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jpeg" ContentType="image/jpeg"/>
  <Default Extension="rels" ContentType="application/vnd.openxmlformats-package.relationships+xml"/>
  <Default Extension="xml" ContentType="application/xml"/>
  <Default Extension="xlsx" ContentType="application/vnd.openxmlformats-officedocument.spreadsheetml.sheet"/>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theme/themeOverride1.xml" ContentType="application/vnd.openxmlformats-officedocument.themeOverride+xml"/>
  <Override PartName="/word/drawings/drawing1.xml" ContentType="application/vnd.openxmlformats-officedocument.drawingml.chartshapes+xml"/>
  <Override PartName="/word/charts/chart2.xml" ContentType="application/vnd.openxmlformats-officedocument.drawingml.chart+xml"/>
  <Override PartName="/word/theme/themeOverride2.xml" ContentType="application/vnd.openxmlformats-officedocument.themeOverride+xml"/>
  <Override PartName="/word/drawings/drawing2.xml" ContentType="application/vnd.openxmlformats-officedocument.drawingml.chartshapes+xml"/>
  <Override PartName="/word/charts/chart3.xml" ContentType="application/vnd.openxmlformats-officedocument.drawingml.chart+xml"/>
  <Override PartName="/word/theme/themeOverride3.xml" ContentType="application/vnd.openxmlformats-officedocument.themeOverride+xml"/>
  <Override PartName="/word/drawings/drawing3.xml" ContentType="application/vnd.openxmlformats-officedocument.drawingml.chartshapes+xml"/>
  <Override PartName="/word/charts/chart4.xml" ContentType="application/vnd.openxmlformats-officedocument.drawingml.chart+xml"/>
  <Override PartName="/word/theme/themeOverride4.xml" ContentType="application/vnd.openxmlformats-officedocument.themeOverride+xml"/>
  <Override PartName="/word/drawings/drawing4.xml" ContentType="application/vnd.openxmlformats-officedocument.drawingml.chartshapes+xml"/>
  <Override PartName="/word/charts/chart5.xml" ContentType="application/vnd.openxmlformats-officedocument.drawingml.chart+xml"/>
  <Override PartName="/word/theme/themeOverride5.xml" ContentType="application/vnd.openxmlformats-officedocument.themeOverride+xml"/>
  <Override PartName="/word/drawings/drawing5.xml" ContentType="application/vnd.openxmlformats-officedocument.drawingml.chartshapes+xml"/>
  <Override PartName="/word/charts/chart6.xml" ContentType="application/vnd.openxmlformats-officedocument.drawingml.chart+xml"/>
  <Override PartName="/word/theme/themeOverride6.xml" ContentType="application/vnd.openxmlformats-officedocument.themeOverride+xml"/>
  <Override PartName="/word/drawings/drawing6.xml" ContentType="application/vnd.openxmlformats-officedocument.drawingml.chartshapes+xml"/>
  <Override PartName="/word/charts/chart7.xml" ContentType="application/vnd.openxmlformats-officedocument.drawingml.chart+xml"/>
  <Override PartName="/word/theme/themeOverride7.xml" ContentType="application/vnd.openxmlformats-officedocument.themeOverride+xml"/>
  <Override PartName="/word/drawings/drawing7.xml" ContentType="application/vnd.openxmlformats-officedocument.drawingml.chartshapes+xml"/>
  <Override PartName="/word/charts/chart8.xml" ContentType="application/vnd.openxmlformats-officedocument.drawingml.chart+xml"/>
  <Override PartName="/word/theme/themeOverride8.xml" ContentType="application/vnd.openxmlformats-officedocument.themeOverride+xml"/>
  <Override PartName="/word/drawings/drawing8.xml" ContentType="application/vnd.openxmlformats-officedocument.drawingml.chartshapes+xml"/>
  <Override PartName="/word/charts/chart9.xml" ContentType="application/vnd.openxmlformats-officedocument.drawingml.chart+xml"/>
  <Override PartName="/word/theme/themeOverride9.xml" ContentType="application/vnd.openxmlformats-officedocument.themeOverride+xml"/>
  <Override PartName="/word/drawings/drawing9.xml" ContentType="application/vnd.openxmlformats-officedocument.drawingml.chartshapes+xml"/>
  <Override PartName="/word/charts/chart10.xml" ContentType="application/vnd.openxmlformats-officedocument.drawingml.chart+xml"/>
  <Override PartName="/word/theme/themeOverride10.xml" ContentType="application/vnd.openxmlformats-officedocument.themeOverride+xml"/>
  <Override PartName="/word/drawings/drawing10.xml" ContentType="application/vnd.openxmlformats-officedocument.drawingml.chartshapes+xml"/>
  <Override PartName="/word/charts/chart11.xml" ContentType="application/vnd.openxmlformats-officedocument.drawingml.chart+xml"/>
  <Override PartName="/word/theme/themeOverride11.xml" ContentType="application/vnd.openxmlformats-officedocument.themeOverride+xml"/>
  <Override PartName="/word/drawings/drawing11.xml" ContentType="application/vnd.openxmlformats-officedocument.drawingml.chartshapes+xml"/>
  <Override PartName="/word/charts/chart12.xml" ContentType="application/vnd.openxmlformats-officedocument.drawingml.chart+xml"/>
  <Override PartName="/word/theme/themeOverride12.xml" ContentType="application/vnd.openxmlformats-officedocument.themeOverride+xml"/>
  <Override PartName="/word/drawings/drawing12.xml" ContentType="application/vnd.openxmlformats-officedocument.drawingml.chartshapes+xml"/>
  <Override PartName="/word/charts/chart13.xml" ContentType="application/vnd.openxmlformats-officedocument.drawingml.chart+xml"/>
  <Override PartName="/word/theme/themeOverride13.xml" ContentType="application/vnd.openxmlformats-officedocument.themeOverride+xml"/>
  <Override PartName="/word/drawings/drawing13.xml" ContentType="application/vnd.openxmlformats-officedocument.drawingml.chartshapes+xml"/>
  <Override PartName="/word/charts/chart14.xml" ContentType="application/vnd.openxmlformats-officedocument.drawingml.chart+xml"/>
  <Override PartName="/word/theme/themeOverride14.xml" ContentType="application/vnd.openxmlformats-officedocument.themeOverride+xml"/>
  <Override PartName="/word/drawings/drawing14.xml" ContentType="application/vnd.openxmlformats-officedocument.drawingml.chartshapes+xml"/>
  <Override PartName="/word/charts/chart15.xml" ContentType="application/vnd.openxmlformats-officedocument.drawingml.chart+xml"/>
  <Override PartName="/word/theme/themeOverride15.xml" ContentType="application/vnd.openxmlformats-officedocument.themeOverride+xml"/>
  <Override PartName="/word/drawings/drawing15.xml" ContentType="application/vnd.openxmlformats-officedocument.drawingml.chartshapes+xml"/>
  <Override PartName="/word/charts/chart16.xml" ContentType="application/vnd.openxmlformats-officedocument.drawingml.chart+xml"/>
  <Override PartName="/word/theme/themeOverride16.xml" ContentType="application/vnd.openxmlformats-officedocument.themeOverride+xml"/>
  <Override PartName="/word/drawings/drawing16.xml" ContentType="application/vnd.openxmlformats-officedocument.drawingml.chartshapes+xml"/>
  <Override PartName="/word/charts/chart17.xml" ContentType="application/vnd.openxmlformats-officedocument.drawingml.chart+xml"/>
  <Override PartName="/word/theme/themeOverride17.xml" ContentType="application/vnd.openxmlformats-officedocument.themeOverride+xml"/>
  <Override PartName="/word/drawings/drawing17.xml" ContentType="application/vnd.openxmlformats-officedocument.drawingml.chartshapes+xml"/>
  <Override PartName="/word/charts/chart18.xml" ContentType="application/vnd.openxmlformats-officedocument.drawingml.chart+xml"/>
  <Override PartName="/word/theme/themeOverride18.xml" ContentType="application/vnd.openxmlformats-officedocument.themeOverride+xml"/>
  <Override PartName="/word/drawings/drawing18.xml" ContentType="application/vnd.openxmlformats-officedocument.drawingml.chartshapes+xml"/>
  <Override PartName="/word/charts/chart19.xml" ContentType="application/vnd.openxmlformats-officedocument.drawingml.chart+xml"/>
  <Override PartName="/word/theme/themeOverride19.xml" ContentType="application/vnd.openxmlformats-officedocument.themeOverride+xml"/>
  <Override PartName="/word/drawings/drawing19.xml" ContentType="application/vnd.openxmlformats-officedocument.drawingml.chartshap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D44CEC" w:rsidRPr="006C1B0D" w:rsidRDefault="003F217E" w:rsidP="00D44CEC">
      <w:pPr>
        <w:pBdr>
          <w:top w:val="single" w:sz="24" w:space="1" w:color="000080"/>
          <w:left w:val="single" w:sz="24" w:space="4" w:color="000080"/>
          <w:bottom w:val="single" w:sz="24" w:space="1" w:color="000080"/>
          <w:right w:val="single" w:sz="24" w:space="4" w:color="000080"/>
        </w:pBdr>
        <w:shd w:val="clear" w:color="auto" w:fill="003366"/>
        <w:jc w:val="center"/>
        <w:rPr>
          <w:rFonts w:ascii="Arial" w:hAnsi="Arial" w:cs="Arial"/>
          <w:b/>
          <w:i/>
          <w:color w:val="FFFFFF"/>
          <w:sz w:val="32"/>
          <w:szCs w:val="32"/>
        </w:rPr>
      </w:pPr>
      <w:r w:rsidRPr="006C1B0D">
        <w:rPr>
          <w:rFonts w:ascii="Arial" w:hAnsi="Arial" w:cs="Arial"/>
          <w:b/>
          <w:i/>
          <w:color w:val="FFFFFF"/>
          <w:sz w:val="32"/>
          <w:szCs w:val="32"/>
        </w:rPr>
        <w:t>EXECUTIVE</w:t>
      </w:r>
      <w:r w:rsidR="00D44CEC" w:rsidRPr="006C1B0D">
        <w:rPr>
          <w:rFonts w:ascii="Arial" w:hAnsi="Arial" w:cs="Arial"/>
          <w:b/>
          <w:i/>
          <w:color w:val="FFFFFF"/>
          <w:sz w:val="32"/>
          <w:szCs w:val="32"/>
        </w:rPr>
        <w:t xml:space="preserve"> SUMMARY</w:t>
      </w:r>
    </w:p>
    <w:p w:rsidR="00940E1A" w:rsidRDefault="00940E1A" w:rsidP="00411AC9">
      <w:pPr>
        <w:rPr>
          <w:rFonts w:ascii="Arial" w:hAnsi="Arial" w:cs="Arial"/>
          <w:sz w:val="18"/>
          <w:szCs w:val="18"/>
        </w:rPr>
      </w:pPr>
    </w:p>
    <w:p w:rsidR="00940E1A" w:rsidRDefault="00B662D8" w:rsidP="00411AC9">
      <w:pPr>
        <w:rPr>
          <w:rFonts w:ascii="Arial" w:hAnsi="Arial" w:cs="Arial"/>
          <w:sz w:val="18"/>
          <w:szCs w:val="18"/>
          <w:u w:val="single"/>
        </w:rPr>
      </w:pPr>
      <w:r>
        <w:rPr>
          <w:rFonts w:ascii="Arial" w:hAnsi="Arial" w:cs="Arial"/>
          <w:sz w:val="18"/>
          <w:szCs w:val="18"/>
          <w:u w:val="single"/>
        </w:rPr>
        <w:t>INTRODUCTION</w:t>
      </w:r>
    </w:p>
    <w:p w:rsidR="00B662D8" w:rsidRPr="00B662D8" w:rsidRDefault="00B662D8" w:rsidP="00411AC9">
      <w:pPr>
        <w:rPr>
          <w:rFonts w:ascii="Arial" w:hAnsi="Arial" w:cs="Arial"/>
          <w:sz w:val="18"/>
          <w:szCs w:val="18"/>
          <w:u w:val="single"/>
        </w:rPr>
      </w:pPr>
    </w:p>
    <w:p w:rsidR="00331065" w:rsidRPr="00A2398F" w:rsidRDefault="00331065" w:rsidP="009A623B">
      <w:pPr>
        <w:jc w:val="both"/>
        <w:rPr>
          <w:rFonts w:ascii="Arial" w:hAnsi="Arial" w:cs="Arial"/>
          <w:sz w:val="18"/>
          <w:szCs w:val="18"/>
        </w:rPr>
      </w:pPr>
      <w:r w:rsidRPr="00A2398F">
        <w:rPr>
          <w:rFonts w:ascii="Arial" w:hAnsi="Arial" w:cs="Arial"/>
          <w:sz w:val="18"/>
          <w:szCs w:val="18"/>
        </w:rPr>
        <w:t xml:space="preserve">A concise description of the </w:t>
      </w:r>
      <w:r w:rsidR="00666817" w:rsidRPr="00A2398F">
        <w:rPr>
          <w:rFonts w:ascii="Arial" w:hAnsi="Arial" w:cs="Arial"/>
          <w:sz w:val="18"/>
          <w:szCs w:val="18"/>
        </w:rPr>
        <w:t xml:space="preserve">Madibeng Local </w:t>
      </w:r>
      <w:r w:rsidRPr="00A2398F">
        <w:rPr>
          <w:rFonts w:ascii="Arial" w:hAnsi="Arial" w:cs="Arial"/>
          <w:sz w:val="18"/>
          <w:szCs w:val="18"/>
        </w:rPr>
        <w:t>Municipality is set out below.</w:t>
      </w:r>
    </w:p>
    <w:p w:rsidR="00411AC9" w:rsidRPr="00A2398F" w:rsidRDefault="00411AC9" w:rsidP="009A623B">
      <w:pPr>
        <w:jc w:val="both"/>
        <w:rPr>
          <w:rFonts w:ascii="Arial" w:hAnsi="Arial" w:cs="Arial"/>
          <w:color w:val="FF0000"/>
          <w:sz w:val="18"/>
          <w:szCs w:val="18"/>
        </w:rPr>
      </w:pPr>
    </w:p>
    <w:p w:rsidR="00331065" w:rsidRPr="00A2398F" w:rsidRDefault="00331065" w:rsidP="009A623B">
      <w:pPr>
        <w:pStyle w:val="ListParagraph"/>
        <w:spacing w:after="0" w:line="240" w:lineRule="auto"/>
        <w:ind w:left="0"/>
        <w:contextualSpacing w:val="0"/>
        <w:jc w:val="both"/>
        <w:rPr>
          <w:rFonts w:ascii="Arial" w:hAnsi="Arial" w:cs="Arial"/>
          <w:sz w:val="18"/>
          <w:szCs w:val="18"/>
        </w:rPr>
      </w:pPr>
      <w:r w:rsidRPr="00A2398F">
        <w:rPr>
          <w:rFonts w:ascii="Arial" w:hAnsi="Arial" w:cs="Arial"/>
          <w:sz w:val="18"/>
          <w:szCs w:val="18"/>
        </w:rPr>
        <w:t xml:space="preserve">Madibeng is classified as a category B Municipality, functioning through the Executive Mayoral System.  The Municipality was recently demarcated into </w:t>
      </w:r>
      <w:r w:rsidR="007765D9" w:rsidRPr="00A2398F">
        <w:rPr>
          <w:rFonts w:ascii="Arial" w:hAnsi="Arial" w:cs="Arial"/>
          <w:sz w:val="18"/>
          <w:szCs w:val="18"/>
        </w:rPr>
        <w:t>41</w:t>
      </w:r>
      <w:r w:rsidRPr="00A2398F">
        <w:rPr>
          <w:rFonts w:ascii="Arial" w:hAnsi="Arial" w:cs="Arial"/>
          <w:sz w:val="18"/>
          <w:szCs w:val="18"/>
        </w:rPr>
        <w:t xml:space="preserve"> wards and the Municipal Council comprises of </w:t>
      </w:r>
      <w:r w:rsidR="007765D9" w:rsidRPr="00A2398F">
        <w:rPr>
          <w:rFonts w:ascii="Arial" w:hAnsi="Arial" w:cs="Arial"/>
          <w:sz w:val="18"/>
          <w:szCs w:val="18"/>
        </w:rPr>
        <w:t>8</w:t>
      </w:r>
      <w:r w:rsidRPr="00A2398F">
        <w:rPr>
          <w:rFonts w:ascii="Arial" w:hAnsi="Arial" w:cs="Arial"/>
          <w:sz w:val="18"/>
          <w:szCs w:val="18"/>
        </w:rPr>
        <w:t>2 Councillors, (of which 10 are members of the Mayoral Committee), with a full-time Speaker, Chief Whip and Executive Mayor.</w:t>
      </w:r>
    </w:p>
    <w:p w:rsidR="00331065" w:rsidRPr="00E54796" w:rsidRDefault="00331065" w:rsidP="009A623B">
      <w:pPr>
        <w:pStyle w:val="ListParagraph"/>
        <w:spacing w:after="120" w:line="240" w:lineRule="auto"/>
        <w:ind w:left="0"/>
        <w:jc w:val="both"/>
        <w:rPr>
          <w:rFonts w:ascii="Arial" w:hAnsi="Arial" w:cs="Arial"/>
          <w:sz w:val="18"/>
          <w:szCs w:val="18"/>
        </w:rPr>
      </w:pPr>
    </w:p>
    <w:p w:rsidR="009028B8" w:rsidRPr="00E54796" w:rsidRDefault="00331065" w:rsidP="009A623B">
      <w:pPr>
        <w:pStyle w:val="ListParagraph"/>
        <w:spacing w:after="0" w:line="240" w:lineRule="auto"/>
        <w:ind w:left="0"/>
        <w:jc w:val="both"/>
        <w:rPr>
          <w:rFonts w:ascii="Arial" w:hAnsi="Arial" w:cs="Arial"/>
          <w:sz w:val="18"/>
          <w:szCs w:val="18"/>
        </w:rPr>
      </w:pPr>
      <w:r w:rsidRPr="00E54796">
        <w:rPr>
          <w:rFonts w:ascii="Arial" w:hAnsi="Arial" w:cs="Arial"/>
          <w:sz w:val="18"/>
          <w:szCs w:val="18"/>
        </w:rPr>
        <w:t>Madibeng consists of several urban and rural areas</w:t>
      </w:r>
      <w:r w:rsidR="009028B8" w:rsidRPr="00E54796">
        <w:rPr>
          <w:rFonts w:ascii="Arial" w:hAnsi="Arial" w:cs="Arial"/>
          <w:sz w:val="18"/>
          <w:szCs w:val="18"/>
        </w:rPr>
        <w:t>, 9 000 farm portions, as well as a proper established and serviced industrial area.  According to the Municipal VTSD plan there are 43</w:t>
      </w:r>
      <w:r w:rsidRPr="00E54796">
        <w:rPr>
          <w:rFonts w:ascii="Arial" w:hAnsi="Arial" w:cs="Arial"/>
          <w:sz w:val="18"/>
          <w:szCs w:val="18"/>
        </w:rPr>
        <w:t xml:space="preserve"> villages, </w:t>
      </w:r>
      <w:r w:rsidR="009028B8" w:rsidRPr="00E54796">
        <w:rPr>
          <w:rFonts w:ascii="Arial" w:hAnsi="Arial" w:cs="Arial"/>
          <w:sz w:val="18"/>
          <w:szCs w:val="18"/>
        </w:rPr>
        <w:t>6 Townships and 7 small dorpies</w:t>
      </w:r>
      <w:r w:rsidR="00952E8D" w:rsidRPr="00E54796">
        <w:rPr>
          <w:rFonts w:ascii="Arial" w:hAnsi="Arial" w:cs="Arial"/>
          <w:sz w:val="18"/>
          <w:szCs w:val="18"/>
        </w:rPr>
        <w:t>.</w:t>
      </w:r>
      <w:r w:rsidR="009028B8" w:rsidRPr="00E54796">
        <w:rPr>
          <w:rFonts w:ascii="Arial" w:hAnsi="Arial" w:cs="Arial"/>
          <w:sz w:val="18"/>
          <w:szCs w:val="18"/>
        </w:rPr>
        <w:t xml:space="preserve"> </w:t>
      </w:r>
    </w:p>
    <w:p w:rsidR="009028B8" w:rsidRPr="00E54796" w:rsidRDefault="009028B8" w:rsidP="009A623B">
      <w:pPr>
        <w:pStyle w:val="ListParagraph"/>
        <w:ind w:left="0"/>
        <w:jc w:val="both"/>
        <w:rPr>
          <w:rFonts w:ascii="Arial" w:hAnsi="Arial" w:cs="Arial"/>
          <w:sz w:val="18"/>
          <w:szCs w:val="18"/>
        </w:rPr>
      </w:pPr>
    </w:p>
    <w:p w:rsidR="00526591" w:rsidRPr="00A2398F" w:rsidRDefault="009028B8" w:rsidP="009A623B">
      <w:pPr>
        <w:pStyle w:val="ListParagraph"/>
        <w:spacing w:after="0" w:line="240" w:lineRule="auto"/>
        <w:ind w:left="0"/>
        <w:jc w:val="both"/>
        <w:rPr>
          <w:rFonts w:ascii="Arial" w:hAnsi="Arial" w:cs="Arial"/>
          <w:sz w:val="18"/>
          <w:szCs w:val="18"/>
        </w:rPr>
      </w:pPr>
      <w:r w:rsidRPr="00E54796">
        <w:rPr>
          <w:rFonts w:ascii="Arial" w:hAnsi="Arial" w:cs="Arial"/>
          <w:sz w:val="18"/>
          <w:szCs w:val="18"/>
        </w:rPr>
        <w:t xml:space="preserve">The following Traditional Authorities </w:t>
      </w:r>
      <w:r w:rsidRPr="00A2398F">
        <w:rPr>
          <w:rFonts w:ascii="Arial" w:hAnsi="Arial" w:cs="Arial"/>
          <w:sz w:val="18"/>
          <w:szCs w:val="18"/>
        </w:rPr>
        <w:t>are situtated within the jurisdiction of Madibeng</w:t>
      </w:r>
      <w:r>
        <w:rPr>
          <w:rFonts w:ascii="Arial" w:hAnsi="Arial" w:cs="Arial"/>
          <w:sz w:val="18"/>
          <w:szCs w:val="18"/>
        </w:rPr>
        <w:t xml:space="preserve">.  </w:t>
      </w:r>
    </w:p>
    <w:p w:rsidR="00526591" w:rsidRPr="00A2398F" w:rsidRDefault="00526591" w:rsidP="009A623B">
      <w:pPr>
        <w:jc w:val="both"/>
        <w:rPr>
          <w:rFonts w:ascii="Arial" w:hAnsi="Arial" w:cs="Arial"/>
          <w:sz w:val="18"/>
          <w:szCs w:val="18"/>
        </w:rPr>
      </w:pPr>
    </w:p>
    <w:p w:rsidR="00526591" w:rsidRPr="00A2398F" w:rsidRDefault="00526591" w:rsidP="009A623B">
      <w:pPr>
        <w:jc w:val="both"/>
        <w:rPr>
          <w:rFonts w:ascii="Arial" w:hAnsi="Arial" w:cs="Arial"/>
          <w:sz w:val="18"/>
          <w:szCs w:val="18"/>
        </w:rPr>
      </w:pPr>
      <w:r w:rsidRPr="00A2398F">
        <w:rPr>
          <w:rFonts w:ascii="Arial" w:hAnsi="Arial" w:cs="Arial"/>
          <w:sz w:val="18"/>
          <w:szCs w:val="18"/>
        </w:rPr>
        <w:t>Mmakau Tribal Office</w:t>
      </w:r>
    </w:p>
    <w:p w:rsidR="00526591" w:rsidRPr="00A2398F" w:rsidRDefault="00526591" w:rsidP="009A623B">
      <w:pPr>
        <w:jc w:val="both"/>
        <w:rPr>
          <w:rFonts w:ascii="Arial" w:hAnsi="Arial" w:cs="Arial"/>
          <w:sz w:val="18"/>
          <w:szCs w:val="18"/>
        </w:rPr>
      </w:pPr>
      <w:r w:rsidRPr="00A2398F">
        <w:rPr>
          <w:rFonts w:ascii="Arial" w:hAnsi="Arial" w:cs="Arial"/>
          <w:sz w:val="18"/>
          <w:szCs w:val="18"/>
        </w:rPr>
        <w:t>Baapo ba Mogale Tribal Office, Bapong</w:t>
      </w:r>
    </w:p>
    <w:p w:rsidR="00526591" w:rsidRPr="00A2398F" w:rsidRDefault="00526591" w:rsidP="009A623B">
      <w:pPr>
        <w:jc w:val="both"/>
        <w:rPr>
          <w:rFonts w:ascii="Arial" w:hAnsi="Arial" w:cs="Arial"/>
          <w:sz w:val="18"/>
          <w:szCs w:val="18"/>
        </w:rPr>
      </w:pPr>
      <w:r w:rsidRPr="00A2398F">
        <w:rPr>
          <w:rFonts w:ascii="Arial" w:hAnsi="Arial" w:cs="Arial"/>
          <w:sz w:val="18"/>
          <w:szCs w:val="18"/>
        </w:rPr>
        <w:t>Bakwena ba Mogopa, Jericho</w:t>
      </w:r>
      <w:r w:rsidRPr="00A2398F">
        <w:rPr>
          <w:rFonts w:ascii="Arial" w:hAnsi="Arial" w:cs="Arial"/>
          <w:sz w:val="18"/>
          <w:szCs w:val="18"/>
        </w:rPr>
        <w:tab/>
      </w:r>
      <w:r w:rsidRPr="00A2398F">
        <w:rPr>
          <w:rFonts w:ascii="Arial" w:hAnsi="Arial" w:cs="Arial"/>
          <w:sz w:val="18"/>
          <w:szCs w:val="18"/>
        </w:rPr>
        <w:tab/>
      </w:r>
      <w:r w:rsidRPr="00A2398F">
        <w:rPr>
          <w:rFonts w:ascii="Arial" w:hAnsi="Arial" w:cs="Arial"/>
          <w:sz w:val="18"/>
          <w:szCs w:val="18"/>
        </w:rPr>
        <w:tab/>
      </w:r>
    </w:p>
    <w:p w:rsidR="00526591" w:rsidRPr="00A2398F" w:rsidRDefault="00526591" w:rsidP="009A623B">
      <w:pPr>
        <w:jc w:val="both"/>
        <w:rPr>
          <w:rFonts w:ascii="Arial" w:hAnsi="Arial" w:cs="Arial"/>
          <w:sz w:val="18"/>
          <w:szCs w:val="18"/>
        </w:rPr>
      </w:pPr>
      <w:r w:rsidRPr="00A2398F">
        <w:rPr>
          <w:rFonts w:ascii="Arial" w:hAnsi="Arial" w:cs="Arial"/>
          <w:sz w:val="18"/>
          <w:szCs w:val="18"/>
        </w:rPr>
        <w:t>Bakwena Ba Mogopa Tribal Office,  Hebron</w:t>
      </w:r>
    </w:p>
    <w:p w:rsidR="00526591" w:rsidRPr="00A2398F" w:rsidRDefault="00526591" w:rsidP="009A623B">
      <w:pPr>
        <w:jc w:val="both"/>
        <w:rPr>
          <w:rFonts w:ascii="Arial" w:hAnsi="Arial" w:cs="Arial"/>
          <w:sz w:val="18"/>
          <w:szCs w:val="18"/>
        </w:rPr>
      </w:pPr>
      <w:r w:rsidRPr="00A2398F">
        <w:rPr>
          <w:rFonts w:ascii="Arial" w:hAnsi="Arial" w:cs="Arial"/>
          <w:sz w:val="18"/>
          <w:szCs w:val="18"/>
        </w:rPr>
        <w:t>Batang Tribal Office Maboloka</w:t>
      </w:r>
    </w:p>
    <w:p w:rsidR="00331065" w:rsidRPr="00A2398F" w:rsidRDefault="00331065" w:rsidP="009A623B">
      <w:pPr>
        <w:pStyle w:val="ListParagraph"/>
        <w:tabs>
          <w:tab w:val="left" w:pos="426"/>
          <w:tab w:val="left" w:pos="851"/>
          <w:tab w:val="left" w:pos="993"/>
          <w:tab w:val="left" w:pos="1276"/>
        </w:tabs>
        <w:spacing w:after="120" w:line="240" w:lineRule="auto"/>
        <w:ind w:left="0"/>
        <w:jc w:val="both"/>
        <w:rPr>
          <w:rFonts w:ascii="Arial" w:hAnsi="Arial" w:cs="Arial"/>
          <w:sz w:val="18"/>
          <w:szCs w:val="18"/>
        </w:rPr>
      </w:pPr>
    </w:p>
    <w:p w:rsidR="00331065" w:rsidRDefault="00331065" w:rsidP="009A623B">
      <w:pPr>
        <w:pStyle w:val="ListParagraph"/>
        <w:tabs>
          <w:tab w:val="left" w:pos="426"/>
        </w:tabs>
        <w:spacing w:after="0" w:line="240" w:lineRule="auto"/>
        <w:ind w:left="0"/>
        <w:contextualSpacing w:val="0"/>
        <w:jc w:val="both"/>
        <w:rPr>
          <w:rFonts w:ascii="Arial" w:hAnsi="Arial" w:cs="Arial"/>
          <w:sz w:val="18"/>
          <w:szCs w:val="18"/>
        </w:rPr>
      </w:pPr>
      <w:r w:rsidRPr="00A2398F">
        <w:rPr>
          <w:rFonts w:ascii="Arial" w:hAnsi="Arial" w:cs="Arial"/>
          <w:sz w:val="18"/>
          <w:szCs w:val="18"/>
        </w:rPr>
        <w:t>One of the advantages of Madibeng is its central location in the North West Province, with Pretoria, Johannesburg, Rustenburg and Krugersdorp as bordering neighbours. As the neighbouring towns are easily accessible through road networks, residents are not confined to employment in the Madibeng jurisdiction alone, but can easily commute to workplaces in the cities and other towns.</w:t>
      </w:r>
      <w:r w:rsidR="007765D9" w:rsidRPr="00A2398F">
        <w:rPr>
          <w:rFonts w:ascii="Arial" w:hAnsi="Arial" w:cs="Arial"/>
          <w:sz w:val="18"/>
          <w:szCs w:val="18"/>
        </w:rPr>
        <w:t xml:space="preserve"> Fu</w:t>
      </w:r>
      <w:r w:rsidR="009339DD">
        <w:rPr>
          <w:rFonts w:ascii="Arial" w:hAnsi="Arial" w:cs="Arial"/>
          <w:sz w:val="18"/>
          <w:szCs w:val="18"/>
        </w:rPr>
        <w:t>r</w:t>
      </w:r>
      <w:r w:rsidR="007765D9" w:rsidRPr="00A2398F">
        <w:rPr>
          <w:rFonts w:ascii="Arial" w:hAnsi="Arial" w:cs="Arial"/>
          <w:sz w:val="18"/>
          <w:szCs w:val="18"/>
        </w:rPr>
        <w:t>thermore</w:t>
      </w:r>
      <w:r w:rsidR="008810F2" w:rsidRPr="00A2398F">
        <w:rPr>
          <w:rFonts w:ascii="Arial" w:hAnsi="Arial" w:cs="Arial"/>
          <w:sz w:val="18"/>
          <w:szCs w:val="18"/>
        </w:rPr>
        <w:t xml:space="preserve"> </w:t>
      </w:r>
      <w:r w:rsidR="007765D9" w:rsidRPr="00A2398F">
        <w:rPr>
          <w:rFonts w:ascii="Arial" w:hAnsi="Arial" w:cs="Arial"/>
          <w:sz w:val="18"/>
          <w:szCs w:val="18"/>
        </w:rPr>
        <w:t>t</w:t>
      </w:r>
      <w:r w:rsidR="008810F2" w:rsidRPr="00A2398F">
        <w:rPr>
          <w:rFonts w:ascii="Arial" w:hAnsi="Arial" w:cs="Arial"/>
          <w:sz w:val="18"/>
          <w:szCs w:val="18"/>
        </w:rPr>
        <w:t>he Lanseria Airport is situated a mere 40 kilometers from Brits.</w:t>
      </w:r>
    </w:p>
    <w:p w:rsidR="00B662D8" w:rsidRDefault="00B662D8" w:rsidP="009A623B">
      <w:pPr>
        <w:pStyle w:val="ListParagraph"/>
        <w:tabs>
          <w:tab w:val="left" w:pos="426"/>
        </w:tabs>
        <w:spacing w:after="0" w:line="240" w:lineRule="auto"/>
        <w:ind w:left="0"/>
        <w:contextualSpacing w:val="0"/>
        <w:jc w:val="both"/>
        <w:rPr>
          <w:rFonts w:ascii="Arial" w:hAnsi="Arial" w:cs="Arial"/>
          <w:sz w:val="18"/>
          <w:szCs w:val="18"/>
        </w:rPr>
      </w:pPr>
    </w:p>
    <w:p w:rsidR="00B662D8" w:rsidRDefault="00B662D8" w:rsidP="009A623B">
      <w:pPr>
        <w:pStyle w:val="ListParagraph"/>
        <w:tabs>
          <w:tab w:val="left" w:pos="426"/>
        </w:tabs>
        <w:spacing w:after="0" w:line="240" w:lineRule="auto"/>
        <w:ind w:left="0"/>
        <w:contextualSpacing w:val="0"/>
        <w:jc w:val="both"/>
        <w:rPr>
          <w:rFonts w:ascii="Arial" w:hAnsi="Arial" w:cs="Arial"/>
          <w:sz w:val="18"/>
          <w:szCs w:val="18"/>
          <w:u w:val="single"/>
        </w:rPr>
      </w:pPr>
      <w:r w:rsidRPr="00B662D8">
        <w:rPr>
          <w:rFonts w:ascii="Arial" w:hAnsi="Arial" w:cs="Arial"/>
          <w:sz w:val="18"/>
          <w:szCs w:val="18"/>
          <w:u w:val="single"/>
        </w:rPr>
        <w:t>IDP PROCESS PLAN</w:t>
      </w:r>
    </w:p>
    <w:p w:rsidR="00B662D8" w:rsidRDefault="00B662D8" w:rsidP="009A623B">
      <w:pPr>
        <w:pStyle w:val="ListParagraph"/>
        <w:tabs>
          <w:tab w:val="left" w:pos="426"/>
        </w:tabs>
        <w:spacing w:after="0" w:line="240" w:lineRule="auto"/>
        <w:ind w:left="0"/>
        <w:contextualSpacing w:val="0"/>
        <w:jc w:val="both"/>
        <w:rPr>
          <w:rFonts w:ascii="Arial" w:hAnsi="Arial" w:cs="Arial"/>
          <w:sz w:val="18"/>
          <w:szCs w:val="18"/>
          <w:u w:val="single"/>
        </w:rPr>
      </w:pPr>
    </w:p>
    <w:p w:rsidR="00B662D8" w:rsidRPr="00F8585B" w:rsidRDefault="00B662D8" w:rsidP="00B662D8">
      <w:pPr>
        <w:pStyle w:val="ListParagraph"/>
        <w:spacing w:after="0" w:line="240" w:lineRule="auto"/>
        <w:ind w:left="0"/>
        <w:contextualSpacing w:val="0"/>
        <w:jc w:val="both"/>
        <w:rPr>
          <w:rFonts w:ascii="Arial" w:hAnsi="Arial" w:cs="Arial"/>
          <w:sz w:val="18"/>
          <w:szCs w:val="18"/>
        </w:rPr>
      </w:pPr>
      <w:r w:rsidRPr="00F8585B">
        <w:rPr>
          <w:rFonts w:ascii="Arial" w:hAnsi="Arial" w:cs="Arial"/>
          <w:sz w:val="18"/>
          <w:szCs w:val="18"/>
        </w:rPr>
        <w:t>The 2020/21 IDP and Budget Process Plan, used as framework in the reviewing process, was adopted by Council on 27 August 2019 per resolution ADMIN.0017.</w:t>
      </w:r>
    </w:p>
    <w:p w:rsidR="00B662D8" w:rsidRPr="00B662D8" w:rsidRDefault="00B662D8" w:rsidP="009A623B">
      <w:pPr>
        <w:pStyle w:val="ListParagraph"/>
        <w:tabs>
          <w:tab w:val="left" w:pos="426"/>
        </w:tabs>
        <w:spacing w:after="0" w:line="240" w:lineRule="auto"/>
        <w:ind w:left="0"/>
        <w:contextualSpacing w:val="0"/>
        <w:jc w:val="both"/>
        <w:rPr>
          <w:rFonts w:ascii="Arial" w:hAnsi="Arial" w:cs="Arial"/>
          <w:sz w:val="18"/>
          <w:szCs w:val="18"/>
          <w:u w:val="single"/>
        </w:rPr>
      </w:pPr>
    </w:p>
    <w:p w:rsidR="00B662D8" w:rsidRDefault="00B662D8" w:rsidP="009A623B">
      <w:pPr>
        <w:pStyle w:val="ListParagraph"/>
        <w:tabs>
          <w:tab w:val="left" w:pos="426"/>
        </w:tabs>
        <w:spacing w:after="0" w:line="240" w:lineRule="auto"/>
        <w:ind w:left="0"/>
        <w:contextualSpacing w:val="0"/>
        <w:jc w:val="both"/>
        <w:rPr>
          <w:rFonts w:ascii="Arial" w:hAnsi="Arial" w:cs="Arial"/>
          <w:sz w:val="18"/>
          <w:szCs w:val="18"/>
        </w:rPr>
      </w:pPr>
    </w:p>
    <w:p w:rsidR="00B662D8" w:rsidRPr="00C65855" w:rsidRDefault="00B662D8" w:rsidP="009A623B">
      <w:pPr>
        <w:pStyle w:val="ListParagraph"/>
        <w:tabs>
          <w:tab w:val="left" w:pos="426"/>
        </w:tabs>
        <w:spacing w:after="0" w:line="240" w:lineRule="auto"/>
        <w:ind w:left="0"/>
        <w:contextualSpacing w:val="0"/>
        <w:jc w:val="both"/>
        <w:rPr>
          <w:rFonts w:ascii="Arial" w:hAnsi="Arial" w:cs="Arial"/>
          <w:sz w:val="18"/>
          <w:szCs w:val="18"/>
          <w:u w:val="single"/>
        </w:rPr>
      </w:pPr>
      <w:r w:rsidRPr="00C65855">
        <w:rPr>
          <w:rFonts w:ascii="Arial" w:hAnsi="Arial" w:cs="Arial"/>
          <w:sz w:val="18"/>
          <w:szCs w:val="18"/>
          <w:u w:val="single"/>
        </w:rPr>
        <w:t>THE STRUCTURE OF THE IDP DOCUMENT</w:t>
      </w:r>
    </w:p>
    <w:p w:rsidR="008922BC" w:rsidRPr="00C65855" w:rsidRDefault="008922BC" w:rsidP="009A623B">
      <w:pPr>
        <w:pStyle w:val="ListParagraph"/>
        <w:tabs>
          <w:tab w:val="left" w:pos="426"/>
        </w:tabs>
        <w:spacing w:after="0" w:line="240" w:lineRule="auto"/>
        <w:ind w:left="0"/>
        <w:contextualSpacing w:val="0"/>
        <w:jc w:val="both"/>
        <w:rPr>
          <w:rFonts w:ascii="Arial" w:hAnsi="Arial" w:cs="Arial"/>
          <w:sz w:val="18"/>
          <w:szCs w:val="18"/>
        </w:rPr>
      </w:pPr>
    </w:p>
    <w:p w:rsidR="008922BC" w:rsidRPr="00C65855" w:rsidRDefault="008922BC" w:rsidP="009A623B">
      <w:pPr>
        <w:pStyle w:val="ListParagraph"/>
        <w:tabs>
          <w:tab w:val="left" w:pos="426"/>
        </w:tabs>
        <w:spacing w:after="0" w:line="240" w:lineRule="auto"/>
        <w:ind w:left="0"/>
        <w:contextualSpacing w:val="0"/>
        <w:jc w:val="both"/>
        <w:rPr>
          <w:rFonts w:ascii="Arial" w:hAnsi="Arial" w:cs="Arial"/>
          <w:sz w:val="18"/>
          <w:szCs w:val="18"/>
        </w:rPr>
      </w:pPr>
      <w:r w:rsidRPr="00C65855">
        <w:rPr>
          <w:rFonts w:ascii="Arial" w:hAnsi="Arial" w:cs="Arial"/>
          <w:sz w:val="18"/>
          <w:szCs w:val="18"/>
        </w:rPr>
        <w:t>The structure of the IDP document is divided in 5 phases, ie.</w:t>
      </w:r>
    </w:p>
    <w:p w:rsidR="008922BC" w:rsidRPr="00C65855" w:rsidRDefault="008922BC" w:rsidP="009A623B">
      <w:pPr>
        <w:pStyle w:val="ListParagraph"/>
        <w:tabs>
          <w:tab w:val="left" w:pos="426"/>
        </w:tabs>
        <w:spacing w:after="0" w:line="240" w:lineRule="auto"/>
        <w:ind w:left="0"/>
        <w:contextualSpacing w:val="0"/>
        <w:jc w:val="both"/>
        <w:rPr>
          <w:rFonts w:ascii="Arial" w:hAnsi="Arial" w:cs="Arial"/>
          <w:sz w:val="18"/>
          <w:szCs w:val="18"/>
        </w:rPr>
      </w:pPr>
    </w:p>
    <w:p w:rsidR="008922BC" w:rsidRPr="00C65855" w:rsidRDefault="008922BC" w:rsidP="009A623B">
      <w:pPr>
        <w:pStyle w:val="ListParagraph"/>
        <w:numPr>
          <w:ilvl w:val="0"/>
          <w:numId w:val="36"/>
        </w:numPr>
        <w:tabs>
          <w:tab w:val="left" w:pos="426"/>
        </w:tabs>
        <w:spacing w:after="0" w:line="240" w:lineRule="auto"/>
        <w:contextualSpacing w:val="0"/>
        <w:jc w:val="both"/>
        <w:rPr>
          <w:rFonts w:ascii="Arial" w:hAnsi="Arial" w:cs="Arial"/>
          <w:sz w:val="18"/>
          <w:szCs w:val="18"/>
        </w:rPr>
      </w:pPr>
      <w:r w:rsidRPr="00C65855">
        <w:rPr>
          <w:rFonts w:ascii="Arial" w:hAnsi="Arial" w:cs="Arial"/>
          <w:sz w:val="18"/>
          <w:szCs w:val="18"/>
        </w:rPr>
        <w:t xml:space="preserve">Analysis </w:t>
      </w:r>
    </w:p>
    <w:p w:rsidR="008922BC" w:rsidRPr="00C65855" w:rsidRDefault="008922BC" w:rsidP="009A623B">
      <w:pPr>
        <w:pStyle w:val="ListParagraph"/>
        <w:numPr>
          <w:ilvl w:val="0"/>
          <w:numId w:val="36"/>
        </w:numPr>
        <w:tabs>
          <w:tab w:val="left" w:pos="426"/>
        </w:tabs>
        <w:spacing w:after="0" w:line="240" w:lineRule="auto"/>
        <w:contextualSpacing w:val="0"/>
        <w:jc w:val="both"/>
        <w:rPr>
          <w:rFonts w:ascii="Arial" w:hAnsi="Arial" w:cs="Arial"/>
          <w:sz w:val="18"/>
          <w:szCs w:val="18"/>
        </w:rPr>
      </w:pPr>
      <w:r w:rsidRPr="00C65855">
        <w:rPr>
          <w:rFonts w:ascii="Arial" w:hAnsi="Arial" w:cs="Arial"/>
          <w:sz w:val="18"/>
          <w:szCs w:val="18"/>
        </w:rPr>
        <w:t xml:space="preserve">Strategy </w:t>
      </w:r>
    </w:p>
    <w:p w:rsidR="008922BC" w:rsidRPr="00C65855" w:rsidRDefault="008922BC" w:rsidP="009A623B">
      <w:pPr>
        <w:pStyle w:val="ListParagraph"/>
        <w:numPr>
          <w:ilvl w:val="0"/>
          <w:numId w:val="36"/>
        </w:numPr>
        <w:tabs>
          <w:tab w:val="left" w:pos="426"/>
        </w:tabs>
        <w:spacing w:after="0" w:line="240" w:lineRule="auto"/>
        <w:contextualSpacing w:val="0"/>
        <w:jc w:val="both"/>
        <w:rPr>
          <w:rFonts w:ascii="Arial" w:hAnsi="Arial" w:cs="Arial"/>
          <w:sz w:val="18"/>
          <w:szCs w:val="18"/>
        </w:rPr>
      </w:pPr>
      <w:r w:rsidRPr="00C65855">
        <w:rPr>
          <w:rFonts w:ascii="Arial" w:hAnsi="Arial" w:cs="Arial"/>
          <w:sz w:val="18"/>
          <w:szCs w:val="18"/>
        </w:rPr>
        <w:t xml:space="preserve">Project </w:t>
      </w:r>
    </w:p>
    <w:p w:rsidR="008922BC" w:rsidRPr="00C65855" w:rsidRDefault="008922BC" w:rsidP="009A623B">
      <w:pPr>
        <w:pStyle w:val="ListParagraph"/>
        <w:numPr>
          <w:ilvl w:val="0"/>
          <w:numId w:val="36"/>
        </w:numPr>
        <w:tabs>
          <w:tab w:val="left" w:pos="426"/>
        </w:tabs>
        <w:spacing w:after="0" w:line="240" w:lineRule="auto"/>
        <w:contextualSpacing w:val="0"/>
        <w:jc w:val="both"/>
        <w:rPr>
          <w:rFonts w:ascii="Arial" w:hAnsi="Arial" w:cs="Arial"/>
          <w:sz w:val="18"/>
          <w:szCs w:val="18"/>
        </w:rPr>
      </w:pPr>
      <w:r w:rsidRPr="00C65855">
        <w:rPr>
          <w:rFonts w:ascii="Arial" w:hAnsi="Arial" w:cs="Arial"/>
          <w:sz w:val="18"/>
          <w:szCs w:val="18"/>
        </w:rPr>
        <w:t xml:space="preserve">Integration </w:t>
      </w:r>
    </w:p>
    <w:p w:rsidR="008922BC" w:rsidRPr="00C65855" w:rsidRDefault="008922BC" w:rsidP="009A623B">
      <w:pPr>
        <w:pStyle w:val="ListParagraph"/>
        <w:numPr>
          <w:ilvl w:val="0"/>
          <w:numId w:val="36"/>
        </w:numPr>
        <w:tabs>
          <w:tab w:val="left" w:pos="426"/>
        </w:tabs>
        <w:jc w:val="both"/>
        <w:rPr>
          <w:rFonts w:ascii="Arial" w:hAnsi="Arial" w:cs="Arial"/>
          <w:sz w:val="18"/>
          <w:szCs w:val="18"/>
        </w:rPr>
      </w:pPr>
      <w:r w:rsidRPr="00C65855">
        <w:rPr>
          <w:rFonts w:ascii="Arial" w:hAnsi="Arial" w:cs="Arial"/>
          <w:sz w:val="18"/>
          <w:szCs w:val="18"/>
        </w:rPr>
        <w:t>Approval</w:t>
      </w:r>
    </w:p>
    <w:p w:rsidR="008922BC" w:rsidRPr="00C65855" w:rsidRDefault="008922BC" w:rsidP="009A623B">
      <w:pPr>
        <w:tabs>
          <w:tab w:val="left" w:pos="426"/>
        </w:tabs>
        <w:jc w:val="both"/>
        <w:rPr>
          <w:rFonts w:ascii="Arial" w:hAnsi="Arial" w:cs="Arial"/>
          <w:sz w:val="18"/>
          <w:szCs w:val="18"/>
          <w:u w:val="single"/>
        </w:rPr>
      </w:pPr>
      <w:r w:rsidRPr="00C65855">
        <w:rPr>
          <w:rFonts w:ascii="Arial" w:hAnsi="Arial" w:cs="Arial"/>
          <w:sz w:val="18"/>
          <w:szCs w:val="18"/>
          <w:u w:val="single"/>
        </w:rPr>
        <w:t>Analysis Phase</w:t>
      </w:r>
    </w:p>
    <w:p w:rsidR="008922BC" w:rsidRPr="00C65855" w:rsidRDefault="008922BC" w:rsidP="009A623B">
      <w:pPr>
        <w:tabs>
          <w:tab w:val="left" w:pos="426"/>
        </w:tabs>
        <w:jc w:val="both"/>
        <w:rPr>
          <w:rFonts w:ascii="Arial" w:hAnsi="Arial" w:cs="Arial"/>
          <w:sz w:val="18"/>
          <w:szCs w:val="18"/>
          <w:u w:val="single"/>
        </w:rPr>
      </w:pPr>
    </w:p>
    <w:p w:rsidR="008922BC" w:rsidRPr="00C65855" w:rsidRDefault="009B53EB" w:rsidP="009A623B">
      <w:pPr>
        <w:tabs>
          <w:tab w:val="left" w:pos="426"/>
        </w:tabs>
        <w:jc w:val="both"/>
        <w:rPr>
          <w:rFonts w:ascii="Arial" w:hAnsi="Arial" w:cs="Arial"/>
          <w:sz w:val="18"/>
          <w:szCs w:val="18"/>
        </w:rPr>
      </w:pPr>
      <w:r w:rsidRPr="00C65855">
        <w:rPr>
          <w:rFonts w:ascii="Arial" w:hAnsi="Arial" w:cs="Arial"/>
          <w:sz w:val="18"/>
          <w:szCs w:val="18"/>
        </w:rPr>
        <w:t xml:space="preserve">The </w:t>
      </w:r>
      <w:r w:rsidR="008922BC" w:rsidRPr="00C65855">
        <w:rPr>
          <w:rFonts w:ascii="Arial" w:hAnsi="Arial" w:cs="Arial"/>
          <w:sz w:val="18"/>
          <w:szCs w:val="18"/>
        </w:rPr>
        <w:t>phase covers the following areas:</w:t>
      </w:r>
    </w:p>
    <w:p w:rsidR="008922BC" w:rsidRPr="00C65855" w:rsidRDefault="008922BC" w:rsidP="009A623B">
      <w:pPr>
        <w:tabs>
          <w:tab w:val="left" w:pos="426"/>
        </w:tabs>
        <w:jc w:val="both"/>
        <w:rPr>
          <w:rFonts w:ascii="Arial" w:hAnsi="Arial" w:cs="Arial"/>
          <w:sz w:val="18"/>
          <w:szCs w:val="18"/>
        </w:rPr>
      </w:pPr>
    </w:p>
    <w:p w:rsidR="008922BC" w:rsidRPr="00C65855" w:rsidRDefault="008922BC" w:rsidP="009A623B">
      <w:pPr>
        <w:tabs>
          <w:tab w:val="left" w:pos="426"/>
        </w:tabs>
        <w:jc w:val="both"/>
        <w:rPr>
          <w:rFonts w:ascii="Arial" w:hAnsi="Arial" w:cs="Arial"/>
          <w:sz w:val="18"/>
          <w:szCs w:val="18"/>
        </w:rPr>
      </w:pPr>
      <w:r w:rsidRPr="00C65855">
        <w:rPr>
          <w:rFonts w:ascii="Arial" w:hAnsi="Arial" w:cs="Arial"/>
          <w:sz w:val="18"/>
          <w:szCs w:val="18"/>
        </w:rPr>
        <w:t>Location and Extent, Socio Economic Aspect</w:t>
      </w:r>
      <w:r w:rsidR="000E048F" w:rsidRPr="00C65855">
        <w:rPr>
          <w:rFonts w:ascii="Arial" w:hAnsi="Arial" w:cs="Arial"/>
          <w:sz w:val="18"/>
          <w:szCs w:val="18"/>
        </w:rPr>
        <w:t>,</w:t>
      </w:r>
      <w:r w:rsidRPr="00C65855">
        <w:rPr>
          <w:rFonts w:ascii="Arial" w:hAnsi="Arial" w:cs="Arial"/>
          <w:sz w:val="18"/>
          <w:szCs w:val="18"/>
        </w:rPr>
        <w:t xml:space="preserve"> whereby the statistical overview of the </w:t>
      </w:r>
      <w:r w:rsidR="000E048F" w:rsidRPr="00C65855">
        <w:rPr>
          <w:rFonts w:ascii="Arial" w:hAnsi="Arial" w:cs="Arial"/>
          <w:sz w:val="18"/>
          <w:szCs w:val="18"/>
        </w:rPr>
        <w:t>Municipality has been analysed as per sectors</w:t>
      </w:r>
      <w:r w:rsidR="00F8585B" w:rsidRPr="00C65855">
        <w:rPr>
          <w:rFonts w:ascii="Arial" w:hAnsi="Arial" w:cs="Arial"/>
          <w:sz w:val="18"/>
          <w:szCs w:val="18"/>
        </w:rPr>
        <w:t>.  Municipal O</w:t>
      </w:r>
      <w:r w:rsidR="000E048F" w:rsidRPr="00C65855">
        <w:rPr>
          <w:rFonts w:ascii="Arial" w:hAnsi="Arial" w:cs="Arial"/>
          <w:sz w:val="18"/>
          <w:szCs w:val="18"/>
        </w:rPr>
        <w:t xml:space="preserve">rganizational </w:t>
      </w:r>
      <w:r w:rsidR="00F8585B" w:rsidRPr="00C65855">
        <w:rPr>
          <w:rFonts w:ascii="Arial" w:hAnsi="Arial" w:cs="Arial"/>
          <w:sz w:val="18"/>
          <w:szCs w:val="18"/>
        </w:rPr>
        <w:t>S</w:t>
      </w:r>
      <w:r w:rsidR="000E048F" w:rsidRPr="00C65855">
        <w:rPr>
          <w:rFonts w:ascii="Arial" w:hAnsi="Arial" w:cs="Arial"/>
          <w:sz w:val="18"/>
          <w:szCs w:val="18"/>
        </w:rPr>
        <w:t xml:space="preserve">tructure that covers both </w:t>
      </w:r>
      <w:r w:rsidR="009B53EB" w:rsidRPr="00C65855">
        <w:rPr>
          <w:rFonts w:ascii="Arial" w:hAnsi="Arial" w:cs="Arial"/>
          <w:sz w:val="18"/>
          <w:szCs w:val="18"/>
        </w:rPr>
        <w:t>P</w:t>
      </w:r>
      <w:r w:rsidR="000E048F" w:rsidRPr="00C65855">
        <w:rPr>
          <w:rFonts w:ascii="Arial" w:hAnsi="Arial" w:cs="Arial"/>
          <w:sz w:val="18"/>
          <w:szCs w:val="18"/>
        </w:rPr>
        <w:t xml:space="preserve">olitical and </w:t>
      </w:r>
      <w:r w:rsidR="009B53EB" w:rsidRPr="00C65855">
        <w:rPr>
          <w:rFonts w:ascii="Arial" w:hAnsi="Arial" w:cs="Arial"/>
          <w:sz w:val="18"/>
          <w:szCs w:val="18"/>
        </w:rPr>
        <w:t>A</w:t>
      </w:r>
      <w:r w:rsidR="000E048F" w:rsidRPr="00C65855">
        <w:rPr>
          <w:rFonts w:ascii="Arial" w:hAnsi="Arial" w:cs="Arial"/>
          <w:sz w:val="18"/>
          <w:szCs w:val="18"/>
        </w:rPr>
        <w:t>dministrative issues. Other important aspects include Municipal Policies, Plans and Bylaws, S</w:t>
      </w:r>
      <w:r w:rsidR="00940E1A" w:rsidRPr="00C65855">
        <w:rPr>
          <w:rFonts w:ascii="Arial" w:hAnsi="Arial" w:cs="Arial"/>
          <w:sz w:val="18"/>
          <w:szCs w:val="18"/>
        </w:rPr>
        <w:t xml:space="preserve">trengths, </w:t>
      </w:r>
      <w:r w:rsidR="000E048F" w:rsidRPr="00C65855">
        <w:rPr>
          <w:rFonts w:ascii="Arial" w:hAnsi="Arial" w:cs="Arial"/>
          <w:sz w:val="18"/>
          <w:szCs w:val="18"/>
        </w:rPr>
        <w:t>W</w:t>
      </w:r>
      <w:r w:rsidR="00940E1A" w:rsidRPr="00C65855">
        <w:rPr>
          <w:rFonts w:ascii="Arial" w:hAnsi="Arial" w:cs="Arial"/>
          <w:sz w:val="18"/>
          <w:szCs w:val="18"/>
        </w:rPr>
        <w:t xml:space="preserve">eaknesses, </w:t>
      </w:r>
      <w:r w:rsidR="000E048F" w:rsidRPr="00C65855">
        <w:rPr>
          <w:rFonts w:ascii="Arial" w:hAnsi="Arial" w:cs="Arial"/>
          <w:sz w:val="18"/>
          <w:szCs w:val="18"/>
        </w:rPr>
        <w:t>O</w:t>
      </w:r>
      <w:r w:rsidR="00940E1A" w:rsidRPr="00C65855">
        <w:rPr>
          <w:rFonts w:ascii="Arial" w:hAnsi="Arial" w:cs="Arial"/>
          <w:sz w:val="18"/>
          <w:szCs w:val="18"/>
        </w:rPr>
        <w:t xml:space="preserve">pportunities and </w:t>
      </w:r>
      <w:r w:rsidR="000E048F" w:rsidRPr="00C65855">
        <w:rPr>
          <w:rFonts w:ascii="Arial" w:hAnsi="Arial" w:cs="Arial"/>
          <w:sz w:val="18"/>
          <w:szCs w:val="18"/>
        </w:rPr>
        <w:t>T</w:t>
      </w:r>
      <w:r w:rsidR="00940E1A" w:rsidRPr="00C65855">
        <w:rPr>
          <w:rFonts w:ascii="Arial" w:hAnsi="Arial" w:cs="Arial"/>
          <w:sz w:val="18"/>
          <w:szCs w:val="18"/>
        </w:rPr>
        <w:t>hreads (SWOT)</w:t>
      </w:r>
      <w:r w:rsidR="000E048F" w:rsidRPr="00C65855">
        <w:rPr>
          <w:rFonts w:ascii="Arial" w:hAnsi="Arial" w:cs="Arial"/>
          <w:sz w:val="18"/>
          <w:szCs w:val="18"/>
        </w:rPr>
        <w:t xml:space="preserve"> Anal</w:t>
      </w:r>
      <w:r w:rsidR="00940E1A" w:rsidRPr="00C65855">
        <w:rPr>
          <w:rFonts w:ascii="Arial" w:hAnsi="Arial" w:cs="Arial"/>
          <w:sz w:val="18"/>
          <w:szCs w:val="18"/>
        </w:rPr>
        <w:t>ysis, Organizational Risks and C</w:t>
      </w:r>
      <w:r w:rsidR="000E048F" w:rsidRPr="00C65855">
        <w:rPr>
          <w:rFonts w:ascii="Arial" w:hAnsi="Arial" w:cs="Arial"/>
          <w:sz w:val="18"/>
          <w:szCs w:val="18"/>
        </w:rPr>
        <w:t>omments of the Auditor General’</w:t>
      </w:r>
      <w:r w:rsidR="00F8585B" w:rsidRPr="00C65855">
        <w:rPr>
          <w:rFonts w:ascii="Arial" w:hAnsi="Arial" w:cs="Arial"/>
          <w:sz w:val="18"/>
          <w:szCs w:val="18"/>
        </w:rPr>
        <w:t>s R</w:t>
      </w:r>
      <w:r w:rsidR="000E048F" w:rsidRPr="00C65855">
        <w:rPr>
          <w:rFonts w:ascii="Arial" w:hAnsi="Arial" w:cs="Arial"/>
          <w:sz w:val="18"/>
          <w:szCs w:val="18"/>
        </w:rPr>
        <w:t>eport.</w:t>
      </w:r>
    </w:p>
    <w:p w:rsidR="00331065" w:rsidRPr="00C65855" w:rsidRDefault="00331065" w:rsidP="009A623B">
      <w:pPr>
        <w:pStyle w:val="ListParagraph"/>
        <w:tabs>
          <w:tab w:val="left" w:pos="0"/>
          <w:tab w:val="left" w:pos="426"/>
          <w:tab w:val="left" w:pos="993"/>
        </w:tabs>
        <w:spacing w:after="240" w:line="240" w:lineRule="auto"/>
        <w:ind w:left="0"/>
        <w:jc w:val="both"/>
        <w:rPr>
          <w:rFonts w:ascii="Arial" w:hAnsi="Arial" w:cs="Arial"/>
          <w:sz w:val="18"/>
          <w:szCs w:val="18"/>
        </w:rPr>
      </w:pPr>
    </w:p>
    <w:p w:rsidR="00331065" w:rsidRPr="00C65855" w:rsidRDefault="00331065" w:rsidP="009A623B">
      <w:pPr>
        <w:pStyle w:val="ListParagraph"/>
        <w:spacing w:after="0" w:line="240" w:lineRule="auto"/>
        <w:ind w:left="0"/>
        <w:contextualSpacing w:val="0"/>
        <w:jc w:val="both"/>
        <w:rPr>
          <w:rFonts w:ascii="Arial" w:hAnsi="Arial" w:cs="Arial"/>
          <w:sz w:val="18"/>
          <w:szCs w:val="18"/>
        </w:rPr>
      </w:pPr>
      <w:r w:rsidRPr="00C65855">
        <w:rPr>
          <w:rFonts w:ascii="Arial" w:hAnsi="Arial" w:cs="Arial"/>
          <w:sz w:val="18"/>
          <w:szCs w:val="18"/>
        </w:rPr>
        <w:t>The Municipality has implemented a Performance Management System whereby progress is monitored by the conducting of performance assessments on a quarterly, mid year and annual basis.  Performance audits are conducted by both the Internal Auditors and Auditor General and the Performance reports are also published in the Annual Report</w:t>
      </w:r>
      <w:r w:rsidR="00411AC9" w:rsidRPr="00C65855">
        <w:rPr>
          <w:rFonts w:ascii="Arial" w:hAnsi="Arial" w:cs="Arial"/>
          <w:sz w:val="18"/>
          <w:szCs w:val="18"/>
        </w:rPr>
        <w:t>.</w:t>
      </w:r>
    </w:p>
    <w:p w:rsidR="00F8585B" w:rsidRPr="00C65855" w:rsidRDefault="00F8585B" w:rsidP="009A623B">
      <w:pPr>
        <w:pStyle w:val="ListParagraph"/>
        <w:spacing w:after="0" w:line="240" w:lineRule="auto"/>
        <w:ind w:left="0"/>
        <w:contextualSpacing w:val="0"/>
        <w:jc w:val="both"/>
        <w:rPr>
          <w:rFonts w:ascii="Arial" w:hAnsi="Arial" w:cs="Arial"/>
          <w:sz w:val="18"/>
          <w:szCs w:val="18"/>
        </w:rPr>
      </w:pPr>
    </w:p>
    <w:p w:rsidR="000E048F" w:rsidRPr="00C65855" w:rsidRDefault="000E048F" w:rsidP="009A623B">
      <w:pPr>
        <w:pStyle w:val="ListParagraph"/>
        <w:spacing w:after="0" w:line="240" w:lineRule="auto"/>
        <w:ind w:left="0"/>
        <w:contextualSpacing w:val="0"/>
        <w:jc w:val="both"/>
        <w:rPr>
          <w:rFonts w:ascii="Arial" w:hAnsi="Arial" w:cs="Arial"/>
          <w:sz w:val="18"/>
          <w:szCs w:val="18"/>
        </w:rPr>
      </w:pPr>
    </w:p>
    <w:p w:rsidR="000E048F" w:rsidRPr="00C65855" w:rsidRDefault="000E048F" w:rsidP="009A623B">
      <w:pPr>
        <w:pStyle w:val="ListParagraph"/>
        <w:spacing w:after="0" w:line="240" w:lineRule="auto"/>
        <w:ind w:left="0"/>
        <w:contextualSpacing w:val="0"/>
        <w:jc w:val="both"/>
        <w:rPr>
          <w:rFonts w:ascii="Arial" w:hAnsi="Arial" w:cs="Arial"/>
          <w:sz w:val="18"/>
          <w:szCs w:val="18"/>
          <w:u w:val="single"/>
        </w:rPr>
      </w:pPr>
      <w:r w:rsidRPr="00C65855">
        <w:rPr>
          <w:rFonts w:ascii="Arial" w:hAnsi="Arial" w:cs="Arial"/>
          <w:sz w:val="18"/>
          <w:szCs w:val="18"/>
          <w:u w:val="single"/>
        </w:rPr>
        <w:t>Strategy Phase</w:t>
      </w:r>
    </w:p>
    <w:p w:rsidR="000E048F" w:rsidRPr="00C65855" w:rsidRDefault="000E048F" w:rsidP="009A623B">
      <w:pPr>
        <w:pStyle w:val="ListParagraph"/>
        <w:spacing w:after="0" w:line="240" w:lineRule="auto"/>
        <w:ind w:left="0"/>
        <w:contextualSpacing w:val="0"/>
        <w:jc w:val="both"/>
        <w:rPr>
          <w:rFonts w:ascii="Arial" w:hAnsi="Arial" w:cs="Arial"/>
          <w:sz w:val="18"/>
          <w:szCs w:val="18"/>
          <w:u w:val="single"/>
        </w:rPr>
      </w:pPr>
    </w:p>
    <w:p w:rsidR="00F8585B" w:rsidRPr="00C65855" w:rsidRDefault="000E048F" w:rsidP="009A623B">
      <w:pPr>
        <w:pStyle w:val="ListParagraph"/>
        <w:spacing w:after="0" w:line="240" w:lineRule="auto"/>
        <w:ind w:left="0"/>
        <w:contextualSpacing w:val="0"/>
        <w:jc w:val="both"/>
        <w:rPr>
          <w:rFonts w:ascii="Arial" w:hAnsi="Arial" w:cs="Arial"/>
          <w:sz w:val="18"/>
          <w:szCs w:val="18"/>
        </w:rPr>
      </w:pPr>
      <w:r w:rsidRPr="00C65855">
        <w:rPr>
          <w:rFonts w:ascii="Arial" w:hAnsi="Arial" w:cs="Arial"/>
          <w:sz w:val="18"/>
          <w:szCs w:val="18"/>
        </w:rPr>
        <w:t xml:space="preserve">The key aspects in this phase are </w:t>
      </w:r>
      <w:r w:rsidR="00F8585B" w:rsidRPr="00C65855">
        <w:rPr>
          <w:rFonts w:ascii="Arial" w:hAnsi="Arial" w:cs="Arial"/>
          <w:sz w:val="18"/>
          <w:szCs w:val="18"/>
        </w:rPr>
        <w:t>P</w:t>
      </w:r>
      <w:r w:rsidRPr="00C65855">
        <w:rPr>
          <w:rFonts w:ascii="Arial" w:hAnsi="Arial" w:cs="Arial"/>
          <w:sz w:val="18"/>
          <w:szCs w:val="18"/>
        </w:rPr>
        <w:t xml:space="preserve">ublic and </w:t>
      </w:r>
      <w:r w:rsidR="00F8585B" w:rsidRPr="00C65855">
        <w:rPr>
          <w:rFonts w:ascii="Arial" w:hAnsi="Arial" w:cs="Arial"/>
          <w:sz w:val="18"/>
          <w:szCs w:val="18"/>
        </w:rPr>
        <w:t>Stakeholder P</w:t>
      </w:r>
      <w:r w:rsidRPr="00C65855">
        <w:rPr>
          <w:rFonts w:ascii="Arial" w:hAnsi="Arial" w:cs="Arial"/>
          <w:sz w:val="18"/>
          <w:szCs w:val="18"/>
        </w:rPr>
        <w:t>articipation in the IDP Review processes,</w:t>
      </w:r>
      <w:r w:rsidR="00F8585B" w:rsidRPr="00C65855">
        <w:rPr>
          <w:rFonts w:ascii="Arial" w:hAnsi="Arial" w:cs="Arial"/>
          <w:sz w:val="18"/>
          <w:szCs w:val="18"/>
        </w:rPr>
        <w:t xml:space="preserve"> Ward Needs and</w:t>
      </w:r>
      <w:r w:rsidRPr="00C65855">
        <w:rPr>
          <w:rFonts w:ascii="Arial" w:hAnsi="Arial" w:cs="Arial"/>
          <w:sz w:val="18"/>
          <w:szCs w:val="18"/>
        </w:rPr>
        <w:t xml:space="preserve"> </w:t>
      </w:r>
      <w:r w:rsidR="009A11F9" w:rsidRPr="00C65855">
        <w:rPr>
          <w:rFonts w:ascii="Arial" w:hAnsi="Arial" w:cs="Arial"/>
          <w:sz w:val="18"/>
          <w:szCs w:val="18"/>
        </w:rPr>
        <w:t xml:space="preserve">Prioritized </w:t>
      </w:r>
      <w:r w:rsidRPr="00C65855">
        <w:rPr>
          <w:rFonts w:ascii="Arial" w:hAnsi="Arial" w:cs="Arial"/>
          <w:sz w:val="18"/>
          <w:szCs w:val="18"/>
        </w:rPr>
        <w:t>Municipal Wide Needs,</w:t>
      </w:r>
      <w:r w:rsidR="009A11F9" w:rsidRPr="00C65855">
        <w:rPr>
          <w:rFonts w:ascii="Arial" w:hAnsi="Arial" w:cs="Arial"/>
          <w:sz w:val="18"/>
          <w:szCs w:val="18"/>
        </w:rPr>
        <w:t xml:space="preserve"> </w:t>
      </w:r>
      <w:r w:rsidR="00F8585B" w:rsidRPr="00C65855">
        <w:rPr>
          <w:rFonts w:ascii="Arial" w:hAnsi="Arial" w:cs="Arial"/>
          <w:sz w:val="18"/>
          <w:szCs w:val="18"/>
        </w:rPr>
        <w:t>which were determined at an IDP Representative Forum meeting held on 19 November 2019 as follows</w:t>
      </w:r>
    </w:p>
    <w:p w:rsidR="00F8585B" w:rsidRPr="00EB3E5E" w:rsidRDefault="00F8585B" w:rsidP="009A623B">
      <w:pPr>
        <w:pStyle w:val="ListParagraph"/>
        <w:spacing w:after="0" w:line="240" w:lineRule="auto"/>
        <w:ind w:left="0"/>
        <w:contextualSpacing w:val="0"/>
        <w:jc w:val="both"/>
        <w:rPr>
          <w:rFonts w:ascii="Arial" w:hAnsi="Arial" w:cs="Arial"/>
          <w:sz w:val="18"/>
          <w:szCs w:val="18"/>
        </w:rPr>
      </w:pPr>
    </w:p>
    <w:p w:rsidR="00F8585B" w:rsidRPr="00EB3E5E" w:rsidRDefault="00F8585B" w:rsidP="009A623B">
      <w:pPr>
        <w:pStyle w:val="ListParagraph"/>
        <w:spacing w:after="0" w:line="240" w:lineRule="auto"/>
        <w:ind w:left="0"/>
        <w:contextualSpacing w:val="0"/>
        <w:jc w:val="both"/>
        <w:rPr>
          <w:rFonts w:ascii="Arial" w:hAnsi="Arial" w:cs="Arial"/>
          <w:sz w:val="18"/>
          <w:szCs w:val="18"/>
        </w:rPr>
      </w:pPr>
    </w:p>
    <w:tbl>
      <w:tblPr>
        <w:tblpPr w:leftFromText="180" w:rightFromText="180" w:vertAnchor="text" w:horzAnchor="margin" w:tblpX="279" w:tblpY="72"/>
        <w:tblW w:w="0" w:type="auto"/>
        <w:tblLook w:val="04A0" w:firstRow="1" w:lastRow="0" w:firstColumn="1" w:lastColumn="0" w:noHBand="0" w:noVBand="1"/>
      </w:tblPr>
      <w:tblGrid>
        <w:gridCol w:w="1413"/>
        <w:gridCol w:w="2981"/>
      </w:tblGrid>
      <w:tr w:rsidR="00EB3E5E" w:rsidRPr="00EB3E5E" w:rsidTr="009A623B">
        <w:trPr>
          <w:trHeight w:val="1247"/>
        </w:trPr>
        <w:tc>
          <w:tcPr>
            <w:tcW w:w="1413" w:type="dxa"/>
            <w:shd w:val="clear" w:color="auto" w:fill="auto"/>
          </w:tcPr>
          <w:p w:rsidR="00F8585B" w:rsidRPr="00EB3E5E" w:rsidRDefault="00F8585B" w:rsidP="009A623B">
            <w:pPr>
              <w:rPr>
                <w:rFonts w:ascii="Arial" w:hAnsi="Arial" w:cs="Arial"/>
                <w:sz w:val="18"/>
                <w:szCs w:val="18"/>
                <w:lang w:val="en-ZA"/>
              </w:rPr>
            </w:pPr>
            <w:r w:rsidRPr="00EB3E5E">
              <w:rPr>
                <w:rFonts w:ascii="Arial" w:hAnsi="Arial" w:cs="Arial"/>
                <w:sz w:val="18"/>
                <w:szCs w:val="18"/>
                <w:lang w:val="en-ZA"/>
              </w:rPr>
              <w:t>Priority 1      : Priority 2      :</w:t>
            </w:r>
          </w:p>
          <w:p w:rsidR="00F8585B" w:rsidRPr="00EB3E5E" w:rsidRDefault="00F8585B" w:rsidP="009A623B">
            <w:pPr>
              <w:rPr>
                <w:rFonts w:ascii="Arial" w:hAnsi="Arial" w:cs="Arial"/>
                <w:sz w:val="18"/>
                <w:szCs w:val="18"/>
                <w:lang w:val="en-ZA"/>
              </w:rPr>
            </w:pPr>
            <w:r w:rsidRPr="00EB3E5E">
              <w:rPr>
                <w:rFonts w:ascii="Arial" w:hAnsi="Arial" w:cs="Arial"/>
                <w:sz w:val="18"/>
                <w:szCs w:val="18"/>
                <w:lang w:val="en-ZA"/>
              </w:rPr>
              <w:t>Priority 3      : Priority 4      :</w:t>
            </w:r>
          </w:p>
          <w:p w:rsidR="00F8585B" w:rsidRPr="00EB3E5E" w:rsidRDefault="00F8585B" w:rsidP="009A623B">
            <w:pPr>
              <w:rPr>
                <w:rFonts w:ascii="Arial" w:hAnsi="Arial" w:cs="Arial"/>
                <w:sz w:val="18"/>
                <w:szCs w:val="18"/>
                <w:lang w:val="en-ZA"/>
              </w:rPr>
            </w:pPr>
            <w:r w:rsidRPr="00EB3E5E">
              <w:rPr>
                <w:rFonts w:ascii="Arial" w:hAnsi="Arial" w:cs="Arial"/>
                <w:sz w:val="18"/>
                <w:szCs w:val="18"/>
                <w:lang w:val="en-ZA"/>
              </w:rPr>
              <w:t>Priority 5      :</w:t>
            </w:r>
          </w:p>
          <w:p w:rsidR="00F8585B" w:rsidRPr="00EB3E5E" w:rsidRDefault="00F8585B" w:rsidP="009A623B">
            <w:pPr>
              <w:rPr>
                <w:rFonts w:ascii="Arial" w:hAnsi="Arial" w:cs="Arial"/>
                <w:sz w:val="18"/>
                <w:szCs w:val="18"/>
                <w:lang w:val="en-ZA"/>
              </w:rPr>
            </w:pPr>
            <w:r w:rsidRPr="00EB3E5E">
              <w:rPr>
                <w:rFonts w:ascii="Arial" w:hAnsi="Arial" w:cs="Arial"/>
                <w:sz w:val="18"/>
                <w:szCs w:val="18"/>
                <w:lang w:val="en-ZA"/>
              </w:rPr>
              <w:t>Priority 6      :</w:t>
            </w:r>
          </w:p>
        </w:tc>
        <w:tc>
          <w:tcPr>
            <w:tcW w:w="2981" w:type="dxa"/>
            <w:shd w:val="clear" w:color="auto" w:fill="auto"/>
          </w:tcPr>
          <w:p w:rsidR="00F8585B" w:rsidRPr="00EB3E5E" w:rsidRDefault="00F8585B" w:rsidP="009A623B">
            <w:pPr>
              <w:rPr>
                <w:rFonts w:ascii="Arial" w:hAnsi="Arial" w:cs="Arial"/>
                <w:sz w:val="18"/>
                <w:szCs w:val="18"/>
                <w:lang w:val="en-ZA"/>
              </w:rPr>
            </w:pPr>
            <w:r w:rsidRPr="00EB3E5E">
              <w:rPr>
                <w:rFonts w:ascii="Arial" w:hAnsi="Arial" w:cs="Arial"/>
                <w:sz w:val="18"/>
                <w:szCs w:val="18"/>
                <w:lang w:val="en-ZA"/>
              </w:rPr>
              <w:t>Water and Sanitation</w:t>
            </w:r>
          </w:p>
          <w:p w:rsidR="00F8585B" w:rsidRPr="00EB3E5E" w:rsidRDefault="00F8585B" w:rsidP="009A623B">
            <w:pPr>
              <w:rPr>
                <w:rFonts w:ascii="Arial" w:hAnsi="Arial" w:cs="Arial"/>
                <w:sz w:val="18"/>
                <w:szCs w:val="18"/>
                <w:lang w:val="en-ZA"/>
              </w:rPr>
            </w:pPr>
            <w:r w:rsidRPr="00EB3E5E">
              <w:rPr>
                <w:rFonts w:ascii="Arial" w:hAnsi="Arial" w:cs="Arial"/>
                <w:sz w:val="18"/>
                <w:szCs w:val="18"/>
                <w:lang w:val="en-ZA"/>
              </w:rPr>
              <w:t>Roads and Stormwater</w:t>
            </w:r>
          </w:p>
          <w:p w:rsidR="00F8585B" w:rsidRPr="00EB3E5E" w:rsidRDefault="00F8585B" w:rsidP="009A623B">
            <w:pPr>
              <w:rPr>
                <w:rFonts w:ascii="Arial" w:hAnsi="Arial" w:cs="Arial"/>
                <w:sz w:val="18"/>
                <w:szCs w:val="18"/>
                <w:lang w:val="en-ZA"/>
              </w:rPr>
            </w:pPr>
            <w:r w:rsidRPr="00EB3E5E">
              <w:rPr>
                <w:rFonts w:ascii="Arial" w:hAnsi="Arial" w:cs="Arial"/>
                <w:sz w:val="18"/>
                <w:szCs w:val="18"/>
                <w:lang w:val="en-ZA"/>
              </w:rPr>
              <w:t>Electricity</w:t>
            </w:r>
          </w:p>
          <w:p w:rsidR="00F8585B" w:rsidRPr="00EB3E5E" w:rsidRDefault="00F8585B" w:rsidP="009A623B">
            <w:pPr>
              <w:rPr>
                <w:rFonts w:ascii="Arial" w:hAnsi="Arial" w:cs="Arial"/>
                <w:sz w:val="18"/>
                <w:szCs w:val="18"/>
                <w:lang w:val="en-ZA"/>
              </w:rPr>
            </w:pPr>
            <w:r w:rsidRPr="00EB3E5E">
              <w:rPr>
                <w:rFonts w:ascii="Arial" w:hAnsi="Arial" w:cs="Arial"/>
                <w:sz w:val="18"/>
                <w:szCs w:val="18"/>
                <w:lang w:val="en-ZA"/>
              </w:rPr>
              <w:t>Land and Housing</w:t>
            </w:r>
          </w:p>
          <w:p w:rsidR="00F8585B" w:rsidRPr="00EB3E5E" w:rsidRDefault="00F8585B" w:rsidP="009A623B">
            <w:pPr>
              <w:rPr>
                <w:rFonts w:ascii="Arial" w:hAnsi="Arial" w:cs="Arial"/>
                <w:sz w:val="18"/>
                <w:szCs w:val="18"/>
                <w:lang w:val="en-ZA"/>
              </w:rPr>
            </w:pPr>
            <w:r w:rsidRPr="00EB3E5E">
              <w:rPr>
                <w:rFonts w:ascii="Arial" w:hAnsi="Arial" w:cs="Arial"/>
                <w:sz w:val="18"/>
                <w:szCs w:val="18"/>
                <w:lang w:val="en-ZA"/>
              </w:rPr>
              <w:t>Social Services</w:t>
            </w:r>
          </w:p>
          <w:p w:rsidR="00F8585B" w:rsidRPr="00EB3E5E" w:rsidRDefault="00F8585B" w:rsidP="009A623B">
            <w:pPr>
              <w:rPr>
                <w:rFonts w:ascii="Arial" w:hAnsi="Arial" w:cs="Arial"/>
                <w:sz w:val="18"/>
                <w:szCs w:val="18"/>
                <w:lang w:val="en-ZA"/>
              </w:rPr>
            </w:pPr>
            <w:r w:rsidRPr="00EB3E5E">
              <w:rPr>
                <w:rFonts w:ascii="Arial" w:hAnsi="Arial" w:cs="Arial"/>
                <w:sz w:val="18"/>
                <w:szCs w:val="18"/>
                <w:lang w:val="en-ZA"/>
              </w:rPr>
              <w:t>Local Economic Development</w:t>
            </w:r>
          </w:p>
        </w:tc>
      </w:tr>
    </w:tbl>
    <w:p w:rsidR="00F8585B" w:rsidRPr="00EB3E5E" w:rsidRDefault="00F8585B" w:rsidP="00191BEA">
      <w:pPr>
        <w:pStyle w:val="ListParagraph"/>
        <w:spacing w:after="0" w:line="240" w:lineRule="auto"/>
        <w:ind w:left="0"/>
        <w:contextualSpacing w:val="0"/>
        <w:rPr>
          <w:rFonts w:ascii="Arial" w:hAnsi="Arial" w:cs="Arial"/>
          <w:sz w:val="18"/>
          <w:szCs w:val="18"/>
        </w:rPr>
      </w:pPr>
    </w:p>
    <w:p w:rsidR="00F8585B" w:rsidRPr="00EB3E5E" w:rsidRDefault="00F8585B" w:rsidP="00191BEA">
      <w:pPr>
        <w:pStyle w:val="ListParagraph"/>
        <w:spacing w:after="0" w:line="240" w:lineRule="auto"/>
        <w:ind w:left="0"/>
        <w:contextualSpacing w:val="0"/>
        <w:rPr>
          <w:rFonts w:ascii="Arial" w:hAnsi="Arial" w:cs="Arial"/>
          <w:sz w:val="18"/>
          <w:szCs w:val="18"/>
        </w:rPr>
      </w:pPr>
    </w:p>
    <w:p w:rsidR="00F8585B" w:rsidRPr="00EB3E5E" w:rsidRDefault="00F8585B" w:rsidP="00191BEA">
      <w:pPr>
        <w:pStyle w:val="ListParagraph"/>
        <w:spacing w:after="0" w:line="240" w:lineRule="auto"/>
        <w:ind w:left="0"/>
        <w:contextualSpacing w:val="0"/>
        <w:rPr>
          <w:rFonts w:ascii="Arial" w:hAnsi="Arial" w:cs="Arial"/>
          <w:sz w:val="18"/>
          <w:szCs w:val="18"/>
        </w:rPr>
      </w:pPr>
    </w:p>
    <w:p w:rsidR="00F8585B" w:rsidRPr="00EB3E5E" w:rsidRDefault="00F8585B" w:rsidP="00191BEA">
      <w:pPr>
        <w:pStyle w:val="ListParagraph"/>
        <w:spacing w:after="0" w:line="240" w:lineRule="auto"/>
        <w:ind w:left="0"/>
        <w:contextualSpacing w:val="0"/>
        <w:rPr>
          <w:rFonts w:ascii="Arial" w:hAnsi="Arial" w:cs="Arial"/>
          <w:sz w:val="18"/>
          <w:szCs w:val="18"/>
        </w:rPr>
      </w:pPr>
    </w:p>
    <w:p w:rsidR="00F8585B" w:rsidRDefault="00F8585B" w:rsidP="00191BEA">
      <w:pPr>
        <w:pStyle w:val="ListParagraph"/>
        <w:spacing w:after="0" w:line="240" w:lineRule="auto"/>
        <w:ind w:left="0"/>
        <w:contextualSpacing w:val="0"/>
        <w:rPr>
          <w:rFonts w:ascii="Arial" w:hAnsi="Arial" w:cs="Arial"/>
          <w:color w:val="FF0000"/>
          <w:sz w:val="18"/>
          <w:szCs w:val="18"/>
        </w:rPr>
      </w:pPr>
    </w:p>
    <w:p w:rsidR="00F8585B" w:rsidRDefault="00F8585B" w:rsidP="00191BEA">
      <w:pPr>
        <w:pStyle w:val="ListParagraph"/>
        <w:spacing w:after="0" w:line="240" w:lineRule="auto"/>
        <w:ind w:left="0"/>
        <w:contextualSpacing w:val="0"/>
        <w:rPr>
          <w:rFonts w:ascii="Arial" w:hAnsi="Arial" w:cs="Arial"/>
          <w:color w:val="FF0000"/>
          <w:sz w:val="18"/>
          <w:szCs w:val="18"/>
        </w:rPr>
      </w:pPr>
    </w:p>
    <w:p w:rsidR="00F8585B" w:rsidRDefault="00F8585B" w:rsidP="00191BEA">
      <w:pPr>
        <w:pStyle w:val="ListParagraph"/>
        <w:spacing w:after="0" w:line="240" w:lineRule="auto"/>
        <w:ind w:left="0"/>
        <w:contextualSpacing w:val="0"/>
        <w:rPr>
          <w:rFonts w:ascii="Arial" w:hAnsi="Arial" w:cs="Arial"/>
          <w:color w:val="FF0000"/>
          <w:sz w:val="18"/>
          <w:szCs w:val="18"/>
        </w:rPr>
      </w:pPr>
    </w:p>
    <w:p w:rsidR="00F8585B" w:rsidRDefault="00F8585B" w:rsidP="00191BEA">
      <w:pPr>
        <w:pStyle w:val="ListParagraph"/>
        <w:spacing w:after="0" w:line="240" w:lineRule="auto"/>
        <w:ind w:left="0"/>
        <w:contextualSpacing w:val="0"/>
        <w:rPr>
          <w:rFonts w:ascii="Arial" w:hAnsi="Arial" w:cs="Arial"/>
          <w:color w:val="FF0000"/>
          <w:sz w:val="18"/>
          <w:szCs w:val="18"/>
        </w:rPr>
      </w:pPr>
    </w:p>
    <w:p w:rsidR="00B662D8" w:rsidRDefault="00B662D8" w:rsidP="00191BEA">
      <w:pPr>
        <w:pStyle w:val="ListParagraph"/>
        <w:spacing w:after="0" w:line="240" w:lineRule="auto"/>
        <w:ind w:left="0"/>
        <w:contextualSpacing w:val="0"/>
        <w:rPr>
          <w:rFonts w:ascii="Arial" w:hAnsi="Arial" w:cs="Arial"/>
          <w:color w:val="FF0000"/>
          <w:sz w:val="18"/>
          <w:szCs w:val="18"/>
        </w:rPr>
      </w:pPr>
    </w:p>
    <w:p w:rsidR="00B662D8" w:rsidRDefault="00B662D8" w:rsidP="00191BEA">
      <w:pPr>
        <w:pStyle w:val="ListParagraph"/>
        <w:spacing w:after="0" w:line="240" w:lineRule="auto"/>
        <w:ind w:left="0"/>
        <w:contextualSpacing w:val="0"/>
        <w:rPr>
          <w:rFonts w:ascii="Arial" w:hAnsi="Arial" w:cs="Arial"/>
          <w:color w:val="FF0000"/>
          <w:sz w:val="18"/>
          <w:szCs w:val="18"/>
        </w:rPr>
      </w:pPr>
    </w:p>
    <w:p w:rsidR="00B662D8" w:rsidRDefault="00B662D8" w:rsidP="00191BEA">
      <w:pPr>
        <w:pStyle w:val="ListParagraph"/>
        <w:spacing w:after="0" w:line="240" w:lineRule="auto"/>
        <w:ind w:left="0"/>
        <w:contextualSpacing w:val="0"/>
        <w:rPr>
          <w:rFonts w:ascii="Arial" w:hAnsi="Arial" w:cs="Arial"/>
          <w:color w:val="FF0000"/>
          <w:sz w:val="18"/>
          <w:szCs w:val="18"/>
        </w:rPr>
      </w:pPr>
    </w:p>
    <w:p w:rsidR="00B662D8" w:rsidRDefault="00B662D8" w:rsidP="00191BEA">
      <w:pPr>
        <w:pStyle w:val="ListParagraph"/>
        <w:spacing w:after="0" w:line="240" w:lineRule="auto"/>
        <w:ind w:left="0"/>
        <w:contextualSpacing w:val="0"/>
        <w:rPr>
          <w:rFonts w:ascii="Arial" w:hAnsi="Arial" w:cs="Arial"/>
          <w:color w:val="FF0000"/>
          <w:sz w:val="18"/>
          <w:szCs w:val="18"/>
        </w:rPr>
      </w:pPr>
    </w:p>
    <w:p w:rsidR="00B662D8" w:rsidRDefault="00B662D8" w:rsidP="00191BEA">
      <w:pPr>
        <w:pStyle w:val="ListParagraph"/>
        <w:spacing w:after="0" w:line="240" w:lineRule="auto"/>
        <w:ind w:left="0"/>
        <w:contextualSpacing w:val="0"/>
        <w:rPr>
          <w:rFonts w:ascii="Arial" w:hAnsi="Arial" w:cs="Arial"/>
          <w:color w:val="FF0000"/>
          <w:sz w:val="18"/>
          <w:szCs w:val="18"/>
        </w:rPr>
      </w:pPr>
    </w:p>
    <w:p w:rsidR="00B662D8" w:rsidRDefault="00B662D8" w:rsidP="00191BEA">
      <w:pPr>
        <w:pStyle w:val="ListParagraph"/>
        <w:spacing w:after="0" w:line="240" w:lineRule="auto"/>
        <w:ind w:left="0"/>
        <w:contextualSpacing w:val="0"/>
        <w:rPr>
          <w:rFonts w:ascii="Arial" w:hAnsi="Arial" w:cs="Arial"/>
          <w:color w:val="FF0000"/>
          <w:sz w:val="18"/>
          <w:szCs w:val="18"/>
        </w:rPr>
      </w:pPr>
    </w:p>
    <w:p w:rsidR="00B662D8" w:rsidRDefault="00B662D8" w:rsidP="00191BEA">
      <w:pPr>
        <w:pStyle w:val="ListParagraph"/>
        <w:spacing w:after="0" w:line="240" w:lineRule="auto"/>
        <w:ind w:left="0"/>
        <w:contextualSpacing w:val="0"/>
        <w:rPr>
          <w:rFonts w:ascii="Arial" w:hAnsi="Arial" w:cs="Arial"/>
          <w:color w:val="FF0000"/>
          <w:sz w:val="18"/>
          <w:szCs w:val="18"/>
        </w:rPr>
      </w:pPr>
    </w:p>
    <w:p w:rsidR="00B662D8" w:rsidRDefault="00B662D8" w:rsidP="00191BEA">
      <w:pPr>
        <w:pStyle w:val="ListParagraph"/>
        <w:spacing w:after="0" w:line="240" w:lineRule="auto"/>
        <w:ind w:left="0"/>
        <w:contextualSpacing w:val="0"/>
        <w:rPr>
          <w:rFonts w:ascii="Arial" w:hAnsi="Arial" w:cs="Arial"/>
          <w:color w:val="FF0000"/>
          <w:sz w:val="18"/>
          <w:szCs w:val="18"/>
        </w:rPr>
      </w:pPr>
    </w:p>
    <w:p w:rsidR="00B662D8" w:rsidRDefault="00B662D8" w:rsidP="00191BEA">
      <w:pPr>
        <w:pStyle w:val="ListParagraph"/>
        <w:spacing w:after="0" w:line="240" w:lineRule="auto"/>
        <w:ind w:left="0"/>
        <w:contextualSpacing w:val="0"/>
        <w:rPr>
          <w:rFonts w:ascii="Arial" w:hAnsi="Arial" w:cs="Arial"/>
          <w:color w:val="FF0000"/>
          <w:sz w:val="18"/>
          <w:szCs w:val="18"/>
        </w:rPr>
      </w:pPr>
    </w:p>
    <w:p w:rsidR="000E048F" w:rsidRPr="00C65855" w:rsidRDefault="00F8585B" w:rsidP="00191BEA">
      <w:pPr>
        <w:pStyle w:val="ListParagraph"/>
        <w:spacing w:after="0" w:line="240" w:lineRule="auto"/>
        <w:ind w:left="0"/>
        <w:contextualSpacing w:val="0"/>
        <w:rPr>
          <w:rFonts w:ascii="Arial" w:hAnsi="Arial" w:cs="Arial"/>
          <w:sz w:val="18"/>
          <w:szCs w:val="18"/>
        </w:rPr>
      </w:pPr>
      <w:r w:rsidRPr="00C65855">
        <w:rPr>
          <w:rFonts w:ascii="Arial" w:hAnsi="Arial" w:cs="Arial"/>
          <w:sz w:val="18"/>
          <w:szCs w:val="18"/>
        </w:rPr>
        <w:t>The Vis</w:t>
      </w:r>
      <w:r w:rsidR="000E048F" w:rsidRPr="00C65855">
        <w:rPr>
          <w:rFonts w:ascii="Arial" w:hAnsi="Arial" w:cs="Arial"/>
          <w:sz w:val="18"/>
          <w:szCs w:val="18"/>
        </w:rPr>
        <w:t>ion</w:t>
      </w:r>
      <w:r w:rsidR="009A11F9" w:rsidRPr="00C65855">
        <w:rPr>
          <w:rFonts w:ascii="Arial" w:hAnsi="Arial" w:cs="Arial"/>
          <w:sz w:val="18"/>
          <w:szCs w:val="18"/>
        </w:rPr>
        <w:t xml:space="preserve"> which is “Madibeng, the prosperous platinum and green tourism city”</w:t>
      </w:r>
      <w:r w:rsidR="000E048F" w:rsidRPr="00C65855">
        <w:rPr>
          <w:rFonts w:ascii="Arial" w:hAnsi="Arial" w:cs="Arial"/>
          <w:sz w:val="18"/>
          <w:szCs w:val="18"/>
        </w:rPr>
        <w:t>, Mission and Values, Objectives and Strategies.  The Strategies, amongst other, focuses on</w:t>
      </w:r>
      <w:r w:rsidR="009A11F9" w:rsidRPr="00C65855">
        <w:rPr>
          <w:rFonts w:ascii="Arial" w:hAnsi="Arial" w:cs="Arial"/>
          <w:sz w:val="18"/>
          <w:szCs w:val="18"/>
        </w:rPr>
        <w:t xml:space="preserve"> the following Key Performance Areas of Local Government, ie; </w:t>
      </w:r>
      <w:r w:rsidR="000E048F" w:rsidRPr="00C65855">
        <w:rPr>
          <w:rFonts w:ascii="Arial" w:hAnsi="Arial" w:cs="Arial"/>
          <w:sz w:val="18"/>
          <w:szCs w:val="18"/>
        </w:rPr>
        <w:t>Local Economic Development, Financial Viability and Basic Service Delivery and Infrastructure issues</w:t>
      </w:r>
      <w:r w:rsidR="009A11F9" w:rsidRPr="00C65855">
        <w:rPr>
          <w:rFonts w:ascii="Arial" w:hAnsi="Arial" w:cs="Arial"/>
          <w:sz w:val="18"/>
          <w:szCs w:val="18"/>
        </w:rPr>
        <w:t>.</w:t>
      </w:r>
    </w:p>
    <w:p w:rsidR="00462B33" w:rsidRPr="00C65855" w:rsidRDefault="00462B33" w:rsidP="00462B33">
      <w:pPr>
        <w:pStyle w:val="ListParagraph"/>
        <w:ind w:left="0"/>
        <w:rPr>
          <w:rFonts w:ascii="Arial" w:hAnsi="Arial" w:cs="Arial"/>
          <w:sz w:val="18"/>
          <w:szCs w:val="18"/>
        </w:rPr>
      </w:pPr>
    </w:p>
    <w:p w:rsidR="00F8585B" w:rsidRPr="00C65855" w:rsidRDefault="00F8585B" w:rsidP="00462B33">
      <w:pPr>
        <w:pStyle w:val="ListParagraph"/>
        <w:ind w:left="0"/>
        <w:rPr>
          <w:rFonts w:ascii="Arial" w:hAnsi="Arial" w:cs="Arial"/>
          <w:sz w:val="18"/>
          <w:szCs w:val="18"/>
        </w:rPr>
      </w:pPr>
    </w:p>
    <w:p w:rsidR="00F8585B" w:rsidRPr="00EB3E5E" w:rsidRDefault="00F8585B" w:rsidP="00F8585B">
      <w:pPr>
        <w:pStyle w:val="ListParagraph"/>
        <w:tabs>
          <w:tab w:val="left" w:pos="284"/>
        </w:tabs>
        <w:spacing w:after="0" w:line="240" w:lineRule="auto"/>
        <w:ind w:left="0"/>
        <w:contextualSpacing w:val="0"/>
        <w:rPr>
          <w:rFonts w:ascii="Arial" w:hAnsi="Arial" w:cs="Arial"/>
          <w:sz w:val="18"/>
          <w:szCs w:val="18"/>
        </w:rPr>
      </w:pPr>
      <w:r w:rsidRPr="00EB3E5E">
        <w:rPr>
          <w:rFonts w:ascii="Arial" w:hAnsi="Arial" w:cs="Arial"/>
          <w:sz w:val="18"/>
          <w:szCs w:val="18"/>
        </w:rPr>
        <w:t>The following information on services in Madibeng is based on STATSSA (Census 2011) figures:</w:t>
      </w:r>
    </w:p>
    <w:p w:rsidR="00F8585B" w:rsidRPr="00EB3E5E" w:rsidRDefault="00F8585B" w:rsidP="00F8585B">
      <w:pPr>
        <w:rPr>
          <w:rFonts w:ascii="Arial" w:eastAsia="Times New Roman" w:hAnsi="Arial" w:cs="Arial"/>
          <w:sz w:val="18"/>
          <w:szCs w:val="18"/>
        </w:rPr>
      </w:pPr>
    </w:p>
    <w:tbl>
      <w:tblPr>
        <w:tblStyle w:val="TableGrid28"/>
        <w:tblW w:w="0" w:type="auto"/>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5"/>
        <w:gridCol w:w="1842"/>
        <w:gridCol w:w="1843"/>
        <w:gridCol w:w="1418"/>
      </w:tblGrid>
      <w:tr w:rsidR="00F8585B" w:rsidRPr="00EB3E5E" w:rsidTr="009A623B">
        <w:tc>
          <w:tcPr>
            <w:tcW w:w="7508" w:type="dxa"/>
            <w:gridSpan w:val="4"/>
            <w:vAlign w:val="center"/>
          </w:tcPr>
          <w:p w:rsidR="00F8585B" w:rsidRPr="00EB3E5E" w:rsidRDefault="00F8585B" w:rsidP="009A623B">
            <w:pPr>
              <w:spacing w:after="120"/>
              <w:rPr>
                <w:rFonts w:ascii="Arial" w:hAnsi="Arial" w:cs="Arial"/>
                <w:sz w:val="18"/>
                <w:szCs w:val="18"/>
              </w:rPr>
            </w:pPr>
            <w:r w:rsidRPr="00EB3E5E">
              <w:rPr>
                <w:rFonts w:ascii="Arial" w:hAnsi="Arial" w:cs="Arial"/>
                <w:sz w:val="18"/>
                <w:szCs w:val="18"/>
              </w:rPr>
              <w:t>TOTAL NO OF HOUSEHOLDS  :   160 722</w:t>
            </w:r>
          </w:p>
        </w:tc>
      </w:tr>
      <w:tr w:rsidR="00F8585B" w:rsidRPr="00EB3E5E" w:rsidTr="009A623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1418" w:type="dxa"/>
        </w:trPr>
        <w:tc>
          <w:tcPr>
            <w:tcW w:w="2405" w:type="dxa"/>
            <w:vAlign w:val="center"/>
          </w:tcPr>
          <w:p w:rsidR="00F8585B" w:rsidRPr="00EB3E5E" w:rsidRDefault="00F8585B" w:rsidP="009A623B">
            <w:pPr>
              <w:rPr>
                <w:rFonts w:ascii="Arial" w:hAnsi="Arial" w:cs="Arial"/>
                <w:b/>
                <w:sz w:val="18"/>
                <w:szCs w:val="18"/>
              </w:rPr>
            </w:pPr>
            <w:r w:rsidRPr="00EB3E5E">
              <w:rPr>
                <w:rFonts w:ascii="Arial" w:hAnsi="Arial" w:cs="Arial"/>
                <w:b/>
                <w:sz w:val="18"/>
                <w:szCs w:val="18"/>
              </w:rPr>
              <w:t>SERVICE LEVEL</w:t>
            </w:r>
          </w:p>
        </w:tc>
        <w:tc>
          <w:tcPr>
            <w:tcW w:w="1842" w:type="dxa"/>
            <w:vAlign w:val="center"/>
          </w:tcPr>
          <w:p w:rsidR="00F8585B" w:rsidRPr="00EB3E5E" w:rsidRDefault="00F8585B" w:rsidP="009A623B">
            <w:pPr>
              <w:jc w:val="right"/>
              <w:rPr>
                <w:rFonts w:ascii="Arial" w:hAnsi="Arial" w:cs="Arial"/>
                <w:sz w:val="18"/>
                <w:szCs w:val="18"/>
              </w:rPr>
            </w:pPr>
            <w:r w:rsidRPr="00EB3E5E">
              <w:rPr>
                <w:rFonts w:ascii="Arial" w:hAnsi="Arial" w:cs="Arial"/>
                <w:b/>
                <w:sz w:val="18"/>
                <w:szCs w:val="18"/>
              </w:rPr>
              <w:t>WITH ACCESS</w:t>
            </w:r>
          </w:p>
        </w:tc>
        <w:tc>
          <w:tcPr>
            <w:tcW w:w="1843" w:type="dxa"/>
            <w:vAlign w:val="center"/>
          </w:tcPr>
          <w:p w:rsidR="00F8585B" w:rsidRPr="00EB3E5E" w:rsidRDefault="00F8585B" w:rsidP="009A623B">
            <w:pPr>
              <w:jc w:val="right"/>
              <w:rPr>
                <w:rFonts w:ascii="Arial" w:hAnsi="Arial" w:cs="Arial"/>
                <w:sz w:val="18"/>
                <w:szCs w:val="18"/>
              </w:rPr>
            </w:pPr>
            <w:r w:rsidRPr="00EB3E5E">
              <w:rPr>
                <w:rFonts w:ascii="Arial" w:hAnsi="Arial" w:cs="Arial"/>
                <w:b/>
                <w:sz w:val="18"/>
                <w:szCs w:val="18"/>
              </w:rPr>
              <w:t>BACKLOG</w:t>
            </w:r>
          </w:p>
        </w:tc>
      </w:tr>
      <w:tr w:rsidR="00F8585B" w:rsidRPr="00EB3E5E" w:rsidTr="009A623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1418" w:type="dxa"/>
        </w:trPr>
        <w:tc>
          <w:tcPr>
            <w:tcW w:w="2405" w:type="dxa"/>
            <w:vAlign w:val="center"/>
          </w:tcPr>
          <w:p w:rsidR="00F8585B" w:rsidRPr="00EB3E5E" w:rsidRDefault="00F8585B" w:rsidP="009A623B">
            <w:pPr>
              <w:rPr>
                <w:rFonts w:ascii="Arial" w:hAnsi="Arial" w:cs="Arial"/>
                <w:sz w:val="18"/>
                <w:szCs w:val="18"/>
              </w:rPr>
            </w:pPr>
            <w:r w:rsidRPr="00EB3E5E">
              <w:rPr>
                <w:rFonts w:ascii="Arial" w:hAnsi="Arial" w:cs="Arial"/>
                <w:sz w:val="18"/>
                <w:szCs w:val="18"/>
              </w:rPr>
              <w:t>Water Supply</w:t>
            </w:r>
          </w:p>
        </w:tc>
        <w:tc>
          <w:tcPr>
            <w:tcW w:w="1842" w:type="dxa"/>
            <w:vAlign w:val="center"/>
          </w:tcPr>
          <w:p w:rsidR="00F8585B" w:rsidRPr="00EB3E5E" w:rsidRDefault="00F8585B" w:rsidP="009A623B">
            <w:pPr>
              <w:jc w:val="right"/>
              <w:rPr>
                <w:rFonts w:ascii="Arial" w:hAnsi="Arial" w:cs="Arial"/>
                <w:sz w:val="18"/>
                <w:szCs w:val="18"/>
              </w:rPr>
            </w:pPr>
            <w:r w:rsidRPr="00EB3E5E">
              <w:rPr>
                <w:rFonts w:ascii="Arial" w:hAnsi="Arial" w:cs="Arial"/>
                <w:sz w:val="18"/>
                <w:szCs w:val="18"/>
              </w:rPr>
              <w:t>143 224</w:t>
            </w:r>
          </w:p>
        </w:tc>
        <w:tc>
          <w:tcPr>
            <w:tcW w:w="1843" w:type="dxa"/>
            <w:vAlign w:val="center"/>
          </w:tcPr>
          <w:p w:rsidR="00F8585B" w:rsidRPr="00EB3E5E" w:rsidRDefault="00F8585B" w:rsidP="009A623B">
            <w:pPr>
              <w:jc w:val="right"/>
              <w:rPr>
                <w:rFonts w:ascii="Arial" w:hAnsi="Arial" w:cs="Arial"/>
                <w:sz w:val="18"/>
                <w:szCs w:val="18"/>
              </w:rPr>
            </w:pPr>
            <w:r w:rsidRPr="00EB3E5E">
              <w:rPr>
                <w:rFonts w:ascii="Arial" w:hAnsi="Arial" w:cs="Arial"/>
                <w:sz w:val="18"/>
                <w:szCs w:val="18"/>
              </w:rPr>
              <w:t>17 500</w:t>
            </w:r>
          </w:p>
        </w:tc>
      </w:tr>
      <w:tr w:rsidR="00F8585B" w:rsidRPr="00EB3E5E" w:rsidTr="009A623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1418" w:type="dxa"/>
        </w:trPr>
        <w:tc>
          <w:tcPr>
            <w:tcW w:w="2405" w:type="dxa"/>
            <w:vAlign w:val="center"/>
          </w:tcPr>
          <w:p w:rsidR="00F8585B" w:rsidRPr="00EB3E5E" w:rsidRDefault="00F8585B" w:rsidP="009A623B">
            <w:pPr>
              <w:rPr>
                <w:rFonts w:ascii="Arial" w:hAnsi="Arial" w:cs="Arial"/>
                <w:sz w:val="18"/>
                <w:szCs w:val="18"/>
              </w:rPr>
            </w:pPr>
            <w:r w:rsidRPr="00EB3E5E">
              <w:rPr>
                <w:rFonts w:ascii="Arial" w:hAnsi="Arial" w:cs="Arial"/>
                <w:sz w:val="18"/>
                <w:szCs w:val="18"/>
              </w:rPr>
              <w:t>Sanitation</w:t>
            </w:r>
          </w:p>
        </w:tc>
        <w:tc>
          <w:tcPr>
            <w:tcW w:w="1842" w:type="dxa"/>
            <w:vAlign w:val="center"/>
          </w:tcPr>
          <w:p w:rsidR="00F8585B" w:rsidRPr="00EB3E5E" w:rsidRDefault="00F8585B" w:rsidP="009A623B">
            <w:pPr>
              <w:jc w:val="right"/>
              <w:rPr>
                <w:rFonts w:ascii="Arial" w:hAnsi="Arial" w:cs="Arial"/>
                <w:sz w:val="18"/>
                <w:szCs w:val="18"/>
              </w:rPr>
            </w:pPr>
            <w:r w:rsidRPr="00EB3E5E">
              <w:rPr>
                <w:rFonts w:ascii="Arial" w:hAnsi="Arial" w:cs="Arial"/>
                <w:sz w:val="18"/>
                <w:szCs w:val="18"/>
              </w:rPr>
              <w:t>120 269</w:t>
            </w:r>
          </w:p>
        </w:tc>
        <w:tc>
          <w:tcPr>
            <w:tcW w:w="1843" w:type="dxa"/>
            <w:vAlign w:val="center"/>
          </w:tcPr>
          <w:p w:rsidR="00F8585B" w:rsidRPr="00EB3E5E" w:rsidRDefault="00F8585B" w:rsidP="009A623B">
            <w:pPr>
              <w:jc w:val="right"/>
              <w:rPr>
                <w:rFonts w:ascii="Arial" w:hAnsi="Arial" w:cs="Arial"/>
                <w:sz w:val="18"/>
                <w:szCs w:val="18"/>
              </w:rPr>
            </w:pPr>
            <w:r w:rsidRPr="00EB3E5E">
              <w:rPr>
                <w:rFonts w:ascii="Arial" w:hAnsi="Arial" w:cs="Arial"/>
                <w:sz w:val="18"/>
                <w:szCs w:val="18"/>
              </w:rPr>
              <w:t>40 428</w:t>
            </w:r>
          </w:p>
        </w:tc>
      </w:tr>
      <w:tr w:rsidR="00F8585B" w:rsidRPr="00EB3E5E" w:rsidTr="009A623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1418" w:type="dxa"/>
        </w:trPr>
        <w:tc>
          <w:tcPr>
            <w:tcW w:w="2405" w:type="dxa"/>
            <w:vAlign w:val="center"/>
          </w:tcPr>
          <w:p w:rsidR="00F8585B" w:rsidRPr="00EB3E5E" w:rsidRDefault="00F8585B" w:rsidP="009A623B">
            <w:pPr>
              <w:rPr>
                <w:rFonts w:ascii="Arial" w:hAnsi="Arial" w:cs="Arial"/>
                <w:sz w:val="18"/>
                <w:szCs w:val="18"/>
              </w:rPr>
            </w:pPr>
            <w:r w:rsidRPr="00EB3E5E">
              <w:rPr>
                <w:rFonts w:ascii="Arial" w:hAnsi="Arial" w:cs="Arial"/>
                <w:sz w:val="18"/>
                <w:szCs w:val="18"/>
              </w:rPr>
              <w:t>Electricity</w:t>
            </w:r>
          </w:p>
        </w:tc>
        <w:tc>
          <w:tcPr>
            <w:tcW w:w="1842" w:type="dxa"/>
            <w:vAlign w:val="center"/>
          </w:tcPr>
          <w:p w:rsidR="00F8585B" w:rsidRPr="00EB3E5E" w:rsidRDefault="00F8585B" w:rsidP="009A623B">
            <w:pPr>
              <w:jc w:val="right"/>
              <w:rPr>
                <w:rFonts w:ascii="Arial" w:hAnsi="Arial" w:cs="Arial"/>
                <w:sz w:val="18"/>
                <w:szCs w:val="18"/>
              </w:rPr>
            </w:pPr>
            <w:r w:rsidRPr="00EB3E5E">
              <w:rPr>
                <w:rFonts w:ascii="Arial" w:hAnsi="Arial" w:cs="Arial"/>
                <w:sz w:val="18"/>
                <w:szCs w:val="18"/>
              </w:rPr>
              <w:t>130 164</w:t>
            </w:r>
          </w:p>
        </w:tc>
        <w:tc>
          <w:tcPr>
            <w:tcW w:w="1843" w:type="dxa"/>
            <w:vAlign w:val="center"/>
          </w:tcPr>
          <w:p w:rsidR="00F8585B" w:rsidRPr="00EB3E5E" w:rsidRDefault="00F8585B" w:rsidP="009A623B">
            <w:pPr>
              <w:jc w:val="right"/>
              <w:rPr>
                <w:rFonts w:ascii="Arial" w:hAnsi="Arial" w:cs="Arial"/>
                <w:sz w:val="18"/>
                <w:szCs w:val="18"/>
              </w:rPr>
            </w:pPr>
            <w:r w:rsidRPr="00EB3E5E">
              <w:rPr>
                <w:rFonts w:ascii="Arial" w:hAnsi="Arial" w:cs="Arial"/>
                <w:sz w:val="18"/>
                <w:szCs w:val="18"/>
              </w:rPr>
              <w:t>30 560</w:t>
            </w:r>
          </w:p>
        </w:tc>
      </w:tr>
      <w:tr w:rsidR="00F8585B" w:rsidRPr="00EB3E5E" w:rsidTr="009A623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1418" w:type="dxa"/>
        </w:trPr>
        <w:tc>
          <w:tcPr>
            <w:tcW w:w="2405" w:type="dxa"/>
            <w:vAlign w:val="center"/>
          </w:tcPr>
          <w:p w:rsidR="00F8585B" w:rsidRPr="00EB3E5E" w:rsidRDefault="00F8585B" w:rsidP="009A623B">
            <w:pPr>
              <w:rPr>
                <w:rFonts w:ascii="Arial" w:hAnsi="Arial" w:cs="Arial"/>
                <w:sz w:val="18"/>
                <w:szCs w:val="18"/>
              </w:rPr>
            </w:pPr>
            <w:r w:rsidRPr="00EB3E5E">
              <w:rPr>
                <w:rFonts w:ascii="Arial" w:hAnsi="Arial" w:cs="Arial"/>
                <w:sz w:val="18"/>
                <w:szCs w:val="18"/>
              </w:rPr>
              <w:t>Waste Management</w:t>
            </w:r>
          </w:p>
        </w:tc>
        <w:tc>
          <w:tcPr>
            <w:tcW w:w="1842" w:type="dxa"/>
            <w:vAlign w:val="center"/>
          </w:tcPr>
          <w:p w:rsidR="00F8585B" w:rsidRPr="00EB3E5E" w:rsidRDefault="00F8585B" w:rsidP="009A623B">
            <w:pPr>
              <w:jc w:val="right"/>
              <w:rPr>
                <w:rFonts w:ascii="Arial" w:hAnsi="Arial" w:cs="Arial"/>
                <w:sz w:val="18"/>
                <w:szCs w:val="18"/>
              </w:rPr>
            </w:pPr>
            <w:r w:rsidRPr="00EB3E5E">
              <w:rPr>
                <w:rFonts w:ascii="Arial" w:hAnsi="Arial" w:cs="Arial"/>
                <w:sz w:val="18"/>
                <w:szCs w:val="18"/>
              </w:rPr>
              <w:t>83 628</w:t>
            </w:r>
          </w:p>
        </w:tc>
        <w:tc>
          <w:tcPr>
            <w:tcW w:w="1843" w:type="dxa"/>
            <w:vAlign w:val="center"/>
          </w:tcPr>
          <w:p w:rsidR="00F8585B" w:rsidRPr="00EB3E5E" w:rsidRDefault="00F8585B" w:rsidP="009A623B">
            <w:pPr>
              <w:jc w:val="right"/>
              <w:rPr>
                <w:rFonts w:ascii="Arial" w:hAnsi="Arial" w:cs="Arial"/>
                <w:sz w:val="18"/>
                <w:szCs w:val="18"/>
              </w:rPr>
            </w:pPr>
            <w:r w:rsidRPr="00EB3E5E">
              <w:rPr>
                <w:rFonts w:ascii="Arial" w:hAnsi="Arial" w:cs="Arial"/>
                <w:sz w:val="18"/>
                <w:szCs w:val="18"/>
              </w:rPr>
              <w:t>77 096</w:t>
            </w:r>
          </w:p>
        </w:tc>
      </w:tr>
      <w:tr w:rsidR="00F8585B" w:rsidRPr="00EB3E5E" w:rsidTr="009A623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1418" w:type="dxa"/>
        </w:trPr>
        <w:tc>
          <w:tcPr>
            <w:tcW w:w="2405" w:type="dxa"/>
            <w:vAlign w:val="center"/>
          </w:tcPr>
          <w:p w:rsidR="00F8585B" w:rsidRPr="00EB3E5E" w:rsidRDefault="00F8585B" w:rsidP="009A623B">
            <w:pPr>
              <w:rPr>
                <w:rFonts w:ascii="Arial" w:hAnsi="Arial" w:cs="Arial"/>
                <w:sz w:val="18"/>
                <w:szCs w:val="18"/>
              </w:rPr>
            </w:pPr>
            <w:r w:rsidRPr="00EB3E5E">
              <w:rPr>
                <w:rFonts w:ascii="Arial" w:hAnsi="Arial" w:cs="Arial"/>
                <w:sz w:val="18"/>
                <w:szCs w:val="18"/>
              </w:rPr>
              <w:t>Housing</w:t>
            </w:r>
          </w:p>
        </w:tc>
        <w:tc>
          <w:tcPr>
            <w:tcW w:w="1842" w:type="dxa"/>
            <w:vAlign w:val="center"/>
          </w:tcPr>
          <w:p w:rsidR="00F8585B" w:rsidRPr="00EB3E5E" w:rsidRDefault="00F8585B" w:rsidP="009A623B">
            <w:pPr>
              <w:jc w:val="right"/>
              <w:rPr>
                <w:rFonts w:ascii="Arial" w:hAnsi="Arial" w:cs="Arial"/>
                <w:sz w:val="18"/>
                <w:szCs w:val="18"/>
              </w:rPr>
            </w:pPr>
            <w:r w:rsidRPr="00EB3E5E">
              <w:rPr>
                <w:rFonts w:ascii="Arial" w:hAnsi="Arial" w:cs="Arial"/>
                <w:sz w:val="18"/>
                <w:szCs w:val="18"/>
              </w:rPr>
              <w:t>120 269</w:t>
            </w:r>
          </w:p>
        </w:tc>
        <w:tc>
          <w:tcPr>
            <w:tcW w:w="1843" w:type="dxa"/>
            <w:vAlign w:val="center"/>
          </w:tcPr>
          <w:p w:rsidR="00F8585B" w:rsidRPr="00EB3E5E" w:rsidRDefault="00F8585B" w:rsidP="009A623B">
            <w:pPr>
              <w:jc w:val="right"/>
              <w:rPr>
                <w:rFonts w:ascii="Arial" w:hAnsi="Arial" w:cs="Arial"/>
                <w:sz w:val="18"/>
                <w:szCs w:val="18"/>
              </w:rPr>
            </w:pPr>
            <w:r w:rsidRPr="00EB3E5E">
              <w:rPr>
                <w:rFonts w:ascii="Arial" w:hAnsi="Arial" w:cs="Arial"/>
                <w:sz w:val="18"/>
                <w:szCs w:val="18"/>
              </w:rPr>
              <w:t>64 463</w:t>
            </w:r>
          </w:p>
        </w:tc>
      </w:tr>
    </w:tbl>
    <w:p w:rsidR="00F8585B" w:rsidRPr="00EB3E5E" w:rsidRDefault="00F8585B" w:rsidP="00F8585B">
      <w:pPr>
        <w:rPr>
          <w:rFonts w:ascii="Arial" w:hAnsi="Arial" w:cs="Arial"/>
          <w:sz w:val="18"/>
          <w:szCs w:val="18"/>
        </w:rPr>
      </w:pPr>
    </w:p>
    <w:p w:rsidR="00F8585B" w:rsidRDefault="00F8585B" w:rsidP="00F8585B">
      <w:pPr>
        <w:rPr>
          <w:rFonts w:ascii="Arial" w:hAnsi="Arial" w:cs="Arial"/>
          <w:strike/>
          <w:sz w:val="18"/>
          <w:szCs w:val="18"/>
          <w:lang w:val="en-ZA"/>
        </w:rPr>
      </w:pPr>
    </w:p>
    <w:p w:rsidR="009A11F9" w:rsidRPr="00C65855" w:rsidRDefault="009A11F9" w:rsidP="009A623B">
      <w:pPr>
        <w:pStyle w:val="ListParagraph"/>
        <w:ind w:left="0"/>
        <w:jc w:val="both"/>
        <w:rPr>
          <w:rFonts w:ascii="Arial" w:hAnsi="Arial" w:cs="Arial"/>
          <w:sz w:val="18"/>
          <w:szCs w:val="18"/>
          <w:u w:val="single"/>
        </w:rPr>
      </w:pPr>
      <w:r w:rsidRPr="00C65855">
        <w:rPr>
          <w:rFonts w:ascii="Arial" w:hAnsi="Arial" w:cs="Arial"/>
          <w:sz w:val="18"/>
          <w:szCs w:val="18"/>
          <w:u w:val="single"/>
        </w:rPr>
        <w:t>Project Phase</w:t>
      </w:r>
    </w:p>
    <w:p w:rsidR="009A11F9" w:rsidRPr="00C65855" w:rsidRDefault="009A11F9" w:rsidP="009A623B">
      <w:pPr>
        <w:pStyle w:val="ListParagraph"/>
        <w:ind w:left="0"/>
        <w:jc w:val="both"/>
        <w:rPr>
          <w:rFonts w:ascii="Arial" w:hAnsi="Arial" w:cs="Arial"/>
          <w:sz w:val="18"/>
          <w:szCs w:val="18"/>
        </w:rPr>
      </w:pPr>
    </w:p>
    <w:p w:rsidR="009A11F9" w:rsidRPr="00C65855" w:rsidRDefault="009A11F9" w:rsidP="009A623B">
      <w:pPr>
        <w:pStyle w:val="ListParagraph"/>
        <w:ind w:left="0"/>
        <w:jc w:val="both"/>
        <w:rPr>
          <w:rFonts w:ascii="Arial" w:hAnsi="Arial" w:cs="Arial"/>
          <w:sz w:val="18"/>
          <w:szCs w:val="18"/>
        </w:rPr>
      </w:pPr>
      <w:r w:rsidRPr="00C65855">
        <w:rPr>
          <w:rFonts w:ascii="Arial" w:hAnsi="Arial" w:cs="Arial"/>
          <w:sz w:val="18"/>
          <w:szCs w:val="18"/>
        </w:rPr>
        <w:t>The project phase is the nuts and bolts of IDP implementation.  The phase covers the Prioritized Projects for the period 2020/21</w:t>
      </w:r>
      <w:r w:rsidR="00817A89" w:rsidRPr="00C65855">
        <w:rPr>
          <w:rFonts w:ascii="Arial" w:hAnsi="Arial" w:cs="Arial"/>
          <w:sz w:val="18"/>
          <w:szCs w:val="18"/>
        </w:rPr>
        <w:t xml:space="preserve"> and 2021/22</w:t>
      </w:r>
      <w:r w:rsidRPr="00C65855">
        <w:rPr>
          <w:rFonts w:ascii="Arial" w:hAnsi="Arial" w:cs="Arial"/>
          <w:sz w:val="18"/>
          <w:szCs w:val="18"/>
        </w:rPr>
        <w:t xml:space="preserve"> which is the closing cycle of the current 5 Year Plan</w:t>
      </w:r>
      <w:r w:rsidR="00817A89" w:rsidRPr="00C65855">
        <w:rPr>
          <w:rFonts w:ascii="Arial" w:hAnsi="Arial" w:cs="Arial"/>
          <w:sz w:val="18"/>
          <w:szCs w:val="18"/>
        </w:rPr>
        <w:t xml:space="preserve">.  </w:t>
      </w:r>
      <w:r w:rsidR="002301B4" w:rsidRPr="00C65855">
        <w:rPr>
          <w:rFonts w:ascii="Arial" w:hAnsi="Arial" w:cs="Arial"/>
          <w:sz w:val="18"/>
          <w:szCs w:val="18"/>
        </w:rPr>
        <w:t xml:space="preserve">Progress on Prioritized Projects </w:t>
      </w:r>
      <w:r w:rsidR="009B53EB" w:rsidRPr="00C65855">
        <w:rPr>
          <w:rFonts w:ascii="Arial" w:hAnsi="Arial" w:cs="Arial"/>
          <w:sz w:val="18"/>
          <w:szCs w:val="18"/>
        </w:rPr>
        <w:t>and Sector Department Projects for alignment purposes with Spheres of Government.</w:t>
      </w:r>
    </w:p>
    <w:p w:rsidR="009A11F9" w:rsidRPr="00C65855" w:rsidRDefault="009A11F9" w:rsidP="009A623B">
      <w:pPr>
        <w:pStyle w:val="ListParagraph"/>
        <w:ind w:left="0"/>
        <w:jc w:val="both"/>
        <w:rPr>
          <w:rFonts w:ascii="Arial" w:hAnsi="Arial" w:cs="Arial"/>
          <w:sz w:val="18"/>
          <w:szCs w:val="18"/>
        </w:rPr>
      </w:pPr>
    </w:p>
    <w:p w:rsidR="009B53EB" w:rsidRPr="00C65855" w:rsidRDefault="009B53EB" w:rsidP="009A623B">
      <w:pPr>
        <w:pStyle w:val="ListParagraph"/>
        <w:ind w:left="0"/>
        <w:jc w:val="both"/>
        <w:rPr>
          <w:rFonts w:ascii="Arial" w:hAnsi="Arial" w:cs="Arial"/>
          <w:sz w:val="18"/>
          <w:szCs w:val="18"/>
          <w:u w:val="single"/>
        </w:rPr>
      </w:pPr>
      <w:r w:rsidRPr="00C65855">
        <w:rPr>
          <w:rFonts w:ascii="Arial" w:hAnsi="Arial" w:cs="Arial"/>
          <w:sz w:val="18"/>
          <w:szCs w:val="18"/>
          <w:u w:val="single"/>
        </w:rPr>
        <w:t>Integration Phase</w:t>
      </w:r>
    </w:p>
    <w:p w:rsidR="009B53EB" w:rsidRPr="00C65855" w:rsidRDefault="009B53EB" w:rsidP="009A623B">
      <w:pPr>
        <w:pStyle w:val="ListParagraph"/>
        <w:ind w:left="0"/>
        <w:jc w:val="both"/>
        <w:rPr>
          <w:rFonts w:ascii="Arial" w:hAnsi="Arial" w:cs="Arial"/>
          <w:sz w:val="18"/>
          <w:szCs w:val="18"/>
          <w:u w:val="single"/>
        </w:rPr>
      </w:pPr>
    </w:p>
    <w:p w:rsidR="009B53EB" w:rsidRPr="00C65855" w:rsidRDefault="009B53EB" w:rsidP="009A623B">
      <w:pPr>
        <w:pStyle w:val="ListParagraph"/>
        <w:ind w:left="0"/>
        <w:jc w:val="both"/>
        <w:rPr>
          <w:rFonts w:ascii="Arial" w:hAnsi="Arial" w:cs="Arial"/>
          <w:sz w:val="18"/>
          <w:szCs w:val="18"/>
        </w:rPr>
      </w:pPr>
      <w:r w:rsidRPr="00C65855">
        <w:rPr>
          <w:rFonts w:ascii="Arial" w:hAnsi="Arial" w:cs="Arial"/>
          <w:sz w:val="18"/>
          <w:szCs w:val="18"/>
        </w:rPr>
        <w:t>The Phase focuses on Twelve Municipal Sector Plans, Performance Management System and Framework and Summary of Alignment with National Plans and Strategies.  This includes, amongst other, The National Development Plan and Medium Term Strategic Framework.</w:t>
      </w:r>
    </w:p>
    <w:p w:rsidR="009B53EB" w:rsidRPr="00C65855" w:rsidRDefault="009B53EB" w:rsidP="009A623B">
      <w:pPr>
        <w:pStyle w:val="ListParagraph"/>
        <w:ind w:left="0"/>
        <w:jc w:val="both"/>
        <w:rPr>
          <w:rFonts w:ascii="Arial" w:hAnsi="Arial" w:cs="Arial"/>
          <w:sz w:val="18"/>
          <w:szCs w:val="18"/>
        </w:rPr>
      </w:pPr>
    </w:p>
    <w:p w:rsidR="00940E1A" w:rsidRPr="00C65855" w:rsidRDefault="00940E1A" w:rsidP="009A623B">
      <w:pPr>
        <w:pStyle w:val="ListParagraph"/>
        <w:ind w:left="0"/>
        <w:jc w:val="both"/>
        <w:rPr>
          <w:rFonts w:ascii="Arial" w:hAnsi="Arial" w:cs="Arial"/>
          <w:sz w:val="18"/>
          <w:szCs w:val="18"/>
          <w:u w:val="single"/>
        </w:rPr>
      </w:pPr>
      <w:r w:rsidRPr="00C65855">
        <w:rPr>
          <w:rFonts w:ascii="Arial" w:hAnsi="Arial" w:cs="Arial"/>
          <w:sz w:val="18"/>
          <w:szCs w:val="18"/>
          <w:u w:val="single"/>
        </w:rPr>
        <w:t>Approval Phase</w:t>
      </w:r>
    </w:p>
    <w:p w:rsidR="00940E1A" w:rsidRPr="00C65855" w:rsidRDefault="00940E1A" w:rsidP="009A623B">
      <w:pPr>
        <w:pStyle w:val="ListParagraph"/>
        <w:ind w:left="0"/>
        <w:jc w:val="both"/>
        <w:rPr>
          <w:rFonts w:ascii="Arial" w:hAnsi="Arial" w:cs="Arial"/>
          <w:sz w:val="18"/>
          <w:szCs w:val="18"/>
          <w:u w:val="single"/>
        </w:rPr>
      </w:pPr>
    </w:p>
    <w:p w:rsidR="00940E1A" w:rsidRPr="00C65855" w:rsidRDefault="00940E1A" w:rsidP="009A623B">
      <w:pPr>
        <w:pStyle w:val="ListParagraph"/>
        <w:ind w:left="0"/>
        <w:jc w:val="both"/>
        <w:rPr>
          <w:rFonts w:ascii="Arial" w:hAnsi="Arial" w:cs="Arial"/>
          <w:sz w:val="18"/>
          <w:szCs w:val="18"/>
        </w:rPr>
      </w:pPr>
      <w:r w:rsidRPr="00C65855">
        <w:rPr>
          <w:rFonts w:ascii="Arial" w:hAnsi="Arial" w:cs="Arial"/>
          <w:sz w:val="18"/>
          <w:szCs w:val="18"/>
        </w:rPr>
        <w:t>Conclusion</w:t>
      </w:r>
      <w:r w:rsidR="00EB3E5E" w:rsidRPr="00C65855">
        <w:rPr>
          <w:rFonts w:ascii="Arial" w:hAnsi="Arial" w:cs="Arial"/>
          <w:sz w:val="18"/>
          <w:szCs w:val="18"/>
        </w:rPr>
        <w:t xml:space="preserve"> is covered under this phase.</w:t>
      </w:r>
    </w:p>
    <w:p w:rsidR="00940E1A" w:rsidRPr="00C65855" w:rsidRDefault="00940E1A" w:rsidP="009A623B">
      <w:pPr>
        <w:pStyle w:val="ListParagraph"/>
        <w:ind w:left="0"/>
        <w:jc w:val="both"/>
        <w:rPr>
          <w:rFonts w:ascii="Arial" w:hAnsi="Arial" w:cs="Arial"/>
          <w:sz w:val="18"/>
          <w:szCs w:val="18"/>
        </w:rPr>
      </w:pPr>
    </w:p>
    <w:p w:rsidR="00EB3E5E" w:rsidRPr="00C65855" w:rsidRDefault="00EB3E5E" w:rsidP="009A623B">
      <w:pPr>
        <w:pStyle w:val="ListParagraph"/>
        <w:ind w:left="0"/>
        <w:jc w:val="both"/>
        <w:rPr>
          <w:rFonts w:ascii="Arial" w:hAnsi="Arial" w:cs="Arial"/>
          <w:sz w:val="18"/>
          <w:szCs w:val="18"/>
        </w:rPr>
      </w:pPr>
    </w:p>
    <w:p w:rsidR="009B53EB" w:rsidRPr="00C65855" w:rsidRDefault="009B53EB" w:rsidP="00462B33">
      <w:pPr>
        <w:pStyle w:val="ListParagraph"/>
        <w:ind w:left="0"/>
        <w:rPr>
          <w:rFonts w:ascii="Arial" w:hAnsi="Arial" w:cs="Arial"/>
          <w:sz w:val="18"/>
          <w:szCs w:val="18"/>
        </w:rPr>
      </w:pPr>
    </w:p>
    <w:p w:rsidR="002F5893" w:rsidRPr="00F8585B" w:rsidRDefault="002F5893" w:rsidP="009A623B">
      <w:pPr>
        <w:pStyle w:val="ListParagraph"/>
        <w:ind w:left="0"/>
        <w:jc w:val="both"/>
        <w:rPr>
          <w:rFonts w:ascii="Arial" w:hAnsi="Arial" w:cs="Arial"/>
          <w:sz w:val="18"/>
          <w:szCs w:val="18"/>
        </w:rPr>
      </w:pPr>
    </w:p>
    <w:p w:rsidR="00E05B28" w:rsidRDefault="00E05B28" w:rsidP="002813E5">
      <w:pPr>
        <w:pStyle w:val="ListParagraph"/>
        <w:tabs>
          <w:tab w:val="left" w:pos="284"/>
        </w:tabs>
        <w:spacing w:after="120" w:line="240" w:lineRule="auto"/>
        <w:ind w:left="0"/>
        <w:contextualSpacing w:val="0"/>
        <w:rPr>
          <w:rFonts w:ascii="Arial" w:hAnsi="Arial" w:cs="Arial"/>
          <w:sz w:val="18"/>
          <w:szCs w:val="18"/>
        </w:rPr>
      </w:pPr>
    </w:p>
    <w:p w:rsidR="00E05B28" w:rsidRDefault="00E05B28" w:rsidP="002813E5">
      <w:pPr>
        <w:pStyle w:val="ListParagraph"/>
        <w:tabs>
          <w:tab w:val="left" w:pos="284"/>
        </w:tabs>
        <w:spacing w:after="120" w:line="240" w:lineRule="auto"/>
        <w:ind w:left="0"/>
        <w:contextualSpacing w:val="0"/>
        <w:rPr>
          <w:rFonts w:ascii="Arial" w:hAnsi="Arial" w:cs="Arial"/>
          <w:sz w:val="18"/>
          <w:szCs w:val="18"/>
        </w:rPr>
      </w:pPr>
    </w:p>
    <w:p w:rsidR="00E05B28" w:rsidRDefault="00E05B28" w:rsidP="002813E5">
      <w:pPr>
        <w:pStyle w:val="ListParagraph"/>
        <w:tabs>
          <w:tab w:val="left" w:pos="284"/>
        </w:tabs>
        <w:spacing w:after="120" w:line="240" w:lineRule="auto"/>
        <w:ind w:left="0"/>
        <w:contextualSpacing w:val="0"/>
        <w:rPr>
          <w:rFonts w:ascii="Arial" w:hAnsi="Arial" w:cs="Arial"/>
          <w:sz w:val="18"/>
          <w:szCs w:val="18"/>
        </w:rPr>
      </w:pPr>
    </w:p>
    <w:p w:rsidR="00E05B28" w:rsidRDefault="00E05B28" w:rsidP="002813E5">
      <w:pPr>
        <w:pStyle w:val="ListParagraph"/>
        <w:tabs>
          <w:tab w:val="left" w:pos="284"/>
        </w:tabs>
        <w:spacing w:after="120" w:line="240" w:lineRule="auto"/>
        <w:ind w:left="0"/>
        <w:contextualSpacing w:val="0"/>
        <w:rPr>
          <w:rFonts w:ascii="Arial" w:hAnsi="Arial" w:cs="Arial"/>
          <w:sz w:val="18"/>
          <w:szCs w:val="18"/>
        </w:rPr>
      </w:pPr>
    </w:p>
    <w:p w:rsidR="00E05B28" w:rsidRDefault="00E05B28" w:rsidP="002813E5">
      <w:pPr>
        <w:pStyle w:val="ListParagraph"/>
        <w:tabs>
          <w:tab w:val="left" w:pos="284"/>
        </w:tabs>
        <w:spacing w:after="120" w:line="240" w:lineRule="auto"/>
        <w:ind w:left="0"/>
        <w:contextualSpacing w:val="0"/>
        <w:rPr>
          <w:rFonts w:ascii="Arial" w:hAnsi="Arial" w:cs="Arial"/>
          <w:sz w:val="18"/>
          <w:szCs w:val="18"/>
        </w:rPr>
      </w:pPr>
    </w:p>
    <w:p w:rsidR="008B51AD" w:rsidRDefault="008B51AD" w:rsidP="0076594B">
      <w:pPr>
        <w:rPr>
          <w:rFonts w:ascii="Arial" w:hAnsi="Arial" w:cs="Arial"/>
          <w:strike/>
          <w:sz w:val="18"/>
          <w:szCs w:val="18"/>
          <w:lang w:val="en-ZA"/>
        </w:rPr>
      </w:pPr>
    </w:p>
    <w:p w:rsidR="00F8585B" w:rsidRDefault="00F8585B">
      <w:pPr>
        <w:rPr>
          <w:rFonts w:ascii="Arial" w:hAnsi="Arial" w:cs="Arial"/>
          <w:sz w:val="18"/>
          <w:szCs w:val="18"/>
        </w:rPr>
      </w:pPr>
      <w:r>
        <w:rPr>
          <w:rFonts w:ascii="Arial" w:hAnsi="Arial" w:cs="Arial"/>
          <w:sz w:val="18"/>
          <w:szCs w:val="18"/>
        </w:rPr>
        <w:br w:type="page"/>
      </w:r>
    </w:p>
    <w:p w:rsidR="008B51AD" w:rsidRDefault="008B51AD" w:rsidP="0076594B">
      <w:pPr>
        <w:rPr>
          <w:rFonts w:ascii="Arial" w:hAnsi="Arial" w:cs="Arial"/>
          <w:sz w:val="18"/>
          <w:szCs w:val="18"/>
        </w:rPr>
      </w:pPr>
    </w:p>
    <w:p w:rsidR="006D2BD6" w:rsidRPr="00A2398F" w:rsidRDefault="006D2BD6" w:rsidP="0076594B">
      <w:pPr>
        <w:rPr>
          <w:rFonts w:ascii="Arial" w:hAnsi="Arial" w:cs="Arial"/>
          <w:sz w:val="18"/>
          <w:szCs w:val="18"/>
        </w:rPr>
      </w:pPr>
    </w:p>
    <w:p w:rsidR="001130B6" w:rsidRDefault="0035037A" w:rsidP="00D362EE">
      <w:pPr>
        <w:pBdr>
          <w:top w:val="single" w:sz="24" w:space="1" w:color="auto"/>
          <w:left w:val="single" w:sz="24" w:space="4" w:color="auto"/>
          <w:bottom w:val="single" w:sz="24" w:space="1" w:color="auto"/>
          <w:right w:val="single" w:sz="24" w:space="4" w:color="auto"/>
        </w:pBdr>
        <w:shd w:val="clear" w:color="auto" w:fill="943634" w:themeFill="accent2" w:themeFillShade="BF"/>
        <w:spacing w:after="240"/>
        <w:jc w:val="center"/>
        <w:rPr>
          <w:rFonts w:ascii="Arial" w:hAnsi="Arial" w:cs="Arial"/>
          <w:b/>
        </w:rPr>
      </w:pPr>
      <w:r>
        <w:rPr>
          <w:rFonts w:ascii="Arial" w:hAnsi="Arial" w:cs="Arial"/>
          <w:b/>
          <w:i/>
          <w:color w:val="FFFFFF"/>
          <w:sz w:val="32"/>
          <w:szCs w:val="32"/>
        </w:rPr>
        <w:t>ANA</w:t>
      </w:r>
      <w:r w:rsidR="00BB1DF8">
        <w:rPr>
          <w:rFonts w:ascii="Arial" w:hAnsi="Arial" w:cs="Arial"/>
          <w:b/>
          <w:i/>
          <w:color w:val="FFFFFF"/>
          <w:sz w:val="32"/>
          <w:szCs w:val="32"/>
        </w:rPr>
        <w:t>LY</w:t>
      </w:r>
      <w:r w:rsidR="00BB1DF8" w:rsidRPr="006C1B0D">
        <w:rPr>
          <w:rFonts w:ascii="Arial" w:hAnsi="Arial" w:cs="Arial"/>
          <w:b/>
          <w:i/>
          <w:color w:val="FFFFFF"/>
          <w:sz w:val="32"/>
          <w:szCs w:val="32"/>
        </w:rPr>
        <w:t>SIS PHASE</w:t>
      </w:r>
      <w:r w:rsidR="00B655A1" w:rsidRPr="00750A84">
        <w:rPr>
          <w:rFonts w:ascii="Arial" w:hAnsi="Arial" w:cs="Arial"/>
          <w:sz w:val="20"/>
          <w:szCs w:val="20"/>
        </w:rPr>
        <w:tab/>
      </w:r>
      <w:r w:rsidR="00B655A1" w:rsidRPr="00750A84">
        <w:rPr>
          <w:rFonts w:ascii="Arial" w:hAnsi="Arial" w:cs="Arial"/>
          <w:sz w:val="20"/>
          <w:szCs w:val="20"/>
        </w:rPr>
        <w:tab/>
      </w:r>
      <w:r w:rsidR="00B655A1" w:rsidRPr="00750A84">
        <w:rPr>
          <w:rFonts w:ascii="Arial" w:hAnsi="Arial" w:cs="Arial"/>
          <w:sz w:val="20"/>
          <w:szCs w:val="20"/>
        </w:rPr>
        <w:tab/>
      </w:r>
    </w:p>
    <w:tbl>
      <w:tblPr>
        <w:tblpPr w:leftFromText="180" w:rightFromText="180" w:vertAnchor="text" w:horzAnchor="margin" w:tblpY="-40"/>
        <w:tblW w:w="9493" w:type="dxa"/>
        <w:tblBorders>
          <w:top w:val="single" w:sz="4" w:space="0" w:color="auto"/>
          <w:left w:val="single" w:sz="4" w:space="0" w:color="auto"/>
          <w:bottom w:val="single" w:sz="4" w:space="0" w:color="auto"/>
          <w:right w:val="single" w:sz="4" w:space="0" w:color="auto"/>
        </w:tblBorders>
        <w:shd w:val="clear" w:color="auto" w:fill="808080" w:themeFill="background1" w:themeFillShade="80"/>
        <w:tblLook w:val="01E0" w:firstRow="1" w:lastRow="1" w:firstColumn="1" w:lastColumn="1" w:noHBand="0" w:noVBand="0"/>
      </w:tblPr>
      <w:tblGrid>
        <w:gridCol w:w="9493"/>
      </w:tblGrid>
      <w:tr w:rsidR="00BB1DF8" w:rsidRPr="00BB1DF8" w:rsidTr="006E2210">
        <w:trPr>
          <w:trHeight w:hRule="exact" w:val="470"/>
        </w:trPr>
        <w:tc>
          <w:tcPr>
            <w:tcW w:w="9493" w:type="dxa"/>
            <w:shd w:val="clear" w:color="auto" w:fill="808080" w:themeFill="background1" w:themeFillShade="80"/>
            <w:vAlign w:val="bottom"/>
          </w:tcPr>
          <w:p w:rsidR="004B08AF" w:rsidRPr="005F586E" w:rsidRDefault="005F586E" w:rsidP="00334F44">
            <w:pPr>
              <w:pStyle w:val="ListParagraph"/>
              <w:spacing w:before="60" w:after="60"/>
              <w:ind w:left="0"/>
              <w:rPr>
                <w:rFonts w:ascii="Arial" w:hAnsi="Arial" w:cs="Arial"/>
                <w:b/>
                <w:caps/>
                <w:color w:val="FFFFFF" w:themeColor="background1"/>
                <w:sz w:val="24"/>
                <w:szCs w:val="24"/>
              </w:rPr>
            </w:pPr>
            <w:r>
              <w:rPr>
                <w:rFonts w:ascii="Arial" w:hAnsi="Arial" w:cs="Arial"/>
                <w:b/>
                <w:caps/>
                <w:color w:val="FFFFFF" w:themeColor="background1"/>
                <w:sz w:val="24"/>
                <w:szCs w:val="24"/>
              </w:rPr>
              <w:t>KPA :</w:t>
            </w:r>
            <w:r w:rsidR="004B08AF" w:rsidRPr="005F586E">
              <w:rPr>
                <w:rFonts w:ascii="Arial" w:hAnsi="Arial" w:cs="Arial"/>
                <w:b/>
                <w:caps/>
                <w:color w:val="FFFFFF" w:themeColor="background1"/>
                <w:sz w:val="24"/>
                <w:szCs w:val="24"/>
              </w:rPr>
              <w:t xml:space="preserve">   TRANSFORMATION AND ORGANISATIONAL DEVELOPMENT</w:t>
            </w:r>
          </w:p>
        </w:tc>
      </w:tr>
    </w:tbl>
    <w:p w:rsidR="002F31DB" w:rsidRDefault="002F31DB" w:rsidP="004B08AF">
      <w:pPr>
        <w:rPr>
          <w:rFonts w:ascii="Arial" w:hAnsi="Arial" w:cs="Arial"/>
          <w:b/>
        </w:rPr>
      </w:pPr>
    </w:p>
    <w:tbl>
      <w:tblPr>
        <w:tblStyle w:val="TableGrid"/>
        <w:tblW w:w="0" w:type="auto"/>
        <w:tblLook w:val="04A0" w:firstRow="1" w:lastRow="0" w:firstColumn="1" w:lastColumn="0" w:noHBand="0" w:noVBand="1"/>
      </w:tblPr>
      <w:tblGrid>
        <w:gridCol w:w="2830"/>
      </w:tblGrid>
      <w:tr w:rsidR="00AF76AF" w:rsidTr="00AF76AF">
        <w:trPr>
          <w:trHeight w:val="283"/>
        </w:trPr>
        <w:tc>
          <w:tcPr>
            <w:tcW w:w="2830" w:type="dxa"/>
            <w:shd w:val="clear" w:color="auto" w:fill="F2F2F2" w:themeFill="background1" w:themeFillShade="F2"/>
            <w:vAlign w:val="center"/>
          </w:tcPr>
          <w:p w:rsidR="00AF76AF" w:rsidRPr="00AF76AF" w:rsidRDefault="005F586E" w:rsidP="00AF76AF">
            <w:pPr>
              <w:rPr>
                <w:rFonts w:ascii="Arial" w:hAnsi="Arial" w:cs="Arial"/>
                <w:b/>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Arial" w:hAnsi="Arial" w:cs="Arial"/>
                <w:b/>
                <w:color w:val="000000" w:themeColor="text1"/>
                <w:sz w:val="20"/>
                <w:szCs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1.</w:t>
            </w:r>
            <w:r w:rsidR="00AF76AF" w:rsidRPr="00AF76AF">
              <w:rPr>
                <w:rFonts w:ascii="Arial" w:hAnsi="Arial" w:cs="Arial"/>
                <w:b/>
                <w:color w:val="000000" w:themeColor="text1"/>
                <w:sz w:val="20"/>
                <w:szCs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1.   </w:t>
            </w:r>
            <w:r w:rsidR="002C1AFC" w:rsidRPr="00AF76AF">
              <w:rPr>
                <w:rFonts w:ascii="Arial" w:hAnsi="Arial" w:cs="Arial"/>
                <w:b/>
                <w:color w:val="000000" w:themeColor="text1"/>
                <w:sz w:val="20"/>
                <w:szCs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LOCA</w:t>
            </w:r>
            <w:r w:rsidR="00885AB2" w:rsidRPr="00AF76AF">
              <w:rPr>
                <w:rFonts w:ascii="Arial" w:hAnsi="Arial" w:cs="Arial"/>
                <w:b/>
                <w:color w:val="000000" w:themeColor="text1"/>
                <w:sz w:val="20"/>
                <w:szCs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T</w:t>
            </w:r>
            <w:r w:rsidR="002C1AFC" w:rsidRPr="00AF76AF">
              <w:rPr>
                <w:rFonts w:ascii="Arial" w:hAnsi="Arial" w:cs="Arial"/>
                <w:b/>
                <w:color w:val="000000" w:themeColor="text1"/>
                <w:sz w:val="20"/>
                <w:szCs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ION &amp; EXTENT</w:t>
            </w:r>
          </w:p>
        </w:tc>
      </w:tr>
    </w:tbl>
    <w:p w:rsidR="00AF76AF" w:rsidRDefault="00AF76AF" w:rsidP="00AF76AF">
      <w:pPr>
        <w:rPr>
          <w:rFonts w:ascii="Arial" w:hAnsi="Arial" w:cs="Arial"/>
          <w:sz w:val="18"/>
          <w:szCs w:val="18"/>
        </w:rPr>
      </w:pPr>
    </w:p>
    <w:p w:rsidR="007B3E40" w:rsidRPr="004B08AF" w:rsidRDefault="007B3E40" w:rsidP="009A623B">
      <w:pPr>
        <w:jc w:val="both"/>
        <w:rPr>
          <w:rFonts w:ascii="Arial" w:hAnsi="Arial" w:cs="Arial"/>
          <w:sz w:val="18"/>
          <w:szCs w:val="18"/>
        </w:rPr>
      </w:pPr>
      <w:r w:rsidRPr="004B08AF">
        <w:rPr>
          <w:rFonts w:ascii="Arial" w:hAnsi="Arial" w:cs="Arial"/>
          <w:sz w:val="18"/>
          <w:szCs w:val="18"/>
        </w:rPr>
        <w:t>The two main economic contributing areas within the Madibeng Local Municipality</w:t>
      </w:r>
      <w:r w:rsidR="002473B3" w:rsidRPr="004B08AF">
        <w:rPr>
          <w:rFonts w:ascii="Arial" w:hAnsi="Arial" w:cs="Arial"/>
          <w:sz w:val="18"/>
          <w:szCs w:val="18"/>
        </w:rPr>
        <w:t xml:space="preserve"> </w:t>
      </w:r>
      <w:r w:rsidRPr="004B08AF">
        <w:rPr>
          <w:rFonts w:ascii="Arial" w:hAnsi="Arial" w:cs="Arial"/>
          <w:sz w:val="18"/>
          <w:szCs w:val="18"/>
        </w:rPr>
        <w:t xml:space="preserve">are Brits and Hartbeespoort Areas.  The natural hydrology of Madibeng presents economic opportunities along the water bodies. </w:t>
      </w:r>
      <w:r w:rsidR="004B3DC8" w:rsidRPr="004B08AF">
        <w:rPr>
          <w:rFonts w:ascii="Arial" w:hAnsi="Arial" w:cs="Arial"/>
          <w:sz w:val="18"/>
          <w:szCs w:val="18"/>
        </w:rPr>
        <w:t>T</w:t>
      </w:r>
      <w:r w:rsidRPr="004B08AF">
        <w:rPr>
          <w:rFonts w:ascii="Arial" w:hAnsi="Arial" w:cs="Arial"/>
          <w:sz w:val="18"/>
          <w:szCs w:val="18"/>
        </w:rPr>
        <w:t xml:space="preserve">here is increased pressure of residential developments along the </w:t>
      </w:r>
      <w:r w:rsidR="002473B3" w:rsidRPr="004B08AF">
        <w:rPr>
          <w:rFonts w:ascii="Arial" w:hAnsi="Arial" w:cs="Arial"/>
          <w:sz w:val="18"/>
          <w:szCs w:val="18"/>
        </w:rPr>
        <w:t>Hartbeespoort Dam and the Rooikoppies Dam.  The former has experienced the development pressure for longer than the latter.  This is due to the scenic natural settings around the dams.  The rivers on the other hand experience agricultural activity due to the favouring conditions on the river banks and areas within their proximity.</w:t>
      </w:r>
    </w:p>
    <w:p w:rsidR="00172895" w:rsidRDefault="00172895" w:rsidP="009A623B">
      <w:pPr>
        <w:jc w:val="both"/>
        <w:rPr>
          <w:rFonts w:ascii="Arial" w:hAnsi="Arial" w:cs="Arial"/>
          <w:b/>
        </w:rPr>
      </w:pPr>
    </w:p>
    <w:p w:rsidR="002473B3" w:rsidRDefault="005F586E" w:rsidP="009A623B">
      <w:pPr>
        <w:jc w:val="both"/>
        <w:rPr>
          <w:rFonts w:ascii="Arial" w:hAnsi="Arial" w:cs="Arial"/>
          <w:b/>
        </w:rPr>
      </w:pPr>
      <w:r>
        <w:rPr>
          <w:rFonts w:ascii="Arial" w:hAnsi="Arial" w:cs="Arial"/>
          <w:b/>
          <w:sz w:val="18"/>
          <w:szCs w:val="18"/>
        </w:rPr>
        <w:t>1.1.1.</w:t>
      </w:r>
      <w:r w:rsidR="002473B3" w:rsidRPr="004B08AF">
        <w:rPr>
          <w:rFonts w:ascii="Arial" w:hAnsi="Arial" w:cs="Arial"/>
          <w:b/>
          <w:sz w:val="18"/>
          <w:szCs w:val="18"/>
        </w:rPr>
        <w:tab/>
        <w:t>BRITS</w:t>
      </w:r>
    </w:p>
    <w:p w:rsidR="002473B3" w:rsidRPr="004B08AF" w:rsidRDefault="002F157A" w:rsidP="009A623B">
      <w:pPr>
        <w:spacing w:before="120"/>
        <w:jc w:val="both"/>
        <w:rPr>
          <w:rFonts w:ascii="Arial" w:hAnsi="Arial" w:cs="Arial"/>
          <w:sz w:val="18"/>
          <w:szCs w:val="18"/>
        </w:rPr>
      </w:pPr>
      <w:r w:rsidRPr="004B08AF">
        <w:rPr>
          <w:rFonts w:ascii="Arial" w:hAnsi="Arial" w:cs="Arial"/>
          <w:sz w:val="18"/>
          <w:szCs w:val="18"/>
        </w:rPr>
        <w:t>Brits Town Precinct is situated within Madibeng Local Municipality north of Hartbeespoort Dam and adjacent to N4 Bakwena-Platinum Highway intersection. Brits Town occupies an area of 54,47</w:t>
      </w:r>
      <w:r w:rsidR="00930E32" w:rsidRPr="004B08AF">
        <w:rPr>
          <w:rFonts w:ascii="Arial" w:hAnsi="Arial" w:cs="Arial"/>
          <w:sz w:val="18"/>
          <w:szCs w:val="18"/>
        </w:rPr>
        <w:t xml:space="preserve"> </w:t>
      </w:r>
      <w:r w:rsidRPr="004B08AF">
        <w:rPr>
          <w:rFonts w:ascii="Arial" w:hAnsi="Arial" w:cs="Arial"/>
          <w:sz w:val="18"/>
          <w:szCs w:val="18"/>
        </w:rPr>
        <w:t>km</w:t>
      </w:r>
      <w:r w:rsidRPr="004B08AF">
        <w:rPr>
          <w:rFonts w:ascii="Arial" w:hAnsi="Arial" w:cs="Arial"/>
          <w:sz w:val="18"/>
          <w:szCs w:val="18"/>
          <w:vertAlign w:val="superscript"/>
        </w:rPr>
        <w:t>2</w:t>
      </w:r>
      <w:r w:rsidR="00930E32" w:rsidRPr="004B08AF">
        <w:rPr>
          <w:rFonts w:ascii="Arial" w:hAnsi="Arial" w:cs="Arial"/>
          <w:sz w:val="18"/>
          <w:szCs w:val="18"/>
        </w:rPr>
        <w:t xml:space="preserve"> of the total of 3</w:t>
      </w:r>
      <w:r w:rsidR="004B3DC8" w:rsidRPr="004B08AF">
        <w:rPr>
          <w:rFonts w:ascii="Arial" w:hAnsi="Arial" w:cs="Arial"/>
          <w:sz w:val="18"/>
          <w:szCs w:val="18"/>
        </w:rPr>
        <w:t>,</w:t>
      </w:r>
      <w:r w:rsidR="00930E32" w:rsidRPr="004B08AF">
        <w:rPr>
          <w:rFonts w:ascii="Arial" w:hAnsi="Arial" w:cs="Arial"/>
          <w:sz w:val="18"/>
          <w:szCs w:val="18"/>
        </w:rPr>
        <w:t>839 km</w:t>
      </w:r>
      <w:r w:rsidR="00930E32" w:rsidRPr="004B08AF">
        <w:rPr>
          <w:rFonts w:ascii="Arial" w:hAnsi="Arial" w:cs="Arial"/>
          <w:sz w:val="18"/>
          <w:szCs w:val="18"/>
          <w:vertAlign w:val="superscript"/>
        </w:rPr>
        <w:t>2</w:t>
      </w:r>
      <w:r w:rsidR="00930E32" w:rsidRPr="004B08AF">
        <w:rPr>
          <w:rFonts w:ascii="Arial" w:hAnsi="Arial" w:cs="Arial"/>
          <w:sz w:val="18"/>
          <w:szCs w:val="18"/>
        </w:rPr>
        <w:t xml:space="preserve"> of Madibeng Local Municipality.  The </w:t>
      </w:r>
      <w:r w:rsidR="006E5F27">
        <w:rPr>
          <w:rFonts w:ascii="Arial" w:hAnsi="Arial" w:cs="Arial"/>
          <w:sz w:val="18"/>
          <w:szCs w:val="18"/>
        </w:rPr>
        <w:t>town</w:t>
      </w:r>
      <w:r w:rsidR="00930E32" w:rsidRPr="004B08AF">
        <w:rPr>
          <w:rFonts w:ascii="Arial" w:hAnsi="Arial" w:cs="Arial"/>
          <w:sz w:val="18"/>
          <w:szCs w:val="18"/>
        </w:rPr>
        <w:t xml:space="preserve"> area consists of the following areas:</w:t>
      </w:r>
    </w:p>
    <w:p w:rsidR="00930E32" w:rsidRPr="004B08AF" w:rsidRDefault="00930E32" w:rsidP="009A623B">
      <w:pPr>
        <w:jc w:val="both"/>
        <w:rPr>
          <w:rFonts w:ascii="Arial" w:hAnsi="Arial" w:cs="Arial"/>
          <w:sz w:val="18"/>
          <w:szCs w:val="18"/>
        </w:rPr>
      </w:pPr>
    </w:p>
    <w:p w:rsidR="00930E32" w:rsidRPr="004B08AF" w:rsidRDefault="00930E32" w:rsidP="009A623B">
      <w:pPr>
        <w:pStyle w:val="ListParagraph"/>
        <w:spacing w:after="0" w:line="240" w:lineRule="auto"/>
        <w:ind w:left="0"/>
        <w:jc w:val="both"/>
        <w:rPr>
          <w:rFonts w:ascii="Arial" w:hAnsi="Arial" w:cs="Arial"/>
          <w:sz w:val="18"/>
          <w:szCs w:val="18"/>
        </w:rPr>
      </w:pPr>
      <w:r w:rsidRPr="004B08AF">
        <w:rPr>
          <w:rFonts w:ascii="Arial" w:hAnsi="Arial" w:cs="Arial"/>
          <w:sz w:val="18"/>
          <w:szCs w:val="18"/>
        </w:rPr>
        <w:t>Town of Brits with the inclusion o</w:t>
      </w:r>
      <w:r w:rsidR="004B3DC8" w:rsidRPr="004B08AF">
        <w:rPr>
          <w:rFonts w:ascii="Arial" w:hAnsi="Arial" w:cs="Arial"/>
          <w:sz w:val="18"/>
          <w:szCs w:val="18"/>
        </w:rPr>
        <w:t>f the Central Business District</w:t>
      </w:r>
    </w:p>
    <w:p w:rsidR="00930E32" w:rsidRPr="004B08AF" w:rsidRDefault="00930E32" w:rsidP="009A623B">
      <w:pPr>
        <w:pStyle w:val="ListParagraph"/>
        <w:spacing w:after="0" w:line="240" w:lineRule="auto"/>
        <w:ind w:left="0"/>
        <w:jc w:val="both"/>
        <w:rPr>
          <w:rFonts w:ascii="Arial" w:hAnsi="Arial" w:cs="Arial"/>
          <w:sz w:val="18"/>
          <w:szCs w:val="18"/>
        </w:rPr>
      </w:pPr>
      <w:r w:rsidRPr="004B08AF">
        <w:rPr>
          <w:rFonts w:ascii="Arial" w:hAnsi="Arial" w:cs="Arial"/>
          <w:sz w:val="18"/>
          <w:szCs w:val="18"/>
        </w:rPr>
        <w:t>Residential neighbourhood of Elandsrand</w:t>
      </w:r>
    </w:p>
    <w:p w:rsidR="00930E32" w:rsidRPr="004B08AF" w:rsidRDefault="00930E32" w:rsidP="009A623B">
      <w:pPr>
        <w:pStyle w:val="ListParagraph"/>
        <w:spacing w:after="0" w:line="240" w:lineRule="auto"/>
        <w:ind w:left="0"/>
        <w:jc w:val="both"/>
        <w:rPr>
          <w:rFonts w:ascii="Arial" w:hAnsi="Arial" w:cs="Arial"/>
          <w:sz w:val="18"/>
          <w:szCs w:val="18"/>
        </w:rPr>
      </w:pPr>
      <w:r w:rsidRPr="004B08AF">
        <w:rPr>
          <w:rFonts w:ascii="Arial" w:hAnsi="Arial" w:cs="Arial"/>
          <w:sz w:val="18"/>
          <w:szCs w:val="18"/>
        </w:rPr>
        <w:t>Primindia</w:t>
      </w:r>
    </w:p>
    <w:p w:rsidR="00930E32" w:rsidRPr="004B08AF" w:rsidRDefault="00930E32" w:rsidP="009A623B">
      <w:pPr>
        <w:pStyle w:val="ListParagraph"/>
        <w:spacing w:after="0" w:line="240" w:lineRule="auto"/>
        <w:ind w:left="0"/>
        <w:jc w:val="both"/>
        <w:rPr>
          <w:rFonts w:ascii="Arial" w:hAnsi="Arial" w:cs="Arial"/>
          <w:sz w:val="18"/>
          <w:szCs w:val="18"/>
        </w:rPr>
      </w:pPr>
      <w:r w:rsidRPr="004B08AF">
        <w:rPr>
          <w:rFonts w:ascii="Arial" w:hAnsi="Arial" w:cs="Arial"/>
          <w:sz w:val="18"/>
          <w:szCs w:val="18"/>
        </w:rPr>
        <w:t>Brits Industrial Area</w:t>
      </w:r>
    </w:p>
    <w:p w:rsidR="00930E32" w:rsidRPr="004B08AF" w:rsidRDefault="00930E32" w:rsidP="009A623B">
      <w:pPr>
        <w:pStyle w:val="ListParagraph"/>
        <w:spacing w:after="0" w:line="240" w:lineRule="auto"/>
        <w:ind w:left="0"/>
        <w:jc w:val="both"/>
        <w:rPr>
          <w:rFonts w:ascii="Arial" w:hAnsi="Arial" w:cs="Arial"/>
          <w:sz w:val="18"/>
          <w:szCs w:val="18"/>
        </w:rPr>
      </w:pPr>
      <w:r w:rsidRPr="004B08AF">
        <w:rPr>
          <w:rFonts w:ascii="Arial" w:hAnsi="Arial" w:cs="Arial"/>
          <w:sz w:val="18"/>
          <w:szCs w:val="18"/>
        </w:rPr>
        <w:t>The remote townships of Oukasie, Damonsville and Mothutlung; and</w:t>
      </w:r>
    </w:p>
    <w:p w:rsidR="00930E32" w:rsidRPr="004B08AF" w:rsidRDefault="00930E32" w:rsidP="009A623B">
      <w:pPr>
        <w:pStyle w:val="ListParagraph"/>
        <w:spacing w:after="0" w:line="240" w:lineRule="auto"/>
        <w:ind w:left="0"/>
        <w:jc w:val="both"/>
        <w:rPr>
          <w:rFonts w:ascii="Arial" w:hAnsi="Arial" w:cs="Arial"/>
          <w:sz w:val="18"/>
          <w:szCs w:val="18"/>
        </w:rPr>
      </w:pPr>
      <w:r w:rsidRPr="004B08AF">
        <w:rPr>
          <w:rFonts w:ascii="Arial" w:hAnsi="Arial" w:cs="Arial"/>
          <w:sz w:val="18"/>
          <w:szCs w:val="18"/>
        </w:rPr>
        <w:t>The farm portions in-between these areas.</w:t>
      </w:r>
    </w:p>
    <w:p w:rsidR="00930E32" w:rsidRPr="004B08AF" w:rsidRDefault="00930E32" w:rsidP="009A623B">
      <w:pPr>
        <w:jc w:val="both"/>
        <w:rPr>
          <w:rFonts w:ascii="Arial" w:hAnsi="Arial" w:cs="Arial"/>
          <w:sz w:val="18"/>
          <w:szCs w:val="18"/>
        </w:rPr>
      </w:pPr>
    </w:p>
    <w:p w:rsidR="00930E32" w:rsidRPr="004B08AF" w:rsidRDefault="00930E32" w:rsidP="009A623B">
      <w:pPr>
        <w:jc w:val="both"/>
        <w:rPr>
          <w:rFonts w:ascii="Arial" w:hAnsi="Arial" w:cs="Arial"/>
          <w:sz w:val="18"/>
          <w:szCs w:val="18"/>
        </w:rPr>
      </w:pPr>
      <w:r w:rsidRPr="004B08AF">
        <w:rPr>
          <w:rFonts w:ascii="Arial" w:hAnsi="Arial" w:cs="Arial"/>
          <w:sz w:val="18"/>
          <w:szCs w:val="18"/>
        </w:rPr>
        <w:t>The Brits Town Area is the key economic as well as governance centre within the Madibeng Local Municipality</w:t>
      </w:r>
      <w:r w:rsidR="00CF6CC2" w:rsidRPr="004B08AF">
        <w:rPr>
          <w:rFonts w:ascii="Arial" w:hAnsi="Arial" w:cs="Arial"/>
          <w:sz w:val="18"/>
          <w:szCs w:val="18"/>
        </w:rPr>
        <w:t>.  Brits is located in close proximity to key urban centres in Gauteng</w:t>
      </w:r>
      <w:r w:rsidR="00D72DEA" w:rsidRPr="004B08AF">
        <w:rPr>
          <w:rFonts w:ascii="Arial" w:hAnsi="Arial" w:cs="Arial"/>
          <w:sz w:val="18"/>
          <w:szCs w:val="18"/>
        </w:rPr>
        <w:t xml:space="preserve"> and 65 km from Rustenburg. This area is linked to both Rustenburgh and Gauteng urban centres by N4 Bakwena-Platinum Highway.</w:t>
      </w:r>
    </w:p>
    <w:p w:rsidR="00D72DEA" w:rsidRPr="004B08AF" w:rsidRDefault="00D72DEA" w:rsidP="009A623B">
      <w:pPr>
        <w:jc w:val="both"/>
        <w:rPr>
          <w:rFonts w:ascii="Arial" w:hAnsi="Arial" w:cs="Arial"/>
          <w:sz w:val="18"/>
          <w:szCs w:val="18"/>
        </w:rPr>
      </w:pPr>
    </w:p>
    <w:p w:rsidR="00251901" w:rsidRPr="004B08AF" w:rsidRDefault="00D72DEA" w:rsidP="009A623B">
      <w:pPr>
        <w:jc w:val="both"/>
        <w:rPr>
          <w:rFonts w:ascii="Arial" w:hAnsi="Arial" w:cs="Arial"/>
          <w:sz w:val="18"/>
          <w:szCs w:val="18"/>
        </w:rPr>
      </w:pPr>
      <w:r w:rsidRPr="004B08AF">
        <w:rPr>
          <w:rFonts w:ascii="Arial" w:hAnsi="Arial" w:cs="Arial"/>
          <w:sz w:val="18"/>
          <w:szCs w:val="18"/>
        </w:rPr>
        <w:t xml:space="preserve">The area is physically </w:t>
      </w:r>
      <w:r w:rsidR="004B3DC8" w:rsidRPr="004B08AF">
        <w:rPr>
          <w:rFonts w:ascii="Arial" w:hAnsi="Arial" w:cs="Arial"/>
          <w:sz w:val="18"/>
          <w:szCs w:val="18"/>
        </w:rPr>
        <w:t>and functionally interconnected</w:t>
      </w:r>
      <w:r w:rsidRPr="004B08AF">
        <w:rPr>
          <w:rFonts w:ascii="Arial" w:hAnsi="Arial" w:cs="Arial"/>
          <w:sz w:val="18"/>
          <w:szCs w:val="18"/>
        </w:rPr>
        <w:t xml:space="preserve"> to the northern parts of Ts</w:t>
      </w:r>
      <w:r w:rsidR="006E5F27">
        <w:rPr>
          <w:rFonts w:ascii="Arial" w:hAnsi="Arial" w:cs="Arial"/>
          <w:sz w:val="18"/>
          <w:szCs w:val="18"/>
        </w:rPr>
        <w:t>h</w:t>
      </w:r>
      <w:r w:rsidRPr="004B08AF">
        <w:rPr>
          <w:rFonts w:ascii="Arial" w:hAnsi="Arial" w:cs="Arial"/>
          <w:sz w:val="18"/>
          <w:szCs w:val="18"/>
        </w:rPr>
        <w:t>wane through a group of</w:t>
      </w:r>
      <w:r w:rsidR="006E5F27">
        <w:rPr>
          <w:rFonts w:ascii="Arial" w:hAnsi="Arial" w:cs="Arial"/>
          <w:sz w:val="18"/>
          <w:szCs w:val="18"/>
        </w:rPr>
        <w:t xml:space="preserve"> villages</w:t>
      </w:r>
      <w:r w:rsidRPr="004B08AF">
        <w:rPr>
          <w:rFonts w:ascii="Arial" w:hAnsi="Arial" w:cs="Arial"/>
          <w:sz w:val="18"/>
          <w:szCs w:val="18"/>
        </w:rPr>
        <w:t>, such as Mmakau, stretching eastwards from Mothutlung up to Ga-Rankuwa.  Formal residential developments are found in Lethlabile located north of Brits and Mothutlung in the easterly direction of Brits town.</w:t>
      </w:r>
    </w:p>
    <w:p w:rsidR="00411AC9" w:rsidRDefault="00411AC9" w:rsidP="009A623B">
      <w:pPr>
        <w:pStyle w:val="ListParagraph"/>
        <w:spacing w:after="0" w:line="240" w:lineRule="auto"/>
        <w:ind w:left="0"/>
        <w:contextualSpacing w:val="0"/>
        <w:jc w:val="both"/>
        <w:rPr>
          <w:rFonts w:ascii="Arial" w:hAnsi="Arial" w:cs="Arial"/>
          <w:b/>
        </w:rPr>
      </w:pPr>
    </w:p>
    <w:p w:rsidR="00251901" w:rsidRPr="00251901" w:rsidRDefault="005F586E" w:rsidP="009A623B">
      <w:pPr>
        <w:pStyle w:val="ListParagraph"/>
        <w:spacing w:after="120" w:line="240" w:lineRule="auto"/>
        <w:ind w:left="0"/>
        <w:contextualSpacing w:val="0"/>
        <w:jc w:val="both"/>
        <w:rPr>
          <w:rFonts w:ascii="Arial" w:hAnsi="Arial" w:cs="Arial"/>
          <w:b/>
        </w:rPr>
      </w:pPr>
      <w:r>
        <w:rPr>
          <w:rFonts w:ascii="Arial" w:hAnsi="Arial" w:cs="Arial"/>
          <w:b/>
          <w:sz w:val="18"/>
          <w:szCs w:val="18"/>
        </w:rPr>
        <w:t>1.</w:t>
      </w:r>
      <w:r w:rsidR="00251901" w:rsidRPr="004B08AF">
        <w:rPr>
          <w:rFonts w:ascii="Arial" w:hAnsi="Arial" w:cs="Arial"/>
          <w:b/>
          <w:sz w:val="18"/>
          <w:szCs w:val="18"/>
        </w:rPr>
        <w:t xml:space="preserve">1.2. </w:t>
      </w:r>
      <w:r w:rsidR="00251901" w:rsidRPr="004B08AF">
        <w:rPr>
          <w:rFonts w:ascii="Arial" w:hAnsi="Arial" w:cs="Arial"/>
          <w:b/>
          <w:sz w:val="18"/>
          <w:szCs w:val="18"/>
        </w:rPr>
        <w:tab/>
        <w:t>HARTBEESPOORT</w:t>
      </w:r>
    </w:p>
    <w:p w:rsidR="00251901" w:rsidRPr="004B08AF" w:rsidRDefault="00251901" w:rsidP="009A623B">
      <w:pPr>
        <w:pStyle w:val="ListParagraph"/>
        <w:spacing w:after="0" w:line="240" w:lineRule="auto"/>
        <w:ind w:left="0"/>
        <w:jc w:val="both"/>
        <w:rPr>
          <w:rFonts w:ascii="Arial" w:hAnsi="Arial" w:cs="Arial"/>
          <w:sz w:val="18"/>
          <w:szCs w:val="18"/>
        </w:rPr>
      </w:pPr>
      <w:r w:rsidRPr="004B08AF">
        <w:rPr>
          <w:rFonts w:ascii="Arial" w:hAnsi="Arial" w:cs="Arial"/>
          <w:sz w:val="18"/>
          <w:szCs w:val="18"/>
        </w:rPr>
        <w:t>Hartbeespoort is located on the boundary between Gauteng and North West Province.  The Precinct is in close proximity to and with good connectivity to key urban areas in Gauteng such as Pretoria, Sandton, Randburg, Midrand and Krugersdorp and is 65 km from Rustenburg.  This area is linked to both Rustenburg and Gauteng urban centres by N4 Bakwena-Platinum Highway.  From a regional tourism perspective the area is close to Lanseria International Airport which offers both domestic and international flights in Gauteng.  This area consists of places around Hartbeespoort Dam in Madibeng Local Municipality and extends to approximately 180 km</w:t>
      </w:r>
      <w:r w:rsidRPr="004B08AF">
        <w:rPr>
          <w:rFonts w:ascii="Arial" w:hAnsi="Arial" w:cs="Arial"/>
          <w:sz w:val="18"/>
          <w:szCs w:val="18"/>
          <w:vertAlign w:val="superscript"/>
        </w:rPr>
        <w:t>2</w:t>
      </w:r>
      <w:r w:rsidRPr="004B08AF">
        <w:rPr>
          <w:rFonts w:ascii="Arial" w:hAnsi="Arial" w:cs="Arial"/>
          <w:sz w:val="18"/>
          <w:szCs w:val="18"/>
        </w:rPr>
        <w:t>.</w:t>
      </w:r>
    </w:p>
    <w:p w:rsidR="00251901" w:rsidRPr="004B08AF" w:rsidRDefault="00251901" w:rsidP="009A623B">
      <w:pPr>
        <w:pStyle w:val="ListParagraph"/>
        <w:spacing w:after="0"/>
        <w:ind w:left="0"/>
        <w:jc w:val="both"/>
        <w:rPr>
          <w:rFonts w:ascii="Arial" w:hAnsi="Arial" w:cs="Arial"/>
          <w:sz w:val="18"/>
          <w:szCs w:val="18"/>
        </w:rPr>
      </w:pPr>
    </w:p>
    <w:p w:rsidR="00251901" w:rsidRPr="00251901" w:rsidRDefault="00251901" w:rsidP="009A623B">
      <w:pPr>
        <w:pStyle w:val="ListParagraph"/>
        <w:spacing w:after="0" w:line="240" w:lineRule="auto"/>
        <w:ind w:left="0"/>
        <w:jc w:val="both"/>
        <w:rPr>
          <w:rFonts w:ascii="Arial" w:hAnsi="Arial" w:cs="Arial"/>
          <w:b/>
        </w:rPr>
      </w:pPr>
      <w:r w:rsidRPr="004B08AF">
        <w:rPr>
          <w:rFonts w:ascii="Arial" w:hAnsi="Arial" w:cs="Arial"/>
          <w:sz w:val="18"/>
          <w:szCs w:val="18"/>
        </w:rPr>
        <w:t>Hartbeespoort is characterized by residential development such as Schoemansville, Ifafi, Meerhof and Kosmos.</w:t>
      </w:r>
      <w:r w:rsidR="004B3DC8" w:rsidRPr="004B08AF">
        <w:rPr>
          <w:rFonts w:ascii="Arial" w:hAnsi="Arial" w:cs="Arial"/>
          <w:sz w:val="18"/>
          <w:szCs w:val="18"/>
        </w:rPr>
        <w:t xml:space="preserve">  Residentail areas are very distinct from those in Brits.  The Magaliesberg Mountain Range topographically separates these two areas.  Towards the South of the mountain range there are</w:t>
      </w:r>
      <w:r w:rsidR="00EA632B" w:rsidRPr="004B08AF">
        <w:rPr>
          <w:rFonts w:ascii="Arial" w:hAnsi="Arial" w:cs="Arial"/>
          <w:sz w:val="18"/>
          <w:szCs w:val="18"/>
        </w:rPr>
        <w:t xml:space="preserve"> high inc</w:t>
      </w:r>
      <w:r w:rsidR="004B3DC8" w:rsidRPr="004B08AF">
        <w:rPr>
          <w:rFonts w:ascii="Arial" w:hAnsi="Arial" w:cs="Arial"/>
          <w:sz w:val="18"/>
          <w:szCs w:val="18"/>
        </w:rPr>
        <w:t xml:space="preserve">ome estates and resorts which cater for up-market lifestyles.  The residential area include but are not limited to golf courses, nature reserves, marinas and security control.  These areas include the likes of Pecanwood, </w:t>
      </w:r>
      <w:r w:rsidR="00EE6C6D">
        <w:rPr>
          <w:rFonts w:ascii="Arial" w:hAnsi="Arial" w:cs="Arial"/>
          <w:sz w:val="18"/>
          <w:szCs w:val="18"/>
        </w:rPr>
        <w:t xml:space="preserve">Birdwood, Xanadu </w:t>
      </w:r>
      <w:r w:rsidR="004B3DC8" w:rsidRPr="004B08AF">
        <w:rPr>
          <w:rFonts w:ascii="Arial" w:hAnsi="Arial" w:cs="Arial"/>
          <w:sz w:val="18"/>
          <w:szCs w:val="18"/>
        </w:rPr>
        <w:t>to mention but a few.</w:t>
      </w:r>
    </w:p>
    <w:p w:rsidR="00251901" w:rsidRPr="004B08AF" w:rsidRDefault="00251901" w:rsidP="009A623B">
      <w:pPr>
        <w:pStyle w:val="ListParagraph"/>
        <w:spacing w:after="0" w:line="240" w:lineRule="auto"/>
        <w:ind w:left="0"/>
        <w:contextualSpacing w:val="0"/>
        <w:jc w:val="both"/>
        <w:rPr>
          <w:rFonts w:ascii="Arial" w:hAnsi="Arial" w:cs="Arial"/>
          <w:b/>
          <w:sz w:val="20"/>
          <w:szCs w:val="20"/>
        </w:rPr>
      </w:pPr>
    </w:p>
    <w:p w:rsidR="00E6739C" w:rsidRDefault="005F586E" w:rsidP="009A623B">
      <w:pPr>
        <w:pStyle w:val="ListParagraph"/>
        <w:spacing w:after="120" w:line="240" w:lineRule="auto"/>
        <w:ind w:left="0"/>
        <w:contextualSpacing w:val="0"/>
        <w:jc w:val="both"/>
        <w:rPr>
          <w:rFonts w:ascii="Arial" w:hAnsi="Arial" w:cs="Arial"/>
          <w:b/>
        </w:rPr>
      </w:pPr>
      <w:r>
        <w:rPr>
          <w:rFonts w:ascii="Arial" w:hAnsi="Arial" w:cs="Arial"/>
          <w:b/>
          <w:sz w:val="18"/>
          <w:szCs w:val="18"/>
        </w:rPr>
        <w:t>1.</w:t>
      </w:r>
      <w:r w:rsidR="00E6739C" w:rsidRPr="004B08AF">
        <w:rPr>
          <w:rFonts w:ascii="Arial" w:hAnsi="Arial" w:cs="Arial"/>
          <w:b/>
          <w:sz w:val="18"/>
          <w:szCs w:val="18"/>
        </w:rPr>
        <w:t xml:space="preserve">1.3. </w:t>
      </w:r>
      <w:r w:rsidR="00E6739C" w:rsidRPr="004B08AF">
        <w:rPr>
          <w:rFonts w:ascii="Arial" w:hAnsi="Arial" w:cs="Arial"/>
          <w:b/>
          <w:sz w:val="18"/>
          <w:szCs w:val="18"/>
        </w:rPr>
        <w:tab/>
        <w:t>RURAL AND FARMING AREAS</w:t>
      </w:r>
    </w:p>
    <w:p w:rsidR="00EA632B" w:rsidRPr="004B08AF" w:rsidRDefault="00EA632B" w:rsidP="009A623B">
      <w:pPr>
        <w:jc w:val="both"/>
        <w:rPr>
          <w:rFonts w:ascii="Arial" w:hAnsi="Arial" w:cs="Arial"/>
          <w:sz w:val="18"/>
          <w:szCs w:val="18"/>
        </w:rPr>
      </w:pPr>
      <w:r w:rsidRPr="004B08AF">
        <w:rPr>
          <w:rFonts w:ascii="Arial" w:hAnsi="Arial" w:cs="Arial"/>
          <w:sz w:val="18"/>
          <w:szCs w:val="18"/>
        </w:rPr>
        <w:t>In rural areas, access to services, land, income and livelihoods contributes to the depiction of the municipal human resources and thus influence the rate of rural development. Rural areas are characterised by sparsely populated residential units. Similar and even further scattered settlements can be found in remote agricultural and farm units. These types of settlements can be found in the easterly direction of the municipal area. These areas inclu</w:t>
      </w:r>
      <w:r w:rsidR="002933EE">
        <w:rPr>
          <w:rFonts w:ascii="Arial" w:hAnsi="Arial" w:cs="Arial"/>
          <w:sz w:val="18"/>
          <w:szCs w:val="18"/>
        </w:rPr>
        <w:t>de Oskraal, Madinyane, Klipvoord</w:t>
      </w:r>
      <w:r w:rsidRPr="004B08AF">
        <w:rPr>
          <w:rFonts w:ascii="Arial" w:hAnsi="Arial" w:cs="Arial"/>
          <w:sz w:val="18"/>
          <w:szCs w:val="18"/>
        </w:rPr>
        <w:t>am  and  Kilpvoorstad.  These settlements are characterised by subsistence farming.</w:t>
      </w:r>
    </w:p>
    <w:p w:rsidR="00EA632B" w:rsidRPr="004B08AF" w:rsidRDefault="00EA632B" w:rsidP="009A623B">
      <w:pPr>
        <w:pStyle w:val="ListParagraph"/>
        <w:spacing w:after="0"/>
        <w:ind w:left="0"/>
        <w:jc w:val="both"/>
        <w:rPr>
          <w:rFonts w:ascii="Arial" w:hAnsi="Arial" w:cs="Arial"/>
          <w:sz w:val="18"/>
          <w:szCs w:val="18"/>
        </w:rPr>
      </w:pPr>
    </w:p>
    <w:p w:rsidR="00EA632B" w:rsidRPr="004B08AF" w:rsidRDefault="00EA632B" w:rsidP="009A623B">
      <w:pPr>
        <w:jc w:val="both"/>
        <w:rPr>
          <w:rFonts w:ascii="Arial" w:hAnsi="Arial" w:cs="Arial"/>
          <w:sz w:val="18"/>
          <w:szCs w:val="18"/>
        </w:rPr>
      </w:pPr>
      <w:r w:rsidRPr="004B08AF">
        <w:rPr>
          <w:rFonts w:ascii="Arial" w:hAnsi="Arial" w:cs="Arial"/>
          <w:sz w:val="18"/>
          <w:szCs w:val="18"/>
        </w:rPr>
        <w:t>Located on the east side of Schoemansville and South of the Magaliesberg mountain range is the agricultural holding of Melodi. This areas unlike the rest</w:t>
      </w:r>
      <w:r w:rsidR="00885AB2" w:rsidRPr="004B08AF">
        <w:rPr>
          <w:rFonts w:ascii="Arial" w:hAnsi="Arial" w:cs="Arial"/>
          <w:sz w:val="18"/>
          <w:szCs w:val="18"/>
        </w:rPr>
        <w:t xml:space="preserve"> </w:t>
      </w:r>
      <w:r w:rsidRPr="004B08AF">
        <w:rPr>
          <w:rFonts w:ascii="Arial" w:hAnsi="Arial" w:cs="Arial"/>
          <w:sz w:val="18"/>
          <w:szCs w:val="18"/>
        </w:rPr>
        <w:t>who are subsistence farming rural areas, it purpose is to foster rural living lifestyle. This is attributed by the affluent households it hosts.</w:t>
      </w:r>
    </w:p>
    <w:p w:rsidR="00251901" w:rsidRDefault="00251901" w:rsidP="009A623B">
      <w:pPr>
        <w:pStyle w:val="ListParagraph"/>
        <w:spacing w:after="0" w:line="240" w:lineRule="auto"/>
        <w:ind w:left="0"/>
        <w:contextualSpacing w:val="0"/>
        <w:jc w:val="both"/>
        <w:rPr>
          <w:rFonts w:ascii="Arial" w:hAnsi="Arial" w:cs="Arial"/>
        </w:rPr>
      </w:pPr>
    </w:p>
    <w:p w:rsidR="00885AB2" w:rsidRPr="004B08AF" w:rsidRDefault="005F586E" w:rsidP="009A623B">
      <w:pPr>
        <w:spacing w:after="120"/>
        <w:jc w:val="both"/>
        <w:rPr>
          <w:rFonts w:ascii="Arial" w:hAnsi="Arial" w:cs="Arial"/>
          <w:sz w:val="18"/>
          <w:szCs w:val="18"/>
        </w:rPr>
      </w:pPr>
      <w:r>
        <w:rPr>
          <w:rFonts w:ascii="Arial" w:hAnsi="Arial" w:cs="Arial"/>
          <w:b/>
          <w:sz w:val="18"/>
          <w:szCs w:val="18"/>
        </w:rPr>
        <w:t>1.</w:t>
      </w:r>
      <w:r w:rsidR="00885AB2" w:rsidRPr="004B08AF">
        <w:rPr>
          <w:rFonts w:ascii="Arial" w:hAnsi="Arial" w:cs="Arial"/>
          <w:b/>
          <w:sz w:val="18"/>
          <w:szCs w:val="18"/>
        </w:rPr>
        <w:t>1.4.</w:t>
      </w:r>
      <w:r w:rsidR="00885AB2" w:rsidRPr="004B08AF">
        <w:rPr>
          <w:rFonts w:ascii="Arial" w:hAnsi="Arial" w:cs="Arial"/>
          <w:b/>
          <w:sz w:val="18"/>
          <w:szCs w:val="18"/>
        </w:rPr>
        <w:tab/>
        <w:t>NUCLEAR AREA</w:t>
      </w:r>
    </w:p>
    <w:p w:rsidR="00885AB2" w:rsidRDefault="00885AB2" w:rsidP="009A623B">
      <w:pPr>
        <w:jc w:val="both"/>
        <w:rPr>
          <w:rFonts w:ascii="Arial" w:hAnsi="Arial" w:cs="Arial"/>
          <w:sz w:val="18"/>
          <w:szCs w:val="18"/>
        </w:rPr>
      </w:pPr>
      <w:r w:rsidRPr="004B08AF">
        <w:rPr>
          <w:rFonts w:ascii="Arial" w:hAnsi="Arial" w:cs="Arial"/>
          <w:sz w:val="18"/>
          <w:szCs w:val="18"/>
        </w:rPr>
        <w:t>The Pelindaba Nuclear Plant facilitates nuclear activity for the state. It is located on the South Eastern side of the municipal area and it has a 5 km restricted development buffer zone.</w:t>
      </w:r>
    </w:p>
    <w:p w:rsidR="006D2BD6" w:rsidRDefault="006D2BD6" w:rsidP="00885AB2">
      <w:pPr>
        <w:rPr>
          <w:rFonts w:ascii="Arial" w:hAnsi="Arial" w:cs="Arial"/>
          <w:sz w:val="18"/>
          <w:szCs w:val="18"/>
        </w:rPr>
      </w:pPr>
    </w:p>
    <w:p w:rsidR="00DD0812" w:rsidRDefault="00DD0812" w:rsidP="00885AB2">
      <w:pPr>
        <w:rPr>
          <w:rFonts w:ascii="Arial" w:hAnsi="Arial" w:cs="Arial"/>
          <w:sz w:val="18"/>
          <w:szCs w:val="18"/>
        </w:rPr>
      </w:pPr>
    </w:p>
    <w:p w:rsidR="00DD0812" w:rsidRDefault="00DD0812" w:rsidP="00885AB2">
      <w:pPr>
        <w:rPr>
          <w:rFonts w:ascii="Arial" w:hAnsi="Arial" w:cs="Arial"/>
          <w:sz w:val="18"/>
          <w:szCs w:val="18"/>
        </w:rPr>
      </w:pPr>
    </w:p>
    <w:p w:rsidR="00DD0812" w:rsidRDefault="00DD0812" w:rsidP="00885AB2">
      <w:pPr>
        <w:rPr>
          <w:rFonts w:ascii="Arial" w:hAnsi="Arial" w:cs="Arial"/>
          <w:sz w:val="18"/>
          <w:szCs w:val="18"/>
        </w:rPr>
      </w:pPr>
    </w:p>
    <w:p w:rsidR="00DD0812" w:rsidRDefault="00DD0812" w:rsidP="00885AB2">
      <w:pPr>
        <w:rPr>
          <w:rFonts w:ascii="Arial" w:hAnsi="Arial" w:cs="Arial"/>
          <w:sz w:val="18"/>
          <w:szCs w:val="18"/>
        </w:rPr>
      </w:pPr>
    </w:p>
    <w:p w:rsidR="00DD0812" w:rsidRDefault="00DD0812" w:rsidP="00885AB2">
      <w:pPr>
        <w:rPr>
          <w:rFonts w:ascii="Arial" w:hAnsi="Arial" w:cs="Arial"/>
          <w:sz w:val="18"/>
          <w:szCs w:val="18"/>
        </w:rPr>
      </w:pPr>
    </w:p>
    <w:p w:rsidR="006D2BD6" w:rsidRDefault="006D2BD6" w:rsidP="00885AB2">
      <w:pPr>
        <w:rPr>
          <w:rFonts w:ascii="Arial" w:hAnsi="Arial" w:cs="Arial"/>
          <w:sz w:val="18"/>
          <w:szCs w:val="18"/>
        </w:rPr>
      </w:pPr>
    </w:p>
    <w:p w:rsidR="00607392" w:rsidRDefault="005F586E" w:rsidP="00D362EE">
      <w:pPr>
        <w:spacing w:after="60"/>
        <w:rPr>
          <w:rFonts w:ascii="Arial" w:hAnsi="Arial" w:cs="Arial"/>
          <w:b/>
          <w:sz w:val="18"/>
          <w:szCs w:val="18"/>
        </w:rPr>
      </w:pPr>
      <w:r>
        <w:rPr>
          <w:rFonts w:ascii="Arial" w:hAnsi="Arial" w:cs="Arial"/>
          <w:b/>
          <w:sz w:val="18"/>
          <w:szCs w:val="18"/>
        </w:rPr>
        <w:t>1.</w:t>
      </w:r>
      <w:r w:rsidR="00607392" w:rsidRPr="00607392">
        <w:rPr>
          <w:rFonts w:ascii="Arial" w:hAnsi="Arial" w:cs="Arial"/>
          <w:b/>
          <w:sz w:val="18"/>
          <w:szCs w:val="18"/>
        </w:rPr>
        <w:t xml:space="preserve">1.5. </w:t>
      </w:r>
      <w:r w:rsidR="00607392" w:rsidRPr="00607392">
        <w:rPr>
          <w:rFonts w:ascii="Arial" w:hAnsi="Arial" w:cs="Arial"/>
          <w:b/>
          <w:sz w:val="18"/>
          <w:szCs w:val="18"/>
        </w:rPr>
        <w:tab/>
        <w:t>MAPS OF MADIBENG</w:t>
      </w:r>
    </w:p>
    <w:p w:rsidR="00604341" w:rsidRDefault="00604341">
      <w:pPr>
        <w:rPr>
          <w:rFonts w:ascii="Arial" w:hAnsi="Arial" w:cs="Arial"/>
        </w:rPr>
      </w:pPr>
    </w:p>
    <w:p w:rsidR="0035037A" w:rsidRDefault="00DD0812">
      <w:pPr>
        <w:rPr>
          <w:rFonts w:ascii="Arial" w:hAnsi="Arial" w:cs="Arial"/>
        </w:rPr>
      </w:pPr>
      <w:r>
        <w:rPr>
          <w:rFonts w:ascii="Arial" w:hAnsi="Arial" w:cs="Arial"/>
          <w:b/>
          <w:noProof/>
          <w:sz w:val="20"/>
          <w:szCs w:val="20"/>
          <w:lang w:val="en-ZA" w:eastAsia="en-ZA"/>
        </w:rPr>
        <w:drawing>
          <wp:anchor distT="0" distB="0" distL="114300" distR="114300" simplePos="0" relativeHeight="251870720" behindDoc="1" locked="0" layoutInCell="1" allowOverlap="1" wp14:anchorId="32A81A8A" wp14:editId="760EF2B3">
            <wp:simplePos x="0" y="0"/>
            <wp:positionH relativeFrom="margin">
              <wp:posOffset>455930</wp:posOffset>
            </wp:positionH>
            <wp:positionV relativeFrom="paragraph">
              <wp:posOffset>162560</wp:posOffset>
            </wp:positionV>
            <wp:extent cx="4105275" cy="5093335"/>
            <wp:effectExtent l="0" t="0" r="9525" b="0"/>
            <wp:wrapNone/>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9"/>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4105275" cy="5093335"/>
                    </a:xfrm>
                    <a:prstGeom prst="rect">
                      <a:avLst/>
                    </a:prstGeom>
                    <a:noFill/>
                  </pic:spPr>
                </pic:pic>
              </a:graphicData>
            </a:graphic>
            <wp14:sizeRelH relativeFrom="page">
              <wp14:pctWidth>0</wp14:pctWidth>
            </wp14:sizeRelH>
            <wp14:sizeRelV relativeFrom="page">
              <wp14:pctHeight>0</wp14:pctHeight>
            </wp14:sizeRelV>
          </wp:anchor>
        </w:drawing>
      </w:r>
    </w:p>
    <w:p w:rsidR="0035037A" w:rsidRDefault="0035037A">
      <w:pPr>
        <w:rPr>
          <w:rFonts w:ascii="Arial" w:hAnsi="Arial" w:cs="Arial"/>
        </w:rPr>
      </w:pPr>
    </w:p>
    <w:p w:rsidR="0035037A" w:rsidRDefault="0035037A">
      <w:pPr>
        <w:rPr>
          <w:rFonts w:ascii="Arial" w:hAnsi="Arial" w:cs="Arial"/>
        </w:rPr>
      </w:pPr>
    </w:p>
    <w:p w:rsidR="0035037A" w:rsidRDefault="0035037A">
      <w:pPr>
        <w:rPr>
          <w:rFonts w:ascii="Arial" w:hAnsi="Arial" w:cs="Arial"/>
        </w:rPr>
      </w:pPr>
    </w:p>
    <w:p w:rsidR="0035037A" w:rsidRDefault="0035037A">
      <w:pPr>
        <w:rPr>
          <w:rFonts w:ascii="Arial" w:hAnsi="Arial" w:cs="Arial"/>
        </w:rPr>
      </w:pPr>
    </w:p>
    <w:p w:rsidR="0035037A" w:rsidRDefault="0035037A">
      <w:pPr>
        <w:rPr>
          <w:rFonts w:ascii="Arial" w:hAnsi="Arial" w:cs="Arial"/>
        </w:rPr>
      </w:pPr>
    </w:p>
    <w:p w:rsidR="0035037A" w:rsidRDefault="0035037A">
      <w:pPr>
        <w:rPr>
          <w:rFonts w:ascii="Arial" w:hAnsi="Arial" w:cs="Arial"/>
        </w:rPr>
      </w:pPr>
    </w:p>
    <w:p w:rsidR="0035037A" w:rsidRDefault="0035037A">
      <w:pPr>
        <w:rPr>
          <w:rFonts w:ascii="Arial" w:hAnsi="Arial" w:cs="Arial"/>
        </w:rPr>
      </w:pPr>
    </w:p>
    <w:p w:rsidR="0035037A" w:rsidRDefault="0035037A">
      <w:pPr>
        <w:rPr>
          <w:rFonts w:ascii="Arial" w:hAnsi="Arial" w:cs="Arial"/>
        </w:rPr>
      </w:pPr>
    </w:p>
    <w:p w:rsidR="0035037A" w:rsidRDefault="0035037A">
      <w:pPr>
        <w:rPr>
          <w:rFonts w:ascii="Arial" w:hAnsi="Arial" w:cs="Arial"/>
        </w:rPr>
      </w:pPr>
    </w:p>
    <w:p w:rsidR="0035037A" w:rsidRDefault="0035037A">
      <w:pPr>
        <w:rPr>
          <w:rFonts w:ascii="Arial" w:hAnsi="Arial" w:cs="Arial"/>
        </w:rPr>
      </w:pPr>
    </w:p>
    <w:p w:rsidR="0035037A" w:rsidRDefault="0035037A">
      <w:pPr>
        <w:rPr>
          <w:rFonts w:ascii="Arial" w:hAnsi="Arial" w:cs="Arial"/>
        </w:rPr>
      </w:pPr>
    </w:p>
    <w:p w:rsidR="0035037A" w:rsidRDefault="0035037A">
      <w:pPr>
        <w:rPr>
          <w:rFonts w:ascii="Arial" w:hAnsi="Arial" w:cs="Arial"/>
        </w:rPr>
      </w:pPr>
    </w:p>
    <w:p w:rsidR="0035037A" w:rsidRDefault="0035037A">
      <w:pPr>
        <w:rPr>
          <w:rFonts w:ascii="Arial" w:hAnsi="Arial" w:cs="Arial"/>
        </w:rPr>
      </w:pPr>
    </w:p>
    <w:p w:rsidR="0035037A" w:rsidRDefault="0035037A">
      <w:pPr>
        <w:rPr>
          <w:rFonts w:ascii="Arial" w:hAnsi="Arial" w:cs="Arial"/>
        </w:rPr>
      </w:pPr>
    </w:p>
    <w:p w:rsidR="0035037A" w:rsidRDefault="0035037A">
      <w:pPr>
        <w:rPr>
          <w:rFonts w:ascii="Arial" w:hAnsi="Arial" w:cs="Arial"/>
        </w:rPr>
      </w:pPr>
    </w:p>
    <w:p w:rsidR="0035037A" w:rsidRDefault="0035037A">
      <w:pPr>
        <w:rPr>
          <w:rFonts w:ascii="Arial" w:hAnsi="Arial" w:cs="Arial"/>
        </w:rPr>
      </w:pPr>
    </w:p>
    <w:p w:rsidR="0035037A" w:rsidRDefault="0035037A">
      <w:pPr>
        <w:rPr>
          <w:rFonts w:ascii="Arial" w:hAnsi="Arial" w:cs="Arial"/>
        </w:rPr>
      </w:pPr>
    </w:p>
    <w:p w:rsidR="0035037A" w:rsidRDefault="0035037A">
      <w:pPr>
        <w:rPr>
          <w:rFonts w:ascii="Arial" w:hAnsi="Arial" w:cs="Arial"/>
        </w:rPr>
      </w:pPr>
    </w:p>
    <w:p w:rsidR="0035037A" w:rsidRDefault="0035037A">
      <w:pPr>
        <w:rPr>
          <w:rFonts w:ascii="Arial" w:hAnsi="Arial" w:cs="Arial"/>
        </w:rPr>
      </w:pPr>
    </w:p>
    <w:p w:rsidR="0035037A" w:rsidRDefault="0035037A">
      <w:pPr>
        <w:rPr>
          <w:rFonts w:ascii="Arial" w:hAnsi="Arial" w:cs="Arial"/>
        </w:rPr>
      </w:pPr>
    </w:p>
    <w:p w:rsidR="0035037A" w:rsidRDefault="0035037A">
      <w:pPr>
        <w:rPr>
          <w:rFonts w:ascii="Arial" w:hAnsi="Arial" w:cs="Arial"/>
        </w:rPr>
      </w:pPr>
    </w:p>
    <w:p w:rsidR="0035037A" w:rsidRDefault="0035037A">
      <w:pPr>
        <w:rPr>
          <w:rFonts w:ascii="Arial" w:hAnsi="Arial" w:cs="Arial"/>
        </w:rPr>
      </w:pPr>
    </w:p>
    <w:p w:rsidR="0035037A" w:rsidRDefault="0035037A">
      <w:pPr>
        <w:rPr>
          <w:rFonts w:ascii="Arial" w:hAnsi="Arial" w:cs="Arial"/>
        </w:rPr>
      </w:pPr>
    </w:p>
    <w:p w:rsidR="0035037A" w:rsidRDefault="0035037A">
      <w:pPr>
        <w:rPr>
          <w:rFonts w:ascii="Arial" w:hAnsi="Arial" w:cs="Arial"/>
        </w:rPr>
      </w:pPr>
    </w:p>
    <w:p w:rsidR="0035037A" w:rsidRDefault="0035037A">
      <w:pPr>
        <w:rPr>
          <w:rFonts w:ascii="Arial" w:hAnsi="Arial" w:cs="Arial"/>
        </w:rPr>
      </w:pPr>
    </w:p>
    <w:p w:rsidR="0035037A" w:rsidRDefault="0035037A">
      <w:pPr>
        <w:rPr>
          <w:rFonts w:ascii="Arial" w:hAnsi="Arial" w:cs="Arial"/>
        </w:rPr>
      </w:pPr>
    </w:p>
    <w:p w:rsidR="0035037A" w:rsidRDefault="0035037A">
      <w:pPr>
        <w:rPr>
          <w:rFonts w:ascii="Arial" w:hAnsi="Arial" w:cs="Arial"/>
        </w:rPr>
      </w:pPr>
    </w:p>
    <w:p w:rsidR="0035037A" w:rsidRDefault="0035037A">
      <w:pPr>
        <w:rPr>
          <w:rFonts w:ascii="Arial" w:hAnsi="Arial" w:cs="Arial"/>
        </w:rPr>
      </w:pPr>
    </w:p>
    <w:p w:rsidR="0035037A" w:rsidRDefault="0035037A">
      <w:pPr>
        <w:rPr>
          <w:rFonts w:ascii="Arial" w:hAnsi="Arial" w:cs="Arial"/>
        </w:rPr>
      </w:pPr>
    </w:p>
    <w:p w:rsidR="00DD0812" w:rsidRDefault="00DD0812">
      <w:pPr>
        <w:rPr>
          <w:rFonts w:ascii="Arial" w:hAnsi="Arial" w:cs="Arial"/>
        </w:rPr>
      </w:pPr>
    </w:p>
    <w:p w:rsidR="00DD0812" w:rsidRDefault="00DD0812">
      <w:pPr>
        <w:rPr>
          <w:rFonts w:ascii="Arial" w:hAnsi="Arial" w:cs="Arial"/>
        </w:rPr>
      </w:pPr>
    </w:p>
    <w:p w:rsidR="0035037A" w:rsidRDefault="0035037A">
      <w:pPr>
        <w:rPr>
          <w:rFonts w:ascii="Arial" w:hAnsi="Arial" w:cs="Arial"/>
        </w:rPr>
      </w:pPr>
    </w:p>
    <w:p w:rsidR="0035037A" w:rsidRDefault="00615C56">
      <w:pPr>
        <w:rPr>
          <w:rFonts w:ascii="Arial" w:hAnsi="Arial" w:cs="Arial"/>
        </w:rPr>
      </w:pPr>
      <w:r w:rsidRPr="000C057B">
        <w:rPr>
          <w:rFonts w:asciiTheme="minorHAnsi" w:hAnsiTheme="minorHAnsi" w:cs="Arial"/>
          <w:noProof/>
          <w:lang w:val="en-ZA" w:eastAsia="en-ZA"/>
        </w:rPr>
        <w:drawing>
          <wp:anchor distT="0" distB="0" distL="114300" distR="114300" simplePos="0" relativeHeight="251872768" behindDoc="0" locked="0" layoutInCell="1" allowOverlap="1" wp14:anchorId="5D9732CD" wp14:editId="0C84C9F4">
            <wp:simplePos x="0" y="0"/>
            <wp:positionH relativeFrom="margin">
              <wp:align>center</wp:align>
            </wp:positionH>
            <wp:positionV relativeFrom="paragraph">
              <wp:posOffset>97790</wp:posOffset>
            </wp:positionV>
            <wp:extent cx="6248400" cy="4019550"/>
            <wp:effectExtent l="0" t="0" r="0" b="0"/>
            <wp:wrapNone/>
            <wp:docPr id="1474" name="Picture 1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5"/>
                    <pic:cNvPicPr>
                      <a:picLocks noChangeAspect="1" noChangeArrowheads="1"/>
                    </pic:cNvPicPr>
                  </pic:nvPicPr>
                  <pic:blipFill>
                    <a:blip r:embed="rId9" cstate="print"/>
                    <a:srcRect/>
                    <a:stretch>
                      <a:fillRect/>
                    </a:stretch>
                  </pic:blipFill>
                  <pic:spPr bwMode="auto">
                    <a:xfrm>
                      <a:off x="0" y="0"/>
                      <a:ext cx="6248400" cy="4019550"/>
                    </a:xfrm>
                    <a:prstGeom prst="rect">
                      <a:avLst/>
                    </a:prstGeom>
                    <a:noFill/>
                  </pic:spPr>
                </pic:pic>
              </a:graphicData>
            </a:graphic>
            <wp14:sizeRelH relativeFrom="margin">
              <wp14:pctWidth>0</wp14:pctWidth>
            </wp14:sizeRelH>
            <wp14:sizeRelV relativeFrom="margin">
              <wp14:pctHeight>0</wp14:pctHeight>
            </wp14:sizeRelV>
          </wp:anchor>
        </w:drawing>
      </w:r>
    </w:p>
    <w:p w:rsidR="0035037A" w:rsidRDefault="0035037A">
      <w:pPr>
        <w:rPr>
          <w:rFonts w:ascii="Arial" w:hAnsi="Arial" w:cs="Arial"/>
        </w:rPr>
      </w:pPr>
    </w:p>
    <w:p w:rsidR="0035037A" w:rsidRDefault="0035037A">
      <w:pPr>
        <w:rPr>
          <w:rFonts w:ascii="Arial" w:hAnsi="Arial" w:cs="Arial"/>
        </w:rPr>
      </w:pPr>
    </w:p>
    <w:p w:rsidR="0035037A" w:rsidRDefault="0035037A">
      <w:pPr>
        <w:rPr>
          <w:rFonts w:ascii="Arial" w:hAnsi="Arial" w:cs="Arial"/>
        </w:rPr>
      </w:pPr>
    </w:p>
    <w:p w:rsidR="0035037A" w:rsidRDefault="0035037A">
      <w:pPr>
        <w:rPr>
          <w:rFonts w:ascii="Arial" w:hAnsi="Arial" w:cs="Arial"/>
        </w:rPr>
      </w:pPr>
    </w:p>
    <w:p w:rsidR="0035037A" w:rsidRDefault="0035037A">
      <w:pPr>
        <w:rPr>
          <w:rFonts w:ascii="Arial" w:hAnsi="Arial" w:cs="Arial"/>
        </w:rPr>
      </w:pPr>
    </w:p>
    <w:p w:rsidR="0035037A" w:rsidRDefault="0035037A">
      <w:pPr>
        <w:rPr>
          <w:rFonts w:ascii="Arial" w:hAnsi="Arial" w:cs="Arial"/>
        </w:rPr>
      </w:pPr>
    </w:p>
    <w:p w:rsidR="0035037A" w:rsidRDefault="0035037A">
      <w:pPr>
        <w:rPr>
          <w:rFonts w:ascii="Arial" w:hAnsi="Arial" w:cs="Arial"/>
        </w:rPr>
      </w:pPr>
    </w:p>
    <w:p w:rsidR="0035037A" w:rsidRDefault="0035037A">
      <w:pPr>
        <w:rPr>
          <w:rFonts w:ascii="Arial" w:hAnsi="Arial" w:cs="Arial"/>
        </w:rPr>
      </w:pPr>
    </w:p>
    <w:p w:rsidR="0035037A" w:rsidRDefault="0035037A">
      <w:pPr>
        <w:rPr>
          <w:rFonts w:ascii="Arial" w:hAnsi="Arial" w:cs="Arial"/>
        </w:rPr>
      </w:pPr>
    </w:p>
    <w:p w:rsidR="0035037A" w:rsidRDefault="0035037A">
      <w:pPr>
        <w:rPr>
          <w:rFonts w:ascii="Arial" w:hAnsi="Arial" w:cs="Arial"/>
        </w:rPr>
      </w:pPr>
    </w:p>
    <w:p w:rsidR="0035037A" w:rsidRDefault="0035037A">
      <w:pPr>
        <w:rPr>
          <w:rFonts w:ascii="Arial" w:hAnsi="Arial" w:cs="Arial"/>
        </w:rPr>
      </w:pPr>
    </w:p>
    <w:p w:rsidR="0035037A" w:rsidRDefault="0035037A">
      <w:pPr>
        <w:rPr>
          <w:rFonts w:ascii="Arial" w:hAnsi="Arial" w:cs="Arial"/>
        </w:rPr>
      </w:pPr>
    </w:p>
    <w:p w:rsidR="0035037A" w:rsidRDefault="0035037A">
      <w:pPr>
        <w:rPr>
          <w:rFonts w:ascii="Arial" w:hAnsi="Arial" w:cs="Arial"/>
        </w:rPr>
      </w:pPr>
    </w:p>
    <w:p w:rsidR="0035037A" w:rsidRDefault="0035037A">
      <w:pPr>
        <w:rPr>
          <w:rFonts w:ascii="Arial" w:hAnsi="Arial" w:cs="Arial"/>
        </w:rPr>
      </w:pPr>
    </w:p>
    <w:p w:rsidR="0035037A" w:rsidRDefault="0035037A">
      <w:pPr>
        <w:rPr>
          <w:rFonts w:ascii="Arial" w:hAnsi="Arial" w:cs="Arial"/>
        </w:rPr>
      </w:pPr>
    </w:p>
    <w:p w:rsidR="003F4216" w:rsidRDefault="003F4216">
      <w:pPr>
        <w:rPr>
          <w:rFonts w:ascii="Arial" w:hAnsi="Arial" w:cs="Arial"/>
        </w:rPr>
      </w:pPr>
    </w:p>
    <w:p w:rsidR="003F4216" w:rsidRDefault="003F4216">
      <w:pPr>
        <w:rPr>
          <w:rFonts w:ascii="Arial" w:hAnsi="Arial" w:cs="Arial"/>
        </w:rPr>
      </w:pPr>
    </w:p>
    <w:p w:rsidR="003F4216" w:rsidRDefault="003F4216">
      <w:pPr>
        <w:rPr>
          <w:rFonts w:ascii="Arial" w:hAnsi="Arial" w:cs="Arial"/>
        </w:rPr>
      </w:pPr>
    </w:p>
    <w:p w:rsidR="0035037A" w:rsidRDefault="0035037A">
      <w:pPr>
        <w:rPr>
          <w:rFonts w:ascii="Arial" w:hAnsi="Arial" w:cs="Arial"/>
        </w:rPr>
      </w:pPr>
    </w:p>
    <w:p w:rsidR="0035037A" w:rsidRDefault="0035037A">
      <w:pPr>
        <w:rPr>
          <w:rFonts w:ascii="Arial" w:hAnsi="Arial" w:cs="Arial"/>
        </w:rPr>
      </w:pPr>
    </w:p>
    <w:p w:rsidR="0035037A" w:rsidRDefault="0035037A">
      <w:pPr>
        <w:rPr>
          <w:rFonts w:ascii="Arial" w:hAnsi="Arial" w:cs="Arial"/>
        </w:rPr>
      </w:pPr>
    </w:p>
    <w:p w:rsidR="0035037A" w:rsidRDefault="0035037A">
      <w:pPr>
        <w:rPr>
          <w:rFonts w:ascii="Arial" w:hAnsi="Arial" w:cs="Arial"/>
        </w:rPr>
      </w:pPr>
    </w:p>
    <w:p w:rsidR="0035037A" w:rsidRDefault="0035037A">
      <w:pPr>
        <w:rPr>
          <w:rFonts w:ascii="Arial" w:hAnsi="Arial" w:cs="Arial"/>
        </w:rPr>
      </w:pPr>
    </w:p>
    <w:p w:rsidR="0035037A" w:rsidRDefault="0035037A">
      <w:pPr>
        <w:rPr>
          <w:rFonts w:ascii="Arial" w:hAnsi="Arial" w:cs="Arial"/>
        </w:rPr>
      </w:pPr>
    </w:p>
    <w:p w:rsidR="0035037A" w:rsidRDefault="0035037A">
      <w:pPr>
        <w:rPr>
          <w:rFonts w:ascii="Arial" w:hAnsi="Arial" w:cs="Arial"/>
        </w:rPr>
      </w:pPr>
    </w:p>
    <w:p w:rsidR="00CF7720" w:rsidRPr="00CF7720" w:rsidRDefault="00CF7720" w:rsidP="00CF7720">
      <w:pPr>
        <w:spacing w:after="160" w:line="259" w:lineRule="auto"/>
        <w:rPr>
          <w:rFonts w:ascii="Arial" w:hAnsi="Arial" w:cs="Arial"/>
          <w:b/>
          <w:sz w:val="18"/>
          <w:szCs w:val="18"/>
          <w:u w:val="single"/>
          <w:lang w:val="en-ZA"/>
        </w:rPr>
      </w:pPr>
      <w:r w:rsidRPr="00CF7720">
        <w:rPr>
          <w:rFonts w:ascii="Arial" w:hAnsi="Arial" w:cs="Arial"/>
          <w:b/>
          <w:sz w:val="18"/>
          <w:szCs w:val="18"/>
          <w:lang w:val="en-ZA"/>
        </w:rPr>
        <w:t xml:space="preserve">1.1.6. </w:t>
      </w:r>
      <w:r>
        <w:rPr>
          <w:rFonts w:ascii="Arial" w:hAnsi="Arial" w:cs="Arial"/>
          <w:b/>
          <w:sz w:val="18"/>
          <w:szCs w:val="18"/>
          <w:lang w:val="en-ZA"/>
        </w:rPr>
        <w:t xml:space="preserve"> </w:t>
      </w:r>
      <w:r w:rsidRPr="00CF7720">
        <w:rPr>
          <w:rFonts w:ascii="Arial" w:hAnsi="Arial" w:cs="Arial"/>
          <w:b/>
          <w:sz w:val="18"/>
          <w:szCs w:val="18"/>
          <w:lang w:val="en-ZA"/>
        </w:rPr>
        <w:t>WARD DESCRIPTION OF AREA</w:t>
      </w:r>
    </w:p>
    <w:tbl>
      <w:tblPr>
        <w:tblStyle w:val="TableGrid12"/>
        <w:tblW w:w="9016" w:type="dxa"/>
        <w:tblLook w:val="04A0" w:firstRow="1" w:lastRow="0" w:firstColumn="1" w:lastColumn="0" w:noHBand="0" w:noVBand="1"/>
      </w:tblPr>
      <w:tblGrid>
        <w:gridCol w:w="988"/>
        <w:gridCol w:w="8028"/>
      </w:tblGrid>
      <w:tr w:rsidR="00EE0456" w:rsidRPr="0046759D" w:rsidTr="00EE0456">
        <w:tc>
          <w:tcPr>
            <w:tcW w:w="988" w:type="dxa"/>
            <w:shd w:val="clear" w:color="auto" w:fill="F2F2F2" w:themeFill="background1" w:themeFillShade="F2"/>
            <w:vAlign w:val="center"/>
          </w:tcPr>
          <w:p w:rsidR="00EE0456" w:rsidRPr="00EE0456" w:rsidRDefault="00EE0456" w:rsidP="00EE0456">
            <w:pPr>
              <w:jc w:val="center"/>
              <w:rPr>
                <w:rFonts w:ascii="Arial" w:hAnsi="Arial" w:cs="Arial"/>
                <w:b/>
                <w:sz w:val="18"/>
                <w:szCs w:val="18"/>
              </w:rPr>
            </w:pPr>
            <w:r w:rsidRPr="00EE0456">
              <w:rPr>
                <w:rFonts w:ascii="Arial" w:hAnsi="Arial" w:cs="Arial"/>
                <w:b/>
                <w:sz w:val="18"/>
                <w:szCs w:val="18"/>
              </w:rPr>
              <w:t>WARD</w:t>
            </w:r>
          </w:p>
        </w:tc>
        <w:tc>
          <w:tcPr>
            <w:tcW w:w="8028" w:type="dxa"/>
            <w:shd w:val="clear" w:color="auto" w:fill="F2F2F2" w:themeFill="background1" w:themeFillShade="F2"/>
            <w:vAlign w:val="center"/>
          </w:tcPr>
          <w:p w:rsidR="00EE0456" w:rsidRPr="00EE0456" w:rsidRDefault="00EE0456" w:rsidP="00EE0456">
            <w:pPr>
              <w:spacing w:line="256" w:lineRule="auto"/>
              <w:jc w:val="center"/>
              <w:rPr>
                <w:rFonts w:ascii="Arial" w:hAnsi="Arial" w:cs="Arial"/>
                <w:b/>
                <w:sz w:val="18"/>
                <w:szCs w:val="18"/>
              </w:rPr>
            </w:pPr>
            <w:r w:rsidRPr="00EE0456">
              <w:rPr>
                <w:rFonts w:ascii="Arial" w:hAnsi="Arial" w:cs="Arial"/>
                <w:b/>
                <w:sz w:val="18"/>
                <w:szCs w:val="18"/>
              </w:rPr>
              <w:t>AREA</w:t>
            </w:r>
          </w:p>
        </w:tc>
      </w:tr>
      <w:tr w:rsidR="00CF7720" w:rsidRPr="0046759D" w:rsidTr="0004344E">
        <w:tc>
          <w:tcPr>
            <w:tcW w:w="988" w:type="dxa"/>
            <w:vAlign w:val="center"/>
          </w:tcPr>
          <w:p w:rsidR="00CF7720" w:rsidRPr="0046759D" w:rsidRDefault="00CF7720" w:rsidP="0004344E">
            <w:pPr>
              <w:rPr>
                <w:rFonts w:ascii="Arial" w:hAnsi="Arial" w:cs="Arial"/>
                <w:sz w:val="18"/>
                <w:szCs w:val="18"/>
              </w:rPr>
            </w:pPr>
            <w:r w:rsidRPr="0046759D">
              <w:rPr>
                <w:rFonts w:ascii="Arial" w:hAnsi="Arial" w:cs="Arial"/>
                <w:sz w:val="18"/>
                <w:szCs w:val="18"/>
              </w:rPr>
              <w:t>Ward 1</w:t>
            </w:r>
          </w:p>
        </w:tc>
        <w:tc>
          <w:tcPr>
            <w:tcW w:w="8028" w:type="dxa"/>
            <w:vAlign w:val="center"/>
          </w:tcPr>
          <w:p w:rsidR="00CF7720" w:rsidRPr="0046759D" w:rsidRDefault="00CF7720" w:rsidP="0004344E">
            <w:pPr>
              <w:spacing w:line="256" w:lineRule="auto"/>
              <w:rPr>
                <w:rFonts w:ascii="Arial" w:hAnsi="Arial" w:cs="Arial"/>
                <w:sz w:val="18"/>
                <w:szCs w:val="18"/>
              </w:rPr>
            </w:pPr>
            <w:r w:rsidRPr="0046759D">
              <w:rPr>
                <w:rFonts w:ascii="Arial" w:hAnsi="Arial" w:cs="Arial"/>
                <w:sz w:val="18"/>
                <w:szCs w:val="18"/>
              </w:rPr>
              <w:t xml:space="preserve">Atlanta, Fafung,  Kwarriekraal, Klipvoorstad, Legonyane, Mmasebolane, Rasai, Rooival, Sephai, and Vaalboschsloot,  </w:t>
            </w:r>
          </w:p>
        </w:tc>
      </w:tr>
      <w:tr w:rsidR="00CF7720" w:rsidRPr="0046759D" w:rsidTr="0004344E">
        <w:tc>
          <w:tcPr>
            <w:tcW w:w="988" w:type="dxa"/>
            <w:vAlign w:val="center"/>
          </w:tcPr>
          <w:p w:rsidR="00CF7720" w:rsidRPr="0046759D" w:rsidRDefault="00CF7720" w:rsidP="0004344E">
            <w:pPr>
              <w:rPr>
                <w:rFonts w:ascii="Arial" w:hAnsi="Arial" w:cs="Arial"/>
                <w:sz w:val="18"/>
                <w:szCs w:val="18"/>
              </w:rPr>
            </w:pPr>
            <w:r w:rsidRPr="0046759D">
              <w:rPr>
                <w:rFonts w:ascii="Arial" w:hAnsi="Arial" w:cs="Arial"/>
                <w:sz w:val="18"/>
                <w:szCs w:val="18"/>
              </w:rPr>
              <w:t>Ward 2</w:t>
            </w:r>
          </w:p>
        </w:tc>
        <w:tc>
          <w:tcPr>
            <w:tcW w:w="8028" w:type="dxa"/>
            <w:vAlign w:val="center"/>
          </w:tcPr>
          <w:p w:rsidR="00CF7720" w:rsidRPr="0046759D" w:rsidRDefault="00CF7720" w:rsidP="0004344E">
            <w:pPr>
              <w:spacing w:line="256" w:lineRule="auto"/>
              <w:rPr>
                <w:rFonts w:ascii="Arial" w:hAnsi="Arial" w:cs="Arial"/>
                <w:sz w:val="18"/>
                <w:szCs w:val="18"/>
              </w:rPr>
            </w:pPr>
            <w:r w:rsidRPr="0046759D">
              <w:rPr>
                <w:rFonts w:ascii="Arial" w:hAnsi="Arial" w:cs="Arial"/>
                <w:sz w:val="18"/>
                <w:szCs w:val="18"/>
              </w:rPr>
              <w:t>Jericho and Mmupudung</w:t>
            </w:r>
          </w:p>
        </w:tc>
      </w:tr>
      <w:tr w:rsidR="00CF7720" w:rsidRPr="0046759D" w:rsidTr="0004344E">
        <w:tc>
          <w:tcPr>
            <w:tcW w:w="988" w:type="dxa"/>
            <w:vAlign w:val="center"/>
          </w:tcPr>
          <w:p w:rsidR="00CF7720" w:rsidRPr="0046759D" w:rsidRDefault="00CF7720" w:rsidP="0004344E">
            <w:pPr>
              <w:rPr>
                <w:rFonts w:ascii="Arial" w:hAnsi="Arial" w:cs="Arial"/>
                <w:sz w:val="18"/>
                <w:szCs w:val="18"/>
              </w:rPr>
            </w:pPr>
            <w:r w:rsidRPr="0046759D">
              <w:rPr>
                <w:rFonts w:ascii="Arial" w:hAnsi="Arial" w:cs="Arial"/>
                <w:sz w:val="18"/>
                <w:szCs w:val="18"/>
              </w:rPr>
              <w:t>Ward 3</w:t>
            </w:r>
          </w:p>
        </w:tc>
        <w:tc>
          <w:tcPr>
            <w:tcW w:w="8028" w:type="dxa"/>
            <w:vAlign w:val="center"/>
          </w:tcPr>
          <w:p w:rsidR="00CF7720" w:rsidRPr="0046759D" w:rsidRDefault="00CF7720" w:rsidP="0004344E">
            <w:pPr>
              <w:spacing w:line="256" w:lineRule="auto"/>
              <w:rPr>
                <w:rFonts w:ascii="Arial" w:hAnsi="Arial" w:cs="Arial"/>
                <w:sz w:val="18"/>
                <w:szCs w:val="18"/>
              </w:rPr>
            </w:pPr>
            <w:r w:rsidRPr="0046759D">
              <w:rPr>
                <w:rFonts w:ascii="Arial" w:hAnsi="Arial" w:cs="Arial"/>
                <w:sz w:val="18"/>
                <w:szCs w:val="18"/>
              </w:rPr>
              <w:t>Madidi and Lekgema</w:t>
            </w:r>
          </w:p>
        </w:tc>
      </w:tr>
      <w:tr w:rsidR="00CF7720" w:rsidRPr="0046759D" w:rsidTr="0004344E">
        <w:tc>
          <w:tcPr>
            <w:tcW w:w="988" w:type="dxa"/>
            <w:vAlign w:val="center"/>
          </w:tcPr>
          <w:p w:rsidR="00CF7720" w:rsidRPr="0046759D" w:rsidRDefault="00CF7720" w:rsidP="0004344E">
            <w:pPr>
              <w:rPr>
                <w:rFonts w:ascii="Arial" w:hAnsi="Arial" w:cs="Arial"/>
                <w:sz w:val="18"/>
                <w:szCs w:val="18"/>
              </w:rPr>
            </w:pPr>
            <w:r w:rsidRPr="0046759D">
              <w:rPr>
                <w:rFonts w:ascii="Arial" w:hAnsi="Arial" w:cs="Arial"/>
                <w:sz w:val="18"/>
                <w:szCs w:val="18"/>
              </w:rPr>
              <w:t>Ward 4</w:t>
            </w:r>
          </w:p>
        </w:tc>
        <w:tc>
          <w:tcPr>
            <w:tcW w:w="8028" w:type="dxa"/>
            <w:vAlign w:val="center"/>
          </w:tcPr>
          <w:p w:rsidR="00CF7720" w:rsidRPr="0046759D" w:rsidRDefault="00CF7720" w:rsidP="0004344E">
            <w:pPr>
              <w:spacing w:line="256" w:lineRule="auto"/>
              <w:rPr>
                <w:rFonts w:ascii="Arial" w:hAnsi="Arial" w:cs="Arial"/>
                <w:sz w:val="18"/>
                <w:szCs w:val="18"/>
              </w:rPr>
            </w:pPr>
            <w:r w:rsidRPr="0046759D">
              <w:rPr>
                <w:rFonts w:ascii="Arial" w:hAnsi="Arial" w:cs="Arial"/>
                <w:sz w:val="18"/>
                <w:szCs w:val="18"/>
              </w:rPr>
              <w:t>Maboloka, Bafokeng and Bataung</w:t>
            </w:r>
          </w:p>
        </w:tc>
      </w:tr>
      <w:tr w:rsidR="00CF7720" w:rsidRPr="0046759D" w:rsidTr="0004344E">
        <w:tc>
          <w:tcPr>
            <w:tcW w:w="988" w:type="dxa"/>
            <w:vAlign w:val="center"/>
          </w:tcPr>
          <w:p w:rsidR="00CF7720" w:rsidRPr="0046759D" w:rsidRDefault="00CF7720" w:rsidP="0004344E">
            <w:pPr>
              <w:rPr>
                <w:rFonts w:ascii="Arial" w:hAnsi="Arial" w:cs="Arial"/>
                <w:sz w:val="18"/>
                <w:szCs w:val="18"/>
              </w:rPr>
            </w:pPr>
            <w:r w:rsidRPr="0046759D">
              <w:rPr>
                <w:rFonts w:ascii="Arial" w:hAnsi="Arial" w:cs="Arial"/>
                <w:sz w:val="18"/>
                <w:szCs w:val="18"/>
              </w:rPr>
              <w:t>Ward 5</w:t>
            </w:r>
          </w:p>
        </w:tc>
        <w:tc>
          <w:tcPr>
            <w:tcW w:w="8028" w:type="dxa"/>
            <w:vAlign w:val="center"/>
          </w:tcPr>
          <w:p w:rsidR="00CF7720" w:rsidRPr="0046759D" w:rsidRDefault="00CF7720" w:rsidP="0004344E">
            <w:pPr>
              <w:spacing w:line="256" w:lineRule="auto"/>
              <w:rPr>
                <w:rFonts w:ascii="Arial" w:hAnsi="Arial" w:cs="Arial"/>
                <w:sz w:val="18"/>
                <w:szCs w:val="18"/>
              </w:rPr>
            </w:pPr>
            <w:r w:rsidRPr="0046759D">
              <w:rPr>
                <w:rFonts w:ascii="Arial" w:hAnsi="Arial" w:cs="Arial"/>
                <w:sz w:val="18"/>
                <w:szCs w:val="18"/>
              </w:rPr>
              <w:t>Maboloka, Bafokeng and Bataung</w:t>
            </w:r>
          </w:p>
        </w:tc>
      </w:tr>
      <w:tr w:rsidR="00CF7720" w:rsidRPr="0046759D" w:rsidTr="0004344E">
        <w:tc>
          <w:tcPr>
            <w:tcW w:w="988" w:type="dxa"/>
            <w:vAlign w:val="center"/>
          </w:tcPr>
          <w:p w:rsidR="00CF7720" w:rsidRPr="0046759D" w:rsidRDefault="00CF7720" w:rsidP="0004344E">
            <w:pPr>
              <w:rPr>
                <w:rFonts w:ascii="Arial" w:hAnsi="Arial" w:cs="Arial"/>
                <w:sz w:val="18"/>
                <w:szCs w:val="18"/>
              </w:rPr>
            </w:pPr>
            <w:r w:rsidRPr="0046759D">
              <w:rPr>
                <w:rFonts w:ascii="Arial" w:hAnsi="Arial" w:cs="Arial"/>
                <w:sz w:val="18"/>
                <w:szCs w:val="18"/>
              </w:rPr>
              <w:t>Ward 6</w:t>
            </w:r>
          </w:p>
        </w:tc>
        <w:tc>
          <w:tcPr>
            <w:tcW w:w="8028" w:type="dxa"/>
            <w:vAlign w:val="center"/>
          </w:tcPr>
          <w:p w:rsidR="00CF7720" w:rsidRPr="0046759D" w:rsidRDefault="00CF7720" w:rsidP="0004344E">
            <w:pPr>
              <w:spacing w:line="256" w:lineRule="auto"/>
              <w:rPr>
                <w:rFonts w:ascii="Arial" w:hAnsi="Arial" w:cs="Arial"/>
                <w:sz w:val="18"/>
                <w:szCs w:val="18"/>
              </w:rPr>
            </w:pPr>
            <w:r w:rsidRPr="0046759D">
              <w:rPr>
                <w:rFonts w:ascii="Arial" w:hAnsi="Arial" w:cs="Arial"/>
                <w:sz w:val="18"/>
                <w:szCs w:val="18"/>
              </w:rPr>
              <w:t>Maboloka</w:t>
            </w:r>
          </w:p>
        </w:tc>
      </w:tr>
      <w:tr w:rsidR="00CF7720" w:rsidRPr="0046759D" w:rsidTr="0004344E">
        <w:tc>
          <w:tcPr>
            <w:tcW w:w="988" w:type="dxa"/>
            <w:vAlign w:val="center"/>
          </w:tcPr>
          <w:p w:rsidR="00CF7720" w:rsidRPr="0046759D" w:rsidRDefault="00CF7720" w:rsidP="0004344E">
            <w:pPr>
              <w:rPr>
                <w:rFonts w:ascii="Arial" w:hAnsi="Arial" w:cs="Arial"/>
                <w:sz w:val="18"/>
                <w:szCs w:val="18"/>
              </w:rPr>
            </w:pPr>
            <w:r w:rsidRPr="0046759D">
              <w:rPr>
                <w:rFonts w:ascii="Arial" w:hAnsi="Arial" w:cs="Arial"/>
                <w:sz w:val="18"/>
                <w:szCs w:val="18"/>
              </w:rPr>
              <w:t>Ward 7</w:t>
            </w:r>
          </w:p>
        </w:tc>
        <w:tc>
          <w:tcPr>
            <w:tcW w:w="8028" w:type="dxa"/>
            <w:vAlign w:val="center"/>
          </w:tcPr>
          <w:p w:rsidR="00CF7720" w:rsidRPr="0046759D" w:rsidRDefault="00CF7720" w:rsidP="0004344E">
            <w:pPr>
              <w:spacing w:line="256" w:lineRule="auto"/>
              <w:rPr>
                <w:rFonts w:ascii="Arial" w:hAnsi="Arial" w:cs="Arial"/>
                <w:sz w:val="18"/>
                <w:szCs w:val="18"/>
              </w:rPr>
            </w:pPr>
            <w:r w:rsidRPr="0046759D">
              <w:rPr>
                <w:rFonts w:ascii="Arial" w:hAnsi="Arial" w:cs="Arial"/>
                <w:sz w:val="18"/>
                <w:szCs w:val="18"/>
              </w:rPr>
              <w:t>Majakaneng</w:t>
            </w:r>
          </w:p>
        </w:tc>
      </w:tr>
      <w:tr w:rsidR="00CF7720" w:rsidRPr="0046759D" w:rsidTr="0004344E">
        <w:tc>
          <w:tcPr>
            <w:tcW w:w="988" w:type="dxa"/>
            <w:vAlign w:val="center"/>
          </w:tcPr>
          <w:p w:rsidR="00CF7720" w:rsidRPr="0046759D" w:rsidRDefault="00CF7720" w:rsidP="0004344E">
            <w:pPr>
              <w:rPr>
                <w:rFonts w:ascii="Arial" w:hAnsi="Arial" w:cs="Arial"/>
                <w:sz w:val="18"/>
                <w:szCs w:val="18"/>
              </w:rPr>
            </w:pPr>
            <w:r w:rsidRPr="0046759D">
              <w:rPr>
                <w:rFonts w:ascii="Arial" w:hAnsi="Arial" w:cs="Arial"/>
                <w:sz w:val="18"/>
                <w:szCs w:val="18"/>
              </w:rPr>
              <w:t>Ward 8</w:t>
            </w:r>
          </w:p>
        </w:tc>
        <w:tc>
          <w:tcPr>
            <w:tcW w:w="8028" w:type="dxa"/>
            <w:vAlign w:val="center"/>
          </w:tcPr>
          <w:p w:rsidR="00CF7720" w:rsidRPr="0046759D" w:rsidRDefault="00CF7720" w:rsidP="0004344E">
            <w:pPr>
              <w:rPr>
                <w:rFonts w:ascii="Arial" w:hAnsi="Arial" w:cs="Arial"/>
                <w:sz w:val="18"/>
                <w:szCs w:val="18"/>
              </w:rPr>
            </w:pPr>
            <w:r w:rsidRPr="0046759D">
              <w:rPr>
                <w:rFonts w:ascii="Arial" w:hAnsi="Arial" w:cs="Arial"/>
                <w:sz w:val="18"/>
                <w:szCs w:val="18"/>
              </w:rPr>
              <w:t>Klipgat: Stakaneng;  Jakalasdans, Msiza Village, Mboneni, Selepe, Ndlovu, Ngobeni</w:t>
            </w:r>
          </w:p>
        </w:tc>
      </w:tr>
      <w:tr w:rsidR="00CF7720" w:rsidRPr="0046759D" w:rsidTr="0004344E">
        <w:tc>
          <w:tcPr>
            <w:tcW w:w="988" w:type="dxa"/>
            <w:vAlign w:val="center"/>
          </w:tcPr>
          <w:p w:rsidR="00CF7720" w:rsidRPr="0046759D" w:rsidRDefault="00CF7720" w:rsidP="0004344E">
            <w:pPr>
              <w:rPr>
                <w:rFonts w:ascii="Arial" w:hAnsi="Arial" w:cs="Arial"/>
                <w:sz w:val="18"/>
                <w:szCs w:val="18"/>
              </w:rPr>
            </w:pPr>
            <w:r w:rsidRPr="0046759D">
              <w:rPr>
                <w:rFonts w:ascii="Arial" w:hAnsi="Arial" w:cs="Arial"/>
                <w:sz w:val="18"/>
                <w:szCs w:val="18"/>
              </w:rPr>
              <w:t>Ward 9</w:t>
            </w:r>
          </w:p>
        </w:tc>
        <w:tc>
          <w:tcPr>
            <w:tcW w:w="8028" w:type="dxa"/>
            <w:vAlign w:val="center"/>
          </w:tcPr>
          <w:p w:rsidR="00CF7720" w:rsidRPr="0046759D" w:rsidRDefault="00CF7720" w:rsidP="0004344E">
            <w:pPr>
              <w:rPr>
                <w:rFonts w:ascii="Arial" w:hAnsi="Arial" w:cs="Arial"/>
                <w:sz w:val="18"/>
                <w:szCs w:val="18"/>
              </w:rPr>
            </w:pPr>
            <w:r w:rsidRPr="0046759D">
              <w:rPr>
                <w:rFonts w:ascii="Arial" w:hAnsi="Arial" w:cs="Arial"/>
                <w:sz w:val="18"/>
                <w:szCs w:val="18"/>
              </w:rPr>
              <w:t>Letlhabile Block B, C, and part of Block H</w:t>
            </w:r>
          </w:p>
        </w:tc>
      </w:tr>
      <w:tr w:rsidR="00CF7720" w:rsidRPr="0046759D" w:rsidTr="0004344E">
        <w:tc>
          <w:tcPr>
            <w:tcW w:w="988" w:type="dxa"/>
            <w:vAlign w:val="center"/>
          </w:tcPr>
          <w:p w:rsidR="00CF7720" w:rsidRPr="0046759D" w:rsidRDefault="00CF7720" w:rsidP="0004344E">
            <w:pPr>
              <w:rPr>
                <w:rFonts w:ascii="Arial" w:hAnsi="Arial" w:cs="Arial"/>
                <w:sz w:val="18"/>
                <w:szCs w:val="18"/>
              </w:rPr>
            </w:pPr>
            <w:r w:rsidRPr="0046759D">
              <w:rPr>
                <w:rFonts w:ascii="Arial" w:hAnsi="Arial" w:cs="Arial"/>
                <w:sz w:val="18"/>
                <w:szCs w:val="18"/>
              </w:rPr>
              <w:t>Ward 10</w:t>
            </w:r>
          </w:p>
        </w:tc>
        <w:tc>
          <w:tcPr>
            <w:tcW w:w="8028" w:type="dxa"/>
            <w:vAlign w:val="center"/>
          </w:tcPr>
          <w:p w:rsidR="00CF7720" w:rsidRPr="0046759D" w:rsidRDefault="000F0996" w:rsidP="0004344E">
            <w:pPr>
              <w:spacing w:line="256" w:lineRule="auto"/>
              <w:rPr>
                <w:rFonts w:ascii="Arial" w:hAnsi="Arial" w:cs="Arial"/>
                <w:sz w:val="18"/>
                <w:szCs w:val="18"/>
              </w:rPr>
            </w:pPr>
            <w:r>
              <w:rPr>
                <w:rFonts w:ascii="Arial" w:hAnsi="Arial" w:cs="Arial"/>
                <w:sz w:val="18"/>
                <w:szCs w:val="18"/>
              </w:rPr>
              <w:t>Kgabalatsane, Phiring, Phuting, Rockville, Kagisan</w:t>
            </w:r>
            <w:r w:rsidR="00CF7720" w:rsidRPr="0046759D">
              <w:rPr>
                <w:rFonts w:ascii="Arial" w:hAnsi="Arial" w:cs="Arial"/>
                <w:sz w:val="18"/>
                <w:szCs w:val="18"/>
              </w:rPr>
              <w:t>ong, Micha-Kgasi, Greenside, Magaseng, Mmotong, Itireleng and Kgola</w:t>
            </w:r>
          </w:p>
        </w:tc>
      </w:tr>
      <w:tr w:rsidR="00CF7720" w:rsidRPr="0046759D" w:rsidTr="0004344E">
        <w:tc>
          <w:tcPr>
            <w:tcW w:w="988" w:type="dxa"/>
            <w:vAlign w:val="center"/>
          </w:tcPr>
          <w:p w:rsidR="00CF7720" w:rsidRPr="0046759D" w:rsidRDefault="00CF7720" w:rsidP="0004344E">
            <w:pPr>
              <w:rPr>
                <w:rFonts w:ascii="Arial" w:hAnsi="Arial" w:cs="Arial"/>
                <w:sz w:val="18"/>
                <w:szCs w:val="18"/>
              </w:rPr>
            </w:pPr>
            <w:r w:rsidRPr="0046759D">
              <w:rPr>
                <w:rFonts w:ascii="Arial" w:hAnsi="Arial" w:cs="Arial"/>
                <w:sz w:val="18"/>
                <w:szCs w:val="18"/>
              </w:rPr>
              <w:t>Ward 11</w:t>
            </w:r>
          </w:p>
        </w:tc>
        <w:tc>
          <w:tcPr>
            <w:tcW w:w="8028" w:type="dxa"/>
            <w:vAlign w:val="center"/>
          </w:tcPr>
          <w:p w:rsidR="00CF7720" w:rsidRPr="0046759D" w:rsidRDefault="00CF7720" w:rsidP="0004344E">
            <w:pPr>
              <w:spacing w:line="256" w:lineRule="auto"/>
              <w:rPr>
                <w:rFonts w:ascii="Arial" w:hAnsi="Arial" w:cs="Arial"/>
                <w:sz w:val="18"/>
                <w:szCs w:val="18"/>
              </w:rPr>
            </w:pPr>
            <w:r w:rsidRPr="0046759D">
              <w:rPr>
                <w:rFonts w:ascii="Arial" w:hAnsi="Arial" w:cs="Arial"/>
                <w:sz w:val="18"/>
                <w:szCs w:val="18"/>
              </w:rPr>
              <w:t>Lethlabile Block I, Block G, Zone 16, Ext. 2 and Block B Ext.1</w:t>
            </w:r>
          </w:p>
        </w:tc>
      </w:tr>
      <w:tr w:rsidR="00CF7720" w:rsidRPr="0046759D" w:rsidTr="0004344E">
        <w:tc>
          <w:tcPr>
            <w:tcW w:w="988" w:type="dxa"/>
            <w:vAlign w:val="center"/>
          </w:tcPr>
          <w:p w:rsidR="00CF7720" w:rsidRPr="0046759D" w:rsidRDefault="00CF7720" w:rsidP="0004344E">
            <w:pPr>
              <w:rPr>
                <w:rFonts w:ascii="Arial" w:hAnsi="Arial" w:cs="Arial"/>
                <w:sz w:val="18"/>
                <w:szCs w:val="18"/>
              </w:rPr>
            </w:pPr>
            <w:r w:rsidRPr="0046759D">
              <w:rPr>
                <w:rFonts w:ascii="Arial" w:hAnsi="Arial" w:cs="Arial"/>
                <w:sz w:val="18"/>
                <w:szCs w:val="18"/>
              </w:rPr>
              <w:t>Ward 12</w:t>
            </w:r>
          </w:p>
        </w:tc>
        <w:tc>
          <w:tcPr>
            <w:tcW w:w="8028" w:type="dxa"/>
            <w:vAlign w:val="center"/>
          </w:tcPr>
          <w:p w:rsidR="00CF7720" w:rsidRPr="0046759D" w:rsidRDefault="00CF7720" w:rsidP="0004344E">
            <w:pPr>
              <w:spacing w:line="256" w:lineRule="auto"/>
              <w:rPr>
                <w:rFonts w:ascii="Arial" w:hAnsi="Arial" w:cs="Arial"/>
                <w:sz w:val="18"/>
                <w:szCs w:val="18"/>
              </w:rPr>
            </w:pPr>
            <w:r w:rsidRPr="0046759D">
              <w:rPr>
                <w:rFonts w:ascii="Arial" w:hAnsi="Arial" w:cs="Arial"/>
                <w:sz w:val="18"/>
                <w:szCs w:val="18"/>
              </w:rPr>
              <w:t>Lethlabile Zones 2, 5, 6, 8, 10, 12, 14 and Block F</w:t>
            </w:r>
          </w:p>
        </w:tc>
      </w:tr>
      <w:tr w:rsidR="00CF7720" w:rsidRPr="0046759D" w:rsidTr="0004344E">
        <w:tc>
          <w:tcPr>
            <w:tcW w:w="988" w:type="dxa"/>
            <w:vAlign w:val="center"/>
          </w:tcPr>
          <w:p w:rsidR="00CF7720" w:rsidRPr="0046759D" w:rsidRDefault="00CF7720" w:rsidP="0004344E">
            <w:pPr>
              <w:rPr>
                <w:rFonts w:ascii="Arial" w:hAnsi="Arial" w:cs="Arial"/>
                <w:sz w:val="18"/>
                <w:szCs w:val="18"/>
              </w:rPr>
            </w:pPr>
            <w:r w:rsidRPr="0046759D">
              <w:rPr>
                <w:rFonts w:ascii="Arial" w:hAnsi="Arial" w:cs="Arial"/>
                <w:sz w:val="18"/>
                <w:szCs w:val="18"/>
              </w:rPr>
              <w:t>Ward 13</w:t>
            </w:r>
          </w:p>
        </w:tc>
        <w:tc>
          <w:tcPr>
            <w:tcW w:w="8028" w:type="dxa"/>
            <w:vAlign w:val="center"/>
          </w:tcPr>
          <w:p w:rsidR="00CF7720" w:rsidRPr="0046759D" w:rsidRDefault="00CF7720" w:rsidP="0004344E">
            <w:pPr>
              <w:spacing w:line="256" w:lineRule="auto"/>
              <w:rPr>
                <w:rFonts w:ascii="Arial" w:hAnsi="Arial" w:cs="Arial"/>
                <w:sz w:val="18"/>
                <w:szCs w:val="18"/>
              </w:rPr>
            </w:pPr>
            <w:r w:rsidRPr="0046759D">
              <w:rPr>
                <w:rFonts w:ascii="Arial" w:hAnsi="Arial" w:cs="Arial"/>
                <w:sz w:val="18"/>
                <w:szCs w:val="18"/>
              </w:rPr>
              <w:t>Oukasie</w:t>
            </w:r>
          </w:p>
        </w:tc>
      </w:tr>
      <w:tr w:rsidR="00CF7720" w:rsidRPr="0046759D" w:rsidTr="0004344E">
        <w:tc>
          <w:tcPr>
            <w:tcW w:w="988" w:type="dxa"/>
            <w:vAlign w:val="center"/>
          </w:tcPr>
          <w:p w:rsidR="00CF7720" w:rsidRPr="0046759D" w:rsidRDefault="00CF7720" w:rsidP="0004344E">
            <w:pPr>
              <w:rPr>
                <w:rFonts w:ascii="Arial" w:hAnsi="Arial" w:cs="Arial"/>
                <w:sz w:val="18"/>
                <w:szCs w:val="18"/>
              </w:rPr>
            </w:pPr>
            <w:r w:rsidRPr="0046759D">
              <w:rPr>
                <w:rFonts w:ascii="Arial" w:hAnsi="Arial" w:cs="Arial"/>
                <w:sz w:val="18"/>
                <w:szCs w:val="18"/>
              </w:rPr>
              <w:t>Ward 14</w:t>
            </w:r>
          </w:p>
        </w:tc>
        <w:tc>
          <w:tcPr>
            <w:tcW w:w="8028" w:type="dxa"/>
            <w:vAlign w:val="center"/>
          </w:tcPr>
          <w:p w:rsidR="00CF7720" w:rsidRPr="0046759D" w:rsidRDefault="00CF7720" w:rsidP="0004344E">
            <w:pPr>
              <w:rPr>
                <w:rFonts w:ascii="Arial" w:hAnsi="Arial" w:cs="Arial"/>
                <w:sz w:val="18"/>
                <w:szCs w:val="18"/>
              </w:rPr>
            </w:pPr>
            <w:r w:rsidRPr="0046759D">
              <w:rPr>
                <w:rFonts w:ascii="Arial" w:hAnsi="Arial" w:cs="Arial"/>
                <w:sz w:val="18"/>
                <w:szCs w:val="18"/>
              </w:rPr>
              <w:t>Mosholozi Portion 455 Kameeldrift farm 211 JQ, Rashoop</w:t>
            </w:r>
            <w:r w:rsidR="00745F3C">
              <w:rPr>
                <w:rFonts w:ascii="Arial" w:hAnsi="Arial" w:cs="Arial"/>
                <w:sz w:val="18"/>
                <w:szCs w:val="18"/>
              </w:rPr>
              <w:t xml:space="preserve">, </w:t>
            </w:r>
            <w:r w:rsidR="00745F3C" w:rsidRPr="00E54796">
              <w:rPr>
                <w:rFonts w:ascii="Arial" w:hAnsi="Arial" w:cs="Arial"/>
                <w:sz w:val="18"/>
                <w:szCs w:val="18"/>
              </w:rPr>
              <w:t>Wonderpark</w:t>
            </w:r>
            <w:r w:rsidRPr="0046759D">
              <w:rPr>
                <w:rFonts w:ascii="Arial" w:hAnsi="Arial" w:cs="Arial"/>
                <w:sz w:val="18"/>
                <w:szCs w:val="18"/>
              </w:rPr>
              <w:t xml:space="preserve"> and Oukasie Ext. 5 </w:t>
            </w:r>
          </w:p>
        </w:tc>
      </w:tr>
      <w:tr w:rsidR="00CF7720" w:rsidRPr="0046759D" w:rsidTr="0004344E">
        <w:tc>
          <w:tcPr>
            <w:tcW w:w="988" w:type="dxa"/>
            <w:vAlign w:val="center"/>
          </w:tcPr>
          <w:p w:rsidR="00CF7720" w:rsidRPr="0046759D" w:rsidRDefault="00CF7720" w:rsidP="0004344E">
            <w:pPr>
              <w:rPr>
                <w:rFonts w:ascii="Arial" w:hAnsi="Arial" w:cs="Arial"/>
                <w:sz w:val="18"/>
                <w:szCs w:val="18"/>
              </w:rPr>
            </w:pPr>
            <w:r w:rsidRPr="0046759D">
              <w:rPr>
                <w:rFonts w:ascii="Arial" w:hAnsi="Arial" w:cs="Arial"/>
                <w:sz w:val="18"/>
                <w:szCs w:val="18"/>
              </w:rPr>
              <w:t>Ward 15</w:t>
            </w:r>
          </w:p>
        </w:tc>
        <w:tc>
          <w:tcPr>
            <w:tcW w:w="8028" w:type="dxa"/>
            <w:vAlign w:val="center"/>
          </w:tcPr>
          <w:p w:rsidR="00CF7720" w:rsidRPr="0046759D" w:rsidRDefault="00CF7720" w:rsidP="0004344E">
            <w:pPr>
              <w:spacing w:line="256" w:lineRule="auto"/>
              <w:rPr>
                <w:rFonts w:ascii="Arial" w:hAnsi="Arial" w:cs="Arial"/>
                <w:sz w:val="18"/>
                <w:szCs w:val="18"/>
              </w:rPr>
            </w:pPr>
            <w:r w:rsidRPr="0046759D">
              <w:rPr>
                <w:rFonts w:ascii="Arial" w:hAnsi="Arial" w:cs="Arial"/>
                <w:sz w:val="18"/>
                <w:szCs w:val="18"/>
              </w:rPr>
              <w:t>Hebron, New Stand, Moagi, Phase 1 and Phase 2 Itsoseng</w:t>
            </w:r>
          </w:p>
        </w:tc>
      </w:tr>
      <w:tr w:rsidR="00CF7720" w:rsidRPr="0046759D" w:rsidTr="0004344E">
        <w:tc>
          <w:tcPr>
            <w:tcW w:w="988" w:type="dxa"/>
            <w:vAlign w:val="center"/>
          </w:tcPr>
          <w:p w:rsidR="00CF7720" w:rsidRPr="0046759D" w:rsidRDefault="00CF7720" w:rsidP="0004344E">
            <w:pPr>
              <w:rPr>
                <w:rFonts w:ascii="Arial" w:hAnsi="Arial" w:cs="Arial"/>
                <w:sz w:val="18"/>
                <w:szCs w:val="18"/>
              </w:rPr>
            </w:pPr>
            <w:r w:rsidRPr="0046759D">
              <w:rPr>
                <w:rFonts w:ascii="Arial" w:hAnsi="Arial" w:cs="Arial"/>
                <w:sz w:val="18"/>
                <w:szCs w:val="18"/>
              </w:rPr>
              <w:t>Ward 16</w:t>
            </w:r>
          </w:p>
        </w:tc>
        <w:tc>
          <w:tcPr>
            <w:tcW w:w="8028" w:type="dxa"/>
            <w:vAlign w:val="center"/>
          </w:tcPr>
          <w:p w:rsidR="00CF7720" w:rsidRPr="0046759D" w:rsidRDefault="00CF7720" w:rsidP="0004344E">
            <w:pPr>
              <w:spacing w:line="256" w:lineRule="auto"/>
              <w:rPr>
                <w:rFonts w:ascii="Arial" w:hAnsi="Arial" w:cs="Arial"/>
                <w:sz w:val="18"/>
                <w:szCs w:val="18"/>
              </w:rPr>
            </w:pPr>
            <w:r w:rsidRPr="0046759D">
              <w:rPr>
                <w:rFonts w:ascii="Arial" w:hAnsi="Arial" w:cs="Arial"/>
                <w:sz w:val="18"/>
                <w:szCs w:val="18"/>
              </w:rPr>
              <w:t>Itsoseng, Hebron (Roma Section), Matshelapata</w:t>
            </w:r>
          </w:p>
        </w:tc>
      </w:tr>
      <w:tr w:rsidR="00CF7720" w:rsidRPr="0046759D" w:rsidTr="0004344E">
        <w:tc>
          <w:tcPr>
            <w:tcW w:w="988" w:type="dxa"/>
            <w:vAlign w:val="center"/>
          </w:tcPr>
          <w:p w:rsidR="00CF7720" w:rsidRPr="0046759D" w:rsidRDefault="00CF7720" w:rsidP="0004344E">
            <w:pPr>
              <w:rPr>
                <w:rFonts w:ascii="Arial" w:hAnsi="Arial" w:cs="Arial"/>
                <w:sz w:val="18"/>
                <w:szCs w:val="18"/>
              </w:rPr>
            </w:pPr>
            <w:r w:rsidRPr="0046759D">
              <w:rPr>
                <w:rFonts w:ascii="Arial" w:hAnsi="Arial" w:cs="Arial"/>
                <w:sz w:val="18"/>
                <w:szCs w:val="18"/>
              </w:rPr>
              <w:t>Ward 17</w:t>
            </w:r>
          </w:p>
        </w:tc>
        <w:tc>
          <w:tcPr>
            <w:tcW w:w="8028" w:type="dxa"/>
            <w:vAlign w:val="center"/>
          </w:tcPr>
          <w:p w:rsidR="00CF7720" w:rsidRPr="0007035C" w:rsidRDefault="004A4317" w:rsidP="0004344E">
            <w:pPr>
              <w:spacing w:line="256" w:lineRule="auto"/>
              <w:rPr>
                <w:rFonts w:ascii="Arial" w:hAnsi="Arial" w:cs="Arial"/>
                <w:sz w:val="18"/>
                <w:szCs w:val="18"/>
              </w:rPr>
            </w:pPr>
            <w:r w:rsidRPr="0007035C">
              <w:rPr>
                <w:rFonts w:ascii="Arial" w:hAnsi="Arial" w:cs="Arial"/>
                <w:sz w:val="18"/>
                <w:szCs w:val="18"/>
              </w:rPr>
              <w:t>Polonia, Rampogodu, Jalasdown, Mangopeng, Mapetla</w:t>
            </w:r>
          </w:p>
        </w:tc>
      </w:tr>
      <w:tr w:rsidR="00CF7720" w:rsidRPr="0046759D" w:rsidTr="0004344E">
        <w:tc>
          <w:tcPr>
            <w:tcW w:w="988" w:type="dxa"/>
            <w:vAlign w:val="center"/>
          </w:tcPr>
          <w:p w:rsidR="00CF7720" w:rsidRPr="0046759D" w:rsidRDefault="00CF7720" w:rsidP="0004344E">
            <w:pPr>
              <w:rPr>
                <w:rFonts w:ascii="Arial" w:hAnsi="Arial" w:cs="Arial"/>
                <w:sz w:val="18"/>
                <w:szCs w:val="18"/>
              </w:rPr>
            </w:pPr>
            <w:r w:rsidRPr="0046759D">
              <w:rPr>
                <w:rFonts w:ascii="Arial" w:hAnsi="Arial" w:cs="Arial"/>
                <w:sz w:val="18"/>
                <w:szCs w:val="18"/>
              </w:rPr>
              <w:t>Ward 18</w:t>
            </w:r>
          </w:p>
        </w:tc>
        <w:tc>
          <w:tcPr>
            <w:tcW w:w="8028" w:type="dxa"/>
            <w:vAlign w:val="center"/>
          </w:tcPr>
          <w:p w:rsidR="00CF7720" w:rsidRPr="0046759D" w:rsidRDefault="00CF7720" w:rsidP="0004344E">
            <w:pPr>
              <w:spacing w:line="256" w:lineRule="auto"/>
              <w:rPr>
                <w:rFonts w:ascii="Arial" w:hAnsi="Arial" w:cs="Arial"/>
                <w:sz w:val="18"/>
                <w:szCs w:val="18"/>
              </w:rPr>
            </w:pPr>
            <w:r w:rsidRPr="0046759D">
              <w:rPr>
                <w:rFonts w:ascii="Arial" w:hAnsi="Arial" w:cs="Arial"/>
                <w:sz w:val="18"/>
                <w:szCs w:val="18"/>
              </w:rPr>
              <w:t>Mmakau, Thetele, Switch, New Town , Mashiapere,  Tlhopane,  Block 7, Ramalapong, Naledi</w:t>
            </w:r>
          </w:p>
        </w:tc>
      </w:tr>
      <w:tr w:rsidR="00CF7720" w:rsidRPr="0046759D" w:rsidTr="0004344E">
        <w:tc>
          <w:tcPr>
            <w:tcW w:w="988" w:type="dxa"/>
            <w:vAlign w:val="center"/>
          </w:tcPr>
          <w:p w:rsidR="00CF7720" w:rsidRPr="0046759D" w:rsidRDefault="00CF7720" w:rsidP="0004344E">
            <w:pPr>
              <w:rPr>
                <w:rFonts w:ascii="Arial" w:hAnsi="Arial" w:cs="Arial"/>
                <w:sz w:val="18"/>
                <w:szCs w:val="18"/>
              </w:rPr>
            </w:pPr>
            <w:r w:rsidRPr="0046759D">
              <w:rPr>
                <w:rFonts w:ascii="Arial" w:hAnsi="Arial" w:cs="Arial"/>
                <w:sz w:val="18"/>
                <w:szCs w:val="18"/>
              </w:rPr>
              <w:t>Ward 19</w:t>
            </w:r>
          </w:p>
        </w:tc>
        <w:tc>
          <w:tcPr>
            <w:tcW w:w="8028" w:type="dxa"/>
            <w:vAlign w:val="center"/>
          </w:tcPr>
          <w:p w:rsidR="00CF7720" w:rsidRPr="0046759D" w:rsidRDefault="00CF7720" w:rsidP="0004344E">
            <w:pPr>
              <w:spacing w:line="256" w:lineRule="auto"/>
              <w:rPr>
                <w:rFonts w:ascii="Arial" w:hAnsi="Arial" w:cs="Arial"/>
                <w:sz w:val="18"/>
                <w:szCs w:val="18"/>
              </w:rPr>
            </w:pPr>
            <w:r w:rsidRPr="0046759D">
              <w:rPr>
                <w:rFonts w:ascii="Arial" w:hAnsi="Arial" w:cs="Arial"/>
                <w:sz w:val="18"/>
                <w:szCs w:val="18"/>
              </w:rPr>
              <w:t>Tshwara, Springs, Channelview, Blackrock, Mathathaneng, Moumong, Dekroon, Moagi and Newtown</w:t>
            </w:r>
          </w:p>
        </w:tc>
      </w:tr>
      <w:tr w:rsidR="00CF7720" w:rsidRPr="0046759D" w:rsidTr="0004344E">
        <w:tc>
          <w:tcPr>
            <w:tcW w:w="988" w:type="dxa"/>
            <w:vAlign w:val="center"/>
          </w:tcPr>
          <w:p w:rsidR="00CF7720" w:rsidRPr="0046759D" w:rsidRDefault="00CF7720" w:rsidP="0004344E">
            <w:pPr>
              <w:rPr>
                <w:rFonts w:ascii="Arial" w:hAnsi="Arial" w:cs="Arial"/>
                <w:sz w:val="18"/>
                <w:szCs w:val="18"/>
              </w:rPr>
            </w:pPr>
            <w:r w:rsidRPr="0046759D">
              <w:rPr>
                <w:rFonts w:ascii="Arial" w:hAnsi="Arial" w:cs="Arial"/>
                <w:sz w:val="18"/>
                <w:szCs w:val="18"/>
              </w:rPr>
              <w:t>Ward 20</w:t>
            </w:r>
          </w:p>
        </w:tc>
        <w:tc>
          <w:tcPr>
            <w:tcW w:w="8028" w:type="dxa"/>
            <w:vAlign w:val="center"/>
          </w:tcPr>
          <w:p w:rsidR="00CF7720" w:rsidRPr="0046759D" w:rsidRDefault="00CF7720" w:rsidP="0004344E">
            <w:pPr>
              <w:spacing w:line="256" w:lineRule="auto"/>
              <w:rPr>
                <w:rFonts w:ascii="Arial" w:hAnsi="Arial" w:cs="Arial"/>
                <w:sz w:val="18"/>
                <w:szCs w:val="18"/>
              </w:rPr>
            </w:pPr>
            <w:r w:rsidRPr="0046759D">
              <w:rPr>
                <w:rFonts w:ascii="Arial" w:hAnsi="Arial" w:cs="Arial"/>
                <w:sz w:val="18"/>
                <w:szCs w:val="18"/>
              </w:rPr>
              <w:t>Mothotlung</w:t>
            </w:r>
          </w:p>
        </w:tc>
      </w:tr>
      <w:tr w:rsidR="00CF7720" w:rsidRPr="0046759D" w:rsidTr="0004344E">
        <w:tc>
          <w:tcPr>
            <w:tcW w:w="988" w:type="dxa"/>
            <w:vAlign w:val="center"/>
          </w:tcPr>
          <w:p w:rsidR="00CF7720" w:rsidRPr="0046759D" w:rsidRDefault="00CF7720" w:rsidP="0004344E">
            <w:pPr>
              <w:rPr>
                <w:rFonts w:ascii="Arial" w:hAnsi="Arial" w:cs="Arial"/>
                <w:sz w:val="18"/>
                <w:szCs w:val="18"/>
              </w:rPr>
            </w:pPr>
            <w:r w:rsidRPr="0046759D">
              <w:rPr>
                <w:rFonts w:ascii="Arial" w:hAnsi="Arial" w:cs="Arial"/>
                <w:sz w:val="18"/>
                <w:szCs w:val="18"/>
              </w:rPr>
              <w:t>Ward 21</w:t>
            </w:r>
          </w:p>
        </w:tc>
        <w:tc>
          <w:tcPr>
            <w:tcW w:w="8028" w:type="dxa"/>
            <w:vAlign w:val="center"/>
          </w:tcPr>
          <w:p w:rsidR="00CF7720" w:rsidRPr="0046759D" w:rsidRDefault="00CF7720" w:rsidP="0004344E">
            <w:pPr>
              <w:spacing w:line="256" w:lineRule="auto"/>
              <w:rPr>
                <w:rFonts w:ascii="Arial" w:hAnsi="Arial" w:cs="Arial"/>
                <w:sz w:val="18"/>
                <w:szCs w:val="18"/>
              </w:rPr>
            </w:pPr>
            <w:r w:rsidRPr="0046759D">
              <w:rPr>
                <w:rFonts w:ascii="Arial" w:hAnsi="Arial" w:cs="Arial"/>
                <w:sz w:val="18"/>
                <w:szCs w:val="18"/>
              </w:rPr>
              <w:t xml:space="preserve">Damonsville, Zilkaatsnek, De Kroon, Mothotlung Ext. 1 &amp; 2, </w:t>
            </w:r>
          </w:p>
        </w:tc>
      </w:tr>
      <w:tr w:rsidR="00CF7720" w:rsidRPr="0046759D" w:rsidTr="0004344E">
        <w:tc>
          <w:tcPr>
            <w:tcW w:w="988" w:type="dxa"/>
            <w:vAlign w:val="center"/>
          </w:tcPr>
          <w:p w:rsidR="00CF7720" w:rsidRPr="0046759D" w:rsidRDefault="00CF7720" w:rsidP="0004344E">
            <w:pPr>
              <w:rPr>
                <w:rFonts w:ascii="Arial" w:hAnsi="Arial" w:cs="Arial"/>
                <w:sz w:val="18"/>
                <w:szCs w:val="18"/>
              </w:rPr>
            </w:pPr>
            <w:r w:rsidRPr="0046759D">
              <w:rPr>
                <w:rFonts w:ascii="Arial" w:hAnsi="Arial" w:cs="Arial"/>
                <w:sz w:val="18"/>
                <w:szCs w:val="18"/>
              </w:rPr>
              <w:t>Ward 22</w:t>
            </w:r>
          </w:p>
        </w:tc>
        <w:tc>
          <w:tcPr>
            <w:tcW w:w="8028" w:type="dxa"/>
            <w:tcBorders>
              <w:top w:val="single" w:sz="4" w:space="0" w:color="auto"/>
              <w:left w:val="single" w:sz="4" w:space="0" w:color="auto"/>
              <w:bottom w:val="single" w:sz="4" w:space="0" w:color="auto"/>
              <w:right w:val="single" w:sz="4" w:space="0" w:color="auto"/>
            </w:tcBorders>
            <w:vAlign w:val="center"/>
          </w:tcPr>
          <w:p w:rsidR="00CF7720" w:rsidRPr="0046759D" w:rsidRDefault="00CF7720" w:rsidP="0004344E">
            <w:pPr>
              <w:rPr>
                <w:rFonts w:ascii="Arial" w:hAnsi="Arial" w:cs="Arial"/>
                <w:sz w:val="18"/>
                <w:szCs w:val="18"/>
              </w:rPr>
            </w:pPr>
            <w:r w:rsidRPr="0046759D">
              <w:rPr>
                <w:rFonts w:ascii="Arial" w:hAnsi="Arial" w:cs="Arial"/>
                <w:sz w:val="18"/>
                <w:szCs w:val="18"/>
              </w:rPr>
              <w:t xml:space="preserve">Brits Town from Hendrik Verwoerd Ave up to the water canal bordering Elandsrand, Portion of Oukasie, i.e. Greenside, Block 5, Phase 2, Phase 3 B &amp; C, Corrie Sanders, Siyathlathla, Masengkeng, Noordkamp and New Clare </w:t>
            </w:r>
          </w:p>
        </w:tc>
      </w:tr>
      <w:tr w:rsidR="00CF7720" w:rsidRPr="0046759D" w:rsidTr="0004344E">
        <w:tc>
          <w:tcPr>
            <w:tcW w:w="988" w:type="dxa"/>
            <w:vAlign w:val="center"/>
          </w:tcPr>
          <w:p w:rsidR="00CF7720" w:rsidRPr="0046759D" w:rsidRDefault="00CF7720" w:rsidP="0004344E">
            <w:pPr>
              <w:rPr>
                <w:rFonts w:ascii="Arial" w:hAnsi="Arial" w:cs="Arial"/>
                <w:sz w:val="18"/>
                <w:szCs w:val="18"/>
              </w:rPr>
            </w:pPr>
            <w:r w:rsidRPr="0046759D">
              <w:rPr>
                <w:rFonts w:ascii="Arial" w:hAnsi="Arial" w:cs="Arial"/>
                <w:sz w:val="18"/>
                <w:szCs w:val="18"/>
              </w:rPr>
              <w:t>Ward 23</w:t>
            </w:r>
          </w:p>
        </w:tc>
        <w:tc>
          <w:tcPr>
            <w:tcW w:w="8028" w:type="dxa"/>
            <w:tcBorders>
              <w:top w:val="single" w:sz="4" w:space="0" w:color="auto"/>
              <w:left w:val="single" w:sz="4" w:space="0" w:color="auto"/>
              <w:bottom w:val="single" w:sz="4" w:space="0" w:color="auto"/>
              <w:right w:val="single" w:sz="4" w:space="0" w:color="auto"/>
            </w:tcBorders>
            <w:vAlign w:val="center"/>
          </w:tcPr>
          <w:p w:rsidR="00CF7720" w:rsidRPr="0046759D" w:rsidRDefault="00CF7720" w:rsidP="0004344E">
            <w:pPr>
              <w:rPr>
                <w:rFonts w:ascii="Arial" w:hAnsi="Arial" w:cs="Arial"/>
                <w:sz w:val="18"/>
                <w:szCs w:val="18"/>
              </w:rPr>
            </w:pPr>
            <w:r w:rsidRPr="0046759D">
              <w:rPr>
                <w:rFonts w:ascii="Arial" w:hAnsi="Arial" w:cs="Arial"/>
                <w:sz w:val="18"/>
                <w:szCs w:val="18"/>
              </w:rPr>
              <w:t>Brits CBD, Primindia</w:t>
            </w:r>
          </w:p>
        </w:tc>
      </w:tr>
      <w:tr w:rsidR="00CF7720" w:rsidRPr="0046759D" w:rsidTr="0004344E">
        <w:tc>
          <w:tcPr>
            <w:tcW w:w="988" w:type="dxa"/>
            <w:vAlign w:val="center"/>
          </w:tcPr>
          <w:p w:rsidR="00CF7720" w:rsidRPr="0046759D" w:rsidRDefault="00CF7720" w:rsidP="0004344E">
            <w:pPr>
              <w:rPr>
                <w:rFonts w:ascii="Arial" w:hAnsi="Arial" w:cs="Arial"/>
                <w:sz w:val="18"/>
                <w:szCs w:val="18"/>
              </w:rPr>
            </w:pPr>
            <w:r w:rsidRPr="0046759D">
              <w:rPr>
                <w:rFonts w:ascii="Arial" w:hAnsi="Arial" w:cs="Arial"/>
                <w:sz w:val="18"/>
                <w:szCs w:val="18"/>
              </w:rPr>
              <w:t>Ward 24</w:t>
            </w:r>
          </w:p>
        </w:tc>
        <w:tc>
          <w:tcPr>
            <w:tcW w:w="8028" w:type="dxa"/>
            <w:tcBorders>
              <w:top w:val="single" w:sz="4" w:space="0" w:color="auto"/>
              <w:left w:val="single" w:sz="4" w:space="0" w:color="auto"/>
              <w:bottom w:val="single" w:sz="4" w:space="0" w:color="auto"/>
              <w:right w:val="single" w:sz="4" w:space="0" w:color="auto"/>
            </w:tcBorders>
            <w:vAlign w:val="center"/>
          </w:tcPr>
          <w:p w:rsidR="00CF7720" w:rsidRPr="0046759D" w:rsidRDefault="00CF7720" w:rsidP="0004344E">
            <w:pPr>
              <w:rPr>
                <w:rFonts w:ascii="Arial" w:hAnsi="Arial" w:cs="Arial"/>
                <w:sz w:val="18"/>
                <w:szCs w:val="18"/>
              </w:rPr>
            </w:pPr>
            <w:r w:rsidRPr="0046759D">
              <w:rPr>
                <w:rFonts w:ascii="Arial" w:hAnsi="Arial" w:cs="Arial"/>
                <w:sz w:val="18"/>
                <w:szCs w:val="18"/>
              </w:rPr>
              <w:t>Klipgat A, B &amp; C, Hillside, Ikageng, 2010, Sofasonke, Tophasa, Ndlovu, Phasa, Mashamoplame</w:t>
            </w:r>
          </w:p>
        </w:tc>
      </w:tr>
      <w:tr w:rsidR="00CF7720" w:rsidRPr="0046759D" w:rsidTr="0004344E">
        <w:tc>
          <w:tcPr>
            <w:tcW w:w="988" w:type="dxa"/>
            <w:vAlign w:val="center"/>
          </w:tcPr>
          <w:p w:rsidR="00CF7720" w:rsidRPr="0046759D" w:rsidRDefault="00CF7720" w:rsidP="0004344E">
            <w:pPr>
              <w:rPr>
                <w:rFonts w:ascii="Arial" w:hAnsi="Arial" w:cs="Arial"/>
                <w:sz w:val="18"/>
                <w:szCs w:val="18"/>
              </w:rPr>
            </w:pPr>
            <w:r w:rsidRPr="0046759D">
              <w:rPr>
                <w:rFonts w:ascii="Arial" w:hAnsi="Arial" w:cs="Arial"/>
                <w:sz w:val="18"/>
                <w:szCs w:val="18"/>
              </w:rPr>
              <w:t>Ward 25</w:t>
            </w:r>
          </w:p>
        </w:tc>
        <w:tc>
          <w:tcPr>
            <w:tcW w:w="8028" w:type="dxa"/>
            <w:tcBorders>
              <w:top w:val="single" w:sz="4" w:space="0" w:color="auto"/>
              <w:left w:val="single" w:sz="4" w:space="0" w:color="auto"/>
              <w:bottom w:val="single" w:sz="4" w:space="0" w:color="auto"/>
              <w:right w:val="single" w:sz="4" w:space="0" w:color="auto"/>
            </w:tcBorders>
            <w:vAlign w:val="center"/>
          </w:tcPr>
          <w:p w:rsidR="00CF7720" w:rsidRPr="0046759D" w:rsidRDefault="00CF7720" w:rsidP="000136C7">
            <w:pPr>
              <w:rPr>
                <w:rFonts w:ascii="Arial" w:hAnsi="Arial" w:cs="Arial"/>
                <w:sz w:val="18"/>
                <w:szCs w:val="18"/>
              </w:rPr>
            </w:pPr>
            <w:r w:rsidRPr="0046759D">
              <w:rPr>
                <w:rFonts w:ascii="Arial" w:hAnsi="Arial" w:cs="Arial"/>
                <w:sz w:val="18"/>
                <w:szCs w:val="18"/>
              </w:rPr>
              <w:t>Bokfontein, Legalaop</w:t>
            </w:r>
            <w:r w:rsidR="000136C7">
              <w:rPr>
                <w:rFonts w:ascii="Arial" w:hAnsi="Arial" w:cs="Arial"/>
                <w:sz w:val="18"/>
                <w:szCs w:val="18"/>
              </w:rPr>
              <w:t xml:space="preserve">eng, Marulakop, New Town, Rantene, </w:t>
            </w:r>
            <w:r w:rsidR="00034C37">
              <w:rPr>
                <w:rFonts w:ascii="Arial" w:hAnsi="Arial" w:cs="Arial"/>
                <w:sz w:val="18"/>
                <w:szCs w:val="18"/>
              </w:rPr>
              <w:t xml:space="preserve">Bapong, </w:t>
            </w:r>
            <w:r w:rsidR="000136C7">
              <w:rPr>
                <w:rFonts w:ascii="Arial" w:hAnsi="Arial" w:cs="Arial"/>
                <w:sz w:val="18"/>
                <w:szCs w:val="18"/>
              </w:rPr>
              <w:t>Oustad and Skoolplaas</w:t>
            </w:r>
          </w:p>
        </w:tc>
      </w:tr>
      <w:tr w:rsidR="00CF7720" w:rsidRPr="0046759D" w:rsidTr="0004344E">
        <w:tc>
          <w:tcPr>
            <w:tcW w:w="988" w:type="dxa"/>
            <w:vAlign w:val="center"/>
          </w:tcPr>
          <w:p w:rsidR="00CF7720" w:rsidRPr="0046759D" w:rsidRDefault="00CF7720" w:rsidP="0004344E">
            <w:pPr>
              <w:rPr>
                <w:rFonts w:ascii="Arial" w:hAnsi="Arial" w:cs="Arial"/>
                <w:sz w:val="18"/>
                <w:szCs w:val="18"/>
              </w:rPr>
            </w:pPr>
            <w:r w:rsidRPr="0046759D">
              <w:rPr>
                <w:rFonts w:ascii="Arial" w:hAnsi="Arial" w:cs="Arial"/>
                <w:sz w:val="18"/>
                <w:szCs w:val="18"/>
              </w:rPr>
              <w:t>Ward 26</w:t>
            </w:r>
          </w:p>
        </w:tc>
        <w:tc>
          <w:tcPr>
            <w:tcW w:w="8028" w:type="dxa"/>
            <w:tcBorders>
              <w:top w:val="single" w:sz="4" w:space="0" w:color="auto"/>
              <w:left w:val="single" w:sz="4" w:space="0" w:color="auto"/>
              <w:bottom w:val="single" w:sz="4" w:space="0" w:color="auto"/>
              <w:right w:val="single" w:sz="4" w:space="0" w:color="auto"/>
            </w:tcBorders>
            <w:vAlign w:val="center"/>
          </w:tcPr>
          <w:p w:rsidR="00CF7720" w:rsidRPr="0046759D" w:rsidRDefault="00CF7720" w:rsidP="0004344E">
            <w:pPr>
              <w:rPr>
                <w:rFonts w:ascii="Arial" w:hAnsi="Arial" w:cs="Arial"/>
                <w:sz w:val="18"/>
                <w:szCs w:val="18"/>
              </w:rPr>
            </w:pPr>
            <w:r w:rsidRPr="0046759D">
              <w:rPr>
                <w:rFonts w:ascii="Arial" w:hAnsi="Arial" w:cs="Arial"/>
                <w:sz w:val="18"/>
                <w:szCs w:val="18"/>
              </w:rPr>
              <w:t>Wonderkop and  Ext. 2</w:t>
            </w:r>
          </w:p>
        </w:tc>
      </w:tr>
      <w:tr w:rsidR="00CF7720" w:rsidRPr="0046759D" w:rsidTr="0004344E">
        <w:tc>
          <w:tcPr>
            <w:tcW w:w="988" w:type="dxa"/>
            <w:vAlign w:val="center"/>
          </w:tcPr>
          <w:p w:rsidR="00CF7720" w:rsidRPr="0046759D" w:rsidRDefault="00CF7720" w:rsidP="0004344E">
            <w:pPr>
              <w:rPr>
                <w:rFonts w:ascii="Arial" w:hAnsi="Arial" w:cs="Arial"/>
                <w:sz w:val="18"/>
                <w:szCs w:val="18"/>
              </w:rPr>
            </w:pPr>
            <w:r w:rsidRPr="0046759D">
              <w:rPr>
                <w:rFonts w:ascii="Arial" w:hAnsi="Arial" w:cs="Arial"/>
                <w:sz w:val="18"/>
                <w:szCs w:val="18"/>
              </w:rPr>
              <w:t>Ward 27</w:t>
            </w:r>
          </w:p>
        </w:tc>
        <w:tc>
          <w:tcPr>
            <w:tcW w:w="8028" w:type="dxa"/>
            <w:tcBorders>
              <w:top w:val="single" w:sz="4" w:space="0" w:color="auto"/>
              <w:left w:val="single" w:sz="4" w:space="0" w:color="auto"/>
              <w:bottom w:val="single" w:sz="4" w:space="0" w:color="auto"/>
              <w:right w:val="single" w:sz="4" w:space="0" w:color="auto"/>
            </w:tcBorders>
            <w:vAlign w:val="center"/>
          </w:tcPr>
          <w:p w:rsidR="00CF7720" w:rsidRPr="0046759D" w:rsidRDefault="00CF7720" w:rsidP="0004344E">
            <w:pPr>
              <w:rPr>
                <w:rFonts w:ascii="Arial" w:hAnsi="Arial" w:cs="Arial"/>
                <w:sz w:val="18"/>
                <w:szCs w:val="18"/>
              </w:rPr>
            </w:pPr>
            <w:r w:rsidRPr="0046759D">
              <w:rPr>
                <w:rFonts w:ascii="Arial" w:hAnsi="Arial" w:cs="Arial"/>
                <w:sz w:val="18"/>
                <w:szCs w:val="18"/>
              </w:rPr>
              <w:t>Mooinooi, Bokamoso, Loekeng</w:t>
            </w:r>
          </w:p>
        </w:tc>
      </w:tr>
      <w:tr w:rsidR="00CF7720" w:rsidRPr="0046759D" w:rsidTr="0004344E">
        <w:tc>
          <w:tcPr>
            <w:tcW w:w="988" w:type="dxa"/>
            <w:vAlign w:val="center"/>
          </w:tcPr>
          <w:p w:rsidR="00CF7720" w:rsidRPr="0046759D" w:rsidRDefault="00CF7720" w:rsidP="0004344E">
            <w:pPr>
              <w:rPr>
                <w:rFonts w:ascii="Arial" w:hAnsi="Arial" w:cs="Arial"/>
                <w:sz w:val="18"/>
                <w:szCs w:val="18"/>
              </w:rPr>
            </w:pPr>
            <w:r w:rsidRPr="0046759D">
              <w:rPr>
                <w:rFonts w:ascii="Arial" w:hAnsi="Arial" w:cs="Arial"/>
                <w:sz w:val="18"/>
                <w:szCs w:val="18"/>
              </w:rPr>
              <w:t>Ward 28</w:t>
            </w:r>
          </w:p>
        </w:tc>
        <w:tc>
          <w:tcPr>
            <w:tcW w:w="8028" w:type="dxa"/>
            <w:tcBorders>
              <w:top w:val="single" w:sz="4" w:space="0" w:color="auto"/>
              <w:left w:val="single" w:sz="4" w:space="0" w:color="auto"/>
              <w:bottom w:val="single" w:sz="4" w:space="0" w:color="auto"/>
              <w:right w:val="single" w:sz="4" w:space="0" w:color="auto"/>
            </w:tcBorders>
            <w:vAlign w:val="center"/>
          </w:tcPr>
          <w:p w:rsidR="00CF7720" w:rsidRPr="0046759D" w:rsidRDefault="00CF7720" w:rsidP="00F52DC5">
            <w:pPr>
              <w:rPr>
                <w:rFonts w:ascii="Arial" w:hAnsi="Arial" w:cs="Arial"/>
                <w:sz w:val="18"/>
                <w:szCs w:val="18"/>
              </w:rPr>
            </w:pPr>
            <w:r w:rsidRPr="0046759D">
              <w:rPr>
                <w:rFonts w:ascii="Arial" w:hAnsi="Arial" w:cs="Arial"/>
                <w:sz w:val="18"/>
                <w:szCs w:val="18"/>
              </w:rPr>
              <w:t xml:space="preserve">Mesetlheng, </w:t>
            </w:r>
            <w:r w:rsidR="00F52DC5">
              <w:rPr>
                <w:rFonts w:ascii="Arial" w:hAnsi="Arial" w:cs="Arial"/>
                <w:sz w:val="18"/>
                <w:szCs w:val="18"/>
              </w:rPr>
              <w:t>Schandav, Le</w:t>
            </w:r>
            <w:r w:rsidRPr="0046759D">
              <w:rPr>
                <w:rFonts w:ascii="Arial" w:hAnsi="Arial" w:cs="Arial"/>
                <w:sz w:val="18"/>
                <w:szCs w:val="18"/>
              </w:rPr>
              <w:t>ga</w:t>
            </w:r>
            <w:r w:rsidR="00F52DC5">
              <w:rPr>
                <w:rFonts w:ascii="Arial" w:hAnsi="Arial" w:cs="Arial"/>
                <w:sz w:val="18"/>
                <w:szCs w:val="18"/>
              </w:rPr>
              <w:t>la</w:t>
            </w:r>
            <w:r w:rsidRPr="0046759D">
              <w:rPr>
                <w:rFonts w:ascii="Arial" w:hAnsi="Arial" w:cs="Arial"/>
                <w:sz w:val="18"/>
                <w:szCs w:val="18"/>
              </w:rPr>
              <w:t>openg, New</w:t>
            </w:r>
            <w:r w:rsidR="00F52DC5">
              <w:rPr>
                <w:rFonts w:ascii="Arial" w:hAnsi="Arial" w:cs="Arial"/>
                <w:sz w:val="18"/>
                <w:szCs w:val="18"/>
              </w:rPr>
              <w:t xml:space="preserve"> T</w:t>
            </w:r>
            <w:r w:rsidRPr="0046759D">
              <w:rPr>
                <w:rFonts w:ascii="Arial" w:hAnsi="Arial" w:cs="Arial"/>
                <w:sz w:val="18"/>
                <w:szCs w:val="18"/>
              </w:rPr>
              <w:t>own, Petlele, Modik</w:t>
            </w:r>
            <w:r w:rsidR="00F52DC5">
              <w:rPr>
                <w:rFonts w:ascii="Arial" w:hAnsi="Arial" w:cs="Arial"/>
                <w:sz w:val="18"/>
                <w:szCs w:val="18"/>
              </w:rPr>
              <w:t>o</w:t>
            </w:r>
            <w:r w:rsidRPr="0046759D">
              <w:rPr>
                <w:rFonts w:ascii="Arial" w:hAnsi="Arial" w:cs="Arial"/>
                <w:sz w:val="18"/>
                <w:szCs w:val="18"/>
              </w:rPr>
              <w:t>ane, Riverside, No.1</w:t>
            </w:r>
            <w:r w:rsidR="00034C37">
              <w:rPr>
                <w:rFonts w:ascii="Arial" w:hAnsi="Arial" w:cs="Arial"/>
                <w:sz w:val="18"/>
                <w:szCs w:val="18"/>
              </w:rPr>
              <w:t>, Bapong</w:t>
            </w:r>
          </w:p>
        </w:tc>
      </w:tr>
      <w:tr w:rsidR="00CF7720" w:rsidRPr="0046759D" w:rsidTr="0004344E">
        <w:tc>
          <w:tcPr>
            <w:tcW w:w="988" w:type="dxa"/>
            <w:vAlign w:val="center"/>
          </w:tcPr>
          <w:p w:rsidR="00CF7720" w:rsidRPr="0046759D" w:rsidRDefault="00CF7720" w:rsidP="0004344E">
            <w:pPr>
              <w:rPr>
                <w:rFonts w:ascii="Arial" w:hAnsi="Arial" w:cs="Arial"/>
                <w:sz w:val="18"/>
                <w:szCs w:val="18"/>
              </w:rPr>
            </w:pPr>
            <w:r w:rsidRPr="0046759D">
              <w:rPr>
                <w:rFonts w:ascii="Arial" w:hAnsi="Arial" w:cs="Arial"/>
                <w:sz w:val="18"/>
                <w:szCs w:val="18"/>
              </w:rPr>
              <w:t>Ward 29</w:t>
            </w:r>
          </w:p>
        </w:tc>
        <w:tc>
          <w:tcPr>
            <w:tcW w:w="8028" w:type="dxa"/>
            <w:vAlign w:val="center"/>
          </w:tcPr>
          <w:p w:rsidR="00CF7720" w:rsidRPr="0046759D" w:rsidRDefault="00CF7720" w:rsidP="0004344E">
            <w:pPr>
              <w:spacing w:line="256" w:lineRule="auto"/>
              <w:rPr>
                <w:rFonts w:ascii="Arial" w:hAnsi="Arial" w:cs="Arial"/>
                <w:sz w:val="18"/>
                <w:szCs w:val="18"/>
              </w:rPr>
            </w:pPr>
            <w:r w:rsidRPr="0046759D">
              <w:rPr>
                <w:rFonts w:ascii="Arial" w:hAnsi="Arial" w:cs="Arial"/>
                <w:sz w:val="18"/>
                <w:szCs w:val="18"/>
              </w:rPr>
              <w:t>Kosmos, Poland, Shamburg, Orange Farm Sangiro, Kommandonek, Skeerpoort, Hartbeeshoek</w:t>
            </w:r>
          </w:p>
        </w:tc>
      </w:tr>
      <w:tr w:rsidR="00CF7720" w:rsidRPr="0046759D" w:rsidTr="0004344E">
        <w:tc>
          <w:tcPr>
            <w:tcW w:w="988" w:type="dxa"/>
            <w:vAlign w:val="center"/>
          </w:tcPr>
          <w:p w:rsidR="00CF7720" w:rsidRPr="0046759D" w:rsidRDefault="00CF7720" w:rsidP="0004344E">
            <w:pPr>
              <w:rPr>
                <w:rFonts w:ascii="Arial" w:hAnsi="Arial" w:cs="Arial"/>
                <w:sz w:val="18"/>
                <w:szCs w:val="18"/>
              </w:rPr>
            </w:pPr>
            <w:r w:rsidRPr="0046759D">
              <w:rPr>
                <w:rFonts w:ascii="Arial" w:hAnsi="Arial" w:cs="Arial"/>
                <w:sz w:val="18"/>
                <w:szCs w:val="18"/>
              </w:rPr>
              <w:t>Ward 30</w:t>
            </w:r>
          </w:p>
        </w:tc>
        <w:tc>
          <w:tcPr>
            <w:tcW w:w="8028" w:type="dxa"/>
            <w:vAlign w:val="center"/>
          </w:tcPr>
          <w:p w:rsidR="00CF7720" w:rsidRPr="0046759D" w:rsidRDefault="00CF7720" w:rsidP="0004344E">
            <w:pPr>
              <w:spacing w:line="256" w:lineRule="auto"/>
              <w:rPr>
                <w:rFonts w:ascii="Arial" w:hAnsi="Arial" w:cs="Arial"/>
                <w:sz w:val="18"/>
                <w:szCs w:val="18"/>
              </w:rPr>
            </w:pPr>
            <w:r w:rsidRPr="0046759D">
              <w:rPr>
                <w:rFonts w:ascii="Arial" w:hAnsi="Arial" w:cs="Arial"/>
                <w:sz w:val="18"/>
                <w:szCs w:val="18"/>
              </w:rPr>
              <w:t>Meerhof, Ifafi, Melodie, Refentse, Sunway Village, Ten Rooms, Rietfontein, Hartbeespoort</w:t>
            </w:r>
          </w:p>
        </w:tc>
      </w:tr>
      <w:tr w:rsidR="00CF7720" w:rsidRPr="0046759D" w:rsidTr="0004344E">
        <w:tc>
          <w:tcPr>
            <w:tcW w:w="988" w:type="dxa"/>
            <w:vAlign w:val="center"/>
          </w:tcPr>
          <w:p w:rsidR="00CF7720" w:rsidRPr="0046759D" w:rsidRDefault="00CF7720" w:rsidP="0004344E">
            <w:pPr>
              <w:rPr>
                <w:rFonts w:ascii="Arial" w:hAnsi="Arial" w:cs="Arial"/>
                <w:sz w:val="18"/>
                <w:szCs w:val="18"/>
              </w:rPr>
            </w:pPr>
            <w:r w:rsidRPr="0046759D">
              <w:rPr>
                <w:rFonts w:ascii="Arial" w:hAnsi="Arial" w:cs="Arial"/>
                <w:sz w:val="18"/>
                <w:szCs w:val="18"/>
              </w:rPr>
              <w:t>Ward 31</w:t>
            </w:r>
          </w:p>
        </w:tc>
        <w:tc>
          <w:tcPr>
            <w:tcW w:w="8028" w:type="dxa"/>
            <w:tcBorders>
              <w:top w:val="single" w:sz="4" w:space="0" w:color="auto"/>
              <w:left w:val="single" w:sz="4" w:space="0" w:color="auto"/>
              <w:bottom w:val="single" w:sz="4" w:space="0" w:color="auto"/>
              <w:right w:val="single" w:sz="4" w:space="0" w:color="auto"/>
            </w:tcBorders>
            <w:vAlign w:val="center"/>
          </w:tcPr>
          <w:p w:rsidR="00CF7720" w:rsidRPr="0046759D" w:rsidRDefault="00CF7720" w:rsidP="0004344E">
            <w:pPr>
              <w:rPr>
                <w:rFonts w:ascii="Arial" w:hAnsi="Arial" w:cs="Arial"/>
                <w:sz w:val="18"/>
                <w:szCs w:val="18"/>
              </w:rPr>
            </w:pPr>
            <w:r w:rsidRPr="0046759D">
              <w:rPr>
                <w:rFonts w:ascii="Arial" w:hAnsi="Arial" w:cs="Arial"/>
                <w:sz w:val="18"/>
                <w:szCs w:val="18"/>
              </w:rPr>
              <w:t>Majakaneng, Sereopark, Safropa, Modderspruit, Mangoes, Thabeng, Skierlik &amp; Katlegong</w:t>
            </w:r>
          </w:p>
        </w:tc>
      </w:tr>
      <w:tr w:rsidR="00CF7720" w:rsidRPr="0046759D" w:rsidTr="0004344E">
        <w:tc>
          <w:tcPr>
            <w:tcW w:w="988" w:type="dxa"/>
            <w:vAlign w:val="center"/>
          </w:tcPr>
          <w:p w:rsidR="00CF7720" w:rsidRPr="0046759D" w:rsidRDefault="00CF7720" w:rsidP="0004344E">
            <w:pPr>
              <w:rPr>
                <w:rFonts w:ascii="Arial" w:hAnsi="Arial" w:cs="Arial"/>
                <w:sz w:val="18"/>
                <w:szCs w:val="18"/>
              </w:rPr>
            </w:pPr>
            <w:r w:rsidRPr="0046759D">
              <w:rPr>
                <w:rFonts w:ascii="Arial" w:hAnsi="Arial" w:cs="Arial"/>
                <w:sz w:val="18"/>
                <w:szCs w:val="18"/>
              </w:rPr>
              <w:t>Ward 32</w:t>
            </w:r>
          </w:p>
        </w:tc>
        <w:tc>
          <w:tcPr>
            <w:tcW w:w="8028" w:type="dxa"/>
            <w:vAlign w:val="center"/>
          </w:tcPr>
          <w:p w:rsidR="00CF7720" w:rsidRPr="0046759D" w:rsidRDefault="00CF7720" w:rsidP="0004344E">
            <w:pPr>
              <w:rPr>
                <w:rFonts w:ascii="Arial" w:hAnsi="Arial" w:cs="Arial"/>
                <w:sz w:val="18"/>
                <w:szCs w:val="18"/>
              </w:rPr>
            </w:pPr>
            <w:r w:rsidRPr="0046759D">
              <w:rPr>
                <w:rFonts w:ascii="Arial" w:hAnsi="Arial" w:cs="Arial"/>
                <w:sz w:val="18"/>
                <w:szCs w:val="18"/>
              </w:rPr>
              <w:t>Wonderkop, New Stand, Segwaelane</w:t>
            </w:r>
          </w:p>
        </w:tc>
      </w:tr>
      <w:tr w:rsidR="00CF7720" w:rsidRPr="0046759D" w:rsidTr="0004344E">
        <w:tc>
          <w:tcPr>
            <w:tcW w:w="988" w:type="dxa"/>
            <w:vAlign w:val="center"/>
          </w:tcPr>
          <w:p w:rsidR="00CF7720" w:rsidRPr="0046759D" w:rsidRDefault="00CF7720" w:rsidP="0004344E">
            <w:pPr>
              <w:rPr>
                <w:rFonts w:ascii="Arial" w:hAnsi="Arial" w:cs="Arial"/>
                <w:sz w:val="18"/>
                <w:szCs w:val="18"/>
              </w:rPr>
            </w:pPr>
            <w:r w:rsidRPr="0046759D">
              <w:rPr>
                <w:rFonts w:ascii="Arial" w:hAnsi="Arial" w:cs="Arial"/>
                <w:sz w:val="18"/>
                <w:szCs w:val="18"/>
              </w:rPr>
              <w:t>Ward 33</w:t>
            </w:r>
          </w:p>
        </w:tc>
        <w:tc>
          <w:tcPr>
            <w:tcW w:w="8028" w:type="dxa"/>
            <w:tcBorders>
              <w:top w:val="single" w:sz="4" w:space="0" w:color="auto"/>
              <w:left w:val="single" w:sz="4" w:space="0" w:color="auto"/>
              <w:bottom w:val="single" w:sz="4" w:space="0" w:color="auto"/>
              <w:right w:val="single" w:sz="4" w:space="0" w:color="auto"/>
            </w:tcBorders>
            <w:shd w:val="clear" w:color="auto" w:fill="auto"/>
            <w:vAlign w:val="center"/>
          </w:tcPr>
          <w:p w:rsidR="00CF7720" w:rsidRPr="0046759D" w:rsidRDefault="00CF7720" w:rsidP="0004344E">
            <w:pPr>
              <w:rPr>
                <w:rFonts w:ascii="Arial" w:hAnsi="Arial" w:cs="Arial"/>
                <w:sz w:val="18"/>
                <w:szCs w:val="18"/>
              </w:rPr>
            </w:pPr>
            <w:r w:rsidRPr="0046759D">
              <w:rPr>
                <w:rFonts w:ascii="Arial" w:hAnsi="Arial" w:cs="Arial"/>
                <w:sz w:val="18"/>
                <w:szCs w:val="18"/>
              </w:rPr>
              <w:t>Wawiel, Shieling Farm, Mahantjie, Schoemansville and Damdoryn</w:t>
            </w:r>
          </w:p>
        </w:tc>
      </w:tr>
      <w:tr w:rsidR="00CF7720" w:rsidRPr="0046759D" w:rsidTr="0004344E">
        <w:tc>
          <w:tcPr>
            <w:tcW w:w="988" w:type="dxa"/>
            <w:vAlign w:val="center"/>
          </w:tcPr>
          <w:p w:rsidR="00CF7720" w:rsidRPr="0046759D" w:rsidRDefault="00CF7720" w:rsidP="0004344E">
            <w:pPr>
              <w:rPr>
                <w:rFonts w:ascii="Arial" w:hAnsi="Arial" w:cs="Arial"/>
                <w:sz w:val="18"/>
                <w:szCs w:val="18"/>
              </w:rPr>
            </w:pPr>
            <w:r w:rsidRPr="0046759D">
              <w:rPr>
                <w:rFonts w:ascii="Arial" w:hAnsi="Arial" w:cs="Arial"/>
                <w:sz w:val="18"/>
                <w:szCs w:val="18"/>
              </w:rPr>
              <w:t>Ward 34</w:t>
            </w:r>
          </w:p>
        </w:tc>
        <w:tc>
          <w:tcPr>
            <w:tcW w:w="8028" w:type="dxa"/>
            <w:vAlign w:val="center"/>
          </w:tcPr>
          <w:p w:rsidR="00CF7720" w:rsidRPr="0046759D" w:rsidRDefault="00CF7720" w:rsidP="00104ADB">
            <w:pPr>
              <w:rPr>
                <w:rFonts w:ascii="Arial" w:hAnsi="Arial" w:cs="Arial"/>
                <w:sz w:val="18"/>
                <w:szCs w:val="18"/>
              </w:rPr>
            </w:pPr>
            <w:r w:rsidRPr="0046759D">
              <w:rPr>
                <w:rFonts w:ascii="Arial" w:hAnsi="Arial" w:cs="Arial"/>
                <w:sz w:val="18"/>
                <w:szCs w:val="18"/>
              </w:rPr>
              <w:t xml:space="preserve">Shakung, </w:t>
            </w:r>
            <w:r w:rsidR="00104ADB">
              <w:rPr>
                <w:rFonts w:ascii="Arial" w:hAnsi="Arial" w:cs="Arial"/>
                <w:sz w:val="18"/>
                <w:szCs w:val="18"/>
              </w:rPr>
              <w:t xml:space="preserve">Shakunyaneng, </w:t>
            </w:r>
            <w:r w:rsidRPr="0046759D">
              <w:rPr>
                <w:rFonts w:ascii="Arial" w:hAnsi="Arial" w:cs="Arial"/>
                <w:sz w:val="18"/>
                <w:szCs w:val="18"/>
              </w:rPr>
              <w:t>Moiletswana, Madinyane</w:t>
            </w:r>
            <w:r w:rsidR="00104ADB">
              <w:rPr>
                <w:rFonts w:ascii="Arial" w:hAnsi="Arial" w:cs="Arial"/>
                <w:sz w:val="18"/>
                <w:szCs w:val="18"/>
              </w:rPr>
              <w:t xml:space="preserve">, </w:t>
            </w:r>
            <w:r w:rsidRPr="0046759D">
              <w:rPr>
                <w:rFonts w:ascii="Arial" w:hAnsi="Arial" w:cs="Arial"/>
                <w:sz w:val="18"/>
                <w:szCs w:val="18"/>
              </w:rPr>
              <w:t>Baikagedi, Ramogatla, Letlhakaneng, Rietview, Dimpongpong</w:t>
            </w:r>
          </w:p>
        </w:tc>
      </w:tr>
      <w:tr w:rsidR="00CF7720" w:rsidRPr="0046759D" w:rsidTr="0004344E">
        <w:tc>
          <w:tcPr>
            <w:tcW w:w="988" w:type="dxa"/>
            <w:vAlign w:val="center"/>
          </w:tcPr>
          <w:p w:rsidR="00CF7720" w:rsidRPr="0046759D" w:rsidRDefault="00CF7720" w:rsidP="0004344E">
            <w:pPr>
              <w:rPr>
                <w:rFonts w:ascii="Arial" w:hAnsi="Arial" w:cs="Arial"/>
                <w:sz w:val="18"/>
                <w:szCs w:val="18"/>
              </w:rPr>
            </w:pPr>
            <w:r w:rsidRPr="0046759D">
              <w:rPr>
                <w:rFonts w:ascii="Arial" w:hAnsi="Arial" w:cs="Arial"/>
                <w:sz w:val="18"/>
                <w:szCs w:val="18"/>
              </w:rPr>
              <w:t>Ward 35</w:t>
            </w:r>
          </w:p>
        </w:tc>
        <w:tc>
          <w:tcPr>
            <w:tcW w:w="8028" w:type="dxa"/>
            <w:tcBorders>
              <w:top w:val="single" w:sz="4" w:space="0" w:color="auto"/>
              <w:left w:val="single" w:sz="4" w:space="0" w:color="auto"/>
              <w:bottom w:val="single" w:sz="4" w:space="0" w:color="auto"/>
              <w:right w:val="single" w:sz="4" w:space="0" w:color="auto"/>
            </w:tcBorders>
            <w:vAlign w:val="center"/>
          </w:tcPr>
          <w:p w:rsidR="00CF7720" w:rsidRPr="0046759D" w:rsidRDefault="00CF7720" w:rsidP="001D153B">
            <w:pPr>
              <w:rPr>
                <w:rFonts w:ascii="Arial" w:hAnsi="Arial" w:cs="Arial"/>
                <w:sz w:val="18"/>
                <w:szCs w:val="18"/>
              </w:rPr>
            </w:pPr>
            <w:r w:rsidRPr="0046759D">
              <w:rPr>
                <w:rFonts w:ascii="Arial" w:hAnsi="Arial" w:cs="Arial"/>
                <w:sz w:val="18"/>
                <w:szCs w:val="18"/>
              </w:rPr>
              <w:t>Kgabalatsane, Morolong, Oskraal and Rabokala, Thetele, Switch, Rankotea, Ntswapilong</w:t>
            </w:r>
          </w:p>
        </w:tc>
      </w:tr>
      <w:tr w:rsidR="00CF7720" w:rsidRPr="0046759D" w:rsidTr="0004344E">
        <w:tc>
          <w:tcPr>
            <w:tcW w:w="988" w:type="dxa"/>
            <w:vAlign w:val="center"/>
          </w:tcPr>
          <w:p w:rsidR="00CF7720" w:rsidRPr="0046759D" w:rsidRDefault="00CF7720" w:rsidP="0004344E">
            <w:pPr>
              <w:rPr>
                <w:rFonts w:ascii="Arial" w:hAnsi="Arial" w:cs="Arial"/>
                <w:sz w:val="18"/>
                <w:szCs w:val="18"/>
              </w:rPr>
            </w:pPr>
            <w:r w:rsidRPr="0046759D">
              <w:rPr>
                <w:rFonts w:ascii="Arial" w:hAnsi="Arial" w:cs="Arial"/>
                <w:sz w:val="18"/>
                <w:szCs w:val="18"/>
              </w:rPr>
              <w:t>Ward 36</w:t>
            </w:r>
          </w:p>
        </w:tc>
        <w:tc>
          <w:tcPr>
            <w:tcW w:w="8028" w:type="dxa"/>
            <w:tcBorders>
              <w:top w:val="single" w:sz="4" w:space="0" w:color="auto"/>
              <w:left w:val="single" w:sz="4" w:space="0" w:color="auto"/>
              <w:bottom w:val="single" w:sz="4" w:space="0" w:color="auto"/>
              <w:right w:val="single" w:sz="4" w:space="0" w:color="auto"/>
            </w:tcBorders>
            <w:vAlign w:val="center"/>
          </w:tcPr>
          <w:p w:rsidR="00CF7720" w:rsidRPr="0046759D" w:rsidRDefault="00CF7720" w:rsidP="0004344E">
            <w:pPr>
              <w:rPr>
                <w:rFonts w:ascii="Arial" w:hAnsi="Arial" w:cs="Arial"/>
                <w:sz w:val="18"/>
                <w:szCs w:val="18"/>
              </w:rPr>
            </w:pPr>
            <w:r w:rsidRPr="0046759D">
              <w:rPr>
                <w:rFonts w:ascii="Arial" w:hAnsi="Arial" w:cs="Arial"/>
                <w:sz w:val="18"/>
                <w:szCs w:val="18"/>
              </w:rPr>
              <w:t xml:space="preserve">Klipgat </w:t>
            </w:r>
          </w:p>
        </w:tc>
      </w:tr>
      <w:tr w:rsidR="00CF7720" w:rsidRPr="0046759D" w:rsidTr="0004344E">
        <w:tc>
          <w:tcPr>
            <w:tcW w:w="988" w:type="dxa"/>
            <w:vAlign w:val="center"/>
          </w:tcPr>
          <w:p w:rsidR="00CF7720" w:rsidRPr="0046759D" w:rsidRDefault="00CF7720" w:rsidP="0004344E">
            <w:pPr>
              <w:rPr>
                <w:rFonts w:ascii="Arial" w:hAnsi="Arial" w:cs="Arial"/>
                <w:sz w:val="18"/>
                <w:szCs w:val="18"/>
              </w:rPr>
            </w:pPr>
            <w:r w:rsidRPr="0046759D">
              <w:rPr>
                <w:rFonts w:ascii="Arial" w:hAnsi="Arial" w:cs="Arial"/>
                <w:sz w:val="18"/>
                <w:szCs w:val="18"/>
              </w:rPr>
              <w:t>Ward 37</w:t>
            </w:r>
          </w:p>
        </w:tc>
        <w:tc>
          <w:tcPr>
            <w:tcW w:w="8028" w:type="dxa"/>
            <w:tcBorders>
              <w:top w:val="single" w:sz="4" w:space="0" w:color="auto"/>
              <w:left w:val="single" w:sz="4" w:space="0" w:color="auto"/>
              <w:bottom w:val="single" w:sz="4" w:space="0" w:color="auto"/>
              <w:right w:val="single" w:sz="4" w:space="0" w:color="auto"/>
            </w:tcBorders>
            <w:vAlign w:val="center"/>
          </w:tcPr>
          <w:p w:rsidR="00CF7720" w:rsidRPr="0046759D" w:rsidRDefault="00CF7720" w:rsidP="0004344E">
            <w:pPr>
              <w:rPr>
                <w:rFonts w:ascii="Arial" w:hAnsi="Arial" w:cs="Arial"/>
                <w:sz w:val="18"/>
                <w:szCs w:val="18"/>
              </w:rPr>
            </w:pPr>
            <w:r w:rsidRPr="0046759D">
              <w:rPr>
                <w:rFonts w:ascii="Arial" w:hAnsi="Arial" w:cs="Arial"/>
                <w:sz w:val="18"/>
                <w:szCs w:val="18"/>
              </w:rPr>
              <w:t>Klipgat, Ikageng, 2010, Hillside and Langalibalele</w:t>
            </w:r>
          </w:p>
        </w:tc>
      </w:tr>
      <w:tr w:rsidR="00CF7720" w:rsidRPr="0046759D" w:rsidTr="0004344E">
        <w:tc>
          <w:tcPr>
            <w:tcW w:w="988" w:type="dxa"/>
            <w:vAlign w:val="center"/>
          </w:tcPr>
          <w:p w:rsidR="00CF7720" w:rsidRPr="0046759D" w:rsidRDefault="00CF7720" w:rsidP="0004344E">
            <w:pPr>
              <w:rPr>
                <w:rFonts w:ascii="Arial" w:hAnsi="Arial" w:cs="Arial"/>
                <w:sz w:val="18"/>
                <w:szCs w:val="18"/>
              </w:rPr>
            </w:pPr>
            <w:r w:rsidRPr="0046759D">
              <w:rPr>
                <w:rFonts w:ascii="Arial" w:hAnsi="Arial" w:cs="Arial"/>
                <w:sz w:val="18"/>
                <w:szCs w:val="18"/>
              </w:rPr>
              <w:t>Ward 38</w:t>
            </w:r>
          </w:p>
        </w:tc>
        <w:tc>
          <w:tcPr>
            <w:tcW w:w="8028" w:type="dxa"/>
            <w:tcBorders>
              <w:top w:val="single" w:sz="4" w:space="0" w:color="auto"/>
              <w:left w:val="single" w:sz="4" w:space="0" w:color="auto"/>
              <w:bottom w:val="single" w:sz="4" w:space="0" w:color="auto"/>
              <w:right w:val="single" w:sz="4" w:space="0" w:color="auto"/>
            </w:tcBorders>
            <w:vAlign w:val="center"/>
          </w:tcPr>
          <w:p w:rsidR="00CF7720" w:rsidRPr="0046759D" w:rsidRDefault="00CF7720" w:rsidP="0004344E">
            <w:pPr>
              <w:rPr>
                <w:rFonts w:ascii="Arial" w:hAnsi="Arial" w:cs="Arial"/>
                <w:sz w:val="18"/>
                <w:szCs w:val="18"/>
              </w:rPr>
            </w:pPr>
            <w:r w:rsidRPr="0046759D">
              <w:rPr>
                <w:rFonts w:ascii="Arial" w:hAnsi="Arial" w:cs="Arial"/>
                <w:sz w:val="18"/>
                <w:szCs w:val="18"/>
              </w:rPr>
              <w:t>Centreville, Block E, F &amp; H, Plots Oskraal, Zone 6 &amp; 10</w:t>
            </w:r>
            <w:r w:rsidR="00497716">
              <w:rPr>
                <w:rFonts w:ascii="Arial" w:hAnsi="Arial" w:cs="Arial"/>
                <w:sz w:val="18"/>
                <w:szCs w:val="18"/>
              </w:rPr>
              <w:t>, Skierlik</w:t>
            </w:r>
          </w:p>
        </w:tc>
      </w:tr>
      <w:tr w:rsidR="00CF7720" w:rsidRPr="0046759D" w:rsidTr="0004344E">
        <w:tc>
          <w:tcPr>
            <w:tcW w:w="988" w:type="dxa"/>
            <w:vAlign w:val="center"/>
          </w:tcPr>
          <w:p w:rsidR="00CF7720" w:rsidRPr="0046759D" w:rsidRDefault="00CF7720" w:rsidP="0004344E">
            <w:pPr>
              <w:rPr>
                <w:rFonts w:ascii="Arial" w:hAnsi="Arial" w:cs="Arial"/>
                <w:sz w:val="18"/>
                <w:szCs w:val="18"/>
              </w:rPr>
            </w:pPr>
            <w:r w:rsidRPr="0046759D">
              <w:rPr>
                <w:rFonts w:ascii="Arial" w:hAnsi="Arial" w:cs="Arial"/>
                <w:sz w:val="18"/>
                <w:szCs w:val="18"/>
              </w:rPr>
              <w:t>Ward 39</w:t>
            </w:r>
          </w:p>
        </w:tc>
        <w:tc>
          <w:tcPr>
            <w:tcW w:w="8028" w:type="dxa"/>
            <w:tcBorders>
              <w:top w:val="single" w:sz="4" w:space="0" w:color="auto"/>
              <w:left w:val="single" w:sz="4" w:space="0" w:color="auto"/>
              <w:bottom w:val="single" w:sz="4" w:space="0" w:color="auto"/>
              <w:right w:val="single" w:sz="4" w:space="0" w:color="auto"/>
            </w:tcBorders>
            <w:vAlign w:val="center"/>
          </w:tcPr>
          <w:p w:rsidR="00CF7720" w:rsidRPr="0046759D" w:rsidRDefault="00CF7720" w:rsidP="0004344E">
            <w:pPr>
              <w:rPr>
                <w:rFonts w:ascii="Arial" w:hAnsi="Arial" w:cs="Arial"/>
                <w:sz w:val="18"/>
                <w:szCs w:val="18"/>
              </w:rPr>
            </w:pPr>
            <w:r w:rsidRPr="0046759D">
              <w:rPr>
                <w:rFonts w:ascii="Arial" w:hAnsi="Arial" w:cs="Arial"/>
                <w:sz w:val="18"/>
                <w:szCs w:val="18"/>
              </w:rPr>
              <w:t xml:space="preserve">Elandsrand,  Oukasie – Vuka Section, Mamogalieskraal </w:t>
            </w:r>
          </w:p>
        </w:tc>
      </w:tr>
      <w:tr w:rsidR="00CF7720" w:rsidRPr="0046759D" w:rsidTr="0004344E">
        <w:tc>
          <w:tcPr>
            <w:tcW w:w="988" w:type="dxa"/>
            <w:vAlign w:val="center"/>
          </w:tcPr>
          <w:p w:rsidR="00CF7720" w:rsidRPr="0046759D" w:rsidRDefault="00CF7720" w:rsidP="0004344E">
            <w:pPr>
              <w:rPr>
                <w:rFonts w:ascii="Arial" w:hAnsi="Arial" w:cs="Arial"/>
                <w:sz w:val="18"/>
                <w:szCs w:val="18"/>
              </w:rPr>
            </w:pPr>
            <w:r w:rsidRPr="0046759D">
              <w:rPr>
                <w:rFonts w:ascii="Arial" w:hAnsi="Arial" w:cs="Arial"/>
                <w:sz w:val="18"/>
                <w:szCs w:val="18"/>
              </w:rPr>
              <w:t>Ward 40</w:t>
            </w:r>
          </w:p>
        </w:tc>
        <w:tc>
          <w:tcPr>
            <w:tcW w:w="8028" w:type="dxa"/>
            <w:tcBorders>
              <w:top w:val="single" w:sz="4" w:space="0" w:color="auto"/>
              <w:left w:val="single" w:sz="4" w:space="0" w:color="auto"/>
              <w:bottom w:val="single" w:sz="4" w:space="0" w:color="auto"/>
              <w:right w:val="single" w:sz="4" w:space="0" w:color="auto"/>
            </w:tcBorders>
            <w:vAlign w:val="center"/>
          </w:tcPr>
          <w:p w:rsidR="00CF7720" w:rsidRPr="0046759D" w:rsidRDefault="00CF7720" w:rsidP="0004344E">
            <w:pPr>
              <w:rPr>
                <w:rFonts w:ascii="Arial" w:hAnsi="Arial" w:cs="Arial"/>
                <w:sz w:val="18"/>
                <w:szCs w:val="18"/>
              </w:rPr>
            </w:pPr>
            <w:r w:rsidRPr="0046759D">
              <w:rPr>
                <w:rFonts w:ascii="Arial" w:hAnsi="Arial" w:cs="Arial"/>
                <w:sz w:val="18"/>
                <w:szCs w:val="18"/>
              </w:rPr>
              <w:t>Pansdrift, Sonop, Khalamtwana, Part of Segwaelane, Geluk, Uitvalgrond, Kareepoort, Losperfontein, Rooikoppie and Regorogile</w:t>
            </w:r>
          </w:p>
        </w:tc>
      </w:tr>
      <w:tr w:rsidR="00CF7720" w:rsidRPr="0046759D" w:rsidTr="0004344E">
        <w:tc>
          <w:tcPr>
            <w:tcW w:w="988" w:type="dxa"/>
            <w:vAlign w:val="center"/>
          </w:tcPr>
          <w:p w:rsidR="00CF7720" w:rsidRPr="0046759D" w:rsidRDefault="00CF7720" w:rsidP="0004344E">
            <w:pPr>
              <w:rPr>
                <w:rFonts w:ascii="Arial" w:hAnsi="Arial" w:cs="Arial"/>
                <w:sz w:val="18"/>
                <w:szCs w:val="18"/>
              </w:rPr>
            </w:pPr>
            <w:r w:rsidRPr="0046759D">
              <w:rPr>
                <w:rFonts w:ascii="Arial" w:hAnsi="Arial" w:cs="Arial"/>
                <w:sz w:val="18"/>
                <w:szCs w:val="18"/>
              </w:rPr>
              <w:t>Ward 41</w:t>
            </w:r>
          </w:p>
        </w:tc>
        <w:tc>
          <w:tcPr>
            <w:tcW w:w="8028" w:type="dxa"/>
            <w:tcBorders>
              <w:top w:val="single" w:sz="4" w:space="0" w:color="auto"/>
              <w:left w:val="single" w:sz="4" w:space="0" w:color="auto"/>
              <w:bottom w:val="single" w:sz="4" w:space="0" w:color="auto"/>
              <w:right w:val="single" w:sz="4" w:space="0" w:color="auto"/>
            </w:tcBorders>
            <w:vAlign w:val="center"/>
          </w:tcPr>
          <w:p w:rsidR="00CF7720" w:rsidRPr="0046759D" w:rsidRDefault="00CF7720" w:rsidP="0004344E">
            <w:pPr>
              <w:rPr>
                <w:rFonts w:ascii="Arial" w:hAnsi="Arial" w:cs="Arial"/>
                <w:sz w:val="18"/>
                <w:szCs w:val="18"/>
              </w:rPr>
            </w:pPr>
            <w:r w:rsidRPr="0046759D">
              <w:rPr>
                <w:rFonts w:ascii="Arial" w:hAnsi="Arial" w:cs="Arial"/>
                <w:sz w:val="18"/>
                <w:szCs w:val="18"/>
              </w:rPr>
              <w:t>Moseja Section, Beverley Hills, Block E, Motseng and Midas Section</w:t>
            </w:r>
          </w:p>
        </w:tc>
      </w:tr>
    </w:tbl>
    <w:p w:rsidR="00337B51" w:rsidRDefault="00337B51"/>
    <w:p w:rsidR="00337B51" w:rsidRDefault="00337B51">
      <w:r>
        <w:br w:type="page"/>
      </w:r>
    </w:p>
    <w:p w:rsidR="00EE6C6D" w:rsidRDefault="00EE6C6D" w:rsidP="00487752">
      <w:pPr>
        <w:widowControl w:val="0"/>
        <w:spacing w:line="200" w:lineRule="exact"/>
        <w:rPr>
          <w:rFonts w:ascii="Arial" w:eastAsiaTheme="minorHAnsi" w:hAnsi="Arial" w:cs="Arial"/>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rsidR="005325D0" w:rsidRDefault="005325D0" w:rsidP="00487752">
      <w:pPr>
        <w:widowControl w:val="0"/>
        <w:spacing w:line="200" w:lineRule="exact"/>
        <w:rPr>
          <w:rFonts w:ascii="Arial" w:eastAsiaTheme="minorHAnsi" w:hAnsi="Arial" w:cs="Arial"/>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tbl>
      <w:tblPr>
        <w:tblStyle w:val="TableGrid"/>
        <w:tblpPr w:leftFromText="180" w:rightFromText="180" w:vertAnchor="text" w:horzAnchor="margin" w:tblpY="49"/>
        <w:tblW w:w="0" w:type="auto"/>
        <w:tblLook w:val="04A0" w:firstRow="1" w:lastRow="0" w:firstColumn="1" w:lastColumn="0" w:noHBand="0" w:noVBand="1"/>
      </w:tblPr>
      <w:tblGrid>
        <w:gridCol w:w="3681"/>
      </w:tblGrid>
      <w:tr w:rsidR="005325D0" w:rsidTr="005325D0">
        <w:trPr>
          <w:trHeight w:val="283"/>
        </w:trPr>
        <w:tc>
          <w:tcPr>
            <w:tcW w:w="3681" w:type="dxa"/>
            <w:shd w:val="clear" w:color="auto" w:fill="F2F2F2" w:themeFill="background1" w:themeFillShade="F2"/>
            <w:vAlign w:val="center"/>
          </w:tcPr>
          <w:p w:rsidR="005325D0" w:rsidRPr="00AF76AF" w:rsidRDefault="005325D0" w:rsidP="005325D0">
            <w:pPr>
              <w:widowControl w:val="0"/>
              <w:spacing w:line="200" w:lineRule="exact"/>
              <w:rPr>
                <w:rFonts w:ascii="Arial" w:eastAsiaTheme="minorHAnsi" w:hAnsi="Arial" w:cs="Arial"/>
                <w:color w:val="000000" w:themeColor="text1"/>
                <w:sz w:val="20"/>
                <w:szCs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Arial" w:eastAsiaTheme="minorHAnsi" w:hAnsi="Arial" w:cs="Arial"/>
                <w:color w:val="000000" w:themeColor="text1"/>
                <w:sz w:val="20"/>
                <w:szCs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1.</w:t>
            </w:r>
            <w:r w:rsidRPr="00AF76AF">
              <w:rPr>
                <w:rFonts w:ascii="Arial" w:eastAsiaTheme="minorHAnsi" w:hAnsi="Arial" w:cs="Arial"/>
                <w:color w:val="000000" w:themeColor="text1"/>
                <w:sz w:val="20"/>
                <w:szCs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2. </w:t>
            </w:r>
            <w:r>
              <w:rPr>
                <w:rFonts w:ascii="Arial" w:eastAsiaTheme="minorHAnsi" w:hAnsi="Arial" w:cs="Arial"/>
                <w:color w:val="000000" w:themeColor="text1"/>
                <w:sz w:val="20"/>
                <w:szCs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r w:rsidRPr="00AF76AF">
              <w:rPr>
                <w:rFonts w:ascii="Arial" w:eastAsiaTheme="minorHAnsi" w:hAnsi="Arial" w:cs="Arial"/>
                <w:sz w:val="20"/>
                <w:szCs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SOCIO ECONOMIC PROFILE</w:t>
            </w:r>
          </w:p>
        </w:tc>
      </w:tr>
    </w:tbl>
    <w:p w:rsidR="00EE6C6D" w:rsidRDefault="00EE6C6D" w:rsidP="00487752">
      <w:pPr>
        <w:widowControl w:val="0"/>
        <w:spacing w:line="200" w:lineRule="exact"/>
        <w:rPr>
          <w:rFonts w:ascii="Arial" w:eastAsiaTheme="minorHAnsi" w:hAnsi="Arial" w:cs="Arial"/>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rsidR="005325D0" w:rsidRDefault="005325D0" w:rsidP="00487752">
      <w:pPr>
        <w:widowControl w:val="0"/>
        <w:spacing w:line="200" w:lineRule="exact"/>
        <w:rPr>
          <w:rFonts w:ascii="Arial" w:eastAsiaTheme="minorHAnsi" w:hAnsi="Arial" w:cs="Arial"/>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rsidR="005325D0" w:rsidRDefault="005325D0" w:rsidP="00487752">
      <w:pPr>
        <w:widowControl w:val="0"/>
        <w:spacing w:line="200" w:lineRule="exact"/>
        <w:rPr>
          <w:rFonts w:ascii="Arial" w:eastAsiaTheme="minorHAnsi" w:hAnsi="Arial" w:cs="Arial"/>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rsidR="005325D0" w:rsidRPr="006E5F27" w:rsidRDefault="005325D0" w:rsidP="00487752">
      <w:pPr>
        <w:widowControl w:val="0"/>
        <w:spacing w:line="200" w:lineRule="exact"/>
        <w:rPr>
          <w:rFonts w:ascii="Arial" w:eastAsiaTheme="minorHAnsi" w:hAnsi="Arial" w:cs="Arial"/>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rsidR="00453BFA" w:rsidRPr="00E86B12" w:rsidRDefault="00453BFA" w:rsidP="005325D0">
      <w:pPr>
        <w:widowControl w:val="0"/>
        <w:spacing w:after="120"/>
        <w:rPr>
          <w:spacing w:val="62"/>
          <w:u w:val="single"/>
        </w:rPr>
      </w:pPr>
      <w:r w:rsidRPr="00E86B12">
        <w:rPr>
          <w:rFonts w:ascii="Arial" w:eastAsiaTheme="minorHAnsi" w:hAnsi="Arial" w:cs="Arial"/>
          <w:b/>
          <w:sz w:val="18"/>
          <w:szCs w:val="18"/>
          <w:u w:val="single"/>
        </w:rPr>
        <w:t>PRIMARY ECONOMY</w:t>
      </w:r>
    </w:p>
    <w:p w:rsidR="00487752" w:rsidRPr="00607392" w:rsidRDefault="00487752" w:rsidP="009A623B">
      <w:pPr>
        <w:jc w:val="both"/>
        <w:rPr>
          <w:rFonts w:ascii="Arial" w:eastAsia="Century Gothic" w:hAnsi="Arial" w:cs="Arial"/>
          <w:sz w:val="18"/>
          <w:szCs w:val="18"/>
        </w:rPr>
      </w:pPr>
      <w:r w:rsidRPr="00607392">
        <w:rPr>
          <w:rFonts w:ascii="Arial" w:eastAsia="Century Gothic" w:hAnsi="Arial" w:cs="Arial"/>
          <w:sz w:val="18"/>
          <w:szCs w:val="18"/>
        </w:rPr>
        <w:t>A</w:t>
      </w:r>
      <w:r w:rsidRPr="00607392">
        <w:rPr>
          <w:rFonts w:ascii="Arial" w:eastAsia="Century Gothic" w:hAnsi="Arial" w:cs="Arial"/>
          <w:spacing w:val="-1"/>
          <w:sz w:val="18"/>
          <w:szCs w:val="18"/>
        </w:rPr>
        <w:t>g</w:t>
      </w:r>
      <w:r w:rsidRPr="00607392">
        <w:rPr>
          <w:rFonts w:ascii="Arial" w:eastAsia="Century Gothic" w:hAnsi="Arial" w:cs="Arial"/>
          <w:sz w:val="18"/>
          <w:szCs w:val="18"/>
        </w:rPr>
        <w:t>ric</w:t>
      </w:r>
      <w:r w:rsidRPr="00607392">
        <w:rPr>
          <w:rFonts w:ascii="Arial" w:eastAsia="Century Gothic" w:hAnsi="Arial" w:cs="Arial"/>
          <w:spacing w:val="-1"/>
          <w:sz w:val="18"/>
          <w:szCs w:val="18"/>
        </w:rPr>
        <w:t>u</w:t>
      </w:r>
      <w:r w:rsidRPr="00607392">
        <w:rPr>
          <w:rFonts w:ascii="Arial" w:eastAsia="Century Gothic" w:hAnsi="Arial" w:cs="Arial"/>
          <w:spacing w:val="5"/>
          <w:sz w:val="18"/>
          <w:szCs w:val="18"/>
        </w:rPr>
        <w:t>l</w:t>
      </w:r>
      <w:r w:rsidRPr="00607392">
        <w:rPr>
          <w:rFonts w:ascii="Arial" w:eastAsia="Century Gothic" w:hAnsi="Arial" w:cs="Arial"/>
          <w:spacing w:val="-5"/>
          <w:sz w:val="18"/>
          <w:szCs w:val="18"/>
        </w:rPr>
        <w:t>t</w:t>
      </w:r>
      <w:r w:rsidRPr="00607392">
        <w:rPr>
          <w:rFonts w:ascii="Arial" w:eastAsia="Century Gothic" w:hAnsi="Arial" w:cs="Arial"/>
          <w:sz w:val="18"/>
          <w:szCs w:val="18"/>
        </w:rPr>
        <w:t xml:space="preserve">ure,   </w:t>
      </w:r>
      <w:r w:rsidRPr="00607392">
        <w:rPr>
          <w:rFonts w:ascii="Arial" w:eastAsia="Century Gothic" w:hAnsi="Arial" w:cs="Arial"/>
          <w:spacing w:val="-1"/>
          <w:sz w:val="18"/>
          <w:szCs w:val="18"/>
        </w:rPr>
        <w:t>To</w:t>
      </w:r>
      <w:r w:rsidRPr="00607392">
        <w:rPr>
          <w:rFonts w:ascii="Arial" w:eastAsia="Century Gothic" w:hAnsi="Arial" w:cs="Arial"/>
          <w:sz w:val="18"/>
          <w:szCs w:val="18"/>
        </w:rPr>
        <w:t xml:space="preserve">urism  </w:t>
      </w:r>
      <w:r w:rsidRPr="00607392">
        <w:rPr>
          <w:rFonts w:ascii="Arial" w:eastAsia="Century Gothic" w:hAnsi="Arial" w:cs="Arial"/>
          <w:spacing w:val="10"/>
          <w:sz w:val="18"/>
          <w:szCs w:val="18"/>
        </w:rPr>
        <w:t xml:space="preserve"> </w:t>
      </w:r>
      <w:r w:rsidRPr="00607392">
        <w:rPr>
          <w:rFonts w:ascii="Arial" w:eastAsia="Century Gothic" w:hAnsi="Arial" w:cs="Arial"/>
          <w:spacing w:val="-1"/>
          <w:sz w:val="18"/>
          <w:szCs w:val="18"/>
        </w:rPr>
        <w:t>a</w:t>
      </w:r>
      <w:r w:rsidRPr="00607392">
        <w:rPr>
          <w:rFonts w:ascii="Arial" w:eastAsia="Century Gothic" w:hAnsi="Arial" w:cs="Arial"/>
          <w:sz w:val="18"/>
          <w:szCs w:val="18"/>
        </w:rPr>
        <w:t xml:space="preserve">nd  </w:t>
      </w:r>
      <w:r w:rsidRPr="00607392">
        <w:rPr>
          <w:rFonts w:ascii="Arial" w:eastAsia="Century Gothic" w:hAnsi="Arial" w:cs="Arial"/>
          <w:spacing w:val="8"/>
          <w:sz w:val="18"/>
          <w:szCs w:val="18"/>
        </w:rPr>
        <w:t xml:space="preserve"> </w:t>
      </w:r>
      <w:r w:rsidRPr="00607392">
        <w:rPr>
          <w:rFonts w:ascii="Arial" w:eastAsia="Century Gothic" w:hAnsi="Arial" w:cs="Arial"/>
          <w:spacing w:val="3"/>
          <w:sz w:val="18"/>
          <w:szCs w:val="18"/>
        </w:rPr>
        <w:t>m</w:t>
      </w:r>
      <w:r w:rsidRPr="00607392">
        <w:rPr>
          <w:rFonts w:ascii="Arial" w:eastAsia="Century Gothic" w:hAnsi="Arial" w:cs="Arial"/>
          <w:sz w:val="18"/>
          <w:szCs w:val="18"/>
        </w:rPr>
        <w:t xml:space="preserve">ining  </w:t>
      </w:r>
      <w:r w:rsidRPr="00607392">
        <w:rPr>
          <w:rFonts w:ascii="Arial" w:eastAsia="Century Gothic" w:hAnsi="Arial" w:cs="Arial"/>
          <w:spacing w:val="4"/>
          <w:sz w:val="18"/>
          <w:szCs w:val="18"/>
        </w:rPr>
        <w:t xml:space="preserve"> </w:t>
      </w:r>
      <w:r w:rsidRPr="00607392">
        <w:rPr>
          <w:rFonts w:ascii="Arial" w:eastAsia="Century Gothic" w:hAnsi="Arial" w:cs="Arial"/>
          <w:spacing w:val="-1"/>
          <w:sz w:val="18"/>
          <w:szCs w:val="18"/>
        </w:rPr>
        <w:t>a</w:t>
      </w:r>
      <w:r w:rsidRPr="00607392">
        <w:rPr>
          <w:rFonts w:ascii="Arial" w:eastAsia="Century Gothic" w:hAnsi="Arial" w:cs="Arial"/>
          <w:sz w:val="18"/>
          <w:szCs w:val="18"/>
        </w:rPr>
        <w:t xml:space="preserve">re  </w:t>
      </w:r>
      <w:r w:rsidRPr="00607392">
        <w:rPr>
          <w:rFonts w:ascii="Arial" w:eastAsia="Century Gothic" w:hAnsi="Arial" w:cs="Arial"/>
          <w:spacing w:val="10"/>
          <w:sz w:val="18"/>
          <w:szCs w:val="18"/>
        </w:rPr>
        <w:t xml:space="preserve"> </w:t>
      </w:r>
      <w:r w:rsidRPr="00607392">
        <w:rPr>
          <w:rFonts w:ascii="Arial" w:eastAsia="Century Gothic" w:hAnsi="Arial" w:cs="Arial"/>
          <w:spacing w:val="-5"/>
          <w:sz w:val="18"/>
          <w:szCs w:val="18"/>
        </w:rPr>
        <w:t>t</w:t>
      </w:r>
      <w:r w:rsidRPr="00607392">
        <w:rPr>
          <w:rFonts w:ascii="Arial" w:eastAsia="Century Gothic" w:hAnsi="Arial" w:cs="Arial"/>
          <w:sz w:val="18"/>
          <w:szCs w:val="18"/>
        </w:rPr>
        <w:t xml:space="preserve">he  </w:t>
      </w:r>
      <w:r w:rsidRPr="00607392">
        <w:rPr>
          <w:rFonts w:ascii="Arial" w:eastAsia="Century Gothic" w:hAnsi="Arial" w:cs="Arial"/>
          <w:spacing w:val="12"/>
          <w:sz w:val="18"/>
          <w:szCs w:val="18"/>
        </w:rPr>
        <w:t xml:space="preserve"> </w:t>
      </w:r>
      <w:r w:rsidRPr="00607392">
        <w:rPr>
          <w:rFonts w:ascii="Arial" w:eastAsia="Century Gothic" w:hAnsi="Arial" w:cs="Arial"/>
          <w:spacing w:val="3"/>
          <w:sz w:val="18"/>
          <w:szCs w:val="18"/>
        </w:rPr>
        <w:t>m</w:t>
      </w:r>
      <w:r w:rsidRPr="00607392">
        <w:rPr>
          <w:rFonts w:ascii="Arial" w:eastAsia="Century Gothic" w:hAnsi="Arial" w:cs="Arial"/>
          <w:spacing w:val="-1"/>
          <w:sz w:val="18"/>
          <w:szCs w:val="18"/>
        </w:rPr>
        <w:t>a</w:t>
      </w:r>
      <w:r w:rsidRPr="00607392">
        <w:rPr>
          <w:rFonts w:ascii="Arial" w:eastAsia="Century Gothic" w:hAnsi="Arial" w:cs="Arial"/>
          <w:sz w:val="18"/>
          <w:szCs w:val="18"/>
        </w:rPr>
        <w:t xml:space="preserve">in  </w:t>
      </w:r>
      <w:r w:rsidRPr="00607392">
        <w:rPr>
          <w:rFonts w:ascii="Arial" w:eastAsia="Century Gothic" w:hAnsi="Arial" w:cs="Arial"/>
          <w:spacing w:val="10"/>
          <w:sz w:val="18"/>
          <w:szCs w:val="18"/>
        </w:rPr>
        <w:t xml:space="preserve"> </w:t>
      </w:r>
      <w:r w:rsidRPr="00607392">
        <w:rPr>
          <w:rFonts w:ascii="Arial" w:eastAsia="Century Gothic" w:hAnsi="Arial" w:cs="Arial"/>
          <w:sz w:val="18"/>
          <w:szCs w:val="18"/>
        </w:rPr>
        <w:t>pr</w:t>
      </w:r>
      <w:r w:rsidRPr="00607392">
        <w:rPr>
          <w:rFonts w:ascii="Arial" w:eastAsia="Century Gothic" w:hAnsi="Arial" w:cs="Arial"/>
          <w:spacing w:val="-3"/>
          <w:sz w:val="18"/>
          <w:szCs w:val="18"/>
        </w:rPr>
        <w:t>i</w:t>
      </w:r>
      <w:r w:rsidRPr="00607392">
        <w:rPr>
          <w:rFonts w:ascii="Arial" w:eastAsia="Century Gothic" w:hAnsi="Arial" w:cs="Arial"/>
          <w:spacing w:val="3"/>
          <w:sz w:val="18"/>
          <w:szCs w:val="18"/>
        </w:rPr>
        <w:t>m</w:t>
      </w:r>
      <w:r w:rsidRPr="00607392">
        <w:rPr>
          <w:rFonts w:ascii="Arial" w:eastAsia="Century Gothic" w:hAnsi="Arial" w:cs="Arial"/>
          <w:spacing w:val="-1"/>
          <w:sz w:val="18"/>
          <w:szCs w:val="18"/>
        </w:rPr>
        <w:t>a</w:t>
      </w:r>
      <w:r w:rsidRPr="00607392">
        <w:rPr>
          <w:rFonts w:ascii="Arial" w:eastAsia="Century Gothic" w:hAnsi="Arial" w:cs="Arial"/>
          <w:sz w:val="18"/>
          <w:szCs w:val="18"/>
        </w:rPr>
        <w:t xml:space="preserve">ry  </w:t>
      </w:r>
      <w:r w:rsidRPr="00607392">
        <w:rPr>
          <w:rFonts w:ascii="Arial" w:eastAsia="Century Gothic" w:hAnsi="Arial" w:cs="Arial"/>
          <w:spacing w:val="7"/>
          <w:sz w:val="18"/>
          <w:szCs w:val="18"/>
        </w:rPr>
        <w:t xml:space="preserve"> </w:t>
      </w:r>
      <w:r w:rsidRPr="00607392">
        <w:rPr>
          <w:rFonts w:ascii="Arial" w:eastAsia="Century Gothic" w:hAnsi="Arial" w:cs="Arial"/>
          <w:sz w:val="18"/>
          <w:szCs w:val="18"/>
        </w:rPr>
        <w:t>e</w:t>
      </w:r>
      <w:r w:rsidRPr="00607392">
        <w:rPr>
          <w:rFonts w:ascii="Arial" w:eastAsia="Century Gothic" w:hAnsi="Arial" w:cs="Arial"/>
          <w:spacing w:val="1"/>
          <w:sz w:val="18"/>
          <w:szCs w:val="18"/>
        </w:rPr>
        <w:t>c</w:t>
      </w:r>
      <w:r w:rsidRPr="00607392">
        <w:rPr>
          <w:rFonts w:ascii="Arial" w:eastAsia="Century Gothic" w:hAnsi="Arial" w:cs="Arial"/>
          <w:spacing w:val="-1"/>
          <w:sz w:val="18"/>
          <w:szCs w:val="18"/>
        </w:rPr>
        <w:t>o</w:t>
      </w:r>
      <w:r w:rsidRPr="00607392">
        <w:rPr>
          <w:rFonts w:ascii="Arial" w:eastAsia="Century Gothic" w:hAnsi="Arial" w:cs="Arial"/>
          <w:sz w:val="18"/>
          <w:szCs w:val="18"/>
        </w:rPr>
        <w:t>n</w:t>
      </w:r>
      <w:r w:rsidRPr="00607392">
        <w:rPr>
          <w:rFonts w:ascii="Arial" w:eastAsia="Century Gothic" w:hAnsi="Arial" w:cs="Arial"/>
          <w:spacing w:val="-1"/>
          <w:sz w:val="18"/>
          <w:szCs w:val="18"/>
        </w:rPr>
        <w:t>o</w:t>
      </w:r>
      <w:r w:rsidRPr="00607392">
        <w:rPr>
          <w:rFonts w:ascii="Arial" w:eastAsia="Century Gothic" w:hAnsi="Arial" w:cs="Arial"/>
          <w:spacing w:val="3"/>
          <w:sz w:val="18"/>
          <w:szCs w:val="18"/>
        </w:rPr>
        <w:t>m</w:t>
      </w:r>
      <w:r w:rsidRPr="00607392">
        <w:rPr>
          <w:rFonts w:ascii="Arial" w:eastAsia="Century Gothic" w:hAnsi="Arial" w:cs="Arial"/>
          <w:sz w:val="18"/>
          <w:szCs w:val="18"/>
        </w:rPr>
        <w:t xml:space="preserve">ies.  </w:t>
      </w:r>
      <w:r w:rsidRPr="00607392">
        <w:rPr>
          <w:rFonts w:ascii="Arial" w:eastAsia="Century Gothic" w:hAnsi="Arial" w:cs="Arial"/>
          <w:spacing w:val="1"/>
          <w:sz w:val="18"/>
          <w:szCs w:val="18"/>
        </w:rPr>
        <w:t xml:space="preserve"> </w:t>
      </w:r>
      <w:r w:rsidRPr="00607392">
        <w:rPr>
          <w:rFonts w:ascii="Arial" w:eastAsia="Century Gothic" w:hAnsi="Arial" w:cs="Arial"/>
          <w:spacing w:val="-1"/>
          <w:sz w:val="18"/>
          <w:szCs w:val="18"/>
        </w:rPr>
        <w:t>T</w:t>
      </w:r>
      <w:r w:rsidRPr="00607392">
        <w:rPr>
          <w:rFonts w:ascii="Arial" w:eastAsia="Century Gothic" w:hAnsi="Arial" w:cs="Arial"/>
          <w:spacing w:val="3"/>
          <w:sz w:val="18"/>
          <w:szCs w:val="18"/>
        </w:rPr>
        <w:t>h</w:t>
      </w:r>
      <w:r w:rsidRPr="00607392">
        <w:rPr>
          <w:rFonts w:ascii="Arial" w:eastAsia="Century Gothic" w:hAnsi="Arial" w:cs="Arial"/>
          <w:sz w:val="18"/>
          <w:szCs w:val="18"/>
        </w:rPr>
        <w:t>e A</w:t>
      </w:r>
      <w:r w:rsidRPr="00607392">
        <w:rPr>
          <w:rFonts w:ascii="Arial" w:eastAsia="Century Gothic" w:hAnsi="Arial" w:cs="Arial"/>
          <w:spacing w:val="-1"/>
          <w:sz w:val="18"/>
          <w:szCs w:val="18"/>
        </w:rPr>
        <w:t>g</w:t>
      </w:r>
      <w:r w:rsidRPr="00607392">
        <w:rPr>
          <w:rFonts w:ascii="Arial" w:eastAsia="Century Gothic" w:hAnsi="Arial" w:cs="Arial"/>
          <w:sz w:val="18"/>
          <w:szCs w:val="18"/>
        </w:rPr>
        <w:t>ric</w:t>
      </w:r>
      <w:r w:rsidRPr="00607392">
        <w:rPr>
          <w:rFonts w:ascii="Arial" w:eastAsia="Century Gothic" w:hAnsi="Arial" w:cs="Arial"/>
          <w:spacing w:val="-1"/>
          <w:sz w:val="18"/>
          <w:szCs w:val="18"/>
        </w:rPr>
        <w:t>u</w:t>
      </w:r>
      <w:r w:rsidRPr="00607392">
        <w:rPr>
          <w:rFonts w:ascii="Arial" w:eastAsia="Century Gothic" w:hAnsi="Arial" w:cs="Arial"/>
          <w:spacing w:val="5"/>
          <w:sz w:val="18"/>
          <w:szCs w:val="18"/>
        </w:rPr>
        <w:t>l</w:t>
      </w:r>
      <w:r w:rsidRPr="00607392">
        <w:rPr>
          <w:rFonts w:ascii="Arial" w:eastAsia="Century Gothic" w:hAnsi="Arial" w:cs="Arial"/>
          <w:spacing w:val="-5"/>
          <w:sz w:val="18"/>
          <w:szCs w:val="18"/>
        </w:rPr>
        <w:t>t</w:t>
      </w:r>
      <w:r w:rsidRPr="00607392">
        <w:rPr>
          <w:rFonts w:ascii="Arial" w:eastAsia="Century Gothic" w:hAnsi="Arial" w:cs="Arial"/>
          <w:sz w:val="18"/>
          <w:szCs w:val="18"/>
        </w:rPr>
        <w:t>ural</w:t>
      </w:r>
      <w:r w:rsidRPr="00607392">
        <w:rPr>
          <w:rFonts w:ascii="Arial" w:eastAsia="Century Gothic" w:hAnsi="Arial" w:cs="Arial"/>
          <w:spacing w:val="26"/>
          <w:sz w:val="18"/>
          <w:szCs w:val="18"/>
        </w:rPr>
        <w:t xml:space="preserve"> </w:t>
      </w:r>
      <w:r w:rsidRPr="00607392">
        <w:rPr>
          <w:rFonts w:ascii="Arial" w:eastAsia="Century Gothic" w:hAnsi="Arial" w:cs="Arial"/>
          <w:sz w:val="18"/>
          <w:szCs w:val="18"/>
        </w:rPr>
        <w:t>s</w:t>
      </w:r>
      <w:r w:rsidRPr="00607392">
        <w:rPr>
          <w:rFonts w:ascii="Arial" w:eastAsia="Century Gothic" w:hAnsi="Arial" w:cs="Arial"/>
          <w:spacing w:val="-2"/>
          <w:sz w:val="18"/>
          <w:szCs w:val="18"/>
        </w:rPr>
        <w:t>e</w:t>
      </w:r>
      <w:r w:rsidRPr="00607392">
        <w:rPr>
          <w:rFonts w:ascii="Arial" w:eastAsia="Century Gothic" w:hAnsi="Arial" w:cs="Arial"/>
          <w:sz w:val="18"/>
          <w:szCs w:val="18"/>
        </w:rPr>
        <w:t>c</w:t>
      </w:r>
      <w:r w:rsidRPr="00607392">
        <w:rPr>
          <w:rFonts w:ascii="Arial" w:eastAsia="Century Gothic" w:hAnsi="Arial" w:cs="Arial"/>
          <w:spacing w:val="-2"/>
          <w:sz w:val="18"/>
          <w:szCs w:val="18"/>
        </w:rPr>
        <w:t>t</w:t>
      </w:r>
      <w:r w:rsidRPr="00607392">
        <w:rPr>
          <w:rFonts w:ascii="Arial" w:eastAsia="Century Gothic" w:hAnsi="Arial" w:cs="Arial"/>
          <w:spacing w:val="-1"/>
          <w:sz w:val="18"/>
          <w:szCs w:val="18"/>
        </w:rPr>
        <w:t>o</w:t>
      </w:r>
      <w:r w:rsidRPr="00607392">
        <w:rPr>
          <w:rFonts w:ascii="Arial" w:eastAsia="Century Gothic" w:hAnsi="Arial" w:cs="Arial"/>
          <w:sz w:val="18"/>
          <w:szCs w:val="18"/>
        </w:rPr>
        <w:t>r,</w:t>
      </w:r>
      <w:r w:rsidRPr="00607392">
        <w:rPr>
          <w:rFonts w:ascii="Arial" w:eastAsia="Century Gothic" w:hAnsi="Arial" w:cs="Arial"/>
          <w:spacing w:val="29"/>
          <w:sz w:val="18"/>
          <w:szCs w:val="18"/>
        </w:rPr>
        <w:t xml:space="preserve"> </w:t>
      </w:r>
      <w:r w:rsidRPr="00607392">
        <w:rPr>
          <w:rFonts w:ascii="Arial" w:eastAsia="Century Gothic" w:hAnsi="Arial" w:cs="Arial"/>
          <w:spacing w:val="2"/>
          <w:sz w:val="18"/>
          <w:szCs w:val="18"/>
        </w:rPr>
        <w:t>w</w:t>
      </w:r>
      <w:r w:rsidRPr="00607392">
        <w:rPr>
          <w:rFonts w:ascii="Arial" w:eastAsia="Century Gothic" w:hAnsi="Arial" w:cs="Arial"/>
          <w:sz w:val="18"/>
          <w:szCs w:val="18"/>
        </w:rPr>
        <w:t>hich</w:t>
      </w:r>
      <w:r w:rsidRPr="00607392">
        <w:rPr>
          <w:rFonts w:ascii="Arial" w:eastAsia="Century Gothic" w:hAnsi="Arial" w:cs="Arial"/>
          <w:spacing w:val="33"/>
          <w:sz w:val="18"/>
          <w:szCs w:val="18"/>
        </w:rPr>
        <w:t xml:space="preserve"> </w:t>
      </w:r>
      <w:r w:rsidRPr="00607392">
        <w:rPr>
          <w:rFonts w:ascii="Arial" w:eastAsia="Century Gothic" w:hAnsi="Arial" w:cs="Arial"/>
          <w:sz w:val="18"/>
          <w:szCs w:val="18"/>
        </w:rPr>
        <w:t>pr</w:t>
      </w:r>
      <w:r w:rsidRPr="00607392">
        <w:rPr>
          <w:rFonts w:ascii="Arial" w:eastAsia="Century Gothic" w:hAnsi="Arial" w:cs="Arial"/>
          <w:spacing w:val="-2"/>
          <w:sz w:val="18"/>
          <w:szCs w:val="18"/>
        </w:rPr>
        <w:t>o</w:t>
      </w:r>
      <w:r w:rsidRPr="00607392">
        <w:rPr>
          <w:rFonts w:ascii="Arial" w:eastAsia="Century Gothic" w:hAnsi="Arial" w:cs="Arial"/>
          <w:spacing w:val="1"/>
          <w:sz w:val="18"/>
          <w:szCs w:val="18"/>
        </w:rPr>
        <w:t>d</w:t>
      </w:r>
      <w:r w:rsidRPr="00607392">
        <w:rPr>
          <w:rFonts w:ascii="Arial" w:eastAsia="Century Gothic" w:hAnsi="Arial" w:cs="Arial"/>
          <w:spacing w:val="-2"/>
          <w:sz w:val="18"/>
          <w:szCs w:val="18"/>
        </w:rPr>
        <w:t>u</w:t>
      </w:r>
      <w:r w:rsidRPr="00607392">
        <w:rPr>
          <w:rFonts w:ascii="Arial" w:eastAsia="Century Gothic" w:hAnsi="Arial" w:cs="Arial"/>
          <w:sz w:val="18"/>
          <w:szCs w:val="18"/>
        </w:rPr>
        <w:t>ces</w:t>
      </w:r>
      <w:r w:rsidRPr="00607392">
        <w:rPr>
          <w:rFonts w:ascii="Arial" w:eastAsia="Century Gothic" w:hAnsi="Arial" w:cs="Arial"/>
          <w:spacing w:val="28"/>
          <w:sz w:val="18"/>
          <w:szCs w:val="18"/>
        </w:rPr>
        <w:t xml:space="preserve"> </w:t>
      </w:r>
      <w:r w:rsidRPr="00607392">
        <w:rPr>
          <w:rFonts w:ascii="Arial" w:eastAsia="Century Gothic" w:hAnsi="Arial" w:cs="Arial"/>
          <w:spacing w:val="-1"/>
          <w:sz w:val="18"/>
          <w:szCs w:val="18"/>
        </w:rPr>
        <w:t>foo</w:t>
      </w:r>
      <w:r w:rsidRPr="00607392">
        <w:rPr>
          <w:rFonts w:ascii="Arial" w:eastAsia="Century Gothic" w:hAnsi="Arial" w:cs="Arial"/>
          <w:spacing w:val="1"/>
          <w:sz w:val="18"/>
          <w:szCs w:val="18"/>
        </w:rPr>
        <w:t>d</w:t>
      </w:r>
      <w:r w:rsidRPr="00607392">
        <w:rPr>
          <w:rFonts w:ascii="Arial" w:eastAsia="Century Gothic" w:hAnsi="Arial" w:cs="Arial"/>
          <w:sz w:val="18"/>
          <w:szCs w:val="18"/>
        </w:rPr>
        <w:t>,</w:t>
      </w:r>
      <w:r w:rsidRPr="00607392">
        <w:rPr>
          <w:rFonts w:ascii="Arial" w:eastAsia="Century Gothic" w:hAnsi="Arial" w:cs="Arial"/>
          <w:spacing w:val="27"/>
          <w:sz w:val="18"/>
          <w:szCs w:val="18"/>
        </w:rPr>
        <w:t xml:space="preserve"> </w:t>
      </w:r>
      <w:r w:rsidRPr="00607392">
        <w:rPr>
          <w:rFonts w:ascii="Arial" w:eastAsia="Century Gothic" w:hAnsi="Arial" w:cs="Arial"/>
          <w:sz w:val="18"/>
          <w:szCs w:val="18"/>
        </w:rPr>
        <w:t>is</w:t>
      </w:r>
      <w:r w:rsidRPr="00607392">
        <w:rPr>
          <w:rFonts w:ascii="Arial" w:eastAsia="Century Gothic" w:hAnsi="Arial" w:cs="Arial"/>
          <w:spacing w:val="34"/>
          <w:sz w:val="18"/>
          <w:szCs w:val="18"/>
        </w:rPr>
        <w:t xml:space="preserve"> </w:t>
      </w:r>
      <w:r w:rsidRPr="00607392">
        <w:rPr>
          <w:rFonts w:ascii="Arial" w:eastAsia="Century Gothic" w:hAnsi="Arial" w:cs="Arial"/>
          <w:spacing w:val="-5"/>
          <w:sz w:val="18"/>
          <w:szCs w:val="18"/>
        </w:rPr>
        <w:t>t</w:t>
      </w:r>
      <w:r w:rsidRPr="00607392">
        <w:rPr>
          <w:rFonts w:ascii="Arial" w:eastAsia="Century Gothic" w:hAnsi="Arial" w:cs="Arial"/>
          <w:sz w:val="18"/>
          <w:szCs w:val="18"/>
        </w:rPr>
        <w:t>he</w:t>
      </w:r>
      <w:r w:rsidRPr="00607392">
        <w:rPr>
          <w:rFonts w:ascii="Arial" w:eastAsia="Century Gothic" w:hAnsi="Arial" w:cs="Arial"/>
          <w:spacing w:val="31"/>
          <w:sz w:val="18"/>
          <w:szCs w:val="18"/>
        </w:rPr>
        <w:t xml:space="preserve"> </w:t>
      </w:r>
      <w:r w:rsidRPr="00607392">
        <w:rPr>
          <w:rFonts w:ascii="Arial" w:eastAsia="Century Gothic" w:hAnsi="Arial" w:cs="Arial"/>
          <w:sz w:val="18"/>
          <w:szCs w:val="18"/>
        </w:rPr>
        <w:t>b</w:t>
      </w:r>
      <w:r w:rsidRPr="00607392">
        <w:rPr>
          <w:rFonts w:ascii="Arial" w:eastAsia="Century Gothic" w:hAnsi="Arial" w:cs="Arial"/>
          <w:spacing w:val="2"/>
          <w:sz w:val="18"/>
          <w:szCs w:val="18"/>
        </w:rPr>
        <w:t>i</w:t>
      </w:r>
      <w:r w:rsidRPr="00607392">
        <w:rPr>
          <w:rFonts w:ascii="Arial" w:eastAsia="Century Gothic" w:hAnsi="Arial" w:cs="Arial"/>
          <w:sz w:val="18"/>
          <w:szCs w:val="18"/>
        </w:rPr>
        <w:t>g</w:t>
      </w:r>
      <w:r w:rsidRPr="00607392">
        <w:rPr>
          <w:rFonts w:ascii="Arial" w:eastAsia="Century Gothic" w:hAnsi="Arial" w:cs="Arial"/>
          <w:spacing w:val="-1"/>
          <w:sz w:val="18"/>
          <w:szCs w:val="18"/>
        </w:rPr>
        <w:t>g</w:t>
      </w:r>
      <w:r w:rsidRPr="00607392">
        <w:rPr>
          <w:rFonts w:ascii="Arial" w:eastAsia="Century Gothic" w:hAnsi="Arial" w:cs="Arial"/>
          <w:sz w:val="18"/>
          <w:szCs w:val="18"/>
        </w:rPr>
        <w:t>e</w:t>
      </w:r>
      <w:r w:rsidRPr="00607392">
        <w:rPr>
          <w:rFonts w:ascii="Arial" w:eastAsia="Century Gothic" w:hAnsi="Arial" w:cs="Arial"/>
          <w:spacing w:val="3"/>
          <w:sz w:val="18"/>
          <w:szCs w:val="18"/>
        </w:rPr>
        <w:t>s</w:t>
      </w:r>
      <w:r w:rsidRPr="00607392">
        <w:rPr>
          <w:rFonts w:ascii="Arial" w:eastAsia="Century Gothic" w:hAnsi="Arial" w:cs="Arial"/>
          <w:sz w:val="18"/>
          <w:szCs w:val="18"/>
        </w:rPr>
        <w:t>t</w:t>
      </w:r>
      <w:r w:rsidRPr="00607392">
        <w:rPr>
          <w:rFonts w:ascii="Arial" w:eastAsia="Century Gothic" w:hAnsi="Arial" w:cs="Arial"/>
          <w:spacing w:val="33"/>
          <w:sz w:val="18"/>
          <w:szCs w:val="18"/>
        </w:rPr>
        <w:t xml:space="preserve"> </w:t>
      </w:r>
      <w:r w:rsidRPr="00607392">
        <w:rPr>
          <w:rFonts w:ascii="Arial" w:eastAsia="Century Gothic" w:hAnsi="Arial" w:cs="Arial"/>
          <w:sz w:val="18"/>
          <w:szCs w:val="18"/>
        </w:rPr>
        <w:t>pr</w:t>
      </w:r>
      <w:r w:rsidRPr="00607392">
        <w:rPr>
          <w:rFonts w:ascii="Arial" w:eastAsia="Century Gothic" w:hAnsi="Arial" w:cs="Arial"/>
          <w:spacing w:val="1"/>
          <w:sz w:val="18"/>
          <w:szCs w:val="18"/>
        </w:rPr>
        <w:t>i</w:t>
      </w:r>
      <w:r w:rsidRPr="00607392">
        <w:rPr>
          <w:rFonts w:ascii="Arial" w:eastAsia="Century Gothic" w:hAnsi="Arial" w:cs="Arial"/>
          <w:spacing w:val="3"/>
          <w:sz w:val="18"/>
          <w:szCs w:val="18"/>
        </w:rPr>
        <w:t>m</w:t>
      </w:r>
      <w:r w:rsidRPr="00607392">
        <w:rPr>
          <w:rFonts w:ascii="Arial" w:eastAsia="Century Gothic" w:hAnsi="Arial" w:cs="Arial"/>
          <w:spacing w:val="-1"/>
          <w:sz w:val="18"/>
          <w:szCs w:val="18"/>
        </w:rPr>
        <w:t>a</w:t>
      </w:r>
      <w:r w:rsidRPr="00607392">
        <w:rPr>
          <w:rFonts w:ascii="Arial" w:eastAsia="Century Gothic" w:hAnsi="Arial" w:cs="Arial"/>
          <w:sz w:val="18"/>
          <w:szCs w:val="18"/>
        </w:rPr>
        <w:t>ry</w:t>
      </w:r>
      <w:r w:rsidRPr="00607392">
        <w:rPr>
          <w:rFonts w:ascii="Arial" w:eastAsia="Century Gothic" w:hAnsi="Arial" w:cs="Arial"/>
          <w:spacing w:val="28"/>
          <w:sz w:val="18"/>
          <w:szCs w:val="18"/>
        </w:rPr>
        <w:t xml:space="preserve"> </w:t>
      </w:r>
      <w:r w:rsidRPr="00607392">
        <w:rPr>
          <w:rFonts w:ascii="Arial" w:eastAsia="Century Gothic" w:hAnsi="Arial" w:cs="Arial"/>
          <w:sz w:val="18"/>
          <w:szCs w:val="18"/>
        </w:rPr>
        <w:t>e</w:t>
      </w:r>
      <w:r w:rsidRPr="00607392">
        <w:rPr>
          <w:rFonts w:ascii="Arial" w:eastAsia="Century Gothic" w:hAnsi="Arial" w:cs="Arial"/>
          <w:spacing w:val="1"/>
          <w:sz w:val="18"/>
          <w:szCs w:val="18"/>
        </w:rPr>
        <w:t>c</w:t>
      </w:r>
      <w:r w:rsidRPr="00607392">
        <w:rPr>
          <w:rFonts w:ascii="Arial" w:eastAsia="Century Gothic" w:hAnsi="Arial" w:cs="Arial"/>
          <w:spacing w:val="-1"/>
          <w:sz w:val="18"/>
          <w:szCs w:val="18"/>
        </w:rPr>
        <w:t>o</w:t>
      </w:r>
      <w:r w:rsidRPr="00607392">
        <w:rPr>
          <w:rFonts w:ascii="Arial" w:eastAsia="Century Gothic" w:hAnsi="Arial" w:cs="Arial"/>
          <w:sz w:val="18"/>
          <w:szCs w:val="18"/>
        </w:rPr>
        <w:t>n</w:t>
      </w:r>
      <w:r w:rsidRPr="00607392">
        <w:rPr>
          <w:rFonts w:ascii="Arial" w:eastAsia="Century Gothic" w:hAnsi="Arial" w:cs="Arial"/>
          <w:spacing w:val="-1"/>
          <w:sz w:val="18"/>
          <w:szCs w:val="18"/>
        </w:rPr>
        <w:t>o</w:t>
      </w:r>
      <w:r w:rsidRPr="00607392">
        <w:rPr>
          <w:rFonts w:ascii="Arial" w:eastAsia="Century Gothic" w:hAnsi="Arial" w:cs="Arial"/>
          <w:spacing w:val="3"/>
          <w:sz w:val="18"/>
          <w:szCs w:val="18"/>
        </w:rPr>
        <w:t>m</w:t>
      </w:r>
      <w:r w:rsidRPr="00607392">
        <w:rPr>
          <w:rFonts w:ascii="Arial" w:eastAsia="Century Gothic" w:hAnsi="Arial" w:cs="Arial"/>
          <w:sz w:val="18"/>
          <w:szCs w:val="18"/>
        </w:rPr>
        <w:t>y.</w:t>
      </w:r>
      <w:r w:rsidRPr="00607392">
        <w:rPr>
          <w:rFonts w:ascii="Arial" w:eastAsia="Century Gothic" w:hAnsi="Arial" w:cs="Arial"/>
          <w:spacing w:val="19"/>
          <w:sz w:val="18"/>
          <w:szCs w:val="18"/>
        </w:rPr>
        <w:t xml:space="preserve"> </w:t>
      </w:r>
      <w:r w:rsidRPr="00607392">
        <w:rPr>
          <w:rFonts w:ascii="Arial" w:eastAsia="Century Gothic" w:hAnsi="Arial" w:cs="Arial"/>
          <w:spacing w:val="6"/>
          <w:sz w:val="18"/>
          <w:szCs w:val="18"/>
        </w:rPr>
        <w:t>I</w:t>
      </w:r>
      <w:r w:rsidRPr="00607392">
        <w:rPr>
          <w:rFonts w:ascii="Arial" w:eastAsia="Century Gothic" w:hAnsi="Arial" w:cs="Arial"/>
          <w:sz w:val="18"/>
          <w:szCs w:val="18"/>
        </w:rPr>
        <w:t>t</w:t>
      </w:r>
      <w:r w:rsidRPr="00607392">
        <w:rPr>
          <w:rFonts w:ascii="Arial" w:eastAsia="Century Gothic" w:hAnsi="Arial" w:cs="Arial"/>
          <w:spacing w:val="29"/>
          <w:sz w:val="18"/>
          <w:szCs w:val="18"/>
        </w:rPr>
        <w:t xml:space="preserve"> </w:t>
      </w:r>
      <w:r w:rsidRPr="00607392">
        <w:rPr>
          <w:rFonts w:ascii="Arial" w:eastAsia="Century Gothic" w:hAnsi="Arial" w:cs="Arial"/>
          <w:sz w:val="18"/>
          <w:szCs w:val="18"/>
        </w:rPr>
        <w:t>is c</w:t>
      </w:r>
      <w:r w:rsidRPr="00607392">
        <w:rPr>
          <w:rFonts w:ascii="Arial" w:eastAsia="Century Gothic" w:hAnsi="Arial" w:cs="Arial"/>
          <w:spacing w:val="1"/>
          <w:sz w:val="18"/>
          <w:szCs w:val="18"/>
        </w:rPr>
        <w:t>a</w:t>
      </w:r>
      <w:r w:rsidRPr="00607392">
        <w:rPr>
          <w:rFonts w:ascii="Arial" w:eastAsia="Century Gothic" w:hAnsi="Arial" w:cs="Arial"/>
          <w:spacing w:val="-5"/>
          <w:sz w:val="18"/>
          <w:szCs w:val="18"/>
        </w:rPr>
        <w:t>t</w:t>
      </w:r>
      <w:r w:rsidRPr="00607392">
        <w:rPr>
          <w:rFonts w:ascii="Arial" w:eastAsia="Century Gothic" w:hAnsi="Arial" w:cs="Arial"/>
          <w:sz w:val="18"/>
          <w:szCs w:val="18"/>
        </w:rPr>
        <w:t>e</w:t>
      </w:r>
      <w:r w:rsidRPr="00607392">
        <w:rPr>
          <w:rFonts w:ascii="Arial" w:eastAsia="Century Gothic" w:hAnsi="Arial" w:cs="Arial"/>
          <w:spacing w:val="1"/>
          <w:sz w:val="18"/>
          <w:szCs w:val="18"/>
        </w:rPr>
        <w:t>g</w:t>
      </w:r>
      <w:r w:rsidRPr="00607392">
        <w:rPr>
          <w:rFonts w:ascii="Arial" w:eastAsia="Century Gothic" w:hAnsi="Arial" w:cs="Arial"/>
          <w:spacing w:val="-1"/>
          <w:sz w:val="18"/>
          <w:szCs w:val="18"/>
        </w:rPr>
        <w:t>o</w:t>
      </w:r>
      <w:r w:rsidRPr="00607392">
        <w:rPr>
          <w:rFonts w:ascii="Arial" w:eastAsia="Century Gothic" w:hAnsi="Arial" w:cs="Arial"/>
          <w:sz w:val="18"/>
          <w:szCs w:val="18"/>
        </w:rPr>
        <w:t>ri</w:t>
      </w:r>
      <w:r w:rsidRPr="00607392">
        <w:rPr>
          <w:rFonts w:ascii="Arial" w:eastAsia="Century Gothic" w:hAnsi="Arial" w:cs="Arial"/>
          <w:spacing w:val="-1"/>
          <w:sz w:val="18"/>
          <w:szCs w:val="18"/>
        </w:rPr>
        <w:t>z</w:t>
      </w:r>
      <w:r w:rsidRPr="00607392">
        <w:rPr>
          <w:rFonts w:ascii="Arial" w:eastAsia="Century Gothic" w:hAnsi="Arial" w:cs="Arial"/>
          <w:sz w:val="18"/>
          <w:szCs w:val="18"/>
        </w:rPr>
        <w:t>ed i</w:t>
      </w:r>
      <w:r w:rsidRPr="00607392">
        <w:rPr>
          <w:rFonts w:ascii="Arial" w:eastAsia="Century Gothic" w:hAnsi="Arial" w:cs="Arial"/>
          <w:spacing w:val="2"/>
          <w:sz w:val="18"/>
          <w:szCs w:val="18"/>
        </w:rPr>
        <w:t>n</w:t>
      </w:r>
      <w:r w:rsidRPr="00607392">
        <w:rPr>
          <w:rFonts w:ascii="Arial" w:eastAsia="Century Gothic" w:hAnsi="Arial" w:cs="Arial"/>
          <w:spacing w:val="-2"/>
          <w:sz w:val="18"/>
          <w:szCs w:val="18"/>
        </w:rPr>
        <w:t>t</w:t>
      </w:r>
      <w:r w:rsidRPr="00607392">
        <w:rPr>
          <w:rFonts w:ascii="Arial" w:eastAsia="Century Gothic" w:hAnsi="Arial" w:cs="Arial"/>
          <w:sz w:val="18"/>
          <w:szCs w:val="18"/>
        </w:rPr>
        <w:t>o</w:t>
      </w:r>
      <w:r w:rsidRPr="00607392">
        <w:rPr>
          <w:rFonts w:ascii="Arial" w:eastAsia="Century Gothic" w:hAnsi="Arial" w:cs="Arial"/>
          <w:spacing w:val="8"/>
          <w:sz w:val="18"/>
          <w:szCs w:val="18"/>
        </w:rPr>
        <w:t xml:space="preserve"> </w:t>
      </w:r>
      <w:r w:rsidRPr="00607392">
        <w:rPr>
          <w:rFonts w:ascii="Arial" w:eastAsia="Century Gothic" w:hAnsi="Arial" w:cs="Arial"/>
          <w:spacing w:val="-1"/>
          <w:sz w:val="18"/>
          <w:szCs w:val="18"/>
        </w:rPr>
        <w:t>f</w:t>
      </w:r>
      <w:r w:rsidRPr="00607392">
        <w:rPr>
          <w:rFonts w:ascii="Arial" w:eastAsia="Century Gothic" w:hAnsi="Arial" w:cs="Arial"/>
          <w:spacing w:val="1"/>
          <w:sz w:val="18"/>
          <w:szCs w:val="18"/>
        </w:rPr>
        <w:t>o</w:t>
      </w:r>
      <w:r w:rsidRPr="00607392">
        <w:rPr>
          <w:rFonts w:ascii="Arial" w:eastAsia="Century Gothic" w:hAnsi="Arial" w:cs="Arial"/>
          <w:sz w:val="18"/>
          <w:szCs w:val="18"/>
        </w:rPr>
        <w:t>ur</w:t>
      </w:r>
      <w:r w:rsidRPr="00607392">
        <w:rPr>
          <w:rFonts w:ascii="Arial" w:eastAsia="Century Gothic" w:hAnsi="Arial" w:cs="Arial"/>
          <w:spacing w:val="7"/>
          <w:sz w:val="18"/>
          <w:szCs w:val="18"/>
        </w:rPr>
        <w:t xml:space="preserve"> </w:t>
      </w:r>
      <w:r w:rsidRPr="00607392">
        <w:rPr>
          <w:rFonts w:ascii="Arial" w:eastAsia="Century Gothic" w:hAnsi="Arial" w:cs="Arial"/>
          <w:spacing w:val="-2"/>
          <w:sz w:val="18"/>
          <w:szCs w:val="18"/>
        </w:rPr>
        <w:t>c</w:t>
      </w:r>
      <w:r w:rsidRPr="00607392">
        <w:rPr>
          <w:rFonts w:ascii="Arial" w:eastAsia="Century Gothic" w:hAnsi="Arial" w:cs="Arial"/>
          <w:spacing w:val="5"/>
          <w:sz w:val="18"/>
          <w:szCs w:val="18"/>
        </w:rPr>
        <w:t>l</w:t>
      </w:r>
      <w:r w:rsidRPr="00607392">
        <w:rPr>
          <w:rFonts w:ascii="Arial" w:eastAsia="Century Gothic" w:hAnsi="Arial" w:cs="Arial"/>
          <w:spacing w:val="-3"/>
          <w:sz w:val="18"/>
          <w:szCs w:val="18"/>
        </w:rPr>
        <w:t>a</w:t>
      </w:r>
      <w:r w:rsidRPr="00607392">
        <w:rPr>
          <w:rFonts w:ascii="Arial" w:eastAsia="Century Gothic" w:hAnsi="Arial" w:cs="Arial"/>
          <w:sz w:val="18"/>
          <w:szCs w:val="18"/>
        </w:rPr>
        <w:t>s</w:t>
      </w:r>
      <w:r w:rsidRPr="00607392">
        <w:rPr>
          <w:rFonts w:ascii="Arial" w:eastAsia="Century Gothic" w:hAnsi="Arial" w:cs="Arial"/>
          <w:spacing w:val="1"/>
          <w:sz w:val="18"/>
          <w:szCs w:val="18"/>
        </w:rPr>
        <w:t>s</w:t>
      </w:r>
      <w:r w:rsidRPr="00607392">
        <w:rPr>
          <w:rFonts w:ascii="Arial" w:eastAsia="Century Gothic" w:hAnsi="Arial" w:cs="Arial"/>
          <w:sz w:val="18"/>
          <w:szCs w:val="18"/>
        </w:rPr>
        <w:t>i</w:t>
      </w:r>
      <w:r w:rsidRPr="00607392">
        <w:rPr>
          <w:rFonts w:ascii="Arial" w:eastAsia="Century Gothic" w:hAnsi="Arial" w:cs="Arial"/>
          <w:spacing w:val="-1"/>
          <w:sz w:val="18"/>
          <w:szCs w:val="18"/>
        </w:rPr>
        <w:t>f</w:t>
      </w:r>
      <w:r w:rsidRPr="00607392">
        <w:rPr>
          <w:rFonts w:ascii="Arial" w:eastAsia="Century Gothic" w:hAnsi="Arial" w:cs="Arial"/>
          <w:sz w:val="18"/>
          <w:szCs w:val="18"/>
        </w:rPr>
        <w:t>ic</w:t>
      </w:r>
      <w:r w:rsidRPr="00607392">
        <w:rPr>
          <w:rFonts w:ascii="Arial" w:eastAsia="Century Gothic" w:hAnsi="Arial" w:cs="Arial"/>
          <w:spacing w:val="1"/>
          <w:sz w:val="18"/>
          <w:szCs w:val="18"/>
        </w:rPr>
        <w:t>a</w:t>
      </w:r>
      <w:r w:rsidRPr="00607392">
        <w:rPr>
          <w:rFonts w:ascii="Arial" w:eastAsia="Century Gothic" w:hAnsi="Arial" w:cs="Arial"/>
          <w:spacing w:val="-5"/>
          <w:sz w:val="18"/>
          <w:szCs w:val="18"/>
        </w:rPr>
        <w:t>t</w:t>
      </w:r>
      <w:r w:rsidRPr="00607392">
        <w:rPr>
          <w:rFonts w:ascii="Arial" w:eastAsia="Century Gothic" w:hAnsi="Arial" w:cs="Arial"/>
          <w:sz w:val="18"/>
          <w:szCs w:val="18"/>
        </w:rPr>
        <w:t>i</w:t>
      </w:r>
      <w:r w:rsidRPr="00607392">
        <w:rPr>
          <w:rFonts w:ascii="Arial" w:eastAsia="Century Gothic" w:hAnsi="Arial" w:cs="Arial"/>
          <w:spacing w:val="-1"/>
          <w:sz w:val="18"/>
          <w:szCs w:val="18"/>
        </w:rPr>
        <w:t>o</w:t>
      </w:r>
      <w:r w:rsidRPr="00607392">
        <w:rPr>
          <w:rFonts w:ascii="Arial" w:eastAsia="Century Gothic" w:hAnsi="Arial" w:cs="Arial"/>
          <w:sz w:val="18"/>
          <w:szCs w:val="18"/>
        </w:rPr>
        <w:t>n</w:t>
      </w:r>
      <w:r w:rsidRPr="00607392">
        <w:rPr>
          <w:rFonts w:ascii="Arial" w:eastAsia="Century Gothic" w:hAnsi="Arial" w:cs="Arial"/>
          <w:spacing w:val="3"/>
          <w:sz w:val="18"/>
          <w:szCs w:val="18"/>
        </w:rPr>
        <w:t>s</w:t>
      </w:r>
      <w:r w:rsidRPr="00607392">
        <w:rPr>
          <w:rFonts w:ascii="Arial" w:eastAsia="Century Gothic" w:hAnsi="Arial" w:cs="Arial"/>
          <w:sz w:val="18"/>
          <w:szCs w:val="18"/>
        </w:rPr>
        <w:t>,</w:t>
      </w:r>
      <w:r w:rsidRPr="00607392">
        <w:rPr>
          <w:rFonts w:ascii="Arial" w:eastAsia="Century Gothic" w:hAnsi="Arial" w:cs="Arial"/>
          <w:spacing w:val="4"/>
          <w:sz w:val="18"/>
          <w:szCs w:val="18"/>
        </w:rPr>
        <w:t xml:space="preserve"> </w:t>
      </w:r>
      <w:r w:rsidRPr="00607392">
        <w:rPr>
          <w:rFonts w:ascii="Arial" w:eastAsia="Century Gothic" w:hAnsi="Arial" w:cs="Arial"/>
          <w:sz w:val="18"/>
          <w:szCs w:val="18"/>
        </w:rPr>
        <w:t>n</w:t>
      </w:r>
      <w:r w:rsidRPr="00607392">
        <w:rPr>
          <w:rFonts w:ascii="Arial" w:eastAsia="Century Gothic" w:hAnsi="Arial" w:cs="Arial"/>
          <w:spacing w:val="-1"/>
          <w:sz w:val="18"/>
          <w:szCs w:val="18"/>
        </w:rPr>
        <w:t>a</w:t>
      </w:r>
      <w:r w:rsidRPr="00607392">
        <w:rPr>
          <w:rFonts w:ascii="Arial" w:eastAsia="Century Gothic" w:hAnsi="Arial" w:cs="Arial"/>
          <w:spacing w:val="3"/>
          <w:sz w:val="18"/>
          <w:szCs w:val="18"/>
        </w:rPr>
        <w:t>m</w:t>
      </w:r>
      <w:r w:rsidRPr="00607392">
        <w:rPr>
          <w:rFonts w:ascii="Arial" w:eastAsia="Century Gothic" w:hAnsi="Arial" w:cs="Arial"/>
          <w:spacing w:val="-2"/>
          <w:sz w:val="18"/>
          <w:szCs w:val="18"/>
        </w:rPr>
        <w:t>e</w:t>
      </w:r>
      <w:r w:rsidRPr="00607392">
        <w:rPr>
          <w:rFonts w:ascii="Arial" w:eastAsia="Century Gothic" w:hAnsi="Arial" w:cs="Arial"/>
          <w:spacing w:val="5"/>
          <w:sz w:val="18"/>
          <w:szCs w:val="18"/>
        </w:rPr>
        <w:t>l</w:t>
      </w:r>
      <w:r w:rsidRPr="00607392">
        <w:rPr>
          <w:rFonts w:ascii="Arial" w:eastAsia="Century Gothic" w:hAnsi="Arial" w:cs="Arial"/>
          <w:spacing w:val="-1"/>
          <w:sz w:val="18"/>
          <w:szCs w:val="18"/>
        </w:rPr>
        <w:t>y</w:t>
      </w:r>
      <w:r w:rsidRPr="00607392">
        <w:rPr>
          <w:rFonts w:ascii="Arial" w:eastAsia="Century Gothic" w:hAnsi="Arial" w:cs="Arial"/>
          <w:sz w:val="18"/>
          <w:szCs w:val="18"/>
        </w:rPr>
        <w:t>,</w:t>
      </w:r>
      <w:r w:rsidRPr="00607392">
        <w:rPr>
          <w:rFonts w:ascii="Arial" w:eastAsia="Century Gothic" w:hAnsi="Arial" w:cs="Arial"/>
          <w:spacing w:val="2"/>
          <w:sz w:val="18"/>
          <w:szCs w:val="18"/>
        </w:rPr>
        <w:t xml:space="preserve"> </w:t>
      </w:r>
      <w:r w:rsidRPr="00607392">
        <w:rPr>
          <w:rFonts w:ascii="Arial" w:eastAsia="Century Gothic" w:hAnsi="Arial" w:cs="Arial"/>
          <w:sz w:val="18"/>
          <w:szCs w:val="18"/>
        </w:rPr>
        <w:t>ex</w:t>
      </w:r>
      <w:r w:rsidRPr="00607392">
        <w:rPr>
          <w:rFonts w:ascii="Arial" w:eastAsia="Century Gothic" w:hAnsi="Arial" w:cs="Arial"/>
          <w:spacing w:val="-5"/>
          <w:sz w:val="18"/>
          <w:szCs w:val="18"/>
        </w:rPr>
        <w:t>t</w:t>
      </w:r>
      <w:r w:rsidRPr="00607392">
        <w:rPr>
          <w:rFonts w:ascii="Arial" w:eastAsia="Century Gothic" w:hAnsi="Arial" w:cs="Arial"/>
          <w:sz w:val="18"/>
          <w:szCs w:val="18"/>
        </w:rPr>
        <w:t>ensive</w:t>
      </w:r>
      <w:r w:rsidRPr="00607392">
        <w:rPr>
          <w:rFonts w:ascii="Arial" w:eastAsia="Century Gothic" w:hAnsi="Arial" w:cs="Arial"/>
          <w:spacing w:val="14"/>
          <w:sz w:val="18"/>
          <w:szCs w:val="18"/>
        </w:rPr>
        <w:t xml:space="preserve"> </w:t>
      </w:r>
      <w:r w:rsidRPr="00607392">
        <w:rPr>
          <w:rFonts w:ascii="Arial" w:eastAsia="Century Gothic" w:hAnsi="Arial" w:cs="Arial"/>
          <w:spacing w:val="1"/>
          <w:sz w:val="18"/>
          <w:szCs w:val="18"/>
        </w:rPr>
        <w:t>fa</w:t>
      </w:r>
      <w:r w:rsidRPr="00607392">
        <w:rPr>
          <w:rFonts w:ascii="Arial" w:eastAsia="Century Gothic" w:hAnsi="Arial" w:cs="Arial"/>
          <w:sz w:val="18"/>
          <w:szCs w:val="18"/>
        </w:rPr>
        <w:t>r</w:t>
      </w:r>
      <w:r w:rsidRPr="00607392">
        <w:rPr>
          <w:rFonts w:ascii="Arial" w:eastAsia="Century Gothic" w:hAnsi="Arial" w:cs="Arial"/>
          <w:spacing w:val="2"/>
          <w:sz w:val="18"/>
          <w:szCs w:val="18"/>
        </w:rPr>
        <w:t>m</w:t>
      </w:r>
      <w:r w:rsidRPr="00607392">
        <w:rPr>
          <w:rFonts w:ascii="Arial" w:eastAsia="Century Gothic" w:hAnsi="Arial" w:cs="Arial"/>
          <w:sz w:val="18"/>
          <w:szCs w:val="18"/>
        </w:rPr>
        <w:t>ing</w:t>
      </w:r>
      <w:r w:rsidRPr="00607392">
        <w:rPr>
          <w:rFonts w:ascii="Arial" w:eastAsia="Century Gothic" w:hAnsi="Arial" w:cs="Arial"/>
          <w:spacing w:val="3"/>
          <w:sz w:val="18"/>
          <w:szCs w:val="18"/>
        </w:rPr>
        <w:t xml:space="preserve"> </w:t>
      </w:r>
      <w:r w:rsidRPr="00607392">
        <w:rPr>
          <w:rFonts w:ascii="Arial" w:eastAsia="Century Gothic" w:hAnsi="Arial" w:cs="Arial"/>
          <w:spacing w:val="-5"/>
          <w:sz w:val="18"/>
          <w:szCs w:val="18"/>
        </w:rPr>
        <w:t>(</w:t>
      </w:r>
      <w:r w:rsidRPr="00607392">
        <w:rPr>
          <w:rFonts w:ascii="Arial" w:eastAsia="Century Gothic" w:hAnsi="Arial" w:cs="Arial"/>
          <w:spacing w:val="1"/>
          <w:sz w:val="18"/>
          <w:szCs w:val="18"/>
        </w:rPr>
        <w:t>4</w:t>
      </w:r>
      <w:r w:rsidRPr="00607392">
        <w:rPr>
          <w:rFonts w:ascii="Arial" w:eastAsia="Century Gothic" w:hAnsi="Arial" w:cs="Arial"/>
          <w:spacing w:val="-1"/>
          <w:sz w:val="18"/>
          <w:szCs w:val="18"/>
        </w:rPr>
        <w:t>4</w:t>
      </w:r>
      <w:r w:rsidRPr="00607392">
        <w:rPr>
          <w:rFonts w:ascii="Arial" w:eastAsia="Century Gothic" w:hAnsi="Arial" w:cs="Arial"/>
          <w:sz w:val="18"/>
          <w:szCs w:val="18"/>
        </w:rPr>
        <w:t>%</w:t>
      </w:r>
      <w:r w:rsidRPr="00607392">
        <w:rPr>
          <w:rFonts w:ascii="Arial" w:eastAsia="Century Gothic" w:hAnsi="Arial" w:cs="Arial"/>
          <w:spacing w:val="9"/>
          <w:sz w:val="18"/>
          <w:szCs w:val="18"/>
        </w:rPr>
        <w:t xml:space="preserve"> </w:t>
      </w:r>
      <w:r w:rsidRPr="00607392">
        <w:rPr>
          <w:rFonts w:ascii="Arial" w:eastAsia="Century Gothic" w:hAnsi="Arial" w:cs="Arial"/>
          <w:spacing w:val="1"/>
          <w:sz w:val="18"/>
          <w:szCs w:val="18"/>
        </w:rPr>
        <w:t>o</w:t>
      </w:r>
      <w:r w:rsidRPr="00607392">
        <w:rPr>
          <w:rFonts w:ascii="Arial" w:eastAsia="Century Gothic" w:hAnsi="Arial" w:cs="Arial"/>
          <w:sz w:val="18"/>
          <w:szCs w:val="18"/>
        </w:rPr>
        <w:t>f</w:t>
      </w:r>
      <w:r w:rsidRPr="00607392">
        <w:rPr>
          <w:rFonts w:ascii="Arial" w:eastAsia="Century Gothic" w:hAnsi="Arial" w:cs="Arial"/>
          <w:spacing w:val="10"/>
          <w:sz w:val="18"/>
          <w:szCs w:val="18"/>
        </w:rPr>
        <w:t xml:space="preserve"> </w:t>
      </w:r>
      <w:r w:rsidRPr="00607392">
        <w:rPr>
          <w:rFonts w:ascii="Arial" w:eastAsia="Century Gothic" w:hAnsi="Arial" w:cs="Arial"/>
          <w:spacing w:val="-5"/>
          <w:sz w:val="18"/>
          <w:szCs w:val="18"/>
        </w:rPr>
        <w:t>t</w:t>
      </w:r>
      <w:r w:rsidRPr="00607392">
        <w:rPr>
          <w:rFonts w:ascii="Arial" w:eastAsia="Century Gothic" w:hAnsi="Arial" w:cs="Arial"/>
          <w:sz w:val="18"/>
          <w:szCs w:val="18"/>
        </w:rPr>
        <w:t xml:space="preserve">he </w:t>
      </w:r>
      <w:r w:rsidRPr="00607392">
        <w:rPr>
          <w:rFonts w:ascii="Arial" w:eastAsia="Century Gothic" w:hAnsi="Arial" w:cs="Arial"/>
          <w:spacing w:val="2"/>
          <w:sz w:val="18"/>
          <w:szCs w:val="18"/>
        </w:rPr>
        <w:t>M</w:t>
      </w:r>
      <w:r w:rsidRPr="00607392">
        <w:rPr>
          <w:rFonts w:ascii="Arial" w:eastAsia="Century Gothic" w:hAnsi="Arial" w:cs="Arial"/>
          <w:sz w:val="18"/>
          <w:szCs w:val="18"/>
        </w:rPr>
        <w:t>un</w:t>
      </w:r>
      <w:r w:rsidRPr="00607392">
        <w:rPr>
          <w:rFonts w:ascii="Arial" w:eastAsia="Century Gothic" w:hAnsi="Arial" w:cs="Arial"/>
          <w:spacing w:val="-2"/>
          <w:sz w:val="18"/>
          <w:szCs w:val="18"/>
        </w:rPr>
        <w:t>i</w:t>
      </w:r>
      <w:r w:rsidRPr="00607392">
        <w:rPr>
          <w:rFonts w:ascii="Arial" w:eastAsia="Century Gothic" w:hAnsi="Arial" w:cs="Arial"/>
          <w:sz w:val="18"/>
          <w:szCs w:val="18"/>
        </w:rPr>
        <w:t>cip</w:t>
      </w:r>
      <w:r w:rsidRPr="00607392">
        <w:rPr>
          <w:rFonts w:ascii="Arial" w:eastAsia="Century Gothic" w:hAnsi="Arial" w:cs="Arial"/>
          <w:spacing w:val="-4"/>
          <w:sz w:val="18"/>
          <w:szCs w:val="18"/>
        </w:rPr>
        <w:t>a</w:t>
      </w:r>
      <w:r w:rsidRPr="00607392">
        <w:rPr>
          <w:rFonts w:ascii="Arial" w:eastAsia="Century Gothic" w:hAnsi="Arial" w:cs="Arial"/>
          <w:sz w:val="18"/>
          <w:szCs w:val="18"/>
        </w:rPr>
        <w:t xml:space="preserve">l  </w:t>
      </w:r>
      <w:r w:rsidRPr="00607392">
        <w:rPr>
          <w:rFonts w:ascii="Arial" w:eastAsia="Century Gothic" w:hAnsi="Arial" w:cs="Arial"/>
          <w:spacing w:val="4"/>
          <w:sz w:val="18"/>
          <w:szCs w:val="18"/>
        </w:rPr>
        <w:t xml:space="preserve"> </w:t>
      </w:r>
      <w:r w:rsidRPr="00607392">
        <w:rPr>
          <w:rFonts w:ascii="Arial" w:eastAsia="Century Gothic" w:hAnsi="Arial" w:cs="Arial"/>
          <w:spacing w:val="-1"/>
          <w:sz w:val="18"/>
          <w:szCs w:val="18"/>
        </w:rPr>
        <w:t>a</w:t>
      </w:r>
      <w:r w:rsidRPr="00607392">
        <w:rPr>
          <w:rFonts w:ascii="Arial" w:eastAsia="Century Gothic" w:hAnsi="Arial" w:cs="Arial"/>
          <w:sz w:val="18"/>
          <w:szCs w:val="18"/>
        </w:rPr>
        <w:t>re</w:t>
      </w:r>
      <w:r w:rsidRPr="00607392">
        <w:rPr>
          <w:rFonts w:ascii="Arial" w:eastAsia="Century Gothic" w:hAnsi="Arial" w:cs="Arial"/>
          <w:spacing w:val="-1"/>
          <w:sz w:val="18"/>
          <w:szCs w:val="18"/>
        </w:rPr>
        <w:t>a</w:t>
      </w:r>
      <w:r w:rsidRPr="00607392">
        <w:rPr>
          <w:rFonts w:ascii="Arial" w:eastAsia="Century Gothic" w:hAnsi="Arial" w:cs="Arial"/>
          <w:spacing w:val="2"/>
          <w:sz w:val="18"/>
          <w:szCs w:val="18"/>
        </w:rPr>
        <w:t>)</w:t>
      </w:r>
      <w:r w:rsidRPr="00607392">
        <w:rPr>
          <w:rFonts w:ascii="Arial" w:eastAsia="Century Gothic" w:hAnsi="Arial" w:cs="Arial"/>
          <w:sz w:val="18"/>
          <w:szCs w:val="18"/>
        </w:rPr>
        <w:t xml:space="preserve">,   </w:t>
      </w:r>
      <w:r w:rsidRPr="00607392">
        <w:rPr>
          <w:rFonts w:ascii="Arial" w:eastAsia="Century Gothic" w:hAnsi="Arial" w:cs="Arial"/>
          <w:spacing w:val="2"/>
          <w:sz w:val="18"/>
          <w:szCs w:val="18"/>
        </w:rPr>
        <w:t>in</w:t>
      </w:r>
      <w:r w:rsidRPr="00607392">
        <w:rPr>
          <w:rFonts w:ascii="Arial" w:eastAsia="Century Gothic" w:hAnsi="Arial" w:cs="Arial"/>
          <w:spacing w:val="-5"/>
          <w:sz w:val="18"/>
          <w:szCs w:val="18"/>
        </w:rPr>
        <w:t>t</w:t>
      </w:r>
      <w:r w:rsidRPr="00607392">
        <w:rPr>
          <w:rFonts w:ascii="Arial" w:eastAsia="Century Gothic" w:hAnsi="Arial" w:cs="Arial"/>
          <w:sz w:val="18"/>
          <w:szCs w:val="18"/>
        </w:rPr>
        <w:t xml:space="preserve">ensive  </w:t>
      </w:r>
      <w:r w:rsidRPr="00607392">
        <w:rPr>
          <w:rFonts w:ascii="Arial" w:eastAsia="Century Gothic" w:hAnsi="Arial" w:cs="Arial"/>
          <w:spacing w:val="7"/>
          <w:sz w:val="18"/>
          <w:szCs w:val="18"/>
        </w:rPr>
        <w:t xml:space="preserve"> </w:t>
      </w:r>
      <w:r w:rsidRPr="00607392">
        <w:rPr>
          <w:rFonts w:ascii="Arial" w:eastAsia="Century Gothic" w:hAnsi="Arial" w:cs="Arial"/>
          <w:spacing w:val="-1"/>
          <w:sz w:val="18"/>
          <w:szCs w:val="18"/>
        </w:rPr>
        <w:t>a</w:t>
      </w:r>
      <w:r w:rsidRPr="00607392">
        <w:rPr>
          <w:rFonts w:ascii="Arial" w:eastAsia="Century Gothic" w:hAnsi="Arial" w:cs="Arial"/>
          <w:sz w:val="18"/>
          <w:szCs w:val="18"/>
        </w:rPr>
        <w:t>g</w:t>
      </w:r>
      <w:r w:rsidRPr="00607392">
        <w:rPr>
          <w:rFonts w:ascii="Arial" w:eastAsia="Century Gothic" w:hAnsi="Arial" w:cs="Arial"/>
          <w:spacing w:val="-1"/>
          <w:sz w:val="18"/>
          <w:szCs w:val="18"/>
        </w:rPr>
        <w:t>r</w:t>
      </w:r>
      <w:r w:rsidRPr="00607392">
        <w:rPr>
          <w:rFonts w:ascii="Arial" w:eastAsia="Century Gothic" w:hAnsi="Arial" w:cs="Arial"/>
          <w:sz w:val="18"/>
          <w:szCs w:val="18"/>
        </w:rPr>
        <w:t>icu</w:t>
      </w:r>
      <w:r w:rsidRPr="00607392">
        <w:rPr>
          <w:rFonts w:ascii="Arial" w:eastAsia="Century Gothic" w:hAnsi="Arial" w:cs="Arial"/>
          <w:spacing w:val="5"/>
          <w:sz w:val="18"/>
          <w:szCs w:val="18"/>
        </w:rPr>
        <w:t>l</w:t>
      </w:r>
      <w:r w:rsidRPr="00607392">
        <w:rPr>
          <w:rFonts w:ascii="Arial" w:eastAsia="Century Gothic" w:hAnsi="Arial" w:cs="Arial"/>
          <w:spacing w:val="-5"/>
          <w:sz w:val="18"/>
          <w:szCs w:val="18"/>
        </w:rPr>
        <w:t>t</w:t>
      </w:r>
      <w:r w:rsidRPr="00607392">
        <w:rPr>
          <w:rFonts w:ascii="Arial" w:eastAsia="Century Gothic" w:hAnsi="Arial" w:cs="Arial"/>
          <w:sz w:val="18"/>
          <w:szCs w:val="18"/>
        </w:rPr>
        <w:t xml:space="preserve">ure  </w:t>
      </w:r>
      <w:r w:rsidRPr="00607392">
        <w:rPr>
          <w:rFonts w:ascii="Arial" w:eastAsia="Century Gothic" w:hAnsi="Arial" w:cs="Arial"/>
          <w:spacing w:val="5"/>
          <w:sz w:val="18"/>
          <w:szCs w:val="18"/>
        </w:rPr>
        <w:t xml:space="preserve"> </w:t>
      </w:r>
      <w:r w:rsidRPr="00607392">
        <w:rPr>
          <w:rFonts w:ascii="Arial" w:eastAsia="Century Gothic" w:hAnsi="Arial" w:cs="Arial"/>
          <w:spacing w:val="-2"/>
          <w:sz w:val="18"/>
          <w:szCs w:val="18"/>
        </w:rPr>
        <w:t>(</w:t>
      </w:r>
      <w:r w:rsidRPr="00607392">
        <w:rPr>
          <w:rFonts w:ascii="Arial" w:eastAsia="Century Gothic" w:hAnsi="Arial" w:cs="Arial"/>
          <w:spacing w:val="-1"/>
          <w:sz w:val="18"/>
          <w:szCs w:val="18"/>
        </w:rPr>
        <w:t>1</w:t>
      </w:r>
      <w:r w:rsidRPr="00607392">
        <w:rPr>
          <w:rFonts w:ascii="Arial" w:eastAsia="Century Gothic" w:hAnsi="Arial" w:cs="Arial"/>
          <w:spacing w:val="1"/>
          <w:sz w:val="18"/>
          <w:szCs w:val="18"/>
        </w:rPr>
        <w:t>8%</w:t>
      </w:r>
      <w:r w:rsidRPr="00607392">
        <w:rPr>
          <w:rFonts w:ascii="Arial" w:eastAsia="Century Gothic" w:hAnsi="Arial" w:cs="Arial"/>
          <w:sz w:val="18"/>
          <w:szCs w:val="18"/>
        </w:rPr>
        <w:t xml:space="preserve">),  </w:t>
      </w:r>
      <w:r w:rsidRPr="00607392">
        <w:rPr>
          <w:rFonts w:ascii="Arial" w:eastAsia="Century Gothic" w:hAnsi="Arial" w:cs="Arial"/>
          <w:spacing w:val="5"/>
          <w:sz w:val="18"/>
          <w:szCs w:val="18"/>
        </w:rPr>
        <w:t xml:space="preserve"> </w:t>
      </w:r>
      <w:r w:rsidRPr="00607392">
        <w:rPr>
          <w:rFonts w:ascii="Arial" w:eastAsia="Century Gothic" w:hAnsi="Arial" w:cs="Arial"/>
          <w:sz w:val="18"/>
          <w:szCs w:val="18"/>
        </w:rPr>
        <w:t>g</w:t>
      </w:r>
      <w:r w:rsidRPr="00607392">
        <w:rPr>
          <w:rFonts w:ascii="Arial" w:eastAsia="Century Gothic" w:hAnsi="Arial" w:cs="Arial"/>
          <w:spacing w:val="-1"/>
          <w:sz w:val="18"/>
          <w:szCs w:val="18"/>
        </w:rPr>
        <w:t>a</w:t>
      </w:r>
      <w:r w:rsidRPr="00607392">
        <w:rPr>
          <w:rFonts w:ascii="Arial" w:eastAsia="Century Gothic" w:hAnsi="Arial" w:cs="Arial"/>
          <w:spacing w:val="3"/>
          <w:sz w:val="18"/>
          <w:szCs w:val="18"/>
        </w:rPr>
        <w:t>m</w:t>
      </w:r>
      <w:r w:rsidRPr="00607392">
        <w:rPr>
          <w:rFonts w:ascii="Arial" w:eastAsia="Century Gothic" w:hAnsi="Arial" w:cs="Arial"/>
          <w:sz w:val="18"/>
          <w:szCs w:val="18"/>
        </w:rPr>
        <w:t xml:space="preserve">e   </w:t>
      </w:r>
      <w:r w:rsidRPr="00607392">
        <w:rPr>
          <w:rFonts w:ascii="Arial" w:eastAsia="Century Gothic" w:hAnsi="Arial" w:cs="Arial"/>
          <w:spacing w:val="-1"/>
          <w:sz w:val="18"/>
          <w:szCs w:val="18"/>
        </w:rPr>
        <w:t>fa</w:t>
      </w:r>
      <w:r w:rsidRPr="00607392">
        <w:rPr>
          <w:rFonts w:ascii="Arial" w:eastAsia="Century Gothic" w:hAnsi="Arial" w:cs="Arial"/>
          <w:spacing w:val="2"/>
          <w:sz w:val="18"/>
          <w:szCs w:val="18"/>
        </w:rPr>
        <w:t>r</w:t>
      </w:r>
      <w:r w:rsidRPr="00607392">
        <w:rPr>
          <w:rFonts w:ascii="Arial" w:eastAsia="Century Gothic" w:hAnsi="Arial" w:cs="Arial"/>
          <w:spacing w:val="3"/>
          <w:sz w:val="18"/>
          <w:szCs w:val="18"/>
        </w:rPr>
        <w:t>m</w:t>
      </w:r>
      <w:r w:rsidRPr="00607392">
        <w:rPr>
          <w:rFonts w:ascii="Arial" w:eastAsia="Century Gothic" w:hAnsi="Arial" w:cs="Arial"/>
          <w:sz w:val="18"/>
          <w:szCs w:val="18"/>
        </w:rPr>
        <w:t xml:space="preserve">ing  </w:t>
      </w:r>
      <w:r w:rsidRPr="00607392">
        <w:rPr>
          <w:rFonts w:ascii="Arial" w:eastAsia="Century Gothic" w:hAnsi="Arial" w:cs="Arial"/>
          <w:spacing w:val="1"/>
          <w:sz w:val="18"/>
          <w:szCs w:val="18"/>
        </w:rPr>
        <w:t xml:space="preserve"> </w:t>
      </w:r>
      <w:r w:rsidRPr="00607392">
        <w:rPr>
          <w:rFonts w:ascii="Arial" w:eastAsia="Century Gothic" w:hAnsi="Arial" w:cs="Arial"/>
          <w:spacing w:val="-2"/>
          <w:sz w:val="18"/>
          <w:szCs w:val="18"/>
        </w:rPr>
        <w:t>(</w:t>
      </w:r>
      <w:r w:rsidRPr="00607392">
        <w:rPr>
          <w:rFonts w:ascii="Arial" w:eastAsia="Century Gothic" w:hAnsi="Arial" w:cs="Arial"/>
          <w:spacing w:val="-1"/>
          <w:sz w:val="18"/>
          <w:szCs w:val="18"/>
        </w:rPr>
        <w:t>1</w:t>
      </w:r>
      <w:r w:rsidRPr="00607392">
        <w:rPr>
          <w:rFonts w:ascii="Arial" w:eastAsia="Century Gothic" w:hAnsi="Arial" w:cs="Arial"/>
          <w:spacing w:val="1"/>
          <w:sz w:val="18"/>
          <w:szCs w:val="18"/>
        </w:rPr>
        <w:t>0%</w:t>
      </w:r>
      <w:r w:rsidRPr="00607392">
        <w:rPr>
          <w:rFonts w:ascii="Arial" w:eastAsia="Century Gothic" w:hAnsi="Arial" w:cs="Arial"/>
          <w:sz w:val="18"/>
          <w:szCs w:val="18"/>
        </w:rPr>
        <w:t xml:space="preserve">)  </w:t>
      </w:r>
      <w:r w:rsidRPr="00607392">
        <w:rPr>
          <w:rFonts w:ascii="Arial" w:eastAsia="Century Gothic" w:hAnsi="Arial" w:cs="Arial"/>
          <w:spacing w:val="6"/>
          <w:sz w:val="18"/>
          <w:szCs w:val="18"/>
        </w:rPr>
        <w:t xml:space="preserve"> </w:t>
      </w:r>
      <w:r w:rsidRPr="00607392">
        <w:rPr>
          <w:rFonts w:ascii="Arial" w:eastAsia="Century Gothic" w:hAnsi="Arial" w:cs="Arial"/>
          <w:spacing w:val="-1"/>
          <w:sz w:val="18"/>
          <w:szCs w:val="18"/>
        </w:rPr>
        <w:t>a</w:t>
      </w:r>
      <w:r w:rsidRPr="00607392">
        <w:rPr>
          <w:rFonts w:ascii="Arial" w:eastAsia="Century Gothic" w:hAnsi="Arial" w:cs="Arial"/>
          <w:sz w:val="18"/>
          <w:szCs w:val="18"/>
        </w:rPr>
        <w:t>nd s</w:t>
      </w:r>
      <w:r w:rsidRPr="00607392">
        <w:rPr>
          <w:rFonts w:ascii="Arial" w:eastAsia="Century Gothic" w:hAnsi="Arial" w:cs="Arial"/>
          <w:spacing w:val="1"/>
          <w:sz w:val="18"/>
          <w:szCs w:val="18"/>
        </w:rPr>
        <w:t>u</w:t>
      </w:r>
      <w:r w:rsidRPr="00607392">
        <w:rPr>
          <w:rFonts w:ascii="Arial" w:eastAsia="Century Gothic" w:hAnsi="Arial" w:cs="Arial"/>
          <w:sz w:val="18"/>
          <w:szCs w:val="18"/>
        </w:rPr>
        <w:t>bsis</w:t>
      </w:r>
      <w:r w:rsidRPr="00607392">
        <w:rPr>
          <w:rFonts w:ascii="Arial" w:eastAsia="Century Gothic" w:hAnsi="Arial" w:cs="Arial"/>
          <w:spacing w:val="-4"/>
          <w:sz w:val="18"/>
          <w:szCs w:val="18"/>
        </w:rPr>
        <w:t>t</w:t>
      </w:r>
      <w:r w:rsidRPr="00607392">
        <w:rPr>
          <w:rFonts w:ascii="Arial" w:eastAsia="Century Gothic" w:hAnsi="Arial" w:cs="Arial"/>
          <w:sz w:val="18"/>
          <w:szCs w:val="18"/>
        </w:rPr>
        <w:t>ence</w:t>
      </w:r>
      <w:r w:rsidRPr="00607392">
        <w:rPr>
          <w:rFonts w:ascii="Arial" w:eastAsia="Century Gothic" w:hAnsi="Arial" w:cs="Arial"/>
          <w:spacing w:val="7"/>
          <w:sz w:val="18"/>
          <w:szCs w:val="18"/>
        </w:rPr>
        <w:t xml:space="preserve"> </w:t>
      </w:r>
      <w:r w:rsidRPr="00607392">
        <w:rPr>
          <w:rFonts w:ascii="Arial" w:eastAsia="Century Gothic" w:hAnsi="Arial" w:cs="Arial"/>
          <w:spacing w:val="-1"/>
          <w:sz w:val="18"/>
          <w:szCs w:val="18"/>
        </w:rPr>
        <w:t>fa</w:t>
      </w:r>
      <w:r w:rsidRPr="00607392">
        <w:rPr>
          <w:rFonts w:ascii="Arial" w:eastAsia="Century Gothic" w:hAnsi="Arial" w:cs="Arial"/>
          <w:sz w:val="18"/>
          <w:szCs w:val="18"/>
        </w:rPr>
        <w:t>r</w:t>
      </w:r>
      <w:r w:rsidRPr="00607392">
        <w:rPr>
          <w:rFonts w:ascii="Arial" w:eastAsia="Century Gothic" w:hAnsi="Arial" w:cs="Arial"/>
          <w:spacing w:val="2"/>
          <w:sz w:val="18"/>
          <w:szCs w:val="18"/>
        </w:rPr>
        <w:t>m</w:t>
      </w:r>
      <w:r w:rsidRPr="00607392">
        <w:rPr>
          <w:rFonts w:ascii="Arial" w:eastAsia="Century Gothic" w:hAnsi="Arial" w:cs="Arial"/>
          <w:sz w:val="18"/>
          <w:szCs w:val="18"/>
        </w:rPr>
        <w:t>in</w:t>
      </w:r>
      <w:r w:rsidRPr="00607392">
        <w:rPr>
          <w:rFonts w:ascii="Arial" w:eastAsia="Century Gothic" w:hAnsi="Arial" w:cs="Arial"/>
          <w:spacing w:val="-1"/>
          <w:sz w:val="18"/>
          <w:szCs w:val="18"/>
        </w:rPr>
        <w:t>g</w:t>
      </w:r>
      <w:r w:rsidRPr="00607392">
        <w:rPr>
          <w:rFonts w:ascii="Arial" w:eastAsia="Century Gothic" w:hAnsi="Arial" w:cs="Arial"/>
          <w:sz w:val="18"/>
          <w:szCs w:val="18"/>
        </w:rPr>
        <w:t>.</w:t>
      </w:r>
      <w:r w:rsidRPr="00607392">
        <w:rPr>
          <w:rFonts w:ascii="Arial" w:eastAsia="Century Gothic" w:hAnsi="Arial" w:cs="Arial"/>
          <w:spacing w:val="2"/>
          <w:sz w:val="18"/>
          <w:szCs w:val="18"/>
        </w:rPr>
        <w:t xml:space="preserve"> </w:t>
      </w:r>
      <w:r w:rsidRPr="00607392">
        <w:rPr>
          <w:rFonts w:ascii="Arial" w:eastAsia="Century Gothic" w:hAnsi="Arial" w:cs="Arial"/>
          <w:spacing w:val="-1"/>
          <w:sz w:val="18"/>
          <w:szCs w:val="18"/>
        </w:rPr>
        <w:t>To</w:t>
      </w:r>
      <w:r w:rsidRPr="00607392">
        <w:rPr>
          <w:rFonts w:ascii="Arial" w:eastAsia="Century Gothic" w:hAnsi="Arial" w:cs="Arial"/>
          <w:sz w:val="18"/>
          <w:szCs w:val="18"/>
        </w:rPr>
        <w:t>urism</w:t>
      </w:r>
      <w:r w:rsidRPr="00607392">
        <w:rPr>
          <w:rFonts w:ascii="Arial" w:eastAsia="Century Gothic" w:hAnsi="Arial" w:cs="Arial"/>
          <w:spacing w:val="10"/>
          <w:sz w:val="18"/>
          <w:szCs w:val="18"/>
        </w:rPr>
        <w:t xml:space="preserve"> </w:t>
      </w:r>
      <w:r w:rsidRPr="00607392">
        <w:rPr>
          <w:rFonts w:ascii="Arial" w:eastAsia="Century Gothic" w:hAnsi="Arial" w:cs="Arial"/>
          <w:spacing w:val="-3"/>
          <w:sz w:val="18"/>
          <w:szCs w:val="18"/>
        </w:rPr>
        <w:t>a</w:t>
      </w:r>
      <w:r w:rsidRPr="00607392">
        <w:rPr>
          <w:rFonts w:ascii="Arial" w:eastAsia="Century Gothic" w:hAnsi="Arial" w:cs="Arial"/>
          <w:spacing w:val="5"/>
          <w:sz w:val="18"/>
          <w:szCs w:val="18"/>
        </w:rPr>
        <w:t>l</w:t>
      </w:r>
      <w:r w:rsidRPr="00607392">
        <w:rPr>
          <w:rFonts w:ascii="Arial" w:eastAsia="Century Gothic" w:hAnsi="Arial" w:cs="Arial"/>
          <w:sz w:val="18"/>
          <w:szCs w:val="18"/>
        </w:rPr>
        <w:t>so</w:t>
      </w:r>
      <w:r w:rsidRPr="00607392">
        <w:rPr>
          <w:rFonts w:ascii="Arial" w:eastAsia="Century Gothic" w:hAnsi="Arial" w:cs="Arial"/>
          <w:spacing w:val="6"/>
          <w:sz w:val="18"/>
          <w:szCs w:val="18"/>
        </w:rPr>
        <w:t xml:space="preserve"> </w:t>
      </w:r>
      <w:r w:rsidRPr="00607392">
        <w:rPr>
          <w:rFonts w:ascii="Arial" w:eastAsia="Century Gothic" w:hAnsi="Arial" w:cs="Arial"/>
          <w:spacing w:val="-3"/>
          <w:sz w:val="18"/>
          <w:szCs w:val="18"/>
        </w:rPr>
        <w:t>p</w:t>
      </w:r>
      <w:r w:rsidRPr="00607392">
        <w:rPr>
          <w:rFonts w:ascii="Arial" w:eastAsia="Century Gothic" w:hAnsi="Arial" w:cs="Arial"/>
          <w:spacing w:val="5"/>
          <w:sz w:val="18"/>
          <w:szCs w:val="18"/>
        </w:rPr>
        <w:t>l</w:t>
      </w:r>
      <w:r w:rsidRPr="00607392">
        <w:rPr>
          <w:rFonts w:ascii="Arial" w:eastAsia="Century Gothic" w:hAnsi="Arial" w:cs="Arial"/>
          <w:spacing w:val="-1"/>
          <w:sz w:val="18"/>
          <w:szCs w:val="18"/>
        </w:rPr>
        <w:t>ay</w:t>
      </w:r>
      <w:r w:rsidRPr="00607392">
        <w:rPr>
          <w:rFonts w:ascii="Arial" w:eastAsia="Century Gothic" w:hAnsi="Arial" w:cs="Arial"/>
          <w:sz w:val="18"/>
          <w:szCs w:val="18"/>
        </w:rPr>
        <w:t>s</w:t>
      </w:r>
      <w:r w:rsidRPr="00607392">
        <w:rPr>
          <w:rFonts w:ascii="Arial" w:eastAsia="Century Gothic" w:hAnsi="Arial" w:cs="Arial"/>
          <w:spacing w:val="10"/>
          <w:sz w:val="18"/>
          <w:szCs w:val="18"/>
        </w:rPr>
        <w:t xml:space="preserve"> </w:t>
      </w:r>
      <w:r w:rsidRPr="00607392">
        <w:rPr>
          <w:rFonts w:ascii="Arial" w:eastAsia="Century Gothic" w:hAnsi="Arial" w:cs="Arial"/>
          <w:sz w:val="18"/>
          <w:szCs w:val="18"/>
        </w:rPr>
        <w:t>a</w:t>
      </w:r>
      <w:r w:rsidRPr="00607392">
        <w:rPr>
          <w:rFonts w:ascii="Arial" w:eastAsia="Century Gothic" w:hAnsi="Arial" w:cs="Arial"/>
          <w:spacing w:val="9"/>
          <w:sz w:val="18"/>
          <w:szCs w:val="18"/>
        </w:rPr>
        <w:t xml:space="preserve"> </w:t>
      </w:r>
      <w:r w:rsidRPr="00607392">
        <w:rPr>
          <w:rFonts w:ascii="Arial" w:eastAsia="Century Gothic" w:hAnsi="Arial" w:cs="Arial"/>
          <w:spacing w:val="3"/>
          <w:sz w:val="18"/>
          <w:szCs w:val="18"/>
        </w:rPr>
        <w:t>m</w:t>
      </w:r>
      <w:r w:rsidRPr="00607392">
        <w:rPr>
          <w:rFonts w:ascii="Arial" w:eastAsia="Century Gothic" w:hAnsi="Arial" w:cs="Arial"/>
          <w:spacing w:val="-1"/>
          <w:sz w:val="18"/>
          <w:szCs w:val="18"/>
        </w:rPr>
        <w:t>a</w:t>
      </w:r>
      <w:r w:rsidRPr="00607392">
        <w:rPr>
          <w:rFonts w:ascii="Arial" w:eastAsia="Century Gothic" w:hAnsi="Arial" w:cs="Arial"/>
          <w:sz w:val="18"/>
          <w:szCs w:val="18"/>
        </w:rPr>
        <w:t>j</w:t>
      </w:r>
      <w:r w:rsidRPr="00607392">
        <w:rPr>
          <w:rFonts w:ascii="Arial" w:eastAsia="Century Gothic" w:hAnsi="Arial" w:cs="Arial"/>
          <w:spacing w:val="-2"/>
          <w:sz w:val="18"/>
          <w:szCs w:val="18"/>
        </w:rPr>
        <w:t>o</w:t>
      </w:r>
      <w:r w:rsidRPr="00607392">
        <w:rPr>
          <w:rFonts w:ascii="Arial" w:eastAsia="Century Gothic" w:hAnsi="Arial" w:cs="Arial"/>
          <w:sz w:val="18"/>
          <w:szCs w:val="18"/>
        </w:rPr>
        <w:t>r</w:t>
      </w:r>
      <w:r w:rsidRPr="00607392">
        <w:rPr>
          <w:rFonts w:ascii="Arial" w:eastAsia="Century Gothic" w:hAnsi="Arial" w:cs="Arial"/>
          <w:spacing w:val="4"/>
          <w:sz w:val="18"/>
          <w:szCs w:val="18"/>
        </w:rPr>
        <w:t xml:space="preserve"> </w:t>
      </w:r>
      <w:r w:rsidRPr="00607392">
        <w:rPr>
          <w:rFonts w:ascii="Arial" w:eastAsia="Century Gothic" w:hAnsi="Arial" w:cs="Arial"/>
          <w:sz w:val="18"/>
          <w:szCs w:val="18"/>
        </w:rPr>
        <w:t>e</w:t>
      </w:r>
      <w:r w:rsidRPr="00607392">
        <w:rPr>
          <w:rFonts w:ascii="Arial" w:eastAsia="Century Gothic" w:hAnsi="Arial" w:cs="Arial"/>
          <w:spacing w:val="1"/>
          <w:sz w:val="18"/>
          <w:szCs w:val="18"/>
        </w:rPr>
        <w:t>c</w:t>
      </w:r>
      <w:r w:rsidRPr="00607392">
        <w:rPr>
          <w:rFonts w:ascii="Arial" w:eastAsia="Century Gothic" w:hAnsi="Arial" w:cs="Arial"/>
          <w:spacing w:val="-1"/>
          <w:sz w:val="18"/>
          <w:szCs w:val="18"/>
        </w:rPr>
        <w:t>o</w:t>
      </w:r>
      <w:r w:rsidRPr="00607392">
        <w:rPr>
          <w:rFonts w:ascii="Arial" w:eastAsia="Century Gothic" w:hAnsi="Arial" w:cs="Arial"/>
          <w:sz w:val="18"/>
          <w:szCs w:val="18"/>
        </w:rPr>
        <w:t>n</w:t>
      </w:r>
      <w:r w:rsidRPr="00607392">
        <w:rPr>
          <w:rFonts w:ascii="Arial" w:eastAsia="Century Gothic" w:hAnsi="Arial" w:cs="Arial"/>
          <w:spacing w:val="-1"/>
          <w:sz w:val="18"/>
          <w:szCs w:val="18"/>
        </w:rPr>
        <w:t>o</w:t>
      </w:r>
      <w:r w:rsidRPr="00607392">
        <w:rPr>
          <w:rFonts w:ascii="Arial" w:eastAsia="Century Gothic" w:hAnsi="Arial" w:cs="Arial"/>
          <w:spacing w:val="3"/>
          <w:sz w:val="18"/>
          <w:szCs w:val="18"/>
        </w:rPr>
        <w:t>m</w:t>
      </w:r>
      <w:r w:rsidRPr="00607392">
        <w:rPr>
          <w:rFonts w:ascii="Arial" w:eastAsia="Century Gothic" w:hAnsi="Arial" w:cs="Arial"/>
          <w:sz w:val="18"/>
          <w:szCs w:val="18"/>
        </w:rPr>
        <w:t>ic r</w:t>
      </w:r>
      <w:r w:rsidRPr="00607392">
        <w:rPr>
          <w:rFonts w:ascii="Arial" w:eastAsia="Century Gothic" w:hAnsi="Arial" w:cs="Arial"/>
          <w:spacing w:val="-4"/>
          <w:sz w:val="18"/>
          <w:szCs w:val="18"/>
        </w:rPr>
        <w:t>o</w:t>
      </w:r>
      <w:r w:rsidRPr="00607392">
        <w:rPr>
          <w:rFonts w:ascii="Arial" w:eastAsia="Century Gothic" w:hAnsi="Arial" w:cs="Arial"/>
          <w:spacing w:val="2"/>
          <w:sz w:val="18"/>
          <w:szCs w:val="18"/>
        </w:rPr>
        <w:t>l</w:t>
      </w:r>
      <w:r w:rsidRPr="00607392">
        <w:rPr>
          <w:rFonts w:ascii="Arial" w:eastAsia="Century Gothic" w:hAnsi="Arial" w:cs="Arial"/>
          <w:sz w:val="18"/>
          <w:szCs w:val="18"/>
        </w:rPr>
        <w:t>e</w:t>
      </w:r>
      <w:r w:rsidRPr="00607392">
        <w:rPr>
          <w:rFonts w:ascii="Arial" w:eastAsia="Century Gothic" w:hAnsi="Arial" w:cs="Arial"/>
          <w:spacing w:val="6"/>
          <w:sz w:val="18"/>
          <w:szCs w:val="18"/>
        </w:rPr>
        <w:t xml:space="preserve"> </w:t>
      </w:r>
      <w:r w:rsidRPr="00607392">
        <w:rPr>
          <w:rFonts w:ascii="Arial" w:eastAsia="Century Gothic" w:hAnsi="Arial" w:cs="Arial"/>
          <w:spacing w:val="-1"/>
          <w:sz w:val="18"/>
          <w:szCs w:val="18"/>
        </w:rPr>
        <w:t>a</w:t>
      </w:r>
      <w:r w:rsidRPr="00607392">
        <w:rPr>
          <w:rFonts w:ascii="Arial" w:eastAsia="Century Gothic" w:hAnsi="Arial" w:cs="Arial"/>
          <w:sz w:val="18"/>
          <w:szCs w:val="18"/>
        </w:rPr>
        <w:t>s</w:t>
      </w:r>
      <w:r w:rsidRPr="00607392">
        <w:rPr>
          <w:rFonts w:ascii="Arial" w:eastAsia="Century Gothic" w:hAnsi="Arial" w:cs="Arial"/>
          <w:spacing w:val="10"/>
          <w:sz w:val="18"/>
          <w:szCs w:val="18"/>
        </w:rPr>
        <w:t xml:space="preserve"> </w:t>
      </w:r>
      <w:r w:rsidRPr="00607392">
        <w:rPr>
          <w:rFonts w:ascii="Arial" w:eastAsia="Century Gothic" w:hAnsi="Arial" w:cs="Arial"/>
          <w:spacing w:val="2"/>
          <w:sz w:val="18"/>
          <w:szCs w:val="18"/>
        </w:rPr>
        <w:t>i</w:t>
      </w:r>
      <w:r w:rsidRPr="00607392">
        <w:rPr>
          <w:rFonts w:ascii="Arial" w:eastAsia="Century Gothic" w:hAnsi="Arial" w:cs="Arial"/>
          <w:sz w:val="18"/>
          <w:szCs w:val="18"/>
        </w:rPr>
        <w:t>t</w:t>
      </w:r>
      <w:r w:rsidRPr="00607392">
        <w:rPr>
          <w:rFonts w:ascii="Arial" w:eastAsia="Century Gothic" w:hAnsi="Arial" w:cs="Arial"/>
          <w:spacing w:val="7"/>
          <w:sz w:val="18"/>
          <w:szCs w:val="18"/>
        </w:rPr>
        <w:t xml:space="preserve"> </w:t>
      </w:r>
      <w:r w:rsidRPr="00607392">
        <w:rPr>
          <w:rFonts w:ascii="Arial" w:eastAsia="Century Gothic" w:hAnsi="Arial" w:cs="Arial"/>
          <w:sz w:val="18"/>
          <w:szCs w:val="18"/>
        </w:rPr>
        <w:t>is</w:t>
      </w:r>
      <w:r w:rsidRPr="00607392">
        <w:rPr>
          <w:rFonts w:ascii="Arial" w:eastAsia="Century Gothic" w:hAnsi="Arial" w:cs="Arial"/>
          <w:spacing w:val="10"/>
          <w:sz w:val="18"/>
          <w:szCs w:val="18"/>
        </w:rPr>
        <w:t xml:space="preserve"> </w:t>
      </w:r>
      <w:r w:rsidRPr="00607392">
        <w:rPr>
          <w:rFonts w:ascii="Arial" w:eastAsia="Century Gothic" w:hAnsi="Arial" w:cs="Arial"/>
          <w:sz w:val="18"/>
          <w:szCs w:val="18"/>
        </w:rPr>
        <w:t>b</w:t>
      </w:r>
      <w:r w:rsidRPr="00607392">
        <w:rPr>
          <w:rFonts w:ascii="Arial" w:eastAsia="Century Gothic" w:hAnsi="Arial" w:cs="Arial"/>
          <w:spacing w:val="-1"/>
          <w:sz w:val="18"/>
          <w:szCs w:val="18"/>
        </w:rPr>
        <w:t>a</w:t>
      </w:r>
      <w:r w:rsidRPr="00607392">
        <w:rPr>
          <w:rFonts w:ascii="Arial" w:eastAsia="Century Gothic" w:hAnsi="Arial" w:cs="Arial"/>
          <w:sz w:val="18"/>
          <w:szCs w:val="18"/>
        </w:rPr>
        <w:t>sed</w:t>
      </w:r>
      <w:r w:rsidRPr="00607392">
        <w:rPr>
          <w:rFonts w:ascii="Arial" w:eastAsia="Century Gothic" w:hAnsi="Arial" w:cs="Arial"/>
          <w:spacing w:val="11"/>
          <w:sz w:val="18"/>
          <w:szCs w:val="18"/>
        </w:rPr>
        <w:t xml:space="preserve"> </w:t>
      </w:r>
      <w:r w:rsidRPr="00607392">
        <w:rPr>
          <w:rFonts w:ascii="Arial" w:eastAsia="Century Gothic" w:hAnsi="Arial" w:cs="Arial"/>
          <w:spacing w:val="-1"/>
          <w:sz w:val="18"/>
          <w:szCs w:val="18"/>
        </w:rPr>
        <w:t>o</w:t>
      </w:r>
      <w:r w:rsidRPr="00607392">
        <w:rPr>
          <w:rFonts w:ascii="Arial" w:eastAsia="Century Gothic" w:hAnsi="Arial" w:cs="Arial"/>
          <w:sz w:val="18"/>
          <w:szCs w:val="18"/>
        </w:rPr>
        <w:t xml:space="preserve">n </w:t>
      </w:r>
      <w:r w:rsidRPr="00607392">
        <w:rPr>
          <w:rFonts w:ascii="Arial" w:eastAsia="Century Gothic" w:hAnsi="Arial" w:cs="Arial"/>
          <w:spacing w:val="-2"/>
          <w:sz w:val="18"/>
          <w:szCs w:val="18"/>
        </w:rPr>
        <w:t>t</w:t>
      </w:r>
      <w:r w:rsidRPr="00607392">
        <w:rPr>
          <w:rFonts w:ascii="Arial" w:eastAsia="Century Gothic" w:hAnsi="Arial" w:cs="Arial"/>
          <w:sz w:val="18"/>
          <w:szCs w:val="18"/>
        </w:rPr>
        <w:t>he</w:t>
      </w:r>
      <w:r w:rsidR="00B84FFB">
        <w:rPr>
          <w:rFonts w:ascii="Arial" w:eastAsia="Century Gothic" w:hAnsi="Arial" w:cs="Arial"/>
          <w:sz w:val="18"/>
          <w:szCs w:val="18"/>
        </w:rPr>
        <w:t xml:space="preserve"> </w:t>
      </w:r>
      <w:r w:rsidRPr="00607392">
        <w:rPr>
          <w:rFonts w:ascii="Arial" w:eastAsia="Century Gothic" w:hAnsi="Arial" w:cs="Arial"/>
          <w:spacing w:val="2"/>
          <w:sz w:val="18"/>
          <w:szCs w:val="18"/>
        </w:rPr>
        <w:t>n</w:t>
      </w:r>
      <w:r w:rsidRPr="00607392">
        <w:rPr>
          <w:rFonts w:ascii="Arial" w:eastAsia="Century Gothic" w:hAnsi="Arial" w:cs="Arial"/>
          <w:spacing w:val="1"/>
          <w:sz w:val="18"/>
          <w:szCs w:val="18"/>
        </w:rPr>
        <w:t>a</w:t>
      </w:r>
      <w:r w:rsidRPr="00607392">
        <w:rPr>
          <w:rFonts w:ascii="Arial" w:eastAsia="Century Gothic" w:hAnsi="Arial" w:cs="Arial"/>
          <w:spacing w:val="-5"/>
          <w:sz w:val="18"/>
          <w:szCs w:val="18"/>
        </w:rPr>
        <w:t>t</w:t>
      </w:r>
      <w:r w:rsidRPr="00607392">
        <w:rPr>
          <w:rFonts w:ascii="Arial" w:eastAsia="Century Gothic" w:hAnsi="Arial" w:cs="Arial"/>
          <w:sz w:val="18"/>
          <w:szCs w:val="18"/>
        </w:rPr>
        <w:t>u</w:t>
      </w:r>
      <w:r w:rsidRPr="00607392">
        <w:rPr>
          <w:rFonts w:ascii="Arial" w:eastAsia="Century Gothic" w:hAnsi="Arial" w:cs="Arial"/>
          <w:spacing w:val="2"/>
          <w:sz w:val="18"/>
          <w:szCs w:val="18"/>
        </w:rPr>
        <w:t>r</w:t>
      </w:r>
      <w:r w:rsidRPr="00607392">
        <w:rPr>
          <w:rFonts w:ascii="Arial" w:eastAsia="Century Gothic" w:hAnsi="Arial" w:cs="Arial"/>
          <w:spacing w:val="-1"/>
          <w:sz w:val="18"/>
          <w:szCs w:val="18"/>
        </w:rPr>
        <w:t>a</w:t>
      </w:r>
      <w:r w:rsidRPr="00607392">
        <w:rPr>
          <w:rFonts w:ascii="Arial" w:eastAsia="Century Gothic" w:hAnsi="Arial" w:cs="Arial"/>
          <w:sz w:val="18"/>
          <w:szCs w:val="18"/>
        </w:rPr>
        <w:t xml:space="preserve">l </w:t>
      </w:r>
      <w:r w:rsidRPr="00607392">
        <w:rPr>
          <w:rFonts w:ascii="Arial" w:eastAsia="Century Gothic" w:hAnsi="Arial" w:cs="Arial"/>
          <w:spacing w:val="9"/>
          <w:sz w:val="18"/>
          <w:szCs w:val="18"/>
        </w:rPr>
        <w:t xml:space="preserve"> </w:t>
      </w:r>
      <w:r w:rsidRPr="00607392">
        <w:rPr>
          <w:rFonts w:ascii="Arial" w:eastAsia="Century Gothic" w:hAnsi="Arial" w:cs="Arial"/>
          <w:sz w:val="18"/>
          <w:szCs w:val="18"/>
        </w:rPr>
        <w:t>s</w:t>
      </w:r>
      <w:r w:rsidRPr="00607392">
        <w:rPr>
          <w:rFonts w:ascii="Arial" w:eastAsia="Century Gothic" w:hAnsi="Arial" w:cs="Arial"/>
          <w:spacing w:val="-1"/>
          <w:sz w:val="18"/>
          <w:szCs w:val="18"/>
        </w:rPr>
        <w:t>y</w:t>
      </w:r>
      <w:r w:rsidRPr="00607392">
        <w:rPr>
          <w:rFonts w:ascii="Arial" w:eastAsia="Century Gothic" w:hAnsi="Arial" w:cs="Arial"/>
          <w:sz w:val="18"/>
          <w:szCs w:val="18"/>
        </w:rPr>
        <w:t>s</w:t>
      </w:r>
      <w:r w:rsidRPr="00607392">
        <w:rPr>
          <w:rFonts w:ascii="Arial" w:eastAsia="Century Gothic" w:hAnsi="Arial" w:cs="Arial"/>
          <w:spacing w:val="-4"/>
          <w:sz w:val="18"/>
          <w:szCs w:val="18"/>
        </w:rPr>
        <w:t>t</w:t>
      </w:r>
      <w:r w:rsidRPr="00607392">
        <w:rPr>
          <w:rFonts w:ascii="Arial" w:eastAsia="Century Gothic" w:hAnsi="Arial" w:cs="Arial"/>
          <w:sz w:val="18"/>
          <w:szCs w:val="18"/>
        </w:rPr>
        <w:t>e</w:t>
      </w:r>
      <w:r w:rsidRPr="00607392">
        <w:rPr>
          <w:rFonts w:ascii="Arial" w:eastAsia="Century Gothic" w:hAnsi="Arial" w:cs="Arial"/>
          <w:spacing w:val="3"/>
          <w:sz w:val="18"/>
          <w:szCs w:val="18"/>
        </w:rPr>
        <w:t>m</w:t>
      </w:r>
      <w:r w:rsidRPr="00607392">
        <w:rPr>
          <w:rFonts w:ascii="Arial" w:eastAsia="Century Gothic" w:hAnsi="Arial" w:cs="Arial"/>
          <w:sz w:val="18"/>
          <w:szCs w:val="18"/>
        </w:rPr>
        <w:t xml:space="preserve">s </w:t>
      </w:r>
      <w:r w:rsidRPr="00607392">
        <w:rPr>
          <w:rFonts w:ascii="Arial" w:eastAsia="Century Gothic" w:hAnsi="Arial" w:cs="Arial"/>
          <w:spacing w:val="10"/>
          <w:sz w:val="18"/>
          <w:szCs w:val="18"/>
        </w:rPr>
        <w:t xml:space="preserve"> </w:t>
      </w:r>
      <w:r w:rsidRPr="00607392">
        <w:rPr>
          <w:rFonts w:ascii="Arial" w:eastAsia="Century Gothic" w:hAnsi="Arial" w:cs="Arial"/>
          <w:spacing w:val="-2"/>
          <w:sz w:val="18"/>
          <w:szCs w:val="18"/>
        </w:rPr>
        <w:t>(</w:t>
      </w:r>
      <w:r w:rsidRPr="00607392">
        <w:rPr>
          <w:rFonts w:ascii="Arial" w:eastAsia="Century Gothic" w:hAnsi="Arial" w:cs="Arial"/>
          <w:spacing w:val="-1"/>
          <w:sz w:val="18"/>
          <w:szCs w:val="18"/>
        </w:rPr>
        <w:t>1</w:t>
      </w:r>
      <w:r w:rsidRPr="00607392">
        <w:rPr>
          <w:rFonts w:ascii="Arial" w:eastAsia="Century Gothic" w:hAnsi="Arial" w:cs="Arial"/>
          <w:spacing w:val="1"/>
          <w:sz w:val="18"/>
          <w:szCs w:val="18"/>
        </w:rPr>
        <w:t>1%</w:t>
      </w:r>
      <w:r w:rsidRPr="00607392">
        <w:rPr>
          <w:rFonts w:ascii="Arial" w:eastAsia="Century Gothic" w:hAnsi="Arial" w:cs="Arial"/>
          <w:spacing w:val="-2"/>
          <w:sz w:val="18"/>
          <w:szCs w:val="18"/>
        </w:rPr>
        <w:t>)</w:t>
      </w:r>
      <w:r w:rsidRPr="00607392">
        <w:rPr>
          <w:rFonts w:ascii="Arial" w:eastAsia="Century Gothic" w:hAnsi="Arial" w:cs="Arial"/>
          <w:sz w:val="18"/>
          <w:szCs w:val="18"/>
        </w:rPr>
        <w:t xml:space="preserve">. </w:t>
      </w:r>
      <w:r w:rsidRPr="00607392">
        <w:rPr>
          <w:rFonts w:ascii="Arial" w:eastAsia="Century Gothic" w:hAnsi="Arial" w:cs="Arial"/>
          <w:spacing w:val="7"/>
          <w:sz w:val="18"/>
          <w:szCs w:val="18"/>
        </w:rPr>
        <w:t xml:space="preserve"> </w:t>
      </w:r>
      <w:r w:rsidRPr="00607392">
        <w:rPr>
          <w:rFonts w:ascii="Arial" w:eastAsia="Century Gothic" w:hAnsi="Arial" w:cs="Arial"/>
          <w:sz w:val="18"/>
          <w:szCs w:val="18"/>
        </w:rPr>
        <w:t>S</w:t>
      </w:r>
      <w:r w:rsidRPr="00607392">
        <w:rPr>
          <w:rFonts w:ascii="Arial" w:eastAsia="Century Gothic" w:hAnsi="Arial" w:cs="Arial"/>
          <w:spacing w:val="1"/>
          <w:sz w:val="18"/>
          <w:szCs w:val="18"/>
        </w:rPr>
        <w:t>c</w:t>
      </w:r>
      <w:r w:rsidRPr="00607392">
        <w:rPr>
          <w:rFonts w:ascii="Arial" w:eastAsia="Century Gothic" w:hAnsi="Arial" w:cs="Arial"/>
          <w:sz w:val="18"/>
          <w:szCs w:val="18"/>
        </w:rPr>
        <w:t>enic r</w:t>
      </w:r>
      <w:r w:rsidRPr="00607392">
        <w:rPr>
          <w:rFonts w:ascii="Arial" w:eastAsia="Century Gothic" w:hAnsi="Arial" w:cs="Arial"/>
          <w:spacing w:val="-1"/>
          <w:sz w:val="18"/>
          <w:szCs w:val="18"/>
        </w:rPr>
        <w:t>o</w:t>
      </w:r>
      <w:r w:rsidRPr="00607392">
        <w:rPr>
          <w:rFonts w:ascii="Arial" w:eastAsia="Century Gothic" w:hAnsi="Arial" w:cs="Arial"/>
          <w:spacing w:val="3"/>
          <w:sz w:val="18"/>
          <w:szCs w:val="18"/>
        </w:rPr>
        <w:t>u</w:t>
      </w:r>
      <w:r w:rsidRPr="00607392">
        <w:rPr>
          <w:rFonts w:ascii="Arial" w:eastAsia="Century Gothic" w:hAnsi="Arial" w:cs="Arial"/>
          <w:sz w:val="18"/>
          <w:szCs w:val="18"/>
        </w:rPr>
        <w:t>tes, her</w:t>
      </w:r>
      <w:r w:rsidRPr="00607392">
        <w:rPr>
          <w:rFonts w:ascii="Arial" w:eastAsia="Century Gothic" w:hAnsi="Arial" w:cs="Arial"/>
          <w:spacing w:val="2"/>
          <w:sz w:val="18"/>
          <w:szCs w:val="18"/>
        </w:rPr>
        <w:t>i</w:t>
      </w:r>
      <w:r w:rsidRPr="00607392">
        <w:rPr>
          <w:rFonts w:ascii="Arial" w:eastAsia="Century Gothic" w:hAnsi="Arial" w:cs="Arial"/>
          <w:spacing w:val="-2"/>
          <w:sz w:val="18"/>
          <w:szCs w:val="18"/>
        </w:rPr>
        <w:t>t</w:t>
      </w:r>
      <w:r w:rsidRPr="00607392">
        <w:rPr>
          <w:rFonts w:ascii="Arial" w:eastAsia="Century Gothic" w:hAnsi="Arial" w:cs="Arial"/>
          <w:spacing w:val="1"/>
          <w:sz w:val="18"/>
          <w:szCs w:val="18"/>
        </w:rPr>
        <w:t>a</w:t>
      </w:r>
      <w:r w:rsidRPr="00607392">
        <w:rPr>
          <w:rFonts w:ascii="Arial" w:eastAsia="Century Gothic" w:hAnsi="Arial" w:cs="Arial"/>
          <w:sz w:val="18"/>
          <w:szCs w:val="18"/>
        </w:rPr>
        <w:t>ge s</w:t>
      </w:r>
      <w:r w:rsidRPr="00607392">
        <w:rPr>
          <w:rFonts w:ascii="Arial" w:eastAsia="Century Gothic" w:hAnsi="Arial" w:cs="Arial"/>
          <w:spacing w:val="3"/>
          <w:sz w:val="18"/>
          <w:szCs w:val="18"/>
        </w:rPr>
        <w:t>i</w:t>
      </w:r>
      <w:r w:rsidRPr="00607392">
        <w:rPr>
          <w:rFonts w:ascii="Arial" w:eastAsia="Century Gothic" w:hAnsi="Arial" w:cs="Arial"/>
          <w:spacing w:val="-2"/>
          <w:sz w:val="18"/>
          <w:szCs w:val="18"/>
        </w:rPr>
        <w:t>t</w:t>
      </w:r>
      <w:r w:rsidRPr="00607392">
        <w:rPr>
          <w:rFonts w:ascii="Arial" w:eastAsia="Century Gothic" w:hAnsi="Arial" w:cs="Arial"/>
          <w:sz w:val="18"/>
          <w:szCs w:val="18"/>
        </w:rPr>
        <w:t xml:space="preserve">es, </w:t>
      </w:r>
      <w:r w:rsidRPr="00607392">
        <w:rPr>
          <w:rFonts w:ascii="Arial" w:eastAsia="Century Gothic" w:hAnsi="Arial" w:cs="Arial"/>
          <w:spacing w:val="2"/>
          <w:sz w:val="18"/>
          <w:szCs w:val="18"/>
        </w:rPr>
        <w:t>r</w:t>
      </w:r>
      <w:r w:rsidRPr="00607392">
        <w:rPr>
          <w:rFonts w:ascii="Arial" w:eastAsia="Century Gothic" w:hAnsi="Arial" w:cs="Arial"/>
          <w:sz w:val="18"/>
          <w:szCs w:val="18"/>
        </w:rPr>
        <w:t>es</w:t>
      </w:r>
      <w:r w:rsidRPr="00607392">
        <w:rPr>
          <w:rFonts w:ascii="Arial" w:eastAsia="Century Gothic" w:hAnsi="Arial" w:cs="Arial"/>
          <w:spacing w:val="-1"/>
          <w:sz w:val="18"/>
          <w:szCs w:val="18"/>
        </w:rPr>
        <w:t>o</w:t>
      </w:r>
      <w:r w:rsidRPr="00607392">
        <w:rPr>
          <w:rFonts w:ascii="Arial" w:eastAsia="Century Gothic" w:hAnsi="Arial" w:cs="Arial"/>
          <w:spacing w:val="2"/>
          <w:sz w:val="18"/>
          <w:szCs w:val="18"/>
        </w:rPr>
        <w:t>r</w:t>
      </w:r>
      <w:r w:rsidRPr="00607392">
        <w:rPr>
          <w:rFonts w:ascii="Arial" w:eastAsia="Century Gothic" w:hAnsi="Arial" w:cs="Arial"/>
          <w:spacing w:val="-5"/>
          <w:sz w:val="18"/>
          <w:szCs w:val="18"/>
        </w:rPr>
        <w:t>t</w:t>
      </w:r>
      <w:r w:rsidRPr="00607392">
        <w:rPr>
          <w:rFonts w:ascii="Arial" w:eastAsia="Century Gothic" w:hAnsi="Arial" w:cs="Arial"/>
          <w:sz w:val="18"/>
          <w:szCs w:val="18"/>
        </w:rPr>
        <w:t xml:space="preserve">s </w:t>
      </w:r>
      <w:r w:rsidRPr="00607392">
        <w:rPr>
          <w:rFonts w:ascii="Arial" w:eastAsia="Century Gothic" w:hAnsi="Arial" w:cs="Arial"/>
          <w:spacing w:val="-1"/>
          <w:sz w:val="18"/>
          <w:szCs w:val="18"/>
        </w:rPr>
        <w:t>a</w:t>
      </w:r>
      <w:r w:rsidRPr="00607392">
        <w:rPr>
          <w:rFonts w:ascii="Arial" w:eastAsia="Century Gothic" w:hAnsi="Arial" w:cs="Arial"/>
          <w:sz w:val="18"/>
          <w:szCs w:val="18"/>
        </w:rPr>
        <w:t xml:space="preserve">nd </w:t>
      </w:r>
      <w:r w:rsidRPr="00607392">
        <w:rPr>
          <w:rFonts w:ascii="Arial" w:eastAsia="Century Gothic" w:hAnsi="Arial" w:cs="Arial"/>
          <w:spacing w:val="6"/>
          <w:sz w:val="18"/>
          <w:szCs w:val="18"/>
        </w:rPr>
        <w:t xml:space="preserve"> </w:t>
      </w:r>
      <w:r w:rsidRPr="00607392">
        <w:rPr>
          <w:rFonts w:ascii="Arial" w:eastAsia="Century Gothic" w:hAnsi="Arial" w:cs="Arial"/>
          <w:sz w:val="18"/>
          <w:szCs w:val="18"/>
        </w:rPr>
        <w:t>n</w:t>
      </w:r>
      <w:r w:rsidRPr="00607392">
        <w:rPr>
          <w:rFonts w:ascii="Arial" w:eastAsia="Century Gothic" w:hAnsi="Arial" w:cs="Arial"/>
          <w:spacing w:val="1"/>
          <w:sz w:val="18"/>
          <w:szCs w:val="18"/>
        </w:rPr>
        <w:t>a</w:t>
      </w:r>
      <w:r w:rsidRPr="00607392">
        <w:rPr>
          <w:rFonts w:ascii="Arial" w:eastAsia="Century Gothic" w:hAnsi="Arial" w:cs="Arial"/>
          <w:spacing w:val="-2"/>
          <w:sz w:val="18"/>
          <w:szCs w:val="18"/>
        </w:rPr>
        <w:t>t</w:t>
      </w:r>
      <w:r w:rsidRPr="00607392">
        <w:rPr>
          <w:rFonts w:ascii="Arial" w:eastAsia="Century Gothic" w:hAnsi="Arial" w:cs="Arial"/>
          <w:sz w:val="18"/>
          <w:szCs w:val="18"/>
        </w:rPr>
        <w:t>ure reser</w:t>
      </w:r>
      <w:r w:rsidRPr="00607392">
        <w:rPr>
          <w:rFonts w:ascii="Arial" w:eastAsia="Century Gothic" w:hAnsi="Arial" w:cs="Arial"/>
          <w:spacing w:val="-1"/>
          <w:sz w:val="18"/>
          <w:szCs w:val="18"/>
        </w:rPr>
        <w:t>v</w:t>
      </w:r>
      <w:r w:rsidRPr="00607392">
        <w:rPr>
          <w:rFonts w:ascii="Arial" w:eastAsia="Century Gothic" w:hAnsi="Arial" w:cs="Arial"/>
          <w:sz w:val="18"/>
          <w:szCs w:val="18"/>
        </w:rPr>
        <w:t>es</w:t>
      </w:r>
      <w:r w:rsidRPr="00607392">
        <w:rPr>
          <w:rFonts w:ascii="Arial" w:eastAsia="Century Gothic" w:hAnsi="Arial" w:cs="Arial"/>
          <w:spacing w:val="-6"/>
          <w:sz w:val="18"/>
          <w:szCs w:val="18"/>
        </w:rPr>
        <w:t xml:space="preserve"> </w:t>
      </w:r>
      <w:r w:rsidRPr="00607392">
        <w:rPr>
          <w:rFonts w:ascii="Arial" w:eastAsia="Century Gothic" w:hAnsi="Arial" w:cs="Arial"/>
          <w:spacing w:val="-1"/>
          <w:sz w:val="18"/>
          <w:szCs w:val="18"/>
        </w:rPr>
        <w:t>a</w:t>
      </w:r>
      <w:r w:rsidRPr="00607392">
        <w:rPr>
          <w:rFonts w:ascii="Arial" w:eastAsia="Century Gothic" w:hAnsi="Arial" w:cs="Arial"/>
          <w:sz w:val="18"/>
          <w:szCs w:val="18"/>
        </w:rPr>
        <w:t>re</w:t>
      </w:r>
      <w:r w:rsidRPr="00607392">
        <w:rPr>
          <w:rFonts w:ascii="Arial" w:eastAsia="Century Gothic" w:hAnsi="Arial" w:cs="Arial"/>
          <w:spacing w:val="-2"/>
          <w:sz w:val="18"/>
          <w:szCs w:val="18"/>
        </w:rPr>
        <w:t xml:space="preserve"> </w:t>
      </w:r>
      <w:r w:rsidRPr="00607392">
        <w:rPr>
          <w:rFonts w:ascii="Arial" w:eastAsia="Century Gothic" w:hAnsi="Arial" w:cs="Arial"/>
          <w:spacing w:val="1"/>
          <w:sz w:val="18"/>
          <w:szCs w:val="18"/>
        </w:rPr>
        <w:t>s</w:t>
      </w:r>
      <w:r w:rsidRPr="00607392">
        <w:rPr>
          <w:rFonts w:ascii="Arial" w:eastAsia="Century Gothic" w:hAnsi="Arial" w:cs="Arial"/>
          <w:spacing w:val="-1"/>
          <w:sz w:val="18"/>
          <w:szCs w:val="18"/>
        </w:rPr>
        <w:t>o</w:t>
      </w:r>
      <w:r w:rsidRPr="00607392">
        <w:rPr>
          <w:rFonts w:ascii="Arial" w:eastAsia="Century Gothic" w:hAnsi="Arial" w:cs="Arial"/>
          <w:spacing w:val="3"/>
          <w:sz w:val="18"/>
          <w:szCs w:val="18"/>
        </w:rPr>
        <w:t>m</w:t>
      </w:r>
      <w:r w:rsidRPr="00607392">
        <w:rPr>
          <w:rFonts w:ascii="Arial" w:eastAsia="Century Gothic" w:hAnsi="Arial" w:cs="Arial"/>
          <w:sz w:val="18"/>
          <w:szCs w:val="18"/>
        </w:rPr>
        <w:t>e</w:t>
      </w:r>
      <w:r w:rsidRPr="00607392">
        <w:rPr>
          <w:rFonts w:ascii="Arial" w:eastAsia="Century Gothic" w:hAnsi="Arial" w:cs="Arial"/>
          <w:spacing w:val="-5"/>
          <w:sz w:val="18"/>
          <w:szCs w:val="18"/>
        </w:rPr>
        <w:t xml:space="preserve"> </w:t>
      </w:r>
      <w:r w:rsidRPr="00607392">
        <w:rPr>
          <w:rFonts w:ascii="Arial" w:eastAsia="Century Gothic" w:hAnsi="Arial" w:cs="Arial"/>
          <w:spacing w:val="-1"/>
          <w:sz w:val="18"/>
          <w:szCs w:val="18"/>
        </w:rPr>
        <w:t>o</w:t>
      </w:r>
      <w:r w:rsidRPr="00607392">
        <w:rPr>
          <w:rFonts w:ascii="Arial" w:eastAsia="Century Gothic" w:hAnsi="Arial" w:cs="Arial"/>
          <w:sz w:val="18"/>
          <w:szCs w:val="18"/>
        </w:rPr>
        <w:t>f</w:t>
      </w:r>
      <w:r w:rsidRPr="00607392">
        <w:rPr>
          <w:rFonts w:ascii="Arial" w:eastAsia="Century Gothic" w:hAnsi="Arial" w:cs="Arial"/>
          <w:spacing w:val="-5"/>
          <w:sz w:val="18"/>
          <w:szCs w:val="18"/>
        </w:rPr>
        <w:t xml:space="preserve"> </w:t>
      </w:r>
      <w:r w:rsidRPr="00607392">
        <w:rPr>
          <w:rFonts w:ascii="Arial" w:eastAsia="Century Gothic" w:hAnsi="Arial" w:cs="Arial"/>
          <w:spacing w:val="-2"/>
          <w:sz w:val="18"/>
          <w:szCs w:val="18"/>
        </w:rPr>
        <w:t>t</w:t>
      </w:r>
      <w:r w:rsidRPr="00607392">
        <w:rPr>
          <w:rFonts w:ascii="Arial" w:eastAsia="Century Gothic" w:hAnsi="Arial" w:cs="Arial"/>
          <w:sz w:val="18"/>
          <w:szCs w:val="18"/>
        </w:rPr>
        <w:t>he</w:t>
      </w:r>
      <w:r w:rsidRPr="00607392">
        <w:rPr>
          <w:rFonts w:ascii="Arial" w:eastAsia="Century Gothic" w:hAnsi="Arial" w:cs="Arial"/>
          <w:spacing w:val="-4"/>
          <w:sz w:val="18"/>
          <w:szCs w:val="18"/>
        </w:rPr>
        <w:t xml:space="preserve"> </w:t>
      </w:r>
      <w:r w:rsidRPr="00607392">
        <w:rPr>
          <w:rFonts w:ascii="Arial" w:eastAsia="Century Gothic" w:hAnsi="Arial" w:cs="Arial"/>
          <w:spacing w:val="3"/>
          <w:sz w:val="18"/>
          <w:szCs w:val="18"/>
        </w:rPr>
        <w:t>m</w:t>
      </w:r>
      <w:r w:rsidRPr="00607392">
        <w:rPr>
          <w:rFonts w:ascii="Arial" w:eastAsia="Century Gothic" w:hAnsi="Arial" w:cs="Arial"/>
          <w:spacing w:val="-1"/>
          <w:sz w:val="18"/>
          <w:szCs w:val="18"/>
        </w:rPr>
        <w:t>a</w:t>
      </w:r>
      <w:r w:rsidRPr="00607392">
        <w:rPr>
          <w:rFonts w:ascii="Arial" w:eastAsia="Century Gothic" w:hAnsi="Arial" w:cs="Arial"/>
          <w:sz w:val="18"/>
          <w:szCs w:val="18"/>
        </w:rPr>
        <w:t>in</w:t>
      </w:r>
      <w:r w:rsidRPr="00607392">
        <w:rPr>
          <w:rFonts w:ascii="Arial" w:eastAsia="Century Gothic" w:hAnsi="Arial" w:cs="Arial"/>
          <w:spacing w:val="-2"/>
          <w:sz w:val="18"/>
          <w:szCs w:val="18"/>
        </w:rPr>
        <w:t xml:space="preserve"> </w:t>
      </w:r>
      <w:r w:rsidRPr="00607392">
        <w:rPr>
          <w:rFonts w:ascii="Arial" w:eastAsia="Century Gothic" w:hAnsi="Arial" w:cs="Arial"/>
          <w:spacing w:val="1"/>
          <w:sz w:val="18"/>
          <w:szCs w:val="18"/>
        </w:rPr>
        <w:t>a</w:t>
      </w:r>
      <w:r w:rsidRPr="00607392">
        <w:rPr>
          <w:rFonts w:ascii="Arial" w:eastAsia="Century Gothic" w:hAnsi="Arial" w:cs="Arial"/>
          <w:spacing w:val="-2"/>
          <w:sz w:val="18"/>
          <w:szCs w:val="18"/>
        </w:rPr>
        <w:t>tt</w:t>
      </w:r>
      <w:r w:rsidRPr="00607392">
        <w:rPr>
          <w:rFonts w:ascii="Arial" w:eastAsia="Century Gothic" w:hAnsi="Arial" w:cs="Arial"/>
          <w:sz w:val="18"/>
          <w:szCs w:val="18"/>
        </w:rPr>
        <w:t>r</w:t>
      </w:r>
      <w:r w:rsidRPr="00607392">
        <w:rPr>
          <w:rFonts w:ascii="Arial" w:eastAsia="Century Gothic" w:hAnsi="Arial" w:cs="Arial"/>
          <w:spacing w:val="-1"/>
          <w:sz w:val="18"/>
          <w:szCs w:val="18"/>
        </w:rPr>
        <w:t>a</w:t>
      </w:r>
      <w:r w:rsidRPr="00607392">
        <w:rPr>
          <w:rFonts w:ascii="Arial" w:eastAsia="Century Gothic" w:hAnsi="Arial" w:cs="Arial"/>
          <w:spacing w:val="3"/>
          <w:sz w:val="18"/>
          <w:szCs w:val="18"/>
        </w:rPr>
        <w:t>c</w:t>
      </w:r>
      <w:r w:rsidRPr="00607392">
        <w:rPr>
          <w:rFonts w:ascii="Arial" w:eastAsia="Century Gothic" w:hAnsi="Arial" w:cs="Arial"/>
          <w:spacing w:val="-5"/>
          <w:sz w:val="18"/>
          <w:szCs w:val="18"/>
        </w:rPr>
        <w:t>t</w:t>
      </w:r>
      <w:r w:rsidRPr="00607392">
        <w:rPr>
          <w:rFonts w:ascii="Arial" w:eastAsia="Century Gothic" w:hAnsi="Arial" w:cs="Arial"/>
          <w:spacing w:val="2"/>
          <w:sz w:val="18"/>
          <w:szCs w:val="18"/>
        </w:rPr>
        <w:t>i</w:t>
      </w:r>
      <w:r w:rsidRPr="00607392">
        <w:rPr>
          <w:rFonts w:ascii="Arial" w:eastAsia="Century Gothic" w:hAnsi="Arial" w:cs="Arial"/>
          <w:spacing w:val="-1"/>
          <w:sz w:val="18"/>
          <w:szCs w:val="18"/>
        </w:rPr>
        <w:t>o</w:t>
      </w:r>
      <w:r w:rsidRPr="00607392">
        <w:rPr>
          <w:rFonts w:ascii="Arial" w:eastAsia="Century Gothic" w:hAnsi="Arial" w:cs="Arial"/>
          <w:sz w:val="18"/>
          <w:szCs w:val="18"/>
        </w:rPr>
        <w:t>ns</w:t>
      </w:r>
      <w:r w:rsidRPr="00607392">
        <w:rPr>
          <w:rFonts w:ascii="Arial" w:eastAsia="Century Gothic" w:hAnsi="Arial" w:cs="Arial"/>
          <w:spacing w:val="-7"/>
          <w:sz w:val="18"/>
          <w:szCs w:val="18"/>
        </w:rPr>
        <w:t xml:space="preserve"> </w:t>
      </w:r>
      <w:r w:rsidRPr="00607392">
        <w:rPr>
          <w:rFonts w:ascii="Arial" w:eastAsia="Century Gothic" w:hAnsi="Arial" w:cs="Arial"/>
          <w:sz w:val="18"/>
          <w:szCs w:val="18"/>
        </w:rPr>
        <w:t>in</w:t>
      </w:r>
      <w:r w:rsidRPr="00607392">
        <w:rPr>
          <w:rFonts w:ascii="Arial" w:eastAsia="Century Gothic" w:hAnsi="Arial" w:cs="Arial"/>
          <w:spacing w:val="3"/>
          <w:sz w:val="18"/>
          <w:szCs w:val="18"/>
        </w:rPr>
        <w:t xml:space="preserve"> </w:t>
      </w:r>
      <w:r w:rsidRPr="00607392">
        <w:rPr>
          <w:rFonts w:ascii="Arial" w:eastAsia="Century Gothic" w:hAnsi="Arial" w:cs="Arial"/>
          <w:spacing w:val="-5"/>
          <w:sz w:val="18"/>
          <w:szCs w:val="18"/>
        </w:rPr>
        <w:t>t</w:t>
      </w:r>
      <w:r w:rsidRPr="00607392">
        <w:rPr>
          <w:rFonts w:ascii="Arial" w:eastAsia="Century Gothic" w:hAnsi="Arial" w:cs="Arial"/>
          <w:sz w:val="18"/>
          <w:szCs w:val="18"/>
        </w:rPr>
        <w:t>he</w:t>
      </w:r>
      <w:r w:rsidRPr="00607392">
        <w:rPr>
          <w:rFonts w:ascii="Arial" w:eastAsia="Century Gothic" w:hAnsi="Arial" w:cs="Arial"/>
          <w:spacing w:val="-1"/>
          <w:sz w:val="18"/>
          <w:szCs w:val="18"/>
        </w:rPr>
        <w:t xml:space="preserve"> </w:t>
      </w:r>
      <w:r w:rsidRPr="00607392">
        <w:rPr>
          <w:rFonts w:ascii="Arial" w:eastAsia="Century Gothic" w:hAnsi="Arial" w:cs="Arial"/>
          <w:spacing w:val="-2"/>
          <w:sz w:val="18"/>
          <w:szCs w:val="18"/>
        </w:rPr>
        <w:t>t</w:t>
      </w:r>
      <w:r w:rsidRPr="00607392">
        <w:rPr>
          <w:rFonts w:ascii="Arial" w:eastAsia="Century Gothic" w:hAnsi="Arial" w:cs="Arial"/>
          <w:spacing w:val="-1"/>
          <w:sz w:val="18"/>
          <w:szCs w:val="18"/>
        </w:rPr>
        <w:t>o</w:t>
      </w:r>
      <w:r w:rsidRPr="00607392">
        <w:rPr>
          <w:rFonts w:ascii="Arial" w:eastAsia="Century Gothic" w:hAnsi="Arial" w:cs="Arial"/>
          <w:sz w:val="18"/>
          <w:szCs w:val="18"/>
        </w:rPr>
        <w:t>urism</w:t>
      </w:r>
      <w:r w:rsidRPr="00607392">
        <w:rPr>
          <w:rFonts w:ascii="Arial" w:eastAsia="Century Gothic" w:hAnsi="Arial" w:cs="Arial"/>
          <w:spacing w:val="-2"/>
          <w:sz w:val="18"/>
          <w:szCs w:val="18"/>
        </w:rPr>
        <w:t xml:space="preserve"> </w:t>
      </w:r>
      <w:r w:rsidRPr="00607392">
        <w:rPr>
          <w:rFonts w:ascii="Arial" w:eastAsia="Century Gothic" w:hAnsi="Arial" w:cs="Arial"/>
          <w:spacing w:val="1"/>
          <w:sz w:val="18"/>
          <w:szCs w:val="18"/>
        </w:rPr>
        <w:t>s</w:t>
      </w:r>
      <w:r w:rsidRPr="00607392">
        <w:rPr>
          <w:rFonts w:ascii="Arial" w:eastAsia="Century Gothic" w:hAnsi="Arial" w:cs="Arial"/>
          <w:spacing w:val="-2"/>
          <w:sz w:val="18"/>
          <w:szCs w:val="18"/>
        </w:rPr>
        <w:t>e</w:t>
      </w:r>
      <w:r w:rsidRPr="00607392">
        <w:rPr>
          <w:rFonts w:ascii="Arial" w:eastAsia="Century Gothic" w:hAnsi="Arial" w:cs="Arial"/>
          <w:sz w:val="18"/>
          <w:szCs w:val="18"/>
        </w:rPr>
        <w:t>c</w:t>
      </w:r>
      <w:r w:rsidRPr="00607392">
        <w:rPr>
          <w:rFonts w:ascii="Arial" w:eastAsia="Century Gothic" w:hAnsi="Arial" w:cs="Arial"/>
          <w:spacing w:val="-2"/>
          <w:sz w:val="18"/>
          <w:szCs w:val="18"/>
        </w:rPr>
        <w:t>t</w:t>
      </w:r>
      <w:r w:rsidRPr="00607392">
        <w:rPr>
          <w:rFonts w:ascii="Arial" w:eastAsia="Century Gothic" w:hAnsi="Arial" w:cs="Arial"/>
          <w:spacing w:val="-1"/>
          <w:sz w:val="18"/>
          <w:szCs w:val="18"/>
        </w:rPr>
        <w:t>o</w:t>
      </w:r>
      <w:r w:rsidRPr="00607392">
        <w:rPr>
          <w:rFonts w:ascii="Arial" w:eastAsia="Century Gothic" w:hAnsi="Arial" w:cs="Arial"/>
          <w:spacing w:val="2"/>
          <w:sz w:val="18"/>
          <w:szCs w:val="18"/>
        </w:rPr>
        <w:t>r</w:t>
      </w:r>
      <w:r w:rsidRPr="00607392">
        <w:rPr>
          <w:rFonts w:ascii="Arial" w:eastAsia="Century Gothic" w:hAnsi="Arial" w:cs="Arial"/>
          <w:sz w:val="18"/>
          <w:szCs w:val="18"/>
        </w:rPr>
        <w:t>.</w:t>
      </w:r>
    </w:p>
    <w:p w:rsidR="00487752" w:rsidRPr="00607392" w:rsidRDefault="00487752" w:rsidP="009A623B">
      <w:pPr>
        <w:widowControl w:val="0"/>
        <w:jc w:val="both"/>
        <w:rPr>
          <w:rFonts w:ascii="Arial" w:eastAsiaTheme="minorHAnsi" w:hAnsi="Arial" w:cs="Arial"/>
          <w:sz w:val="18"/>
          <w:szCs w:val="18"/>
        </w:rPr>
      </w:pPr>
    </w:p>
    <w:p w:rsidR="00487752" w:rsidRPr="00607392" w:rsidRDefault="00487752" w:rsidP="009A623B">
      <w:pPr>
        <w:widowControl w:val="0"/>
        <w:ind w:right="74"/>
        <w:jc w:val="both"/>
        <w:rPr>
          <w:rFonts w:ascii="Arial" w:eastAsia="Century Gothic" w:hAnsi="Arial" w:cs="Arial"/>
          <w:sz w:val="18"/>
          <w:szCs w:val="18"/>
        </w:rPr>
      </w:pPr>
      <w:r w:rsidRPr="00607392">
        <w:rPr>
          <w:rFonts w:ascii="Arial" w:eastAsia="Century Gothic" w:hAnsi="Arial" w:cs="Arial"/>
          <w:spacing w:val="-1"/>
          <w:sz w:val="18"/>
          <w:szCs w:val="18"/>
        </w:rPr>
        <w:t>T</w:t>
      </w:r>
      <w:r w:rsidRPr="00607392">
        <w:rPr>
          <w:rFonts w:ascii="Arial" w:eastAsia="Century Gothic" w:hAnsi="Arial" w:cs="Arial"/>
          <w:sz w:val="18"/>
          <w:szCs w:val="18"/>
        </w:rPr>
        <w:t>he</w:t>
      </w:r>
      <w:r w:rsidRPr="00607392">
        <w:rPr>
          <w:rFonts w:ascii="Arial" w:eastAsia="Century Gothic" w:hAnsi="Arial" w:cs="Arial"/>
          <w:spacing w:val="39"/>
          <w:sz w:val="18"/>
          <w:szCs w:val="18"/>
        </w:rPr>
        <w:t xml:space="preserve"> </w:t>
      </w:r>
      <w:r w:rsidRPr="00607392">
        <w:rPr>
          <w:rFonts w:ascii="Arial" w:eastAsia="Century Gothic" w:hAnsi="Arial" w:cs="Arial"/>
          <w:spacing w:val="3"/>
          <w:sz w:val="18"/>
          <w:szCs w:val="18"/>
        </w:rPr>
        <w:t>m</w:t>
      </w:r>
      <w:r w:rsidRPr="00607392">
        <w:rPr>
          <w:rFonts w:ascii="Arial" w:eastAsia="Century Gothic" w:hAnsi="Arial" w:cs="Arial"/>
          <w:sz w:val="18"/>
          <w:szCs w:val="18"/>
        </w:rPr>
        <w:t>ining</w:t>
      </w:r>
      <w:r w:rsidRPr="00607392">
        <w:rPr>
          <w:rFonts w:ascii="Arial" w:eastAsia="Century Gothic" w:hAnsi="Arial" w:cs="Arial"/>
          <w:spacing w:val="35"/>
          <w:sz w:val="18"/>
          <w:szCs w:val="18"/>
        </w:rPr>
        <w:t xml:space="preserve"> </w:t>
      </w:r>
      <w:r w:rsidRPr="00607392">
        <w:rPr>
          <w:rFonts w:ascii="Arial" w:eastAsia="Century Gothic" w:hAnsi="Arial" w:cs="Arial"/>
          <w:sz w:val="18"/>
          <w:szCs w:val="18"/>
        </w:rPr>
        <w:t>s</w:t>
      </w:r>
      <w:r w:rsidRPr="00607392">
        <w:rPr>
          <w:rFonts w:ascii="Arial" w:eastAsia="Century Gothic" w:hAnsi="Arial" w:cs="Arial"/>
          <w:spacing w:val="-2"/>
          <w:sz w:val="18"/>
          <w:szCs w:val="18"/>
        </w:rPr>
        <w:t>e</w:t>
      </w:r>
      <w:r w:rsidRPr="00607392">
        <w:rPr>
          <w:rFonts w:ascii="Arial" w:eastAsia="Century Gothic" w:hAnsi="Arial" w:cs="Arial"/>
          <w:sz w:val="18"/>
          <w:szCs w:val="18"/>
        </w:rPr>
        <w:t>c</w:t>
      </w:r>
      <w:r w:rsidRPr="00607392">
        <w:rPr>
          <w:rFonts w:ascii="Arial" w:eastAsia="Century Gothic" w:hAnsi="Arial" w:cs="Arial"/>
          <w:spacing w:val="-2"/>
          <w:sz w:val="18"/>
          <w:szCs w:val="18"/>
        </w:rPr>
        <w:t>t</w:t>
      </w:r>
      <w:r w:rsidRPr="00607392">
        <w:rPr>
          <w:rFonts w:ascii="Arial" w:eastAsia="Century Gothic" w:hAnsi="Arial" w:cs="Arial"/>
          <w:spacing w:val="-1"/>
          <w:sz w:val="18"/>
          <w:szCs w:val="18"/>
        </w:rPr>
        <w:t>o</w:t>
      </w:r>
      <w:r w:rsidRPr="00607392">
        <w:rPr>
          <w:rFonts w:ascii="Arial" w:eastAsia="Century Gothic" w:hAnsi="Arial" w:cs="Arial"/>
          <w:sz w:val="18"/>
          <w:szCs w:val="18"/>
        </w:rPr>
        <w:t>r</w:t>
      </w:r>
      <w:r w:rsidRPr="00607392">
        <w:rPr>
          <w:rFonts w:ascii="Arial" w:eastAsia="Century Gothic" w:hAnsi="Arial" w:cs="Arial"/>
          <w:spacing w:val="41"/>
          <w:sz w:val="18"/>
          <w:szCs w:val="18"/>
        </w:rPr>
        <w:t xml:space="preserve"> </w:t>
      </w:r>
      <w:r w:rsidRPr="00607392">
        <w:rPr>
          <w:rFonts w:ascii="Arial" w:eastAsia="Century Gothic" w:hAnsi="Arial" w:cs="Arial"/>
          <w:sz w:val="18"/>
          <w:szCs w:val="18"/>
        </w:rPr>
        <w:t>is</w:t>
      </w:r>
      <w:r w:rsidRPr="00607392">
        <w:rPr>
          <w:rFonts w:ascii="Arial" w:eastAsia="Century Gothic" w:hAnsi="Arial" w:cs="Arial"/>
          <w:spacing w:val="44"/>
          <w:sz w:val="18"/>
          <w:szCs w:val="18"/>
        </w:rPr>
        <w:t xml:space="preserve"> </w:t>
      </w:r>
      <w:r w:rsidRPr="00607392">
        <w:rPr>
          <w:rFonts w:ascii="Arial" w:eastAsia="Century Gothic" w:hAnsi="Arial" w:cs="Arial"/>
          <w:spacing w:val="1"/>
          <w:sz w:val="18"/>
          <w:szCs w:val="18"/>
        </w:rPr>
        <w:t>d</w:t>
      </w:r>
      <w:r w:rsidRPr="00607392">
        <w:rPr>
          <w:rFonts w:ascii="Arial" w:eastAsia="Century Gothic" w:hAnsi="Arial" w:cs="Arial"/>
          <w:spacing w:val="-4"/>
          <w:sz w:val="18"/>
          <w:szCs w:val="18"/>
        </w:rPr>
        <w:t>o</w:t>
      </w:r>
      <w:r w:rsidRPr="00607392">
        <w:rPr>
          <w:rFonts w:ascii="Arial" w:eastAsia="Century Gothic" w:hAnsi="Arial" w:cs="Arial"/>
          <w:spacing w:val="3"/>
          <w:sz w:val="18"/>
          <w:szCs w:val="18"/>
        </w:rPr>
        <w:t>m</w:t>
      </w:r>
      <w:r w:rsidRPr="00607392">
        <w:rPr>
          <w:rFonts w:ascii="Arial" w:eastAsia="Century Gothic" w:hAnsi="Arial" w:cs="Arial"/>
          <w:sz w:val="18"/>
          <w:szCs w:val="18"/>
        </w:rPr>
        <w:t>in</w:t>
      </w:r>
      <w:r w:rsidRPr="00607392">
        <w:rPr>
          <w:rFonts w:ascii="Arial" w:eastAsia="Century Gothic" w:hAnsi="Arial" w:cs="Arial"/>
          <w:spacing w:val="1"/>
          <w:sz w:val="18"/>
          <w:szCs w:val="18"/>
        </w:rPr>
        <w:t>a</w:t>
      </w:r>
      <w:r w:rsidRPr="00607392">
        <w:rPr>
          <w:rFonts w:ascii="Arial" w:eastAsia="Century Gothic" w:hAnsi="Arial" w:cs="Arial"/>
          <w:spacing w:val="-5"/>
          <w:sz w:val="18"/>
          <w:szCs w:val="18"/>
        </w:rPr>
        <w:t>t</w:t>
      </w:r>
      <w:r w:rsidRPr="00607392">
        <w:rPr>
          <w:rFonts w:ascii="Arial" w:eastAsia="Century Gothic" w:hAnsi="Arial" w:cs="Arial"/>
          <w:sz w:val="18"/>
          <w:szCs w:val="18"/>
        </w:rPr>
        <w:t>ed</w:t>
      </w:r>
      <w:r w:rsidRPr="00607392">
        <w:rPr>
          <w:rFonts w:ascii="Arial" w:eastAsia="Century Gothic" w:hAnsi="Arial" w:cs="Arial"/>
          <w:spacing w:val="37"/>
          <w:sz w:val="18"/>
          <w:szCs w:val="18"/>
        </w:rPr>
        <w:t xml:space="preserve"> </w:t>
      </w:r>
      <w:r w:rsidRPr="00607392">
        <w:rPr>
          <w:rFonts w:ascii="Arial" w:eastAsia="Century Gothic" w:hAnsi="Arial" w:cs="Arial"/>
          <w:sz w:val="18"/>
          <w:szCs w:val="18"/>
        </w:rPr>
        <w:t>by</w:t>
      </w:r>
      <w:r w:rsidRPr="00607392">
        <w:rPr>
          <w:rFonts w:ascii="Arial" w:eastAsia="Century Gothic" w:hAnsi="Arial" w:cs="Arial"/>
          <w:spacing w:val="41"/>
          <w:sz w:val="18"/>
          <w:szCs w:val="18"/>
        </w:rPr>
        <w:t xml:space="preserve"> </w:t>
      </w:r>
      <w:r w:rsidRPr="00607392">
        <w:rPr>
          <w:rFonts w:ascii="Arial" w:eastAsia="Century Gothic" w:hAnsi="Arial" w:cs="Arial"/>
          <w:spacing w:val="-3"/>
          <w:sz w:val="18"/>
          <w:szCs w:val="18"/>
        </w:rPr>
        <w:t>p</w:t>
      </w:r>
      <w:r w:rsidRPr="00607392">
        <w:rPr>
          <w:rFonts w:ascii="Arial" w:eastAsia="Century Gothic" w:hAnsi="Arial" w:cs="Arial"/>
          <w:spacing w:val="5"/>
          <w:sz w:val="18"/>
          <w:szCs w:val="18"/>
        </w:rPr>
        <w:t>l</w:t>
      </w:r>
      <w:r w:rsidRPr="00607392">
        <w:rPr>
          <w:rFonts w:ascii="Arial" w:eastAsia="Century Gothic" w:hAnsi="Arial" w:cs="Arial"/>
          <w:spacing w:val="-1"/>
          <w:sz w:val="18"/>
          <w:szCs w:val="18"/>
        </w:rPr>
        <w:t>a</w:t>
      </w:r>
      <w:r w:rsidRPr="00607392">
        <w:rPr>
          <w:rFonts w:ascii="Arial" w:eastAsia="Century Gothic" w:hAnsi="Arial" w:cs="Arial"/>
          <w:spacing w:val="-5"/>
          <w:sz w:val="18"/>
          <w:szCs w:val="18"/>
        </w:rPr>
        <w:t>t</w:t>
      </w:r>
      <w:r w:rsidRPr="00607392">
        <w:rPr>
          <w:rFonts w:ascii="Arial" w:eastAsia="Century Gothic" w:hAnsi="Arial" w:cs="Arial"/>
          <w:spacing w:val="2"/>
          <w:sz w:val="18"/>
          <w:szCs w:val="18"/>
        </w:rPr>
        <w:t>i</w:t>
      </w:r>
      <w:r w:rsidRPr="00607392">
        <w:rPr>
          <w:rFonts w:ascii="Arial" w:eastAsia="Century Gothic" w:hAnsi="Arial" w:cs="Arial"/>
          <w:sz w:val="18"/>
          <w:szCs w:val="18"/>
        </w:rPr>
        <w:t>num</w:t>
      </w:r>
      <w:r w:rsidRPr="00607392">
        <w:rPr>
          <w:rFonts w:ascii="Arial" w:eastAsia="Century Gothic" w:hAnsi="Arial" w:cs="Arial"/>
          <w:spacing w:val="38"/>
          <w:sz w:val="18"/>
          <w:szCs w:val="18"/>
        </w:rPr>
        <w:t xml:space="preserve"> </w:t>
      </w:r>
      <w:r w:rsidRPr="00607392">
        <w:rPr>
          <w:rFonts w:ascii="Arial" w:eastAsia="Century Gothic" w:hAnsi="Arial" w:cs="Arial"/>
          <w:spacing w:val="-1"/>
          <w:sz w:val="18"/>
          <w:szCs w:val="18"/>
        </w:rPr>
        <w:t>a</w:t>
      </w:r>
      <w:r w:rsidRPr="00607392">
        <w:rPr>
          <w:rFonts w:ascii="Arial" w:eastAsia="Century Gothic" w:hAnsi="Arial" w:cs="Arial"/>
          <w:sz w:val="18"/>
          <w:szCs w:val="18"/>
        </w:rPr>
        <w:t>nd</w:t>
      </w:r>
      <w:r w:rsidRPr="00607392">
        <w:rPr>
          <w:rFonts w:ascii="Arial" w:eastAsia="Century Gothic" w:hAnsi="Arial" w:cs="Arial"/>
          <w:spacing w:val="39"/>
          <w:sz w:val="18"/>
          <w:szCs w:val="18"/>
        </w:rPr>
        <w:t xml:space="preserve"> </w:t>
      </w:r>
      <w:r w:rsidRPr="00607392">
        <w:rPr>
          <w:rFonts w:ascii="Arial" w:eastAsia="Century Gothic" w:hAnsi="Arial" w:cs="Arial"/>
          <w:sz w:val="18"/>
          <w:szCs w:val="18"/>
        </w:rPr>
        <w:t>chr</w:t>
      </w:r>
      <w:r w:rsidRPr="00607392">
        <w:rPr>
          <w:rFonts w:ascii="Arial" w:eastAsia="Century Gothic" w:hAnsi="Arial" w:cs="Arial"/>
          <w:spacing w:val="-1"/>
          <w:sz w:val="18"/>
          <w:szCs w:val="18"/>
        </w:rPr>
        <w:t>o</w:t>
      </w:r>
      <w:r w:rsidRPr="00607392">
        <w:rPr>
          <w:rFonts w:ascii="Arial" w:eastAsia="Century Gothic" w:hAnsi="Arial" w:cs="Arial"/>
          <w:spacing w:val="3"/>
          <w:sz w:val="18"/>
          <w:szCs w:val="18"/>
        </w:rPr>
        <w:t>m</w:t>
      </w:r>
      <w:r w:rsidRPr="00607392">
        <w:rPr>
          <w:rFonts w:ascii="Arial" w:eastAsia="Century Gothic" w:hAnsi="Arial" w:cs="Arial"/>
          <w:spacing w:val="-2"/>
          <w:sz w:val="18"/>
          <w:szCs w:val="18"/>
        </w:rPr>
        <w:t>iu</w:t>
      </w:r>
      <w:r w:rsidRPr="00607392">
        <w:rPr>
          <w:rFonts w:ascii="Arial" w:eastAsia="Century Gothic" w:hAnsi="Arial" w:cs="Arial"/>
          <w:sz w:val="18"/>
          <w:szCs w:val="18"/>
        </w:rPr>
        <w:t>m</w:t>
      </w:r>
      <w:r w:rsidRPr="00607392">
        <w:rPr>
          <w:rFonts w:ascii="Arial" w:eastAsia="Century Gothic" w:hAnsi="Arial" w:cs="Arial"/>
          <w:spacing w:val="30"/>
          <w:sz w:val="18"/>
          <w:szCs w:val="18"/>
        </w:rPr>
        <w:t xml:space="preserve"> </w:t>
      </w:r>
      <w:r w:rsidRPr="00607392">
        <w:rPr>
          <w:rFonts w:ascii="Arial" w:eastAsia="Century Gothic" w:hAnsi="Arial" w:cs="Arial"/>
          <w:spacing w:val="3"/>
          <w:sz w:val="18"/>
          <w:szCs w:val="18"/>
        </w:rPr>
        <w:t>m</w:t>
      </w:r>
      <w:r w:rsidRPr="00607392">
        <w:rPr>
          <w:rFonts w:ascii="Arial" w:eastAsia="Century Gothic" w:hAnsi="Arial" w:cs="Arial"/>
          <w:sz w:val="18"/>
          <w:szCs w:val="18"/>
        </w:rPr>
        <w:t>ini</w:t>
      </w:r>
      <w:r w:rsidRPr="00607392">
        <w:rPr>
          <w:rFonts w:ascii="Arial" w:eastAsia="Century Gothic" w:hAnsi="Arial" w:cs="Arial"/>
          <w:spacing w:val="5"/>
          <w:sz w:val="18"/>
          <w:szCs w:val="18"/>
        </w:rPr>
        <w:t>n</w:t>
      </w:r>
      <w:r w:rsidRPr="00607392">
        <w:rPr>
          <w:rFonts w:ascii="Arial" w:eastAsia="Century Gothic" w:hAnsi="Arial" w:cs="Arial"/>
          <w:sz w:val="18"/>
          <w:szCs w:val="18"/>
        </w:rPr>
        <w:t>g</w:t>
      </w:r>
      <w:r w:rsidRPr="00607392">
        <w:rPr>
          <w:rFonts w:ascii="Arial" w:eastAsia="Century Gothic" w:hAnsi="Arial" w:cs="Arial"/>
          <w:spacing w:val="40"/>
          <w:sz w:val="18"/>
          <w:szCs w:val="18"/>
        </w:rPr>
        <w:t xml:space="preserve"> </w:t>
      </w:r>
      <w:r w:rsidRPr="00607392">
        <w:rPr>
          <w:rFonts w:ascii="Arial" w:eastAsia="Century Gothic" w:hAnsi="Arial" w:cs="Arial"/>
          <w:spacing w:val="-1"/>
          <w:sz w:val="18"/>
          <w:szCs w:val="18"/>
        </w:rPr>
        <w:t>a</w:t>
      </w:r>
      <w:r w:rsidRPr="00607392">
        <w:rPr>
          <w:rFonts w:ascii="Arial" w:eastAsia="Century Gothic" w:hAnsi="Arial" w:cs="Arial"/>
          <w:sz w:val="18"/>
          <w:szCs w:val="18"/>
        </w:rPr>
        <w:t>s</w:t>
      </w:r>
      <w:r w:rsidRPr="00607392">
        <w:rPr>
          <w:rFonts w:ascii="Arial" w:eastAsia="Century Gothic" w:hAnsi="Arial" w:cs="Arial"/>
          <w:spacing w:val="41"/>
          <w:sz w:val="18"/>
          <w:szCs w:val="18"/>
        </w:rPr>
        <w:t xml:space="preserve"> </w:t>
      </w:r>
      <w:r w:rsidRPr="00607392">
        <w:rPr>
          <w:rFonts w:ascii="Arial" w:eastAsia="Century Gothic" w:hAnsi="Arial" w:cs="Arial"/>
          <w:spacing w:val="2"/>
          <w:sz w:val="18"/>
          <w:szCs w:val="18"/>
        </w:rPr>
        <w:t>w</w:t>
      </w:r>
      <w:r w:rsidRPr="00607392">
        <w:rPr>
          <w:rFonts w:ascii="Arial" w:eastAsia="Century Gothic" w:hAnsi="Arial" w:cs="Arial"/>
          <w:spacing w:val="-2"/>
          <w:sz w:val="18"/>
          <w:szCs w:val="18"/>
        </w:rPr>
        <w:t>e</w:t>
      </w:r>
      <w:r w:rsidRPr="00607392">
        <w:rPr>
          <w:rFonts w:ascii="Arial" w:eastAsia="Century Gothic" w:hAnsi="Arial" w:cs="Arial"/>
          <w:sz w:val="18"/>
          <w:szCs w:val="18"/>
        </w:rPr>
        <w:t>ll</w:t>
      </w:r>
      <w:r w:rsidRPr="00607392">
        <w:rPr>
          <w:rFonts w:ascii="Arial" w:eastAsia="Century Gothic" w:hAnsi="Arial" w:cs="Arial"/>
          <w:spacing w:val="44"/>
          <w:sz w:val="18"/>
          <w:szCs w:val="18"/>
        </w:rPr>
        <w:t xml:space="preserve"> </w:t>
      </w:r>
      <w:r w:rsidRPr="00607392">
        <w:rPr>
          <w:rFonts w:ascii="Arial" w:eastAsia="Century Gothic" w:hAnsi="Arial" w:cs="Arial"/>
          <w:spacing w:val="-1"/>
          <w:sz w:val="18"/>
          <w:szCs w:val="18"/>
        </w:rPr>
        <w:t>a</w:t>
      </w:r>
      <w:r w:rsidRPr="00607392">
        <w:rPr>
          <w:rFonts w:ascii="Arial" w:eastAsia="Century Gothic" w:hAnsi="Arial" w:cs="Arial"/>
          <w:sz w:val="18"/>
          <w:szCs w:val="18"/>
        </w:rPr>
        <w:t>s qu</w:t>
      </w:r>
      <w:r w:rsidRPr="00607392">
        <w:rPr>
          <w:rFonts w:ascii="Arial" w:eastAsia="Century Gothic" w:hAnsi="Arial" w:cs="Arial"/>
          <w:spacing w:val="-1"/>
          <w:sz w:val="18"/>
          <w:szCs w:val="18"/>
        </w:rPr>
        <w:t>a</w:t>
      </w:r>
      <w:r w:rsidRPr="00607392">
        <w:rPr>
          <w:rFonts w:ascii="Arial" w:eastAsia="Century Gothic" w:hAnsi="Arial" w:cs="Arial"/>
          <w:sz w:val="18"/>
          <w:szCs w:val="18"/>
        </w:rPr>
        <w:t>rr</w:t>
      </w:r>
      <w:r w:rsidRPr="00607392">
        <w:rPr>
          <w:rFonts w:ascii="Arial" w:eastAsia="Century Gothic" w:hAnsi="Arial" w:cs="Arial"/>
          <w:spacing w:val="-2"/>
          <w:sz w:val="18"/>
          <w:szCs w:val="18"/>
        </w:rPr>
        <w:t>y</w:t>
      </w:r>
      <w:r w:rsidRPr="00607392">
        <w:rPr>
          <w:rFonts w:ascii="Arial" w:eastAsia="Century Gothic" w:hAnsi="Arial" w:cs="Arial"/>
          <w:sz w:val="18"/>
          <w:szCs w:val="18"/>
        </w:rPr>
        <w:t>ing</w:t>
      </w:r>
      <w:r w:rsidRPr="00607392">
        <w:rPr>
          <w:rFonts w:ascii="Arial" w:eastAsia="Century Gothic" w:hAnsi="Arial" w:cs="Arial"/>
          <w:spacing w:val="23"/>
          <w:sz w:val="18"/>
          <w:szCs w:val="18"/>
        </w:rPr>
        <w:t xml:space="preserve"> </w:t>
      </w:r>
      <w:r w:rsidRPr="00607392">
        <w:rPr>
          <w:rFonts w:ascii="Arial" w:eastAsia="Century Gothic" w:hAnsi="Arial" w:cs="Arial"/>
          <w:spacing w:val="-1"/>
          <w:sz w:val="18"/>
          <w:szCs w:val="18"/>
        </w:rPr>
        <w:t>a</w:t>
      </w:r>
      <w:r w:rsidRPr="00607392">
        <w:rPr>
          <w:rFonts w:ascii="Arial" w:eastAsia="Century Gothic" w:hAnsi="Arial" w:cs="Arial"/>
          <w:spacing w:val="3"/>
          <w:sz w:val="18"/>
          <w:szCs w:val="18"/>
        </w:rPr>
        <w:t>c</w:t>
      </w:r>
      <w:r w:rsidRPr="00607392">
        <w:rPr>
          <w:rFonts w:ascii="Arial" w:eastAsia="Century Gothic" w:hAnsi="Arial" w:cs="Arial"/>
          <w:spacing w:val="-5"/>
          <w:sz w:val="18"/>
          <w:szCs w:val="18"/>
        </w:rPr>
        <w:t>t</w:t>
      </w:r>
      <w:r w:rsidRPr="00607392">
        <w:rPr>
          <w:rFonts w:ascii="Arial" w:eastAsia="Century Gothic" w:hAnsi="Arial" w:cs="Arial"/>
          <w:spacing w:val="2"/>
          <w:sz w:val="18"/>
          <w:szCs w:val="18"/>
        </w:rPr>
        <w:t>i</w:t>
      </w:r>
      <w:r w:rsidRPr="00607392">
        <w:rPr>
          <w:rFonts w:ascii="Arial" w:eastAsia="Century Gothic" w:hAnsi="Arial" w:cs="Arial"/>
          <w:spacing w:val="-1"/>
          <w:sz w:val="18"/>
          <w:szCs w:val="18"/>
        </w:rPr>
        <w:t>v</w:t>
      </w:r>
      <w:r w:rsidRPr="00607392">
        <w:rPr>
          <w:rFonts w:ascii="Arial" w:eastAsia="Century Gothic" w:hAnsi="Arial" w:cs="Arial"/>
          <w:spacing w:val="2"/>
          <w:sz w:val="18"/>
          <w:szCs w:val="18"/>
        </w:rPr>
        <w:t>i</w:t>
      </w:r>
      <w:r w:rsidRPr="00607392">
        <w:rPr>
          <w:rFonts w:ascii="Arial" w:eastAsia="Century Gothic" w:hAnsi="Arial" w:cs="Arial"/>
          <w:spacing w:val="-2"/>
          <w:sz w:val="18"/>
          <w:szCs w:val="18"/>
        </w:rPr>
        <w:t>t</w:t>
      </w:r>
      <w:r w:rsidRPr="00607392">
        <w:rPr>
          <w:rFonts w:ascii="Arial" w:eastAsia="Century Gothic" w:hAnsi="Arial" w:cs="Arial"/>
          <w:spacing w:val="1"/>
          <w:sz w:val="18"/>
          <w:szCs w:val="18"/>
        </w:rPr>
        <w:t>y</w:t>
      </w:r>
      <w:r w:rsidRPr="00607392">
        <w:rPr>
          <w:rFonts w:ascii="Arial" w:eastAsia="Century Gothic" w:hAnsi="Arial" w:cs="Arial"/>
          <w:sz w:val="18"/>
          <w:szCs w:val="18"/>
        </w:rPr>
        <w:t>.</w:t>
      </w:r>
      <w:r w:rsidRPr="00607392">
        <w:rPr>
          <w:rFonts w:ascii="Arial" w:eastAsia="Century Gothic" w:hAnsi="Arial" w:cs="Arial"/>
          <w:spacing w:val="23"/>
          <w:sz w:val="18"/>
          <w:szCs w:val="18"/>
        </w:rPr>
        <w:t xml:space="preserve"> </w:t>
      </w:r>
      <w:r w:rsidRPr="00607392">
        <w:rPr>
          <w:rFonts w:ascii="Arial" w:eastAsia="Century Gothic" w:hAnsi="Arial" w:cs="Arial"/>
          <w:sz w:val="18"/>
          <w:szCs w:val="18"/>
        </w:rPr>
        <w:t>P</w:t>
      </w:r>
      <w:r w:rsidRPr="00607392">
        <w:rPr>
          <w:rFonts w:ascii="Arial" w:eastAsia="Century Gothic" w:hAnsi="Arial" w:cs="Arial"/>
          <w:spacing w:val="2"/>
          <w:sz w:val="18"/>
          <w:szCs w:val="18"/>
        </w:rPr>
        <w:t>l</w:t>
      </w:r>
      <w:r w:rsidRPr="00607392">
        <w:rPr>
          <w:rFonts w:ascii="Arial" w:eastAsia="Century Gothic" w:hAnsi="Arial" w:cs="Arial"/>
          <w:spacing w:val="1"/>
          <w:sz w:val="18"/>
          <w:szCs w:val="18"/>
        </w:rPr>
        <w:t>a</w:t>
      </w:r>
      <w:r w:rsidRPr="00607392">
        <w:rPr>
          <w:rFonts w:ascii="Arial" w:eastAsia="Century Gothic" w:hAnsi="Arial" w:cs="Arial"/>
          <w:spacing w:val="-5"/>
          <w:sz w:val="18"/>
          <w:szCs w:val="18"/>
        </w:rPr>
        <w:t>t</w:t>
      </w:r>
      <w:r w:rsidRPr="00607392">
        <w:rPr>
          <w:rFonts w:ascii="Arial" w:eastAsia="Century Gothic" w:hAnsi="Arial" w:cs="Arial"/>
          <w:sz w:val="18"/>
          <w:szCs w:val="18"/>
        </w:rPr>
        <w:t>inum</w:t>
      </w:r>
      <w:r w:rsidRPr="00607392">
        <w:rPr>
          <w:rFonts w:ascii="Arial" w:eastAsia="Century Gothic" w:hAnsi="Arial" w:cs="Arial"/>
          <w:spacing w:val="22"/>
          <w:sz w:val="18"/>
          <w:szCs w:val="18"/>
        </w:rPr>
        <w:t xml:space="preserve"> </w:t>
      </w:r>
      <w:r w:rsidRPr="00607392">
        <w:rPr>
          <w:rFonts w:ascii="Arial" w:eastAsia="Century Gothic" w:hAnsi="Arial" w:cs="Arial"/>
          <w:spacing w:val="3"/>
          <w:sz w:val="18"/>
          <w:szCs w:val="18"/>
        </w:rPr>
        <w:t>m</w:t>
      </w:r>
      <w:r w:rsidRPr="00607392">
        <w:rPr>
          <w:rFonts w:ascii="Arial" w:eastAsia="Century Gothic" w:hAnsi="Arial" w:cs="Arial"/>
          <w:sz w:val="18"/>
          <w:szCs w:val="18"/>
        </w:rPr>
        <w:t>ining</w:t>
      </w:r>
      <w:r w:rsidRPr="00607392">
        <w:rPr>
          <w:rFonts w:ascii="Arial" w:eastAsia="Century Gothic" w:hAnsi="Arial" w:cs="Arial"/>
          <w:spacing w:val="18"/>
          <w:sz w:val="18"/>
          <w:szCs w:val="18"/>
        </w:rPr>
        <w:t xml:space="preserve"> </w:t>
      </w:r>
      <w:r w:rsidRPr="00607392">
        <w:rPr>
          <w:rFonts w:ascii="Arial" w:eastAsia="Century Gothic" w:hAnsi="Arial" w:cs="Arial"/>
          <w:spacing w:val="-1"/>
          <w:sz w:val="18"/>
          <w:szCs w:val="18"/>
        </w:rPr>
        <w:t>a</w:t>
      </w:r>
      <w:r w:rsidRPr="00607392">
        <w:rPr>
          <w:rFonts w:ascii="Arial" w:eastAsia="Century Gothic" w:hAnsi="Arial" w:cs="Arial"/>
          <w:sz w:val="18"/>
          <w:szCs w:val="18"/>
        </w:rPr>
        <w:t>c</w:t>
      </w:r>
      <w:r w:rsidRPr="00607392">
        <w:rPr>
          <w:rFonts w:ascii="Arial" w:eastAsia="Century Gothic" w:hAnsi="Arial" w:cs="Arial"/>
          <w:spacing w:val="-5"/>
          <w:sz w:val="18"/>
          <w:szCs w:val="18"/>
        </w:rPr>
        <w:t>t</w:t>
      </w:r>
      <w:r w:rsidRPr="00607392">
        <w:rPr>
          <w:rFonts w:ascii="Arial" w:eastAsia="Century Gothic" w:hAnsi="Arial" w:cs="Arial"/>
          <w:sz w:val="18"/>
          <w:szCs w:val="18"/>
        </w:rPr>
        <w:t>i</w:t>
      </w:r>
      <w:r w:rsidRPr="00607392">
        <w:rPr>
          <w:rFonts w:ascii="Arial" w:eastAsia="Century Gothic" w:hAnsi="Arial" w:cs="Arial"/>
          <w:spacing w:val="-1"/>
          <w:sz w:val="18"/>
          <w:szCs w:val="18"/>
        </w:rPr>
        <w:t>v</w:t>
      </w:r>
      <w:r w:rsidRPr="00607392">
        <w:rPr>
          <w:rFonts w:ascii="Arial" w:eastAsia="Century Gothic" w:hAnsi="Arial" w:cs="Arial"/>
          <w:spacing w:val="2"/>
          <w:sz w:val="18"/>
          <w:szCs w:val="18"/>
        </w:rPr>
        <w:t>i</w:t>
      </w:r>
      <w:r w:rsidRPr="00607392">
        <w:rPr>
          <w:rFonts w:ascii="Arial" w:eastAsia="Century Gothic" w:hAnsi="Arial" w:cs="Arial"/>
          <w:spacing w:val="-2"/>
          <w:sz w:val="18"/>
          <w:szCs w:val="18"/>
        </w:rPr>
        <w:t>t</w:t>
      </w:r>
      <w:r w:rsidRPr="00607392">
        <w:rPr>
          <w:rFonts w:ascii="Arial" w:eastAsia="Century Gothic" w:hAnsi="Arial" w:cs="Arial"/>
          <w:sz w:val="18"/>
          <w:szCs w:val="18"/>
        </w:rPr>
        <w:t>y</w:t>
      </w:r>
      <w:r w:rsidRPr="00607392">
        <w:rPr>
          <w:rFonts w:ascii="Arial" w:eastAsia="Century Gothic" w:hAnsi="Arial" w:cs="Arial"/>
          <w:spacing w:val="22"/>
          <w:sz w:val="18"/>
          <w:szCs w:val="18"/>
        </w:rPr>
        <w:t xml:space="preserve"> </w:t>
      </w:r>
      <w:r w:rsidRPr="00607392">
        <w:rPr>
          <w:rFonts w:ascii="Arial" w:eastAsia="Century Gothic" w:hAnsi="Arial" w:cs="Arial"/>
          <w:sz w:val="18"/>
          <w:szCs w:val="18"/>
        </w:rPr>
        <w:t>is</w:t>
      </w:r>
      <w:r w:rsidRPr="00607392">
        <w:rPr>
          <w:rFonts w:ascii="Arial" w:eastAsia="Century Gothic" w:hAnsi="Arial" w:cs="Arial"/>
          <w:spacing w:val="27"/>
          <w:sz w:val="18"/>
          <w:szCs w:val="18"/>
        </w:rPr>
        <w:t xml:space="preserve"> </w:t>
      </w:r>
      <w:r w:rsidRPr="00607392">
        <w:rPr>
          <w:rFonts w:ascii="Arial" w:eastAsia="Century Gothic" w:hAnsi="Arial" w:cs="Arial"/>
          <w:spacing w:val="5"/>
          <w:sz w:val="18"/>
          <w:szCs w:val="18"/>
        </w:rPr>
        <w:t>l</w:t>
      </w:r>
      <w:r w:rsidRPr="00607392">
        <w:rPr>
          <w:rFonts w:ascii="Arial" w:eastAsia="Century Gothic" w:hAnsi="Arial" w:cs="Arial"/>
          <w:spacing w:val="-1"/>
          <w:sz w:val="18"/>
          <w:szCs w:val="18"/>
        </w:rPr>
        <w:t>o</w:t>
      </w:r>
      <w:r w:rsidRPr="00607392">
        <w:rPr>
          <w:rFonts w:ascii="Arial" w:eastAsia="Century Gothic" w:hAnsi="Arial" w:cs="Arial"/>
          <w:sz w:val="18"/>
          <w:szCs w:val="18"/>
        </w:rPr>
        <w:t>c</w:t>
      </w:r>
      <w:r w:rsidRPr="00607392">
        <w:rPr>
          <w:rFonts w:ascii="Arial" w:eastAsia="Century Gothic" w:hAnsi="Arial" w:cs="Arial"/>
          <w:spacing w:val="1"/>
          <w:sz w:val="18"/>
          <w:szCs w:val="18"/>
        </w:rPr>
        <w:t>a</w:t>
      </w:r>
      <w:r w:rsidRPr="00607392">
        <w:rPr>
          <w:rFonts w:ascii="Arial" w:eastAsia="Century Gothic" w:hAnsi="Arial" w:cs="Arial"/>
          <w:spacing w:val="-5"/>
          <w:sz w:val="18"/>
          <w:szCs w:val="18"/>
        </w:rPr>
        <w:t>t</w:t>
      </w:r>
      <w:r w:rsidRPr="00607392">
        <w:rPr>
          <w:rFonts w:ascii="Arial" w:eastAsia="Century Gothic" w:hAnsi="Arial" w:cs="Arial"/>
          <w:sz w:val="18"/>
          <w:szCs w:val="18"/>
        </w:rPr>
        <w:t>ed</w:t>
      </w:r>
      <w:r w:rsidRPr="00607392">
        <w:rPr>
          <w:rFonts w:ascii="Arial" w:eastAsia="Century Gothic" w:hAnsi="Arial" w:cs="Arial"/>
          <w:spacing w:val="21"/>
          <w:sz w:val="18"/>
          <w:szCs w:val="18"/>
        </w:rPr>
        <w:t xml:space="preserve"> </w:t>
      </w:r>
      <w:r w:rsidRPr="00607392">
        <w:rPr>
          <w:rFonts w:ascii="Arial" w:eastAsia="Century Gothic" w:hAnsi="Arial" w:cs="Arial"/>
          <w:spacing w:val="-1"/>
          <w:sz w:val="18"/>
          <w:szCs w:val="18"/>
        </w:rPr>
        <w:t>o</w:t>
      </w:r>
      <w:r w:rsidRPr="00607392">
        <w:rPr>
          <w:rFonts w:ascii="Arial" w:eastAsia="Century Gothic" w:hAnsi="Arial" w:cs="Arial"/>
          <w:sz w:val="18"/>
          <w:szCs w:val="18"/>
        </w:rPr>
        <w:t>n</w:t>
      </w:r>
      <w:r w:rsidRPr="00607392">
        <w:rPr>
          <w:rFonts w:ascii="Arial" w:eastAsia="Century Gothic" w:hAnsi="Arial" w:cs="Arial"/>
          <w:spacing w:val="26"/>
          <w:sz w:val="18"/>
          <w:szCs w:val="18"/>
        </w:rPr>
        <w:t xml:space="preserve"> </w:t>
      </w:r>
      <w:r w:rsidRPr="00607392">
        <w:rPr>
          <w:rFonts w:ascii="Arial" w:eastAsia="Century Gothic" w:hAnsi="Arial" w:cs="Arial"/>
          <w:spacing w:val="-5"/>
          <w:sz w:val="18"/>
          <w:szCs w:val="18"/>
        </w:rPr>
        <w:t>t</w:t>
      </w:r>
      <w:r w:rsidRPr="00607392">
        <w:rPr>
          <w:rFonts w:ascii="Arial" w:eastAsia="Century Gothic" w:hAnsi="Arial" w:cs="Arial"/>
          <w:sz w:val="18"/>
          <w:szCs w:val="18"/>
        </w:rPr>
        <w:t>he</w:t>
      </w:r>
      <w:r w:rsidRPr="00607392">
        <w:rPr>
          <w:rFonts w:ascii="Arial" w:eastAsia="Century Gothic" w:hAnsi="Arial" w:cs="Arial"/>
          <w:spacing w:val="25"/>
          <w:sz w:val="18"/>
          <w:szCs w:val="18"/>
        </w:rPr>
        <w:t xml:space="preserve"> </w:t>
      </w:r>
      <w:r w:rsidRPr="00607392">
        <w:rPr>
          <w:rFonts w:ascii="Arial" w:eastAsia="Century Gothic" w:hAnsi="Arial" w:cs="Arial"/>
          <w:sz w:val="18"/>
          <w:szCs w:val="18"/>
        </w:rPr>
        <w:t>s</w:t>
      </w:r>
      <w:r w:rsidRPr="00607392">
        <w:rPr>
          <w:rFonts w:ascii="Arial" w:eastAsia="Century Gothic" w:hAnsi="Arial" w:cs="Arial"/>
          <w:spacing w:val="-1"/>
          <w:sz w:val="18"/>
          <w:szCs w:val="18"/>
        </w:rPr>
        <w:t>o</w:t>
      </w:r>
      <w:r w:rsidRPr="00607392">
        <w:rPr>
          <w:rFonts w:ascii="Arial" w:eastAsia="Century Gothic" w:hAnsi="Arial" w:cs="Arial"/>
          <w:spacing w:val="3"/>
          <w:sz w:val="18"/>
          <w:szCs w:val="18"/>
        </w:rPr>
        <w:t>u</w:t>
      </w:r>
      <w:r w:rsidRPr="00607392">
        <w:rPr>
          <w:rFonts w:ascii="Arial" w:eastAsia="Century Gothic" w:hAnsi="Arial" w:cs="Arial"/>
          <w:spacing w:val="-5"/>
          <w:sz w:val="18"/>
          <w:szCs w:val="18"/>
        </w:rPr>
        <w:t>t</w:t>
      </w:r>
      <w:r w:rsidRPr="00607392">
        <w:rPr>
          <w:rFonts w:ascii="Arial" w:eastAsia="Century Gothic" w:hAnsi="Arial" w:cs="Arial"/>
          <w:sz w:val="18"/>
          <w:szCs w:val="18"/>
        </w:rPr>
        <w:t>h</w:t>
      </w:r>
      <w:r w:rsidRPr="00607392">
        <w:rPr>
          <w:rFonts w:ascii="Arial" w:eastAsia="Century Gothic" w:hAnsi="Arial" w:cs="Arial"/>
          <w:spacing w:val="21"/>
          <w:sz w:val="18"/>
          <w:szCs w:val="18"/>
        </w:rPr>
        <w:t xml:space="preserve"> </w:t>
      </w:r>
      <w:r w:rsidRPr="00607392">
        <w:rPr>
          <w:rFonts w:ascii="Arial" w:eastAsia="Century Gothic" w:hAnsi="Arial" w:cs="Arial"/>
          <w:sz w:val="18"/>
          <w:szCs w:val="18"/>
        </w:rPr>
        <w:t>ea</w:t>
      </w:r>
      <w:r w:rsidRPr="00607392">
        <w:rPr>
          <w:rFonts w:ascii="Arial" w:eastAsia="Century Gothic" w:hAnsi="Arial" w:cs="Arial"/>
          <w:spacing w:val="2"/>
          <w:sz w:val="18"/>
          <w:szCs w:val="18"/>
        </w:rPr>
        <w:t>s</w:t>
      </w:r>
      <w:r w:rsidRPr="00607392">
        <w:rPr>
          <w:rFonts w:ascii="Arial" w:eastAsia="Century Gothic" w:hAnsi="Arial" w:cs="Arial"/>
          <w:spacing w:val="-2"/>
          <w:sz w:val="18"/>
          <w:szCs w:val="18"/>
        </w:rPr>
        <w:t>t</w:t>
      </w:r>
      <w:r w:rsidRPr="00607392">
        <w:rPr>
          <w:rFonts w:ascii="Arial" w:eastAsia="Century Gothic" w:hAnsi="Arial" w:cs="Arial"/>
          <w:sz w:val="18"/>
          <w:szCs w:val="18"/>
        </w:rPr>
        <w:t>ern</w:t>
      </w:r>
      <w:r w:rsidRPr="00607392">
        <w:rPr>
          <w:rFonts w:ascii="Arial" w:eastAsia="Century Gothic" w:hAnsi="Arial" w:cs="Arial"/>
          <w:spacing w:val="22"/>
          <w:sz w:val="18"/>
          <w:szCs w:val="18"/>
        </w:rPr>
        <w:t xml:space="preserve"> </w:t>
      </w:r>
      <w:r w:rsidRPr="00607392">
        <w:rPr>
          <w:rFonts w:ascii="Arial" w:eastAsia="Century Gothic" w:hAnsi="Arial" w:cs="Arial"/>
          <w:sz w:val="18"/>
          <w:szCs w:val="18"/>
        </w:rPr>
        <w:t>si</w:t>
      </w:r>
      <w:r w:rsidRPr="00607392">
        <w:rPr>
          <w:rFonts w:ascii="Arial" w:eastAsia="Century Gothic" w:hAnsi="Arial" w:cs="Arial"/>
          <w:spacing w:val="1"/>
          <w:sz w:val="18"/>
          <w:szCs w:val="18"/>
        </w:rPr>
        <w:t>d</w:t>
      </w:r>
      <w:r w:rsidRPr="00607392">
        <w:rPr>
          <w:rFonts w:ascii="Arial" w:eastAsia="Century Gothic" w:hAnsi="Arial" w:cs="Arial"/>
          <w:sz w:val="18"/>
          <w:szCs w:val="18"/>
        </w:rPr>
        <w:t xml:space="preserve">e </w:t>
      </w:r>
      <w:r w:rsidRPr="00607392">
        <w:rPr>
          <w:rFonts w:ascii="Arial" w:eastAsia="Century Gothic" w:hAnsi="Arial" w:cs="Arial"/>
          <w:spacing w:val="-1"/>
          <w:sz w:val="18"/>
          <w:szCs w:val="18"/>
        </w:rPr>
        <w:t>o</w:t>
      </w:r>
      <w:r w:rsidRPr="00607392">
        <w:rPr>
          <w:rFonts w:ascii="Arial" w:eastAsia="Century Gothic" w:hAnsi="Arial" w:cs="Arial"/>
          <w:sz w:val="18"/>
          <w:szCs w:val="18"/>
        </w:rPr>
        <w:t>f</w:t>
      </w:r>
      <w:r w:rsidRPr="00607392">
        <w:rPr>
          <w:rFonts w:ascii="Arial" w:eastAsia="Century Gothic" w:hAnsi="Arial" w:cs="Arial"/>
          <w:spacing w:val="6"/>
          <w:sz w:val="18"/>
          <w:szCs w:val="18"/>
        </w:rPr>
        <w:t xml:space="preserve"> </w:t>
      </w:r>
      <w:r w:rsidRPr="00607392">
        <w:rPr>
          <w:rFonts w:ascii="Arial" w:eastAsia="Century Gothic" w:hAnsi="Arial" w:cs="Arial"/>
          <w:spacing w:val="-2"/>
          <w:sz w:val="18"/>
          <w:szCs w:val="18"/>
        </w:rPr>
        <w:t>t</w:t>
      </w:r>
      <w:r w:rsidRPr="00607392">
        <w:rPr>
          <w:rFonts w:ascii="Arial" w:eastAsia="Century Gothic" w:hAnsi="Arial" w:cs="Arial"/>
          <w:sz w:val="18"/>
          <w:szCs w:val="18"/>
        </w:rPr>
        <w:t>he</w:t>
      </w:r>
      <w:r w:rsidRPr="00607392">
        <w:rPr>
          <w:rFonts w:ascii="Arial" w:eastAsia="Century Gothic" w:hAnsi="Arial" w:cs="Arial"/>
          <w:spacing w:val="3"/>
          <w:sz w:val="18"/>
          <w:szCs w:val="18"/>
        </w:rPr>
        <w:t xml:space="preserve"> </w:t>
      </w:r>
      <w:r w:rsidRPr="00607392">
        <w:rPr>
          <w:rFonts w:ascii="Arial" w:eastAsia="Century Gothic" w:hAnsi="Arial" w:cs="Arial"/>
          <w:sz w:val="18"/>
          <w:szCs w:val="18"/>
        </w:rPr>
        <w:t>si</w:t>
      </w:r>
      <w:r w:rsidRPr="00607392">
        <w:rPr>
          <w:rFonts w:ascii="Arial" w:eastAsia="Century Gothic" w:hAnsi="Arial" w:cs="Arial"/>
          <w:spacing w:val="1"/>
          <w:sz w:val="18"/>
          <w:szCs w:val="18"/>
        </w:rPr>
        <w:t>d</w:t>
      </w:r>
      <w:r w:rsidRPr="00607392">
        <w:rPr>
          <w:rFonts w:ascii="Arial" w:eastAsia="Century Gothic" w:hAnsi="Arial" w:cs="Arial"/>
          <w:sz w:val="18"/>
          <w:szCs w:val="18"/>
        </w:rPr>
        <w:t>e</w:t>
      </w:r>
      <w:r w:rsidRPr="00607392">
        <w:rPr>
          <w:rFonts w:ascii="Arial" w:eastAsia="Century Gothic" w:hAnsi="Arial" w:cs="Arial"/>
          <w:spacing w:val="6"/>
          <w:sz w:val="18"/>
          <w:szCs w:val="18"/>
        </w:rPr>
        <w:t xml:space="preserve"> </w:t>
      </w:r>
      <w:r w:rsidRPr="00607392">
        <w:rPr>
          <w:rFonts w:ascii="Arial" w:eastAsia="Century Gothic" w:hAnsi="Arial" w:cs="Arial"/>
          <w:spacing w:val="-1"/>
          <w:sz w:val="18"/>
          <w:szCs w:val="18"/>
        </w:rPr>
        <w:t>o</w:t>
      </w:r>
      <w:r w:rsidRPr="00607392">
        <w:rPr>
          <w:rFonts w:ascii="Arial" w:eastAsia="Century Gothic" w:hAnsi="Arial" w:cs="Arial"/>
          <w:sz w:val="18"/>
          <w:szCs w:val="18"/>
        </w:rPr>
        <w:t>f</w:t>
      </w:r>
      <w:r w:rsidRPr="00607392">
        <w:rPr>
          <w:rFonts w:ascii="Arial" w:eastAsia="Century Gothic" w:hAnsi="Arial" w:cs="Arial"/>
          <w:spacing w:val="4"/>
          <w:sz w:val="18"/>
          <w:szCs w:val="18"/>
        </w:rPr>
        <w:t xml:space="preserve"> </w:t>
      </w:r>
      <w:r w:rsidRPr="00607392">
        <w:rPr>
          <w:rFonts w:ascii="Arial" w:eastAsia="Century Gothic" w:hAnsi="Arial" w:cs="Arial"/>
          <w:spacing w:val="-1"/>
          <w:sz w:val="18"/>
          <w:szCs w:val="18"/>
        </w:rPr>
        <w:t>B</w:t>
      </w:r>
      <w:r w:rsidRPr="00607392">
        <w:rPr>
          <w:rFonts w:ascii="Arial" w:eastAsia="Century Gothic" w:hAnsi="Arial" w:cs="Arial"/>
          <w:sz w:val="18"/>
          <w:szCs w:val="18"/>
        </w:rPr>
        <w:t>r</w:t>
      </w:r>
      <w:r w:rsidRPr="00607392">
        <w:rPr>
          <w:rFonts w:ascii="Arial" w:eastAsia="Century Gothic" w:hAnsi="Arial" w:cs="Arial"/>
          <w:spacing w:val="2"/>
          <w:sz w:val="18"/>
          <w:szCs w:val="18"/>
        </w:rPr>
        <w:t>i</w:t>
      </w:r>
      <w:r w:rsidRPr="00607392">
        <w:rPr>
          <w:rFonts w:ascii="Arial" w:eastAsia="Century Gothic" w:hAnsi="Arial" w:cs="Arial"/>
          <w:spacing w:val="-2"/>
          <w:sz w:val="18"/>
          <w:szCs w:val="18"/>
        </w:rPr>
        <w:t>t</w:t>
      </w:r>
      <w:r w:rsidRPr="00607392">
        <w:rPr>
          <w:rFonts w:ascii="Arial" w:eastAsia="Century Gothic" w:hAnsi="Arial" w:cs="Arial"/>
          <w:sz w:val="18"/>
          <w:szCs w:val="18"/>
        </w:rPr>
        <w:t>s</w:t>
      </w:r>
      <w:r w:rsidRPr="00607392">
        <w:rPr>
          <w:rFonts w:ascii="Arial" w:eastAsia="Century Gothic" w:hAnsi="Arial" w:cs="Arial"/>
          <w:spacing w:val="8"/>
          <w:sz w:val="18"/>
          <w:szCs w:val="18"/>
        </w:rPr>
        <w:t xml:space="preserve"> </w:t>
      </w:r>
      <w:r w:rsidRPr="00607392">
        <w:rPr>
          <w:rFonts w:ascii="Arial" w:eastAsia="Century Gothic" w:hAnsi="Arial" w:cs="Arial"/>
          <w:spacing w:val="2"/>
          <w:sz w:val="18"/>
          <w:szCs w:val="18"/>
        </w:rPr>
        <w:t>w</w:t>
      </w:r>
      <w:r w:rsidRPr="00607392">
        <w:rPr>
          <w:rFonts w:ascii="Arial" w:eastAsia="Century Gothic" w:hAnsi="Arial" w:cs="Arial"/>
          <w:sz w:val="18"/>
          <w:szCs w:val="18"/>
        </w:rPr>
        <w:t>h</w:t>
      </w:r>
      <w:r w:rsidRPr="00607392">
        <w:rPr>
          <w:rFonts w:ascii="Arial" w:eastAsia="Century Gothic" w:hAnsi="Arial" w:cs="Arial"/>
          <w:spacing w:val="-2"/>
          <w:sz w:val="18"/>
          <w:szCs w:val="18"/>
        </w:rPr>
        <w:t>i</w:t>
      </w:r>
      <w:r w:rsidRPr="00607392">
        <w:rPr>
          <w:rFonts w:ascii="Arial" w:eastAsia="Century Gothic" w:hAnsi="Arial" w:cs="Arial"/>
          <w:spacing w:val="2"/>
          <w:sz w:val="18"/>
          <w:szCs w:val="18"/>
        </w:rPr>
        <w:t>l</w:t>
      </w:r>
      <w:r w:rsidRPr="00607392">
        <w:rPr>
          <w:rFonts w:ascii="Arial" w:eastAsia="Century Gothic" w:hAnsi="Arial" w:cs="Arial"/>
          <w:sz w:val="18"/>
          <w:szCs w:val="18"/>
        </w:rPr>
        <w:t>e</w:t>
      </w:r>
      <w:r w:rsidRPr="00607392">
        <w:rPr>
          <w:rFonts w:ascii="Arial" w:eastAsia="Century Gothic" w:hAnsi="Arial" w:cs="Arial"/>
          <w:spacing w:val="6"/>
          <w:sz w:val="18"/>
          <w:szCs w:val="18"/>
        </w:rPr>
        <w:t xml:space="preserve"> </w:t>
      </w:r>
      <w:r w:rsidRPr="00607392">
        <w:rPr>
          <w:rFonts w:ascii="Arial" w:eastAsia="Century Gothic" w:hAnsi="Arial" w:cs="Arial"/>
          <w:sz w:val="18"/>
          <w:szCs w:val="18"/>
        </w:rPr>
        <w:t>qu</w:t>
      </w:r>
      <w:r w:rsidRPr="00607392">
        <w:rPr>
          <w:rFonts w:ascii="Arial" w:eastAsia="Century Gothic" w:hAnsi="Arial" w:cs="Arial"/>
          <w:spacing w:val="-1"/>
          <w:sz w:val="18"/>
          <w:szCs w:val="18"/>
        </w:rPr>
        <w:t>a</w:t>
      </w:r>
      <w:r w:rsidRPr="00607392">
        <w:rPr>
          <w:rFonts w:ascii="Arial" w:eastAsia="Century Gothic" w:hAnsi="Arial" w:cs="Arial"/>
          <w:sz w:val="18"/>
          <w:szCs w:val="18"/>
        </w:rPr>
        <w:t>rr</w:t>
      </w:r>
      <w:r w:rsidRPr="00607392">
        <w:rPr>
          <w:rFonts w:ascii="Arial" w:eastAsia="Century Gothic" w:hAnsi="Arial" w:cs="Arial"/>
          <w:spacing w:val="-2"/>
          <w:sz w:val="18"/>
          <w:szCs w:val="18"/>
        </w:rPr>
        <w:t>y</w:t>
      </w:r>
      <w:r w:rsidRPr="00607392">
        <w:rPr>
          <w:rFonts w:ascii="Arial" w:eastAsia="Century Gothic" w:hAnsi="Arial" w:cs="Arial"/>
          <w:sz w:val="18"/>
          <w:szCs w:val="18"/>
        </w:rPr>
        <w:t>ing is</w:t>
      </w:r>
      <w:r w:rsidRPr="00607392">
        <w:rPr>
          <w:rFonts w:ascii="Arial" w:eastAsia="Century Gothic" w:hAnsi="Arial" w:cs="Arial"/>
          <w:spacing w:val="7"/>
          <w:sz w:val="18"/>
          <w:szCs w:val="18"/>
        </w:rPr>
        <w:t xml:space="preserve"> </w:t>
      </w:r>
      <w:r w:rsidRPr="00607392">
        <w:rPr>
          <w:rFonts w:ascii="Arial" w:eastAsia="Century Gothic" w:hAnsi="Arial" w:cs="Arial"/>
          <w:sz w:val="18"/>
          <w:szCs w:val="18"/>
        </w:rPr>
        <w:t>spre</w:t>
      </w:r>
      <w:r w:rsidRPr="00607392">
        <w:rPr>
          <w:rFonts w:ascii="Arial" w:eastAsia="Century Gothic" w:hAnsi="Arial" w:cs="Arial"/>
          <w:spacing w:val="-1"/>
          <w:sz w:val="18"/>
          <w:szCs w:val="18"/>
        </w:rPr>
        <w:t>a</w:t>
      </w:r>
      <w:r w:rsidRPr="00607392">
        <w:rPr>
          <w:rFonts w:ascii="Arial" w:eastAsia="Century Gothic" w:hAnsi="Arial" w:cs="Arial"/>
          <w:sz w:val="18"/>
          <w:szCs w:val="18"/>
        </w:rPr>
        <w:t>d</w:t>
      </w:r>
      <w:r w:rsidRPr="00607392">
        <w:rPr>
          <w:rFonts w:ascii="Arial" w:eastAsia="Century Gothic" w:hAnsi="Arial" w:cs="Arial"/>
          <w:spacing w:val="8"/>
          <w:sz w:val="18"/>
          <w:szCs w:val="18"/>
        </w:rPr>
        <w:t xml:space="preserve"> </w:t>
      </w:r>
      <w:r w:rsidRPr="00607392">
        <w:rPr>
          <w:rFonts w:ascii="Arial" w:eastAsia="Century Gothic" w:hAnsi="Arial" w:cs="Arial"/>
          <w:spacing w:val="-1"/>
          <w:sz w:val="18"/>
          <w:szCs w:val="18"/>
        </w:rPr>
        <w:t>a</w:t>
      </w:r>
      <w:r w:rsidRPr="00607392">
        <w:rPr>
          <w:rFonts w:ascii="Arial" w:eastAsia="Century Gothic" w:hAnsi="Arial" w:cs="Arial"/>
          <w:sz w:val="18"/>
          <w:szCs w:val="18"/>
        </w:rPr>
        <w:t>r</w:t>
      </w:r>
      <w:r w:rsidRPr="00607392">
        <w:rPr>
          <w:rFonts w:ascii="Arial" w:eastAsia="Century Gothic" w:hAnsi="Arial" w:cs="Arial"/>
          <w:spacing w:val="-1"/>
          <w:sz w:val="18"/>
          <w:szCs w:val="18"/>
        </w:rPr>
        <w:t>o</w:t>
      </w:r>
      <w:r w:rsidRPr="00607392">
        <w:rPr>
          <w:rFonts w:ascii="Arial" w:eastAsia="Century Gothic" w:hAnsi="Arial" w:cs="Arial"/>
          <w:sz w:val="18"/>
          <w:szCs w:val="18"/>
        </w:rPr>
        <w:t>und</w:t>
      </w:r>
      <w:r w:rsidRPr="00607392">
        <w:rPr>
          <w:rFonts w:ascii="Arial" w:eastAsia="Century Gothic" w:hAnsi="Arial" w:cs="Arial"/>
          <w:spacing w:val="4"/>
          <w:sz w:val="18"/>
          <w:szCs w:val="18"/>
        </w:rPr>
        <w:t xml:space="preserve"> </w:t>
      </w:r>
      <w:r w:rsidRPr="00607392">
        <w:rPr>
          <w:rFonts w:ascii="Arial" w:eastAsia="Century Gothic" w:hAnsi="Arial" w:cs="Arial"/>
          <w:spacing w:val="-5"/>
          <w:sz w:val="18"/>
          <w:szCs w:val="18"/>
        </w:rPr>
        <w:t>t</w:t>
      </w:r>
      <w:r w:rsidRPr="00607392">
        <w:rPr>
          <w:rFonts w:ascii="Arial" w:eastAsia="Century Gothic" w:hAnsi="Arial" w:cs="Arial"/>
          <w:sz w:val="18"/>
          <w:szCs w:val="18"/>
        </w:rPr>
        <w:t>he</w:t>
      </w:r>
      <w:r w:rsidRPr="00607392">
        <w:rPr>
          <w:rFonts w:ascii="Arial" w:eastAsia="Century Gothic" w:hAnsi="Arial" w:cs="Arial"/>
          <w:spacing w:val="5"/>
          <w:sz w:val="18"/>
          <w:szCs w:val="18"/>
        </w:rPr>
        <w:t xml:space="preserve"> </w:t>
      </w:r>
      <w:r w:rsidRPr="00607392">
        <w:rPr>
          <w:rFonts w:ascii="Arial" w:eastAsia="Century Gothic" w:hAnsi="Arial" w:cs="Arial"/>
          <w:spacing w:val="3"/>
          <w:sz w:val="18"/>
          <w:szCs w:val="18"/>
        </w:rPr>
        <w:t>m</w:t>
      </w:r>
      <w:r w:rsidRPr="00607392">
        <w:rPr>
          <w:rFonts w:ascii="Arial" w:eastAsia="Century Gothic" w:hAnsi="Arial" w:cs="Arial"/>
          <w:sz w:val="18"/>
          <w:szCs w:val="18"/>
        </w:rPr>
        <w:t>un</w:t>
      </w:r>
      <w:r w:rsidRPr="00607392">
        <w:rPr>
          <w:rFonts w:ascii="Arial" w:eastAsia="Century Gothic" w:hAnsi="Arial" w:cs="Arial"/>
          <w:spacing w:val="-2"/>
          <w:sz w:val="18"/>
          <w:szCs w:val="18"/>
        </w:rPr>
        <w:t>i</w:t>
      </w:r>
      <w:r w:rsidRPr="00607392">
        <w:rPr>
          <w:rFonts w:ascii="Arial" w:eastAsia="Century Gothic" w:hAnsi="Arial" w:cs="Arial"/>
          <w:sz w:val="18"/>
          <w:szCs w:val="18"/>
        </w:rPr>
        <w:t>cip</w:t>
      </w:r>
      <w:r w:rsidRPr="00607392">
        <w:rPr>
          <w:rFonts w:ascii="Arial" w:eastAsia="Century Gothic" w:hAnsi="Arial" w:cs="Arial"/>
          <w:spacing w:val="-4"/>
          <w:sz w:val="18"/>
          <w:szCs w:val="18"/>
        </w:rPr>
        <w:t>a</w:t>
      </w:r>
      <w:r w:rsidRPr="00607392">
        <w:rPr>
          <w:rFonts w:ascii="Arial" w:eastAsia="Century Gothic" w:hAnsi="Arial" w:cs="Arial"/>
          <w:sz w:val="18"/>
          <w:szCs w:val="18"/>
        </w:rPr>
        <w:t>l</w:t>
      </w:r>
      <w:r w:rsidRPr="00607392">
        <w:rPr>
          <w:rFonts w:ascii="Arial" w:eastAsia="Century Gothic" w:hAnsi="Arial" w:cs="Arial"/>
          <w:spacing w:val="4"/>
          <w:sz w:val="18"/>
          <w:szCs w:val="18"/>
        </w:rPr>
        <w:t xml:space="preserve"> </w:t>
      </w:r>
      <w:r w:rsidRPr="00607392">
        <w:rPr>
          <w:rFonts w:ascii="Arial" w:eastAsia="Century Gothic" w:hAnsi="Arial" w:cs="Arial"/>
          <w:spacing w:val="-1"/>
          <w:sz w:val="18"/>
          <w:szCs w:val="18"/>
        </w:rPr>
        <w:t>a</w:t>
      </w:r>
      <w:r w:rsidRPr="00607392">
        <w:rPr>
          <w:rFonts w:ascii="Arial" w:eastAsia="Century Gothic" w:hAnsi="Arial" w:cs="Arial"/>
          <w:sz w:val="18"/>
          <w:szCs w:val="18"/>
        </w:rPr>
        <w:t>re</w:t>
      </w:r>
      <w:r w:rsidRPr="00607392">
        <w:rPr>
          <w:rFonts w:ascii="Arial" w:eastAsia="Century Gothic" w:hAnsi="Arial" w:cs="Arial"/>
          <w:spacing w:val="-1"/>
          <w:sz w:val="18"/>
          <w:szCs w:val="18"/>
        </w:rPr>
        <w:t>a</w:t>
      </w:r>
      <w:r w:rsidRPr="00607392">
        <w:rPr>
          <w:rFonts w:ascii="Arial" w:eastAsia="Century Gothic" w:hAnsi="Arial" w:cs="Arial"/>
          <w:sz w:val="18"/>
          <w:szCs w:val="18"/>
        </w:rPr>
        <w:t>.</w:t>
      </w:r>
      <w:r w:rsidRPr="00607392">
        <w:rPr>
          <w:rFonts w:ascii="Arial" w:eastAsia="Century Gothic" w:hAnsi="Arial" w:cs="Arial"/>
          <w:spacing w:val="8"/>
          <w:sz w:val="18"/>
          <w:szCs w:val="18"/>
        </w:rPr>
        <w:t xml:space="preserve"> </w:t>
      </w:r>
      <w:r w:rsidRPr="00607392">
        <w:rPr>
          <w:rFonts w:ascii="Arial" w:eastAsia="Century Gothic" w:hAnsi="Arial" w:cs="Arial"/>
          <w:spacing w:val="-1"/>
          <w:sz w:val="18"/>
          <w:szCs w:val="18"/>
        </w:rPr>
        <w:t>T</w:t>
      </w:r>
      <w:r w:rsidRPr="00607392">
        <w:rPr>
          <w:rFonts w:ascii="Arial" w:eastAsia="Century Gothic" w:hAnsi="Arial" w:cs="Arial"/>
          <w:sz w:val="18"/>
          <w:szCs w:val="18"/>
        </w:rPr>
        <w:t>he pri</w:t>
      </w:r>
      <w:r w:rsidRPr="00607392">
        <w:rPr>
          <w:rFonts w:ascii="Arial" w:eastAsia="Century Gothic" w:hAnsi="Arial" w:cs="Arial"/>
          <w:spacing w:val="2"/>
          <w:sz w:val="18"/>
          <w:szCs w:val="18"/>
        </w:rPr>
        <w:t>m</w:t>
      </w:r>
      <w:r w:rsidRPr="00607392">
        <w:rPr>
          <w:rFonts w:ascii="Arial" w:eastAsia="Century Gothic" w:hAnsi="Arial" w:cs="Arial"/>
          <w:spacing w:val="-1"/>
          <w:sz w:val="18"/>
          <w:szCs w:val="18"/>
        </w:rPr>
        <w:t>a</w:t>
      </w:r>
      <w:r w:rsidRPr="00607392">
        <w:rPr>
          <w:rFonts w:ascii="Arial" w:eastAsia="Century Gothic" w:hAnsi="Arial" w:cs="Arial"/>
          <w:sz w:val="18"/>
          <w:szCs w:val="18"/>
        </w:rPr>
        <w:t>ry</w:t>
      </w:r>
      <w:r w:rsidRPr="00607392">
        <w:rPr>
          <w:rFonts w:ascii="Arial" w:eastAsia="Century Gothic" w:hAnsi="Arial" w:cs="Arial"/>
          <w:spacing w:val="4"/>
          <w:sz w:val="18"/>
          <w:szCs w:val="18"/>
        </w:rPr>
        <w:t xml:space="preserve"> </w:t>
      </w:r>
      <w:r w:rsidRPr="00607392">
        <w:rPr>
          <w:rFonts w:ascii="Arial" w:eastAsia="Century Gothic" w:hAnsi="Arial" w:cs="Arial"/>
          <w:sz w:val="18"/>
          <w:szCs w:val="18"/>
        </w:rPr>
        <w:t>e</w:t>
      </w:r>
      <w:r w:rsidRPr="00607392">
        <w:rPr>
          <w:rFonts w:ascii="Arial" w:eastAsia="Century Gothic" w:hAnsi="Arial" w:cs="Arial"/>
          <w:spacing w:val="1"/>
          <w:sz w:val="18"/>
          <w:szCs w:val="18"/>
        </w:rPr>
        <w:t>c</w:t>
      </w:r>
      <w:r w:rsidRPr="00607392">
        <w:rPr>
          <w:rFonts w:ascii="Arial" w:eastAsia="Century Gothic" w:hAnsi="Arial" w:cs="Arial"/>
          <w:spacing w:val="-1"/>
          <w:sz w:val="18"/>
          <w:szCs w:val="18"/>
        </w:rPr>
        <w:t>o</w:t>
      </w:r>
      <w:r w:rsidRPr="00607392">
        <w:rPr>
          <w:rFonts w:ascii="Arial" w:eastAsia="Century Gothic" w:hAnsi="Arial" w:cs="Arial"/>
          <w:sz w:val="18"/>
          <w:szCs w:val="18"/>
        </w:rPr>
        <w:t>n</w:t>
      </w:r>
      <w:r w:rsidRPr="00607392">
        <w:rPr>
          <w:rFonts w:ascii="Arial" w:eastAsia="Century Gothic" w:hAnsi="Arial" w:cs="Arial"/>
          <w:spacing w:val="-1"/>
          <w:sz w:val="18"/>
          <w:szCs w:val="18"/>
        </w:rPr>
        <w:t>o</w:t>
      </w:r>
      <w:r w:rsidRPr="00607392">
        <w:rPr>
          <w:rFonts w:ascii="Arial" w:eastAsia="Century Gothic" w:hAnsi="Arial" w:cs="Arial"/>
          <w:spacing w:val="3"/>
          <w:sz w:val="18"/>
          <w:szCs w:val="18"/>
        </w:rPr>
        <w:t>m</w:t>
      </w:r>
      <w:r w:rsidRPr="00607392">
        <w:rPr>
          <w:rFonts w:ascii="Arial" w:eastAsia="Century Gothic" w:hAnsi="Arial" w:cs="Arial"/>
          <w:sz w:val="18"/>
          <w:szCs w:val="18"/>
        </w:rPr>
        <w:t>ic</w:t>
      </w:r>
      <w:r w:rsidRPr="00607392">
        <w:rPr>
          <w:rFonts w:ascii="Arial" w:eastAsia="Century Gothic" w:hAnsi="Arial" w:cs="Arial"/>
          <w:spacing w:val="-2"/>
          <w:sz w:val="18"/>
          <w:szCs w:val="18"/>
        </w:rPr>
        <w:t xml:space="preserve"> </w:t>
      </w:r>
      <w:r w:rsidRPr="00607392">
        <w:rPr>
          <w:rFonts w:ascii="Arial" w:eastAsia="Century Gothic" w:hAnsi="Arial" w:cs="Arial"/>
          <w:spacing w:val="-1"/>
          <w:sz w:val="18"/>
          <w:szCs w:val="18"/>
        </w:rPr>
        <w:t>a</w:t>
      </w:r>
      <w:r w:rsidRPr="00607392">
        <w:rPr>
          <w:rFonts w:ascii="Arial" w:eastAsia="Century Gothic" w:hAnsi="Arial" w:cs="Arial"/>
          <w:spacing w:val="3"/>
          <w:sz w:val="18"/>
          <w:szCs w:val="18"/>
        </w:rPr>
        <w:t>c</w:t>
      </w:r>
      <w:r w:rsidRPr="00607392">
        <w:rPr>
          <w:rFonts w:ascii="Arial" w:eastAsia="Century Gothic" w:hAnsi="Arial" w:cs="Arial"/>
          <w:spacing w:val="-5"/>
          <w:sz w:val="18"/>
          <w:szCs w:val="18"/>
        </w:rPr>
        <w:t>t</w:t>
      </w:r>
      <w:r w:rsidRPr="00607392">
        <w:rPr>
          <w:rFonts w:ascii="Arial" w:eastAsia="Century Gothic" w:hAnsi="Arial" w:cs="Arial"/>
          <w:sz w:val="18"/>
          <w:szCs w:val="18"/>
        </w:rPr>
        <w:t>i</w:t>
      </w:r>
      <w:r w:rsidRPr="00607392">
        <w:rPr>
          <w:rFonts w:ascii="Arial" w:eastAsia="Century Gothic" w:hAnsi="Arial" w:cs="Arial"/>
          <w:spacing w:val="-1"/>
          <w:sz w:val="18"/>
          <w:szCs w:val="18"/>
        </w:rPr>
        <w:t>v</w:t>
      </w:r>
      <w:r w:rsidRPr="00607392">
        <w:rPr>
          <w:rFonts w:ascii="Arial" w:eastAsia="Century Gothic" w:hAnsi="Arial" w:cs="Arial"/>
          <w:spacing w:val="2"/>
          <w:sz w:val="18"/>
          <w:szCs w:val="18"/>
        </w:rPr>
        <w:t>i</w:t>
      </w:r>
      <w:r w:rsidRPr="00607392">
        <w:rPr>
          <w:rFonts w:ascii="Arial" w:eastAsia="Century Gothic" w:hAnsi="Arial" w:cs="Arial"/>
          <w:spacing w:val="-2"/>
          <w:sz w:val="18"/>
          <w:szCs w:val="18"/>
        </w:rPr>
        <w:t>t</w:t>
      </w:r>
      <w:r w:rsidRPr="00607392">
        <w:rPr>
          <w:rFonts w:ascii="Arial" w:eastAsia="Century Gothic" w:hAnsi="Arial" w:cs="Arial"/>
          <w:sz w:val="18"/>
          <w:szCs w:val="18"/>
        </w:rPr>
        <w:t>ies</w:t>
      </w:r>
      <w:r w:rsidRPr="00607392">
        <w:rPr>
          <w:rFonts w:ascii="Arial" w:eastAsia="Century Gothic" w:hAnsi="Arial" w:cs="Arial"/>
          <w:spacing w:val="5"/>
          <w:sz w:val="18"/>
          <w:szCs w:val="18"/>
        </w:rPr>
        <w:t xml:space="preserve"> </w:t>
      </w:r>
      <w:r w:rsidRPr="00607392">
        <w:rPr>
          <w:rFonts w:ascii="Arial" w:eastAsia="Century Gothic" w:hAnsi="Arial" w:cs="Arial"/>
          <w:sz w:val="18"/>
          <w:szCs w:val="18"/>
        </w:rPr>
        <w:t>h</w:t>
      </w:r>
      <w:r w:rsidRPr="00607392">
        <w:rPr>
          <w:rFonts w:ascii="Arial" w:eastAsia="Century Gothic" w:hAnsi="Arial" w:cs="Arial"/>
          <w:spacing w:val="1"/>
          <w:sz w:val="18"/>
          <w:szCs w:val="18"/>
        </w:rPr>
        <w:t>a</w:t>
      </w:r>
      <w:r w:rsidRPr="00607392">
        <w:rPr>
          <w:rFonts w:ascii="Arial" w:eastAsia="Century Gothic" w:hAnsi="Arial" w:cs="Arial"/>
          <w:spacing w:val="-1"/>
          <w:sz w:val="18"/>
          <w:szCs w:val="18"/>
        </w:rPr>
        <w:t>v</w:t>
      </w:r>
      <w:r w:rsidRPr="00607392">
        <w:rPr>
          <w:rFonts w:ascii="Arial" w:eastAsia="Century Gothic" w:hAnsi="Arial" w:cs="Arial"/>
          <w:sz w:val="18"/>
          <w:szCs w:val="18"/>
        </w:rPr>
        <w:t>e</w:t>
      </w:r>
      <w:r w:rsidRPr="00607392">
        <w:rPr>
          <w:rFonts w:ascii="Arial" w:eastAsia="Century Gothic" w:hAnsi="Arial" w:cs="Arial"/>
          <w:spacing w:val="5"/>
          <w:sz w:val="18"/>
          <w:szCs w:val="18"/>
        </w:rPr>
        <w:t xml:space="preserve"> </w:t>
      </w:r>
      <w:r w:rsidRPr="00607392">
        <w:rPr>
          <w:rFonts w:ascii="Arial" w:eastAsia="Century Gothic" w:hAnsi="Arial" w:cs="Arial"/>
          <w:spacing w:val="-2"/>
          <w:sz w:val="18"/>
          <w:szCs w:val="18"/>
        </w:rPr>
        <w:t>t</w:t>
      </w:r>
      <w:r w:rsidRPr="00607392">
        <w:rPr>
          <w:rFonts w:ascii="Arial" w:eastAsia="Century Gothic" w:hAnsi="Arial" w:cs="Arial"/>
          <w:sz w:val="18"/>
          <w:szCs w:val="18"/>
        </w:rPr>
        <w:t>o</w:t>
      </w:r>
      <w:r w:rsidRPr="00607392">
        <w:rPr>
          <w:rFonts w:ascii="Arial" w:eastAsia="Century Gothic" w:hAnsi="Arial" w:cs="Arial"/>
          <w:spacing w:val="5"/>
          <w:sz w:val="18"/>
          <w:szCs w:val="18"/>
        </w:rPr>
        <w:t xml:space="preserve"> </w:t>
      </w:r>
      <w:r w:rsidRPr="00607392">
        <w:rPr>
          <w:rFonts w:ascii="Arial" w:eastAsia="Century Gothic" w:hAnsi="Arial" w:cs="Arial"/>
          <w:sz w:val="18"/>
          <w:szCs w:val="18"/>
        </w:rPr>
        <w:t>be</w:t>
      </w:r>
      <w:r w:rsidRPr="00607392">
        <w:rPr>
          <w:rFonts w:ascii="Arial" w:eastAsia="Century Gothic" w:hAnsi="Arial" w:cs="Arial"/>
          <w:spacing w:val="10"/>
          <w:sz w:val="18"/>
          <w:szCs w:val="18"/>
        </w:rPr>
        <w:t xml:space="preserve"> </w:t>
      </w:r>
      <w:r w:rsidRPr="00607392">
        <w:rPr>
          <w:rFonts w:ascii="Arial" w:eastAsia="Century Gothic" w:hAnsi="Arial" w:cs="Arial"/>
          <w:spacing w:val="3"/>
          <w:sz w:val="18"/>
          <w:szCs w:val="18"/>
        </w:rPr>
        <w:t>m</w:t>
      </w:r>
      <w:r w:rsidRPr="00607392">
        <w:rPr>
          <w:rFonts w:ascii="Arial" w:eastAsia="Century Gothic" w:hAnsi="Arial" w:cs="Arial"/>
          <w:spacing w:val="-1"/>
          <w:sz w:val="18"/>
          <w:szCs w:val="18"/>
        </w:rPr>
        <w:t>a</w:t>
      </w:r>
      <w:r w:rsidRPr="00607392">
        <w:rPr>
          <w:rFonts w:ascii="Arial" w:eastAsia="Century Gothic" w:hAnsi="Arial" w:cs="Arial"/>
          <w:sz w:val="18"/>
          <w:szCs w:val="18"/>
        </w:rPr>
        <w:t>n</w:t>
      </w:r>
      <w:r w:rsidRPr="00607392">
        <w:rPr>
          <w:rFonts w:ascii="Arial" w:eastAsia="Century Gothic" w:hAnsi="Arial" w:cs="Arial"/>
          <w:spacing w:val="-1"/>
          <w:sz w:val="18"/>
          <w:szCs w:val="18"/>
        </w:rPr>
        <w:t>a</w:t>
      </w:r>
      <w:r w:rsidRPr="00607392">
        <w:rPr>
          <w:rFonts w:ascii="Arial" w:eastAsia="Century Gothic" w:hAnsi="Arial" w:cs="Arial"/>
          <w:sz w:val="18"/>
          <w:szCs w:val="18"/>
        </w:rPr>
        <w:t>ged</w:t>
      </w:r>
      <w:r w:rsidRPr="00607392">
        <w:rPr>
          <w:rFonts w:ascii="Arial" w:eastAsia="Century Gothic" w:hAnsi="Arial" w:cs="Arial"/>
          <w:spacing w:val="-2"/>
          <w:sz w:val="18"/>
          <w:szCs w:val="18"/>
        </w:rPr>
        <w:t xml:space="preserve"> </w:t>
      </w:r>
      <w:r w:rsidRPr="00607392">
        <w:rPr>
          <w:rFonts w:ascii="Arial" w:eastAsia="Century Gothic" w:hAnsi="Arial" w:cs="Arial"/>
          <w:sz w:val="18"/>
          <w:szCs w:val="18"/>
        </w:rPr>
        <w:t>in</w:t>
      </w:r>
      <w:r w:rsidRPr="00607392">
        <w:rPr>
          <w:rFonts w:ascii="Arial" w:eastAsia="Century Gothic" w:hAnsi="Arial" w:cs="Arial"/>
          <w:spacing w:val="8"/>
          <w:sz w:val="18"/>
          <w:szCs w:val="18"/>
        </w:rPr>
        <w:t xml:space="preserve"> </w:t>
      </w:r>
      <w:r w:rsidRPr="00607392">
        <w:rPr>
          <w:rFonts w:ascii="Arial" w:eastAsia="Century Gothic" w:hAnsi="Arial" w:cs="Arial"/>
          <w:sz w:val="18"/>
          <w:szCs w:val="18"/>
        </w:rPr>
        <w:t>s</w:t>
      </w:r>
      <w:r w:rsidRPr="00607392">
        <w:rPr>
          <w:rFonts w:ascii="Arial" w:eastAsia="Century Gothic" w:hAnsi="Arial" w:cs="Arial"/>
          <w:spacing w:val="1"/>
          <w:sz w:val="18"/>
          <w:szCs w:val="18"/>
        </w:rPr>
        <w:t>u</w:t>
      </w:r>
      <w:r w:rsidRPr="00607392">
        <w:rPr>
          <w:rFonts w:ascii="Arial" w:eastAsia="Century Gothic" w:hAnsi="Arial" w:cs="Arial"/>
          <w:sz w:val="18"/>
          <w:szCs w:val="18"/>
        </w:rPr>
        <w:t>ch</w:t>
      </w:r>
      <w:r w:rsidRPr="00607392">
        <w:rPr>
          <w:rFonts w:ascii="Arial" w:eastAsia="Century Gothic" w:hAnsi="Arial" w:cs="Arial"/>
          <w:spacing w:val="5"/>
          <w:sz w:val="18"/>
          <w:szCs w:val="18"/>
        </w:rPr>
        <w:t xml:space="preserve"> </w:t>
      </w:r>
      <w:r w:rsidRPr="00607392">
        <w:rPr>
          <w:rFonts w:ascii="Arial" w:eastAsia="Century Gothic" w:hAnsi="Arial" w:cs="Arial"/>
          <w:sz w:val="18"/>
          <w:szCs w:val="18"/>
        </w:rPr>
        <w:t>a</w:t>
      </w:r>
      <w:r w:rsidRPr="00607392">
        <w:rPr>
          <w:rFonts w:ascii="Arial" w:eastAsia="Century Gothic" w:hAnsi="Arial" w:cs="Arial"/>
          <w:spacing w:val="5"/>
          <w:sz w:val="18"/>
          <w:szCs w:val="18"/>
        </w:rPr>
        <w:t xml:space="preserve"> </w:t>
      </w:r>
      <w:r w:rsidRPr="00607392">
        <w:rPr>
          <w:rFonts w:ascii="Arial" w:eastAsia="Century Gothic" w:hAnsi="Arial" w:cs="Arial"/>
          <w:spacing w:val="3"/>
          <w:sz w:val="18"/>
          <w:szCs w:val="18"/>
        </w:rPr>
        <w:t>m</w:t>
      </w:r>
      <w:r w:rsidRPr="00607392">
        <w:rPr>
          <w:rFonts w:ascii="Arial" w:eastAsia="Century Gothic" w:hAnsi="Arial" w:cs="Arial"/>
          <w:spacing w:val="-1"/>
          <w:sz w:val="18"/>
          <w:szCs w:val="18"/>
        </w:rPr>
        <w:t>a</w:t>
      </w:r>
      <w:r w:rsidRPr="00607392">
        <w:rPr>
          <w:rFonts w:ascii="Arial" w:eastAsia="Century Gothic" w:hAnsi="Arial" w:cs="Arial"/>
          <w:sz w:val="18"/>
          <w:szCs w:val="18"/>
        </w:rPr>
        <w:t>nner</w:t>
      </w:r>
      <w:r w:rsidRPr="00607392">
        <w:rPr>
          <w:rFonts w:ascii="Arial" w:eastAsia="Century Gothic" w:hAnsi="Arial" w:cs="Arial"/>
          <w:spacing w:val="1"/>
          <w:sz w:val="18"/>
          <w:szCs w:val="18"/>
        </w:rPr>
        <w:t xml:space="preserve"> </w:t>
      </w:r>
      <w:r w:rsidRPr="00607392">
        <w:rPr>
          <w:rFonts w:ascii="Arial" w:eastAsia="Century Gothic" w:hAnsi="Arial" w:cs="Arial"/>
          <w:spacing w:val="-1"/>
          <w:sz w:val="18"/>
          <w:szCs w:val="18"/>
        </w:rPr>
        <w:t>a</w:t>
      </w:r>
      <w:r w:rsidRPr="00607392">
        <w:rPr>
          <w:rFonts w:ascii="Arial" w:eastAsia="Century Gothic" w:hAnsi="Arial" w:cs="Arial"/>
          <w:sz w:val="18"/>
          <w:szCs w:val="18"/>
        </w:rPr>
        <w:t>s</w:t>
      </w:r>
      <w:r w:rsidRPr="00607392">
        <w:rPr>
          <w:rFonts w:ascii="Arial" w:eastAsia="Century Gothic" w:hAnsi="Arial" w:cs="Arial"/>
          <w:spacing w:val="8"/>
          <w:sz w:val="18"/>
          <w:szCs w:val="18"/>
        </w:rPr>
        <w:t xml:space="preserve"> </w:t>
      </w:r>
      <w:r w:rsidRPr="00607392">
        <w:rPr>
          <w:rFonts w:ascii="Arial" w:eastAsia="Century Gothic" w:hAnsi="Arial" w:cs="Arial"/>
          <w:spacing w:val="-2"/>
          <w:sz w:val="18"/>
          <w:szCs w:val="18"/>
        </w:rPr>
        <w:t>t</w:t>
      </w:r>
      <w:r w:rsidRPr="00607392">
        <w:rPr>
          <w:rFonts w:ascii="Arial" w:eastAsia="Century Gothic" w:hAnsi="Arial" w:cs="Arial"/>
          <w:sz w:val="18"/>
          <w:szCs w:val="18"/>
        </w:rPr>
        <w:t>o</w:t>
      </w:r>
      <w:r w:rsidRPr="00607392">
        <w:rPr>
          <w:rFonts w:ascii="Arial" w:eastAsia="Century Gothic" w:hAnsi="Arial" w:cs="Arial"/>
          <w:spacing w:val="5"/>
          <w:sz w:val="18"/>
          <w:szCs w:val="18"/>
        </w:rPr>
        <w:t xml:space="preserve"> </w:t>
      </w:r>
      <w:r w:rsidRPr="00607392">
        <w:rPr>
          <w:rFonts w:ascii="Arial" w:eastAsia="Century Gothic" w:hAnsi="Arial" w:cs="Arial"/>
          <w:spacing w:val="3"/>
          <w:sz w:val="18"/>
          <w:szCs w:val="18"/>
        </w:rPr>
        <w:t>m</w:t>
      </w:r>
      <w:r w:rsidRPr="00607392">
        <w:rPr>
          <w:rFonts w:ascii="Arial" w:eastAsia="Century Gothic" w:hAnsi="Arial" w:cs="Arial"/>
          <w:spacing w:val="-1"/>
          <w:sz w:val="18"/>
          <w:szCs w:val="18"/>
        </w:rPr>
        <w:t>a</w:t>
      </w:r>
      <w:r w:rsidRPr="00607392">
        <w:rPr>
          <w:rFonts w:ascii="Arial" w:eastAsia="Century Gothic" w:hAnsi="Arial" w:cs="Arial"/>
          <w:sz w:val="18"/>
          <w:szCs w:val="18"/>
        </w:rPr>
        <w:t>ke s</w:t>
      </w:r>
      <w:r w:rsidRPr="00607392">
        <w:rPr>
          <w:rFonts w:ascii="Arial" w:eastAsia="Century Gothic" w:hAnsi="Arial" w:cs="Arial"/>
          <w:spacing w:val="1"/>
          <w:sz w:val="18"/>
          <w:szCs w:val="18"/>
        </w:rPr>
        <w:t>u</w:t>
      </w:r>
      <w:r w:rsidRPr="00607392">
        <w:rPr>
          <w:rFonts w:ascii="Arial" w:eastAsia="Century Gothic" w:hAnsi="Arial" w:cs="Arial"/>
          <w:sz w:val="18"/>
          <w:szCs w:val="18"/>
        </w:rPr>
        <w:t>re</w:t>
      </w:r>
      <w:r w:rsidRPr="00607392">
        <w:rPr>
          <w:rFonts w:ascii="Arial" w:eastAsia="Century Gothic" w:hAnsi="Arial" w:cs="Arial"/>
          <w:spacing w:val="-2"/>
          <w:sz w:val="18"/>
          <w:szCs w:val="18"/>
        </w:rPr>
        <w:t xml:space="preserve"> </w:t>
      </w:r>
      <w:r w:rsidRPr="00607392">
        <w:rPr>
          <w:rFonts w:ascii="Arial" w:eastAsia="Century Gothic" w:hAnsi="Arial" w:cs="Arial"/>
          <w:spacing w:val="-4"/>
          <w:sz w:val="18"/>
          <w:szCs w:val="18"/>
        </w:rPr>
        <w:t>t</w:t>
      </w:r>
      <w:r w:rsidRPr="00607392">
        <w:rPr>
          <w:rFonts w:ascii="Arial" w:eastAsia="Century Gothic" w:hAnsi="Arial" w:cs="Arial"/>
          <w:spacing w:val="2"/>
          <w:sz w:val="18"/>
          <w:szCs w:val="18"/>
        </w:rPr>
        <w:t>ha</w:t>
      </w:r>
      <w:r w:rsidRPr="00607392">
        <w:rPr>
          <w:rFonts w:ascii="Arial" w:eastAsia="Century Gothic" w:hAnsi="Arial" w:cs="Arial"/>
          <w:sz w:val="18"/>
          <w:szCs w:val="18"/>
        </w:rPr>
        <w:t>t</w:t>
      </w:r>
      <w:r w:rsidRPr="00607392">
        <w:rPr>
          <w:rFonts w:ascii="Arial" w:eastAsia="Century Gothic" w:hAnsi="Arial" w:cs="Arial"/>
          <w:spacing w:val="-5"/>
          <w:sz w:val="18"/>
          <w:szCs w:val="18"/>
        </w:rPr>
        <w:t xml:space="preserve"> </w:t>
      </w:r>
      <w:r w:rsidRPr="00607392">
        <w:rPr>
          <w:rFonts w:ascii="Arial" w:eastAsia="Century Gothic" w:hAnsi="Arial" w:cs="Arial"/>
          <w:spacing w:val="-2"/>
          <w:sz w:val="18"/>
          <w:szCs w:val="18"/>
        </w:rPr>
        <w:t>t</w:t>
      </w:r>
      <w:r w:rsidRPr="00607392">
        <w:rPr>
          <w:rFonts w:ascii="Arial" w:eastAsia="Century Gothic" w:hAnsi="Arial" w:cs="Arial"/>
          <w:sz w:val="18"/>
          <w:szCs w:val="18"/>
        </w:rPr>
        <w:t>heir</w:t>
      </w:r>
      <w:r w:rsidRPr="00607392">
        <w:rPr>
          <w:rFonts w:ascii="Arial" w:eastAsia="Century Gothic" w:hAnsi="Arial" w:cs="Arial"/>
          <w:spacing w:val="-5"/>
          <w:sz w:val="18"/>
          <w:szCs w:val="18"/>
        </w:rPr>
        <w:t xml:space="preserve"> </w:t>
      </w:r>
      <w:r w:rsidRPr="00607392">
        <w:rPr>
          <w:rFonts w:ascii="Arial" w:eastAsia="Century Gothic" w:hAnsi="Arial" w:cs="Arial"/>
          <w:sz w:val="18"/>
          <w:szCs w:val="18"/>
        </w:rPr>
        <w:t>i</w:t>
      </w:r>
      <w:r w:rsidRPr="00607392">
        <w:rPr>
          <w:rFonts w:ascii="Arial" w:eastAsia="Century Gothic" w:hAnsi="Arial" w:cs="Arial"/>
          <w:spacing w:val="3"/>
          <w:sz w:val="18"/>
          <w:szCs w:val="18"/>
        </w:rPr>
        <w:t>m</w:t>
      </w:r>
      <w:r w:rsidRPr="00607392">
        <w:rPr>
          <w:rFonts w:ascii="Arial" w:eastAsia="Century Gothic" w:hAnsi="Arial" w:cs="Arial"/>
          <w:sz w:val="18"/>
          <w:szCs w:val="18"/>
        </w:rPr>
        <w:t>p</w:t>
      </w:r>
      <w:r w:rsidRPr="00607392">
        <w:rPr>
          <w:rFonts w:ascii="Arial" w:eastAsia="Century Gothic" w:hAnsi="Arial" w:cs="Arial"/>
          <w:spacing w:val="-1"/>
          <w:sz w:val="18"/>
          <w:szCs w:val="18"/>
        </w:rPr>
        <w:t>a</w:t>
      </w:r>
      <w:r w:rsidRPr="00607392">
        <w:rPr>
          <w:rFonts w:ascii="Arial" w:eastAsia="Century Gothic" w:hAnsi="Arial" w:cs="Arial"/>
          <w:sz w:val="18"/>
          <w:szCs w:val="18"/>
        </w:rPr>
        <w:t>ct</w:t>
      </w:r>
      <w:r w:rsidRPr="00607392">
        <w:rPr>
          <w:rFonts w:ascii="Arial" w:eastAsia="Century Gothic" w:hAnsi="Arial" w:cs="Arial"/>
          <w:spacing w:val="-4"/>
          <w:sz w:val="18"/>
          <w:szCs w:val="18"/>
        </w:rPr>
        <w:t xml:space="preserve"> </w:t>
      </w:r>
      <w:r w:rsidRPr="00607392">
        <w:rPr>
          <w:rFonts w:ascii="Arial" w:eastAsia="Century Gothic" w:hAnsi="Arial" w:cs="Arial"/>
          <w:sz w:val="18"/>
          <w:szCs w:val="18"/>
        </w:rPr>
        <w:t>on</w:t>
      </w:r>
      <w:r w:rsidRPr="00607392">
        <w:rPr>
          <w:rFonts w:ascii="Arial" w:eastAsia="Century Gothic" w:hAnsi="Arial" w:cs="Arial"/>
          <w:spacing w:val="-1"/>
          <w:sz w:val="18"/>
          <w:szCs w:val="18"/>
        </w:rPr>
        <w:t xml:space="preserve"> </w:t>
      </w:r>
      <w:r w:rsidRPr="00607392">
        <w:rPr>
          <w:rFonts w:ascii="Arial" w:eastAsia="Century Gothic" w:hAnsi="Arial" w:cs="Arial"/>
          <w:spacing w:val="-2"/>
          <w:sz w:val="18"/>
          <w:szCs w:val="18"/>
        </w:rPr>
        <w:t>t</w:t>
      </w:r>
      <w:r w:rsidRPr="00607392">
        <w:rPr>
          <w:rFonts w:ascii="Arial" w:eastAsia="Century Gothic" w:hAnsi="Arial" w:cs="Arial"/>
          <w:sz w:val="18"/>
          <w:szCs w:val="18"/>
        </w:rPr>
        <w:t>he</w:t>
      </w:r>
      <w:r w:rsidRPr="00607392">
        <w:rPr>
          <w:rFonts w:ascii="Arial" w:eastAsia="Century Gothic" w:hAnsi="Arial" w:cs="Arial"/>
          <w:spacing w:val="-4"/>
          <w:sz w:val="18"/>
          <w:szCs w:val="18"/>
        </w:rPr>
        <w:t xml:space="preserve"> </w:t>
      </w:r>
      <w:r w:rsidRPr="00607392">
        <w:rPr>
          <w:rFonts w:ascii="Arial" w:eastAsia="Century Gothic" w:hAnsi="Arial" w:cs="Arial"/>
          <w:sz w:val="18"/>
          <w:szCs w:val="18"/>
        </w:rPr>
        <w:t>n</w:t>
      </w:r>
      <w:r w:rsidRPr="00607392">
        <w:rPr>
          <w:rFonts w:ascii="Arial" w:eastAsia="Century Gothic" w:hAnsi="Arial" w:cs="Arial"/>
          <w:spacing w:val="1"/>
          <w:sz w:val="18"/>
          <w:szCs w:val="18"/>
        </w:rPr>
        <w:t>a</w:t>
      </w:r>
      <w:r w:rsidRPr="00607392">
        <w:rPr>
          <w:rFonts w:ascii="Arial" w:eastAsia="Century Gothic" w:hAnsi="Arial" w:cs="Arial"/>
          <w:spacing w:val="-5"/>
          <w:sz w:val="18"/>
          <w:szCs w:val="18"/>
        </w:rPr>
        <w:t>t</w:t>
      </w:r>
      <w:r w:rsidRPr="00607392">
        <w:rPr>
          <w:rFonts w:ascii="Arial" w:eastAsia="Century Gothic" w:hAnsi="Arial" w:cs="Arial"/>
          <w:sz w:val="18"/>
          <w:szCs w:val="18"/>
        </w:rPr>
        <w:t>u</w:t>
      </w:r>
      <w:r w:rsidRPr="00607392">
        <w:rPr>
          <w:rFonts w:ascii="Arial" w:eastAsia="Century Gothic" w:hAnsi="Arial" w:cs="Arial"/>
          <w:spacing w:val="2"/>
          <w:sz w:val="18"/>
          <w:szCs w:val="18"/>
        </w:rPr>
        <w:t>r</w:t>
      </w:r>
      <w:r w:rsidRPr="00607392">
        <w:rPr>
          <w:rFonts w:ascii="Arial" w:eastAsia="Century Gothic" w:hAnsi="Arial" w:cs="Arial"/>
          <w:spacing w:val="-1"/>
          <w:sz w:val="18"/>
          <w:szCs w:val="18"/>
        </w:rPr>
        <w:t>a</w:t>
      </w:r>
      <w:r w:rsidRPr="00607392">
        <w:rPr>
          <w:rFonts w:ascii="Arial" w:eastAsia="Century Gothic" w:hAnsi="Arial" w:cs="Arial"/>
          <w:sz w:val="18"/>
          <w:szCs w:val="18"/>
        </w:rPr>
        <w:t>l</w:t>
      </w:r>
      <w:r w:rsidRPr="00607392">
        <w:rPr>
          <w:rFonts w:ascii="Arial" w:eastAsia="Century Gothic" w:hAnsi="Arial" w:cs="Arial"/>
          <w:spacing w:val="-4"/>
          <w:sz w:val="18"/>
          <w:szCs w:val="18"/>
        </w:rPr>
        <w:t xml:space="preserve"> </w:t>
      </w:r>
      <w:r w:rsidRPr="00607392">
        <w:rPr>
          <w:rFonts w:ascii="Arial" w:eastAsia="Century Gothic" w:hAnsi="Arial" w:cs="Arial"/>
          <w:spacing w:val="1"/>
          <w:sz w:val="18"/>
          <w:szCs w:val="18"/>
        </w:rPr>
        <w:t>e</w:t>
      </w:r>
      <w:r w:rsidRPr="00607392">
        <w:rPr>
          <w:rFonts w:ascii="Arial" w:eastAsia="Century Gothic" w:hAnsi="Arial" w:cs="Arial"/>
          <w:sz w:val="18"/>
          <w:szCs w:val="18"/>
        </w:rPr>
        <w:t>n</w:t>
      </w:r>
      <w:r w:rsidRPr="00607392">
        <w:rPr>
          <w:rFonts w:ascii="Arial" w:eastAsia="Century Gothic" w:hAnsi="Arial" w:cs="Arial"/>
          <w:spacing w:val="-1"/>
          <w:sz w:val="18"/>
          <w:szCs w:val="18"/>
        </w:rPr>
        <w:t>v</w:t>
      </w:r>
      <w:r w:rsidRPr="00607392">
        <w:rPr>
          <w:rFonts w:ascii="Arial" w:eastAsia="Century Gothic" w:hAnsi="Arial" w:cs="Arial"/>
          <w:sz w:val="18"/>
          <w:szCs w:val="18"/>
        </w:rPr>
        <w:t>ir</w:t>
      </w:r>
      <w:r w:rsidRPr="00607392">
        <w:rPr>
          <w:rFonts w:ascii="Arial" w:eastAsia="Century Gothic" w:hAnsi="Arial" w:cs="Arial"/>
          <w:spacing w:val="-1"/>
          <w:sz w:val="18"/>
          <w:szCs w:val="18"/>
        </w:rPr>
        <w:t>o</w:t>
      </w:r>
      <w:r w:rsidRPr="00607392">
        <w:rPr>
          <w:rFonts w:ascii="Arial" w:eastAsia="Century Gothic" w:hAnsi="Arial" w:cs="Arial"/>
          <w:sz w:val="18"/>
          <w:szCs w:val="18"/>
        </w:rPr>
        <w:t>n</w:t>
      </w:r>
      <w:r w:rsidRPr="00607392">
        <w:rPr>
          <w:rFonts w:ascii="Arial" w:eastAsia="Century Gothic" w:hAnsi="Arial" w:cs="Arial"/>
          <w:spacing w:val="3"/>
          <w:sz w:val="18"/>
          <w:szCs w:val="18"/>
        </w:rPr>
        <w:t>m</w:t>
      </w:r>
      <w:r w:rsidRPr="00607392">
        <w:rPr>
          <w:rFonts w:ascii="Arial" w:eastAsia="Century Gothic" w:hAnsi="Arial" w:cs="Arial"/>
          <w:sz w:val="18"/>
          <w:szCs w:val="18"/>
        </w:rPr>
        <w:t>ent</w:t>
      </w:r>
      <w:r w:rsidRPr="00607392">
        <w:rPr>
          <w:rFonts w:ascii="Arial" w:eastAsia="Century Gothic" w:hAnsi="Arial" w:cs="Arial"/>
          <w:spacing w:val="-16"/>
          <w:sz w:val="18"/>
          <w:szCs w:val="18"/>
        </w:rPr>
        <w:t xml:space="preserve"> </w:t>
      </w:r>
      <w:r w:rsidRPr="00607392">
        <w:rPr>
          <w:rFonts w:ascii="Arial" w:eastAsia="Century Gothic" w:hAnsi="Arial" w:cs="Arial"/>
          <w:sz w:val="18"/>
          <w:szCs w:val="18"/>
        </w:rPr>
        <w:t>and</w:t>
      </w:r>
      <w:r w:rsidRPr="00607392">
        <w:rPr>
          <w:rFonts w:ascii="Arial" w:eastAsia="Century Gothic" w:hAnsi="Arial" w:cs="Arial"/>
          <w:spacing w:val="1"/>
          <w:sz w:val="18"/>
          <w:szCs w:val="18"/>
        </w:rPr>
        <w:t xml:space="preserve"> </w:t>
      </w:r>
      <w:r w:rsidRPr="00607392">
        <w:rPr>
          <w:rFonts w:ascii="Arial" w:eastAsia="Century Gothic" w:hAnsi="Arial" w:cs="Arial"/>
          <w:sz w:val="18"/>
          <w:szCs w:val="18"/>
        </w:rPr>
        <w:t>re</w:t>
      </w:r>
      <w:r w:rsidRPr="00607392">
        <w:rPr>
          <w:rFonts w:ascii="Arial" w:eastAsia="Century Gothic" w:hAnsi="Arial" w:cs="Arial"/>
          <w:spacing w:val="1"/>
          <w:sz w:val="18"/>
          <w:szCs w:val="18"/>
        </w:rPr>
        <w:t>s</w:t>
      </w:r>
      <w:r w:rsidRPr="00607392">
        <w:rPr>
          <w:rFonts w:ascii="Arial" w:eastAsia="Century Gothic" w:hAnsi="Arial" w:cs="Arial"/>
          <w:spacing w:val="-1"/>
          <w:sz w:val="18"/>
          <w:szCs w:val="18"/>
        </w:rPr>
        <w:t>o</w:t>
      </w:r>
      <w:r w:rsidRPr="00607392">
        <w:rPr>
          <w:rFonts w:ascii="Arial" w:eastAsia="Century Gothic" w:hAnsi="Arial" w:cs="Arial"/>
          <w:sz w:val="18"/>
          <w:szCs w:val="18"/>
        </w:rPr>
        <w:t>ur</w:t>
      </w:r>
      <w:r w:rsidRPr="00607392">
        <w:rPr>
          <w:rFonts w:ascii="Arial" w:eastAsia="Century Gothic" w:hAnsi="Arial" w:cs="Arial"/>
          <w:spacing w:val="1"/>
          <w:sz w:val="18"/>
          <w:szCs w:val="18"/>
        </w:rPr>
        <w:t>c</w:t>
      </w:r>
      <w:r w:rsidRPr="00607392">
        <w:rPr>
          <w:rFonts w:ascii="Arial" w:eastAsia="Century Gothic" w:hAnsi="Arial" w:cs="Arial"/>
          <w:sz w:val="18"/>
          <w:szCs w:val="18"/>
        </w:rPr>
        <w:t>es</w:t>
      </w:r>
      <w:r w:rsidRPr="00607392">
        <w:rPr>
          <w:rFonts w:ascii="Arial" w:eastAsia="Century Gothic" w:hAnsi="Arial" w:cs="Arial"/>
          <w:spacing w:val="-8"/>
          <w:sz w:val="18"/>
          <w:szCs w:val="18"/>
        </w:rPr>
        <w:t xml:space="preserve"> </w:t>
      </w:r>
      <w:r w:rsidRPr="00607392">
        <w:rPr>
          <w:rFonts w:ascii="Arial" w:eastAsia="Century Gothic" w:hAnsi="Arial" w:cs="Arial"/>
          <w:sz w:val="18"/>
          <w:szCs w:val="18"/>
        </w:rPr>
        <w:t>is</w:t>
      </w:r>
      <w:r w:rsidRPr="00607392">
        <w:rPr>
          <w:rFonts w:ascii="Arial" w:eastAsia="Century Gothic" w:hAnsi="Arial" w:cs="Arial"/>
          <w:spacing w:val="1"/>
          <w:sz w:val="18"/>
          <w:szCs w:val="18"/>
        </w:rPr>
        <w:t xml:space="preserve"> </w:t>
      </w:r>
      <w:r w:rsidRPr="00607392">
        <w:rPr>
          <w:rFonts w:ascii="Arial" w:eastAsia="Century Gothic" w:hAnsi="Arial" w:cs="Arial"/>
          <w:sz w:val="18"/>
          <w:szCs w:val="18"/>
        </w:rPr>
        <w:t>c</w:t>
      </w:r>
      <w:r w:rsidRPr="00607392">
        <w:rPr>
          <w:rFonts w:ascii="Arial" w:eastAsia="Century Gothic" w:hAnsi="Arial" w:cs="Arial"/>
          <w:spacing w:val="-1"/>
          <w:sz w:val="18"/>
          <w:szCs w:val="18"/>
        </w:rPr>
        <w:t>o</w:t>
      </w:r>
      <w:r w:rsidRPr="00607392">
        <w:rPr>
          <w:rFonts w:ascii="Arial" w:eastAsia="Century Gothic" w:hAnsi="Arial" w:cs="Arial"/>
          <w:sz w:val="18"/>
          <w:szCs w:val="18"/>
        </w:rPr>
        <w:t>n</w:t>
      </w:r>
      <w:r w:rsidRPr="00607392">
        <w:rPr>
          <w:rFonts w:ascii="Arial" w:eastAsia="Century Gothic" w:hAnsi="Arial" w:cs="Arial"/>
          <w:spacing w:val="-4"/>
          <w:sz w:val="18"/>
          <w:szCs w:val="18"/>
        </w:rPr>
        <w:t>t</w:t>
      </w:r>
      <w:r w:rsidRPr="00607392">
        <w:rPr>
          <w:rFonts w:ascii="Arial" w:eastAsia="Century Gothic" w:hAnsi="Arial" w:cs="Arial"/>
          <w:spacing w:val="2"/>
          <w:sz w:val="18"/>
          <w:szCs w:val="18"/>
        </w:rPr>
        <w:t>r</w:t>
      </w:r>
      <w:r w:rsidRPr="00607392">
        <w:rPr>
          <w:rFonts w:ascii="Arial" w:eastAsia="Century Gothic" w:hAnsi="Arial" w:cs="Arial"/>
          <w:spacing w:val="-1"/>
          <w:sz w:val="18"/>
          <w:szCs w:val="18"/>
        </w:rPr>
        <w:t>o</w:t>
      </w:r>
      <w:r w:rsidRPr="00607392">
        <w:rPr>
          <w:rFonts w:ascii="Arial" w:eastAsia="Century Gothic" w:hAnsi="Arial" w:cs="Arial"/>
          <w:spacing w:val="2"/>
          <w:sz w:val="18"/>
          <w:szCs w:val="18"/>
        </w:rPr>
        <w:t>ll</w:t>
      </w:r>
      <w:r w:rsidRPr="00607392">
        <w:rPr>
          <w:rFonts w:ascii="Arial" w:eastAsia="Century Gothic" w:hAnsi="Arial" w:cs="Arial"/>
          <w:spacing w:val="-2"/>
          <w:sz w:val="18"/>
          <w:szCs w:val="18"/>
        </w:rPr>
        <w:t>e</w:t>
      </w:r>
      <w:r w:rsidRPr="00607392">
        <w:rPr>
          <w:rFonts w:ascii="Arial" w:eastAsia="Century Gothic" w:hAnsi="Arial" w:cs="Arial"/>
          <w:spacing w:val="1"/>
          <w:sz w:val="18"/>
          <w:szCs w:val="18"/>
        </w:rPr>
        <w:t>d</w:t>
      </w:r>
      <w:r w:rsidRPr="00607392">
        <w:rPr>
          <w:rFonts w:ascii="Arial" w:eastAsia="Century Gothic" w:hAnsi="Arial" w:cs="Arial"/>
          <w:sz w:val="18"/>
          <w:szCs w:val="18"/>
        </w:rPr>
        <w:t>.</w:t>
      </w:r>
    </w:p>
    <w:p w:rsidR="00487752" w:rsidRPr="00607392" w:rsidRDefault="00487752" w:rsidP="009A623B">
      <w:pPr>
        <w:widowControl w:val="0"/>
        <w:jc w:val="both"/>
        <w:rPr>
          <w:rFonts w:ascii="Arial" w:eastAsiaTheme="minorHAnsi" w:hAnsi="Arial" w:cs="Arial"/>
          <w:sz w:val="18"/>
          <w:szCs w:val="18"/>
        </w:rPr>
      </w:pPr>
    </w:p>
    <w:p w:rsidR="00487752" w:rsidRPr="00E86B12" w:rsidRDefault="00453BFA" w:rsidP="009A623B">
      <w:pPr>
        <w:widowControl w:val="0"/>
        <w:spacing w:after="120"/>
        <w:jc w:val="both"/>
        <w:rPr>
          <w:rFonts w:ascii="Arial" w:eastAsiaTheme="minorHAnsi" w:hAnsi="Arial" w:cs="Arial"/>
          <w:sz w:val="18"/>
          <w:szCs w:val="18"/>
          <w:u w:val="single"/>
        </w:rPr>
      </w:pPr>
      <w:r w:rsidRPr="00E86B12">
        <w:rPr>
          <w:rFonts w:ascii="Arial" w:eastAsiaTheme="minorHAnsi" w:hAnsi="Arial" w:cs="Arial"/>
          <w:b/>
          <w:sz w:val="18"/>
          <w:szCs w:val="18"/>
          <w:u w:val="single"/>
        </w:rPr>
        <w:t>SECONDARY ECONOMY</w:t>
      </w:r>
    </w:p>
    <w:p w:rsidR="00487752" w:rsidRPr="00607392" w:rsidRDefault="00453BFA" w:rsidP="009A623B">
      <w:pPr>
        <w:widowControl w:val="0"/>
        <w:jc w:val="both"/>
        <w:rPr>
          <w:rFonts w:ascii="Arial" w:eastAsiaTheme="minorHAnsi" w:hAnsi="Arial" w:cs="Arial"/>
          <w:sz w:val="18"/>
          <w:szCs w:val="18"/>
        </w:rPr>
      </w:pPr>
      <w:r w:rsidRPr="00607392">
        <w:rPr>
          <w:rFonts w:ascii="Arial" w:eastAsiaTheme="minorHAnsi" w:hAnsi="Arial" w:cs="Arial"/>
          <w:sz w:val="18"/>
          <w:szCs w:val="18"/>
        </w:rPr>
        <w:t>Secondary economy refers to activities involved in the manufacturing of finished goods. The secondary sector is understood to include all manufacturing, processing, and construction. Activities associated with the secondary economy include metal working, smelting, automobile production, textile production, chemical industries, engineering industries, manufacturing, energy utilities, breweries, bottlers, and construction.</w:t>
      </w:r>
    </w:p>
    <w:p w:rsidR="00487752" w:rsidRPr="00607392" w:rsidRDefault="00487752" w:rsidP="009A623B">
      <w:pPr>
        <w:widowControl w:val="0"/>
        <w:jc w:val="both"/>
        <w:rPr>
          <w:rFonts w:ascii="Arial" w:eastAsiaTheme="minorHAnsi" w:hAnsi="Arial" w:cs="Arial"/>
          <w:sz w:val="18"/>
          <w:szCs w:val="18"/>
        </w:rPr>
      </w:pPr>
    </w:p>
    <w:p w:rsidR="00487752" w:rsidRPr="00607392" w:rsidRDefault="00487752" w:rsidP="009A623B">
      <w:pPr>
        <w:widowControl w:val="0"/>
        <w:ind w:right="79"/>
        <w:jc w:val="both"/>
        <w:rPr>
          <w:rFonts w:ascii="Arial" w:eastAsiaTheme="minorHAnsi" w:hAnsi="Arial" w:cs="Arial"/>
          <w:sz w:val="18"/>
          <w:szCs w:val="18"/>
        </w:rPr>
      </w:pPr>
      <w:r w:rsidRPr="00607392">
        <w:rPr>
          <w:rFonts w:ascii="Arial" w:eastAsia="Century Gothic" w:hAnsi="Arial" w:cs="Arial"/>
          <w:sz w:val="18"/>
          <w:szCs w:val="18"/>
        </w:rPr>
        <w:t>Se</w:t>
      </w:r>
      <w:r w:rsidRPr="00607392">
        <w:rPr>
          <w:rFonts w:ascii="Arial" w:eastAsia="Century Gothic" w:hAnsi="Arial" w:cs="Arial"/>
          <w:spacing w:val="1"/>
          <w:sz w:val="18"/>
          <w:szCs w:val="18"/>
        </w:rPr>
        <w:t>c</w:t>
      </w:r>
      <w:r w:rsidRPr="00607392">
        <w:rPr>
          <w:rFonts w:ascii="Arial" w:eastAsia="Century Gothic" w:hAnsi="Arial" w:cs="Arial"/>
          <w:spacing w:val="-1"/>
          <w:sz w:val="18"/>
          <w:szCs w:val="18"/>
        </w:rPr>
        <w:t>o</w:t>
      </w:r>
      <w:r w:rsidRPr="00607392">
        <w:rPr>
          <w:rFonts w:ascii="Arial" w:eastAsia="Century Gothic" w:hAnsi="Arial" w:cs="Arial"/>
          <w:sz w:val="18"/>
          <w:szCs w:val="18"/>
        </w:rPr>
        <w:t>n</w:t>
      </w:r>
      <w:r w:rsidRPr="00607392">
        <w:rPr>
          <w:rFonts w:ascii="Arial" w:eastAsia="Century Gothic" w:hAnsi="Arial" w:cs="Arial"/>
          <w:spacing w:val="1"/>
          <w:sz w:val="18"/>
          <w:szCs w:val="18"/>
        </w:rPr>
        <w:t>d</w:t>
      </w:r>
      <w:r w:rsidRPr="00607392">
        <w:rPr>
          <w:rFonts w:ascii="Arial" w:eastAsia="Century Gothic" w:hAnsi="Arial" w:cs="Arial"/>
          <w:spacing w:val="-1"/>
          <w:sz w:val="18"/>
          <w:szCs w:val="18"/>
        </w:rPr>
        <w:t>a</w:t>
      </w:r>
      <w:r w:rsidRPr="00607392">
        <w:rPr>
          <w:rFonts w:ascii="Arial" w:eastAsia="Century Gothic" w:hAnsi="Arial" w:cs="Arial"/>
          <w:sz w:val="18"/>
          <w:szCs w:val="18"/>
        </w:rPr>
        <w:t>ry e</w:t>
      </w:r>
      <w:r w:rsidRPr="00607392">
        <w:rPr>
          <w:rFonts w:ascii="Arial" w:eastAsia="Century Gothic" w:hAnsi="Arial" w:cs="Arial"/>
          <w:spacing w:val="1"/>
          <w:sz w:val="18"/>
          <w:szCs w:val="18"/>
        </w:rPr>
        <w:t>c</w:t>
      </w:r>
      <w:r w:rsidRPr="00607392">
        <w:rPr>
          <w:rFonts w:ascii="Arial" w:eastAsia="Century Gothic" w:hAnsi="Arial" w:cs="Arial"/>
          <w:spacing w:val="-1"/>
          <w:sz w:val="18"/>
          <w:szCs w:val="18"/>
        </w:rPr>
        <w:t>o</w:t>
      </w:r>
      <w:r w:rsidRPr="00607392">
        <w:rPr>
          <w:rFonts w:ascii="Arial" w:eastAsia="Century Gothic" w:hAnsi="Arial" w:cs="Arial"/>
          <w:sz w:val="18"/>
          <w:szCs w:val="18"/>
        </w:rPr>
        <w:t>n</w:t>
      </w:r>
      <w:r w:rsidRPr="00607392">
        <w:rPr>
          <w:rFonts w:ascii="Arial" w:eastAsia="Century Gothic" w:hAnsi="Arial" w:cs="Arial"/>
          <w:spacing w:val="-1"/>
          <w:sz w:val="18"/>
          <w:szCs w:val="18"/>
        </w:rPr>
        <w:t>o</w:t>
      </w:r>
      <w:r w:rsidRPr="00607392">
        <w:rPr>
          <w:rFonts w:ascii="Arial" w:eastAsia="Century Gothic" w:hAnsi="Arial" w:cs="Arial"/>
          <w:spacing w:val="3"/>
          <w:sz w:val="18"/>
          <w:szCs w:val="18"/>
        </w:rPr>
        <w:t>m</w:t>
      </w:r>
      <w:r w:rsidRPr="00607392">
        <w:rPr>
          <w:rFonts w:ascii="Arial" w:eastAsia="Century Gothic" w:hAnsi="Arial" w:cs="Arial"/>
          <w:sz w:val="18"/>
          <w:szCs w:val="18"/>
        </w:rPr>
        <w:t>ic</w:t>
      </w:r>
      <w:r w:rsidRPr="00607392">
        <w:rPr>
          <w:rFonts w:ascii="Arial" w:eastAsia="Century Gothic" w:hAnsi="Arial" w:cs="Arial"/>
          <w:spacing w:val="4"/>
          <w:sz w:val="18"/>
          <w:szCs w:val="18"/>
        </w:rPr>
        <w:t xml:space="preserve"> </w:t>
      </w:r>
      <w:r w:rsidRPr="00607392">
        <w:rPr>
          <w:rFonts w:ascii="Arial" w:eastAsia="Century Gothic" w:hAnsi="Arial" w:cs="Arial"/>
          <w:spacing w:val="-1"/>
          <w:sz w:val="18"/>
          <w:szCs w:val="18"/>
        </w:rPr>
        <w:t>a</w:t>
      </w:r>
      <w:r w:rsidRPr="00607392">
        <w:rPr>
          <w:rFonts w:ascii="Arial" w:eastAsia="Century Gothic" w:hAnsi="Arial" w:cs="Arial"/>
          <w:spacing w:val="3"/>
          <w:sz w:val="18"/>
          <w:szCs w:val="18"/>
        </w:rPr>
        <w:t>c</w:t>
      </w:r>
      <w:r w:rsidRPr="00607392">
        <w:rPr>
          <w:rFonts w:ascii="Arial" w:eastAsia="Century Gothic" w:hAnsi="Arial" w:cs="Arial"/>
          <w:spacing w:val="-5"/>
          <w:sz w:val="18"/>
          <w:szCs w:val="18"/>
        </w:rPr>
        <w:t>t</w:t>
      </w:r>
      <w:r w:rsidRPr="00607392">
        <w:rPr>
          <w:rFonts w:ascii="Arial" w:eastAsia="Century Gothic" w:hAnsi="Arial" w:cs="Arial"/>
          <w:sz w:val="18"/>
          <w:szCs w:val="18"/>
        </w:rPr>
        <w:t>i</w:t>
      </w:r>
      <w:r w:rsidRPr="00607392">
        <w:rPr>
          <w:rFonts w:ascii="Arial" w:eastAsia="Century Gothic" w:hAnsi="Arial" w:cs="Arial"/>
          <w:spacing w:val="-1"/>
          <w:sz w:val="18"/>
          <w:szCs w:val="18"/>
        </w:rPr>
        <w:t>v</w:t>
      </w:r>
      <w:r w:rsidRPr="00607392">
        <w:rPr>
          <w:rFonts w:ascii="Arial" w:eastAsia="Century Gothic" w:hAnsi="Arial" w:cs="Arial"/>
          <w:spacing w:val="2"/>
          <w:sz w:val="18"/>
          <w:szCs w:val="18"/>
        </w:rPr>
        <w:t>i</w:t>
      </w:r>
      <w:r w:rsidRPr="00607392">
        <w:rPr>
          <w:rFonts w:ascii="Arial" w:eastAsia="Century Gothic" w:hAnsi="Arial" w:cs="Arial"/>
          <w:spacing w:val="-2"/>
          <w:sz w:val="18"/>
          <w:szCs w:val="18"/>
        </w:rPr>
        <w:t>t</w:t>
      </w:r>
      <w:r w:rsidRPr="00607392">
        <w:rPr>
          <w:rFonts w:ascii="Arial" w:eastAsia="Century Gothic" w:hAnsi="Arial" w:cs="Arial"/>
          <w:sz w:val="18"/>
          <w:szCs w:val="18"/>
        </w:rPr>
        <w:t>ies</w:t>
      </w:r>
      <w:r w:rsidRPr="00607392">
        <w:rPr>
          <w:rFonts w:ascii="Arial" w:eastAsia="Century Gothic" w:hAnsi="Arial" w:cs="Arial"/>
          <w:spacing w:val="9"/>
          <w:sz w:val="18"/>
          <w:szCs w:val="18"/>
        </w:rPr>
        <w:t xml:space="preserve"> </w:t>
      </w:r>
      <w:r w:rsidRPr="00607392">
        <w:rPr>
          <w:rFonts w:ascii="Arial" w:eastAsia="Century Gothic" w:hAnsi="Arial" w:cs="Arial"/>
          <w:spacing w:val="1"/>
          <w:sz w:val="18"/>
          <w:szCs w:val="18"/>
        </w:rPr>
        <w:t>a</w:t>
      </w:r>
      <w:r w:rsidRPr="00607392">
        <w:rPr>
          <w:rFonts w:ascii="Arial" w:eastAsia="Century Gothic" w:hAnsi="Arial" w:cs="Arial"/>
          <w:sz w:val="18"/>
          <w:szCs w:val="18"/>
        </w:rPr>
        <w:t>re</w:t>
      </w:r>
      <w:r w:rsidRPr="00607392">
        <w:rPr>
          <w:rFonts w:ascii="Arial" w:eastAsia="Century Gothic" w:hAnsi="Arial" w:cs="Arial"/>
          <w:spacing w:val="9"/>
          <w:sz w:val="18"/>
          <w:szCs w:val="18"/>
        </w:rPr>
        <w:t xml:space="preserve"> </w:t>
      </w:r>
      <w:r w:rsidRPr="00607392">
        <w:rPr>
          <w:rFonts w:ascii="Arial" w:eastAsia="Century Gothic" w:hAnsi="Arial" w:cs="Arial"/>
          <w:sz w:val="18"/>
          <w:szCs w:val="18"/>
        </w:rPr>
        <w:t>n</w:t>
      </w:r>
      <w:r w:rsidRPr="00607392">
        <w:rPr>
          <w:rFonts w:ascii="Arial" w:eastAsia="Century Gothic" w:hAnsi="Arial" w:cs="Arial"/>
          <w:spacing w:val="-1"/>
          <w:sz w:val="18"/>
          <w:szCs w:val="18"/>
        </w:rPr>
        <w:t>o</w:t>
      </w:r>
      <w:r w:rsidRPr="00607392">
        <w:rPr>
          <w:rFonts w:ascii="Arial" w:eastAsia="Century Gothic" w:hAnsi="Arial" w:cs="Arial"/>
          <w:spacing w:val="2"/>
          <w:sz w:val="18"/>
          <w:szCs w:val="18"/>
        </w:rPr>
        <w:t>r</w:t>
      </w:r>
      <w:r w:rsidRPr="00607392">
        <w:rPr>
          <w:rFonts w:ascii="Arial" w:eastAsia="Century Gothic" w:hAnsi="Arial" w:cs="Arial"/>
          <w:spacing w:val="3"/>
          <w:sz w:val="18"/>
          <w:szCs w:val="18"/>
        </w:rPr>
        <w:t>m</w:t>
      </w:r>
      <w:r w:rsidRPr="00607392">
        <w:rPr>
          <w:rFonts w:ascii="Arial" w:eastAsia="Century Gothic" w:hAnsi="Arial" w:cs="Arial"/>
          <w:spacing w:val="-3"/>
          <w:sz w:val="18"/>
          <w:szCs w:val="18"/>
        </w:rPr>
        <w:t>a</w:t>
      </w:r>
      <w:r w:rsidRPr="00607392">
        <w:rPr>
          <w:rFonts w:ascii="Arial" w:eastAsia="Century Gothic" w:hAnsi="Arial" w:cs="Arial"/>
          <w:sz w:val="18"/>
          <w:szCs w:val="18"/>
        </w:rPr>
        <w:t>l</w:t>
      </w:r>
      <w:r w:rsidRPr="00607392">
        <w:rPr>
          <w:rFonts w:ascii="Arial" w:eastAsia="Century Gothic" w:hAnsi="Arial" w:cs="Arial"/>
          <w:spacing w:val="4"/>
          <w:sz w:val="18"/>
          <w:szCs w:val="18"/>
        </w:rPr>
        <w:t>l</w:t>
      </w:r>
      <w:r w:rsidRPr="00607392">
        <w:rPr>
          <w:rFonts w:ascii="Arial" w:eastAsia="Century Gothic" w:hAnsi="Arial" w:cs="Arial"/>
          <w:sz w:val="18"/>
          <w:szCs w:val="18"/>
        </w:rPr>
        <w:t>y</w:t>
      </w:r>
      <w:r w:rsidRPr="00607392">
        <w:rPr>
          <w:rFonts w:ascii="Arial" w:eastAsia="Century Gothic" w:hAnsi="Arial" w:cs="Arial"/>
          <w:spacing w:val="2"/>
          <w:sz w:val="18"/>
          <w:szCs w:val="18"/>
        </w:rPr>
        <w:t xml:space="preserve"> l</w:t>
      </w:r>
      <w:r w:rsidRPr="00607392">
        <w:rPr>
          <w:rFonts w:ascii="Arial" w:eastAsia="Century Gothic" w:hAnsi="Arial" w:cs="Arial"/>
          <w:sz w:val="18"/>
          <w:szCs w:val="18"/>
        </w:rPr>
        <w:t>inked</w:t>
      </w:r>
      <w:r w:rsidRPr="00607392">
        <w:rPr>
          <w:rFonts w:ascii="Arial" w:eastAsia="Century Gothic" w:hAnsi="Arial" w:cs="Arial"/>
          <w:spacing w:val="6"/>
          <w:sz w:val="18"/>
          <w:szCs w:val="18"/>
        </w:rPr>
        <w:t xml:space="preserve"> </w:t>
      </w:r>
      <w:r w:rsidRPr="00607392">
        <w:rPr>
          <w:rFonts w:ascii="Arial" w:eastAsia="Century Gothic" w:hAnsi="Arial" w:cs="Arial"/>
          <w:spacing w:val="-5"/>
          <w:sz w:val="18"/>
          <w:szCs w:val="18"/>
        </w:rPr>
        <w:t>t</w:t>
      </w:r>
      <w:r w:rsidRPr="00607392">
        <w:rPr>
          <w:rFonts w:ascii="Arial" w:eastAsia="Century Gothic" w:hAnsi="Arial" w:cs="Arial"/>
          <w:sz w:val="18"/>
          <w:szCs w:val="18"/>
        </w:rPr>
        <w:t>o</w:t>
      </w:r>
      <w:r w:rsidRPr="00607392">
        <w:rPr>
          <w:rFonts w:ascii="Arial" w:eastAsia="Century Gothic" w:hAnsi="Arial" w:cs="Arial"/>
          <w:spacing w:val="11"/>
          <w:sz w:val="18"/>
          <w:szCs w:val="18"/>
        </w:rPr>
        <w:t xml:space="preserve"> </w:t>
      </w:r>
      <w:r w:rsidRPr="00607392">
        <w:rPr>
          <w:rFonts w:ascii="Arial" w:eastAsia="Century Gothic" w:hAnsi="Arial" w:cs="Arial"/>
          <w:spacing w:val="-2"/>
          <w:sz w:val="18"/>
          <w:szCs w:val="18"/>
        </w:rPr>
        <w:t>t</w:t>
      </w:r>
      <w:r w:rsidRPr="00607392">
        <w:rPr>
          <w:rFonts w:ascii="Arial" w:eastAsia="Century Gothic" w:hAnsi="Arial" w:cs="Arial"/>
          <w:sz w:val="18"/>
          <w:szCs w:val="18"/>
        </w:rPr>
        <w:t>he</w:t>
      </w:r>
      <w:r w:rsidRPr="00607392">
        <w:rPr>
          <w:rFonts w:ascii="Arial" w:eastAsia="Century Gothic" w:hAnsi="Arial" w:cs="Arial"/>
          <w:spacing w:val="10"/>
          <w:sz w:val="18"/>
          <w:szCs w:val="18"/>
        </w:rPr>
        <w:t xml:space="preserve"> </w:t>
      </w:r>
      <w:r w:rsidRPr="00607392">
        <w:rPr>
          <w:rFonts w:ascii="Arial" w:eastAsia="Century Gothic" w:hAnsi="Arial" w:cs="Arial"/>
          <w:sz w:val="18"/>
          <w:szCs w:val="18"/>
        </w:rPr>
        <w:t>pri</w:t>
      </w:r>
      <w:r w:rsidRPr="00607392">
        <w:rPr>
          <w:rFonts w:ascii="Arial" w:eastAsia="Century Gothic" w:hAnsi="Arial" w:cs="Arial"/>
          <w:spacing w:val="2"/>
          <w:sz w:val="18"/>
          <w:szCs w:val="18"/>
        </w:rPr>
        <w:t>m</w:t>
      </w:r>
      <w:r w:rsidRPr="00607392">
        <w:rPr>
          <w:rFonts w:ascii="Arial" w:eastAsia="Century Gothic" w:hAnsi="Arial" w:cs="Arial"/>
          <w:spacing w:val="-1"/>
          <w:sz w:val="18"/>
          <w:szCs w:val="18"/>
        </w:rPr>
        <w:t>a</w:t>
      </w:r>
      <w:r w:rsidRPr="00607392">
        <w:rPr>
          <w:rFonts w:ascii="Arial" w:eastAsia="Century Gothic" w:hAnsi="Arial" w:cs="Arial"/>
          <w:sz w:val="18"/>
          <w:szCs w:val="18"/>
        </w:rPr>
        <w:t>ry</w:t>
      </w:r>
      <w:r w:rsidRPr="00607392">
        <w:rPr>
          <w:rFonts w:ascii="Arial" w:eastAsia="Century Gothic" w:hAnsi="Arial" w:cs="Arial"/>
          <w:spacing w:val="8"/>
          <w:sz w:val="18"/>
          <w:szCs w:val="18"/>
        </w:rPr>
        <w:t xml:space="preserve"> </w:t>
      </w:r>
      <w:r w:rsidRPr="00607392">
        <w:rPr>
          <w:rFonts w:ascii="Arial" w:eastAsia="Century Gothic" w:hAnsi="Arial" w:cs="Arial"/>
          <w:sz w:val="18"/>
          <w:szCs w:val="18"/>
        </w:rPr>
        <w:t>e</w:t>
      </w:r>
      <w:r w:rsidRPr="00607392">
        <w:rPr>
          <w:rFonts w:ascii="Arial" w:eastAsia="Century Gothic" w:hAnsi="Arial" w:cs="Arial"/>
          <w:spacing w:val="1"/>
          <w:sz w:val="18"/>
          <w:szCs w:val="18"/>
        </w:rPr>
        <w:t>c</w:t>
      </w:r>
      <w:r w:rsidRPr="00607392">
        <w:rPr>
          <w:rFonts w:ascii="Arial" w:eastAsia="Century Gothic" w:hAnsi="Arial" w:cs="Arial"/>
          <w:spacing w:val="-1"/>
          <w:sz w:val="18"/>
          <w:szCs w:val="18"/>
        </w:rPr>
        <w:t>o</w:t>
      </w:r>
      <w:r w:rsidRPr="00607392">
        <w:rPr>
          <w:rFonts w:ascii="Arial" w:eastAsia="Century Gothic" w:hAnsi="Arial" w:cs="Arial"/>
          <w:sz w:val="18"/>
          <w:szCs w:val="18"/>
        </w:rPr>
        <w:t>n</w:t>
      </w:r>
      <w:r w:rsidRPr="00607392">
        <w:rPr>
          <w:rFonts w:ascii="Arial" w:eastAsia="Century Gothic" w:hAnsi="Arial" w:cs="Arial"/>
          <w:spacing w:val="-1"/>
          <w:sz w:val="18"/>
          <w:szCs w:val="18"/>
        </w:rPr>
        <w:t>o</w:t>
      </w:r>
      <w:r w:rsidRPr="00607392">
        <w:rPr>
          <w:rFonts w:ascii="Arial" w:eastAsia="Century Gothic" w:hAnsi="Arial" w:cs="Arial"/>
          <w:spacing w:val="3"/>
          <w:sz w:val="18"/>
          <w:szCs w:val="18"/>
        </w:rPr>
        <w:t>m</w:t>
      </w:r>
      <w:r w:rsidRPr="00607392">
        <w:rPr>
          <w:rFonts w:ascii="Arial" w:eastAsia="Century Gothic" w:hAnsi="Arial" w:cs="Arial"/>
          <w:sz w:val="18"/>
          <w:szCs w:val="18"/>
        </w:rPr>
        <w:t xml:space="preserve">ic </w:t>
      </w:r>
      <w:r w:rsidRPr="00607392">
        <w:rPr>
          <w:rFonts w:ascii="Arial" w:eastAsia="Century Gothic" w:hAnsi="Arial" w:cs="Arial"/>
          <w:spacing w:val="-1"/>
          <w:sz w:val="18"/>
          <w:szCs w:val="18"/>
        </w:rPr>
        <w:t>a</w:t>
      </w:r>
      <w:r w:rsidRPr="00607392">
        <w:rPr>
          <w:rFonts w:ascii="Arial" w:eastAsia="Century Gothic" w:hAnsi="Arial" w:cs="Arial"/>
          <w:spacing w:val="3"/>
          <w:sz w:val="18"/>
          <w:szCs w:val="18"/>
        </w:rPr>
        <w:t>c</w:t>
      </w:r>
      <w:r w:rsidRPr="00607392">
        <w:rPr>
          <w:rFonts w:ascii="Arial" w:eastAsia="Century Gothic" w:hAnsi="Arial" w:cs="Arial"/>
          <w:spacing w:val="-5"/>
          <w:sz w:val="18"/>
          <w:szCs w:val="18"/>
        </w:rPr>
        <w:t>t</w:t>
      </w:r>
      <w:r w:rsidRPr="00607392">
        <w:rPr>
          <w:rFonts w:ascii="Arial" w:eastAsia="Century Gothic" w:hAnsi="Arial" w:cs="Arial"/>
          <w:sz w:val="18"/>
          <w:szCs w:val="18"/>
        </w:rPr>
        <w:t>i</w:t>
      </w:r>
      <w:r w:rsidRPr="00607392">
        <w:rPr>
          <w:rFonts w:ascii="Arial" w:eastAsia="Century Gothic" w:hAnsi="Arial" w:cs="Arial"/>
          <w:spacing w:val="-1"/>
          <w:sz w:val="18"/>
          <w:szCs w:val="18"/>
        </w:rPr>
        <w:t>v</w:t>
      </w:r>
      <w:r w:rsidRPr="00607392">
        <w:rPr>
          <w:rFonts w:ascii="Arial" w:eastAsia="Century Gothic" w:hAnsi="Arial" w:cs="Arial"/>
          <w:spacing w:val="2"/>
          <w:sz w:val="18"/>
          <w:szCs w:val="18"/>
        </w:rPr>
        <w:t>i</w:t>
      </w:r>
      <w:r w:rsidRPr="00607392">
        <w:rPr>
          <w:rFonts w:ascii="Arial" w:eastAsia="Century Gothic" w:hAnsi="Arial" w:cs="Arial"/>
          <w:spacing w:val="-2"/>
          <w:sz w:val="18"/>
          <w:szCs w:val="18"/>
        </w:rPr>
        <w:t>t</w:t>
      </w:r>
      <w:r w:rsidRPr="00607392">
        <w:rPr>
          <w:rFonts w:ascii="Arial" w:eastAsia="Century Gothic" w:hAnsi="Arial" w:cs="Arial"/>
          <w:spacing w:val="1"/>
          <w:sz w:val="18"/>
          <w:szCs w:val="18"/>
        </w:rPr>
        <w:t>y</w:t>
      </w:r>
      <w:r w:rsidRPr="00607392">
        <w:rPr>
          <w:rFonts w:ascii="Arial" w:eastAsia="Century Gothic" w:hAnsi="Arial" w:cs="Arial"/>
          <w:sz w:val="18"/>
          <w:szCs w:val="18"/>
        </w:rPr>
        <w:t>.</w:t>
      </w:r>
      <w:r w:rsidRPr="00607392">
        <w:rPr>
          <w:rFonts w:ascii="Arial" w:eastAsia="Century Gothic" w:hAnsi="Arial" w:cs="Arial"/>
          <w:spacing w:val="24"/>
          <w:sz w:val="18"/>
          <w:szCs w:val="18"/>
        </w:rPr>
        <w:t xml:space="preserve"> </w:t>
      </w:r>
      <w:r w:rsidRPr="00607392">
        <w:rPr>
          <w:rFonts w:ascii="Arial" w:eastAsia="Century Gothic" w:hAnsi="Arial" w:cs="Arial"/>
          <w:spacing w:val="-1"/>
          <w:sz w:val="18"/>
          <w:szCs w:val="18"/>
        </w:rPr>
        <w:t>T</w:t>
      </w:r>
      <w:r w:rsidRPr="00607392">
        <w:rPr>
          <w:rFonts w:ascii="Arial" w:eastAsia="Century Gothic" w:hAnsi="Arial" w:cs="Arial"/>
          <w:sz w:val="18"/>
          <w:szCs w:val="18"/>
        </w:rPr>
        <w:t>hus</w:t>
      </w:r>
      <w:r w:rsidRPr="00607392">
        <w:rPr>
          <w:rFonts w:ascii="Arial" w:eastAsia="Century Gothic" w:hAnsi="Arial" w:cs="Arial"/>
          <w:spacing w:val="23"/>
          <w:sz w:val="18"/>
          <w:szCs w:val="18"/>
        </w:rPr>
        <w:t xml:space="preserve"> </w:t>
      </w:r>
      <w:r w:rsidRPr="00607392">
        <w:rPr>
          <w:rFonts w:ascii="Arial" w:eastAsia="Century Gothic" w:hAnsi="Arial" w:cs="Arial"/>
          <w:sz w:val="18"/>
          <w:szCs w:val="18"/>
        </w:rPr>
        <w:t>se</w:t>
      </w:r>
      <w:r w:rsidRPr="00607392">
        <w:rPr>
          <w:rFonts w:ascii="Arial" w:eastAsia="Century Gothic" w:hAnsi="Arial" w:cs="Arial"/>
          <w:spacing w:val="1"/>
          <w:sz w:val="18"/>
          <w:szCs w:val="18"/>
        </w:rPr>
        <w:t>c</w:t>
      </w:r>
      <w:r w:rsidRPr="00607392">
        <w:rPr>
          <w:rFonts w:ascii="Arial" w:eastAsia="Century Gothic" w:hAnsi="Arial" w:cs="Arial"/>
          <w:spacing w:val="-1"/>
          <w:sz w:val="18"/>
          <w:szCs w:val="18"/>
        </w:rPr>
        <w:t>o</w:t>
      </w:r>
      <w:r w:rsidRPr="00607392">
        <w:rPr>
          <w:rFonts w:ascii="Arial" w:eastAsia="Century Gothic" w:hAnsi="Arial" w:cs="Arial"/>
          <w:sz w:val="18"/>
          <w:szCs w:val="18"/>
        </w:rPr>
        <w:t>n</w:t>
      </w:r>
      <w:r w:rsidRPr="00607392">
        <w:rPr>
          <w:rFonts w:ascii="Arial" w:eastAsia="Century Gothic" w:hAnsi="Arial" w:cs="Arial"/>
          <w:spacing w:val="-1"/>
          <w:sz w:val="18"/>
          <w:szCs w:val="18"/>
        </w:rPr>
        <w:t>da</w:t>
      </w:r>
      <w:r w:rsidRPr="00607392">
        <w:rPr>
          <w:rFonts w:ascii="Arial" w:eastAsia="Century Gothic" w:hAnsi="Arial" w:cs="Arial"/>
          <w:sz w:val="18"/>
          <w:szCs w:val="18"/>
        </w:rPr>
        <w:t>ry</w:t>
      </w:r>
      <w:r w:rsidRPr="00607392">
        <w:rPr>
          <w:rFonts w:ascii="Arial" w:eastAsia="Century Gothic" w:hAnsi="Arial" w:cs="Arial"/>
          <w:spacing w:val="18"/>
          <w:sz w:val="18"/>
          <w:szCs w:val="18"/>
        </w:rPr>
        <w:t xml:space="preserve"> </w:t>
      </w:r>
      <w:r w:rsidRPr="00607392">
        <w:rPr>
          <w:rFonts w:ascii="Arial" w:eastAsia="Century Gothic" w:hAnsi="Arial" w:cs="Arial"/>
          <w:spacing w:val="-1"/>
          <w:sz w:val="18"/>
          <w:szCs w:val="18"/>
        </w:rPr>
        <w:t>a</w:t>
      </w:r>
      <w:r w:rsidRPr="00607392">
        <w:rPr>
          <w:rFonts w:ascii="Arial" w:eastAsia="Century Gothic" w:hAnsi="Arial" w:cs="Arial"/>
          <w:spacing w:val="3"/>
          <w:sz w:val="18"/>
          <w:szCs w:val="18"/>
        </w:rPr>
        <w:t>c</w:t>
      </w:r>
      <w:r w:rsidRPr="00607392">
        <w:rPr>
          <w:rFonts w:ascii="Arial" w:eastAsia="Century Gothic" w:hAnsi="Arial" w:cs="Arial"/>
          <w:spacing w:val="-5"/>
          <w:sz w:val="18"/>
          <w:szCs w:val="18"/>
        </w:rPr>
        <w:t>t</w:t>
      </w:r>
      <w:r w:rsidRPr="00607392">
        <w:rPr>
          <w:rFonts w:ascii="Arial" w:eastAsia="Century Gothic" w:hAnsi="Arial" w:cs="Arial"/>
          <w:spacing w:val="2"/>
          <w:sz w:val="18"/>
          <w:szCs w:val="18"/>
        </w:rPr>
        <w:t>i</w:t>
      </w:r>
      <w:r w:rsidRPr="00607392">
        <w:rPr>
          <w:rFonts w:ascii="Arial" w:eastAsia="Century Gothic" w:hAnsi="Arial" w:cs="Arial"/>
          <w:spacing w:val="-1"/>
          <w:sz w:val="18"/>
          <w:szCs w:val="18"/>
        </w:rPr>
        <w:t>v</w:t>
      </w:r>
      <w:r w:rsidRPr="00607392">
        <w:rPr>
          <w:rFonts w:ascii="Arial" w:eastAsia="Century Gothic" w:hAnsi="Arial" w:cs="Arial"/>
          <w:spacing w:val="2"/>
          <w:sz w:val="18"/>
          <w:szCs w:val="18"/>
        </w:rPr>
        <w:t>i</w:t>
      </w:r>
      <w:r w:rsidRPr="00607392">
        <w:rPr>
          <w:rFonts w:ascii="Arial" w:eastAsia="Century Gothic" w:hAnsi="Arial" w:cs="Arial"/>
          <w:spacing w:val="-2"/>
          <w:sz w:val="18"/>
          <w:szCs w:val="18"/>
        </w:rPr>
        <w:t>t</w:t>
      </w:r>
      <w:r w:rsidRPr="00607392">
        <w:rPr>
          <w:rFonts w:ascii="Arial" w:eastAsia="Century Gothic" w:hAnsi="Arial" w:cs="Arial"/>
          <w:sz w:val="18"/>
          <w:szCs w:val="18"/>
        </w:rPr>
        <w:t>y</w:t>
      </w:r>
      <w:r w:rsidRPr="00607392">
        <w:rPr>
          <w:rFonts w:ascii="Arial" w:eastAsia="Century Gothic" w:hAnsi="Arial" w:cs="Arial"/>
          <w:spacing w:val="22"/>
          <w:sz w:val="18"/>
          <w:szCs w:val="18"/>
        </w:rPr>
        <w:t xml:space="preserve"> </w:t>
      </w:r>
      <w:r w:rsidRPr="00607392">
        <w:rPr>
          <w:rFonts w:ascii="Arial" w:eastAsia="Century Gothic" w:hAnsi="Arial" w:cs="Arial"/>
          <w:sz w:val="18"/>
          <w:szCs w:val="18"/>
        </w:rPr>
        <w:t>in</w:t>
      </w:r>
      <w:r w:rsidRPr="00607392">
        <w:rPr>
          <w:rFonts w:ascii="Arial" w:eastAsia="Century Gothic" w:hAnsi="Arial" w:cs="Arial"/>
          <w:spacing w:val="27"/>
          <w:sz w:val="18"/>
          <w:szCs w:val="18"/>
        </w:rPr>
        <w:t xml:space="preserve"> </w:t>
      </w:r>
      <w:r w:rsidRPr="00607392">
        <w:rPr>
          <w:rFonts w:ascii="Arial" w:eastAsia="Century Gothic" w:hAnsi="Arial" w:cs="Arial"/>
          <w:spacing w:val="2"/>
          <w:sz w:val="18"/>
          <w:szCs w:val="18"/>
        </w:rPr>
        <w:t>M</w:t>
      </w:r>
      <w:r w:rsidRPr="00607392">
        <w:rPr>
          <w:rFonts w:ascii="Arial" w:eastAsia="Century Gothic" w:hAnsi="Arial" w:cs="Arial"/>
          <w:spacing w:val="-1"/>
          <w:sz w:val="18"/>
          <w:szCs w:val="18"/>
        </w:rPr>
        <w:t>a</w:t>
      </w:r>
      <w:r w:rsidRPr="00607392">
        <w:rPr>
          <w:rFonts w:ascii="Arial" w:eastAsia="Century Gothic" w:hAnsi="Arial" w:cs="Arial"/>
          <w:spacing w:val="1"/>
          <w:sz w:val="18"/>
          <w:szCs w:val="18"/>
        </w:rPr>
        <w:t>d</w:t>
      </w:r>
      <w:r w:rsidRPr="00607392">
        <w:rPr>
          <w:rFonts w:ascii="Arial" w:eastAsia="Century Gothic" w:hAnsi="Arial" w:cs="Arial"/>
          <w:sz w:val="18"/>
          <w:szCs w:val="18"/>
        </w:rPr>
        <w:t>ibeng</w:t>
      </w:r>
      <w:r w:rsidRPr="00607392">
        <w:rPr>
          <w:rFonts w:ascii="Arial" w:eastAsia="Century Gothic" w:hAnsi="Arial" w:cs="Arial"/>
          <w:spacing w:val="17"/>
          <w:sz w:val="18"/>
          <w:szCs w:val="18"/>
        </w:rPr>
        <w:t xml:space="preserve"> </w:t>
      </w:r>
      <w:r w:rsidRPr="00607392">
        <w:rPr>
          <w:rFonts w:ascii="Arial" w:eastAsia="Century Gothic" w:hAnsi="Arial" w:cs="Arial"/>
          <w:sz w:val="18"/>
          <w:szCs w:val="18"/>
        </w:rPr>
        <w:t>L</w:t>
      </w:r>
      <w:r w:rsidRPr="00607392">
        <w:rPr>
          <w:rFonts w:ascii="Arial" w:eastAsia="Century Gothic" w:hAnsi="Arial" w:cs="Arial"/>
          <w:spacing w:val="-2"/>
          <w:sz w:val="18"/>
          <w:szCs w:val="18"/>
        </w:rPr>
        <w:t>o</w:t>
      </w:r>
      <w:r w:rsidRPr="00607392">
        <w:rPr>
          <w:rFonts w:ascii="Arial" w:eastAsia="Century Gothic" w:hAnsi="Arial" w:cs="Arial"/>
          <w:sz w:val="18"/>
          <w:szCs w:val="18"/>
        </w:rPr>
        <w:t>c</w:t>
      </w:r>
      <w:r w:rsidRPr="00607392">
        <w:rPr>
          <w:rFonts w:ascii="Arial" w:eastAsia="Century Gothic" w:hAnsi="Arial" w:cs="Arial"/>
          <w:spacing w:val="-1"/>
          <w:sz w:val="18"/>
          <w:szCs w:val="18"/>
        </w:rPr>
        <w:t>a</w:t>
      </w:r>
      <w:r w:rsidRPr="00607392">
        <w:rPr>
          <w:rFonts w:ascii="Arial" w:eastAsia="Century Gothic" w:hAnsi="Arial" w:cs="Arial"/>
          <w:sz w:val="18"/>
          <w:szCs w:val="18"/>
        </w:rPr>
        <w:t>l</w:t>
      </w:r>
      <w:r w:rsidRPr="00607392">
        <w:rPr>
          <w:rFonts w:ascii="Arial" w:eastAsia="Century Gothic" w:hAnsi="Arial" w:cs="Arial"/>
          <w:spacing w:val="23"/>
          <w:sz w:val="18"/>
          <w:szCs w:val="18"/>
        </w:rPr>
        <w:t xml:space="preserve"> </w:t>
      </w:r>
      <w:r w:rsidRPr="00607392">
        <w:rPr>
          <w:rFonts w:ascii="Arial" w:eastAsia="Century Gothic" w:hAnsi="Arial" w:cs="Arial"/>
          <w:spacing w:val="2"/>
          <w:sz w:val="18"/>
          <w:szCs w:val="18"/>
        </w:rPr>
        <w:t>M</w:t>
      </w:r>
      <w:r w:rsidRPr="00607392">
        <w:rPr>
          <w:rFonts w:ascii="Arial" w:eastAsia="Century Gothic" w:hAnsi="Arial" w:cs="Arial"/>
          <w:sz w:val="18"/>
          <w:szCs w:val="18"/>
        </w:rPr>
        <w:t>uni</w:t>
      </w:r>
      <w:r w:rsidRPr="00607392">
        <w:rPr>
          <w:rFonts w:ascii="Arial" w:eastAsia="Century Gothic" w:hAnsi="Arial" w:cs="Arial"/>
          <w:spacing w:val="1"/>
          <w:sz w:val="18"/>
          <w:szCs w:val="18"/>
        </w:rPr>
        <w:t>c</w:t>
      </w:r>
      <w:r w:rsidRPr="00607392">
        <w:rPr>
          <w:rFonts w:ascii="Arial" w:eastAsia="Century Gothic" w:hAnsi="Arial" w:cs="Arial"/>
          <w:sz w:val="18"/>
          <w:szCs w:val="18"/>
        </w:rPr>
        <w:t>ip</w:t>
      </w:r>
      <w:r w:rsidRPr="00607392">
        <w:rPr>
          <w:rFonts w:ascii="Arial" w:eastAsia="Century Gothic" w:hAnsi="Arial" w:cs="Arial"/>
          <w:spacing w:val="-4"/>
          <w:sz w:val="18"/>
          <w:szCs w:val="18"/>
        </w:rPr>
        <w:t>a</w:t>
      </w:r>
      <w:r w:rsidRPr="00607392">
        <w:rPr>
          <w:rFonts w:ascii="Arial" w:eastAsia="Century Gothic" w:hAnsi="Arial" w:cs="Arial"/>
          <w:sz w:val="18"/>
          <w:szCs w:val="18"/>
        </w:rPr>
        <w:t>l</w:t>
      </w:r>
      <w:r w:rsidRPr="00607392">
        <w:rPr>
          <w:rFonts w:ascii="Arial" w:eastAsia="Century Gothic" w:hAnsi="Arial" w:cs="Arial"/>
          <w:spacing w:val="2"/>
          <w:sz w:val="18"/>
          <w:szCs w:val="18"/>
        </w:rPr>
        <w:t>i</w:t>
      </w:r>
      <w:r w:rsidRPr="00607392">
        <w:rPr>
          <w:rFonts w:ascii="Arial" w:eastAsia="Century Gothic" w:hAnsi="Arial" w:cs="Arial"/>
          <w:spacing w:val="-2"/>
          <w:sz w:val="18"/>
          <w:szCs w:val="18"/>
        </w:rPr>
        <w:t>t</w:t>
      </w:r>
      <w:r w:rsidRPr="00607392">
        <w:rPr>
          <w:rFonts w:ascii="Arial" w:eastAsia="Century Gothic" w:hAnsi="Arial" w:cs="Arial"/>
          <w:sz w:val="18"/>
          <w:szCs w:val="18"/>
        </w:rPr>
        <w:t>y</w:t>
      </w:r>
      <w:r w:rsidRPr="00607392">
        <w:rPr>
          <w:rFonts w:ascii="Arial" w:eastAsia="Century Gothic" w:hAnsi="Arial" w:cs="Arial"/>
          <w:spacing w:val="17"/>
          <w:sz w:val="18"/>
          <w:szCs w:val="18"/>
        </w:rPr>
        <w:t xml:space="preserve"> </w:t>
      </w:r>
      <w:r w:rsidRPr="00607392">
        <w:rPr>
          <w:rFonts w:ascii="Arial" w:eastAsia="Century Gothic" w:hAnsi="Arial" w:cs="Arial"/>
          <w:sz w:val="18"/>
          <w:szCs w:val="18"/>
        </w:rPr>
        <w:t>is</w:t>
      </w:r>
      <w:r w:rsidRPr="00607392">
        <w:rPr>
          <w:rFonts w:ascii="Arial" w:eastAsia="Century Gothic" w:hAnsi="Arial" w:cs="Arial"/>
          <w:spacing w:val="27"/>
          <w:sz w:val="18"/>
          <w:szCs w:val="18"/>
        </w:rPr>
        <w:t xml:space="preserve"> </w:t>
      </w:r>
      <w:r w:rsidRPr="00607392">
        <w:rPr>
          <w:rFonts w:ascii="Arial" w:eastAsia="Century Gothic" w:hAnsi="Arial" w:cs="Arial"/>
          <w:sz w:val="18"/>
          <w:szCs w:val="18"/>
        </w:rPr>
        <w:t>in</w:t>
      </w:r>
      <w:r w:rsidRPr="00607392">
        <w:rPr>
          <w:rFonts w:ascii="Arial" w:eastAsia="Century Gothic" w:hAnsi="Arial" w:cs="Arial"/>
          <w:spacing w:val="27"/>
          <w:sz w:val="18"/>
          <w:szCs w:val="18"/>
        </w:rPr>
        <w:t xml:space="preserve"> </w:t>
      </w:r>
      <w:r w:rsidRPr="00607392">
        <w:rPr>
          <w:rFonts w:ascii="Arial" w:eastAsia="Century Gothic" w:hAnsi="Arial" w:cs="Arial"/>
          <w:spacing w:val="-3"/>
          <w:sz w:val="18"/>
          <w:szCs w:val="18"/>
        </w:rPr>
        <w:t>a</w:t>
      </w:r>
      <w:r w:rsidRPr="00607392">
        <w:rPr>
          <w:rFonts w:ascii="Arial" w:eastAsia="Century Gothic" w:hAnsi="Arial" w:cs="Arial"/>
          <w:spacing w:val="2"/>
          <w:sz w:val="18"/>
          <w:szCs w:val="18"/>
        </w:rPr>
        <w:t>l</w:t>
      </w:r>
      <w:r w:rsidRPr="00607392">
        <w:rPr>
          <w:rFonts w:ascii="Arial" w:eastAsia="Century Gothic" w:hAnsi="Arial" w:cs="Arial"/>
          <w:sz w:val="18"/>
          <w:szCs w:val="18"/>
        </w:rPr>
        <w:t>ig</w:t>
      </w:r>
      <w:r w:rsidRPr="00607392">
        <w:rPr>
          <w:rFonts w:ascii="Arial" w:eastAsia="Century Gothic" w:hAnsi="Arial" w:cs="Arial"/>
          <w:spacing w:val="-3"/>
          <w:sz w:val="18"/>
          <w:szCs w:val="18"/>
        </w:rPr>
        <w:t>n</w:t>
      </w:r>
      <w:r w:rsidRPr="00607392">
        <w:rPr>
          <w:rFonts w:ascii="Arial" w:eastAsia="Century Gothic" w:hAnsi="Arial" w:cs="Arial"/>
          <w:spacing w:val="3"/>
          <w:sz w:val="18"/>
          <w:szCs w:val="18"/>
        </w:rPr>
        <w:t>m</w:t>
      </w:r>
      <w:r w:rsidRPr="00607392">
        <w:rPr>
          <w:rFonts w:ascii="Arial" w:eastAsia="Century Gothic" w:hAnsi="Arial" w:cs="Arial"/>
          <w:sz w:val="18"/>
          <w:szCs w:val="18"/>
        </w:rPr>
        <w:t>ent</w:t>
      </w:r>
      <w:r w:rsidR="00453BFA" w:rsidRPr="00607392">
        <w:rPr>
          <w:rFonts w:ascii="Arial" w:eastAsia="Century Gothic" w:hAnsi="Arial" w:cs="Arial"/>
          <w:sz w:val="18"/>
          <w:szCs w:val="18"/>
        </w:rPr>
        <w:t xml:space="preserve"> </w:t>
      </w:r>
      <w:r w:rsidRPr="00607392">
        <w:rPr>
          <w:rFonts w:ascii="Arial" w:eastAsia="Century Gothic" w:hAnsi="Arial" w:cs="Arial"/>
          <w:spacing w:val="2"/>
          <w:sz w:val="18"/>
          <w:szCs w:val="18"/>
        </w:rPr>
        <w:t>w</w:t>
      </w:r>
      <w:r w:rsidRPr="00607392">
        <w:rPr>
          <w:rFonts w:ascii="Arial" w:eastAsia="Century Gothic" w:hAnsi="Arial" w:cs="Arial"/>
          <w:sz w:val="18"/>
          <w:szCs w:val="18"/>
        </w:rPr>
        <w:t>i</w:t>
      </w:r>
      <w:r w:rsidRPr="00607392">
        <w:rPr>
          <w:rFonts w:ascii="Arial" w:eastAsia="Century Gothic" w:hAnsi="Arial" w:cs="Arial"/>
          <w:spacing w:val="-5"/>
          <w:sz w:val="18"/>
          <w:szCs w:val="18"/>
        </w:rPr>
        <w:t>t</w:t>
      </w:r>
      <w:r w:rsidRPr="00607392">
        <w:rPr>
          <w:rFonts w:ascii="Arial" w:eastAsia="Century Gothic" w:hAnsi="Arial" w:cs="Arial"/>
          <w:sz w:val="18"/>
          <w:szCs w:val="18"/>
        </w:rPr>
        <w:t>h</w:t>
      </w:r>
      <w:r w:rsidRPr="00607392">
        <w:rPr>
          <w:rFonts w:ascii="Arial" w:eastAsia="Century Gothic" w:hAnsi="Arial" w:cs="Arial"/>
          <w:spacing w:val="17"/>
          <w:sz w:val="18"/>
          <w:szCs w:val="18"/>
        </w:rPr>
        <w:t xml:space="preserve"> </w:t>
      </w:r>
      <w:r w:rsidRPr="00607392">
        <w:rPr>
          <w:rFonts w:ascii="Arial" w:eastAsia="Century Gothic" w:hAnsi="Arial" w:cs="Arial"/>
          <w:spacing w:val="-1"/>
          <w:sz w:val="18"/>
          <w:szCs w:val="18"/>
        </w:rPr>
        <w:t>a</w:t>
      </w:r>
      <w:r w:rsidRPr="00607392">
        <w:rPr>
          <w:rFonts w:ascii="Arial" w:eastAsia="Century Gothic" w:hAnsi="Arial" w:cs="Arial"/>
          <w:sz w:val="18"/>
          <w:szCs w:val="18"/>
        </w:rPr>
        <w:t>g</w:t>
      </w:r>
      <w:r w:rsidRPr="00607392">
        <w:rPr>
          <w:rFonts w:ascii="Arial" w:eastAsia="Century Gothic" w:hAnsi="Arial" w:cs="Arial"/>
          <w:spacing w:val="-1"/>
          <w:sz w:val="18"/>
          <w:szCs w:val="18"/>
        </w:rPr>
        <w:t>r</w:t>
      </w:r>
      <w:r w:rsidRPr="00607392">
        <w:rPr>
          <w:rFonts w:ascii="Arial" w:eastAsia="Century Gothic" w:hAnsi="Arial" w:cs="Arial"/>
          <w:sz w:val="18"/>
          <w:szCs w:val="18"/>
        </w:rPr>
        <w:t>icu</w:t>
      </w:r>
      <w:r w:rsidRPr="00607392">
        <w:rPr>
          <w:rFonts w:ascii="Arial" w:eastAsia="Century Gothic" w:hAnsi="Arial" w:cs="Arial"/>
          <w:spacing w:val="5"/>
          <w:sz w:val="18"/>
          <w:szCs w:val="18"/>
        </w:rPr>
        <w:t>l</w:t>
      </w:r>
      <w:r w:rsidRPr="00607392">
        <w:rPr>
          <w:rFonts w:ascii="Arial" w:eastAsia="Century Gothic" w:hAnsi="Arial" w:cs="Arial"/>
          <w:spacing w:val="-5"/>
          <w:sz w:val="18"/>
          <w:szCs w:val="18"/>
        </w:rPr>
        <w:t>t</w:t>
      </w:r>
      <w:r w:rsidRPr="00607392">
        <w:rPr>
          <w:rFonts w:ascii="Arial" w:eastAsia="Century Gothic" w:hAnsi="Arial" w:cs="Arial"/>
          <w:sz w:val="18"/>
          <w:szCs w:val="18"/>
        </w:rPr>
        <w:t>ural</w:t>
      </w:r>
      <w:r w:rsidRPr="00607392">
        <w:rPr>
          <w:rFonts w:ascii="Arial" w:eastAsia="Century Gothic" w:hAnsi="Arial" w:cs="Arial"/>
          <w:spacing w:val="12"/>
          <w:sz w:val="18"/>
          <w:szCs w:val="18"/>
        </w:rPr>
        <w:t xml:space="preserve"> </w:t>
      </w:r>
      <w:r w:rsidRPr="00607392">
        <w:rPr>
          <w:rFonts w:ascii="Arial" w:eastAsia="Century Gothic" w:hAnsi="Arial" w:cs="Arial"/>
          <w:sz w:val="18"/>
          <w:szCs w:val="18"/>
        </w:rPr>
        <w:t>pr</w:t>
      </w:r>
      <w:r w:rsidRPr="00607392">
        <w:rPr>
          <w:rFonts w:ascii="Arial" w:eastAsia="Century Gothic" w:hAnsi="Arial" w:cs="Arial"/>
          <w:spacing w:val="-2"/>
          <w:sz w:val="18"/>
          <w:szCs w:val="18"/>
        </w:rPr>
        <w:t>o</w:t>
      </w:r>
      <w:r w:rsidRPr="00607392">
        <w:rPr>
          <w:rFonts w:ascii="Arial" w:eastAsia="Century Gothic" w:hAnsi="Arial" w:cs="Arial"/>
          <w:sz w:val="18"/>
          <w:szCs w:val="18"/>
        </w:rPr>
        <w:t>ces</w:t>
      </w:r>
      <w:r w:rsidRPr="00607392">
        <w:rPr>
          <w:rFonts w:ascii="Arial" w:eastAsia="Century Gothic" w:hAnsi="Arial" w:cs="Arial"/>
          <w:spacing w:val="1"/>
          <w:sz w:val="18"/>
          <w:szCs w:val="18"/>
        </w:rPr>
        <w:t>s</w:t>
      </w:r>
      <w:r w:rsidRPr="00607392">
        <w:rPr>
          <w:rFonts w:ascii="Arial" w:eastAsia="Century Gothic" w:hAnsi="Arial" w:cs="Arial"/>
          <w:sz w:val="18"/>
          <w:szCs w:val="18"/>
        </w:rPr>
        <w:t>ing</w:t>
      </w:r>
      <w:r w:rsidRPr="00607392">
        <w:rPr>
          <w:rFonts w:ascii="Arial" w:eastAsia="Century Gothic" w:hAnsi="Arial" w:cs="Arial"/>
          <w:spacing w:val="8"/>
          <w:sz w:val="18"/>
          <w:szCs w:val="18"/>
        </w:rPr>
        <w:t xml:space="preserve"> </w:t>
      </w:r>
      <w:r w:rsidRPr="00607392">
        <w:rPr>
          <w:rFonts w:ascii="Arial" w:eastAsia="Century Gothic" w:hAnsi="Arial" w:cs="Arial"/>
          <w:spacing w:val="2"/>
          <w:sz w:val="18"/>
          <w:szCs w:val="18"/>
        </w:rPr>
        <w:t>w</w:t>
      </w:r>
      <w:r w:rsidRPr="00607392">
        <w:rPr>
          <w:rFonts w:ascii="Arial" w:eastAsia="Century Gothic" w:hAnsi="Arial" w:cs="Arial"/>
          <w:sz w:val="18"/>
          <w:szCs w:val="18"/>
        </w:rPr>
        <w:t>i</w:t>
      </w:r>
      <w:r w:rsidRPr="00607392">
        <w:rPr>
          <w:rFonts w:ascii="Arial" w:eastAsia="Century Gothic" w:hAnsi="Arial" w:cs="Arial"/>
          <w:spacing w:val="-5"/>
          <w:sz w:val="18"/>
          <w:szCs w:val="18"/>
        </w:rPr>
        <w:t>t</w:t>
      </w:r>
      <w:r w:rsidRPr="00607392">
        <w:rPr>
          <w:rFonts w:ascii="Arial" w:eastAsia="Century Gothic" w:hAnsi="Arial" w:cs="Arial"/>
          <w:sz w:val="18"/>
          <w:szCs w:val="18"/>
        </w:rPr>
        <w:t>h</w:t>
      </w:r>
      <w:r w:rsidRPr="00607392">
        <w:rPr>
          <w:rFonts w:ascii="Arial" w:eastAsia="Century Gothic" w:hAnsi="Arial" w:cs="Arial"/>
          <w:spacing w:val="-1"/>
          <w:sz w:val="18"/>
          <w:szCs w:val="18"/>
        </w:rPr>
        <w:t>o</w:t>
      </w:r>
      <w:r w:rsidRPr="00607392">
        <w:rPr>
          <w:rFonts w:ascii="Arial" w:eastAsia="Century Gothic" w:hAnsi="Arial" w:cs="Arial"/>
          <w:spacing w:val="3"/>
          <w:sz w:val="18"/>
          <w:szCs w:val="18"/>
        </w:rPr>
        <w:t>u</w:t>
      </w:r>
      <w:r w:rsidRPr="00607392">
        <w:rPr>
          <w:rFonts w:ascii="Arial" w:eastAsia="Century Gothic" w:hAnsi="Arial" w:cs="Arial"/>
          <w:sz w:val="18"/>
          <w:szCs w:val="18"/>
        </w:rPr>
        <w:t>t</w:t>
      </w:r>
      <w:r w:rsidRPr="00607392">
        <w:rPr>
          <w:rFonts w:ascii="Arial" w:eastAsia="Century Gothic" w:hAnsi="Arial" w:cs="Arial"/>
          <w:spacing w:val="10"/>
          <w:sz w:val="18"/>
          <w:szCs w:val="18"/>
        </w:rPr>
        <w:t xml:space="preserve"> </w:t>
      </w:r>
      <w:r w:rsidRPr="00607392">
        <w:rPr>
          <w:rFonts w:ascii="Arial" w:eastAsia="Century Gothic" w:hAnsi="Arial" w:cs="Arial"/>
          <w:sz w:val="18"/>
          <w:szCs w:val="18"/>
        </w:rPr>
        <w:t>the</w:t>
      </w:r>
      <w:r w:rsidRPr="00607392">
        <w:rPr>
          <w:rFonts w:ascii="Arial" w:eastAsia="Century Gothic" w:hAnsi="Arial" w:cs="Arial"/>
          <w:spacing w:val="14"/>
          <w:sz w:val="18"/>
          <w:szCs w:val="18"/>
        </w:rPr>
        <w:t xml:space="preserve"> </w:t>
      </w:r>
      <w:r w:rsidRPr="00607392">
        <w:rPr>
          <w:rFonts w:ascii="Arial" w:eastAsia="Century Gothic" w:hAnsi="Arial" w:cs="Arial"/>
          <w:sz w:val="18"/>
          <w:szCs w:val="18"/>
        </w:rPr>
        <w:t>ex</w:t>
      </w:r>
      <w:r w:rsidRPr="00607392">
        <w:rPr>
          <w:rFonts w:ascii="Arial" w:eastAsia="Century Gothic" w:hAnsi="Arial" w:cs="Arial"/>
          <w:spacing w:val="-2"/>
          <w:sz w:val="18"/>
          <w:szCs w:val="18"/>
        </w:rPr>
        <w:t>c</w:t>
      </w:r>
      <w:r w:rsidRPr="00607392">
        <w:rPr>
          <w:rFonts w:ascii="Arial" w:eastAsia="Century Gothic" w:hAnsi="Arial" w:cs="Arial"/>
          <w:spacing w:val="2"/>
          <w:sz w:val="18"/>
          <w:szCs w:val="18"/>
        </w:rPr>
        <w:t>l</w:t>
      </w:r>
      <w:r w:rsidRPr="00607392">
        <w:rPr>
          <w:rFonts w:ascii="Arial" w:eastAsia="Century Gothic" w:hAnsi="Arial" w:cs="Arial"/>
          <w:sz w:val="18"/>
          <w:szCs w:val="18"/>
        </w:rPr>
        <w:t>u</w:t>
      </w:r>
      <w:r w:rsidRPr="00607392">
        <w:rPr>
          <w:rFonts w:ascii="Arial" w:eastAsia="Century Gothic" w:hAnsi="Arial" w:cs="Arial"/>
          <w:spacing w:val="1"/>
          <w:sz w:val="18"/>
          <w:szCs w:val="18"/>
        </w:rPr>
        <w:t>s</w:t>
      </w:r>
      <w:r w:rsidRPr="00607392">
        <w:rPr>
          <w:rFonts w:ascii="Arial" w:eastAsia="Century Gothic" w:hAnsi="Arial" w:cs="Arial"/>
          <w:sz w:val="18"/>
          <w:szCs w:val="18"/>
        </w:rPr>
        <w:t>i</w:t>
      </w:r>
      <w:r w:rsidRPr="00607392">
        <w:rPr>
          <w:rFonts w:ascii="Arial" w:eastAsia="Century Gothic" w:hAnsi="Arial" w:cs="Arial"/>
          <w:spacing w:val="-1"/>
          <w:sz w:val="18"/>
          <w:szCs w:val="18"/>
        </w:rPr>
        <w:t>o</w:t>
      </w:r>
      <w:r w:rsidRPr="00607392">
        <w:rPr>
          <w:rFonts w:ascii="Arial" w:eastAsia="Century Gothic" w:hAnsi="Arial" w:cs="Arial"/>
          <w:sz w:val="18"/>
          <w:szCs w:val="18"/>
        </w:rPr>
        <w:t>n</w:t>
      </w:r>
      <w:r w:rsidRPr="00607392">
        <w:rPr>
          <w:rFonts w:ascii="Arial" w:eastAsia="Century Gothic" w:hAnsi="Arial" w:cs="Arial"/>
          <w:spacing w:val="11"/>
          <w:sz w:val="18"/>
          <w:szCs w:val="18"/>
        </w:rPr>
        <w:t xml:space="preserve"> </w:t>
      </w:r>
      <w:r w:rsidRPr="00607392">
        <w:rPr>
          <w:rFonts w:ascii="Arial" w:eastAsia="Century Gothic" w:hAnsi="Arial" w:cs="Arial"/>
          <w:spacing w:val="-1"/>
          <w:sz w:val="18"/>
          <w:szCs w:val="18"/>
        </w:rPr>
        <w:t>o</w:t>
      </w:r>
      <w:r w:rsidRPr="00607392">
        <w:rPr>
          <w:rFonts w:ascii="Arial" w:eastAsia="Century Gothic" w:hAnsi="Arial" w:cs="Arial"/>
          <w:sz w:val="18"/>
          <w:szCs w:val="18"/>
        </w:rPr>
        <w:t>f</w:t>
      </w:r>
      <w:r w:rsidRPr="00607392">
        <w:rPr>
          <w:rFonts w:ascii="Arial" w:eastAsia="Century Gothic" w:hAnsi="Arial" w:cs="Arial"/>
          <w:spacing w:val="12"/>
          <w:sz w:val="18"/>
          <w:szCs w:val="18"/>
        </w:rPr>
        <w:t xml:space="preserve"> </w:t>
      </w:r>
      <w:r w:rsidRPr="00607392">
        <w:rPr>
          <w:rFonts w:ascii="Arial" w:eastAsia="Century Gothic" w:hAnsi="Arial" w:cs="Arial"/>
          <w:sz w:val="18"/>
          <w:szCs w:val="18"/>
        </w:rPr>
        <w:t>manuf</w:t>
      </w:r>
      <w:r w:rsidRPr="00607392">
        <w:rPr>
          <w:rFonts w:ascii="Arial" w:eastAsia="Century Gothic" w:hAnsi="Arial" w:cs="Arial"/>
          <w:spacing w:val="-1"/>
          <w:sz w:val="18"/>
          <w:szCs w:val="18"/>
        </w:rPr>
        <w:t>a</w:t>
      </w:r>
      <w:r w:rsidRPr="00607392">
        <w:rPr>
          <w:rFonts w:ascii="Arial" w:eastAsia="Century Gothic" w:hAnsi="Arial" w:cs="Arial"/>
          <w:spacing w:val="3"/>
          <w:sz w:val="18"/>
          <w:szCs w:val="18"/>
        </w:rPr>
        <w:t>c</w:t>
      </w:r>
      <w:r w:rsidRPr="00607392">
        <w:rPr>
          <w:rFonts w:ascii="Arial" w:eastAsia="Century Gothic" w:hAnsi="Arial" w:cs="Arial"/>
          <w:spacing w:val="-5"/>
          <w:sz w:val="18"/>
          <w:szCs w:val="18"/>
        </w:rPr>
        <w:t>t</w:t>
      </w:r>
      <w:r w:rsidRPr="00607392">
        <w:rPr>
          <w:rFonts w:ascii="Arial" w:eastAsia="Century Gothic" w:hAnsi="Arial" w:cs="Arial"/>
          <w:sz w:val="18"/>
          <w:szCs w:val="18"/>
        </w:rPr>
        <w:t>uri</w:t>
      </w:r>
      <w:r w:rsidRPr="00607392">
        <w:rPr>
          <w:rFonts w:ascii="Arial" w:eastAsia="Century Gothic" w:hAnsi="Arial" w:cs="Arial"/>
          <w:spacing w:val="2"/>
          <w:sz w:val="18"/>
          <w:szCs w:val="18"/>
        </w:rPr>
        <w:t>n</w:t>
      </w:r>
      <w:r w:rsidRPr="00607392">
        <w:rPr>
          <w:rFonts w:ascii="Arial" w:eastAsia="Century Gothic" w:hAnsi="Arial" w:cs="Arial"/>
          <w:sz w:val="18"/>
          <w:szCs w:val="18"/>
        </w:rPr>
        <w:t xml:space="preserve">g </w:t>
      </w:r>
      <w:r w:rsidRPr="00607392">
        <w:rPr>
          <w:rFonts w:ascii="Arial" w:eastAsia="Century Gothic" w:hAnsi="Arial" w:cs="Arial"/>
          <w:spacing w:val="-1"/>
          <w:sz w:val="18"/>
          <w:szCs w:val="18"/>
        </w:rPr>
        <w:t>a</w:t>
      </w:r>
      <w:r w:rsidRPr="00607392">
        <w:rPr>
          <w:rFonts w:ascii="Arial" w:eastAsia="Century Gothic" w:hAnsi="Arial" w:cs="Arial"/>
          <w:sz w:val="18"/>
          <w:szCs w:val="18"/>
        </w:rPr>
        <w:t>nd c</w:t>
      </w:r>
      <w:r w:rsidRPr="00607392">
        <w:rPr>
          <w:rFonts w:ascii="Arial" w:eastAsia="Century Gothic" w:hAnsi="Arial" w:cs="Arial"/>
          <w:spacing w:val="-1"/>
          <w:sz w:val="18"/>
          <w:szCs w:val="18"/>
        </w:rPr>
        <w:t>o</w:t>
      </w:r>
      <w:r w:rsidRPr="00607392">
        <w:rPr>
          <w:rFonts w:ascii="Arial" w:eastAsia="Century Gothic" w:hAnsi="Arial" w:cs="Arial"/>
          <w:sz w:val="18"/>
          <w:szCs w:val="18"/>
        </w:rPr>
        <w:t>n</w:t>
      </w:r>
      <w:r w:rsidRPr="00607392">
        <w:rPr>
          <w:rFonts w:ascii="Arial" w:eastAsia="Century Gothic" w:hAnsi="Arial" w:cs="Arial"/>
          <w:spacing w:val="3"/>
          <w:sz w:val="18"/>
          <w:szCs w:val="18"/>
        </w:rPr>
        <w:t>s</w:t>
      </w:r>
      <w:r w:rsidRPr="00607392">
        <w:rPr>
          <w:rFonts w:ascii="Arial" w:eastAsia="Century Gothic" w:hAnsi="Arial" w:cs="Arial"/>
          <w:spacing w:val="-5"/>
          <w:sz w:val="18"/>
          <w:szCs w:val="18"/>
        </w:rPr>
        <w:t>t</w:t>
      </w:r>
      <w:r w:rsidRPr="00607392">
        <w:rPr>
          <w:rFonts w:ascii="Arial" w:eastAsia="Century Gothic" w:hAnsi="Arial" w:cs="Arial"/>
          <w:sz w:val="18"/>
          <w:szCs w:val="18"/>
        </w:rPr>
        <w:t>ru</w:t>
      </w:r>
      <w:r w:rsidRPr="00607392">
        <w:rPr>
          <w:rFonts w:ascii="Arial" w:eastAsia="Century Gothic" w:hAnsi="Arial" w:cs="Arial"/>
          <w:spacing w:val="3"/>
          <w:sz w:val="18"/>
          <w:szCs w:val="18"/>
        </w:rPr>
        <w:t>c</w:t>
      </w:r>
      <w:r w:rsidRPr="00607392">
        <w:rPr>
          <w:rFonts w:ascii="Arial" w:eastAsia="Century Gothic" w:hAnsi="Arial" w:cs="Arial"/>
          <w:spacing w:val="-5"/>
          <w:sz w:val="18"/>
          <w:szCs w:val="18"/>
        </w:rPr>
        <w:t>t</w:t>
      </w:r>
      <w:r w:rsidRPr="00607392">
        <w:rPr>
          <w:rFonts w:ascii="Arial" w:eastAsia="Century Gothic" w:hAnsi="Arial" w:cs="Arial"/>
          <w:spacing w:val="2"/>
          <w:sz w:val="18"/>
          <w:szCs w:val="18"/>
        </w:rPr>
        <w:t>i</w:t>
      </w:r>
      <w:r w:rsidRPr="00607392">
        <w:rPr>
          <w:rFonts w:ascii="Arial" w:eastAsia="Century Gothic" w:hAnsi="Arial" w:cs="Arial"/>
          <w:spacing w:val="-1"/>
          <w:sz w:val="18"/>
          <w:szCs w:val="18"/>
        </w:rPr>
        <w:t>o</w:t>
      </w:r>
      <w:r w:rsidRPr="00607392">
        <w:rPr>
          <w:rFonts w:ascii="Arial" w:eastAsia="Century Gothic" w:hAnsi="Arial" w:cs="Arial"/>
          <w:spacing w:val="2"/>
          <w:sz w:val="18"/>
          <w:szCs w:val="18"/>
        </w:rPr>
        <w:t>n</w:t>
      </w:r>
      <w:r w:rsidRPr="00607392">
        <w:rPr>
          <w:rFonts w:ascii="Arial" w:eastAsia="Century Gothic" w:hAnsi="Arial" w:cs="Arial"/>
          <w:sz w:val="18"/>
          <w:szCs w:val="18"/>
        </w:rPr>
        <w:t>.</w:t>
      </w:r>
      <w:r w:rsidRPr="00607392">
        <w:rPr>
          <w:rFonts w:ascii="Arial" w:eastAsia="Century Gothic" w:hAnsi="Arial" w:cs="Arial"/>
          <w:spacing w:val="12"/>
          <w:sz w:val="18"/>
          <w:szCs w:val="18"/>
        </w:rPr>
        <w:t xml:space="preserve"> </w:t>
      </w:r>
      <w:r w:rsidRPr="00607392">
        <w:rPr>
          <w:rFonts w:ascii="Arial" w:eastAsia="Century Gothic" w:hAnsi="Arial" w:cs="Arial"/>
          <w:spacing w:val="-1"/>
          <w:sz w:val="18"/>
          <w:szCs w:val="18"/>
        </w:rPr>
        <w:t>T</w:t>
      </w:r>
      <w:r w:rsidRPr="00607392">
        <w:rPr>
          <w:rFonts w:ascii="Arial" w:eastAsia="Century Gothic" w:hAnsi="Arial" w:cs="Arial"/>
          <w:sz w:val="18"/>
          <w:szCs w:val="18"/>
        </w:rPr>
        <w:t>hese</w:t>
      </w:r>
      <w:r w:rsidRPr="00607392">
        <w:rPr>
          <w:rFonts w:ascii="Arial" w:eastAsia="Century Gothic" w:hAnsi="Arial" w:cs="Arial"/>
          <w:spacing w:val="20"/>
          <w:sz w:val="18"/>
          <w:szCs w:val="18"/>
        </w:rPr>
        <w:t xml:space="preserve"> </w:t>
      </w:r>
      <w:r w:rsidRPr="00607392">
        <w:rPr>
          <w:rFonts w:ascii="Arial" w:eastAsia="Century Gothic" w:hAnsi="Arial" w:cs="Arial"/>
          <w:spacing w:val="-1"/>
          <w:sz w:val="18"/>
          <w:szCs w:val="18"/>
        </w:rPr>
        <w:t>a</w:t>
      </w:r>
      <w:r w:rsidRPr="00607392">
        <w:rPr>
          <w:rFonts w:ascii="Arial" w:eastAsia="Century Gothic" w:hAnsi="Arial" w:cs="Arial"/>
          <w:spacing w:val="3"/>
          <w:sz w:val="18"/>
          <w:szCs w:val="18"/>
        </w:rPr>
        <w:t>c</w:t>
      </w:r>
      <w:r w:rsidRPr="00607392">
        <w:rPr>
          <w:rFonts w:ascii="Arial" w:eastAsia="Century Gothic" w:hAnsi="Arial" w:cs="Arial"/>
          <w:spacing w:val="-5"/>
          <w:sz w:val="18"/>
          <w:szCs w:val="18"/>
        </w:rPr>
        <w:t>t</w:t>
      </w:r>
      <w:r w:rsidRPr="00607392">
        <w:rPr>
          <w:rFonts w:ascii="Arial" w:eastAsia="Century Gothic" w:hAnsi="Arial" w:cs="Arial"/>
          <w:sz w:val="18"/>
          <w:szCs w:val="18"/>
        </w:rPr>
        <w:t>i</w:t>
      </w:r>
      <w:r w:rsidRPr="00607392">
        <w:rPr>
          <w:rFonts w:ascii="Arial" w:eastAsia="Century Gothic" w:hAnsi="Arial" w:cs="Arial"/>
          <w:spacing w:val="-1"/>
          <w:sz w:val="18"/>
          <w:szCs w:val="18"/>
        </w:rPr>
        <w:t>v</w:t>
      </w:r>
      <w:r w:rsidRPr="00607392">
        <w:rPr>
          <w:rFonts w:ascii="Arial" w:eastAsia="Century Gothic" w:hAnsi="Arial" w:cs="Arial"/>
          <w:spacing w:val="3"/>
          <w:sz w:val="18"/>
          <w:szCs w:val="18"/>
        </w:rPr>
        <w:t>i</w:t>
      </w:r>
      <w:r w:rsidRPr="00607392">
        <w:rPr>
          <w:rFonts w:ascii="Arial" w:eastAsia="Century Gothic" w:hAnsi="Arial" w:cs="Arial"/>
          <w:spacing w:val="-2"/>
          <w:sz w:val="18"/>
          <w:szCs w:val="18"/>
        </w:rPr>
        <w:t>t</w:t>
      </w:r>
      <w:r w:rsidRPr="00607392">
        <w:rPr>
          <w:rFonts w:ascii="Arial" w:eastAsia="Century Gothic" w:hAnsi="Arial" w:cs="Arial"/>
          <w:sz w:val="18"/>
          <w:szCs w:val="18"/>
        </w:rPr>
        <w:t>ies</w:t>
      </w:r>
      <w:r w:rsidRPr="00607392">
        <w:rPr>
          <w:rFonts w:ascii="Arial" w:eastAsia="Century Gothic" w:hAnsi="Arial" w:cs="Arial"/>
          <w:spacing w:val="22"/>
          <w:sz w:val="18"/>
          <w:szCs w:val="18"/>
        </w:rPr>
        <w:t xml:space="preserve"> </w:t>
      </w:r>
      <w:r w:rsidRPr="00607392">
        <w:rPr>
          <w:rFonts w:ascii="Arial" w:eastAsia="Century Gothic" w:hAnsi="Arial" w:cs="Arial"/>
          <w:spacing w:val="-1"/>
          <w:sz w:val="18"/>
          <w:szCs w:val="18"/>
        </w:rPr>
        <w:t>a</w:t>
      </w:r>
      <w:r w:rsidRPr="00607392">
        <w:rPr>
          <w:rFonts w:ascii="Arial" w:eastAsia="Century Gothic" w:hAnsi="Arial" w:cs="Arial"/>
          <w:sz w:val="18"/>
          <w:szCs w:val="18"/>
        </w:rPr>
        <w:t>re</w:t>
      </w:r>
      <w:r w:rsidRPr="00607392">
        <w:rPr>
          <w:rFonts w:ascii="Arial" w:eastAsia="Century Gothic" w:hAnsi="Arial" w:cs="Arial"/>
          <w:spacing w:val="23"/>
          <w:sz w:val="18"/>
          <w:szCs w:val="18"/>
        </w:rPr>
        <w:t xml:space="preserve"> </w:t>
      </w:r>
      <w:r w:rsidRPr="00607392">
        <w:rPr>
          <w:rFonts w:ascii="Arial" w:eastAsia="Century Gothic" w:hAnsi="Arial" w:cs="Arial"/>
          <w:spacing w:val="5"/>
          <w:sz w:val="18"/>
          <w:szCs w:val="18"/>
        </w:rPr>
        <w:t>l</w:t>
      </w:r>
      <w:r w:rsidRPr="00607392">
        <w:rPr>
          <w:rFonts w:ascii="Arial" w:eastAsia="Century Gothic" w:hAnsi="Arial" w:cs="Arial"/>
          <w:spacing w:val="-1"/>
          <w:sz w:val="18"/>
          <w:szCs w:val="18"/>
        </w:rPr>
        <w:t>o</w:t>
      </w:r>
      <w:r w:rsidRPr="00607392">
        <w:rPr>
          <w:rFonts w:ascii="Arial" w:eastAsia="Century Gothic" w:hAnsi="Arial" w:cs="Arial"/>
          <w:sz w:val="18"/>
          <w:szCs w:val="18"/>
        </w:rPr>
        <w:t>c</w:t>
      </w:r>
      <w:r w:rsidRPr="00607392">
        <w:rPr>
          <w:rFonts w:ascii="Arial" w:eastAsia="Century Gothic" w:hAnsi="Arial" w:cs="Arial"/>
          <w:spacing w:val="1"/>
          <w:sz w:val="18"/>
          <w:szCs w:val="18"/>
        </w:rPr>
        <w:t>a</w:t>
      </w:r>
      <w:r w:rsidRPr="00607392">
        <w:rPr>
          <w:rFonts w:ascii="Arial" w:eastAsia="Century Gothic" w:hAnsi="Arial" w:cs="Arial"/>
          <w:spacing w:val="-5"/>
          <w:sz w:val="18"/>
          <w:szCs w:val="18"/>
        </w:rPr>
        <w:t>t</w:t>
      </w:r>
      <w:r w:rsidRPr="00607392">
        <w:rPr>
          <w:rFonts w:ascii="Arial" w:eastAsia="Century Gothic" w:hAnsi="Arial" w:cs="Arial"/>
          <w:spacing w:val="2"/>
          <w:sz w:val="18"/>
          <w:szCs w:val="18"/>
        </w:rPr>
        <w:t>e</w:t>
      </w:r>
      <w:r w:rsidRPr="00607392">
        <w:rPr>
          <w:rFonts w:ascii="Arial" w:eastAsia="Century Gothic" w:hAnsi="Arial" w:cs="Arial"/>
          <w:sz w:val="18"/>
          <w:szCs w:val="18"/>
        </w:rPr>
        <w:t>d</w:t>
      </w:r>
      <w:r w:rsidRPr="00607392">
        <w:rPr>
          <w:rFonts w:ascii="Arial" w:eastAsia="Century Gothic" w:hAnsi="Arial" w:cs="Arial"/>
          <w:spacing w:val="19"/>
          <w:sz w:val="18"/>
          <w:szCs w:val="18"/>
        </w:rPr>
        <w:t xml:space="preserve"> </w:t>
      </w:r>
      <w:r w:rsidRPr="00607392">
        <w:rPr>
          <w:rFonts w:ascii="Arial" w:eastAsia="Century Gothic" w:hAnsi="Arial" w:cs="Arial"/>
          <w:sz w:val="18"/>
          <w:szCs w:val="18"/>
        </w:rPr>
        <w:t>in</w:t>
      </w:r>
      <w:r w:rsidRPr="00607392">
        <w:rPr>
          <w:rFonts w:ascii="Arial" w:eastAsia="Century Gothic" w:hAnsi="Arial" w:cs="Arial"/>
          <w:spacing w:val="24"/>
          <w:sz w:val="18"/>
          <w:szCs w:val="18"/>
        </w:rPr>
        <w:t xml:space="preserve"> </w:t>
      </w:r>
      <w:r w:rsidRPr="00607392">
        <w:rPr>
          <w:rFonts w:ascii="Arial" w:eastAsia="Century Gothic" w:hAnsi="Arial" w:cs="Arial"/>
          <w:spacing w:val="-1"/>
          <w:sz w:val="18"/>
          <w:szCs w:val="18"/>
        </w:rPr>
        <w:t>B</w:t>
      </w:r>
      <w:r w:rsidRPr="00607392">
        <w:rPr>
          <w:rFonts w:ascii="Arial" w:eastAsia="Century Gothic" w:hAnsi="Arial" w:cs="Arial"/>
          <w:sz w:val="18"/>
          <w:szCs w:val="18"/>
        </w:rPr>
        <w:t>r</w:t>
      </w:r>
      <w:r w:rsidRPr="00607392">
        <w:rPr>
          <w:rFonts w:ascii="Arial" w:eastAsia="Century Gothic" w:hAnsi="Arial" w:cs="Arial"/>
          <w:spacing w:val="2"/>
          <w:sz w:val="18"/>
          <w:szCs w:val="18"/>
        </w:rPr>
        <w:t>i</w:t>
      </w:r>
      <w:r w:rsidRPr="00607392">
        <w:rPr>
          <w:rFonts w:ascii="Arial" w:eastAsia="Century Gothic" w:hAnsi="Arial" w:cs="Arial"/>
          <w:spacing w:val="-5"/>
          <w:sz w:val="18"/>
          <w:szCs w:val="18"/>
        </w:rPr>
        <w:t>t</w:t>
      </w:r>
      <w:r w:rsidRPr="00607392">
        <w:rPr>
          <w:rFonts w:ascii="Arial" w:eastAsia="Century Gothic" w:hAnsi="Arial" w:cs="Arial"/>
          <w:spacing w:val="3"/>
          <w:sz w:val="18"/>
          <w:szCs w:val="18"/>
        </w:rPr>
        <w:t>s</w:t>
      </w:r>
      <w:r w:rsidRPr="00607392">
        <w:rPr>
          <w:rFonts w:ascii="Arial" w:eastAsia="Century Gothic" w:hAnsi="Arial" w:cs="Arial"/>
          <w:sz w:val="18"/>
          <w:szCs w:val="18"/>
        </w:rPr>
        <w:t>,</w:t>
      </w:r>
      <w:r w:rsidRPr="00607392">
        <w:rPr>
          <w:rFonts w:ascii="Arial" w:eastAsia="Century Gothic" w:hAnsi="Arial" w:cs="Arial"/>
          <w:spacing w:val="20"/>
          <w:sz w:val="18"/>
          <w:szCs w:val="18"/>
        </w:rPr>
        <w:t xml:space="preserve"> </w:t>
      </w:r>
      <w:r w:rsidRPr="00607392">
        <w:rPr>
          <w:rFonts w:ascii="Arial" w:eastAsia="Century Gothic" w:hAnsi="Arial" w:cs="Arial"/>
          <w:spacing w:val="-1"/>
          <w:sz w:val="18"/>
          <w:szCs w:val="18"/>
        </w:rPr>
        <w:t>a</w:t>
      </w:r>
      <w:r w:rsidRPr="00607392">
        <w:rPr>
          <w:rFonts w:ascii="Arial" w:eastAsia="Century Gothic" w:hAnsi="Arial" w:cs="Arial"/>
          <w:spacing w:val="5"/>
          <w:sz w:val="18"/>
          <w:szCs w:val="18"/>
        </w:rPr>
        <w:t>l</w:t>
      </w:r>
      <w:r w:rsidRPr="00607392">
        <w:rPr>
          <w:rFonts w:ascii="Arial" w:eastAsia="Century Gothic" w:hAnsi="Arial" w:cs="Arial"/>
          <w:spacing w:val="-1"/>
          <w:sz w:val="18"/>
          <w:szCs w:val="18"/>
        </w:rPr>
        <w:t>o</w:t>
      </w:r>
      <w:r w:rsidRPr="00607392">
        <w:rPr>
          <w:rFonts w:ascii="Arial" w:eastAsia="Century Gothic" w:hAnsi="Arial" w:cs="Arial"/>
          <w:sz w:val="18"/>
          <w:szCs w:val="18"/>
        </w:rPr>
        <w:t>ng</w:t>
      </w:r>
      <w:r w:rsidRPr="00607392">
        <w:rPr>
          <w:rFonts w:ascii="Arial" w:eastAsia="Century Gothic" w:hAnsi="Arial" w:cs="Arial"/>
          <w:spacing w:val="21"/>
          <w:sz w:val="18"/>
          <w:szCs w:val="18"/>
        </w:rPr>
        <w:t xml:space="preserve"> </w:t>
      </w:r>
      <w:r w:rsidRPr="00607392">
        <w:rPr>
          <w:rFonts w:ascii="Arial" w:eastAsia="Century Gothic" w:hAnsi="Arial" w:cs="Arial"/>
          <w:spacing w:val="-5"/>
          <w:sz w:val="18"/>
          <w:szCs w:val="18"/>
        </w:rPr>
        <w:t>t</w:t>
      </w:r>
      <w:r w:rsidRPr="00607392">
        <w:rPr>
          <w:rFonts w:ascii="Arial" w:eastAsia="Century Gothic" w:hAnsi="Arial" w:cs="Arial"/>
          <w:sz w:val="18"/>
          <w:szCs w:val="18"/>
        </w:rPr>
        <w:t>he</w:t>
      </w:r>
      <w:r w:rsidRPr="00607392">
        <w:rPr>
          <w:rFonts w:ascii="Arial" w:eastAsia="Century Gothic" w:hAnsi="Arial" w:cs="Arial"/>
          <w:spacing w:val="21"/>
          <w:sz w:val="18"/>
          <w:szCs w:val="18"/>
        </w:rPr>
        <w:t xml:space="preserve"> </w:t>
      </w:r>
      <w:r w:rsidRPr="00607392">
        <w:rPr>
          <w:rFonts w:ascii="Arial" w:eastAsia="Century Gothic" w:hAnsi="Arial" w:cs="Arial"/>
          <w:sz w:val="18"/>
          <w:szCs w:val="18"/>
        </w:rPr>
        <w:t>N4</w:t>
      </w:r>
      <w:r w:rsidRPr="00607392">
        <w:rPr>
          <w:rFonts w:ascii="Arial" w:eastAsia="Century Gothic" w:hAnsi="Arial" w:cs="Arial"/>
          <w:spacing w:val="22"/>
          <w:sz w:val="18"/>
          <w:szCs w:val="18"/>
        </w:rPr>
        <w:t xml:space="preserve"> </w:t>
      </w:r>
      <w:r w:rsidRPr="00607392">
        <w:rPr>
          <w:rFonts w:ascii="Arial" w:eastAsia="Century Gothic" w:hAnsi="Arial" w:cs="Arial"/>
          <w:spacing w:val="-1"/>
          <w:sz w:val="18"/>
          <w:szCs w:val="18"/>
        </w:rPr>
        <w:t>H</w:t>
      </w:r>
      <w:r w:rsidRPr="00607392">
        <w:rPr>
          <w:rFonts w:ascii="Arial" w:eastAsia="Century Gothic" w:hAnsi="Arial" w:cs="Arial"/>
          <w:sz w:val="18"/>
          <w:szCs w:val="18"/>
        </w:rPr>
        <w:t>ig</w:t>
      </w:r>
      <w:r w:rsidRPr="00607392">
        <w:rPr>
          <w:rFonts w:ascii="Arial" w:eastAsia="Century Gothic" w:hAnsi="Arial" w:cs="Arial"/>
          <w:spacing w:val="-1"/>
          <w:sz w:val="18"/>
          <w:szCs w:val="18"/>
        </w:rPr>
        <w:t>h</w:t>
      </w:r>
      <w:r w:rsidRPr="00607392">
        <w:rPr>
          <w:rFonts w:ascii="Arial" w:eastAsia="Century Gothic" w:hAnsi="Arial" w:cs="Arial"/>
          <w:spacing w:val="2"/>
          <w:sz w:val="18"/>
          <w:szCs w:val="18"/>
        </w:rPr>
        <w:t>w</w:t>
      </w:r>
      <w:r w:rsidRPr="00607392">
        <w:rPr>
          <w:rFonts w:ascii="Arial" w:eastAsia="Century Gothic" w:hAnsi="Arial" w:cs="Arial"/>
          <w:spacing w:val="-1"/>
          <w:sz w:val="18"/>
          <w:szCs w:val="18"/>
        </w:rPr>
        <w:t>a</w:t>
      </w:r>
      <w:r w:rsidRPr="00607392">
        <w:rPr>
          <w:rFonts w:ascii="Arial" w:eastAsia="Century Gothic" w:hAnsi="Arial" w:cs="Arial"/>
          <w:sz w:val="18"/>
          <w:szCs w:val="18"/>
        </w:rPr>
        <w:t>y</w:t>
      </w:r>
      <w:r w:rsidRPr="00607392">
        <w:rPr>
          <w:rFonts w:ascii="Arial" w:eastAsia="Century Gothic" w:hAnsi="Arial" w:cs="Arial"/>
          <w:spacing w:val="20"/>
          <w:sz w:val="18"/>
          <w:szCs w:val="18"/>
        </w:rPr>
        <w:t xml:space="preserve"> </w:t>
      </w:r>
      <w:r w:rsidRPr="00607392">
        <w:rPr>
          <w:rFonts w:ascii="Arial" w:eastAsia="Century Gothic" w:hAnsi="Arial" w:cs="Arial"/>
          <w:spacing w:val="-1"/>
          <w:sz w:val="18"/>
          <w:szCs w:val="18"/>
        </w:rPr>
        <w:t>a</w:t>
      </w:r>
      <w:r w:rsidRPr="00607392">
        <w:rPr>
          <w:rFonts w:ascii="Arial" w:eastAsia="Century Gothic" w:hAnsi="Arial" w:cs="Arial"/>
          <w:sz w:val="18"/>
          <w:szCs w:val="18"/>
        </w:rPr>
        <w:t>s</w:t>
      </w:r>
      <w:r w:rsidRPr="00607392">
        <w:rPr>
          <w:rFonts w:ascii="Arial" w:eastAsia="Century Gothic" w:hAnsi="Arial" w:cs="Arial"/>
          <w:spacing w:val="23"/>
          <w:sz w:val="18"/>
          <w:szCs w:val="18"/>
        </w:rPr>
        <w:t xml:space="preserve"> </w:t>
      </w:r>
      <w:r w:rsidRPr="00607392">
        <w:rPr>
          <w:rFonts w:ascii="Arial" w:eastAsia="Century Gothic" w:hAnsi="Arial" w:cs="Arial"/>
          <w:sz w:val="18"/>
          <w:szCs w:val="18"/>
        </w:rPr>
        <w:t>w</w:t>
      </w:r>
      <w:r w:rsidRPr="00607392">
        <w:rPr>
          <w:rFonts w:ascii="Arial" w:eastAsia="Century Gothic" w:hAnsi="Arial" w:cs="Arial"/>
          <w:spacing w:val="-3"/>
          <w:sz w:val="18"/>
          <w:szCs w:val="18"/>
        </w:rPr>
        <w:t>e</w:t>
      </w:r>
      <w:r w:rsidRPr="00607392">
        <w:rPr>
          <w:rFonts w:ascii="Arial" w:eastAsia="Century Gothic" w:hAnsi="Arial" w:cs="Arial"/>
          <w:spacing w:val="2"/>
          <w:sz w:val="18"/>
          <w:szCs w:val="18"/>
        </w:rPr>
        <w:t>l</w:t>
      </w:r>
      <w:r w:rsidRPr="00607392">
        <w:rPr>
          <w:rFonts w:ascii="Arial" w:eastAsia="Century Gothic" w:hAnsi="Arial" w:cs="Arial"/>
          <w:sz w:val="18"/>
          <w:szCs w:val="18"/>
        </w:rPr>
        <w:t xml:space="preserve">l </w:t>
      </w:r>
      <w:r w:rsidRPr="00607392">
        <w:rPr>
          <w:rFonts w:ascii="Arial" w:eastAsia="Century Gothic" w:hAnsi="Arial" w:cs="Arial"/>
          <w:spacing w:val="-1"/>
          <w:sz w:val="18"/>
          <w:szCs w:val="18"/>
        </w:rPr>
        <w:t>a</w:t>
      </w:r>
      <w:r w:rsidRPr="00607392">
        <w:rPr>
          <w:rFonts w:ascii="Arial" w:eastAsia="Century Gothic" w:hAnsi="Arial" w:cs="Arial"/>
          <w:sz w:val="18"/>
          <w:szCs w:val="18"/>
        </w:rPr>
        <w:t>s</w:t>
      </w:r>
      <w:r w:rsidRPr="00607392">
        <w:rPr>
          <w:rFonts w:ascii="Arial" w:eastAsia="Century Gothic" w:hAnsi="Arial" w:cs="Arial"/>
          <w:spacing w:val="1"/>
          <w:sz w:val="18"/>
          <w:szCs w:val="18"/>
        </w:rPr>
        <w:t xml:space="preserve"> </w:t>
      </w:r>
      <w:r w:rsidRPr="00607392">
        <w:rPr>
          <w:rFonts w:ascii="Arial" w:eastAsia="Century Gothic" w:hAnsi="Arial" w:cs="Arial"/>
          <w:sz w:val="18"/>
          <w:szCs w:val="18"/>
        </w:rPr>
        <w:t>a</w:t>
      </w:r>
      <w:r w:rsidRPr="00607392">
        <w:rPr>
          <w:rFonts w:ascii="Arial" w:eastAsia="Century Gothic" w:hAnsi="Arial" w:cs="Arial"/>
          <w:spacing w:val="-2"/>
          <w:sz w:val="18"/>
          <w:szCs w:val="18"/>
        </w:rPr>
        <w:t xml:space="preserve"> </w:t>
      </w:r>
      <w:r w:rsidRPr="00607392">
        <w:rPr>
          <w:rFonts w:ascii="Arial" w:eastAsia="Century Gothic" w:hAnsi="Arial" w:cs="Arial"/>
          <w:spacing w:val="5"/>
          <w:sz w:val="18"/>
          <w:szCs w:val="18"/>
        </w:rPr>
        <w:t>l</w:t>
      </w:r>
      <w:r w:rsidRPr="00607392">
        <w:rPr>
          <w:rFonts w:ascii="Arial" w:eastAsia="Century Gothic" w:hAnsi="Arial" w:cs="Arial"/>
          <w:sz w:val="18"/>
          <w:szCs w:val="18"/>
        </w:rPr>
        <w:t>e</w:t>
      </w:r>
      <w:r w:rsidRPr="00607392">
        <w:rPr>
          <w:rFonts w:ascii="Arial" w:eastAsia="Century Gothic" w:hAnsi="Arial" w:cs="Arial"/>
          <w:spacing w:val="-2"/>
          <w:sz w:val="18"/>
          <w:szCs w:val="18"/>
        </w:rPr>
        <w:t>s</w:t>
      </w:r>
      <w:r w:rsidRPr="00607392">
        <w:rPr>
          <w:rFonts w:ascii="Arial" w:eastAsia="Century Gothic" w:hAnsi="Arial" w:cs="Arial"/>
          <w:sz w:val="18"/>
          <w:szCs w:val="18"/>
        </w:rPr>
        <w:t>ser</w:t>
      </w:r>
      <w:r w:rsidRPr="00607392">
        <w:rPr>
          <w:rFonts w:ascii="Arial" w:eastAsia="Century Gothic" w:hAnsi="Arial" w:cs="Arial"/>
          <w:spacing w:val="-2"/>
          <w:sz w:val="18"/>
          <w:szCs w:val="18"/>
        </w:rPr>
        <w:t xml:space="preserve"> </w:t>
      </w:r>
      <w:r w:rsidRPr="00607392">
        <w:rPr>
          <w:rFonts w:ascii="Arial" w:eastAsia="Century Gothic" w:hAnsi="Arial" w:cs="Arial"/>
          <w:spacing w:val="-1"/>
          <w:sz w:val="18"/>
          <w:szCs w:val="18"/>
        </w:rPr>
        <w:t>a</w:t>
      </w:r>
      <w:r w:rsidRPr="00607392">
        <w:rPr>
          <w:rFonts w:ascii="Arial" w:eastAsia="Century Gothic" w:hAnsi="Arial" w:cs="Arial"/>
          <w:sz w:val="18"/>
          <w:szCs w:val="18"/>
        </w:rPr>
        <w:t>c</w:t>
      </w:r>
      <w:r w:rsidRPr="00607392">
        <w:rPr>
          <w:rFonts w:ascii="Arial" w:eastAsia="Century Gothic" w:hAnsi="Arial" w:cs="Arial"/>
          <w:spacing w:val="-5"/>
          <w:sz w:val="18"/>
          <w:szCs w:val="18"/>
        </w:rPr>
        <w:t>t</w:t>
      </w:r>
      <w:r w:rsidRPr="00607392">
        <w:rPr>
          <w:rFonts w:ascii="Arial" w:eastAsia="Century Gothic" w:hAnsi="Arial" w:cs="Arial"/>
          <w:spacing w:val="2"/>
          <w:sz w:val="18"/>
          <w:szCs w:val="18"/>
        </w:rPr>
        <w:t>i</w:t>
      </w:r>
      <w:r w:rsidRPr="00607392">
        <w:rPr>
          <w:rFonts w:ascii="Arial" w:eastAsia="Century Gothic" w:hAnsi="Arial" w:cs="Arial"/>
          <w:spacing w:val="-1"/>
          <w:sz w:val="18"/>
          <w:szCs w:val="18"/>
        </w:rPr>
        <w:t>v</w:t>
      </w:r>
      <w:r w:rsidRPr="00607392">
        <w:rPr>
          <w:rFonts w:ascii="Arial" w:eastAsia="Century Gothic" w:hAnsi="Arial" w:cs="Arial"/>
          <w:spacing w:val="2"/>
          <w:sz w:val="18"/>
          <w:szCs w:val="18"/>
        </w:rPr>
        <w:t>i</w:t>
      </w:r>
      <w:r w:rsidRPr="00607392">
        <w:rPr>
          <w:rFonts w:ascii="Arial" w:eastAsia="Century Gothic" w:hAnsi="Arial" w:cs="Arial"/>
          <w:spacing w:val="-2"/>
          <w:sz w:val="18"/>
          <w:szCs w:val="18"/>
        </w:rPr>
        <w:t>t</w:t>
      </w:r>
      <w:r w:rsidRPr="00607392">
        <w:rPr>
          <w:rFonts w:ascii="Arial" w:eastAsia="Century Gothic" w:hAnsi="Arial" w:cs="Arial"/>
          <w:sz w:val="18"/>
          <w:szCs w:val="18"/>
        </w:rPr>
        <w:t>y</w:t>
      </w:r>
      <w:r w:rsidRPr="00607392">
        <w:rPr>
          <w:rFonts w:ascii="Arial" w:eastAsia="Century Gothic" w:hAnsi="Arial" w:cs="Arial"/>
          <w:spacing w:val="-4"/>
          <w:sz w:val="18"/>
          <w:szCs w:val="18"/>
        </w:rPr>
        <w:t xml:space="preserve"> </w:t>
      </w:r>
      <w:r w:rsidRPr="00607392">
        <w:rPr>
          <w:rFonts w:ascii="Arial" w:eastAsia="Century Gothic" w:hAnsi="Arial" w:cs="Arial"/>
          <w:spacing w:val="1"/>
          <w:sz w:val="18"/>
          <w:szCs w:val="18"/>
        </w:rPr>
        <w:t>s</w:t>
      </w:r>
      <w:r w:rsidRPr="00607392">
        <w:rPr>
          <w:rFonts w:ascii="Arial" w:eastAsia="Century Gothic" w:hAnsi="Arial" w:cs="Arial"/>
          <w:sz w:val="18"/>
          <w:szCs w:val="18"/>
        </w:rPr>
        <w:t>c</w:t>
      </w:r>
      <w:r w:rsidRPr="00607392">
        <w:rPr>
          <w:rFonts w:ascii="Arial" w:eastAsia="Century Gothic" w:hAnsi="Arial" w:cs="Arial"/>
          <w:spacing w:val="-3"/>
          <w:sz w:val="18"/>
          <w:szCs w:val="18"/>
        </w:rPr>
        <w:t>a</w:t>
      </w:r>
      <w:r w:rsidRPr="00607392">
        <w:rPr>
          <w:rFonts w:ascii="Arial" w:eastAsia="Century Gothic" w:hAnsi="Arial" w:cs="Arial"/>
          <w:spacing w:val="5"/>
          <w:sz w:val="18"/>
          <w:szCs w:val="18"/>
        </w:rPr>
        <w:t>l</w:t>
      </w:r>
      <w:r w:rsidRPr="00607392">
        <w:rPr>
          <w:rFonts w:ascii="Arial" w:eastAsia="Century Gothic" w:hAnsi="Arial" w:cs="Arial"/>
          <w:sz w:val="18"/>
          <w:szCs w:val="18"/>
        </w:rPr>
        <w:t>e</w:t>
      </w:r>
      <w:r w:rsidRPr="00607392">
        <w:rPr>
          <w:rFonts w:ascii="Arial" w:eastAsia="Century Gothic" w:hAnsi="Arial" w:cs="Arial"/>
          <w:spacing w:val="-3"/>
          <w:sz w:val="18"/>
          <w:szCs w:val="18"/>
        </w:rPr>
        <w:t xml:space="preserve"> </w:t>
      </w:r>
      <w:r w:rsidRPr="00607392">
        <w:rPr>
          <w:rFonts w:ascii="Arial" w:eastAsia="Century Gothic" w:hAnsi="Arial" w:cs="Arial"/>
          <w:sz w:val="18"/>
          <w:szCs w:val="18"/>
        </w:rPr>
        <w:t>in Le</w:t>
      </w:r>
      <w:r w:rsidRPr="00607392">
        <w:rPr>
          <w:rFonts w:ascii="Arial" w:eastAsia="Century Gothic" w:hAnsi="Arial" w:cs="Arial"/>
          <w:spacing w:val="-5"/>
          <w:sz w:val="18"/>
          <w:szCs w:val="18"/>
        </w:rPr>
        <w:t>t</w:t>
      </w:r>
      <w:r w:rsidRPr="00607392">
        <w:rPr>
          <w:rFonts w:ascii="Arial" w:eastAsia="Century Gothic" w:hAnsi="Arial" w:cs="Arial"/>
          <w:sz w:val="18"/>
          <w:szCs w:val="18"/>
        </w:rPr>
        <w:t>h</w:t>
      </w:r>
      <w:r w:rsidRPr="00607392">
        <w:rPr>
          <w:rFonts w:ascii="Arial" w:eastAsia="Century Gothic" w:hAnsi="Arial" w:cs="Arial"/>
          <w:spacing w:val="5"/>
          <w:sz w:val="18"/>
          <w:szCs w:val="18"/>
        </w:rPr>
        <w:t>l</w:t>
      </w:r>
      <w:r w:rsidRPr="00607392">
        <w:rPr>
          <w:rFonts w:ascii="Arial" w:eastAsia="Century Gothic" w:hAnsi="Arial" w:cs="Arial"/>
          <w:spacing w:val="-1"/>
          <w:sz w:val="18"/>
          <w:szCs w:val="18"/>
        </w:rPr>
        <w:t>a</w:t>
      </w:r>
      <w:r w:rsidRPr="00607392">
        <w:rPr>
          <w:rFonts w:ascii="Arial" w:eastAsia="Century Gothic" w:hAnsi="Arial" w:cs="Arial"/>
          <w:sz w:val="18"/>
          <w:szCs w:val="18"/>
        </w:rPr>
        <w:t>b</w:t>
      </w:r>
      <w:r w:rsidRPr="00607392">
        <w:rPr>
          <w:rFonts w:ascii="Arial" w:eastAsia="Century Gothic" w:hAnsi="Arial" w:cs="Arial"/>
          <w:spacing w:val="-3"/>
          <w:sz w:val="18"/>
          <w:szCs w:val="18"/>
        </w:rPr>
        <w:t>i</w:t>
      </w:r>
      <w:r w:rsidRPr="00607392">
        <w:rPr>
          <w:rFonts w:ascii="Arial" w:eastAsia="Century Gothic" w:hAnsi="Arial" w:cs="Arial"/>
          <w:spacing w:val="2"/>
          <w:sz w:val="18"/>
          <w:szCs w:val="18"/>
        </w:rPr>
        <w:t>l</w:t>
      </w:r>
      <w:r w:rsidRPr="00607392">
        <w:rPr>
          <w:rFonts w:ascii="Arial" w:eastAsia="Century Gothic" w:hAnsi="Arial" w:cs="Arial"/>
          <w:sz w:val="18"/>
          <w:szCs w:val="18"/>
        </w:rPr>
        <w:t>e.</w:t>
      </w:r>
    </w:p>
    <w:p w:rsidR="00487752" w:rsidRPr="00607392" w:rsidRDefault="00487752" w:rsidP="009A623B">
      <w:pPr>
        <w:widowControl w:val="0"/>
        <w:jc w:val="both"/>
        <w:rPr>
          <w:rFonts w:ascii="Arial" w:eastAsiaTheme="minorHAnsi" w:hAnsi="Arial" w:cs="Arial"/>
          <w:sz w:val="18"/>
          <w:szCs w:val="18"/>
        </w:rPr>
      </w:pPr>
    </w:p>
    <w:p w:rsidR="00487752" w:rsidRPr="00E86B12" w:rsidRDefault="00453BFA" w:rsidP="009A623B">
      <w:pPr>
        <w:widowControl w:val="0"/>
        <w:spacing w:after="120"/>
        <w:jc w:val="both"/>
        <w:rPr>
          <w:rFonts w:ascii="Arial" w:eastAsiaTheme="minorHAnsi" w:hAnsi="Arial" w:cs="Arial"/>
          <w:sz w:val="18"/>
          <w:szCs w:val="18"/>
          <w:u w:val="single"/>
        </w:rPr>
      </w:pPr>
      <w:r w:rsidRPr="00E86B12">
        <w:rPr>
          <w:rFonts w:ascii="Arial" w:eastAsiaTheme="minorHAnsi" w:hAnsi="Arial" w:cs="Arial"/>
          <w:b/>
          <w:sz w:val="18"/>
          <w:szCs w:val="18"/>
          <w:u w:val="single"/>
        </w:rPr>
        <w:t>TERTIARY ECONOMY</w:t>
      </w:r>
    </w:p>
    <w:p w:rsidR="00487752" w:rsidRPr="00607392" w:rsidRDefault="00487752" w:rsidP="009A623B">
      <w:pPr>
        <w:widowControl w:val="0"/>
        <w:ind w:right="74"/>
        <w:jc w:val="both"/>
        <w:rPr>
          <w:rFonts w:ascii="Arial" w:eastAsia="Century Gothic" w:hAnsi="Arial" w:cs="Arial"/>
          <w:sz w:val="18"/>
          <w:szCs w:val="18"/>
        </w:rPr>
      </w:pPr>
      <w:r w:rsidRPr="00607392">
        <w:rPr>
          <w:rFonts w:ascii="Arial" w:eastAsia="Century Gothic" w:hAnsi="Arial" w:cs="Arial"/>
          <w:spacing w:val="-1"/>
          <w:sz w:val="18"/>
          <w:szCs w:val="18"/>
        </w:rPr>
        <w:t>T</w:t>
      </w:r>
      <w:r w:rsidRPr="00607392">
        <w:rPr>
          <w:rFonts w:ascii="Arial" w:eastAsia="Century Gothic" w:hAnsi="Arial" w:cs="Arial"/>
          <w:sz w:val="18"/>
          <w:szCs w:val="18"/>
        </w:rPr>
        <w:t>he</w:t>
      </w:r>
      <w:r w:rsidRPr="00607392">
        <w:rPr>
          <w:rFonts w:ascii="Arial" w:eastAsia="Century Gothic" w:hAnsi="Arial" w:cs="Arial"/>
          <w:spacing w:val="30"/>
          <w:sz w:val="18"/>
          <w:szCs w:val="18"/>
        </w:rPr>
        <w:t xml:space="preserve"> </w:t>
      </w:r>
      <w:r w:rsidRPr="00607392">
        <w:rPr>
          <w:rFonts w:ascii="Arial" w:eastAsia="Century Gothic" w:hAnsi="Arial" w:cs="Arial"/>
          <w:spacing w:val="-2"/>
          <w:sz w:val="18"/>
          <w:szCs w:val="18"/>
        </w:rPr>
        <w:t>t</w:t>
      </w:r>
      <w:r w:rsidRPr="00607392">
        <w:rPr>
          <w:rFonts w:ascii="Arial" w:eastAsia="Century Gothic" w:hAnsi="Arial" w:cs="Arial"/>
          <w:sz w:val="18"/>
          <w:szCs w:val="18"/>
        </w:rPr>
        <w:t>e</w:t>
      </w:r>
      <w:r w:rsidRPr="00607392">
        <w:rPr>
          <w:rFonts w:ascii="Arial" w:eastAsia="Century Gothic" w:hAnsi="Arial" w:cs="Arial"/>
          <w:spacing w:val="2"/>
          <w:sz w:val="18"/>
          <w:szCs w:val="18"/>
        </w:rPr>
        <w:t>r</w:t>
      </w:r>
      <w:r w:rsidRPr="00607392">
        <w:rPr>
          <w:rFonts w:ascii="Arial" w:eastAsia="Century Gothic" w:hAnsi="Arial" w:cs="Arial"/>
          <w:spacing w:val="-2"/>
          <w:sz w:val="18"/>
          <w:szCs w:val="18"/>
        </w:rPr>
        <w:t>t</w:t>
      </w:r>
      <w:r w:rsidRPr="00607392">
        <w:rPr>
          <w:rFonts w:ascii="Arial" w:eastAsia="Century Gothic" w:hAnsi="Arial" w:cs="Arial"/>
          <w:sz w:val="18"/>
          <w:szCs w:val="18"/>
        </w:rPr>
        <w:t>i</w:t>
      </w:r>
      <w:r w:rsidRPr="00607392">
        <w:rPr>
          <w:rFonts w:ascii="Arial" w:eastAsia="Century Gothic" w:hAnsi="Arial" w:cs="Arial"/>
          <w:spacing w:val="-1"/>
          <w:sz w:val="18"/>
          <w:szCs w:val="18"/>
        </w:rPr>
        <w:t>a</w:t>
      </w:r>
      <w:r w:rsidRPr="00607392">
        <w:rPr>
          <w:rFonts w:ascii="Arial" w:eastAsia="Century Gothic" w:hAnsi="Arial" w:cs="Arial"/>
          <w:spacing w:val="2"/>
          <w:sz w:val="18"/>
          <w:szCs w:val="18"/>
        </w:rPr>
        <w:t>r</w:t>
      </w:r>
      <w:r w:rsidRPr="00607392">
        <w:rPr>
          <w:rFonts w:ascii="Arial" w:eastAsia="Century Gothic" w:hAnsi="Arial" w:cs="Arial"/>
          <w:sz w:val="18"/>
          <w:szCs w:val="18"/>
        </w:rPr>
        <w:t>y</w:t>
      </w:r>
      <w:r w:rsidRPr="00607392">
        <w:rPr>
          <w:rFonts w:ascii="Arial" w:eastAsia="Century Gothic" w:hAnsi="Arial" w:cs="Arial"/>
          <w:spacing w:val="25"/>
          <w:sz w:val="18"/>
          <w:szCs w:val="18"/>
        </w:rPr>
        <w:t xml:space="preserve"> </w:t>
      </w:r>
      <w:r w:rsidRPr="00607392">
        <w:rPr>
          <w:rFonts w:ascii="Arial" w:eastAsia="Century Gothic" w:hAnsi="Arial" w:cs="Arial"/>
          <w:sz w:val="18"/>
          <w:szCs w:val="18"/>
        </w:rPr>
        <w:t>se</w:t>
      </w:r>
      <w:r w:rsidRPr="00607392">
        <w:rPr>
          <w:rFonts w:ascii="Arial" w:eastAsia="Century Gothic" w:hAnsi="Arial" w:cs="Arial"/>
          <w:spacing w:val="3"/>
          <w:sz w:val="18"/>
          <w:szCs w:val="18"/>
        </w:rPr>
        <w:t>c</w:t>
      </w:r>
      <w:r w:rsidRPr="00607392">
        <w:rPr>
          <w:rFonts w:ascii="Arial" w:eastAsia="Century Gothic" w:hAnsi="Arial" w:cs="Arial"/>
          <w:spacing w:val="-2"/>
          <w:sz w:val="18"/>
          <w:szCs w:val="18"/>
        </w:rPr>
        <w:t>t</w:t>
      </w:r>
      <w:r w:rsidRPr="00607392">
        <w:rPr>
          <w:rFonts w:ascii="Arial" w:eastAsia="Century Gothic" w:hAnsi="Arial" w:cs="Arial"/>
          <w:spacing w:val="-1"/>
          <w:sz w:val="18"/>
          <w:szCs w:val="18"/>
        </w:rPr>
        <w:t>o</w:t>
      </w:r>
      <w:r w:rsidRPr="00607392">
        <w:rPr>
          <w:rFonts w:ascii="Arial" w:eastAsia="Century Gothic" w:hAnsi="Arial" w:cs="Arial"/>
          <w:sz w:val="18"/>
          <w:szCs w:val="18"/>
        </w:rPr>
        <w:t>r</w:t>
      </w:r>
      <w:r w:rsidRPr="00607392">
        <w:rPr>
          <w:rFonts w:ascii="Arial" w:eastAsia="Century Gothic" w:hAnsi="Arial" w:cs="Arial"/>
          <w:spacing w:val="30"/>
          <w:sz w:val="18"/>
          <w:szCs w:val="18"/>
        </w:rPr>
        <w:t xml:space="preserve"> </w:t>
      </w:r>
      <w:r w:rsidRPr="00607392">
        <w:rPr>
          <w:rFonts w:ascii="Arial" w:eastAsia="Century Gothic" w:hAnsi="Arial" w:cs="Arial"/>
          <w:spacing w:val="1"/>
          <w:sz w:val="18"/>
          <w:szCs w:val="18"/>
        </w:rPr>
        <w:t>o</w:t>
      </w:r>
      <w:r w:rsidRPr="00607392">
        <w:rPr>
          <w:rFonts w:ascii="Arial" w:eastAsia="Century Gothic" w:hAnsi="Arial" w:cs="Arial"/>
          <w:sz w:val="18"/>
          <w:szCs w:val="18"/>
        </w:rPr>
        <w:t>f</w:t>
      </w:r>
      <w:r w:rsidRPr="00607392">
        <w:rPr>
          <w:rFonts w:ascii="Arial" w:eastAsia="Century Gothic" w:hAnsi="Arial" w:cs="Arial"/>
          <w:spacing w:val="33"/>
          <w:sz w:val="18"/>
          <w:szCs w:val="18"/>
        </w:rPr>
        <w:t xml:space="preserve"> </w:t>
      </w:r>
      <w:r w:rsidRPr="00607392">
        <w:rPr>
          <w:rFonts w:ascii="Arial" w:eastAsia="Century Gothic" w:hAnsi="Arial" w:cs="Arial"/>
          <w:spacing w:val="-5"/>
          <w:sz w:val="18"/>
          <w:szCs w:val="18"/>
        </w:rPr>
        <w:t>t</w:t>
      </w:r>
      <w:r w:rsidRPr="00607392">
        <w:rPr>
          <w:rFonts w:ascii="Arial" w:eastAsia="Century Gothic" w:hAnsi="Arial" w:cs="Arial"/>
          <w:sz w:val="18"/>
          <w:szCs w:val="18"/>
        </w:rPr>
        <w:t>he</w:t>
      </w:r>
      <w:r w:rsidRPr="00607392">
        <w:rPr>
          <w:rFonts w:ascii="Arial" w:eastAsia="Century Gothic" w:hAnsi="Arial" w:cs="Arial"/>
          <w:spacing w:val="30"/>
          <w:sz w:val="18"/>
          <w:szCs w:val="18"/>
        </w:rPr>
        <w:t xml:space="preserve"> </w:t>
      </w:r>
      <w:r w:rsidRPr="00607392">
        <w:rPr>
          <w:rFonts w:ascii="Arial" w:eastAsia="Century Gothic" w:hAnsi="Arial" w:cs="Arial"/>
          <w:sz w:val="18"/>
          <w:szCs w:val="18"/>
        </w:rPr>
        <w:t>e</w:t>
      </w:r>
      <w:r w:rsidRPr="00607392">
        <w:rPr>
          <w:rFonts w:ascii="Arial" w:eastAsia="Century Gothic" w:hAnsi="Arial" w:cs="Arial"/>
          <w:spacing w:val="1"/>
          <w:sz w:val="18"/>
          <w:szCs w:val="18"/>
        </w:rPr>
        <w:t>c</w:t>
      </w:r>
      <w:r w:rsidRPr="00607392">
        <w:rPr>
          <w:rFonts w:ascii="Arial" w:eastAsia="Century Gothic" w:hAnsi="Arial" w:cs="Arial"/>
          <w:spacing w:val="-1"/>
          <w:sz w:val="18"/>
          <w:szCs w:val="18"/>
        </w:rPr>
        <w:t>o</w:t>
      </w:r>
      <w:r w:rsidRPr="00607392">
        <w:rPr>
          <w:rFonts w:ascii="Arial" w:eastAsia="Century Gothic" w:hAnsi="Arial" w:cs="Arial"/>
          <w:sz w:val="18"/>
          <w:szCs w:val="18"/>
        </w:rPr>
        <w:t>n</w:t>
      </w:r>
      <w:r w:rsidRPr="00607392">
        <w:rPr>
          <w:rFonts w:ascii="Arial" w:eastAsia="Century Gothic" w:hAnsi="Arial" w:cs="Arial"/>
          <w:spacing w:val="-1"/>
          <w:sz w:val="18"/>
          <w:szCs w:val="18"/>
        </w:rPr>
        <w:t>o</w:t>
      </w:r>
      <w:r w:rsidRPr="00607392">
        <w:rPr>
          <w:rFonts w:ascii="Arial" w:eastAsia="Century Gothic" w:hAnsi="Arial" w:cs="Arial"/>
          <w:spacing w:val="3"/>
          <w:sz w:val="18"/>
          <w:szCs w:val="18"/>
        </w:rPr>
        <w:t>m</w:t>
      </w:r>
      <w:r w:rsidRPr="00607392">
        <w:rPr>
          <w:rFonts w:ascii="Arial" w:eastAsia="Century Gothic" w:hAnsi="Arial" w:cs="Arial"/>
          <w:sz w:val="18"/>
          <w:szCs w:val="18"/>
        </w:rPr>
        <w:t>y</w:t>
      </w:r>
      <w:r w:rsidRPr="00607392">
        <w:rPr>
          <w:rFonts w:ascii="Arial" w:eastAsia="Century Gothic" w:hAnsi="Arial" w:cs="Arial"/>
          <w:spacing w:val="20"/>
          <w:sz w:val="18"/>
          <w:szCs w:val="18"/>
        </w:rPr>
        <w:t xml:space="preserve"> </w:t>
      </w:r>
      <w:r w:rsidRPr="00607392">
        <w:rPr>
          <w:rFonts w:ascii="Arial" w:eastAsia="Century Gothic" w:hAnsi="Arial" w:cs="Arial"/>
          <w:sz w:val="18"/>
          <w:szCs w:val="18"/>
        </w:rPr>
        <w:t>is</w:t>
      </w:r>
      <w:r w:rsidRPr="00607392">
        <w:rPr>
          <w:rFonts w:ascii="Arial" w:eastAsia="Century Gothic" w:hAnsi="Arial" w:cs="Arial"/>
          <w:spacing w:val="34"/>
          <w:sz w:val="18"/>
          <w:szCs w:val="18"/>
        </w:rPr>
        <w:t xml:space="preserve"> </w:t>
      </w:r>
      <w:r w:rsidRPr="00607392">
        <w:rPr>
          <w:rFonts w:ascii="Arial" w:eastAsia="Century Gothic" w:hAnsi="Arial" w:cs="Arial"/>
          <w:spacing w:val="5"/>
          <w:sz w:val="18"/>
          <w:szCs w:val="18"/>
        </w:rPr>
        <w:t>l</w:t>
      </w:r>
      <w:r w:rsidRPr="00607392">
        <w:rPr>
          <w:rFonts w:ascii="Arial" w:eastAsia="Century Gothic" w:hAnsi="Arial" w:cs="Arial"/>
          <w:spacing w:val="-1"/>
          <w:sz w:val="18"/>
          <w:szCs w:val="18"/>
        </w:rPr>
        <w:t>a</w:t>
      </w:r>
      <w:r w:rsidRPr="00607392">
        <w:rPr>
          <w:rFonts w:ascii="Arial" w:eastAsia="Century Gothic" w:hAnsi="Arial" w:cs="Arial"/>
          <w:spacing w:val="-3"/>
          <w:sz w:val="18"/>
          <w:szCs w:val="18"/>
        </w:rPr>
        <w:t>r</w:t>
      </w:r>
      <w:r w:rsidRPr="00607392">
        <w:rPr>
          <w:rFonts w:ascii="Arial" w:eastAsia="Century Gothic" w:hAnsi="Arial" w:cs="Arial"/>
          <w:sz w:val="18"/>
          <w:szCs w:val="18"/>
        </w:rPr>
        <w:t>g</w:t>
      </w:r>
      <w:r w:rsidRPr="00607392">
        <w:rPr>
          <w:rFonts w:ascii="Arial" w:eastAsia="Century Gothic" w:hAnsi="Arial" w:cs="Arial"/>
          <w:spacing w:val="-3"/>
          <w:sz w:val="18"/>
          <w:szCs w:val="18"/>
        </w:rPr>
        <w:t>e</w:t>
      </w:r>
      <w:r w:rsidRPr="00607392">
        <w:rPr>
          <w:rFonts w:ascii="Arial" w:eastAsia="Century Gothic" w:hAnsi="Arial" w:cs="Arial"/>
          <w:spacing w:val="5"/>
          <w:sz w:val="18"/>
          <w:szCs w:val="18"/>
        </w:rPr>
        <w:t>l</w:t>
      </w:r>
      <w:r w:rsidRPr="00607392">
        <w:rPr>
          <w:rFonts w:ascii="Arial" w:eastAsia="Century Gothic" w:hAnsi="Arial" w:cs="Arial"/>
          <w:sz w:val="18"/>
          <w:szCs w:val="18"/>
        </w:rPr>
        <w:t>y</w:t>
      </w:r>
      <w:r w:rsidRPr="00607392">
        <w:rPr>
          <w:rFonts w:ascii="Arial" w:eastAsia="Century Gothic" w:hAnsi="Arial" w:cs="Arial"/>
          <w:spacing w:val="26"/>
          <w:sz w:val="18"/>
          <w:szCs w:val="18"/>
        </w:rPr>
        <w:t xml:space="preserve"> </w:t>
      </w:r>
      <w:r w:rsidRPr="00607392">
        <w:rPr>
          <w:rFonts w:ascii="Arial" w:eastAsia="Century Gothic" w:hAnsi="Arial" w:cs="Arial"/>
          <w:spacing w:val="-1"/>
          <w:sz w:val="18"/>
          <w:szCs w:val="18"/>
        </w:rPr>
        <w:t>a</w:t>
      </w:r>
      <w:r w:rsidRPr="00607392">
        <w:rPr>
          <w:rFonts w:ascii="Arial" w:eastAsia="Century Gothic" w:hAnsi="Arial" w:cs="Arial"/>
          <w:sz w:val="18"/>
          <w:szCs w:val="18"/>
        </w:rPr>
        <w:t>s</w:t>
      </w:r>
      <w:r w:rsidRPr="00607392">
        <w:rPr>
          <w:rFonts w:ascii="Arial" w:eastAsia="Century Gothic" w:hAnsi="Arial" w:cs="Arial"/>
          <w:spacing w:val="1"/>
          <w:sz w:val="18"/>
          <w:szCs w:val="18"/>
        </w:rPr>
        <w:t>s</w:t>
      </w:r>
      <w:r w:rsidRPr="00607392">
        <w:rPr>
          <w:rFonts w:ascii="Arial" w:eastAsia="Century Gothic" w:hAnsi="Arial" w:cs="Arial"/>
          <w:spacing w:val="-1"/>
          <w:sz w:val="18"/>
          <w:szCs w:val="18"/>
        </w:rPr>
        <w:t>o</w:t>
      </w:r>
      <w:r w:rsidRPr="00607392">
        <w:rPr>
          <w:rFonts w:ascii="Arial" w:eastAsia="Century Gothic" w:hAnsi="Arial" w:cs="Arial"/>
          <w:sz w:val="18"/>
          <w:szCs w:val="18"/>
        </w:rPr>
        <w:t>ci</w:t>
      </w:r>
      <w:r w:rsidRPr="00607392">
        <w:rPr>
          <w:rFonts w:ascii="Arial" w:eastAsia="Century Gothic" w:hAnsi="Arial" w:cs="Arial"/>
          <w:spacing w:val="1"/>
          <w:sz w:val="18"/>
          <w:szCs w:val="18"/>
        </w:rPr>
        <w:t>a</w:t>
      </w:r>
      <w:r w:rsidRPr="00607392">
        <w:rPr>
          <w:rFonts w:ascii="Arial" w:eastAsia="Century Gothic" w:hAnsi="Arial" w:cs="Arial"/>
          <w:spacing w:val="-2"/>
          <w:sz w:val="18"/>
          <w:szCs w:val="18"/>
        </w:rPr>
        <w:t>t</w:t>
      </w:r>
      <w:r w:rsidRPr="00607392">
        <w:rPr>
          <w:rFonts w:ascii="Arial" w:eastAsia="Century Gothic" w:hAnsi="Arial" w:cs="Arial"/>
          <w:sz w:val="18"/>
          <w:szCs w:val="18"/>
        </w:rPr>
        <w:t>ed</w:t>
      </w:r>
      <w:r w:rsidRPr="00607392">
        <w:rPr>
          <w:rFonts w:ascii="Arial" w:eastAsia="Century Gothic" w:hAnsi="Arial" w:cs="Arial"/>
          <w:spacing w:val="26"/>
          <w:sz w:val="18"/>
          <w:szCs w:val="18"/>
        </w:rPr>
        <w:t xml:space="preserve"> </w:t>
      </w:r>
      <w:r w:rsidRPr="00607392">
        <w:rPr>
          <w:rFonts w:ascii="Arial" w:eastAsia="Century Gothic" w:hAnsi="Arial" w:cs="Arial"/>
          <w:spacing w:val="2"/>
          <w:sz w:val="18"/>
          <w:szCs w:val="18"/>
        </w:rPr>
        <w:t>wi</w:t>
      </w:r>
      <w:r w:rsidRPr="00607392">
        <w:rPr>
          <w:rFonts w:ascii="Arial" w:eastAsia="Century Gothic" w:hAnsi="Arial" w:cs="Arial"/>
          <w:spacing w:val="-5"/>
          <w:sz w:val="18"/>
          <w:szCs w:val="18"/>
        </w:rPr>
        <w:t>t</w:t>
      </w:r>
      <w:r w:rsidRPr="00607392">
        <w:rPr>
          <w:rFonts w:ascii="Arial" w:eastAsia="Century Gothic" w:hAnsi="Arial" w:cs="Arial"/>
          <w:sz w:val="18"/>
          <w:szCs w:val="18"/>
        </w:rPr>
        <w:t>h</w:t>
      </w:r>
      <w:r w:rsidRPr="00607392">
        <w:rPr>
          <w:rFonts w:ascii="Arial" w:eastAsia="Century Gothic" w:hAnsi="Arial" w:cs="Arial"/>
          <w:spacing w:val="31"/>
          <w:sz w:val="18"/>
          <w:szCs w:val="18"/>
        </w:rPr>
        <w:t xml:space="preserve"> </w:t>
      </w:r>
      <w:r w:rsidRPr="00607392">
        <w:rPr>
          <w:rFonts w:ascii="Arial" w:eastAsia="Century Gothic" w:hAnsi="Arial" w:cs="Arial"/>
          <w:sz w:val="18"/>
          <w:szCs w:val="18"/>
        </w:rPr>
        <w:t>ser</w:t>
      </w:r>
      <w:r w:rsidRPr="00607392">
        <w:rPr>
          <w:rFonts w:ascii="Arial" w:eastAsia="Century Gothic" w:hAnsi="Arial" w:cs="Arial"/>
          <w:spacing w:val="-1"/>
          <w:sz w:val="18"/>
          <w:szCs w:val="18"/>
        </w:rPr>
        <w:t>v</w:t>
      </w:r>
      <w:r w:rsidRPr="00607392">
        <w:rPr>
          <w:rFonts w:ascii="Arial" w:eastAsia="Century Gothic" w:hAnsi="Arial" w:cs="Arial"/>
          <w:sz w:val="18"/>
          <w:szCs w:val="18"/>
        </w:rPr>
        <w:t>ice</w:t>
      </w:r>
      <w:r w:rsidRPr="00607392">
        <w:rPr>
          <w:rFonts w:ascii="Arial" w:eastAsia="Century Gothic" w:hAnsi="Arial" w:cs="Arial"/>
          <w:spacing w:val="30"/>
          <w:sz w:val="18"/>
          <w:szCs w:val="18"/>
        </w:rPr>
        <w:t xml:space="preserve"> </w:t>
      </w:r>
      <w:r w:rsidRPr="00607392">
        <w:rPr>
          <w:rFonts w:ascii="Arial" w:eastAsia="Century Gothic" w:hAnsi="Arial" w:cs="Arial"/>
          <w:sz w:val="18"/>
          <w:szCs w:val="18"/>
        </w:rPr>
        <w:t>in</w:t>
      </w:r>
      <w:r w:rsidRPr="00607392">
        <w:rPr>
          <w:rFonts w:ascii="Arial" w:eastAsia="Century Gothic" w:hAnsi="Arial" w:cs="Arial"/>
          <w:spacing w:val="1"/>
          <w:sz w:val="18"/>
          <w:szCs w:val="18"/>
        </w:rPr>
        <w:t>d</w:t>
      </w:r>
      <w:r w:rsidRPr="00607392">
        <w:rPr>
          <w:rFonts w:ascii="Arial" w:eastAsia="Century Gothic" w:hAnsi="Arial" w:cs="Arial"/>
          <w:sz w:val="18"/>
          <w:szCs w:val="18"/>
        </w:rPr>
        <w:t>u</w:t>
      </w:r>
      <w:r w:rsidRPr="00607392">
        <w:rPr>
          <w:rFonts w:ascii="Arial" w:eastAsia="Century Gothic" w:hAnsi="Arial" w:cs="Arial"/>
          <w:spacing w:val="3"/>
          <w:sz w:val="18"/>
          <w:szCs w:val="18"/>
        </w:rPr>
        <w:t>s</w:t>
      </w:r>
      <w:r w:rsidRPr="00607392">
        <w:rPr>
          <w:rFonts w:ascii="Arial" w:eastAsia="Century Gothic" w:hAnsi="Arial" w:cs="Arial"/>
          <w:spacing w:val="-5"/>
          <w:sz w:val="18"/>
          <w:szCs w:val="18"/>
        </w:rPr>
        <w:t>t</w:t>
      </w:r>
      <w:r w:rsidRPr="00607392">
        <w:rPr>
          <w:rFonts w:ascii="Arial" w:eastAsia="Century Gothic" w:hAnsi="Arial" w:cs="Arial"/>
          <w:sz w:val="18"/>
          <w:szCs w:val="18"/>
        </w:rPr>
        <w:t>rie</w:t>
      </w:r>
      <w:r w:rsidRPr="00607392">
        <w:rPr>
          <w:rFonts w:ascii="Arial" w:eastAsia="Century Gothic" w:hAnsi="Arial" w:cs="Arial"/>
          <w:spacing w:val="2"/>
          <w:sz w:val="18"/>
          <w:szCs w:val="18"/>
        </w:rPr>
        <w:t>s</w:t>
      </w:r>
      <w:r w:rsidRPr="00607392">
        <w:rPr>
          <w:rFonts w:ascii="Arial" w:eastAsia="Century Gothic" w:hAnsi="Arial" w:cs="Arial"/>
          <w:sz w:val="18"/>
          <w:szCs w:val="18"/>
        </w:rPr>
        <w:t xml:space="preserve">. </w:t>
      </w:r>
      <w:r w:rsidRPr="00607392">
        <w:rPr>
          <w:rFonts w:ascii="Arial" w:eastAsia="Century Gothic" w:hAnsi="Arial" w:cs="Arial"/>
          <w:spacing w:val="-1"/>
          <w:sz w:val="18"/>
          <w:szCs w:val="18"/>
        </w:rPr>
        <w:t>T</w:t>
      </w:r>
      <w:r w:rsidRPr="00607392">
        <w:rPr>
          <w:rFonts w:ascii="Arial" w:eastAsia="Century Gothic" w:hAnsi="Arial" w:cs="Arial"/>
          <w:sz w:val="18"/>
          <w:szCs w:val="18"/>
        </w:rPr>
        <w:t>his</w:t>
      </w:r>
      <w:r w:rsidRPr="00607392">
        <w:rPr>
          <w:rFonts w:ascii="Arial" w:eastAsia="Century Gothic" w:hAnsi="Arial" w:cs="Arial"/>
          <w:spacing w:val="6"/>
          <w:sz w:val="18"/>
          <w:szCs w:val="18"/>
        </w:rPr>
        <w:t xml:space="preserve"> </w:t>
      </w:r>
      <w:r w:rsidRPr="00607392">
        <w:rPr>
          <w:rFonts w:ascii="Arial" w:eastAsia="Century Gothic" w:hAnsi="Arial" w:cs="Arial"/>
          <w:sz w:val="18"/>
          <w:szCs w:val="18"/>
        </w:rPr>
        <w:t>se</w:t>
      </w:r>
      <w:r w:rsidRPr="00607392">
        <w:rPr>
          <w:rFonts w:ascii="Arial" w:eastAsia="Century Gothic" w:hAnsi="Arial" w:cs="Arial"/>
          <w:spacing w:val="3"/>
          <w:sz w:val="18"/>
          <w:szCs w:val="18"/>
        </w:rPr>
        <w:t>c</w:t>
      </w:r>
      <w:r w:rsidRPr="00607392">
        <w:rPr>
          <w:rFonts w:ascii="Arial" w:eastAsia="Century Gothic" w:hAnsi="Arial" w:cs="Arial"/>
          <w:spacing w:val="-2"/>
          <w:sz w:val="18"/>
          <w:szCs w:val="18"/>
        </w:rPr>
        <w:t>t</w:t>
      </w:r>
      <w:r w:rsidRPr="00607392">
        <w:rPr>
          <w:rFonts w:ascii="Arial" w:eastAsia="Century Gothic" w:hAnsi="Arial" w:cs="Arial"/>
          <w:spacing w:val="-1"/>
          <w:sz w:val="18"/>
          <w:szCs w:val="18"/>
        </w:rPr>
        <w:t>o</w:t>
      </w:r>
      <w:r w:rsidRPr="00607392">
        <w:rPr>
          <w:rFonts w:ascii="Arial" w:eastAsia="Century Gothic" w:hAnsi="Arial" w:cs="Arial"/>
          <w:sz w:val="18"/>
          <w:szCs w:val="18"/>
        </w:rPr>
        <w:t>r</w:t>
      </w:r>
      <w:r w:rsidRPr="00607392">
        <w:rPr>
          <w:rFonts w:ascii="Arial" w:eastAsia="Century Gothic" w:hAnsi="Arial" w:cs="Arial"/>
          <w:spacing w:val="4"/>
          <w:sz w:val="18"/>
          <w:szCs w:val="18"/>
        </w:rPr>
        <w:t xml:space="preserve"> </w:t>
      </w:r>
      <w:r w:rsidRPr="00607392">
        <w:rPr>
          <w:rFonts w:ascii="Arial" w:eastAsia="Century Gothic" w:hAnsi="Arial" w:cs="Arial"/>
          <w:sz w:val="18"/>
          <w:szCs w:val="18"/>
        </w:rPr>
        <w:t>p</w:t>
      </w:r>
      <w:r w:rsidRPr="00607392">
        <w:rPr>
          <w:rFonts w:ascii="Arial" w:eastAsia="Century Gothic" w:hAnsi="Arial" w:cs="Arial"/>
          <w:spacing w:val="1"/>
          <w:sz w:val="18"/>
          <w:szCs w:val="18"/>
        </w:rPr>
        <w:t>r</w:t>
      </w:r>
      <w:r w:rsidRPr="00607392">
        <w:rPr>
          <w:rFonts w:ascii="Arial" w:eastAsia="Century Gothic" w:hAnsi="Arial" w:cs="Arial"/>
          <w:spacing w:val="-1"/>
          <w:sz w:val="18"/>
          <w:szCs w:val="18"/>
        </w:rPr>
        <w:t>ov</w:t>
      </w:r>
      <w:r w:rsidRPr="00607392">
        <w:rPr>
          <w:rFonts w:ascii="Arial" w:eastAsia="Century Gothic" w:hAnsi="Arial" w:cs="Arial"/>
          <w:sz w:val="18"/>
          <w:szCs w:val="18"/>
        </w:rPr>
        <w:t>i</w:t>
      </w:r>
      <w:r w:rsidRPr="00607392">
        <w:rPr>
          <w:rFonts w:ascii="Arial" w:eastAsia="Century Gothic" w:hAnsi="Arial" w:cs="Arial"/>
          <w:spacing w:val="1"/>
          <w:sz w:val="18"/>
          <w:szCs w:val="18"/>
        </w:rPr>
        <w:t>d</w:t>
      </w:r>
      <w:r w:rsidRPr="00607392">
        <w:rPr>
          <w:rFonts w:ascii="Arial" w:eastAsia="Century Gothic" w:hAnsi="Arial" w:cs="Arial"/>
          <w:sz w:val="18"/>
          <w:szCs w:val="18"/>
        </w:rPr>
        <w:t>es</w:t>
      </w:r>
      <w:r w:rsidRPr="00607392">
        <w:rPr>
          <w:rFonts w:ascii="Arial" w:eastAsia="Century Gothic" w:hAnsi="Arial" w:cs="Arial"/>
          <w:spacing w:val="6"/>
          <w:sz w:val="18"/>
          <w:szCs w:val="18"/>
        </w:rPr>
        <w:t xml:space="preserve"> </w:t>
      </w:r>
      <w:r w:rsidRPr="00607392">
        <w:rPr>
          <w:rFonts w:ascii="Arial" w:eastAsia="Century Gothic" w:hAnsi="Arial" w:cs="Arial"/>
          <w:sz w:val="18"/>
          <w:szCs w:val="18"/>
        </w:rPr>
        <w:t>ser</w:t>
      </w:r>
      <w:r w:rsidRPr="00607392">
        <w:rPr>
          <w:rFonts w:ascii="Arial" w:eastAsia="Century Gothic" w:hAnsi="Arial" w:cs="Arial"/>
          <w:spacing w:val="-1"/>
          <w:sz w:val="18"/>
          <w:szCs w:val="18"/>
        </w:rPr>
        <w:t>v</w:t>
      </w:r>
      <w:r w:rsidRPr="00607392">
        <w:rPr>
          <w:rFonts w:ascii="Arial" w:eastAsia="Century Gothic" w:hAnsi="Arial" w:cs="Arial"/>
          <w:sz w:val="18"/>
          <w:szCs w:val="18"/>
        </w:rPr>
        <w:t>ices</w:t>
      </w:r>
      <w:r w:rsidRPr="00607392">
        <w:rPr>
          <w:rFonts w:ascii="Arial" w:eastAsia="Century Gothic" w:hAnsi="Arial" w:cs="Arial"/>
          <w:spacing w:val="10"/>
          <w:sz w:val="18"/>
          <w:szCs w:val="18"/>
        </w:rPr>
        <w:t xml:space="preserve"> </w:t>
      </w:r>
      <w:r w:rsidRPr="00607392">
        <w:rPr>
          <w:rFonts w:ascii="Arial" w:eastAsia="Century Gothic" w:hAnsi="Arial" w:cs="Arial"/>
          <w:spacing w:val="-2"/>
          <w:sz w:val="18"/>
          <w:szCs w:val="18"/>
        </w:rPr>
        <w:t>t</w:t>
      </w:r>
      <w:r w:rsidRPr="00607392">
        <w:rPr>
          <w:rFonts w:ascii="Arial" w:eastAsia="Century Gothic" w:hAnsi="Arial" w:cs="Arial"/>
          <w:sz w:val="18"/>
          <w:szCs w:val="18"/>
        </w:rPr>
        <w:t>o</w:t>
      </w:r>
      <w:r w:rsidRPr="00607392">
        <w:rPr>
          <w:rFonts w:ascii="Arial" w:eastAsia="Century Gothic" w:hAnsi="Arial" w:cs="Arial"/>
          <w:spacing w:val="6"/>
          <w:sz w:val="18"/>
          <w:szCs w:val="18"/>
        </w:rPr>
        <w:t xml:space="preserve"> </w:t>
      </w:r>
      <w:r w:rsidRPr="00607392">
        <w:rPr>
          <w:rFonts w:ascii="Arial" w:eastAsia="Century Gothic" w:hAnsi="Arial" w:cs="Arial"/>
          <w:sz w:val="18"/>
          <w:szCs w:val="18"/>
        </w:rPr>
        <w:t>b</w:t>
      </w:r>
      <w:r w:rsidRPr="00607392">
        <w:rPr>
          <w:rFonts w:ascii="Arial" w:eastAsia="Century Gothic" w:hAnsi="Arial" w:cs="Arial"/>
          <w:spacing w:val="1"/>
          <w:sz w:val="18"/>
          <w:szCs w:val="18"/>
        </w:rPr>
        <w:t>o</w:t>
      </w:r>
      <w:r w:rsidRPr="00607392">
        <w:rPr>
          <w:rFonts w:ascii="Arial" w:eastAsia="Century Gothic" w:hAnsi="Arial" w:cs="Arial"/>
          <w:spacing w:val="-2"/>
          <w:sz w:val="18"/>
          <w:szCs w:val="18"/>
        </w:rPr>
        <w:t>t</w:t>
      </w:r>
      <w:r w:rsidRPr="00607392">
        <w:rPr>
          <w:rFonts w:ascii="Arial" w:eastAsia="Century Gothic" w:hAnsi="Arial" w:cs="Arial"/>
          <w:sz w:val="18"/>
          <w:szCs w:val="18"/>
        </w:rPr>
        <w:t>h</w:t>
      </w:r>
      <w:r w:rsidRPr="00607392">
        <w:rPr>
          <w:rFonts w:ascii="Arial" w:eastAsia="Century Gothic" w:hAnsi="Arial" w:cs="Arial"/>
          <w:spacing w:val="4"/>
          <w:sz w:val="18"/>
          <w:szCs w:val="18"/>
        </w:rPr>
        <w:t xml:space="preserve"> </w:t>
      </w:r>
      <w:r w:rsidRPr="00607392">
        <w:rPr>
          <w:rFonts w:ascii="Arial" w:eastAsia="Century Gothic" w:hAnsi="Arial" w:cs="Arial"/>
          <w:spacing w:val="-2"/>
          <w:sz w:val="18"/>
          <w:szCs w:val="18"/>
        </w:rPr>
        <w:t>t</w:t>
      </w:r>
      <w:r w:rsidRPr="00607392">
        <w:rPr>
          <w:rFonts w:ascii="Arial" w:eastAsia="Century Gothic" w:hAnsi="Arial" w:cs="Arial"/>
          <w:spacing w:val="2"/>
          <w:sz w:val="18"/>
          <w:szCs w:val="18"/>
        </w:rPr>
        <w:t>h</w:t>
      </w:r>
      <w:r w:rsidRPr="00607392">
        <w:rPr>
          <w:rFonts w:ascii="Arial" w:eastAsia="Century Gothic" w:hAnsi="Arial" w:cs="Arial"/>
          <w:sz w:val="18"/>
          <w:szCs w:val="18"/>
        </w:rPr>
        <w:t>e</w:t>
      </w:r>
      <w:r w:rsidRPr="00607392">
        <w:rPr>
          <w:rFonts w:ascii="Arial" w:eastAsia="Century Gothic" w:hAnsi="Arial" w:cs="Arial"/>
          <w:spacing w:val="3"/>
          <w:sz w:val="18"/>
          <w:szCs w:val="18"/>
        </w:rPr>
        <w:t xml:space="preserve"> </w:t>
      </w:r>
      <w:r w:rsidRPr="00607392">
        <w:rPr>
          <w:rFonts w:ascii="Arial" w:eastAsia="Century Gothic" w:hAnsi="Arial" w:cs="Arial"/>
          <w:sz w:val="18"/>
          <w:szCs w:val="18"/>
        </w:rPr>
        <w:t>gene</w:t>
      </w:r>
      <w:r w:rsidRPr="00607392">
        <w:rPr>
          <w:rFonts w:ascii="Arial" w:eastAsia="Century Gothic" w:hAnsi="Arial" w:cs="Arial"/>
          <w:spacing w:val="-1"/>
          <w:sz w:val="18"/>
          <w:szCs w:val="18"/>
        </w:rPr>
        <w:t>ra</w:t>
      </w:r>
      <w:r w:rsidRPr="00607392">
        <w:rPr>
          <w:rFonts w:ascii="Arial" w:eastAsia="Century Gothic" w:hAnsi="Arial" w:cs="Arial"/>
          <w:sz w:val="18"/>
          <w:szCs w:val="18"/>
        </w:rPr>
        <w:t>l</w:t>
      </w:r>
      <w:r w:rsidRPr="00607392">
        <w:rPr>
          <w:rFonts w:ascii="Arial" w:eastAsia="Century Gothic" w:hAnsi="Arial" w:cs="Arial"/>
          <w:spacing w:val="5"/>
          <w:sz w:val="18"/>
          <w:szCs w:val="18"/>
        </w:rPr>
        <w:t xml:space="preserve"> </w:t>
      </w:r>
      <w:r w:rsidRPr="00607392">
        <w:rPr>
          <w:rFonts w:ascii="Arial" w:eastAsia="Century Gothic" w:hAnsi="Arial" w:cs="Arial"/>
          <w:sz w:val="18"/>
          <w:szCs w:val="18"/>
        </w:rPr>
        <w:t>p</w:t>
      </w:r>
      <w:r w:rsidRPr="00607392">
        <w:rPr>
          <w:rFonts w:ascii="Arial" w:eastAsia="Century Gothic" w:hAnsi="Arial" w:cs="Arial"/>
          <w:spacing w:val="-2"/>
          <w:sz w:val="18"/>
          <w:szCs w:val="18"/>
        </w:rPr>
        <w:t>o</w:t>
      </w:r>
      <w:r w:rsidRPr="00607392">
        <w:rPr>
          <w:rFonts w:ascii="Arial" w:eastAsia="Century Gothic" w:hAnsi="Arial" w:cs="Arial"/>
          <w:sz w:val="18"/>
          <w:szCs w:val="18"/>
        </w:rPr>
        <w:t>p</w:t>
      </w:r>
      <w:r w:rsidRPr="00607392">
        <w:rPr>
          <w:rFonts w:ascii="Arial" w:eastAsia="Century Gothic" w:hAnsi="Arial" w:cs="Arial"/>
          <w:spacing w:val="-2"/>
          <w:sz w:val="18"/>
          <w:szCs w:val="18"/>
        </w:rPr>
        <w:t>u</w:t>
      </w:r>
      <w:r w:rsidRPr="00607392">
        <w:rPr>
          <w:rFonts w:ascii="Arial" w:eastAsia="Century Gothic" w:hAnsi="Arial" w:cs="Arial"/>
          <w:spacing w:val="5"/>
          <w:sz w:val="18"/>
          <w:szCs w:val="18"/>
        </w:rPr>
        <w:t>l</w:t>
      </w:r>
      <w:r w:rsidRPr="00607392">
        <w:rPr>
          <w:rFonts w:ascii="Arial" w:eastAsia="Century Gothic" w:hAnsi="Arial" w:cs="Arial"/>
          <w:spacing w:val="-1"/>
          <w:sz w:val="18"/>
          <w:szCs w:val="18"/>
        </w:rPr>
        <w:t>a</w:t>
      </w:r>
      <w:r w:rsidRPr="00607392">
        <w:rPr>
          <w:rFonts w:ascii="Arial" w:eastAsia="Century Gothic" w:hAnsi="Arial" w:cs="Arial"/>
          <w:spacing w:val="1"/>
          <w:sz w:val="18"/>
          <w:szCs w:val="18"/>
        </w:rPr>
        <w:t>t</w:t>
      </w:r>
      <w:r w:rsidRPr="00607392">
        <w:rPr>
          <w:rFonts w:ascii="Arial" w:eastAsia="Century Gothic" w:hAnsi="Arial" w:cs="Arial"/>
          <w:spacing w:val="2"/>
          <w:sz w:val="18"/>
          <w:szCs w:val="18"/>
        </w:rPr>
        <w:t>i</w:t>
      </w:r>
      <w:r w:rsidRPr="00607392">
        <w:rPr>
          <w:rFonts w:ascii="Arial" w:eastAsia="Century Gothic" w:hAnsi="Arial" w:cs="Arial"/>
          <w:spacing w:val="1"/>
          <w:sz w:val="18"/>
          <w:szCs w:val="18"/>
        </w:rPr>
        <w:t>o</w:t>
      </w:r>
      <w:r w:rsidRPr="00607392">
        <w:rPr>
          <w:rFonts w:ascii="Arial" w:eastAsia="Century Gothic" w:hAnsi="Arial" w:cs="Arial"/>
          <w:sz w:val="18"/>
          <w:szCs w:val="18"/>
        </w:rPr>
        <w:t xml:space="preserve">n </w:t>
      </w:r>
      <w:r w:rsidRPr="00607392">
        <w:rPr>
          <w:rFonts w:ascii="Arial" w:eastAsia="Century Gothic" w:hAnsi="Arial" w:cs="Arial"/>
          <w:spacing w:val="-1"/>
          <w:sz w:val="18"/>
          <w:szCs w:val="18"/>
        </w:rPr>
        <w:t>a</w:t>
      </w:r>
      <w:r w:rsidRPr="00607392">
        <w:rPr>
          <w:rFonts w:ascii="Arial" w:eastAsia="Century Gothic" w:hAnsi="Arial" w:cs="Arial"/>
          <w:sz w:val="18"/>
          <w:szCs w:val="18"/>
        </w:rPr>
        <w:t>nd</w:t>
      </w:r>
      <w:r w:rsidRPr="00607392">
        <w:rPr>
          <w:rFonts w:ascii="Arial" w:eastAsia="Century Gothic" w:hAnsi="Arial" w:cs="Arial"/>
          <w:spacing w:val="5"/>
          <w:sz w:val="18"/>
          <w:szCs w:val="18"/>
        </w:rPr>
        <w:t xml:space="preserve"> </w:t>
      </w:r>
      <w:r w:rsidRPr="00607392">
        <w:rPr>
          <w:rFonts w:ascii="Arial" w:eastAsia="Century Gothic" w:hAnsi="Arial" w:cs="Arial"/>
          <w:sz w:val="18"/>
          <w:szCs w:val="18"/>
        </w:rPr>
        <w:t>busine</w:t>
      </w:r>
      <w:r w:rsidRPr="00607392">
        <w:rPr>
          <w:rFonts w:ascii="Arial" w:eastAsia="Century Gothic" w:hAnsi="Arial" w:cs="Arial"/>
          <w:spacing w:val="1"/>
          <w:sz w:val="18"/>
          <w:szCs w:val="18"/>
        </w:rPr>
        <w:t>s</w:t>
      </w:r>
      <w:r w:rsidRPr="00607392">
        <w:rPr>
          <w:rFonts w:ascii="Arial" w:eastAsia="Century Gothic" w:hAnsi="Arial" w:cs="Arial"/>
          <w:sz w:val="18"/>
          <w:szCs w:val="18"/>
        </w:rPr>
        <w:t>se</w:t>
      </w:r>
      <w:r w:rsidRPr="00607392">
        <w:rPr>
          <w:rFonts w:ascii="Arial" w:eastAsia="Century Gothic" w:hAnsi="Arial" w:cs="Arial"/>
          <w:spacing w:val="1"/>
          <w:sz w:val="18"/>
          <w:szCs w:val="18"/>
        </w:rPr>
        <w:t>s</w:t>
      </w:r>
      <w:r w:rsidRPr="00607392">
        <w:rPr>
          <w:rFonts w:ascii="Arial" w:eastAsia="Century Gothic" w:hAnsi="Arial" w:cs="Arial"/>
          <w:sz w:val="18"/>
          <w:szCs w:val="18"/>
        </w:rPr>
        <w:t>. A</w:t>
      </w:r>
      <w:r w:rsidRPr="00607392">
        <w:rPr>
          <w:rFonts w:ascii="Arial" w:eastAsia="Century Gothic" w:hAnsi="Arial" w:cs="Arial"/>
          <w:spacing w:val="3"/>
          <w:sz w:val="18"/>
          <w:szCs w:val="18"/>
        </w:rPr>
        <w:t>c</w:t>
      </w:r>
      <w:r w:rsidRPr="00607392">
        <w:rPr>
          <w:rFonts w:ascii="Arial" w:eastAsia="Century Gothic" w:hAnsi="Arial" w:cs="Arial"/>
          <w:spacing w:val="-5"/>
          <w:sz w:val="18"/>
          <w:szCs w:val="18"/>
        </w:rPr>
        <w:t>t</w:t>
      </w:r>
      <w:r w:rsidRPr="00607392">
        <w:rPr>
          <w:rFonts w:ascii="Arial" w:eastAsia="Century Gothic" w:hAnsi="Arial" w:cs="Arial"/>
          <w:sz w:val="18"/>
          <w:szCs w:val="18"/>
        </w:rPr>
        <w:t>i</w:t>
      </w:r>
      <w:r w:rsidRPr="00607392">
        <w:rPr>
          <w:rFonts w:ascii="Arial" w:eastAsia="Century Gothic" w:hAnsi="Arial" w:cs="Arial"/>
          <w:spacing w:val="-1"/>
          <w:sz w:val="18"/>
          <w:szCs w:val="18"/>
        </w:rPr>
        <w:t>v</w:t>
      </w:r>
      <w:r w:rsidRPr="00607392">
        <w:rPr>
          <w:rFonts w:ascii="Arial" w:eastAsia="Century Gothic" w:hAnsi="Arial" w:cs="Arial"/>
          <w:spacing w:val="2"/>
          <w:sz w:val="18"/>
          <w:szCs w:val="18"/>
        </w:rPr>
        <w:t>i</w:t>
      </w:r>
      <w:r w:rsidRPr="00607392">
        <w:rPr>
          <w:rFonts w:ascii="Arial" w:eastAsia="Century Gothic" w:hAnsi="Arial" w:cs="Arial"/>
          <w:spacing w:val="-2"/>
          <w:sz w:val="18"/>
          <w:szCs w:val="18"/>
        </w:rPr>
        <w:t>t</w:t>
      </w:r>
      <w:r w:rsidRPr="00607392">
        <w:rPr>
          <w:rFonts w:ascii="Arial" w:eastAsia="Century Gothic" w:hAnsi="Arial" w:cs="Arial"/>
          <w:sz w:val="18"/>
          <w:szCs w:val="18"/>
        </w:rPr>
        <w:t>ies</w:t>
      </w:r>
      <w:r w:rsidRPr="00607392">
        <w:rPr>
          <w:rFonts w:ascii="Arial" w:eastAsia="Century Gothic" w:hAnsi="Arial" w:cs="Arial"/>
          <w:spacing w:val="56"/>
          <w:sz w:val="18"/>
          <w:szCs w:val="18"/>
        </w:rPr>
        <w:t xml:space="preserve"> </w:t>
      </w:r>
      <w:r w:rsidRPr="00607392">
        <w:rPr>
          <w:rFonts w:ascii="Arial" w:eastAsia="Century Gothic" w:hAnsi="Arial" w:cs="Arial"/>
          <w:spacing w:val="-5"/>
          <w:sz w:val="18"/>
          <w:szCs w:val="18"/>
        </w:rPr>
        <w:t>t</w:t>
      </w:r>
      <w:r w:rsidRPr="00607392">
        <w:rPr>
          <w:rFonts w:ascii="Arial" w:eastAsia="Century Gothic" w:hAnsi="Arial" w:cs="Arial"/>
          <w:spacing w:val="2"/>
          <w:sz w:val="18"/>
          <w:szCs w:val="18"/>
        </w:rPr>
        <w:t>h</w:t>
      </w:r>
      <w:r w:rsidRPr="00607392">
        <w:rPr>
          <w:rFonts w:ascii="Arial" w:eastAsia="Century Gothic" w:hAnsi="Arial" w:cs="Arial"/>
          <w:spacing w:val="1"/>
          <w:sz w:val="18"/>
          <w:szCs w:val="18"/>
        </w:rPr>
        <w:t>a</w:t>
      </w:r>
      <w:r w:rsidRPr="00607392">
        <w:rPr>
          <w:rFonts w:ascii="Arial" w:eastAsia="Century Gothic" w:hAnsi="Arial" w:cs="Arial"/>
          <w:sz w:val="18"/>
          <w:szCs w:val="18"/>
        </w:rPr>
        <w:t>t</w:t>
      </w:r>
      <w:r w:rsidRPr="00607392">
        <w:rPr>
          <w:rFonts w:ascii="Arial" w:eastAsia="Century Gothic" w:hAnsi="Arial" w:cs="Arial"/>
          <w:spacing w:val="50"/>
          <w:sz w:val="18"/>
          <w:szCs w:val="18"/>
        </w:rPr>
        <w:t xml:space="preserve"> </w:t>
      </w:r>
      <w:r w:rsidRPr="00607392">
        <w:rPr>
          <w:rFonts w:ascii="Arial" w:eastAsia="Century Gothic" w:hAnsi="Arial" w:cs="Arial"/>
          <w:spacing w:val="1"/>
          <w:sz w:val="18"/>
          <w:szCs w:val="18"/>
        </w:rPr>
        <w:t>a</w:t>
      </w:r>
      <w:r w:rsidRPr="00607392">
        <w:rPr>
          <w:rFonts w:ascii="Arial" w:eastAsia="Century Gothic" w:hAnsi="Arial" w:cs="Arial"/>
          <w:sz w:val="18"/>
          <w:szCs w:val="18"/>
        </w:rPr>
        <w:t>re</w:t>
      </w:r>
      <w:r w:rsidRPr="00607392">
        <w:rPr>
          <w:rFonts w:ascii="Arial" w:eastAsia="Century Gothic" w:hAnsi="Arial" w:cs="Arial"/>
          <w:spacing w:val="55"/>
          <w:sz w:val="18"/>
          <w:szCs w:val="18"/>
        </w:rPr>
        <w:t xml:space="preserve"> </w:t>
      </w:r>
      <w:r w:rsidRPr="00607392">
        <w:rPr>
          <w:rFonts w:ascii="Arial" w:eastAsia="Century Gothic" w:hAnsi="Arial" w:cs="Arial"/>
          <w:sz w:val="18"/>
          <w:szCs w:val="18"/>
        </w:rPr>
        <w:t>c</w:t>
      </w:r>
      <w:r w:rsidRPr="00607392">
        <w:rPr>
          <w:rFonts w:ascii="Arial" w:eastAsia="Century Gothic" w:hAnsi="Arial" w:cs="Arial"/>
          <w:spacing w:val="-1"/>
          <w:sz w:val="18"/>
          <w:szCs w:val="18"/>
        </w:rPr>
        <w:t>o</w:t>
      </w:r>
      <w:r w:rsidRPr="00607392">
        <w:rPr>
          <w:rFonts w:ascii="Arial" w:eastAsia="Century Gothic" w:hAnsi="Arial" w:cs="Arial"/>
          <w:sz w:val="18"/>
          <w:szCs w:val="18"/>
        </w:rPr>
        <w:t>m</w:t>
      </w:r>
      <w:r w:rsidRPr="00607392">
        <w:rPr>
          <w:rFonts w:ascii="Arial" w:eastAsia="Century Gothic" w:hAnsi="Arial" w:cs="Arial"/>
          <w:spacing w:val="3"/>
          <w:sz w:val="18"/>
          <w:szCs w:val="18"/>
        </w:rPr>
        <w:t>m</w:t>
      </w:r>
      <w:r w:rsidRPr="00607392">
        <w:rPr>
          <w:rFonts w:ascii="Arial" w:eastAsia="Century Gothic" w:hAnsi="Arial" w:cs="Arial"/>
          <w:spacing w:val="-1"/>
          <w:sz w:val="18"/>
          <w:szCs w:val="18"/>
        </w:rPr>
        <w:t>o</w:t>
      </w:r>
      <w:r w:rsidRPr="00607392">
        <w:rPr>
          <w:rFonts w:ascii="Arial" w:eastAsia="Century Gothic" w:hAnsi="Arial" w:cs="Arial"/>
          <w:spacing w:val="-2"/>
          <w:sz w:val="18"/>
          <w:szCs w:val="18"/>
        </w:rPr>
        <w:t>n</w:t>
      </w:r>
      <w:r w:rsidRPr="00607392">
        <w:rPr>
          <w:rFonts w:ascii="Arial" w:eastAsia="Century Gothic" w:hAnsi="Arial" w:cs="Arial"/>
          <w:spacing w:val="5"/>
          <w:sz w:val="18"/>
          <w:szCs w:val="18"/>
        </w:rPr>
        <w:t>l</w:t>
      </w:r>
      <w:r w:rsidRPr="00607392">
        <w:rPr>
          <w:rFonts w:ascii="Arial" w:eastAsia="Century Gothic" w:hAnsi="Arial" w:cs="Arial"/>
          <w:sz w:val="18"/>
          <w:szCs w:val="18"/>
        </w:rPr>
        <w:t>y</w:t>
      </w:r>
      <w:r w:rsidRPr="00607392">
        <w:rPr>
          <w:rFonts w:ascii="Arial" w:eastAsia="Century Gothic" w:hAnsi="Arial" w:cs="Arial"/>
          <w:spacing w:val="46"/>
          <w:sz w:val="18"/>
          <w:szCs w:val="18"/>
        </w:rPr>
        <w:t xml:space="preserve"> </w:t>
      </w:r>
      <w:r w:rsidRPr="00607392">
        <w:rPr>
          <w:rFonts w:ascii="Arial" w:eastAsia="Century Gothic" w:hAnsi="Arial" w:cs="Arial"/>
          <w:spacing w:val="-1"/>
          <w:sz w:val="18"/>
          <w:szCs w:val="18"/>
        </w:rPr>
        <w:t>a</w:t>
      </w:r>
      <w:r w:rsidRPr="00607392">
        <w:rPr>
          <w:rFonts w:ascii="Arial" w:eastAsia="Century Gothic" w:hAnsi="Arial" w:cs="Arial"/>
          <w:sz w:val="18"/>
          <w:szCs w:val="18"/>
        </w:rPr>
        <w:t>s</w:t>
      </w:r>
      <w:r w:rsidRPr="00607392">
        <w:rPr>
          <w:rFonts w:ascii="Arial" w:eastAsia="Century Gothic" w:hAnsi="Arial" w:cs="Arial"/>
          <w:spacing w:val="1"/>
          <w:sz w:val="18"/>
          <w:szCs w:val="18"/>
        </w:rPr>
        <w:t>s</w:t>
      </w:r>
      <w:r w:rsidRPr="00607392">
        <w:rPr>
          <w:rFonts w:ascii="Arial" w:eastAsia="Century Gothic" w:hAnsi="Arial" w:cs="Arial"/>
          <w:spacing w:val="-1"/>
          <w:sz w:val="18"/>
          <w:szCs w:val="18"/>
        </w:rPr>
        <w:t>o</w:t>
      </w:r>
      <w:r w:rsidRPr="00607392">
        <w:rPr>
          <w:rFonts w:ascii="Arial" w:eastAsia="Century Gothic" w:hAnsi="Arial" w:cs="Arial"/>
          <w:sz w:val="18"/>
          <w:szCs w:val="18"/>
        </w:rPr>
        <w:t>ci</w:t>
      </w:r>
      <w:r w:rsidRPr="00607392">
        <w:rPr>
          <w:rFonts w:ascii="Arial" w:eastAsia="Century Gothic" w:hAnsi="Arial" w:cs="Arial"/>
          <w:spacing w:val="-1"/>
          <w:sz w:val="18"/>
          <w:szCs w:val="18"/>
        </w:rPr>
        <w:t>a</w:t>
      </w:r>
      <w:r w:rsidRPr="00607392">
        <w:rPr>
          <w:rFonts w:ascii="Arial" w:eastAsia="Century Gothic" w:hAnsi="Arial" w:cs="Arial"/>
          <w:spacing w:val="-5"/>
          <w:sz w:val="18"/>
          <w:szCs w:val="18"/>
        </w:rPr>
        <w:t>t</w:t>
      </w:r>
      <w:r w:rsidRPr="00607392">
        <w:rPr>
          <w:rFonts w:ascii="Arial" w:eastAsia="Century Gothic" w:hAnsi="Arial" w:cs="Arial"/>
          <w:spacing w:val="2"/>
          <w:sz w:val="18"/>
          <w:szCs w:val="18"/>
        </w:rPr>
        <w:t>e</w:t>
      </w:r>
      <w:r w:rsidRPr="00607392">
        <w:rPr>
          <w:rFonts w:ascii="Arial" w:eastAsia="Century Gothic" w:hAnsi="Arial" w:cs="Arial"/>
          <w:sz w:val="18"/>
          <w:szCs w:val="18"/>
        </w:rPr>
        <w:t>d</w:t>
      </w:r>
      <w:r w:rsidRPr="00607392">
        <w:rPr>
          <w:rFonts w:ascii="Arial" w:eastAsia="Century Gothic" w:hAnsi="Arial" w:cs="Arial"/>
          <w:spacing w:val="51"/>
          <w:sz w:val="18"/>
          <w:szCs w:val="18"/>
        </w:rPr>
        <w:t xml:space="preserve"> </w:t>
      </w:r>
      <w:r w:rsidRPr="00607392">
        <w:rPr>
          <w:rFonts w:ascii="Arial" w:eastAsia="Century Gothic" w:hAnsi="Arial" w:cs="Arial"/>
          <w:spacing w:val="2"/>
          <w:sz w:val="18"/>
          <w:szCs w:val="18"/>
        </w:rPr>
        <w:t>w</w:t>
      </w:r>
      <w:r w:rsidRPr="00607392">
        <w:rPr>
          <w:rFonts w:ascii="Arial" w:eastAsia="Century Gothic" w:hAnsi="Arial" w:cs="Arial"/>
          <w:sz w:val="18"/>
          <w:szCs w:val="18"/>
        </w:rPr>
        <w:t>i</w:t>
      </w:r>
      <w:r w:rsidRPr="00607392">
        <w:rPr>
          <w:rFonts w:ascii="Arial" w:eastAsia="Century Gothic" w:hAnsi="Arial" w:cs="Arial"/>
          <w:spacing w:val="-5"/>
          <w:sz w:val="18"/>
          <w:szCs w:val="18"/>
        </w:rPr>
        <w:t>t</w:t>
      </w:r>
      <w:r w:rsidRPr="00607392">
        <w:rPr>
          <w:rFonts w:ascii="Arial" w:eastAsia="Century Gothic" w:hAnsi="Arial" w:cs="Arial"/>
          <w:sz w:val="18"/>
          <w:szCs w:val="18"/>
        </w:rPr>
        <w:t>h</w:t>
      </w:r>
      <w:r w:rsidRPr="00607392">
        <w:rPr>
          <w:rFonts w:ascii="Arial" w:eastAsia="Century Gothic" w:hAnsi="Arial" w:cs="Arial"/>
          <w:spacing w:val="59"/>
          <w:sz w:val="18"/>
          <w:szCs w:val="18"/>
        </w:rPr>
        <w:t xml:space="preserve"> </w:t>
      </w:r>
      <w:r w:rsidRPr="00607392">
        <w:rPr>
          <w:rFonts w:ascii="Arial" w:eastAsia="Century Gothic" w:hAnsi="Arial" w:cs="Arial"/>
          <w:spacing w:val="-2"/>
          <w:sz w:val="18"/>
          <w:szCs w:val="18"/>
        </w:rPr>
        <w:t>t</w:t>
      </w:r>
      <w:r w:rsidRPr="00607392">
        <w:rPr>
          <w:rFonts w:ascii="Arial" w:eastAsia="Century Gothic" w:hAnsi="Arial" w:cs="Arial"/>
          <w:sz w:val="18"/>
          <w:szCs w:val="18"/>
        </w:rPr>
        <w:t>e</w:t>
      </w:r>
      <w:r w:rsidRPr="00607392">
        <w:rPr>
          <w:rFonts w:ascii="Arial" w:eastAsia="Century Gothic" w:hAnsi="Arial" w:cs="Arial"/>
          <w:spacing w:val="2"/>
          <w:sz w:val="18"/>
          <w:szCs w:val="18"/>
        </w:rPr>
        <w:t>r</w:t>
      </w:r>
      <w:r w:rsidRPr="00607392">
        <w:rPr>
          <w:rFonts w:ascii="Arial" w:eastAsia="Century Gothic" w:hAnsi="Arial" w:cs="Arial"/>
          <w:spacing w:val="-2"/>
          <w:sz w:val="18"/>
          <w:szCs w:val="18"/>
        </w:rPr>
        <w:t>t</w:t>
      </w:r>
      <w:r w:rsidRPr="00607392">
        <w:rPr>
          <w:rFonts w:ascii="Arial" w:eastAsia="Century Gothic" w:hAnsi="Arial" w:cs="Arial"/>
          <w:sz w:val="18"/>
          <w:szCs w:val="18"/>
        </w:rPr>
        <w:t>i</w:t>
      </w:r>
      <w:r w:rsidRPr="00607392">
        <w:rPr>
          <w:rFonts w:ascii="Arial" w:eastAsia="Century Gothic" w:hAnsi="Arial" w:cs="Arial"/>
          <w:spacing w:val="-1"/>
          <w:sz w:val="18"/>
          <w:szCs w:val="18"/>
        </w:rPr>
        <w:t>a</w:t>
      </w:r>
      <w:r w:rsidRPr="00607392">
        <w:rPr>
          <w:rFonts w:ascii="Arial" w:eastAsia="Century Gothic" w:hAnsi="Arial" w:cs="Arial"/>
          <w:spacing w:val="2"/>
          <w:sz w:val="18"/>
          <w:szCs w:val="18"/>
        </w:rPr>
        <w:t>r</w:t>
      </w:r>
      <w:r w:rsidRPr="00607392">
        <w:rPr>
          <w:rFonts w:ascii="Arial" w:eastAsia="Century Gothic" w:hAnsi="Arial" w:cs="Arial"/>
          <w:sz w:val="18"/>
          <w:szCs w:val="18"/>
        </w:rPr>
        <w:t>y</w:t>
      </w:r>
      <w:r w:rsidRPr="00607392">
        <w:rPr>
          <w:rFonts w:ascii="Arial" w:eastAsia="Century Gothic" w:hAnsi="Arial" w:cs="Arial"/>
          <w:spacing w:val="52"/>
          <w:sz w:val="18"/>
          <w:szCs w:val="18"/>
        </w:rPr>
        <w:t xml:space="preserve"> </w:t>
      </w:r>
      <w:r w:rsidRPr="00607392">
        <w:rPr>
          <w:rFonts w:ascii="Arial" w:eastAsia="Century Gothic" w:hAnsi="Arial" w:cs="Arial"/>
          <w:sz w:val="18"/>
          <w:szCs w:val="18"/>
        </w:rPr>
        <w:t>e</w:t>
      </w:r>
      <w:r w:rsidRPr="00607392">
        <w:rPr>
          <w:rFonts w:ascii="Arial" w:eastAsia="Century Gothic" w:hAnsi="Arial" w:cs="Arial"/>
          <w:spacing w:val="1"/>
          <w:sz w:val="18"/>
          <w:szCs w:val="18"/>
        </w:rPr>
        <w:t>c</w:t>
      </w:r>
      <w:r w:rsidRPr="00607392">
        <w:rPr>
          <w:rFonts w:ascii="Arial" w:eastAsia="Century Gothic" w:hAnsi="Arial" w:cs="Arial"/>
          <w:spacing w:val="-1"/>
          <w:sz w:val="18"/>
          <w:szCs w:val="18"/>
        </w:rPr>
        <w:t>o</w:t>
      </w:r>
      <w:r w:rsidRPr="00607392">
        <w:rPr>
          <w:rFonts w:ascii="Arial" w:eastAsia="Century Gothic" w:hAnsi="Arial" w:cs="Arial"/>
          <w:spacing w:val="2"/>
          <w:sz w:val="18"/>
          <w:szCs w:val="18"/>
        </w:rPr>
        <w:t>n</w:t>
      </w:r>
      <w:r w:rsidRPr="00607392">
        <w:rPr>
          <w:rFonts w:ascii="Arial" w:eastAsia="Century Gothic" w:hAnsi="Arial" w:cs="Arial"/>
          <w:spacing w:val="-1"/>
          <w:sz w:val="18"/>
          <w:szCs w:val="18"/>
        </w:rPr>
        <w:t>o</w:t>
      </w:r>
      <w:r w:rsidRPr="00607392">
        <w:rPr>
          <w:rFonts w:ascii="Arial" w:eastAsia="Century Gothic" w:hAnsi="Arial" w:cs="Arial"/>
          <w:spacing w:val="3"/>
          <w:sz w:val="18"/>
          <w:szCs w:val="18"/>
        </w:rPr>
        <w:t>m</w:t>
      </w:r>
      <w:r w:rsidRPr="00607392">
        <w:rPr>
          <w:rFonts w:ascii="Arial" w:eastAsia="Century Gothic" w:hAnsi="Arial" w:cs="Arial"/>
          <w:sz w:val="18"/>
          <w:szCs w:val="18"/>
        </w:rPr>
        <w:t>y</w:t>
      </w:r>
      <w:r w:rsidRPr="00607392">
        <w:rPr>
          <w:rFonts w:ascii="Arial" w:eastAsia="Century Gothic" w:hAnsi="Arial" w:cs="Arial"/>
          <w:spacing w:val="47"/>
          <w:sz w:val="18"/>
          <w:szCs w:val="18"/>
        </w:rPr>
        <w:t xml:space="preserve"> </w:t>
      </w:r>
      <w:r w:rsidRPr="00607392">
        <w:rPr>
          <w:rFonts w:ascii="Arial" w:eastAsia="Century Gothic" w:hAnsi="Arial" w:cs="Arial"/>
          <w:sz w:val="18"/>
          <w:szCs w:val="18"/>
        </w:rPr>
        <w:t>in</w:t>
      </w:r>
      <w:r w:rsidRPr="00607392">
        <w:rPr>
          <w:rFonts w:ascii="Arial" w:eastAsia="Century Gothic" w:hAnsi="Arial" w:cs="Arial"/>
          <w:spacing w:val="-2"/>
          <w:sz w:val="18"/>
          <w:szCs w:val="18"/>
        </w:rPr>
        <w:t>c</w:t>
      </w:r>
      <w:r w:rsidRPr="00607392">
        <w:rPr>
          <w:rFonts w:ascii="Arial" w:eastAsia="Century Gothic" w:hAnsi="Arial" w:cs="Arial"/>
          <w:spacing w:val="2"/>
          <w:sz w:val="18"/>
          <w:szCs w:val="18"/>
        </w:rPr>
        <w:t>l</w:t>
      </w:r>
      <w:r w:rsidRPr="00607392">
        <w:rPr>
          <w:rFonts w:ascii="Arial" w:eastAsia="Century Gothic" w:hAnsi="Arial" w:cs="Arial"/>
          <w:sz w:val="18"/>
          <w:szCs w:val="18"/>
        </w:rPr>
        <w:t>u</w:t>
      </w:r>
      <w:r w:rsidRPr="00607392">
        <w:rPr>
          <w:rFonts w:ascii="Arial" w:eastAsia="Century Gothic" w:hAnsi="Arial" w:cs="Arial"/>
          <w:spacing w:val="1"/>
          <w:sz w:val="18"/>
          <w:szCs w:val="18"/>
        </w:rPr>
        <w:t>d</w:t>
      </w:r>
      <w:r w:rsidRPr="00607392">
        <w:rPr>
          <w:rFonts w:ascii="Arial" w:eastAsia="Century Gothic" w:hAnsi="Arial" w:cs="Arial"/>
          <w:sz w:val="18"/>
          <w:szCs w:val="18"/>
        </w:rPr>
        <w:t>e</w:t>
      </w:r>
      <w:r w:rsidRPr="00607392">
        <w:rPr>
          <w:rFonts w:ascii="Arial" w:eastAsia="Century Gothic" w:hAnsi="Arial" w:cs="Arial"/>
          <w:spacing w:val="51"/>
          <w:sz w:val="18"/>
          <w:szCs w:val="18"/>
        </w:rPr>
        <w:t xml:space="preserve"> </w:t>
      </w:r>
      <w:r w:rsidRPr="00607392">
        <w:rPr>
          <w:rFonts w:ascii="Arial" w:eastAsia="Century Gothic" w:hAnsi="Arial" w:cs="Arial"/>
          <w:sz w:val="18"/>
          <w:szCs w:val="18"/>
        </w:rPr>
        <w:t>re</w:t>
      </w:r>
      <w:r w:rsidRPr="00607392">
        <w:rPr>
          <w:rFonts w:ascii="Arial" w:eastAsia="Century Gothic" w:hAnsi="Arial" w:cs="Arial"/>
          <w:spacing w:val="-2"/>
          <w:sz w:val="18"/>
          <w:szCs w:val="18"/>
        </w:rPr>
        <w:t>t</w:t>
      </w:r>
      <w:r w:rsidRPr="00607392">
        <w:rPr>
          <w:rFonts w:ascii="Arial" w:eastAsia="Century Gothic" w:hAnsi="Arial" w:cs="Arial"/>
          <w:spacing w:val="-1"/>
          <w:sz w:val="18"/>
          <w:szCs w:val="18"/>
        </w:rPr>
        <w:t>a</w:t>
      </w:r>
      <w:r w:rsidRPr="00607392">
        <w:rPr>
          <w:rFonts w:ascii="Arial" w:eastAsia="Century Gothic" w:hAnsi="Arial" w:cs="Arial"/>
          <w:spacing w:val="-2"/>
          <w:sz w:val="18"/>
          <w:szCs w:val="18"/>
        </w:rPr>
        <w:t>i</w:t>
      </w:r>
      <w:r w:rsidRPr="00607392">
        <w:rPr>
          <w:rFonts w:ascii="Arial" w:eastAsia="Century Gothic" w:hAnsi="Arial" w:cs="Arial"/>
          <w:sz w:val="18"/>
          <w:szCs w:val="18"/>
        </w:rPr>
        <w:t xml:space="preserve">l </w:t>
      </w:r>
      <w:r w:rsidRPr="00607392">
        <w:rPr>
          <w:rFonts w:ascii="Arial" w:eastAsia="Century Gothic" w:hAnsi="Arial" w:cs="Arial"/>
          <w:spacing w:val="-1"/>
          <w:sz w:val="18"/>
          <w:szCs w:val="18"/>
        </w:rPr>
        <w:t>a</w:t>
      </w:r>
      <w:r w:rsidRPr="00607392">
        <w:rPr>
          <w:rFonts w:ascii="Arial" w:eastAsia="Century Gothic" w:hAnsi="Arial" w:cs="Arial"/>
          <w:sz w:val="18"/>
          <w:szCs w:val="18"/>
        </w:rPr>
        <w:t>nd</w:t>
      </w:r>
      <w:r w:rsidRPr="00607392">
        <w:rPr>
          <w:rFonts w:ascii="Arial" w:eastAsia="Century Gothic" w:hAnsi="Arial" w:cs="Arial"/>
          <w:spacing w:val="15"/>
          <w:sz w:val="18"/>
          <w:szCs w:val="18"/>
        </w:rPr>
        <w:t xml:space="preserve"> </w:t>
      </w:r>
      <w:r w:rsidRPr="00607392">
        <w:rPr>
          <w:rFonts w:ascii="Arial" w:eastAsia="Century Gothic" w:hAnsi="Arial" w:cs="Arial"/>
          <w:spacing w:val="2"/>
          <w:sz w:val="18"/>
          <w:szCs w:val="18"/>
        </w:rPr>
        <w:t>w</w:t>
      </w:r>
      <w:r w:rsidRPr="00607392">
        <w:rPr>
          <w:rFonts w:ascii="Arial" w:eastAsia="Century Gothic" w:hAnsi="Arial" w:cs="Arial"/>
          <w:sz w:val="18"/>
          <w:szCs w:val="18"/>
        </w:rPr>
        <w:t>h</w:t>
      </w:r>
      <w:r w:rsidRPr="00607392">
        <w:rPr>
          <w:rFonts w:ascii="Arial" w:eastAsia="Century Gothic" w:hAnsi="Arial" w:cs="Arial"/>
          <w:spacing w:val="-4"/>
          <w:sz w:val="18"/>
          <w:szCs w:val="18"/>
        </w:rPr>
        <w:t>o</w:t>
      </w:r>
      <w:r w:rsidRPr="00607392">
        <w:rPr>
          <w:rFonts w:ascii="Arial" w:eastAsia="Century Gothic" w:hAnsi="Arial" w:cs="Arial"/>
          <w:spacing w:val="2"/>
          <w:sz w:val="18"/>
          <w:szCs w:val="18"/>
        </w:rPr>
        <w:t>l</w:t>
      </w:r>
      <w:r w:rsidRPr="00607392">
        <w:rPr>
          <w:rFonts w:ascii="Arial" w:eastAsia="Century Gothic" w:hAnsi="Arial" w:cs="Arial"/>
          <w:sz w:val="18"/>
          <w:szCs w:val="18"/>
        </w:rPr>
        <w:t>es</w:t>
      </w:r>
      <w:r w:rsidRPr="00607392">
        <w:rPr>
          <w:rFonts w:ascii="Arial" w:eastAsia="Century Gothic" w:hAnsi="Arial" w:cs="Arial"/>
          <w:spacing w:val="-3"/>
          <w:sz w:val="18"/>
          <w:szCs w:val="18"/>
        </w:rPr>
        <w:t>a</w:t>
      </w:r>
      <w:r w:rsidRPr="00607392">
        <w:rPr>
          <w:rFonts w:ascii="Arial" w:eastAsia="Century Gothic" w:hAnsi="Arial" w:cs="Arial"/>
          <w:spacing w:val="5"/>
          <w:sz w:val="18"/>
          <w:szCs w:val="18"/>
        </w:rPr>
        <w:t>l</w:t>
      </w:r>
      <w:r w:rsidRPr="00607392">
        <w:rPr>
          <w:rFonts w:ascii="Arial" w:eastAsia="Century Gothic" w:hAnsi="Arial" w:cs="Arial"/>
          <w:sz w:val="18"/>
          <w:szCs w:val="18"/>
        </w:rPr>
        <w:t>e</w:t>
      </w:r>
      <w:r w:rsidRPr="00607392">
        <w:rPr>
          <w:rFonts w:ascii="Arial" w:eastAsia="Century Gothic" w:hAnsi="Arial" w:cs="Arial"/>
          <w:spacing w:val="10"/>
          <w:sz w:val="18"/>
          <w:szCs w:val="18"/>
        </w:rPr>
        <w:t xml:space="preserve"> </w:t>
      </w:r>
      <w:r w:rsidRPr="00607392">
        <w:rPr>
          <w:rFonts w:ascii="Arial" w:eastAsia="Century Gothic" w:hAnsi="Arial" w:cs="Arial"/>
          <w:sz w:val="18"/>
          <w:szCs w:val="18"/>
        </w:rPr>
        <w:t>s</w:t>
      </w:r>
      <w:r w:rsidRPr="00607392">
        <w:rPr>
          <w:rFonts w:ascii="Arial" w:eastAsia="Century Gothic" w:hAnsi="Arial" w:cs="Arial"/>
          <w:spacing w:val="-3"/>
          <w:sz w:val="18"/>
          <w:szCs w:val="18"/>
        </w:rPr>
        <w:t>a</w:t>
      </w:r>
      <w:r w:rsidRPr="00607392">
        <w:rPr>
          <w:rFonts w:ascii="Arial" w:eastAsia="Century Gothic" w:hAnsi="Arial" w:cs="Arial"/>
          <w:spacing w:val="5"/>
          <w:sz w:val="18"/>
          <w:szCs w:val="18"/>
        </w:rPr>
        <w:t>l</w:t>
      </w:r>
      <w:r w:rsidRPr="00607392">
        <w:rPr>
          <w:rFonts w:ascii="Arial" w:eastAsia="Century Gothic" w:hAnsi="Arial" w:cs="Arial"/>
          <w:spacing w:val="-2"/>
          <w:sz w:val="18"/>
          <w:szCs w:val="18"/>
        </w:rPr>
        <w:t>e</w:t>
      </w:r>
      <w:r w:rsidRPr="00607392">
        <w:rPr>
          <w:rFonts w:ascii="Arial" w:eastAsia="Century Gothic" w:hAnsi="Arial" w:cs="Arial"/>
          <w:sz w:val="18"/>
          <w:szCs w:val="18"/>
        </w:rPr>
        <w:t>s,</w:t>
      </w:r>
      <w:r w:rsidRPr="00607392">
        <w:rPr>
          <w:rFonts w:ascii="Arial" w:eastAsia="Century Gothic" w:hAnsi="Arial" w:cs="Arial"/>
          <w:spacing w:val="17"/>
          <w:sz w:val="18"/>
          <w:szCs w:val="18"/>
        </w:rPr>
        <w:t xml:space="preserve"> </w:t>
      </w:r>
      <w:r w:rsidRPr="00607392">
        <w:rPr>
          <w:rFonts w:ascii="Arial" w:eastAsia="Century Gothic" w:hAnsi="Arial" w:cs="Arial"/>
          <w:spacing w:val="-2"/>
          <w:sz w:val="18"/>
          <w:szCs w:val="18"/>
        </w:rPr>
        <w:t>t</w:t>
      </w:r>
      <w:r w:rsidRPr="00607392">
        <w:rPr>
          <w:rFonts w:ascii="Arial" w:eastAsia="Century Gothic" w:hAnsi="Arial" w:cs="Arial"/>
          <w:sz w:val="18"/>
          <w:szCs w:val="18"/>
        </w:rPr>
        <w:t>r</w:t>
      </w:r>
      <w:r w:rsidRPr="00607392">
        <w:rPr>
          <w:rFonts w:ascii="Arial" w:eastAsia="Century Gothic" w:hAnsi="Arial" w:cs="Arial"/>
          <w:spacing w:val="-1"/>
          <w:sz w:val="18"/>
          <w:szCs w:val="18"/>
        </w:rPr>
        <w:t>a</w:t>
      </w:r>
      <w:r w:rsidRPr="00607392">
        <w:rPr>
          <w:rFonts w:ascii="Arial" w:eastAsia="Century Gothic" w:hAnsi="Arial" w:cs="Arial"/>
          <w:sz w:val="18"/>
          <w:szCs w:val="18"/>
        </w:rPr>
        <w:t>nsp</w:t>
      </w:r>
      <w:r w:rsidRPr="00607392">
        <w:rPr>
          <w:rFonts w:ascii="Arial" w:eastAsia="Century Gothic" w:hAnsi="Arial" w:cs="Arial"/>
          <w:spacing w:val="-1"/>
          <w:sz w:val="18"/>
          <w:szCs w:val="18"/>
        </w:rPr>
        <w:t>o</w:t>
      </w:r>
      <w:r w:rsidRPr="00607392">
        <w:rPr>
          <w:rFonts w:ascii="Arial" w:eastAsia="Century Gothic" w:hAnsi="Arial" w:cs="Arial"/>
          <w:spacing w:val="2"/>
          <w:sz w:val="18"/>
          <w:szCs w:val="18"/>
        </w:rPr>
        <w:t>r</w:t>
      </w:r>
      <w:r w:rsidRPr="00607392">
        <w:rPr>
          <w:rFonts w:ascii="Arial" w:eastAsia="Century Gothic" w:hAnsi="Arial" w:cs="Arial"/>
          <w:spacing w:val="-2"/>
          <w:sz w:val="18"/>
          <w:szCs w:val="18"/>
        </w:rPr>
        <w:t>t</w:t>
      </w:r>
      <w:r w:rsidRPr="00607392">
        <w:rPr>
          <w:rFonts w:ascii="Arial" w:eastAsia="Century Gothic" w:hAnsi="Arial" w:cs="Arial"/>
          <w:spacing w:val="4"/>
          <w:sz w:val="18"/>
          <w:szCs w:val="18"/>
        </w:rPr>
        <w:t>a</w:t>
      </w:r>
      <w:r w:rsidRPr="00607392">
        <w:rPr>
          <w:rFonts w:ascii="Arial" w:eastAsia="Century Gothic" w:hAnsi="Arial" w:cs="Arial"/>
          <w:spacing w:val="-2"/>
          <w:sz w:val="18"/>
          <w:szCs w:val="18"/>
        </w:rPr>
        <w:t>t</w:t>
      </w:r>
      <w:r w:rsidRPr="00607392">
        <w:rPr>
          <w:rFonts w:ascii="Arial" w:eastAsia="Century Gothic" w:hAnsi="Arial" w:cs="Arial"/>
          <w:sz w:val="18"/>
          <w:szCs w:val="18"/>
        </w:rPr>
        <w:t>i</w:t>
      </w:r>
      <w:r w:rsidRPr="00607392">
        <w:rPr>
          <w:rFonts w:ascii="Arial" w:eastAsia="Century Gothic" w:hAnsi="Arial" w:cs="Arial"/>
          <w:spacing w:val="-1"/>
          <w:sz w:val="18"/>
          <w:szCs w:val="18"/>
        </w:rPr>
        <w:t>o</w:t>
      </w:r>
      <w:r w:rsidRPr="00607392">
        <w:rPr>
          <w:rFonts w:ascii="Arial" w:eastAsia="Century Gothic" w:hAnsi="Arial" w:cs="Arial"/>
          <w:spacing w:val="2"/>
          <w:sz w:val="18"/>
          <w:szCs w:val="18"/>
        </w:rPr>
        <w:t>n</w:t>
      </w:r>
      <w:r w:rsidRPr="00607392">
        <w:rPr>
          <w:rFonts w:ascii="Arial" w:eastAsia="Century Gothic" w:hAnsi="Arial" w:cs="Arial"/>
          <w:sz w:val="18"/>
          <w:szCs w:val="18"/>
        </w:rPr>
        <w:t xml:space="preserve">, </w:t>
      </w:r>
      <w:r w:rsidRPr="00607392">
        <w:rPr>
          <w:rFonts w:ascii="Arial" w:eastAsia="Century Gothic" w:hAnsi="Arial" w:cs="Arial"/>
          <w:spacing w:val="1"/>
          <w:sz w:val="18"/>
          <w:szCs w:val="18"/>
        </w:rPr>
        <w:t>d</w:t>
      </w:r>
      <w:r w:rsidRPr="00607392">
        <w:rPr>
          <w:rFonts w:ascii="Arial" w:eastAsia="Century Gothic" w:hAnsi="Arial" w:cs="Arial"/>
          <w:sz w:val="18"/>
          <w:szCs w:val="18"/>
        </w:rPr>
        <w:t>i</w:t>
      </w:r>
      <w:r w:rsidRPr="00607392">
        <w:rPr>
          <w:rFonts w:ascii="Arial" w:eastAsia="Century Gothic" w:hAnsi="Arial" w:cs="Arial"/>
          <w:spacing w:val="3"/>
          <w:sz w:val="18"/>
          <w:szCs w:val="18"/>
        </w:rPr>
        <w:t>s</w:t>
      </w:r>
      <w:r w:rsidRPr="00607392">
        <w:rPr>
          <w:rFonts w:ascii="Arial" w:eastAsia="Century Gothic" w:hAnsi="Arial" w:cs="Arial"/>
          <w:spacing w:val="-5"/>
          <w:sz w:val="18"/>
          <w:szCs w:val="18"/>
        </w:rPr>
        <w:t>t</w:t>
      </w:r>
      <w:r w:rsidRPr="00607392">
        <w:rPr>
          <w:rFonts w:ascii="Arial" w:eastAsia="Century Gothic" w:hAnsi="Arial" w:cs="Arial"/>
          <w:sz w:val="18"/>
          <w:szCs w:val="18"/>
        </w:rPr>
        <w:t>ri</w:t>
      </w:r>
      <w:r w:rsidRPr="00607392">
        <w:rPr>
          <w:rFonts w:ascii="Arial" w:eastAsia="Century Gothic" w:hAnsi="Arial" w:cs="Arial"/>
          <w:spacing w:val="-1"/>
          <w:sz w:val="18"/>
          <w:szCs w:val="18"/>
        </w:rPr>
        <w:t>b</w:t>
      </w:r>
      <w:r w:rsidRPr="00607392">
        <w:rPr>
          <w:rFonts w:ascii="Arial" w:eastAsia="Century Gothic" w:hAnsi="Arial" w:cs="Arial"/>
          <w:spacing w:val="3"/>
          <w:sz w:val="18"/>
          <w:szCs w:val="18"/>
        </w:rPr>
        <w:t>u</w:t>
      </w:r>
      <w:r w:rsidRPr="00607392">
        <w:rPr>
          <w:rFonts w:ascii="Arial" w:eastAsia="Century Gothic" w:hAnsi="Arial" w:cs="Arial"/>
          <w:spacing w:val="-2"/>
          <w:sz w:val="18"/>
          <w:szCs w:val="18"/>
        </w:rPr>
        <w:t>t</w:t>
      </w:r>
      <w:r w:rsidRPr="00607392">
        <w:rPr>
          <w:rFonts w:ascii="Arial" w:eastAsia="Century Gothic" w:hAnsi="Arial" w:cs="Arial"/>
          <w:sz w:val="18"/>
          <w:szCs w:val="18"/>
        </w:rPr>
        <w:t>i</w:t>
      </w:r>
      <w:r w:rsidRPr="00607392">
        <w:rPr>
          <w:rFonts w:ascii="Arial" w:eastAsia="Century Gothic" w:hAnsi="Arial" w:cs="Arial"/>
          <w:spacing w:val="-1"/>
          <w:sz w:val="18"/>
          <w:szCs w:val="18"/>
        </w:rPr>
        <w:t>o</w:t>
      </w:r>
      <w:r w:rsidRPr="00607392">
        <w:rPr>
          <w:rFonts w:ascii="Arial" w:eastAsia="Century Gothic" w:hAnsi="Arial" w:cs="Arial"/>
          <w:spacing w:val="2"/>
          <w:sz w:val="18"/>
          <w:szCs w:val="18"/>
        </w:rPr>
        <w:t>n</w:t>
      </w:r>
      <w:r w:rsidRPr="00607392">
        <w:rPr>
          <w:rFonts w:ascii="Arial" w:eastAsia="Century Gothic" w:hAnsi="Arial" w:cs="Arial"/>
          <w:sz w:val="18"/>
          <w:szCs w:val="18"/>
        </w:rPr>
        <w:t>,</w:t>
      </w:r>
      <w:r w:rsidRPr="00607392">
        <w:rPr>
          <w:rFonts w:ascii="Arial" w:eastAsia="Century Gothic" w:hAnsi="Arial" w:cs="Arial"/>
          <w:spacing w:val="8"/>
          <w:sz w:val="18"/>
          <w:szCs w:val="18"/>
        </w:rPr>
        <w:t xml:space="preserve"> </w:t>
      </w:r>
      <w:r w:rsidRPr="00607392">
        <w:rPr>
          <w:rFonts w:ascii="Arial" w:eastAsia="Century Gothic" w:hAnsi="Arial" w:cs="Arial"/>
          <w:sz w:val="18"/>
          <w:szCs w:val="18"/>
        </w:rPr>
        <w:t>e</w:t>
      </w:r>
      <w:r w:rsidRPr="00607392">
        <w:rPr>
          <w:rFonts w:ascii="Arial" w:eastAsia="Century Gothic" w:hAnsi="Arial" w:cs="Arial"/>
          <w:spacing w:val="2"/>
          <w:sz w:val="18"/>
          <w:szCs w:val="18"/>
        </w:rPr>
        <w:t>n</w:t>
      </w:r>
      <w:r w:rsidRPr="00607392">
        <w:rPr>
          <w:rFonts w:ascii="Arial" w:eastAsia="Century Gothic" w:hAnsi="Arial" w:cs="Arial"/>
          <w:spacing w:val="-2"/>
          <w:sz w:val="18"/>
          <w:szCs w:val="18"/>
        </w:rPr>
        <w:t>t</w:t>
      </w:r>
      <w:r w:rsidRPr="00607392">
        <w:rPr>
          <w:rFonts w:ascii="Arial" w:eastAsia="Century Gothic" w:hAnsi="Arial" w:cs="Arial"/>
          <w:sz w:val="18"/>
          <w:szCs w:val="18"/>
        </w:rPr>
        <w:t>e</w:t>
      </w:r>
      <w:r w:rsidRPr="00607392">
        <w:rPr>
          <w:rFonts w:ascii="Arial" w:eastAsia="Century Gothic" w:hAnsi="Arial" w:cs="Arial"/>
          <w:spacing w:val="2"/>
          <w:sz w:val="18"/>
          <w:szCs w:val="18"/>
        </w:rPr>
        <w:t>r</w:t>
      </w:r>
      <w:r w:rsidRPr="00607392">
        <w:rPr>
          <w:rFonts w:ascii="Arial" w:eastAsia="Century Gothic" w:hAnsi="Arial" w:cs="Arial"/>
          <w:spacing w:val="-2"/>
          <w:sz w:val="18"/>
          <w:szCs w:val="18"/>
        </w:rPr>
        <w:t>t</w:t>
      </w:r>
      <w:r w:rsidRPr="00607392">
        <w:rPr>
          <w:rFonts w:ascii="Arial" w:eastAsia="Century Gothic" w:hAnsi="Arial" w:cs="Arial"/>
          <w:spacing w:val="-1"/>
          <w:sz w:val="18"/>
          <w:szCs w:val="18"/>
        </w:rPr>
        <w:t>a</w:t>
      </w:r>
      <w:r w:rsidRPr="00607392">
        <w:rPr>
          <w:rFonts w:ascii="Arial" w:eastAsia="Century Gothic" w:hAnsi="Arial" w:cs="Arial"/>
          <w:sz w:val="18"/>
          <w:szCs w:val="18"/>
        </w:rPr>
        <w:t>i</w:t>
      </w:r>
      <w:r w:rsidRPr="00607392">
        <w:rPr>
          <w:rFonts w:ascii="Arial" w:eastAsia="Century Gothic" w:hAnsi="Arial" w:cs="Arial"/>
          <w:spacing w:val="2"/>
          <w:sz w:val="18"/>
          <w:szCs w:val="18"/>
        </w:rPr>
        <w:t>n</w:t>
      </w:r>
      <w:r w:rsidRPr="00607392">
        <w:rPr>
          <w:rFonts w:ascii="Arial" w:eastAsia="Century Gothic" w:hAnsi="Arial" w:cs="Arial"/>
          <w:spacing w:val="3"/>
          <w:sz w:val="18"/>
          <w:szCs w:val="18"/>
        </w:rPr>
        <w:t>m</w:t>
      </w:r>
      <w:r w:rsidRPr="00607392">
        <w:rPr>
          <w:rFonts w:ascii="Arial" w:eastAsia="Century Gothic" w:hAnsi="Arial" w:cs="Arial"/>
          <w:sz w:val="18"/>
          <w:szCs w:val="18"/>
        </w:rPr>
        <w:t>en</w:t>
      </w:r>
      <w:r w:rsidRPr="00607392">
        <w:rPr>
          <w:rFonts w:ascii="Arial" w:eastAsia="Century Gothic" w:hAnsi="Arial" w:cs="Arial"/>
          <w:spacing w:val="-4"/>
          <w:sz w:val="18"/>
          <w:szCs w:val="18"/>
        </w:rPr>
        <w:t>t</w:t>
      </w:r>
      <w:r w:rsidRPr="00607392">
        <w:rPr>
          <w:rFonts w:ascii="Arial" w:eastAsia="Century Gothic" w:hAnsi="Arial" w:cs="Arial"/>
          <w:sz w:val="18"/>
          <w:szCs w:val="18"/>
        </w:rPr>
        <w:t>,</w:t>
      </w:r>
      <w:r w:rsidRPr="00607392">
        <w:rPr>
          <w:rFonts w:ascii="Arial" w:eastAsia="Century Gothic" w:hAnsi="Arial" w:cs="Arial"/>
          <w:spacing w:val="2"/>
          <w:sz w:val="18"/>
          <w:szCs w:val="18"/>
        </w:rPr>
        <w:t xml:space="preserve"> </w:t>
      </w:r>
      <w:r w:rsidRPr="00607392">
        <w:rPr>
          <w:rFonts w:ascii="Arial" w:eastAsia="Century Gothic" w:hAnsi="Arial" w:cs="Arial"/>
          <w:sz w:val="18"/>
          <w:szCs w:val="18"/>
        </w:rPr>
        <w:t>re</w:t>
      </w:r>
      <w:r w:rsidRPr="00607392">
        <w:rPr>
          <w:rFonts w:ascii="Arial" w:eastAsia="Century Gothic" w:hAnsi="Arial" w:cs="Arial"/>
          <w:spacing w:val="2"/>
          <w:sz w:val="18"/>
          <w:szCs w:val="18"/>
        </w:rPr>
        <w:t>s</w:t>
      </w:r>
      <w:r w:rsidRPr="00607392">
        <w:rPr>
          <w:rFonts w:ascii="Arial" w:eastAsia="Century Gothic" w:hAnsi="Arial" w:cs="Arial"/>
          <w:spacing w:val="-2"/>
          <w:sz w:val="18"/>
          <w:szCs w:val="18"/>
        </w:rPr>
        <w:t>t</w:t>
      </w:r>
      <w:r w:rsidRPr="00607392">
        <w:rPr>
          <w:rFonts w:ascii="Arial" w:eastAsia="Century Gothic" w:hAnsi="Arial" w:cs="Arial"/>
          <w:spacing w:val="-1"/>
          <w:sz w:val="18"/>
          <w:szCs w:val="18"/>
        </w:rPr>
        <w:t>a</w:t>
      </w:r>
      <w:r w:rsidRPr="00607392">
        <w:rPr>
          <w:rFonts w:ascii="Arial" w:eastAsia="Century Gothic" w:hAnsi="Arial" w:cs="Arial"/>
          <w:sz w:val="18"/>
          <w:szCs w:val="18"/>
        </w:rPr>
        <w:t>u</w:t>
      </w:r>
      <w:r w:rsidRPr="00607392">
        <w:rPr>
          <w:rFonts w:ascii="Arial" w:eastAsia="Century Gothic" w:hAnsi="Arial" w:cs="Arial"/>
          <w:spacing w:val="2"/>
          <w:sz w:val="18"/>
          <w:szCs w:val="18"/>
        </w:rPr>
        <w:t>r</w:t>
      </w:r>
      <w:r w:rsidRPr="00607392">
        <w:rPr>
          <w:rFonts w:ascii="Arial" w:eastAsia="Century Gothic" w:hAnsi="Arial" w:cs="Arial"/>
          <w:spacing w:val="-1"/>
          <w:sz w:val="18"/>
          <w:szCs w:val="18"/>
        </w:rPr>
        <w:t>a</w:t>
      </w:r>
      <w:r w:rsidRPr="00607392">
        <w:rPr>
          <w:rFonts w:ascii="Arial" w:eastAsia="Century Gothic" w:hAnsi="Arial" w:cs="Arial"/>
          <w:spacing w:val="2"/>
          <w:sz w:val="18"/>
          <w:szCs w:val="18"/>
        </w:rPr>
        <w:t>n</w:t>
      </w:r>
      <w:r w:rsidRPr="00607392">
        <w:rPr>
          <w:rFonts w:ascii="Arial" w:eastAsia="Century Gothic" w:hAnsi="Arial" w:cs="Arial"/>
          <w:spacing w:val="-5"/>
          <w:sz w:val="18"/>
          <w:szCs w:val="18"/>
        </w:rPr>
        <w:t>t</w:t>
      </w:r>
      <w:r w:rsidRPr="00607392">
        <w:rPr>
          <w:rFonts w:ascii="Arial" w:eastAsia="Century Gothic" w:hAnsi="Arial" w:cs="Arial"/>
          <w:spacing w:val="3"/>
          <w:sz w:val="18"/>
          <w:szCs w:val="18"/>
        </w:rPr>
        <w:t>s</w:t>
      </w:r>
      <w:r w:rsidRPr="00607392">
        <w:rPr>
          <w:rFonts w:ascii="Arial" w:eastAsia="Century Gothic" w:hAnsi="Arial" w:cs="Arial"/>
          <w:sz w:val="18"/>
          <w:szCs w:val="18"/>
        </w:rPr>
        <w:t xml:space="preserve">, </w:t>
      </w:r>
      <w:r w:rsidRPr="00607392">
        <w:rPr>
          <w:rFonts w:ascii="Arial" w:eastAsia="Century Gothic" w:hAnsi="Arial" w:cs="Arial"/>
          <w:spacing w:val="-2"/>
          <w:sz w:val="18"/>
          <w:szCs w:val="18"/>
        </w:rPr>
        <w:t>c</w:t>
      </w:r>
      <w:r w:rsidRPr="00607392">
        <w:rPr>
          <w:rFonts w:ascii="Arial" w:eastAsia="Century Gothic" w:hAnsi="Arial" w:cs="Arial"/>
          <w:spacing w:val="5"/>
          <w:sz w:val="18"/>
          <w:szCs w:val="18"/>
        </w:rPr>
        <w:t>l</w:t>
      </w:r>
      <w:r w:rsidRPr="00607392">
        <w:rPr>
          <w:rFonts w:ascii="Arial" w:eastAsia="Century Gothic" w:hAnsi="Arial" w:cs="Arial"/>
          <w:sz w:val="18"/>
          <w:szCs w:val="18"/>
        </w:rPr>
        <w:t>eric</w:t>
      </w:r>
      <w:r w:rsidRPr="00607392">
        <w:rPr>
          <w:rFonts w:ascii="Arial" w:eastAsia="Century Gothic" w:hAnsi="Arial" w:cs="Arial"/>
          <w:spacing w:val="-3"/>
          <w:sz w:val="18"/>
          <w:szCs w:val="18"/>
        </w:rPr>
        <w:t>a</w:t>
      </w:r>
      <w:r w:rsidRPr="00607392">
        <w:rPr>
          <w:rFonts w:ascii="Arial" w:eastAsia="Century Gothic" w:hAnsi="Arial" w:cs="Arial"/>
          <w:sz w:val="18"/>
          <w:szCs w:val="18"/>
        </w:rPr>
        <w:t>l</w:t>
      </w:r>
      <w:r w:rsidRPr="00607392">
        <w:rPr>
          <w:rFonts w:ascii="Arial" w:eastAsia="Century Gothic" w:hAnsi="Arial" w:cs="Arial"/>
          <w:spacing w:val="-8"/>
          <w:sz w:val="18"/>
          <w:szCs w:val="18"/>
        </w:rPr>
        <w:t xml:space="preserve"> </w:t>
      </w:r>
      <w:r w:rsidRPr="00607392">
        <w:rPr>
          <w:rFonts w:ascii="Arial" w:eastAsia="Century Gothic" w:hAnsi="Arial" w:cs="Arial"/>
          <w:sz w:val="18"/>
          <w:szCs w:val="18"/>
        </w:rPr>
        <w:t>ser</w:t>
      </w:r>
      <w:r w:rsidRPr="00607392">
        <w:rPr>
          <w:rFonts w:ascii="Arial" w:eastAsia="Century Gothic" w:hAnsi="Arial" w:cs="Arial"/>
          <w:spacing w:val="-1"/>
          <w:sz w:val="18"/>
          <w:szCs w:val="18"/>
        </w:rPr>
        <w:t>v</w:t>
      </w:r>
      <w:r w:rsidRPr="00607392">
        <w:rPr>
          <w:rFonts w:ascii="Arial" w:eastAsia="Century Gothic" w:hAnsi="Arial" w:cs="Arial"/>
          <w:sz w:val="18"/>
          <w:szCs w:val="18"/>
        </w:rPr>
        <w:t>ices,</w:t>
      </w:r>
      <w:r w:rsidRPr="00607392">
        <w:rPr>
          <w:rFonts w:ascii="Arial" w:eastAsia="Century Gothic" w:hAnsi="Arial" w:cs="Arial"/>
          <w:spacing w:val="-4"/>
          <w:sz w:val="18"/>
          <w:szCs w:val="18"/>
        </w:rPr>
        <w:t xml:space="preserve"> </w:t>
      </w:r>
      <w:r w:rsidRPr="00607392">
        <w:rPr>
          <w:rFonts w:ascii="Arial" w:eastAsia="Century Gothic" w:hAnsi="Arial" w:cs="Arial"/>
          <w:spacing w:val="3"/>
          <w:sz w:val="18"/>
          <w:szCs w:val="18"/>
        </w:rPr>
        <w:t>m</w:t>
      </w:r>
      <w:r w:rsidRPr="00607392">
        <w:rPr>
          <w:rFonts w:ascii="Arial" w:eastAsia="Century Gothic" w:hAnsi="Arial" w:cs="Arial"/>
          <w:spacing w:val="-2"/>
          <w:sz w:val="18"/>
          <w:szCs w:val="18"/>
        </w:rPr>
        <w:t>e</w:t>
      </w:r>
      <w:r w:rsidRPr="00607392">
        <w:rPr>
          <w:rFonts w:ascii="Arial" w:eastAsia="Century Gothic" w:hAnsi="Arial" w:cs="Arial"/>
          <w:spacing w:val="1"/>
          <w:sz w:val="18"/>
          <w:szCs w:val="18"/>
        </w:rPr>
        <w:t>d</w:t>
      </w:r>
      <w:r w:rsidRPr="00607392">
        <w:rPr>
          <w:rFonts w:ascii="Arial" w:eastAsia="Century Gothic" w:hAnsi="Arial" w:cs="Arial"/>
          <w:sz w:val="18"/>
          <w:szCs w:val="18"/>
        </w:rPr>
        <w:t>i</w:t>
      </w:r>
      <w:r w:rsidRPr="00607392">
        <w:rPr>
          <w:rFonts w:ascii="Arial" w:eastAsia="Century Gothic" w:hAnsi="Arial" w:cs="Arial"/>
          <w:spacing w:val="-1"/>
          <w:sz w:val="18"/>
          <w:szCs w:val="18"/>
        </w:rPr>
        <w:t>a</w:t>
      </w:r>
      <w:r w:rsidRPr="00607392">
        <w:rPr>
          <w:rFonts w:ascii="Arial" w:eastAsia="Century Gothic" w:hAnsi="Arial" w:cs="Arial"/>
          <w:sz w:val="18"/>
          <w:szCs w:val="18"/>
        </w:rPr>
        <w:t>,</w:t>
      </w:r>
      <w:r w:rsidRPr="00607392">
        <w:rPr>
          <w:rFonts w:ascii="Arial" w:eastAsia="Century Gothic" w:hAnsi="Arial" w:cs="Arial"/>
          <w:spacing w:val="-3"/>
          <w:sz w:val="18"/>
          <w:szCs w:val="18"/>
        </w:rPr>
        <w:t xml:space="preserve"> </w:t>
      </w:r>
      <w:r w:rsidRPr="00607392">
        <w:rPr>
          <w:rFonts w:ascii="Arial" w:eastAsia="Century Gothic" w:hAnsi="Arial" w:cs="Arial"/>
          <w:spacing w:val="-2"/>
          <w:sz w:val="18"/>
          <w:szCs w:val="18"/>
        </w:rPr>
        <w:t>t</w:t>
      </w:r>
      <w:r w:rsidRPr="00607392">
        <w:rPr>
          <w:rFonts w:ascii="Arial" w:eastAsia="Century Gothic" w:hAnsi="Arial" w:cs="Arial"/>
          <w:spacing w:val="-1"/>
          <w:sz w:val="18"/>
          <w:szCs w:val="18"/>
        </w:rPr>
        <w:t>o</w:t>
      </w:r>
      <w:r w:rsidRPr="00607392">
        <w:rPr>
          <w:rFonts w:ascii="Arial" w:eastAsia="Century Gothic" w:hAnsi="Arial" w:cs="Arial"/>
          <w:sz w:val="18"/>
          <w:szCs w:val="18"/>
        </w:rPr>
        <w:t>uris</w:t>
      </w:r>
      <w:r w:rsidRPr="00607392">
        <w:rPr>
          <w:rFonts w:ascii="Arial" w:eastAsia="Century Gothic" w:hAnsi="Arial" w:cs="Arial"/>
          <w:spacing w:val="3"/>
          <w:sz w:val="18"/>
          <w:szCs w:val="18"/>
        </w:rPr>
        <w:t>m</w:t>
      </w:r>
      <w:r w:rsidRPr="00607392">
        <w:rPr>
          <w:rFonts w:ascii="Arial" w:eastAsia="Century Gothic" w:hAnsi="Arial" w:cs="Arial"/>
          <w:sz w:val="18"/>
          <w:szCs w:val="18"/>
        </w:rPr>
        <w:t>,</w:t>
      </w:r>
      <w:r w:rsidRPr="00607392">
        <w:rPr>
          <w:rFonts w:ascii="Arial" w:eastAsia="Century Gothic" w:hAnsi="Arial" w:cs="Arial"/>
          <w:spacing w:val="-7"/>
          <w:sz w:val="18"/>
          <w:szCs w:val="18"/>
        </w:rPr>
        <w:t xml:space="preserve"> </w:t>
      </w:r>
      <w:r w:rsidRPr="00607392">
        <w:rPr>
          <w:rFonts w:ascii="Arial" w:eastAsia="Century Gothic" w:hAnsi="Arial" w:cs="Arial"/>
          <w:sz w:val="18"/>
          <w:szCs w:val="18"/>
        </w:rPr>
        <w:t>ins</w:t>
      </w:r>
      <w:r w:rsidRPr="00607392">
        <w:rPr>
          <w:rFonts w:ascii="Arial" w:eastAsia="Century Gothic" w:hAnsi="Arial" w:cs="Arial"/>
          <w:spacing w:val="1"/>
          <w:sz w:val="18"/>
          <w:szCs w:val="18"/>
        </w:rPr>
        <w:t>u</w:t>
      </w:r>
      <w:r w:rsidRPr="00607392">
        <w:rPr>
          <w:rFonts w:ascii="Arial" w:eastAsia="Century Gothic" w:hAnsi="Arial" w:cs="Arial"/>
          <w:sz w:val="18"/>
          <w:szCs w:val="18"/>
        </w:rPr>
        <w:t>r</w:t>
      </w:r>
      <w:r w:rsidRPr="00607392">
        <w:rPr>
          <w:rFonts w:ascii="Arial" w:eastAsia="Century Gothic" w:hAnsi="Arial" w:cs="Arial"/>
          <w:spacing w:val="-1"/>
          <w:sz w:val="18"/>
          <w:szCs w:val="18"/>
        </w:rPr>
        <w:t>a</w:t>
      </w:r>
      <w:r w:rsidRPr="00607392">
        <w:rPr>
          <w:rFonts w:ascii="Arial" w:eastAsia="Century Gothic" w:hAnsi="Arial" w:cs="Arial"/>
          <w:sz w:val="18"/>
          <w:szCs w:val="18"/>
        </w:rPr>
        <w:t>n</w:t>
      </w:r>
      <w:r w:rsidRPr="00607392">
        <w:rPr>
          <w:rFonts w:ascii="Arial" w:eastAsia="Century Gothic" w:hAnsi="Arial" w:cs="Arial"/>
          <w:spacing w:val="-2"/>
          <w:sz w:val="18"/>
          <w:szCs w:val="18"/>
        </w:rPr>
        <w:t>c</w:t>
      </w:r>
      <w:r w:rsidRPr="00607392">
        <w:rPr>
          <w:rFonts w:ascii="Arial" w:eastAsia="Century Gothic" w:hAnsi="Arial" w:cs="Arial"/>
          <w:sz w:val="18"/>
          <w:szCs w:val="18"/>
        </w:rPr>
        <w:t>e,</w:t>
      </w:r>
      <w:r w:rsidRPr="00607392">
        <w:rPr>
          <w:rFonts w:ascii="Arial" w:eastAsia="Century Gothic" w:hAnsi="Arial" w:cs="Arial"/>
          <w:spacing w:val="-13"/>
          <w:sz w:val="18"/>
          <w:szCs w:val="18"/>
        </w:rPr>
        <w:t xml:space="preserve"> </w:t>
      </w:r>
      <w:r w:rsidRPr="00607392">
        <w:rPr>
          <w:rFonts w:ascii="Arial" w:eastAsia="Century Gothic" w:hAnsi="Arial" w:cs="Arial"/>
          <w:sz w:val="18"/>
          <w:szCs w:val="18"/>
        </w:rPr>
        <w:t>ban</w:t>
      </w:r>
      <w:r w:rsidRPr="00607392">
        <w:rPr>
          <w:rFonts w:ascii="Arial" w:eastAsia="Century Gothic" w:hAnsi="Arial" w:cs="Arial"/>
          <w:spacing w:val="-1"/>
          <w:sz w:val="18"/>
          <w:szCs w:val="18"/>
        </w:rPr>
        <w:t>k</w:t>
      </w:r>
      <w:r w:rsidRPr="00607392">
        <w:rPr>
          <w:rFonts w:ascii="Arial" w:eastAsia="Century Gothic" w:hAnsi="Arial" w:cs="Arial"/>
          <w:sz w:val="18"/>
          <w:szCs w:val="18"/>
        </w:rPr>
        <w:t>in</w:t>
      </w:r>
      <w:r w:rsidRPr="00607392">
        <w:rPr>
          <w:rFonts w:ascii="Arial" w:eastAsia="Century Gothic" w:hAnsi="Arial" w:cs="Arial"/>
          <w:spacing w:val="1"/>
          <w:sz w:val="18"/>
          <w:szCs w:val="18"/>
        </w:rPr>
        <w:t>g</w:t>
      </w:r>
      <w:r w:rsidRPr="00607392">
        <w:rPr>
          <w:rFonts w:ascii="Arial" w:eastAsia="Century Gothic" w:hAnsi="Arial" w:cs="Arial"/>
          <w:sz w:val="18"/>
          <w:szCs w:val="18"/>
        </w:rPr>
        <w:t>,</w:t>
      </w:r>
      <w:r w:rsidRPr="00607392">
        <w:rPr>
          <w:rFonts w:ascii="Arial" w:eastAsia="Century Gothic" w:hAnsi="Arial" w:cs="Arial"/>
          <w:spacing w:val="-6"/>
          <w:sz w:val="18"/>
          <w:szCs w:val="18"/>
        </w:rPr>
        <w:t xml:space="preserve"> </w:t>
      </w:r>
      <w:r w:rsidRPr="00607392">
        <w:rPr>
          <w:rFonts w:ascii="Arial" w:eastAsia="Century Gothic" w:hAnsi="Arial" w:cs="Arial"/>
          <w:sz w:val="18"/>
          <w:szCs w:val="18"/>
        </w:rPr>
        <w:t>h</w:t>
      </w:r>
      <w:r w:rsidRPr="00607392">
        <w:rPr>
          <w:rFonts w:ascii="Arial" w:eastAsia="Century Gothic" w:hAnsi="Arial" w:cs="Arial"/>
          <w:spacing w:val="1"/>
          <w:sz w:val="18"/>
          <w:szCs w:val="18"/>
        </w:rPr>
        <w:t>e</w:t>
      </w:r>
      <w:r w:rsidRPr="00607392">
        <w:rPr>
          <w:rFonts w:ascii="Arial" w:eastAsia="Century Gothic" w:hAnsi="Arial" w:cs="Arial"/>
          <w:spacing w:val="-1"/>
          <w:sz w:val="18"/>
          <w:szCs w:val="18"/>
        </w:rPr>
        <w:t>a</w:t>
      </w:r>
      <w:r w:rsidRPr="00607392">
        <w:rPr>
          <w:rFonts w:ascii="Arial" w:eastAsia="Century Gothic" w:hAnsi="Arial" w:cs="Arial"/>
          <w:spacing w:val="5"/>
          <w:sz w:val="18"/>
          <w:szCs w:val="18"/>
        </w:rPr>
        <w:t>l</w:t>
      </w:r>
      <w:r w:rsidRPr="00607392">
        <w:rPr>
          <w:rFonts w:ascii="Arial" w:eastAsia="Century Gothic" w:hAnsi="Arial" w:cs="Arial"/>
          <w:spacing w:val="-5"/>
          <w:sz w:val="18"/>
          <w:szCs w:val="18"/>
        </w:rPr>
        <w:t>t</w:t>
      </w:r>
      <w:r w:rsidRPr="00607392">
        <w:rPr>
          <w:rFonts w:ascii="Arial" w:eastAsia="Century Gothic" w:hAnsi="Arial" w:cs="Arial"/>
          <w:sz w:val="18"/>
          <w:szCs w:val="18"/>
        </w:rPr>
        <w:t>h</w:t>
      </w:r>
      <w:r w:rsidRPr="00607392">
        <w:rPr>
          <w:rFonts w:ascii="Arial" w:eastAsia="Century Gothic" w:hAnsi="Arial" w:cs="Arial"/>
          <w:spacing w:val="1"/>
          <w:sz w:val="18"/>
          <w:szCs w:val="18"/>
        </w:rPr>
        <w:t>ca</w:t>
      </w:r>
      <w:r w:rsidRPr="00607392">
        <w:rPr>
          <w:rFonts w:ascii="Arial" w:eastAsia="Century Gothic" w:hAnsi="Arial" w:cs="Arial"/>
          <w:sz w:val="18"/>
          <w:szCs w:val="18"/>
        </w:rPr>
        <w:t>re</w:t>
      </w:r>
      <w:r w:rsidRPr="00607392">
        <w:rPr>
          <w:rFonts w:ascii="Arial" w:eastAsia="Century Gothic" w:hAnsi="Arial" w:cs="Arial"/>
          <w:spacing w:val="-9"/>
          <w:sz w:val="18"/>
          <w:szCs w:val="18"/>
        </w:rPr>
        <w:t xml:space="preserve"> </w:t>
      </w:r>
      <w:r w:rsidRPr="00607392">
        <w:rPr>
          <w:rFonts w:ascii="Arial" w:eastAsia="Century Gothic" w:hAnsi="Arial" w:cs="Arial"/>
          <w:sz w:val="18"/>
          <w:szCs w:val="18"/>
        </w:rPr>
        <w:t>and</w:t>
      </w:r>
      <w:r w:rsidRPr="00607392">
        <w:rPr>
          <w:rFonts w:ascii="Arial" w:eastAsia="Century Gothic" w:hAnsi="Arial" w:cs="Arial"/>
          <w:spacing w:val="-1"/>
          <w:sz w:val="18"/>
          <w:szCs w:val="18"/>
        </w:rPr>
        <w:t xml:space="preserve"> </w:t>
      </w:r>
      <w:r w:rsidRPr="00607392">
        <w:rPr>
          <w:rFonts w:ascii="Arial" w:eastAsia="Century Gothic" w:hAnsi="Arial" w:cs="Arial"/>
          <w:spacing w:val="5"/>
          <w:sz w:val="18"/>
          <w:szCs w:val="18"/>
        </w:rPr>
        <w:t>l</w:t>
      </w:r>
      <w:r w:rsidRPr="00607392">
        <w:rPr>
          <w:rFonts w:ascii="Arial" w:eastAsia="Century Gothic" w:hAnsi="Arial" w:cs="Arial"/>
          <w:spacing w:val="-3"/>
          <w:sz w:val="18"/>
          <w:szCs w:val="18"/>
        </w:rPr>
        <w:t>a</w:t>
      </w:r>
      <w:r w:rsidRPr="00607392">
        <w:rPr>
          <w:rFonts w:ascii="Arial" w:eastAsia="Century Gothic" w:hAnsi="Arial" w:cs="Arial"/>
          <w:spacing w:val="2"/>
          <w:sz w:val="18"/>
          <w:szCs w:val="18"/>
        </w:rPr>
        <w:t>w</w:t>
      </w:r>
      <w:r w:rsidRPr="00607392">
        <w:rPr>
          <w:rFonts w:ascii="Arial" w:eastAsia="Century Gothic" w:hAnsi="Arial" w:cs="Arial"/>
          <w:sz w:val="18"/>
          <w:szCs w:val="18"/>
        </w:rPr>
        <w:t>.</w:t>
      </w:r>
    </w:p>
    <w:p w:rsidR="00487752" w:rsidRPr="00607392" w:rsidRDefault="00487752" w:rsidP="009A623B">
      <w:pPr>
        <w:widowControl w:val="0"/>
        <w:jc w:val="both"/>
        <w:rPr>
          <w:rFonts w:ascii="Arial" w:eastAsiaTheme="minorHAnsi" w:hAnsi="Arial" w:cs="Arial"/>
          <w:sz w:val="18"/>
          <w:szCs w:val="18"/>
        </w:rPr>
      </w:pPr>
    </w:p>
    <w:p w:rsidR="00487752" w:rsidRPr="00607392" w:rsidRDefault="00487752" w:rsidP="009A623B">
      <w:pPr>
        <w:widowControl w:val="0"/>
        <w:ind w:right="76"/>
        <w:jc w:val="both"/>
        <w:rPr>
          <w:rFonts w:ascii="Arial" w:eastAsia="Century Gothic" w:hAnsi="Arial" w:cs="Arial"/>
          <w:sz w:val="18"/>
          <w:szCs w:val="18"/>
        </w:rPr>
      </w:pPr>
      <w:r w:rsidRPr="00607392">
        <w:rPr>
          <w:rFonts w:ascii="Arial" w:eastAsia="Century Gothic" w:hAnsi="Arial" w:cs="Arial"/>
          <w:spacing w:val="3"/>
          <w:sz w:val="18"/>
          <w:szCs w:val="18"/>
        </w:rPr>
        <w:t>I</w:t>
      </w:r>
      <w:r w:rsidRPr="00607392">
        <w:rPr>
          <w:rFonts w:ascii="Arial" w:eastAsia="Century Gothic" w:hAnsi="Arial" w:cs="Arial"/>
          <w:sz w:val="18"/>
          <w:szCs w:val="18"/>
        </w:rPr>
        <w:t>n</w:t>
      </w:r>
      <w:r w:rsidRPr="00607392">
        <w:rPr>
          <w:rFonts w:ascii="Arial" w:eastAsia="Century Gothic" w:hAnsi="Arial" w:cs="Arial"/>
          <w:spacing w:val="7"/>
          <w:sz w:val="18"/>
          <w:szCs w:val="18"/>
        </w:rPr>
        <w:t xml:space="preserve"> </w:t>
      </w:r>
      <w:r w:rsidRPr="00607392">
        <w:rPr>
          <w:rFonts w:ascii="Arial" w:eastAsia="Century Gothic" w:hAnsi="Arial" w:cs="Arial"/>
          <w:spacing w:val="3"/>
          <w:sz w:val="18"/>
          <w:szCs w:val="18"/>
        </w:rPr>
        <w:t>m</w:t>
      </w:r>
      <w:r w:rsidRPr="00607392">
        <w:rPr>
          <w:rFonts w:ascii="Arial" w:eastAsia="Century Gothic" w:hAnsi="Arial" w:cs="Arial"/>
          <w:spacing w:val="-1"/>
          <w:sz w:val="18"/>
          <w:szCs w:val="18"/>
        </w:rPr>
        <w:t>o</w:t>
      </w:r>
      <w:r w:rsidRPr="00607392">
        <w:rPr>
          <w:rFonts w:ascii="Arial" w:eastAsia="Century Gothic" w:hAnsi="Arial" w:cs="Arial"/>
          <w:sz w:val="18"/>
          <w:szCs w:val="18"/>
        </w:rPr>
        <w:t>st</w:t>
      </w:r>
      <w:r w:rsidRPr="00607392">
        <w:rPr>
          <w:rFonts w:ascii="Arial" w:eastAsia="Century Gothic" w:hAnsi="Arial" w:cs="Arial"/>
          <w:spacing w:val="2"/>
          <w:sz w:val="18"/>
          <w:szCs w:val="18"/>
        </w:rPr>
        <w:t xml:space="preserve"> </w:t>
      </w:r>
      <w:r w:rsidRPr="00607392">
        <w:rPr>
          <w:rFonts w:ascii="Arial" w:eastAsia="Century Gothic" w:hAnsi="Arial" w:cs="Arial"/>
          <w:spacing w:val="1"/>
          <w:sz w:val="18"/>
          <w:szCs w:val="18"/>
        </w:rPr>
        <w:t>d</w:t>
      </w:r>
      <w:r w:rsidRPr="00607392">
        <w:rPr>
          <w:rFonts w:ascii="Arial" w:eastAsia="Century Gothic" w:hAnsi="Arial" w:cs="Arial"/>
          <w:sz w:val="18"/>
          <w:szCs w:val="18"/>
        </w:rPr>
        <w:t>e</w:t>
      </w:r>
      <w:r w:rsidRPr="00607392">
        <w:rPr>
          <w:rFonts w:ascii="Arial" w:eastAsia="Century Gothic" w:hAnsi="Arial" w:cs="Arial"/>
          <w:spacing w:val="-1"/>
          <w:sz w:val="18"/>
          <w:szCs w:val="18"/>
        </w:rPr>
        <w:t>v</w:t>
      </w:r>
      <w:r w:rsidRPr="00607392">
        <w:rPr>
          <w:rFonts w:ascii="Arial" w:eastAsia="Century Gothic" w:hAnsi="Arial" w:cs="Arial"/>
          <w:sz w:val="18"/>
          <w:szCs w:val="18"/>
        </w:rPr>
        <w:t>e</w:t>
      </w:r>
      <w:r w:rsidRPr="00607392">
        <w:rPr>
          <w:rFonts w:ascii="Arial" w:eastAsia="Century Gothic" w:hAnsi="Arial" w:cs="Arial"/>
          <w:spacing w:val="5"/>
          <w:sz w:val="18"/>
          <w:szCs w:val="18"/>
        </w:rPr>
        <w:t>l</w:t>
      </w:r>
      <w:r w:rsidRPr="00607392">
        <w:rPr>
          <w:rFonts w:ascii="Arial" w:eastAsia="Century Gothic" w:hAnsi="Arial" w:cs="Arial"/>
          <w:spacing w:val="-1"/>
          <w:sz w:val="18"/>
          <w:szCs w:val="18"/>
        </w:rPr>
        <w:t>o</w:t>
      </w:r>
      <w:r w:rsidRPr="00607392">
        <w:rPr>
          <w:rFonts w:ascii="Arial" w:eastAsia="Century Gothic" w:hAnsi="Arial" w:cs="Arial"/>
          <w:sz w:val="18"/>
          <w:szCs w:val="18"/>
        </w:rPr>
        <w:t>ped</w:t>
      </w:r>
      <w:r w:rsidRPr="00607392">
        <w:rPr>
          <w:rFonts w:ascii="Arial" w:eastAsia="Century Gothic" w:hAnsi="Arial" w:cs="Arial"/>
          <w:spacing w:val="7"/>
          <w:sz w:val="18"/>
          <w:szCs w:val="18"/>
        </w:rPr>
        <w:t xml:space="preserve"> </w:t>
      </w:r>
      <w:r w:rsidRPr="00607392">
        <w:rPr>
          <w:rFonts w:ascii="Arial" w:eastAsia="Century Gothic" w:hAnsi="Arial" w:cs="Arial"/>
          <w:spacing w:val="-1"/>
          <w:sz w:val="18"/>
          <w:szCs w:val="18"/>
        </w:rPr>
        <w:t>a</w:t>
      </w:r>
      <w:r w:rsidRPr="00607392">
        <w:rPr>
          <w:rFonts w:ascii="Arial" w:eastAsia="Century Gothic" w:hAnsi="Arial" w:cs="Arial"/>
          <w:sz w:val="18"/>
          <w:szCs w:val="18"/>
        </w:rPr>
        <w:t>nd</w:t>
      </w:r>
      <w:r w:rsidRPr="00607392">
        <w:rPr>
          <w:rFonts w:ascii="Arial" w:eastAsia="Century Gothic" w:hAnsi="Arial" w:cs="Arial"/>
          <w:spacing w:val="8"/>
          <w:sz w:val="18"/>
          <w:szCs w:val="18"/>
        </w:rPr>
        <w:t xml:space="preserve"> </w:t>
      </w:r>
      <w:r w:rsidRPr="00607392">
        <w:rPr>
          <w:rFonts w:ascii="Arial" w:eastAsia="Century Gothic" w:hAnsi="Arial" w:cs="Arial"/>
          <w:spacing w:val="1"/>
          <w:sz w:val="18"/>
          <w:szCs w:val="18"/>
        </w:rPr>
        <w:t>d</w:t>
      </w:r>
      <w:r w:rsidRPr="00607392">
        <w:rPr>
          <w:rFonts w:ascii="Arial" w:eastAsia="Century Gothic" w:hAnsi="Arial" w:cs="Arial"/>
          <w:sz w:val="18"/>
          <w:szCs w:val="18"/>
        </w:rPr>
        <w:t>e</w:t>
      </w:r>
      <w:r w:rsidRPr="00607392">
        <w:rPr>
          <w:rFonts w:ascii="Arial" w:eastAsia="Century Gothic" w:hAnsi="Arial" w:cs="Arial"/>
          <w:spacing w:val="-1"/>
          <w:sz w:val="18"/>
          <w:szCs w:val="18"/>
        </w:rPr>
        <w:t>v</w:t>
      </w:r>
      <w:r w:rsidRPr="00607392">
        <w:rPr>
          <w:rFonts w:ascii="Arial" w:eastAsia="Century Gothic" w:hAnsi="Arial" w:cs="Arial"/>
          <w:spacing w:val="-2"/>
          <w:sz w:val="18"/>
          <w:szCs w:val="18"/>
        </w:rPr>
        <w:t>e</w:t>
      </w:r>
      <w:r w:rsidRPr="00607392">
        <w:rPr>
          <w:rFonts w:ascii="Arial" w:eastAsia="Century Gothic" w:hAnsi="Arial" w:cs="Arial"/>
          <w:spacing w:val="5"/>
          <w:sz w:val="18"/>
          <w:szCs w:val="18"/>
        </w:rPr>
        <w:t>l</w:t>
      </w:r>
      <w:r w:rsidRPr="00607392">
        <w:rPr>
          <w:rFonts w:ascii="Arial" w:eastAsia="Century Gothic" w:hAnsi="Arial" w:cs="Arial"/>
          <w:spacing w:val="-1"/>
          <w:sz w:val="18"/>
          <w:szCs w:val="18"/>
        </w:rPr>
        <w:t>o</w:t>
      </w:r>
      <w:r w:rsidRPr="00607392">
        <w:rPr>
          <w:rFonts w:ascii="Arial" w:eastAsia="Century Gothic" w:hAnsi="Arial" w:cs="Arial"/>
          <w:sz w:val="18"/>
          <w:szCs w:val="18"/>
        </w:rPr>
        <w:t>ping</w:t>
      </w:r>
      <w:r w:rsidRPr="00607392">
        <w:rPr>
          <w:rFonts w:ascii="Arial" w:eastAsia="Century Gothic" w:hAnsi="Arial" w:cs="Arial"/>
          <w:spacing w:val="6"/>
          <w:sz w:val="18"/>
          <w:szCs w:val="18"/>
        </w:rPr>
        <w:t xml:space="preserve"> </w:t>
      </w:r>
      <w:r w:rsidRPr="00607392">
        <w:rPr>
          <w:rFonts w:ascii="Arial" w:eastAsia="Century Gothic" w:hAnsi="Arial" w:cs="Arial"/>
          <w:sz w:val="18"/>
          <w:szCs w:val="18"/>
        </w:rPr>
        <w:t>c</w:t>
      </w:r>
      <w:r w:rsidRPr="00607392">
        <w:rPr>
          <w:rFonts w:ascii="Arial" w:eastAsia="Century Gothic" w:hAnsi="Arial" w:cs="Arial"/>
          <w:spacing w:val="-1"/>
          <w:sz w:val="18"/>
          <w:szCs w:val="18"/>
        </w:rPr>
        <w:t>o</w:t>
      </w:r>
      <w:r w:rsidRPr="00607392">
        <w:rPr>
          <w:rFonts w:ascii="Arial" w:eastAsia="Century Gothic" w:hAnsi="Arial" w:cs="Arial"/>
          <w:sz w:val="18"/>
          <w:szCs w:val="18"/>
        </w:rPr>
        <w:t>u</w:t>
      </w:r>
      <w:r w:rsidRPr="00607392">
        <w:rPr>
          <w:rFonts w:ascii="Arial" w:eastAsia="Century Gothic" w:hAnsi="Arial" w:cs="Arial"/>
          <w:spacing w:val="3"/>
          <w:sz w:val="18"/>
          <w:szCs w:val="18"/>
        </w:rPr>
        <w:t>n</w:t>
      </w:r>
      <w:r w:rsidRPr="00607392">
        <w:rPr>
          <w:rFonts w:ascii="Arial" w:eastAsia="Century Gothic" w:hAnsi="Arial" w:cs="Arial"/>
          <w:spacing w:val="-5"/>
          <w:sz w:val="18"/>
          <w:szCs w:val="18"/>
        </w:rPr>
        <w:t>t</w:t>
      </w:r>
      <w:r w:rsidRPr="00607392">
        <w:rPr>
          <w:rFonts w:ascii="Arial" w:eastAsia="Century Gothic" w:hAnsi="Arial" w:cs="Arial"/>
          <w:sz w:val="18"/>
          <w:szCs w:val="18"/>
        </w:rPr>
        <w:t>ries, a</w:t>
      </w:r>
      <w:r w:rsidRPr="00607392">
        <w:rPr>
          <w:rFonts w:ascii="Arial" w:eastAsia="Century Gothic" w:hAnsi="Arial" w:cs="Arial"/>
          <w:spacing w:val="12"/>
          <w:sz w:val="18"/>
          <w:szCs w:val="18"/>
        </w:rPr>
        <w:t xml:space="preserve"> </w:t>
      </w:r>
      <w:r w:rsidRPr="00607392">
        <w:rPr>
          <w:rFonts w:ascii="Arial" w:eastAsia="Century Gothic" w:hAnsi="Arial" w:cs="Arial"/>
          <w:sz w:val="18"/>
          <w:szCs w:val="18"/>
        </w:rPr>
        <w:t>g</w:t>
      </w:r>
      <w:r w:rsidRPr="00607392">
        <w:rPr>
          <w:rFonts w:ascii="Arial" w:eastAsia="Century Gothic" w:hAnsi="Arial" w:cs="Arial"/>
          <w:spacing w:val="-1"/>
          <w:sz w:val="18"/>
          <w:szCs w:val="18"/>
        </w:rPr>
        <w:t>ro</w:t>
      </w:r>
      <w:r w:rsidRPr="00607392">
        <w:rPr>
          <w:rFonts w:ascii="Arial" w:eastAsia="Century Gothic" w:hAnsi="Arial" w:cs="Arial"/>
          <w:spacing w:val="2"/>
          <w:sz w:val="18"/>
          <w:szCs w:val="18"/>
        </w:rPr>
        <w:t>w</w:t>
      </w:r>
      <w:r w:rsidRPr="00607392">
        <w:rPr>
          <w:rFonts w:ascii="Arial" w:eastAsia="Century Gothic" w:hAnsi="Arial" w:cs="Arial"/>
          <w:sz w:val="18"/>
          <w:szCs w:val="18"/>
        </w:rPr>
        <w:t>ing</w:t>
      </w:r>
      <w:r w:rsidRPr="00607392">
        <w:rPr>
          <w:rFonts w:ascii="Arial" w:eastAsia="Century Gothic" w:hAnsi="Arial" w:cs="Arial"/>
          <w:spacing w:val="2"/>
          <w:sz w:val="18"/>
          <w:szCs w:val="18"/>
        </w:rPr>
        <w:t xml:space="preserve"> </w:t>
      </w:r>
      <w:r w:rsidRPr="00607392">
        <w:rPr>
          <w:rFonts w:ascii="Arial" w:eastAsia="Century Gothic" w:hAnsi="Arial" w:cs="Arial"/>
          <w:sz w:val="18"/>
          <w:szCs w:val="18"/>
        </w:rPr>
        <w:t>prop</w:t>
      </w:r>
      <w:r w:rsidRPr="00607392">
        <w:rPr>
          <w:rFonts w:ascii="Arial" w:eastAsia="Century Gothic" w:hAnsi="Arial" w:cs="Arial"/>
          <w:spacing w:val="-1"/>
          <w:sz w:val="18"/>
          <w:szCs w:val="18"/>
        </w:rPr>
        <w:t>o</w:t>
      </w:r>
      <w:r w:rsidRPr="00607392">
        <w:rPr>
          <w:rFonts w:ascii="Arial" w:eastAsia="Century Gothic" w:hAnsi="Arial" w:cs="Arial"/>
          <w:spacing w:val="2"/>
          <w:sz w:val="18"/>
          <w:szCs w:val="18"/>
        </w:rPr>
        <w:t>r</w:t>
      </w:r>
      <w:r w:rsidRPr="00607392">
        <w:rPr>
          <w:rFonts w:ascii="Arial" w:eastAsia="Century Gothic" w:hAnsi="Arial" w:cs="Arial"/>
          <w:spacing w:val="-2"/>
          <w:sz w:val="18"/>
          <w:szCs w:val="18"/>
        </w:rPr>
        <w:t>t</w:t>
      </w:r>
      <w:r w:rsidRPr="00607392">
        <w:rPr>
          <w:rFonts w:ascii="Arial" w:eastAsia="Century Gothic" w:hAnsi="Arial" w:cs="Arial"/>
          <w:sz w:val="18"/>
          <w:szCs w:val="18"/>
        </w:rPr>
        <w:t>i</w:t>
      </w:r>
      <w:r w:rsidRPr="00607392">
        <w:rPr>
          <w:rFonts w:ascii="Arial" w:eastAsia="Century Gothic" w:hAnsi="Arial" w:cs="Arial"/>
          <w:spacing w:val="-1"/>
          <w:sz w:val="18"/>
          <w:szCs w:val="18"/>
        </w:rPr>
        <w:t>o</w:t>
      </w:r>
      <w:r w:rsidRPr="00607392">
        <w:rPr>
          <w:rFonts w:ascii="Arial" w:eastAsia="Century Gothic" w:hAnsi="Arial" w:cs="Arial"/>
          <w:sz w:val="18"/>
          <w:szCs w:val="18"/>
        </w:rPr>
        <w:t xml:space="preserve">n </w:t>
      </w:r>
      <w:r w:rsidRPr="00607392">
        <w:rPr>
          <w:rFonts w:ascii="Arial" w:eastAsia="Century Gothic" w:hAnsi="Arial" w:cs="Arial"/>
          <w:spacing w:val="-1"/>
          <w:sz w:val="18"/>
          <w:szCs w:val="18"/>
        </w:rPr>
        <w:t>o</w:t>
      </w:r>
      <w:r w:rsidRPr="00607392">
        <w:rPr>
          <w:rFonts w:ascii="Arial" w:eastAsia="Century Gothic" w:hAnsi="Arial" w:cs="Arial"/>
          <w:sz w:val="18"/>
          <w:szCs w:val="18"/>
        </w:rPr>
        <w:t>f</w:t>
      </w:r>
      <w:r w:rsidRPr="00607392">
        <w:rPr>
          <w:rFonts w:ascii="Arial" w:eastAsia="Century Gothic" w:hAnsi="Arial" w:cs="Arial"/>
          <w:spacing w:val="7"/>
          <w:sz w:val="18"/>
          <w:szCs w:val="18"/>
        </w:rPr>
        <w:t xml:space="preserve"> </w:t>
      </w:r>
      <w:r w:rsidRPr="00607392">
        <w:rPr>
          <w:rFonts w:ascii="Arial" w:eastAsia="Century Gothic" w:hAnsi="Arial" w:cs="Arial"/>
          <w:spacing w:val="2"/>
          <w:sz w:val="18"/>
          <w:szCs w:val="18"/>
        </w:rPr>
        <w:t>w</w:t>
      </w:r>
      <w:r w:rsidRPr="00607392">
        <w:rPr>
          <w:rFonts w:ascii="Arial" w:eastAsia="Century Gothic" w:hAnsi="Arial" w:cs="Arial"/>
          <w:spacing w:val="-1"/>
          <w:sz w:val="18"/>
          <w:szCs w:val="18"/>
        </w:rPr>
        <w:t>o</w:t>
      </w:r>
      <w:r w:rsidRPr="00607392">
        <w:rPr>
          <w:rFonts w:ascii="Arial" w:eastAsia="Century Gothic" w:hAnsi="Arial" w:cs="Arial"/>
          <w:sz w:val="18"/>
          <w:szCs w:val="18"/>
        </w:rPr>
        <w:t>r</w:t>
      </w:r>
      <w:r w:rsidRPr="00607392">
        <w:rPr>
          <w:rFonts w:ascii="Arial" w:eastAsia="Century Gothic" w:hAnsi="Arial" w:cs="Arial"/>
          <w:spacing w:val="-1"/>
          <w:sz w:val="18"/>
          <w:szCs w:val="18"/>
        </w:rPr>
        <w:t>k</w:t>
      </w:r>
      <w:r w:rsidRPr="00607392">
        <w:rPr>
          <w:rFonts w:ascii="Arial" w:eastAsia="Century Gothic" w:hAnsi="Arial" w:cs="Arial"/>
          <w:sz w:val="18"/>
          <w:szCs w:val="18"/>
        </w:rPr>
        <w:t>e</w:t>
      </w:r>
      <w:r w:rsidRPr="00607392">
        <w:rPr>
          <w:rFonts w:ascii="Arial" w:eastAsia="Century Gothic" w:hAnsi="Arial" w:cs="Arial"/>
          <w:spacing w:val="2"/>
          <w:sz w:val="18"/>
          <w:szCs w:val="18"/>
        </w:rPr>
        <w:t>r</w:t>
      </w:r>
      <w:r w:rsidRPr="00607392">
        <w:rPr>
          <w:rFonts w:ascii="Arial" w:eastAsia="Century Gothic" w:hAnsi="Arial" w:cs="Arial"/>
          <w:sz w:val="18"/>
          <w:szCs w:val="18"/>
        </w:rPr>
        <w:t xml:space="preserve">s </w:t>
      </w:r>
      <w:r w:rsidRPr="00607392">
        <w:rPr>
          <w:rFonts w:ascii="Arial" w:eastAsia="Century Gothic" w:hAnsi="Arial" w:cs="Arial"/>
          <w:spacing w:val="-1"/>
          <w:sz w:val="18"/>
          <w:szCs w:val="18"/>
        </w:rPr>
        <w:t>a</w:t>
      </w:r>
      <w:r w:rsidRPr="00607392">
        <w:rPr>
          <w:rFonts w:ascii="Arial" w:eastAsia="Century Gothic" w:hAnsi="Arial" w:cs="Arial"/>
          <w:sz w:val="18"/>
          <w:szCs w:val="18"/>
        </w:rPr>
        <w:t>re</w:t>
      </w:r>
      <w:r w:rsidRPr="00607392">
        <w:rPr>
          <w:rFonts w:ascii="Arial" w:eastAsia="Century Gothic" w:hAnsi="Arial" w:cs="Arial"/>
          <w:spacing w:val="7"/>
          <w:sz w:val="18"/>
          <w:szCs w:val="18"/>
        </w:rPr>
        <w:t xml:space="preserve"> </w:t>
      </w:r>
      <w:r w:rsidRPr="00607392">
        <w:rPr>
          <w:rFonts w:ascii="Arial" w:eastAsia="Century Gothic" w:hAnsi="Arial" w:cs="Arial"/>
          <w:spacing w:val="1"/>
          <w:sz w:val="18"/>
          <w:szCs w:val="18"/>
        </w:rPr>
        <w:t>d</w:t>
      </w:r>
      <w:r w:rsidRPr="00607392">
        <w:rPr>
          <w:rFonts w:ascii="Arial" w:eastAsia="Century Gothic" w:hAnsi="Arial" w:cs="Arial"/>
          <w:sz w:val="18"/>
          <w:szCs w:val="18"/>
        </w:rPr>
        <w:t>e</w:t>
      </w:r>
      <w:r w:rsidRPr="00607392">
        <w:rPr>
          <w:rFonts w:ascii="Arial" w:eastAsia="Century Gothic" w:hAnsi="Arial" w:cs="Arial"/>
          <w:spacing w:val="-1"/>
          <w:sz w:val="18"/>
          <w:szCs w:val="18"/>
        </w:rPr>
        <w:t>v</w:t>
      </w:r>
      <w:r w:rsidRPr="00607392">
        <w:rPr>
          <w:rFonts w:ascii="Arial" w:eastAsia="Century Gothic" w:hAnsi="Arial" w:cs="Arial"/>
          <w:spacing w:val="1"/>
          <w:sz w:val="18"/>
          <w:szCs w:val="18"/>
        </w:rPr>
        <w:t>o</w:t>
      </w:r>
      <w:r w:rsidRPr="00607392">
        <w:rPr>
          <w:rFonts w:ascii="Arial" w:eastAsia="Century Gothic" w:hAnsi="Arial" w:cs="Arial"/>
          <w:spacing w:val="-5"/>
          <w:sz w:val="18"/>
          <w:szCs w:val="18"/>
        </w:rPr>
        <w:t>t</w:t>
      </w:r>
      <w:r w:rsidRPr="00607392">
        <w:rPr>
          <w:rFonts w:ascii="Arial" w:eastAsia="Century Gothic" w:hAnsi="Arial" w:cs="Arial"/>
          <w:sz w:val="18"/>
          <w:szCs w:val="18"/>
        </w:rPr>
        <w:t>ed</w:t>
      </w:r>
      <w:r w:rsidRPr="00607392">
        <w:rPr>
          <w:rFonts w:ascii="Arial" w:eastAsia="Century Gothic" w:hAnsi="Arial" w:cs="Arial"/>
          <w:spacing w:val="6"/>
          <w:sz w:val="18"/>
          <w:szCs w:val="18"/>
        </w:rPr>
        <w:t xml:space="preserve"> </w:t>
      </w:r>
      <w:r w:rsidRPr="00607392">
        <w:rPr>
          <w:rFonts w:ascii="Arial" w:eastAsia="Century Gothic" w:hAnsi="Arial" w:cs="Arial"/>
          <w:spacing w:val="-2"/>
          <w:sz w:val="18"/>
          <w:szCs w:val="18"/>
        </w:rPr>
        <w:t>t</w:t>
      </w:r>
      <w:r w:rsidRPr="00607392">
        <w:rPr>
          <w:rFonts w:ascii="Arial" w:eastAsia="Century Gothic" w:hAnsi="Arial" w:cs="Arial"/>
          <w:sz w:val="18"/>
          <w:szCs w:val="18"/>
        </w:rPr>
        <w:t>o</w:t>
      </w:r>
      <w:r w:rsidRPr="00607392">
        <w:rPr>
          <w:rFonts w:ascii="Arial" w:eastAsia="Century Gothic" w:hAnsi="Arial" w:cs="Arial"/>
          <w:spacing w:val="7"/>
          <w:sz w:val="18"/>
          <w:szCs w:val="18"/>
        </w:rPr>
        <w:t xml:space="preserve"> </w:t>
      </w:r>
      <w:r w:rsidRPr="00607392">
        <w:rPr>
          <w:rFonts w:ascii="Arial" w:eastAsia="Century Gothic" w:hAnsi="Arial" w:cs="Arial"/>
          <w:spacing w:val="-2"/>
          <w:sz w:val="18"/>
          <w:szCs w:val="18"/>
        </w:rPr>
        <w:t>t</w:t>
      </w:r>
      <w:r w:rsidRPr="00607392">
        <w:rPr>
          <w:rFonts w:ascii="Arial" w:eastAsia="Century Gothic" w:hAnsi="Arial" w:cs="Arial"/>
          <w:sz w:val="18"/>
          <w:szCs w:val="18"/>
        </w:rPr>
        <w:t>he</w:t>
      </w:r>
      <w:r w:rsidRPr="00607392">
        <w:rPr>
          <w:rFonts w:ascii="Arial" w:eastAsia="Century Gothic" w:hAnsi="Arial" w:cs="Arial"/>
          <w:spacing w:val="8"/>
          <w:sz w:val="18"/>
          <w:szCs w:val="18"/>
        </w:rPr>
        <w:t xml:space="preserve"> </w:t>
      </w:r>
      <w:r w:rsidRPr="00607392">
        <w:rPr>
          <w:rFonts w:ascii="Arial" w:eastAsia="Century Gothic" w:hAnsi="Arial" w:cs="Arial"/>
          <w:spacing w:val="-2"/>
          <w:sz w:val="18"/>
          <w:szCs w:val="18"/>
        </w:rPr>
        <w:t>t</w:t>
      </w:r>
      <w:r w:rsidRPr="00607392">
        <w:rPr>
          <w:rFonts w:ascii="Arial" w:eastAsia="Century Gothic" w:hAnsi="Arial" w:cs="Arial"/>
          <w:sz w:val="18"/>
          <w:szCs w:val="18"/>
        </w:rPr>
        <w:t>e</w:t>
      </w:r>
      <w:r w:rsidRPr="00607392">
        <w:rPr>
          <w:rFonts w:ascii="Arial" w:eastAsia="Century Gothic" w:hAnsi="Arial" w:cs="Arial"/>
          <w:spacing w:val="2"/>
          <w:sz w:val="18"/>
          <w:szCs w:val="18"/>
        </w:rPr>
        <w:t>r</w:t>
      </w:r>
      <w:r w:rsidRPr="00607392">
        <w:rPr>
          <w:rFonts w:ascii="Arial" w:eastAsia="Century Gothic" w:hAnsi="Arial" w:cs="Arial"/>
          <w:spacing w:val="-5"/>
          <w:sz w:val="18"/>
          <w:szCs w:val="18"/>
        </w:rPr>
        <w:t>t</w:t>
      </w:r>
      <w:r w:rsidRPr="00607392">
        <w:rPr>
          <w:rFonts w:ascii="Arial" w:eastAsia="Century Gothic" w:hAnsi="Arial" w:cs="Arial"/>
          <w:sz w:val="18"/>
          <w:szCs w:val="18"/>
        </w:rPr>
        <w:t>i</w:t>
      </w:r>
      <w:r w:rsidRPr="00607392">
        <w:rPr>
          <w:rFonts w:ascii="Arial" w:eastAsia="Century Gothic" w:hAnsi="Arial" w:cs="Arial"/>
          <w:spacing w:val="-1"/>
          <w:sz w:val="18"/>
          <w:szCs w:val="18"/>
        </w:rPr>
        <w:t>a</w:t>
      </w:r>
      <w:r w:rsidRPr="00607392">
        <w:rPr>
          <w:rFonts w:ascii="Arial" w:eastAsia="Century Gothic" w:hAnsi="Arial" w:cs="Arial"/>
          <w:spacing w:val="2"/>
          <w:sz w:val="18"/>
          <w:szCs w:val="18"/>
        </w:rPr>
        <w:t>r</w:t>
      </w:r>
      <w:r w:rsidRPr="00607392">
        <w:rPr>
          <w:rFonts w:ascii="Arial" w:eastAsia="Century Gothic" w:hAnsi="Arial" w:cs="Arial"/>
          <w:sz w:val="18"/>
          <w:szCs w:val="18"/>
        </w:rPr>
        <w:t>y</w:t>
      </w:r>
      <w:r w:rsidRPr="00607392">
        <w:rPr>
          <w:rFonts w:ascii="Arial" w:eastAsia="Century Gothic" w:hAnsi="Arial" w:cs="Arial"/>
          <w:spacing w:val="3"/>
          <w:sz w:val="18"/>
          <w:szCs w:val="18"/>
        </w:rPr>
        <w:t xml:space="preserve"> </w:t>
      </w:r>
      <w:r w:rsidRPr="00607392">
        <w:rPr>
          <w:rFonts w:ascii="Arial" w:eastAsia="Century Gothic" w:hAnsi="Arial" w:cs="Arial"/>
          <w:sz w:val="18"/>
          <w:szCs w:val="18"/>
        </w:rPr>
        <w:t>se</w:t>
      </w:r>
      <w:r w:rsidRPr="00607392">
        <w:rPr>
          <w:rFonts w:ascii="Arial" w:eastAsia="Century Gothic" w:hAnsi="Arial" w:cs="Arial"/>
          <w:spacing w:val="3"/>
          <w:sz w:val="18"/>
          <w:szCs w:val="18"/>
        </w:rPr>
        <w:t>c</w:t>
      </w:r>
      <w:r w:rsidRPr="00607392">
        <w:rPr>
          <w:rFonts w:ascii="Arial" w:eastAsia="Century Gothic" w:hAnsi="Arial" w:cs="Arial"/>
          <w:spacing w:val="-2"/>
          <w:sz w:val="18"/>
          <w:szCs w:val="18"/>
        </w:rPr>
        <w:t>t</w:t>
      </w:r>
      <w:r w:rsidRPr="00607392">
        <w:rPr>
          <w:rFonts w:ascii="Arial" w:eastAsia="Century Gothic" w:hAnsi="Arial" w:cs="Arial"/>
          <w:spacing w:val="-1"/>
          <w:sz w:val="18"/>
          <w:szCs w:val="18"/>
        </w:rPr>
        <w:t>o</w:t>
      </w:r>
      <w:r w:rsidRPr="00607392">
        <w:rPr>
          <w:rFonts w:ascii="Arial" w:eastAsia="Century Gothic" w:hAnsi="Arial" w:cs="Arial"/>
          <w:sz w:val="18"/>
          <w:szCs w:val="18"/>
        </w:rPr>
        <w:t>r.</w:t>
      </w:r>
      <w:r w:rsidRPr="00607392">
        <w:rPr>
          <w:rFonts w:ascii="Arial" w:eastAsia="Century Gothic" w:hAnsi="Arial" w:cs="Arial"/>
          <w:spacing w:val="6"/>
          <w:sz w:val="18"/>
          <w:szCs w:val="18"/>
        </w:rPr>
        <w:t xml:space="preserve"> </w:t>
      </w:r>
      <w:r w:rsidRPr="00607392">
        <w:rPr>
          <w:rFonts w:ascii="Arial" w:eastAsia="Century Gothic" w:hAnsi="Arial" w:cs="Arial"/>
          <w:spacing w:val="-1"/>
          <w:sz w:val="18"/>
          <w:szCs w:val="18"/>
        </w:rPr>
        <w:t>T</w:t>
      </w:r>
      <w:r w:rsidRPr="00607392">
        <w:rPr>
          <w:rFonts w:ascii="Arial" w:eastAsia="Century Gothic" w:hAnsi="Arial" w:cs="Arial"/>
          <w:sz w:val="18"/>
          <w:szCs w:val="18"/>
        </w:rPr>
        <w:t>he</w:t>
      </w:r>
      <w:r w:rsidRPr="00607392">
        <w:rPr>
          <w:rFonts w:ascii="Arial" w:eastAsia="Century Gothic" w:hAnsi="Arial" w:cs="Arial"/>
          <w:spacing w:val="9"/>
          <w:sz w:val="18"/>
          <w:szCs w:val="18"/>
        </w:rPr>
        <w:t xml:space="preserve"> </w:t>
      </w:r>
      <w:r w:rsidRPr="00607392">
        <w:rPr>
          <w:rFonts w:ascii="Arial" w:eastAsia="Century Gothic" w:hAnsi="Arial" w:cs="Arial"/>
          <w:sz w:val="18"/>
          <w:szCs w:val="18"/>
        </w:rPr>
        <w:t>N4</w:t>
      </w:r>
      <w:r w:rsidRPr="00607392">
        <w:rPr>
          <w:rFonts w:ascii="Arial" w:eastAsia="Century Gothic" w:hAnsi="Arial" w:cs="Arial"/>
          <w:spacing w:val="8"/>
          <w:sz w:val="18"/>
          <w:szCs w:val="18"/>
        </w:rPr>
        <w:t xml:space="preserve"> </w:t>
      </w:r>
      <w:r w:rsidRPr="00607392">
        <w:rPr>
          <w:rFonts w:ascii="Arial" w:eastAsia="Century Gothic" w:hAnsi="Arial" w:cs="Arial"/>
          <w:spacing w:val="-1"/>
          <w:sz w:val="18"/>
          <w:szCs w:val="18"/>
        </w:rPr>
        <w:t>H</w:t>
      </w:r>
      <w:r w:rsidRPr="00607392">
        <w:rPr>
          <w:rFonts w:ascii="Arial" w:eastAsia="Century Gothic" w:hAnsi="Arial" w:cs="Arial"/>
          <w:sz w:val="18"/>
          <w:szCs w:val="18"/>
        </w:rPr>
        <w:t>ig</w:t>
      </w:r>
      <w:r w:rsidRPr="00607392">
        <w:rPr>
          <w:rFonts w:ascii="Arial" w:eastAsia="Century Gothic" w:hAnsi="Arial" w:cs="Arial"/>
          <w:spacing w:val="-1"/>
          <w:sz w:val="18"/>
          <w:szCs w:val="18"/>
        </w:rPr>
        <w:t>h</w:t>
      </w:r>
      <w:r w:rsidRPr="00607392">
        <w:rPr>
          <w:rFonts w:ascii="Arial" w:eastAsia="Century Gothic" w:hAnsi="Arial" w:cs="Arial"/>
          <w:spacing w:val="2"/>
          <w:sz w:val="18"/>
          <w:szCs w:val="18"/>
        </w:rPr>
        <w:t>w</w:t>
      </w:r>
      <w:r w:rsidRPr="00607392">
        <w:rPr>
          <w:rFonts w:ascii="Arial" w:eastAsia="Century Gothic" w:hAnsi="Arial" w:cs="Arial"/>
          <w:spacing w:val="-1"/>
          <w:sz w:val="18"/>
          <w:szCs w:val="18"/>
        </w:rPr>
        <w:t>a</w:t>
      </w:r>
      <w:r w:rsidRPr="00607392">
        <w:rPr>
          <w:rFonts w:ascii="Arial" w:eastAsia="Century Gothic" w:hAnsi="Arial" w:cs="Arial"/>
          <w:sz w:val="18"/>
          <w:szCs w:val="18"/>
        </w:rPr>
        <w:t>y</w:t>
      </w:r>
      <w:r w:rsidRPr="00607392">
        <w:rPr>
          <w:rFonts w:ascii="Arial" w:eastAsia="Century Gothic" w:hAnsi="Arial" w:cs="Arial"/>
          <w:spacing w:val="4"/>
          <w:sz w:val="18"/>
          <w:szCs w:val="18"/>
        </w:rPr>
        <w:t xml:space="preserve"> </w:t>
      </w:r>
      <w:r w:rsidRPr="00607392">
        <w:rPr>
          <w:rFonts w:ascii="Arial" w:eastAsia="Century Gothic" w:hAnsi="Arial" w:cs="Arial"/>
          <w:spacing w:val="-3"/>
          <w:sz w:val="18"/>
          <w:szCs w:val="18"/>
        </w:rPr>
        <w:t>p</w:t>
      </w:r>
      <w:r w:rsidRPr="00607392">
        <w:rPr>
          <w:rFonts w:ascii="Arial" w:eastAsia="Century Gothic" w:hAnsi="Arial" w:cs="Arial"/>
          <w:spacing w:val="5"/>
          <w:sz w:val="18"/>
          <w:szCs w:val="18"/>
        </w:rPr>
        <w:t>l</w:t>
      </w:r>
      <w:r w:rsidRPr="00607392">
        <w:rPr>
          <w:rFonts w:ascii="Arial" w:eastAsia="Century Gothic" w:hAnsi="Arial" w:cs="Arial"/>
          <w:spacing w:val="-1"/>
          <w:sz w:val="18"/>
          <w:szCs w:val="18"/>
        </w:rPr>
        <w:t>ay</w:t>
      </w:r>
      <w:r w:rsidRPr="00607392">
        <w:rPr>
          <w:rFonts w:ascii="Arial" w:eastAsia="Century Gothic" w:hAnsi="Arial" w:cs="Arial"/>
          <w:sz w:val="18"/>
          <w:szCs w:val="18"/>
        </w:rPr>
        <w:t>s</w:t>
      </w:r>
      <w:r w:rsidRPr="00607392">
        <w:rPr>
          <w:rFonts w:ascii="Arial" w:eastAsia="Century Gothic" w:hAnsi="Arial" w:cs="Arial"/>
          <w:spacing w:val="11"/>
          <w:sz w:val="18"/>
          <w:szCs w:val="18"/>
        </w:rPr>
        <w:t xml:space="preserve"> </w:t>
      </w:r>
      <w:r w:rsidRPr="00607392">
        <w:rPr>
          <w:rFonts w:ascii="Arial" w:eastAsia="Century Gothic" w:hAnsi="Arial" w:cs="Arial"/>
          <w:sz w:val="18"/>
          <w:szCs w:val="18"/>
        </w:rPr>
        <w:t>a</w:t>
      </w:r>
      <w:r w:rsidRPr="00607392">
        <w:rPr>
          <w:rFonts w:ascii="Arial" w:eastAsia="Century Gothic" w:hAnsi="Arial" w:cs="Arial"/>
          <w:spacing w:val="8"/>
          <w:sz w:val="18"/>
          <w:szCs w:val="18"/>
        </w:rPr>
        <w:t xml:space="preserve"> </w:t>
      </w:r>
      <w:r w:rsidRPr="00607392">
        <w:rPr>
          <w:rFonts w:ascii="Arial" w:eastAsia="Century Gothic" w:hAnsi="Arial" w:cs="Arial"/>
          <w:sz w:val="18"/>
          <w:szCs w:val="18"/>
        </w:rPr>
        <w:t>signi</w:t>
      </w:r>
      <w:r w:rsidRPr="00607392">
        <w:rPr>
          <w:rFonts w:ascii="Arial" w:eastAsia="Century Gothic" w:hAnsi="Arial" w:cs="Arial"/>
          <w:spacing w:val="-1"/>
          <w:sz w:val="18"/>
          <w:szCs w:val="18"/>
        </w:rPr>
        <w:t>f</w:t>
      </w:r>
      <w:r w:rsidRPr="00607392">
        <w:rPr>
          <w:rFonts w:ascii="Arial" w:eastAsia="Century Gothic" w:hAnsi="Arial" w:cs="Arial"/>
          <w:sz w:val="18"/>
          <w:szCs w:val="18"/>
        </w:rPr>
        <w:t>ic</w:t>
      </w:r>
      <w:r w:rsidRPr="00607392">
        <w:rPr>
          <w:rFonts w:ascii="Arial" w:eastAsia="Century Gothic" w:hAnsi="Arial" w:cs="Arial"/>
          <w:spacing w:val="-1"/>
          <w:sz w:val="18"/>
          <w:szCs w:val="18"/>
        </w:rPr>
        <w:t>a</w:t>
      </w:r>
      <w:r w:rsidRPr="00607392">
        <w:rPr>
          <w:rFonts w:ascii="Arial" w:eastAsia="Century Gothic" w:hAnsi="Arial" w:cs="Arial"/>
          <w:spacing w:val="2"/>
          <w:sz w:val="18"/>
          <w:szCs w:val="18"/>
        </w:rPr>
        <w:t>n</w:t>
      </w:r>
      <w:r w:rsidRPr="00607392">
        <w:rPr>
          <w:rFonts w:ascii="Arial" w:eastAsia="Century Gothic" w:hAnsi="Arial" w:cs="Arial"/>
          <w:sz w:val="18"/>
          <w:szCs w:val="18"/>
        </w:rPr>
        <w:t>t</w:t>
      </w:r>
      <w:r w:rsidRPr="00607392">
        <w:rPr>
          <w:rFonts w:ascii="Arial" w:eastAsia="Century Gothic" w:hAnsi="Arial" w:cs="Arial"/>
          <w:spacing w:val="4"/>
          <w:sz w:val="18"/>
          <w:szCs w:val="18"/>
        </w:rPr>
        <w:t xml:space="preserve"> </w:t>
      </w:r>
      <w:r w:rsidRPr="00607392">
        <w:rPr>
          <w:rFonts w:ascii="Arial" w:eastAsia="Century Gothic" w:hAnsi="Arial" w:cs="Arial"/>
          <w:spacing w:val="2"/>
          <w:sz w:val="18"/>
          <w:szCs w:val="18"/>
        </w:rPr>
        <w:t>r</w:t>
      </w:r>
      <w:r w:rsidRPr="00607392">
        <w:rPr>
          <w:rFonts w:ascii="Arial" w:eastAsia="Century Gothic" w:hAnsi="Arial" w:cs="Arial"/>
          <w:spacing w:val="-1"/>
          <w:sz w:val="18"/>
          <w:szCs w:val="18"/>
        </w:rPr>
        <w:t>o</w:t>
      </w:r>
      <w:r w:rsidRPr="00607392">
        <w:rPr>
          <w:rFonts w:ascii="Arial" w:eastAsia="Century Gothic" w:hAnsi="Arial" w:cs="Arial"/>
          <w:spacing w:val="5"/>
          <w:sz w:val="18"/>
          <w:szCs w:val="18"/>
        </w:rPr>
        <w:t>l</w:t>
      </w:r>
      <w:r w:rsidRPr="00607392">
        <w:rPr>
          <w:rFonts w:ascii="Arial" w:eastAsia="Century Gothic" w:hAnsi="Arial" w:cs="Arial"/>
          <w:sz w:val="18"/>
          <w:szCs w:val="18"/>
        </w:rPr>
        <w:t xml:space="preserve">e </w:t>
      </w:r>
      <w:r w:rsidRPr="00607392">
        <w:rPr>
          <w:rFonts w:ascii="Arial" w:eastAsia="Century Gothic" w:hAnsi="Arial" w:cs="Arial"/>
          <w:spacing w:val="2"/>
          <w:sz w:val="18"/>
          <w:szCs w:val="18"/>
        </w:rPr>
        <w:t>w</w:t>
      </w:r>
      <w:r w:rsidRPr="00607392">
        <w:rPr>
          <w:rFonts w:ascii="Arial" w:eastAsia="Century Gothic" w:hAnsi="Arial" w:cs="Arial"/>
          <w:sz w:val="18"/>
          <w:szCs w:val="18"/>
        </w:rPr>
        <w:t>i</w:t>
      </w:r>
      <w:r w:rsidRPr="00607392">
        <w:rPr>
          <w:rFonts w:ascii="Arial" w:eastAsia="Century Gothic" w:hAnsi="Arial" w:cs="Arial"/>
          <w:spacing w:val="-5"/>
          <w:sz w:val="18"/>
          <w:szCs w:val="18"/>
        </w:rPr>
        <w:t>t</w:t>
      </w:r>
      <w:r w:rsidRPr="00607392">
        <w:rPr>
          <w:rFonts w:ascii="Arial" w:eastAsia="Century Gothic" w:hAnsi="Arial" w:cs="Arial"/>
          <w:sz w:val="18"/>
          <w:szCs w:val="18"/>
        </w:rPr>
        <w:t xml:space="preserve">hin </w:t>
      </w:r>
      <w:r w:rsidRPr="00607392">
        <w:rPr>
          <w:rFonts w:ascii="Arial" w:eastAsia="Century Gothic" w:hAnsi="Arial" w:cs="Arial"/>
          <w:spacing w:val="-2"/>
          <w:sz w:val="18"/>
          <w:szCs w:val="18"/>
        </w:rPr>
        <w:t>t</w:t>
      </w:r>
      <w:r w:rsidRPr="00607392">
        <w:rPr>
          <w:rFonts w:ascii="Arial" w:eastAsia="Century Gothic" w:hAnsi="Arial" w:cs="Arial"/>
          <w:sz w:val="18"/>
          <w:szCs w:val="18"/>
        </w:rPr>
        <w:t>he</w:t>
      </w:r>
      <w:r w:rsidRPr="00607392">
        <w:rPr>
          <w:rFonts w:ascii="Arial" w:eastAsia="Century Gothic" w:hAnsi="Arial" w:cs="Arial"/>
          <w:spacing w:val="35"/>
          <w:sz w:val="18"/>
          <w:szCs w:val="18"/>
        </w:rPr>
        <w:t xml:space="preserve"> </w:t>
      </w:r>
      <w:r w:rsidRPr="00607392">
        <w:rPr>
          <w:rFonts w:ascii="Arial" w:eastAsia="Century Gothic" w:hAnsi="Arial" w:cs="Arial"/>
          <w:spacing w:val="-2"/>
          <w:sz w:val="18"/>
          <w:szCs w:val="18"/>
        </w:rPr>
        <w:t>t</w:t>
      </w:r>
      <w:r w:rsidRPr="00607392">
        <w:rPr>
          <w:rFonts w:ascii="Arial" w:eastAsia="Century Gothic" w:hAnsi="Arial" w:cs="Arial"/>
          <w:sz w:val="18"/>
          <w:szCs w:val="18"/>
        </w:rPr>
        <w:t>r</w:t>
      </w:r>
      <w:r w:rsidRPr="00607392">
        <w:rPr>
          <w:rFonts w:ascii="Arial" w:eastAsia="Century Gothic" w:hAnsi="Arial" w:cs="Arial"/>
          <w:spacing w:val="-1"/>
          <w:sz w:val="18"/>
          <w:szCs w:val="18"/>
        </w:rPr>
        <w:t>a</w:t>
      </w:r>
      <w:r w:rsidRPr="00607392">
        <w:rPr>
          <w:rFonts w:ascii="Arial" w:eastAsia="Century Gothic" w:hAnsi="Arial" w:cs="Arial"/>
          <w:sz w:val="18"/>
          <w:szCs w:val="18"/>
        </w:rPr>
        <w:t>ns</w:t>
      </w:r>
      <w:r w:rsidRPr="00607392">
        <w:rPr>
          <w:rFonts w:ascii="Arial" w:eastAsia="Century Gothic" w:hAnsi="Arial" w:cs="Arial"/>
          <w:spacing w:val="2"/>
          <w:sz w:val="18"/>
          <w:szCs w:val="18"/>
        </w:rPr>
        <w:t>p</w:t>
      </w:r>
      <w:r w:rsidRPr="00607392">
        <w:rPr>
          <w:rFonts w:ascii="Arial" w:eastAsia="Century Gothic" w:hAnsi="Arial" w:cs="Arial"/>
          <w:spacing w:val="-1"/>
          <w:sz w:val="18"/>
          <w:szCs w:val="18"/>
        </w:rPr>
        <w:t>o</w:t>
      </w:r>
      <w:r w:rsidRPr="00607392">
        <w:rPr>
          <w:rFonts w:ascii="Arial" w:eastAsia="Century Gothic" w:hAnsi="Arial" w:cs="Arial"/>
          <w:spacing w:val="2"/>
          <w:sz w:val="18"/>
          <w:szCs w:val="18"/>
        </w:rPr>
        <w:t>r</w:t>
      </w:r>
      <w:r w:rsidRPr="00607392">
        <w:rPr>
          <w:rFonts w:ascii="Arial" w:eastAsia="Century Gothic" w:hAnsi="Arial" w:cs="Arial"/>
          <w:spacing w:val="-1"/>
          <w:sz w:val="18"/>
          <w:szCs w:val="18"/>
        </w:rPr>
        <w:t>t</w:t>
      </w:r>
      <w:r w:rsidRPr="00607392">
        <w:rPr>
          <w:rFonts w:ascii="Arial" w:eastAsia="Century Gothic" w:hAnsi="Arial" w:cs="Arial"/>
          <w:sz w:val="18"/>
          <w:szCs w:val="18"/>
        </w:rPr>
        <w:t>,</w:t>
      </w:r>
      <w:r w:rsidRPr="00607392">
        <w:rPr>
          <w:rFonts w:ascii="Arial" w:eastAsia="Century Gothic" w:hAnsi="Arial" w:cs="Arial"/>
          <w:spacing w:val="31"/>
          <w:sz w:val="18"/>
          <w:szCs w:val="18"/>
        </w:rPr>
        <w:t xml:space="preserve"> </w:t>
      </w:r>
      <w:r w:rsidRPr="00607392">
        <w:rPr>
          <w:rFonts w:ascii="Arial" w:eastAsia="Century Gothic" w:hAnsi="Arial" w:cs="Arial"/>
          <w:spacing w:val="5"/>
          <w:sz w:val="18"/>
          <w:szCs w:val="18"/>
        </w:rPr>
        <w:t>l</w:t>
      </w:r>
      <w:r w:rsidRPr="00607392">
        <w:rPr>
          <w:rFonts w:ascii="Arial" w:eastAsia="Century Gothic" w:hAnsi="Arial" w:cs="Arial"/>
          <w:spacing w:val="-1"/>
          <w:sz w:val="18"/>
          <w:szCs w:val="18"/>
        </w:rPr>
        <w:t>o</w:t>
      </w:r>
      <w:r w:rsidRPr="00607392">
        <w:rPr>
          <w:rFonts w:ascii="Arial" w:eastAsia="Century Gothic" w:hAnsi="Arial" w:cs="Arial"/>
          <w:sz w:val="18"/>
          <w:szCs w:val="18"/>
        </w:rPr>
        <w:t>gis</w:t>
      </w:r>
      <w:r w:rsidRPr="00607392">
        <w:rPr>
          <w:rFonts w:ascii="Arial" w:eastAsia="Century Gothic" w:hAnsi="Arial" w:cs="Arial"/>
          <w:spacing w:val="-5"/>
          <w:sz w:val="18"/>
          <w:szCs w:val="18"/>
        </w:rPr>
        <w:t>t</w:t>
      </w:r>
      <w:r w:rsidRPr="00607392">
        <w:rPr>
          <w:rFonts w:ascii="Arial" w:eastAsia="Century Gothic" w:hAnsi="Arial" w:cs="Arial"/>
          <w:spacing w:val="2"/>
          <w:sz w:val="18"/>
          <w:szCs w:val="18"/>
        </w:rPr>
        <w:t>i</w:t>
      </w:r>
      <w:r w:rsidRPr="00607392">
        <w:rPr>
          <w:rFonts w:ascii="Arial" w:eastAsia="Century Gothic" w:hAnsi="Arial" w:cs="Arial"/>
          <w:sz w:val="18"/>
          <w:szCs w:val="18"/>
        </w:rPr>
        <w:t>cs</w:t>
      </w:r>
      <w:r w:rsidRPr="00607392">
        <w:rPr>
          <w:rFonts w:ascii="Arial" w:eastAsia="Century Gothic" w:hAnsi="Arial" w:cs="Arial"/>
          <w:spacing w:val="33"/>
          <w:sz w:val="18"/>
          <w:szCs w:val="18"/>
        </w:rPr>
        <w:t xml:space="preserve"> </w:t>
      </w:r>
      <w:r w:rsidRPr="00607392">
        <w:rPr>
          <w:rFonts w:ascii="Arial" w:eastAsia="Century Gothic" w:hAnsi="Arial" w:cs="Arial"/>
          <w:spacing w:val="-1"/>
          <w:sz w:val="18"/>
          <w:szCs w:val="18"/>
        </w:rPr>
        <w:t>a</w:t>
      </w:r>
      <w:r w:rsidRPr="00607392">
        <w:rPr>
          <w:rFonts w:ascii="Arial" w:eastAsia="Century Gothic" w:hAnsi="Arial" w:cs="Arial"/>
          <w:sz w:val="18"/>
          <w:szCs w:val="18"/>
        </w:rPr>
        <w:t>nd</w:t>
      </w:r>
      <w:r w:rsidRPr="00607392">
        <w:rPr>
          <w:rFonts w:ascii="Arial" w:eastAsia="Century Gothic" w:hAnsi="Arial" w:cs="Arial"/>
          <w:spacing w:val="34"/>
          <w:sz w:val="18"/>
          <w:szCs w:val="18"/>
        </w:rPr>
        <w:t xml:space="preserve"> </w:t>
      </w:r>
      <w:r w:rsidRPr="00607392">
        <w:rPr>
          <w:rFonts w:ascii="Arial" w:eastAsia="Century Gothic" w:hAnsi="Arial" w:cs="Arial"/>
          <w:spacing w:val="1"/>
          <w:sz w:val="18"/>
          <w:szCs w:val="18"/>
        </w:rPr>
        <w:t>d</w:t>
      </w:r>
      <w:r w:rsidRPr="00607392">
        <w:rPr>
          <w:rFonts w:ascii="Arial" w:eastAsia="Century Gothic" w:hAnsi="Arial" w:cs="Arial"/>
          <w:sz w:val="18"/>
          <w:szCs w:val="18"/>
        </w:rPr>
        <w:t>is</w:t>
      </w:r>
      <w:r w:rsidRPr="00607392">
        <w:rPr>
          <w:rFonts w:ascii="Arial" w:eastAsia="Century Gothic" w:hAnsi="Arial" w:cs="Arial"/>
          <w:spacing w:val="-4"/>
          <w:sz w:val="18"/>
          <w:szCs w:val="18"/>
        </w:rPr>
        <w:t>t</w:t>
      </w:r>
      <w:r w:rsidRPr="00607392">
        <w:rPr>
          <w:rFonts w:ascii="Arial" w:eastAsia="Century Gothic" w:hAnsi="Arial" w:cs="Arial"/>
          <w:sz w:val="18"/>
          <w:szCs w:val="18"/>
        </w:rPr>
        <w:t>ri</w:t>
      </w:r>
      <w:r w:rsidRPr="00607392">
        <w:rPr>
          <w:rFonts w:ascii="Arial" w:eastAsia="Century Gothic" w:hAnsi="Arial" w:cs="Arial"/>
          <w:spacing w:val="-1"/>
          <w:sz w:val="18"/>
          <w:szCs w:val="18"/>
        </w:rPr>
        <w:t>b</w:t>
      </w:r>
      <w:r w:rsidRPr="00607392">
        <w:rPr>
          <w:rFonts w:ascii="Arial" w:eastAsia="Century Gothic" w:hAnsi="Arial" w:cs="Arial"/>
          <w:spacing w:val="3"/>
          <w:sz w:val="18"/>
          <w:szCs w:val="18"/>
        </w:rPr>
        <w:t>u</w:t>
      </w:r>
      <w:r w:rsidRPr="00607392">
        <w:rPr>
          <w:rFonts w:ascii="Arial" w:eastAsia="Century Gothic" w:hAnsi="Arial" w:cs="Arial"/>
          <w:spacing w:val="-2"/>
          <w:sz w:val="18"/>
          <w:szCs w:val="18"/>
        </w:rPr>
        <w:t>t</w:t>
      </w:r>
      <w:r w:rsidRPr="00607392">
        <w:rPr>
          <w:rFonts w:ascii="Arial" w:eastAsia="Century Gothic" w:hAnsi="Arial" w:cs="Arial"/>
          <w:sz w:val="18"/>
          <w:szCs w:val="18"/>
        </w:rPr>
        <w:t>i</w:t>
      </w:r>
      <w:r w:rsidRPr="00607392">
        <w:rPr>
          <w:rFonts w:ascii="Arial" w:eastAsia="Century Gothic" w:hAnsi="Arial" w:cs="Arial"/>
          <w:spacing w:val="-1"/>
          <w:sz w:val="18"/>
          <w:szCs w:val="18"/>
        </w:rPr>
        <w:t>o</w:t>
      </w:r>
      <w:r w:rsidRPr="00607392">
        <w:rPr>
          <w:rFonts w:ascii="Arial" w:eastAsia="Century Gothic" w:hAnsi="Arial" w:cs="Arial"/>
          <w:sz w:val="18"/>
          <w:szCs w:val="18"/>
        </w:rPr>
        <w:t>n</w:t>
      </w:r>
      <w:r w:rsidRPr="00607392">
        <w:rPr>
          <w:rFonts w:ascii="Arial" w:eastAsia="Century Gothic" w:hAnsi="Arial" w:cs="Arial"/>
          <w:spacing w:val="33"/>
          <w:sz w:val="18"/>
          <w:szCs w:val="18"/>
        </w:rPr>
        <w:t xml:space="preserve"> </w:t>
      </w:r>
      <w:r w:rsidRPr="00607392">
        <w:rPr>
          <w:rFonts w:ascii="Arial" w:eastAsia="Century Gothic" w:hAnsi="Arial" w:cs="Arial"/>
          <w:spacing w:val="1"/>
          <w:sz w:val="18"/>
          <w:szCs w:val="18"/>
        </w:rPr>
        <w:t>a</w:t>
      </w:r>
      <w:r w:rsidRPr="00607392">
        <w:rPr>
          <w:rFonts w:ascii="Arial" w:eastAsia="Century Gothic" w:hAnsi="Arial" w:cs="Arial"/>
          <w:spacing w:val="3"/>
          <w:sz w:val="18"/>
          <w:szCs w:val="18"/>
        </w:rPr>
        <w:t>c</w:t>
      </w:r>
      <w:r w:rsidRPr="00607392">
        <w:rPr>
          <w:rFonts w:ascii="Arial" w:eastAsia="Century Gothic" w:hAnsi="Arial" w:cs="Arial"/>
          <w:spacing w:val="-5"/>
          <w:sz w:val="18"/>
          <w:szCs w:val="18"/>
        </w:rPr>
        <w:t>t</w:t>
      </w:r>
      <w:r w:rsidRPr="00607392">
        <w:rPr>
          <w:rFonts w:ascii="Arial" w:eastAsia="Century Gothic" w:hAnsi="Arial" w:cs="Arial"/>
          <w:sz w:val="18"/>
          <w:szCs w:val="18"/>
        </w:rPr>
        <w:t>i</w:t>
      </w:r>
      <w:r w:rsidRPr="00607392">
        <w:rPr>
          <w:rFonts w:ascii="Arial" w:eastAsia="Century Gothic" w:hAnsi="Arial" w:cs="Arial"/>
          <w:spacing w:val="-1"/>
          <w:sz w:val="18"/>
          <w:szCs w:val="18"/>
        </w:rPr>
        <w:t>v</w:t>
      </w:r>
      <w:r w:rsidRPr="00607392">
        <w:rPr>
          <w:rFonts w:ascii="Arial" w:eastAsia="Century Gothic" w:hAnsi="Arial" w:cs="Arial"/>
          <w:spacing w:val="2"/>
          <w:sz w:val="18"/>
          <w:szCs w:val="18"/>
        </w:rPr>
        <w:t>i</w:t>
      </w:r>
      <w:r w:rsidRPr="00607392">
        <w:rPr>
          <w:rFonts w:ascii="Arial" w:eastAsia="Century Gothic" w:hAnsi="Arial" w:cs="Arial"/>
          <w:spacing w:val="-2"/>
          <w:sz w:val="18"/>
          <w:szCs w:val="18"/>
        </w:rPr>
        <w:t>t</w:t>
      </w:r>
      <w:r w:rsidRPr="00607392">
        <w:rPr>
          <w:rFonts w:ascii="Arial" w:eastAsia="Century Gothic" w:hAnsi="Arial" w:cs="Arial"/>
          <w:sz w:val="18"/>
          <w:szCs w:val="18"/>
        </w:rPr>
        <w:t>ies</w:t>
      </w:r>
      <w:r w:rsidRPr="00607392">
        <w:rPr>
          <w:rFonts w:ascii="Arial" w:eastAsia="Century Gothic" w:hAnsi="Arial" w:cs="Arial"/>
          <w:spacing w:val="33"/>
          <w:sz w:val="18"/>
          <w:szCs w:val="18"/>
        </w:rPr>
        <w:t xml:space="preserve"> </w:t>
      </w:r>
      <w:r w:rsidRPr="00607392">
        <w:rPr>
          <w:rFonts w:ascii="Arial" w:eastAsia="Century Gothic" w:hAnsi="Arial" w:cs="Arial"/>
          <w:spacing w:val="2"/>
          <w:sz w:val="18"/>
          <w:szCs w:val="18"/>
        </w:rPr>
        <w:t>wi</w:t>
      </w:r>
      <w:r w:rsidRPr="00607392">
        <w:rPr>
          <w:rFonts w:ascii="Arial" w:eastAsia="Century Gothic" w:hAnsi="Arial" w:cs="Arial"/>
          <w:spacing w:val="-5"/>
          <w:sz w:val="18"/>
          <w:szCs w:val="18"/>
        </w:rPr>
        <w:t>t</w:t>
      </w:r>
      <w:r w:rsidRPr="00607392">
        <w:rPr>
          <w:rFonts w:ascii="Arial" w:eastAsia="Century Gothic" w:hAnsi="Arial" w:cs="Arial"/>
          <w:sz w:val="18"/>
          <w:szCs w:val="18"/>
        </w:rPr>
        <w:t>hin</w:t>
      </w:r>
      <w:r w:rsidRPr="00607392">
        <w:rPr>
          <w:rFonts w:ascii="Arial" w:eastAsia="Century Gothic" w:hAnsi="Arial" w:cs="Arial"/>
          <w:spacing w:val="34"/>
          <w:sz w:val="18"/>
          <w:szCs w:val="18"/>
        </w:rPr>
        <w:t xml:space="preserve"> </w:t>
      </w:r>
      <w:r w:rsidRPr="00607392">
        <w:rPr>
          <w:rFonts w:ascii="Arial" w:eastAsia="Century Gothic" w:hAnsi="Arial" w:cs="Arial"/>
          <w:spacing w:val="-2"/>
          <w:sz w:val="18"/>
          <w:szCs w:val="18"/>
        </w:rPr>
        <w:t>t</w:t>
      </w:r>
      <w:r w:rsidRPr="00607392">
        <w:rPr>
          <w:rFonts w:ascii="Arial" w:eastAsia="Century Gothic" w:hAnsi="Arial" w:cs="Arial"/>
          <w:sz w:val="18"/>
          <w:szCs w:val="18"/>
        </w:rPr>
        <w:t>he</w:t>
      </w:r>
      <w:r w:rsidRPr="00607392">
        <w:rPr>
          <w:rFonts w:ascii="Arial" w:eastAsia="Century Gothic" w:hAnsi="Arial" w:cs="Arial"/>
          <w:spacing w:val="33"/>
          <w:sz w:val="18"/>
          <w:szCs w:val="18"/>
        </w:rPr>
        <w:t xml:space="preserve"> </w:t>
      </w:r>
      <w:r w:rsidRPr="00607392">
        <w:rPr>
          <w:rFonts w:ascii="Arial" w:eastAsia="Century Gothic" w:hAnsi="Arial" w:cs="Arial"/>
          <w:spacing w:val="3"/>
          <w:sz w:val="18"/>
          <w:szCs w:val="18"/>
        </w:rPr>
        <w:t>m</w:t>
      </w:r>
      <w:r w:rsidRPr="00607392">
        <w:rPr>
          <w:rFonts w:ascii="Arial" w:eastAsia="Century Gothic" w:hAnsi="Arial" w:cs="Arial"/>
          <w:sz w:val="18"/>
          <w:szCs w:val="18"/>
        </w:rPr>
        <w:t>uni</w:t>
      </w:r>
      <w:r w:rsidRPr="00607392">
        <w:rPr>
          <w:rFonts w:ascii="Arial" w:eastAsia="Century Gothic" w:hAnsi="Arial" w:cs="Arial"/>
          <w:spacing w:val="1"/>
          <w:sz w:val="18"/>
          <w:szCs w:val="18"/>
        </w:rPr>
        <w:t>c</w:t>
      </w:r>
      <w:r w:rsidRPr="00607392">
        <w:rPr>
          <w:rFonts w:ascii="Arial" w:eastAsia="Century Gothic" w:hAnsi="Arial" w:cs="Arial"/>
          <w:sz w:val="18"/>
          <w:szCs w:val="18"/>
        </w:rPr>
        <w:t>ip</w:t>
      </w:r>
      <w:r w:rsidRPr="00607392">
        <w:rPr>
          <w:rFonts w:ascii="Arial" w:eastAsia="Century Gothic" w:hAnsi="Arial" w:cs="Arial"/>
          <w:spacing w:val="-4"/>
          <w:sz w:val="18"/>
          <w:szCs w:val="18"/>
        </w:rPr>
        <w:t>a</w:t>
      </w:r>
      <w:r w:rsidRPr="00607392">
        <w:rPr>
          <w:rFonts w:ascii="Arial" w:eastAsia="Century Gothic" w:hAnsi="Arial" w:cs="Arial"/>
          <w:sz w:val="18"/>
          <w:szCs w:val="18"/>
        </w:rPr>
        <w:t>l</w:t>
      </w:r>
      <w:r w:rsidRPr="00607392">
        <w:rPr>
          <w:rFonts w:ascii="Arial" w:eastAsia="Century Gothic" w:hAnsi="Arial" w:cs="Arial"/>
          <w:spacing w:val="34"/>
          <w:sz w:val="18"/>
          <w:szCs w:val="18"/>
        </w:rPr>
        <w:t xml:space="preserve"> </w:t>
      </w:r>
      <w:r w:rsidRPr="00607392">
        <w:rPr>
          <w:rFonts w:ascii="Arial" w:eastAsia="Century Gothic" w:hAnsi="Arial" w:cs="Arial"/>
          <w:spacing w:val="-1"/>
          <w:sz w:val="18"/>
          <w:szCs w:val="18"/>
        </w:rPr>
        <w:t>a</w:t>
      </w:r>
      <w:r w:rsidRPr="00607392">
        <w:rPr>
          <w:rFonts w:ascii="Arial" w:eastAsia="Century Gothic" w:hAnsi="Arial" w:cs="Arial"/>
          <w:sz w:val="18"/>
          <w:szCs w:val="18"/>
        </w:rPr>
        <w:t>re</w:t>
      </w:r>
      <w:r w:rsidRPr="00607392">
        <w:rPr>
          <w:rFonts w:ascii="Arial" w:eastAsia="Century Gothic" w:hAnsi="Arial" w:cs="Arial"/>
          <w:spacing w:val="-1"/>
          <w:sz w:val="18"/>
          <w:szCs w:val="18"/>
        </w:rPr>
        <w:t>a</w:t>
      </w:r>
      <w:r w:rsidRPr="00607392">
        <w:rPr>
          <w:rFonts w:ascii="Arial" w:eastAsia="Century Gothic" w:hAnsi="Arial" w:cs="Arial"/>
          <w:sz w:val="18"/>
          <w:szCs w:val="18"/>
        </w:rPr>
        <w:t>.</w:t>
      </w:r>
      <w:r w:rsidRPr="00607392">
        <w:rPr>
          <w:rFonts w:ascii="Arial" w:eastAsia="Century Gothic" w:hAnsi="Arial" w:cs="Arial"/>
          <w:spacing w:val="38"/>
          <w:sz w:val="18"/>
          <w:szCs w:val="18"/>
        </w:rPr>
        <w:t xml:space="preserve"> </w:t>
      </w:r>
      <w:r w:rsidRPr="00607392">
        <w:rPr>
          <w:rFonts w:ascii="Arial" w:eastAsia="Century Gothic" w:hAnsi="Arial" w:cs="Arial"/>
          <w:spacing w:val="-1"/>
          <w:sz w:val="18"/>
          <w:szCs w:val="18"/>
        </w:rPr>
        <w:t>T</w:t>
      </w:r>
      <w:r w:rsidRPr="00607392">
        <w:rPr>
          <w:rFonts w:ascii="Arial" w:eastAsia="Century Gothic" w:hAnsi="Arial" w:cs="Arial"/>
          <w:sz w:val="18"/>
          <w:szCs w:val="18"/>
        </w:rPr>
        <w:t>he N4</w:t>
      </w:r>
      <w:r w:rsidRPr="00607392">
        <w:rPr>
          <w:rFonts w:ascii="Arial" w:eastAsia="Century Gothic" w:hAnsi="Arial" w:cs="Arial"/>
          <w:spacing w:val="10"/>
          <w:sz w:val="18"/>
          <w:szCs w:val="18"/>
        </w:rPr>
        <w:t xml:space="preserve"> </w:t>
      </w:r>
      <w:r w:rsidRPr="00607392">
        <w:rPr>
          <w:rFonts w:ascii="Arial" w:eastAsia="Century Gothic" w:hAnsi="Arial" w:cs="Arial"/>
          <w:spacing w:val="-1"/>
          <w:sz w:val="18"/>
          <w:szCs w:val="18"/>
        </w:rPr>
        <w:t>fa</w:t>
      </w:r>
      <w:r w:rsidRPr="00607392">
        <w:rPr>
          <w:rFonts w:ascii="Arial" w:eastAsia="Century Gothic" w:hAnsi="Arial" w:cs="Arial"/>
          <w:sz w:val="18"/>
          <w:szCs w:val="18"/>
        </w:rPr>
        <w:t>ci</w:t>
      </w:r>
      <w:r w:rsidRPr="00607392">
        <w:rPr>
          <w:rFonts w:ascii="Arial" w:eastAsia="Century Gothic" w:hAnsi="Arial" w:cs="Arial"/>
          <w:spacing w:val="4"/>
          <w:sz w:val="18"/>
          <w:szCs w:val="18"/>
        </w:rPr>
        <w:t>l</w:t>
      </w:r>
      <w:r w:rsidRPr="00607392">
        <w:rPr>
          <w:rFonts w:ascii="Arial" w:eastAsia="Century Gothic" w:hAnsi="Arial" w:cs="Arial"/>
          <w:sz w:val="18"/>
          <w:szCs w:val="18"/>
        </w:rPr>
        <w:t>i</w:t>
      </w:r>
      <w:r w:rsidRPr="00607392">
        <w:rPr>
          <w:rFonts w:ascii="Arial" w:eastAsia="Century Gothic" w:hAnsi="Arial" w:cs="Arial"/>
          <w:spacing w:val="-5"/>
          <w:sz w:val="18"/>
          <w:szCs w:val="18"/>
        </w:rPr>
        <w:t>t</w:t>
      </w:r>
      <w:r w:rsidRPr="00607392">
        <w:rPr>
          <w:rFonts w:ascii="Arial" w:eastAsia="Century Gothic" w:hAnsi="Arial" w:cs="Arial"/>
          <w:spacing w:val="1"/>
          <w:sz w:val="18"/>
          <w:szCs w:val="18"/>
        </w:rPr>
        <w:t>a</w:t>
      </w:r>
      <w:r w:rsidRPr="00607392">
        <w:rPr>
          <w:rFonts w:ascii="Arial" w:eastAsia="Century Gothic" w:hAnsi="Arial" w:cs="Arial"/>
          <w:spacing w:val="-2"/>
          <w:sz w:val="18"/>
          <w:szCs w:val="18"/>
        </w:rPr>
        <w:t>t</w:t>
      </w:r>
      <w:r w:rsidRPr="00607392">
        <w:rPr>
          <w:rFonts w:ascii="Arial" w:eastAsia="Century Gothic" w:hAnsi="Arial" w:cs="Arial"/>
          <w:sz w:val="18"/>
          <w:szCs w:val="18"/>
        </w:rPr>
        <w:t>es</w:t>
      </w:r>
      <w:r w:rsidRPr="00607392">
        <w:rPr>
          <w:rFonts w:ascii="Arial" w:eastAsia="Century Gothic" w:hAnsi="Arial" w:cs="Arial"/>
          <w:spacing w:val="13"/>
          <w:sz w:val="18"/>
          <w:szCs w:val="18"/>
        </w:rPr>
        <w:t xml:space="preserve"> </w:t>
      </w:r>
      <w:r w:rsidRPr="00607392">
        <w:rPr>
          <w:rFonts w:ascii="Arial" w:eastAsia="Century Gothic" w:hAnsi="Arial" w:cs="Arial"/>
          <w:spacing w:val="-5"/>
          <w:sz w:val="18"/>
          <w:szCs w:val="18"/>
        </w:rPr>
        <w:t>t</w:t>
      </w:r>
      <w:r w:rsidRPr="00607392">
        <w:rPr>
          <w:rFonts w:ascii="Arial" w:eastAsia="Century Gothic" w:hAnsi="Arial" w:cs="Arial"/>
          <w:spacing w:val="2"/>
          <w:sz w:val="18"/>
          <w:szCs w:val="18"/>
        </w:rPr>
        <w:t>r</w:t>
      </w:r>
      <w:r w:rsidRPr="00607392">
        <w:rPr>
          <w:rFonts w:ascii="Arial" w:eastAsia="Century Gothic" w:hAnsi="Arial" w:cs="Arial"/>
          <w:spacing w:val="4"/>
          <w:sz w:val="18"/>
          <w:szCs w:val="18"/>
        </w:rPr>
        <w:t>a</w:t>
      </w:r>
      <w:r w:rsidRPr="00607392">
        <w:rPr>
          <w:rFonts w:ascii="Arial" w:eastAsia="Century Gothic" w:hAnsi="Arial" w:cs="Arial"/>
          <w:sz w:val="18"/>
          <w:szCs w:val="18"/>
        </w:rPr>
        <w:t>nsp</w:t>
      </w:r>
      <w:r w:rsidRPr="00607392">
        <w:rPr>
          <w:rFonts w:ascii="Arial" w:eastAsia="Century Gothic" w:hAnsi="Arial" w:cs="Arial"/>
          <w:spacing w:val="-1"/>
          <w:sz w:val="18"/>
          <w:szCs w:val="18"/>
        </w:rPr>
        <w:t>o</w:t>
      </w:r>
      <w:r w:rsidRPr="00607392">
        <w:rPr>
          <w:rFonts w:ascii="Arial" w:eastAsia="Century Gothic" w:hAnsi="Arial" w:cs="Arial"/>
          <w:spacing w:val="2"/>
          <w:sz w:val="18"/>
          <w:szCs w:val="18"/>
        </w:rPr>
        <w:t>r</w:t>
      </w:r>
      <w:r w:rsidRPr="00607392">
        <w:rPr>
          <w:rFonts w:ascii="Arial" w:eastAsia="Century Gothic" w:hAnsi="Arial" w:cs="Arial"/>
          <w:sz w:val="18"/>
          <w:szCs w:val="18"/>
        </w:rPr>
        <w:t>t</w:t>
      </w:r>
      <w:r w:rsidRPr="00607392">
        <w:rPr>
          <w:rFonts w:ascii="Arial" w:eastAsia="Century Gothic" w:hAnsi="Arial" w:cs="Arial"/>
          <w:spacing w:val="1"/>
          <w:sz w:val="18"/>
          <w:szCs w:val="18"/>
        </w:rPr>
        <w:t xml:space="preserve"> </w:t>
      </w:r>
      <w:r w:rsidRPr="00607392">
        <w:rPr>
          <w:rFonts w:ascii="Arial" w:eastAsia="Century Gothic" w:hAnsi="Arial" w:cs="Arial"/>
          <w:spacing w:val="5"/>
          <w:sz w:val="18"/>
          <w:szCs w:val="18"/>
        </w:rPr>
        <w:t>l</w:t>
      </w:r>
      <w:r w:rsidRPr="00607392">
        <w:rPr>
          <w:rFonts w:ascii="Arial" w:eastAsia="Century Gothic" w:hAnsi="Arial" w:cs="Arial"/>
          <w:sz w:val="18"/>
          <w:szCs w:val="18"/>
        </w:rPr>
        <w:t>ink</w:t>
      </w:r>
      <w:r w:rsidRPr="00607392">
        <w:rPr>
          <w:rFonts w:ascii="Arial" w:eastAsia="Century Gothic" w:hAnsi="Arial" w:cs="Arial"/>
          <w:spacing w:val="-1"/>
          <w:sz w:val="18"/>
          <w:szCs w:val="18"/>
        </w:rPr>
        <w:t>a</w:t>
      </w:r>
      <w:r w:rsidRPr="00607392">
        <w:rPr>
          <w:rFonts w:ascii="Arial" w:eastAsia="Century Gothic" w:hAnsi="Arial" w:cs="Arial"/>
          <w:sz w:val="18"/>
          <w:szCs w:val="18"/>
        </w:rPr>
        <w:t>ges</w:t>
      </w:r>
      <w:r w:rsidRPr="00607392">
        <w:rPr>
          <w:rFonts w:ascii="Arial" w:eastAsia="Century Gothic" w:hAnsi="Arial" w:cs="Arial"/>
          <w:spacing w:val="9"/>
          <w:sz w:val="18"/>
          <w:szCs w:val="18"/>
        </w:rPr>
        <w:t xml:space="preserve"> </w:t>
      </w:r>
      <w:r w:rsidRPr="00607392">
        <w:rPr>
          <w:rFonts w:ascii="Arial" w:eastAsia="Century Gothic" w:hAnsi="Arial" w:cs="Arial"/>
          <w:sz w:val="18"/>
          <w:szCs w:val="18"/>
        </w:rPr>
        <w:t>b</w:t>
      </w:r>
      <w:r w:rsidRPr="00607392">
        <w:rPr>
          <w:rFonts w:ascii="Arial" w:eastAsia="Century Gothic" w:hAnsi="Arial" w:cs="Arial"/>
          <w:spacing w:val="2"/>
          <w:sz w:val="18"/>
          <w:szCs w:val="18"/>
        </w:rPr>
        <w:t>e</w:t>
      </w:r>
      <w:r w:rsidRPr="00607392">
        <w:rPr>
          <w:rFonts w:ascii="Arial" w:eastAsia="Century Gothic" w:hAnsi="Arial" w:cs="Arial"/>
          <w:spacing w:val="-5"/>
          <w:sz w:val="18"/>
          <w:szCs w:val="18"/>
        </w:rPr>
        <w:t>t</w:t>
      </w:r>
      <w:r w:rsidRPr="00607392">
        <w:rPr>
          <w:rFonts w:ascii="Arial" w:eastAsia="Century Gothic" w:hAnsi="Arial" w:cs="Arial"/>
          <w:spacing w:val="2"/>
          <w:sz w:val="18"/>
          <w:szCs w:val="18"/>
        </w:rPr>
        <w:t>w</w:t>
      </w:r>
      <w:r w:rsidRPr="00607392">
        <w:rPr>
          <w:rFonts w:ascii="Arial" w:eastAsia="Century Gothic" w:hAnsi="Arial" w:cs="Arial"/>
          <w:sz w:val="18"/>
          <w:szCs w:val="18"/>
        </w:rPr>
        <w:t>een</w:t>
      </w:r>
      <w:r w:rsidRPr="00607392">
        <w:rPr>
          <w:rFonts w:ascii="Arial" w:eastAsia="Century Gothic" w:hAnsi="Arial" w:cs="Arial"/>
          <w:spacing w:val="9"/>
          <w:sz w:val="18"/>
          <w:szCs w:val="18"/>
        </w:rPr>
        <w:t xml:space="preserve"> </w:t>
      </w:r>
      <w:r w:rsidRPr="00607392">
        <w:rPr>
          <w:rFonts w:ascii="Arial" w:eastAsia="Century Gothic" w:hAnsi="Arial" w:cs="Arial"/>
          <w:sz w:val="18"/>
          <w:szCs w:val="18"/>
        </w:rPr>
        <w:t>Ru</w:t>
      </w:r>
      <w:r w:rsidRPr="00607392">
        <w:rPr>
          <w:rFonts w:ascii="Arial" w:eastAsia="Century Gothic" w:hAnsi="Arial" w:cs="Arial"/>
          <w:spacing w:val="1"/>
          <w:sz w:val="18"/>
          <w:szCs w:val="18"/>
        </w:rPr>
        <w:t>s</w:t>
      </w:r>
      <w:r w:rsidRPr="00607392">
        <w:rPr>
          <w:rFonts w:ascii="Arial" w:eastAsia="Century Gothic" w:hAnsi="Arial" w:cs="Arial"/>
          <w:spacing w:val="-5"/>
          <w:sz w:val="18"/>
          <w:szCs w:val="18"/>
        </w:rPr>
        <w:t>t</w:t>
      </w:r>
      <w:r w:rsidRPr="00607392">
        <w:rPr>
          <w:rFonts w:ascii="Arial" w:eastAsia="Century Gothic" w:hAnsi="Arial" w:cs="Arial"/>
          <w:sz w:val="18"/>
          <w:szCs w:val="18"/>
        </w:rPr>
        <w:t>enbu</w:t>
      </w:r>
      <w:r w:rsidRPr="00607392">
        <w:rPr>
          <w:rFonts w:ascii="Arial" w:eastAsia="Century Gothic" w:hAnsi="Arial" w:cs="Arial"/>
          <w:spacing w:val="2"/>
          <w:sz w:val="18"/>
          <w:szCs w:val="18"/>
        </w:rPr>
        <w:t>r</w:t>
      </w:r>
      <w:r w:rsidRPr="00607392">
        <w:rPr>
          <w:rFonts w:ascii="Arial" w:eastAsia="Century Gothic" w:hAnsi="Arial" w:cs="Arial"/>
          <w:sz w:val="18"/>
          <w:szCs w:val="18"/>
        </w:rPr>
        <w:t xml:space="preserve">g, </w:t>
      </w:r>
      <w:r w:rsidRPr="00607392">
        <w:rPr>
          <w:rFonts w:ascii="Arial" w:eastAsia="Century Gothic" w:hAnsi="Arial" w:cs="Arial"/>
          <w:spacing w:val="-1"/>
          <w:sz w:val="18"/>
          <w:szCs w:val="18"/>
        </w:rPr>
        <w:t>T</w:t>
      </w:r>
      <w:r w:rsidRPr="00607392">
        <w:rPr>
          <w:rFonts w:ascii="Arial" w:eastAsia="Century Gothic" w:hAnsi="Arial" w:cs="Arial"/>
          <w:sz w:val="18"/>
          <w:szCs w:val="18"/>
        </w:rPr>
        <w:t>sh</w:t>
      </w:r>
      <w:r w:rsidRPr="00607392">
        <w:rPr>
          <w:rFonts w:ascii="Arial" w:eastAsia="Century Gothic" w:hAnsi="Arial" w:cs="Arial"/>
          <w:spacing w:val="2"/>
          <w:sz w:val="18"/>
          <w:szCs w:val="18"/>
        </w:rPr>
        <w:t>w</w:t>
      </w:r>
      <w:r w:rsidRPr="00607392">
        <w:rPr>
          <w:rFonts w:ascii="Arial" w:eastAsia="Century Gothic" w:hAnsi="Arial" w:cs="Arial"/>
          <w:spacing w:val="-1"/>
          <w:sz w:val="18"/>
          <w:szCs w:val="18"/>
        </w:rPr>
        <w:t>a</w:t>
      </w:r>
      <w:r w:rsidRPr="00607392">
        <w:rPr>
          <w:rFonts w:ascii="Arial" w:eastAsia="Century Gothic" w:hAnsi="Arial" w:cs="Arial"/>
          <w:sz w:val="18"/>
          <w:szCs w:val="18"/>
        </w:rPr>
        <w:t>ne</w:t>
      </w:r>
      <w:r w:rsidRPr="00607392">
        <w:rPr>
          <w:rFonts w:ascii="Arial" w:eastAsia="Century Gothic" w:hAnsi="Arial" w:cs="Arial"/>
          <w:spacing w:val="10"/>
          <w:sz w:val="18"/>
          <w:szCs w:val="18"/>
        </w:rPr>
        <w:t xml:space="preserve"> </w:t>
      </w:r>
      <w:r w:rsidRPr="00607392">
        <w:rPr>
          <w:rFonts w:ascii="Arial" w:eastAsia="Century Gothic" w:hAnsi="Arial" w:cs="Arial"/>
          <w:spacing w:val="-1"/>
          <w:sz w:val="18"/>
          <w:szCs w:val="18"/>
        </w:rPr>
        <w:t>a</w:t>
      </w:r>
      <w:r w:rsidRPr="00607392">
        <w:rPr>
          <w:rFonts w:ascii="Arial" w:eastAsia="Century Gothic" w:hAnsi="Arial" w:cs="Arial"/>
          <w:sz w:val="18"/>
          <w:szCs w:val="18"/>
        </w:rPr>
        <w:t>nd J</w:t>
      </w:r>
      <w:r w:rsidRPr="00607392">
        <w:rPr>
          <w:rFonts w:ascii="Arial" w:eastAsia="Century Gothic" w:hAnsi="Arial" w:cs="Arial"/>
          <w:spacing w:val="-2"/>
          <w:sz w:val="18"/>
          <w:szCs w:val="18"/>
        </w:rPr>
        <w:t>o</w:t>
      </w:r>
      <w:r w:rsidRPr="00607392">
        <w:rPr>
          <w:rFonts w:ascii="Arial" w:eastAsia="Century Gothic" w:hAnsi="Arial" w:cs="Arial"/>
          <w:sz w:val="18"/>
          <w:szCs w:val="18"/>
        </w:rPr>
        <w:t>h</w:t>
      </w:r>
      <w:r w:rsidRPr="00607392">
        <w:rPr>
          <w:rFonts w:ascii="Arial" w:eastAsia="Century Gothic" w:hAnsi="Arial" w:cs="Arial"/>
          <w:spacing w:val="-1"/>
          <w:sz w:val="18"/>
          <w:szCs w:val="18"/>
        </w:rPr>
        <w:t>a</w:t>
      </w:r>
      <w:r w:rsidRPr="00607392">
        <w:rPr>
          <w:rFonts w:ascii="Arial" w:eastAsia="Century Gothic" w:hAnsi="Arial" w:cs="Arial"/>
          <w:sz w:val="18"/>
          <w:szCs w:val="18"/>
        </w:rPr>
        <w:t>nnesbur</w:t>
      </w:r>
      <w:r w:rsidRPr="00607392">
        <w:rPr>
          <w:rFonts w:ascii="Arial" w:eastAsia="Century Gothic" w:hAnsi="Arial" w:cs="Arial"/>
          <w:spacing w:val="2"/>
          <w:sz w:val="18"/>
          <w:szCs w:val="18"/>
        </w:rPr>
        <w:t>g</w:t>
      </w:r>
      <w:r w:rsidRPr="00607392">
        <w:rPr>
          <w:rFonts w:ascii="Arial" w:eastAsia="Century Gothic" w:hAnsi="Arial" w:cs="Arial"/>
          <w:sz w:val="18"/>
          <w:szCs w:val="18"/>
        </w:rPr>
        <w:t>.</w:t>
      </w:r>
    </w:p>
    <w:p w:rsidR="00487752" w:rsidRPr="00607392" w:rsidRDefault="00487752" w:rsidP="009A623B">
      <w:pPr>
        <w:widowControl w:val="0"/>
        <w:jc w:val="both"/>
        <w:rPr>
          <w:rFonts w:ascii="Arial" w:eastAsiaTheme="minorHAnsi" w:hAnsi="Arial" w:cs="Arial"/>
          <w:sz w:val="18"/>
          <w:szCs w:val="18"/>
        </w:rPr>
      </w:pPr>
    </w:p>
    <w:p w:rsidR="00487752" w:rsidRPr="00607392" w:rsidRDefault="00487752" w:rsidP="009A623B">
      <w:pPr>
        <w:widowControl w:val="0"/>
        <w:ind w:right="72"/>
        <w:jc w:val="both"/>
        <w:rPr>
          <w:rFonts w:ascii="Arial" w:eastAsia="Century Gothic" w:hAnsi="Arial" w:cs="Arial"/>
          <w:sz w:val="18"/>
          <w:szCs w:val="18"/>
        </w:rPr>
      </w:pPr>
      <w:r w:rsidRPr="00607392">
        <w:rPr>
          <w:rFonts w:ascii="Arial" w:eastAsia="Century Gothic" w:hAnsi="Arial" w:cs="Arial"/>
          <w:spacing w:val="-1"/>
          <w:sz w:val="18"/>
          <w:szCs w:val="18"/>
        </w:rPr>
        <w:t>B</w:t>
      </w:r>
      <w:r w:rsidRPr="00607392">
        <w:rPr>
          <w:rFonts w:ascii="Arial" w:eastAsia="Century Gothic" w:hAnsi="Arial" w:cs="Arial"/>
          <w:sz w:val="18"/>
          <w:szCs w:val="18"/>
        </w:rPr>
        <w:t>r</w:t>
      </w:r>
      <w:r w:rsidRPr="00607392">
        <w:rPr>
          <w:rFonts w:ascii="Arial" w:eastAsia="Century Gothic" w:hAnsi="Arial" w:cs="Arial"/>
          <w:spacing w:val="2"/>
          <w:sz w:val="18"/>
          <w:szCs w:val="18"/>
        </w:rPr>
        <w:t>i</w:t>
      </w:r>
      <w:r w:rsidRPr="00607392">
        <w:rPr>
          <w:rFonts w:ascii="Arial" w:eastAsia="Century Gothic" w:hAnsi="Arial" w:cs="Arial"/>
          <w:spacing w:val="-5"/>
          <w:sz w:val="18"/>
          <w:szCs w:val="18"/>
        </w:rPr>
        <w:t>t</w:t>
      </w:r>
      <w:r w:rsidRPr="00607392">
        <w:rPr>
          <w:rFonts w:ascii="Arial" w:eastAsia="Century Gothic" w:hAnsi="Arial" w:cs="Arial"/>
          <w:sz w:val="18"/>
          <w:szCs w:val="18"/>
        </w:rPr>
        <w:t xml:space="preserve">s </w:t>
      </w:r>
      <w:r w:rsidRPr="00607392">
        <w:rPr>
          <w:rFonts w:ascii="Arial" w:eastAsia="Century Gothic" w:hAnsi="Arial" w:cs="Arial"/>
          <w:spacing w:val="36"/>
          <w:sz w:val="18"/>
          <w:szCs w:val="18"/>
        </w:rPr>
        <w:t xml:space="preserve"> </w:t>
      </w:r>
      <w:r w:rsidRPr="00607392">
        <w:rPr>
          <w:rFonts w:ascii="Arial" w:eastAsia="Century Gothic" w:hAnsi="Arial" w:cs="Arial"/>
          <w:sz w:val="18"/>
          <w:szCs w:val="18"/>
        </w:rPr>
        <w:t xml:space="preserve">is </w:t>
      </w:r>
      <w:r w:rsidRPr="00607392">
        <w:rPr>
          <w:rFonts w:ascii="Arial" w:eastAsia="Century Gothic" w:hAnsi="Arial" w:cs="Arial"/>
          <w:spacing w:val="40"/>
          <w:sz w:val="18"/>
          <w:szCs w:val="18"/>
        </w:rPr>
        <w:t xml:space="preserve"> </w:t>
      </w:r>
      <w:r w:rsidRPr="00607392">
        <w:rPr>
          <w:rFonts w:ascii="Arial" w:eastAsia="Century Gothic" w:hAnsi="Arial" w:cs="Arial"/>
          <w:spacing w:val="-5"/>
          <w:sz w:val="18"/>
          <w:szCs w:val="18"/>
        </w:rPr>
        <w:t>t</w:t>
      </w:r>
      <w:r w:rsidRPr="00607392">
        <w:rPr>
          <w:rFonts w:ascii="Arial" w:eastAsia="Century Gothic" w:hAnsi="Arial" w:cs="Arial"/>
          <w:sz w:val="18"/>
          <w:szCs w:val="18"/>
        </w:rPr>
        <w:t xml:space="preserve">he </w:t>
      </w:r>
      <w:r w:rsidRPr="00607392">
        <w:rPr>
          <w:rFonts w:ascii="Arial" w:eastAsia="Century Gothic" w:hAnsi="Arial" w:cs="Arial"/>
          <w:spacing w:val="34"/>
          <w:sz w:val="18"/>
          <w:szCs w:val="18"/>
        </w:rPr>
        <w:t xml:space="preserve"> </w:t>
      </w:r>
      <w:r w:rsidRPr="00607392">
        <w:rPr>
          <w:rFonts w:ascii="Arial" w:eastAsia="Century Gothic" w:hAnsi="Arial" w:cs="Arial"/>
          <w:spacing w:val="-1"/>
          <w:sz w:val="18"/>
          <w:szCs w:val="18"/>
        </w:rPr>
        <w:t>a</w:t>
      </w:r>
      <w:r w:rsidRPr="00607392">
        <w:rPr>
          <w:rFonts w:ascii="Arial" w:eastAsia="Century Gothic" w:hAnsi="Arial" w:cs="Arial"/>
          <w:spacing w:val="1"/>
          <w:sz w:val="18"/>
          <w:szCs w:val="18"/>
        </w:rPr>
        <w:t>d</w:t>
      </w:r>
      <w:r w:rsidRPr="00607392">
        <w:rPr>
          <w:rFonts w:ascii="Arial" w:eastAsia="Century Gothic" w:hAnsi="Arial" w:cs="Arial"/>
          <w:spacing w:val="3"/>
          <w:sz w:val="18"/>
          <w:szCs w:val="18"/>
        </w:rPr>
        <w:t>m</w:t>
      </w:r>
      <w:r w:rsidRPr="00607392">
        <w:rPr>
          <w:rFonts w:ascii="Arial" w:eastAsia="Century Gothic" w:hAnsi="Arial" w:cs="Arial"/>
          <w:sz w:val="18"/>
          <w:szCs w:val="18"/>
        </w:rPr>
        <w:t>inis</w:t>
      </w:r>
      <w:r w:rsidRPr="00607392">
        <w:rPr>
          <w:rFonts w:ascii="Arial" w:eastAsia="Century Gothic" w:hAnsi="Arial" w:cs="Arial"/>
          <w:spacing w:val="-2"/>
          <w:sz w:val="18"/>
          <w:szCs w:val="18"/>
        </w:rPr>
        <w:t>t</w:t>
      </w:r>
      <w:r w:rsidRPr="00607392">
        <w:rPr>
          <w:rFonts w:ascii="Arial" w:eastAsia="Century Gothic" w:hAnsi="Arial" w:cs="Arial"/>
          <w:sz w:val="18"/>
          <w:szCs w:val="18"/>
        </w:rPr>
        <w:t>r</w:t>
      </w:r>
      <w:r w:rsidRPr="00607392">
        <w:rPr>
          <w:rFonts w:ascii="Arial" w:eastAsia="Century Gothic" w:hAnsi="Arial" w:cs="Arial"/>
          <w:spacing w:val="1"/>
          <w:sz w:val="18"/>
          <w:szCs w:val="18"/>
        </w:rPr>
        <w:t>a</w:t>
      </w:r>
      <w:r w:rsidRPr="00607392">
        <w:rPr>
          <w:rFonts w:ascii="Arial" w:eastAsia="Century Gothic" w:hAnsi="Arial" w:cs="Arial"/>
          <w:spacing w:val="-5"/>
          <w:sz w:val="18"/>
          <w:szCs w:val="18"/>
        </w:rPr>
        <w:t>t</w:t>
      </w:r>
      <w:r w:rsidRPr="00607392">
        <w:rPr>
          <w:rFonts w:ascii="Arial" w:eastAsia="Century Gothic" w:hAnsi="Arial" w:cs="Arial"/>
          <w:spacing w:val="2"/>
          <w:sz w:val="18"/>
          <w:szCs w:val="18"/>
        </w:rPr>
        <w:t>i</w:t>
      </w:r>
      <w:r w:rsidRPr="00607392">
        <w:rPr>
          <w:rFonts w:ascii="Arial" w:eastAsia="Century Gothic" w:hAnsi="Arial" w:cs="Arial"/>
          <w:spacing w:val="-1"/>
          <w:sz w:val="18"/>
          <w:szCs w:val="18"/>
        </w:rPr>
        <w:t>v</w:t>
      </w:r>
      <w:r w:rsidRPr="00607392">
        <w:rPr>
          <w:rFonts w:ascii="Arial" w:eastAsia="Century Gothic" w:hAnsi="Arial" w:cs="Arial"/>
          <w:sz w:val="18"/>
          <w:szCs w:val="18"/>
        </w:rPr>
        <w:t xml:space="preserve">e </w:t>
      </w:r>
      <w:r w:rsidRPr="00607392">
        <w:rPr>
          <w:rFonts w:ascii="Arial" w:eastAsia="Century Gothic" w:hAnsi="Arial" w:cs="Arial"/>
          <w:spacing w:val="31"/>
          <w:sz w:val="18"/>
          <w:szCs w:val="18"/>
        </w:rPr>
        <w:t xml:space="preserve"> </w:t>
      </w:r>
      <w:r w:rsidRPr="00607392">
        <w:rPr>
          <w:rFonts w:ascii="Arial" w:eastAsia="Century Gothic" w:hAnsi="Arial" w:cs="Arial"/>
          <w:sz w:val="18"/>
          <w:szCs w:val="18"/>
        </w:rPr>
        <w:t>c</w:t>
      </w:r>
      <w:r w:rsidRPr="00607392">
        <w:rPr>
          <w:rFonts w:ascii="Arial" w:eastAsia="Century Gothic" w:hAnsi="Arial" w:cs="Arial"/>
          <w:spacing w:val="-1"/>
          <w:sz w:val="18"/>
          <w:szCs w:val="18"/>
        </w:rPr>
        <w:t>a</w:t>
      </w:r>
      <w:r w:rsidRPr="00607392">
        <w:rPr>
          <w:rFonts w:ascii="Arial" w:eastAsia="Century Gothic" w:hAnsi="Arial" w:cs="Arial"/>
          <w:sz w:val="18"/>
          <w:szCs w:val="18"/>
        </w:rPr>
        <w:t>p</w:t>
      </w:r>
      <w:r w:rsidRPr="00607392">
        <w:rPr>
          <w:rFonts w:ascii="Arial" w:eastAsia="Century Gothic" w:hAnsi="Arial" w:cs="Arial"/>
          <w:spacing w:val="2"/>
          <w:sz w:val="18"/>
          <w:szCs w:val="18"/>
        </w:rPr>
        <w:t>i</w:t>
      </w:r>
      <w:r w:rsidRPr="00607392">
        <w:rPr>
          <w:rFonts w:ascii="Arial" w:eastAsia="Century Gothic" w:hAnsi="Arial" w:cs="Arial"/>
          <w:spacing w:val="-2"/>
          <w:sz w:val="18"/>
          <w:szCs w:val="18"/>
        </w:rPr>
        <w:t>t</w:t>
      </w:r>
      <w:r w:rsidRPr="00607392">
        <w:rPr>
          <w:rFonts w:ascii="Arial" w:eastAsia="Century Gothic" w:hAnsi="Arial" w:cs="Arial"/>
          <w:spacing w:val="-1"/>
          <w:sz w:val="18"/>
          <w:szCs w:val="18"/>
        </w:rPr>
        <w:t>a</w:t>
      </w:r>
      <w:r w:rsidRPr="00607392">
        <w:rPr>
          <w:rFonts w:ascii="Arial" w:eastAsia="Century Gothic" w:hAnsi="Arial" w:cs="Arial"/>
          <w:sz w:val="18"/>
          <w:szCs w:val="18"/>
        </w:rPr>
        <w:t xml:space="preserve">l </w:t>
      </w:r>
      <w:r w:rsidRPr="00607392">
        <w:rPr>
          <w:rFonts w:ascii="Arial" w:eastAsia="Century Gothic" w:hAnsi="Arial" w:cs="Arial"/>
          <w:spacing w:val="37"/>
          <w:sz w:val="18"/>
          <w:szCs w:val="18"/>
        </w:rPr>
        <w:t xml:space="preserve"> </w:t>
      </w:r>
      <w:r w:rsidRPr="00607392">
        <w:rPr>
          <w:rFonts w:ascii="Arial" w:eastAsia="Century Gothic" w:hAnsi="Arial" w:cs="Arial"/>
          <w:spacing w:val="-1"/>
          <w:sz w:val="18"/>
          <w:szCs w:val="18"/>
        </w:rPr>
        <w:t>o</w:t>
      </w:r>
      <w:r w:rsidRPr="00607392">
        <w:rPr>
          <w:rFonts w:ascii="Arial" w:eastAsia="Century Gothic" w:hAnsi="Arial" w:cs="Arial"/>
          <w:sz w:val="18"/>
          <w:szCs w:val="18"/>
        </w:rPr>
        <w:t xml:space="preserve">f </w:t>
      </w:r>
      <w:r w:rsidRPr="00607392">
        <w:rPr>
          <w:rFonts w:ascii="Arial" w:eastAsia="Century Gothic" w:hAnsi="Arial" w:cs="Arial"/>
          <w:spacing w:val="36"/>
          <w:sz w:val="18"/>
          <w:szCs w:val="18"/>
        </w:rPr>
        <w:t xml:space="preserve"> </w:t>
      </w:r>
      <w:r w:rsidRPr="00607392">
        <w:rPr>
          <w:rFonts w:ascii="Arial" w:eastAsia="Century Gothic" w:hAnsi="Arial" w:cs="Arial"/>
          <w:spacing w:val="-5"/>
          <w:sz w:val="18"/>
          <w:szCs w:val="18"/>
        </w:rPr>
        <w:t>t</w:t>
      </w:r>
      <w:r w:rsidRPr="00607392">
        <w:rPr>
          <w:rFonts w:ascii="Arial" w:eastAsia="Century Gothic" w:hAnsi="Arial" w:cs="Arial"/>
          <w:spacing w:val="2"/>
          <w:sz w:val="18"/>
          <w:szCs w:val="18"/>
        </w:rPr>
        <w:t>h</w:t>
      </w:r>
      <w:r w:rsidRPr="00607392">
        <w:rPr>
          <w:rFonts w:ascii="Arial" w:eastAsia="Century Gothic" w:hAnsi="Arial" w:cs="Arial"/>
          <w:sz w:val="18"/>
          <w:szCs w:val="18"/>
        </w:rPr>
        <w:t xml:space="preserve">e </w:t>
      </w:r>
      <w:r w:rsidRPr="00607392">
        <w:rPr>
          <w:rFonts w:ascii="Arial" w:eastAsia="Century Gothic" w:hAnsi="Arial" w:cs="Arial"/>
          <w:spacing w:val="36"/>
          <w:sz w:val="18"/>
          <w:szCs w:val="18"/>
        </w:rPr>
        <w:t xml:space="preserve"> </w:t>
      </w:r>
      <w:r w:rsidRPr="00607392">
        <w:rPr>
          <w:rFonts w:ascii="Arial" w:eastAsia="Century Gothic" w:hAnsi="Arial" w:cs="Arial"/>
          <w:spacing w:val="3"/>
          <w:sz w:val="18"/>
          <w:szCs w:val="18"/>
        </w:rPr>
        <w:t>m</w:t>
      </w:r>
      <w:r w:rsidRPr="00607392">
        <w:rPr>
          <w:rFonts w:ascii="Arial" w:eastAsia="Century Gothic" w:hAnsi="Arial" w:cs="Arial"/>
          <w:sz w:val="18"/>
          <w:szCs w:val="18"/>
        </w:rPr>
        <w:t>uni</w:t>
      </w:r>
      <w:r w:rsidRPr="00607392">
        <w:rPr>
          <w:rFonts w:ascii="Arial" w:eastAsia="Century Gothic" w:hAnsi="Arial" w:cs="Arial"/>
          <w:spacing w:val="1"/>
          <w:sz w:val="18"/>
          <w:szCs w:val="18"/>
        </w:rPr>
        <w:t>c</w:t>
      </w:r>
      <w:r w:rsidRPr="00607392">
        <w:rPr>
          <w:rFonts w:ascii="Arial" w:eastAsia="Century Gothic" w:hAnsi="Arial" w:cs="Arial"/>
          <w:sz w:val="18"/>
          <w:szCs w:val="18"/>
        </w:rPr>
        <w:t>ip</w:t>
      </w:r>
      <w:r w:rsidRPr="00607392">
        <w:rPr>
          <w:rFonts w:ascii="Arial" w:eastAsia="Century Gothic" w:hAnsi="Arial" w:cs="Arial"/>
          <w:spacing w:val="-4"/>
          <w:sz w:val="18"/>
          <w:szCs w:val="18"/>
        </w:rPr>
        <w:t>a</w:t>
      </w:r>
      <w:r w:rsidRPr="00607392">
        <w:rPr>
          <w:rFonts w:ascii="Arial" w:eastAsia="Century Gothic" w:hAnsi="Arial" w:cs="Arial"/>
          <w:spacing w:val="2"/>
          <w:sz w:val="18"/>
          <w:szCs w:val="18"/>
        </w:rPr>
        <w:t>l</w:t>
      </w:r>
      <w:r w:rsidRPr="00607392">
        <w:rPr>
          <w:rFonts w:ascii="Arial" w:eastAsia="Century Gothic" w:hAnsi="Arial" w:cs="Arial"/>
          <w:sz w:val="18"/>
          <w:szCs w:val="18"/>
        </w:rPr>
        <w:t>i</w:t>
      </w:r>
      <w:r w:rsidRPr="00607392">
        <w:rPr>
          <w:rFonts w:ascii="Arial" w:eastAsia="Century Gothic" w:hAnsi="Arial" w:cs="Arial"/>
          <w:spacing w:val="-2"/>
          <w:sz w:val="18"/>
          <w:szCs w:val="18"/>
        </w:rPr>
        <w:t>t</w:t>
      </w:r>
      <w:r w:rsidRPr="00607392">
        <w:rPr>
          <w:rFonts w:ascii="Arial" w:eastAsia="Century Gothic" w:hAnsi="Arial" w:cs="Arial"/>
          <w:spacing w:val="2"/>
          <w:sz w:val="18"/>
          <w:szCs w:val="18"/>
        </w:rPr>
        <w:t>y</w:t>
      </w:r>
      <w:r w:rsidRPr="00607392">
        <w:rPr>
          <w:rFonts w:ascii="Arial" w:eastAsia="Century Gothic" w:hAnsi="Arial" w:cs="Arial"/>
          <w:sz w:val="18"/>
          <w:szCs w:val="18"/>
        </w:rPr>
        <w:t xml:space="preserve">, </w:t>
      </w:r>
      <w:r w:rsidRPr="00607392">
        <w:rPr>
          <w:rFonts w:ascii="Arial" w:eastAsia="Century Gothic" w:hAnsi="Arial" w:cs="Arial"/>
          <w:spacing w:val="28"/>
          <w:sz w:val="18"/>
          <w:szCs w:val="18"/>
        </w:rPr>
        <w:t xml:space="preserve"> </w:t>
      </w:r>
      <w:r w:rsidRPr="00607392">
        <w:rPr>
          <w:rFonts w:ascii="Arial" w:eastAsia="Century Gothic" w:hAnsi="Arial" w:cs="Arial"/>
          <w:sz w:val="18"/>
          <w:szCs w:val="18"/>
        </w:rPr>
        <w:t>be</w:t>
      </w:r>
      <w:r w:rsidRPr="00607392">
        <w:rPr>
          <w:rFonts w:ascii="Arial" w:eastAsia="Century Gothic" w:hAnsi="Arial" w:cs="Arial"/>
          <w:spacing w:val="1"/>
          <w:sz w:val="18"/>
          <w:szCs w:val="18"/>
        </w:rPr>
        <w:t>a</w:t>
      </w:r>
      <w:r w:rsidRPr="00607392">
        <w:rPr>
          <w:rFonts w:ascii="Arial" w:eastAsia="Century Gothic" w:hAnsi="Arial" w:cs="Arial"/>
          <w:sz w:val="18"/>
          <w:szCs w:val="18"/>
        </w:rPr>
        <w:t xml:space="preserve">ring </w:t>
      </w:r>
      <w:r w:rsidRPr="00607392">
        <w:rPr>
          <w:rFonts w:ascii="Arial" w:eastAsia="Century Gothic" w:hAnsi="Arial" w:cs="Arial"/>
          <w:spacing w:val="34"/>
          <w:sz w:val="18"/>
          <w:szCs w:val="18"/>
        </w:rPr>
        <w:t xml:space="preserve"> </w:t>
      </w:r>
      <w:r w:rsidRPr="00607392">
        <w:rPr>
          <w:rFonts w:ascii="Arial" w:eastAsia="Century Gothic" w:hAnsi="Arial" w:cs="Arial"/>
          <w:spacing w:val="-5"/>
          <w:sz w:val="18"/>
          <w:szCs w:val="18"/>
        </w:rPr>
        <w:t>t</w:t>
      </w:r>
      <w:r w:rsidRPr="00607392">
        <w:rPr>
          <w:rFonts w:ascii="Arial" w:eastAsia="Century Gothic" w:hAnsi="Arial" w:cs="Arial"/>
          <w:sz w:val="18"/>
          <w:szCs w:val="18"/>
        </w:rPr>
        <w:t xml:space="preserve">he </w:t>
      </w:r>
      <w:r w:rsidRPr="00607392">
        <w:rPr>
          <w:rFonts w:ascii="Arial" w:eastAsia="Century Gothic" w:hAnsi="Arial" w:cs="Arial"/>
          <w:spacing w:val="34"/>
          <w:sz w:val="18"/>
          <w:szCs w:val="18"/>
        </w:rPr>
        <w:t xml:space="preserve"> </w:t>
      </w:r>
      <w:r w:rsidRPr="00607392">
        <w:rPr>
          <w:rFonts w:ascii="Arial" w:eastAsia="Century Gothic" w:hAnsi="Arial" w:cs="Arial"/>
          <w:sz w:val="18"/>
          <w:szCs w:val="18"/>
        </w:rPr>
        <w:t>b</w:t>
      </w:r>
      <w:r w:rsidRPr="00607392">
        <w:rPr>
          <w:rFonts w:ascii="Arial" w:eastAsia="Century Gothic" w:hAnsi="Arial" w:cs="Arial"/>
          <w:spacing w:val="-2"/>
          <w:sz w:val="18"/>
          <w:szCs w:val="18"/>
        </w:rPr>
        <w:t>u</w:t>
      </w:r>
      <w:r w:rsidRPr="00607392">
        <w:rPr>
          <w:rFonts w:ascii="Arial" w:eastAsia="Century Gothic" w:hAnsi="Arial" w:cs="Arial"/>
          <w:spacing w:val="5"/>
          <w:sz w:val="18"/>
          <w:szCs w:val="18"/>
        </w:rPr>
        <w:t>l</w:t>
      </w:r>
      <w:r w:rsidRPr="00607392">
        <w:rPr>
          <w:rFonts w:ascii="Arial" w:eastAsia="Century Gothic" w:hAnsi="Arial" w:cs="Arial"/>
          <w:sz w:val="18"/>
          <w:szCs w:val="18"/>
        </w:rPr>
        <w:t xml:space="preserve">k </w:t>
      </w:r>
      <w:r w:rsidRPr="00607392">
        <w:rPr>
          <w:rFonts w:ascii="Arial" w:eastAsia="Century Gothic" w:hAnsi="Arial" w:cs="Arial"/>
          <w:spacing w:val="35"/>
          <w:sz w:val="18"/>
          <w:szCs w:val="18"/>
        </w:rPr>
        <w:t xml:space="preserve"> </w:t>
      </w:r>
      <w:r w:rsidRPr="00607392">
        <w:rPr>
          <w:rFonts w:ascii="Arial" w:eastAsia="Century Gothic" w:hAnsi="Arial" w:cs="Arial"/>
          <w:spacing w:val="-1"/>
          <w:sz w:val="18"/>
          <w:szCs w:val="18"/>
        </w:rPr>
        <w:t>o</w:t>
      </w:r>
      <w:r w:rsidRPr="00607392">
        <w:rPr>
          <w:rFonts w:ascii="Arial" w:eastAsia="Century Gothic" w:hAnsi="Arial" w:cs="Arial"/>
          <w:sz w:val="18"/>
          <w:szCs w:val="18"/>
        </w:rPr>
        <w:t xml:space="preserve">f </w:t>
      </w:r>
      <w:r w:rsidRPr="00607392">
        <w:rPr>
          <w:rFonts w:ascii="Arial" w:eastAsia="Century Gothic" w:hAnsi="Arial" w:cs="Arial"/>
          <w:spacing w:val="3"/>
          <w:sz w:val="18"/>
          <w:szCs w:val="18"/>
        </w:rPr>
        <w:t>m</w:t>
      </w:r>
      <w:r w:rsidRPr="00607392">
        <w:rPr>
          <w:rFonts w:ascii="Arial" w:eastAsia="Century Gothic" w:hAnsi="Arial" w:cs="Arial"/>
          <w:sz w:val="18"/>
          <w:szCs w:val="18"/>
        </w:rPr>
        <w:t>un</w:t>
      </w:r>
      <w:r w:rsidRPr="00607392">
        <w:rPr>
          <w:rFonts w:ascii="Arial" w:eastAsia="Century Gothic" w:hAnsi="Arial" w:cs="Arial"/>
          <w:spacing w:val="-2"/>
          <w:sz w:val="18"/>
          <w:szCs w:val="18"/>
        </w:rPr>
        <w:t>i</w:t>
      </w:r>
      <w:r w:rsidRPr="00607392">
        <w:rPr>
          <w:rFonts w:ascii="Arial" w:eastAsia="Century Gothic" w:hAnsi="Arial" w:cs="Arial"/>
          <w:sz w:val="18"/>
          <w:szCs w:val="18"/>
        </w:rPr>
        <w:t>cip</w:t>
      </w:r>
      <w:r w:rsidRPr="00607392">
        <w:rPr>
          <w:rFonts w:ascii="Arial" w:eastAsia="Century Gothic" w:hAnsi="Arial" w:cs="Arial"/>
          <w:spacing w:val="-4"/>
          <w:sz w:val="18"/>
          <w:szCs w:val="18"/>
        </w:rPr>
        <w:t>a</w:t>
      </w:r>
      <w:r w:rsidRPr="00607392">
        <w:rPr>
          <w:rFonts w:ascii="Arial" w:eastAsia="Century Gothic" w:hAnsi="Arial" w:cs="Arial"/>
          <w:sz w:val="18"/>
          <w:szCs w:val="18"/>
        </w:rPr>
        <w:t>l</w:t>
      </w:r>
      <w:r w:rsidRPr="00607392">
        <w:rPr>
          <w:rFonts w:ascii="Arial" w:eastAsia="Century Gothic" w:hAnsi="Arial" w:cs="Arial"/>
          <w:spacing w:val="43"/>
          <w:sz w:val="18"/>
          <w:szCs w:val="18"/>
        </w:rPr>
        <w:t xml:space="preserve"> </w:t>
      </w:r>
      <w:r w:rsidRPr="00607392">
        <w:rPr>
          <w:rFonts w:ascii="Arial" w:eastAsia="Century Gothic" w:hAnsi="Arial" w:cs="Arial"/>
          <w:spacing w:val="-1"/>
          <w:sz w:val="18"/>
          <w:szCs w:val="18"/>
        </w:rPr>
        <w:t>a</w:t>
      </w:r>
      <w:r w:rsidRPr="00607392">
        <w:rPr>
          <w:rFonts w:ascii="Arial" w:eastAsia="Century Gothic" w:hAnsi="Arial" w:cs="Arial"/>
          <w:spacing w:val="-2"/>
          <w:sz w:val="18"/>
          <w:szCs w:val="18"/>
        </w:rPr>
        <w:t>n</w:t>
      </w:r>
      <w:r w:rsidRPr="00607392">
        <w:rPr>
          <w:rFonts w:ascii="Arial" w:eastAsia="Century Gothic" w:hAnsi="Arial" w:cs="Arial"/>
          <w:sz w:val="18"/>
          <w:szCs w:val="18"/>
        </w:rPr>
        <w:t>d</w:t>
      </w:r>
      <w:r w:rsidRPr="00607392">
        <w:rPr>
          <w:rFonts w:ascii="Arial" w:eastAsia="Century Gothic" w:hAnsi="Arial" w:cs="Arial"/>
          <w:spacing w:val="46"/>
          <w:sz w:val="18"/>
          <w:szCs w:val="18"/>
        </w:rPr>
        <w:t xml:space="preserve"> </w:t>
      </w:r>
      <w:r w:rsidRPr="00607392">
        <w:rPr>
          <w:rFonts w:ascii="Arial" w:eastAsia="Century Gothic" w:hAnsi="Arial" w:cs="Arial"/>
          <w:sz w:val="18"/>
          <w:szCs w:val="18"/>
        </w:rPr>
        <w:t>g</w:t>
      </w:r>
      <w:r w:rsidRPr="00607392">
        <w:rPr>
          <w:rFonts w:ascii="Arial" w:eastAsia="Century Gothic" w:hAnsi="Arial" w:cs="Arial"/>
          <w:spacing w:val="-2"/>
          <w:sz w:val="18"/>
          <w:szCs w:val="18"/>
        </w:rPr>
        <w:t>o</w:t>
      </w:r>
      <w:r w:rsidRPr="00607392">
        <w:rPr>
          <w:rFonts w:ascii="Arial" w:eastAsia="Century Gothic" w:hAnsi="Arial" w:cs="Arial"/>
          <w:spacing w:val="-1"/>
          <w:sz w:val="18"/>
          <w:szCs w:val="18"/>
        </w:rPr>
        <w:t>v</w:t>
      </w:r>
      <w:r w:rsidRPr="00607392">
        <w:rPr>
          <w:rFonts w:ascii="Arial" w:eastAsia="Century Gothic" w:hAnsi="Arial" w:cs="Arial"/>
          <w:sz w:val="18"/>
          <w:szCs w:val="18"/>
        </w:rPr>
        <w:t>ern</w:t>
      </w:r>
      <w:r w:rsidRPr="00607392">
        <w:rPr>
          <w:rFonts w:ascii="Arial" w:eastAsia="Century Gothic" w:hAnsi="Arial" w:cs="Arial"/>
          <w:spacing w:val="3"/>
          <w:sz w:val="18"/>
          <w:szCs w:val="18"/>
        </w:rPr>
        <w:t>m</w:t>
      </w:r>
      <w:r w:rsidRPr="00607392">
        <w:rPr>
          <w:rFonts w:ascii="Arial" w:eastAsia="Century Gothic" w:hAnsi="Arial" w:cs="Arial"/>
          <w:sz w:val="18"/>
          <w:szCs w:val="18"/>
        </w:rPr>
        <w:t>ent</w:t>
      </w:r>
      <w:r w:rsidRPr="00607392">
        <w:rPr>
          <w:rFonts w:ascii="Arial" w:eastAsia="Century Gothic" w:hAnsi="Arial" w:cs="Arial"/>
          <w:spacing w:val="28"/>
          <w:sz w:val="18"/>
          <w:szCs w:val="18"/>
        </w:rPr>
        <w:t xml:space="preserve"> </w:t>
      </w:r>
      <w:r w:rsidRPr="00607392">
        <w:rPr>
          <w:rFonts w:ascii="Arial" w:eastAsia="Century Gothic" w:hAnsi="Arial" w:cs="Arial"/>
          <w:sz w:val="18"/>
          <w:szCs w:val="18"/>
        </w:rPr>
        <w:t>ser</w:t>
      </w:r>
      <w:r w:rsidRPr="00607392">
        <w:rPr>
          <w:rFonts w:ascii="Arial" w:eastAsia="Century Gothic" w:hAnsi="Arial" w:cs="Arial"/>
          <w:spacing w:val="-1"/>
          <w:sz w:val="18"/>
          <w:szCs w:val="18"/>
        </w:rPr>
        <w:t>v</w:t>
      </w:r>
      <w:r w:rsidRPr="00607392">
        <w:rPr>
          <w:rFonts w:ascii="Arial" w:eastAsia="Century Gothic" w:hAnsi="Arial" w:cs="Arial"/>
          <w:sz w:val="18"/>
          <w:szCs w:val="18"/>
        </w:rPr>
        <w:t>ices.</w:t>
      </w:r>
      <w:r w:rsidRPr="00607392">
        <w:rPr>
          <w:rFonts w:ascii="Arial" w:eastAsia="Century Gothic" w:hAnsi="Arial" w:cs="Arial"/>
          <w:spacing w:val="41"/>
          <w:sz w:val="18"/>
          <w:szCs w:val="18"/>
        </w:rPr>
        <w:t xml:space="preserve"> </w:t>
      </w:r>
      <w:r w:rsidRPr="00607392">
        <w:rPr>
          <w:rFonts w:ascii="Arial" w:eastAsia="Century Gothic" w:hAnsi="Arial" w:cs="Arial"/>
          <w:spacing w:val="-1"/>
          <w:sz w:val="18"/>
          <w:szCs w:val="18"/>
        </w:rPr>
        <w:t>T</w:t>
      </w:r>
      <w:r w:rsidRPr="00607392">
        <w:rPr>
          <w:rFonts w:ascii="Arial" w:eastAsia="Century Gothic" w:hAnsi="Arial" w:cs="Arial"/>
          <w:sz w:val="18"/>
          <w:szCs w:val="18"/>
        </w:rPr>
        <w:t>he</w:t>
      </w:r>
      <w:r w:rsidRPr="00607392">
        <w:rPr>
          <w:rFonts w:ascii="Arial" w:eastAsia="Century Gothic" w:hAnsi="Arial" w:cs="Arial"/>
          <w:spacing w:val="44"/>
          <w:sz w:val="18"/>
          <w:szCs w:val="18"/>
        </w:rPr>
        <w:t xml:space="preserve"> </w:t>
      </w:r>
      <w:r w:rsidRPr="00607392">
        <w:rPr>
          <w:rFonts w:ascii="Arial" w:eastAsia="Century Gothic" w:hAnsi="Arial" w:cs="Arial"/>
          <w:sz w:val="18"/>
          <w:szCs w:val="18"/>
        </w:rPr>
        <w:t>P</w:t>
      </w:r>
      <w:r w:rsidRPr="00607392">
        <w:rPr>
          <w:rFonts w:ascii="Arial" w:eastAsia="Century Gothic" w:hAnsi="Arial" w:cs="Arial"/>
          <w:spacing w:val="-3"/>
          <w:sz w:val="18"/>
          <w:szCs w:val="18"/>
        </w:rPr>
        <w:t>e</w:t>
      </w:r>
      <w:r w:rsidRPr="00607392">
        <w:rPr>
          <w:rFonts w:ascii="Arial" w:eastAsia="Century Gothic" w:hAnsi="Arial" w:cs="Arial"/>
          <w:spacing w:val="9"/>
          <w:sz w:val="18"/>
          <w:szCs w:val="18"/>
        </w:rPr>
        <w:t>l</w:t>
      </w:r>
      <w:r w:rsidRPr="00607392">
        <w:rPr>
          <w:rFonts w:ascii="Arial" w:eastAsia="Century Gothic" w:hAnsi="Arial" w:cs="Arial"/>
          <w:sz w:val="18"/>
          <w:szCs w:val="18"/>
        </w:rPr>
        <w:t>i</w:t>
      </w:r>
      <w:r w:rsidRPr="00607392">
        <w:rPr>
          <w:rFonts w:ascii="Arial" w:eastAsia="Century Gothic" w:hAnsi="Arial" w:cs="Arial"/>
          <w:spacing w:val="-2"/>
          <w:sz w:val="18"/>
          <w:szCs w:val="18"/>
        </w:rPr>
        <w:t>n</w:t>
      </w:r>
      <w:r w:rsidRPr="00607392">
        <w:rPr>
          <w:rFonts w:ascii="Arial" w:eastAsia="Century Gothic" w:hAnsi="Arial" w:cs="Arial"/>
          <w:spacing w:val="1"/>
          <w:sz w:val="18"/>
          <w:szCs w:val="18"/>
        </w:rPr>
        <w:t>d</w:t>
      </w:r>
      <w:r w:rsidRPr="00607392">
        <w:rPr>
          <w:rFonts w:ascii="Arial" w:eastAsia="Century Gothic" w:hAnsi="Arial" w:cs="Arial"/>
          <w:spacing w:val="-1"/>
          <w:sz w:val="18"/>
          <w:szCs w:val="18"/>
        </w:rPr>
        <w:t>a</w:t>
      </w:r>
      <w:r w:rsidRPr="00607392">
        <w:rPr>
          <w:rFonts w:ascii="Arial" w:eastAsia="Century Gothic" w:hAnsi="Arial" w:cs="Arial"/>
          <w:sz w:val="18"/>
          <w:szCs w:val="18"/>
        </w:rPr>
        <w:t>ba</w:t>
      </w:r>
      <w:r w:rsidRPr="00607392">
        <w:rPr>
          <w:rFonts w:ascii="Arial" w:eastAsia="Century Gothic" w:hAnsi="Arial" w:cs="Arial"/>
          <w:spacing w:val="40"/>
          <w:sz w:val="18"/>
          <w:szCs w:val="18"/>
        </w:rPr>
        <w:t xml:space="preserve"> </w:t>
      </w:r>
      <w:r w:rsidRPr="00607392">
        <w:rPr>
          <w:rFonts w:ascii="Arial" w:eastAsia="Century Gothic" w:hAnsi="Arial" w:cs="Arial"/>
          <w:sz w:val="18"/>
          <w:szCs w:val="18"/>
        </w:rPr>
        <w:t>nu</w:t>
      </w:r>
      <w:r w:rsidRPr="00607392">
        <w:rPr>
          <w:rFonts w:ascii="Arial" w:eastAsia="Century Gothic" w:hAnsi="Arial" w:cs="Arial"/>
          <w:spacing w:val="-1"/>
          <w:sz w:val="18"/>
          <w:szCs w:val="18"/>
        </w:rPr>
        <w:t>c</w:t>
      </w:r>
      <w:r w:rsidRPr="00607392">
        <w:rPr>
          <w:rFonts w:ascii="Arial" w:eastAsia="Century Gothic" w:hAnsi="Arial" w:cs="Arial"/>
          <w:spacing w:val="5"/>
          <w:sz w:val="18"/>
          <w:szCs w:val="18"/>
        </w:rPr>
        <w:t>l</w:t>
      </w:r>
      <w:r w:rsidRPr="00607392">
        <w:rPr>
          <w:rFonts w:ascii="Arial" w:eastAsia="Century Gothic" w:hAnsi="Arial" w:cs="Arial"/>
          <w:sz w:val="18"/>
          <w:szCs w:val="18"/>
        </w:rPr>
        <w:t>ear</w:t>
      </w:r>
      <w:r w:rsidRPr="00607392">
        <w:rPr>
          <w:rFonts w:ascii="Arial" w:eastAsia="Century Gothic" w:hAnsi="Arial" w:cs="Arial"/>
          <w:spacing w:val="34"/>
          <w:sz w:val="18"/>
          <w:szCs w:val="18"/>
        </w:rPr>
        <w:t xml:space="preserve"> </w:t>
      </w:r>
      <w:r w:rsidRPr="00607392">
        <w:rPr>
          <w:rFonts w:ascii="Arial" w:eastAsia="Century Gothic" w:hAnsi="Arial" w:cs="Arial"/>
          <w:spacing w:val="-1"/>
          <w:sz w:val="18"/>
          <w:szCs w:val="18"/>
        </w:rPr>
        <w:t>fa</w:t>
      </w:r>
      <w:r w:rsidRPr="00607392">
        <w:rPr>
          <w:rFonts w:ascii="Arial" w:eastAsia="Century Gothic" w:hAnsi="Arial" w:cs="Arial"/>
          <w:sz w:val="18"/>
          <w:szCs w:val="18"/>
        </w:rPr>
        <w:t>c</w:t>
      </w:r>
      <w:r w:rsidRPr="00607392">
        <w:rPr>
          <w:rFonts w:ascii="Arial" w:eastAsia="Century Gothic" w:hAnsi="Arial" w:cs="Arial"/>
          <w:spacing w:val="-2"/>
          <w:sz w:val="18"/>
          <w:szCs w:val="18"/>
        </w:rPr>
        <w:t>i</w:t>
      </w:r>
      <w:r w:rsidRPr="00607392">
        <w:rPr>
          <w:rFonts w:ascii="Arial" w:eastAsia="Century Gothic" w:hAnsi="Arial" w:cs="Arial"/>
          <w:spacing w:val="5"/>
          <w:sz w:val="18"/>
          <w:szCs w:val="18"/>
        </w:rPr>
        <w:t>l</w:t>
      </w:r>
      <w:r w:rsidRPr="00607392">
        <w:rPr>
          <w:rFonts w:ascii="Arial" w:eastAsia="Century Gothic" w:hAnsi="Arial" w:cs="Arial"/>
          <w:sz w:val="18"/>
          <w:szCs w:val="18"/>
        </w:rPr>
        <w:t>i</w:t>
      </w:r>
      <w:r w:rsidRPr="00607392">
        <w:rPr>
          <w:rFonts w:ascii="Arial" w:eastAsia="Century Gothic" w:hAnsi="Arial" w:cs="Arial"/>
          <w:spacing w:val="-2"/>
          <w:sz w:val="18"/>
          <w:szCs w:val="18"/>
        </w:rPr>
        <w:t>t</w:t>
      </w:r>
      <w:r w:rsidRPr="00607392">
        <w:rPr>
          <w:rFonts w:ascii="Arial" w:eastAsia="Century Gothic" w:hAnsi="Arial" w:cs="Arial"/>
          <w:sz w:val="18"/>
          <w:szCs w:val="18"/>
        </w:rPr>
        <w:t>y</w:t>
      </w:r>
      <w:r w:rsidRPr="00607392">
        <w:rPr>
          <w:rFonts w:ascii="Arial" w:eastAsia="Century Gothic" w:hAnsi="Arial" w:cs="Arial"/>
          <w:spacing w:val="42"/>
          <w:sz w:val="18"/>
          <w:szCs w:val="18"/>
        </w:rPr>
        <w:t xml:space="preserve"> </w:t>
      </w:r>
      <w:r w:rsidRPr="00607392">
        <w:rPr>
          <w:rFonts w:ascii="Arial" w:eastAsia="Century Gothic" w:hAnsi="Arial" w:cs="Arial"/>
          <w:spacing w:val="-1"/>
          <w:sz w:val="18"/>
          <w:szCs w:val="18"/>
        </w:rPr>
        <w:t>a</w:t>
      </w:r>
      <w:r w:rsidRPr="00607392">
        <w:rPr>
          <w:rFonts w:ascii="Arial" w:eastAsia="Century Gothic" w:hAnsi="Arial" w:cs="Arial"/>
          <w:spacing w:val="5"/>
          <w:sz w:val="18"/>
          <w:szCs w:val="18"/>
        </w:rPr>
        <w:t>l</w:t>
      </w:r>
      <w:r w:rsidRPr="00607392">
        <w:rPr>
          <w:rFonts w:ascii="Arial" w:eastAsia="Century Gothic" w:hAnsi="Arial" w:cs="Arial"/>
          <w:sz w:val="18"/>
          <w:szCs w:val="18"/>
        </w:rPr>
        <w:t>so</w:t>
      </w:r>
      <w:r w:rsidRPr="00607392">
        <w:rPr>
          <w:rFonts w:ascii="Arial" w:eastAsia="Century Gothic" w:hAnsi="Arial" w:cs="Arial"/>
          <w:spacing w:val="43"/>
          <w:sz w:val="18"/>
          <w:szCs w:val="18"/>
        </w:rPr>
        <w:t xml:space="preserve"> </w:t>
      </w:r>
      <w:r w:rsidRPr="00607392">
        <w:rPr>
          <w:rFonts w:ascii="Arial" w:eastAsia="Century Gothic" w:hAnsi="Arial" w:cs="Arial"/>
          <w:spacing w:val="-1"/>
          <w:sz w:val="18"/>
          <w:szCs w:val="18"/>
        </w:rPr>
        <w:t>fo</w:t>
      </w:r>
      <w:r w:rsidRPr="00607392">
        <w:rPr>
          <w:rFonts w:ascii="Arial" w:eastAsia="Century Gothic" w:hAnsi="Arial" w:cs="Arial"/>
          <w:sz w:val="18"/>
          <w:szCs w:val="18"/>
        </w:rPr>
        <w:t>r</w:t>
      </w:r>
      <w:r w:rsidRPr="00607392">
        <w:rPr>
          <w:rFonts w:ascii="Arial" w:eastAsia="Century Gothic" w:hAnsi="Arial" w:cs="Arial"/>
          <w:spacing w:val="2"/>
          <w:sz w:val="18"/>
          <w:szCs w:val="18"/>
        </w:rPr>
        <w:t>m</w:t>
      </w:r>
      <w:r w:rsidRPr="00607392">
        <w:rPr>
          <w:rFonts w:ascii="Arial" w:eastAsia="Century Gothic" w:hAnsi="Arial" w:cs="Arial"/>
          <w:sz w:val="18"/>
          <w:szCs w:val="18"/>
        </w:rPr>
        <w:t>s p</w:t>
      </w:r>
      <w:r w:rsidRPr="00607392">
        <w:rPr>
          <w:rFonts w:ascii="Arial" w:eastAsia="Century Gothic" w:hAnsi="Arial" w:cs="Arial"/>
          <w:spacing w:val="-1"/>
          <w:sz w:val="18"/>
          <w:szCs w:val="18"/>
        </w:rPr>
        <w:t>a</w:t>
      </w:r>
      <w:r w:rsidRPr="00607392">
        <w:rPr>
          <w:rFonts w:ascii="Arial" w:eastAsia="Century Gothic" w:hAnsi="Arial" w:cs="Arial"/>
          <w:spacing w:val="2"/>
          <w:sz w:val="18"/>
          <w:szCs w:val="18"/>
        </w:rPr>
        <w:t>r</w:t>
      </w:r>
      <w:r w:rsidRPr="00607392">
        <w:rPr>
          <w:rFonts w:ascii="Arial" w:eastAsia="Century Gothic" w:hAnsi="Arial" w:cs="Arial"/>
          <w:sz w:val="18"/>
          <w:szCs w:val="18"/>
        </w:rPr>
        <w:t>t</w:t>
      </w:r>
      <w:r w:rsidRPr="00607392">
        <w:rPr>
          <w:rFonts w:ascii="Arial" w:eastAsia="Century Gothic" w:hAnsi="Arial" w:cs="Arial"/>
          <w:spacing w:val="13"/>
          <w:sz w:val="18"/>
          <w:szCs w:val="18"/>
        </w:rPr>
        <w:t xml:space="preserve"> </w:t>
      </w:r>
      <w:r w:rsidRPr="00607392">
        <w:rPr>
          <w:rFonts w:ascii="Arial" w:eastAsia="Century Gothic" w:hAnsi="Arial" w:cs="Arial"/>
          <w:spacing w:val="1"/>
          <w:sz w:val="18"/>
          <w:szCs w:val="18"/>
        </w:rPr>
        <w:t>o</w:t>
      </w:r>
      <w:r w:rsidRPr="00607392">
        <w:rPr>
          <w:rFonts w:ascii="Arial" w:eastAsia="Century Gothic" w:hAnsi="Arial" w:cs="Arial"/>
          <w:sz w:val="18"/>
          <w:szCs w:val="18"/>
        </w:rPr>
        <w:t>f</w:t>
      </w:r>
      <w:r w:rsidRPr="00607392">
        <w:rPr>
          <w:rFonts w:ascii="Arial" w:eastAsia="Century Gothic" w:hAnsi="Arial" w:cs="Arial"/>
          <w:spacing w:val="15"/>
          <w:sz w:val="18"/>
          <w:szCs w:val="18"/>
        </w:rPr>
        <w:t xml:space="preserve"> </w:t>
      </w:r>
      <w:r w:rsidRPr="00607392">
        <w:rPr>
          <w:rFonts w:ascii="Arial" w:eastAsia="Century Gothic" w:hAnsi="Arial" w:cs="Arial"/>
          <w:spacing w:val="-2"/>
          <w:sz w:val="18"/>
          <w:szCs w:val="18"/>
        </w:rPr>
        <w:t>t</w:t>
      </w:r>
      <w:r w:rsidRPr="00607392">
        <w:rPr>
          <w:rFonts w:ascii="Arial" w:eastAsia="Century Gothic" w:hAnsi="Arial" w:cs="Arial"/>
          <w:sz w:val="18"/>
          <w:szCs w:val="18"/>
        </w:rPr>
        <w:t>he</w:t>
      </w:r>
      <w:r w:rsidRPr="00607392">
        <w:rPr>
          <w:rFonts w:ascii="Arial" w:eastAsia="Century Gothic" w:hAnsi="Arial" w:cs="Arial"/>
          <w:spacing w:val="14"/>
          <w:sz w:val="18"/>
          <w:szCs w:val="18"/>
        </w:rPr>
        <w:t xml:space="preserve"> </w:t>
      </w:r>
      <w:r w:rsidRPr="00607392">
        <w:rPr>
          <w:rFonts w:ascii="Arial" w:eastAsia="Century Gothic" w:hAnsi="Arial" w:cs="Arial"/>
          <w:sz w:val="18"/>
          <w:szCs w:val="18"/>
        </w:rPr>
        <w:t>gove</w:t>
      </w:r>
      <w:r w:rsidRPr="00607392">
        <w:rPr>
          <w:rFonts w:ascii="Arial" w:eastAsia="Century Gothic" w:hAnsi="Arial" w:cs="Arial"/>
          <w:spacing w:val="-1"/>
          <w:sz w:val="18"/>
          <w:szCs w:val="18"/>
        </w:rPr>
        <w:t>r</w:t>
      </w:r>
      <w:r w:rsidRPr="00607392">
        <w:rPr>
          <w:rFonts w:ascii="Arial" w:eastAsia="Century Gothic" w:hAnsi="Arial" w:cs="Arial"/>
          <w:sz w:val="18"/>
          <w:szCs w:val="18"/>
        </w:rPr>
        <w:t>nme</w:t>
      </w:r>
      <w:r w:rsidRPr="00607392">
        <w:rPr>
          <w:rFonts w:ascii="Arial" w:eastAsia="Century Gothic" w:hAnsi="Arial" w:cs="Arial"/>
          <w:spacing w:val="3"/>
          <w:sz w:val="18"/>
          <w:szCs w:val="18"/>
        </w:rPr>
        <w:t>n</w:t>
      </w:r>
      <w:r w:rsidRPr="00607392">
        <w:rPr>
          <w:rFonts w:ascii="Arial" w:eastAsia="Century Gothic" w:hAnsi="Arial" w:cs="Arial"/>
          <w:sz w:val="18"/>
          <w:szCs w:val="18"/>
        </w:rPr>
        <w:t>t se</w:t>
      </w:r>
      <w:r w:rsidRPr="00607392">
        <w:rPr>
          <w:rFonts w:ascii="Arial" w:eastAsia="Century Gothic" w:hAnsi="Arial" w:cs="Arial"/>
          <w:spacing w:val="2"/>
          <w:sz w:val="18"/>
          <w:szCs w:val="18"/>
        </w:rPr>
        <w:t>r</w:t>
      </w:r>
      <w:r w:rsidRPr="00607392">
        <w:rPr>
          <w:rFonts w:ascii="Arial" w:eastAsia="Century Gothic" w:hAnsi="Arial" w:cs="Arial"/>
          <w:spacing w:val="-1"/>
          <w:sz w:val="18"/>
          <w:szCs w:val="18"/>
        </w:rPr>
        <w:t>v</w:t>
      </w:r>
      <w:r w:rsidRPr="00607392">
        <w:rPr>
          <w:rFonts w:ascii="Arial" w:eastAsia="Century Gothic" w:hAnsi="Arial" w:cs="Arial"/>
          <w:sz w:val="18"/>
          <w:szCs w:val="18"/>
        </w:rPr>
        <w:t>ice</w:t>
      </w:r>
      <w:r w:rsidRPr="00607392">
        <w:rPr>
          <w:rFonts w:ascii="Arial" w:eastAsia="Century Gothic" w:hAnsi="Arial" w:cs="Arial"/>
          <w:spacing w:val="1"/>
          <w:sz w:val="18"/>
          <w:szCs w:val="18"/>
        </w:rPr>
        <w:t>s</w:t>
      </w:r>
      <w:r w:rsidRPr="00607392">
        <w:rPr>
          <w:rFonts w:ascii="Arial" w:eastAsia="Century Gothic" w:hAnsi="Arial" w:cs="Arial"/>
          <w:sz w:val="18"/>
          <w:szCs w:val="18"/>
        </w:rPr>
        <w:t>.</w:t>
      </w:r>
      <w:r w:rsidRPr="00607392">
        <w:rPr>
          <w:rFonts w:ascii="Arial" w:eastAsia="Century Gothic" w:hAnsi="Arial" w:cs="Arial"/>
          <w:spacing w:val="10"/>
          <w:sz w:val="18"/>
          <w:szCs w:val="18"/>
        </w:rPr>
        <w:t xml:space="preserve"> </w:t>
      </w:r>
      <w:r w:rsidRPr="00607392">
        <w:rPr>
          <w:rFonts w:ascii="Arial" w:eastAsia="Century Gothic" w:hAnsi="Arial" w:cs="Arial"/>
          <w:spacing w:val="6"/>
          <w:sz w:val="18"/>
          <w:szCs w:val="18"/>
        </w:rPr>
        <w:t>I</w:t>
      </w:r>
      <w:r w:rsidRPr="00607392">
        <w:rPr>
          <w:rFonts w:ascii="Arial" w:eastAsia="Century Gothic" w:hAnsi="Arial" w:cs="Arial"/>
          <w:sz w:val="18"/>
          <w:szCs w:val="18"/>
        </w:rPr>
        <w:t>t</w:t>
      </w:r>
      <w:r w:rsidRPr="00607392">
        <w:rPr>
          <w:rFonts w:ascii="Arial" w:eastAsia="Century Gothic" w:hAnsi="Arial" w:cs="Arial"/>
          <w:spacing w:val="11"/>
          <w:sz w:val="18"/>
          <w:szCs w:val="18"/>
        </w:rPr>
        <w:t xml:space="preserve"> </w:t>
      </w:r>
      <w:r w:rsidRPr="00607392">
        <w:rPr>
          <w:rFonts w:ascii="Arial" w:eastAsia="Century Gothic" w:hAnsi="Arial" w:cs="Arial"/>
          <w:sz w:val="18"/>
          <w:szCs w:val="18"/>
        </w:rPr>
        <w:t>is</w:t>
      </w:r>
      <w:r w:rsidRPr="00607392">
        <w:rPr>
          <w:rFonts w:ascii="Arial" w:eastAsia="Century Gothic" w:hAnsi="Arial" w:cs="Arial"/>
          <w:spacing w:val="18"/>
          <w:sz w:val="18"/>
          <w:szCs w:val="18"/>
        </w:rPr>
        <w:t xml:space="preserve"> </w:t>
      </w:r>
      <w:r w:rsidRPr="00607392">
        <w:rPr>
          <w:rFonts w:ascii="Arial" w:eastAsia="Century Gothic" w:hAnsi="Arial" w:cs="Arial"/>
          <w:spacing w:val="5"/>
          <w:sz w:val="18"/>
          <w:szCs w:val="18"/>
        </w:rPr>
        <w:t>l</w:t>
      </w:r>
      <w:r w:rsidRPr="00607392">
        <w:rPr>
          <w:rFonts w:ascii="Arial" w:eastAsia="Century Gothic" w:hAnsi="Arial" w:cs="Arial"/>
          <w:spacing w:val="-1"/>
          <w:sz w:val="18"/>
          <w:szCs w:val="18"/>
        </w:rPr>
        <w:t>o</w:t>
      </w:r>
      <w:r w:rsidRPr="00607392">
        <w:rPr>
          <w:rFonts w:ascii="Arial" w:eastAsia="Century Gothic" w:hAnsi="Arial" w:cs="Arial"/>
          <w:spacing w:val="-2"/>
          <w:sz w:val="18"/>
          <w:szCs w:val="18"/>
        </w:rPr>
        <w:t>c</w:t>
      </w:r>
      <w:r w:rsidRPr="00607392">
        <w:rPr>
          <w:rFonts w:ascii="Arial" w:eastAsia="Century Gothic" w:hAnsi="Arial" w:cs="Arial"/>
          <w:spacing w:val="1"/>
          <w:sz w:val="18"/>
          <w:szCs w:val="18"/>
        </w:rPr>
        <w:t>a</w:t>
      </w:r>
      <w:r w:rsidRPr="00607392">
        <w:rPr>
          <w:rFonts w:ascii="Arial" w:eastAsia="Century Gothic" w:hAnsi="Arial" w:cs="Arial"/>
          <w:spacing w:val="-5"/>
          <w:sz w:val="18"/>
          <w:szCs w:val="18"/>
        </w:rPr>
        <w:t>t</w:t>
      </w:r>
      <w:r w:rsidRPr="00607392">
        <w:rPr>
          <w:rFonts w:ascii="Arial" w:eastAsia="Century Gothic" w:hAnsi="Arial" w:cs="Arial"/>
          <w:sz w:val="18"/>
          <w:szCs w:val="18"/>
        </w:rPr>
        <w:t>ed</w:t>
      </w:r>
      <w:r w:rsidRPr="00607392">
        <w:rPr>
          <w:rFonts w:ascii="Arial" w:eastAsia="Century Gothic" w:hAnsi="Arial" w:cs="Arial"/>
          <w:spacing w:val="13"/>
          <w:sz w:val="18"/>
          <w:szCs w:val="18"/>
        </w:rPr>
        <w:t xml:space="preserve"> </w:t>
      </w:r>
      <w:r w:rsidRPr="00607392">
        <w:rPr>
          <w:rFonts w:ascii="Arial" w:eastAsia="Century Gothic" w:hAnsi="Arial" w:cs="Arial"/>
          <w:spacing w:val="-1"/>
          <w:sz w:val="18"/>
          <w:szCs w:val="18"/>
        </w:rPr>
        <w:t>o</w:t>
      </w:r>
      <w:r w:rsidRPr="00607392">
        <w:rPr>
          <w:rFonts w:ascii="Arial" w:eastAsia="Century Gothic" w:hAnsi="Arial" w:cs="Arial"/>
          <w:sz w:val="18"/>
          <w:szCs w:val="18"/>
        </w:rPr>
        <w:t>n</w:t>
      </w:r>
      <w:r w:rsidRPr="00607392">
        <w:rPr>
          <w:rFonts w:ascii="Arial" w:eastAsia="Century Gothic" w:hAnsi="Arial" w:cs="Arial"/>
          <w:spacing w:val="15"/>
          <w:sz w:val="18"/>
          <w:szCs w:val="18"/>
        </w:rPr>
        <w:t xml:space="preserve"> </w:t>
      </w:r>
      <w:r w:rsidRPr="00607392">
        <w:rPr>
          <w:rFonts w:ascii="Arial" w:eastAsia="Century Gothic" w:hAnsi="Arial" w:cs="Arial"/>
          <w:spacing w:val="-2"/>
          <w:sz w:val="18"/>
          <w:szCs w:val="18"/>
        </w:rPr>
        <w:t>t</w:t>
      </w:r>
      <w:r w:rsidRPr="00607392">
        <w:rPr>
          <w:rFonts w:ascii="Arial" w:eastAsia="Century Gothic" w:hAnsi="Arial" w:cs="Arial"/>
          <w:sz w:val="18"/>
          <w:szCs w:val="18"/>
        </w:rPr>
        <w:t>he</w:t>
      </w:r>
      <w:r w:rsidRPr="00607392">
        <w:rPr>
          <w:rFonts w:ascii="Arial" w:eastAsia="Century Gothic" w:hAnsi="Arial" w:cs="Arial"/>
          <w:spacing w:val="13"/>
          <w:sz w:val="18"/>
          <w:szCs w:val="18"/>
        </w:rPr>
        <w:t xml:space="preserve"> </w:t>
      </w:r>
      <w:r w:rsidRPr="00607392">
        <w:rPr>
          <w:rFonts w:ascii="Arial" w:eastAsia="Century Gothic" w:hAnsi="Arial" w:cs="Arial"/>
          <w:sz w:val="18"/>
          <w:szCs w:val="18"/>
        </w:rPr>
        <w:t>s</w:t>
      </w:r>
      <w:r w:rsidRPr="00607392">
        <w:rPr>
          <w:rFonts w:ascii="Arial" w:eastAsia="Century Gothic" w:hAnsi="Arial" w:cs="Arial"/>
          <w:spacing w:val="-1"/>
          <w:sz w:val="18"/>
          <w:szCs w:val="18"/>
        </w:rPr>
        <w:t>o</w:t>
      </w:r>
      <w:r w:rsidRPr="00607392">
        <w:rPr>
          <w:rFonts w:ascii="Arial" w:eastAsia="Century Gothic" w:hAnsi="Arial" w:cs="Arial"/>
          <w:spacing w:val="3"/>
          <w:sz w:val="18"/>
          <w:szCs w:val="18"/>
        </w:rPr>
        <w:t>u</w:t>
      </w:r>
      <w:r w:rsidRPr="00607392">
        <w:rPr>
          <w:rFonts w:ascii="Arial" w:eastAsia="Century Gothic" w:hAnsi="Arial" w:cs="Arial"/>
          <w:spacing w:val="-2"/>
          <w:sz w:val="18"/>
          <w:szCs w:val="18"/>
        </w:rPr>
        <w:t>t</w:t>
      </w:r>
      <w:r w:rsidRPr="00607392">
        <w:rPr>
          <w:rFonts w:ascii="Arial" w:eastAsia="Century Gothic" w:hAnsi="Arial" w:cs="Arial"/>
          <w:sz w:val="18"/>
          <w:szCs w:val="18"/>
        </w:rPr>
        <w:t>h</w:t>
      </w:r>
      <w:r w:rsidRPr="00607392">
        <w:rPr>
          <w:rFonts w:ascii="Arial" w:eastAsia="Century Gothic" w:hAnsi="Arial" w:cs="Arial"/>
          <w:spacing w:val="12"/>
          <w:sz w:val="18"/>
          <w:szCs w:val="18"/>
        </w:rPr>
        <w:t xml:space="preserve"> </w:t>
      </w:r>
      <w:r w:rsidRPr="00607392">
        <w:rPr>
          <w:rFonts w:ascii="Arial" w:eastAsia="Century Gothic" w:hAnsi="Arial" w:cs="Arial"/>
          <w:spacing w:val="2"/>
          <w:sz w:val="18"/>
          <w:szCs w:val="18"/>
        </w:rPr>
        <w:t>e</w:t>
      </w:r>
      <w:r w:rsidRPr="00607392">
        <w:rPr>
          <w:rFonts w:ascii="Arial" w:eastAsia="Century Gothic" w:hAnsi="Arial" w:cs="Arial"/>
          <w:spacing w:val="-1"/>
          <w:sz w:val="18"/>
          <w:szCs w:val="18"/>
        </w:rPr>
        <w:t>a</w:t>
      </w:r>
      <w:r w:rsidRPr="00607392">
        <w:rPr>
          <w:rFonts w:ascii="Arial" w:eastAsia="Century Gothic" w:hAnsi="Arial" w:cs="Arial"/>
          <w:spacing w:val="3"/>
          <w:sz w:val="18"/>
          <w:szCs w:val="18"/>
        </w:rPr>
        <w:t>s</w:t>
      </w:r>
      <w:r w:rsidRPr="00607392">
        <w:rPr>
          <w:rFonts w:ascii="Arial" w:eastAsia="Century Gothic" w:hAnsi="Arial" w:cs="Arial"/>
          <w:spacing w:val="-5"/>
          <w:sz w:val="18"/>
          <w:szCs w:val="18"/>
        </w:rPr>
        <w:t>t</w:t>
      </w:r>
      <w:r w:rsidRPr="00607392">
        <w:rPr>
          <w:rFonts w:ascii="Arial" w:eastAsia="Century Gothic" w:hAnsi="Arial" w:cs="Arial"/>
          <w:sz w:val="18"/>
          <w:szCs w:val="18"/>
        </w:rPr>
        <w:t>ern</w:t>
      </w:r>
      <w:r w:rsidRPr="00607392">
        <w:rPr>
          <w:rFonts w:ascii="Arial" w:eastAsia="Century Gothic" w:hAnsi="Arial" w:cs="Arial"/>
          <w:spacing w:val="10"/>
          <w:sz w:val="18"/>
          <w:szCs w:val="18"/>
        </w:rPr>
        <w:t xml:space="preserve"> </w:t>
      </w:r>
      <w:r w:rsidRPr="00607392">
        <w:rPr>
          <w:rFonts w:ascii="Arial" w:eastAsia="Century Gothic" w:hAnsi="Arial" w:cs="Arial"/>
          <w:sz w:val="18"/>
          <w:szCs w:val="18"/>
        </w:rPr>
        <w:t>si</w:t>
      </w:r>
      <w:r w:rsidRPr="00607392">
        <w:rPr>
          <w:rFonts w:ascii="Arial" w:eastAsia="Century Gothic" w:hAnsi="Arial" w:cs="Arial"/>
          <w:spacing w:val="1"/>
          <w:sz w:val="18"/>
          <w:szCs w:val="18"/>
        </w:rPr>
        <w:t>d</w:t>
      </w:r>
      <w:r w:rsidRPr="00607392">
        <w:rPr>
          <w:rFonts w:ascii="Arial" w:eastAsia="Century Gothic" w:hAnsi="Arial" w:cs="Arial"/>
          <w:sz w:val="18"/>
          <w:szCs w:val="18"/>
        </w:rPr>
        <w:t>e</w:t>
      </w:r>
      <w:r w:rsidRPr="00607392">
        <w:rPr>
          <w:rFonts w:ascii="Arial" w:eastAsia="Century Gothic" w:hAnsi="Arial" w:cs="Arial"/>
          <w:spacing w:val="17"/>
          <w:sz w:val="18"/>
          <w:szCs w:val="18"/>
        </w:rPr>
        <w:t xml:space="preserve"> </w:t>
      </w:r>
      <w:r w:rsidRPr="00607392">
        <w:rPr>
          <w:rFonts w:ascii="Arial" w:eastAsia="Century Gothic" w:hAnsi="Arial" w:cs="Arial"/>
          <w:spacing w:val="-1"/>
          <w:sz w:val="18"/>
          <w:szCs w:val="18"/>
        </w:rPr>
        <w:t>o</w:t>
      </w:r>
      <w:r w:rsidRPr="00607392">
        <w:rPr>
          <w:rFonts w:ascii="Arial" w:eastAsia="Century Gothic" w:hAnsi="Arial" w:cs="Arial"/>
          <w:sz w:val="18"/>
          <w:szCs w:val="18"/>
        </w:rPr>
        <w:t>n</w:t>
      </w:r>
      <w:r w:rsidRPr="00607392">
        <w:rPr>
          <w:rFonts w:ascii="Arial" w:eastAsia="Century Gothic" w:hAnsi="Arial" w:cs="Arial"/>
          <w:spacing w:val="15"/>
          <w:sz w:val="18"/>
          <w:szCs w:val="18"/>
        </w:rPr>
        <w:t xml:space="preserve"> </w:t>
      </w:r>
      <w:r w:rsidRPr="00607392">
        <w:rPr>
          <w:rFonts w:ascii="Arial" w:eastAsia="Century Gothic" w:hAnsi="Arial" w:cs="Arial"/>
          <w:spacing w:val="-2"/>
          <w:sz w:val="18"/>
          <w:szCs w:val="18"/>
        </w:rPr>
        <w:t>t</w:t>
      </w:r>
      <w:r w:rsidRPr="00607392">
        <w:rPr>
          <w:rFonts w:ascii="Arial" w:eastAsia="Century Gothic" w:hAnsi="Arial" w:cs="Arial"/>
          <w:sz w:val="18"/>
          <w:szCs w:val="18"/>
        </w:rPr>
        <w:t xml:space="preserve">he </w:t>
      </w:r>
      <w:r w:rsidRPr="00607392">
        <w:rPr>
          <w:rFonts w:ascii="Arial" w:eastAsia="Century Gothic" w:hAnsi="Arial" w:cs="Arial"/>
          <w:spacing w:val="3"/>
          <w:sz w:val="18"/>
          <w:szCs w:val="18"/>
        </w:rPr>
        <w:t>m</w:t>
      </w:r>
      <w:r w:rsidRPr="00607392">
        <w:rPr>
          <w:rFonts w:ascii="Arial" w:eastAsia="Century Gothic" w:hAnsi="Arial" w:cs="Arial"/>
          <w:sz w:val="18"/>
          <w:szCs w:val="18"/>
        </w:rPr>
        <w:t>un</w:t>
      </w:r>
      <w:r w:rsidRPr="00607392">
        <w:rPr>
          <w:rFonts w:ascii="Arial" w:eastAsia="Century Gothic" w:hAnsi="Arial" w:cs="Arial"/>
          <w:spacing w:val="-2"/>
          <w:sz w:val="18"/>
          <w:szCs w:val="18"/>
        </w:rPr>
        <w:t>i</w:t>
      </w:r>
      <w:r w:rsidRPr="00607392">
        <w:rPr>
          <w:rFonts w:ascii="Arial" w:eastAsia="Century Gothic" w:hAnsi="Arial" w:cs="Arial"/>
          <w:sz w:val="18"/>
          <w:szCs w:val="18"/>
        </w:rPr>
        <w:t>cip</w:t>
      </w:r>
      <w:r w:rsidRPr="00607392">
        <w:rPr>
          <w:rFonts w:ascii="Arial" w:eastAsia="Century Gothic" w:hAnsi="Arial" w:cs="Arial"/>
          <w:spacing w:val="-4"/>
          <w:sz w:val="18"/>
          <w:szCs w:val="18"/>
        </w:rPr>
        <w:t>a</w:t>
      </w:r>
      <w:r w:rsidRPr="00607392">
        <w:rPr>
          <w:rFonts w:ascii="Arial" w:eastAsia="Century Gothic" w:hAnsi="Arial" w:cs="Arial"/>
          <w:sz w:val="18"/>
          <w:szCs w:val="18"/>
        </w:rPr>
        <w:t>l</w:t>
      </w:r>
      <w:r w:rsidRPr="00607392">
        <w:rPr>
          <w:rFonts w:ascii="Arial" w:eastAsia="Century Gothic" w:hAnsi="Arial" w:cs="Arial"/>
          <w:spacing w:val="-2"/>
          <w:sz w:val="18"/>
          <w:szCs w:val="18"/>
        </w:rPr>
        <w:t xml:space="preserve"> </w:t>
      </w:r>
      <w:r w:rsidRPr="00607392">
        <w:rPr>
          <w:rFonts w:ascii="Arial" w:eastAsia="Century Gothic" w:hAnsi="Arial" w:cs="Arial"/>
          <w:sz w:val="18"/>
          <w:szCs w:val="18"/>
        </w:rPr>
        <w:t>are</w:t>
      </w:r>
      <w:r w:rsidRPr="00607392">
        <w:rPr>
          <w:rFonts w:ascii="Arial" w:eastAsia="Century Gothic" w:hAnsi="Arial" w:cs="Arial"/>
          <w:spacing w:val="-1"/>
          <w:sz w:val="18"/>
          <w:szCs w:val="18"/>
        </w:rPr>
        <w:t>a</w:t>
      </w:r>
      <w:r w:rsidRPr="00607392">
        <w:rPr>
          <w:rFonts w:ascii="Arial" w:eastAsia="Century Gothic" w:hAnsi="Arial" w:cs="Arial"/>
          <w:sz w:val="18"/>
          <w:szCs w:val="18"/>
        </w:rPr>
        <w:t>.</w:t>
      </w:r>
    </w:p>
    <w:p w:rsidR="00604341" w:rsidRPr="00607392" w:rsidRDefault="00604341" w:rsidP="009A623B">
      <w:pPr>
        <w:widowControl w:val="0"/>
        <w:ind w:right="72"/>
        <w:jc w:val="both"/>
        <w:rPr>
          <w:rFonts w:ascii="Arial" w:eastAsia="Century Gothic" w:hAnsi="Arial" w:cs="Arial"/>
          <w:sz w:val="18"/>
          <w:szCs w:val="18"/>
        </w:rPr>
      </w:pPr>
    </w:p>
    <w:p w:rsidR="00487752" w:rsidRPr="00607392" w:rsidRDefault="00487752" w:rsidP="009A623B">
      <w:pPr>
        <w:widowControl w:val="0"/>
        <w:jc w:val="both"/>
        <w:rPr>
          <w:rFonts w:ascii="Arial" w:eastAsiaTheme="minorHAnsi" w:hAnsi="Arial" w:cs="Arial"/>
          <w:sz w:val="18"/>
          <w:szCs w:val="18"/>
        </w:rPr>
      </w:pPr>
    </w:p>
    <w:p w:rsidR="00487752" w:rsidRPr="00E86B12" w:rsidRDefault="00604341" w:rsidP="009A623B">
      <w:pPr>
        <w:widowControl w:val="0"/>
        <w:spacing w:after="120"/>
        <w:ind w:right="-23"/>
        <w:jc w:val="both"/>
        <w:rPr>
          <w:rFonts w:ascii="Arial" w:eastAsiaTheme="minorHAnsi" w:hAnsi="Arial" w:cs="Arial"/>
          <w:sz w:val="18"/>
          <w:szCs w:val="18"/>
          <w:u w:val="single"/>
        </w:rPr>
      </w:pPr>
      <w:r w:rsidRPr="00E86B12">
        <w:rPr>
          <w:rStyle w:val="Heading1Char"/>
          <w:rFonts w:eastAsia="Century Gothic"/>
          <w:sz w:val="18"/>
          <w:szCs w:val="18"/>
          <w:u w:val="single"/>
        </w:rPr>
        <w:t>DEMOGRAPHIC INDICATORS</w:t>
      </w:r>
    </w:p>
    <w:p w:rsidR="00487752" w:rsidRPr="00607392" w:rsidRDefault="00487752" w:rsidP="009A623B">
      <w:pPr>
        <w:widowControl w:val="0"/>
        <w:ind w:right="76"/>
        <w:jc w:val="both"/>
        <w:rPr>
          <w:rFonts w:ascii="Arial" w:eastAsia="Century Gothic" w:hAnsi="Arial" w:cs="Arial"/>
          <w:sz w:val="18"/>
          <w:szCs w:val="18"/>
        </w:rPr>
      </w:pPr>
      <w:r w:rsidRPr="00607392">
        <w:rPr>
          <w:rFonts w:ascii="Arial" w:eastAsia="Century Gothic" w:hAnsi="Arial" w:cs="Arial"/>
          <w:spacing w:val="-1"/>
          <w:sz w:val="18"/>
          <w:szCs w:val="18"/>
        </w:rPr>
        <w:t>T</w:t>
      </w:r>
      <w:r w:rsidRPr="00607392">
        <w:rPr>
          <w:rFonts w:ascii="Arial" w:eastAsia="Century Gothic" w:hAnsi="Arial" w:cs="Arial"/>
          <w:sz w:val="18"/>
          <w:szCs w:val="18"/>
        </w:rPr>
        <w:t>he</w:t>
      </w:r>
      <w:r w:rsidRPr="00607392">
        <w:rPr>
          <w:rFonts w:ascii="Arial" w:eastAsia="Century Gothic" w:hAnsi="Arial" w:cs="Arial"/>
          <w:spacing w:val="-4"/>
          <w:sz w:val="18"/>
          <w:szCs w:val="18"/>
        </w:rPr>
        <w:t xml:space="preserve"> </w:t>
      </w:r>
      <w:r w:rsidRPr="00607392">
        <w:rPr>
          <w:rFonts w:ascii="Arial" w:eastAsia="Century Gothic" w:hAnsi="Arial" w:cs="Arial"/>
          <w:spacing w:val="-1"/>
          <w:sz w:val="18"/>
          <w:szCs w:val="18"/>
        </w:rPr>
        <w:t>a</w:t>
      </w:r>
      <w:r w:rsidRPr="00607392">
        <w:rPr>
          <w:rFonts w:ascii="Arial" w:eastAsia="Century Gothic" w:hAnsi="Arial" w:cs="Arial"/>
          <w:sz w:val="18"/>
          <w:szCs w:val="18"/>
        </w:rPr>
        <w:t>bi</w:t>
      </w:r>
      <w:r w:rsidRPr="00607392">
        <w:rPr>
          <w:rFonts w:ascii="Arial" w:eastAsia="Century Gothic" w:hAnsi="Arial" w:cs="Arial"/>
          <w:spacing w:val="4"/>
          <w:sz w:val="18"/>
          <w:szCs w:val="18"/>
        </w:rPr>
        <w:t>l</w:t>
      </w:r>
      <w:r w:rsidRPr="00607392">
        <w:rPr>
          <w:rFonts w:ascii="Arial" w:eastAsia="Century Gothic" w:hAnsi="Arial" w:cs="Arial"/>
          <w:sz w:val="18"/>
          <w:szCs w:val="18"/>
        </w:rPr>
        <w:t>i</w:t>
      </w:r>
      <w:r w:rsidRPr="00607392">
        <w:rPr>
          <w:rFonts w:ascii="Arial" w:eastAsia="Century Gothic" w:hAnsi="Arial" w:cs="Arial"/>
          <w:spacing w:val="-5"/>
          <w:sz w:val="18"/>
          <w:szCs w:val="18"/>
        </w:rPr>
        <w:t>t</w:t>
      </w:r>
      <w:r w:rsidRPr="00607392">
        <w:rPr>
          <w:rFonts w:ascii="Arial" w:eastAsia="Century Gothic" w:hAnsi="Arial" w:cs="Arial"/>
          <w:sz w:val="18"/>
          <w:szCs w:val="18"/>
        </w:rPr>
        <w:t>y</w:t>
      </w:r>
      <w:r w:rsidRPr="00607392">
        <w:rPr>
          <w:rFonts w:ascii="Arial" w:eastAsia="Century Gothic" w:hAnsi="Arial" w:cs="Arial"/>
          <w:spacing w:val="1"/>
          <w:sz w:val="18"/>
          <w:szCs w:val="18"/>
        </w:rPr>
        <w:t xml:space="preserve"> </w:t>
      </w:r>
      <w:r w:rsidRPr="00607392">
        <w:rPr>
          <w:rFonts w:ascii="Arial" w:eastAsia="Century Gothic" w:hAnsi="Arial" w:cs="Arial"/>
          <w:spacing w:val="-1"/>
          <w:sz w:val="18"/>
          <w:szCs w:val="18"/>
        </w:rPr>
        <w:t>o</w:t>
      </w:r>
      <w:r w:rsidRPr="00607392">
        <w:rPr>
          <w:rFonts w:ascii="Arial" w:eastAsia="Century Gothic" w:hAnsi="Arial" w:cs="Arial"/>
          <w:sz w:val="18"/>
          <w:szCs w:val="18"/>
        </w:rPr>
        <w:t>f</w:t>
      </w:r>
      <w:r w:rsidRPr="00607392">
        <w:rPr>
          <w:rFonts w:ascii="Arial" w:eastAsia="Century Gothic" w:hAnsi="Arial" w:cs="Arial"/>
          <w:spacing w:val="-3"/>
          <w:sz w:val="18"/>
          <w:szCs w:val="18"/>
        </w:rPr>
        <w:t xml:space="preserve"> </w:t>
      </w:r>
      <w:r w:rsidRPr="00607392">
        <w:rPr>
          <w:rFonts w:ascii="Arial" w:eastAsia="Century Gothic" w:hAnsi="Arial" w:cs="Arial"/>
          <w:sz w:val="18"/>
          <w:szCs w:val="18"/>
        </w:rPr>
        <w:t>in</w:t>
      </w:r>
      <w:r w:rsidRPr="00607392">
        <w:rPr>
          <w:rFonts w:ascii="Arial" w:eastAsia="Century Gothic" w:hAnsi="Arial" w:cs="Arial"/>
          <w:spacing w:val="1"/>
          <w:sz w:val="18"/>
          <w:szCs w:val="18"/>
        </w:rPr>
        <w:t>d</w:t>
      </w:r>
      <w:r w:rsidRPr="00607392">
        <w:rPr>
          <w:rFonts w:ascii="Arial" w:eastAsia="Century Gothic" w:hAnsi="Arial" w:cs="Arial"/>
          <w:sz w:val="18"/>
          <w:szCs w:val="18"/>
        </w:rPr>
        <w:t>i</w:t>
      </w:r>
      <w:r w:rsidRPr="00607392">
        <w:rPr>
          <w:rFonts w:ascii="Arial" w:eastAsia="Century Gothic" w:hAnsi="Arial" w:cs="Arial"/>
          <w:spacing w:val="-1"/>
          <w:sz w:val="18"/>
          <w:szCs w:val="18"/>
        </w:rPr>
        <w:t>v</w:t>
      </w:r>
      <w:r w:rsidRPr="00607392">
        <w:rPr>
          <w:rFonts w:ascii="Arial" w:eastAsia="Century Gothic" w:hAnsi="Arial" w:cs="Arial"/>
          <w:sz w:val="18"/>
          <w:szCs w:val="18"/>
        </w:rPr>
        <w:t>i</w:t>
      </w:r>
      <w:r w:rsidRPr="00607392">
        <w:rPr>
          <w:rFonts w:ascii="Arial" w:eastAsia="Century Gothic" w:hAnsi="Arial" w:cs="Arial"/>
          <w:spacing w:val="1"/>
          <w:sz w:val="18"/>
          <w:szCs w:val="18"/>
        </w:rPr>
        <w:t>d</w:t>
      </w:r>
      <w:r w:rsidRPr="00607392">
        <w:rPr>
          <w:rFonts w:ascii="Arial" w:eastAsia="Century Gothic" w:hAnsi="Arial" w:cs="Arial"/>
          <w:sz w:val="18"/>
          <w:szCs w:val="18"/>
        </w:rPr>
        <w:t>u</w:t>
      </w:r>
      <w:r w:rsidRPr="00607392">
        <w:rPr>
          <w:rFonts w:ascii="Arial" w:eastAsia="Century Gothic" w:hAnsi="Arial" w:cs="Arial"/>
          <w:spacing w:val="-3"/>
          <w:sz w:val="18"/>
          <w:szCs w:val="18"/>
        </w:rPr>
        <w:t>a</w:t>
      </w:r>
      <w:r w:rsidRPr="00607392">
        <w:rPr>
          <w:rFonts w:ascii="Arial" w:eastAsia="Century Gothic" w:hAnsi="Arial" w:cs="Arial"/>
          <w:spacing w:val="5"/>
          <w:sz w:val="18"/>
          <w:szCs w:val="18"/>
        </w:rPr>
        <w:t>l</w:t>
      </w:r>
      <w:r w:rsidRPr="00607392">
        <w:rPr>
          <w:rFonts w:ascii="Arial" w:eastAsia="Century Gothic" w:hAnsi="Arial" w:cs="Arial"/>
          <w:sz w:val="18"/>
          <w:szCs w:val="18"/>
        </w:rPr>
        <w:t>s</w:t>
      </w:r>
      <w:r w:rsidRPr="00607392">
        <w:rPr>
          <w:rFonts w:ascii="Arial" w:eastAsia="Century Gothic" w:hAnsi="Arial" w:cs="Arial"/>
          <w:spacing w:val="-2"/>
          <w:sz w:val="18"/>
          <w:szCs w:val="18"/>
        </w:rPr>
        <w:t xml:space="preserve"> </w:t>
      </w:r>
      <w:r w:rsidRPr="00607392">
        <w:rPr>
          <w:rFonts w:ascii="Arial" w:eastAsia="Century Gothic" w:hAnsi="Arial" w:cs="Arial"/>
          <w:spacing w:val="-5"/>
          <w:sz w:val="18"/>
          <w:szCs w:val="18"/>
        </w:rPr>
        <w:t>t</w:t>
      </w:r>
      <w:r w:rsidRPr="00607392">
        <w:rPr>
          <w:rFonts w:ascii="Arial" w:eastAsia="Century Gothic" w:hAnsi="Arial" w:cs="Arial"/>
          <w:sz w:val="18"/>
          <w:szCs w:val="18"/>
        </w:rPr>
        <w:t>o</w:t>
      </w:r>
      <w:r w:rsidRPr="00607392">
        <w:rPr>
          <w:rFonts w:ascii="Arial" w:eastAsia="Century Gothic" w:hAnsi="Arial" w:cs="Arial"/>
          <w:spacing w:val="-3"/>
          <w:sz w:val="18"/>
          <w:szCs w:val="18"/>
        </w:rPr>
        <w:t xml:space="preserve"> </w:t>
      </w:r>
      <w:r w:rsidRPr="00607392">
        <w:rPr>
          <w:rFonts w:ascii="Arial" w:eastAsia="Century Gothic" w:hAnsi="Arial" w:cs="Arial"/>
          <w:spacing w:val="1"/>
          <w:sz w:val="18"/>
          <w:szCs w:val="18"/>
        </w:rPr>
        <w:t>c</w:t>
      </w:r>
      <w:r w:rsidRPr="00607392">
        <w:rPr>
          <w:rFonts w:ascii="Arial" w:eastAsia="Century Gothic" w:hAnsi="Arial" w:cs="Arial"/>
          <w:spacing w:val="-1"/>
          <w:sz w:val="18"/>
          <w:szCs w:val="18"/>
        </w:rPr>
        <w:t>o</w:t>
      </w:r>
      <w:r w:rsidRPr="00607392">
        <w:rPr>
          <w:rFonts w:ascii="Arial" w:eastAsia="Century Gothic" w:hAnsi="Arial" w:cs="Arial"/>
          <w:spacing w:val="2"/>
          <w:sz w:val="18"/>
          <w:szCs w:val="18"/>
        </w:rPr>
        <w:t>n</w:t>
      </w:r>
      <w:r w:rsidRPr="00607392">
        <w:rPr>
          <w:rFonts w:ascii="Arial" w:eastAsia="Century Gothic" w:hAnsi="Arial" w:cs="Arial"/>
          <w:spacing w:val="-2"/>
          <w:sz w:val="18"/>
          <w:szCs w:val="18"/>
        </w:rPr>
        <w:t>t</w:t>
      </w:r>
      <w:r w:rsidRPr="00607392">
        <w:rPr>
          <w:rFonts w:ascii="Arial" w:eastAsia="Century Gothic" w:hAnsi="Arial" w:cs="Arial"/>
          <w:sz w:val="18"/>
          <w:szCs w:val="18"/>
        </w:rPr>
        <w:t>r</w:t>
      </w:r>
      <w:r w:rsidRPr="00607392">
        <w:rPr>
          <w:rFonts w:ascii="Arial" w:eastAsia="Century Gothic" w:hAnsi="Arial" w:cs="Arial"/>
          <w:spacing w:val="2"/>
          <w:sz w:val="18"/>
          <w:szCs w:val="18"/>
        </w:rPr>
        <w:t>i</w:t>
      </w:r>
      <w:r w:rsidRPr="00607392">
        <w:rPr>
          <w:rFonts w:ascii="Arial" w:eastAsia="Century Gothic" w:hAnsi="Arial" w:cs="Arial"/>
          <w:sz w:val="18"/>
          <w:szCs w:val="18"/>
        </w:rPr>
        <w:t>b</w:t>
      </w:r>
      <w:r w:rsidRPr="00607392">
        <w:rPr>
          <w:rFonts w:ascii="Arial" w:eastAsia="Century Gothic" w:hAnsi="Arial" w:cs="Arial"/>
          <w:spacing w:val="2"/>
          <w:sz w:val="18"/>
          <w:szCs w:val="18"/>
        </w:rPr>
        <w:t>u</w:t>
      </w:r>
      <w:r w:rsidRPr="00607392">
        <w:rPr>
          <w:rFonts w:ascii="Arial" w:eastAsia="Century Gothic" w:hAnsi="Arial" w:cs="Arial"/>
          <w:spacing w:val="-5"/>
          <w:sz w:val="18"/>
          <w:szCs w:val="18"/>
        </w:rPr>
        <w:t>t</w:t>
      </w:r>
      <w:r w:rsidRPr="00607392">
        <w:rPr>
          <w:rFonts w:ascii="Arial" w:eastAsia="Century Gothic" w:hAnsi="Arial" w:cs="Arial"/>
          <w:sz w:val="18"/>
          <w:szCs w:val="18"/>
        </w:rPr>
        <w:t>e</w:t>
      </w:r>
      <w:r w:rsidRPr="00607392">
        <w:rPr>
          <w:rFonts w:ascii="Arial" w:eastAsia="Century Gothic" w:hAnsi="Arial" w:cs="Arial"/>
          <w:spacing w:val="-6"/>
          <w:sz w:val="18"/>
          <w:szCs w:val="18"/>
        </w:rPr>
        <w:t xml:space="preserve"> </w:t>
      </w:r>
      <w:r w:rsidRPr="00607392">
        <w:rPr>
          <w:rFonts w:ascii="Arial" w:eastAsia="Century Gothic" w:hAnsi="Arial" w:cs="Arial"/>
          <w:spacing w:val="-2"/>
          <w:sz w:val="18"/>
          <w:szCs w:val="18"/>
        </w:rPr>
        <w:t>t</w:t>
      </w:r>
      <w:r w:rsidRPr="00607392">
        <w:rPr>
          <w:rFonts w:ascii="Arial" w:eastAsia="Century Gothic" w:hAnsi="Arial" w:cs="Arial"/>
          <w:sz w:val="18"/>
          <w:szCs w:val="18"/>
        </w:rPr>
        <w:t>o</w:t>
      </w:r>
      <w:r w:rsidRPr="00607392">
        <w:rPr>
          <w:rFonts w:ascii="Arial" w:eastAsia="Century Gothic" w:hAnsi="Arial" w:cs="Arial"/>
          <w:spacing w:val="-3"/>
          <w:sz w:val="18"/>
          <w:szCs w:val="18"/>
        </w:rPr>
        <w:t xml:space="preserve"> </w:t>
      </w:r>
      <w:r w:rsidRPr="00607392">
        <w:rPr>
          <w:rFonts w:ascii="Arial" w:eastAsia="Century Gothic" w:hAnsi="Arial" w:cs="Arial"/>
          <w:spacing w:val="2"/>
          <w:sz w:val="18"/>
          <w:szCs w:val="18"/>
        </w:rPr>
        <w:t>p</w:t>
      </w:r>
      <w:r w:rsidRPr="00607392">
        <w:rPr>
          <w:rFonts w:ascii="Arial" w:eastAsia="Century Gothic" w:hAnsi="Arial" w:cs="Arial"/>
          <w:sz w:val="18"/>
          <w:szCs w:val="18"/>
        </w:rPr>
        <w:t>r</w:t>
      </w:r>
      <w:r w:rsidRPr="00607392">
        <w:rPr>
          <w:rFonts w:ascii="Arial" w:eastAsia="Century Gothic" w:hAnsi="Arial" w:cs="Arial"/>
          <w:spacing w:val="-1"/>
          <w:sz w:val="18"/>
          <w:szCs w:val="18"/>
        </w:rPr>
        <w:t>o</w:t>
      </w:r>
      <w:r w:rsidRPr="00607392">
        <w:rPr>
          <w:rFonts w:ascii="Arial" w:eastAsia="Century Gothic" w:hAnsi="Arial" w:cs="Arial"/>
          <w:spacing w:val="1"/>
          <w:sz w:val="18"/>
          <w:szCs w:val="18"/>
        </w:rPr>
        <w:t>d</w:t>
      </w:r>
      <w:r w:rsidRPr="00607392">
        <w:rPr>
          <w:rFonts w:ascii="Arial" w:eastAsia="Century Gothic" w:hAnsi="Arial" w:cs="Arial"/>
          <w:sz w:val="18"/>
          <w:szCs w:val="18"/>
        </w:rPr>
        <w:t>u</w:t>
      </w:r>
      <w:r w:rsidRPr="00607392">
        <w:rPr>
          <w:rFonts w:ascii="Arial" w:eastAsia="Century Gothic" w:hAnsi="Arial" w:cs="Arial"/>
          <w:spacing w:val="1"/>
          <w:sz w:val="18"/>
          <w:szCs w:val="18"/>
        </w:rPr>
        <w:t>c</w:t>
      </w:r>
      <w:r w:rsidRPr="00607392">
        <w:rPr>
          <w:rFonts w:ascii="Arial" w:eastAsia="Century Gothic" w:hAnsi="Arial" w:cs="Arial"/>
          <w:spacing w:val="-5"/>
          <w:sz w:val="18"/>
          <w:szCs w:val="18"/>
        </w:rPr>
        <w:t>t</w:t>
      </w:r>
      <w:r w:rsidRPr="00607392">
        <w:rPr>
          <w:rFonts w:ascii="Arial" w:eastAsia="Century Gothic" w:hAnsi="Arial" w:cs="Arial"/>
          <w:spacing w:val="2"/>
          <w:sz w:val="18"/>
          <w:szCs w:val="18"/>
        </w:rPr>
        <w:t>i</w:t>
      </w:r>
      <w:r w:rsidRPr="00607392">
        <w:rPr>
          <w:rFonts w:ascii="Arial" w:eastAsia="Century Gothic" w:hAnsi="Arial" w:cs="Arial"/>
          <w:spacing w:val="-1"/>
          <w:sz w:val="18"/>
          <w:szCs w:val="18"/>
        </w:rPr>
        <w:t>o</w:t>
      </w:r>
      <w:r w:rsidRPr="00607392">
        <w:rPr>
          <w:rFonts w:ascii="Arial" w:eastAsia="Century Gothic" w:hAnsi="Arial" w:cs="Arial"/>
          <w:sz w:val="18"/>
          <w:szCs w:val="18"/>
        </w:rPr>
        <w:t>n</w:t>
      </w:r>
      <w:r w:rsidRPr="00607392">
        <w:rPr>
          <w:rFonts w:ascii="Arial" w:eastAsia="Century Gothic" w:hAnsi="Arial" w:cs="Arial"/>
          <w:spacing w:val="-9"/>
          <w:sz w:val="18"/>
          <w:szCs w:val="18"/>
        </w:rPr>
        <w:t xml:space="preserve"> </w:t>
      </w:r>
      <w:r w:rsidRPr="00607392">
        <w:rPr>
          <w:rFonts w:ascii="Arial" w:eastAsia="Century Gothic" w:hAnsi="Arial" w:cs="Arial"/>
          <w:sz w:val="18"/>
          <w:szCs w:val="18"/>
        </w:rPr>
        <w:t>is</w:t>
      </w:r>
      <w:r w:rsidRPr="00607392">
        <w:rPr>
          <w:rFonts w:ascii="Arial" w:eastAsia="Century Gothic" w:hAnsi="Arial" w:cs="Arial"/>
          <w:spacing w:val="-1"/>
          <w:sz w:val="18"/>
          <w:szCs w:val="18"/>
        </w:rPr>
        <w:t xml:space="preserve"> </w:t>
      </w:r>
      <w:r w:rsidRPr="00607392">
        <w:rPr>
          <w:rFonts w:ascii="Arial" w:eastAsia="Century Gothic" w:hAnsi="Arial" w:cs="Arial"/>
          <w:spacing w:val="5"/>
          <w:sz w:val="18"/>
          <w:szCs w:val="18"/>
        </w:rPr>
        <w:t>l</w:t>
      </w:r>
      <w:r w:rsidRPr="00607392">
        <w:rPr>
          <w:rFonts w:ascii="Arial" w:eastAsia="Century Gothic" w:hAnsi="Arial" w:cs="Arial"/>
          <w:spacing w:val="-1"/>
          <w:sz w:val="18"/>
          <w:szCs w:val="18"/>
        </w:rPr>
        <w:t>a</w:t>
      </w:r>
      <w:r w:rsidRPr="00607392">
        <w:rPr>
          <w:rFonts w:ascii="Arial" w:eastAsia="Century Gothic" w:hAnsi="Arial" w:cs="Arial"/>
          <w:sz w:val="18"/>
          <w:szCs w:val="18"/>
        </w:rPr>
        <w:t>r</w:t>
      </w:r>
      <w:r w:rsidRPr="00607392">
        <w:rPr>
          <w:rFonts w:ascii="Arial" w:eastAsia="Century Gothic" w:hAnsi="Arial" w:cs="Arial"/>
          <w:spacing w:val="-1"/>
          <w:sz w:val="18"/>
          <w:szCs w:val="18"/>
        </w:rPr>
        <w:t>g</w:t>
      </w:r>
      <w:r w:rsidRPr="00607392">
        <w:rPr>
          <w:rFonts w:ascii="Arial" w:eastAsia="Century Gothic" w:hAnsi="Arial" w:cs="Arial"/>
          <w:spacing w:val="-2"/>
          <w:sz w:val="18"/>
          <w:szCs w:val="18"/>
        </w:rPr>
        <w:t>e</w:t>
      </w:r>
      <w:r w:rsidRPr="00607392">
        <w:rPr>
          <w:rFonts w:ascii="Arial" w:eastAsia="Century Gothic" w:hAnsi="Arial" w:cs="Arial"/>
          <w:spacing w:val="5"/>
          <w:sz w:val="18"/>
          <w:szCs w:val="18"/>
        </w:rPr>
        <w:t>l</w:t>
      </w:r>
      <w:r w:rsidRPr="00607392">
        <w:rPr>
          <w:rFonts w:ascii="Arial" w:eastAsia="Century Gothic" w:hAnsi="Arial" w:cs="Arial"/>
          <w:sz w:val="18"/>
          <w:szCs w:val="18"/>
        </w:rPr>
        <w:t>y</w:t>
      </w:r>
      <w:r w:rsidRPr="00607392">
        <w:rPr>
          <w:rFonts w:ascii="Arial" w:eastAsia="Century Gothic" w:hAnsi="Arial" w:cs="Arial"/>
          <w:spacing w:val="-5"/>
          <w:sz w:val="18"/>
          <w:szCs w:val="18"/>
        </w:rPr>
        <w:t xml:space="preserve"> </w:t>
      </w:r>
      <w:r w:rsidRPr="00607392">
        <w:rPr>
          <w:rFonts w:ascii="Arial" w:eastAsia="Century Gothic" w:hAnsi="Arial" w:cs="Arial"/>
          <w:sz w:val="18"/>
          <w:szCs w:val="18"/>
        </w:rPr>
        <w:t>de</w:t>
      </w:r>
      <w:r w:rsidRPr="00607392">
        <w:rPr>
          <w:rFonts w:ascii="Arial" w:eastAsia="Century Gothic" w:hAnsi="Arial" w:cs="Arial"/>
          <w:spacing w:val="-1"/>
          <w:sz w:val="18"/>
          <w:szCs w:val="18"/>
        </w:rPr>
        <w:t>p</w:t>
      </w:r>
      <w:r w:rsidRPr="00607392">
        <w:rPr>
          <w:rFonts w:ascii="Arial" w:eastAsia="Century Gothic" w:hAnsi="Arial" w:cs="Arial"/>
          <w:sz w:val="18"/>
          <w:szCs w:val="18"/>
        </w:rPr>
        <w:t>en</w:t>
      </w:r>
      <w:r w:rsidRPr="00607392">
        <w:rPr>
          <w:rFonts w:ascii="Arial" w:eastAsia="Century Gothic" w:hAnsi="Arial" w:cs="Arial"/>
          <w:spacing w:val="1"/>
          <w:sz w:val="18"/>
          <w:szCs w:val="18"/>
        </w:rPr>
        <w:t>d</w:t>
      </w:r>
      <w:r w:rsidRPr="00607392">
        <w:rPr>
          <w:rFonts w:ascii="Arial" w:eastAsia="Century Gothic" w:hAnsi="Arial" w:cs="Arial"/>
          <w:sz w:val="18"/>
          <w:szCs w:val="18"/>
        </w:rPr>
        <w:t>e</w:t>
      </w:r>
      <w:r w:rsidRPr="00607392">
        <w:rPr>
          <w:rFonts w:ascii="Arial" w:eastAsia="Century Gothic" w:hAnsi="Arial" w:cs="Arial"/>
          <w:spacing w:val="2"/>
          <w:sz w:val="18"/>
          <w:szCs w:val="18"/>
        </w:rPr>
        <w:t>n</w:t>
      </w:r>
      <w:r w:rsidRPr="00607392">
        <w:rPr>
          <w:rFonts w:ascii="Arial" w:eastAsia="Century Gothic" w:hAnsi="Arial" w:cs="Arial"/>
          <w:sz w:val="18"/>
          <w:szCs w:val="18"/>
        </w:rPr>
        <w:t>t</w:t>
      </w:r>
      <w:r w:rsidRPr="00607392">
        <w:rPr>
          <w:rFonts w:ascii="Arial" w:eastAsia="Century Gothic" w:hAnsi="Arial" w:cs="Arial"/>
          <w:spacing w:val="-13"/>
          <w:sz w:val="18"/>
          <w:szCs w:val="18"/>
        </w:rPr>
        <w:t xml:space="preserve"> </w:t>
      </w:r>
      <w:r w:rsidRPr="00607392">
        <w:rPr>
          <w:rFonts w:ascii="Arial" w:eastAsia="Century Gothic" w:hAnsi="Arial" w:cs="Arial"/>
          <w:sz w:val="18"/>
          <w:szCs w:val="18"/>
        </w:rPr>
        <w:t>on</w:t>
      </w:r>
      <w:r w:rsidRPr="00607392">
        <w:rPr>
          <w:rFonts w:ascii="Arial" w:eastAsia="Century Gothic" w:hAnsi="Arial" w:cs="Arial"/>
          <w:spacing w:val="-1"/>
          <w:sz w:val="18"/>
          <w:szCs w:val="18"/>
        </w:rPr>
        <w:t xml:space="preserve"> </w:t>
      </w:r>
      <w:r w:rsidRPr="00607392">
        <w:rPr>
          <w:rFonts w:ascii="Arial" w:eastAsia="Century Gothic" w:hAnsi="Arial" w:cs="Arial"/>
          <w:spacing w:val="-2"/>
          <w:sz w:val="18"/>
          <w:szCs w:val="18"/>
        </w:rPr>
        <w:t>t</w:t>
      </w:r>
      <w:r w:rsidRPr="00607392">
        <w:rPr>
          <w:rFonts w:ascii="Arial" w:eastAsia="Century Gothic" w:hAnsi="Arial" w:cs="Arial"/>
          <w:sz w:val="18"/>
          <w:szCs w:val="18"/>
        </w:rPr>
        <w:t xml:space="preserve">heir </w:t>
      </w:r>
      <w:r w:rsidRPr="00607392">
        <w:rPr>
          <w:rFonts w:ascii="Arial" w:eastAsia="Century Gothic" w:hAnsi="Arial" w:cs="Arial"/>
          <w:spacing w:val="2"/>
          <w:sz w:val="18"/>
          <w:szCs w:val="18"/>
        </w:rPr>
        <w:t>l</w:t>
      </w:r>
      <w:r w:rsidRPr="00607392">
        <w:rPr>
          <w:rFonts w:ascii="Arial" w:eastAsia="Century Gothic" w:hAnsi="Arial" w:cs="Arial"/>
          <w:sz w:val="18"/>
          <w:szCs w:val="18"/>
        </w:rPr>
        <w:t>e</w:t>
      </w:r>
      <w:r w:rsidRPr="00607392">
        <w:rPr>
          <w:rFonts w:ascii="Arial" w:eastAsia="Century Gothic" w:hAnsi="Arial" w:cs="Arial"/>
          <w:spacing w:val="-1"/>
          <w:sz w:val="18"/>
          <w:szCs w:val="18"/>
        </w:rPr>
        <w:t>v</w:t>
      </w:r>
      <w:r w:rsidRPr="00607392">
        <w:rPr>
          <w:rFonts w:ascii="Arial" w:eastAsia="Century Gothic" w:hAnsi="Arial" w:cs="Arial"/>
          <w:spacing w:val="-2"/>
          <w:sz w:val="18"/>
          <w:szCs w:val="18"/>
        </w:rPr>
        <w:t>e</w:t>
      </w:r>
      <w:r w:rsidRPr="00607392">
        <w:rPr>
          <w:rFonts w:ascii="Arial" w:eastAsia="Century Gothic" w:hAnsi="Arial" w:cs="Arial"/>
          <w:sz w:val="18"/>
          <w:szCs w:val="18"/>
        </w:rPr>
        <w:t>l</w:t>
      </w:r>
      <w:r w:rsidRPr="00607392">
        <w:rPr>
          <w:rFonts w:ascii="Arial" w:eastAsia="Century Gothic" w:hAnsi="Arial" w:cs="Arial"/>
          <w:spacing w:val="14"/>
          <w:sz w:val="18"/>
          <w:szCs w:val="18"/>
        </w:rPr>
        <w:t xml:space="preserve"> </w:t>
      </w:r>
      <w:r w:rsidRPr="00607392">
        <w:rPr>
          <w:rFonts w:ascii="Arial" w:eastAsia="Century Gothic" w:hAnsi="Arial" w:cs="Arial"/>
          <w:spacing w:val="-1"/>
          <w:sz w:val="18"/>
          <w:szCs w:val="18"/>
        </w:rPr>
        <w:t>o</w:t>
      </w:r>
      <w:r w:rsidRPr="00607392">
        <w:rPr>
          <w:rFonts w:ascii="Arial" w:eastAsia="Century Gothic" w:hAnsi="Arial" w:cs="Arial"/>
          <w:sz w:val="18"/>
          <w:szCs w:val="18"/>
        </w:rPr>
        <w:t>f</w:t>
      </w:r>
      <w:r w:rsidRPr="00607392">
        <w:rPr>
          <w:rFonts w:ascii="Arial" w:eastAsia="Century Gothic" w:hAnsi="Arial" w:cs="Arial"/>
          <w:spacing w:val="11"/>
          <w:sz w:val="18"/>
          <w:szCs w:val="18"/>
        </w:rPr>
        <w:t xml:space="preserve"> </w:t>
      </w:r>
      <w:r w:rsidRPr="00607392">
        <w:rPr>
          <w:rFonts w:ascii="Arial" w:eastAsia="Century Gothic" w:hAnsi="Arial" w:cs="Arial"/>
          <w:sz w:val="18"/>
          <w:szCs w:val="18"/>
        </w:rPr>
        <w:t>h</w:t>
      </w:r>
      <w:r w:rsidRPr="00607392">
        <w:rPr>
          <w:rFonts w:ascii="Arial" w:eastAsia="Century Gothic" w:hAnsi="Arial" w:cs="Arial"/>
          <w:spacing w:val="-2"/>
          <w:sz w:val="18"/>
          <w:szCs w:val="18"/>
        </w:rPr>
        <w:t>u</w:t>
      </w:r>
      <w:r w:rsidRPr="00607392">
        <w:rPr>
          <w:rFonts w:ascii="Arial" w:eastAsia="Century Gothic" w:hAnsi="Arial" w:cs="Arial"/>
          <w:spacing w:val="3"/>
          <w:sz w:val="18"/>
          <w:szCs w:val="18"/>
        </w:rPr>
        <w:t>m</w:t>
      </w:r>
      <w:r w:rsidRPr="00607392">
        <w:rPr>
          <w:rFonts w:ascii="Arial" w:eastAsia="Century Gothic" w:hAnsi="Arial" w:cs="Arial"/>
          <w:spacing w:val="-1"/>
          <w:sz w:val="18"/>
          <w:szCs w:val="18"/>
        </w:rPr>
        <w:t>a</w:t>
      </w:r>
      <w:r w:rsidRPr="00607392">
        <w:rPr>
          <w:rFonts w:ascii="Arial" w:eastAsia="Century Gothic" w:hAnsi="Arial" w:cs="Arial"/>
          <w:sz w:val="18"/>
          <w:szCs w:val="18"/>
        </w:rPr>
        <w:t>n</w:t>
      </w:r>
      <w:r w:rsidRPr="00607392">
        <w:rPr>
          <w:rFonts w:ascii="Arial" w:eastAsia="Century Gothic" w:hAnsi="Arial" w:cs="Arial"/>
          <w:spacing w:val="7"/>
          <w:sz w:val="18"/>
          <w:szCs w:val="18"/>
        </w:rPr>
        <w:t xml:space="preserve"> </w:t>
      </w:r>
      <w:r w:rsidRPr="00607392">
        <w:rPr>
          <w:rFonts w:ascii="Arial" w:eastAsia="Century Gothic" w:hAnsi="Arial" w:cs="Arial"/>
          <w:sz w:val="18"/>
          <w:szCs w:val="18"/>
        </w:rPr>
        <w:t>c</w:t>
      </w:r>
      <w:r w:rsidRPr="00607392">
        <w:rPr>
          <w:rFonts w:ascii="Arial" w:eastAsia="Century Gothic" w:hAnsi="Arial" w:cs="Arial"/>
          <w:spacing w:val="-1"/>
          <w:sz w:val="18"/>
          <w:szCs w:val="18"/>
        </w:rPr>
        <w:t>a</w:t>
      </w:r>
      <w:r w:rsidRPr="00607392">
        <w:rPr>
          <w:rFonts w:ascii="Arial" w:eastAsia="Century Gothic" w:hAnsi="Arial" w:cs="Arial"/>
          <w:sz w:val="18"/>
          <w:szCs w:val="18"/>
        </w:rPr>
        <w:t>pi</w:t>
      </w:r>
      <w:r w:rsidRPr="00607392">
        <w:rPr>
          <w:rFonts w:ascii="Arial" w:eastAsia="Century Gothic" w:hAnsi="Arial" w:cs="Arial"/>
          <w:spacing w:val="-3"/>
          <w:sz w:val="18"/>
          <w:szCs w:val="18"/>
        </w:rPr>
        <w:t>t</w:t>
      </w:r>
      <w:r w:rsidRPr="00607392">
        <w:rPr>
          <w:rFonts w:ascii="Arial" w:eastAsia="Century Gothic" w:hAnsi="Arial" w:cs="Arial"/>
          <w:spacing w:val="-1"/>
          <w:sz w:val="18"/>
          <w:szCs w:val="18"/>
        </w:rPr>
        <w:t>a</w:t>
      </w:r>
      <w:r w:rsidRPr="00607392">
        <w:rPr>
          <w:rFonts w:ascii="Arial" w:eastAsia="Century Gothic" w:hAnsi="Arial" w:cs="Arial"/>
          <w:sz w:val="18"/>
          <w:szCs w:val="18"/>
        </w:rPr>
        <w:t>l</w:t>
      </w:r>
      <w:r w:rsidRPr="00607392">
        <w:rPr>
          <w:rFonts w:ascii="Arial" w:eastAsia="Century Gothic" w:hAnsi="Arial" w:cs="Arial"/>
          <w:spacing w:val="16"/>
          <w:sz w:val="18"/>
          <w:szCs w:val="18"/>
        </w:rPr>
        <w:t xml:space="preserve"> </w:t>
      </w:r>
      <w:r w:rsidRPr="00607392">
        <w:rPr>
          <w:rFonts w:ascii="Arial" w:eastAsia="Century Gothic" w:hAnsi="Arial" w:cs="Arial"/>
          <w:spacing w:val="1"/>
          <w:sz w:val="18"/>
          <w:szCs w:val="18"/>
        </w:rPr>
        <w:t>d</w:t>
      </w:r>
      <w:r w:rsidRPr="00607392">
        <w:rPr>
          <w:rFonts w:ascii="Arial" w:eastAsia="Century Gothic" w:hAnsi="Arial" w:cs="Arial"/>
          <w:sz w:val="18"/>
          <w:szCs w:val="18"/>
        </w:rPr>
        <w:t>e</w:t>
      </w:r>
      <w:r w:rsidRPr="00607392">
        <w:rPr>
          <w:rFonts w:ascii="Arial" w:eastAsia="Century Gothic" w:hAnsi="Arial" w:cs="Arial"/>
          <w:spacing w:val="-1"/>
          <w:sz w:val="18"/>
          <w:szCs w:val="18"/>
        </w:rPr>
        <w:t>v</w:t>
      </w:r>
      <w:r w:rsidRPr="00607392">
        <w:rPr>
          <w:rFonts w:ascii="Arial" w:eastAsia="Century Gothic" w:hAnsi="Arial" w:cs="Arial"/>
          <w:spacing w:val="-2"/>
          <w:sz w:val="18"/>
          <w:szCs w:val="18"/>
        </w:rPr>
        <w:t>e</w:t>
      </w:r>
      <w:r w:rsidRPr="00607392">
        <w:rPr>
          <w:rFonts w:ascii="Arial" w:eastAsia="Century Gothic" w:hAnsi="Arial" w:cs="Arial"/>
          <w:spacing w:val="5"/>
          <w:sz w:val="18"/>
          <w:szCs w:val="18"/>
        </w:rPr>
        <w:t>l</w:t>
      </w:r>
      <w:r w:rsidRPr="00607392">
        <w:rPr>
          <w:rFonts w:ascii="Arial" w:eastAsia="Century Gothic" w:hAnsi="Arial" w:cs="Arial"/>
          <w:spacing w:val="-1"/>
          <w:sz w:val="18"/>
          <w:szCs w:val="18"/>
        </w:rPr>
        <w:t>o</w:t>
      </w:r>
      <w:r w:rsidRPr="00607392">
        <w:rPr>
          <w:rFonts w:ascii="Arial" w:eastAsia="Century Gothic" w:hAnsi="Arial" w:cs="Arial"/>
          <w:spacing w:val="-3"/>
          <w:sz w:val="18"/>
          <w:szCs w:val="18"/>
        </w:rPr>
        <w:t>p</w:t>
      </w:r>
      <w:r w:rsidRPr="00607392">
        <w:rPr>
          <w:rFonts w:ascii="Arial" w:eastAsia="Century Gothic" w:hAnsi="Arial" w:cs="Arial"/>
          <w:spacing w:val="3"/>
          <w:sz w:val="18"/>
          <w:szCs w:val="18"/>
        </w:rPr>
        <w:t>m</w:t>
      </w:r>
      <w:r w:rsidRPr="00607392">
        <w:rPr>
          <w:rFonts w:ascii="Arial" w:eastAsia="Century Gothic" w:hAnsi="Arial" w:cs="Arial"/>
          <w:sz w:val="18"/>
          <w:szCs w:val="18"/>
        </w:rPr>
        <w:t>en</w:t>
      </w:r>
      <w:r w:rsidRPr="00607392">
        <w:rPr>
          <w:rFonts w:ascii="Arial" w:eastAsia="Century Gothic" w:hAnsi="Arial" w:cs="Arial"/>
          <w:spacing w:val="-2"/>
          <w:sz w:val="18"/>
          <w:szCs w:val="18"/>
        </w:rPr>
        <w:t>t</w:t>
      </w:r>
      <w:r w:rsidRPr="00607392">
        <w:rPr>
          <w:rFonts w:ascii="Arial" w:eastAsia="Century Gothic" w:hAnsi="Arial" w:cs="Arial"/>
          <w:sz w:val="18"/>
          <w:szCs w:val="18"/>
        </w:rPr>
        <w:t>.</w:t>
      </w:r>
      <w:r w:rsidRPr="00607392">
        <w:rPr>
          <w:rFonts w:ascii="Arial" w:eastAsia="Century Gothic" w:hAnsi="Arial" w:cs="Arial"/>
          <w:spacing w:val="1"/>
          <w:sz w:val="18"/>
          <w:szCs w:val="18"/>
        </w:rPr>
        <w:t xml:space="preserve"> </w:t>
      </w:r>
      <w:r w:rsidRPr="00607392">
        <w:rPr>
          <w:rFonts w:ascii="Arial" w:eastAsia="Century Gothic" w:hAnsi="Arial" w:cs="Arial"/>
          <w:spacing w:val="-1"/>
          <w:sz w:val="18"/>
          <w:szCs w:val="18"/>
        </w:rPr>
        <w:t>T</w:t>
      </w:r>
      <w:r w:rsidRPr="00607392">
        <w:rPr>
          <w:rFonts w:ascii="Arial" w:eastAsia="Century Gothic" w:hAnsi="Arial" w:cs="Arial"/>
          <w:sz w:val="18"/>
          <w:szCs w:val="18"/>
        </w:rPr>
        <w:t>h</w:t>
      </w:r>
      <w:r w:rsidRPr="00607392">
        <w:rPr>
          <w:rFonts w:ascii="Arial" w:eastAsia="Century Gothic" w:hAnsi="Arial" w:cs="Arial"/>
          <w:spacing w:val="2"/>
          <w:sz w:val="18"/>
          <w:szCs w:val="18"/>
        </w:rPr>
        <w:t>i</w:t>
      </w:r>
      <w:r w:rsidRPr="00607392">
        <w:rPr>
          <w:rFonts w:ascii="Arial" w:eastAsia="Century Gothic" w:hAnsi="Arial" w:cs="Arial"/>
          <w:sz w:val="18"/>
          <w:szCs w:val="18"/>
        </w:rPr>
        <w:t>s</w:t>
      </w:r>
      <w:r w:rsidRPr="00607392">
        <w:rPr>
          <w:rFonts w:ascii="Arial" w:eastAsia="Century Gothic" w:hAnsi="Arial" w:cs="Arial"/>
          <w:spacing w:val="10"/>
          <w:sz w:val="18"/>
          <w:szCs w:val="18"/>
        </w:rPr>
        <w:t xml:space="preserve"> </w:t>
      </w:r>
      <w:r w:rsidRPr="00607392">
        <w:rPr>
          <w:rFonts w:ascii="Arial" w:eastAsia="Century Gothic" w:hAnsi="Arial" w:cs="Arial"/>
          <w:spacing w:val="5"/>
          <w:sz w:val="18"/>
          <w:szCs w:val="18"/>
        </w:rPr>
        <w:t>l</w:t>
      </w:r>
      <w:r w:rsidRPr="00607392">
        <w:rPr>
          <w:rFonts w:ascii="Arial" w:eastAsia="Century Gothic" w:hAnsi="Arial" w:cs="Arial"/>
          <w:sz w:val="18"/>
          <w:szCs w:val="18"/>
        </w:rPr>
        <w:t>e</w:t>
      </w:r>
      <w:r w:rsidRPr="00607392">
        <w:rPr>
          <w:rFonts w:ascii="Arial" w:eastAsia="Century Gothic" w:hAnsi="Arial" w:cs="Arial"/>
          <w:spacing w:val="-1"/>
          <w:sz w:val="18"/>
          <w:szCs w:val="18"/>
        </w:rPr>
        <w:t>v</w:t>
      </w:r>
      <w:r w:rsidRPr="00607392">
        <w:rPr>
          <w:rFonts w:ascii="Arial" w:eastAsia="Century Gothic" w:hAnsi="Arial" w:cs="Arial"/>
          <w:spacing w:val="-2"/>
          <w:sz w:val="18"/>
          <w:szCs w:val="18"/>
        </w:rPr>
        <w:t>e</w:t>
      </w:r>
      <w:r w:rsidRPr="00607392">
        <w:rPr>
          <w:rFonts w:ascii="Arial" w:eastAsia="Century Gothic" w:hAnsi="Arial" w:cs="Arial"/>
          <w:sz w:val="18"/>
          <w:szCs w:val="18"/>
        </w:rPr>
        <w:t>l</w:t>
      </w:r>
      <w:r w:rsidRPr="00607392">
        <w:rPr>
          <w:rFonts w:ascii="Arial" w:eastAsia="Century Gothic" w:hAnsi="Arial" w:cs="Arial"/>
          <w:spacing w:val="14"/>
          <w:sz w:val="18"/>
          <w:szCs w:val="18"/>
        </w:rPr>
        <w:t xml:space="preserve"> </w:t>
      </w:r>
      <w:r w:rsidRPr="00607392">
        <w:rPr>
          <w:rFonts w:ascii="Arial" w:eastAsia="Century Gothic" w:hAnsi="Arial" w:cs="Arial"/>
          <w:spacing w:val="-1"/>
          <w:sz w:val="18"/>
          <w:szCs w:val="18"/>
        </w:rPr>
        <w:t>o</w:t>
      </w:r>
      <w:r w:rsidRPr="00607392">
        <w:rPr>
          <w:rFonts w:ascii="Arial" w:eastAsia="Century Gothic" w:hAnsi="Arial" w:cs="Arial"/>
          <w:sz w:val="18"/>
          <w:szCs w:val="18"/>
        </w:rPr>
        <w:t>f</w:t>
      </w:r>
      <w:r w:rsidRPr="00607392">
        <w:rPr>
          <w:rFonts w:ascii="Arial" w:eastAsia="Century Gothic" w:hAnsi="Arial" w:cs="Arial"/>
          <w:spacing w:val="10"/>
          <w:sz w:val="18"/>
          <w:szCs w:val="18"/>
        </w:rPr>
        <w:t xml:space="preserve"> </w:t>
      </w:r>
      <w:r w:rsidRPr="00607392">
        <w:rPr>
          <w:rFonts w:ascii="Arial" w:eastAsia="Century Gothic" w:hAnsi="Arial" w:cs="Arial"/>
          <w:spacing w:val="1"/>
          <w:sz w:val="18"/>
          <w:szCs w:val="18"/>
        </w:rPr>
        <w:t>d</w:t>
      </w:r>
      <w:r w:rsidRPr="00607392">
        <w:rPr>
          <w:rFonts w:ascii="Arial" w:eastAsia="Century Gothic" w:hAnsi="Arial" w:cs="Arial"/>
          <w:sz w:val="18"/>
          <w:szCs w:val="18"/>
        </w:rPr>
        <w:t>e</w:t>
      </w:r>
      <w:r w:rsidRPr="00607392">
        <w:rPr>
          <w:rFonts w:ascii="Arial" w:eastAsia="Century Gothic" w:hAnsi="Arial" w:cs="Arial"/>
          <w:spacing w:val="-1"/>
          <w:sz w:val="18"/>
          <w:szCs w:val="18"/>
        </w:rPr>
        <w:t>v</w:t>
      </w:r>
      <w:r w:rsidRPr="00607392">
        <w:rPr>
          <w:rFonts w:ascii="Arial" w:eastAsia="Century Gothic" w:hAnsi="Arial" w:cs="Arial"/>
          <w:spacing w:val="-2"/>
          <w:sz w:val="18"/>
          <w:szCs w:val="18"/>
        </w:rPr>
        <w:t>e</w:t>
      </w:r>
      <w:r w:rsidRPr="00607392">
        <w:rPr>
          <w:rFonts w:ascii="Arial" w:eastAsia="Century Gothic" w:hAnsi="Arial" w:cs="Arial"/>
          <w:spacing w:val="5"/>
          <w:sz w:val="18"/>
          <w:szCs w:val="18"/>
        </w:rPr>
        <w:t>l</w:t>
      </w:r>
      <w:r w:rsidRPr="00607392">
        <w:rPr>
          <w:rFonts w:ascii="Arial" w:eastAsia="Century Gothic" w:hAnsi="Arial" w:cs="Arial"/>
          <w:spacing w:val="-1"/>
          <w:sz w:val="18"/>
          <w:szCs w:val="18"/>
        </w:rPr>
        <w:t>o</w:t>
      </w:r>
      <w:r w:rsidRPr="00607392">
        <w:rPr>
          <w:rFonts w:ascii="Arial" w:eastAsia="Century Gothic" w:hAnsi="Arial" w:cs="Arial"/>
          <w:spacing w:val="-3"/>
          <w:sz w:val="18"/>
          <w:szCs w:val="18"/>
        </w:rPr>
        <w:t>p</w:t>
      </w:r>
      <w:r w:rsidRPr="00607392">
        <w:rPr>
          <w:rFonts w:ascii="Arial" w:eastAsia="Century Gothic" w:hAnsi="Arial" w:cs="Arial"/>
          <w:sz w:val="18"/>
          <w:szCs w:val="18"/>
        </w:rPr>
        <w:t>me</w:t>
      </w:r>
      <w:r w:rsidRPr="00607392">
        <w:rPr>
          <w:rFonts w:ascii="Arial" w:eastAsia="Century Gothic" w:hAnsi="Arial" w:cs="Arial"/>
          <w:spacing w:val="3"/>
          <w:sz w:val="18"/>
          <w:szCs w:val="18"/>
        </w:rPr>
        <w:t>n</w:t>
      </w:r>
      <w:r w:rsidRPr="00607392">
        <w:rPr>
          <w:rFonts w:ascii="Arial" w:eastAsia="Century Gothic" w:hAnsi="Arial" w:cs="Arial"/>
          <w:sz w:val="18"/>
          <w:szCs w:val="18"/>
        </w:rPr>
        <w:t>t is</w:t>
      </w:r>
      <w:r w:rsidRPr="00607392">
        <w:rPr>
          <w:rFonts w:ascii="Arial" w:eastAsia="Century Gothic" w:hAnsi="Arial" w:cs="Arial"/>
          <w:spacing w:val="13"/>
          <w:sz w:val="18"/>
          <w:szCs w:val="18"/>
        </w:rPr>
        <w:t xml:space="preserve"> </w:t>
      </w:r>
      <w:r w:rsidRPr="00607392">
        <w:rPr>
          <w:rFonts w:ascii="Arial" w:eastAsia="Century Gothic" w:hAnsi="Arial" w:cs="Arial"/>
          <w:sz w:val="18"/>
          <w:szCs w:val="18"/>
        </w:rPr>
        <w:t>in</w:t>
      </w:r>
      <w:r w:rsidRPr="00607392">
        <w:rPr>
          <w:rFonts w:ascii="Arial" w:eastAsia="Century Gothic" w:hAnsi="Arial" w:cs="Arial"/>
          <w:spacing w:val="1"/>
          <w:sz w:val="18"/>
          <w:szCs w:val="18"/>
        </w:rPr>
        <w:t>d</w:t>
      </w:r>
      <w:r w:rsidRPr="00607392">
        <w:rPr>
          <w:rFonts w:ascii="Arial" w:eastAsia="Century Gothic" w:hAnsi="Arial" w:cs="Arial"/>
          <w:sz w:val="18"/>
          <w:szCs w:val="18"/>
        </w:rPr>
        <w:t>ic</w:t>
      </w:r>
      <w:r w:rsidRPr="00607392">
        <w:rPr>
          <w:rFonts w:ascii="Arial" w:eastAsia="Century Gothic" w:hAnsi="Arial" w:cs="Arial"/>
          <w:spacing w:val="1"/>
          <w:sz w:val="18"/>
          <w:szCs w:val="18"/>
        </w:rPr>
        <w:t>a</w:t>
      </w:r>
      <w:r w:rsidRPr="00607392">
        <w:rPr>
          <w:rFonts w:ascii="Arial" w:eastAsia="Century Gothic" w:hAnsi="Arial" w:cs="Arial"/>
          <w:spacing w:val="-5"/>
          <w:sz w:val="18"/>
          <w:szCs w:val="18"/>
        </w:rPr>
        <w:t>t</w:t>
      </w:r>
      <w:r w:rsidRPr="00607392">
        <w:rPr>
          <w:rFonts w:ascii="Arial" w:eastAsia="Century Gothic" w:hAnsi="Arial" w:cs="Arial"/>
          <w:sz w:val="18"/>
          <w:szCs w:val="18"/>
        </w:rPr>
        <w:t>ed</w:t>
      </w:r>
      <w:r w:rsidRPr="00607392">
        <w:rPr>
          <w:rFonts w:ascii="Arial" w:eastAsia="Century Gothic" w:hAnsi="Arial" w:cs="Arial"/>
          <w:spacing w:val="10"/>
          <w:sz w:val="18"/>
          <w:szCs w:val="18"/>
        </w:rPr>
        <w:t xml:space="preserve"> </w:t>
      </w:r>
      <w:r w:rsidRPr="00607392">
        <w:rPr>
          <w:rFonts w:ascii="Arial" w:eastAsia="Century Gothic" w:hAnsi="Arial" w:cs="Arial"/>
          <w:sz w:val="18"/>
          <w:szCs w:val="18"/>
        </w:rPr>
        <w:t xml:space="preserve">by </w:t>
      </w:r>
      <w:r w:rsidRPr="00607392">
        <w:rPr>
          <w:rFonts w:ascii="Arial" w:eastAsia="Century Gothic" w:hAnsi="Arial" w:cs="Arial"/>
          <w:spacing w:val="1"/>
          <w:sz w:val="18"/>
          <w:szCs w:val="18"/>
        </w:rPr>
        <w:t>d</w:t>
      </w:r>
      <w:r w:rsidRPr="00607392">
        <w:rPr>
          <w:rFonts w:ascii="Arial" w:eastAsia="Century Gothic" w:hAnsi="Arial" w:cs="Arial"/>
          <w:spacing w:val="-2"/>
          <w:sz w:val="18"/>
          <w:szCs w:val="18"/>
        </w:rPr>
        <w:t>e</w:t>
      </w:r>
      <w:r w:rsidRPr="00607392">
        <w:rPr>
          <w:rFonts w:ascii="Arial" w:eastAsia="Century Gothic" w:hAnsi="Arial" w:cs="Arial"/>
          <w:spacing w:val="3"/>
          <w:sz w:val="18"/>
          <w:szCs w:val="18"/>
        </w:rPr>
        <w:t>m</w:t>
      </w:r>
      <w:r w:rsidRPr="00607392">
        <w:rPr>
          <w:rFonts w:ascii="Arial" w:eastAsia="Century Gothic" w:hAnsi="Arial" w:cs="Arial"/>
          <w:spacing w:val="-1"/>
          <w:sz w:val="18"/>
          <w:szCs w:val="18"/>
        </w:rPr>
        <w:t>o</w:t>
      </w:r>
      <w:r w:rsidRPr="00607392">
        <w:rPr>
          <w:rFonts w:ascii="Arial" w:eastAsia="Century Gothic" w:hAnsi="Arial" w:cs="Arial"/>
          <w:sz w:val="18"/>
          <w:szCs w:val="18"/>
        </w:rPr>
        <w:t>g</w:t>
      </w:r>
      <w:r w:rsidRPr="00607392">
        <w:rPr>
          <w:rFonts w:ascii="Arial" w:eastAsia="Century Gothic" w:hAnsi="Arial" w:cs="Arial"/>
          <w:spacing w:val="-1"/>
          <w:sz w:val="18"/>
          <w:szCs w:val="18"/>
        </w:rPr>
        <w:t>ra</w:t>
      </w:r>
      <w:r w:rsidRPr="00607392">
        <w:rPr>
          <w:rFonts w:ascii="Arial" w:eastAsia="Century Gothic" w:hAnsi="Arial" w:cs="Arial"/>
          <w:sz w:val="18"/>
          <w:szCs w:val="18"/>
        </w:rPr>
        <w:t>phic</w:t>
      </w:r>
      <w:r w:rsidRPr="00607392">
        <w:rPr>
          <w:rFonts w:ascii="Arial" w:eastAsia="Century Gothic" w:hAnsi="Arial" w:cs="Arial"/>
          <w:spacing w:val="7"/>
          <w:sz w:val="18"/>
          <w:szCs w:val="18"/>
        </w:rPr>
        <w:t xml:space="preserve"> </w:t>
      </w:r>
      <w:r w:rsidRPr="00607392">
        <w:rPr>
          <w:rFonts w:ascii="Arial" w:eastAsia="Century Gothic" w:hAnsi="Arial" w:cs="Arial"/>
          <w:sz w:val="18"/>
          <w:szCs w:val="18"/>
        </w:rPr>
        <w:t>in</w:t>
      </w:r>
      <w:r w:rsidRPr="00607392">
        <w:rPr>
          <w:rFonts w:ascii="Arial" w:eastAsia="Century Gothic" w:hAnsi="Arial" w:cs="Arial"/>
          <w:spacing w:val="1"/>
          <w:sz w:val="18"/>
          <w:szCs w:val="18"/>
        </w:rPr>
        <w:t>d</w:t>
      </w:r>
      <w:r w:rsidRPr="00607392">
        <w:rPr>
          <w:rFonts w:ascii="Arial" w:eastAsia="Century Gothic" w:hAnsi="Arial" w:cs="Arial"/>
          <w:sz w:val="18"/>
          <w:szCs w:val="18"/>
        </w:rPr>
        <w:t>ic</w:t>
      </w:r>
      <w:r w:rsidRPr="00607392">
        <w:rPr>
          <w:rFonts w:ascii="Arial" w:eastAsia="Century Gothic" w:hAnsi="Arial" w:cs="Arial"/>
          <w:spacing w:val="-1"/>
          <w:sz w:val="18"/>
          <w:szCs w:val="18"/>
        </w:rPr>
        <w:t>a</w:t>
      </w:r>
      <w:r w:rsidRPr="00607392">
        <w:rPr>
          <w:rFonts w:ascii="Arial" w:eastAsia="Century Gothic" w:hAnsi="Arial" w:cs="Arial"/>
          <w:spacing w:val="-2"/>
          <w:sz w:val="18"/>
          <w:szCs w:val="18"/>
        </w:rPr>
        <w:t>t</w:t>
      </w:r>
      <w:r w:rsidRPr="00607392">
        <w:rPr>
          <w:rFonts w:ascii="Arial" w:eastAsia="Century Gothic" w:hAnsi="Arial" w:cs="Arial"/>
          <w:spacing w:val="-1"/>
          <w:sz w:val="18"/>
          <w:szCs w:val="18"/>
        </w:rPr>
        <w:t>o</w:t>
      </w:r>
      <w:r w:rsidRPr="00607392">
        <w:rPr>
          <w:rFonts w:ascii="Arial" w:eastAsia="Century Gothic" w:hAnsi="Arial" w:cs="Arial"/>
          <w:sz w:val="18"/>
          <w:szCs w:val="18"/>
        </w:rPr>
        <w:t>rs</w:t>
      </w:r>
      <w:r w:rsidRPr="00607392">
        <w:rPr>
          <w:rFonts w:ascii="Arial" w:eastAsia="Century Gothic" w:hAnsi="Arial" w:cs="Arial"/>
          <w:spacing w:val="13"/>
          <w:sz w:val="18"/>
          <w:szCs w:val="18"/>
        </w:rPr>
        <w:t xml:space="preserve"> </w:t>
      </w:r>
      <w:r w:rsidRPr="00607392">
        <w:rPr>
          <w:rFonts w:ascii="Arial" w:eastAsia="Century Gothic" w:hAnsi="Arial" w:cs="Arial"/>
          <w:sz w:val="18"/>
          <w:szCs w:val="18"/>
        </w:rPr>
        <w:t>s</w:t>
      </w:r>
      <w:r w:rsidRPr="00607392">
        <w:rPr>
          <w:rFonts w:ascii="Arial" w:eastAsia="Century Gothic" w:hAnsi="Arial" w:cs="Arial"/>
          <w:spacing w:val="1"/>
          <w:sz w:val="18"/>
          <w:szCs w:val="18"/>
        </w:rPr>
        <w:t>u</w:t>
      </w:r>
      <w:r w:rsidRPr="00607392">
        <w:rPr>
          <w:rFonts w:ascii="Arial" w:eastAsia="Century Gothic" w:hAnsi="Arial" w:cs="Arial"/>
          <w:sz w:val="18"/>
          <w:szCs w:val="18"/>
        </w:rPr>
        <w:t>ch</w:t>
      </w:r>
      <w:r w:rsidRPr="00607392">
        <w:rPr>
          <w:rFonts w:ascii="Arial" w:eastAsia="Century Gothic" w:hAnsi="Arial" w:cs="Arial"/>
          <w:spacing w:val="12"/>
          <w:sz w:val="18"/>
          <w:szCs w:val="18"/>
        </w:rPr>
        <w:t xml:space="preserve"> </w:t>
      </w:r>
      <w:r w:rsidRPr="00607392">
        <w:rPr>
          <w:rFonts w:ascii="Arial" w:eastAsia="Century Gothic" w:hAnsi="Arial" w:cs="Arial"/>
          <w:spacing w:val="-1"/>
          <w:sz w:val="18"/>
          <w:szCs w:val="18"/>
        </w:rPr>
        <w:t>a</w:t>
      </w:r>
      <w:r w:rsidRPr="00607392">
        <w:rPr>
          <w:rFonts w:ascii="Arial" w:eastAsia="Century Gothic" w:hAnsi="Arial" w:cs="Arial"/>
          <w:sz w:val="18"/>
          <w:szCs w:val="18"/>
        </w:rPr>
        <w:t>s</w:t>
      </w:r>
      <w:r w:rsidRPr="00607392">
        <w:rPr>
          <w:rFonts w:ascii="Arial" w:eastAsia="Century Gothic" w:hAnsi="Arial" w:cs="Arial"/>
          <w:spacing w:val="16"/>
          <w:sz w:val="18"/>
          <w:szCs w:val="18"/>
        </w:rPr>
        <w:t xml:space="preserve"> </w:t>
      </w:r>
      <w:r w:rsidRPr="00607392">
        <w:rPr>
          <w:rFonts w:ascii="Arial" w:eastAsia="Century Gothic" w:hAnsi="Arial" w:cs="Arial"/>
          <w:sz w:val="18"/>
          <w:szCs w:val="18"/>
        </w:rPr>
        <w:t>e</w:t>
      </w:r>
      <w:r w:rsidRPr="00607392">
        <w:rPr>
          <w:rFonts w:ascii="Arial" w:eastAsia="Century Gothic" w:hAnsi="Arial" w:cs="Arial"/>
          <w:spacing w:val="1"/>
          <w:sz w:val="18"/>
          <w:szCs w:val="18"/>
        </w:rPr>
        <w:t>d</w:t>
      </w:r>
      <w:r w:rsidRPr="00607392">
        <w:rPr>
          <w:rFonts w:ascii="Arial" w:eastAsia="Century Gothic" w:hAnsi="Arial" w:cs="Arial"/>
          <w:sz w:val="18"/>
          <w:szCs w:val="18"/>
        </w:rPr>
        <w:t>u</w:t>
      </w:r>
      <w:r w:rsidRPr="00607392">
        <w:rPr>
          <w:rFonts w:ascii="Arial" w:eastAsia="Century Gothic" w:hAnsi="Arial" w:cs="Arial"/>
          <w:spacing w:val="1"/>
          <w:sz w:val="18"/>
          <w:szCs w:val="18"/>
        </w:rPr>
        <w:t>ca</w:t>
      </w:r>
      <w:r w:rsidRPr="00607392">
        <w:rPr>
          <w:rFonts w:ascii="Arial" w:eastAsia="Century Gothic" w:hAnsi="Arial" w:cs="Arial"/>
          <w:spacing w:val="-5"/>
          <w:sz w:val="18"/>
          <w:szCs w:val="18"/>
        </w:rPr>
        <w:t>t</w:t>
      </w:r>
      <w:r w:rsidRPr="00607392">
        <w:rPr>
          <w:rFonts w:ascii="Arial" w:eastAsia="Century Gothic" w:hAnsi="Arial" w:cs="Arial"/>
          <w:spacing w:val="2"/>
          <w:sz w:val="18"/>
          <w:szCs w:val="18"/>
        </w:rPr>
        <w:t>i</w:t>
      </w:r>
      <w:r w:rsidRPr="00607392">
        <w:rPr>
          <w:rFonts w:ascii="Arial" w:eastAsia="Century Gothic" w:hAnsi="Arial" w:cs="Arial"/>
          <w:spacing w:val="-1"/>
          <w:sz w:val="18"/>
          <w:szCs w:val="18"/>
        </w:rPr>
        <w:t>o</w:t>
      </w:r>
      <w:r w:rsidRPr="00607392">
        <w:rPr>
          <w:rFonts w:ascii="Arial" w:eastAsia="Century Gothic" w:hAnsi="Arial" w:cs="Arial"/>
          <w:sz w:val="18"/>
          <w:szCs w:val="18"/>
        </w:rPr>
        <w:t>n,</w:t>
      </w:r>
      <w:r w:rsidRPr="00607392">
        <w:rPr>
          <w:rFonts w:ascii="Arial" w:eastAsia="Century Gothic" w:hAnsi="Arial" w:cs="Arial"/>
          <w:spacing w:val="6"/>
          <w:sz w:val="18"/>
          <w:szCs w:val="18"/>
        </w:rPr>
        <w:t xml:space="preserve"> </w:t>
      </w:r>
      <w:r w:rsidRPr="00607392">
        <w:rPr>
          <w:rFonts w:ascii="Arial" w:eastAsia="Century Gothic" w:hAnsi="Arial" w:cs="Arial"/>
          <w:sz w:val="18"/>
          <w:szCs w:val="18"/>
        </w:rPr>
        <w:t>h</w:t>
      </w:r>
      <w:r w:rsidRPr="00607392">
        <w:rPr>
          <w:rFonts w:ascii="Arial" w:eastAsia="Century Gothic" w:hAnsi="Arial" w:cs="Arial"/>
          <w:spacing w:val="-1"/>
          <w:sz w:val="18"/>
          <w:szCs w:val="18"/>
        </w:rPr>
        <w:t>o</w:t>
      </w:r>
      <w:r w:rsidRPr="00607392">
        <w:rPr>
          <w:rFonts w:ascii="Arial" w:eastAsia="Century Gothic" w:hAnsi="Arial" w:cs="Arial"/>
          <w:sz w:val="18"/>
          <w:szCs w:val="18"/>
        </w:rPr>
        <w:t>u</w:t>
      </w:r>
      <w:r w:rsidRPr="00607392">
        <w:rPr>
          <w:rFonts w:ascii="Arial" w:eastAsia="Century Gothic" w:hAnsi="Arial" w:cs="Arial"/>
          <w:spacing w:val="1"/>
          <w:sz w:val="18"/>
          <w:szCs w:val="18"/>
        </w:rPr>
        <w:t>s</w:t>
      </w:r>
      <w:r w:rsidRPr="00607392">
        <w:rPr>
          <w:rFonts w:ascii="Arial" w:eastAsia="Century Gothic" w:hAnsi="Arial" w:cs="Arial"/>
          <w:sz w:val="18"/>
          <w:szCs w:val="18"/>
        </w:rPr>
        <w:t>in</w:t>
      </w:r>
      <w:r w:rsidRPr="00607392">
        <w:rPr>
          <w:rFonts w:ascii="Arial" w:eastAsia="Century Gothic" w:hAnsi="Arial" w:cs="Arial"/>
          <w:spacing w:val="1"/>
          <w:sz w:val="18"/>
          <w:szCs w:val="18"/>
        </w:rPr>
        <w:t>g</w:t>
      </w:r>
      <w:r w:rsidRPr="00607392">
        <w:rPr>
          <w:rFonts w:ascii="Arial" w:eastAsia="Century Gothic" w:hAnsi="Arial" w:cs="Arial"/>
          <w:sz w:val="18"/>
          <w:szCs w:val="18"/>
        </w:rPr>
        <w:t>,</w:t>
      </w:r>
      <w:r w:rsidRPr="00607392">
        <w:rPr>
          <w:rFonts w:ascii="Arial" w:eastAsia="Century Gothic" w:hAnsi="Arial" w:cs="Arial"/>
          <w:spacing w:val="12"/>
          <w:sz w:val="18"/>
          <w:szCs w:val="18"/>
        </w:rPr>
        <w:t xml:space="preserve"> </w:t>
      </w:r>
      <w:r w:rsidRPr="00607392">
        <w:rPr>
          <w:rFonts w:ascii="Arial" w:eastAsia="Century Gothic" w:hAnsi="Arial" w:cs="Arial"/>
          <w:sz w:val="18"/>
          <w:szCs w:val="18"/>
        </w:rPr>
        <w:t>e</w:t>
      </w:r>
      <w:r w:rsidRPr="00607392">
        <w:rPr>
          <w:rFonts w:ascii="Arial" w:eastAsia="Century Gothic" w:hAnsi="Arial" w:cs="Arial"/>
          <w:spacing w:val="3"/>
          <w:sz w:val="18"/>
          <w:szCs w:val="18"/>
        </w:rPr>
        <w:t>m</w:t>
      </w:r>
      <w:r w:rsidRPr="00607392">
        <w:rPr>
          <w:rFonts w:ascii="Arial" w:eastAsia="Century Gothic" w:hAnsi="Arial" w:cs="Arial"/>
          <w:spacing w:val="-3"/>
          <w:sz w:val="18"/>
          <w:szCs w:val="18"/>
        </w:rPr>
        <w:t>p</w:t>
      </w:r>
      <w:r w:rsidRPr="00607392">
        <w:rPr>
          <w:rFonts w:ascii="Arial" w:eastAsia="Century Gothic" w:hAnsi="Arial" w:cs="Arial"/>
          <w:spacing w:val="5"/>
          <w:sz w:val="18"/>
          <w:szCs w:val="18"/>
        </w:rPr>
        <w:t>l</w:t>
      </w:r>
      <w:r w:rsidRPr="00607392">
        <w:rPr>
          <w:rFonts w:ascii="Arial" w:eastAsia="Century Gothic" w:hAnsi="Arial" w:cs="Arial"/>
          <w:spacing w:val="-1"/>
          <w:sz w:val="18"/>
          <w:szCs w:val="18"/>
        </w:rPr>
        <w:t>oy</w:t>
      </w:r>
      <w:r w:rsidRPr="00607392">
        <w:rPr>
          <w:rFonts w:ascii="Arial" w:eastAsia="Century Gothic" w:hAnsi="Arial" w:cs="Arial"/>
          <w:spacing w:val="3"/>
          <w:sz w:val="18"/>
          <w:szCs w:val="18"/>
        </w:rPr>
        <w:t>m</w:t>
      </w:r>
      <w:r w:rsidRPr="00607392">
        <w:rPr>
          <w:rFonts w:ascii="Arial" w:eastAsia="Century Gothic" w:hAnsi="Arial" w:cs="Arial"/>
          <w:sz w:val="18"/>
          <w:szCs w:val="18"/>
        </w:rPr>
        <w:t xml:space="preserve">ent </w:t>
      </w:r>
      <w:r w:rsidRPr="00607392">
        <w:rPr>
          <w:rFonts w:ascii="Arial" w:eastAsia="Century Gothic" w:hAnsi="Arial" w:cs="Arial"/>
          <w:spacing w:val="-1"/>
          <w:sz w:val="18"/>
          <w:szCs w:val="18"/>
        </w:rPr>
        <w:t>a</w:t>
      </w:r>
      <w:r w:rsidRPr="00607392">
        <w:rPr>
          <w:rFonts w:ascii="Arial" w:eastAsia="Century Gothic" w:hAnsi="Arial" w:cs="Arial"/>
          <w:sz w:val="18"/>
          <w:szCs w:val="18"/>
        </w:rPr>
        <w:t>nd</w:t>
      </w:r>
      <w:r w:rsidRPr="00607392">
        <w:rPr>
          <w:rFonts w:ascii="Arial" w:eastAsia="Century Gothic" w:hAnsi="Arial" w:cs="Arial"/>
          <w:spacing w:val="13"/>
          <w:sz w:val="18"/>
          <w:szCs w:val="18"/>
        </w:rPr>
        <w:t xml:space="preserve"> </w:t>
      </w:r>
      <w:r w:rsidRPr="00607392">
        <w:rPr>
          <w:rFonts w:ascii="Arial" w:eastAsia="Century Gothic" w:hAnsi="Arial" w:cs="Arial"/>
          <w:sz w:val="18"/>
          <w:szCs w:val="18"/>
        </w:rPr>
        <w:t>in</w:t>
      </w:r>
      <w:r w:rsidRPr="00607392">
        <w:rPr>
          <w:rFonts w:ascii="Arial" w:eastAsia="Century Gothic" w:hAnsi="Arial" w:cs="Arial"/>
          <w:spacing w:val="3"/>
          <w:sz w:val="18"/>
          <w:szCs w:val="18"/>
        </w:rPr>
        <w:t>c</w:t>
      </w:r>
      <w:r w:rsidRPr="00607392">
        <w:rPr>
          <w:rFonts w:ascii="Arial" w:eastAsia="Century Gothic" w:hAnsi="Arial" w:cs="Arial"/>
          <w:spacing w:val="-1"/>
          <w:sz w:val="18"/>
          <w:szCs w:val="18"/>
        </w:rPr>
        <w:t>o</w:t>
      </w:r>
      <w:r w:rsidRPr="00607392">
        <w:rPr>
          <w:rFonts w:ascii="Arial" w:eastAsia="Century Gothic" w:hAnsi="Arial" w:cs="Arial"/>
          <w:spacing w:val="3"/>
          <w:sz w:val="18"/>
          <w:szCs w:val="18"/>
        </w:rPr>
        <w:t>m</w:t>
      </w:r>
      <w:r w:rsidRPr="00607392">
        <w:rPr>
          <w:rFonts w:ascii="Arial" w:eastAsia="Century Gothic" w:hAnsi="Arial" w:cs="Arial"/>
          <w:sz w:val="18"/>
          <w:szCs w:val="18"/>
        </w:rPr>
        <w:t xml:space="preserve">e </w:t>
      </w:r>
      <w:r w:rsidRPr="00607392">
        <w:rPr>
          <w:rFonts w:ascii="Arial" w:eastAsia="Century Gothic" w:hAnsi="Arial" w:cs="Arial"/>
          <w:spacing w:val="2"/>
          <w:sz w:val="18"/>
          <w:szCs w:val="18"/>
        </w:rPr>
        <w:t>l</w:t>
      </w:r>
      <w:r w:rsidRPr="00607392">
        <w:rPr>
          <w:rFonts w:ascii="Arial" w:eastAsia="Century Gothic" w:hAnsi="Arial" w:cs="Arial"/>
          <w:sz w:val="18"/>
          <w:szCs w:val="18"/>
        </w:rPr>
        <w:t>e</w:t>
      </w:r>
      <w:r w:rsidRPr="00607392">
        <w:rPr>
          <w:rFonts w:ascii="Arial" w:eastAsia="Century Gothic" w:hAnsi="Arial" w:cs="Arial"/>
          <w:spacing w:val="-1"/>
          <w:sz w:val="18"/>
          <w:szCs w:val="18"/>
        </w:rPr>
        <w:t>v</w:t>
      </w:r>
      <w:r w:rsidRPr="00607392">
        <w:rPr>
          <w:rFonts w:ascii="Arial" w:eastAsia="Century Gothic" w:hAnsi="Arial" w:cs="Arial"/>
          <w:spacing w:val="-2"/>
          <w:sz w:val="18"/>
          <w:szCs w:val="18"/>
        </w:rPr>
        <w:t>e</w:t>
      </w:r>
      <w:r w:rsidRPr="00607392">
        <w:rPr>
          <w:rFonts w:ascii="Arial" w:eastAsia="Century Gothic" w:hAnsi="Arial" w:cs="Arial"/>
          <w:spacing w:val="2"/>
          <w:sz w:val="18"/>
          <w:szCs w:val="18"/>
        </w:rPr>
        <w:t>l</w:t>
      </w:r>
      <w:r w:rsidRPr="00607392">
        <w:rPr>
          <w:rFonts w:ascii="Arial" w:eastAsia="Century Gothic" w:hAnsi="Arial" w:cs="Arial"/>
          <w:sz w:val="18"/>
          <w:szCs w:val="18"/>
        </w:rPr>
        <w:t>s.</w:t>
      </w:r>
    </w:p>
    <w:p w:rsidR="00453BFA" w:rsidRPr="00607392" w:rsidRDefault="00453BFA" w:rsidP="00487752">
      <w:pPr>
        <w:widowControl w:val="0"/>
        <w:ind w:right="71"/>
        <w:rPr>
          <w:rFonts w:ascii="Arial" w:eastAsia="Century Gothic" w:hAnsi="Arial" w:cs="Arial"/>
          <w:spacing w:val="1"/>
          <w:sz w:val="18"/>
          <w:szCs w:val="18"/>
        </w:rPr>
      </w:pPr>
    </w:p>
    <w:p w:rsidR="00487752" w:rsidRPr="00607392" w:rsidRDefault="00487752" w:rsidP="009A623B">
      <w:pPr>
        <w:widowControl w:val="0"/>
        <w:ind w:right="74"/>
        <w:jc w:val="both"/>
        <w:rPr>
          <w:rFonts w:ascii="Arial" w:eastAsia="Century Gothic" w:hAnsi="Arial" w:cs="Arial"/>
          <w:sz w:val="18"/>
          <w:szCs w:val="18"/>
        </w:rPr>
      </w:pPr>
      <w:r w:rsidRPr="00607392">
        <w:rPr>
          <w:rFonts w:ascii="Arial" w:eastAsia="Century Gothic" w:hAnsi="Arial" w:cs="Arial"/>
          <w:spacing w:val="1"/>
          <w:sz w:val="18"/>
          <w:szCs w:val="18"/>
        </w:rPr>
        <w:t>Ed</w:t>
      </w:r>
      <w:r w:rsidRPr="00607392">
        <w:rPr>
          <w:rFonts w:ascii="Arial" w:eastAsia="Century Gothic" w:hAnsi="Arial" w:cs="Arial"/>
          <w:sz w:val="18"/>
          <w:szCs w:val="18"/>
        </w:rPr>
        <w:t>u</w:t>
      </w:r>
      <w:r w:rsidRPr="00607392">
        <w:rPr>
          <w:rFonts w:ascii="Arial" w:eastAsia="Century Gothic" w:hAnsi="Arial" w:cs="Arial"/>
          <w:spacing w:val="1"/>
          <w:sz w:val="18"/>
          <w:szCs w:val="18"/>
        </w:rPr>
        <w:t>c</w:t>
      </w:r>
      <w:r w:rsidRPr="00607392">
        <w:rPr>
          <w:rFonts w:ascii="Arial" w:eastAsia="Century Gothic" w:hAnsi="Arial" w:cs="Arial"/>
          <w:spacing w:val="-1"/>
          <w:sz w:val="18"/>
          <w:szCs w:val="18"/>
        </w:rPr>
        <w:t>a</w:t>
      </w:r>
      <w:r w:rsidRPr="00607392">
        <w:rPr>
          <w:rFonts w:ascii="Arial" w:eastAsia="Century Gothic" w:hAnsi="Arial" w:cs="Arial"/>
          <w:spacing w:val="-5"/>
          <w:sz w:val="18"/>
          <w:szCs w:val="18"/>
        </w:rPr>
        <w:t>t</w:t>
      </w:r>
      <w:r w:rsidRPr="00607392">
        <w:rPr>
          <w:rFonts w:ascii="Arial" w:eastAsia="Century Gothic" w:hAnsi="Arial" w:cs="Arial"/>
          <w:sz w:val="18"/>
          <w:szCs w:val="18"/>
        </w:rPr>
        <w:t>i</w:t>
      </w:r>
      <w:r w:rsidRPr="00607392">
        <w:rPr>
          <w:rFonts w:ascii="Arial" w:eastAsia="Century Gothic" w:hAnsi="Arial" w:cs="Arial"/>
          <w:spacing w:val="-1"/>
          <w:sz w:val="18"/>
          <w:szCs w:val="18"/>
        </w:rPr>
        <w:t>o</w:t>
      </w:r>
      <w:r w:rsidRPr="00607392">
        <w:rPr>
          <w:rFonts w:ascii="Arial" w:eastAsia="Century Gothic" w:hAnsi="Arial" w:cs="Arial"/>
          <w:sz w:val="18"/>
          <w:szCs w:val="18"/>
        </w:rPr>
        <w:t>n</w:t>
      </w:r>
      <w:r w:rsidRPr="00607392">
        <w:rPr>
          <w:rFonts w:ascii="Arial" w:eastAsia="Century Gothic" w:hAnsi="Arial" w:cs="Arial"/>
          <w:spacing w:val="4"/>
          <w:sz w:val="18"/>
          <w:szCs w:val="18"/>
        </w:rPr>
        <w:t xml:space="preserve"> </w:t>
      </w:r>
      <w:r w:rsidRPr="00607392">
        <w:rPr>
          <w:rFonts w:ascii="Arial" w:eastAsia="Century Gothic" w:hAnsi="Arial" w:cs="Arial"/>
          <w:spacing w:val="-1"/>
          <w:sz w:val="18"/>
          <w:szCs w:val="18"/>
        </w:rPr>
        <w:t>a</w:t>
      </w:r>
      <w:r w:rsidRPr="00607392">
        <w:rPr>
          <w:rFonts w:ascii="Arial" w:eastAsia="Century Gothic" w:hAnsi="Arial" w:cs="Arial"/>
          <w:sz w:val="18"/>
          <w:szCs w:val="18"/>
        </w:rPr>
        <w:t>nd</w:t>
      </w:r>
      <w:r w:rsidRPr="00607392">
        <w:rPr>
          <w:rFonts w:ascii="Arial" w:eastAsia="Century Gothic" w:hAnsi="Arial" w:cs="Arial"/>
          <w:spacing w:val="9"/>
          <w:sz w:val="18"/>
          <w:szCs w:val="18"/>
        </w:rPr>
        <w:t xml:space="preserve"> </w:t>
      </w:r>
      <w:r w:rsidRPr="00607392">
        <w:rPr>
          <w:rFonts w:ascii="Arial" w:eastAsia="Century Gothic" w:hAnsi="Arial" w:cs="Arial"/>
          <w:spacing w:val="1"/>
          <w:sz w:val="18"/>
          <w:szCs w:val="18"/>
        </w:rPr>
        <w:t>f</w:t>
      </w:r>
      <w:r w:rsidRPr="00607392">
        <w:rPr>
          <w:rFonts w:ascii="Arial" w:eastAsia="Century Gothic" w:hAnsi="Arial" w:cs="Arial"/>
          <w:spacing w:val="-1"/>
          <w:sz w:val="18"/>
          <w:szCs w:val="18"/>
        </w:rPr>
        <w:t>o</w:t>
      </w:r>
      <w:r w:rsidRPr="00607392">
        <w:rPr>
          <w:rFonts w:ascii="Arial" w:eastAsia="Century Gothic" w:hAnsi="Arial" w:cs="Arial"/>
          <w:sz w:val="18"/>
          <w:szCs w:val="18"/>
        </w:rPr>
        <w:t>rm</w:t>
      </w:r>
      <w:r w:rsidRPr="00607392">
        <w:rPr>
          <w:rFonts w:ascii="Arial" w:eastAsia="Century Gothic" w:hAnsi="Arial" w:cs="Arial"/>
          <w:spacing w:val="-3"/>
          <w:sz w:val="18"/>
          <w:szCs w:val="18"/>
        </w:rPr>
        <w:t>a</w:t>
      </w:r>
      <w:r w:rsidRPr="00607392">
        <w:rPr>
          <w:rFonts w:ascii="Arial" w:eastAsia="Century Gothic" w:hAnsi="Arial" w:cs="Arial"/>
          <w:sz w:val="18"/>
          <w:szCs w:val="18"/>
        </w:rPr>
        <w:t>l</w:t>
      </w:r>
      <w:r w:rsidRPr="00607392">
        <w:rPr>
          <w:rFonts w:ascii="Arial" w:eastAsia="Century Gothic" w:hAnsi="Arial" w:cs="Arial"/>
          <w:spacing w:val="9"/>
          <w:sz w:val="18"/>
          <w:szCs w:val="18"/>
        </w:rPr>
        <w:t xml:space="preserve"> </w:t>
      </w:r>
      <w:r w:rsidRPr="00607392">
        <w:rPr>
          <w:rFonts w:ascii="Arial" w:eastAsia="Century Gothic" w:hAnsi="Arial" w:cs="Arial"/>
          <w:spacing w:val="-5"/>
          <w:sz w:val="18"/>
          <w:szCs w:val="18"/>
        </w:rPr>
        <w:t>t</w:t>
      </w:r>
      <w:r w:rsidRPr="00607392">
        <w:rPr>
          <w:rFonts w:ascii="Arial" w:eastAsia="Century Gothic" w:hAnsi="Arial" w:cs="Arial"/>
          <w:sz w:val="18"/>
          <w:szCs w:val="18"/>
        </w:rPr>
        <w:t>r</w:t>
      </w:r>
      <w:r w:rsidRPr="00607392">
        <w:rPr>
          <w:rFonts w:ascii="Arial" w:eastAsia="Century Gothic" w:hAnsi="Arial" w:cs="Arial"/>
          <w:spacing w:val="-1"/>
          <w:sz w:val="18"/>
          <w:szCs w:val="18"/>
        </w:rPr>
        <w:t>a</w:t>
      </w:r>
      <w:r w:rsidRPr="00607392">
        <w:rPr>
          <w:rFonts w:ascii="Arial" w:eastAsia="Century Gothic" w:hAnsi="Arial" w:cs="Arial"/>
          <w:sz w:val="18"/>
          <w:szCs w:val="18"/>
        </w:rPr>
        <w:t>ini</w:t>
      </w:r>
      <w:r w:rsidRPr="00607392">
        <w:rPr>
          <w:rFonts w:ascii="Arial" w:eastAsia="Century Gothic" w:hAnsi="Arial" w:cs="Arial"/>
          <w:spacing w:val="2"/>
          <w:sz w:val="18"/>
          <w:szCs w:val="18"/>
        </w:rPr>
        <w:t>n</w:t>
      </w:r>
      <w:r w:rsidRPr="00607392">
        <w:rPr>
          <w:rFonts w:ascii="Arial" w:eastAsia="Century Gothic" w:hAnsi="Arial" w:cs="Arial"/>
          <w:sz w:val="18"/>
          <w:szCs w:val="18"/>
        </w:rPr>
        <w:t>g</w:t>
      </w:r>
      <w:r w:rsidRPr="00607392">
        <w:rPr>
          <w:rFonts w:ascii="Arial" w:eastAsia="Century Gothic" w:hAnsi="Arial" w:cs="Arial"/>
          <w:spacing w:val="9"/>
          <w:sz w:val="18"/>
          <w:szCs w:val="18"/>
        </w:rPr>
        <w:t xml:space="preserve"> </w:t>
      </w:r>
      <w:r w:rsidRPr="00607392">
        <w:rPr>
          <w:rFonts w:ascii="Arial" w:eastAsia="Century Gothic" w:hAnsi="Arial" w:cs="Arial"/>
          <w:sz w:val="18"/>
          <w:szCs w:val="18"/>
        </w:rPr>
        <w:t>p</w:t>
      </w:r>
      <w:r w:rsidRPr="00607392">
        <w:rPr>
          <w:rFonts w:ascii="Arial" w:eastAsia="Century Gothic" w:hAnsi="Arial" w:cs="Arial"/>
          <w:spacing w:val="4"/>
          <w:sz w:val="18"/>
          <w:szCs w:val="18"/>
        </w:rPr>
        <w:t>l</w:t>
      </w:r>
      <w:r w:rsidRPr="00607392">
        <w:rPr>
          <w:rFonts w:ascii="Arial" w:eastAsia="Century Gothic" w:hAnsi="Arial" w:cs="Arial"/>
          <w:spacing w:val="-1"/>
          <w:sz w:val="18"/>
          <w:szCs w:val="18"/>
        </w:rPr>
        <w:t>a</w:t>
      </w:r>
      <w:r w:rsidRPr="00607392">
        <w:rPr>
          <w:rFonts w:ascii="Arial" w:eastAsia="Century Gothic" w:hAnsi="Arial" w:cs="Arial"/>
          <w:sz w:val="18"/>
          <w:szCs w:val="18"/>
        </w:rPr>
        <w:t>y</w:t>
      </w:r>
      <w:r w:rsidRPr="00607392">
        <w:rPr>
          <w:rFonts w:ascii="Arial" w:eastAsia="Century Gothic" w:hAnsi="Arial" w:cs="Arial"/>
          <w:spacing w:val="10"/>
          <w:sz w:val="18"/>
          <w:szCs w:val="18"/>
        </w:rPr>
        <w:t xml:space="preserve"> </w:t>
      </w:r>
      <w:r w:rsidRPr="00607392">
        <w:rPr>
          <w:rFonts w:ascii="Arial" w:eastAsia="Century Gothic" w:hAnsi="Arial" w:cs="Arial"/>
          <w:spacing w:val="-1"/>
          <w:sz w:val="18"/>
          <w:szCs w:val="18"/>
        </w:rPr>
        <w:t>a</w:t>
      </w:r>
      <w:r w:rsidRPr="00607392">
        <w:rPr>
          <w:rFonts w:ascii="Arial" w:eastAsia="Century Gothic" w:hAnsi="Arial" w:cs="Arial"/>
          <w:sz w:val="18"/>
          <w:szCs w:val="18"/>
        </w:rPr>
        <w:t>n</w:t>
      </w:r>
      <w:r w:rsidRPr="00607392">
        <w:rPr>
          <w:rFonts w:ascii="Arial" w:eastAsia="Century Gothic" w:hAnsi="Arial" w:cs="Arial"/>
          <w:spacing w:val="10"/>
          <w:sz w:val="18"/>
          <w:szCs w:val="18"/>
        </w:rPr>
        <w:t xml:space="preserve"> </w:t>
      </w:r>
      <w:r w:rsidRPr="00607392">
        <w:rPr>
          <w:rFonts w:ascii="Arial" w:eastAsia="Century Gothic" w:hAnsi="Arial" w:cs="Arial"/>
          <w:spacing w:val="-2"/>
          <w:sz w:val="18"/>
          <w:szCs w:val="18"/>
        </w:rPr>
        <w:t>i</w:t>
      </w:r>
      <w:r w:rsidRPr="00607392">
        <w:rPr>
          <w:rFonts w:ascii="Arial" w:eastAsia="Century Gothic" w:hAnsi="Arial" w:cs="Arial"/>
          <w:spacing w:val="3"/>
          <w:sz w:val="18"/>
          <w:szCs w:val="18"/>
        </w:rPr>
        <w:t>m</w:t>
      </w:r>
      <w:r w:rsidRPr="00607392">
        <w:rPr>
          <w:rFonts w:ascii="Arial" w:eastAsia="Century Gothic" w:hAnsi="Arial" w:cs="Arial"/>
          <w:sz w:val="18"/>
          <w:szCs w:val="18"/>
        </w:rPr>
        <w:t>p</w:t>
      </w:r>
      <w:r w:rsidRPr="00607392">
        <w:rPr>
          <w:rFonts w:ascii="Arial" w:eastAsia="Century Gothic" w:hAnsi="Arial" w:cs="Arial"/>
          <w:spacing w:val="-2"/>
          <w:sz w:val="18"/>
          <w:szCs w:val="18"/>
        </w:rPr>
        <w:t>o</w:t>
      </w:r>
      <w:r w:rsidRPr="00607392">
        <w:rPr>
          <w:rFonts w:ascii="Arial" w:eastAsia="Century Gothic" w:hAnsi="Arial" w:cs="Arial"/>
          <w:sz w:val="18"/>
          <w:szCs w:val="18"/>
        </w:rPr>
        <w:t>r</w:t>
      </w:r>
      <w:r w:rsidRPr="00607392">
        <w:rPr>
          <w:rFonts w:ascii="Arial" w:eastAsia="Century Gothic" w:hAnsi="Arial" w:cs="Arial"/>
          <w:spacing w:val="-2"/>
          <w:sz w:val="18"/>
          <w:szCs w:val="18"/>
        </w:rPr>
        <w:t>t</w:t>
      </w:r>
      <w:r w:rsidRPr="00607392">
        <w:rPr>
          <w:rFonts w:ascii="Arial" w:eastAsia="Century Gothic" w:hAnsi="Arial" w:cs="Arial"/>
          <w:spacing w:val="-1"/>
          <w:sz w:val="18"/>
          <w:szCs w:val="18"/>
        </w:rPr>
        <w:t>a</w:t>
      </w:r>
      <w:r w:rsidRPr="00607392">
        <w:rPr>
          <w:rFonts w:ascii="Arial" w:eastAsia="Century Gothic" w:hAnsi="Arial" w:cs="Arial"/>
          <w:spacing w:val="2"/>
          <w:sz w:val="18"/>
          <w:szCs w:val="18"/>
        </w:rPr>
        <w:t>n</w:t>
      </w:r>
      <w:r w:rsidRPr="00607392">
        <w:rPr>
          <w:rFonts w:ascii="Arial" w:eastAsia="Century Gothic" w:hAnsi="Arial" w:cs="Arial"/>
          <w:sz w:val="18"/>
          <w:szCs w:val="18"/>
        </w:rPr>
        <w:t>t r</w:t>
      </w:r>
      <w:r w:rsidRPr="00607392">
        <w:rPr>
          <w:rFonts w:ascii="Arial" w:eastAsia="Century Gothic" w:hAnsi="Arial" w:cs="Arial"/>
          <w:spacing w:val="-1"/>
          <w:sz w:val="18"/>
          <w:szCs w:val="18"/>
        </w:rPr>
        <w:t>o</w:t>
      </w:r>
      <w:r w:rsidRPr="00607392">
        <w:rPr>
          <w:rFonts w:ascii="Arial" w:eastAsia="Century Gothic" w:hAnsi="Arial" w:cs="Arial"/>
          <w:spacing w:val="5"/>
          <w:sz w:val="18"/>
          <w:szCs w:val="18"/>
        </w:rPr>
        <w:t>l</w:t>
      </w:r>
      <w:r w:rsidRPr="00607392">
        <w:rPr>
          <w:rFonts w:ascii="Arial" w:eastAsia="Century Gothic" w:hAnsi="Arial" w:cs="Arial"/>
          <w:sz w:val="18"/>
          <w:szCs w:val="18"/>
        </w:rPr>
        <w:t>e</w:t>
      </w:r>
      <w:r w:rsidRPr="00607392">
        <w:rPr>
          <w:rFonts w:ascii="Arial" w:eastAsia="Century Gothic" w:hAnsi="Arial" w:cs="Arial"/>
          <w:spacing w:val="10"/>
          <w:sz w:val="18"/>
          <w:szCs w:val="18"/>
        </w:rPr>
        <w:t xml:space="preserve"> </w:t>
      </w:r>
      <w:r w:rsidRPr="00607392">
        <w:rPr>
          <w:rFonts w:ascii="Arial" w:eastAsia="Century Gothic" w:hAnsi="Arial" w:cs="Arial"/>
          <w:sz w:val="18"/>
          <w:szCs w:val="18"/>
        </w:rPr>
        <w:t>in</w:t>
      </w:r>
      <w:r w:rsidRPr="00607392">
        <w:rPr>
          <w:rFonts w:ascii="Arial" w:eastAsia="Century Gothic" w:hAnsi="Arial" w:cs="Arial"/>
          <w:spacing w:val="11"/>
          <w:sz w:val="18"/>
          <w:szCs w:val="18"/>
        </w:rPr>
        <w:t xml:space="preserve"> </w:t>
      </w:r>
      <w:r w:rsidRPr="00607392">
        <w:rPr>
          <w:rFonts w:ascii="Arial" w:eastAsia="Century Gothic" w:hAnsi="Arial" w:cs="Arial"/>
          <w:spacing w:val="-5"/>
          <w:sz w:val="18"/>
          <w:szCs w:val="18"/>
        </w:rPr>
        <w:t>t</w:t>
      </w:r>
      <w:r w:rsidRPr="00607392">
        <w:rPr>
          <w:rFonts w:ascii="Arial" w:eastAsia="Century Gothic" w:hAnsi="Arial" w:cs="Arial"/>
          <w:sz w:val="18"/>
          <w:szCs w:val="18"/>
        </w:rPr>
        <w:t>he</w:t>
      </w:r>
      <w:r w:rsidRPr="00607392">
        <w:rPr>
          <w:rFonts w:ascii="Arial" w:eastAsia="Century Gothic" w:hAnsi="Arial" w:cs="Arial"/>
          <w:spacing w:val="7"/>
          <w:sz w:val="18"/>
          <w:szCs w:val="18"/>
        </w:rPr>
        <w:t xml:space="preserve"> </w:t>
      </w:r>
      <w:r w:rsidRPr="00607392">
        <w:rPr>
          <w:rFonts w:ascii="Arial" w:eastAsia="Century Gothic" w:hAnsi="Arial" w:cs="Arial"/>
          <w:spacing w:val="-1"/>
          <w:sz w:val="18"/>
          <w:szCs w:val="18"/>
        </w:rPr>
        <w:t>ov</w:t>
      </w:r>
      <w:r w:rsidRPr="00607392">
        <w:rPr>
          <w:rFonts w:ascii="Arial" w:eastAsia="Century Gothic" w:hAnsi="Arial" w:cs="Arial"/>
          <w:sz w:val="18"/>
          <w:szCs w:val="18"/>
        </w:rPr>
        <w:t>er</w:t>
      </w:r>
      <w:r w:rsidRPr="00607392">
        <w:rPr>
          <w:rFonts w:ascii="Arial" w:eastAsia="Century Gothic" w:hAnsi="Arial" w:cs="Arial"/>
          <w:spacing w:val="-1"/>
          <w:sz w:val="18"/>
          <w:szCs w:val="18"/>
        </w:rPr>
        <w:t>a</w:t>
      </w:r>
      <w:r w:rsidRPr="00607392">
        <w:rPr>
          <w:rFonts w:ascii="Arial" w:eastAsia="Century Gothic" w:hAnsi="Arial" w:cs="Arial"/>
          <w:spacing w:val="2"/>
          <w:sz w:val="18"/>
          <w:szCs w:val="18"/>
        </w:rPr>
        <w:t>l</w:t>
      </w:r>
      <w:r w:rsidRPr="00607392">
        <w:rPr>
          <w:rFonts w:ascii="Arial" w:eastAsia="Century Gothic" w:hAnsi="Arial" w:cs="Arial"/>
          <w:sz w:val="18"/>
          <w:szCs w:val="18"/>
        </w:rPr>
        <w:t>l</w:t>
      </w:r>
      <w:r w:rsidRPr="00607392">
        <w:rPr>
          <w:rFonts w:ascii="Arial" w:eastAsia="Century Gothic" w:hAnsi="Arial" w:cs="Arial"/>
          <w:spacing w:val="8"/>
          <w:sz w:val="18"/>
          <w:szCs w:val="18"/>
        </w:rPr>
        <w:t xml:space="preserve"> </w:t>
      </w:r>
      <w:r w:rsidRPr="00607392">
        <w:rPr>
          <w:rFonts w:ascii="Arial" w:eastAsia="Century Gothic" w:hAnsi="Arial" w:cs="Arial"/>
          <w:spacing w:val="-1"/>
          <w:sz w:val="18"/>
          <w:szCs w:val="18"/>
        </w:rPr>
        <w:t>v</w:t>
      </w:r>
      <w:r w:rsidRPr="00607392">
        <w:rPr>
          <w:rFonts w:ascii="Arial" w:eastAsia="Century Gothic" w:hAnsi="Arial" w:cs="Arial"/>
          <w:spacing w:val="-3"/>
          <w:sz w:val="18"/>
          <w:szCs w:val="18"/>
        </w:rPr>
        <w:t>a</w:t>
      </w:r>
      <w:r w:rsidRPr="00607392">
        <w:rPr>
          <w:rFonts w:ascii="Arial" w:eastAsia="Century Gothic" w:hAnsi="Arial" w:cs="Arial"/>
          <w:spacing w:val="2"/>
          <w:sz w:val="18"/>
          <w:szCs w:val="18"/>
        </w:rPr>
        <w:t>l</w:t>
      </w:r>
      <w:r w:rsidRPr="00607392">
        <w:rPr>
          <w:rFonts w:ascii="Arial" w:eastAsia="Century Gothic" w:hAnsi="Arial" w:cs="Arial"/>
          <w:sz w:val="18"/>
          <w:szCs w:val="18"/>
        </w:rPr>
        <w:t>ue</w:t>
      </w:r>
      <w:r w:rsidRPr="00607392">
        <w:rPr>
          <w:rFonts w:ascii="Arial" w:eastAsia="Century Gothic" w:hAnsi="Arial" w:cs="Arial"/>
          <w:spacing w:val="9"/>
          <w:sz w:val="18"/>
          <w:szCs w:val="18"/>
        </w:rPr>
        <w:t xml:space="preserve"> </w:t>
      </w:r>
      <w:r w:rsidRPr="00607392">
        <w:rPr>
          <w:rFonts w:ascii="Arial" w:eastAsia="Century Gothic" w:hAnsi="Arial" w:cs="Arial"/>
          <w:spacing w:val="-1"/>
          <w:sz w:val="18"/>
          <w:szCs w:val="18"/>
        </w:rPr>
        <w:t>o</w:t>
      </w:r>
      <w:r w:rsidRPr="00607392">
        <w:rPr>
          <w:rFonts w:ascii="Arial" w:eastAsia="Century Gothic" w:hAnsi="Arial" w:cs="Arial"/>
          <w:sz w:val="18"/>
          <w:szCs w:val="18"/>
        </w:rPr>
        <w:t>f pe</w:t>
      </w:r>
      <w:r w:rsidRPr="00607392">
        <w:rPr>
          <w:rFonts w:ascii="Arial" w:eastAsia="Century Gothic" w:hAnsi="Arial" w:cs="Arial"/>
          <w:spacing w:val="-2"/>
          <w:sz w:val="18"/>
          <w:szCs w:val="18"/>
        </w:rPr>
        <w:t>o</w:t>
      </w:r>
      <w:r w:rsidRPr="00607392">
        <w:rPr>
          <w:rFonts w:ascii="Arial" w:eastAsia="Century Gothic" w:hAnsi="Arial" w:cs="Arial"/>
          <w:sz w:val="18"/>
          <w:szCs w:val="18"/>
        </w:rPr>
        <w:t>p</w:t>
      </w:r>
      <w:r w:rsidRPr="00607392">
        <w:rPr>
          <w:rFonts w:ascii="Arial" w:eastAsia="Century Gothic" w:hAnsi="Arial" w:cs="Arial"/>
          <w:spacing w:val="4"/>
          <w:sz w:val="18"/>
          <w:szCs w:val="18"/>
        </w:rPr>
        <w:t>l</w:t>
      </w:r>
      <w:r w:rsidRPr="00607392">
        <w:rPr>
          <w:rFonts w:ascii="Arial" w:eastAsia="Century Gothic" w:hAnsi="Arial" w:cs="Arial"/>
          <w:sz w:val="18"/>
          <w:szCs w:val="18"/>
        </w:rPr>
        <w:t xml:space="preserve">e. </w:t>
      </w:r>
      <w:r w:rsidRPr="00607392">
        <w:rPr>
          <w:rFonts w:ascii="Arial" w:eastAsia="Century Gothic" w:hAnsi="Arial" w:cs="Arial"/>
          <w:spacing w:val="49"/>
          <w:sz w:val="18"/>
          <w:szCs w:val="18"/>
        </w:rPr>
        <w:t xml:space="preserve"> </w:t>
      </w:r>
      <w:r w:rsidRPr="00607392">
        <w:rPr>
          <w:rFonts w:ascii="Arial" w:eastAsia="Century Gothic" w:hAnsi="Arial" w:cs="Arial"/>
          <w:spacing w:val="3"/>
          <w:sz w:val="18"/>
          <w:szCs w:val="18"/>
        </w:rPr>
        <w:t>I</w:t>
      </w:r>
      <w:r w:rsidRPr="00607392">
        <w:rPr>
          <w:rFonts w:ascii="Arial" w:eastAsia="Century Gothic" w:hAnsi="Arial" w:cs="Arial"/>
          <w:sz w:val="18"/>
          <w:szCs w:val="18"/>
        </w:rPr>
        <w:t>ncre</w:t>
      </w:r>
      <w:r w:rsidRPr="00607392">
        <w:rPr>
          <w:rFonts w:ascii="Arial" w:eastAsia="Century Gothic" w:hAnsi="Arial" w:cs="Arial"/>
          <w:spacing w:val="-1"/>
          <w:sz w:val="18"/>
          <w:szCs w:val="18"/>
        </w:rPr>
        <w:t>a</w:t>
      </w:r>
      <w:r w:rsidRPr="00607392">
        <w:rPr>
          <w:rFonts w:ascii="Arial" w:eastAsia="Century Gothic" w:hAnsi="Arial" w:cs="Arial"/>
          <w:sz w:val="18"/>
          <w:szCs w:val="18"/>
        </w:rPr>
        <w:t xml:space="preserve">sed </w:t>
      </w:r>
      <w:r w:rsidRPr="00607392">
        <w:rPr>
          <w:rFonts w:ascii="Arial" w:eastAsia="Century Gothic" w:hAnsi="Arial" w:cs="Arial"/>
          <w:spacing w:val="-1"/>
          <w:sz w:val="18"/>
          <w:szCs w:val="18"/>
        </w:rPr>
        <w:t>va</w:t>
      </w:r>
      <w:r w:rsidRPr="00607392">
        <w:rPr>
          <w:rFonts w:ascii="Arial" w:eastAsia="Century Gothic" w:hAnsi="Arial" w:cs="Arial"/>
          <w:spacing w:val="5"/>
          <w:sz w:val="18"/>
          <w:szCs w:val="18"/>
        </w:rPr>
        <w:t>l</w:t>
      </w:r>
      <w:r w:rsidRPr="00607392">
        <w:rPr>
          <w:rFonts w:ascii="Arial" w:eastAsia="Century Gothic" w:hAnsi="Arial" w:cs="Arial"/>
          <w:sz w:val="18"/>
          <w:szCs w:val="18"/>
        </w:rPr>
        <w:t xml:space="preserve">ue </w:t>
      </w:r>
      <w:r w:rsidRPr="00607392">
        <w:rPr>
          <w:rFonts w:ascii="Arial" w:eastAsia="Century Gothic" w:hAnsi="Arial" w:cs="Arial"/>
          <w:spacing w:val="-1"/>
          <w:sz w:val="18"/>
          <w:szCs w:val="18"/>
        </w:rPr>
        <w:t>o</w:t>
      </w:r>
      <w:r w:rsidRPr="00607392">
        <w:rPr>
          <w:rFonts w:ascii="Arial" w:eastAsia="Century Gothic" w:hAnsi="Arial" w:cs="Arial"/>
          <w:sz w:val="18"/>
          <w:szCs w:val="18"/>
        </w:rPr>
        <w:t xml:space="preserve">f </w:t>
      </w:r>
      <w:r w:rsidRPr="00607392">
        <w:rPr>
          <w:rFonts w:ascii="Arial" w:eastAsia="Century Gothic" w:hAnsi="Arial" w:cs="Arial"/>
          <w:spacing w:val="2"/>
          <w:sz w:val="18"/>
          <w:szCs w:val="18"/>
        </w:rPr>
        <w:t>M</w:t>
      </w:r>
      <w:r w:rsidRPr="00607392">
        <w:rPr>
          <w:rFonts w:ascii="Arial" w:eastAsia="Century Gothic" w:hAnsi="Arial" w:cs="Arial"/>
          <w:spacing w:val="-1"/>
          <w:sz w:val="18"/>
          <w:szCs w:val="18"/>
        </w:rPr>
        <w:t>a</w:t>
      </w:r>
      <w:r w:rsidRPr="00607392">
        <w:rPr>
          <w:rFonts w:ascii="Arial" w:eastAsia="Century Gothic" w:hAnsi="Arial" w:cs="Arial"/>
          <w:spacing w:val="1"/>
          <w:sz w:val="18"/>
          <w:szCs w:val="18"/>
        </w:rPr>
        <w:t>d</w:t>
      </w:r>
      <w:r w:rsidRPr="00607392">
        <w:rPr>
          <w:rFonts w:ascii="Arial" w:eastAsia="Century Gothic" w:hAnsi="Arial" w:cs="Arial"/>
          <w:sz w:val="18"/>
          <w:szCs w:val="18"/>
        </w:rPr>
        <w:t>ibe</w:t>
      </w:r>
      <w:r w:rsidRPr="00607392">
        <w:rPr>
          <w:rFonts w:ascii="Arial" w:eastAsia="Century Gothic" w:hAnsi="Arial" w:cs="Arial"/>
          <w:spacing w:val="-3"/>
          <w:sz w:val="18"/>
          <w:szCs w:val="18"/>
        </w:rPr>
        <w:t>n</w:t>
      </w:r>
      <w:r w:rsidRPr="00607392">
        <w:rPr>
          <w:rFonts w:ascii="Arial" w:eastAsia="Century Gothic" w:hAnsi="Arial" w:cs="Arial"/>
          <w:sz w:val="18"/>
          <w:szCs w:val="18"/>
        </w:rPr>
        <w:t xml:space="preserve">g </w:t>
      </w:r>
      <w:r w:rsidRPr="00607392">
        <w:rPr>
          <w:rFonts w:ascii="Arial" w:eastAsia="Century Gothic" w:hAnsi="Arial" w:cs="Arial"/>
          <w:spacing w:val="53"/>
          <w:sz w:val="18"/>
          <w:szCs w:val="18"/>
        </w:rPr>
        <w:t xml:space="preserve"> </w:t>
      </w:r>
      <w:r w:rsidRPr="00607392">
        <w:rPr>
          <w:rFonts w:ascii="Arial" w:eastAsia="Century Gothic" w:hAnsi="Arial" w:cs="Arial"/>
          <w:sz w:val="18"/>
          <w:szCs w:val="18"/>
        </w:rPr>
        <w:t>L</w:t>
      </w:r>
      <w:r w:rsidRPr="00607392">
        <w:rPr>
          <w:rFonts w:ascii="Arial" w:eastAsia="Century Gothic" w:hAnsi="Arial" w:cs="Arial"/>
          <w:spacing w:val="-2"/>
          <w:sz w:val="18"/>
          <w:szCs w:val="18"/>
        </w:rPr>
        <w:t>o</w:t>
      </w:r>
      <w:r w:rsidRPr="00607392">
        <w:rPr>
          <w:rFonts w:ascii="Arial" w:eastAsia="Century Gothic" w:hAnsi="Arial" w:cs="Arial"/>
          <w:sz w:val="18"/>
          <w:szCs w:val="18"/>
        </w:rPr>
        <w:t>c</w:t>
      </w:r>
      <w:r w:rsidRPr="00607392">
        <w:rPr>
          <w:rFonts w:ascii="Arial" w:eastAsia="Century Gothic" w:hAnsi="Arial" w:cs="Arial"/>
          <w:spacing w:val="-1"/>
          <w:sz w:val="18"/>
          <w:szCs w:val="18"/>
        </w:rPr>
        <w:t>a</w:t>
      </w:r>
      <w:r w:rsidRPr="00607392">
        <w:rPr>
          <w:rFonts w:ascii="Arial" w:eastAsia="Century Gothic" w:hAnsi="Arial" w:cs="Arial"/>
          <w:sz w:val="18"/>
          <w:szCs w:val="18"/>
        </w:rPr>
        <w:t xml:space="preserve">l </w:t>
      </w:r>
      <w:r w:rsidRPr="00607392">
        <w:rPr>
          <w:rFonts w:ascii="Arial" w:eastAsia="Century Gothic" w:hAnsi="Arial" w:cs="Arial"/>
          <w:spacing w:val="56"/>
          <w:sz w:val="18"/>
          <w:szCs w:val="18"/>
        </w:rPr>
        <w:t xml:space="preserve"> </w:t>
      </w:r>
      <w:r w:rsidRPr="00607392">
        <w:rPr>
          <w:rFonts w:ascii="Arial" w:eastAsia="Century Gothic" w:hAnsi="Arial" w:cs="Arial"/>
          <w:spacing w:val="2"/>
          <w:sz w:val="18"/>
          <w:szCs w:val="18"/>
        </w:rPr>
        <w:t>M</w:t>
      </w:r>
      <w:r w:rsidRPr="00607392">
        <w:rPr>
          <w:rFonts w:ascii="Arial" w:eastAsia="Century Gothic" w:hAnsi="Arial" w:cs="Arial"/>
          <w:sz w:val="18"/>
          <w:szCs w:val="18"/>
        </w:rPr>
        <w:t>un</w:t>
      </w:r>
      <w:r w:rsidRPr="00607392">
        <w:rPr>
          <w:rFonts w:ascii="Arial" w:eastAsia="Century Gothic" w:hAnsi="Arial" w:cs="Arial"/>
          <w:spacing w:val="-2"/>
          <w:sz w:val="18"/>
          <w:szCs w:val="18"/>
        </w:rPr>
        <w:t>i</w:t>
      </w:r>
      <w:r w:rsidRPr="00607392">
        <w:rPr>
          <w:rFonts w:ascii="Arial" w:eastAsia="Century Gothic" w:hAnsi="Arial" w:cs="Arial"/>
          <w:sz w:val="18"/>
          <w:szCs w:val="18"/>
        </w:rPr>
        <w:t>cip</w:t>
      </w:r>
      <w:r w:rsidRPr="00607392">
        <w:rPr>
          <w:rFonts w:ascii="Arial" w:eastAsia="Century Gothic" w:hAnsi="Arial" w:cs="Arial"/>
          <w:spacing w:val="-4"/>
          <w:sz w:val="18"/>
          <w:szCs w:val="18"/>
        </w:rPr>
        <w:t>a</w:t>
      </w:r>
      <w:r w:rsidRPr="00607392">
        <w:rPr>
          <w:rFonts w:ascii="Arial" w:eastAsia="Century Gothic" w:hAnsi="Arial" w:cs="Arial"/>
          <w:spacing w:val="5"/>
          <w:sz w:val="18"/>
          <w:szCs w:val="18"/>
        </w:rPr>
        <w:t>l</w:t>
      </w:r>
      <w:r w:rsidRPr="00607392">
        <w:rPr>
          <w:rFonts w:ascii="Arial" w:eastAsia="Century Gothic" w:hAnsi="Arial" w:cs="Arial"/>
          <w:sz w:val="18"/>
          <w:szCs w:val="18"/>
        </w:rPr>
        <w:t>i</w:t>
      </w:r>
      <w:r w:rsidRPr="00607392">
        <w:rPr>
          <w:rFonts w:ascii="Arial" w:eastAsia="Century Gothic" w:hAnsi="Arial" w:cs="Arial"/>
          <w:spacing w:val="-2"/>
          <w:sz w:val="18"/>
          <w:szCs w:val="18"/>
        </w:rPr>
        <w:t>t</w:t>
      </w:r>
      <w:r w:rsidRPr="00607392">
        <w:rPr>
          <w:rFonts w:ascii="Arial" w:eastAsia="Century Gothic" w:hAnsi="Arial" w:cs="Arial"/>
          <w:spacing w:val="-1"/>
          <w:sz w:val="18"/>
          <w:szCs w:val="18"/>
        </w:rPr>
        <w:t>y</w:t>
      </w:r>
      <w:r w:rsidRPr="00607392">
        <w:rPr>
          <w:rFonts w:ascii="Arial" w:eastAsia="Century Gothic" w:hAnsi="Arial" w:cs="Arial"/>
          <w:sz w:val="18"/>
          <w:szCs w:val="18"/>
        </w:rPr>
        <w:t xml:space="preserve">’s </w:t>
      </w:r>
      <w:r w:rsidRPr="00607392">
        <w:rPr>
          <w:rFonts w:ascii="Arial" w:eastAsia="Century Gothic" w:hAnsi="Arial" w:cs="Arial"/>
          <w:spacing w:val="54"/>
          <w:sz w:val="18"/>
          <w:szCs w:val="18"/>
        </w:rPr>
        <w:t xml:space="preserve"> </w:t>
      </w:r>
      <w:r w:rsidRPr="00607392">
        <w:rPr>
          <w:rFonts w:ascii="Arial" w:eastAsia="Century Gothic" w:hAnsi="Arial" w:cs="Arial"/>
          <w:sz w:val="18"/>
          <w:szCs w:val="18"/>
        </w:rPr>
        <w:t>resi</w:t>
      </w:r>
      <w:r w:rsidRPr="00607392">
        <w:rPr>
          <w:rFonts w:ascii="Arial" w:eastAsia="Century Gothic" w:hAnsi="Arial" w:cs="Arial"/>
          <w:spacing w:val="1"/>
          <w:sz w:val="18"/>
          <w:szCs w:val="18"/>
        </w:rPr>
        <w:t>d</w:t>
      </w:r>
      <w:r w:rsidRPr="00607392">
        <w:rPr>
          <w:rFonts w:ascii="Arial" w:eastAsia="Century Gothic" w:hAnsi="Arial" w:cs="Arial"/>
          <w:sz w:val="18"/>
          <w:szCs w:val="18"/>
        </w:rPr>
        <w:t>e</w:t>
      </w:r>
      <w:r w:rsidRPr="00607392">
        <w:rPr>
          <w:rFonts w:ascii="Arial" w:eastAsia="Century Gothic" w:hAnsi="Arial" w:cs="Arial"/>
          <w:spacing w:val="2"/>
          <w:sz w:val="18"/>
          <w:szCs w:val="18"/>
        </w:rPr>
        <w:t>n</w:t>
      </w:r>
      <w:r w:rsidRPr="00607392">
        <w:rPr>
          <w:rFonts w:ascii="Arial" w:eastAsia="Century Gothic" w:hAnsi="Arial" w:cs="Arial"/>
          <w:spacing w:val="-5"/>
          <w:sz w:val="18"/>
          <w:szCs w:val="18"/>
        </w:rPr>
        <w:t>t</w:t>
      </w:r>
      <w:r w:rsidRPr="00607392">
        <w:rPr>
          <w:rFonts w:ascii="Arial" w:eastAsia="Century Gothic" w:hAnsi="Arial" w:cs="Arial"/>
          <w:sz w:val="18"/>
          <w:szCs w:val="18"/>
        </w:rPr>
        <w:t xml:space="preserve">s </w:t>
      </w:r>
      <w:r w:rsidRPr="00607392">
        <w:rPr>
          <w:rFonts w:ascii="Arial" w:eastAsia="Century Gothic" w:hAnsi="Arial" w:cs="Arial"/>
          <w:spacing w:val="61"/>
          <w:sz w:val="18"/>
          <w:szCs w:val="18"/>
        </w:rPr>
        <w:t xml:space="preserve"> </w:t>
      </w:r>
      <w:r w:rsidRPr="00607392">
        <w:rPr>
          <w:rFonts w:ascii="Arial" w:eastAsia="Century Gothic" w:hAnsi="Arial" w:cs="Arial"/>
          <w:sz w:val="18"/>
          <w:szCs w:val="18"/>
        </w:rPr>
        <w:t>c</w:t>
      </w:r>
      <w:r w:rsidRPr="00607392">
        <w:rPr>
          <w:rFonts w:ascii="Arial" w:eastAsia="Century Gothic" w:hAnsi="Arial" w:cs="Arial"/>
          <w:spacing w:val="-1"/>
          <w:sz w:val="18"/>
          <w:szCs w:val="18"/>
        </w:rPr>
        <w:t>a</w:t>
      </w:r>
      <w:r w:rsidRPr="00607392">
        <w:rPr>
          <w:rFonts w:ascii="Arial" w:eastAsia="Century Gothic" w:hAnsi="Arial" w:cs="Arial"/>
          <w:sz w:val="18"/>
          <w:szCs w:val="18"/>
        </w:rPr>
        <w:t>n i</w:t>
      </w:r>
      <w:r w:rsidRPr="00607392">
        <w:rPr>
          <w:rFonts w:ascii="Arial" w:eastAsia="Century Gothic" w:hAnsi="Arial" w:cs="Arial"/>
          <w:spacing w:val="3"/>
          <w:sz w:val="18"/>
          <w:szCs w:val="18"/>
        </w:rPr>
        <w:t>m</w:t>
      </w:r>
      <w:r w:rsidRPr="00607392">
        <w:rPr>
          <w:rFonts w:ascii="Arial" w:eastAsia="Century Gothic" w:hAnsi="Arial" w:cs="Arial"/>
          <w:sz w:val="18"/>
          <w:szCs w:val="18"/>
        </w:rPr>
        <w:t>pr</w:t>
      </w:r>
      <w:r w:rsidRPr="00607392">
        <w:rPr>
          <w:rFonts w:ascii="Arial" w:eastAsia="Century Gothic" w:hAnsi="Arial" w:cs="Arial"/>
          <w:spacing w:val="-2"/>
          <w:sz w:val="18"/>
          <w:szCs w:val="18"/>
        </w:rPr>
        <w:t>o</w:t>
      </w:r>
      <w:r w:rsidRPr="00607392">
        <w:rPr>
          <w:rFonts w:ascii="Arial" w:eastAsia="Century Gothic" w:hAnsi="Arial" w:cs="Arial"/>
          <w:spacing w:val="-1"/>
          <w:sz w:val="18"/>
          <w:szCs w:val="18"/>
        </w:rPr>
        <w:t>v</w:t>
      </w:r>
      <w:r w:rsidRPr="00607392">
        <w:rPr>
          <w:rFonts w:ascii="Arial" w:eastAsia="Century Gothic" w:hAnsi="Arial" w:cs="Arial"/>
          <w:sz w:val="18"/>
          <w:szCs w:val="18"/>
        </w:rPr>
        <w:t>e</w:t>
      </w:r>
      <w:r w:rsidRPr="00607392">
        <w:rPr>
          <w:rFonts w:ascii="Arial" w:eastAsia="Century Gothic" w:hAnsi="Arial" w:cs="Arial"/>
          <w:spacing w:val="33"/>
          <w:sz w:val="18"/>
          <w:szCs w:val="18"/>
        </w:rPr>
        <w:t xml:space="preserve"> </w:t>
      </w:r>
      <w:r w:rsidRPr="00607392">
        <w:rPr>
          <w:rFonts w:ascii="Arial" w:eastAsia="Century Gothic" w:hAnsi="Arial" w:cs="Arial"/>
          <w:spacing w:val="-5"/>
          <w:sz w:val="18"/>
          <w:szCs w:val="18"/>
        </w:rPr>
        <w:t>t</w:t>
      </w:r>
      <w:r w:rsidRPr="00607392">
        <w:rPr>
          <w:rFonts w:ascii="Arial" w:eastAsia="Century Gothic" w:hAnsi="Arial" w:cs="Arial"/>
          <w:sz w:val="18"/>
          <w:szCs w:val="18"/>
        </w:rPr>
        <w:t>heir</w:t>
      </w:r>
      <w:r w:rsidRPr="00607392">
        <w:rPr>
          <w:rFonts w:ascii="Arial" w:eastAsia="Century Gothic" w:hAnsi="Arial" w:cs="Arial"/>
          <w:spacing w:val="28"/>
          <w:sz w:val="18"/>
          <w:szCs w:val="18"/>
        </w:rPr>
        <w:t xml:space="preserve"> </w:t>
      </w:r>
      <w:r w:rsidRPr="00607392">
        <w:rPr>
          <w:rFonts w:ascii="Arial" w:eastAsia="Century Gothic" w:hAnsi="Arial" w:cs="Arial"/>
          <w:spacing w:val="5"/>
          <w:sz w:val="18"/>
          <w:szCs w:val="18"/>
        </w:rPr>
        <w:t>l</w:t>
      </w:r>
      <w:r w:rsidRPr="00607392">
        <w:rPr>
          <w:rFonts w:ascii="Arial" w:eastAsia="Century Gothic" w:hAnsi="Arial" w:cs="Arial"/>
          <w:sz w:val="18"/>
          <w:szCs w:val="18"/>
        </w:rPr>
        <w:t>i</w:t>
      </w:r>
      <w:r w:rsidRPr="00607392">
        <w:rPr>
          <w:rFonts w:ascii="Arial" w:eastAsia="Century Gothic" w:hAnsi="Arial" w:cs="Arial"/>
          <w:spacing w:val="-1"/>
          <w:sz w:val="18"/>
          <w:szCs w:val="18"/>
        </w:rPr>
        <w:t>v</w:t>
      </w:r>
      <w:r w:rsidRPr="00607392">
        <w:rPr>
          <w:rFonts w:ascii="Arial" w:eastAsia="Century Gothic" w:hAnsi="Arial" w:cs="Arial"/>
          <w:sz w:val="18"/>
          <w:szCs w:val="18"/>
        </w:rPr>
        <w:t>ing</w:t>
      </w:r>
      <w:r w:rsidRPr="00607392">
        <w:rPr>
          <w:rFonts w:ascii="Arial" w:eastAsia="Century Gothic" w:hAnsi="Arial" w:cs="Arial"/>
          <w:spacing w:val="32"/>
          <w:sz w:val="18"/>
          <w:szCs w:val="18"/>
        </w:rPr>
        <w:t xml:space="preserve"> </w:t>
      </w:r>
      <w:r w:rsidRPr="00607392">
        <w:rPr>
          <w:rFonts w:ascii="Arial" w:eastAsia="Century Gothic" w:hAnsi="Arial" w:cs="Arial"/>
          <w:sz w:val="18"/>
          <w:szCs w:val="18"/>
        </w:rPr>
        <w:t>c</w:t>
      </w:r>
      <w:r w:rsidRPr="00607392">
        <w:rPr>
          <w:rFonts w:ascii="Arial" w:eastAsia="Century Gothic" w:hAnsi="Arial" w:cs="Arial"/>
          <w:spacing w:val="-1"/>
          <w:sz w:val="18"/>
          <w:szCs w:val="18"/>
        </w:rPr>
        <w:t>o</w:t>
      </w:r>
      <w:r w:rsidRPr="00607392">
        <w:rPr>
          <w:rFonts w:ascii="Arial" w:eastAsia="Century Gothic" w:hAnsi="Arial" w:cs="Arial"/>
          <w:sz w:val="18"/>
          <w:szCs w:val="18"/>
        </w:rPr>
        <w:t>n</w:t>
      </w:r>
      <w:r w:rsidRPr="00607392">
        <w:rPr>
          <w:rFonts w:ascii="Arial" w:eastAsia="Century Gothic" w:hAnsi="Arial" w:cs="Arial"/>
          <w:spacing w:val="1"/>
          <w:sz w:val="18"/>
          <w:szCs w:val="18"/>
        </w:rPr>
        <w:t>d</w:t>
      </w:r>
      <w:r w:rsidRPr="00607392">
        <w:rPr>
          <w:rFonts w:ascii="Arial" w:eastAsia="Century Gothic" w:hAnsi="Arial" w:cs="Arial"/>
          <w:spacing w:val="2"/>
          <w:sz w:val="18"/>
          <w:szCs w:val="18"/>
        </w:rPr>
        <w:t>i</w:t>
      </w:r>
      <w:r w:rsidRPr="00607392">
        <w:rPr>
          <w:rFonts w:ascii="Arial" w:eastAsia="Century Gothic" w:hAnsi="Arial" w:cs="Arial"/>
          <w:spacing w:val="-5"/>
          <w:sz w:val="18"/>
          <w:szCs w:val="18"/>
        </w:rPr>
        <w:t>t</w:t>
      </w:r>
      <w:r w:rsidRPr="00607392">
        <w:rPr>
          <w:rFonts w:ascii="Arial" w:eastAsia="Century Gothic" w:hAnsi="Arial" w:cs="Arial"/>
          <w:sz w:val="18"/>
          <w:szCs w:val="18"/>
        </w:rPr>
        <w:t>i</w:t>
      </w:r>
      <w:r w:rsidRPr="00607392">
        <w:rPr>
          <w:rFonts w:ascii="Arial" w:eastAsia="Century Gothic" w:hAnsi="Arial" w:cs="Arial"/>
          <w:spacing w:val="-1"/>
          <w:sz w:val="18"/>
          <w:szCs w:val="18"/>
        </w:rPr>
        <w:t>o</w:t>
      </w:r>
      <w:r w:rsidRPr="00607392">
        <w:rPr>
          <w:rFonts w:ascii="Arial" w:eastAsia="Century Gothic" w:hAnsi="Arial" w:cs="Arial"/>
          <w:sz w:val="18"/>
          <w:szCs w:val="18"/>
        </w:rPr>
        <w:t>n</w:t>
      </w:r>
      <w:r w:rsidRPr="00607392">
        <w:rPr>
          <w:rFonts w:ascii="Arial" w:eastAsia="Century Gothic" w:hAnsi="Arial" w:cs="Arial"/>
          <w:spacing w:val="3"/>
          <w:sz w:val="18"/>
          <w:szCs w:val="18"/>
        </w:rPr>
        <w:t>s</w:t>
      </w:r>
      <w:r w:rsidRPr="00607392">
        <w:rPr>
          <w:rFonts w:ascii="Arial" w:eastAsia="Century Gothic" w:hAnsi="Arial" w:cs="Arial"/>
          <w:sz w:val="18"/>
          <w:szCs w:val="18"/>
        </w:rPr>
        <w:t>.</w:t>
      </w:r>
      <w:r w:rsidRPr="00607392">
        <w:rPr>
          <w:rFonts w:ascii="Arial" w:eastAsia="Century Gothic" w:hAnsi="Arial" w:cs="Arial"/>
          <w:spacing w:val="28"/>
          <w:sz w:val="18"/>
          <w:szCs w:val="18"/>
        </w:rPr>
        <w:t xml:space="preserve"> </w:t>
      </w:r>
      <w:r w:rsidRPr="00607392">
        <w:rPr>
          <w:rFonts w:ascii="Arial" w:eastAsia="Century Gothic" w:hAnsi="Arial" w:cs="Arial"/>
          <w:spacing w:val="-1"/>
          <w:sz w:val="18"/>
          <w:szCs w:val="18"/>
        </w:rPr>
        <w:t>F</w:t>
      </w:r>
      <w:r w:rsidRPr="00607392">
        <w:rPr>
          <w:rFonts w:ascii="Arial" w:eastAsia="Century Gothic" w:hAnsi="Arial" w:cs="Arial"/>
          <w:sz w:val="18"/>
          <w:szCs w:val="18"/>
        </w:rPr>
        <w:t>u</w:t>
      </w:r>
      <w:r w:rsidRPr="00607392">
        <w:rPr>
          <w:rFonts w:ascii="Arial" w:eastAsia="Century Gothic" w:hAnsi="Arial" w:cs="Arial"/>
          <w:spacing w:val="3"/>
          <w:sz w:val="18"/>
          <w:szCs w:val="18"/>
        </w:rPr>
        <w:t>r</w:t>
      </w:r>
      <w:r w:rsidRPr="00607392">
        <w:rPr>
          <w:rFonts w:ascii="Arial" w:eastAsia="Century Gothic" w:hAnsi="Arial" w:cs="Arial"/>
          <w:spacing w:val="-5"/>
          <w:sz w:val="18"/>
          <w:szCs w:val="18"/>
        </w:rPr>
        <w:t>t</w:t>
      </w:r>
      <w:r w:rsidRPr="00607392">
        <w:rPr>
          <w:rFonts w:ascii="Arial" w:eastAsia="Century Gothic" w:hAnsi="Arial" w:cs="Arial"/>
          <w:sz w:val="18"/>
          <w:szCs w:val="18"/>
        </w:rPr>
        <w:t>h</w:t>
      </w:r>
      <w:r w:rsidRPr="00607392">
        <w:rPr>
          <w:rFonts w:ascii="Arial" w:eastAsia="Century Gothic" w:hAnsi="Arial" w:cs="Arial"/>
          <w:spacing w:val="2"/>
          <w:sz w:val="18"/>
          <w:szCs w:val="18"/>
        </w:rPr>
        <w:t>e</w:t>
      </w:r>
      <w:r w:rsidRPr="00607392">
        <w:rPr>
          <w:rFonts w:ascii="Arial" w:eastAsia="Century Gothic" w:hAnsi="Arial" w:cs="Arial"/>
          <w:sz w:val="18"/>
          <w:szCs w:val="18"/>
        </w:rPr>
        <w:t>r</w:t>
      </w:r>
      <w:r w:rsidRPr="00607392">
        <w:rPr>
          <w:rFonts w:ascii="Arial" w:eastAsia="Century Gothic" w:hAnsi="Arial" w:cs="Arial"/>
          <w:spacing w:val="29"/>
          <w:sz w:val="18"/>
          <w:szCs w:val="18"/>
        </w:rPr>
        <w:t xml:space="preserve"> </w:t>
      </w:r>
      <w:r w:rsidRPr="00607392">
        <w:rPr>
          <w:rFonts w:ascii="Arial" w:eastAsia="Century Gothic" w:hAnsi="Arial" w:cs="Arial"/>
          <w:spacing w:val="1"/>
          <w:sz w:val="18"/>
          <w:szCs w:val="18"/>
        </w:rPr>
        <w:t>Ed</w:t>
      </w:r>
      <w:r w:rsidRPr="00607392">
        <w:rPr>
          <w:rFonts w:ascii="Arial" w:eastAsia="Century Gothic" w:hAnsi="Arial" w:cs="Arial"/>
          <w:sz w:val="18"/>
          <w:szCs w:val="18"/>
        </w:rPr>
        <w:t>u</w:t>
      </w:r>
      <w:r w:rsidRPr="00607392">
        <w:rPr>
          <w:rFonts w:ascii="Arial" w:eastAsia="Century Gothic" w:hAnsi="Arial" w:cs="Arial"/>
          <w:spacing w:val="1"/>
          <w:sz w:val="18"/>
          <w:szCs w:val="18"/>
        </w:rPr>
        <w:t>c</w:t>
      </w:r>
      <w:r w:rsidRPr="00607392">
        <w:rPr>
          <w:rFonts w:ascii="Arial" w:eastAsia="Century Gothic" w:hAnsi="Arial" w:cs="Arial"/>
          <w:spacing w:val="-1"/>
          <w:sz w:val="18"/>
          <w:szCs w:val="18"/>
        </w:rPr>
        <w:t>a</w:t>
      </w:r>
      <w:r w:rsidRPr="00607392">
        <w:rPr>
          <w:rFonts w:ascii="Arial" w:eastAsia="Century Gothic" w:hAnsi="Arial" w:cs="Arial"/>
          <w:spacing w:val="-5"/>
          <w:sz w:val="18"/>
          <w:szCs w:val="18"/>
        </w:rPr>
        <w:t>t</w:t>
      </w:r>
      <w:r w:rsidRPr="00607392">
        <w:rPr>
          <w:rFonts w:ascii="Arial" w:eastAsia="Century Gothic" w:hAnsi="Arial" w:cs="Arial"/>
          <w:spacing w:val="2"/>
          <w:sz w:val="18"/>
          <w:szCs w:val="18"/>
        </w:rPr>
        <w:t>i</w:t>
      </w:r>
      <w:r w:rsidRPr="00607392">
        <w:rPr>
          <w:rFonts w:ascii="Arial" w:eastAsia="Century Gothic" w:hAnsi="Arial" w:cs="Arial"/>
          <w:spacing w:val="-1"/>
          <w:sz w:val="18"/>
          <w:szCs w:val="18"/>
        </w:rPr>
        <w:t>o</w:t>
      </w:r>
      <w:r w:rsidRPr="00607392">
        <w:rPr>
          <w:rFonts w:ascii="Arial" w:eastAsia="Century Gothic" w:hAnsi="Arial" w:cs="Arial"/>
          <w:sz w:val="18"/>
          <w:szCs w:val="18"/>
        </w:rPr>
        <w:t>n</w:t>
      </w:r>
      <w:r w:rsidRPr="00607392">
        <w:rPr>
          <w:rFonts w:ascii="Arial" w:eastAsia="Century Gothic" w:hAnsi="Arial" w:cs="Arial"/>
          <w:spacing w:val="30"/>
          <w:sz w:val="18"/>
          <w:szCs w:val="18"/>
        </w:rPr>
        <w:t xml:space="preserve"> </w:t>
      </w:r>
      <w:r w:rsidRPr="00607392">
        <w:rPr>
          <w:rFonts w:ascii="Arial" w:eastAsia="Century Gothic" w:hAnsi="Arial" w:cs="Arial"/>
          <w:spacing w:val="-1"/>
          <w:sz w:val="18"/>
          <w:szCs w:val="18"/>
        </w:rPr>
        <w:t>T</w:t>
      </w:r>
      <w:r w:rsidRPr="00607392">
        <w:rPr>
          <w:rFonts w:ascii="Arial" w:eastAsia="Century Gothic" w:hAnsi="Arial" w:cs="Arial"/>
          <w:sz w:val="18"/>
          <w:szCs w:val="18"/>
        </w:rPr>
        <w:t>r</w:t>
      </w:r>
      <w:r w:rsidRPr="00607392">
        <w:rPr>
          <w:rFonts w:ascii="Arial" w:eastAsia="Century Gothic" w:hAnsi="Arial" w:cs="Arial"/>
          <w:spacing w:val="-1"/>
          <w:sz w:val="18"/>
          <w:szCs w:val="18"/>
        </w:rPr>
        <w:t>a</w:t>
      </w:r>
      <w:r w:rsidRPr="00607392">
        <w:rPr>
          <w:rFonts w:ascii="Arial" w:eastAsia="Century Gothic" w:hAnsi="Arial" w:cs="Arial"/>
          <w:sz w:val="18"/>
          <w:szCs w:val="18"/>
        </w:rPr>
        <w:t>ini</w:t>
      </w:r>
      <w:r w:rsidRPr="00607392">
        <w:rPr>
          <w:rFonts w:ascii="Arial" w:eastAsia="Century Gothic" w:hAnsi="Arial" w:cs="Arial"/>
          <w:spacing w:val="2"/>
          <w:sz w:val="18"/>
          <w:szCs w:val="18"/>
        </w:rPr>
        <w:t>n</w:t>
      </w:r>
      <w:r w:rsidRPr="00607392">
        <w:rPr>
          <w:rFonts w:ascii="Arial" w:eastAsia="Century Gothic" w:hAnsi="Arial" w:cs="Arial"/>
          <w:sz w:val="18"/>
          <w:szCs w:val="18"/>
        </w:rPr>
        <w:t>g</w:t>
      </w:r>
      <w:r w:rsidRPr="00607392">
        <w:rPr>
          <w:rFonts w:ascii="Arial" w:eastAsia="Century Gothic" w:hAnsi="Arial" w:cs="Arial"/>
          <w:spacing w:val="33"/>
          <w:sz w:val="18"/>
          <w:szCs w:val="18"/>
        </w:rPr>
        <w:t xml:space="preserve"> </w:t>
      </w:r>
      <w:r w:rsidRPr="00607392">
        <w:rPr>
          <w:rFonts w:ascii="Arial" w:eastAsia="Century Gothic" w:hAnsi="Arial" w:cs="Arial"/>
          <w:spacing w:val="-2"/>
          <w:sz w:val="18"/>
          <w:szCs w:val="18"/>
        </w:rPr>
        <w:t>(</w:t>
      </w:r>
      <w:r w:rsidRPr="00607392">
        <w:rPr>
          <w:rFonts w:ascii="Arial" w:eastAsia="Century Gothic" w:hAnsi="Arial" w:cs="Arial"/>
          <w:spacing w:val="1"/>
          <w:sz w:val="18"/>
          <w:szCs w:val="18"/>
        </w:rPr>
        <w:t>FE</w:t>
      </w:r>
      <w:r w:rsidRPr="00607392">
        <w:rPr>
          <w:rFonts w:ascii="Arial" w:eastAsia="Century Gothic" w:hAnsi="Arial" w:cs="Arial"/>
          <w:spacing w:val="-1"/>
          <w:sz w:val="18"/>
          <w:szCs w:val="18"/>
        </w:rPr>
        <w:t>T</w:t>
      </w:r>
      <w:r w:rsidRPr="00607392">
        <w:rPr>
          <w:rFonts w:ascii="Arial" w:eastAsia="Century Gothic" w:hAnsi="Arial" w:cs="Arial"/>
          <w:sz w:val="18"/>
          <w:szCs w:val="18"/>
        </w:rPr>
        <w:t>)</w:t>
      </w:r>
      <w:r w:rsidRPr="00607392">
        <w:rPr>
          <w:rFonts w:ascii="Arial" w:eastAsia="Century Gothic" w:hAnsi="Arial" w:cs="Arial"/>
          <w:spacing w:val="32"/>
          <w:sz w:val="18"/>
          <w:szCs w:val="18"/>
        </w:rPr>
        <w:t xml:space="preserve"> </w:t>
      </w:r>
      <w:r w:rsidRPr="00607392">
        <w:rPr>
          <w:rFonts w:ascii="Arial" w:eastAsia="Century Gothic" w:hAnsi="Arial" w:cs="Arial"/>
          <w:sz w:val="18"/>
          <w:szCs w:val="18"/>
        </w:rPr>
        <w:t>c</w:t>
      </w:r>
      <w:r w:rsidRPr="00607392">
        <w:rPr>
          <w:rFonts w:ascii="Arial" w:eastAsia="Century Gothic" w:hAnsi="Arial" w:cs="Arial"/>
          <w:spacing w:val="-1"/>
          <w:sz w:val="18"/>
          <w:szCs w:val="18"/>
        </w:rPr>
        <w:t>o</w:t>
      </w:r>
      <w:r w:rsidRPr="00607392">
        <w:rPr>
          <w:rFonts w:ascii="Arial" w:eastAsia="Century Gothic" w:hAnsi="Arial" w:cs="Arial"/>
          <w:spacing w:val="2"/>
          <w:sz w:val="18"/>
          <w:szCs w:val="18"/>
        </w:rPr>
        <w:t>ll</w:t>
      </w:r>
      <w:r w:rsidRPr="00607392">
        <w:rPr>
          <w:rFonts w:ascii="Arial" w:eastAsia="Century Gothic" w:hAnsi="Arial" w:cs="Arial"/>
          <w:sz w:val="18"/>
          <w:szCs w:val="18"/>
        </w:rPr>
        <w:t>ege</w:t>
      </w:r>
      <w:r w:rsidRPr="00607392">
        <w:rPr>
          <w:rFonts w:ascii="Arial" w:eastAsia="Century Gothic" w:hAnsi="Arial" w:cs="Arial"/>
          <w:spacing w:val="4"/>
          <w:sz w:val="18"/>
          <w:szCs w:val="18"/>
        </w:rPr>
        <w:t>s</w:t>
      </w:r>
      <w:r w:rsidRPr="00607392">
        <w:rPr>
          <w:rFonts w:ascii="Arial" w:eastAsia="Century Gothic" w:hAnsi="Arial" w:cs="Arial"/>
          <w:sz w:val="18"/>
          <w:szCs w:val="18"/>
        </w:rPr>
        <w:t>,</w:t>
      </w:r>
      <w:r w:rsidRPr="00607392">
        <w:rPr>
          <w:rFonts w:ascii="Arial" w:eastAsia="Century Gothic" w:hAnsi="Arial" w:cs="Arial"/>
          <w:spacing w:val="24"/>
          <w:sz w:val="18"/>
          <w:szCs w:val="18"/>
        </w:rPr>
        <w:t xml:space="preserve"> </w:t>
      </w:r>
      <w:r w:rsidRPr="00607392">
        <w:rPr>
          <w:rFonts w:ascii="Arial" w:eastAsia="Century Gothic" w:hAnsi="Arial" w:cs="Arial"/>
          <w:spacing w:val="2"/>
          <w:sz w:val="18"/>
          <w:szCs w:val="18"/>
        </w:rPr>
        <w:t>w</w:t>
      </w:r>
      <w:r w:rsidRPr="00607392">
        <w:rPr>
          <w:rFonts w:ascii="Arial" w:eastAsia="Century Gothic" w:hAnsi="Arial" w:cs="Arial"/>
          <w:sz w:val="18"/>
          <w:szCs w:val="18"/>
        </w:rPr>
        <w:t>hi</w:t>
      </w:r>
      <w:r w:rsidRPr="00607392">
        <w:rPr>
          <w:rFonts w:ascii="Arial" w:eastAsia="Century Gothic" w:hAnsi="Arial" w:cs="Arial"/>
          <w:spacing w:val="-2"/>
          <w:sz w:val="18"/>
          <w:szCs w:val="18"/>
        </w:rPr>
        <w:t>c</w:t>
      </w:r>
      <w:r w:rsidRPr="00607392">
        <w:rPr>
          <w:rFonts w:ascii="Arial" w:eastAsia="Century Gothic" w:hAnsi="Arial" w:cs="Arial"/>
          <w:sz w:val="18"/>
          <w:szCs w:val="18"/>
        </w:rPr>
        <w:t>h c</w:t>
      </w:r>
      <w:r w:rsidRPr="00607392">
        <w:rPr>
          <w:rFonts w:ascii="Arial" w:eastAsia="Century Gothic" w:hAnsi="Arial" w:cs="Arial"/>
          <w:spacing w:val="-1"/>
          <w:sz w:val="18"/>
          <w:szCs w:val="18"/>
        </w:rPr>
        <w:t>o</w:t>
      </w:r>
      <w:r w:rsidRPr="00607392">
        <w:rPr>
          <w:rFonts w:ascii="Arial" w:eastAsia="Century Gothic" w:hAnsi="Arial" w:cs="Arial"/>
          <w:sz w:val="18"/>
          <w:szCs w:val="18"/>
        </w:rPr>
        <w:t>n</w:t>
      </w:r>
      <w:r w:rsidRPr="00607392">
        <w:rPr>
          <w:rFonts w:ascii="Arial" w:eastAsia="Century Gothic" w:hAnsi="Arial" w:cs="Arial"/>
          <w:spacing w:val="1"/>
          <w:sz w:val="18"/>
          <w:szCs w:val="18"/>
        </w:rPr>
        <w:t>c</w:t>
      </w:r>
      <w:r w:rsidRPr="00607392">
        <w:rPr>
          <w:rFonts w:ascii="Arial" w:eastAsia="Century Gothic" w:hAnsi="Arial" w:cs="Arial"/>
          <w:sz w:val="18"/>
          <w:szCs w:val="18"/>
        </w:rPr>
        <w:t>e</w:t>
      </w:r>
      <w:r w:rsidRPr="00607392">
        <w:rPr>
          <w:rFonts w:ascii="Arial" w:eastAsia="Century Gothic" w:hAnsi="Arial" w:cs="Arial"/>
          <w:spacing w:val="2"/>
          <w:sz w:val="18"/>
          <w:szCs w:val="18"/>
        </w:rPr>
        <w:t>n</w:t>
      </w:r>
      <w:r w:rsidRPr="00607392">
        <w:rPr>
          <w:rFonts w:ascii="Arial" w:eastAsia="Century Gothic" w:hAnsi="Arial" w:cs="Arial"/>
          <w:spacing w:val="-5"/>
          <w:sz w:val="18"/>
          <w:szCs w:val="18"/>
        </w:rPr>
        <w:t>t</w:t>
      </w:r>
      <w:r w:rsidRPr="00607392">
        <w:rPr>
          <w:rFonts w:ascii="Arial" w:eastAsia="Century Gothic" w:hAnsi="Arial" w:cs="Arial"/>
          <w:sz w:val="18"/>
          <w:szCs w:val="18"/>
        </w:rPr>
        <w:t>r</w:t>
      </w:r>
      <w:r w:rsidRPr="00607392">
        <w:rPr>
          <w:rFonts w:ascii="Arial" w:eastAsia="Century Gothic" w:hAnsi="Arial" w:cs="Arial"/>
          <w:spacing w:val="1"/>
          <w:sz w:val="18"/>
          <w:szCs w:val="18"/>
        </w:rPr>
        <w:t>a</w:t>
      </w:r>
      <w:r w:rsidRPr="00607392">
        <w:rPr>
          <w:rFonts w:ascii="Arial" w:eastAsia="Century Gothic" w:hAnsi="Arial" w:cs="Arial"/>
          <w:spacing w:val="-2"/>
          <w:sz w:val="18"/>
          <w:szCs w:val="18"/>
        </w:rPr>
        <w:t>t</w:t>
      </w:r>
      <w:r w:rsidRPr="00607392">
        <w:rPr>
          <w:rFonts w:ascii="Arial" w:eastAsia="Century Gothic" w:hAnsi="Arial" w:cs="Arial"/>
          <w:sz w:val="18"/>
          <w:szCs w:val="18"/>
        </w:rPr>
        <w:t>e</w:t>
      </w:r>
      <w:r w:rsidRPr="00607392">
        <w:rPr>
          <w:rFonts w:ascii="Arial" w:eastAsia="Century Gothic" w:hAnsi="Arial" w:cs="Arial"/>
          <w:spacing w:val="17"/>
          <w:sz w:val="18"/>
          <w:szCs w:val="18"/>
        </w:rPr>
        <w:t xml:space="preserve"> </w:t>
      </w:r>
      <w:r w:rsidRPr="00607392">
        <w:rPr>
          <w:rFonts w:ascii="Arial" w:eastAsia="Century Gothic" w:hAnsi="Arial" w:cs="Arial"/>
          <w:spacing w:val="-1"/>
          <w:sz w:val="18"/>
          <w:szCs w:val="18"/>
        </w:rPr>
        <w:t>o</w:t>
      </w:r>
      <w:r w:rsidRPr="00607392">
        <w:rPr>
          <w:rFonts w:ascii="Arial" w:eastAsia="Century Gothic" w:hAnsi="Arial" w:cs="Arial"/>
          <w:sz w:val="18"/>
          <w:szCs w:val="18"/>
        </w:rPr>
        <w:t>n</w:t>
      </w:r>
      <w:r w:rsidRPr="00607392">
        <w:rPr>
          <w:rFonts w:ascii="Arial" w:eastAsia="Century Gothic" w:hAnsi="Arial" w:cs="Arial"/>
          <w:spacing w:val="30"/>
          <w:sz w:val="18"/>
          <w:szCs w:val="18"/>
        </w:rPr>
        <w:t xml:space="preserve"> </w:t>
      </w:r>
      <w:r w:rsidRPr="00607392">
        <w:rPr>
          <w:rFonts w:ascii="Arial" w:eastAsia="Century Gothic" w:hAnsi="Arial" w:cs="Arial"/>
          <w:sz w:val="18"/>
          <w:szCs w:val="18"/>
        </w:rPr>
        <w:t>e</w:t>
      </w:r>
      <w:r w:rsidRPr="00607392">
        <w:rPr>
          <w:rFonts w:ascii="Arial" w:eastAsia="Century Gothic" w:hAnsi="Arial" w:cs="Arial"/>
          <w:spacing w:val="3"/>
          <w:sz w:val="18"/>
          <w:szCs w:val="18"/>
        </w:rPr>
        <w:t>c</w:t>
      </w:r>
      <w:r w:rsidRPr="00607392">
        <w:rPr>
          <w:rFonts w:ascii="Arial" w:eastAsia="Century Gothic" w:hAnsi="Arial" w:cs="Arial"/>
          <w:spacing w:val="1"/>
          <w:sz w:val="18"/>
          <w:szCs w:val="18"/>
        </w:rPr>
        <w:t>o</w:t>
      </w:r>
      <w:r w:rsidRPr="00607392">
        <w:rPr>
          <w:rFonts w:ascii="Arial" w:eastAsia="Century Gothic" w:hAnsi="Arial" w:cs="Arial"/>
          <w:sz w:val="18"/>
          <w:szCs w:val="18"/>
        </w:rPr>
        <w:t>n</w:t>
      </w:r>
      <w:r w:rsidRPr="00607392">
        <w:rPr>
          <w:rFonts w:ascii="Arial" w:eastAsia="Century Gothic" w:hAnsi="Arial" w:cs="Arial"/>
          <w:spacing w:val="-1"/>
          <w:sz w:val="18"/>
          <w:szCs w:val="18"/>
        </w:rPr>
        <w:t>o</w:t>
      </w:r>
      <w:r w:rsidRPr="00607392">
        <w:rPr>
          <w:rFonts w:ascii="Arial" w:eastAsia="Century Gothic" w:hAnsi="Arial" w:cs="Arial"/>
          <w:spacing w:val="3"/>
          <w:sz w:val="18"/>
          <w:szCs w:val="18"/>
        </w:rPr>
        <w:t>m</w:t>
      </w:r>
      <w:r w:rsidRPr="00607392">
        <w:rPr>
          <w:rFonts w:ascii="Arial" w:eastAsia="Century Gothic" w:hAnsi="Arial" w:cs="Arial"/>
          <w:sz w:val="18"/>
          <w:szCs w:val="18"/>
        </w:rPr>
        <w:t>ic</w:t>
      </w:r>
      <w:r w:rsidRPr="00607392">
        <w:rPr>
          <w:rFonts w:ascii="Arial" w:eastAsia="Century Gothic" w:hAnsi="Arial" w:cs="Arial"/>
          <w:spacing w:val="22"/>
          <w:sz w:val="18"/>
          <w:szCs w:val="18"/>
        </w:rPr>
        <w:t xml:space="preserve"> </w:t>
      </w:r>
      <w:r w:rsidRPr="00607392">
        <w:rPr>
          <w:rFonts w:ascii="Arial" w:eastAsia="Century Gothic" w:hAnsi="Arial" w:cs="Arial"/>
          <w:sz w:val="18"/>
          <w:szCs w:val="18"/>
        </w:rPr>
        <w:t>s</w:t>
      </w:r>
      <w:r w:rsidRPr="00607392">
        <w:rPr>
          <w:rFonts w:ascii="Arial" w:eastAsia="Century Gothic" w:hAnsi="Arial" w:cs="Arial"/>
          <w:spacing w:val="-2"/>
          <w:sz w:val="18"/>
          <w:szCs w:val="18"/>
        </w:rPr>
        <w:t>e</w:t>
      </w:r>
      <w:r w:rsidRPr="00607392">
        <w:rPr>
          <w:rFonts w:ascii="Arial" w:eastAsia="Century Gothic" w:hAnsi="Arial" w:cs="Arial"/>
          <w:sz w:val="18"/>
          <w:szCs w:val="18"/>
        </w:rPr>
        <w:t>c</w:t>
      </w:r>
      <w:r w:rsidRPr="00607392">
        <w:rPr>
          <w:rFonts w:ascii="Arial" w:eastAsia="Century Gothic" w:hAnsi="Arial" w:cs="Arial"/>
          <w:spacing w:val="-2"/>
          <w:sz w:val="18"/>
          <w:szCs w:val="18"/>
        </w:rPr>
        <w:t>t</w:t>
      </w:r>
      <w:r w:rsidRPr="00607392">
        <w:rPr>
          <w:rFonts w:ascii="Arial" w:eastAsia="Century Gothic" w:hAnsi="Arial" w:cs="Arial"/>
          <w:spacing w:val="-1"/>
          <w:sz w:val="18"/>
          <w:szCs w:val="18"/>
        </w:rPr>
        <w:t>o</w:t>
      </w:r>
      <w:r w:rsidRPr="00607392">
        <w:rPr>
          <w:rFonts w:ascii="Arial" w:eastAsia="Century Gothic" w:hAnsi="Arial" w:cs="Arial"/>
          <w:sz w:val="18"/>
          <w:szCs w:val="18"/>
        </w:rPr>
        <w:t>rs</w:t>
      </w:r>
      <w:r w:rsidRPr="00607392">
        <w:rPr>
          <w:rFonts w:ascii="Arial" w:eastAsia="Century Gothic" w:hAnsi="Arial" w:cs="Arial"/>
          <w:spacing w:val="26"/>
          <w:sz w:val="18"/>
          <w:szCs w:val="18"/>
        </w:rPr>
        <w:t xml:space="preserve"> </w:t>
      </w:r>
      <w:r w:rsidRPr="00607392">
        <w:rPr>
          <w:rFonts w:ascii="Arial" w:eastAsia="Century Gothic" w:hAnsi="Arial" w:cs="Arial"/>
          <w:sz w:val="18"/>
          <w:szCs w:val="18"/>
        </w:rPr>
        <w:t>pres</w:t>
      </w:r>
      <w:r w:rsidRPr="00607392">
        <w:rPr>
          <w:rFonts w:ascii="Arial" w:eastAsia="Century Gothic" w:hAnsi="Arial" w:cs="Arial"/>
          <w:spacing w:val="2"/>
          <w:sz w:val="18"/>
          <w:szCs w:val="18"/>
        </w:rPr>
        <w:t>en</w:t>
      </w:r>
      <w:r w:rsidRPr="00607392">
        <w:rPr>
          <w:rFonts w:ascii="Arial" w:eastAsia="Century Gothic" w:hAnsi="Arial" w:cs="Arial"/>
          <w:sz w:val="18"/>
          <w:szCs w:val="18"/>
        </w:rPr>
        <w:t>t</w:t>
      </w:r>
      <w:r w:rsidRPr="00607392">
        <w:rPr>
          <w:rFonts w:ascii="Arial" w:eastAsia="Century Gothic" w:hAnsi="Arial" w:cs="Arial"/>
          <w:spacing w:val="18"/>
          <w:sz w:val="18"/>
          <w:szCs w:val="18"/>
        </w:rPr>
        <w:t xml:space="preserve"> </w:t>
      </w:r>
      <w:r w:rsidRPr="00607392">
        <w:rPr>
          <w:rFonts w:ascii="Arial" w:eastAsia="Century Gothic" w:hAnsi="Arial" w:cs="Arial"/>
          <w:sz w:val="18"/>
          <w:szCs w:val="18"/>
        </w:rPr>
        <w:t>in</w:t>
      </w:r>
      <w:r w:rsidRPr="00607392">
        <w:rPr>
          <w:rFonts w:ascii="Arial" w:eastAsia="Century Gothic" w:hAnsi="Arial" w:cs="Arial"/>
          <w:spacing w:val="34"/>
          <w:sz w:val="18"/>
          <w:szCs w:val="18"/>
        </w:rPr>
        <w:t xml:space="preserve"> </w:t>
      </w:r>
      <w:r w:rsidRPr="00607392">
        <w:rPr>
          <w:rFonts w:ascii="Arial" w:eastAsia="Century Gothic" w:hAnsi="Arial" w:cs="Arial"/>
          <w:spacing w:val="-2"/>
          <w:sz w:val="18"/>
          <w:szCs w:val="18"/>
        </w:rPr>
        <w:t>t</w:t>
      </w:r>
      <w:r w:rsidRPr="00607392">
        <w:rPr>
          <w:rFonts w:ascii="Arial" w:eastAsia="Century Gothic" w:hAnsi="Arial" w:cs="Arial"/>
          <w:sz w:val="18"/>
          <w:szCs w:val="18"/>
        </w:rPr>
        <w:t>he</w:t>
      </w:r>
      <w:r w:rsidRPr="00607392">
        <w:rPr>
          <w:rFonts w:ascii="Arial" w:eastAsia="Century Gothic" w:hAnsi="Arial" w:cs="Arial"/>
          <w:spacing w:val="28"/>
          <w:sz w:val="18"/>
          <w:szCs w:val="18"/>
        </w:rPr>
        <w:t xml:space="preserve"> </w:t>
      </w:r>
      <w:r w:rsidRPr="00607392">
        <w:rPr>
          <w:rFonts w:ascii="Arial" w:eastAsia="Century Gothic" w:hAnsi="Arial" w:cs="Arial"/>
          <w:spacing w:val="2"/>
          <w:sz w:val="18"/>
          <w:szCs w:val="18"/>
        </w:rPr>
        <w:t>M</w:t>
      </w:r>
      <w:r w:rsidRPr="00607392">
        <w:rPr>
          <w:rFonts w:ascii="Arial" w:eastAsia="Century Gothic" w:hAnsi="Arial" w:cs="Arial"/>
          <w:sz w:val="18"/>
          <w:szCs w:val="18"/>
        </w:rPr>
        <w:t>uni</w:t>
      </w:r>
      <w:r w:rsidRPr="00607392">
        <w:rPr>
          <w:rFonts w:ascii="Arial" w:eastAsia="Century Gothic" w:hAnsi="Arial" w:cs="Arial"/>
          <w:spacing w:val="1"/>
          <w:sz w:val="18"/>
          <w:szCs w:val="18"/>
        </w:rPr>
        <w:t>c</w:t>
      </w:r>
      <w:r w:rsidRPr="00607392">
        <w:rPr>
          <w:rFonts w:ascii="Arial" w:eastAsia="Century Gothic" w:hAnsi="Arial" w:cs="Arial"/>
          <w:sz w:val="18"/>
          <w:szCs w:val="18"/>
        </w:rPr>
        <w:t>ip</w:t>
      </w:r>
      <w:r w:rsidRPr="00607392">
        <w:rPr>
          <w:rFonts w:ascii="Arial" w:eastAsia="Century Gothic" w:hAnsi="Arial" w:cs="Arial"/>
          <w:spacing w:val="-4"/>
          <w:sz w:val="18"/>
          <w:szCs w:val="18"/>
        </w:rPr>
        <w:t>a</w:t>
      </w:r>
      <w:r w:rsidRPr="00607392">
        <w:rPr>
          <w:rFonts w:ascii="Arial" w:eastAsia="Century Gothic" w:hAnsi="Arial" w:cs="Arial"/>
          <w:spacing w:val="5"/>
          <w:sz w:val="18"/>
          <w:szCs w:val="18"/>
        </w:rPr>
        <w:t>l</w:t>
      </w:r>
      <w:r w:rsidRPr="00607392">
        <w:rPr>
          <w:rFonts w:ascii="Arial" w:eastAsia="Century Gothic" w:hAnsi="Arial" w:cs="Arial"/>
          <w:sz w:val="18"/>
          <w:szCs w:val="18"/>
        </w:rPr>
        <w:t>i</w:t>
      </w:r>
      <w:r w:rsidRPr="00607392">
        <w:rPr>
          <w:rFonts w:ascii="Arial" w:eastAsia="Century Gothic" w:hAnsi="Arial" w:cs="Arial"/>
          <w:spacing w:val="-2"/>
          <w:sz w:val="18"/>
          <w:szCs w:val="18"/>
        </w:rPr>
        <w:t>t</w:t>
      </w:r>
      <w:r w:rsidRPr="00607392">
        <w:rPr>
          <w:rFonts w:ascii="Arial" w:eastAsia="Century Gothic" w:hAnsi="Arial" w:cs="Arial"/>
          <w:spacing w:val="-1"/>
          <w:sz w:val="18"/>
          <w:szCs w:val="18"/>
        </w:rPr>
        <w:t>y</w:t>
      </w:r>
      <w:r w:rsidRPr="00607392">
        <w:rPr>
          <w:rFonts w:ascii="Arial" w:eastAsia="Century Gothic" w:hAnsi="Arial" w:cs="Arial"/>
          <w:sz w:val="18"/>
          <w:szCs w:val="18"/>
        </w:rPr>
        <w:t>,</w:t>
      </w:r>
      <w:r w:rsidRPr="00607392">
        <w:rPr>
          <w:rFonts w:ascii="Arial" w:eastAsia="Century Gothic" w:hAnsi="Arial" w:cs="Arial"/>
          <w:spacing w:val="22"/>
          <w:sz w:val="18"/>
          <w:szCs w:val="18"/>
        </w:rPr>
        <w:t xml:space="preserve"> </w:t>
      </w:r>
      <w:r w:rsidRPr="00607392">
        <w:rPr>
          <w:rFonts w:ascii="Arial" w:eastAsia="Century Gothic" w:hAnsi="Arial" w:cs="Arial"/>
          <w:spacing w:val="2"/>
          <w:sz w:val="18"/>
          <w:szCs w:val="18"/>
        </w:rPr>
        <w:t>w</w:t>
      </w:r>
      <w:r w:rsidRPr="00607392">
        <w:rPr>
          <w:rFonts w:ascii="Arial" w:eastAsia="Century Gothic" w:hAnsi="Arial" w:cs="Arial"/>
          <w:spacing w:val="-2"/>
          <w:sz w:val="18"/>
          <w:szCs w:val="18"/>
        </w:rPr>
        <w:t>i</w:t>
      </w:r>
      <w:r w:rsidRPr="00607392">
        <w:rPr>
          <w:rFonts w:ascii="Arial" w:eastAsia="Century Gothic" w:hAnsi="Arial" w:cs="Arial"/>
          <w:spacing w:val="2"/>
          <w:sz w:val="18"/>
          <w:szCs w:val="18"/>
        </w:rPr>
        <w:t>l</w:t>
      </w:r>
      <w:r w:rsidRPr="00607392">
        <w:rPr>
          <w:rFonts w:ascii="Arial" w:eastAsia="Century Gothic" w:hAnsi="Arial" w:cs="Arial"/>
          <w:sz w:val="18"/>
          <w:szCs w:val="18"/>
        </w:rPr>
        <w:t>l</w:t>
      </w:r>
      <w:r w:rsidRPr="00607392">
        <w:rPr>
          <w:rFonts w:ascii="Arial" w:eastAsia="Century Gothic" w:hAnsi="Arial" w:cs="Arial"/>
          <w:spacing w:val="33"/>
          <w:sz w:val="18"/>
          <w:szCs w:val="18"/>
        </w:rPr>
        <w:t xml:space="preserve"> </w:t>
      </w:r>
      <w:r w:rsidRPr="00607392">
        <w:rPr>
          <w:rFonts w:ascii="Arial" w:eastAsia="Century Gothic" w:hAnsi="Arial" w:cs="Arial"/>
          <w:spacing w:val="-2"/>
          <w:sz w:val="18"/>
          <w:szCs w:val="18"/>
        </w:rPr>
        <w:t>i</w:t>
      </w:r>
      <w:r w:rsidRPr="00607392">
        <w:rPr>
          <w:rFonts w:ascii="Arial" w:eastAsia="Century Gothic" w:hAnsi="Arial" w:cs="Arial"/>
          <w:spacing w:val="3"/>
          <w:sz w:val="18"/>
          <w:szCs w:val="18"/>
        </w:rPr>
        <w:t>m</w:t>
      </w:r>
      <w:r w:rsidRPr="00607392">
        <w:rPr>
          <w:rFonts w:ascii="Arial" w:eastAsia="Century Gothic" w:hAnsi="Arial" w:cs="Arial"/>
          <w:sz w:val="18"/>
          <w:szCs w:val="18"/>
        </w:rPr>
        <w:t>pr</w:t>
      </w:r>
      <w:r w:rsidRPr="00607392">
        <w:rPr>
          <w:rFonts w:ascii="Arial" w:eastAsia="Century Gothic" w:hAnsi="Arial" w:cs="Arial"/>
          <w:spacing w:val="-2"/>
          <w:sz w:val="18"/>
          <w:szCs w:val="18"/>
        </w:rPr>
        <w:t>o</w:t>
      </w:r>
      <w:r w:rsidRPr="00607392">
        <w:rPr>
          <w:rFonts w:ascii="Arial" w:eastAsia="Century Gothic" w:hAnsi="Arial" w:cs="Arial"/>
          <w:spacing w:val="-1"/>
          <w:sz w:val="18"/>
          <w:szCs w:val="18"/>
        </w:rPr>
        <w:t>v</w:t>
      </w:r>
      <w:r w:rsidRPr="00607392">
        <w:rPr>
          <w:rFonts w:ascii="Arial" w:eastAsia="Century Gothic" w:hAnsi="Arial" w:cs="Arial"/>
          <w:sz w:val="18"/>
          <w:szCs w:val="18"/>
        </w:rPr>
        <w:t>e</w:t>
      </w:r>
      <w:r w:rsidRPr="00607392">
        <w:rPr>
          <w:rFonts w:ascii="Arial" w:eastAsia="Century Gothic" w:hAnsi="Arial" w:cs="Arial"/>
          <w:spacing w:val="27"/>
          <w:sz w:val="18"/>
          <w:szCs w:val="18"/>
        </w:rPr>
        <w:t xml:space="preserve"> </w:t>
      </w:r>
      <w:r w:rsidRPr="00607392">
        <w:rPr>
          <w:rFonts w:ascii="Arial" w:eastAsia="Century Gothic" w:hAnsi="Arial" w:cs="Arial"/>
          <w:spacing w:val="-5"/>
          <w:sz w:val="18"/>
          <w:szCs w:val="18"/>
        </w:rPr>
        <w:t>t</w:t>
      </w:r>
      <w:r w:rsidRPr="00607392">
        <w:rPr>
          <w:rFonts w:ascii="Arial" w:eastAsia="Century Gothic" w:hAnsi="Arial" w:cs="Arial"/>
          <w:sz w:val="18"/>
          <w:szCs w:val="18"/>
        </w:rPr>
        <w:t>he hu</w:t>
      </w:r>
      <w:r w:rsidRPr="00607392">
        <w:rPr>
          <w:rFonts w:ascii="Arial" w:eastAsia="Century Gothic" w:hAnsi="Arial" w:cs="Arial"/>
          <w:spacing w:val="3"/>
          <w:sz w:val="18"/>
          <w:szCs w:val="18"/>
        </w:rPr>
        <w:t>m</w:t>
      </w:r>
      <w:r w:rsidRPr="00607392">
        <w:rPr>
          <w:rFonts w:ascii="Arial" w:eastAsia="Century Gothic" w:hAnsi="Arial" w:cs="Arial"/>
          <w:spacing w:val="-1"/>
          <w:sz w:val="18"/>
          <w:szCs w:val="18"/>
        </w:rPr>
        <w:t>a</w:t>
      </w:r>
      <w:r w:rsidRPr="00607392">
        <w:rPr>
          <w:rFonts w:ascii="Arial" w:eastAsia="Century Gothic" w:hAnsi="Arial" w:cs="Arial"/>
          <w:sz w:val="18"/>
          <w:szCs w:val="18"/>
        </w:rPr>
        <w:t>n</w:t>
      </w:r>
      <w:r w:rsidRPr="00607392">
        <w:rPr>
          <w:rFonts w:ascii="Arial" w:eastAsia="Century Gothic" w:hAnsi="Arial" w:cs="Arial"/>
          <w:spacing w:val="12"/>
          <w:sz w:val="18"/>
          <w:szCs w:val="18"/>
        </w:rPr>
        <w:t xml:space="preserve"> </w:t>
      </w:r>
      <w:r w:rsidRPr="00607392">
        <w:rPr>
          <w:rFonts w:ascii="Arial" w:eastAsia="Century Gothic" w:hAnsi="Arial" w:cs="Arial"/>
          <w:sz w:val="18"/>
          <w:szCs w:val="18"/>
        </w:rPr>
        <w:t>c</w:t>
      </w:r>
      <w:r w:rsidRPr="00607392">
        <w:rPr>
          <w:rFonts w:ascii="Arial" w:eastAsia="Century Gothic" w:hAnsi="Arial" w:cs="Arial"/>
          <w:spacing w:val="-1"/>
          <w:sz w:val="18"/>
          <w:szCs w:val="18"/>
        </w:rPr>
        <w:t>a</w:t>
      </w:r>
      <w:r w:rsidRPr="00607392">
        <w:rPr>
          <w:rFonts w:ascii="Arial" w:eastAsia="Century Gothic" w:hAnsi="Arial" w:cs="Arial"/>
          <w:sz w:val="18"/>
          <w:szCs w:val="18"/>
        </w:rPr>
        <w:t>pi</w:t>
      </w:r>
      <w:r w:rsidRPr="00607392">
        <w:rPr>
          <w:rFonts w:ascii="Arial" w:eastAsia="Century Gothic" w:hAnsi="Arial" w:cs="Arial"/>
          <w:spacing w:val="-3"/>
          <w:sz w:val="18"/>
          <w:szCs w:val="18"/>
        </w:rPr>
        <w:t>t</w:t>
      </w:r>
      <w:r w:rsidRPr="00607392">
        <w:rPr>
          <w:rFonts w:ascii="Arial" w:eastAsia="Century Gothic" w:hAnsi="Arial" w:cs="Arial"/>
          <w:spacing w:val="-1"/>
          <w:sz w:val="18"/>
          <w:szCs w:val="18"/>
        </w:rPr>
        <w:t>a</w:t>
      </w:r>
      <w:r w:rsidRPr="00607392">
        <w:rPr>
          <w:rFonts w:ascii="Arial" w:eastAsia="Century Gothic" w:hAnsi="Arial" w:cs="Arial"/>
          <w:sz w:val="18"/>
          <w:szCs w:val="18"/>
        </w:rPr>
        <w:t>l</w:t>
      </w:r>
      <w:r w:rsidRPr="00607392">
        <w:rPr>
          <w:rFonts w:ascii="Arial" w:eastAsia="Century Gothic" w:hAnsi="Arial" w:cs="Arial"/>
          <w:spacing w:val="22"/>
          <w:sz w:val="18"/>
          <w:szCs w:val="18"/>
        </w:rPr>
        <w:t xml:space="preserve"> </w:t>
      </w:r>
      <w:r w:rsidRPr="00607392">
        <w:rPr>
          <w:rFonts w:ascii="Arial" w:eastAsia="Century Gothic" w:hAnsi="Arial" w:cs="Arial"/>
          <w:sz w:val="18"/>
          <w:szCs w:val="18"/>
        </w:rPr>
        <w:t>in</w:t>
      </w:r>
      <w:r w:rsidRPr="00607392">
        <w:rPr>
          <w:rFonts w:ascii="Arial" w:eastAsia="Century Gothic" w:hAnsi="Arial" w:cs="Arial"/>
          <w:spacing w:val="16"/>
          <w:sz w:val="18"/>
          <w:szCs w:val="18"/>
        </w:rPr>
        <w:t xml:space="preserve"> </w:t>
      </w:r>
      <w:r w:rsidRPr="00607392">
        <w:rPr>
          <w:rFonts w:ascii="Arial" w:eastAsia="Century Gothic" w:hAnsi="Arial" w:cs="Arial"/>
          <w:spacing w:val="2"/>
          <w:sz w:val="18"/>
          <w:szCs w:val="18"/>
        </w:rPr>
        <w:t>M</w:t>
      </w:r>
      <w:r w:rsidRPr="00607392">
        <w:rPr>
          <w:rFonts w:ascii="Arial" w:eastAsia="Century Gothic" w:hAnsi="Arial" w:cs="Arial"/>
          <w:spacing w:val="-1"/>
          <w:sz w:val="18"/>
          <w:szCs w:val="18"/>
        </w:rPr>
        <w:t>a</w:t>
      </w:r>
      <w:r w:rsidRPr="00607392">
        <w:rPr>
          <w:rFonts w:ascii="Arial" w:eastAsia="Century Gothic" w:hAnsi="Arial" w:cs="Arial"/>
          <w:spacing w:val="1"/>
          <w:sz w:val="18"/>
          <w:szCs w:val="18"/>
        </w:rPr>
        <w:t>d</w:t>
      </w:r>
      <w:r w:rsidRPr="00607392">
        <w:rPr>
          <w:rFonts w:ascii="Arial" w:eastAsia="Century Gothic" w:hAnsi="Arial" w:cs="Arial"/>
          <w:sz w:val="18"/>
          <w:szCs w:val="18"/>
        </w:rPr>
        <w:t>iben</w:t>
      </w:r>
      <w:r w:rsidRPr="00607392">
        <w:rPr>
          <w:rFonts w:ascii="Arial" w:eastAsia="Century Gothic" w:hAnsi="Arial" w:cs="Arial"/>
          <w:spacing w:val="-1"/>
          <w:sz w:val="18"/>
          <w:szCs w:val="18"/>
        </w:rPr>
        <w:t>g</w:t>
      </w:r>
      <w:r w:rsidRPr="00607392">
        <w:rPr>
          <w:rFonts w:ascii="Arial" w:eastAsia="Century Gothic" w:hAnsi="Arial" w:cs="Arial"/>
          <w:sz w:val="18"/>
          <w:szCs w:val="18"/>
        </w:rPr>
        <w:t>.</w:t>
      </w:r>
      <w:r w:rsidRPr="00607392">
        <w:rPr>
          <w:rFonts w:ascii="Arial" w:eastAsia="Century Gothic" w:hAnsi="Arial" w:cs="Arial"/>
          <w:spacing w:val="10"/>
          <w:sz w:val="18"/>
          <w:szCs w:val="18"/>
        </w:rPr>
        <w:t xml:space="preserve"> </w:t>
      </w:r>
      <w:r w:rsidRPr="00607392">
        <w:rPr>
          <w:rFonts w:ascii="Arial" w:eastAsia="Century Gothic" w:hAnsi="Arial" w:cs="Arial"/>
          <w:spacing w:val="-1"/>
          <w:sz w:val="18"/>
          <w:szCs w:val="18"/>
        </w:rPr>
        <w:t>T</w:t>
      </w:r>
      <w:r w:rsidRPr="00607392">
        <w:rPr>
          <w:rFonts w:ascii="Arial" w:eastAsia="Century Gothic" w:hAnsi="Arial" w:cs="Arial"/>
          <w:sz w:val="18"/>
          <w:szCs w:val="18"/>
        </w:rPr>
        <w:t>his</w:t>
      </w:r>
      <w:r w:rsidRPr="00607392">
        <w:rPr>
          <w:rFonts w:ascii="Arial" w:eastAsia="Century Gothic" w:hAnsi="Arial" w:cs="Arial"/>
          <w:spacing w:val="18"/>
          <w:sz w:val="18"/>
          <w:szCs w:val="18"/>
        </w:rPr>
        <w:t xml:space="preserve"> </w:t>
      </w:r>
      <w:r w:rsidRPr="00607392">
        <w:rPr>
          <w:rFonts w:ascii="Arial" w:eastAsia="Century Gothic" w:hAnsi="Arial" w:cs="Arial"/>
          <w:spacing w:val="2"/>
          <w:sz w:val="18"/>
          <w:szCs w:val="18"/>
        </w:rPr>
        <w:t>w</w:t>
      </w:r>
      <w:r w:rsidRPr="00607392">
        <w:rPr>
          <w:rFonts w:ascii="Arial" w:eastAsia="Century Gothic" w:hAnsi="Arial" w:cs="Arial"/>
          <w:spacing w:val="-2"/>
          <w:sz w:val="18"/>
          <w:szCs w:val="18"/>
        </w:rPr>
        <w:t>i</w:t>
      </w:r>
      <w:r w:rsidRPr="00607392">
        <w:rPr>
          <w:rFonts w:ascii="Arial" w:eastAsia="Century Gothic" w:hAnsi="Arial" w:cs="Arial"/>
          <w:spacing w:val="2"/>
          <w:sz w:val="18"/>
          <w:szCs w:val="18"/>
        </w:rPr>
        <w:t>l</w:t>
      </w:r>
      <w:r w:rsidRPr="00607392">
        <w:rPr>
          <w:rFonts w:ascii="Arial" w:eastAsia="Century Gothic" w:hAnsi="Arial" w:cs="Arial"/>
          <w:sz w:val="18"/>
          <w:szCs w:val="18"/>
        </w:rPr>
        <w:t>l</w:t>
      </w:r>
      <w:r w:rsidRPr="00607392">
        <w:rPr>
          <w:rFonts w:ascii="Arial" w:eastAsia="Century Gothic" w:hAnsi="Arial" w:cs="Arial"/>
          <w:spacing w:val="18"/>
          <w:sz w:val="18"/>
          <w:szCs w:val="18"/>
        </w:rPr>
        <w:t xml:space="preserve"> </w:t>
      </w:r>
      <w:r w:rsidRPr="00607392">
        <w:rPr>
          <w:rFonts w:ascii="Arial" w:eastAsia="Century Gothic" w:hAnsi="Arial" w:cs="Arial"/>
          <w:sz w:val="18"/>
          <w:szCs w:val="18"/>
        </w:rPr>
        <w:t>re</w:t>
      </w:r>
      <w:r w:rsidRPr="00607392">
        <w:rPr>
          <w:rFonts w:ascii="Arial" w:eastAsia="Century Gothic" w:hAnsi="Arial" w:cs="Arial"/>
          <w:spacing w:val="1"/>
          <w:sz w:val="18"/>
          <w:szCs w:val="18"/>
        </w:rPr>
        <w:t>d</w:t>
      </w:r>
      <w:r w:rsidRPr="00607392">
        <w:rPr>
          <w:rFonts w:ascii="Arial" w:eastAsia="Century Gothic" w:hAnsi="Arial" w:cs="Arial"/>
          <w:sz w:val="18"/>
          <w:szCs w:val="18"/>
        </w:rPr>
        <w:t>u</w:t>
      </w:r>
      <w:r w:rsidRPr="00607392">
        <w:rPr>
          <w:rFonts w:ascii="Arial" w:eastAsia="Century Gothic" w:hAnsi="Arial" w:cs="Arial"/>
          <w:spacing w:val="1"/>
          <w:sz w:val="18"/>
          <w:szCs w:val="18"/>
        </w:rPr>
        <w:t>c</w:t>
      </w:r>
      <w:r w:rsidRPr="00607392">
        <w:rPr>
          <w:rFonts w:ascii="Arial" w:eastAsia="Century Gothic" w:hAnsi="Arial" w:cs="Arial"/>
          <w:sz w:val="18"/>
          <w:szCs w:val="18"/>
        </w:rPr>
        <w:t>e</w:t>
      </w:r>
      <w:r w:rsidRPr="00607392">
        <w:rPr>
          <w:rFonts w:ascii="Arial" w:eastAsia="Century Gothic" w:hAnsi="Arial" w:cs="Arial"/>
          <w:spacing w:val="10"/>
          <w:sz w:val="18"/>
          <w:szCs w:val="18"/>
        </w:rPr>
        <w:t xml:space="preserve"> </w:t>
      </w:r>
      <w:r w:rsidRPr="00607392">
        <w:rPr>
          <w:rFonts w:ascii="Arial" w:eastAsia="Century Gothic" w:hAnsi="Arial" w:cs="Arial"/>
          <w:sz w:val="18"/>
          <w:szCs w:val="18"/>
        </w:rPr>
        <w:t>un</w:t>
      </w:r>
      <w:r w:rsidRPr="00607392">
        <w:rPr>
          <w:rFonts w:ascii="Arial" w:eastAsia="Century Gothic" w:hAnsi="Arial" w:cs="Arial"/>
          <w:spacing w:val="-2"/>
          <w:sz w:val="18"/>
          <w:szCs w:val="18"/>
        </w:rPr>
        <w:t>e</w:t>
      </w:r>
      <w:r w:rsidRPr="00607392">
        <w:rPr>
          <w:rFonts w:ascii="Arial" w:eastAsia="Century Gothic" w:hAnsi="Arial" w:cs="Arial"/>
          <w:spacing w:val="3"/>
          <w:sz w:val="18"/>
          <w:szCs w:val="18"/>
        </w:rPr>
        <w:t>m</w:t>
      </w:r>
      <w:r w:rsidRPr="00607392">
        <w:rPr>
          <w:rFonts w:ascii="Arial" w:eastAsia="Century Gothic" w:hAnsi="Arial" w:cs="Arial"/>
          <w:spacing w:val="-3"/>
          <w:sz w:val="18"/>
          <w:szCs w:val="18"/>
        </w:rPr>
        <w:t>p</w:t>
      </w:r>
      <w:r w:rsidRPr="00607392">
        <w:rPr>
          <w:rFonts w:ascii="Arial" w:eastAsia="Century Gothic" w:hAnsi="Arial" w:cs="Arial"/>
          <w:spacing w:val="5"/>
          <w:sz w:val="18"/>
          <w:szCs w:val="18"/>
        </w:rPr>
        <w:t>l</w:t>
      </w:r>
      <w:r w:rsidRPr="00607392">
        <w:rPr>
          <w:rFonts w:ascii="Arial" w:eastAsia="Century Gothic" w:hAnsi="Arial" w:cs="Arial"/>
          <w:spacing w:val="-1"/>
          <w:sz w:val="18"/>
          <w:szCs w:val="18"/>
        </w:rPr>
        <w:t>oy</w:t>
      </w:r>
      <w:r w:rsidRPr="00607392">
        <w:rPr>
          <w:rFonts w:ascii="Arial" w:eastAsia="Century Gothic" w:hAnsi="Arial" w:cs="Arial"/>
          <w:spacing w:val="3"/>
          <w:sz w:val="18"/>
          <w:szCs w:val="18"/>
        </w:rPr>
        <w:t>m</w:t>
      </w:r>
      <w:r w:rsidRPr="00607392">
        <w:rPr>
          <w:rFonts w:ascii="Arial" w:eastAsia="Century Gothic" w:hAnsi="Arial" w:cs="Arial"/>
          <w:sz w:val="18"/>
          <w:szCs w:val="18"/>
        </w:rPr>
        <w:t>ent r</w:t>
      </w:r>
      <w:r w:rsidRPr="00607392">
        <w:rPr>
          <w:rFonts w:ascii="Arial" w:eastAsia="Century Gothic" w:hAnsi="Arial" w:cs="Arial"/>
          <w:spacing w:val="1"/>
          <w:sz w:val="18"/>
          <w:szCs w:val="18"/>
        </w:rPr>
        <w:t>a</w:t>
      </w:r>
      <w:r w:rsidRPr="00607392">
        <w:rPr>
          <w:rFonts w:ascii="Arial" w:eastAsia="Century Gothic" w:hAnsi="Arial" w:cs="Arial"/>
          <w:spacing w:val="-2"/>
          <w:sz w:val="18"/>
          <w:szCs w:val="18"/>
        </w:rPr>
        <w:t>t</w:t>
      </w:r>
      <w:r w:rsidRPr="00607392">
        <w:rPr>
          <w:rFonts w:ascii="Arial" w:eastAsia="Century Gothic" w:hAnsi="Arial" w:cs="Arial"/>
          <w:sz w:val="18"/>
          <w:szCs w:val="18"/>
        </w:rPr>
        <w:t>e</w:t>
      </w:r>
      <w:r w:rsidRPr="00607392">
        <w:rPr>
          <w:rFonts w:ascii="Arial" w:eastAsia="Century Gothic" w:hAnsi="Arial" w:cs="Arial"/>
          <w:spacing w:val="21"/>
          <w:sz w:val="18"/>
          <w:szCs w:val="18"/>
        </w:rPr>
        <w:t xml:space="preserve"> </w:t>
      </w:r>
      <w:r w:rsidRPr="00607392">
        <w:rPr>
          <w:rFonts w:ascii="Arial" w:eastAsia="Century Gothic" w:hAnsi="Arial" w:cs="Arial"/>
          <w:sz w:val="18"/>
          <w:szCs w:val="18"/>
        </w:rPr>
        <w:t>in</w:t>
      </w:r>
      <w:r w:rsidRPr="00607392">
        <w:rPr>
          <w:rFonts w:ascii="Arial" w:eastAsia="Century Gothic" w:hAnsi="Arial" w:cs="Arial"/>
          <w:spacing w:val="21"/>
          <w:sz w:val="18"/>
          <w:szCs w:val="18"/>
        </w:rPr>
        <w:t xml:space="preserve"> </w:t>
      </w:r>
      <w:r w:rsidRPr="00607392">
        <w:rPr>
          <w:rFonts w:ascii="Arial" w:eastAsia="Century Gothic" w:hAnsi="Arial" w:cs="Arial"/>
          <w:spacing w:val="-2"/>
          <w:sz w:val="18"/>
          <w:szCs w:val="18"/>
        </w:rPr>
        <w:t>t</w:t>
      </w:r>
      <w:r w:rsidRPr="00607392">
        <w:rPr>
          <w:rFonts w:ascii="Arial" w:eastAsia="Century Gothic" w:hAnsi="Arial" w:cs="Arial"/>
          <w:sz w:val="18"/>
          <w:szCs w:val="18"/>
        </w:rPr>
        <w:t xml:space="preserve">he </w:t>
      </w:r>
      <w:r w:rsidRPr="00607392">
        <w:rPr>
          <w:rFonts w:ascii="Arial" w:eastAsia="Century Gothic" w:hAnsi="Arial" w:cs="Arial"/>
          <w:spacing w:val="2"/>
          <w:sz w:val="18"/>
          <w:szCs w:val="18"/>
        </w:rPr>
        <w:t>M</w:t>
      </w:r>
      <w:r w:rsidRPr="00607392">
        <w:rPr>
          <w:rFonts w:ascii="Arial" w:eastAsia="Century Gothic" w:hAnsi="Arial" w:cs="Arial"/>
          <w:sz w:val="18"/>
          <w:szCs w:val="18"/>
        </w:rPr>
        <w:t>un</w:t>
      </w:r>
      <w:r w:rsidRPr="00607392">
        <w:rPr>
          <w:rFonts w:ascii="Arial" w:eastAsia="Century Gothic" w:hAnsi="Arial" w:cs="Arial"/>
          <w:spacing w:val="-2"/>
          <w:sz w:val="18"/>
          <w:szCs w:val="18"/>
        </w:rPr>
        <w:t>i</w:t>
      </w:r>
      <w:r w:rsidRPr="00607392">
        <w:rPr>
          <w:rFonts w:ascii="Arial" w:eastAsia="Century Gothic" w:hAnsi="Arial" w:cs="Arial"/>
          <w:sz w:val="18"/>
          <w:szCs w:val="18"/>
        </w:rPr>
        <w:t>cip</w:t>
      </w:r>
      <w:r w:rsidRPr="00607392">
        <w:rPr>
          <w:rFonts w:ascii="Arial" w:eastAsia="Century Gothic" w:hAnsi="Arial" w:cs="Arial"/>
          <w:spacing w:val="-4"/>
          <w:sz w:val="18"/>
          <w:szCs w:val="18"/>
        </w:rPr>
        <w:t>a</w:t>
      </w:r>
      <w:r w:rsidRPr="00607392">
        <w:rPr>
          <w:rFonts w:ascii="Arial" w:eastAsia="Century Gothic" w:hAnsi="Arial" w:cs="Arial"/>
          <w:spacing w:val="5"/>
          <w:sz w:val="18"/>
          <w:szCs w:val="18"/>
        </w:rPr>
        <w:t>l</w:t>
      </w:r>
      <w:r w:rsidRPr="00607392">
        <w:rPr>
          <w:rFonts w:ascii="Arial" w:eastAsia="Century Gothic" w:hAnsi="Arial" w:cs="Arial"/>
          <w:sz w:val="18"/>
          <w:szCs w:val="18"/>
        </w:rPr>
        <w:t>i</w:t>
      </w:r>
      <w:r w:rsidRPr="00607392">
        <w:rPr>
          <w:rFonts w:ascii="Arial" w:eastAsia="Century Gothic" w:hAnsi="Arial" w:cs="Arial"/>
          <w:spacing w:val="-2"/>
          <w:sz w:val="18"/>
          <w:szCs w:val="18"/>
        </w:rPr>
        <w:t>t</w:t>
      </w:r>
      <w:r w:rsidRPr="00607392">
        <w:rPr>
          <w:rFonts w:ascii="Arial" w:eastAsia="Century Gothic" w:hAnsi="Arial" w:cs="Arial"/>
          <w:spacing w:val="-1"/>
          <w:sz w:val="18"/>
          <w:szCs w:val="18"/>
        </w:rPr>
        <w:t>y</w:t>
      </w:r>
      <w:r w:rsidRPr="00607392">
        <w:rPr>
          <w:rFonts w:ascii="Arial" w:eastAsia="Century Gothic" w:hAnsi="Arial" w:cs="Arial"/>
          <w:sz w:val="18"/>
          <w:szCs w:val="18"/>
        </w:rPr>
        <w:t>.</w:t>
      </w:r>
    </w:p>
    <w:p w:rsidR="00487752" w:rsidRPr="00607392" w:rsidRDefault="00487752" w:rsidP="009A623B">
      <w:pPr>
        <w:widowControl w:val="0"/>
        <w:jc w:val="both"/>
        <w:rPr>
          <w:rFonts w:ascii="Arial" w:eastAsiaTheme="minorHAnsi" w:hAnsi="Arial" w:cs="Arial"/>
          <w:sz w:val="18"/>
          <w:szCs w:val="18"/>
        </w:rPr>
      </w:pPr>
    </w:p>
    <w:p w:rsidR="00487752" w:rsidRPr="00E86B12" w:rsidRDefault="00453BFA" w:rsidP="009A623B">
      <w:pPr>
        <w:widowControl w:val="0"/>
        <w:spacing w:after="120"/>
        <w:jc w:val="both"/>
        <w:rPr>
          <w:rFonts w:ascii="Arial" w:eastAsiaTheme="minorHAnsi" w:hAnsi="Arial" w:cs="Arial"/>
          <w:sz w:val="18"/>
          <w:szCs w:val="18"/>
          <w:u w:val="single"/>
        </w:rPr>
      </w:pPr>
      <w:r w:rsidRPr="00E86B12">
        <w:rPr>
          <w:rFonts w:ascii="Arial" w:eastAsiaTheme="minorHAnsi" w:hAnsi="Arial" w:cs="Arial"/>
          <w:b/>
          <w:sz w:val="18"/>
          <w:szCs w:val="18"/>
          <w:u w:val="single"/>
        </w:rPr>
        <w:t>RURAL DEVELOPMENT</w:t>
      </w:r>
    </w:p>
    <w:p w:rsidR="00487752" w:rsidRPr="00607392" w:rsidRDefault="00487752" w:rsidP="009A623B">
      <w:pPr>
        <w:widowControl w:val="0"/>
        <w:ind w:right="76"/>
        <w:jc w:val="both"/>
        <w:rPr>
          <w:rFonts w:ascii="Arial" w:eastAsia="Century Gothic" w:hAnsi="Arial" w:cs="Arial"/>
          <w:sz w:val="18"/>
          <w:szCs w:val="18"/>
        </w:rPr>
      </w:pPr>
      <w:r w:rsidRPr="00607392">
        <w:rPr>
          <w:rFonts w:ascii="Arial" w:eastAsia="Century Gothic" w:hAnsi="Arial" w:cs="Arial"/>
          <w:spacing w:val="-1"/>
          <w:sz w:val="18"/>
          <w:szCs w:val="18"/>
        </w:rPr>
        <w:t>T</w:t>
      </w:r>
      <w:r w:rsidRPr="00607392">
        <w:rPr>
          <w:rFonts w:ascii="Arial" w:eastAsia="Century Gothic" w:hAnsi="Arial" w:cs="Arial"/>
          <w:sz w:val="18"/>
          <w:szCs w:val="18"/>
        </w:rPr>
        <w:t>he</w:t>
      </w:r>
      <w:r w:rsidRPr="00607392">
        <w:rPr>
          <w:rFonts w:ascii="Arial" w:eastAsia="Century Gothic" w:hAnsi="Arial" w:cs="Arial"/>
          <w:spacing w:val="5"/>
          <w:sz w:val="18"/>
          <w:szCs w:val="18"/>
        </w:rPr>
        <w:t xml:space="preserve"> </w:t>
      </w:r>
      <w:r w:rsidRPr="00607392">
        <w:rPr>
          <w:rFonts w:ascii="Arial" w:eastAsia="Century Gothic" w:hAnsi="Arial" w:cs="Arial"/>
          <w:sz w:val="18"/>
          <w:szCs w:val="18"/>
        </w:rPr>
        <w:t>n</w:t>
      </w:r>
      <w:r w:rsidRPr="00607392">
        <w:rPr>
          <w:rFonts w:ascii="Arial" w:eastAsia="Century Gothic" w:hAnsi="Arial" w:cs="Arial"/>
          <w:spacing w:val="-1"/>
          <w:sz w:val="18"/>
          <w:szCs w:val="18"/>
        </w:rPr>
        <w:t>o</w:t>
      </w:r>
      <w:r w:rsidRPr="00607392">
        <w:rPr>
          <w:rFonts w:ascii="Arial" w:eastAsia="Century Gothic" w:hAnsi="Arial" w:cs="Arial"/>
          <w:spacing w:val="2"/>
          <w:sz w:val="18"/>
          <w:szCs w:val="18"/>
        </w:rPr>
        <w:t>r</w:t>
      </w:r>
      <w:r w:rsidRPr="00607392">
        <w:rPr>
          <w:rFonts w:ascii="Arial" w:eastAsia="Century Gothic" w:hAnsi="Arial" w:cs="Arial"/>
          <w:spacing w:val="-2"/>
          <w:sz w:val="18"/>
          <w:szCs w:val="18"/>
        </w:rPr>
        <w:t>t</w:t>
      </w:r>
      <w:r w:rsidRPr="00607392">
        <w:rPr>
          <w:rFonts w:ascii="Arial" w:eastAsia="Century Gothic" w:hAnsi="Arial" w:cs="Arial"/>
          <w:sz w:val="18"/>
          <w:szCs w:val="18"/>
        </w:rPr>
        <w:t>h</w:t>
      </w:r>
      <w:r w:rsidRPr="00607392">
        <w:rPr>
          <w:rFonts w:ascii="Arial" w:eastAsia="Century Gothic" w:hAnsi="Arial" w:cs="Arial"/>
          <w:spacing w:val="3"/>
          <w:sz w:val="18"/>
          <w:szCs w:val="18"/>
        </w:rPr>
        <w:t xml:space="preserve"> </w:t>
      </w:r>
      <w:r w:rsidRPr="00607392">
        <w:rPr>
          <w:rFonts w:ascii="Arial" w:eastAsia="Century Gothic" w:hAnsi="Arial" w:cs="Arial"/>
          <w:spacing w:val="2"/>
          <w:sz w:val="18"/>
          <w:szCs w:val="18"/>
        </w:rPr>
        <w:t>e</w:t>
      </w:r>
      <w:r w:rsidRPr="00607392">
        <w:rPr>
          <w:rFonts w:ascii="Arial" w:eastAsia="Century Gothic" w:hAnsi="Arial" w:cs="Arial"/>
          <w:spacing w:val="-1"/>
          <w:sz w:val="18"/>
          <w:szCs w:val="18"/>
        </w:rPr>
        <w:t>a</w:t>
      </w:r>
      <w:r w:rsidRPr="00607392">
        <w:rPr>
          <w:rFonts w:ascii="Arial" w:eastAsia="Century Gothic" w:hAnsi="Arial" w:cs="Arial"/>
          <w:spacing w:val="3"/>
          <w:sz w:val="18"/>
          <w:szCs w:val="18"/>
        </w:rPr>
        <w:t>s</w:t>
      </w:r>
      <w:r w:rsidRPr="00607392">
        <w:rPr>
          <w:rFonts w:ascii="Arial" w:eastAsia="Century Gothic" w:hAnsi="Arial" w:cs="Arial"/>
          <w:spacing w:val="-5"/>
          <w:sz w:val="18"/>
          <w:szCs w:val="18"/>
        </w:rPr>
        <w:t>t</w:t>
      </w:r>
      <w:r w:rsidRPr="00607392">
        <w:rPr>
          <w:rFonts w:ascii="Arial" w:eastAsia="Century Gothic" w:hAnsi="Arial" w:cs="Arial"/>
          <w:sz w:val="18"/>
          <w:szCs w:val="18"/>
        </w:rPr>
        <w:t>ern</w:t>
      </w:r>
      <w:r w:rsidRPr="00607392">
        <w:rPr>
          <w:rFonts w:ascii="Arial" w:eastAsia="Century Gothic" w:hAnsi="Arial" w:cs="Arial"/>
          <w:spacing w:val="6"/>
          <w:sz w:val="18"/>
          <w:szCs w:val="18"/>
        </w:rPr>
        <w:t xml:space="preserve"> </w:t>
      </w:r>
      <w:r w:rsidRPr="00607392">
        <w:rPr>
          <w:rFonts w:ascii="Arial" w:eastAsia="Century Gothic" w:hAnsi="Arial" w:cs="Arial"/>
          <w:sz w:val="18"/>
          <w:szCs w:val="18"/>
        </w:rPr>
        <w:t>q</w:t>
      </w:r>
      <w:r w:rsidRPr="00607392">
        <w:rPr>
          <w:rFonts w:ascii="Arial" w:eastAsia="Century Gothic" w:hAnsi="Arial" w:cs="Arial"/>
          <w:spacing w:val="2"/>
          <w:sz w:val="18"/>
          <w:szCs w:val="18"/>
        </w:rPr>
        <w:t>u</w:t>
      </w:r>
      <w:r w:rsidRPr="00607392">
        <w:rPr>
          <w:rFonts w:ascii="Arial" w:eastAsia="Century Gothic" w:hAnsi="Arial" w:cs="Arial"/>
          <w:spacing w:val="-1"/>
          <w:sz w:val="18"/>
          <w:szCs w:val="18"/>
        </w:rPr>
        <w:t>a</w:t>
      </w:r>
      <w:r w:rsidRPr="00607392">
        <w:rPr>
          <w:rFonts w:ascii="Arial" w:eastAsia="Century Gothic" w:hAnsi="Arial" w:cs="Arial"/>
          <w:spacing w:val="1"/>
          <w:sz w:val="18"/>
          <w:szCs w:val="18"/>
        </w:rPr>
        <w:t>d</w:t>
      </w:r>
      <w:r w:rsidRPr="00607392">
        <w:rPr>
          <w:rFonts w:ascii="Arial" w:eastAsia="Century Gothic" w:hAnsi="Arial" w:cs="Arial"/>
          <w:sz w:val="18"/>
          <w:szCs w:val="18"/>
        </w:rPr>
        <w:t>r</w:t>
      </w:r>
      <w:r w:rsidRPr="00607392">
        <w:rPr>
          <w:rFonts w:ascii="Arial" w:eastAsia="Century Gothic" w:hAnsi="Arial" w:cs="Arial"/>
          <w:spacing w:val="-1"/>
          <w:sz w:val="18"/>
          <w:szCs w:val="18"/>
        </w:rPr>
        <w:t>a</w:t>
      </w:r>
      <w:r w:rsidRPr="00607392">
        <w:rPr>
          <w:rFonts w:ascii="Arial" w:eastAsia="Century Gothic" w:hAnsi="Arial" w:cs="Arial"/>
          <w:spacing w:val="2"/>
          <w:sz w:val="18"/>
          <w:szCs w:val="18"/>
        </w:rPr>
        <w:t>n</w:t>
      </w:r>
      <w:r w:rsidRPr="00607392">
        <w:rPr>
          <w:rFonts w:ascii="Arial" w:eastAsia="Century Gothic" w:hAnsi="Arial" w:cs="Arial"/>
          <w:sz w:val="18"/>
          <w:szCs w:val="18"/>
        </w:rPr>
        <w:t>t</w:t>
      </w:r>
      <w:r w:rsidRPr="00607392">
        <w:rPr>
          <w:rFonts w:ascii="Arial" w:eastAsia="Century Gothic" w:hAnsi="Arial" w:cs="Arial"/>
          <w:spacing w:val="3"/>
          <w:sz w:val="18"/>
          <w:szCs w:val="18"/>
        </w:rPr>
        <w:t xml:space="preserve"> </w:t>
      </w:r>
      <w:r w:rsidRPr="00607392">
        <w:rPr>
          <w:rFonts w:ascii="Arial" w:eastAsia="Century Gothic" w:hAnsi="Arial" w:cs="Arial"/>
          <w:sz w:val="18"/>
          <w:szCs w:val="18"/>
        </w:rPr>
        <w:t>of</w:t>
      </w:r>
      <w:r w:rsidRPr="00607392">
        <w:rPr>
          <w:rFonts w:ascii="Arial" w:eastAsia="Century Gothic" w:hAnsi="Arial" w:cs="Arial"/>
          <w:spacing w:val="8"/>
          <w:sz w:val="18"/>
          <w:szCs w:val="18"/>
        </w:rPr>
        <w:t xml:space="preserve"> </w:t>
      </w:r>
      <w:r w:rsidRPr="00607392">
        <w:rPr>
          <w:rFonts w:ascii="Arial" w:eastAsia="Century Gothic" w:hAnsi="Arial" w:cs="Arial"/>
          <w:spacing w:val="-2"/>
          <w:sz w:val="18"/>
          <w:szCs w:val="18"/>
        </w:rPr>
        <w:t>t</w:t>
      </w:r>
      <w:r w:rsidRPr="00607392">
        <w:rPr>
          <w:rFonts w:ascii="Arial" w:eastAsia="Century Gothic" w:hAnsi="Arial" w:cs="Arial"/>
          <w:sz w:val="18"/>
          <w:szCs w:val="18"/>
        </w:rPr>
        <w:t>he</w:t>
      </w:r>
      <w:r w:rsidRPr="00607392">
        <w:rPr>
          <w:rFonts w:ascii="Arial" w:eastAsia="Century Gothic" w:hAnsi="Arial" w:cs="Arial"/>
          <w:spacing w:val="5"/>
          <w:sz w:val="18"/>
          <w:szCs w:val="18"/>
        </w:rPr>
        <w:t xml:space="preserve"> </w:t>
      </w:r>
      <w:r w:rsidRPr="00607392">
        <w:rPr>
          <w:rFonts w:ascii="Arial" w:eastAsia="Century Gothic" w:hAnsi="Arial" w:cs="Arial"/>
          <w:spacing w:val="2"/>
          <w:sz w:val="18"/>
          <w:szCs w:val="18"/>
        </w:rPr>
        <w:t>M</w:t>
      </w:r>
      <w:r w:rsidRPr="00607392">
        <w:rPr>
          <w:rFonts w:ascii="Arial" w:eastAsia="Century Gothic" w:hAnsi="Arial" w:cs="Arial"/>
          <w:sz w:val="18"/>
          <w:szCs w:val="18"/>
        </w:rPr>
        <w:t>uni</w:t>
      </w:r>
      <w:r w:rsidRPr="00607392">
        <w:rPr>
          <w:rFonts w:ascii="Arial" w:eastAsia="Century Gothic" w:hAnsi="Arial" w:cs="Arial"/>
          <w:spacing w:val="1"/>
          <w:sz w:val="18"/>
          <w:szCs w:val="18"/>
        </w:rPr>
        <w:t>c</w:t>
      </w:r>
      <w:r w:rsidRPr="00607392">
        <w:rPr>
          <w:rFonts w:ascii="Arial" w:eastAsia="Century Gothic" w:hAnsi="Arial" w:cs="Arial"/>
          <w:sz w:val="18"/>
          <w:szCs w:val="18"/>
        </w:rPr>
        <w:t>ip</w:t>
      </w:r>
      <w:r w:rsidRPr="00607392">
        <w:rPr>
          <w:rFonts w:ascii="Arial" w:eastAsia="Century Gothic" w:hAnsi="Arial" w:cs="Arial"/>
          <w:spacing w:val="-1"/>
          <w:sz w:val="18"/>
          <w:szCs w:val="18"/>
        </w:rPr>
        <w:t>a</w:t>
      </w:r>
      <w:r w:rsidRPr="00607392">
        <w:rPr>
          <w:rFonts w:ascii="Arial" w:eastAsia="Century Gothic" w:hAnsi="Arial" w:cs="Arial"/>
          <w:spacing w:val="5"/>
          <w:sz w:val="18"/>
          <w:szCs w:val="18"/>
        </w:rPr>
        <w:t>l</w:t>
      </w:r>
      <w:r w:rsidRPr="00607392">
        <w:rPr>
          <w:rFonts w:ascii="Arial" w:eastAsia="Century Gothic" w:hAnsi="Arial" w:cs="Arial"/>
          <w:sz w:val="18"/>
          <w:szCs w:val="18"/>
        </w:rPr>
        <w:t>i</w:t>
      </w:r>
      <w:r w:rsidRPr="00607392">
        <w:rPr>
          <w:rFonts w:ascii="Arial" w:eastAsia="Century Gothic" w:hAnsi="Arial" w:cs="Arial"/>
          <w:spacing w:val="-5"/>
          <w:sz w:val="18"/>
          <w:szCs w:val="18"/>
        </w:rPr>
        <w:t>t</w:t>
      </w:r>
      <w:r w:rsidRPr="00607392">
        <w:rPr>
          <w:rFonts w:ascii="Arial" w:eastAsia="Century Gothic" w:hAnsi="Arial" w:cs="Arial"/>
          <w:sz w:val="18"/>
          <w:szCs w:val="18"/>
        </w:rPr>
        <w:t>y is</w:t>
      </w:r>
      <w:r w:rsidRPr="00607392">
        <w:rPr>
          <w:rFonts w:ascii="Arial" w:eastAsia="Century Gothic" w:hAnsi="Arial" w:cs="Arial"/>
          <w:spacing w:val="9"/>
          <w:sz w:val="18"/>
          <w:szCs w:val="18"/>
        </w:rPr>
        <w:t xml:space="preserve"> </w:t>
      </w:r>
      <w:r w:rsidRPr="00607392">
        <w:rPr>
          <w:rFonts w:ascii="Arial" w:eastAsia="Century Gothic" w:hAnsi="Arial" w:cs="Arial"/>
          <w:sz w:val="18"/>
          <w:szCs w:val="18"/>
        </w:rPr>
        <w:t>c</w:t>
      </w:r>
      <w:r w:rsidRPr="00607392">
        <w:rPr>
          <w:rFonts w:ascii="Arial" w:eastAsia="Century Gothic" w:hAnsi="Arial" w:cs="Arial"/>
          <w:spacing w:val="-1"/>
          <w:sz w:val="18"/>
          <w:szCs w:val="18"/>
        </w:rPr>
        <w:t>o</w:t>
      </w:r>
      <w:r w:rsidRPr="00607392">
        <w:rPr>
          <w:rFonts w:ascii="Arial" w:eastAsia="Century Gothic" w:hAnsi="Arial" w:cs="Arial"/>
          <w:spacing w:val="3"/>
          <w:sz w:val="18"/>
          <w:szCs w:val="18"/>
        </w:rPr>
        <w:t>m</w:t>
      </w:r>
      <w:r w:rsidRPr="00607392">
        <w:rPr>
          <w:rFonts w:ascii="Arial" w:eastAsia="Century Gothic" w:hAnsi="Arial" w:cs="Arial"/>
          <w:sz w:val="18"/>
          <w:szCs w:val="18"/>
        </w:rPr>
        <w:t>p</w:t>
      </w:r>
      <w:r w:rsidRPr="00607392">
        <w:rPr>
          <w:rFonts w:ascii="Arial" w:eastAsia="Century Gothic" w:hAnsi="Arial" w:cs="Arial"/>
          <w:spacing w:val="-2"/>
          <w:sz w:val="18"/>
          <w:szCs w:val="18"/>
        </w:rPr>
        <w:t>o</w:t>
      </w:r>
      <w:r w:rsidRPr="00607392">
        <w:rPr>
          <w:rFonts w:ascii="Arial" w:eastAsia="Century Gothic" w:hAnsi="Arial" w:cs="Arial"/>
          <w:sz w:val="18"/>
          <w:szCs w:val="18"/>
        </w:rPr>
        <w:t>sed</w:t>
      </w:r>
      <w:r w:rsidRPr="00607392">
        <w:rPr>
          <w:rFonts w:ascii="Arial" w:eastAsia="Century Gothic" w:hAnsi="Arial" w:cs="Arial"/>
          <w:spacing w:val="2"/>
          <w:sz w:val="18"/>
          <w:szCs w:val="18"/>
        </w:rPr>
        <w:t xml:space="preserve"> </w:t>
      </w:r>
      <w:r w:rsidRPr="00607392">
        <w:rPr>
          <w:rFonts w:ascii="Arial" w:eastAsia="Century Gothic" w:hAnsi="Arial" w:cs="Arial"/>
          <w:spacing w:val="1"/>
          <w:sz w:val="18"/>
          <w:szCs w:val="18"/>
        </w:rPr>
        <w:t>o</w:t>
      </w:r>
      <w:r w:rsidRPr="00607392">
        <w:rPr>
          <w:rFonts w:ascii="Arial" w:eastAsia="Century Gothic" w:hAnsi="Arial" w:cs="Arial"/>
          <w:sz w:val="18"/>
          <w:szCs w:val="18"/>
        </w:rPr>
        <w:t>f</w:t>
      </w:r>
      <w:r w:rsidRPr="00607392">
        <w:rPr>
          <w:rFonts w:ascii="Arial" w:eastAsia="Century Gothic" w:hAnsi="Arial" w:cs="Arial"/>
          <w:spacing w:val="6"/>
          <w:sz w:val="18"/>
          <w:szCs w:val="18"/>
        </w:rPr>
        <w:t xml:space="preserve"> </w:t>
      </w:r>
      <w:r w:rsidRPr="00607392">
        <w:rPr>
          <w:rFonts w:ascii="Arial" w:eastAsia="Century Gothic" w:hAnsi="Arial" w:cs="Arial"/>
          <w:sz w:val="18"/>
          <w:szCs w:val="18"/>
        </w:rPr>
        <w:t>rur</w:t>
      </w:r>
      <w:r w:rsidRPr="00607392">
        <w:rPr>
          <w:rFonts w:ascii="Arial" w:eastAsia="Century Gothic" w:hAnsi="Arial" w:cs="Arial"/>
          <w:spacing w:val="-1"/>
          <w:sz w:val="18"/>
          <w:szCs w:val="18"/>
        </w:rPr>
        <w:t>a</w:t>
      </w:r>
      <w:r w:rsidRPr="00607392">
        <w:rPr>
          <w:rFonts w:ascii="Arial" w:eastAsia="Century Gothic" w:hAnsi="Arial" w:cs="Arial"/>
          <w:sz w:val="18"/>
          <w:szCs w:val="18"/>
        </w:rPr>
        <w:t>l</w:t>
      </w:r>
      <w:r w:rsidRPr="00607392">
        <w:rPr>
          <w:rFonts w:ascii="Arial" w:eastAsia="Century Gothic" w:hAnsi="Arial" w:cs="Arial"/>
          <w:spacing w:val="9"/>
          <w:sz w:val="18"/>
          <w:szCs w:val="18"/>
        </w:rPr>
        <w:t xml:space="preserve"> </w:t>
      </w:r>
      <w:r w:rsidRPr="00607392">
        <w:rPr>
          <w:rFonts w:ascii="Arial" w:eastAsia="Century Gothic" w:hAnsi="Arial" w:cs="Arial"/>
          <w:sz w:val="18"/>
          <w:szCs w:val="18"/>
        </w:rPr>
        <w:t>se</w:t>
      </w:r>
      <w:r w:rsidRPr="00607392">
        <w:rPr>
          <w:rFonts w:ascii="Arial" w:eastAsia="Century Gothic" w:hAnsi="Arial" w:cs="Arial"/>
          <w:spacing w:val="-2"/>
          <w:sz w:val="18"/>
          <w:szCs w:val="18"/>
        </w:rPr>
        <w:t>t</w:t>
      </w:r>
      <w:r w:rsidRPr="00607392">
        <w:rPr>
          <w:rFonts w:ascii="Arial" w:eastAsia="Century Gothic" w:hAnsi="Arial" w:cs="Arial"/>
          <w:spacing w:val="-5"/>
          <w:sz w:val="18"/>
          <w:szCs w:val="18"/>
        </w:rPr>
        <w:t>t</w:t>
      </w:r>
      <w:r w:rsidRPr="00607392">
        <w:rPr>
          <w:rFonts w:ascii="Arial" w:eastAsia="Century Gothic" w:hAnsi="Arial" w:cs="Arial"/>
          <w:spacing w:val="5"/>
          <w:sz w:val="18"/>
          <w:szCs w:val="18"/>
        </w:rPr>
        <w:t>l</w:t>
      </w:r>
      <w:r w:rsidRPr="00607392">
        <w:rPr>
          <w:rFonts w:ascii="Arial" w:eastAsia="Century Gothic" w:hAnsi="Arial" w:cs="Arial"/>
          <w:spacing w:val="-2"/>
          <w:sz w:val="18"/>
          <w:szCs w:val="18"/>
        </w:rPr>
        <w:t>e</w:t>
      </w:r>
      <w:r w:rsidRPr="00607392">
        <w:rPr>
          <w:rFonts w:ascii="Arial" w:eastAsia="Century Gothic" w:hAnsi="Arial" w:cs="Arial"/>
          <w:spacing w:val="3"/>
          <w:sz w:val="18"/>
          <w:szCs w:val="18"/>
        </w:rPr>
        <w:t>m</w:t>
      </w:r>
      <w:r w:rsidRPr="00607392">
        <w:rPr>
          <w:rFonts w:ascii="Arial" w:eastAsia="Century Gothic" w:hAnsi="Arial" w:cs="Arial"/>
          <w:sz w:val="18"/>
          <w:szCs w:val="18"/>
        </w:rPr>
        <w:t>en</w:t>
      </w:r>
      <w:r w:rsidRPr="00607392">
        <w:rPr>
          <w:rFonts w:ascii="Arial" w:eastAsia="Century Gothic" w:hAnsi="Arial" w:cs="Arial"/>
          <w:spacing w:val="-4"/>
          <w:sz w:val="18"/>
          <w:szCs w:val="18"/>
        </w:rPr>
        <w:t>t</w:t>
      </w:r>
      <w:r w:rsidRPr="00607392">
        <w:rPr>
          <w:rFonts w:ascii="Arial" w:eastAsia="Century Gothic" w:hAnsi="Arial" w:cs="Arial"/>
          <w:sz w:val="18"/>
          <w:szCs w:val="18"/>
        </w:rPr>
        <w:t xml:space="preserve">s </w:t>
      </w:r>
      <w:r w:rsidRPr="00607392">
        <w:rPr>
          <w:rFonts w:ascii="Arial" w:eastAsia="Century Gothic" w:hAnsi="Arial" w:cs="Arial"/>
          <w:spacing w:val="-2"/>
          <w:sz w:val="18"/>
          <w:szCs w:val="18"/>
        </w:rPr>
        <w:t>(</w:t>
      </w:r>
      <w:r w:rsidRPr="00607392">
        <w:rPr>
          <w:rFonts w:ascii="Arial" w:eastAsia="Century Gothic" w:hAnsi="Arial" w:cs="Arial"/>
          <w:spacing w:val="-1"/>
          <w:sz w:val="18"/>
          <w:szCs w:val="18"/>
        </w:rPr>
        <w:t>v</w:t>
      </w:r>
      <w:r w:rsidRPr="00607392">
        <w:rPr>
          <w:rFonts w:ascii="Arial" w:eastAsia="Century Gothic" w:hAnsi="Arial" w:cs="Arial"/>
          <w:sz w:val="18"/>
          <w:szCs w:val="18"/>
        </w:rPr>
        <w:t>i</w:t>
      </w:r>
      <w:r w:rsidRPr="00607392">
        <w:rPr>
          <w:rFonts w:ascii="Arial" w:eastAsia="Century Gothic" w:hAnsi="Arial" w:cs="Arial"/>
          <w:spacing w:val="2"/>
          <w:sz w:val="18"/>
          <w:szCs w:val="18"/>
        </w:rPr>
        <w:t>l</w:t>
      </w:r>
      <w:r w:rsidRPr="00607392">
        <w:rPr>
          <w:rFonts w:ascii="Arial" w:eastAsia="Century Gothic" w:hAnsi="Arial" w:cs="Arial"/>
          <w:spacing w:val="5"/>
          <w:sz w:val="18"/>
          <w:szCs w:val="18"/>
        </w:rPr>
        <w:t>l</w:t>
      </w:r>
      <w:r w:rsidRPr="00607392">
        <w:rPr>
          <w:rFonts w:ascii="Arial" w:eastAsia="Century Gothic" w:hAnsi="Arial" w:cs="Arial"/>
          <w:spacing w:val="-1"/>
          <w:sz w:val="18"/>
          <w:szCs w:val="18"/>
        </w:rPr>
        <w:t>a</w:t>
      </w:r>
      <w:r w:rsidRPr="00607392">
        <w:rPr>
          <w:rFonts w:ascii="Arial" w:eastAsia="Century Gothic" w:hAnsi="Arial" w:cs="Arial"/>
          <w:sz w:val="18"/>
          <w:szCs w:val="18"/>
        </w:rPr>
        <w:t>ges</w:t>
      </w:r>
      <w:r w:rsidRPr="00607392">
        <w:rPr>
          <w:rFonts w:ascii="Arial" w:eastAsia="Century Gothic" w:hAnsi="Arial" w:cs="Arial"/>
          <w:spacing w:val="-2"/>
          <w:sz w:val="18"/>
          <w:szCs w:val="18"/>
        </w:rPr>
        <w:t>)</w:t>
      </w:r>
      <w:r w:rsidRPr="00607392">
        <w:rPr>
          <w:rFonts w:ascii="Arial" w:eastAsia="Century Gothic" w:hAnsi="Arial" w:cs="Arial"/>
          <w:sz w:val="18"/>
          <w:szCs w:val="18"/>
        </w:rPr>
        <w:t>.</w:t>
      </w:r>
      <w:r w:rsidRPr="00607392">
        <w:rPr>
          <w:rFonts w:ascii="Arial" w:eastAsia="Century Gothic" w:hAnsi="Arial" w:cs="Arial"/>
          <w:spacing w:val="6"/>
          <w:sz w:val="18"/>
          <w:szCs w:val="18"/>
        </w:rPr>
        <w:t xml:space="preserve"> </w:t>
      </w:r>
      <w:r w:rsidRPr="00607392">
        <w:rPr>
          <w:rFonts w:ascii="Arial" w:eastAsia="Century Gothic" w:hAnsi="Arial" w:cs="Arial"/>
          <w:spacing w:val="-1"/>
          <w:sz w:val="18"/>
          <w:szCs w:val="18"/>
        </w:rPr>
        <w:t>T</w:t>
      </w:r>
      <w:r w:rsidRPr="00607392">
        <w:rPr>
          <w:rFonts w:ascii="Arial" w:eastAsia="Century Gothic" w:hAnsi="Arial" w:cs="Arial"/>
          <w:sz w:val="18"/>
          <w:szCs w:val="18"/>
        </w:rPr>
        <w:t>hese</w:t>
      </w:r>
      <w:r w:rsidRPr="00607392">
        <w:rPr>
          <w:rFonts w:ascii="Arial" w:eastAsia="Century Gothic" w:hAnsi="Arial" w:cs="Arial"/>
          <w:spacing w:val="2"/>
          <w:sz w:val="18"/>
          <w:szCs w:val="18"/>
        </w:rPr>
        <w:t xml:space="preserve"> </w:t>
      </w:r>
      <w:r w:rsidRPr="00607392">
        <w:rPr>
          <w:rFonts w:ascii="Arial" w:eastAsia="Century Gothic" w:hAnsi="Arial" w:cs="Arial"/>
          <w:spacing w:val="-1"/>
          <w:sz w:val="18"/>
          <w:szCs w:val="18"/>
        </w:rPr>
        <w:t>v</w:t>
      </w:r>
      <w:r w:rsidRPr="00607392">
        <w:rPr>
          <w:rFonts w:ascii="Arial" w:eastAsia="Century Gothic" w:hAnsi="Arial" w:cs="Arial"/>
          <w:sz w:val="18"/>
          <w:szCs w:val="18"/>
        </w:rPr>
        <w:t>i</w:t>
      </w:r>
      <w:r w:rsidRPr="00607392">
        <w:rPr>
          <w:rFonts w:ascii="Arial" w:eastAsia="Century Gothic" w:hAnsi="Arial" w:cs="Arial"/>
          <w:spacing w:val="2"/>
          <w:sz w:val="18"/>
          <w:szCs w:val="18"/>
        </w:rPr>
        <w:t>ll</w:t>
      </w:r>
      <w:r w:rsidRPr="00607392">
        <w:rPr>
          <w:rFonts w:ascii="Arial" w:eastAsia="Century Gothic" w:hAnsi="Arial" w:cs="Arial"/>
          <w:spacing w:val="-1"/>
          <w:sz w:val="18"/>
          <w:szCs w:val="18"/>
        </w:rPr>
        <w:t>a</w:t>
      </w:r>
      <w:r w:rsidRPr="00607392">
        <w:rPr>
          <w:rFonts w:ascii="Arial" w:eastAsia="Century Gothic" w:hAnsi="Arial" w:cs="Arial"/>
          <w:sz w:val="18"/>
          <w:szCs w:val="18"/>
        </w:rPr>
        <w:t>ges</w:t>
      </w:r>
      <w:r w:rsidRPr="00607392">
        <w:rPr>
          <w:rFonts w:ascii="Arial" w:eastAsia="Century Gothic" w:hAnsi="Arial" w:cs="Arial"/>
          <w:spacing w:val="5"/>
          <w:sz w:val="18"/>
          <w:szCs w:val="18"/>
        </w:rPr>
        <w:t xml:space="preserve"> </w:t>
      </w:r>
      <w:r w:rsidRPr="00607392">
        <w:rPr>
          <w:rFonts w:ascii="Arial" w:eastAsia="Century Gothic" w:hAnsi="Arial" w:cs="Arial"/>
          <w:spacing w:val="-1"/>
          <w:sz w:val="18"/>
          <w:szCs w:val="18"/>
        </w:rPr>
        <w:t>a</w:t>
      </w:r>
      <w:r w:rsidRPr="00607392">
        <w:rPr>
          <w:rFonts w:ascii="Arial" w:eastAsia="Century Gothic" w:hAnsi="Arial" w:cs="Arial"/>
          <w:sz w:val="18"/>
          <w:szCs w:val="18"/>
        </w:rPr>
        <w:t>re</w:t>
      </w:r>
      <w:r w:rsidRPr="00607392">
        <w:rPr>
          <w:rFonts w:ascii="Arial" w:eastAsia="Century Gothic" w:hAnsi="Arial" w:cs="Arial"/>
          <w:spacing w:val="6"/>
          <w:sz w:val="18"/>
          <w:szCs w:val="18"/>
        </w:rPr>
        <w:t xml:space="preserve"> </w:t>
      </w:r>
      <w:r w:rsidRPr="00607392">
        <w:rPr>
          <w:rFonts w:ascii="Arial" w:eastAsia="Century Gothic" w:hAnsi="Arial" w:cs="Arial"/>
          <w:sz w:val="18"/>
          <w:szCs w:val="18"/>
        </w:rPr>
        <w:t>ch</w:t>
      </w:r>
      <w:r w:rsidRPr="00607392">
        <w:rPr>
          <w:rFonts w:ascii="Arial" w:eastAsia="Century Gothic" w:hAnsi="Arial" w:cs="Arial"/>
          <w:spacing w:val="-1"/>
          <w:sz w:val="18"/>
          <w:szCs w:val="18"/>
        </w:rPr>
        <w:t>a</w:t>
      </w:r>
      <w:r w:rsidRPr="00607392">
        <w:rPr>
          <w:rFonts w:ascii="Arial" w:eastAsia="Century Gothic" w:hAnsi="Arial" w:cs="Arial"/>
          <w:sz w:val="18"/>
          <w:szCs w:val="18"/>
        </w:rPr>
        <w:t>r</w:t>
      </w:r>
      <w:r w:rsidRPr="00607392">
        <w:rPr>
          <w:rFonts w:ascii="Arial" w:eastAsia="Century Gothic" w:hAnsi="Arial" w:cs="Arial"/>
          <w:spacing w:val="-1"/>
          <w:sz w:val="18"/>
          <w:szCs w:val="18"/>
        </w:rPr>
        <w:t>a</w:t>
      </w:r>
      <w:r w:rsidRPr="00607392">
        <w:rPr>
          <w:rFonts w:ascii="Arial" w:eastAsia="Century Gothic" w:hAnsi="Arial" w:cs="Arial"/>
          <w:spacing w:val="3"/>
          <w:sz w:val="18"/>
          <w:szCs w:val="18"/>
        </w:rPr>
        <w:t>c</w:t>
      </w:r>
      <w:r w:rsidRPr="00607392">
        <w:rPr>
          <w:rFonts w:ascii="Arial" w:eastAsia="Century Gothic" w:hAnsi="Arial" w:cs="Arial"/>
          <w:spacing w:val="-2"/>
          <w:sz w:val="18"/>
          <w:szCs w:val="18"/>
        </w:rPr>
        <w:t>t</w:t>
      </w:r>
      <w:r w:rsidRPr="00607392">
        <w:rPr>
          <w:rFonts w:ascii="Arial" w:eastAsia="Century Gothic" w:hAnsi="Arial" w:cs="Arial"/>
          <w:sz w:val="18"/>
          <w:szCs w:val="18"/>
        </w:rPr>
        <w:t>erised by</w:t>
      </w:r>
      <w:r w:rsidRPr="00607392">
        <w:rPr>
          <w:rFonts w:ascii="Arial" w:eastAsia="Century Gothic" w:hAnsi="Arial" w:cs="Arial"/>
          <w:spacing w:val="6"/>
          <w:sz w:val="18"/>
          <w:szCs w:val="18"/>
        </w:rPr>
        <w:t xml:space="preserve"> </w:t>
      </w:r>
      <w:r w:rsidRPr="00607392">
        <w:rPr>
          <w:rFonts w:ascii="Arial" w:eastAsia="Century Gothic" w:hAnsi="Arial" w:cs="Arial"/>
          <w:sz w:val="18"/>
          <w:szCs w:val="18"/>
        </w:rPr>
        <w:t>s</w:t>
      </w:r>
      <w:r w:rsidRPr="00607392">
        <w:rPr>
          <w:rFonts w:ascii="Arial" w:eastAsia="Century Gothic" w:hAnsi="Arial" w:cs="Arial"/>
          <w:spacing w:val="1"/>
          <w:sz w:val="18"/>
          <w:szCs w:val="18"/>
        </w:rPr>
        <w:t>u</w:t>
      </w:r>
      <w:r w:rsidRPr="00607392">
        <w:rPr>
          <w:rFonts w:ascii="Arial" w:eastAsia="Century Gothic" w:hAnsi="Arial" w:cs="Arial"/>
          <w:sz w:val="18"/>
          <w:szCs w:val="18"/>
        </w:rPr>
        <w:t>bsi</w:t>
      </w:r>
      <w:r w:rsidRPr="00607392">
        <w:rPr>
          <w:rFonts w:ascii="Arial" w:eastAsia="Century Gothic" w:hAnsi="Arial" w:cs="Arial"/>
          <w:spacing w:val="2"/>
          <w:sz w:val="18"/>
          <w:szCs w:val="18"/>
        </w:rPr>
        <w:t>s</w:t>
      </w:r>
      <w:r w:rsidRPr="00607392">
        <w:rPr>
          <w:rFonts w:ascii="Arial" w:eastAsia="Century Gothic" w:hAnsi="Arial" w:cs="Arial"/>
          <w:spacing w:val="-5"/>
          <w:sz w:val="18"/>
          <w:szCs w:val="18"/>
        </w:rPr>
        <w:t>t</w:t>
      </w:r>
      <w:r w:rsidRPr="00607392">
        <w:rPr>
          <w:rFonts w:ascii="Arial" w:eastAsia="Century Gothic" w:hAnsi="Arial" w:cs="Arial"/>
          <w:sz w:val="18"/>
          <w:szCs w:val="18"/>
        </w:rPr>
        <w:t>e</w:t>
      </w:r>
      <w:r w:rsidRPr="00607392">
        <w:rPr>
          <w:rFonts w:ascii="Arial" w:eastAsia="Century Gothic" w:hAnsi="Arial" w:cs="Arial"/>
          <w:spacing w:val="2"/>
          <w:sz w:val="18"/>
          <w:szCs w:val="18"/>
        </w:rPr>
        <w:t>n</w:t>
      </w:r>
      <w:r w:rsidRPr="00607392">
        <w:rPr>
          <w:rFonts w:ascii="Arial" w:eastAsia="Century Gothic" w:hAnsi="Arial" w:cs="Arial"/>
          <w:sz w:val="18"/>
          <w:szCs w:val="18"/>
        </w:rPr>
        <w:t>ce</w:t>
      </w:r>
      <w:r w:rsidRPr="00607392">
        <w:rPr>
          <w:rFonts w:ascii="Arial" w:eastAsia="Century Gothic" w:hAnsi="Arial" w:cs="Arial"/>
          <w:spacing w:val="1"/>
          <w:sz w:val="18"/>
          <w:szCs w:val="18"/>
        </w:rPr>
        <w:t xml:space="preserve"> </w:t>
      </w:r>
      <w:r w:rsidRPr="00607392">
        <w:rPr>
          <w:rFonts w:ascii="Arial" w:eastAsia="Century Gothic" w:hAnsi="Arial" w:cs="Arial"/>
          <w:spacing w:val="-1"/>
          <w:sz w:val="18"/>
          <w:szCs w:val="18"/>
        </w:rPr>
        <w:t>fa</w:t>
      </w:r>
      <w:r w:rsidRPr="00607392">
        <w:rPr>
          <w:rFonts w:ascii="Arial" w:eastAsia="Century Gothic" w:hAnsi="Arial" w:cs="Arial"/>
          <w:sz w:val="18"/>
          <w:szCs w:val="18"/>
        </w:rPr>
        <w:t>r</w:t>
      </w:r>
      <w:r w:rsidRPr="00607392">
        <w:rPr>
          <w:rFonts w:ascii="Arial" w:eastAsia="Century Gothic" w:hAnsi="Arial" w:cs="Arial"/>
          <w:spacing w:val="2"/>
          <w:sz w:val="18"/>
          <w:szCs w:val="18"/>
        </w:rPr>
        <w:t>m</w:t>
      </w:r>
      <w:r w:rsidRPr="00607392">
        <w:rPr>
          <w:rFonts w:ascii="Arial" w:eastAsia="Century Gothic" w:hAnsi="Arial" w:cs="Arial"/>
          <w:sz w:val="18"/>
          <w:szCs w:val="18"/>
        </w:rPr>
        <w:t xml:space="preserve">ing </w:t>
      </w:r>
      <w:r w:rsidRPr="00607392">
        <w:rPr>
          <w:rFonts w:ascii="Arial" w:eastAsia="Century Gothic" w:hAnsi="Arial" w:cs="Arial"/>
          <w:spacing w:val="-1"/>
          <w:sz w:val="18"/>
          <w:szCs w:val="18"/>
        </w:rPr>
        <w:t>a</w:t>
      </w:r>
      <w:r w:rsidRPr="00607392">
        <w:rPr>
          <w:rFonts w:ascii="Arial" w:eastAsia="Century Gothic" w:hAnsi="Arial" w:cs="Arial"/>
          <w:sz w:val="18"/>
          <w:szCs w:val="18"/>
        </w:rPr>
        <w:t>nd in</w:t>
      </w:r>
      <w:r w:rsidRPr="00607392">
        <w:rPr>
          <w:rFonts w:ascii="Arial" w:eastAsia="Century Gothic" w:hAnsi="Arial" w:cs="Arial"/>
          <w:spacing w:val="1"/>
          <w:sz w:val="18"/>
          <w:szCs w:val="18"/>
        </w:rPr>
        <w:t>d</w:t>
      </w:r>
      <w:r w:rsidRPr="00607392">
        <w:rPr>
          <w:rFonts w:ascii="Arial" w:eastAsia="Century Gothic" w:hAnsi="Arial" w:cs="Arial"/>
          <w:sz w:val="18"/>
          <w:szCs w:val="18"/>
        </w:rPr>
        <w:t>ig</w:t>
      </w:r>
      <w:r w:rsidRPr="00607392">
        <w:rPr>
          <w:rFonts w:ascii="Arial" w:eastAsia="Century Gothic" w:hAnsi="Arial" w:cs="Arial"/>
          <w:spacing w:val="-1"/>
          <w:sz w:val="18"/>
          <w:szCs w:val="18"/>
        </w:rPr>
        <w:t>e</w:t>
      </w:r>
      <w:r w:rsidRPr="00607392">
        <w:rPr>
          <w:rFonts w:ascii="Arial" w:eastAsia="Century Gothic" w:hAnsi="Arial" w:cs="Arial"/>
          <w:sz w:val="18"/>
          <w:szCs w:val="18"/>
        </w:rPr>
        <w:t>n</w:t>
      </w:r>
      <w:r w:rsidRPr="00607392">
        <w:rPr>
          <w:rFonts w:ascii="Arial" w:eastAsia="Century Gothic" w:hAnsi="Arial" w:cs="Arial"/>
          <w:spacing w:val="-1"/>
          <w:sz w:val="18"/>
          <w:szCs w:val="18"/>
        </w:rPr>
        <w:t>o</w:t>
      </w:r>
      <w:r w:rsidRPr="00607392">
        <w:rPr>
          <w:rFonts w:ascii="Arial" w:eastAsia="Century Gothic" w:hAnsi="Arial" w:cs="Arial"/>
          <w:sz w:val="18"/>
          <w:szCs w:val="18"/>
        </w:rPr>
        <w:t>us</w:t>
      </w:r>
      <w:r w:rsidRPr="00607392">
        <w:rPr>
          <w:rFonts w:ascii="Arial" w:eastAsia="Century Gothic" w:hAnsi="Arial" w:cs="Arial"/>
          <w:spacing w:val="8"/>
          <w:sz w:val="18"/>
          <w:szCs w:val="18"/>
        </w:rPr>
        <w:t xml:space="preserve"> </w:t>
      </w:r>
      <w:r w:rsidRPr="00607392">
        <w:rPr>
          <w:rFonts w:ascii="Arial" w:eastAsia="Century Gothic" w:hAnsi="Arial" w:cs="Arial"/>
          <w:sz w:val="18"/>
          <w:szCs w:val="18"/>
        </w:rPr>
        <w:t>kn</w:t>
      </w:r>
      <w:r w:rsidRPr="00607392">
        <w:rPr>
          <w:rFonts w:ascii="Arial" w:eastAsia="Century Gothic" w:hAnsi="Arial" w:cs="Arial"/>
          <w:spacing w:val="-2"/>
          <w:sz w:val="18"/>
          <w:szCs w:val="18"/>
        </w:rPr>
        <w:t>o</w:t>
      </w:r>
      <w:r w:rsidRPr="00607392">
        <w:rPr>
          <w:rFonts w:ascii="Arial" w:eastAsia="Century Gothic" w:hAnsi="Arial" w:cs="Arial"/>
          <w:sz w:val="18"/>
          <w:szCs w:val="18"/>
        </w:rPr>
        <w:t>w</w:t>
      </w:r>
      <w:r w:rsidRPr="00607392">
        <w:rPr>
          <w:rFonts w:ascii="Arial" w:eastAsia="Century Gothic" w:hAnsi="Arial" w:cs="Arial"/>
          <w:spacing w:val="4"/>
          <w:sz w:val="18"/>
          <w:szCs w:val="18"/>
        </w:rPr>
        <w:t>l</w:t>
      </w:r>
      <w:r w:rsidRPr="00607392">
        <w:rPr>
          <w:rFonts w:ascii="Arial" w:eastAsia="Century Gothic" w:hAnsi="Arial" w:cs="Arial"/>
          <w:spacing w:val="-2"/>
          <w:sz w:val="18"/>
          <w:szCs w:val="18"/>
        </w:rPr>
        <w:t>e</w:t>
      </w:r>
      <w:r w:rsidRPr="00607392">
        <w:rPr>
          <w:rFonts w:ascii="Arial" w:eastAsia="Century Gothic" w:hAnsi="Arial" w:cs="Arial"/>
          <w:spacing w:val="1"/>
          <w:sz w:val="18"/>
          <w:szCs w:val="18"/>
        </w:rPr>
        <w:t>d</w:t>
      </w:r>
      <w:r w:rsidRPr="00607392">
        <w:rPr>
          <w:rFonts w:ascii="Arial" w:eastAsia="Century Gothic" w:hAnsi="Arial" w:cs="Arial"/>
          <w:sz w:val="18"/>
          <w:szCs w:val="18"/>
        </w:rPr>
        <w:t>ge</w:t>
      </w:r>
      <w:r w:rsidRPr="00607392">
        <w:rPr>
          <w:rFonts w:ascii="Arial" w:eastAsia="Century Gothic" w:hAnsi="Arial" w:cs="Arial"/>
          <w:spacing w:val="4"/>
          <w:sz w:val="18"/>
          <w:szCs w:val="18"/>
        </w:rPr>
        <w:t xml:space="preserve"> </w:t>
      </w:r>
      <w:r w:rsidRPr="00607392">
        <w:rPr>
          <w:rFonts w:ascii="Arial" w:eastAsia="Century Gothic" w:hAnsi="Arial" w:cs="Arial"/>
          <w:sz w:val="18"/>
          <w:szCs w:val="18"/>
        </w:rPr>
        <w:t>s</w:t>
      </w:r>
      <w:r w:rsidRPr="00607392">
        <w:rPr>
          <w:rFonts w:ascii="Arial" w:eastAsia="Century Gothic" w:hAnsi="Arial" w:cs="Arial"/>
          <w:spacing w:val="-1"/>
          <w:sz w:val="18"/>
          <w:szCs w:val="18"/>
        </w:rPr>
        <w:t>y</w:t>
      </w:r>
      <w:r w:rsidRPr="00607392">
        <w:rPr>
          <w:rFonts w:ascii="Arial" w:eastAsia="Century Gothic" w:hAnsi="Arial" w:cs="Arial"/>
          <w:spacing w:val="3"/>
          <w:sz w:val="18"/>
          <w:szCs w:val="18"/>
        </w:rPr>
        <w:t>s</w:t>
      </w:r>
      <w:r w:rsidRPr="00607392">
        <w:rPr>
          <w:rFonts w:ascii="Arial" w:eastAsia="Century Gothic" w:hAnsi="Arial" w:cs="Arial"/>
          <w:spacing w:val="-5"/>
          <w:sz w:val="18"/>
          <w:szCs w:val="18"/>
        </w:rPr>
        <w:t>t</w:t>
      </w:r>
      <w:r w:rsidRPr="00607392">
        <w:rPr>
          <w:rFonts w:ascii="Arial" w:eastAsia="Century Gothic" w:hAnsi="Arial" w:cs="Arial"/>
          <w:sz w:val="18"/>
          <w:szCs w:val="18"/>
        </w:rPr>
        <w:t>e</w:t>
      </w:r>
      <w:r w:rsidRPr="00607392">
        <w:rPr>
          <w:rFonts w:ascii="Arial" w:eastAsia="Century Gothic" w:hAnsi="Arial" w:cs="Arial"/>
          <w:spacing w:val="3"/>
          <w:sz w:val="18"/>
          <w:szCs w:val="18"/>
        </w:rPr>
        <w:t>m</w:t>
      </w:r>
      <w:r w:rsidRPr="00607392">
        <w:rPr>
          <w:rFonts w:ascii="Arial" w:eastAsia="Century Gothic" w:hAnsi="Arial" w:cs="Arial"/>
          <w:sz w:val="18"/>
          <w:szCs w:val="18"/>
        </w:rPr>
        <w:t>s.</w:t>
      </w:r>
      <w:r w:rsidRPr="00607392">
        <w:rPr>
          <w:rFonts w:ascii="Arial" w:eastAsia="Century Gothic" w:hAnsi="Arial" w:cs="Arial"/>
          <w:spacing w:val="11"/>
          <w:sz w:val="18"/>
          <w:szCs w:val="18"/>
        </w:rPr>
        <w:t xml:space="preserve"> </w:t>
      </w:r>
      <w:r w:rsidRPr="00607392">
        <w:rPr>
          <w:rFonts w:ascii="Arial" w:eastAsia="Century Gothic" w:hAnsi="Arial" w:cs="Arial"/>
          <w:sz w:val="18"/>
          <w:szCs w:val="18"/>
        </w:rPr>
        <w:t>Rur</w:t>
      </w:r>
      <w:r w:rsidRPr="00607392">
        <w:rPr>
          <w:rFonts w:ascii="Arial" w:eastAsia="Century Gothic" w:hAnsi="Arial" w:cs="Arial"/>
          <w:spacing w:val="-3"/>
          <w:sz w:val="18"/>
          <w:szCs w:val="18"/>
        </w:rPr>
        <w:t>a</w:t>
      </w:r>
      <w:r w:rsidRPr="00607392">
        <w:rPr>
          <w:rFonts w:ascii="Arial" w:eastAsia="Century Gothic" w:hAnsi="Arial" w:cs="Arial"/>
          <w:sz w:val="18"/>
          <w:szCs w:val="18"/>
        </w:rPr>
        <w:t>l</w:t>
      </w:r>
      <w:r w:rsidRPr="00607392">
        <w:rPr>
          <w:rFonts w:ascii="Arial" w:eastAsia="Century Gothic" w:hAnsi="Arial" w:cs="Arial"/>
          <w:spacing w:val="11"/>
          <w:sz w:val="18"/>
          <w:szCs w:val="18"/>
        </w:rPr>
        <w:t xml:space="preserve"> </w:t>
      </w:r>
      <w:r w:rsidRPr="00607392">
        <w:rPr>
          <w:rFonts w:ascii="Arial" w:eastAsia="Century Gothic" w:hAnsi="Arial" w:cs="Arial"/>
          <w:spacing w:val="1"/>
          <w:sz w:val="18"/>
          <w:szCs w:val="18"/>
        </w:rPr>
        <w:t>d</w:t>
      </w:r>
      <w:r w:rsidRPr="00607392">
        <w:rPr>
          <w:rFonts w:ascii="Arial" w:eastAsia="Century Gothic" w:hAnsi="Arial" w:cs="Arial"/>
          <w:sz w:val="18"/>
          <w:szCs w:val="18"/>
        </w:rPr>
        <w:t>e</w:t>
      </w:r>
      <w:r w:rsidRPr="00607392">
        <w:rPr>
          <w:rFonts w:ascii="Arial" w:eastAsia="Century Gothic" w:hAnsi="Arial" w:cs="Arial"/>
          <w:spacing w:val="-1"/>
          <w:sz w:val="18"/>
          <w:szCs w:val="18"/>
        </w:rPr>
        <w:t>v</w:t>
      </w:r>
      <w:r w:rsidRPr="00607392">
        <w:rPr>
          <w:rFonts w:ascii="Arial" w:eastAsia="Century Gothic" w:hAnsi="Arial" w:cs="Arial"/>
          <w:spacing w:val="-2"/>
          <w:sz w:val="18"/>
          <w:szCs w:val="18"/>
        </w:rPr>
        <w:t>e</w:t>
      </w:r>
      <w:r w:rsidRPr="00607392">
        <w:rPr>
          <w:rFonts w:ascii="Arial" w:eastAsia="Century Gothic" w:hAnsi="Arial" w:cs="Arial"/>
          <w:spacing w:val="5"/>
          <w:sz w:val="18"/>
          <w:szCs w:val="18"/>
        </w:rPr>
        <w:t>l</w:t>
      </w:r>
      <w:r w:rsidRPr="00607392">
        <w:rPr>
          <w:rFonts w:ascii="Arial" w:eastAsia="Century Gothic" w:hAnsi="Arial" w:cs="Arial"/>
          <w:spacing w:val="-1"/>
          <w:sz w:val="18"/>
          <w:szCs w:val="18"/>
        </w:rPr>
        <w:t>o</w:t>
      </w:r>
      <w:r w:rsidRPr="00607392">
        <w:rPr>
          <w:rFonts w:ascii="Arial" w:eastAsia="Century Gothic" w:hAnsi="Arial" w:cs="Arial"/>
          <w:spacing w:val="-3"/>
          <w:sz w:val="18"/>
          <w:szCs w:val="18"/>
        </w:rPr>
        <w:t>p</w:t>
      </w:r>
      <w:r w:rsidRPr="00607392">
        <w:rPr>
          <w:rFonts w:ascii="Arial" w:eastAsia="Century Gothic" w:hAnsi="Arial" w:cs="Arial"/>
          <w:spacing w:val="3"/>
          <w:sz w:val="18"/>
          <w:szCs w:val="18"/>
        </w:rPr>
        <w:t>m</w:t>
      </w:r>
      <w:r w:rsidRPr="00607392">
        <w:rPr>
          <w:rFonts w:ascii="Arial" w:eastAsia="Century Gothic" w:hAnsi="Arial" w:cs="Arial"/>
          <w:sz w:val="18"/>
          <w:szCs w:val="18"/>
        </w:rPr>
        <w:t>ent c</w:t>
      </w:r>
      <w:r w:rsidRPr="00607392">
        <w:rPr>
          <w:rFonts w:ascii="Arial" w:eastAsia="Century Gothic" w:hAnsi="Arial" w:cs="Arial"/>
          <w:spacing w:val="-1"/>
          <w:sz w:val="18"/>
          <w:szCs w:val="18"/>
        </w:rPr>
        <w:t>a</w:t>
      </w:r>
      <w:r w:rsidRPr="00607392">
        <w:rPr>
          <w:rFonts w:ascii="Arial" w:eastAsia="Century Gothic" w:hAnsi="Arial" w:cs="Arial"/>
          <w:sz w:val="18"/>
          <w:szCs w:val="18"/>
        </w:rPr>
        <w:t>n</w:t>
      </w:r>
      <w:r w:rsidRPr="00607392">
        <w:rPr>
          <w:rFonts w:ascii="Arial" w:eastAsia="Century Gothic" w:hAnsi="Arial" w:cs="Arial"/>
          <w:spacing w:val="13"/>
          <w:sz w:val="18"/>
          <w:szCs w:val="18"/>
        </w:rPr>
        <w:t xml:space="preserve"> </w:t>
      </w:r>
      <w:r w:rsidRPr="00607392">
        <w:rPr>
          <w:rFonts w:ascii="Arial" w:eastAsia="Century Gothic" w:hAnsi="Arial" w:cs="Arial"/>
          <w:sz w:val="18"/>
          <w:szCs w:val="18"/>
        </w:rPr>
        <w:t>be</w:t>
      </w:r>
      <w:r w:rsidRPr="00607392">
        <w:rPr>
          <w:rFonts w:ascii="Arial" w:eastAsia="Century Gothic" w:hAnsi="Arial" w:cs="Arial"/>
          <w:spacing w:val="13"/>
          <w:sz w:val="18"/>
          <w:szCs w:val="18"/>
        </w:rPr>
        <w:t xml:space="preserve"> </w:t>
      </w:r>
      <w:r w:rsidRPr="00607392">
        <w:rPr>
          <w:rFonts w:ascii="Arial" w:eastAsia="Century Gothic" w:hAnsi="Arial" w:cs="Arial"/>
          <w:spacing w:val="-1"/>
          <w:sz w:val="18"/>
          <w:szCs w:val="18"/>
        </w:rPr>
        <w:t>a</w:t>
      </w:r>
      <w:r w:rsidRPr="00607392">
        <w:rPr>
          <w:rFonts w:ascii="Arial" w:eastAsia="Century Gothic" w:hAnsi="Arial" w:cs="Arial"/>
          <w:sz w:val="18"/>
          <w:szCs w:val="18"/>
        </w:rPr>
        <w:t>s</w:t>
      </w:r>
      <w:r w:rsidRPr="00607392">
        <w:rPr>
          <w:rFonts w:ascii="Arial" w:eastAsia="Century Gothic" w:hAnsi="Arial" w:cs="Arial"/>
          <w:spacing w:val="1"/>
          <w:sz w:val="18"/>
          <w:szCs w:val="18"/>
        </w:rPr>
        <w:t>s</w:t>
      </w:r>
      <w:r w:rsidRPr="00607392">
        <w:rPr>
          <w:rFonts w:ascii="Arial" w:eastAsia="Century Gothic" w:hAnsi="Arial" w:cs="Arial"/>
          <w:sz w:val="18"/>
          <w:szCs w:val="18"/>
        </w:rPr>
        <w:t>es</w:t>
      </w:r>
      <w:r w:rsidRPr="00607392">
        <w:rPr>
          <w:rFonts w:ascii="Arial" w:eastAsia="Century Gothic" w:hAnsi="Arial" w:cs="Arial"/>
          <w:spacing w:val="1"/>
          <w:sz w:val="18"/>
          <w:szCs w:val="18"/>
        </w:rPr>
        <w:t>s</w:t>
      </w:r>
      <w:r w:rsidRPr="00607392">
        <w:rPr>
          <w:rFonts w:ascii="Arial" w:eastAsia="Century Gothic" w:hAnsi="Arial" w:cs="Arial"/>
          <w:sz w:val="18"/>
          <w:szCs w:val="18"/>
        </w:rPr>
        <w:t>ed</w:t>
      </w:r>
      <w:r w:rsidRPr="00607392">
        <w:rPr>
          <w:rFonts w:ascii="Arial" w:eastAsia="Century Gothic" w:hAnsi="Arial" w:cs="Arial"/>
          <w:spacing w:val="11"/>
          <w:sz w:val="18"/>
          <w:szCs w:val="18"/>
        </w:rPr>
        <w:t xml:space="preserve"> </w:t>
      </w:r>
      <w:r w:rsidRPr="00607392">
        <w:rPr>
          <w:rFonts w:ascii="Arial" w:eastAsia="Century Gothic" w:hAnsi="Arial" w:cs="Arial"/>
          <w:sz w:val="18"/>
          <w:szCs w:val="18"/>
        </w:rPr>
        <w:t>by in</w:t>
      </w:r>
      <w:r w:rsidRPr="00607392">
        <w:rPr>
          <w:rFonts w:ascii="Arial" w:eastAsia="Century Gothic" w:hAnsi="Arial" w:cs="Arial"/>
          <w:spacing w:val="-1"/>
          <w:sz w:val="18"/>
          <w:szCs w:val="18"/>
        </w:rPr>
        <w:t>v</w:t>
      </w:r>
      <w:r w:rsidRPr="00607392">
        <w:rPr>
          <w:rFonts w:ascii="Arial" w:eastAsia="Century Gothic" w:hAnsi="Arial" w:cs="Arial"/>
          <w:sz w:val="18"/>
          <w:szCs w:val="18"/>
        </w:rPr>
        <w:t>e</w:t>
      </w:r>
      <w:r w:rsidRPr="00607392">
        <w:rPr>
          <w:rFonts w:ascii="Arial" w:eastAsia="Century Gothic" w:hAnsi="Arial" w:cs="Arial"/>
          <w:spacing w:val="3"/>
          <w:sz w:val="18"/>
          <w:szCs w:val="18"/>
        </w:rPr>
        <w:t>s</w:t>
      </w:r>
      <w:r w:rsidRPr="00607392">
        <w:rPr>
          <w:rFonts w:ascii="Arial" w:eastAsia="Century Gothic" w:hAnsi="Arial" w:cs="Arial"/>
          <w:spacing w:val="-5"/>
          <w:sz w:val="18"/>
          <w:szCs w:val="18"/>
        </w:rPr>
        <w:t>t</w:t>
      </w:r>
      <w:r w:rsidRPr="00607392">
        <w:rPr>
          <w:rFonts w:ascii="Arial" w:eastAsia="Century Gothic" w:hAnsi="Arial" w:cs="Arial"/>
          <w:sz w:val="18"/>
          <w:szCs w:val="18"/>
        </w:rPr>
        <w:t>i</w:t>
      </w:r>
      <w:r w:rsidRPr="00607392">
        <w:rPr>
          <w:rFonts w:ascii="Arial" w:eastAsia="Century Gothic" w:hAnsi="Arial" w:cs="Arial"/>
          <w:spacing w:val="1"/>
          <w:sz w:val="18"/>
          <w:szCs w:val="18"/>
        </w:rPr>
        <w:t>ga</w:t>
      </w:r>
      <w:r w:rsidRPr="00607392">
        <w:rPr>
          <w:rFonts w:ascii="Arial" w:eastAsia="Century Gothic" w:hAnsi="Arial" w:cs="Arial"/>
          <w:spacing w:val="-2"/>
          <w:sz w:val="18"/>
          <w:szCs w:val="18"/>
        </w:rPr>
        <w:t>t</w:t>
      </w:r>
      <w:r w:rsidRPr="00607392">
        <w:rPr>
          <w:rFonts w:ascii="Arial" w:eastAsia="Century Gothic" w:hAnsi="Arial" w:cs="Arial"/>
          <w:sz w:val="18"/>
          <w:szCs w:val="18"/>
        </w:rPr>
        <w:t>ing</w:t>
      </w:r>
      <w:r w:rsidRPr="00607392">
        <w:rPr>
          <w:rFonts w:ascii="Arial" w:eastAsia="Century Gothic" w:hAnsi="Arial" w:cs="Arial"/>
          <w:spacing w:val="5"/>
          <w:sz w:val="18"/>
          <w:szCs w:val="18"/>
        </w:rPr>
        <w:t xml:space="preserve"> </w:t>
      </w:r>
      <w:r w:rsidRPr="00607392">
        <w:rPr>
          <w:rFonts w:ascii="Arial" w:eastAsia="Century Gothic" w:hAnsi="Arial" w:cs="Arial"/>
          <w:sz w:val="18"/>
          <w:szCs w:val="18"/>
        </w:rPr>
        <w:t>rur</w:t>
      </w:r>
      <w:r w:rsidRPr="00607392">
        <w:rPr>
          <w:rFonts w:ascii="Arial" w:eastAsia="Century Gothic" w:hAnsi="Arial" w:cs="Arial"/>
          <w:spacing w:val="-1"/>
          <w:sz w:val="18"/>
          <w:szCs w:val="18"/>
        </w:rPr>
        <w:t>a</w:t>
      </w:r>
      <w:r w:rsidRPr="00607392">
        <w:rPr>
          <w:rFonts w:ascii="Arial" w:eastAsia="Century Gothic" w:hAnsi="Arial" w:cs="Arial"/>
          <w:sz w:val="18"/>
          <w:szCs w:val="18"/>
        </w:rPr>
        <w:t>l</w:t>
      </w:r>
      <w:r w:rsidRPr="00607392">
        <w:rPr>
          <w:rFonts w:ascii="Arial" w:eastAsia="Century Gothic" w:hAnsi="Arial" w:cs="Arial"/>
          <w:spacing w:val="9"/>
          <w:sz w:val="18"/>
          <w:szCs w:val="18"/>
        </w:rPr>
        <w:t xml:space="preserve"> </w:t>
      </w:r>
      <w:r w:rsidRPr="00607392">
        <w:rPr>
          <w:rFonts w:ascii="Arial" w:eastAsia="Century Gothic" w:hAnsi="Arial" w:cs="Arial"/>
          <w:spacing w:val="2"/>
          <w:sz w:val="18"/>
          <w:szCs w:val="18"/>
        </w:rPr>
        <w:t>l</w:t>
      </w:r>
      <w:r w:rsidRPr="00607392">
        <w:rPr>
          <w:rFonts w:ascii="Arial" w:eastAsia="Century Gothic" w:hAnsi="Arial" w:cs="Arial"/>
          <w:sz w:val="18"/>
          <w:szCs w:val="18"/>
        </w:rPr>
        <w:t>i</w:t>
      </w:r>
      <w:r w:rsidRPr="00607392">
        <w:rPr>
          <w:rFonts w:ascii="Arial" w:eastAsia="Century Gothic" w:hAnsi="Arial" w:cs="Arial"/>
          <w:spacing w:val="-1"/>
          <w:sz w:val="18"/>
          <w:szCs w:val="18"/>
        </w:rPr>
        <w:t>v</w:t>
      </w:r>
      <w:r w:rsidRPr="00607392">
        <w:rPr>
          <w:rFonts w:ascii="Arial" w:eastAsia="Century Gothic" w:hAnsi="Arial" w:cs="Arial"/>
          <w:spacing w:val="-2"/>
          <w:sz w:val="18"/>
          <w:szCs w:val="18"/>
        </w:rPr>
        <w:t>e</w:t>
      </w:r>
      <w:r w:rsidRPr="00607392">
        <w:rPr>
          <w:rFonts w:ascii="Arial" w:eastAsia="Century Gothic" w:hAnsi="Arial" w:cs="Arial"/>
          <w:spacing w:val="5"/>
          <w:sz w:val="18"/>
          <w:szCs w:val="18"/>
        </w:rPr>
        <w:t>l</w:t>
      </w:r>
      <w:r w:rsidRPr="00607392">
        <w:rPr>
          <w:rFonts w:ascii="Arial" w:eastAsia="Century Gothic" w:hAnsi="Arial" w:cs="Arial"/>
          <w:sz w:val="18"/>
          <w:szCs w:val="18"/>
        </w:rPr>
        <w:t>ih</w:t>
      </w:r>
      <w:r w:rsidRPr="00607392">
        <w:rPr>
          <w:rFonts w:ascii="Arial" w:eastAsia="Century Gothic" w:hAnsi="Arial" w:cs="Arial"/>
          <w:spacing w:val="-1"/>
          <w:sz w:val="18"/>
          <w:szCs w:val="18"/>
        </w:rPr>
        <w:t>oo</w:t>
      </w:r>
      <w:r w:rsidRPr="00607392">
        <w:rPr>
          <w:rFonts w:ascii="Arial" w:eastAsia="Century Gothic" w:hAnsi="Arial" w:cs="Arial"/>
          <w:spacing w:val="1"/>
          <w:sz w:val="18"/>
          <w:szCs w:val="18"/>
        </w:rPr>
        <w:t>d</w:t>
      </w:r>
      <w:r w:rsidRPr="00607392">
        <w:rPr>
          <w:rFonts w:ascii="Arial" w:eastAsia="Century Gothic" w:hAnsi="Arial" w:cs="Arial"/>
          <w:sz w:val="18"/>
          <w:szCs w:val="18"/>
        </w:rPr>
        <w:t>s,</w:t>
      </w:r>
      <w:r w:rsidRPr="00607392">
        <w:rPr>
          <w:rFonts w:ascii="Arial" w:eastAsia="Century Gothic" w:hAnsi="Arial" w:cs="Arial"/>
          <w:spacing w:val="2"/>
          <w:sz w:val="18"/>
          <w:szCs w:val="18"/>
        </w:rPr>
        <w:t xml:space="preserve"> </w:t>
      </w:r>
      <w:r w:rsidRPr="00607392">
        <w:rPr>
          <w:rFonts w:ascii="Arial" w:eastAsia="Century Gothic" w:hAnsi="Arial" w:cs="Arial"/>
          <w:spacing w:val="-1"/>
          <w:sz w:val="18"/>
          <w:szCs w:val="18"/>
        </w:rPr>
        <w:t>a</w:t>
      </w:r>
      <w:r w:rsidRPr="00607392">
        <w:rPr>
          <w:rFonts w:ascii="Arial" w:eastAsia="Century Gothic" w:hAnsi="Arial" w:cs="Arial"/>
          <w:sz w:val="18"/>
          <w:szCs w:val="18"/>
        </w:rPr>
        <w:t>ccess</w:t>
      </w:r>
      <w:r w:rsidRPr="00607392">
        <w:rPr>
          <w:rFonts w:ascii="Arial" w:eastAsia="Century Gothic" w:hAnsi="Arial" w:cs="Arial"/>
          <w:spacing w:val="8"/>
          <w:sz w:val="18"/>
          <w:szCs w:val="18"/>
        </w:rPr>
        <w:t xml:space="preserve"> </w:t>
      </w:r>
      <w:r w:rsidRPr="00607392">
        <w:rPr>
          <w:rFonts w:ascii="Arial" w:eastAsia="Century Gothic" w:hAnsi="Arial" w:cs="Arial"/>
          <w:spacing w:val="-2"/>
          <w:sz w:val="18"/>
          <w:szCs w:val="18"/>
        </w:rPr>
        <w:t>t</w:t>
      </w:r>
      <w:r w:rsidRPr="00607392">
        <w:rPr>
          <w:rFonts w:ascii="Arial" w:eastAsia="Century Gothic" w:hAnsi="Arial" w:cs="Arial"/>
          <w:sz w:val="18"/>
          <w:szCs w:val="18"/>
        </w:rPr>
        <w:t>o</w:t>
      </w:r>
      <w:r w:rsidRPr="00607392">
        <w:rPr>
          <w:rFonts w:ascii="Arial" w:eastAsia="Century Gothic" w:hAnsi="Arial" w:cs="Arial"/>
          <w:spacing w:val="7"/>
          <w:sz w:val="18"/>
          <w:szCs w:val="18"/>
        </w:rPr>
        <w:t xml:space="preserve"> </w:t>
      </w:r>
      <w:r w:rsidRPr="00607392">
        <w:rPr>
          <w:rFonts w:ascii="Arial" w:eastAsia="Century Gothic" w:hAnsi="Arial" w:cs="Arial"/>
          <w:spacing w:val="2"/>
          <w:sz w:val="18"/>
          <w:szCs w:val="18"/>
        </w:rPr>
        <w:t>i</w:t>
      </w:r>
      <w:r w:rsidRPr="00607392">
        <w:rPr>
          <w:rFonts w:ascii="Arial" w:eastAsia="Century Gothic" w:hAnsi="Arial" w:cs="Arial"/>
          <w:sz w:val="18"/>
          <w:szCs w:val="18"/>
        </w:rPr>
        <w:t>n</w:t>
      </w:r>
      <w:r w:rsidRPr="00607392">
        <w:rPr>
          <w:rFonts w:ascii="Arial" w:eastAsia="Century Gothic" w:hAnsi="Arial" w:cs="Arial"/>
          <w:spacing w:val="1"/>
          <w:sz w:val="18"/>
          <w:szCs w:val="18"/>
        </w:rPr>
        <w:t>c</w:t>
      </w:r>
      <w:r w:rsidRPr="00607392">
        <w:rPr>
          <w:rFonts w:ascii="Arial" w:eastAsia="Century Gothic" w:hAnsi="Arial" w:cs="Arial"/>
          <w:spacing w:val="-1"/>
          <w:sz w:val="18"/>
          <w:szCs w:val="18"/>
        </w:rPr>
        <w:t>o</w:t>
      </w:r>
      <w:r w:rsidRPr="00607392">
        <w:rPr>
          <w:rFonts w:ascii="Arial" w:eastAsia="Century Gothic" w:hAnsi="Arial" w:cs="Arial"/>
          <w:spacing w:val="3"/>
          <w:sz w:val="18"/>
          <w:szCs w:val="18"/>
        </w:rPr>
        <w:t>m</w:t>
      </w:r>
      <w:r w:rsidRPr="00607392">
        <w:rPr>
          <w:rFonts w:ascii="Arial" w:eastAsia="Century Gothic" w:hAnsi="Arial" w:cs="Arial"/>
          <w:sz w:val="18"/>
          <w:szCs w:val="18"/>
        </w:rPr>
        <w:t xml:space="preserve">e, </w:t>
      </w:r>
      <w:r w:rsidRPr="00607392">
        <w:rPr>
          <w:rFonts w:ascii="Arial" w:eastAsia="Century Gothic" w:hAnsi="Arial" w:cs="Arial"/>
          <w:spacing w:val="-1"/>
          <w:sz w:val="18"/>
          <w:szCs w:val="18"/>
        </w:rPr>
        <w:t>a</w:t>
      </w:r>
      <w:r w:rsidRPr="00607392">
        <w:rPr>
          <w:rFonts w:ascii="Arial" w:eastAsia="Century Gothic" w:hAnsi="Arial" w:cs="Arial"/>
          <w:sz w:val="18"/>
          <w:szCs w:val="18"/>
        </w:rPr>
        <w:t>ccess</w:t>
      </w:r>
      <w:r w:rsidRPr="00607392">
        <w:rPr>
          <w:rFonts w:ascii="Arial" w:eastAsia="Century Gothic" w:hAnsi="Arial" w:cs="Arial"/>
          <w:spacing w:val="8"/>
          <w:sz w:val="18"/>
          <w:szCs w:val="18"/>
        </w:rPr>
        <w:t xml:space="preserve"> </w:t>
      </w:r>
      <w:r w:rsidRPr="00607392">
        <w:rPr>
          <w:rFonts w:ascii="Arial" w:eastAsia="Century Gothic" w:hAnsi="Arial" w:cs="Arial"/>
          <w:spacing w:val="-2"/>
          <w:sz w:val="18"/>
          <w:szCs w:val="18"/>
        </w:rPr>
        <w:t>t</w:t>
      </w:r>
      <w:r w:rsidRPr="00607392">
        <w:rPr>
          <w:rFonts w:ascii="Arial" w:eastAsia="Century Gothic" w:hAnsi="Arial" w:cs="Arial"/>
          <w:sz w:val="18"/>
          <w:szCs w:val="18"/>
        </w:rPr>
        <w:t>o</w:t>
      </w:r>
      <w:r w:rsidRPr="00607392">
        <w:rPr>
          <w:rFonts w:ascii="Arial" w:eastAsia="Century Gothic" w:hAnsi="Arial" w:cs="Arial"/>
          <w:spacing w:val="7"/>
          <w:sz w:val="18"/>
          <w:szCs w:val="18"/>
        </w:rPr>
        <w:t xml:space="preserve"> </w:t>
      </w:r>
      <w:r w:rsidRPr="00607392">
        <w:rPr>
          <w:rFonts w:ascii="Arial" w:eastAsia="Century Gothic" w:hAnsi="Arial" w:cs="Arial"/>
          <w:spacing w:val="5"/>
          <w:sz w:val="18"/>
          <w:szCs w:val="18"/>
        </w:rPr>
        <w:t>l</w:t>
      </w:r>
      <w:r w:rsidRPr="00607392">
        <w:rPr>
          <w:rFonts w:ascii="Arial" w:eastAsia="Century Gothic" w:hAnsi="Arial" w:cs="Arial"/>
          <w:spacing w:val="-3"/>
          <w:sz w:val="18"/>
          <w:szCs w:val="18"/>
        </w:rPr>
        <w:t>a</w:t>
      </w:r>
      <w:r w:rsidRPr="00607392">
        <w:rPr>
          <w:rFonts w:ascii="Arial" w:eastAsia="Century Gothic" w:hAnsi="Arial" w:cs="Arial"/>
          <w:sz w:val="18"/>
          <w:szCs w:val="18"/>
        </w:rPr>
        <w:t>nd</w:t>
      </w:r>
      <w:r w:rsidRPr="00607392">
        <w:rPr>
          <w:rFonts w:ascii="Arial" w:eastAsia="Century Gothic" w:hAnsi="Arial" w:cs="Arial"/>
          <w:spacing w:val="16"/>
          <w:sz w:val="18"/>
          <w:szCs w:val="18"/>
        </w:rPr>
        <w:t xml:space="preserve"> </w:t>
      </w:r>
      <w:r w:rsidRPr="00607392">
        <w:rPr>
          <w:rFonts w:ascii="Arial" w:eastAsia="Century Gothic" w:hAnsi="Arial" w:cs="Arial"/>
          <w:spacing w:val="-1"/>
          <w:sz w:val="18"/>
          <w:szCs w:val="18"/>
        </w:rPr>
        <w:t>a</w:t>
      </w:r>
      <w:r w:rsidRPr="00607392">
        <w:rPr>
          <w:rFonts w:ascii="Arial" w:eastAsia="Century Gothic" w:hAnsi="Arial" w:cs="Arial"/>
          <w:sz w:val="18"/>
          <w:szCs w:val="18"/>
        </w:rPr>
        <w:t>nd</w:t>
      </w:r>
      <w:r w:rsidRPr="00607392">
        <w:rPr>
          <w:rFonts w:ascii="Arial" w:eastAsia="Century Gothic" w:hAnsi="Arial" w:cs="Arial"/>
          <w:spacing w:val="8"/>
          <w:sz w:val="18"/>
          <w:szCs w:val="18"/>
        </w:rPr>
        <w:t xml:space="preserve"> </w:t>
      </w:r>
      <w:r w:rsidRPr="00607392">
        <w:rPr>
          <w:rFonts w:ascii="Arial" w:eastAsia="Century Gothic" w:hAnsi="Arial" w:cs="Arial"/>
          <w:spacing w:val="-1"/>
          <w:sz w:val="18"/>
          <w:szCs w:val="18"/>
        </w:rPr>
        <w:t>a</w:t>
      </w:r>
      <w:r w:rsidRPr="00607392">
        <w:rPr>
          <w:rFonts w:ascii="Arial" w:eastAsia="Century Gothic" w:hAnsi="Arial" w:cs="Arial"/>
          <w:sz w:val="18"/>
          <w:szCs w:val="18"/>
        </w:rPr>
        <w:t>ccess</w:t>
      </w:r>
      <w:r w:rsidRPr="00607392">
        <w:rPr>
          <w:rFonts w:ascii="Arial" w:eastAsia="Century Gothic" w:hAnsi="Arial" w:cs="Arial"/>
          <w:spacing w:val="8"/>
          <w:sz w:val="18"/>
          <w:szCs w:val="18"/>
        </w:rPr>
        <w:t xml:space="preserve"> </w:t>
      </w:r>
      <w:r w:rsidRPr="00607392">
        <w:rPr>
          <w:rFonts w:ascii="Arial" w:eastAsia="Century Gothic" w:hAnsi="Arial" w:cs="Arial"/>
          <w:spacing w:val="-5"/>
          <w:sz w:val="18"/>
          <w:szCs w:val="18"/>
        </w:rPr>
        <w:t>t</w:t>
      </w:r>
      <w:r w:rsidRPr="00607392">
        <w:rPr>
          <w:rFonts w:ascii="Arial" w:eastAsia="Century Gothic" w:hAnsi="Arial" w:cs="Arial"/>
          <w:sz w:val="18"/>
          <w:szCs w:val="18"/>
        </w:rPr>
        <w:t>o ser</w:t>
      </w:r>
      <w:r w:rsidRPr="00607392">
        <w:rPr>
          <w:rFonts w:ascii="Arial" w:eastAsia="Century Gothic" w:hAnsi="Arial" w:cs="Arial"/>
          <w:spacing w:val="-1"/>
          <w:sz w:val="18"/>
          <w:szCs w:val="18"/>
        </w:rPr>
        <w:t>v</w:t>
      </w:r>
      <w:r w:rsidRPr="00607392">
        <w:rPr>
          <w:rFonts w:ascii="Arial" w:eastAsia="Century Gothic" w:hAnsi="Arial" w:cs="Arial"/>
          <w:sz w:val="18"/>
          <w:szCs w:val="18"/>
        </w:rPr>
        <w:t>ices.</w:t>
      </w:r>
      <w:r w:rsidRPr="00607392">
        <w:rPr>
          <w:rFonts w:ascii="Arial" w:eastAsia="Century Gothic" w:hAnsi="Arial" w:cs="Arial"/>
          <w:spacing w:val="-1"/>
          <w:sz w:val="18"/>
          <w:szCs w:val="18"/>
        </w:rPr>
        <w:t xml:space="preserve"> T</w:t>
      </w:r>
      <w:r w:rsidRPr="00607392">
        <w:rPr>
          <w:rFonts w:ascii="Arial" w:eastAsia="Century Gothic" w:hAnsi="Arial" w:cs="Arial"/>
          <w:sz w:val="18"/>
          <w:szCs w:val="18"/>
        </w:rPr>
        <w:t>his</w:t>
      </w:r>
      <w:r w:rsidRPr="00607392">
        <w:rPr>
          <w:rFonts w:ascii="Arial" w:eastAsia="Century Gothic" w:hAnsi="Arial" w:cs="Arial"/>
          <w:spacing w:val="2"/>
          <w:sz w:val="18"/>
          <w:szCs w:val="18"/>
        </w:rPr>
        <w:t xml:space="preserve"> w</w:t>
      </w:r>
      <w:r w:rsidRPr="00607392">
        <w:rPr>
          <w:rFonts w:ascii="Arial" w:eastAsia="Century Gothic" w:hAnsi="Arial" w:cs="Arial"/>
          <w:spacing w:val="-2"/>
          <w:sz w:val="18"/>
          <w:szCs w:val="18"/>
        </w:rPr>
        <w:t>i</w:t>
      </w:r>
      <w:r w:rsidRPr="00607392">
        <w:rPr>
          <w:rFonts w:ascii="Arial" w:eastAsia="Century Gothic" w:hAnsi="Arial" w:cs="Arial"/>
          <w:spacing w:val="2"/>
          <w:sz w:val="18"/>
          <w:szCs w:val="18"/>
        </w:rPr>
        <w:t>l</w:t>
      </w:r>
      <w:r w:rsidRPr="00607392">
        <w:rPr>
          <w:rFonts w:ascii="Arial" w:eastAsia="Century Gothic" w:hAnsi="Arial" w:cs="Arial"/>
          <w:sz w:val="18"/>
          <w:szCs w:val="18"/>
        </w:rPr>
        <w:t>l</w:t>
      </w:r>
      <w:r w:rsidRPr="00607392">
        <w:rPr>
          <w:rFonts w:ascii="Arial" w:eastAsia="Century Gothic" w:hAnsi="Arial" w:cs="Arial"/>
          <w:spacing w:val="5"/>
          <w:sz w:val="18"/>
          <w:szCs w:val="18"/>
        </w:rPr>
        <w:t xml:space="preserve"> </w:t>
      </w:r>
      <w:r w:rsidRPr="00607392">
        <w:rPr>
          <w:rFonts w:ascii="Arial" w:eastAsia="Century Gothic" w:hAnsi="Arial" w:cs="Arial"/>
          <w:sz w:val="18"/>
          <w:szCs w:val="18"/>
        </w:rPr>
        <w:t>in</w:t>
      </w:r>
      <w:r w:rsidRPr="00607392">
        <w:rPr>
          <w:rFonts w:ascii="Arial" w:eastAsia="Century Gothic" w:hAnsi="Arial" w:cs="Arial"/>
          <w:spacing w:val="-1"/>
          <w:sz w:val="18"/>
          <w:szCs w:val="18"/>
        </w:rPr>
        <w:t>fo</w:t>
      </w:r>
      <w:r w:rsidRPr="00607392">
        <w:rPr>
          <w:rFonts w:ascii="Arial" w:eastAsia="Century Gothic" w:hAnsi="Arial" w:cs="Arial"/>
          <w:sz w:val="18"/>
          <w:szCs w:val="18"/>
        </w:rPr>
        <w:t xml:space="preserve">rm </w:t>
      </w:r>
      <w:r w:rsidRPr="00607392">
        <w:rPr>
          <w:rFonts w:ascii="Arial" w:eastAsia="Century Gothic" w:hAnsi="Arial" w:cs="Arial"/>
          <w:spacing w:val="-5"/>
          <w:sz w:val="18"/>
          <w:szCs w:val="18"/>
        </w:rPr>
        <w:t>t</w:t>
      </w:r>
      <w:r w:rsidRPr="00607392">
        <w:rPr>
          <w:rFonts w:ascii="Arial" w:eastAsia="Century Gothic" w:hAnsi="Arial" w:cs="Arial"/>
          <w:sz w:val="18"/>
          <w:szCs w:val="18"/>
        </w:rPr>
        <w:t>he</w:t>
      </w:r>
      <w:r w:rsidRPr="00607392">
        <w:rPr>
          <w:rFonts w:ascii="Arial" w:eastAsia="Century Gothic" w:hAnsi="Arial" w:cs="Arial"/>
          <w:spacing w:val="-1"/>
          <w:sz w:val="18"/>
          <w:szCs w:val="18"/>
        </w:rPr>
        <w:t xml:space="preserve"> </w:t>
      </w:r>
      <w:r w:rsidRPr="00607392">
        <w:rPr>
          <w:rFonts w:ascii="Arial" w:eastAsia="Century Gothic" w:hAnsi="Arial" w:cs="Arial"/>
          <w:spacing w:val="3"/>
          <w:sz w:val="18"/>
          <w:szCs w:val="18"/>
        </w:rPr>
        <w:t>m</w:t>
      </w:r>
      <w:r w:rsidRPr="00607392">
        <w:rPr>
          <w:rFonts w:ascii="Arial" w:eastAsia="Century Gothic" w:hAnsi="Arial" w:cs="Arial"/>
          <w:spacing w:val="-1"/>
          <w:sz w:val="18"/>
          <w:szCs w:val="18"/>
        </w:rPr>
        <w:t>a</w:t>
      </w:r>
      <w:r w:rsidRPr="00607392">
        <w:rPr>
          <w:rFonts w:ascii="Arial" w:eastAsia="Century Gothic" w:hAnsi="Arial" w:cs="Arial"/>
          <w:sz w:val="18"/>
          <w:szCs w:val="18"/>
        </w:rPr>
        <w:t>nner</w:t>
      </w:r>
      <w:r w:rsidRPr="00607392">
        <w:rPr>
          <w:rFonts w:ascii="Arial" w:eastAsia="Century Gothic" w:hAnsi="Arial" w:cs="Arial"/>
          <w:spacing w:val="-4"/>
          <w:sz w:val="18"/>
          <w:szCs w:val="18"/>
        </w:rPr>
        <w:t xml:space="preserve"> </w:t>
      </w:r>
      <w:r w:rsidRPr="00607392">
        <w:rPr>
          <w:rFonts w:ascii="Arial" w:eastAsia="Century Gothic" w:hAnsi="Arial" w:cs="Arial"/>
          <w:sz w:val="18"/>
          <w:szCs w:val="18"/>
        </w:rPr>
        <w:t>in</w:t>
      </w:r>
      <w:r w:rsidRPr="00607392">
        <w:rPr>
          <w:rFonts w:ascii="Arial" w:eastAsia="Century Gothic" w:hAnsi="Arial" w:cs="Arial"/>
          <w:spacing w:val="3"/>
          <w:sz w:val="18"/>
          <w:szCs w:val="18"/>
        </w:rPr>
        <w:t xml:space="preserve"> </w:t>
      </w:r>
      <w:r w:rsidRPr="00607392">
        <w:rPr>
          <w:rFonts w:ascii="Arial" w:eastAsia="Century Gothic" w:hAnsi="Arial" w:cs="Arial"/>
          <w:spacing w:val="2"/>
          <w:sz w:val="18"/>
          <w:szCs w:val="18"/>
        </w:rPr>
        <w:t>w</w:t>
      </w:r>
      <w:r w:rsidRPr="00607392">
        <w:rPr>
          <w:rFonts w:ascii="Arial" w:eastAsia="Century Gothic" w:hAnsi="Arial" w:cs="Arial"/>
          <w:sz w:val="18"/>
          <w:szCs w:val="18"/>
        </w:rPr>
        <w:t>h</w:t>
      </w:r>
      <w:r w:rsidRPr="00607392">
        <w:rPr>
          <w:rFonts w:ascii="Arial" w:eastAsia="Century Gothic" w:hAnsi="Arial" w:cs="Arial"/>
          <w:spacing w:val="-2"/>
          <w:sz w:val="18"/>
          <w:szCs w:val="18"/>
        </w:rPr>
        <w:t>i</w:t>
      </w:r>
      <w:r w:rsidRPr="00607392">
        <w:rPr>
          <w:rFonts w:ascii="Arial" w:eastAsia="Century Gothic" w:hAnsi="Arial" w:cs="Arial"/>
          <w:sz w:val="18"/>
          <w:szCs w:val="18"/>
        </w:rPr>
        <w:t>ch b</w:t>
      </w:r>
      <w:r w:rsidRPr="00607392">
        <w:rPr>
          <w:rFonts w:ascii="Arial" w:eastAsia="Century Gothic" w:hAnsi="Arial" w:cs="Arial"/>
          <w:spacing w:val="-1"/>
          <w:sz w:val="18"/>
          <w:szCs w:val="18"/>
        </w:rPr>
        <w:t>a</w:t>
      </w:r>
      <w:r w:rsidRPr="00607392">
        <w:rPr>
          <w:rFonts w:ascii="Arial" w:eastAsia="Century Gothic" w:hAnsi="Arial" w:cs="Arial"/>
          <w:sz w:val="18"/>
          <w:szCs w:val="18"/>
        </w:rPr>
        <w:t>sic</w:t>
      </w:r>
      <w:r w:rsidRPr="00607392">
        <w:rPr>
          <w:rFonts w:ascii="Arial" w:eastAsia="Century Gothic" w:hAnsi="Arial" w:cs="Arial"/>
          <w:spacing w:val="4"/>
          <w:sz w:val="18"/>
          <w:szCs w:val="18"/>
        </w:rPr>
        <w:t xml:space="preserve"> </w:t>
      </w:r>
      <w:r w:rsidRPr="00607392">
        <w:rPr>
          <w:rFonts w:ascii="Arial" w:eastAsia="Century Gothic" w:hAnsi="Arial" w:cs="Arial"/>
          <w:sz w:val="18"/>
          <w:szCs w:val="18"/>
        </w:rPr>
        <w:t>ser</w:t>
      </w:r>
      <w:r w:rsidRPr="00607392">
        <w:rPr>
          <w:rFonts w:ascii="Arial" w:eastAsia="Century Gothic" w:hAnsi="Arial" w:cs="Arial"/>
          <w:spacing w:val="-1"/>
          <w:sz w:val="18"/>
          <w:szCs w:val="18"/>
        </w:rPr>
        <w:t>v</w:t>
      </w:r>
      <w:r w:rsidRPr="00607392">
        <w:rPr>
          <w:rFonts w:ascii="Arial" w:eastAsia="Century Gothic" w:hAnsi="Arial" w:cs="Arial"/>
          <w:sz w:val="18"/>
          <w:szCs w:val="18"/>
        </w:rPr>
        <w:t>ices</w:t>
      </w:r>
      <w:r w:rsidRPr="00607392">
        <w:rPr>
          <w:rFonts w:ascii="Arial" w:eastAsia="Century Gothic" w:hAnsi="Arial" w:cs="Arial"/>
          <w:spacing w:val="3"/>
          <w:sz w:val="18"/>
          <w:szCs w:val="18"/>
        </w:rPr>
        <w:t xml:space="preserve"> </w:t>
      </w:r>
      <w:r w:rsidRPr="00607392">
        <w:rPr>
          <w:rFonts w:ascii="Arial" w:eastAsia="Century Gothic" w:hAnsi="Arial" w:cs="Arial"/>
          <w:spacing w:val="-1"/>
          <w:sz w:val="18"/>
          <w:szCs w:val="18"/>
        </w:rPr>
        <w:t>a</w:t>
      </w:r>
      <w:r w:rsidRPr="00607392">
        <w:rPr>
          <w:rFonts w:ascii="Arial" w:eastAsia="Century Gothic" w:hAnsi="Arial" w:cs="Arial"/>
          <w:sz w:val="18"/>
          <w:szCs w:val="18"/>
        </w:rPr>
        <w:t>re</w:t>
      </w:r>
      <w:r w:rsidRPr="00607392">
        <w:rPr>
          <w:rFonts w:ascii="Arial" w:eastAsia="Century Gothic" w:hAnsi="Arial" w:cs="Arial"/>
          <w:spacing w:val="1"/>
          <w:sz w:val="18"/>
          <w:szCs w:val="18"/>
        </w:rPr>
        <w:t xml:space="preserve"> </w:t>
      </w:r>
      <w:r w:rsidRPr="00607392">
        <w:rPr>
          <w:rFonts w:ascii="Arial" w:eastAsia="Century Gothic" w:hAnsi="Arial" w:cs="Arial"/>
          <w:sz w:val="18"/>
          <w:szCs w:val="18"/>
        </w:rPr>
        <w:t>pr</w:t>
      </w:r>
      <w:r w:rsidRPr="00607392">
        <w:rPr>
          <w:rFonts w:ascii="Arial" w:eastAsia="Century Gothic" w:hAnsi="Arial" w:cs="Arial"/>
          <w:spacing w:val="-2"/>
          <w:sz w:val="18"/>
          <w:szCs w:val="18"/>
        </w:rPr>
        <w:t>o</w:t>
      </w:r>
      <w:r w:rsidRPr="00607392">
        <w:rPr>
          <w:rFonts w:ascii="Arial" w:eastAsia="Century Gothic" w:hAnsi="Arial" w:cs="Arial"/>
          <w:spacing w:val="-1"/>
          <w:sz w:val="18"/>
          <w:szCs w:val="18"/>
        </w:rPr>
        <w:t>v</w:t>
      </w:r>
      <w:r w:rsidRPr="00607392">
        <w:rPr>
          <w:rFonts w:ascii="Arial" w:eastAsia="Century Gothic" w:hAnsi="Arial" w:cs="Arial"/>
          <w:sz w:val="18"/>
          <w:szCs w:val="18"/>
        </w:rPr>
        <w:t>i</w:t>
      </w:r>
      <w:r w:rsidRPr="00607392">
        <w:rPr>
          <w:rFonts w:ascii="Arial" w:eastAsia="Century Gothic" w:hAnsi="Arial" w:cs="Arial"/>
          <w:spacing w:val="1"/>
          <w:sz w:val="18"/>
          <w:szCs w:val="18"/>
        </w:rPr>
        <w:t>d</w:t>
      </w:r>
      <w:r w:rsidRPr="00607392">
        <w:rPr>
          <w:rFonts w:ascii="Arial" w:eastAsia="Century Gothic" w:hAnsi="Arial" w:cs="Arial"/>
          <w:sz w:val="18"/>
          <w:szCs w:val="18"/>
        </w:rPr>
        <w:t>ed</w:t>
      </w:r>
      <w:r w:rsidRPr="00607392">
        <w:rPr>
          <w:rFonts w:ascii="Arial" w:eastAsia="Century Gothic" w:hAnsi="Arial" w:cs="Arial"/>
          <w:spacing w:val="-3"/>
          <w:sz w:val="18"/>
          <w:szCs w:val="18"/>
        </w:rPr>
        <w:t xml:space="preserve"> </w:t>
      </w:r>
      <w:r w:rsidRPr="00607392">
        <w:rPr>
          <w:rFonts w:ascii="Arial" w:eastAsia="Century Gothic" w:hAnsi="Arial" w:cs="Arial"/>
          <w:spacing w:val="-1"/>
          <w:sz w:val="18"/>
          <w:szCs w:val="18"/>
        </w:rPr>
        <w:t>a</w:t>
      </w:r>
      <w:r w:rsidRPr="00607392">
        <w:rPr>
          <w:rFonts w:ascii="Arial" w:eastAsia="Century Gothic" w:hAnsi="Arial" w:cs="Arial"/>
          <w:sz w:val="18"/>
          <w:szCs w:val="18"/>
        </w:rPr>
        <w:t>nd</w:t>
      </w:r>
      <w:r w:rsidRPr="00607392">
        <w:rPr>
          <w:rFonts w:ascii="Arial" w:eastAsia="Century Gothic" w:hAnsi="Arial" w:cs="Arial"/>
          <w:spacing w:val="3"/>
          <w:sz w:val="18"/>
          <w:szCs w:val="18"/>
        </w:rPr>
        <w:t xml:space="preserve"> </w:t>
      </w:r>
      <w:r w:rsidRPr="00607392">
        <w:rPr>
          <w:rFonts w:ascii="Arial" w:eastAsia="Century Gothic" w:hAnsi="Arial" w:cs="Arial"/>
          <w:spacing w:val="-5"/>
          <w:sz w:val="18"/>
          <w:szCs w:val="18"/>
        </w:rPr>
        <w:t>t</w:t>
      </w:r>
      <w:r w:rsidRPr="00607392">
        <w:rPr>
          <w:rFonts w:ascii="Arial" w:eastAsia="Century Gothic" w:hAnsi="Arial" w:cs="Arial"/>
          <w:sz w:val="18"/>
          <w:szCs w:val="18"/>
        </w:rPr>
        <w:t>he rur</w:t>
      </w:r>
      <w:r w:rsidRPr="00607392">
        <w:rPr>
          <w:rFonts w:ascii="Arial" w:eastAsia="Century Gothic" w:hAnsi="Arial" w:cs="Arial"/>
          <w:spacing w:val="-3"/>
          <w:sz w:val="18"/>
          <w:szCs w:val="18"/>
        </w:rPr>
        <w:t>a</w:t>
      </w:r>
      <w:r w:rsidRPr="00607392">
        <w:rPr>
          <w:rFonts w:ascii="Arial" w:eastAsia="Century Gothic" w:hAnsi="Arial" w:cs="Arial"/>
          <w:sz w:val="18"/>
          <w:szCs w:val="18"/>
        </w:rPr>
        <w:t>l</w:t>
      </w:r>
      <w:r w:rsidRPr="00607392">
        <w:rPr>
          <w:rFonts w:ascii="Arial" w:eastAsia="Century Gothic" w:hAnsi="Arial" w:cs="Arial"/>
          <w:spacing w:val="-2"/>
          <w:sz w:val="18"/>
          <w:szCs w:val="18"/>
        </w:rPr>
        <w:t xml:space="preserve"> </w:t>
      </w:r>
      <w:r w:rsidRPr="00607392">
        <w:rPr>
          <w:rFonts w:ascii="Arial" w:eastAsia="Century Gothic" w:hAnsi="Arial" w:cs="Arial"/>
          <w:spacing w:val="2"/>
          <w:sz w:val="18"/>
          <w:szCs w:val="18"/>
        </w:rPr>
        <w:t>l</w:t>
      </w:r>
      <w:r w:rsidRPr="00607392">
        <w:rPr>
          <w:rFonts w:ascii="Arial" w:eastAsia="Century Gothic" w:hAnsi="Arial" w:cs="Arial"/>
          <w:spacing w:val="-1"/>
          <w:sz w:val="18"/>
          <w:szCs w:val="18"/>
        </w:rPr>
        <w:t>a</w:t>
      </w:r>
      <w:r w:rsidRPr="00607392">
        <w:rPr>
          <w:rFonts w:ascii="Arial" w:eastAsia="Century Gothic" w:hAnsi="Arial" w:cs="Arial"/>
          <w:sz w:val="18"/>
          <w:szCs w:val="18"/>
        </w:rPr>
        <w:t>n</w:t>
      </w:r>
      <w:r w:rsidRPr="00607392">
        <w:rPr>
          <w:rFonts w:ascii="Arial" w:eastAsia="Century Gothic" w:hAnsi="Arial" w:cs="Arial"/>
          <w:spacing w:val="1"/>
          <w:sz w:val="18"/>
          <w:szCs w:val="18"/>
        </w:rPr>
        <w:t>d</w:t>
      </w:r>
      <w:r w:rsidRPr="00607392">
        <w:rPr>
          <w:rFonts w:ascii="Arial" w:eastAsia="Century Gothic" w:hAnsi="Arial" w:cs="Arial"/>
          <w:spacing w:val="-2"/>
          <w:sz w:val="18"/>
          <w:szCs w:val="18"/>
        </w:rPr>
        <w:t>s</w:t>
      </w:r>
      <w:r w:rsidRPr="00607392">
        <w:rPr>
          <w:rFonts w:ascii="Arial" w:eastAsia="Century Gothic" w:hAnsi="Arial" w:cs="Arial"/>
          <w:sz w:val="18"/>
          <w:szCs w:val="18"/>
        </w:rPr>
        <w:t>c</w:t>
      </w:r>
      <w:r w:rsidRPr="00607392">
        <w:rPr>
          <w:rFonts w:ascii="Arial" w:eastAsia="Century Gothic" w:hAnsi="Arial" w:cs="Arial"/>
          <w:spacing w:val="-1"/>
          <w:sz w:val="18"/>
          <w:szCs w:val="18"/>
        </w:rPr>
        <w:t>a</w:t>
      </w:r>
      <w:r w:rsidRPr="00607392">
        <w:rPr>
          <w:rFonts w:ascii="Arial" w:eastAsia="Century Gothic" w:hAnsi="Arial" w:cs="Arial"/>
          <w:sz w:val="18"/>
          <w:szCs w:val="18"/>
        </w:rPr>
        <w:t>pe</w:t>
      </w:r>
      <w:r w:rsidRPr="00607392">
        <w:rPr>
          <w:rFonts w:ascii="Arial" w:eastAsia="Century Gothic" w:hAnsi="Arial" w:cs="Arial"/>
          <w:spacing w:val="-5"/>
          <w:sz w:val="18"/>
          <w:szCs w:val="18"/>
        </w:rPr>
        <w:t xml:space="preserve"> </w:t>
      </w:r>
      <w:r w:rsidRPr="00607392">
        <w:rPr>
          <w:rFonts w:ascii="Arial" w:eastAsia="Century Gothic" w:hAnsi="Arial" w:cs="Arial"/>
          <w:sz w:val="18"/>
          <w:szCs w:val="18"/>
        </w:rPr>
        <w:t>is re</w:t>
      </w:r>
      <w:r w:rsidRPr="00607392">
        <w:rPr>
          <w:rFonts w:ascii="Arial" w:eastAsia="Century Gothic" w:hAnsi="Arial" w:cs="Arial"/>
          <w:spacing w:val="-2"/>
          <w:sz w:val="18"/>
          <w:szCs w:val="18"/>
        </w:rPr>
        <w:t>t</w:t>
      </w:r>
      <w:r w:rsidRPr="00607392">
        <w:rPr>
          <w:rFonts w:ascii="Arial" w:eastAsia="Century Gothic" w:hAnsi="Arial" w:cs="Arial"/>
          <w:spacing w:val="-1"/>
          <w:sz w:val="18"/>
          <w:szCs w:val="18"/>
        </w:rPr>
        <w:t>a</w:t>
      </w:r>
      <w:r w:rsidRPr="00607392">
        <w:rPr>
          <w:rFonts w:ascii="Arial" w:eastAsia="Century Gothic" w:hAnsi="Arial" w:cs="Arial"/>
          <w:sz w:val="18"/>
          <w:szCs w:val="18"/>
        </w:rPr>
        <w:t>ine</w:t>
      </w:r>
      <w:r w:rsidRPr="00607392">
        <w:rPr>
          <w:rFonts w:ascii="Arial" w:eastAsia="Century Gothic" w:hAnsi="Arial" w:cs="Arial"/>
          <w:spacing w:val="1"/>
          <w:sz w:val="18"/>
          <w:szCs w:val="18"/>
        </w:rPr>
        <w:t>d</w:t>
      </w:r>
      <w:r w:rsidRPr="00607392">
        <w:rPr>
          <w:rFonts w:ascii="Arial" w:eastAsia="Century Gothic" w:hAnsi="Arial" w:cs="Arial"/>
          <w:sz w:val="18"/>
          <w:szCs w:val="18"/>
        </w:rPr>
        <w:t>.</w:t>
      </w:r>
    </w:p>
    <w:p w:rsidR="00487752" w:rsidRPr="00607392" w:rsidRDefault="00487752" w:rsidP="009A623B">
      <w:pPr>
        <w:widowControl w:val="0"/>
        <w:jc w:val="both"/>
        <w:rPr>
          <w:rFonts w:ascii="Arial" w:eastAsiaTheme="minorHAnsi" w:hAnsi="Arial" w:cs="Arial"/>
          <w:sz w:val="18"/>
          <w:szCs w:val="18"/>
        </w:rPr>
      </w:pPr>
    </w:p>
    <w:p w:rsidR="00487752" w:rsidRPr="00607392" w:rsidRDefault="00487752" w:rsidP="009A623B">
      <w:pPr>
        <w:widowControl w:val="0"/>
        <w:ind w:right="71"/>
        <w:jc w:val="both"/>
        <w:rPr>
          <w:rFonts w:ascii="Arial" w:eastAsia="Century Gothic" w:hAnsi="Arial" w:cs="Arial"/>
          <w:sz w:val="18"/>
          <w:szCs w:val="18"/>
        </w:rPr>
      </w:pPr>
      <w:r w:rsidRPr="00607392">
        <w:rPr>
          <w:rFonts w:ascii="Arial" w:eastAsia="Century Gothic" w:hAnsi="Arial" w:cs="Arial"/>
          <w:sz w:val="18"/>
          <w:szCs w:val="18"/>
        </w:rPr>
        <w:t>Rur</w:t>
      </w:r>
      <w:r w:rsidRPr="00607392">
        <w:rPr>
          <w:rFonts w:ascii="Arial" w:eastAsia="Century Gothic" w:hAnsi="Arial" w:cs="Arial"/>
          <w:spacing w:val="-3"/>
          <w:sz w:val="18"/>
          <w:szCs w:val="18"/>
        </w:rPr>
        <w:t>a</w:t>
      </w:r>
      <w:r w:rsidRPr="00607392">
        <w:rPr>
          <w:rFonts w:ascii="Arial" w:eastAsia="Century Gothic" w:hAnsi="Arial" w:cs="Arial"/>
          <w:sz w:val="18"/>
          <w:szCs w:val="18"/>
        </w:rPr>
        <w:t>l</w:t>
      </w:r>
      <w:r w:rsidRPr="00607392">
        <w:rPr>
          <w:rFonts w:ascii="Arial" w:eastAsia="Century Gothic" w:hAnsi="Arial" w:cs="Arial"/>
          <w:spacing w:val="14"/>
          <w:sz w:val="18"/>
          <w:szCs w:val="18"/>
        </w:rPr>
        <w:t xml:space="preserve"> </w:t>
      </w:r>
      <w:r w:rsidRPr="00607392">
        <w:rPr>
          <w:rFonts w:ascii="Arial" w:eastAsia="Century Gothic" w:hAnsi="Arial" w:cs="Arial"/>
          <w:spacing w:val="-1"/>
          <w:sz w:val="18"/>
          <w:szCs w:val="18"/>
        </w:rPr>
        <w:t>a</w:t>
      </w:r>
      <w:r w:rsidRPr="00607392">
        <w:rPr>
          <w:rFonts w:ascii="Arial" w:eastAsia="Century Gothic" w:hAnsi="Arial" w:cs="Arial"/>
          <w:sz w:val="18"/>
          <w:szCs w:val="18"/>
        </w:rPr>
        <w:t>re</w:t>
      </w:r>
      <w:r w:rsidRPr="00607392">
        <w:rPr>
          <w:rFonts w:ascii="Arial" w:eastAsia="Century Gothic" w:hAnsi="Arial" w:cs="Arial"/>
          <w:spacing w:val="-1"/>
          <w:sz w:val="18"/>
          <w:szCs w:val="18"/>
        </w:rPr>
        <w:t>a</w:t>
      </w:r>
      <w:r w:rsidRPr="00607392">
        <w:rPr>
          <w:rFonts w:ascii="Arial" w:eastAsia="Century Gothic" w:hAnsi="Arial" w:cs="Arial"/>
          <w:sz w:val="18"/>
          <w:szCs w:val="18"/>
        </w:rPr>
        <w:t>s</w:t>
      </w:r>
      <w:r w:rsidRPr="00607392">
        <w:rPr>
          <w:rFonts w:ascii="Arial" w:eastAsia="Century Gothic" w:hAnsi="Arial" w:cs="Arial"/>
          <w:spacing w:val="11"/>
          <w:sz w:val="18"/>
          <w:szCs w:val="18"/>
        </w:rPr>
        <w:t xml:space="preserve"> </w:t>
      </w:r>
      <w:r w:rsidRPr="00607392">
        <w:rPr>
          <w:rFonts w:ascii="Arial" w:eastAsia="Century Gothic" w:hAnsi="Arial" w:cs="Arial"/>
          <w:spacing w:val="-1"/>
          <w:sz w:val="18"/>
          <w:szCs w:val="18"/>
        </w:rPr>
        <w:t>a</w:t>
      </w:r>
      <w:r w:rsidRPr="00607392">
        <w:rPr>
          <w:rFonts w:ascii="Arial" w:eastAsia="Century Gothic" w:hAnsi="Arial" w:cs="Arial"/>
          <w:sz w:val="18"/>
          <w:szCs w:val="18"/>
        </w:rPr>
        <w:t>re</w:t>
      </w:r>
      <w:r w:rsidRPr="00607392">
        <w:rPr>
          <w:rFonts w:ascii="Arial" w:eastAsia="Century Gothic" w:hAnsi="Arial" w:cs="Arial"/>
          <w:spacing w:val="13"/>
          <w:sz w:val="18"/>
          <w:szCs w:val="18"/>
        </w:rPr>
        <w:t xml:space="preserve"> </w:t>
      </w:r>
      <w:r w:rsidRPr="00607392">
        <w:rPr>
          <w:rFonts w:ascii="Arial" w:eastAsia="Century Gothic" w:hAnsi="Arial" w:cs="Arial"/>
          <w:sz w:val="18"/>
          <w:szCs w:val="18"/>
        </w:rPr>
        <w:t>ch</w:t>
      </w:r>
      <w:r w:rsidRPr="00607392">
        <w:rPr>
          <w:rFonts w:ascii="Arial" w:eastAsia="Century Gothic" w:hAnsi="Arial" w:cs="Arial"/>
          <w:spacing w:val="-1"/>
          <w:sz w:val="18"/>
          <w:szCs w:val="18"/>
        </w:rPr>
        <w:t>a</w:t>
      </w:r>
      <w:r w:rsidRPr="00607392">
        <w:rPr>
          <w:rFonts w:ascii="Arial" w:eastAsia="Century Gothic" w:hAnsi="Arial" w:cs="Arial"/>
          <w:sz w:val="18"/>
          <w:szCs w:val="18"/>
        </w:rPr>
        <w:t>r</w:t>
      </w:r>
      <w:r w:rsidRPr="00607392">
        <w:rPr>
          <w:rFonts w:ascii="Arial" w:eastAsia="Century Gothic" w:hAnsi="Arial" w:cs="Arial"/>
          <w:spacing w:val="-1"/>
          <w:sz w:val="18"/>
          <w:szCs w:val="18"/>
        </w:rPr>
        <w:t>a</w:t>
      </w:r>
      <w:r w:rsidRPr="00607392">
        <w:rPr>
          <w:rFonts w:ascii="Arial" w:eastAsia="Century Gothic" w:hAnsi="Arial" w:cs="Arial"/>
          <w:spacing w:val="3"/>
          <w:sz w:val="18"/>
          <w:szCs w:val="18"/>
        </w:rPr>
        <w:t>c</w:t>
      </w:r>
      <w:r w:rsidRPr="00607392">
        <w:rPr>
          <w:rFonts w:ascii="Arial" w:eastAsia="Century Gothic" w:hAnsi="Arial" w:cs="Arial"/>
          <w:spacing w:val="-5"/>
          <w:sz w:val="18"/>
          <w:szCs w:val="18"/>
        </w:rPr>
        <w:t>t</w:t>
      </w:r>
      <w:r w:rsidRPr="00607392">
        <w:rPr>
          <w:rFonts w:ascii="Arial" w:eastAsia="Century Gothic" w:hAnsi="Arial" w:cs="Arial"/>
          <w:sz w:val="18"/>
          <w:szCs w:val="18"/>
        </w:rPr>
        <w:t>er</w:t>
      </w:r>
      <w:r w:rsidRPr="00607392">
        <w:rPr>
          <w:rFonts w:ascii="Arial" w:eastAsia="Century Gothic" w:hAnsi="Arial" w:cs="Arial"/>
          <w:spacing w:val="2"/>
          <w:sz w:val="18"/>
          <w:szCs w:val="18"/>
        </w:rPr>
        <w:t>i</w:t>
      </w:r>
      <w:r w:rsidRPr="00607392">
        <w:rPr>
          <w:rFonts w:ascii="Arial" w:eastAsia="Century Gothic" w:hAnsi="Arial" w:cs="Arial"/>
          <w:spacing w:val="-1"/>
          <w:sz w:val="18"/>
          <w:szCs w:val="18"/>
        </w:rPr>
        <w:t>z</w:t>
      </w:r>
      <w:r w:rsidRPr="00607392">
        <w:rPr>
          <w:rFonts w:ascii="Arial" w:eastAsia="Century Gothic" w:hAnsi="Arial" w:cs="Arial"/>
          <w:sz w:val="18"/>
          <w:szCs w:val="18"/>
        </w:rPr>
        <w:t>ed by</w:t>
      </w:r>
      <w:r w:rsidRPr="00607392">
        <w:rPr>
          <w:rFonts w:ascii="Arial" w:eastAsia="Century Gothic" w:hAnsi="Arial" w:cs="Arial"/>
          <w:spacing w:val="13"/>
          <w:sz w:val="18"/>
          <w:szCs w:val="18"/>
        </w:rPr>
        <w:t xml:space="preserve"> </w:t>
      </w:r>
      <w:r w:rsidRPr="00607392">
        <w:rPr>
          <w:rFonts w:ascii="Arial" w:eastAsia="Century Gothic" w:hAnsi="Arial" w:cs="Arial"/>
          <w:sz w:val="18"/>
          <w:szCs w:val="18"/>
        </w:rPr>
        <w:t>re</w:t>
      </w:r>
      <w:r w:rsidRPr="00607392">
        <w:rPr>
          <w:rFonts w:ascii="Arial" w:eastAsia="Century Gothic" w:hAnsi="Arial" w:cs="Arial"/>
          <w:spacing w:val="4"/>
          <w:sz w:val="18"/>
          <w:szCs w:val="18"/>
        </w:rPr>
        <w:t>l</w:t>
      </w:r>
      <w:r w:rsidRPr="00607392">
        <w:rPr>
          <w:rFonts w:ascii="Arial" w:eastAsia="Century Gothic" w:hAnsi="Arial" w:cs="Arial"/>
          <w:spacing w:val="-1"/>
          <w:sz w:val="18"/>
          <w:szCs w:val="18"/>
        </w:rPr>
        <w:t>a</w:t>
      </w:r>
      <w:r w:rsidRPr="00607392">
        <w:rPr>
          <w:rFonts w:ascii="Arial" w:eastAsia="Century Gothic" w:hAnsi="Arial" w:cs="Arial"/>
          <w:spacing w:val="-5"/>
          <w:sz w:val="18"/>
          <w:szCs w:val="18"/>
        </w:rPr>
        <w:t>t</w:t>
      </w:r>
      <w:r w:rsidRPr="00607392">
        <w:rPr>
          <w:rFonts w:ascii="Arial" w:eastAsia="Century Gothic" w:hAnsi="Arial" w:cs="Arial"/>
          <w:spacing w:val="2"/>
          <w:sz w:val="18"/>
          <w:szCs w:val="18"/>
        </w:rPr>
        <w:t>i</w:t>
      </w:r>
      <w:r w:rsidRPr="00607392">
        <w:rPr>
          <w:rFonts w:ascii="Arial" w:eastAsia="Century Gothic" w:hAnsi="Arial" w:cs="Arial"/>
          <w:spacing w:val="1"/>
          <w:sz w:val="18"/>
          <w:szCs w:val="18"/>
        </w:rPr>
        <w:t>v</w:t>
      </w:r>
      <w:r w:rsidRPr="00607392">
        <w:rPr>
          <w:rFonts w:ascii="Arial" w:eastAsia="Century Gothic" w:hAnsi="Arial" w:cs="Arial"/>
          <w:spacing w:val="-2"/>
          <w:sz w:val="18"/>
          <w:szCs w:val="18"/>
        </w:rPr>
        <w:t>e</w:t>
      </w:r>
      <w:r w:rsidRPr="00607392">
        <w:rPr>
          <w:rFonts w:ascii="Arial" w:eastAsia="Century Gothic" w:hAnsi="Arial" w:cs="Arial"/>
          <w:spacing w:val="5"/>
          <w:sz w:val="18"/>
          <w:szCs w:val="18"/>
        </w:rPr>
        <w:t>l</w:t>
      </w:r>
      <w:r w:rsidRPr="00607392">
        <w:rPr>
          <w:rFonts w:ascii="Arial" w:eastAsia="Century Gothic" w:hAnsi="Arial" w:cs="Arial"/>
          <w:sz w:val="18"/>
          <w:szCs w:val="18"/>
        </w:rPr>
        <w:t>y</w:t>
      </w:r>
      <w:r w:rsidRPr="00607392">
        <w:rPr>
          <w:rFonts w:ascii="Arial" w:eastAsia="Century Gothic" w:hAnsi="Arial" w:cs="Arial"/>
          <w:spacing w:val="8"/>
          <w:sz w:val="18"/>
          <w:szCs w:val="18"/>
        </w:rPr>
        <w:t xml:space="preserve"> </w:t>
      </w:r>
      <w:r w:rsidRPr="00607392">
        <w:rPr>
          <w:rFonts w:ascii="Arial" w:eastAsia="Century Gothic" w:hAnsi="Arial" w:cs="Arial"/>
          <w:sz w:val="18"/>
          <w:szCs w:val="18"/>
        </w:rPr>
        <w:t>hi</w:t>
      </w:r>
      <w:r w:rsidRPr="00607392">
        <w:rPr>
          <w:rFonts w:ascii="Arial" w:eastAsia="Century Gothic" w:hAnsi="Arial" w:cs="Arial"/>
          <w:spacing w:val="-1"/>
          <w:sz w:val="18"/>
          <w:szCs w:val="18"/>
        </w:rPr>
        <w:t>g</w:t>
      </w:r>
      <w:r w:rsidRPr="00607392">
        <w:rPr>
          <w:rFonts w:ascii="Arial" w:eastAsia="Century Gothic" w:hAnsi="Arial" w:cs="Arial"/>
          <w:sz w:val="18"/>
          <w:szCs w:val="18"/>
        </w:rPr>
        <w:t>h</w:t>
      </w:r>
      <w:r w:rsidRPr="00607392">
        <w:rPr>
          <w:rFonts w:ascii="Arial" w:eastAsia="Century Gothic" w:hAnsi="Arial" w:cs="Arial"/>
          <w:spacing w:val="7"/>
          <w:sz w:val="18"/>
          <w:szCs w:val="18"/>
        </w:rPr>
        <w:t xml:space="preserve"> </w:t>
      </w:r>
      <w:r w:rsidRPr="00607392">
        <w:rPr>
          <w:rFonts w:ascii="Arial" w:eastAsia="Century Gothic" w:hAnsi="Arial" w:cs="Arial"/>
          <w:spacing w:val="5"/>
          <w:sz w:val="18"/>
          <w:szCs w:val="18"/>
        </w:rPr>
        <w:t>l</w:t>
      </w:r>
      <w:r w:rsidRPr="00607392">
        <w:rPr>
          <w:rFonts w:ascii="Arial" w:eastAsia="Century Gothic" w:hAnsi="Arial" w:cs="Arial"/>
          <w:spacing w:val="-1"/>
          <w:sz w:val="18"/>
          <w:szCs w:val="18"/>
        </w:rPr>
        <w:t>o</w:t>
      </w:r>
      <w:r w:rsidRPr="00607392">
        <w:rPr>
          <w:rFonts w:ascii="Arial" w:eastAsia="Century Gothic" w:hAnsi="Arial" w:cs="Arial"/>
          <w:sz w:val="18"/>
          <w:szCs w:val="18"/>
        </w:rPr>
        <w:t>gi</w:t>
      </w:r>
      <w:r w:rsidRPr="00607392">
        <w:rPr>
          <w:rFonts w:ascii="Arial" w:eastAsia="Century Gothic" w:hAnsi="Arial" w:cs="Arial"/>
          <w:spacing w:val="2"/>
          <w:sz w:val="18"/>
          <w:szCs w:val="18"/>
        </w:rPr>
        <w:t>s</w:t>
      </w:r>
      <w:r w:rsidRPr="00607392">
        <w:rPr>
          <w:rFonts w:ascii="Arial" w:eastAsia="Century Gothic" w:hAnsi="Arial" w:cs="Arial"/>
          <w:spacing w:val="-5"/>
          <w:sz w:val="18"/>
          <w:szCs w:val="18"/>
        </w:rPr>
        <w:t>t</w:t>
      </w:r>
      <w:r w:rsidRPr="00607392">
        <w:rPr>
          <w:rFonts w:ascii="Arial" w:eastAsia="Century Gothic" w:hAnsi="Arial" w:cs="Arial"/>
          <w:sz w:val="18"/>
          <w:szCs w:val="18"/>
        </w:rPr>
        <w:t>ic</w:t>
      </w:r>
      <w:r w:rsidRPr="00607392">
        <w:rPr>
          <w:rFonts w:ascii="Arial" w:eastAsia="Century Gothic" w:hAnsi="Arial" w:cs="Arial"/>
          <w:spacing w:val="-1"/>
          <w:sz w:val="18"/>
          <w:szCs w:val="18"/>
        </w:rPr>
        <w:t>a</w:t>
      </w:r>
      <w:r w:rsidRPr="00607392">
        <w:rPr>
          <w:rFonts w:ascii="Arial" w:eastAsia="Century Gothic" w:hAnsi="Arial" w:cs="Arial"/>
          <w:sz w:val="18"/>
          <w:szCs w:val="18"/>
        </w:rPr>
        <w:t>l</w:t>
      </w:r>
      <w:r w:rsidRPr="00607392">
        <w:rPr>
          <w:rFonts w:ascii="Arial" w:eastAsia="Century Gothic" w:hAnsi="Arial" w:cs="Arial"/>
          <w:spacing w:val="17"/>
          <w:sz w:val="18"/>
          <w:szCs w:val="18"/>
        </w:rPr>
        <w:t xml:space="preserve"> </w:t>
      </w:r>
      <w:r w:rsidRPr="00607392">
        <w:rPr>
          <w:rFonts w:ascii="Arial" w:eastAsia="Century Gothic" w:hAnsi="Arial" w:cs="Arial"/>
          <w:spacing w:val="-2"/>
          <w:sz w:val="18"/>
          <w:szCs w:val="18"/>
        </w:rPr>
        <w:t>c</w:t>
      </w:r>
      <w:r w:rsidRPr="00607392">
        <w:rPr>
          <w:rFonts w:ascii="Arial" w:eastAsia="Century Gothic" w:hAnsi="Arial" w:cs="Arial"/>
          <w:spacing w:val="-1"/>
          <w:sz w:val="18"/>
          <w:szCs w:val="18"/>
        </w:rPr>
        <w:t>o</w:t>
      </w:r>
      <w:r w:rsidRPr="00607392">
        <w:rPr>
          <w:rFonts w:ascii="Arial" w:eastAsia="Century Gothic" w:hAnsi="Arial" w:cs="Arial"/>
          <w:spacing w:val="3"/>
          <w:sz w:val="18"/>
          <w:szCs w:val="18"/>
        </w:rPr>
        <w:t>s</w:t>
      </w:r>
      <w:r w:rsidRPr="00607392">
        <w:rPr>
          <w:rFonts w:ascii="Arial" w:eastAsia="Century Gothic" w:hAnsi="Arial" w:cs="Arial"/>
          <w:spacing w:val="-5"/>
          <w:sz w:val="18"/>
          <w:szCs w:val="18"/>
        </w:rPr>
        <w:t>t</w:t>
      </w:r>
      <w:r w:rsidRPr="00607392">
        <w:rPr>
          <w:rFonts w:ascii="Arial" w:eastAsia="Century Gothic" w:hAnsi="Arial" w:cs="Arial"/>
          <w:sz w:val="18"/>
          <w:szCs w:val="18"/>
        </w:rPr>
        <w:t>s</w:t>
      </w:r>
      <w:r w:rsidRPr="00607392">
        <w:rPr>
          <w:rFonts w:ascii="Arial" w:eastAsia="Century Gothic" w:hAnsi="Arial" w:cs="Arial"/>
          <w:spacing w:val="11"/>
          <w:sz w:val="18"/>
          <w:szCs w:val="18"/>
        </w:rPr>
        <w:t xml:space="preserve"> </w:t>
      </w:r>
      <w:r w:rsidRPr="00607392">
        <w:rPr>
          <w:rFonts w:ascii="Arial" w:eastAsia="Century Gothic" w:hAnsi="Arial" w:cs="Arial"/>
          <w:spacing w:val="-1"/>
          <w:sz w:val="18"/>
          <w:szCs w:val="18"/>
        </w:rPr>
        <w:t>a</w:t>
      </w:r>
      <w:r w:rsidRPr="00607392">
        <w:rPr>
          <w:rFonts w:ascii="Arial" w:eastAsia="Century Gothic" w:hAnsi="Arial" w:cs="Arial"/>
          <w:sz w:val="18"/>
          <w:szCs w:val="18"/>
        </w:rPr>
        <w:t>nd</w:t>
      </w:r>
      <w:r w:rsidRPr="00607392">
        <w:rPr>
          <w:rFonts w:ascii="Arial" w:eastAsia="Century Gothic" w:hAnsi="Arial" w:cs="Arial"/>
          <w:spacing w:val="13"/>
          <w:sz w:val="18"/>
          <w:szCs w:val="18"/>
        </w:rPr>
        <w:t xml:space="preserve"> </w:t>
      </w:r>
      <w:r w:rsidRPr="00607392">
        <w:rPr>
          <w:rFonts w:ascii="Arial" w:eastAsia="Century Gothic" w:hAnsi="Arial" w:cs="Arial"/>
          <w:sz w:val="18"/>
          <w:szCs w:val="18"/>
        </w:rPr>
        <w:t>hi</w:t>
      </w:r>
      <w:r w:rsidRPr="00607392">
        <w:rPr>
          <w:rFonts w:ascii="Arial" w:eastAsia="Century Gothic" w:hAnsi="Arial" w:cs="Arial"/>
          <w:spacing w:val="-1"/>
          <w:sz w:val="18"/>
          <w:szCs w:val="18"/>
        </w:rPr>
        <w:t>g</w:t>
      </w:r>
      <w:r w:rsidRPr="00607392">
        <w:rPr>
          <w:rFonts w:ascii="Arial" w:eastAsia="Century Gothic" w:hAnsi="Arial" w:cs="Arial"/>
          <w:sz w:val="18"/>
          <w:szCs w:val="18"/>
        </w:rPr>
        <w:t>h</w:t>
      </w:r>
      <w:r w:rsidRPr="00607392">
        <w:rPr>
          <w:rFonts w:ascii="Arial" w:eastAsia="Century Gothic" w:hAnsi="Arial" w:cs="Arial"/>
          <w:spacing w:val="12"/>
          <w:sz w:val="18"/>
          <w:szCs w:val="18"/>
        </w:rPr>
        <w:t xml:space="preserve"> </w:t>
      </w:r>
      <w:r w:rsidRPr="00607392">
        <w:rPr>
          <w:rFonts w:ascii="Arial" w:eastAsia="Century Gothic" w:hAnsi="Arial" w:cs="Arial"/>
          <w:sz w:val="18"/>
          <w:szCs w:val="18"/>
        </w:rPr>
        <w:t>per c</w:t>
      </w:r>
      <w:r w:rsidRPr="00607392">
        <w:rPr>
          <w:rFonts w:ascii="Arial" w:eastAsia="Century Gothic" w:hAnsi="Arial" w:cs="Arial"/>
          <w:spacing w:val="-1"/>
          <w:sz w:val="18"/>
          <w:szCs w:val="18"/>
        </w:rPr>
        <w:t>a</w:t>
      </w:r>
      <w:r w:rsidRPr="00607392">
        <w:rPr>
          <w:rFonts w:ascii="Arial" w:eastAsia="Century Gothic" w:hAnsi="Arial" w:cs="Arial"/>
          <w:sz w:val="18"/>
          <w:szCs w:val="18"/>
        </w:rPr>
        <w:t>p</w:t>
      </w:r>
      <w:r w:rsidRPr="00607392">
        <w:rPr>
          <w:rFonts w:ascii="Arial" w:eastAsia="Century Gothic" w:hAnsi="Arial" w:cs="Arial"/>
          <w:spacing w:val="2"/>
          <w:sz w:val="18"/>
          <w:szCs w:val="18"/>
        </w:rPr>
        <w:t>i</w:t>
      </w:r>
      <w:r w:rsidRPr="00607392">
        <w:rPr>
          <w:rFonts w:ascii="Arial" w:eastAsia="Century Gothic" w:hAnsi="Arial" w:cs="Arial"/>
          <w:spacing w:val="-5"/>
          <w:sz w:val="18"/>
          <w:szCs w:val="18"/>
        </w:rPr>
        <w:t>t</w:t>
      </w:r>
      <w:r w:rsidRPr="00607392">
        <w:rPr>
          <w:rFonts w:ascii="Arial" w:eastAsia="Century Gothic" w:hAnsi="Arial" w:cs="Arial"/>
          <w:sz w:val="18"/>
          <w:szCs w:val="18"/>
        </w:rPr>
        <w:t>a</w:t>
      </w:r>
      <w:r w:rsidRPr="00607392">
        <w:rPr>
          <w:rFonts w:ascii="Arial" w:eastAsia="Century Gothic" w:hAnsi="Arial" w:cs="Arial"/>
          <w:spacing w:val="10"/>
          <w:sz w:val="18"/>
          <w:szCs w:val="18"/>
        </w:rPr>
        <w:t xml:space="preserve"> </w:t>
      </w:r>
      <w:r w:rsidRPr="00607392">
        <w:rPr>
          <w:rFonts w:ascii="Arial" w:eastAsia="Century Gothic" w:hAnsi="Arial" w:cs="Arial"/>
          <w:sz w:val="18"/>
          <w:szCs w:val="18"/>
        </w:rPr>
        <w:t>se</w:t>
      </w:r>
      <w:r w:rsidRPr="00607392">
        <w:rPr>
          <w:rFonts w:ascii="Arial" w:eastAsia="Century Gothic" w:hAnsi="Arial" w:cs="Arial"/>
          <w:spacing w:val="2"/>
          <w:sz w:val="18"/>
          <w:szCs w:val="18"/>
        </w:rPr>
        <w:t>r</w:t>
      </w:r>
      <w:r w:rsidRPr="00607392">
        <w:rPr>
          <w:rFonts w:ascii="Arial" w:eastAsia="Century Gothic" w:hAnsi="Arial" w:cs="Arial"/>
          <w:spacing w:val="-1"/>
          <w:sz w:val="18"/>
          <w:szCs w:val="18"/>
        </w:rPr>
        <w:t>v</w:t>
      </w:r>
      <w:r w:rsidRPr="00607392">
        <w:rPr>
          <w:rFonts w:ascii="Arial" w:eastAsia="Century Gothic" w:hAnsi="Arial" w:cs="Arial"/>
          <w:sz w:val="18"/>
          <w:szCs w:val="18"/>
        </w:rPr>
        <w:t>ice</w:t>
      </w:r>
      <w:r w:rsidRPr="00607392">
        <w:rPr>
          <w:rFonts w:ascii="Arial" w:eastAsia="Century Gothic" w:hAnsi="Arial" w:cs="Arial"/>
          <w:spacing w:val="8"/>
          <w:sz w:val="18"/>
          <w:szCs w:val="18"/>
        </w:rPr>
        <w:t xml:space="preserve"> </w:t>
      </w:r>
      <w:r w:rsidRPr="00607392">
        <w:rPr>
          <w:rFonts w:ascii="Arial" w:eastAsia="Century Gothic" w:hAnsi="Arial" w:cs="Arial"/>
          <w:sz w:val="18"/>
          <w:szCs w:val="18"/>
        </w:rPr>
        <w:t>c</w:t>
      </w:r>
      <w:r w:rsidRPr="00607392">
        <w:rPr>
          <w:rFonts w:ascii="Arial" w:eastAsia="Century Gothic" w:hAnsi="Arial" w:cs="Arial"/>
          <w:spacing w:val="-1"/>
          <w:sz w:val="18"/>
          <w:szCs w:val="18"/>
        </w:rPr>
        <w:t>o</w:t>
      </w:r>
      <w:r w:rsidRPr="00607392">
        <w:rPr>
          <w:rFonts w:ascii="Arial" w:eastAsia="Century Gothic" w:hAnsi="Arial" w:cs="Arial"/>
          <w:spacing w:val="3"/>
          <w:sz w:val="18"/>
          <w:szCs w:val="18"/>
        </w:rPr>
        <w:t>s</w:t>
      </w:r>
      <w:r w:rsidRPr="00607392">
        <w:rPr>
          <w:rFonts w:ascii="Arial" w:eastAsia="Century Gothic" w:hAnsi="Arial" w:cs="Arial"/>
          <w:spacing w:val="-5"/>
          <w:sz w:val="18"/>
          <w:szCs w:val="18"/>
        </w:rPr>
        <w:t>t</w:t>
      </w:r>
      <w:r w:rsidRPr="00607392">
        <w:rPr>
          <w:rFonts w:ascii="Arial" w:eastAsia="Century Gothic" w:hAnsi="Arial" w:cs="Arial"/>
          <w:spacing w:val="3"/>
          <w:sz w:val="18"/>
          <w:szCs w:val="18"/>
        </w:rPr>
        <w:t>s</w:t>
      </w:r>
      <w:r w:rsidRPr="00607392">
        <w:rPr>
          <w:rFonts w:ascii="Arial" w:eastAsia="Century Gothic" w:hAnsi="Arial" w:cs="Arial"/>
          <w:sz w:val="18"/>
          <w:szCs w:val="18"/>
        </w:rPr>
        <w:t>.</w:t>
      </w:r>
      <w:r w:rsidRPr="00607392">
        <w:rPr>
          <w:rFonts w:ascii="Arial" w:eastAsia="Century Gothic" w:hAnsi="Arial" w:cs="Arial"/>
          <w:spacing w:val="8"/>
          <w:sz w:val="18"/>
          <w:szCs w:val="18"/>
        </w:rPr>
        <w:t xml:space="preserve"> </w:t>
      </w:r>
      <w:r w:rsidRPr="00607392">
        <w:rPr>
          <w:rFonts w:ascii="Arial" w:eastAsia="Century Gothic" w:hAnsi="Arial" w:cs="Arial"/>
          <w:spacing w:val="-1"/>
          <w:sz w:val="18"/>
          <w:szCs w:val="18"/>
        </w:rPr>
        <w:t>T</w:t>
      </w:r>
      <w:r w:rsidRPr="00607392">
        <w:rPr>
          <w:rFonts w:ascii="Arial" w:eastAsia="Century Gothic" w:hAnsi="Arial" w:cs="Arial"/>
          <w:sz w:val="18"/>
          <w:szCs w:val="18"/>
        </w:rPr>
        <w:t>here</w:t>
      </w:r>
      <w:r w:rsidRPr="00607392">
        <w:rPr>
          <w:rFonts w:ascii="Arial" w:eastAsia="Century Gothic" w:hAnsi="Arial" w:cs="Arial"/>
          <w:spacing w:val="1"/>
          <w:sz w:val="18"/>
          <w:szCs w:val="18"/>
        </w:rPr>
        <w:t>f</w:t>
      </w:r>
      <w:r w:rsidRPr="00607392">
        <w:rPr>
          <w:rFonts w:ascii="Arial" w:eastAsia="Century Gothic" w:hAnsi="Arial" w:cs="Arial"/>
          <w:spacing w:val="-1"/>
          <w:sz w:val="18"/>
          <w:szCs w:val="18"/>
        </w:rPr>
        <w:t>o</w:t>
      </w:r>
      <w:r w:rsidRPr="00607392">
        <w:rPr>
          <w:rFonts w:ascii="Arial" w:eastAsia="Century Gothic" w:hAnsi="Arial" w:cs="Arial"/>
          <w:sz w:val="18"/>
          <w:szCs w:val="18"/>
        </w:rPr>
        <w:t>re</w:t>
      </w:r>
      <w:r w:rsidRPr="00607392">
        <w:rPr>
          <w:rFonts w:ascii="Arial" w:eastAsia="Century Gothic" w:hAnsi="Arial" w:cs="Arial"/>
          <w:spacing w:val="4"/>
          <w:sz w:val="18"/>
          <w:szCs w:val="18"/>
        </w:rPr>
        <w:t xml:space="preserve"> </w:t>
      </w:r>
      <w:r w:rsidRPr="00607392">
        <w:rPr>
          <w:rFonts w:ascii="Arial" w:eastAsia="Century Gothic" w:hAnsi="Arial" w:cs="Arial"/>
          <w:spacing w:val="-2"/>
          <w:sz w:val="18"/>
          <w:szCs w:val="18"/>
        </w:rPr>
        <w:t>t</w:t>
      </w:r>
      <w:r w:rsidRPr="00607392">
        <w:rPr>
          <w:rFonts w:ascii="Arial" w:eastAsia="Century Gothic" w:hAnsi="Arial" w:cs="Arial"/>
          <w:sz w:val="18"/>
          <w:szCs w:val="18"/>
        </w:rPr>
        <w:t>he</w:t>
      </w:r>
      <w:r w:rsidRPr="00607392">
        <w:rPr>
          <w:rFonts w:ascii="Arial" w:eastAsia="Century Gothic" w:hAnsi="Arial" w:cs="Arial"/>
          <w:spacing w:val="9"/>
          <w:sz w:val="18"/>
          <w:szCs w:val="18"/>
        </w:rPr>
        <w:t xml:space="preserve"> </w:t>
      </w:r>
      <w:r w:rsidRPr="00607392">
        <w:rPr>
          <w:rFonts w:ascii="Arial" w:eastAsia="Century Gothic" w:hAnsi="Arial" w:cs="Arial"/>
          <w:sz w:val="18"/>
          <w:szCs w:val="18"/>
        </w:rPr>
        <w:t>provis</w:t>
      </w:r>
      <w:r w:rsidRPr="00607392">
        <w:rPr>
          <w:rFonts w:ascii="Arial" w:eastAsia="Century Gothic" w:hAnsi="Arial" w:cs="Arial"/>
          <w:spacing w:val="2"/>
          <w:sz w:val="18"/>
          <w:szCs w:val="18"/>
        </w:rPr>
        <w:t>i</w:t>
      </w:r>
      <w:r w:rsidRPr="00607392">
        <w:rPr>
          <w:rFonts w:ascii="Arial" w:eastAsia="Century Gothic" w:hAnsi="Arial" w:cs="Arial"/>
          <w:spacing w:val="-1"/>
          <w:sz w:val="18"/>
          <w:szCs w:val="18"/>
        </w:rPr>
        <w:t>o</w:t>
      </w:r>
      <w:r w:rsidRPr="00607392">
        <w:rPr>
          <w:rFonts w:ascii="Arial" w:eastAsia="Century Gothic" w:hAnsi="Arial" w:cs="Arial"/>
          <w:sz w:val="18"/>
          <w:szCs w:val="18"/>
        </w:rPr>
        <w:t>n</w:t>
      </w:r>
      <w:r w:rsidRPr="00607392">
        <w:rPr>
          <w:rFonts w:ascii="Arial" w:eastAsia="Century Gothic" w:hAnsi="Arial" w:cs="Arial"/>
          <w:spacing w:val="10"/>
          <w:sz w:val="18"/>
          <w:szCs w:val="18"/>
        </w:rPr>
        <w:t xml:space="preserve"> </w:t>
      </w:r>
      <w:r w:rsidRPr="00607392">
        <w:rPr>
          <w:rFonts w:ascii="Arial" w:eastAsia="Century Gothic" w:hAnsi="Arial" w:cs="Arial"/>
          <w:spacing w:val="-1"/>
          <w:sz w:val="18"/>
          <w:szCs w:val="18"/>
        </w:rPr>
        <w:t>o</w:t>
      </w:r>
      <w:r w:rsidRPr="00607392">
        <w:rPr>
          <w:rFonts w:ascii="Arial" w:eastAsia="Century Gothic" w:hAnsi="Arial" w:cs="Arial"/>
          <w:sz w:val="18"/>
          <w:szCs w:val="18"/>
        </w:rPr>
        <w:t>f</w:t>
      </w:r>
      <w:r w:rsidRPr="00607392">
        <w:rPr>
          <w:rFonts w:ascii="Arial" w:eastAsia="Century Gothic" w:hAnsi="Arial" w:cs="Arial"/>
          <w:spacing w:val="17"/>
          <w:sz w:val="18"/>
          <w:szCs w:val="18"/>
        </w:rPr>
        <w:t xml:space="preserve"> </w:t>
      </w:r>
      <w:r w:rsidRPr="00607392">
        <w:rPr>
          <w:rFonts w:ascii="Arial" w:eastAsia="Century Gothic" w:hAnsi="Arial" w:cs="Arial"/>
          <w:sz w:val="18"/>
          <w:szCs w:val="18"/>
        </w:rPr>
        <w:t>gove</w:t>
      </w:r>
      <w:r w:rsidRPr="00607392">
        <w:rPr>
          <w:rFonts w:ascii="Arial" w:eastAsia="Century Gothic" w:hAnsi="Arial" w:cs="Arial"/>
          <w:spacing w:val="-1"/>
          <w:sz w:val="18"/>
          <w:szCs w:val="18"/>
        </w:rPr>
        <w:t>r</w:t>
      </w:r>
      <w:r w:rsidRPr="00607392">
        <w:rPr>
          <w:rFonts w:ascii="Arial" w:eastAsia="Century Gothic" w:hAnsi="Arial" w:cs="Arial"/>
          <w:sz w:val="18"/>
          <w:szCs w:val="18"/>
        </w:rPr>
        <w:t>n</w:t>
      </w:r>
      <w:r w:rsidRPr="00607392">
        <w:rPr>
          <w:rFonts w:ascii="Arial" w:eastAsia="Century Gothic" w:hAnsi="Arial" w:cs="Arial"/>
          <w:spacing w:val="3"/>
          <w:sz w:val="18"/>
          <w:szCs w:val="18"/>
        </w:rPr>
        <w:t>m</w:t>
      </w:r>
      <w:r w:rsidRPr="00607392">
        <w:rPr>
          <w:rFonts w:ascii="Arial" w:eastAsia="Century Gothic" w:hAnsi="Arial" w:cs="Arial"/>
          <w:sz w:val="18"/>
          <w:szCs w:val="18"/>
        </w:rPr>
        <w:t>ent</w:t>
      </w:r>
      <w:r w:rsidRPr="00607392">
        <w:rPr>
          <w:rFonts w:ascii="Arial" w:eastAsia="Century Gothic" w:hAnsi="Arial" w:cs="Arial"/>
          <w:spacing w:val="-6"/>
          <w:sz w:val="18"/>
          <w:szCs w:val="18"/>
        </w:rPr>
        <w:t xml:space="preserve"> </w:t>
      </w:r>
      <w:r w:rsidRPr="00607392">
        <w:rPr>
          <w:rFonts w:ascii="Arial" w:eastAsia="Century Gothic" w:hAnsi="Arial" w:cs="Arial"/>
          <w:spacing w:val="3"/>
          <w:sz w:val="18"/>
          <w:szCs w:val="18"/>
        </w:rPr>
        <w:t>s</w:t>
      </w:r>
      <w:r w:rsidRPr="00607392">
        <w:rPr>
          <w:rFonts w:ascii="Arial" w:eastAsia="Century Gothic" w:hAnsi="Arial" w:cs="Arial"/>
          <w:sz w:val="18"/>
          <w:szCs w:val="18"/>
        </w:rPr>
        <w:t>er</w:t>
      </w:r>
      <w:r w:rsidRPr="00607392">
        <w:rPr>
          <w:rFonts w:ascii="Arial" w:eastAsia="Century Gothic" w:hAnsi="Arial" w:cs="Arial"/>
          <w:spacing w:val="-1"/>
          <w:sz w:val="18"/>
          <w:szCs w:val="18"/>
        </w:rPr>
        <w:t>v</w:t>
      </w:r>
      <w:r w:rsidRPr="00607392">
        <w:rPr>
          <w:rFonts w:ascii="Arial" w:eastAsia="Century Gothic" w:hAnsi="Arial" w:cs="Arial"/>
          <w:sz w:val="18"/>
          <w:szCs w:val="18"/>
        </w:rPr>
        <w:t>ices</w:t>
      </w:r>
      <w:r w:rsidRPr="00607392">
        <w:rPr>
          <w:rFonts w:ascii="Arial" w:eastAsia="Century Gothic" w:hAnsi="Arial" w:cs="Arial"/>
          <w:spacing w:val="9"/>
          <w:sz w:val="18"/>
          <w:szCs w:val="18"/>
        </w:rPr>
        <w:t xml:space="preserve"> </w:t>
      </w:r>
      <w:r w:rsidRPr="00607392">
        <w:rPr>
          <w:rFonts w:ascii="Arial" w:eastAsia="Century Gothic" w:hAnsi="Arial" w:cs="Arial"/>
          <w:sz w:val="18"/>
          <w:szCs w:val="18"/>
        </w:rPr>
        <w:t>s</w:t>
      </w:r>
      <w:r w:rsidRPr="00607392">
        <w:rPr>
          <w:rFonts w:ascii="Arial" w:eastAsia="Century Gothic" w:hAnsi="Arial" w:cs="Arial"/>
          <w:spacing w:val="1"/>
          <w:sz w:val="18"/>
          <w:szCs w:val="18"/>
        </w:rPr>
        <w:t>u</w:t>
      </w:r>
      <w:r w:rsidRPr="00607392">
        <w:rPr>
          <w:rFonts w:ascii="Arial" w:eastAsia="Century Gothic" w:hAnsi="Arial" w:cs="Arial"/>
          <w:sz w:val="18"/>
          <w:szCs w:val="18"/>
        </w:rPr>
        <w:t>ch</w:t>
      </w:r>
      <w:r w:rsidRPr="00607392">
        <w:rPr>
          <w:rFonts w:ascii="Arial" w:eastAsia="Century Gothic" w:hAnsi="Arial" w:cs="Arial"/>
          <w:spacing w:val="10"/>
          <w:sz w:val="18"/>
          <w:szCs w:val="18"/>
        </w:rPr>
        <w:t xml:space="preserve"> </w:t>
      </w:r>
      <w:r w:rsidRPr="00607392">
        <w:rPr>
          <w:rFonts w:ascii="Arial" w:eastAsia="Century Gothic" w:hAnsi="Arial" w:cs="Arial"/>
          <w:spacing w:val="-1"/>
          <w:sz w:val="18"/>
          <w:szCs w:val="18"/>
        </w:rPr>
        <w:t>a</w:t>
      </w:r>
      <w:r w:rsidRPr="00607392">
        <w:rPr>
          <w:rFonts w:ascii="Arial" w:eastAsia="Century Gothic" w:hAnsi="Arial" w:cs="Arial"/>
          <w:sz w:val="18"/>
          <w:szCs w:val="18"/>
        </w:rPr>
        <w:t>s</w:t>
      </w:r>
      <w:r w:rsidRPr="00607392">
        <w:rPr>
          <w:rFonts w:ascii="Arial" w:eastAsia="Century Gothic" w:hAnsi="Arial" w:cs="Arial"/>
          <w:spacing w:val="13"/>
          <w:sz w:val="18"/>
          <w:szCs w:val="18"/>
        </w:rPr>
        <w:t xml:space="preserve"> </w:t>
      </w:r>
      <w:r w:rsidRPr="00607392">
        <w:rPr>
          <w:rFonts w:ascii="Arial" w:eastAsia="Century Gothic" w:hAnsi="Arial" w:cs="Arial"/>
          <w:spacing w:val="-5"/>
          <w:sz w:val="18"/>
          <w:szCs w:val="18"/>
        </w:rPr>
        <w:t>t</w:t>
      </w:r>
      <w:r w:rsidRPr="00607392">
        <w:rPr>
          <w:rFonts w:ascii="Arial" w:eastAsia="Century Gothic" w:hAnsi="Arial" w:cs="Arial"/>
          <w:sz w:val="18"/>
          <w:szCs w:val="18"/>
        </w:rPr>
        <w:t xml:space="preserve">he </w:t>
      </w:r>
      <w:r w:rsidRPr="00607392">
        <w:rPr>
          <w:rFonts w:ascii="Arial" w:eastAsia="Century Gothic" w:hAnsi="Arial" w:cs="Arial"/>
          <w:spacing w:val="3"/>
          <w:sz w:val="18"/>
          <w:szCs w:val="18"/>
        </w:rPr>
        <w:t>m</w:t>
      </w:r>
      <w:r w:rsidRPr="00607392">
        <w:rPr>
          <w:rFonts w:ascii="Arial" w:eastAsia="Century Gothic" w:hAnsi="Arial" w:cs="Arial"/>
          <w:sz w:val="18"/>
          <w:szCs w:val="18"/>
        </w:rPr>
        <w:t>un</w:t>
      </w:r>
      <w:r w:rsidRPr="00607392">
        <w:rPr>
          <w:rFonts w:ascii="Arial" w:eastAsia="Century Gothic" w:hAnsi="Arial" w:cs="Arial"/>
          <w:spacing w:val="-2"/>
          <w:sz w:val="18"/>
          <w:szCs w:val="18"/>
        </w:rPr>
        <w:t>i</w:t>
      </w:r>
      <w:r w:rsidRPr="00607392">
        <w:rPr>
          <w:rFonts w:ascii="Arial" w:eastAsia="Century Gothic" w:hAnsi="Arial" w:cs="Arial"/>
          <w:sz w:val="18"/>
          <w:szCs w:val="18"/>
        </w:rPr>
        <w:t>cip</w:t>
      </w:r>
      <w:r w:rsidRPr="00607392">
        <w:rPr>
          <w:rFonts w:ascii="Arial" w:eastAsia="Century Gothic" w:hAnsi="Arial" w:cs="Arial"/>
          <w:spacing w:val="-4"/>
          <w:sz w:val="18"/>
          <w:szCs w:val="18"/>
        </w:rPr>
        <w:t>a</w:t>
      </w:r>
      <w:r w:rsidRPr="00607392">
        <w:rPr>
          <w:rFonts w:ascii="Arial" w:eastAsia="Century Gothic" w:hAnsi="Arial" w:cs="Arial"/>
          <w:sz w:val="18"/>
          <w:szCs w:val="18"/>
        </w:rPr>
        <w:t>l</w:t>
      </w:r>
      <w:r w:rsidRPr="00607392">
        <w:rPr>
          <w:rFonts w:ascii="Arial" w:eastAsia="Century Gothic" w:hAnsi="Arial" w:cs="Arial"/>
          <w:spacing w:val="3"/>
          <w:sz w:val="18"/>
          <w:szCs w:val="18"/>
        </w:rPr>
        <w:t xml:space="preserve"> </w:t>
      </w:r>
      <w:r w:rsidRPr="00607392">
        <w:rPr>
          <w:rFonts w:ascii="Arial" w:eastAsia="Century Gothic" w:hAnsi="Arial" w:cs="Arial"/>
          <w:spacing w:val="-1"/>
          <w:sz w:val="18"/>
          <w:szCs w:val="18"/>
        </w:rPr>
        <w:t>off</w:t>
      </w:r>
      <w:r w:rsidRPr="00607392">
        <w:rPr>
          <w:rFonts w:ascii="Arial" w:eastAsia="Century Gothic" w:hAnsi="Arial" w:cs="Arial"/>
          <w:sz w:val="18"/>
          <w:szCs w:val="18"/>
        </w:rPr>
        <w:t>ice,</w:t>
      </w:r>
      <w:r w:rsidRPr="00607392">
        <w:rPr>
          <w:rFonts w:ascii="Arial" w:eastAsia="Century Gothic" w:hAnsi="Arial" w:cs="Arial"/>
          <w:spacing w:val="-1"/>
          <w:sz w:val="18"/>
          <w:szCs w:val="18"/>
        </w:rPr>
        <w:t xml:space="preserve"> </w:t>
      </w:r>
      <w:r w:rsidRPr="00607392">
        <w:rPr>
          <w:rFonts w:ascii="Arial" w:eastAsia="Century Gothic" w:hAnsi="Arial" w:cs="Arial"/>
          <w:spacing w:val="-2"/>
          <w:sz w:val="18"/>
          <w:szCs w:val="18"/>
        </w:rPr>
        <w:t>c</w:t>
      </w:r>
      <w:r w:rsidRPr="00607392">
        <w:rPr>
          <w:rFonts w:ascii="Arial" w:eastAsia="Century Gothic" w:hAnsi="Arial" w:cs="Arial"/>
          <w:spacing w:val="5"/>
          <w:sz w:val="18"/>
          <w:szCs w:val="18"/>
        </w:rPr>
        <w:t>l</w:t>
      </w:r>
      <w:r w:rsidRPr="00607392">
        <w:rPr>
          <w:rFonts w:ascii="Arial" w:eastAsia="Century Gothic" w:hAnsi="Arial" w:cs="Arial"/>
          <w:sz w:val="18"/>
          <w:szCs w:val="18"/>
        </w:rPr>
        <w:t>i</w:t>
      </w:r>
      <w:r w:rsidRPr="00607392">
        <w:rPr>
          <w:rFonts w:ascii="Arial" w:eastAsia="Century Gothic" w:hAnsi="Arial" w:cs="Arial"/>
          <w:spacing w:val="-2"/>
          <w:sz w:val="18"/>
          <w:szCs w:val="18"/>
        </w:rPr>
        <w:t>n</w:t>
      </w:r>
      <w:r w:rsidRPr="00607392">
        <w:rPr>
          <w:rFonts w:ascii="Arial" w:eastAsia="Century Gothic" w:hAnsi="Arial" w:cs="Arial"/>
          <w:sz w:val="18"/>
          <w:szCs w:val="18"/>
        </w:rPr>
        <w:t>ic,</w:t>
      </w:r>
      <w:r w:rsidRPr="00607392">
        <w:rPr>
          <w:rFonts w:ascii="Arial" w:eastAsia="Century Gothic" w:hAnsi="Arial" w:cs="Arial"/>
          <w:spacing w:val="2"/>
          <w:sz w:val="18"/>
          <w:szCs w:val="18"/>
        </w:rPr>
        <w:t xml:space="preserve"> </w:t>
      </w:r>
      <w:r w:rsidRPr="00607392">
        <w:rPr>
          <w:rFonts w:ascii="Arial" w:eastAsia="Century Gothic" w:hAnsi="Arial" w:cs="Arial"/>
          <w:sz w:val="18"/>
          <w:szCs w:val="18"/>
        </w:rPr>
        <w:t>s</w:t>
      </w:r>
      <w:r w:rsidRPr="00607392">
        <w:rPr>
          <w:rFonts w:ascii="Arial" w:eastAsia="Century Gothic" w:hAnsi="Arial" w:cs="Arial"/>
          <w:spacing w:val="1"/>
          <w:sz w:val="18"/>
          <w:szCs w:val="18"/>
        </w:rPr>
        <w:t>c</w:t>
      </w:r>
      <w:r w:rsidRPr="00607392">
        <w:rPr>
          <w:rFonts w:ascii="Arial" w:eastAsia="Century Gothic" w:hAnsi="Arial" w:cs="Arial"/>
          <w:sz w:val="18"/>
          <w:szCs w:val="18"/>
        </w:rPr>
        <w:t>h</w:t>
      </w:r>
      <w:r w:rsidRPr="00607392">
        <w:rPr>
          <w:rFonts w:ascii="Arial" w:eastAsia="Century Gothic" w:hAnsi="Arial" w:cs="Arial"/>
          <w:spacing w:val="-1"/>
          <w:sz w:val="18"/>
          <w:szCs w:val="18"/>
        </w:rPr>
        <w:t>oo</w:t>
      </w:r>
      <w:r w:rsidRPr="00607392">
        <w:rPr>
          <w:rFonts w:ascii="Arial" w:eastAsia="Century Gothic" w:hAnsi="Arial" w:cs="Arial"/>
          <w:spacing w:val="2"/>
          <w:sz w:val="18"/>
          <w:szCs w:val="18"/>
        </w:rPr>
        <w:t>l</w:t>
      </w:r>
      <w:r w:rsidRPr="00607392">
        <w:rPr>
          <w:rFonts w:ascii="Arial" w:eastAsia="Century Gothic" w:hAnsi="Arial" w:cs="Arial"/>
          <w:sz w:val="18"/>
          <w:szCs w:val="18"/>
        </w:rPr>
        <w:t>s,</w:t>
      </w:r>
      <w:r w:rsidRPr="00607392">
        <w:rPr>
          <w:rFonts w:ascii="Arial" w:eastAsia="Century Gothic" w:hAnsi="Arial" w:cs="Arial"/>
          <w:spacing w:val="-1"/>
          <w:sz w:val="18"/>
          <w:szCs w:val="18"/>
        </w:rPr>
        <w:t xml:space="preserve"> </w:t>
      </w:r>
      <w:r w:rsidRPr="00607392">
        <w:rPr>
          <w:rFonts w:ascii="Arial" w:eastAsia="Century Gothic" w:hAnsi="Arial" w:cs="Arial"/>
          <w:sz w:val="18"/>
          <w:szCs w:val="18"/>
        </w:rPr>
        <w:t>bec</w:t>
      </w:r>
      <w:r w:rsidRPr="00607392">
        <w:rPr>
          <w:rFonts w:ascii="Arial" w:eastAsia="Century Gothic" w:hAnsi="Arial" w:cs="Arial"/>
          <w:spacing w:val="-1"/>
          <w:sz w:val="18"/>
          <w:szCs w:val="18"/>
        </w:rPr>
        <w:t>o</w:t>
      </w:r>
      <w:r w:rsidRPr="00607392">
        <w:rPr>
          <w:rFonts w:ascii="Arial" w:eastAsia="Century Gothic" w:hAnsi="Arial" w:cs="Arial"/>
          <w:spacing w:val="3"/>
          <w:sz w:val="18"/>
          <w:szCs w:val="18"/>
        </w:rPr>
        <w:t>m</w:t>
      </w:r>
      <w:r w:rsidRPr="00607392">
        <w:rPr>
          <w:rFonts w:ascii="Arial" w:eastAsia="Century Gothic" w:hAnsi="Arial" w:cs="Arial"/>
          <w:sz w:val="18"/>
          <w:szCs w:val="18"/>
        </w:rPr>
        <w:t>e</w:t>
      </w:r>
      <w:r w:rsidRPr="00607392">
        <w:rPr>
          <w:rFonts w:ascii="Arial" w:eastAsia="Century Gothic" w:hAnsi="Arial" w:cs="Arial"/>
          <w:spacing w:val="-10"/>
          <w:sz w:val="18"/>
          <w:szCs w:val="18"/>
        </w:rPr>
        <w:t xml:space="preserve"> </w:t>
      </w:r>
      <w:r w:rsidRPr="00607392">
        <w:rPr>
          <w:rFonts w:ascii="Arial" w:eastAsia="Century Gothic" w:hAnsi="Arial" w:cs="Arial"/>
          <w:sz w:val="18"/>
          <w:szCs w:val="18"/>
        </w:rPr>
        <w:t>c</w:t>
      </w:r>
      <w:r w:rsidRPr="00607392">
        <w:rPr>
          <w:rFonts w:ascii="Arial" w:eastAsia="Century Gothic" w:hAnsi="Arial" w:cs="Arial"/>
          <w:spacing w:val="-1"/>
          <w:sz w:val="18"/>
          <w:szCs w:val="18"/>
        </w:rPr>
        <w:t>o</w:t>
      </w:r>
      <w:r w:rsidRPr="00607392">
        <w:rPr>
          <w:rFonts w:ascii="Arial" w:eastAsia="Century Gothic" w:hAnsi="Arial" w:cs="Arial"/>
          <w:spacing w:val="3"/>
          <w:sz w:val="18"/>
          <w:szCs w:val="18"/>
        </w:rPr>
        <w:t>s</w:t>
      </w:r>
      <w:r w:rsidRPr="00607392">
        <w:rPr>
          <w:rFonts w:ascii="Arial" w:eastAsia="Century Gothic" w:hAnsi="Arial" w:cs="Arial"/>
          <w:spacing w:val="-5"/>
          <w:sz w:val="18"/>
          <w:szCs w:val="18"/>
        </w:rPr>
        <w:t>t</w:t>
      </w:r>
      <w:r w:rsidRPr="00607392">
        <w:rPr>
          <w:rFonts w:ascii="Arial" w:eastAsia="Century Gothic" w:hAnsi="Arial" w:cs="Arial"/>
          <w:spacing w:val="5"/>
          <w:sz w:val="18"/>
          <w:szCs w:val="18"/>
        </w:rPr>
        <w:t>l</w:t>
      </w:r>
      <w:r w:rsidRPr="00607392">
        <w:rPr>
          <w:rFonts w:ascii="Arial" w:eastAsia="Century Gothic" w:hAnsi="Arial" w:cs="Arial"/>
          <w:spacing w:val="-1"/>
          <w:sz w:val="18"/>
          <w:szCs w:val="18"/>
        </w:rPr>
        <w:t>y</w:t>
      </w:r>
      <w:r w:rsidRPr="00607392">
        <w:rPr>
          <w:rFonts w:ascii="Arial" w:eastAsia="Century Gothic" w:hAnsi="Arial" w:cs="Arial"/>
          <w:sz w:val="18"/>
          <w:szCs w:val="18"/>
        </w:rPr>
        <w:t>.</w:t>
      </w:r>
      <w:r w:rsidRPr="00607392">
        <w:rPr>
          <w:rFonts w:ascii="Arial" w:eastAsia="Century Gothic" w:hAnsi="Arial" w:cs="Arial"/>
          <w:spacing w:val="-1"/>
          <w:sz w:val="18"/>
          <w:szCs w:val="18"/>
        </w:rPr>
        <w:t xml:space="preserve"> T</w:t>
      </w:r>
      <w:r w:rsidRPr="00607392">
        <w:rPr>
          <w:rFonts w:ascii="Arial" w:eastAsia="Century Gothic" w:hAnsi="Arial" w:cs="Arial"/>
          <w:sz w:val="18"/>
          <w:szCs w:val="18"/>
        </w:rPr>
        <w:t>hus</w:t>
      </w:r>
      <w:r w:rsidRPr="00607392">
        <w:rPr>
          <w:rFonts w:ascii="Arial" w:eastAsia="Century Gothic" w:hAnsi="Arial" w:cs="Arial"/>
          <w:spacing w:val="1"/>
          <w:sz w:val="18"/>
          <w:szCs w:val="18"/>
        </w:rPr>
        <w:t xml:space="preserve"> </w:t>
      </w:r>
      <w:r w:rsidRPr="00607392">
        <w:rPr>
          <w:rFonts w:ascii="Arial" w:eastAsia="Century Gothic" w:hAnsi="Arial" w:cs="Arial"/>
          <w:sz w:val="18"/>
          <w:szCs w:val="18"/>
        </w:rPr>
        <w:t>in</w:t>
      </w:r>
      <w:r w:rsidRPr="00607392">
        <w:rPr>
          <w:rFonts w:ascii="Arial" w:eastAsia="Century Gothic" w:hAnsi="Arial" w:cs="Arial"/>
          <w:spacing w:val="5"/>
          <w:sz w:val="18"/>
          <w:szCs w:val="18"/>
        </w:rPr>
        <w:t xml:space="preserve"> </w:t>
      </w:r>
      <w:r w:rsidRPr="00607392">
        <w:rPr>
          <w:rFonts w:ascii="Arial" w:eastAsia="Century Gothic" w:hAnsi="Arial" w:cs="Arial"/>
          <w:sz w:val="18"/>
          <w:szCs w:val="18"/>
        </w:rPr>
        <w:t>c</w:t>
      </w:r>
      <w:r w:rsidRPr="00607392">
        <w:rPr>
          <w:rFonts w:ascii="Arial" w:eastAsia="Century Gothic" w:hAnsi="Arial" w:cs="Arial"/>
          <w:spacing w:val="-1"/>
          <w:sz w:val="18"/>
          <w:szCs w:val="18"/>
        </w:rPr>
        <w:t>a</w:t>
      </w:r>
      <w:r w:rsidRPr="00607392">
        <w:rPr>
          <w:rFonts w:ascii="Arial" w:eastAsia="Century Gothic" w:hAnsi="Arial" w:cs="Arial"/>
          <w:sz w:val="18"/>
          <w:szCs w:val="18"/>
        </w:rPr>
        <w:t>ses</w:t>
      </w:r>
      <w:r w:rsidRPr="00607392">
        <w:rPr>
          <w:rFonts w:ascii="Arial" w:eastAsia="Century Gothic" w:hAnsi="Arial" w:cs="Arial"/>
          <w:spacing w:val="2"/>
          <w:sz w:val="18"/>
          <w:szCs w:val="18"/>
        </w:rPr>
        <w:t xml:space="preserve"> w</w:t>
      </w:r>
      <w:r w:rsidRPr="00607392">
        <w:rPr>
          <w:rFonts w:ascii="Arial" w:eastAsia="Century Gothic" w:hAnsi="Arial" w:cs="Arial"/>
          <w:sz w:val="18"/>
          <w:szCs w:val="18"/>
        </w:rPr>
        <w:t>here ser</w:t>
      </w:r>
      <w:r w:rsidRPr="00607392">
        <w:rPr>
          <w:rFonts w:ascii="Arial" w:eastAsia="Century Gothic" w:hAnsi="Arial" w:cs="Arial"/>
          <w:spacing w:val="-1"/>
          <w:sz w:val="18"/>
          <w:szCs w:val="18"/>
        </w:rPr>
        <w:t>v</w:t>
      </w:r>
      <w:r w:rsidRPr="00607392">
        <w:rPr>
          <w:rFonts w:ascii="Arial" w:eastAsia="Century Gothic" w:hAnsi="Arial" w:cs="Arial"/>
          <w:sz w:val="18"/>
          <w:szCs w:val="18"/>
        </w:rPr>
        <w:t>ices</w:t>
      </w:r>
      <w:r w:rsidRPr="00607392">
        <w:rPr>
          <w:rFonts w:ascii="Arial" w:eastAsia="Century Gothic" w:hAnsi="Arial" w:cs="Arial"/>
          <w:spacing w:val="3"/>
          <w:sz w:val="18"/>
          <w:szCs w:val="18"/>
        </w:rPr>
        <w:t xml:space="preserve"> </w:t>
      </w:r>
      <w:r w:rsidRPr="00607392">
        <w:rPr>
          <w:rFonts w:ascii="Arial" w:eastAsia="Century Gothic" w:hAnsi="Arial" w:cs="Arial"/>
          <w:spacing w:val="-1"/>
          <w:sz w:val="18"/>
          <w:szCs w:val="18"/>
        </w:rPr>
        <w:t>a</w:t>
      </w:r>
      <w:r w:rsidRPr="00607392">
        <w:rPr>
          <w:rFonts w:ascii="Arial" w:eastAsia="Century Gothic" w:hAnsi="Arial" w:cs="Arial"/>
          <w:sz w:val="18"/>
          <w:szCs w:val="18"/>
        </w:rPr>
        <w:t>re pr</w:t>
      </w:r>
      <w:r w:rsidRPr="00607392">
        <w:rPr>
          <w:rFonts w:ascii="Arial" w:eastAsia="Century Gothic" w:hAnsi="Arial" w:cs="Arial"/>
          <w:spacing w:val="-2"/>
          <w:sz w:val="18"/>
          <w:szCs w:val="18"/>
        </w:rPr>
        <w:t>o</w:t>
      </w:r>
      <w:r w:rsidRPr="00607392">
        <w:rPr>
          <w:rFonts w:ascii="Arial" w:eastAsia="Century Gothic" w:hAnsi="Arial" w:cs="Arial"/>
          <w:spacing w:val="-1"/>
          <w:sz w:val="18"/>
          <w:szCs w:val="18"/>
        </w:rPr>
        <w:t>v</w:t>
      </w:r>
      <w:r w:rsidRPr="00607392">
        <w:rPr>
          <w:rFonts w:ascii="Arial" w:eastAsia="Century Gothic" w:hAnsi="Arial" w:cs="Arial"/>
          <w:sz w:val="18"/>
          <w:szCs w:val="18"/>
        </w:rPr>
        <w:t>i</w:t>
      </w:r>
      <w:r w:rsidRPr="00607392">
        <w:rPr>
          <w:rFonts w:ascii="Arial" w:eastAsia="Century Gothic" w:hAnsi="Arial" w:cs="Arial"/>
          <w:spacing w:val="1"/>
          <w:sz w:val="18"/>
          <w:szCs w:val="18"/>
        </w:rPr>
        <w:t>d</w:t>
      </w:r>
      <w:r w:rsidRPr="00607392">
        <w:rPr>
          <w:rFonts w:ascii="Arial" w:eastAsia="Century Gothic" w:hAnsi="Arial" w:cs="Arial"/>
          <w:sz w:val="18"/>
          <w:szCs w:val="18"/>
        </w:rPr>
        <w:t>e</w:t>
      </w:r>
      <w:r w:rsidRPr="00607392">
        <w:rPr>
          <w:rFonts w:ascii="Arial" w:eastAsia="Century Gothic" w:hAnsi="Arial" w:cs="Arial"/>
          <w:spacing w:val="1"/>
          <w:sz w:val="18"/>
          <w:szCs w:val="18"/>
        </w:rPr>
        <w:t>d</w:t>
      </w:r>
      <w:r w:rsidRPr="00607392">
        <w:rPr>
          <w:rFonts w:ascii="Arial" w:eastAsia="Century Gothic" w:hAnsi="Arial" w:cs="Arial"/>
          <w:sz w:val="18"/>
          <w:szCs w:val="18"/>
        </w:rPr>
        <w:t>,</w:t>
      </w:r>
      <w:r w:rsidRPr="00607392">
        <w:rPr>
          <w:rFonts w:ascii="Arial" w:eastAsia="Century Gothic" w:hAnsi="Arial" w:cs="Arial"/>
          <w:spacing w:val="8"/>
          <w:sz w:val="18"/>
          <w:szCs w:val="18"/>
        </w:rPr>
        <w:t xml:space="preserve"> </w:t>
      </w:r>
      <w:r w:rsidRPr="00607392">
        <w:rPr>
          <w:rFonts w:ascii="Arial" w:eastAsia="Century Gothic" w:hAnsi="Arial" w:cs="Arial"/>
          <w:spacing w:val="-2"/>
          <w:sz w:val="18"/>
          <w:szCs w:val="18"/>
        </w:rPr>
        <w:t>t</w:t>
      </w:r>
      <w:r w:rsidRPr="00607392">
        <w:rPr>
          <w:rFonts w:ascii="Arial" w:eastAsia="Century Gothic" w:hAnsi="Arial" w:cs="Arial"/>
          <w:sz w:val="18"/>
          <w:szCs w:val="18"/>
        </w:rPr>
        <w:t>he</w:t>
      </w:r>
      <w:r w:rsidRPr="00607392">
        <w:rPr>
          <w:rFonts w:ascii="Arial" w:eastAsia="Century Gothic" w:hAnsi="Arial" w:cs="Arial"/>
          <w:spacing w:val="11"/>
          <w:sz w:val="18"/>
          <w:szCs w:val="18"/>
        </w:rPr>
        <w:t xml:space="preserve"> </w:t>
      </w:r>
      <w:r w:rsidRPr="00607392">
        <w:rPr>
          <w:rFonts w:ascii="Arial" w:eastAsia="Century Gothic" w:hAnsi="Arial" w:cs="Arial"/>
          <w:sz w:val="18"/>
          <w:szCs w:val="18"/>
        </w:rPr>
        <w:t>rec</w:t>
      </w:r>
      <w:r w:rsidRPr="00607392">
        <w:rPr>
          <w:rFonts w:ascii="Arial" w:eastAsia="Century Gothic" w:hAnsi="Arial" w:cs="Arial"/>
          <w:spacing w:val="1"/>
          <w:sz w:val="18"/>
          <w:szCs w:val="18"/>
        </w:rPr>
        <w:t>u</w:t>
      </w:r>
      <w:r w:rsidRPr="00607392">
        <w:rPr>
          <w:rFonts w:ascii="Arial" w:eastAsia="Century Gothic" w:hAnsi="Arial" w:cs="Arial"/>
          <w:sz w:val="18"/>
          <w:szCs w:val="18"/>
        </w:rPr>
        <w:t>rre</w:t>
      </w:r>
      <w:r w:rsidRPr="00607392">
        <w:rPr>
          <w:rFonts w:ascii="Arial" w:eastAsia="Century Gothic" w:hAnsi="Arial" w:cs="Arial"/>
          <w:spacing w:val="2"/>
          <w:sz w:val="18"/>
          <w:szCs w:val="18"/>
        </w:rPr>
        <w:t>n</w:t>
      </w:r>
      <w:r w:rsidRPr="00607392">
        <w:rPr>
          <w:rFonts w:ascii="Arial" w:eastAsia="Century Gothic" w:hAnsi="Arial" w:cs="Arial"/>
          <w:sz w:val="18"/>
          <w:szCs w:val="18"/>
        </w:rPr>
        <w:t>t c</w:t>
      </w:r>
      <w:r w:rsidRPr="00607392">
        <w:rPr>
          <w:rFonts w:ascii="Arial" w:eastAsia="Century Gothic" w:hAnsi="Arial" w:cs="Arial"/>
          <w:spacing w:val="-1"/>
          <w:sz w:val="18"/>
          <w:szCs w:val="18"/>
        </w:rPr>
        <w:t>o</w:t>
      </w:r>
      <w:r w:rsidRPr="00607392">
        <w:rPr>
          <w:rFonts w:ascii="Arial" w:eastAsia="Century Gothic" w:hAnsi="Arial" w:cs="Arial"/>
          <w:spacing w:val="3"/>
          <w:sz w:val="18"/>
          <w:szCs w:val="18"/>
        </w:rPr>
        <w:t>s</w:t>
      </w:r>
      <w:r w:rsidRPr="00607392">
        <w:rPr>
          <w:rFonts w:ascii="Arial" w:eastAsia="Century Gothic" w:hAnsi="Arial" w:cs="Arial"/>
          <w:spacing w:val="-5"/>
          <w:sz w:val="18"/>
          <w:szCs w:val="18"/>
        </w:rPr>
        <w:t>t</w:t>
      </w:r>
      <w:r w:rsidRPr="00607392">
        <w:rPr>
          <w:rFonts w:ascii="Arial" w:eastAsia="Century Gothic" w:hAnsi="Arial" w:cs="Arial"/>
          <w:sz w:val="18"/>
          <w:szCs w:val="18"/>
        </w:rPr>
        <w:t>s</w:t>
      </w:r>
      <w:r w:rsidRPr="00607392">
        <w:rPr>
          <w:rFonts w:ascii="Arial" w:eastAsia="Century Gothic" w:hAnsi="Arial" w:cs="Arial"/>
          <w:spacing w:val="14"/>
          <w:sz w:val="18"/>
          <w:szCs w:val="18"/>
        </w:rPr>
        <w:t xml:space="preserve"> </w:t>
      </w:r>
      <w:r w:rsidRPr="00607392">
        <w:rPr>
          <w:rFonts w:ascii="Arial" w:eastAsia="Century Gothic" w:hAnsi="Arial" w:cs="Arial"/>
          <w:spacing w:val="-1"/>
          <w:sz w:val="18"/>
          <w:szCs w:val="18"/>
        </w:rPr>
        <w:t>o</w:t>
      </w:r>
      <w:r w:rsidRPr="00607392">
        <w:rPr>
          <w:rFonts w:ascii="Arial" w:eastAsia="Century Gothic" w:hAnsi="Arial" w:cs="Arial"/>
          <w:sz w:val="18"/>
          <w:szCs w:val="18"/>
        </w:rPr>
        <w:t>f</w:t>
      </w:r>
      <w:r w:rsidRPr="00607392">
        <w:rPr>
          <w:rFonts w:ascii="Arial" w:eastAsia="Century Gothic" w:hAnsi="Arial" w:cs="Arial"/>
          <w:spacing w:val="11"/>
          <w:sz w:val="18"/>
          <w:szCs w:val="18"/>
        </w:rPr>
        <w:t xml:space="preserve"> </w:t>
      </w:r>
      <w:r w:rsidRPr="00607392">
        <w:rPr>
          <w:rFonts w:ascii="Arial" w:eastAsia="Century Gothic" w:hAnsi="Arial" w:cs="Arial"/>
          <w:spacing w:val="-1"/>
          <w:sz w:val="18"/>
          <w:szCs w:val="18"/>
        </w:rPr>
        <w:t>a</w:t>
      </w:r>
      <w:r w:rsidRPr="00607392">
        <w:rPr>
          <w:rFonts w:ascii="Arial" w:eastAsia="Century Gothic" w:hAnsi="Arial" w:cs="Arial"/>
          <w:spacing w:val="2"/>
          <w:sz w:val="18"/>
          <w:szCs w:val="18"/>
        </w:rPr>
        <w:t>l</w:t>
      </w:r>
      <w:r w:rsidRPr="00607392">
        <w:rPr>
          <w:rFonts w:ascii="Arial" w:eastAsia="Century Gothic" w:hAnsi="Arial" w:cs="Arial"/>
          <w:sz w:val="18"/>
          <w:szCs w:val="18"/>
        </w:rPr>
        <w:t>l</w:t>
      </w:r>
      <w:r w:rsidRPr="00607392">
        <w:rPr>
          <w:rFonts w:ascii="Arial" w:eastAsia="Century Gothic" w:hAnsi="Arial" w:cs="Arial"/>
          <w:spacing w:val="17"/>
          <w:sz w:val="18"/>
          <w:szCs w:val="18"/>
        </w:rPr>
        <w:t xml:space="preserve"> </w:t>
      </w:r>
      <w:r w:rsidRPr="00607392">
        <w:rPr>
          <w:rFonts w:ascii="Arial" w:eastAsia="Century Gothic" w:hAnsi="Arial" w:cs="Arial"/>
          <w:sz w:val="18"/>
          <w:szCs w:val="18"/>
        </w:rPr>
        <w:t>but</w:t>
      </w:r>
      <w:r w:rsidRPr="00607392">
        <w:rPr>
          <w:rFonts w:ascii="Arial" w:eastAsia="Century Gothic" w:hAnsi="Arial" w:cs="Arial"/>
          <w:spacing w:val="9"/>
          <w:sz w:val="18"/>
          <w:szCs w:val="18"/>
        </w:rPr>
        <w:t xml:space="preserve"> </w:t>
      </w:r>
      <w:r w:rsidRPr="00607392">
        <w:rPr>
          <w:rFonts w:ascii="Arial" w:eastAsia="Century Gothic" w:hAnsi="Arial" w:cs="Arial"/>
          <w:sz w:val="18"/>
          <w:szCs w:val="18"/>
        </w:rPr>
        <w:t>the</w:t>
      </w:r>
      <w:r w:rsidRPr="00607392">
        <w:rPr>
          <w:rFonts w:ascii="Arial" w:eastAsia="Century Gothic" w:hAnsi="Arial" w:cs="Arial"/>
          <w:spacing w:val="11"/>
          <w:sz w:val="18"/>
          <w:szCs w:val="18"/>
        </w:rPr>
        <w:t xml:space="preserve"> </w:t>
      </w:r>
      <w:r w:rsidRPr="00607392">
        <w:rPr>
          <w:rFonts w:ascii="Arial" w:eastAsia="Century Gothic" w:hAnsi="Arial" w:cs="Arial"/>
          <w:spacing w:val="3"/>
          <w:sz w:val="18"/>
          <w:szCs w:val="18"/>
        </w:rPr>
        <w:t>m</w:t>
      </w:r>
      <w:r w:rsidRPr="00607392">
        <w:rPr>
          <w:rFonts w:ascii="Arial" w:eastAsia="Century Gothic" w:hAnsi="Arial" w:cs="Arial"/>
          <w:spacing w:val="-1"/>
          <w:sz w:val="18"/>
          <w:szCs w:val="18"/>
        </w:rPr>
        <w:t>o</w:t>
      </w:r>
      <w:r w:rsidRPr="00607392">
        <w:rPr>
          <w:rFonts w:ascii="Arial" w:eastAsia="Century Gothic" w:hAnsi="Arial" w:cs="Arial"/>
          <w:sz w:val="18"/>
          <w:szCs w:val="18"/>
        </w:rPr>
        <w:t>st</w:t>
      </w:r>
      <w:r w:rsidRPr="00607392">
        <w:rPr>
          <w:rFonts w:ascii="Arial" w:eastAsia="Century Gothic" w:hAnsi="Arial" w:cs="Arial"/>
          <w:spacing w:val="7"/>
          <w:sz w:val="18"/>
          <w:szCs w:val="18"/>
        </w:rPr>
        <w:t xml:space="preserve"> </w:t>
      </w:r>
      <w:r w:rsidRPr="00607392">
        <w:rPr>
          <w:rFonts w:ascii="Arial" w:eastAsia="Century Gothic" w:hAnsi="Arial" w:cs="Arial"/>
          <w:sz w:val="18"/>
          <w:szCs w:val="18"/>
        </w:rPr>
        <w:t>b</w:t>
      </w:r>
      <w:r w:rsidRPr="00607392">
        <w:rPr>
          <w:rFonts w:ascii="Arial" w:eastAsia="Century Gothic" w:hAnsi="Arial" w:cs="Arial"/>
          <w:spacing w:val="-1"/>
          <w:sz w:val="18"/>
          <w:szCs w:val="18"/>
        </w:rPr>
        <w:t>a</w:t>
      </w:r>
      <w:r w:rsidRPr="00607392">
        <w:rPr>
          <w:rFonts w:ascii="Arial" w:eastAsia="Century Gothic" w:hAnsi="Arial" w:cs="Arial"/>
          <w:sz w:val="18"/>
          <w:szCs w:val="18"/>
        </w:rPr>
        <w:t>sic</w:t>
      </w:r>
      <w:r w:rsidRPr="00607392">
        <w:rPr>
          <w:rFonts w:ascii="Arial" w:eastAsia="Century Gothic" w:hAnsi="Arial" w:cs="Arial"/>
          <w:spacing w:val="16"/>
          <w:sz w:val="18"/>
          <w:szCs w:val="18"/>
        </w:rPr>
        <w:t xml:space="preserve"> </w:t>
      </w:r>
      <w:r w:rsidRPr="00607392">
        <w:rPr>
          <w:rFonts w:ascii="Arial" w:eastAsia="Century Gothic" w:hAnsi="Arial" w:cs="Arial"/>
          <w:sz w:val="18"/>
          <w:szCs w:val="18"/>
        </w:rPr>
        <w:t>ser</w:t>
      </w:r>
      <w:r w:rsidRPr="00607392">
        <w:rPr>
          <w:rFonts w:ascii="Arial" w:eastAsia="Century Gothic" w:hAnsi="Arial" w:cs="Arial"/>
          <w:spacing w:val="-1"/>
          <w:sz w:val="18"/>
          <w:szCs w:val="18"/>
        </w:rPr>
        <w:t>v</w:t>
      </w:r>
      <w:r w:rsidRPr="00607392">
        <w:rPr>
          <w:rFonts w:ascii="Arial" w:eastAsia="Century Gothic" w:hAnsi="Arial" w:cs="Arial"/>
          <w:sz w:val="18"/>
          <w:szCs w:val="18"/>
        </w:rPr>
        <w:t>i</w:t>
      </w:r>
      <w:r w:rsidRPr="00607392">
        <w:rPr>
          <w:rFonts w:ascii="Arial" w:eastAsia="Century Gothic" w:hAnsi="Arial" w:cs="Arial"/>
          <w:spacing w:val="3"/>
          <w:sz w:val="18"/>
          <w:szCs w:val="18"/>
        </w:rPr>
        <w:t>c</w:t>
      </w:r>
      <w:r w:rsidRPr="00607392">
        <w:rPr>
          <w:rFonts w:ascii="Arial" w:eastAsia="Century Gothic" w:hAnsi="Arial" w:cs="Arial"/>
          <w:sz w:val="18"/>
          <w:szCs w:val="18"/>
        </w:rPr>
        <w:t>es</w:t>
      </w:r>
      <w:r w:rsidRPr="00607392">
        <w:rPr>
          <w:rFonts w:ascii="Arial" w:eastAsia="Century Gothic" w:hAnsi="Arial" w:cs="Arial"/>
          <w:spacing w:val="13"/>
          <w:sz w:val="18"/>
          <w:szCs w:val="18"/>
        </w:rPr>
        <w:t xml:space="preserve"> </w:t>
      </w:r>
      <w:r w:rsidRPr="00607392">
        <w:rPr>
          <w:rFonts w:ascii="Arial" w:eastAsia="Century Gothic" w:hAnsi="Arial" w:cs="Arial"/>
          <w:spacing w:val="3"/>
          <w:sz w:val="18"/>
          <w:szCs w:val="18"/>
        </w:rPr>
        <w:t>m</w:t>
      </w:r>
      <w:r w:rsidRPr="00607392">
        <w:rPr>
          <w:rFonts w:ascii="Arial" w:eastAsia="Century Gothic" w:hAnsi="Arial" w:cs="Arial"/>
          <w:sz w:val="18"/>
          <w:szCs w:val="18"/>
        </w:rPr>
        <w:t>u</w:t>
      </w:r>
      <w:r w:rsidRPr="00607392">
        <w:rPr>
          <w:rFonts w:ascii="Arial" w:eastAsia="Century Gothic" w:hAnsi="Arial" w:cs="Arial"/>
          <w:spacing w:val="1"/>
          <w:sz w:val="18"/>
          <w:szCs w:val="18"/>
        </w:rPr>
        <w:t>s</w:t>
      </w:r>
      <w:r w:rsidRPr="00607392">
        <w:rPr>
          <w:rFonts w:ascii="Arial" w:eastAsia="Century Gothic" w:hAnsi="Arial" w:cs="Arial"/>
          <w:sz w:val="18"/>
          <w:szCs w:val="18"/>
        </w:rPr>
        <w:t>t</w:t>
      </w:r>
      <w:r w:rsidRPr="00607392">
        <w:rPr>
          <w:rFonts w:ascii="Arial" w:eastAsia="Century Gothic" w:hAnsi="Arial" w:cs="Arial"/>
          <w:spacing w:val="8"/>
          <w:sz w:val="18"/>
          <w:szCs w:val="18"/>
        </w:rPr>
        <w:t xml:space="preserve"> </w:t>
      </w:r>
      <w:r w:rsidRPr="00607392">
        <w:rPr>
          <w:rFonts w:ascii="Arial" w:eastAsia="Century Gothic" w:hAnsi="Arial" w:cs="Arial"/>
          <w:sz w:val="18"/>
          <w:szCs w:val="18"/>
        </w:rPr>
        <w:t>be</w:t>
      </w:r>
      <w:r w:rsidRPr="00607392">
        <w:rPr>
          <w:rFonts w:ascii="Arial" w:eastAsia="Century Gothic" w:hAnsi="Arial" w:cs="Arial"/>
          <w:spacing w:val="15"/>
          <w:sz w:val="18"/>
          <w:szCs w:val="18"/>
        </w:rPr>
        <w:t xml:space="preserve"> </w:t>
      </w:r>
      <w:r w:rsidRPr="00607392">
        <w:rPr>
          <w:rFonts w:ascii="Arial" w:eastAsia="Century Gothic" w:hAnsi="Arial" w:cs="Arial"/>
          <w:spacing w:val="3"/>
          <w:sz w:val="18"/>
          <w:szCs w:val="18"/>
        </w:rPr>
        <w:t>m</w:t>
      </w:r>
      <w:r w:rsidRPr="00607392">
        <w:rPr>
          <w:rFonts w:ascii="Arial" w:eastAsia="Century Gothic" w:hAnsi="Arial" w:cs="Arial"/>
          <w:spacing w:val="2"/>
          <w:sz w:val="18"/>
          <w:szCs w:val="18"/>
        </w:rPr>
        <w:t>e</w:t>
      </w:r>
      <w:r w:rsidRPr="00607392">
        <w:rPr>
          <w:rFonts w:ascii="Arial" w:eastAsia="Century Gothic" w:hAnsi="Arial" w:cs="Arial"/>
          <w:sz w:val="18"/>
          <w:szCs w:val="18"/>
        </w:rPr>
        <w:t>t</w:t>
      </w:r>
      <w:r w:rsidRPr="00607392">
        <w:rPr>
          <w:rFonts w:ascii="Arial" w:eastAsia="Century Gothic" w:hAnsi="Arial" w:cs="Arial"/>
          <w:spacing w:val="6"/>
          <w:sz w:val="18"/>
          <w:szCs w:val="18"/>
        </w:rPr>
        <w:t xml:space="preserve"> </w:t>
      </w:r>
      <w:r w:rsidRPr="00607392">
        <w:rPr>
          <w:rFonts w:ascii="Arial" w:eastAsia="Century Gothic" w:hAnsi="Arial" w:cs="Arial"/>
          <w:sz w:val="18"/>
          <w:szCs w:val="18"/>
        </w:rPr>
        <w:t xml:space="preserve">by </w:t>
      </w:r>
      <w:r w:rsidRPr="00607392">
        <w:rPr>
          <w:rFonts w:ascii="Arial" w:eastAsia="Century Gothic" w:hAnsi="Arial" w:cs="Arial"/>
          <w:spacing w:val="-2"/>
          <w:sz w:val="18"/>
          <w:szCs w:val="18"/>
        </w:rPr>
        <w:t>t</w:t>
      </w:r>
      <w:r w:rsidRPr="00607392">
        <w:rPr>
          <w:rFonts w:ascii="Arial" w:eastAsia="Century Gothic" w:hAnsi="Arial" w:cs="Arial"/>
          <w:sz w:val="18"/>
          <w:szCs w:val="18"/>
        </w:rPr>
        <w:t>h</w:t>
      </w:r>
      <w:r w:rsidRPr="00607392">
        <w:rPr>
          <w:rFonts w:ascii="Arial" w:eastAsia="Century Gothic" w:hAnsi="Arial" w:cs="Arial"/>
          <w:spacing w:val="-1"/>
          <w:sz w:val="18"/>
          <w:szCs w:val="18"/>
        </w:rPr>
        <w:t>o</w:t>
      </w:r>
      <w:r w:rsidRPr="00607392">
        <w:rPr>
          <w:rFonts w:ascii="Arial" w:eastAsia="Century Gothic" w:hAnsi="Arial" w:cs="Arial"/>
          <w:sz w:val="18"/>
          <w:szCs w:val="18"/>
        </w:rPr>
        <w:t>se</w:t>
      </w:r>
      <w:r w:rsidRPr="00607392">
        <w:rPr>
          <w:rFonts w:ascii="Arial" w:eastAsia="Century Gothic" w:hAnsi="Arial" w:cs="Arial"/>
          <w:spacing w:val="38"/>
          <w:sz w:val="18"/>
          <w:szCs w:val="18"/>
        </w:rPr>
        <w:t xml:space="preserve"> </w:t>
      </w:r>
      <w:r w:rsidRPr="00607392">
        <w:rPr>
          <w:rFonts w:ascii="Arial" w:eastAsia="Century Gothic" w:hAnsi="Arial" w:cs="Arial"/>
          <w:spacing w:val="2"/>
          <w:sz w:val="18"/>
          <w:szCs w:val="18"/>
        </w:rPr>
        <w:t>w</w:t>
      </w:r>
      <w:r w:rsidRPr="00607392">
        <w:rPr>
          <w:rFonts w:ascii="Arial" w:eastAsia="Century Gothic" w:hAnsi="Arial" w:cs="Arial"/>
          <w:sz w:val="18"/>
          <w:szCs w:val="18"/>
        </w:rPr>
        <w:t>ho</w:t>
      </w:r>
      <w:r w:rsidRPr="00607392">
        <w:rPr>
          <w:rFonts w:ascii="Arial" w:eastAsia="Century Gothic" w:hAnsi="Arial" w:cs="Arial"/>
          <w:spacing w:val="34"/>
          <w:sz w:val="18"/>
          <w:szCs w:val="18"/>
        </w:rPr>
        <w:t xml:space="preserve"> </w:t>
      </w:r>
      <w:r w:rsidRPr="00607392">
        <w:rPr>
          <w:rFonts w:ascii="Arial" w:eastAsia="Century Gothic" w:hAnsi="Arial" w:cs="Arial"/>
          <w:sz w:val="18"/>
          <w:szCs w:val="18"/>
        </w:rPr>
        <w:t>u</w:t>
      </w:r>
      <w:r w:rsidRPr="00607392">
        <w:rPr>
          <w:rFonts w:ascii="Arial" w:eastAsia="Century Gothic" w:hAnsi="Arial" w:cs="Arial"/>
          <w:spacing w:val="1"/>
          <w:sz w:val="18"/>
          <w:szCs w:val="18"/>
        </w:rPr>
        <w:t>s</w:t>
      </w:r>
      <w:r w:rsidRPr="00607392">
        <w:rPr>
          <w:rFonts w:ascii="Arial" w:eastAsia="Century Gothic" w:hAnsi="Arial" w:cs="Arial"/>
          <w:sz w:val="18"/>
          <w:szCs w:val="18"/>
        </w:rPr>
        <w:t>e</w:t>
      </w:r>
      <w:r w:rsidRPr="00607392">
        <w:rPr>
          <w:rFonts w:ascii="Arial" w:eastAsia="Century Gothic" w:hAnsi="Arial" w:cs="Arial"/>
          <w:spacing w:val="40"/>
          <w:sz w:val="18"/>
          <w:szCs w:val="18"/>
        </w:rPr>
        <w:t xml:space="preserve"> </w:t>
      </w:r>
      <w:r w:rsidRPr="00607392">
        <w:rPr>
          <w:rFonts w:ascii="Arial" w:eastAsia="Century Gothic" w:hAnsi="Arial" w:cs="Arial"/>
          <w:spacing w:val="-2"/>
          <w:sz w:val="18"/>
          <w:szCs w:val="18"/>
        </w:rPr>
        <w:t>t</w:t>
      </w:r>
      <w:r w:rsidRPr="00607392">
        <w:rPr>
          <w:rFonts w:ascii="Arial" w:eastAsia="Century Gothic" w:hAnsi="Arial" w:cs="Arial"/>
          <w:sz w:val="18"/>
          <w:szCs w:val="18"/>
        </w:rPr>
        <w:t>h</w:t>
      </w:r>
      <w:r w:rsidRPr="00607392">
        <w:rPr>
          <w:rFonts w:ascii="Arial" w:eastAsia="Century Gothic" w:hAnsi="Arial" w:cs="Arial"/>
          <w:spacing w:val="2"/>
          <w:sz w:val="18"/>
          <w:szCs w:val="18"/>
        </w:rPr>
        <w:t>e</w:t>
      </w:r>
      <w:r w:rsidRPr="00607392">
        <w:rPr>
          <w:rFonts w:ascii="Arial" w:eastAsia="Century Gothic" w:hAnsi="Arial" w:cs="Arial"/>
          <w:spacing w:val="3"/>
          <w:sz w:val="18"/>
          <w:szCs w:val="18"/>
        </w:rPr>
        <w:t>m</w:t>
      </w:r>
      <w:r w:rsidRPr="00607392">
        <w:rPr>
          <w:rFonts w:ascii="Arial" w:eastAsia="Century Gothic" w:hAnsi="Arial" w:cs="Arial"/>
          <w:sz w:val="18"/>
          <w:szCs w:val="18"/>
        </w:rPr>
        <w:t>.</w:t>
      </w:r>
      <w:r w:rsidRPr="00607392">
        <w:rPr>
          <w:rFonts w:ascii="Arial" w:eastAsia="Century Gothic" w:hAnsi="Arial" w:cs="Arial"/>
          <w:spacing w:val="28"/>
          <w:sz w:val="18"/>
          <w:szCs w:val="18"/>
        </w:rPr>
        <w:t xml:space="preserve"> </w:t>
      </w:r>
      <w:r w:rsidRPr="00607392">
        <w:rPr>
          <w:rFonts w:ascii="Arial" w:eastAsia="Century Gothic" w:hAnsi="Arial" w:cs="Arial"/>
          <w:spacing w:val="6"/>
          <w:sz w:val="18"/>
          <w:szCs w:val="18"/>
        </w:rPr>
        <w:t>I</w:t>
      </w:r>
      <w:r w:rsidRPr="00607392">
        <w:rPr>
          <w:rFonts w:ascii="Arial" w:eastAsia="Century Gothic" w:hAnsi="Arial" w:cs="Arial"/>
          <w:sz w:val="18"/>
          <w:szCs w:val="18"/>
        </w:rPr>
        <w:t>t</w:t>
      </w:r>
      <w:r w:rsidRPr="00607392">
        <w:rPr>
          <w:rFonts w:ascii="Arial" w:eastAsia="Century Gothic" w:hAnsi="Arial" w:cs="Arial"/>
          <w:spacing w:val="34"/>
          <w:sz w:val="18"/>
          <w:szCs w:val="18"/>
        </w:rPr>
        <w:t xml:space="preserve"> </w:t>
      </w:r>
      <w:r w:rsidRPr="00607392">
        <w:rPr>
          <w:rFonts w:ascii="Arial" w:eastAsia="Century Gothic" w:hAnsi="Arial" w:cs="Arial"/>
          <w:sz w:val="18"/>
          <w:szCs w:val="18"/>
        </w:rPr>
        <w:t>is</w:t>
      </w:r>
      <w:r w:rsidRPr="00607392">
        <w:rPr>
          <w:rFonts w:ascii="Arial" w:eastAsia="Century Gothic" w:hAnsi="Arial" w:cs="Arial"/>
          <w:spacing w:val="39"/>
          <w:sz w:val="18"/>
          <w:szCs w:val="18"/>
        </w:rPr>
        <w:t xml:space="preserve"> </w:t>
      </w:r>
      <w:r w:rsidRPr="00607392">
        <w:rPr>
          <w:rFonts w:ascii="Arial" w:eastAsia="Century Gothic" w:hAnsi="Arial" w:cs="Arial"/>
          <w:sz w:val="18"/>
          <w:szCs w:val="18"/>
        </w:rPr>
        <w:t>es</w:t>
      </w:r>
      <w:r w:rsidRPr="00607392">
        <w:rPr>
          <w:rFonts w:ascii="Arial" w:eastAsia="Century Gothic" w:hAnsi="Arial" w:cs="Arial"/>
          <w:spacing w:val="1"/>
          <w:sz w:val="18"/>
          <w:szCs w:val="18"/>
        </w:rPr>
        <w:t>s</w:t>
      </w:r>
      <w:r w:rsidRPr="00607392">
        <w:rPr>
          <w:rFonts w:ascii="Arial" w:eastAsia="Century Gothic" w:hAnsi="Arial" w:cs="Arial"/>
          <w:sz w:val="18"/>
          <w:szCs w:val="18"/>
        </w:rPr>
        <w:t>e</w:t>
      </w:r>
      <w:r w:rsidRPr="00607392">
        <w:rPr>
          <w:rFonts w:ascii="Arial" w:eastAsia="Century Gothic" w:hAnsi="Arial" w:cs="Arial"/>
          <w:spacing w:val="2"/>
          <w:sz w:val="18"/>
          <w:szCs w:val="18"/>
        </w:rPr>
        <w:t>n</w:t>
      </w:r>
      <w:r w:rsidRPr="00607392">
        <w:rPr>
          <w:rFonts w:ascii="Arial" w:eastAsia="Century Gothic" w:hAnsi="Arial" w:cs="Arial"/>
          <w:spacing w:val="-2"/>
          <w:sz w:val="18"/>
          <w:szCs w:val="18"/>
        </w:rPr>
        <w:t>t</w:t>
      </w:r>
      <w:r w:rsidRPr="00607392">
        <w:rPr>
          <w:rFonts w:ascii="Arial" w:eastAsia="Century Gothic" w:hAnsi="Arial" w:cs="Arial"/>
          <w:sz w:val="18"/>
          <w:szCs w:val="18"/>
        </w:rPr>
        <w:t>i</w:t>
      </w:r>
      <w:r w:rsidRPr="00607392">
        <w:rPr>
          <w:rFonts w:ascii="Arial" w:eastAsia="Century Gothic" w:hAnsi="Arial" w:cs="Arial"/>
          <w:spacing w:val="-1"/>
          <w:sz w:val="18"/>
          <w:szCs w:val="18"/>
        </w:rPr>
        <w:t>a</w:t>
      </w:r>
      <w:r w:rsidRPr="00607392">
        <w:rPr>
          <w:rFonts w:ascii="Arial" w:eastAsia="Century Gothic" w:hAnsi="Arial" w:cs="Arial"/>
          <w:sz w:val="18"/>
          <w:szCs w:val="18"/>
        </w:rPr>
        <w:t>l</w:t>
      </w:r>
      <w:r w:rsidRPr="00607392">
        <w:rPr>
          <w:rFonts w:ascii="Arial" w:eastAsia="Century Gothic" w:hAnsi="Arial" w:cs="Arial"/>
          <w:spacing w:val="40"/>
          <w:sz w:val="18"/>
          <w:szCs w:val="18"/>
        </w:rPr>
        <w:t xml:space="preserve"> </w:t>
      </w:r>
      <w:r w:rsidRPr="00607392">
        <w:rPr>
          <w:rFonts w:ascii="Arial" w:eastAsia="Century Gothic" w:hAnsi="Arial" w:cs="Arial"/>
          <w:spacing w:val="-1"/>
          <w:sz w:val="18"/>
          <w:szCs w:val="18"/>
        </w:rPr>
        <w:t>fo</w:t>
      </w:r>
      <w:r w:rsidRPr="00607392">
        <w:rPr>
          <w:rFonts w:ascii="Arial" w:eastAsia="Century Gothic" w:hAnsi="Arial" w:cs="Arial"/>
          <w:sz w:val="18"/>
          <w:szCs w:val="18"/>
        </w:rPr>
        <w:t>r</w:t>
      </w:r>
      <w:r w:rsidRPr="00607392">
        <w:rPr>
          <w:rFonts w:ascii="Arial" w:eastAsia="Century Gothic" w:hAnsi="Arial" w:cs="Arial"/>
          <w:spacing w:val="43"/>
          <w:sz w:val="18"/>
          <w:szCs w:val="18"/>
        </w:rPr>
        <w:t xml:space="preserve"> </w:t>
      </w:r>
      <w:r w:rsidRPr="00607392">
        <w:rPr>
          <w:rFonts w:ascii="Arial" w:eastAsia="Century Gothic" w:hAnsi="Arial" w:cs="Arial"/>
          <w:spacing w:val="2"/>
          <w:sz w:val="18"/>
          <w:szCs w:val="18"/>
        </w:rPr>
        <w:t>M</w:t>
      </w:r>
      <w:r w:rsidRPr="00607392">
        <w:rPr>
          <w:rFonts w:ascii="Arial" w:eastAsia="Century Gothic" w:hAnsi="Arial" w:cs="Arial"/>
          <w:spacing w:val="-1"/>
          <w:sz w:val="18"/>
          <w:szCs w:val="18"/>
        </w:rPr>
        <w:t>a</w:t>
      </w:r>
      <w:r w:rsidRPr="00607392">
        <w:rPr>
          <w:rFonts w:ascii="Arial" w:eastAsia="Century Gothic" w:hAnsi="Arial" w:cs="Arial"/>
          <w:spacing w:val="1"/>
          <w:sz w:val="18"/>
          <w:szCs w:val="18"/>
        </w:rPr>
        <w:t>d</w:t>
      </w:r>
      <w:r w:rsidRPr="00607392">
        <w:rPr>
          <w:rFonts w:ascii="Arial" w:eastAsia="Century Gothic" w:hAnsi="Arial" w:cs="Arial"/>
          <w:sz w:val="18"/>
          <w:szCs w:val="18"/>
        </w:rPr>
        <w:t>ibeng</w:t>
      </w:r>
      <w:r w:rsidRPr="00607392">
        <w:rPr>
          <w:rFonts w:ascii="Arial" w:eastAsia="Century Gothic" w:hAnsi="Arial" w:cs="Arial"/>
          <w:spacing w:val="32"/>
          <w:sz w:val="18"/>
          <w:szCs w:val="18"/>
        </w:rPr>
        <w:t xml:space="preserve"> </w:t>
      </w:r>
      <w:r w:rsidRPr="00607392">
        <w:rPr>
          <w:rFonts w:ascii="Arial" w:eastAsia="Century Gothic" w:hAnsi="Arial" w:cs="Arial"/>
          <w:spacing w:val="-5"/>
          <w:sz w:val="18"/>
          <w:szCs w:val="18"/>
        </w:rPr>
        <w:t>t</w:t>
      </w:r>
      <w:r w:rsidRPr="00607392">
        <w:rPr>
          <w:rFonts w:ascii="Arial" w:eastAsia="Century Gothic" w:hAnsi="Arial" w:cs="Arial"/>
          <w:sz w:val="18"/>
          <w:szCs w:val="18"/>
        </w:rPr>
        <w:t>o</w:t>
      </w:r>
      <w:r w:rsidRPr="00607392">
        <w:rPr>
          <w:rFonts w:ascii="Arial" w:eastAsia="Century Gothic" w:hAnsi="Arial" w:cs="Arial"/>
          <w:spacing w:val="37"/>
          <w:sz w:val="18"/>
          <w:szCs w:val="18"/>
        </w:rPr>
        <w:t xml:space="preserve"> </w:t>
      </w:r>
      <w:r w:rsidRPr="00607392">
        <w:rPr>
          <w:rFonts w:ascii="Arial" w:eastAsia="Century Gothic" w:hAnsi="Arial" w:cs="Arial"/>
          <w:sz w:val="18"/>
          <w:szCs w:val="18"/>
        </w:rPr>
        <w:t>rec</w:t>
      </w:r>
      <w:r w:rsidRPr="00607392">
        <w:rPr>
          <w:rFonts w:ascii="Arial" w:eastAsia="Century Gothic" w:hAnsi="Arial" w:cs="Arial"/>
          <w:spacing w:val="-1"/>
          <w:sz w:val="18"/>
          <w:szCs w:val="18"/>
        </w:rPr>
        <w:t>o</w:t>
      </w:r>
      <w:r w:rsidRPr="00607392">
        <w:rPr>
          <w:rFonts w:ascii="Arial" w:eastAsia="Century Gothic" w:hAnsi="Arial" w:cs="Arial"/>
          <w:spacing w:val="1"/>
          <w:sz w:val="18"/>
          <w:szCs w:val="18"/>
        </w:rPr>
        <w:t>v</w:t>
      </w:r>
      <w:r w:rsidRPr="00607392">
        <w:rPr>
          <w:rFonts w:ascii="Arial" w:eastAsia="Century Gothic" w:hAnsi="Arial" w:cs="Arial"/>
          <w:sz w:val="18"/>
          <w:szCs w:val="18"/>
        </w:rPr>
        <w:t>er</w:t>
      </w:r>
      <w:r w:rsidRPr="00607392">
        <w:rPr>
          <w:rFonts w:ascii="Arial" w:eastAsia="Century Gothic" w:hAnsi="Arial" w:cs="Arial"/>
          <w:spacing w:val="31"/>
          <w:sz w:val="18"/>
          <w:szCs w:val="18"/>
        </w:rPr>
        <w:t xml:space="preserve"> </w:t>
      </w:r>
      <w:r w:rsidRPr="00607392">
        <w:rPr>
          <w:rFonts w:ascii="Arial" w:eastAsia="Century Gothic" w:hAnsi="Arial" w:cs="Arial"/>
          <w:spacing w:val="2"/>
          <w:sz w:val="18"/>
          <w:szCs w:val="18"/>
        </w:rPr>
        <w:t>c</w:t>
      </w:r>
      <w:r w:rsidRPr="00607392">
        <w:rPr>
          <w:rFonts w:ascii="Arial" w:eastAsia="Century Gothic" w:hAnsi="Arial" w:cs="Arial"/>
          <w:spacing w:val="-1"/>
          <w:sz w:val="18"/>
          <w:szCs w:val="18"/>
        </w:rPr>
        <w:t>o</w:t>
      </w:r>
      <w:r w:rsidRPr="00607392">
        <w:rPr>
          <w:rFonts w:ascii="Arial" w:eastAsia="Century Gothic" w:hAnsi="Arial" w:cs="Arial"/>
          <w:spacing w:val="3"/>
          <w:sz w:val="18"/>
          <w:szCs w:val="18"/>
        </w:rPr>
        <w:t>s</w:t>
      </w:r>
      <w:r w:rsidRPr="00607392">
        <w:rPr>
          <w:rFonts w:ascii="Arial" w:eastAsia="Century Gothic" w:hAnsi="Arial" w:cs="Arial"/>
          <w:spacing w:val="-5"/>
          <w:sz w:val="18"/>
          <w:szCs w:val="18"/>
        </w:rPr>
        <w:t>t</w:t>
      </w:r>
      <w:r w:rsidRPr="00607392">
        <w:rPr>
          <w:rFonts w:ascii="Arial" w:eastAsia="Century Gothic" w:hAnsi="Arial" w:cs="Arial"/>
          <w:sz w:val="18"/>
          <w:szCs w:val="18"/>
        </w:rPr>
        <w:t>s</w:t>
      </w:r>
      <w:r w:rsidRPr="00607392">
        <w:rPr>
          <w:rFonts w:ascii="Arial" w:eastAsia="Century Gothic" w:hAnsi="Arial" w:cs="Arial"/>
          <w:spacing w:val="38"/>
          <w:sz w:val="18"/>
          <w:szCs w:val="18"/>
        </w:rPr>
        <w:t xml:space="preserve"> </w:t>
      </w:r>
      <w:r w:rsidRPr="00607392">
        <w:rPr>
          <w:rFonts w:ascii="Arial" w:eastAsia="Century Gothic" w:hAnsi="Arial" w:cs="Arial"/>
          <w:sz w:val="18"/>
          <w:szCs w:val="18"/>
        </w:rPr>
        <w:t>in</w:t>
      </w:r>
      <w:r w:rsidRPr="00607392">
        <w:rPr>
          <w:rFonts w:ascii="Arial" w:eastAsia="Century Gothic" w:hAnsi="Arial" w:cs="Arial"/>
          <w:spacing w:val="41"/>
          <w:sz w:val="18"/>
          <w:szCs w:val="18"/>
        </w:rPr>
        <w:t xml:space="preserve"> </w:t>
      </w:r>
      <w:r w:rsidRPr="00607392">
        <w:rPr>
          <w:rFonts w:ascii="Arial" w:eastAsia="Century Gothic" w:hAnsi="Arial" w:cs="Arial"/>
          <w:spacing w:val="-2"/>
          <w:sz w:val="18"/>
          <w:szCs w:val="18"/>
        </w:rPr>
        <w:t>t</w:t>
      </w:r>
      <w:r w:rsidRPr="00607392">
        <w:rPr>
          <w:rFonts w:ascii="Arial" w:eastAsia="Century Gothic" w:hAnsi="Arial" w:cs="Arial"/>
          <w:sz w:val="18"/>
          <w:szCs w:val="18"/>
        </w:rPr>
        <w:t>he</w:t>
      </w:r>
      <w:r w:rsidRPr="00607392">
        <w:rPr>
          <w:rFonts w:ascii="Arial" w:eastAsia="Century Gothic" w:hAnsi="Arial" w:cs="Arial"/>
          <w:spacing w:val="39"/>
          <w:sz w:val="18"/>
          <w:szCs w:val="18"/>
        </w:rPr>
        <w:t xml:space="preserve"> </w:t>
      </w:r>
      <w:r w:rsidRPr="00607392">
        <w:rPr>
          <w:rFonts w:ascii="Arial" w:eastAsia="Century Gothic" w:hAnsi="Arial" w:cs="Arial"/>
          <w:sz w:val="18"/>
          <w:szCs w:val="18"/>
        </w:rPr>
        <w:t>pe</w:t>
      </w:r>
      <w:r w:rsidRPr="00607392">
        <w:rPr>
          <w:rFonts w:ascii="Arial" w:eastAsia="Century Gothic" w:hAnsi="Arial" w:cs="Arial"/>
          <w:spacing w:val="-1"/>
          <w:sz w:val="18"/>
          <w:szCs w:val="18"/>
        </w:rPr>
        <w:t>r</w:t>
      </w:r>
      <w:r w:rsidRPr="00607392">
        <w:rPr>
          <w:rFonts w:ascii="Arial" w:eastAsia="Century Gothic" w:hAnsi="Arial" w:cs="Arial"/>
          <w:sz w:val="18"/>
          <w:szCs w:val="18"/>
        </w:rPr>
        <w:t>i</w:t>
      </w:r>
      <w:r w:rsidRPr="00607392">
        <w:rPr>
          <w:rFonts w:ascii="Arial" w:eastAsia="Century Gothic" w:hAnsi="Arial" w:cs="Arial"/>
          <w:spacing w:val="5"/>
          <w:sz w:val="18"/>
          <w:szCs w:val="18"/>
        </w:rPr>
        <w:t>l</w:t>
      </w:r>
      <w:r w:rsidRPr="00607392">
        <w:rPr>
          <w:rFonts w:ascii="Arial" w:eastAsia="Century Gothic" w:hAnsi="Arial" w:cs="Arial"/>
          <w:sz w:val="18"/>
          <w:szCs w:val="18"/>
        </w:rPr>
        <w:t>- urb</w:t>
      </w:r>
      <w:r w:rsidRPr="00607392">
        <w:rPr>
          <w:rFonts w:ascii="Arial" w:eastAsia="Century Gothic" w:hAnsi="Arial" w:cs="Arial"/>
          <w:spacing w:val="-1"/>
          <w:sz w:val="18"/>
          <w:szCs w:val="18"/>
        </w:rPr>
        <w:t>a</w:t>
      </w:r>
      <w:r w:rsidRPr="00607392">
        <w:rPr>
          <w:rFonts w:ascii="Arial" w:eastAsia="Century Gothic" w:hAnsi="Arial" w:cs="Arial"/>
          <w:sz w:val="18"/>
          <w:szCs w:val="18"/>
        </w:rPr>
        <w:t>n</w:t>
      </w:r>
      <w:r w:rsidRPr="00607392">
        <w:rPr>
          <w:rFonts w:ascii="Arial" w:eastAsia="Century Gothic" w:hAnsi="Arial" w:cs="Arial"/>
          <w:spacing w:val="-7"/>
          <w:sz w:val="18"/>
          <w:szCs w:val="18"/>
        </w:rPr>
        <w:t xml:space="preserve"> </w:t>
      </w:r>
      <w:r w:rsidRPr="00607392">
        <w:rPr>
          <w:rFonts w:ascii="Arial" w:eastAsia="Century Gothic" w:hAnsi="Arial" w:cs="Arial"/>
          <w:sz w:val="18"/>
          <w:szCs w:val="18"/>
        </w:rPr>
        <w:t>and</w:t>
      </w:r>
      <w:r w:rsidRPr="00607392">
        <w:rPr>
          <w:rFonts w:ascii="Arial" w:eastAsia="Century Gothic" w:hAnsi="Arial" w:cs="Arial"/>
          <w:spacing w:val="1"/>
          <w:sz w:val="18"/>
          <w:szCs w:val="18"/>
        </w:rPr>
        <w:t xml:space="preserve"> </w:t>
      </w:r>
      <w:r w:rsidRPr="00607392">
        <w:rPr>
          <w:rFonts w:ascii="Arial" w:eastAsia="Century Gothic" w:hAnsi="Arial" w:cs="Arial"/>
          <w:sz w:val="18"/>
          <w:szCs w:val="18"/>
        </w:rPr>
        <w:t>r</w:t>
      </w:r>
      <w:r w:rsidRPr="00607392">
        <w:rPr>
          <w:rFonts w:ascii="Arial" w:eastAsia="Century Gothic" w:hAnsi="Arial" w:cs="Arial"/>
          <w:spacing w:val="1"/>
          <w:sz w:val="18"/>
          <w:szCs w:val="18"/>
        </w:rPr>
        <w:t>u</w:t>
      </w:r>
      <w:r w:rsidRPr="00607392">
        <w:rPr>
          <w:rFonts w:ascii="Arial" w:eastAsia="Century Gothic" w:hAnsi="Arial" w:cs="Arial"/>
          <w:sz w:val="18"/>
          <w:szCs w:val="18"/>
        </w:rPr>
        <w:t>r</w:t>
      </w:r>
      <w:r w:rsidRPr="00607392">
        <w:rPr>
          <w:rFonts w:ascii="Arial" w:eastAsia="Century Gothic" w:hAnsi="Arial" w:cs="Arial"/>
          <w:spacing w:val="-3"/>
          <w:sz w:val="18"/>
          <w:szCs w:val="18"/>
        </w:rPr>
        <w:t>a</w:t>
      </w:r>
      <w:r w:rsidRPr="00607392">
        <w:rPr>
          <w:rFonts w:ascii="Arial" w:eastAsia="Century Gothic" w:hAnsi="Arial" w:cs="Arial"/>
          <w:sz w:val="18"/>
          <w:szCs w:val="18"/>
        </w:rPr>
        <w:t>l are</w:t>
      </w:r>
      <w:r w:rsidRPr="00607392">
        <w:rPr>
          <w:rFonts w:ascii="Arial" w:eastAsia="Century Gothic" w:hAnsi="Arial" w:cs="Arial"/>
          <w:spacing w:val="-3"/>
          <w:sz w:val="18"/>
          <w:szCs w:val="18"/>
        </w:rPr>
        <w:t>a</w:t>
      </w:r>
      <w:r w:rsidRPr="00607392">
        <w:rPr>
          <w:rFonts w:ascii="Arial" w:eastAsia="Century Gothic" w:hAnsi="Arial" w:cs="Arial"/>
          <w:sz w:val="18"/>
          <w:szCs w:val="18"/>
        </w:rPr>
        <w:t>s</w:t>
      </w:r>
      <w:r w:rsidRPr="00607392">
        <w:rPr>
          <w:rFonts w:ascii="Arial" w:eastAsia="Century Gothic" w:hAnsi="Arial" w:cs="Arial"/>
          <w:spacing w:val="-5"/>
          <w:sz w:val="18"/>
          <w:szCs w:val="18"/>
        </w:rPr>
        <w:t xml:space="preserve"> t</w:t>
      </w:r>
      <w:r w:rsidRPr="00607392">
        <w:rPr>
          <w:rFonts w:ascii="Arial" w:eastAsia="Century Gothic" w:hAnsi="Arial" w:cs="Arial"/>
          <w:sz w:val="18"/>
          <w:szCs w:val="18"/>
        </w:rPr>
        <w:t>h</w:t>
      </w:r>
      <w:r w:rsidRPr="00607392">
        <w:rPr>
          <w:rFonts w:ascii="Arial" w:eastAsia="Century Gothic" w:hAnsi="Arial" w:cs="Arial"/>
          <w:spacing w:val="2"/>
          <w:sz w:val="18"/>
          <w:szCs w:val="18"/>
        </w:rPr>
        <w:t>r</w:t>
      </w:r>
      <w:r w:rsidRPr="00607392">
        <w:rPr>
          <w:rFonts w:ascii="Arial" w:eastAsia="Century Gothic" w:hAnsi="Arial" w:cs="Arial"/>
          <w:spacing w:val="-1"/>
          <w:sz w:val="18"/>
          <w:szCs w:val="18"/>
        </w:rPr>
        <w:t>o</w:t>
      </w:r>
      <w:r w:rsidRPr="00607392">
        <w:rPr>
          <w:rFonts w:ascii="Arial" w:eastAsia="Century Gothic" w:hAnsi="Arial" w:cs="Arial"/>
          <w:sz w:val="18"/>
          <w:szCs w:val="18"/>
        </w:rPr>
        <w:t>ugh</w:t>
      </w:r>
      <w:r w:rsidRPr="00607392">
        <w:rPr>
          <w:rFonts w:ascii="Arial" w:eastAsia="Century Gothic" w:hAnsi="Arial" w:cs="Arial"/>
          <w:spacing w:val="-6"/>
          <w:sz w:val="18"/>
          <w:szCs w:val="18"/>
        </w:rPr>
        <w:t xml:space="preserve"> </w:t>
      </w:r>
      <w:r w:rsidRPr="00607392">
        <w:rPr>
          <w:rFonts w:ascii="Arial" w:eastAsia="Century Gothic" w:hAnsi="Arial" w:cs="Arial"/>
          <w:spacing w:val="-2"/>
          <w:sz w:val="18"/>
          <w:szCs w:val="18"/>
        </w:rPr>
        <w:t>t</w:t>
      </w:r>
      <w:r w:rsidRPr="00607392">
        <w:rPr>
          <w:rFonts w:ascii="Arial" w:eastAsia="Century Gothic" w:hAnsi="Arial" w:cs="Arial"/>
          <w:sz w:val="18"/>
          <w:szCs w:val="18"/>
        </w:rPr>
        <w:t>he</w:t>
      </w:r>
      <w:r w:rsidRPr="00607392">
        <w:rPr>
          <w:rFonts w:ascii="Arial" w:eastAsia="Century Gothic" w:hAnsi="Arial" w:cs="Arial"/>
          <w:spacing w:val="-4"/>
          <w:sz w:val="18"/>
          <w:szCs w:val="18"/>
        </w:rPr>
        <w:t xml:space="preserve"> </w:t>
      </w:r>
      <w:r w:rsidRPr="00607392">
        <w:rPr>
          <w:rFonts w:ascii="Arial" w:eastAsia="Century Gothic" w:hAnsi="Arial" w:cs="Arial"/>
          <w:sz w:val="18"/>
          <w:szCs w:val="18"/>
        </w:rPr>
        <w:t>pr</w:t>
      </w:r>
      <w:r w:rsidRPr="00607392">
        <w:rPr>
          <w:rFonts w:ascii="Arial" w:eastAsia="Century Gothic" w:hAnsi="Arial" w:cs="Arial"/>
          <w:spacing w:val="1"/>
          <w:sz w:val="18"/>
          <w:szCs w:val="18"/>
        </w:rPr>
        <w:t>o</w:t>
      </w:r>
      <w:r w:rsidRPr="00607392">
        <w:rPr>
          <w:rFonts w:ascii="Arial" w:eastAsia="Century Gothic" w:hAnsi="Arial" w:cs="Arial"/>
          <w:spacing w:val="2"/>
          <w:sz w:val="18"/>
          <w:szCs w:val="18"/>
        </w:rPr>
        <w:t>-</w:t>
      </w:r>
      <w:r w:rsidRPr="00607392">
        <w:rPr>
          <w:rFonts w:ascii="Arial" w:eastAsia="Century Gothic" w:hAnsi="Arial" w:cs="Arial"/>
          <w:spacing w:val="-1"/>
          <w:sz w:val="18"/>
          <w:szCs w:val="18"/>
        </w:rPr>
        <w:t>a</w:t>
      </w:r>
      <w:r w:rsidRPr="00607392">
        <w:rPr>
          <w:rFonts w:ascii="Arial" w:eastAsia="Century Gothic" w:hAnsi="Arial" w:cs="Arial"/>
          <w:sz w:val="18"/>
          <w:szCs w:val="18"/>
        </w:rPr>
        <w:t>c</w:t>
      </w:r>
      <w:r w:rsidRPr="00607392">
        <w:rPr>
          <w:rFonts w:ascii="Arial" w:eastAsia="Century Gothic" w:hAnsi="Arial" w:cs="Arial"/>
          <w:spacing w:val="-2"/>
          <w:sz w:val="18"/>
          <w:szCs w:val="18"/>
        </w:rPr>
        <w:t>t</w:t>
      </w:r>
      <w:r w:rsidRPr="00607392">
        <w:rPr>
          <w:rFonts w:ascii="Arial" w:eastAsia="Century Gothic" w:hAnsi="Arial" w:cs="Arial"/>
          <w:sz w:val="18"/>
          <w:szCs w:val="18"/>
        </w:rPr>
        <w:t>i</w:t>
      </w:r>
      <w:r w:rsidRPr="00607392">
        <w:rPr>
          <w:rFonts w:ascii="Arial" w:eastAsia="Century Gothic" w:hAnsi="Arial" w:cs="Arial"/>
          <w:spacing w:val="-1"/>
          <w:sz w:val="18"/>
          <w:szCs w:val="18"/>
        </w:rPr>
        <w:t>v</w:t>
      </w:r>
      <w:r w:rsidRPr="00607392">
        <w:rPr>
          <w:rFonts w:ascii="Arial" w:eastAsia="Century Gothic" w:hAnsi="Arial" w:cs="Arial"/>
          <w:sz w:val="18"/>
          <w:szCs w:val="18"/>
        </w:rPr>
        <w:t>e</w:t>
      </w:r>
      <w:r w:rsidRPr="00607392">
        <w:rPr>
          <w:rFonts w:ascii="Arial" w:eastAsia="Century Gothic" w:hAnsi="Arial" w:cs="Arial"/>
          <w:spacing w:val="-8"/>
          <w:sz w:val="18"/>
          <w:szCs w:val="18"/>
        </w:rPr>
        <w:t xml:space="preserve"> </w:t>
      </w:r>
      <w:r w:rsidRPr="00607392">
        <w:rPr>
          <w:rFonts w:ascii="Arial" w:eastAsia="Century Gothic" w:hAnsi="Arial" w:cs="Arial"/>
          <w:spacing w:val="1"/>
          <w:sz w:val="18"/>
          <w:szCs w:val="18"/>
        </w:rPr>
        <w:t>d</w:t>
      </w:r>
      <w:r w:rsidRPr="00607392">
        <w:rPr>
          <w:rFonts w:ascii="Arial" w:eastAsia="Century Gothic" w:hAnsi="Arial" w:cs="Arial"/>
          <w:sz w:val="18"/>
          <w:szCs w:val="18"/>
        </w:rPr>
        <w:t>e</w:t>
      </w:r>
      <w:r w:rsidRPr="00607392">
        <w:rPr>
          <w:rFonts w:ascii="Arial" w:eastAsia="Century Gothic" w:hAnsi="Arial" w:cs="Arial"/>
          <w:spacing w:val="2"/>
          <w:sz w:val="18"/>
          <w:szCs w:val="18"/>
        </w:rPr>
        <w:t>b</w:t>
      </w:r>
      <w:r w:rsidRPr="00607392">
        <w:rPr>
          <w:rFonts w:ascii="Arial" w:eastAsia="Century Gothic" w:hAnsi="Arial" w:cs="Arial"/>
          <w:sz w:val="18"/>
          <w:szCs w:val="18"/>
        </w:rPr>
        <w:t>t</w:t>
      </w:r>
      <w:r w:rsidRPr="00607392">
        <w:rPr>
          <w:rFonts w:ascii="Arial" w:eastAsia="Century Gothic" w:hAnsi="Arial" w:cs="Arial"/>
          <w:spacing w:val="-6"/>
          <w:sz w:val="18"/>
          <w:szCs w:val="18"/>
        </w:rPr>
        <w:t xml:space="preserve"> </w:t>
      </w:r>
      <w:r w:rsidRPr="00607392">
        <w:rPr>
          <w:rFonts w:ascii="Arial" w:eastAsia="Century Gothic" w:hAnsi="Arial" w:cs="Arial"/>
          <w:spacing w:val="4"/>
          <w:sz w:val="18"/>
          <w:szCs w:val="18"/>
        </w:rPr>
        <w:t>c</w:t>
      </w:r>
      <w:r w:rsidRPr="00607392">
        <w:rPr>
          <w:rFonts w:ascii="Arial" w:eastAsia="Century Gothic" w:hAnsi="Arial" w:cs="Arial"/>
          <w:spacing w:val="-1"/>
          <w:sz w:val="18"/>
          <w:szCs w:val="18"/>
        </w:rPr>
        <w:t>o</w:t>
      </w:r>
      <w:r w:rsidRPr="00607392">
        <w:rPr>
          <w:rFonts w:ascii="Arial" w:eastAsia="Century Gothic" w:hAnsi="Arial" w:cs="Arial"/>
          <w:spacing w:val="2"/>
          <w:sz w:val="18"/>
          <w:szCs w:val="18"/>
        </w:rPr>
        <w:t>ll</w:t>
      </w:r>
      <w:r w:rsidRPr="00607392">
        <w:rPr>
          <w:rFonts w:ascii="Arial" w:eastAsia="Century Gothic" w:hAnsi="Arial" w:cs="Arial"/>
          <w:spacing w:val="-2"/>
          <w:sz w:val="18"/>
          <w:szCs w:val="18"/>
        </w:rPr>
        <w:t>e</w:t>
      </w:r>
      <w:r w:rsidRPr="00607392">
        <w:rPr>
          <w:rFonts w:ascii="Arial" w:eastAsia="Century Gothic" w:hAnsi="Arial" w:cs="Arial"/>
          <w:sz w:val="18"/>
          <w:szCs w:val="18"/>
        </w:rPr>
        <w:t>c</w:t>
      </w:r>
      <w:r w:rsidRPr="00607392">
        <w:rPr>
          <w:rFonts w:ascii="Arial" w:eastAsia="Century Gothic" w:hAnsi="Arial" w:cs="Arial"/>
          <w:spacing w:val="-5"/>
          <w:sz w:val="18"/>
          <w:szCs w:val="18"/>
        </w:rPr>
        <w:t>t</w:t>
      </w:r>
      <w:r w:rsidRPr="00607392">
        <w:rPr>
          <w:rFonts w:ascii="Arial" w:eastAsia="Century Gothic" w:hAnsi="Arial" w:cs="Arial"/>
          <w:spacing w:val="2"/>
          <w:sz w:val="18"/>
          <w:szCs w:val="18"/>
        </w:rPr>
        <w:t>i</w:t>
      </w:r>
      <w:r w:rsidRPr="00607392">
        <w:rPr>
          <w:rFonts w:ascii="Arial" w:eastAsia="Century Gothic" w:hAnsi="Arial" w:cs="Arial"/>
          <w:spacing w:val="-1"/>
          <w:sz w:val="18"/>
          <w:szCs w:val="18"/>
        </w:rPr>
        <w:t>o</w:t>
      </w:r>
      <w:r w:rsidRPr="00607392">
        <w:rPr>
          <w:rFonts w:ascii="Arial" w:eastAsia="Century Gothic" w:hAnsi="Arial" w:cs="Arial"/>
          <w:sz w:val="18"/>
          <w:szCs w:val="18"/>
        </w:rPr>
        <w:t>n</w:t>
      </w:r>
      <w:r w:rsidRPr="00607392">
        <w:rPr>
          <w:rFonts w:ascii="Arial" w:eastAsia="Century Gothic" w:hAnsi="Arial" w:cs="Arial"/>
          <w:spacing w:val="-10"/>
          <w:sz w:val="18"/>
          <w:szCs w:val="18"/>
        </w:rPr>
        <w:t xml:space="preserve"> </w:t>
      </w:r>
      <w:r w:rsidRPr="00607392">
        <w:rPr>
          <w:rFonts w:ascii="Arial" w:eastAsia="Century Gothic" w:hAnsi="Arial" w:cs="Arial"/>
          <w:sz w:val="18"/>
          <w:szCs w:val="18"/>
        </w:rPr>
        <w:t>p</w:t>
      </w:r>
      <w:r w:rsidRPr="00607392">
        <w:rPr>
          <w:rFonts w:ascii="Arial" w:eastAsia="Century Gothic" w:hAnsi="Arial" w:cs="Arial"/>
          <w:spacing w:val="-1"/>
          <w:sz w:val="18"/>
          <w:szCs w:val="18"/>
        </w:rPr>
        <w:t>o</w:t>
      </w:r>
      <w:r w:rsidRPr="00607392">
        <w:rPr>
          <w:rFonts w:ascii="Arial" w:eastAsia="Century Gothic" w:hAnsi="Arial" w:cs="Arial"/>
          <w:spacing w:val="5"/>
          <w:sz w:val="18"/>
          <w:szCs w:val="18"/>
        </w:rPr>
        <w:t>l</w:t>
      </w:r>
      <w:r w:rsidRPr="00607392">
        <w:rPr>
          <w:rFonts w:ascii="Arial" w:eastAsia="Century Gothic" w:hAnsi="Arial" w:cs="Arial"/>
          <w:spacing w:val="-2"/>
          <w:sz w:val="18"/>
          <w:szCs w:val="18"/>
        </w:rPr>
        <w:t>i</w:t>
      </w:r>
      <w:r w:rsidRPr="00607392">
        <w:rPr>
          <w:rFonts w:ascii="Arial" w:eastAsia="Century Gothic" w:hAnsi="Arial" w:cs="Arial"/>
          <w:sz w:val="18"/>
          <w:szCs w:val="18"/>
        </w:rPr>
        <w:t>cies.</w:t>
      </w:r>
    </w:p>
    <w:p w:rsidR="005325D0" w:rsidRDefault="005325D0" w:rsidP="009A623B">
      <w:pPr>
        <w:widowControl w:val="0"/>
        <w:ind w:right="74"/>
        <w:jc w:val="both"/>
        <w:rPr>
          <w:rFonts w:ascii="Arial" w:eastAsia="Century Gothic" w:hAnsi="Arial" w:cs="Arial"/>
          <w:spacing w:val="-1"/>
          <w:sz w:val="18"/>
          <w:szCs w:val="18"/>
        </w:rPr>
      </w:pPr>
    </w:p>
    <w:p w:rsidR="00487752" w:rsidRPr="00607392" w:rsidRDefault="00487752" w:rsidP="009A623B">
      <w:pPr>
        <w:widowControl w:val="0"/>
        <w:ind w:right="74"/>
        <w:jc w:val="both"/>
        <w:rPr>
          <w:rFonts w:ascii="Arial" w:eastAsia="Century Gothic" w:hAnsi="Arial" w:cs="Arial"/>
          <w:sz w:val="18"/>
          <w:szCs w:val="18"/>
        </w:rPr>
      </w:pPr>
      <w:r w:rsidRPr="00607392">
        <w:rPr>
          <w:rFonts w:ascii="Arial" w:eastAsia="Century Gothic" w:hAnsi="Arial" w:cs="Arial"/>
          <w:spacing w:val="-1"/>
          <w:sz w:val="18"/>
          <w:szCs w:val="18"/>
        </w:rPr>
        <w:t>T</w:t>
      </w:r>
      <w:r w:rsidRPr="00607392">
        <w:rPr>
          <w:rFonts w:ascii="Arial" w:eastAsia="Century Gothic" w:hAnsi="Arial" w:cs="Arial"/>
          <w:sz w:val="18"/>
          <w:szCs w:val="18"/>
        </w:rPr>
        <w:t>he</w:t>
      </w:r>
      <w:r w:rsidRPr="00607392">
        <w:rPr>
          <w:rFonts w:ascii="Arial" w:eastAsia="Century Gothic" w:hAnsi="Arial" w:cs="Arial"/>
          <w:spacing w:val="-1"/>
          <w:sz w:val="18"/>
          <w:szCs w:val="18"/>
        </w:rPr>
        <w:t xml:space="preserve"> </w:t>
      </w:r>
      <w:r w:rsidRPr="00607392">
        <w:rPr>
          <w:rFonts w:ascii="Arial" w:eastAsia="Century Gothic" w:hAnsi="Arial" w:cs="Arial"/>
          <w:sz w:val="18"/>
          <w:szCs w:val="18"/>
        </w:rPr>
        <w:t>p</w:t>
      </w:r>
      <w:r w:rsidRPr="00607392">
        <w:rPr>
          <w:rFonts w:ascii="Arial" w:eastAsia="Century Gothic" w:hAnsi="Arial" w:cs="Arial"/>
          <w:spacing w:val="1"/>
          <w:sz w:val="18"/>
          <w:szCs w:val="18"/>
        </w:rPr>
        <w:t>r</w:t>
      </w:r>
      <w:r w:rsidRPr="00607392">
        <w:rPr>
          <w:rFonts w:ascii="Arial" w:eastAsia="Century Gothic" w:hAnsi="Arial" w:cs="Arial"/>
          <w:spacing w:val="-1"/>
          <w:sz w:val="18"/>
          <w:szCs w:val="18"/>
        </w:rPr>
        <w:t>o</w:t>
      </w:r>
      <w:r w:rsidRPr="00607392">
        <w:rPr>
          <w:rFonts w:ascii="Arial" w:eastAsia="Century Gothic" w:hAnsi="Arial" w:cs="Arial"/>
          <w:sz w:val="18"/>
          <w:szCs w:val="18"/>
        </w:rPr>
        <w:t>cess</w:t>
      </w:r>
      <w:r w:rsidRPr="00607392">
        <w:rPr>
          <w:rFonts w:ascii="Arial" w:eastAsia="Century Gothic" w:hAnsi="Arial" w:cs="Arial"/>
          <w:spacing w:val="-1"/>
          <w:sz w:val="18"/>
          <w:szCs w:val="18"/>
        </w:rPr>
        <w:t xml:space="preserve"> o</w:t>
      </w:r>
      <w:r w:rsidRPr="00607392">
        <w:rPr>
          <w:rFonts w:ascii="Arial" w:eastAsia="Century Gothic" w:hAnsi="Arial" w:cs="Arial"/>
          <w:sz w:val="18"/>
          <w:szCs w:val="18"/>
        </w:rPr>
        <w:t>f</w:t>
      </w:r>
      <w:r w:rsidRPr="00607392">
        <w:rPr>
          <w:rFonts w:ascii="Arial" w:eastAsia="Century Gothic" w:hAnsi="Arial" w:cs="Arial"/>
          <w:spacing w:val="2"/>
          <w:sz w:val="18"/>
          <w:szCs w:val="18"/>
        </w:rPr>
        <w:t xml:space="preserve"> </w:t>
      </w:r>
      <w:r w:rsidRPr="00607392">
        <w:rPr>
          <w:rFonts w:ascii="Arial" w:eastAsia="Century Gothic" w:hAnsi="Arial" w:cs="Arial"/>
          <w:spacing w:val="1"/>
          <w:sz w:val="18"/>
          <w:szCs w:val="18"/>
        </w:rPr>
        <w:t>f</w:t>
      </w:r>
      <w:r w:rsidRPr="00607392">
        <w:rPr>
          <w:rFonts w:ascii="Arial" w:eastAsia="Century Gothic" w:hAnsi="Arial" w:cs="Arial"/>
          <w:spacing w:val="-1"/>
          <w:sz w:val="18"/>
          <w:szCs w:val="18"/>
        </w:rPr>
        <w:t>o</w:t>
      </w:r>
      <w:r w:rsidRPr="00607392">
        <w:rPr>
          <w:rFonts w:ascii="Arial" w:eastAsia="Century Gothic" w:hAnsi="Arial" w:cs="Arial"/>
          <w:sz w:val="18"/>
          <w:szCs w:val="18"/>
        </w:rPr>
        <w:t>r</w:t>
      </w:r>
      <w:r w:rsidRPr="00607392">
        <w:rPr>
          <w:rFonts w:ascii="Arial" w:eastAsia="Century Gothic" w:hAnsi="Arial" w:cs="Arial"/>
          <w:spacing w:val="2"/>
          <w:sz w:val="18"/>
          <w:szCs w:val="18"/>
        </w:rPr>
        <w:t>m</w:t>
      </w:r>
      <w:r w:rsidRPr="00607392">
        <w:rPr>
          <w:rFonts w:ascii="Arial" w:eastAsia="Century Gothic" w:hAnsi="Arial" w:cs="Arial"/>
          <w:spacing w:val="-1"/>
          <w:sz w:val="18"/>
          <w:szCs w:val="18"/>
        </w:rPr>
        <w:t>a</w:t>
      </w:r>
      <w:r w:rsidRPr="00607392">
        <w:rPr>
          <w:rFonts w:ascii="Arial" w:eastAsia="Century Gothic" w:hAnsi="Arial" w:cs="Arial"/>
          <w:spacing w:val="2"/>
          <w:sz w:val="18"/>
          <w:szCs w:val="18"/>
        </w:rPr>
        <w:t>l</w:t>
      </w:r>
      <w:r w:rsidRPr="00607392">
        <w:rPr>
          <w:rFonts w:ascii="Arial" w:eastAsia="Century Gothic" w:hAnsi="Arial" w:cs="Arial"/>
          <w:sz w:val="18"/>
          <w:szCs w:val="18"/>
        </w:rPr>
        <w:t>ising</w:t>
      </w:r>
      <w:r w:rsidRPr="00607392">
        <w:rPr>
          <w:rFonts w:ascii="Arial" w:eastAsia="Century Gothic" w:hAnsi="Arial" w:cs="Arial"/>
          <w:spacing w:val="-2"/>
          <w:sz w:val="18"/>
          <w:szCs w:val="18"/>
        </w:rPr>
        <w:t xml:space="preserve"> </w:t>
      </w:r>
      <w:r w:rsidRPr="00607392">
        <w:rPr>
          <w:rFonts w:ascii="Arial" w:eastAsia="Century Gothic" w:hAnsi="Arial" w:cs="Arial"/>
          <w:sz w:val="18"/>
          <w:szCs w:val="18"/>
        </w:rPr>
        <w:t>se</w:t>
      </w:r>
      <w:r w:rsidRPr="00607392">
        <w:rPr>
          <w:rFonts w:ascii="Arial" w:eastAsia="Century Gothic" w:hAnsi="Arial" w:cs="Arial"/>
          <w:spacing w:val="-2"/>
          <w:sz w:val="18"/>
          <w:szCs w:val="18"/>
        </w:rPr>
        <w:t>t</w:t>
      </w:r>
      <w:r w:rsidRPr="00607392">
        <w:rPr>
          <w:rFonts w:ascii="Arial" w:eastAsia="Century Gothic" w:hAnsi="Arial" w:cs="Arial"/>
          <w:spacing w:val="-5"/>
          <w:sz w:val="18"/>
          <w:szCs w:val="18"/>
        </w:rPr>
        <w:t>t</w:t>
      </w:r>
      <w:r w:rsidRPr="00607392">
        <w:rPr>
          <w:rFonts w:ascii="Arial" w:eastAsia="Century Gothic" w:hAnsi="Arial" w:cs="Arial"/>
          <w:spacing w:val="5"/>
          <w:sz w:val="18"/>
          <w:szCs w:val="18"/>
        </w:rPr>
        <w:t>l</w:t>
      </w:r>
      <w:r w:rsidRPr="00607392">
        <w:rPr>
          <w:rFonts w:ascii="Arial" w:eastAsia="Century Gothic" w:hAnsi="Arial" w:cs="Arial"/>
          <w:sz w:val="18"/>
          <w:szCs w:val="18"/>
        </w:rPr>
        <w:t>e</w:t>
      </w:r>
      <w:r w:rsidRPr="00607392">
        <w:rPr>
          <w:rFonts w:ascii="Arial" w:eastAsia="Century Gothic" w:hAnsi="Arial" w:cs="Arial"/>
          <w:spacing w:val="3"/>
          <w:sz w:val="18"/>
          <w:szCs w:val="18"/>
        </w:rPr>
        <w:t>m</w:t>
      </w:r>
      <w:r w:rsidRPr="00607392">
        <w:rPr>
          <w:rFonts w:ascii="Arial" w:eastAsia="Century Gothic" w:hAnsi="Arial" w:cs="Arial"/>
          <w:sz w:val="18"/>
          <w:szCs w:val="18"/>
        </w:rPr>
        <w:t>en</w:t>
      </w:r>
      <w:r w:rsidRPr="00607392">
        <w:rPr>
          <w:rFonts w:ascii="Arial" w:eastAsia="Century Gothic" w:hAnsi="Arial" w:cs="Arial"/>
          <w:spacing w:val="-4"/>
          <w:sz w:val="18"/>
          <w:szCs w:val="18"/>
        </w:rPr>
        <w:t>t</w:t>
      </w:r>
      <w:r w:rsidRPr="00607392">
        <w:rPr>
          <w:rFonts w:ascii="Arial" w:eastAsia="Century Gothic" w:hAnsi="Arial" w:cs="Arial"/>
          <w:sz w:val="18"/>
          <w:szCs w:val="18"/>
        </w:rPr>
        <w:t>s</w:t>
      </w:r>
      <w:r w:rsidRPr="00607392">
        <w:rPr>
          <w:rFonts w:ascii="Arial" w:eastAsia="Century Gothic" w:hAnsi="Arial" w:cs="Arial"/>
          <w:spacing w:val="-9"/>
          <w:sz w:val="18"/>
          <w:szCs w:val="18"/>
        </w:rPr>
        <w:t xml:space="preserve"> </w:t>
      </w:r>
      <w:r w:rsidRPr="00607392">
        <w:rPr>
          <w:rFonts w:ascii="Arial" w:eastAsia="Century Gothic" w:hAnsi="Arial" w:cs="Arial"/>
          <w:sz w:val="18"/>
          <w:szCs w:val="18"/>
        </w:rPr>
        <w:t>in</w:t>
      </w:r>
      <w:r w:rsidRPr="00607392">
        <w:rPr>
          <w:rFonts w:ascii="Arial" w:eastAsia="Century Gothic" w:hAnsi="Arial" w:cs="Arial"/>
          <w:spacing w:val="5"/>
          <w:sz w:val="18"/>
          <w:szCs w:val="18"/>
        </w:rPr>
        <w:t xml:space="preserve"> </w:t>
      </w:r>
      <w:r w:rsidRPr="00607392">
        <w:rPr>
          <w:rFonts w:ascii="Arial" w:eastAsia="Century Gothic" w:hAnsi="Arial" w:cs="Arial"/>
          <w:spacing w:val="2"/>
          <w:sz w:val="18"/>
          <w:szCs w:val="18"/>
        </w:rPr>
        <w:t>r</w:t>
      </w:r>
      <w:r w:rsidRPr="00607392">
        <w:rPr>
          <w:rFonts w:ascii="Arial" w:eastAsia="Century Gothic" w:hAnsi="Arial" w:cs="Arial"/>
          <w:sz w:val="18"/>
          <w:szCs w:val="18"/>
        </w:rPr>
        <w:t>ur</w:t>
      </w:r>
      <w:r w:rsidRPr="00607392">
        <w:rPr>
          <w:rFonts w:ascii="Arial" w:eastAsia="Century Gothic" w:hAnsi="Arial" w:cs="Arial"/>
          <w:spacing w:val="-3"/>
          <w:sz w:val="18"/>
          <w:szCs w:val="18"/>
        </w:rPr>
        <w:t>a</w:t>
      </w:r>
      <w:r w:rsidRPr="00607392">
        <w:rPr>
          <w:rFonts w:ascii="Arial" w:eastAsia="Century Gothic" w:hAnsi="Arial" w:cs="Arial"/>
          <w:sz w:val="18"/>
          <w:szCs w:val="18"/>
        </w:rPr>
        <w:t>l</w:t>
      </w:r>
      <w:r w:rsidRPr="00607392">
        <w:rPr>
          <w:rFonts w:ascii="Arial" w:eastAsia="Century Gothic" w:hAnsi="Arial" w:cs="Arial"/>
          <w:spacing w:val="2"/>
          <w:sz w:val="18"/>
          <w:szCs w:val="18"/>
        </w:rPr>
        <w:t xml:space="preserve"> </w:t>
      </w:r>
      <w:r w:rsidRPr="00607392">
        <w:rPr>
          <w:rFonts w:ascii="Arial" w:eastAsia="Century Gothic" w:hAnsi="Arial" w:cs="Arial"/>
          <w:spacing w:val="-1"/>
          <w:sz w:val="18"/>
          <w:szCs w:val="18"/>
        </w:rPr>
        <w:t>a</w:t>
      </w:r>
      <w:r w:rsidRPr="00607392">
        <w:rPr>
          <w:rFonts w:ascii="Arial" w:eastAsia="Century Gothic" w:hAnsi="Arial" w:cs="Arial"/>
          <w:sz w:val="18"/>
          <w:szCs w:val="18"/>
        </w:rPr>
        <w:t>re</w:t>
      </w:r>
      <w:r w:rsidRPr="00607392">
        <w:rPr>
          <w:rFonts w:ascii="Arial" w:eastAsia="Century Gothic" w:hAnsi="Arial" w:cs="Arial"/>
          <w:spacing w:val="-1"/>
          <w:sz w:val="18"/>
          <w:szCs w:val="18"/>
        </w:rPr>
        <w:t>a</w:t>
      </w:r>
      <w:r w:rsidRPr="00607392">
        <w:rPr>
          <w:rFonts w:ascii="Arial" w:eastAsia="Century Gothic" w:hAnsi="Arial" w:cs="Arial"/>
          <w:sz w:val="18"/>
          <w:szCs w:val="18"/>
        </w:rPr>
        <w:t>s</w:t>
      </w:r>
      <w:r w:rsidRPr="00607392">
        <w:rPr>
          <w:rFonts w:ascii="Arial" w:eastAsia="Century Gothic" w:hAnsi="Arial" w:cs="Arial"/>
          <w:spacing w:val="-1"/>
          <w:sz w:val="18"/>
          <w:szCs w:val="18"/>
        </w:rPr>
        <w:t xml:space="preserve"> </w:t>
      </w:r>
      <w:r w:rsidRPr="00607392">
        <w:rPr>
          <w:rFonts w:ascii="Arial" w:eastAsia="Century Gothic" w:hAnsi="Arial" w:cs="Arial"/>
          <w:sz w:val="18"/>
          <w:szCs w:val="18"/>
        </w:rPr>
        <w:t>is</w:t>
      </w:r>
      <w:r w:rsidRPr="00607392">
        <w:rPr>
          <w:rFonts w:ascii="Arial" w:eastAsia="Century Gothic" w:hAnsi="Arial" w:cs="Arial"/>
          <w:spacing w:val="3"/>
          <w:sz w:val="18"/>
          <w:szCs w:val="18"/>
        </w:rPr>
        <w:t xml:space="preserve"> </w:t>
      </w:r>
      <w:r w:rsidRPr="00607392">
        <w:rPr>
          <w:rFonts w:ascii="Arial" w:eastAsia="Century Gothic" w:hAnsi="Arial" w:cs="Arial"/>
          <w:sz w:val="18"/>
          <w:szCs w:val="18"/>
        </w:rPr>
        <w:t>es</w:t>
      </w:r>
      <w:r w:rsidRPr="00607392">
        <w:rPr>
          <w:rFonts w:ascii="Arial" w:eastAsia="Century Gothic" w:hAnsi="Arial" w:cs="Arial"/>
          <w:spacing w:val="1"/>
          <w:sz w:val="18"/>
          <w:szCs w:val="18"/>
        </w:rPr>
        <w:t>s</w:t>
      </w:r>
      <w:r w:rsidRPr="00607392">
        <w:rPr>
          <w:rFonts w:ascii="Arial" w:eastAsia="Century Gothic" w:hAnsi="Arial" w:cs="Arial"/>
          <w:sz w:val="18"/>
          <w:szCs w:val="18"/>
        </w:rPr>
        <w:t>e</w:t>
      </w:r>
      <w:r w:rsidRPr="00607392">
        <w:rPr>
          <w:rFonts w:ascii="Arial" w:eastAsia="Century Gothic" w:hAnsi="Arial" w:cs="Arial"/>
          <w:spacing w:val="2"/>
          <w:sz w:val="18"/>
          <w:szCs w:val="18"/>
        </w:rPr>
        <w:t>n</w:t>
      </w:r>
      <w:r w:rsidRPr="00607392">
        <w:rPr>
          <w:rFonts w:ascii="Arial" w:eastAsia="Century Gothic" w:hAnsi="Arial" w:cs="Arial"/>
          <w:spacing w:val="-2"/>
          <w:sz w:val="18"/>
          <w:szCs w:val="18"/>
        </w:rPr>
        <w:t>t</w:t>
      </w:r>
      <w:r w:rsidRPr="00607392">
        <w:rPr>
          <w:rFonts w:ascii="Arial" w:eastAsia="Century Gothic" w:hAnsi="Arial" w:cs="Arial"/>
          <w:sz w:val="18"/>
          <w:szCs w:val="18"/>
        </w:rPr>
        <w:t>i</w:t>
      </w:r>
      <w:r w:rsidRPr="00607392">
        <w:rPr>
          <w:rFonts w:ascii="Arial" w:eastAsia="Century Gothic" w:hAnsi="Arial" w:cs="Arial"/>
          <w:spacing w:val="-1"/>
          <w:sz w:val="18"/>
          <w:szCs w:val="18"/>
        </w:rPr>
        <w:t>a</w:t>
      </w:r>
      <w:r w:rsidRPr="00607392">
        <w:rPr>
          <w:rFonts w:ascii="Arial" w:eastAsia="Century Gothic" w:hAnsi="Arial" w:cs="Arial"/>
          <w:spacing w:val="9"/>
          <w:sz w:val="18"/>
          <w:szCs w:val="18"/>
        </w:rPr>
        <w:t>l</w:t>
      </w:r>
      <w:r w:rsidRPr="00607392">
        <w:rPr>
          <w:rFonts w:ascii="Arial" w:eastAsia="Century Gothic" w:hAnsi="Arial" w:cs="Arial"/>
          <w:sz w:val="18"/>
          <w:szCs w:val="18"/>
        </w:rPr>
        <w:t>.</w:t>
      </w:r>
      <w:r w:rsidRPr="00607392">
        <w:rPr>
          <w:rFonts w:ascii="Arial" w:eastAsia="Century Gothic" w:hAnsi="Arial" w:cs="Arial"/>
          <w:spacing w:val="-1"/>
          <w:sz w:val="18"/>
          <w:szCs w:val="18"/>
        </w:rPr>
        <w:t xml:space="preserve"> T</w:t>
      </w:r>
      <w:r w:rsidRPr="00607392">
        <w:rPr>
          <w:rFonts w:ascii="Arial" w:eastAsia="Century Gothic" w:hAnsi="Arial" w:cs="Arial"/>
          <w:sz w:val="18"/>
          <w:szCs w:val="18"/>
        </w:rPr>
        <w:t>his</w:t>
      </w:r>
      <w:r w:rsidRPr="00607392">
        <w:rPr>
          <w:rFonts w:ascii="Arial" w:eastAsia="Century Gothic" w:hAnsi="Arial" w:cs="Arial"/>
          <w:spacing w:val="2"/>
          <w:sz w:val="18"/>
          <w:szCs w:val="18"/>
        </w:rPr>
        <w:t xml:space="preserve"> </w:t>
      </w:r>
      <w:r w:rsidRPr="00607392">
        <w:rPr>
          <w:rFonts w:ascii="Arial" w:eastAsia="Century Gothic" w:hAnsi="Arial" w:cs="Arial"/>
          <w:sz w:val="18"/>
          <w:szCs w:val="18"/>
        </w:rPr>
        <w:t>p</w:t>
      </w:r>
      <w:r w:rsidRPr="00607392">
        <w:rPr>
          <w:rFonts w:ascii="Arial" w:eastAsia="Century Gothic" w:hAnsi="Arial" w:cs="Arial"/>
          <w:spacing w:val="1"/>
          <w:sz w:val="18"/>
          <w:szCs w:val="18"/>
        </w:rPr>
        <w:t>r</w:t>
      </w:r>
      <w:r w:rsidRPr="00607392">
        <w:rPr>
          <w:rFonts w:ascii="Arial" w:eastAsia="Century Gothic" w:hAnsi="Arial" w:cs="Arial"/>
          <w:spacing w:val="-1"/>
          <w:sz w:val="18"/>
          <w:szCs w:val="18"/>
        </w:rPr>
        <w:t>o</w:t>
      </w:r>
      <w:r w:rsidRPr="00607392">
        <w:rPr>
          <w:rFonts w:ascii="Arial" w:eastAsia="Century Gothic" w:hAnsi="Arial" w:cs="Arial"/>
          <w:sz w:val="18"/>
          <w:szCs w:val="18"/>
        </w:rPr>
        <w:t>cess</w:t>
      </w:r>
      <w:r w:rsidRPr="00607392">
        <w:rPr>
          <w:rFonts w:ascii="Arial" w:eastAsia="Century Gothic" w:hAnsi="Arial" w:cs="Arial"/>
          <w:spacing w:val="-1"/>
          <w:sz w:val="18"/>
          <w:szCs w:val="18"/>
        </w:rPr>
        <w:t xml:space="preserve"> </w:t>
      </w:r>
      <w:r w:rsidRPr="00607392">
        <w:rPr>
          <w:rFonts w:ascii="Arial" w:eastAsia="Century Gothic" w:hAnsi="Arial" w:cs="Arial"/>
          <w:sz w:val="18"/>
          <w:szCs w:val="18"/>
        </w:rPr>
        <w:t>he</w:t>
      </w:r>
      <w:r w:rsidRPr="00607392">
        <w:rPr>
          <w:rFonts w:ascii="Arial" w:eastAsia="Century Gothic" w:hAnsi="Arial" w:cs="Arial"/>
          <w:spacing w:val="5"/>
          <w:sz w:val="18"/>
          <w:szCs w:val="18"/>
        </w:rPr>
        <w:t>l</w:t>
      </w:r>
      <w:r w:rsidRPr="00607392">
        <w:rPr>
          <w:rFonts w:ascii="Arial" w:eastAsia="Century Gothic" w:hAnsi="Arial" w:cs="Arial"/>
          <w:spacing w:val="-3"/>
          <w:sz w:val="18"/>
          <w:szCs w:val="18"/>
        </w:rPr>
        <w:t>p</w:t>
      </w:r>
      <w:r w:rsidRPr="00607392">
        <w:rPr>
          <w:rFonts w:ascii="Arial" w:eastAsia="Century Gothic" w:hAnsi="Arial" w:cs="Arial"/>
          <w:sz w:val="18"/>
          <w:szCs w:val="18"/>
        </w:rPr>
        <w:t xml:space="preserve">s </w:t>
      </w:r>
      <w:r w:rsidRPr="00607392">
        <w:rPr>
          <w:rFonts w:ascii="Arial" w:eastAsia="Century Gothic" w:hAnsi="Arial" w:cs="Arial"/>
          <w:spacing w:val="-2"/>
          <w:sz w:val="18"/>
          <w:szCs w:val="18"/>
        </w:rPr>
        <w:t>t</w:t>
      </w:r>
      <w:r w:rsidRPr="00607392">
        <w:rPr>
          <w:rFonts w:ascii="Arial" w:eastAsia="Century Gothic" w:hAnsi="Arial" w:cs="Arial"/>
          <w:sz w:val="18"/>
          <w:szCs w:val="18"/>
        </w:rPr>
        <w:t>o</w:t>
      </w:r>
      <w:r w:rsidRPr="00607392">
        <w:rPr>
          <w:rFonts w:ascii="Arial" w:eastAsia="Century Gothic" w:hAnsi="Arial" w:cs="Arial"/>
          <w:spacing w:val="19"/>
          <w:sz w:val="18"/>
          <w:szCs w:val="18"/>
        </w:rPr>
        <w:t xml:space="preserve"> </w:t>
      </w:r>
      <w:r w:rsidRPr="00607392">
        <w:rPr>
          <w:rFonts w:ascii="Arial" w:eastAsia="Century Gothic" w:hAnsi="Arial" w:cs="Arial"/>
          <w:sz w:val="18"/>
          <w:szCs w:val="18"/>
        </w:rPr>
        <w:t>un</w:t>
      </w:r>
      <w:r w:rsidRPr="00607392">
        <w:rPr>
          <w:rFonts w:ascii="Arial" w:eastAsia="Century Gothic" w:hAnsi="Arial" w:cs="Arial"/>
          <w:spacing w:val="5"/>
          <w:sz w:val="18"/>
          <w:szCs w:val="18"/>
        </w:rPr>
        <w:t>l</w:t>
      </w:r>
      <w:r w:rsidRPr="00607392">
        <w:rPr>
          <w:rFonts w:ascii="Arial" w:eastAsia="Century Gothic" w:hAnsi="Arial" w:cs="Arial"/>
          <w:spacing w:val="-1"/>
          <w:sz w:val="18"/>
          <w:szCs w:val="18"/>
        </w:rPr>
        <w:t>o</w:t>
      </w:r>
      <w:r w:rsidRPr="00607392">
        <w:rPr>
          <w:rFonts w:ascii="Arial" w:eastAsia="Century Gothic" w:hAnsi="Arial" w:cs="Arial"/>
          <w:sz w:val="18"/>
          <w:szCs w:val="18"/>
        </w:rPr>
        <w:t>ck</w:t>
      </w:r>
      <w:r w:rsidRPr="00607392">
        <w:rPr>
          <w:rFonts w:ascii="Arial" w:eastAsia="Century Gothic" w:hAnsi="Arial" w:cs="Arial"/>
          <w:spacing w:val="11"/>
          <w:sz w:val="18"/>
          <w:szCs w:val="18"/>
        </w:rPr>
        <w:t xml:space="preserve"> </w:t>
      </w:r>
      <w:r w:rsidRPr="00607392">
        <w:rPr>
          <w:rFonts w:ascii="Arial" w:eastAsia="Century Gothic" w:hAnsi="Arial" w:cs="Arial"/>
          <w:spacing w:val="-5"/>
          <w:sz w:val="18"/>
          <w:szCs w:val="18"/>
        </w:rPr>
        <w:t>t</w:t>
      </w:r>
      <w:r w:rsidRPr="00607392">
        <w:rPr>
          <w:rFonts w:ascii="Arial" w:eastAsia="Century Gothic" w:hAnsi="Arial" w:cs="Arial"/>
          <w:sz w:val="18"/>
          <w:szCs w:val="18"/>
        </w:rPr>
        <w:t>he</w:t>
      </w:r>
      <w:r w:rsidRPr="00607392">
        <w:rPr>
          <w:rFonts w:ascii="Arial" w:eastAsia="Century Gothic" w:hAnsi="Arial" w:cs="Arial"/>
          <w:spacing w:val="16"/>
          <w:sz w:val="18"/>
          <w:szCs w:val="18"/>
        </w:rPr>
        <w:t xml:space="preserve"> </w:t>
      </w:r>
      <w:r w:rsidRPr="00607392">
        <w:rPr>
          <w:rFonts w:ascii="Arial" w:eastAsia="Century Gothic" w:hAnsi="Arial" w:cs="Arial"/>
          <w:sz w:val="18"/>
          <w:szCs w:val="18"/>
        </w:rPr>
        <w:t>e</w:t>
      </w:r>
      <w:r w:rsidRPr="00607392">
        <w:rPr>
          <w:rFonts w:ascii="Arial" w:eastAsia="Century Gothic" w:hAnsi="Arial" w:cs="Arial"/>
          <w:spacing w:val="3"/>
          <w:sz w:val="18"/>
          <w:szCs w:val="18"/>
        </w:rPr>
        <w:t>c</w:t>
      </w:r>
      <w:r w:rsidRPr="00607392">
        <w:rPr>
          <w:rFonts w:ascii="Arial" w:eastAsia="Century Gothic" w:hAnsi="Arial" w:cs="Arial"/>
          <w:spacing w:val="-1"/>
          <w:sz w:val="18"/>
          <w:szCs w:val="18"/>
        </w:rPr>
        <w:t>o</w:t>
      </w:r>
      <w:r w:rsidRPr="00607392">
        <w:rPr>
          <w:rFonts w:ascii="Arial" w:eastAsia="Century Gothic" w:hAnsi="Arial" w:cs="Arial"/>
          <w:sz w:val="18"/>
          <w:szCs w:val="18"/>
        </w:rPr>
        <w:t>n</w:t>
      </w:r>
      <w:r w:rsidRPr="00607392">
        <w:rPr>
          <w:rFonts w:ascii="Arial" w:eastAsia="Century Gothic" w:hAnsi="Arial" w:cs="Arial"/>
          <w:spacing w:val="1"/>
          <w:sz w:val="18"/>
          <w:szCs w:val="18"/>
        </w:rPr>
        <w:t>o</w:t>
      </w:r>
      <w:r w:rsidRPr="00607392">
        <w:rPr>
          <w:rFonts w:ascii="Arial" w:eastAsia="Century Gothic" w:hAnsi="Arial" w:cs="Arial"/>
          <w:spacing w:val="3"/>
          <w:sz w:val="18"/>
          <w:szCs w:val="18"/>
        </w:rPr>
        <w:t>m</w:t>
      </w:r>
      <w:r w:rsidRPr="00607392">
        <w:rPr>
          <w:rFonts w:ascii="Arial" w:eastAsia="Century Gothic" w:hAnsi="Arial" w:cs="Arial"/>
          <w:sz w:val="18"/>
          <w:szCs w:val="18"/>
        </w:rPr>
        <w:t>ic</w:t>
      </w:r>
      <w:r w:rsidRPr="00607392">
        <w:rPr>
          <w:rFonts w:ascii="Arial" w:eastAsia="Century Gothic" w:hAnsi="Arial" w:cs="Arial"/>
          <w:spacing w:val="10"/>
          <w:sz w:val="18"/>
          <w:szCs w:val="18"/>
        </w:rPr>
        <w:t xml:space="preserve"> </w:t>
      </w:r>
      <w:r w:rsidRPr="00607392">
        <w:rPr>
          <w:rFonts w:ascii="Arial" w:eastAsia="Century Gothic" w:hAnsi="Arial" w:cs="Arial"/>
          <w:sz w:val="18"/>
          <w:szCs w:val="18"/>
        </w:rPr>
        <w:t>p</w:t>
      </w:r>
      <w:r w:rsidRPr="00607392">
        <w:rPr>
          <w:rFonts w:ascii="Arial" w:eastAsia="Century Gothic" w:hAnsi="Arial" w:cs="Arial"/>
          <w:spacing w:val="-2"/>
          <w:sz w:val="18"/>
          <w:szCs w:val="18"/>
        </w:rPr>
        <w:t>o</w:t>
      </w:r>
      <w:r w:rsidRPr="00607392">
        <w:rPr>
          <w:rFonts w:ascii="Arial" w:eastAsia="Century Gothic" w:hAnsi="Arial" w:cs="Arial"/>
          <w:spacing w:val="-5"/>
          <w:sz w:val="18"/>
          <w:szCs w:val="18"/>
        </w:rPr>
        <w:t>t</w:t>
      </w:r>
      <w:r w:rsidRPr="00607392">
        <w:rPr>
          <w:rFonts w:ascii="Arial" w:eastAsia="Century Gothic" w:hAnsi="Arial" w:cs="Arial"/>
          <w:sz w:val="18"/>
          <w:szCs w:val="18"/>
        </w:rPr>
        <w:t>e</w:t>
      </w:r>
      <w:r w:rsidRPr="00607392">
        <w:rPr>
          <w:rFonts w:ascii="Arial" w:eastAsia="Century Gothic" w:hAnsi="Arial" w:cs="Arial"/>
          <w:spacing w:val="2"/>
          <w:sz w:val="18"/>
          <w:szCs w:val="18"/>
        </w:rPr>
        <w:t>n</w:t>
      </w:r>
      <w:r w:rsidRPr="00607392">
        <w:rPr>
          <w:rFonts w:ascii="Arial" w:eastAsia="Century Gothic" w:hAnsi="Arial" w:cs="Arial"/>
          <w:spacing w:val="-2"/>
          <w:sz w:val="18"/>
          <w:szCs w:val="18"/>
        </w:rPr>
        <w:t>t</w:t>
      </w:r>
      <w:r w:rsidRPr="00607392">
        <w:rPr>
          <w:rFonts w:ascii="Arial" w:eastAsia="Century Gothic" w:hAnsi="Arial" w:cs="Arial"/>
          <w:spacing w:val="2"/>
          <w:sz w:val="18"/>
          <w:szCs w:val="18"/>
        </w:rPr>
        <w:t>i</w:t>
      </w:r>
      <w:r w:rsidRPr="00607392">
        <w:rPr>
          <w:rFonts w:ascii="Arial" w:eastAsia="Century Gothic" w:hAnsi="Arial" w:cs="Arial"/>
          <w:spacing w:val="-1"/>
          <w:sz w:val="18"/>
          <w:szCs w:val="18"/>
        </w:rPr>
        <w:t>a</w:t>
      </w:r>
      <w:r w:rsidRPr="00607392">
        <w:rPr>
          <w:rFonts w:ascii="Arial" w:eastAsia="Century Gothic" w:hAnsi="Arial" w:cs="Arial"/>
          <w:sz w:val="18"/>
          <w:szCs w:val="18"/>
        </w:rPr>
        <w:t>l</w:t>
      </w:r>
      <w:r w:rsidRPr="00607392">
        <w:rPr>
          <w:rFonts w:ascii="Arial" w:eastAsia="Century Gothic" w:hAnsi="Arial" w:cs="Arial"/>
          <w:spacing w:val="16"/>
          <w:sz w:val="18"/>
          <w:szCs w:val="18"/>
        </w:rPr>
        <w:t xml:space="preserve"> </w:t>
      </w:r>
      <w:r w:rsidRPr="00607392">
        <w:rPr>
          <w:rFonts w:ascii="Arial" w:eastAsia="Century Gothic" w:hAnsi="Arial" w:cs="Arial"/>
          <w:spacing w:val="-1"/>
          <w:sz w:val="18"/>
          <w:szCs w:val="18"/>
        </w:rPr>
        <w:t>o</w:t>
      </w:r>
      <w:r w:rsidRPr="00607392">
        <w:rPr>
          <w:rFonts w:ascii="Arial" w:eastAsia="Century Gothic" w:hAnsi="Arial" w:cs="Arial"/>
          <w:sz w:val="18"/>
          <w:szCs w:val="18"/>
        </w:rPr>
        <w:t>f</w:t>
      </w:r>
      <w:r w:rsidRPr="00607392">
        <w:rPr>
          <w:rFonts w:ascii="Arial" w:eastAsia="Century Gothic" w:hAnsi="Arial" w:cs="Arial"/>
          <w:spacing w:val="19"/>
          <w:sz w:val="18"/>
          <w:szCs w:val="18"/>
        </w:rPr>
        <w:t xml:space="preserve"> </w:t>
      </w:r>
      <w:r w:rsidRPr="00607392">
        <w:rPr>
          <w:rFonts w:ascii="Arial" w:eastAsia="Century Gothic" w:hAnsi="Arial" w:cs="Arial"/>
          <w:spacing w:val="-5"/>
          <w:sz w:val="18"/>
          <w:szCs w:val="18"/>
        </w:rPr>
        <w:t>t</w:t>
      </w:r>
      <w:r w:rsidRPr="00607392">
        <w:rPr>
          <w:rFonts w:ascii="Arial" w:eastAsia="Century Gothic" w:hAnsi="Arial" w:cs="Arial"/>
          <w:sz w:val="18"/>
          <w:szCs w:val="18"/>
        </w:rPr>
        <w:t>he</w:t>
      </w:r>
      <w:r w:rsidRPr="00607392">
        <w:rPr>
          <w:rFonts w:ascii="Arial" w:eastAsia="Century Gothic" w:hAnsi="Arial" w:cs="Arial"/>
          <w:spacing w:val="18"/>
          <w:sz w:val="18"/>
          <w:szCs w:val="18"/>
        </w:rPr>
        <w:t xml:space="preserve"> </w:t>
      </w:r>
      <w:r w:rsidRPr="00607392">
        <w:rPr>
          <w:rFonts w:ascii="Arial" w:eastAsia="Century Gothic" w:hAnsi="Arial" w:cs="Arial"/>
          <w:spacing w:val="-1"/>
          <w:sz w:val="18"/>
          <w:szCs w:val="18"/>
        </w:rPr>
        <w:t>a</w:t>
      </w:r>
      <w:r w:rsidRPr="00607392">
        <w:rPr>
          <w:rFonts w:ascii="Arial" w:eastAsia="Century Gothic" w:hAnsi="Arial" w:cs="Arial"/>
          <w:sz w:val="18"/>
          <w:szCs w:val="18"/>
        </w:rPr>
        <w:t>re</w:t>
      </w:r>
      <w:r w:rsidRPr="00607392">
        <w:rPr>
          <w:rFonts w:ascii="Arial" w:eastAsia="Century Gothic" w:hAnsi="Arial" w:cs="Arial"/>
          <w:spacing w:val="-1"/>
          <w:sz w:val="18"/>
          <w:szCs w:val="18"/>
        </w:rPr>
        <w:t>a</w:t>
      </w:r>
      <w:r w:rsidRPr="00607392">
        <w:rPr>
          <w:rFonts w:ascii="Arial" w:eastAsia="Century Gothic" w:hAnsi="Arial" w:cs="Arial"/>
          <w:sz w:val="18"/>
          <w:szCs w:val="18"/>
        </w:rPr>
        <w:t>,</w:t>
      </w:r>
      <w:r w:rsidRPr="00607392">
        <w:rPr>
          <w:rFonts w:ascii="Arial" w:eastAsia="Century Gothic" w:hAnsi="Arial" w:cs="Arial"/>
          <w:spacing w:val="15"/>
          <w:sz w:val="18"/>
          <w:szCs w:val="18"/>
        </w:rPr>
        <w:t xml:space="preserve"> </w:t>
      </w:r>
      <w:r w:rsidRPr="00607392">
        <w:rPr>
          <w:rFonts w:ascii="Arial" w:eastAsia="Century Gothic" w:hAnsi="Arial" w:cs="Arial"/>
          <w:spacing w:val="-1"/>
          <w:sz w:val="18"/>
          <w:szCs w:val="18"/>
        </w:rPr>
        <w:t>fa</w:t>
      </w:r>
      <w:r w:rsidRPr="00607392">
        <w:rPr>
          <w:rFonts w:ascii="Arial" w:eastAsia="Century Gothic" w:hAnsi="Arial" w:cs="Arial"/>
          <w:sz w:val="18"/>
          <w:szCs w:val="18"/>
        </w:rPr>
        <w:t>ci</w:t>
      </w:r>
      <w:r w:rsidRPr="00607392">
        <w:rPr>
          <w:rFonts w:ascii="Arial" w:eastAsia="Century Gothic" w:hAnsi="Arial" w:cs="Arial"/>
          <w:spacing w:val="4"/>
          <w:sz w:val="18"/>
          <w:szCs w:val="18"/>
        </w:rPr>
        <w:t>l</w:t>
      </w:r>
      <w:r w:rsidRPr="00607392">
        <w:rPr>
          <w:rFonts w:ascii="Arial" w:eastAsia="Century Gothic" w:hAnsi="Arial" w:cs="Arial"/>
          <w:sz w:val="18"/>
          <w:szCs w:val="18"/>
        </w:rPr>
        <w:t>i</w:t>
      </w:r>
      <w:r w:rsidRPr="00607392">
        <w:rPr>
          <w:rFonts w:ascii="Arial" w:eastAsia="Century Gothic" w:hAnsi="Arial" w:cs="Arial"/>
          <w:spacing w:val="-5"/>
          <w:sz w:val="18"/>
          <w:szCs w:val="18"/>
        </w:rPr>
        <w:t>t</w:t>
      </w:r>
      <w:r w:rsidRPr="00607392">
        <w:rPr>
          <w:rFonts w:ascii="Arial" w:eastAsia="Century Gothic" w:hAnsi="Arial" w:cs="Arial"/>
          <w:spacing w:val="1"/>
          <w:sz w:val="18"/>
          <w:szCs w:val="18"/>
        </w:rPr>
        <w:t>a</w:t>
      </w:r>
      <w:r w:rsidRPr="00607392">
        <w:rPr>
          <w:rFonts w:ascii="Arial" w:eastAsia="Century Gothic" w:hAnsi="Arial" w:cs="Arial"/>
          <w:spacing w:val="-2"/>
          <w:sz w:val="18"/>
          <w:szCs w:val="18"/>
        </w:rPr>
        <w:t>t</w:t>
      </w:r>
      <w:r w:rsidRPr="00607392">
        <w:rPr>
          <w:rFonts w:ascii="Arial" w:eastAsia="Century Gothic" w:hAnsi="Arial" w:cs="Arial"/>
          <w:sz w:val="18"/>
          <w:szCs w:val="18"/>
        </w:rPr>
        <w:t>e</w:t>
      </w:r>
      <w:r w:rsidRPr="00607392">
        <w:rPr>
          <w:rFonts w:ascii="Arial" w:eastAsia="Century Gothic" w:hAnsi="Arial" w:cs="Arial"/>
          <w:spacing w:val="17"/>
          <w:sz w:val="18"/>
          <w:szCs w:val="18"/>
        </w:rPr>
        <w:t xml:space="preserve"> </w:t>
      </w:r>
      <w:r w:rsidRPr="00607392">
        <w:rPr>
          <w:rFonts w:ascii="Arial" w:eastAsia="Century Gothic" w:hAnsi="Arial" w:cs="Arial"/>
          <w:spacing w:val="-1"/>
          <w:sz w:val="18"/>
          <w:szCs w:val="18"/>
        </w:rPr>
        <w:t>a</w:t>
      </w:r>
      <w:r w:rsidRPr="00607392">
        <w:rPr>
          <w:rFonts w:ascii="Arial" w:eastAsia="Century Gothic" w:hAnsi="Arial" w:cs="Arial"/>
          <w:sz w:val="18"/>
          <w:szCs w:val="18"/>
        </w:rPr>
        <w:t>p</w:t>
      </w:r>
      <w:r w:rsidRPr="00607392">
        <w:rPr>
          <w:rFonts w:ascii="Arial" w:eastAsia="Century Gothic" w:hAnsi="Arial" w:cs="Arial"/>
          <w:spacing w:val="-1"/>
          <w:sz w:val="18"/>
          <w:szCs w:val="18"/>
        </w:rPr>
        <w:t>p</w:t>
      </w:r>
      <w:r w:rsidRPr="00607392">
        <w:rPr>
          <w:rFonts w:ascii="Arial" w:eastAsia="Century Gothic" w:hAnsi="Arial" w:cs="Arial"/>
          <w:spacing w:val="2"/>
          <w:sz w:val="18"/>
          <w:szCs w:val="18"/>
        </w:rPr>
        <w:t>r</w:t>
      </w:r>
      <w:r w:rsidRPr="00607392">
        <w:rPr>
          <w:rFonts w:ascii="Arial" w:eastAsia="Century Gothic" w:hAnsi="Arial" w:cs="Arial"/>
          <w:spacing w:val="-1"/>
          <w:sz w:val="18"/>
          <w:szCs w:val="18"/>
        </w:rPr>
        <w:t>o</w:t>
      </w:r>
      <w:r w:rsidRPr="00607392">
        <w:rPr>
          <w:rFonts w:ascii="Arial" w:eastAsia="Century Gothic" w:hAnsi="Arial" w:cs="Arial"/>
          <w:sz w:val="18"/>
          <w:szCs w:val="18"/>
        </w:rPr>
        <w:t>pri</w:t>
      </w:r>
      <w:r w:rsidRPr="00607392">
        <w:rPr>
          <w:rFonts w:ascii="Arial" w:eastAsia="Century Gothic" w:hAnsi="Arial" w:cs="Arial"/>
          <w:spacing w:val="1"/>
          <w:sz w:val="18"/>
          <w:szCs w:val="18"/>
        </w:rPr>
        <w:t>a</w:t>
      </w:r>
      <w:r w:rsidRPr="00607392">
        <w:rPr>
          <w:rFonts w:ascii="Arial" w:eastAsia="Century Gothic" w:hAnsi="Arial" w:cs="Arial"/>
          <w:spacing w:val="-2"/>
          <w:sz w:val="18"/>
          <w:szCs w:val="18"/>
        </w:rPr>
        <w:t>t</w:t>
      </w:r>
      <w:r w:rsidRPr="00607392">
        <w:rPr>
          <w:rFonts w:ascii="Arial" w:eastAsia="Century Gothic" w:hAnsi="Arial" w:cs="Arial"/>
          <w:sz w:val="18"/>
          <w:szCs w:val="18"/>
        </w:rPr>
        <w:t>e</w:t>
      </w:r>
      <w:r w:rsidRPr="00607392">
        <w:rPr>
          <w:rFonts w:ascii="Arial" w:eastAsia="Century Gothic" w:hAnsi="Arial" w:cs="Arial"/>
          <w:spacing w:val="15"/>
          <w:sz w:val="18"/>
          <w:szCs w:val="18"/>
        </w:rPr>
        <w:t xml:space="preserve"> </w:t>
      </w:r>
      <w:r w:rsidRPr="00607392">
        <w:rPr>
          <w:rFonts w:ascii="Arial" w:eastAsia="Century Gothic" w:hAnsi="Arial" w:cs="Arial"/>
          <w:sz w:val="18"/>
          <w:szCs w:val="18"/>
        </w:rPr>
        <w:t>r</w:t>
      </w:r>
      <w:r w:rsidRPr="00607392">
        <w:rPr>
          <w:rFonts w:ascii="Arial" w:eastAsia="Century Gothic" w:hAnsi="Arial" w:cs="Arial"/>
          <w:spacing w:val="2"/>
          <w:sz w:val="18"/>
          <w:szCs w:val="18"/>
        </w:rPr>
        <w:t>e</w:t>
      </w:r>
      <w:r w:rsidRPr="00607392">
        <w:rPr>
          <w:rFonts w:ascii="Arial" w:eastAsia="Century Gothic" w:hAnsi="Arial" w:cs="Arial"/>
          <w:sz w:val="18"/>
          <w:szCs w:val="18"/>
        </w:rPr>
        <w:t>gu</w:t>
      </w:r>
      <w:r w:rsidRPr="00607392">
        <w:rPr>
          <w:rFonts w:ascii="Arial" w:eastAsia="Century Gothic" w:hAnsi="Arial" w:cs="Arial"/>
          <w:spacing w:val="4"/>
          <w:sz w:val="18"/>
          <w:szCs w:val="18"/>
        </w:rPr>
        <w:t>l</w:t>
      </w:r>
      <w:r w:rsidRPr="00607392">
        <w:rPr>
          <w:rFonts w:ascii="Arial" w:eastAsia="Century Gothic" w:hAnsi="Arial" w:cs="Arial"/>
          <w:spacing w:val="-1"/>
          <w:sz w:val="18"/>
          <w:szCs w:val="18"/>
        </w:rPr>
        <w:t>a</w:t>
      </w:r>
      <w:r w:rsidRPr="00607392">
        <w:rPr>
          <w:rFonts w:ascii="Arial" w:eastAsia="Century Gothic" w:hAnsi="Arial" w:cs="Arial"/>
          <w:spacing w:val="-5"/>
          <w:sz w:val="18"/>
          <w:szCs w:val="18"/>
        </w:rPr>
        <w:t>t</w:t>
      </w:r>
      <w:r w:rsidRPr="00607392">
        <w:rPr>
          <w:rFonts w:ascii="Arial" w:eastAsia="Century Gothic" w:hAnsi="Arial" w:cs="Arial"/>
          <w:sz w:val="18"/>
          <w:szCs w:val="18"/>
        </w:rPr>
        <w:t>i</w:t>
      </w:r>
      <w:r w:rsidRPr="00607392">
        <w:rPr>
          <w:rFonts w:ascii="Arial" w:eastAsia="Century Gothic" w:hAnsi="Arial" w:cs="Arial"/>
          <w:spacing w:val="10"/>
          <w:sz w:val="18"/>
          <w:szCs w:val="18"/>
        </w:rPr>
        <w:t>o</w:t>
      </w:r>
      <w:r w:rsidRPr="00607392">
        <w:rPr>
          <w:rFonts w:ascii="Arial" w:eastAsia="Century Gothic" w:hAnsi="Arial" w:cs="Arial"/>
          <w:sz w:val="18"/>
          <w:szCs w:val="18"/>
        </w:rPr>
        <w:t xml:space="preserve">n </w:t>
      </w:r>
      <w:r w:rsidRPr="00607392">
        <w:rPr>
          <w:rFonts w:ascii="Arial" w:eastAsia="Century Gothic" w:hAnsi="Arial" w:cs="Arial"/>
          <w:spacing w:val="-1"/>
          <w:sz w:val="18"/>
          <w:szCs w:val="18"/>
        </w:rPr>
        <w:t>o</w:t>
      </w:r>
      <w:r w:rsidRPr="00607392">
        <w:rPr>
          <w:rFonts w:ascii="Arial" w:eastAsia="Century Gothic" w:hAnsi="Arial" w:cs="Arial"/>
          <w:sz w:val="18"/>
          <w:szCs w:val="18"/>
        </w:rPr>
        <w:t>f</w:t>
      </w:r>
      <w:r w:rsidRPr="00607392">
        <w:rPr>
          <w:rFonts w:ascii="Arial" w:eastAsia="Century Gothic" w:hAnsi="Arial" w:cs="Arial"/>
          <w:spacing w:val="6"/>
          <w:sz w:val="18"/>
          <w:szCs w:val="18"/>
        </w:rPr>
        <w:t xml:space="preserve"> </w:t>
      </w:r>
      <w:r w:rsidRPr="00607392">
        <w:rPr>
          <w:rFonts w:ascii="Arial" w:eastAsia="Century Gothic" w:hAnsi="Arial" w:cs="Arial"/>
          <w:spacing w:val="5"/>
          <w:sz w:val="18"/>
          <w:szCs w:val="18"/>
        </w:rPr>
        <w:t>l</w:t>
      </w:r>
      <w:r w:rsidRPr="00607392">
        <w:rPr>
          <w:rFonts w:ascii="Arial" w:eastAsia="Century Gothic" w:hAnsi="Arial" w:cs="Arial"/>
          <w:spacing w:val="-1"/>
          <w:sz w:val="18"/>
          <w:szCs w:val="18"/>
        </w:rPr>
        <w:t>a</w:t>
      </w:r>
      <w:r w:rsidRPr="00607392">
        <w:rPr>
          <w:rFonts w:ascii="Arial" w:eastAsia="Century Gothic" w:hAnsi="Arial" w:cs="Arial"/>
          <w:sz w:val="18"/>
          <w:szCs w:val="18"/>
        </w:rPr>
        <w:t>nd</w:t>
      </w:r>
      <w:r w:rsidRPr="00607392">
        <w:rPr>
          <w:rFonts w:ascii="Arial" w:eastAsia="Century Gothic" w:hAnsi="Arial" w:cs="Arial"/>
          <w:spacing w:val="8"/>
          <w:sz w:val="18"/>
          <w:szCs w:val="18"/>
        </w:rPr>
        <w:t xml:space="preserve"> </w:t>
      </w:r>
      <w:r w:rsidRPr="00607392">
        <w:rPr>
          <w:rFonts w:ascii="Arial" w:eastAsia="Century Gothic" w:hAnsi="Arial" w:cs="Arial"/>
          <w:sz w:val="18"/>
          <w:szCs w:val="18"/>
        </w:rPr>
        <w:t>u</w:t>
      </w:r>
      <w:r w:rsidRPr="00607392">
        <w:rPr>
          <w:rFonts w:ascii="Arial" w:eastAsia="Century Gothic" w:hAnsi="Arial" w:cs="Arial"/>
          <w:spacing w:val="1"/>
          <w:sz w:val="18"/>
          <w:szCs w:val="18"/>
        </w:rPr>
        <w:t>s</w:t>
      </w:r>
      <w:r w:rsidRPr="00607392">
        <w:rPr>
          <w:rFonts w:ascii="Arial" w:eastAsia="Century Gothic" w:hAnsi="Arial" w:cs="Arial"/>
          <w:sz w:val="18"/>
          <w:szCs w:val="18"/>
        </w:rPr>
        <w:t>e</w:t>
      </w:r>
      <w:r w:rsidRPr="00607392">
        <w:rPr>
          <w:rFonts w:ascii="Arial" w:eastAsia="Century Gothic" w:hAnsi="Arial" w:cs="Arial"/>
          <w:spacing w:val="8"/>
          <w:sz w:val="18"/>
          <w:szCs w:val="18"/>
        </w:rPr>
        <w:t xml:space="preserve"> </w:t>
      </w:r>
      <w:r w:rsidRPr="00607392">
        <w:rPr>
          <w:rFonts w:ascii="Arial" w:eastAsia="Century Gothic" w:hAnsi="Arial" w:cs="Arial"/>
          <w:spacing w:val="-1"/>
          <w:sz w:val="18"/>
          <w:szCs w:val="18"/>
        </w:rPr>
        <w:t>a</w:t>
      </w:r>
      <w:r w:rsidRPr="00607392">
        <w:rPr>
          <w:rFonts w:ascii="Arial" w:eastAsia="Century Gothic" w:hAnsi="Arial" w:cs="Arial"/>
          <w:sz w:val="18"/>
          <w:szCs w:val="18"/>
        </w:rPr>
        <w:t>s</w:t>
      </w:r>
      <w:r w:rsidRPr="00607392">
        <w:rPr>
          <w:rFonts w:ascii="Arial" w:eastAsia="Century Gothic" w:hAnsi="Arial" w:cs="Arial"/>
          <w:spacing w:val="11"/>
          <w:sz w:val="18"/>
          <w:szCs w:val="18"/>
        </w:rPr>
        <w:t xml:space="preserve"> </w:t>
      </w:r>
      <w:r w:rsidRPr="00607392">
        <w:rPr>
          <w:rFonts w:ascii="Arial" w:eastAsia="Century Gothic" w:hAnsi="Arial" w:cs="Arial"/>
          <w:spacing w:val="2"/>
          <w:sz w:val="18"/>
          <w:szCs w:val="18"/>
        </w:rPr>
        <w:t>w</w:t>
      </w:r>
      <w:r w:rsidRPr="00607392">
        <w:rPr>
          <w:rFonts w:ascii="Arial" w:eastAsia="Century Gothic" w:hAnsi="Arial" w:cs="Arial"/>
          <w:spacing w:val="-2"/>
          <w:sz w:val="18"/>
          <w:szCs w:val="18"/>
        </w:rPr>
        <w:t>e</w:t>
      </w:r>
      <w:r w:rsidRPr="00607392">
        <w:rPr>
          <w:rFonts w:ascii="Arial" w:eastAsia="Century Gothic" w:hAnsi="Arial" w:cs="Arial"/>
          <w:sz w:val="18"/>
          <w:szCs w:val="18"/>
        </w:rPr>
        <w:t>ll</w:t>
      </w:r>
      <w:r w:rsidRPr="00607392">
        <w:rPr>
          <w:rFonts w:ascii="Arial" w:eastAsia="Century Gothic" w:hAnsi="Arial" w:cs="Arial"/>
          <w:spacing w:val="8"/>
          <w:sz w:val="18"/>
          <w:szCs w:val="18"/>
        </w:rPr>
        <w:t xml:space="preserve"> </w:t>
      </w:r>
      <w:r w:rsidRPr="00607392">
        <w:rPr>
          <w:rFonts w:ascii="Arial" w:eastAsia="Century Gothic" w:hAnsi="Arial" w:cs="Arial"/>
          <w:spacing w:val="-1"/>
          <w:sz w:val="18"/>
          <w:szCs w:val="18"/>
        </w:rPr>
        <w:t>a</w:t>
      </w:r>
      <w:r w:rsidRPr="00607392">
        <w:rPr>
          <w:rFonts w:ascii="Arial" w:eastAsia="Century Gothic" w:hAnsi="Arial" w:cs="Arial"/>
          <w:sz w:val="18"/>
          <w:szCs w:val="18"/>
        </w:rPr>
        <w:t>s</w:t>
      </w:r>
      <w:r w:rsidRPr="00607392">
        <w:rPr>
          <w:rFonts w:ascii="Arial" w:eastAsia="Century Gothic" w:hAnsi="Arial" w:cs="Arial"/>
          <w:spacing w:val="11"/>
          <w:sz w:val="18"/>
          <w:szCs w:val="18"/>
        </w:rPr>
        <w:t xml:space="preserve"> </w:t>
      </w:r>
      <w:r w:rsidRPr="00607392">
        <w:rPr>
          <w:rFonts w:ascii="Arial" w:eastAsia="Century Gothic" w:hAnsi="Arial" w:cs="Arial"/>
          <w:sz w:val="18"/>
          <w:szCs w:val="18"/>
        </w:rPr>
        <w:t>en</w:t>
      </w:r>
      <w:r w:rsidRPr="00607392">
        <w:rPr>
          <w:rFonts w:ascii="Arial" w:eastAsia="Century Gothic" w:hAnsi="Arial" w:cs="Arial"/>
          <w:spacing w:val="-1"/>
          <w:sz w:val="18"/>
          <w:szCs w:val="18"/>
        </w:rPr>
        <w:t>a</w:t>
      </w:r>
      <w:r w:rsidRPr="00607392">
        <w:rPr>
          <w:rFonts w:ascii="Arial" w:eastAsia="Century Gothic" w:hAnsi="Arial" w:cs="Arial"/>
          <w:sz w:val="18"/>
          <w:szCs w:val="18"/>
        </w:rPr>
        <w:t>b</w:t>
      </w:r>
      <w:r w:rsidRPr="00607392">
        <w:rPr>
          <w:rFonts w:ascii="Arial" w:eastAsia="Century Gothic" w:hAnsi="Arial" w:cs="Arial"/>
          <w:spacing w:val="4"/>
          <w:sz w:val="18"/>
          <w:szCs w:val="18"/>
        </w:rPr>
        <w:t>l</w:t>
      </w:r>
      <w:r w:rsidRPr="00607392">
        <w:rPr>
          <w:rFonts w:ascii="Arial" w:eastAsia="Century Gothic" w:hAnsi="Arial" w:cs="Arial"/>
          <w:sz w:val="18"/>
          <w:szCs w:val="18"/>
        </w:rPr>
        <w:t>e</w:t>
      </w:r>
      <w:r w:rsidRPr="00607392">
        <w:rPr>
          <w:rFonts w:ascii="Arial" w:eastAsia="Century Gothic" w:hAnsi="Arial" w:cs="Arial"/>
          <w:spacing w:val="3"/>
          <w:sz w:val="18"/>
          <w:szCs w:val="18"/>
        </w:rPr>
        <w:t xml:space="preserve"> </w:t>
      </w:r>
      <w:r w:rsidRPr="00607392">
        <w:rPr>
          <w:rFonts w:ascii="Arial" w:eastAsia="Century Gothic" w:hAnsi="Arial" w:cs="Arial"/>
          <w:spacing w:val="-5"/>
          <w:sz w:val="18"/>
          <w:szCs w:val="18"/>
        </w:rPr>
        <w:t>t</w:t>
      </w:r>
      <w:r w:rsidRPr="00607392">
        <w:rPr>
          <w:rFonts w:ascii="Arial" w:eastAsia="Century Gothic" w:hAnsi="Arial" w:cs="Arial"/>
          <w:sz w:val="18"/>
          <w:szCs w:val="18"/>
        </w:rPr>
        <w:t>he</w:t>
      </w:r>
      <w:r w:rsidRPr="00607392">
        <w:rPr>
          <w:rFonts w:ascii="Arial" w:eastAsia="Century Gothic" w:hAnsi="Arial" w:cs="Arial"/>
          <w:spacing w:val="6"/>
          <w:sz w:val="18"/>
          <w:szCs w:val="18"/>
        </w:rPr>
        <w:t xml:space="preserve"> </w:t>
      </w:r>
      <w:r w:rsidRPr="00607392">
        <w:rPr>
          <w:rFonts w:ascii="Arial" w:eastAsia="Century Gothic" w:hAnsi="Arial" w:cs="Arial"/>
          <w:spacing w:val="3"/>
          <w:sz w:val="18"/>
          <w:szCs w:val="18"/>
        </w:rPr>
        <w:t>m</w:t>
      </w:r>
      <w:r w:rsidRPr="00607392">
        <w:rPr>
          <w:rFonts w:ascii="Arial" w:eastAsia="Century Gothic" w:hAnsi="Arial" w:cs="Arial"/>
          <w:sz w:val="18"/>
          <w:szCs w:val="18"/>
        </w:rPr>
        <w:t>uni</w:t>
      </w:r>
      <w:r w:rsidRPr="00607392">
        <w:rPr>
          <w:rFonts w:ascii="Arial" w:eastAsia="Century Gothic" w:hAnsi="Arial" w:cs="Arial"/>
          <w:spacing w:val="1"/>
          <w:sz w:val="18"/>
          <w:szCs w:val="18"/>
        </w:rPr>
        <w:t>c</w:t>
      </w:r>
      <w:r w:rsidRPr="00607392">
        <w:rPr>
          <w:rFonts w:ascii="Arial" w:eastAsia="Century Gothic" w:hAnsi="Arial" w:cs="Arial"/>
          <w:sz w:val="18"/>
          <w:szCs w:val="18"/>
        </w:rPr>
        <w:t>ip</w:t>
      </w:r>
      <w:r w:rsidRPr="00607392">
        <w:rPr>
          <w:rFonts w:ascii="Arial" w:eastAsia="Century Gothic" w:hAnsi="Arial" w:cs="Arial"/>
          <w:spacing w:val="-4"/>
          <w:sz w:val="18"/>
          <w:szCs w:val="18"/>
        </w:rPr>
        <w:t>a</w:t>
      </w:r>
      <w:r w:rsidRPr="00607392">
        <w:rPr>
          <w:rFonts w:ascii="Arial" w:eastAsia="Century Gothic" w:hAnsi="Arial" w:cs="Arial"/>
          <w:spacing w:val="5"/>
          <w:sz w:val="18"/>
          <w:szCs w:val="18"/>
        </w:rPr>
        <w:t>l</w:t>
      </w:r>
      <w:r w:rsidRPr="00607392">
        <w:rPr>
          <w:rFonts w:ascii="Arial" w:eastAsia="Century Gothic" w:hAnsi="Arial" w:cs="Arial"/>
          <w:sz w:val="18"/>
          <w:szCs w:val="18"/>
        </w:rPr>
        <w:t>i</w:t>
      </w:r>
      <w:r w:rsidRPr="00607392">
        <w:rPr>
          <w:rFonts w:ascii="Arial" w:eastAsia="Century Gothic" w:hAnsi="Arial" w:cs="Arial"/>
          <w:spacing w:val="-2"/>
          <w:sz w:val="18"/>
          <w:szCs w:val="18"/>
        </w:rPr>
        <w:t>t</w:t>
      </w:r>
      <w:r w:rsidRPr="00607392">
        <w:rPr>
          <w:rFonts w:ascii="Arial" w:eastAsia="Century Gothic" w:hAnsi="Arial" w:cs="Arial"/>
          <w:sz w:val="18"/>
          <w:szCs w:val="18"/>
        </w:rPr>
        <w:t>y</w:t>
      </w:r>
      <w:r w:rsidRPr="00607392">
        <w:rPr>
          <w:rFonts w:ascii="Arial" w:eastAsia="Century Gothic" w:hAnsi="Arial" w:cs="Arial"/>
          <w:spacing w:val="3"/>
          <w:sz w:val="18"/>
          <w:szCs w:val="18"/>
        </w:rPr>
        <w:t xml:space="preserve"> </w:t>
      </w:r>
      <w:r w:rsidRPr="00607392">
        <w:rPr>
          <w:rFonts w:ascii="Arial" w:eastAsia="Century Gothic" w:hAnsi="Arial" w:cs="Arial"/>
          <w:spacing w:val="-2"/>
          <w:sz w:val="18"/>
          <w:szCs w:val="18"/>
        </w:rPr>
        <w:t>t</w:t>
      </w:r>
      <w:r w:rsidRPr="00607392">
        <w:rPr>
          <w:rFonts w:ascii="Arial" w:eastAsia="Century Gothic" w:hAnsi="Arial" w:cs="Arial"/>
          <w:sz w:val="18"/>
          <w:szCs w:val="18"/>
        </w:rPr>
        <w:t>o</w:t>
      </w:r>
      <w:r w:rsidRPr="00607392">
        <w:rPr>
          <w:rFonts w:ascii="Arial" w:eastAsia="Century Gothic" w:hAnsi="Arial" w:cs="Arial"/>
          <w:spacing w:val="8"/>
          <w:sz w:val="18"/>
          <w:szCs w:val="18"/>
        </w:rPr>
        <w:t xml:space="preserve"> </w:t>
      </w:r>
      <w:r w:rsidRPr="00607392">
        <w:rPr>
          <w:rFonts w:ascii="Arial" w:eastAsia="Century Gothic" w:hAnsi="Arial" w:cs="Arial"/>
          <w:sz w:val="18"/>
          <w:szCs w:val="18"/>
        </w:rPr>
        <w:t>i</w:t>
      </w:r>
      <w:r w:rsidRPr="00607392">
        <w:rPr>
          <w:rFonts w:ascii="Arial" w:eastAsia="Century Gothic" w:hAnsi="Arial" w:cs="Arial"/>
          <w:spacing w:val="3"/>
          <w:sz w:val="18"/>
          <w:szCs w:val="18"/>
        </w:rPr>
        <w:t>m</w:t>
      </w:r>
      <w:r w:rsidRPr="00607392">
        <w:rPr>
          <w:rFonts w:ascii="Arial" w:eastAsia="Century Gothic" w:hAnsi="Arial" w:cs="Arial"/>
          <w:spacing w:val="-3"/>
          <w:sz w:val="18"/>
          <w:szCs w:val="18"/>
        </w:rPr>
        <w:t>p</w:t>
      </w:r>
      <w:r w:rsidRPr="00607392">
        <w:rPr>
          <w:rFonts w:ascii="Arial" w:eastAsia="Century Gothic" w:hAnsi="Arial" w:cs="Arial"/>
          <w:spacing w:val="5"/>
          <w:sz w:val="18"/>
          <w:szCs w:val="18"/>
        </w:rPr>
        <w:t>l</w:t>
      </w:r>
      <w:r w:rsidRPr="00607392">
        <w:rPr>
          <w:rFonts w:ascii="Arial" w:eastAsia="Century Gothic" w:hAnsi="Arial" w:cs="Arial"/>
          <w:spacing w:val="-2"/>
          <w:sz w:val="18"/>
          <w:szCs w:val="18"/>
        </w:rPr>
        <w:t>e</w:t>
      </w:r>
      <w:r w:rsidRPr="00607392">
        <w:rPr>
          <w:rFonts w:ascii="Arial" w:eastAsia="Century Gothic" w:hAnsi="Arial" w:cs="Arial"/>
          <w:spacing w:val="3"/>
          <w:sz w:val="18"/>
          <w:szCs w:val="18"/>
        </w:rPr>
        <w:t>m</w:t>
      </w:r>
      <w:r w:rsidRPr="00607392">
        <w:rPr>
          <w:rFonts w:ascii="Arial" w:eastAsia="Century Gothic" w:hAnsi="Arial" w:cs="Arial"/>
          <w:sz w:val="18"/>
          <w:szCs w:val="18"/>
        </w:rPr>
        <w:t>e</w:t>
      </w:r>
      <w:r w:rsidRPr="00607392">
        <w:rPr>
          <w:rFonts w:ascii="Arial" w:eastAsia="Century Gothic" w:hAnsi="Arial" w:cs="Arial"/>
          <w:spacing w:val="-2"/>
          <w:sz w:val="18"/>
          <w:szCs w:val="18"/>
        </w:rPr>
        <w:t>n</w:t>
      </w:r>
      <w:r w:rsidRPr="00607392">
        <w:rPr>
          <w:rFonts w:ascii="Arial" w:eastAsia="Century Gothic" w:hAnsi="Arial" w:cs="Arial"/>
          <w:sz w:val="18"/>
          <w:szCs w:val="18"/>
        </w:rPr>
        <w:t>t c</w:t>
      </w:r>
      <w:r w:rsidRPr="00607392">
        <w:rPr>
          <w:rFonts w:ascii="Arial" w:eastAsia="Century Gothic" w:hAnsi="Arial" w:cs="Arial"/>
          <w:spacing w:val="-1"/>
          <w:sz w:val="18"/>
          <w:szCs w:val="18"/>
        </w:rPr>
        <w:t>o</w:t>
      </w:r>
      <w:r w:rsidRPr="00607392">
        <w:rPr>
          <w:rFonts w:ascii="Arial" w:eastAsia="Century Gothic" w:hAnsi="Arial" w:cs="Arial"/>
          <w:spacing w:val="3"/>
          <w:sz w:val="18"/>
          <w:szCs w:val="18"/>
        </w:rPr>
        <w:t>s</w:t>
      </w:r>
      <w:r w:rsidRPr="00607392">
        <w:rPr>
          <w:rFonts w:ascii="Arial" w:eastAsia="Century Gothic" w:hAnsi="Arial" w:cs="Arial"/>
          <w:sz w:val="18"/>
          <w:szCs w:val="18"/>
        </w:rPr>
        <w:t>t</w:t>
      </w:r>
      <w:r w:rsidRPr="00607392">
        <w:rPr>
          <w:rFonts w:ascii="Arial" w:eastAsia="Century Gothic" w:hAnsi="Arial" w:cs="Arial"/>
          <w:spacing w:val="4"/>
          <w:sz w:val="18"/>
          <w:szCs w:val="18"/>
        </w:rPr>
        <w:t xml:space="preserve"> </w:t>
      </w:r>
      <w:r w:rsidRPr="00607392">
        <w:rPr>
          <w:rFonts w:ascii="Arial" w:eastAsia="Century Gothic" w:hAnsi="Arial" w:cs="Arial"/>
          <w:sz w:val="18"/>
          <w:szCs w:val="18"/>
        </w:rPr>
        <w:t>re</w:t>
      </w:r>
      <w:r w:rsidRPr="00607392">
        <w:rPr>
          <w:rFonts w:ascii="Arial" w:eastAsia="Century Gothic" w:hAnsi="Arial" w:cs="Arial"/>
          <w:spacing w:val="3"/>
          <w:sz w:val="18"/>
          <w:szCs w:val="18"/>
        </w:rPr>
        <w:t>c</w:t>
      </w:r>
      <w:r w:rsidRPr="00607392">
        <w:rPr>
          <w:rFonts w:ascii="Arial" w:eastAsia="Century Gothic" w:hAnsi="Arial" w:cs="Arial"/>
          <w:spacing w:val="-1"/>
          <w:sz w:val="18"/>
          <w:szCs w:val="18"/>
        </w:rPr>
        <w:t>ov</w:t>
      </w:r>
      <w:r w:rsidRPr="00607392">
        <w:rPr>
          <w:rFonts w:ascii="Arial" w:eastAsia="Century Gothic" w:hAnsi="Arial" w:cs="Arial"/>
          <w:sz w:val="18"/>
          <w:szCs w:val="18"/>
        </w:rPr>
        <w:t>e</w:t>
      </w:r>
      <w:r w:rsidRPr="00607392">
        <w:rPr>
          <w:rFonts w:ascii="Arial" w:eastAsia="Century Gothic" w:hAnsi="Arial" w:cs="Arial"/>
          <w:spacing w:val="2"/>
          <w:sz w:val="18"/>
          <w:szCs w:val="18"/>
        </w:rPr>
        <w:t>r</w:t>
      </w:r>
      <w:r w:rsidRPr="00607392">
        <w:rPr>
          <w:rFonts w:ascii="Arial" w:eastAsia="Century Gothic" w:hAnsi="Arial" w:cs="Arial"/>
          <w:spacing w:val="-1"/>
          <w:sz w:val="18"/>
          <w:szCs w:val="18"/>
        </w:rPr>
        <w:t>y</w:t>
      </w:r>
      <w:r w:rsidRPr="00607392">
        <w:rPr>
          <w:rFonts w:ascii="Arial" w:eastAsia="Century Gothic" w:hAnsi="Arial" w:cs="Arial"/>
          <w:sz w:val="18"/>
          <w:szCs w:val="18"/>
        </w:rPr>
        <w:t>.</w:t>
      </w:r>
      <w:r w:rsidRPr="00607392">
        <w:rPr>
          <w:rFonts w:ascii="Arial" w:eastAsia="Century Gothic" w:hAnsi="Arial" w:cs="Arial"/>
          <w:spacing w:val="2"/>
          <w:sz w:val="18"/>
          <w:szCs w:val="18"/>
        </w:rPr>
        <w:t xml:space="preserve"> </w:t>
      </w:r>
      <w:r w:rsidRPr="00607392">
        <w:rPr>
          <w:rFonts w:ascii="Arial" w:eastAsia="Century Gothic" w:hAnsi="Arial" w:cs="Arial"/>
          <w:spacing w:val="-1"/>
          <w:sz w:val="18"/>
          <w:szCs w:val="18"/>
        </w:rPr>
        <w:t>T</w:t>
      </w:r>
      <w:r w:rsidRPr="00607392">
        <w:rPr>
          <w:rFonts w:ascii="Arial" w:eastAsia="Century Gothic" w:hAnsi="Arial" w:cs="Arial"/>
          <w:sz w:val="18"/>
          <w:szCs w:val="18"/>
        </w:rPr>
        <w:t xml:space="preserve">his </w:t>
      </w:r>
      <w:r w:rsidRPr="00607392">
        <w:rPr>
          <w:rFonts w:ascii="Arial" w:eastAsia="Century Gothic" w:hAnsi="Arial" w:cs="Arial"/>
          <w:spacing w:val="2"/>
          <w:sz w:val="18"/>
          <w:szCs w:val="18"/>
        </w:rPr>
        <w:t>w</w:t>
      </w:r>
      <w:r w:rsidRPr="00607392">
        <w:rPr>
          <w:rFonts w:ascii="Arial" w:eastAsia="Century Gothic" w:hAnsi="Arial" w:cs="Arial"/>
          <w:spacing w:val="-2"/>
          <w:sz w:val="18"/>
          <w:szCs w:val="18"/>
        </w:rPr>
        <w:t>i</w:t>
      </w:r>
      <w:r w:rsidRPr="00607392">
        <w:rPr>
          <w:rFonts w:ascii="Arial" w:eastAsia="Century Gothic" w:hAnsi="Arial" w:cs="Arial"/>
          <w:sz w:val="18"/>
          <w:szCs w:val="18"/>
        </w:rPr>
        <w:t>ll</w:t>
      </w:r>
      <w:r w:rsidRPr="00607392">
        <w:rPr>
          <w:rFonts w:ascii="Arial" w:eastAsia="Century Gothic" w:hAnsi="Arial" w:cs="Arial"/>
          <w:spacing w:val="2"/>
          <w:sz w:val="18"/>
          <w:szCs w:val="18"/>
        </w:rPr>
        <w:t xml:space="preserve"> </w:t>
      </w:r>
      <w:r w:rsidRPr="00607392">
        <w:rPr>
          <w:rFonts w:ascii="Arial" w:eastAsia="Century Gothic" w:hAnsi="Arial" w:cs="Arial"/>
          <w:spacing w:val="1"/>
          <w:sz w:val="18"/>
          <w:szCs w:val="18"/>
        </w:rPr>
        <w:t>e</w:t>
      </w:r>
      <w:r w:rsidRPr="00607392">
        <w:rPr>
          <w:rFonts w:ascii="Arial" w:eastAsia="Century Gothic" w:hAnsi="Arial" w:cs="Arial"/>
          <w:sz w:val="18"/>
          <w:szCs w:val="18"/>
        </w:rPr>
        <w:t>n</w:t>
      </w:r>
      <w:r w:rsidRPr="00607392">
        <w:rPr>
          <w:rFonts w:ascii="Arial" w:eastAsia="Century Gothic" w:hAnsi="Arial" w:cs="Arial"/>
          <w:spacing w:val="-2"/>
          <w:sz w:val="18"/>
          <w:szCs w:val="18"/>
        </w:rPr>
        <w:t>s</w:t>
      </w:r>
      <w:r w:rsidRPr="00607392">
        <w:rPr>
          <w:rFonts w:ascii="Arial" w:eastAsia="Century Gothic" w:hAnsi="Arial" w:cs="Arial"/>
          <w:sz w:val="18"/>
          <w:szCs w:val="18"/>
        </w:rPr>
        <w:t>ure</w:t>
      </w:r>
      <w:r w:rsidRPr="00607392">
        <w:rPr>
          <w:rFonts w:ascii="Arial" w:eastAsia="Century Gothic" w:hAnsi="Arial" w:cs="Arial"/>
          <w:spacing w:val="-4"/>
          <w:sz w:val="18"/>
          <w:szCs w:val="18"/>
        </w:rPr>
        <w:t xml:space="preserve"> </w:t>
      </w:r>
      <w:r w:rsidRPr="00607392">
        <w:rPr>
          <w:rFonts w:ascii="Arial" w:eastAsia="Century Gothic" w:hAnsi="Arial" w:cs="Arial"/>
          <w:sz w:val="18"/>
          <w:szCs w:val="18"/>
        </w:rPr>
        <w:t>s</w:t>
      </w:r>
      <w:r w:rsidRPr="00607392">
        <w:rPr>
          <w:rFonts w:ascii="Arial" w:eastAsia="Century Gothic" w:hAnsi="Arial" w:cs="Arial"/>
          <w:spacing w:val="1"/>
          <w:sz w:val="18"/>
          <w:szCs w:val="18"/>
        </w:rPr>
        <w:t>u</w:t>
      </w:r>
      <w:r w:rsidRPr="00607392">
        <w:rPr>
          <w:rFonts w:ascii="Arial" w:eastAsia="Century Gothic" w:hAnsi="Arial" w:cs="Arial"/>
          <w:sz w:val="18"/>
          <w:szCs w:val="18"/>
        </w:rPr>
        <w:t>s</w:t>
      </w:r>
      <w:r w:rsidRPr="00607392">
        <w:rPr>
          <w:rFonts w:ascii="Arial" w:eastAsia="Century Gothic" w:hAnsi="Arial" w:cs="Arial"/>
          <w:spacing w:val="-4"/>
          <w:sz w:val="18"/>
          <w:szCs w:val="18"/>
        </w:rPr>
        <w:t>t</w:t>
      </w:r>
      <w:r w:rsidRPr="00607392">
        <w:rPr>
          <w:rFonts w:ascii="Arial" w:eastAsia="Century Gothic" w:hAnsi="Arial" w:cs="Arial"/>
          <w:spacing w:val="-1"/>
          <w:sz w:val="18"/>
          <w:szCs w:val="18"/>
        </w:rPr>
        <w:t>a</w:t>
      </w:r>
      <w:r w:rsidRPr="00607392">
        <w:rPr>
          <w:rFonts w:ascii="Arial" w:eastAsia="Century Gothic" w:hAnsi="Arial" w:cs="Arial"/>
          <w:sz w:val="18"/>
          <w:szCs w:val="18"/>
        </w:rPr>
        <w:t>in</w:t>
      </w:r>
      <w:r w:rsidRPr="00607392">
        <w:rPr>
          <w:rFonts w:ascii="Arial" w:eastAsia="Century Gothic" w:hAnsi="Arial" w:cs="Arial"/>
          <w:spacing w:val="-1"/>
          <w:sz w:val="18"/>
          <w:szCs w:val="18"/>
        </w:rPr>
        <w:t>a</w:t>
      </w:r>
      <w:r w:rsidRPr="00607392">
        <w:rPr>
          <w:rFonts w:ascii="Arial" w:eastAsia="Century Gothic" w:hAnsi="Arial" w:cs="Arial"/>
          <w:sz w:val="18"/>
          <w:szCs w:val="18"/>
        </w:rPr>
        <w:t>b</w:t>
      </w:r>
      <w:r w:rsidRPr="00607392">
        <w:rPr>
          <w:rFonts w:ascii="Arial" w:eastAsia="Century Gothic" w:hAnsi="Arial" w:cs="Arial"/>
          <w:spacing w:val="2"/>
          <w:sz w:val="18"/>
          <w:szCs w:val="18"/>
        </w:rPr>
        <w:t>l</w:t>
      </w:r>
      <w:r w:rsidRPr="00607392">
        <w:rPr>
          <w:rFonts w:ascii="Arial" w:eastAsia="Century Gothic" w:hAnsi="Arial" w:cs="Arial"/>
          <w:sz w:val="18"/>
          <w:szCs w:val="18"/>
        </w:rPr>
        <w:t>e</w:t>
      </w:r>
      <w:r w:rsidRPr="00607392">
        <w:rPr>
          <w:rFonts w:ascii="Arial" w:eastAsia="Century Gothic" w:hAnsi="Arial" w:cs="Arial"/>
          <w:spacing w:val="-2"/>
          <w:sz w:val="18"/>
          <w:szCs w:val="18"/>
        </w:rPr>
        <w:t xml:space="preserve"> </w:t>
      </w:r>
      <w:r w:rsidRPr="00607392">
        <w:rPr>
          <w:rFonts w:ascii="Arial" w:eastAsia="Century Gothic" w:hAnsi="Arial" w:cs="Arial"/>
          <w:sz w:val="18"/>
          <w:szCs w:val="18"/>
        </w:rPr>
        <w:t>rur</w:t>
      </w:r>
      <w:r w:rsidRPr="00607392">
        <w:rPr>
          <w:rFonts w:ascii="Arial" w:eastAsia="Century Gothic" w:hAnsi="Arial" w:cs="Arial"/>
          <w:spacing w:val="-3"/>
          <w:sz w:val="18"/>
          <w:szCs w:val="18"/>
        </w:rPr>
        <w:t>a</w:t>
      </w:r>
      <w:r w:rsidRPr="00607392">
        <w:rPr>
          <w:rFonts w:ascii="Arial" w:eastAsia="Century Gothic" w:hAnsi="Arial" w:cs="Arial"/>
          <w:sz w:val="18"/>
          <w:szCs w:val="18"/>
        </w:rPr>
        <w:t>l</w:t>
      </w:r>
      <w:r w:rsidRPr="00607392">
        <w:rPr>
          <w:rFonts w:ascii="Arial" w:eastAsia="Century Gothic" w:hAnsi="Arial" w:cs="Arial"/>
          <w:spacing w:val="-2"/>
          <w:sz w:val="18"/>
          <w:szCs w:val="18"/>
        </w:rPr>
        <w:t xml:space="preserve"> </w:t>
      </w:r>
      <w:r w:rsidRPr="00607392">
        <w:rPr>
          <w:rFonts w:ascii="Arial" w:eastAsia="Century Gothic" w:hAnsi="Arial" w:cs="Arial"/>
          <w:sz w:val="18"/>
          <w:szCs w:val="18"/>
        </w:rPr>
        <w:t>se</w:t>
      </w:r>
      <w:r w:rsidRPr="00607392">
        <w:rPr>
          <w:rFonts w:ascii="Arial" w:eastAsia="Century Gothic" w:hAnsi="Arial" w:cs="Arial"/>
          <w:spacing w:val="-2"/>
          <w:sz w:val="18"/>
          <w:szCs w:val="18"/>
        </w:rPr>
        <w:t>t</w:t>
      </w:r>
      <w:r w:rsidRPr="00607392">
        <w:rPr>
          <w:rFonts w:ascii="Arial" w:eastAsia="Century Gothic" w:hAnsi="Arial" w:cs="Arial"/>
          <w:spacing w:val="-5"/>
          <w:sz w:val="18"/>
          <w:szCs w:val="18"/>
        </w:rPr>
        <w:t>t</w:t>
      </w:r>
      <w:r w:rsidRPr="00607392">
        <w:rPr>
          <w:rFonts w:ascii="Arial" w:eastAsia="Century Gothic" w:hAnsi="Arial" w:cs="Arial"/>
          <w:spacing w:val="5"/>
          <w:sz w:val="18"/>
          <w:szCs w:val="18"/>
        </w:rPr>
        <w:t>l</w:t>
      </w:r>
      <w:r w:rsidRPr="00607392">
        <w:rPr>
          <w:rFonts w:ascii="Arial" w:eastAsia="Century Gothic" w:hAnsi="Arial" w:cs="Arial"/>
          <w:sz w:val="18"/>
          <w:szCs w:val="18"/>
        </w:rPr>
        <w:t>e</w:t>
      </w:r>
      <w:r w:rsidRPr="00607392">
        <w:rPr>
          <w:rFonts w:ascii="Arial" w:eastAsia="Century Gothic" w:hAnsi="Arial" w:cs="Arial"/>
          <w:spacing w:val="3"/>
          <w:sz w:val="18"/>
          <w:szCs w:val="18"/>
        </w:rPr>
        <w:t>m</w:t>
      </w:r>
      <w:r w:rsidRPr="00607392">
        <w:rPr>
          <w:rFonts w:ascii="Arial" w:eastAsia="Century Gothic" w:hAnsi="Arial" w:cs="Arial"/>
          <w:sz w:val="18"/>
          <w:szCs w:val="18"/>
        </w:rPr>
        <w:t>en</w:t>
      </w:r>
      <w:r w:rsidRPr="00607392">
        <w:rPr>
          <w:rFonts w:ascii="Arial" w:eastAsia="Century Gothic" w:hAnsi="Arial" w:cs="Arial"/>
          <w:spacing w:val="-4"/>
          <w:sz w:val="18"/>
          <w:szCs w:val="18"/>
        </w:rPr>
        <w:t>t</w:t>
      </w:r>
      <w:r w:rsidRPr="00607392">
        <w:rPr>
          <w:rFonts w:ascii="Arial" w:eastAsia="Century Gothic" w:hAnsi="Arial" w:cs="Arial"/>
          <w:sz w:val="18"/>
          <w:szCs w:val="18"/>
        </w:rPr>
        <w:t>s.</w:t>
      </w:r>
    </w:p>
    <w:p w:rsidR="00487752" w:rsidRPr="00607392" w:rsidRDefault="00487752" w:rsidP="009A623B">
      <w:pPr>
        <w:widowControl w:val="0"/>
        <w:jc w:val="both"/>
        <w:rPr>
          <w:rFonts w:ascii="Arial" w:eastAsiaTheme="minorHAnsi" w:hAnsi="Arial" w:cs="Arial"/>
          <w:sz w:val="18"/>
          <w:szCs w:val="18"/>
        </w:rPr>
      </w:pPr>
    </w:p>
    <w:p w:rsidR="00453BFA" w:rsidRPr="00607392" w:rsidRDefault="00453BFA" w:rsidP="00487752">
      <w:pPr>
        <w:widowControl w:val="0"/>
        <w:rPr>
          <w:rFonts w:ascii="Arial" w:eastAsiaTheme="minorHAnsi" w:hAnsi="Arial" w:cs="Arial"/>
          <w:sz w:val="18"/>
          <w:szCs w:val="18"/>
        </w:rPr>
      </w:pPr>
    </w:p>
    <w:p w:rsidR="00453BFA" w:rsidRPr="00864D52" w:rsidRDefault="00453BFA" w:rsidP="00487752">
      <w:pPr>
        <w:widowControl w:val="0"/>
        <w:rPr>
          <w:rStyle w:val="Strong"/>
          <w:rFonts w:ascii="Arial" w:hAnsi="Arial" w:cs="Arial"/>
          <w:u w:val="single"/>
        </w:rPr>
      </w:pPr>
      <w:r w:rsidRPr="00864D52">
        <w:rPr>
          <w:rStyle w:val="Strong"/>
          <w:rFonts w:ascii="Arial" w:hAnsi="Arial" w:cs="Arial"/>
          <w:u w:val="single"/>
        </w:rPr>
        <w:lastRenderedPageBreak/>
        <w:t>STATISTICAL OVERVIEW</w:t>
      </w:r>
    </w:p>
    <w:p w:rsidR="00F37C7C" w:rsidRDefault="00F37C7C" w:rsidP="00487752">
      <w:pPr>
        <w:widowControl w:val="0"/>
        <w:rPr>
          <w:rStyle w:val="Strong"/>
          <w:rFonts w:ascii="Arial" w:hAnsi="Arial" w:cs="Arial"/>
          <w:sz w:val="18"/>
          <w:szCs w:val="18"/>
          <w:u w:val="single"/>
        </w:rPr>
      </w:pPr>
    </w:p>
    <w:p w:rsidR="008146F5" w:rsidRPr="00864D52" w:rsidRDefault="00F37C7C" w:rsidP="00864D52">
      <w:pPr>
        <w:pStyle w:val="MNormalB"/>
        <w:ind w:left="0"/>
        <w:rPr>
          <w:rStyle w:val="Strong"/>
          <w:rFonts w:cs="Arial"/>
          <w:sz w:val="20"/>
          <w:szCs w:val="20"/>
          <w:u w:val="single"/>
        </w:rPr>
      </w:pPr>
      <w:r w:rsidRPr="00864D52">
        <w:rPr>
          <w:rStyle w:val="Strong"/>
          <w:rFonts w:cs="Arial"/>
          <w:sz w:val="20"/>
          <w:szCs w:val="20"/>
          <w:u w:val="single"/>
        </w:rPr>
        <w:t xml:space="preserve">2017 IHS MARKIT REGIONAL EXPLORER VERSION  1417 </w:t>
      </w:r>
    </w:p>
    <w:p w:rsidR="00F37C7C" w:rsidRDefault="00F37C7C" w:rsidP="00487752">
      <w:pPr>
        <w:widowControl w:val="0"/>
        <w:rPr>
          <w:rStyle w:val="Strong"/>
          <w:rFonts w:ascii="Arial" w:hAnsi="Arial" w:cs="Arial"/>
          <w:sz w:val="18"/>
          <w:szCs w:val="18"/>
          <w:u w:val="single"/>
        </w:rPr>
      </w:pPr>
    </w:p>
    <w:p w:rsidR="00393E3F" w:rsidRDefault="008146F5" w:rsidP="009A623B">
      <w:pPr>
        <w:widowControl w:val="0"/>
        <w:jc w:val="both"/>
        <w:rPr>
          <w:rStyle w:val="Strong"/>
          <w:rFonts w:ascii="Arial" w:hAnsi="Arial" w:cs="Arial"/>
          <w:b w:val="0"/>
          <w:sz w:val="18"/>
          <w:szCs w:val="18"/>
        </w:rPr>
      </w:pPr>
      <w:r>
        <w:rPr>
          <w:rStyle w:val="Strong"/>
          <w:rFonts w:ascii="Arial" w:hAnsi="Arial" w:cs="Arial"/>
          <w:b w:val="0"/>
          <w:sz w:val="18"/>
          <w:szCs w:val="18"/>
        </w:rPr>
        <w:t xml:space="preserve">According to the statistical information </w:t>
      </w:r>
      <w:r w:rsidR="00314C61">
        <w:rPr>
          <w:rStyle w:val="Strong"/>
          <w:rFonts w:ascii="Arial" w:hAnsi="Arial" w:cs="Arial"/>
          <w:b w:val="0"/>
          <w:sz w:val="18"/>
          <w:szCs w:val="18"/>
        </w:rPr>
        <w:t xml:space="preserve">received </w:t>
      </w:r>
      <w:r>
        <w:rPr>
          <w:rStyle w:val="Strong"/>
          <w:rFonts w:ascii="Arial" w:hAnsi="Arial" w:cs="Arial"/>
          <w:b w:val="0"/>
          <w:sz w:val="18"/>
          <w:szCs w:val="18"/>
        </w:rPr>
        <w:t xml:space="preserve">from </w:t>
      </w:r>
      <w:r w:rsidR="00314C61">
        <w:rPr>
          <w:rStyle w:val="Strong"/>
          <w:rFonts w:ascii="Arial" w:hAnsi="Arial" w:cs="Arial"/>
          <w:b w:val="0"/>
          <w:sz w:val="18"/>
          <w:szCs w:val="18"/>
        </w:rPr>
        <w:t>IHS</w:t>
      </w:r>
      <w:r>
        <w:rPr>
          <w:rStyle w:val="Strong"/>
          <w:rFonts w:ascii="Arial" w:hAnsi="Arial" w:cs="Arial"/>
          <w:b w:val="0"/>
          <w:sz w:val="18"/>
          <w:szCs w:val="18"/>
        </w:rPr>
        <w:t xml:space="preserve"> Market, Madibeng Local Municipality housed</w:t>
      </w:r>
      <w:r w:rsidR="00314C61">
        <w:rPr>
          <w:rStyle w:val="Strong"/>
          <w:rFonts w:ascii="Arial" w:hAnsi="Arial" w:cs="Arial"/>
          <w:b w:val="0"/>
          <w:sz w:val="18"/>
          <w:szCs w:val="18"/>
        </w:rPr>
        <w:t xml:space="preserve"> apprioxinately</w:t>
      </w:r>
      <w:r>
        <w:rPr>
          <w:rStyle w:val="Strong"/>
          <w:rFonts w:ascii="Arial" w:hAnsi="Arial" w:cs="Arial"/>
          <w:b w:val="0"/>
          <w:sz w:val="18"/>
          <w:szCs w:val="18"/>
        </w:rPr>
        <w:t xml:space="preserve"> 1.0% of th</w:t>
      </w:r>
      <w:r w:rsidR="00314C61">
        <w:rPr>
          <w:rStyle w:val="Strong"/>
          <w:rFonts w:ascii="Arial" w:hAnsi="Arial" w:cs="Arial"/>
          <w:b w:val="0"/>
          <w:sz w:val="18"/>
          <w:szCs w:val="18"/>
        </w:rPr>
        <w:t>e country’s total population in 2017.  The Municipal growth rate between 2007 and 2017 was 3.14% in comparison to the 1,56% of South Africa as a whole.</w:t>
      </w:r>
    </w:p>
    <w:p w:rsidR="00F37C7C" w:rsidRDefault="00F37C7C" w:rsidP="009A623B">
      <w:pPr>
        <w:widowControl w:val="0"/>
        <w:jc w:val="both"/>
        <w:rPr>
          <w:rStyle w:val="Strong"/>
          <w:rFonts w:ascii="Arial" w:hAnsi="Arial" w:cs="Arial"/>
          <w:b w:val="0"/>
          <w:sz w:val="18"/>
          <w:szCs w:val="18"/>
        </w:rPr>
      </w:pPr>
    </w:p>
    <w:p w:rsidR="00F37C7C" w:rsidRDefault="00F37C7C" w:rsidP="009A623B">
      <w:pPr>
        <w:widowControl w:val="0"/>
        <w:jc w:val="both"/>
        <w:rPr>
          <w:rStyle w:val="Strong"/>
          <w:rFonts w:ascii="Arial" w:hAnsi="Arial" w:cs="Arial"/>
          <w:b w:val="0"/>
          <w:sz w:val="18"/>
          <w:szCs w:val="18"/>
        </w:rPr>
      </w:pPr>
      <w:r>
        <w:rPr>
          <w:rStyle w:val="Strong"/>
          <w:rFonts w:ascii="Arial" w:hAnsi="Arial" w:cs="Arial"/>
          <w:b w:val="0"/>
          <w:sz w:val="18"/>
          <w:szCs w:val="18"/>
        </w:rPr>
        <w:t>The</w:t>
      </w:r>
      <w:r w:rsidR="0065017E">
        <w:rPr>
          <w:rStyle w:val="Strong"/>
          <w:rFonts w:ascii="Arial" w:hAnsi="Arial" w:cs="Arial"/>
          <w:b w:val="0"/>
          <w:sz w:val="18"/>
          <w:szCs w:val="18"/>
        </w:rPr>
        <w:t xml:space="preserve"> fo</w:t>
      </w:r>
      <w:r w:rsidR="00864D52">
        <w:rPr>
          <w:rStyle w:val="Strong"/>
          <w:rFonts w:ascii="Arial" w:hAnsi="Arial" w:cs="Arial"/>
          <w:b w:val="0"/>
          <w:sz w:val="18"/>
          <w:szCs w:val="18"/>
        </w:rPr>
        <w:t>l</w:t>
      </w:r>
      <w:r w:rsidR="0065017E">
        <w:rPr>
          <w:rStyle w:val="Strong"/>
          <w:rFonts w:ascii="Arial" w:hAnsi="Arial" w:cs="Arial"/>
          <w:b w:val="0"/>
          <w:sz w:val="18"/>
          <w:szCs w:val="18"/>
        </w:rPr>
        <w:t>lowing two</w:t>
      </w:r>
      <w:r>
        <w:rPr>
          <w:rStyle w:val="Strong"/>
          <w:rFonts w:ascii="Arial" w:hAnsi="Arial" w:cs="Arial"/>
          <w:b w:val="0"/>
          <w:sz w:val="18"/>
          <w:szCs w:val="18"/>
        </w:rPr>
        <w:t xml:space="preserve"> Population </w:t>
      </w:r>
      <w:r w:rsidR="0065017E">
        <w:rPr>
          <w:rStyle w:val="Strong"/>
          <w:rFonts w:ascii="Arial" w:hAnsi="Arial" w:cs="Arial"/>
          <w:b w:val="0"/>
          <w:sz w:val="18"/>
          <w:szCs w:val="18"/>
        </w:rPr>
        <w:t>graphs were based on the official STATS SA figures and those submitted by IHS Markit:</w:t>
      </w:r>
    </w:p>
    <w:p w:rsidR="00F37C7C" w:rsidRPr="00F37C7C" w:rsidRDefault="00F37C7C" w:rsidP="009A623B">
      <w:pPr>
        <w:widowControl w:val="0"/>
        <w:jc w:val="both"/>
        <w:rPr>
          <w:rStyle w:val="Strong"/>
          <w:rFonts w:ascii="Arial" w:hAnsi="Arial" w:cs="Arial"/>
          <w:b w:val="0"/>
          <w:sz w:val="18"/>
          <w:szCs w:val="18"/>
        </w:rPr>
      </w:pPr>
    </w:p>
    <w:p w:rsidR="00393E3F" w:rsidRDefault="00604BF3" w:rsidP="008A0C0B">
      <w:pPr>
        <w:widowControl w:val="0"/>
        <w:jc w:val="center"/>
        <w:rPr>
          <w:rStyle w:val="Strong"/>
          <w:rFonts w:ascii="Arial" w:hAnsi="Arial" w:cs="Arial"/>
          <w:sz w:val="18"/>
          <w:szCs w:val="18"/>
          <w:u w:val="single"/>
        </w:rPr>
      </w:pPr>
      <w:r>
        <w:rPr>
          <w:rStyle w:val="Strong"/>
          <w:rFonts w:ascii="Arial" w:hAnsi="Arial" w:cs="Arial"/>
          <w:noProof/>
          <w:sz w:val="18"/>
          <w:szCs w:val="18"/>
          <w:u w:val="single"/>
          <w:lang w:val="en-ZA" w:eastAsia="en-ZA"/>
        </w:rPr>
        <w:drawing>
          <wp:inline distT="0" distB="0" distL="0" distR="0" wp14:anchorId="4520F30E">
            <wp:extent cx="4584700" cy="3352800"/>
            <wp:effectExtent l="19050" t="19050" r="25400" b="19050"/>
            <wp:docPr id="1863" name="Picture 18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584700" cy="3352800"/>
                    </a:xfrm>
                    <a:prstGeom prst="rect">
                      <a:avLst/>
                    </a:prstGeom>
                    <a:noFill/>
                    <a:ln w="3175">
                      <a:solidFill>
                        <a:schemeClr val="tx1"/>
                      </a:solidFill>
                    </a:ln>
                  </pic:spPr>
                </pic:pic>
              </a:graphicData>
            </a:graphic>
          </wp:inline>
        </w:drawing>
      </w:r>
    </w:p>
    <w:p w:rsidR="003765DE" w:rsidRDefault="003765DE" w:rsidP="00487752">
      <w:pPr>
        <w:widowControl w:val="0"/>
        <w:rPr>
          <w:rStyle w:val="Strong"/>
          <w:rFonts w:ascii="Arial" w:hAnsi="Arial" w:cs="Arial"/>
          <w:sz w:val="18"/>
          <w:szCs w:val="18"/>
          <w:u w:val="single"/>
        </w:rPr>
      </w:pPr>
    </w:p>
    <w:p w:rsidR="00A56668" w:rsidRDefault="00A56668" w:rsidP="00487752">
      <w:pPr>
        <w:widowControl w:val="0"/>
        <w:rPr>
          <w:rFonts w:ascii="Arial" w:eastAsiaTheme="minorHAnsi" w:hAnsi="Arial" w:cs="Arial"/>
          <w:b/>
          <w:sz w:val="18"/>
          <w:szCs w:val="18"/>
          <w:u w:val="single"/>
        </w:rPr>
      </w:pPr>
    </w:p>
    <w:p w:rsidR="00A56668" w:rsidRDefault="00314C61" w:rsidP="00487752">
      <w:pPr>
        <w:widowControl w:val="0"/>
        <w:rPr>
          <w:rFonts w:ascii="Arial" w:eastAsiaTheme="minorHAnsi" w:hAnsi="Arial" w:cs="Arial"/>
          <w:b/>
          <w:sz w:val="18"/>
          <w:szCs w:val="18"/>
          <w:u w:val="single"/>
        </w:rPr>
      </w:pPr>
      <w:r>
        <w:rPr>
          <w:rFonts w:ascii="Arial" w:eastAsiaTheme="minorHAnsi" w:hAnsi="Arial" w:cs="Arial"/>
          <w:sz w:val="18"/>
          <w:szCs w:val="18"/>
        </w:rPr>
        <w:t xml:space="preserve">Madibeng Local Municipality has significantly more males than females with a </w:t>
      </w:r>
      <w:r w:rsidRPr="00314C61">
        <w:rPr>
          <w:rFonts w:ascii="Arial" w:eastAsiaTheme="minorHAnsi" w:hAnsi="Arial" w:cs="Arial"/>
          <w:sz w:val="18"/>
          <w:szCs w:val="18"/>
        </w:rPr>
        <w:t>population split</w:t>
      </w:r>
      <w:r>
        <w:rPr>
          <w:rFonts w:ascii="Arial" w:eastAsiaTheme="minorHAnsi" w:hAnsi="Arial" w:cs="Arial"/>
          <w:sz w:val="18"/>
          <w:szCs w:val="18"/>
        </w:rPr>
        <w:t xml:space="preserve"> of 113.2 males per 100 females.</w:t>
      </w:r>
    </w:p>
    <w:p w:rsidR="00A56668" w:rsidRDefault="00AE614D" w:rsidP="00AE614D">
      <w:pPr>
        <w:widowControl w:val="0"/>
        <w:jc w:val="center"/>
        <w:rPr>
          <w:rFonts w:ascii="Arial" w:eastAsiaTheme="minorHAnsi" w:hAnsi="Arial" w:cs="Arial"/>
          <w:b/>
          <w:sz w:val="18"/>
          <w:szCs w:val="18"/>
          <w:u w:val="single"/>
        </w:rPr>
      </w:pPr>
      <w:r>
        <w:rPr>
          <w:rFonts w:ascii="Arial" w:eastAsiaTheme="minorHAnsi" w:hAnsi="Arial" w:cs="Arial"/>
          <w:b/>
          <w:noProof/>
          <w:sz w:val="18"/>
          <w:szCs w:val="18"/>
          <w:u w:val="single"/>
          <w:lang w:val="en-ZA" w:eastAsia="en-ZA"/>
        </w:rPr>
        <w:drawing>
          <wp:inline distT="0" distB="0" distL="0" distR="0" wp14:anchorId="4FECC6AF">
            <wp:extent cx="4584700" cy="3474720"/>
            <wp:effectExtent l="19050" t="19050" r="25400" b="11430"/>
            <wp:docPr id="1866" name="Picture 18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584700" cy="3474720"/>
                    </a:xfrm>
                    <a:prstGeom prst="rect">
                      <a:avLst/>
                    </a:prstGeom>
                    <a:noFill/>
                    <a:ln w="3175">
                      <a:solidFill>
                        <a:schemeClr val="tx1"/>
                      </a:solidFill>
                    </a:ln>
                  </pic:spPr>
                </pic:pic>
              </a:graphicData>
            </a:graphic>
          </wp:inline>
        </w:drawing>
      </w:r>
    </w:p>
    <w:p w:rsidR="00A56668" w:rsidRDefault="00A56668" w:rsidP="00487752">
      <w:pPr>
        <w:widowControl w:val="0"/>
        <w:rPr>
          <w:rFonts w:ascii="Arial" w:eastAsiaTheme="minorHAnsi" w:hAnsi="Arial" w:cs="Arial"/>
          <w:b/>
          <w:sz w:val="18"/>
          <w:szCs w:val="18"/>
          <w:u w:val="single"/>
        </w:rPr>
      </w:pPr>
    </w:p>
    <w:p w:rsidR="00FF0390" w:rsidRDefault="00FF0390" w:rsidP="00487752">
      <w:pPr>
        <w:widowControl w:val="0"/>
        <w:rPr>
          <w:rFonts w:ascii="Arial" w:eastAsiaTheme="minorHAnsi" w:hAnsi="Arial" w:cs="Arial"/>
          <w:b/>
          <w:sz w:val="18"/>
          <w:szCs w:val="18"/>
          <w:u w:val="single"/>
        </w:rPr>
      </w:pPr>
    </w:p>
    <w:p w:rsidR="00A56668" w:rsidRDefault="00A56668" w:rsidP="00487752">
      <w:pPr>
        <w:widowControl w:val="0"/>
        <w:rPr>
          <w:rFonts w:ascii="Arial" w:eastAsiaTheme="minorHAnsi" w:hAnsi="Arial" w:cs="Arial"/>
          <w:b/>
          <w:sz w:val="18"/>
          <w:szCs w:val="18"/>
          <w:u w:val="single"/>
        </w:rPr>
      </w:pPr>
    </w:p>
    <w:p w:rsidR="00314C61" w:rsidRDefault="00314C61" w:rsidP="00487752">
      <w:pPr>
        <w:widowControl w:val="0"/>
        <w:rPr>
          <w:rFonts w:ascii="Arial" w:eastAsiaTheme="minorHAnsi" w:hAnsi="Arial" w:cs="Arial"/>
          <w:b/>
          <w:sz w:val="18"/>
          <w:szCs w:val="18"/>
          <w:u w:val="single"/>
        </w:rPr>
      </w:pPr>
    </w:p>
    <w:p w:rsidR="00314C61" w:rsidRDefault="00314C61" w:rsidP="00487752">
      <w:pPr>
        <w:widowControl w:val="0"/>
        <w:rPr>
          <w:rFonts w:ascii="Arial" w:eastAsiaTheme="minorHAnsi" w:hAnsi="Arial" w:cs="Arial"/>
          <w:b/>
          <w:sz w:val="18"/>
          <w:szCs w:val="18"/>
          <w:u w:val="single"/>
        </w:rPr>
      </w:pPr>
      <w:r>
        <w:rPr>
          <w:noProof/>
          <w:lang w:val="en-ZA" w:eastAsia="en-ZA"/>
        </w:rPr>
        <w:lastRenderedPageBreak/>
        <w:drawing>
          <wp:inline distT="0" distB="0" distL="0" distR="0" wp14:anchorId="57469983" wp14:editId="4A7C1B38">
            <wp:extent cx="5457825" cy="3343275"/>
            <wp:effectExtent l="0" t="0" r="9525" b="9525"/>
            <wp:docPr id="1864"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p>
    <w:p w:rsidR="00314C61" w:rsidRDefault="00314C61" w:rsidP="00487752">
      <w:pPr>
        <w:widowControl w:val="0"/>
        <w:rPr>
          <w:rFonts w:ascii="Arial" w:eastAsiaTheme="minorHAnsi" w:hAnsi="Arial" w:cs="Arial"/>
          <w:b/>
          <w:sz w:val="18"/>
          <w:szCs w:val="18"/>
          <w:u w:val="single"/>
        </w:rPr>
      </w:pPr>
    </w:p>
    <w:p w:rsidR="006D3800" w:rsidRDefault="006D3800" w:rsidP="00487752">
      <w:pPr>
        <w:widowControl w:val="0"/>
        <w:rPr>
          <w:rFonts w:ascii="Arial" w:eastAsiaTheme="minorHAnsi" w:hAnsi="Arial" w:cs="Arial"/>
          <w:b/>
          <w:sz w:val="18"/>
          <w:szCs w:val="18"/>
          <w:u w:val="single"/>
        </w:rPr>
      </w:pPr>
    </w:p>
    <w:p w:rsidR="00F23D08" w:rsidRDefault="00F23D08" w:rsidP="00487752">
      <w:pPr>
        <w:widowControl w:val="0"/>
        <w:rPr>
          <w:rFonts w:ascii="Arial" w:eastAsiaTheme="minorHAnsi" w:hAnsi="Arial" w:cs="Arial"/>
          <w:b/>
          <w:sz w:val="18"/>
          <w:szCs w:val="18"/>
          <w:u w:val="single"/>
        </w:rPr>
      </w:pPr>
    </w:p>
    <w:p w:rsidR="00F23D08" w:rsidRDefault="00F23D08" w:rsidP="00487752">
      <w:pPr>
        <w:widowControl w:val="0"/>
        <w:rPr>
          <w:rFonts w:ascii="Arial" w:eastAsiaTheme="minorHAnsi" w:hAnsi="Arial" w:cs="Arial"/>
          <w:b/>
          <w:sz w:val="18"/>
          <w:szCs w:val="18"/>
          <w:u w:val="single"/>
        </w:rPr>
      </w:pPr>
    </w:p>
    <w:p w:rsidR="00FF0390" w:rsidRDefault="00A63608" w:rsidP="00487752">
      <w:pPr>
        <w:widowControl w:val="0"/>
        <w:rPr>
          <w:rFonts w:ascii="Arial" w:eastAsiaTheme="minorHAnsi" w:hAnsi="Arial" w:cs="Arial"/>
          <w:b/>
          <w:sz w:val="18"/>
          <w:szCs w:val="18"/>
          <w:u w:val="single"/>
        </w:rPr>
      </w:pPr>
      <w:r>
        <w:rPr>
          <w:rFonts w:ascii="Arial" w:eastAsiaTheme="minorHAnsi" w:hAnsi="Arial" w:cs="Arial"/>
          <w:b/>
          <w:noProof/>
          <w:sz w:val="18"/>
          <w:szCs w:val="18"/>
          <w:u w:val="single"/>
          <w:lang w:val="en-ZA" w:eastAsia="en-ZA"/>
        </w:rPr>
        <w:drawing>
          <wp:inline distT="0" distB="0" distL="0" distR="0" wp14:anchorId="4403366B">
            <wp:extent cx="4816475" cy="3267710"/>
            <wp:effectExtent l="0" t="0" r="3175" b="8890"/>
            <wp:docPr id="144" name="Picture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816475" cy="3267710"/>
                    </a:xfrm>
                    <a:prstGeom prst="rect">
                      <a:avLst/>
                    </a:prstGeom>
                    <a:noFill/>
                  </pic:spPr>
                </pic:pic>
              </a:graphicData>
            </a:graphic>
          </wp:inline>
        </w:drawing>
      </w:r>
    </w:p>
    <w:p w:rsidR="00A63608" w:rsidRPr="00FF0390" w:rsidRDefault="00A63608" w:rsidP="00A63608">
      <w:pPr>
        <w:spacing w:after="200" w:line="276" w:lineRule="auto"/>
        <w:jc w:val="center"/>
        <w:rPr>
          <w:lang w:val="en-ZA"/>
        </w:rPr>
      </w:pPr>
      <w:r>
        <w:rPr>
          <w:i/>
          <w:sz w:val="18"/>
          <w:lang w:val="en-ZA"/>
        </w:rPr>
        <w:t xml:space="preserve">                                             </w:t>
      </w:r>
      <w:r w:rsidRPr="00FF0390">
        <w:rPr>
          <w:i/>
          <w:sz w:val="18"/>
          <w:lang w:val="en-ZA"/>
        </w:rPr>
        <w:t>Source: IHS Markit Regional eXplorer version 1417</w:t>
      </w:r>
    </w:p>
    <w:p w:rsidR="00FF0390" w:rsidRDefault="00FF0390" w:rsidP="00A63608">
      <w:pPr>
        <w:widowControl w:val="0"/>
        <w:jc w:val="right"/>
        <w:rPr>
          <w:rFonts w:ascii="Arial" w:eastAsiaTheme="minorHAnsi" w:hAnsi="Arial" w:cs="Arial"/>
          <w:b/>
          <w:sz w:val="18"/>
          <w:szCs w:val="18"/>
          <w:u w:val="single"/>
        </w:rPr>
      </w:pPr>
    </w:p>
    <w:p w:rsidR="00FF0390" w:rsidRDefault="00FF0390" w:rsidP="00487752">
      <w:pPr>
        <w:widowControl w:val="0"/>
        <w:rPr>
          <w:rFonts w:ascii="Arial" w:eastAsiaTheme="minorHAnsi" w:hAnsi="Arial" w:cs="Arial"/>
          <w:b/>
          <w:sz w:val="18"/>
          <w:szCs w:val="18"/>
          <w:u w:val="single"/>
        </w:rPr>
      </w:pPr>
    </w:p>
    <w:p w:rsidR="00FF0390" w:rsidRDefault="00FF0390" w:rsidP="00487752">
      <w:pPr>
        <w:widowControl w:val="0"/>
        <w:rPr>
          <w:rFonts w:ascii="Arial" w:eastAsiaTheme="minorHAnsi" w:hAnsi="Arial" w:cs="Arial"/>
          <w:b/>
          <w:sz w:val="18"/>
          <w:szCs w:val="18"/>
          <w:u w:val="single"/>
        </w:rPr>
      </w:pPr>
    </w:p>
    <w:p w:rsidR="00FF0390" w:rsidRDefault="00FF0390" w:rsidP="00487752">
      <w:pPr>
        <w:widowControl w:val="0"/>
        <w:rPr>
          <w:rFonts w:ascii="Arial" w:eastAsiaTheme="minorHAnsi" w:hAnsi="Arial" w:cs="Arial"/>
          <w:b/>
          <w:sz w:val="18"/>
          <w:szCs w:val="18"/>
          <w:u w:val="single"/>
        </w:rPr>
      </w:pPr>
    </w:p>
    <w:p w:rsidR="00FF0390" w:rsidRDefault="00FF0390" w:rsidP="00487752">
      <w:pPr>
        <w:widowControl w:val="0"/>
        <w:rPr>
          <w:rFonts w:ascii="Arial" w:eastAsiaTheme="minorHAnsi" w:hAnsi="Arial" w:cs="Arial"/>
          <w:b/>
          <w:sz w:val="18"/>
          <w:szCs w:val="18"/>
          <w:u w:val="single"/>
        </w:rPr>
      </w:pPr>
    </w:p>
    <w:p w:rsidR="00FF0390" w:rsidRDefault="00FF0390" w:rsidP="00487752">
      <w:pPr>
        <w:widowControl w:val="0"/>
        <w:rPr>
          <w:rFonts w:ascii="Arial" w:eastAsiaTheme="minorHAnsi" w:hAnsi="Arial" w:cs="Arial"/>
          <w:b/>
          <w:sz w:val="18"/>
          <w:szCs w:val="18"/>
          <w:u w:val="single"/>
        </w:rPr>
      </w:pPr>
    </w:p>
    <w:p w:rsidR="00FF0390" w:rsidRDefault="00FF0390" w:rsidP="00487752">
      <w:pPr>
        <w:widowControl w:val="0"/>
        <w:rPr>
          <w:rFonts w:ascii="Arial" w:eastAsiaTheme="minorHAnsi" w:hAnsi="Arial" w:cs="Arial"/>
          <w:b/>
          <w:sz w:val="18"/>
          <w:szCs w:val="18"/>
          <w:u w:val="single"/>
        </w:rPr>
      </w:pPr>
    </w:p>
    <w:p w:rsidR="00FF0390" w:rsidRDefault="00FF0390" w:rsidP="00487752">
      <w:pPr>
        <w:widowControl w:val="0"/>
        <w:rPr>
          <w:rFonts w:ascii="Arial" w:eastAsiaTheme="minorHAnsi" w:hAnsi="Arial" w:cs="Arial"/>
          <w:b/>
          <w:sz w:val="18"/>
          <w:szCs w:val="18"/>
          <w:u w:val="single"/>
        </w:rPr>
      </w:pPr>
    </w:p>
    <w:p w:rsidR="00FF0390" w:rsidRDefault="00FF0390" w:rsidP="00487752">
      <w:pPr>
        <w:widowControl w:val="0"/>
        <w:rPr>
          <w:rFonts w:ascii="Arial" w:eastAsiaTheme="minorHAnsi" w:hAnsi="Arial" w:cs="Arial"/>
          <w:b/>
          <w:sz w:val="18"/>
          <w:szCs w:val="18"/>
          <w:u w:val="single"/>
        </w:rPr>
      </w:pPr>
    </w:p>
    <w:p w:rsidR="00FF0390" w:rsidRDefault="00FF0390" w:rsidP="00487752">
      <w:pPr>
        <w:widowControl w:val="0"/>
        <w:rPr>
          <w:rFonts w:ascii="Arial" w:eastAsiaTheme="minorHAnsi" w:hAnsi="Arial" w:cs="Arial"/>
          <w:b/>
          <w:sz w:val="18"/>
          <w:szCs w:val="18"/>
          <w:u w:val="single"/>
        </w:rPr>
      </w:pPr>
    </w:p>
    <w:p w:rsidR="00FF0390" w:rsidRDefault="00FF0390" w:rsidP="00487752">
      <w:pPr>
        <w:widowControl w:val="0"/>
        <w:rPr>
          <w:rFonts w:ascii="Arial" w:eastAsiaTheme="minorHAnsi" w:hAnsi="Arial" w:cs="Arial"/>
          <w:b/>
          <w:sz w:val="18"/>
          <w:szCs w:val="18"/>
          <w:u w:val="single"/>
        </w:rPr>
      </w:pPr>
    </w:p>
    <w:p w:rsidR="00FF0390" w:rsidRDefault="00FF0390" w:rsidP="00487752">
      <w:pPr>
        <w:widowControl w:val="0"/>
        <w:rPr>
          <w:rFonts w:ascii="Arial" w:eastAsiaTheme="minorHAnsi" w:hAnsi="Arial" w:cs="Arial"/>
          <w:b/>
          <w:sz w:val="18"/>
          <w:szCs w:val="18"/>
          <w:u w:val="single"/>
        </w:rPr>
      </w:pPr>
    </w:p>
    <w:p w:rsidR="00FF0390" w:rsidRDefault="00FF0390" w:rsidP="00487752">
      <w:pPr>
        <w:widowControl w:val="0"/>
        <w:rPr>
          <w:rFonts w:ascii="Arial" w:eastAsiaTheme="minorHAnsi" w:hAnsi="Arial" w:cs="Arial"/>
          <w:b/>
          <w:sz w:val="18"/>
          <w:szCs w:val="18"/>
          <w:u w:val="single"/>
        </w:rPr>
      </w:pPr>
    </w:p>
    <w:p w:rsidR="00FF0390" w:rsidRDefault="00FF0390" w:rsidP="00487752">
      <w:pPr>
        <w:widowControl w:val="0"/>
        <w:rPr>
          <w:rFonts w:ascii="Arial" w:eastAsiaTheme="minorHAnsi" w:hAnsi="Arial" w:cs="Arial"/>
          <w:b/>
          <w:sz w:val="18"/>
          <w:szCs w:val="18"/>
          <w:u w:val="single"/>
        </w:rPr>
      </w:pPr>
    </w:p>
    <w:p w:rsidR="00FF0390" w:rsidRDefault="00FF0390" w:rsidP="00487752">
      <w:pPr>
        <w:widowControl w:val="0"/>
        <w:rPr>
          <w:rFonts w:ascii="Arial" w:eastAsiaTheme="minorHAnsi" w:hAnsi="Arial" w:cs="Arial"/>
          <w:b/>
          <w:sz w:val="18"/>
          <w:szCs w:val="18"/>
          <w:u w:val="single"/>
        </w:rPr>
      </w:pPr>
    </w:p>
    <w:p w:rsidR="00F23D08" w:rsidRDefault="00F23D08" w:rsidP="00487752">
      <w:pPr>
        <w:widowControl w:val="0"/>
        <w:rPr>
          <w:rFonts w:ascii="Arial" w:eastAsiaTheme="minorHAnsi" w:hAnsi="Arial" w:cs="Arial"/>
          <w:b/>
          <w:sz w:val="18"/>
          <w:szCs w:val="18"/>
          <w:u w:val="single"/>
        </w:rPr>
      </w:pPr>
      <w:r>
        <w:rPr>
          <w:noProof/>
          <w:lang w:val="en-ZA" w:eastAsia="en-ZA"/>
        </w:rPr>
        <w:lastRenderedPageBreak/>
        <w:drawing>
          <wp:inline distT="0" distB="0" distL="0" distR="0" wp14:anchorId="6DA5E407" wp14:editId="1029C70C">
            <wp:extent cx="5731510" cy="3855085"/>
            <wp:effectExtent l="0" t="0" r="2540" b="12065"/>
            <wp:docPr id="1856" name="Chart 1856"/>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p w:rsidR="008146F5" w:rsidRDefault="008146F5" w:rsidP="00487752">
      <w:pPr>
        <w:widowControl w:val="0"/>
        <w:rPr>
          <w:rFonts w:ascii="Arial" w:eastAsiaTheme="minorHAnsi" w:hAnsi="Arial" w:cs="Arial"/>
          <w:b/>
          <w:sz w:val="18"/>
          <w:szCs w:val="18"/>
          <w:u w:val="single"/>
        </w:rPr>
      </w:pPr>
    </w:p>
    <w:p w:rsidR="008146F5" w:rsidRDefault="008146F5" w:rsidP="00487752">
      <w:pPr>
        <w:widowControl w:val="0"/>
        <w:rPr>
          <w:rFonts w:ascii="Arial" w:eastAsiaTheme="minorHAnsi" w:hAnsi="Arial" w:cs="Arial"/>
          <w:b/>
          <w:sz w:val="18"/>
          <w:szCs w:val="18"/>
          <w:u w:val="single"/>
        </w:rPr>
      </w:pPr>
    </w:p>
    <w:p w:rsidR="008146F5" w:rsidRPr="00E86B12" w:rsidRDefault="00D70DE2" w:rsidP="00487752">
      <w:pPr>
        <w:widowControl w:val="0"/>
        <w:rPr>
          <w:rFonts w:ascii="Arial" w:eastAsiaTheme="minorHAnsi" w:hAnsi="Arial" w:cs="Arial"/>
          <w:b/>
          <w:sz w:val="18"/>
          <w:szCs w:val="18"/>
          <w:u w:val="single"/>
        </w:rPr>
      </w:pPr>
      <w:r w:rsidRPr="00D70DE2">
        <w:rPr>
          <w:noProof/>
          <w:bdr w:val="single" w:sz="4" w:space="0" w:color="auto"/>
          <w:lang w:val="en-ZA" w:eastAsia="en-ZA"/>
        </w:rPr>
        <w:drawing>
          <wp:inline distT="0" distB="0" distL="0" distR="0" wp14:anchorId="4A32D8C0" wp14:editId="1BB22886">
            <wp:extent cx="5731510" cy="3857987"/>
            <wp:effectExtent l="19050" t="0" r="0" b="0"/>
            <wp:docPr id="135"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rsidR="00F23D08" w:rsidRDefault="00F23D08" w:rsidP="0052607C">
      <w:pPr>
        <w:rPr>
          <w:rFonts w:ascii="Arial" w:hAnsi="Arial" w:cs="Arial"/>
          <w:sz w:val="20"/>
          <w:szCs w:val="20"/>
        </w:rPr>
      </w:pPr>
    </w:p>
    <w:p w:rsidR="00F23D08" w:rsidRDefault="00F23D08" w:rsidP="0052607C">
      <w:pPr>
        <w:rPr>
          <w:rFonts w:ascii="Arial" w:hAnsi="Arial" w:cs="Arial"/>
          <w:sz w:val="20"/>
          <w:szCs w:val="20"/>
        </w:rPr>
      </w:pPr>
    </w:p>
    <w:p w:rsidR="00F23D08" w:rsidRDefault="00F23D08" w:rsidP="0052607C">
      <w:pPr>
        <w:rPr>
          <w:rFonts w:ascii="Arial" w:hAnsi="Arial" w:cs="Arial"/>
          <w:sz w:val="20"/>
          <w:szCs w:val="20"/>
        </w:rPr>
      </w:pPr>
    </w:p>
    <w:p w:rsidR="00F23D08" w:rsidRDefault="00F23D08" w:rsidP="0052607C">
      <w:pPr>
        <w:rPr>
          <w:rFonts w:ascii="Arial" w:hAnsi="Arial" w:cs="Arial"/>
          <w:sz w:val="20"/>
          <w:szCs w:val="20"/>
        </w:rPr>
      </w:pPr>
      <w:r>
        <w:rPr>
          <w:noProof/>
          <w:lang w:val="en-ZA" w:eastAsia="en-ZA"/>
        </w:rPr>
        <w:lastRenderedPageBreak/>
        <w:drawing>
          <wp:inline distT="0" distB="0" distL="0" distR="0" wp14:anchorId="22F882E0" wp14:editId="32C18512">
            <wp:extent cx="5731510" cy="3855085"/>
            <wp:effectExtent l="0" t="0" r="2540" b="12065"/>
            <wp:docPr id="1858" name="Chart 1858"/>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rsidR="00D70DE2" w:rsidRDefault="00D70DE2" w:rsidP="0052607C">
      <w:pPr>
        <w:rPr>
          <w:rFonts w:ascii="Arial" w:hAnsi="Arial" w:cs="Arial"/>
          <w:sz w:val="20"/>
          <w:szCs w:val="20"/>
        </w:rPr>
      </w:pPr>
    </w:p>
    <w:p w:rsidR="00D70DE2" w:rsidRDefault="00D70DE2" w:rsidP="0052607C">
      <w:pPr>
        <w:rPr>
          <w:rFonts w:ascii="Arial" w:hAnsi="Arial" w:cs="Arial"/>
          <w:sz w:val="20"/>
          <w:szCs w:val="20"/>
        </w:rPr>
      </w:pPr>
    </w:p>
    <w:p w:rsidR="003F64F6" w:rsidRDefault="003F64F6" w:rsidP="0052607C">
      <w:pPr>
        <w:rPr>
          <w:rFonts w:ascii="Arial" w:hAnsi="Arial" w:cs="Arial"/>
          <w:sz w:val="20"/>
          <w:szCs w:val="20"/>
        </w:rPr>
      </w:pPr>
    </w:p>
    <w:p w:rsidR="00F23D08" w:rsidRDefault="00F23D08" w:rsidP="0052607C">
      <w:pPr>
        <w:rPr>
          <w:rFonts w:ascii="Arial" w:hAnsi="Arial" w:cs="Arial"/>
          <w:sz w:val="20"/>
          <w:szCs w:val="20"/>
        </w:rPr>
      </w:pPr>
    </w:p>
    <w:p w:rsidR="003F64F6" w:rsidRDefault="003F64F6" w:rsidP="0052607C">
      <w:pPr>
        <w:rPr>
          <w:rFonts w:ascii="Arial" w:hAnsi="Arial" w:cs="Arial"/>
          <w:sz w:val="20"/>
          <w:szCs w:val="20"/>
        </w:rPr>
      </w:pPr>
    </w:p>
    <w:p w:rsidR="003F64F6" w:rsidRDefault="003F64F6" w:rsidP="0052607C">
      <w:pPr>
        <w:rPr>
          <w:rFonts w:ascii="Arial" w:hAnsi="Arial" w:cs="Arial"/>
          <w:sz w:val="20"/>
          <w:szCs w:val="20"/>
        </w:rPr>
      </w:pPr>
    </w:p>
    <w:p w:rsidR="003F64F6" w:rsidRDefault="003F64F6">
      <w:pPr>
        <w:rPr>
          <w:rFonts w:ascii="Arial" w:hAnsi="Arial" w:cs="Arial"/>
          <w:sz w:val="20"/>
          <w:szCs w:val="20"/>
        </w:rPr>
      </w:pPr>
    </w:p>
    <w:p w:rsidR="003F64F6" w:rsidRDefault="00D70DE2" w:rsidP="003F64F6">
      <w:pPr>
        <w:spacing w:after="120"/>
        <w:rPr>
          <w:rFonts w:ascii="Arial" w:hAnsi="Arial" w:cs="Arial"/>
          <w:sz w:val="20"/>
          <w:szCs w:val="20"/>
        </w:rPr>
      </w:pPr>
      <w:r w:rsidRPr="00D70DE2">
        <w:rPr>
          <w:noProof/>
          <w:bdr w:val="single" w:sz="4" w:space="0" w:color="auto"/>
          <w:lang w:val="en-ZA" w:eastAsia="en-ZA"/>
        </w:rPr>
        <w:drawing>
          <wp:inline distT="0" distB="0" distL="0" distR="0" wp14:anchorId="054A6209" wp14:editId="119FA360">
            <wp:extent cx="5731510" cy="3857987"/>
            <wp:effectExtent l="19050" t="0" r="0" b="0"/>
            <wp:docPr id="137"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rsidR="00D70DE2" w:rsidRDefault="00D70DE2" w:rsidP="003F64F6">
      <w:pPr>
        <w:spacing w:after="120"/>
        <w:rPr>
          <w:rFonts w:ascii="Arial" w:hAnsi="Arial" w:cs="Arial"/>
          <w:sz w:val="20"/>
          <w:szCs w:val="20"/>
        </w:rPr>
      </w:pPr>
    </w:p>
    <w:p w:rsidR="00F3275C" w:rsidRDefault="00F3275C" w:rsidP="003F64F6">
      <w:pPr>
        <w:spacing w:after="120"/>
        <w:rPr>
          <w:rFonts w:ascii="Arial" w:hAnsi="Arial" w:cs="Arial"/>
          <w:sz w:val="20"/>
          <w:szCs w:val="20"/>
        </w:rPr>
      </w:pPr>
    </w:p>
    <w:p w:rsidR="00F3275C" w:rsidRDefault="00F3275C" w:rsidP="003F64F6">
      <w:pPr>
        <w:spacing w:after="120"/>
        <w:rPr>
          <w:rFonts w:ascii="Arial" w:hAnsi="Arial" w:cs="Arial"/>
          <w:sz w:val="20"/>
          <w:szCs w:val="20"/>
        </w:rPr>
      </w:pPr>
    </w:p>
    <w:p w:rsidR="00F3275C" w:rsidRDefault="00F3275C" w:rsidP="003F64F6">
      <w:pPr>
        <w:spacing w:after="120"/>
        <w:rPr>
          <w:rFonts w:ascii="Arial" w:hAnsi="Arial" w:cs="Arial"/>
          <w:sz w:val="20"/>
          <w:szCs w:val="20"/>
        </w:rPr>
      </w:pPr>
    </w:p>
    <w:p w:rsidR="00F3275C" w:rsidRDefault="00F3275C" w:rsidP="003F64F6">
      <w:pPr>
        <w:spacing w:after="120"/>
        <w:rPr>
          <w:rFonts w:ascii="Arial" w:hAnsi="Arial" w:cs="Arial"/>
          <w:sz w:val="20"/>
          <w:szCs w:val="20"/>
        </w:rPr>
      </w:pPr>
    </w:p>
    <w:p w:rsidR="00F3275C" w:rsidRDefault="00F3275C" w:rsidP="003F64F6">
      <w:pPr>
        <w:spacing w:after="120"/>
        <w:rPr>
          <w:rFonts w:ascii="Arial" w:hAnsi="Arial" w:cs="Arial"/>
          <w:sz w:val="20"/>
          <w:szCs w:val="20"/>
        </w:rPr>
      </w:pPr>
    </w:p>
    <w:p w:rsidR="00F3275C" w:rsidRDefault="00AE534A" w:rsidP="003F64F6">
      <w:pPr>
        <w:spacing w:after="120"/>
        <w:rPr>
          <w:rFonts w:ascii="Arial" w:hAnsi="Arial" w:cs="Arial"/>
          <w:sz w:val="20"/>
          <w:szCs w:val="20"/>
        </w:rPr>
      </w:pPr>
      <w:r w:rsidRPr="00AE534A">
        <w:rPr>
          <w:rFonts w:ascii="Arial" w:hAnsi="Arial" w:cs="Arial"/>
          <w:noProof/>
          <w:sz w:val="20"/>
          <w:szCs w:val="20"/>
          <w:bdr w:val="single" w:sz="4" w:space="0" w:color="auto"/>
          <w:lang w:val="en-ZA" w:eastAsia="en-ZA"/>
        </w:rPr>
        <w:drawing>
          <wp:inline distT="0" distB="0" distL="0" distR="0" wp14:anchorId="46A2F594">
            <wp:extent cx="4584700" cy="2755900"/>
            <wp:effectExtent l="0" t="0" r="6350" b="6350"/>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584700" cy="2755900"/>
                    </a:xfrm>
                    <a:prstGeom prst="rect">
                      <a:avLst/>
                    </a:prstGeom>
                    <a:noFill/>
                  </pic:spPr>
                </pic:pic>
              </a:graphicData>
            </a:graphic>
          </wp:inline>
        </w:drawing>
      </w:r>
    </w:p>
    <w:p w:rsidR="00F3275C" w:rsidRDefault="00F3275C" w:rsidP="003F64F6">
      <w:pPr>
        <w:spacing w:after="120"/>
        <w:rPr>
          <w:rFonts w:ascii="Arial" w:hAnsi="Arial" w:cs="Arial"/>
          <w:sz w:val="20"/>
          <w:szCs w:val="20"/>
        </w:rPr>
      </w:pPr>
    </w:p>
    <w:p w:rsidR="00F3275C" w:rsidRDefault="00F3275C" w:rsidP="003F64F6">
      <w:pPr>
        <w:spacing w:after="120"/>
        <w:rPr>
          <w:rFonts w:ascii="Arial" w:hAnsi="Arial" w:cs="Arial"/>
          <w:sz w:val="20"/>
          <w:szCs w:val="20"/>
        </w:rPr>
      </w:pPr>
    </w:p>
    <w:p w:rsidR="00D70DE2" w:rsidRDefault="00D70DE2" w:rsidP="003F64F6">
      <w:pPr>
        <w:spacing w:after="120"/>
        <w:rPr>
          <w:rFonts w:ascii="Arial" w:hAnsi="Arial" w:cs="Arial"/>
          <w:sz w:val="20"/>
          <w:szCs w:val="20"/>
        </w:rPr>
      </w:pPr>
      <w:r w:rsidRPr="00D70DE2">
        <w:rPr>
          <w:noProof/>
          <w:bdr w:val="single" w:sz="4" w:space="0" w:color="auto"/>
          <w:lang w:val="en-ZA" w:eastAsia="en-ZA"/>
        </w:rPr>
        <w:drawing>
          <wp:inline distT="0" distB="0" distL="0" distR="0" wp14:anchorId="06E6368C" wp14:editId="48C756E6">
            <wp:extent cx="5731510" cy="3857987"/>
            <wp:effectExtent l="19050" t="0" r="0" b="0"/>
            <wp:docPr id="136"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p w:rsidR="00F23D08" w:rsidRDefault="003F64F6">
      <w:pPr>
        <w:rPr>
          <w:rFonts w:ascii="Arial" w:hAnsi="Arial" w:cs="Arial"/>
          <w:sz w:val="20"/>
          <w:szCs w:val="20"/>
        </w:rPr>
      </w:pPr>
      <w:r>
        <w:rPr>
          <w:rFonts w:ascii="Arial" w:hAnsi="Arial" w:cs="Arial"/>
          <w:sz w:val="20"/>
          <w:szCs w:val="20"/>
        </w:rPr>
        <w:br w:type="page"/>
      </w:r>
      <w:r w:rsidR="00F23D08">
        <w:rPr>
          <w:noProof/>
          <w:lang w:val="en-ZA" w:eastAsia="en-ZA"/>
        </w:rPr>
        <w:lastRenderedPageBreak/>
        <w:drawing>
          <wp:inline distT="0" distB="0" distL="0" distR="0" wp14:anchorId="42437C17" wp14:editId="31FC508E">
            <wp:extent cx="5731510" cy="3855085"/>
            <wp:effectExtent l="0" t="0" r="2540" b="12065"/>
            <wp:docPr id="1860" name="Chart 1860"/>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p w:rsidR="00C66A43" w:rsidRDefault="00C66A43" w:rsidP="0052607C">
      <w:pPr>
        <w:rPr>
          <w:rFonts w:ascii="Arial" w:hAnsi="Arial" w:cs="Arial"/>
          <w:sz w:val="20"/>
          <w:szCs w:val="20"/>
        </w:rPr>
      </w:pPr>
    </w:p>
    <w:p w:rsidR="00D70DE2" w:rsidRDefault="00D70DE2" w:rsidP="0052607C">
      <w:pPr>
        <w:rPr>
          <w:rFonts w:ascii="Arial" w:hAnsi="Arial" w:cs="Arial"/>
          <w:sz w:val="20"/>
          <w:szCs w:val="20"/>
        </w:rPr>
      </w:pPr>
    </w:p>
    <w:p w:rsidR="00D70DE2" w:rsidRDefault="00D70DE2" w:rsidP="0052607C">
      <w:pPr>
        <w:rPr>
          <w:rFonts w:ascii="Arial" w:hAnsi="Arial" w:cs="Arial"/>
          <w:sz w:val="20"/>
          <w:szCs w:val="20"/>
        </w:rPr>
      </w:pPr>
    </w:p>
    <w:p w:rsidR="00D70DE2" w:rsidRDefault="00F3275C" w:rsidP="0052607C">
      <w:pPr>
        <w:rPr>
          <w:rFonts w:ascii="Arial" w:hAnsi="Arial" w:cs="Arial"/>
          <w:sz w:val="20"/>
          <w:szCs w:val="20"/>
        </w:rPr>
      </w:pPr>
      <w:r w:rsidRPr="00F3275C">
        <w:rPr>
          <w:noProof/>
          <w:bdr w:val="single" w:sz="4" w:space="0" w:color="auto"/>
          <w:lang w:val="en-ZA" w:eastAsia="en-ZA"/>
        </w:rPr>
        <w:drawing>
          <wp:inline distT="0" distB="0" distL="0" distR="0" wp14:anchorId="60994E43" wp14:editId="745C5992">
            <wp:extent cx="5731510" cy="3857987"/>
            <wp:effectExtent l="19050" t="0" r="0" b="0"/>
            <wp:docPr id="138"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p w:rsidR="00D70DE2" w:rsidRDefault="00D70DE2" w:rsidP="0052607C">
      <w:pPr>
        <w:rPr>
          <w:rFonts w:ascii="Arial" w:hAnsi="Arial" w:cs="Arial"/>
          <w:sz w:val="20"/>
          <w:szCs w:val="20"/>
        </w:rPr>
      </w:pPr>
    </w:p>
    <w:p w:rsidR="00F3275C" w:rsidRDefault="00F3275C" w:rsidP="0052607C">
      <w:pPr>
        <w:rPr>
          <w:rFonts w:ascii="Arial" w:hAnsi="Arial" w:cs="Arial"/>
          <w:sz w:val="20"/>
          <w:szCs w:val="20"/>
        </w:rPr>
      </w:pPr>
    </w:p>
    <w:p w:rsidR="00F3275C" w:rsidRDefault="00F3275C" w:rsidP="0052607C">
      <w:pPr>
        <w:rPr>
          <w:rFonts w:ascii="Arial" w:hAnsi="Arial" w:cs="Arial"/>
          <w:sz w:val="20"/>
          <w:szCs w:val="20"/>
        </w:rPr>
      </w:pPr>
    </w:p>
    <w:p w:rsidR="00D70DE2" w:rsidRDefault="00D70DE2" w:rsidP="0052607C">
      <w:pPr>
        <w:rPr>
          <w:rFonts w:ascii="Arial" w:hAnsi="Arial" w:cs="Arial"/>
          <w:sz w:val="20"/>
          <w:szCs w:val="20"/>
        </w:rPr>
      </w:pPr>
    </w:p>
    <w:p w:rsidR="00AE534A" w:rsidRDefault="00AE534A" w:rsidP="0052607C">
      <w:pPr>
        <w:rPr>
          <w:rFonts w:ascii="Arial" w:hAnsi="Arial" w:cs="Arial"/>
          <w:sz w:val="20"/>
          <w:szCs w:val="20"/>
        </w:rPr>
      </w:pPr>
    </w:p>
    <w:p w:rsidR="00AE534A" w:rsidRDefault="00AE534A" w:rsidP="0052607C">
      <w:pPr>
        <w:rPr>
          <w:rFonts w:ascii="Arial" w:hAnsi="Arial" w:cs="Arial"/>
          <w:sz w:val="20"/>
          <w:szCs w:val="20"/>
        </w:rPr>
      </w:pPr>
      <w:r w:rsidRPr="00AE534A">
        <w:rPr>
          <w:rFonts w:ascii="Arial" w:hAnsi="Arial" w:cs="Arial"/>
          <w:noProof/>
          <w:sz w:val="20"/>
          <w:szCs w:val="20"/>
          <w:bdr w:val="single" w:sz="4" w:space="0" w:color="auto"/>
          <w:lang w:val="en-ZA" w:eastAsia="en-ZA"/>
        </w:rPr>
        <w:lastRenderedPageBreak/>
        <w:drawing>
          <wp:inline distT="0" distB="0" distL="0" distR="0" wp14:anchorId="1A704BF3">
            <wp:extent cx="4584700" cy="2755900"/>
            <wp:effectExtent l="0" t="0" r="6350" b="6350"/>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584700" cy="2755900"/>
                    </a:xfrm>
                    <a:prstGeom prst="rect">
                      <a:avLst/>
                    </a:prstGeom>
                    <a:noFill/>
                  </pic:spPr>
                </pic:pic>
              </a:graphicData>
            </a:graphic>
          </wp:inline>
        </w:drawing>
      </w:r>
    </w:p>
    <w:p w:rsidR="00AE534A" w:rsidRDefault="00AE534A" w:rsidP="0052607C">
      <w:pPr>
        <w:rPr>
          <w:rFonts w:ascii="Arial" w:hAnsi="Arial" w:cs="Arial"/>
          <w:sz w:val="20"/>
          <w:szCs w:val="20"/>
        </w:rPr>
      </w:pPr>
    </w:p>
    <w:p w:rsidR="00AE534A" w:rsidRDefault="00AE534A" w:rsidP="0052607C">
      <w:pPr>
        <w:rPr>
          <w:rFonts w:ascii="Arial" w:hAnsi="Arial" w:cs="Arial"/>
          <w:sz w:val="20"/>
          <w:szCs w:val="20"/>
        </w:rPr>
      </w:pPr>
    </w:p>
    <w:p w:rsidR="00D70DE2" w:rsidRDefault="00F3275C" w:rsidP="0052607C">
      <w:pPr>
        <w:rPr>
          <w:rFonts w:ascii="Arial" w:hAnsi="Arial" w:cs="Arial"/>
          <w:sz w:val="20"/>
          <w:szCs w:val="20"/>
        </w:rPr>
      </w:pPr>
      <w:r w:rsidRPr="00F3275C">
        <w:rPr>
          <w:noProof/>
          <w:bdr w:val="single" w:sz="4" w:space="0" w:color="auto"/>
          <w:lang w:val="en-ZA" w:eastAsia="en-ZA"/>
        </w:rPr>
        <w:drawing>
          <wp:inline distT="0" distB="0" distL="0" distR="0" wp14:anchorId="715B00CF" wp14:editId="4B3AEAE0">
            <wp:extent cx="5731510" cy="3857987"/>
            <wp:effectExtent l="19050" t="0" r="0" b="0"/>
            <wp:docPr id="139"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p w:rsidR="00FF0390" w:rsidRDefault="00FF0390" w:rsidP="0052607C">
      <w:pPr>
        <w:rPr>
          <w:rFonts w:ascii="Arial" w:hAnsi="Arial" w:cs="Arial"/>
          <w:sz w:val="20"/>
          <w:szCs w:val="20"/>
        </w:rPr>
      </w:pPr>
    </w:p>
    <w:p w:rsidR="00F23D08" w:rsidRDefault="00F23D08" w:rsidP="0052607C">
      <w:pPr>
        <w:rPr>
          <w:rFonts w:ascii="Arial" w:hAnsi="Arial" w:cs="Arial"/>
          <w:sz w:val="20"/>
          <w:szCs w:val="20"/>
        </w:rPr>
      </w:pPr>
    </w:p>
    <w:p w:rsidR="00FF0390" w:rsidRDefault="00FF0390" w:rsidP="0052607C">
      <w:pPr>
        <w:rPr>
          <w:rFonts w:ascii="Arial" w:hAnsi="Arial" w:cs="Arial"/>
          <w:sz w:val="20"/>
          <w:szCs w:val="20"/>
        </w:rPr>
      </w:pPr>
    </w:p>
    <w:p w:rsidR="00FF0390" w:rsidRDefault="00FF0390" w:rsidP="0052607C">
      <w:pPr>
        <w:rPr>
          <w:rFonts w:ascii="Arial" w:hAnsi="Arial" w:cs="Arial"/>
          <w:sz w:val="20"/>
          <w:szCs w:val="20"/>
        </w:rPr>
      </w:pPr>
    </w:p>
    <w:p w:rsidR="00B615B7" w:rsidRDefault="00B615B7" w:rsidP="0052607C">
      <w:pPr>
        <w:rPr>
          <w:rFonts w:ascii="Arial" w:hAnsi="Arial" w:cs="Arial"/>
          <w:sz w:val="20"/>
          <w:szCs w:val="20"/>
        </w:rPr>
      </w:pPr>
    </w:p>
    <w:p w:rsidR="00B615B7" w:rsidRDefault="00B615B7" w:rsidP="0052607C">
      <w:pPr>
        <w:rPr>
          <w:rFonts w:ascii="Arial" w:hAnsi="Arial" w:cs="Arial"/>
          <w:sz w:val="20"/>
          <w:szCs w:val="20"/>
        </w:rPr>
      </w:pPr>
    </w:p>
    <w:p w:rsidR="00B615B7" w:rsidRDefault="00B615B7" w:rsidP="0052607C">
      <w:pPr>
        <w:rPr>
          <w:rFonts w:ascii="Arial" w:hAnsi="Arial" w:cs="Arial"/>
          <w:sz w:val="20"/>
          <w:szCs w:val="20"/>
        </w:rPr>
      </w:pPr>
      <w:r w:rsidRPr="00B615B7">
        <w:rPr>
          <w:noProof/>
          <w:bdr w:val="single" w:sz="4" w:space="0" w:color="auto"/>
          <w:lang w:val="en-ZA" w:eastAsia="en-ZA"/>
        </w:rPr>
        <w:lastRenderedPageBreak/>
        <w:drawing>
          <wp:inline distT="0" distB="0" distL="0" distR="0" wp14:anchorId="215B86F3" wp14:editId="4F54DE7C">
            <wp:extent cx="5731510" cy="3857987"/>
            <wp:effectExtent l="19050" t="0" r="0" b="0"/>
            <wp:docPr id="1869"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rsidR="00B615B7" w:rsidRDefault="00B615B7" w:rsidP="0052607C">
      <w:pPr>
        <w:rPr>
          <w:rFonts w:ascii="Arial" w:hAnsi="Arial" w:cs="Arial"/>
          <w:sz w:val="20"/>
          <w:szCs w:val="20"/>
        </w:rPr>
      </w:pPr>
    </w:p>
    <w:p w:rsidR="00B615B7" w:rsidRDefault="00B615B7" w:rsidP="0052607C">
      <w:pPr>
        <w:rPr>
          <w:rFonts w:ascii="Arial" w:hAnsi="Arial" w:cs="Arial"/>
          <w:sz w:val="20"/>
          <w:szCs w:val="20"/>
        </w:rPr>
      </w:pPr>
    </w:p>
    <w:p w:rsidR="00B615B7" w:rsidRDefault="00B615B7" w:rsidP="0052607C">
      <w:pPr>
        <w:rPr>
          <w:rFonts w:ascii="Arial" w:hAnsi="Arial" w:cs="Arial"/>
          <w:sz w:val="20"/>
          <w:szCs w:val="20"/>
        </w:rPr>
      </w:pPr>
    </w:p>
    <w:p w:rsidR="00B615B7" w:rsidRDefault="00B615B7" w:rsidP="0052607C">
      <w:pPr>
        <w:rPr>
          <w:rFonts w:ascii="Arial" w:hAnsi="Arial" w:cs="Arial"/>
          <w:sz w:val="20"/>
          <w:szCs w:val="20"/>
        </w:rPr>
      </w:pPr>
      <w:r w:rsidRPr="00B615B7">
        <w:rPr>
          <w:noProof/>
          <w:bdr w:val="single" w:sz="4" w:space="0" w:color="auto"/>
          <w:lang w:val="en-ZA" w:eastAsia="en-ZA"/>
        </w:rPr>
        <w:drawing>
          <wp:inline distT="0" distB="0" distL="0" distR="0" wp14:anchorId="533118C4" wp14:editId="1D8FFB89">
            <wp:extent cx="5731510" cy="3857987"/>
            <wp:effectExtent l="19050" t="0" r="0" b="0"/>
            <wp:docPr id="128"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p w:rsidR="00B615B7" w:rsidRDefault="00B615B7" w:rsidP="0052607C">
      <w:pPr>
        <w:rPr>
          <w:rFonts w:ascii="Arial" w:hAnsi="Arial" w:cs="Arial"/>
          <w:sz w:val="20"/>
          <w:szCs w:val="20"/>
        </w:rPr>
      </w:pPr>
    </w:p>
    <w:p w:rsidR="00B615B7" w:rsidRDefault="00B615B7" w:rsidP="0052607C">
      <w:pPr>
        <w:rPr>
          <w:rFonts w:ascii="Arial" w:hAnsi="Arial" w:cs="Arial"/>
          <w:sz w:val="20"/>
          <w:szCs w:val="20"/>
        </w:rPr>
      </w:pPr>
      <w:r>
        <w:rPr>
          <w:noProof/>
          <w:lang w:val="en-ZA" w:eastAsia="en-ZA"/>
        </w:rPr>
        <w:lastRenderedPageBreak/>
        <w:drawing>
          <wp:inline distT="0" distB="0" distL="0" distR="0" wp14:anchorId="4E0B0202" wp14:editId="1758F4F3">
            <wp:extent cx="5731510" cy="3855085"/>
            <wp:effectExtent l="0" t="0" r="2540" b="12065"/>
            <wp:docPr id="1859" name="Chart 1859"/>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p w:rsidR="00B615B7" w:rsidRDefault="00B615B7" w:rsidP="0052607C">
      <w:pPr>
        <w:rPr>
          <w:rFonts w:ascii="Arial" w:hAnsi="Arial" w:cs="Arial"/>
          <w:sz w:val="20"/>
          <w:szCs w:val="20"/>
        </w:rPr>
      </w:pPr>
    </w:p>
    <w:p w:rsidR="00B615B7" w:rsidRDefault="00B615B7" w:rsidP="0052607C">
      <w:pPr>
        <w:rPr>
          <w:rFonts w:ascii="Arial" w:hAnsi="Arial" w:cs="Arial"/>
          <w:sz w:val="20"/>
          <w:szCs w:val="20"/>
        </w:rPr>
      </w:pPr>
    </w:p>
    <w:p w:rsidR="00FF0390" w:rsidRDefault="00FF0390" w:rsidP="0052607C">
      <w:pPr>
        <w:rPr>
          <w:rFonts w:ascii="Arial" w:hAnsi="Arial" w:cs="Arial"/>
          <w:sz w:val="20"/>
          <w:szCs w:val="20"/>
        </w:rPr>
      </w:pPr>
      <w:r w:rsidRPr="00FF0390">
        <w:rPr>
          <w:noProof/>
          <w:bdr w:val="single" w:sz="4" w:space="0" w:color="auto"/>
          <w:lang w:val="en-ZA" w:eastAsia="en-ZA"/>
        </w:rPr>
        <w:drawing>
          <wp:inline distT="0" distB="0" distL="0" distR="0" wp14:anchorId="6940AD16" wp14:editId="713D1874">
            <wp:extent cx="5731510" cy="3857987"/>
            <wp:effectExtent l="19050" t="0" r="0" b="0"/>
            <wp:docPr id="1868"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p w:rsidR="00FF0390" w:rsidRDefault="00FF0390" w:rsidP="0052607C">
      <w:pPr>
        <w:rPr>
          <w:rFonts w:ascii="Arial" w:hAnsi="Arial" w:cs="Arial"/>
          <w:sz w:val="20"/>
          <w:szCs w:val="20"/>
        </w:rPr>
      </w:pPr>
    </w:p>
    <w:p w:rsidR="00FF0390" w:rsidRDefault="00FF0390" w:rsidP="0052607C">
      <w:pPr>
        <w:rPr>
          <w:rFonts w:ascii="Arial" w:hAnsi="Arial" w:cs="Arial"/>
          <w:sz w:val="20"/>
          <w:szCs w:val="20"/>
        </w:rPr>
      </w:pPr>
    </w:p>
    <w:p w:rsidR="00FF0390" w:rsidRDefault="00FF0390" w:rsidP="0052607C">
      <w:pPr>
        <w:rPr>
          <w:rFonts w:ascii="Arial" w:hAnsi="Arial" w:cs="Arial"/>
          <w:sz w:val="20"/>
          <w:szCs w:val="20"/>
        </w:rPr>
      </w:pPr>
    </w:p>
    <w:p w:rsidR="00F23D08" w:rsidRDefault="00F23D08" w:rsidP="0052607C">
      <w:pPr>
        <w:rPr>
          <w:rFonts w:ascii="Arial" w:hAnsi="Arial" w:cs="Arial"/>
          <w:sz w:val="20"/>
          <w:szCs w:val="20"/>
        </w:rPr>
      </w:pPr>
    </w:p>
    <w:p w:rsidR="008C073B" w:rsidRDefault="008C073B" w:rsidP="0052607C">
      <w:pPr>
        <w:rPr>
          <w:rFonts w:ascii="Arial" w:hAnsi="Arial" w:cs="Arial"/>
          <w:sz w:val="20"/>
          <w:szCs w:val="20"/>
        </w:rPr>
      </w:pPr>
    </w:p>
    <w:p w:rsidR="008C073B" w:rsidRDefault="008C073B" w:rsidP="0052607C">
      <w:pPr>
        <w:rPr>
          <w:rFonts w:ascii="Arial" w:hAnsi="Arial" w:cs="Arial"/>
          <w:sz w:val="20"/>
          <w:szCs w:val="20"/>
        </w:rPr>
      </w:pPr>
    </w:p>
    <w:p w:rsidR="008C073B" w:rsidRDefault="008C073B" w:rsidP="0052607C">
      <w:pPr>
        <w:rPr>
          <w:rFonts w:ascii="Arial" w:hAnsi="Arial" w:cs="Arial"/>
          <w:sz w:val="20"/>
          <w:szCs w:val="20"/>
        </w:rPr>
      </w:pPr>
    </w:p>
    <w:p w:rsidR="00817740" w:rsidRPr="00817740" w:rsidRDefault="00817740" w:rsidP="00817740">
      <w:pPr>
        <w:outlineLvl w:val="0"/>
        <w:rPr>
          <w:rFonts w:ascii="Arial" w:hAnsi="Arial"/>
          <w:b/>
          <w:caps/>
          <w:color w:val="404040"/>
          <w:spacing w:val="-20"/>
          <w:sz w:val="40"/>
          <w:szCs w:val="46"/>
        </w:rPr>
      </w:pPr>
      <w:r w:rsidRPr="00817740">
        <w:rPr>
          <w:rFonts w:ascii="Arial" w:hAnsi="Arial"/>
          <w:b/>
          <w:caps/>
          <w:noProof/>
          <w:color w:val="404040"/>
          <w:spacing w:val="-20"/>
          <w:sz w:val="40"/>
          <w:szCs w:val="46"/>
        </w:rPr>
        <w:lastRenderedPageBreak/>
        <w:t xml:space="preserve"> </w:t>
      </w:r>
      <w:r w:rsidR="008C073B" w:rsidRPr="00FF0390">
        <w:rPr>
          <w:noProof/>
          <w:bdr w:val="single" w:sz="4" w:space="0" w:color="auto"/>
          <w:lang w:val="en-ZA" w:eastAsia="en-ZA"/>
        </w:rPr>
        <w:drawing>
          <wp:inline distT="0" distB="0" distL="0" distR="0" wp14:anchorId="1E19B0A9" wp14:editId="5A9B1571">
            <wp:extent cx="5731510" cy="3857987"/>
            <wp:effectExtent l="19050" t="0" r="0" b="0"/>
            <wp:docPr id="1865"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p w:rsidR="008C073B" w:rsidRDefault="008C073B" w:rsidP="00BD11C6">
      <w:pPr>
        <w:rPr>
          <w:rFonts w:ascii="Arial" w:eastAsia="Times New Roman" w:hAnsi="Arial" w:cs="Arial"/>
          <w:color w:val="000000" w:themeColor="text1"/>
          <w:sz w:val="20"/>
          <w:szCs w:val="20"/>
          <w:lang w:val="en-GB"/>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rsidR="008C073B" w:rsidRDefault="008C073B" w:rsidP="00BD11C6">
      <w:pPr>
        <w:rPr>
          <w:rFonts w:ascii="Arial" w:eastAsia="Times New Roman" w:hAnsi="Arial" w:cs="Arial"/>
          <w:color w:val="000000" w:themeColor="text1"/>
          <w:sz w:val="20"/>
          <w:szCs w:val="20"/>
          <w:lang w:val="en-GB"/>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rsidR="008C073B" w:rsidRDefault="008C073B" w:rsidP="00BD11C6">
      <w:pPr>
        <w:rPr>
          <w:rFonts w:ascii="Arial" w:eastAsia="Times New Roman" w:hAnsi="Arial" w:cs="Arial"/>
          <w:color w:val="000000" w:themeColor="text1"/>
          <w:sz w:val="20"/>
          <w:szCs w:val="20"/>
          <w:lang w:val="en-GB"/>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rsidR="008C073B" w:rsidRDefault="008C073B" w:rsidP="00BD11C6">
      <w:pPr>
        <w:rPr>
          <w:rFonts w:ascii="Arial" w:eastAsia="Times New Roman" w:hAnsi="Arial" w:cs="Arial"/>
          <w:color w:val="000000" w:themeColor="text1"/>
          <w:sz w:val="20"/>
          <w:szCs w:val="20"/>
          <w:lang w:val="en-GB"/>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rsidR="008C073B" w:rsidRDefault="008C073B" w:rsidP="00BD11C6">
      <w:pPr>
        <w:rPr>
          <w:rFonts w:ascii="Arial" w:eastAsia="Times New Roman" w:hAnsi="Arial" w:cs="Arial"/>
          <w:color w:val="000000" w:themeColor="text1"/>
          <w:sz w:val="20"/>
          <w:szCs w:val="20"/>
          <w:lang w:val="en-GB"/>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B615B7">
        <w:rPr>
          <w:noProof/>
          <w:bdr w:val="single" w:sz="4" w:space="0" w:color="auto"/>
          <w:lang w:val="en-ZA" w:eastAsia="en-ZA"/>
        </w:rPr>
        <w:drawing>
          <wp:inline distT="0" distB="0" distL="0" distR="0" wp14:anchorId="6C3C1FF6" wp14:editId="59A31986">
            <wp:extent cx="5731510" cy="3857987"/>
            <wp:effectExtent l="19050" t="0" r="0" b="0"/>
            <wp:docPr id="1867"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p w:rsidR="008C073B" w:rsidRDefault="008C073B" w:rsidP="00BD11C6">
      <w:pPr>
        <w:rPr>
          <w:rFonts w:ascii="Arial" w:eastAsia="Times New Roman" w:hAnsi="Arial" w:cs="Arial"/>
          <w:color w:val="000000" w:themeColor="text1"/>
          <w:sz w:val="20"/>
          <w:szCs w:val="20"/>
          <w:lang w:val="en-GB"/>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rsidR="008C073B" w:rsidRDefault="008C073B" w:rsidP="00BD11C6">
      <w:pPr>
        <w:rPr>
          <w:rFonts w:ascii="Arial" w:eastAsia="Times New Roman" w:hAnsi="Arial" w:cs="Arial"/>
          <w:color w:val="000000" w:themeColor="text1"/>
          <w:sz w:val="20"/>
          <w:szCs w:val="20"/>
          <w:lang w:val="en-GB"/>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rsidR="008C073B" w:rsidRDefault="008C073B" w:rsidP="00BD11C6">
      <w:pPr>
        <w:rPr>
          <w:rFonts w:ascii="Arial" w:eastAsia="Times New Roman" w:hAnsi="Arial" w:cs="Arial"/>
          <w:color w:val="000000" w:themeColor="text1"/>
          <w:sz w:val="20"/>
          <w:szCs w:val="20"/>
          <w:lang w:val="en-GB"/>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rsidR="008C073B" w:rsidRDefault="008C073B" w:rsidP="00BD11C6">
      <w:pPr>
        <w:rPr>
          <w:rFonts w:ascii="Arial" w:eastAsia="Times New Roman" w:hAnsi="Arial" w:cs="Arial"/>
          <w:color w:val="000000" w:themeColor="text1"/>
          <w:sz w:val="20"/>
          <w:szCs w:val="20"/>
          <w:lang w:val="en-GB"/>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rsidR="008C073B" w:rsidRDefault="008C073B" w:rsidP="00BD11C6">
      <w:pPr>
        <w:rPr>
          <w:rFonts w:ascii="Arial" w:eastAsia="Times New Roman" w:hAnsi="Arial" w:cs="Arial"/>
          <w:color w:val="000000" w:themeColor="text1"/>
          <w:sz w:val="20"/>
          <w:szCs w:val="20"/>
          <w:lang w:val="en-GB"/>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rsidR="008C073B" w:rsidRDefault="008C073B" w:rsidP="00BD11C6">
      <w:pPr>
        <w:rPr>
          <w:rFonts w:ascii="Arial" w:eastAsia="Times New Roman" w:hAnsi="Arial" w:cs="Arial"/>
          <w:color w:val="000000" w:themeColor="text1"/>
          <w:sz w:val="20"/>
          <w:szCs w:val="20"/>
          <w:lang w:val="en-GB"/>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rsidR="008C073B" w:rsidRDefault="008C073B" w:rsidP="00BD11C6">
      <w:pPr>
        <w:rPr>
          <w:rFonts w:ascii="Arial" w:eastAsia="Times New Roman" w:hAnsi="Arial" w:cs="Arial"/>
          <w:color w:val="000000" w:themeColor="text1"/>
          <w:sz w:val="20"/>
          <w:szCs w:val="20"/>
          <w:lang w:val="en-GB"/>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rsidR="008C073B" w:rsidRDefault="008C073B" w:rsidP="00BD11C6">
      <w:pPr>
        <w:rPr>
          <w:rFonts w:ascii="Arial" w:eastAsia="Times New Roman" w:hAnsi="Arial" w:cs="Arial"/>
          <w:color w:val="000000" w:themeColor="text1"/>
          <w:sz w:val="20"/>
          <w:szCs w:val="20"/>
          <w:lang w:val="en-GB"/>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rsidR="008C073B" w:rsidRDefault="008C073B" w:rsidP="00BD11C6">
      <w:pPr>
        <w:rPr>
          <w:rFonts w:ascii="Arial" w:eastAsia="Times New Roman" w:hAnsi="Arial" w:cs="Arial"/>
          <w:color w:val="000000" w:themeColor="text1"/>
          <w:sz w:val="20"/>
          <w:szCs w:val="20"/>
          <w:lang w:val="en-GB"/>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rsidR="008C073B" w:rsidRDefault="008C073B" w:rsidP="00BD11C6">
      <w:pPr>
        <w:rPr>
          <w:rFonts w:ascii="Arial" w:eastAsia="Times New Roman" w:hAnsi="Arial" w:cs="Arial"/>
          <w:color w:val="000000" w:themeColor="text1"/>
          <w:sz w:val="20"/>
          <w:szCs w:val="20"/>
          <w:lang w:val="en-GB"/>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rsidR="008C073B" w:rsidRDefault="008C073B" w:rsidP="00BD11C6">
      <w:pPr>
        <w:rPr>
          <w:rFonts w:ascii="Arial" w:eastAsia="Times New Roman" w:hAnsi="Arial" w:cs="Arial"/>
          <w:color w:val="000000" w:themeColor="text1"/>
          <w:sz w:val="20"/>
          <w:szCs w:val="20"/>
          <w:lang w:val="en-GB"/>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rsidR="008C073B" w:rsidRDefault="008C073B" w:rsidP="00BD11C6">
      <w:pPr>
        <w:rPr>
          <w:rFonts w:ascii="Arial" w:eastAsia="Times New Roman" w:hAnsi="Arial" w:cs="Arial"/>
          <w:color w:val="000000" w:themeColor="text1"/>
          <w:sz w:val="20"/>
          <w:szCs w:val="20"/>
          <w:lang w:val="en-GB"/>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rsidR="008C073B" w:rsidRDefault="00010B55" w:rsidP="00BD11C6">
      <w:pPr>
        <w:rPr>
          <w:rFonts w:ascii="Arial" w:eastAsia="Times New Roman" w:hAnsi="Arial" w:cs="Arial"/>
          <w:color w:val="000000" w:themeColor="text1"/>
          <w:sz w:val="20"/>
          <w:szCs w:val="20"/>
          <w:lang w:val="en-GB"/>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B615B7">
        <w:rPr>
          <w:noProof/>
          <w:bdr w:val="single" w:sz="4" w:space="0" w:color="auto"/>
          <w:lang w:val="en-ZA" w:eastAsia="en-ZA"/>
        </w:rPr>
        <w:drawing>
          <wp:inline distT="0" distB="0" distL="0" distR="0" wp14:anchorId="5ACB879C" wp14:editId="4D1E48BB">
            <wp:extent cx="5731510" cy="3857987"/>
            <wp:effectExtent l="19050" t="0" r="0" b="0"/>
            <wp:docPr id="1870"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p w:rsidR="008C073B" w:rsidRDefault="008C073B" w:rsidP="00BD11C6">
      <w:pPr>
        <w:rPr>
          <w:rFonts w:ascii="Arial" w:eastAsia="Times New Roman" w:hAnsi="Arial" w:cs="Arial"/>
          <w:color w:val="000000" w:themeColor="text1"/>
          <w:sz w:val="20"/>
          <w:szCs w:val="20"/>
          <w:lang w:val="en-GB"/>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rsidR="00010B55" w:rsidRDefault="00010B55" w:rsidP="00BD11C6">
      <w:pPr>
        <w:rPr>
          <w:rFonts w:ascii="Arial" w:eastAsia="Times New Roman" w:hAnsi="Arial" w:cs="Arial"/>
          <w:color w:val="000000" w:themeColor="text1"/>
          <w:sz w:val="20"/>
          <w:szCs w:val="20"/>
          <w:lang w:val="en-GB"/>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rsidR="00010B55" w:rsidRDefault="00010B55" w:rsidP="00BD11C6">
      <w:pPr>
        <w:rPr>
          <w:rFonts w:ascii="Arial" w:eastAsia="Times New Roman" w:hAnsi="Arial" w:cs="Arial"/>
          <w:color w:val="000000" w:themeColor="text1"/>
          <w:sz w:val="20"/>
          <w:szCs w:val="20"/>
          <w:lang w:val="en-GB"/>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rsidR="00010B55" w:rsidRDefault="00010B55" w:rsidP="00BD11C6">
      <w:pPr>
        <w:rPr>
          <w:rFonts w:ascii="Arial" w:eastAsia="Times New Roman" w:hAnsi="Arial" w:cs="Arial"/>
          <w:color w:val="000000" w:themeColor="text1"/>
          <w:sz w:val="20"/>
          <w:szCs w:val="20"/>
          <w:lang w:val="en-GB"/>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rsidR="00010B55" w:rsidRDefault="00010B55" w:rsidP="00BD11C6">
      <w:pPr>
        <w:rPr>
          <w:rFonts w:ascii="Arial" w:eastAsia="Times New Roman" w:hAnsi="Arial" w:cs="Arial"/>
          <w:color w:val="000000" w:themeColor="text1"/>
          <w:sz w:val="20"/>
          <w:szCs w:val="20"/>
          <w:lang w:val="en-GB"/>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rsidR="00010B55" w:rsidRDefault="00010B55" w:rsidP="00BD11C6">
      <w:pPr>
        <w:rPr>
          <w:rFonts w:ascii="Arial" w:eastAsia="Times New Roman" w:hAnsi="Arial" w:cs="Arial"/>
          <w:color w:val="000000" w:themeColor="text1"/>
          <w:sz w:val="20"/>
          <w:szCs w:val="20"/>
          <w:lang w:val="en-GB"/>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rsidR="00010B55" w:rsidRDefault="00D70DE2" w:rsidP="00BD11C6">
      <w:pPr>
        <w:rPr>
          <w:rFonts w:ascii="Arial" w:eastAsia="Times New Roman" w:hAnsi="Arial" w:cs="Arial"/>
          <w:color w:val="000000" w:themeColor="text1"/>
          <w:sz w:val="20"/>
          <w:szCs w:val="20"/>
          <w:lang w:val="en-GB"/>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FF0390">
        <w:rPr>
          <w:noProof/>
          <w:bdr w:val="single" w:sz="4" w:space="0" w:color="auto"/>
          <w:lang w:val="en-ZA" w:eastAsia="en-ZA"/>
        </w:rPr>
        <w:drawing>
          <wp:inline distT="0" distB="0" distL="0" distR="0" wp14:anchorId="03ECE668" wp14:editId="324FD2B0">
            <wp:extent cx="5731510" cy="3857987"/>
            <wp:effectExtent l="19050" t="0" r="0" b="0"/>
            <wp:docPr id="1862"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p w:rsidR="00010B55" w:rsidRDefault="00010B55" w:rsidP="00BD11C6">
      <w:pPr>
        <w:rPr>
          <w:rFonts w:ascii="Arial" w:eastAsia="Times New Roman" w:hAnsi="Arial" w:cs="Arial"/>
          <w:color w:val="000000" w:themeColor="text1"/>
          <w:sz w:val="20"/>
          <w:szCs w:val="20"/>
          <w:lang w:val="en-GB"/>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rsidR="00010B55" w:rsidRDefault="00010B55" w:rsidP="00BD11C6">
      <w:pPr>
        <w:rPr>
          <w:rFonts w:ascii="Arial" w:eastAsia="Times New Roman" w:hAnsi="Arial" w:cs="Arial"/>
          <w:color w:val="000000" w:themeColor="text1"/>
          <w:sz w:val="20"/>
          <w:szCs w:val="20"/>
          <w:lang w:val="en-GB"/>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rsidR="00010B55" w:rsidRDefault="00010B55" w:rsidP="00BD11C6">
      <w:pPr>
        <w:rPr>
          <w:rFonts w:ascii="Arial" w:eastAsia="Times New Roman" w:hAnsi="Arial" w:cs="Arial"/>
          <w:color w:val="000000" w:themeColor="text1"/>
          <w:sz w:val="20"/>
          <w:szCs w:val="20"/>
          <w:lang w:val="en-GB"/>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EE3BE7">
        <w:rPr>
          <w:noProof/>
          <w:bdr w:val="single" w:sz="4" w:space="0" w:color="auto"/>
          <w:lang w:val="en-ZA" w:eastAsia="en-ZA"/>
        </w:rPr>
        <w:lastRenderedPageBreak/>
        <w:drawing>
          <wp:inline distT="0" distB="0" distL="0" distR="0" wp14:anchorId="417442D3" wp14:editId="24346083">
            <wp:extent cx="5731510" cy="3857987"/>
            <wp:effectExtent l="19050" t="0" r="0" b="0"/>
            <wp:docPr id="131"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p w:rsidR="00010B55" w:rsidRDefault="00010B55" w:rsidP="00BD11C6">
      <w:pPr>
        <w:rPr>
          <w:rFonts w:ascii="Arial" w:eastAsia="Times New Roman" w:hAnsi="Arial" w:cs="Arial"/>
          <w:color w:val="000000" w:themeColor="text1"/>
          <w:sz w:val="20"/>
          <w:szCs w:val="20"/>
          <w:lang w:val="en-GB"/>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rsidR="00010B55" w:rsidRDefault="00010B55" w:rsidP="00BD11C6">
      <w:pPr>
        <w:rPr>
          <w:rFonts w:ascii="Arial" w:eastAsia="Times New Roman" w:hAnsi="Arial" w:cs="Arial"/>
          <w:color w:val="000000" w:themeColor="text1"/>
          <w:sz w:val="20"/>
          <w:szCs w:val="20"/>
          <w:lang w:val="en-GB"/>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rsidR="00010B55" w:rsidRDefault="00010B55" w:rsidP="00BD11C6">
      <w:pPr>
        <w:rPr>
          <w:rFonts w:ascii="Arial" w:eastAsia="Times New Roman" w:hAnsi="Arial" w:cs="Arial"/>
          <w:color w:val="000000" w:themeColor="text1"/>
          <w:sz w:val="20"/>
          <w:szCs w:val="20"/>
          <w:lang w:val="en-GB"/>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rsidR="00010B55" w:rsidRDefault="00010B55" w:rsidP="00BD11C6">
      <w:pPr>
        <w:rPr>
          <w:rFonts w:ascii="Arial" w:eastAsia="Times New Roman" w:hAnsi="Arial" w:cs="Arial"/>
          <w:color w:val="000000" w:themeColor="text1"/>
          <w:sz w:val="20"/>
          <w:szCs w:val="20"/>
          <w:lang w:val="en-GB"/>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rsidR="00010B55" w:rsidRDefault="00010B55" w:rsidP="00BD11C6">
      <w:pPr>
        <w:rPr>
          <w:rFonts w:ascii="Arial" w:eastAsia="Times New Roman" w:hAnsi="Arial" w:cs="Arial"/>
          <w:color w:val="000000" w:themeColor="text1"/>
          <w:sz w:val="20"/>
          <w:szCs w:val="20"/>
          <w:lang w:val="en-GB"/>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rsidR="00010B55" w:rsidRDefault="00010B55" w:rsidP="00BD11C6">
      <w:pPr>
        <w:rPr>
          <w:rFonts w:ascii="Arial" w:eastAsia="Times New Roman" w:hAnsi="Arial" w:cs="Arial"/>
          <w:color w:val="000000" w:themeColor="text1"/>
          <w:sz w:val="20"/>
          <w:szCs w:val="20"/>
          <w:lang w:val="en-GB"/>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rsidR="000A62DC" w:rsidRDefault="00FF0390">
      <w:pPr>
        <w:rPr>
          <w:rFonts w:ascii="Arial" w:eastAsia="Times New Roman" w:hAnsi="Arial" w:cs="Arial"/>
          <w:color w:val="000000" w:themeColor="text1"/>
          <w:sz w:val="20"/>
          <w:szCs w:val="20"/>
          <w:lang w:val="en-GB"/>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EE3BE7">
        <w:rPr>
          <w:noProof/>
          <w:bdr w:val="single" w:sz="4" w:space="0" w:color="auto"/>
          <w:lang w:val="en-ZA" w:eastAsia="en-ZA"/>
        </w:rPr>
        <w:drawing>
          <wp:inline distT="0" distB="0" distL="0" distR="0" wp14:anchorId="4F130035" wp14:editId="26FBD00A">
            <wp:extent cx="5731510" cy="3857987"/>
            <wp:effectExtent l="19050" t="0" r="0" b="0"/>
            <wp:docPr id="140"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p>
    <w:p w:rsidR="000A62DC" w:rsidRDefault="000A62DC">
      <w:pPr>
        <w:rPr>
          <w:rFonts w:ascii="Arial" w:eastAsia="Times New Roman" w:hAnsi="Arial" w:cs="Arial"/>
          <w:color w:val="000000" w:themeColor="text1"/>
          <w:sz w:val="20"/>
          <w:szCs w:val="20"/>
          <w:lang w:val="en-GB"/>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rsidR="000A62DC" w:rsidRDefault="000A62DC">
      <w:pPr>
        <w:rPr>
          <w:rFonts w:ascii="Arial" w:eastAsia="Times New Roman" w:hAnsi="Arial" w:cs="Arial"/>
          <w:color w:val="000000" w:themeColor="text1"/>
          <w:sz w:val="20"/>
          <w:szCs w:val="20"/>
          <w:lang w:val="en-GB"/>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rsidR="00A63608" w:rsidRDefault="00A63608">
      <w:pPr>
        <w:rPr>
          <w:rFonts w:ascii="Arial" w:eastAsia="Times New Roman" w:hAnsi="Arial" w:cs="Arial"/>
          <w:color w:val="000000" w:themeColor="text1"/>
          <w:sz w:val="20"/>
          <w:szCs w:val="20"/>
          <w:lang w:val="en-GB"/>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rsidR="00A63608" w:rsidRDefault="00A63608">
      <w:pPr>
        <w:rPr>
          <w:rFonts w:ascii="Arial" w:eastAsia="Times New Roman" w:hAnsi="Arial" w:cs="Arial"/>
          <w:color w:val="000000" w:themeColor="text1"/>
          <w:sz w:val="20"/>
          <w:szCs w:val="20"/>
          <w:lang w:val="en-GB"/>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rsidR="00A63608" w:rsidRDefault="00A63608">
      <w:pPr>
        <w:rPr>
          <w:rFonts w:ascii="Arial" w:eastAsia="Times New Roman" w:hAnsi="Arial" w:cs="Arial"/>
          <w:color w:val="000000" w:themeColor="text1"/>
          <w:sz w:val="20"/>
          <w:szCs w:val="20"/>
          <w:lang w:val="en-GB"/>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rsidR="00A63608" w:rsidRDefault="00A63608">
      <w:pPr>
        <w:rPr>
          <w:rFonts w:ascii="Arial" w:eastAsia="Times New Roman" w:hAnsi="Arial" w:cs="Arial"/>
          <w:color w:val="000000" w:themeColor="text1"/>
          <w:sz w:val="20"/>
          <w:szCs w:val="20"/>
          <w:lang w:val="en-GB"/>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rsidR="000A62DC" w:rsidRPr="00864D52" w:rsidRDefault="000A62DC" w:rsidP="00864D52">
      <w:pPr>
        <w:pStyle w:val="LNormalB"/>
        <w:ind w:left="0"/>
        <w:rPr>
          <w:b/>
          <w:sz w:val="22"/>
          <w:szCs w:val="22"/>
          <w:lang w:val="en-GB"/>
        </w:rPr>
      </w:pPr>
      <w:r w:rsidRPr="00864D52">
        <w:rPr>
          <w:b/>
          <w:sz w:val="22"/>
          <w:szCs w:val="22"/>
          <w:lang w:val="en-GB"/>
        </w:rPr>
        <w:lastRenderedPageBreak/>
        <w:t>STATISTICS FOR MADIBENG AS PER 2011 CENCUS:</w:t>
      </w:r>
    </w:p>
    <w:p w:rsidR="000A62DC" w:rsidRDefault="000A62DC">
      <w:pPr>
        <w:rPr>
          <w:rFonts w:ascii="Arial" w:eastAsia="Times New Roman" w:hAnsi="Arial" w:cs="Arial"/>
          <w:color w:val="000000" w:themeColor="text1"/>
          <w:sz w:val="20"/>
          <w:szCs w:val="20"/>
          <w:lang w:val="en-GB"/>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tbl>
      <w:tblPr>
        <w:tblW w:w="4863" w:type="pct"/>
        <w:tblCellSpacing w:w="20" w:type="dxa"/>
        <w:tblBorders>
          <w:top w:val="thinThickSmallGap" w:sz="24" w:space="0" w:color="auto"/>
          <w:left w:val="thinThickSmallGap" w:sz="24" w:space="0" w:color="auto"/>
          <w:bottom w:val="thinThickSmallGap" w:sz="24" w:space="0" w:color="auto"/>
          <w:right w:val="thinThickSmallGap" w:sz="24" w:space="0" w:color="auto"/>
          <w:insideH w:val="thinThickSmallGap" w:sz="24" w:space="0" w:color="auto"/>
          <w:insideV w:val="thinThickSmallGap" w:sz="24" w:space="0" w:color="auto"/>
        </w:tblBorders>
        <w:tblLook w:val="0500" w:firstRow="0" w:lastRow="0" w:firstColumn="0" w:lastColumn="1" w:noHBand="0" w:noVBand="1"/>
      </w:tblPr>
      <w:tblGrid>
        <w:gridCol w:w="2967"/>
        <w:gridCol w:w="1671"/>
        <w:gridCol w:w="2822"/>
        <w:gridCol w:w="1634"/>
      </w:tblGrid>
      <w:tr w:rsidR="00F37382" w:rsidRPr="00864D52" w:rsidTr="00F37382">
        <w:trPr>
          <w:trHeight w:val="896"/>
          <w:tblCellSpacing w:w="20" w:type="dxa"/>
        </w:trPr>
        <w:tc>
          <w:tcPr>
            <w:tcW w:w="1620" w:type="pct"/>
            <w:tcBorders>
              <w:top w:val="thinThickSmallGap" w:sz="24" w:space="0" w:color="auto"/>
              <w:left w:val="nil"/>
              <w:bottom w:val="thinThickSmallGap" w:sz="24" w:space="0" w:color="auto"/>
              <w:right w:val="nil"/>
            </w:tcBorders>
            <w:shd w:val="clear" w:color="auto" w:fill="FFFFFF"/>
            <w:hideMark/>
          </w:tcPr>
          <w:p w:rsidR="000A62DC" w:rsidRPr="00864D52" w:rsidRDefault="000A62DC" w:rsidP="00864D52">
            <w:pPr>
              <w:pStyle w:val="MNormalB"/>
              <w:ind w:left="0"/>
              <w:rPr>
                <w:rFonts w:cs="Arial"/>
                <w:sz w:val="16"/>
                <w:szCs w:val="16"/>
              </w:rPr>
            </w:pPr>
            <w:r w:rsidRPr="00864D52">
              <w:rPr>
                <w:rFonts w:cs="Arial"/>
                <w:sz w:val="16"/>
                <w:szCs w:val="16"/>
              </w:rPr>
              <w:t>Population Size</w:t>
            </w:r>
          </w:p>
          <w:p w:rsidR="000A62DC" w:rsidRPr="00864D52" w:rsidRDefault="000A62DC" w:rsidP="00864D52">
            <w:pPr>
              <w:pStyle w:val="MNormalB"/>
              <w:ind w:left="0"/>
              <w:rPr>
                <w:rFonts w:cs="Arial"/>
                <w:sz w:val="16"/>
                <w:szCs w:val="16"/>
              </w:rPr>
            </w:pPr>
            <w:r w:rsidRPr="00864D52">
              <w:rPr>
                <w:rFonts w:cs="Arial"/>
                <w:sz w:val="16"/>
                <w:szCs w:val="16"/>
              </w:rPr>
              <w:t>Census 1996</w:t>
            </w:r>
          </w:p>
          <w:p w:rsidR="000A62DC" w:rsidRPr="00864D52" w:rsidRDefault="000A62DC" w:rsidP="00864D52">
            <w:pPr>
              <w:pStyle w:val="MNormalB"/>
              <w:ind w:left="0"/>
              <w:rPr>
                <w:rFonts w:cs="Arial"/>
                <w:sz w:val="16"/>
                <w:szCs w:val="16"/>
              </w:rPr>
            </w:pPr>
            <w:r w:rsidRPr="00864D52">
              <w:rPr>
                <w:rFonts w:cs="Arial"/>
                <w:sz w:val="16"/>
                <w:szCs w:val="16"/>
              </w:rPr>
              <w:t>Census 2001</w:t>
            </w:r>
          </w:p>
          <w:p w:rsidR="000A62DC" w:rsidRPr="00864D52" w:rsidRDefault="000A62DC" w:rsidP="00864D52">
            <w:pPr>
              <w:pStyle w:val="MNormalB"/>
              <w:ind w:left="0"/>
              <w:rPr>
                <w:rFonts w:cs="Arial"/>
                <w:sz w:val="16"/>
                <w:szCs w:val="16"/>
              </w:rPr>
            </w:pPr>
            <w:r w:rsidRPr="00864D52">
              <w:rPr>
                <w:rFonts w:cs="Arial"/>
                <w:sz w:val="16"/>
                <w:szCs w:val="16"/>
              </w:rPr>
              <w:t>Census 2011</w:t>
            </w:r>
          </w:p>
        </w:tc>
        <w:tc>
          <w:tcPr>
            <w:tcW w:w="909" w:type="pct"/>
            <w:tcBorders>
              <w:top w:val="thinThickSmallGap" w:sz="24" w:space="0" w:color="auto"/>
              <w:left w:val="double" w:sz="4" w:space="0" w:color="auto"/>
              <w:bottom w:val="thinThickSmallGap" w:sz="24" w:space="0" w:color="auto"/>
              <w:right w:val="thinThickSmallGap" w:sz="24" w:space="0" w:color="auto"/>
            </w:tcBorders>
            <w:shd w:val="clear" w:color="auto" w:fill="FFFFFF"/>
            <w:vAlign w:val="center"/>
          </w:tcPr>
          <w:p w:rsidR="000A62DC" w:rsidRPr="00864D52" w:rsidRDefault="000A62DC" w:rsidP="00F37382">
            <w:pPr>
              <w:pStyle w:val="MNormalB"/>
              <w:ind w:left="0"/>
              <w:jc w:val="center"/>
              <w:rPr>
                <w:rFonts w:cs="Arial"/>
                <w:sz w:val="16"/>
                <w:szCs w:val="16"/>
              </w:rPr>
            </w:pPr>
          </w:p>
          <w:p w:rsidR="000A62DC" w:rsidRPr="00864D52" w:rsidRDefault="000A62DC" w:rsidP="00F37382">
            <w:pPr>
              <w:pStyle w:val="MNormalB"/>
              <w:ind w:left="0"/>
              <w:jc w:val="center"/>
              <w:rPr>
                <w:rFonts w:cs="Arial"/>
                <w:sz w:val="16"/>
                <w:szCs w:val="16"/>
              </w:rPr>
            </w:pPr>
            <w:r w:rsidRPr="00864D52">
              <w:rPr>
                <w:rFonts w:cs="Arial"/>
                <w:sz w:val="16"/>
                <w:szCs w:val="16"/>
              </w:rPr>
              <w:t>319 974</w:t>
            </w:r>
          </w:p>
          <w:p w:rsidR="000A62DC" w:rsidRPr="00864D52" w:rsidRDefault="000A62DC" w:rsidP="00F37382">
            <w:pPr>
              <w:pStyle w:val="MNormalB"/>
              <w:ind w:left="0"/>
              <w:jc w:val="center"/>
              <w:rPr>
                <w:rFonts w:cs="Arial"/>
                <w:sz w:val="16"/>
                <w:szCs w:val="16"/>
              </w:rPr>
            </w:pPr>
            <w:r w:rsidRPr="00864D52">
              <w:rPr>
                <w:rFonts w:cs="Arial"/>
                <w:sz w:val="16"/>
                <w:szCs w:val="16"/>
              </w:rPr>
              <w:t>347 578</w:t>
            </w:r>
          </w:p>
          <w:p w:rsidR="000A62DC" w:rsidRPr="00864D52" w:rsidRDefault="000A62DC" w:rsidP="00F37382">
            <w:pPr>
              <w:pStyle w:val="MNormalB"/>
              <w:ind w:left="0"/>
              <w:jc w:val="center"/>
              <w:rPr>
                <w:rFonts w:cs="Arial"/>
                <w:sz w:val="16"/>
                <w:szCs w:val="16"/>
              </w:rPr>
            </w:pPr>
            <w:r w:rsidRPr="00864D52">
              <w:rPr>
                <w:rFonts w:cs="Arial"/>
                <w:sz w:val="16"/>
                <w:szCs w:val="16"/>
              </w:rPr>
              <w:t>477 381</w:t>
            </w:r>
          </w:p>
          <w:p w:rsidR="000A62DC" w:rsidRPr="00864D52" w:rsidRDefault="000A62DC" w:rsidP="00F37382">
            <w:pPr>
              <w:pStyle w:val="MNormalB"/>
              <w:ind w:left="0"/>
              <w:jc w:val="center"/>
              <w:rPr>
                <w:rFonts w:cs="Arial"/>
                <w:sz w:val="16"/>
                <w:szCs w:val="16"/>
              </w:rPr>
            </w:pPr>
          </w:p>
        </w:tc>
        <w:tc>
          <w:tcPr>
            <w:tcW w:w="1550" w:type="pct"/>
            <w:tcBorders>
              <w:top w:val="thinThickSmallGap" w:sz="24" w:space="0" w:color="auto"/>
              <w:left w:val="thinThickSmallGap" w:sz="24" w:space="0" w:color="auto"/>
              <w:bottom w:val="thinThickSmallGap" w:sz="24" w:space="0" w:color="auto"/>
              <w:right w:val="nil"/>
            </w:tcBorders>
            <w:shd w:val="clear" w:color="auto" w:fill="FFFFFF"/>
            <w:vAlign w:val="center"/>
            <w:hideMark/>
          </w:tcPr>
          <w:p w:rsidR="000A62DC" w:rsidRPr="00864D52" w:rsidRDefault="000A62DC" w:rsidP="00864D52">
            <w:pPr>
              <w:pStyle w:val="MNormalB"/>
              <w:ind w:left="0"/>
              <w:rPr>
                <w:rFonts w:cs="Arial"/>
                <w:sz w:val="16"/>
                <w:szCs w:val="16"/>
              </w:rPr>
            </w:pPr>
            <w:r w:rsidRPr="00864D52">
              <w:rPr>
                <w:rFonts w:cs="Arial"/>
                <w:sz w:val="16"/>
                <w:szCs w:val="16"/>
              </w:rPr>
              <w:t>Population group</w:t>
            </w:r>
          </w:p>
          <w:p w:rsidR="000A62DC" w:rsidRPr="00864D52" w:rsidRDefault="000A62DC" w:rsidP="00864D52">
            <w:pPr>
              <w:pStyle w:val="MNormalB"/>
              <w:ind w:left="0"/>
              <w:rPr>
                <w:rFonts w:cs="Arial"/>
                <w:sz w:val="16"/>
                <w:szCs w:val="16"/>
              </w:rPr>
            </w:pPr>
            <w:r w:rsidRPr="00864D52">
              <w:rPr>
                <w:rFonts w:cs="Arial"/>
                <w:sz w:val="16"/>
                <w:szCs w:val="16"/>
              </w:rPr>
              <w:t>Black African</w:t>
            </w:r>
          </w:p>
          <w:p w:rsidR="000A62DC" w:rsidRPr="00864D52" w:rsidRDefault="000A62DC" w:rsidP="00864D52">
            <w:pPr>
              <w:pStyle w:val="MNormalB"/>
              <w:ind w:left="0"/>
              <w:rPr>
                <w:rFonts w:cs="Arial"/>
                <w:sz w:val="16"/>
                <w:szCs w:val="16"/>
              </w:rPr>
            </w:pPr>
            <w:r w:rsidRPr="00864D52">
              <w:rPr>
                <w:rFonts w:cs="Arial"/>
                <w:sz w:val="16"/>
                <w:szCs w:val="16"/>
              </w:rPr>
              <w:t>Coloured</w:t>
            </w:r>
          </w:p>
          <w:p w:rsidR="000A62DC" w:rsidRPr="00864D52" w:rsidRDefault="000A62DC" w:rsidP="00864D52">
            <w:pPr>
              <w:pStyle w:val="MNormalB"/>
              <w:ind w:left="0"/>
              <w:rPr>
                <w:rFonts w:cs="Arial"/>
                <w:sz w:val="16"/>
                <w:szCs w:val="16"/>
              </w:rPr>
            </w:pPr>
            <w:r w:rsidRPr="00864D52">
              <w:rPr>
                <w:rFonts w:cs="Arial"/>
                <w:sz w:val="16"/>
                <w:szCs w:val="16"/>
              </w:rPr>
              <w:t>Indian or Asian</w:t>
            </w:r>
          </w:p>
          <w:p w:rsidR="000A62DC" w:rsidRPr="00864D52" w:rsidRDefault="000A62DC" w:rsidP="00864D52">
            <w:pPr>
              <w:pStyle w:val="MNormalB"/>
              <w:ind w:left="0"/>
              <w:rPr>
                <w:rFonts w:cs="Arial"/>
                <w:sz w:val="16"/>
                <w:szCs w:val="16"/>
              </w:rPr>
            </w:pPr>
            <w:r w:rsidRPr="00864D52">
              <w:rPr>
                <w:rFonts w:cs="Arial"/>
                <w:sz w:val="16"/>
                <w:szCs w:val="16"/>
              </w:rPr>
              <w:t>White</w:t>
            </w:r>
          </w:p>
        </w:tc>
        <w:tc>
          <w:tcPr>
            <w:tcW w:w="811" w:type="pct"/>
            <w:tcBorders>
              <w:top w:val="thinThickSmallGap" w:sz="24" w:space="0" w:color="auto"/>
              <w:left w:val="double" w:sz="4" w:space="0" w:color="auto"/>
              <w:bottom w:val="thinThickSmallGap" w:sz="24" w:space="0" w:color="auto"/>
              <w:right w:val="single" w:sz="4" w:space="0" w:color="auto"/>
            </w:tcBorders>
            <w:shd w:val="clear" w:color="auto" w:fill="FFFFFF"/>
            <w:vAlign w:val="bottom"/>
          </w:tcPr>
          <w:p w:rsidR="000A62DC" w:rsidRPr="00864D52" w:rsidRDefault="000A62DC" w:rsidP="0039493F">
            <w:pPr>
              <w:pStyle w:val="MNormalB"/>
              <w:ind w:left="0"/>
              <w:jc w:val="center"/>
              <w:rPr>
                <w:rFonts w:cs="Arial"/>
                <w:sz w:val="16"/>
                <w:szCs w:val="16"/>
              </w:rPr>
            </w:pPr>
          </w:p>
          <w:p w:rsidR="000A62DC" w:rsidRPr="00864D52" w:rsidRDefault="000A62DC" w:rsidP="0039493F">
            <w:pPr>
              <w:pStyle w:val="MNormalB"/>
              <w:ind w:left="0"/>
              <w:jc w:val="center"/>
              <w:rPr>
                <w:rFonts w:cs="Arial"/>
                <w:sz w:val="16"/>
                <w:szCs w:val="16"/>
              </w:rPr>
            </w:pPr>
            <w:r w:rsidRPr="00864D52">
              <w:rPr>
                <w:rFonts w:cs="Arial"/>
                <w:sz w:val="16"/>
                <w:szCs w:val="16"/>
              </w:rPr>
              <w:t>426 192</w:t>
            </w:r>
          </w:p>
          <w:p w:rsidR="000A62DC" w:rsidRPr="00864D52" w:rsidRDefault="000A62DC" w:rsidP="0039493F">
            <w:pPr>
              <w:pStyle w:val="MNormalB"/>
              <w:ind w:left="0"/>
              <w:jc w:val="center"/>
              <w:rPr>
                <w:rFonts w:cs="Arial"/>
                <w:sz w:val="16"/>
                <w:szCs w:val="16"/>
              </w:rPr>
            </w:pPr>
            <w:r w:rsidRPr="00864D52">
              <w:rPr>
                <w:rFonts w:cs="Arial"/>
                <w:sz w:val="16"/>
                <w:szCs w:val="16"/>
              </w:rPr>
              <w:t>4 292</w:t>
            </w:r>
          </w:p>
          <w:p w:rsidR="000A62DC" w:rsidRPr="00864D52" w:rsidRDefault="000A62DC" w:rsidP="0039493F">
            <w:pPr>
              <w:pStyle w:val="MNormalB"/>
              <w:ind w:left="0"/>
              <w:jc w:val="center"/>
              <w:rPr>
                <w:rFonts w:cs="Arial"/>
                <w:sz w:val="16"/>
                <w:szCs w:val="16"/>
              </w:rPr>
            </w:pPr>
            <w:r w:rsidRPr="00864D52">
              <w:rPr>
                <w:rFonts w:cs="Arial"/>
                <w:sz w:val="16"/>
                <w:szCs w:val="16"/>
              </w:rPr>
              <w:t>2 445</w:t>
            </w:r>
          </w:p>
          <w:p w:rsidR="000A62DC" w:rsidRPr="00864D52" w:rsidRDefault="000A62DC" w:rsidP="0039493F">
            <w:pPr>
              <w:pStyle w:val="MNormalB"/>
              <w:ind w:left="0"/>
              <w:jc w:val="center"/>
              <w:rPr>
                <w:rFonts w:cs="Arial"/>
                <w:sz w:val="16"/>
                <w:szCs w:val="16"/>
              </w:rPr>
            </w:pPr>
            <w:r w:rsidRPr="00864D52">
              <w:rPr>
                <w:rFonts w:cs="Arial"/>
                <w:sz w:val="16"/>
                <w:szCs w:val="16"/>
              </w:rPr>
              <w:t>42 691</w:t>
            </w:r>
          </w:p>
        </w:tc>
      </w:tr>
      <w:tr w:rsidR="00F37382" w:rsidRPr="00864D52" w:rsidTr="00F37382">
        <w:trPr>
          <w:trHeight w:hRule="exact" w:val="284"/>
          <w:tblCellSpacing w:w="20" w:type="dxa"/>
        </w:trPr>
        <w:tc>
          <w:tcPr>
            <w:tcW w:w="1620" w:type="pct"/>
            <w:tcBorders>
              <w:top w:val="thinThickSmallGap" w:sz="24" w:space="0" w:color="auto"/>
              <w:left w:val="nil"/>
              <w:bottom w:val="thinThickSmallGap" w:sz="24" w:space="0" w:color="auto"/>
              <w:right w:val="nil"/>
            </w:tcBorders>
            <w:shd w:val="clear" w:color="auto" w:fill="FFFFFF"/>
            <w:vAlign w:val="center"/>
            <w:hideMark/>
          </w:tcPr>
          <w:p w:rsidR="000A62DC" w:rsidRPr="00864D52" w:rsidRDefault="000A62DC" w:rsidP="00864D52">
            <w:pPr>
              <w:pStyle w:val="MNormalB"/>
              <w:ind w:left="0"/>
              <w:rPr>
                <w:rFonts w:cs="Arial"/>
                <w:sz w:val="16"/>
                <w:szCs w:val="16"/>
              </w:rPr>
            </w:pPr>
            <w:r w:rsidRPr="00864D52">
              <w:rPr>
                <w:rFonts w:cs="Arial"/>
                <w:sz w:val="16"/>
                <w:szCs w:val="16"/>
              </w:rPr>
              <w:t>Average annual Growth Rate</w:t>
            </w:r>
          </w:p>
        </w:tc>
        <w:tc>
          <w:tcPr>
            <w:tcW w:w="909" w:type="pct"/>
            <w:tcBorders>
              <w:top w:val="thinThickSmallGap" w:sz="24" w:space="0" w:color="auto"/>
              <w:left w:val="double" w:sz="4" w:space="0" w:color="auto"/>
              <w:bottom w:val="thinThickSmallGap" w:sz="24" w:space="0" w:color="auto"/>
              <w:right w:val="thinThickSmallGap" w:sz="24" w:space="0" w:color="auto"/>
            </w:tcBorders>
            <w:shd w:val="clear" w:color="auto" w:fill="FFFFFF"/>
            <w:vAlign w:val="center"/>
            <w:hideMark/>
          </w:tcPr>
          <w:p w:rsidR="000A62DC" w:rsidRPr="00864D52" w:rsidRDefault="000A62DC" w:rsidP="00F37382">
            <w:pPr>
              <w:pStyle w:val="MNormalB"/>
              <w:ind w:left="0"/>
              <w:jc w:val="center"/>
              <w:rPr>
                <w:rFonts w:cs="Arial"/>
                <w:sz w:val="16"/>
                <w:szCs w:val="16"/>
              </w:rPr>
            </w:pPr>
            <w:r w:rsidRPr="00864D52">
              <w:rPr>
                <w:rFonts w:cs="Arial"/>
                <w:sz w:val="16"/>
                <w:szCs w:val="16"/>
              </w:rPr>
              <w:t>3.17%</w:t>
            </w:r>
          </w:p>
        </w:tc>
        <w:tc>
          <w:tcPr>
            <w:tcW w:w="1550" w:type="pct"/>
            <w:tcBorders>
              <w:top w:val="thinThickSmallGap" w:sz="24" w:space="0" w:color="auto"/>
              <w:left w:val="thinThickSmallGap" w:sz="24" w:space="0" w:color="auto"/>
              <w:bottom w:val="thinThickSmallGap" w:sz="24" w:space="0" w:color="auto"/>
              <w:right w:val="nil"/>
            </w:tcBorders>
            <w:shd w:val="clear" w:color="auto" w:fill="FFFFFF"/>
            <w:vAlign w:val="center"/>
            <w:hideMark/>
          </w:tcPr>
          <w:p w:rsidR="000A62DC" w:rsidRPr="00864D52" w:rsidRDefault="000A62DC" w:rsidP="00864D52">
            <w:pPr>
              <w:pStyle w:val="MNormalB"/>
              <w:ind w:left="0"/>
              <w:rPr>
                <w:rFonts w:cs="Arial"/>
                <w:sz w:val="16"/>
                <w:szCs w:val="16"/>
              </w:rPr>
            </w:pPr>
            <w:r w:rsidRPr="00864D52">
              <w:rPr>
                <w:rFonts w:cs="Arial"/>
                <w:sz w:val="16"/>
                <w:szCs w:val="16"/>
              </w:rPr>
              <w:t>Population  (Area km²)</w:t>
            </w:r>
          </w:p>
        </w:tc>
        <w:tc>
          <w:tcPr>
            <w:tcW w:w="811" w:type="pct"/>
            <w:tcBorders>
              <w:top w:val="thinThickSmallGap" w:sz="24" w:space="0" w:color="auto"/>
              <w:left w:val="double" w:sz="4" w:space="0" w:color="auto"/>
              <w:bottom w:val="thinThickSmallGap" w:sz="24" w:space="0" w:color="auto"/>
              <w:right w:val="single" w:sz="4" w:space="0" w:color="auto"/>
            </w:tcBorders>
            <w:shd w:val="clear" w:color="auto" w:fill="FFFFFF"/>
            <w:vAlign w:val="center"/>
            <w:hideMark/>
          </w:tcPr>
          <w:p w:rsidR="000A62DC" w:rsidRPr="00864D52" w:rsidRDefault="000A62DC" w:rsidP="0039493F">
            <w:pPr>
              <w:pStyle w:val="MNormalB"/>
              <w:ind w:left="0"/>
              <w:jc w:val="center"/>
              <w:rPr>
                <w:rFonts w:cs="Arial"/>
                <w:sz w:val="16"/>
                <w:szCs w:val="16"/>
              </w:rPr>
            </w:pPr>
            <w:r w:rsidRPr="00864D52">
              <w:rPr>
                <w:rFonts w:cs="Arial"/>
                <w:sz w:val="16"/>
                <w:szCs w:val="16"/>
              </w:rPr>
              <w:t>3839</w:t>
            </w:r>
          </w:p>
        </w:tc>
      </w:tr>
      <w:tr w:rsidR="00F37382" w:rsidRPr="00864D52" w:rsidTr="00F37382">
        <w:trPr>
          <w:trHeight w:val="284"/>
          <w:tblCellSpacing w:w="20" w:type="dxa"/>
        </w:trPr>
        <w:tc>
          <w:tcPr>
            <w:tcW w:w="1620" w:type="pct"/>
            <w:tcBorders>
              <w:top w:val="thinThickSmallGap" w:sz="24" w:space="0" w:color="auto"/>
              <w:left w:val="nil"/>
              <w:bottom w:val="thinThickSmallGap" w:sz="24" w:space="0" w:color="auto"/>
              <w:right w:val="nil"/>
            </w:tcBorders>
            <w:shd w:val="clear" w:color="auto" w:fill="FFFFFF"/>
            <w:vAlign w:val="center"/>
            <w:hideMark/>
          </w:tcPr>
          <w:p w:rsidR="000A62DC" w:rsidRPr="00864D52" w:rsidRDefault="000A62DC" w:rsidP="00864D52">
            <w:pPr>
              <w:pStyle w:val="MNormalB"/>
              <w:ind w:left="0"/>
              <w:rPr>
                <w:rFonts w:cs="Arial"/>
                <w:sz w:val="16"/>
                <w:szCs w:val="16"/>
              </w:rPr>
            </w:pPr>
            <w:r w:rsidRPr="00864D52">
              <w:rPr>
                <w:rFonts w:cs="Arial"/>
                <w:sz w:val="16"/>
                <w:szCs w:val="16"/>
              </w:rPr>
              <w:t>Population density</w:t>
            </w:r>
          </w:p>
        </w:tc>
        <w:tc>
          <w:tcPr>
            <w:tcW w:w="909" w:type="pct"/>
            <w:tcBorders>
              <w:top w:val="thinThickSmallGap" w:sz="24" w:space="0" w:color="auto"/>
              <w:left w:val="double" w:sz="4" w:space="0" w:color="auto"/>
              <w:bottom w:val="thinThickSmallGap" w:sz="24" w:space="0" w:color="auto"/>
              <w:right w:val="thinThickSmallGap" w:sz="24" w:space="0" w:color="auto"/>
            </w:tcBorders>
            <w:shd w:val="clear" w:color="auto" w:fill="FFFFFF"/>
            <w:vAlign w:val="center"/>
            <w:hideMark/>
          </w:tcPr>
          <w:p w:rsidR="000A62DC" w:rsidRPr="00864D52" w:rsidRDefault="000A62DC" w:rsidP="00F37382">
            <w:pPr>
              <w:pStyle w:val="MNormalB"/>
              <w:ind w:left="0"/>
              <w:jc w:val="center"/>
              <w:rPr>
                <w:rFonts w:cs="Arial"/>
                <w:sz w:val="16"/>
                <w:szCs w:val="16"/>
              </w:rPr>
            </w:pPr>
            <w:r w:rsidRPr="00864D52">
              <w:rPr>
                <w:rFonts w:cs="Arial"/>
                <w:sz w:val="16"/>
                <w:szCs w:val="16"/>
              </w:rPr>
              <w:t>124 per km²</w:t>
            </w:r>
          </w:p>
        </w:tc>
        <w:tc>
          <w:tcPr>
            <w:tcW w:w="1550" w:type="pct"/>
            <w:tcBorders>
              <w:top w:val="thinThickSmallGap" w:sz="24" w:space="0" w:color="auto"/>
              <w:left w:val="thinThickSmallGap" w:sz="24" w:space="0" w:color="auto"/>
              <w:bottom w:val="thinThickSmallGap" w:sz="24" w:space="0" w:color="auto"/>
              <w:right w:val="nil"/>
            </w:tcBorders>
            <w:shd w:val="clear" w:color="auto" w:fill="FFFFFF"/>
            <w:vAlign w:val="center"/>
            <w:hideMark/>
          </w:tcPr>
          <w:p w:rsidR="000A62DC" w:rsidRPr="00864D52" w:rsidRDefault="000A62DC" w:rsidP="00864D52">
            <w:pPr>
              <w:pStyle w:val="MNormalB"/>
              <w:ind w:left="0"/>
              <w:rPr>
                <w:rFonts w:cs="Arial"/>
                <w:sz w:val="16"/>
                <w:szCs w:val="16"/>
              </w:rPr>
            </w:pPr>
            <w:r w:rsidRPr="00864D52">
              <w:rPr>
                <w:rFonts w:cs="Arial"/>
                <w:sz w:val="16"/>
                <w:szCs w:val="16"/>
              </w:rPr>
              <w:t>Sex Ratio (Males/100 Females)</w:t>
            </w:r>
          </w:p>
        </w:tc>
        <w:tc>
          <w:tcPr>
            <w:tcW w:w="811" w:type="pct"/>
            <w:tcBorders>
              <w:top w:val="thinThickSmallGap" w:sz="24" w:space="0" w:color="auto"/>
              <w:left w:val="double" w:sz="4" w:space="0" w:color="auto"/>
              <w:bottom w:val="thinThickSmallGap" w:sz="24" w:space="0" w:color="auto"/>
              <w:right w:val="single" w:sz="4" w:space="0" w:color="auto"/>
            </w:tcBorders>
            <w:shd w:val="clear" w:color="auto" w:fill="FFFFFF"/>
            <w:vAlign w:val="center"/>
            <w:hideMark/>
          </w:tcPr>
          <w:p w:rsidR="000A62DC" w:rsidRPr="00864D52" w:rsidRDefault="000A62DC" w:rsidP="0039493F">
            <w:pPr>
              <w:pStyle w:val="MNormalB"/>
              <w:ind w:left="0"/>
              <w:jc w:val="center"/>
              <w:rPr>
                <w:rFonts w:cs="Arial"/>
                <w:sz w:val="16"/>
                <w:szCs w:val="16"/>
              </w:rPr>
            </w:pPr>
            <w:r w:rsidRPr="00864D52">
              <w:rPr>
                <w:rFonts w:cs="Arial"/>
                <w:sz w:val="16"/>
                <w:szCs w:val="16"/>
              </w:rPr>
              <w:t>114</w:t>
            </w:r>
          </w:p>
        </w:tc>
      </w:tr>
      <w:tr w:rsidR="00F37382" w:rsidRPr="00864D52" w:rsidTr="00F37382">
        <w:trPr>
          <w:trHeight w:val="284"/>
          <w:tblCellSpacing w:w="20" w:type="dxa"/>
        </w:trPr>
        <w:tc>
          <w:tcPr>
            <w:tcW w:w="1620" w:type="pct"/>
            <w:tcBorders>
              <w:top w:val="thinThickSmallGap" w:sz="24" w:space="0" w:color="auto"/>
              <w:left w:val="nil"/>
              <w:bottom w:val="thinThickSmallGap" w:sz="24" w:space="0" w:color="auto"/>
              <w:right w:val="nil"/>
            </w:tcBorders>
            <w:shd w:val="clear" w:color="auto" w:fill="FFFFFF"/>
            <w:vAlign w:val="center"/>
            <w:hideMark/>
          </w:tcPr>
          <w:p w:rsidR="000A62DC" w:rsidRPr="00864D52" w:rsidRDefault="000A62DC" w:rsidP="00864D52">
            <w:pPr>
              <w:pStyle w:val="MNormalB"/>
              <w:ind w:left="0"/>
              <w:rPr>
                <w:rFonts w:cs="Arial"/>
                <w:sz w:val="16"/>
                <w:szCs w:val="16"/>
              </w:rPr>
            </w:pPr>
            <w:r w:rsidRPr="00864D52">
              <w:rPr>
                <w:rFonts w:cs="Arial"/>
                <w:sz w:val="16"/>
                <w:szCs w:val="16"/>
              </w:rPr>
              <w:t>Number of Households</w:t>
            </w:r>
          </w:p>
        </w:tc>
        <w:tc>
          <w:tcPr>
            <w:tcW w:w="909" w:type="pct"/>
            <w:tcBorders>
              <w:top w:val="thinThickSmallGap" w:sz="24" w:space="0" w:color="auto"/>
              <w:left w:val="double" w:sz="4" w:space="0" w:color="auto"/>
              <w:bottom w:val="thinThickSmallGap" w:sz="24" w:space="0" w:color="auto"/>
              <w:right w:val="thinThickSmallGap" w:sz="24" w:space="0" w:color="auto"/>
            </w:tcBorders>
            <w:shd w:val="clear" w:color="auto" w:fill="FFFFFF"/>
            <w:vAlign w:val="center"/>
            <w:hideMark/>
          </w:tcPr>
          <w:p w:rsidR="000A62DC" w:rsidRPr="00864D52" w:rsidRDefault="000A62DC" w:rsidP="00F37382">
            <w:pPr>
              <w:pStyle w:val="MNormalB"/>
              <w:ind w:left="0"/>
              <w:jc w:val="center"/>
              <w:rPr>
                <w:rFonts w:cs="Arial"/>
                <w:sz w:val="16"/>
                <w:szCs w:val="16"/>
              </w:rPr>
            </w:pPr>
            <w:r w:rsidRPr="00864D52">
              <w:rPr>
                <w:rFonts w:cs="Arial"/>
                <w:sz w:val="16"/>
                <w:szCs w:val="16"/>
              </w:rPr>
              <w:t>160 724</w:t>
            </w:r>
          </w:p>
        </w:tc>
        <w:tc>
          <w:tcPr>
            <w:tcW w:w="1550" w:type="pct"/>
            <w:tcBorders>
              <w:top w:val="thinThickSmallGap" w:sz="24" w:space="0" w:color="auto"/>
              <w:left w:val="thinThickSmallGap" w:sz="24" w:space="0" w:color="auto"/>
              <w:bottom w:val="thinThickSmallGap" w:sz="24" w:space="0" w:color="auto"/>
              <w:right w:val="nil"/>
            </w:tcBorders>
            <w:shd w:val="clear" w:color="auto" w:fill="FFFFFF"/>
            <w:vAlign w:val="center"/>
            <w:hideMark/>
          </w:tcPr>
          <w:p w:rsidR="000A62DC" w:rsidRPr="00864D52" w:rsidRDefault="000A62DC" w:rsidP="00864D52">
            <w:pPr>
              <w:pStyle w:val="MNormalB"/>
              <w:ind w:left="0"/>
              <w:rPr>
                <w:rFonts w:cs="Arial"/>
                <w:sz w:val="16"/>
                <w:szCs w:val="16"/>
              </w:rPr>
            </w:pPr>
            <w:r w:rsidRPr="00864D52">
              <w:rPr>
                <w:rFonts w:cs="Arial"/>
                <w:sz w:val="16"/>
                <w:szCs w:val="16"/>
              </w:rPr>
              <w:t>Dependency ration</w:t>
            </w:r>
          </w:p>
        </w:tc>
        <w:tc>
          <w:tcPr>
            <w:tcW w:w="811" w:type="pct"/>
            <w:tcBorders>
              <w:top w:val="thinThickSmallGap" w:sz="24" w:space="0" w:color="auto"/>
              <w:left w:val="double" w:sz="4" w:space="0" w:color="auto"/>
              <w:bottom w:val="thinThickSmallGap" w:sz="24" w:space="0" w:color="auto"/>
              <w:right w:val="single" w:sz="4" w:space="0" w:color="auto"/>
            </w:tcBorders>
            <w:shd w:val="clear" w:color="auto" w:fill="FFFFFF"/>
            <w:vAlign w:val="center"/>
            <w:hideMark/>
          </w:tcPr>
          <w:p w:rsidR="000A62DC" w:rsidRPr="00864D52" w:rsidRDefault="000A62DC" w:rsidP="0039493F">
            <w:pPr>
              <w:pStyle w:val="MNormalB"/>
              <w:ind w:left="0"/>
              <w:jc w:val="center"/>
              <w:rPr>
                <w:rFonts w:cs="Arial"/>
                <w:sz w:val="16"/>
                <w:szCs w:val="16"/>
              </w:rPr>
            </w:pPr>
            <w:r w:rsidRPr="00864D52">
              <w:rPr>
                <w:rFonts w:cs="Arial"/>
                <w:sz w:val="16"/>
                <w:szCs w:val="16"/>
              </w:rPr>
              <w:t>0.44</w:t>
            </w:r>
          </w:p>
        </w:tc>
      </w:tr>
      <w:tr w:rsidR="00F37382" w:rsidRPr="00864D52" w:rsidTr="00F37382">
        <w:trPr>
          <w:trHeight w:val="284"/>
          <w:tblCellSpacing w:w="20" w:type="dxa"/>
        </w:trPr>
        <w:tc>
          <w:tcPr>
            <w:tcW w:w="1620" w:type="pct"/>
            <w:tcBorders>
              <w:top w:val="thinThickSmallGap" w:sz="24" w:space="0" w:color="auto"/>
              <w:left w:val="nil"/>
              <w:bottom w:val="thinThickSmallGap" w:sz="24" w:space="0" w:color="auto"/>
              <w:right w:val="nil"/>
            </w:tcBorders>
            <w:shd w:val="clear" w:color="auto" w:fill="FFFFFF"/>
            <w:vAlign w:val="center"/>
            <w:hideMark/>
          </w:tcPr>
          <w:p w:rsidR="000A62DC" w:rsidRPr="00864D52" w:rsidRDefault="000A62DC" w:rsidP="00864D52">
            <w:pPr>
              <w:pStyle w:val="MNormalB"/>
              <w:ind w:left="0"/>
              <w:rPr>
                <w:rFonts w:cs="Arial"/>
                <w:sz w:val="16"/>
                <w:szCs w:val="16"/>
              </w:rPr>
            </w:pPr>
            <w:r w:rsidRPr="00864D52">
              <w:rPr>
                <w:rFonts w:cs="Arial"/>
                <w:sz w:val="16"/>
                <w:szCs w:val="16"/>
              </w:rPr>
              <w:t>Average Household Size</w:t>
            </w:r>
          </w:p>
        </w:tc>
        <w:tc>
          <w:tcPr>
            <w:tcW w:w="909" w:type="pct"/>
            <w:tcBorders>
              <w:top w:val="thinThickSmallGap" w:sz="24" w:space="0" w:color="auto"/>
              <w:left w:val="double" w:sz="4" w:space="0" w:color="auto"/>
              <w:bottom w:val="thinThickSmallGap" w:sz="24" w:space="0" w:color="auto"/>
              <w:right w:val="thinThickSmallGap" w:sz="24" w:space="0" w:color="auto"/>
            </w:tcBorders>
            <w:shd w:val="clear" w:color="auto" w:fill="FFFFFF"/>
            <w:vAlign w:val="center"/>
            <w:hideMark/>
          </w:tcPr>
          <w:p w:rsidR="000A62DC" w:rsidRPr="00864D52" w:rsidRDefault="000A62DC" w:rsidP="00F37382">
            <w:pPr>
              <w:pStyle w:val="MNormalB"/>
              <w:ind w:left="0"/>
              <w:jc w:val="center"/>
              <w:rPr>
                <w:rFonts w:cs="Arial"/>
                <w:sz w:val="16"/>
                <w:szCs w:val="16"/>
              </w:rPr>
            </w:pPr>
            <w:r w:rsidRPr="00864D52">
              <w:rPr>
                <w:rFonts w:cs="Arial"/>
                <w:sz w:val="16"/>
                <w:szCs w:val="16"/>
              </w:rPr>
              <w:t>3.00</w:t>
            </w:r>
          </w:p>
        </w:tc>
        <w:tc>
          <w:tcPr>
            <w:tcW w:w="1550" w:type="pct"/>
            <w:tcBorders>
              <w:top w:val="thinThickSmallGap" w:sz="24" w:space="0" w:color="auto"/>
              <w:left w:val="thinThickSmallGap" w:sz="24" w:space="0" w:color="auto"/>
              <w:bottom w:val="thinThickSmallGap" w:sz="24" w:space="0" w:color="auto"/>
              <w:right w:val="nil"/>
            </w:tcBorders>
            <w:shd w:val="clear" w:color="auto" w:fill="FFFFFF"/>
            <w:vAlign w:val="center"/>
            <w:hideMark/>
          </w:tcPr>
          <w:p w:rsidR="000A62DC" w:rsidRPr="00864D52" w:rsidRDefault="000A62DC" w:rsidP="00864D52">
            <w:pPr>
              <w:pStyle w:val="MNormalB"/>
              <w:ind w:left="0"/>
              <w:rPr>
                <w:rFonts w:cs="Arial"/>
                <w:sz w:val="16"/>
                <w:szCs w:val="16"/>
              </w:rPr>
            </w:pPr>
            <w:r w:rsidRPr="00864D52">
              <w:rPr>
                <w:rFonts w:cs="Arial"/>
                <w:sz w:val="16"/>
                <w:szCs w:val="16"/>
              </w:rPr>
              <w:t>Female headed hh</w:t>
            </w:r>
          </w:p>
        </w:tc>
        <w:tc>
          <w:tcPr>
            <w:tcW w:w="811" w:type="pct"/>
            <w:tcBorders>
              <w:top w:val="thinThickSmallGap" w:sz="24" w:space="0" w:color="auto"/>
              <w:left w:val="double" w:sz="4" w:space="0" w:color="auto"/>
              <w:bottom w:val="thinThickSmallGap" w:sz="24" w:space="0" w:color="auto"/>
              <w:right w:val="single" w:sz="4" w:space="0" w:color="auto"/>
            </w:tcBorders>
            <w:shd w:val="clear" w:color="auto" w:fill="FFFFFF"/>
            <w:vAlign w:val="center"/>
            <w:hideMark/>
          </w:tcPr>
          <w:p w:rsidR="000A62DC" w:rsidRPr="00864D52" w:rsidRDefault="000A62DC" w:rsidP="0039493F">
            <w:pPr>
              <w:pStyle w:val="MNormalB"/>
              <w:ind w:left="0"/>
              <w:jc w:val="center"/>
              <w:rPr>
                <w:rFonts w:cs="Arial"/>
                <w:sz w:val="16"/>
                <w:szCs w:val="16"/>
              </w:rPr>
            </w:pPr>
            <w:r w:rsidRPr="00864D52">
              <w:rPr>
                <w:rFonts w:cs="Arial"/>
                <w:sz w:val="16"/>
                <w:szCs w:val="16"/>
              </w:rPr>
              <w:t>30.3%</w:t>
            </w:r>
          </w:p>
        </w:tc>
      </w:tr>
      <w:tr w:rsidR="00F37382" w:rsidRPr="00864D52" w:rsidTr="00F37382">
        <w:trPr>
          <w:tblCellSpacing w:w="20" w:type="dxa"/>
        </w:trPr>
        <w:tc>
          <w:tcPr>
            <w:tcW w:w="1620" w:type="pct"/>
            <w:tcBorders>
              <w:top w:val="thinThickSmallGap" w:sz="24" w:space="0" w:color="auto"/>
              <w:left w:val="nil"/>
              <w:bottom w:val="thinThickSmallGap" w:sz="24" w:space="0" w:color="auto"/>
              <w:right w:val="nil"/>
            </w:tcBorders>
            <w:shd w:val="clear" w:color="auto" w:fill="FFFFFF"/>
            <w:vAlign w:val="center"/>
            <w:hideMark/>
          </w:tcPr>
          <w:p w:rsidR="000A62DC" w:rsidRPr="00864D52" w:rsidRDefault="000A62DC" w:rsidP="00864D52">
            <w:pPr>
              <w:pStyle w:val="MNormalB"/>
              <w:ind w:left="0"/>
              <w:rPr>
                <w:rFonts w:cs="Arial"/>
                <w:sz w:val="16"/>
                <w:szCs w:val="16"/>
              </w:rPr>
            </w:pPr>
            <w:r w:rsidRPr="00864D52">
              <w:rPr>
                <w:rFonts w:cs="Arial"/>
                <w:sz w:val="16"/>
                <w:szCs w:val="16"/>
              </w:rPr>
              <w:t>Gender Distribution:</w:t>
            </w:r>
          </w:p>
          <w:p w:rsidR="000A62DC" w:rsidRPr="00864D52" w:rsidRDefault="000A62DC" w:rsidP="00864D52">
            <w:pPr>
              <w:pStyle w:val="MNormalB"/>
              <w:ind w:left="0"/>
              <w:rPr>
                <w:rFonts w:cs="Arial"/>
                <w:sz w:val="16"/>
                <w:szCs w:val="16"/>
              </w:rPr>
            </w:pPr>
            <w:r w:rsidRPr="00864D52">
              <w:rPr>
                <w:rFonts w:cs="Arial"/>
                <w:sz w:val="16"/>
                <w:szCs w:val="16"/>
              </w:rPr>
              <w:t xml:space="preserve">     Male</w:t>
            </w:r>
          </w:p>
          <w:p w:rsidR="000A62DC" w:rsidRPr="00864D52" w:rsidRDefault="000A62DC" w:rsidP="00864D52">
            <w:pPr>
              <w:pStyle w:val="MNormalB"/>
              <w:ind w:left="0"/>
              <w:rPr>
                <w:rFonts w:cs="Arial"/>
                <w:sz w:val="16"/>
                <w:szCs w:val="16"/>
              </w:rPr>
            </w:pPr>
            <w:r w:rsidRPr="00864D52">
              <w:rPr>
                <w:rFonts w:cs="Arial"/>
                <w:sz w:val="16"/>
                <w:szCs w:val="16"/>
              </w:rPr>
              <w:t xml:space="preserve">     Female</w:t>
            </w:r>
          </w:p>
        </w:tc>
        <w:tc>
          <w:tcPr>
            <w:tcW w:w="909" w:type="pct"/>
            <w:tcBorders>
              <w:top w:val="thinThickSmallGap" w:sz="24" w:space="0" w:color="auto"/>
              <w:left w:val="double" w:sz="4" w:space="0" w:color="auto"/>
              <w:bottom w:val="thinThickSmallGap" w:sz="24" w:space="0" w:color="auto"/>
              <w:right w:val="thinThickSmallGap" w:sz="24" w:space="0" w:color="auto"/>
            </w:tcBorders>
            <w:shd w:val="clear" w:color="auto" w:fill="FFFFFF"/>
            <w:vAlign w:val="center"/>
          </w:tcPr>
          <w:p w:rsidR="000A62DC" w:rsidRPr="00864D52" w:rsidRDefault="000A62DC" w:rsidP="00F37382">
            <w:pPr>
              <w:pStyle w:val="MNormalB"/>
              <w:ind w:left="0"/>
              <w:jc w:val="center"/>
              <w:rPr>
                <w:rFonts w:cs="Arial"/>
                <w:sz w:val="16"/>
                <w:szCs w:val="16"/>
              </w:rPr>
            </w:pPr>
          </w:p>
          <w:p w:rsidR="000A62DC" w:rsidRPr="00864D52" w:rsidRDefault="000A62DC" w:rsidP="00F37382">
            <w:pPr>
              <w:pStyle w:val="MNormalB"/>
              <w:ind w:left="0"/>
              <w:jc w:val="center"/>
              <w:rPr>
                <w:rFonts w:cs="Arial"/>
                <w:sz w:val="16"/>
                <w:szCs w:val="16"/>
              </w:rPr>
            </w:pPr>
            <w:r w:rsidRPr="00864D52">
              <w:rPr>
                <w:rFonts w:cs="Arial"/>
                <w:sz w:val="16"/>
                <w:szCs w:val="16"/>
              </w:rPr>
              <w:t>53%</w:t>
            </w:r>
          </w:p>
          <w:p w:rsidR="000A62DC" w:rsidRPr="00864D52" w:rsidRDefault="000A62DC" w:rsidP="00F37382">
            <w:pPr>
              <w:pStyle w:val="MNormalB"/>
              <w:ind w:left="0"/>
              <w:jc w:val="center"/>
              <w:rPr>
                <w:rFonts w:cs="Arial"/>
                <w:color w:val="FF0000"/>
                <w:sz w:val="16"/>
                <w:szCs w:val="16"/>
              </w:rPr>
            </w:pPr>
            <w:r w:rsidRPr="00864D52">
              <w:rPr>
                <w:rFonts w:cs="Arial"/>
                <w:sz w:val="16"/>
                <w:szCs w:val="16"/>
              </w:rPr>
              <w:t>47%</w:t>
            </w:r>
          </w:p>
        </w:tc>
        <w:tc>
          <w:tcPr>
            <w:tcW w:w="1550" w:type="pct"/>
            <w:tcBorders>
              <w:top w:val="thinThickSmallGap" w:sz="24" w:space="0" w:color="auto"/>
              <w:left w:val="thinThickSmallGap" w:sz="24" w:space="0" w:color="auto"/>
              <w:bottom w:val="thinThickSmallGap" w:sz="24" w:space="0" w:color="auto"/>
              <w:right w:val="nil"/>
            </w:tcBorders>
            <w:shd w:val="clear" w:color="auto" w:fill="FFFFFF"/>
            <w:vAlign w:val="center"/>
            <w:hideMark/>
          </w:tcPr>
          <w:p w:rsidR="000A62DC" w:rsidRPr="00864D52" w:rsidRDefault="000A62DC" w:rsidP="00864D52">
            <w:pPr>
              <w:pStyle w:val="MNormalB"/>
              <w:ind w:left="0"/>
              <w:rPr>
                <w:rFonts w:cs="Arial"/>
                <w:sz w:val="16"/>
                <w:szCs w:val="16"/>
              </w:rPr>
            </w:pPr>
            <w:r w:rsidRPr="00864D52">
              <w:rPr>
                <w:rFonts w:cs="Arial"/>
                <w:sz w:val="16"/>
                <w:szCs w:val="16"/>
              </w:rPr>
              <w:t>Age Distribution/ Structure:</w:t>
            </w:r>
          </w:p>
          <w:p w:rsidR="000A62DC" w:rsidRPr="00864D52" w:rsidRDefault="000A62DC" w:rsidP="00864D52">
            <w:pPr>
              <w:pStyle w:val="MNormalB"/>
              <w:ind w:left="0"/>
              <w:rPr>
                <w:rFonts w:cs="Arial"/>
                <w:sz w:val="16"/>
                <w:szCs w:val="16"/>
              </w:rPr>
            </w:pPr>
            <w:r w:rsidRPr="00864D52">
              <w:rPr>
                <w:rFonts w:cs="Arial"/>
                <w:sz w:val="16"/>
                <w:szCs w:val="16"/>
              </w:rPr>
              <w:t xml:space="preserve">     Young ( 0-14 Years)</w:t>
            </w:r>
          </w:p>
          <w:p w:rsidR="000A62DC" w:rsidRPr="00864D52" w:rsidRDefault="000A62DC" w:rsidP="00864D52">
            <w:pPr>
              <w:pStyle w:val="MNormalB"/>
              <w:ind w:left="0"/>
              <w:rPr>
                <w:rFonts w:cs="Arial"/>
                <w:sz w:val="16"/>
                <w:szCs w:val="16"/>
              </w:rPr>
            </w:pPr>
            <w:r w:rsidRPr="00864D52">
              <w:rPr>
                <w:rFonts w:cs="Arial"/>
                <w:sz w:val="16"/>
                <w:szCs w:val="16"/>
              </w:rPr>
              <w:t xml:space="preserve">     Working age (5-65 Years)</w:t>
            </w:r>
          </w:p>
          <w:p w:rsidR="000A62DC" w:rsidRPr="00864D52" w:rsidRDefault="000A62DC" w:rsidP="00864D52">
            <w:pPr>
              <w:pStyle w:val="MNormalB"/>
              <w:ind w:left="0"/>
              <w:rPr>
                <w:rFonts w:cs="Arial"/>
                <w:sz w:val="16"/>
                <w:szCs w:val="16"/>
              </w:rPr>
            </w:pPr>
            <w:r w:rsidRPr="00864D52">
              <w:rPr>
                <w:rFonts w:cs="Arial"/>
                <w:sz w:val="16"/>
                <w:szCs w:val="16"/>
              </w:rPr>
              <w:t xml:space="preserve">     Eldery (Older than 65 Years)</w:t>
            </w:r>
          </w:p>
        </w:tc>
        <w:tc>
          <w:tcPr>
            <w:tcW w:w="811" w:type="pct"/>
            <w:tcBorders>
              <w:top w:val="thinThickSmallGap" w:sz="24" w:space="0" w:color="auto"/>
              <w:left w:val="double" w:sz="4" w:space="0" w:color="auto"/>
              <w:bottom w:val="thinThickSmallGap" w:sz="24" w:space="0" w:color="auto"/>
              <w:right w:val="single" w:sz="4" w:space="0" w:color="auto"/>
            </w:tcBorders>
            <w:shd w:val="clear" w:color="auto" w:fill="FFFFFF"/>
            <w:vAlign w:val="center"/>
          </w:tcPr>
          <w:p w:rsidR="000A62DC" w:rsidRPr="00864D52" w:rsidRDefault="000A62DC" w:rsidP="0039493F">
            <w:pPr>
              <w:pStyle w:val="MNormalB"/>
              <w:ind w:left="0"/>
              <w:jc w:val="center"/>
              <w:rPr>
                <w:rFonts w:cs="Arial"/>
                <w:color w:val="FF0000"/>
                <w:sz w:val="16"/>
                <w:szCs w:val="16"/>
              </w:rPr>
            </w:pPr>
          </w:p>
          <w:p w:rsidR="000A62DC" w:rsidRPr="00864D52" w:rsidRDefault="000A62DC" w:rsidP="0039493F">
            <w:pPr>
              <w:pStyle w:val="MNormalB"/>
              <w:ind w:left="0"/>
              <w:jc w:val="center"/>
              <w:rPr>
                <w:rFonts w:cs="Arial"/>
                <w:sz w:val="16"/>
                <w:szCs w:val="16"/>
              </w:rPr>
            </w:pPr>
            <w:r w:rsidRPr="00864D52">
              <w:rPr>
                <w:rFonts w:cs="Arial"/>
                <w:sz w:val="16"/>
                <w:szCs w:val="16"/>
              </w:rPr>
              <w:t>25.70%</w:t>
            </w:r>
          </w:p>
          <w:p w:rsidR="000A62DC" w:rsidRPr="00864D52" w:rsidRDefault="000A62DC" w:rsidP="0039493F">
            <w:pPr>
              <w:pStyle w:val="MNormalB"/>
              <w:ind w:left="0"/>
              <w:jc w:val="center"/>
              <w:rPr>
                <w:rFonts w:cs="Arial"/>
                <w:sz w:val="16"/>
                <w:szCs w:val="16"/>
              </w:rPr>
            </w:pPr>
            <w:r w:rsidRPr="00864D52">
              <w:rPr>
                <w:rFonts w:cs="Arial"/>
                <w:sz w:val="16"/>
                <w:szCs w:val="16"/>
              </w:rPr>
              <w:t>69.20%</w:t>
            </w:r>
          </w:p>
          <w:p w:rsidR="000A62DC" w:rsidRPr="00864D52" w:rsidRDefault="000A62DC" w:rsidP="0039493F">
            <w:pPr>
              <w:pStyle w:val="MNormalB"/>
              <w:ind w:left="0"/>
              <w:jc w:val="center"/>
              <w:rPr>
                <w:rFonts w:cs="Arial"/>
                <w:color w:val="FF0000"/>
                <w:sz w:val="16"/>
                <w:szCs w:val="16"/>
              </w:rPr>
            </w:pPr>
            <w:r w:rsidRPr="00864D52">
              <w:rPr>
                <w:rFonts w:cs="Arial"/>
                <w:sz w:val="16"/>
                <w:szCs w:val="16"/>
              </w:rPr>
              <w:t>5.10%</w:t>
            </w:r>
          </w:p>
        </w:tc>
      </w:tr>
      <w:tr w:rsidR="00F37382" w:rsidRPr="00864D52" w:rsidTr="00F37382">
        <w:trPr>
          <w:trHeight w:val="1020"/>
          <w:tblCellSpacing w:w="20" w:type="dxa"/>
        </w:trPr>
        <w:tc>
          <w:tcPr>
            <w:tcW w:w="1620" w:type="pct"/>
            <w:tcBorders>
              <w:top w:val="thinThickSmallGap" w:sz="24" w:space="0" w:color="auto"/>
              <w:left w:val="nil"/>
              <w:bottom w:val="thinThickSmallGap" w:sz="24" w:space="0" w:color="auto"/>
              <w:right w:val="nil"/>
            </w:tcBorders>
            <w:shd w:val="clear" w:color="auto" w:fill="FFFFFF"/>
            <w:vAlign w:val="center"/>
            <w:hideMark/>
          </w:tcPr>
          <w:p w:rsidR="000A62DC" w:rsidRPr="00864D52" w:rsidRDefault="000A62DC" w:rsidP="00864D52">
            <w:pPr>
              <w:pStyle w:val="MNormalB"/>
              <w:ind w:left="0"/>
              <w:rPr>
                <w:rFonts w:cs="Arial"/>
                <w:sz w:val="16"/>
                <w:szCs w:val="16"/>
              </w:rPr>
            </w:pPr>
            <w:r w:rsidRPr="00864D52">
              <w:rPr>
                <w:rFonts w:cs="Arial"/>
                <w:sz w:val="16"/>
                <w:szCs w:val="16"/>
              </w:rPr>
              <w:t>Employment Status - Persons 15 to 65 Years of Age:</w:t>
            </w:r>
          </w:p>
          <w:p w:rsidR="000A62DC" w:rsidRPr="00864D52" w:rsidRDefault="000A62DC" w:rsidP="00864D52">
            <w:pPr>
              <w:pStyle w:val="MNormalB"/>
              <w:ind w:left="0"/>
              <w:rPr>
                <w:rFonts w:cs="Arial"/>
                <w:sz w:val="16"/>
                <w:szCs w:val="16"/>
              </w:rPr>
            </w:pPr>
            <w:r w:rsidRPr="00864D52">
              <w:rPr>
                <w:rFonts w:cs="Arial"/>
                <w:sz w:val="16"/>
                <w:szCs w:val="16"/>
              </w:rPr>
              <w:t xml:space="preserve">     Employment</w:t>
            </w:r>
          </w:p>
          <w:p w:rsidR="000A62DC" w:rsidRPr="00864D52" w:rsidRDefault="000A62DC" w:rsidP="00864D52">
            <w:pPr>
              <w:pStyle w:val="MNormalB"/>
              <w:ind w:left="0"/>
              <w:rPr>
                <w:rFonts w:cs="Arial"/>
                <w:sz w:val="16"/>
                <w:szCs w:val="16"/>
              </w:rPr>
            </w:pPr>
            <w:r w:rsidRPr="00864D52">
              <w:rPr>
                <w:rFonts w:cs="Arial"/>
                <w:sz w:val="16"/>
                <w:szCs w:val="16"/>
              </w:rPr>
              <w:t xml:space="preserve">     Unemployment</w:t>
            </w:r>
          </w:p>
          <w:p w:rsidR="000A62DC" w:rsidRPr="00864D52" w:rsidRDefault="000A62DC" w:rsidP="00864D52">
            <w:pPr>
              <w:pStyle w:val="MNormalB"/>
              <w:ind w:left="0"/>
              <w:rPr>
                <w:rFonts w:cs="Arial"/>
                <w:sz w:val="16"/>
                <w:szCs w:val="16"/>
              </w:rPr>
            </w:pPr>
            <w:r w:rsidRPr="00864D52">
              <w:rPr>
                <w:rFonts w:cs="Arial"/>
                <w:color w:val="FF0000"/>
                <w:sz w:val="16"/>
                <w:szCs w:val="16"/>
              </w:rPr>
              <w:t xml:space="preserve">     </w:t>
            </w:r>
            <w:r w:rsidRPr="00864D52">
              <w:rPr>
                <w:rFonts w:cs="Arial"/>
                <w:sz w:val="16"/>
                <w:szCs w:val="16"/>
              </w:rPr>
              <w:t>Youth Unemployment(15-34)</w:t>
            </w:r>
          </w:p>
        </w:tc>
        <w:tc>
          <w:tcPr>
            <w:tcW w:w="909" w:type="pct"/>
            <w:tcBorders>
              <w:top w:val="thinThickSmallGap" w:sz="24" w:space="0" w:color="auto"/>
              <w:left w:val="double" w:sz="4" w:space="0" w:color="auto"/>
              <w:bottom w:val="thinThickSmallGap" w:sz="24" w:space="0" w:color="auto"/>
              <w:right w:val="thinThickSmallGap" w:sz="24" w:space="0" w:color="auto"/>
            </w:tcBorders>
            <w:shd w:val="clear" w:color="auto" w:fill="FFFFFF"/>
            <w:vAlign w:val="center"/>
          </w:tcPr>
          <w:p w:rsidR="000A62DC" w:rsidRPr="00864D52" w:rsidRDefault="000A62DC" w:rsidP="00F37382">
            <w:pPr>
              <w:pStyle w:val="MNormalB"/>
              <w:ind w:left="0"/>
              <w:jc w:val="center"/>
              <w:rPr>
                <w:rFonts w:cs="Arial"/>
                <w:color w:val="FF0000"/>
                <w:sz w:val="16"/>
                <w:szCs w:val="16"/>
              </w:rPr>
            </w:pPr>
          </w:p>
          <w:p w:rsidR="000A62DC" w:rsidRPr="00864D52" w:rsidRDefault="000A62DC" w:rsidP="00F37382">
            <w:pPr>
              <w:pStyle w:val="MNormalB"/>
              <w:ind w:left="0"/>
              <w:jc w:val="center"/>
              <w:rPr>
                <w:rFonts w:cs="Arial"/>
                <w:sz w:val="16"/>
                <w:szCs w:val="16"/>
              </w:rPr>
            </w:pPr>
          </w:p>
          <w:p w:rsidR="000A62DC" w:rsidRPr="00864D52" w:rsidRDefault="000A62DC" w:rsidP="00F37382">
            <w:pPr>
              <w:pStyle w:val="MNormalB"/>
              <w:ind w:left="0"/>
              <w:jc w:val="center"/>
              <w:rPr>
                <w:rFonts w:cs="Arial"/>
                <w:sz w:val="16"/>
                <w:szCs w:val="16"/>
              </w:rPr>
            </w:pPr>
            <w:r w:rsidRPr="00864D52">
              <w:rPr>
                <w:rFonts w:cs="Arial"/>
                <w:sz w:val="16"/>
                <w:szCs w:val="16"/>
              </w:rPr>
              <w:t>69.60%</w:t>
            </w:r>
          </w:p>
          <w:p w:rsidR="000A62DC" w:rsidRPr="00864D52" w:rsidRDefault="000A62DC" w:rsidP="00F37382">
            <w:pPr>
              <w:pStyle w:val="MNormalB"/>
              <w:ind w:left="0"/>
              <w:jc w:val="center"/>
              <w:rPr>
                <w:rFonts w:cs="Arial"/>
                <w:sz w:val="16"/>
                <w:szCs w:val="16"/>
              </w:rPr>
            </w:pPr>
            <w:r w:rsidRPr="00864D52">
              <w:rPr>
                <w:rFonts w:cs="Arial"/>
                <w:sz w:val="16"/>
                <w:szCs w:val="16"/>
              </w:rPr>
              <w:t>30.40%</w:t>
            </w:r>
          </w:p>
          <w:p w:rsidR="000A62DC" w:rsidRPr="00864D52" w:rsidRDefault="000A62DC" w:rsidP="00F37382">
            <w:pPr>
              <w:pStyle w:val="MNormalB"/>
              <w:ind w:left="0"/>
              <w:jc w:val="center"/>
              <w:rPr>
                <w:rFonts w:cs="Arial"/>
                <w:color w:val="FF0000"/>
                <w:sz w:val="16"/>
                <w:szCs w:val="16"/>
              </w:rPr>
            </w:pPr>
            <w:r w:rsidRPr="00864D52">
              <w:rPr>
                <w:rFonts w:cs="Arial"/>
                <w:sz w:val="16"/>
                <w:szCs w:val="16"/>
              </w:rPr>
              <w:t>38.20%</w:t>
            </w:r>
          </w:p>
        </w:tc>
        <w:tc>
          <w:tcPr>
            <w:tcW w:w="1550" w:type="pct"/>
            <w:tcBorders>
              <w:top w:val="thinThickSmallGap" w:sz="24" w:space="0" w:color="auto"/>
              <w:left w:val="thinThickSmallGap" w:sz="24" w:space="0" w:color="auto"/>
              <w:bottom w:val="thinThickSmallGap" w:sz="24" w:space="0" w:color="auto"/>
              <w:right w:val="nil"/>
            </w:tcBorders>
            <w:shd w:val="clear" w:color="auto" w:fill="FFFFFF"/>
            <w:vAlign w:val="center"/>
            <w:hideMark/>
          </w:tcPr>
          <w:p w:rsidR="000A62DC" w:rsidRPr="00864D52" w:rsidRDefault="000A62DC" w:rsidP="00864D52">
            <w:pPr>
              <w:pStyle w:val="MNormalB"/>
              <w:ind w:left="0"/>
              <w:rPr>
                <w:rFonts w:cs="Arial"/>
                <w:sz w:val="16"/>
                <w:szCs w:val="16"/>
              </w:rPr>
            </w:pPr>
            <w:r w:rsidRPr="00864D52">
              <w:rPr>
                <w:rFonts w:cs="Arial"/>
                <w:sz w:val="16"/>
                <w:szCs w:val="16"/>
              </w:rPr>
              <w:t>Monthly Income levels:</w:t>
            </w:r>
          </w:p>
          <w:p w:rsidR="000A62DC" w:rsidRPr="00864D52" w:rsidRDefault="000A62DC" w:rsidP="00864D52">
            <w:pPr>
              <w:pStyle w:val="MNormalB"/>
              <w:ind w:left="0"/>
              <w:rPr>
                <w:rFonts w:cs="Arial"/>
                <w:sz w:val="16"/>
                <w:szCs w:val="16"/>
              </w:rPr>
            </w:pPr>
            <w:r w:rsidRPr="00864D52">
              <w:rPr>
                <w:rFonts w:cs="Arial"/>
                <w:sz w:val="16"/>
                <w:szCs w:val="16"/>
              </w:rPr>
              <w:t>No Income</w:t>
            </w:r>
          </w:p>
          <w:p w:rsidR="000A62DC" w:rsidRPr="00864D52" w:rsidRDefault="000A62DC" w:rsidP="00864D52">
            <w:pPr>
              <w:pStyle w:val="MNormalB"/>
              <w:ind w:left="0"/>
              <w:rPr>
                <w:rFonts w:cs="Arial"/>
                <w:sz w:val="16"/>
                <w:szCs w:val="16"/>
              </w:rPr>
            </w:pPr>
            <w:r w:rsidRPr="00864D52">
              <w:rPr>
                <w:rFonts w:cs="Arial"/>
                <w:sz w:val="16"/>
                <w:szCs w:val="16"/>
              </w:rPr>
              <w:t>Income up to R800</w:t>
            </w:r>
          </w:p>
          <w:p w:rsidR="000A62DC" w:rsidRPr="00864D52" w:rsidRDefault="000A62DC" w:rsidP="00864D52">
            <w:pPr>
              <w:pStyle w:val="MNormalB"/>
              <w:ind w:left="0"/>
              <w:rPr>
                <w:rFonts w:cs="Arial"/>
                <w:sz w:val="16"/>
                <w:szCs w:val="16"/>
              </w:rPr>
            </w:pPr>
            <w:r w:rsidRPr="00864D52">
              <w:rPr>
                <w:rFonts w:cs="Arial"/>
                <w:sz w:val="16"/>
                <w:szCs w:val="16"/>
              </w:rPr>
              <w:t>Income between R800-R 6500</w:t>
            </w:r>
          </w:p>
          <w:p w:rsidR="000A62DC" w:rsidRPr="00864D52" w:rsidRDefault="000A62DC" w:rsidP="00864D52">
            <w:pPr>
              <w:pStyle w:val="MNormalB"/>
              <w:ind w:left="0"/>
              <w:rPr>
                <w:rFonts w:cs="Arial"/>
                <w:sz w:val="16"/>
                <w:szCs w:val="16"/>
              </w:rPr>
            </w:pPr>
            <w:r w:rsidRPr="00864D52">
              <w:rPr>
                <w:rFonts w:cs="Arial"/>
                <w:sz w:val="16"/>
                <w:szCs w:val="16"/>
              </w:rPr>
              <w:t>Income above R6500</w:t>
            </w:r>
          </w:p>
        </w:tc>
        <w:tc>
          <w:tcPr>
            <w:tcW w:w="811" w:type="pct"/>
            <w:tcBorders>
              <w:top w:val="thinThickSmallGap" w:sz="24" w:space="0" w:color="auto"/>
              <w:left w:val="double" w:sz="4" w:space="0" w:color="auto"/>
              <w:bottom w:val="thinThickSmallGap" w:sz="24" w:space="0" w:color="auto"/>
              <w:right w:val="single" w:sz="4" w:space="0" w:color="auto"/>
            </w:tcBorders>
            <w:shd w:val="clear" w:color="auto" w:fill="FFFFFF"/>
            <w:vAlign w:val="center"/>
          </w:tcPr>
          <w:p w:rsidR="000A62DC" w:rsidRPr="00864D52" w:rsidRDefault="000A62DC" w:rsidP="0039493F">
            <w:pPr>
              <w:pStyle w:val="MNormalB"/>
              <w:ind w:left="0"/>
              <w:jc w:val="center"/>
              <w:rPr>
                <w:rFonts w:cs="Arial"/>
                <w:sz w:val="16"/>
                <w:szCs w:val="16"/>
              </w:rPr>
            </w:pPr>
          </w:p>
          <w:p w:rsidR="000A62DC" w:rsidRPr="00864D52" w:rsidRDefault="000A62DC" w:rsidP="0039493F">
            <w:pPr>
              <w:pStyle w:val="MNormalB"/>
              <w:ind w:left="0"/>
              <w:jc w:val="center"/>
              <w:rPr>
                <w:rFonts w:cs="Arial"/>
                <w:sz w:val="16"/>
                <w:szCs w:val="16"/>
              </w:rPr>
            </w:pPr>
            <w:r w:rsidRPr="00864D52">
              <w:rPr>
                <w:rFonts w:cs="Arial"/>
                <w:sz w:val="16"/>
                <w:szCs w:val="16"/>
              </w:rPr>
              <w:t>23.3%</w:t>
            </w:r>
          </w:p>
          <w:p w:rsidR="000A62DC" w:rsidRPr="00864D52" w:rsidRDefault="000A62DC" w:rsidP="0039493F">
            <w:pPr>
              <w:pStyle w:val="MNormalB"/>
              <w:ind w:left="0"/>
              <w:jc w:val="center"/>
              <w:rPr>
                <w:rFonts w:cs="Arial"/>
                <w:sz w:val="16"/>
                <w:szCs w:val="16"/>
              </w:rPr>
            </w:pPr>
            <w:r w:rsidRPr="00864D52">
              <w:rPr>
                <w:rFonts w:cs="Arial"/>
                <w:sz w:val="16"/>
                <w:szCs w:val="16"/>
              </w:rPr>
              <w:t>27.3%</w:t>
            </w:r>
          </w:p>
          <w:p w:rsidR="000A62DC" w:rsidRPr="00864D52" w:rsidRDefault="000A62DC" w:rsidP="0039493F">
            <w:pPr>
              <w:pStyle w:val="MNormalB"/>
              <w:ind w:left="0"/>
              <w:jc w:val="center"/>
              <w:rPr>
                <w:rFonts w:cs="Arial"/>
                <w:sz w:val="16"/>
                <w:szCs w:val="16"/>
              </w:rPr>
            </w:pPr>
            <w:r w:rsidRPr="00864D52">
              <w:rPr>
                <w:rFonts w:cs="Arial"/>
                <w:sz w:val="16"/>
                <w:szCs w:val="16"/>
              </w:rPr>
              <w:t>43.3</w:t>
            </w:r>
          </w:p>
          <w:p w:rsidR="000A62DC" w:rsidRPr="00864D52" w:rsidRDefault="000A62DC" w:rsidP="0039493F">
            <w:pPr>
              <w:pStyle w:val="MNormalB"/>
              <w:ind w:left="0"/>
              <w:jc w:val="center"/>
              <w:rPr>
                <w:rFonts w:cs="Arial"/>
                <w:color w:val="FF0000"/>
                <w:sz w:val="16"/>
                <w:szCs w:val="16"/>
              </w:rPr>
            </w:pPr>
            <w:r w:rsidRPr="00864D52">
              <w:rPr>
                <w:rFonts w:cs="Arial"/>
                <w:sz w:val="16"/>
                <w:szCs w:val="16"/>
              </w:rPr>
              <w:t>6.3%</w:t>
            </w:r>
          </w:p>
        </w:tc>
      </w:tr>
      <w:tr w:rsidR="00F37382" w:rsidRPr="00864D52" w:rsidTr="00F37382">
        <w:trPr>
          <w:trHeight w:hRule="exact" w:val="397"/>
          <w:tblCellSpacing w:w="20" w:type="dxa"/>
        </w:trPr>
        <w:tc>
          <w:tcPr>
            <w:tcW w:w="1620" w:type="pct"/>
            <w:vMerge w:val="restart"/>
            <w:tcBorders>
              <w:top w:val="thinThickSmallGap" w:sz="24" w:space="0" w:color="auto"/>
              <w:left w:val="nil"/>
              <w:right w:val="nil"/>
            </w:tcBorders>
            <w:shd w:val="clear" w:color="auto" w:fill="FFFFFF"/>
            <w:vAlign w:val="center"/>
          </w:tcPr>
          <w:p w:rsidR="00D64FF5" w:rsidRPr="00864D52" w:rsidRDefault="00D64FF5" w:rsidP="00D64FF5">
            <w:pPr>
              <w:pStyle w:val="MNormalB"/>
              <w:ind w:left="0"/>
              <w:rPr>
                <w:rFonts w:cs="Arial"/>
                <w:sz w:val="16"/>
                <w:szCs w:val="16"/>
              </w:rPr>
            </w:pPr>
            <w:r w:rsidRPr="00864D52">
              <w:rPr>
                <w:rFonts w:cs="Arial"/>
                <w:sz w:val="16"/>
                <w:szCs w:val="16"/>
              </w:rPr>
              <w:t>Education levels - Persons Older Than 20 Years:</w:t>
            </w:r>
          </w:p>
          <w:p w:rsidR="00D64FF5" w:rsidRPr="00864D52" w:rsidRDefault="00D64FF5" w:rsidP="00D64FF5">
            <w:pPr>
              <w:pStyle w:val="MNormalB"/>
              <w:ind w:left="0"/>
              <w:rPr>
                <w:rFonts w:cs="Arial"/>
                <w:sz w:val="16"/>
                <w:szCs w:val="16"/>
              </w:rPr>
            </w:pPr>
            <w:r w:rsidRPr="00864D52">
              <w:rPr>
                <w:rFonts w:cs="Arial"/>
                <w:sz w:val="16"/>
                <w:szCs w:val="16"/>
              </w:rPr>
              <w:t xml:space="preserve">     No Schooling</w:t>
            </w:r>
          </w:p>
          <w:p w:rsidR="00D64FF5" w:rsidRPr="00864D52" w:rsidRDefault="00D64FF5" w:rsidP="00D64FF5">
            <w:pPr>
              <w:pStyle w:val="MNormalB"/>
              <w:pBdr>
                <w:right w:val="single" w:sz="4" w:space="4" w:color="auto"/>
              </w:pBdr>
              <w:ind w:left="0"/>
              <w:rPr>
                <w:rFonts w:cs="Arial"/>
                <w:sz w:val="16"/>
                <w:szCs w:val="16"/>
              </w:rPr>
            </w:pPr>
            <w:r w:rsidRPr="00864D52">
              <w:rPr>
                <w:rFonts w:cs="Arial"/>
                <w:sz w:val="16"/>
                <w:szCs w:val="16"/>
              </w:rPr>
              <w:t xml:space="preserve">     Some Primary to  </w:t>
            </w:r>
          </w:p>
          <w:p w:rsidR="00D64FF5" w:rsidRPr="00864D52" w:rsidRDefault="00D64FF5" w:rsidP="00D64FF5">
            <w:pPr>
              <w:pStyle w:val="MNormalB"/>
              <w:pBdr>
                <w:right w:val="single" w:sz="4" w:space="4" w:color="auto"/>
              </w:pBdr>
              <w:ind w:left="0"/>
              <w:rPr>
                <w:rFonts w:cs="Arial"/>
                <w:sz w:val="16"/>
                <w:szCs w:val="16"/>
              </w:rPr>
            </w:pPr>
            <w:r w:rsidRPr="00864D52">
              <w:rPr>
                <w:rFonts w:cs="Arial"/>
                <w:sz w:val="16"/>
                <w:szCs w:val="16"/>
              </w:rPr>
              <w:t xml:space="preserve">     Secondary Schooling</w:t>
            </w:r>
          </w:p>
          <w:p w:rsidR="00D64FF5" w:rsidRPr="00864D52" w:rsidRDefault="00D64FF5" w:rsidP="00D64FF5">
            <w:pPr>
              <w:pStyle w:val="MNormalB"/>
              <w:pBdr>
                <w:right w:val="single" w:sz="4" w:space="4" w:color="auto"/>
              </w:pBdr>
              <w:ind w:left="0"/>
              <w:rPr>
                <w:rFonts w:cs="Arial"/>
                <w:sz w:val="16"/>
                <w:szCs w:val="16"/>
              </w:rPr>
            </w:pPr>
            <w:r w:rsidRPr="00864D52">
              <w:rPr>
                <w:rFonts w:cs="Arial"/>
                <w:sz w:val="16"/>
                <w:szCs w:val="16"/>
              </w:rPr>
              <w:t xml:space="preserve">     Grade 12</w:t>
            </w:r>
          </w:p>
          <w:p w:rsidR="00D64FF5" w:rsidRPr="00864D52" w:rsidRDefault="00D64FF5" w:rsidP="00D64FF5">
            <w:pPr>
              <w:pStyle w:val="MNormalB"/>
              <w:ind w:left="0"/>
              <w:rPr>
                <w:rFonts w:cs="Arial"/>
                <w:sz w:val="16"/>
                <w:szCs w:val="16"/>
              </w:rPr>
            </w:pPr>
            <w:r w:rsidRPr="00864D52">
              <w:rPr>
                <w:rFonts w:cs="Arial"/>
                <w:sz w:val="16"/>
                <w:szCs w:val="16"/>
              </w:rPr>
              <w:t xml:space="preserve">     Higher</w:t>
            </w:r>
          </w:p>
        </w:tc>
        <w:tc>
          <w:tcPr>
            <w:tcW w:w="909" w:type="pct"/>
            <w:vMerge w:val="restart"/>
            <w:tcBorders>
              <w:top w:val="thinThickSmallGap" w:sz="24" w:space="0" w:color="auto"/>
              <w:left w:val="double" w:sz="4" w:space="0" w:color="auto"/>
              <w:right w:val="thinThickSmallGap" w:sz="24" w:space="0" w:color="auto"/>
            </w:tcBorders>
            <w:shd w:val="clear" w:color="auto" w:fill="FFFFFF"/>
            <w:vAlign w:val="center"/>
          </w:tcPr>
          <w:p w:rsidR="00D64FF5" w:rsidRDefault="00D64FF5" w:rsidP="00F37382">
            <w:pPr>
              <w:pStyle w:val="MNormalB"/>
              <w:ind w:left="0"/>
              <w:jc w:val="center"/>
              <w:rPr>
                <w:rFonts w:cs="Arial"/>
                <w:sz w:val="16"/>
                <w:szCs w:val="16"/>
              </w:rPr>
            </w:pPr>
          </w:p>
          <w:p w:rsidR="00D64FF5" w:rsidRDefault="00D64FF5" w:rsidP="00F37382">
            <w:pPr>
              <w:pStyle w:val="MNormalB"/>
              <w:ind w:left="0"/>
              <w:jc w:val="center"/>
              <w:rPr>
                <w:rFonts w:cs="Arial"/>
                <w:sz w:val="16"/>
                <w:szCs w:val="16"/>
              </w:rPr>
            </w:pPr>
          </w:p>
          <w:p w:rsidR="00D64FF5" w:rsidRPr="00864D52" w:rsidRDefault="00D64FF5" w:rsidP="00F37382">
            <w:pPr>
              <w:pStyle w:val="MNormalB"/>
              <w:ind w:left="0"/>
              <w:jc w:val="center"/>
              <w:rPr>
                <w:rFonts w:cs="Arial"/>
                <w:sz w:val="16"/>
                <w:szCs w:val="16"/>
              </w:rPr>
            </w:pPr>
            <w:r w:rsidRPr="00864D52">
              <w:rPr>
                <w:rFonts w:cs="Arial"/>
                <w:sz w:val="16"/>
                <w:szCs w:val="16"/>
              </w:rPr>
              <w:t>7.80%</w:t>
            </w:r>
          </w:p>
          <w:p w:rsidR="00D64FF5" w:rsidRPr="00864D52" w:rsidRDefault="00D64FF5" w:rsidP="00F37382">
            <w:pPr>
              <w:pStyle w:val="MNormalB"/>
              <w:ind w:left="0"/>
              <w:jc w:val="center"/>
              <w:rPr>
                <w:rFonts w:cs="Arial"/>
                <w:sz w:val="16"/>
                <w:szCs w:val="16"/>
              </w:rPr>
            </w:pPr>
            <w:r w:rsidRPr="00864D52">
              <w:rPr>
                <w:rFonts w:cs="Arial"/>
                <w:sz w:val="16"/>
                <w:szCs w:val="16"/>
              </w:rPr>
              <w:t>57.30%</w:t>
            </w:r>
          </w:p>
          <w:p w:rsidR="00D64FF5" w:rsidRDefault="00D64FF5" w:rsidP="00F37382">
            <w:pPr>
              <w:pStyle w:val="MNormalB"/>
              <w:ind w:left="0"/>
              <w:jc w:val="center"/>
              <w:rPr>
                <w:rFonts w:cs="Arial"/>
                <w:sz w:val="16"/>
                <w:szCs w:val="16"/>
              </w:rPr>
            </w:pPr>
          </w:p>
          <w:p w:rsidR="00D64FF5" w:rsidRPr="00864D52" w:rsidRDefault="00D64FF5" w:rsidP="00F37382">
            <w:pPr>
              <w:pStyle w:val="MNormalB"/>
              <w:ind w:left="0"/>
              <w:jc w:val="center"/>
              <w:rPr>
                <w:rFonts w:cs="Arial"/>
                <w:sz w:val="16"/>
                <w:szCs w:val="16"/>
              </w:rPr>
            </w:pPr>
            <w:r w:rsidRPr="00864D52">
              <w:rPr>
                <w:rFonts w:cs="Arial"/>
                <w:sz w:val="16"/>
                <w:szCs w:val="16"/>
              </w:rPr>
              <w:t>7.30%</w:t>
            </w:r>
          </w:p>
          <w:p w:rsidR="00D64FF5" w:rsidRPr="00864D52" w:rsidRDefault="00D64FF5" w:rsidP="00F37382">
            <w:pPr>
              <w:pStyle w:val="MNormalB"/>
              <w:ind w:left="0"/>
              <w:jc w:val="center"/>
              <w:rPr>
                <w:rFonts w:cs="Arial"/>
                <w:color w:val="FF0000"/>
                <w:sz w:val="16"/>
                <w:szCs w:val="16"/>
              </w:rPr>
            </w:pPr>
            <w:r w:rsidRPr="00864D52">
              <w:rPr>
                <w:rFonts w:cs="Arial"/>
                <w:sz w:val="16"/>
                <w:szCs w:val="16"/>
              </w:rPr>
              <w:t>27.60%</w:t>
            </w:r>
          </w:p>
        </w:tc>
        <w:tc>
          <w:tcPr>
            <w:tcW w:w="1550" w:type="pct"/>
            <w:tcBorders>
              <w:top w:val="thinThickSmallGap" w:sz="24" w:space="0" w:color="auto"/>
              <w:left w:val="thinThickSmallGap" w:sz="24" w:space="0" w:color="auto"/>
              <w:bottom w:val="thinThickSmallGap" w:sz="24" w:space="0" w:color="auto"/>
              <w:right w:val="nil"/>
            </w:tcBorders>
            <w:shd w:val="clear" w:color="auto" w:fill="FFFFFF"/>
            <w:vAlign w:val="center"/>
          </w:tcPr>
          <w:p w:rsidR="00D64FF5" w:rsidRPr="00864D52" w:rsidRDefault="00D64FF5" w:rsidP="00D64FF5">
            <w:pPr>
              <w:pStyle w:val="MNormalB"/>
              <w:ind w:left="0"/>
              <w:rPr>
                <w:rFonts w:cs="Arial"/>
                <w:sz w:val="16"/>
                <w:szCs w:val="16"/>
              </w:rPr>
            </w:pPr>
            <w:r w:rsidRPr="00864D52">
              <w:rPr>
                <w:rFonts w:eastAsia="Times New Roman" w:cs="Arial"/>
                <w:iCs/>
                <w:sz w:val="16"/>
                <w:szCs w:val="16"/>
                <w:lang w:val="en-ZA" w:eastAsia="en-ZA"/>
              </w:rPr>
              <w:t xml:space="preserve">Flush toilet connected to sewerage                       </w:t>
            </w:r>
          </w:p>
        </w:tc>
        <w:tc>
          <w:tcPr>
            <w:tcW w:w="811" w:type="pct"/>
            <w:tcBorders>
              <w:top w:val="thinThickSmallGap" w:sz="24" w:space="0" w:color="auto"/>
              <w:left w:val="double" w:sz="4" w:space="0" w:color="auto"/>
              <w:bottom w:val="thinThickSmallGap" w:sz="24" w:space="0" w:color="auto"/>
              <w:right w:val="single" w:sz="4" w:space="0" w:color="auto"/>
            </w:tcBorders>
            <w:shd w:val="clear" w:color="auto" w:fill="FFFFFF"/>
            <w:vAlign w:val="center"/>
          </w:tcPr>
          <w:p w:rsidR="00D64FF5" w:rsidRPr="00864D52" w:rsidRDefault="00D64FF5" w:rsidP="00D64FF5">
            <w:pPr>
              <w:pStyle w:val="MNormalB"/>
              <w:ind w:left="0"/>
              <w:jc w:val="center"/>
              <w:rPr>
                <w:rFonts w:cs="Arial"/>
                <w:sz w:val="16"/>
                <w:szCs w:val="16"/>
              </w:rPr>
            </w:pPr>
            <w:r w:rsidRPr="00864D52">
              <w:rPr>
                <w:rFonts w:eastAsia="Times New Roman" w:cs="Arial"/>
                <w:iCs/>
                <w:sz w:val="16"/>
                <w:szCs w:val="16"/>
                <w:lang w:val="en-ZA" w:eastAsia="en-ZA"/>
              </w:rPr>
              <w:t>27.2%</w:t>
            </w:r>
          </w:p>
        </w:tc>
      </w:tr>
      <w:tr w:rsidR="00F37382" w:rsidRPr="00864D52" w:rsidTr="00F37382">
        <w:trPr>
          <w:trHeight w:hRule="exact" w:val="397"/>
          <w:tblCellSpacing w:w="20" w:type="dxa"/>
        </w:trPr>
        <w:tc>
          <w:tcPr>
            <w:tcW w:w="1620" w:type="pct"/>
            <w:vMerge/>
            <w:tcBorders>
              <w:left w:val="nil"/>
              <w:right w:val="nil"/>
            </w:tcBorders>
            <w:shd w:val="clear" w:color="auto" w:fill="FFFFFF"/>
            <w:vAlign w:val="center"/>
          </w:tcPr>
          <w:p w:rsidR="00EF53C4" w:rsidRPr="00864D52" w:rsidRDefault="00EF53C4" w:rsidP="00EF53C4">
            <w:pPr>
              <w:pStyle w:val="MNormalB"/>
              <w:ind w:left="0"/>
              <w:rPr>
                <w:rFonts w:cs="Arial"/>
                <w:sz w:val="16"/>
                <w:szCs w:val="16"/>
              </w:rPr>
            </w:pPr>
          </w:p>
        </w:tc>
        <w:tc>
          <w:tcPr>
            <w:tcW w:w="909" w:type="pct"/>
            <w:vMerge/>
            <w:tcBorders>
              <w:left w:val="double" w:sz="4" w:space="0" w:color="auto"/>
              <w:right w:val="thinThickSmallGap" w:sz="24" w:space="0" w:color="auto"/>
            </w:tcBorders>
            <w:shd w:val="clear" w:color="auto" w:fill="FFFFFF"/>
            <w:vAlign w:val="center"/>
          </w:tcPr>
          <w:p w:rsidR="00EF53C4" w:rsidRPr="00864D52" w:rsidRDefault="00EF53C4" w:rsidP="00EF53C4">
            <w:pPr>
              <w:pStyle w:val="MNormalB"/>
              <w:ind w:left="0"/>
              <w:rPr>
                <w:rFonts w:cs="Arial"/>
                <w:sz w:val="16"/>
                <w:szCs w:val="16"/>
              </w:rPr>
            </w:pPr>
          </w:p>
        </w:tc>
        <w:tc>
          <w:tcPr>
            <w:tcW w:w="1550" w:type="pct"/>
            <w:tcBorders>
              <w:top w:val="thinThickSmallGap" w:sz="24" w:space="0" w:color="auto"/>
              <w:left w:val="thinThickSmallGap" w:sz="24" w:space="0" w:color="auto"/>
              <w:bottom w:val="thinThickSmallGap" w:sz="24" w:space="0" w:color="auto"/>
              <w:right w:val="nil"/>
            </w:tcBorders>
            <w:shd w:val="clear" w:color="auto" w:fill="FFFFFF"/>
            <w:vAlign w:val="center"/>
          </w:tcPr>
          <w:p w:rsidR="00EF53C4" w:rsidRPr="00864D52" w:rsidRDefault="00EF53C4" w:rsidP="00EF53C4">
            <w:pPr>
              <w:pStyle w:val="MNormalB"/>
              <w:ind w:left="0"/>
              <w:rPr>
                <w:rFonts w:cs="Arial"/>
                <w:sz w:val="16"/>
                <w:szCs w:val="16"/>
              </w:rPr>
            </w:pPr>
            <w:r w:rsidRPr="00864D52">
              <w:rPr>
                <w:rFonts w:eastAsia="Times New Roman" w:cs="Arial"/>
                <w:iCs/>
                <w:sz w:val="16"/>
                <w:szCs w:val="16"/>
                <w:lang w:val="en-ZA" w:eastAsia="en-ZA"/>
              </w:rPr>
              <w:t>Electricity for lighting</w:t>
            </w:r>
          </w:p>
        </w:tc>
        <w:tc>
          <w:tcPr>
            <w:tcW w:w="811" w:type="pct"/>
            <w:tcBorders>
              <w:top w:val="thinThickSmallGap" w:sz="24" w:space="0" w:color="auto"/>
              <w:left w:val="double" w:sz="4" w:space="0" w:color="auto"/>
              <w:bottom w:val="thinThickSmallGap" w:sz="24" w:space="0" w:color="auto"/>
              <w:right w:val="single" w:sz="4" w:space="0" w:color="auto"/>
            </w:tcBorders>
            <w:shd w:val="clear" w:color="auto" w:fill="FFFFFF"/>
            <w:vAlign w:val="center"/>
          </w:tcPr>
          <w:p w:rsidR="00EF53C4" w:rsidRPr="00864D52" w:rsidRDefault="00EF53C4" w:rsidP="00EF53C4">
            <w:pPr>
              <w:pStyle w:val="MNormalB"/>
              <w:ind w:left="0"/>
              <w:jc w:val="center"/>
              <w:rPr>
                <w:rFonts w:cs="Arial"/>
                <w:sz w:val="16"/>
                <w:szCs w:val="16"/>
              </w:rPr>
            </w:pPr>
            <w:r w:rsidRPr="00864D52">
              <w:rPr>
                <w:rFonts w:eastAsia="Times New Roman" w:cs="Arial"/>
                <w:iCs/>
                <w:sz w:val="16"/>
                <w:szCs w:val="16"/>
                <w:lang w:val="en-ZA" w:eastAsia="en-ZA"/>
              </w:rPr>
              <w:t>81%</w:t>
            </w:r>
          </w:p>
        </w:tc>
      </w:tr>
      <w:tr w:rsidR="00F37382" w:rsidRPr="00864D52" w:rsidTr="00F37382">
        <w:trPr>
          <w:trHeight w:hRule="exact" w:val="397"/>
          <w:tblCellSpacing w:w="20" w:type="dxa"/>
        </w:trPr>
        <w:tc>
          <w:tcPr>
            <w:tcW w:w="1620" w:type="pct"/>
            <w:vMerge/>
            <w:tcBorders>
              <w:left w:val="nil"/>
              <w:bottom w:val="thinThickSmallGap" w:sz="24" w:space="0" w:color="auto"/>
              <w:right w:val="nil"/>
            </w:tcBorders>
            <w:shd w:val="clear" w:color="auto" w:fill="FFFFFF"/>
            <w:vAlign w:val="center"/>
          </w:tcPr>
          <w:p w:rsidR="00EF53C4" w:rsidRPr="00864D52" w:rsidRDefault="00EF53C4" w:rsidP="00EF53C4">
            <w:pPr>
              <w:pStyle w:val="MNormalB"/>
              <w:ind w:left="0"/>
              <w:rPr>
                <w:rFonts w:cs="Arial"/>
                <w:sz w:val="16"/>
                <w:szCs w:val="16"/>
              </w:rPr>
            </w:pPr>
          </w:p>
        </w:tc>
        <w:tc>
          <w:tcPr>
            <w:tcW w:w="909" w:type="pct"/>
            <w:vMerge/>
            <w:tcBorders>
              <w:left w:val="double" w:sz="4" w:space="0" w:color="auto"/>
              <w:bottom w:val="thinThickSmallGap" w:sz="24" w:space="0" w:color="auto"/>
              <w:right w:val="thinThickSmallGap" w:sz="24" w:space="0" w:color="auto"/>
            </w:tcBorders>
            <w:shd w:val="clear" w:color="auto" w:fill="FFFFFF"/>
            <w:vAlign w:val="center"/>
          </w:tcPr>
          <w:p w:rsidR="00EF53C4" w:rsidRPr="00864D52" w:rsidRDefault="00EF53C4" w:rsidP="00EF53C4">
            <w:pPr>
              <w:pStyle w:val="MNormalB"/>
              <w:ind w:left="0"/>
              <w:rPr>
                <w:rFonts w:cs="Arial"/>
                <w:sz w:val="16"/>
                <w:szCs w:val="16"/>
              </w:rPr>
            </w:pPr>
          </w:p>
        </w:tc>
        <w:tc>
          <w:tcPr>
            <w:tcW w:w="1550" w:type="pct"/>
            <w:tcBorders>
              <w:top w:val="thinThickSmallGap" w:sz="24" w:space="0" w:color="auto"/>
              <w:left w:val="thinThickSmallGap" w:sz="24" w:space="0" w:color="auto"/>
              <w:bottom w:val="thinThickSmallGap" w:sz="24" w:space="0" w:color="auto"/>
              <w:right w:val="nil"/>
            </w:tcBorders>
            <w:shd w:val="clear" w:color="auto" w:fill="FFFFFF"/>
            <w:vAlign w:val="center"/>
          </w:tcPr>
          <w:p w:rsidR="00EF53C4" w:rsidRPr="00864D52" w:rsidRDefault="00EF53C4" w:rsidP="00EF53C4">
            <w:pPr>
              <w:pStyle w:val="MNormalB"/>
              <w:ind w:left="0"/>
              <w:rPr>
                <w:rFonts w:cs="Arial"/>
                <w:sz w:val="16"/>
                <w:szCs w:val="16"/>
              </w:rPr>
            </w:pPr>
            <w:r w:rsidRPr="00864D52">
              <w:rPr>
                <w:rFonts w:eastAsia="Times New Roman" w:cs="Arial"/>
                <w:iCs/>
                <w:sz w:val="16"/>
                <w:szCs w:val="16"/>
                <w:lang w:val="en-ZA" w:eastAsia="en-ZA"/>
              </w:rPr>
              <w:t>Piped water inside dwelling</w:t>
            </w:r>
          </w:p>
        </w:tc>
        <w:tc>
          <w:tcPr>
            <w:tcW w:w="811" w:type="pct"/>
            <w:tcBorders>
              <w:top w:val="thinThickSmallGap" w:sz="24" w:space="0" w:color="auto"/>
              <w:left w:val="double" w:sz="4" w:space="0" w:color="auto"/>
              <w:bottom w:val="thinThickSmallGap" w:sz="24" w:space="0" w:color="auto"/>
              <w:right w:val="single" w:sz="4" w:space="0" w:color="auto"/>
            </w:tcBorders>
            <w:shd w:val="clear" w:color="auto" w:fill="FFFFFF"/>
            <w:vAlign w:val="center"/>
          </w:tcPr>
          <w:p w:rsidR="00EF53C4" w:rsidRPr="00864D52" w:rsidRDefault="00EF53C4" w:rsidP="00EF53C4">
            <w:pPr>
              <w:pStyle w:val="MNormalB"/>
              <w:ind w:left="0"/>
              <w:jc w:val="center"/>
              <w:rPr>
                <w:rFonts w:cs="Arial"/>
                <w:sz w:val="16"/>
                <w:szCs w:val="16"/>
              </w:rPr>
            </w:pPr>
            <w:r w:rsidRPr="00864D52">
              <w:rPr>
                <w:rFonts w:eastAsia="Times New Roman" w:cs="Arial"/>
                <w:iCs/>
                <w:sz w:val="16"/>
                <w:szCs w:val="16"/>
                <w:lang w:val="en-ZA" w:eastAsia="en-ZA"/>
              </w:rPr>
              <w:t>22.2%</w:t>
            </w:r>
          </w:p>
        </w:tc>
      </w:tr>
      <w:tr w:rsidR="00F37382" w:rsidRPr="00864D52" w:rsidTr="00F37382">
        <w:trPr>
          <w:trHeight w:val="283"/>
          <w:tblCellSpacing w:w="20" w:type="dxa"/>
        </w:trPr>
        <w:tc>
          <w:tcPr>
            <w:tcW w:w="1620" w:type="pct"/>
            <w:tcBorders>
              <w:top w:val="thinThickSmallGap" w:sz="24" w:space="0" w:color="auto"/>
              <w:left w:val="nil"/>
              <w:bottom w:val="thinThickSmallGap" w:sz="24" w:space="0" w:color="auto"/>
              <w:right w:val="nil"/>
            </w:tcBorders>
            <w:shd w:val="clear" w:color="auto" w:fill="FFFFFF"/>
            <w:vAlign w:val="center"/>
          </w:tcPr>
          <w:p w:rsidR="00EF53C4" w:rsidRPr="00864D52" w:rsidRDefault="00EF53C4" w:rsidP="00EF53C4">
            <w:pPr>
              <w:pStyle w:val="MNormalB"/>
              <w:ind w:left="0"/>
              <w:rPr>
                <w:rFonts w:cs="Arial"/>
                <w:sz w:val="16"/>
                <w:szCs w:val="16"/>
              </w:rPr>
            </w:pPr>
            <w:r w:rsidRPr="00864D52">
              <w:rPr>
                <w:rFonts w:eastAsia="Times New Roman" w:cs="Arial"/>
                <w:iCs/>
                <w:sz w:val="16"/>
                <w:szCs w:val="16"/>
                <w:lang w:val="en-ZA" w:eastAsia="en-ZA"/>
              </w:rPr>
              <w:t xml:space="preserve">Formal dwellings        </w:t>
            </w:r>
          </w:p>
        </w:tc>
        <w:tc>
          <w:tcPr>
            <w:tcW w:w="909" w:type="pct"/>
            <w:tcBorders>
              <w:top w:val="thinThickSmallGap" w:sz="24" w:space="0" w:color="auto"/>
              <w:left w:val="double" w:sz="4" w:space="0" w:color="auto"/>
              <w:bottom w:val="thinThickSmallGap" w:sz="24" w:space="0" w:color="auto"/>
              <w:right w:val="thinThickSmallGap" w:sz="24" w:space="0" w:color="auto"/>
            </w:tcBorders>
            <w:shd w:val="clear" w:color="auto" w:fill="FFFFFF"/>
            <w:vAlign w:val="center"/>
          </w:tcPr>
          <w:p w:rsidR="00EF53C4" w:rsidRPr="00864D52" w:rsidRDefault="00EF53C4" w:rsidP="00EF53C4">
            <w:pPr>
              <w:pStyle w:val="MNormalB"/>
              <w:ind w:left="0"/>
              <w:jc w:val="center"/>
              <w:rPr>
                <w:rFonts w:cs="Arial"/>
                <w:sz w:val="16"/>
                <w:szCs w:val="16"/>
              </w:rPr>
            </w:pPr>
            <w:r w:rsidRPr="00864D52">
              <w:rPr>
                <w:rFonts w:eastAsia="Times New Roman" w:cs="Arial"/>
                <w:iCs/>
                <w:sz w:val="16"/>
                <w:szCs w:val="16"/>
                <w:lang w:val="en-ZA" w:eastAsia="en-ZA"/>
              </w:rPr>
              <w:t>59.2%</w:t>
            </w:r>
          </w:p>
        </w:tc>
        <w:tc>
          <w:tcPr>
            <w:tcW w:w="1550" w:type="pct"/>
            <w:tcBorders>
              <w:top w:val="thinThickSmallGap" w:sz="24" w:space="0" w:color="auto"/>
              <w:left w:val="thinThickSmallGap" w:sz="24" w:space="0" w:color="auto"/>
              <w:bottom w:val="thinThickSmallGap" w:sz="24" w:space="0" w:color="auto"/>
              <w:right w:val="nil"/>
            </w:tcBorders>
            <w:shd w:val="clear" w:color="auto" w:fill="FFFFFF"/>
            <w:vAlign w:val="center"/>
          </w:tcPr>
          <w:p w:rsidR="00EF53C4" w:rsidRPr="00864D52" w:rsidRDefault="00EF53C4" w:rsidP="00EF53C4">
            <w:pPr>
              <w:pStyle w:val="MNormalB"/>
              <w:ind w:left="0"/>
              <w:rPr>
                <w:rFonts w:eastAsia="Times New Roman" w:cs="Arial"/>
                <w:iCs/>
                <w:sz w:val="16"/>
                <w:szCs w:val="16"/>
                <w:lang w:val="en-ZA" w:eastAsia="en-ZA"/>
              </w:rPr>
            </w:pPr>
            <w:r w:rsidRPr="00864D52">
              <w:rPr>
                <w:rFonts w:eastAsia="Times New Roman" w:cs="Arial"/>
                <w:iCs/>
                <w:sz w:val="16"/>
                <w:szCs w:val="16"/>
                <w:lang w:val="en-ZA" w:eastAsia="en-ZA"/>
              </w:rPr>
              <w:t xml:space="preserve">Weekly refuse removal </w:t>
            </w:r>
          </w:p>
        </w:tc>
        <w:tc>
          <w:tcPr>
            <w:tcW w:w="811" w:type="pct"/>
            <w:tcBorders>
              <w:top w:val="thinThickSmallGap" w:sz="24" w:space="0" w:color="auto"/>
              <w:left w:val="double" w:sz="4" w:space="0" w:color="auto"/>
              <w:bottom w:val="thinThickSmallGap" w:sz="24" w:space="0" w:color="auto"/>
              <w:right w:val="single" w:sz="4" w:space="0" w:color="auto"/>
            </w:tcBorders>
            <w:shd w:val="clear" w:color="auto" w:fill="FFFFFF"/>
            <w:vAlign w:val="center"/>
          </w:tcPr>
          <w:p w:rsidR="00EF53C4" w:rsidRPr="00864D52" w:rsidRDefault="00EF53C4" w:rsidP="00EF53C4">
            <w:pPr>
              <w:pStyle w:val="MNormalB"/>
              <w:ind w:left="0"/>
              <w:jc w:val="center"/>
              <w:rPr>
                <w:rFonts w:cs="Arial"/>
                <w:sz w:val="16"/>
                <w:szCs w:val="16"/>
              </w:rPr>
            </w:pPr>
            <w:r w:rsidRPr="00864D52">
              <w:rPr>
                <w:rFonts w:eastAsia="Times New Roman" w:cs="Arial"/>
                <w:iCs/>
                <w:sz w:val="16"/>
                <w:szCs w:val="16"/>
                <w:lang w:val="en-ZA" w:eastAsia="en-ZA"/>
              </w:rPr>
              <w:t>25.7%</w:t>
            </w:r>
          </w:p>
        </w:tc>
      </w:tr>
      <w:tr w:rsidR="00F37382" w:rsidRPr="00864D52" w:rsidTr="00F37382">
        <w:trPr>
          <w:trHeight w:val="283"/>
          <w:tblCellSpacing w:w="20" w:type="dxa"/>
        </w:trPr>
        <w:tc>
          <w:tcPr>
            <w:tcW w:w="1620" w:type="pct"/>
            <w:tcBorders>
              <w:top w:val="thinThickSmallGap" w:sz="24" w:space="0" w:color="auto"/>
              <w:left w:val="nil"/>
              <w:bottom w:val="thinThickSmallGap" w:sz="24" w:space="0" w:color="auto"/>
              <w:right w:val="nil"/>
            </w:tcBorders>
            <w:shd w:val="clear" w:color="auto" w:fill="FFFFFF"/>
            <w:vAlign w:val="center"/>
          </w:tcPr>
          <w:p w:rsidR="00EF53C4" w:rsidRPr="00864D52" w:rsidRDefault="00EF53C4" w:rsidP="00EF53C4">
            <w:pPr>
              <w:pStyle w:val="MNormalB"/>
              <w:ind w:left="0"/>
              <w:rPr>
                <w:rFonts w:cs="Arial"/>
                <w:sz w:val="16"/>
                <w:szCs w:val="16"/>
              </w:rPr>
            </w:pPr>
            <w:r w:rsidRPr="00864D52">
              <w:rPr>
                <w:rFonts w:eastAsia="Times New Roman" w:cs="Arial"/>
                <w:iCs/>
                <w:sz w:val="16"/>
                <w:szCs w:val="16"/>
                <w:lang w:val="en-ZA" w:eastAsia="en-ZA"/>
              </w:rPr>
              <w:t xml:space="preserve">Housing owned/paid off  </w:t>
            </w:r>
          </w:p>
        </w:tc>
        <w:tc>
          <w:tcPr>
            <w:tcW w:w="909" w:type="pct"/>
            <w:tcBorders>
              <w:top w:val="thinThickSmallGap" w:sz="24" w:space="0" w:color="auto"/>
              <w:left w:val="double" w:sz="4" w:space="0" w:color="auto"/>
              <w:bottom w:val="thinThickSmallGap" w:sz="24" w:space="0" w:color="auto"/>
              <w:right w:val="thinThickSmallGap" w:sz="24" w:space="0" w:color="auto"/>
            </w:tcBorders>
            <w:shd w:val="clear" w:color="auto" w:fill="FFFFFF"/>
            <w:vAlign w:val="center"/>
          </w:tcPr>
          <w:p w:rsidR="00EF53C4" w:rsidRPr="00864D52" w:rsidRDefault="00EF53C4" w:rsidP="00EF53C4">
            <w:pPr>
              <w:pStyle w:val="MNormalB"/>
              <w:ind w:left="0"/>
              <w:jc w:val="center"/>
              <w:rPr>
                <w:rFonts w:cs="Arial"/>
                <w:sz w:val="16"/>
                <w:szCs w:val="16"/>
              </w:rPr>
            </w:pPr>
            <w:r w:rsidRPr="00864D52">
              <w:rPr>
                <w:rFonts w:eastAsia="Times New Roman" w:cs="Arial"/>
                <w:iCs/>
                <w:sz w:val="16"/>
                <w:szCs w:val="16"/>
                <w:lang w:val="en-ZA" w:eastAsia="en-ZA"/>
              </w:rPr>
              <w:t>54.1%</w:t>
            </w:r>
          </w:p>
        </w:tc>
        <w:tc>
          <w:tcPr>
            <w:tcW w:w="1550" w:type="pct"/>
            <w:tcBorders>
              <w:top w:val="thinThickSmallGap" w:sz="24" w:space="0" w:color="auto"/>
              <w:left w:val="thinThickSmallGap" w:sz="24" w:space="0" w:color="auto"/>
              <w:bottom w:val="thinThickSmallGap" w:sz="24" w:space="0" w:color="auto"/>
              <w:right w:val="nil"/>
            </w:tcBorders>
            <w:shd w:val="clear" w:color="auto" w:fill="FFFFFF"/>
            <w:vAlign w:val="center"/>
          </w:tcPr>
          <w:p w:rsidR="00EF53C4" w:rsidRPr="00864D52" w:rsidRDefault="00EF53C4" w:rsidP="00EF53C4">
            <w:pPr>
              <w:pStyle w:val="MNormalB"/>
              <w:ind w:left="0"/>
              <w:rPr>
                <w:rFonts w:cs="Arial"/>
                <w:sz w:val="16"/>
                <w:szCs w:val="16"/>
              </w:rPr>
            </w:pPr>
            <w:r w:rsidRPr="00864D52">
              <w:rPr>
                <w:rFonts w:eastAsia="Times New Roman" w:cs="Arial"/>
                <w:iCs/>
                <w:sz w:val="16"/>
                <w:szCs w:val="16"/>
                <w:lang w:val="en-ZA" w:eastAsia="en-ZA"/>
              </w:rPr>
              <w:t xml:space="preserve">Agricultural hh            </w:t>
            </w:r>
          </w:p>
        </w:tc>
        <w:tc>
          <w:tcPr>
            <w:tcW w:w="811" w:type="pct"/>
            <w:tcBorders>
              <w:top w:val="thinThickSmallGap" w:sz="24" w:space="0" w:color="auto"/>
              <w:left w:val="double" w:sz="4" w:space="0" w:color="auto"/>
              <w:bottom w:val="thinThickSmallGap" w:sz="24" w:space="0" w:color="auto"/>
              <w:right w:val="single" w:sz="4" w:space="0" w:color="auto"/>
            </w:tcBorders>
            <w:shd w:val="clear" w:color="auto" w:fill="FFFFFF"/>
            <w:vAlign w:val="center"/>
          </w:tcPr>
          <w:p w:rsidR="00EF53C4" w:rsidRPr="00864D52" w:rsidRDefault="00EF53C4" w:rsidP="00EF53C4">
            <w:pPr>
              <w:pStyle w:val="MNormalB"/>
              <w:ind w:left="0"/>
              <w:jc w:val="center"/>
              <w:rPr>
                <w:rFonts w:cs="Arial"/>
                <w:sz w:val="16"/>
                <w:szCs w:val="16"/>
              </w:rPr>
            </w:pPr>
            <w:r w:rsidRPr="00864D52">
              <w:rPr>
                <w:rFonts w:eastAsia="Times New Roman" w:cs="Arial"/>
                <w:iCs/>
                <w:sz w:val="16"/>
                <w:szCs w:val="16"/>
                <w:lang w:val="en-ZA" w:eastAsia="en-ZA"/>
              </w:rPr>
              <w:t>23,621</w:t>
            </w:r>
          </w:p>
        </w:tc>
      </w:tr>
      <w:tr w:rsidR="00EF53C4" w:rsidRPr="00864D52" w:rsidTr="00F37382">
        <w:trPr>
          <w:trHeight w:val="283"/>
          <w:tblCellSpacing w:w="20" w:type="dxa"/>
        </w:trPr>
        <w:tc>
          <w:tcPr>
            <w:tcW w:w="4956" w:type="pct"/>
            <w:gridSpan w:val="4"/>
            <w:tcBorders>
              <w:top w:val="thinThickSmallGap" w:sz="24" w:space="0" w:color="auto"/>
              <w:left w:val="nil"/>
              <w:bottom w:val="thinThickSmallGap" w:sz="24" w:space="0" w:color="auto"/>
              <w:right w:val="single" w:sz="4" w:space="0" w:color="auto"/>
            </w:tcBorders>
            <w:shd w:val="clear" w:color="auto" w:fill="FFFFFF"/>
            <w:vAlign w:val="center"/>
            <w:hideMark/>
          </w:tcPr>
          <w:p w:rsidR="00EF53C4" w:rsidRPr="00864D52" w:rsidRDefault="00EF53C4" w:rsidP="00EF53C4">
            <w:pPr>
              <w:pStyle w:val="MNormalB"/>
              <w:ind w:left="0"/>
              <w:rPr>
                <w:rFonts w:eastAsia="Times New Roman" w:cs="Arial"/>
                <w:iCs/>
                <w:sz w:val="16"/>
                <w:szCs w:val="16"/>
                <w:lang w:val="en-ZA" w:eastAsia="en-ZA"/>
              </w:rPr>
            </w:pPr>
            <w:r w:rsidRPr="00864D52">
              <w:rPr>
                <w:rFonts w:cs="Arial"/>
                <w:sz w:val="16"/>
                <w:szCs w:val="16"/>
              </w:rPr>
              <w:t>HIV 45.5% compared against North West Province prevalence rate of 26.7%</w:t>
            </w:r>
          </w:p>
        </w:tc>
      </w:tr>
    </w:tbl>
    <w:p w:rsidR="00864D52" w:rsidRDefault="00864D52">
      <w:pPr>
        <w:rPr>
          <w:rFonts w:ascii="Arial" w:eastAsia="Times New Roman" w:hAnsi="Arial" w:cs="Arial"/>
          <w:color w:val="000000" w:themeColor="text1"/>
          <w:sz w:val="20"/>
          <w:szCs w:val="20"/>
          <w:lang w:val="en-GB"/>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rsidR="009A623B" w:rsidRDefault="009A623B">
      <w:pPr>
        <w:rPr>
          <w:rFonts w:ascii="Arial" w:eastAsia="Times New Roman" w:hAnsi="Arial" w:cs="Arial"/>
          <w:color w:val="000000" w:themeColor="text1"/>
          <w:sz w:val="20"/>
          <w:szCs w:val="20"/>
          <w:lang w:val="en-GB"/>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rsidR="00F37382" w:rsidRDefault="00F37382">
      <w:pPr>
        <w:rPr>
          <w:rFonts w:ascii="Arial" w:eastAsia="Times New Roman" w:hAnsi="Arial" w:cs="Arial"/>
          <w:color w:val="000000" w:themeColor="text1"/>
          <w:sz w:val="20"/>
          <w:szCs w:val="20"/>
          <w:lang w:val="en-GB"/>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Style w:val="MNormalBChar"/>
          <w:b/>
          <w:sz w:val="20"/>
          <w:szCs w:val="20"/>
        </w:rPr>
        <w:t xml:space="preserve"> </w:t>
      </w:r>
      <w:r w:rsidRPr="00F37382">
        <w:rPr>
          <w:rStyle w:val="MNormalBChar"/>
          <w:b/>
          <w:sz w:val="20"/>
          <w:szCs w:val="20"/>
          <w:u w:val="single"/>
        </w:rPr>
        <w:t>MORE DEMOGRAPHICS</w:t>
      </w:r>
    </w:p>
    <w:p w:rsidR="00F37382" w:rsidRDefault="00F37382">
      <w:pPr>
        <w:rPr>
          <w:rFonts w:ascii="Arial" w:eastAsia="Times New Roman" w:hAnsi="Arial" w:cs="Arial"/>
          <w:color w:val="000000" w:themeColor="text1"/>
          <w:sz w:val="20"/>
          <w:szCs w:val="20"/>
          <w:lang w:val="en-GB"/>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rsidR="00010B55" w:rsidRPr="00864D52" w:rsidRDefault="00864D52" w:rsidP="009A623B">
      <w:pPr>
        <w:pStyle w:val="MNormalB"/>
        <w:ind w:left="0"/>
        <w:jc w:val="both"/>
        <w:rPr>
          <w:sz w:val="20"/>
          <w:szCs w:val="20"/>
          <w:lang w:val="en-GB"/>
        </w:rPr>
      </w:pPr>
      <w:r w:rsidRPr="00864D52">
        <w:rPr>
          <w:sz w:val="20"/>
          <w:szCs w:val="20"/>
          <w:lang w:val="en-GB"/>
        </w:rPr>
        <w:t>Please note that statistics on the respective categories</w:t>
      </w:r>
      <w:r>
        <w:rPr>
          <w:sz w:val="20"/>
          <w:szCs w:val="20"/>
          <w:lang w:val="en-GB"/>
        </w:rPr>
        <w:t xml:space="preserve"> of service delivery</w:t>
      </w:r>
      <w:r w:rsidRPr="00864D52">
        <w:rPr>
          <w:sz w:val="20"/>
          <w:szCs w:val="20"/>
          <w:lang w:val="en-GB"/>
        </w:rPr>
        <w:t xml:space="preserve">, ie. water and sanitation, electricity, housing and land use management are reflected under the chapter Basic Service Delivery on </w:t>
      </w:r>
      <w:r w:rsidRPr="00B56CA5">
        <w:rPr>
          <w:color w:val="auto"/>
          <w:sz w:val="20"/>
          <w:szCs w:val="20"/>
          <w:lang w:val="en-GB"/>
        </w:rPr>
        <w:t xml:space="preserve">pages </w:t>
      </w:r>
      <w:r w:rsidR="00B56CA5" w:rsidRPr="00B56CA5">
        <w:rPr>
          <w:color w:val="auto"/>
          <w:sz w:val="20"/>
          <w:szCs w:val="20"/>
          <w:lang w:val="en-GB"/>
        </w:rPr>
        <w:t>104 TO 157</w:t>
      </w:r>
      <w:r w:rsidR="00010B55" w:rsidRPr="00864D52">
        <w:rPr>
          <w:sz w:val="20"/>
          <w:szCs w:val="20"/>
          <w:lang w:val="en-GB"/>
        </w:rPr>
        <w:br w:type="page"/>
      </w:r>
    </w:p>
    <w:p w:rsidR="00BD11C6" w:rsidRPr="00AF76AF" w:rsidRDefault="00BD11C6" w:rsidP="00BD11C6">
      <w:pPr>
        <w:rPr>
          <w:rFonts w:ascii="Arial" w:eastAsia="Times New Roman" w:hAnsi="Arial" w:cs="Arial"/>
          <w:color w:val="000000" w:themeColor="text1"/>
          <w:sz w:val="20"/>
          <w:szCs w:val="20"/>
          <w:lang w:val="en-GB"/>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Arial" w:eastAsia="Times New Roman" w:hAnsi="Arial" w:cs="Arial"/>
          <w:color w:val="000000" w:themeColor="text1"/>
          <w:sz w:val="20"/>
          <w:szCs w:val="20"/>
          <w:lang w:val="en-GB"/>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lastRenderedPageBreak/>
        <w:t>1.</w:t>
      </w:r>
      <w:r w:rsidRPr="00AF76AF">
        <w:rPr>
          <w:rFonts w:ascii="Arial" w:eastAsia="Times New Roman" w:hAnsi="Arial" w:cs="Arial"/>
          <w:color w:val="000000" w:themeColor="text1"/>
          <w:sz w:val="20"/>
          <w:szCs w:val="20"/>
          <w:lang w:val="en-GB"/>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3.  POLITICAL </w:t>
      </w:r>
      <w:r>
        <w:rPr>
          <w:rFonts w:ascii="Arial" w:eastAsia="Times New Roman" w:hAnsi="Arial" w:cs="Arial"/>
          <w:color w:val="000000" w:themeColor="text1"/>
          <w:sz w:val="20"/>
          <w:szCs w:val="20"/>
          <w:lang w:val="en-GB"/>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r w:rsidR="00C66A43">
        <w:rPr>
          <w:rFonts w:ascii="Arial" w:eastAsia="Times New Roman" w:hAnsi="Arial" w:cs="Arial"/>
          <w:color w:val="000000" w:themeColor="text1"/>
          <w:sz w:val="20"/>
          <w:szCs w:val="20"/>
          <w:lang w:val="en-GB"/>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ORGANO</w:t>
      </w:r>
      <w:r w:rsidRPr="00AF76AF">
        <w:rPr>
          <w:rFonts w:ascii="Arial" w:eastAsia="Times New Roman" w:hAnsi="Arial" w:cs="Arial"/>
          <w:color w:val="000000" w:themeColor="text1"/>
          <w:sz w:val="20"/>
          <w:szCs w:val="20"/>
          <w:lang w:val="en-GB"/>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GRAM</w:t>
      </w:r>
    </w:p>
    <w:p w:rsidR="00BD11C6" w:rsidRDefault="00BD11C6" w:rsidP="00C233C7">
      <w:pPr>
        <w:rPr>
          <w:rFonts w:ascii="Arial" w:eastAsia="Times New Roman" w:hAnsi="Arial" w:cs="Arial"/>
          <w:b/>
          <w:lang w:val="en-GB"/>
        </w:rPr>
      </w:pPr>
    </w:p>
    <w:p w:rsidR="00BD11C6" w:rsidRDefault="00BD11C6" w:rsidP="00C233C7">
      <w:pPr>
        <w:rPr>
          <w:rFonts w:ascii="Arial" w:hAnsi="Arial" w:cs="Arial"/>
        </w:rPr>
      </w:pPr>
    </w:p>
    <w:p w:rsidR="00605171" w:rsidRDefault="00605171" w:rsidP="00605171">
      <w:pPr>
        <w:pStyle w:val="BodyText"/>
        <w:rPr>
          <w:rFonts w:ascii="Arial" w:hAnsi="Arial" w:cs="Arial"/>
          <w:sz w:val="22"/>
          <w:szCs w:val="22"/>
        </w:rPr>
      </w:pPr>
      <w:r>
        <w:rPr>
          <w:rFonts w:ascii="Arial" w:hAnsi="Arial" w:cs="Arial"/>
          <w:noProof/>
          <w:sz w:val="22"/>
          <w:szCs w:val="22"/>
          <w:lang w:val="en-ZA" w:eastAsia="en-ZA"/>
        </w:rPr>
        <w:drawing>
          <wp:inline distT="0" distB="0" distL="0" distR="0" wp14:anchorId="65CF56C1" wp14:editId="5E400C58">
            <wp:extent cx="5782310" cy="7987076"/>
            <wp:effectExtent l="0" t="0" r="0" b="0"/>
            <wp:docPr id="1488" name="Picture 1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782310" cy="7987076"/>
                    </a:xfrm>
                    <a:prstGeom prst="rect">
                      <a:avLst/>
                    </a:prstGeom>
                    <a:noFill/>
                    <a:ln>
                      <a:noFill/>
                    </a:ln>
                  </pic:spPr>
                </pic:pic>
              </a:graphicData>
            </a:graphic>
          </wp:inline>
        </w:drawing>
      </w:r>
    </w:p>
    <w:p w:rsidR="00605171" w:rsidRDefault="00605171" w:rsidP="00605171">
      <w:pPr>
        <w:rPr>
          <w:rFonts w:ascii="Arial" w:hAnsi="Arial" w:cs="Arial"/>
          <w:u w:val="single"/>
        </w:rPr>
      </w:pPr>
    </w:p>
    <w:p w:rsidR="00B61E69" w:rsidRDefault="00B61E69" w:rsidP="00605171">
      <w:pPr>
        <w:rPr>
          <w:rFonts w:ascii="Arial" w:hAnsi="Arial" w:cs="Arial"/>
          <w:u w:val="single"/>
        </w:rPr>
      </w:pPr>
    </w:p>
    <w:p w:rsidR="00B61E69" w:rsidRDefault="00B61E69" w:rsidP="00605171">
      <w:pPr>
        <w:rPr>
          <w:rFonts w:ascii="Arial" w:hAnsi="Arial" w:cs="Arial"/>
          <w:u w:val="single"/>
        </w:rPr>
      </w:pPr>
    </w:p>
    <w:p w:rsidR="00B61E69" w:rsidRDefault="00B61E69" w:rsidP="00605171">
      <w:pPr>
        <w:rPr>
          <w:rFonts w:ascii="Arial" w:hAnsi="Arial" w:cs="Arial"/>
          <w:u w:val="single"/>
        </w:rPr>
      </w:pPr>
    </w:p>
    <w:p w:rsidR="00B61E69" w:rsidRDefault="00B61E69" w:rsidP="00605171">
      <w:pPr>
        <w:rPr>
          <w:rFonts w:ascii="Arial" w:hAnsi="Arial" w:cs="Arial"/>
          <w:u w:val="single"/>
        </w:rPr>
      </w:pPr>
    </w:p>
    <w:p w:rsidR="00B61E69" w:rsidRDefault="00B61E69" w:rsidP="00605171">
      <w:pPr>
        <w:rPr>
          <w:rFonts w:ascii="Arial" w:hAnsi="Arial" w:cs="Arial"/>
          <w:u w:val="single"/>
        </w:rPr>
      </w:pPr>
    </w:p>
    <w:p w:rsidR="00B61E69" w:rsidRDefault="00B61E69" w:rsidP="00605171">
      <w:pPr>
        <w:rPr>
          <w:rFonts w:ascii="Arial" w:hAnsi="Arial" w:cs="Arial"/>
          <w:u w:val="single"/>
        </w:rPr>
      </w:pPr>
    </w:p>
    <w:p w:rsidR="00605171" w:rsidRDefault="00605171" w:rsidP="00605171">
      <w:pPr>
        <w:rPr>
          <w:rFonts w:ascii="Arial" w:hAnsi="Arial" w:cs="Arial"/>
        </w:rPr>
      </w:pPr>
    </w:p>
    <w:p w:rsidR="00605171" w:rsidRDefault="00605171" w:rsidP="00605171">
      <w:pPr>
        <w:rPr>
          <w:rFonts w:ascii="Arial" w:hAnsi="Arial" w:cs="Arial"/>
        </w:rPr>
      </w:pPr>
    </w:p>
    <w:p w:rsidR="00605171" w:rsidRDefault="00605171" w:rsidP="00605171">
      <w:pPr>
        <w:rPr>
          <w:rFonts w:ascii="Arial" w:hAnsi="Arial" w:cs="Arial"/>
        </w:rPr>
      </w:pPr>
    </w:p>
    <w:p w:rsidR="008C0FE2" w:rsidRDefault="008C0FE2" w:rsidP="00605171">
      <w:pPr>
        <w:rPr>
          <w:rFonts w:ascii="Arial" w:hAnsi="Arial" w:cs="Arial"/>
        </w:rPr>
      </w:pPr>
    </w:p>
    <w:p w:rsidR="00C842DA" w:rsidRDefault="00C842DA" w:rsidP="00605171">
      <w:pPr>
        <w:rPr>
          <w:rFonts w:ascii="Arial" w:hAnsi="Arial" w:cs="Arial"/>
        </w:rPr>
      </w:pPr>
    </w:p>
    <w:p w:rsidR="00CA0D67" w:rsidRPr="00CA0D67" w:rsidRDefault="00CA0D67" w:rsidP="00CA0D67">
      <w:pPr>
        <w:spacing w:after="160" w:line="259" w:lineRule="auto"/>
        <w:rPr>
          <w:lang w:val="en-ZA"/>
        </w:rPr>
      </w:pPr>
      <w:r w:rsidRPr="00CA0D67">
        <w:rPr>
          <w:noProof/>
          <w:lang w:val="en-ZA" w:eastAsia="en-ZA"/>
        </w:rPr>
        <mc:AlternateContent>
          <mc:Choice Requires="wps">
            <w:drawing>
              <wp:anchor distT="45720" distB="45720" distL="114300" distR="114300" simplePos="0" relativeHeight="252588544" behindDoc="0" locked="0" layoutInCell="1" allowOverlap="1" wp14:anchorId="0AF34BC6" wp14:editId="32AE9CE8">
                <wp:simplePos x="0" y="0"/>
                <wp:positionH relativeFrom="column">
                  <wp:posOffset>5225415</wp:posOffset>
                </wp:positionH>
                <wp:positionV relativeFrom="paragraph">
                  <wp:posOffset>7503160</wp:posOffset>
                </wp:positionV>
                <wp:extent cx="448945" cy="91440"/>
                <wp:effectExtent l="0" t="0" r="8255" b="3810"/>
                <wp:wrapSquare wrapText="bothSides"/>
                <wp:docPr id="132" name="Text Box 1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48945" cy="91440"/>
                        </a:xfrm>
                        <a:prstGeom prst="rect">
                          <a:avLst/>
                        </a:prstGeom>
                        <a:solidFill>
                          <a:srgbClr val="FFFFFF"/>
                        </a:solidFill>
                        <a:ln w="9525">
                          <a:noFill/>
                          <a:miter lim="800000"/>
                          <a:headEnd/>
                          <a:tailEnd/>
                        </a:ln>
                      </wps:spPr>
                      <wps:txbx>
                        <w:txbxContent>
                          <w:p w:rsidR="00BA392D" w:rsidRPr="00836981" w:rsidRDefault="00BA392D" w:rsidP="00CA0D67">
                            <w:pPr>
                              <w:rPr>
                                <w:rFonts w:ascii="Arial" w:hAnsi="Arial" w:cs="Arial"/>
                                <w:sz w:val="8"/>
                                <w:szCs w:val="8"/>
                              </w:rPr>
                            </w:pPr>
                            <w:r w:rsidRPr="00836981">
                              <w:rPr>
                                <w:rFonts w:ascii="Arial" w:hAnsi="Arial" w:cs="Arial"/>
                                <w:sz w:val="8"/>
                                <w:szCs w:val="8"/>
                              </w:rPr>
                              <w:t xml:space="preserve">Cllr </w:t>
                            </w:r>
                            <w:r>
                              <w:rPr>
                                <w:rFonts w:ascii="Arial" w:hAnsi="Arial" w:cs="Arial"/>
                                <w:sz w:val="8"/>
                                <w:szCs w:val="8"/>
                              </w:rPr>
                              <w:t>W</w:t>
                            </w:r>
                            <w:r w:rsidRPr="00836981">
                              <w:rPr>
                                <w:rFonts w:ascii="Arial" w:hAnsi="Arial" w:cs="Arial"/>
                                <w:sz w:val="8"/>
                                <w:szCs w:val="8"/>
                              </w:rPr>
                              <w:t xml:space="preserve"> </w:t>
                            </w:r>
                            <w:r>
                              <w:rPr>
                                <w:rFonts w:ascii="Arial" w:hAnsi="Arial" w:cs="Arial"/>
                                <w:sz w:val="8"/>
                                <w:szCs w:val="8"/>
                              </w:rPr>
                              <w:t>Modiba</w:t>
                            </w:r>
                          </w:p>
                          <w:p w:rsidR="00BA392D" w:rsidRPr="00836981" w:rsidRDefault="00BA392D" w:rsidP="00CA0D67">
                            <w:pPr>
                              <w:rPr>
                                <w:rFonts w:ascii="Arial" w:hAnsi="Arial" w:cs="Arial"/>
                                <w:sz w:val="8"/>
                                <w:szCs w:val="8"/>
                              </w:rPr>
                            </w:pP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0AF34BC6" id="_x0000_t202" coordsize="21600,21600" o:spt="202" path="m,l,21600r21600,l21600,xe">
                <v:stroke joinstyle="miter"/>
                <v:path gradientshapeok="t" o:connecttype="rect"/>
              </v:shapetype>
              <v:shape id="Text Box 132" o:spid="_x0000_s1026" type="#_x0000_t202" style="position:absolute;margin-left:411.45pt;margin-top:590.8pt;width:35.35pt;height:7.2pt;z-index:25258854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" stroked="f">
                <v:textbox inset="0,0,0,0">
                  <w:txbxContent>
                    <w:p w:rsidR="00BA392D" w:rsidRPr="00836981" w:rsidRDefault="00BA392D" w:rsidP="00CA0D67">
                      <w:pPr>
                        <w:rPr>
                          <w:rFonts w:ascii="Arial" w:hAnsi="Arial" w:cs="Arial"/>
                          <w:sz w:val="8"/>
                          <w:szCs w:val="8"/>
                        </w:rPr>
                      </w:pPr>
                      <w:r w:rsidRPr="00836981">
                        <w:rPr>
                          <w:rFonts w:ascii="Arial" w:hAnsi="Arial" w:cs="Arial"/>
                          <w:sz w:val="8"/>
                          <w:szCs w:val="8"/>
                        </w:rPr>
                        <w:t xml:space="preserve">Cllr </w:t>
                      </w:r>
                      <w:r>
                        <w:rPr>
                          <w:rFonts w:ascii="Arial" w:hAnsi="Arial" w:cs="Arial"/>
                          <w:sz w:val="8"/>
                          <w:szCs w:val="8"/>
                        </w:rPr>
                        <w:t>W</w:t>
                      </w:r>
                      <w:r w:rsidRPr="00836981">
                        <w:rPr>
                          <w:rFonts w:ascii="Arial" w:hAnsi="Arial" w:cs="Arial"/>
                          <w:sz w:val="8"/>
                          <w:szCs w:val="8"/>
                        </w:rPr>
                        <w:t xml:space="preserve"> </w:t>
                      </w:r>
                      <w:r>
                        <w:rPr>
                          <w:rFonts w:ascii="Arial" w:hAnsi="Arial" w:cs="Arial"/>
                          <w:sz w:val="8"/>
                          <w:szCs w:val="8"/>
                        </w:rPr>
                        <w:t>Modiba</w:t>
                      </w:r>
                    </w:p>
                    <w:p w:rsidR="00BA392D" w:rsidRPr="00836981" w:rsidRDefault="00BA392D" w:rsidP="00CA0D67">
                      <w:pPr>
                        <w:rPr>
                          <w:rFonts w:ascii="Arial" w:hAnsi="Arial" w:cs="Arial"/>
                          <w:sz w:val="8"/>
                          <w:szCs w:val="8"/>
                        </w:rPr>
                      </w:pPr>
                    </w:p>
                  </w:txbxContent>
                </v:textbox>
                <w10:wrap type="square"/>
              </v:shape>
            </w:pict>
          </mc:Fallback>
        </mc:AlternateContent>
      </w:r>
      <w:r w:rsidRPr="00CA0D67">
        <w:rPr>
          <w:noProof/>
          <w:lang w:val="en-ZA" w:eastAsia="en-ZA"/>
        </w:rPr>
        <mc:AlternateContent>
          <mc:Choice Requires="wps">
            <w:drawing>
              <wp:anchor distT="0" distB="0" distL="114300" distR="114300" simplePos="0" relativeHeight="252587520" behindDoc="0" locked="0" layoutInCell="1" allowOverlap="1" wp14:anchorId="6FC65009" wp14:editId="25F96EB8">
                <wp:simplePos x="0" y="0"/>
                <wp:positionH relativeFrom="column">
                  <wp:posOffset>5077838</wp:posOffset>
                </wp:positionH>
                <wp:positionV relativeFrom="paragraph">
                  <wp:posOffset>6869079</wp:posOffset>
                </wp:positionV>
                <wp:extent cx="571987" cy="591441"/>
                <wp:effectExtent l="0" t="0" r="0" b="0"/>
                <wp:wrapNone/>
                <wp:docPr id="133" name="Rectangle 133"/>
                <wp:cNvGraphicFramePr/>
                <a:graphic xmlns:a="http://schemas.openxmlformats.org/drawingml/2006/main">
                  <a:graphicData uri="http://schemas.microsoft.com/office/word/2010/wordprocessingShape">
                    <wps:wsp>
                      <wps:cNvSpPr/>
                      <wps:spPr>
                        <a:xfrm>
                          <a:off x="0" y="0"/>
                          <a:ext cx="571987" cy="591441"/>
                        </a:xfrm>
                        <a:prstGeom prst="rect">
                          <a:avLst/>
                        </a:prstGeom>
                        <a:solidFill>
                          <a:sysClr val="window" lastClr="FFFFFF"/>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396B70F0" id="Rectangle 133" o:spid="_x0000_s1026" style="position:absolute;margin-left:399.85pt;margin-top:540.85pt;width:45.05pt;height:46.55pt;z-index:25258752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" fillcolor="window" stroked="f" strokeweight="1pt"/>
            </w:pict>
          </mc:Fallback>
        </mc:AlternateContent>
      </w:r>
      <w:r w:rsidRPr="00CA0D67">
        <w:rPr>
          <w:noProof/>
          <w:lang w:val="en-ZA" w:eastAsia="en-ZA"/>
        </w:rPr>
        <mc:AlternateContent>
          <mc:Choice Requires="wps">
            <w:drawing>
              <wp:anchor distT="45720" distB="45720" distL="114300" distR="114300" simplePos="0" relativeHeight="252586496" behindDoc="0" locked="0" layoutInCell="1" allowOverlap="1" wp14:anchorId="6D194FA6" wp14:editId="7F118617">
                <wp:simplePos x="0" y="0"/>
                <wp:positionH relativeFrom="column">
                  <wp:posOffset>2341245</wp:posOffset>
                </wp:positionH>
                <wp:positionV relativeFrom="paragraph">
                  <wp:posOffset>5628005</wp:posOffset>
                </wp:positionV>
                <wp:extent cx="448945" cy="91440"/>
                <wp:effectExtent l="0" t="0" r="8255" b="3810"/>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48945" cy="91440"/>
                        </a:xfrm>
                        <a:prstGeom prst="rect">
                          <a:avLst/>
                        </a:prstGeom>
                        <a:solidFill>
                          <a:srgbClr val="FFFFFF"/>
                        </a:solidFill>
                        <a:ln w="9525">
                          <a:noFill/>
                          <a:miter lim="800000"/>
                          <a:headEnd/>
                          <a:tailEnd/>
                        </a:ln>
                      </wps:spPr>
                      <wps:txbx>
                        <w:txbxContent>
                          <w:p w:rsidR="00BA392D" w:rsidRPr="00836981" w:rsidRDefault="00BA392D" w:rsidP="00CA0D67">
                            <w:pPr>
                              <w:rPr>
                                <w:rFonts w:ascii="Arial" w:hAnsi="Arial" w:cs="Arial"/>
                                <w:sz w:val="8"/>
                                <w:szCs w:val="8"/>
                              </w:rPr>
                            </w:pPr>
                            <w:r w:rsidRPr="00836981">
                              <w:rPr>
                                <w:rFonts w:ascii="Arial" w:hAnsi="Arial" w:cs="Arial"/>
                                <w:sz w:val="8"/>
                                <w:szCs w:val="8"/>
                              </w:rPr>
                              <w:t>Cllr JD Smith</w:t>
                            </w:r>
                          </w:p>
                          <w:p w:rsidR="00BA392D" w:rsidRPr="00836981" w:rsidRDefault="00BA392D" w:rsidP="00CA0D67">
                            <w:pPr>
                              <w:rPr>
                                <w:rFonts w:ascii="Arial" w:hAnsi="Arial" w:cs="Arial"/>
                                <w:sz w:val="8"/>
                                <w:szCs w:val="8"/>
                              </w:rPr>
                            </w:pP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6D194FA6" id="Text Box 2" o:spid="_x0000_s1027" type="#_x0000_t202" style="position:absolute;margin-left:184.35pt;margin-top:443.15pt;width:35.35pt;height:7.2pt;z-index:25258649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" stroked="f">
                <v:textbox inset="0,0,0,0">
                  <w:txbxContent>
                    <w:p w:rsidR="00BA392D" w:rsidRPr="00836981" w:rsidRDefault="00BA392D" w:rsidP="00CA0D67">
                      <w:pPr>
                        <w:rPr>
                          <w:rFonts w:ascii="Arial" w:hAnsi="Arial" w:cs="Arial"/>
                          <w:sz w:val="8"/>
                          <w:szCs w:val="8"/>
                        </w:rPr>
                      </w:pPr>
                      <w:r w:rsidRPr="00836981">
                        <w:rPr>
                          <w:rFonts w:ascii="Arial" w:hAnsi="Arial" w:cs="Arial"/>
                          <w:sz w:val="8"/>
                          <w:szCs w:val="8"/>
                        </w:rPr>
                        <w:t>Cllr JD Smith</w:t>
                      </w:r>
                    </w:p>
                    <w:p w:rsidR="00BA392D" w:rsidRPr="00836981" w:rsidRDefault="00BA392D" w:rsidP="00CA0D67">
                      <w:pPr>
                        <w:rPr>
                          <w:rFonts w:ascii="Arial" w:hAnsi="Arial" w:cs="Arial"/>
                          <w:sz w:val="8"/>
                          <w:szCs w:val="8"/>
                        </w:rPr>
                      </w:pPr>
                    </w:p>
                  </w:txbxContent>
                </v:textbox>
                <w10:wrap type="square"/>
              </v:shape>
            </w:pict>
          </mc:Fallback>
        </mc:AlternateContent>
      </w:r>
      <w:r w:rsidRPr="00CA0D67">
        <w:rPr>
          <w:noProof/>
          <w:lang w:val="en-ZA" w:eastAsia="en-ZA"/>
        </w:rPr>
        <w:drawing>
          <wp:anchor distT="0" distB="0" distL="114300" distR="114300" simplePos="0" relativeHeight="252584448" behindDoc="0" locked="0" layoutInCell="1" allowOverlap="1">
            <wp:simplePos x="0" y="0"/>
            <wp:positionH relativeFrom="column">
              <wp:posOffset>2202180</wp:posOffset>
            </wp:positionH>
            <wp:positionV relativeFrom="paragraph">
              <wp:posOffset>5013325</wp:posOffset>
            </wp:positionV>
            <wp:extent cx="588645" cy="570230"/>
            <wp:effectExtent l="0" t="0" r="1905" b="1270"/>
            <wp:wrapNone/>
            <wp:docPr id="134" name="Picture 134" descr="Cllr JD Smit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llr JD Smith"/>
                    <pic:cNvPicPr>
                      <a:picLocks noChangeAspect="1" noChangeArrowheads="1"/>
                    </pic:cNvPicPr>
                  </pic:nvPicPr>
                  <pic:blipFill>
                    <a:blip r:embed="rId35" cstate="print">
                      <a:extLst>
                        <a:ext uri="{28A0092B-C50C-407E-A947-70E740481C1C}">
                          <a14:useLocalDpi xmlns:a14="http://schemas.microsoft.com/office/drawing/2010/main" val="0"/>
                        </a:ext>
                      </a:extLst>
                    </a:blip>
                    <a:srcRect l="537" b="3647"/>
                    <a:stretch>
                      <a:fillRect/>
                    </a:stretch>
                  </pic:blipFill>
                  <pic:spPr bwMode="auto">
                    <a:xfrm>
                      <a:off x="0" y="0"/>
                      <a:ext cx="588645" cy="570230"/>
                    </a:xfrm>
                    <a:prstGeom prst="rect">
                      <a:avLst/>
                    </a:prstGeom>
                    <a:noFill/>
                  </pic:spPr>
                </pic:pic>
              </a:graphicData>
            </a:graphic>
            <wp14:sizeRelH relativeFrom="page">
              <wp14:pctWidth>0</wp14:pctWidth>
            </wp14:sizeRelH>
            <wp14:sizeRelV relativeFrom="page">
              <wp14:pctHeight>0</wp14:pctHeight>
            </wp14:sizeRelV>
          </wp:anchor>
        </w:drawing>
      </w:r>
      <w:r w:rsidRPr="00CA0D67">
        <w:rPr>
          <w:rFonts w:ascii="Arial" w:hAnsi="Arial" w:cs="Arial"/>
          <w:noProof/>
          <w:lang w:val="en-ZA" w:eastAsia="en-ZA"/>
        </w:rPr>
        <w:drawing>
          <wp:anchor distT="0" distB="0" distL="114300" distR="114300" simplePos="0" relativeHeight="252585472" behindDoc="1" locked="0" layoutInCell="1" allowOverlap="1" wp14:anchorId="5E522B0C" wp14:editId="114A4D98">
            <wp:simplePos x="0" y="0"/>
            <wp:positionH relativeFrom="column">
              <wp:posOffset>0</wp:posOffset>
            </wp:positionH>
            <wp:positionV relativeFrom="paragraph">
              <wp:posOffset>0</wp:posOffset>
            </wp:positionV>
            <wp:extent cx="5731510" cy="8632190"/>
            <wp:effectExtent l="0" t="0" r="2540" b="0"/>
            <wp:wrapNone/>
            <wp:docPr id="1490" name="Picture 1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731510" cy="863219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8C0FE2" w:rsidRDefault="008C0FE2" w:rsidP="00605171">
      <w:pPr>
        <w:rPr>
          <w:rFonts w:ascii="Arial" w:hAnsi="Arial" w:cs="Arial"/>
        </w:rPr>
      </w:pPr>
    </w:p>
    <w:p w:rsidR="008C0FE2" w:rsidRDefault="008C0FE2" w:rsidP="00605171">
      <w:pPr>
        <w:rPr>
          <w:rFonts w:ascii="Arial" w:hAnsi="Arial" w:cs="Arial"/>
        </w:rPr>
      </w:pPr>
    </w:p>
    <w:p w:rsidR="00287F65" w:rsidRDefault="00287F65" w:rsidP="00605171">
      <w:pPr>
        <w:rPr>
          <w:rFonts w:ascii="Arial" w:hAnsi="Arial" w:cs="Arial"/>
        </w:rPr>
      </w:pPr>
    </w:p>
    <w:p w:rsidR="00287F65" w:rsidRDefault="00287F65" w:rsidP="00605171">
      <w:pPr>
        <w:rPr>
          <w:rFonts w:ascii="Arial" w:hAnsi="Arial" w:cs="Arial"/>
        </w:rPr>
      </w:pPr>
    </w:p>
    <w:p w:rsidR="00287F65" w:rsidRDefault="00287F65" w:rsidP="00605171">
      <w:pPr>
        <w:rPr>
          <w:rFonts w:ascii="Arial" w:hAnsi="Arial" w:cs="Arial"/>
        </w:rPr>
      </w:pPr>
    </w:p>
    <w:p w:rsidR="00287F65" w:rsidRDefault="00287F65" w:rsidP="00605171">
      <w:pPr>
        <w:rPr>
          <w:rFonts w:ascii="Arial" w:hAnsi="Arial" w:cs="Arial"/>
        </w:rPr>
      </w:pPr>
    </w:p>
    <w:p w:rsidR="00287F65" w:rsidRDefault="00287F65" w:rsidP="00605171">
      <w:pPr>
        <w:rPr>
          <w:rFonts w:ascii="Arial" w:hAnsi="Arial" w:cs="Arial"/>
        </w:rPr>
      </w:pPr>
    </w:p>
    <w:p w:rsidR="00287F65" w:rsidRDefault="00287F65" w:rsidP="00605171">
      <w:pPr>
        <w:rPr>
          <w:rFonts w:ascii="Arial" w:hAnsi="Arial" w:cs="Arial"/>
        </w:rPr>
      </w:pPr>
    </w:p>
    <w:p w:rsidR="00287F65" w:rsidRDefault="00287F65" w:rsidP="00605171">
      <w:pPr>
        <w:rPr>
          <w:rFonts w:ascii="Arial" w:hAnsi="Arial" w:cs="Arial"/>
        </w:rPr>
      </w:pPr>
    </w:p>
    <w:p w:rsidR="00287F65" w:rsidRDefault="00287F65" w:rsidP="00605171">
      <w:pPr>
        <w:rPr>
          <w:rFonts w:ascii="Arial" w:hAnsi="Arial" w:cs="Arial"/>
        </w:rPr>
      </w:pPr>
    </w:p>
    <w:p w:rsidR="00287F65" w:rsidRDefault="00287F65" w:rsidP="00605171">
      <w:pPr>
        <w:rPr>
          <w:rFonts w:ascii="Arial" w:hAnsi="Arial" w:cs="Arial"/>
        </w:rPr>
      </w:pPr>
    </w:p>
    <w:p w:rsidR="00287F65" w:rsidRDefault="00287F65" w:rsidP="00605171">
      <w:pPr>
        <w:rPr>
          <w:rFonts w:ascii="Arial" w:hAnsi="Arial" w:cs="Arial"/>
        </w:rPr>
      </w:pPr>
    </w:p>
    <w:p w:rsidR="00287F65" w:rsidRDefault="00287F65" w:rsidP="00605171">
      <w:pPr>
        <w:rPr>
          <w:rFonts w:ascii="Arial" w:hAnsi="Arial" w:cs="Arial"/>
        </w:rPr>
      </w:pPr>
    </w:p>
    <w:p w:rsidR="00287F65" w:rsidRDefault="00287F65" w:rsidP="00605171">
      <w:pPr>
        <w:rPr>
          <w:rFonts w:ascii="Arial" w:hAnsi="Arial" w:cs="Arial"/>
        </w:rPr>
      </w:pPr>
    </w:p>
    <w:p w:rsidR="00287F65" w:rsidRDefault="00287F65" w:rsidP="00605171">
      <w:pPr>
        <w:rPr>
          <w:rFonts w:ascii="Arial" w:hAnsi="Arial" w:cs="Arial"/>
        </w:rPr>
      </w:pPr>
    </w:p>
    <w:p w:rsidR="00287F65" w:rsidRDefault="00287F65" w:rsidP="00605171">
      <w:pPr>
        <w:rPr>
          <w:rFonts w:ascii="Arial" w:hAnsi="Arial" w:cs="Arial"/>
        </w:rPr>
      </w:pPr>
    </w:p>
    <w:p w:rsidR="00287F65" w:rsidRDefault="00287F65" w:rsidP="00605171">
      <w:pPr>
        <w:rPr>
          <w:rFonts w:ascii="Arial" w:hAnsi="Arial" w:cs="Arial"/>
        </w:rPr>
      </w:pPr>
    </w:p>
    <w:p w:rsidR="00287F65" w:rsidRDefault="00287F65" w:rsidP="00605171">
      <w:pPr>
        <w:rPr>
          <w:rFonts w:ascii="Arial" w:hAnsi="Arial" w:cs="Arial"/>
        </w:rPr>
      </w:pPr>
    </w:p>
    <w:p w:rsidR="00287F65" w:rsidRDefault="00287F65" w:rsidP="00605171">
      <w:pPr>
        <w:rPr>
          <w:rFonts w:ascii="Arial" w:hAnsi="Arial" w:cs="Arial"/>
        </w:rPr>
      </w:pPr>
    </w:p>
    <w:p w:rsidR="00287F65" w:rsidRDefault="00287F65" w:rsidP="00605171">
      <w:pPr>
        <w:rPr>
          <w:rFonts w:ascii="Arial" w:hAnsi="Arial" w:cs="Arial"/>
        </w:rPr>
      </w:pPr>
    </w:p>
    <w:p w:rsidR="00287F65" w:rsidRDefault="00287F65" w:rsidP="00605171">
      <w:pPr>
        <w:rPr>
          <w:rFonts w:ascii="Arial" w:hAnsi="Arial" w:cs="Arial"/>
        </w:rPr>
      </w:pPr>
    </w:p>
    <w:p w:rsidR="00287F65" w:rsidRDefault="00287F65" w:rsidP="00605171">
      <w:pPr>
        <w:rPr>
          <w:rFonts w:ascii="Arial" w:hAnsi="Arial" w:cs="Arial"/>
        </w:rPr>
      </w:pPr>
    </w:p>
    <w:p w:rsidR="00287F65" w:rsidRDefault="00287F65" w:rsidP="00605171">
      <w:pPr>
        <w:rPr>
          <w:rFonts w:ascii="Arial" w:hAnsi="Arial" w:cs="Arial"/>
        </w:rPr>
      </w:pPr>
    </w:p>
    <w:p w:rsidR="00287F65" w:rsidRDefault="00287F65" w:rsidP="00605171">
      <w:pPr>
        <w:rPr>
          <w:rFonts w:ascii="Arial" w:hAnsi="Arial" w:cs="Arial"/>
        </w:rPr>
      </w:pPr>
    </w:p>
    <w:p w:rsidR="00287F65" w:rsidRDefault="00287F65" w:rsidP="00605171">
      <w:pPr>
        <w:rPr>
          <w:rFonts w:ascii="Arial" w:hAnsi="Arial" w:cs="Arial"/>
        </w:rPr>
      </w:pPr>
    </w:p>
    <w:p w:rsidR="00287F65" w:rsidRDefault="00287F65" w:rsidP="00605171">
      <w:pPr>
        <w:rPr>
          <w:rFonts w:ascii="Arial" w:hAnsi="Arial" w:cs="Arial"/>
        </w:rPr>
      </w:pPr>
    </w:p>
    <w:p w:rsidR="00287F65" w:rsidRDefault="00287F65" w:rsidP="00605171">
      <w:pPr>
        <w:rPr>
          <w:rFonts w:ascii="Arial" w:hAnsi="Arial" w:cs="Arial"/>
        </w:rPr>
      </w:pPr>
    </w:p>
    <w:p w:rsidR="00287F65" w:rsidRDefault="00287F65" w:rsidP="00605171">
      <w:pPr>
        <w:rPr>
          <w:rFonts w:ascii="Arial" w:hAnsi="Arial" w:cs="Arial"/>
        </w:rPr>
      </w:pPr>
    </w:p>
    <w:p w:rsidR="00287F65" w:rsidRDefault="00287F65" w:rsidP="00605171">
      <w:pPr>
        <w:rPr>
          <w:rFonts w:ascii="Arial" w:hAnsi="Arial" w:cs="Arial"/>
        </w:rPr>
      </w:pPr>
    </w:p>
    <w:p w:rsidR="00287F65" w:rsidRDefault="00287F65" w:rsidP="00605171">
      <w:pPr>
        <w:rPr>
          <w:rFonts w:ascii="Arial" w:hAnsi="Arial" w:cs="Arial"/>
        </w:rPr>
      </w:pPr>
    </w:p>
    <w:p w:rsidR="00287F65" w:rsidRDefault="00287F65" w:rsidP="00605171">
      <w:pPr>
        <w:rPr>
          <w:rFonts w:ascii="Arial" w:hAnsi="Arial" w:cs="Arial"/>
        </w:rPr>
      </w:pPr>
    </w:p>
    <w:p w:rsidR="00287F65" w:rsidRDefault="00287F65" w:rsidP="00605171">
      <w:pPr>
        <w:rPr>
          <w:rFonts w:ascii="Arial" w:hAnsi="Arial" w:cs="Arial"/>
        </w:rPr>
      </w:pPr>
    </w:p>
    <w:p w:rsidR="00287F65" w:rsidRDefault="00287F65" w:rsidP="00605171">
      <w:pPr>
        <w:rPr>
          <w:rFonts w:ascii="Arial" w:hAnsi="Arial" w:cs="Arial"/>
        </w:rPr>
      </w:pPr>
    </w:p>
    <w:p w:rsidR="00287F65" w:rsidRDefault="00287F65" w:rsidP="00605171">
      <w:pPr>
        <w:rPr>
          <w:rFonts w:ascii="Arial" w:hAnsi="Arial" w:cs="Arial"/>
        </w:rPr>
      </w:pPr>
    </w:p>
    <w:p w:rsidR="00287F65" w:rsidRDefault="00287F65" w:rsidP="00605171">
      <w:pPr>
        <w:rPr>
          <w:rFonts w:ascii="Arial" w:hAnsi="Arial" w:cs="Arial"/>
        </w:rPr>
      </w:pPr>
    </w:p>
    <w:p w:rsidR="00287F65" w:rsidRDefault="00287F65" w:rsidP="00605171">
      <w:pPr>
        <w:rPr>
          <w:rFonts w:ascii="Arial" w:hAnsi="Arial" w:cs="Arial"/>
        </w:rPr>
      </w:pPr>
    </w:p>
    <w:p w:rsidR="00287F65" w:rsidRDefault="00287F65" w:rsidP="00605171">
      <w:pPr>
        <w:rPr>
          <w:rFonts w:ascii="Arial" w:hAnsi="Arial" w:cs="Arial"/>
        </w:rPr>
      </w:pPr>
    </w:p>
    <w:p w:rsidR="00287F65" w:rsidRDefault="00287F65" w:rsidP="00605171">
      <w:pPr>
        <w:rPr>
          <w:rFonts w:ascii="Arial" w:hAnsi="Arial" w:cs="Arial"/>
        </w:rPr>
      </w:pPr>
    </w:p>
    <w:p w:rsidR="00287F65" w:rsidRDefault="00287F65" w:rsidP="00605171">
      <w:pPr>
        <w:rPr>
          <w:rFonts w:ascii="Arial" w:hAnsi="Arial" w:cs="Arial"/>
        </w:rPr>
      </w:pPr>
    </w:p>
    <w:p w:rsidR="00287F65" w:rsidRDefault="00287F65" w:rsidP="00605171">
      <w:pPr>
        <w:rPr>
          <w:rFonts w:ascii="Arial" w:hAnsi="Arial" w:cs="Arial"/>
        </w:rPr>
      </w:pPr>
    </w:p>
    <w:p w:rsidR="00287F65" w:rsidRDefault="00287F65" w:rsidP="00605171">
      <w:pPr>
        <w:rPr>
          <w:rFonts w:ascii="Arial" w:hAnsi="Arial" w:cs="Arial"/>
        </w:rPr>
      </w:pPr>
      <w:r>
        <w:rPr>
          <w:rFonts w:ascii="Arial" w:hAnsi="Arial" w:cs="Arial"/>
        </w:rPr>
        <w:t>\</w:t>
      </w:r>
    </w:p>
    <w:p w:rsidR="00287F65" w:rsidRDefault="00287F65" w:rsidP="00605171">
      <w:pPr>
        <w:rPr>
          <w:rFonts w:ascii="Arial" w:hAnsi="Arial" w:cs="Arial"/>
        </w:rPr>
      </w:pPr>
    </w:p>
    <w:p w:rsidR="00287F65" w:rsidRDefault="00287F65" w:rsidP="00605171">
      <w:pPr>
        <w:rPr>
          <w:rFonts w:ascii="Arial" w:hAnsi="Arial" w:cs="Arial"/>
        </w:rPr>
      </w:pPr>
    </w:p>
    <w:p w:rsidR="00287F65" w:rsidRDefault="00287F65" w:rsidP="00605171">
      <w:pPr>
        <w:rPr>
          <w:rFonts w:ascii="Arial" w:hAnsi="Arial" w:cs="Arial"/>
        </w:rPr>
      </w:pPr>
    </w:p>
    <w:p w:rsidR="00287F65" w:rsidRDefault="00287F65" w:rsidP="00605171">
      <w:pPr>
        <w:rPr>
          <w:rFonts w:ascii="Arial" w:hAnsi="Arial" w:cs="Arial"/>
        </w:rPr>
      </w:pPr>
    </w:p>
    <w:p w:rsidR="00287F65" w:rsidRDefault="00287F65" w:rsidP="00605171">
      <w:pPr>
        <w:rPr>
          <w:rFonts w:ascii="Arial" w:hAnsi="Arial" w:cs="Arial"/>
        </w:rPr>
      </w:pPr>
    </w:p>
    <w:p w:rsidR="00287F65" w:rsidRDefault="00287F65" w:rsidP="00605171">
      <w:pPr>
        <w:rPr>
          <w:rFonts w:ascii="Arial" w:hAnsi="Arial" w:cs="Arial"/>
        </w:rPr>
      </w:pPr>
    </w:p>
    <w:p w:rsidR="00287F65" w:rsidRDefault="00287F65" w:rsidP="00605171">
      <w:pPr>
        <w:rPr>
          <w:rFonts w:ascii="Arial" w:hAnsi="Arial" w:cs="Arial"/>
        </w:rPr>
      </w:pPr>
    </w:p>
    <w:p w:rsidR="00287F65" w:rsidRDefault="00287F65" w:rsidP="00605171">
      <w:pPr>
        <w:rPr>
          <w:rFonts w:ascii="Arial" w:hAnsi="Arial" w:cs="Arial"/>
        </w:rPr>
      </w:pPr>
    </w:p>
    <w:p w:rsidR="00287F65" w:rsidRDefault="00287F65" w:rsidP="00605171">
      <w:pPr>
        <w:rPr>
          <w:rFonts w:ascii="Arial" w:hAnsi="Arial" w:cs="Arial"/>
        </w:rPr>
      </w:pPr>
    </w:p>
    <w:p w:rsidR="00287F65" w:rsidRDefault="00287F65" w:rsidP="00605171">
      <w:pPr>
        <w:rPr>
          <w:rFonts w:ascii="Arial" w:hAnsi="Arial" w:cs="Arial"/>
        </w:rPr>
      </w:pPr>
    </w:p>
    <w:p w:rsidR="00287F65" w:rsidRDefault="00287F65" w:rsidP="00605171">
      <w:pPr>
        <w:rPr>
          <w:rFonts w:ascii="Arial" w:hAnsi="Arial" w:cs="Arial"/>
        </w:rPr>
      </w:pPr>
    </w:p>
    <w:p w:rsidR="00CA0D67" w:rsidRDefault="00CA0D67" w:rsidP="00605171">
      <w:pPr>
        <w:rPr>
          <w:rFonts w:ascii="Arial" w:hAnsi="Arial" w:cs="Arial"/>
        </w:rPr>
      </w:pPr>
    </w:p>
    <w:p w:rsidR="0016250A" w:rsidRDefault="0016250A" w:rsidP="00605171">
      <w:pPr>
        <w:rPr>
          <w:rFonts w:ascii="Arial" w:hAnsi="Arial" w:cs="Arial"/>
        </w:rPr>
      </w:pPr>
    </w:p>
    <w:tbl>
      <w:tblPr>
        <w:tblStyle w:val="TableGrid"/>
        <w:tblW w:w="0" w:type="auto"/>
        <w:tblLook w:val="04A0" w:firstRow="1" w:lastRow="0" w:firstColumn="1" w:lastColumn="0" w:noHBand="0" w:noVBand="1"/>
      </w:tblPr>
      <w:tblGrid>
        <w:gridCol w:w="4673"/>
      </w:tblGrid>
      <w:tr w:rsidR="00AF76AF" w:rsidTr="00AF76AF">
        <w:tc>
          <w:tcPr>
            <w:tcW w:w="4673" w:type="dxa"/>
            <w:shd w:val="clear" w:color="auto" w:fill="F2F2F2" w:themeFill="background1" w:themeFillShade="F2"/>
          </w:tcPr>
          <w:p w:rsidR="00AF76AF" w:rsidRPr="00AF76AF" w:rsidRDefault="005F586E" w:rsidP="00AF76AF">
            <w:pPr>
              <w:rPr>
                <w:rFonts w:ascii="Arial" w:hAnsi="Arial" w:cs="Arial"/>
                <w:color w:val="000000" w:themeColor="text1"/>
                <w:sz w:val="20"/>
                <w:szCs w:val="20"/>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Arial" w:hAnsi="Arial" w:cs="Arial"/>
                <w:color w:val="000000" w:themeColor="text1"/>
                <w:sz w:val="20"/>
                <w:szCs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1.</w:t>
            </w:r>
            <w:r w:rsidR="00AF76AF" w:rsidRPr="00AF76AF">
              <w:rPr>
                <w:rFonts w:ascii="Arial" w:hAnsi="Arial" w:cs="Arial"/>
                <w:color w:val="000000" w:themeColor="text1"/>
                <w:sz w:val="20"/>
                <w:szCs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4</w:t>
            </w:r>
            <w:r w:rsidR="00AF76AF" w:rsidRPr="00AF76AF">
              <w:rPr>
                <w:rFonts w:ascii="Arial" w:hAnsi="Arial" w:cs="Arial"/>
                <w:color w:val="000000" w:themeColor="text1"/>
                <w:sz w:val="20"/>
                <w:szCs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ab/>
              <w:t>ADMINISTRATIVE STRUCTURES</w:t>
            </w:r>
          </w:p>
        </w:tc>
      </w:tr>
    </w:tbl>
    <w:p w:rsidR="00AF76AF" w:rsidRPr="00605171" w:rsidRDefault="00AF76AF" w:rsidP="0052607C">
      <w:pPr>
        <w:rPr>
          <w:rFonts w:ascii="Arial" w:hAnsi="Arial" w:cs="Arial"/>
          <w:b/>
          <w:u w:val="single"/>
        </w:rPr>
      </w:pPr>
    </w:p>
    <w:p w:rsidR="00605171" w:rsidRDefault="00903906" w:rsidP="00605171">
      <w:pPr>
        <w:rPr>
          <w:rFonts w:ascii="Arial" w:hAnsi="Arial" w:cs="Arial"/>
          <w:b/>
          <w:sz w:val="18"/>
          <w:szCs w:val="18"/>
          <w:u w:val="single"/>
        </w:rPr>
      </w:pPr>
      <w:r w:rsidRPr="00E86B12">
        <w:rPr>
          <w:rFonts w:ascii="Arial" w:hAnsi="Arial" w:cs="Arial"/>
          <w:b/>
          <w:sz w:val="18"/>
          <w:szCs w:val="18"/>
          <w:u w:val="single"/>
        </w:rPr>
        <w:t>DEPARTMENTAL INFORMATION</w:t>
      </w:r>
    </w:p>
    <w:p w:rsidR="008A4DDA" w:rsidRDefault="00C94C78" w:rsidP="00605171">
      <w:pPr>
        <w:rPr>
          <w:rFonts w:ascii="Arial" w:hAnsi="Arial" w:cs="Arial"/>
          <w:b/>
          <w:sz w:val="18"/>
          <w:szCs w:val="18"/>
          <w:u w:val="single"/>
        </w:rPr>
      </w:pPr>
      <w:r>
        <w:rPr>
          <w:rFonts w:ascii="Arial" w:hAnsi="Arial" w:cs="Arial"/>
          <w:noProof/>
          <w:u w:val="single"/>
          <w:lang w:val="en-ZA" w:eastAsia="en-ZA"/>
        </w:rPr>
        <mc:AlternateContent>
          <mc:Choice Requires="wps">
            <w:drawing>
              <wp:anchor distT="0" distB="0" distL="114300" distR="114300" simplePos="0" relativeHeight="251612672" behindDoc="0" locked="0" layoutInCell="1" allowOverlap="1" wp14:anchorId="54030613" wp14:editId="130CEE3B">
                <wp:simplePos x="0" y="0"/>
                <wp:positionH relativeFrom="rightMargin">
                  <wp:align>left</wp:align>
                </wp:positionH>
                <wp:positionV relativeFrom="paragraph">
                  <wp:posOffset>130810</wp:posOffset>
                </wp:positionV>
                <wp:extent cx="447675" cy="495300"/>
                <wp:effectExtent l="0" t="0" r="28575" b="38100"/>
                <wp:wrapNone/>
                <wp:docPr id="860" name="Rounded Rectangle 86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47675" cy="495300"/>
                        </a:xfrm>
                        <a:prstGeom prst="roundRect">
                          <a:avLst>
                            <a:gd name="adj" fmla="val 16667"/>
                          </a:avLst>
                        </a:prstGeom>
                        <a:gradFill rotWithShape="0">
                          <a:gsLst>
                            <a:gs pos="0">
                              <a:schemeClr val="accent1">
                                <a:lumMod val="100000"/>
                                <a:lumOff val="0"/>
                              </a:schemeClr>
                            </a:gs>
                            <a:gs pos="100000">
                              <a:schemeClr val="accent1">
                                <a:lumMod val="74000"/>
                                <a:lumOff val="0"/>
                              </a:schemeClr>
                            </a:gs>
                          </a:gsLst>
                          <a:path path="shape">
                            <a:fillToRect l="50000" t="50000" r="50000" b="50000"/>
                          </a:path>
                        </a:gradFill>
                        <a:ln>
                          <a:noFill/>
                        </a:ln>
                        <a:effectLst>
                          <a:outerShdw dist="28398" dir="3806097" algn="ctr" rotWithShape="0">
                            <a:schemeClr val="accent1">
                              <a:lumMod val="50000"/>
                              <a:lumOff val="0"/>
                            </a:schemeClr>
                          </a:outerShdw>
                        </a:effectLst>
                        <a:extLst>
                          <a:ext uri="{91240B29-F687-4F45-9708-019B960494DF}">
                            <a14:hiddenLine xmlns:a14="http://schemas.microsoft.com/office/drawing/2010/main" w="0">
                              <a:solidFill>
                                <a:srgbClr val="000000"/>
                              </a:solidFill>
                              <a:round/>
                              <a:headEnd/>
                              <a:tailEnd/>
                            </a14:hiddenLine>
                          </a:ext>
                        </a:extLst>
                      </wps:spPr>
                      <wps:txbx>
                        <w:txbxContent>
                          <w:p w:rsidR="00BA392D" w:rsidRPr="00AF2B80" w:rsidRDefault="00BA392D" w:rsidP="00605171">
                            <w:pPr>
                              <w:spacing w:before="120"/>
                              <w:rPr>
                                <w:rFonts w:ascii="Arial Black" w:hAnsi="Arial Black"/>
                                <w:color w:val="FFFFFF" w:themeColor="background1"/>
                                <w:sz w:val="20"/>
                                <w:szCs w:val="20"/>
                                <w:lang w:val="en-ZA"/>
                              </w:rPr>
                            </w:pPr>
                            <w:r w:rsidRPr="00AF2B80">
                              <w:rPr>
                                <w:rFonts w:ascii="Arial Black" w:hAnsi="Arial Black"/>
                                <w:color w:val="FFFFFF" w:themeColor="background1"/>
                                <w:sz w:val="20"/>
                                <w:szCs w:val="20"/>
                                <w:lang w:val="en-ZA"/>
                              </w:rPr>
                              <w:t>PC</w:t>
                            </w:r>
                          </w:p>
                          <w:p w:rsidR="00BA392D" w:rsidRPr="00EA0B86" w:rsidRDefault="00BA392D" w:rsidP="00605171">
                            <w:pPr>
                              <w:rPr>
                                <w:rFonts w:ascii="Arial Black" w:hAnsi="Arial Black"/>
                                <w:sz w:val="18"/>
                                <w:szCs w:val="18"/>
                                <w:lang w:val="en-ZA"/>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54030613" id="Rounded Rectangle 860" o:spid="_x0000_s1028" style="position:absolute;margin-left:0;margin-top:10.3pt;width:35.25pt;height:39pt;z-index:251612672;visibility:visible;mso-wrap-style:square;mso-width-percent:0;mso-height-percent:0;mso-wrap-distance-left:9pt;mso-wrap-distance-top:0;mso-wrap-distance-right:9pt;mso-wrap-distance-bottom:0;mso-position-horizontal:left;mso-position-horizontal-relative:right-margin-area;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" fillcolor="#4f81bd [3204]" stroked="f" strokeweight="0">
                <v:fill color2="#365e8f [2372]" focusposition=".5,.5" focussize="" focus="100%" type="gradientRadial"/>
                <v:shadow on="t" color="#243f60 [1604]" offset="1pt"/>
                <v:textbox>
                  <w:txbxContent>
                    <w:p w:rsidR="00BA392D" w:rsidRPr="00AF2B80" w:rsidRDefault="00BA392D" w:rsidP="00605171">
                      <w:pPr>
                        <w:spacing w:before="120"/>
                        <w:rPr>
                          <w:rFonts w:ascii="Arial Black" w:hAnsi="Arial Black"/>
                          <w:color w:val="FFFFFF" w:themeColor="background1"/>
                          <w:sz w:val="20"/>
                          <w:szCs w:val="20"/>
                          <w:lang w:val="en-ZA"/>
                        </w:rPr>
                      </w:pPr>
                      <w:r w:rsidRPr="00AF2B80">
                        <w:rPr>
                          <w:rFonts w:ascii="Arial Black" w:hAnsi="Arial Black"/>
                          <w:color w:val="FFFFFF" w:themeColor="background1"/>
                          <w:sz w:val="20"/>
                          <w:szCs w:val="20"/>
                          <w:lang w:val="en-ZA"/>
                        </w:rPr>
                        <w:t>PC</w:t>
                      </w:r>
                    </w:p>
                    <w:p w:rsidR="00BA392D" w:rsidRPr="00EA0B86" w:rsidRDefault="00BA392D" w:rsidP="00605171">
                      <w:pPr>
                        <w:rPr>
                          <w:rFonts w:ascii="Arial Black" w:hAnsi="Arial Black"/>
                          <w:sz w:val="18"/>
                          <w:szCs w:val="18"/>
                          <w:lang w:val="en-ZA"/>
                        </w:rPr>
                      </w:pPr>
                    </w:p>
                  </w:txbxContent>
                </v:textbox>
                <w10:wrap anchorx="margin"/>
              </v:roundrect>
            </w:pict>
          </mc:Fallback>
        </mc:AlternateContent>
      </w:r>
    </w:p>
    <w:p w:rsidR="00605171" w:rsidRDefault="00605171" w:rsidP="00605171">
      <w:pPr>
        <w:rPr>
          <w:rFonts w:ascii="Arial" w:hAnsi="Arial" w:cs="Arial"/>
          <w:u w:val="single"/>
        </w:rPr>
      </w:pPr>
      <w:r>
        <w:rPr>
          <w:rFonts w:ascii="Arial" w:hAnsi="Arial" w:cs="Arial"/>
          <w:noProof/>
          <w:sz w:val="18"/>
          <w:u w:val="single"/>
          <w:lang w:val="en-ZA" w:eastAsia="en-ZA"/>
        </w:rPr>
        <mc:AlternateContent>
          <mc:Choice Requires="wps">
            <w:drawing>
              <wp:anchor distT="0" distB="0" distL="114300" distR="114300" simplePos="0" relativeHeight="251614720" behindDoc="0" locked="0" layoutInCell="1" allowOverlap="1" wp14:anchorId="721C136A" wp14:editId="3A21BC60">
                <wp:simplePos x="0" y="0"/>
                <wp:positionH relativeFrom="column">
                  <wp:posOffset>3460115</wp:posOffset>
                </wp:positionH>
                <wp:positionV relativeFrom="paragraph">
                  <wp:posOffset>8890</wp:posOffset>
                </wp:positionV>
                <wp:extent cx="2340000" cy="504000"/>
                <wp:effectExtent l="0" t="0" r="22225" b="29845"/>
                <wp:wrapNone/>
                <wp:docPr id="859" name="Rounded Rectangle 85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340000" cy="504000"/>
                        </a:xfrm>
                        <a:prstGeom prst="roundRect">
                          <a:avLst>
                            <a:gd name="adj" fmla="val 16667"/>
                          </a:avLst>
                        </a:prstGeom>
                        <a:gradFill rotWithShape="0">
                          <a:gsLst>
                            <a:gs pos="0">
                              <a:schemeClr val="accent1">
                                <a:lumMod val="100000"/>
                                <a:lumOff val="0"/>
                              </a:schemeClr>
                            </a:gs>
                            <a:gs pos="100000">
                              <a:schemeClr val="accent1">
                                <a:lumMod val="74000"/>
                                <a:lumOff val="0"/>
                              </a:schemeClr>
                            </a:gs>
                          </a:gsLst>
                          <a:path path="shape">
                            <a:fillToRect l="50000" t="50000" r="50000" b="50000"/>
                          </a:path>
                        </a:gradFill>
                        <a:ln>
                          <a:noFill/>
                        </a:ln>
                        <a:effectLst>
                          <a:outerShdw dist="28398" dir="3806097" algn="ctr" rotWithShape="0">
                            <a:schemeClr val="accent1">
                              <a:lumMod val="50000"/>
                              <a:lumOff val="0"/>
                            </a:schemeClr>
                          </a:outerShdw>
                        </a:effectLst>
                        <a:extLst>
                          <a:ext uri="{91240B29-F687-4F45-9708-019B960494DF}">
                            <a14:hiddenLine xmlns:a14="http://schemas.microsoft.com/office/drawing/2010/main" w="0">
                              <a:solidFill>
                                <a:srgbClr val="000000"/>
                              </a:solidFill>
                              <a:round/>
                              <a:headEnd/>
                              <a:tailEnd/>
                            </a14:hiddenLine>
                          </a:ext>
                        </a:extLst>
                      </wps:spPr>
                      <wps:txbx>
                        <w:txbxContent>
                          <w:p w:rsidR="00BA392D" w:rsidRPr="00AF2B80" w:rsidRDefault="00BA392D" w:rsidP="00605171">
                            <w:pPr>
                              <w:spacing w:before="120"/>
                              <w:jc w:val="center"/>
                              <w:rPr>
                                <w:rFonts w:ascii="Arial Black" w:hAnsi="Arial Black"/>
                                <w:color w:val="FFFFFF" w:themeColor="background1"/>
                                <w:sz w:val="20"/>
                                <w:szCs w:val="20"/>
                                <w:lang w:val="en-ZA"/>
                              </w:rPr>
                            </w:pPr>
                            <w:r w:rsidRPr="00AF2B80">
                              <w:rPr>
                                <w:rFonts w:ascii="Arial Black" w:hAnsi="Arial Black"/>
                                <w:color w:val="FFFFFF" w:themeColor="background1"/>
                                <w:sz w:val="20"/>
                                <w:szCs w:val="20"/>
                                <w:lang w:val="en-ZA"/>
                              </w:rPr>
                              <w:t>CORE FUNCTIONS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721C136A" id="Rounded Rectangle 859" o:spid="_x0000_s1029" style="position:absolute;margin-left:272.45pt;margin-top:.7pt;width:184.25pt;height:39.7pt;z-index:251614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" fillcolor="#4f81bd [3204]" stroked="f" strokeweight="0">
                <v:fill color2="#365e8f [2372]" focusposition=".5,.5" focussize="" focus="100%" type="gradientRadial"/>
                <v:shadow on="t" color="#243f60 [1604]" offset="1pt"/>
                <v:textbox>
                  <w:txbxContent>
                    <w:p w:rsidR="00BA392D" w:rsidRPr="00AF2B80" w:rsidRDefault="00BA392D" w:rsidP="00605171">
                      <w:pPr>
                        <w:spacing w:before="120"/>
                        <w:jc w:val="center"/>
                        <w:rPr>
                          <w:rFonts w:ascii="Arial Black" w:hAnsi="Arial Black"/>
                          <w:color w:val="FFFFFF" w:themeColor="background1"/>
                          <w:sz w:val="20"/>
                          <w:szCs w:val="20"/>
                          <w:lang w:val="en-ZA"/>
                        </w:rPr>
                      </w:pPr>
                      <w:r w:rsidRPr="00AF2B80">
                        <w:rPr>
                          <w:rFonts w:ascii="Arial Black" w:hAnsi="Arial Black"/>
                          <w:color w:val="FFFFFF" w:themeColor="background1"/>
                          <w:sz w:val="20"/>
                          <w:szCs w:val="20"/>
                          <w:lang w:val="en-ZA"/>
                        </w:rPr>
                        <w:t>CORE FUNCTIONS</w:t>
                      </w:r>
                    </w:p>
                  </w:txbxContent>
                </v:textbox>
              </v:roundrect>
            </w:pict>
          </mc:Fallback>
        </mc:AlternateContent>
      </w:r>
      <w:r>
        <w:rPr>
          <w:rFonts w:ascii="Arial" w:hAnsi="Arial" w:cs="Arial"/>
          <w:noProof/>
          <w:u w:val="single"/>
          <w:lang w:val="en-ZA" w:eastAsia="en-ZA"/>
        </w:rPr>
        <mc:AlternateContent>
          <mc:Choice Requires="wps">
            <w:drawing>
              <wp:anchor distT="0" distB="0" distL="114300" distR="114300" simplePos="0" relativeHeight="251596288" behindDoc="0" locked="0" layoutInCell="1" allowOverlap="1" wp14:anchorId="3B4473E2" wp14:editId="4C1E8A1B">
                <wp:simplePos x="0" y="0"/>
                <wp:positionH relativeFrom="column">
                  <wp:posOffset>1831340</wp:posOffset>
                </wp:positionH>
                <wp:positionV relativeFrom="paragraph">
                  <wp:posOffset>8890</wp:posOffset>
                </wp:positionV>
                <wp:extent cx="1512000" cy="504000"/>
                <wp:effectExtent l="0" t="0" r="12065" b="29845"/>
                <wp:wrapNone/>
                <wp:docPr id="858" name="Rounded Rectangle 85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12000" cy="504000"/>
                        </a:xfrm>
                        <a:prstGeom prst="roundRect">
                          <a:avLst>
                            <a:gd name="adj" fmla="val 16667"/>
                          </a:avLst>
                        </a:prstGeom>
                        <a:gradFill rotWithShape="0">
                          <a:gsLst>
                            <a:gs pos="0">
                              <a:schemeClr val="accent1">
                                <a:lumMod val="100000"/>
                                <a:lumOff val="0"/>
                              </a:schemeClr>
                            </a:gs>
                            <a:gs pos="100000">
                              <a:schemeClr val="accent1">
                                <a:lumMod val="74000"/>
                                <a:lumOff val="0"/>
                              </a:schemeClr>
                            </a:gs>
                          </a:gsLst>
                          <a:path path="shape">
                            <a:fillToRect l="50000" t="50000" r="50000" b="50000"/>
                          </a:path>
                        </a:gradFill>
                        <a:ln>
                          <a:noFill/>
                        </a:ln>
                        <a:effectLst>
                          <a:outerShdw dist="28398" dir="3806097" algn="ctr" rotWithShape="0">
                            <a:schemeClr val="accent1">
                              <a:lumMod val="50000"/>
                              <a:lumOff val="0"/>
                            </a:schemeClr>
                          </a:outerShdw>
                        </a:effectLst>
                        <a:extLst>
                          <a:ext uri="{91240B29-F687-4F45-9708-019B960494DF}">
                            <a14:hiddenLine xmlns:a14="http://schemas.microsoft.com/office/drawing/2010/main" w="0">
                              <a:solidFill>
                                <a:srgbClr val="000000"/>
                              </a:solidFill>
                              <a:round/>
                              <a:headEnd/>
                              <a:tailEnd/>
                            </a14:hiddenLine>
                          </a:ext>
                        </a:extLst>
                      </wps:spPr>
                      <wps:txbx>
                        <w:txbxContent>
                          <w:p w:rsidR="00BA392D" w:rsidRPr="00AF2B80" w:rsidRDefault="00BA392D" w:rsidP="00605171">
                            <w:pPr>
                              <w:jc w:val="center"/>
                              <w:rPr>
                                <w:rFonts w:ascii="Arial Black" w:hAnsi="Arial Black"/>
                                <w:color w:val="FFFFFF" w:themeColor="background1"/>
                                <w:sz w:val="20"/>
                                <w:szCs w:val="20"/>
                                <w:lang w:val="en-ZA"/>
                              </w:rPr>
                            </w:pPr>
                            <w:r w:rsidRPr="00AF2B80">
                              <w:rPr>
                                <w:rFonts w:ascii="Arial Black" w:hAnsi="Arial Black"/>
                                <w:color w:val="FFFFFF" w:themeColor="background1"/>
                                <w:sz w:val="20"/>
                                <w:szCs w:val="20"/>
                                <w:lang w:val="en-ZA"/>
                              </w:rPr>
                              <w:t>NAME OF DIRECTOR</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3B4473E2" id="Rounded Rectangle 858" o:spid="_x0000_s1030" style="position:absolute;margin-left:144.2pt;margin-top:.7pt;width:119.05pt;height:39.7pt;z-index:251596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" fillcolor="#4f81bd [3204]" stroked="f" strokeweight="0">
                <v:fill color2="#365e8f [2372]" focusposition=".5,.5" focussize="" focus="100%" type="gradientRadial"/>
                <v:shadow on="t" color="#243f60 [1604]" offset="1pt"/>
                <v:textbox>
                  <w:txbxContent>
                    <w:p w:rsidR="00BA392D" w:rsidRPr="00AF2B80" w:rsidRDefault="00BA392D" w:rsidP="00605171">
                      <w:pPr>
                        <w:jc w:val="center"/>
                        <w:rPr>
                          <w:rFonts w:ascii="Arial Black" w:hAnsi="Arial Black"/>
                          <w:color w:val="FFFFFF" w:themeColor="background1"/>
                          <w:sz w:val="20"/>
                          <w:szCs w:val="20"/>
                          <w:lang w:val="en-ZA"/>
                        </w:rPr>
                      </w:pPr>
                      <w:r w:rsidRPr="00AF2B80">
                        <w:rPr>
                          <w:rFonts w:ascii="Arial Black" w:hAnsi="Arial Black"/>
                          <w:color w:val="FFFFFF" w:themeColor="background1"/>
                          <w:sz w:val="20"/>
                          <w:szCs w:val="20"/>
                          <w:lang w:val="en-ZA"/>
                        </w:rPr>
                        <w:t>NAME OF DIRECTOR</w:t>
                      </w:r>
                    </w:p>
                  </w:txbxContent>
                </v:textbox>
              </v:roundrect>
            </w:pict>
          </mc:Fallback>
        </mc:AlternateContent>
      </w:r>
      <w:r>
        <w:rPr>
          <w:rFonts w:ascii="Arial" w:hAnsi="Arial" w:cs="Arial"/>
          <w:noProof/>
          <w:lang w:val="en-ZA" w:eastAsia="en-ZA"/>
        </w:rPr>
        <mc:AlternateContent>
          <mc:Choice Requires="wps">
            <w:drawing>
              <wp:anchor distT="0" distB="0" distL="114300" distR="114300" simplePos="0" relativeHeight="251616768" behindDoc="0" locked="0" layoutInCell="1" allowOverlap="1" wp14:anchorId="4AA501F4" wp14:editId="3748C6CE">
                <wp:simplePos x="0" y="0"/>
                <wp:positionH relativeFrom="column">
                  <wp:posOffset>173990</wp:posOffset>
                </wp:positionH>
                <wp:positionV relativeFrom="paragraph">
                  <wp:posOffset>8890</wp:posOffset>
                </wp:positionV>
                <wp:extent cx="1512000" cy="504000"/>
                <wp:effectExtent l="0" t="0" r="12065" b="29845"/>
                <wp:wrapNone/>
                <wp:docPr id="857" name="Rounded Rectangle 85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12000" cy="504000"/>
                        </a:xfrm>
                        <a:prstGeom prst="roundRect">
                          <a:avLst>
                            <a:gd name="adj" fmla="val 16667"/>
                          </a:avLst>
                        </a:prstGeom>
                        <a:gradFill rotWithShape="0">
                          <a:gsLst>
                            <a:gs pos="0">
                              <a:schemeClr val="accent1">
                                <a:lumMod val="100000"/>
                                <a:lumOff val="0"/>
                              </a:schemeClr>
                            </a:gs>
                            <a:gs pos="100000">
                              <a:schemeClr val="accent1">
                                <a:lumMod val="74000"/>
                                <a:lumOff val="0"/>
                              </a:schemeClr>
                            </a:gs>
                          </a:gsLst>
                          <a:path path="shape">
                            <a:fillToRect l="50000" t="50000" r="50000" b="50000"/>
                          </a:path>
                        </a:gradFill>
                        <a:ln>
                          <a:noFill/>
                        </a:ln>
                        <a:effectLst>
                          <a:outerShdw dist="28398" dir="3806097" algn="ctr" rotWithShape="0">
                            <a:schemeClr val="accent1">
                              <a:lumMod val="50000"/>
                              <a:lumOff val="0"/>
                            </a:schemeClr>
                          </a:outerShdw>
                        </a:effectLst>
                        <a:extLst>
                          <a:ext uri="{91240B29-F687-4F45-9708-019B960494DF}">
                            <a14:hiddenLine xmlns:a14="http://schemas.microsoft.com/office/drawing/2010/main" w="0">
                              <a:solidFill>
                                <a:srgbClr val="000000"/>
                              </a:solidFill>
                              <a:round/>
                              <a:headEnd/>
                              <a:tailEnd/>
                            </a14:hiddenLine>
                          </a:ext>
                        </a:extLst>
                      </wps:spPr>
                      <wps:txbx>
                        <w:txbxContent>
                          <w:p w:rsidR="00BA392D" w:rsidRPr="00AF2B80" w:rsidRDefault="00BA392D" w:rsidP="00605171">
                            <w:pPr>
                              <w:spacing w:before="120"/>
                              <w:jc w:val="center"/>
                              <w:rPr>
                                <w:rFonts w:ascii="Arial Black" w:hAnsi="Arial Black" w:cs="Arial"/>
                                <w:color w:val="FFFFFF" w:themeColor="background1"/>
                                <w:sz w:val="20"/>
                                <w:szCs w:val="20"/>
                                <w:lang w:val="en-ZA"/>
                              </w:rPr>
                            </w:pPr>
                            <w:r w:rsidRPr="00AF2B80">
                              <w:rPr>
                                <w:rFonts w:ascii="Arial Black" w:hAnsi="Arial Black" w:cs="Arial"/>
                                <w:color w:val="FFFFFF" w:themeColor="background1"/>
                                <w:sz w:val="20"/>
                                <w:szCs w:val="20"/>
                                <w:lang w:val="en-ZA"/>
                              </w:rPr>
                              <w:t>DEPARTMENTS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4AA501F4" id="Rounded Rectangle 857" o:spid="_x0000_s1031" style="position:absolute;margin-left:13.7pt;margin-top:.7pt;width:119.05pt;height:39.7pt;z-index:251616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" fillcolor="#4f81bd [3204]" stroked="f" strokeweight="0">
                <v:fill color2="#365e8f [2372]" focusposition=".5,.5" focussize="" focus="100%" type="gradientRadial"/>
                <v:shadow on="t" color="#243f60 [1604]" offset="1pt"/>
                <v:textbox>
                  <w:txbxContent>
                    <w:p w:rsidR="00BA392D" w:rsidRPr="00AF2B80" w:rsidRDefault="00BA392D" w:rsidP="00605171">
                      <w:pPr>
                        <w:spacing w:before="120"/>
                        <w:jc w:val="center"/>
                        <w:rPr>
                          <w:rFonts w:ascii="Arial Black" w:hAnsi="Arial Black" w:cs="Arial"/>
                          <w:color w:val="FFFFFF" w:themeColor="background1"/>
                          <w:sz w:val="20"/>
                          <w:szCs w:val="20"/>
                          <w:lang w:val="en-ZA"/>
                        </w:rPr>
                      </w:pPr>
                      <w:r w:rsidRPr="00AF2B80">
                        <w:rPr>
                          <w:rFonts w:ascii="Arial Black" w:hAnsi="Arial Black" w:cs="Arial"/>
                          <w:color w:val="FFFFFF" w:themeColor="background1"/>
                          <w:sz w:val="20"/>
                          <w:szCs w:val="20"/>
                          <w:lang w:val="en-ZA"/>
                        </w:rPr>
                        <w:t>DEPARTMENTS</w:t>
                      </w:r>
                    </w:p>
                  </w:txbxContent>
                </v:textbox>
              </v:roundrect>
            </w:pict>
          </mc:Fallback>
        </mc:AlternateContent>
      </w:r>
    </w:p>
    <w:p w:rsidR="00605171" w:rsidRDefault="00605171" w:rsidP="00605171">
      <w:pPr>
        <w:rPr>
          <w:rFonts w:ascii="Arial" w:hAnsi="Arial" w:cs="Arial"/>
          <w:u w:val="single"/>
        </w:rPr>
      </w:pPr>
    </w:p>
    <w:p w:rsidR="00B61E69" w:rsidRDefault="00B61E69" w:rsidP="00605171">
      <w:pPr>
        <w:rPr>
          <w:rFonts w:ascii="Arial" w:hAnsi="Arial" w:cs="Arial"/>
          <w:u w:val="single"/>
        </w:rPr>
      </w:pPr>
    </w:p>
    <w:p w:rsidR="00605171" w:rsidRDefault="008B30A6" w:rsidP="00605171">
      <w:pPr>
        <w:rPr>
          <w:rFonts w:ascii="Arial" w:hAnsi="Arial" w:cs="Arial"/>
          <w:u w:val="single"/>
        </w:rPr>
      </w:pPr>
      <w:r>
        <w:rPr>
          <w:rFonts w:ascii="Arial" w:hAnsi="Arial" w:cs="Arial"/>
          <w:noProof/>
          <w:u w:val="single"/>
          <w:lang w:val="en-ZA" w:eastAsia="en-ZA"/>
        </w:rPr>
        <mc:AlternateContent>
          <mc:Choice Requires="wps">
            <w:drawing>
              <wp:anchor distT="0" distB="0" distL="114300" distR="114300" simplePos="0" relativeHeight="251641344" behindDoc="0" locked="0" layoutInCell="1" allowOverlap="1" wp14:anchorId="7DFFAC84" wp14:editId="548A426E">
                <wp:simplePos x="0" y="0"/>
                <wp:positionH relativeFrom="column">
                  <wp:posOffset>3485515</wp:posOffset>
                </wp:positionH>
                <wp:positionV relativeFrom="paragraph">
                  <wp:posOffset>121285</wp:posOffset>
                </wp:positionV>
                <wp:extent cx="2339975" cy="600075"/>
                <wp:effectExtent l="0" t="0" r="41275" b="66675"/>
                <wp:wrapNone/>
                <wp:docPr id="856" name="Rounded Rectangle 85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339975" cy="600075"/>
                        </a:xfrm>
                        <a:prstGeom prst="roundRect">
                          <a:avLst>
                            <a:gd name="adj" fmla="val 16667"/>
                          </a:avLst>
                        </a:prstGeom>
                        <a:gradFill rotWithShape="0">
                          <a:gsLst>
                            <a:gs pos="0">
                              <a:schemeClr val="accent1">
                                <a:lumMod val="60000"/>
                                <a:lumOff val="40000"/>
                              </a:schemeClr>
                            </a:gs>
                            <a:gs pos="50000">
                              <a:schemeClr val="accent1">
                                <a:lumMod val="20000"/>
                                <a:lumOff val="80000"/>
                              </a:schemeClr>
                            </a:gs>
                            <a:gs pos="100000">
                              <a:schemeClr val="accent1">
                                <a:lumMod val="60000"/>
                                <a:lumOff val="40000"/>
                              </a:schemeClr>
                            </a:gs>
                          </a:gsLst>
                          <a:lin ang="18900000" scaled="1"/>
                        </a:gradFill>
                        <a:ln w="12700">
                          <a:solidFill>
                            <a:schemeClr val="accent1">
                              <a:lumMod val="60000"/>
                              <a:lumOff val="40000"/>
                            </a:schemeClr>
                          </a:solidFill>
                          <a:round/>
                          <a:headEnd/>
                          <a:tailEnd/>
                        </a:ln>
                        <a:effectLst>
                          <a:outerShdw dist="28398" dir="3806097" algn="ctr" rotWithShape="0">
                            <a:schemeClr val="accent1">
                              <a:lumMod val="50000"/>
                              <a:lumOff val="0"/>
                              <a:alpha val="50000"/>
                            </a:schemeClr>
                          </a:outerShdw>
                        </a:effectLst>
                      </wps:spPr>
                      <wps:txbx>
                        <w:txbxContent>
                          <w:p w:rsidR="00BA392D" w:rsidRPr="00EA0B86" w:rsidRDefault="00BA392D" w:rsidP="00605171">
                            <w:pPr>
                              <w:jc w:val="center"/>
                              <w:rPr>
                                <w:rFonts w:ascii="Arial Black" w:hAnsi="Arial Black"/>
                                <w:sz w:val="20"/>
                                <w:szCs w:val="20"/>
                                <w:lang w:val="en-ZA"/>
                              </w:rPr>
                            </w:pPr>
                            <w:r w:rsidRPr="00BA14C9">
                              <w:rPr>
                                <w:rFonts w:ascii="Arial" w:hAnsi="Arial" w:cs="Arial"/>
                                <w:sz w:val="20"/>
                                <w:szCs w:val="20"/>
                                <w:lang w:val="en-ZA"/>
                              </w:rPr>
                              <w:t>Revenue; Expenditure and Supply Chain Management;</w:t>
                            </w:r>
                            <w:r w:rsidRPr="00BA14C9">
                              <w:rPr>
                                <w:rFonts w:ascii="Arial Black" w:hAnsi="Arial Black"/>
                                <w:sz w:val="20"/>
                                <w:szCs w:val="20"/>
                                <w:lang w:val="en-ZA"/>
                              </w:rPr>
                              <w:t xml:space="preserve"> </w:t>
                            </w:r>
                            <w:r w:rsidRPr="00BA14C9">
                              <w:rPr>
                                <w:rFonts w:ascii="Arial" w:hAnsi="Arial" w:cs="Arial"/>
                                <w:sz w:val="20"/>
                                <w:szCs w:val="20"/>
                                <w:lang w:val="en-ZA"/>
                              </w:rPr>
                              <w:t xml:space="preserve">Budget </w:t>
                            </w:r>
                            <w:r>
                              <w:rPr>
                                <w:rFonts w:ascii="Arial" w:hAnsi="Arial" w:cs="Arial"/>
                                <w:sz w:val="20"/>
                                <w:szCs w:val="20"/>
                                <w:lang w:val="en-ZA"/>
                              </w:rPr>
                              <w:t>and Reporting</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7DFFAC84" id="Rounded Rectangle 856" o:spid="_x0000_s1032" style="position:absolute;margin-left:274.45pt;margin-top:9.55pt;width:184.25pt;height:47.25pt;z-index:251641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" fillcolor="#95b3d7 [1940]" strokecolor="#95b3d7 [1940]" strokeweight="1pt">
                <v:fill color2="#dbe5f1 [660]" angle="135" focus="50%" type="gradient"/>
                <v:shadow on="t" color="#243f60 [1604]" opacity=".5" offset="1pt"/>
                <v:textbox>
                  <w:txbxContent>
                    <w:p w:rsidR="00BA392D" w:rsidRPr="00EA0B86" w:rsidRDefault="00BA392D" w:rsidP="00605171">
                      <w:pPr>
                        <w:jc w:val="center"/>
                        <w:rPr>
                          <w:rFonts w:ascii="Arial Black" w:hAnsi="Arial Black"/>
                          <w:sz w:val="20"/>
                          <w:szCs w:val="20"/>
                          <w:lang w:val="en-ZA"/>
                        </w:rPr>
                      </w:pPr>
                      <w:r w:rsidRPr="00BA14C9">
                        <w:rPr>
                          <w:rFonts w:ascii="Arial" w:hAnsi="Arial" w:cs="Arial"/>
                          <w:sz w:val="20"/>
                          <w:szCs w:val="20"/>
                          <w:lang w:val="en-ZA"/>
                        </w:rPr>
                        <w:t>Revenue; Expenditure and Supply Chain Management;</w:t>
                      </w:r>
                      <w:r w:rsidRPr="00BA14C9">
                        <w:rPr>
                          <w:rFonts w:ascii="Arial Black" w:hAnsi="Arial Black"/>
                          <w:sz w:val="20"/>
                          <w:szCs w:val="20"/>
                          <w:lang w:val="en-ZA"/>
                        </w:rPr>
                        <w:t xml:space="preserve"> </w:t>
                      </w:r>
                      <w:r w:rsidRPr="00BA14C9">
                        <w:rPr>
                          <w:rFonts w:ascii="Arial" w:hAnsi="Arial" w:cs="Arial"/>
                          <w:sz w:val="20"/>
                          <w:szCs w:val="20"/>
                          <w:lang w:val="en-ZA"/>
                        </w:rPr>
                        <w:t xml:space="preserve">Budget </w:t>
                      </w:r>
                      <w:r>
                        <w:rPr>
                          <w:rFonts w:ascii="Arial" w:hAnsi="Arial" w:cs="Arial"/>
                          <w:sz w:val="20"/>
                          <w:szCs w:val="20"/>
                          <w:lang w:val="en-ZA"/>
                        </w:rPr>
                        <w:t>and Reporting</w:t>
                      </w:r>
                    </w:p>
                  </w:txbxContent>
                </v:textbox>
              </v:roundrect>
            </w:pict>
          </mc:Fallback>
        </mc:AlternateContent>
      </w:r>
      <w:r w:rsidR="0062426C">
        <w:rPr>
          <w:rFonts w:ascii="Arial" w:hAnsi="Arial" w:cs="Arial"/>
          <w:noProof/>
          <w:u w:val="single"/>
          <w:lang w:val="en-ZA" w:eastAsia="en-ZA"/>
        </w:rPr>
        <mc:AlternateContent>
          <mc:Choice Requires="wps">
            <w:drawing>
              <wp:anchor distT="0" distB="0" distL="114300" distR="114300" simplePos="0" relativeHeight="251657728" behindDoc="0" locked="0" layoutInCell="1" allowOverlap="1" wp14:anchorId="5723672D" wp14:editId="043A14CC">
                <wp:simplePos x="0" y="0"/>
                <wp:positionH relativeFrom="rightMargin">
                  <wp:posOffset>28575</wp:posOffset>
                </wp:positionH>
                <wp:positionV relativeFrom="paragraph">
                  <wp:posOffset>144145</wp:posOffset>
                </wp:positionV>
                <wp:extent cx="432000" cy="504000"/>
                <wp:effectExtent l="0" t="0" r="44450" b="48895"/>
                <wp:wrapNone/>
                <wp:docPr id="855" name="Rounded Rectangle 85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32000" cy="504000"/>
                        </a:xfrm>
                        <a:prstGeom prst="roundRect">
                          <a:avLst>
                            <a:gd name="adj" fmla="val 16667"/>
                          </a:avLst>
                        </a:prstGeom>
                        <a:gradFill rotWithShape="0">
                          <a:gsLst>
                            <a:gs pos="0">
                              <a:schemeClr val="accent1">
                                <a:lumMod val="60000"/>
                                <a:lumOff val="40000"/>
                              </a:schemeClr>
                            </a:gs>
                            <a:gs pos="50000">
                              <a:schemeClr val="accent1">
                                <a:lumMod val="20000"/>
                                <a:lumOff val="80000"/>
                              </a:schemeClr>
                            </a:gs>
                            <a:gs pos="100000">
                              <a:schemeClr val="accent1">
                                <a:lumMod val="60000"/>
                                <a:lumOff val="40000"/>
                              </a:schemeClr>
                            </a:gs>
                          </a:gsLst>
                          <a:lin ang="18900000" scaled="1"/>
                        </a:gradFill>
                        <a:ln w="12700">
                          <a:solidFill>
                            <a:schemeClr val="accent1">
                              <a:lumMod val="60000"/>
                              <a:lumOff val="40000"/>
                            </a:schemeClr>
                          </a:solidFill>
                          <a:round/>
                          <a:headEnd/>
                          <a:tailEnd/>
                        </a:ln>
                        <a:effectLst>
                          <a:outerShdw dist="28398" dir="3806097" algn="ctr" rotWithShape="0">
                            <a:schemeClr val="accent1">
                              <a:lumMod val="50000"/>
                              <a:lumOff val="0"/>
                              <a:alpha val="50000"/>
                            </a:schemeClr>
                          </a:outerShdw>
                        </a:effectLst>
                      </wps:spPr>
                      <wps:txbx>
                        <w:txbxContent>
                          <w:p w:rsidR="00BA392D" w:rsidRPr="00A01C48" w:rsidRDefault="00BA392D" w:rsidP="00605171">
                            <w:pPr>
                              <w:spacing w:before="120"/>
                              <w:jc w:val="center"/>
                              <w:rPr>
                                <w:rFonts w:ascii="Arial" w:hAnsi="Arial" w:cs="Arial"/>
                                <w:sz w:val="20"/>
                                <w:szCs w:val="20"/>
                                <w:lang w:val="en-ZA"/>
                              </w:rPr>
                            </w:pPr>
                            <w:r w:rsidRPr="00A01C48">
                              <w:rPr>
                                <w:rFonts w:ascii="Arial" w:hAnsi="Arial" w:cs="Arial"/>
                                <w:sz w:val="20"/>
                                <w:szCs w:val="20"/>
                                <w:lang w:val="en-ZA"/>
                              </w:rPr>
                              <w:t>1</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5723672D" id="Rounded Rectangle 855" o:spid="_x0000_s1033" style="position:absolute;margin-left:2.25pt;margin-top:11.35pt;width:34pt;height:39.7pt;z-index:251657728;visibility:visible;mso-wrap-style:square;mso-width-percent:0;mso-height-percent:0;mso-wrap-distance-left:9pt;mso-wrap-distance-top:0;mso-wrap-distance-right:9pt;mso-wrap-distance-bottom:0;mso-position-horizontal:absolute;mso-position-horizontal-relative:right-margin-area;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" fillcolor="#95b3d7 [1940]" strokecolor="#95b3d7 [1940]" strokeweight="1pt">
                <v:fill color2="#dbe5f1 [660]" angle="135" focus="50%" type="gradient"/>
                <v:shadow on="t" color="#243f60 [1604]" opacity=".5" offset="1pt"/>
                <v:textbox>
                  <w:txbxContent>
                    <w:p w:rsidR="00BA392D" w:rsidRPr="00A01C48" w:rsidRDefault="00BA392D" w:rsidP="00605171">
                      <w:pPr>
                        <w:spacing w:before="120"/>
                        <w:jc w:val="center"/>
                        <w:rPr>
                          <w:rFonts w:ascii="Arial" w:hAnsi="Arial" w:cs="Arial"/>
                          <w:sz w:val="20"/>
                          <w:szCs w:val="20"/>
                          <w:lang w:val="en-ZA"/>
                        </w:rPr>
                      </w:pPr>
                      <w:r w:rsidRPr="00A01C48">
                        <w:rPr>
                          <w:rFonts w:ascii="Arial" w:hAnsi="Arial" w:cs="Arial"/>
                          <w:sz w:val="20"/>
                          <w:szCs w:val="20"/>
                          <w:lang w:val="en-ZA"/>
                        </w:rPr>
                        <w:t>1</w:t>
                      </w:r>
                    </w:p>
                  </w:txbxContent>
                </v:textbox>
                <w10:wrap anchorx="margin"/>
              </v:roundrect>
            </w:pict>
          </mc:Fallback>
        </mc:AlternateContent>
      </w:r>
      <w:r w:rsidR="0062426C">
        <w:rPr>
          <w:rFonts w:ascii="Arial" w:hAnsi="Arial" w:cs="Arial"/>
          <w:noProof/>
          <w:sz w:val="18"/>
          <w:u w:val="single"/>
          <w:lang w:val="en-ZA" w:eastAsia="en-ZA"/>
        </w:rPr>
        <mc:AlternateContent>
          <mc:Choice Requires="wps">
            <w:drawing>
              <wp:anchor distT="0" distB="0" distL="114300" distR="114300" simplePos="0" relativeHeight="251594240" behindDoc="0" locked="0" layoutInCell="1" allowOverlap="1" wp14:anchorId="256A6B31" wp14:editId="7E9EEC99">
                <wp:simplePos x="0" y="0"/>
                <wp:positionH relativeFrom="column">
                  <wp:posOffset>141605</wp:posOffset>
                </wp:positionH>
                <wp:positionV relativeFrom="paragraph">
                  <wp:posOffset>130175</wp:posOffset>
                </wp:positionV>
                <wp:extent cx="1581150" cy="504000"/>
                <wp:effectExtent l="0" t="0" r="38100" b="48895"/>
                <wp:wrapNone/>
                <wp:docPr id="853" name="Rounded Rectangle 85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81150" cy="504000"/>
                        </a:xfrm>
                        <a:prstGeom prst="roundRect">
                          <a:avLst>
                            <a:gd name="adj" fmla="val 16667"/>
                          </a:avLst>
                        </a:prstGeom>
                        <a:gradFill rotWithShape="0">
                          <a:gsLst>
                            <a:gs pos="0">
                              <a:schemeClr val="accent1">
                                <a:lumMod val="60000"/>
                                <a:lumOff val="40000"/>
                              </a:schemeClr>
                            </a:gs>
                            <a:gs pos="50000">
                              <a:schemeClr val="accent1">
                                <a:lumMod val="20000"/>
                                <a:lumOff val="80000"/>
                              </a:schemeClr>
                            </a:gs>
                            <a:gs pos="100000">
                              <a:schemeClr val="accent1">
                                <a:lumMod val="60000"/>
                                <a:lumOff val="40000"/>
                              </a:schemeClr>
                            </a:gs>
                          </a:gsLst>
                          <a:lin ang="18900000" scaled="1"/>
                        </a:gradFill>
                        <a:ln w="12700">
                          <a:solidFill>
                            <a:schemeClr val="accent1">
                              <a:lumMod val="60000"/>
                              <a:lumOff val="40000"/>
                            </a:schemeClr>
                          </a:solidFill>
                          <a:round/>
                          <a:headEnd/>
                          <a:tailEnd/>
                        </a:ln>
                        <a:effectLst>
                          <a:outerShdw dist="28398" dir="3806097" algn="ctr" rotWithShape="0">
                            <a:schemeClr val="accent1">
                              <a:lumMod val="50000"/>
                              <a:lumOff val="0"/>
                              <a:alpha val="50000"/>
                            </a:schemeClr>
                          </a:outerShdw>
                        </a:effectLst>
                      </wps:spPr>
                      <wps:txbx>
                        <w:txbxContent>
                          <w:p w:rsidR="00BA392D" w:rsidRPr="000B51F6" w:rsidRDefault="00BA392D" w:rsidP="00605171">
                            <w:pPr>
                              <w:jc w:val="center"/>
                              <w:rPr>
                                <w:rFonts w:ascii="Arial" w:hAnsi="Arial" w:cs="Arial"/>
                                <w:color w:val="0F243E" w:themeColor="text2" w:themeShade="80"/>
                                <w:sz w:val="20"/>
                                <w:szCs w:val="20"/>
                              </w:rPr>
                            </w:pPr>
                            <w:r w:rsidRPr="000B51F6">
                              <w:rPr>
                                <w:rFonts w:ascii="Arial" w:hAnsi="Arial" w:cs="Arial"/>
                                <w:color w:val="0F243E" w:themeColor="text2" w:themeShade="80"/>
                                <w:sz w:val="20"/>
                                <w:szCs w:val="20"/>
                              </w:rPr>
                              <w:t>Budget and Treasury Office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256A6B31" id="Rounded Rectangle 853" o:spid="_x0000_s1034" style="position:absolute;margin-left:11.15pt;margin-top:10.25pt;width:124.5pt;height:39.7pt;z-index:251594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" fillcolor="#95b3d7 [1940]" strokecolor="#95b3d7 [1940]" strokeweight="1pt">
                <v:fill color2="#dbe5f1 [660]" angle="135" focus="50%" type="gradient"/>
                <v:shadow on="t" color="#243f60 [1604]" opacity=".5" offset="1pt"/>
                <v:textbox>
                  <w:txbxContent>
                    <w:p w:rsidR="00BA392D" w:rsidRPr="000B51F6" w:rsidRDefault="00BA392D" w:rsidP="00605171">
                      <w:pPr>
                        <w:jc w:val="center"/>
                        <w:rPr>
                          <w:rFonts w:ascii="Arial" w:hAnsi="Arial" w:cs="Arial"/>
                          <w:color w:val="0F243E" w:themeColor="text2" w:themeShade="80"/>
                          <w:sz w:val="20"/>
                          <w:szCs w:val="20"/>
                        </w:rPr>
                      </w:pPr>
                      <w:r w:rsidRPr="000B51F6">
                        <w:rPr>
                          <w:rFonts w:ascii="Arial" w:hAnsi="Arial" w:cs="Arial"/>
                          <w:color w:val="0F243E" w:themeColor="text2" w:themeShade="80"/>
                          <w:sz w:val="20"/>
                          <w:szCs w:val="20"/>
                        </w:rPr>
                        <w:t>Budget and Treasury Office</w:t>
                      </w:r>
                    </w:p>
                  </w:txbxContent>
                </v:textbox>
              </v:roundrect>
            </w:pict>
          </mc:Fallback>
        </mc:AlternateContent>
      </w:r>
      <w:r w:rsidR="00BC30C8">
        <w:rPr>
          <w:rFonts w:ascii="Arial" w:hAnsi="Arial" w:cs="Arial"/>
          <w:noProof/>
          <w:u w:val="single"/>
          <w:lang w:val="en-ZA" w:eastAsia="en-ZA"/>
        </w:rPr>
        <mc:AlternateContent>
          <mc:Choice Requires="wps">
            <w:drawing>
              <wp:anchor distT="0" distB="0" distL="114300" distR="114300" simplePos="0" relativeHeight="251624960" behindDoc="0" locked="0" layoutInCell="1" allowOverlap="1" wp14:anchorId="433C9BB8" wp14:editId="072EB1DF">
                <wp:simplePos x="0" y="0"/>
                <wp:positionH relativeFrom="column">
                  <wp:posOffset>1831340</wp:posOffset>
                </wp:positionH>
                <wp:positionV relativeFrom="paragraph">
                  <wp:posOffset>115570</wp:posOffset>
                </wp:positionV>
                <wp:extent cx="1533525" cy="540000"/>
                <wp:effectExtent l="0" t="0" r="47625" b="50800"/>
                <wp:wrapNone/>
                <wp:docPr id="854" name="Rounded Rectangle 85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33525" cy="540000"/>
                        </a:xfrm>
                        <a:prstGeom prst="roundRect">
                          <a:avLst>
                            <a:gd name="adj" fmla="val 16667"/>
                          </a:avLst>
                        </a:prstGeom>
                        <a:gradFill rotWithShape="0">
                          <a:gsLst>
                            <a:gs pos="0">
                              <a:schemeClr val="accent1">
                                <a:lumMod val="60000"/>
                                <a:lumOff val="40000"/>
                              </a:schemeClr>
                            </a:gs>
                            <a:gs pos="50000">
                              <a:schemeClr val="accent1">
                                <a:lumMod val="20000"/>
                                <a:lumOff val="80000"/>
                              </a:schemeClr>
                            </a:gs>
                            <a:gs pos="100000">
                              <a:schemeClr val="accent1">
                                <a:lumMod val="60000"/>
                                <a:lumOff val="40000"/>
                              </a:schemeClr>
                            </a:gs>
                          </a:gsLst>
                          <a:lin ang="18900000" scaled="1"/>
                        </a:gradFill>
                        <a:ln w="12700">
                          <a:solidFill>
                            <a:schemeClr val="accent1">
                              <a:lumMod val="60000"/>
                              <a:lumOff val="40000"/>
                            </a:schemeClr>
                          </a:solidFill>
                          <a:round/>
                          <a:headEnd/>
                          <a:tailEnd/>
                        </a:ln>
                        <a:effectLst>
                          <a:outerShdw dist="28398" dir="3806097" algn="ctr" rotWithShape="0">
                            <a:schemeClr val="accent1">
                              <a:lumMod val="50000"/>
                              <a:lumOff val="0"/>
                              <a:alpha val="50000"/>
                            </a:schemeClr>
                          </a:outerShdw>
                        </a:effectLst>
                      </wps:spPr>
                      <wps:txbx>
                        <w:txbxContent>
                          <w:p w:rsidR="00BA392D" w:rsidRPr="00C65855" w:rsidRDefault="00BA392D" w:rsidP="00605171">
                            <w:pPr>
                              <w:jc w:val="center"/>
                              <w:rPr>
                                <w:rFonts w:ascii="Arial" w:hAnsi="Arial" w:cs="Arial"/>
                                <w:sz w:val="20"/>
                                <w:szCs w:val="20"/>
                                <w:lang w:val="en-ZA"/>
                              </w:rPr>
                            </w:pPr>
                            <w:r w:rsidRPr="00C65855">
                              <w:rPr>
                                <w:rFonts w:ascii="Arial" w:hAnsi="Arial" w:cs="Arial"/>
                                <w:sz w:val="20"/>
                                <w:szCs w:val="20"/>
                                <w:lang w:val="en-ZA"/>
                              </w:rPr>
                              <w:t>L. Mere</w:t>
                            </w:r>
                          </w:p>
                          <w:p w:rsidR="00BA392D" w:rsidRPr="007270D2" w:rsidRDefault="00BA392D" w:rsidP="00605171">
                            <w:pPr>
                              <w:jc w:val="center"/>
                              <w:rPr>
                                <w:rFonts w:ascii="Arial" w:hAnsi="Arial" w:cs="Arial"/>
                                <w:sz w:val="20"/>
                                <w:szCs w:val="20"/>
                                <w:lang w:val="en-ZA"/>
                              </w:rPr>
                            </w:pPr>
                            <w:r w:rsidRPr="007270D2">
                              <w:rPr>
                                <w:rFonts w:ascii="Arial" w:hAnsi="Arial" w:cs="Arial"/>
                                <w:sz w:val="20"/>
                                <w:szCs w:val="20"/>
                                <w:lang w:val="en-ZA"/>
                              </w:rPr>
                              <w:t>Acting CFO</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433C9BB8" id="Rounded Rectangle 854" o:spid="_x0000_s1035" style="position:absolute;margin-left:144.2pt;margin-top:9.1pt;width:120.75pt;height:42.5pt;z-index:251624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" fillcolor="#95b3d7 [1940]" strokecolor="#95b3d7 [1940]" strokeweight="1pt">
                <v:fill color2="#dbe5f1 [660]" angle="135" focus="50%" type="gradient"/>
                <v:shadow on="t" color="#243f60 [1604]" opacity=".5" offset="1pt"/>
                <v:textbox>
                  <w:txbxContent>
                    <w:p w:rsidR="00BA392D" w:rsidRPr="00C65855" w:rsidRDefault="00BA392D" w:rsidP="00605171">
                      <w:pPr>
                        <w:jc w:val="center"/>
                        <w:rPr>
                          <w:rFonts w:ascii="Arial" w:hAnsi="Arial" w:cs="Arial"/>
                          <w:sz w:val="20"/>
                          <w:szCs w:val="20"/>
                          <w:lang w:val="en-ZA"/>
                        </w:rPr>
                      </w:pPr>
                      <w:r w:rsidRPr="00C65855">
                        <w:rPr>
                          <w:rFonts w:ascii="Arial" w:hAnsi="Arial" w:cs="Arial"/>
                          <w:sz w:val="20"/>
                          <w:szCs w:val="20"/>
                          <w:lang w:val="en-ZA"/>
                        </w:rPr>
                        <w:t>L. Mere</w:t>
                      </w:r>
                    </w:p>
                    <w:p w:rsidR="00BA392D" w:rsidRPr="007270D2" w:rsidRDefault="00BA392D" w:rsidP="00605171">
                      <w:pPr>
                        <w:jc w:val="center"/>
                        <w:rPr>
                          <w:rFonts w:ascii="Arial" w:hAnsi="Arial" w:cs="Arial"/>
                          <w:sz w:val="20"/>
                          <w:szCs w:val="20"/>
                          <w:lang w:val="en-ZA"/>
                        </w:rPr>
                      </w:pPr>
                      <w:r w:rsidRPr="007270D2">
                        <w:rPr>
                          <w:rFonts w:ascii="Arial" w:hAnsi="Arial" w:cs="Arial"/>
                          <w:sz w:val="20"/>
                          <w:szCs w:val="20"/>
                          <w:lang w:val="en-ZA"/>
                        </w:rPr>
                        <w:t>Acting CFO</w:t>
                      </w:r>
                    </w:p>
                  </w:txbxContent>
                </v:textbox>
              </v:roundrect>
            </w:pict>
          </mc:Fallback>
        </mc:AlternateContent>
      </w:r>
    </w:p>
    <w:p w:rsidR="00605171" w:rsidRDefault="00175D02" w:rsidP="00605171">
      <w:pPr>
        <w:rPr>
          <w:rFonts w:ascii="Arial" w:hAnsi="Arial" w:cs="Arial"/>
          <w:u w:val="single"/>
        </w:rPr>
      </w:pPr>
      <w:r>
        <w:rPr>
          <w:rFonts w:ascii="Arial" w:hAnsi="Arial" w:cs="Arial"/>
          <w:noProof/>
          <w:u w:val="single"/>
          <w:lang w:val="en-ZA" w:eastAsia="en-ZA"/>
        </w:rPr>
        <mc:AlternateContent>
          <mc:Choice Requires="wps">
            <w:drawing>
              <wp:anchor distT="0" distB="0" distL="114300" distR="114300" simplePos="0" relativeHeight="251618816" behindDoc="0" locked="0" layoutInCell="1" allowOverlap="1" wp14:anchorId="291181C1" wp14:editId="1FAB96F7">
                <wp:simplePos x="0" y="0"/>
                <wp:positionH relativeFrom="margin">
                  <wp:posOffset>19050</wp:posOffset>
                </wp:positionH>
                <wp:positionV relativeFrom="paragraph">
                  <wp:posOffset>151130</wp:posOffset>
                </wp:positionV>
                <wp:extent cx="45719" cy="4780280"/>
                <wp:effectExtent l="0" t="0" r="31115" b="20320"/>
                <wp:wrapNone/>
                <wp:docPr id="849" name="Straight Arrow Connector 84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5719" cy="4780280"/>
                        </a:xfrm>
                        <a:prstGeom prst="straightConnector1">
                          <a:avLst/>
                        </a:prstGeom>
                        <a:noFill/>
                        <a:ln w="19050">
                          <a:solidFill>
                            <a:schemeClr val="tx1">
                              <a:lumMod val="100000"/>
                              <a:lumOff val="0"/>
                            </a:schemeClr>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75155779" id="_x0000_t32" coordsize="21600,21600" o:spt="32" o:oned="t" path="m,l21600,21600e" filled="f">
                <v:path arrowok="t" fillok="f" o:connecttype="none"/>
                <o:lock v:ext="edit" shapetype="t"/>
              </v:shapetype>
              <v:shape id="Straight Arrow Connector 849" o:spid="_x0000_s1026" type="#_x0000_t32" style="position:absolute;margin-left:1.5pt;margin-top:11.9pt;width:3.6pt;height:376.4pt;z-index:25161881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" strokecolor="black [3213]" strokeweight="1.5pt">
                <w10:wrap anchorx="margin"/>
              </v:shape>
            </w:pict>
          </mc:Fallback>
        </mc:AlternateContent>
      </w:r>
      <w:r>
        <w:rPr>
          <w:rFonts w:ascii="Arial" w:hAnsi="Arial" w:cs="Arial"/>
          <w:noProof/>
          <w:u w:val="single"/>
          <w:lang w:val="en-ZA" w:eastAsia="en-ZA"/>
        </w:rPr>
        <mc:AlternateContent>
          <mc:Choice Requires="wps">
            <w:drawing>
              <wp:anchor distT="0" distB="0" distL="114300" distR="114300" simplePos="0" relativeHeight="252523008" behindDoc="0" locked="0" layoutInCell="1" allowOverlap="1">
                <wp:simplePos x="0" y="0"/>
                <wp:positionH relativeFrom="column">
                  <wp:posOffset>-635</wp:posOffset>
                </wp:positionH>
                <wp:positionV relativeFrom="paragraph">
                  <wp:posOffset>151130</wp:posOffset>
                </wp:positionV>
                <wp:extent cx="142875" cy="0"/>
                <wp:effectExtent l="0" t="0" r="28575" b="19050"/>
                <wp:wrapNone/>
                <wp:docPr id="1857" name="Straight Connector 1857"/>
                <wp:cNvGraphicFramePr/>
                <a:graphic xmlns:a="http://schemas.openxmlformats.org/drawingml/2006/main">
                  <a:graphicData uri="http://schemas.microsoft.com/office/word/2010/wordprocessingShape">
                    <wps:wsp>
                      <wps:cNvCnPr/>
                      <wps:spPr>
                        <a:xfrm>
                          <a:off x="0" y="0"/>
                          <a:ext cx="142875" cy="0"/>
                        </a:xfrm>
                        <a:prstGeom prst="line">
                          <a:avLst/>
                        </a:prstGeom>
                        <a:ln w="19050"/>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34FC3822" id="Straight Connector 1857" o:spid="_x0000_s1026" style="position:absolute;z-index:252523008;visibility:visible;mso-wrap-style:square;mso-wrap-distance-left:9pt;mso-wrap-distance-top:0;mso-wrap-distance-right:9pt;mso-wrap-distance-bottom:0;mso-position-horizontal:absolute;mso-position-horizontal-relative:text;mso-position-vertical:absolute;mso-position-vertical-relative:text" from="-.05pt,11.9pt" to="11.2pt,11.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" strokecolor="#4579b8 [3044]" strokeweight="1.5pt"/>
            </w:pict>
          </mc:Fallback>
        </mc:AlternateContent>
      </w:r>
    </w:p>
    <w:p w:rsidR="00605171" w:rsidRDefault="00605171" w:rsidP="00605171">
      <w:pPr>
        <w:rPr>
          <w:rFonts w:ascii="Arial" w:hAnsi="Arial" w:cs="Arial"/>
          <w:u w:val="single"/>
        </w:rPr>
      </w:pPr>
    </w:p>
    <w:p w:rsidR="00605171" w:rsidRDefault="00605171" w:rsidP="00605171">
      <w:pPr>
        <w:spacing w:before="60"/>
        <w:rPr>
          <w:rFonts w:ascii="Arial" w:hAnsi="Arial" w:cs="Arial"/>
        </w:rPr>
      </w:pPr>
    </w:p>
    <w:p w:rsidR="00605171" w:rsidRDefault="00BC30C8" w:rsidP="00605171">
      <w:pPr>
        <w:spacing w:before="60"/>
        <w:rPr>
          <w:rFonts w:ascii="Arial" w:hAnsi="Arial" w:cs="Arial"/>
        </w:rPr>
      </w:pPr>
      <w:r>
        <w:rPr>
          <w:rFonts w:ascii="Arial" w:hAnsi="Arial" w:cs="Arial"/>
          <w:noProof/>
          <w:lang w:val="en-ZA" w:eastAsia="en-ZA"/>
        </w:rPr>
        <mc:AlternateContent>
          <mc:Choice Requires="wps">
            <w:drawing>
              <wp:anchor distT="0" distB="0" distL="114300" distR="114300" simplePos="0" relativeHeight="251659776" behindDoc="0" locked="0" layoutInCell="1" allowOverlap="1" wp14:anchorId="30DB2FDE" wp14:editId="63C8195C">
                <wp:simplePos x="0" y="0"/>
                <wp:positionH relativeFrom="column">
                  <wp:posOffset>5987415</wp:posOffset>
                </wp:positionH>
                <wp:positionV relativeFrom="paragraph">
                  <wp:posOffset>135890</wp:posOffset>
                </wp:positionV>
                <wp:extent cx="432000" cy="504000"/>
                <wp:effectExtent l="0" t="0" r="44450" b="48895"/>
                <wp:wrapNone/>
                <wp:docPr id="846" name="Rounded Rectangle 84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32000" cy="504000"/>
                        </a:xfrm>
                        <a:prstGeom prst="roundRect">
                          <a:avLst>
                            <a:gd name="adj" fmla="val 16667"/>
                          </a:avLst>
                        </a:prstGeom>
                        <a:gradFill rotWithShape="0">
                          <a:gsLst>
                            <a:gs pos="0">
                              <a:schemeClr val="accent1">
                                <a:lumMod val="60000"/>
                                <a:lumOff val="40000"/>
                              </a:schemeClr>
                            </a:gs>
                            <a:gs pos="50000">
                              <a:schemeClr val="accent1">
                                <a:lumMod val="20000"/>
                                <a:lumOff val="80000"/>
                              </a:schemeClr>
                            </a:gs>
                            <a:gs pos="100000">
                              <a:schemeClr val="accent1">
                                <a:lumMod val="60000"/>
                                <a:lumOff val="40000"/>
                              </a:schemeClr>
                            </a:gs>
                          </a:gsLst>
                          <a:lin ang="18900000" scaled="1"/>
                        </a:gradFill>
                        <a:ln w="12700">
                          <a:solidFill>
                            <a:schemeClr val="accent1">
                              <a:lumMod val="60000"/>
                              <a:lumOff val="40000"/>
                            </a:schemeClr>
                          </a:solidFill>
                          <a:round/>
                          <a:headEnd/>
                          <a:tailEnd/>
                        </a:ln>
                        <a:effectLst>
                          <a:outerShdw dist="28398" dir="3806097" algn="ctr" rotWithShape="0">
                            <a:schemeClr val="accent1">
                              <a:lumMod val="50000"/>
                              <a:lumOff val="0"/>
                              <a:alpha val="50000"/>
                            </a:schemeClr>
                          </a:outerShdw>
                        </a:effectLst>
                      </wps:spPr>
                      <wps:txbx>
                        <w:txbxContent>
                          <w:p w:rsidR="00BA392D" w:rsidRPr="00BA14C9" w:rsidRDefault="00BA392D" w:rsidP="00605171">
                            <w:pPr>
                              <w:spacing w:before="120"/>
                              <w:jc w:val="center"/>
                              <w:rPr>
                                <w:rFonts w:ascii="Arial" w:hAnsi="Arial" w:cs="Arial"/>
                                <w:sz w:val="20"/>
                                <w:szCs w:val="20"/>
                                <w:lang w:val="en-ZA"/>
                              </w:rPr>
                            </w:pPr>
                            <w:r w:rsidRPr="00BA14C9">
                              <w:rPr>
                                <w:rFonts w:ascii="Arial" w:hAnsi="Arial" w:cs="Arial"/>
                                <w:sz w:val="20"/>
                                <w:szCs w:val="20"/>
                                <w:lang w:val="en-ZA"/>
                              </w:rPr>
                              <w:t>2</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30DB2FDE" id="Rounded Rectangle 846" o:spid="_x0000_s1036" style="position:absolute;margin-left:471.45pt;margin-top:10.7pt;width:34pt;height:39.7pt;z-index:251659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" fillcolor="#95b3d7 [1940]" strokecolor="#95b3d7 [1940]" strokeweight="1pt">
                <v:fill color2="#dbe5f1 [660]" angle="135" focus="50%" type="gradient"/>
                <v:shadow on="t" color="#243f60 [1604]" opacity=".5" offset="1pt"/>
                <v:textbox>
                  <w:txbxContent>
                    <w:p w:rsidR="00BA392D" w:rsidRPr="00BA14C9" w:rsidRDefault="00BA392D" w:rsidP="00605171">
                      <w:pPr>
                        <w:spacing w:before="120"/>
                        <w:jc w:val="center"/>
                        <w:rPr>
                          <w:rFonts w:ascii="Arial" w:hAnsi="Arial" w:cs="Arial"/>
                          <w:sz w:val="20"/>
                          <w:szCs w:val="20"/>
                          <w:lang w:val="en-ZA"/>
                        </w:rPr>
                      </w:pPr>
                      <w:r w:rsidRPr="00BA14C9">
                        <w:rPr>
                          <w:rFonts w:ascii="Arial" w:hAnsi="Arial" w:cs="Arial"/>
                          <w:sz w:val="20"/>
                          <w:szCs w:val="20"/>
                          <w:lang w:val="en-ZA"/>
                        </w:rPr>
                        <w:t>2</w:t>
                      </w:r>
                    </w:p>
                  </w:txbxContent>
                </v:textbox>
              </v:roundrect>
            </w:pict>
          </mc:Fallback>
        </mc:AlternateContent>
      </w:r>
      <w:r>
        <w:rPr>
          <w:rFonts w:ascii="Arial" w:hAnsi="Arial" w:cs="Arial"/>
          <w:noProof/>
          <w:lang w:val="en-ZA" w:eastAsia="en-ZA"/>
        </w:rPr>
        <mc:AlternateContent>
          <mc:Choice Requires="wps">
            <w:drawing>
              <wp:anchor distT="0" distB="0" distL="114300" distR="114300" simplePos="0" relativeHeight="251627008" behindDoc="0" locked="0" layoutInCell="1" allowOverlap="1" wp14:anchorId="0E81C3BA" wp14:editId="233E803A">
                <wp:simplePos x="0" y="0"/>
                <wp:positionH relativeFrom="column">
                  <wp:posOffset>1840865</wp:posOffset>
                </wp:positionH>
                <wp:positionV relativeFrom="paragraph">
                  <wp:posOffset>63500</wp:posOffset>
                </wp:positionV>
                <wp:extent cx="1533525" cy="540000"/>
                <wp:effectExtent l="0" t="0" r="47625" b="50800"/>
                <wp:wrapNone/>
                <wp:docPr id="845" name="Rounded Rectangle 84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33525" cy="540000"/>
                        </a:xfrm>
                        <a:prstGeom prst="roundRect">
                          <a:avLst>
                            <a:gd name="adj" fmla="val 16667"/>
                          </a:avLst>
                        </a:prstGeom>
                        <a:gradFill rotWithShape="0">
                          <a:gsLst>
                            <a:gs pos="0">
                              <a:schemeClr val="accent1">
                                <a:lumMod val="60000"/>
                                <a:lumOff val="40000"/>
                              </a:schemeClr>
                            </a:gs>
                            <a:gs pos="50000">
                              <a:schemeClr val="accent1">
                                <a:lumMod val="20000"/>
                                <a:lumOff val="80000"/>
                              </a:schemeClr>
                            </a:gs>
                            <a:gs pos="100000">
                              <a:schemeClr val="accent1">
                                <a:lumMod val="60000"/>
                                <a:lumOff val="40000"/>
                              </a:schemeClr>
                            </a:gs>
                          </a:gsLst>
                          <a:lin ang="18900000" scaled="1"/>
                        </a:gradFill>
                        <a:ln w="12700">
                          <a:solidFill>
                            <a:schemeClr val="accent1">
                              <a:lumMod val="60000"/>
                              <a:lumOff val="40000"/>
                            </a:schemeClr>
                          </a:solidFill>
                          <a:round/>
                          <a:headEnd/>
                          <a:tailEnd/>
                        </a:ln>
                        <a:effectLst>
                          <a:outerShdw dist="28398" dir="3806097" algn="ctr" rotWithShape="0">
                            <a:schemeClr val="accent1">
                              <a:lumMod val="50000"/>
                              <a:lumOff val="0"/>
                              <a:alpha val="50000"/>
                            </a:schemeClr>
                          </a:outerShdw>
                        </a:effectLst>
                      </wps:spPr>
                      <wps:txbx>
                        <w:txbxContent>
                          <w:p w:rsidR="00BA392D" w:rsidRPr="00E13C82" w:rsidRDefault="00BA392D" w:rsidP="00605171">
                            <w:pPr>
                              <w:jc w:val="center"/>
                              <w:rPr>
                                <w:rFonts w:ascii="Arial" w:hAnsi="Arial" w:cs="Arial"/>
                                <w:sz w:val="20"/>
                                <w:szCs w:val="20"/>
                                <w:lang w:val="en-ZA"/>
                              </w:rPr>
                            </w:pPr>
                            <w:r w:rsidRPr="00E13C82">
                              <w:rPr>
                                <w:rFonts w:ascii="Arial" w:hAnsi="Arial" w:cs="Arial"/>
                                <w:sz w:val="20"/>
                                <w:szCs w:val="20"/>
                                <w:lang w:val="en-ZA"/>
                              </w:rPr>
                              <w:t>MG Magole</w:t>
                            </w:r>
                          </w:p>
                          <w:p w:rsidR="00BA392D" w:rsidRPr="00BA14C9" w:rsidRDefault="00BA392D" w:rsidP="00605171">
                            <w:pPr>
                              <w:jc w:val="center"/>
                              <w:rPr>
                                <w:rFonts w:ascii="Arial" w:hAnsi="Arial" w:cs="Arial"/>
                                <w:sz w:val="20"/>
                                <w:szCs w:val="20"/>
                                <w:lang w:val="en-ZA"/>
                              </w:rPr>
                            </w:pPr>
                            <w:r w:rsidRPr="00A23E0A">
                              <w:rPr>
                                <w:rFonts w:ascii="Arial" w:hAnsi="Arial" w:cs="Arial"/>
                                <w:sz w:val="20"/>
                                <w:szCs w:val="20"/>
                                <w:lang w:val="en-ZA"/>
                              </w:rPr>
                              <w:t>Director</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0E81C3BA" id="Rounded Rectangle 845" o:spid="_x0000_s1037" style="position:absolute;margin-left:144.95pt;margin-top:5pt;width:120.75pt;height:42.5pt;z-index:251627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" fillcolor="#95b3d7 [1940]" strokecolor="#95b3d7 [1940]" strokeweight="1pt">
                <v:fill color2="#dbe5f1 [660]" angle="135" focus="50%" type="gradient"/>
                <v:shadow on="t" color="#243f60 [1604]" opacity=".5" offset="1pt"/>
                <v:textbox>
                  <w:txbxContent>
                    <w:p w:rsidR="00BA392D" w:rsidRPr="00E13C82" w:rsidRDefault="00BA392D" w:rsidP="00605171">
                      <w:pPr>
                        <w:jc w:val="center"/>
                        <w:rPr>
                          <w:rFonts w:ascii="Arial" w:hAnsi="Arial" w:cs="Arial"/>
                          <w:sz w:val="20"/>
                          <w:szCs w:val="20"/>
                          <w:lang w:val="en-ZA"/>
                        </w:rPr>
                      </w:pPr>
                      <w:r w:rsidRPr="00E13C82">
                        <w:rPr>
                          <w:rFonts w:ascii="Arial" w:hAnsi="Arial" w:cs="Arial"/>
                          <w:sz w:val="20"/>
                          <w:szCs w:val="20"/>
                          <w:lang w:val="en-ZA"/>
                        </w:rPr>
                        <w:t>MG Magole</w:t>
                      </w:r>
                    </w:p>
                    <w:p w:rsidR="00BA392D" w:rsidRPr="00BA14C9" w:rsidRDefault="00BA392D" w:rsidP="00605171">
                      <w:pPr>
                        <w:jc w:val="center"/>
                        <w:rPr>
                          <w:rFonts w:ascii="Arial" w:hAnsi="Arial" w:cs="Arial"/>
                          <w:sz w:val="20"/>
                          <w:szCs w:val="20"/>
                          <w:lang w:val="en-ZA"/>
                        </w:rPr>
                      </w:pPr>
                      <w:r w:rsidRPr="00A23E0A">
                        <w:rPr>
                          <w:rFonts w:ascii="Arial" w:hAnsi="Arial" w:cs="Arial"/>
                          <w:sz w:val="20"/>
                          <w:szCs w:val="20"/>
                          <w:lang w:val="en-ZA"/>
                        </w:rPr>
                        <w:t>Director</w:t>
                      </w:r>
                    </w:p>
                  </w:txbxContent>
                </v:textbox>
              </v:roundrect>
            </w:pict>
          </mc:Fallback>
        </mc:AlternateContent>
      </w:r>
      <w:r>
        <w:rPr>
          <w:rFonts w:ascii="Arial" w:hAnsi="Arial" w:cs="Arial"/>
          <w:noProof/>
          <w:lang w:val="en-ZA" w:eastAsia="en-ZA"/>
        </w:rPr>
        <mc:AlternateContent>
          <mc:Choice Requires="wps">
            <w:drawing>
              <wp:anchor distT="0" distB="0" distL="114300" distR="114300" simplePos="0" relativeHeight="251598336" behindDoc="0" locked="0" layoutInCell="1" allowOverlap="1" wp14:anchorId="2FC9F9C1" wp14:editId="727F1BEE">
                <wp:simplePos x="0" y="0"/>
                <wp:positionH relativeFrom="column">
                  <wp:posOffset>154940</wp:posOffset>
                </wp:positionH>
                <wp:positionV relativeFrom="paragraph">
                  <wp:posOffset>63500</wp:posOffset>
                </wp:positionV>
                <wp:extent cx="1581150" cy="504000"/>
                <wp:effectExtent l="0" t="0" r="38100" b="48895"/>
                <wp:wrapNone/>
                <wp:docPr id="844" name="Rounded Rectangle 84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81150" cy="504000"/>
                        </a:xfrm>
                        <a:prstGeom prst="roundRect">
                          <a:avLst>
                            <a:gd name="adj" fmla="val 16667"/>
                          </a:avLst>
                        </a:prstGeom>
                        <a:gradFill rotWithShape="0">
                          <a:gsLst>
                            <a:gs pos="0">
                              <a:schemeClr val="accent1">
                                <a:lumMod val="60000"/>
                                <a:lumOff val="40000"/>
                              </a:schemeClr>
                            </a:gs>
                            <a:gs pos="50000">
                              <a:schemeClr val="accent1">
                                <a:lumMod val="20000"/>
                                <a:lumOff val="80000"/>
                              </a:schemeClr>
                            </a:gs>
                            <a:gs pos="100000">
                              <a:schemeClr val="accent1">
                                <a:lumMod val="60000"/>
                                <a:lumOff val="40000"/>
                              </a:schemeClr>
                            </a:gs>
                          </a:gsLst>
                          <a:lin ang="18900000" scaled="1"/>
                        </a:gradFill>
                        <a:ln w="12700">
                          <a:solidFill>
                            <a:schemeClr val="accent1">
                              <a:lumMod val="60000"/>
                              <a:lumOff val="40000"/>
                            </a:schemeClr>
                          </a:solidFill>
                          <a:round/>
                          <a:headEnd/>
                          <a:tailEnd/>
                        </a:ln>
                        <a:effectLst>
                          <a:outerShdw dist="28398" dir="3806097" algn="ctr" rotWithShape="0">
                            <a:schemeClr val="accent1">
                              <a:lumMod val="50000"/>
                              <a:lumOff val="0"/>
                              <a:alpha val="50000"/>
                            </a:schemeClr>
                          </a:outerShdw>
                        </a:effectLst>
                      </wps:spPr>
                      <wps:txbx>
                        <w:txbxContent>
                          <w:p w:rsidR="00BA392D" w:rsidRPr="00BA14C9" w:rsidRDefault="00BA392D" w:rsidP="00605171">
                            <w:pPr>
                              <w:jc w:val="center"/>
                              <w:rPr>
                                <w:rFonts w:ascii="Arial" w:hAnsi="Arial" w:cs="Arial"/>
                                <w:sz w:val="20"/>
                                <w:szCs w:val="20"/>
                              </w:rPr>
                            </w:pPr>
                            <w:r w:rsidRPr="00BA14C9">
                              <w:rPr>
                                <w:rFonts w:ascii="Arial" w:hAnsi="Arial" w:cs="Arial"/>
                                <w:sz w:val="20"/>
                                <w:szCs w:val="20"/>
                              </w:rPr>
                              <w:t>Corporate Support Services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2FC9F9C1" id="Rounded Rectangle 844" o:spid="_x0000_s1038" style="position:absolute;margin-left:12.2pt;margin-top:5pt;width:124.5pt;height:39.7pt;z-index:251598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" fillcolor="#95b3d7 [1940]" strokecolor="#95b3d7 [1940]" strokeweight="1pt">
                <v:fill color2="#dbe5f1 [660]" angle="135" focus="50%" type="gradient"/>
                <v:shadow on="t" color="#243f60 [1604]" opacity=".5" offset="1pt"/>
                <v:textbox>
                  <w:txbxContent>
                    <w:p w:rsidR="00BA392D" w:rsidRPr="00BA14C9" w:rsidRDefault="00BA392D" w:rsidP="00605171">
                      <w:pPr>
                        <w:jc w:val="center"/>
                        <w:rPr>
                          <w:rFonts w:ascii="Arial" w:hAnsi="Arial" w:cs="Arial"/>
                          <w:sz w:val="20"/>
                          <w:szCs w:val="20"/>
                        </w:rPr>
                      </w:pPr>
                      <w:r w:rsidRPr="00BA14C9">
                        <w:rPr>
                          <w:rFonts w:ascii="Arial" w:hAnsi="Arial" w:cs="Arial"/>
                          <w:sz w:val="20"/>
                          <w:szCs w:val="20"/>
                        </w:rPr>
                        <w:t>Corporate Support Services</w:t>
                      </w:r>
                    </w:p>
                  </w:txbxContent>
                </v:textbox>
              </v:roundrect>
            </w:pict>
          </mc:Fallback>
        </mc:AlternateContent>
      </w:r>
      <w:r w:rsidR="008A4DDA">
        <w:rPr>
          <w:rFonts w:ascii="Arial" w:hAnsi="Arial" w:cs="Arial"/>
          <w:noProof/>
          <w:lang w:val="en-ZA" w:eastAsia="en-ZA"/>
        </w:rPr>
        <mc:AlternateContent>
          <mc:Choice Requires="wps">
            <w:drawing>
              <wp:anchor distT="0" distB="0" distL="114300" distR="114300" simplePos="0" relativeHeight="251643392" behindDoc="0" locked="0" layoutInCell="1" allowOverlap="1" wp14:anchorId="3B3FE9EC" wp14:editId="1DFDE8DD">
                <wp:simplePos x="0" y="0"/>
                <wp:positionH relativeFrom="column">
                  <wp:posOffset>3504565</wp:posOffset>
                </wp:positionH>
                <wp:positionV relativeFrom="paragraph">
                  <wp:posOffset>100330</wp:posOffset>
                </wp:positionV>
                <wp:extent cx="2340000" cy="576000"/>
                <wp:effectExtent l="0" t="0" r="41275" b="52705"/>
                <wp:wrapNone/>
                <wp:docPr id="847" name="Rounded Rectangle 84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340000" cy="576000"/>
                        </a:xfrm>
                        <a:prstGeom prst="roundRect">
                          <a:avLst>
                            <a:gd name="adj" fmla="val 16667"/>
                          </a:avLst>
                        </a:prstGeom>
                        <a:gradFill rotWithShape="0">
                          <a:gsLst>
                            <a:gs pos="0">
                              <a:schemeClr val="accent1">
                                <a:lumMod val="60000"/>
                                <a:lumOff val="40000"/>
                              </a:schemeClr>
                            </a:gs>
                            <a:gs pos="50000">
                              <a:schemeClr val="accent1">
                                <a:lumMod val="20000"/>
                                <a:lumOff val="80000"/>
                              </a:schemeClr>
                            </a:gs>
                            <a:gs pos="100000">
                              <a:schemeClr val="accent1">
                                <a:lumMod val="60000"/>
                                <a:lumOff val="40000"/>
                              </a:schemeClr>
                            </a:gs>
                          </a:gsLst>
                          <a:lin ang="18900000" scaled="1"/>
                        </a:gradFill>
                        <a:ln w="12700">
                          <a:solidFill>
                            <a:schemeClr val="accent1">
                              <a:lumMod val="60000"/>
                              <a:lumOff val="40000"/>
                            </a:schemeClr>
                          </a:solidFill>
                          <a:round/>
                          <a:headEnd/>
                          <a:tailEnd/>
                        </a:ln>
                        <a:effectLst>
                          <a:outerShdw dist="28398" dir="3806097" algn="ctr" rotWithShape="0">
                            <a:schemeClr val="accent1">
                              <a:lumMod val="50000"/>
                              <a:lumOff val="0"/>
                              <a:alpha val="50000"/>
                            </a:schemeClr>
                          </a:outerShdw>
                        </a:effectLst>
                      </wps:spPr>
                      <wps:txbx>
                        <w:txbxContent>
                          <w:p w:rsidR="00BA392D" w:rsidRPr="00EA0B86" w:rsidRDefault="00BA392D" w:rsidP="00605171">
                            <w:pPr>
                              <w:jc w:val="center"/>
                              <w:rPr>
                                <w:rFonts w:ascii="Arial Black" w:hAnsi="Arial Black"/>
                                <w:sz w:val="20"/>
                                <w:szCs w:val="20"/>
                                <w:lang w:val="en-ZA"/>
                              </w:rPr>
                            </w:pPr>
                            <w:r w:rsidRPr="00BA14C9">
                              <w:rPr>
                                <w:rFonts w:ascii="Arial" w:hAnsi="Arial" w:cs="Arial"/>
                                <w:sz w:val="20"/>
                                <w:szCs w:val="20"/>
                                <w:lang w:val="en-ZA"/>
                              </w:rPr>
                              <w:t>Human Resource Management and Training; Administration;</w:t>
                            </w:r>
                            <w:r w:rsidRPr="00BA14C9">
                              <w:rPr>
                                <w:rFonts w:ascii="Arial Black" w:hAnsi="Arial Black"/>
                                <w:sz w:val="20"/>
                                <w:szCs w:val="20"/>
                                <w:lang w:val="en-ZA"/>
                              </w:rPr>
                              <w:t xml:space="preserve"> </w:t>
                            </w:r>
                            <w:r w:rsidRPr="00BA14C9">
                              <w:rPr>
                                <w:rFonts w:ascii="Arial" w:hAnsi="Arial" w:cs="Arial"/>
                                <w:sz w:val="18"/>
                                <w:szCs w:val="18"/>
                                <w:lang w:val="en-ZA"/>
                              </w:rPr>
                              <w:t>Records</w:t>
                            </w:r>
                            <w:r w:rsidRPr="00BA14C9">
                              <w:rPr>
                                <w:rFonts w:ascii="Arial Black" w:hAnsi="Arial Black"/>
                                <w:sz w:val="20"/>
                                <w:szCs w:val="20"/>
                                <w:lang w:val="en-ZA"/>
                              </w:rPr>
                              <w:t xml:space="preserve"> </w:t>
                            </w:r>
                            <w:r w:rsidRPr="00BA14C9">
                              <w:rPr>
                                <w:rFonts w:ascii="Arial" w:hAnsi="Arial" w:cs="Arial"/>
                                <w:sz w:val="18"/>
                                <w:szCs w:val="18"/>
                                <w:lang w:val="en-ZA"/>
                              </w:rPr>
                              <w:t>and Secretariat Services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3B3FE9EC" id="Rounded Rectangle 847" o:spid="_x0000_s1039" style="position:absolute;margin-left:275.95pt;margin-top:7.9pt;width:184.25pt;height:45.35pt;z-index:251643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" fillcolor="#95b3d7 [1940]" strokecolor="#95b3d7 [1940]" strokeweight="1pt">
                <v:fill color2="#dbe5f1 [660]" angle="135" focus="50%" type="gradient"/>
                <v:shadow on="t" color="#243f60 [1604]" opacity=".5" offset="1pt"/>
                <v:textbox>
                  <w:txbxContent>
                    <w:p w:rsidR="00BA392D" w:rsidRPr="00EA0B86" w:rsidRDefault="00BA392D" w:rsidP="00605171">
                      <w:pPr>
                        <w:jc w:val="center"/>
                        <w:rPr>
                          <w:rFonts w:ascii="Arial Black" w:hAnsi="Arial Black"/>
                          <w:sz w:val="20"/>
                          <w:szCs w:val="20"/>
                          <w:lang w:val="en-ZA"/>
                        </w:rPr>
                      </w:pPr>
                      <w:r w:rsidRPr="00BA14C9">
                        <w:rPr>
                          <w:rFonts w:ascii="Arial" w:hAnsi="Arial" w:cs="Arial"/>
                          <w:sz w:val="20"/>
                          <w:szCs w:val="20"/>
                          <w:lang w:val="en-ZA"/>
                        </w:rPr>
                        <w:t>Human Resource Management and Training; Administration;</w:t>
                      </w:r>
                      <w:r w:rsidRPr="00BA14C9">
                        <w:rPr>
                          <w:rFonts w:ascii="Arial Black" w:hAnsi="Arial Black"/>
                          <w:sz w:val="20"/>
                          <w:szCs w:val="20"/>
                          <w:lang w:val="en-ZA"/>
                        </w:rPr>
                        <w:t xml:space="preserve"> </w:t>
                      </w:r>
                      <w:r w:rsidRPr="00BA14C9">
                        <w:rPr>
                          <w:rFonts w:ascii="Arial" w:hAnsi="Arial" w:cs="Arial"/>
                          <w:sz w:val="18"/>
                          <w:szCs w:val="18"/>
                          <w:lang w:val="en-ZA"/>
                        </w:rPr>
                        <w:t>Records</w:t>
                      </w:r>
                      <w:r w:rsidRPr="00BA14C9">
                        <w:rPr>
                          <w:rFonts w:ascii="Arial Black" w:hAnsi="Arial Black"/>
                          <w:sz w:val="20"/>
                          <w:szCs w:val="20"/>
                          <w:lang w:val="en-ZA"/>
                        </w:rPr>
                        <w:t xml:space="preserve"> </w:t>
                      </w:r>
                      <w:r w:rsidRPr="00BA14C9">
                        <w:rPr>
                          <w:rFonts w:ascii="Arial" w:hAnsi="Arial" w:cs="Arial"/>
                          <w:sz w:val="18"/>
                          <w:szCs w:val="18"/>
                          <w:lang w:val="en-ZA"/>
                        </w:rPr>
                        <w:t>and Secretariat Services</w:t>
                      </w:r>
                    </w:p>
                  </w:txbxContent>
                </v:textbox>
              </v:roundrect>
            </w:pict>
          </mc:Fallback>
        </mc:AlternateContent>
      </w:r>
      <w:r w:rsidR="00605171">
        <w:rPr>
          <w:rFonts w:ascii="Arial" w:hAnsi="Arial" w:cs="Arial"/>
        </w:rPr>
        <w:t xml:space="preserve"> </w:t>
      </w:r>
    </w:p>
    <w:p w:rsidR="00605171" w:rsidRDefault="00605171" w:rsidP="00605171">
      <w:pPr>
        <w:spacing w:before="60"/>
        <w:rPr>
          <w:rFonts w:ascii="Arial" w:hAnsi="Arial" w:cs="Arial"/>
        </w:rPr>
      </w:pPr>
    </w:p>
    <w:p w:rsidR="00605171" w:rsidRDefault="007853DE" w:rsidP="00605171">
      <w:pPr>
        <w:spacing w:before="60"/>
        <w:rPr>
          <w:rFonts w:ascii="Arial" w:hAnsi="Arial" w:cs="Arial"/>
        </w:rPr>
      </w:pPr>
      <w:r>
        <w:rPr>
          <w:rFonts w:ascii="Arial" w:hAnsi="Arial" w:cs="Arial"/>
          <w:noProof/>
          <w:u w:val="single"/>
          <w:lang w:val="en-ZA" w:eastAsia="en-ZA"/>
        </w:rPr>
        <mc:AlternateContent>
          <mc:Choice Requires="wps">
            <w:drawing>
              <wp:anchor distT="0" distB="0" distL="114300" distR="114300" simplePos="0" relativeHeight="251592192" behindDoc="0" locked="0" layoutInCell="1" allowOverlap="1" wp14:anchorId="10E10111" wp14:editId="22F29888">
                <wp:simplePos x="0" y="0"/>
                <wp:positionH relativeFrom="column">
                  <wp:posOffset>-667385</wp:posOffset>
                </wp:positionH>
                <wp:positionV relativeFrom="paragraph">
                  <wp:posOffset>224155</wp:posOffset>
                </wp:positionV>
                <wp:extent cx="542925" cy="2419350"/>
                <wp:effectExtent l="0" t="0" r="28575" b="38100"/>
                <wp:wrapNone/>
                <wp:docPr id="1659" name="Rounded Rectangle 165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42925" cy="2419350"/>
                        </a:xfrm>
                        <a:prstGeom prst="roundRect">
                          <a:avLst>
                            <a:gd name="adj" fmla="val 16667"/>
                          </a:avLst>
                        </a:prstGeom>
                        <a:gradFill rotWithShape="0">
                          <a:gsLst>
                            <a:gs pos="0">
                              <a:schemeClr val="accent1">
                                <a:lumMod val="100000"/>
                                <a:lumOff val="0"/>
                              </a:schemeClr>
                            </a:gs>
                            <a:gs pos="100000">
                              <a:schemeClr val="accent1">
                                <a:lumMod val="74000"/>
                                <a:lumOff val="0"/>
                              </a:schemeClr>
                            </a:gs>
                          </a:gsLst>
                          <a:path path="shape">
                            <a:fillToRect l="50000" t="50000" r="50000" b="50000"/>
                          </a:path>
                        </a:gradFill>
                        <a:ln>
                          <a:noFill/>
                        </a:ln>
                        <a:effectLst>
                          <a:outerShdw dist="28398" dir="3806097" algn="ctr" rotWithShape="0">
                            <a:schemeClr val="accent1">
                              <a:lumMod val="50000"/>
                              <a:lumOff val="0"/>
                            </a:schemeClr>
                          </a:outerShdw>
                        </a:effectLst>
                        <a:extLst>
                          <a:ext uri="{91240B29-F687-4F45-9708-019B960494DF}">
                            <a14:hiddenLine xmlns:a14="http://schemas.microsoft.com/office/drawing/2010/main" w="0">
                              <a:solidFill>
                                <a:srgbClr val="000000"/>
                              </a:solidFill>
                              <a:round/>
                              <a:headEnd/>
                              <a:tailEnd/>
                            </a14:hiddenLine>
                          </a:ext>
                        </a:extLst>
                      </wps:spPr>
                      <wps:txbx>
                        <w:txbxContent>
                          <w:p w:rsidR="00BA392D" w:rsidRPr="00E13C82" w:rsidRDefault="00BA392D" w:rsidP="00605171">
                            <w:pPr>
                              <w:jc w:val="center"/>
                              <w:rPr>
                                <w:rFonts w:ascii="Arial" w:hAnsi="Arial" w:cs="Arial"/>
                                <w:b/>
                                <w:color w:val="FF0000"/>
                                <w:lang w:val="en-ZA"/>
                              </w:rPr>
                            </w:pPr>
                            <w:r w:rsidRPr="00E13C82">
                              <w:rPr>
                                <w:rFonts w:ascii="Arial" w:hAnsi="Arial" w:cs="Arial"/>
                                <w:b/>
                                <w:color w:val="FF0000"/>
                                <w:lang w:val="en-ZA"/>
                              </w:rPr>
                              <w:t>N. MAAPE</w:t>
                            </w:r>
                          </w:p>
                          <w:p w:rsidR="00BA392D" w:rsidRPr="00475C10" w:rsidRDefault="00BA392D" w:rsidP="00605171">
                            <w:pPr>
                              <w:jc w:val="center"/>
                              <w:rPr>
                                <w:rFonts w:ascii="Arial" w:hAnsi="Arial" w:cs="Arial"/>
                                <w:b/>
                                <w:color w:val="FFFFFF" w:themeColor="background1"/>
                                <w:lang w:val="en-ZA"/>
                              </w:rPr>
                            </w:pPr>
                            <w:r>
                              <w:rPr>
                                <w:rFonts w:ascii="Arial" w:hAnsi="Arial" w:cs="Arial"/>
                                <w:b/>
                                <w:color w:val="FFFFFF" w:themeColor="background1"/>
                                <w:lang w:val="en-ZA"/>
                              </w:rPr>
                              <w:t>ACTING MUNICIPAL MANAGER</w:t>
                            </w:r>
                          </w:p>
                        </w:txbxContent>
                      </wps:txbx>
                      <wps:bodyPr rot="0" vert="vert270"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10E10111" id="Rounded Rectangle 1659" o:spid="_x0000_s1040" style="position:absolute;margin-left:-52.55pt;margin-top:17.65pt;width:42.75pt;height:190.5pt;z-index:251592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" fillcolor="#4f81bd [3204]" stroked="f" strokeweight="0">
                <v:fill color2="#365e8f [2372]" focusposition=".5,.5" focussize="" focus="100%" type="gradientRadial"/>
                <v:shadow on="t" color="#243f60 [1604]" offset="1pt"/>
                <v:textbox style="layout-flow:vertical;mso-layout-flow-alt:bottom-to-top">
                  <w:txbxContent>
                    <w:p w:rsidR="00BA392D" w:rsidRPr="00E13C82" w:rsidRDefault="00BA392D" w:rsidP="00605171">
                      <w:pPr>
                        <w:jc w:val="center"/>
                        <w:rPr>
                          <w:rFonts w:ascii="Arial" w:hAnsi="Arial" w:cs="Arial"/>
                          <w:b/>
                          <w:color w:val="FF0000"/>
                          <w:lang w:val="en-ZA"/>
                        </w:rPr>
                      </w:pPr>
                      <w:r w:rsidRPr="00E13C82">
                        <w:rPr>
                          <w:rFonts w:ascii="Arial" w:hAnsi="Arial" w:cs="Arial"/>
                          <w:b/>
                          <w:color w:val="FF0000"/>
                          <w:lang w:val="en-ZA"/>
                        </w:rPr>
                        <w:t>N. MAAPE</w:t>
                      </w:r>
                    </w:p>
                    <w:p w:rsidR="00BA392D" w:rsidRPr="00475C10" w:rsidRDefault="00BA392D" w:rsidP="00605171">
                      <w:pPr>
                        <w:jc w:val="center"/>
                        <w:rPr>
                          <w:rFonts w:ascii="Arial" w:hAnsi="Arial" w:cs="Arial"/>
                          <w:b/>
                          <w:color w:val="FFFFFF" w:themeColor="background1"/>
                          <w:lang w:val="en-ZA"/>
                        </w:rPr>
                      </w:pPr>
                      <w:r>
                        <w:rPr>
                          <w:rFonts w:ascii="Arial" w:hAnsi="Arial" w:cs="Arial"/>
                          <w:b/>
                          <w:color w:val="FFFFFF" w:themeColor="background1"/>
                          <w:lang w:val="en-ZA"/>
                        </w:rPr>
                        <w:t>ACTING MUNICIPAL MANAGER</w:t>
                      </w:r>
                    </w:p>
                  </w:txbxContent>
                </v:textbox>
              </v:roundrect>
            </w:pict>
          </mc:Fallback>
        </mc:AlternateContent>
      </w:r>
    </w:p>
    <w:p w:rsidR="00605171" w:rsidRDefault="0062426C" w:rsidP="00605171">
      <w:pPr>
        <w:spacing w:before="60"/>
        <w:rPr>
          <w:rFonts w:ascii="Arial" w:hAnsi="Arial" w:cs="Arial"/>
        </w:rPr>
      </w:pPr>
      <w:r>
        <w:rPr>
          <w:rFonts w:ascii="Arial" w:hAnsi="Arial" w:cs="Arial"/>
          <w:noProof/>
          <w:lang w:val="en-ZA" w:eastAsia="en-ZA"/>
        </w:rPr>
        <mc:AlternateContent>
          <mc:Choice Requires="wps">
            <w:drawing>
              <wp:anchor distT="0" distB="0" distL="114300" distR="114300" simplePos="0" relativeHeight="251665920" behindDoc="0" locked="0" layoutInCell="1" allowOverlap="1" wp14:anchorId="374650FF" wp14:editId="1F9E2460">
                <wp:simplePos x="0" y="0"/>
                <wp:positionH relativeFrom="column">
                  <wp:posOffset>6000115</wp:posOffset>
                </wp:positionH>
                <wp:positionV relativeFrom="paragraph">
                  <wp:posOffset>137795</wp:posOffset>
                </wp:positionV>
                <wp:extent cx="432000" cy="504000"/>
                <wp:effectExtent l="0" t="0" r="44450" b="48895"/>
                <wp:wrapNone/>
                <wp:docPr id="835" name="Rounded Rectangle 83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32000" cy="504000"/>
                        </a:xfrm>
                        <a:prstGeom prst="roundRect">
                          <a:avLst>
                            <a:gd name="adj" fmla="val 16667"/>
                          </a:avLst>
                        </a:prstGeom>
                        <a:gradFill rotWithShape="0">
                          <a:gsLst>
                            <a:gs pos="0">
                              <a:schemeClr val="accent1">
                                <a:lumMod val="60000"/>
                                <a:lumOff val="40000"/>
                              </a:schemeClr>
                            </a:gs>
                            <a:gs pos="50000">
                              <a:schemeClr val="accent1">
                                <a:lumMod val="20000"/>
                                <a:lumOff val="80000"/>
                              </a:schemeClr>
                            </a:gs>
                            <a:gs pos="100000">
                              <a:schemeClr val="accent1">
                                <a:lumMod val="60000"/>
                                <a:lumOff val="40000"/>
                              </a:schemeClr>
                            </a:gs>
                          </a:gsLst>
                          <a:lin ang="18900000" scaled="1"/>
                        </a:gradFill>
                        <a:ln w="12700">
                          <a:solidFill>
                            <a:schemeClr val="accent1">
                              <a:lumMod val="60000"/>
                              <a:lumOff val="40000"/>
                            </a:schemeClr>
                          </a:solidFill>
                          <a:round/>
                          <a:headEnd/>
                          <a:tailEnd/>
                        </a:ln>
                        <a:effectLst>
                          <a:outerShdw dist="28398" dir="3806097" algn="ctr" rotWithShape="0">
                            <a:schemeClr val="accent1">
                              <a:lumMod val="50000"/>
                              <a:lumOff val="0"/>
                              <a:alpha val="50000"/>
                            </a:schemeClr>
                          </a:outerShdw>
                        </a:effectLst>
                      </wps:spPr>
                      <wps:txbx>
                        <w:txbxContent>
                          <w:p w:rsidR="00BA392D" w:rsidRPr="00A01C48" w:rsidRDefault="00BA392D" w:rsidP="00605171">
                            <w:pPr>
                              <w:spacing w:before="120"/>
                              <w:jc w:val="center"/>
                              <w:rPr>
                                <w:rFonts w:ascii="Arial" w:hAnsi="Arial" w:cs="Arial"/>
                                <w:sz w:val="20"/>
                                <w:szCs w:val="20"/>
                                <w:lang w:val="en-ZA"/>
                              </w:rPr>
                            </w:pPr>
                            <w:r w:rsidRPr="00A01C48">
                              <w:rPr>
                                <w:rFonts w:ascii="Arial" w:hAnsi="Arial" w:cs="Arial"/>
                                <w:sz w:val="20"/>
                                <w:szCs w:val="20"/>
                                <w:lang w:val="en-ZA"/>
                              </w:rPr>
                              <w:t>3</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374650FF" id="Rounded Rectangle 835" o:spid="_x0000_s1041" style="position:absolute;margin-left:472.45pt;margin-top:10.85pt;width:34pt;height:39.7pt;z-index:251665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" fillcolor="#95b3d7 [1940]" strokecolor="#95b3d7 [1940]" strokeweight="1pt">
                <v:fill color2="#dbe5f1 [660]" angle="135" focus="50%" type="gradient"/>
                <v:shadow on="t" color="#243f60 [1604]" opacity=".5" offset="1pt"/>
                <v:textbox>
                  <w:txbxContent>
                    <w:p w:rsidR="00BA392D" w:rsidRPr="00A01C48" w:rsidRDefault="00BA392D" w:rsidP="00605171">
                      <w:pPr>
                        <w:spacing w:before="120"/>
                        <w:jc w:val="center"/>
                        <w:rPr>
                          <w:rFonts w:ascii="Arial" w:hAnsi="Arial" w:cs="Arial"/>
                          <w:sz w:val="20"/>
                          <w:szCs w:val="20"/>
                          <w:lang w:val="en-ZA"/>
                        </w:rPr>
                      </w:pPr>
                      <w:r w:rsidRPr="00A01C48">
                        <w:rPr>
                          <w:rFonts w:ascii="Arial" w:hAnsi="Arial" w:cs="Arial"/>
                          <w:sz w:val="20"/>
                          <w:szCs w:val="20"/>
                          <w:lang w:val="en-ZA"/>
                        </w:rPr>
                        <w:t>3</w:t>
                      </w:r>
                    </w:p>
                  </w:txbxContent>
                </v:textbox>
              </v:roundrect>
            </w:pict>
          </mc:Fallback>
        </mc:AlternateContent>
      </w:r>
      <w:r>
        <w:rPr>
          <w:rFonts w:ascii="Arial" w:hAnsi="Arial" w:cs="Arial"/>
          <w:noProof/>
          <w:lang w:val="en-ZA" w:eastAsia="en-ZA"/>
        </w:rPr>
        <mc:AlternateContent>
          <mc:Choice Requires="wps">
            <w:drawing>
              <wp:anchor distT="0" distB="0" distL="114300" distR="114300" simplePos="0" relativeHeight="251610624" behindDoc="0" locked="0" layoutInCell="1" allowOverlap="1" wp14:anchorId="044B3517" wp14:editId="54405C31">
                <wp:simplePos x="0" y="0"/>
                <wp:positionH relativeFrom="column">
                  <wp:posOffset>170180</wp:posOffset>
                </wp:positionH>
                <wp:positionV relativeFrom="paragraph">
                  <wp:posOffset>81915</wp:posOffset>
                </wp:positionV>
                <wp:extent cx="1581150" cy="576000"/>
                <wp:effectExtent l="0" t="0" r="38100" b="52705"/>
                <wp:wrapNone/>
                <wp:docPr id="832" name="Rounded Rectangle 83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81150" cy="576000"/>
                        </a:xfrm>
                        <a:prstGeom prst="roundRect">
                          <a:avLst>
                            <a:gd name="adj" fmla="val 16667"/>
                          </a:avLst>
                        </a:prstGeom>
                        <a:gradFill rotWithShape="0">
                          <a:gsLst>
                            <a:gs pos="0">
                              <a:schemeClr val="accent1">
                                <a:lumMod val="60000"/>
                                <a:lumOff val="40000"/>
                              </a:schemeClr>
                            </a:gs>
                            <a:gs pos="50000">
                              <a:schemeClr val="accent1">
                                <a:lumMod val="20000"/>
                                <a:lumOff val="80000"/>
                              </a:schemeClr>
                            </a:gs>
                            <a:gs pos="100000">
                              <a:schemeClr val="accent1">
                                <a:lumMod val="60000"/>
                                <a:lumOff val="40000"/>
                              </a:schemeClr>
                            </a:gs>
                          </a:gsLst>
                          <a:lin ang="18900000" scaled="1"/>
                        </a:gradFill>
                        <a:ln w="12700">
                          <a:solidFill>
                            <a:schemeClr val="accent1">
                              <a:lumMod val="60000"/>
                              <a:lumOff val="40000"/>
                            </a:schemeClr>
                          </a:solidFill>
                          <a:round/>
                          <a:headEnd/>
                          <a:tailEnd/>
                        </a:ln>
                        <a:effectLst>
                          <a:outerShdw dist="28398" dir="3806097" algn="ctr" rotWithShape="0">
                            <a:schemeClr val="accent1">
                              <a:lumMod val="50000"/>
                              <a:lumOff val="0"/>
                              <a:alpha val="50000"/>
                            </a:schemeClr>
                          </a:outerShdw>
                        </a:effectLst>
                      </wps:spPr>
                      <wps:txbx>
                        <w:txbxContent>
                          <w:p w:rsidR="00BA392D" w:rsidRDefault="00BA392D" w:rsidP="00605171">
                            <w:pPr>
                              <w:jc w:val="center"/>
                            </w:pPr>
                            <w:r w:rsidRPr="00BA14C9">
                              <w:rPr>
                                <w:rFonts w:ascii="Arial" w:hAnsi="Arial" w:cs="Arial"/>
                                <w:sz w:val="20"/>
                                <w:szCs w:val="20"/>
                              </w:rPr>
                              <w:t>Economic Development</w:t>
                            </w:r>
                            <w:r>
                              <w:t xml:space="preserve"> </w:t>
                            </w:r>
                            <w:r w:rsidRPr="00AF2B80">
                              <w:rPr>
                                <w:rFonts w:ascii="Arial" w:hAnsi="Arial" w:cs="Arial"/>
                                <w:sz w:val="20"/>
                                <w:szCs w:val="20"/>
                              </w:rPr>
                              <w:t>and Planning</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044B3517" id="Rounded Rectangle 832" o:spid="_x0000_s1042" style="position:absolute;margin-left:13.4pt;margin-top:6.45pt;width:124.5pt;height:45.35pt;z-index:251610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" fillcolor="#95b3d7 [1940]" strokecolor="#95b3d7 [1940]" strokeweight="1pt">
                <v:fill color2="#dbe5f1 [660]" angle="135" focus="50%" type="gradient"/>
                <v:shadow on="t" color="#243f60 [1604]" opacity=".5" offset="1pt"/>
                <v:textbox>
                  <w:txbxContent>
                    <w:p w:rsidR="00BA392D" w:rsidRDefault="00BA392D" w:rsidP="00605171">
                      <w:pPr>
                        <w:jc w:val="center"/>
                      </w:pPr>
                      <w:r w:rsidRPr="00BA14C9">
                        <w:rPr>
                          <w:rFonts w:ascii="Arial" w:hAnsi="Arial" w:cs="Arial"/>
                          <w:sz w:val="20"/>
                          <w:szCs w:val="20"/>
                        </w:rPr>
                        <w:t>Economic Development</w:t>
                      </w:r>
                      <w:r>
                        <w:t xml:space="preserve"> </w:t>
                      </w:r>
                      <w:r w:rsidRPr="00AF2B80">
                        <w:rPr>
                          <w:rFonts w:ascii="Arial" w:hAnsi="Arial" w:cs="Arial"/>
                          <w:sz w:val="20"/>
                          <w:szCs w:val="20"/>
                        </w:rPr>
                        <w:t>and Planning</w:t>
                      </w:r>
                    </w:p>
                  </w:txbxContent>
                </v:textbox>
              </v:roundrect>
            </w:pict>
          </mc:Fallback>
        </mc:AlternateContent>
      </w:r>
      <w:r>
        <w:rPr>
          <w:rFonts w:ascii="Arial" w:hAnsi="Arial" w:cs="Arial"/>
          <w:noProof/>
          <w:u w:val="single"/>
          <w:lang w:val="en-ZA" w:eastAsia="en-ZA"/>
        </w:rPr>
        <mc:AlternateContent>
          <mc:Choice Requires="wps">
            <w:drawing>
              <wp:anchor distT="0" distB="0" distL="114300" distR="114300" simplePos="0" relativeHeight="251645440" behindDoc="0" locked="0" layoutInCell="1" allowOverlap="1" wp14:anchorId="10E63345" wp14:editId="6A49A0FA">
                <wp:simplePos x="0" y="0"/>
                <wp:positionH relativeFrom="column">
                  <wp:posOffset>3526790</wp:posOffset>
                </wp:positionH>
                <wp:positionV relativeFrom="paragraph">
                  <wp:posOffset>153035</wp:posOffset>
                </wp:positionV>
                <wp:extent cx="2339975" cy="503555"/>
                <wp:effectExtent l="0" t="0" r="41275" b="48895"/>
                <wp:wrapNone/>
                <wp:docPr id="834" name="Rounded Rectangle 83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339975" cy="503555"/>
                        </a:xfrm>
                        <a:prstGeom prst="roundRect">
                          <a:avLst>
                            <a:gd name="adj" fmla="val 16667"/>
                          </a:avLst>
                        </a:prstGeom>
                        <a:gradFill rotWithShape="0">
                          <a:gsLst>
                            <a:gs pos="0">
                              <a:schemeClr val="accent1">
                                <a:lumMod val="60000"/>
                                <a:lumOff val="40000"/>
                              </a:schemeClr>
                            </a:gs>
                            <a:gs pos="50000">
                              <a:schemeClr val="accent1">
                                <a:lumMod val="20000"/>
                                <a:lumOff val="80000"/>
                              </a:schemeClr>
                            </a:gs>
                            <a:gs pos="100000">
                              <a:schemeClr val="accent1">
                                <a:lumMod val="60000"/>
                                <a:lumOff val="40000"/>
                              </a:schemeClr>
                            </a:gs>
                          </a:gsLst>
                          <a:lin ang="18900000" scaled="1"/>
                        </a:gradFill>
                        <a:ln w="12700">
                          <a:solidFill>
                            <a:schemeClr val="accent1">
                              <a:lumMod val="60000"/>
                              <a:lumOff val="40000"/>
                            </a:schemeClr>
                          </a:solidFill>
                          <a:round/>
                          <a:headEnd/>
                          <a:tailEnd/>
                        </a:ln>
                        <a:effectLst>
                          <a:outerShdw dist="28398" dir="3806097" algn="ctr" rotWithShape="0">
                            <a:schemeClr val="accent1">
                              <a:lumMod val="50000"/>
                              <a:lumOff val="0"/>
                              <a:alpha val="50000"/>
                            </a:schemeClr>
                          </a:outerShdw>
                        </a:effectLst>
                      </wps:spPr>
                      <wps:txbx>
                        <w:txbxContent>
                          <w:p w:rsidR="00BA392D" w:rsidRPr="00AF2B80" w:rsidRDefault="00BA392D" w:rsidP="00605171">
                            <w:pPr>
                              <w:spacing w:before="120"/>
                              <w:jc w:val="center"/>
                              <w:rPr>
                                <w:rFonts w:ascii="Arial" w:hAnsi="Arial" w:cs="Arial"/>
                                <w:sz w:val="18"/>
                                <w:szCs w:val="18"/>
                                <w:lang w:val="en-ZA"/>
                              </w:rPr>
                            </w:pPr>
                            <w:r w:rsidRPr="00AF2B80">
                              <w:rPr>
                                <w:rFonts w:ascii="Arial" w:hAnsi="Arial" w:cs="Arial"/>
                                <w:sz w:val="18"/>
                                <w:szCs w:val="18"/>
                                <w:lang w:val="en-ZA"/>
                              </w:rPr>
                              <w:t>Agriculture, Tourism, SMME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10E63345" id="Rounded Rectangle 834" o:spid="_x0000_s1043" style="position:absolute;margin-left:277.7pt;margin-top:12.05pt;width:184.25pt;height:39.65pt;z-index:251645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" fillcolor="#95b3d7 [1940]" strokecolor="#95b3d7 [1940]" strokeweight="1pt">
                <v:fill color2="#dbe5f1 [660]" angle="135" focus="50%" type="gradient"/>
                <v:shadow on="t" color="#243f60 [1604]" opacity=".5" offset="1pt"/>
                <v:textbox>
                  <w:txbxContent>
                    <w:p w:rsidR="00BA392D" w:rsidRPr="00AF2B80" w:rsidRDefault="00BA392D" w:rsidP="00605171">
                      <w:pPr>
                        <w:spacing w:before="120"/>
                        <w:jc w:val="center"/>
                        <w:rPr>
                          <w:rFonts w:ascii="Arial" w:hAnsi="Arial" w:cs="Arial"/>
                          <w:sz w:val="18"/>
                          <w:szCs w:val="18"/>
                          <w:lang w:val="en-ZA"/>
                        </w:rPr>
                      </w:pPr>
                      <w:r w:rsidRPr="00AF2B80">
                        <w:rPr>
                          <w:rFonts w:ascii="Arial" w:hAnsi="Arial" w:cs="Arial"/>
                          <w:sz w:val="18"/>
                          <w:szCs w:val="18"/>
                          <w:lang w:val="en-ZA"/>
                        </w:rPr>
                        <w:t>Agriculture, Tourism, SMME</w:t>
                      </w:r>
                    </w:p>
                  </w:txbxContent>
                </v:textbox>
              </v:roundrect>
            </w:pict>
          </mc:Fallback>
        </mc:AlternateContent>
      </w:r>
      <w:r w:rsidR="00C94C78">
        <w:rPr>
          <w:rFonts w:ascii="Arial" w:hAnsi="Arial" w:cs="Arial"/>
          <w:noProof/>
          <w:lang w:val="en-ZA" w:eastAsia="en-ZA"/>
        </w:rPr>
        <mc:AlternateContent>
          <mc:Choice Requires="wps">
            <w:drawing>
              <wp:anchor distT="0" distB="0" distL="114300" distR="114300" simplePos="0" relativeHeight="251629056" behindDoc="0" locked="0" layoutInCell="1" allowOverlap="1" wp14:anchorId="25B17887" wp14:editId="2469A77D">
                <wp:simplePos x="0" y="0"/>
                <wp:positionH relativeFrom="column">
                  <wp:posOffset>1869440</wp:posOffset>
                </wp:positionH>
                <wp:positionV relativeFrom="paragraph">
                  <wp:posOffset>105410</wp:posOffset>
                </wp:positionV>
                <wp:extent cx="1533525" cy="540000"/>
                <wp:effectExtent l="0" t="0" r="47625" b="50800"/>
                <wp:wrapNone/>
                <wp:docPr id="833" name="Rounded Rectangle 83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33525" cy="540000"/>
                        </a:xfrm>
                        <a:prstGeom prst="roundRect">
                          <a:avLst>
                            <a:gd name="adj" fmla="val 16667"/>
                          </a:avLst>
                        </a:prstGeom>
                        <a:gradFill rotWithShape="0">
                          <a:gsLst>
                            <a:gs pos="0">
                              <a:schemeClr val="accent1">
                                <a:lumMod val="60000"/>
                                <a:lumOff val="40000"/>
                              </a:schemeClr>
                            </a:gs>
                            <a:gs pos="50000">
                              <a:schemeClr val="accent1">
                                <a:lumMod val="20000"/>
                                <a:lumOff val="80000"/>
                              </a:schemeClr>
                            </a:gs>
                            <a:gs pos="100000">
                              <a:schemeClr val="accent1">
                                <a:lumMod val="60000"/>
                                <a:lumOff val="40000"/>
                              </a:schemeClr>
                            </a:gs>
                          </a:gsLst>
                          <a:lin ang="18900000" scaled="1"/>
                        </a:gradFill>
                        <a:ln w="12700">
                          <a:solidFill>
                            <a:schemeClr val="accent1">
                              <a:lumMod val="60000"/>
                              <a:lumOff val="40000"/>
                            </a:schemeClr>
                          </a:solidFill>
                          <a:round/>
                          <a:headEnd/>
                          <a:tailEnd/>
                        </a:ln>
                        <a:effectLst>
                          <a:outerShdw dist="28398" dir="3806097" algn="ctr" rotWithShape="0">
                            <a:schemeClr val="accent1">
                              <a:lumMod val="50000"/>
                              <a:lumOff val="0"/>
                              <a:alpha val="50000"/>
                            </a:schemeClr>
                          </a:outerShdw>
                        </a:effectLst>
                      </wps:spPr>
                      <wps:txbx>
                        <w:txbxContent>
                          <w:p w:rsidR="00BA392D" w:rsidRDefault="00BA392D" w:rsidP="00A75E18">
                            <w:pPr>
                              <w:jc w:val="center"/>
                              <w:rPr>
                                <w:rFonts w:ascii="Arial" w:hAnsi="Arial" w:cs="Arial"/>
                                <w:sz w:val="20"/>
                                <w:szCs w:val="20"/>
                                <w:lang w:val="en-ZA"/>
                              </w:rPr>
                            </w:pPr>
                            <w:r>
                              <w:rPr>
                                <w:rFonts w:ascii="Arial" w:hAnsi="Arial" w:cs="Arial"/>
                                <w:sz w:val="20"/>
                                <w:szCs w:val="20"/>
                                <w:lang w:val="en-ZA"/>
                              </w:rPr>
                              <w:t>S Mnisi</w:t>
                            </w:r>
                          </w:p>
                          <w:p w:rsidR="00BA392D" w:rsidRDefault="00BA392D" w:rsidP="00A75E18">
                            <w:pPr>
                              <w:jc w:val="center"/>
                              <w:rPr>
                                <w:rFonts w:ascii="Arial" w:hAnsi="Arial" w:cs="Arial"/>
                                <w:sz w:val="20"/>
                                <w:szCs w:val="20"/>
                                <w:lang w:val="en-ZA"/>
                              </w:rPr>
                            </w:pPr>
                            <w:r>
                              <w:rPr>
                                <w:rFonts w:ascii="Arial" w:hAnsi="Arial" w:cs="Arial"/>
                                <w:sz w:val="20"/>
                                <w:szCs w:val="20"/>
                                <w:lang w:val="en-ZA"/>
                              </w:rPr>
                              <w:t>Director</w:t>
                            </w:r>
                          </w:p>
                          <w:p w:rsidR="00BA392D" w:rsidRPr="00996AB0" w:rsidRDefault="00BA392D" w:rsidP="00605171">
                            <w:pPr>
                              <w:jc w:val="center"/>
                              <w:rPr>
                                <w:rFonts w:ascii="Arial" w:hAnsi="Arial" w:cs="Arial"/>
                                <w:sz w:val="20"/>
                                <w:szCs w:val="20"/>
                                <w:lang w:val="en-ZA"/>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25B17887" id="Rounded Rectangle 833" o:spid="_x0000_s1044" style="position:absolute;margin-left:147.2pt;margin-top:8.3pt;width:120.75pt;height:42.5pt;z-index:251629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" fillcolor="#95b3d7 [1940]" strokecolor="#95b3d7 [1940]" strokeweight="1pt">
                <v:fill color2="#dbe5f1 [660]" angle="135" focus="50%" type="gradient"/>
                <v:shadow on="t" color="#243f60 [1604]" opacity=".5" offset="1pt"/>
                <v:textbox>
                  <w:txbxContent>
                    <w:p w:rsidR="00BA392D" w:rsidRDefault="00BA392D" w:rsidP="00A75E18">
                      <w:pPr>
                        <w:jc w:val="center"/>
                        <w:rPr>
                          <w:rFonts w:ascii="Arial" w:hAnsi="Arial" w:cs="Arial"/>
                          <w:sz w:val="20"/>
                          <w:szCs w:val="20"/>
                          <w:lang w:val="en-ZA"/>
                        </w:rPr>
                      </w:pPr>
                      <w:r>
                        <w:rPr>
                          <w:rFonts w:ascii="Arial" w:hAnsi="Arial" w:cs="Arial"/>
                          <w:sz w:val="20"/>
                          <w:szCs w:val="20"/>
                          <w:lang w:val="en-ZA"/>
                        </w:rPr>
                        <w:t>S Mnisi</w:t>
                      </w:r>
                    </w:p>
                    <w:p w:rsidR="00BA392D" w:rsidRDefault="00BA392D" w:rsidP="00A75E18">
                      <w:pPr>
                        <w:jc w:val="center"/>
                        <w:rPr>
                          <w:rFonts w:ascii="Arial" w:hAnsi="Arial" w:cs="Arial"/>
                          <w:sz w:val="20"/>
                          <w:szCs w:val="20"/>
                          <w:lang w:val="en-ZA"/>
                        </w:rPr>
                      </w:pPr>
                      <w:r>
                        <w:rPr>
                          <w:rFonts w:ascii="Arial" w:hAnsi="Arial" w:cs="Arial"/>
                          <w:sz w:val="20"/>
                          <w:szCs w:val="20"/>
                          <w:lang w:val="en-ZA"/>
                        </w:rPr>
                        <w:t>Director</w:t>
                      </w:r>
                    </w:p>
                    <w:p w:rsidR="00BA392D" w:rsidRPr="00996AB0" w:rsidRDefault="00BA392D" w:rsidP="00605171">
                      <w:pPr>
                        <w:jc w:val="center"/>
                        <w:rPr>
                          <w:rFonts w:ascii="Arial" w:hAnsi="Arial" w:cs="Arial"/>
                          <w:sz w:val="20"/>
                          <w:szCs w:val="20"/>
                          <w:lang w:val="en-ZA"/>
                        </w:rPr>
                      </w:pPr>
                    </w:p>
                  </w:txbxContent>
                </v:textbox>
              </v:roundrect>
            </w:pict>
          </mc:Fallback>
        </mc:AlternateContent>
      </w:r>
    </w:p>
    <w:p w:rsidR="00605171" w:rsidRDefault="00605171" w:rsidP="00605171">
      <w:pPr>
        <w:spacing w:before="60"/>
        <w:rPr>
          <w:rFonts w:ascii="Arial" w:hAnsi="Arial" w:cs="Arial"/>
        </w:rPr>
      </w:pPr>
    </w:p>
    <w:p w:rsidR="00605171" w:rsidRDefault="00605171" w:rsidP="00605171">
      <w:pPr>
        <w:spacing w:before="60"/>
        <w:rPr>
          <w:rFonts w:ascii="Arial" w:hAnsi="Arial" w:cs="Arial"/>
        </w:rPr>
      </w:pPr>
    </w:p>
    <w:p w:rsidR="00605171" w:rsidRDefault="0062426C" w:rsidP="00605171">
      <w:pPr>
        <w:spacing w:before="60"/>
        <w:rPr>
          <w:rFonts w:ascii="Arial" w:hAnsi="Arial" w:cs="Arial"/>
        </w:rPr>
      </w:pPr>
      <w:r>
        <w:rPr>
          <w:rFonts w:ascii="Arial" w:hAnsi="Arial" w:cs="Arial"/>
          <w:noProof/>
          <w:lang w:val="en-ZA" w:eastAsia="en-ZA"/>
        </w:rPr>
        <mc:AlternateContent>
          <mc:Choice Requires="wps">
            <w:drawing>
              <wp:anchor distT="0" distB="0" distL="114300" distR="114300" simplePos="0" relativeHeight="251608576" behindDoc="0" locked="0" layoutInCell="1" allowOverlap="1" wp14:anchorId="08506957" wp14:editId="0FE5D293">
                <wp:simplePos x="0" y="0"/>
                <wp:positionH relativeFrom="column">
                  <wp:posOffset>192405</wp:posOffset>
                </wp:positionH>
                <wp:positionV relativeFrom="paragraph">
                  <wp:posOffset>142240</wp:posOffset>
                </wp:positionV>
                <wp:extent cx="1581150" cy="504000"/>
                <wp:effectExtent l="0" t="0" r="38100" b="48895"/>
                <wp:wrapNone/>
                <wp:docPr id="1654" name="Rounded Rectangle 165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81150" cy="504000"/>
                        </a:xfrm>
                        <a:prstGeom prst="roundRect">
                          <a:avLst>
                            <a:gd name="adj" fmla="val 16667"/>
                          </a:avLst>
                        </a:prstGeom>
                        <a:gradFill rotWithShape="0">
                          <a:gsLst>
                            <a:gs pos="0">
                              <a:schemeClr val="accent1">
                                <a:lumMod val="60000"/>
                                <a:lumOff val="40000"/>
                              </a:schemeClr>
                            </a:gs>
                            <a:gs pos="50000">
                              <a:schemeClr val="accent1">
                                <a:lumMod val="20000"/>
                                <a:lumOff val="80000"/>
                              </a:schemeClr>
                            </a:gs>
                            <a:gs pos="100000">
                              <a:schemeClr val="accent1">
                                <a:lumMod val="60000"/>
                                <a:lumOff val="40000"/>
                              </a:schemeClr>
                            </a:gs>
                          </a:gsLst>
                          <a:lin ang="18900000" scaled="1"/>
                        </a:gradFill>
                        <a:ln w="12700">
                          <a:solidFill>
                            <a:schemeClr val="accent1">
                              <a:lumMod val="60000"/>
                              <a:lumOff val="40000"/>
                            </a:schemeClr>
                          </a:solidFill>
                          <a:round/>
                          <a:headEnd/>
                          <a:tailEnd/>
                        </a:ln>
                        <a:effectLst>
                          <a:outerShdw dist="28398" dir="3806097" algn="ctr" rotWithShape="0">
                            <a:schemeClr val="accent1">
                              <a:lumMod val="50000"/>
                              <a:lumOff val="0"/>
                              <a:alpha val="50000"/>
                            </a:schemeClr>
                          </a:outerShdw>
                        </a:effectLst>
                      </wps:spPr>
                      <wps:txbx>
                        <w:txbxContent>
                          <w:p w:rsidR="00BA392D" w:rsidRPr="00AF2B80" w:rsidRDefault="00BA392D" w:rsidP="00605171">
                            <w:pPr>
                              <w:jc w:val="center"/>
                              <w:rPr>
                                <w:rFonts w:ascii="Arial" w:hAnsi="Arial" w:cs="Arial"/>
                                <w:sz w:val="20"/>
                                <w:szCs w:val="20"/>
                              </w:rPr>
                            </w:pPr>
                            <w:r w:rsidRPr="00AF2B80">
                              <w:rPr>
                                <w:rFonts w:ascii="Arial" w:hAnsi="Arial" w:cs="Arial"/>
                                <w:sz w:val="20"/>
                                <w:szCs w:val="20"/>
                              </w:rPr>
                              <w:t>Human Settlement</w:t>
                            </w:r>
                            <w:r>
                              <w:rPr>
                                <w:rFonts w:ascii="Arial" w:hAnsi="Arial" w:cs="Arial"/>
                                <w:sz w:val="20"/>
                                <w:szCs w:val="20"/>
                              </w:rPr>
                              <w:t xml:space="preserve"> and Planning</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08506957" id="Rounded Rectangle 1654" o:spid="_x0000_s1045" style="position:absolute;margin-left:15.15pt;margin-top:11.2pt;width:124.5pt;height:39.7pt;z-index:251608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" fillcolor="#95b3d7 [1940]" strokecolor="#95b3d7 [1940]" strokeweight="1pt">
                <v:fill color2="#dbe5f1 [660]" angle="135" focus="50%" type="gradient"/>
                <v:shadow on="t" color="#243f60 [1604]" opacity=".5" offset="1pt"/>
                <v:textbox>
                  <w:txbxContent>
                    <w:p w:rsidR="00BA392D" w:rsidRPr="00AF2B80" w:rsidRDefault="00BA392D" w:rsidP="00605171">
                      <w:pPr>
                        <w:jc w:val="center"/>
                        <w:rPr>
                          <w:rFonts w:ascii="Arial" w:hAnsi="Arial" w:cs="Arial"/>
                          <w:sz w:val="20"/>
                          <w:szCs w:val="20"/>
                        </w:rPr>
                      </w:pPr>
                      <w:r w:rsidRPr="00AF2B80">
                        <w:rPr>
                          <w:rFonts w:ascii="Arial" w:hAnsi="Arial" w:cs="Arial"/>
                          <w:sz w:val="20"/>
                          <w:szCs w:val="20"/>
                        </w:rPr>
                        <w:t>Human Settlement</w:t>
                      </w:r>
                      <w:r>
                        <w:rPr>
                          <w:rFonts w:ascii="Arial" w:hAnsi="Arial" w:cs="Arial"/>
                          <w:sz w:val="20"/>
                          <w:szCs w:val="20"/>
                        </w:rPr>
                        <w:t xml:space="preserve"> and Planning</w:t>
                      </w:r>
                    </w:p>
                  </w:txbxContent>
                </v:textbox>
              </v:roundrect>
            </w:pict>
          </mc:Fallback>
        </mc:AlternateContent>
      </w:r>
      <w:r w:rsidR="00C94C78">
        <w:rPr>
          <w:rFonts w:ascii="Arial" w:hAnsi="Arial" w:cs="Arial"/>
          <w:noProof/>
          <w:lang w:val="en-ZA" w:eastAsia="en-ZA"/>
        </w:rPr>
        <mc:AlternateContent>
          <mc:Choice Requires="wps">
            <w:drawing>
              <wp:anchor distT="0" distB="0" distL="114300" distR="114300" simplePos="0" relativeHeight="251663872" behindDoc="0" locked="0" layoutInCell="1" allowOverlap="1" wp14:anchorId="4FD26B74" wp14:editId="56711702">
                <wp:simplePos x="0" y="0"/>
                <wp:positionH relativeFrom="column">
                  <wp:posOffset>6003290</wp:posOffset>
                </wp:positionH>
                <wp:positionV relativeFrom="paragraph">
                  <wp:posOffset>167640</wp:posOffset>
                </wp:positionV>
                <wp:extent cx="432000" cy="504000"/>
                <wp:effectExtent l="0" t="0" r="44450" b="48895"/>
                <wp:wrapNone/>
                <wp:docPr id="1658" name="Rounded Rectangle 165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32000" cy="504000"/>
                        </a:xfrm>
                        <a:prstGeom prst="roundRect">
                          <a:avLst>
                            <a:gd name="adj" fmla="val 16667"/>
                          </a:avLst>
                        </a:prstGeom>
                        <a:gradFill rotWithShape="0">
                          <a:gsLst>
                            <a:gs pos="0">
                              <a:schemeClr val="accent1">
                                <a:lumMod val="60000"/>
                                <a:lumOff val="40000"/>
                              </a:schemeClr>
                            </a:gs>
                            <a:gs pos="50000">
                              <a:schemeClr val="accent1">
                                <a:lumMod val="20000"/>
                                <a:lumOff val="80000"/>
                              </a:schemeClr>
                            </a:gs>
                            <a:gs pos="100000">
                              <a:schemeClr val="accent1">
                                <a:lumMod val="60000"/>
                                <a:lumOff val="40000"/>
                              </a:schemeClr>
                            </a:gs>
                          </a:gsLst>
                          <a:lin ang="18900000" scaled="1"/>
                        </a:gradFill>
                        <a:ln w="12700">
                          <a:solidFill>
                            <a:schemeClr val="accent1">
                              <a:lumMod val="60000"/>
                              <a:lumOff val="40000"/>
                            </a:schemeClr>
                          </a:solidFill>
                          <a:round/>
                          <a:headEnd/>
                          <a:tailEnd/>
                        </a:ln>
                        <a:effectLst>
                          <a:outerShdw dist="28398" dir="3806097" algn="ctr" rotWithShape="0">
                            <a:schemeClr val="accent1">
                              <a:lumMod val="50000"/>
                              <a:lumOff val="0"/>
                              <a:alpha val="50000"/>
                            </a:schemeClr>
                          </a:outerShdw>
                        </a:effectLst>
                      </wps:spPr>
                      <wps:txbx>
                        <w:txbxContent>
                          <w:p w:rsidR="00BA392D" w:rsidRPr="00A01C48" w:rsidRDefault="00BA392D" w:rsidP="00605171">
                            <w:pPr>
                              <w:spacing w:before="120"/>
                              <w:jc w:val="center"/>
                              <w:rPr>
                                <w:rFonts w:ascii="Arial" w:hAnsi="Arial" w:cs="Arial"/>
                                <w:sz w:val="20"/>
                                <w:szCs w:val="20"/>
                                <w:lang w:val="en-ZA"/>
                              </w:rPr>
                            </w:pPr>
                            <w:r>
                              <w:rPr>
                                <w:rFonts w:ascii="Arial" w:hAnsi="Arial" w:cs="Arial"/>
                                <w:sz w:val="20"/>
                                <w:szCs w:val="20"/>
                                <w:lang w:val="en-ZA"/>
                              </w:rPr>
                              <w:t>4</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4FD26B74" id="Rounded Rectangle 1658" o:spid="_x0000_s1046" style="position:absolute;margin-left:472.7pt;margin-top:13.2pt;width:34pt;height:39.7pt;z-index:251663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" fillcolor="#95b3d7 [1940]" strokecolor="#95b3d7 [1940]" strokeweight="1pt">
                <v:fill color2="#dbe5f1 [660]" angle="135" focus="50%" type="gradient"/>
                <v:shadow on="t" color="#243f60 [1604]" opacity=".5" offset="1pt"/>
                <v:textbox>
                  <w:txbxContent>
                    <w:p w:rsidR="00BA392D" w:rsidRPr="00A01C48" w:rsidRDefault="00BA392D" w:rsidP="00605171">
                      <w:pPr>
                        <w:spacing w:before="120"/>
                        <w:jc w:val="center"/>
                        <w:rPr>
                          <w:rFonts w:ascii="Arial" w:hAnsi="Arial" w:cs="Arial"/>
                          <w:sz w:val="20"/>
                          <w:szCs w:val="20"/>
                          <w:lang w:val="en-ZA"/>
                        </w:rPr>
                      </w:pPr>
                      <w:r>
                        <w:rPr>
                          <w:rFonts w:ascii="Arial" w:hAnsi="Arial" w:cs="Arial"/>
                          <w:sz w:val="20"/>
                          <w:szCs w:val="20"/>
                          <w:lang w:val="en-ZA"/>
                        </w:rPr>
                        <w:t>4</w:t>
                      </w:r>
                    </w:p>
                  </w:txbxContent>
                </v:textbox>
              </v:roundrect>
            </w:pict>
          </mc:Fallback>
        </mc:AlternateContent>
      </w:r>
      <w:r w:rsidR="00C94C78">
        <w:rPr>
          <w:rFonts w:ascii="Arial" w:hAnsi="Arial" w:cs="Arial"/>
          <w:noProof/>
          <w:lang w:val="en-ZA" w:eastAsia="en-ZA"/>
        </w:rPr>
        <mc:AlternateContent>
          <mc:Choice Requires="wps">
            <w:drawing>
              <wp:anchor distT="0" distB="0" distL="114300" distR="114300" simplePos="0" relativeHeight="251631104" behindDoc="0" locked="0" layoutInCell="1" allowOverlap="1" wp14:anchorId="358B3FC2" wp14:editId="3A19BC0F">
                <wp:simplePos x="0" y="0"/>
                <wp:positionH relativeFrom="column">
                  <wp:posOffset>1907540</wp:posOffset>
                </wp:positionH>
                <wp:positionV relativeFrom="paragraph">
                  <wp:posOffset>131445</wp:posOffset>
                </wp:positionV>
                <wp:extent cx="1533525" cy="540000"/>
                <wp:effectExtent l="0" t="0" r="47625" b="50800"/>
                <wp:wrapNone/>
                <wp:docPr id="1656" name="Rounded Rectangle 165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33525" cy="540000"/>
                        </a:xfrm>
                        <a:prstGeom prst="roundRect">
                          <a:avLst>
                            <a:gd name="adj" fmla="val 16667"/>
                          </a:avLst>
                        </a:prstGeom>
                        <a:gradFill rotWithShape="0">
                          <a:gsLst>
                            <a:gs pos="0">
                              <a:schemeClr val="accent1">
                                <a:lumMod val="60000"/>
                                <a:lumOff val="40000"/>
                              </a:schemeClr>
                            </a:gs>
                            <a:gs pos="50000">
                              <a:schemeClr val="accent1">
                                <a:lumMod val="20000"/>
                                <a:lumOff val="80000"/>
                              </a:schemeClr>
                            </a:gs>
                            <a:gs pos="100000">
                              <a:schemeClr val="accent1">
                                <a:lumMod val="60000"/>
                                <a:lumOff val="40000"/>
                              </a:schemeClr>
                            </a:gs>
                          </a:gsLst>
                          <a:lin ang="18900000" scaled="1"/>
                        </a:gradFill>
                        <a:ln w="12700">
                          <a:solidFill>
                            <a:schemeClr val="accent1">
                              <a:lumMod val="60000"/>
                              <a:lumOff val="40000"/>
                            </a:schemeClr>
                          </a:solidFill>
                          <a:round/>
                          <a:headEnd/>
                          <a:tailEnd/>
                        </a:ln>
                        <a:effectLst>
                          <a:outerShdw dist="28398" dir="3806097" algn="ctr" rotWithShape="0">
                            <a:schemeClr val="accent1">
                              <a:lumMod val="50000"/>
                              <a:lumOff val="0"/>
                              <a:alpha val="50000"/>
                            </a:schemeClr>
                          </a:outerShdw>
                        </a:effectLst>
                      </wps:spPr>
                      <wps:txbx>
                        <w:txbxContent>
                          <w:p w:rsidR="00BA392D" w:rsidRDefault="00BA392D" w:rsidP="005839C3">
                            <w:pPr>
                              <w:jc w:val="center"/>
                              <w:rPr>
                                <w:rFonts w:ascii="Arial" w:hAnsi="Arial" w:cs="Arial"/>
                                <w:sz w:val="20"/>
                                <w:szCs w:val="20"/>
                                <w:lang w:val="en-ZA"/>
                              </w:rPr>
                            </w:pPr>
                            <w:r>
                              <w:rPr>
                                <w:rFonts w:ascii="Arial" w:hAnsi="Arial" w:cs="Arial"/>
                                <w:sz w:val="20"/>
                                <w:szCs w:val="20"/>
                                <w:lang w:val="en-ZA"/>
                              </w:rPr>
                              <w:t>N Pule</w:t>
                            </w:r>
                          </w:p>
                          <w:p w:rsidR="00BA392D" w:rsidRPr="00996AB0" w:rsidRDefault="00BA392D" w:rsidP="00607392">
                            <w:pPr>
                              <w:jc w:val="center"/>
                              <w:rPr>
                                <w:rFonts w:ascii="Arial" w:hAnsi="Arial" w:cs="Arial"/>
                                <w:sz w:val="20"/>
                                <w:szCs w:val="20"/>
                                <w:lang w:val="en-ZA"/>
                              </w:rPr>
                            </w:pPr>
                            <w:r>
                              <w:rPr>
                                <w:rFonts w:ascii="Arial" w:hAnsi="Arial" w:cs="Arial"/>
                                <w:sz w:val="20"/>
                                <w:szCs w:val="20"/>
                                <w:lang w:val="en-ZA"/>
                              </w:rPr>
                              <w:t>Acting Director</w:t>
                            </w:r>
                          </w:p>
                          <w:p w:rsidR="00BA392D" w:rsidRPr="00996AB0" w:rsidRDefault="00BA392D" w:rsidP="00605171">
                            <w:pPr>
                              <w:jc w:val="center"/>
                              <w:rPr>
                                <w:rFonts w:ascii="Arial" w:hAnsi="Arial" w:cs="Arial"/>
                                <w:sz w:val="20"/>
                                <w:szCs w:val="20"/>
                                <w:lang w:val="en-ZA"/>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358B3FC2" id="Rounded Rectangle 1656" o:spid="_x0000_s1047" style="position:absolute;margin-left:150.2pt;margin-top:10.35pt;width:120.75pt;height:42.5pt;z-index:251631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" fillcolor="#95b3d7 [1940]" strokecolor="#95b3d7 [1940]" strokeweight="1pt">
                <v:fill color2="#dbe5f1 [660]" angle="135" focus="50%" type="gradient"/>
                <v:shadow on="t" color="#243f60 [1604]" opacity=".5" offset="1pt"/>
                <v:textbox>
                  <w:txbxContent>
                    <w:p w:rsidR="00BA392D" w:rsidRDefault="00BA392D" w:rsidP="005839C3">
                      <w:pPr>
                        <w:jc w:val="center"/>
                        <w:rPr>
                          <w:rFonts w:ascii="Arial" w:hAnsi="Arial" w:cs="Arial"/>
                          <w:sz w:val="20"/>
                          <w:szCs w:val="20"/>
                          <w:lang w:val="en-ZA"/>
                        </w:rPr>
                      </w:pPr>
                      <w:r>
                        <w:rPr>
                          <w:rFonts w:ascii="Arial" w:hAnsi="Arial" w:cs="Arial"/>
                          <w:sz w:val="20"/>
                          <w:szCs w:val="20"/>
                          <w:lang w:val="en-ZA"/>
                        </w:rPr>
                        <w:t>N Pule</w:t>
                      </w:r>
                    </w:p>
                    <w:p w:rsidR="00BA392D" w:rsidRPr="00996AB0" w:rsidRDefault="00BA392D" w:rsidP="00607392">
                      <w:pPr>
                        <w:jc w:val="center"/>
                        <w:rPr>
                          <w:rFonts w:ascii="Arial" w:hAnsi="Arial" w:cs="Arial"/>
                          <w:sz w:val="20"/>
                          <w:szCs w:val="20"/>
                          <w:lang w:val="en-ZA"/>
                        </w:rPr>
                      </w:pPr>
                      <w:r>
                        <w:rPr>
                          <w:rFonts w:ascii="Arial" w:hAnsi="Arial" w:cs="Arial"/>
                          <w:sz w:val="20"/>
                          <w:szCs w:val="20"/>
                          <w:lang w:val="en-ZA"/>
                        </w:rPr>
                        <w:t>Acting Director</w:t>
                      </w:r>
                    </w:p>
                    <w:p w:rsidR="00BA392D" w:rsidRPr="00996AB0" w:rsidRDefault="00BA392D" w:rsidP="00605171">
                      <w:pPr>
                        <w:jc w:val="center"/>
                        <w:rPr>
                          <w:rFonts w:ascii="Arial" w:hAnsi="Arial" w:cs="Arial"/>
                          <w:sz w:val="20"/>
                          <w:szCs w:val="20"/>
                          <w:lang w:val="en-ZA"/>
                        </w:rPr>
                      </w:pPr>
                    </w:p>
                  </w:txbxContent>
                </v:textbox>
              </v:roundrect>
            </w:pict>
          </mc:Fallback>
        </mc:AlternateContent>
      </w:r>
      <w:r w:rsidR="008A4DDA">
        <w:rPr>
          <w:rFonts w:ascii="Arial" w:hAnsi="Arial" w:cs="Arial"/>
          <w:noProof/>
          <w:lang w:val="en-ZA" w:eastAsia="en-ZA"/>
        </w:rPr>
        <mc:AlternateContent>
          <mc:Choice Requires="wps">
            <w:drawing>
              <wp:anchor distT="0" distB="0" distL="114300" distR="114300" simplePos="0" relativeHeight="251647488" behindDoc="0" locked="0" layoutInCell="1" allowOverlap="1" wp14:anchorId="4B8C87B6" wp14:editId="693F1EBE">
                <wp:simplePos x="0" y="0"/>
                <wp:positionH relativeFrom="column">
                  <wp:posOffset>3564890</wp:posOffset>
                </wp:positionH>
                <wp:positionV relativeFrom="paragraph">
                  <wp:posOffset>131445</wp:posOffset>
                </wp:positionV>
                <wp:extent cx="2340000" cy="540000"/>
                <wp:effectExtent l="0" t="0" r="41275" b="50800"/>
                <wp:wrapNone/>
                <wp:docPr id="1657" name="Rounded Rectangle 165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340000" cy="540000"/>
                        </a:xfrm>
                        <a:prstGeom prst="roundRect">
                          <a:avLst>
                            <a:gd name="adj" fmla="val 16667"/>
                          </a:avLst>
                        </a:prstGeom>
                        <a:gradFill rotWithShape="0">
                          <a:gsLst>
                            <a:gs pos="0">
                              <a:schemeClr val="accent1">
                                <a:lumMod val="60000"/>
                                <a:lumOff val="40000"/>
                              </a:schemeClr>
                            </a:gs>
                            <a:gs pos="50000">
                              <a:schemeClr val="accent1">
                                <a:lumMod val="20000"/>
                                <a:lumOff val="80000"/>
                              </a:schemeClr>
                            </a:gs>
                            <a:gs pos="100000">
                              <a:schemeClr val="accent1">
                                <a:lumMod val="60000"/>
                                <a:lumOff val="40000"/>
                              </a:schemeClr>
                            </a:gs>
                          </a:gsLst>
                          <a:lin ang="18900000" scaled="1"/>
                        </a:gradFill>
                        <a:ln w="12700">
                          <a:solidFill>
                            <a:schemeClr val="accent1">
                              <a:lumMod val="60000"/>
                              <a:lumOff val="40000"/>
                            </a:schemeClr>
                          </a:solidFill>
                          <a:round/>
                          <a:headEnd/>
                          <a:tailEnd/>
                        </a:ln>
                        <a:effectLst>
                          <a:outerShdw dist="28398" dir="3806097" algn="ctr" rotWithShape="0">
                            <a:schemeClr val="accent1">
                              <a:lumMod val="50000"/>
                              <a:lumOff val="0"/>
                              <a:alpha val="50000"/>
                            </a:schemeClr>
                          </a:outerShdw>
                        </a:effectLst>
                      </wps:spPr>
                      <wps:txbx>
                        <w:txbxContent>
                          <w:p w:rsidR="00BA392D" w:rsidRPr="00EA0B86" w:rsidRDefault="00BA392D" w:rsidP="00605171">
                            <w:pPr>
                              <w:jc w:val="center"/>
                              <w:rPr>
                                <w:rFonts w:ascii="Arial Black" w:hAnsi="Arial Black"/>
                                <w:sz w:val="20"/>
                                <w:szCs w:val="20"/>
                                <w:lang w:val="en-ZA"/>
                              </w:rPr>
                            </w:pPr>
                            <w:r w:rsidRPr="00AF2B80">
                              <w:rPr>
                                <w:rFonts w:ascii="Arial" w:hAnsi="Arial" w:cs="Arial"/>
                                <w:sz w:val="18"/>
                                <w:szCs w:val="18"/>
                                <w:lang w:val="en-ZA"/>
                              </w:rPr>
                              <w:t>Housing, Land Ad</w:t>
                            </w:r>
                            <w:r>
                              <w:rPr>
                                <w:rFonts w:ascii="Arial" w:hAnsi="Arial" w:cs="Arial"/>
                                <w:sz w:val="18"/>
                                <w:szCs w:val="18"/>
                                <w:lang w:val="en-ZA"/>
                              </w:rPr>
                              <w:t xml:space="preserve">ministration, Town Planning, Urban Renewal and  </w:t>
                            </w:r>
                            <w:r w:rsidRPr="00AF2B80">
                              <w:rPr>
                                <w:rFonts w:ascii="Arial" w:hAnsi="Arial" w:cs="Arial"/>
                                <w:sz w:val="18"/>
                                <w:szCs w:val="18"/>
                                <w:lang w:val="en-ZA"/>
                              </w:rPr>
                              <w:t>Building</w:t>
                            </w:r>
                            <w:r w:rsidRPr="00AF2B80">
                              <w:rPr>
                                <w:rFonts w:ascii="Arial Black" w:hAnsi="Arial Black"/>
                                <w:sz w:val="20"/>
                                <w:szCs w:val="20"/>
                                <w:lang w:val="en-ZA"/>
                              </w:rPr>
                              <w:t xml:space="preserve"> </w:t>
                            </w:r>
                            <w:r w:rsidRPr="00AF2B80">
                              <w:rPr>
                                <w:rFonts w:ascii="Arial" w:hAnsi="Arial" w:cs="Arial"/>
                                <w:sz w:val="20"/>
                                <w:szCs w:val="20"/>
                                <w:lang w:val="en-ZA"/>
                              </w:rPr>
                              <w:t>Control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4B8C87B6" id="Rounded Rectangle 1657" o:spid="_x0000_s1048" style="position:absolute;margin-left:280.7pt;margin-top:10.35pt;width:184.25pt;height:42.5pt;z-index:251647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" fillcolor="#95b3d7 [1940]" strokecolor="#95b3d7 [1940]" strokeweight="1pt">
                <v:fill color2="#dbe5f1 [660]" angle="135" focus="50%" type="gradient"/>
                <v:shadow on="t" color="#243f60 [1604]" opacity=".5" offset="1pt"/>
                <v:textbox>
                  <w:txbxContent>
                    <w:p w:rsidR="00BA392D" w:rsidRPr="00EA0B86" w:rsidRDefault="00BA392D" w:rsidP="00605171">
                      <w:pPr>
                        <w:jc w:val="center"/>
                        <w:rPr>
                          <w:rFonts w:ascii="Arial Black" w:hAnsi="Arial Black"/>
                          <w:sz w:val="20"/>
                          <w:szCs w:val="20"/>
                          <w:lang w:val="en-ZA"/>
                        </w:rPr>
                      </w:pPr>
                      <w:r w:rsidRPr="00AF2B80">
                        <w:rPr>
                          <w:rFonts w:ascii="Arial" w:hAnsi="Arial" w:cs="Arial"/>
                          <w:sz w:val="18"/>
                          <w:szCs w:val="18"/>
                          <w:lang w:val="en-ZA"/>
                        </w:rPr>
                        <w:t>Housing, Land Ad</w:t>
                      </w:r>
                      <w:r>
                        <w:rPr>
                          <w:rFonts w:ascii="Arial" w:hAnsi="Arial" w:cs="Arial"/>
                          <w:sz w:val="18"/>
                          <w:szCs w:val="18"/>
                          <w:lang w:val="en-ZA"/>
                        </w:rPr>
                        <w:t xml:space="preserve">ministration, Town Planning, Urban Renewal </w:t>
                      </w:r>
                      <w:proofErr w:type="gramStart"/>
                      <w:r>
                        <w:rPr>
                          <w:rFonts w:ascii="Arial" w:hAnsi="Arial" w:cs="Arial"/>
                          <w:sz w:val="18"/>
                          <w:szCs w:val="18"/>
                          <w:lang w:val="en-ZA"/>
                        </w:rPr>
                        <w:t xml:space="preserve">and  </w:t>
                      </w:r>
                      <w:r w:rsidRPr="00AF2B80">
                        <w:rPr>
                          <w:rFonts w:ascii="Arial" w:hAnsi="Arial" w:cs="Arial"/>
                          <w:sz w:val="18"/>
                          <w:szCs w:val="18"/>
                          <w:lang w:val="en-ZA"/>
                        </w:rPr>
                        <w:t>Building</w:t>
                      </w:r>
                      <w:proofErr w:type="gramEnd"/>
                      <w:r w:rsidRPr="00AF2B80">
                        <w:rPr>
                          <w:rFonts w:ascii="Arial Black" w:hAnsi="Arial Black"/>
                          <w:sz w:val="20"/>
                          <w:szCs w:val="20"/>
                          <w:lang w:val="en-ZA"/>
                        </w:rPr>
                        <w:t xml:space="preserve"> </w:t>
                      </w:r>
                      <w:r w:rsidRPr="00AF2B80">
                        <w:rPr>
                          <w:rFonts w:ascii="Arial" w:hAnsi="Arial" w:cs="Arial"/>
                          <w:sz w:val="20"/>
                          <w:szCs w:val="20"/>
                          <w:lang w:val="en-ZA"/>
                        </w:rPr>
                        <w:t>Control</w:t>
                      </w:r>
                    </w:p>
                  </w:txbxContent>
                </v:textbox>
              </v:roundrect>
            </w:pict>
          </mc:Fallback>
        </mc:AlternateContent>
      </w:r>
    </w:p>
    <w:p w:rsidR="00605171" w:rsidRDefault="00605171" w:rsidP="00605171">
      <w:pPr>
        <w:spacing w:before="60"/>
        <w:rPr>
          <w:rFonts w:ascii="Arial" w:hAnsi="Arial" w:cs="Arial"/>
        </w:rPr>
      </w:pPr>
    </w:p>
    <w:p w:rsidR="00605171" w:rsidRDefault="00605171" w:rsidP="00605171">
      <w:pPr>
        <w:spacing w:before="60"/>
        <w:rPr>
          <w:rFonts w:ascii="Arial" w:hAnsi="Arial" w:cs="Arial"/>
        </w:rPr>
      </w:pPr>
    </w:p>
    <w:p w:rsidR="00605171" w:rsidRDefault="0062426C" w:rsidP="00605171">
      <w:pPr>
        <w:spacing w:before="60"/>
        <w:rPr>
          <w:rFonts w:ascii="Arial" w:hAnsi="Arial" w:cs="Arial"/>
        </w:rPr>
      </w:pPr>
      <w:r>
        <w:rPr>
          <w:rFonts w:ascii="Arial" w:hAnsi="Arial" w:cs="Arial"/>
          <w:noProof/>
          <w:lang w:val="en-ZA" w:eastAsia="en-ZA"/>
        </w:rPr>
        <mc:AlternateContent>
          <mc:Choice Requires="wps">
            <w:drawing>
              <wp:anchor distT="0" distB="0" distL="114300" distR="114300" simplePos="0" relativeHeight="251606528" behindDoc="0" locked="0" layoutInCell="1" allowOverlap="1" wp14:anchorId="657ADD61" wp14:editId="358BCE3F">
                <wp:simplePos x="0" y="0"/>
                <wp:positionH relativeFrom="column">
                  <wp:posOffset>218440</wp:posOffset>
                </wp:positionH>
                <wp:positionV relativeFrom="paragraph">
                  <wp:posOffset>148590</wp:posOffset>
                </wp:positionV>
                <wp:extent cx="1581150" cy="540000"/>
                <wp:effectExtent l="0" t="0" r="38100" b="50800"/>
                <wp:wrapNone/>
                <wp:docPr id="1648" name="Rounded Rectangle 164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81150" cy="540000"/>
                        </a:xfrm>
                        <a:prstGeom prst="roundRect">
                          <a:avLst>
                            <a:gd name="adj" fmla="val 16667"/>
                          </a:avLst>
                        </a:prstGeom>
                        <a:gradFill rotWithShape="0">
                          <a:gsLst>
                            <a:gs pos="0">
                              <a:schemeClr val="accent1">
                                <a:lumMod val="60000"/>
                                <a:lumOff val="40000"/>
                              </a:schemeClr>
                            </a:gs>
                            <a:gs pos="50000">
                              <a:schemeClr val="accent1">
                                <a:lumMod val="20000"/>
                                <a:lumOff val="80000"/>
                              </a:schemeClr>
                            </a:gs>
                            <a:gs pos="100000">
                              <a:schemeClr val="accent1">
                                <a:lumMod val="60000"/>
                                <a:lumOff val="40000"/>
                              </a:schemeClr>
                            </a:gs>
                          </a:gsLst>
                          <a:lin ang="18900000" scaled="1"/>
                        </a:gradFill>
                        <a:ln w="12700">
                          <a:solidFill>
                            <a:schemeClr val="accent1">
                              <a:lumMod val="60000"/>
                              <a:lumOff val="40000"/>
                            </a:schemeClr>
                          </a:solidFill>
                          <a:round/>
                          <a:headEnd/>
                          <a:tailEnd/>
                        </a:ln>
                        <a:effectLst>
                          <a:outerShdw dist="28398" dir="3806097" algn="ctr" rotWithShape="0">
                            <a:schemeClr val="accent1">
                              <a:lumMod val="50000"/>
                              <a:lumOff val="0"/>
                              <a:alpha val="50000"/>
                            </a:schemeClr>
                          </a:outerShdw>
                        </a:effectLst>
                      </wps:spPr>
                      <wps:txbx>
                        <w:txbxContent>
                          <w:p w:rsidR="00BA392D" w:rsidRPr="00AF2B80" w:rsidRDefault="00BA392D" w:rsidP="00605171">
                            <w:pPr>
                              <w:spacing w:before="120"/>
                              <w:jc w:val="center"/>
                              <w:rPr>
                                <w:rFonts w:ascii="Arial" w:hAnsi="Arial" w:cs="Arial"/>
                                <w:sz w:val="20"/>
                                <w:szCs w:val="20"/>
                              </w:rPr>
                            </w:pPr>
                            <w:r w:rsidRPr="00AF2B80">
                              <w:rPr>
                                <w:rFonts w:ascii="Arial" w:hAnsi="Arial" w:cs="Arial"/>
                                <w:sz w:val="20"/>
                                <w:szCs w:val="20"/>
                              </w:rPr>
                              <w:t>Community Services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657ADD61" id="Rounded Rectangle 1648" o:spid="_x0000_s1049" style="position:absolute;margin-left:17.2pt;margin-top:11.7pt;width:124.5pt;height:42.5pt;z-index:251606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" fillcolor="#95b3d7 [1940]" strokecolor="#95b3d7 [1940]" strokeweight="1pt">
                <v:fill color2="#dbe5f1 [660]" angle="135" focus="50%" type="gradient"/>
                <v:shadow on="t" color="#243f60 [1604]" opacity=".5" offset="1pt"/>
                <v:textbox>
                  <w:txbxContent>
                    <w:p w:rsidR="00BA392D" w:rsidRPr="00AF2B80" w:rsidRDefault="00BA392D" w:rsidP="00605171">
                      <w:pPr>
                        <w:spacing w:before="120"/>
                        <w:jc w:val="center"/>
                        <w:rPr>
                          <w:rFonts w:ascii="Arial" w:hAnsi="Arial" w:cs="Arial"/>
                          <w:sz w:val="20"/>
                          <w:szCs w:val="20"/>
                        </w:rPr>
                      </w:pPr>
                      <w:r w:rsidRPr="00AF2B80">
                        <w:rPr>
                          <w:rFonts w:ascii="Arial" w:hAnsi="Arial" w:cs="Arial"/>
                          <w:sz w:val="20"/>
                          <w:szCs w:val="20"/>
                        </w:rPr>
                        <w:t>Community Services</w:t>
                      </w:r>
                    </w:p>
                  </w:txbxContent>
                </v:textbox>
              </v:roundrect>
            </w:pict>
          </mc:Fallback>
        </mc:AlternateContent>
      </w:r>
      <w:r>
        <w:rPr>
          <w:rFonts w:ascii="Arial" w:hAnsi="Arial" w:cs="Arial"/>
          <w:noProof/>
          <w:u w:val="single"/>
          <w:lang w:val="en-ZA" w:eastAsia="en-ZA"/>
        </w:rPr>
        <mc:AlternateContent>
          <mc:Choice Requires="wps">
            <w:drawing>
              <wp:anchor distT="0" distB="0" distL="114300" distR="114300" simplePos="0" relativeHeight="251633152" behindDoc="0" locked="0" layoutInCell="1" allowOverlap="1" wp14:anchorId="4F7411F7" wp14:editId="32E20AB8">
                <wp:simplePos x="0" y="0"/>
                <wp:positionH relativeFrom="column">
                  <wp:posOffset>1917065</wp:posOffset>
                </wp:positionH>
                <wp:positionV relativeFrom="paragraph">
                  <wp:posOffset>184150</wp:posOffset>
                </wp:positionV>
                <wp:extent cx="1533525" cy="504000"/>
                <wp:effectExtent l="0" t="0" r="47625" b="48895"/>
                <wp:wrapNone/>
                <wp:docPr id="1647" name="Rounded Rectangle 164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33525" cy="504000"/>
                        </a:xfrm>
                        <a:prstGeom prst="roundRect">
                          <a:avLst>
                            <a:gd name="adj" fmla="val 16667"/>
                          </a:avLst>
                        </a:prstGeom>
                        <a:gradFill rotWithShape="0">
                          <a:gsLst>
                            <a:gs pos="0">
                              <a:schemeClr val="accent1">
                                <a:lumMod val="60000"/>
                                <a:lumOff val="40000"/>
                              </a:schemeClr>
                            </a:gs>
                            <a:gs pos="50000">
                              <a:schemeClr val="accent1">
                                <a:lumMod val="20000"/>
                                <a:lumOff val="80000"/>
                              </a:schemeClr>
                            </a:gs>
                            <a:gs pos="100000">
                              <a:schemeClr val="accent1">
                                <a:lumMod val="60000"/>
                                <a:lumOff val="40000"/>
                              </a:schemeClr>
                            </a:gs>
                          </a:gsLst>
                          <a:lin ang="18900000" scaled="1"/>
                        </a:gradFill>
                        <a:ln w="12700">
                          <a:solidFill>
                            <a:schemeClr val="accent1">
                              <a:lumMod val="60000"/>
                              <a:lumOff val="40000"/>
                            </a:schemeClr>
                          </a:solidFill>
                          <a:round/>
                          <a:headEnd/>
                          <a:tailEnd/>
                        </a:ln>
                        <a:effectLst>
                          <a:outerShdw dist="28398" dir="3806097" algn="ctr" rotWithShape="0">
                            <a:schemeClr val="accent1">
                              <a:lumMod val="50000"/>
                              <a:lumOff val="0"/>
                              <a:alpha val="50000"/>
                            </a:schemeClr>
                          </a:outerShdw>
                        </a:effectLst>
                      </wps:spPr>
                      <wps:txbx>
                        <w:txbxContent>
                          <w:p w:rsidR="00BA392D" w:rsidRPr="00E54796" w:rsidRDefault="00BA392D" w:rsidP="00605171">
                            <w:pPr>
                              <w:jc w:val="center"/>
                              <w:rPr>
                                <w:rFonts w:ascii="Arial" w:hAnsi="Arial" w:cs="Arial"/>
                                <w:sz w:val="20"/>
                                <w:szCs w:val="20"/>
                                <w:lang w:val="en-ZA"/>
                              </w:rPr>
                            </w:pPr>
                            <w:r w:rsidRPr="00E54796">
                              <w:rPr>
                                <w:rFonts w:ascii="Arial" w:hAnsi="Arial" w:cs="Arial"/>
                                <w:sz w:val="20"/>
                                <w:szCs w:val="20"/>
                                <w:lang w:val="en-ZA"/>
                              </w:rPr>
                              <w:t>M Mmope</w:t>
                            </w:r>
                          </w:p>
                          <w:p w:rsidR="00BA392D" w:rsidRPr="005839C3" w:rsidRDefault="00BA392D" w:rsidP="00605171">
                            <w:pPr>
                              <w:jc w:val="center"/>
                              <w:rPr>
                                <w:rFonts w:ascii="Arial" w:hAnsi="Arial" w:cs="Arial"/>
                                <w:color w:val="FF0000"/>
                                <w:sz w:val="20"/>
                                <w:szCs w:val="20"/>
                                <w:lang w:val="en-ZA"/>
                              </w:rPr>
                            </w:pPr>
                            <w:r w:rsidRPr="00E54796">
                              <w:rPr>
                                <w:rFonts w:ascii="Arial" w:hAnsi="Arial" w:cs="Arial"/>
                                <w:sz w:val="20"/>
                                <w:szCs w:val="20"/>
                                <w:lang w:val="en-ZA"/>
                              </w:rPr>
                              <w:t>Director</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4F7411F7" id="Rounded Rectangle 1647" o:spid="_x0000_s1050" style="position:absolute;margin-left:150.95pt;margin-top:14.5pt;width:120.75pt;height:39.7pt;z-index:251633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" fillcolor="#95b3d7 [1940]" strokecolor="#95b3d7 [1940]" strokeweight="1pt">
                <v:fill color2="#dbe5f1 [660]" angle="135" focus="50%" type="gradient"/>
                <v:shadow on="t" color="#243f60 [1604]" opacity=".5" offset="1pt"/>
                <v:textbox>
                  <w:txbxContent>
                    <w:p w:rsidR="00BA392D" w:rsidRPr="00E54796" w:rsidRDefault="00BA392D" w:rsidP="00605171">
                      <w:pPr>
                        <w:jc w:val="center"/>
                        <w:rPr>
                          <w:rFonts w:ascii="Arial" w:hAnsi="Arial" w:cs="Arial"/>
                          <w:sz w:val="20"/>
                          <w:szCs w:val="20"/>
                          <w:lang w:val="en-ZA"/>
                        </w:rPr>
                      </w:pPr>
                      <w:r w:rsidRPr="00E54796">
                        <w:rPr>
                          <w:rFonts w:ascii="Arial" w:hAnsi="Arial" w:cs="Arial"/>
                          <w:sz w:val="20"/>
                          <w:szCs w:val="20"/>
                          <w:lang w:val="en-ZA"/>
                        </w:rPr>
                        <w:t>M Mmope</w:t>
                      </w:r>
                    </w:p>
                    <w:p w:rsidR="00BA392D" w:rsidRPr="005839C3" w:rsidRDefault="00BA392D" w:rsidP="00605171">
                      <w:pPr>
                        <w:jc w:val="center"/>
                        <w:rPr>
                          <w:rFonts w:ascii="Arial" w:hAnsi="Arial" w:cs="Arial"/>
                          <w:color w:val="FF0000"/>
                          <w:sz w:val="20"/>
                          <w:szCs w:val="20"/>
                          <w:lang w:val="en-ZA"/>
                        </w:rPr>
                      </w:pPr>
                      <w:r w:rsidRPr="00E54796">
                        <w:rPr>
                          <w:rFonts w:ascii="Arial" w:hAnsi="Arial" w:cs="Arial"/>
                          <w:sz w:val="20"/>
                          <w:szCs w:val="20"/>
                          <w:lang w:val="en-ZA"/>
                        </w:rPr>
                        <w:t>Director</w:t>
                      </w:r>
                    </w:p>
                  </w:txbxContent>
                </v:textbox>
              </v:roundrect>
            </w:pict>
          </mc:Fallback>
        </mc:AlternateContent>
      </w:r>
      <w:r w:rsidR="00C94C78">
        <w:rPr>
          <w:rFonts w:ascii="Arial" w:hAnsi="Arial" w:cs="Arial"/>
          <w:noProof/>
          <w:u w:val="single"/>
          <w:lang w:val="en-ZA" w:eastAsia="en-ZA"/>
        </w:rPr>
        <mc:AlternateContent>
          <mc:Choice Requires="wps">
            <w:drawing>
              <wp:anchor distT="0" distB="0" distL="114300" distR="114300" simplePos="0" relativeHeight="251661824" behindDoc="0" locked="0" layoutInCell="1" allowOverlap="1" wp14:anchorId="61879A2B" wp14:editId="2A324481">
                <wp:simplePos x="0" y="0"/>
                <wp:positionH relativeFrom="column">
                  <wp:posOffset>6003290</wp:posOffset>
                </wp:positionH>
                <wp:positionV relativeFrom="paragraph">
                  <wp:posOffset>173355</wp:posOffset>
                </wp:positionV>
                <wp:extent cx="432000" cy="504000"/>
                <wp:effectExtent l="0" t="0" r="44450" b="48895"/>
                <wp:wrapNone/>
                <wp:docPr id="1649" name="Rounded Rectangle 164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32000" cy="504000"/>
                        </a:xfrm>
                        <a:prstGeom prst="roundRect">
                          <a:avLst>
                            <a:gd name="adj" fmla="val 16667"/>
                          </a:avLst>
                        </a:prstGeom>
                        <a:gradFill rotWithShape="0">
                          <a:gsLst>
                            <a:gs pos="0">
                              <a:schemeClr val="accent1">
                                <a:lumMod val="60000"/>
                                <a:lumOff val="40000"/>
                              </a:schemeClr>
                            </a:gs>
                            <a:gs pos="50000">
                              <a:schemeClr val="accent1">
                                <a:lumMod val="20000"/>
                                <a:lumOff val="80000"/>
                              </a:schemeClr>
                            </a:gs>
                            <a:gs pos="100000">
                              <a:schemeClr val="accent1">
                                <a:lumMod val="60000"/>
                                <a:lumOff val="40000"/>
                              </a:schemeClr>
                            </a:gs>
                          </a:gsLst>
                          <a:lin ang="18900000" scaled="1"/>
                        </a:gradFill>
                        <a:ln w="12700">
                          <a:solidFill>
                            <a:schemeClr val="accent1">
                              <a:lumMod val="60000"/>
                              <a:lumOff val="40000"/>
                            </a:schemeClr>
                          </a:solidFill>
                          <a:round/>
                          <a:headEnd/>
                          <a:tailEnd/>
                        </a:ln>
                        <a:effectLst>
                          <a:outerShdw dist="28398" dir="3806097" algn="ctr" rotWithShape="0">
                            <a:schemeClr val="accent1">
                              <a:lumMod val="50000"/>
                              <a:lumOff val="0"/>
                              <a:alpha val="50000"/>
                            </a:schemeClr>
                          </a:outerShdw>
                        </a:effectLst>
                      </wps:spPr>
                      <wps:txbx>
                        <w:txbxContent>
                          <w:p w:rsidR="00BA392D" w:rsidRPr="00362DBA" w:rsidRDefault="00BA392D" w:rsidP="00605171">
                            <w:pPr>
                              <w:spacing w:before="120"/>
                              <w:jc w:val="center"/>
                              <w:rPr>
                                <w:rFonts w:ascii="Arial" w:hAnsi="Arial" w:cs="Arial"/>
                                <w:sz w:val="20"/>
                                <w:szCs w:val="20"/>
                                <w:lang w:val="en-ZA"/>
                              </w:rPr>
                            </w:pPr>
                            <w:r>
                              <w:rPr>
                                <w:rFonts w:ascii="Arial" w:hAnsi="Arial" w:cs="Arial"/>
                                <w:sz w:val="20"/>
                                <w:szCs w:val="20"/>
                                <w:lang w:val="en-ZA"/>
                              </w:rPr>
                              <w:t>5</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61879A2B" id="Rounded Rectangle 1649" o:spid="_x0000_s1051" style="position:absolute;margin-left:472.7pt;margin-top:13.65pt;width:34pt;height:39.7pt;z-index:251661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" fillcolor="#95b3d7 [1940]" strokecolor="#95b3d7 [1940]" strokeweight="1pt">
                <v:fill color2="#dbe5f1 [660]" angle="135" focus="50%" type="gradient"/>
                <v:shadow on="t" color="#243f60 [1604]" opacity=".5" offset="1pt"/>
                <v:textbox>
                  <w:txbxContent>
                    <w:p w:rsidR="00BA392D" w:rsidRPr="00362DBA" w:rsidRDefault="00BA392D" w:rsidP="00605171">
                      <w:pPr>
                        <w:spacing w:before="120"/>
                        <w:jc w:val="center"/>
                        <w:rPr>
                          <w:rFonts w:ascii="Arial" w:hAnsi="Arial" w:cs="Arial"/>
                          <w:sz w:val="20"/>
                          <w:szCs w:val="20"/>
                          <w:lang w:val="en-ZA"/>
                        </w:rPr>
                      </w:pPr>
                      <w:r>
                        <w:rPr>
                          <w:rFonts w:ascii="Arial" w:hAnsi="Arial" w:cs="Arial"/>
                          <w:sz w:val="20"/>
                          <w:szCs w:val="20"/>
                          <w:lang w:val="en-ZA"/>
                        </w:rPr>
                        <w:t>5</w:t>
                      </w:r>
                    </w:p>
                  </w:txbxContent>
                </v:textbox>
              </v:roundrect>
            </w:pict>
          </mc:Fallback>
        </mc:AlternateContent>
      </w:r>
      <w:r w:rsidR="00C94C78">
        <w:rPr>
          <w:rFonts w:ascii="Arial" w:hAnsi="Arial" w:cs="Arial"/>
          <w:noProof/>
          <w:lang w:val="en-ZA" w:eastAsia="en-ZA"/>
        </w:rPr>
        <mc:AlternateContent>
          <mc:Choice Requires="wps">
            <w:drawing>
              <wp:anchor distT="0" distB="0" distL="114300" distR="114300" simplePos="0" relativeHeight="251649536" behindDoc="0" locked="0" layoutInCell="1" allowOverlap="1" wp14:anchorId="24C21474" wp14:editId="4497774A">
                <wp:simplePos x="0" y="0"/>
                <wp:positionH relativeFrom="column">
                  <wp:posOffset>3536315</wp:posOffset>
                </wp:positionH>
                <wp:positionV relativeFrom="paragraph">
                  <wp:posOffset>147955</wp:posOffset>
                </wp:positionV>
                <wp:extent cx="2340000" cy="576000"/>
                <wp:effectExtent l="0" t="0" r="41275" b="52705"/>
                <wp:wrapNone/>
                <wp:docPr id="1646" name="Rounded Rectangle 164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340000" cy="576000"/>
                        </a:xfrm>
                        <a:prstGeom prst="roundRect">
                          <a:avLst>
                            <a:gd name="adj" fmla="val 16667"/>
                          </a:avLst>
                        </a:prstGeom>
                        <a:gradFill rotWithShape="0">
                          <a:gsLst>
                            <a:gs pos="0">
                              <a:schemeClr val="accent1">
                                <a:lumMod val="60000"/>
                                <a:lumOff val="40000"/>
                              </a:schemeClr>
                            </a:gs>
                            <a:gs pos="50000">
                              <a:schemeClr val="accent1">
                                <a:lumMod val="20000"/>
                                <a:lumOff val="80000"/>
                              </a:schemeClr>
                            </a:gs>
                            <a:gs pos="100000">
                              <a:schemeClr val="accent1">
                                <a:lumMod val="60000"/>
                                <a:lumOff val="40000"/>
                              </a:schemeClr>
                            </a:gs>
                          </a:gsLst>
                          <a:lin ang="18900000" scaled="1"/>
                        </a:gradFill>
                        <a:ln w="12700">
                          <a:solidFill>
                            <a:schemeClr val="accent1">
                              <a:lumMod val="60000"/>
                              <a:lumOff val="40000"/>
                            </a:schemeClr>
                          </a:solidFill>
                          <a:round/>
                          <a:headEnd/>
                          <a:tailEnd/>
                        </a:ln>
                        <a:effectLst>
                          <a:outerShdw dist="28398" dir="3806097" algn="ctr" rotWithShape="0">
                            <a:schemeClr val="accent1">
                              <a:lumMod val="50000"/>
                              <a:lumOff val="0"/>
                              <a:alpha val="50000"/>
                            </a:schemeClr>
                          </a:outerShdw>
                        </a:effectLst>
                      </wps:spPr>
                      <wps:txbx>
                        <w:txbxContent>
                          <w:p w:rsidR="00BA392D" w:rsidRPr="000C15C7" w:rsidRDefault="00BA392D" w:rsidP="00605171">
                            <w:pPr>
                              <w:jc w:val="center"/>
                              <w:rPr>
                                <w:rFonts w:ascii="Arial Black" w:hAnsi="Arial Black"/>
                                <w:sz w:val="18"/>
                                <w:szCs w:val="18"/>
                                <w:lang w:val="en-ZA"/>
                              </w:rPr>
                            </w:pPr>
                            <w:r w:rsidRPr="000C15C7">
                              <w:rPr>
                                <w:rFonts w:ascii="Arial" w:hAnsi="Arial" w:cs="Arial"/>
                                <w:sz w:val="18"/>
                                <w:szCs w:val="18"/>
                                <w:lang w:val="en-ZA"/>
                              </w:rPr>
                              <w:t>Solid Waste and Environmental Management;</w:t>
                            </w:r>
                            <w:r w:rsidRPr="000C15C7">
                              <w:rPr>
                                <w:rFonts w:ascii="Arial Black" w:hAnsi="Arial Black"/>
                                <w:sz w:val="18"/>
                                <w:szCs w:val="18"/>
                                <w:lang w:val="en-ZA"/>
                              </w:rPr>
                              <w:t xml:space="preserve"> </w:t>
                            </w:r>
                            <w:r w:rsidRPr="000C15C7">
                              <w:rPr>
                                <w:rFonts w:ascii="Arial" w:hAnsi="Arial" w:cs="Arial"/>
                                <w:sz w:val="18"/>
                                <w:szCs w:val="18"/>
                                <w:lang w:val="en-ZA"/>
                              </w:rPr>
                              <w:t>Parks, Sports and</w:t>
                            </w:r>
                            <w:r w:rsidRPr="000C15C7">
                              <w:rPr>
                                <w:rFonts w:ascii="Arial Black" w:hAnsi="Arial Black"/>
                                <w:sz w:val="18"/>
                                <w:szCs w:val="18"/>
                                <w:lang w:val="en-ZA"/>
                              </w:rPr>
                              <w:t xml:space="preserve"> </w:t>
                            </w:r>
                            <w:r w:rsidRPr="000C15C7">
                              <w:rPr>
                                <w:rFonts w:ascii="Arial" w:hAnsi="Arial" w:cs="Arial"/>
                                <w:sz w:val="18"/>
                                <w:szCs w:val="18"/>
                                <w:lang w:val="en-ZA"/>
                              </w:rPr>
                              <w:t>Recreation, Arts and Culture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24C21474" id="Rounded Rectangle 1646" o:spid="_x0000_s1052" style="position:absolute;margin-left:278.45pt;margin-top:11.65pt;width:184.25pt;height:45.35pt;z-index:251649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" fillcolor="#95b3d7 [1940]" strokecolor="#95b3d7 [1940]" strokeweight="1pt">
                <v:fill color2="#dbe5f1 [660]" angle="135" focus="50%" type="gradient"/>
                <v:shadow on="t" color="#243f60 [1604]" opacity=".5" offset="1pt"/>
                <v:textbox>
                  <w:txbxContent>
                    <w:p w:rsidR="00BA392D" w:rsidRPr="000C15C7" w:rsidRDefault="00BA392D" w:rsidP="00605171">
                      <w:pPr>
                        <w:jc w:val="center"/>
                        <w:rPr>
                          <w:rFonts w:ascii="Arial Black" w:hAnsi="Arial Black"/>
                          <w:sz w:val="18"/>
                          <w:szCs w:val="18"/>
                          <w:lang w:val="en-ZA"/>
                        </w:rPr>
                      </w:pPr>
                      <w:r w:rsidRPr="000C15C7">
                        <w:rPr>
                          <w:rFonts w:ascii="Arial" w:hAnsi="Arial" w:cs="Arial"/>
                          <w:sz w:val="18"/>
                          <w:szCs w:val="18"/>
                          <w:lang w:val="en-ZA"/>
                        </w:rPr>
                        <w:t>Solid Waste and Environmental Management;</w:t>
                      </w:r>
                      <w:r w:rsidRPr="000C15C7">
                        <w:rPr>
                          <w:rFonts w:ascii="Arial Black" w:hAnsi="Arial Black"/>
                          <w:sz w:val="18"/>
                          <w:szCs w:val="18"/>
                          <w:lang w:val="en-ZA"/>
                        </w:rPr>
                        <w:t xml:space="preserve"> </w:t>
                      </w:r>
                      <w:r w:rsidRPr="000C15C7">
                        <w:rPr>
                          <w:rFonts w:ascii="Arial" w:hAnsi="Arial" w:cs="Arial"/>
                          <w:sz w:val="18"/>
                          <w:szCs w:val="18"/>
                          <w:lang w:val="en-ZA"/>
                        </w:rPr>
                        <w:t>Parks, Sports and</w:t>
                      </w:r>
                      <w:r w:rsidRPr="000C15C7">
                        <w:rPr>
                          <w:rFonts w:ascii="Arial Black" w:hAnsi="Arial Black"/>
                          <w:sz w:val="18"/>
                          <w:szCs w:val="18"/>
                          <w:lang w:val="en-ZA"/>
                        </w:rPr>
                        <w:t xml:space="preserve"> </w:t>
                      </w:r>
                      <w:r w:rsidRPr="000C15C7">
                        <w:rPr>
                          <w:rFonts w:ascii="Arial" w:hAnsi="Arial" w:cs="Arial"/>
                          <w:sz w:val="18"/>
                          <w:szCs w:val="18"/>
                          <w:lang w:val="en-ZA"/>
                        </w:rPr>
                        <w:t>Recreation, Arts and Culture</w:t>
                      </w:r>
                    </w:p>
                  </w:txbxContent>
                </v:textbox>
              </v:roundrect>
            </w:pict>
          </mc:Fallback>
        </mc:AlternateContent>
      </w:r>
    </w:p>
    <w:p w:rsidR="00605171" w:rsidRDefault="00605171" w:rsidP="00605171">
      <w:pPr>
        <w:spacing w:before="60"/>
        <w:rPr>
          <w:rFonts w:ascii="Arial" w:hAnsi="Arial" w:cs="Arial"/>
        </w:rPr>
      </w:pPr>
    </w:p>
    <w:p w:rsidR="00605171" w:rsidRDefault="00605171" w:rsidP="00605171">
      <w:pPr>
        <w:spacing w:before="60"/>
        <w:rPr>
          <w:rFonts w:ascii="Arial" w:hAnsi="Arial" w:cs="Arial"/>
        </w:rPr>
      </w:pPr>
    </w:p>
    <w:p w:rsidR="00605171" w:rsidRDefault="0062426C" w:rsidP="00605171">
      <w:pPr>
        <w:spacing w:before="60"/>
        <w:rPr>
          <w:rFonts w:ascii="Arial" w:hAnsi="Arial" w:cs="Arial"/>
        </w:rPr>
      </w:pPr>
      <w:r>
        <w:rPr>
          <w:rFonts w:ascii="Arial" w:hAnsi="Arial" w:cs="Arial"/>
          <w:noProof/>
          <w:lang w:val="en-ZA" w:eastAsia="en-ZA"/>
        </w:rPr>
        <mc:AlternateContent>
          <mc:Choice Requires="wps">
            <w:drawing>
              <wp:anchor distT="0" distB="0" distL="114300" distR="114300" simplePos="0" relativeHeight="251604480" behindDoc="0" locked="0" layoutInCell="1" allowOverlap="1" wp14:anchorId="55D8B75D" wp14:editId="75FF50C2">
                <wp:simplePos x="0" y="0"/>
                <wp:positionH relativeFrom="column">
                  <wp:posOffset>231140</wp:posOffset>
                </wp:positionH>
                <wp:positionV relativeFrom="paragraph">
                  <wp:posOffset>186690</wp:posOffset>
                </wp:positionV>
                <wp:extent cx="1581150" cy="540000"/>
                <wp:effectExtent l="0" t="0" r="38100" b="50800"/>
                <wp:wrapNone/>
                <wp:docPr id="1638" name="Rounded Rectangle 163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81150" cy="540000"/>
                        </a:xfrm>
                        <a:prstGeom prst="roundRect">
                          <a:avLst>
                            <a:gd name="adj" fmla="val 16667"/>
                          </a:avLst>
                        </a:prstGeom>
                        <a:gradFill rotWithShape="0">
                          <a:gsLst>
                            <a:gs pos="0">
                              <a:schemeClr val="accent1">
                                <a:lumMod val="60000"/>
                                <a:lumOff val="40000"/>
                              </a:schemeClr>
                            </a:gs>
                            <a:gs pos="50000">
                              <a:schemeClr val="accent1">
                                <a:lumMod val="20000"/>
                                <a:lumOff val="80000"/>
                              </a:schemeClr>
                            </a:gs>
                            <a:gs pos="100000">
                              <a:schemeClr val="accent1">
                                <a:lumMod val="60000"/>
                                <a:lumOff val="40000"/>
                              </a:schemeClr>
                            </a:gs>
                          </a:gsLst>
                          <a:lin ang="18900000" scaled="1"/>
                        </a:gradFill>
                        <a:ln w="12700">
                          <a:solidFill>
                            <a:schemeClr val="accent1">
                              <a:lumMod val="60000"/>
                              <a:lumOff val="40000"/>
                            </a:schemeClr>
                          </a:solidFill>
                          <a:round/>
                          <a:headEnd/>
                          <a:tailEnd/>
                        </a:ln>
                        <a:effectLst>
                          <a:outerShdw dist="28398" dir="3806097" algn="ctr" rotWithShape="0">
                            <a:schemeClr val="accent1">
                              <a:lumMod val="50000"/>
                              <a:lumOff val="0"/>
                              <a:alpha val="50000"/>
                            </a:schemeClr>
                          </a:outerShdw>
                        </a:effectLst>
                      </wps:spPr>
                      <wps:txbx>
                        <w:txbxContent>
                          <w:p w:rsidR="00BA392D" w:rsidRPr="00AF2B80" w:rsidRDefault="00BA392D" w:rsidP="00605171">
                            <w:pPr>
                              <w:jc w:val="center"/>
                              <w:rPr>
                                <w:rFonts w:ascii="Arial" w:hAnsi="Arial" w:cs="Arial"/>
                                <w:sz w:val="20"/>
                                <w:szCs w:val="20"/>
                              </w:rPr>
                            </w:pPr>
                            <w:r w:rsidRPr="00AF2B80">
                              <w:rPr>
                                <w:rFonts w:ascii="Arial" w:hAnsi="Arial" w:cs="Arial"/>
                                <w:sz w:val="20"/>
                                <w:szCs w:val="20"/>
                              </w:rPr>
                              <w:t xml:space="preserve">Public Safety </w:t>
                            </w:r>
                            <w:r>
                              <w:rPr>
                                <w:rFonts w:ascii="Arial" w:hAnsi="Arial" w:cs="Arial"/>
                                <w:sz w:val="20"/>
                                <w:szCs w:val="20"/>
                              </w:rPr>
                              <w:t>and</w:t>
                            </w:r>
                          </w:p>
                          <w:p w:rsidR="00BA392D" w:rsidRPr="00AF2B80" w:rsidRDefault="00BA392D" w:rsidP="00605171">
                            <w:pPr>
                              <w:jc w:val="center"/>
                              <w:rPr>
                                <w:rFonts w:ascii="Arial" w:hAnsi="Arial" w:cs="Arial"/>
                                <w:sz w:val="20"/>
                                <w:szCs w:val="20"/>
                              </w:rPr>
                            </w:pPr>
                            <w:r w:rsidRPr="00AF2B80">
                              <w:rPr>
                                <w:rFonts w:ascii="Arial" w:hAnsi="Arial" w:cs="Arial"/>
                                <w:sz w:val="20"/>
                                <w:szCs w:val="20"/>
                              </w:rPr>
                              <w:t>Social Development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55D8B75D" id="Rounded Rectangle 1638" o:spid="_x0000_s1053" style="position:absolute;margin-left:18.2pt;margin-top:14.7pt;width:124.5pt;height:42.5pt;z-index:251604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" fillcolor="#95b3d7 [1940]" strokecolor="#95b3d7 [1940]" strokeweight="1pt">
                <v:fill color2="#dbe5f1 [660]" angle="135" focus="50%" type="gradient"/>
                <v:shadow on="t" color="#243f60 [1604]" opacity=".5" offset="1pt"/>
                <v:textbox>
                  <w:txbxContent>
                    <w:p w:rsidR="00BA392D" w:rsidRPr="00AF2B80" w:rsidRDefault="00BA392D" w:rsidP="00605171">
                      <w:pPr>
                        <w:jc w:val="center"/>
                        <w:rPr>
                          <w:rFonts w:ascii="Arial" w:hAnsi="Arial" w:cs="Arial"/>
                          <w:sz w:val="20"/>
                          <w:szCs w:val="20"/>
                        </w:rPr>
                      </w:pPr>
                      <w:r w:rsidRPr="00AF2B80">
                        <w:rPr>
                          <w:rFonts w:ascii="Arial" w:hAnsi="Arial" w:cs="Arial"/>
                          <w:sz w:val="20"/>
                          <w:szCs w:val="20"/>
                        </w:rPr>
                        <w:t xml:space="preserve">Public Safety </w:t>
                      </w:r>
                      <w:r>
                        <w:rPr>
                          <w:rFonts w:ascii="Arial" w:hAnsi="Arial" w:cs="Arial"/>
                          <w:sz w:val="20"/>
                          <w:szCs w:val="20"/>
                        </w:rPr>
                        <w:t>and</w:t>
                      </w:r>
                    </w:p>
                    <w:p w:rsidR="00BA392D" w:rsidRPr="00AF2B80" w:rsidRDefault="00BA392D" w:rsidP="00605171">
                      <w:pPr>
                        <w:jc w:val="center"/>
                        <w:rPr>
                          <w:rFonts w:ascii="Arial" w:hAnsi="Arial" w:cs="Arial"/>
                          <w:sz w:val="20"/>
                          <w:szCs w:val="20"/>
                        </w:rPr>
                      </w:pPr>
                      <w:r w:rsidRPr="00AF2B80">
                        <w:rPr>
                          <w:rFonts w:ascii="Arial" w:hAnsi="Arial" w:cs="Arial"/>
                          <w:sz w:val="20"/>
                          <w:szCs w:val="20"/>
                        </w:rPr>
                        <w:t>Social Development</w:t>
                      </w:r>
                    </w:p>
                  </w:txbxContent>
                </v:textbox>
              </v:roundrect>
            </w:pict>
          </mc:Fallback>
        </mc:AlternateContent>
      </w:r>
      <w:r>
        <w:rPr>
          <w:rFonts w:ascii="Arial" w:hAnsi="Arial" w:cs="Arial"/>
          <w:noProof/>
          <w:lang w:val="en-ZA" w:eastAsia="en-ZA"/>
        </w:rPr>
        <mc:AlternateContent>
          <mc:Choice Requires="wps">
            <w:drawing>
              <wp:anchor distT="0" distB="0" distL="114300" distR="114300" simplePos="0" relativeHeight="251635200" behindDoc="0" locked="0" layoutInCell="1" allowOverlap="1" wp14:anchorId="081B7C7F" wp14:editId="2183BC3A">
                <wp:simplePos x="0" y="0"/>
                <wp:positionH relativeFrom="column">
                  <wp:posOffset>1917065</wp:posOffset>
                </wp:positionH>
                <wp:positionV relativeFrom="paragraph">
                  <wp:posOffset>186690</wp:posOffset>
                </wp:positionV>
                <wp:extent cx="1533525" cy="540000"/>
                <wp:effectExtent l="0" t="0" r="47625" b="50800"/>
                <wp:wrapNone/>
                <wp:docPr id="1639" name="Rounded Rectangle 163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33525" cy="540000"/>
                        </a:xfrm>
                        <a:prstGeom prst="roundRect">
                          <a:avLst>
                            <a:gd name="adj" fmla="val 16667"/>
                          </a:avLst>
                        </a:prstGeom>
                        <a:gradFill rotWithShape="0">
                          <a:gsLst>
                            <a:gs pos="0">
                              <a:schemeClr val="accent1">
                                <a:lumMod val="60000"/>
                                <a:lumOff val="40000"/>
                              </a:schemeClr>
                            </a:gs>
                            <a:gs pos="50000">
                              <a:schemeClr val="accent1">
                                <a:lumMod val="20000"/>
                                <a:lumOff val="80000"/>
                              </a:schemeClr>
                            </a:gs>
                            <a:gs pos="100000">
                              <a:schemeClr val="accent1">
                                <a:lumMod val="60000"/>
                                <a:lumOff val="40000"/>
                              </a:schemeClr>
                            </a:gs>
                          </a:gsLst>
                          <a:lin ang="18900000" scaled="1"/>
                        </a:gradFill>
                        <a:ln w="12700">
                          <a:solidFill>
                            <a:schemeClr val="accent1">
                              <a:lumMod val="60000"/>
                              <a:lumOff val="40000"/>
                            </a:schemeClr>
                          </a:solidFill>
                          <a:round/>
                          <a:headEnd/>
                          <a:tailEnd/>
                        </a:ln>
                        <a:effectLst>
                          <a:outerShdw dist="28398" dir="3806097" algn="ctr" rotWithShape="0">
                            <a:schemeClr val="accent1">
                              <a:lumMod val="50000"/>
                              <a:lumOff val="0"/>
                              <a:alpha val="50000"/>
                            </a:schemeClr>
                          </a:outerShdw>
                        </a:effectLst>
                      </wps:spPr>
                      <wps:txbx>
                        <w:txbxContent>
                          <w:p w:rsidR="00BA392D" w:rsidRPr="00E54796" w:rsidRDefault="00BA392D" w:rsidP="00605171">
                            <w:pPr>
                              <w:jc w:val="center"/>
                              <w:rPr>
                                <w:rFonts w:ascii="Arial" w:hAnsi="Arial" w:cs="Arial"/>
                                <w:sz w:val="20"/>
                                <w:szCs w:val="20"/>
                                <w:lang w:val="en-ZA"/>
                              </w:rPr>
                            </w:pPr>
                            <w:r w:rsidRPr="00E54796">
                              <w:rPr>
                                <w:rFonts w:ascii="Arial" w:hAnsi="Arial" w:cs="Arial"/>
                                <w:sz w:val="20"/>
                                <w:szCs w:val="20"/>
                                <w:lang w:val="en-ZA"/>
                              </w:rPr>
                              <w:t>P Dilinga</w:t>
                            </w:r>
                          </w:p>
                          <w:p w:rsidR="00BA392D" w:rsidRPr="00E54796" w:rsidRDefault="00BA392D" w:rsidP="00605171">
                            <w:pPr>
                              <w:jc w:val="center"/>
                              <w:rPr>
                                <w:rFonts w:ascii="Arial" w:hAnsi="Arial" w:cs="Arial"/>
                                <w:sz w:val="20"/>
                                <w:szCs w:val="20"/>
                                <w:lang w:val="en-ZA"/>
                              </w:rPr>
                            </w:pPr>
                            <w:r w:rsidRPr="00E54796">
                              <w:rPr>
                                <w:rFonts w:ascii="Arial" w:hAnsi="Arial" w:cs="Arial"/>
                                <w:sz w:val="20"/>
                                <w:szCs w:val="20"/>
                                <w:lang w:val="en-ZA"/>
                              </w:rPr>
                              <w:t>Director</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081B7C7F" id="Rounded Rectangle 1639" o:spid="_x0000_s1054" style="position:absolute;margin-left:150.95pt;margin-top:14.7pt;width:120.75pt;height:42.5pt;z-index:251635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" fillcolor="#95b3d7 [1940]" strokecolor="#95b3d7 [1940]" strokeweight="1pt">
                <v:fill color2="#dbe5f1 [660]" angle="135" focus="50%" type="gradient"/>
                <v:shadow on="t" color="#243f60 [1604]" opacity=".5" offset="1pt"/>
                <v:textbox>
                  <w:txbxContent>
                    <w:p w:rsidR="00BA392D" w:rsidRPr="00E54796" w:rsidRDefault="00BA392D" w:rsidP="00605171">
                      <w:pPr>
                        <w:jc w:val="center"/>
                        <w:rPr>
                          <w:rFonts w:ascii="Arial" w:hAnsi="Arial" w:cs="Arial"/>
                          <w:sz w:val="20"/>
                          <w:szCs w:val="20"/>
                          <w:lang w:val="en-ZA"/>
                        </w:rPr>
                      </w:pPr>
                      <w:r w:rsidRPr="00E54796">
                        <w:rPr>
                          <w:rFonts w:ascii="Arial" w:hAnsi="Arial" w:cs="Arial"/>
                          <w:sz w:val="20"/>
                          <w:szCs w:val="20"/>
                          <w:lang w:val="en-ZA"/>
                        </w:rPr>
                        <w:t>P Dilinga</w:t>
                      </w:r>
                    </w:p>
                    <w:p w:rsidR="00BA392D" w:rsidRPr="00E54796" w:rsidRDefault="00BA392D" w:rsidP="00605171">
                      <w:pPr>
                        <w:jc w:val="center"/>
                        <w:rPr>
                          <w:rFonts w:ascii="Arial" w:hAnsi="Arial" w:cs="Arial"/>
                          <w:sz w:val="20"/>
                          <w:szCs w:val="20"/>
                          <w:lang w:val="en-ZA"/>
                        </w:rPr>
                      </w:pPr>
                      <w:r w:rsidRPr="00E54796">
                        <w:rPr>
                          <w:rFonts w:ascii="Arial" w:hAnsi="Arial" w:cs="Arial"/>
                          <w:sz w:val="20"/>
                          <w:szCs w:val="20"/>
                          <w:lang w:val="en-ZA"/>
                        </w:rPr>
                        <w:t>Director</w:t>
                      </w:r>
                    </w:p>
                  </w:txbxContent>
                </v:textbox>
              </v:roundrect>
            </w:pict>
          </mc:Fallback>
        </mc:AlternateContent>
      </w:r>
      <w:r w:rsidR="00C94C78">
        <w:rPr>
          <w:rFonts w:ascii="Arial" w:hAnsi="Arial" w:cs="Arial"/>
          <w:noProof/>
          <w:lang w:val="en-ZA" w:eastAsia="en-ZA"/>
        </w:rPr>
        <mc:AlternateContent>
          <mc:Choice Requires="wps">
            <w:drawing>
              <wp:anchor distT="0" distB="0" distL="114300" distR="114300" simplePos="0" relativeHeight="251670016" behindDoc="0" locked="0" layoutInCell="1" allowOverlap="1" wp14:anchorId="5A8DB245" wp14:editId="08FCE4A6">
                <wp:simplePos x="0" y="0"/>
                <wp:positionH relativeFrom="column">
                  <wp:posOffset>6012815</wp:posOffset>
                </wp:positionH>
                <wp:positionV relativeFrom="paragraph">
                  <wp:posOffset>178435</wp:posOffset>
                </wp:positionV>
                <wp:extent cx="432000" cy="504000"/>
                <wp:effectExtent l="0" t="0" r="44450" b="48895"/>
                <wp:wrapNone/>
                <wp:docPr id="1641" name="Rounded Rectangle 164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32000" cy="504000"/>
                        </a:xfrm>
                        <a:prstGeom prst="roundRect">
                          <a:avLst>
                            <a:gd name="adj" fmla="val 16667"/>
                          </a:avLst>
                        </a:prstGeom>
                        <a:gradFill rotWithShape="0">
                          <a:gsLst>
                            <a:gs pos="0">
                              <a:schemeClr val="accent1">
                                <a:lumMod val="60000"/>
                                <a:lumOff val="40000"/>
                              </a:schemeClr>
                            </a:gs>
                            <a:gs pos="50000">
                              <a:schemeClr val="accent1">
                                <a:lumMod val="20000"/>
                                <a:lumOff val="80000"/>
                              </a:schemeClr>
                            </a:gs>
                            <a:gs pos="100000">
                              <a:schemeClr val="accent1">
                                <a:lumMod val="60000"/>
                                <a:lumOff val="40000"/>
                              </a:schemeClr>
                            </a:gs>
                          </a:gsLst>
                          <a:lin ang="18900000" scaled="1"/>
                        </a:gradFill>
                        <a:ln w="12700">
                          <a:solidFill>
                            <a:schemeClr val="accent1">
                              <a:lumMod val="60000"/>
                              <a:lumOff val="40000"/>
                            </a:schemeClr>
                          </a:solidFill>
                          <a:round/>
                          <a:headEnd/>
                          <a:tailEnd/>
                        </a:ln>
                        <a:effectLst>
                          <a:outerShdw dist="28398" dir="3806097" algn="ctr" rotWithShape="0">
                            <a:schemeClr val="accent1">
                              <a:lumMod val="50000"/>
                              <a:lumOff val="0"/>
                              <a:alpha val="50000"/>
                            </a:schemeClr>
                          </a:outerShdw>
                        </a:effectLst>
                      </wps:spPr>
                      <wps:txbx>
                        <w:txbxContent>
                          <w:p w:rsidR="00BA392D" w:rsidRPr="00362DBA" w:rsidRDefault="00BA392D" w:rsidP="00605171">
                            <w:pPr>
                              <w:spacing w:before="120"/>
                              <w:jc w:val="center"/>
                              <w:rPr>
                                <w:rFonts w:ascii="Arial" w:hAnsi="Arial" w:cs="Arial"/>
                                <w:sz w:val="20"/>
                                <w:szCs w:val="20"/>
                                <w:lang w:val="en-ZA"/>
                              </w:rPr>
                            </w:pPr>
                            <w:r>
                              <w:rPr>
                                <w:rFonts w:ascii="Arial" w:hAnsi="Arial" w:cs="Arial"/>
                                <w:sz w:val="20"/>
                                <w:szCs w:val="20"/>
                                <w:lang w:val="en-ZA"/>
                              </w:rPr>
                              <w:t>6</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5A8DB245" id="Rounded Rectangle 1641" o:spid="_x0000_s1055" style="position:absolute;margin-left:473.45pt;margin-top:14.05pt;width:34pt;height:39.7pt;z-index:251670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" fillcolor="#95b3d7 [1940]" strokecolor="#95b3d7 [1940]" strokeweight="1pt">
                <v:fill color2="#dbe5f1 [660]" angle="135" focus="50%" type="gradient"/>
                <v:shadow on="t" color="#243f60 [1604]" opacity=".5" offset="1pt"/>
                <v:textbox>
                  <w:txbxContent>
                    <w:p w:rsidR="00BA392D" w:rsidRPr="00362DBA" w:rsidRDefault="00BA392D" w:rsidP="00605171">
                      <w:pPr>
                        <w:spacing w:before="120"/>
                        <w:jc w:val="center"/>
                        <w:rPr>
                          <w:rFonts w:ascii="Arial" w:hAnsi="Arial" w:cs="Arial"/>
                          <w:sz w:val="20"/>
                          <w:szCs w:val="20"/>
                          <w:lang w:val="en-ZA"/>
                        </w:rPr>
                      </w:pPr>
                      <w:r>
                        <w:rPr>
                          <w:rFonts w:ascii="Arial" w:hAnsi="Arial" w:cs="Arial"/>
                          <w:sz w:val="20"/>
                          <w:szCs w:val="20"/>
                          <w:lang w:val="en-ZA"/>
                        </w:rPr>
                        <w:t>6</w:t>
                      </w:r>
                    </w:p>
                  </w:txbxContent>
                </v:textbox>
              </v:roundrect>
            </w:pict>
          </mc:Fallback>
        </mc:AlternateContent>
      </w:r>
    </w:p>
    <w:p w:rsidR="00605171" w:rsidRDefault="00725933" w:rsidP="00605171">
      <w:pPr>
        <w:spacing w:before="60"/>
        <w:rPr>
          <w:rFonts w:ascii="Arial" w:hAnsi="Arial" w:cs="Arial"/>
        </w:rPr>
      </w:pPr>
      <w:r>
        <w:rPr>
          <w:rFonts w:ascii="Arial" w:hAnsi="Arial" w:cs="Arial"/>
          <w:noProof/>
          <w:lang w:val="en-ZA" w:eastAsia="en-ZA"/>
        </w:rPr>
        <mc:AlternateContent>
          <mc:Choice Requires="wps">
            <w:drawing>
              <wp:anchor distT="0" distB="0" distL="114300" distR="114300" simplePos="0" relativeHeight="251651584" behindDoc="0" locked="0" layoutInCell="1" allowOverlap="1" wp14:anchorId="68DC7723" wp14:editId="6CD37AD0">
                <wp:simplePos x="0" y="0"/>
                <wp:positionH relativeFrom="column">
                  <wp:posOffset>3555365</wp:posOffset>
                </wp:positionH>
                <wp:positionV relativeFrom="paragraph">
                  <wp:posOffset>6985</wp:posOffset>
                </wp:positionV>
                <wp:extent cx="2339975" cy="503555"/>
                <wp:effectExtent l="0" t="0" r="41275" b="48895"/>
                <wp:wrapNone/>
                <wp:docPr id="1640" name="Rounded Rectangle 164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339975" cy="503555"/>
                        </a:xfrm>
                        <a:prstGeom prst="roundRect">
                          <a:avLst>
                            <a:gd name="adj" fmla="val 16667"/>
                          </a:avLst>
                        </a:prstGeom>
                        <a:gradFill rotWithShape="0">
                          <a:gsLst>
                            <a:gs pos="0">
                              <a:schemeClr val="accent1">
                                <a:lumMod val="60000"/>
                                <a:lumOff val="40000"/>
                              </a:schemeClr>
                            </a:gs>
                            <a:gs pos="50000">
                              <a:schemeClr val="accent1">
                                <a:lumMod val="20000"/>
                                <a:lumOff val="80000"/>
                              </a:schemeClr>
                            </a:gs>
                            <a:gs pos="100000">
                              <a:schemeClr val="accent1">
                                <a:lumMod val="60000"/>
                                <a:lumOff val="40000"/>
                              </a:schemeClr>
                            </a:gs>
                          </a:gsLst>
                          <a:lin ang="18900000" scaled="1"/>
                        </a:gradFill>
                        <a:ln w="12700">
                          <a:solidFill>
                            <a:schemeClr val="accent1">
                              <a:lumMod val="60000"/>
                              <a:lumOff val="40000"/>
                            </a:schemeClr>
                          </a:solidFill>
                          <a:round/>
                          <a:headEnd/>
                          <a:tailEnd/>
                        </a:ln>
                        <a:effectLst>
                          <a:outerShdw dist="28398" dir="3806097" algn="ctr" rotWithShape="0">
                            <a:schemeClr val="accent1">
                              <a:lumMod val="50000"/>
                              <a:lumOff val="0"/>
                              <a:alpha val="50000"/>
                            </a:schemeClr>
                          </a:outerShdw>
                        </a:effectLst>
                      </wps:spPr>
                      <wps:txbx>
                        <w:txbxContent>
                          <w:p w:rsidR="00BA392D" w:rsidRPr="001B449B" w:rsidRDefault="00BA392D" w:rsidP="00605171">
                            <w:pPr>
                              <w:spacing w:before="120"/>
                              <w:jc w:val="center"/>
                              <w:rPr>
                                <w:rFonts w:ascii="Arial" w:hAnsi="Arial" w:cs="Arial"/>
                                <w:sz w:val="20"/>
                                <w:szCs w:val="20"/>
                                <w:lang w:val="en-ZA"/>
                              </w:rPr>
                            </w:pPr>
                            <w:r w:rsidRPr="001B449B">
                              <w:rPr>
                                <w:rFonts w:ascii="Arial" w:hAnsi="Arial" w:cs="Arial"/>
                                <w:sz w:val="20"/>
                                <w:szCs w:val="20"/>
                                <w:lang w:val="en-ZA"/>
                              </w:rPr>
                              <w:t>Security, Traffic, Clinics, Fire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68DC7723" id="Rounded Rectangle 1640" o:spid="_x0000_s1056" style="position:absolute;margin-left:279.95pt;margin-top:.55pt;width:184.25pt;height:39.65pt;z-index:251651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" fillcolor="#95b3d7 [1940]" strokecolor="#95b3d7 [1940]" strokeweight="1pt">
                <v:fill color2="#dbe5f1 [660]" angle="135" focus="50%" type="gradient"/>
                <v:shadow on="t" color="#243f60 [1604]" opacity=".5" offset="1pt"/>
                <v:textbox>
                  <w:txbxContent>
                    <w:p w:rsidR="00BA392D" w:rsidRPr="001B449B" w:rsidRDefault="00BA392D" w:rsidP="00605171">
                      <w:pPr>
                        <w:spacing w:before="120"/>
                        <w:jc w:val="center"/>
                        <w:rPr>
                          <w:rFonts w:ascii="Arial" w:hAnsi="Arial" w:cs="Arial"/>
                          <w:sz w:val="20"/>
                          <w:szCs w:val="20"/>
                          <w:lang w:val="en-ZA"/>
                        </w:rPr>
                      </w:pPr>
                      <w:r w:rsidRPr="001B449B">
                        <w:rPr>
                          <w:rFonts w:ascii="Arial" w:hAnsi="Arial" w:cs="Arial"/>
                          <w:sz w:val="20"/>
                          <w:szCs w:val="20"/>
                          <w:lang w:val="en-ZA"/>
                        </w:rPr>
                        <w:t>Security, Traffic, Clinics, Fire</w:t>
                      </w:r>
                    </w:p>
                  </w:txbxContent>
                </v:textbox>
              </v:roundrect>
            </w:pict>
          </mc:Fallback>
        </mc:AlternateContent>
      </w:r>
    </w:p>
    <w:p w:rsidR="00605171" w:rsidRDefault="00605171" w:rsidP="00605171">
      <w:pPr>
        <w:spacing w:before="60"/>
        <w:rPr>
          <w:rFonts w:ascii="Arial" w:hAnsi="Arial" w:cs="Arial"/>
        </w:rPr>
      </w:pPr>
    </w:p>
    <w:p w:rsidR="00605171" w:rsidRDefault="00605171" w:rsidP="00605171">
      <w:pPr>
        <w:spacing w:before="60"/>
        <w:rPr>
          <w:rFonts w:ascii="Arial" w:hAnsi="Arial" w:cs="Arial"/>
        </w:rPr>
      </w:pPr>
    </w:p>
    <w:p w:rsidR="00605171" w:rsidRDefault="00B12B83" w:rsidP="00605171">
      <w:pPr>
        <w:spacing w:before="60"/>
        <w:rPr>
          <w:rFonts w:ascii="Arial" w:hAnsi="Arial" w:cs="Arial"/>
        </w:rPr>
      </w:pPr>
      <w:r>
        <w:rPr>
          <w:rFonts w:ascii="Arial" w:hAnsi="Arial" w:cs="Arial"/>
          <w:noProof/>
          <w:lang w:val="en-ZA" w:eastAsia="en-ZA"/>
        </w:rPr>
        <mc:AlternateContent>
          <mc:Choice Requires="wps">
            <w:drawing>
              <wp:anchor distT="0" distB="0" distL="114300" distR="114300" simplePos="0" relativeHeight="251653632" behindDoc="0" locked="0" layoutInCell="1" allowOverlap="1" wp14:anchorId="46A393E0" wp14:editId="0C6CC03C">
                <wp:simplePos x="0" y="0"/>
                <wp:positionH relativeFrom="margin">
                  <wp:align>right</wp:align>
                </wp:positionH>
                <wp:positionV relativeFrom="paragraph">
                  <wp:posOffset>42545</wp:posOffset>
                </wp:positionV>
                <wp:extent cx="2339975" cy="590550"/>
                <wp:effectExtent l="0" t="0" r="41275" b="57150"/>
                <wp:wrapNone/>
                <wp:docPr id="1632" name="Rounded Rectangle 163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339975" cy="590550"/>
                        </a:xfrm>
                        <a:prstGeom prst="roundRect">
                          <a:avLst>
                            <a:gd name="adj" fmla="val 16667"/>
                          </a:avLst>
                        </a:prstGeom>
                        <a:gradFill rotWithShape="0">
                          <a:gsLst>
                            <a:gs pos="0">
                              <a:schemeClr val="accent1">
                                <a:lumMod val="60000"/>
                                <a:lumOff val="40000"/>
                              </a:schemeClr>
                            </a:gs>
                            <a:gs pos="50000">
                              <a:schemeClr val="accent1">
                                <a:lumMod val="20000"/>
                                <a:lumOff val="80000"/>
                              </a:schemeClr>
                            </a:gs>
                            <a:gs pos="100000">
                              <a:schemeClr val="accent1">
                                <a:lumMod val="60000"/>
                                <a:lumOff val="40000"/>
                              </a:schemeClr>
                            </a:gs>
                          </a:gsLst>
                          <a:lin ang="18900000" scaled="1"/>
                        </a:gradFill>
                        <a:ln w="12700">
                          <a:solidFill>
                            <a:schemeClr val="accent1">
                              <a:lumMod val="60000"/>
                              <a:lumOff val="40000"/>
                            </a:schemeClr>
                          </a:solidFill>
                          <a:round/>
                          <a:headEnd/>
                          <a:tailEnd/>
                        </a:ln>
                        <a:effectLst>
                          <a:outerShdw dist="28398" dir="3806097" algn="ctr" rotWithShape="0">
                            <a:schemeClr val="accent1">
                              <a:lumMod val="50000"/>
                              <a:lumOff val="0"/>
                              <a:alpha val="50000"/>
                            </a:schemeClr>
                          </a:outerShdw>
                        </a:effectLst>
                      </wps:spPr>
                      <wps:txbx>
                        <w:txbxContent>
                          <w:p w:rsidR="00BA392D" w:rsidRPr="0007035C" w:rsidRDefault="00BA392D" w:rsidP="00605171">
                            <w:pPr>
                              <w:jc w:val="center"/>
                              <w:rPr>
                                <w:rFonts w:ascii="Arial" w:hAnsi="Arial" w:cs="Arial"/>
                                <w:sz w:val="20"/>
                                <w:szCs w:val="20"/>
                                <w:lang w:val="en-ZA"/>
                              </w:rPr>
                            </w:pPr>
                            <w:r w:rsidRPr="001B449B">
                              <w:rPr>
                                <w:rFonts w:ascii="Arial" w:hAnsi="Arial" w:cs="Arial"/>
                                <w:sz w:val="20"/>
                                <w:szCs w:val="20"/>
                                <w:lang w:val="en-ZA"/>
                              </w:rPr>
                              <w:t>P</w:t>
                            </w:r>
                            <w:r>
                              <w:rPr>
                                <w:rFonts w:ascii="Arial" w:hAnsi="Arial" w:cs="Arial"/>
                                <w:sz w:val="20"/>
                                <w:szCs w:val="20"/>
                                <w:lang w:val="en-ZA"/>
                              </w:rPr>
                              <w:t xml:space="preserve">roject Management Unit, Water, </w:t>
                            </w:r>
                            <w:r w:rsidRPr="001B449B">
                              <w:rPr>
                                <w:rFonts w:ascii="Arial" w:hAnsi="Arial" w:cs="Arial"/>
                                <w:sz w:val="20"/>
                                <w:szCs w:val="20"/>
                                <w:lang w:val="en-ZA"/>
                              </w:rPr>
                              <w:t>Sanitation,</w:t>
                            </w:r>
                            <w:r w:rsidRPr="001B449B">
                              <w:rPr>
                                <w:rFonts w:ascii="Arial Black" w:hAnsi="Arial Black"/>
                                <w:sz w:val="20"/>
                                <w:szCs w:val="20"/>
                                <w:lang w:val="en-ZA"/>
                              </w:rPr>
                              <w:t xml:space="preserve"> </w:t>
                            </w:r>
                            <w:r w:rsidRPr="001B449B">
                              <w:rPr>
                                <w:rFonts w:ascii="Arial" w:hAnsi="Arial" w:cs="Arial"/>
                                <w:sz w:val="20"/>
                                <w:szCs w:val="20"/>
                                <w:lang w:val="en-ZA"/>
                              </w:rPr>
                              <w:t>Electricity</w:t>
                            </w:r>
                            <w:r w:rsidRPr="0007035C">
                              <w:rPr>
                                <w:rFonts w:ascii="Arial" w:hAnsi="Arial" w:cs="Arial"/>
                                <w:sz w:val="20"/>
                                <w:szCs w:val="20"/>
                                <w:lang w:val="en-ZA"/>
                              </w:rPr>
                              <w:t xml:space="preserve">, Roads and </w:t>
                            </w:r>
                          </w:p>
                          <w:p w:rsidR="00BA392D" w:rsidRPr="00EA0B86" w:rsidRDefault="00BA392D" w:rsidP="00605171">
                            <w:pPr>
                              <w:jc w:val="center"/>
                              <w:rPr>
                                <w:rFonts w:ascii="Arial Black" w:hAnsi="Arial Black"/>
                                <w:sz w:val="20"/>
                                <w:szCs w:val="20"/>
                                <w:lang w:val="en-ZA"/>
                              </w:rPr>
                            </w:pPr>
                            <w:r w:rsidRPr="0007035C">
                              <w:rPr>
                                <w:rFonts w:ascii="Arial" w:hAnsi="Arial" w:cs="Arial"/>
                                <w:sz w:val="20"/>
                                <w:szCs w:val="20"/>
                                <w:lang w:val="en-ZA"/>
                              </w:rPr>
                              <w:t>Stormwater</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46A393E0" id="Rounded Rectangle 1632" o:spid="_x0000_s1057" style="position:absolute;margin-left:133.05pt;margin-top:3.35pt;width:184.25pt;height:46.5pt;z-index:251653632;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" fillcolor="#95b3d7 [1940]" strokecolor="#95b3d7 [1940]" strokeweight="1pt">
                <v:fill color2="#dbe5f1 [660]" angle="135" focus="50%" type="gradient"/>
                <v:shadow on="t" color="#243f60 [1604]" opacity=".5" offset="1pt"/>
                <v:textbox>
                  <w:txbxContent>
                    <w:p w:rsidR="00BA392D" w:rsidRPr="0007035C" w:rsidRDefault="00BA392D" w:rsidP="00605171">
                      <w:pPr>
                        <w:jc w:val="center"/>
                        <w:rPr>
                          <w:rFonts w:ascii="Arial" w:hAnsi="Arial" w:cs="Arial"/>
                          <w:sz w:val="20"/>
                          <w:szCs w:val="20"/>
                          <w:lang w:val="en-ZA"/>
                        </w:rPr>
                      </w:pPr>
                      <w:r w:rsidRPr="001B449B">
                        <w:rPr>
                          <w:rFonts w:ascii="Arial" w:hAnsi="Arial" w:cs="Arial"/>
                          <w:sz w:val="20"/>
                          <w:szCs w:val="20"/>
                          <w:lang w:val="en-ZA"/>
                        </w:rPr>
                        <w:t>P</w:t>
                      </w:r>
                      <w:r>
                        <w:rPr>
                          <w:rFonts w:ascii="Arial" w:hAnsi="Arial" w:cs="Arial"/>
                          <w:sz w:val="20"/>
                          <w:szCs w:val="20"/>
                          <w:lang w:val="en-ZA"/>
                        </w:rPr>
                        <w:t xml:space="preserve">roject Management Unit, Water, </w:t>
                      </w:r>
                      <w:r w:rsidRPr="001B449B">
                        <w:rPr>
                          <w:rFonts w:ascii="Arial" w:hAnsi="Arial" w:cs="Arial"/>
                          <w:sz w:val="20"/>
                          <w:szCs w:val="20"/>
                          <w:lang w:val="en-ZA"/>
                        </w:rPr>
                        <w:t>Sanitation,</w:t>
                      </w:r>
                      <w:r w:rsidRPr="001B449B">
                        <w:rPr>
                          <w:rFonts w:ascii="Arial Black" w:hAnsi="Arial Black"/>
                          <w:sz w:val="20"/>
                          <w:szCs w:val="20"/>
                          <w:lang w:val="en-ZA"/>
                        </w:rPr>
                        <w:t xml:space="preserve"> </w:t>
                      </w:r>
                      <w:r w:rsidRPr="001B449B">
                        <w:rPr>
                          <w:rFonts w:ascii="Arial" w:hAnsi="Arial" w:cs="Arial"/>
                          <w:sz w:val="20"/>
                          <w:szCs w:val="20"/>
                          <w:lang w:val="en-ZA"/>
                        </w:rPr>
                        <w:t>Electricity</w:t>
                      </w:r>
                      <w:r w:rsidRPr="0007035C">
                        <w:rPr>
                          <w:rFonts w:ascii="Arial" w:hAnsi="Arial" w:cs="Arial"/>
                          <w:sz w:val="20"/>
                          <w:szCs w:val="20"/>
                          <w:lang w:val="en-ZA"/>
                        </w:rPr>
                        <w:t xml:space="preserve">, Roads and </w:t>
                      </w:r>
                    </w:p>
                    <w:p w:rsidR="00BA392D" w:rsidRPr="00EA0B86" w:rsidRDefault="00BA392D" w:rsidP="00605171">
                      <w:pPr>
                        <w:jc w:val="center"/>
                        <w:rPr>
                          <w:rFonts w:ascii="Arial Black" w:hAnsi="Arial Black"/>
                          <w:sz w:val="20"/>
                          <w:szCs w:val="20"/>
                          <w:lang w:val="en-ZA"/>
                        </w:rPr>
                      </w:pPr>
                      <w:r w:rsidRPr="0007035C">
                        <w:rPr>
                          <w:rFonts w:ascii="Arial" w:hAnsi="Arial" w:cs="Arial"/>
                          <w:sz w:val="20"/>
                          <w:szCs w:val="20"/>
                          <w:lang w:val="en-ZA"/>
                        </w:rPr>
                        <w:t>Stormwater</w:t>
                      </w:r>
                    </w:p>
                  </w:txbxContent>
                </v:textbox>
                <w10:wrap anchorx="margin"/>
              </v:roundrect>
            </w:pict>
          </mc:Fallback>
        </mc:AlternateContent>
      </w:r>
      <w:r w:rsidR="00725933">
        <w:rPr>
          <w:rFonts w:ascii="Arial" w:hAnsi="Arial" w:cs="Arial"/>
          <w:noProof/>
          <w:lang w:val="en-ZA" w:eastAsia="en-ZA"/>
        </w:rPr>
        <mc:AlternateContent>
          <mc:Choice Requires="wps">
            <w:drawing>
              <wp:anchor distT="0" distB="0" distL="114300" distR="114300" simplePos="0" relativeHeight="251667968" behindDoc="0" locked="0" layoutInCell="1" allowOverlap="1" wp14:anchorId="18793BD2" wp14:editId="7DF8A374">
                <wp:simplePos x="0" y="0"/>
                <wp:positionH relativeFrom="rightMargin">
                  <wp:posOffset>85725</wp:posOffset>
                </wp:positionH>
                <wp:positionV relativeFrom="paragraph">
                  <wp:posOffset>50800</wp:posOffset>
                </wp:positionV>
                <wp:extent cx="431800" cy="503555"/>
                <wp:effectExtent l="0" t="0" r="44450" b="48895"/>
                <wp:wrapNone/>
                <wp:docPr id="1633" name="Rounded Rectangle 163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31800" cy="503555"/>
                        </a:xfrm>
                        <a:prstGeom prst="roundRect">
                          <a:avLst>
                            <a:gd name="adj" fmla="val 16667"/>
                          </a:avLst>
                        </a:prstGeom>
                        <a:gradFill rotWithShape="0">
                          <a:gsLst>
                            <a:gs pos="0">
                              <a:schemeClr val="accent1">
                                <a:lumMod val="60000"/>
                                <a:lumOff val="40000"/>
                              </a:schemeClr>
                            </a:gs>
                            <a:gs pos="50000">
                              <a:schemeClr val="accent1">
                                <a:lumMod val="20000"/>
                                <a:lumOff val="80000"/>
                              </a:schemeClr>
                            </a:gs>
                            <a:gs pos="100000">
                              <a:schemeClr val="accent1">
                                <a:lumMod val="60000"/>
                                <a:lumOff val="40000"/>
                              </a:schemeClr>
                            </a:gs>
                          </a:gsLst>
                          <a:lin ang="18900000" scaled="1"/>
                        </a:gradFill>
                        <a:ln w="12700">
                          <a:solidFill>
                            <a:schemeClr val="accent1">
                              <a:lumMod val="60000"/>
                              <a:lumOff val="40000"/>
                            </a:schemeClr>
                          </a:solidFill>
                          <a:round/>
                          <a:headEnd/>
                          <a:tailEnd/>
                        </a:ln>
                        <a:effectLst>
                          <a:outerShdw dist="28398" dir="3806097" algn="ctr" rotWithShape="0">
                            <a:schemeClr val="accent1">
                              <a:lumMod val="50000"/>
                              <a:lumOff val="0"/>
                              <a:alpha val="50000"/>
                            </a:schemeClr>
                          </a:outerShdw>
                        </a:effectLst>
                      </wps:spPr>
                      <wps:txbx>
                        <w:txbxContent>
                          <w:p w:rsidR="00BA392D" w:rsidRPr="00362DBA" w:rsidRDefault="00BA392D" w:rsidP="00605171">
                            <w:pPr>
                              <w:spacing w:before="120"/>
                              <w:jc w:val="center"/>
                              <w:rPr>
                                <w:rFonts w:ascii="Arial" w:hAnsi="Arial" w:cs="Arial"/>
                                <w:sz w:val="20"/>
                                <w:szCs w:val="20"/>
                                <w:lang w:val="en-ZA"/>
                              </w:rPr>
                            </w:pPr>
                            <w:r>
                              <w:rPr>
                                <w:rFonts w:ascii="Arial" w:hAnsi="Arial" w:cs="Arial"/>
                                <w:sz w:val="20"/>
                                <w:szCs w:val="20"/>
                                <w:lang w:val="en-ZA"/>
                              </w:rPr>
                              <w:t>7</w:t>
                            </w:r>
                          </w:p>
                          <w:p w:rsidR="00BA392D" w:rsidRPr="00EA0B86" w:rsidRDefault="00BA392D" w:rsidP="00605171">
                            <w:pPr>
                              <w:rPr>
                                <w:rFonts w:ascii="Arial Black" w:hAnsi="Arial Black"/>
                                <w:sz w:val="18"/>
                                <w:szCs w:val="18"/>
                                <w:lang w:val="en-ZA"/>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18793BD2" id="Rounded Rectangle 1633" o:spid="_x0000_s1058" style="position:absolute;margin-left:6.75pt;margin-top:4pt;width:34pt;height:39.65pt;z-index:251667968;visibility:visible;mso-wrap-style:square;mso-width-percent:0;mso-height-percent:0;mso-wrap-distance-left:9pt;mso-wrap-distance-top:0;mso-wrap-distance-right:9pt;mso-wrap-distance-bottom:0;mso-position-horizontal:absolute;mso-position-horizontal-relative:right-margin-area;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" fillcolor="#95b3d7 [1940]" strokecolor="#95b3d7 [1940]" strokeweight="1pt">
                <v:fill color2="#dbe5f1 [660]" angle="135" focus="50%" type="gradient"/>
                <v:shadow on="t" color="#243f60 [1604]" opacity=".5" offset="1pt"/>
                <v:textbox>
                  <w:txbxContent>
                    <w:p w:rsidR="00BA392D" w:rsidRPr="00362DBA" w:rsidRDefault="00BA392D" w:rsidP="00605171">
                      <w:pPr>
                        <w:spacing w:before="120"/>
                        <w:jc w:val="center"/>
                        <w:rPr>
                          <w:rFonts w:ascii="Arial" w:hAnsi="Arial" w:cs="Arial"/>
                          <w:sz w:val="20"/>
                          <w:szCs w:val="20"/>
                          <w:lang w:val="en-ZA"/>
                        </w:rPr>
                      </w:pPr>
                      <w:r>
                        <w:rPr>
                          <w:rFonts w:ascii="Arial" w:hAnsi="Arial" w:cs="Arial"/>
                          <w:sz w:val="20"/>
                          <w:szCs w:val="20"/>
                          <w:lang w:val="en-ZA"/>
                        </w:rPr>
                        <w:t>7</w:t>
                      </w:r>
                    </w:p>
                    <w:p w:rsidR="00BA392D" w:rsidRPr="00EA0B86" w:rsidRDefault="00BA392D" w:rsidP="00605171">
                      <w:pPr>
                        <w:rPr>
                          <w:rFonts w:ascii="Arial Black" w:hAnsi="Arial Black"/>
                          <w:sz w:val="18"/>
                          <w:szCs w:val="18"/>
                          <w:lang w:val="en-ZA"/>
                        </w:rPr>
                      </w:pPr>
                    </w:p>
                  </w:txbxContent>
                </v:textbox>
                <w10:wrap anchorx="margin"/>
              </v:roundrect>
            </w:pict>
          </mc:Fallback>
        </mc:AlternateContent>
      </w:r>
      <w:r w:rsidR="0062426C">
        <w:rPr>
          <w:rFonts w:ascii="Arial" w:hAnsi="Arial" w:cs="Arial"/>
          <w:noProof/>
          <w:lang w:val="en-ZA" w:eastAsia="en-ZA"/>
        </w:rPr>
        <mc:AlternateContent>
          <mc:Choice Requires="wps">
            <w:drawing>
              <wp:anchor distT="0" distB="0" distL="114300" distR="114300" simplePos="0" relativeHeight="251602432" behindDoc="0" locked="0" layoutInCell="1" allowOverlap="1" wp14:anchorId="58521E02" wp14:editId="6156260A">
                <wp:simplePos x="0" y="0"/>
                <wp:positionH relativeFrom="column">
                  <wp:posOffset>239395</wp:posOffset>
                </wp:positionH>
                <wp:positionV relativeFrom="paragraph">
                  <wp:posOffset>52705</wp:posOffset>
                </wp:positionV>
                <wp:extent cx="1581150" cy="540000"/>
                <wp:effectExtent l="0" t="0" r="38100" b="50800"/>
                <wp:wrapNone/>
                <wp:docPr id="1630" name="Rounded Rectangle 163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81150" cy="540000"/>
                        </a:xfrm>
                        <a:prstGeom prst="roundRect">
                          <a:avLst>
                            <a:gd name="adj" fmla="val 16667"/>
                          </a:avLst>
                        </a:prstGeom>
                        <a:gradFill rotWithShape="0">
                          <a:gsLst>
                            <a:gs pos="0">
                              <a:schemeClr val="accent1">
                                <a:lumMod val="60000"/>
                                <a:lumOff val="40000"/>
                              </a:schemeClr>
                            </a:gs>
                            <a:gs pos="50000">
                              <a:schemeClr val="accent1">
                                <a:lumMod val="20000"/>
                                <a:lumOff val="80000"/>
                              </a:schemeClr>
                            </a:gs>
                            <a:gs pos="100000">
                              <a:schemeClr val="accent1">
                                <a:lumMod val="60000"/>
                                <a:lumOff val="40000"/>
                              </a:schemeClr>
                            </a:gs>
                          </a:gsLst>
                          <a:lin ang="18900000" scaled="1"/>
                        </a:gradFill>
                        <a:ln w="12700">
                          <a:solidFill>
                            <a:schemeClr val="accent1">
                              <a:lumMod val="60000"/>
                              <a:lumOff val="40000"/>
                            </a:schemeClr>
                          </a:solidFill>
                          <a:round/>
                          <a:headEnd/>
                          <a:tailEnd/>
                        </a:ln>
                        <a:effectLst>
                          <a:outerShdw dist="28398" dir="3806097" algn="ctr" rotWithShape="0">
                            <a:schemeClr val="accent1">
                              <a:lumMod val="50000"/>
                              <a:lumOff val="0"/>
                              <a:alpha val="50000"/>
                            </a:schemeClr>
                          </a:outerShdw>
                        </a:effectLst>
                      </wps:spPr>
                      <wps:txbx>
                        <w:txbxContent>
                          <w:p w:rsidR="00BA392D" w:rsidRPr="001B449B" w:rsidRDefault="00BA392D" w:rsidP="00605171">
                            <w:pPr>
                              <w:spacing w:before="120"/>
                              <w:jc w:val="center"/>
                              <w:rPr>
                                <w:rFonts w:ascii="Arial" w:hAnsi="Arial" w:cs="Arial"/>
                                <w:sz w:val="20"/>
                                <w:szCs w:val="20"/>
                              </w:rPr>
                            </w:pPr>
                            <w:r w:rsidRPr="001B449B">
                              <w:rPr>
                                <w:rFonts w:ascii="Arial" w:hAnsi="Arial" w:cs="Arial"/>
                                <w:sz w:val="20"/>
                                <w:szCs w:val="20"/>
                              </w:rPr>
                              <w:t>Technical Services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58521E02" id="Rounded Rectangle 1630" o:spid="_x0000_s1059" style="position:absolute;margin-left:18.85pt;margin-top:4.15pt;width:124.5pt;height:42.5pt;z-index:251602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" fillcolor="#95b3d7 [1940]" strokecolor="#95b3d7 [1940]" strokeweight="1pt">
                <v:fill color2="#dbe5f1 [660]" angle="135" focus="50%" type="gradient"/>
                <v:shadow on="t" color="#243f60 [1604]" opacity=".5" offset="1pt"/>
                <v:textbox>
                  <w:txbxContent>
                    <w:p w:rsidR="00BA392D" w:rsidRPr="001B449B" w:rsidRDefault="00BA392D" w:rsidP="00605171">
                      <w:pPr>
                        <w:spacing w:before="120"/>
                        <w:jc w:val="center"/>
                        <w:rPr>
                          <w:rFonts w:ascii="Arial" w:hAnsi="Arial" w:cs="Arial"/>
                          <w:sz w:val="20"/>
                          <w:szCs w:val="20"/>
                        </w:rPr>
                      </w:pPr>
                      <w:r w:rsidRPr="001B449B">
                        <w:rPr>
                          <w:rFonts w:ascii="Arial" w:hAnsi="Arial" w:cs="Arial"/>
                          <w:sz w:val="20"/>
                          <w:szCs w:val="20"/>
                        </w:rPr>
                        <w:t>Technical Services</w:t>
                      </w:r>
                    </w:p>
                  </w:txbxContent>
                </v:textbox>
              </v:roundrect>
            </w:pict>
          </mc:Fallback>
        </mc:AlternateContent>
      </w:r>
      <w:r w:rsidR="0062426C">
        <w:rPr>
          <w:rFonts w:ascii="Arial" w:hAnsi="Arial" w:cs="Arial"/>
          <w:noProof/>
          <w:lang w:val="en-ZA" w:eastAsia="en-ZA"/>
        </w:rPr>
        <mc:AlternateContent>
          <mc:Choice Requires="wps">
            <w:drawing>
              <wp:anchor distT="0" distB="0" distL="114300" distR="114300" simplePos="0" relativeHeight="251637248" behindDoc="0" locked="0" layoutInCell="1" allowOverlap="1" wp14:anchorId="431778B1" wp14:editId="767DEF4C">
                <wp:simplePos x="0" y="0"/>
                <wp:positionH relativeFrom="column">
                  <wp:posOffset>1917065</wp:posOffset>
                </wp:positionH>
                <wp:positionV relativeFrom="paragraph">
                  <wp:posOffset>24130</wp:posOffset>
                </wp:positionV>
                <wp:extent cx="1533525" cy="540000"/>
                <wp:effectExtent l="0" t="0" r="47625" b="50800"/>
                <wp:wrapNone/>
                <wp:docPr id="1631" name="Rounded Rectangle 163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33525" cy="540000"/>
                        </a:xfrm>
                        <a:prstGeom prst="roundRect">
                          <a:avLst>
                            <a:gd name="adj" fmla="val 16667"/>
                          </a:avLst>
                        </a:prstGeom>
                        <a:gradFill rotWithShape="0">
                          <a:gsLst>
                            <a:gs pos="0">
                              <a:schemeClr val="accent1">
                                <a:lumMod val="60000"/>
                                <a:lumOff val="40000"/>
                              </a:schemeClr>
                            </a:gs>
                            <a:gs pos="50000">
                              <a:schemeClr val="accent1">
                                <a:lumMod val="20000"/>
                                <a:lumOff val="80000"/>
                              </a:schemeClr>
                            </a:gs>
                            <a:gs pos="100000">
                              <a:schemeClr val="accent1">
                                <a:lumMod val="60000"/>
                                <a:lumOff val="40000"/>
                              </a:schemeClr>
                            </a:gs>
                          </a:gsLst>
                          <a:lin ang="18900000" scaled="1"/>
                        </a:gradFill>
                        <a:ln w="12700">
                          <a:solidFill>
                            <a:schemeClr val="accent1">
                              <a:lumMod val="60000"/>
                              <a:lumOff val="40000"/>
                            </a:schemeClr>
                          </a:solidFill>
                          <a:round/>
                          <a:headEnd/>
                          <a:tailEnd/>
                        </a:ln>
                        <a:effectLst>
                          <a:outerShdw dist="28398" dir="3806097" algn="ctr" rotWithShape="0">
                            <a:schemeClr val="accent1">
                              <a:lumMod val="50000"/>
                              <a:lumOff val="0"/>
                              <a:alpha val="50000"/>
                            </a:schemeClr>
                          </a:outerShdw>
                        </a:effectLst>
                      </wps:spPr>
                      <wps:txbx>
                        <w:txbxContent>
                          <w:p w:rsidR="00BA392D" w:rsidRPr="00C65855" w:rsidRDefault="00BA392D" w:rsidP="005325D0">
                            <w:pPr>
                              <w:jc w:val="center"/>
                              <w:rPr>
                                <w:rFonts w:ascii="Arial" w:hAnsi="Arial" w:cs="Arial"/>
                                <w:sz w:val="20"/>
                                <w:szCs w:val="20"/>
                                <w:lang w:val="en-ZA"/>
                              </w:rPr>
                            </w:pPr>
                            <w:r w:rsidRPr="00C65855">
                              <w:rPr>
                                <w:rFonts w:ascii="Arial" w:hAnsi="Arial" w:cs="Arial"/>
                                <w:sz w:val="20"/>
                                <w:szCs w:val="20"/>
                                <w:lang w:val="en-ZA"/>
                              </w:rPr>
                              <w:t>M. Church</w:t>
                            </w:r>
                          </w:p>
                          <w:p w:rsidR="00BA392D" w:rsidRPr="007270D2" w:rsidRDefault="00BA392D" w:rsidP="005325D0">
                            <w:pPr>
                              <w:jc w:val="center"/>
                              <w:rPr>
                                <w:rFonts w:ascii="Arial" w:hAnsi="Arial" w:cs="Arial"/>
                                <w:sz w:val="20"/>
                                <w:szCs w:val="20"/>
                                <w:lang w:val="en-ZA"/>
                              </w:rPr>
                            </w:pPr>
                            <w:r w:rsidRPr="007270D2">
                              <w:rPr>
                                <w:rFonts w:ascii="Arial" w:hAnsi="Arial" w:cs="Arial"/>
                                <w:sz w:val="20"/>
                                <w:szCs w:val="20"/>
                                <w:lang w:val="en-ZA"/>
                              </w:rPr>
                              <w:t>Acting Director</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431778B1" id="Rounded Rectangle 1631" o:spid="_x0000_s1060" style="position:absolute;margin-left:150.95pt;margin-top:1.9pt;width:120.75pt;height:42.5pt;z-index:251637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" fillcolor="#95b3d7 [1940]" strokecolor="#95b3d7 [1940]" strokeweight="1pt">
                <v:fill color2="#dbe5f1 [660]" angle="135" focus="50%" type="gradient"/>
                <v:shadow on="t" color="#243f60 [1604]" opacity=".5" offset="1pt"/>
                <v:textbox>
                  <w:txbxContent>
                    <w:p w:rsidR="00BA392D" w:rsidRPr="00C65855" w:rsidRDefault="00BA392D" w:rsidP="005325D0">
                      <w:pPr>
                        <w:jc w:val="center"/>
                        <w:rPr>
                          <w:rFonts w:ascii="Arial" w:hAnsi="Arial" w:cs="Arial"/>
                          <w:sz w:val="20"/>
                          <w:szCs w:val="20"/>
                          <w:lang w:val="en-ZA"/>
                        </w:rPr>
                      </w:pPr>
                      <w:r w:rsidRPr="00C65855">
                        <w:rPr>
                          <w:rFonts w:ascii="Arial" w:hAnsi="Arial" w:cs="Arial"/>
                          <w:sz w:val="20"/>
                          <w:szCs w:val="20"/>
                          <w:lang w:val="en-ZA"/>
                        </w:rPr>
                        <w:t>M. Church</w:t>
                      </w:r>
                    </w:p>
                    <w:p w:rsidR="00BA392D" w:rsidRPr="007270D2" w:rsidRDefault="00BA392D" w:rsidP="005325D0">
                      <w:pPr>
                        <w:jc w:val="center"/>
                        <w:rPr>
                          <w:rFonts w:ascii="Arial" w:hAnsi="Arial" w:cs="Arial"/>
                          <w:sz w:val="20"/>
                          <w:szCs w:val="20"/>
                          <w:lang w:val="en-ZA"/>
                        </w:rPr>
                      </w:pPr>
                      <w:r w:rsidRPr="007270D2">
                        <w:rPr>
                          <w:rFonts w:ascii="Arial" w:hAnsi="Arial" w:cs="Arial"/>
                          <w:sz w:val="20"/>
                          <w:szCs w:val="20"/>
                          <w:lang w:val="en-ZA"/>
                        </w:rPr>
                        <w:t>Acting Director</w:t>
                      </w:r>
                    </w:p>
                  </w:txbxContent>
                </v:textbox>
              </v:roundrect>
            </w:pict>
          </mc:Fallback>
        </mc:AlternateContent>
      </w:r>
    </w:p>
    <w:p w:rsidR="00605171" w:rsidRDefault="00605171" w:rsidP="00605171">
      <w:pPr>
        <w:spacing w:before="60"/>
        <w:rPr>
          <w:rFonts w:ascii="Arial" w:hAnsi="Arial" w:cs="Arial"/>
        </w:rPr>
      </w:pPr>
    </w:p>
    <w:p w:rsidR="00605171" w:rsidRDefault="00B12B83" w:rsidP="00605171">
      <w:pPr>
        <w:rPr>
          <w:rFonts w:ascii="Arial" w:hAnsi="Arial" w:cs="Arial"/>
        </w:rPr>
      </w:pPr>
      <w:r>
        <w:rPr>
          <w:rFonts w:ascii="Arial" w:hAnsi="Arial" w:cs="Arial"/>
          <w:noProof/>
          <w:lang w:val="en-ZA" w:eastAsia="en-ZA"/>
        </w:rPr>
        <mc:AlternateContent>
          <mc:Choice Requires="wps">
            <w:drawing>
              <wp:anchor distT="0" distB="0" distL="114300" distR="114300" simplePos="0" relativeHeight="251672064" behindDoc="0" locked="0" layoutInCell="1" allowOverlap="1" wp14:anchorId="366C48B0" wp14:editId="732D65AC">
                <wp:simplePos x="0" y="0"/>
                <wp:positionH relativeFrom="column">
                  <wp:posOffset>6050915</wp:posOffset>
                </wp:positionH>
                <wp:positionV relativeFrom="paragraph">
                  <wp:posOffset>546100</wp:posOffset>
                </wp:positionV>
                <wp:extent cx="432000" cy="504000"/>
                <wp:effectExtent l="0" t="0" r="44450" b="48895"/>
                <wp:wrapNone/>
                <wp:docPr id="1625" name="Rounded Rectangle 162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32000" cy="504000"/>
                        </a:xfrm>
                        <a:prstGeom prst="roundRect">
                          <a:avLst>
                            <a:gd name="adj" fmla="val 16667"/>
                          </a:avLst>
                        </a:prstGeom>
                        <a:gradFill rotWithShape="0">
                          <a:gsLst>
                            <a:gs pos="0">
                              <a:schemeClr val="accent1">
                                <a:lumMod val="60000"/>
                                <a:lumOff val="40000"/>
                              </a:schemeClr>
                            </a:gs>
                            <a:gs pos="50000">
                              <a:schemeClr val="accent1">
                                <a:lumMod val="20000"/>
                                <a:lumOff val="80000"/>
                              </a:schemeClr>
                            </a:gs>
                            <a:gs pos="100000">
                              <a:schemeClr val="accent1">
                                <a:lumMod val="60000"/>
                                <a:lumOff val="40000"/>
                              </a:schemeClr>
                            </a:gs>
                          </a:gsLst>
                          <a:lin ang="18900000" scaled="1"/>
                        </a:gradFill>
                        <a:ln w="12700">
                          <a:solidFill>
                            <a:schemeClr val="accent1">
                              <a:lumMod val="60000"/>
                              <a:lumOff val="40000"/>
                            </a:schemeClr>
                          </a:solidFill>
                          <a:round/>
                          <a:headEnd/>
                          <a:tailEnd/>
                        </a:ln>
                        <a:effectLst>
                          <a:outerShdw dist="28398" dir="3806097" algn="ctr" rotWithShape="0">
                            <a:schemeClr val="accent1">
                              <a:lumMod val="50000"/>
                              <a:lumOff val="0"/>
                              <a:alpha val="50000"/>
                            </a:schemeClr>
                          </a:outerShdw>
                        </a:effectLst>
                      </wps:spPr>
                      <wps:txbx>
                        <w:txbxContent>
                          <w:p w:rsidR="00BA392D" w:rsidRPr="00362DBA" w:rsidRDefault="00BA392D" w:rsidP="00605171">
                            <w:pPr>
                              <w:spacing w:before="120"/>
                              <w:jc w:val="center"/>
                              <w:rPr>
                                <w:rFonts w:ascii="Arial" w:hAnsi="Arial" w:cs="Arial"/>
                                <w:sz w:val="20"/>
                                <w:szCs w:val="20"/>
                                <w:lang w:val="en-ZA"/>
                              </w:rPr>
                            </w:pPr>
                            <w:r w:rsidRPr="00362DBA">
                              <w:rPr>
                                <w:rFonts w:ascii="Arial" w:hAnsi="Arial" w:cs="Arial"/>
                                <w:sz w:val="20"/>
                                <w:szCs w:val="20"/>
                                <w:lang w:val="en-ZA"/>
                              </w:rPr>
                              <w:t>8</w:t>
                            </w:r>
                          </w:p>
                          <w:p w:rsidR="00BA392D" w:rsidRPr="00362DBA" w:rsidRDefault="00BA392D" w:rsidP="00605171">
                            <w:pPr>
                              <w:spacing w:before="120"/>
                              <w:jc w:val="center"/>
                              <w:rPr>
                                <w:rFonts w:ascii="Arial" w:hAnsi="Arial" w:cs="Arial"/>
                                <w:sz w:val="20"/>
                                <w:szCs w:val="20"/>
                                <w:lang w:val="en-ZA"/>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366C48B0" id="Rounded Rectangle 1625" o:spid="_x0000_s1061" style="position:absolute;margin-left:476.45pt;margin-top:43pt;width:34pt;height:39.7pt;z-index:251672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" fillcolor="#95b3d7 [1940]" strokecolor="#95b3d7 [1940]" strokeweight="1pt">
                <v:fill color2="#dbe5f1 [660]" angle="135" focus="50%" type="gradient"/>
                <v:shadow on="t" color="#243f60 [1604]" opacity=".5" offset="1pt"/>
                <v:textbox>
                  <w:txbxContent>
                    <w:p w:rsidR="00BA392D" w:rsidRPr="00362DBA" w:rsidRDefault="00BA392D" w:rsidP="00605171">
                      <w:pPr>
                        <w:spacing w:before="120"/>
                        <w:jc w:val="center"/>
                        <w:rPr>
                          <w:rFonts w:ascii="Arial" w:hAnsi="Arial" w:cs="Arial"/>
                          <w:sz w:val="20"/>
                          <w:szCs w:val="20"/>
                          <w:lang w:val="en-ZA"/>
                        </w:rPr>
                      </w:pPr>
                      <w:r w:rsidRPr="00362DBA">
                        <w:rPr>
                          <w:rFonts w:ascii="Arial" w:hAnsi="Arial" w:cs="Arial"/>
                          <w:sz w:val="20"/>
                          <w:szCs w:val="20"/>
                          <w:lang w:val="en-ZA"/>
                        </w:rPr>
                        <w:t>8</w:t>
                      </w:r>
                    </w:p>
                    <w:p w:rsidR="00BA392D" w:rsidRPr="00362DBA" w:rsidRDefault="00BA392D" w:rsidP="00605171">
                      <w:pPr>
                        <w:spacing w:before="120"/>
                        <w:jc w:val="center"/>
                        <w:rPr>
                          <w:rFonts w:ascii="Arial" w:hAnsi="Arial" w:cs="Arial"/>
                          <w:sz w:val="20"/>
                          <w:szCs w:val="20"/>
                          <w:lang w:val="en-ZA"/>
                        </w:rPr>
                      </w:pPr>
                    </w:p>
                  </w:txbxContent>
                </v:textbox>
              </v:roundrect>
            </w:pict>
          </mc:Fallback>
        </mc:AlternateContent>
      </w:r>
      <w:r>
        <w:rPr>
          <w:rFonts w:ascii="Arial" w:hAnsi="Arial" w:cs="Arial"/>
          <w:noProof/>
          <w:lang w:val="en-ZA" w:eastAsia="en-ZA"/>
        </w:rPr>
        <mc:AlternateContent>
          <mc:Choice Requires="wps">
            <w:drawing>
              <wp:anchor distT="0" distB="0" distL="114300" distR="114300" simplePos="0" relativeHeight="251655680" behindDoc="0" locked="0" layoutInCell="1" allowOverlap="1" wp14:anchorId="2FA25A3E" wp14:editId="026CBF97">
                <wp:simplePos x="0" y="0"/>
                <wp:positionH relativeFrom="margin">
                  <wp:align>right</wp:align>
                </wp:positionH>
                <wp:positionV relativeFrom="paragraph">
                  <wp:posOffset>357505</wp:posOffset>
                </wp:positionV>
                <wp:extent cx="2339975" cy="933651"/>
                <wp:effectExtent l="0" t="0" r="41275" b="57150"/>
                <wp:wrapNone/>
                <wp:docPr id="1624" name="Rounded Rectangle 162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339975" cy="933651"/>
                        </a:xfrm>
                        <a:prstGeom prst="roundRect">
                          <a:avLst>
                            <a:gd name="adj" fmla="val 16667"/>
                          </a:avLst>
                        </a:prstGeom>
                        <a:gradFill rotWithShape="0">
                          <a:gsLst>
                            <a:gs pos="0">
                              <a:schemeClr val="accent1">
                                <a:lumMod val="60000"/>
                                <a:lumOff val="40000"/>
                              </a:schemeClr>
                            </a:gs>
                            <a:gs pos="50000">
                              <a:schemeClr val="accent1">
                                <a:lumMod val="20000"/>
                                <a:lumOff val="80000"/>
                              </a:schemeClr>
                            </a:gs>
                            <a:gs pos="100000">
                              <a:schemeClr val="accent1">
                                <a:lumMod val="60000"/>
                                <a:lumOff val="40000"/>
                              </a:schemeClr>
                            </a:gs>
                          </a:gsLst>
                          <a:lin ang="18900000" scaled="1"/>
                        </a:gradFill>
                        <a:ln w="12700">
                          <a:solidFill>
                            <a:schemeClr val="accent1">
                              <a:lumMod val="60000"/>
                              <a:lumOff val="40000"/>
                            </a:schemeClr>
                          </a:solidFill>
                          <a:round/>
                          <a:headEnd/>
                          <a:tailEnd/>
                        </a:ln>
                        <a:effectLst>
                          <a:outerShdw dist="28398" dir="3806097" algn="ctr" rotWithShape="0">
                            <a:schemeClr val="accent1">
                              <a:lumMod val="50000"/>
                              <a:lumOff val="0"/>
                              <a:alpha val="50000"/>
                            </a:schemeClr>
                          </a:outerShdw>
                        </a:effectLst>
                      </wps:spPr>
                      <wps:txbx>
                        <w:txbxContent>
                          <w:p w:rsidR="00BA392D" w:rsidRDefault="00BA392D" w:rsidP="00E25ED1">
                            <w:pPr>
                              <w:jc w:val="center"/>
                              <w:rPr>
                                <w:rFonts w:ascii="Arial" w:hAnsi="Arial" w:cs="Arial"/>
                                <w:sz w:val="20"/>
                                <w:szCs w:val="20"/>
                                <w:lang w:val="en-ZA"/>
                              </w:rPr>
                            </w:pPr>
                            <w:r w:rsidRPr="000B51F6">
                              <w:rPr>
                                <w:rFonts w:ascii="Arial" w:hAnsi="Arial" w:cs="Arial"/>
                                <w:sz w:val="20"/>
                                <w:szCs w:val="20"/>
                                <w:lang w:val="en-ZA"/>
                              </w:rPr>
                              <w:t>Intergovernmental Relations</w:t>
                            </w:r>
                            <w:r>
                              <w:rPr>
                                <w:rFonts w:ascii="Arial" w:hAnsi="Arial" w:cs="Arial"/>
                                <w:sz w:val="20"/>
                                <w:szCs w:val="20"/>
                                <w:lang w:val="en-ZA"/>
                              </w:rPr>
                              <w:t>,</w:t>
                            </w:r>
                            <w:r w:rsidRPr="000B51F6">
                              <w:rPr>
                                <w:rFonts w:ascii="Arial" w:hAnsi="Arial" w:cs="Arial"/>
                                <w:sz w:val="20"/>
                                <w:szCs w:val="20"/>
                                <w:lang w:val="en-ZA"/>
                              </w:rPr>
                              <w:t xml:space="preserve"> Communications</w:t>
                            </w:r>
                            <w:r>
                              <w:rPr>
                                <w:rFonts w:ascii="Arial" w:hAnsi="Arial" w:cs="Arial"/>
                                <w:sz w:val="20"/>
                                <w:szCs w:val="20"/>
                                <w:lang w:val="en-ZA"/>
                              </w:rPr>
                              <w:t xml:space="preserve">, Offices of the Executive Mayor, Speaker, </w:t>
                            </w:r>
                          </w:p>
                          <w:p w:rsidR="00BA392D" w:rsidRDefault="00BA392D" w:rsidP="00E25ED1">
                            <w:pPr>
                              <w:jc w:val="center"/>
                              <w:rPr>
                                <w:rFonts w:ascii="Arial" w:hAnsi="Arial" w:cs="Arial"/>
                                <w:sz w:val="20"/>
                                <w:szCs w:val="20"/>
                                <w:lang w:val="en-ZA"/>
                              </w:rPr>
                            </w:pPr>
                            <w:r>
                              <w:rPr>
                                <w:rFonts w:ascii="Arial" w:hAnsi="Arial" w:cs="Arial"/>
                                <w:sz w:val="20"/>
                                <w:szCs w:val="20"/>
                                <w:lang w:val="en-ZA"/>
                              </w:rPr>
                              <w:t xml:space="preserve">Chief Whip, MPAC, Audit, </w:t>
                            </w:r>
                            <w:r w:rsidRPr="00A23E0A">
                              <w:rPr>
                                <w:rFonts w:ascii="Arial" w:hAnsi="Arial" w:cs="Arial"/>
                                <w:sz w:val="20"/>
                                <w:szCs w:val="20"/>
                                <w:lang w:val="en-ZA"/>
                              </w:rPr>
                              <w:t>Risk Management, IDPand PMS,</w:t>
                            </w:r>
                            <w:r>
                              <w:rPr>
                                <w:rFonts w:ascii="Arial" w:hAnsi="Arial" w:cs="Arial"/>
                                <w:sz w:val="20"/>
                                <w:szCs w:val="20"/>
                                <w:lang w:val="en-ZA"/>
                              </w:rPr>
                              <w:t xml:space="preserve"> </w:t>
                            </w:r>
                          </w:p>
                          <w:p w:rsidR="00BA392D" w:rsidRPr="00A01C48" w:rsidRDefault="00BA392D" w:rsidP="00E25ED1">
                            <w:pPr>
                              <w:jc w:val="center"/>
                              <w:rPr>
                                <w:rFonts w:ascii="Arial" w:hAnsi="Arial" w:cs="Arial"/>
                                <w:sz w:val="20"/>
                                <w:szCs w:val="20"/>
                                <w:lang w:val="en-ZA"/>
                              </w:rPr>
                            </w:pPr>
                            <w:r>
                              <w:rPr>
                                <w:rFonts w:ascii="Arial" w:hAnsi="Arial" w:cs="Arial"/>
                                <w:sz w:val="20"/>
                                <w:szCs w:val="20"/>
                                <w:lang w:val="en-ZA"/>
                              </w:rPr>
                              <w:t xml:space="preserve">and Legal Services </w:t>
                            </w:r>
                          </w:p>
                          <w:p w:rsidR="00BA392D" w:rsidRPr="00A01C48" w:rsidRDefault="00BA392D" w:rsidP="00605171">
                            <w:pPr>
                              <w:spacing w:before="120"/>
                              <w:jc w:val="center"/>
                              <w:rPr>
                                <w:rFonts w:ascii="Arial" w:hAnsi="Arial" w:cs="Arial"/>
                                <w:sz w:val="20"/>
                                <w:szCs w:val="20"/>
                                <w:lang w:val="en-ZA"/>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2FA25A3E" id="Rounded Rectangle 1624" o:spid="_x0000_s1062" style="position:absolute;margin-left:133.05pt;margin-top:28.15pt;width:184.25pt;height:73.5pt;z-index:25165568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" fillcolor="#95b3d7 [1940]" strokecolor="#95b3d7 [1940]" strokeweight="1pt">
                <v:fill color2="#dbe5f1 [660]" angle="135" focus="50%" type="gradient"/>
                <v:shadow on="t" color="#243f60 [1604]" opacity=".5" offset="1pt"/>
                <v:textbox>
                  <w:txbxContent>
                    <w:p w:rsidR="00BA392D" w:rsidRDefault="00BA392D" w:rsidP="00E25ED1">
                      <w:pPr>
                        <w:jc w:val="center"/>
                        <w:rPr>
                          <w:rFonts w:ascii="Arial" w:hAnsi="Arial" w:cs="Arial"/>
                          <w:sz w:val="20"/>
                          <w:szCs w:val="20"/>
                          <w:lang w:val="en-ZA"/>
                        </w:rPr>
                      </w:pPr>
                      <w:r w:rsidRPr="000B51F6">
                        <w:rPr>
                          <w:rFonts w:ascii="Arial" w:hAnsi="Arial" w:cs="Arial"/>
                          <w:sz w:val="20"/>
                          <w:szCs w:val="20"/>
                          <w:lang w:val="en-ZA"/>
                        </w:rPr>
                        <w:t>Intergovernmental Relations</w:t>
                      </w:r>
                      <w:r>
                        <w:rPr>
                          <w:rFonts w:ascii="Arial" w:hAnsi="Arial" w:cs="Arial"/>
                          <w:sz w:val="20"/>
                          <w:szCs w:val="20"/>
                          <w:lang w:val="en-ZA"/>
                        </w:rPr>
                        <w:t>,</w:t>
                      </w:r>
                      <w:r w:rsidRPr="000B51F6">
                        <w:rPr>
                          <w:rFonts w:ascii="Arial" w:hAnsi="Arial" w:cs="Arial"/>
                          <w:sz w:val="20"/>
                          <w:szCs w:val="20"/>
                          <w:lang w:val="en-ZA"/>
                        </w:rPr>
                        <w:t xml:space="preserve"> Communications</w:t>
                      </w:r>
                      <w:r>
                        <w:rPr>
                          <w:rFonts w:ascii="Arial" w:hAnsi="Arial" w:cs="Arial"/>
                          <w:sz w:val="20"/>
                          <w:szCs w:val="20"/>
                          <w:lang w:val="en-ZA"/>
                        </w:rPr>
                        <w:t xml:space="preserve">, Offices of the Executive Mayor, Speaker, </w:t>
                      </w:r>
                    </w:p>
                    <w:p w:rsidR="00BA392D" w:rsidRDefault="00BA392D" w:rsidP="00E25ED1">
                      <w:pPr>
                        <w:jc w:val="center"/>
                        <w:rPr>
                          <w:rFonts w:ascii="Arial" w:hAnsi="Arial" w:cs="Arial"/>
                          <w:sz w:val="20"/>
                          <w:szCs w:val="20"/>
                          <w:lang w:val="en-ZA"/>
                        </w:rPr>
                      </w:pPr>
                      <w:r>
                        <w:rPr>
                          <w:rFonts w:ascii="Arial" w:hAnsi="Arial" w:cs="Arial"/>
                          <w:sz w:val="20"/>
                          <w:szCs w:val="20"/>
                          <w:lang w:val="en-ZA"/>
                        </w:rPr>
                        <w:t xml:space="preserve">Chief Whip, MPAC, Audit, </w:t>
                      </w:r>
                      <w:r w:rsidRPr="00A23E0A">
                        <w:rPr>
                          <w:rFonts w:ascii="Arial" w:hAnsi="Arial" w:cs="Arial"/>
                          <w:sz w:val="20"/>
                          <w:szCs w:val="20"/>
                          <w:lang w:val="en-ZA"/>
                        </w:rPr>
                        <w:t>Risk Management, IDPand PMS,</w:t>
                      </w:r>
                      <w:r>
                        <w:rPr>
                          <w:rFonts w:ascii="Arial" w:hAnsi="Arial" w:cs="Arial"/>
                          <w:sz w:val="20"/>
                          <w:szCs w:val="20"/>
                          <w:lang w:val="en-ZA"/>
                        </w:rPr>
                        <w:t xml:space="preserve"> </w:t>
                      </w:r>
                    </w:p>
                    <w:p w:rsidR="00BA392D" w:rsidRPr="00A01C48" w:rsidRDefault="00BA392D" w:rsidP="00E25ED1">
                      <w:pPr>
                        <w:jc w:val="center"/>
                        <w:rPr>
                          <w:rFonts w:ascii="Arial" w:hAnsi="Arial" w:cs="Arial"/>
                          <w:sz w:val="20"/>
                          <w:szCs w:val="20"/>
                          <w:lang w:val="en-ZA"/>
                        </w:rPr>
                      </w:pPr>
                      <w:proofErr w:type="gramStart"/>
                      <w:r>
                        <w:rPr>
                          <w:rFonts w:ascii="Arial" w:hAnsi="Arial" w:cs="Arial"/>
                          <w:sz w:val="20"/>
                          <w:szCs w:val="20"/>
                          <w:lang w:val="en-ZA"/>
                        </w:rPr>
                        <w:t>and</w:t>
                      </w:r>
                      <w:proofErr w:type="gramEnd"/>
                      <w:r>
                        <w:rPr>
                          <w:rFonts w:ascii="Arial" w:hAnsi="Arial" w:cs="Arial"/>
                          <w:sz w:val="20"/>
                          <w:szCs w:val="20"/>
                          <w:lang w:val="en-ZA"/>
                        </w:rPr>
                        <w:t xml:space="preserve"> Legal Services </w:t>
                      </w:r>
                    </w:p>
                    <w:p w:rsidR="00BA392D" w:rsidRPr="00A01C48" w:rsidRDefault="00BA392D" w:rsidP="00605171">
                      <w:pPr>
                        <w:spacing w:before="120"/>
                        <w:jc w:val="center"/>
                        <w:rPr>
                          <w:rFonts w:ascii="Arial" w:hAnsi="Arial" w:cs="Arial"/>
                          <w:sz w:val="20"/>
                          <w:szCs w:val="20"/>
                          <w:lang w:val="en-ZA"/>
                        </w:rPr>
                      </w:pPr>
                    </w:p>
                  </w:txbxContent>
                </v:textbox>
                <w10:wrap anchorx="margin"/>
              </v:roundrect>
            </w:pict>
          </mc:Fallback>
        </mc:AlternateContent>
      </w:r>
      <w:r>
        <w:rPr>
          <w:rFonts w:ascii="Arial" w:hAnsi="Arial" w:cs="Arial"/>
          <w:noProof/>
          <w:lang w:val="en-ZA" w:eastAsia="en-ZA"/>
        </w:rPr>
        <mc:AlternateContent>
          <mc:Choice Requires="wps">
            <w:drawing>
              <wp:anchor distT="0" distB="0" distL="114300" distR="114300" simplePos="0" relativeHeight="251639296" behindDoc="0" locked="0" layoutInCell="1" allowOverlap="1" wp14:anchorId="20FEA6C6" wp14:editId="6450C622">
                <wp:simplePos x="0" y="0"/>
                <wp:positionH relativeFrom="column">
                  <wp:posOffset>1926590</wp:posOffset>
                </wp:positionH>
                <wp:positionV relativeFrom="paragraph">
                  <wp:posOffset>491490</wp:posOffset>
                </wp:positionV>
                <wp:extent cx="1533525" cy="612000"/>
                <wp:effectExtent l="0" t="0" r="47625" b="55245"/>
                <wp:wrapNone/>
                <wp:docPr id="1617" name="Rounded Rectangle 161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33525" cy="612000"/>
                        </a:xfrm>
                        <a:prstGeom prst="roundRect">
                          <a:avLst>
                            <a:gd name="adj" fmla="val 16667"/>
                          </a:avLst>
                        </a:prstGeom>
                        <a:gradFill rotWithShape="0">
                          <a:gsLst>
                            <a:gs pos="0">
                              <a:schemeClr val="accent1">
                                <a:lumMod val="60000"/>
                                <a:lumOff val="40000"/>
                              </a:schemeClr>
                            </a:gs>
                            <a:gs pos="50000">
                              <a:schemeClr val="accent1">
                                <a:lumMod val="20000"/>
                                <a:lumOff val="80000"/>
                              </a:schemeClr>
                            </a:gs>
                            <a:gs pos="100000">
                              <a:schemeClr val="accent1">
                                <a:lumMod val="60000"/>
                                <a:lumOff val="40000"/>
                              </a:schemeClr>
                            </a:gs>
                          </a:gsLst>
                          <a:lin ang="18900000" scaled="1"/>
                        </a:gradFill>
                        <a:ln w="12700">
                          <a:solidFill>
                            <a:schemeClr val="accent1">
                              <a:lumMod val="60000"/>
                              <a:lumOff val="40000"/>
                            </a:schemeClr>
                          </a:solidFill>
                          <a:round/>
                          <a:headEnd/>
                          <a:tailEnd/>
                        </a:ln>
                        <a:effectLst>
                          <a:outerShdw dist="28398" dir="3806097" algn="ctr" rotWithShape="0">
                            <a:schemeClr val="accent1">
                              <a:lumMod val="50000"/>
                              <a:lumOff val="0"/>
                              <a:alpha val="50000"/>
                            </a:schemeClr>
                          </a:outerShdw>
                        </a:effectLst>
                      </wps:spPr>
                      <wps:txbx>
                        <w:txbxContent>
                          <w:p w:rsidR="00BA392D" w:rsidRDefault="00BA392D" w:rsidP="00605171">
                            <w:pPr>
                              <w:jc w:val="center"/>
                              <w:rPr>
                                <w:rFonts w:ascii="Arial" w:hAnsi="Arial" w:cs="Arial"/>
                                <w:sz w:val="20"/>
                                <w:szCs w:val="20"/>
                                <w:lang w:val="en-ZA"/>
                              </w:rPr>
                            </w:pPr>
                            <w:r>
                              <w:rPr>
                                <w:rFonts w:ascii="Arial" w:hAnsi="Arial" w:cs="Arial"/>
                                <w:sz w:val="20"/>
                                <w:szCs w:val="20"/>
                                <w:lang w:val="en-ZA"/>
                              </w:rPr>
                              <w:t>MP Raputsoa</w:t>
                            </w:r>
                          </w:p>
                          <w:p w:rsidR="00BA392D" w:rsidRPr="007270D2" w:rsidRDefault="00BA392D" w:rsidP="00605171">
                            <w:pPr>
                              <w:jc w:val="center"/>
                              <w:rPr>
                                <w:rFonts w:ascii="Arial" w:hAnsi="Arial" w:cs="Arial"/>
                                <w:sz w:val="20"/>
                                <w:szCs w:val="20"/>
                                <w:lang w:val="en-ZA"/>
                              </w:rPr>
                            </w:pPr>
                            <w:r>
                              <w:rPr>
                                <w:rFonts w:ascii="Arial" w:hAnsi="Arial" w:cs="Arial"/>
                                <w:sz w:val="20"/>
                                <w:szCs w:val="20"/>
                                <w:lang w:val="en-ZA"/>
                              </w:rPr>
                              <w:t>Deputy Director</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20FEA6C6" id="Rounded Rectangle 1617" o:spid="_x0000_s1063" style="position:absolute;margin-left:151.7pt;margin-top:38.7pt;width:120.75pt;height:48.2pt;z-index:251639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" fillcolor="#95b3d7 [1940]" strokecolor="#95b3d7 [1940]" strokeweight="1pt">
                <v:fill color2="#dbe5f1 [660]" angle="135" focus="50%" type="gradient"/>
                <v:shadow on="t" color="#243f60 [1604]" opacity=".5" offset="1pt"/>
                <v:textbox>
                  <w:txbxContent>
                    <w:p w:rsidR="00BA392D" w:rsidRDefault="00BA392D" w:rsidP="00605171">
                      <w:pPr>
                        <w:jc w:val="center"/>
                        <w:rPr>
                          <w:rFonts w:ascii="Arial" w:hAnsi="Arial" w:cs="Arial"/>
                          <w:sz w:val="20"/>
                          <w:szCs w:val="20"/>
                          <w:lang w:val="en-ZA"/>
                        </w:rPr>
                      </w:pPr>
                      <w:r>
                        <w:rPr>
                          <w:rFonts w:ascii="Arial" w:hAnsi="Arial" w:cs="Arial"/>
                          <w:sz w:val="20"/>
                          <w:szCs w:val="20"/>
                          <w:lang w:val="en-ZA"/>
                        </w:rPr>
                        <w:t>MP Raputsoa</w:t>
                      </w:r>
                    </w:p>
                    <w:p w:rsidR="00BA392D" w:rsidRPr="007270D2" w:rsidRDefault="00BA392D" w:rsidP="00605171">
                      <w:pPr>
                        <w:jc w:val="center"/>
                        <w:rPr>
                          <w:rFonts w:ascii="Arial" w:hAnsi="Arial" w:cs="Arial"/>
                          <w:sz w:val="20"/>
                          <w:szCs w:val="20"/>
                          <w:lang w:val="en-ZA"/>
                        </w:rPr>
                      </w:pPr>
                      <w:r>
                        <w:rPr>
                          <w:rFonts w:ascii="Arial" w:hAnsi="Arial" w:cs="Arial"/>
                          <w:sz w:val="20"/>
                          <w:szCs w:val="20"/>
                          <w:lang w:val="en-ZA"/>
                        </w:rPr>
                        <w:t>Deputy Director</w:t>
                      </w:r>
                    </w:p>
                  </w:txbxContent>
                </v:textbox>
              </v:roundrect>
            </w:pict>
          </mc:Fallback>
        </mc:AlternateContent>
      </w:r>
      <w:r>
        <w:rPr>
          <w:rFonts w:ascii="Arial" w:hAnsi="Arial" w:cs="Arial"/>
          <w:noProof/>
          <w:lang w:val="en-ZA" w:eastAsia="en-ZA"/>
        </w:rPr>
        <mc:AlternateContent>
          <mc:Choice Requires="wps">
            <w:drawing>
              <wp:anchor distT="0" distB="0" distL="114300" distR="114300" simplePos="0" relativeHeight="251600384" behindDoc="0" locked="0" layoutInCell="1" allowOverlap="1" wp14:anchorId="09CDECC8" wp14:editId="3C0173BF">
                <wp:simplePos x="0" y="0"/>
                <wp:positionH relativeFrom="column">
                  <wp:posOffset>240665</wp:posOffset>
                </wp:positionH>
                <wp:positionV relativeFrom="paragraph">
                  <wp:posOffset>509270</wp:posOffset>
                </wp:positionV>
                <wp:extent cx="1581150" cy="540000"/>
                <wp:effectExtent l="0" t="0" r="38100" b="50800"/>
                <wp:wrapNone/>
                <wp:docPr id="1616" name="Rounded Rectangle 16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81150" cy="540000"/>
                        </a:xfrm>
                        <a:prstGeom prst="roundRect">
                          <a:avLst>
                            <a:gd name="adj" fmla="val 16667"/>
                          </a:avLst>
                        </a:prstGeom>
                        <a:gradFill rotWithShape="0">
                          <a:gsLst>
                            <a:gs pos="0">
                              <a:schemeClr val="accent1">
                                <a:lumMod val="60000"/>
                                <a:lumOff val="40000"/>
                              </a:schemeClr>
                            </a:gs>
                            <a:gs pos="50000">
                              <a:schemeClr val="accent1">
                                <a:lumMod val="20000"/>
                                <a:lumOff val="80000"/>
                              </a:schemeClr>
                            </a:gs>
                            <a:gs pos="100000">
                              <a:schemeClr val="accent1">
                                <a:lumMod val="60000"/>
                                <a:lumOff val="40000"/>
                              </a:schemeClr>
                            </a:gs>
                          </a:gsLst>
                          <a:lin ang="18900000" scaled="1"/>
                        </a:gradFill>
                        <a:ln w="12700">
                          <a:solidFill>
                            <a:schemeClr val="accent1">
                              <a:lumMod val="60000"/>
                              <a:lumOff val="40000"/>
                            </a:schemeClr>
                          </a:solidFill>
                          <a:round/>
                          <a:headEnd/>
                          <a:tailEnd/>
                        </a:ln>
                        <a:effectLst>
                          <a:outerShdw dist="28398" dir="3806097" algn="ctr" rotWithShape="0">
                            <a:schemeClr val="accent1">
                              <a:lumMod val="50000"/>
                              <a:lumOff val="0"/>
                              <a:alpha val="50000"/>
                            </a:schemeClr>
                          </a:outerShdw>
                        </a:effectLst>
                      </wps:spPr>
                      <wps:txbx>
                        <w:txbxContent>
                          <w:p w:rsidR="00BA392D" w:rsidRPr="00110AB8" w:rsidRDefault="00BA392D" w:rsidP="00E25ED1">
                            <w:pPr>
                              <w:jc w:val="center"/>
                              <w:rPr>
                                <w:rFonts w:ascii="Arial" w:hAnsi="Arial" w:cs="Arial"/>
                                <w:sz w:val="20"/>
                                <w:szCs w:val="20"/>
                                <w:lang w:val="en-ZA"/>
                              </w:rPr>
                            </w:pPr>
                            <w:r w:rsidRPr="00110AB8">
                              <w:rPr>
                                <w:rFonts w:ascii="Arial" w:hAnsi="Arial" w:cs="Arial"/>
                                <w:sz w:val="20"/>
                                <w:szCs w:val="20"/>
                                <w:lang w:val="en-ZA"/>
                              </w:rPr>
                              <w:t>Office of the Municipal Manager</w:t>
                            </w:r>
                          </w:p>
                          <w:p w:rsidR="00BA392D" w:rsidRPr="005726A3" w:rsidRDefault="00BA392D" w:rsidP="00605171">
                            <w:pPr>
                              <w:spacing w:before="120"/>
                              <w:jc w:val="center"/>
                              <w:rPr>
                                <w:rFonts w:ascii="Arial" w:hAnsi="Arial" w:cs="Arial"/>
                                <w:sz w:val="20"/>
                                <w:szCs w:val="20"/>
                                <w:lang w:val="en-ZA"/>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09CDECC8" id="Rounded Rectangle 1616" o:spid="_x0000_s1064" style="position:absolute;margin-left:18.95pt;margin-top:40.1pt;width:124.5pt;height:42.5pt;z-index:251600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" fillcolor="#95b3d7 [1940]" strokecolor="#95b3d7 [1940]" strokeweight="1pt">
                <v:fill color2="#dbe5f1 [660]" angle="135" focus="50%" type="gradient"/>
                <v:shadow on="t" color="#243f60 [1604]" opacity=".5" offset="1pt"/>
                <v:textbox>
                  <w:txbxContent>
                    <w:p w:rsidR="00BA392D" w:rsidRPr="00110AB8" w:rsidRDefault="00BA392D" w:rsidP="00E25ED1">
                      <w:pPr>
                        <w:jc w:val="center"/>
                        <w:rPr>
                          <w:rFonts w:ascii="Arial" w:hAnsi="Arial" w:cs="Arial"/>
                          <w:sz w:val="20"/>
                          <w:szCs w:val="20"/>
                          <w:lang w:val="en-ZA"/>
                        </w:rPr>
                      </w:pPr>
                      <w:r w:rsidRPr="00110AB8">
                        <w:rPr>
                          <w:rFonts w:ascii="Arial" w:hAnsi="Arial" w:cs="Arial"/>
                          <w:sz w:val="20"/>
                          <w:szCs w:val="20"/>
                          <w:lang w:val="en-ZA"/>
                        </w:rPr>
                        <w:t>Office of the Municipal Manager</w:t>
                      </w:r>
                    </w:p>
                    <w:p w:rsidR="00BA392D" w:rsidRPr="005726A3" w:rsidRDefault="00BA392D" w:rsidP="00605171">
                      <w:pPr>
                        <w:spacing w:before="120"/>
                        <w:jc w:val="center"/>
                        <w:rPr>
                          <w:rFonts w:ascii="Arial" w:hAnsi="Arial" w:cs="Arial"/>
                          <w:sz w:val="20"/>
                          <w:szCs w:val="20"/>
                          <w:lang w:val="en-ZA"/>
                        </w:rPr>
                      </w:pPr>
                    </w:p>
                  </w:txbxContent>
                </v:textbox>
              </v:roundrect>
            </w:pict>
          </mc:Fallback>
        </mc:AlternateContent>
      </w:r>
      <w:r w:rsidR="00175D02">
        <w:rPr>
          <w:rFonts w:ascii="Arial" w:hAnsi="Arial" w:cs="Arial"/>
          <w:noProof/>
          <w:lang w:val="en-ZA" w:eastAsia="en-ZA"/>
        </w:rPr>
        <mc:AlternateContent>
          <mc:Choice Requires="wps">
            <w:drawing>
              <wp:anchor distT="0" distB="0" distL="114300" distR="114300" simplePos="0" relativeHeight="252524032" behindDoc="0" locked="0" layoutInCell="1" allowOverlap="1">
                <wp:simplePos x="0" y="0"/>
                <wp:positionH relativeFrom="column">
                  <wp:posOffset>75565</wp:posOffset>
                </wp:positionH>
                <wp:positionV relativeFrom="paragraph">
                  <wp:posOffset>824865</wp:posOffset>
                </wp:positionV>
                <wp:extent cx="142875" cy="0"/>
                <wp:effectExtent l="0" t="0" r="28575" b="19050"/>
                <wp:wrapNone/>
                <wp:docPr id="1861" name="Straight Connector 1861"/>
                <wp:cNvGraphicFramePr/>
                <a:graphic xmlns:a="http://schemas.openxmlformats.org/drawingml/2006/main">
                  <a:graphicData uri="http://schemas.microsoft.com/office/word/2010/wordprocessingShape">
                    <wps:wsp>
                      <wps:cNvCnPr/>
                      <wps:spPr>
                        <a:xfrm>
                          <a:off x="0" y="0"/>
                          <a:ext cx="142875" cy="0"/>
                        </a:xfrm>
                        <a:prstGeom prst="line">
                          <a:avLst/>
                        </a:prstGeom>
                        <a:ln w="19050"/>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2EA8CD12" id="Straight Connector 1861" o:spid="_x0000_s1026" style="position:absolute;z-index:252524032;visibility:visible;mso-wrap-style:square;mso-wrap-distance-left:9pt;mso-wrap-distance-top:0;mso-wrap-distance-right:9pt;mso-wrap-distance-bottom:0;mso-position-horizontal:absolute;mso-position-horizontal-relative:text;mso-position-vertical:absolute;mso-position-vertical-relative:text" from="5.95pt,64.95pt" to="17.2pt,64.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" strokecolor="black [3040]" strokeweight="1.5pt"/>
            </w:pict>
          </mc:Fallback>
        </mc:AlternateContent>
      </w:r>
      <w:r w:rsidR="00605171">
        <w:rPr>
          <w:rFonts w:ascii="Arial" w:hAnsi="Arial" w:cs="Arial"/>
        </w:rPr>
        <w:tab/>
      </w:r>
      <w:r w:rsidR="00605171">
        <w:rPr>
          <w:rFonts w:ascii="Arial" w:hAnsi="Arial" w:cs="Arial"/>
        </w:rPr>
        <w:tab/>
      </w:r>
      <w:r w:rsidR="00605171">
        <w:rPr>
          <w:rFonts w:ascii="Arial" w:hAnsi="Arial" w:cs="Arial"/>
        </w:rPr>
        <w:tab/>
      </w:r>
      <w:r w:rsidR="00605171">
        <w:rPr>
          <w:rFonts w:ascii="Arial" w:hAnsi="Arial" w:cs="Arial"/>
        </w:rPr>
        <w:tab/>
      </w:r>
      <w:r w:rsidR="00605171">
        <w:rPr>
          <w:rFonts w:ascii="Arial" w:hAnsi="Arial" w:cs="Arial"/>
        </w:rPr>
        <w:tab/>
      </w:r>
      <w:r w:rsidR="00605171">
        <w:rPr>
          <w:rFonts w:ascii="Arial" w:hAnsi="Arial" w:cs="Arial"/>
        </w:rPr>
        <w:tab/>
      </w:r>
      <w:r w:rsidR="00605171">
        <w:rPr>
          <w:rFonts w:ascii="Arial" w:hAnsi="Arial" w:cs="Arial"/>
        </w:rPr>
        <w:tab/>
      </w:r>
      <w:r w:rsidR="00605171">
        <w:rPr>
          <w:rFonts w:ascii="Arial" w:hAnsi="Arial" w:cs="Arial"/>
        </w:rPr>
        <w:tab/>
      </w:r>
      <w:r w:rsidR="00605171">
        <w:rPr>
          <w:rFonts w:ascii="Arial" w:hAnsi="Arial" w:cs="Arial"/>
        </w:rPr>
        <w:tab/>
      </w:r>
      <w:r w:rsidR="00605171">
        <w:rPr>
          <w:rFonts w:ascii="Arial" w:hAnsi="Arial" w:cs="Arial"/>
        </w:rPr>
        <w:tab/>
      </w:r>
      <w:r w:rsidR="00605171">
        <w:rPr>
          <w:rFonts w:ascii="Arial" w:hAnsi="Arial" w:cs="Arial"/>
        </w:rPr>
        <w:tab/>
      </w:r>
      <w:r w:rsidR="00605171">
        <w:rPr>
          <w:rFonts w:ascii="Arial" w:hAnsi="Arial" w:cs="Arial"/>
        </w:rPr>
        <w:tab/>
      </w:r>
      <w:r w:rsidR="00605171">
        <w:rPr>
          <w:rFonts w:ascii="Arial" w:hAnsi="Arial" w:cs="Arial"/>
        </w:rPr>
        <w:tab/>
      </w:r>
      <w:r w:rsidR="00605171">
        <w:rPr>
          <w:rFonts w:ascii="Arial" w:hAnsi="Arial" w:cs="Arial"/>
        </w:rPr>
        <w:tab/>
      </w:r>
      <w:r w:rsidR="00605171">
        <w:rPr>
          <w:rFonts w:ascii="Arial" w:hAnsi="Arial" w:cs="Arial"/>
        </w:rPr>
        <w:tab/>
      </w:r>
      <w:r w:rsidR="00605171">
        <w:rPr>
          <w:rFonts w:ascii="Arial" w:hAnsi="Arial" w:cs="Arial"/>
        </w:rPr>
        <w:tab/>
      </w:r>
      <w:r w:rsidR="00605171">
        <w:rPr>
          <w:rFonts w:ascii="Arial" w:hAnsi="Arial" w:cs="Arial"/>
        </w:rPr>
        <w:tab/>
      </w:r>
      <w:r w:rsidR="00605171">
        <w:rPr>
          <w:rFonts w:ascii="Arial" w:hAnsi="Arial" w:cs="Arial"/>
        </w:rPr>
        <w:tab/>
      </w:r>
      <w:r w:rsidR="00605171">
        <w:rPr>
          <w:rFonts w:ascii="Arial" w:hAnsi="Arial" w:cs="Arial"/>
        </w:rPr>
        <w:tab/>
      </w:r>
      <w:r w:rsidR="00605171">
        <w:rPr>
          <w:rFonts w:ascii="Arial" w:hAnsi="Arial" w:cs="Arial"/>
        </w:rPr>
        <w:tab/>
      </w:r>
      <w:r w:rsidR="00605171">
        <w:rPr>
          <w:rFonts w:ascii="Arial" w:hAnsi="Arial" w:cs="Arial"/>
        </w:rPr>
        <w:tab/>
      </w:r>
      <w:r w:rsidR="00605171">
        <w:rPr>
          <w:rFonts w:ascii="Arial" w:hAnsi="Arial" w:cs="Arial"/>
        </w:rPr>
        <w:tab/>
      </w:r>
      <w:r w:rsidR="00605171">
        <w:rPr>
          <w:rFonts w:ascii="Arial" w:hAnsi="Arial" w:cs="Arial"/>
        </w:rPr>
        <w:tab/>
      </w:r>
      <w:r w:rsidR="00605171">
        <w:rPr>
          <w:rFonts w:ascii="Arial" w:hAnsi="Arial" w:cs="Arial"/>
        </w:rPr>
        <w:tab/>
      </w:r>
      <w:r w:rsidR="00605171">
        <w:rPr>
          <w:rFonts w:ascii="Arial" w:hAnsi="Arial" w:cs="Arial"/>
        </w:rPr>
        <w:tab/>
      </w:r>
      <w:r w:rsidR="00605171">
        <w:rPr>
          <w:rFonts w:ascii="Arial" w:hAnsi="Arial" w:cs="Arial"/>
        </w:rPr>
        <w:tab/>
      </w:r>
      <w:r w:rsidR="00605171">
        <w:rPr>
          <w:rFonts w:ascii="Arial" w:hAnsi="Arial" w:cs="Arial"/>
        </w:rPr>
        <w:tab/>
      </w:r>
      <w:r w:rsidR="00605171">
        <w:rPr>
          <w:rFonts w:ascii="Arial" w:hAnsi="Arial" w:cs="Arial"/>
        </w:rPr>
        <w:tab/>
      </w:r>
      <w:r w:rsidR="00605171">
        <w:rPr>
          <w:rFonts w:ascii="Arial" w:hAnsi="Arial" w:cs="Arial"/>
        </w:rPr>
        <w:tab/>
      </w:r>
      <w:r w:rsidR="00605171">
        <w:rPr>
          <w:rFonts w:ascii="Arial" w:hAnsi="Arial" w:cs="Arial"/>
        </w:rPr>
        <w:tab/>
      </w:r>
      <w:r w:rsidR="00605171">
        <w:rPr>
          <w:rFonts w:ascii="Arial" w:hAnsi="Arial" w:cs="Arial"/>
        </w:rPr>
        <w:tab/>
      </w:r>
      <w:r w:rsidR="00605171">
        <w:rPr>
          <w:rFonts w:ascii="Arial" w:hAnsi="Arial" w:cs="Arial"/>
        </w:rPr>
        <w:tab/>
      </w:r>
      <w:r w:rsidR="00605171">
        <w:rPr>
          <w:rFonts w:ascii="Arial" w:hAnsi="Arial" w:cs="Arial"/>
        </w:rPr>
        <w:tab/>
      </w:r>
      <w:r w:rsidR="00605171">
        <w:rPr>
          <w:rFonts w:ascii="Arial" w:hAnsi="Arial" w:cs="Arial"/>
        </w:rPr>
        <w:tab/>
      </w:r>
      <w:r w:rsidR="00605171">
        <w:rPr>
          <w:rFonts w:ascii="Arial" w:hAnsi="Arial" w:cs="Arial"/>
        </w:rPr>
        <w:tab/>
      </w:r>
      <w:r w:rsidR="00605171">
        <w:rPr>
          <w:rFonts w:ascii="Arial" w:hAnsi="Arial" w:cs="Arial"/>
        </w:rPr>
        <w:tab/>
      </w:r>
      <w:r w:rsidR="00605171">
        <w:rPr>
          <w:rFonts w:ascii="Arial" w:hAnsi="Arial" w:cs="Arial"/>
        </w:rPr>
        <w:tab/>
      </w:r>
      <w:r w:rsidR="00605171">
        <w:rPr>
          <w:rFonts w:ascii="Arial" w:hAnsi="Arial" w:cs="Arial"/>
        </w:rPr>
        <w:tab/>
      </w:r>
      <w:r w:rsidR="00605171">
        <w:rPr>
          <w:rFonts w:ascii="Arial" w:hAnsi="Arial" w:cs="Arial"/>
        </w:rPr>
        <w:tab/>
      </w:r>
      <w:r w:rsidR="00605171">
        <w:rPr>
          <w:rFonts w:ascii="Arial" w:hAnsi="Arial" w:cs="Arial"/>
        </w:rPr>
        <w:tab/>
      </w:r>
      <w:r w:rsidR="00605171">
        <w:rPr>
          <w:rFonts w:ascii="Arial" w:hAnsi="Arial" w:cs="Arial"/>
        </w:rPr>
        <w:tab/>
      </w:r>
      <w:r w:rsidR="00605171">
        <w:rPr>
          <w:rFonts w:ascii="Arial" w:hAnsi="Arial" w:cs="Arial"/>
        </w:rPr>
        <w:tab/>
      </w:r>
      <w:r w:rsidR="00605171">
        <w:rPr>
          <w:rFonts w:ascii="Arial" w:hAnsi="Arial" w:cs="Arial"/>
        </w:rPr>
        <w:tab/>
      </w:r>
      <w:r w:rsidR="00605171">
        <w:rPr>
          <w:rFonts w:ascii="Arial" w:hAnsi="Arial" w:cs="Arial"/>
        </w:rPr>
        <w:tab/>
      </w:r>
      <w:r w:rsidR="00605171">
        <w:rPr>
          <w:rFonts w:ascii="Arial" w:hAnsi="Arial" w:cs="Arial"/>
        </w:rPr>
        <w:tab/>
      </w:r>
      <w:r w:rsidR="00605171">
        <w:rPr>
          <w:rFonts w:ascii="Arial" w:hAnsi="Arial" w:cs="Arial"/>
        </w:rPr>
        <w:tab/>
      </w:r>
      <w:r w:rsidR="00605171">
        <w:rPr>
          <w:rFonts w:ascii="Arial" w:hAnsi="Arial" w:cs="Arial"/>
        </w:rPr>
        <w:tab/>
      </w:r>
      <w:r w:rsidR="00605171">
        <w:rPr>
          <w:rFonts w:ascii="Arial" w:hAnsi="Arial" w:cs="Arial"/>
        </w:rPr>
        <w:tab/>
      </w:r>
      <w:r w:rsidR="00605171">
        <w:rPr>
          <w:rFonts w:ascii="Arial" w:hAnsi="Arial" w:cs="Arial"/>
        </w:rPr>
        <w:tab/>
      </w:r>
      <w:r w:rsidR="00605171">
        <w:rPr>
          <w:rFonts w:ascii="Arial" w:hAnsi="Arial" w:cs="Arial"/>
        </w:rPr>
        <w:tab/>
      </w:r>
      <w:r w:rsidR="00605171">
        <w:rPr>
          <w:rFonts w:ascii="Arial" w:hAnsi="Arial" w:cs="Arial"/>
        </w:rPr>
        <w:tab/>
      </w:r>
      <w:r w:rsidR="00605171">
        <w:rPr>
          <w:rFonts w:ascii="Arial" w:hAnsi="Arial" w:cs="Arial"/>
        </w:rPr>
        <w:tab/>
      </w:r>
      <w:r w:rsidR="00605171">
        <w:rPr>
          <w:rFonts w:ascii="Arial" w:hAnsi="Arial" w:cs="Arial"/>
        </w:rPr>
        <w:tab/>
      </w:r>
      <w:r w:rsidR="00605171">
        <w:rPr>
          <w:rFonts w:ascii="Arial" w:hAnsi="Arial" w:cs="Arial"/>
        </w:rPr>
        <w:tab/>
      </w:r>
      <w:r w:rsidR="00605171">
        <w:rPr>
          <w:rFonts w:ascii="Arial" w:hAnsi="Arial" w:cs="Arial"/>
        </w:rPr>
        <w:tab/>
      </w:r>
      <w:r w:rsidR="00605171">
        <w:rPr>
          <w:rFonts w:ascii="Arial" w:hAnsi="Arial" w:cs="Arial"/>
        </w:rPr>
        <w:tab/>
      </w:r>
      <w:r w:rsidR="00605171">
        <w:rPr>
          <w:rFonts w:ascii="Arial" w:hAnsi="Arial" w:cs="Arial"/>
        </w:rPr>
        <w:tab/>
      </w:r>
      <w:r w:rsidR="00605171">
        <w:rPr>
          <w:rFonts w:ascii="Arial" w:hAnsi="Arial" w:cs="Arial"/>
        </w:rPr>
        <w:tab/>
      </w:r>
      <w:r w:rsidR="00605171">
        <w:rPr>
          <w:rFonts w:ascii="Arial" w:hAnsi="Arial" w:cs="Arial"/>
        </w:rPr>
        <w:tab/>
      </w:r>
      <w:r w:rsidR="00605171">
        <w:rPr>
          <w:rFonts w:ascii="Arial" w:hAnsi="Arial" w:cs="Arial"/>
        </w:rPr>
        <w:tab/>
      </w:r>
      <w:r w:rsidR="00605171">
        <w:rPr>
          <w:rFonts w:ascii="Arial" w:hAnsi="Arial" w:cs="Arial"/>
        </w:rPr>
        <w:tab/>
      </w:r>
      <w:r w:rsidR="00605171">
        <w:rPr>
          <w:rFonts w:ascii="Arial" w:hAnsi="Arial" w:cs="Arial"/>
        </w:rPr>
        <w:tab/>
      </w:r>
      <w:r w:rsidR="00605171">
        <w:rPr>
          <w:rFonts w:ascii="Arial" w:hAnsi="Arial" w:cs="Arial"/>
        </w:rPr>
        <w:tab/>
      </w:r>
      <w:r w:rsidR="00605171">
        <w:rPr>
          <w:rFonts w:ascii="Arial" w:hAnsi="Arial" w:cs="Arial"/>
        </w:rPr>
        <w:tab/>
      </w:r>
      <w:r w:rsidR="00605171">
        <w:rPr>
          <w:rFonts w:ascii="Arial" w:hAnsi="Arial" w:cs="Arial"/>
        </w:rPr>
        <w:tab/>
      </w:r>
      <w:r w:rsidR="00605171">
        <w:rPr>
          <w:rFonts w:ascii="Arial" w:hAnsi="Arial" w:cs="Arial"/>
        </w:rPr>
        <w:tab/>
      </w:r>
      <w:r w:rsidR="00605171">
        <w:rPr>
          <w:rFonts w:ascii="Arial" w:hAnsi="Arial" w:cs="Arial"/>
        </w:rPr>
        <w:tab/>
      </w:r>
      <w:r w:rsidR="00605171">
        <w:rPr>
          <w:rFonts w:ascii="Arial" w:hAnsi="Arial" w:cs="Arial"/>
        </w:rPr>
        <w:tab/>
      </w:r>
      <w:r w:rsidR="00605171">
        <w:rPr>
          <w:rFonts w:ascii="Arial" w:hAnsi="Arial" w:cs="Arial"/>
        </w:rPr>
        <w:tab/>
      </w:r>
      <w:r w:rsidR="00605171">
        <w:rPr>
          <w:rFonts w:ascii="Arial" w:hAnsi="Arial" w:cs="Arial"/>
        </w:rPr>
        <w:tab/>
      </w:r>
      <w:r w:rsidR="00605171">
        <w:rPr>
          <w:rFonts w:ascii="Arial" w:hAnsi="Arial" w:cs="Arial"/>
        </w:rPr>
        <w:tab/>
      </w:r>
      <w:r w:rsidR="00605171">
        <w:rPr>
          <w:rFonts w:ascii="Arial" w:hAnsi="Arial" w:cs="Arial"/>
        </w:rPr>
        <w:tab/>
      </w:r>
      <w:r w:rsidR="00605171">
        <w:rPr>
          <w:rFonts w:ascii="Arial" w:hAnsi="Arial" w:cs="Arial"/>
        </w:rPr>
        <w:tab/>
      </w:r>
      <w:r w:rsidR="00605171">
        <w:rPr>
          <w:rFonts w:ascii="Arial" w:hAnsi="Arial" w:cs="Arial"/>
        </w:rPr>
        <w:tab/>
      </w:r>
      <w:r w:rsidR="00605171">
        <w:rPr>
          <w:rFonts w:ascii="Arial" w:hAnsi="Arial" w:cs="Arial"/>
        </w:rPr>
        <w:tab/>
      </w:r>
      <w:r w:rsidR="00605171">
        <w:rPr>
          <w:rFonts w:ascii="Arial" w:hAnsi="Arial" w:cs="Arial"/>
        </w:rPr>
        <w:tab/>
      </w:r>
      <w:r w:rsidR="00605171">
        <w:rPr>
          <w:rFonts w:ascii="Arial" w:hAnsi="Arial" w:cs="Arial"/>
        </w:rPr>
        <w:tab/>
      </w:r>
      <w:r w:rsidR="00605171">
        <w:rPr>
          <w:rFonts w:ascii="Arial" w:hAnsi="Arial" w:cs="Arial"/>
        </w:rPr>
        <w:tab/>
      </w:r>
      <w:r w:rsidR="00605171">
        <w:rPr>
          <w:rFonts w:ascii="Arial" w:hAnsi="Arial" w:cs="Arial"/>
        </w:rPr>
        <w:tab/>
      </w:r>
      <w:r w:rsidR="00605171">
        <w:rPr>
          <w:rFonts w:ascii="Arial" w:hAnsi="Arial" w:cs="Arial"/>
        </w:rPr>
        <w:tab/>
      </w:r>
      <w:r w:rsidR="00605171">
        <w:rPr>
          <w:rFonts w:ascii="Arial" w:hAnsi="Arial" w:cs="Arial"/>
        </w:rPr>
        <w:tab/>
      </w:r>
      <w:r w:rsidR="00605171">
        <w:rPr>
          <w:rFonts w:ascii="Arial" w:hAnsi="Arial" w:cs="Arial"/>
        </w:rPr>
        <w:tab/>
      </w:r>
      <w:r w:rsidR="00605171">
        <w:rPr>
          <w:rFonts w:ascii="Arial" w:hAnsi="Arial" w:cs="Arial"/>
        </w:rPr>
        <w:tab/>
      </w:r>
      <w:r w:rsidR="00605171">
        <w:rPr>
          <w:rFonts w:ascii="Arial" w:hAnsi="Arial" w:cs="Arial"/>
        </w:rPr>
        <w:tab/>
      </w:r>
      <w:r w:rsidR="00605171">
        <w:rPr>
          <w:rFonts w:ascii="Arial" w:hAnsi="Arial" w:cs="Arial"/>
        </w:rPr>
        <w:tab/>
      </w:r>
      <w:r w:rsidR="00605171">
        <w:rPr>
          <w:rFonts w:ascii="Arial" w:hAnsi="Arial" w:cs="Arial"/>
        </w:rPr>
        <w:tab/>
      </w:r>
      <w:r w:rsidR="00605171">
        <w:rPr>
          <w:rFonts w:ascii="Arial" w:hAnsi="Arial" w:cs="Arial"/>
        </w:rPr>
        <w:tab/>
      </w:r>
      <w:r w:rsidR="00605171">
        <w:rPr>
          <w:rFonts w:ascii="Arial" w:hAnsi="Arial" w:cs="Arial"/>
        </w:rPr>
        <w:tab/>
      </w:r>
      <w:r w:rsidR="00605171">
        <w:rPr>
          <w:rFonts w:ascii="Arial" w:hAnsi="Arial" w:cs="Arial"/>
        </w:rPr>
        <w:tab/>
      </w:r>
      <w:r w:rsidR="00605171">
        <w:rPr>
          <w:rFonts w:ascii="Arial" w:hAnsi="Arial" w:cs="Arial"/>
        </w:rPr>
        <w:tab/>
      </w:r>
      <w:r w:rsidR="00605171">
        <w:rPr>
          <w:rFonts w:ascii="Arial" w:hAnsi="Arial" w:cs="Arial"/>
        </w:rPr>
        <w:tab/>
      </w:r>
      <w:r w:rsidR="00605171">
        <w:rPr>
          <w:rFonts w:ascii="Arial" w:hAnsi="Arial" w:cs="Arial"/>
        </w:rPr>
        <w:tab/>
      </w:r>
      <w:r w:rsidR="00605171">
        <w:rPr>
          <w:rFonts w:ascii="Arial" w:hAnsi="Arial" w:cs="Arial"/>
        </w:rPr>
        <w:tab/>
      </w:r>
      <w:r w:rsidR="00605171">
        <w:rPr>
          <w:rFonts w:ascii="Arial" w:hAnsi="Arial" w:cs="Arial"/>
        </w:rPr>
        <w:tab/>
      </w:r>
      <w:r w:rsidR="00605171">
        <w:rPr>
          <w:rFonts w:ascii="Arial" w:hAnsi="Arial" w:cs="Arial"/>
        </w:rPr>
        <w:tab/>
      </w:r>
      <w:r w:rsidR="00605171">
        <w:rPr>
          <w:rFonts w:ascii="Arial" w:hAnsi="Arial" w:cs="Arial"/>
        </w:rPr>
        <w:tab/>
      </w:r>
      <w:r w:rsidR="00605171">
        <w:rPr>
          <w:rFonts w:ascii="Arial" w:hAnsi="Arial" w:cs="Arial"/>
        </w:rPr>
        <w:tab/>
      </w:r>
      <w:r w:rsidR="00605171">
        <w:rPr>
          <w:rFonts w:ascii="Arial" w:hAnsi="Arial" w:cs="Arial"/>
        </w:rPr>
        <w:tab/>
      </w:r>
      <w:r w:rsidR="00605171">
        <w:rPr>
          <w:rFonts w:ascii="Arial" w:hAnsi="Arial" w:cs="Arial"/>
        </w:rPr>
        <w:tab/>
      </w:r>
      <w:r w:rsidR="00605171">
        <w:rPr>
          <w:rFonts w:ascii="Arial" w:hAnsi="Arial" w:cs="Arial"/>
        </w:rPr>
        <w:tab/>
      </w:r>
      <w:r w:rsidR="00605171">
        <w:rPr>
          <w:rFonts w:ascii="Arial" w:hAnsi="Arial" w:cs="Arial"/>
        </w:rPr>
        <w:tab/>
      </w:r>
      <w:r w:rsidR="00605171">
        <w:rPr>
          <w:rFonts w:ascii="Arial" w:hAnsi="Arial" w:cs="Arial"/>
        </w:rPr>
        <w:tab/>
      </w:r>
      <w:r w:rsidR="00605171">
        <w:rPr>
          <w:rFonts w:ascii="Arial" w:hAnsi="Arial" w:cs="Arial"/>
        </w:rPr>
        <w:tab/>
      </w:r>
      <w:r w:rsidR="00605171">
        <w:rPr>
          <w:rFonts w:ascii="Arial" w:hAnsi="Arial" w:cs="Arial"/>
        </w:rPr>
        <w:tab/>
      </w:r>
      <w:r w:rsidR="00605171">
        <w:rPr>
          <w:rFonts w:ascii="Arial" w:hAnsi="Arial" w:cs="Arial"/>
        </w:rPr>
        <w:tab/>
      </w:r>
      <w:r w:rsidR="00605171">
        <w:rPr>
          <w:rFonts w:ascii="Arial" w:hAnsi="Arial" w:cs="Arial"/>
        </w:rPr>
        <w:tab/>
      </w:r>
      <w:r w:rsidR="00605171">
        <w:rPr>
          <w:rFonts w:ascii="Arial" w:hAnsi="Arial" w:cs="Arial"/>
        </w:rPr>
        <w:tab/>
      </w:r>
    </w:p>
    <w:p w:rsidR="00605171" w:rsidRDefault="00605171" w:rsidP="00605171">
      <w:pPr>
        <w:rPr>
          <w:rFonts w:ascii="Arial" w:hAnsi="Arial" w:cs="Arial"/>
        </w:rPr>
      </w:pP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p>
    <w:p w:rsidR="00A96753" w:rsidRDefault="0052607C" w:rsidP="00A75DC8">
      <w:pPr>
        <w:spacing w:before="40"/>
        <w:rPr>
          <w:rFonts w:ascii="Arial" w:hAnsi="Arial" w:cs="Arial"/>
          <w:sz w:val="20"/>
          <w:szCs w:val="20"/>
        </w:rPr>
      </w:pPr>
      <w:r>
        <w:rPr>
          <w:rFonts w:ascii="Arial" w:hAnsi="Arial" w:cs="Arial"/>
          <w:sz w:val="20"/>
          <w:szCs w:val="20"/>
        </w:rPr>
        <w:tab/>
      </w:r>
    </w:p>
    <w:p w:rsidR="00725933" w:rsidRDefault="00725933" w:rsidP="00A75DC8">
      <w:pPr>
        <w:spacing w:before="40"/>
        <w:rPr>
          <w:rFonts w:ascii="Arial" w:hAnsi="Arial" w:cs="Arial"/>
          <w:b/>
          <w:sz w:val="18"/>
          <w:szCs w:val="18"/>
          <w:u w:val="single"/>
        </w:rPr>
      </w:pPr>
    </w:p>
    <w:p w:rsidR="005325D0" w:rsidRPr="005325D0" w:rsidRDefault="00903906" w:rsidP="005325D0">
      <w:pPr>
        <w:rPr>
          <w:rFonts w:ascii="Arial" w:eastAsia="Times New Roman" w:hAnsi="Arial" w:cs="Arial"/>
          <w:b/>
          <w:sz w:val="24"/>
          <w:szCs w:val="24"/>
        </w:rPr>
      </w:pPr>
      <w:r w:rsidRPr="00E86B12">
        <w:rPr>
          <w:rFonts w:ascii="Arial" w:hAnsi="Arial" w:cs="Arial"/>
          <w:b/>
          <w:sz w:val="18"/>
          <w:szCs w:val="18"/>
          <w:u w:val="single"/>
        </w:rPr>
        <w:t>DESCRIPTION OF PORTFOLIO COMMITTEES</w:t>
      </w:r>
      <w:r w:rsidR="005325D0">
        <w:rPr>
          <w:rFonts w:ascii="Arial" w:hAnsi="Arial" w:cs="Arial"/>
          <w:b/>
          <w:sz w:val="18"/>
          <w:szCs w:val="18"/>
          <w:u w:val="single"/>
        </w:rPr>
        <w:t xml:space="preserve"> </w:t>
      </w:r>
    </w:p>
    <w:p w:rsidR="008C0FE2" w:rsidRDefault="008C0FE2" w:rsidP="00A75DC8">
      <w:pPr>
        <w:spacing w:before="40"/>
        <w:rPr>
          <w:rFonts w:ascii="Arial" w:hAnsi="Arial" w:cs="Arial"/>
          <w:b/>
          <w:sz w:val="18"/>
          <w:szCs w:val="18"/>
          <w:u w:val="single"/>
        </w:rPr>
      </w:pPr>
    </w:p>
    <w:p w:rsidR="0072270E" w:rsidRDefault="0072270E" w:rsidP="00605171">
      <w:pPr>
        <w:spacing w:before="40"/>
        <w:rPr>
          <w:rFonts w:ascii="Arial" w:hAnsi="Arial" w:cs="Arial"/>
          <w:sz w:val="18"/>
          <w:szCs w:val="18"/>
        </w:rPr>
      </w:pPr>
    </w:p>
    <w:tbl>
      <w:tblPr>
        <w:tblStyle w:val="TableGrid"/>
        <w:tblW w:w="10617" w:type="dxa"/>
        <w:tblInd w:w="-709"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firstRow="1" w:lastRow="0" w:firstColumn="1" w:lastColumn="0" w:noHBand="0" w:noVBand="1"/>
      </w:tblPr>
      <w:tblGrid>
        <w:gridCol w:w="3104"/>
        <w:gridCol w:w="3686"/>
        <w:gridCol w:w="3827"/>
      </w:tblGrid>
      <w:tr w:rsidR="00706E86" w:rsidTr="000C15C7">
        <w:tc>
          <w:tcPr>
            <w:tcW w:w="3104" w:type="dxa"/>
            <w:tcBorders>
              <w:top w:val="double" w:sz="4" w:space="0" w:color="auto"/>
              <w:left w:val="double" w:sz="4" w:space="0" w:color="auto"/>
              <w:bottom w:val="double" w:sz="4" w:space="0" w:color="auto"/>
              <w:right w:val="double" w:sz="4" w:space="0" w:color="auto"/>
            </w:tcBorders>
            <w:vAlign w:val="center"/>
          </w:tcPr>
          <w:p w:rsidR="00706E86" w:rsidRPr="00706E86" w:rsidRDefault="00706E86" w:rsidP="008A4DDA">
            <w:pPr>
              <w:rPr>
                <w:rFonts w:ascii="Arial" w:hAnsi="Arial" w:cs="Arial"/>
                <w:sz w:val="20"/>
                <w:szCs w:val="20"/>
              </w:rPr>
            </w:pPr>
            <w:r w:rsidRPr="00706E86">
              <w:rPr>
                <w:rFonts w:ascii="Arial Narrow" w:hAnsi="Arial Narrow" w:cs="Arial"/>
                <w:sz w:val="20"/>
                <w:szCs w:val="20"/>
                <w:lang w:val="en-ZA"/>
              </w:rPr>
              <w:t>PC 1    Financial Committee</w:t>
            </w:r>
          </w:p>
        </w:tc>
        <w:tc>
          <w:tcPr>
            <w:tcW w:w="3686" w:type="dxa"/>
            <w:tcBorders>
              <w:top w:val="double" w:sz="4" w:space="0" w:color="auto"/>
              <w:left w:val="double" w:sz="4" w:space="0" w:color="auto"/>
              <w:bottom w:val="double" w:sz="4" w:space="0" w:color="auto"/>
              <w:right w:val="double" w:sz="4" w:space="0" w:color="auto"/>
            </w:tcBorders>
            <w:vAlign w:val="center"/>
          </w:tcPr>
          <w:p w:rsidR="00706E86" w:rsidRPr="00706E86" w:rsidRDefault="00706E86" w:rsidP="008A4DDA">
            <w:pPr>
              <w:rPr>
                <w:rFonts w:ascii="Arial" w:hAnsi="Arial" w:cs="Arial"/>
                <w:sz w:val="20"/>
                <w:szCs w:val="20"/>
              </w:rPr>
            </w:pPr>
            <w:r w:rsidRPr="00706E86">
              <w:rPr>
                <w:rFonts w:ascii="Arial Narrow" w:hAnsi="Arial Narrow" w:cs="Arial"/>
                <w:sz w:val="20"/>
                <w:szCs w:val="20"/>
                <w:lang w:val="en-ZA"/>
              </w:rPr>
              <w:t>PC 2    Corporate Services Committee</w:t>
            </w:r>
          </w:p>
        </w:tc>
        <w:tc>
          <w:tcPr>
            <w:tcW w:w="3827" w:type="dxa"/>
            <w:tcBorders>
              <w:top w:val="double" w:sz="4" w:space="0" w:color="auto"/>
              <w:left w:val="double" w:sz="4" w:space="0" w:color="auto"/>
              <w:bottom w:val="double" w:sz="4" w:space="0" w:color="auto"/>
              <w:right w:val="double" w:sz="4" w:space="0" w:color="auto"/>
            </w:tcBorders>
          </w:tcPr>
          <w:p w:rsidR="00706E86" w:rsidRPr="00706E86" w:rsidRDefault="00706E86" w:rsidP="00605171">
            <w:pPr>
              <w:spacing w:before="40"/>
              <w:rPr>
                <w:rFonts w:ascii="Arial" w:hAnsi="Arial" w:cs="Arial"/>
                <w:sz w:val="20"/>
                <w:szCs w:val="20"/>
              </w:rPr>
            </w:pPr>
            <w:r w:rsidRPr="00706E86">
              <w:rPr>
                <w:rFonts w:ascii="Arial Narrow" w:hAnsi="Arial Narrow" w:cs="Arial"/>
                <w:sz w:val="20"/>
                <w:szCs w:val="20"/>
                <w:lang w:val="en-ZA"/>
              </w:rPr>
              <w:t>PC 3    Economic Development Committee</w:t>
            </w:r>
          </w:p>
        </w:tc>
      </w:tr>
      <w:tr w:rsidR="00706E86" w:rsidTr="000C15C7">
        <w:tc>
          <w:tcPr>
            <w:tcW w:w="3104" w:type="dxa"/>
            <w:tcBorders>
              <w:top w:val="double" w:sz="4" w:space="0" w:color="auto"/>
              <w:left w:val="double" w:sz="4" w:space="0" w:color="auto"/>
              <w:bottom w:val="double" w:sz="4" w:space="0" w:color="auto"/>
              <w:right w:val="double" w:sz="4" w:space="0" w:color="auto"/>
            </w:tcBorders>
            <w:vAlign w:val="center"/>
          </w:tcPr>
          <w:p w:rsidR="00706E86" w:rsidRPr="00706E86" w:rsidRDefault="00706E86" w:rsidP="008A4DDA">
            <w:pPr>
              <w:rPr>
                <w:rFonts w:ascii="Arial" w:hAnsi="Arial" w:cs="Arial"/>
                <w:sz w:val="20"/>
                <w:szCs w:val="20"/>
              </w:rPr>
            </w:pPr>
            <w:r w:rsidRPr="00706E86">
              <w:rPr>
                <w:rFonts w:ascii="Arial Narrow" w:hAnsi="Arial Narrow" w:cs="Arial"/>
                <w:sz w:val="20"/>
                <w:szCs w:val="20"/>
                <w:lang w:val="en-ZA"/>
              </w:rPr>
              <w:t xml:space="preserve">PC 4 </w:t>
            </w:r>
            <w:r>
              <w:rPr>
                <w:rFonts w:ascii="Arial Narrow" w:hAnsi="Arial Narrow" w:cs="Arial"/>
                <w:sz w:val="20"/>
                <w:szCs w:val="20"/>
                <w:lang w:val="en-ZA"/>
              </w:rPr>
              <w:t xml:space="preserve">   </w:t>
            </w:r>
            <w:r w:rsidRPr="00706E86">
              <w:rPr>
                <w:rFonts w:ascii="Arial Narrow" w:hAnsi="Arial Narrow" w:cs="Arial"/>
                <w:sz w:val="20"/>
                <w:szCs w:val="20"/>
                <w:lang w:val="en-ZA"/>
              </w:rPr>
              <w:t xml:space="preserve">Planning Committee </w:t>
            </w:r>
          </w:p>
        </w:tc>
        <w:tc>
          <w:tcPr>
            <w:tcW w:w="3686" w:type="dxa"/>
            <w:tcBorders>
              <w:top w:val="double" w:sz="4" w:space="0" w:color="auto"/>
              <w:left w:val="double" w:sz="4" w:space="0" w:color="auto"/>
              <w:bottom w:val="double" w:sz="4" w:space="0" w:color="auto"/>
              <w:right w:val="double" w:sz="4" w:space="0" w:color="auto"/>
            </w:tcBorders>
            <w:vAlign w:val="center"/>
          </w:tcPr>
          <w:p w:rsidR="00706E86" w:rsidRPr="00706E86" w:rsidRDefault="00706E86" w:rsidP="008A4DDA">
            <w:pPr>
              <w:rPr>
                <w:rFonts w:ascii="Arial" w:hAnsi="Arial" w:cs="Arial"/>
                <w:sz w:val="20"/>
                <w:szCs w:val="20"/>
              </w:rPr>
            </w:pPr>
            <w:r w:rsidRPr="00706E86">
              <w:rPr>
                <w:rFonts w:ascii="Arial Narrow" w:hAnsi="Arial Narrow" w:cs="Arial"/>
                <w:sz w:val="20"/>
                <w:szCs w:val="20"/>
                <w:lang w:val="en-ZA"/>
              </w:rPr>
              <w:t>PC 5   Community Services Committee</w:t>
            </w:r>
          </w:p>
        </w:tc>
        <w:tc>
          <w:tcPr>
            <w:tcW w:w="3827" w:type="dxa"/>
            <w:tcBorders>
              <w:top w:val="double" w:sz="4" w:space="0" w:color="auto"/>
              <w:left w:val="double" w:sz="4" w:space="0" w:color="auto"/>
              <w:bottom w:val="double" w:sz="4" w:space="0" w:color="auto"/>
              <w:right w:val="double" w:sz="4" w:space="0" w:color="auto"/>
            </w:tcBorders>
          </w:tcPr>
          <w:p w:rsidR="00706E86" w:rsidRPr="00706E86" w:rsidRDefault="00706E86" w:rsidP="008A4DDA">
            <w:pPr>
              <w:rPr>
                <w:rFonts w:ascii="Arial" w:hAnsi="Arial" w:cs="Arial"/>
                <w:sz w:val="20"/>
                <w:szCs w:val="20"/>
              </w:rPr>
            </w:pPr>
            <w:r w:rsidRPr="00706E86">
              <w:rPr>
                <w:rFonts w:ascii="Arial Narrow" w:hAnsi="Arial Narrow" w:cs="Arial"/>
                <w:sz w:val="20"/>
                <w:szCs w:val="20"/>
                <w:lang w:val="en-ZA"/>
              </w:rPr>
              <w:t xml:space="preserve">PC 6 </w:t>
            </w:r>
            <w:r>
              <w:rPr>
                <w:rFonts w:ascii="Arial Narrow" w:hAnsi="Arial Narrow" w:cs="Arial"/>
                <w:sz w:val="20"/>
                <w:szCs w:val="20"/>
                <w:lang w:val="en-ZA"/>
              </w:rPr>
              <w:t xml:space="preserve">   </w:t>
            </w:r>
            <w:r w:rsidRPr="00706E86">
              <w:rPr>
                <w:rFonts w:ascii="Arial Narrow" w:hAnsi="Arial Narrow" w:cs="Arial"/>
                <w:sz w:val="20"/>
                <w:szCs w:val="20"/>
                <w:lang w:val="en-ZA"/>
              </w:rPr>
              <w:t>Social Services and Safety Committee</w:t>
            </w:r>
          </w:p>
        </w:tc>
      </w:tr>
      <w:tr w:rsidR="00706E86" w:rsidTr="000C15C7">
        <w:tc>
          <w:tcPr>
            <w:tcW w:w="3104" w:type="dxa"/>
            <w:tcBorders>
              <w:top w:val="double" w:sz="4" w:space="0" w:color="auto"/>
              <w:left w:val="double" w:sz="4" w:space="0" w:color="auto"/>
              <w:bottom w:val="double" w:sz="4" w:space="0" w:color="auto"/>
              <w:right w:val="double" w:sz="4" w:space="0" w:color="auto"/>
            </w:tcBorders>
            <w:vAlign w:val="center"/>
          </w:tcPr>
          <w:p w:rsidR="00706E86" w:rsidRPr="00706E86" w:rsidRDefault="00706E86" w:rsidP="008A4DDA">
            <w:pPr>
              <w:rPr>
                <w:rFonts w:ascii="Arial" w:hAnsi="Arial" w:cs="Arial"/>
                <w:sz w:val="20"/>
                <w:szCs w:val="20"/>
              </w:rPr>
            </w:pPr>
            <w:r w:rsidRPr="00706E86">
              <w:rPr>
                <w:rFonts w:ascii="Arial Narrow" w:hAnsi="Arial Narrow" w:cs="Arial"/>
                <w:sz w:val="20"/>
                <w:szCs w:val="20"/>
                <w:lang w:val="en-ZA"/>
              </w:rPr>
              <w:t>PC 7</w:t>
            </w:r>
            <w:r>
              <w:rPr>
                <w:rFonts w:ascii="Arial Narrow" w:hAnsi="Arial Narrow" w:cs="Arial"/>
                <w:sz w:val="20"/>
                <w:szCs w:val="20"/>
                <w:lang w:val="en-ZA"/>
              </w:rPr>
              <w:t xml:space="preserve">   </w:t>
            </w:r>
            <w:r w:rsidRPr="00706E86">
              <w:rPr>
                <w:rFonts w:ascii="Arial Narrow" w:hAnsi="Arial Narrow" w:cs="Arial"/>
                <w:sz w:val="20"/>
                <w:szCs w:val="20"/>
                <w:lang w:val="en-ZA"/>
              </w:rPr>
              <w:t xml:space="preserve"> Infrastructure Committee</w:t>
            </w:r>
          </w:p>
        </w:tc>
        <w:tc>
          <w:tcPr>
            <w:tcW w:w="3686" w:type="dxa"/>
            <w:tcBorders>
              <w:top w:val="double" w:sz="4" w:space="0" w:color="auto"/>
              <w:left w:val="double" w:sz="4" w:space="0" w:color="auto"/>
              <w:bottom w:val="double" w:sz="4" w:space="0" w:color="auto"/>
              <w:right w:val="double" w:sz="4" w:space="0" w:color="auto"/>
            </w:tcBorders>
            <w:vAlign w:val="center"/>
          </w:tcPr>
          <w:p w:rsidR="00706E86" w:rsidRPr="00706E86" w:rsidRDefault="00706E86" w:rsidP="008A4DDA">
            <w:pPr>
              <w:rPr>
                <w:rFonts w:ascii="Arial" w:hAnsi="Arial" w:cs="Arial"/>
                <w:sz w:val="20"/>
                <w:szCs w:val="20"/>
              </w:rPr>
            </w:pPr>
            <w:r w:rsidRPr="00706E86">
              <w:rPr>
                <w:rFonts w:ascii="Arial Narrow" w:hAnsi="Arial Narrow" w:cs="Arial"/>
                <w:sz w:val="20"/>
                <w:szCs w:val="20"/>
                <w:lang w:val="en-ZA"/>
              </w:rPr>
              <w:t>PC 8 IDP, PMS, and Legal Committee</w:t>
            </w:r>
          </w:p>
        </w:tc>
        <w:tc>
          <w:tcPr>
            <w:tcW w:w="3827" w:type="dxa"/>
            <w:tcBorders>
              <w:top w:val="double" w:sz="4" w:space="0" w:color="auto"/>
              <w:left w:val="double" w:sz="4" w:space="0" w:color="auto"/>
              <w:bottom w:val="double" w:sz="4" w:space="0" w:color="auto"/>
              <w:right w:val="double" w:sz="4" w:space="0" w:color="auto"/>
            </w:tcBorders>
          </w:tcPr>
          <w:p w:rsidR="00706E86" w:rsidRPr="00706E86" w:rsidRDefault="00706E86" w:rsidP="008A4DDA">
            <w:pPr>
              <w:rPr>
                <w:rFonts w:ascii="Arial" w:hAnsi="Arial" w:cs="Arial"/>
                <w:sz w:val="20"/>
                <w:szCs w:val="20"/>
              </w:rPr>
            </w:pPr>
            <w:r w:rsidRPr="00706E86">
              <w:rPr>
                <w:rFonts w:ascii="Arial Narrow" w:hAnsi="Arial Narrow" w:cs="Arial"/>
                <w:sz w:val="20"/>
                <w:szCs w:val="20"/>
                <w:lang w:val="en-ZA"/>
              </w:rPr>
              <w:t>PC 9   IGR and Communications Committee</w:t>
            </w:r>
          </w:p>
        </w:tc>
      </w:tr>
      <w:tr w:rsidR="00706E86" w:rsidTr="000C15C7">
        <w:tc>
          <w:tcPr>
            <w:tcW w:w="6790" w:type="dxa"/>
            <w:gridSpan w:val="2"/>
            <w:tcBorders>
              <w:top w:val="double" w:sz="4" w:space="0" w:color="auto"/>
              <w:left w:val="double" w:sz="4" w:space="0" w:color="auto"/>
              <w:bottom w:val="double" w:sz="4" w:space="0" w:color="auto"/>
              <w:right w:val="double" w:sz="4" w:space="0" w:color="auto"/>
            </w:tcBorders>
          </w:tcPr>
          <w:p w:rsidR="00706E86" w:rsidRPr="00706E86" w:rsidRDefault="00706E86" w:rsidP="008A4DDA">
            <w:pPr>
              <w:rPr>
                <w:rFonts w:ascii="Arial" w:hAnsi="Arial" w:cs="Arial"/>
                <w:sz w:val="20"/>
                <w:szCs w:val="20"/>
              </w:rPr>
            </w:pPr>
            <w:r w:rsidRPr="00706E86">
              <w:rPr>
                <w:rFonts w:ascii="Arial Narrow" w:hAnsi="Arial Narrow" w:cs="Arial"/>
                <w:sz w:val="20"/>
                <w:szCs w:val="20"/>
                <w:lang w:val="en-ZA"/>
              </w:rPr>
              <w:t>PC 10  Traditional Affairs &amp; Special Programmes Committee</w:t>
            </w:r>
          </w:p>
        </w:tc>
        <w:tc>
          <w:tcPr>
            <w:tcW w:w="3827" w:type="dxa"/>
            <w:tcBorders>
              <w:top w:val="double" w:sz="4" w:space="0" w:color="auto"/>
              <w:left w:val="double" w:sz="4" w:space="0" w:color="auto"/>
              <w:bottom w:val="nil"/>
              <w:right w:val="nil"/>
            </w:tcBorders>
          </w:tcPr>
          <w:p w:rsidR="00706E86" w:rsidRPr="00706E86" w:rsidRDefault="00706E86" w:rsidP="00605171">
            <w:pPr>
              <w:spacing w:before="40"/>
              <w:rPr>
                <w:rFonts w:ascii="Arial" w:hAnsi="Arial" w:cs="Arial"/>
                <w:sz w:val="20"/>
                <w:szCs w:val="20"/>
              </w:rPr>
            </w:pPr>
          </w:p>
        </w:tc>
      </w:tr>
    </w:tbl>
    <w:p w:rsidR="00605171" w:rsidRDefault="00605171" w:rsidP="00605171">
      <w:pPr>
        <w:spacing w:before="60"/>
        <w:rPr>
          <w:rFonts w:ascii="Arial" w:hAnsi="Arial" w:cs="Arial"/>
        </w:rPr>
      </w:pPr>
    </w:p>
    <w:p w:rsidR="000C15C7" w:rsidRDefault="000C15C7" w:rsidP="00605171">
      <w:pPr>
        <w:spacing w:before="60"/>
        <w:rPr>
          <w:rFonts w:ascii="Arial" w:hAnsi="Arial" w:cs="Arial"/>
        </w:rPr>
      </w:pPr>
    </w:p>
    <w:p w:rsidR="000C15C7" w:rsidRDefault="000C15C7" w:rsidP="00605171">
      <w:pPr>
        <w:spacing w:before="60"/>
        <w:rPr>
          <w:rFonts w:ascii="Arial" w:hAnsi="Arial" w:cs="Arial"/>
        </w:rPr>
      </w:pPr>
    </w:p>
    <w:p w:rsidR="000C15C7" w:rsidRDefault="000C15C7" w:rsidP="00605171">
      <w:pPr>
        <w:spacing w:before="60"/>
        <w:rPr>
          <w:rFonts w:ascii="Arial" w:hAnsi="Arial" w:cs="Arial"/>
        </w:rPr>
      </w:pPr>
    </w:p>
    <w:p w:rsidR="000C15C7" w:rsidRDefault="000C15C7" w:rsidP="00605171">
      <w:pPr>
        <w:spacing w:before="60"/>
        <w:rPr>
          <w:rFonts w:ascii="Arial" w:hAnsi="Arial" w:cs="Arial"/>
        </w:rPr>
      </w:pPr>
    </w:p>
    <w:p w:rsidR="00FA664D" w:rsidRDefault="00FA664D" w:rsidP="00E54ACC">
      <w:pPr>
        <w:rPr>
          <w:rFonts w:ascii="Arial" w:eastAsia="Times New Roman" w:hAnsi="Arial" w:cs="Arial"/>
          <w:b/>
          <w:sz w:val="18"/>
          <w:szCs w:val="18"/>
          <w:u w:val="single"/>
          <w:lang w:val="en-GB"/>
        </w:rPr>
      </w:pPr>
    </w:p>
    <w:p w:rsidR="00FA664D" w:rsidRDefault="00FA664D" w:rsidP="00E54ACC">
      <w:pPr>
        <w:rPr>
          <w:rFonts w:ascii="Arial" w:eastAsia="Times New Roman" w:hAnsi="Arial" w:cs="Arial"/>
          <w:b/>
          <w:sz w:val="18"/>
          <w:szCs w:val="18"/>
          <w:u w:val="single"/>
          <w:lang w:val="en-GB"/>
        </w:rPr>
      </w:pPr>
    </w:p>
    <w:p w:rsidR="0012194E" w:rsidRDefault="0012194E" w:rsidP="00FA664D">
      <w:pPr>
        <w:spacing w:after="120"/>
        <w:rPr>
          <w:rFonts w:ascii="Arial" w:eastAsia="Times New Roman" w:hAnsi="Arial" w:cs="Arial"/>
          <w:b/>
          <w:sz w:val="18"/>
          <w:szCs w:val="18"/>
          <w:u w:val="single"/>
          <w:lang w:val="en-GB"/>
        </w:rPr>
      </w:pPr>
    </w:p>
    <w:p w:rsidR="0012194E" w:rsidRDefault="0012194E" w:rsidP="00FA664D">
      <w:pPr>
        <w:spacing w:after="120"/>
        <w:rPr>
          <w:rFonts w:ascii="Arial" w:eastAsia="Times New Roman" w:hAnsi="Arial" w:cs="Arial"/>
          <w:b/>
          <w:sz w:val="18"/>
          <w:szCs w:val="18"/>
          <w:u w:val="single"/>
          <w:lang w:val="en-GB"/>
        </w:rPr>
      </w:pPr>
    </w:p>
    <w:p w:rsidR="00E86B12" w:rsidRPr="00E86B12" w:rsidRDefault="00903906" w:rsidP="00FA664D">
      <w:pPr>
        <w:spacing w:after="120"/>
        <w:rPr>
          <w:rFonts w:ascii="Arial" w:eastAsia="Times New Roman" w:hAnsi="Arial" w:cs="Arial"/>
          <w:b/>
          <w:sz w:val="18"/>
          <w:szCs w:val="18"/>
          <w:u w:val="single"/>
          <w:lang w:val="en-GB"/>
        </w:rPr>
      </w:pPr>
      <w:r w:rsidRPr="00E86B12">
        <w:rPr>
          <w:rFonts w:ascii="Arial" w:eastAsia="Times New Roman" w:hAnsi="Arial" w:cs="Arial"/>
          <w:b/>
          <w:sz w:val="18"/>
          <w:szCs w:val="18"/>
          <w:u w:val="single"/>
          <w:lang w:val="en-GB"/>
        </w:rPr>
        <w:t>SECTION 79 COMMITTEES</w:t>
      </w:r>
    </w:p>
    <w:p w:rsidR="004805CE" w:rsidRPr="00E86B12" w:rsidRDefault="000608E5" w:rsidP="00E86B12">
      <w:pPr>
        <w:spacing w:after="240"/>
        <w:rPr>
          <w:rFonts w:ascii="Arial" w:eastAsia="Times New Roman" w:hAnsi="Arial" w:cs="Arial"/>
          <w:sz w:val="18"/>
          <w:szCs w:val="18"/>
          <w:u w:val="single"/>
          <w:lang w:val="en-GB"/>
        </w:rPr>
      </w:pPr>
      <w:r w:rsidRPr="00607392">
        <w:rPr>
          <w:rFonts w:ascii="Arial" w:eastAsia="Times New Roman" w:hAnsi="Arial" w:cs="Arial"/>
          <w:sz w:val="18"/>
          <w:szCs w:val="18"/>
          <w:lang w:val="en-GB"/>
        </w:rPr>
        <w:t>The following standing committees were established in terms of section 79 of the Local Government: Municipal</w:t>
      </w:r>
      <w:r w:rsidR="004805CE" w:rsidRPr="00607392">
        <w:rPr>
          <w:rFonts w:ascii="Arial" w:eastAsia="Times New Roman" w:hAnsi="Arial" w:cs="Arial"/>
          <w:sz w:val="18"/>
          <w:szCs w:val="18"/>
          <w:lang w:val="en-GB"/>
        </w:rPr>
        <w:t xml:space="preserve"> </w:t>
      </w:r>
      <w:r w:rsidRPr="00607392">
        <w:rPr>
          <w:rFonts w:ascii="Arial" w:eastAsia="Times New Roman" w:hAnsi="Arial" w:cs="Arial"/>
          <w:sz w:val="18"/>
          <w:szCs w:val="18"/>
          <w:lang w:val="en-GB"/>
        </w:rPr>
        <w:t>Structures Act, 1998 (Act No 117 of 1998)</w:t>
      </w:r>
      <w:r w:rsidRPr="00607392">
        <w:rPr>
          <w:rFonts w:ascii="Arial" w:eastAsia="Times New Roman" w:hAnsi="Arial" w:cs="Arial"/>
          <w:b/>
          <w:sz w:val="18"/>
          <w:szCs w:val="18"/>
          <w:lang w:val="en-GB"/>
        </w:rPr>
        <w:t xml:space="preserve"> </w:t>
      </w:r>
    </w:p>
    <w:p w:rsidR="000608E5" w:rsidRPr="00607392" w:rsidRDefault="000608E5" w:rsidP="004805CE">
      <w:pPr>
        <w:rPr>
          <w:rFonts w:ascii="Arial" w:eastAsia="Times New Roman" w:hAnsi="Arial" w:cs="Arial"/>
          <w:b/>
          <w:sz w:val="18"/>
          <w:szCs w:val="18"/>
          <w:lang w:val="en-GB"/>
        </w:rPr>
      </w:pPr>
      <w:r w:rsidRPr="00607392">
        <w:rPr>
          <w:rFonts w:ascii="Arial" w:eastAsia="Times New Roman" w:hAnsi="Arial" w:cs="Arial"/>
          <w:b/>
          <w:sz w:val="18"/>
          <w:szCs w:val="18"/>
          <w:lang w:val="en-GB"/>
        </w:rPr>
        <w:t xml:space="preserve">    </w:t>
      </w:r>
    </w:p>
    <w:tbl>
      <w:tblPr>
        <w:tblW w:w="8476" w:type="dxa"/>
        <w:tblInd w:w="137" w:type="dxa"/>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4791"/>
        <w:gridCol w:w="3685"/>
      </w:tblGrid>
      <w:tr w:rsidR="000608E5" w:rsidRPr="00607392" w:rsidTr="00E86B12">
        <w:trPr>
          <w:trHeight w:hRule="exact" w:val="284"/>
        </w:trPr>
        <w:tc>
          <w:tcPr>
            <w:tcW w:w="4791" w:type="dxa"/>
            <w:tcBorders>
              <w:top w:val="single" w:sz="4" w:space="0" w:color="auto"/>
              <w:bottom w:val="single" w:sz="4" w:space="0" w:color="auto"/>
              <w:right w:val="single" w:sz="4" w:space="0" w:color="auto"/>
            </w:tcBorders>
            <w:shd w:val="clear" w:color="auto" w:fill="E6E6E6"/>
            <w:vAlign w:val="center"/>
          </w:tcPr>
          <w:p w:rsidR="000608E5" w:rsidRPr="00607392" w:rsidRDefault="000608E5" w:rsidP="007F2388">
            <w:pPr>
              <w:jc w:val="center"/>
              <w:rPr>
                <w:rFonts w:ascii="Arial" w:hAnsi="Arial" w:cs="Arial"/>
                <w:b/>
                <w:bCs/>
                <w:color w:val="000000"/>
                <w:kern w:val="32"/>
                <w:sz w:val="18"/>
                <w:szCs w:val="18"/>
              </w:rPr>
            </w:pPr>
            <w:r w:rsidRPr="00607392">
              <w:rPr>
                <w:rFonts w:ascii="Arial" w:hAnsi="Arial" w:cs="Arial"/>
                <w:b/>
                <w:bCs/>
                <w:color w:val="000000"/>
                <w:kern w:val="32"/>
                <w:sz w:val="18"/>
                <w:szCs w:val="18"/>
              </w:rPr>
              <w:t>COMMITTEE</w:t>
            </w:r>
          </w:p>
        </w:tc>
        <w:tc>
          <w:tcPr>
            <w:tcW w:w="3685" w:type="dxa"/>
            <w:tcBorders>
              <w:top w:val="single" w:sz="4" w:space="0" w:color="auto"/>
              <w:left w:val="single" w:sz="4" w:space="0" w:color="auto"/>
              <w:bottom w:val="single" w:sz="4" w:space="0" w:color="auto"/>
            </w:tcBorders>
            <w:shd w:val="clear" w:color="auto" w:fill="E6E6E6"/>
            <w:vAlign w:val="center"/>
          </w:tcPr>
          <w:p w:rsidR="000608E5" w:rsidRPr="00607392" w:rsidRDefault="000608E5" w:rsidP="000608E5">
            <w:pPr>
              <w:jc w:val="center"/>
              <w:rPr>
                <w:rFonts w:ascii="Arial" w:hAnsi="Arial" w:cs="Arial"/>
                <w:b/>
                <w:bCs/>
                <w:color w:val="000000"/>
                <w:kern w:val="32"/>
                <w:sz w:val="18"/>
                <w:szCs w:val="18"/>
              </w:rPr>
            </w:pPr>
            <w:r w:rsidRPr="00607392">
              <w:rPr>
                <w:rFonts w:ascii="Arial" w:hAnsi="Arial" w:cs="Arial"/>
                <w:b/>
                <w:bCs/>
                <w:color w:val="000000"/>
                <w:kern w:val="32"/>
                <w:sz w:val="18"/>
                <w:szCs w:val="18"/>
              </w:rPr>
              <w:t>CHAIRPERSON</w:t>
            </w:r>
          </w:p>
        </w:tc>
      </w:tr>
      <w:tr w:rsidR="000608E5" w:rsidRPr="00607392" w:rsidTr="00E86B12">
        <w:trPr>
          <w:trHeight w:hRule="exact" w:val="227"/>
        </w:trPr>
        <w:tc>
          <w:tcPr>
            <w:tcW w:w="4791" w:type="dxa"/>
            <w:tcBorders>
              <w:top w:val="single" w:sz="4" w:space="0" w:color="auto"/>
              <w:left w:val="single" w:sz="4" w:space="0" w:color="auto"/>
              <w:bottom w:val="single" w:sz="4" w:space="0" w:color="auto"/>
              <w:right w:val="single" w:sz="4" w:space="0" w:color="auto"/>
            </w:tcBorders>
            <w:vAlign w:val="center"/>
          </w:tcPr>
          <w:p w:rsidR="000608E5" w:rsidRPr="00607392" w:rsidRDefault="000608E5" w:rsidP="007F2388">
            <w:pPr>
              <w:rPr>
                <w:rFonts w:ascii="Arial" w:hAnsi="Arial" w:cs="Arial"/>
                <w:bCs/>
                <w:kern w:val="32"/>
                <w:sz w:val="18"/>
                <w:szCs w:val="18"/>
              </w:rPr>
            </w:pPr>
            <w:r w:rsidRPr="00607392">
              <w:rPr>
                <w:rFonts w:ascii="Arial" w:hAnsi="Arial" w:cs="Arial"/>
                <w:iCs/>
                <w:sz w:val="18"/>
                <w:szCs w:val="18"/>
              </w:rPr>
              <w:t>Municipal Public Accounts Committee (MPAC)</w:t>
            </w:r>
          </w:p>
        </w:tc>
        <w:tc>
          <w:tcPr>
            <w:tcW w:w="3685" w:type="dxa"/>
            <w:tcBorders>
              <w:top w:val="single" w:sz="4" w:space="0" w:color="auto"/>
              <w:left w:val="single" w:sz="4" w:space="0" w:color="auto"/>
              <w:bottom w:val="single" w:sz="4" w:space="0" w:color="auto"/>
            </w:tcBorders>
            <w:vAlign w:val="center"/>
          </w:tcPr>
          <w:p w:rsidR="000608E5" w:rsidRPr="00607392" w:rsidRDefault="000608E5" w:rsidP="009F529E">
            <w:pPr>
              <w:rPr>
                <w:rFonts w:ascii="Arial" w:eastAsia="Times New Roman" w:hAnsi="Arial" w:cs="Arial"/>
                <w:bCs/>
                <w:kern w:val="32"/>
                <w:sz w:val="18"/>
                <w:szCs w:val="18"/>
                <w:lang w:val="en-GB"/>
              </w:rPr>
            </w:pPr>
            <w:r w:rsidRPr="00607392">
              <w:rPr>
                <w:rFonts w:ascii="Arial" w:eastAsia="Times New Roman" w:hAnsi="Arial" w:cs="Arial"/>
                <w:bCs/>
                <w:kern w:val="32"/>
                <w:sz w:val="18"/>
                <w:szCs w:val="18"/>
                <w:lang w:val="en-GB"/>
              </w:rPr>
              <w:t xml:space="preserve">Councillor </w:t>
            </w:r>
            <w:r w:rsidR="009F529E" w:rsidRPr="00607392">
              <w:rPr>
                <w:rFonts w:ascii="Arial" w:eastAsia="Times New Roman" w:hAnsi="Arial" w:cs="Arial"/>
                <w:bCs/>
                <w:kern w:val="32"/>
                <w:sz w:val="18"/>
                <w:szCs w:val="18"/>
                <w:lang w:val="en-GB"/>
              </w:rPr>
              <w:t>ED Diale</w:t>
            </w:r>
          </w:p>
        </w:tc>
      </w:tr>
      <w:tr w:rsidR="000608E5" w:rsidRPr="00607392" w:rsidTr="00E86B12">
        <w:trPr>
          <w:trHeight w:hRule="exact" w:val="227"/>
        </w:trPr>
        <w:tc>
          <w:tcPr>
            <w:tcW w:w="4791" w:type="dxa"/>
            <w:tcBorders>
              <w:top w:val="single" w:sz="4" w:space="0" w:color="auto"/>
              <w:left w:val="single" w:sz="4" w:space="0" w:color="auto"/>
              <w:bottom w:val="single" w:sz="4" w:space="0" w:color="auto"/>
              <w:right w:val="single" w:sz="4" w:space="0" w:color="auto"/>
            </w:tcBorders>
            <w:vAlign w:val="center"/>
          </w:tcPr>
          <w:p w:rsidR="000608E5" w:rsidRPr="00607392" w:rsidRDefault="000608E5" w:rsidP="007F2388">
            <w:pPr>
              <w:rPr>
                <w:rFonts w:ascii="Arial" w:hAnsi="Arial" w:cs="Arial"/>
                <w:i/>
                <w:iCs/>
                <w:sz w:val="18"/>
                <w:szCs w:val="18"/>
              </w:rPr>
            </w:pPr>
            <w:r w:rsidRPr="00607392">
              <w:rPr>
                <w:rFonts w:ascii="Arial" w:hAnsi="Arial" w:cs="Arial"/>
                <w:iCs/>
                <w:sz w:val="18"/>
                <w:szCs w:val="18"/>
              </w:rPr>
              <w:t>Rules Committee</w:t>
            </w:r>
          </w:p>
        </w:tc>
        <w:tc>
          <w:tcPr>
            <w:tcW w:w="3685" w:type="dxa"/>
            <w:tcBorders>
              <w:top w:val="single" w:sz="4" w:space="0" w:color="auto"/>
              <w:left w:val="single" w:sz="4" w:space="0" w:color="auto"/>
              <w:bottom w:val="single" w:sz="4" w:space="0" w:color="auto"/>
            </w:tcBorders>
            <w:vAlign w:val="center"/>
          </w:tcPr>
          <w:p w:rsidR="000608E5" w:rsidRPr="00607392" w:rsidRDefault="00C57C23" w:rsidP="000608E5">
            <w:pPr>
              <w:rPr>
                <w:rFonts w:ascii="Arial" w:hAnsi="Arial" w:cs="Arial"/>
                <w:bCs/>
                <w:kern w:val="32"/>
                <w:sz w:val="18"/>
                <w:szCs w:val="18"/>
              </w:rPr>
            </w:pPr>
            <w:r w:rsidRPr="00607392">
              <w:rPr>
                <w:rFonts w:ascii="Arial" w:eastAsia="Times New Roman" w:hAnsi="Arial" w:cs="Arial"/>
                <w:bCs/>
                <w:kern w:val="32"/>
                <w:sz w:val="18"/>
                <w:szCs w:val="18"/>
                <w:lang w:val="en-GB"/>
              </w:rPr>
              <w:t>Councillor</w:t>
            </w:r>
            <w:r>
              <w:rPr>
                <w:rFonts w:ascii="Arial" w:eastAsia="Times New Roman" w:hAnsi="Arial" w:cs="Arial"/>
                <w:bCs/>
                <w:kern w:val="32"/>
                <w:sz w:val="18"/>
                <w:szCs w:val="18"/>
                <w:lang w:val="en-GB"/>
              </w:rPr>
              <w:t xml:space="preserve"> KS Ntshabele</w:t>
            </w:r>
          </w:p>
        </w:tc>
      </w:tr>
      <w:tr w:rsidR="000608E5" w:rsidRPr="00607392" w:rsidTr="00E86B12">
        <w:trPr>
          <w:trHeight w:hRule="exact" w:val="227"/>
        </w:trPr>
        <w:tc>
          <w:tcPr>
            <w:tcW w:w="4791" w:type="dxa"/>
            <w:tcBorders>
              <w:top w:val="single" w:sz="4" w:space="0" w:color="auto"/>
              <w:left w:val="single" w:sz="4" w:space="0" w:color="auto"/>
              <w:bottom w:val="single" w:sz="4" w:space="0" w:color="auto"/>
              <w:right w:val="single" w:sz="4" w:space="0" w:color="auto"/>
            </w:tcBorders>
            <w:vAlign w:val="center"/>
          </w:tcPr>
          <w:p w:rsidR="000608E5" w:rsidRPr="00607392" w:rsidRDefault="000608E5" w:rsidP="007F2388">
            <w:pPr>
              <w:rPr>
                <w:rFonts w:ascii="Arial" w:hAnsi="Arial" w:cs="Arial"/>
                <w:iCs/>
                <w:sz w:val="18"/>
                <w:szCs w:val="18"/>
              </w:rPr>
            </w:pPr>
            <w:r w:rsidRPr="00607392">
              <w:rPr>
                <w:rFonts w:ascii="Arial" w:hAnsi="Arial" w:cs="Arial"/>
                <w:iCs/>
                <w:sz w:val="18"/>
                <w:szCs w:val="18"/>
              </w:rPr>
              <w:t>Petitions and Civilians Committee</w:t>
            </w:r>
          </w:p>
        </w:tc>
        <w:tc>
          <w:tcPr>
            <w:tcW w:w="3685" w:type="dxa"/>
            <w:tcBorders>
              <w:top w:val="single" w:sz="4" w:space="0" w:color="auto"/>
              <w:left w:val="single" w:sz="4" w:space="0" w:color="auto"/>
              <w:bottom w:val="single" w:sz="4" w:space="0" w:color="auto"/>
            </w:tcBorders>
            <w:vAlign w:val="center"/>
          </w:tcPr>
          <w:p w:rsidR="000608E5" w:rsidRPr="00607392" w:rsidRDefault="00C57C23" w:rsidP="000608E5">
            <w:pPr>
              <w:rPr>
                <w:rFonts w:ascii="Arial" w:hAnsi="Arial" w:cs="Arial"/>
                <w:bCs/>
                <w:kern w:val="32"/>
                <w:sz w:val="18"/>
                <w:szCs w:val="18"/>
              </w:rPr>
            </w:pPr>
            <w:r>
              <w:rPr>
                <w:rFonts w:ascii="Arial" w:hAnsi="Arial" w:cs="Arial"/>
                <w:bCs/>
                <w:kern w:val="32"/>
                <w:sz w:val="18"/>
                <w:szCs w:val="18"/>
              </w:rPr>
              <w:t>OD Marapyane</w:t>
            </w:r>
          </w:p>
        </w:tc>
      </w:tr>
      <w:tr w:rsidR="000608E5" w:rsidRPr="00607392" w:rsidTr="00E86B12">
        <w:trPr>
          <w:trHeight w:hRule="exact" w:val="227"/>
        </w:trPr>
        <w:tc>
          <w:tcPr>
            <w:tcW w:w="4791" w:type="dxa"/>
            <w:tcBorders>
              <w:top w:val="single" w:sz="4" w:space="0" w:color="auto"/>
              <w:left w:val="single" w:sz="4" w:space="0" w:color="auto"/>
              <w:bottom w:val="single" w:sz="4" w:space="0" w:color="auto"/>
              <w:right w:val="single" w:sz="4" w:space="0" w:color="auto"/>
            </w:tcBorders>
            <w:vAlign w:val="center"/>
          </w:tcPr>
          <w:p w:rsidR="000608E5" w:rsidRPr="00607392" w:rsidRDefault="000608E5" w:rsidP="007F2388">
            <w:pPr>
              <w:rPr>
                <w:rFonts w:ascii="Arial" w:hAnsi="Arial" w:cs="Arial"/>
                <w:iCs/>
                <w:sz w:val="18"/>
                <w:szCs w:val="18"/>
              </w:rPr>
            </w:pPr>
            <w:r w:rsidRPr="00607392">
              <w:rPr>
                <w:rFonts w:ascii="Arial" w:hAnsi="Arial" w:cs="Arial"/>
                <w:iCs/>
                <w:sz w:val="18"/>
                <w:szCs w:val="18"/>
              </w:rPr>
              <w:t>Delegations Committee</w:t>
            </w:r>
          </w:p>
        </w:tc>
        <w:tc>
          <w:tcPr>
            <w:tcW w:w="3685" w:type="dxa"/>
            <w:tcBorders>
              <w:top w:val="single" w:sz="4" w:space="0" w:color="auto"/>
              <w:left w:val="single" w:sz="4" w:space="0" w:color="auto"/>
              <w:bottom w:val="single" w:sz="4" w:space="0" w:color="auto"/>
            </w:tcBorders>
            <w:vAlign w:val="center"/>
          </w:tcPr>
          <w:p w:rsidR="000608E5" w:rsidRPr="00607392" w:rsidRDefault="00C57C23" w:rsidP="000608E5">
            <w:pPr>
              <w:rPr>
                <w:rFonts w:ascii="Arial" w:hAnsi="Arial" w:cs="Arial"/>
                <w:bCs/>
                <w:kern w:val="32"/>
                <w:sz w:val="18"/>
                <w:szCs w:val="18"/>
              </w:rPr>
            </w:pPr>
            <w:r>
              <w:rPr>
                <w:rFonts w:ascii="Arial" w:hAnsi="Arial" w:cs="Arial"/>
                <w:bCs/>
                <w:kern w:val="32"/>
                <w:sz w:val="18"/>
                <w:szCs w:val="18"/>
              </w:rPr>
              <w:t>HB Mathibela</w:t>
            </w:r>
          </w:p>
        </w:tc>
      </w:tr>
    </w:tbl>
    <w:p w:rsidR="00DD2C76" w:rsidRPr="00607392" w:rsidRDefault="00DD2C76" w:rsidP="006C509C">
      <w:pPr>
        <w:rPr>
          <w:sz w:val="18"/>
          <w:szCs w:val="18"/>
        </w:rPr>
      </w:pPr>
    </w:p>
    <w:p w:rsidR="000608E5" w:rsidRPr="00E86B12" w:rsidRDefault="00903906" w:rsidP="00FA664D">
      <w:pPr>
        <w:spacing w:after="120"/>
        <w:rPr>
          <w:rFonts w:ascii="Arial" w:hAnsi="Arial" w:cs="Arial"/>
          <w:b/>
          <w:sz w:val="18"/>
          <w:szCs w:val="18"/>
          <w:u w:val="single"/>
        </w:rPr>
      </w:pPr>
      <w:r w:rsidRPr="00E86B12">
        <w:rPr>
          <w:rFonts w:ascii="Arial" w:hAnsi="Arial" w:cs="Arial"/>
          <w:b/>
          <w:sz w:val="18"/>
          <w:szCs w:val="18"/>
          <w:u w:val="single"/>
        </w:rPr>
        <w:t>TRADITIONAL AUTHORITIES</w:t>
      </w:r>
    </w:p>
    <w:p w:rsidR="000608E5" w:rsidRPr="00607392" w:rsidRDefault="000608E5" w:rsidP="006C509C">
      <w:pPr>
        <w:rPr>
          <w:rFonts w:ascii="Arial" w:hAnsi="Arial" w:cs="Arial"/>
          <w:sz w:val="18"/>
          <w:szCs w:val="18"/>
        </w:rPr>
      </w:pPr>
      <w:r w:rsidRPr="00607392">
        <w:rPr>
          <w:rFonts w:ascii="Arial" w:hAnsi="Arial" w:cs="Arial"/>
          <w:sz w:val="18"/>
          <w:szCs w:val="18"/>
        </w:rPr>
        <w:t>The following Traditional Authorities are situtated within the jurisdiction of Madibeng:</w:t>
      </w:r>
    </w:p>
    <w:p w:rsidR="000608E5" w:rsidRPr="00607392" w:rsidRDefault="000608E5" w:rsidP="006C509C">
      <w:pPr>
        <w:rPr>
          <w:rFonts w:ascii="Arial" w:hAnsi="Arial" w:cs="Arial"/>
          <w:sz w:val="18"/>
          <w:szCs w:val="18"/>
        </w:rPr>
      </w:pPr>
    </w:p>
    <w:p w:rsidR="000608E5" w:rsidRPr="00607392" w:rsidRDefault="000608E5" w:rsidP="00E86B12">
      <w:pPr>
        <w:rPr>
          <w:rFonts w:ascii="Arial" w:hAnsi="Arial" w:cs="Arial"/>
          <w:sz w:val="18"/>
          <w:szCs w:val="18"/>
        </w:rPr>
      </w:pPr>
      <w:r w:rsidRPr="00607392">
        <w:rPr>
          <w:rFonts w:ascii="Arial" w:hAnsi="Arial" w:cs="Arial"/>
          <w:sz w:val="18"/>
          <w:szCs w:val="18"/>
        </w:rPr>
        <w:t>Mmakau Tribal Office</w:t>
      </w:r>
    </w:p>
    <w:p w:rsidR="000608E5" w:rsidRPr="00607392" w:rsidRDefault="000608E5" w:rsidP="00E86B12">
      <w:pPr>
        <w:rPr>
          <w:rFonts w:ascii="Arial" w:hAnsi="Arial" w:cs="Arial"/>
          <w:sz w:val="18"/>
          <w:szCs w:val="18"/>
        </w:rPr>
      </w:pPr>
      <w:r w:rsidRPr="00607392">
        <w:rPr>
          <w:rFonts w:ascii="Arial" w:hAnsi="Arial" w:cs="Arial"/>
          <w:sz w:val="18"/>
          <w:szCs w:val="18"/>
        </w:rPr>
        <w:t>Baapo ba Mogale Tribal Office, Bapong</w:t>
      </w:r>
      <w:r w:rsidR="00C12C1A">
        <w:rPr>
          <w:rFonts w:ascii="Arial" w:hAnsi="Arial" w:cs="Arial"/>
          <w:sz w:val="18"/>
          <w:szCs w:val="18"/>
        </w:rPr>
        <w:t xml:space="preserve"> – Serving on the Council</w:t>
      </w:r>
    </w:p>
    <w:p w:rsidR="000608E5" w:rsidRPr="00607392" w:rsidRDefault="000608E5" w:rsidP="00E86B12">
      <w:pPr>
        <w:rPr>
          <w:rFonts w:ascii="Arial" w:hAnsi="Arial" w:cs="Arial"/>
          <w:sz w:val="18"/>
          <w:szCs w:val="18"/>
        </w:rPr>
      </w:pPr>
      <w:r w:rsidRPr="00607392">
        <w:rPr>
          <w:rFonts w:ascii="Arial" w:hAnsi="Arial" w:cs="Arial"/>
          <w:sz w:val="18"/>
          <w:szCs w:val="18"/>
        </w:rPr>
        <w:t>Bakwena ba Mogopa, Jericho</w:t>
      </w:r>
      <w:r w:rsidRPr="00607392">
        <w:rPr>
          <w:rFonts w:ascii="Arial" w:hAnsi="Arial" w:cs="Arial"/>
          <w:sz w:val="18"/>
          <w:szCs w:val="18"/>
        </w:rPr>
        <w:tab/>
      </w:r>
      <w:r w:rsidRPr="00607392">
        <w:rPr>
          <w:rFonts w:ascii="Arial" w:hAnsi="Arial" w:cs="Arial"/>
          <w:sz w:val="18"/>
          <w:szCs w:val="18"/>
        </w:rPr>
        <w:tab/>
      </w:r>
      <w:r w:rsidRPr="00607392">
        <w:rPr>
          <w:rFonts w:ascii="Arial" w:hAnsi="Arial" w:cs="Arial"/>
          <w:sz w:val="18"/>
          <w:szCs w:val="18"/>
        </w:rPr>
        <w:tab/>
      </w:r>
    </w:p>
    <w:p w:rsidR="000608E5" w:rsidRPr="00607392" w:rsidRDefault="000608E5" w:rsidP="00E86B12">
      <w:pPr>
        <w:rPr>
          <w:rFonts w:ascii="Arial" w:hAnsi="Arial" w:cs="Arial"/>
          <w:sz w:val="18"/>
          <w:szCs w:val="18"/>
        </w:rPr>
      </w:pPr>
      <w:r w:rsidRPr="00607392">
        <w:rPr>
          <w:rFonts w:ascii="Arial" w:hAnsi="Arial" w:cs="Arial"/>
          <w:sz w:val="18"/>
          <w:szCs w:val="18"/>
        </w:rPr>
        <w:t>Bakwena Ba Mogopa Tribal Office, Hebron</w:t>
      </w:r>
    </w:p>
    <w:p w:rsidR="000608E5" w:rsidRPr="00607392" w:rsidRDefault="000608E5" w:rsidP="00E86B12">
      <w:pPr>
        <w:rPr>
          <w:rFonts w:ascii="Arial" w:hAnsi="Arial" w:cs="Arial"/>
          <w:sz w:val="18"/>
          <w:szCs w:val="18"/>
        </w:rPr>
      </w:pPr>
      <w:r w:rsidRPr="00607392">
        <w:rPr>
          <w:rFonts w:ascii="Arial" w:hAnsi="Arial" w:cs="Arial"/>
          <w:sz w:val="18"/>
          <w:szCs w:val="18"/>
        </w:rPr>
        <w:t>Bata</w:t>
      </w:r>
      <w:r w:rsidR="00492EBD">
        <w:rPr>
          <w:rFonts w:ascii="Arial" w:hAnsi="Arial" w:cs="Arial"/>
          <w:sz w:val="18"/>
          <w:szCs w:val="18"/>
        </w:rPr>
        <w:t>u</w:t>
      </w:r>
      <w:r w:rsidRPr="00607392">
        <w:rPr>
          <w:rFonts w:ascii="Arial" w:hAnsi="Arial" w:cs="Arial"/>
          <w:sz w:val="18"/>
          <w:szCs w:val="18"/>
        </w:rPr>
        <w:t>ng Tribal Office Maboloka</w:t>
      </w:r>
    </w:p>
    <w:p w:rsidR="000608E5" w:rsidRPr="00607392" w:rsidRDefault="000608E5" w:rsidP="00DD2C76">
      <w:pPr>
        <w:rPr>
          <w:rFonts w:ascii="Arial" w:hAnsi="Arial" w:cs="Arial"/>
          <w:sz w:val="18"/>
          <w:szCs w:val="18"/>
        </w:rPr>
      </w:pPr>
    </w:p>
    <w:p w:rsidR="000608E5" w:rsidRDefault="00903906" w:rsidP="00FA664D">
      <w:pPr>
        <w:spacing w:after="120"/>
        <w:rPr>
          <w:rFonts w:ascii="Arial" w:hAnsi="Arial" w:cs="Arial"/>
          <w:b/>
          <w:i/>
          <w:sz w:val="18"/>
          <w:szCs w:val="18"/>
          <w:u w:val="single"/>
        </w:rPr>
      </w:pPr>
      <w:bookmarkStart w:id="0" w:name="_Toc521304470"/>
      <w:r w:rsidRPr="00E86B12">
        <w:rPr>
          <w:rFonts w:ascii="Arial" w:hAnsi="Arial" w:cs="Arial"/>
          <w:b/>
          <w:sz w:val="18"/>
          <w:szCs w:val="18"/>
          <w:u w:val="single"/>
        </w:rPr>
        <w:t>ROLEPLAYERS WITHIN MUNICIPALITY</w:t>
      </w:r>
      <w:bookmarkEnd w:id="0"/>
      <w:r w:rsidRPr="00E86B12">
        <w:rPr>
          <w:rFonts w:ascii="Arial" w:hAnsi="Arial" w:cs="Arial"/>
          <w:b/>
          <w:i/>
          <w:sz w:val="18"/>
          <w:szCs w:val="18"/>
          <w:u w:val="single"/>
        </w:rPr>
        <w:t xml:space="preserve"> </w:t>
      </w:r>
    </w:p>
    <w:p w:rsidR="00E86B12" w:rsidRPr="00607392" w:rsidRDefault="00E86B12" w:rsidP="006E2210">
      <w:pPr>
        <w:rPr>
          <w:rFonts w:ascii="Arial" w:hAnsi="Arial" w:cs="Arial"/>
          <w:sz w:val="18"/>
          <w:szCs w:val="18"/>
        </w:rPr>
      </w:pPr>
      <w:bookmarkStart w:id="1" w:name="_Toc521304471"/>
      <w:r w:rsidRPr="00607392">
        <w:rPr>
          <w:rFonts w:ascii="Arial" w:hAnsi="Arial" w:cs="Arial"/>
          <w:sz w:val="18"/>
          <w:szCs w:val="18"/>
        </w:rPr>
        <w:t>Madibeng Council</w:t>
      </w:r>
      <w:bookmarkEnd w:id="1"/>
    </w:p>
    <w:p w:rsidR="00E86B12" w:rsidRPr="00607392" w:rsidRDefault="00E86B12" w:rsidP="006E2210">
      <w:pPr>
        <w:keepNext/>
        <w:outlineLvl w:val="2"/>
        <w:rPr>
          <w:rFonts w:ascii="Arial" w:eastAsia="Times New Roman" w:hAnsi="Arial" w:cs="Arial"/>
          <w:bCs/>
          <w:sz w:val="18"/>
          <w:szCs w:val="18"/>
        </w:rPr>
      </w:pPr>
      <w:bookmarkStart w:id="2" w:name="_Toc521304472"/>
      <w:r w:rsidRPr="00607392">
        <w:rPr>
          <w:rFonts w:ascii="Arial" w:eastAsia="Times New Roman" w:hAnsi="Arial" w:cs="Arial"/>
          <w:bCs/>
          <w:sz w:val="18"/>
          <w:szCs w:val="18"/>
        </w:rPr>
        <w:t>Mayoral Committee</w:t>
      </w:r>
      <w:bookmarkEnd w:id="2"/>
    </w:p>
    <w:p w:rsidR="00E86B12" w:rsidRPr="00607392" w:rsidRDefault="00E86B12" w:rsidP="006E2210">
      <w:pPr>
        <w:rPr>
          <w:rFonts w:ascii="Arial" w:hAnsi="Arial" w:cs="Arial"/>
          <w:sz w:val="18"/>
          <w:szCs w:val="18"/>
        </w:rPr>
      </w:pPr>
      <w:r w:rsidRPr="00607392">
        <w:rPr>
          <w:rFonts w:ascii="Arial" w:hAnsi="Arial" w:cs="Arial"/>
          <w:sz w:val="18"/>
          <w:szCs w:val="18"/>
        </w:rPr>
        <w:t>Portfolio Committee’s</w:t>
      </w:r>
    </w:p>
    <w:p w:rsidR="00E86B12" w:rsidRPr="00607392" w:rsidRDefault="00E86B12" w:rsidP="006E2210">
      <w:pPr>
        <w:rPr>
          <w:rFonts w:ascii="Arial" w:hAnsi="Arial" w:cs="Arial"/>
          <w:sz w:val="18"/>
          <w:szCs w:val="18"/>
        </w:rPr>
      </w:pPr>
      <w:bookmarkStart w:id="3" w:name="_Toc521304473"/>
      <w:r w:rsidRPr="00607392">
        <w:rPr>
          <w:rFonts w:ascii="Arial" w:hAnsi="Arial" w:cs="Arial"/>
          <w:sz w:val="18"/>
          <w:szCs w:val="18"/>
        </w:rPr>
        <w:t>Ward Councillors</w:t>
      </w:r>
      <w:bookmarkEnd w:id="3"/>
      <w:r w:rsidRPr="00607392">
        <w:rPr>
          <w:rFonts w:ascii="Arial" w:hAnsi="Arial" w:cs="Arial"/>
          <w:sz w:val="18"/>
          <w:szCs w:val="18"/>
        </w:rPr>
        <w:t xml:space="preserve">    </w:t>
      </w:r>
    </w:p>
    <w:p w:rsidR="00E86B12" w:rsidRPr="00607392" w:rsidRDefault="00E86B12" w:rsidP="006E2210">
      <w:pPr>
        <w:rPr>
          <w:rFonts w:ascii="Arial" w:hAnsi="Arial" w:cs="Arial"/>
          <w:sz w:val="18"/>
          <w:szCs w:val="18"/>
        </w:rPr>
      </w:pPr>
      <w:r w:rsidRPr="00607392">
        <w:rPr>
          <w:rFonts w:ascii="Arial" w:hAnsi="Arial" w:cs="Arial"/>
          <w:sz w:val="18"/>
          <w:szCs w:val="18"/>
        </w:rPr>
        <w:t>Municipal Manager</w:t>
      </w:r>
    </w:p>
    <w:p w:rsidR="00E86B12" w:rsidRPr="00607392" w:rsidRDefault="00E86B12" w:rsidP="006E2210">
      <w:pPr>
        <w:rPr>
          <w:rFonts w:ascii="Arial" w:hAnsi="Arial" w:cs="Arial"/>
          <w:sz w:val="18"/>
          <w:szCs w:val="18"/>
        </w:rPr>
      </w:pPr>
      <w:r w:rsidRPr="00607392">
        <w:rPr>
          <w:rFonts w:ascii="Arial" w:hAnsi="Arial" w:cs="Arial"/>
          <w:sz w:val="18"/>
          <w:szCs w:val="18"/>
        </w:rPr>
        <w:t>Tribal Authorities</w:t>
      </w:r>
    </w:p>
    <w:p w:rsidR="00E86B12" w:rsidRPr="00607392" w:rsidRDefault="00E86B12" w:rsidP="006E2210">
      <w:pPr>
        <w:rPr>
          <w:rFonts w:ascii="Arial" w:hAnsi="Arial" w:cs="Arial"/>
          <w:sz w:val="18"/>
          <w:szCs w:val="18"/>
        </w:rPr>
      </w:pPr>
      <w:r w:rsidRPr="00607392">
        <w:rPr>
          <w:rFonts w:ascii="Arial" w:hAnsi="Arial" w:cs="Arial"/>
          <w:sz w:val="18"/>
          <w:szCs w:val="18"/>
        </w:rPr>
        <w:t>Community Development Workers</w:t>
      </w:r>
    </w:p>
    <w:p w:rsidR="00E86B12" w:rsidRPr="00607392" w:rsidRDefault="00E86B12" w:rsidP="006E2210">
      <w:pPr>
        <w:rPr>
          <w:rFonts w:ascii="Arial" w:hAnsi="Arial" w:cs="Arial"/>
          <w:sz w:val="18"/>
          <w:szCs w:val="18"/>
        </w:rPr>
      </w:pPr>
      <w:r w:rsidRPr="00607392">
        <w:rPr>
          <w:rFonts w:ascii="Arial" w:hAnsi="Arial" w:cs="Arial"/>
          <w:sz w:val="18"/>
          <w:szCs w:val="18"/>
        </w:rPr>
        <w:t>Officials</w:t>
      </w:r>
    </w:p>
    <w:p w:rsidR="00E86B12" w:rsidRPr="00E86B12" w:rsidRDefault="00E86B12" w:rsidP="006C509C">
      <w:pPr>
        <w:rPr>
          <w:rFonts w:ascii="Arial" w:hAnsi="Arial" w:cs="Arial"/>
          <w:sz w:val="18"/>
          <w:szCs w:val="18"/>
        </w:rPr>
      </w:pPr>
    </w:p>
    <w:p w:rsidR="00C601C9" w:rsidRPr="00E86B12" w:rsidRDefault="00903906" w:rsidP="00FA664D">
      <w:pPr>
        <w:spacing w:before="120" w:after="120"/>
        <w:rPr>
          <w:rFonts w:ascii="Arial" w:hAnsi="Arial" w:cs="Arial"/>
          <w:b/>
          <w:sz w:val="18"/>
          <w:szCs w:val="18"/>
          <w:u w:val="single"/>
        </w:rPr>
      </w:pPr>
      <w:r w:rsidRPr="00E86B12">
        <w:rPr>
          <w:rFonts w:ascii="Arial" w:hAnsi="Arial" w:cs="Arial"/>
          <w:b/>
          <w:sz w:val="18"/>
          <w:szCs w:val="18"/>
          <w:u w:val="single"/>
        </w:rPr>
        <w:t>ESTABLISHED FORUMS IN MADIBENG</w:t>
      </w:r>
    </w:p>
    <w:p w:rsidR="00C601C9" w:rsidRPr="00607392" w:rsidRDefault="00C601C9" w:rsidP="009A623B">
      <w:pPr>
        <w:jc w:val="both"/>
        <w:rPr>
          <w:rFonts w:ascii="Arial" w:hAnsi="Arial" w:cs="Arial"/>
          <w:sz w:val="18"/>
          <w:szCs w:val="18"/>
        </w:rPr>
      </w:pPr>
      <w:r w:rsidRPr="00607392">
        <w:rPr>
          <w:rFonts w:ascii="Arial" w:hAnsi="Arial" w:cs="Arial"/>
          <w:sz w:val="18"/>
          <w:szCs w:val="18"/>
        </w:rPr>
        <w:t>The Business Consultative Forum, is constituted by delegates of Business Sector, Industrialists, Tourism Sector, Council Members, Mining Forum, Heads of Departments and the Municipal Manager. The Forum is chaired by the Executive Mayor and meets monthly.</w:t>
      </w:r>
    </w:p>
    <w:p w:rsidR="00C601C9" w:rsidRPr="00607392" w:rsidRDefault="00C601C9" w:rsidP="009A623B">
      <w:pPr>
        <w:jc w:val="both"/>
        <w:rPr>
          <w:rFonts w:ascii="Arial" w:hAnsi="Arial" w:cs="Arial"/>
          <w:sz w:val="18"/>
          <w:szCs w:val="18"/>
        </w:rPr>
      </w:pPr>
      <w:r w:rsidRPr="00607392">
        <w:rPr>
          <w:rFonts w:ascii="Arial" w:hAnsi="Arial" w:cs="Arial"/>
          <w:sz w:val="18"/>
          <w:szCs w:val="18"/>
        </w:rPr>
        <w:t xml:space="preserve">The Mining Forum is constituted by representatives of all mining houses, councillors and officials </w:t>
      </w:r>
    </w:p>
    <w:p w:rsidR="00C601C9" w:rsidRPr="00607392" w:rsidRDefault="00C601C9" w:rsidP="009A623B">
      <w:pPr>
        <w:keepNext/>
        <w:spacing w:before="60"/>
        <w:jc w:val="both"/>
        <w:outlineLvl w:val="2"/>
        <w:rPr>
          <w:rFonts w:ascii="Arial" w:eastAsia="Times New Roman" w:hAnsi="Arial" w:cs="Arial"/>
          <w:bCs/>
          <w:sz w:val="18"/>
          <w:szCs w:val="18"/>
        </w:rPr>
      </w:pPr>
      <w:r w:rsidRPr="00607392">
        <w:rPr>
          <w:rFonts w:ascii="Arial" w:eastAsia="Times New Roman" w:hAnsi="Arial" w:cs="Arial"/>
          <w:bCs/>
          <w:sz w:val="18"/>
          <w:szCs w:val="18"/>
        </w:rPr>
        <w:t>The IDP Representative Forum consists of IDP Stakeholders, i.e. representatives of the following sectors:</w:t>
      </w:r>
    </w:p>
    <w:p w:rsidR="007F2388" w:rsidRPr="00607392" w:rsidRDefault="00DD2C76" w:rsidP="009A623B">
      <w:pPr>
        <w:jc w:val="both"/>
        <w:rPr>
          <w:rFonts w:ascii="Arial" w:eastAsia="Times New Roman" w:hAnsi="Arial" w:cs="Arial"/>
          <w:bCs/>
          <w:sz w:val="18"/>
          <w:szCs w:val="18"/>
        </w:rPr>
      </w:pPr>
      <w:r>
        <w:rPr>
          <w:rFonts w:ascii="Arial" w:hAnsi="Arial" w:cs="Arial"/>
          <w:i/>
          <w:sz w:val="18"/>
          <w:szCs w:val="18"/>
        </w:rPr>
        <w:t xml:space="preserve">      </w:t>
      </w:r>
      <w:r w:rsidR="00C601C9" w:rsidRPr="00607392">
        <w:rPr>
          <w:rFonts w:ascii="Arial" w:hAnsi="Arial" w:cs="Arial"/>
          <w:i/>
          <w:sz w:val="18"/>
          <w:szCs w:val="18"/>
        </w:rPr>
        <w:t>Agriculture, Banking, Business, Health, Housing, Land, Mining, Transport &amp; Water. Municipalities within Bojanala Platinum District Municipality region, CBO’s and Support Groups, SAPS, Trade Unions &amp; Youth Forums, the District Municipality</w:t>
      </w:r>
      <w:r w:rsidR="00C601C9" w:rsidRPr="00607392">
        <w:rPr>
          <w:rFonts w:ascii="Arial" w:hAnsi="Arial" w:cs="Arial"/>
          <w:sz w:val="18"/>
          <w:szCs w:val="18"/>
        </w:rPr>
        <w:t xml:space="preserve">, </w:t>
      </w:r>
      <w:r w:rsidR="00C601C9" w:rsidRPr="00607392">
        <w:rPr>
          <w:rFonts w:ascii="Arial" w:eastAsia="Times New Roman" w:hAnsi="Arial" w:cs="Arial"/>
          <w:bCs/>
          <w:sz w:val="18"/>
          <w:szCs w:val="18"/>
        </w:rPr>
        <w:t>National and Provincial Government,</w:t>
      </w:r>
      <w:r w:rsidR="00950C6F">
        <w:rPr>
          <w:rFonts w:ascii="Arial" w:eastAsia="Times New Roman" w:hAnsi="Arial" w:cs="Arial"/>
          <w:bCs/>
          <w:sz w:val="18"/>
          <w:szCs w:val="18"/>
        </w:rPr>
        <w:t xml:space="preserve"> Traditional Authorities,</w:t>
      </w:r>
      <w:r w:rsidR="00C601C9" w:rsidRPr="00607392">
        <w:rPr>
          <w:rFonts w:ascii="Arial" w:eastAsia="Times New Roman" w:hAnsi="Arial" w:cs="Arial"/>
          <w:bCs/>
          <w:sz w:val="18"/>
          <w:szCs w:val="18"/>
        </w:rPr>
        <w:t xml:space="preserve"> Professional Service Providers, membe</w:t>
      </w:r>
      <w:r w:rsidR="007F2388" w:rsidRPr="00607392">
        <w:rPr>
          <w:rFonts w:ascii="Arial" w:eastAsia="Times New Roman" w:hAnsi="Arial" w:cs="Arial"/>
          <w:bCs/>
          <w:sz w:val="18"/>
          <w:szCs w:val="18"/>
        </w:rPr>
        <w:t>rs of communities and reside</w:t>
      </w:r>
      <w:r w:rsidR="001F3C28" w:rsidRPr="00607392">
        <w:rPr>
          <w:rFonts w:ascii="Arial" w:eastAsia="Times New Roman" w:hAnsi="Arial" w:cs="Arial"/>
          <w:bCs/>
          <w:sz w:val="18"/>
          <w:szCs w:val="18"/>
        </w:rPr>
        <w:t>nts</w:t>
      </w:r>
      <w:r w:rsidR="007F2388" w:rsidRPr="00607392">
        <w:rPr>
          <w:rFonts w:ascii="Arial" w:eastAsia="Times New Roman" w:hAnsi="Arial" w:cs="Arial"/>
          <w:bCs/>
          <w:sz w:val="18"/>
          <w:szCs w:val="18"/>
        </w:rPr>
        <w:t>.</w:t>
      </w:r>
    </w:p>
    <w:p w:rsidR="007F2388" w:rsidRPr="00607392" w:rsidRDefault="007F2388" w:rsidP="009A623B">
      <w:pPr>
        <w:jc w:val="both"/>
        <w:rPr>
          <w:rFonts w:ascii="Arial" w:hAnsi="Arial" w:cs="Arial"/>
          <w:sz w:val="18"/>
          <w:szCs w:val="18"/>
        </w:rPr>
      </w:pPr>
    </w:p>
    <w:p w:rsidR="00E86B12" w:rsidRPr="00E86B12" w:rsidRDefault="00903906" w:rsidP="009A623B">
      <w:pPr>
        <w:spacing w:after="120"/>
        <w:jc w:val="both"/>
        <w:rPr>
          <w:rFonts w:ascii="Arial" w:eastAsia="Times New Roman" w:hAnsi="Arial" w:cs="Arial"/>
          <w:b/>
          <w:bCs/>
          <w:sz w:val="18"/>
          <w:szCs w:val="18"/>
        </w:rPr>
      </w:pPr>
      <w:r w:rsidRPr="00E86B12">
        <w:rPr>
          <w:rFonts w:ascii="Arial" w:hAnsi="Arial" w:cs="Arial"/>
          <w:b/>
          <w:sz w:val="18"/>
          <w:szCs w:val="18"/>
          <w:u w:val="single"/>
        </w:rPr>
        <w:t>INTERNAL AUDIT COMMITTEE</w:t>
      </w:r>
    </w:p>
    <w:p w:rsidR="00C601C9" w:rsidRPr="00C65855" w:rsidRDefault="001F3C28" w:rsidP="009A623B">
      <w:pPr>
        <w:jc w:val="both"/>
        <w:rPr>
          <w:rFonts w:ascii="Arial" w:eastAsia="Times New Roman" w:hAnsi="Arial" w:cs="Arial"/>
          <w:bCs/>
          <w:sz w:val="18"/>
          <w:szCs w:val="18"/>
        </w:rPr>
      </w:pPr>
      <w:r w:rsidRPr="00607392">
        <w:rPr>
          <w:rFonts w:ascii="Arial" w:hAnsi="Arial" w:cs="Arial"/>
          <w:sz w:val="18"/>
          <w:szCs w:val="18"/>
        </w:rPr>
        <w:t>Ma</w:t>
      </w:r>
      <w:r w:rsidR="00C601C9" w:rsidRPr="00607392">
        <w:rPr>
          <w:rFonts w:ascii="Arial" w:hAnsi="Arial" w:cs="Arial"/>
          <w:sz w:val="18"/>
          <w:szCs w:val="18"/>
        </w:rPr>
        <w:t>dibeng Municipality has a functional Internal Audit Committee. The Audit Committee was established in December 2004</w:t>
      </w:r>
      <w:r w:rsidR="005C1633">
        <w:rPr>
          <w:rFonts w:ascii="Arial" w:hAnsi="Arial" w:cs="Arial"/>
          <w:sz w:val="18"/>
          <w:szCs w:val="18"/>
        </w:rPr>
        <w:t xml:space="preserve">.  </w:t>
      </w:r>
      <w:r w:rsidR="00C601C9" w:rsidRPr="00607392">
        <w:rPr>
          <w:rFonts w:ascii="Arial" w:hAnsi="Arial" w:cs="Arial"/>
          <w:sz w:val="18"/>
          <w:szCs w:val="18"/>
        </w:rPr>
        <w:t xml:space="preserve"> </w:t>
      </w:r>
      <w:r w:rsidR="00870EE7">
        <w:rPr>
          <w:rFonts w:ascii="Arial" w:hAnsi="Arial" w:cs="Arial"/>
          <w:sz w:val="18"/>
          <w:szCs w:val="18"/>
        </w:rPr>
        <w:t>T</w:t>
      </w:r>
      <w:r w:rsidR="00C601C9" w:rsidRPr="00607392">
        <w:rPr>
          <w:rFonts w:ascii="Arial" w:hAnsi="Arial" w:cs="Arial"/>
          <w:sz w:val="18"/>
          <w:szCs w:val="18"/>
        </w:rPr>
        <w:t>he current committee</w:t>
      </w:r>
      <w:r w:rsidR="00870EE7">
        <w:rPr>
          <w:rFonts w:ascii="Arial" w:hAnsi="Arial" w:cs="Arial"/>
          <w:sz w:val="18"/>
          <w:szCs w:val="18"/>
        </w:rPr>
        <w:t xml:space="preserve"> members</w:t>
      </w:r>
      <w:r w:rsidR="00C601C9" w:rsidRPr="00607392">
        <w:rPr>
          <w:rFonts w:ascii="Arial" w:hAnsi="Arial" w:cs="Arial"/>
          <w:sz w:val="18"/>
          <w:szCs w:val="18"/>
        </w:rPr>
        <w:t xml:space="preserve"> </w:t>
      </w:r>
      <w:r w:rsidR="00870EE7">
        <w:rPr>
          <w:rFonts w:ascii="Arial" w:hAnsi="Arial" w:cs="Arial"/>
          <w:sz w:val="18"/>
          <w:szCs w:val="18"/>
        </w:rPr>
        <w:t>were</w:t>
      </w:r>
      <w:r w:rsidR="00C601C9" w:rsidRPr="00607392">
        <w:rPr>
          <w:rFonts w:ascii="Arial" w:hAnsi="Arial" w:cs="Arial"/>
          <w:sz w:val="18"/>
          <w:szCs w:val="18"/>
        </w:rPr>
        <w:t xml:space="preserve"> appointed by the Council</w:t>
      </w:r>
      <w:r w:rsidR="00870EE7">
        <w:rPr>
          <w:rFonts w:ascii="Arial" w:hAnsi="Arial" w:cs="Arial"/>
          <w:sz w:val="18"/>
          <w:szCs w:val="18"/>
        </w:rPr>
        <w:t xml:space="preserve"> on </w:t>
      </w:r>
      <w:r w:rsidR="00870EE7" w:rsidRPr="00C65855">
        <w:rPr>
          <w:rFonts w:ascii="Arial" w:hAnsi="Arial" w:cs="Arial"/>
          <w:sz w:val="18"/>
          <w:szCs w:val="18"/>
        </w:rPr>
        <w:t>2</w:t>
      </w:r>
      <w:r w:rsidR="006C1516" w:rsidRPr="00C65855">
        <w:rPr>
          <w:rFonts w:ascii="Arial" w:hAnsi="Arial" w:cs="Arial"/>
          <w:sz w:val="18"/>
          <w:szCs w:val="18"/>
        </w:rPr>
        <w:t>8 August 2018</w:t>
      </w:r>
      <w:r w:rsidR="00C601C9" w:rsidRPr="00C65855">
        <w:rPr>
          <w:rFonts w:ascii="Arial" w:hAnsi="Arial" w:cs="Arial"/>
          <w:sz w:val="18"/>
          <w:szCs w:val="18"/>
        </w:rPr>
        <w:t xml:space="preserve">.  The Audit Committee comprises of </w:t>
      </w:r>
      <w:r w:rsidR="006C1516" w:rsidRPr="00C65855">
        <w:rPr>
          <w:rFonts w:ascii="Arial" w:hAnsi="Arial" w:cs="Arial"/>
          <w:sz w:val="18"/>
          <w:szCs w:val="18"/>
        </w:rPr>
        <w:t>five (5</w:t>
      </w:r>
      <w:r w:rsidR="003C1639" w:rsidRPr="00C65855">
        <w:rPr>
          <w:rFonts w:ascii="Arial" w:hAnsi="Arial" w:cs="Arial"/>
          <w:sz w:val="18"/>
          <w:szCs w:val="18"/>
        </w:rPr>
        <w:t>)</w:t>
      </w:r>
      <w:r w:rsidR="00C601C9" w:rsidRPr="00C65855">
        <w:rPr>
          <w:rFonts w:ascii="Arial" w:hAnsi="Arial" w:cs="Arial"/>
          <w:sz w:val="18"/>
          <w:szCs w:val="18"/>
        </w:rPr>
        <w:t xml:space="preserve"> </w:t>
      </w:r>
      <w:r w:rsidR="003C1639" w:rsidRPr="00C65855">
        <w:rPr>
          <w:rFonts w:ascii="Arial" w:hAnsi="Arial" w:cs="Arial"/>
          <w:sz w:val="18"/>
          <w:szCs w:val="18"/>
        </w:rPr>
        <w:t>external members, namely</w:t>
      </w:r>
      <w:r w:rsidR="00C601C9" w:rsidRPr="00C65855">
        <w:rPr>
          <w:rFonts w:ascii="Arial" w:hAnsi="Arial" w:cs="Arial"/>
          <w:sz w:val="18"/>
          <w:szCs w:val="18"/>
        </w:rPr>
        <w:t>:</w:t>
      </w:r>
    </w:p>
    <w:p w:rsidR="00C601C9" w:rsidRPr="00C65855" w:rsidRDefault="00C601C9" w:rsidP="009A623B">
      <w:pPr>
        <w:jc w:val="both"/>
        <w:rPr>
          <w:rFonts w:ascii="Arial" w:hAnsi="Arial" w:cs="Arial"/>
          <w:sz w:val="18"/>
          <w:szCs w:val="18"/>
        </w:rPr>
      </w:pPr>
    </w:p>
    <w:p w:rsidR="00035CA6" w:rsidRPr="00C65855" w:rsidRDefault="00035CA6" w:rsidP="00035CA6">
      <w:pPr>
        <w:rPr>
          <w:rFonts w:ascii="Arial" w:hAnsi="Arial" w:cs="Arial"/>
          <w:sz w:val="18"/>
          <w:szCs w:val="18"/>
          <w:lang w:val="en-ZA"/>
        </w:rPr>
      </w:pPr>
      <w:r w:rsidRPr="00C65855">
        <w:rPr>
          <w:rFonts w:ascii="Arial" w:hAnsi="Arial" w:cs="Arial"/>
          <w:sz w:val="18"/>
          <w:szCs w:val="18"/>
          <w:lang w:val="en-ZA"/>
        </w:rPr>
        <w:t>Me. FJ Mudau – Chairperson</w:t>
      </w:r>
    </w:p>
    <w:p w:rsidR="00035CA6" w:rsidRPr="00C65855" w:rsidRDefault="00035CA6" w:rsidP="00035CA6">
      <w:pPr>
        <w:rPr>
          <w:rFonts w:ascii="Arial" w:hAnsi="Arial" w:cs="Arial"/>
          <w:sz w:val="18"/>
          <w:szCs w:val="18"/>
          <w:lang w:val="en-ZA"/>
        </w:rPr>
      </w:pPr>
      <w:r w:rsidRPr="00C65855">
        <w:rPr>
          <w:rFonts w:ascii="Arial" w:hAnsi="Arial" w:cs="Arial"/>
          <w:sz w:val="18"/>
          <w:szCs w:val="18"/>
          <w:lang w:val="en-ZA"/>
        </w:rPr>
        <w:t>Mr J Matsho – Member</w:t>
      </w:r>
    </w:p>
    <w:p w:rsidR="00035CA6" w:rsidRPr="00C65855" w:rsidRDefault="00035CA6" w:rsidP="00035CA6">
      <w:pPr>
        <w:rPr>
          <w:rFonts w:ascii="Arial" w:hAnsi="Arial" w:cs="Arial"/>
          <w:sz w:val="18"/>
          <w:szCs w:val="18"/>
          <w:lang w:val="en-ZA"/>
        </w:rPr>
      </w:pPr>
      <w:r w:rsidRPr="00C65855">
        <w:rPr>
          <w:rFonts w:ascii="Arial" w:hAnsi="Arial" w:cs="Arial"/>
          <w:sz w:val="18"/>
          <w:szCs w:val="18"/>
          <w:lang w:val="en-ZA"/>
        </w:rPr>
        <w:t>Mr. VK Chuene – Member</w:t>
      </w:r>
    </w:p>
    <w:p w:rsidR="00035CA6" w:rsidRPr="00C65855" w:rsidRDefault="00035CA6" w:rsidP="00035CA6">
      <w:pPr>
        <w:rPr>
          <w:rFonts w:ascii="Arial" w:hAnsi="Arial" w:cs="Arial"/>
          <w:sz w:val="18"/>
          <w:szCs w:val="18"/>
          <w:lang w:val="en-ZA"/>
        </w:rPr>
      </w:pPr>
      <w:r w:rsidRPr="00C65855">
        <w:rPr>
          <w:rFonts w:ascii="Arial" w:hAnsi="Arial" w:cs="Arial"/>
          <w:sz w:val="18"/>
          <w:szCs w:val="18"/>
          <w:lang w:val="en-ZA"/>
        </w:rPr>
        <w:t>Mr LC Mohalaba – Member</w:t>
      </w:r>
    </w:p>
    <w:p w:rsidR="00035CA6" w:rsidRPr="00C65855" w:rsidRDefault="00035CA6" w:rsidP="00035CA6">
      <w:pPr>
        <w:rPr>
          <w:rFonts w:ascii="Arial" w:hAnsi="Arial" w:cs="Arial"/>
          <w:sz w:val="18"/>
          <w:szCs w:val="18"/>
          <w:lang w:val="en-ZA"/>
        </w:rPr>
      </w:pPr>
      <w:r w:rsidRPr="00C65855">
        <w:rPr>
          <w:rFonts w:ascii="Arial" w:hAnsi="Arial" w:cs="Arial"/>
          <w:sz w:val="18"/>
          <w:szCs w:val="18"/>
          <w:lang w:val="en-ZA"/>
        </w:rPr>
        <w:t>Mr FM Mkhabela – Member</w:t>
      </w:r>
    </w:p>
    <w:p w:rsidR="003C1639" w:rsidRPr="00C65855" w:rsidRDefault="003C1639" w:rsidP="009A623B">
      <w:pPr>
        <w:jc w:val="both"/>
        <w:rPr>
          <w:rFonts w:ascii="Arial" w:hAnsi="Arial" w:cs="Arial"/>
          <w:sz w:val="18"/>
          <w:szCs w:val="18"/>
        </w:rPr>
      </w:pPr>
    </w:p>
    <w:p w:rsidR="00C601C9" w:rsidRPr="00C65855" w:rsidRDefault="00C601C9" w:rsidP="009A623B">
      <w:pPr>
        <w:jc w:val="both"/>
        <w:rPr>
          <w:rFonts w:ascii="Arial" w:hAnsi="Arial" w:cs="Arial"/>
          <w:sz w:val="18"/>
          <w:szCs w:val="18"/>
        </w:rPr>
      </w:pPr>
    </w:p>
    <w:p w:rsidR="005C0127" w:rsidRDefault="00C601C9" w:rsidP="009A623B">
      <w:pPr>
        <w:spacing w:after="240"/>
        <w:jc w:val="both"/>
        <w:rPr>
          <w:rFonts w:ascii="Arial" w:hAnsi="Arial" w:cs="Arial"/>
          <w:sz w:val="18"/>
          <w:szCs w:val="18"/>
        </w:rPr>
      </w:pPr>
      <w:r w:rsidRPr="00607392">
        <w:rPr>
          <w:rFonts w:ascii="Arial" w:hAnsi="Arial" w:cs="Arial"/>
          <w:sz w:val="18"/>
          <w:szCs w:val="18"/>
        </w:rPr>
        <w:t xml:space="preserve">Audit Committee Meetings are held quarterly, with the authority to convene additional special meetings as circumstances require, ensuring that </w:t>
      </w:r>
      <w:r w:rsidR="00970F3D" w:rsidRPr="00607392">
        <w:rPr>
          <w:rFonts w:ascii="Arial" w:hAnsi="Arial" w:cs="Arial"/>
          <w:sz w:val="18"/>
          <w:szCs w:val="18"/>
        </w:rPr>
        <w:t>t</w:t>
      </w:r>
      <w:r w:rsidRPr="00607392">
        <w:rPr>
          <w:rFonts w:ascii="Arial" w:hAnsi="Arial" w:cs="Arial"/>
          <w:sz w:val="18"/>
          <w:szCs w:val="18"/>
        </w:rPr>
        <w:t>he Audit Committee</w:t>
      </w:r>
      <w:r w:rsidR="003C1639">
        <w:rPr>
          <w:rFonts w:ascii="Arial" w:hAnsi="Arial" w:cs="Arial"/>
          <w:sz w:val="18"/>
          <w:szCs w:val="18"/>
        </w:rPr>
        <w:t xml:space="preserve"> </w:t>
      </w:r>
      <w:r w:rsidR="003C1639" w:rsidRPr="005C0127">
        <w:rPr>
          <w:rFonts w:ascii="Arial" w:hAnsi="Arial" w:cs="Arial"/>
          <w:sz w:val="18"/>
          <w:szCs w:val="18"/>
        </w:rPr>
        <w:t>discharge its responsibilities found in its Charter.</w:t>
      </w:r>
    </w:p>
    <w:p w:rsidR="00DD2C76" w:rsidRPr="00E86B12" w:rsidRDefault="00DD2C76" w:rsidP="009A623B">
      <w:pPr>
        <w:spacing w:after="120"/>
        <w:jc w:val="both"/>
        <w:rPr>
          <w:rFonts w:ascii="Arial" w:hAnsi="Arial" w:cs="Arial"/>
          <w:b/>
          <w:sz w:val="18"/>
          <w:szCs w:val="18"/>
          <w:u w:val="single"/>
        </w:rPr>
      </w:pPr>
      <w:r w:rsidRPr="00E86B12">
        <w:rPr>
          <w:rFonts w:ascii="Arial" w:hAnsi="Arial" w:cs="Arial"/>
          <w:b/>
          <w:sz w:val="18"/>
          <w:szCs w:val="18"/>
          <w:u w:val="single"/>
        </w:rPr>
        <w:t>PERFORMANCE REVIEW</w:t>
      </w:r>
    </w:p>
    <w:p w:rsidR="00DD2C76" w:rsidRPr="00752967" w:rsidRDefault="00DD2C76" w:rsidP="009A623B">
      <w:pPr>
        <w:jc w:val="both"/>
        <w:rPr>
          <w:rFonts w:ascii="Arial" w:hAnsi="Arial" w:cs="Arial"/>
          <w:sz w:val="18"/>
          <w:szCs w:val="18"/>
        </w:rPr>
      </w:pPr>
      <w:r>
        <w:rPr>
          <w:rFonts w:ascii="Arial" w:hAnsi="Arial" w:cs="Arial"/>
          <w:sz w:val="18"/>
          <w:szCs w:val="18"/>
        </w:rPr>
        <w:t>T</w:t>
      </w:r>
      <w:r w:rsidRPr="00752967">
        <w:rPr>
          <w:rFonts w:ascii="Arial" w:hAnsi="Arial" w:cs="Arial"/>
          <w:sz w:val="18"/>
          <w:szCs w:val="18"/>
        </w:rPr>
        <w:t>o measure, monitor and evaluate the Municipality’s performance the Council has adopted the</w:t>
      </w:r>
      <w:r>
        <w:rPr>
          <w:rFonts w:ascii="Arial" w:hAnsi="Arial" w:cs="Arial"/>
          <w:sz w:val="18"/>
          <w:szCs w:val="18"/>
        </w:rPr>
        <w:t xml:space="preserve"> </w:t>
      </w:r>
      <w:r w:rsidRPr="00752967">
        <w:rPr>
          <w:rFonts w:ascii="Arial" w:hAnsi="Arial" w:cs="Arial"/>
          <w:sz w:val="18"/>
          <w:szCs w:val="18"/>
        </w:rPr>
        <w:t>Balance Scorecard System. The Key Performance Areas, Key Performance Indicators and Performance Targets, which form part of the 5 Year IDP, are being used as the basis for the review of the municipal PMS</w:t>
      </w:r>
      <w:r>
        <w:rPr>
          <w:rFonts w:ascii="Arial" w:hAnsi="Arial" w:cs="Arial"/>
          <w:sz w:val="18"/>
          <w:szCs w:val="18"/>
        </w:rPr>
        <w:t xml:space="preserve"> </w:t>
      </w:r>
      <w:r w:rsidRPr="00752967">
        <w:rPr>
          <w:rFonts w:ascii="Arial" w:hAnsi="Arial" w:cs="Arial"/>
          <w:sz w:val="18"/>
          <w:szCs w:val="18"/>
        </w:rPr>
        <w:t>and</w:t>
      </w:r>
      <w:r>
        <w:rPr>
          <w:rFonts w:ascii="Arial" w:hAnsi="Arial" w:cs="Arial"/>
          <w:sz w:val="18"/>
          <w:szCs w:val="18"/>
        </w:rPr>
        <w:t xml:space="preserve"> </w:t>
      </w:r>
      <w:r w:rsidRPr="00752967">
        <w:rPr>
          <w:rFonts w:ascii="Arial" w:hAnsi="Arial" w:cs="Arial"/>
          <w:sz w:val="18"/>
          <w:szCs w:val="18"/>
        </w:rPr>
        <w:t>Performance Contracts of Senior Managers. Alignment between the IDP, PMS and budget is done thro</w:t>
      </w:r>
      <w:r>
        <w:rPr>
          <w:rFonts w:ascii="Arial" w:hAnsi="Arial" w:cs="Arial"/>
          <w:sz w:val="18"/>
          <w:szCs w:val="18"/>
        </w:rPr>
        <w:t>u</w:t>
      </w:r>
      <w:r w:rsidRPr="00752967">
        <w:rPr>
          <w:rFonts w:ascii="Arial" w:hAnsi="Arial" w:cs="Arial"/>
          <w:sz w:val="18"/>
          <w:szCs w:val="18"/>
        </w:rPr>
        <w:t>gh</w:t>
      </w:r>
      <w:r>
        <w:rPr>
          <w:rFonts w:ascii="Arial" w:hAnsi="Arial" w:cs="Arial"/>
          <w:sz w:val="18"/>
          <w:szCs w:val="18"/>
        </w:rPr>
        <w:t xml:space="preserve"> </w:t>
      </w:r>
      <w:r w:rsidRPr="00752967">
        <w:rPr>
          <w:rFonts w:ascii="Arial" w:hAnsi="Arial" w:cs="Arial"/>
          <w:sz w:val="18"/>
          <w:szCs w:val="18"/>
        </w:rPr>
        <w:t xml:space="preserve">the projects that form part of the performance targets.  </w:t>
      </w:r>
    </w:p>
    <w:p w:rsidR="00DD2C76" w:rsidRDefault="00DD2C76" w:rsidP="009A623B">
      <w:pPr>
        <w:spacing w:after="240"/>
        <w:jc w:val="both"/>
        <w:rPr>
          <w:rFonts w:ascii="Arial" w:hAnsi="Arial" w:cs="Arial"/>
          <w:sz w:val="18"/>
          <w:szCs w:val="18"/>
        </w:rPr>
      </w:pPr>
    </w:p>
    <w:p w:rsidR="003F64F6" w:rsidRDefault="003F64F6" w:rsidP="009A623B">
      <w:pPr>
        <w:spacing w:after="240"/>
        <w:jc w:val="both"/>
        <w:rPr>
          <w:rFonts w:ascii="Arial" w:hAnsi="Arial" w:cs="Arial"/>
          <w:sz w:val="18"/>
          <w:szCs w:val="18"/>
        </w:rPr>
      </w:pPr>
    </w:p>
    <w:p w:rsidR="00C601C9" w:rsidRPr="006E2210" w:rsidRDefault="00903906" w:rsidP="000D0DC0">
      <w:pPr>
        <w:rPr>
          <w:rFonts w:ascii="Arial" w:hAnsi="Arial" w:cs="Arial"/>
          <w:b/>
        </w:rPr>
      </w:pPr>
      <w:r w:rsidRPr="006E2210">
        <w:rPr>
          <w:rFonts w:ascii="Arial" w:hAnsi="Arial" w:cs="Arial"/>
          <w:b/>
          <w:sz w:val="18"/>
          <w:szCs w:val="18"/>
          <w:u w:val="single"/>
        </w:rPr>
        <w:t>HUMAN RESOURCE INFORMATION</w:t>
      </w:r>
    </w:p>
    <w:p w:rsidR="00C12C1A" w:rsidRPr="00C12C1A" w:rsidRDefault="00C12C1A" w:rsidP="00C12C1A">
      <w:pPr>
        <w:pStyle w:val="ListParagraph"/>
        <w:spacing w:after="0"/>
        <w:ind w:left="0"/>
        <w:rPr>
          <w:rFonts w:ascii="Arial" w:hAnsi="Arial" w:cs="Arial"/>
          <w:sz w:val="18"/>
          <w:szCs w:val="18"/>
        </w:rPr>
      </w:pPr>
    </w:p>
    <w:p w:rsidR="00DE4649" w:rsidRDefault="00DE4649" w:rsidP="00DE4649">
      <w:pPr>
        <w:rPr>
          <w:rFonts w:ascii="Arial" w:hAnsi="Arial" w:cs="Arial"/>
          <w:i/>
          <w:sz w:val="18"/>
          <w:szCs w:val="18"/>
          <w:u w:val="single"/>
        </w:rPr>
      </w:pPr>
      <w:r w:rsidRPr="007D2F8D">
        <w:rPr>
          <w:rFonts w:ascii="Arial" w:hAnsi="Arial" w:cs="Arial"/>
          <w:i/>
          <w:sz w:val="18"/>
          <w:szCs w:val="18"/>
          <w:u w:val="single"/>
        </w:rPr>
        <w:t>Organizational Structure</w:t>
      </w:r>
    </w:p>
    <w:p w:rsidR="0091708A" w:rsidRDefault="0091708A" w:rsidP="00DE4649">
      <w:pPr>
        <w:rPr>
          <w:rFonts w:ascii="Arial" w:hAnsi="Arial" w:cs="Arial"/>
          <w:i/>
          <w:sz w:val="18"/>
          <w:szCs w:val="18"/>
          <w:u w:val="single"/>
        </w:rPr>
      </w:pPr>
    </w:p>
    <w:tbl>
      <w:tblPr>
        <w:tblpPr w:leftFromText="180" w:rightFromText="180" w:vertAnchor="text" w:horzAnchor="margin" w:tblpY="713"/>
        <w:tblW w:w="976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4663"/>
        <w:gridCol w:w="1559"/>
        <w:gridCol w:w="1843"/>
        <w:gridCol w:w="1701"/>
      </w:tblGrid>
      <w:tr w:rsidR="00C65855" w:rsidRPr="00C65855" w:rsidTr="00854C2D">
        <w:trPr>
          <w:tblHeader/>
        </w:trPr>
        <w:tc>
          <w:tcPr>
            <w:tcW w:w="9766" w:type="dxa"/>
            <w:gridSpan w:val="4"/>
            <w:tcBorders>
              <w:left w:val="double" w:sz="4" w:space="0" w:color="auto"/>
              <w:right w:val="double" w:sz="4" w:space="0" w:color="auto"/>
            </w:tcBorders>
            <w:shd w:val="clear" w:color="auto" w:fill="F2F2F2" w:themeFill="background1" w:themeFillShade="F2"/>
            <w:vAlign w:val="center"/>
          </w:tcPr>
          <w:p w:rsidR="00854C2D" w:rsidRPr="00C65855" w:rsidRDefault="00854C2D" w:rsidP="00854C2D">
            <w:pPr>
              <w:contextualSpacing/>
              <w:jc w:val="center"/>
              <w:rPr>
                <w:rFonts w:ascii="Arial" w:eastAsia="Times New Roman" w:hAnsi="Arial" w:cs="Arial"/>
                <w:b/>
                <w:sz w:val="16"/>
                <w:szCs w:val="16"/>
                <w:lang w:val="en-ZA"/>
              </w:rPr>
            </w:pPr>
            <w:r w:rsidRPr="00C65855">
              <w:rPr>
                <w:rFonts w:ascii="Arial" w:eastAsia="Times New Roman" w:hAnsi="Arial" w:cs="Arial"/>
                <w:b/>
                <w:sz w:val="16"/>
                <w:szCs w:val="16"/>
                <w:lang w:val="en-ZA"/>
              </w:rPr>
              <w:t>VACANCY RATE 2018/19</w:t>
            </w:r>
          </w:p>
        </w:tc>
      </w:tr>
      <w:tr w:rsidR="00C65855" w:rsidRPr="00C65855" w:rsidTr="00527552">
        <w:trPr>
          <w:tblHeader/>
        </w:trPr>
        <w:tc>
          <w:tcPr>
            <w:tcW w:w="4663" w:type="dxa"/>
            <w:tcBorders>
              <w:left w:val="double" w:sz="4" w:space="0" w:color="auto"/>
            </w:tcBorders>
            <w:shd w:val="clear" w:color="auto" w:fill="F2F2F2" w:themeFill="background1" w:themeFillShade="F2"/>
            <w:vAlign w:val="center"/>
          </w:tcPr>
          <w:p w:rsidR="00582F8F" w:rsidRPr="00C65855" w:rsidRDefault="00582F8F" w:rsidP="00527552">
            <w:pPr>
              <w:contextualSpacing/>
              <w:jc w:val="center"/>
              <w:rPr>
                <w:rFonts w:ascii="Arial" w:eastAsia="Times New Roman" w:hAnsi="Arial" w:cs="Arial"/>
                <w:b/>
                <w:sz w:val="16"/>
                <w:szCs w:val="16"/>
                <w:lang w:val="en-ZA"/>
              </w:rPr>
            </w:pPr>
            <w:r w:rsidRPr="00C65855">
              <w:rPr>
                <w:rFonts w:ascii="Arial" w:eastAsia="Times New Roman" w:hAnsi="Arial" w:cs="Arial"/>
                <w:b/>
                <w:sz w:val="16"/>
                <w:szCs w:val="16"/>
                <w:lang w:val="en-ZA"/>
              </w:rPr>
              <w:t>DESIGNATIONS</w:t>
            </w:r>
          </w:p>
        </w:tc>
        <w:tc>
          <w:tcPr>
            <w:tcW w:w="1559" w:type="dxa"/>
            <w:shd w:val="clear" w:color="auto" w:fill="F2F2F2" w:themeFill="background1" w:themeFillShade="F2"/>
            <w:vAlign w:val="center"/>
          </w:tcPr>
          <w:p w:rsidR="00582F8F" w:rsidRPr="00C65855" w:rsidRDefault="00582F8F" w:rsidP="00527552">
            <w:pPr>
              <w:contextualSpacing/>
              <w:jc w:val="center"/>
              <w:rPr>
                <w:rFonts w:ascii="Arial" w:eastAsia="Times New Roman" w:hAnsi="Arial" w:cs="Arial"/>
                <w:b/>
                <w:sz w:val="16"/>
                <w:szCs w:val="16"/>
                <w:lang w:val="en-ZA"/>
              </w:rPr>
            </w:pPr>
            <w:r w:rsidRPr="00C65855">
              <w:rPr>
                <w:rFonts w:ascii="Arial" w:eastAsia="Times New Roman" w:hAnsi="Arial" w:cs="Arial"/>
                <w:b/>
                <w:sz w:val="16"/>
                <w:szCs w:val="16"/>
                <w:lang w:val="en-ZA"/>
              </w:rPr>
              <w:t>TOTAL APPROVED POSTS NO.</w:t>
            </w:r>
          </w:p>
        </w:tc>
        <w:tc>
          <w:tcPr>
            <w:tcW w:w="1843" w:type="dxa"/>
            <w:shd w:val="clear" w:color="auto" w:fill="F2F2F2" w:themeFill="background1" w:themeFillShade="F2"/>
          </w:tcPr>
          <w:p w:rsidR="00582F8F" w:rsidRPr="00C65855" w:rsidRDefault="00582F8F" w:rsidP="00527552">
            <w:pPr>
              <w:contextualSpacing/>
              <w:jc w:val="center"/>
              <w:rPr>
                <w:rFonts w:ascii="Arial" w:eastAsia="Times New Roman" w:hAnsi="Arial" w:cs="Arial"/>
                <w:b/>
                <w:sz w:val="16"/>
                <w:szCs w:val="16"/>
                <w:lang w:val="en-ZA"/>
              </w:rPr>
            </w:pPr>
            <w:r w:rsidRPr="00C65855">
              <w:rPr>
                <w:rFonts w:ascii="Arial" w:eastAsia="Times New Roman" w:hAnsi="Arial" w:cs="Arial"/>
                <w:b/>
                <w:sz w:val="16"/>
                <w:szCs w:val="16"/>
                <w:lang w:val="en-ZA"/>
              </w:rPr>
              <w:t>VARIANCES (</w:t>
            </w:r>
            <w:r w:rsidRPr="00C65855">
              <w:rPr>
                <w:rFonts w:ascii="Arial" w:eastAsia="Times New Roman" w:hAnsi="Arial" w:cs="Arial"/>
                <w:b/>
                <w:i/>
                <w:sz w:val="16"/>
                <w:szCs w:val="16"/>
                <w:lang w:val="en-ZA"/>
              </w:rPr>
              <w:t>total time that vacancies exist using fulltime equivalents)</w:t>
            </w:r>
            <w:r w:rsidRPr="00C65855">
              <w:rPr>
                <w:rFonts w:ascii="Arial" w:eastAsia="Times New Roman" w:hAnsi="Arial" w:cs="Arial"/>
                <w:b/>
                <w:sz w:val="16"/>
                <w:szCs w:val="16"/>
                <w:lang w:val="en-ZA"/>
              </w:rPr>
              <w:t xml:space="preserve"> no.</w:t>
            </w:r>
          </w:p>
        </w:tc>
        <w:tc>
          <w:tcPr>
            <w:tcW w:w="1701" w:type="dxa"/>
            <w:tcBorders>
              <w:right w:val="double" w:sz="4" w:space="0" w:color="auto"/>
            </w:tcBorders>
            <w:shd w:val="clear" w:color="auto" w:fill="F2F2F2" w:themeFill="background1" w:themeFillShade="F2"/>
          </w:tcPr>
          <w:p w:rsidR="00582F8F" w:rsidRPr="00C65855" w:rsidRDefault="00582F8F" w:rsidP="00527552">
            <w:pPr>
              <w:contextualSpacing/>
              <w:jc w:val="center"/>
              <w:rPr>
                <w:rFonts w:ascii="Arial" w:eastAsia="Times New Roman" w:hAnsi="Arial" w:cs="Arial"/>
                <w:b/>
                <w:sz w:val="16"/>
                <w:szCs w:val="16"/>
                <w:lang w:val="en-ZA"/>
              </w:rPr>
            </w:pPr>
            <w:r w:rsidRPr="00C65855">
              <w:rPr>
                <w:rFonts w:ascii="Arial" w:eastAsia="Times New Roman" w:hAnsi="Arial" w:cs="Arial"/>
                <w:b/>
                <w:sz w:val="16"/>
                <w:szCs w:val="16"/>
                <w:lang w:val="en-ZA"/>
              </w:rPr>
              <w:t xml:space="preserve">VARIANCES </w:t>
            </w:r>
            <w:r w:rsidRPr="00C65855">
              <w:rPr>
                <w:rFonts w:ascii="Arial" w:eastAsia="Times New Roman" w:hAnsi="Arial" w:cs="Arial"/>
                <w:b/>
                <w:i/>
                <w:sz w:val="16"/>
                <w:szCs w:val="16"/>
                <w:lang w:val="en-ZA"/>
              </w:rPr>
              <w:t>(as a proportion of total posts in each category)</w:t>
            </w:r>
            <w:r w:rsidRPr="00C65855">
              <w:rPr>
                <w:rFonts w:ascii="Arial" w:eastAsia="Times New Roman" w:hAnsi="Arial" w:cs="Arial"/>
                <w:b/>
                <w:sz w:val="16"/>
                <w:szCs w:val="16"/>
                <w:lang w:val="en-ZA"/>
              </w:rPr>
              <w:t xml:space="preserve"> %</w:t>
            </w:r>
          </w:p>
        </w:tc>
      </w:tr>
      <w:tr w:rsidR="00C65855" w:rsidRPr="00C65855" w:rsidTr="00527552">
        <w:trPr>
          <w:trHeight w:val="227"/>
        </w:trPr>
        <w:tc>
          <w:tcPr>
            <w:tcW w:w="4663" w:type="dxa"/>
            <w:tcBorders>
              <w:left w:val="double" w:sz="4" w:space="0" w:color="auto"/>
            </w:tcBorders>
            <w:shd w:val="clear" w:color="auto" w:fill="FFFFFF" w:themeFill="background1"/>
            <w:vAlign w:val="center"/>
          </w:tcPr>
          <w:p w:rsidR="00582F8F" w:rsidRPr="00C65855" w:rsidRDefault="00582F8F" w:rsidP="00527552">
            <w:pPr>
              <w:contextualSpacing/>
              <w:rPr>
                <w:rFonts w:ascii="Arial Narrow" w:eastAsia="Times New Roman" w:hAnsi="Arial Narrow" w:cs="Arial"/>
                <w:sz w:val="16"/>
                <w:szCs w:val="16"/>
                <w:lang w:val="en-ZA"/>
              </w:rPr>
            </w:pPr>
            <w:r w:rsidRPr="00C65855">
              <w:rPr>
                <w:rFonts w:ascii="Arial Narrow" w:eastAsia="Times New Roman" w:hAnsi="Arial Narrow" w:cs="Arial"/>
                <w:sz w:val="16"/>
                <w:szCs w:val="16"/>
                <w:lang w:val="en-ZA"/>
              </w:rPr>
              <w:t>Municipal Manager</w:t>
            </w:r>
          </w:p>
        </w:tc>
        <w:tc>
          <w:tcPr>
            <w:tcW w:w="155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582F8F" w:rsidRPr="00C65855" w:rsidRDefault="00582F8F" w:rsidP="00527552">
            <w:pPr>
              <w:contextualSpacing/>
              <w:jc w:val="center"/>
              <w:rPr>
                <w:rFonts w:ascii="Arial Narrow" w:eastAsia="Times New Roman" w:hAnsi="Arial Narrow" w:cs="Arial"/>
                <w:sz w:val="16"/>
                <w:szCs w:val="16"/>
                <w:lang w:val="en-ZA" w:eastAsia="en-ZA"/>
              </w:rPr>
            </w:pPr>
            <w:r w:rsidRPr="00C65855">
              <w:rPr>
                <w:rFonts w:ascii="Arial Narrow" w:eastAsia="Times New Roman" w:hAnsi="Arial Narrow" w:cs="Arial"/>
                <w:sz w:val="16"/>
                <w:szCs w:val="16"/>
                <w:lang w:val="en-ZA"/>
              </w:rPr>
              <w:t>1</w:t>
            </w:r>
          </w:p>
        </w:tc>
        <w:tc>
          <w:tcPr>
            <w:tcW w:w="1843" w:type="dxa"/>
            <w:tcBorders>
              <w:top w:val="single" w:sz="4" w:space="0" w:color="auto"/>
              <w:left w:val="nil"/>
              <w:bottom w:val="single" w:sz="4" w:space="0" w:color="auto"/>
              <w:right w:val="single" w:sz="4" w:space="0" w:color="auto"/>
            </w:tcBorders>
            <w:shd w:val="clear" w:color="auto" w:fill="FFFFFF" w:themeFill="background1"/>
            <w:vAlign w:val="center"/>
          </w:tcPr>
          <w:p w:rsidR="00582F8F" w:rsidRPr="00C65855" w:rsidRDefault="006F712E" w:rsidP="00527552">
            <w:pPr>
              <w:contextualSpacing/>
              <w:jc w:val="center"/>
              <w:rPr>
                <w:rFonts w:ascii="Arial Narrow" w:eastAsia="Times New Roman" w:hAnsi="Arial Narrow" w:cs="Arial"/>
                <w:sz w:val="16"/>
                <w:szCs w:val="16"/>
                <w:lang w:val="en-ZA"/>
              </w:rPr>
            </w:pPr>
            <w:r w:rsidRPr="00C65855">
              <w:rPr>
                <w:rFonts w:ascii="Arial Narrow" w:eastAsia="Times New Roman" w:hAnsi="Arial Narrow" w:cs="Arial"/>
                <w:sz w:val="16"/>
                <w:szCs w:val="16"/>
                <w:lang w:val="en-ZA"/>
              </w:rPr>
              <w:t>1</w:t>
            </w:r>
          </w:p>
        </w:tc>
        <w:tc>
          <w:tcPr>
            <w:tcW w:w="1701" w:type="dxa"/>
            <w:tcBorders>
              <w:right w:val="double" w:sz="4" w:space="0" w:color="auto"/>
            </w:tcBorders>
            <w:shd w:val="clear" w:color="auto" w:fill="FFFFFF" w:themeFill="background1"/>
            <w:vAlign w:val="center"/>
          </w:tcPr>
          <w:p w:rsidR="00582F8F" w:rsidRPr="00C65855" w:rsidRDefault="006F712E" w:rsidP="00527552">
            <w:pPr>
              <w:contextualSpacing/>
              <w:jc w:val="center"/>
              <w:rPr>
                <w:rFonts w:ascii="Arial Narrow" w:eastAsia="Times New Roman" w:hAnsi="Arial Narrow" w:cs="Arial"/>
                <w:sz w:val="16"/>
                <w:szCs w:val="16"/>
                <w:lang w:val="en-ZA"/>
              </w:rPr>
            </w:pPr>
            <w:r w:rsidRPr="00C65855">
              <w:rPr>
                <w:rFonts w:ascii="Arial Narrow" w:eastAsia="Times New Roman" w:hAnsi="Arial Narrow" w:cs="Arial"/>
                <w:sz w:val="16"/>
                <w:szCs w:val="16"/>
                <w:lang w:val="en-ZA"/>
              </w:rPr>
              <w:t>10</w:t>
            </w:r>
            <w:r w:rsidR="00582F8F" w:rsidRPr="00C65855">
              <w:rPr>
                <w:rFonts w:ascii="Arial Narrow" w:eastAsia="Times New Roman" w:hAnsi="Arial Narrow" w:cs="Arial"/>
                <w:sz w:val="16"/>
                <w:szCs w:val="16"/>
                <w:lang w:val="en-ZA"/>
              </w:rPr>
              <w:t>0%</w:t>
            </w:r>
          </w:p>
        </w:tc>
      </w:tr>
      <w:tr w:rsidR="00C65855" w:rsidRPr="00C65855" w:rsidTr="00854C2D">
        <w:trPr>
          <w:trHeight w:val="227"/>
        </w:trPr>
        <w:tc>
          <w:tcPr>
            <w:tcW w:w="4663" w:type="dxa"/>
            <w:tcBorders>
              <w:left w:val="double" w:sz="4" w:space="0" w:color="auto"/>
            </w:tcBorders>
            <w:shd w:val="clear" w:color="auto" w:fill="FFFFFF" w:themeFill="background1"/>
            <w:vAlign w:val="center"/>
          </w:tcPr>
          <w:p w:rsidR="006F712E" w:rsidRPr="00C65855" w:rsidRDefault="006F712E" w:rsidP="006F712E">
            <w:pPr>
              <w:contextualSpacing/>
              <w:rPr>
                <w:rFonts w:ascii="Arial Narrow" w:eastAsia="Times New Roman" w:hAnsi="Arial Narrow" w:cs="Arial"/>
                <w:sz w:val="16"/>
                <w:szCs w:val="16"/>
                <w:lang w:val="en-ZA"/>
              </w:rPr>
            </w:pPr>
            <w:r w:rsidRPr="00C65855">
              <w:rPr>
                <w:rFonts w:ascii="Arial Narrow" w:eastAsia="Times New Roman" w:hAnsi="Arial Narrow" w:cs="Arial"/>
                <w:sz w:val="16"/>
                <w:szCs w:val="16"/>
                <w:lang w:val="en-ZA"/>
              </w:rPr>
              <w:t>Chief Financial Officer</w:t>
            </w:r>
          </w:p>
        </w:tc>
        <w:tc>
          <w:tcPr>
            <w:tcW w:w="155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F712E" w:rsidRPr="00C65855" w:rsidRDefault="006F712E" w:rsidP="006F712E">
            <w:pPr>
              <w:contextualSpacing/>
              <w:jc w:val="center"/>
              <w:rPr>
                <w:rFonts w:ascii="Arial Narrow" w:eastAsia="Times New Roman" w:hAnsi="Arial Narrow" w:cs="Arial"/>
                <w:sz w:val="16"/>
                <w:szCs w:val="16"/>
                <w:lang w:val="en-ZA" w:eastAsia="en-ZA"/>
              </w:rPr>
            </w:pPr>
            <w:r w:rsidRPr="00C65855">
              <w:rPr>
                <w:rFonts w:ascii="Arial Narrow" w:eastAsia="Times New Roman" w:hAnsi="Arial Narrow" w:cs="Arial"/>
                <w:sz w:val="16"/>
                <w:szCs w:val="16"/>
                <w:lang w:val="en-ZA"/>
              </w:rPr>
              <w:t>1</w:t>
            </w:r>
          </w:p>
        </w:tc>
        <w:tc>
          <w:tcPr>
            <w:tcW w:w="1843" w:type="dxa"/>
            <w:tcBorders>
              <w:top w:val="single" w:sz="4" w:space="0" w:color="auto"/>
              <w:left w:val="nil"/>
              <w:bottom w:val="single" w:sz="4" w:space="0" w:color="auto"/>
              <w:right w:val="single" w:sz="4" w:space="0" w:color="auto"/>
            </w:tcBorders>
            <w:shd w:val="clear" w:color="auto" w:fill="FFFFFF" w:themeFill="background1"/>
            <w:vAlign w:val="center"/>
          </w:tcPr>
          <w:p w:rsidR="006F712E" w:rsidRPr="00C65855" w:rsidRDefault="006F712E" w:rsidP="006F712E">
            <w:pPr>
              <w:contextualSpacing/>
              <w:jc w:val="center"/>
              <w:rPr>
                <w:rFonts w:ascii="Arial Narrow" w:eastAsia="Times New Roman" w:hAnsi="Arial Narrow" w:cs="Arial"/>
                <w:sz w:val="16"/>
                <w:szCs w:val="16"/>
                <w:lang w:val="en-ZA"/>
              </w:rPr>
            </w:pPr>
            <w:r w:rsidRPr="00C65855">
              <w:rPr>
                <w:rFonts w:ascii="Arial Narrow" w:eastAsia="Times New Roman" w:hAnsi="Arial Narrow" w:cs="Arial"/>
                <w:sz w:val="16"/>
                <w:szCs w:val="16"/>
                <w:lang w:val="en-ZA"/>
              </w:rPr>
              <w:t>1</w:t>
            </w:r>
          </w:p>
        </w:tc>
        <w:tc>
          <w:tcPr>
            <w:tcW w:w="1701" w:type="dxa"/>
            <w:tcBorders>
              <w:right w:val="double" w:sz="4" w:space="0" w:color="auto"/>
            </w:tcBorders>
            <w:shd w:val="clear" w:color="auto" w:fill="FFFFFF" w:themeFill="background1"/>
            <w:vAlign w:val="center"/>
          </w:tcPr>
          <w:p w:rsidR="006F712E" w:rsidRPr="00C65855" w:rsidRDefault="006F712E" w:rsidP="006F712E">
            <w:pPr>
              <w:contextualSpacing/>
              <w:jc w:val="center"/>
              <w:rPr>
                <w:rFonts w:ascii="Arial Narrow" w:eastAsia="Times New Roman" w:hAnsi="Arial Narrow" w:cs="Arial"/>
                <w:sz w:val="16"/>
                <w:szCs w:val="16"/>
                <w:lang w:val="en-ZA"/>
              </w:rPr>
            </w:pPr>
            <w:r w:rsidRPr="00C65855">
              <w:rPr>
                <w:rFonts w:ascii="Arial Narrow" w:eastAsia="Times New Roman" w:hAnsi="Arial Narrow" w:cs="Arial"/>
                <w:sz w:val="16"/>
                <w:szCs w:val="16"/>
                <w:lang w:val="en-ZA"/>
              </w:rPr>
              <w:t>100%</w:t>
            </w:r>
          </w:p>
        </w:tc>
      </w:tr>
      <w:tr w:rsidR="00C65855" w:rsidRPr="00C65855" w:rsidTr="00527552">
        <w:trPr>
          <w:trHeight w:val="227"/>
        </w:trPr>
        <w:tc>
          <w:tcPr>
            <w:tcW w:w="4663" w:type="dxa"/>
            <w:tcBorders>
              <w:left w:val="double" w:sz="4" w:space="0" w:color="auto"/>
            </w:tcBorders>
            <w:shd w:val="clear" w:color="auto" w:fill="FFFFFF" w:themeFill="background1"/>
            <w:vAlign w:val="center"/>
          </w:tcPr>
          <w:p w:rsidR="00582F8F" w:rsidRPr="00C65855" w:rsidRDefault="00582F8F" w:rsidP="00527552">
            <w:pPr>
              <w:contextualSpacing/>
              <w:rPr>
                <w:rFonts w:ascii="Arial Narrow" w:eastAsia="Times New Roman" w:hAnsi="Arial Narrow" w:cs="Arial"/>
                <w:sz w:val="16"/>
                <w:szCs w:val="16"/>
                <w:lang w:val="en-ZA"/>
              </w:rPr>
            </w:pPr>
            <w:r w:rsidRPr="00C65855">
              <w:rPr>
                <w:rFonts w:ascii="Arial Narrow" w:eastAsia="Times New Roman" w:hAnsi="Arial Narrow" w:cs="Arial"/>
                <w:sz w:val="16"/>
                <w:szCs w:val="16"/>
                <w:lang w:val="en-ZA"/>
              </w:rPr>
              <w:t xml:space="preserve">Other Section 56 Managers </w:t>
            </w:r>
          </w:p>
        </w:tc>
        <w:tc>
          <w:tcPr>
            <w:tcW w:w="1559" w:type="dxa"/>
            <w:tcBorders>
              <w:top w:val="nil"/>
              <w:left w:val="single" w:sz="4" w:space="0" w:color="auto"/>
              <w:bottom w:val="single" w:sz="4" w:space="0" w:color="auto"/>
              <w:right w:val="single" w:sz="4" w:space="0" w:color="auto"/>
            </w:tcBorders>
            <w:shd w:val="clear" w:color="auto" w:fill="FFFFFF" w:themeFill="background1"/>
            <w:vAlign w:val="center"/>
          </w:tcPr>
          <w:p w:rsidR="00582F8F" w:rsidRPr="00C65855" w:rsidRDefault="00582F8F" w:rsidP="00527552">
            <w:pPr>
              <w:contextualSpacing/>
              <w:jc w:val="center"/>
              <w:rPr>
                <w:rFonts w:ascii="Arial Narrow" w:eastAsia="Times New Roman" w:hAnsi="Arial Narrow" w:cs="Arial"/>
                <w:sz w:val="16"/>
                <w:szCs w:val="16"/>
                <w:lang w:val="en-ZA"/>
              </w:rPr>
            </w:pPr>
            <w:r w:rsidRPr="00C65855">
              <w:rPr>
                <w:rFonts w:ascii="Arial Narrow" w:eastAsia="Times New Roman" w:hAnsi="Arial Narrow" w:cs="Arial"/>
                <w:sz w:val="16"/>
                <w:szCs w:val="16"/>
                <w:lang w:val="en-ZA"/>
              </w:rPr>
              <w:t>8</w:t>
            </w:r>
          </w:p>
        </w:tc>
        <w:tc>
          <w:tcPr>
            <w:tcW w:w="1843" w:type="dxa"/>
            <w:tcBorders>
              <w:top w:val="nil"/>
              <w:left w:val="nil"/>
              <w:bottom w:val="single" w:sz="4" w:space="0" w:color="auto"/>
              <w:right w:val="single" w:sz="4" w:space="0" w:color="auto"/>
            </w:tcBorders>
            <w:shd w:val="clear" w:color="auto" w:fill="FFFFFF" w:themeFill="background1"/>
            <w:vAlign w:val="center"/>
          </w:tcPr>
          <w:p w:rsidR="00582F8F" w:rsidRPr="00C65855" w:rsidRDefault="006F712E" w:rsidP="00527552">
            <w:pPr>
              <w:contextualSpacing/>
              <w:jc w:val="center"/>
              <w:rPr>
                <w:rFonts w:ascii="Arial Narrow" w:eastAsia="Times New Roman" w:hAnsi="Arial Narrow" w:cs="Arial"/>
                <w:sz w:val="16"/>
                <w:szCs w:val="16"/>
                <w:lang w:val="en-ZA"/>
              </w:rPr>
            </w:pPr>
            <w:r w:rsidRPr="00C65855">
              <w:rPr>
                <w:rFonts w:ascii="Arial Narrow" w:eastAsia="Times New Roman" w:hAnsi="Arial Narrow" w:cs="Arial"/>
                <w:sz w:val="16"/>
                <w:szCs w:val="16"/>
                <w:lang w:val="en-ZA"/>
              </w:rPr>
              <w:t>1</w:t>
            </w:r>
          </w:p>
        </w:tc>
        <w:tc>
          <w:tcPr>
            <w:tcW w:w="1701" w:type="dxa"/>
            <w:tcBorders>
              <w:right w:val="double" w:sz="4" w:space="0" w:color="auto"/>
            </w:tcBorders>
            <w:shd w:val="clear" w:color="auto" w:fill="FFFFFF" w:themeFill="background1"/>
            <w:vAlign w:val="center"/>
          </w:tcPr>
          <w:p w:rsidR="00582F8F" w:rsidRPr="00C65855" w:rsidRDefault="006F712E" w:rsidP="00527552">
            <w:pPr>
              <w:contextualSpacing/>
              <w:jc w:val="center"/>
              <w:rPr>
                <w:rFonts w:ascii="Arial Narrow" w:eastAsia="Times New Roman" w:hAnsi="Arial Narrow" w:cs="Arial"/>
                <w:sz w:val="16"/>
                <w:szCs w:val="16"/>
                <w:lang w:val="en-ZA"/>
              </w:rPr>
            </w:pPr>
            <w:r w:rsidRPr="00C65855">
              <w:rPr>
                <w:rFonts w:ascii="Arial Narrow" w:eastAsia="Times New Roman" w:hAnsi="Arial Narrow" w:cs="Arial"/>
                <w:sz w:val="16"/>
                <w:szCs w:val="16"/>
                <w:lang w:val="en-ZA"/>
              </w:rPr>
              <w:t>87.5</w:t>
            </w:r>
            <w:r w:rsidR="00582F8F" w:rsidRPr="00C65855">
              <w:rPr>
                <w:rFonts w:ascii="Arial Narrow" w:eastAsia="Times New Roman" w:hAnsi="Arial Narrow" w:cs="Arial"/>
                <w:sz w:val="16"/>
                <w:szCs w:val="16"/>
                <w:lang w:val="en-ZA"/>
              </w:rPr>
              <w:t>%</w:t>
            </w:r>
          </w:p>
        </w:tc>
      </w:tr>
      <w:tr w:rsidR="00C65855" w:rsidRPr="00C65855" w:rsidTr="00527552">
        <w:trPr>
          <w:trHeight w:val="227"/>
        </w:trPr>
        <w:tc>
          <w:tcPr>
            <w:tcW w:w="4663" w:type="dxa"/>
            <w:tcBorders>
              <w:left w:val="double" w:sz="4" w:space="0" w:color="auto"/>
            </w:tcBorders>
            <w:shd w:val="clear" w:color="auto" w:fill="FFFFFF" w:themeFill="background1"/>
            <w:vAlign w:val="center"/>
          </w:tcPr>
          <w:p w:rsidR="00582F8F" w:rsidRPr="00C65855" w:rsidRDefault="00582F8F" w:rsidP="00527552">
            <w:pPr>
              <w:contextualSpacing/>
              <w:rPr>
                <w:rFonts w:ascii="Arial Narrow" w:eastAsia="Times New Roman" w:hAnsi="Arial Narrow" w:cs="Arial"/>
                <w:sz w:val="16"/>
                <w:szCs w:val="16"/>
                <w:lang w:val="en-ZA"/>
              </w:rPr>
            </w:pPr>
            <w:r w:rsidRPr="00C65855">
              <w:rPr>
                <w:rFonts w:ascii="Arial Narrow" w:eastAsia="Times New Roman" w:hAnsi="Arial Narrow" w:cs="Arial"/>
                <w:sz w:val="16"/>
                <w:szCs w:val="16"/>
                <w:lang w:val="en-ZA"/>
              </w:rPr>
              <w:t>Managers</w:t>
            </w:r>
          </w:p>
        </w:tc>
        <w:tc>
          <w:tcPr>
            <w:tcW w:w="1559" w:type="dxa"/>
            <w:tcBorders>
              <w:top w:val="nil"/>
              <w:left w:val="single" w:sz="4" w:space="0" w:color="auto"/>
              <w:bottom w:val="single" w:sz="4" w:space="0" w:color="auto"/>
              <w:right w:val="single" w:sz="4" w:space="0" w:color="auto"/>
            </w:tcBorders>
            <w:shd w:val="clear" w:color="auto" w:fill="FFFFFF" w:themeFill="background1"/>
            <w:vAlign w:val="center"/>
          </w:tcPr>
          <w:p w:rsidR="00582F8F" w:rsidRPr="00C65855" w:rsidRDefault="00582F8F" w:rsidP="00527552">
            <w:pPr>
              <w:contextualSpacing/>
              <w:jc w:val="center"/>
              <w:rPr>
                <w:rFonts w:ascii="Arial Narrow" w:eastAsia="Times New Roman" w:hAnsi="Arial Narrow" w:cs="Arial"/>
                <w:sz w:val="16"/>
                <w:szCs w:val="16"/>
                <w:lang w:val="en-ZA"/>
              </w:rPr>
            </w:pPr>
            <w:r w:rsidRPr="00C65855">
              <w:rPr>
                <w:rFonts w:ascii="Arial Narrow" w:eastAsia="Times New Roman" w:hAnsi="Arial Narrow" w:cs="Arial"/>
                <w:sz w:val="16"/>
                <w:szCs w:val="16"/>
                <w:lang w:val="en-ZA"/>
              </w:rPr>
              <w:t>41</w:t>
            </w:r>
          </w:p>
        </w:tc>
        <w:tc>
          <w:tcPr>
            <w:tcW w:w="1843" w:type="dxa"/>
            <w:tcBorders>
              <w:top w:val="nil"/>
              <w:left w:val="nil"/>
              <w:bottom w:val="single" w:sz="4" w:space="0" w:color="auto"/>
              <w:right w:val="single" w:sz="4" w:space="0" w:color="auto"/>
            </w:tcBorders>
            <w:shd w:val="clear" w:color="auto" w:fill="FFFFFF" w:themeFill="background1"/>
            <w:vAlign w:val="center"/>
          </w:tcPr>
          <w:p w:rsidR="00582F8F" w:rsidRPr="00C65855" w:rsidRDefault="00582F8F" w:rsidP="00527552">
            <w:pPr>
              <w:contextualSpacing/>
              <w:jc w:val="center"/>
              <w:rPr>
                <w:rFonts w:ascii="Arial Narrow" w:eastAsia="Times New Roman" w:hAnsi="Arial Narrow" w:cs="Arial"/>
                <w:sz w:val="16"/>
                <w:szCs w:val="16"/>
                <w:lang w:val="en-ZA"/>
              </w:rPr>
            </w:pPr>
            <w:r w:rsidRPr="00C65855">
              <w:rPr>
                <w:rFonts w:ascii="Arial Narrow" w:eastAsia="Times New Roman" w:hAnsi="Arial Narrow" w:cs="Arial"/>
                <w:sz w:val="16"/>
                <w:szCs w:val="16"/>
                <w:lang w:val="en-ZA"/>
              </w:rPr>
              <w:t>13</w:t>
            </w:r>
          </w:p>
        </w:tc>
        <w:tc>
          <w:tcPr>
            <w:tcW w:w="1701" w:type="dxa"/>
            <w:tcBorders>
              <w:right w:val="double" w:sz="4" w:space="0" w:color="auto"/>
            </w:tcBorders>
            <w:shd w:val="clear" w:color="auto" w:fill="FFFFFF" w:themeFill="background1"/>
            <w:vAlign w:val="center"/>
          </w:tcPr>
          <w:p w:rsidR="00582F8F" w:rsidRPr="00C65855" w:rsidRDefault="00582F8F" w:rsidP="00527552">
            <w:pPr>
              <w:contextualSpacing/>
              <w:jc w:val="center"/>
              <w:rPr>
                <w:rFonts w:ascii="Arial Narrow" w:eastAsia="Times New Roman" w:hAnsi="Arial Narrow" w:cs="Arial"/>
                <w:sz w:val="16"/>
                <w:szCs w:val="16"/>
                <w:lang w:val="en-ZA"/>
              </w:rPr>
            </w:pPr>
            <w:r w:rsidRPr="00C65855">
              <w:rPr>
                <w:rFonts w:ascii="Arial Narrow" w:eastAsia="Times New Roman" w:hAnsi="Arial Narrow" w:cs="Arial"/>
                <w:sz w:val="16"/>
                <w:szCs w:val="16"/>
                <w:lang w:val="en-ZA"/>
              </w:rPr>
              <w:t>32%</w:t>
            </w:r>
          </w:p>
        </w:tc>
      </w:tr>
      <w:tr w:rsidR="00C65855" w:rsidRPr="00C65855" w:rsidTr="00527552">
        <w:trPr>
          <w:trHeight w:val="20"/>
        </w:trPr>
        <w:tc>
          <w:tcPr>
            <w:tcW w:w="4663" w:type="dxa"/>
            <w:tcBorders>
              <w:left w:val="double" w:sz="4" w:space="0" w:color="auto"/>
            </w:tcBorders>
            <w:shd w:val="clear" w:color="auto" w:fill="FFFFFF" w:themeFill="background1"/>
          </w:tcPr>
          <w:p w:rsidR="00582F8F" w:rsidRPr="00C65855" w:rsidRDefault="00582F8F" w:rsidP="00527552">
            <w:pPr>
              <w:contextualSpacing/>
              <w:rPr>
                <w:rFonts w:ascii="Arial Narrow" w:eastAsia="Times New Roman" w:hAnsi="Arial Narrow" w:cs="Arial"/>
                <w:sz w:val="16"/>
                <w:szCs w:val="16"/>
                <w:lang w:val="en-ZA"/>
              </w:rPr>
            </w:pPr>
            <w:r w:rsidRPr="00C65855">
              <w:rPr>
                <w:rFonts w:ascii="Arial Narrow" w:eastAsia="Times New Roman" w:hAnsi="Arial Narrow" w:cs="Arial"/>
                <w:sz w:val="16"/>
                <w:szCs w:val="16"/>
                <w:lang w:val="en-GB"/>
              </w:rPr>
              <w:t>Professionally Qualified And Experienced Specialists And Mid-Management</w:t>
            </w:r>
          </w:p>
        </w:tc>
        <w:tc>
          <w:tcPr>
            <w:tcW w:w="1559" w:type="dxa"/>
            <w:tcBorders>
              <w:top w:val="nil"/>
              <w:left w:val="single" w:sz="4" w:space="0" w:color="auto"/>
              <w:bottom w:val="single" w:sz="4" w:space="0" w:color="auto"/>
              <w:right w:val="single" w:sz="4" w:space="0" w:color="auto"/>
            </w:tcBorders>
            <w:shd w:val="clear" w:color="auto" w:fill="FFFFFF" w:themeFill="background1"/>
            <w:vAlign w:val="center"/>
          </w:tcPr>
          <w:p w:rsidR="00582F8F" w:rsidRPr="00C65855" w:rsidRDefault="00582F8F" w:rsidP="00527552">
            <w:pPr>
              <w:contextualSpacing/>
              <w:jc w:val="center"/>
              <w:rPr>
                <w:rFonts w:ascii="Arial Narrow" w:eastAsia="Times New Roman" w:hAnsi="Arial Narrow" w:cs="Arial"/>
                <w:sz w:val="16"/>
                <w:szCs w:val="16"/>
                <w:lang w:val="en-ZA"/>
              </w:rPr>
            </w:pPr>
            <w:r w:rsidRPr="00C65855">
              <w:rPr>
                <w:rFonts w:ascii="Arial Narrow" w:eastAsia="Times New Roman" w:hAnsi="Arial Narrow" w:cs="Arial"/>
                <w:sz w:val="16"/>
                <w:szCs w:val="16"/>
                <w:lang w:val="en-ZA"/>
              </w:rPr>
              <w:t>304</w:t>
            </w:r>
          </w:p>
        </w:tc>
        <w:tc>
          <w:tcPr>
            <w:tcW w:w="1843" w:type="dxa"/>
            <w:tcBorders>
              <w:top w:val="nil"/>
              <w:left w:val="nil"/>
              <w:bottom w:val="single" w:sz="4" w:space="0" w:color="auto"/>
              <w:right w:val="single" w:sz="4" w:space="0" w:color="auto"/>
            </w:tcBorders>
            <w:shd w:val="clear" w:color="auto" w:fill="FFFFFF" w:themeFill="background1"/>
            <w:vAlign w:val="center"/>
          </w:tcPr>
          <w:p w:rsidR="00582F8F" w:rsidRPr="00C65855" w:rsidRDefault="00582F8F" w:rsidP="00527552">
            <w:pPr>
              <w:spacing w:line="276" w:lineRule="auto"/>
              <w:jc w:val="center"/>
              <w:rPr>
                <w:rFonts w:ascii="Arial Narrow" w:eastAsia="Times New Roman" w:hAnsi="Arial Narrow" w:cs="Arial"/>
                <w:sz w:val="16"/>
                <w:szCs w:val="16"/>
                <w:lang w:val="en-ZA"/>
              </w:rPr>
            </w:pPr>
            <w:r w:rsidRPr="00C65855">
              <w:rPr>
                <w:rFonts w:ascii="Arial Narrow" w:eastAsia="Times New Roman" w:hAnsi="Arial Narrow" w:cs="Arial"/>
                <w:sz w:val="16"/>
                <w:szCs w:val="16"/>
                <w:lang w:val="en-ZA"/>
              </w:rPr>
              <w:t>192</w:t>
            </w:r>
          </w:p>
        </w:tc>
        <w:tc>
          <w:tcPr>
            <w:tcW w:w="1701" w:type="dxa"/>
            <w:tcBorders>
              <w:right w:val="double" w:sz="4" w:space="0" w:color="auto"/>
            </w:tcBorders>
            <w:shd w:val="clear" w:color="auto" w:fill="FFFFFF" w:themeFill="background1"/>
            <w:vAlign w:val="center"/>
          </w:tcPr>
          <w:p w:rsidR="00582F8F" w:rsidRPr="00C65855" w:rsidRDefault="00582F8F" w:rsidP="00527552">
            <w:pPr>
              <w:tabs>
                <w:tab w:val="left" w:pos="390"/>
                <w:tab w:val="center" w:pos="535"/>
              </w:tabs>
              <w:contextualSpacing/>
              <w:jc w:val="center"/>
              <w:rPr>
                <w:rFonts w:ascii="Arial Narrow" w:eastAsia="Times New Roman" w:hAnsi="Arial Narrow" w:cs="Arial"/>
                <w:sz w:val="16"/>
                <w:szCs w:val="16"/>
                <w:lang w:val="en-ZA"/>
              </w:rPr>
            </w:pPr>
            <w:r w:rsidRPr="00C65855">
              <w:rPr>
                <w:rFonts w:ascii="Arial Narrow" w:eastAsia="Times New Roman" w:hAnsi="Arial Narrow" w:cs="Arial"/>
                <w:sz w:val="16"/>
                <w:szCs w:val="16"/>
                <w:lang w:val="en-ZA"/>
              </w:rPr>
              <w:t>63%</w:t>
            </w:r>
          </w:p>
        </w:tc>
      </w:tr>
      <w:tr w:rsidR="00C65855" w:rsidRPr="00C65855" w:rsidTr="00527552">
        <w:trPr>
          <w:trHeight w:val="20"/>
        </w:trPr>
        <w:tc>
          <w:tcPr>
            <w:tcW w:w="4663" w:type="dxa"/>
            <w:tcBorders>
              <w:left w:val="double" w:sz="4" w:space="0" w:color="auto"/>
            </w:tcBorders>
            <w:shd w:val="clear" w:color="auto" w:fill="FFFFFF" w:themeFill="background1"/>
          </w:tcPr>
          <w:p w:rsidR="00582F8F" w:rsidRPr="00C65855" w:rsidRDefault="00582F8F" w:rsidP="00527552">
            <w:pPr>
              <w:contextualSpacing/>
              <w:rPr>
                <w:rFonts w:ascii="Arial Narrow" w:eastAsia="Times New Roman" w:hAnsi="Arial Narrow" w:cs="Arial"/>
                <w:sz w:val="16"/>
                <w:szCs w:val="16"/>
                <w:lang w:val="en-ZA"/>
              </w:rPr>
            </w:pPr>
            <w:r w:rsidRPr="00C65855">
              <w:rPr>
                <w:rFonts w:ascii="Arial Narrow" w:eastAsia="Times New Roman" w:hAnsi="Arial Narrow" w:cs="Arial"/>
                <w:sz w:val="16"/>
                <w:szCs w:val="16"/>
                <w:lang w:val="en-ZA"/>
              </w:rPr>
              <w:t xml:space="preserve">Skilled Technical And Academically Qualified Workers-Junior Management- Supervisors- Foremen- And Superintendents  </w:t>
            </w:r>
          </w:p>
        </w:tc>
        <w:tc>
          <w:tcPr>
            <w:tcW w:w="1559" w:type="dxa"/>
            <w:tcBorders>
              <w:top w:val="nil"/>
              <w:left w:val="single" w:sz="4" w:space="0" w:color="auto"/>
              <w:bottom w:val="single" w:sz="4" w:space="0" w:color="auto"/>
              <w:right w:val="single" w:sz="4" w:space="0" w:color="auto"/>
            </w:tcBorders>
            <w:shd w:val="clear" w:color="auto" w:fill="FFFFFF" w:themeFill="background1"/>
            <w:vAlign w:val="center"/>
          </w:tcPr>
          <w:p w:rsidR="00582F8F" w:rsidRPr="00C65855" w:rsidRDefault="00582F8F" w:rsidP="00527552">
            <w:pPr>
              <w:contextualSpacing/>
              <w:jc w:val="center"/>
              <w:rPr>
                <w:rFonts w:ascii="Arial Narrow" w:eastAsia="Times New Roman" w:hAnsi="Arial Narrow" w:cs="Arial"/>
                <w:sz w:val="16"/>
                <w:szCs w:val="16"/>
                <w:lang w:val="en-ZA"/>
              </w:rPr>
            </w:pPr>
            <w:r w:rsidRPr="00C65855">
              <w:rPr>
                <w:rFonts w:ascii="Arial Narrow" w:eastAsia="Times New Roman" w:hAnsi="Arial Narrow" w:cs="Arial"/>
                <w:sz w:val="16"/>
                <w:szCs w:val="16"/>
                <w:lang w:val="en-ZA"/>
              </w:rPr>
              <w:t>405</w:t>
            </w:r>
          </w:p>
        </w:tc>
        <w:tc>
          <w:tcPr>
            <w:tcW w:w="1843" w:type="dxa"/>
            <w:tcBorders>
              <w:top w:val="nil"/>
              <w:left w:val="nil"/>
              <w:bottom w:val="single" w:sz="4" w:space="0" w:color="auto"/>
              <w:right w:val="single" w:sz="4" w:space="0" w:color="auto"/>
            </w:tcBorders>
            <w:shd w:val="clear" w:color="auto" w:fill="FFFFFF" w:themeFill="background1"/>
            <w:vAlign w:val="center"/>
          </w:tcPr>
          <w:p w:rsidR="00582F8F" w:rsidRPr="00C65855" w:rsidRDefault="00582F8F" w:rsidP="00527552">
            <w:pPr>
              <w:spacing w:line="276" w:lineRule="auto"/>
              <w:jc w:val="center"/>
              <w:rPr>
                <w:rFonts w:ascii="Arial Narrow" w:eastAsia="Times New Roman" w:hAnsi="Arial Narrow" w:cs="Arial"/>
                <w:sz w:val="16"/>
                <w:szCs w:val="16"/>
                <w:lang w:val="en-ZA"/>
              </w:rPr>
            </w:pPr>
            <w:r w:rsidRPr="00C65855">
              <w:rPr>
                <w:rFonts w:ascii="Arial Narrow" w:eastAsia="Times New Roman" w:hAnsi="Arial Narrow" w:cs="Arial"/>
                <w:sz w:val="16"/>
                <w:szCs w:val="16"/>
                <w:lang w:val="en-ZA"/>
              </w:rPr>
              <w:t>224</w:t>
            </w:r>
          </w:p>
        </w:tc>
        <w:tc>
          <w:tcPr>
            <w:tcW w:w="1701" w:type="dxa"/>
            <w:tcBorders>
              <w:right w:val="double" w:sz="4" w:space="0" w:color="auto"/>
            </w:tcBorders>
            <w:shd w:val="clear" w:color="auto" w:fill="FFFFFF" w:themeFill="background1"/>
            <w:vAlign w:val="center"/>
          </w:tcPr>
          <w:p w:rsidR="00582F8F" w:rsidRPr="00C65855" w:rsidRDefault="00582F8F" w:rsidP="00527552">
            <w:pPr>
              <w:contextualSpacing/>
              <w:jc w:val="center"/>
              <w:rPr>
                <w:rFonts w:ascii="Arial Narrow" w:eastAsia="Times New Roman" w:hAnsi="Arial Narrow" w:cs="Arial"/>
                <w:sz w:val="16"/>
                <w:szCs w:val="16"/>
                <w:lang w:val="en-ZA"/>
              </w:rPr>
            </w:pPr>
            <w:r w:rsidRPr="00C65855">
              <w:rPr>
                <w:rFonts w:ascii="Arial Narrow" w:eastAsia="Times New Roman" w:hAnsi="Arial Narrow" w:cs="Arial"/>
                <w:sz w:val="16"/>
                <w:szCs w:val="16"/>
                <w:lang w:val="en-ZA"/>
              </w:rPr>
              <w:t>55%</w:t>
            </w:r>
          </w:p>
        </w:tc>
      </w:tr>
      <w:tr w:rsidR="00C65855" w:rsidRPr="00C65855" w:rsidTr="00527552">
        <w:trPr>
          <w:trHeight w:hRule="exact" w:val="227"/>
        </w:trPr>
        <w:tc>
          <w:tcPr>
            <w:tcW w:w="4663" w:type="dxa"/>
            <w:tcBorders>
              <w:left w:val="double" w:sz="4" w:space="0" w:color="auto"/>
            </w:tcBorders>
            <w:shd w:val="clear" w:color="auto" w:fill="FFFFFF" w:themeFill="background1"/>
            <w:vAlign w:val="center"/>
          </w:tcPr>
          <w:p w:rsidR="00582F8F" w:rsidRPr="00C65855" w:rsidRDefault="00582F8F" w:rsidP="00527552">
            <w:pPr>
              <w:contextualSpacing/>
              <w:rPr>
                <w:rFonts w:ascii="Arial Narrow" w:eastAsia="Times New Roman" w:hAnsi="Arial Narrow" w:cs="Arial"/>
                <w:sz w:val="16"/>
                <w:szCs w:val="16"/>
                <w:lang w:val="en-ZA"/>
              </w:rPr>
            </w:pPr>
            <w:r w:rsidRPr="00C65855">
              <w:rPr>
                <w:rFonts w:ascii="Arial Narrow" w:eastAsia="Times New Roman" w:hAnsi="Arial Narrow" w:cs="Arial"/>
                <w:sz w:val="16"/>
                <w:szCs w:val="16"/>
                <w:lang w:val="en-ZA"/>
              </w:rPr>
              <w:t>Semi-Skilled And Discretionary Decision Making</w:t>
            </w:r>
          </w:p>
        </w:tc>
        <w:tc>
          <w:tcPr>
            <w:tcW w:w="1559" w:type="dxa"/>
            <w:tcBorders>
              <w:top w:val="nil"/>
              <w:left w:val="single" w:sz="4" w:space="0" w:color="auto"/>
              <w:bottom w:val="single" w:sz="4" w:space="0" w:color="auto"/>
              <w:right w:val="single" w:sz="4" w:space="0" w:color="auto"/>
            </w:tcBorders>
            <w:shd w:val="clear" w:color="auto" w:fill="FFFFFF" w:themeFill="background1"/>
            <w:vAlign w:val="center"/>
          </w:tcPr>
          <w:p w:rsidR="00582F8F" w:rsidRPr="00C65855" w:rsidRDefault="00582F8F" w:rsidP="00527552">
            <w:pPr>
              <w:contextualSpacing/>
              <w:jc w:val="center"/>
              <w:rPr>
                <w:rFonts w:ascii="Arial Narrow" w:eastAsia="Times New Roman" w:hAnsi="Arial Narrow" w:cs="Arial"/>
                <w:sz w:val="16"/>
                <w:szCs w:val="16"/>
                <w:lang w:val="en-ZA"/>
              </w:rPr>
            </w:pPr>
            <w:r w:rsidRPr="00C65855">
              <w:rPr>
                <w:rFonts w:ascii="Arial Narrow" w:eastAsia="Times New Roman" w:hAnsi="Arial Narrow" w:cs="Arial"/>
                <w:sz w:val="16"/>
                <w:szCs w:val="16"/>
                <w:lang w:val="en-ZA"/>
              </w:rPr>
              <w:t>483</w:t>
            </w:r>
          </w:p>
        </w:tc>
        <w:tc>
          <w:tcPr>
            <w:tcW w:w="1843" w:type="dxa"/>
            <w:tcBorders>
              <w:top w:val="nil"/>
              <w:left w:val="nil"/>
              <w:bottom w:val="single" w:sz="4" w:space="0" w:color="auto"/>
              <w:right w:val="single" w:sz="4" w:space="0" w:color="auto"/>
            </w:tcBorders>
            <w:shd w:val="clear" w:color="auto" w:fill="FFFFFF" w:themeFill="background1"/>
            <w:vAlign w:val="center"/>
          </w:tcPr>
          <w:p w:rsidR="00582F8F" w:rsidRPr="00C65855" w:rsidRDefault="00582F8F" w:rsidP="00527552">
            <w:pPr>
              <w:spacing w:line="276" w:lineRule="auto"/>
              <w:jc w:val="center"/>
              <w:rPr>
                <w:rFonts w:ascii="Arial Narrow" w:eastAsia="Times New Roman" w:hAnsi="Arial Narrow" w:cs="Arial"/>
                <w:sz w:val="16"/>
                <w:szCs w:val="16"/>
                <w:lang w:val="en-ZA"/>
              </w:rPr>
            </w:pPr>
            <w:r w:rsidRPr="00C65855">
              <w:rPr>
                <w:rFonts w:ascii="Arial Narrow" w:eastAsia="Times New Roman" w:hAnsi="Arial Narrow" w:cs="Arial"/>
                <w:sz w:val="16"/>
                <w:szCs w:val="16"/>
                <w:lang w:val="en-ZA"/>
              </w:rPr>
              <w:t>253</w:t>
            </w:r>
          </w:p>
        </w:tc>
        <w:tc>
          <w:tcPr>
            <w:tcW w:w="1701" w:type="dxa"/>
            <w:tcBorders>
              <w:right w:val="double" w:sz="4" w:space="0" w:color="auto"/>
            </w:tcBorders>
            <w:shd w:val="clear" w:color="auto" w:fill="FFFFFF" w:themeFill="background1"/>
            <w:vAlign w:val="center"/>
          </w:tcPr>
          <w:p w:rsidR="00582F8F" w:rsidRPr="00C65855" w:rsidRDefault="00582F8F" w:rsidP="00527552">
            <w:pPr>
              <w:contextualSpacing/>
              <w:jc w:val="center"/>
              <w:rPr>
                <w:rFonts w:ascii="Arial Narrow" w:eastAsia="Times New Roman" w:hAnsi="Arial Narrow" w:cs="Arial"/>
                <w:sz w:val="16"/>
                <w:szCs w:val="16"/>
                <w:lang w:val="en-ZA"/>
              </w:rPr>
            </w:pPr>
            <w:r w:rsidRPr="00C65855">
              <w:rPr>
                <w:rFonts w:ascii="Arial Narrow" w:eastAsia="Times New Roman" w:hAnsi="Arial Narrow" w:cs="Arial"/>
                <w:sz w:val="16"/>
                <w:szCs w:val="16"/>
                <w:lang w:val="en-ZA"/>
              </w:rPr>
              <w:t>52%</w:t>
            </w:r>
          </w:p>
        </w:tc>
      </w:tr>
      <w:tr w:rsidR="00C65855" w:rsidRPr="00C65855" w:rsidTr="00527552">
        <w:trPr>
          <w:trHeight w:hRule="exact" w:val="227"/>
        </w:trPr>
        <w:tc>
          <w:tcPr>
            <w:tcW w:w="4663" w:type="dxa"/>
            <w:tcBorders>
              <w:left w:val="double" w:sz="4" w:space="0" w:color="auto"/>
            </w:tcBorders>
            <w:shd w:val="clear" w:color="auto" w:fill="FFFFFF" w:themeFill="background1"/>
            <w:vAlign w:val="center"/>
          </w:tcPr>
          <w:p w:rsidR="00582F8F" w:rsidRPr="00C65855" w:rsidRDefault="00582F8F" w:rsidP="00527552">
            <w:pPr>
              <w:contextualSpacing/>
              <w:rPr>
                <w:rFonts w:ascii="Arial Narrow" w:eastAsia="Times New Roman" w:hAnsi="Arial Narrow" w:cs="Arial"/>
                <w:sz w:val="16"/>
                <w:szCs w:val="16"/>
                <w:lang w:val="en-ZA"/>
              </w:rPr>
            </w:pPr>
            <w:r w:rsidRPr="00C65855">
              <w:rPr>
                <w:rFonts w:ascii="Arial Narrow" w:eastAsia="Times New Roman" w:hAnsi="Arial Narrow" w:cs="Arial"/>
                <w:sz w:val="16"/>
                <w:szCs w:val="16"/>
                <w:lang w:val="en-GB"/>
              </w:rPr>
              <w:t>Unskilled And Defined Decision Making</w:t>
            </w:r>
          </w:p>
        </w:tc>
        <w:tc>
          <w:tcPr>
            <w:tcW w:w="1559" w:type="dxa"/>
            <w:tcBorders>
              <w:top w:val="nil"/>
              <w:left w:val="single" w:sz="4" w:space="0" w:color="auto"/>
              <w:bottom w:val="single" w:sz="4" w:space="0" w:color="auto"/>
              <w:right w:val="single" w:sz="4" w:space="0" w:color="auto"/>
            </w:tcBorders>
            <w:shd w:val="clear" w:color="auto" w:fill="FFFFFF" w:themeFill="background1"/>
            <w:vAlign w:val="center"/>
          </w:tcPr>
          <w:p w:rsidR="00582F8F" w:rsidRPr="00C65855" w:rsidRDefault="00582F8F" w:rsidP="00527552">
            <w:pPr>
              <w:contextualSpacing/>
              <w:jc w:val="center"/>
              <w:rPr>
                <w:rFonts w:ascii="Arial Narrow" w:eastAsia="Times New Roman" w:hAnsi="Arial Narrow" w:cs="Arial"/>
                <w:sz w:val="16"/>
                <w:szCs w:val="16"/>
                <w:lang w:val="en-ZA"/>
              </w:rPr>
            </w:pPr>
            <w:r w:rsidRPr="00C65855">
              <w:rPr>
                <w:rFonts w:ascii="Arial Narrow" w:eastAsia="Times New Roman" w:hAnsi="Arial Narrow" w:cs="Arial"/>
                <w:sz w:val="16"/>
                <w:szCs w:val="16"/>
                <w:lang w:val="en-ZA"/>
              </w:rPr>
              <w:t>732</w:t>
            </w:r>
          </w:p>
        </w:tc>
        <w:tc>
          <w:tcPr>
            <w:tcW w:w="1843" w:type="dxa"/>
            <w:tcBorders>
              <w:top w:val="nil"/>
              <w:left w:val="nil"/>
              <w:bottom w:val="single" w:sz="4" w:space="0" w:color="auto"/>
              <w:right w:val="single" w:sz="4" w:space="0" w:color="auto"/>
            </w:tcBorders>
            <w:shd w:val="clear" w:color="auto" w:fill="FFFFFF" w:themeFill="background1"/>
            <w:vAlign w:val="center"/>
          </w:tcPr>
          <w:p w:rsidR="00582F8F" w:rsidRPr="00C65855" w:rsidRDefault="006F712E" w:rsidP="00527552">
            <w:pPr>
              <w:spacing w:line="276" w:lineRule="auto"/>
              <w:jc w:val="center"/>
              <w:rPr>
                <w:rFonts w:ascii="Arial Narrow" w:eastAsia="Times New Roman" w:hAnsi="Arial Narrow" w:cs="Arial"/>
                <w:sz w:val="16"/>
                <w:szCs w:val="16"/>
                <w:lang w:val="en-ZA"/>
              </w:rPr>
            </w:pPr>
            <w:r w:rsidRPr="00C65855">
              <w:rPr>
                <w:rFonts w:ascii="Arial Narrow" w:eastAsia="Times New Roman" w:hAnsi="Arial Narrow" w:cs="Arial"/>
                <w:sz w:val="16"/>
                <w:szCs w:val="16"/>
                <w:lang w:val="en-ZA"/>
              </w:rPr>
              <w:t>536</w:t>
            </w:r>
          </w:p>
        </w:tc>
        <w:tc>
          <w:tcPr>
            <w:tcW w:w="1701" w:type="dxa"/>
            <w:tcBorders>
              <w:right w:val="double" w:sz="4" w:space="0" w:color="auto"/>
            </w:tcBorders>
            <w:shd w:val="clear" w:color="auto" w:fill="FFFFFF" w:themeFill="background1"/>
            <w:vAlign w:val="center"/>
          </w:tcPr>
          <w:p w:rsidR="00582F8F" w:rsidRPr="00C65855" w:rsidRDefault="006F712E" w:rsidP="00527552">
            <w:pPr>
              <w:contextualSpacing/>
              <w:jc w:val="center"/>
              <w:rPr>
                <w:rFonts w:ascii="Arial Narrow" w:eastAsia="Times New Roman" w:hAnsi="Arial Narrow" w:cs="Arial"/>
                <w:sz w:val="16"/>
                <w:szCs w:val="16"/>
                <w:lang w:val="en-ZA"/>
              </w:rPr>
            </w:pPr>
            <w:r w:rsidRPr="00C65855">
              <w:rPr>
                <w:rFonts w:ascii="Arial Narrow" w:eastAsia="Times New Roman" w:hAnsi="Arial Narrow" w:cs="Arial"/>
                <w:sz w:val="16"/>
                <w:szCs w:val="16"/>
                <w:lang w:val="en-ZA"/>
              </w:rPr>
              <w:t>73.2</w:t>
            </w:r>
            <w:r w:rsidR="00582F8F" w:rsidRPr="00C65855">
              <w:rPr>
                <w:rFonts w:ascii="Arial Narrow" w:eastAsia="Times New Roman" w:hAnsi="Arial Narrow" w:cs="Arial"/>
                <w:sz w:val="16"/>
                <w:szCs w:val="16"/>
                <w:lang w:val="en-ZA"/>
              </w:rPr>
              <w:t>%</w:t>
            </w:r>
          </w:p>
        </w:tc>
      </w:tr>
      <w:tr w:rsidR="00C65855" w:rsidRPr="00C65855" w:rsidTr="00527552">
        <w:trPr>
          <w:trHeight w:val="283"/>
        </w:trPr>
        <w:tc>
          <w:tcPr>
            <w:tcW w:w="4663" w:type="dxa"/>
            <w:tcBorders>
              <w:left w:val="double" w:sz="4" w:space="0" w:color="auto"/>
              <w:bottom w:val="double" w:sz="4" w:space="0" w:color="auto"/>
            </w:tcBorders>
            <w:shd w:val="clear" w:color="auto" w:fill="F2F2F2" w:themeFill="background1" w:themeFillShade="F2"/>
            <w:vAlign w:val="center"/>
          </w:tcPr>
          <w:p w:rsidR="00582F8F" w:rsidRPr="00C65855" w:rsidRDefault="00582F8F" w:rsidP="00527552">
            <w:pPr>
              <w:contextualSpacing/>
              <w:rPr>
                <w:rFonts w:ascii="Arial Narrow" w:eastAsia="Times New Roman" w:hAnsi="Arial Narrow" w:cs="Arial"/>
                <w:b/>
                <w:sz w:val="16"/>
                <w:szCs w:val="16"/>
                <w:lang w:val="en-ZA"/>
              </w:rPr>
            </w:pPr>
            <w:r w:rsidRPr="00C65855">
              <w:rPr>
                <w:rFonts w:ascii="Arial Narrow" w:eastAsia="Times New Roman" w:hAnsi="Arial Narrow" w:cs="Arial"/>
                <w:b/>
                <w:sz w:val="16"/>
                <w:szCs w:val="16"/>
                <w:lang w:val="en-ZA"/>
              </w:rPr>
              <w:t>TOTAL</w:t>
            </w:r>
          </w:p>
        </w:tc>
        <w:tc>
          <w:tcPr>
            <w:tcW w:w="1559" w:type="dxa"/>
            <w:tcBorders>
              <w:top w:val="nil"/>
              <w:left w:val="single" w:sz="4" w:space="0" w:color="auto"/>
              <w:bottom w:val="double" w:sz="4" w:space="0" w:color="auto"/>
              <w:right w:val="single" w:sz="4" w:space="0" w:color="auto"/>
            </w:tcBorders>
            <w:shd w:val="clear" w:color="auto" w:fill="F2F2F2" w:themeFill="background1" w:themeFillShade="F2"/>
            <w:vAlign w:val="center"/>
          </w:tcPr>
          <w:p w:rsidR="00582F8F" w:rsidRPr="00C65855" w:rsidRDefault="006F712E" w:rsidP="00527552">
            <w:pPr>
              <w:contextualSpacing/>
              <w:jc w:val="center"/>
              <w:rPr>
                <w:rFonts w:ascii="Arial Narrow" w:eastAsia="Times New Roman" w:hAnsi="Arial Narrow" w:cs="Arial"/>
                <w:b/>
                <w:sz w:val="16"/>
                <w:szCs w:val="16"/>
                <w:lang w:val="en-ZA"/>
              </w:rPr>
            </w:pPr>
            <w:r w:rsidRPr="00C65855">
              <w:rPr>
                <w:rFonts w:ascii="Arial Narrow" w:eastAsia="Times New Roman" w:hAnsi="Arial Narrow" w:cs="Arial"/>
                <w:b/>
                <w:sz w:val="16"/>
                <w:szCs w:val="16"/>
                <w:lang w:val="en-ZA"/>
              </w:rPr>
              <w:t>2086</w:t>
            </w:r>
          </w:p>
        </w:tc>
        <w:tc>
          <w:tcPr>
            <w:tcW w:w="1843" w:type="dxa"/>
            <w:tcBorders>
              <w:top w:val="nil"/>
              <w:left w:val="nil"/>
              <w:bottom w:val="double" w:sz="4" w:space="0" w:color="auto"/>
              <w:right w:val="single" w:sz="4" w:space="0" w:color="auto"/>
            </w:tcBorders>
            <w:shd w:val="clear" w:color="auto" w:fill="F2F2F2" w:themeFill="background1" w:themeFillShade="F2"/>
            <w:vAlign w:val="center"/>
          </w:tcPr>
          <w:p w:rsidR="00582F8F" w:rsidRPr="00C65855" w:rsidRDefault="006F712E" w:rsidP="00527552">
            <w:pPr>
              <w:contextualSpacing/>
              <w:jc w:val="center"/>
              <w:rPr>
                <w:rFonts w:ascii="Arial Narrow" w:eastAsia="Times New Roman" w:hAnsi="Arial Narrow" w:cs="Arial"/>
                <w:b/>
                <w:sz w:val="16"/>
                <w:szCs w:val="16"/>
                <w:lang w:val="en-ZA"/>
              </w:rPr>
            </w:pPr>
            <w:r w:rsidRPr="00C65855">
              <w:rPr>
                <w:rFonts w:ascii="Arial Narrow" w:eastAsia="Times New Roman" w:hAnsi="Arial Narrow" w:cs="Arial"/>
                <w:b/>
                <w:sz w:val="16"/>
                <w:szCs w:val="16"/>
                <w:lang w:val="en-ZA"/>
              </w:rPr>
              <w:t>1333</w:t>
            </w:r>
          </w:p>
        </w:tc>
        <w:tc>
          <w:tcPr>
            <w:tcW w:w="1701" w:type="dxa"/>
            <w:tcBorders>
              <w:bottom w:val="double" w:sz="4" w:space="0" w:color="auto"/>
              <w:right w:val="double" w:sz="4" w:space="0" w:color="auto"/>
            </w:tcBorders>
            <w:shd w:val="clear" w:color="auto" w:fill="F2F2F2" w:themeFill="background1" w:themeFillShade="F2"/>
            <w:vAlign w:val="center"/>
          </w:tcPr>
          <w:p w:rsidR="00582F8F" w:rsidRPr="00C65855" w:rsidRDefault="006F712E" w:rsidP="00527552">
            <w:pPr>
              <w:contextualSpacing/>
              <w:jc w:val="center"/>
              <w:rPr>
                <w:rFonts w:ascii="Arial Narrow" w:eastAsia="Times New Roman" w:hAnsi="Arial Narrow" w:cs="Arial"/>
                <w:b/>
                <w:sz w:val="16"/>
                <w:szCs w:val="16"/>
                <w:lang w:val="en-ZA"/>
              </w:rPr>
            </w:pPr>
            <w:r w:rsidRPr="00C65855">
              <w:rPr>
                <w:rFonts w:ascii="Arial Narrow" w:eastAsia="Times New Roman" w:hAnsi="Arial Narrow" w:cs="Arial"/>
                <w:b/>
                <w:sz w:val="16"/>
                <w:szCs w:val="16"/>
                <w:lang w:val="en-ZA"/>
              </w:rPr>
              <w:t>63.9%</w:t>
            </w:r>
          </w:p>
        </w:tc>
      </w:tr>
    </w:tbl>
    <w:p w:rsidR="0091708A" w:rsidRPr="00C65855" w:rsidRDefault="0091708A" w:rsidP="009A623B">
      <w:pPr>
        <w:jc w:val="both"/>
        <w:rPr>
          <w:rFonts w:ascii="Arial" w:hAnsi="Arial" w:cs="Arial"/>
          <w:sz w:val="16"/>
          <w:szCs w:val="16"/>
          <w:u w:val="single"/>
        </w:rPr>
      </w:pPr>
      <w:r w:rsidRPr="00C65855">
        <w:rPr>
          <w:rFonts w:ascii="Arial" w:eastAsia="Times New Roman" w:hAnsi="Arial" w:cs="Arial"/>
          <w:sz w:val="18"/>
          <w:szCs w:val="18"/>
          <w:lang w:val="en-ZA" w:eastAsia="en-ZA"/>
        </w:rPr>
        <w:t xml:space="preserve">The Council adopted a new organisational structure in May 2018 and, although it was not active for the entire reporting period, it was nevertheless utilised for this purpose.  It thus might have an impact on comparisons with previous years </w:t>
      </w:r>
    </w:p>
    <w:p w:rsidR="00854C2D" w:rsidRPr="00C65855" w:rsidRDefault="00854C2D" w:rsidP="00854C2D">
      <w:pPr>
        <w:rPr>
          <w:rFonts w:ascii="Arial" w:hAnsi="Arial" w:cs="Arial"/>
          <w:sz w:val="16"/>
          <w:szCs w:val="16"/>
          <w:u w:val="single"/>
        </w:rPr>
      </w:pPr>
    </w:p>
    <w:p w:rsidR="00854C2D" w:rsidRPr="00C65855" w:rsidRDefault="00854C2D" w:rsidP="00854C2D">
      <w:pPr>
        <w:rPr>
          <w:rFonts w:ascii="Arial" w:hAnsi="Arial" w:cs="Arial"/>
          <w:sz w:val="16"/>
          <w:szCs w:val="16"/>
          <w:u w:val="single"/>
        </w:rPr>
      </w:pPr>
    </w:p>
    <w:tbl>
      <w:tblPr>
        <w:tblW w:w="9781" w:type="dxa"/>
        <w:tblInd w:w="-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686"/>
        <w:gridCol w:w="1276"/>
        <w:gridCol w:w="1275"/>
        <w:gridCol w:w="1134"/>
        <w:gridCol w:w="1276"/>
        <w:gridCol w:w="1134"/>
      </w:tblGrid>
      <w:tr w:rsidR="00C65855" w:rsidRPr="00C65855" w:rsidTr="00582F8F">
        <w:trPr>
          <w:tblHeader/>
        </w:trPr>
        <w:tc>
          <w:tcPr>
            <w:tcW w:w="9781" w:type="dxa"/>
            <w:gridSpan w:val="6"/>
            <w:tcBorders>
              <w:top w:val="double" w:sz="4" w:space="0" w:color="auto"/>
              <w:left w:val="double" w:sz="4" w:space="0" w:color="auto"/>
              <w:right w:val="double" w:sz="4" w:space="0" w:color="auto"/>
            </w:tcBorders>
            <w:shd w:val="clear" w:color="auto" w:fill="F2F2F2" w:themeFill="background1" w:themeFillShade="F2"/>
          </w:tcPr>
          <w:p w:rsidR="0091708A" w:rsidRPr="00C65855" w:rsidRDefault="0091708A" w:rsidP="0091708A">
            <w:pPr>
              <w:spacing w:before="100" w:beforeAutospacing="1" w:after="100" w:afterAutospacing="1"/>
              <w:contextualSpacing/>
              <w:jc w:val="center"/>
              <w:rPr>
                <w:rFonts w:ascii="Arial" w:eastAsia="Times New Roman" w:hAnsi="Arial" w:cs="Arial"/>
                <w:b/>
                <w:sz w:val="16"/>
                <w:szCs w:val="16"/>
                <w:lang w:val="en-ZA"/>
              </w:rPr>
            </w:pPr>
            <w:r w:rsidRPr="00C65855">
              <w:rPr>
                <w:rFonts w:ascii="Arial" w:eastAsia="Times New Roman" w:hAnsi="Arial" w:cs="Arial"/>
                <w:sz w:val="16"/>
                <w:szCs w:val="16"/>
                <w:lang w:val="en-ZA"/>
              </w:rPr>
              <w:br w:type="page"/>
            </w:r>
            <w:r w:rsidRPr="00C65855">
              <w:rPr>
                <w:rFonts w:ascii="Arial" w:eastAsia="Times New Roman" w:hAnsi="Arial" w:cs="Arial"/>
                <w:b/>
                <w:sz w:val="16"/>
                <w:szCs w:val="16"/>
                <w:lang w:val="en-ZA"/>
              </w:rPr>
              <w:t>TOTAL EMPLOYEES STAFF COMPLIMENT + VACANCIES</w:t>
            </w:r>
          </w:p>
        </w:tc>
      </w:tr>
      <w:tr w:rsidR="00C65855" w:rsidRPr="00C65855" w:rsidTr="00582F8F">
        <w:trPr>
          <w:tblHeader/>
        </w:trPr>
        <w:tc>
          <w:tcPr>
            <w:tcW w:w="3686" w:type="dxa"/>
            <w:vMerge w:val="restart"/>
            <w:tcBorders>
              <w:left w:val="double" w:sz="4" w:space="0" w:color="auto"/>
            </w:tcBorders>
            <w:shd w:val="clear" w:color="auto" w:fill="F2F2F2" w:themeFill="background1" w:themeFillShade="F2"/>
            <w:vAlign w:val="center"/>
          </w:tcPr>
          <w:p w:rsidR="0091708A" w:rsidRPr="00C65855" w:rsidRDefault="00854C2D" w:rsidP="00582F8F">
            <w:pPr>
              <w:spacing w:before="100" w:beforeAutospacing="1" w:after="100" w:afterAutospacing="1"/>
              <w:contextualSpacing/>
              <w:jc w:val="center"/>
              <w:rPr>
                <w:rFonts w:ascii="Arial" w:eastAsia="Times New Roman" w:hAnsi="Arial" w:cs="Arial"/>
                <w:b/>
                <w:sz w:val="16"/>
                <w:szCs w:val="16"/>
                <w:lang w:val="en-ZA"/>
              </w:rPr>
            </w:pPr>
            <w:r w:rsidRPr="00C65855">
              <w:rPr>
                <w:rFonts w:ascii="Arial" w:eastAsia="Times New Roman" w:hAnsi="Arial" w:cs="Arial"/>
                <w:b/>
                <w:sz w:val="16"/>
                <w:szCs w:val="16"/>
                <w:lang w:val="en-ZA"/>
              </w:rPr>
              <w:t>/19</w:t>
            </w:r>
            <w:r w:rsidR="0091708A" w:rsidRPr="00C65855">
              <w:rPr>
                <w:rFonts w:ascii="Arial" w:eastAsia="Times New Roman" w:hAnsi="Arial" w:cs="Arial"/>
                <w:b/>
                <w:sz w:val="16"/>
                <w:szCs w:val="16"/>
                <w:lang w:val="en-ZA"/>
              </w:rPr>
              <w:t>DESCRIPTION</w:t>
            </w:r>
          </w:p>
        </w:tc>
        <w:tc>
          <w:tcPr>
            <w:tcW w:w="1276" w:type="dxa"/>
            <w:shd w:val="clear" w:color="auto" w:fill="F2F2F2" w:themeFill="background1" w:themeFillShade="F2"/>
          </w:tcPr>
          <w:p w:rsidR="0091708A" w:rsidRPr="00C65855" w:rsidRDefault="00854C2D" w:rsidP="0091708A">
            <w:pPr>
              <w:spacing w:before="100" w:beforeAutospacing="1" w:after="100" w:afterAutospacing="1"/>
              <w:contextualSpacing/>
              <w:jc w:val="center"/>
              <w:rPr>
                <w:rFonts w:ascii="Arial" w:eastAsia="Times New Roman" w:hAnsi="Arial" w:cs="Arial"/>
                <w:b/>
                <w:sz w:val="16"/>
                <w:szCs w:val="16"/>
                <w:lang w:val="en-ZA"/>
              </w:rPr>
            </w:pPr>
            <w:r w:rsidRPr="00C65855">
              <w:rPr>
                <w:rFonts w:ascii="Arial" w:eastAsia="Times New Roman" w:hAnsi="Arial" w:cs="Arial"/>
                <w:b/>
                <w:sz w:val="16"/>
                <w:szCs w:val="16"/>
                <w:lang w:val="en-ZA"/>
              </w:rPr>
              <w:t>2017/18</w:t>
            </w:r>
          </w:p>
        </w:tc>
        <w:tc>
          <w:tcPr>
            <w:tcW w:w="4819" w:type="dxa"/>
            <w:gridSpan w:val="4"/>
            <w:tcBorders>
              <w:right w:val="double" w:sz="4" w:space="0" w:color="auto"/>
            </w:tcBorders>
            <w:shd w:val="clear" w:color="auto" w:fill="F2F2F2" w:themeFill="background1" w:themeFillShade="F2"/>
          </w:tcPr>
          <w:p w:rsidR="0091708A" w:rsidRPr="00C65855" w:rsidRDefault="0091708A" w:rsidP="00854C2D">
            <w:pPr>
              <w:spacing w:before="100" w:beforeAutospacing="1" w:after="100" w:afterAutospacing="1"/>
              <w:contextualSpacing/>
              <w:jc w:val="center"/>
              <w:rPr>
                <w:rFonts w:ascii="Arial" w:eastAsia="Times New Roman" w:hAnsi="Arial" w:cs="Arial"/>
                <w:b/>
                <w:sz w:val="16"/>
                <w:szCs w:val="16"/>
                <w:lang w:val="en-ZA"/>
              </w:rPr>
            </w:pPr>
            <w:r w:rsidRPr="00C65855">
              <w:rPr>
                <w:rFonts w:ascii="Arial" w:eastAsia="Times New Roman" w:hAnsi="Arial" w:cs="Arial"/>
                <w:b/>
                <w:sz w:val="16"/>
                <w:szCs w:val="16"/>
                <w:lang w:val="en-ZA"/>
              </w:rPr>
              <w:t>2018</w:t>
            </w:r>
            <w:r w:rsidR="00854C2D" w:rsidRPr="00C65855">
              <w:rPr>
                <w:rFonts w:ascii="Arial" w:eastAsia="Times New Roman" w:hAnsi="Arial" w:cs="Arial"/>
                <w:b/>
                <w:sz w:val="16"/>
                <w:szCs w:val="16"/>
                <w:lang w:val="en-ZA"/>
              </w:rPr>
              <w:t>/19</w:t>
            </w:r>
          </w:p>
        </w:tc>
      </w:tr>
      <w:tr w:rsidR="00C65855" w:rsidRPr="00C65855" w:rsidTr="00582F8F">
        <w:trPr>
          <w:tblHeader/>
        </w:trPr>
        <w:tc>
          <w:tcPr>
            <w:tcW w:w="3686" w:type="dxa"/>
            <w:vMerge/>
            <w:tcBorders>
              <w:left w:val="double" w:sz="4" w:space="0" w:color="auto"/>
            </w:tcBorders>
            <w:shd w:val="clear" w:color="auto" w:fill="F2F2F2" w:themeFill="background1" w:themeFillShade="F2"/>
          </w:tcPr>
          <w:p w:rsidR="0091708A" w:rsidRPr="00C65855" w:rsidRDefault="0091708A" w:rsidP="0091708A">
            <w:pPr>
              <w:spacing w:before="100" w:beforeAutospacing="1" w:after="100" w:afterAutospacing="1"/>
              <w:contextualSpacing/>
              <w:jc w:val="center"/>
              <w:rPr>
                <w:rFonts w:ascii="Arial" w:eastAsia="Times New Roman" w:hAnsi="Arial" w:cs="Arial"/>
                <w:b/>
                <w:sz w:val="16"/>
                <w:szCs w:val="16"/>
                <w:lang w:val="en-ZA"/>
              </w:rPr>
            </w:pPr>
          </w:p>
        </w:tc>
        <w:tc>
          <w:tcPr>
            <w:tcW w:w="1276" w:type="dxa"/>
            <w:shd w:val="clear" w:color="auto" w:fill="F2F2F2" w:themeFill="background1" w:themeFillShade="F2"/>
          </w:tcPr>
          <w:p w:rsidR="0091708A" w:rsidRPr="00C65855" w:rsidRDefault="0091708A" w:rsidP="0091708A">
            <w:pPr>
              <w:spacing w:before="100" w:beforeAutospacing="1" w:after="100" w:afterAutospacing="1"/>
              <w:contextualSpacing/>
              <w:jc w:val="center"/>
              <w:rPr>
                <w:rFonts w:ascii="Arial" w:eastAsia="Times New Roman" w:hAnsi="Arial" w:cs="Arial"/>
                <w:b/>
                <w:sz w:val="16"/>
                <w:szCs w:val="16"/>
                <w:lang w:val="en-ZA"/>
              </w:rPr>
            </w:pPr>
            <w:r w:rsidRPr="00C65855">
              <w:rPr>
                <w:rFonts w:ascii="Arial" w:eastAsia="Times New Roman" w:hAnsi="Arial" w:cs="Arial"/>
                <w:b/>
                <w:sz w:val="16"/>
                <w:szCs w:val="16"/>
                <w:lang w:val="en-ZA"/>
              </w:rPr>
              <w:t>Employees No.</w:t>
            </w:r>
          </w:p>
        </w:tc>
        <w:tc>
          <w:tcPr>
            <w:tcW w:w="1275" w:type="dxa"/>
            <w:shd w:val="clear" w:color="auto" w:fill="F2F2F2" w:themeFill="background1" w:themeFillShade="F2"/>
          </w:tcPr>
          <w:p w:rsidR="0091708A" w:rsidRPr="00C65855" w:rsidRDefault="0091708A" w:rsidP="0091708A">
            <w:pPr>
              <w:spacing w:before="100" w:beforeAutospacing="1" w:after="100" w:afterAutospacing="1"/>
              <w:contextualSpacing/>
              <w:jc w:val="center"/>
              <w:rPr>
                <w:rFonts w:ascii="Arial" w:eastAsia="Times New Roman" w:hAnsi="Arial" w:cs="Arial"/>
                <w:b/>
                <w:sz w:val="16"/>
                <w:szCs w:val="16"/>
                <w:lang w:val="en-ZA"/>
              </w:rPr>
            </w:pPr>
            <w:r w:rsidRPr="00C65855">
              <w:rPr>
                <w:rFonts w:ascii="Arial" w:eastAsia="Times New Roman" w:hAnsi="Arial" w:cs="Arial"/>
                <w:b/>
                <w:sz w:val="16"/>
                <w:szCs w:val="16"/>
                <w:lang w:val="en-ZA"/>
              </w:rPr>
              <w:t>Approved Posts No.</w:t>
            </w:r>
          </w:p>
        </w:tc>
        <w:tc>
          <w:tcPr>
            <w:tcW w:w="1134" w:type="dxa"/>
            <w:shd w:val="clear" w:color="auto" w:fill="F2F2F2" w:themeFill="background1" w:themeFillShade="F2"/>
          </w:tcPr>
          <w:p w:rsidR="0091708A" w:rsidRPr="00C65855" w:rsidRDefault="0091708A" w:rsidP="0091708A">
            <w:pPr>
              <w:spacing w:before="100" w:beforeAutospacing="1" w:after="100" w:afterAutospacing="1"/>
              <w:contextualSpacing/>
              <w:jc w:val="center"/>
              <w:rPr>
                <w:rFonts w:ascii="Arial" w:eastAsia="Times New Roman" w:hAnsi="Arial" w:cs="Arial"/>
                <w:b/>
                <w:sz w:val="16"/>
                <w:szCs w:val="16"/>
                <w:lang w:val="en-ZA"/>
              </w:rPr>
            </w:pPr>
            <w:r w:rsidRPr="00C65855">
              <w:rPr>
                <w:rFonts w:ascii="Arial" w:eastAsia="Times New Roman" w:hAnsi="Arial" w:cs="Arial"/>
                <w:b/>
                <w:sz w:val="16"/>
                <w:szCs w:val="16"/>
                <w:lang w:val="en-ZA"/>
              </w:rPr>
              <w:t>Employees No.</w:t>
            </w:r>
          </w:p>
        </w:tc>
        <w:tc>
          <w:tcPr>
            <w:tcW w:w="1276" w:type="dxa"/>
            <w:shd w:val="clear" w:color="auto" w:fill="F2F2F2" w:themeFill="background1" w:themeFillShade="F2"/>
          </w:tcPr>
          <w:p w:rsidR="0091708A" w:rsidRPr="00C65855" w:rsidRDefault="0091708A" w:rsidP="0091708A">
            <w:pPr>
              <w:spacing w:before="100" w:beforeAutospacing="1" w:after="100" w:afterAutospacing="1"/>
              <w:contextualSpacing/>
              <w:jc w:val="center"/>
              <w:rPr>
                <w:rFonts w:ascii="Arial" w:eastAsia="Times New Roman" w:hAnsi="Arial" w:cs="Arial"/>
                <w:b/>
                <w:sz w:val="16"/>
                <w:szCs w:val="16"/>
                <w:lang w:val="en-ZA"/>
              </w:rPr>
            </w:pPr>
            <w:r w:rsidRPr="00C65855">
              <w:rPr>
                <w:rFonts w:ascii="Arial" w:eastAsia="Times New Roman" w:hAnsi="Arial" w:cs="Arial"/>
                <w:b/>
                <w:sz w:val="16"/>
                <w:szCs w:val="16"/>
                <w:lang w:val="en-ZA"/>
              </w:rPr>
              <w:t>Vacancies No.</w:t>
            </w:r>
          </w:p>
        </w:tc>
        <w:tc>
          <w:tcPr>
            <w:tcW w:w="1134" w:type="dxa"/>
            <w:tcBorders>
              <w:right w:val="double" w:sz="4" w:space="0" w:color="auto"/>
            </w:tcBorders>
            <w:shd w:val="clear" w:color="auto" w:fill="F2F2F2" w:themeFill="background1" w:themeFillShade="F2"/>
          </w:tcPr>
          <w:p w:rsidR="0091708A" w:rsidRPr="00C65855" w:rsidRDefault="0091708A" w:rsidP="0091708A">
            <w:pPr>
              <w:spacing w:before="100" w:beforeAutospacing="1" w:after="100" w:afterAutospacing="1"/>
              <w:contextualSpacing/>
              <w:jc w:val="center"/>
              <w:rPr>
                <w:rFonts w:ascii="Arial" w:eastAsia="Times New Roman" w:hAnsi="Arial" w:cs="Arial"/>
                <w:b/>
                <w:sz w:val="16"/>
                <w:szCs w:val="16"/>
                <w:lang w:val="en-ZA"/>
              </w:rPr>
            </w:pPr>
            <w:r w:rsidRPr="00C65855">
              <w:rPr>
                <w:rFonts w:ascii="Arial" w:eastAsia="Times New Roman" w:hAnsi="Arial" w:cs="Arial"/>
                <w:b/>
                <w:sz w:val="16"/>
                <w:szCs w:val="16"/>
                <w:lang w:val="en-ZA"/>
              </w:rPr>
              <w:t>Vacancies %</w:t>
            </w:r>
          </w:p>
        </w:tc>
      </w:tr>
      <w:tr w:rsidR="00C65855" w:rsidRPr="00C65855" w:rsidTr="00527552">
        <w:trPr>
          <w:trHeight w:val="227"/>
        </w:trPr>
        <w:tc>
          <w:tcPr>
            <w:tcW w:w="3686" w:type="dxa"/>
            <w:tcBorders>
              <w:left w:val="double" w:sz="4" w:space="0" w:color="auto"/>
            </w:tcBorders>
            <w:shd w:val="clear" w:color="auto" w:fill="FFFFFF" w:themeFill="background1"/>
            <w:vAlign w:val="center"/>
          </w:tcPr>
          <w:p w:rsidR="00854C2D" w:rsidRPr="00C65855" w:rsidRDefault="00854C2D" w:rsidP="00854C2D">
            <w:pPr>
              <w:contextualSpacing/>
              <w:rPr>
                <w:rFonts w:ascii="Arial Narrow" w:eastAsia="Times New Roman" w:hAnsi="Arial Narrow" w:cs="Arial"/>
                <w:sz w:val="16"/>
                <w:szCs w:val="16"/>
                <w:lang w:val="en-ZA"/>
              </w:rPr>
            </w:pPr>
            <w:r w:rsidRPr="00C65855">
              <w:rPr>
                <w:rFonts w:ascii="Arial Narrow" w:eastAsia="Times New Roman" w:hAnsi="Arial Narrow" w:cs="Arial"/>
                <w:sz w:val="16"/>
                <w:szCs w:val="16"/>
                <w:lang w:val="en-ZA"/>
              </w:rPr>
              <w:t xml:space="preserve">Municipal Manager </w:t>
            </w:r>
          </w:p>
        </w:tc>
        <w:tc>
          <w:tcPr>
            <w:tcW w:w="1276" w:type="dxa"/>
            <w:shd w:val="clear" w:color="auto" w:fill="FFFFFF" w:themeFill="background1"/>
            <w:vAlign w:val="center"/>
          </w:tcPr>
          <w:p w:rsidR="00854C2D" w:rsidRPr="00C65855" w:rsidRDefault="00854C2D" w:rsidP="00854C2D">
            <w:pPr>
              <w:contextualSpacing/>
              <w:jc w:val="center"/>
              <w:rPr>
                <w:rFonts w:ascii="Arial Narrow" w:eastAsia="Times New Roman" w:hAnsi="Arial Narrow" w:cs="Arial"/>
                <w:sz w:val="16"/>
                <w:szCs w:val="16"/>
                <w:lang w:val="en-ZA"/>
              </w:rPr>
            </w:pPr>
            <w:r w:rsidRPr="00C65855">
              <w:rPr>
                <w:rFonts w:ascii="Arial Narrow" w:eastAsia="Times New Roman" w:hAnsi="Arial Narrow" w:cs="Arial"/>
                <w:sz w:val="16"/>
                <w:szCs w:val="16"/>
                <w:lang w:val="en-ZA"/>
              </w:rPr>
              <w:t>54</w:t>
            </w:r>
          </w:p>
        </w:tc>
        <w:tc>
          <w:tcPr>
            <w:tcW w:w="1275" w:type="dxa"/>
            <w:shd w:val="clear" w:color="auto" w:fill="FFFFFF" w:themeFill="background1"/>
            <w:vAlign w:val="center"/>
          </w:tcPr>
          <w:p w:rsidR="00854C2D" w:rsidRPr="00C65855" w:rsidRDefault="00854C2D" w:rsidP="00854C2D">
            <w:pPr>
              <w:contextualSpacing/>
              <w:jc w:val="center"/>
              <w:rPr>
                <w:rFonts w:ascii="Arial Narrow" w:eastAsia="Times New Roman" w:hAnsi="Arial Narrow" w:cs="Arial"/>
                <w:sz w:val="16"/>
                <w:szCs w:val="16"/>
                <w:lang w:val="en-ZA"/>
              </w:rPr>
            </w:pPr>
            <w:r w:rsidRPr="00C65855">
              <w:rPr>
                <w:rFonts w:ascii="Arial Narrow" w:eastAsia="Times New Roman" w:hAnsi="Arial Narrow" w:cs="Arial"/>
                <w:sz w:val="16"/>
                <w:szCs w:val="16"/>
                <w:lang w:val="en-ZA"/>
              </w:rPr>
              <w:t>105</w:t>
            </w:r>
          </w:p>
        </w:tc>
        <w:tc>
          <w:tcPr>
            <w:tcW w:w="1134" w:type="dxa"/>
            <w:shd w:val="clear" w:color="auto" w:fill="FFFFFF" w:themeFill="background1"/>
            <w:vAlign w:val="center"/>
          </w:tcPr>
          <w:p w:rsidR="00854C2D" w:rsidRPr="00C65855" w:rsidRDefault="006F0330" w:rsidP="00854C2D">
            <w:pPr>
              <w:contextualSpacing/>
              <w:jc w:val="center"/>
              <w:rPr>
                <w:rFonts w:ascii="Arial Narrow" w:eastAsia="Times New Roman" w:hAnsi="Arial Narrow" w:cs="Arial"/>
                <w:sz w:val="16"/>
                <w:szCs w:val="16"/>
                <w:lang w:val="en-ZA"/>
              </w:rPr>
            </w:pPr>
            <w:r w:rsidRPr="00C65855">
              <w:rPr>
                <w:rFonts w:ascii="Arial Narrow" w:eastAsia="Times New Roman" w:hAnsi="Arial Narrow" w:cs="Arial"/>
                <w:sz w:val="16"/>
                <w:szCs w:val="16"/>
                <w:lang w:val="en-ZA"/>
              </w:rPr>
              <w:t>5</w:t>
            </w:r>
            <w:r w:rsidR="00854C2D" w:rsidRPr="00C65855">
              <w:rPr>
                <w:rFonts w:ascii="Arial Narrow" w:eastAsia="Times New Roman" w:hAnsi="Arial Narrow" w:cs="Arial"/>
                <w:sz w:val="16"/>
                <w:szCs w:val="16"/>
                <w:lang w:val="en-ZA"/>
              </w:rPr>
              <w:t>9</w:t>
            </w:r>
          </w:p>
        </w:tc>
        <w:tc>
          <w:tcPr>
            <w:tcW w:w="1276" w:type="dxa"/>
            <w:shd w:val="clear" w:color="auto" w:fill="FFFFFF" w:themeFill="background1"/>
            <w:vAlign w:val="center"/>
          </w:tcPr>
          <w:p w:rsidR="00854C2D" w:rsidRPr="00C65855" w:rsidRDefault="00854C2D" w:rsidP="00854C2D">
            <w:pPr>
              <w:contextualSpacing/>
              <w:jc w:val="center"/>
              <w:rPr>
                <w:rFonts w:ascii="Arial Narrow" w:eastAsia="Times New Roman" w:hAnsi="Arial Narrow" w:cs="Arial"/>
                <w:sz w:val="16"/>
                <w:szCs w:val="16"/>
                <w:lang w:val="en-ZA" w:eastAsia="en-ZA"/>
              </w:rPr>
            </w:pPr>
            <w:r w:rsidRPr="00C65855">
              <w:rPr>
                <w:rFonts w:ascii="Arial Narrow" w:eastAsia="Times New Roman" w:hAnsi="Arial Narrow" w:cs="Arial"/>
                <w:sz w:val="16"/>
                <w:szCs w:val="16"/>
                <w:lang w:val="en-ZA"/>
              </w:rPr>
              <w:t>45</w:t>
            </w:r>
          </w:p>
        </w:tc>
        <w:tc>
          <w:tcPr>
            <w:tcW w:w="1134" w:type="dxa"/>
            <w:tcBorders>
              <w:right w:val="double" w:sz="4" w:space="0" w:color="auto"/>
            </w:tcBorders>
            <w:shd w:val="clear" w:color="auto" w:fill="FFFFFF" w:themeFill="background1"/>
            <w:vAlign w:val="center"/>
          </w:tcPr>
          <w:p w:rsidR="00854C2D" w:rsidRPr="00C65855" w:rsidRDefault="006F0330" w:rsidP="00854C2D">
            <w:pPr>
              <w:contextualSpacing/>
              <w:jc w:val="center"/>
              <w:rPr>
                <w:rFonts w:ascii="Arial Narrow" w:eastAsia="Times New Roman" w:hAnsi="Arial Narrow" w:cs="Arial"/>
                <w:sz w:val="16"/>
                <w:szCs w:val="16"/>
                <w:lang w:val="en-ZA"/>
              </w:rPr>
            </w:pPr>
            <w:r w:rsidRPr="00C65855">
              <w:rPr>
                <w:rFonts w:ascii="Arial Narrow" w:eastAsia="Times New Roman" w:hAnsi="Arial Narrow" w:cs="Arial"/>
                <w:sz w:val="16"/>
                <w:szCs w:val="16"/>
                <w:lang w:val="en-ZA"/>
              </w:rPr>
              <w:t>43</w:t>
            </w:r>
          </w:p>
        </w:tc>
      </w:tr>
      <w:tr w:rsidR="00C65855" w:rsidRPr="00C65855" w:rsidTr="00527552">
        <w:trPr>
          <w:trHeight w:val="227"/>
        </w:trPr>
        <w:tc>
          <w:tcPr>
            <w:tcW w:w="3686" w:type="dxa"/>
            <w:tcBorders>
              <w:left w:val="double" w:sz="4" w:space="0" w:color="auto"/>
            </w:tcBorders>
            <w:shd w:val="clear" w:color="auto" w:fill="FFFFFF" w:themeFill="background1"/>
            <w:vAlign w:val="center"/>
          </w:tcPr>
          <w:p w:rsidR="00854C2D" w:rsidRPr="00C65855" w:rsidRDefault="00854C2D" w:rsidP="00854C2D">
            <w:pPr>
              <w:contextualSpacing/>
              <w:rPr>
                <w:rFonts w:ascii="Arial Narrow" w:eastAsia="Times New Roman" w:hAnsi="Arial Narrow" w:cs="Arial"/>
                <w:sz w:val="16"/>
                <w:szCs w:val="16"/>
                <w:lang w:val="en-ZA"/>
              </w:rPr>
            </w:pPr>
            <w:r w:rsidRPr="00C65855">
              <w:rPr>
                <w:rFonts w:ascii="Arial Narrow" w:eastAsia="Times New Roman" w:hAnsi="Arial Narrow" w:cs="Arial"/>
                <w:sz w:val="16"/>
                <w:szCs w:val="16"/>
                <w:lang w:val="en-ZA"/>
              </w:rPr>
              <w:t>Chief Audit Executive</w:t>
            </w:r>
          </w:p>
        </w:tc>
        <w:tc>
          <w:tcPr>
            <w:tcW w:w="1276" w:type="dxa"/>
            <w:shd w:val="clear" w:color="auto" w:fill="FFFFFF" w:themeFill="background1"/>
            <w:vAlign w:val="center"/>
          </w:tcPr>
          <w:p w:rsidR="00854C2D" w:rsidRPr="00C65855" w:rsidRDefault="00854C2D" w:rsidP="00854C2D">
            <w:pPr>
              <w:contextualSpacing/>
              <w:jc w:val="center"/>
              <w:rPr>
                <w:rFonts w:ascii="Arial Narrow" w:eastAsia="Times New Roman" w:hAnsi="Arial Narrow" w:cs="Arial"/>
                <w:sz w:val="16"/>
                <w:szCs w:val="16"/>
                <w:lang w:val="en-ZA"/>
              </w:rPr>
            </w:pPr>
            <w:r w:rsidRPr="00C65855">
              <w:rPr>
                <w:rFonts w:ascii="Arial Narrow" w:eastAsia="Times New Roman" w:hAnsi="Arial Narrow" w:cs="Arial"/>
                <w:sz w:val="16"/>
                <w:szCs w:val="16"/>
                <w:lang w:val="en-ZA"/>
              </w:rPr>
              <w:t>12</w:t>
            </w:r>
          </w:p>
        </w:tc>
        <w:tc>
          <w:tcPr>
            <w:tcW w:w="1275" w:type="dxa"/>
            <w:shd w:val="clear" w:color="auto" w:fill="FFFFFF" w:themeFill="background1"/>
            <w:vAlign w:val="center"/>
          </w:tcPr>
          <w:p w:rsidR="00854C2D" w:rsidRPr="00C65855" w:rsidRDefault="006F0330" w:rsidP="00854C2D">
            <w:pPr>
              <w:contextualSpacing/>
              <w:jc w:val="center"/>
              <w:rPr>
                <w:rFonts w:ascii="Arial Narrow" w:eastAsia="Times New Roman" w:hAnsi="Arial Narrow" w:cs="Arial"/>
                <w:sz w:val="16"/>
                <w:szCs w:val="16"/>
                <w:lang w:val="en-ZA"/>
              </w:rPr>
            </w:pPr>
            <w:r w:rsidRPr="00C65855">
              <w:rPr>
                <w:rFonts w:ascii="Arial Narrow" w:eastAsia="Times New Roman" w:hAnsi="Arial Narrow" w:cs="Arial"/>
                <w:sz w:val="16"/>
                <w:szCs w:val="16"/>
                <w:lang w:val="en-ZA"/>
              </w:rPr>
              <w:t>Included in MM</w:t>
            </w:r>
          </w:p>
        </w:tc>
        <w:tc>
          <w:tcPr>
            <w:tcW w:w="1134" w:type="dxa"/>
            <w:shd w:val="clear" w:color="auto" w:fill="FFFFFF" w:themeFill="background1"/>
            <w:vAlign w:val="center"/>
          </w:tcPr>
          <w:p w:rsidR="00854C2D" w:rsidRPr="00C65855" w:rsidRDefault="00854C2D" w:rsidP="00854C2D">
            <w:pPr>
              <w:contextualSpacing/>
              <w:jc w:val="center"/>
              <w:rPr>
                <w:rFonts w:ascii="Arial Narrow" w:eastAsia="Times New Roman" w:hAnsi="Arial Narrow" w:cs="Arial"/>
                <w:sz w:val="16"/>
                <w:szCs w:val="16"/>
                <w:lang w:val="en-ZA"/>
              </w:rPr>
            </w:pPr>
          </w:p>
        </w:tc>
        <w:tc>
          <w:tcPr>
            <w:tcW w:w="1276" w:type="dxa"/>
            <w:shd w:val="clear" w:color="auto" w:fill="FFFFFF" w:themeFill="background1"/>
            <w:vAlign w:val="center"/>
          </w:tcPr>
          <w:p w:rsidR="00854C2D" w:rsidRPr="00C65855" w:rsidRDefault="00854C2D" w:rsidP="00854C2D">
            <w:pPr>
              <w:contextualSpacing/>
              <w:jc w:val="center"/>
              <w:rPr>
                <w:rFonts w:ascii="Arial Narrow" w:eastAsia="Times New Roman" w:hAnsi="Arial Narrow" w:cs="Arial"/>
                <w:sz w:val="16"/>
                <w:szCs w:val="16"/>
                <w:lang w:val="en-ZA"/>
              </w:rPr>
            </w:pPr>
          </w:p>
        </w:tc>
        <w:tc>
          <w:tcPr>
            <w:tcW w:w="1134" w:type="dxa"/>
            <w:tcBorders>
              <w:right w:val="double" w:sz="4" w:space="0" w:color="auto"/>
            </w:tcBorders>
            <w:shd w:val="clear" w:color="auto" w:fill="FFFFFF" w:themeFill="background1"/>
            <w:vAlign w:val="center"/>
          </w:tcPr>
          <w:p w:rsidR="00854C2D" w:rsidRPr="00C65855" w:rsidRDefault="00854C2D" w:rsidP="00854C2D">
            <w:pPr>
              <w:contextualSpacing/>
              <w:jc w:val="center"/>
              <w:rPr>
                <w:rFonts w:ascii="Arial Narrow" w:eastAsia="Times New Roman" w:hAnsi="Arial Narrow" w:cs="Arial"/>
                <w:sz w:val="16"/>
                <w:szCs w:val="16"/>
                <w:lang w:val="en-ZA"/>
              </w:rPr>
            </w:pPr>
          </w:p>
        </w:tc>
      </w:tr>
      <w:tr w:rsidR="00C65855" w:rsidRPr="00C65855" w:rsidTr="00527552">
        <w:trPr>
          <w:trHeight w:val="227"/>
        </w:trPr>
        <w:tc>
          <w:tcPr>
            <w:tcW w:w="3686" w:type="dxa"/>
            <w:tcBorders>
              <w:left w:val="double" w:sz="4" w:space="0" w:color="auto"/>
            </w:tcBorders>
            <w:shd w:val="clear" w:color="auto" w:fill="FFFFFF" w:themeFill="background1"/>
            <w:vAlign w:val="center"/>
          </w:tcPr>
          <w:p w:rsidR="00854C2D" w:rsidRPr="00C65855" w:rsidRDefault="00854C2D" w:rsidP="00854C2D">
            <w:pPr>
              <w:contextualSpacing/>
              <w:rPr>
                <w:rFonts w:ascii="Arial Narrow" w:eastAsia="Times New Roman" w:hAnsi="Arial Narrow" w:cs="Arial"/>
                <w:sz w:val="16"/>
                <w:szCs w:val="16"/>
                <w:lang w:val="en-ZA"/>
              </w:rPr>
            </w:pPr>
            <w:r w:rsidRPr="00C65855">
              <w:rPr>
                <w:rFonts w:ascii="Arial Narrow" w:eastAsia="Times New Roman" w:hAnsi="Arial Narrow" w:cs="Arial"/>
                <w:sz w:val="16"/>
                <w:szCs w:val="16"/>
                <w:lang w:val="en-ZA"/>
              </w:rPr>
              <w:t>Directorate: IDP/PMS/Legal Services</w:t>
            </w:r>
          </w:p>
        </w:tc>
        <w:tc>
          <w:tcPr>
            <w:tcW w:w="1276" w:type="dxa"/>
            <w:shd w:val="clear" w:color="auto" w:fill="FFFFFF" w:themeFill="background1"/>
            <w:vAlign w:val="center"/>
          </w:tcPr>
          <w:p w:rsidR="00854C2D" w:rsidRPr="00C65855" w:rsidRDefault="00854C2D" w:rsidP="00854C2D">
            <w:pPr>
              <w:contextualSpacing/>
              <w:jc w:val="center"/>
              <w:rPr>
                <w:rFonts w:ascii="Arial Narrow" w:eastAsia="Times New Roman" w:hAnsi="Arial Narrow" w:cs="Arial"/>
                <w:sz w:val="16"/>
                <w:szCs w:val="16"/>
                <w:lang w:val="en-ZA"/>
              </w:rPr>
            </w:pPr>
            <w:r w:rsidRPr="00C65855">
              <w:rPr>
                <w:rFonts w:ascii="Arial Narrow" w:eastAsia="Times New Roman" w:hAnsi="Arial Narrow" w:cs="Arial"/>
                <w:sz w:val="16"/>
                <w:szCs w:val="16"/>
                <w:lang w:val="en-ZA"/>
              </w:rPr>
              <w:t>35</w:t>
            </w:r>
          </w:p>
        </w:tc>
        <w:tc>
          <w:tcPr>
            <w:tcW w:w="1275" w:type="dxa"/>
            <w:shd w:val="clear" w:color="auto" w:fill="FFFFFF" w:themeFill="background1"/>
            <w:vAlign w:val="center"/>
          </w:tcPr>
          <w:p w:rsidR="00854C2D" w:rsidRPr="00C65855" w:rsidRDefault="006F0330" w:rsidP="00854C2D">
            <w:pPr>
              <w:contextualSpacing/>
              <w:jc w:val="center"/>
              <w:rPr>
                <w:rFonts w:ascii="Arial Narrow" w:eastAsia="Times New Roman" w:hAnsi="Arial Narrow" w:cs="Arial"/>
                <w:sz w:val="16"/>
                <w:szCs w:val="16"/>
                <w:lang w:val="en-ZA"/>
              </w:rPr>
            </w:pPr>
            <w:r w:rsidRPr="00C65855">
              <w:rPr>
                <w:rFonts w:ascii="Arial Narrow" w:eastAsia="Times New Roman" w:hAnsi="Arial Narrow" w:cs="Arial"/>
                <w:sz w:val="16"/>
                <w:szCs w:val="16"/>
                <w:lang w:val="en-ZA"/>
              </w:rPr>
              <w:t>Included in MM</w:t>
            </w:r>
          </w:p>
        </w:tc>
        <w:tc>
          <w:tcPr>
            <w:tcW w:w="1134" w:type="dxa"/>
            <w:shd w:val="clear" w:color="auto" w:fill="FFFFFF" w:themeFill="background1"/>
            <w:vAlign w:val="center"/>
          </w:tcPr>
          <w:p w:rsidR="00854C2D" w:rsidRPr="00C65855" w:rsidRDefault="00854C2D" w:rsidP="00854C2D">
            <w:pPr>
              <w:contextualSpacing/>
              <w:jc w:val="center"/>
              <w:rPr>
                <w:rFonts w:ascii="Arial Narrow" w:eastAsia="Times New Roman" w:hAnsi="Arial Narrow" w:cs="Arial"/>
                <w:sz w:val="16"/>
                <w:szCs w:val="16"/>
                <w:lang w:val="en-ZA"/>
              </w:rPr>
            </w:pPr>
          </w:p>
        </w:tc>
        <w:tc>
          <w:tcPr>
            <w:tcW w:w="1276" w:type="dxa"/>
            <w:shd w:val="clear" w:color="auto" w:fill="FFFFFF" w:themeFill="background1"/>
            <w:vAlign w:val="center"/>
          </w:tcPr>
          <w:p w:rsidR="00854C2D" w:rsidRPr="00C65855" w:rsidRDefault="00854C2D" w:rsidP="00854C2D">
            <w:pPr>
              <w:contextualSpacing/>
              <w:jc w:val="center"/>
              <w:rPr>
                <w:rFonts w:ascii="Arial Narrow" w:eastAsia="Times New Roman" w:hAnsi="Arial Narrow" w:cs="Arial"/>
                <w:sz w:val="16"/>
                <w:szCs w:val="16"/>
                <w:lang w:val="en-ZA"/>
              </w:rPr>
            </w:pPr>
          </w:p>
        </w:tc>
        <w:tc>
          <w:tcPr>
            <w:tcW w:w="1134" w:type="dxa"/>
            <w:tcBorders>
              <w:right w:val="double" w:sz="4" w:space="0" w:color="auto"/>
            </w:tcBorders>
            <w:shd w:val="clear" w:color="auto" w:fill="FFFFFF" w:themeFill="background1"/>
            <w:vAlign w:val="center"/>
          </w:tcPr>
          <w:p w:rsidR="00854C2D" w:rsidRPr="00C65855" w:rsidRDefault="00854C2D" w:rsidP="00854C2D">
            <w:pPr>
              <w:contextualSpacing/>
              <w:jc w:val="center"/>
              <w:rPr>
                <w:rFonts w:ascii="Arial Narrow" w:eastAsia="Times New Roman" w:hAnsi="Arial Narrow" w:cs="Arial"/>
                <w:sz w:val="16"/>
                <w:szCs w:val="16"/>
                <w:lang w:val="en-ZA"/>
              </w:rPr>
            </w:pPr>
          </w:p>
        </w:tc>
      </w:tr>
      <w:tr w:rsidR="00C65855" w:rsidRPr="00C65855" w:rsidTr="00527552">
        <w:trPr>
          <w:trHeight w:val="227"/>
        </w:trPr>
        <w:tc>
          <w:tcPr>
            <w:tcW w:w="3686" w:type="dxa"/>
            <w:tcBorders>
              <w:left w:val="double" w:sz="4" w:space="0" w:color="auto"/>
            </w:tcBorders>
            <w:shd w:val="clear" w:color="auto" w:fill="FFFFFF" w:themeFill="background1"/>
            <w:vAlign w:val="center"/>
          </w:tcPr>
          <w:p w:rsidR="00854C2D" w:rsidRPr="00C65855" w:rsidRDefault="00854C2D" w:rsidP="00854C2D">
            <w:pPr>
              <w:contextualSpacing/>
              <w:rPr>
                <w:rFonts w:ascii="Arial Narrow" w:eastAsia="Times New Roman" w:hAnsi="Arial Narrow" w:cs="Arial"/>
                <w:sz w:val="16"/>
                <w:szCs w:val="16"/>
                <w:lang w:val="en-ZA"/>
              </w:rPr>
            </w:pPr>
            <w:r w:rsidRPr="00C65855">
              <w:rPr>
                <w:rFonts w:ascii="Arial Narrow" w:eastAsia="Times New Roman" w:hAnsi="Arial Narrow" w:cs="Arial"/>
                <w:sz w:val="16"/>
                <w:szCs w:val="16"/>
                <w:lang w:val="en-ZA"/>
              </w:rPr>
              <w:t>Corporate Support Services</w:t>
            </w:r>
          </w:p>
        </w:tc>
        <w:tc>
          <w:tcPr>
            <w:tcW w:w="1276" w:type="dxa"/>
            <w:shd w:val="clear" w:color="auto" w:fill="FFFFFF" w:themeFill="background1"/>
            <w:vAlign w:val="center"/>
          </w:tcPr>
          <w:p w:rsidR="00854C2D" w:rsidRPr="00C65855" w:rsidRDefault="00854C2D" w:rsidP="00854C2D">
            <w:pPr>
              <w:contextualSpacing/>
              <w:jc w:val="center"/>
              <w:rPr>
                <w:rFonts w:ascii="Arial Narrow" w:eastAsia="Times New Roman" w:hAnsi="Arial Narrow" w:cs="Arial"/>
                <w:sz w:val="16"/>
                <w:szCs w:val="16"/>
                <w:lang w:val="en-ZA"/>
              </w:rPr>
            </w:pPr>
            <w:r w:rsidRPr="00C65855">
              <w:rPr>
                <w:rFonts w:ascii="Arial Narrow" w:eastAsia="Times New Roman" w:hAnsi="Arial Narrow" w:cs="Arial"/>
                <w:sz w:val="16"/>
                <w:szCs w:val="16"/>
                <w:lang w:val="en-ZA"/>
              </w:rPr>
              <w:t>76</w:t>
            </w:r>
          </w:p>
        </w:tc>
        <w:tc>
          <w:tcPr>
            <w:tcW w:w="1275" w:type="dxa"/>
            <w:shd w:val="clear" w:color="auto" w:fill="FFFFFF" w:themeFill="background1"/>
            <w:vAlign w:val="center"/>
          </w:tcPr>
          <w:p w:rsidR="00854C2D" w:rsidRPr="00C65855" w:rsidRDefault="006F0330" w:rsidP="00854C2D">
            <w:pPr>
              <w:contextualSpacing/>
              <w:jc w:val="center"/>
              <w:rPr>
                <w:rFonts w:ascii="Arial Narrow" w:eastAsia="Times New Roman" w:hAnsi="Arial Narrow" w:cs="Arial"/>
                <w:sz w:val="16"/>
                <w:szCs w:val="16"/>
                <w:lang w:val="en-ZA"/>
              </w:rPr>
            </w:pPr>
            <w:r w:rsidRPr="00C65855">
              <w:rPr>
                <w:rFonts w:ascii="Arial Narrow" w:eastAsia="Times New Roman" w:hAnsi="Arial Narrow" w:cs="Arial"/>
                <w:sz w:val="16"/>
                <w:szCs w:val="16"/>
                <w:lang w:val="en-ZA"/>
              </w:rPr>
              <w:t>77</w:t>
            </w:r>
          </w:p>
        </w:tc>
        <w:tc>
          <w:tcPr>
            <w:tcW w:w="1134" w:type="dxa"/>
            <w:shd w:val="clear" w:color="auto" w:fill="FFFFFF" w:themeFill="background1"/>
            <w:vAlign w:val="center"/>
          </w:tcPr>
          <w:p w:rsidR="00854C2D" w:rsidRPr="00C65855" w:rsidRDefault="006F0330" w:rsidP="00854C2D">
            <w:pPr>
              <w:contextualSpacing/>
              <w:jc w:val="center"/>
              <w:rPr>
                <w:rFonts w:ascii="Arial Narrow" w:eastAsia="Times New Roman" w:hAnsi="Arial Narrow" w:cs="Arial"/>
                <w:sz w:val="16"/>
                <w:szCs w:val="16"/>
                <w:lang w:val="en-ZA"/>
              </w:rPr>
            </w:pPr>
            <w:r w:rsidRPr="00C65855">
              <w:rPr>
                <w:rFonts w:ascii="Arial Narrow" w:eastAsia="Times New Roman" w:hAnsi="Arial Narrow" w:cs="Arial"/>
                <w:sz w:val="16"/>
                <w:szCs w:val="16"/>
                <w:lang w:val="en-ZA"/>
              </w:rPr>
              <w:t>47</w:t>
            </w:r>
          </w:p>
        </w:tc>
        <w:tc>
          <w:tcPr>
            <w:tcW w:w="1276" w:type="dxa"/>
            <w:shd w:val="clear" w:color="auto" w:fill="FFFFFF" w:themeFill="background1"/>
            <w:vAlign w:val="center"/>
          </w:tcPr>
          <w:p w:rsidR="00854C2D" w:rsidRPr="00C65855" w:rsidRDefault="006F0330" w:rsidP="00854C2D">
            <w:pPr>
              <w:contextualSpacing/>
              <w:jc w:val="center"/>
              <w:rPr>
                <w:rFonts w:ascii="Arial Narrow" w:eastAsia="Times New Roman" w:hAnsi="Arial Narrow" w:cs="Arial"/>
                <w:sz w:val="16"/>
                <w:szCs w:val="16"/>
                <w:lang w:val="en-ZA"/>
              </w:rPr>
            </w:pPr>
            <w:r w:rsidRPr="00C65855">
              <w:rPr>
                <w:rFonts w:ascii="Arial Narrow" w:eastAsia="Times New Roman" w:hAnsi="Arial Narrow" w:cs="Arial"/>
                <w:sz w:val="16"/>
                <w:szCs w:val="16"/>
                <w:lang w:val="en-ZA"/>
              </w:rPr>
              <w:t>29</w:t>
            </w:r>
          </w:p>
        </w:tc>
        <w:tc>
          <w:tcPr>
            <w:tcW w:w="1134" w:type="dxa"/>
            <w:tcBorders>
              <w:right w:val="double" w:sz="4" w:space="0" w:color="auto"/>
            </w:tcBorders>
            <w:shd w:val="clear" w:color="auto" w:fill="FFFFFF" w:themeFill="background1"/>
            <w:vAlign w:val="center"/>
          </w:tcPr>
          <w:p w:rsidR="00854C2D" w:rsidRPr="00C65855" w:rsidRDefault="006F0330" w:rsidP="00854C2D">
            <w:pPr>
              <w:contextualSpacing/>
              <w:jc w:val="center"/>
              <w:rPr>
                <w:rFonts w:ascii="Arial Narrow" w:eastAsia="Times New Roman" w:hAnsi="Arial Narrow" w:cs="Arial"/>
                <w:sz w:val="16"/>
                <w:szCs w:val="16"/>
                <w:lang w:val="en-ZA"/>
              </w:rPr>
            </w:pPr>
            <w:r w:rsidRPr="00C65855">
              <w:rPr>
                <w:rFonts w:ascii="Arial Narrow" w:eastAsia="Times New Roman" w:hAnsi="Arial Narrow" w:cs="Arial"/>
                <w:sz w:val="16"/>
                <w:szCs w:val="16"/>
                <w:lang w:val="en-ZA"/>
              </w:rPr>
              <w:t>38</w:t>
            </w:r>
          </w:p>
        </w:tc>
      </w:tr>
      <w:tr w:rsidR="00C65855" w:rsidRPr="00C65855" w:rsidTr="00527552">
        <w:trPr>
          <w:trHeight w:val="227"/>
        </w:trPr>
        <w:tc>
          <w:tcPr>
            <w:tcW w:w="3686" w:type="dxa"/>
            <w:tcBorders>
              <w:left w:val="double" w:sz="4" w:space="0" w:color="auto"/>
            </w:tcBorders>
            <w:shd w:val="clear" w:color="auto" w:fill="FFFFFF" w:themeFill="background1"/>
            <w:vAlign w:val="center"/>
          </w:tcPr>
          <w:p w:rsidR="00854C2D" w:rsidRPr="00C65855" w:rsidRDefault="00854C2D" w:rsidP="00854C2D">
            <w:pPr>
              <w:contextualSpacing/>
              <w:rPr>
                <w:rFonts w:ascii="Arial Narrow" w:eastAsia="Times New Roman" w:hAnsi="Arial Narrow" w:cs="Arial"/>
                <w:sz w:val="16"/>
                <w:szCs w:val="16"/>
                <w:lang w:val="en-ZA"/>
              </w:rPr>
            </w:pPr>
            <w:r w:rsidRPr="00C65855">
              <w:rPr>
                <w:rFonts w:ascii="Arial Narrow" w:eastAsia="Times New Roman" w:hAnsi="Arial Narrow" w:cs="Arial"/>
                <w:sz w:val="16"/>
                <w:szCs w:val="16"/>
                <w:lang w:val="en-ZA"/>
              </w:rPr>
              <w:t>Budget &amp; Treasury Office</w:t>
            </w:r>
          </w:p>
        </w:tc>
        <w:tc>
          <w:tcPr>
            <w:tcW w:w="1276" w:type="dxa"/>
            <w:shd w:val="clear" w:color="auto" w:fill="FFFFFF" w:themeFill="background1"/>
            <w:vAlign w:val="center"/>
          </w:tcPr>
          <w:p w:rsidR="00854C2D" w:rsidRPr="00C65855" w:rsidRDefault="00854C2D" w:rsidP="00854C2D">
            <w:pPr>
              <w:contextualSpacing/>
              <w:jc w:val="center"/>
              <w:rPr>
                <w:rFonts w:ascii="Arial Narrow" w:eastAsia="Times New Roman" w:hAnsi="Arial Narrow" w:cs="Arial"/>
                <w:sz w:val="16"/>
                <w:szCs w:val="16"/>
                <w:lang w:val="en-ZA"/>
              </w:rPr>
            </w:pPr>
            <w:r w:rsidRPr="00C65855">
              <w:rPr>
                <w:rFonts w:ascii="Arial Narrow" w:eastAsia="Times New Roman" w:hAnsi="Arial Narrow" w:cs="Arial"/>
                <w:sz w:val="16"/>
                <w:szCs w:val="16"/>
                <w:lang w:val="en-ZA"/>
              </w:rPr>
              <w:t>160</w:t>
            </w:r>
          </w:p>
        </w:tc>
        <w:tc>
          <w:tcPr>
            <w:tcW w:w="1275" w:type="dxa"/>
            <w:shd w:val="clear" w:color="auto" w:fill="FFFFFF" w:themeFill="background1"/>
            <w:vAlign w:val="center"/>
          </w:tcPr>
          <w:p w:rsidR="00854C2D" w:rsidRPr="00C65855" w:rsidRDefault="006F0330" w:rsidP="00854C2D">
            <w:pPr>
              <w:contextualSpacing/>
              <w:jc w:val="center"/>
              <w:rPr>
                <w:rFonts w:ascii="Arial Narrow" w:eastAsia="Times New Roman" w:hAnsi="Arial Narrow" w:cs="Arial"/>
                <w:sz w:val="16"/>
                <w:szCs w:val="16"/>
                <w:lang w:val="en-ZA"/>
              </w:rPr>
            </w:pPr>
            <w:r w:rsidRPr="00C65855">
              <w:rPr>
                <w:rFonts w:ascii="Arial Narrow" w:eastAsia="Times New Roman" w:hAnsi="Arial Narrow" w:cs="Arial"/>
                <w:sz w:val="16"/>
                <w:szCs w:val="16"/>
                <w:lang w:val="en-ZA"/>
              </w:rPr>
              <w:t>146</w:t>
            </w:r>
          </w:p>
        </w:tc>
        <w:tc>
          <w:tcPr>
            <w:tcW w:w="1134" w:type="dxa"/>
            <w:shd w:val="clear" w:color="auto" w:fill="FFFFFF" w:themeFill="background1"/>
            <w:vAlign w:val="center"/>
          </w:tcPr>
          <w:p w:rsidR="00854C2D" w:rsidRPr="00C65855" w:rsidRDefault="006F0330" w:rsidP="00854C2D">
            <w:pPr>
              <w:contextualSpacing/>
              <w:jc w:val="center"/>
              <w:rPr>
                <w:rFonts w:ascii="Arial Narrow" w:eastAsia="Times New Roman" w:hAnsi="Arial Narrow" w:cs="Arial"/>
                <w:sz w:val="16"/>
                <w:szCs w:val="16"/>
                <w:lang w:val="en-ZA"/>
              </w:rPr>
            </w:pPr>
            <w:r w:rsidRPr="00C65855">
              <w:rPr>
                <w:rFonts w:ascii="Arial Narrow" w:eastAsia="Times New Roman" w:hAnsi="Arial Narrow" w:cs="Arial"/>
                <w:sz w:val="16"/>
                <w:szCs w:val="16"/>
                <w:lang w:val="en-ZA"/>
              </w:rPr>
              <w:t>106</w:t>
            </w:r>
          </w:p>
        </w:tc>
        <w:tc>
          <w:tcPr>
            <w:tcW w:w="1276" w:type="dxa"/>
            <w:shd w:val="clear" w:color="auto" w:fill="FFFFFF" w:themeFill="background1"/>
            <w:vAlign w:val="center"/>
          </w:tcPr>
          <w:p w:rsidR="00854C2D" w:rsidRPr="00C65855" w:rsidRDefault="006F0330" w:rsidP="00854C2D">
            <w:pPr>
              <w:contextualSpacing/>
              <w:jc w:val="center"/>
              <w:rPr>
                <w:rFonts w:ascii="Arial Narrow" w:eastAsia="Times New Roman" w:hAnsi="Arial Narrow" w:cs="Arial"/>
                <w:sz w:val="16"/>
                <w:szCs w:val="16"/>
                <w:lang w:val="en-ZA"/>
              </w:rPr>
            </w:pPr>
            <w:r w:rsidRPr="00C65855">
              <w:rPr>
                <w:rFonts w:ascii="Arial Narrow" w:eastAsia="Times New Roman" w:hAnsi="Arial Narrow" w:cs="Arial"/>
                <w:sz w:val="16"/>
                <w:szCs w:val="16"/>
                <w:lang w:val="en-ZA"/>
              </w:rPr>
              <w:t>39</w:t>
            </w:r>
          </w:p>
        </w:tc>
        <w:tc>
          <w:tcPr>
            <w:tcW w:w="1134" w:type="dxa"/>
            <w:tcBorders>
              <w:right w:val="double" w:sz="4" w:space="0" w:color="auto"/>
            </w:tcBorders>
            <w:shd w:val="clear" w:color="auto" w:fill="FFFFFF" w:themeFill="background1"/>
            <w:vAlign w:val="center"/>
          </w:tcPr>
          <w:p w:rsidR="00854C2D" w:rsidRPr="00C65855" w:rsidRDefault="006F0330" w:rsidP="00854C2D">
            <w:pPr>
              <w:contextualSpacing/>
              <w:jc w:val="center"/>
              <w:rPr>
                <w:rFonts w:ascii="Arial Narrow" w:eastAsia="Times New Roman" w:hAnsi="Arial Narrow" w:cs="Arial"/>
                <w:sz w:val="16"/>
                <w:szCs w:val="16"/>
                <w:lang w:val="en-ZA"/>
              </w:rPr>
            </w:pPr>
            <w:r w:rsidRPr="00C65855">
              <w:rPr>
                <w:rFonts w:ascii="Arial Narrow" w:eastAsia="Times New Roman" w:hAnsi="Arial Narrow" w:cs="Arial"/>
                <w:sz w:val="16"/>
                <w:szCs w:val="16"/>
                <w:lang w:val="en-ZA"/>
              </w:rPr>
              <w:t>27</w:t>
            </w:r>
          </w:p>
        </w:tc>
      </w:tr>
      <w:tr w:rsidR="00C65855" w:rsidRPr="00C65855" w:rsidTr="00527552">
        <w:trPr>
          <w:trHeight w:val="227"/>
        </w:trPr>
        <w:tc>
          <w:tcPr>
            <w:tcW w:w="3686" w:type="dxa"/>
            <w:tcBorders>
              <w:left w:val="double" w:sz="4" w:space="0" w:color="auto"/>
            </w:tcBorders>
            <w:shd w:val="clear" w:color="auto" w:fill="FFFFFF" w:themeFill="background1"/>
            <w:vAlign w:val="center"/>
          </w:tcPr>
          <w:p w:rsidR="00854C2D" w:rsidRPr="00C65855" w:rsidRDefault="00854C2D" w:rsidP="00854C2D">
            <w:pPr>
              <w:spacing w:after="100" w:afterAutospacing="1" w:line="276" w:lineRule="auto"/>
              <w:contextualSpacing/>
              <w:rPr>
                <w:rFonts w:ascii="Arial Narrow" w:eastAsia="Times New Roman" w:hAnsi="Arial Narrow" w:cs="Arial"/>
                <w:sz w:val="16"/>
                <w:szCs w:val="16"/>
                <w:lang w:val="en-ZA"/>
              </w:rPr>
            </w:pPr>
            <w:r w:rsidRPr="00C65855">
              <w:rPr>
                <w:rFonts w:ascii="Arial Narrow" w:eastAsia="Times New Roman" w:hAnsi="Arial Narrow" w:cs="Arial"/>
                <w:sz w:val="16"/>
                <w:szCs w:val="16"/>
                <w:lang w:val="en-ZA"/>
              </w:rPr>
              <w:t>Infrastructure &amp; Technical Services</w:t>
            </w:r>
          </w:p>
        </w:tc>
        <w:tc>
          <w:tcPr>
            <w:tcW w:w="1276" w:type="dxa"/>
            <w:shd w:val="clear" w:color="auto" w:fill="FFFFFF" w:themeFill="background1"/>
            <w:vAlign w:val="center"/>
          </w:tcPr>
          <w:p w:rsidR="00854C2D" w:rsidRPr="00C65855" w:rsidRDefault="00854C2D" w:rsidP="00854C2D">
            <w:pPr>
              <w:spacing w:after="100" w:afterAutospacing="1"/>
              <w:contextualSpacing/>
              <w:jc w:val="center"/>
              <w:rPr>
                <w:rFonts w:ascii="Arial Narrow" w:eastAsia="Times New Roman" w:hAnsi="Arial Narrow" w:cs="Arial"/>
                <w:sz w:val="16"/>
                <w:szCs w:val="16"/>
                <w:lang w:val="en-ZA"/>
              </w:rPr>
            </w:pPr>
            <w:r w:rsidRPr="00C65855">
              <w:rPr>
                <w:rFonts w:ascii="Arial Narrow" w:eastAsia="Times New Roman" w:hAnsi="Arial Narrow" w:cs="Arial"/>
                <w:sz w:val="16"/>
                <w:szCs w:val="16"/>
                <w:lang w:val="en-ZA"/>
              </w:rPr>
              <w:t>665</w:t>
            </w:r>
          </w:p>
        </w:tc>
        <w:tc>
          <w:tcPr>
            <w:tcW w:w="1275" w:type="dxa"/>
            <w:shd w:val="clear" w:color="auto" w:fill="FFFFFF" w:themeFill="background1"/>
            <w:vAlign w:val="center"/>
          </w:tcPr>
          <w:p w:rsidR="00854C2D" w:rsidRPr="00C65855" w:rsidRDefault="006F0330" w:rsidP="00854C2D">
            <w:pPr>
              <w:spacing w:after="100" w:afterAutospacing="1"/>
              <w:contextualSpacing/>
              <w:jc w:val="center"/>
              <w:rPr>
                <w:rFonts w:ascii="Arial Narrow" w:eastAsia="Times New Roman" w:hAnsi="Arial Narrow" w:cs="Arial"/>
                <w:sz w:val="16"/>
                <w:szCs w:val="16"/>
                <w:lang w:val="en-ZA"/>
              </w:rPr>
            </w:pPr>
            <w:r w:rsidRPr="00C65855">
              <w:rPr>
                <w:rFonts w:ascii="Arial Narrow" w:eastAsia="Times New Roman" w:hAnsi="Arial Narrow" w:cs="Arial"/>
                <w:sz w:val="16"/>
                <w:szCs w:val="16"/>
                <w:lang w:val="en-ZA"/>
              </w:rPr>
              <w:t>635</w:t>
            </w:r>
          </w:p>
        </w:tc>
        <w:tc>
          <w:tcPr>
            <w:tcW w:w="1134" w:type="dxa"/>
            <w:shd w:val="clear" w:color="auto" w:fill="FFFFFF" w:themeFill="background1"/>
            <w:vAlign w:val="center"/>
          </w:tcPr>
          <w:p w:rsidR="00854C2D" w:rsidRPr="00C65855" w:rsidRDefault="006F0330" w:rsidP="00854C2D">
            <w:pPr>
              <w:spacing w:after="100" w:afterAutospacing="1"/>
              <w:contextualSpacing/>
              <w:jc w:val="center"/>
              <w:rPr>
                <w:rFonts w:ascii="Arial Narrow" w:eastAsia="Times New Roman" w:hAnsi="Arial Narrow" w:cs="Arial"/>
                <w:sz w:val="16"/>
                <w:szCs w:val="16"/>
                <w:lang w:val="en-ZA"/>
              </w:rPr>
            </w:pPr>
            <w:r w:rsidRPr="00C65855">
              <w:rPr>
                <w:rFonts w:ascii="Arial Narrow" w:eastAsia="Times New Roman" w:hAnsi="Arial Narrow" w:cs="Arial"/>
                <w:sz w:val="16"/>
                <w:szCs w:val="16"/>
                <w:lang w:val="en-ZA"/>
              </w:rPr>
              <w:t>302</w:t>
            </w:r>
          </w:p>
        </w:tc>
        <w:tc>
          <w:tcPr>
            <w:tcW w:w="1276" w:type="dxa"/>
            <w:shd w:val="clear" w:color="auto" w:fill="FFFFFF" w:themeFill="background1"/>
            <w:vAlign w:val="center"/>
          </w:tcPr>
          <w:p w:rsidR="00854C2D" w:rsidRPr="00C65855" w:rsidRDefault="006F0330" w:rsidP="00854C2D">
            <w:pPr>
              <w:spacing w:after="100" w:afterAutospacing="1"/>
              <w:contextualSpacing/>
              <w:jc w:val="center"/>
              <w:rPr>
                <w:rFonts w:ascii="Arial Narrow" w:eastAsia="Times New Roman" w:hAnsi="Arial Narrow" w:cs="Arial"/>
                <w:sz w:val="16"/>
                <w:szCs w:val="16"/>
                <w:lang w:val="en-ZA"/>
              </w:rPr>
            </w:pPr>
            <w:r w:rsidRPr="00C65855">
              <w:rPr>
                <w:rFonts w:ascii="Arial Narrow" w:eastAsia="Times New Roman" w:hAnsi="Arial Narrow" w:cs="Arial"/>
                <w:sz w:val="16"/>
                <w:szCs w:val="16"/>
                <w:lang w:val="en-ZA"/>
              </w:rPr>
              <w:t>339</w:t>
            </w:r>
          </w:p>
        </w:tc>
        <w:tc>
          <w:tcPr>
            <w:tcW w:w="1134" w:type="dxa"/>
            <w:tcBorders>
              <w:right w:val="double" w:sz="4" w:space="0" w:color="auto"/>
            </w:tcBorders>
            <w:shd w:val="clear" w:color="auto" w:fill="FFFFFF" w:themeFill="background1"/>
            <w:vAlign w:val="center"/>
          </w:tcPr>
          <w:p w:rsidR="00854C2D" w:rsidRPr="00C65855" w:rsidRDefault="006F0330" w:rsidP="006F0330">
            <w:pPr>
              <w:spacing w:after="100" w:afterAutospacing="1"/>
              <w:contextualSpacing/>
              <w:jc w:val="center"/>
              <w:rPr>
                <w:rFonts w:ascii="Arial Narrow" w:eastAsia="Times New Roman" w:hAnsi="Arial Narrow" w:cs="Arial"/>
                <w:sz w:val="16"/>
                <w:szCs w:val="16"/>
                <w:lang w:val="en-ZA"/>
              </w:rPr>
            </w:pPr>
            <w:r w:rsidRPr="00C65855">
              <w:rPr>
                <w:rFonts w:ascii="Arial Narrow" w:eastAsia="Times New Roman" w:hAnsi="Arial Narrow" w:cs="Arial"/>
                <w:sz w:val="16"/>
                <w:szCs w:val="16"/>
                <w:lang w:val="en-ZA"/>
              </w:rPr>
              <w:t>53</w:t>
            </w:r>
          </w:p>
        </w:tc>
      </w:tr>
      <w:tr w:rsidR="00C65855" w:rsidRPr="00C65855" w:rsidTr="00527552">
        <w:trPr>
          <w:trHeight w:val="227"/>
        </w:trPr>
        <w:tc>
          <w:tcPr>
            <w:tcW w:w="3686" w:type="dxa"/>
            <w:tcBorders>
              <w:left w:val="double" w:sz="4" w:space="0" w:color="auto"/>
            </w:tcBorders>
            <w:shd w:val="clear" w:color="auto" w:fill="FFFFFF" w:themeFill="background1"/>
            <w:vAlign w:val="center"/>
          </w:tcPr>
          <w:p w:rsidR="00854C2D" w:rsidRPr="00C65855" w:rsidRDefault="00854C2D" w:rsidP="00854C2D">
            <w:pPr>
              <w:contextualSpacing/>
              <w:rPr>
                <w:rFonts w:ascii="Arial Narrow" w:eastAsia="Times New Roman" w:hAnsi="Arial Narrow" w:cs="Arial"/>
                <w:sz w:val="16"/>
                <w:szCs w:val="16"/>
                <w:lang w:val="en-ZA"/>
              </w:rPr>
            </w:pPr>
            <w:r w:rsidRPr="00C65855">
              <w:rPr>
                <w:rFonts w:ascii="Arial Narrow" w:eastAsia="Times New Roman" w:hAnsi="Arial Narrow" w:cs="Arial"/>
                <w:sz w:val="16"/>
                <w:szCs w:val="16"/>
                <w:lang w:val="en-ZA"/>
              </w:rPr>
              <w:t>Human Settlement &amp; Planning</w:t>
            </w:r>
          </w:p>
        </w:tc>
        <w:tc>
          <w:tcPr>
            <w:tcW w:w="1276" w:type="dxa"/>
            <w:shd w:val="clear" w:color="auto" w:fill="FFFFFF" w:themeFill="background1"/>
            <w:vAlign w:val="center"/>
          </w:tcPr>
          <w:p w:rsidR="00854C2D" w:rsidRPr="00C65855" w:rsidRDefault="00854C2D" w:rsidP="00854C2D">
            <w:pPr>
              <w:contextualSpacing/>
              <w:jc w:val="center"/>
              <w:rPr>
                <w:rFonts w:ascii="Arial Narrow" w:eastAsia="Times New Roman" w:hAnsi="Arial Narrow" w:cs="Arial"/>
                <w:sz w:val="16"/>
                <w:szCs w:val="16"/>
                <w:lang w:val="en-ZA"/>
              </w:rPr>
            </w:pPr>
            <w:r w:rsidRPr="00C65855">
              <w:rPr>
                <w:rFonts w:ascii="Arial Narrow" w:eastAsia="Times New Roman" w:hAnsi="Arial Narrow" w:cs="Arial"/>
                <w:sz w:val="16"/>
                <w:szCs w:val="16"/>
                <w:lang w:val="en-ZA"/>
              </w:rPr>
              <w:t>71</w:t>
            </w:r>
          </w:p>
        </w:tc>
        <w:tc>
          <w:tcPr>
            <w:tcW w:w="1275" w:type="dxa"/>
            <w:shd w:val="clear" w:color="auto" w:fill="FFFFFF" w:themeFill="background1"/>
            <w:vAlign w:val="center"/>
          </w:tcPr>
          <w:p w:rsidR="00854C2D" w:rsidRPr="00C65855" w:rsidRDefault="006F0330" w:rsidP="00854C2D">
            <w:pPr>
              <w:contextualSpacing/>
              <w:jc w:val="center"/>
              <w:rPr>
                <w:rFonts w:ascii="Arial Narrow" w:eastAsia="Times New Roman" w:hAnsi="Arial Narrow" w:cs="Arial"/>
                <w:sz w:val="16"/>
                <w:szCs w:val="16"/>
                <w:lang w:val="en-ZA"/>
              </w:rPr>
            </w:pPr>
            <w:r w:rsidRPr="00C65855">
              <w:rPr>
                <w:rFonts w:ascii="Arial Narrow" w:eastAsia="Times New Roman" w:hAnsi="Arial Narrow" w:cs="Arial"/>
                <w:sz w:val="16"/>
                <w:szCs w:val="16"/>
                <w:lang w:val="en-ZA"/>
              </w:rPr>
              <w:t>71</w:t>
            </w:r>
          </w:p>
        </w:tc>
        <w:tc>
          <w:tcPr>
            <w:tcW w:w="1134" w:type="dxa"/>
            <w:shd w:val="clear" w:color="auto" w:fill="FFFFFF" w:themeFill="background1"/>
            <w:vAlign w:val="center"/>
          </w:tcPr>
          <w:p w:rsidR="00854C2D" w:rsidRPr="00C65855" w:rsidRDefault="006F0330" w:rsidP="00854C2D">
            <w:pPr>
              <w:contextualSpacing/>
              <w:jc w:val="center"/>
              <w:rPr>
                <w:rFonts w:ascii="Arial Narrow" w:eastAsia="Times New Roman" w:hAnsi="Arial Narrow" w:cs="Arial"/>
                <w:sz w:val="16"/>
                <w:szCs w:val="16"/>
                <w:lang w:val="en-ZA"/>
              </w:rPr>
            </w:pPr>
            <w:r w:rsidRPr="00C65855">
              <w:rPr>
                <w:rFonts w:ascii="Arial Narrow" w:eastAsia="Times New Roman" w:hAnsi="Arial Narrow" w:cs="Arial"/>
                <w:sz w:val="16"/>
                <w:szCs w:val="16"/>
                <w:lang w:val="en-ZA"/>
              </w:rPr>
              <w:t>36</w:t>
            </w:r>
          </w:p>
        </w:tc>
        <w:tc>
          <w:tcPr>
            <w:tcW w:w="1276" w:type="dxa"/>
            <w:shd w:val="clear" w:color="auto" w:fill="FFFFFF" w:themeFill="background1"/>
            <w:vAlign w:val="center"/>
          </w:tcPr>
          <w:p w:rsidR="00854C2D" w:rsidRPr="00C65855" w:rsidRDefault="006F0330" w:rsidP="00854C2D">
            <w:pPr>
              <w:contextualSpacing/>
              <w:jc w:val="center"/>
              <w:rPr>
                <w:rFonts w:ascii="Arial Narrow" w:eastAsia="Times New Roman" w:hAnsi="Arial Narrow" w:cs="Arial"/>
                <w:sz w:val="16"/>
                <w:szCs w:val="16"/>
                <w:lang w:val="en-ZA"/>
              </w:rPr>
            </w:pPr>
            <w:r w:rsidRPr="00C65855">
              <w:rPr>
                <w:rFonts w:ascii="Arial Narrow" w:eastAsia="Times New Roman" w:hAnsi="Arial Narrow" w:cs="Arial"/>
                <w:sz w:val="16"/>
                <w:szCs w:val="16"/>
                <w:lang w:val="en-ZA"/>
              </w:rPr>
              <w:t>35</w:t>
            </w:r>
          </w:p>
        </w:tc>
        <w:tc>
          <w:tcPr>
            <w:tcW w:w="1134" w:type="dxa"/>
            <w:tcBorders>
              <w:right w:val="double" w:sz="4" w:space="0" w:color="auto"/>
            </w:tcBorders>
            <w:shd w:val="clear" w:color="auto" w:fill="FFFFFF" w:themeFill="background1"/>
            <w:vAlign w:val="center"/>
          </w:tcPr>
          <w:p w:rsidR="00854C2D" w:rsidRPr="00C65855" w:rsidRDefault="006F0330" w:rsidP="00854C2D">
            <w:pPr>
              <w:contextualSpacing/>
              <w:jc w:val="center"/>
              <w:rPr>
                <w:rFonts w:ascii="Arial Narrow" w:eastAsia="Times New Roman" w:hAnsi="Arial Narrow" w:cs="Arial"/>
                <w:sz w:val="16"/>
                <w:szCs w:val="16"/>
                <w:lang w:val="en-ZA"/>
              </w:rPr>
            </w:pPr>
            <w:r w:rsidRPr="00C65855">
              <w:rPr>
                <w:rFonts w:ascii="Arial Narrow" w:eastAsia="Times New Roman" w:hAnsi="Arial Narrow" w:cs="Arial"/>
                <w:sz w:val="16"/>
                <w:szCs w:val="16"/>
                <w:lang w:val="en-ZA"/>
              </w:rPr>
              <w:t>49</w:t>
            </w:r>
          </w:p>
        </w:tc>
      </w:tr>
      <w:tr w:rsidR="00C65855" w:rsidRPr="00C65855" w:rsidTr="00527552">
        <w:trPr>
          <w:trHeight w:val="227"/>
        </w:trPr>
        <w:tc>
          <w:tcPr>
            <w:tcW w:w="3686" w:type="dxa"/>
            <w:tcBorders>
              <w:left w:val="double" w:sz="4" w:space="0" w:color="auto"/>
            </w:tcBorders>
            <w:shd w:val="clear" w:color="auto" w:fill="FFFFFF" w:themeFill="background1"/>
            <w:vAlign w:val="center"/>
          </w:tcPr>
          <w:p w:rsidR="00854C2D" w:rsidRPr="00C65855" w:rsidRDefault="00854C2D" w:rsidP="00854C2D">
            <w:pPr>
              <w:contextualSpacing/>
              <w:rPr>
                <w:rFonts w:ascii="Arial Narrow" w:eastAsia="Times New Roman" w:hAnsi="Arial Narrow" w:cs="Arial"/>
                <w:sz w:val="16"/>
                <w:szCs w:val="16"/>
                <w:lang w:val="en-ZA"/>
              </w:rPr>
            </w:pPr>
            <w:r w:rsidRPr="00C65855">
              <w:rPr>
                <w:rFonts w:ascii="Arial Narrow" w:eastAsia="Times New Roman" w:hAnsi="Arial Narrow" w:cs="Arial"/>
                <w:sz w:val="16"/>
                <w:szCs w:val="16"/>
                <w:lang w:val="en-ZA"/>
              </w:rPr>
              <w:t>Economic Development, Tourism &amp; Agriculture</w:t>
            </w:r>
          </w:p>
        </w:tc>
        <w:tc>
          <w:tcPr>
            <w:tcW w:w="1276" w:type="dxa"/>
            <w:shd w:val="clear" w:color="auto" w:fill="FFFFFF" w:themeFill="background1"/>
            <w:vAlign w:val="center"/>
          </w:tcPr>
          <w:p w:rsidR="00854C2D" w:rsidRPr="00C65855" w:rsidRDefault="00854C2D" w:rsidP="00854C2D">
            <w:pPr>
              <w:contextualSpacing/>
              <w:jc w:val="center"/>
              <w:rPr>
                <w:rFonts w:ascii="Arial Narrow" w:eastAsia="Times New Roman" w:hAnsi="Arial Narrow" w:cs="Arial"/>
                <w:sz w:val="16"/>
                <w:szCs w:val="16"/>
                <w:lang w:val="en-ZA"/>
              </w:rPr>
            </w:pPr>
            <w:r w:rsidRPr="00C65855">
              <w:rPr>
                <w:rFonts w:ascii="Arial Narrow" w:eastAsia="Times New Roman" w:hAnsi="Arial Narrow" w:cs="Arial"/>
                <w:sz w:val="16"/>
                <w:szCs w:val="16"/>
                <w:lang w:val="en-ZA"/>
              </w:rPr>
              <w:t>45</w:t>
            </w:r>
          </w:p>
        </w:tc>
        <w:tc>
          <w:tcPr>
            <w:tcW w:w="1275" w:type="dxa"/>
            <w:shd w:val="clear" w:color="auto" w:fill="FFFFFF" w:themeFill="background1"/>
            <w:vAlign w:val="center"/>
          </w:tcPr>
          <w:p w:rsidR="00854C2D" w:rsidRPr="00C65855" w:rsidRDefault="006F0330" w:rsidP="00854C2D">
            <w:pPr>
              <w:contextualSpacing/>
              <w:jc w:val="center"/>
              <w:rPr>
                <w:rFonts w:ascii="Arial Narrow" w:eastAsia="Times New Roman" w:hAnsi="Arial Narrow" w:cs="Arial"/>
                <w:sz w:val="16"/>
                <w:szCs w:val="16"/>
                <w:lang w:val="en-ZA"/>
              </w:rPr>
            </w:pPr>
            <w:r w:rsidRPr="00C65855">
              <w:rPr>
                <w:rFonts w:ascii="Arial Narrow" w:eastAsia="Times New Roman" w:hAnsi="Arial Narrow" w:cs="Arial"/>
                <w:sz w:val="16"/>
                <w:szCs w:val="16"/>
                <w:lang w:val="en-ZA"/>
              </w:rPr>
              <w:t>45</w:t>
            </w:r>
          </w:p>
        </w:tc>
        <w:tc>
          <w:tcPr>
            <w:tcW w:w="1134" w:type="dxa"/>
            <w:shd w:val="clear" w:color="auto" w:fill="FFFFFF" w:themeFill="background1"/>
            <w:vAlign w:val="center"/>
          </w:tcPr>
          <w:p w:rsidR="00854C2D" w:rsidRPr="00C65855" w:rsidRDefault="006F0330" w:rsidP="00854C2D">
            <w:pPr>
              <w:contextualSpacing/>
              <w:jc w:val="center"/>
              <w:rPr>
                <w:rFonts w:ascii="Arial Narrow" w:eastAsia="Times New Roman" w:hAnsi="Arial Narrow" w:cs="Arial"/>
                <w:sz w:val="16"/>
                <w:szCs w:val="16"/>
                <w:lang w:val="en-ZA"/>
              </w:rPr>
            </w:pPr>
            <w:r w:rsidRPr="00C65855">
              <w:rPr>
                <w:rFonts w:ascii="Arial Narrow" w:eastAsia="Times New Roman" w:hAnsi="Arial Narrow" w:cs="Arial"/>
                <w:sz w:val="16"/>
                <w:szCs w:val="16"/>
                <w:lang w:val="en-ZA"/>
              </w:rPr>
              <w:t>26</w:t>
            </w:r>
          </w:p>
        </w:tc>
        <w:tc>
          <w:tcPr>
            <w:tcW w:w="1276" w:type="dxa"/>
            <w:shd w:val="clear" w:color="auto" w:fill="FFFFFF" w:themeFill="background1"/>
            <w:vAlign w:val="center"/>
          </w:tcPr>
          <w:p w:rsidR="00854C2D" w:rsidRPr="00C65855" w:rsidRDefault="006F0330" w:rsidP="00854C2D">
            <w:pPr>
              <w:contextualSpacing/>
              <w:jc w:val="center"/>
              <w:rPr>
                <w:rFonts w:ascii="Arial Narrow" w:eastAsia="Times New Roman" w:hAnsi="Arial Narrow" w:cs="Arial"/>
                <w:sz w:val="16"/>
                <w:szCs w:val="16"/>
                <w:lang w:val="en-ZA"/>
              </w:rPr>
            </w:pPr>
            <w:r w:rsidRPr="00C65855">
              <w:rPr>
                <w:rFonts w:ascii="Arial Narrow" w:eastAsia="Times New Roman" w:hAnsi="Arial Narrow" w:cs="Arial"/>
                <w:sz w:val="16"/>
                <w:szCs w:val="16"/>
                <w:lang w:val="en-ZA"/>
              </w:rPr>
              <w:t>18</w:t>
            </w:r>
          </w:p>
        </w:tc>
        <w:tc>
          <w:tcPr>
            <w:tcW w:w="1134" w:type="dxa"/>
            <w:tcBorders>
              <w:right w:val="double" w:sz="4" w:space="0" w:color="auto"/>
            </w:tcBorders>
            <w:shd w:val="clear" w:color="auto" w:fill="FFFFFF" w:themeFill="background1"/>
            <w:vAlign w:val="center"/>
          </w:tcPr>
          <w:p w:rsidR="00854C2D" w:rsidRPr="00C65855" w:rsidRDefault="006F0330" w:rsidP="00854C2D">
            <w:pPr>
              <w:contextualSpacing/>
              <w:jc w:val="center"/>
              <w:rPr>
                <w:rFonts w:ascii="Arial Narrow" w:eastAsia="Times New Roman" w:hAnsi="Arial Narrow" w:cs="Arial"/>
                <w:sz w:val="16"/>
                <w:szCs w:val="16"/>
                <w:lang w:val="en-ZA"/>
              </w:rPr>
            </w:pPr>
            <w:r w:rsidRPr="00C65855">
              <w:rPr>
                <w:rFonts w:ascii="Arial Narrow" w:eastAsia="Times New Roman" w:hAnsi="Arial Narrow" w:cs="Arial"/>
                <w:sz w:val="16"/>
                <w:szCs w:val="16"/>
                <w:lang w:val="en-ZA"/>
              </w:rPr>
              <w:t>40</w:t>
            </w:r>
          </w:p>
        </w:tc>
      </w:tr>
      <w:tr w:rsidR="00C65855" w:rsidRPr="00C65855" w:rsidTr="00527552">
        <w:trPr>
          <w:trHeight w:val="227"/>
        </w:trPr>
        <w:tc>
          <w:tcPr>
            <w:tcW w:w="3686" w:type="dxa"/>
            <w:tcBorders>
              <w:left w:val="double" w:sz="4" w:space="0" w:color="auto"/>
            </w:tcBorders>
            <w:shd w:val="clear" w:color="auto" w:fill="FFFFFF" w:themeFill="background1"/>
            <w:vAlign w:val="center"/>
          </w:tcPr>
          <w:p w:rsidR="00854C2D" w:rsidRPr="00C65855" w:rsidRDefault="00854C2D" w:rsidP="00854C2D">
            <w:pPr>
              <w:contextualSpacing/>
              <w:rPr>
                <w:rFonts w:ascii="Arial Narrow" w:eastAsia="Times New Roman" w:hAnsi="Arial Narrow" w:cs="Arial"/>
                <w:sz w:val="16"/>
                <w:szCs w:val="16"/>
                <w:lang w:val="en-ZA"/>
              </w:rPr>
            </w:pPr>
            <w:r w:rsidRPr="00C65855">
              <w:rPr>
                <w:rFonts w:ascii="Arial Narrow" w:eastAsia="Times New Roman" w:hAnsi="Arial Narrow" w:cs="Arial"/>
                <w:sz w:val="16"/>
                <w:szCs w:val="16"/>
                <w:lang w:val="en-ZA"/>
              </w:rPr>
              <w:t>Public Safety, Fllet &amp; Facilities Management</w:t>
            </w:r>
          </w:p>
        </w:tc>
        <w:tc>
          <w:tcPr>
            <w:tcW w:w="1276" w:type="dxa"/>
            <w:shd w:val="clear" w:color="auto" w:fill="FFFFFF" w:themeFill="background1"/>
            <w:vAlign w:val="center"/>
          </w:tcPr>
          <w:p w:rsidR="00854C2D" w:rsidRPr="00C65855" w:rsidRDefault="00854C2D" w:rsidP="00854C2D">
            <w:pPr>
              <w:contextualSpacing/>
              <w:jc w:val="center"/>
              <w:rPr>
                <w:rFonts w:ascii="Arial Narrow" w:eastAsia="Times New Roman" w:hAnsi="Arial Narrow" w:cs="Arial"/>
                <w:sz w:val="16"/>
                <w:szCs w:val="16"/>
                <w:lang w:val="en-ZA"/>
              </w:rPr>
            </w:pPr>
            <w:r w:rsidRPr="00C65855">
              <w:rPr>
                <w:rFonts w:ascii="Arial Narrow" w:eastAsia="Times New Roman" w:hAnsi="Arial Narrow" w:cs="Arial"/>
                <w:sz w:val="16"/>
                <w:szCs w:val="16"/>
                <w:lang w:val="en-ZA"/>
              </w:rPr>
              <w:t>408</w:t>
            </w:r>
          </w:p>
        </w:tc>
        <w:tc>
          <w:tcPr>
            <w:tcW w:w="1275" w:type="dxa"/>
            <w:shd w:val="clear" w:color="auto" w:fill="FFFFFF" w:themeFill="background1"/>
            <w:vAlign w:val="center"/>
          </w:tcPr>
          <w:p w:rsidR="00854C2D" w:rsidRPr="00C65855" w:rsidRDefault="006F0330" w:rsidP="00854C2D">
            <w:pPr>
              <w:contextualSpacing/>
              <w:jc w:val="center"/>
              <w:rPr>
                <w:rFonts w:ascii="Arial Narrow" w:eastAsia="Times New Roman" w:hAnsi="Arial Narrow" w:cs="Arial"/>
                <w:sz w:val="16"/>
                <w:szCs w:val="16"/>
                <w:lang w:val="en-ZA"/>
              </w:rPr>
            </w:pPr>
            <w:r w:rsidRPr="00C65855">
              <w:rPr>
                <w:rFonts w:ascii="Arial Narrow" w:eastAsia="Times New Roman" w:hAnsi="Arial Narrow" w:cs="Arial"/>
                <w:sz w:val="16"/>
                <w:szCs w:val="16"/>
                <w:lang w:val="en-ZA"/>
              </w:rPr>
              <w:t>481</w:t>
            </w:r>
          </w:p>
        </w:tc>
        <w:tc>
          <w:tcPr>
            <w:tcW w:w="1134" w:type="dxa"/>
            <w:shd w:val="clear" w:color="auto" w:fill="FFFFFF" w:themeFill="background1"/>
            <w:vAlign w:val="center"/>
          </w:tcPr>
          <w:p w:rsidR="00854C2D" w:rsidRPr="00C65855" w:rsidRDefault="006F0330" w:rsidP="00854C2D">
            <w:pPr>
              <w:contextualSpacing/>
              <w:jc w:val="center"/>
              <w:rPr>
                <w:rFonts w:ascii="Arial Narrow" w:eastAsia="Times New Roman" w:hAnsi="Arial Narrow" w:cs="Arial"/>
                <w:sz w:val="16"/>
                <w:szCs w:val="16"/>
                <w:lang w:val="en-ZA"/>
              </w:rPr>
            </w:pPr>
            <w:r w:rsidRPr="00C65855">
              <w:rPr>
                <w:rFonts w:ascii="Arial Narrow" w:eastAsia="Times New Roman" w:hAnsi="Arial Narrow" w:cs="Arial"/>
                <w:sz w:val="16"/>
                <w:szCs w:val="16"/>
                <w:lang w:val="en-ZA"/>
              </w:rPr>
              <w:t>307</w:t>
            </w:r>
          </w:p>
        </w:tc>
        <w:tc>
          <w:tcPr>
            <w:tcW w:w="1276" w:type="dxa"/>
            <w:shd w:val="clear" w:color="auto" w:fill="FFFFFF" w:themeFill="background1"/>
            <w:vAlign w:val="center"/>
          </w:tcPr>
          <w:p w:rsidR="00854C2D" w:rsidRPr="00C65855" w:rsidRDefault="006F0330" w:rsidP="00854C2D">
            <w:pPr>
              <w:contextualSpacing/>
              <w:jc w:val="center"/>
              <w:rPr>
                <w:rFonts w:ascii="Arial Narrow" w:eastAsia="Times New Roman" w:hAnsi="Arial Narrow" w:cs="Arial"/>
                <w:sz w:val="16"/>
                <w:szCs w:val="16"/>
                <w:lang w:val="en-ZA"/>
              </w:rPr>
            </w:pPr>
            <w:r w:rsidRPr="00C65855">
              <w:rPr>
                <w:rFonts w:ascii="Arial Narrow" w:eastAsia="Times New Roman" w:hAnsi="Arial Narrow" w:cs="Arial"/>
                <w:sz w:val="16"/>
                <w:szCs w:val="16"/>
                <w:lang w:val="en-ZA"/>
              </w:rPr>
              <w:t>41</w:t>
            </w:r>
          </w:p>
        </w:tc>
        <w:tc>
          <w:tcPr>
            <w:tcW w:w="1134" w:type="dxa"/>
            <w:tcBorders>
              <w:right w:val="double" w:sz="4" w:space="0" w:color="auto"/>
            </w:tcBorders>
            <w:shd w:val="clear" w:color="auto" w:fill="FFFFFF" w:themeFill="background1"/>
            <w:vAlign w:val="center"/>
          </w:tcPr>
          <w:p w:rsidR="00854C2D" w:rsidRPr="00C65855" w:rsidRDefault="006F0330" w:rsidP="00854C2D">
            <w:pPr>
              <w:contextualSpacing/>
              <w:jc w:val="center"/>
              <w:rPr>
                <w:rFonts w:ascii="Arial Narrow" w:eastAsia="Times New Roman" w:hAnsi="Arial Narrow" w:cs="Arial"/>
                <w:sz w:val="16"/>
                <w:szCs w:val="16"/>
                <w:lang w:val="en-ZA"/>
              </w:rPr>
            </w:pPr>
            <w:r w:rsidRPr="00C65855">
              <w:rPr>
                <w:rFonts w:ascii="Arial Narrow" w:eastAsia="Times New Roman" w:hAnsi="Arial Narrow" w:cs="Arial"/>
                <w:sz w:val="16"/>
                <w:szCs w:val="16"/>
                <w:lang w:val="en-ZA"/>
              </w:rPr>
              <w:t>9</w:t>
            </w:r>
          </w:p>
        </w:tc>
      </w:tr>
      <w:tr w:rsidR="00C65855" w:rsidRPr="00C65855" w:rsidTr="00527552">
        <w:trPr>
          <w:trHeight w:val="227"/>
        </w:trPr>
        <w:tc>
          <w:tcPr>
            <w:tcW w:w="3686" w:type="dxa"/>
            <w:tcBorders>
              <w:left w:val="double" w:sz="4" w:space="0" w:color="auto"/>
            </w:tcBorders>
            <w:shd w:val="clear" w:color="auto" w:fill="FFFFFF" w:themeFill="background1"/>
            <w:vAlign w:val="center"/>
          </w:tcPr>
          <w:p w:rsidR="00854C2D" w:rsidRPr="00C65855" w:rsidRDefault="00854C2D" w:rsidP="00854C2D">
            <w:pPr>
              <w:spacing w:line="276" w:lineRule="auto"/>
              <w:contextualSpacing/>
              <w:rPr>
                <w:rFonts w:ascii="Arial Narrow" w:eastAsia="Times New Roman" w:hAnsi="Arial Narrow" w:cs="Arial"/>
                <w:sz w:val="16"/>
                <w:szCs w:val="16"/>
                <w:lang w:val="en-ZA"/>
              </w:rPr>
            </w:pPr>
            <w:r w:rsidRPr="00C65855">
              <w:rPr>
                <w:rFonts w:ascii="Arial Narrow" w:eastAsia="Times New Roman" w:hAnsi="Arial Narrow" w:cs="Arial"/>
                <w:sz w:val="16"/>
                <w:szCs w:val="16"/>
                <w:lang w:val="en-ZA"/>
              </w:rPr>
              <w:t>Community Services</w:t>
            </w:r>
          </w:p>
        </w:tc>
        <w:tc>
          <w:tcPr>
            <w:tcW w:w="1276" w:type="dxa"/>
            <w:shd w:val="clear" w:color="auto" w:fill="FFFFFF" w:themeFill="background1"/>
            <w:vAlign w:val="center"/>
          </w:tcPr>
          <w:p w:rsidR="00854C2D" w:rsidRPr="00C65855" w:rsidRDefault="00854C2D" w:rsidP="00854C2D">
            <w:pPr>
              <w:contextualSpacing/>
              <w:jc w:val="center"/>
              <w:rPr>
                <w:rFonts w:ascii="Arial Narrow" w:eastAsia="Times New Roman" w:hAnsi="Arial Narrow" w:cs="Arial"/>
                <w:sz w:val="16"/>
                <w:szCs w:val="16"/>
                <w:lang w:val="en-ZA"/>
              </w:rPr>
            </w:pPr>
            <w:r w:rsidRPr="00C65855">
              <w:rPr>
                <w:rFonts w:ascii="Arial Narrow" w:eastAsia="Times New Roman" w:hAnsi="Arial Narrow" w:cs="Arial"/>
                <w:sz w:val="16"/>
                <w:szCs w:val="16"/>
                <w:lang w:val="en-ZA"/>
              </w:rPr>
              <w:t>449</w:t>
            </w:r>
          </w:p>
        </w:tc>
        <w:tc>
          <w:tcPr>
            <w:tcW w:w="1275" w:type="dxa"/>
            <w:shd w:val="clear" w:color="auto" w:fill="FFFFFF" w:themeFill="background1"/>
            <w:vAlign w:val="center"/>
          </w:tcPr>
          <w:p w:rsidR="00854C2D" w:rsidRPr="00C65855" w:rsidRDefault="006F0330" w:rsidP="00854C2D">
            <w:pPr>
              <w:contextualSpacing/>
              <w:jc w:val="center"/>
              <w:rPr>
                <w:rFonts w:ascii="Arial Narrow" w:eastAsia="Times New Roman" w:hAnsi="Arial Narrow" w:cs="Arial"/>
                <w:sz w:val="16"/>
                <w:szCs w:val="16"/>
                <w:lang w:val="en-ZA"/>
              </w:rPr>
            </w:pPr>
            <w:r w:rsidRPr="00C65855">
              <w:rPr>
                <w:rFonts w:ascii="Arial Narrow" w:eastAsia="Times New Roman" w:hAnsi="Arial Narrow" w:cs="Arial"/>
                <w:sz w:val="16"/>
                <w:szCs w:val="16"/>
                <w:lang w:val="en-ZA"/>
              </w:rPr>
              <w:t>526</w:t>
            </w:r>
          </w:p>
        </w:tc>
        <w:tc>
          <w:tcPr>
            <w:tcW w:w="1134" w:type="dxa"/>
            <w:shd w:val="clear" w:color="auto" w:fill="FFFFFF" w:themeFill="background1"/>
            <w:vAlign w:val="center"/>
          </w:tcPr>
          <w:p w:rsidR="00854C2D" w:rsidRPr="00C65855" w:rsidRDefault="006F0330" w:rsidP="00854C2D">
            <w:pPr>
              <w:contextualSpacing/>
              <w:jc w:val="center"/>
              <w:rPr>
                <w:rFonts w:ascii="Arial Narrow" w:eastAsia="Times New Roman" w:hAnsi="Arial Narrow" w:cs="Arial"/>
                <w:sz w:val="16"/>
                <w:szCs w:val="16"/>
                <w:lang w:val="en-ZA"/>
              </w:rPr>
            </w:pPr>
            <w:r w:rsidRPr="00C65855">
              <w:rPr>
                <w:rFonts w:ascii="Arial Narrow" w:eastAsia="Times New Roman" w:hAnsi="Arial Narrow" w:cs="Arial"/>
                <w:sz w:val="16"/>
                <w:szCs w:val="16"/>
                <w:lang w:val="en-ZA"/>
              </w:rPr>
              <w:t>446</w:t>
            </w:r>
          </w:p>
        </w:tc>
        <w:tc>
          <w:tcPr>
            <w:tcW w:w="1276" w:type="dxa"/>
            <w:shd w:val="clear" w:color="auto" w:fill="FFFFFF" w:themeFill="background1"/>
            <w:vAlign w:val="center"/>
          </w:tcPr>
          <w:p w:rsidR="00854C2D" w:rsidRPr="00C65855" w:rsidRDefault="006F0330" w:rsidP="00854C2D">
            <w:pPr>
              <w:contextualSpacing/>
              <w:jc w:val="center"/>
              <w:rPr>
                <w:rFonts w:ascii="Arial Narrow" w:eastAsia="Times New Roman" w:hAnsi="Arial Narrow" w:cs="Arial"/>
                <w:sz w:val="16"/>
                <w:szCs w:val="16"/>
                <w:lang w:val="en-ZA"/>
              </w:rPr>
            </w:pPr>
            <w:r w:rsidRPr="00C65855">
              <w:rPr>
                <w:rFonts w:ascii="Arial Narrow" w:eastAsia="Times New Roman" w:hAnsi="Arial Narrow" w:cs="Arial"/>
                <w:sz w:val="16"/>
                <w:szCs w:val="16"/>
                <w:lang w:val="en-ZA"/>
              </w:rPr>
              <w:t>77</w:t>
            </w:r>
          </w:p>
        </w:tc>
        <w:tc>
          <w:tcPr>
            <w:tcW w:w="1134" w:type="dxa"/>
            <w:tcBorders>
              <w:right w:val="double" w:sz="4" w:space="0" w:color="auto"/>
            </w:tcBorders>
            <w:shd w:val="clear" w:color="auto" w:fill="FFFFFF" w:themeFill="background1"/>
            <w:vAlign w:val="center"/>
          </w:tcPr>
          <w:p w:rsidR="00854C2D" w:rsidRPr="00C65855" w:rsidRDefault="006F0330" w:rsidP="00854C2D">
            <w:pPr>
              <w:contextualSpacing/>
              <w:jc w:val="center"/>
              <w:rPr>
                <w:rFonts w:ascii="Arial Narrow" w:eastAsia="Times New Roman" w:hAnsi="Arial Narrow" w:cs="Arial"/>
                <w:sz w:val="16"/>
                <w:szCs w:val="16"/>
                <w:lang w:val="en-ZA"/>
              </w:rPr>
            </w:pPr>
            <w:r w:rsidRPr="00C65855">
              <w:rPr>
                <w:rFonts w:ascii="Arial Narrow" w:eastAsia="Times New Roman" w:hAnsi="Arial Narrow" w:cs="Arial"/>
                <w:sz w:val="16"/>
                <w:szCs w:val="16"/>
                <w:lang w:val="en-ZA"/>
              </w:rPr>
              <w:t>15</w:t>
            </w:r>
          </w:p>
        </w:tc>
      </w:tr>
      <w:tr w:rsidR="00C65855" w:rsidRPr="00C65855" w:rsidTr="00582F8F">
        <w:trPr>
          <w:trHeight w:val="283"/>
        </w:trPr>
        <w:tc>
          <w:tcPr>
            <w:tcW w:w="3686" w:type="dxa"/>
            <w:tcBorders>
              <w:left w:val="double" w:sz="4" w:space="0" w:color="auto"/>
              <w:bottom w:val="double" w:sz="4" w:space="0" w:color="auto"/>
            </w:tcBorders>
            <w:shd w:val="clear" w:color="auto" w:fill="F2F2F2" w:themeFill="background1" w:themeFillShade="F2"/>
            <w:vAlign w:val="center"/>
          </w:tcPr>
          <w:p w:rsidR="00854C2D" w:rsidRPr="00C65855" w:rsidRDefault="00854C2D" w:rsidP="00854C2D">
            <w:pPr>
              <w:contextualSpacing/>
              <w:rPr>
                <w:rFonts w:ascii="Arial Narrow" w:eastAsia="Times New Roman" w:hAnsi="Arial Narrow" w:cs="Arial"/>
                <w:b/>
                <w:sz w:val="16"/>
                <w:szCs w:val="16"/>
                <w:lang w:val="en-ZA"/>
              </w:rPr>
            </w:pPr>
            <w:r w:rsidRPr="00C65855">
              <w:rPr>
                <w:rFonts w:ascii="Arial Narrow" w:eastAsia="Times New Roman" w:hAnsi="Arial Narrow" w:cs="Arial"/>
                <w:b/>
                <w:sz w:val="16"/>
                <w:szCs w:val="16"/>
                <w:lang w:val="en-ZA"/>
              </w:rPr>
              <w:t>TOTALS</w:t>
            </w:r>
          </w:p>
        </w:tc>
        <w:tc>
          <w:tcPr>
            <w:tcW w:w="1276" w:type="dxa"/>
            <w:tcBorders>
              <w:bottom w:val="double" w:sz="4" w:space="0" w:color="auto"/>
            </w:tcBorders>
            <w:shd w:val="clear" w:color="auto" w:fill="F2F2F2" w:themeFill="background1" w:themeFillShade="F2"/>
            <w:vAlign w:val="center"/>
          </w:tcPr>
          <w:p w:rsidR="00854C2D" w:rsidRPr="00C65855" w:rsidRDefault="00854C2D" w:rsidP="00854C2D">
            <w:pPr>
              <w:contextualSpacing/>
              <w:jc w:val="center"/>
              <w:rPr>
                <w:rFonts w:ascii="Arial Narrow" w:eastAsia="Times New Roman" w:hAnsi="Arial Narrow" w:cs="Arial"/>
                <w:b/>
                <w:sz w:val="16"/>
                <w:szCs w:val="16"/>
                <w:lang w:val="en-ZA"/>
              </w:rPr>
            </w:pPr>
            <w:r w:rsidRPr="00C65855">
              <w:rPr>
                <w:rFonts w:ascii="Arial Narrow" w:eastAsia="Times New Roman" w:hAnsi="Arial Narrow" w:cs="Arial"/>
                <w:b/>
                <w:sz w:val="16"/>
                <w:szCs w:val="16"/>
                <w:lang w:val="en-ZA"/>
              </w:rPr>
              <w:t>1975</w:t>
            </w:r>
          </w:p>
        </w:tc>
        <w:tc>
          <w:tcPr>
            <w:tcW w:w="1275" w:type="dxa"/>
            <w:tcBorders>
              <w:bottom w:val="double" w:sz="4" w:space="0" w:color="auto"/>
            </w:tcBorders>
            <w:shd w:val="clear" w:color="auto" w:fill="F2F2F2" w:themeFill="background1" w:themeFillShade="F2"/>
            <w:vAlign w:val="center"/>
          </w:tcPr>
          <w:p w:rsidR="00854C2D" w:rsidRPr="00C65855" w:rsidRDefault="006F0330" w:rsidP="00854C2D">
            <w:pPr>
              <w:contextualSpacing/>
              <w:jc w:val="center"/>
              <w:rPr>
                <w:rFonts w:ascii="Arial Narrow" w:eastAsia="Times New Roman" w:hAnsi="Arial Narrow" w:cs="Arial"/>
                <w:b/>
                <w:sz w:val="16"/>
                <w:szCs w:val="16"/>
                <w:lang w:val="en-ZA"/>
              </w:rPr>
            </w:pPr>
            <w:r w:rsidRPr="00C65855">
              <w:rPr>
                <w:rFonts w:ascii="Arial Narrow" w:eastAsia="Times New Roman" w:hAnsi="Arial Narrow" w:cs="Arial"/>
                <w:b/>
                <w:sz w:val="16"/>
                <w:szCs w:val="16"/>
                <w:lang w:val="en-ZA"/>
              </w:rPr>
              <w:t>2086</w:t>
            </w:r>
          </w:p>
        </w:tc>
        <w:tc>
          <w:tcPr>
            <w:tcW w:w="1134" w:type="dxa"/>
            <w:tcBorders>
              <w:bottom w:val="double" w:sz="4" w:space="0" w:color="auto"/>
            </w:tcBorders>
            <w:shd w:val="clear" w:color="auto" w:fill="F2F2F2" w:themeFill="background1" w:themeFillShade="F2"/>
            <w:vAlign w:val="center"/>
          </w:tcPr>
          <w:p w:rsidR="00854C2D" w:rsidRPr="00C65855" w:rsidRDefault="006F0330" w:rsidP="00854C2D">
            <w:pPr>
              <w:contextualSpacing/>
              <w:jc w:val="center"/>
              <w:rPr>
                <w:rFonts w:ascii="Arial Narrow" w:eastAsia="Times New Roman" w:hAnsi="Arial Narrow" w:cs="Arial"/>
                <w:b/>
                <w:sz w:val="16"/>
                <w:szCs w:val="16"/>
                <w:lang w:val="en-ZA"/>
              </w:rPr>
            </w:pPr>
            <w:r w:rsidRPr="00C65855">
              <w:rPr>
                <w:rFonts w:ascii="Arial Narrow" w:eastAsia="Times New Roman" w:hAnsi="Arial Narrow" w:cs="Arial"/>
                <w:b/>
                <w:sz w:val="16"/>
                <w:szCs w:val="16"/>
                <w:lang w:val="en-ZA"/>
              </w:rPr>
              <w:t>1329</w:t>
            </w:r>
          </w:p>
        </w:tc>
        <w:tc>
          <w:tcPr>
            <w:tcW w:w="1276" w:type="dxa"/>
            <w:tcBorders>
              <w:bottom w:val="double" w:sz="4" w:space="0" w:color="auto"/>
            </w:tcBorders>
            <w:shd w:val="clear" w:color="auto" w:fill="F2F2F2" w:themeFill="background1" w:themeFillShade="F2"/>
            <w:vAlign w:val="center"/>
          </w:tcPr>
          <w:p w:rsidR="00854C2D" w:rsidRPr="00C65855" w:rsidRDefault="006F0330" w:rsidP="00854C2D">
            <w:pPr>
              <w:contextualSpacing/>
              <w:jc w:val="center"/>
              <w:rPr>
                <w:rFonts w:ascii="Arial Narrow" w:eastAsia="Times New Roman" w:hAnsi="Arial Narrow" w:cs="Arial"/>
                <w:b/>
                <w:sz w:val="16"/>
                <w:szCs w:val="16"/>
                <w:lang w:val="en-ZA"/>
              </w:rPr>
            </w:pPr>
            <w:r w:rsidRPr="00C65855">
              <w:rPr>
                <w:rFonts w:ascii="Arial Narrow" w:eastAsia="Times New Roman" w:hAnsi="Arial Narrow" w:cs="Arial"/>
                <w:b/>
                <w:sz w:val="16"/>
                <w:szCs w:val="16"/>
                <w:lang w:val="en-ZA"/>
              </w:rPr>
              <w:t>623</w:t>
            </w:r>
          </w:p>
        </w:tc>
        <w:tc>
          <w:tcPr>
            <w:tcW w:w="1134" w:type="dxa"/>
            <w:tcBorders>
              <w:bottom w:val="double" w:sz="4" w:space="0" w:color="auto"/>
              <w:right w:val="double" w:sz="4" w:space="0" w:color="auto"/>
            </w:tcBorders>
            <w:shd w:val="clear" w:color="auto" w:fill="F2F2F2" w:themeFill="background1" w:themeFillShade="F2"/>
            <w:vAlign w:val="center"/>
          </w:tcPr>
          <w:p w:rsidR="00854C2D" w:rsidRPr="00C65855" w:rsidRDefault="006F0330" w:rsidP="00854C2D">
            <w:pPr>
              <w:contextualSpacing/>
              <w:jc w:val="center"/>
              <w:rPr>
                <w:rFonts w:ascii="Arial Narrow" w:eastAsia="Times New Roman" w:hAnsi="Arial Narrow" w:cs="Arial"/>
                <w:b/>
                <w:sz w:val="16"/>
                <w:szCs w:val="16"/>
                <w:lang w:val="en-ZA"/>
              </w:rPr>
            </w:pPr>
            <w:r w:rsidRPr="00C65855">
              <w:rPr>
                <w:rFonts w:ascii="Arial Narrow" w:eastAsia="Times New Roman" w:hAnsi="Arial Narrow" w:cs="Arial"/>
                <w:b/>
                <w:sz w:val="16"/>
                <w:szCs w:val="16"/>
                <w:lang w:val="en-ZA"/>
              </w:rPr>
              <w:t>3</w:t>
            </w:r>
            <w:r w:rsidR="00854C2D" w:rsidRPr="00C65855">
              <w:rPr>
                <w:rFonts w:ascii="Arial Narrow" w:eastAsia="Times New Roman" w:hAnsi="Arial Narrow" w:cs="Arial"/>
                <w:b/>
                <w:sz w:val="16"/>
                <w:szCs w:val="16"/>
                <w:lang w:val="en-ZA"/>
              </w:rPr>
              <w:t>0%</w:t>
            </w:r>
          </w:p>
        </w:tc>
      </w:tr>
    </w:tbl>
    <w:p w:rsidR="006F0330" w:rsidRPr="00C65855" w:rsidRDefault="006F0330"/>
    <w:tbl>
      <w:tblPr>
        <w:tblW w:w="9781" w:type="dxa"/>
        <w:tblInd w:w="-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272"/>
        <w:gridCol w:w="2981"/>
        <w:gridCol w:w="2977"/>
        <w:gridCol w:w="2551"/>
      </w:tblGrid>
      <w:tr w:rsidR="00C65855" w:rsidRPr="00C65855" w:rsidTr="00464D92">
        <w:trPr>
          <w:tblHeader/>
        </w:trPr>
        <w:tc>
          <w:tcPr>
            <w:tcW w:w="9781" w:type="dxa"/>
            <w:gridSpan w:val="4"/>
            <w:tcBorders>
              <w:top w:val="double" w:sz="4" w:space="0" w:color="auto"/>
              <w:left w:val="double" w:sz="4" w:space="0" w:color="auto"/>
              <w:right w:val="double" w:sz="4" w:space="0" w:color="auto"/>
            </w:tcBorders>
            <w:shd w:val="clear" w:color="auto" w:fill="F2F2F2" w:themeFill="background1" w:themeFillShade="F2"/>
          </w:tcPr>
          <w:p w:rsidR="0091708A" w:rsidRPr="00C65855" w:rsidRDefault="0091708A" w:rsidP="0091708A">
            <w:pPr>
              <w:contextualSpacing/>
              <w:jc w:val="center"/>
              <w:rPr>
                <w:rFonts w:ascii="Arial" w:eastAsia="Times New Roman" w:hAnsi="Arial" w:cs="Arial"/>
                <w:b/>
                <w:sz w:val="16"/>
                <w:szCs w:val="16"/>
                <w:lang w:val="en-ZA"/>
              </w:rPr>
            </w:pPr>
            <w:r w:rsidRPr="00C65855">
              <w:rPr>
                <w:rFonts w:ascii="Arial" w:eastAsia="Times New Roman" w:hAnsi="Arial" w:cs="Arial"/>
                <w:b/>
                <w:sz w:val="16"/>
                <w:szCs w:val="16"/>
                <w:lang w:val="en-ZA"/>
              </w:rPr>
              <w:t>TURN-OVER RATE</w:t>
            </w:r>
          </w:p>
        </w:tc>
      </w:tr>
      <w:tr w:rsidR="00C65855" w:rsidRPr="00C65855" w:rsidTr="00464D92">
        <w:trPr>
          <w:tblHeader/>
        </w:trPr>
        <w:tc>
          <w:tcPr>
            <w:tcW w:w="1272" w:type="dxa"/>
            <w:tcBorders>
              <w:left w:val="double" w:sz="4" w:space="0" w:color="auto"/>
            </w:tcBorders>
            <w:shd w:val="clear" w:color="auto" w:fill="F2F2F2" w:themeFill="background1" w:themeFillShade="F2"/>
            <w:vAlign w:val="center"/>
          </w:tcPr>
          <w:p w:rsidR="0091708A" w:rsidRPr="00C65855" w:rsidRDefault="0091708A" w:rsidP="00464D92">
            <w:pPr>
              <w:spacing w:before="100" w:beforeAutospacing="1" w:after="100" w:afterAutospacing="1"/>
              <w:contextualSpacing/>
              <w:jc w:val="center"/>
              <w:rPr>
                <w:rFonts w:ascii="Arial" w:eastAsia="Times New Roman" w:hAnsi="Arial" w:cs="Arial"/>
                <w:b/>
                <w:sz w:val="16"/>
                <w:szCs w:val="16"/>
                <w:lang w:val="en-ZA"/>
              </w:rPr>
            </w:pPr>
            <w:r w:rsidRPr="00C65855">
              <w:rPr>
                <w:rFonts w:ascii="Arial" w:eastAsia="Times New Roman" w:hAnsi="Arial" w:cs="Arial"/>
                <w:b/>
                <w:sz w:val="16"/>
                <w:szCs w:val="16"/>
                <w:lang w:val="en-ZA"/>
              </w:rPr>
              <w:t>Details</w:t>
            </w:r>
          </w:p>
        </w:tc>
        <w:tc>
          <w:tcPr>
            <w:tcW w:w="2981" w:type="dxa"/>
            <w:shd w:val="clear" w:color="auto" w:fill="F2F2F2" w:themeFill="background1" w:themeFillShade="F2"/>
          </w:tcPr>
          <w:p w:rsidR="0091708A" w:rsidRPr="00C65855" w:rsidRDefault="0091708A" w:rsidP="00464D92">
            <w:pPr>
              <w:spacing w:before="100" w:beforeAutospacing="1" w:after="100" w:afterAutospacing="1"/>
              <w:contextualSpacing/>
              <w:jc w:val="center"/>
              <w:rPr>
                <w:rFonts w:ascii="Arial" w:eastAsia="Times New Roman" w:hAnsi="Arial" w:cs="Arial"/>
                <w:b/>
                <w:sz w:val="16"/>
                <w:szCs w:val="16"/>
                <w:lang w:val="en-ZA"/>
              </w:rPr>
            </w:pPr>
            <w:r w:rsidRPr="00C65855">
              <w:rPr>
                <w:rFonts w:ascii="Arial" w:eastAsia="Times New Roman" w:hAnsi="Arial" w:cs="Arial"/>
                <w:b/>
                <w:sz w:val="16"/>
                <w:szCs w:val="16"/>
                <w:lang w:val="en-ZA"/>
              </w:rPr>
              <w:t xml:space="preserve">Total Appointments </w:t>
            </w:r>
            <w:r w:rsidR="00464D92" w:rsidRPr="00C65855">
              <w:rPr>
                <w:rFonts w:ascii="Arial" w:eastAsia="Times New Roman" w:hAnsi="Arial" w:cs="Arial"/>
                <w:b/>
                <w:sz w:val="16"/>
                <w:szCs w:val="16"/>
                <w:lang w:val="en-ZA"/>
              </w:rPr>
              <w:t>as of Beginning o</w:t>
            </w:r>
            <w:r w:rsidRPr="00C65855">
              <w:rPr>
                <w:rFonts w:ascii="Arial" w:eastAsia="Times New Roman" w:hAnsi="Arial" w:cs="Arial"/>
                <w:b/>
                <w:sz w:val="16"/>
                <w:szCs w:val="16"/>
                <w:lang w:val="en-ZA"/>
              </w:rPr>
              <w:t>f Financial Year</w:t>
            </w:r>
          </w:p>
        </w:tc>
        <w:tc>
          <w:tcPr>
            <w:tcW w:w="2977" w:type="dxa"/>
            <w:shd w:val="clear" w:color="auto" w:fill="F2F2F2" w:themeFill="background1" w:themeFillShade="F2"/>
          </w:tcPr>
          <w:p w:rsidR="0091708A" w:rsidRPr="00C65855" w:rsidRDefault="0091708A" w:rsidP="00464D92">
            <w:pPr>
              <w:spacing w:before="100" w:beforeAutospacing="1" w:after="100" w:afterAutospacing="1"/>
              <w:contextualSpacing/>
              <w:jc w:val="center"/>
              <w:rPr>
                <w:rFonts w:ascii="Arial" w:eastAsia="Times New Roman" w:hAnsi="Arial" w:cs="Arial"/>
                <w:b/>
                <w:sz w:val="16"/>
                <w:szCs w:val="16"/>
                <w:lang w:val="en-ZA"/>
              </w:rPr>
            </w:pPr>
            <w:r w:rsidRPr="00C65855">
              <w:rPr>
                <w:rFonts w:ascii="Arial" w:eastAsia="Times New Roman" w:hAnsi="Arial" w:cs="Arial"/>
                <w:b/>
                <w:sz w:val="16"/>
                <w:szCs w:val="16"/>
                <w:lang w:val="en-ZA"/>
              </w:rPr>
              <w:t xml:space="preserve">Terminations During </w:t>
            </w:r>
            <w:r w:rsidR="00464D92" w:rsidRPr="00C65855">
              <w:rPr>
                <w:rFonts w:ascii="Arial" w:eastAsia="Times New Roman" w:hAnsi="Arial" w:cs="Arial"/>
                <w:b/>
                <w:sz w:val="16"/>
                <w:szCs w:val="16"/>
                <w:lang w:val="en-ZA"/>
              </w:rPr>
              <w:t>t</w:t>
            </w:r>
            <w:r w:rsidRPr="00C65855">
              <w:rPr>
                <w:rFonts w:ascii="Arial" w:eastAsia="Times New Roman" w:hAnsi="Arial" w:cs="Arial"/>
                <w:b/>
                <w:sz w:val="16"/>
                <w:szCs w:val="16"/>
                <w:lang w:val="en-ZA"/>
              </w:rPr>
              <w:t>he Financial Year</w:t>
            </w:r>
          </w:p>
        </w:tc>
        <w:tc>
          <w:tcPr>
            <w:tcW w:w="2551" w:type="dxa"/>
            <w:tcBorders>
              <w:right w:val="double" w:sz="4" w:space="0" w:color="auto"/>
            </w:tcBorders>
            <w:shd w:val="clear" w:color="auto" w:fill="F2F2F2" w:themeFill="background1" w:themeFillShade="F2"/>
            <w:vAlign w:val="center"/>
          </w:tcPr>
          <w:p w:rsidR="0091708A" w:rsidRPr="00C65855" w:rsidRDefault="0091708A" w:rsidP="00464D92">
            <w:pPr>
              <w:spacing w:before="100" w:beforeAutospacing="1" w:after="100" w:afterAutospacing="1"/>
              <w:contextualSpacing/>
              <w:jc w:val="center"/>
              <w:rPr>
                <w:rFonts w:ascii="Arial" w:eastAsia="Times New Roman" w:hAnsi="Arial" w:cs="Arial"/>
                <w:b/>
                <w:sz w:val="16"/>
                <w:szCs w:val="16"/>
                <w:lang w:val="en-ZA"/>
              </w:rPr>
            </w:pPr>
            <w:r w:rsidRPr="00C65855">
              <w:rPr>
                <w:rFonts w:ascii="Arial" w:eastAsia="Times New Roman" w:hAnsi="Arial" w:cs="Arial"/>
                <w:b/>
                <w:sz w:val="16"/>
                <w:szCs w:val="16"/>
                <w:lang w:val="en-ZA"/>
              </w:rPr>
              <w:t>Turn-Over Rate</w:t>
            </w:r>
          </w:p>
        </w:tc>
      </w:tr>
      <w:tr w:rsidR="00C65855" w:rsidRPr="00C65855" w:rsidTr="00464D92">
        <w:tc>
          <w:tcPr>
            <w:tcW w:w="1272" w:type="dxa"/>
            <w:tcBorders>
              <w:left w:val="double" w:sz="4" w:space="0" w:color="auto"/>
            </w:tcBorders>
            <w:shd w:val="clear" w:color="auto" w:fill="FFFFFF"/>
          </w:tcPr>
          <w:p w:rsidR="006F0330" w:rsidRPr="00C65855" w:rsidRDefault="006F0330" w:rsidP="006F0330">
            <w:pPr>
              <w:contextualSpacing/>
              <w:jc w:val="both"/>
              <w:rPr>
                <w:rFonts w:ascii="Arial" w:eastAsia="Times New Roman" w:hAnsi="Arial" w:cs="Arial"/>
                <w:sz w:val="16"/>
                <w:szCs w:val="16"/>
                <w:lang w:val="en-ZA"/>
              </w:rPr>
            </w:pPr>
            <w:r w:rsidRPr="00C65855">
              <w:rPr>
                <w:rFonts w:ascii="Arial" w:eastAsia="Times New Roman" w:hAnsi="Arial" w:cs="Arial"/>
                <w:sz w:val="16"/>
                <w:szCs w:val="16"/>
                <w:lang w:val="en-ZA"/>
              </w:rPr>
              <w:t>2016/2017</w:t>
            </w:r>
          </w:p>
        </w:tc>
        <w:tc>
          <w:tcPr>
            <w:tcW w:w="2981" w:type="dxa"/>
            <w:shd w:val="clear" w:color="auto" w:fill="FFFFFF"/>
          </w:tcPr>
          <w:p w:rsidR="006F0330" w:rsidRPr="00C65855" w:rsidRDefault="006F0330" w:rsidP="006F0330">
            <w:pPr>
              <w:contextualSpacing/>
              <w:jc w:val="center"/>
              <w:rPr>
                <w:rFonts w:ascii="Arial" w:eastAsia="Times New Roman" w:hAnsi="Arial" w:cs="Arial"/>
                <w:sz w:val="16"/>
                <w:szCs w:val="16"/>
                <w:lang w:val="en-ZA"/>
              </w:rPr>
            </w:pPr>
            <w:r w:rsidRPr="00C65855">
              <w:rPr>
                <w:rFonts w:ascii="Arial" w:eastAsia="Times New Roman" w:hAnsi="Arial" w:cs="Arial"/>
                <w:sz w:val="16"/>
                <w:szCs w:val="16"/>
                <w:lang w:val="en-ZA"/>
              </w:rPr>
              <w:t>95</w:t>
            </w:r>
          </w:p>
        </w:tc>
        <w:tc>
          <w:tcPr>
            <w:tcW w:w="2977" w:type="dxa"/>
            <w:shd w:val="clear" w:color="auto" w:fill="FFFFFF"/>
          </w:tcPr>
          <w:p w:rsidR="006F0330" w:rsidRPr="00C65855" w:rsidRDefault="006F0330" w:rsidP="006F0330">
            <w:pPr>
              <w:contextualSpacing/>
              <w:jc w:val="center"/>
              <w:rPr>
                <w:rFonts w:ascii="Arial" w:eastAsia="Times New Roman" w:hAnsi="Arial" w:cs="Arial"/>
                <w:sz w:val="16"/>
                <w:szCs w:val="16"/>
                <w:lang w:val="en-ZA"/>
              </w:rPr>
            </w:pPr>
            <w:r w:rsidRPr="00C65855">
              <w:rPr>
                <w:rFonts w:ascii="Arial" w:eastAsia="Times New Roman" w:hAnsi="Arial" w:cs="Arial"/>
                <w:sz w:val="16"/>
                <w:szCs w:val="16"/>
                <w:lang w:val="en-ZA"/>
              </w:rPr>
              <w:t>52</w:t>
            </w:r>
          </w:p>
        </w:tc>
        <w:tc>
          <w:tcPr>
            <w:tcW w:w="2551" w:type="dxa"/>
            <w:tcBorders>
              <w:right w:val="double" w:sz="4" w:space="0" w:color="auto"/>
            </w:tcBorders>
            <w:shd w:val="clear" w:color="auto" w:fill="FFFFFF"/>
          </w:tcPr>
          <w:p w:rsidR="006F0330" w:rsidRPr="00C65855" w:rsidRDefault="006F0330" w:rsidP="006F0330">
            <w:pPr>
              <w:contextualSpacing/>
              <w:jc w:val="center"/>
              <w:rPr>
                <w:rFonts w:ascii="Arial" w:eastAsia="Times New Roman" w:hAnsi="Arial" w:cs="Arial"/>
                <w:sz w:val="16"/>
                <w:szCs w:val="16"/>
                <w:lang w:val="en-ZA"/>
              </w:rPr>
            </w:pPr>
            <w:r w:rsidRPr="00C65855">
              <w:rPr>
                <w:rFonts w:ascii="Arial" w:eastAsia="Times New Roman" w:hAnsi="Arial" w:cs="Arial"/>
                <w:sz w:val="16"/>
                <w:szCs w:val="16"/>
                <w:lang w:val="en-ZA"/>
              </w:rPr>
              <w:t>2.9</w:t>
            </w:r>
          </w:p>
        </w:tc>
      </w:tr>
      <w:tr w:rsidR="00C65855" w:rsidRPr="00C65855" w:rsidTr="00464D92">
        <w:tc>
          <w:tcPr>
            <w:tcW w:w="1272" w:type="dxa"/>
            <w:tcBorders>
              <w:left w:val="double" w:sz="4" w:space="0" w:color="auto"/>
            </w:tcBorders>
            <w:shd w:val="clear" w:color="auto" w:fill="FFFFFF"/>
          </w:tcPr>
          <w:p w:rsidR="006F0330" w:rsidRPr="00C65855" w:rsidRDefault="006F0330" w:rsidP="006F0330">
            <w:pPr>
              <w:contextualSpacing/>
              <w:jc w:val="both"/>
              <w:rPr>
                <w:rFonts w:ascii="Arial" w:eastAsia="Times New Roman" w:hAnsi="Arial" w:cs="Arial"/>
                <w:sz w:val="16"/>
                <w:szCs w:val="16"/>
                <w:lang w:val="en-ZA"/>
              </w:rPr>
            </w:pPr>
            <w:r w:rsidRPr="00C65855">
              <w:rPr>
                <w:rFonts w:ascii="Arial" w:eastAsia="Times New Roman" w:hAnsi="Arial" w:cs="Arial"/>
                <w:sz w:val="16"/>
                <w:szCs w:val="16"/>
                <w:lang w:val="en-ZA"/>
              </w:rPr>
              <w:t>2017/2018</w:t>
            </w:r>
          </w:p>
        </w:tc>
        <w:tc>
          <w:tcPr>
            <w:tcW w:w="2981" w:type="dxa"/>
            <w:shd w:val="clear" w:color="auto" w:fill="FFFFFF"/>
          </w:tcPr>
          <w:p w:rsidR="006F0330" w:rsidRPr="00C65855" w:rsidRDefault="006F0330" w:rsidP="006F0330">
            <w:pPr>
              <w:contextualSpacing/>
              <w:jc w:val="center"/>
              <w:rPr>
                <w:rFonts w:ascii="Arial" w:eastAsia="Times New Roman" w:hAnsi="Arial" w:cs="Arial"/>
                <w:sz w:val="16"/>
                <w:szCs w:val="16"/>
                <w:lang w:val="en-ZA"/>
              </w:rPr>
            </w:pPr>
            <w:r w:rsidRPr="00C65855">
              <w:rPr>
                <w:rFonts w:ascii="Arial" w:eastAsia="Times New Roman" w:hAnsi="Arial" w:cs="Arial"/>
                <w:sz w:val="16"/>
                <w:szCs w:val="16"/>
                <w:lang w:val="en-ZA"/>
              </w:rPr>
              <w:t>42</w:t>
            </w:r>
          </w:p>
        </w:tc>
        <w:tc>
          <w:tcPr>
            <w:tcW w:w="2977" w:type="dxa"/>
            <w:shd w:val="clear" w:color="auto" w:fill="FFFFFF"/>
          </w:tcPr>
          <w:p w:rsidR="006F0330" w:rsidRPr="00C65855" w:rsidRDefault="006F0330" w:rsidP="006F0330">
            <w:pPr>
              <w:contextualSpacing/>
              <w:jc w:val="center"/>
              <w:rPr>
                <w:rFonts w:ascii="Arial" w:eastAsia="Times New Roman" w:hAnsi="Arial" w:cs="Arial"/>
                <w:sz w:val="16"/>
                <w:szCs w:val="16"/>
                <w:lang w:val="en-ZA"/>
              </w:rPr>
            </w:pPr>
            <w:r w:rsidRPr="00C65855">
              <w:rPr>
                <w:rFonts w:ascii="Arial" w:eastAsia="Times New Roman" w:hAnsi="Arial" w:cs="Arial"/>
                <w:sz w:val="16"/>
                <w:szCs w:val="16"/>
                <w:lang w:val="en-ZA"/>
              </w:rPr>
              <w:t>56</w:t>
            </w:r>
          </w:p>
        </w:tc>
        <w:tc>
          <w:tcPr>
            <w:tcW w:w="2551" w:type="dxa"/>
            <w:tcBorders>
              <w:right w:val="double" w:sz="4" w:space="0" w:color="auto"/>
            </w:tcBorders>
            <w:shd w:val="clear" w:color="auto" w:fill="FFFFFF"/>
          </w:tcPr>
          <w:p w:rsidR="006F0330" w:rsidRPr="00C65855" w:rsidRDefault="006F0330" w:rsidP="006F0330">
            <w:pPr>
              <w:contextualSpacing/>
              <w:jc w:val="center"/>
              <w:rPr>
                <w:rFonts w:ascii="Arial" w:eastAsia="Times New Roman" w:hAnsi="Arial" w:cs="Arial"/>
                <w:sz w:val="16"/>
                <w:szCs w:val="16"/>
                <w:lang w:val="en-ZA"/>
              </w:rPr>
            </w:pPr>
          </w:p>
        </w:tc>
      </w:tr>
      <w:tr w:rsidR="00C65855" w:rsidRPr="00C65855" w:rsidTr="00464D92">
        <w:tc>
          <w:tcPr>
            <w:tcW w:w="1272" w:type="dxa"/>
            <w:tcBorders>
              <w:left w:val="double" w:sz="4" w:space="0" w:color="auto"/>
              <w:bottom w:val="double" w:sz="4" w:space="0" w:color="auto"/>
            </w:tcBorders>
            <w:shd w:val="clear" w:color="auto" w:fill="FFFFFF"/>
          </w:tcPr>
          <w:p w:rsidR="006F0330" w:rsidRPr="00C65855" w:rsidRDefault="006F0330" w:rsidP="006F0330">
            <w:pPr>
              <w:contextualSpacing/>
              <w:jc w:val="both"/>
              <w:rPr>
                <w:rFonts w:ascii="Arial" w:eastAsia="Times New Roman" w:hAnsi="Arial" w:cs="Arial"/>
                <w:sz w:val="16"/>
                <w:szCs w:val="16"/>
                <w:lang w:val="en-ZA"/>
              </w:rPr>
            </w:pPr>
            <w:r w:rsidRPr="00C65855">
              <w:rPr>
                <w:rFonts w:ascii="Arial" w:eastAsia="Times New Roman" w:hAnsi="Arial" w:cs="Arial"/>
                <w:sz w:val="16"/>
                <w:szCs w:val="16"/>
                <w:lang w:val="en-ZA"/>
              </w:rPr>
              <w:t>2018/2019</w:t>
            </w:r>
          </w:p>
        </w:tc>
        <w:tc>
          <w:tcPr>
            <w:tcW w:w="2981" w:type="dxa"/>
            <w:tcBorders>
              <w:bottom w:val="double" w:sz="4" w:space="0" w:color="auto"/>
            </w:tcBorders>
            <w:shd w:val="clear" w:color="auto" w:fill="FFFFFF"/>
          </w:tcPr>
          <w:p w:rsidR="006F0330" w:rsidRPr="00C65855" w:rsidRDefault="006F0330" w:rsidP="006F0330">
            <w:pPr>
              <w:contextualSpacing/>
              <w:jc w:val="center"/>
              <w:rPr>
                <w:rFonts w:ascii="Arial" w:eastAsia="Times New Roman" w:hAnsi="Arial" w:cs="Arial"/>
                <w:sz w:val="16"/>
                <w:szCs w:val="16"/>
                <w:lang w:val="en-ZA"/>
              </w:rPr>
            </w:pPr>
            <w:r w:rsidRPr="00C65855">
              <w:rPr>
                <w:rFonts w:ascii="Arial" w:eastAsia="Times New Roman" w:hAnsi="Arial" w:cs="Arial"/>
                <w:sz w:val="16"/>
                <w:szCs w:val="16"/>
                <w:lang w:val="en-ZA"/>
              </w:rPr>
              <w:t>383</w:t>
            </w:r>
          </w:p>
        </w:tc>
        <w:tc>
          <w:tcPr>
            <w:tcW w:w="2977" w:type="dxa"/>
            <w:tcBorders>
              <w:bottom w:val="double" w:sz="4" w:space="0" w:color="auto"/>
            </w:tcBorders>
            <w:shd w:val="clear" w:color="auto" w:fill="FFFFFF"/>
          </w:tcPr>
          <w:p w:rsidR="006F0330" w:rsidRPr="00C65855" w:rsidRDefault="006F0330" w:rsidP="006F0330">
            <w:pPr>
              <w:contextualSpacing/>
              <w:jc w:val="center"/>
              <w:rPr>
                <w:rFonts w:ascii="Arial" w:eastAsia="Times New Roman" w:hAnsi="Arial" w:cs="Arial"/>
                <w:sz w:val="16"/>
                <w:szCs w:val="16"/>
                <w:lang w:val="en-ZA"/>
              </w:rPr>
            </w:pPr>
            <w:r w:rsidRPr="00C65855">
              <w:rPr>
                <w:rFonts w:ascii="Arial" w:eastAsia="Times New Roman" w:hAnsi="Arial" w:cs="Arial"/>
                <w:sz w:val="16"/>
                <w:szCs w:val="16"/>
                <w:lang w:val="en-ZA"/>
              </w:rPr>
              <w:t>44</w:t>
            </w:r>
          </w:p>
        </w:tc>
        <w:tc>
          <w:tcPr>
            <w:tcW w:w="2551" w:type="dxa"/>
            <w:tcBorders>
              <w:bottom w:val="double" w:sz="4" w:space="0" w:color="auto"/>
              <w:right w:val="double" w:sz="4" w:space="0" w:color="auto"/>
            </w:tcBorders>
            <w:shd w:val="clear" w:color="auto" w:fill="FFFFFF"/>
          </w:tcPr>
          <w:p w:rsidR="006F0330" w:rsidRPr="00C65855" w:rsidRDefault="006F0330" w:rsidP="006F0330">
            <w:pPr>
              <w:contextualSpacing/>
              <w:jc w:val="center"/>
              <w:rPr>
                <w:rFonts w:ascii="Arial" w:eastAsia="Times New Roman" w:hAnsi="Arial" w:cs="Arial"/>
                <w:sz w:val="16"/>
                <w:szCs w:val="16"/>
                <w:lang w:val="en-ZA"/>
              </w:rPr>
            </w:pPr>
            <w:r w:rsidRPr="00C65855">
              <w:rPr>
                <w:rFonts w:ascii="Arial" w:eastAsia="Times New Roman" w:hAnsi="Arial" w:cs="Arial"/>
                <w:sz w:val="16"/>
                <w:szCs w:val="16"/>
                <w:lang w:val="en-ZA"/>
              </w:rPr>
              <w:t>12</w:t>
            </w:r>
          </w:p>
        </w:tc>
      </w:tr>
    </w:tbl>
    <w:p w:rsidR="0091708A" w:rsidRPr="00C65855" w:rsidRDefault="0091708A" w:rsidP="00464D92">
      <w:pPr>
        <w:keepNext/>
        <w:tabs>
          <w:tab w:val="left" w:pos="1440"/>
          <w:tab w:val="right" w:pos="9000"/>
        </w:tabs>
        <w:spacing w:before="360" w:after="120"/>
        <w:outlineLvl w:val="2"/>
        <w:rPr>
          <w:rFonts w:ascii="Cambria" w:eastAsia="Times New Roman" w:hAnsi="Cambria"/>
          <w:bCs/>
          <w:sz w:val="18"/>
          <w:szCs w:val="18"/>
          <w:u w:val="single"/>
        </w:rPr>
      </w:pPr>
      <w:r w:rsidRPr="00C65855">
        <w:rPr>
          <w:rFonts w:ascii="Arial" w:eastAsia="Times New Roman" w:hAnsi="Arial" w:cs="Arial"/>
          <w:bCs/>
          <w:i/>
          <w:sz w:val="18"/>
          <w:szCs w:val="18"/>
          <w:u w:val="single"/>
        </w:rPr>
        <w:t>Departmental Equity Information</w:t>
      </w:r>
    </w:p>
    <w:tbl>
      <w:tblPr>
        <w:tblW w:w="9922"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43"/>
        <w:gridCol w:w="568"/>
        <w:gridCol w:w="567"/>
        <w:gridCol w:w="425"/>
        <w:gridCol w:w="426"/>
        <w:gridCol w:w="426"/>
        <w:gridCol w:w="567"/>
        <w:gridCol w:w="424"/>
        <w:gridCol w:w="425"/>
        <w:gridCol w:w="426"/>
        <w:gridCol w:w="425"/>
        <w:gridCol w:w="425"/>
        <w:gridCol w:w="425"/>
        <w:gridCol w:w="850"/>
      </w:tblGrid>
      <w:tr w:rsidR="002E67D2" w:rsidRPr="000608E5" w:rsidTr="000B081B">
        <w:trPr>
          <w:trHeight w:hRule="exact" w:val="397"/>
        </w:trPr>
        <w:tc>
          <w:tcPr>
            <w:tcW w:w="3543" w:type="dxa"/>
            <w:vMerge w:val="restart"/>
            <w:shd w:val="clear" w:color="auto" w:fill="E0E0E0"/>
            <w:vAlign w:val="center"/>
          </w:tcPr>
          <w:p w:rsidR="002E67D2" w:rsidRPr="00A918D5" w:rsidRDefault="002E67D2" w:rsidP="00580277">
            <w:pPr>
              <w:jc w:val="center"/>
              <w:rPr>
                <w:rFonts w:ascii="Arial" w:hAnsi="Arial" w:cs="Arial"/>
                <w:b/>
                <w:sz w:val="16"/>
                <w:szCs w:val="16"/>
              </w:rPr>
            </w:pPr>
            <w:bookmarkStart w:id="4" w:name="_Toc521304476"/>
            <w:r w:rsidRPr="00A918D5">
              <w:rPr>
                <w:rFonts w:ascii="Arial" w:hAnsi="Arial" w:cs="Arial"/>
                <w:b/>
                <w:sz w:val="16"/>
                <w:szCs w:val="16"/>
              </w:rPr>
              <w:t>Department</w:t>
            </w:r>
          </w:p>
        </w:tc>
        <w:tc>
          <w:tcPr>
            <w:tcW w:w="568" w:type="dxa"/>
            <w:shd w:val="clear" w:color="auto" w:fill="E0E0E0"/>
          </w:tcPr>
          <w:p w:rsidR="002E67D2" w:rsidRPr="00A918D5" w:rsidRDefault="002E67D2" w:rsidP="00527552">
            <w:pPr>
              <w:jc w:val="center"/>
              <w:rPr>
                <w:rFonts w:ascii="Arial" w:hAnsi="Arial" w:cs="Arial"/>
                <w:b/>
                <w:sz w:val="16"/>
                <w:szCs w:val="16"/>
              </w:rPr>
            </w:pPr>
          </w:p>
        </w:tc>
        <w:tc>
          <w:tcPr>
            <w:tcW w:w="1844" w:type="dxa"/>
            <w:gridSpan w:val="4"/>
            <w:tcBorders>
              <w:right w:val="single" w:sz="12" w:space="0" w:color="auto"/>
            </w:tcBorders>
            <w:shd w:val="clear" w:color="auto" w:fill="E0E0E0"/>
            <w:vAlign w:val="center"/>
          </w:tcPr>
          <w:p w:rsidR="002E67D2" w:rsidRPr="00A918D5" w:rsidRDefault="002E67D2" w:rsidP="00527552">
            <w:pPr>
              <w:jc w:val="center"/>
              <w:rPr>
                <w:rFonts w:ascii="Arial" w:hAnsi="Arial" w:cs="Arial"/>
                <w:b/>
                <w:sz w:val="16"/>
                <w:szCs w:val="16"/>
              </w:rPr>
            </w:pPr>
            <w:r w:rsidRPr="00A918D5">
              <w:rPr>
                <w:rFonts w:ascii="Arial" w:hAnsi="Arial" w:cs="Arial"/>
                <w:b/>
                <w:sz w:val="16"/>
                <w:szCs w:val="16"/>
              </w:rPr>
              <w:t xml:space="preserve">No </w:t>
            </w:r>
            <w:r>
              <w:rPr>
                <w:rFonts w:ascii="Arial" w:hAnsi="Arial" w:cs="Arial"/>
                <w:b/>
                <w:sz w:val="16"/>
                <w:szCs w:val="16"/>
              </w:rPr>
              <w:t>of Males</w:t>
            </w:r>
          </w:p>
        </w:tc>
        <w:tc>
          <w:tcPr>
            <w:tcW w:w="2267" w:type="dxa"/>
            <w:gridSpan w:val="5"/>
            <w:tcBorders>
              <w:right w:val="single" w:sz="12" w:space="0" w:color="auto"/>
            </w:tcBorders>
            <w:shd w:val="clear" w:color="auto" w:fill="E0E0E0"/>
            <w:vAlign w:val="center"/>
          </w:tcPr>
          <w:p w:rsidR="002E67D2" w:rsidRPr="00A918D5" w:rsidRDefault="002E67D2" w:rsidP="000B081B">
            <w:pPr>
              <w:jc w:val="center"/>
              <w:rPr>
                <w:rFonts w:ascii="Arial" w:hAnsi="Arial" w:cs="Arial"/>
                <w:b/>
                <w:sz w:val="16"/>
                <w:szCs w:val="16"/>
              </w:rPr>
            </w:pPr>
            <w:r w:rsidRPr="00A918D5">
              <w:rPr>
                <w:rFonts w:ascii="Arial" w:hAnsi="Arial" w:cs="Arial"/>
                <w:b/>
                <w:sz w:val="16"/>
                <w:szCs w:val="16"/>
              </w:rPr>
              <w:t xml:space="preserve">No of </w:t>
            </w:r>
            <w:r>
              <w:rPr>
                <w:rFonts w:ascii="Arial" w:hAnsi="Arial" w:cs="Arial"/>
                <w:b/>
                <w:sz w:val="16"/>
                <w:szCs w:val="16"/>
              </w:rPr>
              <w:t>Fem</w:t>
            </w:r>
            <w:r w:rsidRPr="00A918D5">
              <w:rPr>
                <w:rFonts w:ascii="Arial" w:hAnsi="Arial" w:cs="Arial"/>
                <w:b/>
                <w:sz w:val="16"/>
                <w:szCs w:val="16"/>
              </w:rPr>
              <w:t>ales</w:t>
            </w:r>
          </w:p>
        </w:tc>
        <w:tc>
          <w:tcPr>
            <w:tcW w:w="850" w:type="dxa"/>
            <w:gridSpan w:val="2"/>
            <w:tcBorders>
              <w:left w:val="single" w:sz="12" w:space="0" w:color="auto"/>
              <w:right w:val="single" w:sz="12" w:space="0" w:color="auto"/>
            </w:tcBorders>
            <w:shd w:val="clear" w:color="auto" w:fill="E0E0E0"/>
          </w:tcPr>
          <w:p w:rsidR="002E67D2" w:rsidRDefault="002E67D2" w:rsidP="00527552">
            <w:pPr>
              <w:jc w:val="center"/>
              <w:rPr>
                <w:rFonts w:ascii="Arial" w:hAnsi="Arial" w:cs="Arial"/>
                <w:b/>
                <w:sz w:val="16"/>
                <w:szCs w:val="16"/>
              </w:rPr>
            </w:pPr>
            <w:r>
              <w:rPr>
                <w:rFonts w:ascii="Arial" w:hAnsi="Arial" w:cs="Arial"/>
                <w:b/>
                <w:sz w:val="16"/>
                <w:szCs w:val="16"/>
              </w:rPr>
              <w:t xml:space="preserve">Foreign </w:t>
            </w:r>
          </w:p>
          <w:p w:rsidR="002E67D2" w:rsidRPr="00A918D5" w:rsidRDefault="002E67D2" w:rsidP="00527552">
            <w:pPr>
              <w:jc w:val="center"/>
              <w:rPr>
                <w:rFonts w:ascii="Arial" w:hAnsi="Arial" w:cs="Arial"/>
                <w:b/>
                <w:sz w:val="16"/>
                <w:szCs w:val="16"/>
              </w:rPr>
            </w:pPr>
            <w:r>
              <w:rPr>
                <w:rFonts w:ascii="Arial" w:hAnsi="Arial" w:cs="Arial"/>
                <w:b/>
                <w:sz w:val="16"/>
                <w:szCs w:val="16"/>
              </w:rPr>
              <w:t>Nat.</w:t>
            </w:r>
          </w:p>
        </w:tc>
        <w:tc>
          <w:tcPr>
            <w:tcW w:w="850" w:type="dxa"/>
            <w:vMerge w:val="restart"/>
            <w:tcBorders>
              <w:left w:val="single" w:sz="12" w:space="0" w:color="auto"/>
              <w:right w:val="single" w:sz="12" w:space="0" w:color="auto"/>
            </w:tcBorders>
            <w:shd w:val="clear" w:color="auto" w:fill="E0E0E0"/>
            <w:vAlign w:val="center"/>
          </w:tcPr>
          <w:p w:rsidR="002E67D2" w:rsidRDefault="002E67D2" w:rsidP="000B081B">
            <w:pPr>
              <w:jc w:val="center"/>
              <w:rPr>
                <w:rFonts w:ascii="Arial" w:hAnsi="Arial" w:cs="Arial"/>
                <w:b/>
                <w:sz w:val="16"/>
                <w:szCs w:val="16"/>
              </w:rPr>
            </w:pPr>
            <w:r>
              <w:rPr>
                <w:rFonts w:ascii="Arial" w:hAnsi="Arial" w:cs="Arial"/>
                <w:b/>
                <w:sz w:val="16"/>
                <w:szCs w:val="16"/>
              </w:rPr>
              <w:t>Total</w:t>
            </w:r>
          </w:p>
        </w:tc>
      </w:tr>
      <w:tr w:rsidR="002E67D2" w:rsidRPr="000608E5" w:rsidTr="00B95952">
        <w:trPr>
          <w:trHeight w:hRule="exact" w:val="283"/>
        </w:trPr>
        <w:tc>
          <w:tcPr>
            <w:tcW w:w="3543" w:type="dxa"/>
            <w:vMerge/>
            <w:vAlign w:val="center"/>
          </w:tcPr>
          <w:p w:rsidR="002E67D2" w:rsidRPr="000608E5" w:rsidRDefault="002E67D2" w:rsidP="00524C85">
            <w:pPr>
              <w:rPr>
                <w:rFonts w:ascii="Arial" w:hAnsi="Arial" w:cs="Arial"/>
                <w:sz w:val="18"/>
                <w:szCs w:val="18"/>
              </w:rPr>
            </w:pPr>
          </w:p>
        </w:tc>
        <w:tc>
          <w:tcPr>
            <w:tcW w:w="568" w:type="dxa"/>
            <w:shd w:val="clear" w:color="auto" w:fill="E0E0E0"/>
            <w:vAlign w:val="center"/>
          </w:tcPr>
          <w:p w:rsidR="002E67D2" w:rsidRPr="000608E5" w:rsidRDefault="002E67D2" w:rsidP="00524C85">
            <w:pPr>
              <w:jc w:val="center"/>
              <w:rPr>
                <w:rFonts w:ascii="Arial" w:hAnsi="Arial" w:cs="Arial"/>
                <w:b/>
                <w:sz w:val="16"/>
                <w:szCs w:val="16"/>
              </w:rPr>
            </w:pPr>
            <w:r>
              <w:rPr>
                <w:rFonts w:ascii="Arial" w:hAnsi="Arial" w:cs="Arial"/>
                <w:b/>
                <w:sz w:val="16"/>
                <w:szCs w:val="16"/>
              </w:rPr>
              <w:t>A</w:t>
            </w:r>
          </w:p>
        </w:tc>
        <w:tc>
          <w:tcPr>
            <w:tcW w:w="567" w:type="dxa"/>
            <w:shd w:val="clear" w:color="auto" w:fill="E0E0E0"/>
            <w:vAlign w:val="center"/>
          </w:tcPr>
          <w:p w:rsidR="002E67D2" w:rsidRPr="000608E5" w:rsidRDefault="002E67D2" w:rsidP="00524C85">
            <w:pPr>
              <w:jc w:val="center"/>
              <w:rPr>
                <w:rFonts w:ascii="Arial" w:hAnsi="Arial" w:cs="Arial"/>
                <w:b/>
                <w:sz w:val="16"/>
                <w:szCs w:val="16"/>
              </w:rPr>
            </w:pPr>
            <w:r>
              <w:rPr>
                <w:rFonts w:ascii="Arial" w:hAnsi="Arial" w:cs="Arial"/>
                <w:b/>
                <w:sz w:val="16"/>
                <w:szCs w:val="16"/>
              </w:rPr>
              <w:t>C</w:t>
            </w:r>
          </w:p>
        </w:tc>
        <w:tc>
          <w:tcPr>
            <w:tcW w:w="425" w:type="dxa"/>
            <w:shd w:val="clear" w:color="auto" w:fill="E0E0E0"/>
            <w:vAlign w:val="center"/>
          </w:tcPr>
          <w:p w:rsidR="002E67D2" w:rsidRPr="000608E5" w:rsidRDefault="002E67D2" w:rsidP="00524C85">
            <w:pPr>
              <w:jc w:val="center"/>
              <w:rPr>
                <w:rFonts w:ascii="Arial" w:hAnsi="Arial" w:cs="Arial"/>
                <w:b/>
                <w:sz w:val="16"/>
                <w:szCs w:val="16"/>
              </w:rPr>
            </w:pPr>
            <w:r>
              <w:rPr>
                <w:rFonts w:ascii="Arial" w:hAnsi="Arial" w:cs="Arial"/>
                <w:b/>
                <w:sz w:val="16"/>
                <w:szCs w:val="16"/>
              </w:rPr>
              <w:t>I</w:t>
            </w:r>
          </w:p>
        </w:tc>
        <w:tc>
          <w:tcPr>
            <w:tcW w:w="426" w:type="dxa"/>
            <w:shd w:val="clear" w:color="auto" w:fill="E0E0E0"/>
            <w:vAlign w:val="center"/>
          </w:tcPr>
          <w:p w:rsidR="002E67D2" w:rsidRPr="000608E5" w:rsidRDefault="002E67D2" w:rsidP="00524C85">
            <w:pPr>
              <w:jc w:val="center"/>
              <w:rPr>
                <w:rFonts w:ascii="Arial" w:hAnsi="Arial" w:cs="Arial"/>
                <w:b/>
                <w:sz w:val="16"/>
                <w:szCs w:val="16"/>
              </w:rPr>
            </w:pPr>
            <w:r>
              <w:rPr>
                <w:rFonts w:ascii="Arial" w:hAnsi="Arial" w:cs="Arial"/>
                <w:b/>
                <w:sz w:val="16"/>
                <w:szCs w:val="16"/>
              </w:rPr>
              <w:t>W</w:t>
            </w:r>
          </w:p>
        </w:tc>
        <w:tc>
          <w:tcPr>
            <w:tcW w:w="426" w:type="dxa"/>
            <w:tcBorders>
              <w:right w:val="single" w:sz="12" w:space="0" w:color="auto"/>
            </w:tcBorders>
            <w:shd w:val="clear" w:color="auto" w:fill="E0E0E0"/>
            <w:vAlign w:val="center"/>
          </w:tcPr>
          <w:p w:rsidR="002E67D2" w:rsidRPr="000608E5" w:rsidRDefault="002E67D2" w:rsidP="002E67D2">
            <w:pPr>
              <w:jc w:val="center"/>
              <w:rPr>
                <w:rFonts w:ascii="Arial" w:hAnsi="Arial" w:cs="Arial"/>
                <w:b/>
                <w:sz w:val="16"/>
                <w:szCs w:val="16"/>
              </w:rPr>
            </w:pPr>
            <w:r>
              <w:rPr>
                <w:rFonts w:ascii="Arial" w:hAnsi="Arial" w:cs="Arial"/>
                <w:b/>
                <w:sz w:val="16"/>
                <w:szCs w:val="16"/>
              </w:rPr>
              <w:t>D</w:t>
            </w:r>
          </w:p>
        </w:tc>
        <w:tc>
          <w:tcPr>
            <w:tcW w:w="567" w:type="dxa"/>
            <w:shd w:val="clear" w:color="auto" w:fill="E0E0E0"/>
            <w:vAlign w:val="center"/>
          </w:tcPr>
          <w:p w:rsidR="002E67D2" w:rsidRPr="000608E5" w:rsidRDefault="002E67D2" w:rsidP="00524C85">
            <w:pPr>
              <w:jc w:val="center"/>
              <w:rPr>
                <w:rFonts w:ascii="Arial" w:hAnsi="Arial" w:cs="Arial"/>
                <w:b/>
                <w:sz w:val="16"/>
                <w:szCs w:val="16"/>
              </w:rPr>
            </w:pPr>
            <w:r>
              <w:rPr>
                <w:rFonts w:ascii="Arial" w:hAnsi="Arial" w:cs="Arial"/>
                <w:b/>
                <w:sz w:val="16"/>
                <w:szCs w:val="16"/>
              </w:rPr>
              <w:t>A</w:t>
            </w:r>
          </w:p>
        </w:tc>
        <w:tc>
          <w:tcPr>
            <w:tcW w:w="424" w:type="dxa"/>
            <w:shd w:val="clear" w:color="auto" w:fill="E0E0E0"/>
            <w:vAlign w:val="center"/>
          </w:tcPr>
          <w:p w:rsidR="002E67D2" w:rsidRPr="000608E5" w:rsidRDefault="002E67D2" w:rsidP="00524C85">
            <w:pPr>
              <w:jc w:val="center"/>
              <w:rPr>
                <w:rFonts w:ascii="Arial" w:hAnsi="Arial" w:cs="Arial"/>
                <w:b/>
                <w:sz w:val="16"/>
                <w:szCs w:val="16"/>
              </w:rPr>
            </w:pPr>
            <w:r>
              <w:rPr>
                <w:rFonts w:ascii="Arial" w:hAnsi="Arial" w:cs="Arial"/>
                <w:b/>
                <w:sz w:val="16"/>
                <w:szCs w:val="16"/>
              </w:rPr>
              <w:t>C</w:t>
            </w:r>
          </w:p>
        </w:tc>
        <w:tc>
          <w:tcPr>
            <w:tcW w:w="425" w:type="dxa"/>
            <w:shd w:val="clear" w:color="auto" w:fill="E0E0E0"/>
            <w:vAlign w:val="center"/>
          </w:tcPr>
          <w:p w:rsidR="002E67D2" w:rsidRPr="000608E5" w:rsidRDefault="002E67D2" w:rsidP="00524C85">
            <w:pPr>
              <w:jc w:val="center"/>
              <w:rPr>
                <w:rFonts w:ascii="Arial" w:hAnsi="Arial" w:cs="Arial"/>
                <w:b/>
                <w:sz w:val="16"/>
                <w:szCs w:val="16"/>
              </w:rPr>
            </w:pPr>
            <w:r>
              <w:rPr>
                <w:rFonts w:ascii="Arial" w:hAnsi="Arial" w:cs="Arial"/>
                <w:b/>
                <w:sz w:val="16"/>
                <w:szCs w:val="16"/>
              </w:rPr>
              <w:t>I</w:t>
            </w:r>
          </w:p>
        </w:tc>
        <w:tc>
          <w:tcPr>
            <w:tcW w:w="426" w:type="dxa"/>
            <w:shd w:val="clear" w:color="auto" w:fill="E0E0E0"/>
            <w:vAlign w:val="center"/>
          </w:tcPr>
          <w:p w:rsidR="002E67D2" w:rsidRPr="000608E5" w:rsidRDefault="002E67D2" w:rsidP="00524C85">
            <w:pPr>
              <w:jc w:val="center"/>
              <w:rPr>
                <w:rFonts w:ascii="Arial" w:hAnsi="Arial" w:cs="Arial"/>
                <w:b/>
                <w:sz w:val="16"/>
                <w:szCs w:val="16"/>
              </w:rPr>
            </w:pPr>
            <w:r>
              <w:rPr>
                <w:rFonts w:ascii="Arial" w:hAnsi="Arial" w:cs="Arial"/>
                <w:b/>
                <w:sz w:val="16"/>
                <w:szCs w:val="16"/>
              </w:rPr>
              <w:t>W</w:t>
            </w:r>
          </w:p>
        </w:tc>
        <w:tc>
          <w:tcPr>
            <w:tcW w:w="425" w:type="dxa"/>
            <w:tcBorders>
              <w:right w:val="single" w:sz="12" w:space="0" w:color="auto"/>
            </w:tcBorders>
            <w:shd w:val="clear" w:color="auto" w:fill="E0E0E0"/>
            <w:vAlign w:val="center"/>
          </w:tcPr>
          <w:p w:rsidR="002E67D2" w:rsidRPr="000608E5" w:rsidRDefault="002E67D2" w:rsidP="00524C85">
            <w:pPr>
              <w:jc w:val="center"/>
              <w:rPr>
                <w:rFonts w:ascii="Arial" w:hAnsi="Arial" w:cs="Arial"/>
                <w:b/>
                <w:sz w:val="16"/>
                <w:szCs w:val="16"/>
              </w:rPr>
            </w:pPr>
            <w:r>
              <w:rPr>
                <w:rFonts w:ascii="Arial" w:hAnsi="Arial" w:cs="Arial"/>
                <w:b/>
                <w:sz w:val="16"/>
                <w:szCs w:val="16"/>
              </w:rPr>
              <w:t>D</w:t>
            </w:r>
          </w:p>
        </w:tc>
        <w:tc>
          <w:tcPr>
            <w:tcW w:w="425" w:type="dxa"/>
            <w:tcBorders>
              <w:right w:val="single" w:sz="4" w:space="0" w:color="auto"/>
            </w:tcBorders>
            <w:shd w:val="clear" w:color="auto" w:fill="E0E0E0"/>
            <w:vAlign w:val="center"/>
          </w:tcPr>
          <w:p w:rsidR="002E67D2" w:rsidRPr="000608E5" w:rsidRDefault="002E67D2" w:rsidP="00524C85">
            <w:pPr>
              <w:jc w:val="center"/>
              <w:rPr>
                <w:rFonts w:ascii="Arial" w:hAnsi="Arial" w:cs="Arial"/>
                <w:b/>
                <w:sz w:val="16"/>
                <w:szCs w:val="16"/>
              </w:rPr>
            </w:pPr>
            <w:r>
              <w:rPr>
                <w:rFonts w:ascii="Arial" w:hAnsi="Arial" w:cs="Arial"/>
                <w:b/>
                <w:sz w:val="16"/>
                <w:szCs w:val="16"/>
              </w:rPr>
              <w:t>M</w:t>
            </w:r>
          </w:p>
        </w:tc>
        <w:tc>
          <w:tcPr>
            <w:tcW w:w="425" w:type="dxa"/>
            <w:tcBorders>
              <w:left w:val="single" w:sz="4" w:space="0" w:color="auto"/>
              <w:right w:val="single" w:sz="12" w:space="0" w:color="auto"/>
            </w:tcBorders>
            <w:shd w:val="clear" w:color="auto" w:fill="E0E0E0"/>
            <w:vAlign w:val="center"/>
          </w:tcPr>
          <w:p w:rsidR="002E67D2" w:rsidRPr="000608E5" w:rsidRDefault="002E67D2" w:rsidP="00524C85">
            <w:pPr>
              <w:jc w:val="center"/>
              <w:rPr>
                <w:rFonts w:ascii="Arial" w:hAnsi="Arial" w:cs="Arial"/>
                <w:b/>
                <w:sz w:val="16"/>
                <w:szCs w:val="16"/>
              </w:rPr>
            </w:pPr>
            <w:r>
              <w:rPr>
                <w:rFonts w:ascii="Arial" w:hAnsi="Arial" w:cs="Arial"/>
                <w:b/>
                <w:sz w:val="16"/>
                <w:szCs w:val="16"/>
              </w:rPr>
              <w:t>F</w:t>
            </w:r>
          </w:p>
        </w:tc>
        <w:tc>
          <w:tcPr>
            <w:tcW w:w="850" w:type="dxa"/>
            <w:vMerge/>
            <w:tcBorders>
              <w:left w:val="single" w:sz="12" w:space="0" w:color="auto"/>
              <w:right w:val="single" w:sz="12" w:space="0" w:color="auto"/>
            </w:tcBorders>
            <w:shd w:val="clear" w:color="auto" w:fill="E0E0E0"/>
          </w:tcPr>
          <w:p w:rsidR="002E67D2" w:rsidRDefault="002E67D2" w:rsidP="00524C85">
            <w:pPr>
              <w:jc w:val="center"/>
              <w:rPr>
                <w:rFonts w:ascii="Arial" w:hAnsi="Arial" w:cs="Arial"/>
                <w:b/>
                <w:sz w:val="16"/>
                <w:szCs w:val="16"/>
              </w:rPr>
            </w:pPr>
          </w:p>
        </w:tc>
      </w:tr>
      <w:tr w:rsidR="002E67D2" w:rsidRPr="000608E5" w:rsidTr="002E67D2">
        <w:trPr>
          <w:trHeight w:hRule="exact" w:val="255"/>
        </w:trPr>
        <w:tc>
          <w:tcPr>
            <w:tcW w:w="3543" w:type="dxa"/>
            <w:vAlign w:val="center"/>
          </w:tcPr>
          <w:p w:rsidR="002E67D2" w:rsidRPr="00527552" w:rsidRDefault="002E67D2" w:rsidP="002E67D2">
            <w:pPr>
              <w:rPr>
                <w:rFonts w:ascii="Arial Narrow" w:eastAsia="Times New Roman" w:hAnsi="Arial Narrow" w:cs="Arial"/>
                <w:sz w:val="16"/>
                <w:szCs w:val="16"/>
                <w:lang w:val="en-GB"/>
              </w:rPr>
            </w:pPr>
            <w:r w:rsidRPr="00527552">
              <w:rPr>
                <w:rFonts w:ascii="Arial Narrow" w:eastAsia="Times New Roman" w:hAnsi="Arial Narrow" w:cs="Arial"/>
                <w:sz w:val="16"/>
                <w:szCs w:val="16"/>
                <w:lang w:val="en-GB"/>
              </w:rPr>
              <w:t>Top Management</w:t>
            </w:r>
          </w:p>
        </w:tc>
        <w:tc>
          <w:tcPr>
            <w:tcW w:w="568" w:type="dxa"/>
            <w:shd w:val="clear" w:color="auto" w:fill="auto"/>
            <w:vAlign w:val="center"/>
          </w:tcPr>
          <w:p w:rsidR="002E67D2" w:rsidRPr="000B081B" w:rsidRDefault="002E67D2" w:rsidP="002E67D2">
            <w:pPr>
              <w:jc w:val="center"/>
              <w:rPr>
                <w:rFonts w:ascii="Arial Narrow" w:hAnsi="Arial Narrow" w:cs="Arial"/>
                <w:sz w:val="16"/>
                <w:szCs w:val="16"/>
              </w:rPr>
            </w:pPr>
            <w:r w:rsidRPr="000B081B">
              <w:rPr>
                <w:rFonts w:ascii="Arial Narrow" w:hAnsi="Arial Narrow" w:cs="Arial"/>
                <w:sz w:val="16"/>
                <w:szCs w:val="16"/>
              </w:rPr>
              <w:t>5</w:t>
            </w:r>
          </w:p>
        </w:tc>
        <w:tc>
          <w:tcPr>
            <w:tcW w:w="567" w:type="dxa"/>
            <w:shd w:val="clear" w:color="auto" w:fill="auto"/>
            <w:vAlign w:val="center"/>
          </w:tcPr>
          <w:p w:rsidR="002E67D2" w:rsidRPr="000B081B" w:rsidRDefault="002E67D2" w:rsidP="002E67D2">
            <w:pPr>
              <w:jc w:val="center"/>
              <w:rPr>
                <w:rFonts w:ascii="Arial Narrow" w:hAnsi="Arial Narrow" w:cs="Arial"/>
                <w:sz w:val="16"/>
                <w:szCs w:val="16"/>
              </w:rPr>
            </w:pPr>
            <w:r w:rsidRPr="000B081B">
              <w:rPr>
                <w:rFonts w:ascii="Arial Narrow" w:hAnsi="Arial Narrow" w:cs="Arial"/>
                <w:sz w:val="16"/>
                <w:szCs w:val="16"/>
              </w:rPr>
              <w:t>0</w:t>
            </w:r>
          </w:p>
        </w:tc>
        <w:tc>
          <w:tcPr>
            <w:tcW w:w="425" w:type="dxa"/>
            <w:shd w:val="clear" w:color="auto" w:fill="auto"/>
            <w:vAlign w:val="center"/>
          </w:tcPr>
          <w:p w:rsidR="002E67D2" w:rsidRPr="000B081B" w:rsidRDefault="002E67D2" w:rsidP="002E67D2">
            <w:pPr>
              <w:jc w:val="center"/>
              <w:rPr>
                <w:rFonts w:ascii="Arial Narrow" w:hAnsi="Arial Narrow" w:cs="Arial"/>
                <w:sz w:val="16"/>
                <w:szCs w:val="16"/>
              </w:rPr>
            </w:pPr>
            <w:r w:rsidRPr="000B081B">
              <w:rPr>
                <w:rFonts w:ascii="Arial Narrow" w:hAnsi="Arial Narrow" w:cs="Arial"/>
                <w:sz w:val="16"/>
                <w:szCs w:val="16"/>
              </w:rPr>
              <w:t>0</w:t>
            </w:r>
          </w:p>
        </w:tc>
        <w:tc>
          <w:tcPr>
            <w:tcW w:w="426" w:type="dxa"/>
            <w:vAlign w:val="center"/>
          </w:tcPr>
          <w:p w:rsidR="002E67D2" w:rsidRPr="000B081B" w:rsidRDefault="002E67D2" w:rsidP="002E67D2">
            <w:pPr>
              <w:jc w:val="center"/>
              <w:rPr>
                <w:rFonts w:ascii="Arial Narrow" w:hAnsi="Arial Narrow" w:cs="Arial"/>
                <w:sz w:val="16"/>
                <w:szCs w:val="16"/>
              </w:rPr>
            </w:pPr>
            <w:r w:rsidRPr="000B081B">
              <w:rPr>
                <w:rFonts w:ascii="Arial Narrow" w:hAnsi="Arial Narrow" w:cs="Arial"/>
                <w:sz w:val="16"/>
                <w:szCs w:val="16"/>
              </w:rPr>
              <w:t>0</w:t>
            </w:r>
          </w:p>
        </w:tc>
        <w:tc>
          <w:tcPr>
            <w:tcW w:w="426" w:type="dxa"/>
            <w:tcBorders>
              <w:right w:val="single" w:sz="12" w:space="0" w:color="auto"/>
            </w:tcBorders>
            <w:shd w:val="clear" w:color="auto" w:fill="F2F2F2" w:themeFill="background1" w:themeFillShade="F2"/>
            <w:vAlign w:val="center"/>
          </w:tcPr>
          <w:p w:rsidR="002E67D2" w:rsidRPr="000B081B" w:rsidRDefault="002E67D2" w:rsidP="002E67D2">
            <w:pPr>
              <w:jc w:val="center"/>
              <w:rPr>
                <w:rFonts w:ascii="Arial Narrow" w:hAnsi="Arial Narrow" w:cs="Arial"/>
                <w:sz w:val="16"/>
                <w:szCs w:val="16"/>
              </w:rPr>
            </w:pPr>
            <w:r>
              <w:rPr>
                <w:rFonts w:ascii="Arial Narrow" w:hAnsi="Arial Narrow" w:cs="Arial"/>
                <w:sz w:val="16"/>
                <w:szCs w:val="16"/>
              </w:rPr>
              <w:t>0</w:t>
            </w:r>
          </w:p>
        </w:tc>
        <w:tc>
          <w:tcPr>
            <w:tcW w:w="567" w:type="dxa"/>
            <w:tcBorders>
              <w:top w:val="single" w:sz="6" w:space="0" w:color="auto"/>
              <w:left w:val="single" w:sz="12" w:space="0" w:color="auto"/>
              <w:bottom w:val="single" w:sz="6" w:space="0" w:color="auto"/>
              <w:right w:val="single" w:sz="6" w:space="0" w:color="auto"/>
            </w:tcBorders>
            <w:shd w:val="clear" w:color="auto" w:fill="auto"/>
            <w:vAlign w:val="center"/>
          </w:tcPr>
          <w:p w:rsidR="002E67D2" w:rsidRPr="000B081B" w:rsidRDefault="002E67D2" w:rsidP="002E67D2">
            <w:pPr>
              <w:jc w:val="center"/>
              <w:rPr>
                <w:rFonts w:ascii="Arial Narrow" w:hAnsi="Arial Narrow" w:cs="Arial"/>
                <w:sz w:val="16"/>
                <w:szCs w:val="16"/>
              </w:rPr>
            </w:pPr>
            <w:r w:rsidRPr="000B081B">
              <w:rPr>
                <w:rFonts w:ascii="Arial Narrow" w:hAnsi="Arial Narrow" w:cs="Arial"/>
                <w:sz w:val="16"/>
                <w:szCs w:val="16"/>
              </w:rPr>
              <w:t>3</w:t>
            </w:r>
          </w:p>
        </w:tc>
        <w:tc>
          <w:tcPr>
            <w:tcW w:w="424" w:type="dxa"/>
            <w:tcBorders>
              <w:left w:val="single" w:sz="6" w:space="0" w:color="auto"/>
            </w:tcBorders>
            <w:shd w:val="clear" w:color="auto" w:fill="auto"/>
            <w:vAlign w:val="center"/>
          </w:tcPr>
          <w:p w:rsidR="002E67D2" w:rsidRDefault="002E67D2" w:rsidP="002E67D2">
            <w:pPr>
              <w:jc w:val="center"/>
            </w:pPr>
            <w:r w:rsidRPr="00DF7166">
              <w:rPr>
                <w:rFonts w:ascii="Arial Narrow" w:hAnsi="Arial Narrow" w:cs="Arial"/>
                <w:sz w:val="16"/>
                <w:szCs w:val="16"/>
              </w:rPr>
              <w:t>0</w:t>
            </w:r>
          </w:p>
        </w:tc>
        <w:tc>
          <w:tcPr>
            <w:tcW w:w="425" w:type="dxa"/>
            <w:vAlign w:val="center"/>
          </w:tcPr>
          <w:p w:rsidR="002E67D2" w:rsidRDefault="002E67D2" w:rsidP="002E67D2">
            <w:pPr>
              <w:jc w:val="center"/>
            </w:pPr>
            <w:r w:rsidRPr="00DF7166">
              <w:rPr>
                <w:rFonts w:ascii="Arial Narrow" w:hAnsi="Arial Narrow" w:cs="Arial"/>
                <w:sz w:val="16"/>
                <w:szCs w:val="16"/>
              </w:rPr>
              <w:t>0</w:t>
            </w:r>
          </w:p>
        </w:tc>
        <w:tc>
          <w:tcPr>
            <w:tcW w:w="426" w:type="dxa"/>
            <w:shd w:val="clear" w:color="auto" w:fill="auto"/>
            <w:vAlign w:val="center"/>
          </w:tcPr>
          <w:p w:rsidR="002E67D2" w:rsidRDefault="002E67D2" w:rsidP="002E67D2">
            <w:pPr>
              <w:jc w:val="center"/>
            </w:pPr>
            <w:r w:rsidRPr="00DF7166">
              <w:rPr>
                <w:rFonts w:ascii="Arial Narrow" w:hAnsi="Arial Narrow" w:cs="Arial"/>
                <w:sz w:val="16"/>
                <w:szCs w:val="16"/>
              </w:rPr>
              <w:t>0</w:t>
            </w:r>
          </w:p>
        </w:tc>
        <w:tc>
          <w:tcPr>
            <w:tcW w:w="425" w:type="dxa"/>
            <w:tcBorders>
              <w:right w:val="single" w:sz="12" w:space="0" w:color="auto"/>
            </w:tcBorders>
            <w:shd w:val="clear" w:color="auto" w:fill="F2F2F2" w:themeFill="background1" w:themeFillShade="F2"/>
            <w:vAlign w:val="center"/>
          </w:tcPr>
          <w:p w:rsidR="002E67D2" w:rsidRDefault="002E67D2" w:rsidP="002E67D2">
            <w:pPr>
              <w:jc w:val="center"/>
            </w:pPr>
            <w:r w:rsidRPr="00DF7166">
              <w:rPr>
                <w:rFonts w:ascii="Arial Narrow" w:hAnsi="Arial Narrow" w:cs="Arial"/>
                <w:sz w:val="16"/>
                <w:szCs w:val="16"/>
              </w:rPr>
              <w:t>0</w:t>
            </w:r>
          </w:p>
        </w:tc>
        <w:tc>
          <w:tcPr>
            <w:tcW w:w="425" w:type="dxa"/>
            <w:tcBorders>
              <w:left w:val="single" w:sz="12" w:space="0" w:color="auto"/>
              <w:right w:val="single" w:sz="4" w:space="0" w:color="auto"/>
            </w:tcBorders>
            <w:shd w:val="clear" w:color="auto" w:fill="FFFFFF" w:themeFill="background1"/>
            <w:vAlign w:val="center"/>
          </w:tcPr>
          <w:p w:rsidR="002E67D2" w:rsidRDefault="002E67D2" w:rsidP="002E67D2">
            <w:pPr>
              <w:jc w:val="center"/>
            </w:pPr>
            <w:r w:rsidRPr="00DF7166">
              <w:rPr>
                <w:rFonts w:ascii="Arial Narrow" w:hAnsi="Arial Narrow" w:cs="Arial"/>
                <w:sz w:val="16"/>
                <w:szCs w:val="16"/>
              </w:rPr>
              <w:t>0</w:t>
            </w:r>
          </w:p>
        </w:tc>
        <w:tc>
          <w:tcPr>
            <w:tcW w:w="425" w:type="dxa"/>
            <w:tcBorders>
              <w:left w:val="single" w:sz="4" w:space="0" w:color="auto"/>
              <w:right w:val="single" w:sz="12" w:space="0" w:color="auto"/>
            </w:tcBorders>
            <w:shd w:val="clear" w:color="auto" w:fill="FFFFFF" w:themeFill="background1"/>
            <w:vAlign w:val="center"/>
          </w:tcPr>
          <w:p w:rsidR="002E67D2" w:rsidRDefault="002E67D2" w:rsidP="002E67D2">
            <w:pPr>
              <w:jc w:val="center"/>
            </w:pPr>
            <w:r w:rsidRPr="00DF7166">
              <w:rPr>
                <w:rFonts w:ascii="Arial Narrow" w:hAnsi="Arial Narrow" w:cs="Arial"/>
                <w:sz w:val="16"/>
                <w:szCs w:val="16"/>
              </w:rPr>
              <w:t>0</w:t>
            </w:r>
          </w:p>
        </w:tc>
        <w:tc>
          <w:tcPr>
            <w:tcW w:w="850" w:type="dxa"/>
            <w:tcBorders>
              <w:left w:val="single" w:sz="4" w:space="0" w:color="auto"/>
              <w:right w:val="single" w:sz="12" w:space="0" w:color="auto"/>
            </w:tcBorders>
            <w:shd w:val="clear" w:color="auto" w:fill="E0E0E0"/>
            <w:vAlign w:val="center"/>
          </w:tcPr>
          <w:p w:rsidR="002E67D2" w:rsidRPr="000B081B" w:rsidRDefault="002E67D2" w:rsidP="002E67D2">
            <w:pPr>
              <w:jc w:val="center"/>
              <w:rPr>
                <w:rFonts w:ascii="Arial Narrow" w:hAnsi="Arial Narrow" w:cs="Arial"/>
                <w:sz w:val="16"/>
                <w:szCs w:val="16"/>
              </w:rPr>
            </w:pPr>
            <w:r>
              <w:rPr>
                <w:rFonts w:ascii="Arial Narrow" w:hAnsi="Arial Narrow" w:cs="Arial"/>
                <w:sz w:val="16"/>
                <w:szCs w:val="16"/>
              </w:rPr>
              <w:t>8</w:t>
            </w:r>
          </w:p>
        </w:tc>
      </w:tr>
      <w:tr w:rsidR="002E67D2" w:rsidRPr="000608E5" w:rsidTr="002E67D2">
        <w:trPr>
          <w:trHeight w:hRule="exact" w:val="255"/>
        </w:trPr>
        <w:tc>
          <w:tcPr>
            <w:tcW w:w="3543" w:type="dxa"/>
            <w:vAlign w:val="center"/>
          </w:tcPr>
          <w:p w:rsidR="002E67D2" w:rsidRPr="00527552" w:rsidRDefault="002E67D2" w:rsidP="002E67D2">
            <w:pPr>
              <w:rPr>
                <w:rFonts w:ascii="Arial Narrow" w:eastAsia="Times New Roman" w:hAnsi="Arial Narrow" w:cs="Arial"/>
                <w:sz w:val="16"/>
                <w:szCs w:val="16"/>
                <w:lang w:val="en-GB"/>
              </w:rPr>
            </w:pPr>
            <w:r w:rsidRPr="00527552">
              <w:rPr>
                <w:rFonts w:ascii="Arial Narrow" w:eastAsia="Times New Roman" w:hAnsi="Arial Narrow" w:cs="Arial"/>
                <w:sz w:val="16"/>
                <w:szCs w:val="16"/>
                <w:lang w:val="en-GB"/>
              </w:rPr>
              <w:t>Snr Management</w:t>
            </w:r>
          </w:p>
        </w:tc>
        <w:tc>
          <w:tcPr>
            <w:tcW w:w="568" w:type="dxa"/>
            <w:shd w:val="clear" w:color="auto" w:fill="auto"/>
            <w:vAlign w:val="center"/>
          </w:tcPr>
          <w:p w:rsidR="002E67D2" w:rsidRPr="000B081B" w:rsidRDefault="002E67D2" w:rsidP="002E67D2">
            <w:pPr>
              <w:jc w:val="center"/>
              <w:rPr>
                <w:rFonts w:ascii="Arial Narrow" w:hAnsi="Arial Narrow" w:cs="Arial"/>
                <w:sz w:val="16"/>
                <w:szCs w:val="16"/>
              </w:rPr>
            </w:pPr>
            <w:r w:rsidRPr="000B081B">
              <w:rPr>
                <w:rFonts w:ascii="Arial Narrow" w:hAnsi="Arial Narrow" w:cs="Arial"/>
                <w:sz w:val="16"/>
                <w:szCs w:val="16"/>
              </w:rPr>
              <w:t>24</w:t>
            </w:r>
          </w:p>
        </w:tc>
        <w:tc>
          <w:tcPr>
            <w:tcW w:w="567" w:type="dxa"/>
            <w:shd w:val="clear" w:color="auto" w:fill="auto"/>
            <w:vAlign w:val="center"/>
          </w:tcPr>
          <w:p w:rsidR="002E67D2" w:rsidRPr="000B081B" w:rsidRDefault="002E67D2" w:rsidP="002E67D2">
            <w:pPr>
              <w:jc w:val="center"/>
              <w:rPr>
                <w:rFonts w:ascii="Arial Narrow" w:hAnsi="Arial Narrow" w:cs="Arial"/>
                <w:sz w:val="16"/>
                <w:szCs w:val="16"/>
              </w:rPr>
            </w:pPr>
            <w:r w:rsidRPr="000B081B">
              <w:rPr>
                <w:rFonts w:ascii="Arial Narrow" w:hAnsi="Arial Narrow" w:cs="Arial"/>
                <w:sz w:val="16"/>
                <w:szCs w:val="16"/>
              </w:rPr>
              <w:t>1</w:t>
            </w:r>
          </w:p>
        </w:tc>
        <w:tc>
          <w:tcPr>
            <w:tcW w:w="425" w:type="dxa"/>
            <w:shd w:val="clear" w:color="auto" w:fill="auto"/>
            <w:vAlign w:val="center"/>
          </w:tcPr>
          <w:p w:rsidR="002E67D2" w:rsidRPr="000B081B" w:rsidRDefault="002E67D2" w:rsidP="002E67D2">
            <w:pPr>
              <w:jc w:val="center"/>
              <w:rPr>
                <w:rFonts w:ascii="Arial Narrow" w:hAnsi="Arial Narrow" w:cs="Arial"/>
                <w:sz w:val="16"/>
                <w:szCs w:val="16"/>
              </w:rPr>
            </w:pPr>
            <w:r w:rsidRPr="000B081B">
              <w:rPr>
                <w:rFonts w:ascii="Arial Narrow" w:hAnsi="Arial Narrow" w:cs="Arial"/>
                <w:sz w:val="16"/>
                <w:szCs w:val="16"/>
              </w:rPr>
              <w:t>0</w:t>
            </w:r>
          </w:p>
        </w:tc>
        <w:tc>
          <w:tcPr>
            <w:tcW w:w="426" w:type="dxa"/>
            <w:vAlign w:val="center"/>
          </w:tcPr>
          <w:p w:rsidR="002E67D2" w:rsidRPr="000B081B" w:rsidRDefault="002E67D2" w:rsidP="002E67D2">
            <w:pPr>
              <w:jc w:val="center"/>
              <w:rPr>
                <w:rFonts w:ascii="Arial Narrow" w:hAnsi="Arial Narrow" w:cs="Arial"/>
                <w:sz w:val="16"/>
                <w:szCs w:val="16"/>
              </w:rPr>
            </w:pPr>
            <w:r w:rsidRPr="000B081B">
              <w:rPr>
                <w:rFonts w:ascii="Arial Narrow" w:hAnsi="Arial Narrow" w:cs="Arial"/>
                <w:sz w:val="16"/>
                <w:szCs w:val="16"/>
              </w:rPr>
              <w:t>1</w:t>
            </w:r>
          </w:p>
        </w:tc>
        <w:tc>
          <w:tcPr>
            <w:tcW w:w="426" w:type="dxa"/>
            <w:tcBorders>
              <w:right w:val="single" w:sz="12" w:space="0" w:color="auto"/>
            </w:tcBorders>
            <w:shd w:val="clear" w:color="auto" w:fill="F2F2F2" w:themeFill="background1" w:themeFillShade="F2"/>
            <w:vAlign w:val="center"/>
          </w:tcPr>
          <w:p w:rsidR="002E67D2" w:rsidRPr="000B081B" w:rsidRDefault="002E67D2" w:rsidP="002E67D2">
            <w:pPr>
              <w:jc w:val="center"/>
              <w:rPr>
                <w:rFonts w:ascii="Arial Narrow" w:hAnsi="Arial Narrow" w:cs="Arial"/>
                <w:sz w:val="16"/>
                <w:szCs w:val="16"/>
              </w:rPr>
            </w:pPr>
            <w:r>
              <w:rPr>
                <w:rFonts w:ascii="Arial Narrow" w:hAnsi="Arial Narrow" w:cs="Arial"/>
                <w:sz w:val="16"/>
                <w:szCs w:val="16"/>
              </w:rPr>
              <w:t>0</w:t>
            </w:r>
          </w:p>
        </w:tc>
        <w:tc>
          <w:tcPr>
            <w:tcW w:w="567" w:type="dxa"/>
            <w:tcBorders>
              <w:top w:val="single" w:sz="6" w:space="0" w:color="auto"/>
              <w:left w:val="single" w:sz="12" w:space="0" w:color="auto"/>
              <w:bottom w:val="single" w:sz="6" w:space="0" w:color="auto"/>
              <w:right w:val="single" w:sz="6" w:space="0" w:color="auto"/>
            </w:tcBorders>
            <w:shd w:val="clear" w:color="auto" w:fill="auto"/>
            <w:vAlign w:val="center"/>
          </w:tcPr>
          <w:p w:rsidR="002E67D2" w:rsidRPr="000B081B" w:rsidRDefault="002E67D2" w:rsidP="002E67D2">
            <w:pPr>
              <w:jc w:val="center"/>
              <w:rPr>
                <w:rFonts w:ascii="Arial Narrow" w:hAnsi="Arial Narrow" w:cs="Arial"/>
                <w:sz w:val="16"/>
                <w:szCs w:val="16"/>
              </w:rPr>
            </w:pPr>
            <w:r w:rsidRPr="000B081B">
              <w:rPr>
                <w:rFonts w:ascii="Arial Narrow" w:hAnsi="Arial Narrow" w:cs="Arial"/>
                <w:sz w:val="16"/>
                <w:szCs w:val="16"/>
              </w:rPr>
              <w:t>12</w:t>
            </w:r>
          </w:p>
        </w:tc>
        <w:tc>
          <w:tcPr>
            <w:tcW w:w="424" w:type="dxa"/>
            <w:tcBorders>
              <w:left w:val="single" w:sz="6" w:space="0" w:color="auto"/>
            </w:tcBorders>
            <w:shd w:val="clear" w:color="auto" w:fill="auto"/>
            <w:vAlign w:val="center"/>
          </w:tcPr>
          <w:p w:rsidR="002E67D2" w:rsidRDefault="002E67D2" w:rsidP="002E67D2">
            <w:pPr>
              <w:jc w:val="center"/>
            </w:pPr>
            <w:r w:rsidRPr="00DF7166">
              <w:rPr>
                <w:rFonts w:ascii="Arial Narrow" w:hAnsi="Arial Narrow" w:cs="Arial"/>
                <w:sz w:val="16"/>
                <w:szCs w:val="16"/>
              </w:rPr>
              <w:t>0</w:t>
            </w:r>
          </w:p>
        </w:tc>
        <w:tc>
          <w:tcPr>
            <w:tcW w:w="425" w:type="dxa"/>
            <w:vAlign w:val="center"/>
          </w:tcPr>
          <w:p w:rsidR="002E67D2" w:rsidRDefault="002E67D2" w:rsidP="002E67D2">
            <w:pPr>
              <w:jc w:val="center"/>
            </w:pPr>
            <w:r w:rsidRPr="00DF7166">
              <w:rPr>
                <w:rFonts w:ascii="Arial Narrow" w:hAnsi="Arial Narrow" w:cs="Arial"/>
                <w:sz w:val="16"/>
                <w:szCs w:val="16"/>
              </w:rPr>
              <w:t>0</w:t>
            </w:r>
          </w:p>
        </w:tc>
        <w:tc>
          <w:tcPr>
            <w:tcW w:w="426" w:type="dxa"/>
            <w:shd w:val="clear" w:color="auto" w:fill="auto"/>
            <w:vAlign w:val="center"/>
          </w:tcPr>
          <w:p w:rsidR="002E67D2" w:rsidRDefault="002E67D2" w:rsidP="002E67D2">
            <w:pPr>
              <w:jc w:val="center"/>
            </w:pPr>
            <w:r w:rsidRPr="00DF7166">
              <w:rPr>
                <w:rFonts w:ascii="Arial Narrow" w:hAnsi="Arial Narrow" w:cs="Arial"/>
                <w:sz w:val="16"/>
                <w:szCs w:val="16"/>
              </w:rPr>
              <w:t>0</w:t>
            </w:r>
          </w:p>
        </w:tc>
        <w:tc>
          <w:tcPr>
            <w:tcW w:w="425" w:type="dxa"/>
            <w:tcBorders>
              <w:right w:val="single" w:sz="12" w:space="0" w:color="auto"/>
            </w:tcBorders>
            <w:shd w:val="clear" w:color="auto" w:fill="F2F2F2" w:themeFill="background1" w:themeFillShade="F2"/>
            <w:vAlign w:val="center"/>
          </w:tcPr>
          <w:p w:rsidR="002E67D2" w:rsidRDefault="002E67D2" w:rsidP="002E67D2">
            <w:pPr>
              <w:jc w:val="center"/>
            </w:pPr>
            <w:r w:rsidRPr="00DF7166">
              <w:rPr>
                <w:rFonts w:ascii="Arial Narrow" w:hAnsi="Arial Narrow" w:cs="Arial"/>
                <w:sz w:val="16"/>
                <w:szCs w:val="16"/>
              </w:rPr>
              <w:t>0</w:t>
            </w:r>
          </w:p>
        </w:tc>
        <w:tc>
          <w:tcPr>
            <w:tcW w:w="425" w:type="dxa"/>
            <w:tcBorders>
              <w:left w:val="single" w:sz="12" w:space="0" w:color="auto"/>
              <w:right w:val="single" w:sz="4" w:space="0" w:color="auto"/>
            </w:tcBorders>
            <w:shd w:val="clear" w:color="auto" w:fill="FFFFFF" w:themeFill="background1"/>
            <w:vAlign w:val="center"/>
          </w:tcPr>
          <w:p w:rsidR="002E67D2" w:rsidRDefault="002E67D2" w:rsidP="002E67D2">
            <w:pPr>
              <w:jc w:val="center"/>
            </w:pPr>
            <w:r w:rsidRPr="00DF7166">
              <w:rPr>
                <w:rFonts w:ascii="Arial Narrow" w:hAnsi="Arial Narrow" w:cs="Arial"/>
                <w:sz w:val="16"/>
                <w:szCs w:val="16"/>
              </w:rPr>
              <w:t>0</w:t>
            </w:r>
          </w:p>
        </w:tc>
        <w:tc>
          <w:tcPr>
            <w:tcW w:w="425" w:type="dxa"/>
            <w:tcBorders>
              <w:left w:val="single" w:sz="4" w:space="0" w:color="auto"/>
              <w:right w:val="single" w:sz="12" w:space="0" w:color="auto"/>
            </w:tcBorders>
            <w:shd w:val="clear" w:color="auto" w:fill="FFFFFF" w:themeFill="background1"/>
            <w:vAlign w:val="center"/>
          </w:tcPr>
          <w:p w:rsidR="002E67D2" w:rsidRDefault="002E67D2" w:rsidP="002E67D2">
            <w:pPr>
              <w:jc w:val="center"/>
            </w:pPr>
            <w:r w:rsidRPr="00DF7166">
              <w:rPr>
                <w:rFonts w:ascii="Arial Narrow" w:hAnsi="Arial Narrow" w:cs="Arial"/>
                <w:sz w:val="16"/>
                <w:szCs w:val="16"/>
              </w:rPr>
              <w:t>0</w:t>
            </w:r>
          </w:p>
        </w:tc>
        <w:tc>
          <w:tcPr>
            <w:tcW w:w="850" w:type="dxa"/>
            <w:tcBorders>
              <w:left w:val="single" w:sz="4" w:space="0" w:color="auto"/>
              <w:right w:val="single" w:sz="12" w:space="0" w:color="auto"/>
            </w:tcBorders>
            <w:shd w:val="clear" w:color="auto" w:fill="E0E0E0"/>
            <w:vAlign w:val="center"/>
          </w:tcPr>
          <w:p w:rsidR="002E67D2" w:rsidRPr="000B081B" w:rsidRDefault="002E67D2" w:rsidP="002E67D2">
            <w:pPr>
              <w:jc w:val="center"/>
              <w:rPr>
                <w:rFonts w:ascii="Arial Narrow" w:hAnsi="Arial Narrow" w:cs="Arial"/>
                <w:sz w:val="16"/>
                <w:szCs w:val="16"/>
              </w:rPr>
            </w:pPr>
            <w:r>
              <w:rPr>
                <w:rFonts w:ascii="Arial Narrow" w:hAnsi="Arial Narrow" w:cs="Arial"/>
                <w:sz w:val="16"/>
                <w:szCs w:val="16"/>
              </w:rPr>
              <w:t>36</w:t>
            </w:r>
          </w:p>
        </w:tc>
      </w:tr>
      <w:tr w:rsidR="002E67D2" w:rsidRPr="000608E5" w:rsidTr="002E67D2">
        <w:trPr>
          <w:trHeight w:hRule="exact" w:val="255"/>
        </w:trPr>
        <w:tc>
          <w:tcPr>
            <w:tcW w:w="3543" w:type="dxa"/>
            <w:vAlign w:val="center"/>
          </w:tcPr>
          <w:p w:rsidR="002E67D2" w:rsidRPr="00527552" w:rsidRDefault="002E67D2" w:rsidP="002E67D2">
            <w:pPr>
              <w:rPr>
                <w:rFonts w:ascii="Arial Narrow" w:eastAsia="Times New Roman" w:hAnsi="Arial Narrow" w:cs="Arial"/>
                <w:sz w:val="16"/>
                <w:szCs w:val="16"/>
                <w:lang w:val="en-GB"/>
              </w:rPr>
            </w:pPr>
            <w:r w:rsidRPr="00527552">
              <w:rPr>
                <w:rFonts w:ascii="Arial Narrow" w:eastAsia="Times New Roman" w:hAnsi="Arial Narrow" w:cs="Arial"/>
                <w:sz w:val="16"/>
                <w:szCs w:val="16"/>
                <w:lang w:val="en-GB"/>
              </w:rPr>
              <w:t>Prof. qualified and experienced specialists and mid management</w:t>
            </w:r>
          </w:p>
        </w:tc>
        <w:tc>
          <w:tcPr>
            <w:tcW w:w="568" w:type="dxa"/>
            <w:shd w:val="clear" w:color="auto" w:fill="auto"/>
            <w:vAlign w:val="center"/>
          </w:tcPr>
          <w:p w:rsidR="002E67D2" w:rsidRPr="000B081B" w:rsidRDefault="002E67D2" w:rsidP="002E67D2">
            <w:pPr>
              <w:jc w:val="center"/>
              <w:rPr>
                <w:rFonts w:ascii="Arial Narrow" w:hAnsi="Arial Narrow" w:cs="Arial"/>
                <w:sz w:val="16"/>
                <w:szCs w:val="16"/>
              </w:rPr>
            </w:pPr>
            <w:r w:rsidRPr="000B081B">
              <w:rPr>
                <w:rFonts w:ascii="Arial Narrow" w:hAnsi="Arial Narrow" w:cs="Arial"/>
                <w:sz w:val="16"/>
                <w:szCs w:val="16"/>
              </w:rPr>
              <w:t>68</w:t>
            </w:r>
          </w:p>
        </w:tc>
        <w:tc>
          <w:tcPr>
            <w:tcW w:w="567" w:type="dxa"/>
            <w:shd w:val="clear" w:color="auto" w:fill="auto"/>
            <w:vAlign w:val="center"/>
          </w:tcPr>
          <w:p w:rsidR="002E67D2" w:rsidRPr="000B081B" w:rsidRDefault="002E67D2" w:rsidP="002E67D2">
            <w:pPr>
              <w:jc w:val="center"/>
              <w:rPr>
                <w:rFonts w:ascii="Arial Narrow" w:hAnsi="Arial Narrow" w:cs="Arial"/>
                <w:sz w:val="16"/>
                <w:szCs w:val="16"/>
              </w:rPr>
            </w:pPr>
            <w:r w:rsidRPr="000B081B">
              <w:rPr>
                <w:rFonts w:ascii="Arial Narrow" w:hAnsi="Arial Narrow" w:cs="Arial"/>
                <w:sz w:val="16"/>
                <w:szCs w:val="16"/>
              </w:rPr>
              <w:t>0</w:t>
            </w:r>
          </w:p>
        </w:tc>
        <w:tc>
          <w:tcPr>
            <w:tcW w:w="425" w:type="dxa"/>
            <w:shd w:val="clear" w:color="auto" w:fill="auto"/>
            <w:vAlign w:val="center"/>
          </w:tcPr>
          <w:p w:rsidR="002E67D2" w:rsidRPr="000B081B" w:rsidRDefault="002E67D2" w:rsidP="002E67D2">
            <w:pPr>
              <w:jc w:val="center"/>
              <w:rPr>
                <w:rFonts w:ascii="Arial Narrow" w:hAnsi="Arial Narrow" w:cs="Arial"/>
                <w:sz w:val="16"/>
                <w:szCs w:val="16"/>
              </w:rPr>
            </w:pPr>
            <w:r w:rsidRPr="000B081B">
              <w:rPr>
                <w:rFonts w:ascii="Arial Narrow" w:hAnsi="Arial Narrow" w:cs="Arial"/>
                <w:sz w:val="16"/>
                <w:szCs w:val="16"/>
              </w:rPr>
              <w:t>0</w:t>
            </w:r>
          </w:p>
        </w:tc>
        <w:tc>
          <w:tcPr>
            <w:tcW w:w="426" w:type="dxa"/>
            <w:vAlign w:val="center"/>
          </w:tcPr>
          <w:p w:rsidR="002E67D2" w:rsidRPr="000B081B" w:rsidRDefault="002E67D2" w:rsidP="002E67D2">
            <w:pPr>
              <w:jc w:val="center"/>
              <w:rPr>
                <w:rFonts w:ascii="Arial Narrow" w:hAnsi="Arial Narrow" w:cs="Arial"/>
                <w:sz w:val="16"/>
                <w:szCs w:val="16"/>
              </w:rPr>
            </w:pPr>
            <w:r w:rsidRPr="000B081B">
              <w:rPr>
                <w:rFonts w:ascii="Arial Narrow" w:hAnsi="Arial Narrow" w:cs="Arial"/>
                <w:sz w:val="16"/>
                <w:szCs w:val="16"/>
              </w:rPr>
              <w:t>6</w:t>
            </w:r>
          </w:p>
        </w:tc>
        <w:tc>
          <w:tcPr>
            <w:tcW w:w="426" w:type="dxa"/>
            <w:tcBorders>
              <w:right w:val="single" w:sz="12" w:space="0" w:color="auto"/>
            </w:tcBorders>
            <w:shd w:val="clear" w:color="auto" w:fill="F2F2F2" w:themeFill="background1" w:themeFillShade="F2"/>
            <w:vAlign w:val="center"/>
          </w:tcPr>
          <w:p w:rsidR="002E67D2" w:rsidRPr="000B081B" w:rsidRDefault="002E67D2" w:rsidP="002E67D2">
            <w:pPr>
              <w:jc w:val="center"/>
              <w:rPr>
                <w:rFonts w:ascii="Arial Narrow" w:hAnsi="Arial Narrow" w:cs="Arial"/>
                <w:sz w:val="16"/>
                <w:szCs w:val="16"/>
              </w:rPr>
            </w:pPr>
            <w:r>
              <w:rPr>
                <w:rFonts w:ascii="Arial Narrow" w:hAnsi="Arial Narrow" w:cs="Arial"/>
                <w:sz w:val="16"/>
                <w:szCs w:val="16"/>
              </w:rPr>
              <w:t>1</w:t>
            </w:r>
          </w:p>
        </w:tc>
        <w:tc>
          <w:tcPr>
            <w:tcW w:w="567" w:type="dxa"/>
            <w:tcBorders>
              <w:top w:val="single" w:sz="6" w:space="0" w:color="auto"/>
              <w:left w:val="single" w:sz="12" w:space="0" w:color="auto"/>
              <w:bottom w:val="single" w:sz="6" w:space="0" w:color="auto"/>
              <w:right w:val="single" w:sz="6" w:space="0" w:color="auto"/>
            </w:tcBorders>
            <w:shd w:val="clear" w:color="auto" w:fill="auto"/>
            <w:vAlign w:val="center"/>
          </w:tcPr>
          <w:p w:rsidR="002E67D2" w:rsidRPr="000B081B" w:rsidRDefault="002E67D2" w:rsidP="002E67D2">
            <w:pPr>
              <w:jc w:val="center"/>
              <w:rPr>
                <w:rFonts w:ascii="Arial Narrow" w:hAnsi="Arial Narrow" w:cs="Arial"/>
                <w:sz w:val="16"/>
                <w:szCs w:val="16"/>
              </w:rPr>
            </w:pPr>
            <w:r w:rsidRPr="000B081B">
              <w:rPr>
                <w:rFonts w:ascii="Arial Narrow" w:hAnsi="Arial Narrow" w:cs="Arial"/>
                <w:sz w:val="16"/>
                <w:szCs w:val="16"/>
              </w:rPr>
              <w:t>50</w:t>
            </w:r>
          </w:p>
        </w:tc>
        <w:tc>
          <w:tcPr>
            <w:tcW w:w="424" w:type="dxa"/>
            <w:tcBorders>
              <w:left w:val="single" w:sz="6" w:space="0" w:color="auto"/>
            </w:tcBorders>
            <w:shd w:val="clear" w:color="auto" w:fill="auto"/>
            <w:vAlign w:val="center"/>
          </w:tcPr>
          <w:p w:rsidR="002E67D2" w:rsidRDefault="002E67D2" w:rsidP="002E67D2">
            <w:pPr>
              <w:jc w:val="center"/>
            </w:pPr>
            <w:r w:rsidRPr="00CF1BB7">
              <w:rPr>
                <w:rFonts w:ascii="Arial Narrow" w:hAnsi="Arial Narrow" w:cs="Arial"/>
                <w:sz w:val="16"/>
                <w:szCs w:val="16"/>
              </w:rPr>
              <w:t>0</w:t>
            </w:r>
          </w:p>
        </w:tc>
        <w:tc>
          <w:tcPr>
            <w:tcW w:w="425" w:type="dxa"/>
            <w:vAlign w:val="center"/>
          </w:tcPr>
          <w:p w:rsidR="002E67D2" w:rsidRDefault="002E67D2" w:rsidP="002E67D2">
            <w:pPr>
              <w:jc w:val="center"/>
            </w:pPr>
            <w:r w:rsidRPr="00CF1BB7">
              <w:rPr>
                <w:rFonts w:ascii="Arial Narrow" w:hAnsi="Arial Narrow" w:cs="Arial"/>
                <w:sz w:val="16"/>
                <w:szCs w:val="16"/>
              </w:rPr>
              <w:t>0</w:t>
            </w:r>
          </w:p>
        </w:tc>
        <w:tc>
          <w:tcPr>
            <w:tcW w:w="426" w:type="dxa"/>
            <w:shd w:val="clear" w:color="auto" w:fill="auto"/>
            <w:vAlign w:val="center"/>
          </w:tcPr>
          <w:p w:rsidR="002E67D2" w:rsidRPr="000B081B" w:rsidRDefault="002E67D2" w:rsidP="002E67D2">
            <w:pPr>
              <w:jc w:val="center"/>
              <w:rPr>
                <w:rFonts w:ascii="Arial Narrow" w:hAnsi="Arial Narrow" w:cs="Arial"/>
                <w:sz w:val="16"/>
                <w:szCs w:val="16"/>
              </w:rPr>
            </w:pPr>
            <w:r w:rsidRPr="000B081B">
              <w:rPr>
                <w:rFonts w:ascii="Arial Narrow" w:hAnsi="Arial Narrow" w:cs="Arial"/>
                <w:sz w:val="16"/>
                <w:szCs w:val="16"/>
              </w:rPr>
              <w:t>6</w:t>
            </w:r>
          </w:p>
        </w:tc>
        <w:tc>
          <w:tcPr>
            <w:tcW w:w="425" w:type="dxa"/>
            <w:tcBorders>
              <w:right w:val="single" w:sz="12" w:space="0" w:color="auto"/>
            </w:tcBorders>
            <w:shd w:val="clear" w:color="auto" w:fill="F2F2F2" w:themeFill="background1" w:themeFillShade="F2"/>
            <w:vAlign w:val="center"/>
          </w:tcPr>
          <w:p w:rsidR="002E67D2" w:rsidRDefault="002E67D2" w:rsidP="002E67D2">
            <w:pPr>
              <w:jc w:val="center"/>
            </w:pPr>
            <w:r w:rsidRPr="00D555DD">
              <w:rPr>
                <w:rFonts w:ascii="Arial Narrow" w:hAnsi="Arial Narrow" w:cs="Arial"/>
                <w:sz w:val="16"/>
                <w:szCs w:val="16"/>
              </w:rPr>
              <w:t>0</w:t>
            </w:r>
          </w:p>
        </w:tc>
        <w:tc>
          <w:tcPr>
            <w:tcW w:w="425" w:type="dxa"/>
            <w:tcBorders>
              <w:left w:val="single" w:sz="12" w:space="0" w:color="auto"/>
              <w:right w:val="single" w:sz="4" w:space="0" w:color="auto"/>
            </w:tcBorders>
            <w:shd w:val="clear" w:color="auto" w:fill="FFFFFF" w:themeFill="background1"/>
            <w:vAlign w:val="center"/>
          </w:tcPr>
          <w:p w:rsidR="002E67D2" w:rsidRDefault="002E67D2" w:rsidP="002E67D2">
            <w:pPr>
              <w:jc w:val="center"/>
            </w:pPr>
            <w:r w:rsidRPr="00D555DD">
              <w:rPr>
                <w:rFonts w:ascii="Arial Narrow" w:hAnsi="Arial Narrow" w:cs="Arial"/>
                <w:sz w:val="16"/>
                <w:szCs w:val="16"/>
              </w:rPr>
              <w:t>0</w:t>
            </w:r>
          </w:p>
        </w:tc>
        <w:tc>
          <w:tcPr>
            <w:tcW w:w="425" w:type="dxa"/>
            <w:tcBorders>
              <w:left w:val="single" w:sz="4" w:space="0" w:color="auto"/>
              <w:right w:val="single" w:sz="12" w:space="0" w:color="auto"/>
            </w:tcBorders>
            <w:shd w:val="clear" w:color="auto" w:fill="FFFFFF" w:themeFill="background1"/>
            <w:vAlign w:val="center"/>
          </w:tcPr>
          <w:p w:rsidR="002E67D2" w:rsidRDefault="002E67D2" w:rsidP="002E67D2">
            <w:pPr>
              <w:jc w:val="center"/>
            </w:pPr>
            <w:r w:rsidRPr="00D555DD">
              <w:rPr>
                <w:rFonts w:ascii="Arial Narrow" w:hAnsi="Arial Narrow" w:cs="Arial"/>
                <w:sz w:val="16"/>
                <w:szCs w:val="16"/>
              </w:rPr>
              <w:t>0</w:t>
            </w:r>
          </w:p>
        </w:tc>
        <w:tc>
          <w:tcPr>
            <w:tcW w:w="850" w:type="dxa"/>
            <w:tcBorders>
              <w:left w:val="single" w:sz="4" w:space="0" w:color="auto"/>
              <w:right w:val="single" w:sz="12" w:space="0" w:color="auto"/>
            </w:tcBorders>
            <w:shd w:val="clear" w:color="auto" w:fill="E0E0E0"/>
            <w:vAlign w:val="center"/>
          </w:tcPr>
          <w:p w:rsidR="002E67D2" w:rsidRPr="000B081B" w:rsidRDefault="002E67D2" w:rsidP="002E67D2">
            <w:pPr>
              <w:jc w:val="center"/>
              <w:rPr>
                <w:rFonts w:ascii="Arial Narrow" w:hAnsi="Arial Narrow" w:cs="Arial"/>
                <w:sz w:val="16"/>
                <w:szCs w:val="16"/>
              </w:rPr>
            </w:pPr>
            <w:r>
              <w:rPr>
                <w:rFonts w:ascii="Arial Narrow" w:hAnsi="Arial Narrow" w:cs="Arial"/>
                <w:sz w:val="16"/>
                <w:szCs w:val="16"/>
              </w:rPr>
              <w:t>130</w:t>
            </w:r>
          </w:p>
        </w:tc>
      </w:tr>
      <w:tr w:rsidR="002E67D2" w:rsidRPr="000608E5" w:rsidTr="002E67D2">
        <w:trPr>
          <w:trHeight w:hRule="exact" w:val="397"/>
        </w:trPr>
        <w:tc>
          <w:tcPr>
            <w:tcW w:w="3543" w:type="dxa"/>
            <w:vAlign w:val="center"/>
          </w:tcPr>
          <w:p w:rsidR="002E67D2" w:rsidRPr="00527552" w:rsidRDefault="002E67D2" w:rsidP="002E67D2">
            <w:pPr>
              <w:rPr>
                <w:rFonts w:ascii="Arial Narrow" w:eastAsia="Times New Roman" w:hAnsi="Arial Narrow" w:cs="Arial"/>
                <w:sz w:val="16"/>
                <w:szCs w:val="16"/>
                <w:lang w:val="en-GB"/>
              </w:rPr>
            </w:pPr>
            <w:r w:rsidRPr="00527552">
              <w:rPr>
                <w:rFonts w:ascii="Arial Narrow" w:eastAsia="Times New Roman" w:hAnsi="Arial Narrow" w:cs="Arial"/>
                <w:sz w:val="16"/>
                <w:szCs w:val="16"/>
                <w:lang w:val="en-GB"/>
              </w:rPr>
              <w:t>Skilled technical academically qualified workers, junior management, supervisors, foremen and superintendents</w:t>
            </w:r>
          </w:p>
        </w:tc>
        <w:tc>
          <w:tcPr>
            <w:tcW w:w="568" w:type="dxa"/>
            <w:shd w:val="clear" w:color="auto" w:fill="auto"/>
            <w:vAlign w:val="center"/>
          </w:tcPr>
          <w:p w:rsidR="002E67D2" w:rsidRPr="000B081B" w:rsidRDefault="002E67D2" w:rsidP="002E67D2">
            <w:pPr>
              <w:jc w:val="center"/>
              <w:rPr>
                <w:rFonts w:ascii="Arial Narrow" w:hAnsi="Arial Narrow" w:cs="Arial"/>
                <w:sz w:val="16"/>
                <w:szCs w:val="16"/>
              </w:rPr>
            </w:pPr>
            <w:r w:rsidRPr="000B081B">
              <w:rPr>
                <w:rFonts w:ascii="Arial Narrow" w:hAnsi="Arial Narrow" w:cs="Arial"/>
                <w:sz w:val="16"/>
                <w:szCs w:val="16"/>
              </w:rPr>
              <w:t>132</w:t>
            </w:r>
          </w:p>
        </w:tc>
        <w:tc>
          <w:tcPr>
            <w:tcW w:w="567" w:type="dxa"/>
            <w:shd w:val="clear" w:color="auto" w:fill="auto"/>
            <w:vAlign w:val="center"/>
          </w:tcPr>
          <w:p w:rsidR="002E67D2" w:rsidRPr="000B081B" w:rsidRDefault="002E67D2" w:rsidP="002E67D2">
            <w:pPr>
              <w:jc w:val="center"/>
              <w:rPr>
                <w:rFonts w:ascii="Arial Narrow" w:hAnsi="Arial Narrow" w:cs="Arial"/>
                <w:sz w:val="16"/>
                <w:szCs w:val="16"/>
              </w:rPr>
            </w:pPr>
            <w:r w:rsidRPr="000B081B">
              <w:rPr>
                <w:rFonts w:ascii="Arial Narrow" w:hAnsi="Arial Narrow" w:cs="Arial"/>
                <w:sz w:val="16"/>
                <w:szCs w:val="16"/>
              </w:rPr>
              <w:t>4</w:t>
            </w:r>
          </w:p>
        </w:tc>
        <w:tc>
          <w:tcPr>
            <w:tcW w:w="425" w:type="dxa"/>
            <w:shd w:val="clear" w:color="auto" w:fill="auto"/>
            <w:vAlign w:val="center"/>
          </w:tcPr>
          <w:p w:rsidR="002E67D2" w:rsidRPr="000B081B" w:rsidRDefault="002E67D2" w:rsidP="002E67D2">
            <w:pPr>
              <w:jc w:val="center"/>
              <w:rPr>
                <w:rFonts w:ascii="Arial Narrow" w:hAnsi="Arial Narrow" w:cs="Arial"/>
                <w:sz w:val="16"/>
                <w:szCs w:val="16"/>
              </w:rPr>
            </w:pPr>
            <w:r w:rsidRPr="000B081B">
              <w:rPr>
                <w:rFonts w:ascii="Arial Narrow" w:hAnsi="Arial Narrow" w:cs="Arial"/>
                <w:sz w:val="16"/>
                <w:szCs w:val="16"/>
              </w:rPr>
              <w:t>1</w:t>
            </w:r>
          </w:p>
        </w:tc>
        <w:tc>
          <w:tcPr>
            <w:tcW w:w="426" w:type="dxa"/>
            <w:vAlign w:val="center"/>
          </w:tcPr>
          <w:p w:rsidR="002E67D2" w:rsidRPr="000B081B" w:rsidRDefault="002E67D2" w:rsidP="002E67D2">
            <w:pPr>
              <w:jc w:val="center"/>
              <w:rPr>
                <w:rFonts w:ascii="Arial Narrow" w:hAnsi="Arial Narrow" w:cs="Arial"/>
                <w:sz w:val="16"/>
                <w:szCs w:val="16"/>
              </w:rPr>
            </w:pPr>
            <w:r w:rsidRPr="000B081B">
              <w:rPr>
                <w:rFonts w:ascii="Arial Narrow" w:hAnsi="Arial Narrow" w:cs="Arial"/>
                <w:sz w:val="16"/>
                <w:szCs w:val="16"/>
              </w:rPr>
              <w:t>8</w:t>
            </w:r>
          </w:p>
        </w:tc>
        <w:tc>
          <w:tcPr>
            <w:tcW w:w="426" w:type="dxa"/>
            <w:tcBorders>
              <w:right w:val="single" w:sz="12" w:space="0" w:color="auto"/>
            </w:tcBorders>
            <w:shd w:val="clear" w:color="auto" w:fill="F2F2F2" w:themeFill="background1" w:themeFillShade="F2"/>
            <w:vAlign w:val="center"/>
          </w:tcPr>
          <w:p w:rsidR="002E67D2" w:rsidRPr="000B081B" w:rsidRDefault="002E67D2" w:rsidP="002E67D2">
            <w:pPr>
              <w:jc w:val="center"/>
              <w:rPr>
                <w:rFonts w:ascii="Arial Narrow" w:hAnsi="Arial Narrow" w:cs="Arial"/>
                <w:sz w:val="16"/>
                <w:szCs w:val="16"/>
              </w:rPr>
            </w:pPr>
            <w:r>
              <w:rPr>
                <w:rFonts w:ascii="Arial Narrow" w:hAnsi="Arial Narrow" w:cs="Arial"/>
                <w:sz w:val="16"/>
                <w:szCs w:val="16"/>
              </w:rPr>
              <w:t>1</w:t>
            </w:r>
          </w:p>
        </w:tc>
        <w:tc>
          <w:tcPr>
            <w:tcW w:w="567" w:type="dxa"/>
            <w:tcBorders>
              <w:top w:val="single" w:sz="6" w:space="0" w:color="auto"/>
              <w:left w:val="single" w:sz="12" w:space="0" w:color="auto"/>
              <w:bottom w:val="single" w:sz="6" w:space="0" w:color="auto"/>
              <w:right w:val="single" w:sz="6" w:space="0" w:color="auto"/>
            </w:tcBorders>
            <w:shd w:val="clear" w:color="auto" w:fill="auto"/>
            <w:vAlign w:val="center"/>
          </w:tcPr>
          <w:p w:rsidR="002E67D2" w:rsidRPr="000B081B" w:rsidRDefault="002E67D2" w:rsidP="002E67D2">
            <w:pPr>
              <w:jc w:val="center"/>
              <w:rPr>
                <w:rFonts w:ascii="Arial Narrow" w:hAnsi="Arial Narrow" w:cs="Arial"/>
                <w:sz w:val="16"/>
                <w:szCs w:val="16"/>
              </w:rPr>
            </w:pPr>
            <w:r w:rsidRPr="000B081B">
              <w:rPr>
                <w:rFonts w:ascii="Arial Narrow" w:hAnsi="Arial Narrow" w:cs="Arial"/>
                <w:sz w:val="16"/>
                <w:szCs w:val="16"/>
              </w:rPr>
              <w:t>85</w:t>
            </w:r>
          </w:p>
        </w:tc>
        <w:tc>
          <w:tcPr>
            <w:tcW w:w="424" w:type="dxa"/>
            <w:tcBorders>
              <w:left w:val="single" w:sz="6" w:space="0" w:color="auto"/>
            </w:tcBorders>
            <w:shd w:val="clear" w:color="auto" w:fill="auto"/>
            <w:vAlign w:val="center"/>
          </w:tcPr>
          <w:p w:rsidR="002E67D2" w:rsidRPr="000B081B" w:rsidRDefault="002E67D2" w:rsidP="002E67D2">
            <w:pPr>
              <w:jc w:val="center"/>
              <w:rPr>
                <w:rFonts w:ascii="Arial Narrow" w:hAnsi="Arial Narrow" w:cs="Arial"/>
                <w:sz w:val="16"/>
                <w:szCs w:val="16"/>
              </w:rPr>
            </w:pPr>
            <w:r w:rsidRPr="000B081B">
              <w:rPr>
                <w:rFonts w:ascii="Arial Narrow" w:hAnsi="Arial Narrow" w:cs="Arial"/>
                <w:sz w:val="16"/>
                <w:szCs w:val="16"/>
              </w:rPr>
              <w:t>1</w:t>
            </w:r>
          </w:p>
        </w:tc>
        <w:tc>
          <w:tcPr>
            <w:tcW w:w="425" w:type="dxa"/>
            <w:vAlign w:val="center"/>
          </w:tcPr>
          <w:p w:rsidR="002E67D2" w:rsidRPr="000B081B" w:rsidRDefault="002E67D2" w:rsidP="002E67D2">
            <w:pPr>
              <w:jc w:val="center"/>
              <w:rPr>
                <w:rFonts w:ascii="Arial Narrow" w:hAnsi="Arial Narrow" w:cs="Arial"/>
                <w:sz w:val="16"/>
                <w:szCs w:val="16"/>
              </w:rPr>
            </w:pPr>
            <w:r w:rsidRPr="000B081B">
              <w:rPr>
                <w:rFonts w:ascii="Arial Narrow" w:hAnsi="Arial Narrow" w:cs="Arial"/>
                <w:sz w:val="16"/>
                <w:szCs w:val="16"/>
              </w:rPr>
              <w:t>0</w:t>
            </w:r>
          </w:p>
        </w:tc>
        <w:tc>
          <w:tcPr>
            <w:tcW w:w="426" w:type="dxa"/>
            <w:shd w:val="clear" w:color="auto" w:fill="auto"/>
            <w:vAlign w:val="center"/>
          </w:tcPr>
          <w:p w:rsidR="002E67D2" w:rsidRPr="000B081B" w:rsidRDefault="002E67D2" w:rsidP="002E67D2">
            <w:pPr>
              <w:jc w:val="center"/>
              <w:rPr>
                <w:rFonts w:ascii="Arial Narrow" w:hAnsi="Arial Narrow" w:cs="Arial"/>
                <w:sz w:val="16"/>
                <w:szCs w:val="16"/>
              </w:rPr>
            </w:pPr>
            <w:r w:rsidRPr="000B081B">
              <w:rPr>
                <w:rFonts w:ascii="Arial Narrow" w:hAnsi="Arial Narrow" w:cs="Arial"/>
                <w:sz w:val="16"/>
                <w:szCs w:val="16"/>
              </w:rPr>
              <w:t>13</w:t>
            </w:r>
          </w:p>
        </w:tc>
        <w:tc>
          <w:tcPr>
            <w:tcW w:w="425" w:type="dxa"/>
            <w:tcBorders>
              <w:right w:val="single" w:sz="12" w:space="0" w:color="auto"/>
            </w:tcBorders>
            <w:shd w:val="clear" w:color="auto" w:fill="F2F2F2" w:themeFill="background1" w:themeFillShade="F2"/>
            <w:vAlign w:val="center"/>
          </w:tcPr>
          <w:p w:rsidR="002E67D2" w:rsidRPr="000B081B" w:rsidRDefault="002E67D2" w:rsidP="002E67D2">
            <w:pPr>
              <w:jc w:val="center"/>
              <w:rPr>
                <w:rFonts w:ascii="Arial Narrow" w:hAnsi="Arial Narrow" w:cs="Arial"/>
                <w:sz w:val="16"/>
                <w:szCs w:val="16"/>
              </w:rPr>
            </w:pPr>
            <w:r>
              <w:rPr>
                <w:rFonts w:ascii="Arial Narrow" w:hAnsi="Arial Narrow" w:cs="Arial"/>
                <w:sz w:val="16"/>
                <w:szCs w:val="16"/>
              </w:rPr>
              <w:t>1</w:t>
            </w:r>
          </w:p>
        </w:tc>
        <w:tc>
          <w:tcPr>
            <w:tcW w:w="425" w:type="dxa"/>
            <w:tcBorders>
              <w:left w:val="single" w:sz="12" w:space="0" w:color="auto"/>
              <w:right w:val="single" w:sz="4" w:space="0" w:color="auto"/>
            </w:tcBorders>
            <w:shd w:val="clear" w:color="auto" w:fill="FFFFFF" w:themeFill="background1"/>
            <w:vAlign w:val="center"/>
          </w:tcPr>
          <w:p w:rsidR="002E67D2" w:rsidRDefault="002E67D2" w:rsidP="002E67D2">
            <w:pPr>
              <w:jc w:val="center"/>
            </w:pPr>
            <w:r w:rsidRPr="000F304B">
              <w:rPr>
                <w:rFonts w:ascii="Arial Narrow" w:hAnsi="Arial Narrow" w:cs="Arial"/>
                <w:sz w:val="16"/>
                <w:szCs w:val="16"/>
              </w:rPr>
              <w:t>0</w:t>
            </w:r>
          </w:p>
        </w:tc>
        <w:tc>
          <w:tcPr>
            <w:tcW w:w="425" w:type="dxa"/>
            <w:tcBorders>
              <w:left w:val="single" w:sz="4" w:space="0" w:color="auto"/>
              <w:right w:val="single" w:sz="12" w:space="0" w:color="auto"/>
            </w:tcBorders>
            <w:shd w:val="clear" w:color="auto" w:fill="FFFFFF" w:themeFill="background1"/>
            <w:vAlign w:val="center"/>
          </w:tcPr>
          <w:p w:rsidR="002E67D2" w:rsidRDefault="002E67D2" w:rsidP="002E67D2">
            <w:pPr>
              <w:jc w:val="center"/>
            </w:pPr>
            <w:r w:rsidRPr="000F304B">
              <w:rPr>
                <w:rFonts w:ascii="Arial Narrow" w:hAnsi="Arial Narrow" w:cs="Arial"/>
                <w:sz w:val="16"/>
                <w:szCs w:val="16"/>
              </w:rPr>
              <w:t>0</w:t>
            </w:r>
          </w:p>
        </w:tc>
        <w:tc>
          <w:tcPr>
            <w:tcW w:w="850" w:type="dxa"/>
            <w:tcBorders>
              <w:left w:val="single" w:sz="4" w:space="0" w:color="auto"/>
              <w:right w:val="single" w:sz="12" w:space="0" w:color="auto"/>
            </w:tcBorders>
            <w:shd w:val="clear" w:color="auto" w:fill="E0E0E0"/>
            <w:vAlign w:val="center"/>
          </w:tcPr>
          <w:p w:rsidR="002E67D2" w:rsidRPr="000B081B" w:rsidRDefault="002E67D2" w:rsidP="002E67D2">
            <w:pPr>
              <w:jc w:val="center"/>
              <w:rPr>
                <w:rFonts w:ascii="Arial Narrow" w:hAnsi="Arial Narrow" w:cs="Arial"/>
                <w:sz w:val="16"/>
                <w:szCs w:val="16"/>
              </w:rPr>
            </w:pPr>
            <w:r>
              <w:rPr>
                <w:rFonts w:ascii="Arial Narrow" w:hAnsi="Arial Narrow" w:cs="Arial"/>
                <w:sz w:val="16"/>
                <w:szCs w:val="16"/>
              </w:rPr>
              <w:t>244</w:t>
            </w:r>
          </w:p>
        </w:tc>
      </w:tr>
      <w:tr w:rsidR="002E67D2" w:rsidRPr="000608E5" w:rsidTr="002E67D2">
        <w:trPr>
          <w:trHeight w:hRule="exact" w:val="255"/>
        </w:trPr>
        <w:tc>
          <w:tcPr>
            <w:tcW w:w="3543" w:type="dxa"/>
            <w:vAlign w:val="center"/>
          </w:tcPr>
          <w:p w:rsidR="002E67D2" w:rsidRPr="00527552" w:rsidRDefault="002E67D2" w:rsidP="002E67D2">
            <w:pPr>
              <w:rPr>
                <w:rFonts w:ascii="Arial Narrow" w:eastAsia="Times New Roman" w:hAnsi="Arial Narrow" w:cs="Arial"/>
                <w:sz w:val="16"/>
                <w:szCs w:val="16"/>
                <w:lang w:val="en-GB"/>
              </w:rPr>
            </w:pPr>
            <w:r w:rsidRPr="00527552">
              <w:rPr>
                <w:rFonts w:ascii="Arial Narrow" w:eastAsia="Times New Roman" w:hAnsi="Arial Narrow" w:cs="Arial"/>
                <w:sz w:val="16"/>
                <w:szCs w:val="16"/>
                <w:lang w:val="en-GB"/>
              </w:rPr>
              <w:t>Semi-skilled and discretionary decision making</w:t>
            </w:r>
          </w:p>
        </w:tc>
        <w:tc>
          <w:tcPr>
            <w:tcW w:w="568" w:type="dxa"/>
            <w:shd w:val="clear" w:color="auto" w:fill="auto"/>
            <w:vAlign w:val="center"/>
          </w:tcPr>
          <w:p w:rsidR="002E67D2" w:rsidRPr="000B081B" w:rsidRDefault="002E67D2" w:rsidP="002E67D2">
            <w:pPr>
              <w:jc w:val="center"/>
              <w:rPr>
                <w:rFonts w:ascii="Arial Narrow" w:hAnsi="Arial Narrow" w:cs="Arial"/>
                <w:sz w:val="16"/>
                <w:szCs w:val="16"/>
              </w:rPr>
            </w:pPr>
            <w:r w:rsidRPr="000B081B">
              <w:rPr>
                <w:rFonts w:ascii="Arial Narrow" w:hAnsi="Arial Narrow" w:cs="Arial"/>
                <w:sz w:val="16"/>
                <w:szCs w:val="16"/>
              </w:rPr>
              <w:t>204</w:t>
            </w:r>
          </w:p>
        </w:tc>
        <w:tc>
          <w:tcPr>
            <w:tcW w:w="567" w:type="dxa"/>
            <w:shd w:val="clear" w:color="auto" w:fill="auto"/>
            <w:vAlign w:val="center"/>
          </w:tcPr>
          <w:p w:rsidR="002E67D2" w:rsidRPr="000B081B" w:rsidRDefault="002E67D2" w:rsidP="002E67D2">
            <w:pPr>
              <w:jc w:val="center"/>
              <w:rPr>
                <w:rFonts w:ascii="Arial Narrow" w:hAnsi="Arial Narrow" w:cs="Arial"/>
                <w:sz w:val="16"/>
                <w:szCs w:val="16"/>
              </w:rPr>
            </w:pPr>
            <w:r w:rsidRPr="000B081B">
              <w:rPr>
                <w:rFonts w:ascii="Arial Narrow" w:hAnsi="Arial Narrow" w:cs="Arial"/>
                <w:sz w:val="16"/>
                <w:szCs w:val="16"/>
              </w:rPr>
              <w:t>3</w:t>
            </w:r>
          </w:p>
        </w:tc>
        <w:tc>
          <w:tcPr>
            <w:tcW w:w="425" w:type="dxa"/>
            <w:shd w:val="clear" w:color="auto" w:fill="auto"/>
            <w:vAlign w:val="center"/>
          </w:tcPr>
          <w:p w:rsidR="002E67D2" w:rsidRPr="000B081B" w:rsidRDefault="002E67D2" w:rsidP="002E67D2">
            <w:pPr>
              <w:jc w:val="center"/>
              <w:rPr>
                <w:rFonts w:ascii="Arial Narrow" w:hAnsi="Arial Narrow" w:cs="Arial"/>
                <w:sz w:val="16"/>
                <w:szCs w:val="16"/>
              </w:rPr>
            </w:pPr>
            <w:r w:rsidRPr="000B081B">
              <w:rPr>
                <w:rFonts w:ascii="Arial Narrow" w:hAnsi="Arial Narrow" w:cs="Arial"/>
                <w:sz w:val="16"/>
                <w:szCs w:val="16"/>
              </w:rPr>
              <w:t>0</w:t>
            </w:r>
          </w:p>
        </w:tc>
        <w:tc>
          <w:tcPr>
            <w:tcW w:w="426" w:type="dxa"/>
            <w:vAlign w:val="center"/>
          </w:tcPr>
          <w:p w:rsidR="002E67D2" w:rsidRPr="000B081B" w:rsidRDefault="002E67D2" w:rsidP="002E67D2">
            <w:pPr>
              <w:jc w:val="center"/>
              <w:rPr>
                <w:rFonts w:ascii="Arial Narrow" w:hAnsi="Arial Narrow" w:cs="Arial"/>
                <w:sz w:val="16"/>
                <w:szCs w:val="16"/>
              </w:rPr>
            </w:pPr>
            <w:r w:rsidRPr="000B081B">
              <w:rPr>
                <w:rFonts w:ascii="Arial Narrow" w:hAnsi="Arial Narrow" w:cs="Arial"/>
                <w:sz w:val="16"/>
                <w:szCs w:val="16"/>
              </w:rPr>
              <w:t>13</w:t>
            </w:r>
          </w:p>
        </w:tc>
        <w:tc>
          <w:tcPr>
            <w:tcW w:w="426" w:type="dxa"/>
            <w:tcBorders>
              <w:right w:val="single" w:sz="12" w:space="0" w:color="auto"/>
            </w:tcBorders>
            <w:shd w:val="clear" w:color="auto" w:fill="F2F2F2" w:themeFill="background1" w:themeFillShade="F2"/>
            <w:vAlign w:val="center"/>
          </w:tcPr>
          <w:p w:rsidR="002E67D2" w:rsidRPr="000B081B" w:rsidRDefault="002E67D2" w:rsidP="002E67D2">
            <w:pPr>
              <w:jc w:val="center"/>
              <w:rPr>
                <w:rFonts w:ascii="Arial Narrow" w:hAnsi="Arial Narrow" w:cs="Arial"/>
                <w:sz w:val="16"/>
                <w:szCs w:val="16"/>
              </w:rPr>
            </w:pPr>
            <w:r>
              <w:rPr>
                <w:rFonts w:ascii="Arial Narrow" w:hAnsi="Arial Narrow" w:cs="Arial"/>
                <w:sz w:val="16"/>
                <w:szCs w:val="16"/>
              </w:rPr>
              <w:t>4</w:t>
            </w:r>
          </w:p>
        </w:tc>
        <w:tc>
          <w:tcPr>
            <w:tcW w:w="567" w:type="dxa"/>
            <w:tcBorders>
              <w:top w:val="single" w:sz="6" w:space="0" w:color="auto"/>
              <w:left w:val="single" w:sz="12" w:space="0" w:color="auto"/>
              <w:bottom w:val="single" w:sz="6" w:space="0" w:color="auto"/>
              <w:right w:val="single" w:sz="6" w:space="0" w:color="auto"/>
            </w:tcBorders>
            <w:shd w:val="clear" w:color="auto" w:fill="auto"/>
            <w:vAlign w:val="center"/>
          </w:tcPr>
          <w:p w:rsidR="002E67D2" w:rsidRPr="000B081B" w:rsidRDefault="002E67D2" w:rsidP="002E67D2">
            <w:pPr>
              <w:jc w:val="center"/>
              <w:rPr>
                <w:rFonts w:ascii="Arial Narrow" w:hAnsi="Arial Narrow" w:cs="Arial"/>
                <w:sz w:val="16"/>
                <w:szCs w:val="16"/>
              </w:rPr>
            </w:pPr>
            <w:r w:rsidRPr="000B081B">
              <w:rPr>
                <w:rFonts w:ascii="Arial Narrow" w:hAnsi="Arial Narrow" w:cs="Arial"/>
                <w:sz w:val="16"/>
                <w:szCs w:val="16"/>
              </w:rPr>
              <w:t>100</w:t>
            </w:r>
          </w:p>
        </w:tc>
        <w:tc>
          <w:tcPr>
            <w:tcW w:w="424" w:type="dxa"/>
            <w:tcBorders>
              <w:left w:val="single" w:sz="6" w:space="0" w:color="auto"/>
            </w:tcBorders>
            <w:shd w:val="clear" w:color="auto" w:fill="auto"/>
            <w:vAlign w:val="center"/>
          </w:tcPr>
          <w:p w:rsidR="002E67D2" w:rsidRPr="000B081B" w:rsidRDefault="002E67D2" w:rsidP="002E67D2">
            <w:pPr>
              <w:jc w:val="center"/>
              <w:rPr>
                <w:rFonts w:ascii="Arial Narrow" w:hAnsi="Arial Narrow" w:cs="Arial"/>
                <w:sz w:val="16"/>
                <w:szCs w:val="16"/>
              </w:rPr>
            </w:pPr>
            <w:r w:rsidRPr="000B081B">
              <w:rPr>
                <w:rFonts w:ascii="Arial Narrow" w:hAnsi="Arial Narrow" w:cs="Arial"/>
                <w:sz w:val="16"/>
                <w:szCs w:val="16"/>
              </w:rPr>
              <w:t>2</w:t>
            </w:r>
          </w:p>
        </w:tc>
        <w:tc>
          <w:tcPr>
            <w:tcW w:w="425" w:type="dxa"/>
            <w:vAlign w:val="center"/>
          </w:tcPr>
          <w:p w:rsidR="002E67D2" w:rsidRPr="000B081B" w:rsidRDefault="002E67D2" w:rsidP="002E67D2">
            <w:pPr>
              <w:jc w:val="center"/>
              <w:rPr>
                <w:rFonts w:ascii="Arial Narrow" w:hAnsi="Arial Narrow" w:cs="Arial"/>
                <w:sz w:val="16"/>
                <w:szCs w:val="16"/>
              </w:rPr>
            </w:pPr>
            <w:r w:rsidRPr="000B081B">
              <w:rPr>
                <w:rFonts w:ascii="Arial Narrow" w:hAnsi="Arial Narrow" w:cs="Arial"/>
                <w:sz w:val="16"/>
                <w:szCs w:val="16"/>
              </w:rPr>
              <w:t>1</w:t>
            </w:r>
          </w:p>
        </w:tc>
        <w:tc>
          <w:tcPr>
            <w:tcW w:w="426" w:type="dxa"/>
            <w:shd w:val="clear" w:color="auto" w:fill="auto"/>
            <w:vAlign w:val="center"/>
          </w:tcPr>
          <w:p w:rsidR="002E67D2" w:rsidRPr="000B081B" w:rsidRDefault="002E67D2" w:rsidP="002E67D2">
            <w:pPr>
              <w:jc w:val="center"/>
              <w:rPr>
                <w:rFonts w:ascii="Arial Narrow" w:hAnsi="Arial Narrow" w:cs="Arial"/>
                <w:sz w:val="16"/>
                <w:szCs w:val="16"/>
              </w:rPr>
            </w:pPr>
            <w:r w:rsidRPr="000B081B">
              <w:rPr>
                <w:rFonts w:ascii="Arial Narrow" w:hAnsi="Arial Narrow" w:cs="Arial"/>
                <w:sz w:val="16"/>
                <w:szCs w:val="16"/>
              </w:rPr>
              <w:t>4</w:t>
            </w:r>
          </w:p>
        </w:tc>
        <w:tc>
          <w:tcPr>
            <w:tcW w:w="425" w:type="dxa"/>
            <w:tcBorders>
              <w:right w:val="single" w:sz="12" w:space="0" w:color="auto"/>
            </w:tcBorders>
            <w:shd w:val="clear" w:color="auto" w:fill="F2F2F2" w:themeFill="background1" w:themeFillShade="F2"/>
            <w:vAlign w:val="center"/>
          </w:tcPr>
          <w:p w:rsidR="002E67D2" w:rsidRPr="000B081B" w:rsidRDefault="002E67D2" w:rsidP="002E67D2">
            <w:pPr>
              <w:jc w:val="center"/>
              <w:rPr>
                <w:rFonts w:ascii="Arial Narrow" w:hAnsi="Arial Narrow" w:cs="Arial"/>
                <w:sz w:val="16"/>
                <w:szCs w:val="16"/>
              </w:rPr>
            </w:pPr>
            <w:r>
              <w:rPr>
                <w:rFonts w:ascii="Arial Narrow" w:hAnsi="Arial Narrow" w:cs="Arial"/>
                <w:sz w:val="16"/>
                <w:szCs w:val="16"/>
              </w:rPr>
              <w:t>2</w:t>
            </w:r>
          </w:p>
        </w:tc>
        <w:tc>
          <w:tcPr>
            <w:tcW w:w="425" w:type="dxa"/>
            <w:tcBorders>
              <w:left w:val="single" w:sz="12" w:space="0" w:color="auto"/>
              <w:right w:val="single" w:sz="4" w:space="0" w:color="auto"/>
            </w:tcBorders>
            <w:shd w:val="clear" w:color="auto" w:fill="FFFFFF" w:themeFill="background1"/>
            <w:vAlign w:val="center"/>
          </w:tcPr>
          <w:p w:rsidR="002E67D2" w:rsidRDefault="002E67D2" w:rsidP="002E67D2">
            <w:pPr>
              <w:jc w:val="center"/>
            </w:pPr>
            <w:r w:rsidRPr="000F304B">
              <w:rPr>
                <w:rFonts w:ascii="Arial Narrow" w:hAnsi="Arial Narrow" w:cs="Arial"/>
                <w:sz w:val="16"/>
                <w:szCs w:val="16"/>
              </w:rPr>
              <w:t>0</w:t>
            </w:r>
          </w:p>
        </w:tc>
        <w:tc>
          <w:tcPr>
            <w:tcW w:w="425" w:type="dxa"/>
            <w:tcBorders>
              <w:left w:val="single" w:sz="4" w:space="0" w:color="auto"/>
              <w:right w:val="single" w:sz="12" w:space="0" w:color="auto"/>
            </w:tcBorders>
            <w:shd w:val="clear" w:color="auto" w:fill="FFFFFF" w:themeFill="background1"/>
            <w:vAlign w:val="center"/>
          </w:tcPr>
          <w:p w:rsidR="002E67D2" w:rsidRDefault="002E67D2" w:rsidP="002E67D2">
            <w:pPr>
              <w:jc w:val="center"/>
            </w:pPr>
            <w:r w:rsidRPr="000F304B">
              <w:rPr>
                <w:rFonts w:ascii="Arial Narrow" w:hAnsi="Arial Narrow" w:cs="Arial"/>
                <w:sz w:val="16"/>
                <w:szCs w:val="16"/>
              </w:rPr>
              <w:t>0</w:t>
            </w:r>
          </w:p>
        </w:tc>
        <w:tc>
          <w:tcPr>
            <w:tcW w:w="850" w:type="dxa"/>
            <w:tcBorders>
              <w:left w:val="single" w:sz="4" w:space="0" w:color="auto"/>
              <w:right w:val="single" w:sz="12" w:space="0" w:color="auto"/>
            </w:tcBorders>
            <w:shd w:val="clear" w:color="auto" w:fill="E0E0E0"/>
            <w:vAlign w:val="center"/>
          </w:tcPr>
          <w:p w:rsidR="002E67D2" w:rsidRPr="000B081B" w:rsidRDefault="002E67D2" w:rsidP="002E67D2">
            <w:pPr>
              <w:jc w:val="center"/>
              <w:rPr>
                <w:rFonts w:ascii="Arial Narrow" w:hAnsi="Arial Narrow" w:cs="Arial"/>
                <w:sz w:val="16"/>
                <w:szCs w:val="16"/>
              </w:rPr>
            </w:pPr>
            <w:r>
              <w:rPr>
                <w:rFonts w:ascii="Arial Narrow" w:hAnsi="Arial Narrow" w:cs="Arial"/>
                <w:sz w:val="16"/>
                <w:szCs w:val="16"/>
              </w:rPr>
              <w:t>327</w:t>
            </w:r>
          </w:p>
        </w:tc>
      </w:tr>
      <w:tr w:rsidR="002E67D2" w:rsidRPr="000608E5" w:rsidTr="002E67D2">
        <w:trPr>
          <w:trHeight w:hRule="exact" w:val="255"/>
        </w:trPr>
        <w:tc>
          <w:tcPr>
            <w:tcW w:w="3543" w:type="dxa"/>
            <w:vAlign w:val="center"/>
          </w:tcPr>
          <w:p w:rsidR="002E67D2" w:rsidRPr="00527552" w:rsidRDefault="002E67D2" w:rsidP="002E67D2">
            <w:pPr>
              <w:rPr>
                <w:rFonts w:ascii="Arial Narrow" w:eastAsia="Times New Roman" w:hAnsi="Arial Narrow" w:cs="Arial"/>
                <w:sz w:val="16"/>
                <w:szCs w:val="16"/>
                <w:lang w:val="en-GB"/>
              </w:rPr>
            </w:pPr>
            <w:r w:rsidRPr="00527552">
              <w:rPr>
                <w:rFonts w:ascii="Arial Narrow" w:eastAsia="Times New Roman" w:hAnsi="Arial Narrow" w:cs="Arial"/>
                <w:sz w:val="16"/>
                <w:szCs w:val="16"/>
                <w:lang w:val="en-GB"/>
              </w:rPr>
              <w:t>Unskuilled and defined decision making</w:t>
            </w:r>
          </w:p>
        </w:tc>
        <w:tc>
          <w:tcPr>
            <w:tcW w:w="568" w:type="dxa"/>
            <w:shd w:val="clear" w:color="auto" w:fill="auto"/>
            <w:vAlign w:val="center"/>
          </w:tcPr>
          <w:p w:rsidR="002E67D2" w:rsidRPr="000B081B" w:rsidRDefault="002E67D2" w:rsidP="002E67D2">
            <w:pPr>
              <w:jc w:val="center"/>
              <w:rPr>
                <w:rFonts w:ascii="Arial Narrow" w:hAnsi="Arial Narrow" w:cs="Arial"/>
                <w:sz w:val="16"/>
                <w:szCs w:val="16"/>
              </w:rPr>
            </w:pPr>
            <w:r w:rsidRPr="000B081B">
              <w:rPr>
                <w:rFonts w:ascii="Arial Narrow" w:hAnsi="Arial Narrow" w:cs="Arial"/>
                <w:sz w:val="16"/>
                <w:szCs w:val="16"/>
              </w:rPr>
              <w:t>243</w:t>
            </w:r>
          </w:p>
        </w:tc>
        <w:tc>
          <w:tcPr>
            <w:tcW w:w="567" w:type="dxa"/>
            <w:shd w:val="clear" w:color="auto" w:fill="auto"/>
            <w:vAlign w:val="center"/>
          </w:tcPr>
          <w:p w:rsidR="002E67D2" w:rsidRPr="000B081B" w:rsidRDefault="002E67D2" w:rsidP="002E67D2">
            <w:pPr>
              <w:jc w:val="center"/>
              <w:rPr>
                <w:rFonts w:ascii="Arial Narrow" w:hAnsi="Arial Narrow" w:cs="Arial"/>
                <w:sz w:val="16"/>
                <w:szCs w:val="16"/>
              </w:rPr>
            </w:pPr>
            <w:r w:rsidRPr="000B081B">
              <w:rPr>
                <w:rFonts w:ascii="Arial Narrow" w:hAnsi="Arial Narrow" w:cs="Arial"/>
                <w:sz w:val="16"/>
                <w:szCs w:val="16"/>
              </w:rPr>
              <w:t>3</w:t>
            </w:r>
          </w:p>
        </w:tc>
        <w:tc>
          <w:tcPr>
            <w:tcW w:w="425" w:type="dxa"/>
            <w:shd w:val="clear" w:color="auto" w:fill="auto"/>
            <w:vAlign w:val="center"/>
          </w:tcPr>
          <w:p w:rsidR="002E67D2" w:rsidRPr="000B081B" w:rsidRDefault="002E67D2" w:rsidP="002E67D2">
            <w:pPr>
              <w:jc w:val="center"/>
              <w:rPr>
                <w:rFonts w:ascii="Arial Narrow" w:hAnsi="Arial Narrow" w:cs="Arial"/>
                <w:sz w:val="16"/>
                <w:szCs w:val="16"/>
              </w:rPr>
            </w:pPr>
            <w:r w:rsidRPr="000B081B">
              <w:rPr>
                <w:rFonts w:ascii="Arial Narrow" w:hAnsi="Arial Narrow" w:cs="Arial"/>
                <w:sz w:val="16"/>
                <w:szCs w:val="16"/>
              </w:rPr>
              <w:t>0</w:t>
            </w:r>
          </w:p>
        </w:tc>
        <w:tc>
          <w:tcPr>
            <w:tcW w:w="426" w:type="dxa"/>
            <w:vAlign w:val="center"/>
          </w:tcPr>
          <w:p w:rsidR="002E67D2" w:rsidRPr="000B081B" w:rsidRDefault="002E67D2" w:rsidP="002E67D2">
            <w:pPr>
              <w:jc w:val="center"/>
              <w:rPr>
                <w:rFonts w:ascii="Arial Narrow" w:hAnsi="Arial Narrow" w:cs="Arial"/>
                <w:sz w:val="16"/>
                <w:szCs w:val="16"/>
              </w:rPr>
            </w:pPr>
            <w:r w:rsidRPr="000B081B">
              <w:rPr>
                <w:rFonts w:ascii="Arial Narrow" w:hAnsi="Arial Narrow" w:cs="Arial"/>
                <w:sz w:val="16"/>
                <w:szCs w:val="16"/>
              </w:rPr>
              <w:t>3</w:t>
            </w:r>
          </w:p>
        </w:tc>
        <w:tc>
          <w:tcPr>
            <w:tcW w:w="426" w:type="dxa"/>
            <w:tcBorders>
              <w:right w:val="single" w:sz="12" w:space="0" w:color="auto"/>
            </w:tcBorders>
            <w:shd w:val="clear" w:color="auto" w:fill="F2F2F2" w:themeFill="background1" w:themeFillShade="F2"/>
            <w:vAlign w:val="center"/>
          </w:tcPr>
          <w:p w:rsidR="002E67D2" w:rsidRPr="000B081B" w:rsidRDefault="002E67D2" w:rsidP="002E67D2">
            <w:pPr>
              <w:jc w:val="center"/>
              <w:rPr>
                <w:rFonts w:ascii="Arial Narrow" w:hAnsi="Arial Narrow" w:cs="Arial"/>
                <w:sz w:val="16"/>
                <w:szCs w:val="16"/>
              </w:rPr>
            </w:pPr>
            <w:r>
              <w:rPr>
                <w:rFonts w:ascii="Arial Narrow" w:hAnsi="Arial Narrow" w:cs="Arial"/>
                <w:sz w:val="16"/>
                <w:szCs w:val="16"/>
              </w:rPr>
              <w:t>6</w:t>
            </w:r>
          </w:p>
        </w:tc>
        <w:tc>
          <w:tcPr>
            <w:tcW w:w="567" w:type="dxa"/>
            <w:tcBorders>
              <w:top w:val="single" w:sz="6" w:space="0" w:color="auto"/>
              <w:left w:val="single" w:sz="12" w:space="0" w:color="auto"/>
              <w:bottom w:val="single" w:sz="6" w:space="0" w:color="auto"/>
              <w:right w:val="single" w:sz="6" w:space="0" w:color="auto"/>
            </w:tcBorders>
            <w:shd w:val="clear" w:color="auto" w:fill="auto"/>
            <w:vAlign w:val="center"/>
          </w:tcPr>
          <w:p w:rsidR="002E67D2" w:rsidRPr="000B081B" w:rsidRDefault="002E67D2" w:rsidP="002E67D2">
            <w:pPr>
              <w:jc w:val="center"/>
              <w:rPr>
                <w:rFonts w:ascii="Arial Narrow" w:hAnsi="Arial Narrow" w:cs="Arial"/>
                <w:sz w:val="16"/>
                <w:szCs w:val="16"/>
              </w:rPr>
            </w:pPr>
            <w:r w:rsidRPr="000B081B">
              <w:rPr>
                <w:rFonts w:ascii="Arial Narrow" w:hAnsi="Arial Narrow" w:cs="Arial"/>
                <w:sz w:val="16"/>
                <w:szCs w:val="16"/>
              </w:rPr>
              <w:t>194</w:t>
            </w:r>
          </w:p>
        </w:tc>
        <w:tc>
          <w:tcPr>
            <w:tcW w:w="424" w:type="dxa"/>
            <w:tcBorders>
              <w:left w:val="single" w:sz="6" w:space="0" w:color="auto"/>
            </w:tcBorders>
            <w:shd w:val="clear" w:color="auto" w:fill="auto"/>
            <w:vAlign w:val="center"/>
          </w:tcPr>
          <w:p w:rsidR="002E67D2" w:rsidRPr="000B081B" w:rsidRDefault="002E67D2" w:rsidP="002E67D2">
            <w:pPr>
              <w:jc w:val="center"/>
              <w:rPr>
                <w:rFonts w:ascii="Arial Narrow" w:hAnsi="Arial Narrow" w:cs="Arial"/>
                <w:sz w:val="16"/>
                <w:szCs w:val="16"/>
              </w:rPr>
            </w:pPr>
          </w:p>
        </w:tc>
        <w:tc>
          <w:tcPr>
            <w:tcW w:w="425" w:type="dxa"/>
            <w:vAlign w:val="center"/>
          </w:tcPr>
          <w:p w:rsidR="002E67D2" w:rsidRPr="000B081B" w:rsidRDefault="002E67D2" w:rsidP="002E67D2">
            <w:pPr>
              <w:jc w:val="center"/>
              <w:rPr>
                <w:rFonts w:ascii="Arial Narrow" w:hAnsi="Arial Narrow" w:cs="Arial"/>
                <w:sz w:val="16"/>
                <w:szCs w:val="16"/>
              </w:rPr>
            </w:pPr>
            <w:r w:rsidRPr="000B081B">
              <w:rPr>
                <w:rFonts w:ascii="Arial Narrow" w:hAnsi="Arial Narrow" w:cs="Arial"/>
                <w:sz w:val="16"/>
                <w:szCs w:val="16"/>
              </w:rPr>
              <w:t>1</w:t>
            </w:r>
          </w:p>
        </w:tc>
        <w:tc>
          <w:tcPr>
            <w:tcW w:w="426" w:type="dxa"/>
            <w:shd w:val="clear" w:color="auto" w:fill="auto"/>
            <w:vAlign w:val="center"/>
          </w:tcPr>
          <w:p w:rsidR="002E67D2" w:rsidRPr="000B081B" w:rsidRDefault="002E67D2" w:rsidP="002E67D2">
            <w:pPr>
              <w:jc w:val="center"/>
              <w:rPr>
                <w:rFonts w:ascii="Arial Narrow" w:hAnsi="Arial Narrow" w:cs="Arial"/>
                <w:sz w:val="16"/>
                <w:szCs w:val="16"/>
              </w:rPr>
            </w:pPr>
          </w:p>
        </w:tc>
        <w:tc>
          <w:tcPr>
            <w:tcW w:w="425" w:type="dxa"/>
            <w:tcBorders>
              <w:right w:val="single" w:sz="12" w:space="0" w:color="auto"/>
            </w:tcBorders>
            <w:shd w:val="clear" w:color="auto" w:fill="F2F2F2" w:themeFill="background1" w:themeFillShade="F2"/>
            <w:vAlign w:val="center"/>
          </w:tcPr>
          <w:p w:rsidR="002E67D2" w:rsidRPr="000B081B" w:rsidRDefault="002E67D2" w:rsidP="002E67D2">
            <w:pPr>
              <w:jc w:val="center"/>
              <w:rPr>
                <w:rFonts w:ascii="Arial Narrow" w:hAnsi="Arial Narrow" w:cs="Arial"/>
                <w:sz w:val="16"/>
                <w:szCs w:val="16"/>
              </w:rPr>
            </w:pPr>
            <w:r>
              <w:rPr>
                <w:rFonts w:ascii="Arial Narrow" w:hAnsi="Arial Narrow" w:cs="Arial"/>
                <w:sz w:val="16"/>
                <w:szCs w:val="16"/>
              </w:rPr>
              <w:t>1</w:t>
            </w:r>
          </w:p>
        </w:tc>
        <w:tc>
          <w:tcPr>
            <w:tcW w:w="425" w:type="dxa"/>
            <w:tcBorders>
              <w:left w:val="single" w:sz="12" w:space="0" w:color="auto"/>
              <w:right w:val="single" w:sz="4" w:space="0" w:color="auto"/>
            </w:tcBorders>
            <w:shd w:val="clear" w:color="auto" w:fill="FFFFFF" w:themeFill="background1"/>
            <w:vAlign w:val="center"/>
          </w:tcPr>
          <w:p w:rsidR="002E67D2" w:rsidRDefault="002E67D2" w:rsidP="002E67D2">
            <w:pPr>
              <w:jc w:val="center"/>
            </w:pPr>
            <w:r w:rsidRPr="000F304B">
              <w:rPr>
                <w:rFonts w:ascii="Arial Narrow" w:hAnsi="Arial Narrow" w:cs="Arial"/>
                <w:sz w:val="16"/>
                <w:szCs w:val="16"/>
              </w:rPr>
              <w:t>0</w:t>
            </w:r>
          </w:p>
        </w:tc>
        <w:tc>
          <w:tcPr>
            <w:tcW w:w="425" w:type="dxa"/>
            <w:tcBorders>
              <w:left w:val="single" w:sz="4" w:space="0" w:color="auto"/>
              <w:right w:val="single" w:sz="12" w:space="0" w:color="auto"/>
            </w:tcBorders>
            <w:shd w:val="clear" w:color="auto" w:fill="FFFFFF" w:themeFill="background1"/>
            <w:vAlign w:val="center"/>
          </w:tcPr>
          <w:p w:rsidR="002E67D2" w:rsidRDefault="002E67D2" w:rsidP="002E67D2">
            <w:pPr>
              <w:jc w:val="center"/>
            </w:pPr>
            <w:r w:rsidRPr="000F304B">
              <w:rPr>
                <w:rFonts w:ascii="Arial Narrow" w:hAnsi="Arial Narrow" w:cs="Arial"/>
                <w:sz w:val="16"/>
                <w:szCs w:val="16"/>
              </w:rPr>
              <w:t>0</w:t>
            </w:r>
          </w:p>
        </w:tc>
        <w:tc>
          <w:tcPr>
            <w:tcW w:w="850" w:type="dxa"/>
            <w:tcBorders>
              <w:left w:val="single" w:sz="4" w:space="0" w:color="auto"/>
              <w:right w:val="single" w:sz="12" w:space="0" w:color="auto"/>
            </w:tcBorders>
            <w:shd w:val="clear" w:color="auto" w:fill="E0E0E0"/>
            <w:vAlign w:val="center"/>
          </w:tcPr>
          <w:p w:rsidR="002E67D2" w:rsidRPr="000B081B" w:rsidRDefault="002E67D2" w:rsidP="002E67D2">
            <w:pPr>
              <w:jc w:val="center"/>
              <w:rPr>
                <w:rFonts w:ascii="Arial Narrow" w:hAnsi="Arial Narrow" w:cs="Arial"/>
                <w:sz w:val="16"/>
                <w:szCs w:val="16"/>
              </w:rPr>
            </w:pPr>
            <w:r>
              <w:rPr>
                <w:rFonts w:ascii="Arial Narrow" w:hAnsi="Arial Narrow" w:cs="Arial"/>
                <w:sz w:val="16"/>
                <w:szCs w:val="16"/>
              </w:rPr>
              <w:t>444</w:t>
            </w:r>
          </w:p>
        </w:tc>
      </w:tr>
      <w:tr w:rsidR="002E67D2" w:rsidRPr="000608E5" w:rsidTr="002E67D2">
        <w:trPr>
          <w:trHeight w:hRule="exact" w:val="255"/>
        </w:trPr>
        <w:tc>
          <w:tcPr>
            <w:tcW w:w="3543" w:type="dxa"/>
            <w:shd w:val="clear" w:color="auto" w:fill="FFFFFF" w:themeFill="background1"/>
            <w:vAlign w:val="center"/>
          </w:tcPr>
          <w:p w:rsidR="002E67D2" w:rsidRPr="000608E5" w:rsidRDefault="002E67D2" w:rsidP="002E67D2">
            <w:pPr>
              <w:rPr>
                <w:rFonts w:ascii="Arial" w:hAnsi="Arial" w:cs="Arial"/>
                <w:b/>
                <w:sz w:val="16"/>
                <w:szCs w:val="16"/>
              </w:rPr>
            </w:pPr>
            <w:r>
              <w:rPr>
                <w:rFonts w:ascii="Arial" w:hAnsi="Arial" w:cs="Arial"/>
                <w:b/>
                <w:sz w:val="16"/>
                <w:szCs w:val="16"/>
              </w:rPr>
              <w:t>TOTAL PERMANENT</w:t>
            </w:r>
          </w:p>
        </w:tc>
        <w:tc>
          <w:tcPr>
            <w:tcW w:w="568" w:type="dxa"/>
            <w:shd w:val="clear" w:color="auto" w:fill="FFFFFF" w:themeFill="background1"/>
            <w:vAlign w:val="center"/>
          </w:tcPr>
          <w:p w:rsidR="002E67D2" w:rsidRPr="000B081B" w:rsidRDefault="002E67D2" w:rsidP="002E67D2">
            <w:pPr>
              <w:jc w:val="center"/>
              <w:rPr>
                <w:rFonts w:ascii="Arial Narrow" w:hAnsi="Arial Narrow" w:cs="Arial"/>
                <w:b/>
                <w:sz w:val="16"/>
                <w:szCs w:val="16"/>
              </w:rPr>
            </w:pPr>
            <w:r w:rsidRPr="000B081B">
              <w:rPr>
                <w:rFonts w:ascii="Arial Narrow" w:hAnsi="Arial Narrow" w:cs="Arial"/>
                <w:b/>
                <w:sz w:val="16"/>
                <w:szCs w:val="16"/>
              </w:rPr>
              <w:t>676</w:t>
            </w:r>
          </w:p>
        </w:tc>
        <w:tc>
          <w:tcPr>
            <w:tcW w:w="567" w:type="dxa"/>
            <w:shd w:val="clear" w:color="auto" w:fill="FFFFFF" w:themeFill="background1"/>
            <w:vAlign w:val="center"/>
          </w:tcPr>
          <w:p w:rsidR="002E67D2" w:rsidRPr="000B081B" w:rsidRDefault="002E67D2" w:rsidP="002E67D2">
            <w:pPr>
              <w:jc w:val="center"/>
              <w:rPr>
                <w:rFonts w:ascii="Arial Narrow" w:hAnsi="Arial Narrow" w:cs="Arial"/>
                <w:b/>
                <w:sz w:val="16"/>
                <w:szCs w:val="16"/>
              </w:rPr>
            </w:pPr>
            <w:r w:rsidRPr="000B081B">
              <w:rPr>
                <w:rFonts w:ascii="Arial Narrow" w:hAnsi="Arial Narrow" w:cs="Arial"/>
                <w:b/>
                <w:sz w:val="16"/>
                <w:szCs w:val="16"/>
              </w:rPr>
              <w:t>11</w:t>
            </w:r>
          </w:p>
        </w:tc>
        <w:tc>
          <w:tcPr>
            <w:tcW w:w="425" w:type="dxa"/>
            <w:shd w:val="clear" w:color="auto" w:fill="FFFFFF" w:themeFill="background1"/>
            <w:vAlign w:val="center"/>
          </w:tcPr>
          <w:p w:rsidR="002E67D2" w:rsidRPr="000B081B" w:rsidRDefault="002E67D2" w:rsidP="002E67D2">
            <w:pPr>
              <w:jc w:val="center"/>
              <w:rPr>
                <w:rFonts w:ascii="Arial Narrow" w:hAnsi="Arial Narrow" w:cs="Arial"/>
                <w:b/>
                <w:sz w:val="16"/>
                <w:szCs w:val="16"/>
              </w:rPr>
            </w:pPr>
            <w:r w:rsidRPr="000B081B">
              <w:rPr>
                <w:rFonts w:ascii="Arial Narrow" w:hAnsi="Arial Narrow" w:cs="Arial"/>
                <w:b/>
                <w:sz w:val="16"/>
                <w:szCs w:val="16"/>
              </w:rPr>
              <w:t>1</w:t>
            </w:r>
          </w:p>
        </w:tc>
        <w:tc>
          <w:tcPr>
            <w:tcW w:w="426" w:type="dxa"/>
            <w:shd w:val="clear" w:color="auto" w:fill="FFFFFF" w:themeFill="background1"/>
            <w:vAlign w:val="center"/>
          </w:tcPr>
          <w:p w:rsidR="002E67D2" w:rsidRPr="000B081B" w:rsidRDefault="002E67D2" w:rsidP="002E67D2">
            <w:pPr>
              <w:jc w:val="center"/>
              <w:rPr>
                <w:rFonts w:ascii="Arial Narrow" w:hAnsi="Arial Narrow" w:cs="Arial"/>
                <w:b/>
                <w:sz w:val="16"/>
                <w:szCs w:val="16"/>
              </w:rPr>
            </w:pPr>
            <w:r w:rsidRPr="000B081B">
              <w:rPr>
                <w:rFonts w:ascii="Arial Narrow" w:hAnsi="Arial Narrow" w:cs="Arial"/>
                <w:b/>
                <w:sz w:val="16"/>
                <w:szCs w:val="16"/>
              </w:rPr>
              <w:t>31</w:t>
            </w:r>
          </w:p>
        </w:tc>
        <w:tc>
          <w:tcPr>
            <w:tcW w:w="426" w:type="dxa"/>
            <w:tcBorders>
              <w:right w:val="single" w:sz="12" w:space="0" w:color="auto"/>
            </w:tcBorders>
            <w:shd w:val="clear" w:color="auto" w:fill="F2F2F2" w:themeFill="background1" w:themeFillShade="F2"/>
            <w:vAlign w:val="center"/>
          </w:tcPr>
          <w:p w:rsidR="002E67D2" w:rsidRPr="000B081B" w:rsidRDefault="002E67D2" w:rsidP="002E67D2">
            <w:pPr>
              <w:jc w:val="center"/>
              <w:rPr>
                <w:rFonts w:ascii="Arial Narrow" w:hAnsi="Arial Narrow" w:cs="Arial"/>
                <w:b/>
                <w:sz w:val="16"/>
                <w:szCs w:val="16"/>
              </w:rPr>
            </w:pPr>
            <w:r>
              <w:rPr>
                <w:rFonts w:ascii="Arial Narrow" w:hAnsi="Arial Narrow" w:cs="Arial"/>
                <w:b/>
                <w:sz w:val="16"/>
                <w:szCs w:val="16"/>
              </w:rPr>
              <w:t>12</w:t>
            </w:r>
          </w:p>
        </w:tc>
        <w:tc>
          <w:tcPr>
            <w:tcW w:w="567" w:type="dxa"/>
            <w:tcBorders>
              <w:top w:val="single" w:sz="6" w:space="0" w:color="auto"/>
              <w:left w:val="single" w:sz="12" w:space="0" w:color="auto"/>
              <w:bottom w:val="single" w:sz="6" w:space="0" w:color="auto"/>
              <w:right w:val="single" w:sz="6" w:space="0" w:color="auto"/>
            </w:tcBorders>
            <w:shd w:val="clear" w:color="auto" w:fill="FFFFFF" w:themeFill="background1"/>
            <w:vAlign w:val="center"/>
          </w:tcPr>
          <w:p w:rsidR="002E67D2" w:rsidRPr="000B081B" w:rsidRDefault="002E67D2" w:rsidP="002E67D2">
            <w:pPr>
              <w:jc w:val="center"/>
              <w:rPr>
                <w:rFonts w:ascii="Arial Narrow" w:hAnsi="Arial Narrow" w:cs="Arial"/>
                <w:b/>
                <w:sz w:val="16"/>
                <w:szCs w:val="16"/>
              </w:rPr>
            </w:pPr>
            <w:r w:rsidRPr="000B081B">
              <w:rPr>
                <w:rFonts w:ascii="Arial Narrow" w:hAnsi="Arial Narrow" w:cs="Arial"/>
                <w:b/>
                <w:sz w:val="16"/>
                <w:szCs w:val="16"/>
              </w:rPr>
              <w:t>444</w:t>
            </w:r>
          </w:p>
        </w:tc>
        <w:tc>
          <w:tcPr>
            <w:tcW w:w="424" w:type="dxa"/>
            <w:tcBorders>
              <w:left w:val="single" w:sz="6" w:space="0" w:color="auto"/>
            </w:tcBorders>
            <w:shd w:val="clear" w:color="auto" w:fill="FFFFFF" w:themeFill="background1"/>
            <w:vAlign w:val="center"/>
          </w:tcPr>
          <w:p w:rsidR="002E67D2" w:rsidRPr="000B081B" w:rsidRDefault="002E67D2" w:rsidP="002E67D2">
            <w:pPr>
              <w:jc w:val="center"/>
              <w:rPr>
                <w:rFonts w:ascii="Arial Narrow" w:hAnsi="Arial Narrow" w:cs="Arial"/>
                <w:b/>
                <w:sz w:val="16"/>
                <w:szCs w:val="16"/>
              </w:rPr>
            </w:pPr>
            <w:r w:rsidRPr="000B081B">
              <w:rPr>
                <w:rFonts w:ascii="Arial Narrow" w:hAnsi="Arial Narrow" w:cs="Arial"/>
                <w:b/>
                <w:sz w:val="16"/>
                <w:szCs w:val="16"/>
              </w:rPr>
              <w:t>3</w:t>
            </w:r>
          </w:p>
        </w:tc>
        <w:tc>
          <w:tcPr>
            <w:tcW w:w="425" w:type="dxa"/>
            <w:shd w:val="clear" w:color="auto" w:fill="FFFFFF" w:themeFill="background1"/>
            <w:vAlign w:val="center"/>
          </w:tcPr>
          <w:p w:rsidR="002E67D2" w:rsidRPr="000B081B" w:rsidRDefault="002E67D2" w:rsidP="002E67D2">
            <w:pPr>
              <w:jc w:val="center"/>
              <w:rPr>
                <w:rFonts w:ascii="Arial Narrow" w:hAnsi="Arial Narrow" w:cs="Arial"/>
                <w:b/>
                <w:sz w:val="16"/>
                <w:szCs w:val="16"/>
              </w:rPr>
            </w:pPr>
            <w:r w:rsidRPr="000B081B">
              <w:rPr>
                <w:rFonts w:ascii="Arial Narrow" w:hAnsi="Arial Narrow" w:cs="Arial"/>
                <w:b/>
                <w:sz w:val="16"/>
                <w:szCs w:val="16"/>
              </w:rPr>
              <w:t>2</w:t>
            </w:r>
          </w:p>
        </w:tc>
        <w:tc>
          <w:tcPr>
            <w:tcW w:w="426" w:type="dxa"/>
            <w:shd w:val="clear" w:color="auto" w:fill="FFFFFF" w:themeFill="background1"/>
            <w:vAlign w:val="center"/>
          </w:tcPr>
          <w:p w:rsidR="002E67D2" w:rsidRPr="000B081B" w:rsidRDefault="002E67D2" w:rsidP="002E67D2">
            <w:pPr>
              <w:jc w:val="center"/>
              <w:rPr>
                <w:rFonts w:ascii="Arial Narrow" w:hAnsi="Arial Narrow" w:cs="Arial"/>
                <w:b/>
                <w:sz w:val="16"/>
                <w:szCs w:val="16"/>
              </w:rPr>
            </w:pPr>
            <w:r w:rsidRPr="000B081B">
              <w:rPr>
                <w:rFonts w:ascii="Arial Narrow" w:hAnsi="Arial Narrow" w:cs="Arial"/>
                <w:b/>
                <w:sz w:val="16"/>
                <w:szCs w:val="16"/>
              </w:rPr>
              <w:t>23</w:t>
            </w:r>
          </w:p>
        </w:tc>
        <w:tc>
          <w:tcPr>
            <w:tcW w:w="425" w:type="dxa"/>
            <w:tcBorders>
              <w:right w:val="single" w:sz="12" w:space="0" w:color="auto"/>
            </w:tcBorders>
            <w:shd w:val="clear" w:color="auto" w:fill="F2F2F2" w:themeFill="background1" w:themeFillShade="F2"/>
            <w:vAlign w:val="center"/>
          </w:tcPr>
          <w:p w:rsidR="002E67D2" w:rsidRPr="000B081B" w:rsidRDefault="002E67D2" w:rsidP="002E67D2">
            <w:pPr>
              <w:jc w:val="center"/>
              <w:rPr>
                <w:rFonts w:ascii="Arial Narrow" w:hAnsi="Arial Narrow" w:cs="Arial"/>
                <w:b/>
                <w:sz w:val="16"/>
                <w:szCs w:val="16"/>
              </w:rPr>
            </w:pPr>
            <w:r>
              <w:rPr>
                <w:rFonts w:ascii="Arial Narrow" w:hAnsi="Arial Narrow" w:cs="Arial"/>
                <w:b/>
                <w:sz w:val="16"/>
                <w:szCs w:val="16"/>
              </w:rPr>
              <w:t>4</w:t>
            </w:r>
          </w:p>
        </w:tc>
        <w:tc>
          <w:tcPr>
            <w:tcW w:w="425" w:type="dxa"/>
            <w:tcBorders>
              <w:left w:val="single" w:sz="12" w:space="0" w:color="auto"/>
              <w:right w:val="single" w:sz="4" w:space="0" w:color="auto"/>
            </w:tcBorders>
            <w:shd w:val="clear" w:color="auto" w:fill="FFFFFF" w:themeFill="background1"/>
            <w:vAlign w:val="center"/>
          </w:tcPr>
          <w:p w:rsidR="002E67D2" w:rsidRDefault="002E67D2" w:rsidP="002E67D2">
            <w:pPr>
              <w:jc w:val="center"/>
            </w:pPr>
            <w:r w:rsidRPr="000F304B">
              <w:rPr>
                <w:rFonts w:ascii="Arial Narrow" w:hAnsi="Arial Narrow" w:cs="Arial"/>
                <w:sz w:val="16"/>
                <w:szCs w:val="16"/>
              </w:rPr>
              <w:t>0</w:t>
            </w:r>
          </w:p>
        </w:tc>
        <w:tc>
          <w:tcPr>
            <w:tcW w:w="425" w:type="dxa"/>
            <w:tcBorders>
              <w:left w:val="single" w:sz="4" w:space="0" w:color="auto"/>
              <w:right w:val="single" w:sz="12" w:space="0" w:color="auto"/>
            </w:tcBorders>
            <w:shd w:val="clear" w:color="auto" w:fill="FFFFFF" w:themeFill="background1"/>
            <w:vAlign w:val="center"/>
          </w:tcPr>
          <w:p w:rsidR="002E67D2" w:rsidRDefault="002E67D2" w:rsidP="002E67D2">
            <w:pPr>
              <w:jc w:val="center"/>
            </w:pPr>
            <w:r w:rsidRPr="000F304B">
              <w:rPr>
                <w:rFonts w:ascii="Arial Narrow" w:hAnsi="Arial Narrow" w:cs="Arial"/>
                <w:sz w:val="16"/>
                <w:szCs w:val="16"/>
              </w:rPr>
              <w:t>0</w:t>
            </w:r>
          </w:p>
        </w:tc>
        <w:tc>
          <w:tcPr>
            <w:tcW w:w="850" w:type="dxa"/>
            <w:tcBorders>
              <w:left w:val="single" w:sz="4" w:space="0" w:color="auto"/>
              <w:right w:val="single" w:sz="12" w:space="0" w:color="auto"/>
            </w:tcBorders>
            <w:shd w:val="clear" w:color="auto" w:fill="E0E0E0"/>
            <w:vAlign w:val="center"/>
          </w:tcPr>
          <w:p w:rsidR="002E67D2" w:rsidRPr="000B081B" w:rsidRDefault="002E67D2" w:rsidP="002E67D2">
            <w:pPr>
              <w:jc w:val="center"/>
              <w:rPr>
                <w:rFonts w:ascii="Arial Narrow" w:hAnsi="Arial Narrow" w:cs="Arial"/>
                <w:b/>
                <w:sz w:val="16"/>
                <w:szCs w:val="16"/>
              </w:rPr>
            </w:pPr>
            <w:r>
              <w:rPr>
                <w:rFonts w:ascii="Arial Narrow" w:hAnsi="Arial Narrow" w:cs="Arial"/>
                <w:b/>
                <w:sz w:val="16"/>
                <w:szCs w:val="16"/>
              </w:rPr>
              <w:t>1191</w:t>
            </w:r>
          </w:p>
        </w:tc>
      </w:tr>
      <w:tr w:rsidR="002E67D2" w:rsidRPr="000608E5" w:rsidTr="002E67D2">
        <w:trPr>
          <w:trHeight w:hRule="exact" w:val="255"/>
        </w:trPr>
        <w:tc>
          <w:tcPr>
            <w:tcW w:w="3543" w:type="dxa"/>
            <w:shd w:val="clear" w:color="auto" w:fill="auto"/>
            <w:vAlign w:val="center"/>
          </w:tcPr>
          <w:p w:rsidR="002E67D2" w:rsidRPr="00527552" w:rsidRDefault="002E67D2" w:rsidP="002E67D2">
            <w:pPr>
              <w:rPr>
                <w:rFonts w:ascii="Arial" w:hAnsi="Arial" w:cs="Arial"/>
                <w:sz w:val="16"/>
                <w:szCs w:val="16"/>
              </w:rPr>
            </w:pPr>
            <w:r>
              <w:rPr>
                <w:rFonts w:ascii="Arial" w:hAnsi="Arial" w:cs="Arial"/>
                <w:sz w:val="16"/>
                <w:szCs w:val="16"/>
              </w:rPr>
              <w:t>Temporary employees</w:t>
            </w:r>
          </w:p>
        </w:tc>
        <w:tc>
          <w:tcPr>
            <w:tcW w:w="568" w:type="dxa"/>
            <w:shd w:val="clear" w:color="auto" w:fill="auto"/>
            <w:vAlign w:val="center"/>
          </w:tcPr>
          <w:p w:rsidR="002E67D2" w:rsidRPr="000B081B" w:rsidRDefault="002E67D2" w:rsidP="002E67D2">
            <w:pPr>
              <w:jc w:val="center"/>
              <w:rPr>
                <w:rFonts w:ascii="Arial Narrow" w:hAnsi="Arial Narrow" w:cs="Arial"/>
                <w:b/>
                <w:sz w:val="16"/>
                <w:szCs w:val="16"/>
              </w:rPr>
            </w:pPr>
            <w:r w:rsidRPr="000B081B">
              <w:rPr>
                <w:rFonts w:ascii="Arial Narrow" w:hAnsi="Arial Narrow" w:cs="Arial"/>
                <w:b/>
                <w:sz w:val="16"/>
                <w:szCs w:val="16"/>
              </w:rPr>
              <w:t>14</w:t>
            </w:r>
          </w:p>
        </w:tc>
        <w:tc>
          <w:tcPr>
            <w:tcW w:w="567" w:type="dxa"/>
            <w:shd w:val="clear" w:color="auto" w:fill="auto"/>
            <w:vAlign w:val="center"/>
          </w:tcPr>
          <w:p w:rsidR="002E67D2" w:rsidRPr="000B081B" w:rsidRDefault="002E67D2" w:rsidP="002E67D2">
            <w:pPr>
              <w:jc w:val="center"/>
              <w:rPr>
                <w:rFonts w:ascii="Arial Narrow" w:hAnsi="Arial Narrow" w:cs="Arial"/>
                <w:b/>
                <w:sz w:val="16"/>
                <w:szCs w:val="16"/>
              </w:rPr>
            </w:pPr>
            <w:r w:rsidRPr="000B081B">
              <w:rPr>
                <w:rFonts w:ascii="Arial Narrow" w:hAnsi="Arial Narrow" w:cs="Arial"/>
                <w:b/>
                <w:sz w:val="16"/>
                <w:szCs w:val="16"/>
              </w:rPr>
              <w:t>0</w:t>
            </w:r>
          </w:p>
        </w:tc>
        <w:tc>
          <w:tcPr>
            <w:tcW w:w="425" w:type="dxa"/>
            <w:shd w:val="clear" w:color="auto" w:fill="auto"/>
            <w:vAlign w:val="center"/>
          </w:tcPr>
          <w:p w:rsidR="002E67D2" w:rsidRPr="000B081B" w:rsidRDefault="002E67D2" w:rsidP="002E67D2">
            <w:pPr>
              <w:jc w:val="center"/>
              <w:rPr>
                <w:rFonts w:ascii="Arial Narrow" w:hAnsi="Arial Narrow" w:cs="Arial"/>
                <w:b/>
                <w:sz w:val="16"/>
                <w:szCs w:val="16"/>
              </w:rPr>
            </w:pPr>
            <w:r w:rsidRPr="000B081B">
              <w:rPr>
                <w:rFonts w:ascii="Arial Narrow" w:hAnsi="Arial Narrow" w:cs="Arial"/>
                <w:b/>
                <w:sz w:val="16"/>
                <w:szCs w:val="16"/>
              </w:rPr>
              <w:t>0</w:t>
            </w:r>
          </w:p>
        </w:tc>
        <w:tc>
          <w:tcPr>
            <w:tcW w:w="426" w:type="dxa"/>
            <w:vAlign w:val="center"/>
          </w:tcPr>
          <w:p w:rsidR="002E67D2" w:rsidRPr="000B081B" w:rsidRDefault="002E67D2" w:rsidP="002E67D2">
            <w:pPr>
              <w:jc w:val="center"/>
              <w:rPr>
                <w:rFonts w:ascii="Arial Narrow" w:hAnsi="Arial Narrow" w:cs="Arial"/>
                <w:b/>
                <w:sz w:val="16"/>
                <w:szCs w:val="16"/>
              </w:rPr>
            </w:pPr>
            <w:r w:rsidRPr="000B081B">
              <w:rPr>
                <w:rFonts w:ascii="Arial Narrow" w:hAnsi="Arial Narrow" w:cs="Arial"/>
                <w:b/>
                <w:sz w:val="16"/>
                <w:szCs w:val="16"/>
              </w:rPr>
              <w:t>0</w:t>
            </w:r>
          </w:p>
        </w:tc>
        <w:tc>
          <w:tcPr>
            <w:tcW w:w="426" w:type="dxa"/>
            <w:tcBorders>
              <w:right w:val="single" w:sz="12" w:space="0" w:color="auto"/>
            </w:tcBorders>
            <w:shd w:val="clear" w:color="auto" w:fill="F2F2F2" w:themeFill="background1" w:themeFillShade="F2"/>
            <w:vAlign w:val="center"/>
          </w:tcPr>
          <w:p w:rsidR="002E67D2" w:rsidRPr="000B081B" w:rsidRDefault="002E67D2" w:rsidP="002E67D2">
            <w:pPr>
              <w:jc w:val="center"/>
              <w:rPr>
                <w:rFonts w:ascii="Arial Narrow" w:hAnsi="Arial Narrow" w:cs="Arial"/>
                <w:b/>
                <w:sz w:val="16"/>
                <w:szCs w:val="16"/>
              </w:rPr>
            </w:pPr>
            <w:r>
              <w:rPr>
                <w:rFonts w:ascii="Arial Narrow" w:hAnsi="Arial Narrow" w:cs="Arial"/>
                <w:b/>
                <w:sz w:val="16"/>
                <w:szCs w:val="16"/>
              </w:rPr>
              <w:t>0</w:t>
            </w:r>
          </w:p>
        </w:tc>
        <w:tc>
          <w:tcPr>
            <w:tcW w:w="567" w:type="dxa"/>
            <w:tcBorders>
              <w:top w:val="single" w:sz="6" w:space="0" w:color="auto"/>
              <w:left w:val="single" w:sz="12" w:space="0" w:color="auto"/>
              <w:bottom w:val="single" w:sz="6" w:space="0" w:color="auto"/>
              <w:right w:val="single" w:sz="6" w:space="0" w:color="auto"/>
            </w:tcBorders>
            <w:shd w:val="clear" w:color="auto" w:fill="auto"/>
            <w:vAlign w:val="center"/>
          </w:tcPr>
          <w:p w:rsidR="002E67D2" w:rsidRPr="000B081B" w:rsidRDefault="002E67D2" w:rsidP="002E67D2">
            <w:pPr>
              <w:jc w:val="center"/>
              <w:rPr>
                <w:rFonts w:ascii="Arial Narrow" w:hAnsi="Arial Narrow" w:cs="Arial"/>
                <w:b/>
                <w:sz w:val="16"/>
                <w:szCs w:val="16"/>
              </w:rPr>
            </w:pPr>
            <w:r w:rsidRPr="000B081B">
              <w:rPr>
                <w:rFonts w:ascii="Arial Narrow" w:hAnsi="Arial Narrow" w:cs="Arial"/>
                <w:b/>
                <w:sz w:val="16"/>
                <w:szCs w:val="16"/>
              </w:rPr>
              <w:t>1</w:t>
            </w:r>
          </w:p>
        </w:tc>
        <w:tc>
          <w:tcPr>
            <w:tcW w:w="424" w:type="dxa"/>
            <w:tcBorders>
              <w:left w:val="single" w:sz="6" w:space="0" w:color="auto"/>
            </w:tcBorders>
            <w:shd w:val="clear" w:color="auto" w:fill="auto"/>
            <w:vAlign w:val="center"/>
          </w:tcPr>
          <w:p w:rsidR="002E67D2" w:rsidRPr="000B081B" w:rsidRDefault="002E67D2" w:rsidP="002E67D2">
            <w:pPr>
              <w:jc w:val="center"/>
              <w:rPr>
                <w:rFonts w:ascii="Arial Narrow" w:hAnsi="Arial Narrow" w:cs="Arial"/>
                <w:b/>
                <w:sz w:val="16"/>
                <w:szCs w:val="16"/>
              </w:rPr>
            </w:pPr>
          </w:p>
        </w:tc>
        <w:tc>
          <w:tcPr>
            <w:tcW w:w="425" w:type="dxa"/>
            <w:vAlign w:val="center"/>
          </w:tcPr>
          <w:p w:rsidR="002E67D2" w:rsidRPr="000B081B" w:rsidRDefault="002E67D2" w:rsidP="002E67D2">
            <w:pPr>
              <w:jc w:val="center"/>
              <w:rPr>
                <w:rFonts w:ascii="Arial Narrow" w:hAnsi="Arial Narrow" w:cs="Arial"/>
                <w:b/>
                <w:sz w:val="16"/>
                <w:szCs w:val="16"/>
              </w:rPr>
            </w:pPr>
          </w:p>
        </w:tc>
        <w:tc>
          <w:tcPr>
            <w:tcW w:w="426" w:type="dxa"/>
            <w:shd w:val="clear" w:color="auto" w:fill="auto"/>
            <w:vAlign w:val="center"/>
          </w:tcPr>
          <w:p w:rsidR="002E67D2" w:rsidRPr="000B081B" w:rsidRDefault="002E67D2" w:rsidP="002E67D2">
            <w:pPr>
              <w:jc w:val="center"/>
              <w:rPr>
                <w:rFonts w:ascii="Arial Narrow" w:hAnsi="Arial Narrow" w:cs="Arial"/>
                <w:b/>
                <w:sz w:val="16"/>
                <w:szCs w:val="16"/>
              </w:rPr>
            </w:pPr>
          </w:p>
        </w:tc>
        <w:tc>
          <w:tcPr>
            <w:tcW w:w="425" w:type="dxa"/>
            <w:tcBorders>
              <w:right w:val="single" w:sz="12" w:space="0" w:color="auto"/>
            </w:tcBorders>
            <w:shd w:val="clear" w:color="auto" w:fill="F2F2F2" w:themeFill="background1" w:themeFillShade="F2"/>
            <w:vAlign w:val="center"/>
          </w:tcPr>
          <w:p w:rsidR="002E67D2" w:rsidRPr="000B081B" w:rsidRDefault="002E67D2" w:rsidP="002E67D2">
            <w:pPr>
              <w:jc w:val="center"/>
              <w:rPr>
                <w:rFonts w:ascii="Arial Narrow" w:hAnsi="Arial Narrow" w:cs="Arial"/>
                <w:b/>
                <w:sz w:val="16"/>
                <w:szCs w:val="16"/>
              </w:rPr>
            </w:pPr>
            <w:r>
              <w:rPr>
                <w:rFonts w:ascii="Arial Narrow" w:hAnsi="Arial Narrow" w:cs="Arial"/>
                <w:b/>
                <w:sz w:val="16"/>
                <w:szCs w:val="16"/>
              </w:rPr>
              <w:t>0</w:t>
            </w:r>
          </w:p>
        </w:tc>
        <w:tc>
          <w:tcPr>
            <w:tcW w:w="425" w:type="dxa"/>
            <w:tcBorders>
              <w:left w:val="single" w:sz="12" w:space="0" w:color="auto"/>
              <w:right w:val="single" w:sz="4" w:space="0" w:color="auto"/>
            </w:tcBorders>
            <w:shd w:val="clear" w:color="auto" w:fill="FFFFFF" w:themeFill="background1"/>
            <w:vAlign w:val="center"/>
          </w:tcPr>
          <w:p w:rsidR="002E67D2" w:rsidRDefault="002E67D2" w:rsidP="002E67D2">
            <w:pPr>
              <w:jc w:val="center"/>
            </w:pPr>
            <w:r w:rsidRPr="000F304B">
              <w:rPr>
                <w:rFonts w:ascii="Arial Narrow" w:hAnsi="Arial Narrow" w:cs="Arial"/>
                <w:sz w:val="16"/>
                <w:szCs w:val="16"/>
              </w:rPr>
              <w:t>0</w:t>
            </w:r>
          </w:p>
        </w:tc>
        <w:tc>
          <w:tcPr>
            <w:tcW w:w="425" w:type="dxa"/>
            <w:tcBorders>
              <w:left w:val="single" w:sz="4" w:space="0" w:color="auto"/>
              <w:right w:val="single" w:sz="12" w:space="0" w:color="auto"/>
            </w:tcBorders>
            <w:shd w:val="clear" w:color="auto" w:fill="FFFFFF" w:themeFill="background1"/>
            <w:vAlign w:val="center"/>
          </w:tcPr>
          <w:p w:rsidR="002E67D2" w:rsidRDefault="002E67D2" w:rsidP="002E67D2">
            <w:pPr>
              <w:jc w:val="center"/>
            </w:pPr>
            <w:r w:rsidRPr="000F304B">
              <w:rPr>
                <w:rFonts w:ascii="Arial Narrow" w:hAnsi="Arial Narrow" w:cs="Arial"/>
                <w:sz w:val="16"/>
                <w:szCs w:val="16"/>
              </w:rPr>
              <w:t>0</w:t>
            </w:r>
          </w:p>
        </w:tc>
        <w:tc>
          <w:tcPr>
            <w:tcW w:w="850" w:type="dxa"/>
            <w:tcBorders>
              <w:left w:val="single" w:sz="4" w:space="0" w:color="auto"/>
              <w:right w:val="single" w:sz="12" w:space="0" w:color="auto"/>
            </w:tcBorders>
            <w:shd w:val="clear" w:color="auto" w:fill="E0E0E0"/>
            <w:vAlign w:val="center"/>
          </w:tcPr>
          <w:p w:rsidR="002E67D2" w:rsidRPr="000B081B" w:rsidRDefault="002E67D2" w:rsidP="002E67D2">
            <w:pPr>
              <w:jc w:val="center"/>
              <w:rPr>
                <w:rFonts w:ascii="Arial Narrow" w:hAnsi="Arial Narrow" w:cs="Arial"/>
                <w:b/>
                <w:sz w:val="16"/>
                <w:szCs w:val="16"/>
              </w:rPr>
            </w:pPr>
            <w:r>
              <w:rPr>
                <w:rFonts w:ascii="Arial Narrow" w:hAnsi="Arial Narrow" w:cs="Arial"/>
                <w:b/>
                <w:sz w:val="16"/>
                <w:szCs w:val="16"/>
              </w:rPr>
              <w:t>15</w:t>
            </w:r>
          </w:p>
        </w:tc>
      </w:tr>
      <w:tr w:rsidR="002E67D2" w:rsidRPr="000608E5" w:rsidTr="002E67D2">
        <w:trPr>
          <w:trHeight w:hRule="exact" w:val="255"/>
        </w:trPr>
        <w:tc>
          <w:tcPr>
            <w:tcW w:w="3543" w:type="dxa"/>
            <w:tcBorders>
              <w:bottom w:val="single" w:sz="4" w:space="0" w:color="auto"/>
            </w:tcBorders>
            <w:shd w:val="clear" w:color="auto" w:fill="F2F2F2" w:themeFill="background1" w:themeFillShade="F2"/>
            <w:vAlign w:val="center"/>
          </w:tcPr>
          <w:p w:rsidR="002E67D2" w:rsidRPr="000B081B" w:rsidRDefault="002E67D2" w:rsidP="002E67D2">
            <w:pPr>
              <w:rPr>
                <w:rFonts w:ascii="Arial" w:hAnsi="Arial" w:cs="Arial"/>
                <w:b/>
                <w:sz w:val="16"/>
                <w:szCs w:val="16"/>
              </w:rPr>
            </w:pPr>
            <w:r w:rsidRPr="000B081B">
              <w:rPr>
                <w:rFonts w:ascii="Arial" w:hAnsi="Arial" w:cs="Arial"/>
                <w:b/>
                <w:sz w:val="16"/>
                <w:szCs w:val="16"/>
              </w:rPr>
              <w:t>GRAND TOTAL</w:t>
            </w:r>
          </w:p>
        </w:tc>
        <w:tc>
          <w:tcPr>
            <w:tcW w:w="568" w:type="dxa"/>
            <w:tcBorders>
              <w:bottom w:val="single" w:sz="4" w:space="0" w:color="auto"/>
            </w:tcBorders>
            <w:shd w:val="clear" w:color="auto" w:fill="F2F2F2" w:themeFill="background1" w:themeFillShade="F2"/>
            <w:vAlign w:val="center"/>
          </w:tcPr>
          <w:p w:rsidR="002E67D2" w:rsidRPr="000B081B" w:rsidRDefault="002E67D2" w:rsidP="002E67D2">
            <w:pPr>
              <w:jc w:val="center"/>
              <w:rPr>
                <w:rFonts w:ascii="Arial Narrow" w:hAnsi="Arial Narrow" w:cs="Arial"/>
                <w:b/>
                <w:sz w:val="16"/>
                <w:szCs w:val="16"/>
              </w:rPr>
            </w:pPr>
            <w:r w:rsidRPr="000B081B">
              <w:rPr>
                <w:rFonts w:ascii="Arial Narrow" w:hAnsi="Arial Narrow" w:cs="Arial"/>
                <w:b/>
                <w:sz w:val="16"/>
                <w:szCs w:val="16"/>
              </w:rPr>
              <w:t>690</w:t>
            </w:r>
          </w:p>
        </w:tc>
        <w:tc>
          <w:tcPr>
            <w:tcW w:w="567" w:type="dxa"/>
            <w:tcBorders>
              <w:bottom w:val="single" w:sz="4" w:space="0" w:color="auto"/>
            </w:tcBorders>
            <w:shd w:val="clear" w:color="auto" w:fill="F2F2F2" w:themeFill="background1" w:themeFillShade="F2"/>
            <w:vAlign w:val="center"/>
          </w:tcPr>
          <w:p w:rsidR="002E67D2" w:rsidRPr="000B081B" w:rsidRDefault="002E67D2" w:rsidP="002E67D2">
            <w:pPr>
              <w:jc w:val="center"/>
              <w:rPr>
                <w:rFonts w:ascii="Arial Narrow" w:hAnsi="Arial Narrow" w:cs="Arial"/>
                <w:b/>
                <w:sz w:val="16"/>
                <w:szCs w:val="16"/>
              </w:rPr>
            </w:pPr>
            <w:r w:rsidRPr="000B081B">
              <w:rPr>
                <w:rFonts w:ascii="Arial Narrow" w:hAnsi="Arial Narrow" w:cs="Arial"/>
                <w:b/>
                <w:sz w:val="16"/>
                <w:szCs w:val="16"/>
              </w:rPr>
              <w:t>11</w:t>
            </w:r>
          </w:p>
        </w:tc>
        <w:tc>
          <w:tcPr>
            <w:tcW w:w="425" w:type="dxa"/>
            <w:tcBorders>
              <w:bottom w:val="single" w:sz="4" w:space="0" w:color="auto"/>
            </w:tcBorders>
            <w:shd w:val="clear" w:color="auto" w:fill="F2F2F2" w:themeFill="background1" w:themeFillShade="F2"/>
            <w:vAlign w:val="center"/>
          </w:tcPr>
          <w:p w:rsidR="002E67D2" w:rsidRPr="000B081B" w:rsidRDefault="002E67D2" w:rsidP="002E67D2">
            <w:pPr>
              <w:jc w:val="center"/>
              <w:rPr>
                <w:rFonts w:ascii="Arial Narrow" w:hAnsi="Arial Narrow" w:cs="Arial"/>
                <w:b/>
                <w:sz w:val="16"/>
                <w:szCs w:val="16"/>
              </w:rPr>
            </w:pPr>
            <w:r w:rsidRPr="000B081B">
              <w:rPr>
                <w:rFonts w:ascii="Arial Narrow" w:hAnsi="Arial Narrow" w:cs="Arial"/>
                <w:b/>
                <w:sz w:val="16"/>
                <w:szCs w:val="16"/>
              </w:rPr>
              <w:t>1</w:t>
            </w:r>
          </w:p>
        </w:tc>
        <w:tc>
          <w:tcPr>
            <w:tcW w:w="426" w:type="dxa"/>
            <w:tcBorders>
              <w:bottom w:val="single" w:sz="4" w:space="0" w:color="auto"/>
            </w:tcBorders>
            <w:shd w:val="clear" w:color="auto" w:fill="F2F2F2" w:themeFill="background1" w:themeFillShade="F2"/>
            <w:vAlign w:val="center"/>
          </w:tcPr>
          <w:p w:rsidR="002E67D2" w:rsidRPr="000B081B" w:rsidRDefault="002E67D2" w:rsidP="002E67D2">
            <w:pPr>
              <w:jc w:val="center"/>
              <w:rPr>
                <w:rFonts w:ascii="Arial Narrow" w:hAnsi="Arial Narrow" w:cs="Arial"/>
                <w:b/>
                <w:sz w:val="16"/>
                <w:szCs w:val="16"/>
              </w:rPr>
            </w:pPr>
            <w:r w:rsidRPr="000B081B">
              <w:rPr>
                <w:rFonts w:ascii="Arial Narrow" w:hAnsi="Arial Narrow" w:cs="Arial"/>
                <w:b/>
                <w:sz w:val="16"/>
                <w:szCs w:val="16"/>
              </w:rPr>
              <w:t>31</w:t>
            </w:r>
          </w:p>
        </w:tc>
        <w:tc>
          <w:tcPr>
            <w:tcW w:w="426" w:type="dxa"/>
            <w:tcBorders>
              <w:bottom w:val="single" w:sz="4" w:space="0" w:color="auto"/>
              <w:right w:val="single" w:sz="12" w:space="0" w:color="auto"/>
            </w:tcBorders>
            <w:shd w:val="clear" w:color="auto" w:fill="F2F2F2" w:themeFill="background1" w:themeFillShade="F2"/>
            <w:vAlign w:val="center"/>
          </w:tcPr>
          <w:p w:rsidR="002E67D2" w:rsidRPr="000B081B" w:rsidRDefault="002E67D2" w:rsidP="002E67D2">
            <w:pPr>
              <w:jc w:val="center"/>
              <w:rPr>
                <w:rFonts w:ascii="Arial Narrow" w:hAnsi="Arial Narrow" w:cs="Arial"/>
                <w:b/>
                <w:sz w:val="16"/>
                <w:szCs w:val="16"/>
              </w:rPr>
            </w:pPr>
            <w:r>
              <w:rPr>
                <w:rFonts w:ascii="Arial Narrow" w:hAnsi="Arial Narrow" w:cs="Arial"/>
                <w:b/>
                <w:sz w:val="16"/>
                <w:szCs w:val="16"/>
              </w:rPr>
              <w:t>12</w:t>
            </w:r>
          </w:p>
        </w:tc>
        <w:tc>
          <w:tcPr>
            <w:tcW w:w="567" w:type="dxa"/>
            <w:tcBorders>
              <w:top w:val="single" w:sz="6" w:space="0" w:color="auto"/>
              <w:left w:val="single" w:sz="12" w:space="0" w:color="auto"/>
              <w:bottom w:val="single" w:sz="4" w:space="0" w:color="auto"/>
              <w:right w:val="single" w:sz="6" w:space="0" w:color="auto"/>
            </w:tcBorders>
            <w:shd w:val="clear" w:color="auto" w:fill="F2F2F2" w:themeFill="background1" w:themeFillShade="F2"/>
            <w:vAlign w:val="center"/>
          </w:tcPr>
          <w:p w:rsidR="002E67D2" w:rsidRPr="000B081B" w:rsidRDefault="002E67D2" w:rsidP="002E67D2">
            <w:pPr>
              <w:jc w:val="center"/>
              <w:rPr>
                <w:rFonts w:ascii="Arial Narrow" w:hAnsi="Arial Narrow" w:cs="Arial"/>
                <w:b/>
                <w:sz w:val="16"/>
                <w:szCs w:val="16"/>
              </w:rPr>
            </w:pPr>
            <w:r w:rsidRPr="000B081B">
              <w:rPr>
                <w:rFonts w:ascii="Arial Narrow" w:hAnsi="Arial Narrow" w:cs="Arial"/>
                <w:b/>
                <w:sz w:val="16"/>
                <w:szCs w:val="16"/>
              </w:rPr>
              <w:t>145</w:t>
            </w:r>
          </w:p>
        </w:tc>
        <w:tc>
          <w:tcPr>
            <w:tcW w:w="424" w:type="dxa"/>
            <w:tcBorders>
              <w:left w:val="single" w:sz="6" w:space="0" w:color="auto"/>
              <w:bottom w:val="single" w:sz="4" w:space="0" w:color="auto"/>
            </w:tcBorders>
            <w:shd w:val="clear" w:color="auto" w:fill="F2F2F2" w:themeFill="background1" w:themeFillShade="F2"/>
            <w:vAlign w:val="center"/>
          </w:tcPr>
          <w:p w:rsidR="002E67D2" w:rsidRPr="000B081B" w:rsidRDefault="002E67D2" w:rsidP="002E67D2">
            <w:pPr>
              <w:jc w:val="center"/>
              <w:rPr>
                <w:rFonts w:ascii="Arial Narrow" w:hAnsi="Arial Narrow" w:cs="Arial"/>
                <w:b/>
                <w:sz w:val="16"/>
                <w:szCs w:val="16"/>
              </w:rPr>
            </w:pPr>
            <w:r w:rsidRPr="000B081B">
              <w:rPr>
                <w:rFonts w:ascii="Arial Narrow" w:hAnsi="Arial Narrow" w:cs="Arial"/>
                <w:b/>
                <w:sz w:val="16"/>
                <w:szCs w:val="16"/>
              </w:rPr>
              <w:t>3</w:t>
            </w:r>
          </w:p>
        </w:tc>
        <w:tc>
          <w:tcPr>
            <w:tcW w:w="425" w:type="dxa"/>
            <w:tcBorders>
              <w:bottom w:val="single" w:sz="4" w:space="0" w:color="auto"/>
            </w:tcBorders>
            <w:shd w:val="clear" w:color="auto" w:fill="F2F2F2" w:themeFill="background1" w:themeFillShade="F2"/>
            <w:vAlign w:val="center"/>
          </w:tcPr>
          <w:p w:rsidR="002E67D2" w:rsidRPr="000B081B" w:rsidRDefault="002E67D2" w:rsidP="002E67D2">
            <w:pPr>
              <w:jc w:val="center"/>
              <w:rPr>
                <w:rFonts w:ascii="Arial Narrow" w:hAnsi="Arial Narrow" w:cs="Arial"/>
                <w:b/>
                <w:sz w:val="16"/>
                <w:szCs w:val="16"/>
              </w:rPr>
            </w:pPr>
            <w:r w:rsidRPr="000B081B">
              <w:rPr>
                <w:rFonts w:ascii="Arial Narrow" w:hAnsi="Arial Narrow" w:cs="Arial"/>
                <w:b/>
                <w:sz w:val="16"/>
                <w:szCs w:val="16"/>
              </w:rPr>
              <w:t>2</w:t>
            </w:r>
          </w:p>
        </w:tc>
        <w:tc>
          <w:tcPr>
            <w:tcW w:w="426" w:type="dxa"/>
            <w:tcBorders>
              <w:bottom w:val="single" w:sz="4" w:space="0" w:color="auto"/>
            </w:tcBorders>
            <w:shd w:val="clear" w:color="auto" w:fill="F2F2F2" w:themeFill="background1" w:themeFillShade="F2"/>
            <w:vAlign w:val="center"/>
          </w:tcPr>
          <w:p w:rsidR="002E67D2" w:rsidRPr="000B081B" w:rsidRDefault="002E67D2" w:rsidP="002E67D2">
            <w:pPr>
              <w:jc w:val="center"/>
              <w:rPr>
                <w:rFonts w:ascii="Arial Narrow" w:hAnsi="Arial Narrow" w:cs="Arial"/>
                <w:b/>
                <w:sz w:val="16"/>
                <w:szCs w:val="16"/>
              </w:rPr>
            </w:pPr>
            <w:r w:rsidRPr="000B081B">
              <w:rPr>
                <w:rFonts w:ascii="Arial Narrow" w:hAnsi="Arial Narrow" w:cs="Arial"/>
                <w:b/>
                <w:sz w:val="16"/>
                <w:szCs w:val="16"/>
              </w:rPr>
              <w:t>23</w:t>
            </w:r>
          </w:p>
        </w:tc>
        <w:tc>
          <w:tcPr>
            <w:tcW w:w="425" w:type="dxa"/>
            <w:tcBorders>
              <w:bottom w:val="single" w:sz="4" w:space="0" w:color="auto"/>
              <w:right w:val="single" w:sz="12" w:space="0" w:color="auto"/>
            </w:tcBorders>
            <w:shd w:val="clear" w:color="auto" w:fill="F2F2F2" w:themeFill="background1" w:themeFillShade="F2"/>
            <w:vAlign w:val="center"/>
          </w:tcPr>
          <w:p w:rsidR="002E67D2" w:rsidRPr="000B081B" w:rsidRDefault="002E67D2" w:rsidP="002E67D2">
            <w:pPr>
              <w:jc w:val="center"/>
              <w:rPr>
                <w:rFonts w:ascii="Arial Narrow" w:hAnsi="Arial Narrow" w:cs="Arial"/>
                <w:b/>
                <w:sz w:val="16"/>
                <w:szCs w:val="16"/>
              </w:rPr>
            </w:pPr>
            <w:r>
              <w:rPr>
                <w:rFonts w:ascii="Arial Narrow" w:hAnsi="Arial Narrow" w:cs="Arial"/>
                <w:b/>
                <w:sz w:val="16"/>
                <w:szCs w:val="16"/>
              </w:rPr>
              <w:t>4</w:t>
            </w:r>
          </w:p>
        </w:tc>
        <w:tc>
          <w:tcPr>
            <w:tcW w:w="425" w:type="dxa"/>
            <w:tcBorders>
              <w:left w:val="single" w:sz="12" w:space="0" w:color="auto"/>
              <w:bottom w:val="single" w:sz="4" w:space="0" w:color="auto"/>
              <w:right w:val="single" w:sz="4" w:space="0" w:color="auto"/>
            </w:tcBorders>
            <w:shd w:val="clear" w:color="auto" w:fill="F2F2F2" w:themeFill="background1" w:themeFillShade="F2"/>
            <w:vAlign w:val="center"/>
          </w:tcPr>
          <w:p w:rsidR="002E67D2" w:rsidRDefault="002E67D2" w:rsidP="002E67D2">
            <w:pPr>
              <w:jc w:val="center"/>
            </w:pPr>
            <w:r w:rsidRPr="000F304B">
              <w:rPr>
                <w:rFonts w:ascii="Arial Narrow" w:hAnsi="Arial Narrow" w:cs="Arial"/>
                <w:sz w:val="16"/>
                <w:szCs w:val="16"/>
              </w:rPr>
              <w:t>0</w:t>
            </w:r>
          </w:p>
        </w:tc>
        <w:tc>
          <w:tcPr>
            <w:tcW w:w="425" w:type="dxa"/>
            <w:tcBorders>
              <w:left w:val="single" w:sz="4" w:space="0" w:color="auto"/>
              <w:bottom w:val="single" w:sz="4" w:space="0" w:color="auto"/>
              <w:right w:val="single" w:sz="12" w:space="0" w:color="auto"/>
            </w:tcBorders>
            <w:shd w:val="clear" w:color="auto" w:fill="F2F2F2" w:themeFill="background1" w:themeFillShade="F2"/>
            <w:vAlign w:val="center"/>
          </w:tcPr>
          <w:p w:rsidR="002E67D2" w:rsidRDefault="002E67D2" w:rsidP="002E67D2">
            <w:pPr>
              <w:jc w:val="center"/>
            </w:pPr>
            <w:r w:rsidRPr="000F304B">
              <w:rPr>
                <w:rFonts w:ascii="Arial Narrow" w:hAnsi="Arial Narrow" w:cs="Arial"/>
                <w:sz w:val="16"/>
                <w:szCs w:val="16"/>
              </w:rPr>
              <w:t>0</w:t>
            </w:r>
          </w:p>
        </w:tc>
        <w:tc>
          <w:tcPr>
            <w:tcW w:w="850" w:type="dxa"/>
            <w:tcBorders>
              <w:left w:val="single" w:sz="4" w:space="0" w:color="auto"/>
              <w:bottom w:val="single" w:sz="4" w:space="0" w:color="auto"/>
              <w:right w:val="single" w:sz="12" w:space="0" w:color="auto"/>
            </w:tcBorders>
            <w:shd w:val="clear" w:color="auto" w:fill="E0E0E0"/>
            <w:vAlign w:val="center"/>
          </w:tcPr>
          <w:p w:rsidR="002E67D2" w:rsidRPr="000B081B" w:rsidRDefault="002E67D2" w:rsidP="002E67D2">
            <w:pPr>
              <w:jc w:val="center"/>
              <w:rPr>
                <w:rFonts w:ascii="Arial Narrow" w:hAnsi="Arial Narrow" w:cs="Arial"/>
                <w:b/>
                <w:sz w:val="16"/>
                <w:szCs w:val="16"/>
              </w:rPr>
            </w:pPr>
            <w:r>
              <w:rPr>
                <w:rFonts w:ascii="Arial Narrow" w:hAnsi="Arial Narrow" w:cs="Arial"/>
                <w:b/>
                <w:sz w:val="16"/>
                <w:szCs w:val="16"/>
              </w:rPr>
              <w:t>1206</w:t>
            </w:r>
          </w:p>
        </w:tc>
      </w:tr>
      <w:bookmarkEnd w:id="4"/>
    </w:tbl>
    <w:p w:rsidR="0091708A" w:rsidRDefault="0091708A" w:rsidP="0091708A">
      <w:pPr>
        <w:spacing w:after="160" w:line="259" w:lineRule="auto"/>
        <w:rPr>
          <w:rFonts w:ascii="Arial" w:eastAsia="Times New Roman" w:hAnsi="Arial" w:cs="Arial"/>
          <w:lang w:val="en-ZA"/>
        </w:rPr>
      </w:pPr>
    </w:p>
    <w:p w:rsidR="00AF2481" w:rsidRDefault="00AF2481" w:rsidP="0091708A">
      <w:pPr>
        <w:spacing w:after="160" w:line="259" w:lineRule="auto"/>
        <w:rPr>
          <w:rFonts w:ascii="Arial" w:eastAsia="Times New Roman" w:hAnsi="Arial" w:cs="Arial"/>
          <w:lang w:val="en-ZA"/>
        </w:rPr>
      </w:pPr>
    </w:p>
    <w:p w:rsidR="00EA501C" w:rsidRDefault="00EA501C" w:rsidP="006C509C">
      <w:pPr>
        <w:rPr>
          <w:rFonts w:ascii="Arial" w:hAnsi="Arial" w:cs="Arial"/>
          <w:color w:val="FF0000"/>
          <w:sz w:val="18"/>
          <w:szCs w:val="18"/>
        </w:rPr>
      </w:pPr>
    </w:p>
    <w:p w:rsidR="00217580" w:rsidRDefault="00217580" w:rsidP="006C509C">
      <w:pPr>
        <w:rPr>
          <w:rFonts w:ascii="Arial" w:hAnsi="Arial" w:cs="Arial"/>
          <w:color w:val="FF0000"/>
          <w:sz w:val="18"/>
          <w:szCs w:val="18"/>
        </w:rPr>
      </w:pPr>
    </w:p>
    <w:p w:rsidR="00217580" w:rsidRPr="00C65855" w:rsidRDefault="002E105F" w:rsidP="00464D92">
      <w:pPr>
        <w:spacing w:after="120"/>
      </w:pPr>
      <w:r>
        <w:rPr>
          <w:rFonts w:ascii="Arial" w:hAnsi="Arial" w:cs="Arial"/>
          <w:b/>
          <w:sz w:val="18"/>
          <w:szCs w:val="18"/>
          <w:u w:val="single"/>
        </w:rPr>
        <w:t>MUNICIPAL POLICIES, PLANS,</w:t>
      </w:r>
      <w:r w:rsidR="006E2210" w:rsidRPr="006E2210">
        <w:rPr>
          <w:rFonts w:ascii="Arial" w:hAnsi="Arial" w:cs="Arial"/>
          <w:b/>
          <w:sz w:val="18"/>
          <w:szCs w:val="18"/>
          <w:u w:val="single"/>
        </w:rPr>
        <w:t xml:space="preserve"> BYLAWS</w:t>
      </w:r>
      <w:r>
        <w:rPr>
          <w:rFonts w:ascii="Arial" w:hAnsi="Arial" w:cs="Arial"/>
          <w:b/>
          <w:sz w:val="18"/>
          <w:szCs w:val="18"/>
          <w:u w:val="single"/>
        </w:rPr>
        <w:t xml:space="preserve"> &amp; STRATEGIES</w:t>
      </w:r>
    </w:p>
    <w:tbl>
      <w:tblPr>
        <w:tblW w:w="9072"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5387"/>
        <w:gridCol w:w="1417"/>
        <w:gridCol w:w="2268"/>
      </w:tblGrid>
      <w:tr w:rsidR="00C65855" w:rsidRPr="00C65855" w:rsidTr="00464D92">
        <w:tc>
          <w:tcPr>
            <w:tcW w:w="5387" w:type="dxa"/>
            <w:tcBorders>
              <w:top w:val="single" w:sz="4" w:space="0" w:color="000000"/>
              <w:left w:val="single" w:sz="4" w:space="0" w:color="auto"/>
              <w:bottom w:val="single" w:sz="4" w:space="0" w:color="000000"/>
              <w:right w:val="single" w:sz="4" w:space="0" w:color="000000"/>
            </w:tcBorders>
            <w:shd w:val="clear" w:color="auto" w:fill="F2F2F2" w:themeFill="background1" w:themeFillShade="F2"/>
            <w:vAlign w:val="center"/>
          </w:tcPr>
          <w:p w:rsidR="00917218" w:rsidRPr="00C65855" w:rsidRDefault="00917218" w:rsidP="00917218">
            <w:pPr>
              <w:jc w:val="center"/>
              <w:rPr>
                <w:rFonts w:ascii="Arial" w:hAnsi="Arial" w:cs="Arial"/>
                <w:b/>
                <w:sz w:val="16"/>
                <w:szCs w:val="16"/>
              </w:rPr>
            </w:pPr>
            <w:r w:rsidRPr="00C65855">
              <w:rPr>
                <w:rFonts w:ascii="Arial" w:hAnsi="Arial" w:cs="Arial"/>
                <w:b/>
                <w:sz w:val="16"/>
                <w:szCs w:val="16"/>
                <w:lang w:val="en-ZA"/>
              </w:rPr>
              <w:t>NAME</w:t>
            </w:r>
          </w:p>
        </w:tc>
        <w:tc>
          <w:tcPr>
            <w:tcW w:w="1417" w:type="dxa"/>
            <w:tcBorders>
              <w:top w:val="single" w:sz="4" w:space="0" w:color="000000"/>
              <w:left w:val="single" w:sz="4" w:space="0" w:color="000000"/>
              <w:bottom w:val="single" w:sz="4" w:space="0" w:color="000000"/>
              <w:right w:val="single" w:sz="4" w:space="0" w:color="auto"/>
            </w:tcBorders>
            <w:shd w:val="clear" w:color="auto" w:fill="F2F2F2" w:themeFill="background1" w:themeFillShade="F2"/>
            <w:vAlign w:val="center"/>
          </w:tcPr>
          <w:p w:rsidR="00917218" w:rsidRPr="00C65855" w:rsidRDefault="00917218" w:rsidP="00917218">
            <w:pPr>
              <w:jc w:val="center"/>
              <w:rPr>
                <w:rFonts w:ascii="Arial" w:hAnsi="Arial" w:cs="Arial"/>
                <w:b/>
                <w:sz w:val="16"/>
                <w:szCs w:val="16"/>
              </w:rPr>
            </w:pPr>
            <w:r w:rsidRPr="00C65855">
              <w:rPr>
                <w:rFonts w:ascii="Arial" w:hAnsi="Arial" w:cs="Arial"/>
                <w:b/>
                <w:sz w:val="16"/>
                <w:szCs w:val="16"/>
              </w:rPr>
              <w:t>STATUS</w:t>
            </w:r>
          </w:p>
        </w:tc>
        <w:tc>
          <w:tcPr>
            <w:tcW w:w="2268" w:type="dxa"/>
            <w:tcBorders>
              <w:top w:val="single" w:sz="4" w:space="0" w:color="000000"/>
              <w:left w:val="single" w:sz="4" w:space="0" w:color="000000"/>
              <w:bottom w:val="single" w:sz="4" w:space="0" w:color="000000"/>
              <w:right w:val="single" w:sz="4" w:space="0" w:color="auto"/>
            </w:tcBorders>
            <w:shd w:val="clear" w:color="auto" w:fill="F2F2F2" w:themeFill="background1" w:themeFillShade="F2"/>
            <w:vAlign w:val="center"/>
          </w:tcPr>
          <w:p w:rsidR="00917218" w:rsidRPr="00C65855" w:rsidRDefault="00917218" w:rsidP="00917218">
            <w:pPr>
              <w:jc w:val="center"/>
              <w:rPr>
                <w:rFonts w:ascii="Arial" w:hAnsi="Arial" w:cs="Arial"/>
                <w:b/>
                <w:sz w:val="16"/>
                <w:szCs w:val="16"/>
              </w:rPr>
            </w:pPr>
            <w:r w:rsidRPr="00C65855">
              <w:rPr>
                <w:rFonts w:ascii="Arial" w:hAnsi="Arial" w:cs="Arial"/>
                <w:b/>
                <w:sz w:val="16"/>
                <w:szCs w:val="16"/>
                <w:lang w:val="en-ZA"/>
              </w:rPr>
              <w:t>ADOPTION DATE</w:t>
            </w:r>
          </w:p>
        </w:tc>
      </w:tr>
      <w:tr w:rsidR="00C65855" w:rsidRPr="00C65855" w:rsidTr="00917218">
        <w:tc>
          <w:tcPr>
            <w:tcW w:w="5387" w:type="dxa"/>
            <w:tcBorders>
              <w:top w:val="single" w:sz="4" w:space="0" w:color="000000"/>
              <w:left w:val="single" w:sz="4" w:space="0" w:color="auto"/>
              <w:bottom w:val="single" w:sz="4" w:space="0" w:color="000000"/>
              <w:right w:val="single" w:sz="4" w:space="0" w:color="000000"/>
            </w:tcBorders>
            <w:vAlign w:val="center"/>
          </w:tcPr>
          <w:p w:rsidR="00917218" w:rsidRPr="00C65855" w:rsidRDefault="00917218" w:rsidP="00917218">
            <w:pPr>
              <w:rPr>
                <w:rFonts w:ascii="Arial" w:hAnsi="Arial" w:cs="Arial"/>
                <w:sz w:val="16"/>
                <w:szCs w:val="16"/>
              </w:rPr>
            </w:pPr>
            <w:r w:rsidRPr="00C65855">
              <w:rPr>
                <w:rFonts w:ascii="Arial" w:hAnsi="Arial" w:cs="Arial"/>
                <w:sz w:val="16"/>
                <w:szCs w:val="16"/>
              </w:rPr>
              <w:t>Acceptance of Grants, sponsorships &amp; gift policy</w:t>
            </w:r>
          </w:p>
        </w:tc>
        <w:tc>
          <w:tcPr>
            <w:tcW w:w="1417" w:type="dxa"/>
            <w:tcBorders>
              <w:top w:val="single" w:sz="4" w:space="0" w:color="000000"/>
              <w:left w:val="single" w:sz="4" w:space="0" w:color="000000"/>
              <w:bottom w:val="single" w:sz="4" w:space="0" w:color="000000"/>
              <w:right w:val="single" w:sz="4" w:space="0" w:color="auto"/>
            </w:tcBorders>
            <w:vAlign w:val="center"/>
          </w:tcPr>
          <w:p w:rsidR="00917218" w:rsidRPr="00C65855" w:rsidRDefault="00917218" w:rsidP="00917218">
            <w:pPr>
              <w:rPr>
                <w:rFonts w:ascii="Arial" w:hAnsi="Arial" w:cs="Arial"/>
                <w:sz w:val="16"/>
                <w:szCs w:val="16"/>
              </w:rPr>
            </w:pPr>
          </w:p>
        </w:tc>
        <w:tc>
          <w:tcPr>
            <w:tcW w:w="2268" w:type="dxa"/>
            <w:tcBorders>
              <w:top w:val="single" w:sz="4" w:space="0" w:color="000000"/>
              <w:left w:val="single" w:sz="4" w:space="0" w:color="000000"/>
              <w:bottom w:val="single" w:sz="4" w:space="0" w:color="000000"/>
              <w:right w:val="single" w:sz="4" w:space="0" w:color="auto"/>
            </w:tcBorders>
            <w:vAlign w:val="center"/>
          </w:tcPr>
          <w:p w:rsidR="00917218" w:rsidRPr="00C65855" w:rsidRDefault="00917218" w:rsidP="00917218">
            <w:pPr>
              <w:rPr>
                <w:rFonts w:ascii="Arial" w:hAnsi="Arial" w:cs="Arial"/>
                <w:sz w:val="16"/>
                <w:szCs w:val="16"/>
              </w:rPr>
            </w:pPr>
            <w:r w:rsidRPr="00C65855">
              <w:rPr>
                <w:rFonts w:ascii="Arial" w:hAnsi="Arial" w:cs="Arial"/>
                <w:sz w:val="16"/>
                <w:szCs w:val="16"/>
              </w:rPr>
              <w:t>29/05/2015</w:t>
            </w:r>
          </w:p>
        </w:tc>
      </w:tr>
      <w:tr w:rsidR="00C65855" w:rsidRPr="00C65855" w:rsidTr="00917218">
        <w:tc>
          <w:tcPr>
            <w:tcW w:w="5387" w:type="dxa"/>
            <w:tcBorders>
              <w:left w:val="single" w:sz="4" w:space="0" w:color="auto"/>
            </w:tcBorders>
            <w:vAlign w:val="center"/>
          </w:tcPr>
          <w:p w:rsidR="00917218" w:rsidRPr="00C65855" w:rsidRDefault="00917218" w:rsidP="00917218">
            <w:pPr>
              <w:rPr>
                <w:rFonts w:ascii="Arial" w:hAnsi="Arial" w:cs="Arial"/>
                <w:sz w:val="16"/>
                <w:szCs w:val="16"/>
              </w:rPr>
            </w:pPr>
            <w:r w:rsidRPr="00C65855">
              <w:rPr>
                <w:rFonts w:ascii="Arial" w:hAnsi="Arial" w:cs="Arial"/>
                <w:sz w:val="16"/>
                <w:szCs w:val="16"/>
              </w:rPr>
              <w:t>Acting Allowances</w:t>
            </w:r>
          </w:p>
        </w:tc>
        <w:tc>
          <w:tcPr>
            <w:tcW w:w="1417" w:type="dxa"/>
            <w:tcBorders>
              <w:right w:val="single" w:sz="4" w:space="0" w:color="auto"/>
            </w:tcBorders>
            <w:vAlign w:val="center"/>
          </w:tcPr>
          <w:p w:rsidR="00917218" w:rsidRPr="00C65855" w:rsidRDefault="0070647B" w:rsidP="00917218">
            <w:pPr>
              <w:rPr>
                <w:rFonts w:ascii="Arial" w:hAnsi="Arial" w:cs="Arial"/>
                <w:sz w:val="16"/>
                <w:szCs w:val="16"/>
              </w:rPr>
            </w:pPr>
            <w:r w:rsidRPr="00C65855">
              <w:rPr>
                <w:rFonts w:ascii="Arial" w:hAnsi="Arial" w:cs="Arial"/>
                <w:sz w:val="16"/>
                <w:szCs w:val="16"/>
              </w:rPr>
              <w:t>Under review</w:t>
            </w:r>
          </w:p>
        </w:tc>
        <w:tc>
          <w:tcPr>
            <w:tcW w:w="2268" w:type="dxa"/>
            <w:tcBorders>
              <w:right w:val="single" w:sz="4" w:space="0" w:color="auto"/>
            </w:tcBorders>
            <w:vAlign w:val="center"/>
          </w:tcPr>
          <w:p w:rsidR="00917218" w:rsidRPr="00C65855" w:rsidRDefault="00917218" w:rsidP="00917218">
            <w:pPr>
              <w:rPr>
                <w:rFonts w:ascii="Arial" w:hAnsi="Arial" w:cs="Arial"/>
                <w:sz w:val="16"/>
                <w:szCs w:val="16"/>
              </w:rPr>
            </w:pPr>
            <w:r w:rsidRPr="00C65855">
              <w:rPr>
                <w:rFonts w:ascii="Arial" w:hAnsi="Arial" w:cs="Arial"/>
                <w:sz w:val="16"/>
                <w:szCs w:val="16"/>
              </w:rPr>
              <w:t>05/05/2011</w:t>
            </w:r>
          </w:p>
        </w:tc>
      </w:tr>
      <w:tr w:rsidR="00C65855" w:rsidRPr="00C65855" w:rsidTr="00917218">
        <w:tc>
          <w:tcPr>
            <w:tcW w:w="5387" w:type="dxa"/>
            <w:tcBorders>
              <w:left w:val="single" w:sz="4" w:space="0" w:color="auto"/>
            </w:tcBorders>
            <w:vAlign w:val="center"/>
          </w:tcPr>
          <w:p w:rsidR="00917218" w:rsidRPr="00C65855" w:rsidRDefault="00917218" w:rsidP="00917218">
            <w:pPr>
              <w:rPr>
                <w:rFonts w:ascii="Arial" w:hAnsi="Arial" w:cs="Arial"/>
                <w:sz w:val="16"/>
                <w:szCs w:val="16"/>
              </w:rPr>
            </w:pPr>
            <w:r w:rsidRPr="00C65855">
              <w:rPr>
                <w:rFonts w:ascii="Arial" w:hAnsi="Arial" w:cs="Arial"/>
                <w:sz w:val="16"/>
                <w:szCs w:val="16"/>
              </w:rPr>
              <w:t>Alienation of Council Land Policy</w:t>
            </w:r>
          </w:p>
        </w:tc>
        <w:tc>
          <w:tcPr>
            <w:tcW w:w="1417" w:type="dxa"/>
            <w:tcBorders>
              <w:right w:val="single" w:sz="4" w:space="0" w:color="auto"/>
            </w:tcBorders>
            <w:vAlign w:val="center"/>
          </w:tcPr>
          <w:p w:rsidR="00917218" w:rsidRPr="00C65855" w:rsidRDefault="00917218" w:rsidP="00917218">
            <w:pPr>
              <w:rPr>
                <w:rFonts w:ascii="Arial" w:hAnsi="Arial" w:cs="Arial"/>
                <w:sz w:val="16"/>
                <w:szCs w:val="16"/>
              </w:rPr>
            </w:pPr>
          </w:p>
        </w:tc>
        <w:tc>
          <w:tcPr>
            <w:tcW w:w="2268" w:type="dxa"/>
            <w:tcBorders>
              <w:right w:val="single" w:sz="4" w:space="0" w:color="auto"/>
            </w:tcBorders>
            <w:vAlign w:val="center"/>
          </w:tcPr>
          <w:p w:rsidR="00917218" w:rsidRPr="00C65855" w:rsidRDefault="00917218" w:rsidP="00917218">
            <w:pPr>
              <w:rPr>
                <w:rFonts w:ascii="Arial" w:hAnsi="Arial" w:cs="Arial"/>
                <w:sz w:val="16"/>
                <w:szCs w:val="16"/>
              </w:rPr>
            </w:pPr>
            <w:r w:rsidRPr="00C65855">
              <w:rPr>
                <w:rFonts w:ascii="Arial" w:hAnsi="Arial" w:cs="Arial"/>
                <w:sz w:val="16"/>
                <w:szCs w:val="16"/>
              </w:rPr>
              <w:t>24/08/2007</w:t>
            </w:r>
          </w:p>
        </w:tc>
      </w:tr>
      <w:tr w:rsidR="00C65855" w:rsidRPr="00C65855" w:rsidTr="00917218">
        <w:tc>
          <w:tcPr>
            <w:tcW w:w="5387" w:type="dxa"/>
            <w:tcBorders>
              <w:left w:val="single" w:sz="4" w:space="0" w:color="auto"/>
            </w:tcBorders>
            <w:vAlign w:val="center"/>
          </w:tcPr>
          <w:p w:rsidR="00917218" w:rsidRPr="00C65855" w:rsidRDefault="00917218" w:rsidP="00917218">
            <w:pPr>
              <w:rPr>
                <w:rFonts w:ascii="Arial" w:hAnsi="Arial" w:cs="Arial"/>
                <w:sz w:val="16"/>
                <w:szCs w:val="16"/>
              </w:rPr>
            </w:pPr>
            <w:r w:rsidRPr="00C65855">
              <w:rPr>
                <w:rFonts w:ascii="Arial" w:hAnsi="Arial" w:cs="Arial"/>
                <w:sz w:val="16"/>
                <w:szCs w:val="16"/>
              </w:rPr>
              <w:t>Anti-Fraud and Corruption Policy</w:t>
            </w:r>
          </w:p>
        </w:tc>
        <w:tc>
          <w:tcPr>
            <w:tcW w:w="1417" w:type="dxa"/>
            <w:tcBorders>
              <w:right w:val="single" w:sz="4" w:space="0" w:color="auto"/>
            </w:tcBorders>
            <w:vAlign w:val="center"/>
          </w:tcPr>
          <w:p w:rsidR="00917218" w:rsidRPr="00C65855" w:rsidRDefault="00917218" w:rsidP="00917218">
            <w:pPr>
              <w:rPr>
                <w:rFonts w:ascii="Arial" w:hAnsi="Arial" w:cs="Arial"/>
                <w:sz w:val="16"/>
                <w:szCs w:val="16"/>
              </w:rPr>
            </w:pPr>
          </w:p>
        </w:tc>
        <w:tc>
          <w:tcPr>
            <w:tcW w:w="2268" w:type="dxa"/>
            <w:tcBorders>
              <w:right w:val="single" w:sz="4" w:space="0" w:color="auto"/>
            </w:tcBorders>
            <w:vAlign w:val="center"/>
          </w:tcPr>
          <w:p w:rsidR="00917218" w:rsidRPr="00C65855" w:rsidRDefault="00917218" w:rsidP="00917218">
            <w:pPr>
              <w:rPr>
                <w:rFonts w:ascii="Arial" w:hAnsi="Arial" w:cs="Arial"/>
                <w:sz w:val="16"/>
                <w:szCs w:val="16"/>
              </w:rPr>
            </w:pPr>
            <w:r w:rsidRPr="00C65855">
              <w:rPr>
                <w:rFonts w:ascii="Arial" w:hAnsi="Arial" w:cs="Arial"/>
                <w:sz w:val="16"/>
                <w:szCs w:val="16"/>
              </w:rPr>
              <w:t>07/04/2009</w:t>
            </w:r>
          </w:p>
        </w:tc>
      </w:tr>
      <w:tr w:rsidR="00C65855" w:rsidRPr="00C65855" w:rsidTr="00917218">
        <w:tc>
          <w:tcPr>
            <w:tcW w:w="5387" w:type="dxa"/>
            <w:tcBorders>
              <w:top w:val="single" w:sz="4" w:space="0" w:color="000000"/>
              <w:left w:val="single" w:sz="4" w:space="0" w:color="auto"/>
              <w:bottom w:val="single" w:sz="4" w:space="0" w:color="000000"/>
              <w:right w:val="single" w:sz="4" w:space="0" w:color="000000"/>
            </w:tcBorders>
            <w:vAlign w:val="center"/>
          </w:tcPr>
          <w:p w:rsidR="00917218" w:rsidRPr="00C65855" w:rsidRDefault="00917218" w:rsidP="00917218">
            <w:pPr>
              <w:rPr>
                <w:rFonts w:ascii="Arial" w:hAnsi="Arial" w:cs="Arial"/>
                <w:sz w:val="16"/>
                <w:szCs w:val="16"/>
              </w:rPr>
            </w:pPr>
            <w:r w:rsidRPr="00C65855">
              <w:rPr>
                <w:rFonts w:ascii="Arial" w:hAnsi="Arial" w:cs="Arial"/>
                <w:sz w:val="16"/>
                <w:szCs w:val="16"/>
              </w:rPr>
              <w:t>Assets Management Policy</w:t>
            </w:r>
          </w:p>
        </w:tc>
        <w:tc>
          <w:tcPr>
            <w:tcW w:w="1417" w:type="dxa"/>
            <w:tcBorders>
              <w:top w:val="single" w:sz="4" w:space="0" w:color="000000"/>
              <w:left w:val="single" w:sz="4" w:space="0" w:color="000000"/>
              <w:bottom w:val="single" w:sz="4" w:space="0" w:color="000000"/>
              <w:right w:val="single" w:sz="4" w:space="0" w:color="auto"/>
            </w:tcBorders>
            <w:vAlign w:val="center"/>
          </w:tcPr>
          <w:p w:rsidR="00917218" w:rsidRPr="00C65855" w:rsidRDefault="00917218" w:rsidP="00917218">
            <w:pPr>
              <w:rPr>
                <w:rFonts w:ascii="Arial" w:hAnsi="Arial" w:cs="Arial"/>
                <w:sz w:val="16"/>
                <w:szCs w:val="16"/>
              </w:rPr>
            </w:pPr>
          </w:p>
        </w:tc>
        <w:tc>
          <w:tcPr>
            <w:tcW w:w="2268" w:type="dxa"/>
            <w:tcBorders>
              <w:top w:val="single" w:sz="4" w:space="0" w:color="000000"/>
              <w:left w:val="single" w:sz="4" w:space="0" w:color="000000"/>
              <w:bottom w:val="single" w:sz="4" w:space="0" w:color="000000"/>
              <w:right w:val="single" w:sz="4" w:space="0" w:color="auto"/>
            </w:tcBorders>
            <w:vAlign w:val="center"/>
          </w:tcPr>
          <w:p w:rsidR="00917218" w:rsidRPr="00C65855" w:rsidRDefault="00917218" w:rsidP="00917218">
            <w:pPr>
              <w:rPr>
                <w:rFonts w:ascii="Arial" w:hAnsi="Arial" w:cs="Arial"/>
                <w:sz w:val="16"/>
                <w:szCs w:val="16"/>
              </w:rPr>
            </w:pPr>
            <w:r w:rsidRPr="00C65855">
              <w:rPr>
                <w:rFonts w:ascii="Arial" w:hAnsi="Arial" w:cs="Arial"/>
                <w:sz w:val="16"/>
                <w:szCs w:val="16"/>
              </w:rPr>
              <w:t>26/05/2015</w:t>
            </w:r>
          </w:p>
        </w:tc>
      </w:tr>
      <w:tr w:rsidR="00C65855" w:rsidRPr="00C65855" w:rsidTr="0007035C">
        <w:tc>
          <w:tcPr>
            <w:tcW w:w="5387" w:type="dxa"/>
            <w:tcBorders>
              <w:top w:val="single" w:sz="4" w:space="0" w:color="000000"/>
              <w:left w:val="single" w:sz="4" w:space="0" w:color="auto"/>
              <w:bottom w:val="single" w:sz="4" w:space="0" w:color="000000"/>
              <w:right w:val="single" w:sz="4" w:space="0" w:color="000000"/>
            </w:tcBorders>
            <w:shd w:val="clear" w:color="auto" w:fill="auto"/>
            <w:vAlign w:val="center"/>
          </w:tcPr>
          <w:p w:rsidR="00917218" w:rsidRPr="00C65855" w:rsidRDefault="00917218" w:rsidP="00917218">
            <w:pPr>
              <w:rPr>
                <w:rFonts w:ascii="Arial" w:hAnsi="Arial" w:cs="Arial"/>
                <w:sz w:val="16"/>
                <w:szCs w:val="16"/>
              </w:rPr>
            </w:pPr>
            <w:r w:rsidRPr="00C65855">
              <w:rPr>
                <w:rFonts w:ascii="Arial" w:hAnsi="Arial" w:cs="Arial"/>
                <w:sz w:val="16"/>
                <w:szCs w:val="16"/>
              </w:rPr>
              <w:t>Attendance of Conferences Workshops and meeting policy</w:t>
            </w:r>
          </w:p>
        </w:tc>
        <w:tc>
          <w:tcPr>
            <w:tcW w:w="1417" w:type="dxa"/>
            <w:tcBorders>
              <w:top w:val="single" w:sz="4" w:space="0" w:color="000000"/>
              <w:left w:val="single" w:sz="4" w:space="0" w:color="000000"/>
              <w:bottom w:val="single" w:sz="4" w:space="0" w:color="000000"/>
              <w:right w:val="single" w:sz="4" w:space="0" w:color="auto"/>
            </w:tcBorders>
            <w:shd w:val="clear" w:color="auto" w:fill="auto"/>
            <w:vAlign w:val="center"/>
          </w:tcPr>
          <w:p w:rsidR="00917218" w:rsidRPr="00C65855" w:rsidRDefault="00917218" w:rsidP="00917218">
            <w:pPr>
              <w:rPr>
                <w:rFonts w:ascii="Arial" w:hAnsi="Arial" w:cs="Arial"/>
                <w:sz w:val="16"/>
                <w:szCs w:val="16"/>
              </w:rPr>
            </w:pPr>
          </w:p>
        </w:tc>
        <w:tc>
          <w:tcPr>
            <w:tcW w:w="2268" w:type="dxa"/>
            <w:tcBorders>
              <w:top w:val="single" w:sz="4" w:space="0" w:color="000000"/>
              <w:left w:val="single" w:sz="4" w:space="0" w:color="000000"/>
              <w:bottom w:val="single" w:sz="4" w:space="0" w:color="000000"/>
              <w:right w:val="single" w:sz="4" w:space="0" w:color="auto"/>
            </w:tcBorders>
            <w:shd w:val="clear" w:color="auto" w:fill="auto"/>
            <w:vAlign w:val="center"/>
          </w:tcPr>
          <w:p w:rsidR="00917218" w:rsidRPr="00C65855" w:rsidRDefault="00917218" w:rsidP="00917218">
            <w:pPr>
              <w:rPr>
                <w:rFonts w:ascii="Arial" w:hAnsi="Arial" w:cs="Arial"/>
                <w:sz w:val="16"/>
                <w:szCs w:val="16"/>
              </w:rPr>
            </w:pPr>
            <w:r w:rsidRPr="00C65855">
              <w:rPr>
                <w:rFonts w:ascii="Arial" w:hAnsi="Arial" w:cs="Arial"/>
                <w:sz w:val="16"/>
                <w:szCs w:val="16"/>
              </w:rPr>
              <w:t>31/07/2000</w:t>
            </w:r>
          </w:p>
        </w:tc>
      </w:tr>
      <w:tr w:rsidR="00C65855" w:rsidRPr="00C65855" w:rsidTr="0007035C">
        <w:trPr>
          <w:trHeight w:val="20"/>
        </w:trPr>
        <w:tc>
          <w:tcPr>
            <w:tcW w:w="5387" w:type="dxa"/>
            <w:shd w:val="clear" w:color="auto" w:fill="auto"/>
          </w:tcPr>
          <w:p w:rsidR="00917218" w:rsidRPr="00C65855" w:rsidRDefault="00917218" w:rsidP="001C15A9">
            <w:pPr>
              <w:tabs>
                <w:tab w:val="left" w:pos="1080"/>
              </w:tabs>
              <w:contextualSpacing/>
              <w:rPr>
                <w:rFonts w:ascii="Arial" w:hAnsi="Arial" w:cs="Arial"/>
                <w:sz w:val="16"/>
                <w:szCs w:val="16"/>
                <w:highlight w:val="yellow"/>
                <w:lang w:val="en-ZA"/>
              </w:rPr>
            </w:pPr>
            <w:r w:rsidRPr="00C65855">
              <w:rPr>
                <w:rFonts w:ascii="Arial" w:hAnsi="Arial" w:cs="Arial"/>
                <w:sz w:val="16"/>
                <w:szCs w:val="16"/>
                <w:lang w:val="en-ZA"/>
              </w:rPr>
              <w:t>Audit Committee Charter (201</w:t>
            </w:r>
            <w:r w:rsidR="001C15A9" w:rsidRPr="00C65855">
              <w:rPr>
                <w:rFonts w:ascii="Arial" w:hAnsi="Arial" w:cs="Arial"/>
                <w:sz w:val="16"/>
                <w:szCs w:val="16"/>
                <w:lang w:val="en-ZA"/>
              </w:rPr>
              <w:t>8/2019</w:t>
            </w:r>
            <w:r w:rsidRPr="00C65855">
              <w:rPr>
                <w:rFonts w:ascii="Arial" w:hAnsi="Arial" w:cs="Arial"/>
                <w:sz w:val="16"/>
                <w:szCs w:val="16"/>
                <w:lang w:val="en-ZA"/>
              </w:rPr>
              <w:t>)</w:t>
            </w:r>
          </w:p>
        </w:tc>
        <w:tc>
          <w:tcPr>
            <w:tcW w:w="1417" w:type="dxa"/>
            <w:tcBorders>
              <w:right w:val="single" w:sz="4" w:space="0" w:color="auto"/>
            </w:tcBorders>
            <w:shd w:val="clear" w:color="auto" w:fill="auto"/>
          </w:tcPr>
          <w:p w:rsidR="00917218" w:rsidRPr="00C65855" w:rsidRDefault="00917218" w:rsidP="00917218">
            <w:pPr>
              <w:rPr>
                <w:rFonts w:ascii="Arial" w:hAnsi="Arial" w:cs="Arial"/>
                <w:sz w:val="16"/>
                <w:szCs w:val="16"/>
                <w:highlight w:val="yellow"/>
                <w:lang w:val="en-ZA"/>
              </w:rPr>
            </w:pPr>
          </w:p>
        </w:tc>
        <w:tc>
          <w:tcPr>
            <w:tcW w:w="2268" w:type="dxa"/>
            <w:tcBorders>
              <w:right w:val="single" w:sz="4" w:space="0" w:color="auto"/>
            </w:tcBorders>
            <w:shd w:val="clear" w:color="auto" w:fill="auto"/>
          </w:tcPr>
          <w:p w:rsidR="00917218" w:rsidRPr="00C65855" w:rsidRDefault="001C15A9" w:rsidP="00917218">
            <w:pPr>
              <w:rPr>
                <w:rFonts w:ascii="Arial" w:hAnsi="Arial" w:cs="Arial"/>
                <w:sz w:val="16"/>
                <w:szCs w:val="16"/>
                <w:lang w:val="en-ZA"/>
              </w:rPr>
            </w:pPr>
            <w:r w:rsidRPr="00C65855">
              <w:rPr>
                <w:rFonts w:ascii="Arial" w:hAnsi="Arial" w:cs="Arial"/>
                <w:sz w:val="16"/>
                <w:szCs w:val="16"/>
                <w:lang w:val="en-ZA"/>
              </w:rPr>
              <w:t>15/11/2018</w:t>
            </w:r>
          </w:p>
        </w:tc>
      </w:tr>
      <w:tr w:rsidR="00C65855" w:rsidRPr="00C65855" w:rsidTr="00917218">
        <w:trPr>
          <w:trHeight w:val="20"/>
        </w:trPr>
        <w:tc>
          <w:tcPr>
            <w:tcW w:w="5387" w:type="dxa"/>
            <w:shd w:val="clear" w:color="auto" w:fill="FDFEFC"/>
          </w:tcPr>
          <w:p w:rsidR="00917218" w:rsidRPr="00C65855" w:rsidRDefault="00917218" w:rsidP="00917218">
            <w:pPr>
              <w:tabs>
                <w:tab w:val="left" w:pos="1080"/>
              </w:tabs>
              <w:contextualSpacing/>
              <w:rPr>
                <w:rFonts w:ascii="Arial" w:hAnsi="Arial" w:cs="Arial"/>
                <w:sz w:val="16"/>
                <w:szCs w:val="16"/>
                <w:lang w:val="en-ZA"/>
              </w:rPr>
            </w:pPr>
            <w:r w:rsidRPr="00C65855">
              <w:rPr>
                <w:rFonts w:ascii="Arial" w:hAnsi="Arial" w:cs="Arial"/>
                <w:sz w:val="16"/>
                <w:szCs w:val="16"/>
                <w:lang w:val="en-ZA"/>
              </w:rPr>
              <w:t>Bad Debts Write-Off policy</w:t>
            </w:r>
          </w:p>
        </w:tc>
        <w:tc>
          <w:tcPr>
            <w:tcW w:w="1417" w:type="dxa"/>
            <w:tcBorders>
              <w:right w:val="single" w:sz="4" w:space="0" w:color="auto"/>
            </w:tcBorders>
            <w:shd w:val="clear" w:color="auto" w:fill="FDFEFC"/>
          </w:tcPr>
          <w:p w:rsidR="00917218" w:rsidRPr="00C65855" w:rsidRDefault="00917218" w:rsidP="00917218">
            <w:pPr>
              <w:rPr>
                <w:rFonts w:ascii="Arial" w:hAnsi="Arial" w:cs="Arial"/>
                <w:sz w:val="16"/>
                <w:szCs w:val="16"/>
                <w:lang w:val="en-ZA"/>
              </w:rPr>
            </w:pPr>
          </w:p>
        </w:tc>
        <w:tc>
          <w:tcPr>
            <w:tcW w:w="2268" w:type="dxa"/>
            <w:tcBorders>
              <w:right w:val="single" w:sz="4" w:space="0" w:color="auto"/>
            </w:tcBorders>
            <w:shd w:val="clear" w:color="auto" w:fill="FDFEFC"/>
          </w:tcPr>
          <w:p w:rsidR="00917218" w:rsidRPr="00C65855" w:rsidRDefault="00917218" w:rsidP="009B6032">
            <w:pPr>
              <w:rPr>
                <w:rFonts w:ascii="Arial" w:hAnsi="Arial" w:cs="Arial"/>
                <w:sz w:val="16"/>
                <w:szCs w:val="16"/>
                <w:lang w:val="en-ZA"/>
              </w:rPr>
            </w:pPr>
            <w:r w:rsidRPr="00C65855">
              <w:rPr>
                <w:rFonts w:ascii="Arial" w:hAnsi="Arial" w:cs="Arial"/>
                <w:sz w:val="16"/>
                <w:szCs w:val="16"/>
                <w:lang w:val="en-ZA"/>
              </w:rPr>
              <w:t>26</w:t>
            </w:r>
            <w:r w:rsidR="009B6032" w:rsidRPr="00C65855">
              <w:rPr>
                <w:rFonts w:ascii="Arial" w:hAnsi="Arial" w:cs="Arial"/>
                <w:sz w:val="16"/>
                <w:szCs w:val="16"/>
                <w:lang w:val="en-ZA"/>
              </w:rPr>
              <w:t>/05/</w:t>
            </w:r>
            <w:r w:rsidRPr="00C65855">
              <w:rPr>
                <w:rFonts w:ascii="Arial" w:hAnsi="Arial" w:cs="Arial"/>
                <w:sz w:val="16"/>
                <w:szCs w:val="16"/>
                <w:lang w:val="en-ZA"/>
              </w:rPr>
              <w:t>2017</w:t>
            </w:r>
          </w:p>
        </w:tc>
      </w:tr>
      <w:tr w:rsidR="00C65855" w:rsidRPr="00C65855" w:rsidTr="00917218">
        <w:tc>
          <w:tcPr>
            <w:tcW w:w="5387" w:type="dxa"/>
            <w:tcBorders>
              <w:top w:val="single" w:sz="4" w:space="0" w:color="000000"/>
              <w:left w:val="single" w:sz="4" w:space="0" w:color="auto"/>
              <w:bottom w:val="single" w:sz="4" w:space="0" w:color="000000"/>
              <w:right w:val="single" w:sz="4" w:space="0" w:color="000000"/>
            </w:tcBorders>
            <w:vAlign w:val="center"/>
          </w:tcPr>
          <w:p w:rsidR="00917218" w:rsidRPr="00C65855" w:rsidRDefault="00917218" w:rsidP="00917218">
            <w:pPr>
              <w:rPr>
                <w:rFonts w:ascii="Arial" w:hAnsi="Arial" w:cs="Arial"/>
                <w:sz w:val="16"/>
                <w:szCs w:val="16"/>
              </w:rPr>
            </w:pPr>
            <w:r w:rsidRPr="00C65855">
              <w:rPr>
                <w:rFonts w:ascii="Arial" w:hAnsi="Arial" w:cs="Arial"/>
                <w:sz w:val="16"/>
                <w:szCs w:val="16"/>
              </w:rPr>
              <w:t>Bad debts written off policy</w:t>
            </w:r>
          </w:p>
        </w:tc>
        <w:tc>
          <w:tcPr>
            <w:tcW w:w="1417" w:type="dxa"/>
            <w:tcBorders>
              <w:top w:val="single" w:sz="4" w:space="0" w:color="000000"/>
              <w:left w:val="single" w:sz="4" w:space="0" w:color="000000"/>
              <w:bottom w:val="single" w:sz="4" w:space="0" w:color="000000"/>
              <w:right w:val="single" w:sz="4" w:space="0" w:color="auto"/>
            </w:tcBorders>
            <w:vAlign w:val="center"/>
          </w:tcPr>
          <w:p w:rsidR="00917218" w:rsidRPr="00C65855" w:rsidRDefault="00917218" w:rsidP="00917218">
            <w:pPr>
              <w:rPr>
                <w:rFonts w:ascii="Arial" w:hAnsi="Arial" w:cs="Arial"/>
                <w:sz w:val="16"/>
                <w:szCs w:val="16"/>
              </w:rPr>
            </w:pPr>
          </w:p>
        </w:tc>
        <w:tc>
          <w:tcPr>
            <w:tcW w:w="2268" w:type="dxa"/>
            <w:tcBorders>
              <w:top w:val="single" w:sz="4" w:space="0" w:color="000000"/>
              <w:left w:val="single" w:sz="4" w:space="0" w:color="000000"/>
              <w:bottom w:val="single" w:sz="4" w:space="0" w:color="000000"/>
              <w:right w:val="single" w:sz="4" w:space="0" w:color="auto"/>
            </w:tcBorders>
            <w:vAlign w:val="center"/>
          </w:tcPr>
          <w:p w:rsidR="00917218" w:rsidRPr="00C65855" w:rsidRDefault="00917218" w:rsidP="00917218">
            <w:pPr>
              <w:rPr>
                <w:rFonts w:ascii="Arial" w:hAnsi="Arial" w:cs="Arial"/>
                <w:sz w:val="16"/>
                <w:szCs w:val="16"/>
              </w:rPr>
            </w:pPr>
            <w:r w:rsidRPr="00C65855">
              <w:rPr>
                <w:rFonts w:ascii="Arial" w:hAnsi="Arial" w:cs="Arial"/>
                <w:sz w:val="16"/>
                <w:szCs w:val="16"/>
              </w:rPr>
              <w:t>31/05/2016</w:t>
            </w:r>
          </w:p>
        </w:tc>
      </w:tr>
      <w:tr w:rsidR="00C65855" w:rsidRPr="00C65855" w:rsidTr="00917218">
        <w:trPr>
          <w:trHeight w:val="20"/>
        </w:trPr>
        <w:tc>
          <w:tcPr>
            <w:tcW w:w="5387" w:type="dxa"/>
            <w:shd w:val="clear" w:color="auto" w:fill="FDFEFC"/>
          </w:tcPr>
          <w:p w:rsidR="009B6032" w:rsidRPr="00C65855" w:rsidRDefault="009B6032" w:rsidP="009B6032">
            <w:pPr>
              <w:tabs>
                <w:tab w:val="left" w:pos="1080"/>
              </w:tabs>
              <w:contextualSpacing/>
              <w:rPr>
                <w:rFonts w:ascii="Arial" w:hAnsi="Arial" w:cs="Arial"/>
                <w:sz w:val="16"/>
                <w:szCs w:val="16"/>
                <w:lang w:val="en-ZA"/>
              </w:rPr>
            </w:pPr>
            <w:r w:rsidRPr="00C65855">
              <w:rPr>
                <w:rFonts w:ascii="Arial" w:hAnsi="Arial" w:cs="Arial"/>
                <w:sz w:val="16"/>
                <w:szCs w:val="16"/>
                <w:lang w:val="en-ZA"/>
              </w:rPr>
              <w:t>Budget policy</w:t>
            </w:r>
          </w:p>
        </w:tc>
        <w:tc>
          <w:tcPr>
            <w:tcW w:w="1417" w:type="dxa"/>
            <w:tcBorders>
              <w:right w:val="single" w:sz="4" w:space="0" w:color="auto"/>
            </w:tcBorders>
            <w:shd w:val="clear" w:color="auto" w:fill="FDFEFC"/>
          </w:tcPr>
          <w:p w:rsidR="009B6032" w:rsidRPr="00C65855" w:rsidRDefault="009B6032" w:rsidP="009B6032">
            <w:pPr>
              <w:rPr>
                <w:rFonts w:ascii="Arial" w:hAnsi="Arial" w:cs="Arial"/>
                <w:sz w:val="16"/>
                <w:szCs w:val="16"/>
                <w:lang w:val="en-ZA"/>
              </w:rPr>
            </w:pPr>
          </w:p>
        </w:tc>
        <w:tc>
          <w:tcPr>
            <w:tcW w:w="2268" w:type="dxa"/>
            <w:tcBorders>
              <w:right w:val="single" w:sz="4" w:space="0" w:color="auto"/>
            </w:tcBorders>
            <w:shd w:val="clear" w:color="auto" w:fill="FDFEFC"/>
          </w:tcPr>
          <w:p w:rsidR="009B6032" w:rsidRPr="00C65855" w:rsidRDefault="009B6032" w:rsidP="009B6032">
            <w:pPr>
              <w:rPr>
                <w:rFonts w:ascii="Arial" w:hAnsi="Arial" w:cs="Arial"/>
                <w:sz w:val="16"/>
                <w:szCs w:val="16"/>
                <w:lang w:val="en-ZA"/>
              </w:rPr>
            </w:pPr>
            <w:r w:rsidRPr="00C65855">
              <w:rPr>
                <w:rFonts w:ascii="Arial" w:hAnsi="Arial" w:cs="Arial"/>
                <w:sz w:val="16"/>
                <w:szCs w:val="16"/>
                <w:lang w:val="en-ZA"/>
              </w:rPr>
              <w:t>26/05/2017</w:t>
            </w:r>
          </w:p>
        </w:tc>
      </w:tr>
      <w:tr w:rsidR="00C65855" w:rsidRPr="00C65855" w:rsidTr="00917218">
        <w:trPr>
          <w:trHeight w:val="20"/>
        </w:trPr>
        <w:tc>
          <w:tcPr>
            <w:tcW w:w="5387" w:type="dxa"/>
            <w:shd w:val="clear" w:color="auto" w:fill="FDFEFC"/>
          </w:tcPr>
          <w:p w:rsidR="00917218" w:rsidRPr="00C65855" w:rsidRDefault="00917218" w:rsidP="00917218">
            <w:pPr>
              <w:tabs>
                <w:tab w:val="left" w:pos="1080"/>
              </w:tabs>
              <w:contextualSpacing/>
              <w:rPr>
                <w:rFonts w:ascii="Arial" w:hAnsi="Arial" w:cs="Arial"/>
                <w:sz w:val="16"/>
                <w:szCs w:val="16"/>
                <w:lang w:val="en-ZA"/>
              </w:rPr>
            </w:pPr>
            <w:r w:rsidRPr="00C65855">
              <w:rPr>
                <w:rFonts w:ascii="Arial" w:hAnsi="Arial" w:cs="Arial"/>
                <w:sz w:val="16"/>
                <w:szCs w:val="16"/>
                <w:lang w:val="en-ZA"/>
              </w:rPr>
              <w:t>Business Licensing By-Law</w:t>
            </w:r>
          </w:p>
        </w:tc>
        <w:tc>
          <w:tcPr>
            <w:tcW w:w="1417" w:type="dxa"/>
            <w:tcBorders>
              <w:right w:val="single" w:sz="4" w:space="0" w:color="auto"/>
            </w:tcBorders>
            <w:shd w:val="clear" w:color="auto" w:fill="FDFEFC"/>
          </w:tcPr>
          <w:p w:rsidR="002E105F" w:rsidRPr="00C65855" w:rsidRDefault="002E105F" w:rsidP="002E105F">
            <w:pPr>
              <w:rPr>
                <w:rFonts w:ascii="Arial" w:hAnsi="Arial" w:cs="Arial"/>
                <w:sz w:val="16"/>
                <w:szCs w:val="16"/>
                <w:lang w:val="en-ZA"/>
              </w:rPr>
            </w:pPr>
            <w:r w:rsidRPr="00C65855">
              <w:rPr>
                <w:rFonts w:ascii="Arial" w:hAnsi="Arial" w:cs="Arial"/>
                <w:sz w:val="16"/>
                <w:szCs w:val="16"/>
                <w:lang w:val="en-ZA"/>
              </w:rPr>
              <w:t>Review</w:t>
            </w:r>
          </w:p>
        </w:tc>
        <w:tc>
          <w:tcPr>
            <w:tcW w:w="2268" w:type="dxa"/>
            <w:tcBorders>
              <w:right w:val="single" w:sz="4" w:space="0" w:color="auto"/>
            </w:tcBorders>
            <w:shd w:val="clear" w:color="auto" w:fill="FDFEFC"/>
          </w:tcPr>
          <w:p w:rsidR="00917218" w:rsidRPr="00C65855" w:rsidRDefault="00917218" w:rsidP="00917218">
            <w:pPr>
              <w:rPr>
                <w:rFonts w:ascii="Arial" w:hAnsi="Arial" w:cs="Arial"/>
                <w:sz w:val="16"/>
                <w:szCs w:val="16"/>
                <w:lang w:val="en-ZA"/>
              </w:rPr>
            </w:pPr>
            <w:r w:rsidRPr="00C65855">
              <w:rPr>
                <w:rFonts w:ascii="Arial" w:hAnsi="Arial" w:cs="Arial"/>
                <w:sz w:val="16"/>
                <w:szCs w:val="16"/>
                <w:lang w:val="en-ZA"/>
              </w:rPr>
              <w:t>N/A</w:t>
            </w:r>
          </w:p>
        </w:tc>
      </w:tr>
      <w:tr w:rsidR="00C65855" w:rsidRPr="00C65855" w:rsidTr="00917218">
        <w:trPr>
          <w:trHeight w:val="70"/>
        </w:trPr>
        <w:tc>
          <w:tcPr>
            <w:tcW w:w="5387" w:type="dxa"/>
            <w:tcBorders>
              <w:top w:val="single" w:sz="4" w:space="0" w:color="000000"/>
              <w:left w:val="single" w:sz="4" w:space="0" w:color="auto"/>
              <w:bottom w:val="single" w:sz="4" w:space="0" w:color="000000"/>
              <w:right w:val="single" w:sz="4" w:space="0" w:color="000000"/>
            </w:tcBorders>
            <w:vAlign w:val="center"/>
          </w:tcPr>
          <w:p w:rsidR="00917218" w:rsidRPr="00C65855" w:rsidRDefault="00917218" w:rsidP="00917218">
            <w:pPr>
              <w:rPr>
                <w:rFonts w:ascii="Arial" w:hAnsi="Arial" w:cs="Arial"/>
                <w:sz w:val="16"/>
                <w:szCs w:val="16"/>
              </w:rPr>
            </w:pPr>
            <w:r w:rsidRPr="00C65855">
              <w:rPr>
                <w:rFonts w:ascii="Arial" w:hAnsi="Arial" w:cs="Arial"/>
                <w:sz w:val="16"/>
                <w:szCs w:val="16"/>
              </w:rPr>
              <w:t>Career Succession Planning policy</w:t>
            </w:r>
          </w:p>
        </w:tc>
        <w:tc>
          <w:tcPr>
            <w:tcW w:w="1417" w:type="dxa"/>
            <w:tcBorders>
              <w:top w:val="single" w:sz="4" w:space="0" w:color="000000"/>
              <w:left w:val="single" w:sz="4" w:space="0" w:color="000000"/>
              <w:bottom w:val="single" w:sz="4" w:space="0" w:color="000000"/>
              <w:right w:val="single" w:sz="4" w:space="0" w:color="auto"/>
            </w:tcBorders>
            <w:vAlign w:val="center"/>
          </w:tcPr>
          <w:p w:rsidR="00917218" w:rsidRPr="00C65855" w:rsidRDefault="0070647B" w:rsidP="00917218">
            <w:pPr>
              <w:rPr>
                <w:rFonts w:ascii="Arial" w:hAnsi="Arial" w:cs="Arial"/>
                <w:sz w:val="16"/>
                <w:szCs w:val="16"/>
              </w:rPr>
            </w:pPr>
            <w:r w:rsidRPr="00C65855">
              <w:rPr>
                <w:rFonts w:ascii="Arial" w:hAnsi="Arial" w:cs="Arial"/>
                <w:sz w:val="16"/>
                <w:szCs w:val="16"/>
              </w:rPr>
              <w:t>Under Review</w:t>
            </w:r>
          </w:p>
        </w:tc>
        <w:tc>
          <w:tcPr>
            <w:tcW w:w="2268" w:type="dxa"/>
            <w:tcBorders>
              <w:top w:val="single" w:sz="4" w:space="0" w:color="000000"/>
              <w:left w:val="single" w:sz="4" w:space="0" w:color="000000"/>
              <w:bottom w:val="single" w:sz="4" w:space="0" w:color="000000"/>
              <w:right w:val="single" w:sz="4" w:space="0" w:color="auto"/>
            </w:tcBorders>
            <w:vAlign w:val="center"/>
          </w:tcPr>
          <w:p w:rsidR="00917218" w:rsidRPr="00C65855" w:rsidRDefault="00917218" w:rsidP="00917218">
            <w:pPr>
              <w:rPr>
                <w:rFonts w:ascii="Arial" w:hAnsi="Arial" w:cs="Arial"/>
                <w:sz w:val="16"/>
                <w:szCs w:val="16"/>
              </w:rPr>
            </w:pPr>
            <w:r w:rsidRPr="00C65855">
              <w:rPr>
                <w:rFonts w:ascii="Arial" w:hAnsi="Arial" w:cs="Arial"/>
                <w:sz w:val="16"/>
                <w:szCs w:val="16"/>
              </w:rPr>
              <w:t>24/08/2010</w:t>
            </w:r>
          </w:p>
        </w:tc>
      </w:tr>
      <w:tr w:rsidR="00C65855" w:rsidRPr="00C65855" w:rsidTr="00917218">
        <w:trPr>
          <w:trHeight w:val="70"/>
        </w:trPr>
        <w:tc>
          <w:tcPr>
            <w:tcW w:w="5387" w:type="dxa"/>
            <w:tcBorders>
              <w:top w:val="single" w:sz="4" w:space="0" w:color="000000"/>
              <w:left w:val="single" w:sz="4" w:space="0" w:color="auto"/>
              <w:bottom w:val="single" w:sz="4" w:space="0" w:color="000000"/>
              <w:right w:val="single" w:sz="4" w:space="0" w:color="000000"/>
            </w:tcBorders>
            <w:vAlign w:val="center"/>
          </w:tcPr>
          <w:p w:rsidR="00917218" w:rsidRPr="00C65855" w:rsidRDefault="00917218" w:rsidP="00917218">
            <w:pPr>
              <w:rPr>
                <w:rFonts w:ascii="Arial" w:hAnsi="Arial" w:cs="Arial"/>
                <w:sz w:val="16"/>
                <w:szCs w:val="16"/>
              </w:rPr>
            </w:pPr>
            <w:r w:rsidRPr="00C65855">
              <w:rPr>
                <w:rFonts w:ascii="Arial" w:hAnsi="Arial" w:cs="Arial"/>
                <w:sz w:val="16"/>
                <w:szCs w:val="16"/>
              </w:rPr>
              <w:t>Cash Management and investment Policy</w:t>
            </w:r>
          </w:p>
        </w:tc>
        <w:tc>
          <w:tcPr>
            <w:tcW w:w="1417" w:type="dxa"/>
            <w:tcBorders>
              <w:top w:val="single" w:sz="4" w:space="0" w:color="000000"/>
              <w:left w:val="single" w:sz="4" w:space="0" w:color="000000"/>
              <w:bottom w:val="single" w:sz="4" w:space="0" w:color="000000"/>
              <w:right w:val="single" w:sz="4" w:space="0" w:color="auto"/>
            </w:tcBorders>
            <w:vAlign w:val="center"/>
          </w:tcPr>
          <w:p w:rsidR="00917218" w:rsidRPr="00C65855" w:rsidRDefault="00917218" w:rsidP="00917218">
            <w:pPr>
              <w:rPr>
                <w:rFonts w:ascii="Arial" w:hAnsi="Arial" w:cs="Arial"/>
                <w:sz w:val="16"/>
                <w:szCs w:val="16"/>
              </w:rPr>
            </w:pPr>
          </w:p>
        </w:tc>
        <w:tc>
          <w:tcPr>
            <w:tcW w:w="2268" w:type="dxa"/>
            <w:tcBorders>
              <w:top w:val="single" w:sz="4" w:space="0" w:color="000000"/>
              <w:left w:val="single" w:sz="4" w:space="0" w:color="000000"/>
              <w:bottom w:val="single" w:sz="4" w:space="0" w:color="000000"/>
              <w:right w:val="single" w:sz="4" w:space="0" w:color="auto"/>
            </w:tcBorders>
            <w:vAlign w:val="center"/>
          </w:tcPr>
          <w:p w:rsidR="00917218" w:rsidRPr="00C65855" w:rsidRDefault="00917218" w:rsidP="00917218">
            <w:pPr>
              <w:rPr>
                <w:rFonts w:ascii="Arial" w:hAnsi="Arial" w:cs="Arial"/>
                <w:sz w:val="16"/>
                <w:szCs w:val="16"/>
              </w:rPr>
            </w:pPr>
            <w:r w:rsidRPr="00C65855">
              <w:rPr>
                <w:rFonts w:ascii="Arial" w:hAnsi="Arial" w:cs="Arial"/>
                <w:sz w:val="16"/>
                <w:szCs w:val="16"/>
              </w:rPr>
              <w:t>31/05/2016</w:t>
            </w:r>
          </w:p>
        </w:tc>
      </w:tr>
      <w:tr w:rsidR="00C65855" w:rsidRPr="00C65855" w:rsidTr="00917218">
        <w:tc>
          <w:tcPr>
            <w:tcW w:w="5387" w:type="dxa"/>
            <w:tcBorders>
              <w:left w:val="single" w:sz="4" w:space="0" w:color="auto"/>
            </w:tcBorders>
            <w:vAlign w:val="center"/>
          </w:tcPr>
          <w:p w:rsidR="00917218" w:rsidRPr="00C65855" w:rsidRDefault="0070647B" w:rsidP="00917218">
            <w:pPr>
              <w:rPr>
                <w:rFonts w:ascii="Arial" w:hAnsi="Arial" w:cs="Arial"/>
                <w:sz w:val="16"/>
                <w:szCs w:val="16"/>
              </w:rPr>
            </w:pPr>
            <w:r w:rsidRPr="00C65855">
              <w:rPr>
                <w:rFonts w:ascii="Arial" w:hAnsi="Arial" w:cs="Arial"/>
                <w:sz w:val="16"/>
                <w:szCs w:val="16"/>
              </w:rPr>
              <w:t>Customer</w:t>
            </w:r>
            <w:r w:rsidR="00917218" w:rsidRPr="00C65855">
              <w:rPr>
                <w:rFonts w:ascii="Arial" w:hAnsi="Arial" w:cs="Arial"/>
                <w:sz w:val="16"/>
                <w:szCs w:val="16"/>
              </w:rPr>
              <w:t xml:space="preserve"> Care Policy</w:t>
            </w:r>
          </w:p>
        </w:tc>
        <w:tc>
          <w:tcPr>
            <w:tcW w:w="1417" w:type="dxa"/>
            <w:tcBorders>
              <w:right w:val="single" w:sz="4" w:space="0" w:color="auto"/>
            </w:tcBorders>
            <w:vAlign w:val="center"/>
          </w:tcPr>
          <w:p w:rsidR="00917218" w:rsidRPr="00C65855" w:rsidRDefault="0070647B" w:rsidP="00917218">
            <w:pPr>
              <w:rPr>
                <w:rFonts w:ascii="Arial" w:hAnsi="Arial" w:cs="Arial"/>
                <w:sz w:val="16"/>
                <w:szCs w:val="16"/>
              </w:rPr>
            </w:pPr>
            <w:r w:rsidRPr="00C65855">
              <w:rPr>
                <w:rFonts w:ascii="Arial" w:hAnsi="Arial" w:cs="Arial"/>
                <w:sz w:val="16"/>
                <w:szCs w:val="16"/>
              </w:rPr>
              <w:t>Reviewed</w:t>
            </w:r>
          </w:p>
        </w:tc>
        <w:tc>
          <w:tcPr>
            <w:tcW w:w="2268" w:type="dxa"/>
            <w:tcBorders>
              <w:right w:val="single" w:sz="4" w:space="0" w:color="auto"/>
            </w:tcBorders>
            <w:vAlign w:val="center"/>
          </w:tcPr>
          <w:p w:rsidR="00917218" w:rsidRPr="00C65855" w:rsidRDefault="0070647B" w:rsidP="00917218">
            <w:pPr>
              <w:rPr>
                <w:rFonts w:ascii="Arial" w:hAnsi="Arial" w:cs="Arial"/>
                <w:sz w:val="16"/>
                <w:szCs w:val="16"/>
              </w:rPr>
            </w:pPr>
            <w:r w:rsidRPr="00C65855">
              <w:rPr>
                <w:rFonts w:ascii="Arial" w:hAnsi="Arial" w:cs="Arial"/>
                <w:sz w:val="16"/>
                <w:szCs w:val="16"/>
              </w:rPr>
              <w:t>29/08/2019</w:t>
            </w:r>
          </w:p>
        </w:tc>
      </w:tr>
      <w:tr w:rsidR="00C65855" w:rsidRPr="00C65855" w:rsidTr="00917218">
        <w:trPr>
          <w:trHeight w:val="20"/>
        </w:trPr>
        <w:tc>
          <w:tcPr>
            <w:tcW w:w="5387" w:type="dxa"/>
            <w:shd w:val="clear" w:color="auto" w:fill="FDFEFC"/>
          </w:tcPr>
          <w:p w:rsidR="009B6032" w:rsidRPr="00C65855" w:rsidRDefault="009B6032" w:rsidP="009B6032">
            <w:pPr>
              <w:tabs>
                <w:tab w:val="left" w:pos="1080"/>
              </w:tabs>
              <w:contextualSpacing/>
              <w:rPr>
                <w:rFonts w:ascii="Arial" w:hAnsi="Arial" w:cs="Arial"/>
                <w:sz w:val="16"/>
                <w:szCs w:val="16"/>
                <w:lang w:val="en-ZA"/>
              </w:rPr>
            </w:pPr>
            <w:r w:rsidRPr="00C65855">
              <w:rPr>
                <w:rFonts w:ascii="Arial" w:hAnsi="Arial" w:cs="Arial"/>
                <w:sz w:val="16"/>
                <w:szCs w:val="16"/>
                <w:lang w:val="en-ZA"/>
              </w:rPr>
              <w:t>Credit Control &amp; Debt Collection policy &amp; By-Law</w:t>
            </w:r>
          </w:p>
        </w:tc>
        <w:tc>
          <w:tcPr>
            <w:tcW w:w="1417" w:type="dxa"/>
            <w:tcBorders>
              <w:right w:val="single" w:sz="4" w:space="0" w:color="auto"/>
            </w:tcBorders>
            <w:shd w:val="clear" w:color="auto" w:fill="FDFEFC"/>
          </w:tcPr>
          <w:p w:rsidR="009B6032" w:rsidRPr="00C65855" w:rsidRDefault="009B6032" w:rsidP="009B6032">
            <w:pPr>
              <w:tabs>
                <w:tab w:val="left" w:pos="1080"/>
              </w:tabs>
              <w:contextualSpacing/>
              <w:rPr>
                <w:rFonts w:ascii="Arial" w:hAnsi="Arial" w:cs="Arial"/>
                <w:sz w:val="16"/>
                <w:szCs w:val="16"/>
                <w:lang w:val="en-ZA"/>
              </w:rPr>
            </w:pPr>
          </w:p>
        </w:tc>
        <w:tc>
          <w:tcPr>
            <w:tcW w:w="2268" w:type="dxa"/>
            <w:tcBorders>
              <w:right w:val="single" w:sz="4" w:space="0" w:color="auto"/>
            </w:tcBorders>
            <w:shd w:val="clear" w:color="auto" w:fill="FDFEFC"/>
          </w:tcPr>
          <w:p w:rsidR="009B6032" w:rsidRPr="00C65855" w:rsidRDefault="009B6032" w:rsidP="009B6032">
            <w:pPr>
              <w:rPr>
                <w:rFonts w:ascii="Arial" w:hAnsi="Arial" w:cs="Arial"/>
                <w:sz w:val="16"/>
                <w:szCs w:val="16"/>
                <w:lang w:val="en-ZA"/>
              </w:rPr>
            </w:pPr>
            <w:r w:rsidRPr="00C65855">
              <w:rPr>
                <w:rFonts w:ascii="Arial" w:hAnsi="Arial" w:cs="Arial"/>
                <w:sz w:val="16"/>
                <w:szCs w:val="16"/>
                <w:lang w:val="en-ZA"/>
              </w:rPr>
              <w:t>26/05/2017</w:t>
            </w:r>
          </w:p>
        </w:tc>
      </w:tr>
      <w:tr w:rsidR="00C65855" w:rsidRPr="00C65855" w:rsidTr="00917218">
        <w:trPr>
          <w:trHeight w:val="20"/>
        </w:trPr>
        <w:tc>
          <w:tcPr>
            <w:tcW w:w="5387" w:type="dxa"/>
            <w:shd w:val="clear" w:color="auto" w:fill="FDFEFC"/>
          </w:tcPr>
          <w:p w:rsidR="009B6032" w:rsidRPr="00C65855" w:rsidRDefault="009B6032" w:rsidP="009B6032">
            <w:pPr>
              <w:tabs>
                <w:tab w:val="left" w:pos="1080"/>
              </w:tabs>
              <w:contextualSpacing/>
              <w:rPr>
                <w:rFonts w:ascii="Arial" w:hAnsi="Arial" w:cs="Arial"/>
                <w:sz w:val="16"/>
                <w:szCs w:val="16"/>
                <w:lang w:val="en-ZA"/>
              </w:rPr>
            </w:pPr>
            <w:r w:rsidRPr="00C65855">
              <w:rPr>
                <w:rFonts w:ascii="Arial" w:hAnsi="Arial" w:cs="Arial"/>
                <w:sz w:val="16"/>
                <w:szCs w:val="16"/>
                <w:lang w:val="en-ZA"/>
              </w:rPr>
              <w:t>Deposit policy</w:t>
            </w:r>
          </w:p>
        </w:tc>
        <w:tc>
          <w:tcPr>
            <w:tcW w:w="1417" w:type="dxa"/>
            <w:tcBorders>
              <w:right w:val="single" w:sz="4" w:space="0" w:color="auto"/>
            </w:tcBorders>
            <w:shd w:val="clear" w:color="auto" w:fill="FDFEFC"/>
          </w:tcPr>
          <w:p w:rsidR="009B6032" w:rsidRPr="00C65855" w:rsidRDefault="009B6032" w:rsidP="009B6032">
            <w:pPr>
              <w:rPr>
                <w:rFonts w:ascii="Arial" w:hAnsi="Arial" w:cs="Arial"/>
                <w:sz w:val="16"/>
                <w:szCs w:val="16"/>
                <w:lang w:val="en-ZA"/>
              </w:rPr>
            </w:pPr>
          </w:p>
        </w:tc>
        <w:tc>
          <w:tcPr>
            <w:tcW w:w="2268" w:type="dxa"/>
            <w:tcBorders>
              <w:right w:val="single" w:sz="4" w:space="0" w:color="auto"/>
            </w:tcBorders>
            <w:shd w:val="clear" w:color="auto" w:fill="FDFEFC"/>
          </w:tcPr>
          <w:p w:rsidR="009B6032" w:rsidRPr="00C65855" w:rsidRDefault="009B6032" w:rsidP="009B6032">
            <w:pPr>
              <w:rPr>
                <w:rFonts w:ascii="Arial" w:hAnsi="Arial" w:cs="Arial"/>
                <w:sz w:val="16"/>
                <w:szCs w:val="16"/>
                <w:lang w:val="en-ZA"/>
              </w:rPr>
            </w:pPr>
            <w:r w:rsidRPr="00C65855">
              <w:rPr>
                <w:rFonts w:ascii="Arial" w:hAnsi="Arial" w:cs="Arial"/>
                <w:sz w:val="16"/>
                <w:szCs w:val="16"/>
                <w:lang w:val="en-ZA"/>
              </w:rPr>
              <w:t>26/05/2017</w:t>
            </w:r>
          </w:p>
        </w:tc>
      </w:tr>
      <w:tr w:rsidR="00C65855" w:rsidRPr="00C65855" w:rsidTr="00917218">
        <w:trPr>
          <w:trHeight w:val="20"/>
        </w:trPr>
        <w:tc>
          <w:tcPr>
            <w:tcW w:w="5387" w:type="dxa"/>
            <w:shd w:val="clear" w:color="auto" w:fill="FDFEFC"/>
          </w:tcPr>
          <w:p w:rsidR="00917218" w:rsidRPr="00C65855" w:rsidRDefault="00917218" w:rsidP="00917218">
            <w:pPr>
              <w:tabs>
                <w:tab w:val="left" w:pos="1080"/>
              </w:tabs>
              <w:contextualSpacing/>
              <w:rPr>
                <w:rFonts w:ascii="Arial" w:hAnsi="Arial" w:cs="Arial"/>
                <w:sz w:val="16"/>
                <w:szCs w:val="16"/>
                <w:lang w:val="en-ZA"/>
              </w:rPr>
            </w:pPr>
            <w:r w:rsidRPr="00C65855">
              <w:rPr>
                <w:rFonts w:ascii="Arial" w:hAnsi="Arial" w:cs="Arial"/>
                <w:sz w:val="16"/>
                <w:szCs w:val="16"/>
                <w:lang w:val="en-ZA"/>
              </w:rPr>
              <w:t>Disability policy</w:t>
            </w:r>
          </w:p>
        </w:tc>
        <w:tc>
          <w:tcPr>
            <w:tcW w:w="1417" w:type="dxa"/>
            <w:tcBorders>
              <w:right w:val="single" w:sz="4" w:space="0" w:color="auto"/>
            </w:tcBorders>
            <w:shd w:val="clear" w:color="auto" w:fill="FDFEFC"/>
          </w:tcPr>
          <w:p w:rsidR="00917218" w:rsidRPr="00C65855" w:rsidRDefault="00917218" w:rsidP="00917218">
            <w:pPr>
              <w:rPr>
                <w:rFonts w:ascii="Arial" w:hAnsi="Arial" w:cs="Arial"/>
                <w:sz w:val="16"/>
                <w:szCs w:val="16"/>
                <w:lang w:val="en-ZA"/>
              </w:rPr>
            </w:pPr>
          </w:p>
        </w:tc>
        <w:tc>
          <w:tcPr>
            <w:tcW w:w="2268" w:type="dxa"/>
            <w:tcBorders>
              <w:right w:val="single" w:sz="4" w:space="0" w:color="auto"/>
            </w:tcBorders>
            <w:shd w:val="clear" w:color="auto" w:fill="FDFEFC"/>
          </w:tcPr>
          <w:p w:rsidR="00917218" w:rsidRPr="00C65855" w:rsidRDefault="001C15A9" w:rsidP="001C15A9">
            <w:pPr>
              <w:rPr>
                <w:rFonts w:ascii="Arial" w:hAnsi="Arial" w:cs="Arial"/>
                <w:sz w:val="16"/>
                <w:szCs w:val="16"/>
                <w:lang w:val="en-ZA"/>
              </w:rPr>
            </w:pPr>
            <w:r w:rsidRPr="00C65855">
              <w:rPr>
                <w:rFonts w:ascii="Arial" w:hAnsi="Arial" w:cs="Arial"/>
                <w:sz w:val="16"/>
                <w:szCs w:val="16"/>
                <w:lang w:val="en-ZA"/>
              </w:rPr>
              <w:t>09/12/</w:t>
            </w:r>
            <w:r w:rsidR="00917218" w:rsidRPr="00C65855">
              <w:rPr>
                <w:rFonts w:ascii="Arial" w:hAnsi="Arial" w:cs="Arial"/>
                <w:sz w:val="16"/>
                <w:szCs w:val="16"/>
                <w:lang w:val="en-ZA"/>
              </w:rPr>
              <w:t>2016</w:t>
            </w:r>
          </w:p>
        </w:tc>
      </w:tr>
      <w:tr w:rsidR="00C65855" w:rsidRPr="00C65855" w:rsidTr="00917218">
        <w:tc>
          <w:tcPr>
            <w:tcW w:w="5387" w:type="dxa"/>
            <w:tcBorders>
              <w:left w:val="single" w:sz="4" w:space="0" w:color="auto"/>
            </w:tcBorders>
            <w:vAlign w:val="center"/>
          </w:tcPr>
          <w:p w:rsidR="00917218" w:rsidRPr="00C65855" w:rsidRDefault="00917218" w:rsidP="00917218">
            <w:pPr>
              <w:rPr>
                <w:rFonts w:ascii="Arial" w:hAnsi="Arial" w:cs="Arial"/>
                <w:sz w:val="16"/>
                <w:szCs w:val="16"/>
              </w:rPr>
            </w:pPr>
            <w:r w:rsidRPr="00C65855">
              <w:rPr>
                <w:rFonts w:ascii="Arial" w:hAnsi="Arial" w:cs="Arial"/>
                <w:sz w:val="16"/>
                <w:szCs w:val="16"/>
              </w:rPr>
              <w:t>Disposal Policy</w:t>
            </w:r>
          </w:p>
        </w:tc>
        <w:tc>
          <w:tcPr>
            <w:tcW w:w="1417" w:type="dxa"/>
            <w:tcBorders>
              <w:right w:val="single" w:sz="4" w:space="0" w:color="auto"/>
            </w:tcBorders>
            <w:vAlign w:val="center"/>
          </w:tcPr>
          <w:p w:rsidR="00917218" w:rsidRPr="00C65855" w:rsidRDefault="00917218" w:rsidP="00917218">
            <w:pPr>
              <w:rPr>
                <w:rFonts w:ascii="Arial" w:hAnsi="Arial" w:cs="Arial"/>
                <w:sz w:val="16"/>
                <w:szCs w:val="16"/>
              </w:rPr>
            </w:pPr>
          </w:p>
        </w:tc>
        <w:tc>
          <w:tcPr>
            <w:tcW w:w="2268" w:type="dxa"/>
            <w:tcBorders>
              <w:right w:val="single" w:sz="4" w:space="0" w:color="auto"/>
            </w:tcBorders>
            <w:vAlign w:val="center"/>
          </w:tcPr>
          <w:p w:rsidR="00917218" w:rsidRPr="00C65855" w:rsidRDefault="00917218" w:rsidP="00917218">
            <w:pPr>
              <w:rPr>
                <w:rFonts w:ascii="Arial" w:hAnsi="Arial" w:cs="Arial"/>
                <w:sz w:val="16"/>
                <w:szCs w:val="16"/>
              </w:rPr>
            </w:pPr>
            <w:r w:rsidRPr="00C65855">
              <w:rPr>
                <w:rFonts w:ascii="Arial" w:hAnsi="Arial" w:cs="Arial"/>
                <w:sz w:val="16"/>
                <w:szCs w:val="16"/>
              </w:rPr>
              <w:t>29/05/2014</w:t>
            </w:r>
          </w:p>
        </w:tc>
      </w:tr>
      <w:tr w:rsidR="00C65855" w:rsidRPr="00C65855" w:rsidTr="00917218">
        <w:tc>
          <w:tcPr>
            <w:tcW w:w="5387" w:type="dxa"/>
            <w:tcBorders>
              <w:left w:val="single" w:sz="4" w:space="0" w:color="auto"/>
            </w:tcBorders>
            <w:vAlign w:val="center"/>
          </w:tcPr>
          <w:p w:rsidR="00B540D4" w:rsidRPr="00C65855" w:rsidRDefault="00B540D4" w:rsidP="00B540D4">
            <w:pPr>
              <w:rPr>
                <w:rFonts w:ascii="Arial" w:hAnsi="Arial" w:cs="Arial"/>
                <w:b/>
                <w:sz w:val="16"/>
                <w:szCs w:val="16"/>
              </w:rPr>
            </w:pPr>
            <w:r w:rsidRPr="00C65855">
              <w:rPr>
                <w:rFonts w:ascii="Arial" w:hAnsi="Arial" w:cs="Arial"/>
                <w:b/>
                <w:sz w:val="16"/>
                <w:szCs w:val="16"/>
              </w:rPr>
              <w:t>Education, Training and Development Policy</w:t>
            </w:r>
          </w:p>
        </w:tc>
        <w:tc>
          <w:tcPr>
            <w:tcW w:w="1417" w:type="dxa"/>
            <w:tcBorders>
              <w:right w:val="single" w:sz="4" w:space="0" w:color="auto"/>
            </w:tcBorders>
            <w:vAlign w:val="center"/>
          </w:tcPr>
          <w:p w:rsidR="00B540D4" w:rsidRPr="00C65855" w:rsidRDefault="00B540D4" w:rsidP="00B540D4">
            <w:pPr>
              <w:rPr>
                <w:rFonts w:ascii="Arial" w:hAnsi="Arial" w:cs="Arial"/>
                <w:b/>
                <w:sz w:val="16"/>
                <w:szCs w:val="16"/>
              </w:rPr>
            </w:pPr>
          </w:p>
        </w:tc>
        <w:tc>
          <w:tcPr>
            <w:tcW w:w="2268" w:type="dxa"/>
            <w:tcBorders>
              <w:right w:val="single" w:sz="4" w:space="0" w:color="auto"/>
            </w:tcBorders>
            <w:vAlign w:val="center"/>
          </w:tcPr>
          <w:p w:rsidR="00B540D4" w:rsidRPr="00C65855" w:rsidRDefault="00B540D4" w:rsidP="00B540D4">
            <w:pPr>
              <w:rPr>
                <w:rFonts w:ascii="Arial" w:hAnsi="Arial" w:cs="Arial"/>
                <w:b/>
                <w:sz w:val="16"/>
                <w:szCs w:val="16"/>
              </w:rPr>
            </w:pPr>
            <w:r w:rsidRPr="00C65855">
              <w:rPr>
                <w:rFonts w:ascii="Arial" w:hAnsi="Arial" w:cs="Arial"/>
                <w:b/>
                <w:sz w:val="16"/>
                <w:szCs w:val="16"/>
              </w:rPr>
              <w:t>28/05/2019</w:t>
            </w:r>
          </w:p>
        </w:tc>
      </w:tr>
      <w:tr w:rsidR="00C65855" w:rsidRPr="00C65855" w:rsidTr="00917218">
        <w:tc>
          <w:tcPr>
            <w:tcW w:w="5387" w:type="dxa"/>
            <w:tcBorders>
              <w:left w:val="single" w:sz="4" w:space="0" w:color="auto"/>
            </w:tcBorders>
            <w:vAlign w:val="center"/>
          </w:tcPr>
          <w:p w:rsidR="00917218" w:rsidRPr="00C65855" w:rsidRDefault="00917218" w:rsidP="00917218">
            <w:pPr>
              <w:rPr>
                <w:rFonts w:ascii="Arial" w:hAnsi="Arial" w:cs="Arial"/>
                <w:sz w:val="16"/>
                <w:szCs w:val="16"/>
              </w:rPr>
            </w:pPr>
            <w:r w:rsidRPr="00C65855">
              <w:rPr>
                <w:rFonts w:ascii="Arial" w:hAnsi="Arial" w:cs="Arial"/>
                <w:sz w:val="16"/>
                <w:szCs w:val="16"/>
              </w:rPr>
              <w:t>Employee Assistance/ Wellness</w:t>
            </w:r>
          </w:p>
        </w:tc>
        <w:tc>
          <w:tcPr>
            <w:tcW w:w="1417" w:type="dxa"/>
            <w:tcBorders>
              <w:right w:val="single" w:sz="4" w:space="0" w:color="auto"/>
            </w:tcBorders>
            <w:vAlign w:val="center"/>
          </w:tcPr>
          <w:p w:rsidR="00917218" w:rsidRPr="00C65855" w:rsidRDefault="0070647B" w:rsidP="00917218">
            <w:pPr>
              <w:rPr>
                <w:rFonts w:ascii="Arial" w:hAnsi="Arial" w:cs="Arial"/>
                <w:sz w:val="16"/>
                <w:szCs w:val="16"/>
              </w:rPr>
            </w:pPr>
            <w:r w:rsidRPr="00C65855">
              <w:rPr>
                <w:rFonts w:ascii="Arial" w:hAnsi="Arial" w:cs="Arial"/>
                <w:sz w:val="16"/>
                <w:szCs w:val="16"/>
              </w:rPr>
              <w:t>Under Review</w:t>
            </w:r>
          </w:p>
        </w:tc>
        <w:tc>
          <w:tcPr>
            <w:tcW w:w="2268" w:type="dxa"/>
            <w:tcBorders>
              <w:right w:val="single" w:sz="4" w:space="0" w:color="auto"/>
            </w:tcBorders>
            <w:vAlign w:val="center"/>
          </w:tcPr>
          <w:p w:rsidR="00917218" w:rsidRPr="00C65855" w:rsidRDefault="00917218" w:rsidP="00917218">
            <w:pPr>
              <w:rPr>
                <w:rFonts w:ascii="Arial" w:hAnsi="Arial" w:cs="Arial"/>
                <w:sz w:val="16"/>
                <w:szCs w:val="16"/>
              </w:rPr>
            </w:pPr>
            <w:r w:rsidRPr="00C65855">
              <w:rPr>
                <w:rFonts w:ascii="Arial" w:hAnsi="Arial" w:cs="Arial"/>
                <w:sz w:val="16"/>
                <w:szCs w:val="16"/>
              </w:rPr>
              <w:t>12/20/2010</w:t>
            </w:r>
          </w:p>
        </w:tc>
      </w:tr>
      <w:tr w:rsidR="00C65855" w:rsidRPr="00C65855" w:rsidTr="00917218">
        <w:tc>
          <w:tcPr>
            <w:tcW w:w="5387" w:type="dxa"/>
            <w:tcBorders>
              <w:left w:val="single" w:sz="4" w:space="0" w:color="auto"/>
            </w:tcBorders>
            <w:vAlign w:val="center"/>
          </w:tcPr>
          <w:p w:rsidR="00917218" w:rsidRPr="00C65855" w:rsidRDefault="00917218" w:rsidP="00917218">
            <w:pPr>
              <w:rPr>
                <w:rFonts w:ascii="Arial" w:hAnsi="Arial" w:cs="Arial"/>
                <w:sz w:val="16"/>
                <w:szCs w:val="16"/>
              </w:rPr>
            </w:pPr>
            <w:r w:rsidRPr="00C65855">
              <w:rPr>
                <w:rFonts w:ascii="Arial" w:hAnsi="Arial" w:cs="Arial"/>
                <w:sz w:val="16"/>
                <w:szCs w:val="16"/>
              </w:rPr>
              <w:t>Employee Exit</w:t>
            </w:r>
          </w:p>
        </w:tc>
        <w:tc>
          <w:tcPr>
            <w:tcW w:w="1417" w:type="dxa"/>
            <w:tcBorders>
              <w:right w:val="single" w:sz="4" w:space="0" w:color="auto"/>
            </w:tcBorders>
            <w:vAlign w:val="center"/>
          </w:tcPr>
          <w:p w:rsidR="00917218" w:rsidRPr="00C65855" w:rsidRDefault="0070647B" w:rsidP="00917218">
            <w:pPr>
              <w:rPr>
                <w:rFonts w:ascii="Arial" w:hAnsi="Arial" w:cs="Arial"/>
                <w:sz w:val="16"/>
                <w:szCs w:val="16"/>
              </w:rPr>
            </w:pPr>
            <w:r w:rsidRPr="00C65855">
              <w:rPr>
                <w:rFonts w:ascii="Arial" w:hAnsi="Arial" w:cs="Arial"/>
                <w:sz w:val="16"/>
                <w:szCs w:val="16"/>
              </w:rPr>
              <w:t>Reviewed</w:t>
            </w:r>
          </w:p>
        </w:tc>
        <w:tc>
          <w:tcPr>
            <w:tcW w:w="2268" w:type="dxa"/>
            <w:tcBorders>
              <w:right w:val="single" w:sz="4" w:space="0" w:color="auto"/>
            </w:tcBorders>
            <w:vAlign w:val="center"/>
          </w:tcPr>
          <w:p w:rsidR="00917218" w:rsidRPr="00C65855" w:rsidRDefault="0070647B" w:rsidP="00917218">
            <w:pPr>
              <w:rPr>
                <w:rFonts w:ascii="Arial" w:hAnsi="Arial" w:cs="Arial"/>
                <w:sz w:val="16"/>
                <w:szCs w:val="16"/>
              </w:rPr>
            </w:pPr>
            <w:r w:rsidRPr="00C65855">
              <w:rPr>
                <w:rFonts w:ascii="Arial" w:hAnsi="Arial" w:cs="Arial"/>
                <w:sz w:val="16"/>
                <w:szCs w:val="16"/>
              </w:rPr>
              <w:t>29/08/2017</w:t>
            </w:r>
          </w:p>
        </w:tc>
      </w:tr>
      <w:tr w:rsidR="00C65855" w:rsidRPr="00C65855" w:rsidTr="00917218">
        <w:tc>
          <w:tcPr>
            <w:tcW w:w="5387" w:type="dxa"/>
            <w:tcBorders>
              <w:left w:val="single" w:sz="4" w:space="0" w:color="auto"/>
            </w:tcBorders>
            <w:vAlign w:val="center"/>
          </w:tcPr>
          <w:p w:rsidR="00917218" w:rsidRPr="00C65855" w:rsidRDefault="00917218" w:rsidP="00917218">
            <w:pPr>
              <w:rPr>
                <w:rFonts w:ascii="Arial" w:hAnsi="Arial" w:cs="Arial"/>
                <w:sz w:val="16"/>
                <w:szCs w:val="16"/>
              </w:rPr>
            </w:pPr>
            <w:r w:rsidRPr="00C65855">
              <w:rPr>
                <w:rFonts w:ascii="Arial" w:hAnsi="Arial" w:cs="Arial"/>
                <w:sz w:val="16"/>
                <w:szCs w:val="16"/>
              </w:rPr>
              <w:t>Employee Performance Management Policy</w:t>
            </w:r>
          </w:p>
        </w:tc>
        <w:tc>
          <w:tcPr>
            <w:tcW w:w="1417" w:type="dxa"/>
            <w:tcBorders>
              <w:right w:val="single" w:sz="4" w:space="0" w:color="auto"/>
            </w:tcBorders>
            <w:vAlign w:val="center"/>
          </w:tcPr>
          <w:p w:rsidR="00917218" w:rsidRPr="00C65855" w:rsidRDefault="00917218" w:rsidP="00917218">
            <w:pPr>
              <w:rPr>
                <w:rFonts w:ascii="Arial" w:hAnsi="Arial" w:cs="Arial"/>
                <w:sz w:val="16"/>
                <w:szCs w:val="16"/>
              </w:rPr>
            </w:pPr>
          </w:p>
        </w:tc>
        <w:tc>
          <w:tcPr>
            <w:tcW w:w="2268" w:type="dxa"/>
            <w:tcBorders>
              <w:right w:val="single" w:sz="4" w:space="0" w:color="auto"/>
            </w:tcBorders>
            <w:vAlign w:val="center"/>
          </w:tcPr>
          <w:p w:rsidR="00917218" w:rsidRPr="00C65855" w:rsidRDefault="00917218" w:rsidP="00917218">
            <w:pPr>
              <w:rPr>
                <w:rFonts w:ascii="Arial" w:hAnsi="Arial" w:cs="Arial"/>
                <w:sz w:val="16"/>
                <w:szCs w:val="16"/>
              </w:rPr>
            </w:pPr>
            <w:r w:rsidRPr="00C65855">
              <w:rPr>
                <w:rFonts w:ascii="Arial" w:hAnsi="Arial" w:cs="Arial"/>
                <w:sz w:val="16"/>
                <w:szCs w:val="16"/>
              </w:rPr>
              <w:t>25/08/2015</w:t>
            </w:r>
          </w:p>
        </w:tc>
      </w:tr>
      <w:tr w:rsidR="00C65855" w:rsidRPr="00C65855" w:rsidTr="00917218">
        <w:tc>
          <w:tcPr>
            <w:tcW w:w="5387" w:type="dxa"/>
            <w:tcBorders>
              <w:left w:val="single" w:sz="4" w:space="0" w:color="auto"/>
            </w:tcBorders>
            <w:vAlign w:val="center"/>
          </w:tcPr>
          <w:p w:rsidR="00917218" w:rsidRPr="00C65855" w:rsidRDefault="00917218" w:rsidP="00917218">
            <w:pPr>
              <w:rPr>
                <w:rFonts w:ascii="Arial" w:hAnsi="Arial" w:cs="Arial"/>
                <w:sz w:val="16"/>
                <w:szCs w:val="16"/>
              </w:rPr>
            </w:pPr>
            <w:r w:rsidRPr="00C65855">
              <w:rPr>
                <w:rFonts w:ascii="Arial" w:hAnsi="Arial" w:cs="Arial"/>
                <w:sz w:val="16"/>
                <w:szCs w:val="16"/>
              </w:rPr>
              <w:t>Employment Equity Policy</w:t>
            </w:r>
          </w:p>
        </w:tc>
        <w:tc>
          <w:tcPr>
            <w:tcW w:w="1417" w:type="dxa"/>
            <w:tcBorders>
              <w:right w:val="single" w:sz="4" w:space="0" w:color="auto"/>
            </w:tcBorders>
            <w:vAlign w:val="center"/>
          </w:tcPr>
          <w:p w:rsidR="00917218" w:rsidRPr="00C65855" w:rsidRDefault="00917218" w:rsidP="00917218">
            <w:pPr>
              <w:rPr>
                <w:rFonts w:ascii="Arial" w:hAnsi="Arial" w:cs="Arial"/>
                <w:sz w:val="16"/>
                <w:szCs w:val="16"/>
              </w:rPr>
            </w:pPr>
          </w:p>
        </w:tc>
        <w:tc>
          <w:tcPr>
            <w:tcW w:w="2268" w:type="dxa"/>
            <w:tcBorders>
              <w:right w:val="single" w:sz="4" w:space="0" w:color="auto"/>
            </w:tcBorders>
            <w:vAlign w:val="center"/>
          </w:tcPr>
          <w:p w:rsidR="00917218" w:rsidRPr="00C65855" w:rsidRDefault="00917218" w:rsidP="00917218">
            <w:pPr>
              <w:rPr>
                <w:rFonts w:ascii="Arial" w:hAnsi="Arial" w:cs="Arial"/>
                <w:sz w:val="16"/>
                <w:szCs w:val="16"/>
              </w:rPr>
            </w:pPr>
            <w:r w:rsidRPr="00C65855">
              <w:rPr>
                <w:rFonts w:ascii="Arial" w:hAnsi="Arial" w:cs="Arial"/>
                <w:sz w:val="16"/>
                <w:szCs w:val="16"/>
              </w:rPr>
              <w:t>07/12/2011</w:t>
            </w:r>
          </w:p>
        </w:tc>
      </w:tr>
      <w:tr w:rsidR="00C65855" w:rsidRPr="00C65855" w:rsidTr="00917218">
        <w:tc>
          <w:tcPr>
            <w:tcW w:w="5387" w:type="dxa"/>
            <w:tcBorders>
              <w:top w:val="single" w:sz="4" w:space="0" w:color="000000"/>
              <w:left w:val="single" w:sz="4" w:space="0" w:color="auto"/>
              <w:bottom w:val="single" w:sz="4" w:space="0" w:color="000000"/>
              <w:right w:val="single" w:sz="4" w:space="0" w:color="000000"/>
            </w:tcBorders>
            <w:vAlign w:val="center"/>
          </w:tcPr>
          <w:p w:rsidR="00917218" w:rsidRPr="00C65855" w:rsidRDefault="00917218" w:rsidP="00917218">
            <w:pPr>
              <w:rPr>
                <w:rFonts w:ascii="Arial" w:hAnsi="Arial" w:cs="Arial"/>
                <w:sz w:val="16"/>
                <w:szCs w:val="16"/>
              </w:rPr>
            </w:pPr>
            <w:r w:rsidRPr="00C65855">
              <w:rPr>
                <w:rFonts w:ascii="Arial" w:hAnsi="Arial" w:cs="Arial"/>
                <w:sz w:val="16"/>
                <w:szCs w:val="16"/>
              </w:rPr>
              <w:t>Expanded public works program policy EPWP</w:t>
            </w:r>
          </w:p>
        </w:tc>
        <w:tc>
          <w:tcPr>
            <w:tcW w:w="1417" w:type="dxa"/>
            <w:tcBorders>
              <w:top w:val="single" w:sz="4" w:space="0" w:color="000000"/>
              <w:left w:val="single" w:sz="4" w:space="0" w:color="000000"/>
              <w:bottom w:val="single" w:sz="4" w:space="0" w:color="000000"/>
              <w:right w:val="single" w:sz="4" w:space="0" w:color="000000"/>
            </w:tcBorders>
            <w:vAlign w:val="center"/>
          </w:tcPr>
          <w:p w:rsidR="00917218" w:rsidRPr="00C65855" w:rsidRDefault="00917218" w:rsidP="00917218">
            <w:pPr>
              <w:rPr>
                <w:rFonts w:ascii="Arial" w:hAnsi="Arial" w:cs="Arial"/>
                <w:sz w:val="16"/>
                <w:szCs w:val="16"/>
              </w:rPr>
            </w:pPr>
          </w:p>
        </w:tc>
        <w:tc>
          <w:tcPr>
            <w:tcW w:w="2268" w:type="dxa"/>
            <w:tcBorders>
              <w:top w:val="single" w:sz="4" w:space="0" w:color="000000"/>
              <w:left w:val="single" w:sz="4" w:space="0" w:color="000000"/>
              <w:bottom w:val="single" w:sz="4" w:space="0" w:color="000000"/>
              <w:right w:val="single" w:sz="4" w:space="0" w:color="000000"/>
            </w:tcBorders>
            <w:vAlign w:val="center"/>
          </w:tcPr>
          <w:p w:rsidR="00917218" w:rsidRPr="00C65855" w:rsidRDefault="00917218" w:rsidP="00917218">
            <w:pPr>
              <w:rPr>
                <w:rFonts w:ascii="Arial" w:hAnsi="Arial" w:cs="Arial"/>
                <w:sz w:val="16"/>
                <w:szCs w:val="16"/>
              </w:rPr>
            </w:pPr>
            <w:r w:rsidRPr="00C65855">
              <w:rPr>
                <w:rFonts w:ascii="Arial" w:hAnsi="Arial" w:cs="Arial"/>
                <w:sz w:val="16"/>
                <w:szCs w:val="16"/>
              </w:rPr>
              <w:t>25/11/2014</w:t>
            </w:r>
          </w:p>
        </w:tc>
      </w:tr>
      <w:tr w:rsidR="00C65855" w:rsidRPr="00C65855" w:rsidTr="00917218">
        <w:tc>
          <w:tcPr>
            <w:tcW w:w="5387" w:type="dxa"/>
            <w:tcBorders>
              <w:left w:val="single" w:sz="4" w:space="0" w:color="auto"/>
            </w:tcBorders>
            <w:vAlign w:val="center"/>
          </w:tcPr>
          <w:p w:rsidR="00917218" w:rsidRPr="00C65855" w:rsidRDefault="00917218" w:rsidP="00917218">
            <w:pPr>
              <w:rPr>
                <w:rFonts w:ascii="Arial" w:hAnsi="Arial" w:cs="Arial"/>
                <w:iCs/>
                <w:sz w:val="16"/>
                <w:szCs w:val="16"/>
              </w:rPr>
            </w:pPr>
            <w:r w:rsidRPr="00C65855">
              <w:rPr>
                <w:rFonts w:ascii="Arial" w:hAnsi="Arial" w:cs="Arial"/>
                <w:iCs/>
                <w:sz w:val="16"/>
                <w:szCs w:val="16"/>
              </w:rPr>
              <w:t>Financial Assistance for Funerals and Memorial Services to Officials</w:t>
            </w:r>
          </w:p>
        </w:tc>
        <w:tc>
          <w:tcPr>
            <w:tcW w:w="1417" w:type="dxa"/>
            <w:tcBorders>
              <w:bottom w:val="single" w:sz="4" w:space="0" w:color="000000"/>
            </w:tcBorders>
            <w:vAlign w:val="center"/>
          </w:tcPr>
          <w:p w:rsidR="00917218" w:rsidRPr="00C65855" w:rsidRDefault="00917218" w:rsidP="00917218">
            <w:pPr>
              <w:rPr>
                <w:rFonts w:ascii="Arial" w:hAnsi="Arial" w:cs="Arial"/>
                <w:sz w:val="16"/>
                <w:szCs w:val="16"/>
              </w:rPr>
            </w:pPr>
          </w:p>
        </w:tc>
        <w:tc>
          <w:tcPr>
            <w:tcW w:w="2268" w:type="dxa"/>
            <w:tcBorders>
              <w:bottom w:val="single" w:sz="4" w:space="0" w:color="000000"/>
            </w:tcBorders>
            <w:vAlign w:val="center"/>
          </w:tcPr>
          <w:p w:rsidR="00917218" w:rsidRPr="00C65855" w:rsidRDefault="00917218" w:rsidP="00917218">
            <w:pPr>
              <w:rPr>
                <w:rFonts w:ascii="Arial" w:hAnsi="Arial" w:cs="Arial"/>
                <w:sz w:val="16"/>
                <w:szCs w:val="16"/>
              </w:rPr>
            </w:pPr>
            <w:r w:rsidRPr="00C65855">
              <w:rPr>
                <w:rFonts w:ascii="Arial" w:hAnsi="Arial" w:cs="Arial"/>
                <w:sz w:val="16"/>
                <w:szCs w:val="16"/>
              </w:rPr>
              <w:t>05/05/2011</w:t>
            </w:r>
          </w:p>
        </w:tc>
      </w:tr>
      <w:tr w:rsidR="00C65855" w:rsidRPr="00C65855" w:rsidTr="00917218">
        <w:trPr>
          <w:trHeight w:val="20"/>
        </w:trPr>
        <w:tc>
          <w:tcPr>
            <w:tcW w:w="5387" w:type="dxa"/>
            <w:shd w:val="clear" w:color="auto" w:fill="FDFEFC"/>
          </w:tcPr>
          <w:p w:rsidR="00917218" w:rsidRPr="00C65855" w:rsidRDefault="00917218" w:rsidP="00917218">
            <w:pPr>
              <w:tabs>
                <w:tab w:val="left" w:pos="1080"/>
              </w:tabs>
              <w:spacing w:after="100" w:afterAutospacing="1"/>
              <w:contextualSpacing/>
              <w:rPr>
                <w:rFonts w:ascii="Arial" w:hAnsi="Arial" w:cs="Arial"/>
                <w:sz w:val="16"/>
                <w:szCs w:val="16"/>
                <w:lang w:val="en-ZA"/>
              </w:rPr>
            </w:pPr>
            <w:r w:rsidRPr="00C65855">
              <w:rPr>
                <w:rFonts w:ascii="Arial" w:hAnsi="Arial" w:cs="Arial"/>
                <w:sz w:val="16"/>
                <w:szCs w:val="16"/>
                <w:lang w:val="en-ZA"/>
              </w:rPr>
              <w:t>Fire &amp; Disaster Management By-Law</w:t>
            </w:r>
          </w:p>
        </w:tc>
        <w:tc>
          <w:tcPr>
            <w:tcW w:w="1417" w:type="dxa"/>
            <w:tcBorders>
              <w:right w:val="single" w:sz="4" w:space="0" w:color="auto"/>
            </w:tcBorders>
            <w:shd w:val="clear" w:color="auto" w:fill="FDFEFC"/>
          </w:tcPr>
          <w:p w:rsidR="00917218" w:rsidRPr="00C65855" w:rsidRDefault="00917218" w:rsidP="00917218">
            <w:pPr>
              <w:tabs>
                <w:tab w:val="left" w:pos="1080"/>
              </w:tabs>
              <w:contextualSpacing/>
              <w:rPr>
                <w:rFonts w:ascii="Arial" w:hAnsi="Arial" w:cs="Arial"/>
                <w:sz w:val="16"/>
                <w:szCs w:val="16"/>
                <w:lang w:val="en-ZA"/>
              </w:rPr>
            </w:pPr>
          </w:p>
        </w:tc>
        <w:tc>
          <w:tcPr>
            <w:tcW w:w="2268" w:type="dxa"/>
            <w:tcBorders>
              <w:right w:val="single" w:sz="4" w:space="0" w:color="auto"/>
            </w:tcBorders>
            <w:shd w:val="clear" w:color="auto" w:fill="FDFEFC"/>
          </w:tcPr>
          <w:p w:rsidR="00917218" w:rsidRPr="00C65855" w:rsidRDefault="00917218" w:rsidP="001C15A9">
            <w:pPr>
              <w:tabs>
                <w:tab w:val="left" w:pos="1080"/>
              </w:tabs>
              <w:contextualSpacing/>
              <w:rPr>
                <w:rFonts w:ascii="Arial" w:hAnsi="Arial" w:cs="Arial"/>
                <w:sz w:val="16"/>
                <w:szCs w:val="16"/>
                <w:lang w:val="en-ZA"/>
              </w:rPr>
            </w:pPr>
            <w:r w:rsidRPr="00C65855">
              <w:rPr>
                <w:rFonts w:ascii="Arial" w:hAnsi="Arial" w:cs="Arial"/>
                <w:sz w:val="16"/>
                <w:szCs w:val="16"/>
                <w:lang w:val="en-ZA"/>
              </w:rPr>
              <w:t>28</w:t>
            </w:r>
            <w:r w:rsidR="001C15A9" w:rsidRPr="00C65855">
              <w:rPr>
                <w:rFonts w:ascii="Arial" w:hAnsi="Arial" w:cs="Arial"/>
                <w:sz w:val="16"/>
                <w:szCs w:val="16"/>
                <w:lang w:val="en-ZA"/>
              </w:rPr>
              <w:t>/02/</w:t>
            </w:r>
            <w:r w:rsidRPr="00C65855">
              <w:rPr>
                <w:rFonts w:ascii="Arial" w:hAnsi="Arial" w:cs="Arial"/>
                <w:sz w:val="16"/>
                <w:szCs w:val="16"/>
                <w:lang w:val="en-ZA"/>
              </w:rPr>
              <w:t>2017</w:t>
            </w:r>
          </w:p>
        </w:tc>
      </w:tr>
      <w:tr w:rsidR="00C65855" w:rsidRPr="00C65855" w:rsidTr="00917218">
        <w:tc>
          <w:tcPr>
            <w:tcW w:w="5387" w:type="dxa"/>
            <w:tcBorders>
              <w:left w:val="single" w:sz="4" w:space="0" w:color="auto"/>
            </w:tcBorders>
            <w:vAlign w:val="center"/>
          </w:tcPr>
          <w:p w:rsidR="00917218" w:rsidRPr="00C65855" w:rsidRDefault="00917218" w:rsidP="00917218">
            <w:pPr>
              <w:rPr>
                <w:rFonts w:ascii="Arial" w:hAnsi="Arial" w:cs="Arial"/>
                <w:sz w:val="16"/>
                <w:szCs w:val="16"/>
              </w:rPr>
            </w:pPr>
            <w:r w:rsidRPr="00C65855">
              <w:rPr>
                <w:rFonts w:ascii="Arial" w:hAnsi="Arial" w:cs="Arial"/>
                <w:sz w:val="16"/>
                <w:szCs w:val="16"/>
              </w:rPr>
              <w:t>Gender Policy</w:t>
            </w:r>
          </w:p>
        </w:tc>
        <w:tc>
          <w:tcPr>
            <w:tcW w:w="1417" w:type="dxa"/>
            <w:tcBorders>
              <w:right w:val="single" w:sz="4" w:space="0" w:color="auto"/>
            </w:tcBorders>
            <w:vAlign w:val="center"/>
          </w:tcPr>
          <w:p w:rsidR="00917218" w:rsidRPr="00C65855" w:rsidRDefault="00917218" w:rsidP="00917218">
            <w:pPr>
              <w:rPr>
                <w:rFonts w:ascii="Arial" w:hAnsi="Arial" w:cs="Arial"/>
                <w:sz w:val="16"/>
                <w:szCs w:val="16"/>
              </w:rPr>
            </w:pPr>
          </w:p>
        </w:tc>
        <w:tc>
          <w:tcPr>
            <w:tcW w:w="2268" w:type="dxa"/>
            <w:tcBorders>
              <w:right w:val="single" w:sz="4" w:space="0" w:color="auto"/>
            </w:tcBorders>
            <w:vAlign w:val="center"/>
          </w:tcPr>
          <w:p w:rsidR="00917218" w:rsidRPr="00C65855" w:rsidRDefault="00917218" w:rsidP="00917218">
            <w:pPr>
              <w:rPr>
                <w:rFonts w:ascii="Arial" w:hAnsi="Arial" w:cs="Arial"/>
                <w:sz w:val="16"/>
                <w:szCs w:val="16"/>
              </w:rPr>
            </w:pPr>
            <w:r w:rsidRPr="00C65855">
              <w:rPr>
                <w:rFonts w:ascii="Arial" w:hAnsi="Arial" w:cs="Arial"/>
                <w:sz w:val="16"/>
                <w:szCs w:val="16"/>
              </w:rPr>
              <w:t>30/5/2013</w:t>
            </w:r>
          </w:p>
        </w:tc>
      </w:tr>
      <w:tr w:rsidR="00C65855" w:rsidRPr="00C65855" w:rsidTr="00917218">
        <w:tc>
          <w:tcPr>
            <w:tcW w:w="5387" w:type="dxa"/>
            <w:tcBorders>
              <w:left w:val="single" w:sz="4" w:space="0" w:color="auto"/>
            </w:tcBorders>
            <w:vAlign w:val="center"/>
          </w:tcPr>
          <w:p w:rsidR="00917218" w:rsidRPr="00C65855" w:rsidRDefault="00917218" w:rsidP="00917218">
            <w:pPr>
              <w:rPr>
                <w:rFonts w:ascii="Arial" w:hAnsi="Arial" w:cs="Arial"/>
                <w:sz w:val="16"/>
                <w:szCs w:val="16"/>
              </w:rPr>
            </w:pPr>
            <w:r w:rsidRPr="00C65855">
              <w:rPr>
                <w:rFonts w:ascii="Arial" w:hAnsi="Arial" w:cs="Arial"/>
                <w:sz w:val="16"/>
                <w:szCs w:val="16"/>
              </w:rPr>
              <w:t>HIV/AIDS Workplace Policy</w:t>
            </w:r>
          </w:p>
        </w:tc>
        <w:tc>
          <w:tcPr>
            <w:tcW w:w="1417" w:type="dxa"/>
            <w:tcBorders>
              <w:right w:val="single" w:sz="4" w:space="0" w:color="auto"/>
            </w:tcBorders>
            <w:vAlign w:val="center"/>
          </w:tcPr>
          <w:p w:rsidR="00917218" w:rsidRPr="00C65855" w:rsidRDefault="00917218" w:rsidP="00917218">
            <w:pPr>
              <w:rPr>
                <w:rFonts w:ascii="Arial" w:hAnsi="Arial" w:cs="Arial"/>
                <w:sz w:val="16"/>
                <w:szCs w:val="16"/>
              </w:rPr>
            </w:pPr>
          </w:p>
        </w:tc>
        <w:tc>
          <w:tcPr>
            <w:tcW w:w="2268" w:type="dxa"/>
            <w:tcBorders>
              <w:right w:val="single" w:sz="4" w:space="0" w:color="auto"/>
            </w:tcBorders>
            <w:vAlign w:val="center"/>
          </w:tcPr>
          <w:p w:rsidR="00917218" w:rsidRPr="00C65855" w:rsidRDefault="00917218" w:rsidP="00917218">
            <w:pPr>
              <w:rPr>
                <w:rFonts w:ascii="Arial" w:hAnsi="Arial" w:cs="Arial"/>
                <w:sz w:val="16"/>
                <w:szCs w:val="16"/>
              </w:rPr>
            </w:pPr>
            <w:r w:rsidRPr="00C65855">
              <w:rPr>
                <w:rFonts w:ascii="Arial" w:hAnsi="Arial" w:cs="Arial"/>
                <w:sz w:val="16"/>
                <w:szCs w:val="16"/>
              </w:rPr>
              <w:t>30/05/2011</w:t>
            </w:r>
          </w:p>
        </w:tc>
      </w:tr>
      <w:tr w:rsidR="00C65855" w:rsidRPr="00C65855" w:rsidTr="00917218">
        <w:tc>
          <w:tcPr>
            <w:tcW w:w="5387" w:type="dxa"/>
            <w:tcBorders>
              <w:left w:val="single" w:sz="4" w:space="0" w:color="auto"/>
            </w:tcBorders>
            <w:vAlign w:val="center"/>
          </w:tcPr>
          <w:p w:rsidR="00917218" w:rsidRPr="00C65855" w:rsidRDefault="00917218" w:rsidP="00917218">
            <w:pPr>
              <w:rPr>
                <w:rFonts w:ascii="Arial" w:hAnsi="Arial" w:cs="Arial"/>
                <w:sz w:val="16"/>
                <w:szCs w:val="16"/>
              </w:rPr>
            </w:pPr>
            <w:r w:rsidRPr="00C65855">
              <w:rPr>
                <w:rFonts w:ascii="Arial" w:hAnsi="Arial" w:cs="Arial"/>
                <w:sz w:val="16"/>
                <w:szCs w:val="16"/>
              </w:rPr>
              <w:t>ICT Policy</w:t>
            </w:r>
          </w:p>
        </w:tc>
        <w:tc>
          <w:tcPr>
            <w:tcW w:w="1417" w:type="dxa"/>
            <w:tcBorders>
              <w:right w:val="single" w:sz="4" w:space="0" w:color="auto"/>
            </w:tcBorders>
            <w:vAlign w:val="center"/>
          </w:tcPr>
          <w:p w:rsidR="00917218" w:rsidRPr="00C65855" w:rsidRDefault="00917218" w:rsidP="00917218">
            <w:pPr>
              <w:rPr>
                <w:rFonts w:ascii="Arial" w:hAnsi="Arial" w:cs="Arial"/>
                <w:sz w:val="16"/>
                <w:szCs w:val="16"/>
              </w:rPr>
            </w:pPr>
          </w:p>
        </w:tc>
        <w:tc>
          <w:tcPr>
            <w:tcW w:w="2268" w:type="dxa"/>
            <w:tcBorders>
              <w:right w:val="single" w:sz="4" w:space="0" w:color="auto"/>
            </w:tcBorders>
            <w:vAlign w:val="center"/>
          </w:tcPr>
          <w:p w:rsidR="00917218" w:rsidRPr="00C65855" w:rsidRDefault="00917218" w:rsidP="00917218">
            <w:pPr>
              <w:rPr>
                <w:rFonts w:ascii="Arial" w:hAnsi="Arial" w:cs="Arial"/>
                <w:sz w:val="16"/>
                <w:szCs w:val="16"/>
              </w:rPr>
            </w:pPr>
            <w:r w:rsidRPr="00C65855">
              <w:rPr>
                <w:rFonts w:ascii="Arial" w:hAnsi="Arial" w:cs="Arial"/>
                <w:sz w:val="16"/>
                <w:szCs w:val="16"/>
              </w:rPr>
              <w:t>N/A</w:t>
            </w:r>
          </w:p>
        </w:tc>
      </w:tr>
      <w:tr w:rsidR="00C65855" w:rsidRPr="00C65855" w:rsidTr="00917218">
        <w:trPr>
          <w:trHeight w:val="20"/>
        </w:trPr>
        <w:tc>
          <w:tcPr>
            <w:tcW w:w="5387" w:type="dxa"/>
            <w:shd w:val="clear" w:color="auto" w:fill="FDFEFC"/>
          </w:tcPr>
          <w:p w:rsidR="00917218" w:rsidRPr="00C65855" w:rsidRDefault="00917218" w:rsidP="002E105F">
            <w:pPr>
              <w:tabs>
                <w:tab w:val="left" w:pos="1080"/>
              </w:tabs>
              <w:contextualSpacing/>
              <w:rPr>
                <w:rFonts w:ascii="Arial" w:hAnsi="Arial" w:cs="Arial"/>
                <w:sz w:val="16"/>
                <w:szCs w:val="16"/>
                <w:lang w:val="en-ZA"/>
              </w:rPr>
            </w:pPr>
            <w:r w:rsidRPr="00C65855">
              <w:rPr>
                <w:rFonts w:ascii="Arial" w:hAnsi="Arial" w:cs="Arial"/>
                <w:sz w:val="16"/>
                <w:szCs w:val="16"/>
                <w:lang w:val="en-ZA"/>
              </w:rPr>
              <w:t>IDP Process Plan (201</w:t>
            </w:r>
            <w:r w:rsidR="002E105F" w:rsidRPr="00C65855">
              <w:rPr>
                <w:rFonts w:ascii="Arial" w:hAnsi="Arial" w:cs="Arial"/>
                <w:sz w:val="16"/>
                <w:szCs w:val="16"/>
                <w:lang w:val="en-ZA"/>
              </w:rPr>
              <w:t>9/2020)</w:t>
            </w:r>
            <w:r w:rsidRPr="00C65855">
              <w:rPr>
                <w:rFonts w:ascii="Arial" w:hAnsi="Arial" w:cs="Arial"/>
                <w:sz w:val="16"/>
                <w:szCs w:val="16"/>
                <w:lang w:val="en-ZA"/>
              </w:rPr>
              <w:t xml:space="preserve"> </w:t>
            </w:r>
          </w:p>
        </w:tc>
        <w:tc>
          <w:tcPr>
            <w:tcW w:w="1417" w:type="dxa"/>
            <w:tcBorders>
              <w:right w:val="single" w:sz="4" w:space="0" w:color="auto"/>
            </w:tcBorders>
            <w:shd w:val="clear" w:color="auto" w:fill="FDFEFC"/>
          </w:tcPr>
          <w:p w:rsidR="00917218" w:rsidRPr="00C65855" w:rsidRDefault="00917218" w:rsidP="00917218">
            <w:pPr>
              <w:rPr>
                <w:rFonts w:ascii="Arial" w:hAnsi="Arial" w:cs="Arial"/>
                <w:sz w:val="16"/>
                <w:szCs w:val="16"/>
                <w:lang w:val="en-ZA"/>
              </w:rPr>
            </w:pPr>
          </w:p>
        </w:tc>
        <w:tc>
          <w:tcPr>
            <w:tcW w:w="2268" w:type="dxa"/>
            <w:tcBorders>
              <w:right w:val="single" w:sz="4" w:space="0" w:color="auto"/>
            </w:tcBorders>
            <w:shd w:val="clear" w:color="auto" w:fill="FDFEFC"/>
          </w:tcPr>
          <w:p w:rsidR="00917218" w:rsidRPr="00C65855" w:rsidRDefault="002E105F" w:rsidP="001C15A9">
            <w:pPr>
              <w:rPr>
                <w:rFonts w:ascii="Arial" w:hAnsi="Arial" w:cs="Arial"/>
                <w:sz w:val="16"/>
                <w:szCs w:val="16"/>
                <w:lang w:val="en-ZA"/>
              </w:rPr>
            </w:pPr>
            <w:r w:rsidRPr="00C65855">
              <w:rPr>
                <w:rFonts w:ascii="Arial" w:hAnsi="Arial" w:cs="Arial"/>
                <w:sz w:val="16"/>
                <w:szCs w:val="16"/>
                <w:lang w:val="en-ZA"/>
              </w:rPr>
              <w:t>2</w:t>
            </w:r>
            <w:r w:rsidR="00464D92" w:rsidRPr="00C65855">
              <w:rPr>
                <w:rFonts w:ascii="Arial" w:hAnsi="Arial" w:cs="Arial"/>
                <w:sz w:val="16"/>
                <w:szCs w:val="16"/>
                <w:lang w:val="en-ZA"/>
              </w:rPr>
              <w:t>9</w:t>
            </w:r>
            <w:r w:rsidR="001C15A9" w:rsidRPr="00C65855">
              <w:rPr>
                <w:rFonts w:ascii="Arial" w:hAnsi="Arial" w:cs="Arial"/>
                <w:sz w:val="16"/>
                <w:szCs w:val="16"/>
                <w:lang w:val="en-ZA"/>
              </w:rPr>
              <w:t>/08/</w:t>
            </w:r>
            <w:r w:rsidRPr="00C65855">
              <w:rPr>
                <w:rFonts w:ascii="Arial" w:hAnsi="Arial" w:cs="Arial"/>
                <w:sz w:val="16"/>
                <w:szCs w:val="16"/>
                <w:lang w:val="en-ZA"/>
              </w:rPr>
              <w:t>2018</w:t>
            </w:r>
          </w:p>
        </w:tc>
      </w:tr>
      <w:tr w:rsidR="00C65855" w:rsidRPr="00C65855" w:rsidTr="002E105F">
        <w:trPr>
          <w:trHeight w:val="20"/>
        </w:trPr>
        <w:tc>
          <w:tcPr>
            <w:tcW w:w="5387" w:type="dxa"/>
            <w:shd w:val="clear" w:color="auto" w:fill="FDFEFC"/>
          </w:tcPr>
          <w:p w:rsidR="009B6032" w:rsidRPr="00C65855" w:rsidRDefault="009B6032" w:rsidP="009B6032">
            <w:pPr>
              <w:tabs>
                <w:tab w:val="left" w:pos="1080"/>
              </w:tabs>
              <w:contextualSpacing/>
              <w:rPr>
                <w:rFonts w:ascii="Arial" w:hAnsi="Arial" w:cs="Arial"/>
                <w:sz w:val="16"/>
                <w:szCs w:val="16"/>
                <w:lang w:val="en-ZA"/>
              </w:rPr>
            </w:pPr>
            <w:r w:rsidRPr="00C65855">
              <w:rPr>
                <w:rFonts w:ascii="Arial" w:hAnsi="Arial" w:cs="Arial"/>
                <w:sz w:val="16"/>
                <w:szCs w:val="16"/>
                <w:lang w:val="en-ZA"/>
              </w:rPr>
              <w:t>Indigent Household Subsidy policy</w:t>
            </w:r>
          </w:p>
        </w:tc>
        <w:tc>
          <w:tcPr>
            <w:tcW w:w="1417" w:type="dxa"/>
            <w:tcBorders>
              <w:right w:val="single" w:sz="4" w:space="0" w:color="auto"/>
            </w:tcBorders>
            <w:shd w:val="clear" w:color="auto" w:fill="FDFEFC"/>
          </w:tcPr>
          <w:p w:rsidR="009B6032" w:rsidRPr="00C65855" w:rsidRDefault="009B6032" w:rsidP="009B6032">
            <w:pPr>
              <w:rPr>
                <w:rFonts w:ascii="Arial" w:hAnsi="Arial" w:cs="Arial"/>
                <w:sz w:val="16"/>
                <w:szCs w:val="16"/>
                <w:lang w:val="en-ZA"/>
              </w:rPr>
            </w:pPr>
          </w:p>
        </w:tc>
        <w:tc>
          <w:tcPr>
            <w:tcW w:w="2268" w:type="dxa"/>
            <w:tcBorders>
              <w:right w:val="single" w:sz="4" w:space="0" w:color="auto"/>
            </w:tcBorders>
            <w:shd w:val="clear" w:color="auto" w:fill="FDFEFC"/>
          </w:tcPr>
          <w:p w:rsidR="009B6032" w:rsidRPr="00C65855" w:rsidRDefault="009B6032" w:rsidP="009B6032">
            <w:pPr>
              <w:rPr>
                <w:rFonts w:ascii="Arial" w:hAnsi="Arial" w:cs="Arial"/>
                <w:sz w:val="16"/>
                <w:szCs w:val="16"/>
                <w:lang w:val="en-ZA"/>
              </w:rPr>
            </w:pPr>
            <w:r w:rsidRPr="00C65855">
              <w:rPr>
                <w:rFonts w:ascii="Arial" w:hAnsi="Arial" w:cs="Arial"/>
                <w:sz w:val="16"/>
                <w:szCs w:val="16"/>
                <w:lang w:val="en-ZA"/>
              </w:rPr>
              <w:t>26/05/2017</w:t>
            </w:r>
          </w:p>
        </w:tc>
      </w:tr>
      <w:tr w:rsidR="00C65855" w:rsidRPr="00C65855" w:rsidTr="002E105F">
        <w:trPr>
          <w:trHeight w:val="20"/>
        </w:trPr>
        <w:tc>
          <w:tcPr>
            <w:tcW w:w="5387" w:type="dxa"/>
            <w:shd w:val="clear" w:color="auto" w:fill="FDFEFC"/>
          </w:tcPr>
          <w:p w:rsidR="009B6032" w:rsidRPr="00C65855" w:rsidRDefault="009B6032" w:rsidP="009B6032">
            <w:pPr>
              <w:tabs>
                <w:tab w:val="left" w:pos="1080"/>
              </w:tabs>
              <w:contextualSpacing/>
              <w:rPr>
                <w:rFonts w:ascii="Arial" w:hAnsi="Arial" w:cs="Arial"/>
                <w:sz w:val="16"/>
                <w:szCs w:val="16"/>
                <w:lang w:val="en-ZA"/>
              </w:rPr>
            </w:pPr>
            <w:r w:rsidRPr="00C65855">
              <w:rPr>
                <w:rFonts w:ascii="Arial" w:hAnsi="Arial" w:cs="Arial"/>
                <w:sz w:val="16"/>
                <w:szCs w:val="16"/>
                <w:lang w:val="en-ZA"/>
              </w:rPr>
              <w:t>Integrated Development Plan (IDP 2017 – 2021)</w:t>
            </w:r>
          </w:p>
        </w:tc>
        <w:tc>
          <w:tcPr>
            <w:tcW w:w="1417" w:type="dxa"/>
            <w:tcBorders>
              <w:right w:val="single" w:sz="4" w:space="0" w:color="auto"/>
            </w:tcBorders>
            <w:shd w:val="clear" w:color="auto" w:fill="FDFEFC"/>
          </w:tcPr>
          <w:p w:rsidR="009B6032" w:rsidRPr="00C65855" w:rsidRDefault="009B6032" w:rsidP="009B6032">
            <w:pPr>
              <w:rPr>
                <w:rFonts w:ascii="Arial" w:hAnsi="Arial" w:cs="Arial"/>
                <w:sz w:val="16"/>
                <w:szCs w:val="16"/>
                <w:lang w:val="en-ZA"/>
              </w:rPr>
            </w:pPr>
          </w:p>
        </w:tc>
        <w:tc>
          <w:tcPr>
            <w:tcW w:w="2268" w:type="dxa"/>
            <w:tcBorders>
              <w:right w:val="single" w:sz="4" w:space="0" w:color="auto"/>
            </w:tcBorders>
            <w:shd w:val="clear" w:color="auto" w:fill="FDFEFC"/>
          </w:tcPr>
          <w:p w:rsidR="009B6032" w:rsidRPr="00C65855" w:rsidRDefault="009B6032" w:rsidP="009B6032">
            <w:pPr>
              <w:rPr>
                <w:rFonts w:ascii="Arial" w:hAnsi="Arial" w:cs="Arial"/>
                <w:sz w:val="16"/>
                <w:szCs w:val="16"/>
                <w:lang w:val="en-ZA"/>
              </w:rPr>
            </w:pPr>
            <w:r w:rsidRPr="00C65855">
              <w:rPr>
                <w:rFonts w:ascii="Arial" w:hAnsi="Arial" w:cs="Arial"/>
                <w:sz w:val="16"/>
                <w:szCs w:val="16"/>
                <w:lang w:val="en-ZA"/>
              </w:rPr>
              <w:t>26/05/2017</w:t>
            </w:r>
          </w:p>
        </w:tc>
      </w:tr>
      <w:tr w:rsidR="00C65855" w:rsidRPr="00C65855" w:rsidTr="002E105F">
        <w:trPr>
          <w:trHeight w:val="20"/>
        </w:trPr>
        <w:tc>
          <w:tcPr>
            <w:tcW w:w="5387" w:type="dxa"/>
            <w:shd w:val="clear" w:color="auto" w:fill="FDFEFC"/>
          </w:tcPr>
          <w:p w:rsidR="002E105F" w:rsidRPr="00C65855" w:rsidRDefault="002E105F" w:rsidP="00917218">
            <w:pPr>
              <w:tabs>
                <w:tab w:val="left" w:pos="1080"/>
              </w:tabs>
              <w:contextualSpacing/>
              <w:rPr>
                <w:rFonts w:ascii="Arial" w:hAnsi="Arial" w:cs="Arial"/>
                <w:sz w:val="16"/>
                <w:szCs w:val="16"/>
                <w:lang w:val="en-ZA"/>
              </w:rPr>
            </w:pPr>
            <w:r w:rsidRPr="00C65855">
              <w:rPr>
                <w:rFonts w:ascii="Arial" w:hAnsi="Arial" w:cs="Arial"/>
                <w:sz w:val="16"/>
                <w:szCs w:val="16"/>
                <w:lang w:val="en-ZA"/>
              </w:rPr>
              <w:t>IDP Review (2018/19)</w:t>
            </w:r>
          </w:p>
        </w:tc>
        <w:tc>
          <w:tcPr>
            <w:tcW w:w="1417" w:type="dxa"/>
            <w:tcBorders>
              <w:right w:val="single" w:sz="4" w:space="0" w:color="auto"/>
            </w:tcBorders>
            <w:shd w:val="clear" w:color="auto" w:fill="FDFEFC"/>
          </w:tcPr>
          <w:p w:rsidR="002E105F" w:rsidRPr="00C65855" w:rsidRDefault="002E105F" w:rsidP="00917218">
            <w:pPr>
              <w:tabs>
                <w:tab w:val="left" w:pos="1080"/>
              </w:tabs>
              <w:contextualSpacing/>
              <w:rPr>
                <w:rFonts w:ascii="Arial" w:hAnsi="Arial" w:cs="Arial"/>
                <w:sz w:val="16"/>
                <w:szCs w:val="16"/>
                <w:lang w:val="en-ZA"/>
              </w:rPr>
            </w:pPr>
          </w:p>
        </w:tc>
        <w:tc>
          <w:tcPr>
            <w:tcW w:w="2268" w:type="dxa"/>
            <w:tcBorders>
              <w:right w:val="single" w:sz="4" w:space="0" w:color="auto"/>
            </w:tcBorders>
            <w:shd w:val="clear" w:color="auto" w:fill="FDFEFC"/>
          </w:tcPr>
          <w:p w:rsidR="002E105F" w:rsidRPr="00C65855" w:rsidRDefault="002E105F" w:rsidP="009B6032">
            <w:pPr>
              <w:tabs>
                <w:tab w:val="left" w:pos="1080"/>
              </w:tabs>
              <w:contextualSpacing/>
              <w:rPr>
                <w:rFonts w:ascii="Arial" w:hAnsi="Arial" w:cs="Arial"/>
                <w:sz w:val="16"/>
                <w:szCs w:val="16"/>
                <w:lang w:val="en-ZA"/>
              </w:rPr>
            </w:pPr>
            <w:r w:rsidRPr="00C65855">
              <w:rPr>
                <w:rFonts w:ascii="Arial" w:hAnsi="Arial" w:cs="Arial"/>
                <w:sz w:val="16"/>
                <w:szCs w:val="16"/>
                <w:lang w:val="en-ZA"/>
              </w:rPr>
              <w:t>29</w:t>
            </w:r>
            <w:r w:rsidR="009B6032" w:rsidRPr="00C65855">
              <w:rPr>
                <w:rFonts w:ascii="Arial" w:hAnsi="Arial" w:cs="Arial"/>
                <w:sz w:val="16"/>
                <w:szCs w:val="16"/>
                <w:lang w:val="en-ZA"/>
              </w:rPr>
              <w:t>/05/</w:t>
            </w:r>
            <w:r w:rsidRPr="00C65855">
              <w:rPr>
                <w:rFonts w:ascii="Arial" w:hAnsi="Arial" w:cs="Arial"/>
                <w:sz w:val="16"/>
                <w:szCs w:val="16"/>
                <w:lang w:val="en-ZA"/>
              </w:rPr>
              <w:t>2018</w:t>
            </w:r>
          </w:p>
        </w:tc>
      </w:tr>
      <w:tr w:rsidR="00C65855" w:rsidRPr="00C65855" w:rsidTr="002E105F">
        <w:trPr>
          <w:trHeight w:val="20"/>
        </w:trPr>
        <w:tc>
          <w:tcPr>
            <w:tcW w:w="5387" w:type="dxa"/>
            <w:shd w:val="clear" w:color="auto" w:fill="FDFEFC"/>
          </w:tcPr>
          <w:p w:rsidR="00917218" w:rsidRPr="00C65855" w:rsidRDefault="00917218" w:rsidP="00917218">
            <w:pPr>
              <w:tabs>
                <w:tab w:val="left" w:pos="1080"/>
              </w:tabs>
              <w:contextualSpacing/>
              <w:rPr>
                <w:rFonts w:ascii="Arial" w:hAnsi="Arial" w:cs="Arial"/>
                <w:sz w:val="16"/>
                <w:szCs w:val="16"/>
                <w:lang w:val="en-ZA"/>
              </w:rPr>
            </w:pPr>
            <w:r w:rsidRPr="00C65855">
              <w:rPr>
                <w:rFonts w:ascii="Arial" w:hAnsi="Arial" w:cs="Arial"/>
                <w:sz w:val="16"/>
                <w:szCs w:val="16"/>
                <w:lang w:val="en-ZA"/>
              </w:rPr>
              <w:t>Integrated Environmental Management Plan</w:t>
            </w:r>
          </w:p>
        </w:tc>
        <w:tc>
          <w:tcPr>
            <w:tcW w:w="1417" w:type="dxa"/>
            <w:tcBorders>
              <w:right w:val="single" w:sz="4" w:space="0" w:color="auto"/>
            </w:tcBorders>
            <w:shd w:val="clear" w:color="auto" w:fill="FDFEFC"/>
          </w:tcPr>
          <w:p w:rsidR="00917218" w:rsidRPr="00C65855" w:rsidRDefault="002E105F" w:rsidP="00917218">
            <w:pPr>
              <w:tabs>
                <w:tab w:val="left" w:pos="1080"/>
              </w:tabs>
              <w:contextualSpacing/>
              <w:rPr>
                <w:rFonts w:ascii="Arial" w:hAnsi="Arial" w:cs="Arial"/>
                <w:sz w:val="16"/>
                <w:szCs w:val="16"/>
                <w:lang w:val="en-ZA"/>
              </w:rPr>
            </w:pPr>
            <w:r w:rsidRPr="00C65855">
              <w:rPr>
                <w:rFonts w:ascii="Arial" w:hAnsi="Arial" w:cs="Arial"/>
                <w:sz w:val="16"/>
                <w:szCs w:val="16"/>
                <w:lang w:val="en-ZA"/>
              </w:rPr>
              <w:t>Draft</w:t>
            </w:r>
          </w:p>
        </w:tc>
        <w:tc>
          <w:tcPr>
            <w:tcW w:w="2268" w:type="dxa"/>
            <w:tcBorders>
              <w:right w:val="single" w:sz="4" w:space="0" w:color="auto"/>
            </w:tcBorders>
            <w:shd w:val="clear" w:color="auto" w:fill="FDFEFC"/>
          </w:tcPr>
          <w:p w:rsidR="00917218" w:rsidRPr="00C65855" w:rsidRDefault="00917218" w:rsidP="00917218">
            <w:pPr>
              <w:tabs>
                <w:tab w:val="left" w:pos="1080"/>
              </w:tabs>
              <w:contextualSpacing/>
              <w:rPr>
                <w:rFonts w:ascii="Arial" w:hAnsi="Arial" w:cs="Arial"/>
                <w:sz w:val="16"/>
                <w:szCs w:val="16"/>
                <w:lang w:val="en-ZA"/>
              </w:rPr>
            </w:pPr>
            <w:r w:rsidRPr="00C65855">
              <w:rPr>
                <w:rFonts w:ascii="Arial" w:hAnsi="Arial" w:cs="Arial"/>
                <w:sz w:val="16"/>
                <w:szCs w:val="16"/>
                <w:lang w:val="en-ZA"/>
              </w:rPr>
              <w:t>N/A</w:t>
            </w:r>
          </w:p>
        </w:tc>
      </w:tr>
      <w:tr w:rsidR="00C65855" w:rsidRPr="00C65855" w:rsidTr="002E105F">
        <w:tc>
          <w:tcPr>
            <w:tcW w:w="5387" w:type="dxa"/>
            <w:tcBorders>
              <w:top w:val="single" w:sz="4" w:space="0" w:color="000000"/>
              <w:left w:val="single" w:sz="4" w:space="0" w:color="auto"/>
              <w:bottom w:val="single" w:sz="4" w:space="0" w:color="000000"/>
              <w:right w:val="single" w:sz="4" w:space="0" w:color="000000"/>
            </w:tcBorders>
            <w:vAlign w:val="center"/>
          </w:tcPr>
          <w:p w:rsidR="00917218" w:rsidRPr="00C65855" w:rsidRDefault="00917218" w:rsidP="00917218">
            <w:pPr>
              <w:rPr>
                <w:rFonts w:ascii="Arial" w:hAnsi="Arial" w:cs="Arial"/>
                <w:sz w:val="16"/>
                <w:szCs w:val="16"/>
              </w:rPr>
            </w:pPr>
            <w:r w:rsidRPr="00C65855">
              <w:rPr>
                <w:rFonts w:ascii="Arial" w:hAnsi="Arial" w:cs="Arial"/>
                <w:sz w:val="16"/>
                <w:szCs w:val="16"/>
              </w:rPr>
              <w:t xml:space="preserve">Integrated Environmental Management Policy </w:t>
            </w:r>
          </w:p>
        </w:tc>
        <w:tc>
          <w:tcPr>
            <w:tcW w:w="1417" w:type="dxa"/>
            <w:tcBorders>
              <w:top w:val="single" w:sz="4" w:space="0" w:color="000000"/>
              <w:left w:val="single" w:sz="4" w:space="0" w:color="000000"/>
              <w:bottom w:val="single" w:sz="4" w:space="0" w:color="000000"/>
              <w:right w:val="single" w:sz="4" w:space="0" w:color="auto"/>
            </w:tcBorders>
            <w:vAlign w:val="center"/>
          </w:tcPr>
          <w:p w:rsidR="00917218" w:rsidRPr="00C65855" w:rsidRDefault="00917218" w:rsidP="00917218">
            <w:pPr>
              <w:rPr>
                <w:rFonts w:ascii="Arial" w:hAnsi="Arial" w:cs="Arial"/>
                <w:sz w:val="16"/>
                <w:szCs w:val="16"/>
              </w:rPr>
            </w:pPr>
          </w:p>
        </w:tc>
        <w:tc>
          <w:tcPr>
            <w:tcW w:w="2268" w:type="dxa"/>
            <w:tcBorders>
              <w:top w:val="single" w:sz="4" w:space="0" w:color="000000"/>
              <w:left w:val="single" w:sz="4" w:space="0" w:color="000000"/>
              <w:bottom w:val="single" w:sz="4" w:space="0" w:color="000000"/>
              <w:right w:val="single" w:sz="4" w:space="0" w:color="auto"/>
            </w:tcBorders>
            <w:vAlign w:val="center"/>
          </w:tcPr>
          <w:p w:rsidR="00917218" w:rsidRPr="00C65855" w:rsidRDefault="00917218" w:rsidP="00917218">
            <w:pPr>
              <w:rPr>
                <w:rFonts w:ascii="Arial" w:hAnsi="Arial" w:cs="Arial"/>
                <w:sz w:val="16"/>
                <w:szCs w:val="16"/>
              </w:rPr>
            </w:pPr>
            <w:r w:rsidRPr="00C65855">
              <w:rPr>
                <w:rFonts w:ascii="Arial" w:hAnsi="Arial" w:cs="Arial"/>
                <w:sz w:val="16"/>
                <w:szCs w:val="16"/>
              </w:rPr>
              <w:t>02/12/2015</w:t>
            </w:r>
          </w:p>
        </w:tc>
      </w:tr>
      <w:tr w:rsidR="00C65855" w:rsidRPr="00C65855" w:rsidTr="002E105F">
        <w:trPr>
          <w:trHeight w:val="20"/>
        </w:trPr>
        <w:tc>
          <w:tcPr>
            <w:tcW w:w="5387" w:type="dxa"/>
            <w:shd w:val="clear" w:color="auto" w:fill="FDFEFC"/>
          </w:tcPr>
          <w:p w:rsidR="009B6032" w:rsidRPr="00C65855" w:rsidRDefault="009B6032" w:rsidP="009B6032">
            <w:pPr>
              <w:tabs>
                <w:tab w:val="left" w:pos="1080"/>
              </w:tabs>
              <w:contextualSpacing/>
              <w:rPr>
                <w:rFonts w:ascii="Arial" w:hAnsi="Arial" w:cs="Arial"/>
                <w:sz w:val="16"/>
                <w:szCs w:val="16"/>
                <w:lang w:val="en-ZA"/>
              </w:rPr>
            </w:pPr>
            <w:r w:rsidRPr="00C65855">
              <w:rPr>
                <w:rFonts w:ascii="Arial" w:hAnsi="Arial" w:cs="Arial"/>
                <w:sz w:val="16"/>
                <w:szCs w:val="16"/>
                <w:lang w:val="en-ZA"/>
              </w:rPr>
              <w:t>Integrated Waste Management Plan (IWMP)</w:t>
            </w:r>
          </w:p>
        </w:tc>
        <w:tc>
          <w:tcPr>
            <w:tcW w:w="1417" w:type="dxa"/>
            <w:tcBorders>
              <w:right w:val="single" w:sz="4" w:space="0" w:color="auto"/>
            </w:tcBorders>
            <w:shd w:val="clear" w:color="auto" w:fill="FDFEFC"/>
          </w:tcPr>
          <w:p w:rsidR="009B6032" w:rsidRPr="00C65855" w:rsidRDefault="009B6032" w:rsidP="009B6032">
            <w:pPr>
              <w:rPr>
                <w:rFonts w:ascii="Arial" w:hAnsi="Arial" w:cs="Arial"/>
                <w:sz w:val="16"/>
                <w:szCs w:val="16"/>
                <w:lang w:val="en-ZA"/>
              </w:rPr>
            </w:pPr>
          </w:p>
        </w:tc>
        <w:tc>
          <w:tcPr>
            <w:tcW w:w="2268" w:type="dxa"/>
            <w:tcBorders>
              <w:right w:val="single" w:sz="4" w:space="0" w:color="auto"/>
            </w:tcBorders>
            <w:shd w:val="clear" w:color="auto" w:fill="FDFEFC"/>
          </w:tcPr>
          <w:p w:rsidR="009B6032" w:rsidRPr="00C65855" w:rsidRDefault="009B6032" w:rsidP="009B6032">
            <w:pPr>
              <w:rPr>
                <w:rFonts w:ascii="Arial" w:hAnsi="Arial" w:cs="Arial"/>
                <w:sz w:val="16"/>
                <w:szCs w:val="16"/>
                <w:lang w:val="en-ZA"/>
              </w:rPr>
            </w:pPr>
            <w:r w:rsidRPr="00C65855">
              <w:rPr>
                <w:rFonts w:ascii="Arial" w:hAnsi="Arial" w:cs="Arial"/>
                <w:sz w:val="16"/>
                <w:szCs w:val="16"/>
                <w:lang w:val="en-ZA"/>
              </w:rPr>
              <w:t>09/12/2016</w:t>
            </w:r>
          </w:p>
        </w:tc>
      </w:tr>
      <w:tr w:rsidR="00C65855" w:rsidRPr="00C65855" w:rsidTr="002E105F">
        <w:tc>
          <w:tcPr>
            <w:tcW w:w="5387" w:type="dxa"/>
            <w:tcBorders>
              <w:left w:val="single" w:sz="4" w:space="0" w:color="auto"/>
            </w:tcBorders>
            <w:vAlign w:val="center"/>
          </w:tcPr>
          <w:p w:rsidR="00917218" w:rsidRPr="00C65855" w:rsidRDefault="00917218" w:rsidP="00917218">
            <w:pPr>
              <w:rPr>
                <w:rFonts w:ascii="Arial" w:hAnsi="Arial" w:cs="Arial"/>
                <w:sz w:val="16"/>
                <w:szCs w:val="16"/>
              </w:rPr>
            </w:pPr>
            <w:r w:rsidRPr="00C65855">
              <w:rPr>
                <w:rFonts w:ascii="Arial" w:hAnsi="Arial" w:cs="Arial"/>
                <w:sz w:val="16"/>
                <w:szCs w:val="16"/>
              </w:rPr>
              <w:t>Internal Audit Charter</w:t>
            </w:r>
            <w:r w:rsidR="001C15A9" w:rsidRPr="00C65855">
              <w:rPr>
                <w:rFonts w:ascii="Arial" w:hAnsi="Arial" w:cs="Arial"/>
                <w:sz w:val="16"/>
                <w:szCs w:val="16"/>
              </w:rPr>
              <w:t xml:space="preserve"> (2018/19)</w:t>
            </w:r>
          </w:p>
        </w:tc>
        <w:tc>
          <w:tcPr>
            <w:tcW w:w="1417" w:type="dxa"/>
            <w:tcBorders>
              <w:right w:val="single" w:sz="4" w:space="0" w:color="auto"/>
            </w:tcBorders>
            <w:vAlign w:val="center"/>
          </w:tcPr>
          <w:p w:rsidR="00917218" w:rsidRPr="00C65855" w:rsidRDefault="00917218" w:rsidP="00917218">
            <w:pPr>
              <w:rPr>
                <w:rFonts w:ascii="Arial" w:hAnsi="Arial" w:cs="Arial"/>
                <w:sz w:val="16"/>
                <w:szCs w:val="16"/>
              </w:rPr>
            </w:pPr>
          </w:p>
        </w:tc>
        <w:tc>
          <w:tcPr>
            <w:tcW w:w="2268" w:type="dxa"/>
            <w:tcBorders>
              <w:right w:val="single" w:sz="4" w:space="0" w:color="auto"/>
            </w:tcBorders>
            <w:vAlign w:val="center"/>
          </w:tcPr>
          <w:p w:rsidR="00917218" w:rsidRPr="00C65855" w:rsidRDefault="001C15A9" w:rsidP="00917218">
            <w:pPr>
              <w:rPr>
                <w:rFonts w:ascii="Arial" w:hAnsi="Arial" w:cs="Arial"/>
                <w:sz w:val="16"/>
                <w:szCs w:val="16"/>
              </w:rPr>
            </w:pPr>
            <w:r w:rsidRPr="00C65855">
              <w:rPr>
                <w:rFonts w:ascii="Arial" w:hAnsi="Arial" w:cs="Arial"/>
                <w:sz w:val="16"/>
                <w:szCs w:val="16"/>
              </w:rPr>
              <w:t>15/11/2018</w:t>
            </w:r>
          </w:p>
        </w:tc>
      </w:tr>
      <w:tr w:rsidR="00C65855" w:rsidRPr="00C65855" w:rsidTr="002E105F">
        <w:tc>
          <w:tcPr>
            <w:tcW w:w="5387" w:type="dxa"/>
            <w:tcBorders>
              <w:left w:val="single" w:sz="4" w:space="0" w:color="auto"/>
            </w:tcBorders>
            <w:vAlign w:val="center"/>
          </w:tcPr>
          <w:p w:rsidR="00B540D4" w:rsidRPr="00C65855" w:rsidRDefault="00B540D4" w:rsidP="00B540D4">
            <w:pPr>
              <w:rPr>
                <w:rFonts w:ascii="Arial" w:hAnsi="Arial" w:cs="Arial"/>
                <w:b/>
                <w:sz w:val="16"/>
                <w:szCs w:val="16"/>
              </w:rPr>
            </w:pPr>
            <w:r w:rsidRPr="00C65855">
              <w:rPr>
                <w:rFonts w:ascii="Arial" w:hAnsi="Arial" w:cs="Arial"/>
                <w:b/>
                <w:sz w:val="16"/>
                <w:szCs w:val="16"/>
              </w:rPr>
              <w:t>Job Evaluation Policy</w:t>
            </w:r>
          </w:p>
        </w:tc>
        <w:tc>
          <w:tcPr>
            <w:tcW w:w="1417" w:type="dxa"/>
            <w:tcBorders>
              <w:right w:val="single" w:sz="4" w:space="0" w:color="auto"/>
            </w:tcBorders>
            <w:vAlign w:val="center"/>
          </w:tcPr>
          <w:p w:rsidR="00B540D4" w:rsidRPr="00C65855" w:rsidRDefault="00B540D4" w:rsidP="00B540D4">
            <w:pPr>
              <w:rPr>
                <w:rFonts w:ascii="Arial" w:hAnsi="Arial" w:cs="Arial"/>
                <w:b/>
                <w:sz w:val="16"/>
                <w:szCs w:val="16"/>
              </w:rPr>
            </w:pPr>
          </w:p>
        </w:tc>
        <w:tc>
          <w:tcPr>
            <w:tcW w:w="2268" w:type="dxa"/>
            <w:tcBorders>
              <w:right w:val="single" w:sz="4" w:space="0" w:color="auto"/>
            </w:tcBorders>
            <w:vAlign w:val="center"/>
          </w:tcPr>
          <w:p w:rsidR="00B540D4" w:rsidRPr="00C65855" w:rsidRDefault="00B540D4" w:rsidP="00B540D4">
            <w:pPr>
              <w:rPr>
                <w:rFonts w:ascii="Arial" w:hAnsi="Arial" w:cs="Arial"/>
                <w:b/>
                <w:sz w:val="16"/>
                <w:szCs w:val="16"/>
              </w:rPr>
            </w:pPr>
            <w:r w:rsidRPr="00C65855">
              <w:rPr>
                <w:rFonts w:ascii="Arial" w:hAnsi="Arial" w:cs="Arial"/>
                <w:b/>
                <w:sz w:val="16"/>
                <w:szCs w:val="16"/>
              </w:rPr>
              <w:t>29/05/2018</w:t>
            </w:r>
          </w:p>
        </w:tc>
      </w:tr>
      <w:tr w:rsidR="00C65855" w:rsidRPr="00C65855" w:rsidTr="002E105F">
        <w:tc>
          <w:tcPr>
            <w:tcW w:w="5387" w:type="dxa"/>
            <w:tcBorders>
              <w:left w:val="single" w:sz="4" w:space="0" w:color="auto"/>
            </w:tcBorders>
            <w:vAlign w:val="center"/>
          </w:tcPr>
          <w:p w:rsidR="00917218" w:rsidRPr="00C65855" w:rsidRDefault="00917218" w:rsidP="00917218">
            <w:pPr>
              <w:rPr>
                <w:rFonts w:ascii="Arial" w:hAnsi="Arial" w:cs="Arial"/>
                <w:sz w:val="16"/>
                <w:szCs w:val="16"/>
              </w:rPr>
            </w:pPr>
            <w:r w:rsidRPr="00C65855">
              <w:rPr>
                <w:rFonts w:ascii="Arial" w:hAnsi="Arial" w:cs="Arial"/>
                <w:sz w:val="16"/>
                <w:szCs w:val="16"/>
              </w:rPr>
              <w:t>Labour Relations</w:t>
            </w:r>
          </w:p>
        </w:tc>
        <w:tc>
          <w:tcPr>
            <w:tcW w:w="1417" w:type="dxa"/>
            <w:tcBorders>
              <w:right w:val="single" w:sz="4" w:space="0" w:color="auto"/>
            </w:tcBorders>
            <w:vAlign w:val="center"/>
          </w:tcPr>
          <w:p w:rsidR="00917218" w:rsidRPr="00C65855" w:rsidRDefault="00917218" w:rsidP="00917218">
            <w:pPr>
              <w:rPr>
                <w:rFonts w:ascii="Arial" w:hAnsi="Arial" w:cs="Arial"/>
                <w:sz w:val="16"/>
                <w:szCs w:val="16"/>
              </w:rPr>
            </w:pPr>
          </w:p>
        </w:tc>
        <w:tc>
          <w:tcPr>
            <w:tcW w:w="2268" w:type="dxa"/>
            <w:tcBorders>
              <w:right w:val="single" w:sz="4" w:space="0" w:color="auto"/>
            </w:tcBorders>
            <w:vAlign w:val="center"/>
          </w:tcPr>
          <w:p w:rsidR="00917218" w:rsidRPr="00C65855" w:rsidRDefault="00917218" w:rsidP="00917218">
            <w:pPr>
              <w:rPr>
                <w:rFonts w:ascii="Arial" w:hAnsi="Arial" w:cs="Arial"/>
                <w:sz w:val="16"/>
                <w:szCs w:val="16"/>
              </w:rPr>
            </w:pPr>
            <w:r w:rsidRPr="00C65855">
              <w:rPr>
                <w:rFonts w:ascii="Arial" w:hAnsi="Arial" w:cs="Arial"/>
                <w:sz w:val="16"/>
                <w:szCs w:val="16"/>
              </w:rPr>
              <w:t>12/20/2010</w:t>
            </w:r>
          </w:p>
        </w:tc>
      </w:tr>
      <w:tr w:rsidR="00C65855" w:rsidRPr="00C65855" w:rsidTr="002E105F">
        <w:trPr>
          <w:trHeight w:val="20"/>
        </w:trPr>
        <w:tc>
          <w:tcPr>
            <w:tcW w:w="5387" w:type="dxa"/>
            <w:shd w:val="clear" w:color="auto" w:fill="FDFEFC"/>
          </w:tcPr>
          <w:p w:rsidR="009B6032" w:rsidRPr="00C65855" w:rsidRDefault="009B6032" w:rsidP="009B6032">
            <w:pPr>
              <w:tabs>
                <w:tab w:val="left" w:pos="1080"/>
              </w:tabs>
              <w:contextualSpacing/>
              <w:rPr>
                <w:rFonts w:ascii="Arial" w:hAnsi="Arial" w:cs="Arial"/>
                <w:sz w:val="16"/>
                <w:szCs w:val="16"/>
                <w:lang w:val="en-ZA"/>
              </w:rPr>
            </w:pPr>
            <w:r w:rsidRPr="00C65855">
              <w:rPr>
                <w:rFonts w:ascii="Arial" w:hAnsi="Arial" w:cs="Arial"/>
                <w:sz w:val="16"/>
                <w:szCs w:val="16"/>
                <w:lang w:val="en-ZA"/>
              </w:rPr>
              <w:t>Language Policy</w:t>
            </w:r>
          </w:p>
        </w:tc>
        <w:tc>
          <w:tcPr>
            <w:tcW w:w="1417" w:type="dxa"/>
            <w:tcBorders>
              <w:right w:val="single" w:sz="4" w:space="0" w:color="auto"/>
            </w:tcBorders>
            <w:shd w:val="clear" w:color="auto" w:fill="FDFEFC"/>
          </w:tcPr>
          <w:p w:rsidR="009B6032" w:rsidRPr="00C65855" w:rsidRDefault="009B6032" w:rsidP="009B6032">
            <w:pPr>
              <w:tabs>
                <w:tab w:val="left" w:pos="1080"/>
              </w:tabs>
              <w:contextualSpacing/>
              <w:rPr>
                <w:rFonts w:ascii="Arial" w:hAnsi="Arial" w:cs="Arial"/>
                <w:sz w:val="16"/>
                <w:szCs w:val="16"/>
                <w:lang w:val="en-ZA"/>
              </w:rPr>
            </w:pPr>
          </w:p>
        </w:tc>
        <w:tc>
          <w:tcPr>
            <w:tcW w:w="2268" w:type="dxa"/>
            <w:tcBorders>
              <w:right w:val="single" w:sz="4" w:space="0" w:color="auto"/>
            </w:tcBorders>
            <w:shd w:val="clear" w:color="auto" w:fill="FDFEFC"/>
          </w:tcPr>
          <w:p w:rsidR="009B6032" w:rsidRPr="00C65855" w:rsidRDefault="009B6032" w:rsidP="009B6032">
            <w:pPr>
              <w:rPr>
                <w:rFonts w:ascii="Arial" w:hAnsi="Arial" w:cs="Arial"/>
                <w:sz w:val="16"/>
                <w:szCs w:val="16"/>
                <w:lang w:val="en-ZA"/>
              </w:rPr>
            </w:pPr>
            <w:r w:rsidRPr="00C65855">
              <w:rPr>
                <w:rFonts w:ascii="Arial" w:hAnsi="Arial" w:cs="Arial"/>
                <w:sz w:val="16"/>
                <w:szCs w:val="16"/>
                <w:lang w:val="en-ZA"/>
              </w:rPr>
              <w:t>09/12/2016</w:t>
            </w:r>
          </w:p>
        </w:tc>
      </w:tr>
      <w:tr w:rsidR="00C65855" w:rsidRPr="00C65855" w:rsidTr="002E105F">
        <w:tc>
          <w:tcPr>
            <w:tcW w:w="5387" w:type="dxa"/>
            <w:tcBorders>
              <w:top w:val="single" w:sz="4" w:space="0" w:color="000000"/>
              <w:left w:val="single" w:sz="4" w:space="0" w:color="auto"/>
              <w:bottom w:val="single" w:sz="4" w:space="0" w:color="000000"/>
              <w:right w:val="single" w:sz="4" w:space="0" w:color="000000"/>
            </w:tcBorders>
            <w:vAlign w:val="center"/>
          </w:tcPr>
          <w:p w:rsidR="00917218" w:rsidRPr="00C65855" w:rsidRDefault="00917218" w:rsidP="00917218">
            <w:pPr>
              <w:rPr>
                <w:rFonts w:ascii="Arial" w:hAnsi="Arial" w:cs="Arial"/>
                <w:sz w:val="16"/>
                <w:szCs w:val="16"/>
              </w:rPr>
            </w:pPr>
            <w:r w:rsidRPr="00C65855">
              <w:rPr>
                <w:rFonts w:ascii="Arial" w:hAnsi="Arial" w:cs="Arial"/>
                <w:sz w:val="16"/>
                <w:szCs w:val="16"/>
              </w:rPr>
              <w:t>Leave policy</w:t>
            </w:r>
          </w:p>
        </w:tc>
        <w:tc>
          <w:tcPr>
            <w:tcW w:w="1417" w:type="dxa"/>
            <w:tcBorders>
              <w:top w:val="single" w:sz="4" w:space="0" w:color="000000"/>
              <w:left w:val="single" w:sz="4" w:space="0" w:color="000000"/>
              <w:bottom w:val="single" w:sz="4" w:space="0" w:color="000000"/>
              <w:right w:val="single" w:sz="4" w:space="0" w:color="auto"/>
            </w:tcBorders>
            <w:vAlign w:val="center"/>
          </w:tcPr>
          <w:p w:rsidR="00917218" w:rsidRPr="00C65855" w:rsidRDefault="00917218" w:rsidP="00917218">
            <w:pPr>
              <w:rPr>
                <w:rFonts w:ascii="Arial" w:hAnsi="Arial" w:cs="Arial"/>
                <w:sz w:val="16"/>
                <w:szCs w:val="16"/>
              </w:rPr>
            </w:pPr>
          </w:p>
        </w:tc>
        <w:tc>
          <w:tcPr>
            <w:tcW w:w="2268" w:type="dxa"/>
            <w:tcBorders>
              <w:top w:val="single" w:sz="4" w:space="0" w:color="000000"/>
              <w:left w:val="single" w:sz="4" w:space="0" w:color="000000"/>
              <w:bottom w:val="single" w:sz="4" w:space="0" w:color="000000"/>
              <w:right w:val="single" w:sz="4" w:space="0" w:color="auto"/>
            </w:tcBorders>
            <w:vAlign w:val="center"/>
          </w:tcPr>
          <w:p w:rsidR="00917218" w:rsidRPr="00C65855" w:rsidRDefault="0070647B" w:rsidP="00917218">
            <w:pPr>
              <w:rPr>
                <w:rFonts w:ascii="Arial" w:hAnsi="Arial" w:cs="Arial"/>
                <w:sz w:val="16"/>
                <w:szCs w:val="16"/>
              </w:rPr>
            </w:pPr>
            <w:r w:rsidRPr="00C65855">
              <w:rPr>
                <w:rFonts w:ascii="Arial" w:hAnsi="Arial" w:cs="Arial"/>
                <w:sz w:val="16"/>
                <w:szCs w:val="16"/>
              </w:rPr>
              <w:t>28/05/2019</w:t>
            </w:r>
          </w:p>
        </w:tc>
      </w:tr>
      <w:tr w:rsidR="00C65855" w:rsidRPr="00C65855" w:rsidTr="0081224D">
        <w:trPr>
          <w:trHeight w:val="20"/>
        </w:trPr>
        <w:tc>
          <w:tcPr>
            <w:tcW w:w="5387" w:type="dxa"/>
            <w:shd w:val="clear" w:color="auto" w:fill="FDFEFC"/>
          </w:tcPr>
          <w:p w:rsidR="009B6032" w:rsidRPr="00C65855" w:rsidRDefault="009B6032" w:rsidP="009B6032">
            <w:pPr>
              <w:tabs>
                <w:tab w:val="left" w:pos="1080"/>
              </w:tabs>
              <w:contextualSpacing/>
              <w:rPr>
                <w:rFonts w:ascii="Arial" w:hAnsi="Arial" w:cs="Arial"/>
                <w:sz w:val="16"/>
                <w:szCs w:val="16"/>
                <w:lang w:val="en-ZA"/>
              </w:rPr>
            </w:pPr>
            <w:r w:rsidRPr="00C65855">
              <w:rPr>
                <w:rFonts w:ascii="Arial" w:hAnsi="Arial" w:cs="Arial"/>
                <w:sz w:val="16"/>
                <w:szCs w:val="16"/>
                <w:lang w:val="en-ZA"/>
              </w:rPr>
              <w:t>Marketing &amp; Communication policy</w:t>
            </w:r>
          </w:p>
        </w:tc>
        <w:tc>
          <w:tcPr>
            <w:tcW w:w="1417" w:type="dxa"/>
            <w:tcBorders>
              <w:right w:val="single" w:sz="4" w:space="0" w:color="auto"/>
            </w:tcBorders>
            <w:shd w:val="clear" w:color="auto" w:fill="FDFEFC"/>
            <w:vAlign w:val="center"/>
          </w:tcPr>
          <w:p w:rsidR="009B6032" w:rsidRPr="00C65855" w:rsidRDefault="009B6032" w:rsidP="009B6032">
            <w:pPr>
              <w:tabs>
                <w:tab w:val="left" w:pos="1080"/>
              </w:tabs>
              <w:contextualSpacing/>
              <w:rPr>
                <w:rFonts w:ascii="Arial" w:hAnsi="Arial" w:cs="Arial"/>
                <w:sz w:val="16"/>
                <w:szCs w:val="16"/>
                <w:lang w:val="en-ZA"/>
              </w:rPr>
            </w:pPr>
          </w:p>
        </w:tc>
        <w:tc>
          <w:tcPr>
            <w:tcW w:w="2268" w:type="dxa"/>
            <w:tcBorders>
              <w:right w:val="single" w:sz="4" w:space="0" w:color="auto"/>
            </w:tcBorders>
            <w:shd w:val="clear" w:color="auto" w:fill="FDFEFC"/>
          </w:tcPr>
          <w:p w:rsidR="009B6032" w:rsidRPr="00C65855" w:rsidRDefault="009B6032" w:rsidP="009B6032">
            <w:pPr>
              <w:rPr>
                <w:rFonts w:ascii="Arial" w:hAnsi="Arial" w:cs="Arial"/>
                <w:sz w:val="16"/>
                <w:szCs w:val="16"/>
                <w:lang w:val="en-ZA"/>
              </w:rPr>
            </w:pPr>
            <w:r w:rsidRPr="00C65855">
              <w:rPr>
                <w:rFonts w:ascii="Arial" w:hAnsi="Arial" w:cs="Arial"/>
                <w:sz w:val="16"/>
                <w:szCs w:val="16"/>
                <w:lang w:val="en-ZA"/>
              </w:rPr>
              <w:t>26/05/2017</w:t>
            </w:r>
          </w:p>
        </w:tc>
      </w:tr>
      <w:tr w:rsidR="00C65855" w:rsidRPr="00C65855" w:rsidTr="002E105F">
        <w:tc>
          <w:tcPr>
            <w:tcW w:w="5387" w:type="dxa"/>
            <w:tcBorders>
              <w:top w:val="single" w:sz="4" w:space="0" w:color="000000"/>
              <w:left w:val="single" w:sz="4" w:space="0" w:color="auto"/>
              <w:bottom w:val="single" w:sz="4" w:space="0" w:color="000000"/>
              <w:right w:val="single" w:sz="4" w:space="0" w:color="000000"/>
            </w:tcBorders>
            <w:vAlign w:val="center"/>
          </w:tcPr>
          <w:p w:rsidR="00917218" w:rsidRPr="00C65855" w:rsidRDefault="00917218" w:rsidP="00917218">
            <w:pPr>
              <w:rPr>
                <w:rFonts w:ascii="Arial" w:hAnsi="Arial" w:cs="Arial"/>
                <w:sz w:val="16"/>
                <w:szCs w:val="16"/>
              </w:rPr>
            </w:pPr>
            <w:r w:rsidRPr="00C65855">
              <w:rPr>
                <w:rFonts w:ascii="Arial" w:hAnsi="Arial" w:cs="Arial"/>
                <w:sz w:val="16"/>
                <w:szCs w:val="16"/>
              </w:rPr>
              <w:t>Mayoral bursary  Fund</w:t>
            </w:r>
          </w:p>
        </w:tc>
        <w:tc>
          <w:tcPr>
            <w:tcW w:w="1417" w:type="dxa"/>
            <w:tcBorders>
              <w:top w:val="single" w:sz="4" w:space="0" w:color="000000"/>
              <w:left w:val="single" w:sz="4" w:space="0" w:color="000000"/>
              <w:bottom w:val="single" w:sz="4" w:space="0" w:color="000000"/>
              <w:right w:val="single" w:sz="4" w:space="0" w:color="auto"/>
            </w:tcBorders>
            <w:vAlign w:val="center"/>
          </w:tcPr>
          <w:p w:rsidR="00917218" w:rsidRPr="00C65855" w:rsidRDefault="00917218" w:rsidP="00917218">
            <w:pPr>
              <w:rPr>
                <w:rFonts w:ascii="Arial" w:hAnsi="Arial" w:cs="Arial"/>
                <w:sz w:val="16"/>
                <w:szCs w:val="16"/>
              </w:rPr>
            </w:pPr>
          </w:p>
        </w:tc>
        <w:tc>
          <w:tcPr>
            <w:tcW w:w="2268" w:type="dxa"/>
            <w:tcBorders>
              <w:top w:val="single" w:sz="4" w:space="0" w:color="000000"/>
              <w:left w:val="single" w:sz="4" w:space="0" w:color="000000"/>
              <w:bottom w:val="single" w:sz="4" w:space="0" w:color="000000"/>
              <w:right w:val="single" w:sz="4" w:space="0" w:color="auto"/>
            </w:tcBorders>
            <w:vAlign w:val="center"/>
          </w:tcPr>
          <w:p w:rsidR="00917218" w:rsidRPr="00C65855" w:rsidRDefault="00917218" w:rsidP="00917218">
            <w:pPr>
              <w:rPr>
                <w:rFonts w:ascii="Arial" w:hAnsi="Arial" w:cs="Arial"/>
                <w:sz w:val="16"/>
                <w:szCs w:val="16"/>
              </w:rPr>
            </w:pPr>
            <w:r w:rsidRPr="00C65855">
              <w:rPr>
                <w:rFonts w:ascii="Arial" w:hAnsi="Arial" w:cs="Arial"/>
                <w:sz w:val="16"/>
                <w:szCs w:val="16"/>
              </w:rPr>
              <w:t>28/03/2014</w:t>
            </w:r>
          </w:p>
        </w:tc>
      </w:tr>
      <w:tr w:rsidR="00C65855" w:rsidRPr="00C65855" w:rsidTr="002E105F">
        <w:trPr>
          <w:trHeight w:val="227"/>
        </w:trPr>
        <w:tc>
          <w:tcPr>
            <w:tcW w:w="5387" w:type="dxa"/>
            <w:tcBorders>
              <w:top w:val="single" w:sz="4" w:space="0" w:color="000000"/>
              <w:left w:val="single" w:sz="4" w:space="0" w:color="auto"/>
              <w:bottom w:val="single" w:sz="4" w:space="0" w:color="000000"/>
              <w:right w:val="single" w:sz="4" w:space="0" w:color="000000"/>
            </w:tcBorders>
            <w:vAlign w:val="center"/>
          </w:tcPr>
          <w:p w:rsidR="00917218" w:rsidRPr="00C65855" w:rsidRDefault="00917218" w:rsidP="00917218">
            <w:pPr>
              <w:rPr>
                <w:rFonts w:ascii="Arial" w:hAnsi="Arial" w:cs="Arial"/>
                <w:sz w:val="16"/>
                <w:szCs w:val="16"/>
              </w:rPr>
            </w:pPr>
            <w:r w:rsidRPr="00C65855">
              <w:rPr>
                <w:rFonts w:ascii="Arial" w:hAnsi="Arial" w:cs="Arial"/>
                <w:sz w:val="16"/>
                <w:szCs w:val="16"/>
              </w:rPr>
              <w:t>Mayoral Fund Policy</w:t>
            </w:r>
          </w:p>
        </w:tc>
        <w:tc>
          <w:tcPr>
            <w:tcW w:w="1417" w:type="dxa"/>
            <w:tcBorders>
              <w:top w:val="single" w:sz="4" w:space="0" w:color="000000"/>
              <w:left w:val="single" w:sz="4" w:space="0" w:color="000000"/>
              <w:bottom w:val="single" w:sz="4" w:space="0" w:color="000000"/>
              <w:right w:val="single" w:sz="4" w:space="0" w:color="auto"/>
            </w:tcBorders>
            <w:vAlign w:val="center"/>
          </w:tcPr>
          <w:p w:rsidR="00917218" w:rsidRPr="00C65855" w:rsidRDefault="00917218" w:rsidP="00917218">
            <w:pPr>
              <w:rPr>
                <w:rFonts w:ascii="Arial" w:hAnsi="Arial" w:cs="Arial"/>
                <w:sz w:val="16"/>
                <w:szCs w:val="16"/>
              </w:rPr>
            </w:pPr>
          </w:p>
        </w:tc>
        <w:tc>
          <w:tcPr>
            <w:tcW w:w="2268" w:type="dxa"/>
            <w:tcBorders>
              <w:top w:val="single" w:sz="4" w:space="0" w:color="000000"/>
              <w:left w:val="single" w:sz="4" w:space="0" w:color="000000"/>
              <w:bottom w:val="single" w:sz="4" w:space="0" w:color="000000"/>
              <w:right w:val="single" w:sz="4" w:space="0" w:color="auto"/>
            </w:tcBorders>
            <w:vAlign w:val="center"/>
          </w:tcPr>
          <w:p w:rsidR="00917218" w:rsidRPr="00C65855" w:rsidRDefault="00917218" w:rsidP="00917218">
            <w:pPr>
              <w:rPr>
                <w:rFonts w:ascii="Arial" w:hAnsi="Arial" w:cs="Arial"/>
                <w:sz w:val="16"/>
                <w:szCs w:val="16"/>
              </w:rPr>
            </w:pPr>
            <w:r w:rsidRPr="00C65855">
              <w:rPr>
                <w:rFonts w:ascii="Arial" w:hAnsi="Arial" w:cs="Arial"/>
                <w:sz w:val="16"/>
                <w:szCs w:val="16"/>
              </w:rPr>
              <w:t>28/03/2014</w:t>
            </w:r>
          </w:p>
        </w:tc>
      </w:tr>
      <w:tr w:rsidR="00C65855" w:rsidRPr="00C65855" w:rsidTr="002E105F">
        <w:trPr>
          <w:trHeight w:val="70"/>
        </w:trPr>
        <w:tc>
          <w:tcPr>
            <w:tcW w:w="5387" w:type="dxa"/>
            <w:tcBorders>
              <w:left w:val="single" w:sz="4" w:space="0" w:color="auto"/>
            </w:tcBorders>
            <w:vAlign w:val="center"/>
          </w:tcPr>
          <w:p w:rsidR="00917218" w:rsidRPr="00C65855" w:rsidRDefault="00917218" w:rsidP="00917218">
            <w:pPr>
              <w:rPr>
                <w:rFonts w:ascii="Arial" w:hAnsi="Arial" w:cs="Arial"/>
                <w:sz w:val="16"/>
                <w:szCs w:val="16"/>
              </w:rPr>
            </w:pPr>
            <w:r w:rsidRPr="00C65855">
              <w:rPr>
                <w:rFonts w:ascii="Arial" w:hAnsi="Arial" w:cs="Arial"/>
                <w:sz w:val="16"/>
                <w:szCs w:val="16"/>
              </w:rPr>
              <w:t>Medical Surveillance</w:t>
            </w:r>
          </w:p>
        </w:tc>
        <w:tc>
          <w:tcPr>
            <w:tcW w:w="1417" w:type="dxa"/>
            <w:tcBorders>
              <w:right w:val="single" w:sz="4" w:space="0" w:color="auto"/>
            </w:tcBorders>
            <w:vAlign w:val="center"/>
          </w:tcPr>
          <w:p w:rsidR="00917218" w:rsidRPr="00C65855" w:rsidRDefault="00B540D4" w:rsidP="00917218">
            <w:pPr>
              <w:rPr>
                <w:rFonts w:ascii="Arial" w:hAnsi="Arial" w:cs="Arial"/>
                <w:sz w:val="16"/>
                <w:szCs w:val="16"/>
              </w:rPr>
            </w:pPr>
            <w:r w:rsidRPr="00C65855">
              <w:rPr>
                <w:rFonts w:ascii="Arial" w:hAnsi="Arial" w:cs="Arial"/>
                <w:sz w:val="16"/>
                <w:szCs w:val="16"/>
              </w:rPr>
              <w:t>Under review</w:t>
            </w:r>
          </w:p>
        </w:tc>
        <w:tc>
          <w:tcPr>
            <w:tcW w:w="2268" w:type="dxa"/>
            <w:tcBorders>
              <w:right w:val="single" w:sz="4" w:space="0" w:color="auto"/>
            </w:tcBorders>
            <w:vAlign w:val="center"/>
          </w:tcPr>
          <w:p w:rsidR="00917218" w:rsidRPr="00C65855" w:rsidRDefault="00917218" w:rsidP="00917218">
            <w:pPr>
              <w:rPr>
                <w:rFonts w:ascii="Arial" w:hAnsi="Arial" w:cs="Arial"/>
                <w:sz w:val="16"/>
                <w:szCs w:val="16"/>
              </w:rPr>
            </w:pPr>
            <w:r w:rsidRPr="00C65855">
              <w:rPr>
                <w:rFonts w:ascii="Arial" w:hAnsi="Arial" w:cs="Arial"/>
                <w:sz w:val="16"/>
                <w:szCs w:val="16"/>
              </w:rPr>
              <w:t>05/05/2011</w:t>
            </w:r>
          </w:p>
        </w:tc>
      </w:tr>
      <w:tr w:rsidR="00C65855" w:rsidRPr="00C65855" w:rsidTr="002E105F">
        <w:tc>
          <w:tcPr>
            <w:tcW w:w="5387" w:type="dxa"/>
            <w:tcBorders>
              <w:left w:val="single" w:sz="4" w:space="0" w:color="auto"/>
            </w:tcBorders>
            <w:vAlign w:val="center"/>
          </w:tcPr>
          <w:p w:rsidR="00917218" w:rsidRPr="00C65855" w:rsidRDefault="00917218" w:rsidP="00B540D4">
            <w:pPr>
              <w:rPr>
                <w:rFonts w:ascii="Arial" w:hAnsi="Arial" w:cs="Arial"/>
                <w:sz w:val="16"/>
                <w:szCs w:val="16"/>
              </w:rPr>
            </w:pPr>
            <w:r w:rsidRPr="00C65855">
              <w:rPr>
                <w:rFonts w:ascii="Arial" w:hAnsi="Arial" w:cs="Arial"/>
                <w:sz w:val="16"/>
                <w:szCs w:val="16"/>
              </w:rPr>
              <w:t>Occupational Health &amp; Safety</w:t>
            </w:r>
          </w:p>
        </w:tc>
        <w:tc>
          <w:tcPr>
            <w:tcW w:w="1417" w:type="dxa"/>
            <w:tcBorders>
              <w:right w:val="single" w:sz="4" w:space="0" w:color="auto"/>
            </w:tcBorders>
            <w:vAlign w:val="center"/>
          </w:tcPr>
          <w:p w:rsidR="00917218" w:rsidRPr="00C65855" w:rsidRDefault="00B540D4" w:rsidP="00917218">
            <w:pPr>
              <w:rPr>
                <w:rFonts w:ascii="Arial" w:hAnsi="Arial" w:cs="Arial"/>
                <w:sz w:val="16"/>
                <w:szCs w:val="16"/>
              </w:rPr>
            </w:pPr>
            <w:r w:rsidRPr="00C65855">
              <w:rPr>
                <w:rFonts w:ascii="Arial" w:hAnsi="Arial" w:cs="Arial"/>
                <w:sz w:val="16"/>
                <w:szCs w:val="16"/>
              </w:rPr>
              <w:t>Reviewed</w:t>
            </w:r>
          </w:p>
        </w:tc>
        <w:tc>
          <w:tcPr>
            <w:tcW w:w="2268" w:type="dxa"/>
            <w:tcBorders>
              <w:right w:val="single" w:sz="4" w:space="0" w:color="auto"/>
            </w:tcBorders>
            <w:vAlign w:val="center"/>
          </w:tcPr>
          <w:p w:rsidR="00917218" w:rsidRPr="00C65855" w:rsidRDefault="00B540D4" w:rsidP="00917218">
            <w:pPr>
              <w:rPr>
                <w:rFonts w:ascii="Arial" w:hAnsi="Arial" w:cs="Arial"/>
                <w:sz w:val="16"/>
                <w:szCs w:val="16"/>
              </w:rPr>
            </w:pPr>
            <w:r w:rsidRPr="00C65855">
              <w:rPr>
                <w:rFonts w:ascii="Arial" w:hAnsi="Arial" w:cs="Arial"/>
                <w:sz w:val="16"/>
                <w:szCs w:val="16"/>
              </w:rPr>
              <w:t>29/05/2018</w:t>
            </w:r>
          </w:p>
        </w:tc>
      </w:tr>
      <w:tr w:rsidR="00C65855" w:rsidRPr="00C65855" w:rsidTr="002E105F">
        <w:trPr>
          <w:trHeight w:val="20"/>
        </w:trPr>
        <w:tc>
          <w:tcPr>
            <w:tcW w:w="5387" w:type="dxa"/>
            <w:shd w:val="clear" w:color="auto" w:fill="FDFEFC"/>
          </w:tcPr>
          <w:p w:rsidR="009B6032" w:rsidRPr="00C65855" w:rsidRDefault="009B6032" w:rsidP="009B6032">
            <w:pPr>
              <w:tabs>
                <w:tab w:val="left" w:pos="1080"/>
              </w:tabs>
              <w:contextualSpacing/>
              <w:rPr>
                <w:rFonts w:ascii="Arial" w:hAnsi="Arial" w:cs="Arial"/>
                <w:sz w:val="16"/>
                <w:szCs w:val="16"/>
                <w:lang w:val="en-ZA"/>
              </w:rPr>
            </w:pPr>
            <w:r w:rsidRPr="00C65855">
              <w:rPr>
                <w:rFonts w:ascii="Arial" w:hAnsi="Arial" w:cs="Arial"/>
                <w:sz w:val="16"/>
                <w:szCs w:val="16"/>
                <w:lang w:val="en-ZA"/>
              </w:rPr>
              <w:t>Open Space By-Law</w:t>
            </w:r>
          </w:p>
        </w:tc>
        <w:tc>
          <w:tcPr>
            <w:tcW w:w="1417" w:type="dxa"/>
            <w:tcBorders>
              <w:right w:val="single" w:sz="4" w:space="0" w:color="auto"/>
            </w:tcBorders>
            <w:shd w:val="clear" w:color="auto" w:fill="FDFEFC"/>
          </w:tcPr>
          <w:p w:rsidR="009B6032" w:rsidRPr="00C65855" w:rsidRDefault="009B6032" w:rsidP="009B6032">
            <w:pPr>
              <w:rPr>
                <w:rFonts w:ascii="Arial" w:hAnsi="Arial" w:cs="Arial"/>
                <w:sz w:val="16"/>
                <w:szCs w:val="16"/>
                <w:lang w:val="en-ZA"/>
              </w:rPr>
            </w:pPr>
          </w:p>
        </w:tc>
        <w:tc>
          <w:tcPr>
            <w:tcW w:w="2268" w:type="dxa"/>
            <w:tcBorders>
              <w:right w:val="single" w:sz="4" w:space="0" w:color="auto"/>
            </w:tcBorders>
            <w:shd w:val="clear" w:color="auto" w:fill="FDFEFC"/>
          </w:tcPr>
          <w:p w:rsidR="009B6032" w:rsidRPr="00C65855" w:rsidRDefault="009B6032" w:rsidP="009B6032">
            <w:pPr>
              <w:rPr>
                <w:rFonts w:ascii="Arial" w:hAnsi="Arial" w:cs="Arial"/>
                <w:sz w:val="16"/>
                <w:szCs w:val="16"/>
                <w:lang w:val="en-ZA"/>
              </w:rPr>
            </w:pPr>
            <w:r w:rsidRPr="00C65855">
              <w:rPr>
                <w:rFonts w:ascii="Arial" w:hAnsi="Arial" w:cs="Arial"/>
                <w:sz w:val="16"/>
                <w:szCs w:val="16"/>
                <w:lang w:val="en-ZA"/>
              </w:rPr>
              <w:t>26/05/2017</w:t>
            </w:r>
          </w:p>
        </w:tc>
      </w:tr>
      <w:tr w:rsidR="00C65855" w:rsidRPr="00C65855" w:rsidTr="002E105F">
        <w:tc>
          <w:tcPr>
            <w:tcW w:w="5387" w:type="dxa"/>
            <w:tcBorders>
              <w:left w:val="single" w:sz="4" w:space="0" w:color="auto"/>
            </w:tcBorders>
            <w:vAlign w:val="center"/>
          </w:tcPr>
          <w:p w:rsidR="00917218" w:rsidRPr="00C65855" w:rsidRDefault="00917218" w:rsidP="00917218">
            <w:pPr>
              <w:rPr>
                <w:rFonts w:ascii="Arial" w:hAnsi="Arial" w:cs="Arial"/>
                <w:sz w:val="16"/>
                <w:szCs w:val="16"/>
              </w:rPr>
            </w:pPr>
            <w:r w:rsidRPr="00C65855">
              <w:rPr>
                <w:rFonts w:ascii="Arial" w:hAnsi="Arial" w:cs="Arial"/>
                <w:sz w:val="16"/>
                <w:szCs w:val="16"/>
              </w:rPr>
              <w:t>Operational Manual of Land Alienation Policy</w:t>
            </w:r>
          </w:p>
        </w:tc>
        <w:tc>
          <w:tcPr>
            <w:tcW w:w="1417" w:type="dxa"/>
            <w:tcBorders>
              <w:right w:val="single" w:sz="4" w:space="0" w:color="auto"/>
            </w:tcBorders>
            <w:vAlign w:val="center"/>
          </w:tcPr>
          <w:p w:rsidR="00917218" w:rsidRPr="00C65855" w:rsidRDefault="00917218" w:rsidP="00917218">
            <w:pPr>
              <w:rPr>
                <w:rFonts w:ascii="Arial" w:hAnsi="Arial" w:cs="Arial"/>
                <w:sz w:val="16"/>
                <w:szCs w:val="16"/>
              </w:rPr>
            </w:pPr>
          </w:p>
        </w:tc>
        <w:tc>
          <w:tcPr>
            <w:tcW w:w="2268" w:type="dxa"/>
            <w:tcBorders>
              <w:right w:val="single" w:sz="4" w:space="0" w:color="auto"/>
            </w:tcBorders>
            <w:vAlign w:val="center"/>
          </w:tcPr>
          <w:p w:rsidR="00917218" w:rsidRPr="00C65855" w:rsidRDefault="00917218" w:rsidP="00917218">
            <w:pPr>
              <w:rPr>
                <w:rFonts w:ascii="Arial" w:hAnsi="Arial" w:cs="Arial"/>
                <w:sz w:val="16"/>
                <w:szCs w:val="16"/>
              </w:rPr>
            </w:pPr>
            <w:r w:rsidRPr="00C65855">
              <w:rPr>
                <w:rFonts w:ascii="Arial" w:hAnsi="Arial" w:cs="Arial"/>
                <w:sz w:val="16"/>
                <w:szCs w:val="16"/>
              </w:rPr>
              <w:t>07/04/2009</w:t>
            </w:r>
          </w:p>
        </w:tc>
      </w:tr>
      <w:tr w:rsidR="00C65855" w:rsidRPr="00C65855" w:rsidTr="002E105F">
        <w:trPr>
          <w:trHeight w:val="20"/>
        </w:trPr>
        <w:tc>
          <w:tcPr>
            <w:tcW w:w="5387" w:type="dxa"/>
            <w:shd w:val="clear" w:color="auto" w:fill="FDFEFC"/>
          </w:tcPr>
          <w:p w:rsidR="00917218" w:rsidRPr="00C65855" w:rsidRDefault="00917218" w:rsidP="00917218">
            <w:pPr>
              <w:tabs>
                <w:tab w:val="left" w:pos="1080"/>
              </w:tabs>
              <w:contextualSpacing/>
              <w:rPr>
                <w:rFonts w:ascii="Arial" w:hAnsi="Arial" w:cs="Arial"/>
                <w:sz w:val="16"/>
                <w:szCs w:val="16"/>
                <w:lang w:val="en-ZA"/>
              </w:rPr>
            </w:pPr>
            <w:r w:rsidRPr="00C65855">
              <w:rPr>
                <w:rFonts w:ascii="Arial" w:hAnsi="Arial" w:cs="Arial"/>
                <w:sz w:val="16"/>
                <w:szCs w:val="16"/>
                <w:lang w:val="en-ZA"/>
              </w:rPr>
              <w:t>Outdoor Advertising By-Law</w:t>
            </w:r>
          </w:p>
        </w:tc>
        <w:tc>
          <w:tcPr>
            <w:tcW w:w="1417" w:type="dxa"/>
            <w:tcBorders>
              <w:right w:val="single" w:sz="4" w:space="0" w:color="auto"/>
            </w:tcBorders>
            <w:shd w:val="clear" w:color="auto" w:fill="FDFEFC"/>
          </w:tcPr>
          <w:p w:rsidR="00917218" w:rsidRPr="00C65855" w:rsidRDefault="002E105F" w:rsidP="00917218">
            <w:pPr>
              <w:tabs>
                <w:tab w:val="left" w:pos="1080"/>
              </w:tabs>
              <w:contextualSpacing/>
              <w:rPr>
                <w:rFonts w:ascii="Arial" w:hAnsi="Arial" w:cs="Arial"/>
                <w:sz w:val="16"/>
                <w:szCs w:val="16"/>
                <w:lang w:val="en-ZA"/>
              </w:rPr>
            </w:pPr>
            <w:r w:rsidRPr="00C65855">
              <w:rPr>
                <w:rFonts w:ascii="Arial" w:hAnsi="Arial" w:cs="Arial"/>
                <w:sz w:val="16"/>
                <w:szCs w:val="16"/>
                <w:lang w:val="en-ZA"/>
              </w:rPr>
              <w:t>Review</w:t>
            </w:r>
          </w:p>
        </w:tc>
        <w:tc>
          <w:tcPr>
            <w:tcW w:w="2268" w:type="dxa"/>
            <w:tcBorders>
              <w:right w:val="single" w:sz="4" w:space="0" w:color="auto"/>
            </w:tcBorders>
            <w:shd w:val="clear" w:color="auto" w:fill="FDFEFC"/>
          </w:tcPr>
          <w:p w:rsidR="00917218" w:rsidRPr="00C65855" w:rsidRDefault="00917218" w:rsidP="00917218">
            <w:pPr>
              <w:tabs>
                <w:tab w:val="left" w:pos="1080"/>
              </w:tabs>
              <w:contextualSpacing/>
              <w:rPr>
                <w:rFonts w:ascii="Arial" w:hAnsi="Arial" w:cs="Arial"/>
                <w:sz w:val="16"/>
                <w:szCs w:val="16"/>
                <w:lang w:val="en-ZA"/>
              </w:rPr>
            </w:pPr>
            <w:r w:rsidRPr="00C65855">
              <w:rPr>
                <w:rFonts w:ascii="Arial" w:hAnsi="Arial" w:cs="Arial"/>
                <w:sz w:val="16"/>
                <w:szCs w:val="16"/>
                <w:lang w:val="en-ZA"/>
              </w:rPr>
              <w:t>N/A</w:t>
            </w:r>
          </w:p>
        </w:tc>
      </w:tr>
      <w:tr w:rsidR="00C65855" w:rsidRPr="00C65855" w:rsidTr="002E105F">
        <w:trPr>
          <w:trHeight w:val="20"/>
        </w:trPr>
        <w:tc>
          <w:tcPr>
            <w:tcW w:w="5387" w:type="dxa"/>
            <w:shd w:val="clear" w:color="auto" w:fill="FDFEFC"/>
          </w:tcPr>
          <w:p w:rsidR="009B6032" w:rsidRPr="00C65855" w:rsidRDefault="009B6032" w:rsidP="009B6032">
            <w:pPr>
              <w:tabs>
                <w:tab w:val="left" w:pos="1080"/>
              </w:tabs>
              <w:contextualSpacing/>
              <w:rPr>
                <w:rFonts w:ascii="Arial" w:hAnsi="Arial" w:cs="Arial"/>
                <w:sz w:val="16"/>
                <w:szCs w:val="16"/>
                <w:lang w:val="en-ZA"/>
              </w:rPr>
            </w:pPr>
            <w:r w:rsidRPr="00C65855">
              <w:rPr>
                <w:rFonts w:ascii="Arial" w:hAnsi="Arial" w:cs="Arial"/>
                <w:sz w:val="16"/>
                <w:szCs w:val="16"/>
                <w:lang w:val="en-ZA"/>
              </w:rPr>
              <w:t>Overtime Management Policy</w:t>
            </w:r>
          </w:p>
        </w:tc>
        <w:tc>
          <w:tcPr>
            <w:tcW w:w="1417" w:type="dxa"/>
            <w:tcBorders>
              <w:right w:val="single" w:sz="4" w:space="0" w:color="auto"/>
            </w:tcBorders>
            <w:shd w:val="clear" w:color="auto" w:fill="FDFEFC"/>
          </w:tcPr>
          <w:p w:rsidR="009B6032" w:rsidRPr="00C65855" w:rsidRDefault="00B540D4" w:rsidP="009B6032">
            <w:pPr>
              <w:rPr>
                <w:rFonts w:ascii="Arial" w:hAnsi="Arial" w:cs="Arial"/>
                <w:sz w:val="16"/>
                <w:szCs w:val="16"/>
                <w:lang w:val="en-ZA"/>
              </w:rPr>
            </w:pPr>
            <w:r w:rsidRPr="00C65855">
              <w:rPr>
                <w:rFonts w:ascii="Arial" w:hAnsi="Arial" w:cs="Arial"/>
                <w:sz w:val="16"/>
                <w:szCs w:val="16"/>
                <w:lang w:val="en-ZA"/>
              </w:rPr>
              <w:t>Reviewed</w:t>
            </w:r>
          </w:p>
        </w:tc>
        <w:tc>
          <w:tcPr>
            <w:tcW w:w="2268" w:type="dxa"/>
            <w:tcBorders>
              <w:right w:val="single" w:sz="4" w:space="0" w:color="auto"/>
            </w:tcBorders>
            <w:shd w:val="clear" w:color="auto" w:fill="FDFEFC"/>
          </w:tcPr>
          <w:p w:rsidR="009B6032" w:rsidRPr="00C65855" w:rsidRDefault="00B540D4" w:rsidP="009B6032">
            <w:pPr>
              <w:rPr>
                <w:rFonts w:ascii="Arial" w:hAnsi="Arial" w:cs="Arial"/>
                <w:sz w:val="16"/>
                <w:szCs w:val="16"/>
                <w:lang w:val="en-ZA"/>
              </w:rPr>
            </w:pPr>
            <w:r w:rsidRPr="00C65855">
              <w:rPr>
                <w:rFonts w:ascii="Arial" w:hAnsi="Arial" w:cs="Arial"/>
                <w:sz w:val="16"/>
                <w:szCs w:val="16"/>
                <w:lang w:val="en-ZA"/>
              </w:rPr>
              <w:t>27/08/2019</w:t>
            </w:r>
          </w:p>
        </w:tc>
      </w:tr>
      <w:tr w:rsidR="00C65855" w:rsidRPr="00C65855" w:rsidTr="002E105F">
        <w:tc>
          <w:tcPr>
            <w:tcW w:w="5387" w:type="dxa"/>
            <w:tcBorders>
              <w:top w:val="single" w:sz="4" w:space="0" w:color="000000"/>
              <w:left w:val="single" w:sz="4" w:space="0" w:color="auto"/>
              <w:bottom w:val="single" w:sz="4" w:space="0" w:color="000000"/>
              <w:right w:val="single" w:sz="4" w:space="0" w:color="000000"/>
            </w:tcBorders>
            <w:vAlign w:val="center"/>
          </w:tcPr>
          <w:p w:rsidR="00917218" w:rsidRPr="00C65855" w:rsidRDefault="00917218" w:rsidP="00917218">
            <w:pPr>
              <w:rPr>
                <w:rFonts w:ascii="Arial" w:hAnsi="Arial" w:cs="Arial"/>
                <w:sz w:val="16"/>
                <w:szCs w:val="16"/>
              </w:rPr>
            </w:pPr>
            <w:r w:rsidRPr="00C65855">
              <w:rPr>
                <w:rFonts w:ascii="Arial" w:hAnsi="Arial" w:cs="Arial"/>
                <w:sz w:val="16"/>
                <w:szCs w:val="16"/>
              </w:rPr>
              <w:t>Payroll Policy</w:t>
            </w:r>
          </w:p>
        </w:tc>
        <w:tc>
          <w:tcPr>
            <w:tcW w:w="1417" w:type="dxa"/>
            <w:tcBorders>
              <w:top w:val="single" w:sz="4" w:space="0" w:color="000000"/>
              <w:left w:val="single" w:sz="4" w:space="0" w:color="000000"/>
              <w:bottom w:val="single" w:sz="4" w:space="0" w:color="000000"/>
              <w:right w:val="single" w:sz="4" w:space="0" w:color="auto"/>
            </w:tcBorders>
            <w:vAlign w:val="center"/>
          </w:tcPr>
          <w:p w:rsidR="00917218" w:rsidRPr="00C65855" w:rsidRDefault="00917218" w:rsidP="00917218">
            <w:pPr>
              <w:rPr>
                <w:rFonts w:ascii="Arial" w:hAnsi="Arial" w:cs="Arial"/>
                <w:sz w:val="16"/>
                <w:szCs w:val="16"/>
              </w:rPr>
            </w:pPr>
          </w:p>
        </w:tc>
        <w:tc>
          <w:tcPr>
            <w:tcW w:w="2268" w:type="dxa"/>
            <w:tcBorders>
              <w:top w:val="single" w:sz="4" w:space="0" w:color="000000"/>
              <w:left w:val="single" w:sz="4" w:space="0" w:color="000000"/>
              <w:bottom w:val="single" w:sz="4" w:space="0" w:color="000000"/>
              <w:right w:val="single" w:sz="4" w:space="0" w:color="auto"/>
            </w:tcBorders>
            <w:vAlign w:val="center"/>
          </w:tcPr>
          <w:p w:rsidR="00917218" w:rsidRPr="00C65855" w:rsidRDefault="00917218" w:rsidP="00917218">
            <w:pPr>
              <w:rPr>
                <w:rFonts w:ascii="Arial" w:hAnsi="Arial" w:cs="Arial"/>
                <w:sz w:val="16"/>
                <w:szCs w:val="16"/>
              </w:rPr>
            </w:pPr>
            <w:r w:rsidRPr="00C65855">
              <w:rPr>
                <w:rFonts w:ascii="Arial" w:hAnsi="Arial" w:cs="Arial"/>
                <w:sz w:val="16"/>
                <w:szCs w:val="16"/>
              </w:rPr>
              <w:t>29/05/2014</w:t>
            </w:r>
          </w:p>
        </w:tc>
      </w:tr>
      <w:tr w:rsidR="00C65855" w:rsidRPr="00C65855" w:rsidTr="002E105F">
        <w:tc>
          <w:tcPr>
            <w:tcW w:w="5387" w:type="dxa"/>
            <w:tcBorders>
              <w:top w:val="single" w:sz="4" w:space="0" w:color="000000"/>
              <w:left w:val="single" w:sz="4" w:space="0" w:color="auto"/>
              <w:bottom w:val="single" w:sz="4" w:space="0" w:color="000000"/>
              <w:right w:val="single" w:sz="4" w:space="0" w:color="000000"/>
            </w:tcBorders>
            <w:vAlign w:val="center"/>
          </w:tcPr>
          <w:p w:rsidR="00917218" w:rsidRPr="00C65855" w:rsidRDefault="00917218" w:rsidP="00917218">
            <w:pPr>
              <w:rPr>
                <w:rFonts w:ascii="Arial" w:hAnsi="Arial" w:cs="Arial"/>
                <w:sz w:val="16"/>
                <w:szCs w:val="16"/>
              </w:rPr>
            </w:pPr>
            <w:r w:rsidRPr="00C65855">
              <w:rPr>
                <w:rFonts w:ascii="Arial" w:hAnsi="Arial" w:cs="Arial"/>
                <w:sz w:val="16"/>
                <w:szCs w:val="16"/>
              </w:rPr>
              <w:t>Petty Cash policy</w:t>
            </w:r>
          </w:p>
        </w:tc>
        <w:tc>
          <w:tcPr>
            <w:tcW w:w="1417" w:type="dxa"/>
            <w:tcBorders>
              <w:top w:val="single" w:sz="4" w:space="0" w:color="000000"/>
              <w:left w:val="single" w:sz="4" w:space="0" w:color="000000"/>
              <w:bottom w:val="single" w:sz="4" w:space="0" w:color="000000"/>
              <w:right w:val="single" w:sz="4" w:space="0" w:color="auto"/>
            </w:tcBorders>
            <w:vAlign w:val="center"/>
          </w:tcPr>
          <w:p w:rsidR="00917218" w:rsidRPr="00C65855" w:rsidRDefault="00917218" w:rsidP="00917218">
            <w:pPr>
              <w:rPr>
                <w:rFonts w:ascii="Arial" w:hAnsi="Arial" w:cs="Arial"/>
                <w:sz w:val="16"/>
                <w:szCs w:val="16"/>
              </w:rPr>
            </w:pPr>
          </w:p>
        </w:tc>
        <w:tc>
          <w:tcPr>
            <w:tcW w:w="2268" w:type="dxa"/>
            <w:tcBorders>
              <w:top w:val="single" w:sz="4" w:space="0" w:color="000000"/>
              <w:left w:val="single" w:sz="4" w:space="0" w:color="000000"/>
              <w:bottom w:val="single" w:sz="4" w:space="0" w:color="000000"/>
              <w:right w:val="single" w:sz="4" w:space="0" w:color="auto"/>
            </w:tcBorders>
            <w:vAlign w:val="center"/>
          </w:tcPr>
          <w:p w:rsidR="00917218" w:rsidRPr="00C65855" w:rsidRDefault="00917218" w:rsidP="00917218">
            <w:pPr>
              <w:rPr>
                <w:rFonts w:ascii="Arial" w:hAnsi="Arial" w:cs="Arial"/>
                <w:sz w:val="16"/>
                <w:szCs w:val="16"/>
              </w:rPr>
            </w:pPr>
            <w:r w:rsidRPr="00C65855">
              <w:rPr>
                <w:rFonts w:ascii="Arial" w:hAnsi="Arial" w:cs="Arial"/>
                <w:sz w:val="16"/>
                <w:szCs w:val="16"/>
              </w:rPr>
              <w:t>30/05/2013</w:t>
            </w:r>
          </w:p>
        </w:tc>
      </w:tr>
      <w:tr w:rsidR="00C65855" w:rsidRPr="00C65855" w:rsidTr="002E105F">
        <w:trPr>
          <w:trHeight w:val="20"/>
        </w:trPr>
        <w:tc>
          <w:tcPr>
            <w:tcW w:w="5387" w:type="dxa"/>
            <w:tcBorders>
              <w:bottom w:val="single" w:sz="4" w:space="0" w:color="auto"/>
            </w:tcBorders>
            <w:shd w:val="clear" w:color="auto" w:fill="FDFEFC"/>
          </w:tcPr>
          <w:p w:rsidR="00917218" w:rsidRPr="00C65855" w:rsidRDefault="00917218" w:rsidP="00917218">
            <w:pPr>
              <w:tabs>
                <w:tab w:val="left" w:pos="1080"/>
              </w:tabs>
              <w:contextualSpacing/>
              <w:rPr>
                <w:rFonts w:ascii="Arial" w:hAnsi="Arial" w:cs="Arial"/>
                <w:sz w:val="16"/>
                <w:szCs w:val="16"/>
                <w:lang w:val="en-ZA"/>
              </w:rPr>
            </w:pPr>
            <w:r w:rsidRPr="00C65855">
              <w:rPr>
                <w:rFonts w:ascii="Arial" w:hAnsi="Arial" w:cs="Arial"/>
                <w:sz w:val="16"/>
                <w:szCs w:val="16"/>
                <w:lang w:val="en-ZA"/>
              </w:rPr>
              <w:t>PMS Framework &amp; Procedure Manual (2017/2018</w:t>
            </w:r>
          </w:p>
        </w:tc>
        <w:tc>
          <w:tcPr>
            <w:tcW w:w="1417" w:type="dxa"/>
            <w:tcBorders>
              <w:bottom w:val="single" w:sz="4" w:space="0" w:color="auto"/>
              <w:right w:val="single" w:sz="4" w:space="0" w:color="auto"/>
            </w:tcBorders>
            <w:shd w:val="clear" w:color="auto" w:fill="FDFEFC"/>
          </w:tcPr>
          <w:p w:rsidR="00917218" w:rsidRPr="00C65855" w:rsidRDefault="00917218" w:rsidP="00917218">
            <w:pPr>
              <w:rPr>
                <w:rFonts w:ascii="Arial" w:hAnsi="Arial" w:cs="Arial"/>
                <w:sz w:val="16"/>
                <w:szCs w:val="16"/>
                <w:lang w:val="en-ZA"/>
              </w:rPr>
            </w:pPr>
          </w:p>
        </w:tc>
        <w:tc>
          <w:tcPr>
            <w:tcW w:w="2268" w:type="dxa"/>
            <w:tcBorders>
              <w:bottom w:val="single" w:sz="4" w:space="0" w:color="auto"/>
              <w:right w:val="single" w:sz="4" w:space="0" w:color="auto"/>
            </w:tcBorders>
            <w:shd w:val="clear" w:color="auto" w:fill="FDFEFC"/>
          </w:tcPr>
          <w:p w:rsidR="00917218" w:rsidRPr="00C65855" w:rsidRDefault="00917218" w:rsidP="00917218">
            <w:pPr>
              <w:rPr>
                <w:rFonts w:ascii="Arial" w:hAnsi="Arial" w:cs="Arial"/>
                <w:sz w:val="16"/>
                <w:szCs w:val="16"/>
                <w:lang w:val="en-ZA"/>
              </w:rPr>
            </w:pPr>
            <w:r w:rsidRPr="00C65855">
              <w:rPr>
                <w:rFonts w:ascii="Arial" w:hAnsi="Arial" w:cs="Arial"/>
                <w:sz w:val="16"/>
                <w:szCs w:val="16"/>
                <w:lang w:val="en-ZA"/>
              </w:rPr>
              <w:t>26 May 2017</w:t>
            </w:r>
          </w:p>
        </w:tc>
      </w:tr>
      <w:tr w:rsidR="00C65855" w:rsidRPr="00C65855" w:rsidTr="002E105F">
        <w:tc>
          <w:tcPr>
            <w:tcW w:w="5387" w:type="dxa"/>
            <w:tcBorders>
              <w:top w:val="single" w:sz="4" w:space="0" w:color="auto"/>
              <w:left w:val="single" w:sz="4" w:space="0" w:color="auto"/>
              <w:bottom w:val="single" w:sz="4" w:space="0" w:color="000000"/>
              <w:right w:val="single" w:sz="4" w:space="0" w:color="000000"/>
            </w:tcBorders>
            <w:vAlign w:val="center"/>
          </w:tcPr>
          <w:p w:rsidR="00917218" w:rsidRPr="00C65855" w:rsidRDefault="00917218" w:rsidP="00917218">
            <w:pPr>
              <w:rPr>
                <w:rFonts w:ascii="Arial" w:hAnsi="Arial" w:cs="Arial"/>
                <w:sz w:val="16"/>
                <w:szCs w:val="16"/>
              </w:rPr>
            </w:pPr>
            <w:r w:rsidRPr="00C65855">
              <w:rPr>
                <w:rFonts w:ascii="Arial" w:hAnsi="Arial" w:cs="Arial"/>
                <w:sz w:val="16"/>
                <w:szCs w:val="16"/>
              </w:rPr>
              <w:t>Policy on Civic Funerals and Memorial Services for Councillors</w:t>
            </w:r>
          </w:p>
        </w:tc>
        <w:tc>
          <w:tcPr>
            <w:tcW w:w="1417" w:type="dxa"/>
            <w:tcBorders>
              <w:top w:val="single" w:sz="4" w:space="0" w:color="auto"/>
              <w:left w:val="single" w:sz="4" w:space="0" w:color="000000"/>
              <w:bottom w:val="single" w:sz="4" w:space="0" w:color="000000"/>
              <w:right w:val="single" w:sz="4" w:space="0" w:color="auto"/>
            </w:tcBorders>
            <w:vAlign w:val="center"/>
          </w:tcPr>
          <w:p w:rsidR="00917218" w:rsidRPr="00C65855" w:rsidRDefault="00917218" w:rsidP="00917218">
            <w:pPr>
              <w:rPr>
                <w:rFonts w:ascii="Arial" w:hAnsi="Arial" w:cs="Arial"/>
                <w:sz w:val="16"/>
                <w:szCs w:val="16"/>
              </w:rPr>
            </w:pPr>
          </w:p>
        </w:tc>
        <w:tc>
          <w:tcPr>
            <w:tcW w:w="2268" w:type="dxa"/>
            <w:tcBorders>
              <w:top w:val="single" w:sz="4" w:space="0" w:color="auto"/>
              <w:left w:val="single" w:sz="4" w:space="0" w:color="000000"/>
              <w:bottom w:val="single" w:sz="4" w:space="0" w:color="000000"/>
              <w:right w:val="single" w:sz="4" w:space="0" w:color="auto"/>
            </w:tcBorders>
            <w:vAlign w:val="center"/>
          </w:tcPr>
          <w:p w:rsidR="00917218" w:rsidRPr="00C65855" w:rsidRDefault="00917218" w:rsidP="00917218">
            <w:pPr>
              <w:rPr>
                <w:rFonts w:ascii="Arial" w:hAnsi="Arial" w:cs="Arial"/>
                <w:sz w:val="16"/>
                <w:szCs w:val="16"/>
              </w:rPr>
            </w:pPr>
            <w:r w:rsidRPr="00C65855">
              <w:rPr>
                <w:rFonts w:ascii="Arial" w:hAnsi="Arial" w:cs="Arial"/>
                <w:sz w:val="16"/>
                <w:szCs w:val="16"/>
              </w:rPr>
              <w:t>25/08/2015</w:t>
            </w:r>
          </w:p>
        </w:tc>
      </w:tr>
      <w:tr w:rsidR="00C65855" w:rsidRPr="00C65855" w:rsidTr="002E105F">
        <w:tc>
          <w:tcPr>
            <w:tcW w:w="5387" w:type="dxa"/>
            <w:tcBorders>
              <w:left w:val="single" w:sz="4" w:space="0" w:color="auto"/>
            </w:tcBorders>
            <w:vAlign w:val="center"/>
          </w:tcPr>
          <w:p w:rsidR="00917218" w:rsidRPr="00C65855" w:rsidRDefault="00917218" w:rsidP="00917218">
            <w:pPr>
              <w:rPr>
                <w:rFonts w:ascii="Arial" w:hAnsi="Arial" w:cs="Arial"/>
                <w:sz w:val="16"/>
                <w:szCs w:val="16"/>
              </w:rPr>
            </w:pPr>
            <w:r w:rsidRPr="00C65855">
              <w:rPr>
                <w:rFonts w:ascii="Arial" w:hAnsi="Arial" w:cs="Arial"/>
                <w:sz w:val="16"/>
                <w:szCs w:val="16"/>
              </w:rPr>
              <w:t>Policy on Council Houses</w:t>
            </w:r>
          </w:p>
        </w:tc>
        <w:tc>
          <w:tcPr>
            <w:tcW w:w="1417" w:type="dxa"/>
            <w:tcBorders>
              <w:right w:val="single" w:sz="4" w:space="0" w:color="auto"/>
            </w:tcBorders>
            <w:vAlign w:val="center"/>
          </w:tcPr>
          <w:p w:rsidR="00917218" w:rsidRPr="00C65855" w:rsidRDefault="00917218" w:rsidP="00917218">
            <w:pPr>
              <w:rPr>
                <w:rFonts w:ascii="Arial" w:hAnsi="Arial" w:cs="Arial"/>
                <w:sz w:val="16"/>
                <w:szCs w:val="16"/>
              </w:rPr>
            </w:pPr>
          </w:p>
        </w:tc>
        <w:tc>
          <w:tcPr>
            <w:tcW w:w="2268" w:type="dxa"/>
            <w:tcBorders>
              <w:right w:val="single" w:sz="4" w:space="0" w:color="auto"/>
            </w:tcBorders>
            <w:vAlign w:val="center"/>
          </w:tcPr>
          <w:p w:rsidR="00917218" w:rsidRPr="00C65855" w:rsidRDefault="00917218" w:rsidP="00917218">
            <w:pPr>
              <w:rPr>
                <w:rFonts w:ascii="Arial" w:hAnsi="Arial" w:cs="Arial"/>
                <w:sz w:val="16"/>
                <w:szCs w:val="16"/>
              </w:rPr>
            </w:pPr>
            <w:r w:rsidRPr="00C65855">
              <w:rPr>
                <w:rFonts w:ascii="Arial" w:hAnsi="Arial" w:cs="Arial"/>
                <w:sz w:val="16"/>
                <w:szCs w:val="16"/>
              </w:rPr>
              <w:t>09/11/2000</w:t>
            </w:r>
          </w:p>
        </w:tc>
      </w:tr>
      <w:tr w:rsidR="00C65855" w:rsidRPr="00C65855" w:rsidTr="002E105F">
        <w:trPr>
          <w:trHeight w:val="20"/>
        </w:trPr>
        <w:tc>
          <w:tcPr>
            <w:tcW w:w="5387" w:type="dxa"/>
            <w:shd w:val="clear" w:color="auto" w:fill="FDFEFC"/>
          </w:tcPr>
          <w:p w:rsidR="009B6032" w:rsidRPr="00C65855" w:rsidRDefault="009B6032" w:rsidP="009B6032">
            <w:pPr>
              <w:tabs>
                <w:tab w:val="left" w:pos="1080"/>
              </w:tabs>
              <w:contextualSpacing/>
              <w:rPr>
                <w:rFonts w:ascii="Arial" w:hAnsi="Arial" w:cs="Arial"/>
                <w:sz w:val="16"/>
                <w:szCs w:val="16"/>
                <w:lang w:val="en-ZA"/>
              </w:rPr>
            </w:pPr>
            <w:r w:rsidRPr="00C65855">
              <w:rPr>
                <w:rFonts w:ascii="Arial" w:hAnsi="Arial" w:cs="Arial"/>
                <w:sz w:val="16"/>
                <w:szCs w:val="16"/>
                <w:lang w:val="en-ZA"/>
              </w:rPr>
              <w:t>Procedures on Development &amp; Adoption of Policies &amp; By-Laws.</w:t>
            </w:r>
          </w:p>
        </w:tc>
        <w:tc>
          <w:tcPr>
            <w:tcW w:w="1417" w:type="dxa"/>
            <w:tcBorders>
              <w:right w:val="single" w:sz="4" w:space="0" w:color="auto"/>
            </w:tcBorders>
            <w:shd w:val="clear" w:color="auto" w:fill="FDFEFC"/>
          </w:tcPr>
          <w:p w:rsidR="009B6032" w:rsidRPr="00C65855" w:rsidRDefault="009B6032" w:rsidP="009B6032">
            <w:pPr>
              <w:rPr>
                <w:rFonts w:ascii="Arial" w:hAnsi="Arial" w:cs="Arial"/>
                <w:sz w:val="16"/>
                <w:szCs w:val="16"/>
                <w:lang w:val="en-ZA"/>
              </w:rPr>
            </w:pPr>
          </w:p>
        </w:tc>
        <w:tc>
          <w:tcPr>
            <w:tcW w:w="2268" w:type="dxa"/>
            <w:tcBorders>
              <w:right w:val="single" w:sz="4" w:space="0" w:color="auto"/>
            </w:tcBorders>
            <w:shd w:val="clear" w:color="auto" w:fill="FDFEFC"/>
          </w:tcPr>
          <w:p w:rsidR="009B6032" w:rsidRPr="00C65855" w:rsidRDefault="009B6032" w:rsidP="009B6032">
            <w:pPr>
              <w:rPr>
                <w:rFonts w:ascii="Arial" w:hAnsi="Arial" w:cs="Arial"/>
                <w:sz w:val="16"/>
                <w:szCs w:val="16"/>
                <w:lang w:val="en-ZA"/>
              </w:rPr>
            </w:pPr>
            <w:r w:rsidRPr="00C65855">
              <w:rPr>
                <w:rFonts w:ascii="Arial" w:hAnsi="Arial" w:cs="Arial"/>
                <w:sz w:val="16"/>
                <w:szCs w:val="16"/>
                <w:lang w:val="en-ZA"/>
              </w:rPr>
              <w:t>26/05/2017</w:t>
            </w:r>
          </w:p>
        </w:tc>
      </w:tr>
      <w:tr w:rsidR="00C65855" w:rsidRPr="00C65855" w:rsidTr="002E105F">
        <w:trPr>
          <w:trHeight w:val="20"/>
        </w:trPr>
        <w:tc>
          <w:tcPr>
            <w:tcW w:w="5387" w:type="dxa"/>
            <w:shd w:val="clear" w:color="auto" w:fill="FDFEFC"/>
          </w:tcPr>
          <w:p w:rsidR="009B6032" w:rsidRPr="00C65855" w:rsidRDefault="009B6032" w:rsidP="009B6032">
            <w:pPr>
              <w:tabs>
                <w:tab w:val="left" w:pos="1080"/>
              </w:tabs>
              <w:contextualSpacing/>
              <w:rPr>
                <w:rFonts w:ascii="Arial" w:hAnsi="Arial" w:cs="Arial"/>
                <w:sz w:val="16"/>
                <w:szCs w:val="16"/>
                <w:lang w:val="en-ZA"/>
              </w:rPr>
            </w:pPr>
            <w:r w:rsidRPr="00C65855">
              <w:rPr>
                <w:rFonts w:ascii="Arial" w:hAnsi="Arial" w:cs="Arial"/>
                <w:sz w:val="16"/>
                <w:szCs w:val="16"/>
                <w:lang w:val="en-ZA"/>
              </w:rPr>
              <w:t>Property Rates Policy &amp; By-Law</w:t>
            </w:r>
          </w:p>
        </w:tc>
        <w:tc>
          <w:tcPr>
            <w:tcW w:w="1417" w:type="dxa"/>
            <w:tcBorders>
              <w:right w:val="single" w:sz="4" w:space="0" w:color="auto"/>
            </w:tcBorders>
            <w:shd w:val="clear" w:color="auto" w:fill="FDFEFC"/>
          </w:tcPr>
          <w:p w:rsidR="009B6032" w:rsidRPr="00C65855" w:rsidRDefault="009B6032" w:rsidP="009B6032">
            <w:pPr>
              <w:rPr>
                <w:rFonts w:ascii="Arial" w:hAnsi="Arial" w:cs="Arial"/>
                <w:sz w:val="16"/>
                <w:szCs w:val="16"/>
                <w:lang w:val="en-ZA"/>
              </w:rPr>
            </w:pPr>
          </w:p>
        </w:tc>
        <w:tc>
          <w:tcPr>
            <w:tcW w:w="2268" w:type="dxa"/>
            <w:tcBorders>
              <w:right w:val="single" w:sz="4" w:space="0" w:color="auto"/>
            </w:tcBorders>
            <w:shd w:val="clear" w:color="auto" w:fill="FDFEFC"/>
          </w:tcPr>
          <w:p w:rsidR="009B6032" w:rsidRPr="00C65855" w:rsidRDefault="009B6032" w:rsidP="009B6032">
            <w:pPr>
              <w:rPr>
                <w:rFonts w:ascii="Arial" w:hAnsi="Arial" w:cs="Arial"/>
                <w:sz w:val="16"/>
                <w:szCs w:val="16"/>
                <w:lang w:val="en-ZA"/>
              </w:rPr>
            </w:pPr>
            <w:r w:rsidRPr="00C65855">
              <w:rPr>
                <w:rFonts w:ascii="Arial" w:hAnsi="Arial" w:cs="Arial"/>
                <w:sz w:val="16"/>
                <w:szCs w:val="16"/>
                <w:lang w:val="en-ZA"/>
              </w:rPr>
              <w:t>26/05/2017</w:t>
            </w:r>
          </w:p>
        </w:tc>
      </w:tr>
      <w:tr w:rsidR="00C65855" w:rsidRPr="00C65855" w:rsidTr="002E105F">
        <w:trPr>
          <w:trHeight w:val="20"/>
        </w:trPr>
        <w:tc>
          <w:tcPr>
            <w:tcW w:w="5387" w:type="dxa"/>
            <w:shd w:val="clear" w:color="auto" w:fill="FDFEFC"/>
          </w:tcPr>
          <w:p w:rsidR="009B6032" w:rsidRPr="00C65855" w:rsidRDefault="009B6032" w:rsidP="009B6032">
            <w:pPr>
              <w:tabs>
                <w:tab w:val="left" w:pos="1080"/>
              </w:tabs>
              <w:contextualSpacing/>
              <w:rPr>
                <w:rFonts w:ascii="Arial" w:hAnsi="Arial" w:cs="Arial"/>
                <w:sz w:val="16"/>
                <w:szCs w:val="16"/>
                <w:lang w:val="en-ZA"/>
              </w:rPr>
            </w:pPr>
            <w:r w:rsidRPr="00C65855">
              <w:rPr>
                <w:rFonts w:ascii="Arial" w:hAnsi="Arial" w:cs="Arial"/>
                <w:sz w:val="16"/>
                <w:szCs w:val="16"/>
                <w:lang w:val="en-ZA"/>
              </w:rPr>
              <w:t>Public Parks By-Law</w:t>
            </w:r>
          </w:p>
        </w:tc>
        <w:tc>
          <w:tcPr>
            <w:tcW w:w="1417" w:type="dxa"/>
            <w:tcBorders>
              <w:right w:val="single" w:sz="4" w:space="0" w:color="auto"/>
            </w:tcBorders>
            <w:shd w:val="clear" w:color="auto" w:fill="FDFEFC"/>
          </w:tcPr>
          <w:p w:rsidR="009B6032" w:rsidRPr="00C65855" w:rsidRDefault="009B6032" w:rsidP="009B6032">
            <w:pPr>
              <w:rPr>
                <w:rFonts w:ascii="Arial" w:hAnsi="Arial" w:cs="Arial"/>
                <w:sz w:val="16"/>
                <w:szCs w:val="16"/>
                <w:lang w:val="en-ZA"/>
              </w:rPr>
            </w:pPr>
          </w:p>
        </w:tc>
        <w:tc>
          <w:tcPr>
            <w:tcW w:w="2268" w:type="dxa"/>
            <w:tcBorders>
              <w:right w:val="single" w:sz="4" w:space="0" w:color="auto"/>
            </w:tcBorders>
            <w:shd w:val="clear" w:color="auto" w:fill="FDFEFC"/>
          </w:tcPr>
          <w:p w:rsidR="009B6032" w:rsidRPr="00C65855" w:rsidRDefault="009B6032" w:rsidP="009B6032">
            <w:pPr>
              <w:rPr>
                <w:rFonts w:ascii="Arial" w:hAnsi="Arial" w:cs="Arial"/>
                <w:sz w:val="16"/>
                <w:szCs w:val="16"/>
                <w:lang w:val="en-ZA"/>
              </w:rPr>
            </w:pPr>
            <w:r w:rsidRPr="00C65855">
              <w:rPr>
                <w:rFonts w:ascii="Arial" w:hAnsi="Arial" w:cs="Arial"/>
                <w:sz w:val="16"/>
                <w:szCs w:val="16"/>
                <w:lang w:val="en-ZA"/>
              </w:rPr>
              <w:t>26/05/2017</w:t>
            </w:r>
          </w:p>
        </w:tc>
      </w:tr>
      <w:tr w:rsidR="00C65855" w:rsidRPr="00C65855" w:rsidTr="002E105F">
        <w:tc>
          <w:tcPr>
            <w:tcW w:w="5387" w:type="dxa"/>
            <w:tcBorders>
              <w:top w:val="single" w:sz="4" w:space="0" w:color="000000"/>
              <w:left w:val="single" w:sz="4" w:space="0" w:color="auto"/>
              <w:bottom w:val="single" w:sz="4" w:space="0" w:color="000000"/>
              <w:right w:val="single" w:sz="4" w:space="0" w:color="000000"/>
            </w:tcBorders>
            <w:vAlign w:val="center"/>
          </w:tcPr>
          <w:p w:rsidR="00917218" w:rsidRPr="00C65855" w:rsidRDefault="00917218" w:rsidP="00917218">
            <w:pPr>
              <w:rPr>
                <w:rFonts w:ascii="Arial" w:hAnsi="Arial" w:cs="Arial"/>
                <w:sz w:val="16"/>
                <w:szCs w:val="16"/>
              </w:rPr>
            </w:pPr>
            <w:r w:rsidRPr="00C65855">
              <w:rPr>
                <w:rFonts w:ascii="Arial" w:hAnsi="Arial" w:cs="Arial"/>
                <w:sz w:val="16"/>
                <w:szCs w:val="16"/>
              </w:rPr>
              <w:t>Public participation Policy</w:t>
            </w:r>
          </w:p>
        </w:tc>
        <w:tc>
          <w:tcPr>
            <w:tcW w:w="1417" w:type="dxa"/>
            <w:tcBorders>
              <w:top w:val="single" w:sz="4" w:space="0" w:color="000000"/>
              <w:left w:val="single" w:sz="4" w:space="0" w:color="000000"/>
              <w:bottom w:val="single" w:sz="4" w:space="0" w:color="000000"/>
              <w:right w:val="single" w:sz="4" w:space="0" w:color="auto"/>
            </w:tcBorders>
            <w:vAlign w:val="center"/>
          </w:tcPr>
          <w:p w:rsidR="00917218" w:rsidRPr="00C65855" w:rsidRDefault="00917218" w:rsidP="00917218">
            <w:pPr>
              <w:rPr>
                <w:rFonts w:ascii="Arial" w:hAnsi="Arial" w:cs="Arial"/>
                <w:sz w:val="16"/>
                <w:szCs w:val="16"/>
              </w:rPr>
            </w:pPr>
          </w:p>
        </w:tc>
        <w:tc>
          <w:tcPr>
            <w:tcW w:w="2268" w:type="dxa"/>
            <w:tcBorders>
              <w:top w:val="single" w:sz="4" w:space="0" w:color="000000"/>
              <w:left w:val="single" w:sz="4" w:space="0" w:color="000000"/>
              <w:bottom w:val="single" w:sz="4" w:space="0" w:color="000000"/>
              <w:right w:val="single" w:sz="4" w:space="0" w:color="auto"/>
            </w:tcBorders>
            <w:vAlign w:val="center"/>
          </w:tcPr>
          <w:p w:rsidR="00917218" w:rsidRPr="00C65855" w:rsidRDefault="00917218" w:rsidP="00917218">
            <w:pPr>
              <w:rPr>
                <w:rFonts w:ascii="Arial" w:hAnsi="Arial" w:cs="Arial"/>
                <w:sz w:val="16"/>
                <w:szCs w:val="16"/>
              </w:rPr>
            </w:pPr>
            <w:r w:rsidRPr="00C65855">
              <w:rPr>
                <w:rFonts w:ascii="Arial" w:hAnsi="Arial" w:cs="Arial"/>
                <w:sz w:val="16"/>
                <w:szCs w:val="16"/>
              </w:rPr>
              <w:t>23/02/2016</w:t>
            </w:r>
          </w:p>
        </w:tc>
      </w:tr>
      <w:tr w:rsidR="00C65855" w:rsidRPr="00C65855" w:rsidTr="002E105F">
        <w:tc>
          <w:tcPr>
            <w:tcW w:w="5387" w:type="dxa"/>
            <w:tcBorders>
              <w:left w:val="single" w:sz="4" w:space="0" w:color="auto"/>
            </w:tcBorders>
            <w:vAlign w:val="center"/>
          </w:tcPr>
          <w:p w:rsidR="00917218" w:rsidRPr="00C65855" w:rsidRDefault="00917218" w:rsidP="00917218">
            <w:pPr>
              <w:rPr>
                <w:rFonts w:ascii="Arial" w:hAnsi="Arial" w:cs="Arial"/>
                <w:sz w:val="16"/>
                <w:szCs w:val="16"/>
              </w:rPr>
            </w:pPr>
            <w:r w:rsidRPr="00C65855">
              <w:rPr>
                <w:rFonts w:ascii="Arial" w:hAnsi="Arial" w:cs="Arial"/>
                <w:sz w:val="16"/>
                <w:szCs w:val="16"/>
              </w:rPr>
              <w:t>Records Management Policy</w:t>
            </w:r>
          </w:p>
        </w:tc>
        <w:tc>
          <w:tcPr>
            <w:tcW w:w="1417" w:type="dxa"/>
            <w:tcBorders>
              <w:right w:val="single" w:sz="4" w:space="0" w:color="auto"/>
            </w:tcBorders>
            <w:vAlign w:val="center"/>
          </w:tcPr>
          <w:p w:rsidR="00917218" w:rsidRPr="00C65855" w:rsidRDefault="00917218" w:rsidP="00917218">
            <w:pPr>
              <w:rPr>
                <w:rFonts w:ascii="Arial" w:hAnsi="Arial" w:cs="Arial"/>
                <w:sz w:val="16"/>
                <w:szCs w:val="16"/>
              </w:rPr>
            </w:pPr>
          </w:p>
        </w:tc>
        <w:tc>
          <w:tcPr>
            <w:tcW w:w="2268" w:type="dxa"/>
            <w:tcBorders>
              <w:right w:val="single" w:sz="4" w:space="0" w:color="auto"/>
            </w:tcBorders>
            <w:vAlign w:val="center"/>
          </w:tcPr>
          <w:p w:rsidR="00917218" w:rsidRPr="00C65855" w:rsidRDefault="00917218" w:rsidP="00917218">
            <w:pPr>
              <w:rPr>
                <w:rFonts w:ascii="Arial" w:hAnsi="Arial" w:cs="Arial"/>
                <w:sz w:val="16"/>
                <w:szCs w:val="16"/>
              </w:rPr>
            </w:pPr>
            <w:r w:rsidRPr="00C65855">
              <w:rPr>
                <w:rFonts w:ascii="Arial" w:hAnsi="Arial" w:cs="Arial"/>
                <w:sz w:val="16"/>
                <w:szCs w:val="16"/>
              </w:rPr>
              <w:t>26/08/2014</w:t>
            </w:r>
          </w:p>
        </w:tc>
      </w:tr>
      <w:tr w:rsidR="00C65855" w:rsidRPr="00C65855" w:rsidTr="002E105F">
        <w:trPr>
          <w:trHeight w:val="227"/>
        </w:trPr>
        <w:tc>
          <w:tcPr>
            <w:tcW w:w="5387" w:type="dxa"/>
            <w:tcBorders>
              <w:left w:val="single" w:sz="4" w:space="0" w:color="auto"/>
            </w:tcBorders>
            <w:vAlign w:val="center"/>
          </w:tcPr>
          <w:p w:rsidR="00917218" w:rsidRPr="00C65855" w:rsidRDefault="00917218" w:rsidP="00917218">
            <w:pPr>
              <w:rPr>
                <w:rFonts w:ascii="Arial" w:hAnsi="Arial" w:cs="Arial"/>
                <w:sz w:val="16"/>
                <w:szCs w:val="16"/>
              </w:rPr>
            </w:pPr>
            <w:r w:rsidRPr="00C65855">
              <w:rPr>
                <w:rFonts w:ascii="Arial" w:hAnsi="Arial" w:cs="Arial"/>
                <w:sz w:val="16"/>
                <w:szCs w:val="16"/>
              </w:rPr>
              <w:t>Recruitment, Selection &amp; Personnel</w:t>
            </w:r>
          </w:p>
        </w:tc>
        <w:tc>
          <w:tcPr>
            <w:tcW w:w="1417" w:type="dxa"/>
            <w:tcBorders>
              <w:right w:val="single" w:sz="4" w:space="0" w:color="auto"/>
            </w:tcBorders>
            <w:vAlign w:val="center"/>
          </w:tcPr>
          <w:p w:rsidR="00917218" w:rsidRPr="00C65855" w:rsidRDefault="00B540D4" w:rsidP="00917218">
            <w:pPr>
              <w:rPr>
                <w:rFonts w:ascii="Arial" w:hAnsi="Arial" w:cs="Arial"/>
                <w:sz w:val="16"/>
                <w:szCs w:val="16"/>
              </w:rPr>
            </w:pPr>
            <w:r w:rsidRPr="00C65855">
              <w:rPr>
                <w:rFonts w:ascii="Arial" w:hAnsi="Arial" w:cs="Arial"/>
                <w:sz w:val="16"/>
                <w:szCs w:val="16"/>
              </w:rPr>
              <w:t>Reviewed</w:t>
            </w:r>
          </w:p>
        </w:tc>
        <w:tc>
          <w:tcPr>
            <w:tcW w:w="2268" w:type="dxa"/>
            <w:tcBorders>
              <w:right w:val="single" w:sz="4" w:space="0" w:color="auto"/>
            </w:tcBorders>
            <w:vAlign w:val="center"/>
          </w:tcPr>
          <w:p w:rsidR="00917218" w:rsidRPr="00C65855" w:rsidRDefault="00B540D4" w:rsidP="00917218">
            <w:pPr>
              <w:rPr>
                <w:rFonts w:ascii="Arial" w:hAnsi="Arial" w:cs="Arial"/>
                <w:sz w:val="16"/>
                <w:szCs w:val="16"/>
              </w:rPr>
            </w:pPr>
            <w:r w:rsidRPr="00C65855">
              <w:rPr>
                <w:rFonts w:ascii="Arial" w:hAnsi="Arial" w:cs="Arial"/>
                <w:sz w:val="16"/>
                <w:szCs w:val="16"/>
              </w:rPr>
              <w:t>29/05/2019</w:t>
            </w:r>
          </w:p>
        </w:tc>
      </w:tr>
      <w:tr w:rsidR="00C65855" w:rsidRPr="00C65855" w:rsidTr="002E105F">
        <w:tc>
          <w:tcPr>
            <w:tcW w:w="5387" w:type="dxa"/>
            <w:tcBorders>
              <w:top w:val="single" w:sz="4" w:space="0" w:color="000000"/>
              <w:left w:val="single" w:sz="4" w:space="0" w:color="auto"/>
              <w:bottom w:val="single" w:sz="4" w:space="0" w:color="000000"/>
              <w:right w:val="single" w:sz="4" w:space="0" w:color="000000"/>
            </w:tcBorders>
            <w:vAlign w:val="center"/>
          </w:tcPr>
          <w:p w:rsidR="00917218" w:rsidRPr="00C65855" w:rsidRDefault="00917218" w:rsidP="00917218">
            <w:pPr>
              <w:rPr>
                <w:rFonts w:ascii="Arial" w:hAnsi="Arial" w:cs="Arial"/>
                <w:sz w:val="16"/>
                <w:szCs w:val="16"/>
              </w:rPr>
            </w:pPr>
            <w:r w:rsidRPr="00C65855">
              <w:rPr>
                <w:rFonts w:ascii="Arial" w:hAnsi="Arial" w:cs="Arial"/>
                <w:sz w:val="16"/>
                <w:szCs w:val="16"/>
              </w:rPr>
              <w:t>Renaming of Street and Other Public Places Policy</w:t>
            </w:r>
          </w:p>
        </w:tc>
        <w:tc>
          <w:tcPr>
            <w:tcW w:w="1417" w:type="dxa"/>
            <w:tcBorders>
              <w:top w:val="single" w:sz="4" w:space="0" w:color="000000"/>
              <w:left w:val="single" w:sz="4" w:space="0" w:color="000000"/>
              <w:bottom w:val="single" w:sz="4" w:space="0" w:color="000000"/>
              <w:right w:val="single" w:sz="4" w:space="0" w:color="auto"/>
            </w:tcBorders>
            <w:vAlign w:val="center"/>
          </w:tcPr>
          <w:p w:rsidR="00917218" w:rsidRPr="00C65855" w:rsidRDefault="00917218" w:rsidP="00917218">
            <w:pPr>
              <w:rPr>
                <w:rFonts w:ascii="Arial" w:hAnsi="Arial" w:cs="Arial"/>
                <w:sz w:val="16"/>
                <w:szCs w:val="16"/>
              </w:rPr>
            </w:pPr>
          </w:p>
        </w:tc>
        <w:tc>
          <w:tcPr>
            <w:tcW w:w="2268" w:type="dxa"/>
            <w:tcBorders>
              <w:top w:val="single" w:sz="4" w:space="0" w:color="000000"/>
              <w:left w:val="single" w:sz="4" w:space="0" w:color="000000"/>
              <w:bottom w:val="single" w:sz="4" w:space="0" w:color="000000"/>
              <w:right w:val="single" w:sz="4" w:space="0" w:color="auto"/>
            </w:tcBorders>
            <w:vAlign w:val="center"/>
          </w:tcPr>
          <w:p w:rsidR="00917218" w:rsidRPr="00C65855" w:rsidRDefault="00917218" w:rsidP="00917218">
            <w:pPr>
              <w:rPr>
                <w:rFonts w:ascii="Arial" w:hAnsi="Arial" w:cs="Arial"/>
                <w:sz w:val="16"/>
                <w:szCs w:val="16"/>
              </w:rPr>
            </w:pPr>
            <w:r w:rsidRPr="00C65855">
              <w:rPr>
                <w:rFonts w:ascii="Arial" w:hAnsi="Arial" w:cs="Arial"/>
                <w:sz w:val="16"/>
                <w:szCs w:val="16"/>
              </w:rPr>
              <w:t>30/05/2013</w:t>
            </w:r>
          </w:p>
        </w:tc>
      </w:tr>
      <w:tr w:rsidR="00C65855" w:rsidRPr="00C65855" w:rsidTr="002E105F">
        <w:trPr>
          <w:trHeight w:val="20"/>
        </w:trPr>
        <w:tc>
          <w:tcPr>
            <w:tcW w:w="5387" w:type="dxa"/>
            <w:shd w:val="clear" w:color="auto" w:fill="FDFEFC"/>
          </w:tcPr>
          <w:p w:rsidR="00917218" w:rsidRPr="00C65855" w:rsidRDefault="00917218" w:rsidP="00917218">
            <w:pPr>
              <w:tabs>
                <w:tab w:val="left" w:pos="1080"/>
              </w:tabs>
              <w:contextualSpacing/>
              <w:rPr>
                <w:rFonts w:ascii="Arial" w:hAnsi="Arial" w:cs="Arial"/>
                <w:sz w:val="16"/>
                <w:szCs w:val="16"/>
                <w:lang w:val="en-ZA"/>
              </w:rPr>
            </w:pPr>
            <w:r w:rsidRPr="00C65855">
              <w:rPr>
                <w:rFonts w:ascii="Arial" w:hAnsi="Arial" w:cs="Arial"/>
                <w:sz w:val="16"/>
                <w:szCs w:val="16"/>
                <w:lang w:val="en-ZA"/>
              </w:rPr>
              <w:t>Risk Management Framework, Strategy &amp; Policy</w:t>
            </w:r>
          </w:p>
        </w:tc>
        <w:tc>
          <w:tcPr>
            <w:tcW w:w="1417" w:type="dxa"/>
            <w:tcBorders>
              <w:right w:val="single" w:sz="4" w:space="0" w:color="auto"/>
            </w:tcBorders>
            <w:shd w:val="clear" w:color="auto" w:fill="FDFEFC"/>
          </w:tcPr>
          <w:p w:rsidR="00917218" w:rsidRPr="00C65855" w:rsidRDefault="00917218" w:rsidP="00917218">
            <w:pPr>
              <w:rPr>
                <w:rFonts w:ascii="Arial" w:hAnsi="Arial" w:cs="Arial"/>
                <w:sz w:val="16"/>
                <w:szCs w:val="16"/>
                <w:lang w:val="en-ZA"/>
              </w:rPr>
            </w:pPr>
          </w:p>
        </w:tc>
        <w:tc>
          <w:tcPr>
            <w:tcW w:w="2268" w:type="dxa"/>
            <w:tcBorders>
              <w:right w:val="single" w:sz="4" w:space="0" w:color="auto"/>
            </w:tcBorders>
            <w:shd w:val="clear" w:color="auto" w:fill="FDFEFC"/>
          </w:tcPr>
          <w:p w:rsidR="00917218" w:rsidRPr="00C65855" w:rsidRDefault="009B6032" w:rsidP="009B6032">
            <w:pPr>
              <w:rPr>
                <w:rFonts w:ascii="Arial" w:hAnsi="Arial" w:cs="Arial"/>
                <w:sz w:val="16"/>
                <w:szCs w:val="16"/>
                <w:lang w:val="en-ZA"/>
              </w:rPr>
            </w:pPr>
            <w:r w:rsidRPr="00C65855">
              <w:rPr>
                <w:rFonts w:ascii="Arial" w:hAnsi="Arial" w:cs="Arial"/>
                <w:sz w:val="16"/>
                <w:szCs w:val="16"/>
                <w:lang w:val="en-ZA"/>
              </w:rPr>
              <w:t>28/02/</w:t>
            </w:r>
            <w:r w:rsidR="00917218" w:rsidRPr="00C65855">
              <w:rPr>
                <w:rFonts w:ascii="Arial" w:hAnsi="Arial" w:cs="Arial"/>
                <w:sz w:val="16"/>
                <w:szCs w:val="16"/>
                <w:lang w:val="en-ZA"/>
              </w:rPr>
              <w:t>2017</w:t>
            </w:r>
          </w:p>
        </w:tc>
      </w:tr>
      <w:tr w:rsidR="00C65855" w:rsidRPr="00C65855" w:rsidTr="002E105F">
        <w:tc>
          <w:tcPr>
            <w:tcW w:w="5387" w:type="dxa"/>
            <w:tcBorders>
              <w:left w:val="single" w:sz="4" w:space="0" w:color="auto"/>
            </w:tcBorders>
            <w:vAlign w:val="center"/>
          </w:tcPr>
          <w:p w:rsidR="00917218" w:rsidRPr="00C65855" w:rsidRDefault="00917218" w:rsidP="00917218">
            <w:pPr>
              <w:rPr>
                <w:rFonts w:ascii="Arial" w:hAnsi="Arial" w:cs="Arial"/>
                <w:sz w:val="16"/>
                <w:szCs w:val="16"/>
              </w:rPr>
            </w:pPr>
            <w:r w:rsidRPr="00C65855">
              <w:rPr>
                <w:rFonts w:ascii="Arial" w:hAnsi="Arial" w:cs="Arial"/>
                <w:sz w:val="16"/>
                <w:szCs w:val="16"/>
              </w:rPr>
              <w:t>Sexual Harassment Policy</w:t>
            </w:r>
          </w:p>
        </w:tc>
        <w:tc>
          <w:tcPr>
            <w:tcW w:w="1417" w:type="dxa"/>
            <w:tcBorders>
              <w:right w:val="single" w:sz="4" w:space="0" w:color="auto"/>
            </w:tcBorders>
            <w:vAlign w:val="center"/>
          </w:tcPr>
          <w:p w:rsidR="00917218" w:rsidRPr="00C65855" w:rsidRDefault="00917218" w:rsidP="00917218">
            <w:pPr>
              <w:rPr>
                <w:rFonts w:ascii="Arial" w:hAnsi="Arial" w:cs="Arial"/>
                <w:sz w:val="16"/>
                <w:szCs w:val="16"/>
              </w:rPr>
            </w:pPr>
          </w:p>
        </w:tc>
        <w:tc>
          <w:tcPr>
            <w:tcW w:w="2268" w:type="dxa"/>
            <w:tcBorders>
              <w:right w:val="single" w:sz="4" w:space="0" w:color="auto"/>
            </w:tcBorders>
            <w:vAlign w:val="center"/>
          </w:tcPr>
          <w:p w:rsidR="00917218" w:rsidRPr="00C65855" w:rsidRDefault="00917218" w:rsidP="00917218">
            <w:pPr>
              <w:rPr>
                <w:rFonts w:ascii="Arial" w:hAnsi="Arial" w:cs="Arial"/>
                <w:sz w:val="16"/>
                <w:szCs w:val="16"/>
              </w:rPr>
            </w:pPr>
            <w:r w:rsidRPr="00C65855">
              <w:rPr>
                <w:rFonts w:ascii="Arial" w:hAnsi="Arial" w:cs="Arial"/>
                <w:sz w:val="16"/>
                <w:szCs w:val="16"/>
              </w:rPr>
              <w:t>05/05/2011</w:t>
            </w:r>
          </w:p>
        </w:tc>
      </w:tr>
      <w:tr w:rsidR="00C65855" w:rsidRPr="00C65855" w:rsidTr="002E105F">
        <w:trPr>
          <w:trHeight w:val="20"/>
        </w:trPr>
        <w:tc>
          <w:tcPr>
            <w:tcW w:w="5387" w:type="dxa"/>
            <w:shd w:val="clear" w:color="auto" w:fill="FDFEFC"/>
          </w:tcPr>
          <w:p w:rsidR="009B6032" w:rsidRPr="00C65855" w:rsidRDefault="009B6032" w:rsidP="009B6032">
            <w:pPr>
              <w:tabs>
                <w:tab w:val="left" w:pos="1080"/>
              </w:tabs>
              <w:contextualSpacing/>
              <w:rPr>
                <w:rFonts w:ascii="Arial" w:hAnsi="Arial" w:cs="Arial"/>
                <w:sz w:val="16"/>
                <w:szCs w:val="16"/>
                <w:lang w:val="en-ZA"/>
              </w:rPr>
            </w:pPr>
            <w:r w:rsidRPr="00C65855">
              <w:rPr>
                <w:rFonts w:ascii="Arial" w:hAnsi="Arial" w:cs="Arial"/>
                <w:sz w:val="16"/>
                <w:szCs w:val="16"/>
                <w:lang w:val="en-ZA"/>
              </w:rPr>
              <w:t>Spatial Development Framework</w:t>
            </w:r>
          </w:p>
        </w:tc>
        <w:tc>
          <w:tcPr>
            <w:tcW w:w="1417" w:type="dxa"/>
            <w:tcBorders>
              <w:right w:val="single" w:sz="4" w:space="0" w:color="auto"/>
            </w:tcBorders>
            <w:shd w:val="clear" w:color="auto" w:fill="FDFEFC"/>
          </w:tcPr>
          <w:p w:rsidR="009B6032" w:rsidRPr="00C65855" w:rsidRDefault="009B6032" w:rsidP="009B6032">
            <w:pPr>
              <w:rPr>
                <w:rFonts w:ascii="Arial" w:hAnsi="Arial" w:cs="Arial"/>
                <w:sz w:val="16"/>
                <w:szCs w:val="16"/>
                <w:lang w:val="en-ZA"/>
              </w:rPr>
            </w:pPr>
          </w:p>
        </w:tc>
        <w:tc>
          <w:tcPr>
            <w:tcW w:w="2268" w:type="dxa"/>
            <w:tcBorders>
              <w:right w:val="single" w:sz="4" w:space="0" w:color="auto"/>
            </w:tcBorders>
            <w:shd w:val="clear" w:color="auto" w:fill="FDFEFC"/>
          </w:tcPr>
          <w:p w:rsidR="009B6032" w:rsidRPr="00C65855" w:rsidRDefault="009B6032" w:rsidP="009B6032">
            <w:pPr>
              <w:rPr>
                <w:rFonts w:ascii="Arial" w:hAnsi="Arial" w:cs="Arial"/>
                <w:sz w:val="16"/>
                <w:szCs w:val="16"/>
                <w:lang w:val="en-ZA"/>
              </w:rPr>
            </w:pPr>
            <w:r w:rsidRPr="00C65855">
              <w:rPr>
                <w:rFonts w:ascii="Arial" w:hAnsi="Arial" w:cs="Arial"/>
                <w:sz w:val="16"/>
                <w:szCs w:val="16"/>
                <w:lang w:val="en-ZA"/>
              </w:rPr>
              <w:t>26/05/2017</w:t>
            </w:r>
          </w:p>
        </w:tc>
      </w:tr>
      <w:tr w:rsidR="00C65855" w:rsidRPr="00C65855" w:rsidTr="002E105F">
        <w:trPr>
          <w:trHeight w:val="20"/>
        </w:trPr>
        <w:tc>
          <w:tcPr>
            <w:tcW w:w="5387" w:type="dxa"/>
            <w:shd w:val="clear" w:color="auto" w:fill="FDFEFC"/>
          </w:tcPr>
          <w:p w:rsidR="00917218" w:rsidRPr="00C65855" w:rsidRDefault="00917218" w:rsidP="00917218">
            <w:pPr>
              <w:tabs>
                <w:tab w:val="left" w:pos="1080"/>
              </w:tabs>
              <w:contextualSpacing/>
              <w:rPr>
                <w:rFonts w:ascii="Arial" w:hAnsi="Arial" w:cs="Arial"/>
                <w:sz w:val="16"/>
                <w:szCs w:val="16"/>
                <w:lang w:val="en-ZA"/>
              </w:rPr>
            </w:pPr>
            <w:r w:rsidRPr="00C65855">
              <w:rPr>
                <w:rFonts w:ascii="Arial" w:hAnsi="Arial" w:cs="Arial"/>
                <w:sz w:val="16"/>
                <w:szCs w:val="16"/>
                <w:lang w:val="en-ZA"/>
              </w:rPr>
              <w:t>Spatial Planning &amp; Land Use Management By-Law</w:t>
            </w:r>
          </w:p>
        </w:tc>
        <w:tc>
          <w:tcPr>
            <w:tcW w:w="1417" w:type="dxa"/>
            <w:tcBorders>
              <w:right w:val="single" w:sz="4" w:space="0" w:color="auto"/>
            </w:tcBorders>
            <w:shd w:val="clear" w:color="auto" w:fill="FDFEFC"/>
          </w:tcPr>
          <w:p w:rsidR="00917218" w:rsidRPr="00C65855" w:rsidRDefault="00917218" w:rsidP="00917218">
            <w:pPr>
              <w:tabs>
                <w:tab w:val="left" w:pos="1080"/>
              </w:tabs>
              <w:contextualSpacing/>
              <w:rPr>
                <w:rFonts w:ascii="Arial" w:hAnsi="Arial" w:cs="Arial"/>
                <w:sz w:val="16"/>
                <w:szCs w:val="16"/>
                <w:lang w:val="en-ZA"/>
              </w:rPr>
            </w:pPr>
          </w:p>
        </w:tc>
        <w:tc>
          <w:tcPr>
            <w:tcW w:w="2268" w:type="dxa"/>
            <w:tcBorders>
              <w:right w:val="single" w:sz="4" w:space="0" w:color="auto"/>
            </w:tcBorders>
            <w:shd w:val="clear" w:color="auto" w:fill="FDFEFC"/>
          </w:tcPr>
          <w:p w:rsidR="00917218" w:rsidRPr="00C65855" w:rsidRDefault="00917218" w:rsidP="009B6032">
            <w:pPr>
              <w:tabs>
                <w:tab w:val="left" w:pos="1080"/>
              </w:tabs>
              <w:contextualSpacing/>
              <w:rPr>
                <w:rFonts w:ascii="Arial" w:hAnsi="Arial" w:cs="Arial"/>
                <w:sz w:val="16"/>
                <w:szCs w:val="16"/>
                <w:lang w:val="en-ZA"/>
              </w:rPr>
            </w:pPr>
            <w:r w:rsidRPr="00C65855">
              <w:rPr>
                <w:rFonts w:ascii="Arial" w:hAnsi="Arial" w:cs="Arial"/>
                <w:sz w:val="16"/>
                <w:szCs w:val="16"/>
                <w:lang w:val="en-ZA"/>
              </w:rPr>
              <w:t>28</w:t>
            </w:r>
            <w:r w:rsidR="009B6032" w:rsidRPr="00C65855">
              <w:rPr>
                <w:rFonts w:ascii="Arial" w:hAnsi="Arial" w:cs="Arial"/>
                <w:sz w:val="16"/>
                <w:szCs w:val="16"/>
                <w:lang w:val="en-ZA"/>
              </w:rPr>
              <w:t>/02/</w:t>
            </w:r>
            <w:r w:rsidRPr="00C65855">
              <w:rPr>
                <w:rFonts w:ascii="Arial" w:hAnsi="Arial" w:cs="Arial"/>
                <w:sz w:val="16"/>
                <w:szCs w:val="16"/>
                <w:lang w:val="en-ZA"/>
              </w:rPr>
              <w:t>2017</w:t>
            </w:r>
          </w:p>
        </w:tc>
      </w:tr>
      <w:tr w:rsidR="00C65855" w:rsidRPr="00C65855" w:rsidTr="002E105F">
        <w:tc>
          <w:tcPr>
            <w:tcW w:w="5387" w:type="dxa"/>
            <w:tcBorders>
              <w:left w:val="single" w:sz="4" w:space="0" w:color="auto"/>
            </w:tcBorders>
            <w:vAlign w:val="center"/>
          </w:tcPr>
          <w:p w:rsidR="00B540D4" w:rsidRPr="00C65855" w:rsidRDefault="00B540D4" w:rsidP="00B540D4">
            <w:pPr>
              <w:rPr>
                <w:rFonts w:ascii="Arial" w:hAnsi="Arial" w:cs="Arial"/>
                <w:b/>
                <w:sz w:val="16"/>
                <w:szCs w:val="16"/>
              </w:rPr>
            </w:pPr>
            <w:r w:rsidRPr="00C65855">
              <w:rPr>
                <w:rFonts w:ascii="Arial" w:hAnsi="Arial" w:cs="Arial"/>
                <w:b/>
                <w:sz w:val="16"/>
                <w:szCs w:val="16"/>
              </w:rPr>
              <w:t>Staff Placement Policy</w:t>
            </w:r>
          </w:p>
        </w:tc>
        <w:tc>
          <w:tcPr>
            <w:tcW w:w="1417" w:type="dxa"/>
            <w:tcBorders>
              <w:right w:val="single" w:sz="4" w:space="0" w:color="auto"/>
            </w:tcBorders>
            <w:vAlign w:val="center"/>
          </w:tcPr>
          <w:p w:rsidR="00B540D4" w:rsidRPr="00C65855" w:rsidRDefault="00B540D4" w:rsidP="00B540D4">
            <w:pPr>
              <w:rPr>
                <w:rFonts w:ascii="Arial" w:hAnsi="Arial" w:cs="Arial"/>
                <w:b/>
                <w:sz w:val="16"/>
                <w:szCs w:val="16"/>
              </w:rPr>
            </w:pPr>
          </w:p>
        </w:tc>
        <w:tc>
          <w:tcPr>
            <w:tcW w:w="2268" w:type="dxa"/>
            <w:tcBorders>
              <w:right w:val="single" w:sz="4" w:space="0" w:color="auto"/>
            </w:tcBorders>
            <w:vAlign w:val="center"/>
          </w:tcPr>
          <w:p w:rsidR="00B540D4" w:rsidRPr="00C65855" w:rsidRDefault="00B540D4" w:rsidP="00B540D4">
            <w:pPr>
              <w:rPr>
                <w:rFonts w:ascii="Arial" w:hAnsi="Arial" w:cs="Arial"/>
                <w:b/>
                <w:sz w:val="16"/>
                <w:szCs w:val="16"/>
              </w:rPr>
            </w:pPr>
            <w:r w:rsidRPr="00C65855">
              <w:rPr>
                <w:rFonts w:ascii="Arial" w:hAnsi="Arial" w:cs="Arial"/>
                <w:b/>
                <w:sz w:val="16"/>
                <w:szCs w:val="16"/>
              </w:rPr>
              <w:t>28/08/2018</w:t>
            </w:r>
          </w:p>
        </w:tc>
      </w:tr>
      <w:tr w:rsidR="00C65855" w:rsidRPr="00C65855" w:rsidTr="002E105F">
        <w:tc>
          <w:tcPr>
            <w:tcW w:w="5387" w:type="dxa"/>
            <w:tcBorders>
              <w:left w:val="single" w:sz="4" w:space="0" w:color="auto"/>
            </w:tcBorders>
            <w:vAlign w:val="center"/>
          </w:tcPr>
          <w:p w:rsidR="00917218" w:rsidRPr="00C65855" w:rsidRDefault="00917218" w:rsidP="00917218">
            <w:pPr>
              <w:rPr>
                <w:rFonts w:ascii="Arial" w:hAnsi="Arial" w:cs="Arial"/>
                <w:sz w:val="16"/>
                <w:szCs w:val="16"/>
              </w:rPr>
            </w:pPr>
            <w:r w:rsidRPr="00C65855">
              <w:rPr>
                <w:rFonts w:ascii="Arial" w:hAnsi="Arial" w:cs="Arial"/>
                <w:sz w:val="16"/>
                <w:szCs w:val="16"/>
              </w:rPr>
              <w:t>Staff &amp; Skills Retention</w:t>
            </w:r>
          </w:p>
        </w:tc>
        <w:tc>
          <w:tcPr>
            <w:tcW w:w="1417" w:type="dxa"/>
            <w:tcBorders>
              <w:right w:val="single" w:sz="4" w:space="0" w:color="auto"/>
            </w:tcBorders>
            <w:vAlign w:val="center"/>
          </w:tcPr>
          <w:p w:rsidR="00917218" w:rsidRPr="00C65855" w:rsidRDefault="00917218" w:rsidP="00917218">
            <w:pPr>
              <w:rPr>
                <w:rFonts w:ascii="Arial" w:hAnsi="Arial" w:cs="Arial"/>
                <w:sz w:val="16"/>
                <w:szCs w:val="16"/>
              </w:rPr>
            </w:pPr>
          </w:p>
        </w:tc>
        <w:tc>
          <w:tcPr>
            <w:tcW w:w="2268" w:type="dxa"/>
            <w:tcBorders>
              <w:right w:val="single" w:sz="4" w:space="0" w:color="auto"/>
            </w:tcBorders>
            <w:vAlign w:val="center"/>
          </w:tcPr>
          <w:p w:rsidR="00917218" w:rsidRPr="00C65855" w:rsidRDefault="00917218" w:rsidP="00917218">
            <w:pPr>
              <w:rPr>
                <w:rFonts w:ascii="Arial" w:hAnsi="Arial" w:cs="Arial"/>
                <w:sz w:val="16"/>
                <w:szCs w:val="16"/>
              </w:rPr>
            </w:pPr>
            <w:r w:rsidRPr="00C65855">
              <w:rPr>
                <w:rFonts w:ascii="Arial" w:hAnsi="Arial" w:cs="Arial"/>
                <w:sz w:val="16"/>
                <w:szCs w:val="16"/>
              </w:rPr>
              <w:t>24/08/2010</w:t>
            </w:r>
          </w:p>
        </w:tc>
      </w:tr>
      <w:tr w:rsidR="00C65855" w:rsidRPr="00C65855" w:rsidTr="002E105F">
        <w:tc>
          <w:tcPr>
            <w:tcW w:w="5387" w:type="dxa"/>
            <w:tcBorders>
              <w:top w:val="single" w:sz="4" w:space="0" w:color="000000"/>
              <w:left w:val="single" w:sz="4" w:space="0" w:color="auto"/>
              <w:bottom w:val="single" w:sz="4" w:space="0" w:color="000000"/>
              <w:right w:val="single" w:sz="4" w:space="0" w:color="000000"/>
            </w:tcBorders>
            <w:vAlign w:val="center"/>
          </w:tcPr>
          <w:p w:rsidR="00917218" w:rsidRPr="00C65855" w:rsidRDefault="00917218" w:rsidP="00917218">
            <w:pPr>
              <w:rPr>
                <w:rFonts w:ascii="Arial" w:hAnsi="Arial" w:cs="Arial"/>
                <w:sz w:val="16"/>
                <w:szCs w:val="16"/>
              </w:rPr>
            </w:pPr>
            <w:r w:rsidRPr="00C65855">
              <w:rPr>
                <w:rFonts w:ascii="Arial" w:hAnsi="Arial" w:cs="Arial"/>
                <w:sz w:val="16"/>
                <w:szCs w:val="16"/>
              </w:rPr>
              <w:t>Standby Allowance policy</w:t>
            </w:r>
          </w:p>
        </w:tc>
        <w:tc>
          <w:tcPr>
            <w:tcW w:w="1417" w:type="dxa"/>
            <w:tcBorders>
              <w:top w:val="single" w:sz="4" w:space="0" w:color="000000"/>
              <w:left w:val="single" w:sz="4" w:space="0" w:color="000000"/>
              <w:bottom w:val="single" w:sz="4" w:space="0" w:color="000000"/>
              <w:right w:val="single" w:sz="4" w:space="0" w:color="auto"/>
            </w:tcBorders>
            <w:vAlign w:val="center"/>
          </w:tcPr>
          <w:p w:rsidR="00917218" w:rsidRPr="00C65855" w:rsidRDefault="00917218" w:rsidP="00917218">
            <w:pPr>
              <w:rPr>
                <w:rFonts w:ascii="Arial" w:hAnsi="Arial" w:cs="Arial"/>
                <w:sz w:val="16"/>
                <w:szCs w:val="16"/>
              </w:rPr>
            </w:pPr>
          </w:p>
        </w:tc>
        <w:tc>
          <w:tcPr>
            <w:tcW w:w="2268" w:type="dxa"/>
            <w:tcBorders>
              <w:top w:val="single" w:sz="4" w:space="0" w:color="000000"/>
              <w:left w:val="single" w:sz="4" w:space="0" w:color="000000"/>
              <w:bottom w:val="single" w:sz="4" w:space="0" w:color="000000"/>
              <w:right w:val="single" w:sz="4" w:space="0" w:color="auto"/>
            </w:tcBorders>
            <w:vAlign w:val="center"/>
          </w:tcPr>
          <w:p w:rsidR="00917218" w:rsidRPr="00C65855" w:rsidRDefault="00917218" w:rsidP="00917218">
            <w:pPr>
              <w:rPr>
                <w:rFonts w:ascii="Arial" w:hAnsi="Arial" w:cs="Arial"/>
                <w:sz w:val="16"/>
                <w:szCs w:val="16"/>
              </w:rPr>
            </w:pPr>
            <w:r w:rsidRPr="00C65855">
              <w:rPr>
                <w:rFonts w:ascii="Arial" w:hAnsi="Arial" w:cs="Arial"/>
                <w:sz w:val="16"/>
                <w:szCs w:val="16"/>
              </w:rPr>
              <w:t>27/08/2013</w:t>
            </w:r>
          </w:p>
        </w:tc>
      </w:tr>
      <w:tr w:rsidR="00C65855" w:rsidRPr="00C65855" w:rsidTr="002E105F">
        <w:trPr>
          <w:trHeight w:val="20"/>
        </w:trPr>
        <w:tc>
          <w:tcPr>
            <w:tcW w:w="5387" w:type="dxa"/>
            <w:shd w:val="clear" w:color="auto" w:fill="FDFEFC"/>
          </w:tcPr>
          <w:p w:rsidR="009B6032" w:rsidRPr="00C65855" w:rsidRDefault="009B6032" w:rsidP="009B6032">
            <w:pPr>
              <w:tabs>
                <w:tab w:val="left" w:pos="1080"/>
              </w:tabs>
              <w:contextualSpacing/>
              <w:rPr>
                <w:rFonts w:ascii="Arial" w:hAnsi="Arial" w:cs="Arial"/>
                <w:sz w:val="16"/>
                <w:szCs w:val="16"/>
                <w:lang w:val="en-ZA"/>
              </w:rPr>
            </w:pPr>
            <w:r w:rsidRPr="00C65855">
              <w:rPr>
                <w:rFonts w:ascii="Arial" w:hAnsi="Arial" w:cs="Arial"/>
                <w:sz w:val="16"/>
                <w:szCs w:val="16"/>
                <w:lang w:val="en-ZA"/>
              </w:rPr>
              <w:t>Standing Municipal Instructions on Legal Matters</w:t>
            </w:r>
          </w:p>
        </w:tc>
        <w:tc>
          <w:tcPr>
            <w:tcW w:w="1417" w:type="dxa"/>
            <w:tcBorders>
              <w:right w:val="single" w:sz="4" w:space="0" w:color="auto"/>
            </w:tcBorders>
            <w:shd w:val="clear" w:color="auto" w:fill="FDFEFC"/>
          </w:tcPr>
          <w:p w:rsidR="009B6032" w:rsidRPr="00C65855" w:rsidRDefault="009B6032" w:rsidP="009B6032">
            <w:pPr>
              <w:rPr>
                <w:rFonts w:ascii="Arial" w:hAnsi="Arial" w:cs="Arial"/>
                <w:sz w:val="16"/>
                <w:szCs w:val="16"/>
                <w:lang w:val="en-ZA"/>
              </w:rPr>
            </w:pPr>
          </w:p>
        </w:tc>
        <w:tc>
          <w:tcPr>
            <w:tcW w:w="2268" w:type="dxa"/>
            <w:tcBorders>
              <w:right w:val="single" w:sz="4" w:space="0" w:color="auto"/>
            </w:tcBorders>
            <w:shd w:val="clear" w:color="auto" w:fill="FDFEFC"/>
          </w:tcPr>
          <w:p w:rsidR="009B6032" w:rsidRPr="00C65855" w:rsidRDefault="009B6032" w:rsidP="009B6032">
            <w:pPr>
              <w:rPr>
                <w:rFonts w:ascii="Arial" w:hAnsi="Arial" w:cs="Arial"/>
                <w:sz w:val="16"/>
                <w:szCs w:val="16"/>
                <w:lang w:val="en-ZA"/>
              </w:rPr>
            </w:pPr>
            <w:r w:rsidRPr="00C65855">
              <w:rPr>
                <w:rFonts w:ascii="Arial" w:hAnsi="Arial" w:cs="Arial"/>
                <w:sz w:val="16"/>
                <w:szCs w:val="16"/>
                <w:lang w:val="en-ZA"/>
              </w:rPr>
              <w:t>26/05/2017</w:t>
            </w:r>
          </w:p>
        </w:tc>
      </w:tr>
      <w:tr w:rsidR="00C65855" w:rsidRPr="00C65855" w:rsidTr="002E105F">
        <w:trPr>
          <w:trHeight w:val="20"/>
        </w:trPr>
        <w:tc>
          <w:tcPr>
            <w:tcW w:w="5387" w:type="dxa"/>
            <w:shd w:val="clear" w:color="auto" w:fill="FDFEFC"/>
          </w:tcPr>
          <w:p w:rsidR="00917218" w:rsidRPr="00C65855" w:rsidRDefault="00917218" w:rsidP="00917218">
            <w:pPr>
              <w:tabs>
                <w:tab w:val="left" w:pos="1080"/>
              </w:tabs>
              <w:contextualSpacing/>
              <w:rPr>
                <w:rFonts w:ascii="Arial" w:hAnsi="Arial" w:cs="Arial"/>
                <w:sz w:val="16"/>
                <w:szCs w:val="16"/>
                <w:lang w:val="en-ZA"/>
              </w:rPr>
            </w:pPr>
            <w:r w:rsidRPr="00C65855">
              <w:rPr>
                <w:rFonts w:ascii="Arial" w:hAnsi="Arial" w:cs="Arial"/>
                <w:sz w:val="16"/>
                <w:szCs w:val="16"/>
                <w:lang w:val="en-ZA"/>
              </w:rPr>
              <w:t>Street Trading By-Law</w:t>
            </w:r>
          </w:p>
        </w:tc>
        <w:tc>
          <w:tcPr>
            <w:tcW w:w="1417" w:type="dxa"/>
            <w:tcBorders>
              <w:right w:val="single" w:sz="4" w:space="0" w:color="auto"/>
            </w:tcBorders>
            <w:shd w:val="clear" w:color="auto" w:fill="FDFEFC"/>
          </w:tcPr>
          <w:p w:rsidR="00917218" w:rsidRPr="00C65855" w:rsidRDefault="002E105F" w:rsidP="00917218">
            <w:pPr>
              <w:rPr>
                <w:rFonts w:ascii="Arial" w:hAnsi="Arial" w:cs="Arial"/>
                <w:sz w:val="16"/>
                <w:szCs w:val="16"/>
                <w:lang w:val="en-ZA"/>
              </w:rPr>
            </w:pPr>
            <w:r w:rsidRPr="00C65855">
              <w:rPr>
                <w:rFonts w:ascii="Arial" w:hAnsi="Arial" w:cs="Arial"/>
                <w:sz w:val="16"/>
                <w:szCs w:val="16"/>
                <w:lang w:val="en-ZA"/>
              </w:rPr>
              <w:t>Review</w:t>
            </w:r>
          </w:p>
        </w:tc>
        <w:tc>
          <w:tcPr>
            <w:tcW w:w="2268" w:type="dxa"/>
            <w:tcBorders>
              <w:right w:val="single" w:sz="4" w:space="0" w:color="auto"/>
            </w:tcBorders>
            <w:shd w:val="clear" w:color="auto" w:fill="FDFEFC"/>
          </w:tcPr>
          <w:p w:rsidR="00917218" w:rsidRPr="00C65855" w:rsidRDefault="00917218" w:rsidP="00917218">
            <w:pPr>
              <w:rPr>
                <w:rFonts w:ascii="Arial" w:hAnsi="Arial" w:cs="Arial"/>
                <w:sz w:val="16"/>
                <w:szCs w:val="16"/>
                <w:lang w:val="en-ZA"/>
              </w:rPr>
            </w:pPr>
            <w:r w:rsidRPr="00C65855">
              <w:rPr>
                <w:rFonts w:ascii="Arial" w:hAnsi="Arial" w:cs="Arial"/>
                <w:sz w:val="16"/>
                <w:szCs w:val="16"/>
                <w:lang w:val="en-ZA"/>
              </w:rPr>
              <w:t>N/A</w:t>
            </w:r>
          </w:p>
        </w:tc>
      </w:tr>
      <w:tr w:rsidR="00C65855" w:rsidRPr="00C65855" w:rsidTr="002E105F">
        <w:tc>
          <w:tcPr>
            <w:tcW w:w="5387" w:type="dxa"/>
            <w:tcBorders>
              <w:top w:val="single" w:sz="4" w:space="0" w:color="000000"/>
              <w:left w:val="single" w:sz="4" w:space="0" w:color="auto"/>
              <w:bottom w:val="single" w:sz="4" w:space="0" w:color="000000"/>
              <w:right w:val="single" w:sz="4" w:space="0" w:color="000000"/>
            </w:tcBorders>
            <w:vAlign w:val="center"/>
          </w:tcPr>
          <w:p w:rsidR="00917218" w:rsidRPr="00C65855" w:rsidRDefault="00917218" w:rsidP="00917218">
            <w:pPr>
              <w:rPr>
                <w:rFonts w:ascii="Arial" w:hAnsi="Arial" w:cs="Arial"/>
                <w:sz w:val="16"/>
                <w:szCs w:val="16"/>
              </w:rPr>
            </w:pPr>
            <w:r w:rsidRPr="00C65855">
              <w:rPr>
                <w:rFonts w:ascii="Arial" w:hAnsi="Arial" w:cs="Arial"/>
                <w:sz w:val="16"/>
                <w:szCs w:val="16"/>
              </w:rPr>
              <w:t>Study Aid Policy</w:t>
            </w:r>
          </w:p>
        </w:tc>
        <w:tc>
          <w:tcPr>
            <w:tcW w:w="1417" w:type="dxa"/>
            <w:tcBorders>
              <w:top w:val="single" w:sz="4" w:space="0" w:color="000000"/>
              <w:left w:val="single" w:sz="4" w:space="0" w:color="000000"/>
              <w:bottom w:val="single" w:sz="4" w:space="0" w:color="000000"/>
              <w:right w:val="single" w:sz="4" w:space="0" w:color="auto"/>
            </w:tcBorders>
            <w:vAlign w:val="center"/>
          </w:tcPr>
          <w:p w:rsidR="00917218" w:rsidRPr="00C65855" w:rsidRDefault="00B540D4" w:rsidP="00917218">
            <w:pPr>
              <w:rPr>
                <w:rFonts w:ascii="Arial" w:hAnsi="Arial" w:cs="Arial"/>
                <w:sz w:val="16"/>
                <w:szCs w:val="16"/>
              </w:rPr>
            </w:pPr>
            <w:r w:rsidRPr="00C65855">
              <w:rPr>
                <w:rFonts w:ascii="Arial" w:hAnsi="Arial" w:cs="Arial"/>
                <w:sz w:val="16"/>
                <w:szCs w:val="16"/>
              </w:rPr>
              <w:t>Reviewed</w:t>
            </w:r>
          </w:p>
        </w:tc>
        <w:tc>
          <w:tcPr>
            <w:tcW w:w="2268" w:type="dxa"/>
            <w:tcBorders>
              <w:top w:val="single" w:sz="4" w:space="0" w:color="000000"/>
              <w:left w:val="single" w:sz="4" w:space="0" w:color="000000"/>
              <w:bottom w:val="single" w:sz="4" w:space="0" w:color="000000"/>
              <w:right w:val="single" w:sz="4" w:space="0" w:color="auto"/>
            </w:tcBorders>
            <w:vAlign w:val="center"/>
          </w:tcPr>
          <w:p w:rsidR="00917218" w:rsidRPr="00C65855" w:rsidRDefault="00B540D4" w:rsidP="00917218">
            <w:pPr>
              <w:rPr>
                <w:rFonts w:ascii="Arial" w:hAnsi="Arial" w:cs="Arial"/>
                <w:sz w:val="16"/>
                <w:szCs w:val="16"/>
              </w:rPr>
            </w:pPr>
            <w:r w:rsidRPr="00C65855">
              <w:rPr>
                <w:rFonts w:ascii="Arial" w:hAnsi="Arial" w:cs="Arial"/>
                <w:sz w:val="16"/>
                <w:szCs w:val="16"/>
              </w:rPr>
              <w:t>28/05/2019</w:t>
            </w:r>
          </w:p>
        </w:tc>
      </w:tr>
    </w:tbl>
    <w:p w:rsidR="00464D92" w:rsidRPr="00C65855" w:rsidRDefault="00464D92"/>
    <w:p w:rsidR="00464D92" w:rsidRPr="00C65855" w:rsidRDefault="00464D92"/>
    <w:p w:rsidR="00263385" w:rsidRPr="00C65855" w:rsidRDefault="00263385"/>
    <w:tbl>
      <w:tblPr>
        <w:tblW w:w="9072"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5387"/>
        <w:gridCol w:w="1417"/>
        <w:gridCol w:w="2268"/>
      </w:tblGrid>
      <w:tr w:rsidR="00C65855" w:rsidRPr="00C65855" w:rsidTr="002813E5">
        <w:tc>
          <w:tcPr>
            <w:tcW w:w="5387" w:type="dxa"/>
            <w:tcBorders>
              <w:top w:val="single" w:sz="4" w:space="0" w:color="000000"/>
              <w:left w:val="single" w:sz="4" w:space="0" w:color="auto"/>
              <w:bottom w:val="single" w:sz="4" w:space="0" w:color="000000"/>
              <w:right w:val="single" w:sz="4" w:space="0" w:color="000000"/>
            </w:tcBorders>
            <w:shd w:val="clear" w:color="auto" w:fill="F2F2F2" w:themeFill="background1" w:themeFillShade="F2"/>
            <w:vAlign w:val="center"/>
          </w:tcPr>
          <w:p w:rsidR="00263385" w:rsidRPr="00C65855" w:rsidRDefault="00263385" w:rsidP="00263385">
            <w:pPr>
              <w:jc w:val="center"/>
              <w:rPr>
                <w:rFonts w:ascii="Arial" w:hAnsi="Arial" w:cs="Arial"/>
                <w:b/>
                <w:sz w:val="16"/>
                <w:szCs w:val="16"/>
              </w:rPr>
            </w:pPr>
            <w:r w:rsidRPr="00C65855">
              <w:rPr>
                <w:rFonts w:ascii="Arial" w:hAnsi="Arial" w:cs="Arial"/>
                <w:b/>
                <w:sz w:val="16"/>
                <w:szCs w:val="16"/>
                <w:lang w:val="en-ZA"/>
              </w:rPr>
              <w:t>NAME</w:t>
            </w:r>
          </w:p>
        </w:tc>
        <w:tc>
          <w:tcPr>
            <w:tcW w:w="1417" w:type="dxa"/>
            <w:tcBorders>
              <w:top w:val="single" w:sz="4" w:space="0" w:color="000000"/>
              <w:left w:val="single" w:sz="4" w:space="0" w:color="000000"/>
              <w:bottom w:val="single" w:sz="4" w:space="0" w:color="000000"/>
              <w:right w:val="single" w:sz="4" w:space="0" w:color="auto"/>
            </w:tcBorders>
            <w:shd w:val="clear" w:color="auto" w:fill="F2F2F2" w:themeFill="background1" w:themeFillShade="F2"/>
            <w:vAlign w:val="center"/>
          </w:tcPr>
          <w:p w:rsidR="00263385" w:rsidRPr="00C65855" w:rsidRDefault="00263385" w:rsidP="00263385">
            <w:pPr>
              <w:jc w:val="center"/>
              <w:rPr>
                <w:rFonts w:ascii="Arial" w:hAnsi="Arial" w:cs="Arial"/>
                <w:b/>
                <w:sz w:val="16"/>
                <w:szCs w:val="16"/>
              </w:rPr>
            </w:pPr>
            <w:r w:rsidRPr="00C65855">
              <w:rPr>
                <w:rFonts w:ascii="Arial" w:hAnsi="Arial" w:cs="Arial"/>
                <w:b/>
                <w:sz w:val="16"/>
                <w:szCs w:val="16"/>
              </w:rPr>
              <w:t>STATUS</w:t>
            </w:r>
          </w:p>
        </w:tc>
        <w:tc>
          <w:tcPr>
            <w:tcW w:w="2268" w:type="dxa"/>
            <w:tcBorders>
              <w:top w:val="single" w:sz="4" w:space="0" w:color="000000"/>
              <w:left w:val="single" w:sz="4" w:space="0" w:color="000000"/>
              <w:bottom w:val="single" w:sz="4" w:space="0" w:color="000000"/>
              <w:right w:val="single" w:sz="4" w:space="0" w:color="auto"/>
            </w:tcBorders>
            <w:shd w:val="clear" w:color="auto" w:fill="F2F2F2" w:themeFill="background1" w:themeFillShade="F2"/>
            <w:vAlign w:val="center"/>
          </w:tcPr>
          <w:p w:rsidR="00263385" w:rsidRPr="00C65855" w:rsidRDefault="00263385" w:rsidP="00263385">
            <w:pPr>
              <w:jc w:val="center"/>
              <w:rPr>
                <w:rFonts w:ascii="Arial" w:hAnsi="Arial" w:cs="Arial"/>
                <w:b/>
                <w:sz w:val="16"/>
                <w:szCs w:val="16"/>
              </w:rPr>
            </w:pPr>
            <w:r w:rsidRPr="00C65855">
              <w:rPr>
                <w:rFonts w:ascii="Arial" w:hAnsi="Arial" w:cs="Arial"/>
                <w:b/>
                <w:sz w:val="16"/>
                <w:szCs w:val="16"/>
                <w:lang w:val="en-ZA"/>
              </w:rPr>
              <w:t>ADOPTION DATE</w:t>
            </w:r>
          </w:p>
        </w:tc>
      </w:tr>
      <w:tr w:rsidR="00C65855" w:rsidRPr="00C65855" w:rsidTr="002E105F">
        <w:tc>
          <w:tcPr>
            <w:tcW w:w="5387" w:type="dxa"/>
            <w:tcBorders>
              <w:top w:val="single" w:sz="4" w:space="0" w:color="000000"/>
              <w:left w:val="single" w:sz="4" w:space="0" w:color="auto"/>
              <w:bottom w:val="single" w:sz="4" w:space="0" w:color="000000"/>
              <w:right w:val="single" w:sz="4" w:space="0" w:color="000000"/>
            </w:tcBorders>
            <w:vAlign w:val="center"/>
          </w:tcPr>
          <w:p w:rsidR="00917218" w:rsidRPr="00C65855" w:rsidRDefault="00917218" w:rsidP="00917218">
            <w:pPr>
              <w:rPr>
                <w:rFonts w:ascii="Arial" w:hAnsi="Arial" w:cs="Arial"/>
                <w:sz w:val="16"/>
                <w:szCs w:val="16"/>
              </w:rPr>
            </w:pPr>
            <w:r w:rsidRPr="00C65855">
              <w:rPr>
                <w:rFonts w:ascii="Arial" w:hAnsi="Arial" w:cs="Arial"/>
                <w:sz w:val="16"/>
                <w:szCs w:val="16"/>
              </w:rPr>
              <w:t>Subsistence and Travel Policy</w:t>
            </w:r>
          </w:p>
        </w:tc>
        <w:tc>
          <w:tcPr>
            <w:tcW w:w="1417" w:type="dxa"/>
            <w:tcBorders>
              <w:top w:val="single" w:sz="4" w:space="0" w:color="000000"/>
              <w:left w:val="single" w:sz="4" w:space="0" w:color="000000"/>
              <w:bottom w:val="single" w:sz="4" w:space="0" w:color="000000"/>
              <w:right w:val="single" w:sz="4" w:space="0" w:color="auto"/>
            </w:tcBorders>
            <w:vAlign w:val="center"/>
          </w:tcPr>
          <w:p w:rsidR="00917218" w:rsidRPr="00C65855" w:rsidRDefault="00917218" w:rsidP="00917218">
            <w:pPr>
              <w:rPr>
                <w:rFonts w:ascii="Arial" w:hAnsi="Arial" w:cs="Arial"/>
                <w:sz w:val="16"/>
                <w:szCs w:val="16"/>
              </w:rPr>
            </w:pPr>
          </w:p>
        </w:tc>
        <w:tc>
          <w:tcPr>
            <w:tcW w:w="2268" w:type="dxa"/>
            <w:tcBorders>
              <w:top w:val="single" w:sz="4" w:space="0" w:color="000000"/>
              <w:left w:val="single" w:sz="4" w:space="0" w:color="000000"/>
              <w:bottom w:val="single" w:sz="4" w:space="0" w:color="000000"/>
              <w:right w:val="single" w:sz="4" w:space="0" w:color="auto"/>
            </w:tcBorders>
            <w:vAlign w:val="center"/>
          </w:tcPr>
          <w:p w:rsidR="00917218" w:rsidRPr="00C65855" w:rsidRDefault="00917218" w:rsidP="00917218">
            <w:pPr>
              <w:rPr>
                <w:rFonts w:ascii="Arial" w:hAnsi="Arial" w:cs="Arial"/>
                <w:sz w:val="16"/>
                <w:szCs w:val="16"/>
              </w:rPr>
            </w:pPr>
            <w:r w:rsidRPr="00C65855">
              <w:rPr>
                <w:rFonts w:ascii="Arial" w:hAnsi="Arial" w:cs="Arial"/>
                <w:sz w:val="16"/>
                <w:szCs w:val="16"/>
              </w:rPr>
              <w:t>29/05/2014</w:t>
            </w:r>
          </w:p>
        </w:tc>
      </w:tr>
      <w:tr w:rsidR="00C65855" w:rsidRPr="00C65855" w:rsidTr="002E105F">
        <w:tc>
          <w:tcPr>
            <w:tcW w:w="5387" w:type="dxa"/>
            <w:tcBorders>
              <w:top w:val="single" w:sz="4" w:space="0" w:color="000000"/>
              <w:left w:val="single" w:sz="4" w:space="0" w:color="auto"/>
              <w:bottom w:val="single" w:sz="4" w:space="0" w:color="000000"/>
              <w:right w:val="single" w:sz="4" w:space="0" w:color="000000"/>
            </w:tcBorders>
            <w:vAlign w:val="center"/>
          </w:tcPr>
          <w:p w:rsidR="00917218" w:rsidRPr="00C65855" w:rsidRDefault="00917218" w:rsidP="00917218">
            <w:pPr>
              <w:rPr>
                <w:rFonts w:ascii="Arial" w:hAnsi="Arial" w:cs="Arial"/>
                <w:sz w:val="16"/>
                <w:szCs w:val="16"/>
              </w:rPr>
            </w:pPr>
            <w:r w:rsidRPr="00C65855">
              <w:rPr>
                <w:rFonts w:ascii="Arial" w:hAnsi="Arial" w:cs="Arial"/>
                <w:sz w:val="16"/>
                <w:szCs w:val="16"/>
              </w:rPr>
              <w:t>Supply Chain Management Policy</w:t>
            </w:r>
          </w:p>
        </w:tc>
        <w:tc>
          <w:tcPr>
            <w:tcW w:w="1417" w:type="dxa"/>
            <w:tcBorders>
              <w:top w:val="single" w:sz="4" w:space="0" w:color="000000"/>
              <w:left w:val="single" w:sz="4" w:space="0" w:color="000000"/>
              <w:bottom w:val="single" w:sz="4" w:space="0" w:color="000000"/>
              <w:right w:val="single" w:sz="4" w:space="0" w:color="auto"/>
            </w:tcBorders>
            <w:vAlign w:val="center"/>
          </w:tcPr>
          <w:p w:rsidR="00917218" w:rsidRPr="00C65855" w:rsidRDefault="00917218" w:rsidP="00917218">
            <w:pPr>
              <w:rPr>
                <w:rFonts w:ascii="Arial" w:hAnsi="Arial" w:cs="Arial"/>
                <w:sz w:val="16"/>
                <w:szCs w:val="16"/>
              </w:rPr>
            </w:pPr>
          </w:p>
        </w:tc>
        <w:tc>
          <w:tcPr>
            <w:tcW w:w="2268" w:type="dxa"/>
            <w:tcBorders>
              <w:top w:val="single" w:sz="4" w:space="0" w:color="000000"/>
              <w:left w:val="single" w:sz="4" w:space="0" w:color="000000"/>
              <w:bottom w:val="single" w:sz="4" w:space="0" w:color="000000"/>
              <w:right w:val="single" w:sz="4" w:space="0" w:color="auto"/>
            </w:tcBorders>
            <w:vAlign w:val="center"/>
          </w:tcPr>
          <w:p w:rsidR="00917218" w:rsidRPr="00C65855" w:rsidRDefault="00917218" w:rsidP="00917218">
            <w:pPr>
              <w:rPr>
                <w:rFonts w:ascii="Arial" w:hAnsi="Arial" w:cs="Arial"/>
                <w:sz w:val="16"/>
                <w:szCs w:val="16"/>
              </w:rPr>
            </w:pPr>
            <w:r w:rsidRPr="00C65855">
              <w:rPr>
                <w:rFonts w:ascii="Arial" w:hAnsi="Arial" w:cs="Arial"/>
                <w:sz w:val="16"/>
                <w:szCs w:val="16"/>
              </w:rPr>
              <w:t>26/05/2015</w:t>
            </w:r>
          </w:p>
        </w:tc>
      </w:tr>
      <w:tr w:rsidR="00C65855" w:rsidRPr="00C65855" w:rsidTr="002E105F">
        <w:trPr>
          <w:trHeight w:val="20"/>
        </w:trPr>
        <w:tc>
          <w:tcPr>
            <w:tcW w:w="5387" w:type="dxa"/>
            <w:shd w:val="clear" w:color="auto" w:fill="FDFEFC"/>
          </w:tcPr>
          <w:p w:rsidR="009B6032" w:rsidRPr="00C65855" w:rsidRDefault="009B6032" w:rsidP="009B6032">
            <w:pPr>
              <w:tabs>
                <w:tab w:val="left" w:pos="1080"/>
              </w:tabs>
              <w:contextualSpacing/>
              <w:rPr>
                <w:rFonts w:ascii="Arial" w:hAnsi="Arial" w:cs="Arial"/>
                <w:sz w:val="16"/>
                <w:szCs w:val="16"/>
                <w:lang w:val="en-ZA"/>
              </w:rPr>
            </w:pPr>
            <w:r w:rsidRPr="00C65855">
              <w:rPr>
                <w:rFonts w:ascii="Arial" w:hAnsi="Arial" w:cs="Arial"/>
                <w:sz w:val="16"/>
                <w:szCs w:val="16"/>
                <w:lang w:val="en-ZA"/>
              </w:rPr>
              <w:t>Tariff Setting Policy &amp; By-Law</w:t>
            </w:r>
          </w:p>
        </w:tc>
        <w:tc>
          <w:tcPr>
            <w:tcW w:w="1417" w:type="dxa"/>
            <w:tcBorders>
              <w:right w:val="single" w:sz="4" w:space="0" w:color="auto"/>
            </w:tcBorders>
            <w:shd w:val="clear" w:color="auto" w:fill="FDFEFC"/>
          </w:tcPr>
          <w:p w:rsidR="009B6032" w:rsidRPr="00C65855" w:rsidRDefault="009B6032" w:rsidP="009B6032">
            <w:pPr>
              <w:tabs>
                <w:tab w:val="left" w:pos="1080"/>
              </w:tabs>
              <w:contextualSpacing/>
              <w:rPr>
                <w:rFonts w:ascii="Arial" w:hAnsi="Arial" w:cs="Arial"/>
                <w:sz w:val="16"/>
                <w:szCs w:val="16"/>
                <w:lang w:val="en-ZA"/>
              </w:rPr>
            </w:pPr>
          </w:p>
        </w:tc>
        <w:tc>
          <w:tcPr>
            <w:tcW w:w="2268" w:type="dxa"/>
            <w:tcBorders>
              <w:right w:val="single" w:sz="4" w:space="0" w:color="auto"/>
            </w:tcBorders>
            <w:shd w:val="clear" w:color="auto" w:fill="FDFEFC"/>
          </w:tcPr>
          <w:p w:rsidR="009B6032" w:rsidRPr="00C65855" w:rsidRDefault="009B6032" w:rsidP="009B6032">
            <w:pPr>
              <w:rPr>
                <w:rFonts w:ascii="Arial" w:hAnsi="Arial" w:cs="Arial"/>
                <w:sz w:val="16"/>
                <w:szCs w:val="16"/>
                <w:lang w:val="en-ZA"/>
              </w:rPr>
            </w:pPr>
            <w:r w:rsidRPr="00C65855">
              <w:rPr>
                <w:rFonts w:ascii="Arial" w:hAnsi="Arial" w:cs="Arial"/>
                <w:sz w:val="16"/>
                <w:szCs w:val="16"/>
                <w:lang w:val="en-ZA"/>
              </w:rPr>
              <w:t>26/05/2017</w:t>
            </w:r>
          </w:p>
        </w:tc>
      </w:tr>
      <w:tr w:rsidR="00C65855" w:rsidRPr="00C65855" w:rsidTr="002E105F">
        <w:tc>
          <w:tcPr>
            <w:tcW w:w="5387" w:type="dxa"/>
            <w:tcBorders>
              <w:top w:val="single" w:sz="4" w:space="0" w:color="000000"/>
              <w:left w:val="single" w:sz="4" w:space="0" w:color="auto"/>
              <w:bottom w:val="single" w:sz="4" w:space="0" w:color="000000"/>
              <w:right w:val="single" w:sz="4" w:space="0" w:color="000000"/>
            </w:tcBorders>
            <w:vAlign w:val="center"/>
          </w:tcPr>
          <w:p w:rsidR="00917218" w:rsidRPr="00C65855" w:rsidRDefault="00917218" w:rsidP="00917218">
            <w:pPr>
              <w:rPr>
                <w:rFonts w:ascii="Arial" w:hAnsi="Arial" w:cs="Arial"/>
                <w:sz w:val="16"/>
                <w:szCs w:val="16"/>
              </w:rPr>
            </w:pPr>
            <w:r w:rsidRPr="00C65855">
              <w:rPr>
                <w:rFonts w:ascii="Arial" w:hAnsi="Arial" w:cs="Arial"/>
                <w:sz w:val="16"/>
                <w:szCs w:val="16"/>
              </w:rPr>
              <w:t>Transport policy</w:t>
            </w:r>
          </w:p>
        </w:tc>
        <w:tc>
          <w:tcPr>
            <w:tcW w:w="1417" w:type="dxa"/>
            <w:tcBorders>
              <w:top w:val="single" w:sz="4" w:space="0" w:color="000000"/>
              <w:left w:val="single" w:sz="4" w:space="0" w:color="000000"/>
              <w:bottom w:val="single" w:sz="4" w:space="0" w:color="000000"/>
              <w:right w:val="single" w:sz="4" w:space="0" w:color="auto"/>
            </w:tcBorders>
            <w:vAlign w:val="center"/>
          </w:tcPr>
          <w:p w:rsidR="00917218" w:rsidRPr="00C65855" w:rsidRDefault="00917218" w:rsidP="00917218">
            <w:pPr>
              <w:rPr>
                <w:rFonts w:ascii="Arial" w:hAnsi="Arial" w:cs="Arial"/>
                <w:sz w:val="16"/>
                <w:szCs w:val="16"/>
              </w:rPr>
            </w:pPr>
          </w:p>
        </w:tc>
        <w:tc>
          <w:tcPr>
            <w:tcW w:w="2268" w:type="dxa"/>
            <w:tcBorders>
              <w:top w:val="single" w:sz="4" w:space="0" w:color="000000"/>
              <w:left w:val="single" w:sz="4" w:space="0" w:color="000000"/>
              <w:bottom w:val="single" w:sz="4" w:space="0" w:color="000000"/>
              <w:right w:val="single" w:sz="4" w:space="0" w:color="auto"/>
            </w:tcBorders>
            <w:vAlign w:val="center"/>
          </w:tcPr>
          <w:p w:rsidR="00917218" w:rsidRPr="00C65855" w:rsidRDefault="00917218" w:rsidP="00917218">
            <w:pPr>
              <w:rPr>
                <w:rFonts w:ascii="Arial" w:hAnsi="Arial" w:cs="Arial"/>
                <w:sz w:val="16"/>
                <w:szCs w:val="16"/>
              </w:rPr>
            </w:pPr>
            <w:r w:rsidRPr="00C65855">
              <w:rPr>
                <w:rFonts w:ascii="Arial" w:hAnsi="Arial" w:cs="Arial"/>
                <w:sz w:val="16"/>
                <w:szCs w:val="16"/>
              </w:rPr>
              <w:t>24/07/2002</w:t>
            </w:r>
          </w:p>
        </w:tc>
      </w:tr>
      <w:tr w:rsidR="00C65855" w:rsidRPr="00C65855" w:rsidTr="002E105F">
        <w:tc>
          <w:tcPr>
            <w:tcW w:w="5387" w:type="dxa"/>
            <w:tcBorders>
              <w:left w:val="single" w:sz="4" w:space="0" w:color="auto"/>
            </w:tcBorders>
            <w:vAlign w:val="center"/>
          </w:tcPr>
          <w:p w:rsidR="00B540D4" w:rsidRPr="00C65855" w:rsidRDefault="00B540D4" w:rsidP="00B540D4">
            <w:pPr>
              <w:rPr>
                <w:rFonts w:ascii="Arial" w:hAnsi="Arial" w:cs="Arial"/>
                <w:b/>
                <w:sz w:val="16"/>
                <w:szCs w:val="16"/>
              </w:rPr>
            </w:pPr>
            <w:r w:rsidRPr="00C65855">
              <w:rPr>
                <w:rFonts w:ascii="Arial" w:hAnsi="Arial" w:cs="Arial"/>
                <w:b/>
                <w:sz w:val="16"/>
                <w:szCs w:val="16"/>
              </w:rPr>
              <w:t>Vehicle Allowance Policy</w:t>
            </w:r>
          </w:p>
        </w:tc>
        <w:tc>
          <w:tcPr>
            <w:tcW w:w="1417" w:type="dxa"/>
            <w:tcBorders>
              <w:right w:val="single" w:sz="4" w:space="0" w:color="auto"/>
            </w:tcBorders>
            <w:vAlign w:val="center"/>
          </w:tcPr>
          <w:p w:rsidR="00B540D4" w:rsidRPr="00C65855" w:rsidRDefault="00B540D4" w:rsidP="00B540D4">
            <w:pPr>
              <w:rPr>
                <w:rFonts w:ascii="Arial" w:hAnsi="Arial" w:cs="Arial"/>
                <w:b/>
                <w:sz w:val="16"/>
                <w:szCs w:val="16"/>
              </w:rPr>
            </w:pPr>
          </w:p>
        </w:tc>
        <w:tc>
          <w:tcPr>
            <w:tcW w:w="2268" w:type="dxa"/>
            <w:tcBorders>
              <w:right w:val="single" w:sz="4" w:space="0" w:color="auto"/>
            </w:tcBorders>
            <w:vAlign w:val="center"/>
          </w:tcPr>
          <w:p w:rsidR="00B540D4" w:rsidRPr="00C65855" w:rsidRDefault="00B540D4" w:rsidP="00B540D4">
            <w:pPr>
              <w:rPr>
                <w:rFonts w:ascii="Arial" w:hAnsi="Arial" w:cs="Arial"/>
                <w:b/>
                <w:sz w:val="16"/>
                <w:szCs w:val="16"/>
              </w:rPr>
            </w:pPr>
            <w:r w:rsidRPr="00C65855">
              <w:rPr>
                <w:rFonts w:ascii="Arial" w:hAnsi="Arial" w:cs="Arial"/>
                <w:b/>
                <w:sz w:val="16"/>
                <w:szCs w:val="16"/>
              </w:rPr>
              <w:t>29/08/2017</w:t>
            </w:r>
          </w:p>
        </w:tc>
      </w:tr>
      <w:tr w:rsidR="00C65855" w:rsidRPr="00C65855" w:rsidTr="002E105F">
        <w:tc>
          <w:tcPr>
            <w:tcW w:w="5387" w:type="dxa"/>
            <w:tcBorders>
              <w:left w:val="single" w:sz="4" w:space="0" w:color="auto"/>
            </w:tcBorders>
            <w:vAlign w:val="center"/>
          </w:tcPr>
          <w:p w:rsidR="00917218" w:rsidRPr="00C65855" w:rsidRDefault="00917218" w:rsidP="00917218">
            <w:pPr>
              <w:rPr>
                <w:rFonts w:ascii="Arial" w:hAnsi="Arial" w:cs="Arial"/>
                <w:sz w:val="16"/>
                <w:szCs w:val="16"/>
              </w:rPr>
            </w:pPr>
            <w:r w:rsidRPr="00C65855">
              <w:rPr>
                <w:rFonts w:ascii="Arial" w:hAnsi="Arial" w:cs="Arial"/>
                <w:sz w:val="16"/>
                <w:szCs w:val="16"/>
              </w:rPr>
              <w:t>Volunteers Policy and Procedures</w:t>
            </w:r>
          </w:p>
        </w:tc>
        <w:tc>
          <w:tcPr>
            <w:tcW w:w="1417" w:type="dxa"/>
            <w:tcBorders>
              <w:right w:val="single" w:sz="4" w:space="0" w:color="auto"/>
            </w:tcBorders>
            <w:vAlign w:val="center"/>
          </w:tcPr>
          <w:p w:rsidR="00917218" w:rsidRPr="00C65855" w:rsidRDefault="00B540D4" w:rsidP="00917218">
            <w:pPr>
              <w:rPr>
                <w:rFonts w:ascii="Arial" w:hAnsi="Arial" w:cs="Arial"/>
                <w:sz w:val="16"/>
                <w:szCs w:val="16"/>
              </w:rPr>
            </w:pPr>
            <w:r w:rsidRPr="00C65855">
              <w:rPr>
                <w:rFonts w:ascii="Arial" w:hAnsi="Arial" w:cs="Arial"/>
                <w:sz w:val="16"/>
                <w:szCs w:val="16"/>
              </w:rPr>
              <w:t>Under review</w:t>
            </w:r>
          </w:p>
        </w:tc>
        <w:tc>
          <w:tcPr>
            <w:tcW w:w="2268" w:type="dxa"/>
            <w:tcBorders>
              <w:right w:val="single" w:sz="4" w:space="0" w:color="auto"/>
            </w:tcBorders>
            <w:vAlign w:val="center"/>
          </w:tcPr>
          <w:p w:rsidR="00917218" w:rsidRPr="00C65855" w:rsidRDefault="00917218" w:rsidP="00917218">
            <w:pPr>
              <w:rPr>
                <w:rFonts w:ascii="Arial" w:hAnsi="Arial" w:cs="Arial"/>
                <w:sz w:val="16"/>
                <w:szCs w:val="16"/>
              </w:rPr>
            </w:pPr>
            <w:r w:rsidRPr="00C65855">
              <w:rPr>
                <w:rFonts w:ascii="Arial" w:hAnsi="Arial" w:cs="Arial"/>
                <w:sz w:val="16"/>
                <w:szCs w:val="16"/>
              </w:rPr>
              <w:t>07/12/2011</w:t>
            </w:r>
          </w:p>
        </w:tc>
      </w:tr>
      <w:tr w:rsidR="00C65855" w:rsidRPr="00C65855" w:rsidTr="002E105F">
        <w:trPr>
          <w:trHeight w:val="20"/>
        </w:trPr>
        <w:tc>
          <w:tcPr>
            <w:tcW w:w="5387" w:type="dxa"/>
            <w:shd w:val="clear" w:color="auto" w:fill="FDFEFC"/>
          </w:tcPr>
          <w:p w:rsidR="00917218" w:rsidRPr="00C65855" w:rsidRDefault="00917218" w:rsidP="00917218">
            <w:pPr>
              <w:tabs>
                <w:tab w:val="left" w:pos="1080"/>
              </w:tabs>
              <w:contextualSpacing/>
              <w:rPr>
                <w:rFonts w:ascii="Arial" w:hAnsi="Arial" w:cs="Arial"/>
                <w:sz w:val="16"/>
                <w:szCs w:val="16"/>
                <w:lang w:val="en-ZA"/>
              </w:rPr>
            </w:pPr>
            <w:r w:rsidRPr="00C65855">
              <w:rPr>
                <w:rFonts w:ascii="Arial" w:hAnsi="Arial" w:cs="Arial"/>
                <w:sz w:val="16"/>
                <w:szCs w:val="16"/>
                <w:lang w:val="en-ZA"/>
              </w:rPr>
              <w:t>Water Services Development Plan (WSDP)</w:t>
            </w:r>
          </w:p>
        </w:tc>
        <w:tc>
          <w:tcPr>
            <w:tcW w:w="1417" w:type="dxa"/>
            <w:tcBorders>
              <w:right w:val="single" w:sz="4" w:space="0" w:color="auto"/>
            </w:tcBorders>
            <w:shd w:val="clear" w:color="auto" w:fill="FDFEFC"/>
          </w:tcPr>
          <w:p w:rsidR="00917218" w:rsidRPr="00C65855" w:rsidRDefault="00917218" w:rsidP="00917218">
            <w:pPr>
              <w:tabs>
                <w:tab w:val="left" w:pos="1080"/>
              </w:tabs>
              <w:contextualSpacing/>
              <w:rPr>
                <w:rFonts w:ascii="Arial" w:hAnsi="Arial" w:cs="Arial"/>
                <w:sz w:val="16"/>
                <w:szCs w:val="16"/>
                <w:lang w:val="en-ZA"/>
              </w:rPr>
            </w:pPr>
          </w:p>
        </w:tc>
        <w:tc>
          <w:tcPr>
            <w:tcW w:w="2268" w:type="dxa"/>
            <w:tcBorders>
              <w:right w:val="single" w:sz="4" w:space="0" w:color="auto"/>
            </w:tcBorders>
            <w:shd w:val="clear" w:color="auto" w:fill="FDFEFC"/>
          </w:tcPr>
          <w:p w:rsidR="00917218" w:rsidRPr="00C65855" w:rsidRDefault="00917218" w:rsidP="009B6032">
            <w:pPr>
              <w:tabs>
                <w:tab w:val="left" w:pos="1080"/>
              </w:tabs>
              <w:contextualSpacing/>
              <w:rPr>
                <w:rFonts w:ascii="Arial" w:hAnsi="Arial" w:cs="Arial"/>
                <w:sz w:val="16"/>
                <w:szCs w:val="16"/>
                <w:lang w:val="en-ZA"/>
              </w:rPr>
            </w:pPr>
            <w:r w:rsidRPr="00C65855">
              <w:rPr>
                <w:rFonts w:ascii="Arial" w:hAnsi="Arial" w:cs="Arial"/>
                <w:sz w:val="16"/>
                <w:szCs w:val="16"/>
                <w:lang w:val="en-ZA"/>
              </w:rPr>
              <w:t>09</w:t>
            </w:r>
            <w:r w:rsidR="009B6032" w:rsidRPr="00C65855">
              <w:rPr>
                <w:rFonts w:ascii="Arial" w:hAnsi="Arial" w:cs="Arial"/>
                <w:sz w:val="16"/>
                <w:szCs w:val="16"/>
                <w:lang w:val="en-ZA"/>
              </w:rPr>
              <w:t>/12/</w:t>
            </w:r>
            <w:r w:rsidRPr="00C65855">
              <w:rPr>
                <w:rFonts w:ascii="Arial" w:hAnsi="Arial" w:cs="Arial"/>
                <w:sz w:val="16"/>
                <w:szCs w:val="16"/>
                <w:lang w:val="en-ZA"/>
              </w:rPr>
              <w:t>2016</w:t>
            </w:r>
          </w:p>
        </w:tc>
      </w:tr>
      <w:tr w:rsidR="00C65855" w:rsidRPr="00C65855" w:rsidTr="002E105F">
        <w:tc>
          <w:tcPr>
            <w:tcW w:w="5387" w:type="dxa"/>
            <w:tcBorders>
              <w:left w:val="single" w:sz="4" w:space="0" w:color="auto"/>
            </w:tcBorders>
            <w:vAlign w:val="center"/>
          </w:tcPr>
          <w:p w:rsidR="00917218" w:rsidRPr="00C65855" w:rsidRDefault="00917218" w:rsidP="00917218">
            <w:pPr>
              <w:rPr>
                <w:rFonts w:ascii="Arial" w:hAnsi="Arial" w:cs="Arial"/>
                <w:sz w:val="16"/>
                <w:szCs w:val="16"/>
              </w:rPr>
            </w:pPr>
            <w:r w:rsidRPr="00C65855">
              <w:rPr>
                <w:rFonts w:ascii="Arial" w:hAnsi="Arial" w:cs="Arial"/>
                <w:sz w:val="16"/>
                <w:szCs w:val="16"/>
              </w:rPr>
              <w:t>Youth Development  Policy</w:t>
            </w:r>
          </w:p>
        </w:tc>
        <w:tc>
          <w:tcPr>
            <w:tcW w:w="1417" w:type="dxa"/>
            <w:tcBorders>
              <w:right w:val="single" w:sz="4" w:space="0" w:color="auto"/>
            </w:tcBorders>
            <w:vAlign w:val="center"/>
          </w:tcPr>
          <w:p w:rsidR="00917218" w:rsidRPr="00C65855" w:rsidRDefault="00917218" w:rsidP="00917218">
            <w:pPr>
              <w:rPr>
                <w:rFonts w:ascii="Arial" w:hAnsi="Arial" w:cs="Arial"/>
                <w:sz w:val="16"/>
                <w:szCs w:val="16"/>
              </w:rPr>
            </w:pPr>
          </w:p>
        </w:tc>
        <w:tc>
          <w:tcPr>
            <w:tcW w:w="2268" w:type="dxa"/>
            <w:tcBorders>
              <w:right w:val="single" w:sz="4" w:space="0" w:color="auto"/>
            </w:tcBorders>
            <w:vAlign w:val="center"/>
          </w:tcPr>
          <w:p w:rsidR="00917218" w:rsidRPr="00C65855" w:rsidRDefault="00917218" w:rsidP="00917218">
            <w:pPr>
              <w:rPr>
                <w:rFonts w:ascii="Arial" w:hAnsi="Arial" w:cs="Arial"/>
                <w:sz w:val="16"/>
                <w:szCs w:val="16"/>
              </w:rPr>
            </w:pPr>
            <w:r w:rsidRPr="00C65855">
              <w:rPr>
                <w:rFonts w:ascii="Arial" w:hAnsi="Arial" w:cs="Arial"/>
                <w:sz w:val="16"/>
                <w:szCs w:val="16"/>
              </w:rPr>
              <w:t>07/12/2011</w:t>
            </w:r>
          </w:p>
        </w:tc>
      </w:tr>
    </w:tbl>
    <w:p w:rsidR="0057759F" w:rsidRPr="00C65855" w:rsidRDefault="0057759F" w:rsidP="0057759F"/>
    <w:p w:rsidR="0057759F" w:rsidRPr="00C65855" w:rsidRDefault="0057759F" w:rsidP="0057759F"/>
    <w:p w:rsidR="006E2210" w:rsidRPr="00C65855" w:rsidRDefault="006E2210" w:rsidP="006C509C">
      <w:pPr>
        <w:rPr>
          <w:rFonts w:ascii="Arial" w:hAnsi="Arial" w:cs="Arial"/>
          <w:sz w:val="18"/>
          <w:szCs w:val="18"/>
        </w:rPr>
      </w:pPr>
    </w:p>
    <w:p w:rsidR="0085229C" w:rsidRPr="00C65855" w:rsidRDefault="0085229C" w:rsidP="006C509C">
      <w:pPr>
        <w:rPr>
          <w:rFonts w:ascii="Arial" w:hAnsi="Arial" w:cs="Arial"/>
          <w:sz w:val="18"/>
          <w:szCs w:val="18"/>
        </w:rPr>
      </w:pPr>
    </w:p>
    <w:p w:rsidR="0085229C" w:rsidRPr="00C65855" w:rsidRDefault="0085229C" w:rsidP="006C509C">
      <w:pPr>
        <w:rPr>
          <w:rFonts w:ascii="Arial" w:hAnsi="Arial" w:cs="Arial"/>
          <w:sz w:val="18"/>
          <w:szCs w:val="18"/>
        </w:rPr>
      </w:pPr>
    </w:p>
    <w:p w:rsidR="000E730E" w:rsidRPr="00C65855" w:rsidRDefault="006E2210" w:rsidP="006C509C">
      <w:pPr>
        <w:rPr>
          <w:rFonts w:ascii="Arial" w:hAnsi="Arial" w:cs="Arial"/>
          <w:b/>
          <w:sz w:val="18"/>
          <w:szCs w:val="18"/>
        </w:rPr>
      </w:pPr>
      <w:r w:rsidRPr="00C65855">
        <w:rPr>
          <w:rFonts w:ascii="Arial" w:hAnsi="Arial" w:cs="Arial"/>
          <w:b/>
          <w:sz w:val="18"/>
          <w:szCs w:val="18"/>
          <w:u w:val="single"/>
        </w:rPr>
        <w:t>SWOT ANALYSIS</w:t>
      </w:r>
    </w:p>
    <w:p w:rsidR="00D41779" w:rsidRPr="00C65855" w:rsidRDefault="00D41779" w:rsidP="006C509C">
      <w:pPr>
        <w:rPr>
          <w:rFonts w:ascii="Arial" w:hAnsi="Arial" w:cs="Arial"/>
          <w:b/>
          <w:sz w:val="18"/>
          <w:szCs w:val="18"/>
        </w:rPr>
      </w:pPr>
    </w:p>
    <w:tbl>
      <w:tblPr>
        <w:tblStyle w:val="GridTable4-Accent41"/>
        <w:tblW w:w="10490" w:type="dxa"/>
        <w:tblInd w:w="-572" w:type="dxa"/>
        <w:tblBorders>
          <w:top w:val="single" w:sz="18" w:space="0" w:color="auto"/>
          <w:left w:val="single" w:sz="18" w:space="0" w:color="auto"/>
          <w:bottom w:val="single" w:sz="18" w:space="0" w:color="auto"/>
          <w:right w:val="single" w:sz="18" w:space="0" w:color="auto"/>
          <w:insideH w:val="single" w:sz="18" w:space="0" w:color="auto"/>
          <w:insideV w:val="single" w:sz="18" w:space="0" w:color="auto"/>
        </w:tblBorders>
        <w:tblLook w:val="04A0" w:firstRow="1" w:lastRow="0" w:firstColumn="1" w:lastColumn="0" w:noHBand="0" w:noVBand="1"/>
      </w:tblPr>
      <w:tblGrid>
        <w:gridCol w:w="5227"/>
        <w:gridCol w:w="5263"/>
      </w:tblGrid>
      <w:tr w:rsidR="00C65855" w:rsidRPr="00C65855" w:rsidTr="0012194E">
        <w:trPr>
          <w:cnfStyle w:val="100000000000" w:firstRow="1" w:lastRow="0" w:firstColumn="0" w:lastColumn="0" w:oddVBand="0" w:evenVBand="0" w:oddHBand="0" w:evenHBand="0" w:firstRowFirstColumn="0" w:firstRowLastColumn="0" w:lastRowFirstColumn="0" w:lastRowLastColumn="0"/>
          <w:trHeight w:val="287"/>
        </w:trPr>
        <w:tc>
          <w:tcPr>
            <w:cnfStyle w:val="001000000000" w:firstRow="0" w:lastRow="0" w:firstColumn="1" w:lastColumn="0" w:oddVBand="0" w:evenVBand="0" w:oddHBand="0" w:evenHBand="0" w:firstRowFirstColumn="0" w:firstRowLastColumn="0" w:lastRowFirstColumn="0" w:lastRowLastColumn="0"/>
            <w:tcW w:w="10490" w:type="dxa"/>
            <w:gridSpan w:val="2"/>
            <w:tcBorders>
              <w:top w:val="single" w:sz="18" w:space="0" w:color="auto"/>
              <w:left w:val="single" w:sz="18" w:space="0" w:color="auto"/>
              <w:bottom w:val="single" w:sz="18" w:space="0" w:color="auto"/>
              <w:right w:val="single" w:sz="18" w:space="0" w:color="auto"/>
            </w:tcBorders>
            <w:shd w:val="clear" w:color="auto" w:fill="F2F2F2" w:themeFill="background1" w:themeFillShade="F2"/>
          </w:tcPr>
          <w:p w:rsidR="0012194E" w:rsidRPr="00C65855" w:rsidRDefault="0012194E" w:rsidP="00D41779">
            <w:pPr>
              <w:jc w:val="center"/>
              <w:rPr>
                <w:rFonts w:ascii="Arial" w:hAnsi="Arial" w:cs="Arial"/>
                <w:color w:val="auto"/>
                <w:kern w:val="24"/>
              </w:rPr>
            </w:pPr>
            <w:r w:rsidRPr="00C65855">
              <w:rPr>
                <w:rFonts w:ascii="Arial" w:hAnsi="Arial" w:cs="Arial"/>
                <w:color w:val="auto"/>
                <w:kern w:val="24"/>
              </w:rPr>
              <w:t>STRENGTHS</w:t>
            </w:r>
          </w:p>
        </w:tc>
      </w:tr>
      <w:tr w:rsidR="00C65855" w:rsidRPr="00C65855" w:rsidTr="0085229C">
        <w:trPr>
          <w:cnfStyle w:val="000000100000" w:firstRow="0" w:lastRow="0" w:firstColumn="0" w:lastColumn="0" w:oddVBand="0" w:evenVBand="0" w:oddHBand="1" w:evenHBand="0" w:firstRowFirstColumn="0" w:firstRowLastColumn="0" w:lastRowFirstColumn="0" w:lastRowLastColumn="0"/>
          <w:trHeight w:hRule="exact" w:val="3175"/>
        </w:trPr>
        <w:tc>
          <w:tcPr>
            <w:cnfStyle w:val="001000000000" w:firstRow="0" w:lastRow="0" w:firstColumn="1" w:lastColumn="0" w:oddVBand="0" w:evenVBand="0" w:oddHBand="0" w:evenHBand="0" w:firstRowFirstColumn="0" w:firstRowLastColumn="0" w:lastRowFirstColumn="0" w:lastRowLastColumn="0"/>
            <w:tcW w:w="5227" w:type="dxa"/>
            <w:tcBorders>
              <w:top w:val="single" w:sz="18" w:space="0" w:color="auto"/>
              <w:left w:val="single" w:sz="18" w:space="0" w:color="auto"/>
              <w:bottom w:val="single" w:sz="18" w:space="0" w:color="auto"/>
              <w:right w:val="single" w:sz="18" w:space="0" w:color="auto"/>
            </w:tcBorders>
            <w:shd w:val="clear" w:color="auto" w:fill="FFFFFF"/>
          </w:tcPr>
          <w:p w:rsidR="0012194E" w:rsidRPr="00C65855" w:rsidRDefault="0012194E" w:rsidP="0085229C">
            <w:pPr>
              <w:pStyle w:val="ListParagraph"/>
              <w:numPr>
                <w:ilvl w:val="0"/>
                <w:numId w:val="32"/>
              </w:numPr>
              <w:spacing w:after="0" w:line="240" w:lineRule="auto"/>
              <w:rPr>
                <w:rFonts w:ascii="Arial" w:hAnsi="Arial" w:cs="Arial"/>
                <w:b w:val="0"/>
                <w:sz w:val="18"/>
                <w:szCs w:val="18"/>
              </w:rPr>
            </w:pPr>
            <w:r w:rsidRPr="00C65855">
              <w:rPr>
                <w:rFonts w:ascii="Arial" w:hAnsi="Arial" w:cs="Arial"/>
                <w:b w:val="0"/>
                <w:kern w:val="24"/>
                <w:sz w:val="18"/>
                <w:szCs w:val="18"/>
              </w:rPr>
              <w:t>Collective Leadership</w:t>
            </w:r>
          </w:p>
          <w:p w:rsidR="0012194E" w:rsidRPr="00C65855" w:rsidRDefault="0012194E" w:rsidP="0085229C">
            <w:pPr>
              <w:pStyle w:val="ListParagraph"/>
              <w:numPr>
                <w:ilvl w:val="0"/>
                <w:numId w:val="32"/>
              </w:numPr>
              <w:spacing w:after="0" w:line="240" w:lineRule="auto"/>
              <w:rPr>
                <w:rFonts w:ascii="Arial" w:hAnsi="Arial" w:cs="Arial"/>
                <w:b w:val="0"/>
                <w:sz w:val="18"/>
                <w:szCs w:val="18"/>
              </w:rPr>
            </w:pPr>
            <w:r w:rsidRPr="00C65855">
              <w:rPr>
                <w:rFonts w:ascii="Arial" w:hAnsi="Arial" w:cs="Arial"/>
                <w:b w:val="0"/>
                <w:kern w:val="24"/>
                <w:sz w:val="18"/>
                <w:szCs w:val="18"/>
              </w:rPr>
              <w:t>Stable political leadership</w:t>
            </w:r>
          </w:p>
          <w:p w:rsidR="0012194E" w:rsidRPr="00C65855" w:rsidRDefault="0012194E" w:rsidP="0085229C">
            <w:pPr>
              <w:pStyle w:val="ListParagraph"/>
              <w:numPr>
                <w:ilvl w:val="0"/>
                <w:numId w:val="32"/>
              </w:numPr>
              <w:spacing w:after="0" w:line="240" w:lineRule="auto"/>
              <w:rPr>
                <w:rFonts w:ascii="Arial" w:hAnsi="Arial" w:cs="Arial"/>
                <w:b w:val="0"/>
                <w:sz w:val="18"/>
                <w:szCs w:val="18"/>
              </w:rPr>
            </w:pPr>
            <w:r w:rsidRPr="00C65855">
              <w:rPr>
                <w:rFonts w:ascii="Arial" w:hAnsi="Arial" w:cs="Arial"/>
                <w:b w:val="0"/>
                <w:kern w:val="24"/>
                <w:sz w:val="18"/>
                <w:szCs w:val="18"/>
              </w:rPr>
              <w:t>Sound employer and employee relations</w:t>
            </w:r>
          </w:p>
          <w:p w:rsidR="0012194E" w:rsidRPr="00C65855" w:rsidRDefault="0012194E" w:rsidP="0085229C">
            <w:pPr>
              <w:pStyle w:val="ListParagraph"/>
              <w:numPr>
                <w:ilvl w:val="0"/>
                <w:numId w:val="32"/>
              </w:numPr>
              <w:spacing w:after="0" w:line="240" w:lineRule="auto"/>
              <w:rPr>
                <w:rFonts w:ascii="Arial" w:hAnsi="Arial" w:cs="Arial"/>
                <w:b w:val="0"/>
                <w:sz w:val="18"/>
                <w:szCs w:val="18"/>
              </w:rPr>
            </w:pPr>
            <w:r w:rsidRPr="00C65855">
              <w:rPr>
                <w:rFonts w:ascii="Arial" w:hAnsi="Arial" w:cs="Arial"/>
                <w:b w:val="0"/>
                <w:kern w:val="24"/>
                <w:sz w:val="18"/>
                <w:szCs w:val="18"/>
              </w:rPr>
              <w:t>Communication (Corporate)</w:t>
            </w:r>
          </w:p>
          <w:p w:rsidR="0085229C" w:rsidRPr="00C65855" w:rsidRDefault="0012194E" w:rsidP="0085229C">
            <w:pPr>
              <w:pStyle w:val="ListParagraph"/>
              <w:numPr>
                <w:ilvl w:val="0"/>
                <w:numId w:val="32"/>
              </w:numPr>
              <w:spacing w:after="0" w:line="240" w:lineRule="auto"/>
              <w:rPr>
                <w:rFonts w:ascii="Arial" w:hAnsi="Arial" w:cs="Arial"/>
                <w:b w:val="0"/>
                <w:sz w:val="18"/>
                <w:szCs w:val="18"/>
              </w:rPr>
            </w:pPr>
            <w:r w:rsidRPr="00C65855">
              <w:rPr>
                <w:rFonts w:ascii="Arial" w:hAnsi="Arial" w:cs="Arial"/>
                <w:b w:val="0"/>
                <w:kern w:val="24"/>
                <w:sz w:val="18"/>
                <w:szCs w:val="18"/>
              </w:rPr>
              <w:t>Economic Infrastructure of Municipality – Dams, Rivers and Natural Beauty</w:t>
            </w:r>
          </w:p>
          <w:p w:rsidR="0085229C" w:rsidRPr="00C65855" w:rsidRDefault="0012194E" w:rsidP="0085229C">
            <w:pPr>
              <w:pStyle w:val="ListParagraph"/>
              <w:numPr>
                <w:ilvl w:val="0"/>
                <w:numId w:val="32"/>
              </w:numPr>
              <w:spacing w:after="0" w:line="240" w:lineRule="auto"/>
              <w:rPr>
                <w:rFonts w:ascii="Arial" w:hAnsi="Arial" w:cs="Arial"/>
                <w:b w:val="0"/>
                <w:sz w:val="18"/>
                <w:szCs w:val="18"/>
              </w:rPr>
            </w:pPr>
            <w:r w:rsidRPr="00C65855">
              <w:rPr>
                <w:rFonts w:ascii="Arial" w:hAnsi="Arial" w:cs="Arial"/>
                <w:b w:val="0"/>
                <w:kern w:val="24"/>
                <w:sz w:val="18"/>
                <w:szCs w:val="18"/>
              </w:rPr>
              <w:t>Good Governance systems in place</w:t>
            </w:r>
          </w:p>
          <w:p w:rsidR="0012194E" w:rsidRPr="00C65855" w:rsidRDefault="0012194E" w:rsidP="0085229C">
            <w:pPr>
              <w:pStyle w:val="ListParagraph"/>
              <w:numPr>
                <w:ilvl w:val="0"/>
                <w:numId w:val="32"/>
              </w:numPr>
              <w:spacing w:after="0" w:line="240" w:lineRule="auto"/>
              <w:rPr>
                <w:rFonts w:ascii="Arial" w:hAnsi="Arial" w:cs="Arial"/>
                <w:b w:val="0"/>
                <w:sz w:val="18"/>
                <w:szCs w:val="18"/>
              </w:rPr>
            </w:pPr>
            <w:r w:rsidRPr="00C65855">
              <w:rPr>
                <w:rFonts w:ascii="Arial" w:hAnsi="Arial" w:cs="Arial"/>
                <w:b w:val="0"/>
                <w:kern w:val="24"/>
                <w:sz w:val="18"/>
                <w:szCs w:val="18"/>
              </w:rPr>
              <w:t>Senior Management positions have been filled with skilled personnel</w:t>
            </w:r>
          </w:p>
          <w:p w:rsidR="0012194E" w:rsidRPr="00C65855" w:rsidRDefault="0012194E" w:rsidP="0085229C">
            <w:pPr>
              <w:pStyle w:val="ListParagraph"/>
              <w:numPr>
                <w:ilvl w:val="0"/>
                <w:numId w:val="32"/>
              </w:numPr>
              <w:spacing w:after="0" w:line="240" w:lineRule="auto"/>
              <w:ind w:left="357" w:hanging="357"/>
              <w:rPr>
                <w:rFonts w:ascii="Arial" w:hAnsi="Arial" w:cs="Arial"/>
                <w:b w:val="0"/>
                <w:sz w:val="18"/>
                <w:szCs w:val="18"/>
              </w:rPr>
            </w:pPr>
            <w:r w:rsidRPr="00C65855">
              <w:rPr>
                <w:rFonts w:ascii="Arial" w:hAnsi="Arial" w:cs="Arial"/>
                <w:b w:val="0"/>
                <w:kern w:val="24"/>
                <w:sz w:val="18"/>
                <w:szCs w:val="18"/>
              </w:rPr>
              <w:t>Public Private Partnerships in place</w:t>
            </w:r>
          </w:p>
          <w:p w:rsidR="0012194E" w:rsidRPr="00C65855" w:rsidRDefault="0012194E" w:rsidP="0085229C">
            <w:pPr>
              <w:pStyle w:val="ListParagraph"/>
              <w:numPr>
                <w:ilvl w:val="0"/>
                <w:numId w:val="32"/>
              </w:numPr>
              <w:spacing w:after="0" w:line="240" w:lineRule="auto"/>
              <w:ind w:left="357" w:hanging="357"/>
              <w:rPr>
                <w:rFonts w:ascii="Arial" w:hAnsi="Arial" w:cs="Arial"/>
                <w:b w:val="0"/>
                <w:sz w:val="18"/>
                <w:szCs w:val="18"/>
              </w:rPr>
            </w:pPr>
            <w:r w:rsidRPr="00C65855">
              <w:rPr>
                <w:rFonts w:ascii="Arial" w:hAnsi="Arial" w:cs="Arial"/>
                <w:b w:val="0"/>
                <w:kern w:val="24"/>
                <w:sz w:val="18"/>
                <w:szCs w:val="18"/>
              </w:rPr>
              <w:t>Highest allocation of MIG</w:t>
            </w:r>
          </w:p>
          <w:p w:rsidR="0012194E" w:rsidRPr="00C65855" w:rsidRDefault="0012194E" w:rsidP="0085229C">
            <w:pPr>
              <w:pStyle w:val="ListParagraph"/>
              <w:numPr>
                <w:ilvl w:val="0"/>
                <w:numId w:val="32"/>
              </w:numPr>
              <w:spacing w:after="0" w:line="240" w:lineRule="auto"/>
              <w:ind w:left="357" w:hanging="357"/>
              <w:rPr>
                <w:rFonts w:ascii="Arial" w:hAnsi="Arial" w:cs="Arial"/>
                <w:b w:val="0"/>
                <w:sz w:val="18"/>
                <w:szCs w:val="18"/>
              </w:rPr>
            </w:pPr>
            <w:r w:rsidRPr="00C65855">
              <w:rPr>
                <w:rFonts w:ascii="Arial" w:hAnsi="Arial" w:cs="Arial"/>
                <w:b w:val="0"/>
                <w:kern w:val="24"/>
                <w:sz w:val="18"/>
                <w:szCs w:val="18"/>
              </w:rPr>
              <w:t>Permanent administrative leadership</w:t>
            </w:r>
          </w:p>
          <w:p w:rsidR="0012194E" w:rsidRPr="00C65855" w:rsidRDefault="0012194E" w:rsidP="0085229C">
            <w:pPr>
              <w:pStyle w:val="ListParagraph"/>
              <w:numPr>
                <w:ilvl w:val="0"/>
                <w:numId w:val="32"/>
              </w:numPr>
              <w:spacing w:after="0" w:line="240" w:lineRule="auto"/>
              <w:ind w:left="357" w:hanging="357"/>
              <w:rPr>
                <w:rFonts w:ascii="Arial" w:hAnsi="Arial" w:cs="Arial"/>
                <w:b w:val="0"/>
                <w:sz w:val="18"/>
                <w:szCs w:val="18"/>
              </w:rPr>
            </w:pPr>
            <w:r w:rsidRPr="00C65855">
              <w:rPr>
                <w:rFonts w:ascii="Arial" w:hAnsi="Arial" w:cs="Arial"/>
                <w:b w:val="0"/>
                <w:kern w:val="24"/>
                <w:sz w:val="18"/>
                <w:szCs w:val="18"/>
              </w:rPr>
              <w:t>Attractive Tourism, farming and manufacturing industry</w:t>
            </w:r>
          </w:p>
          <w:p w:rsidR="0012194E" w:rsidRPr="00C65855" w:rsidRDefault="0012194E" w:rsidP="0085229C">
            <w:pPr>
              <w:pStyle w:val="ListParagraph"/>
              <w:numPr>
                <w:ilvl w:val="0"/>
                <w:numId w:val="32"/>
              </w:numPr>
              <w:spacing w:after="0" w:line="240" w:lineRule="auto"/>
              <w:ind w:left="357" w:hanging="357"/>
              <w:rPr>
                <w:rFonts w:ascii="Arial" w:hAnsi="Arial" w:cs="Arial"/>
                <w:sz w:val="18"/>
                <w:szCs w:val="18"/>
              </w:rPr>
            </w:pPr>
            <w:r w:rsidRPr="00C65855">
              <w:rPr>
                <w:rFonts w:ascii="Arial" w:hAnsi="Arial" w:cs="Arial"/>
                <w:b w:val="0"/>
                <w:kern w:val="24"/>
                <w:sz w:val="18"/>
                <w:szCs w:val="18"/>
              </w:rPr>
              <w:t xml:space="preserve">Agricultural </w:t>
            </w:r>
            <w:r w:rsidRPr="00C65855">
              <w:rPr>
                <w:rFonts w:ascii="Arial" w:hAnsi="Arial" w:cs="Arial"/>
                <w:kern w:val="24"/>
                <w:sz w:val="18"/>
                <w:szCs w:val="18"/>
              </w:rPr>
              <w:t>land</w:t>
            </w:r>
          </w:p>
          <w:p w:rsidR="0012194E" w:rsidRPr="00C65855" w:rsidRDefault="0012194E" w:rsidP="0085229C">
            <w:pPr>
              <w:rPr>
                <w:b w:val="0"/>
                <w:sz w:val="18"/>
                <w:szCs w:val="18"/>
              </w:rPr>
            </w:pPr>
          </w:p>
        </w:tc>
        <w:tc>
          <w:tcPr>
            <w:tcW w:w="5263" w:type="dxa"/>
            <w:tcBorders>
              <w:top w:val="single" w:sz="18" w:space="0" w:color="auto"/>
            </w:tcBorders>
            <w:shd w:val="clear" w:color="auto" w:fill="FFFFFF" w:themeFill="background1"/>
          </w:tcPr>
          <w:p w:rsidR="0012194E" w:rsidRPr="00C65855" w:rsidRDefault="0012194E" w:rsidP="0085229C">
            <w:pPr>
              <w:pStyle w:val="ListParagraph"/>
              <w:numPr>
                <w:ilvl w:val="0"/>
                <w:numId w:val="32"/>
              </w:numPr>
              <w:spacing w:after="0" w:line="240" w:lineRule="auto"/>
              <w:ind w:left="357" w:hanging="357"/>
              <w:cnfStyle w:val="000000100000" w:firstRow="0" w:lastRow="0" w:firstColumn="0" w:lastColumn="0" w:oddVBand="0" w:evenVBand="0" w:oddHBand="1" w:evenHBand="0" w:firstRowFirstColumn="0" w:firstRowLastColumn="0" w:lastRowFirstColumn="0" w:lastRowLastColumn="0"/>
              <w:rPr>
                <w:rFonts w:ascii="Arial" w:hAnsi="Arial" w:cs="Arial"/>
                <w:b/>
                <w:sz w:val="18"/>
                <w:szCs w:val="18"/>
              </w:rPr>
            </w:pPr>
            <w:r w:rsidRPr="00C65855">
              <w:rPr>
                <w:rFonts w:ascii="Arial" w:hAnsi="Arial" w:cs="Arial"/>
                <w:kern w:val="24"/>
                <w:sz w:val="18"/>
                <w:szCs w:val="18"/>
              </w:rPr>
              <w:t>Gateway that connects countries and provinces</w:t>
            </w:r>
          </w:p>
          <w:p w:rsidR="0012194E" w:rsidRPr="00C65855" w:rsidRDefault="0012194E" w:rsidP="0085229C">
            <w:pPr>
              <w:pStyle w:val="ListParagraph"/>
              <w:numPr>
                <w:ilvl w:val="0"/>
                <w:numId w:val="32"/>
              </w:numPr>
              <w:spacing w:after="0" w:line="240" w:lineRule="auto"/>
              <w:ind w:left="357" w:hanging="357"/>
              <w:cnfStyle w:val="000000100000" w:firstRow="0" w:lastRow="0" w:firstColumn="0" w:lastColumn="0" w:oddVBand="0" w:evenVBand="0" w:oddHBand="1" w:evenHBand="0" w:firstRowFirstColumn="0" w:firstRowLastColumn="0" w:lastRowFirstColumn="0" w:lastRowLastColumn="0"/>
              <w:rPr>
                <w:rFonts w:ascii="Arial" w:hAnsi="Arial" w:cs="Arial"/>
                <w:b/>
                <w:sz w:val="18"/>
                <w:szCs w:val="18"/>
              </w:rPr>
            </w:pPr>
            <w:r w:rsidRPr="00C65855">
              <w:rPr>
                <w:rFonts w:ascii="Arial" w:hAnsi="Arial" w:cs="Arial"/>
                <w:kern w:val="24"/>
                <w:sz w:val="18"/>
                <w:szCs w:val="18"/>
              </w:rPr>
              <w:t>Strong Mining Sector</w:t>
            </w:r>
          </w:p>
          <w:p w:rsidR="0012194E" w:rsidRPr="00C65855" w:rsidRDefault="0012194E" w:rsidP="0085229C">
            <w:pPr>
              <w:pStyle w:val="ListParagraph"/>
              <w:numPr>
                <w:ilvl w:val="0"/>
                <w:numId w:val="32"/>
              </w:numPr>
              <w:spacing w:after="0" w:line="240" w:lineRule="auto"/>
              <w:ind w:left="357" w:hanging="357"/>
              <w:cnfStyle w:val="000000100000" w:firstRow="0" w:lastRow="0" w:firstColumn="0" w:lastColumn="0" w:oddVBand="0" w:evenVBand="0" w:oddHBand="1" w:evenHBand="0" w:firstRowFirstColumn="0" w:firstRowLastColumn="0" w:lastRowFirstColumn="0" w:lastRowLastColumn="0"/>
              <w:rPr>
                <w:rFonts w:ascii="Arial" w:hAnsi="Arial" w:cs="Arial"/>
                <w:b/>
                <w:sz w:val="18"/>
                <w:szCs w:val="18"/>
              </w:rPr>
            </w:pPr>
            <w:r w:rsidRPr="00C65855">
              <w:rPr>
                <w:rFonts w:ascii="Arial" w:hAnsi="Arial" w:cs="Arial"/>
                <w:kern w:val="24"/>
                <w:sz w:val="18"/>
                <w:szCs w:val="18"/>
              </w:rPr>
              <w:t>Municipal structures in place and functional – Council, Subcommittees, AC, RMC, etc…</w:t>
            </w:r>
          </w:p>
          <w:p w:rsidR="0012194E" w:rsidRPr="00C65855" w:rsidRDefault="0012194E" w:rsidP="0085229C">
            <w:pPr>
              <w:pStyle w:val="ListParagraph"/>
              <w:numPr>
                <w:ilvl w:val="0"/>
                <w:numId w:val="32"/>
              </w:numPr>
              <w:spacing w:after="0" w:line="240" w:lineRule="auto"/>
              <w:ind w:left="357" w:hanging="357"/>
              <w:cnfStyle w:val="000000100000" w:firstRow="0" w:lastRow="0" w:firstColumn="0" w:lastColumn="0" w:oddVBand="0" w:evenVBand="0" w:oddHBand="1" w:evenHBand="0" w:firstRowFirstColumn="0" w:firstRowLastColumn="0" w:lastRowFirstColumn="0" w:lastRowLastColumn="0"/>
              <w:rPr>
                <w:rFonts w:ascii="Arial" w:hAnsi="Arial" w:cs="Arial"/>
                <w:b/>
                <w:kern w:val="24"/>
                <w:sz w:val="18"/>
                <w:szCs w:val="18"/>
              </w:rPr>
            </w:pPr>
            <w:r w:rsidRPr="00C65855">
              <w:rPr>
                <w:rFonts w:ascii="Arial" w:hAnsi="Arial" w:cs="Arial"/>
                <w:kern w:val="24"/>
                <w:sz w:val="18"/>
                <w:szCs w:val="18"/>
              </w:rPr>
              <w:t>Adequate public engagements</w:t>
            </w:r>
          </w:p>
          <w:p w:rsidR="0012194E" w:rsidRPr="00C65855" w:rsidRDefault="0012194E" w:rsidP="0085229C">
            <w:pPr>
              <w:pStyle w:val="ListParagraph"/>
              <w:numPr>
                <w:ilvl w:val="0"/>
                <w:numId w:val="32"/>
              </w:numPr>
              <w:spacing w:after="0" w:line="240" w:lineRule="auto"/>
              <w:ind w:left="357" w:hanging="357"/>
              <w:cnfStyle w:val="000000100000" w:firstRow="0" w:lastRow="0" w:firstColumn="0" w:lastColumn="0" w:oddVBand="0" w:evenVBand="0" w:oddHBand="1" w:evenHBand="0" w:firstRowFirstColumn="0" w:firstRowLastColumn="0" w:lastRowFirstColumn="0" w:lastRowLastColumn="0"/>
              <w:rPr>
                <w:rFonts w:ascii="Arial" w:hAnsi="Arial" w:cs="Arial"/>
                <w:b/>
                <w:sz w:val="18"/>
                <w:szCs w:val="18"/>
              </w:rPr>
            </w:pPr>
            <w:r w:rsidRPr="00C65855">
              <w:rPr>
                <w:rFonts w:ascii="Arial" w:hAnsi="Arial" w:cs="Arial"/>
                <w:kern w:val="24"/>
                <w:sz w:val="18"/>
                <w:szCs w:val="18"/>
                <w:lang w:val="en-GB"/>
              </w:rPr>
              <w:t>Performance Management System (Policy Framework, SDBIP, PA, PDP &amp; PC)</w:t>
            </w:r>
          </w:p>
          <w:p w:rsidR="0012194E" w:rsidRPr="00C65855" w:rsidRDefault="0012194E" w:rsidP="0085229C">
            <w:pPr>
              <w:pStyle w:val="ListParagraph"/>
              <w:numPr>
                <w:ilvl w:val="0"/>
                <w:numId w:val="32"/>
              </w:numPr>
              <w:spacing w:after="0" w:line="240" w:lineRule="auto"/>
              <w:ind w:left="357" w:hanging="357"/>
              <w:cnfStyle w:val="000000100000" w:firstRow="0" w:lastRow="0" w:firstColumn="0" w:lastColumn="0" w:oddVBand="0" w:evenVBand="0" w:oddHBand="1" w:evenHBand="0" w:firstRowFirstColumn="0" w:firstRowLastColumn="0" w:lastRowFirstColumn="0" w:lastRowLastColumn="0"/>
              <w:rPr>
                <w:rFonts w:ascii="Arial" w:hAnsi="Arial" w:cs="Arial"/>
                <w:b/>
                <w:sz w:val="18"/>
                <w:szCs w:val="18"/>
              </w:rPr>
            </w:pPr>
            <w:r w:rsidRPr="00C65855">
              <w:rPr>
                <w:rFonts w:ascii="Arial" w:hAnsi="Arial" w:cs="Arial"/>
                <w:kern w:val="24"/>
                <w:sz w:val="18"/>
                <w:szCs w:val="18"/>
                <w:lang w:val="en-GB"/>
              </w:rPr>
              <w:t>Integrated Development Planning (5 Year Plan &amp; Reviews)</w:t>
            </w:r>
          </w:p>
          <w:p w:rsidR="0012194E" w:rsidRPr="00C65855" w:rsidRDefault="0012194E" w:rsidP="0085229C">
            <w:pPr>
              <w:pStyle w:val="ListParagraph"/>
              <w:numPr>
                <w:ilvl w:val="0"/>
                <w:numId w:val="32"/>
              </w:numPr>
              <w:spacing w:after="0" w:line="240" w:lineRule="auto"/>
              <w:ind w:left="357" w:hanging="357"/>
              <w:cnfStyle w:val="000000100000" w:firstRow="0" w:lastRow="0" w:firstColumn="0" w:lastColumn="0" w:oddVBand="0" w:evenVBand="0" w:oddHBand="1" w:evenHBand="0" w:firstRowFirstColumn="0" w:firstRowLastColumn="0" w:lastRowFirstColumn="0" w:lastRowLastColumn="0"/>
              <w:rPr>
                <w:rFonts w:ascii="Arial" w:hAnsi="Arial" w:cs="Arial"/>
                <w:b/>
                <w:sz w:val="18"/>
                <w:szCs w:val="18"/>
              </w:rPr>
            </w:pPr>
            <w:r w:rsidRPr="00C65855">
              <w:rPr>
                <w:rFonts w:ascii="Arial" w:hAnsi="Arial" w:cs="Arial"/>
                <w:kern w:val="24"/>
                <w:sz w:val="18"/>
                <w:szCs w:val="18"/>
                <w:lang w:val="en-GB"/>
              </w:rPr>
              <w:t>Risk Management (Awareness, Prevention &amp; Combating)</w:t>
            </w:r>
          </w:p>
          <w:p w:rsidR="0012194E" w:rsidRPr="00C65855" w:rsidRDefault="0012194E" w:rsidP="0085229C">
            <w:pPr>
              <w:pStyle w:val="ListParagraph"/>
              <w:numPr>
                <w:ilvl w:val="0"/>
                <w:numId w:val="32"/>
              </w:numPr>
              <w:spacing w:after="0" w:line="240" w:lineRule="auto"/>
              <w:ind w:left="357" w:hanging="357"/>
              <w:cnfStyle w:val="000000100000" w:firstRow="0" w:lastRow="0" w:firstColumn="0" w:lastColumn="0" w:oddVBand="0" w:evenVBand="0" w:oddHBand="1" w:evenHBand="0" w:firstRowFirstColumn="0" w:firstRowLastColumn="0" w:lastRowFirstColumn="0" w:lastRowLastColumn="0"/>
              <w:rPr>
                <w:rFonts w:ascii="Arial" w:hAnsi="Arial" w:cs="Arial"/>
                <w:b/>
                <w:sz w:val="18"/>
                <w:szCs w:val="18"/>
              </w:rPr>
            </w:pPr>
            <w:r w:rsidRPr="00C65855">
              <w:rPr>
                <w:rFonts w:ascii="Arial" w:hAnsi="Arial" w:cs="Arial"/>
                <w:kern w:val="24"/>
                <w:sz w:val="18"/>
                <w:szCs w:val="18"/>
                <w:lang w:val="en-GB"/>
              </w:rPr>
              <w:t>MPAC (Oversight &amp; Accountability opportunities)</w:t>
            </w:r>
          </w:p>
          <w:p w:rsidR="0012194E" w:rsidRPr="00C65855" w:rsidRDefault="0085229C" w:rsidP="0012194E">
            <w:pPr>
              <w:spacing w:line="256" w:lineRule="auto"/>
              <w:cnfStyle w:val="000000100000" w:firstRow="0" w:lastRow="0" w:firstColumn="0" w:lastColumn="0" w:oddVBand="0" w:evenVBand="0" w:oddHBand="1" w:evenHBand="0" w:firstRowFirstColumn="0" w:firstRowLastColumn="0" w:lastRowFirstColumn="0" w:lastRowLastColumn="0"/>
              <w:rPr>
                <w:rFonts w:ascii="Arial" w:hAnsi="Arial" w:cs="Arial"/>
                <w:b/>
                <w:sz w:val="18"/>
                <w:szCs w:val="18"/>
              </w:rPr>
            </w:pPr>
            <w:r w:rsidRPr="00C65855">
              <w:rPr>
                <w:rFonts w:ascii="Arial" w:hAnsi="Arial" w:cs="Arial"/>
                <w:kern w:val="24"/>
                <w:sz w:val="18"/>
                <w:szCs w:val="18"/>
                <w:lang w:val="en-GB"/>
              </w:rPr>
              <w:t xml:space="preserve">       </w:t>
            </w:r>
            <w:r w:rsidR="0012194E" w:rsidRPr="00C65855">
              <w:rPr>
                <w:rFonts w:ascii="Arial" w:hAnsi="Arial" w:cs="Arial"/>
                <w:kern w:val="24"/>
                <w:sz w:val="18"/>
                <w:szCs w:val="18"/>
                <w:lang w:val="en-GB"/>
              </w:rPr>
              <w:t>Chief Whip                }  Political Leadership, Stake-</w:t>
            </w:r>
          </w:p>
          <w:p w:rsidR="0012194E" w:rsidRPr="00C65855" w:rsidRDefault="0085229C" w:rsidP="0012194E">
            <w:pPr>
              <w:spacing w:line="256" w:lineRule="auto"/>
              <w:cnfStyle w:val="000000100000" w:firstRow="0" w:lastRow="0" w:firstColumn="0" w:lastColumn="0" w:oddVBand="0" w:evenVBand="0" w:oddHBand="1" w:evenHBand="0" w:firstRowFirstColumn="0" w:firstRowLastColumn="0" w:lastRowFirstColumn="0" w:lastRowLastColumn="0"/>
              <w:rPr>
                <w:rFonts w:ascii="Arial" w:hAnsi="Arial" w:cs="Arial"/>
                <w:b/>
                <w:kern w:val="24"/>
                <w:sz w:val="18"/>
                <w:szCs w:val="18"/>
                <w:lang w:val="en-GB"/>
              </w:rPr>
            </w:pPr>
            <w:r w:rsidRPr="00C65855">
              <w:rPr>
                <w:rFonts w:ascii="Arial" w:hAnsi="Arial" w:cs="Arial"/>
                <w:kern w:val="24"/>
                <w:sz w:val="18"/>
                <w:szCs w:val="18"/>
                <w:lang w:val="en-GB"/>
              </w:rPr>
              <w:t xml:space="preserve">       </w:t>
            </w:r>
            <w:r w:rsidR="0012194E" w:rsidRPr="00C65855">
              <w:rPr>
                <w:rFonts w:ascii="Arial" w:hAnsi="Arial" w:cs="Arial"/>
                <w:kern w:val="24"/>
                <w:sz w:val="18"/>
                <w:szCs w:val="18"/>
                <w:lang w:val="en-GB"/>
              </w:rPr>
              <w:t xml:space="preserve">Speaker                    }  holder Engagement and Com-                </w:t>
            </w:r>
          </w:p>
          <w:p w:rsidR="0012194E" w:rsidRPr="00C65855" w:rsidRDefault="0085229C" w:rsidP="0012194E">
            <w:pPr>
              <w:pStyle w:val="ListParagraph"/>
              <w:spacing w:line="256" w:lineRule="auto"/>
              <w:ind w:left="360" w:hanging="360"/>
              <w:cnfStyle w:val="000000100000" w:firstRow="0" w:lastRow="0" w:firstColumn="0" w:lastColumn="0" w:oddVBand="0" w:evenVBand="0" w:oddHBand="1" w:evenHBand="0" w:firstRowFirstColumn="0" w:firstRowLastColumn="0" w:lastRowFirstColumn="0" w:lastRowLastColumn="0"/>
              <w:rPr>
                <w:rFonts w:ascii="Arial" w:hAnsi="Arial" w:cs="Arial"/>
                <w:kern w:val="24"/>
                <w:sz w:val="18"/>
                <w:szCs w:val="18"/>
                <w:lang w:val="en-GB"/>
              </w:rPr>
            </w:pPr>
            <w:r w:rsidRPr="00C65855">
              <w:rPr>
                <w:rFonts w:ascii="Arial" w:hAnsi="Arial" w:cs="Arial"/>
                <w:kern w:val="24"/>
                <w:sz w:val="18"/>
                <w:szCs w:val="18"/>
                <w:lang w:val="en-GB"/>
              </w:rPr>
              <w:t xml:space="preserve">       </w:t>
            </w:r>
            <w:r w:rsidR="0012194E" w:rsidRPr="00C65855">
              <w:rPr>
                <w:rFonts w:ascii="Arial" w:hAnsi="Arial" w:cs="Arial"/>
                <w:kern w:val="24"/>
                <w:sz w:val="18"/>
                <w:szCs w:val="18"/>
                <w:lang w:val="en-GB"/>
              </w:rPr>
              <w:t>Executive Mayor       }  munity Involvement; Multi- Party</w:t>
            </w:r>
            <w:r w:rsidR="0012194E" w:rsidRPr="00C65855">
              <w:rPr>
                <w:rFonts w:ascii="Arial" w:hAnsi="Arial" w:cs="Arial"/>
                <w:b/>
                <w:kern w:val="24"/>
                <w:sz w:val="18"/>
                <w:szCs w:val="18"/>
                <w:lang w:val="en-GB"/>
              </w:rPr>
              <w:t xml:space="preserve"> </w:t>
            </w:r>
          </w:p>
          <w:p w:rsidR="0012194E" w:rsidRPr="00C65855" w:rsidRDefault="0012194E" w:rsidP="0012194E">
            <w:pPr>
              <w:pStyle w:val="ListParagraph"/>
              <w:spacing w:line="256" w:lineRule="auto"/>
              <w:ind w:left="360" w:hanging="360"/>
              <w:cnfStyle w:val="000000100000" w:firstRow="0" w:lastRow="0" w:firstColumn="0" w:lastColumn="0" w:oddVBand="0" w:evenVBand="0" w:oddHBand="1" w:evenHBand="0" w:firstRowFirstColumn="0" w:firstRowLastColumn="0" w:lastRowFirstColumn="0" w:lastRowLastColumn="0"/>
              <w:rPr>
                <w:rFonts w:ascii="Arial" w:hAnsi="Arial" w:cs="Arial"/>
                <w:b/>
                <w:sz w:val="18"/>
                <w:szCs w:val="18"/>
              </w:rPr>
            </w:pPr>
            <w:r w:rsidRPr="00C65855">
              <w:rPr>
                <w:rFonts w:ascii="Arial" w:hAnsi="Arial" w:cs="Arial"/>
                <w:kern w:val="24"/>
                <w:sz w:val="18"/>
                <w:szCs w:val="18"/>
                <w:lang w:val="en-GB"/>
              </w:rPr>
              <w:t xml:space="preserve">                             </w:t>
            </w:r>
            <w:r w:rsidR="0085229C" w:rsidRPr="00C65855">
              <w:rPr>
                <w:rFonts w:ascii="Arial" w:hAnsi="Arial" w:cs="Arial"/>
                <w:kern w:val="24"/>
                <w:sz w:val="18"/>
                <w:szCs w:val="18"/>
                <w:lang w:val="en-GB"/>
              </w:rPr>
              <w:t xml:space="preserve">       </w:t>
            </w:r>
            <w:r w:rsidRPr="00C65855">
              <w:rPr>
                <w:rFonts w:ascii="Arial" w:hAnsi="Arial" w:cs="Arial"/>
                <w:kern w:val="24"/>
                <w:sz w:val="18"/>
                <w:szCs w:val="18"/>
                <w:lang w:val="en-GB"/>
              </w:rPr>
              <w:t xml:space="preserve">        Governance &amp; Decision Making</w:t>
            </w:r>
          </w:p>
          <w:p w:rsidR="0012194E" w:rsidRPr="00C65855" w:rsidRDefault="0012194E" w:rsidP="0012194E">
            <w:pPr>
              <w:cnfStyle w:val="000000100000" w:firstRow="0" w:lastRow="0" w:firstColumn="0" w:lastColumn="0" w:oddVBand="0" w:evenVBand="0" w:oddHBand="1" w:evenHBand="0" w:firstRowFirstColumn="0" w:firstRowLastColumn="0" w:lastRowFirstColumn="0" w:lastRowLastColumn="0"/>
              <w:rPr>
                <w:rFonts w:ascii="Arial" w:hAnsi="Arial" w:cs="Arial"/>
                <w:bCs/>
                <w:kern w:val="24"/>
                <w:sz w:val="18"/>
                <w:szCs w:val="18"/>
              </w:rPr>
            </w:pPr>
            <w:r w:rsidRPr="00C65855">
              <w:rPr>
                <w:rFonts w:ascii="Arial" w:hAnsi="Arial" w:cs="Arial"/>
                <w:kern w:val="24"/>
                <w:sz w:val="18"/>
                <w:szCs w:val="18"/>
                <w:lang w:val="en-GB"/>
              </w:rPr>
              <w:t xml:space="preserve">                                     </w:t>
            </w:r>
            <w:r w:rsidRPr="00C65855">
              <w:rPr>
                <w:rFonts w:ascii="Arial" w:hAnsi="Arial" w:cs="Arial"/>
                <w:b/>
                <w:kern w:val="24"/>
                <w:sz w:val="18"/>
                <w:szCs w:val="18"/>
                <w:lang w:val="en-GB"/>
              </w:rPr>
              <w:t xml:space="preserve">                     </w:t>
            </w:r>
          </w:p>
        </w:tc>
      </w:tr>
      <w:tr w:rsidR="00C65855" w:rsidRPr="00C65855" w:rsidTr="0012194E">
        <w:trPr>
          <w:trHeight w:val="283"/>
        </w:trPr>
        <w:tc>
          <w:tcPr>
            <w:cnfStyle w:val="001000000000" w:firstRow="0" w:lastRow="0" w:firstColumn="1" w:lastColumn="0" w:oddVBand="0" w:evenVBand="0" w:oddHBand="0" w:evenHBand="0" w:firstRowFirstColumn="0" w:firstRowLastColumn="0" w:lastRowFirstColumn="0" w:lastRowLastColumn="0"/>
            <w:tcW w:w="10490" w:type="dxa"/>
            <w:gridSpan w:val="2"/>
            <w:shd w:val="clear" w:color="auto" w:fill="F2F2F2" w:themeFill="background1" w:themeFillShade="F2"/>
          </w:tcPr>
          <w:p w:rsidR="0012194E" w:rsidRPr="00C65855" w:rsidRDefault="0012194E" w:rsidP="0012194E">
            <w:pPr>
              <w:jc w:val="center"/>
              <w:rPr>
                <w:rFonts w:ascii="Arial" w:hAnsi="Arial" w:cs="Arial"/>
                <w:bCs w:val="0"/>
                <w:kern w:val="24"/>
              </w:rPr>
            </w:pPr>
            <w:r w:rsidRPr="00C65855">
              <w:rPr>
                <w:rFonts w:ascii="Arial" w:hAnsi="Arial" w:cs="Arial"/>
                <w:bCs w:val="0"/>
                <w:kern w:val="24"/>
              </w:rPr>
              <w:t>WEAKNESSES</w:t>
            </w:r>
          </w:p>
        </w:tc>
      </w:tr>
      <w:tr w:rsidR="00C65855" w:rsidRPr="00C65855" w:rsidTr="009F4B6D">
        <w:trPr>
          <w:cnfStyle w:val="000000100000" w:firstRow="0" w:lastRow="0" w:firstColumn="0" w:lastColumn="0" w:oddVBand="0" w:evenVBand="0" w:oddHBand="1" w:evenHBand="0" w:firstRowFirstColumn="0" w:firstRowLastColumn="0" w:lastRowFirstColumn="0" w:lastRowLastColumn="0"/>
          <w:trHeight w:hRule="exact" w:val="5102"/>
        </w:trPr>
        <w:tc>
          <w:tcPr>
            <w:cnfStyle w:val="001000000000" w:firstRow="0" w:lastRow="0" w:firstColumn="1" w:lastColumn="0" w:oddVBand="0" w:evenVBand="0" w:oddHBand="0" w:evenHBand="0" w:firstRowFirstColumn="0" w:firstRowLastColumn="0" w:lastRowFirstColumn="0" w:lastRowLastColumn="0"/>
            <w:tcW w:w="5227" w:type="dxa"/>
            <w:shd w:val="clear" w:color="auto" w:fill="auto"/>
          </w:tcPr>
          <w:p w:rsidR="0012194E" w:rsidRPr="00C65855" w:rsidRDefault="0012194E" w:rsidP="009F4B6D">
            <w:pPr>
              <w:pStyle w:val="ListParagraph"/>
              <w:numPr>
                <w:ilvl w:val="0"/>
                <w:numId w:val="33"/>
              </w:numPr>
              <w:spacing w:after="0" w:line="240" w:lineRule="auto"/>
              <w:ind w:left="435" w:hanging="435"/>
              <w:rPr>
                <w:rFonts w:ascii="Arial" w:hAnsi="Arial" w:cs="Arial"/>
                <w:b w:val="0"/>
                <w:sz w:val="18"/>
                <w:szCs w:val="18"/>
              </w:rPr>
            </w:pPr>
            <w:r w:rsidRPr="00C65855">
              <w:rPr>
                <w:rFonts w:ascii="Arial" w:hAnsi="Arial" w:cs="Arial"/>
                <w:b w:val="0"/>
                <w:kern w:val="24"/>
                <w:sz w:val="18"/>
                <w:szCs w:val="18"/>
              </w:rPr>
              <w:t>Low staff morale</w:t>
            </w:r>
          </w:p>
          <w:p w:rsidR="0012194E" w:rsidRPr="00C65855" w:rsidRDefault="0012194E" w:rsidP="009F4B6D">
            <w:pPr>
              <w:pStyle w:val="ListParagraph"/>
              <w:numPr>
                <w:ilvl w:val="0"/>
                <w:numId w:val="33"/>
              </w:numPr>
              <w:spacing w:after="0" w:line="240" w:lineRule="auto"/>
              <w:ind w:left="435" w:hanging="435"/>
              <w:rPr>
                <w:rFonts w:ascii="Arial" w:hAnsi="Arial" w:cs="Arial"/>
                <w:b w:val="0"/>
                <w:sz w:val="18"/>
                <w:szCs w:val="18"/>
              </w:rPr>
            </w:pPr>
            <w:r w:rsidRPr="00C65855">
              <w:rPr>
                <w:rFonts w:ascii="Arial" w:hAnsi="Arial" w:cs="Arial"/>
                <w:b w:val="0"/>
                <w:kern w:val="24"/>
                <w:sz w:val="18"/>
                <w:szCs w:val="18"/>
              </w:rPr>
              <w:t>Misplacement of personnel in wrong positions</w:t>
            </w:r>
          </w:p>
          <w:p w:rsidR="0012194E" w:rsidRPr="00C65855" w:rsidRDefault="0012194E" w:rsidP="009F4B6D">
            <w:pPr>
              <w:pStyle w:val="ListParagraph"/>
              <w:numPr>
                <w:ilvl w:val="0"/>
                <w:numId w:val="33"/>
              </w:numPr>
              <w:spacing w:after="0" w:line="240" w:lineRule="auto"/>
              <w:ind w:left="435" w:hanging="435"/>
              <w:rPr>
                <w:rFonts w:ascii="Arial" w:hAnsi="Arial" w:cs="Arial"/>
                <w:b w:val="0"/>
                <w:sz w:val="18"/>
                <w:szCs w:val="18"/>
              </w:rPr>
            </w:pPr>
            <w:r w:rsidRPr="00C65855">
              <w:rPr>
                <w:rFonts w:ascii="Arial" w:hAnsi="Arial" w:cs="Arial"/>
                <w:b w:val="0"/>
                <w:kern w:val="24"/>
                <w:sz w:val="18"/>
                <w:szCs w:val="18"/>
              </w:rPr>
              <w:t>Non-adherence to the value system</w:t>
            </w:r>
            <w:r w:rsidRPr="00C65855">
              <w:rPr>
                <w:rFonts w:ascii="Arial" w:hAnsi="Arial" w:cs="Arial"/>
                <w:b w:val="0"/>
                <w:kern w:val="24"/>
                <w:sz w:val="18"/>
                <w:szCs w:val="18"/>
              </w:rPr>
              <w:br/>
              <w:t>Non-adherence to the policy implementation</w:t>
            </w:r>
          </w:p>
          <w:p w:rsidR="0012194E" w:rsidRPr="00C65855" w:rsidRDefault="0012194E" w:rsidP="009F4B6D">
            <w:pPr>
              <w:pStyle w:val="ListParagraph"/>
              <w:numPr>
                <w:ilvl w:val="0"/>
                <w:numId w:val="33"/>
              </w:numPr>
              <w:spacing w:after="0" w:line="240" w:lineRule="auto"/>
              <w:ind w:left="435" w:hanging="435"/>
              <w:rPr>
                <w:rFonts w:ascii="Arial" w:hAnsi="Arial" w:cs="Arial"/>
                <w:b w:val="0"/>
                <w:sz w:val="18"/>
                <w:szCs w:val="18"/>
              </w:rPr>
            </w:pPr>
            <w:r w:rsidRPr="00C65855">
              <w:rPr>
                <w:rFonts w:ascii="Arial" w:hAnsi="Arial" w:cs="Arial"/>
                <w:b w:val="0"/>
                <w:kern w:val="24"/>
                <w:sz w:val="18"/>
                <w:szCs w:val="18"/>
              </w:rPr>
              <w:t>Unskilled Labour force due to inadequate implementation of the WSP</w:t>
            </w:r>
          </w:p>
          <w:p w:rsidR="0012194E" w:rsidRPr="00C65855" w:rsidRDefault="0012194E" w:rsidP="009F4B6D">
            <w:pPr>
              <w:pStyle w:val="ListParagraph"/>
              <w:numPr>
                <w:ilvl w:val="2"/>
                <w:numId w:val="33"/>
              </w:numPr>
              <w:spacing w:after="0" w:line="240" w:lineRule="auto"/>
              <w:ind w:left="435" w:hanging="435"/>
              <w:rPr>
                <w:rFonts w:ascii="Arial" w:hAnsi="Arial" w:cs="Arial"/>
                <w:b w:val="0"/>
                <w:sz w:val="18"/>
                <w:szCs w:val="18"/>
              </w:rPr>
            </w:pPr>
            <w:r w:rsidRPr="00C65855">
              <w:rPr>
                <w:rFonts w:ascii="Arial" w:hAnsi="Arial" w:cs="Arial"/>
                <w:b w:val="0"/>
                <w:kern w:val="24"/>
                <w:sz w:val="18"/>
                <w:szCs w:val="18"/>
              </w:rPr>
              <w:t xml:space="preserve">Inability to resolve long outstanding labour and litigations disputes </w:t>
            </w:r>
          </w:p>
          <w:p w:rsidR="0012194E" w:rsidRPr="00C65855" w:rsidRDefault="0012194E" w:rsidP="009F4B6D">
            <w:pPr>
              <w:pStyle w:val="ListParagraph"/>
              <w:numPr>
                <w:ilvl w:val="2"/>
                <w:numId w:val="33"/>
              </w:numPr>
              <w:spacing w:after="0" w:line="240" w:lineRule="auto"/>
              <w:ind w:left="435" w:hanging="435"/>
              <w:rPr>
                <w:rFonts w:ascii="Arial" w:hAnsi="Arial" w:cs="Arial"/>
                <w:b w:val="0"/>
                <w:sz w:val="18"/>
                <w:szCs w:val="18"/>
              </w:rPr>
            </w:pPr>
            <w:r w:rsidRPr="00C65855">
              <w:rPr>
                <w:rFonts w:ascii="Arial" w:hAnsi="Arial" w:cs="Arial"/>
                <w:b w:val="0"/>
                <w:kern w:val="24"/>
                <w:sz w:val="18"/>
                <w:szCs w:val="18"/>
              </w:rPr>
              <w:t>Poor revenue collection</w:t>
            </w:r>
          </w:p>
          <w:p w:rsidR="0012194E" w:rsidRPr="00C65855" w:rsidRDefault="0012194E" w:rsidP="009F4B6D">
            <w:pPr>
              <w:pStyle w:val="ListParagraph"/>
              <w:numPr>
                <w:ilvl w:val="2"/>
                <w:numId w:val="33"/>
              </w:numPr>
              <w:spacing w:after="0" w:line="240" w:lineRule="auto"/>
              <w:ind w:left="435" w:hanging="426"/>
              <w:rPr>
                <w:rFonts w:ascii="Arial" w:hAnsi="Arial" w:cs="Arial"/>
                <w:b w:val="0"/>
                <w:sz w:val="18"/>
                <w:szCs w:val="18"/>
              </w:rPr>
            </w:pPr>
            <w:r w:rsidRPr="00C65855">
              <w:rPr>
                <w:rFonts w:ascii="Arial" w:hAnsi="Arial" w:cs="Arial"/>
                <w:b w:val="0"/>
                <w:kern w:val="24"/>
                <w:sz w:val="18"/>
                <w:szCs w:val="18"/>
              </w:rPr>
              <w:t>Consequence management not in place</w:t>
            </w:r>
          </w:p>
          <w:p w:rsidR="0012194E" w:rsidRPr="00C65855" w:rsidRDefault="0012194E" w:rsidP="009F4B6D">
            <w:pPr>
              <w:pStyle w:val="ListParagraph"/>
              <w:numPr>
                <w:ilvl w:val="2"/>
                <w:numId w:val="33"/>
              </w:numPr>
              <w:spacing w:after="0" w:line="240" w:lineRule="auto"/>
              <w:ind w:left="435" w:hanging="426"/>
              <w:rPr>
                <w:rFonts w:ascii="Arial" w:hAnsi="Arial" w:cs="Arial"/>
                <w:b w:val="0"/>
                <w:sz w:val="18"/>
                <w:szCs w:val="18"/>
              </w:rPr>
            </w:pPr>
            <w:r w:rsidRPr="00C65855">
              <w:rPr>
                <w:rFonts w:ascii="Arial" w:hAnsi="Arial" w:cs="Arial"/>
                <w:b w:val="0"/>
                <w:kern w:val="24"/>
                <w:sz w:val="18"/>
                <w:szCs w:val="18"/>
              </w:rPr>
              <w:t>Overloaded and aged infrastructure</w:t>
            </w:r>
          </w:p>
          <w:p w:rsidR="0012194E" w:rsidRPr="00C65855" w:rsidRDefault="0012194E" w:rsidP="009F4B6D">
            <w:pPr>
              <w:pStyle w:val="ListParagraph"/>
              <w:numPr>
                <w:ilvl w:val="2"/>
                <w:numId w:val="33"/>
              </w:numPr>
              <w:spacing w:after="0" w:line="240" w:lineRule="auto"/>
              <w:ind w:left="435" w:hanging="426"/>
              <w:rPr>
                <w:rFonts w:ascii="Arial" w:hAnsi="Arial" w:cs="Arial"/>
                <w:b w:val="0"/>
                <w:sz w:val="18"/>
                <w:szCs w:val="18"/>
              </w:rPr>
            </w:pPr>
            <w:r w:rsidRPr="00C65855">
              <w:rPr>
                <w:rFonts w:ascii="Arial" w:hAnsi="Arial" w:cs="Arial"/>
                <w:b w:val="0"/>
                <w:kern w:val="24"/>
                <w:sz w:val="18"/>
                <w:szCs w:val="18"/>
              </w:rPr>
              <w:t>High staff turnover in critical posts</w:t>
            </w:r>
          </w:p>
          <w:p w:rsidR="0012194E" w:rsidRPr="00C65855" w:rsidRDefault="0012194E" w:rsidP="009F4B6D">
            <w:pPr>
              <w:pStyle w:val="ListParagraph"/>
              <w:numPr>
                <w:ilvl w:val="2"/>
                <w:numId w:val="33"/>
              </w:numPr>
              <w:spacing w:after="0" w:line="240" w:lineRule="auto"/>
              <w:ind w:left="435" w:hanging="426"/>
              <w:rPr>
                <w:rFonts w:ascii="Arial" w:hAnsi="Arial" w:cs="Arial"/>
                <w:b w:val="0"/>
                <w:sz w:val="18"/>
                <w:szCs w:val="18"/>
              </w:rPr>
            </w:pPr>
            <w:r w:rsidRPr="00C65855">
              <w:rPr>
                <w:rFonts w:ascii="Arial" w:hAnsi="Arial" w:cs="Arial"/>
                <w:b w:val="0"/>
                <w:kern w:val="24"/>
                <w:sz w:val="18"/>
                <w:szCs w:val="18"/>
              </w:rPr>
              <w:t>Lack of review and enforcement of by-laws</w:t>
            </w:r>
          </w:p>
          <w:p w:rsidR="0012194E" w:rsidRPr="00C65855" w:rsidRDefault="0012194E" w:rsidP="009F4B6D">
            <w:pPr>
              <w:pStyle w:val="ListParagraph"/>
              <w:numPr>
                <w:ilvl w:val="2"/>
                <w:numId w:val="33"/>
              </w:numPr>
              <w:spacing w:after="0" w:line="240" w:lineRule="auto"/>
              <w:ind w:left="435" w:hanging="426"/>
              <w:rPr>
                <w:rFonts w:ascii="Arial" w:hAnsi="Arial" w:cs="Arial"/>
                <w:b w:val="0"/>
                <w:sz w:val="18"/>
                <w:szCs w:val="18"/>
              </w:rPr>
            </w:pPr>
            <w:r w:rsidRPr="00C65855">
              <w:rPr>
                <w:rFonts w:ascii="Arial" w:hAnsi="Arial" w:cs="Arial"/>
                <w:b w:val="0"/>
                <w:kern w:val="24"/>
                <w:sz w:val="18"/>
                <w:szCs w:val="18"/>
              </w:rPr>
              <w:t>Dependency of government grants</w:t>
            </w:r>
          </w:p>
          <w:p w:rsidR="0012194E" w:rsidRPr="00C65855" w:rsidRDefault="0012194E" w:rsidP="009F4B6D">
            <w:pPr>
              <w:pStyle w:val="ListParagraph"/>
              <w:numPr>
                <w:ilvl w:val="2"/>
                <w:numId w:val="33"/>
              </w:numPr>
              <w:spacing w:after="0" w:line="240" w:lineRule="auto"/>
              <w:ind w:left="435" w:hanging="426"/>
              <w:rPr>
                <w:rFonts w:ascii="Arial" w:hAnsi="Arial" w:cs="Arial"/>
                <w:b w:val="0"/>
                <w:sz w:val="18"/>
                <w:szCs w:val="18"/>
              </w:rPr>
            </w:pPr>
            <w:r w:rsidRPr="00C65855">
              <w:rPr>
                <w:rFonts w:ascii="Arial" w:hAnsi="Arial" w:cs="Arial"/>
                <w:b w:val="0"/>
                <w:kern w:val="24"/>
                <w:sz w:val="18"/>
                <w:szCs w:val="18"/>
              </w:rPr>
              <w:t>Poor planning and planning tools</w:t>
            </w:r>
          </w:p>
          <w:p w:rsidR="0012194E" w:rsidRPr="00C65855" w:rsidRDefault="0012194E" w:rsidP="009F4B6D">
            <w:pPr>
              <w:pStyle w:val="ListParagraph"/>
              <w:numPr>
                <w:ilvl w:val="2"/>
                <w:numId w:val="33"/>
              </w:numPr>
              <w:spacing w:after="0" w:line="240" w:lineRule="auto"/>
              <w:ind w:left="435" w:hanging="426"/>
              <w:rPr>
                <w:rFonts w:ascii="Arial" w:hAnsi="Arial" w:cs="Arial"/>
                <w:b w:val="0"/>
                <w:sz w:val="18"/>
                <w:szCs w:val="18"/>
              </w:rPr>
            </w:pPr>
            <w:r w:rsidRPr="00C65855">
              <w:rPr>
                <w:rFonts w:ascii="Arial" w:hAnsi="Arial" w:cs="Arial"/>
                <w:b w:val="0"/>
                <w:kern w:val="24"/>
                <w:sz w:val="18"/>
                <w:szCs w:val="18"/>
              </w:rPr>
              <w:t>Poor communication processes and systems</w:t>
            </w:r>
          </w:p>
          <w:p w:rsidR="0012194E" w:rsidRPr="00C65855" w:rsidRDefault="0012194E" w:rsidP="009F4B6D">
            <w:pPr>
              <w:pStyle w:val="ListParagraph"/>
              <w:numPr>
                <w:ilvl w:val="2"/>
                <w:numId w:val="33"/>
              </w:numPr>
              <w:spacing w:after="0" w:line="240" w:lineRule="auto"/>
              <w:ind w:left="435" w:hanging="426"/>
              <w:rPr>
                <w:rFonts w:ascii="Arial" w:hAnsi="Arial" w:cs="Arial"/>
                <w:b w:val="0"/>
                <w:sz w:val="18"/>
                <w:szCs w:val="18"/>
              </w:rPr>
            </w:pPr>
            <w:r w:rsidRPr="00C65855">
              <w:rPr>
                <w:rFonts w:ascii="Arial" w:hAnsi="Arial" w:cs="Arial"/>
                <w:b w:val="0"/>
                <w:kern w:val="24"/>
                <w:sz w:val="18"/>
                <w:szCs w:val="18"/>
              </w:rPr>
              <w:t>Poor Financial Management</w:t>
            </w:r>
          </w:p>
          <w:p w:rsidR="0012194E" w:rsidRPr="00C65855" w:rsidRDefault="0012194E" w:rsidP="009F4B6D">
            <w:pPr>
              <w:pStyle w:val="ListParagraph"/>
              <w:numPr>
                <w:ilvl w:val="2"/>
                <w:numId w:val="33"/>
              </w:numPr>
              <w:spacing w:after="0" w:line="240" w:lineRule="auto"/>
              <w:ind w:left="435" w:hanging="426"/>
              <w:rPr>
                <w:rFonts w:ascii="Arial" w:hAnsi="Arial" w:cs="Arial"/>
                <w:b w:val="0"/>
                <w:sz w:val="18"/>
                <w:szCs w:val="18"/>
              </w:rPr>
            </w:pPr>
            <w:r w:rsidRPr="00C65855">
              <w:rPr>
                <w:rFonts w:ascii="Arial" w:hAnsi="Arial" w:cs="Arial"/>
                <w:b w:val="0"/>
                <w:kern w:val="24"/>
                <w:sz w:val="18"/>
                <w:szCs w:val="18"/>
              </w:rPr>
              <w:t>Skills shortages in critical positions</w:t>
            </w:r>
          </w:p>
          <w:p w:rsidR="0012194E" w:rsidRPr="00C65855" w:rsidRDefault="0012194E" w:rsidP="009F4B6D">
            <w:pPr>
              <w:pStyle w:val="ListParagraph"/>
              <w:numPr>
                <w:ilvl w:val="2"/>
                <w:numId w:val="33"/>
              </w:numPr>
              <w:spacing w:after="0" w:line="240" w:lineRule="auto"/>
              <w:ind w:left="435" w:hanging="426"/>
              <w:rPr>
                <w:rFonts w:ascii="Arial" w:hAnsi="Arial" w:cs="Arial"/>
                <w:b w:val="0"/>
                <w:sz w:val="18"/>
                <w:szCs w:val="18"/>
              </w:rPr>
            </w:pPr>
            <w:r w:rsidRPr="00C65855">
              <w:rPr>
                <w:rFonts w:ascii="Arial" w:hAnsi="Arial" w:cs="Arial"/>
                <w:b w:val="0"/>
                <w:kern w:val="24"/>
                <w:sz w:val="18"/>
                <w:szCs w:val="18"/>
              </w:rPr>
              <w:t>None compliance to policies, acts and legislation</w:t>
            </w:r>
          </w:p>
          <w:p w:rsidR="0012194E" w:rsidRPr="00C65855" w:rsidRDefault="0012194E" w:rsidP="009F4B6D">
            <w:pPr>
              <w:pStyle w:val="ListParagraph"/>
              <w:numPr>
                <w:ilvl w:val="2"/>
                <w:numId w:val="33"/>
              </w:numPr>
              <w:spacing w:after="0" w:line="240" w:lineRule="auto"/>
              <w:ind w:left="435" w:hanging="426"/>
              <w:rPr>
                <w:rFonts w:ascii="Arial" w:hAnsi="Arial" w:cs="Arial"/>
                <w:b w:val="0"/>
                <w:sz w:val="18"/>
                <w:szCs w:val="18"/>
              </w:rPr>
            </w:pPr>
            <w:r w:rsidRPr="00C65855">
              <w:rPr>
                <w:rFonts w:ascii="Arial" w:hAnsi="Arial" w:cs="Arial"/>
                <w:b w:val="0"/>
                <w:kern w:val="24"/>
                <w:sz w:val="18"/>
                <w:szCs w:val="18"/>
              </w:rPr>
              <w:t>Inability to provide basic services to communities</w:t>
            </w:r>
          </w:p>
          <w:p w:rsidR="0012194E" w:rsidRPr="00C65855" w:rsidRDefault="0012194E" w:rsidP="009F4B6D">
            <w:pPr>
              <w:pStyle w:val="ListParagraph"/>
              <w:numPr>
                <w:ilvl w:val="2"/>
                <w:numId w:val="33"/>
              </w:numPr>
              <w:spacing w:after="0" w:line="240" w:lineRule="auto"/>
              <w:ind w:left="435" w:hanging="426"/>
              <w:rPr>
                <w:rFonts w:ascii="Arial" w:hAnsi="Arial" w:cs="Arial"/>
                <w:b w:val="0"/>
                <w:sz w:val="18"/>
                <w:szCs w:val="18"/>
              </w:rPr>
            </w:pPr>
            <w:r w:rsidRPr="00C65855">
              <w:rPr>
                <w:rFonts w:ascii="Arial" w:hAnsi="Arial" w:cs="Arial"/>
                <w:b w:val="0"/>
                <w:kern w:val="24"/>
                <w:sz w:val="18"/>
                <w:szCs w:val="18"/>
              </w:rPr>
              <w:t>Failure to update asset register and valuation roll</w:t>
            </w:r>
          </w:p>
          <w:p w:rsidR="0012194E" w:rsidRPr="00C65855" w:rsidRDefault="0012194E" w:rsidP="009F4B6D">
            <w:pPr>
              <w:pStyle w:val="ListParagraph"/>
              <w:numPr>
                <w:ilvl w:val="2"/>
                <w:numId w:val="33"/>
              </w:numPr>
              <w:spacing w:after="0" w:line="240" w:lineRule="auto"/>
              <w:ind w:left="435" w:hanging="426"/>
              <w:rPr>
                <w:rFonts w:ascii="Arial" w:hAnsi="Arial" w:cs="Arial"/>
                <w:b w:val="0"/>
                <w:sz w:val="18"/>
                <w:szCs w:val="18"/>
              </w:rPr>
            </w:pPr>
            <w:r w:rsidRPr="00C65855">
              <w:rPr>
                <w:rFonts w:ascii="Arial" w:hAnsi="Arial" w:cs="Arial"/>
                <w:b w:val="0"/>
                <w:kern w:val="24"/>
                <w:sz w:val="18"/>
                <w:szCs w:val="18"/>
              </w:rPr>
              <w:t>Ineffective use of resources</w:t>
            </w:r>
          </w:p>
          <w:p w:rsidR="0012194E" w:rsidRPr="00C65855" w:rsidRDefault="0012194E" w:rsidP="009F4B6D">
            <w:pPr>
              <w:pStyle w:val="ListParagraph"/>
              <w:numPr>
                <w:ilvl w:val="2"/>
                <w:numId w:val="33"/>
              </w:numPr>
              <w:ind w:left="435" w:hanging="426"/>
              <w:rPr>
                <w:rFonts w:ascii="Arial" w:hAnsi="Arial" w:cs="Arial"/>
                <w:b w:val="0"/>
                <w:sz w:val="18"/>
                <w:szCs w:val="18"/>
              </w:rPr>
            </w:pPr>
            <w:r w:rsidRPr="00C65855">
              <w:rPr>
                <w:rFonts w:ascii="Arial" w:hAnsi="Arial" w:cs="Arial"/>
                <w:b w:val="0"/>
                <w:kern w:val="24"/>
                <w:sz w:val="18"/>
                <w:szCs w:val="18"/>
              </w:rPr>
              <w:t>High Levels of fraud, corruption and maladministration</w:t>
            </w:r>
          </w:p>
          <w:p w:rsidR="0012194E" w:rsidRPr="00C65855" w:rsidRDefault="0012194E" w:rsidP="009F4B6D">
            <w:pPr>
              <w:jc w:val="center"/>
              <w:rPr>
                <w:rFonts w:ascii="Arial" w:hAnsi="Arial" w:cs="Arial"/>
                <w:b w:val="0"/>
                <w:kern w:val="24"/>
                <w:sz w:val="18"/>
                <w:szCs w:val="18"/>
              </w:rPr>
            </w:pPr>
          </w:p>
          <w:p w:rsidR="0012194E" w:rsidRPr="00C65855" w:rsidRDefault="0012194E" w:rsidP="009F4B6D">
            <w:pPr>
              <w:jc w:val="center"/>
              <w:rPr>
                <w:rFonts w:ascii="Arial" w:hAnsi="Arial" w:cs="Arial"/>
                <w:b w:val="0"/>
                <w:kern w:val="24"/>
                <w:sz w:val="18"/>
                <w:szCs w:val="18"/>
              </w:rPr>
            </w:pPr>
          </w:p>
          <w:p w:rsidR="0012194E" w:rsidRPr="00C65855" w:rsidRDefault="0012194E" w:rsidP="009F4B6D">
            <w:pPr>
              <w:jc w:val="center"/>
              <w:rPr>
                <w:rFonts w:ascii="Arial" w:hAnsi="Arial" w:cs="Arial"/>
                <w:b w:val="0"/>
                <w:kern w:val="24"/>
                <w:sz w:val="18"/>
                <w:szCs w:val="18"/>
              </w:rPr>
            </w:pPr>
          </w:p>
          <w:p w:rsidR="0012194E" w:rsidRPr="00C65855" w:rsidRDefault="0012194E" w:rsidP="009F4B6D">
            <w:pPr>
              <w:jc w:val="center"/>
              <w:rPr>
                <w:rFonts w:ascii="Arial" w:hAnsi="Arial" w:cs="Arial"/>
                <w:b w:val="0"/>
                <w:kern w:val="24"/>
                <w:sz w:val="18"/>
                <w:szCs w:val="18"/>
              </w:rPr>
            </w:pPr>
          </w:p>
          <w:p w:rsidR="0012194E" w:rsidRPr="00C65855" w:rsidRDefault="0012194E" w:rsidP="009F4B6D">
            <w:pPr>
              <w:jc w:val="center"/>
              <w:rPr>
                <w:rFonts w:ascii="Arial" w:hAnsi="Arial" w:cs="Arial"/>
                <w:b w:val="0"/>
                <w:kern w:val="24"/>
                <w:sz w:val="18"/>
                <w:szCs w:val="18"/>
              </w:rPr>
            </w:pPr>
          </w:p>
          <w:p w:rsidR="0012194E" w:rsidRPr="00C65855" w:rsidRDefault="0012194E" w:rsidP="009F4B6D">
            <w:pPr>
              <w:jc w:val="center"/>
              <w:rPr>
                <w:rFonts w:ascii="Arial" w:hAnsi="Arial" w:cs="Arial"/>
                <w:b w:val="0"/>
                <w:kern w:val="24"/>
                <w:sz w:val="18"/>
                <w:szCs w:val="18"/>
              </w:rPr>
            </w:pPr>
          </w:p>
          <w:p w:rsidR="0012194E" w:rsidRPr="00C65855" w:rsidRDefault="0012194E" w:rsidP="009F4B6D">
            <w:pPr>
              <w:jc w:val="center"/>
              <w:rPr>
                <w:rFonts w:ascii="Arial" w:hAnsi="Arial" w:cs="Arial"/>
                <w:b w:val="0"/>
                <w:kern w:val="24"/>
                <w:sz w:val="18"/>
                <w:szCs w:val="18"/>
              </w:rPr>
            </w:pPr>
          </w:p>
          <w:p w:rsidR="0012194E" w:rsidRPr="00C65855" w:rsidRDefault="0012194E" w:rsidP="009F4B6D">
            <w:pPr>
              <w:jc w:val="center"/>
              <w:rPr>
                <w:rFonts w:ascii="Arial" w:hAnsi="Arial" w:cs="Arial"/>
                <w:b w:val="0"/>
                <w:kern w:val="24"/>
                <w:sz w:val="18"/>
                <w:szCs w:val="18"/>
              </w:rPr>
            </w:pPr>
          </w:p>
          <w:p w:rsidR="0012194E" w:rsidRPr="00C65855" w:rsidRDefault="0012194E" w:rsidP="009F4B6D">
            <w:pPr>
              <w:jc w:val="center"/>
              <w:rPr>
                <w:rFonts w:ascii="Arial" w:hAnsi="Arial" w:cs="Arial"/>
                <w:b w:val="0"/>
                <w:kern w:val="24"/>
                <w:sz w:val="18"/>
                <w:szCs w:val="18"/>
              </w:rPr>
            </w:pPr>
          </w:p>
          <w:p w:rsidR="0012194E" w:rsidRPr="00C65855" w:rsidRDefault="0012194E" w:rsidP="009F4B6D">
            <w:pPr>
              <w:jc w:val="center"/>
              <w:rPr>
                <w:rFonts w:ascii="Arial" w:hAnsi="Arial" w:cs="Arial"/>
                <w:b w:val="0"/>
                <w:kern w:val="24"/>
                <w:sz w:val="18"/>
                <w:szCs w:val="18"/>
              </w:rPr>
            </w:pPr>
          </w:p>
        </w:tc>
        <w:tc>
          <w:tcPr>
            <w:tcW w:w="5263" w:type="dxa"/>
            <w:shd w:val="clear" w:color="auto" w:fill="auto"/>
          </w:tcPr>
          <w:p w:rsidR="0012194E" w:rsidRPr="00C65855" w:rsidRDefault="0012194E" w:rsidP="009F4B6D">
            <w:pPr>
              <w:pStyle w:val="ListParagraph"/>
              <w:numPr>
                <w:ilvl w:val="2"/>
                <w:numId w:val="33"/>
              </w:numPr>
              <w:spacing w:after="0" w:line="240" w:lineRule="auto"/>
              <w:ind w:left="319" w:hanging="319"/>
              <w:cnfStyle w:val="000000100000" w:firstRow="0" w:lastRow="0" w:firstColumn="0" w:lastColumn="0" w:oddVBand="0" w:evenVBand="0" w:oddHBand="1" w:evenHBand="0" w:firstRowFirstColumn="0" w:firstRowLastColumn="0" w:lastRowFirstColumn="0" w:lastRowLastColumn="0"/>
              <w:rPr>
                <w:rFonts w:ascii="Arial" w:hAnsi="Arial" w:cs="Arial"/>
                <w:bCs/>
                <w:kern w:val="24"/>
                <w:sz w:val="18"/>
                <w:szCs w:val="18"/>
              </w:rPr>
            </w:pPr>
            <w:r w:rsidRPr="00C65855">
              <w:rPr>
                <w:rFonts w:ascii="Arial" w:hAnsi="Arial" w:cs="Arial"/>
                <w:bCs/>
                <w:kern w:val="24"/>
                <w:sz w:val="18"/>
                <w:szCs w:val="18"/>
              </w:rPr>
              <w:t>Poor municipal branding/marketing</w:t>
            </w:r>
          </w:p>
          <w:p w:rsidR="0012194E" w:rsidRPr="00C65855" w:rsidRDefault="0012194E" w:rsidP="009F4B6D">
            <w:pPr>
              <w:pStyle w:val="ListParagraph"/>
              <w:numPr>
                <w:ilvl w:val="2"/>
                <w:numId w:val="33"/>
              </w:numPr>
              <w:spacing w:after="0" w:line="240" w:lineRule="auto"/>
              <w:ind w:left="319" w:hanging="319"/>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C65855">
              <w:rPr>
                <w:rFonts w:ascii="Arial" w:hAnsi="Arial" w:cs="Arial"/>
                <w:bCs/>
                <w:kern w:val="24"/>
                <w:sz w:val="18"/>
                <w:szCs w:val="18"/>
              </w:rPr>
              <w:t>Delay in payments of service providers</w:t>
            </w:r>
          </w:p>
          <w:p w:rsidR="0012194E" w:rsidRPr="00C65855" w:rsidRDefault="0012194E" w:rsidP="009F4B6D">
            <w:pPr>
              <w:pStyle w:val="ListParagraph"/>
              <w:numPr>
                <w:ilvl w:val="2"/>
                <w:numId w:val="33"/>
              </w:numPr>
              <w:spacing w:after="0" w:line="240" w:lineRule="auto"/>
              <w:ind w:left="319" w:hanging="319"/>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C65855">
              <w:rPr>
                <w:rFonts w:ascii="Arial" w:hAnsi="Arial" w:cs="Arial"/>
                <w:bCs/>
                <w:kern w:val="24"/>
                <w:sz w:val="18"/>
                <w:szCs w:val="18"/>
              </w:rPr>
              <w:t>Water crisis in the Municipality</w:t>
            </w:r>
          </w:p>
          <w:p w:rsidR="0012194E" w:rsidRPr="00C65855" w:rsidRDefault="0012194E" w:rsidP="009F4B6D">
            <w:pPr>
              <w:pStyle w:val="ListParagraph"/>
              <w:numPr>
                <w:ilvl w:val="2"/>
                <w:numId w:val="33"/>
              </w:numPr>
              <w:spacing w:after="0" w:line="240" w:lineRule="auto"/>
              <w:ind w:left="319" w:hanging="319"/>
              <w:cnfStyle w:val="000000100000" w:firstRow="0" w:lastRow="0" w:firstColumn="0" w:lastColumn="0" w:oddVBand="0" w:evenVBand="0" w:oddHBand="1" w:evenHBand="0" w:firstRowFirstColumn="0" w:firstRowLastColumn="0" w:lastRowFirstColumn="0" w:lastRowLastColumn="0"/>
              <w:rPr>
                <w:rFonts w:ascii="Arial" w:hAnsi="Arial" w:cs="Arial"/>
                <w:bCs/>
                <w:kern w:val="24"/>
                <w:sz w:val="18"/>
                <w:szCs w:val="18"/>
              </w:rPr>
            </w:pPr>
            <w:r w:rsidRPr="00C65855">
              <w:rPr>
                <w:rFonts w:ascii="Arial" w:hAnsi="Arial" w:cs="Arial"/>
                <w:bCs/>
                <w:kern w:val="24"/>
                <w:sz w:val="18"/>
                <w:szCs w:val="18"/>
              </w:rPr>
              <w:t>Illegal connection on water and electricity</w:t>
            </w:r>
          </w:p>
          <w:p w:rsidR="0012194E" w:rsidRPr="00C65855" w:rsidRDefault="0012194E" w:rsidP="009F4B6D">
            <w:pPr>
              <w:pStyle w:val="ListParagraph"/>
              <w:numPr>
                <w:ilvl w:val="2"/>
                <w:numId w:val="33"/>
              </w:numPr>
              <w:spacing w:after="0" w:line="240" w:lineRule="auto"/>
              <w:ind w:left="319" w:hanging="319"/>
              <w:cnfStyle w:val="000000100000" w:firstRow="0" w:lastRow="0" w:firstColumn="0" w:lastColumn="0" w:oddVBand="0" w:evenVBand="0" w:oddHBand="1" w:evenHBand="0" w:firstRowFirstColumn="0" w:firstRowLastColumn="0" w:lastRowFirstColumn="0" w:lastRowLastColumn="0"/>
              <w:rPr>
                <w:rFonts w:ascii="Arial" w:eastAsia="+mn-ea" w:hAnsi="Arial" w:cs="Arial"/>
                <w:kern w:val="24"/>
                <w:sz w:val="18"/>
                <w:szCs w:val="18"/>
              </w:rPr>
            </w:pPr>
            <w:r w:rsidRPr="00C65855">
              <w:rPr>
                <w:rFonts w:ascii="Arial" w:eastAsia="+mn-ea" w:hAnsi="Arial" w:cs="Arial"/>
                <w:kern w:val="24"/>
                <w:sz w:val="18"/>
                <w:szCs w:val="18"/>
              </w:rPr>
              <w:t>No integrity of systems, SCM practices</w:t>
            </w:r>
          </w:p>
          <w:p w:rsidR="0012194E" w:rsidRPr="00C65855" w:rsidRDefault="0012194E" w:rsidP="009F4B6D">
            <w:pPr>
              <w:pStyle w:val="ListParagraph"/>
              <w:numPr>
                <w:ilvl w:val="2"/>
                <w:numId w:val="33"/>
              </w:numPr>
              <w:spacing w:after="0" w:line="240" w:lineRule="auto"/>
              <w:ind w:left="319" w:hanging="319"/>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C65855">
              <w:rPr>
                <w:rFonts w:ascii="Arial" w:hAnsi="Arial" w:cs="Arial"/>
                <w:sz w:val="18"/>
                <w:szCs w:val="18"/>
              </w:rPr>
              <w:t>Ill Discipline</w:t>
            </w:r>
          </w:p>
          <w:p w:rsidR="0012194E" w:rsidRPr="00C65855" w:rsidRDefault="0012194E" w:rsidP="009F4B6D">
            <w:pPr>
              <w:pStyle w:val="ListParagraph"/>
              <w:numPr>
                <w:ilvl w:val="2"/>
                <w:numId w:val="33"/>
              </w:numPr>
              <w:spacing w:after="0" w:line="240" w:lineRule="auto"/>
              <w:ind w:left="319" w:hanging="319"/>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C65855">
              <w:rPr>
                <w:rFonts w:ascii="Arial" w:hAnsi="Arial" w:cs="Arial"/>
                <w:sz w:val="18"/>
                <w:szCs w:val="18"/>
              </w:rPr>
              <w:t>High Vacancy rate</w:t>
            </w:r>
          </w:p>
          <w:p w:rsidR="0012194E" w:rsidRPr="00C65855" w:rsidRDefault="0012194E" w:rsidP="009F4B6D">
            <w:pPr>
              <w:pStyle w:val="ListParagraph"/>
              <w:numPr>
                <w:ilvl w:val="2"/>
                <w:numId w:val="33"/>
              </w:numPr>
              <w:spacing w:after="0" w:line="240" w:lineRule="auto"/>
              <w:ind w:left="319" w:hanging="319"/>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C65855">
              <w:rPr>
                <w:rFonts w:ascii="Arial" w:hAnsi="Arial" w:cs="Arial"/>
                <w:sz w:val="18"/>
                <w:szCs w:val="18"/>
              </w:rPr>
              <w:t>Lack of resources</w:t>
            </w:r>
          </w:p>
          <w:p w:rsidR="0012194E" w:rsidRPr="00C65855" w:rsidRDefault="0012194E" w:rsidP="009F4B6D">
            <w:pPr>
              <w:pStyle w:val="ListParagraph"/>
              <w:numPr>
                <w:ilvl w:val="2"/>
                <w:numId w:val="33"/>
              </w:numPr>
              <w:spacing w:after="0" w:line="240" w:lineRule="auto"/>
              <w:ind w:left="319" w:hanging="319"/>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C65855">
              <w:rPr>
                <w:rFonts w:ascii="Arial" w:hAnsi="Arial" w:cs="Arial"/>
                <w:sz w:val="18"/>
                <w:szCs w:val="18"/>
              </w:rPr>
              <w:t>Budget constraint</w:t>
            </w:r>
          </w:p>
          <w:p w:rsidR="0012194E" w:rsidRPr="00C65855" w:rsidRDefault="0012194E" w:rsidP="009F4B6D">
            <w:pPr>
              <w:pStyle w:val="ListParagraph"/>
              <w:numPr>
                <w:ilvl w:val="2"/>
                <w:numId w:val="33"/>
              </w:numPr>
              <w:spacing w:after="0" w:line="240" w:lineRule="auto"/>
              <w:ind w:left="319" w:hanging="319"/>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C65855">
              <w:rPr>
                <w:rFonts w:ascii="Arial" w:hAnsi="Arial" w:cs="Arial"/>
                <w:sz w:val="18"/>
                <w:szCs w:val="18"/>
              </w:rPr>
              <w:t>Outsourcing of critical departmental functions</w:t>
            </w:r>
          </w:p>
          <w:p w:rsidR="0012194E" w:rsidRPr="00C65855" w:rsidRDefault="0012194E" w:rsidP="009F4B6D">
            <w:pPr>
              <w:pStyle w:val="ListParagraph"/>
              <w:numPr>
                <w:ilvl w:val="2"/>
                <w:numId w:val="33"/>
              </w:numPr>
              <w:spacing w:after="0" w:line="240" w:lineRule="auto"/>
              <w:ind w:left="319" w:hanging="319"/>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C65855">
              <w:rPr>
                <w:rFonts w:ascii="Arial" w:hAnsi="Arial" w:cs="Arial"/>
                <w:sz w:val="18"/>
                <w:szCs w:val="18"/>
              </w:rPr>
              <w:t>Lack of available land for residential purposes</w:t>
            </w:r>
          </w:p>
          <w:p w:rsidR="0012194E" w:rsidRPr="00C65855" w:rsidRDefault="0012194E" w:rsidP="009F4B6D">
            <w:pPr>
              <w:pStyle w:val="ListParagraph"/>
              <w:numPr>
                <w:ilvl w:val="2"/>
                <w:numId w:val="33"/>
              </w:numPr>
              <w:spacing w:after="0" w:line="240" w:lineRule="auto"/>
              <w:ind w:left="319" w:hanging="319"/>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C65855">
              <w:rPr>
                <w:rFonts w:ascii="Arial" w:hAnsi="Arial" w:cs="Arial"/>
                <w:sz w:val="18"/>
                <w:szCs w:val="18"/>
              </w:rPr>
              <w:t>High level grant dependency</w:t>
            </w:r>
          </w:p>
          <w:p w:rsidR="0012194E" w:rsidRPr="00C65855" w:rsidRDefault="0012194E" w:rsidP="009F4B6D">
            <w:pPr>
              <w:pStyle w:val="ListParagraph"/>
              <w:numPr>
                <w:ilvl w:val="2"/>
                <w:numId w:val="33"/>
              </w:numPr>
              <w:spacing w:after="0" w:line="240" w:lineRule="auto"/>
              <w:ind w:left="319" w:hanging="319"/>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C65855">
              <w:rPr>
                <w:rFonts w:ascii="Arial" w:hAnsi="Arial" w:cs="Arial"/>
                <w:kern w:val="24"/>
                <w:sz w:val="18"/>
                <w:szCs w:val="18"/>
                <w:lang w:val="en-GB"/>
              </w:rPr>
              <w:t>Appraisals, Cascading PMS to lower levels</w:t>
            </w:r>
          </w:p>
          <w:p w:rsidR="0012194E" w:rsidRPr="00C65855" w:rsidRDefault="0012194E" w:rsidP="009F4B6D">
            <w:pPr>
              <w:pStyle w:val="ListParagraph"/>
              <w:numPr>
                <w:ilvl w:val="2"/>
                <w:numId w:val="33"/>
              </w:numPr>
              <w:spacing w:after="0" w:line="240" w:lineRule="auto"/>
              <w:ind w:left="319" w:hanging="319"/>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18"/>
                <w:szCs w:val="18"/>
                <w:lang w:eastAsia="en-ZA"/>
              </w:rPr>
            </w:pPr>
            <w:r w:rsidRPr="00C65855">
              <w:rPr>
                <w:rFonts w:ascii="Arial" w:hAnsi="Arial" w:cs="Arial"/>
                <w:kern w:val="24"/>
                <w:sz w:val="18"/>
                <w:szCs w:val="18"/>
                <w:lang w:val="en-GB" w:eastAsia="en-ZA"/>
              </w:rPr>
              <w:t>Poor implementation of the plan and non-review of Sector  Plans</w:t>
            </w:r>
          </w:p>
          <w:p w:rsidR="0012194E" w:rsidRPr="00C65855" w:rsidRDefault="0012194E" w:rsidP="009F4B6D">
            <w:pPr>
              <w:pStyle w:val="ListParagraph"/>
              <w:numPr>
                <w:ilvl w:val="2"/>
                <w:numId w:val="33"/>
              </w:numPr>
              <w:spacing w:after="0" w:line="240" w:lineRule="auto"/>
              <w:ind w:left="318" w:hanging="284"/>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C65855">
              <w:rPr>
                <w:rFonts w:ascii="Arial" w:hAnsi="Arial" w:cs="Arial"/>
                <w:kern w:val="24"/>
                <w:sz w:val="18"/>
                <w:szCs w:val="18"/>
                <w:lang w:val="en-GB"/>
              </w:rPr>
              <w:t>Communication Policy review</w:t>
            </w:r>
          </w:p>
          <w:p w:rsidR="0012194E" w:rsidRPr="00C65855" w:rsidRDefault="0012194E" w:rsidP="009F4B6D">
            <w:pPr>
              <w:pStyle w:val="ListParagraph"/>
              <w:numPr>
                <w:ilvl w:val="2"/>
                <w:numId w:val="33"/>
              </w:numPr>
              <w:spacing w:after="0" w:line="240" w:lineRule="auto"/>
              <w:ind w:left="318" w:hanging="284"/>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C65855">
              <w:rPr>
                <w:rFonts w:ascii="Arial" w:hAnsi="Arial" w:cs="Arial"/>
                <w:kern w:val="24"/>
                <w:sz w:val="18"/>
                <w:szCs w:val="18"/>
                <w:lang w:val="en-GB"/>
              </w:rPr>
              <w:t>Non-functioning of Committees</w:t>
            </w:r>
          </w:p>
          <w:p w:rsidR="0012194E" w:rsidRPr="00C65855" w:rsidRDefault="0012194E" w:rsidP="009F4B6D">
            <w:pPr>
              <w:pStyle w:val="ListParagraph"/>
              <w:numPr>
                <w:ilvl w:val="2"/>
                <w:numId w:val="33"/>
              </w:numPr>
              <w:spacing w:after="0" w:line="240" w:lineRule="auto"/>
              <w:ind w:left="318" w:hanging="284"/>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18"/>
                <w:szCs w:val="18"/>
                <w:lang w:eastAsia="en-ZA"/>
              </w:rPr>
            </w:pPr>
            <w:r w:rsidRPr="00C65855">
              <w:rPr>
                <w:rFonts w:ascii="Arial" w:hAnsi="Arial" w:cs="Arial"/>
                <w:kern w:val="24"/>
                <w:sz w:val="18"/>
                <w:szCs w:val="18"/>
                <w:lang w:val="en-GB" w:eastAsia="en-ZA"/>
              </w:rPr>
              <w:t>Poor functioning of Portfolio Committees 8 &amp; 10</w:t>
            </w:r>
          </w:p>
          <w:p w:rsidR="0012194E" w:rsidRPr="00C65855" w:rsidRDefault="0012194E" w:rsidP="009F4B6D">
            <w:pPr>
              <w:pStyle w:val="ListParagraph"/>
              <w:numPr>
                <w:ilvl w:val="2"/>
                <w:numId w:val="33"/>
              </w:numPr>
              <w:spacing w:after="0" w:line="240" w:lineRule="auto"/>
              <w:ind w:left="318" w:hanging="284"/>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C65855">
              <w:rPr>
                <w:rFonts w:ascii="Arial" w:hAnsi="Arial" w:cs="Arial"/>
                <w:kern w:val="24"/>
                <w:sz w:val="18"/>
                <w:szCs w:val="18"/>
                <w:lang w:val="en-GB"/>
              </w:rPr>
              <w:t>Non-compliance with Municipal Calendar</w:t>
            </w:r>
          </w:p>
          <w:p w:rsidR="0012194E" w:rsidRPr="00C65855" w:rsidRDefault="0012194E" w:rsidP="009F4B6D">
            <w:pPr>
              <w:pStyle w:val="ListParagraph"/>
              <w:numPr>
                <w:ilvl w:val="2"/>
                <w:numId w:val="33"/>
              </w:numPr>
              <w:spacing w:after="0" w:line="240" w:lineRule="auto"/>
              <w:ind w:left="318" w:hanging="284"/>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C65855">
              <w:rPr>
                <w:rFonts w:ascii="Arial" w:eastAsia="+mn-ea" w:hAnsi="Arial" w:cs="Arial"/>
                <w:kern w:val="24"/>
                <w:sz w:val="18"/>
                <w:szCs w:val="18"/>
              </w:rPr>
              <w:t>Lack of accountability</w:t>
            </w:r>
          </w:p>
          <w:p w:rsidR="0012194E" w:rsidRPr="00C65855" w:rsidRDefault="0012194E" w:rsidP="009F4B6D">
            <w:pPr>
              <w:pStyle w:val="ListParagraph"/>
              <w:numPr>
                <w:ilvl w:val="2"/>
                <w:numId w:val="33"/>
              </w:numPr>
              <w:spacing w:after="0" w:line="240" w:lineRule="auto"/>
              <w:ind w:left="318" w:hanging="284"/>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C65855">
              <w:rPr>
                <w:rFonts w:ascii="Arial" w:eastAsia="+mn-ea" w:hAnsi="Arial" w:cs="Arial"/>
                <w:kern w:val="24"/>
                <w:sz w:val="18"/>
                <w:szCs w:val="18"/>
              </w:rPr>
              <w:t>Independence of existence</w:t>
            </w:r>
          </w:p>
          <w:p w:rsidR="0012194E" w:rsidRPr="00C65855" w:rsidRDefault="0012194E" w:rsidP="009F4B6D">
            <w:pPr>
              <w:pStyle w:val="ListParagraph"/>
              <w:numPr>
                <w:ilvl w:val="2"/>
                <w:numId w:val="33"/>
              </w:numPr>
              <w:spacing w:after="0" w:line="240" w:lineRule="auto"/>
              <w:ind w:left="318" w:hanging="284"/>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C65855">
              <w:rPr>
                <w:rFonts w:ascii="Arial" w:eastAsia="+mn-ea" w:hAnsi="Arial" w:cs="Arial"/>
                <w:kern w:val="24"/>
                <w:sz w:val="18"/>
                <w:szCs w:val="18"/>
              </w:rPr>
              <w:t>Undermine basic principles of corporate governance</w:t>
            </w:r>
          </w:p>
          <w:p w:rsidR="0012194E" w:rsidRPr="00C65855" w:rsidRDefault="0012194E" w:rsidP="009F4B6D">
            <w:pPr>
              <w:pStyle w:val="ListParagraph"/>
              <w:numPr>
                <w:ilvl w:val="2"/>
                <w:numId w:val="33"/>
              </w:numPr>
              <w:spacing w:after="0" w:line="240" w:lineRule="auto"/>
              <w:ind w:left="318" w:hanging="284"/>
              <w:cnfStyle w:val="000000100000" w:firstRow="0" w:lastRow="0" w:firstColumn="0" w:lastColumn="0" w:oddVBand="0" w:evenVBand="0" w:oddHBand="1" w:evenHBand="0" w:firstRowFirstColumn="0" w:firstRowLastColumn="0" w:lastRowFirstColumn="0" w:lastRowLastColumn="0"/>
              <w:rPr>
                <w:rFonts w:ascii="Arial" w:hAnsi="Arial" w:cs="Arial"/>
                <w:b/>
                <w:bCs/>
                <w:kern w:val="24"/>
                <w:sz w:val="18"/>
                <w:szCs w:val="18"/>
              </w:rPr>
            </w:pPr>
            <w:r w:rsidRPr="00C65855">
              <w:rPr>
                <w:rFonts w:ascii="Arial" w:eastAsia="+mn-ea" w:hAnsi="Arial" w:cs="Arial"/>
                <w:kern w:val="24"/>
                <w:sz w:val="18"/>
                <w:szCs w:val="18"/>
              </w:rPr>
              <w:t>Political-Administrative Interface compromised</w:t>
            </w:r>
          </w:p>
        </w:tc>
      </w:tr>
    </w:tbl>
    <w:p w:rsidR="0085229C" w:rsidRDefault="0085229C"/>
    <w:p w:rsidR="0085229C" w:rsidRDefault="0085229C"/>
    <w:p w:rsidR="0085229C" w:rsidRDefault="0085229C"/>
    <w:p w:rsidR="0085229C" w:rsidRDefault="0085229C"/>
    <w:p w:rsidR="0085229C" w:rsidRDefault="0085229C"/>
    <w:p w:rsidR="0085229C" w:rsidRDefault="0085229C"/>
    <w:p w:rsidR="0085229C" w:rsidRDefault="0085229C"/>
    <w:p w:rsidR="0085229C" w:rsidRDefault="0085229C"/>
    <w:p w:rsidR="0085229C" w:rsidRDefault="0085229C"/>
    <w:p w:rsidR="0085229C" w:rsidRDefault="0085229C"/>
    <w:p w:rsidR="0085229C" w:rsidRDefault="0085229C"/>
    <w:p w:rsidR="0085229C" w:rsidRDefault="0085229C"/>
    <w:tbl>
      <w:tblPr>
        <w:tblStyle w:val="GridTable4-Accent41"/>
        <w:tblW w:w="10490" w:type="dxa"/>
        <w:tblInd w:w="-572" w:type="dxa"/>
        <w:tblBorders>
          <w:top w:val="single" w:sz="18" w:space="0" w:color="auto"/>
          <w:left w:val="single" w:sz="18" w:space="0" w:color="auto"/>
          <w:bottom w:val="single" w:sz="18" w:space="0" w:color="auto"/>
          <w:right w:val="single" w:sz="18" w:space="0" w:color="auto"/>
          <w:insideH w:val="single" w:sz="18" w:space="0" w:color="auto"/>
          <w:insideV w:val="single" w:sz="18" w:space="0" w:color="auto"/>
        </w:tblBorders>
        <w:tblLook w:val="04A0" w:firstRow="1" w:lastRow="0" w:firstColumn="1" w:lastColumn="0" w:noHBand="0" w:noVBand="1"/>
      </w:tblPr>
      <w:tblGrid>
        <w:gridCol w:w="5227"/>
        <w:gridCol w:w="18"/>
        <w:gridCol w:w="5245"/>
      </w:tblGrid>
      <w:tr w:rsidR="0012194E" w:rsidRPr="0077706C" w:rsidTr="009F4B6D">
        <w:trPr>
          <w:cnfStyle w:val="100000000000" w:firstRow="1" w:lastRow="0" w:firstColumn="0" w:lastColumn="0" w:oddVBand="0" w:evenVBand="0" w:oddHBand="0"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0490" w:type="dxa"/>
            <w:gridSpan w:val="3"/>
            <w:tcBorders>
              <w:top w:val="single" w:sz="12" w:space="0" w:color="auto"/>
              <w:left w:val="single" w:sz="12" w:space="0" w:color="auto"/>
              <w:bottom w:val="single" w:sz="12" w:space="0" w:color="auto"/>
              <w:right w:val="single" w:sz="12" w:space="0" w:color="auto"/>
            </w:tcBorders>
            <w:shd w:val="clear" w:color="auto" w:fill="F2F2F2" w:themeFill="background1" w:themeFillShade="F2"/>
          </w:tcPr>
          <w:p w:rsidR="0012194E" w:rsidRPr="009F4B6D" w:rsidRDefault="0012194E" w:rsidP="0012194E">
            <w:pPr>
              <w:jc w:val="center"/>
              <w:rPr>
                <w:rFonts w:ascii="Arial" w:hAnsi="Arial" w:cs="Arial"/>
                <w:kern w:val="24"/>
              </w:rPr>
            </w:pPr>
            <w:r w:rsidRPr="009F4B6D">
              <w:rPr>
                <w:rFonts w:ascii="Arial" w:hAnsi="Arial" w:cs="Arial"/>
                <w:kern w:val="24"/>
              </w:rPr>
              <w:t>OPPORTUNITIES</w:t>
            </w:r>
          </w:p>
        </w:tc>
      </w:tr>
      <w:tr w:rsidR="0012194E" w:rsidRPr="0077706C" w:rsidTr="002A1216">
        <w:trPr>
          <w:cnfStyle w:val="000000100000" w:firstRow="0" w:lastRow="0" w:firstColumn="0" w:lastColumn="0" w:oddVBand="0" w:evenVBand="0" w:oddHBand="1" w:evenHBand="0" w:firstRowFirstColumn="0" w:firstRowLastColumn="0" w:lastRowFirstColumn="0" w:lastRowLastColumn="0"/>
          <w:trHeight w:hRule="exact" w:val="2551"/>
        </w:trPr>
        <w:tc>
          <w:tcPr>
            <w:cnfStyle w:val="001000000000" w:firstRow="0" w:lastRow="0" w:firstColumn="1" w:lastColumn="0" w:oddVBand="0" w:evenVBand="0" w:oddHBand="0" w:evenHBand="0" w:firstRowFirstColumn="0" w:firstRowLastColumn="0" w:lastRowFirstColumn="0" w:lastRowLastColumn="0"/>
            <w:tcW w:w="5245" w:type="dxa"/>
            <w:gridSpan w:val="2"/>
            <w:tcBorders>
              <w:top w:val="single" w:sz="12" w:space="0" w:color="auto"/>
            </w:tcBorders>
            <w:shd w:val="clear" w:color="auto" w:fill="FFFFFF" w:themeFill="background1"/>
          </w:tcPr>
          <w:p w:rsidR="0012194E" w:rsidRPr="009F4B6D" w:rsidRDefault="0012194E" w:rsidP="002A1216">
            <w:pPr>
              <w:pStyle w:val="ListParagraph"/>
              <w:numPr>
                <w:ilvl w:val="0"/>
                <w:numId w:val="34"/>
              </w:numPr>
              <w:spacing w:after="0" w:line="240" w:lineRule="auto"/>
              <w:ind w:left="308" w:hanging="284"/>
              <w:rPr>
                <w:rFonts w:ascii="Arial" w:hAnsi="Arial" w:cs="Arial"/>
                <w:b w:val="0"/>
                <w:sz w:val="18"/>
                <w:szCs w:val="18"/>
              </w:rPr>
            </w:pPr>
            <w:r w:rsidRPr="009F4B6D">
              <w:rPr>
                <w:rFonts w:ascii="Arial" w:hAnsi="Arial" w:cs="Arial"/>
                <w:b w:val="0"/>
                <w:kern w:val="24"/>
                <w:sz w:val="18"/>
                <w:szCs w:val="18"/>
              </w:rPr>
              <w:t>Big population (growth potential)</w:t>
            </w:r>
          </w:p>
          <w:p w:rsidR="0012194E" w:rsidRPr="009F4B6D" w:rsidRDefault="0012194E" w:rsidP="002A1216">
            <w:pPr>
              <w:pStyle w:val="ListParagraph"/>
              <w:numPr>
                <w:ilvl w:val="0"/>
                <w:numId w:val="34"/>
              </w:numPr>
              <w:spacing w:after="0" w:line="240" w:lineRule="auto"/>
              <w:ind w:left="308" w:hanging="284"/>
              <w:rPr>
                <w:rFonts w:ascii="Arial" w:hAnsi="Arial" w:cs="Arial"/>
                <w:b w:val="0"/>
                <w:sz w:val="18"/>
                <w:szCs w:val="18"/>
              </w:rPr>
            </w:pPr>
            <w:r w:rsidRPr="009F4B6D">
              <w:rPr>
                <w:rFonts w:ascii="Arial" w:hAnsi="Arial" w:cs="Arial"/>
                <w:b w:val="0"/>
                <w:kern w:val="24"/>
                <w:sz w:val="18"/>
                <w:szCs w:val="18"/>
              </w:rPr>
              <w:t>PPP availability in the mining, agriculture and motor industry</w:t>
            </w:r>
          </w:p>
          <w:p w:rsidR="0012194E" w:rsidRPr="009F4B6D" w:rsidRDefault="0012194E" w:rsidP="002A1216">
            <w:pPr>
              <w:pStyle w:val="ListParagraph"/>
              <w:numPr>
                <w:ilvl w:val="0"/>
                <w:numId w:val="34"/>
              </w:numPr>
              <w:spacing w:after="0" w:line="240" w:lineRule="auto"/>
              <w:ind w:left="308" w:hanging="284"/>
              <w:rPr>
                <w:rFonts w:ascii="Arial" w:hAnsi="Arial" w:cs="Arial"/>
                <w:b w:val="0"/>
                <w:sz w:val="18"/>
                <w:szCs w:val="18"/>
              </w:rPr>
            </w:pPr>
            <w:r w:rsidRPr="009F4B6D">
              <w:rPr>
                <w:rFonts w:ascii="Arial" w:hAnsi="Arial" w:cs="Arial"/>
                <w:b w:val="0"/>
                <w:kern w:val="24"/>
                <w:sz w:val="18"/>
                <w:szCs w:val="18"/>
              </w:rPr>
              <w:t>Use of technology to improve service delivery</w:t>
            </w:r>
          </w:p>
          <w:p w:rsidR="0012194E" w:rsidRPr="009F4B6D" w:rsidRDefault="0012194E" w:rsidP="002A1216">
            <w:pPr>
              <w:pStyle w:val="ListParagraph"/>
              <w:numPr>
                <w:ilvl w:val="0"/>
                <w:numId w:val="34"/>
              </w:numPr>
              <w:spacing w:after="0" w:line="240" w:lineRule="auto"/>
              <w:ind w:left="308" w:hanging="284"/>
              <w:rPr>
                <w:rFonts w:ascii="Arial" w:hAnsi="Arial" w:cs="Arial"/>
                <w:b w:val="0"/>
                <w:sz w:val="18"/>
                <w:szCs w:val="18"/>
              </w:rPr>
            </w:pPr>
            <w:r w:rsidRPr="009F4B6D">
              <w:rPr>
                <w:rFonts w:ascii="Arial" w:hAnsi="Arial" w:cs="Arial"/>
                <w:b w:val="0"/>
                <w:kern w:val="24"/>
                <w:sz w:val="18"/>
                <w:szCs w:val="18"/>
              </w:rPr>
              <w:t>Location of mining, tourism and Agricultural industries to the Municipality</w:t>
            </w:r>
          </w:p>
          <w:p w:rsidR="0012194E" w:rsidRPr="002A1216" w:rsidRDefault="0012194E" w:rsidP="002A1216">
            <w:pPr>
              <w:pStyle w:val="ListParagraph"/>
              <w:numPr>
                <w:ilvl w:val="0"/>
                <w:numId w:val="34"/>
              </w:numPr>
              <w:spacing w:after="0" w:line="240" w:lineRule="auto"/>
              <w:ind w:left="308" w:hanging="284"/>
              <w:rPr>
                <w:rFonts w:ascii="Arial" w:hAnsi="Arial" w:cs="Arial"/>
                <w:b w:val="0"/>
                <w:sz w:val="18"/>
                <w:szCs w:val="18"/>
              </w:rPr>
            </w:pPr>
            <w:r w:rsidRPr="002A1216">
              <w:rPr>
                <w:rFonts w:ascii="Arial" w:hAnsi="Arial" w:cs="Arial"/>
                <w:b w:val="0"/>
                <w:kern w:val="24"/>
                <w:sz w:val="18"/>
                <w:szCs w:val="18"/>
              </w:rPr>
              <w:t>Land  availability for Industrialization</w:t>
            </w:r>
          </w:p>
          <w:p w:rsidR="0012194E" w:rsidRPr="002A1216" w:rsidRDefault="0012194E" w:rsidP="002A1216">
            <w:pPr>
              <w:pStyle w:val="ListParagraph"/>
              <w:numPr>
                <w:ilvl w:val="0"/>
                <w:numId w:val="34"/>
              </w:numPr>
              <w:spacing w:after="0" w:line="240" w:lineRule="auto"/>
              <w:ind w:left="308" w:hanging="284"/>
              <w:rPr>
                <w:rFonts w:ascii="Arial" w:hAnsi="Arial" w:cs="Arial"/>
                <w:b w:val="0"/>
                <w:sz w:val="18"/>
                <w:szCs w:val="18"/>
              </w:rPr>
            </w:pPr>
            <w:r w:rsidRPr="002A1216">
              <w:rPr>
                <w:rFonts w:ascii="Arial" w:hAnsi="Arial" w:cs="Arial"/>
                <w:b w:val="0"/>
                <w:kern w:val="24"/>
                <w:sz w:val="18"/>
                <w:szCs w:val="18"/>
              </w:rPr>
              <w:t>Maximise revenue streams</w:t>
            </w:r>
          </w:p>
          <w:p w:rsidR="0012194E" w:rsidRPr="002A1216" w:rsidRDefault="0012194E" w:rsidP="002A1216">
            <w:pPr>
              <w:pStyle w:val="ListParagraph"/>
              <w:numPr>
                <w:ilvl w:val="0"/>
                <w:numId w:val="34"/>
              </w:numPr>
              <w:spacing w:after="0" w:line="240" w:lineRule="auto"/>
              <w:ind w:left="308" w:hanging="284"/>
              <w:rPr>
                <w:rFonts w:ascii="Arial" w:hAnsi="Arial" w:cs="Arial"/>
                <w:b w:val="0"/>
                <w:sz w:val="18"/>
                <w:szCs w:val="18"/>
              </w:rPr>
            </w:pPr>
            <w:r w:rsidRPr="002A1216">
              <w:rPr>
                <w:rFonts w:ascii="Arial" w:hAnsi="Arial" w:cs="Arial"/>
                <w:b w:val="0"/>
                <w:kern w:val="24"/>
                <w:sz w:val="18"/>
                <w:szCs w:val="18"/>
              </w:rPr>
              <w:t>Attract investment  and Tourists in the Municipality</w:t>
            </w:r>
          </w:p>
          <w:p w:rsidR="0012194E" w:rsidRPr="002A1216" w:rsidRDefault="0012194E" w:rsidP="002A1216">
            <w:pPr>
              <w:pStyle w:val="ListParagraph"/>
              <w:numPr>
                <w:ilvl w:val="0"/>
                <w:numId w:val="34"/>
              </w:numPr>
              <w:spacing w:after="0" w:line="240" w:lineRule="auto"/>
              <w:ind w:left="308" w:hanging="284"/>
              <w:rPr>
                <w:rFonts w:ascii="Arial" w:hAnsi="Arial" w:cs="Arial"/>
                <w:b w:val="0"/>
                <w:sz w:val="18"/>
                <w:szCs w:val="18"/>
              </w:rPr>
            </w:pPr>
            <w:r w:rsidRPr="002A1216">
              <w:rPr>
                <w:rFonts w:ascii="Arial" w:hAnsi="Arial" w:cs="Arial"/>
                <w:b w:val="0"/>
                <w:kern w:val="24"/>
                <w:sz w:val="18"/>
                <w:szCs w:val="18"/>
              </w:rPr>
              <w:t>Infrastructure expanding</w:t>
            </w:r>
          </w:p>
          <w:p w:rsidR="0012194E" w:rsidRPr="002A1216" w:rsidRDefault="0012194E" w:rsidP="002A1216">
            <w:pPr>
              <w:pStyle w:val="ListParagraph"/>
              <w:numPr>
                <w:ilvl w:val="0"/>
                <w:numId w:val="34"/>
              </w:numPr>
              <w:spacing w:after="0" w:line="240" w:lineRule="auto"/>
              <w:ind w:left="308" w:hanging="284"/>
              <w:rPr>
                <w:rFonts w:ascii="Arial" w:hAnsi="Arial" w:cs="Arial"/>
                <w:b w:val="0"/>
                <w:sz w:val="18"/>
                <w:szCs w:val="18"/>
              </w:rPr>
            </w:pPr>
            <w:r w:rsidRPr="002A1216">
              <w:rPr>
                <w:rFonts w:ascii="Arial" w:hAnsi="Arial" w:cs="Arial"/>
                <w:b w:val="0"/>
                <w:kern w:val="24"/>
                <w:sz w:val="18"/>
                <w:szCs w:val="18"/>
              </w:rPr>
              <w:t>Land expropriation/acquisition</w:t>
            </w:r>
          </w:p>
          <w:p w:rsidR="0012194E" w:rsidRPr="002A1216" w:rsidRDefault="0012194E" w:rsidP="002A1216">
            <w:pPr>
              <w:pStyle w:val="ListParagraph"/>
              <w:numPr>
                <w:ilvl w:val="0"/>
                <w:numId w:val="34"/>
              </w:numPr>
              <w:spacing w:after="0" w:line="240" w:lineRule="auto"/>
              <w:ind w:left="308" w:hanging="284"/>
              <w:rPr>
                <w:rFonts w:ascii="Arial" w:hAnsi="Arial" w:cs="Arial"/>
                <w:b w:val="0"/>
                <w:kern w:val="24"/>
                <w:sz w:val="18"/>
                <w:szCs w:val="18"/>
              </w:rPr>
            </w:pPr>
            <w:r w:rsidRPr="002A1216">
              <w:rPr>
                <w:rFonts w:ascii="Arial" w:hAnsi="Arial" w:cs="Arial"/>
                <w:b w:val="0"/>
                <w:kern w:val="24"/>
                <w:sz w:val="18"/>
                <w:szCs w:val="18"/>
              </w:rPr>
              <w:t>Mining and Industrial development</w:t>
            </w:r>
          </w:p>
          <w:p w:rsidR="0012194E" w:rsidRPr="0085229C" w:rsidRDefault="0012194E" w:rsidP="0012194E">
            <w:pPr>
              <w:rPr>
                <w:sz w:val="18"/>
                <w:szCs w:val="18"/>
              </w:rPr>
            </w:pPr>
          </w:p>
        </w:tc>
        <w:tc>
          <w:tcPr>
            <w:tcW w:w="5245" w:type="dxa"/>
            <w:tcBorders>
              <w:top w:val="single" w:sz="12" w:space="0" w:color="auto"/>
            </w:tcBorders>
            <w:shd w:val="clear" w:color="auto" w:fill="FFFFFF" w:themeFill="background1"/>
          </w:tcPr>
          <w:p w:rsidR="0012194E" w:rsidRPr="00C65855" w:rsidRDefault="002A1216" w:rsidP="002A1216">
            <w:pPr>
              <w:pStyle w:val="ListParagraph"/>
              <w:numPr>
                <w:ilvl w:val="0"/>
                <w:numId w:val="34"/>
              </w:numPr>
              <w:spacing w:after="0" w:line="240" w:lineRule="auto"/>
              <w:ind w:left="446" w:hanging="425"/>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C65855">
              <w:rPr>
                <w:rFonts w:ascii="Arial" w:hAnsi="Arial" w:cs="Arial"/>
                <w:sz w:val="18"/>
                <w:szCs w:val="18"/>
              </w:rPr>
              <w:t>T</w:t>
            </w:r>
            <w:r w:rsidR="0012194E" w:rsidRPr="00C65855">
              <w:rPr>
                <w:rFonts w:ascii="Arial" w:hAnsi="Arial" w:cs="Arial"/>
                <w:sz w:val="18"/>
                <w:szCs w:val="18"/>
              </w:rPr>
              <w:t>urn around possible under administration phase</w:t>
            </w:r>
          </w:p>
          <w:p w:rsidR="0012194E" w:rsidRPr="00C65855" w:rsidRDefault="0012194E" w:rsidP="002A1216">
            <w:pPr>
              <w:pStyle w:val="ListParagraph"/>
              <w:numPr>
                <w:ilvl w:val="0"/>
                <w:numId w:val="34"/>
              </w:numPr>
              <w:spacing w:after="0" w:line="240" w:lineRule="auto"/>
              <w:ind w:left="446" w:hanging="425"/>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C65855">
              <w:rPr>
                <w:rFonts w:ascii="Arial" w:hAnsi="Arial" w:cs="Arial"/>
                <w:sz w:val="18"/>
                <w:szCs w:val="18"/>
              </w:rPr>
              <w:t>Forensic clean out</w:t>
            </w:r>
          </w:p>
          <w:p w:rsidR="0012194E" w:rsidRPr="00C65855" w:rsidRDefault="0012194E" w:rsidP="002A1216">
            <w:pPr>
              <w:pStyle w:val="ListParagraph"/>
              <w:numPr>
                <w:ilvl w:val="0"/>
                <w:numId w:val="34"/>
              </w:numPr>
              <w:spacing w:after="0" w:line="240" w:lineRule="auto"/>
              <w:ind w:left="446" w:hanging="425"/>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C65855">
              <w:rPr>
                <w:rFonts w:ascii="Arial" w:hAnsi="Arial" w:cs="Arial"/>
                <w:sz w:val="18"/>
                <w:szCs w:val="18"/>
              </w:rPr>
              <w:t>Revenue enhancement initiatives</w:t>
            </w:r>
          </w:p>
          <w:p w:rsidR="0012194E" w:rsidRPr="00C65855" w:rsidRDefault="002A1216" w:rsidP="002A1216">
            <w:pPr>
              <w:pStyle w:val="ListParagraph"/>
              <w:numPr>
                <w:ilvl w:val="0"/>
                <w:numId w:val="34"/>
              </w:numPr>
              <w:spacing w:after="0" w:line="240" w:lineRule="auto"/>
              <w:ind w:left="446" w:hanging="425"/>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C65855">
              <w:rPr>
                <w:rFonts w:ascii="Arial" w:hAnsi="Arial" w:cs="Arial"/>
                <w:sz w:val="18"/>
                <w:szCs w:val="18"/>
              </w:rPr>
              <w:t>Outsource specific functions</w:t>
            </w:r>
          </w:p>
          <w:p w:rsidR="0012194E" w:rsidRPr="00C65855" w:rsidRDefault="0012194E" w:rsidP="002A1216">
            <w:pPr>
              <w:pStyle w:val="ListParagraph"/>
              <w:numPr>
                <w:ilvl w:val="0"/>
                <w:numId w:val="34"/>
              </w:numPr>
              <w:spacing w:after="0" w:line="240" w:lineRule="auto"/>
              <w:ind w:left="446" w:hanging="425"/>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C65855">
              <w:rPr>
                <w:rFonts w:ascii="Arial" w:hAnsi="Arial" w:cs="Arial"/>
                <w:sz w:val="18"/>
                <w:szCs w:val="18"/>
              </w:rPr>
              <w:t>Enhancement of revenue</w:t>
            </w:r>
          </w:p>
          <w:p w:rsidR="0012194E" w:rsidRPr="00C65855" w:rsidRDefault="0012194E" w:rsidP="002A1216">
            <w:pPr>
              <w:pStyle w:val="ListParagraph"/>
              <w:numPr>
                <w:ilvl w:val="0"/>
                <w:numId w:val="34"/>
              </w:numPr>
              <w:spacing w:after="0" w:line="240" w:lineRule="auto"/>
              <w:ind w:left="446" w:hanging="425"/>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C65855">
              <w:rPr>
                <w:rFonts w:ascii="Arial" w:hAnsi="Arial" w:cs="Arial"/>
                <w:sz w:val="18"/>
                <w:szCs w:val="18"/>
              </w:rPr>
              <w:t>Recruiting a diverse work force</w:t>
            </w:r>
          </w:p>
          <w:p w:rsidR="0012194E" w:rsidRPr="00C65855" w:rsidRDefault="0012194E" w:rsidP="002A1216">
            <w:pPr>
              <w:pStyle w:val="ListParagraph"/>
              <w:numPr>
                <w:ilvl w:val="0"/>
                <w:numId w:val="34"/>
              </w:numPr>
              <w:spacing w:after="0" w:line="240" w:lineRule="auto"/>
              <w:ind w:left="446" w:hanging="425"/>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C65855">
              <w:rPr>
                <w:rFonts w:ascii="Arial" w:hAnsi="Arial" w:cs="Arial"/>
                <w:sz w:val="18"/>
                <w:szCs w:val="18"/>
              </w:rPr>
              <w:t>Migration and urban-led growth drive the local economy</w:t>
            </w:r>
          </w:p>
          <w:p w:rsidR="0012194E" w:rsidRPr="00C65855" w:rsidRDefault="0012194E" w:rsidP="002A1216">
            <w:pPr>
              <w:pStyle w:val="ListParagraph"/>
              <w:numPr>
                <w:ilvl w:val="0"/>
                <w:numId w:val="34"/>
              </w:numPr>
              <w:spacing w:after="0" w:line="240" w:lineRule="auto"/>
              <w:ind w:left="446" w:hanging="425"/>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C65855">
              <w:rPr>
                <w:rFonts w:ascii="Arial" w:hAnsi="Arial" w:cs="Arial"/>
                <w:sz w:val="18"/>
                <w:szCs w:val="18"/>
              </w:rPr>
              <w:t>Alternative building technology</w:t>
            </w:r>
          </w:p>
          <w:p w:rsidR="0012194E" w:rsidRPr="00C65855" w:rsidRDefault="0012194E" w:rsidP="002A1216">
            <w:pPr>
              <w:pStyle w:val="ListParagraph"/>
              <w:numPr>
                <w:ilvl w:val="0"/>
                <w:numId w:val="34"/>
              </w:numPr>
              <w:spacing w:after="0" w:line="240" w:lineRule="auto"/>
              <w:ind w:left="446" w:hanging="425"/>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C65855">
              <w:rPr>
                <w:rFonts w:ascii="Arial" w:hAnsi="Arial" w:cs="Arial"/>
                <w:sz w:val="18"/>
                <w:szCs w:val="18"/>
              </w:rPr>
              <w:t>Geographic location</w:t>
            </w:r>
          </w:p>
          <w:p w:rsidR="0012194E" w:rsidRPr="00C65855" w:rsidRDefault="0012194E" w:rsidP="002A1216">
            <w:pPr>
              <w:pStyle w:val="ListParagraph"/>
              <w:numPr>
                <w:ilvl w:val="0"/>
                <w:numId w:val="34"/>
              </w:numPr>
              <w:spacing w:after="0" w:line="240" w:lineRule="auto"/>
              <w:ind w:left="446" w:hanging="425"/>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C65855">
              <w:rPr>
                <w:rFonts w:ascii="Arial" w:hAnsi="Arial" w:cs="Arial"/>
                <w:kern w:val="24"/>
                <w:sz w:val="18"/>
                <w:szCs w:val="18"/>
                <w:lang w:val="en-GB"/>
              </w:rPr>
              <w:t xml:space="preserve">National and Provincial Support with Capacity </w:t>
            </w:r>
          </w:p>
          <w:p w:rsidR="0012194E" w:rsidRPr="00C65855" w:rsidRDefault="0012194E" w:rsidP="002A1216">
            <w:pPr>
              <w:pStyle w:val="ListParagraph"/>
              <w:numPr>
                <w:ilvl w:val="0"/>
                <w:numId w:val="34"/>
              </w:numPr>
              <w:spacing w:after="0" w:line="240" w:lineRule="auto"/>
              <w:ind w:left="446" w:hanging="425"/>
              <w:cnfStyle w:val="000000100000" w:firstRow="0" w:lastRow="0" w:firstColumn="0" w:lastColumn="0" w:oddVBand="0" w:evenVBand="0" w:oddHBand="1" w:evenHBand="0" w:firstRowFirstColumn="0" w:firstRowLastColumn="0" w:lastRowFirstColumn="0" w:lastRowLastColumn="0"/>
              <w:rPr>
                <w:rFonts w:ascii="Arial" w:hAnsi="Arial" w:cs="Arial"/>
                <w:kern w:val="24"/>
                <w:sz w:val="18"/>
                <w:szCs w:val="18"/>
                <w:lang w:val="en-GB" w:eastAsia="en-ZA"/>
              </w:rPr>
            </w:pPr>
            <w:r w:rsidRPr="00C65855">
              <w:rPr>
                <w:rFonts w:ascii="Arial" w:hAnsi="Arial" w:cs="Arial"/>
                <w:kern w:val="24"/>
                <w:sz w:val="18"/>
                <w:szCs w:val="18"/>
                <w:lang w:val="en-GB" w:eastAsia="en-ZA"/>
              </w:rPr>
              <w:t>Development and financial allocation</w:t>
            </w:r>
          </w:p>
          <w:p w:rsidR="0012194E" w:rsidRPr="00C65855" w:rsidRDefault="0012194E" w:rsidP="0012194E">
            <w:pP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p>
        </w:tc>
      </w:tr>
      <w:tr w:rsidR="0085229C" w:rsidRPr="0077706C" w:rsidTr="002A1216">
        <w:trPr>
          <w:trHeight w:hRule="exact" w:val="283"/>
        </w:trPr>
        <w:tc>
          <w:tcPr>
            <w:cnfStyle w:val="001000000000" w:firstRow="0" w:lastRow="0" w:firstColumn="1" w:lastColumn="0" w:oddVBand="0" w:evenVBand="0" w:oddHBand="0" w:evenHBand="0" w:firstRowFirstColumn="0" w:firstRowLastColumn="0" w:lastRowFirstColumn="0" w:lastRowLastColumn="0"/>
            <w:tcW w:w="10490" w:type="dxa"/>
            <w:gridSpan w:val="3"/>
            <w:shd w:val="clear" w:color="auto" w:fill="F2F2F2" w:themeFill="background1" w:themeFillShade="F2"/>
            <w:vAlign w:val="center"/>
          </w:tcPr>
          <w:p w:rsidR="0085229C" w:rsidRPr="0012194E" w:rsidRDefault="0085229C" w:rsidP="0085229C">
            <w:pPr>
              <w:jc w:val="center"/>
              <w:rPr>
                <w:rFonts w:ascii="Arial" w:hAnsi="Arial" w:cs="Arial"/>
                <w:sz w:val="16"/>
                <w:szCs w:val="16"/>
              </w:rPr>
            </w:pPr>
            <w:r w:rsidRPr="0012194E">
              <w:rPr>
                <w:rFonts w:ascii="Arial" w:hAnsi="Arial" w:cs="Arial"/>
                <w:bCs w:val="0"/>
                <w:kern w:val="24"/>
              </w:rPr>
              <w:t>THREATS</w:t>
            </w:r>
          </w:p>
        </w:tc>
      </w:tr>
      <w:tr w:rsidR="0085229C" w:rsidRPr="0077706C" w:rsidTr="002A1216">
        <w:trPr>
          <w:cnfStyle w:val="000000100000" w:firstRow="0" w:lastRow="0" w:firstColumn="0" w:lastColumn="0" w:oddVBand="0" w:evenVBand="0" w:oddHBand="1" w:evenHBand="0" w:firstRowFirstColumn="0" w:firstRowLastColumn="0" w:lastRowFirstColumn="0" w:lastRowLastColumn="0"/>
          <w:trHeight w:hRule="exact" w:val="3345"/>
        </w:trPr>
        <w:tc>
          <w:tcPr>
            <w:cnfStyle w:val="001000000000" w:firstRow="0" w:lastRow="0" w:firstColumn="1" w:lastColumn="0" w:oddVBand="0" w:evenVBand="0" w:oddHBand="0" w:evenHBand="0" w:firstRowFirstColumn="0" w:firstRowLastColumn="0" w:lastRowFirstColumn="0" w:lastRowLastColumn="0"/>
            <w:tcW w:w="5227" w:type="dxa"/>
            <w:tcBorders>
              <w:top w:val="single" w:sz="18" w:space="0" w:color="auto"/>
              <w:left w:val="single" w:sz="18" w:space="0" w:color="auto"/>
              <w:bottom w:val="single" w:sz="18" w:space="0" w:color="auto"/>
              <w:right w:val="single" w:sz="18" w:space="0" w:color="auto"/>
            </w:tcBorders>
            <w:shd w:val="clear" w:color="auto" w:fill="FFFFFF"/>
          </w:tcPr>
          <w:p w:rsidR="0085229C" w:rsidRPr="002A1216" w:rsidRDefault="0085229C" w:rsidP="002A1216">
            <w:pPr>
              <w:pStyle w:val="ListParagraph"/>
              <w:numPr>
                <w:ilvl w:val="0"/>
                <w:numId w:val="35"/>
              </w:numPr>
              <w:spacing w:after="0" w:line="240" w:lineRule="auto"/>
              <w:ind w:left="308" w:hanging="284"/>
              <w:rPr>
                <w:rFonts w:ascii="Arial" w:hAnsi="Arial" w:cs="Arial"/>
                <w:b w:val="0"/>
                <w:sz w:val="18"/>
                <w:szCs w:val="18"/>
              </w:rPr>
            </w:pPr>
            <w:r w:rsidRPr="002A1216">
              <w:rPr>
                <w:rFonts w:ascii="Arial" w:hAnsi="Arial" w:cs="Arial"/>
                <w:b w:val="0"/>
                <w:kern w:val="24"/>
                <w:sz w:val="18"/>
                <w:szCs w:val="18"/>
              </w:rPr>
              <w:t>Poor Economic climate and outlook</w:t>
            </w:r>
          </w:p>
          <w:p w:rsidR="0085229C" w:rsidRPr="002A1216" w:rsidRDefault="0085229C" w:rsidP="002A1216">
            <w:pPr>
              <w:pStyle w:val="ListParagraph"/>
              <w:numPr>
                <w:ilvl w:val="0"/>
                <w:numId w:val="35"/>
              </w:numPr>
              <w:spacing w:after="0" w:line="240" w:lineRule="auto"/>
              <w:ind w:left="308" w:hanging="284"/>
              <w:rPr>
                <w:rFonts w:ascii="Arial" w:hAnsi="Arial" w:cs="Arial"/>
                <w:b w:val="0"/>
                <w:sz w:val="18"/>
                <w:szCs w:val="18"/>
              </w:rPr>
            </w:pPr>
            <w:r w:rsidRPr="002A1216">
              <w:rPr>
                <w:rFonts w:ascii="Arial" w:hAnsi="Arial" w:cs="Arial"/>
                <w:b w:val="0"/>
                <w:kern w:val="24"/>
                <w:sz w:val="18"/>
                <w:szCs w:val="18"/>
              </w:rPr>
              <w:t>Non-payment of services by communities and businesses</w:t>
            </w:r>
          </w:p>
          <w:p w:rsidR="0085229C" w:rsidRPr="002A1216" w:rsidRDefault="0085229C" w:rsidP="002A1216">
            <w:pPr>
              <w:pStyle w:val="ListParagraph"/>
              <w:numPr>
                <w:ilvl w:val="0"/>
                <w:numId w:val="35"/>
              </w:numPr>
              <w:spacing w:after="0" w:line="240" w:lineRule="auto"/>
              <w:ind w:left="308" w:hanging="284"/>
              <w:rPr>
                <w:rFonts w:ascii="Arial" w:hAnsi="Arial" w:cs="Arial"/>
                <w:b w:val="0"/>
                <w:sz w:val="18"/>
                <w:szCs w:val="18"/>
              </w:rPr>
            </w:pPr>
            <w:r w:rsidRPr="002A1216">
              <w:rPr>
                <w:rFonts w:ascii="Arial" w:hAnsi="Arial" w:cs="Arial"/>
                <w:b w:val="0"/>
                <w:kern w:val="24"/>
                <w:sz w:val="18"/>
                <w:szCs w:val="18"/>
              </w:rPr>
              <w:t>Unrests and protests by  Communities</w:t>
            </w:r>
          </w:p>
          <w:p w:rsidR="0085229C" w:rsidRPr="002A1216" w:rsidRDefault="0085229C" w:rsidP="002A1216">
            <w:pPr>
              <w:pStyle w:val="ListParagraph"/>
              <w:numPr>
                <w:ilvl w:val="0"/>
                <w:numId w:val="35"/>
              </w:numPr>
              <w:spacing w:after="0" w:line="240" w:lineRule="auto"/>
              <w:ind w:left="308" w:hanging="284"/>
              <w:rPr>
                <w:rFonts w:ascii="Arial" w:hAnsi="Arial" w:cs="Arial"/>
                <w:b w:val="0"/>
                <w:sz w:val="18"/>
                <w:szCs w:val="18"/>
              </w:rPr>
            </w:pPr>
            <w:r w:rsidRPr="002A1216">
              <w:rPr>
                <w:rFonts w:ascii="Arial" w:hAnsi="Arial" w:cs="Arial"/>
                <w:b w:val="0"/>
                <w:kern w:val="24"/>
                <w:sz w:val="18"/>
                <w:szCs w:val="18"/>
              </w:rPr>
              <w:t xml:space="preserve">Mushrooming of Informal settlements </w:t>
            </w:r>
          </w:p>
          <w:p w:rsidR="0085229C" w:rsidRPr="002A1216" w:rsidRDefault="0085229C" w:rsidP="002A1216">
            <w:pPr>
              <w:pStyle w:val="ListParagraph"/>
              <w:numPr>
                <w:ilvl w:val="0"/>
                <w:numId w:val="35"/>
              </w:numPr>
              <w:spacing w:after="0" w:line="240" w:lineRule="auto"/>
              <w:ind w:left="308" w:hanging="284"/>
              <w:rPr>
                <w:rFonts w:ascii="Arial" w:hAnsi="Arial" w:cs="Arial"/>
                <w:b w:val="0"/>
                <w:sz w:val="18"/>
                <w:szCs w:val="18"/>
              </w:rPr>
            </w:pPr>
            <w:r w:rsidRPr="002A1216">
              <w:rPr>
                <w:rFonts w:ascii="Arial" w:hAnsi="Arial" w:cs="Arial"/>
                <w:b w:val="0"/>
                <w:kern w:val="24"/>
                <w:sz w:val="18"/>
                <w:szCs w:val="18"/>
              </w:rPr>
              <w:t>Vandalism of Municipal Assets</w:t>
            </w:r>
          </w:p>
          <w:p w:rsidR="0085229C" w:rsidRPr="002A1216" w:rsidRDefault="0085229C" w:rsidP="002A1216">
            <w:pPr>
              <w:pStyle w:val="ListParagraph"/>
              <w:numPr>
                <w:ilvl w:val="0"/>
                <w:numId w:val="35"/>
              </w:numPr>
              <w:spacing w:after="0" w:line="240" w:lineRule="auto"/>
              <w:ind w:left="308" w:hanging="284"/>
              <w:rPr>
                <w:rFonts w:ascii="Arial" w:hAnsi="Arial" w:cs="Arial"/>
                <w:b w:val="0"/>
                <w:sz w:val="18"/>
                <w:szCs w:val="18"/>
              </w:rPr>
            </w:pPr>
            <w:r w:rsidRPr="002A1216">
              <w:rPr>
                <w:rFonts w:ascii="Arial" w:hAnsi="Arial" w:cs="Arial"/>
                <w:b w:val="0"/>
                <w:kern w:val="24"/>
                <w:sz w:val="18"/>
                <w:szCs w:val="18"/>
              </w:rPr>
              <w:t>High Levels of unemployment</w:t>
            </w:r>
          </w:p>
          <w:p w:rsidR="0085229C" w:rsidRPr="002A1216" w:rsidRDefault="0085229C" w:rsidP="002A1216">
            <w:pPr>
              <w:pStyle w:val="ListParagraph"/>
              <w:numPr>
                <w:ilvl w:val="0"/>
                <w:numId w:val="35"/>
              </w:numPr>
              <w:spacing w:after="0" w:line="240" w:lineRule="auto"/>
              <w:ind w:left="308" w:hanging="284"/>
              <w:rPr>
                <w:rFonts w:ascii="Arial" w:hAnsi="Arial" w:cs="Arial"/>
                <w:b w:val="0"/>
                <w:sz w:val="18"/>
                <w:szCs w:val="18"/>
              </w:rPr>
            </w:pPr>
            <w:r w:rsidRPr="002A1216">
              <w:rPr>
                <w:rFonts w:ascii="Arial" w:hAnsi="Arial" w:cs="Arial"/>
                <w:b w:val="0"/>
                <w:kern w:val="24"/>
                <w:sz w:val="18"/>
                <w:szCs w:val="18"/>
              </w:rPr>
              <w:t>High Levels of Crime</w:t>
            </w:r>
          </w:p>
          <w:p w:rsidR="0085229C" w:rsidRPr="002A1216" w:rsidRDefault="0085229C" w:rsidP="002A1216">
            <w:pPr>
              <w:pStyle w:val="ListParagraph"/>
              <w:numPr>
                <w:ilvl w:val="0"/>
                <w:numId w:val="35"/>
              </w:numPr>
              <w:spacing w:after="0" w:line="240" w:lineRule="auto"/>
              <w:ind w:left="308" w:hanging="284"/>
              <w:rPr>
                <w:rFonts w:ascii="Arial" w:hAnsi="Arial" w:cs="Arial"/>
                <w:b w:val="0"/>
                <w:sz w:val="18"/>
                <w:szCs w:val="18"/>
              </w:rPr>
            </w:pPr>
            <w:r w:rsidRPr="002A1216">
              <w:rPr>
                <w:rFonts w:ascii="Arial" w:hAnsi="Arial" w:cs="Arial"/>
                <w:b w:val="0"/>
                <w:kern w:val="24"/>
                <w:sz w:val="18"/>
                <w:szCs w:val="18"/>
              </w:rPr>
              <w:t>Environmental pollution</w:t>
            </w:r>
          </w:p>
          <w:p w:rsidR="0085229C" w:rsidRPr="002A1216" w:rsidRDefault="0085229C" w:rsidP="002A1216">
            <w:pPr>
              <w:pStyle w:val="ListParagraph"/>
              <w:numPr>
                <w:ilvl w:val="0"/>
                <w:numId w:val="35"/>
              </w:numPr>
              <w:spacing w:after="0" w:line="240" w:lineRule="auto"/>
              <w:ind w:left="308" w:hanging="284"/>
              <w:rPr>
                <w:rFonts w:ascii="Arial" w:hAnsi="Arial" w:cs="Arial"/>
                <w:b w:val="0"/>
                <w:sz w:val="18"/>
                <w:szCs w:val="18"/>
              </w:rPr>
            </w:pPr>
            <w:r w:rsidRPr="002A1216">
              <w:rPr>
                <w:rFonts w:ascii="Arial" w:hAnsi="Arial" w:cs="Arial"/>
                <w:b w:val="0"/>
                <w:kern w:val="24"/>
                <w:sz w:val="18"/>
                <w:szCs w:val="18"/>
              </w:rPr>
              <w:t>Poor perception of Municipality</w:t>
            </w:r>
          </w:p>
          <w:p w:rsidR="0085229C" w:rsidRPr="002A1216" w:rsidRDefault="0085229C" w:rsidP="002A1216">
            <w:pPr>
              <w:pStyle w:val="ListParagraph"/>
              <w:numPr>
                <w:ilvl w:val="0"/>
                <w:numId w:val="35"/>
              </w:numPr>
              <w:spacing w:after="0" w:line="240" w:lineRule="auto"/>
              <w:ind w:left="308" w:hanging="284"/>
              <w:rPr>
                <w:rFonts w:ascii="Arial" w:hAnsi="Arial" w:cs="Arial"/>
                <w:b w:val="0"/>
                <w:sz w:val="18"/>
                <w:szCs w:val="18"/>
              </w:rPr>
            </w:pPr>
            <w:r w:rsidRPr="002A1216">
              <w:rPr>
                <w:rFonts w:ascii="Arial" w:hAnsi="Arial" w:cs="Arial"/>
                <w:b w:val="0"/>
                <w:kern w:val="24"/>
                <w:sz w:val="18"/>
                <w:szCs w:val="18"/>
              </w:rPr>
              <w:t>National political direction</w:t>
            </w:r>
          </w:p>
          <w:p w:rsidR="0085229C" w:rsidRPr="002A1216" w:rsidRDefault="0085229C" w:rsidP="002A1216">
            <w:pPr>
              <w:pStyle w:val="ListParagraph"/>
              <w:numPr>
                <w:ilvl w:val="0"/>
                <w:numId w:val="35"/>
              </w:numPr>
              <w:spacing w:after="0" w:line="240" w:lineRule="auto"/>
              <w:ind w:left="308" w:hanging="284"/>
              <w:rPr>
                <w:rFonts w:ascii="Arial" w:hAnsi="Arial" w:cs="Arial"/>
                <w:b w:val="0"/>
                <w:bCs w:val="0"/>
                <w:kern w:val="24"/>
                <w:sz w:val="18"/>
                <w:szCs w:val="18"/>
              </w:rPr>
            </w:pPr>
            <w:r w:rsidRPr="002A1216">
              <w:rPr>
                <w:rFonts w:ascii="Arial" w:hAnsi="Arial" w:cs="Arial"/>
                <w:b w:val="0"/>
                <w:kern w:val="24"/>
                <w:sz w:val="18"/>
                <w:szCs w:val="18"/>
              </w:rPr>
              <w:t xml:space="preserve">Land instability threat </w:t>
            </w:r>
          </w:p>
          <w:p w:rsidR="0085229C" w:rsidRPr="002A1216" w:rsidRDefault="0085229C" w:rsidP="002A1216">
            <w:pPr>
              <w:pStyle w:val="ListParagraph"/>
              <w:numPr>
                <w:ilvl w:val="0"/>
                <w:numId w:val="35"/>
              </w:numPr>
              <w:spacing w:after="0" w:line="240" w:lineRule="auto"/>
              <w:ind w:left="308" w:hanging="284"/>
              <w:rPr>
                <w:rFonts w:ascii="Arial" w:hAnsi="Arial" w:cs="Arial"/>
                <w:b w:val="0"/>
                <w:sz w:val="18"/>
                <w:szCs w:val="18"/>
              </w:rPr>
            </w:pPr>
            <w:r w:rsidRPr="002A1216">
              <w:rPr>
                <w:rFonts w:ascii="Arial" w:hAnsi="Arial" w:cs="Arial"/>
                <w:b w:val="0"/>
                <w:sz w:val="18"/>
                <w:szCs w:val="18"/>
              </w:rPr>
              <w:t>Public image and reputation</w:t>
            </w:r>
          </w:p>
          <w:p w:rsidR="0085229C" w:rsidRPr="00C65855" w:rsidRDefault="0085229C" w:rsidP="002A1216">
            <w:pPr>
              <w:pStyle w:val="ListParagraph"/>
              <w:numPr>
                <w:ilvl w:val="0"/>
                <w:numId w:val="35"/>
              </w:numPr>
              <w:spacing w:after="0" w:line="240" w:lineRule="auto"/>
              <w:ind w:left="308" w:hanging="284"/>
              <w:rPr>
                <w:rFonts w:ascii="Arial" w:hAnsi="Arial" w:cs="Arial"/>
                <w:b w:val="0"/>
                <w:sz w:val="18"/>
                <w:szCs w:val="18"/>
              </w:rPr>
            </w:pPr>
            <w:r w:rsidRPr="00C65855">
              <w:rPr>
                <w:rFonts w:ascii="Arial" w:hAnsi="Arial" w:cs="Arial"/>
                <w:b w:val="0"/>
                <w:sz w:val="18"/>
                <w:szCs w:val="18"/>
              </w:rPr>
              <w:t>Unfunded and inadequate budget</w:t>
            </w:r>
          </w:p>
          <w:p w:rsidR="0085229C" w:rsidRPr="002A1216" w:rsidRDefault="0085229C" w:rsidP="002A1216">
            <w:pPr>
              <w:pStyle w:val="ListParagraph"/>
              <w:numPr>
                <w:ilvl w:val="0"/>
                <w:numId w:val="35"/>
              </w:numPr>
              <w:spacing w:after="0" w:line="240" w:lineRule="auto"/>
              <w:ind w:left="308" w:hanging="284"/>
              <w:rPr>
                <w:rFonts w:ascii="Arial" w:hAnsi="Arial" w:cs="Arial"/>
                <w:b w:val="0"/>
                <w:sz w:val="18"/>
                <w:szCs w:val="18"/>
              </w:rPr>
            </w:pPr>
            <w:r w:rsidRPr="002A1216">
              <w:rPr>
                <w:rFonts w:ascii="Arial" w:hAnsi="Arial" w:cs="Arial"/>
                <w:b w:val="0"/>
                <w:sz w:val="18"/>
                <w:szCs w:val="18"/>
              </w:rPr>
              <w:t>Fleet</w:t>
            </w:r>
          </w:p>
          <w:p w:rsidR="0085229C" w:rsidRPr="002A1216" w:rsidRDefault="0085229C" w:rsidP="002A1216">
            <w:pPr>
              <w:pStyle w:val="ListParagraph"/>
              <w:numPr>
                <w:ilvl w:val="0"/>
                <w:numId w:val="35"/>
              </w:numPr>
              <w:spacing w:after="0" w:line="240" w:lineRule="auto"/>
              <w:ind w:left="308" w:hanging="284"/>
              <w:rPr>
                <w:rFonts w:ascii="Arial" w:hAnsi="Arial" w:cs="Arial"/>
                <w:b w:val="0"/>
                <w:sz w:val="18"/>
                <w:szCs w:val="18"/>
              </w:rPr>
            </w:pPr>
            <w:r w:rsidRPr="002A1216">
              <w:rPr>
                <w:rFonts w:ascii="Arial" w:hAnsi="Arial" w:cs="Arial"/>
                <w:b w:val="0"/>
                <w:sz w:val="18"/>
                <w:szCs w:val="18"/>
              </w:rPr>
              <w:t>Aged infrastructure</w:t>
            </w:r>
          </w:p>
          <w:p w:rsidR="0085229C" w:rsidRPr="002A1216" w:rsidRDefault="0085229C" w:rsidP="0085229C">
            <w:pPr>
              <w:spacing w:line="256" w:lineRule="auto"/>
              <w:rPr>
                <w:rFonts w:ascii="Arial" w:hAnsi="Arial" w:cs="Arial"/>
                <w:b w:val="0"/>
                <w:sz w:val="18"/>
                <w:szCs w:val="18"/>
              </w:rPr>
            </w:pPr>
          </w:p>
        </w:tc>
        <w:tc>
          <w:tcPr>
            <w:tcW w:w="5263" w:type="dxa"/>
            <w:gridSpan w:val="2"/>
            <w:shd w:val="clear" w:color="auto" w:fill="FFFFFF" w:themeFill="background1"/>
          </w:tcPr>
          <w:p w:rsidR="0085229C" w:rsidRPr="002A1216" w:rsidRDefault="0085229C" w:rsidP="002A1216">
            <w:pPr>
              <w:pStyle w:val="ListParagraph"/>
              <w:numPr>
                <w:ilvl w:val="0"/>
                <w:numId w:val="35"/>
              </w:numPr>
              <w:ind w:left="461" w:hanging="425"/>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2A1216">
              <w:rPr>
                <w:rFonts w:ascii="Arial" w:hAnsi="Arial" w:cs="Arial"/>
                <w:sz w:val="18"/>
                <w:szCs w:val="18"/>
              </w:rPr>
              <w:t>Loss of revenue</w:t>
            </w:r>
          </w:p>
          <w:p w:rsidR="0085229C" w:rsidRPr="002A1216" w:rsidRDefault="0085229C" w:rsidP="002A1216">
            <w:pPr>
              <w:pStyle w:val="ListParagraph"/>
              <w:numPr>
                <w:ilvl w:val="0"/>
                <w:numId w:val="35"/>
              </w:numPr>
              <w:ind w:left="461" w:hanging="425"/>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2A1216">
              <w:rPr>
                <w:rFonts w:ascii="Arial" w:hAnsi="Arial" w:cs="Arial"/>
                <w:sz w:val="18"/>
                <w:szCs w:val="18"/>
              </w:rPr>
              <w:t>Low personnel morale</w:t>
            </w:r>
          </w:p>
          <w:p w:rsidR="0085229C" w:rsidRPr="002A1216" w:rsidRDefault="0085229C" w:rsidP="002A1216">
            <w:pPr>
              <w:pStyle w:val="ListParagraph"/>
              <w:numPr>
                <w:ilvl w:val="0"/>
                <w:numId w:val="35"/>
              </w:numPr>
              <w:ind w:left="461" w:hanging="425"/>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2A1216">
              <w:rPr>
                <w:rFonts w:ascii="Arial" w:hAnsi="Arial" w:cs="Arial"/>
                <w:sz w:val="18"/>
                <w:szCs w:val="18"/>
              </w:rPr>
              <w:t>Litigation</w:t>
            </w:r>
          </w:p>
          <w:p w:rsidR="0085229C" w:rsidRPr="002A1216" w:rsidRDefault="0085229C" w:rsidP="002A1216">
            <w:pPr>
              <w:pStyle w:val="ListParagraph"/>
              <w:numPr>
                <w:ilvl w:val="0"/>
                <w:numId w:val="35"/>
              </w:numPr>
              <w:ind w:left="461" w:hanging="425"/>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2A1216">
              <w:rPr>
                <w:rFonts w:ascii="Arial" w:hAnsi="Arial" w:cs="Arial"/>
                <w:sz w:val="18"/>
                <w:szCs w:val="18"/>
              </w:rPr>
              <w:t>Service providers are not paid within 30 days</w:t>
            </w:r>
          </w:p>
          <w:p w:rsidR="0085229C" w:rsidRPr="002A1216" w:rsidRDefault="0085229C" w:rsidP="002A1216">
            <w:pPr>
              <w:pStyle w:val="ListParagraph"/>
              <w:numPr>
                <w:ilvl w:val="0"/>
                <w:numId w:val="35"/>
              </w:numPr>
              <w:ind w:left="461" w:hanging="425"/>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2A1216">
              <w:rPr>
                <w:rFonts w:ascii="Arial" w:hAnsi="Arial" w:cs="Arial"/>
                <w:sz w:val="18"/>
                <w:szCs w:val="18"/>
              </w:rPr>
              <w:t>Lack of bulk infrastructure</w:t>
            </w:r>
          </w:p>
          <w:p w:rsidR="0085229C" w:rsidRPr="002A1216" w:rsidRDefault="0085229C" w:rsidP="002A1216">
            <w:pPr>
              <w:pStyle w:val="ListParagraph"/>
              <w:numPr>
                <w:ilvl w:val="0"/>
                <w:numId w:val="35"/>
              </w:numPr>
              <w:ind w:left="461" w:hanging="425"/>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2A1216">
              <w:rPr>
                <w:rFonts w:ascii="Arial" w:hAnsi="Arial" w:cs="Arial"/>
                <w:sz w:val="18"/>
                <w:szCs w:val="18"/>
              </w:rPr>
              <w:t>Long turnaround time in procurement</w:t>
            </w:r>
          </w:p>
          <w:p w:rsidR="0085229C" w:rsidRPr="002A1216" w:rsidRDefault="0085229C" w:rsidP="002A1216">
            <w:pPr>
              <w:pStyle w:val="ListParagraph"/>
              <w:numPr>
                <w:ilvl w:val="0"/>
                <w:numId w:val="35"/>
              </w:numPr>
              <w:ind w:left="461" w:hanging="425"/>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2A1216">
              <w:rPr>
                <w:rFonts w:ascii="Arial" w:hAnsi="Arial" w:cs="Arial"/>
                <w:sz w:val="18"/>
                <w:szCs w:val="18"/>
              </w:rPr>
              <w:t>Informal Settlements</w:t>
            </w:r>
          </w:p>
          <w:p w:rsidR="0085229C" w:rsidRPr="002A1216" w:rsidRDefault="0085229C" w:rsidP="002A1216">
            <w:pPr>
              <w:pStyle w:val="ListParagraph"/>
              <w:numPr>
                <w:ilvl w:val="0"/>
                <w:numId w:val="35"/>
              </w:numPr>
              <w:ind w:left="461" w:hanging="425"/>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2A1216">
              <w:rPr>
                <w:rFonts w:ascii="Arial" w:hAnsi="Arial" w:cs="Arial"/>
                <w:sz w:val="18"/>
                <w:szCs w:val="18"/>
              </w:rPr>
              <w:t>Instability</w:t>
            </w:r>
          </w:p>
          <w:p w:rsidR="0085229C" w:rsidRPr="002A1216" w:rsidRDefault="0085229C" w:rsidP="002A1216">
            <w:pPr>
              <w:pStyle w:val="ListParagraph"/>
              <w:numPr>
                <w:ilvl w:val="0"/>
                <w:numId w:val="35"/>
              </w:numPr>
              <w:spacing w:line="256" w:lineRule="auto"/>
              <w:ind w:left="461" w:hanging="425"/>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2A1216">
              <w:rPr>
                <w:rFonts w:ascii="Arial" w:hAnsi="Arial" w:cs="Arial"/>
                <w:kern w:val="24"/>
                <w:sz w:val="18"/>
                <w:szCs w:val="18"/>
                <w:lang w:val="en-GB"/>
              </w:rPr>
              <w:t>AG Opinion</w:t>
            </w:r>
          </w:p>
          <w:p w:rsidR="0085229C" w:rsidRPr="002A1216" w:rsidRDefault="0085229C" w:rsidP="002A1216">
            <w:pPr>
              <w:pStyle w:val="ListParagraph"/>
              <w:numPr>
                <w:ilvl w:val="0"/>
                <w:numId w:val="35"/>
              </w:numPr>
              <w:spacing w:line="256" w:lineRule="auto"/>
              <w:ind w:left="461" w:hanging="425"/>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2A1216">
              <w:rPr>
                <w:rFonts w:ascii="Arial" w:hAnsi="Arial" w:cs="Arial"/>
                <w:kern w:val="24"/>
                <w:sz w:val="18"/>
                <w:szCs w:val="18"/>
                <w:lang w:val="en-GB"/>
              </w:rPr>
              <w:t>Dysfunctional Intergovernmental Relation Structures</w:t>
            </w:r>
          </w:p>
          <w:p w:rsidR="0085229C" w:rsidRPr="002A1216" w:rsidRDefault="0085229C" w:rsidP="002A1216">
            <w:pPr>
              <w:pStyle w:val="ListParagraph"/>
              <w:numPr>
                <w:ilvl w:val="0"/>
                <w:numId w:val="35"/>
              </w:numPr>
              <w:spacing w:line="256" w:lineRule="auto"/>
              <w:ind w:left="461" w:hanging="425"/>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2A1216">
              <w:rPr>
                <w:rFonts w:ascii="Arial" w:hAnsi="Arial" w:cs="Arial"/>
                <w:kern w:val="24"/>
                <w:sz w:val="18"/>
                <w:szCs w:val="18"/>
                <w:lang w:val="en-GB"/>
              </w:rPr>
              <w:t>District Mayors Forum, Municipal Managers Forum</w:t>
            </w:r>
          </w:p>
          <w:p w:rsidR="0085229C" w:rsidRPr="002A1216" w:rsidRDefault="0085229C" w:rsidP="002A1216">
            <w:pPr>
              <w:pStyle w:val="ListParagraph"/>
              <w:numPr>
                <w:ilvl w:val="0"/>
                <w:numId w:val="35"/>
              </w:numPr>
              <w:spacing w:line="256" w:lineRule="auto"/>
              <w:ind w:left="461" w:hanging="425"/>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2A1216">
              <w:rPr>
                <w:rFonts w:ascii="Arial" w:hAnsi="Arial" w:cs="Arial"/>
                <w:kern w:val="24"/>
                <w:sz w:val="18"/>
                <w:szCs w:val="18"/>
                <w:lang w:val="en-GB"/>
              </w:rPr>
              <w:t>Alignment of Planning and Implementation Programme between District and Municipalities, as well as Spheres of Government</w:t>
            </w:r>
          </w:p>
          <w:p w:rsidR="0085229C" w:rsidRPr="0012194E" w:rsidRDefault="0085229C" w:rsidP="0085229C">
            <w:pP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p>
        </w:tc>
      </w:tr>
    </w:tbl>
    <w:p w:rsidR="0037552E" w:rsidRDefault="0037552E" w:rsidP="006C509C">
      <w:pPr>
        <w:rPr>
          <w:rFonts w:ascii="Arial" w:hAnsi="Arial" w:cs="Arial"/>
          <w:sz w:val="18"/>
          <w:szCs w:val="18"/>
        </w:rPr>
      </w:pPr>
    </w:p>
    <w:p w:rsidR="002E6942" w:rsidRDefault="002E6942" w:rsidP="006C509C">
      <w:pPr>
        <w:rPr>
          <w:rFonts w:ascii="Arial" w:hAnsi="Arial" w:cs="Arial"/>
          <w:sz w:val="18"/>
          <w:szCs w:val="18"/>
        </w:rPr>
        <w:sectPr w:rsidR="002E6942" w:rsidSect="003C2592">
          <w:footerReference w:type="even" r:id="rId37"/>
          <w:footerReference w:type="default" r:id="rId38"/>
          <w:pgSz w:w="11907" w:h="16839" w:code="9"/>
          <w:pgMar w:top="284" w:right="1276" w:bottom="426" w:left="1276" w:header="720" w:footer="720" w:gutter="0"/>
          <w:cols w:space="720"/>
          <w:docGrid w:linePitch="360"/>
        </w:sectPr>
      </w:pPr>
    </w:p>
    <w:p w:rsidR="00DE1CD3" w:rsidRDefault="00DE1CD3" w:rsidP="00FA664D">
      <w:pPr>
        <w:spacing w:after="120"/>
        <w:rPr>
          <w:rFonts w:ascii="Arial" w:hAnsi="Arial" w:cs="Arial"/>
          <w:b/>
          <w:sz w:val="18"/>
          <w:szCs w:val="18"/>
          <w:u w:val="single"/>
        </w:rPr>
      </w:pPr>
    </w:p>
    <w:p w:rsidR="0037552E" w:rsidRPr="00C65855" w:rsidRDefault="00970F3D" w:rsidP="00FA664D">
      <w:pPr>
        <w:spacing w:after="120"/>
        <w:rPr>
          <w:rFonts w:ascii="Arial" w:hAnsi="Arial" w:cs="Arial"/>
          <w:b/>
          <w:sz w:val="18"/>
          <w:szCs w:val="18"/>
          <w:u w:val="single"/>
        </w:rPr>
      </w:pPr>
      <w:r w:rsidRPr="00C65855">
        <w:rPr>
          <w:rFonts w:ascii="Arial" w:hAnsi="Arial" w:cs="Arial"/>
          <w:b/>
          <w:sz w:val="18"/>
          <w:szCs w:val="18"/>
          <w:u w:val="single"/>
        </w:rPr>
        <w:t>ORGANISATIONAL RISKS</w:t>
      </w:r>
      <w:r w:rsidR="0095604A" w:rsidRPr="00C65855">
        <w:rPr>
          <w:rFonts w:ascii="Arial" w:hAnsi="Arial" w:cs="Arial"/>
          <w:b/>
          <w:sz w:val="18"/>
          <w:szCs w:val="18"/>
          <w:u w:val="single"/>
        </w:rPr>
        <w:t xml:space="preserve"> </w:t>
      </w:r>
      <w:r w:rsidRPr="00C65855">
        <w:rPr>
          <w:rFonts w:ascii="Arial" w:hAnsi="Arial" w:cs="Arial"/>
          <w:b/>
          <w:sz w:val="18"/>
          <w:szCs w:val="18"/>
          <w:u w:val="single"/>
        </w:rPr>
        <w:t xml:space="preserve"> </w:t>
      </w:r>
      <w:r w:rsidR="0095604A" w:rsidRPr="00C65855">
        <w:rPr>
          <w:rFonts w:ascii="Arial" w:hAnsi="Arial" w:cs="Arial"/>
          <w:b/>
          <w:sz w:val="18"/>
          <w:szCs w:val="18"/>
          <w:u w:val="single"/>
        </w:rPr>
        <w:t>2020</w:t>
      </w:r>
      <w:r w:rsidR="002E6942" w:rsidRPr="00C65855">
        <w:rPr>
          <w:rFonts w:ascii="Arial" w:hAnsi="Arial" w:cs="Arial"/>
          <w:b/>
          <w:sz w:val="18"/>
          <w:szCs w:val="18"/>
          <w:u w:val="single"/>
        </w:rPr>
        <w:t>/21</w:t>
      </w:r>
    </w:p>
    <w:p w:rsidR="0081224D" w:rsidRPr="0081224D" w:rsidRDefault="0081224D" w:rsidP="0081224D">
      <w:pPr>
        <w:rPr>
          <w:lang w:val="en-ZA"/>
        </w:rPr>
      </w:pPr>
      <w:r>
        <w:rPr>
          <w:rFonts w:ascii="Arial" w:hAnsi="Arial" w:cs="Arial"/>
          <w:b/>
          <w:sz w:val="18"/>
          <w:szCs w:val="18"/>
          <w:u w:val="single"/>
        </w:rPr>
        <w:t xml:space="preserve">  </w:t>
      </w:r>
    </w:p>
    <w:tbl>
      <w:tblPr>
        <w:tblW w:w="15734" w:type="dxa"/>
        <w:tblInd w:w="137" w:type="dxa"/>
        <w:tblLayout w:type="fixed"/>
        <w:tblLook w:val="04A0" w:firstRow="1" w:lastRow="0" w:firstColumn="1" w:lastColumn="0" w:noHBand="0" w:noVBand="1"/>
      </w:tblPr>
      <w:tblGrid>
        <w:gridCol w:w="425"/>
        <w:gridCol w:w="426"/>
        <w:gridCol w:w="425"/>
        <w:gridCol w:w="425"/>
        <w:gridCol w:w="425"/>
        <w:gridCol w:w="426"/>
        <w:gridCol w:w="425"/>
        <w:gridCol w:w="1276"/>
        <w:gridCol w:w="1275"/>
        <w:gridCol w:w="426"/>
        <w:gridCol w:w="425"/>
        <w:gridCol w:w="425"/>
        <w:gridCol w:w="1559"/>
        <w:gridCol w:w="426"/>
        <w:gridCol w:w="425"/>
        <w:gridCol w:w="1701"/>
        <w:gridCol w:w="1449"/>
        <w:gridCol w:w="835"/>
        <w:gridCol w:w="424"/>
        <w:gridCol w:w="694"/>
        <w:gridCol w:w="425"/>
        <w:gridCol w:w="992"/>
      </w:tblGrid>
      <w:tr w:rsidR="00C65855" w:rsidRPr="00C65855" w:rsidTr="00E04BBD">
        <w:trPr>
          <w:cantSplit/>
          <w:trHeight w:val="1361"/>
        </w:trPr>
        <w:tc>
          <w:tcPr>
            <w:tcW w:w="425" w:type="dxa"/>
            <w:vMerge w:val="restart"/>
            <w:tcBorders>
              <w:top w:val="single" w:sz="4" w:space="0" w:color="auto"/>
              <w:left w:val="single" w:sz="4" w:space="0" w:color="auto"/>
              <w:bottom w:val="single" w:sz="4" w:space="0" w:color="auto"/>
              <w:right w:val="single" w:sz="4" w:space="0" w:color="auto"/>
            </w:tcBorders>
            <w:shd w:val="clear" w:color="000000" w:fill="A6A6A6"/>
            <w:textDirection w:val="btLr"/>
            <w:vAlign w:val="center"/>
            <w:hideMark/>
          </w:tcPr>
          <w:p w:rsidR="002E6942" w:rsidRPr="00C65855" w:rsidRDefault="002E6942" w:rsidP="002E6942">
            <w:pPr>
              <w:ind w:left="113" w:right="113"/>
              <w:jc w:val="center"/>
              <w:rPr>
                <w:rFonts w:ascii="Arial" w:eastAsia="Times New Roman" w:hAnsi="Arial" w:cs="Arial"/>
                <w:b/>
                <w:bCs/>
                <w:sz w:val="16"/>
                <w:szCs w:val="16"/>
                <w:lang w:val="en-ZA" w:eastAsia="en-ZA"/>
              </w:rPr>
            </w:pPr>
            <w:r w:rsidRPr="00C65855">
              <w:rPr>
                <w:rFonts w:ascii="Arial" w:eastAsia="Times New Roman" w:hAnsi="Arial" w:cs="Arial"/>
                <w:b/>
                <w:bCs/>
                <w:sz w:val="16"/>
                <w:szCs w:val="16"/>
                <w:lang w:val="en-ZA" w:eastAsia="en-ZA"/>
              </w:rPr>
              <w:t>Directorate</w:t>
            </w:r>
          </w:p>
        </w:tc>
        <w:tc>
          <w:tcPr>
            <w:tcW w:w="426" w:type="dxa"/>
            <w:vMerge w:val="restart"/>
            <w:tcBorders>
              <w:top w:val="single" w:sz="4" w:space="0" w:color="auto"/>
              <w:left w:val="single" w:sz="4" w:space="0" w:color="auto"/>
              <w:bottom w:val="single" w:sz="4" w:space="0" w:color="auto"/>
              <w:right w:val="single" w:sz="4" w:space="0" w:color="auto"/>
            </w:tcBorders>
            <w:shd w:val="clear" w:color="000000" w:fill="A6A6A6"/>
            <w:textDirection w:val="btLr"/>
            <w:vAlign w:val="center"/>
            <w:hideMark/>
          </w:tcPr>
          <w:p w:rsidR="002E6942" w:rsidRPr="00C65855" w:rsidRDefault="002E6942" w:rsidP="002E6942">
            <w:pPr>
              <w:ind w:left="113" w:right="113"/>
              <w:jc w:val="center"/>
              <w:rPr>
                <w:rFonts w:ascii="Arial" w:eastAsia="Times New Roman" w:hAnsi="Arial" w:cs="Arial"/>
                <w:b/>
                <w:bCs/>
                <w:sz w:val="16"/>
                <w:szCs w:val="16"/>
                <w:lang w:val="en-ZA" w:eastAsia="en-ZA"/>
              </w:rPr>
            </w:pPr>
            <w:r w:rsidRPr="00C65855">
              <w:rPr>
                <w:rFonts w:ascii="Arial" w:eastAsia="Times New Roman" w:hAnsi="Arial" w:cs="Arial"/>
                <w:b/>
                <w:bCs/>
                <w:sz w:val="16"/>
                <w:szCs w:val="16"/>
                <w:lang w:val="en-ZA" w:eastAsia="en-ZA"/>
              </w:rPr>
              <w:t>Risk ref as per IDP</w:t>
            </w:r>
          </w:p>
        </w:tc>
        <w:tc>
          <w:tcPr>
            <w:tcW w:w="425" w:type="dxa"/>
            <w:vMerge w:val="restart"/>
            <w:tcBorders>
              <w:top w:val="single" w:sz="4" w:space="0" w:color="auto"/>
              <w:left w:val="single" w:sz="4" w:space="0" w:color="auto"/>
              <w:bottom w:val="single" w:sz="4" w:space="0" w:color="auto"/>
              <w:right w:val="single" w:sz="4" w:space="0" w:color="auto"/>
            </w:tcBorders>
            <w:shd w:val="clear" w:color="000000" w:fill="A6A6A6"/>
            <w:textDirection w:val="btLr"/>
            <w:vAlign w:val="center"/>
            <w:hideMark/>
          </w:tcPr>
          <w:p w:rsidR="002E6942" w:rsidRPr="00C65855" w:rsidRDefault="00BC22C7" w:rsidP="00BC22C7">
            <w:pPr>
              <w:ind w:left="113" w:right="113"/>
              <w:jc w:val="center"/>
              <w:rPr>
                <w:rFonts w:ascii="Arial" w:eastAsia="Times New Roman" w:hAnsi="Arial" w:cs="Arial"/>
                <w:b/>
                <w:bCs/>
                <w:sz w:val="16"/>
                <w:szCs w:val="16"/>
                <w:lang w:val="en-ZA" w:eastAsia="en-ZA"/>
              </w:rPr>
            </w:pPr>
            <w:r w:rsidRPr="00C65855">
              <w:rPr>
                <w:rFonts w:ascii="Arial" w:eastAsia="Times New Roman" w:hAnsi="Arial" w:cs="Arial"/>
                <w:b/>
                <w:bCs/>
                <w:sz w:val="16"/>
                <w:szCs w:val="16"/>
                <w:lang w:val="en-ZA" w:eastAsia="en-ZA"/>
              </w:rPr>
              <w:t>KPA</w:t>
            </w:r>
          </w:p>
        </w:tc>
        <w:tc>
          <w:tcPr>
            <w:tcW w:w="425" w:type="dxa"/>
            <w:vMerge w:val="restart"/>
            <w:tcBorders>
              <w:top w:val="single" w:sz="4" w:space="0" w:color="auto"/>
              <w:left w:val="single" w:sz="4" w:space="0" w:color="auto"/>
              <w:bottom w:val="single" w:sz="4" w:space="0" w:color="auto"/>
              <w:right w:val="single" w:sz="4" w:space="0" w:color="auto"/>
            </w:tcBorders>
            <w:shd w:val="clear" w:color="000000" w:fill="A6A6A6"/>
            <w:textDirection w:val="btLr"/>
            <w:vAlign w:val="center"/>
            <w:hideMark/>
          </w:tcPr>
          <w:p w:rsidR="002E6942" w:rsidRPr="00C65855" w:rsidRDefault="002E6942" w:rsidP="002E6942">
            <w:pPr>
              <w:ind w:left="113" w:right="113"/>
              <w:jc w:val="center"/>
              <w:rPr>
                <w:rFonts w:ascii="Arial" w:eastAsia="Times New Roman" w:hAnsi="Arial" w:cs="Arial"/>
                <w:b/>
                <w:bCs/>
                <w:sz w:val="16"/>
                <w:szCs w:val="16"/>
                <w:lang w:val="en-ZA" w:eastAsia="en-ZA"/>
              </w:rPr>
            </w:pPr>
            <w:r w:rsidRPr="00C65855">
              <w:rPr>
                <w:rFonts w:ascii="Arial" w:eastAsia="Times New Roman" w:hAnsi="Arial" w:cs="Arial"/>
                <w:b/>
                <w:bCs/>
                <w:sz w:val="16"/>
                <w:szCs w:val="16"/>
                <w:lang w:val="en-ZA" w:eastAsia="en-ZA"/>
              </w:rPr>
              <w:t>Strategic Objective</w:t>
            </w:r>
          </w:p>
        </w:tc>
        <w:tc>
          <w:tcPr>
            <w:tcW w:w="425" w:type="dxa"/>
            <w:vMerge w:val="restart"/>
            <w:tcBorders>
              <w:top w:val="single" w:sz="4" w:space="0" w:color="auto"/>
              <w:left w:val="single" w:sz="4" w:space="0" w:color="auto"/>
              <w:bottom w:val="single" w:sz="4" w:space="0" w:color="auto"/>
              <w:right w:val="single" w:sz="4" w:space="0" w:color="auto"/>
            </w:tcBorders>
            <w:shd w:val="clear" w:color="000000" w:fill="A6A6A6"/>
            <w:textDirection w:val="btLr"/>
            <w:vAlign w:val="center"/>
            <w:hideMark/>
          </w:tcPr>
          <w:p w:rsidR="002E6942" w:rsidRPr="00C65855" w:rsidRDefault="002E6942" w:rsidP="002E6942">
            <w:pPr>
              <w:ind w:left="113" w:right="113"/>
              <w:jc w:val="center"/>
              <w:rPr>
                <w:rFonts w:ascii="Arial" w:eastAsia="Times New Roman" w:hAnsi="Arial" w:cs="Arial"/>
                <w:b/>
                <w:bCs/>
                <w:sz w:val="16"/>
                <w:szCs w:val="16"/>
                <w:lang w:val="en-ZA" w:eastAsia="en-ZA"/>
              </w:rPr>
            </w:pPr>
            <w:r w:rsidRPr="00C65855">
              <w:rPr>
                <w:rFonts w:ascii="Arial" w:eastAsia="Times New Roman" w:hAnsi="Arial" w:cs="Arial"/>
                <w:b/>
                <w:bCs/>
                <w:sz w:val="16"/>
                <w:szCs w:val="16"/>
                <w:lang w:val="en-ZA" w:eastAsia="en-ZA"/>
              </w:rPr>
              <w:t>KPI</w:t>
            </w:r>
          </w:p>
        </w:tc>
        <w:tc>
          <w:tcPr>
            <w:tcW w:w="426" w:type="dxa"/>
            <w:vMerge w:val="restart"/>
            <w:tcBorders>
              <w:top w:val="single" w:sz="4" w:space="0" w:color="auto"/>
              <w:left w:val="single" w:sz="4" w:space="0" w:color="auto"/>
              <w:bottom w:val="single" w:sz="4" w:space="0" w:color="auto"/>
              <w:right w:val="single" w:sz="4" w:space="0" w:color="auto"/>
            </w:tcBorders>
            <w:shd w:val="clear" w:color="000000" w:fill="A6A6A6"/>
            <w:textDirection w:val="btLr"/>
            <w:vAlign w:val="center"/>
            <w:hideMark/>
          </w:tcPr>
          <w:p w:rsidR="002E6942" w:rsidRPr="00C65855" w:rsidRDefault="002E6942" w:rsidP="002E6942">
            <w:pPr>
              <w:ind w:left="113" w:right="113"/>
              <w:jc w:val="center"/>
              <w:rPr>
                <w:rFonts w:ascii="Arial" w:eastAsia="Times New Roman" w:hAnsi="Arial" w:cs="Arial"/>
                <w:b/>
                <w:bCs/>
                <w:sz w:val="16"/>
                <w:szCs w:val="16"/>
                <w:lang w:val="en-ZA" w:eastAsia="en-ZA"/>
              </w:rPr>
            </w:pPr>
            <w:r w:rsidRPr="00C65855">
              <w:rPr>
                <w:rFonts w:ascii="Arial" w:eastAsia="Times New Roman" w:hAnsi="Arial" w:cs="Arial"/>
                <w:b/>
                <w:bCs/>
                <w:sz w:val="16"/>
                <w:szCs w:val="16"/>
                <w:lang w:val="en-ZA" w:eastAsia="en-ZA"/>
              </w:rPr>
              <w:t>Risk description</w:t>
            </w:r>
          </w:p>
        </w:tc>
        <w:tc>
          <w:tcPr>
            <w:tcW w:w="425" w:type="dxa"/>
            <w:vMerge w:val="restart"/>
            <w:tcBorders>
              <w:top w:val="single" w:sz="4" w:space="0" w:color="auto"/>
              <w:left w:val="single" w:sz="4" w:space="0" w:color="auto"/>
              <w:bottom w:val="single" w:sz="4" w:space="0" w:color="auto"/>
              <w:right w:val="single" w:sz="4" w:space="0" w:color="auto"/>
            </w:tcBorders>
            <w:shd w:val="clear" w:color="000000" w:fill="A6A6A6"/>
            <w:textDirection w:val="btLr"/>
            <w:vAlign w:val="center"/>
            <w:hideMark/>
          </w:tcPr>
          <w:p w:rsidR="002E6942" w:rsidRPr="00C65855" w:rsidRDefault="002E6942" w:rsidP="002E6942">
            <w:pPr>
              <w:ind w:left="113" w:right="113"/>
              <w:jc w:val="center"/>
              <w:rPr>
                <w:rFonts w:ascii="Arial" w:eastAsia="Times New Roman" w:hAnsi="Arial" w:cs="Arial"/>
                <w:b/>
                <w:bCs/>
                <w:sz w:val="16"/>
                <w:szCs w:val="16"/>
                <w:lang w:val="en-ZA" w:eastAsia="en-ZA"/>
              </w:rPr>
            </w:pPr>
            <w:r w:rsidRPr="00C65855">
              <w:rPr>
                <w:rFonts w:ascii="Arial" w:eastAsia="Times New Roman" w:hAnsi="Arial" w:cs="Arial"/>
                <w:b/>
                <w:bCs/>
                <w:sz w:val="16"/>
                <w:szCs w:val="16"/>
                <w:lang w:val="en-ZA" w:eastAsia="en-ZA"/>
              </w:rPr>
              <w:t>Risk category</w:t>
            </w:r>
          </w:p>
        </w:tc>
        <w:tc>
          <w:tcPr>
            <w:tcW w:w="1276" w:type="dxa"/>
            <w:vMerge w:val="restart"/>
            <w:tcBorders>
              <w:top w:val="single" w:sz="4" w:space="0" w:color="auto"/>
              <w:left w:val="single" w:sz="4" w:space="0" w:color="auto"/>
              <w:bottom w:val="single" w:sz="4" w:space="0" w:color="auto"/>
              <w:right w:val="single" w:sz="4" w:space="0" w:color="auto"/>
            </w:tcBorders>
            <w:shd w:val="clear" w:color="000000" w:fill="A6A6A6"/>
            <w:textDirection w:val="btLr"/>
            <w:vAlign w:val="center"/>
            <w:hideMark/>
          </w:tcPr>
          <w:p w:rsidR="002E6942" w:rsidRPr="00C65855" w:rsidRDefault="002E6942" w:rsidP="002E6942">
            <w:pPr>
              <w:ind w:left="113" w:right="113"/>
              <w:jc w:val="center"/>
              <w:rPr>
                <w:rFonts w:ascii="Arial" w:eastAsia="Times New Roman" w:hAnsi="Arial" w:cs="Arial"/>
                <w:b/>
                <w:bCs/>
                <w:sz w:val="16"/>
                <w:szCs w:val="16"/>
                <w:lang w:val="en-ZA" w:eastAsia="en-ZA"/>
              </w:rPr>
            </w:pPr>
            <w:r w:rsidRPr="00C65855">
              <w:rPr>
                <w:rFonts w:ascii="Arial" w:eastAsia="Times New Roman" w:hAnsi="Arial" w:cs="Arial"/>
                <w:b/>
                <w:bCs/>
                <w:sz w:val="16"/>
                <w:szCs w:val="16"/>
                <w:lang w:val="en-ZA" w:eastAsia="en-ZA"/>
              </w:rPr>
              <w:t>Root Cause</w:t>
            </w:r>
          </w:p>
        </w:tc>
        <w:tc>
          <w:tcPr>
            <w:tcW w:w="1275" w:type="dxa"/>
            <w:vMerge w:val="restart"/>
            <w:tcBorders>
              <w:top w:val="single" w:sz="4" w:space="0" w:color="auto"/>
              <w:left w:val="single" w:sz="4" w:space="0" w:color="auto"/>
              <w:bottom w:val="single" w:sz="4" w:space="0" w:color="auto"/>
              <w:right w:val="single" w:sz="4" w:space="0" w:color="auto"/>
            </w:tcBorders>
            <w:shd w:val="clear" w:color="000000" w:fill="A6A6A6"/>
            <w:textDirection w:val="btLr"/>
            <w:vAlign w:val="center"/>
            <w:hideMark/>
          </w:tcPr>
          <w:p w:rsidR="002E6942" w:rsidRPr="00C65855" w:rsidRDefault="002E6942" w:rsidP="002E6942">
            <w:pPr>
              <w:ind w:left="113" w:right="113"/>
              <w:jc w:val="center"/>
              <w:rPr>
                <w:rFonts w:ascii="Arial" w:eastAsia="Times New Roman" w:hAnsi="Arial" w:cs="Arial"/>
                <w:b/>
                <w:bCs/>
                <w:sz w:val="16"/>
                <w:szCs w:val="16"/>
                <w:lang w:val="en-ZA" w:eastAsia="en-ZA"/>
              </w:rPr>
            </w:pPr>
            <w:r w:rsidRPr="00C65855">
              <w:rPr>
                <w:rFonts w:ascii="Arial" w:eastAsia="Times New Roman" w:hAnsi="Arial" w:cs="Arial"/>
                <w:b/>
                <w:bCs/>
                <w:sz w:val="16"/>
                <w:szCs w:val="16"/>
                <w:lang w:val="en-ZA" w:eastAsia="en-ZA"/>
              </w:rPr>
              <w:t>Consequence</w:t>
            </w:r>
          </w:p>
        </w:tc>
        <w:tc>
          <w:tcPr>
            <w:tcW w:w="426" w:type="dxa"/>
            <w:vMerge w:val="restart"/>
            <w:tcBorders>
              <w:top w:val="single" w:sz="4" w:space="0" w:color="auto"/>
              <w:left w:val="single" w:sz="4" w:space="0" w:color="auto"/>
              <w:bottom w:val="single" w:sz="4" w:space="0" w:color="auto"/>
              <w:right w:val="single" w:sz="4" w:space="0" w:color="auto"/>
            </w:tcBorders>
            <w:shd w:val="clear" w:color="000000" w:fill="A6A6A6"/>
            <w:noWrap/>
            <w:textDirection w:val="btLr"/>
            <w:vAlign w:val="center"/>
            <w:hideMark/>
          </w:tcPr>
          <w:p w:rsidR="002E6942" w:rsidRPr="00C65855" w:rsidRDefault="002E6942" w:rsidP="002E6942">
            <w:pPr>
              <w:jc w:val="center"/>
              <w:rPr>
                <w:rFonts w:ascii="Arial" w:eastAsia="Times New Roman" w:hAnsi="Arial" w:cs="Arial"/>
                <w:b/>
                <w:bCs/>
                <w:sz w:val="16"/>
                <w:szCs w:val="16"/>
                <w:lang w:val="en-ZA" w:eastAsia="en-ZA"/>
              </w:rPr>
            </w:pPr>
            <w:r w:rsidRPr="00C65855">
              <w:rPr>
                <w:rFonts w:ascii="Arial" w:eastAsia="Times New Roman" w:hAnsi="Arial" w:cs="Arial"/>
                <w:b/>
                <w:bCs/>
                <w:sz w:val="16"/>
                <w:szCs w:val="16"/>
                <w:lang w:val="en-ZA" w:eastAsia="en-ZA"/>
              </w:rPr>
              <w:t>Impact</w:t>
            </w:r>
          </w:p>
        </w:tc>
        <w:tc>
          <w:tcPr>
            <w:tcW w:w="425" w:type="dxa"/>
            <w:vMerge w:val="restart"/>
            <w:tcBorders>
              <w:top w:val="single" w:sz="4" w:space="0" w:color="auto"/>
              <w:left w:val="single" w:sz="4" w:space="0" w:color="auto"/>
              <w:bottom w:val="single" w:sz="4" w:space="0" w:color="auto"/>
              <w:right w:val="single" w:sz="4" w:space="0" w:color="auto"/>
            </w:tcBorders>
            <w:shd w:val="clear" w:color="000000" w:fill="A6A6A6"/>
            <w:textDirection w:val="btLr"/>
            <w:vAlign w:val="center"/>
            <w:hideMark/>
          </w:tcPr>
          <w:p w:rsidR="002E6942" w:rsidRPr="00C65855" w:rsidRDefault="002E6942" w:rsidP="002E6942">
            <w:pPr>
              <w:jc w:val="center"/>
              <w:rPr>
                <w:rFonts w:ascii="Arial" w:eastAsia="Times New Roman" w:hAnsi="Arial" w:cs="Arial"/>
                <w:b/>
                <w:bCs/>
                <w:sz w:val="16"/>
                <w:szCs w:val="16"/>
                <w:lang w:val="en-ZA" w:eastAsia="en-ZA"/>
              </w:rPr>
            </w:pPr>
            <w:r w:rsidRPr="00C65855">
              <w:rPr>
                <w:rFonts w:ascii="Arial" w:eastAsia="Times New Roman" w:hAnsi="Arial" w:cs="Arial"/>
                <w:b/>
                <w:bCs/>
                <w:sz w:val="16"/>
                <w:szCs w:val="16"/>
                <w:lang w:val="en-ZA" w:eastAsia="en-ZA"/>
              </w:rPr>
              <w:t>Likelihood</w:t>
            </w:r>
          </w:p>
        </w:tc>
        <w:tc>
          <w:tcPr>
            <w:tcW w:w="425" w:type="dxa"/>
            <w:vMerge w:val="restart"/>
            <w:tcBorders>
              <w:top w:val="single" w:sz="4" w:space="0" w:color="auto"/>
              <w:left w:val="single" w:sz="4" w:space="0" w:color="auto"/>
              <w:right w:val="single" w:sz="4" w:space="0" w:color="auto"/>
            </w:tcBorders>
            <w:shd w:val="clear" w:color="000000" w:fill="A6A6A6"/>
            <w:textDirection w:val="btLr"/>
            <w:vAlign w:val="center"/>
            <w:hideMark/>
          </w:tcPr>
          <w:p w:rsidR="002E6942" w:rsidRPr="00C65855" w:rsidRDefault="002E6942" w:rsidP="002E6942">
            <w:pPr>
              <w:jc w:val="center"/>
              <w:rPr>
                <w:rFonts w:ascii="Arial" w:eastAsia="Times New Roman" w:hAnsi="Arial" w:cs="Arial"/>
                <w:b/>
                <w:bCs/>
                <w:sz w:val="16"/>
                <w:szCs w:val="16"/>
                <w:lang w:val="en-ZA" w:eastAsia="en-ZA"/>
              </w:rPr>
            </w:pPr>
            <w:r w:rsidRPr="00C65855">
              <w:rPr>
                <w:rFonts w:ascii="Arial" w:eastAsia="Times New Roman" w:hAnsi="Arial" w:cs="Arial"/>
                <w:b/>
                <w:bCs/>
                <w:sz w:val="16"/>
                <w:szCs w:val="16"/>
                <w:lang w:val="en-ZA" w:eastAsia="en-ZA"/>
              </w:rPr>
              <w:t>Inherent risk</w:t>
            </w:r>
          </w:p>
        </w:tc>
        <w:tc>
          <w:tcPr>
            <w:tcW w:w="1559" w:type="dxa"/>
            <w:vMerge w:val="restart"/>
            <w:tcBorders>
              <w:top w:val="single" w:sz="4" w:space="0" w:color="auto"/>
              <w:left w:val="single" w:sz="4" w:space="0" w:color="auto"/>
              <w:right w:val="single" w:sz="4" w:space="0" w:color="auto"/>
            </w:tcBorders>
            <w:shd w:val="clear" w:color="000000" w:fill="A6A6A6"/>
            <w:textDirection w:val="btLr"/>
            <w:vAlign w:val="center"/>
            <w:hideMark/>
          </w:tcPr>
          <w:p w:rsidR="002E6942" w:rsidRPr="00C65855" w:rsidRDefault="002E6942" w:rsidP="002E6942">
            <w:pPr>
              <w:ind w:left="113" w:right="113"/>
              <w:jc w:val="center"/>
              <w:rPr>
                <w:rFonts w:ascii="Arial" w:eastAsia="Times New Roman" w:hAnsi="Arial" w:cs="Arial"/>
                <w:b/>
                <w:bCs/>
                <w:sz w:val="16"/>
                <w:szCs w:val="16"/>
                <w:lang w:val="en-ZA" w:eastAsia="en-ZA"/>
              </w:rPr>
            </w:pPr>
            <w:r w:rsidRPr="00C65855">
              <w:rPr>
                <w:rFonts w:ascii="Arial" w:eastAsia="Times New Roman" w:hAnsi="Arial" w:cs="Arial"/>
                <w:b/>
                <w:bCs/>
                <w:sz w:val="16"/>
                <w:szCs w:val="16"/>
                <w:lang w:val="en-ZA" w:eastAsia="en-ZA"/>
              </w:rPr>
              <w:t>Existing controls</w:t>
            </w:r>
          </w:p>
        </w:tc>
        <w:tc>
          <w:tcPr>
            <w:tcW w:w="426" w:type="dxa"/>
            <w:vMerge w:val="restart"/>
            <w:tcBorders>
              <w:top w:val="single" w:sz="4" w:space="0" w:color="auto"/>
              <w:left w:val="single" w:sz="4" w:space="0" w:color="auto"/>
              <w:right w:val="single" w:sz="4" w:space="0" w:color="auto"/>
            </w:tcBorders>
            <w:shd w:val="clear" w:color="000000" w:fill="A6A6A6"/>
            <w:textDirection w:val="btLr"/>
            <w:vAlign w:val="center"/>
            <w:hideMark/>
          </w:tcPr>
          <w:p w:rsidR="002E6942" w:rsidRPr="00C65855" w:rsidRDefault="002E6942" w:rsidP="002E6942">
            <w:pPr>
              <w:jc w:val="center"/>
              <w:rPr>
                <w:rFonts w:ascii="Arial" w:eastAsia="Times New Roman" w:hAnsi="Arial" w:cs="Arial"/>
                <w:b/>
                <w:bCs/>
                <w:sz w:val="16"/>
                <w:szCs w:val="16"/>
                <w:lang w:val="en-ZA" w:eastAsia="en-ZA"/>
              </w:rPr>
            </w:pPr>
            <w:r w:rsidRPr="00C65855">
              <w:rPr>
                <w:rFonts w:ascii="Arial" w:eastAsia="Times New Roman" w:hAnsi="Arial" w:cs="Arial"/>
                <w:b/>
                <w:bCs/>
                <w:sz w:val="16"/>
                <w:szCs w:val="16"/>
                <w:lang w:val="en-ZA" w:eastAsia="en-ZA"/>
              </w:rPr>
              <w:t>Control Adequacy (%)</w:t>
            </w:r>
          </w:p>
        </w:tc>
        <w:tc>
          <w:tcPr>
            <w:tcW w:w="425" w:type="dxa"/>
            <w:vMerge w:val="restart"/>
            <w:tcBorders>
              <w:top w:val="single" w:sz="4" w:space="0" w:color="auto"/>
              <w:left w:val="single" w:sz="4" w:space="0" w:color="auto"/>
              <w:right w:val="single" w:sz="4" w:space="0" w:color="auto"/>
            </w:tcBorders>
            <w:shd w:val="clear" w:color="000000" w:fill="A6A6A6"/>
            <w:textDirection w:val="btLr"/>
            <w:vAlign w:val="center"/>
            <w:hideMark/>
          </w:tcPr>
          <w:p w:rsidR="002E6942" w:rsidRPr="00C65855" w:rsidRDefault="002E6942" w:rsidP="002E6942">
            <w:pPr>
              <w:jc w:val="center"/>
              <w:rPr>
                <w:rFonts w:ascii="Arial" w:eastAsia="Times New Roman" w:hAnsi="Arial" w:cs="Arial"/>
                <w:b/>
                <w:bCs/>
                <w:sz w:val="16"/>
                <w:szCs w:val="16"/>
                <w:lang w:val="en-ZA" w:eastAsia="en-ZA"/>
              </w:rPr>
            </w:pPr>
            <w:r w:rsidRPr="00C65855">
              <w:rPr>
                <w:rFonts w:ascii="Arial" w:eastAsia="Times New Roman" w:hAnsi="Arial" w:cs="Arial"/>
                <w:b/>
                <w:bCs/>
                <w:sz w:val="16"/>
                <w:szCs w:val="16"/>
                <w:lang w:val="en-ZA" w:eastAsia="en-ZA"/>
              </w:rPr>
              <w:t>Residual risk</w:t>
            </w:r>
          </w:p>
        </w:tc>
        <w:tc>
          <w:tcPr>
            <w:tcW w:w="1701" w:type="dxa"/>
            <w:vMerge w:val="restart"/>
            <w:tcBorders>
              <w:top w:val="single" w:sz="4" w:space="0" w:color="auto"/>
              <w:left w:val="single" w:sz="4" w:space="0" w:color="auto"/>
              <w:right w:val="single" w:sz="4" w:space="0" w:color="auto"/>
            </w:tcBorders>
            <w:shd w:val="clear" w:color="000000" w:fill="A6A6A6"/>
            <w:textDirection w:val="btLr"/>
            <w:vAlign w:val="center"/>
            <w:hideMark/>
          </w:tcPr>
          <w:p w:rsidR="002E6942" w:rsidRPr="00C65855" w:rsidRDefault="002E6942" w:rsidP="002E6942">
            <w:pPr>
              <w:ind w:left="113" w:right="113"/>
              <w:jc w:val="center"/>
              <w:rPr>
                <w:rFonts w:ascii="Arial" w:eastAsia="Times New Roman" w:hAnsi="Arial" w:cs="Arial"/>
                <w:b/>
                <w:bCs/>
                <w:sz w:val="16"/>
                <w:szCs w:val="16"/>
                <w:lang w:val="en-ZA" w:eastAsia="en-ZA"/>
              </w:rPr>
            </w:pPr>
            <w:r w:rsidRPr="00C65855">
              <w:rPr>
                <w:rFonts w:ascii="Arial" w:eastAsia="Times New Roman" w:hAnsi="Arial" w:cs="Arial"/>
                <w:b/>
                <w:bCs/>
                <w:sz w:val="16"/>
                <w:szCs w:val="16"/>
                <w:lang w:val="en-ZA" w:eastAsia="en-ZA"/>
              </w:rPr>
              <w:t>Treatment plan/ mitigation strategy</w:t>
            </w:r>
          </w:p>
          <w:p w:rsidR="002E6942" w:rsidRPr="00C65855" w:rsidRDefault="002E6942" w:rsidP="002E6942">
            <w:pPr>
              <w:ind w:left="113" w:right="113"/>
              <w:jc w:val="center"/>
              <w:rPr>
                <w:rFonts w:ascii="Arial" w:eastAsia="Times New Roman" w:hAnsi="Arial" w:cs="Arial"/>
                <w:b/>
                <w:bCs/>
                <w:sz w:val="16"/>
                <w:szCs w:val="16"/>
                <w:lang w:val="en-ZA" w:eastAsia="en-ZA"/>
              </w:rPr>
            </w:pPr>
          </w:p>
          <w:p w:rsidR="002E6942" w:rsidRPr="00C65855" w:rsidRDefault="002E6942" w:rsidP="002E6942">
            <w:pPr>
              <w:ind w:left="113" w:right="113"/>
              <w:jc w:val="center"/>
              <w:rPr>
                <w:rFonts w:ascii="Arial" w:eastAsia="Times New Roman" w:hAnsi="Arial" w:cs="Arial"/>
                <w:b/>
                <w:bCs/>
                <w:sz w:val="16"/>
                <w:szCs w:val="16"/>
                <w:lang w:val="en-ZA" w:eastAsia="en-ZA"/>
              </w:rPr>
            </w:pPr>
          </w:p>
          <w:p w:rsidR="002E6942" w:rsidRPr="00C65855" w:rsidRDefault="002E6942" w:rsidP="002E6942">
            <w:pPr>
              <w:ind w:left="113" w:right="113"/>
              <w:jc w:val="center"/>
              <w:rPr>
                <w:rFonts w:ascii="Arial" w:eastAsia="Times New Roman" w:hAnsi="Arial" w:cs="Arial"/>
                <w:b/>
                <w:bCs/>
                <w:sz w:val="16"/>
                <w:szCs w:val="16"/>
                <w:lang w:val="en-ZA" w:eastAsia="en-ZA"/>
              </w:rPr>
            </w:pPr>
          </w:p>
        </w:tc>
        <w:tc>
          <w:tcPr>
            <w:tcW w:w="1449" w:type="dxa"/>
            <w:vMerge w:val="restart"/>
            <w:tcBorders>
              <w:top w:val="single" w:sz="4" w:space="0" w:color="auto"/>
              <w:left w:val="single" w:sz="4" w:space="0" w:color="auto"/>
              <w:right w:val="single" w:sz="4" w:space="0" w:color="auto"/>
            </w:tcBorders>
            <w:shd w:val="clear" w:color="000000" w:fill="A6A6A6"/>
            <w:textDirection w:val="btLr"/>
            <w:vAlign w:val="center"/>
            <w:hideMark/>
          </w:tcPr>
          <w:p w:rsidR="002E6942" w:rsidRPr="00C65855" w:rsidRDefault="002E6942" w:rsidP="002E6942">
            <w:pPr>
              <w:ind w:left="113" w:right="113"/>
              <w:jc w:val="center"/>
              <w:rPr>
                <w:rFonts w:ascii="Arial" w:eastAsia="Times New Roman" w:hAnsi="Arial" w:cs="Arial"/>
                <w:b/>
                <w:bCs/>
                <w:sz w:val="16"/>
                <w:szCs w:val="16"/>
                <w:lang w:val="en-ZA" w:eastAsia="en-ZA"/>
              </w:rPr>
            </w:pPr>
            <w:r w:rsidRPr="00C65855">
              <w:rPr>
                <w:rFonts w:ascii="Arial" w:eastAsia="Times New Roman" w:hAnsi="Arial" w:cs="Arial"/>
                <w:b/>
                <w:bCs/>
                <w:sz w:val="16"/>
                <w:szCs w:val="16"/>
                <w:lang w:val="en-ZA" w:eastAsia="en-ZA"/>
              </w:rPr>
              <w:t>Unit Measure</w:t>
            </w:r>
          </w:p>
        </w:tc>
        <w:tc>
          <w:tcPr>
            <w:tcW w:w="835" w:type="dxa"/>
            <w:vMerge w:val="restart"/>
            <w:tcBorders>
              <w:top w:val="single" w:sz="4" w:space="0" w:color="auto"/>
              <w:left w:val="single" w:sz="4" w:space="0" w:color="auto"/>
              <w:right w:val="single" w:sz="4" w:space="0" w:color="auto"/>
            </w:tcBorders>
            <w:shd w:val="clear" w:color="000000" w:fill="A6A6A6"/>
            <w:textDirection w:val="btLr"/>
            <w:vAlign w:val="center"/>
            <w:hideMark/>
          </w:tcPr>
          <w:p w:rsidR="002E6942" w:rsidRPr="00C65855" w:rsidRDefault="002E6942" w:rsidP="002E6942">
            <w:pPr>
              <w:ind w:left="113" w:right="113"/>
              <w:jc w:val="center"/>
              <w:rPr>
                <w:rFonts w:ascii="Arial" w:eastAsia="Times New Roman" w:hAnsi="Arial" w:cs="Arial"/>
                <w:b/>
                <w:bCs/>
                <w:sz w:val="16"/>
                <w:szCs w:val="16"/>
                <w:lang w:val="en-ZA" w:eastAsia="en-ZA"/>
              </w:rPr>
            </w:pPr>
            <w:r w:rsidRPr="00C65855">
              <w:rPr>
                <w:rFonts w:ascii="Arial" w:eastAsia="Times New Roman" w:hAnsi="Arial" w:cs="Arial"/>
                <w:b/>
                <w:bCs/>
                <w:sz w:val="16"/>
                <w:szCs w:val="16"/>
                <w:lang w:val="en-ZA" w:eastAsia="en-ZA"/>
              </w:rPr>
              <w:t>Due date</w:t>
            </w:r>
          </w:p>
        </w:tc>
        <w:tc>
          <w:tcPr>
            <w:tcW w:w="424" w:type="dxa"/>
            <w:vMerge w:val="restart"/>
            <w:tcBorders>
              <w:top w:val="single" w:sz="4" w:space="0" w:color="auto"/>
              <w:left w:val="single" w:sz="4" w:space="0" w:color="auto"/>
              <w:right w:val="single" w:sz="4" w:space="0" w:color="auto"/>
            </w:tcBorders>
            <w:shd w:val="clear" w:color="000000" w:fill="A6A6A6"/>
            <w:textDirection w:val="btLr"/>
            <w:vAlign w:val="center"/>
            <w:hideMark/>
          </w:tcPr>
          <w:p w:rsidR="002E6942" w:rsidRPr="00C65855" w:rsidRDefault="002E6942" w:rsidP="00DE1CD3">
            <w:pPr>
              <w:ind w:left="113" w:right="113"/>
              <w:jc w:val="center"/>
              <w:rPr>
                <w:rFonts w:ascii="Arial" w:eastAsia="Times New Roman" w:hAnsi="Arial" w:cs="Arial"/>
                <w:b/>
                <w:bCs/>
                <w:sz w:val="16"/>
                <w:szCs w:val="16"/>
                <w:lang w:val="en-ZA" w:eastAsia="en-ZA"/>
              </w:rPr>
            </w:pPr>
            <w:r w:rsidRPr="00C65855">
              <w:rPr>
                <w:rFonts w:ascii="Arial" w:eastAsia="Times New Roman" w:hAnsi="Arial" w:cs="Arial"/>
                <w:b/>
                <w:bCs/>
                <w:sz w:val="16"/>
                <w:szCs w:val="16"/>
                <w:lang w:val="en-ZA" w:eastAsia="en-ZA"/>
              </w:rPr>
              <w:t>Freq</w:t>
            </w:r>
            <w:r w:rsidR="00DE1CD3" w:rsidRPr="00C65855">
              <w:rPr>
                <w:rFonts w:ascii="Arial" w:eastAsia="Times New Roman" w:hAnsi="Arial" w:cs="Arial"/>
                <w:b/>
                <w:bCs/>
                <w:sz w:val="16"/>
                <w:szCs w:val="16"/>
                <w:lang w:val="en-ZA" w:eastAsia="en-ZA"/>
              </w:rPr>
              <w:t>.</w:t>
            </w:r>
            <w:r w:rsidRPr="00C65855">
              <w:rPr>
                <w:rFonts w:ascii="Arial" w:eastAsia="Times New Roman" w:hAnsi="Arial" w:cs="Arial"/>
                <w:b/>
                <w:bCs/>
                <w:sz w:val="16"/>
                <w:szCs w:val="16"/>
                <w:lang w:val="en-ZA" w:eastAsia="en-ZA"/>
              </w:rPr>
              <w:t xml:space="preserve"> of Reporting</w:t>
            </w:r>
          </w:p>
        </w:tc>
        <w:tc>
          <w:tcPr>
            <w:tcW w:w="694" w:type="dxa"/>
            <w:tcBorders>
              <w:top w:val="single" w:sz="4" w:space="0" w:color="auto"/>
              <w:left w:val="nil"/>
              <w:bottom w:val="single" w:sz="4" w:space="0" w:color="auto"/>
              <w:right w:val="single" w:sz="4" w:space="0" w:color="auto"/>
            </w:tcBorders>
            <w:shd w:val="clear" w:color="000000" w:fill="A6A6A6"/>
            <w:textDirection w:val="btLr"/>
            <w:vAlign w:val="center"/>
            <w:hideMark/>
          </w:tcPr>
          <w:p w:rsidR="002E6942" w:rsidRPr="00C65855" w:rsidRDefault="002E6942" w:rsidP="002E6942">
            <w:pPr>
              <w:ind w:left="113" w:right="113"/>
              <w:jc w:val="center"/>
              <w:rPr>
                <w:rFonts w:ascii="Arial" w:eastAsia="Times New Roman" w:hAnsi="Arial" w:cs="Arial"/>
                <w:b/>
                <w:bCs/>
                <w:sz w:val="16"/>
                <w:szCs w:val="16"/>
                <w:lang w:val="en-ZA" w:eastAsia="en-ZA"/>
              </w:rPr>
            </w:pPr>
            <w:r w:rsidRPr="00C65855">
              <w:rPr>
                <w:rFonts w:ascii="Arial" w:eastAsia="Times New Roman" w:hAnsi="Arial" w:cs="Arial"/>
                <w:b/>
                <w:bCs/>
                <w:sz w:val="16"/>
                <w:szCs w:val="16"/>
                <w:lang w:val="en-ZA" w:eastAsia="en-ZA"/>
              </w:rPr>
              <w:t>Action owner</w:t>
            </w:r>
          </w:p>
        </w:tc>
        <w:tc>
          <w:tcPr>
            <w:tcW w:w="425" w:type="dxa"/>
            <w:tcBorders>
              <w:top w:val="single" w:sz="4" w:space="0" w:color="auto"/>
              <w:left w:val="nil"/>
              <w:bottom w:val="single" w:sz="4" w:space="0" w:color="auto"/>
              <w:right w:val="single" w:sz="4" w:space="0" w:color="auto"/>
            </w:tcBorders>
            <w:shd w:val="clear" w:color="000000" w:fill="A6A6A6"/>
            <w:textDirection w:val="btLr"/>
            <w:vAlign w:val="center"/>
            <w:hideMark/>
          </w:tcPr>
          <w:p w:rsidR="002E6942" w:rsidRPr="00C65855" w:rsidRDefault="002E6942" w:rsidP="002E6942">
            <w:pPr>
              <w:ind w:left="113" w:right="113"/>
              <w:jc w:val="center"/>
              <w:rPr>
                <w:rFonts w:ascii="Arial" w:eastAsia="Times New Roman" w:hAnsi="Arial" w:cs="Arial"/>
                <w:b/>
                <w:bCs/>
                <w:sz w:val="16"/>
                <w:szCs w:val="16"/>
                <w:lang w:val="en-ZA" w:eastAsia="en-ZA"/>
              </w:rPr>
            </w:pPr>
            <w:r w:rsidRPr="00C65855">
              <w:rPr>
                <w:rFonts w:ascii="Arial" w:eastAsia="Times New Roman" w:hAnsi="Arial" w:cs="Arial"/>
                <w:b/>
                <w:bCs/>
                <w:sz w:val="16"/>
                <w:szCs w:val="16"/>
                <w:lang w:val="en-ZA" w:eastAsia="en-ZA"/>
              </w:rPr>
              <w:t>Risk Owner</w:t>
            </w:r>
          </w:p>
        </w:tc>
        <w:tc>
          <w:tcPr>
            <w:tcW w:w="992" w:type="dxa"/>
            <w:vMerge w:val="restart"/>
            <w:tcBorders>
              <w:top w:val="single" w:sz="4" w:space="0" w:color="auto"/>
              <w:left w:val="nil"/>
              <w:right w:val="single" w:sz="4" w:space="0" w:color="auto"/>
            </w:tcBorders>
            <w:shd w:val="clear" w:color="000000" w:fill="A6A6A6"/>
            <w:textDirection w:val="btLr"/>
            <w:vAlign w:val="center"/>
            <w:hideMark/>
          </w:tcPr>
          <w:p w:rsidR="002E6942" w:rsidRPr="00C65855" w:rsidRDefault="002E6942" w:rsidP="002E6942">
            <w:pPr>
              <w:ind w:left="113" w:right="113"/>
              <w:jc w:val="center"/>
              <w:rPr>
                <w:rFonts w:ascii="Arial" w:eastAsia="Times New Roman" w:hAnsi="Arial" w:cs="Arial"/>
                <w:b/>
                <w:bCs/>
                <w:sz w:val="16"/>
                <w:szCs w:val="16"/>
                <w:lang w:val="en-ZA" w:eastAsia="en-ZA"/>
              </w:rPr>
            </w:pPr>
            <w:r w:rsidRPr="00C65855">
              <w:rPr>
                <w:rFonts w:ascii="Arial" w:eastAsia="Times New Roman" w:hAnsi="Arial" w:cs="Arial"/>
                <w:b/>
                <w:bCs/>
                <w:sz w:val="16"/>
                <w:szCs w:val="16"/>
                <w:lang w:val="en-ZA" w:eastAsia="en-ZA"/>
              </w:rPr>
              <w:t>Risk Management / Security/Inspection/</w:t>
            </w:r>
          </w:p>
          <w:p w:rsidR="002E6942" w:rsidRPr="00C65855" w:rsidRDefault="002E6942" w:rsidP="002E6942">
            <w:pPr>
              <w:ind w:left="113" w:right="113"/>
              <w:jc w:val="center"/>
              <w:rPr>
                <w:rFonts w:ascii="Arial" w:eastAsia="Times New Roman" w:hAnsi="Arial" w:cs="Arial"/>
                <w:b/>
                <w:bCs/>
                <w:sz w:val="16"/>
                <w:szCs w:val="16"/>
                <w:lang w:val="en-ZA" w:eastAsia="en-ZA"/>
              </w:rPr>
            </w:pPr>
            <w:r w:rsidRPr="00C65855">
              <w:rPr>
                <w:rFonts w:ascii="Arial" w:eastAsia="Times New Roman" w:hAnsi="Arial" w:cs="Arial"/>
                <w:b/>
                <w:bCs/>
                <w:sz w:val="16"/>
                <w:szCs w:val="16"/>
                <w:lang w:val="en-ZA" w:eastAsia="en-ZA"/>
              </w:rPr>
              <w:t>Quality &amp; Compliance</w:t>
            </w:r>
          </w:p>
        </w:tc>
      </w:tr>
      <w:tr w:rsidR="00C65855" w:rsidRPr="00C65855" w:rsidTr="00E04BBD">
        <w:trPr>
          <w:trHeight w:val="128"/>
        </w:trPr>
        <w:tc>
          <w:tcPr>
            <w:tcW w:w="425" w:type="dxa"/>
            <w:vMerge/>
            <w:tcBorders>
              <w:top w:val="single" w:sz="4" w:space="0" w:color="auto"/>
              <w:left w:val="single" w:sz="4" w:space="0" w:color="auto"/>
              <w:bottom w:val="single" w:sz="4" w:space="0" w:color="auto"/>
              <w:right w:val="single" w:sz="4" w:space="0" w:color="auto"/>
            </w:tcBorders>
            <w:vAlign w:val="center"/>
            <w:hideMark/>
          </w:tcPr>
          <w:p w:rsidR="002E6942" w:rsidRPr="00C65855" w:rsidRDefault="002E6942" w:rsidP="002E6942">
            <w:pPr>
              <w:rPr>
                <w:rFonts w:ascii="Arial" w:eastAsia="Times New Roman" w:hAnsi="Arial" w:cs="Arial"/>
                <w:b/>
                <w:bCs/>
                <w:sz w:val="16"/>
                <w:szCs w:val="16"/>
                <w:lang w:val="en-ZA" w:eastAsia="en-ZA"/>
              </w:rPr>
            </w:pPr>
          </w:p>
        </w:tc>
        <w:tc>
          <w:tcPr>
            <w:tcW w:w="426" w:type="dxa"/>
            <w:vMerge/>
            <w:tcBorders>
              <w:top w:val="single" w:sz="4" w:space="0" w:color="auto"/>
              <w:left w:val="single" w:sz="4" w:space="0" w:color="auto"/>
              <w:bottom w:val="single" w:sz="4" w:space="0" w:color="auto"/>
              <w:right w:val="single" w:sz="4" w:space="0" w:color="auto"/>
            </w:tcBorders>
            <w:vAlign w:val="center"/>
            <w:hideMark/>
          </w:tcPr>
          <w:p w:rsidR="002E6942" w:rsidRPr="00C65855" w:rsidRDefault="002E6942" w:rsidP="002E6942">
            <w:pPr>
              <w:rPr>
                <w:rFonts w:ascii="Arial" w:eastAsia="Times New Roman" w:hAnsi="Arial" w:cs="Arial"/>
                <w:b/>
                <w:bCs/>
                <w:sz w:val="16"/>
                <w:szCs w:val="16"/>
                <w:lang w:val="en-ZA" w:eastAsia="en-ZA"/>
              </w:rPr>
            </w:pPr>
          </w:p>
        </w:tc>
        <w:tc>
          <w:tcPr>
            <w:tcW w:w="425" w:type="dxa"/>
            <w:vMerge/>
            <w:tcBorders>
              <w:top w:val="single" w:sz="4" w:space="0" w:color="auto"/>
              <w:left w:val="single" w:sz="4" w:space="0" w:color="auto"/>
              <w:bottom w:val="single" w:sz="4" w:space="0" w:color="auto"/>
              <w:right w:val="single" w:sz="4" w:space="0" w:color="auto"/>
            </w:tcBorders>
            <w:vAlign w:val="center"/>
            <w:hideMark/>
          </w:tcPr>
          <w:p w:rsidR="002E6942" w:rsidRPr="00C65855" w:rsidRDefault="002E6942" w:rsidP="002E6942">
            <w:pPr>
              <w:rPr>
                <w:rFonts w:ascii="Arial" w:eastAsia="Times New Roman" w:hAnsi="Arial" w:cs="Arial"/>
                <w:b/>
                <w:bCs/>
                <w:sz w:val="16"/>
                <w:szCs w:val="16"/>
                <w:lang w:val="en-ZA" w:eastAsia="en-ZA"/>
              </w:rPr>
            </w:pPr>
          </w:p>
        </w:tc>
        <w:tc>
          <w:tcPr>
            <w:tcW w:w="425" w:type="dxa"/>
            <w:vMerge/>
            <w:tcBorders>
              <w:top w:val="single" w:sz="4" w:space="0" w:color="auto"/>
              <w:left w:val="single" w:sz="4" w:space="0" w:color="auto"/>
              <w:bottom w:val="single" w:sz="4" w:space="0" w:color="auto"/>
              <w:right w:val="single" w:sz="4" w:space="0" w:color="auto"/>
            </w:tcBorders>
            <w:vAlign w:val="center"/>
            <w:hideMark/>
          </w:tcPr>
          <w:p w:rsidR="002E6942" w:rsidRPr="00C65855" w:rsidRDefault="002E6942" w:rsidP="002E6942">
            <w:pPr>
              <w:rPr>
                <w:rFonts w:ascii="Arial" w:eastAsia="Times New Roman" w:hAnsi="Arial" w:cs="Arial"/>
                <w:b/>
                <w:bCs/>
                <w:sz w:val="16"/>
                <w:szCs w:val="16"/>
                <w:lang w:val="en-ZA" w:eastAsia="en-ZA"/>
              </w:rPr>
            </w:pPr>
          </w:p>
        </w:tc>
        <w:tc>
          <w:tcPr>
            <w:tcW w:w="425" w:type="dxa"/>
            <w:vMerge/>
            <w:tcBorders>
              <w:top w:val="single" w:sz="4" w:space="0" w:color="auto"/>
              <w:left w:val="single" w:sz="4" w:space="0" w:color="auto"/>
              <w:bottom w:val="single" w:sz="4" w:space="0" w:color="auto"/>
              <w:right w:val="single" w:sz="4" w:space="0" w:color="auto"/>
            </w:tcBorders>
            <w:vAlign w:val="center"/>
            <w:hideMark/>
          </w:tcPr>
          <w:p w:rsidR="002E6942" w:rsidRPr="00C65855" w:rsidRDefault="002E6942" w:rsidP="002E6942">
            <w:pPr>
              <w:rPr>
                <w:rFonts w:ascii="Arial" w:eastAsia="Times New Roman" w:hAnsi="Arial" w:cs="Arial"/>
                <w:b/>
                <w:bCs/>
                <w:sz w:val="16"/>
                <w:szCs w:val="16"/>
                <w:lang w:val="en-ZA" w:eastAsia="en-ZA"/>
              </w:rPr>
            </w:pPr>
          </w:p>
        </w:tc>
        <w:tc>
          <w:tcPr>
            <w:tcW w:w="426" w:type="dxa"/>
            <w:vMerge/>
            <w:tcBorders>
              <w:top w:val="single" w:sz="4" w:space="0" w:color="auto"/>
              <w:left w:val="single" w:sz="4" w:space="0" w:color="auto"/>
              <w:bottom w:val="single" w:sz="4" w:space="0" w:color="auto"/>
              <w:right w:val="single" w:sz="4" w:space="0" w:color="auto"/>
            </w:tcBorders>
            <w:vAlign w:val="center"/>
            <w:hideMark/>
          </w:tcPr>
          <w:p w:rsidR="002E6942" w:rsidRPr="00C65855" w:rsidRDefault="002E6942" w:rsidP="002E6942">
            <w:pPr>
              <w:rPr>
                <w:rFonts w:ascii="Arial" w:eastAsia="Times New Roman" w:hAnsi="Arial" w:cs="Arial"/>
                <w:b/>
                <w:bCs/>
                <w:sz w:val="16"/>
                <w:szCs w:val="16"/>
                <w:lang w:val="en-ZA" w:eastAsia="en-ZA"/>
              </w:rPr>
            </w:pPr>
          </w:p>
        </w:tc>
        <w:tc>
          <w:tcPr>
            <w:tcW w:w="425" w:type="dxa"/>
            <w:vMerge/>
            <w:tcBorders>
              <w:top w:val="single" w:sz="4" w:space="0" w:color="auto"/>
              <w:left w:val="single" w:sz="4" w:space="0" w:color="auto"/>
              <w:bottom w:val="single" w:sz="4" w:space="0" w:color="auto"/>
              <w:right w:val="single" w:sz="4" w:space="0" w:color="auto"/>
            </w:tcBorders>
            <w:vAlign w:val="center"/>
            <w:hideMark/>
          </w:tcPr>
          <w:p w:rsidR="002E6942" w:rsidRPr="00C65855" w:rsidRDefault="002E6942" w:rsidP="002E6942">
            <w:pPr>
              <w:rPr>
                <w:rFonts w:ascii="Arial" w:eastAsia="Times New Roman" w:hAnsi="Arial" w:cs="Arial"/>
                <w:b/>
                <w:bCs/>
                <w:sz w:val="16"/>
                <w:szCs w:val="16"/>
                <w:lang w:val="en-ZA" w:eastAsia="en-ZA"/>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rsidR="002E6942" w:rsidRPr="00C65855" w:rsidRDefault="002E6942" w:rsidP="002E6942">
            <w:pPr>
              <w:rPr>
                <w:rFonts w:ascii="Arial" w:eastAsia="Times New Roman" w:hAnsi="Arial" w:cs="Arial"/>
                <w:b/>
                <w:bCs/>
                <w:sz w:val="16"/>
                <w:szCs w:val="16"/>
                <w:lang w:val="en-ZA" w:eastAsia="en-ZA"/>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rsidR="002E6942" w:rsidRPr="00C65855" w:rsidRDefault="002E6942" w:rsidP="002E6942">
            <w:pPr>
              <w:rPr>
                <w:rFonts w:ascii="Arial" w:eastAsia="Times New Roman" w:hAnsi="Arial" w:cs="Arial"/>
                <w:b/>
                <w:bCs/>
                <w:sz w:val="16"/>
                <w:szCs w:val="16"/>
                <w:lang w:val="en-ZA" w:eastAsia="en-ZA"/>
              </w:rPr>
            </w:pPr>
          </w:p>
        </w:tc>
        <w:tc>
          <w:tcPr>
            <w:tcW w:w="426" w:type="dxa"/>
            <w:vMerge/>
            <w:tcBorders>
              <w:top w:val="single" w:sz="4" w:space="0" w:color="auto"/>
              <w:left w:val="single" w:sz="4" w:space="0" w:color="auto"/>
              <w:bottom w:val="single" w:sz="4" w:space="0" w:color="auto"/>
              <w:right w:val="single" w:sz="4" w:space="0" w:color="auto"/>
            </w:tcBorders>
            <w:vAlign w:val="center"/>
            <w:hideMark/>
          </w:tcPr>
          <w:p w:rsidR="002E6942" w:rsidRPr="00C65855" w:rsidRDefault="002E6942" w:rsidP="002E6942">
            <w:pPr>
              <w:rPr>
                <w:rFonts w:ascii="Arial" w:eastAsia="Times New Roman" w:hAnsi="Arial" w:cs="Arial"/>
                <w:b/>
                <w:bCs/>
                <w:sz w:val="16"/>
                <w:szCs w:val="16"/>
                <w:lang w:val="en-ZA" w:eastAsia="en-ZA"/>
              </w:rPr>
            </w:pPr>
          </w:p>
        </w:tc>
        <w:tc>
          <w:tcPr>
            <w:tcW w:w="425" w:type="dxa"/>
            <w:vMerge/>
            <w:tcBorders>
              <w:top w:val="single" w:sz="4" w:space="0" w:color="auto"/>
              <w:left w:val="single" w:sz="4" w:space="0" w:color="auto"/>
              <w:bottom w:val="single" w:sz="4" w:space="0" w:color="auto"/>
              <w:right w:val="single" w:sz="4" w:space="0" w:color="auto"/>
            </w:tcBorders>
            <w:vAlign w:val="center"/>
            <w:hideMark/>
          </w:tcPr>
          <w:p w:rsidR="002E6942" w:rsidRPr="00C65855" w:rsidRDefault="002E6942" w:rsidP="002E6942">
            <w:pPr>
              <w:rPr>
                <w:rFonts w:ascii="Arial" w:eastAsia="Times New Roman" w:hAnsi="Arial" w:cs="Arial"/>
                <w:b/>
                <w:bCs/>
                <w:sz w:val="16"/>
                <w:szCs w:val="16"/>
                <w:lang w:val="en-ZA" w:eastAsia="en-ZA"/>
              </w:rPr>
            </w:pPr>
          </w:p>
        </w:tc>
        <w:tc>
          <w:tcPr>
            <w:tcW w:w="425" w:type="dxa"/>
            <w:vMerge/>
            <w:tcBorders>
              <w:left w:val="single" w:sz="4" w:space="0" w:color="auto"/>
              <w:right w:val="single" w:sz="4" w:space="0" w:color="auto"/>
            </w:tcBorders>
            <w:vAlign w:val="center"/>
            <w:hideMark/>
          </w:tcPr>
          <w:p w:rsidR="002E6942" w:rsidRPr="00C65855" w:rsidRDefault="002E6942" w:rsidP="002E6942">
            <w:pPr>
              <w:rPr>
                <w:rFonts w:ascii="Arial" w:eastAsia="Times New Roman" w:hAnsi="Arial" w:cs="Arial"/>
                <w:b/>
                <w:bCs/>
                <w:sz w:val="16"/>
                <w:szCs w:val="16"/>
                <w:lang w:val="en-ZA" w:eastAsia="en-ZA"/>
              </w:rPr>
            </w:pPr>
          </w:p>
        </w:tc>
        <w:tc>
          <w:tcPr>
            <w:tcW w:w="1559" w:type="dxa"/>
            <w:vMerge/>
            <w:tcBorders>
              <w:left w:val="single" w:sz="4" w:space="0" w:color="auto"/>
              <w:right w:val="single" w:sz="4" w:space="0" w:color="auto"/>
            </w:tcBorders>
            <w:vAlign w:val="center"/>
            <w:hideMark/>
          </w:tcPr>
          <w:p w:rsidR="002E6942" w:rsidRPr="00C65855" w:rsidRDefault="002E6942" w:rsidP="002E6942">
            <w:pPr>
              <w:rPr>
                <w:rFonts w:ascii="Arial" w:eastAsia="Times New Roman" w:hAnsi="Arial" w:cs="Arial"/>
                <w:b/>
                <w:bCs/>
                <w:sz w:val="16"/>
                <w:szCs w:val="16"/>
                <w:lang w:val="en-ZA" w:eastAsia="en-ZA"/>
              </w:rPr>
            </w:pPr>
          </w:p>
        </w:tc>
        <w:tc>
          <w:tcPr>
            <w:tcW w:w="426" w:type="dxa"/>
            <w:vMerge/>
            <w:tcBorders>
              <w:left w:val="single" w:sz="4" w:space="0" w:color="auto"/>
              <w:right w:val="single" w:sz="4" w:space="0" w:color="auto"/>
            </w:tcBorders>
            <w:vAlign w:val="center"/>
            <w:hideMark/>
          </w:tcPr>
          <w:p w:rsidR="002E6942" w:rsidRPr="00C65855" w:rsidRDefault="002E6942" w:rsidP="002E6942">
            <w:pPr>
              <w:rPr>
                <w:rFonts w:ascii="Arial" w:eastAsia="Times New Roman" w:hAnsi="Arial" w:cs="Arial"/>
                <w:b/>
                <w:bCs/>
                <w:sz w:val="16"/>
                <w:szCs w:val="16"/>
                <w:lang w:val="en-ZA" w:eastAsia="en-ZA"/>
              </w:rPr>
            </w:pPr>
          </w:p>
        </w:tc>
        <w:tc>
          <w:tcPr>
            <w:tcW w:w="425" w:type="dxa"/>
            <w:vMerge/>
            <w:tcBorders>
              <w:left w:val="single" w:sz="4" w:space="0" w:color="auto"/>
              <w:right w:val="single" w:sz="4" w:space="0" w:color="auto"/>
            </w:tcBorders>
            <w:vAlign w:val="center"/>
            <w:hideMark/>
          </w:tcPr>
          <w:p w:rsidR="002E6942" w:rsidRPr="00C65855" w:rsidRDefault="002E6942" w:rsidP="002E6942">
            <w:pPr>
              <w:rPr>
                <w:rFonts w:ascii="Arial" w:eastAsia="Times New Roman" w:hAnsi="Arial" w:cs="Arial"/>
                <w:b/>
                <w:bCs/>
                <w:sz w:val="16"/>
                <w:szCs w:val="16"/>
                <w:lang w:val="en-ZA" w:eastAsia="en-ZA"/>
              </w:rPr>
            </w:pPr>
          </w:p>
        </w:tc>
        <w:tc>
          <w:tcPr>
            <w:tcW w:w="1701" w:type="dxa"/>
            <w:vMerge/>
            <w:tcBorders>
              <w:left w:val="single" w:sz="4" w:space="0" w:color="auto"/>
              <w:right w:val="single" w:sz="4" w:space="0" w:color="auto"/>
            </w:tcBorders>
            <w:hideMark/>
          </w:tcPr>
          <w:p w:rsidR="002E6942" w:rsidRPr="00C65855" w:rsidRDefault="002E6942" w:rsidP="002E6942">
            <w:pPr>
              <w:jc w:val="right"/>
              <w:rPr>
                <w:rFonts w:ascii="Arial" w:eastAsia="Times New Roman" w:hAnsi="Arial" w:cs="Arial"/>
                <w:b/>
                <w:bCs/>
                <w:sz w:val="16"/>
                <w:szCs w:val="16"/>
                <w:lang w:val="en-ZA" w:eastAsia="en-ZA"/>
              </w:rPr>
            </w:pPr>
          </w:p>
        </w:tc>
        <w:tc>
          <w:tcPr>
            <w:tcW w:w="1449" w:type="dxa"/>
            <w:vMerge/>
            <w:tcBorders>
              <w:left w:val="single" w:sz="4" w:space="0" w:color="auto"/>
              <w:right w:val="single" w:sz="4" w:space="0" w:color="auto"/>
            </w:tcBorders>
            <w:vAlign w:val="center"/>
            <w:hideMark/>
          </w:tcPr>
          <w:p w:rsidR="002E6942" w:rsidRPr="00C65855" w:rsidRDefault="002E6942" w:rsidP="002E6942">
            <w:pPr>
              <w:rPr>
                <w:rFonts w:ascii="Arial" w:eastAsia="Times New Roman" w:hAnsi="Arial" w:cs="Arial"/>
                <w:b/>
                <w:bCs/>
                <w:sz w:val="16"/>
                <w:szCs w:val="16"/>
                <w:lang w:val="en-ZA" w:eastAsia="en-ZA"/>
              </w:rPr>
            </w:pPr>
          </w:p>
        </w:tc>
        <w:tc>
          <w:tcPr>
            <w:tcW w:w="835" w:type="dxa"/>
            <w:vMerge/>
            <w:tcBorders>
              <w:left w:val="single" w:sz="4" w:space="0" w:color="auto"/>
              <w:right w:val="single" w:sz="4" w:space="0" w:color="auto"/>
            </w:tcBorders>
            <w:vAlign w:val="center"/>
            <w:hideMark/>
          </w:tcPr>
          <w:p w:rsidR="002E6942" w:rsidRPr="00C65855" w:rsidRDefault="002E6942" w:rsidP="002E6942">
            <w:pPr>
              <w:rPr>
                <w:rFonts w:ascii="Arial" w:eastAsia="Times New Roman" w:hAnsi="Arial" w:cs="Arial"/>
                <w:b/>
                <w:bCs/>
                <w:sz w:val="16"/>
                <w:szCs w:val="16"/>
                <w:lang w:val="en-ZA" w:eastAsia="en-ZA"/>
              </w:rPr>
            </w:pPr>
          </w:p>
        </w:tc>
        <w:tc>
          <w:tcPr>
            <w:tcW w:w="424" w:type="dxa"/>
            <w:vMerge/>
            <w:tcBorders>
              <w:left w:val="single" w:sz="4" w:space="0" w:color="auto"/>
              <w:right w:val="single" w:sz="4" w:space="0" w:color="auto"/>
            </w:tcBorders>
            <w:vAlign w:val="center"/>
            <w:hideMark/>
          </w:tcPr>
          <w:p w:rsidR="002E6942" w:rsidRPr="00C65855" w:rsidRDefault="002E6942" w:rsidP="002E6942">
            <w:pPr>
              <w:rPr>
                <w:rFonts w:ascii="Arial" w:eastAsia="Times New Roman" w:hAnsi="Arial" w:cs="Arial"/>
                <w:b/>
                <w:bCs/>
                <w:sz w:val="16"/>
                <w:szCs w:val="16"/>
                <w:lang w:val="en-ZA" w:eastAsia="en-ZA"/>
              </w:rPr>
            </w:pPr>
          </w:p>
        </w:tc>
        <w:tc>
          <w:tcPr>
            <w:tcW w:w="694" w:type="dxa"/>
            <w:tcBorders>
              <w:top w:val="single" w:sz="4" w:space="0" w:color="auto"/>
              <w:left w:val="nil"/>
              <w:bottom w:val="single" w:sz="4" w:space="0" w:color="auto"/>
              <w:right w:val="single" w:sz="4" w:space="0" w:color="000000"/>
            </w:tcBorders>
            <w:shd w:val="clear" w:color="000000" w:fill="A6A6A6"/>
          </w:tcPr>
          <w:p w:rsidR="002E6942" w:rsidRPr="00C65855" w:rsidRDefault="002E6942" w:rsidP="002E6942">
            <w:pPr>
              <w:jc w:val="center"/>
              <w:rPr>
                <w:rFonts w:ascii="Arial Narrow" w:eastAsia="Times New Roman" w:hAnsi="Arial Narrow" w:cs="Arial"/>
                <w:sz w:val="14"/>
                <w:szCs w:val="14"/>
                <w:lang w:val="en-ZA" w:eastAsia="en-ZA"/>
              </w:rPr>
            </w:pPr>
            <w:r w:rsidRPr="00C65855">
              <w:rPr>
                <w:rFonts w:ascii="Arial Narrow" w:eastAsia="Times New Roman" w:hAnsi="Arial Narrow" w:cs="Arial"/>
                <w:sz w:val="14"/>
                <w:szCs w:val="14"/>
                <w:lang w:val="en-ZA" w:eastAsia="en-ZA"/>
              </w:rPr>
              <w:t>1st</w:t>
            </w:r>
          </w:p>
        </w:tc>
        <w:tc>
          <w:tcPr>
            <w:tcW w:w="425" w:type="dxa"/>
            <w:tcBorders>
              <w:top w:val="single" w:sz="4" w:space="0" w:color="auto"/>
              <w:left w:val="nil"/>
              <w:bottom w:val="single" w:sz="4" w:space="0" w:color="auto"/>
              <w:right w:val="single" w:sz="4" w:space="0" w:color="000000"/>
            </w:tcBorders>
            <w:shd w:val="clear" w:color="000000" w:fill="A6A6A6"/>
          </w:tcPr>
          <w:p w:rsidR="002E6942" w:rsidRPr="00C65855" w:rsidRDefault="002E6942" w:rsidP="002E6942">
            <w:pPr>
              <w:jc w:val="center"/>
              <w:rPr>
                <w:rFonts w:ascii="Arial Narrow" w:eastAsia="Times New Roman" w:hAnsi="Arial Narrow" w:cs="Arial"/>
                <w:sz w:val="14"/>
                <w:szCs w:val="14"/>
                <w:lang w:val="en-ZA" w:eastAsia="en-ZA"/>
              </w:rPr>
            </w:pPr>
            <w:r w:rsidRPr="00C65855">
              <w:rPr>
                <w:rFonts w:ascii="Arial Narrow" w:eastAsia="Times New Roman" w:hAnsi="Arial Narrow" w:cs="Arial"/>
                <w:sz w:val="14"/>
                <w:szCs w:val="14"/>
                <w:lang w:val="en-ZA" w:eastAsia="en-ZA"/>
              </w:rPr>
              <w:t>2nd</w:t>
            </w:r>
          </w:p>
        </w:tc>
        <w:tc>
          <w:tcPr>
            <w:tcW w:w="992" w:type="dxa"/>
            <w:vMerge/>
            <w:tcBorders>
              <w:left w:val="nil"/>
              <w:right w:val="single" w:sz="4" w:space="0" w:color="auto"/>
            </w:tcBorders>
            <w:shd w:val="clear" w:color="000000" w:fill="A6A6A6"/>
          </w:tcPr>
          <w:p w:rsidR="002E6942" w:rsidRPr="00C65855" w:rsidRDefault="002E6942" w:rsidP="002E6942">
            <w:pPr>
              <w:rPr>
                <w:rFonts w:ascii="Arial" w:eastAsia="Times New Roman" w:hAnsi="Arial" w:cs="Arial"/>
                <w:sz w:val="16"/>
                <w:szCs w:val="16"/>
                <w:lang w:val="en-ZA" w:eastAsia="en-ZA"/>
              </w:rPr>
            </w:pPr>
          </w:p>
        </w:tc>
      </w:tr>
      <w:tr w:rsidR="00C65855" w:rsidRPr="00C65855" w:rsidTr="0065137F">
        <w:trPr>
          <w:trHeight w:val="367"/>
        </w:trPr>
        <w:tc>
          <w:tcPr>
            <w:tcW w:w="425" w:type="dxa"/>
            <w:vMerge/>
            <w:tcBorders>
              <w:top w:val="single" w:sz="4" w:space="0" w:color="auto"/>
              <w:left w:val="single" w:sz="4" w:space="0" w:color="auto"/>
              <w:bottom w:val="single" w:sz="4" w:space="0" w:color="auto"/>
              <w:right w:val="single" w:sz="4" w:space="0" w:color="auto"/>
            </w:tcBorders>
            <w:vAlign w:val="center"/>
          </w:tcPr>
          <w:p w:rsidR="002E6942" w:rsidRPr="00C65855" w:rsidRDefault="002E6942" w:rsidP="002E6942">
            <w:pPr>
              <w:rPr>
                <w:rFonts w:ascii="Arial" w:eastAsia="Times New Roman" w:hAnsi="Arial" w:cs="Arial"/>
                <w:b/>
                <w:bCs/>
                <w:sz w:val="16"/>
                <w:szCs w:val="16"/>
                <w:lang w:val="en-ZA" w:eastAsia="en-ZA"/>
              </w:rPr>
            </w:pPr>
          </w:p>
        </w:tc>
        <w:tc>
          <w:tcPr>
            <w:tcW w:w="426" w:type="dxa"/>
            <w:vMerge/>
            <w:tcBorders>
              <w:top w:val="single" w:sz="4" w:space="0" w:color="auto"/>
              <w:left w:val="single" w:sz="4" w:space="0" w:color="auto"/>
              <w:bottom w:val="single" w:sz="4" w:space="0" w:color="auto"/>
              <w:right w:val="single" w:sz="4" w:space="0" w:color="auto"/>
            </w:tcBorders>
            <w:vAlign w:val="center"/>
          </w:tcPr>
          <w:p w:rsidR="002E6942" w:rsidRPr="00C65855" w:rsidRDefault="002E6942" w:rsidP="002E6942">
            <w:pPr>
              <w:rPr>
                <w:rFonts w:ascii="Arial" w:eastAsia="Times New Roman" w:hAnsi="Arial" w:cs="Arial"/>
                <w:b/>
                <w:bCs/>
                <w:sz w:val="16"/>
                <w:szCs w:val="16"/>
                <w:lang w:val="en-ZA" w:eastAsia="en-ZA"/>
              </w:rPr>
            </w:pPr>
          </w:p>
        </w:tc>
        <w:tc>
          <w:tcPr>
            <w:tcW w:w="425" w:type="dxa"/>
            <w:vMerge/>
            <w:tcBorders>
              <w:top w:val="single" w:sz="4" w:space="0" w:color="auto"/>
              <w:left w:val="single" w:sz="4" w:space="0" w:color="auto"/>
              <w:bottom w:val="single" w:sz="4" w:space="0" w:color="auto"/>
              <w:right w:val="single" w:sz="4" w:space="0" w:color="auto"/>
            </w:tcBorders>
            <w:vAlign w:val="center"/>
          </w:tcPr>
          <w:p w:rsidR="002E6942" w:rsidRPr="00C65855" w:rsidRDefault="002E6942" w:rsidP="002E6942">
            <w:pPr>
              <w:rPr>
                <w:rFonts w:ascii="Arial" w:eastAsia="Times New Roman" w:hAnsi="Arial" w:cs="Arial"/>
                <w:b/>
                <w:bCs/>
                <w:sz w:val="16"/>
                <w:szCs w:val="16"/>
                <w:lang w:val="en-ZA" w:eastAsia="en-ZA"/>
              </w:rPr>
            </w:pPr>
          </w:p>
        </w:tc>
        <w:tc>
          <w:tcPr>
            <w:tcW w:w="425" w:type="dxa"/>
            <w:vMerge/>
            <w:tcBorders>
              <w:top w:val="single" w:sz="4" w:space="0" w:color="auto"/>
              <w:left w:val="single" w:sz="4" w:space="0" w:color="auto"/>
              <w:bottom w:val="single" w:sz="4" w:space="0" w:color="auto"/>
              <w:right w:val="single" w:sz="4" w:space="0" w:color="auto"/>
            </w:tcBorders>
            <w:vAlign w:val="center"/>
          </w:tcPr>
          <w:p w:rsidR="002E6942" w:rsidRPr="00C65855" w:rsidRDefault="002E6942" w:rsidP="002E6942">
            <w:pPr>
              <w:rPr>
                <w:rFonts w:ascii="Arial" w:eastAsia="Times New Roman" w:hAnsi="Arial" w:cs="Arial"/>
                <w:b/>
                <w:bCs/>
                <w:sz w:val="16"/>
                <w:szCs w:val="16"/>
                <w:lang w:val="en-ZA" w:eastAsia="en-ZA"/>
              </w:rPr>
            </w:pPr>
          </w:p>
        </w:tc>
        <w:tc>
          <w:tcPr>
            <w:tcW w:w="425" w:type="dxa"/>
            <w:vMerge/>
            <w:tcBorders>
              <w:top w:val="single" w:sz="4" w:space="0" w:color="auto"/>
              <w:left w:val="single" w:sz="4" w:space="0" w:color="auto"/>
              <w:bottom w:val="single" w:sz="4" w:space="0" w:color="auto"/>
              <w:right w:val="single" w:sz="4" w:space="0" w:color="auto"/>
            </w:tcBorders>
            <w:vAlign w:val="center"/>
          </w:tcPr>
          <w:p w:rsidR="002E6942" w:rsidRPr="00C65855" w:rsidRDefault="002E6942" w:rsidP="002E6942">
            <w:pPr>
              <w:rPr>
                <w:rFonts w:ascii="Arial" w:eastAsia="Times New Roman" w:hAnsi="Arial" w:cs="Arial"/>
                <w:b/>
                <w:bCs/>
                <w:sz w:val="16"/>
                <w:szCs w:val="16"/>
                <w:lang w:val="en-ZA" w:eastAsia="en-ZA"/>
              </w:rPr>
            </w:pPr>
          </w:p>
        </w:tc>
        <w:tc>
          <w:tcPr>
            <w:tcW w:w="426" w:type="dxa"/>
            <w:vMerge/>
            <w:tcBorders>
              <w:top w:val="single" w:sz="4" w:space="0" w:color="auto"/>
              <w:left w:val="single" w:sz="4" w:space="0" w:color="auto"/>
              <w:bottom w:val="single" w:sz="4" w:space="0" w:color="auto"/>
              <w:right w:val="single" w:sz="4" w:space="0" w:color="auto"/>
            </w:tcBorders>
            <w:vAlign w:val="center"/>
          </w:tcPr>
          <w:p w:rsidR="002E6942" w:rsidRPr="00C65855" w:rsidRDefault="002E6942" w:rsidP="002E6942">
            <w:pPr>
              <w:rPr>
                <w:rFonts w:ascii="Arial" w:eastAsia="Times New Roman" w:hAnsi="Arial" w:cs="Arial"/>
                <w:b/>
                <w:bCs/>
                <w:sz w:val="16"/>
                <w:szCs w:val="16"/>
                <w:lang w:val="en-ZA" w:eastAsia="en-ZA"/>
              </w:rPr>
            </w:pPr>
          </w:p>
        </w:tc>
        <w:tc>
          <w:tcPr>
            <w:tcW w:w="425" w:type="dxa"/>
            <w:vMerge/>
            <w:tcBorders>
              <w:top w:val="single" w:sz="4" w:space="0" w:color="auto"/>
              <w:left w:val="single" w:sz="4" w:space="0" w:color="auto"/>
              <w:bottom w:val="single" w:sz="4" w:space="0" w:color="auto"/>
              <w:right w:val="single" w:sz="4" w:space="0" w:color="auto"/>
            </w:tcBorders>
            <w:vAlign w:val="center"/>
          </w:tcPr>
          <w:p w:rsidR="002E6942" w:rsidRPr="00C65855" w:rsidRDefault="002E6942" w:rsidP="002E6942">
            <w:pPr>
              <w:rPr>
                <w:rFonts w:ascii="Arial" w:eastAsia="Times New Roman" w:hAnsi="Arial" w:cs="Arial"/>
                <w:b/>
                <w:bCs/>
                <w:sz w:val="16"/>
                <w:szCs w:val="16"/>
                <w:lang w:val="en-ZA" w:eastAsia="en-ZA"/>
              </w:rPr>
            </w:pPr>
          </w:p>
        </w:tc>
        <w:tc>
          <w:tcPr>
            <w:tcW w:w="1276" w:type="dxa"/>
            <w:vMerge/>
            <w:tcBorders>
              <w:top w:val="single" w:sz="4" w:space="0" w:color="auto"/>
              <w:left w:val="single" w:sz="4" w:space="0" w:color="auto"/>
              <w:bottom w:val="single" w:sz="4" w:space="0" w:color="auto"/>
              <w:right w:val="single" w:sz="4" w:space="0" w:color="auto"/>
            </w:tcBorders>
            <w:vAlign w:val="center"/>
          </w:tcPr>
          <w:p w:rsidR="002E6942" w:rsidRPr="00C65855" w:rsidRDefault="002E6942" w:rsidP="002E6942">
            <w:pPr>
              <w:rPr>
                <w:rFonts w:ascii="Arial" w:eastAsia="Times New Roman" w:hAnsi="Arial" w:cs="Arial"/>
                <w:b/>
                <w:bCs/>
                <w:sz w:val="16"/>
                <w:szCs w:val="16"/>
                <w:lang w:val="en-ZA" w:eastAsia="en-ZA"/>
              </w:rPr>
            </w:pPr>
          </w:p>
        </w:tc>
        <w:tc>
          <w:tcPr>
            <w:tcW w:w="1275" w:type="dxa"/>
            <w:vMerge/>
            <w:tcBorders>
              <w:top w:val="single" w:sz="4" w:space="0" w:color="auto"/>
              <w:left w:val="single" w:sz="4" w:space="0" w:color="auto"/>
              <w:bottom w:val="single" w:sz="4" w:space="0" w:color="auto"/>
              <w:right w:val="single" w:sz="4" w:space="0" w:color="auto"/>
            </w:tcBorders>
            <w:vAlign w:val="center"/>
          </w:tcPr>
          <w:p w:rsidR="002E6942" w:rsidRPr="00C65855" w:rsidRDefault="002E6942" w:rsidP="002E6942">
            <w:pPr>
              <w:rPr>
                <w:rFonts w:ascii="Arial" w:eastAsia="Times New Roman" w:hAnsi="Arial" w:cs="Arial"/>
                <w:b/>
                <w:bCs/>
                <w:sz w:val="16"/>
                <w:szCs w:val="16"/>
                <w:lang w:val="en-ZA" w:eastAsia="en-ZA"/>
              </w:rPr>
            </w:pPr>
          </w:p>
        </w:tc>
        <w:tc>
          <w:tcPr>
            <w:tcW w:w="426" w:type="dxa"/>
            <w:vMerge/>
            <w:tcBorders>
              <w:top w:val="single" w:sz="4" w:space="0" w:color="auto"/>
              <w:left w:val="single" w:sz="4" w:space="0" w:color="auto"/>
              <w:bottom w:val="single" w:sz="4" w:space="0" w:color="auto"/>
              <w:right w:val="single" w:sz="4" w:space="0" w:color="auto"/>
            </w:tcBorders>
            <w:vAlign w:val="center"/>
          </w:tcPr>
          <w:p w:rsidR="002E6942" w:rsidRPr="00C65855" w:rsidRDefault="002E6942" w:rsidP="002E6942">
            <w:pPr>
              <w:rPr>
                <w:rFonts w:ascii="Arial" w:eastAsia="Times New Roman" w:hAnsi="Arial" w:cs="Arial"/>
                <w:b/>
                <w:bCs/>
                <w:sz w:val="16"/>
                <w:szCs w:val="16"/>
                <w:lang w:val="en-ZA" w:eastAsia="en-ZA"/>
              </w:rPr>
            </w:pPr>
          </w:p>
        </w:tc>
        <w:tc>
          <w:tcPr>
            <w:tcW w:w="425" w:type="dxa"/>
            <w:vMerge/>
            <w:tcBorders>
              <w:top w:val="single" w:sz="4" w:space="0" w:color="auto"/>
              <w:left w:val="single" w:sz="4" w:space="0" w:color="auto"/>
              <w:bottom w:val="single" w:sz="4" w:space="0" w:color="auto"/>
              <w:right w:val="single" w:sz="4" w:space="0" w:color="auto"/>
            </w:tcBorders>
            <w:vAlign w:val="center"/>
          </w:tcPr>
          <w:p w:rsidR="002E6942" w:rsidRPr="00C65855" w:rsidRDefault="002E6942" w:rsidP="002E6942">
            <w:pPr>
              <w:rPr>
                <w:rFonts w:ascii="Arial" w:eastAsia="Times New Roman" w:hAnsi="Arial" w:cs="Arial"/>
                <w:b/>
                <w:bCs/>
                <w:sz w:val="16"/>
                <w:szCs w:val="16"/>
                <w:lang w:val="en-ZA" w:eastAsia="en-ZA"/>
              </w:rPr>
            </w:pPr>
          </w:p>
        </w:tc>
        <w:tc>
          <w:tcPr>
            <w:tcW w:w="425" w:type="dxa"/>
            <w:vMerge/>
            <w:tcBorders>
              <w:left w:val="single" w:sz="4" w:space="0" w:color="auto"/>
              <w:bottom w:val="single" w:sz="4" w:space="0" w:color="000000"/>
              <w:right w:val="single" w:sz="4" w:space="0" w:color="auto"/>
            </w:tcBorders>
            <w:vAlign w:val="center"/>
          </w:tcPr>
          <w:p w:rsidR="002E6942" w:rsidRPr="00C65855" w:rsidRDefault="002E6942" w:rsidP="002E6942">
            <w:pPr>
              <w:rPr>
                <w:rFonts w:ascii="Arial" w:eastAsia="Times New Roman" w:hAnsi="Arial" w:cs="Arial"/>
                <w:b/>
                <w:bCs/>
                <w:sz w:val="16"/>
                <w:szCs w:val="16"/>
                <w:lang w:val="en-ZA" w:eastAsia="en-ZA"/>
              </w:rPr>
            </w:pPr>
          </w:p>
        </w:tc>
        <w:tc>
          <w:tcPr>
            <w:tcW w:w="1559" w:type="dxa"/>
            <w:vMerge/>
            <w:tcBorders>
              <w:left w:val="single" w:sz="4" w:space="0" w:color="auto"/>
              <w:bottom w:val="single" w:sz="4" w:space="0" w:color="000000"/>
              <w:right w:val="single" w:sz="4" w:space="0" w:color="auto"/>
            </w:tcBorders>
            <w:vAlign w:val="center"/>
          </w:tcPr>
          <w:p w:rsidR="002E6942" w:rsidRPr="00C65855" w:rsidRDefault="002E6942" w:rsidP="002E6942">
            <w:pPr>
              <w:rPr>
                <w:rFonts w:ascii="Arial" w:eastAsia="Times New Roman" w:hAnsi="Arial" w:cs="Arial"/>
                <w:b/>
                <w:bCs/>
                <w:sz w:val="16"/>
                <w:szCs w:val="16"/>
                <w:lang w:val="en-ZA" w:eastAsia="en-ZA"/>
              </w:rPr>
            </w:pPr>
          </w:p>
        </w:tc>
        <w:tc>
          <w:tcPr>
            <w:tcW w:w="426" w:type="dxa"/>
            <w:vMerge/>
            <w:tcBorders>
              <w:left w:val="single" w:sz="4" w:space="0" w:color="auto"/>
              <w:bottom w:val="single" w:sz="4" w:space="0" w:color="000000"/>
              <w:right w:val="single" w:sz="4" w:space="0" w:color="auto"/>
            </w:tcBorders>
            <w:vAlign w:val="center"/>
          </w:tcPr>
          <w:p w:rsidR="002E6942" w:rsidRPr="00C65855" w:rsidRDefault="002E6942" w:rsidP="002E6942">
            <w:pPr>
              <w:rPr>
                <w:rFonts w:ascii="Arial" w:eastAsia="Times New Roman" w:hAnsi="Arial" w:cs="Arial"/>
                <w:b/>
                <w:bCs/>
                <w:sz w:val="16"/>
                <w:szCs w:val="16"/>
                <w:lang w:val="en-ZA" w:eastAsia="en-ZA"/>
              </w:rPr>
            </w:pPr>
          </w:p>
        </w:tc>
        <w:tc>
          <w:tcPr>
            <w:tcW w:w="425" w:type="dxa"/>
            <w:vMerge/>
            <w:tcBorders>
              <w:left w:val="single" w:sz="4" w:space="0" w:color="auto"/>
              <w:bottom w:val="single" w:sz="4" w:space="0" w:color="000000"/>
              <w:right w:val="single" w:sz="4" w:space="0" w:color="auto"/>
            </w:tcBorders>
            <w:vAlign w:val="center"/>
          </w:tcPr>
          <w:p w:rsidR="002E6942" w:rsidRPr="00C65855" w:rsidRDefault="002E6942" w:rsidP="002E6942">
            <w:pPr>
              <w:rPr>
                <w:rFonts w:ascii="Arial" w:eastAsia="Times New Roman" w:hAnsi="Arial" w:cs="Arial"/>
                <w:b/>
                <w:bCs/>
                <w:sz w:val="16"/>
                <w:szCs w:val="16"/>
                <w:lang w:val="en-ZA" w:eastAsia="en-ZA"/>
              </w:rPr>
            </w:pPr>
          </w:p>
        </w:tc>
        <w:tc>
          <w:tcPr>
            <w:tcW w:w="1701" w:type="dxa"/>
            <w:vMerge/>
            <w:tcBorders>
              <w:left w:val="single" w:sz="4" w:space="0" w:color="auto"/>
              <w:bottom w:val="single" w:sz="4" w:space="0" w:color="000000"/>
              <w:right w:val="single" w:sz="4" w:space="0" w:color="auto"/>
            </w:tcBorders>
          </w:tcPr>
          <w:p w:rsidR="002E6942" w:rsidRPr="00C65855" w:rsidRDefault="002E6942" w:rsidP="002E6942">
            <w:pPr>
              <w:jc w:val="right"/>
              <w:rPr>
                <w:rFonts w:ascii="Arial" w:eastAsia="Times New Roman" w:hAnsi="Arial" w:cs="Arial"/>
                <w:b/>
                <w:bCs/>
                <w:sz w:val="16"/>
                <w:szCs w:val="16"/>
                <w:lang w:val="en-ZA" w:eastAsia="en-ZA"/>
              </w:rPr>
            </w:pPr>
          </w:p>
        </w:tc>
        <w:tc>
          <w:tcPr>
            <w:tcW w:w="1449" w:type="dxa"/>
            <w:vMerge/>
            <w:tcBorders>
              <w:left w:val="single" w:sz="4" w:space="0" w:color="auto"/>
              <w:bottom w:val="single" w:sz="4" w:space="0" w:color="000000"/>
              <w:right w:val="single" w:sz="4" w:space="0" w:color="auto"/>
            </w:tcBorders>
            <w:vAlign w:val="center"/>
          </w:tcPr>
          <w:p w:rsidR="002E6942" w:rsidRPr="00C65855" w:rsidRDefault="002E6942" w:rsidP="002E6942">
            <w:pPr>
              <w:rPr>
                <w:rFonts w:ascii="Arial" w:eastAsia="Times New Roman" w:hAnsi="Arial" w:cs="Arial"/>
                <w:b/>
                <w:bCs/>
                <w:sz w:val="16"/>
                <w:szCs w:val="16"/>
                <w:lang w:val="en-ZA" w:eastAsia="en-ZA"/>
              </w:rPr>
            </w:pPr>
          </w:p>
        </w:tc>
        <w:tc>
          <w:tcPr>
            <w:tcW w:w="835" w:type="dxa"/>
            <w:vMerge/>
            <w:tcBorders>
              <w:left w:val="single" w:sz="4" w:space="0" w:color="auto"/>
              <w:bottom w:val="single" w:sz="4" w:space="0" w:color="000000"/>
              <w:right w:val="single" w:sz="4" w:space="0" w:color="auto"/>
            </w:tcBorders>
            <w:vAlign w:val="center"/>
          </w:tcPr>
          <w:p w:rsidR="002E6942" w:rsidRPr="00C65855" w:rsidRDefault="002E6942" w:rsidP="002E6942">
            <w:pPr>
              <w:rPr>
                <w:rFonts w:ascii="Arial" w:eastAsia="Times New Roman" w:hAnsi="Arial" w:cs="Arial"/>
                <w:b/>
                <w:bCs/>
                <w:sz w:val="16"/>
                <w:szCs w:val="16"/>
                <w:lang w:val="en-ZA" w:eastAsia="en-ZA"/>
              </w:rPr>
            </w:pPr>
          </w:p>
        </w:tc>
        <w:tc>
          <w:tcPr>
            <w:tcW w:w="424" w:type="dxa"/>
            <w:vMerge/>
            <w:tcBorders>
              <w:left w:val="single" w:sz="4" w:space="0" w:color="auto"/>
              <w:bottom w:val="single" w:sz="4" w:space="0" w:color="000000"/>
              <w:right w:val="single" w:sz="4" w:space="0" w:color="auto"/>
            </w:tcBorders>
            <w:vAlign w:val="center"/>
          </w:tcPr>
          <w:p w:rsidR="002E6942" w:rsidRPr="00C65855" w:rsidRDefault="002E6942" w:rsidP="002E6942">
            <w:pPr>
              <w:rPr>
                <w:rFonts w:ascii="Arial" w:eastAsia="Times New Roman" w:hAnsi="Arial" w:cs="Arial"/>
                <w:b/>
                <w:bCs/>
                <w:sz w:val="16"/>
                <w:szCs w:val="16"/>
                <w:lang w:val="en-ZA" w:eastAsia="en-ZA"/>
              </w:rPr>
            </w:pPr>
          </w:p>
        </w:tc>
        <w:tc>
          <w:tcPr>
            <w:tcW w:w="1119" w:type="dxa"/>
            <w:gridSpan w:val="2"/>
            <w:tcBorders>
              <w:top w:val="single" w:sz="4" w:space="0" w:color="auto"/>
              <w:left w:val="nil"/>
              <w:bottom w:val="single" w:sz="4" w:space="0" w:color="auto"/>
              <w:right w:val="single" w:sz="4" w:space="0" w:color="000000"/>
            </w:tcBorders>
            <w:shd w:val="clear" w:color="000000" w:fill="A6A6A6"/>
          </w:tcPr>
          <w:p w:rsidR="002E6942" w:rsidRPr="00C65855" w:rsidRDefault="002E6942" w:rsidP="002E6942">
            <w:pPr>
              <w:jc w:val="center"/>
              <w:rPr>
                <w:rFonts w:ascii="Arial Narrow" w:eastAsia="Times New Roman" w:hAnsi="Arial Narrow" w:cs="Arial"/>
                <w:sz w:val="14"/>
                <w:szCs w:val="14"/>
                <w:lang w:val="en-ZA" w:eastAsia="en-ZA"/>
              </w:rPr>
            </w:pPr>
            <w:r w:rsidRPr="00C65855">
              <w:rPr>
                <w:rFonts w:ascii="Arial Narrow" w:eastAsia="Times New Roman" w:hAnsi="Arial Narrow" w:cs="Arial"/>
                <w:sz w:val="14"/>
                <w:szCs w:val="14"/>
                <w:lang w:val="en-ZA" w:eastAsia="en-ZA"/>
              </w:rPr>
              <w:t xml:space="preserve">line of </w:t>
            </w:r>
          </w:p>
          <w:p w:rsidR="002E6942" w:rsidRPr="00C65855" w:rsidRDefault="002E6942" w:rsidP="002E6942">
            <w:pPr>
              <w:jc w:val="center"/>
              <w:rPr>
                <w:rFonts w:ascii="Arial Narrow" w:eastAsia="Times New Roman" w:hAnsi="Arial Narrow" w:cs="Arial"/>
                <w:sz w:val="14"/>
                <w:szCs w:val="14"/>
                <w:lang w:val="en-ZA" w:eastAsia="en-ZA"/>
              </w:rPr>
            </w:pPr>
            <w:r w:rsidRPr="00C65855">
              <w:rPr>
                <w:rFonts w:ascii="Arial Narrow" w:eastAsia="Times New Roman" w:hAnsi="Arial Narrow" w:cs="Arial"/>
                <w:sz w:val="14"/>
                <w:szCs w:val="14"/>
                <w:lang w:val="en-ZA" w:eastAsia="en-ZA"/>
              </w:rPr>
              <w:t>assurance</w:t>
            </w:r>
          </w:p>
        </w:tc>
        <w:tc>
          <w:tcPr>
            <w:tcW w:w="992" w:type="dxa"/>
            <w:vMerge/>
            <w:tcBorders>
              <w:left w:val="nil"/>
              <w:bottom w:val="single" w:sz="4" w:space="0" w:color="auto"/>
              <w:right w:val="single" w:sz="4" w:space="0" w:color="auto"/>
            </w:tcBorders>
            <w:shd w:val="clear" w:color="000000" w:fill="A6A6A6"/>
          </w:tcPr>
          <w:p w:rsidR="002E6942" w:rsidRPr="00C65855" w:rsidRDefault="002E6942" w:rsidP="002E6942">
            <w:pPr>
              <w:rPr>
                <w:rFonts w:ascii="Arial" w:eastAsia="Times New Roman" w:hAnsi="Arial" w:cs="Arial"/>
                <w:sz w:val="16"/>
                <w:szCs w:val="16"/>
                <w:lang w:val="en-ZA" w:eastAsia="en-ZA"/>
              </w:rPr>
            </w:pPr>
          </w:p>
        </w:tc>
      </w:tr>
      <w:tr w:rsidR="00C65855" w:rsidRPr="00C65855" w:rsidTr="00E04BBD">
        <w:trPr>
          <w:cantSplit/>
          <w:trHeight w:val="1757"/>
        </w:trPr>
        <w:tc>
          <w:tcPr>
            <w:tcW w:w="425" w:type="dxa"/>
            <w:vMerge w:val="restart"/>
            <w:tcBorders>
              <w:top w:val="single" w:sz="4" w:space="0" w:color="auto"/>
              <w:left w:val="single" w:sz="4" w:space="0" w:color="auto"/>
              <w:right w:val="single" w:sz="4" w:space="0" w:color="auto"/>
            </w:tcBorders>
            <w:shd w:val="clear" w:color="auto" w:fill="auto"/>
            <w:textDirection w:val="btLr"/>
            <w:hideMark/>
          </w:tcPr>
          <w:p w:rsidR="00DE1CD3" w:rsidRPr="00C65855" w:rsidRDefault="00DE1CD3" w:rsidP="00DE1CD3">
            <w:pPr>
              <w:ind w:left="113" w:right="113"/>
              <w:jc w:val="right"/>
              <w:rPr>
                <w:rFonts w:ascii="Arial Narrow" w:eastAsia="Times New Roman" w:hAnsi="Arial Narrow" w:cs="Arial"/>
                <w:sz w:val="16"/>
                <w:szCs w:val="16"/>
                <w:lang w:val="en-ZA" w:eastAsia="en-ZA"/>
              </w:rPr>
            </w:pPr>
            <w:r w:rsidRPr="00C65855">
              <w:rPr>
                <w:rFonts w:ascii="Arial Narrow" w:eastAsia="Times New Roman" w:hAnsi="Arial Narrow" w:cs="Arial"/>
                <w:sz w:val="16"/>
                <w:szCs w:val="16"/>
                <w:lang w:val="en-ZA" w:eastAsia="en-ZA"/>
              </w:rPr>
              <w:t>ITS</w:t>
            </w:r>
          </w:p>
        </w:tc>
        <w:tc>
          <w:tcPr>
            <w:tcW w:w="426" w:type="dxa"/>
            <w:vMerge w:val="restart"/>
            <w:tcBorders>
              <w:top w:val="single" w:sz="4" w:space="0" w:color="auto"/>
              <w:left w:val="nil"/>
              <w:right w:val="single" w:sz="4" w:space="0" w:color="auto"/>
            </w:tcBorders>
            <w:shd w:val="clear" w:color="auto" w:fill="auto"/>
            <w:textDirection w:val="btLr"/>
            <w:hideMark/>
          </w:tcPr>
          <w:p w:rsidR="00DE1CD3" w:rsidRPr="00C65855" w:rsidRDefault="00DE1CD3" w:rsidP="00DE1CD3">
            <w:pPr>
              <w:ind w:left="113" w:right="113"/>
              <w:jc w:val="right"/>
              <w:rPr>
                <w:rFonts w:ascii="Arial Narrow" w:eastAsia="Times New Roman" w:hAnsi="Arial Narrow" w:cs="Arial"/>
                <w:b/>
                <w:bCs/>
                <w:sz w:val="16"/>
                <w:szCs w:val="16"/>
                <w:lang w:val="en-ZA" w:eastAsia="en-ZA"/>
              </w:rPr>
            </w:pPr>
            <w:r w:rsidRPr="00C65855">
              <w:rPr>
                <w:rFonts w:ascii="Arial Narrow" w:eastAsia="Times New Roman" w:hAnsi="Arial Narrow" w:cs="Arial"/>
                <w:b/>
                <w:bCs/>
                <w:sz w:val="16"/>
                <w:szCs w:val="16"/>
                <w:lang w:val="en-ZA" w:eastAsia="en-ZA"/>
              </w:rPr>
              <w:t>Strategic Objective 4.4.1</w:t>
            </w:r>
          </w:p>
        </w:tc>
        <w:tc>
          <w:tcPr>
            <w:tcW w:w="425" w:type="dxa"/>
            <w:vMerge w:val="restart"/>
            <w:tcBorders>
              <w:top w:val="single" w:sz="4" w:space="0" w:color="auto"/>
              <w:left w:val="nil"/>
              <w:right w:val="single" w:sz="4" w:space="0" w:color="auto"/>
            </w:tcBorders>
            <w:shd w:val="clear" w:color="auto" w:fill="auto"/>
            <w:textDirection w:val="btLr"/>
            <w:hideMark/>
          </w:tcPr>
          <w:p w:rsidR="00DE1CD3" w:rsidRPr="00C65855" w:rsidRDefault="00DE1CD3" w:rsidP="00DE1CD3">
            <w:pPr>
              <w:ind w:left="113" w:right="113"/>
              <w:jc w:val="right"/>
              <w:rPr>
                <w:rFonts w:ascii="Arial Narrow" w:eastAsia="Times New Roman" w:hAnsi="Arial Narrow" w:cs="Arial"/>
                <w:sz w:val="16"/>
                <w:szCs w:val="16"/>
                <w:lang w:val="en-ZA" w:eastAsia="en-ZA"/>
              </w:rPr>
            </w:pPr>
            <w:r w:rsidRPr="00C65855">
              <w:rPr>
                <w:rFonts w:ascii="Arial Narrow" w:eastAsia="Times New Roman" w:hAnsi="Arial Narrow" w:cs="Arial"/>
                <w:sz w:val="16"/>
                <w:szCs w:val="16"/>
                <w:lang w:val="en-ZA" w:eastAsia="en-ZA"/>
              </w:rPr>
              <w:t>Basic Service Delivery and Infrastructure</w:t>
            </w:r>
          </w:p>
        </w:tc>
        <w:tc>
          <w:tcPr>
            <w:tcW w:w="425" w:type="dxa"/>
            <w:vMerge w:val="restart"/>
            <w:tcBorders>
              <w:top w:val="single" w:sz="4" w:space="0" w:color="auto"/>
              <w:left w:val="nil"/>
              <w:right w:val="single" w:sz="4" w:space="0" w:color="auto"/>
            </w:tcBorders>
            <w:shd w:val="clear" w:color="auto" w:fill="auto"/>
            <w:textDirection w:val="btLr"/>
            <w:hideMark/>
          </w:tcPr>
          <w:p w:rsidR="00DE1CD3" w:rsidRPr="00C65855" w:rsidRDefault="00DE1CD3" w:rsidP="00DE1CD3">
            <w:pPr>
              <w:ind w:left="113" w:right="113"/>
              <w:jc w:val="right"/>
              <w:rPr>
                <w:rFonts w:ascii="Arial Narrow" w:eastAsia="Times New Roman" w:hAnsi="Arial Narrow" w:cs="Arial"/>
                <w:sz w:val="16"/>
                <w:szCs w:val="16"/>
                <w:lang w:val="en-ZA" w:eastAsia="en-ZA"/>
              </w:rPr>
            </w:pPr>
            <w:r w:rsidRPr="00C65855">
              <w:rPr>
                <w:rFonts w:ascii="Arial Narrow" w:eastAsia="Times New Roman" w:hAnsi="Arial Narrow" w:cs="Arial"/>
                <w:sz w:val="16"/>
                <w:szCs w:val="16"/>
                <w:lang w:val="en-ZA" w:eastAsia="en-ZA"/>
              </w:rPr>
              <w:t xml:space="preserve">Comply to prescribed water quality standards </w:t>
            </w:r>
          </w:p>
        </w:tc>
        <w:tc>
          <w:tcPr>
            <w:tcW w:w="425" w:type="dxa"/>
            <w:vMerge w:val="restart"/>
            <w:tcBorders>
              <w:top w:val="single" w:sz="4" w:space="0" w:color="auto"/>
              <w:left w:val="nil"/>
              <w:right w:val="single" w:sz="4" w:space="0" w:color="auto"/>
            </w:tcBorders>
            <w:shd w:val="clear" w:color="auto" w:fill="auto"/>
            <w:textDirection w:val="btLr"/>
            <w:hideMark/>
          </w:tcPr>
          <w:p w:rsidR="00DE1CD3" w:rsidRPr="00C65855" w:rsidRDefault="00DE1CD3" w:rsidP="00DE1CD3">
            <w:pPr>
              <w:ind w:left="113" w:right="113"/>
              <w:jc w:val="right"/>
              <w:rPr>
                <w:rFonts w:ascii="Arial Narrow" w:eastAsia="Times New Roman" w:hAnsi="Arial Narrow" w:cs="Arial"/>
                <w:sz w:val="16"/>
                <w:szCs w:val="16"/>
                <w:lang w:val="en-ZA" w:eastAsia="en-ZA"/>
              </w:rPr>
            </w:pPr>
            <w:r w:rsidRPr="00C65855">
              <w:rPr>
                <w:rFonts w:ascii="Arial Narrow" w:eastAsia="Times New Roman" w:hAnsi="Arial Narrow" w:cs="Arial"/>
                <w:sz w:val="16"/>
                <w:szCs w:val="16"/>
                <w:lang w:val="en-ZA" w:eastAsia="en-ZA"/>
              </w:rPr>
              <w:t>Compliance to SANS 241</w:t>
            </w:r>
          </w:p>
        </w:tc>
        <w:tc>
          <w:tcPr>
            <w:tcW w:w="426" w:type="dxa"/>
            <w:vMerge w:val="restart"/>
            <w:tcBorders>
              <w:top w:val="single" w:sz="4" w:space="0" w:color="auto"/>
              <w:left w:val="nil"/>
              <w:right w:val="single" w:sz="4" w:space="0" w:color="auto"/>
            </w:tcBorders>
            <w:shd w:val="clear" w:color="auto" w:fill="auto"/>
            <w:textDirection w:val="btLr"/>
            <w:hideMark/>
          </w:tcPr>
          <w:p w:rsidR="00DE1CD3" w:rsidRPr="00C65855" w:rsidRDefault="00DE1CD3" w:rsidP="00DE1CD3">
            <w:pPr>
              <w:ind w:left="113" w:right="113"/>
              <w:jc w:val="right"/>
              <w:rPr>
                <w:rFonts w:ascii="Arial Narrow" w:eastAsia="Times New Roman" w:hAnsi="Arial Narrow" w:cs="Arial"/>
                <w:sz w:val="16"/>
                <w:szCs w:val="16"/>
                <w:lang w:val="en-ZA" w:eastAsia="en-ZA"/>
              </w:rPr>
            </w:pPr>
            <w:r w:rsidRPr="00C65855">
              <w:rPr>
                <w:rFonts w:ascii="Arial Narrow" w:eastAsia="Times New Roman" w:hAnsi="Arial Narrow" w:cs="Arial"/>
                <w:sz w:val="16"/>
                <w:szCs w:val="16"/>
                <w:lang w:val="en-ZA" w:eastAsia="en-ZA"/>
              </w:rPr>
              <w:t>Failure to comply to all requirements of SANS 241</w:t>
            </w:r>
          </w:p>
        </w:tc>
        <w:tc>
          <w:tcPr>
            <w:tcW w:w="425" w:type="dxa"/>
            <w:vMerge w:val="restart"/>
            <w:tcBorders>
              <w:top w:val="single" w:sz="4" w:space="0" w:color="auto"/>
              <w:left w:val="nil"/>
              <w:right w:val="single" w:sz="4" w:space="0" w:color="auto"/>
            </w:tcBorders>
            <w:shd w:val="clear" w:color="auto" w:fill="auto"/>
            <w:textDirection w:val="btLr"/>
            <w:vAlign w:val="center"/>
            <w:hideMark/>
          </w:tcPr>
          <w:p w:rsidR="00DE1CD3" w:rsidRPr="00C65855" w:rsidRDefault="00DE1CD3" w:rsidP="00DE1CD3">
            <w:pPr>
              <w:ind w:left="113" w:right="113"/>
              <w:jc w:val="right"/>
              <w:rPr>
                <w:rFonts w:ascii="Arial Narrow" w:eastAsia="Times New Roman" w:hAnsi="Arial Narrow" w:cs="Arial"/>
                <w:sz w:val="16"/>
                <w:szCs w:val="16"/>
                <w:lang w:val="en-ZA" w:eastAsia="en-ZA"/>
              </w:rPr>
            </w:pPr>
            <w:r w:rsidRPr="00C65855">
              <w:rPr>
                <w:rFonts w:ascii="Arial Narrow" w:eastAsia="Times New Roman" w:hAnsi="Arial Narrow" w:cs="Arial"/>
                <w:sz w:val="16"/>
                <w:szCs w:val="16"/>
                <w:lang w:val="en-ZA" w:eastAsia="en-ZA"/>
              </w:rPr>
              <w:t>Service delivery</w:t>
            </w:r>
          </w:p>
        </w:tc>
        <w:tc>
          <w:tcPr>
            <w:tcW w:w="1276" w:type="dxa"/>
            <w:vMerge w:val="restart"/>
            <w:tcBorders>
              <w:top w:val="single" w:sz="4" w:space="0" w:color="auto"/>
              <w:left w:val="nil"/>
              <w:right w:val="single" w:sz="4" w:space="0" w:color="auto"/>
            </w:tcBorders>
            <w:shd w:val="clear" w:color="auto" w:fill="auto"/>
            <w:hideMark/>
          </w:tcPr>
          <w:p w:rsidR="00DE1CD3" w:rsidRPr="00C65855" w:rsidRDefault="00DE1CD3" w:rsidP="00DE1CD3">
            <w:pPr>
              <w:rPr>
                <w:rFonts w:ascii="Arial Narrow" w:eastAsia="Times New Roman" w:hAnsi="Arial Narrow" w:cs="Arial"/>
                <w:sz w:val="16"/>
                <w:szCs w:val="16"/>
                <w:lang w:val="en-ZA" w:eastAsia="en-ZA"/>
              </w:rPr>
            </w:pPr>
            <w:r w:rsidRPr="00C65855">
              <w:rPr>
                <w:rFonts w:ascii="Arial Narrow" w:eastAsia="Times New Roman" w:hAnsi="Arial Narrow" w:cs="Arial"/>
                <w:sz w:val="16"/>
                <w:szCs w:val="16"/>
                <w:lang w:val="en-ZA" w:eastAsia="en-ZA"/>
              </w:rPr>
              <w:t>1. Non payment of service providers</w:t>
            </w:r>
            <w:r w:rsidRPr="00C65855">
              <w:rPr>
                <w:rFonts w:ascii="Arial Narrow" w:eastAsia="Times New Roman" w:hAnsi="Arial Narrow" w:cs="Arial"/>
                <w:sz w:val="16"/>
                <w:szCs w:val="16"/>
                <w:lang w:val="en-ZA" w:eastAsia="en-ZA"/>
              </w:rPr>
              <w:br/>
              <w:t>2. Delay in procuring material</w:t>
            </w:r>
            <w:r w:rsidRPr="00C65855">
              <w:rPr>
                <w:rFonts w:ascii="Arial Narrow" w:eastAsia="Times New Roman" w:hAnsi="Arial Narrow" w:cs="Arial"/>
                <w:sz w:val="16"/>
                <w:szCs w:val="16"/>
                <w:lang w:val="en-ZA" w:eastAsia="en-ZA"/>
              </w:rPr>
              <w:br/>
              <w:t xml:space="preserve">3. Insufficient budget </w:t>
            </w:r>
            <w:r w:rsidRPr="00C65855">
              <w:rPr>
                <w:rFonts w:ascii="Arial Narrow" w:eastAsia="Times New Roman" w:hAnsi="Arial Narrow" w:cs="Arial"/>
                <w:sz w:val="16"/>
                <w:szCs w:val="16"/>
                <w:lang w:val="en-ZA" w:eastAsia="en-ZA"/>
              </w:rPr>
              <w:br/>
              <w:t>4. Non Implementation of the Water Safety Plan and the Maintenance plan</w:t>
            </w:r>
          </w:p>
        </w:tc>
        <w:tc>
          <w:tcPr>
            <w:tcW w:w="1275" w:type="dxa"/>
            <w:vMerge w:val="restart"/>
            <w:tcBorders>
              <w:top w:val="single" w:sz="4" w:space="0" w:color="auto"/>
              <w:left w:val="nil"/>
              <w:right w:val="single" w:sz="4" w:space="0" w:color="auto"/>
            </w:tcBorders>
            <w:shd w:val="clear" w:color="auto" w:fill="auto"/>
            <w:hideMark/>
          </w:tcPr>
          <w:p w:rsidR="00DE1CD3" w:rsidRPr="00C65855" w:rsidRDefault="00DE1CD3" w:rsidP="00DE1CD3">
            <w:pPr>
              <w:rPr>
                <w:rFonts w:ascii="Arial Narrow" w:eastAsia="Times New Roman" w:hAnsi="Arial Narrow" w:cs="Arial"/>
                <w:sz w:val="16"/>
                <w:szCs w:val="16"/>
                <w:lang w:val="en-ZA" w:eastAsia="en-ZA"/>
              </w:rPr>
            </w:pPr>
            <w:r w:rsidRPr="00C65855">
              <w:rPr>
                <w:rFonts w:ascii="Arial Narrow" w:eastAsia="Times New Roman" w:hAnsi="Arial Narrow" w:cs="Arial"/>
                <w:sz w:val="16"/>
                <w:szCs w:val="16"/>
                <w:lang w:val="en-ZA" w:eastAsia="en-ZA"/>
              </w:rPr>
              <w:t xml:space="preserve">1. Poor quality of water </w:t>
            </w:r>
            <w:r w:rsidRPr="00C65855">
              <w:rPr>
                <w:rFonts w:ascii="Arial Narrow" w:eastAsia="Times New Roman" w:hAnsi="Arial Narrow" w:cs="Arial"/>
                <w:sz w:val="16"/>
                <w:szCs w:val="16"/>
                <w:lang w:val="en-ZA" w:eastAsia="en-ZA"/>
              </w:rPr>
              <w:br/>
              <w:t xml:space="preserve">2.Contravention with the Constitutional provisions </w:t>
            </w:r>
            <w:r w:rsidRPr="00C65855">
              <w:rPr>
                <w:rFonts w:ascii="Arial Narrow" w:eastAsia="Times New Roman" w:hAnsi="Arial Narrow" w:cs="Arial"/>
                <w:sz w:val="16"/>
                <w:szCs w:val="16"/>
                <w:lang w:val="en-ZA" w:eastAsia="en-ZA"/>
              </w:rPr>
              <w:br/>
              <w:t>3.Community unrest</w:t>
            </w:r>
            <w:r w:rsidRPr="00C65855">
              <w:rPr>
                <w:rFonts w:ascii="Arial Narrow" w:eastAsia="Times New Roman" w:hAnsi="Arial Narrow" w:cs="Arial"/>
                <w:sz w:val="16"/>
                <w:szCs w:val="16"/>
                <w:lang w:val="en-ZA" w:eastAsia="en-ZA"/>
              </w:rPr>
              <w:br/>
              <w:t>4.Business loss</w:t>
            </w:r>
            <w:r w:rsidRPr="00C65855">
              <w:rPr>
                <w:rFonts w:ascii="Arial Narrow" w:eastAsia="Times New Roman" w:hAnsi="Arial Narrow" w:cs="Arial"/>
                <w:sz w:val="16"/>
                <w:szCs w:val="16"/>
                <w:lang w:val="en-ZA" w:eastAsia="en-ZA"/>
              </w:rPr>
              <w:br/>
              <w:t>5.Non Compliance with SANS 241</w:t>
            </w:r>
            <w:r w:rsidRPr="00C65855">
              <w:rPr>
                <w:rFonts w:ascii="Arial Narrow" w:eastAsia="Times New Roman" w:hAnsi="Arial Narrow" w:cs="Arial"/>
                <w:sz w:val="16"/>
                <w:szCs w:val="16"/>
                <w:lang w:val="en-ZA" w:eastAsia="en-ZA"/>
              </w:rPr>
              <w:br/>
              <w:t>6. Litigation</w:t>
            </w:r>
            <w:r w:rsidRPr="00C65855">
              <w:rPr>
                <w:rFonts w:ascii="Arial Narrow" w:eastAsia="Times New Roman" w:hAnsi="Arial Narrow" w:cs="Arial"/>
                <w:sz w:val="16"/>
                <w:szCs w:val="16"/>
                <w:lang w:val="en-ZA" w:eastAsia="en-ZA"/>
              </w:rPr>
              <w:br/>
              <w:t xml:space="preserve">7. Water born-diseases </w:t>
            </w:r>
            <w:r w:rsidRPr="00C65855">
              <w:rPr>
                <w:rFonts w:ascii="Arial Narrow" w:eastAsia="Times New Roman" w:hAnsi="Arial Narrow" w:cs="Arial"/>
                <w:sz w:val="16"/>
                <w:szCs w:val="16"/>
                <w:lang w:val="en-ZA" w:eastAsia="en-ZA"/>
              </w:rPr>
              <w:br/>
              <w:t>8. Withdrawal of the licence</w:t>
            </w:r>
          </w:p>
        </w:tc>
        <w:tc>
          <w:tcPr>
            <w:tcW w:w="426" w:type="dxa"/>
            <w:vMerge w:val="restart"/>
            <w:tcBorders>
              <w:top w:val="single" w:sz="4" w:space="0" w:color="auto"/>
              <w:left w:val="nil"/>
              <w:right w:val="single" w:sz="4" w:space="0" w:color="auto"/>
            </w:tcBorders>
            <w:shd w:val="clear" w:color="auto" w:fill="auto"/>
            <w:textDirection w:val="btLr"/>
            <w:vAlign w:val="center"/>
            <w:hideMark/>
          </w:tcPr>
          <w:p w:rsidR="00DE1CD3" w:rsidRPr="00C65855" w:rsidRDefault="00DE1CD3" w:rsidP="00DE1CD3">
            <w:pPr>
              <w:ind w:left="113" w:right="113"/>
              <w:jc w:val="right"/>
              <w:rPr>
                <w:rFonts w:ascii="Arial Narrow" w:eastAsia="Times New Roman" w:hAnsi="Arial Narrow" w:cs="Arial"/>
                <w:sz w:val="16"/>
                <w:szCs w:val="16"/>
                <w:lang w:val="en-ZA" w:eastAsia="en-ZA"/>
              </w:rPr>
            </w:pPr>
            <w:r w:rsidRPr="00C65855">
              <w:rPr>
                <w:rFonts w:ascii="Arial Narrow" w:eastAsia="Times New Roman" w:hAnsi="Arial Narrow" w:cs="Arial"/>
                <w:sz w:val="16"/>
                <w:szCs w:val="16"/>
                <w:lang w:val="en-ZA" w:eastAsia="en-ZA"/>
              </w:rPr>
              <w:t>5</w:t>
            </w:r>
          </w:p>
        </w:tc>
        <w:tc>
          <w:tcPr>
            <w:tcW w:w="425" w:type="dxa"/>
            <w:vMerge w:val="restart"/>
            <w:tcBorders>
              <w:top w:val="single" w:sz="4" w:space="0" w:color="auto"/>
              <w:left w:val="nil"/>
              <w:right w:val="single" w:sz="4" w:space="0" w:color="auto"/>
            </w:tcBorders>
            <w:shd w:val="clear" w:color="auto" w:fill="auto"/>
            <w:textDirection w:val="btLr"/>
            <w:vAlign w:val="center"/>
            <w:hideMark/>
          </w:tcPr>
          <w:p w:rsidR="00DE1CD3" w:rsidRPr="00C65855" w:rsidRDefault="00DE1CD3" w:rsidP="00DE1CD3">
            <w:pPr>
              <w:ind w:left="113" w:right="113"/>
              <w:jc w:val="right"/>
              <w:rPr>
                <w:rFonts w:ascii="Arial Narrow" w:eastAsia="Times New Roman" w:hAnsi="Arial Narrow" w:cs="Arial"/>
                <w:sz w:val="16"/>
                <w:szCs w:val="16"/>
                <w:lang w:val="en-ZA" w:eastAsia="en-ZA"/>
              </w:rPr>
            </w:pPr>
            <w:r w:rsidRPr="00C65855">
              <w:rPr>
                <w:rFonts w:ascii="Arial Narrow" w:eastAsia="Times New Roman" w:hAnsi="Arial Narrow" w:cs="Arial"/>
                <w:sz w:val="16"/>
                <w:szCs w:val="16"/>
                <w:lang w:val="en-ZA" w:eastAsia="en-ZA"/>
              </w:rPr>
              <w:t>5</w:t>
            </w:r>
          </w:p>
        </w:tc>
        <w:tc>
          <w:tcPr>
            <w:tcW w:w="425" w:type="dxa"/>
            <w:vMerge w:val="restart"/>
            <w:tcBorders>
              <w:top w:val="single" w:sz="4" w:space="0" w:color="auto"/>
              <w:left w:val="single" w:sz="4" w:space="0" w:color="auto"/>
              <w:right w:val="single" w:sz="4" w:space="0" w:color="auto"/>
            </w:tcBorders>
            <w:shd w:val="clear" w:color="000000" w:fill="C00000"/>
            <w:hideMark/>
          </w:tcPr>
          <w:p w:rsidR="00DE1CD3" w:rsidRPr="00C65855" w:rsidRDefault="00DE1CD3" w:rsidP="00DE1CD3">
            <w:pPr>
              <w:jc w:val="center"/>
              <w:rPr>
                <w:rFonts w:ascii="Arial Narrow" w:eastAsia="Times New Roman" w:hAnsi="Arial Narrow" w:cs="Arial"/>
                <w:sz w:val="16"/>
                <w:szCs w:val="16"/>
                <w:lang w:val="en-ZA" w:eastAsia="en-ZA"/>
              </w:rPr>
            </w:pPr>
            <w:r w:rsidRPr="00C65855">
              <w:rPr>
                <w:rFonts w:ascii="Arial Narrow" w:eastAsia="Times New Roman" w:hAnsi="Arial Narrow" w:cs="Arial"/>
                <w:sz w:val="16"/>
                <w:szCs w:val="16"/>
                <w:lang w:val="en-ZA" w:eastAsia="en-ZA"/>
              </w:rPr>
              <w:t>25</w:t>
            </w:r>
          </w:p>
        </w:tc>
        <w:tc>
          <w:tcPr>
            <w:tcW w:w="1559" w:type="dxa"/>
            <w:vMerge w:val="restart"/>
            <w:tcBorders>
              <w:top w:val="nil"/>
              <w:left w:val="nil"/>
              <w:right w:val="single" w:sz="4" w:space="0" w:color="auto"/>
            </w:tcBorders>
            <w:shd w:val="clear" w:color="auto" w:fill="auto"/>
            <w:hideMark/>
          </w:tcPr>
          <w:p w:rsidR="00DE1CD3" w:rsidRPr="00C65855" w:rsidRDefault="00DE1CD3" w:rsidP="00DE1CD3">
            <w:pPr>
              <w:rPr>
                <w:rFonts w:ascii="Arial Narrow" w:eastAsia="Times New Roman" w:hAnsi="Arial Narrow" w:cs="Arial"/>
                <w:sz w:val="16"/>
                <w:szCs w:val="16"/>
                <w:lang w:val="en-ZA" w:eastAsia="en-ZA"/>
              </w:rPr>
            </w:pPr>
            <w:r w:rsidRPr="00C65855">
              <w:rPr>
                <w:rFonts w:ascii="Arial Narrow" w:eastAsia="Times New Roman" w:hAnsi="Arial Narrow" w:cs="Arial"/>
                <w:sz w:val="16"/>
                <w:szCs w:val="16"/>
                <w:lang w:val="en-ZA" w:eastAsia="en-ZA"/>
              </w:rPr>
              <w:t>1. Audit of per</w:t>
            </w:r>
            <w:r w:rsidR="00BC22C7" w:rsidRPr="00C65855">
              <w:rPr>
                <w:rFonts w:ascii="Arial Narrow" w:eastAsia="Times New Roman" w:hAnsi="Arial Narrow" w:cs="Arial"/>
                <w:sz w:val="16"/>
                <w:szCs w:val="16"/>
                <w:lang w:val="en-ZA" w:eastAsia="en-ZA"/>
              </w:rPr>
              <w:t>-</w:t>
            </w:r>
            <w:r w:rsidRPr="00C65855">
              <w:rPr>
                <w:rFonts w:ascii="Arial Narrow" w:eastAsia="Times New Roman" w:hAnsi="Arial Narrow" w:cs="Arial"/>
                <w:sz w:val="16"/>
                <w:szCs w:val="16"/>
                <w:lang w:val="en-ZA" w:eastAsia="en-ZA"/>
              </w:rPr>
              <w:t>formance of the water treatment works</w:t>
            </w:r>
            <w:r w:rsidRPr="00C65855">
              <w:rPr>
                <w:rFonts w:ascii="Arial Narrow" w:eastAsia="Times New Roman" w:hAnsi="Arial Narrow" w:cs="Arial"/>
                <w:sz w:val="16"/>
                <w:szCs w:val="16"/>
                <w:lang w:val="en-ZA" w:eastAsia="en-ZA"/>
              </w:rPr>
              <w:br/>
              <w:t>2. Finalised the recruitment of the chief engineer for water</w:t>
            </w:r>
            <w:r w:rsidRPr="00C65855">
              <w:rPr>
                <w:rFonts w:ascii="Arial Narrow" w:eastAsia="Times New Roman" w:hAnsi="Arial Narrow" w:cs="Arial"/>
                <w:sz w:val="16"/>
                <w:szCs w:val="16"/>
                <w:lang w:val="en-ZA" w:eastAsia="en-ZA"/>
              </w:rPr>
              <w:br/>
              <w:t>3. Sampling and analysis by an independent SANAS accredited Lab</w:t>
            </w:r>
            <w:r w:rsidRPr="00C65855">
              <w:rPr>
                <w:rFonts w:ascii="Arial Narrow" w:eastAsia="Times New Roman" w:hAnsi="Arial Narrow" w:cs="Arial"/>
                <w:sz w:val="16"/>
                <w:szCs w:val="16"/>
                <w:lang w:val="en-ZA" w:eastAsia="en-ZA"/>
              </w:rPr>
              <w:br/>
              <w:t>4. Agreed program with the dept. Social &amp; Community Services for vegetation management</w:t>
            </w:r>
            <w:r w:rsidRPr="00C65855">
              <w:rPr>
                <w:rFonts w:ascii="Arial Narrow" w:eastAsia="Times New Roman" w:hAnsi="Arial Narrow" w:cs="Arial"/>
                <w:sz w:val="16"/>
                <w:szCs w:val="16"/>
                <w:lang w:val="en-ZA" w:eastAsia="en-ZA"/>
              </w:rPr>
              <w:br/>
              <w:t>5. Service Provider appointed to assist with urgent main</w:t>
            </w:r>
            <w:r w:rsidR="00BC22C7" w:rsidRPr="00C65855">
              <w:rPr>
                <w:rFonts w:ascii="Arial Narrow" w:eastAsia="Times New Roman" w:hAnsi="Arial Narrow" w:cs="Arial"/>
                <w:sz w:val="16"/>
                <w:szCs w:val="16"/>
                <w:lang w:val="en-ZA" w:eastAsia="en-ZA"/>
              </w:rPr>
              <w:t>-</w:t>
            </w:r>
            <w:r w:rsidRPr="00C65855">
              <w:rPr>
                <w:rFonts w:ascii="Arial Narrow" w:eastAsia="Times New Roman" w:hAnsi="Arial Narrow" w:cs="Arial"/>
                <w:sz w:val="16"/>
                <w:szCs w:val="16"/>
                <w:lang w:val="en-ZA" w:eastAsia="en-ZA"/>
              </w:rPr>
              <w:t>tenance</w:t>
            </w:r>
            <w:r w:rsidRPr="00C65855">
              <w:rPr>
                <w:rFonts w:ascii="Arial Narrow" w:eastAsia="Times New Roman" w:hAnsi="Arial Narrow" w:cs="Arial"/>
                <w:sz w:val="16"/>
                <w:szCs w:val="16"/>
                <w:lang w:val="en-ZA" w:eastAsia="en-ZA"/>
              </w:rPr>
              <w:br/>
              <w:t>6.Water Safety Plan</w:t>
            </w:r>
          </w:p>
        </w:tc>
        <w:tc>
          <w:tcPr>
            <w:tcW w:w="426" w:type="dxa"/>
            <w:vMerge w:val="restart"/>
            <w:tcBorders>
              <w:top w:val="nil"/>
              <w:left w:val="nil"/>
              <w:right w:val="single" w:sz="4" w:space="0" w:color="auto"/>
            </w:tcBorders>
            <w:shd w:val="clear" w:color="auto" w:fill="auto"/>
            <w:textDirection w:val="btLr"/>
            <w:vAlign w:val="center"/>
            <w:hideMark/>
          </w:tcPr>
          <w:p w:rsidR="00DE1CD3" w:rsidRPr="00C65855" w:rsidRDefault="00DE1CD3" w:rsidP="00DE1CD3">
            <w:pPr>
              <w:ind w:left="113" w:right="113"/>
              <w:jc w:val="right"/>
              <w:rPr>
                <w:rFonts w:ascii="Arial Narrow" w:eastAsia="Times New Roman" w:hAnsi="Arial Narrow" w:cs="Arial"/>
                <w:sz w:val="16"/>
                <w:szCs w:val="16"/>
                <w:lang w:val="en-ZA" w:eastAsia="en-ZA"/>
              </w:rPr>
            </w:pPr>
            <w:r w:rsidRPr="00C65855">
              <w:rPr>
                <w:rFonts w:ascii="Arial Narrow" w:eastAsia="Times New Roman" w:hAnsi="Arial Narrow" w:cs="Arial"/>
                <w:sz w:val="16"/>
                <w:szCs w:val="16"/>
                <w:lang w:val="en-ZA" w:eastAsia="en-ZA"/>
              </w:rPr>
              <w:t>0</w:t>
            </w:r>
          </w:p>
        </w:tc>
        <w:tc>
          <w:tcPr>
            <w:tcW w:w="425" w:type="dxa"/>
            <w:vMerge w:val="restart"/>
            <w:tcBorders>
              <w:top w:val="single" w:sz="4" w:space="0" w:color="auto"/>
              <w:left w:val="single" w:sz="4" w:space="0" w:color="auto"/>
              <w:right w:val="single" w:sz="4" w:space="0" w:color="auto"/>
            </w:tcBorders>
            <w:shd w:val="clear" w:color="000000" w:fill="C00000"/>
            <w:hideMark/>
          </w:tcPr>
          <w:p w:rsidR="00DE1CD3" w:rsidRPr="00C65855" w:rsidRDefault="00DE1CD3" w:rsidP="00BC22C7">
            <w:pPr>
              <w:jc w:val="center"/>
              <w:rPr>
                <w:rFonts w:ascii="Arial Narrow" w:eastAsia="Times New Roman" w:hAnsi="Arial Narrow" w:cs="Arial"/>
                <w:sz w:val="16"/>
                <w:szCs w:val="16"/>
                <w:lang w:val="en-ZA" w:eastAsia="en-ZA"/>
              </w:rPr>
            </w:pPr>
            <w:r w:rsidRPr="00C65855">
              <w:rPr>
                <w:rFonts w:ascii="Arial Narrow" w:eastAsia="Times New Roman" w:hAnsi="Arial Narrow" w:cs="Arial"/>
                <w:sz w:val="16"/>
                <w:szCs w:val="16"/>
                <w:lang w:val="en-ZA" w:eastAsia="en-ZA"/>
              </w:rPr>
              <w:t>25</w:t>
            </w:r>
          </w:p>
        </w:tc>
        <w:tc>
          <w:tcPr>
            <w:tcW w:w="1701" w:type="dxa"/>
            <w:vMerge w:val="restart"/>
            <w:tcBorders>
              <w:top w:val="nil"/>
              <w:left w:val="nil"/>
              <w:right w:val="single" w:sz="4" w:space="0" w:color="auto"/>
            </w:tcBorders>
            <w:shd w:val="clear" w:color="auto" w:fill="auto"/>
            <w:hideMark/>
          </w:tcPr>
          <w:p w:rsidR="00DE1CD3" w:rsidRPr="00C65855" w:rsidRDefault="00DE1CD3" w:rsidP="00DE1CD3">
            <w:pPr>
              <w:rPr>
                <w:rFonts w:ascii="Arial Narrow" w:eastAsia="Times New Roman" w:hAnsi="Arial Narrow" w:cs="Arial"/>
                <w:sz w:val="16"/>
                <w:szCs w:val="16"/>
                <w:lang w:val="en-ZA" w:eastAsia="en-ZA"/>
              </w:rPr>
            </w:pPr>
            <w:r w:rsidRPr="00C65855">
              <w:rPr>
                <w:rFonts w:ascii="Arial Narrow" w:eastAsia="Times New Roman" w:hAnsi="Arial Narrow" w:cs="Arial"/>
                <w:sz w:val="16"/>
                <w:szCs w:val="16"/>
                <w:lang w:val="en-ZA" w:eastAsia="en-ZA"/>
              </w:rPr>
              <w:t>1. Essential services payment prioritised - Water Service Providers (DWS &amp; Maintenance Contractors )</w:t>
            </w:r>
            <w:r w:rsidRPr="00C65855">
              <w:rPr>
                <w:rFonts w:ascii="Arial Narrow" w:eastAsia="Times New Roman" w:hAnsi="Arial Narrow" w:cs="Arial"/>
                <w:sz w:val="16"/>
                <w:szCs w:val="16"/>
                <w:lang w:val="en-ZA" w:eastAsia="en-ZA"/>
              </w:rPr>
              <w:br/>
              <w:t>2. SCM to introduce inventory re-order levels to avoid running out of stock</w:t>
            </w:r>
            <w:r w:rsidRPr="00C65855">
              <w:rPr>
                <w:rFonts w:ascii="Arial Narrow" w:eastAsia="Times New Roman" w:hAnsi="Arial Narrow" w:cs="Arial"/>
                <w:sz w:val="16"/>
                <w:szCs w:val="16"/>
                <w:lang w:val="en-ZA" w:eastAsia="en-ZA"/>
              </w:rPr>
              <w:br/>
              <w:t xml:space="preserve">3. Source additional budget </w:t>
            </w:r>
            <w:r w:rsidRPr="00C65855">
              <w:rPr>
                <w:rFonts w:ascii="Arial Narrow" w:eastAsia="Times New Roman" w:hAnsi="Arial Narrow" w:cs="Arial"/>
                <w:sz w:val="16"/>
                <w:szCs w:val="16"/>
                <w:lang w:val="en-ZA" w:eastAsia="en-ZA"/>
              </w:rPr>
              <w:br/>
              <w:t>4. Develop the risk abatement plan</w:t>
            </w:r>
            <w:r w:rsidRPr="00C65855">
              <w:rPr>
                <w:rFonts w:ascii="Arial Narrow" w:eastAsia="Times New Roman" w:hAnsi="Arial Narrow" w:cs="Arial"/>
                <w:sz w:val="16"/>
                <w:szCs w:val="16"/>
                <w:lang w:val="en-ZA" w:eastAsia="en-ZA"/>
              </w:rPr>
              <w:br/>
              <w:t>5. Review of the water safety and maintenance plan 19/20 / Action plan</w:t>
            </w:r>
            <w:r w:rsidRPr="00C65855">
              <w:rPr>
                <w:rFonts w:ascii="Arial Narrow" w:eastAsia="Times New Roman" w:hAnsi="Arial Narrow" w:cs="Arial"/>
                <w:sz w:val="16"/>
                <w:szCs w:val="16"/>
                <w:lang w:val="en-ZA" w:eastAsia="en-ZA"/>
              </w:rPr>
              <w:br/>
              <w:t>6. Implementation of the 19/20 water safety and maintenance plan</w:t>
            </w:r>
          </w:p>
        </w:tc>
        <w:tc>
          <w:tcPr>
            <w:tcW w:w="1449" w:type="dxa"/>
            <w:vMerge w:val="restart"/>
            <w:tcBorders>
              <w:top w:val="nil"/>
              <w:left w:val="nil"/>
              <w:right w:val="single" w:sz="4" w:space="0" w:color="auto"/>
            </w:tcBorders>
            <w:shd w:val="clear" w:color="auto" w:fill="auto"/>
            <w:hideMark/>
          </w:tcPr>
          <w:p w:rsidR="00DE1CD3" w:rsidRPr="00C65855" w:rsidRDefault="00DE1CD3" w:rsidP="00DE1CD3">
            <w:pPr>
              <w:rPr>
                <w:rFonts w:ascii="Arial Narrow" w:eastAsia="Times New Roman" w:hAnsi="Arial Narrow" w:cs="Arial"/>
                <w:sz w:val="16"/>
                <w:szCs w:val="16"/>
                <w:lang w:val="en-ZA" w:eastAsia="en-ZA"/>
              </w:rPr>
            </w:pPr>
            <w:r w:rsidRPr="00C65855">
              <w:rPr>
                <w:rFonts w:ascii="Arial Narrow" w:eastAsia="Times New Roman" w:hAnsi="Arial Narrow" w:cs="Arial"/>
                <w:sz w:val="16"/>
                <w:szCs w:val="16"/>
                <w:lang w:val="en-ZA" w:eastAsia="en-ZA"/>
              </w:rPr>
              <w:t>1. Contractor Statements</w:t>
            </w:r>
            <w:r w:rsidRPr="00C65855">
              <w:rPr>
                <w:rFonts w:ascii="Arial Narrow" w:eastAsia="Times New Roman" w:hAnsi="Arial Narrow" w:cs="Arial"/>
                <w:sz w:val="16"/>
                <w:szCs w:val="16"/>
                <w:lang w:val="en-ZA" w:eastAsia="en-ZA"/>
              </w:rPr>
              <w:br/>
              <w:t xml:space="preserve">2. System enhancement clip/report </w:t>
            </w:r>
            <w:r w:rsidRPr="00C65855">
              <w:rPr>
                <w:rFonts w:ascii="Arial Narrow" w:eastAsia="Times New Roman" w:hAnsi="Arial Narrow" w:cs="Arial"/>
                <w:sz w:val="16"/>
                <w:szCs w:val="16"/>
                <w:lang w:val="en-ZA" w:eastAsia="en-ZA"/>
              </w:rPr>
              <w:br/>
              <w:t>3. Motivation for additional funding submitted to top management / Adjustment Budget</w:t>
            </w:r>
            <w:r w:rsidRPr="00C65855">
              <w:rPr>
                <w:rFonts w:ascii="Arial Narrow" w:eastAsia="Times New Roman" w:hAnsi="Arial Narrow" w:cs="Arial"/>
                <w:sz w:val="16"/>
                <w:szCs w:val="16"/>
                <w:lang w:val="en-ZA" w:eastAsia="en-ZA"/>
              </w:rPr>
              <w:br/>
              <w:t>4.Risk Abatement plan/council resolution.</w:t>
            </w:r>
            <w:r w:rsidRPr="00C65855">
              <w:rPr>
                <w:rFonts w:ascii="Arial Narrow" w:eastAsia="Times New Roman" w:hAnsi="Arial Narrow" w:cs="Arial"/>
                <w:sz w:val="16"/>
                <w:szCs w:val="16"/>
                <w:lang w:val="en-ZA" w:eastAsia="en-ZA"/>
              </w:rPr>
              <w:br/>
              <w:t>5. Reviewed plans and Action plan</w:t>
            </w:r>
            <w:r w:rsidRPr="00C65855">
              <w:rPr>
                <w:rFonts w:ascii="Arial Narrow" w:eastAsia="Times New Roman" w:hAnsi="Arial Narrow" w:cs="Arial"/>
                <w:sz w:val="16"/>
                <w:szCs w:val="16"/>
                <w:lang w:val="en-ZA" w:eastAsia="en-ZA"/>
              </w:rPr>
              <w:br/>
              <w:t>6. Monthly Progress Report</w:t>
            </w:r>
          </w:p>
        </w:tc>
        <w:tc>
          <w:tcPr>
            <w:tcW w:w="835" w:type="dxa"/>
            <w:tcBorders>
              <w:top w:val="nil"/>
              <w:left w:val="nil"/>
              <w:bottom w:val="single" w:sz="4" w:space="0" w:color="auto"/>
              <w:right w:val="single" w:sz="4" w:space="0" w:color="auto"/>
            </w:tcBorders>
            <w:shd w:val="clear" w:color="auto" w:fill="auto"/>
            <w:textDirection w:val="btLr"/>
          </w:tcPr>
          <w:p w:rsidR="00DE1CD3" w:rsidRPr="00C65855" w:rsidRDefault="00DE1CD3" w:rsidP="00DE1CD3">
            <w:pPr>
              <w:ind w:left="113" w:right="113"/>
              <w:jc w:val="right"/>
              <w:rPr>
                <w:rFonts w:ascii="Arial Narrow" w:eastAsia="Times New Roman" w:hAnsi="Arial Narrow" w:cs="Arial"/>
                <w:sz w:val="16"/>
                <w:szCs w:val="16"/>
                <w:lang w:val="en-ZA" w:eastAsia="en-ZA"/>
              </w:rPr>
            </w:pPr>
            <w:r w:rsidRPr="00C65855">
              <w:rPr>
                <w:rFonts w:ascii="Arial Narrow" w:eastAsia="Times New Roman" w:hAnsi="Arial Narrow" w:cs="Arial"/>
                <w:sz w:val="16"/>
                <w:szCs w:val="16"/>
                <w:lang w:val="en-ZA" w:eastAsia="en-ZA"/>
              </w:rPr>
              <w:t xml:space="preserve">1. Within 30 days of invoice </w:t>
            </w:r>
            <w:r w:rsidRPr="00C65855">
              <w:rPr>
                <w:rFonts w:ascii="Arial Narrow" w:eastAsia="Times New Roman" w:hAnsi="Arial Narrow" w:cs="Arial"/>
                <w:sz w:val="16"/>
                <w:szCs w:val="16"/>
                <w:lang w:val="en-ZA" w:eastAsia="en-ZA"/>
              </w:rPr>
              <w:br/>
              <w:t>2. 30 August 2019</w:t>
            </w:r>
            <w:r w:rsidRPr="00C65855">
              <w:rPr>
                <w:rFonts w:ascii="Arial Narrow" w:eastAsia="Times New Roman" w:hAnsi="Arial Narrow" w:cs="Arial"/>
                <w:sz w:val="16"/>
                <w:szCs w:val="16"/>
                <w:lang w:val="en-ZA" w:eastAsia="en-ZA"/>
              </w:rPr>
              <w:br/>
              <w:t>3. Nov - Jan 2020</w:t>
            </w:r>
            <w:r w:rsidRPr="00C65855">
              <w:rPr>
                <w:rFonts w:ascii="Arial Narrow" w:eastAsia="Times New Roman" w:hAnsi="Arial Narrow" w:cs="Arial"/>
                <w:sz w:val="16"/>
                <w:szCs w:val="16"/>
                <w:lang w:val="en-ZA" w:eastAsia="en-ZA"/>
              </w:rPr>
              <w:br/>
            </w:r>
          </w:p>
        </w:tc>
        <w:tc>
          <w:tcPr>
            <w:tcW w:w="424" w:type="dxa"/>
            <w:vMerge w:val="restart"/>
            <w:tcBorders>
              <w:top w:val="nil"/>
              <w:left w:val="nil"/>
              <w:right w:val="single" w:sz="4" w:space="0" w:color="auto"/>
            </w:tcBorders>
            <w:shd w:val="clear" w:color="auto" w:fill="auto"/>
            <w:textDirection w:val="btLr"/>
            <w:vAlign w:val="center"/>
            <w:hideMark/>
          </w:tcPr>
          <w:p w:rsidR="00DE1CD3" w:rsidRPr="00C65855" w:rsidRDefault="00DE1CD3" w:rsidP="00DE1CD3">
            <w:pPr>
              <w:ind w:left="113" w:right="113"/>
              <w:jc w:val="right"/>
              <w:rPr>
                <w:rFonts w:ascii="Arial Narrow" w:eastAsia="Times New Roman" w:hAnsi="Arial Narrow" w:cs="Arial"/>
                <w:sz w:val="16"/>
                <w:szCs w:val="16"/>
                <w:lang w:val="en-ZA" w:eastAsia="en-ZA"/>
              </w:rPr>
            </w:pPr>
            <w:r w:rsidRPr="00C65855">
              <w:rPr>
                <w:rFonts w:ascii="Arial Narrow" w:eastAsia="Times New Roman" w:hAnsi="Arial Narrow" w:cs="Arial"/>
                <w:sz w:val="16"/>
                <w:szCs w:val="16"/>
                <w:lang w:val="en-ZA" w:eastAsia="en-ZA"/>
              </w:rPr>
              <w:t>Monthly</w:t>
            </w:r>
          </w:p>
        </w:tc>
        <w:tc>
          <w:tcPr>
            <w:tcW w:w="694" w:type="dxa"/>
            <w:vMerge w:val="restart"/>
            <w:tcBorders>
              <w:top w:val="nil"/>
              <w:left w:val="nil"/>
              <w:right w:val="single" w:sz="4" w:space="0" w:color="auto"/>
            </w:tcBorders>
            <w:shd w:val="clear" w:color="auto" w:fill="auto"/>
            <w:textDirection w:val="btLr"/>
            <w:vAlign w:val="center"/>
            <w:hideMark/>
          </w:tcPr>
          <w:p w:rsidR="00DE1CD3" w:rsidRPr="00C65855" w:rsidRDefault="00DE1CD3" w:rsidP="00DE1CD3">
            <w:pPr>
              <w:ind w:left="113" w:right="113"/>
              <w:jc w:val="right"/>
              <w:rPr>
                <w:rFonts w:ascii="Arial Narrow" w:eastAsia="Times New Roman" w:hAnsi="Arial Narrow" w:cs="Arial"/>
                <w:sz w:val="16"/>
                <w:szCs w:val="16"/>
                <w:lang w:val="en-ZA" w:eastAsia="en-ZA"/>
              </w:rPr>
            </w:pPr>
            <w:r w:rsidRPr="00C65855">
              <w:rPr>
                <w:rFonts w:ascii="Arial Narrow" w:eastAsia="Times New Roman" w:hAnsi="Arial Narrow" w:cs="Arial"/>
                <w:sz w:val="16"/>
                <w:szCs w:val="16"/>
                <w:lang w:val="en-ZA" w:eastAsia="en-ZA"/>
              </w:rPr>
              <w:t>Director ITS</w:t>
            </w:r>
          </w:p>
        </w:tc>
        <w:tc>
          <w:tcPr>
            <w:tcW w:w="425" w:type="dxa"/>
            <w:vMerge w:val="restart"/>
            <w:tcBorders>
              <w:top w:val="nil"/>
              <w:left w:val="nil"/>
              <w:right w:val="single" w:sz="4" w:space="0" w:color="auto"/>
            </w:tcBorders>
            <w:shd w:val="clear" w:color="auto" w:fill="auto"/>
            <w:textDirection w:val="btLr"/>
            <w:vAlign w:val="center"/>
          </w:tcPr>
          <w:p w:rsidR="00DE1CD3" w:rsidRPr="00C65855" w:rsidRDefault="00DE1CD3" w:rsidP="00DE1CD3">
            <w:pPr>
              <w:ind w:left="113" w:right="113"/>
              <w:jc w:val="right"/>
              <w:rPr>
                <w:rFonts w:ascii="Arial Narrow" w:eastAsia="Times New Roman" w:hAnsi="Arial Narrow" w:cs="Arial"/>
                <w:sz w:val="16"/>
                <w:szCs w:val="16"/>
                <w:lang w:val="en-ZA" w:eastAsia="en-ZA"/>
              </w:rPr>
            </w:pPr>
            <w:r w:rsidRPr="00C65855">
              <w:rPr>
                <w:rFonts w:ascii="Arial Narrow" w:eastAsia="Times New Roman" w:hAnsi="Arial Narrow" w:cs="Arial"/>
                <w:sz w:val="16"/>
                <w:szCs w:val="16"/>
                <w:lang w:val="en-ZA" w:eastAsia="en-ZA"/>
              </w:rPr>
              <w:t>Municipal  Manager</w:t>
            </w:r>
          </w:p>
        </w:tc>
        <w:tc>
          <w:tcPr>
            <w:tcW w:w="992" w:type="dxa"/>
            <w:vMerge w:val="restart"/>
            <w:tcBorders>
              <w:top w:val="nil"/>
              <w:left w:val="nil"/>
              <w:right w:val="single" w:sz="4" w:space="0" w:color="auto"/>
            </w:tcBorders>
            <w:shd w:val="clear" w:color="auto" w:fill="auto"/>
            <w:textDirection w:val="btLr"/>
            <w:vAlign w:val="center"/>
            <w:hideMark/>
          </w:tcPr>
          <w:p w:rsidR="00DE1CD3" w:rsidRPr="00C65855" w:rsidRDefault="00DE1CD3" w:rsidP="00DE1CD3">
            <w:pPr>
              <w:ind w:left="113" w:right="113"/>
              <w:jc w:val="right"/>
              <w:rPr>
                <w:rFonts w:ascii="Arial Narrow" w:eastAsia="Times New Roman" w:hAnsi="Arial Narrow" w:cs="Arial"/>
                <w:b/>
                <w:bCs/>
                <w:sz w:val="16"/>
                <w:szCs w:val="16"/>
                <w:lang w:val="en-ZA" w:eastAsia="en-ZA"/>
              </w:rPr>
            </w:pPr>
            <w:r w:rsidRPr="00C65855">
              <w:rPr>
                <w:rFonts w:ascii="Arial Narrow" w:eastAsia="Times New Roman" w:hAnsi="Arial Narrow" w:cs="Arial"/>
                <w:b/>
                <w:bCs/>
                <w:sz w:val="16"/>
                <w:szCs w:val="16"/>
                <w:lang w:val="en-ZA" w:eastAsia="en-ZA"/>
              </w:rPr>
              <w:t>Risk Management</w:t>
            </w:r>
          </w:p>
        </w:tc>
      </w:tr>
      <w:tr w:rsidR="00231F23" w:rsidRPr="002E6942" w:rsidTr="00E04BBD">
        <w:trPr>
          <w:cantSplit/>
          <w:trHeight w:val="1927"/>
        </w:trPr>
        <w:tc>
          <w:tcPr>
            <w:tcW w:w="425" w:type="dxa"/>
            <w:vMerge/>
            <w:tcBorders>
              <w:left w:val="single" w:sz="4" w:space="0" w:color="auto"/>
              <w:bottom w:val="single" w:sz="4" w:space="0" w:color="auto"/>
              <w:right w:val="single" w:sz="4" w:space="0" w:color="auto"/>
            </w:tcBorders>
            <w:shd w:val="clear" w:color="auto" w:fill="auto"/>
            <w:textDirection w:val="btLr"/>
          </w:tcPr>
          <w:p w:rsidR="00DE1CD3" w:rsidRPr="00DE1CD3" w:rsidRDefault="00DE1CD3" w:rsidP="00DE1CD3">
            <w:pPr>
              <w:ind w:left="113" w:right="113"/>
              <w:jc w:val="right"/>
              <w:rPr>
                <w:rFonts w:ascii="Arial Narrow" w:eastAsia="Times New Roman" w:hAnsi="Arial Narrow" w:cs="Arial"/>
                <w:color w:val="FF0000"/>
                <w:sz w:val="16"/>
                <w:szCs w:val="16"/>
                <w:lang w:val="en-ZA" w:eastAsia="en-ZA"/>
              </w:rPr>
            </w:pPr>
          </w:p>
        </w:tc>
        <w:tc>
          <w:tcPr>
            <w:tcW w:w="426" w:type="dxa"/>
            <w:vMerge/>
            <w:tcBorders>
              <w:left w:val="nil"/>
              <w:bottom w:val="single" w:sz="4" w:space="0" w:color="auto"/>
              <w:right w:val="single" w:sz="4" w:space="0" w:color="auto"/>
            </w:tcBorders>
            <w:shd w:val="clear" w:color="auto" w:fill="auto"/>
            <w:textDirection w:val="btLr"/>
          </w:tcPr>
          <w:p w:rsidR="00DE1CD3" w:rsidRPr="00DE1CD3" w:rsidRDefault="00DE1CD3" w:rsidP="00DE1CD3">
            <w:pPr>
              <w:ind w:left="113" w:right="113"/>
              <w:jc w:val="right"/>
              <w:rPr>
                <w:rFonts w:ascii="Arial Narrow" w:eastAsia="Times New Roman" w:hAnsi="Arial Narrow" w:cs="Arial"/>
                <w:b/>
                <w:bCs/>
                <w:color w:val="FF0000"/>
                <w:sz w:val="16"/>
                <w:szCs w:val="16"/>
                <w:lang w:val="en-ZA" w:eastAsia="en-ZA"/>
              </w:rPr>
            </w:pPr>
          </w:p>
        </w:tc>
        <w:tc>
          <w:tcPr>
            <w:tcW w:w="425" w:type="dxa"/>
            <w:vMerge/>
            <w:tcBorders>
              <w:left w:val="nil"/>
              <w:bottom w:val="single" w:sz="4" w:space="0" w:color="auto"/>
              <w:right w:val="single" w:sz="4" w:space="0" w:color="auto"/>
            </w:tcBorders>
            <w:shd w:val="clear" w:color="auto" w:fill="auto"/>
            <w:textDirection w:val="btLr"/>
          </w:tcPr>
          <w:p w:rsidR="00DE1CD3" w:rsidRPr="00DE1CD3" w:rsidRDefault="00DE1CD3" w:rsidP="00DE1CD3">
            <w:pPr>
              <w:ind w:left="113" w:right="113"/>
              <w:jc w:val="right"/>
              <w:rPr>
                <w:rFonts w:ascii="Arial Narrow" w:eastAsia="Times New Roman" w:hAnsi="Arial Narrow" w:cs="Arial"/>
                <w:color w:val="FF0000"/>
                <w:sz w:val="16"/>
                <w:szCs w:val="16"/>
                <w:lang w:val="en-ZA" w:eastAsia="en-ZA"/>
              </w:rPr>
            </w:pPr>
          </w:p>
        </w:tc>
        <w:tc>
          <w:tcPr>
            <w:tcW w:w="425" w:type="dxa"/>
            <w:vMerge/>
            <w:tcBorders>
              <w:left w:val="nil"/>
              <w:bottom w:val="single" w:sz="4" w:space="0" w:color="auto"/>
              <w:right w:val="single" w:sz="4" w:space="0" w:color="auto"/>
            </w:tcBorders>
            <w:shd w:val="clear" w:color="auto" w:fill="auto"/>
            <w:textDirection w:val="btLr"/>
          </w:tcPr>
          <w:p w:rsidR="00DE1CD3" w:rsidRPr="00DE1CD3" w:rsidRDefault="00DE1CD3" w:rsidP="00DE1CD3">
            <w:pPr>
              <w:ind w:left="113" w:right="113"/>
              <w:jc w:val="right"/>
              <w:rPr>
                <w:rFonts w:ascii="Arial Narrow" w:eastAsia="Times New Roman" w:hAnsi="Arial Narrow" w:cs="Arial"/>
                <w:color w:val="FF0000"/>
                <w:sz w:val="16"/>
                <w:szCs w:val="16"/>
                <w:lang w:val="en-ZA" w:eastAsia="en-ZA"/>
              </w:rPr>
            </w:pPr>
          </w:p>
        </w:tc>
        <w:tc>
          <w:tcPr>
            <w:tcW w:w="425" w:type="dxa"/>
            <w:vMerge/>
            <w:tcBorders>
              <w:left w:val="nil"/>
              <w:bottom w:val="single" w:sz="4" w:space="0" w:color="auto"/>
              <w:right w:val="single" w:sz="4" w:space="0" w:color="auto"/>
            </w:tcBorders>
            <w:shd w:val="clear" w:color="auto" w:fill="auto"/>
            <w:textDirection w:val="btLr"/>
          </w:tcPr>
          <w:p w:rsidR="00DE1CD3" w:rsidRPr="00DE1CD3" w:rsidRDefault="00DE1CD3" w:rsidP="00DE1CD3">
            <w:pPr>
              <w:ind w:left="113" w:right="113"/>
              <w:jc w:val="right"/>
              <w:rPr>
                <w:rFonts w:ascii="Arial Narrow" w:eastAsia="Times New Roman" w:hAnsi="Arial Narrow" w:cs="Arial"/>
                <w:color w:val="FF0000"/>
                <w:sz w:val="16"/>
                <w:szCs w:val="16"/>
                <w:lang w:val="en-ZA" w:eastAsia="en-ZA"/>
              </w:rPr>
            </w:pPr>
          </w:p>
        </w:tc>
        <w:tc>
          <w:tcPr>
            <w:tcW w:w="426" w:type="dxa"/>
            <w:vMerge/>
            <w:tcBorders>
              <w:left w:val="nil"/>
              <w:bottom w:val="single" w:sz="4" w:space="0" w:color="auto"/>
              <w:right w:val="single" w:sz="4" w:space="0" w:color="auto"/>
            </w:tcBorders>
            <w:shd w:val="clear" w:color="auto" w:fill="auto"/>
            <w:textDirection w:val="btLr"/>
          </w:tcPr>
          <w:p w:rsidR="00DE1CD3" w:rsidRPr="00DE1CD3" w:rsidRDefault="00DE1CD3" w:rsidP="00DE1CD3">
            <w:pPr>
              <w:ind w:left="113" w:right="113"/>
              <w:jc w:val="right"/>
              <w:rPr>
                <w:rFonts w:ascii="Arial Narrow" w:eastAsia="Times New Roman" w:hAnsi="Arial Narrow" w:cs="Arial"/>
                <w:color w:val="FF0000"/>
                <w:sz w:val="16"/>
                <w:szCs w:val="16"/>
                <w:lang w:val="en-ZA" w:eastAsia="en-ZA"/>
              </w:rPr>
            </w:pPr>
          </w:p>
        </w:tc>
        <w:tc>
          <w:tcPr>
            <w:tcW w:w="425" w:type="dxa"/>
            <w:vMerge/>
            <w:tcBorders>
              <w:left w:val="nil"/>
              <w:bottom w:val="single" w:sz="4" w:space="0" w:color="auto"/>
              <w:right w:val="single" w:sz="4" w:space="0" w:color="auto"/>
            </w:tcBorders>
            <w:shd w:val="clear" w:color="auto" w:fill="auto"/>
            <w:textDirection w:val="btLr"/>
            <w:vAlign w:val="center"/>
          </w:tcPr>
          <w:p w:rsidR="00DE1CD3" w:rsidRPr="00DE1CD3" w:rsidRDefault="00DE1CD3" w:rsidP="00DE1CD3">
            <w:pPr>
              <w:ind w:left="113" w:right="113"/>
              <w:jc w:val="right"/>
              <w:rPr>
                <w:rFonts w:ascii="Arial Narrow" w:eastAsia="Times New Roman" w:hAnsi="Arial Narrow" w:cs="Arial"/>
                <w:color w:val="FF0000"/>
                <w:sz w:val="16"/>
                <w:szCs w:val="16"/>
                <w:lang w:val="en-ZA" w:eastAsia="en-ZA"/>
              </w:rPr>
            </w:pPr>
          </w:p>
        </w:tc>
        <w:tc>
          <w:tcPr>
            <w:tcW w:w="1276" w:type="dxa"/>
            <w:vMerge/>
            <w:tcBorders>
              <w:left w:val="nil"/>
              <w:bottom w:val="single" w:sz="4" w:space="0" w:color="auto"/>
              <w:right w:val="single" w:sz="4" w:space="0" w:color="auto"/>
            </w:tcBorders>
            <w:shd w:val="clear" w:color="auto" w:fill="auto"/>
          </w:tcPr>
          <w:p w:rsidR="00DE1CD3" w:rsidRPr="00DE1CD3" w:rsidRDefault="00DE1CD3" w:rsidP="00DE1CD3">
            <w:pPr>
              <w:rPr>
                <w:rFonts w:ascii="Arial Narrow" w:eastAsia="Times New Roman" w:hAnsi="Arial Narrow" w:cs="Arial"/>
                <w:color w:val="FF0000"/>
                <w:sz w:val="16"/>
                <w:szCs w:val="16"/>
                <w:lang w:val="en-ZA" w:eastAsia="en-ZA"/>
              </w:rPr>
            </w:pPr>
          </w:p>
        </w:tc>
        <w:tc>
          <w:tcPr>
            <w:tcW w:w="1275" w:type="dxa"/>
            <w:vMerge/>
            <w:tcBorders>
              <w:left w:val="nil"/>
              <w:bottom w:val="single" w:sz="4" w:space="0" w:color="auto"/>
              <w:right w:val="single" w:sz="4" w:space="0" w:color="auto"/>
            </w:tcBorders>
            <w:shd w:val="clear" w:color="auto" w:fill="auto"/>
          </w:tcPr>
          <w:p w:rsidR="00DE1CD3" w:rsidRPr="00DE1CD3" w:rsidRDefault="00DE1CD3" w:rsidP="00DE1CD3">
            <w:pPr>
              <w:rPr>
                <w:rFonts w:ascii="Arial Narrow" w:eastAsia="Times New Roman" w:hAnsi="Arial Narrow" w:cs="Arial"/>
                <w:color w:val="FF0000"/>
                <w:sz w:val="16"/>
                <w:szCs w:val="16"/>
                <w:lang w:val="en-ZA" w:eastAsia="en-ZA"/>
              </w:rPr>
            </w:pPr>
          </w:p>
        </w:tc>
        <w:tc>
          <w:tcPr>
            <w:tcW w:w="426" w:type="dxa"/>
            <w:vMerge/>
            <w:tcBorders>
              <w:left w:val="nil"/>
              <w:bottom w:val="single" w:sz="4" w:space="0" w:color="auto"/>
              <w:right w:val="single" w:sz="4" w:space="0" w:color="auto"/>
            </w:tcBorders>
            <w:shd w:val="clear" w:color="auto" w:fill="auto"/>
            <w:textDirection w:val="btLr"/>
            <w:vAlign w:val="center"/>
          </w:tcPr>
          <w:p w:rsidR="00DE1CD3" w:rsidRPr="00DE1CD3" w:rsidRDefault="00DE1CD3" w:rsidP="00DE1CD3">
            <w:pPr>
              <w:ind w:left="113" w:right="113"/>
              <w:jc w:val="right"/>
              <w:rPr>
                <w:rFonts w:ascii="Arial Narrow" w:eastAsia="Times New Roman" w:hAnsi="Arial Narrow" w:cs="Arial"/>
                <w:color w:val="FF0000"/>
                <w:sz w:val="16"/>
                <w:szCs w:val="16"/>
                <w:lang w:val="en-ZA" w:eastAsia="en-ZA"/>
              </w:rPr>
            </w:pPr>
          </w:p>
        </w:tc>
        <w:tc>
          <w:tcPr>
            <w:tcW w:w="425" w:type="dxa"/>
            <w:vMerge/>
            <w:tcBorders>
              <w:left w:val="nil"/>
              <w:bottom w:val="single" w:sz="4" w:space="0" w:color="auto"/>
              <w:right w:val="single" w:sz="4" w:space="0" w:color="auto"/>
            </w:tcBorders>
            <w:shd w:val="clear" w:color="auto" w:fill="auto"/>
            <w:textDirection w:val="btLr"/>
            <w:vAlign w:val="center"/>
          </w:tcPr>
          <w:p w:rsidR="00DE1CD3" w:rsidRPr="00DE1CD3" w:rsidRDefault="00DE1CD3" w:rsidP="00DE1CD3">
            <w:pPr>
              <w:ind w:left="113" w:right="113"/>
              <w:jc w:val="right"/>
              <w:rPr>
                <w:rFonts w:ascii="Arial Narrow" w:eastAsia="Times New Roman" w:hAnsi="Arial Narrow" w:cs="Arial"/>
                <w:color w:val="FF0000"/>
                <w:sz w:val="16"/>
                <w:szCs w:val="16"/>
                <w:lang w:val="en-ZA" w:eastAsia="en-ZA"/>
              </w:rPr>
            </w:pPr>
          </w:p>
        </w:tc>
        <w:tc>
          <w:tcPr>
            <w:tcW w:w="425" w:type="dxa"/>
            <w:vMerge/>
            <w:tcBorders>
              <w:left w:val="single" w:sz="4" w:space="0" w:color="auto"/>
              <w:bottom w:val="single" w:sz="4" w:space="0" w:color="auto"/>
              <w:right w:val="single" w:sz="4" w:space="0" w:color="auto"/>
            </w:tcBorders>
            <w:shd w:val="clear" w:color="000000" w:fill="C00000"/>
          </w:tcPr>
          <w:p w:rsidR="00DE1CD3" w:rsidRPr="00DE1CD3" w:rsidRDefault="00DE1CD3" w:rsidP="00DE1CD3">
            <w:pPr>
              <w:jc w:val="center"/>
              <w:rPr>
                <w:rFonts w:ascii="Arial Narrow" w:eastAsia="Times New Roman" w:hAnsi="Arial Narrow" w:cs="Arial"/>
                <w:color w:val="FFFFFF" w:themeColor="background1"/>
                <w:sz w:val="16"/>
                <w:szCs w:val="16"/>
                <w:lang w:val="en-ZA" w:eastAsia="en-ZA"/>
              </w:rPr>
            </w:pPr>
          </w:p>
        </w:tc>
        <w:tc>
          <w:tcPr>
            <w:tcW w:w="1559" w:type="dxa"/>
            <w:vMerge/>
            <w:tcBorders>
              <w:left w:val="nil"/>
              <w:bottom w:val="single" w:sz="4" w:space="0" w:color="auto"/>
              <w:right w:val="single" w:sz="4" w:space="0" w:color="auto"/>
            </w:tcBorders>
            <w:shd w:val="clear" w:color="auto" w:fill="auto"/>
          </w:tcPr>
          <w:p w:rsidR="00DE1CD3" w:rsidRDefault="00DE1CD3" w:rsidP="00DE1CD3">
            <w:pPr>
              <w:rPr>
                <w:rFonts w:ascii="Arial Narrow" w:eastAsia="Times New Roman" w:hAnsi="Arial Narrow" w:cs="Arial"/>
                <w:color w:val="FF0000"/>
                <w:sz w:val="16"/>
                <w:szCs w:val="16"/>
                <w:lang w:val="en-ZA" w:eastAsia="en-ZA"/>
              </w:rPr>
            </w:pPr>
          </w:p>
        </w:tc>
        <w:tc>
          <w:tcPr>
            <w:tcW w:w="426" w:type="dxa"/>
            <w:vMerge/>
            <w:tcBorders>
              <w:left w:val="nil"/>
              <w:bottom w:val="single" w:sz="4" w:space="0" w:color="auto"/>
              <w:right w:val="single" w:sz="4" w:space="0" w:color="auto"/>
            </w:tcBorders>
            <w:shd w:val="clear" w:color="auto" w:fill="auto"/>
            <w:textDirection w:val="btLr"/>
            <w:vAlign w:val="center"/>
          </w:tcPr>
          <w:p w:rsidR="00DE1CD3" w:rsidRPr="00DE1CD3" w:rsidRDefault="00DE1CD3" w:rsidP="00DE1CD3">
            <w:pPr>
              <w:ind w:left="113" w:right="113"/>
              <w:jc w:val="right"/>
              <w:rPr>
                <w:rFonts w:ascii="Arial Narrow" w:eastAsia="Times New Roman" w:hAnsi="Arial Narrow" w:cs="Arial"/>
                <w:color w:val="FF0000"/>
                <w:sz w:val="16"/>
                <w:szCs w:val="16"/>
                <w:lang w:val="en-ZA" w:eastAsia="en-ZA"/>
              </w:rPr>
            </w:pPr>
          </w:p>
        </w:tc>
        <w:tc>
          <w:tcPr>
            <w:tcW w:w="425" w:type="dxa"/>
            <w:vMerge/>
            <w:tcBorders>
              <w:left w:val="single" w:sz="4" w:space="0" w:color="auto"/>
              <w:bottom w:val="single" w:sz="4" w:space="0" w:color="auto"/>
              <w:right w:val="single" w:sz="4" w:space="0" w:color="auto"/>
            </w:tcBorders>
            <w:shd w:val="clear" w:color="000000" w:fill="C00000"/>
            <w:textDirection w:val="btLr"/>
            <w:vAlign w:val="center"/>
          </w:tcPr>
          <w:p w:rsidR="00DE1CD3" w:rsidRPr="00DE1CD3" w:rsidRDefault="00DE1CD3" w:rsidP="00DE1CD3">
            <w:pPr>
              <w:ind w:left="113" w:right="113"/>
              <w:jc w:val="right"/>
              <w:rPr>
                <w:rFonts w:ascii="Arial Narrow" w:eastAsia="Times New Roman" w:hAnsi="Arial Narrow" w:cs="Arial"/>
                <w:color w:val="FF0000"/>
                <w:sz w:val="16"/>
                <w:szCs w:val="16"/>
                <w:lang w:val="en-ZA" w:eastAsia="en-ZA"/>
              </w:rPr>
            </w:pPr>
          </w:p>
        </w:tc>
        <w:tc>
          <w:tcPr>
            <w:tcW w:w="1701" w:type="dxa"/>
            <w:vMerge/>
            <w:tcBorders>
              <w:left w:val="nil"/>
              <w:bottom w:val="single" w:sz="4" w:space="0" w:color="auto"/>
              <w:right w:val="single" w:sz="4" w:space="0" w:color="auto"/>
            </w:tcBorders>
            <w:shd w:val="clear" w:color="auto" w:fill="auto"/>
          </w:tcPr>
          <w:p w:rsidR="00DE1CD3" w:rsidRPr="00DE1CD3" w:rsidRDefault="00DE1CD3" w:rsidP="00DE1CD3">
            <w:pPr>
              <w:rPr>
                <w:rFonts w:ascii="Arial Narrow" w:eastAsia="Times New Roman" w:hAnsi="Arial Narrow" w:cs="Arial"/>
                <w:color w:val="FF0000"/>
                <w:sz w:val="16"/>
                <w:szCs w:val="16"/>
                <w:lang w:val="en-ZA" w:eastAsia="en-ZA"/>
              </w:rPr>
            </w:pPr>
          </w:p>
        </w:tc>
        <w:tc>
          <w:tcPr>
            <w:tcW w:w="1449" w:type="dxa"/>
            <w:vMerge/>
            <w:tcBorders>
              <w:left w:val="nil"/>
              <w:bottom w:val="single" w:sz="4" w:space="0" w:color="auto"/>
              <w:right w:val="single" w:sz="4" w:space="0" w:color="auto"/>
            </w:tcBorders>
            <w:shd w:val="clear" w:color="auto" w:fill="auto"/>
          </w:tcPr>
          <w:p w:rsidR="00DE1CD3" w:rsidRPr="00DE1CD3" w:rsidRDefault="00DE1CD3" w:rsidP="00DE1CD3">
            <w:pPr>
              <w:rPr>
                <w:rFonts w:ascii="Arial Narrow" w:eastAsia="Times New Roman" w:hAnsi="Arial Narrow" w:cs="Arial"/>
                <w:color w:val="FF0000"/>
                <w:sz w:val="16"/>
                <w:szCs w:val="16"/>
                <w:lang w:val="en-ZA" w:eastAsia="en-ZA"/>
              </w:rPr>
            </w:pPr>
          </w:p>
        </w:tc>
        <w:tc>
          <w:tcPr>
            <w:tcW w:w="835" w:type="dxa"/>
            <w:tcBorders>
              <w:top w:val="nil"/>
              <w:left w:val="nil"/>
              <w:bottom w:val="single" w:sz="4" w:space="0" w:color="auto"/>
              <w:right w:val="single" w:sz="4" w:space="0" w:color="auto"/>
            </w:tcBorders>
            <w:shd w:val="clear" w:color="auto" w:fill="auto"/>
            <w:textDirection w:val="btLr"/>
          </w:tcPr>
          <w:p w:rsidR="00DE1CD3" w:rsidRPr="00DE1CD3" w:rsidRDefault="00DE1CD3" w:rsidP="00DE1CD3">
            <w:pPr>
              <w:ind w:left="113" w:right="113"/>
              <w:jc w:val="right"/>
              <w:rPr>
                <w:rFonts w:ascii="Arial Narrow" w:eastAsia="Times New Roman" w:hAnsi="Arial Narrow" w:cs="Arial"/>
                <w:color w:val="FF0000"/>
                <w:sz w:val="16"/>
                <w:szCs w:val="16"/>
                <w:lang w:val="en-ZA" w:eastAsia="en-ZA"/>
              </w:rPr>
            </w:pPr>
            <w:r w:rsidRPr="00DE1CD3">
              <w:rPr>
                <w:rFonts w:ascii="Arial Narrow" w:eastAsia="Times New Roman" w:hAnsi="Arial Narrow" w:cs="Arial"/>
                <w:color w:val="FF0000"/>
                <w:sz w:val="16"/>
                <w:szCs w:val="16"/>
                <w:lang w:val="en-ZA" w:eastAsia="en-ZA"/>
              </w:rPr>
              <w:t>4. 15 August 2019</w:t>
            </w:r>
            <w:r w:rsidRPr="00DE1CD3">
              <w:rPr>
                <w:rFonts w:ascii="Arial Narrow" w:eastAsia="Times New Roman" w:hAnsi="Arial Narrow" w:cs="Arial"/>
                <w:color w:val="FF0000"/>
                <w:sz w:val="16"/>
                <w:szCs w:val="16"/>
                <w:lang w:val="en-ZA" w:eastAsia="en-ZA"/>
              </w:rPr>
              <w:br/>
              <w:t>5. 15 August 2019</w:t>
            </w:r>
            <w:r w:rsidRPr="00DE1CD3">
              <w:rPr>
                <w:rFonts w:ascii="Arial Narrow" w:eastAsia="Times New Roman" w:hAnsi="Arial Narrow" w:cs="Arial"/>
                <w:color w:val="FF0000"/>
                <w:sz w:val="16"/>
                <w:szCs w:val="16"/>
                <w:lang w:val="en-ZA" w:eastAsia="en-ZA"/>
              </w:rPr>
              <w:br/>
              <w:t>6. As per Action Plan</w:t>
            </w:r>
          </w:p>
        </w:tc>
        <w:tc>
          <w:tcPr>
            <w:tcW w:w="424" w:type="dxa"/>
            <w:vMerge/>
            <w:tcBorders>
              <w:left w:val="nil"/>
              <w:bottom w:val="single" w:sz="4" w:space="0" w:color="auto"/>
              <w:right w:val="single" w:sz="4" w:space="0" w:color="auto"/>
            </w:tcBorders>
            <w:shd w:val="clear" w:color="auto" w:fill="auto"/>
            <w:textDirection w:val="btLr"/>
            <w:vAlign w:val="center"/>
          </w:tcPr>
          <w:p w:rsidR="00DE1CD3" w:rsidRPr="00DE1CD3" w:rsidRDefault="00DE1CD3" w:rsidP="00DE1CD3">
            <w:pPr>
              <w:ind w:left="113" w:right="113"/>
              <w:jc w:val="right"/>
              <w:rPr>
                <w:rFonts w:ascii="Arial Narrow" w:eastAsia="Times New Roman" w:hAnsi="Arial Narrow" w:cs="Arial"/>
                <w:color w:val="FF0000"/>
                <w:sz w:val="16"/>
                <w:szCs w:val="16"/>
                <w:lang w:val="en-ZA" w:eastAsia="en-ZA"/>
              </w:rPr>
            </w:pPr>
          </w:p>
        </w:tc>
        <w:tc>
          <w:tcPr>
            <w:tcW w:w="694" w:type="dxa"/>
            <w:vMerge/>
            <w:tcBorders>
              <w:left w:val="nil"/>
              <w:bottom w:val="single" w:sz="4" w:space="0" w:color="auto"/>
              <w:right w:val="single" w:sz="4" w:space="0" w:color="auto"/>
            </w:tcBorders>
            <w:shd w:val="clear" w:color="auto" w:fill="auto"/>
            <w:textDirection w:val="btLr"/>
            <w:vAlign w:val="center"/>
          </w:tcPr>
          <w:p w:rsidR="00DE1CD3" w:rsidRPr="00DE1CD3" w:rsidRDefault="00DE1CD3" w:rsidP="00DE1CD3">
            <w:pPr>
              <w:ind w:left="113" w:right="113"/>
              <w:jc w:val="right"/>
              <w:rPr>
                <w:rFonts w:ascii="Arial Narrow" w:eastAsia="Times New Roman" w:hAnsi="Arial Narrow" w:cs="Arial"/>
                <w:color w:val="FF0000"/>
                <w:sz w:val="16"/>
                <w:szCs w:val="16"/>
                <w:lang w:val="en-ZA" w:eastAsia="en-ZA"/>
              </w:rPr>
            </w:pPr>
          </w:p>
        </w:tc>
        <w:tc>
          <w:tcPr>
            <w:tcW w:w="425" w:type="dxa"/>
            <w:vMerge/>
            <w:tcBorders>
              <w:left w:val="nil"/>
              <w:bottom w:val="single" w:sz="4" w:space="0" w:color="auto"/>
              <w:right w:val="single" w:sz="4" w:space="0" w:color="auto"/>
            </w:tcBorders>
            <w:shd w:val="clear" w:color="auto" w:fill="auto"/>
            <w:textDirection w:val="btLr"/>
            <w:vAlign w:val="center"/>
          </w:tcPr>
          <w:p w:rsidR="00DE1CD3" w:rsidRPr="00DE1CD3" w:rsidRDefault="00DE1CD3" w:rsidP="00DE1CD3">
            <w:pPr>
              <w:ind w:left="113" w:right="113"/>
              <w:jc w:val="right"/>
              <w:rPr>
                <w:rFonts w:ascii="Arial Narrow" w:eastAsia="Times New Roman" w:hAnsi="Arial Narrow" w:cs="Arial"/>
                <w:color w:val="FF0000"/>
                <w:sz w:val="16"/>
                <w:szCs w:val="16"/>
                <w:lang w:val="en-ZA" w:eastAsia="en-ZA"/>
              </w:rPr>
            </w:pPr>
          </w:p>
        </w:tc>
        <w:tc>
          <w:tcPr>
            <w:tcW w:w="992" w:type="dxa"/>
            <w:vMerge/>
            <w:tcBorders>
              <w:left w:val="nil"/>
              <w:bottom w:val="single" w:sz="4" w:space="0" w:color="auto"/>
              <w:right w:val="single" w:sz="4" w:space="0" w:color="auto"/>
            </w:tcBorders>
            <w:shd w:val="clear" w:color="auto" w:fill="auto"/>
            <w:textDirection w:val="btLr"/>
            <w:vAlign w:val="center"/>
          </w:tcPr>
          <w:p w:rsidR="00DE1CD3" w:rsidRPr="00DE1CD3" w:rsidRDefault="00DE1CD3" w:rsidP="00DE1CD3">
            <w:pPr>
              <w:ind w:left="113" w:right="113"/>
              <w:jc w:val="right"/>
              <w:rPr>
                <w:rFonts w:ascii="Arial Narrow" w:eastAsia="Times New Roman" w:hAnsi="Arial Narrow" w:cs="Arial"/>
                <w:b/>
                <w:bCs/>
                <w:color w:val="FF0000"/>
                <w:sz w:val="16"/>
                <w:szCs w:val="16"/>
                <w:lang w:val="en-ZA" w:eastAsia="en-ZA"/>
              </w:rPr>
            </w:pPr>
          </w:p>
        </w:tc>
      </w:tr>
      <w:tr w:rsidR="00BC22C7" w:rsidRPr="002E6942" w:rsidTr="00E04BBD">
        <w:trPr>
          <w:cantSplit/>
          <w:trHeight w:val="794"/>
        </w:trPr>
        <w:tc>
          <w:tcPr>
            <w:tcW w:w="425" w:type="dxa"/>
            <w:tcBorders>
              <w:top w:val="single" w:sz="4" w:space="0" w:color="auto"/>
              <w:left w:val="single" w:sz="4" w:space="0" w:color="auto"/>
              <w:bottom w:val="single" w:sz="4" w:space="0" w:color="auto"/>
              <w:right w:val="single" w:sz="4" w:space="0" w:color="auto"/>
            </w:tcBorders>
            <w:textDirection w:val="btLr"/>
          </w:tcPr>
          <w:p w:rsidR="00DE1CD3" w:rsidRPr="00E04BBD" w:rsidRDefault="00DE1CD3" w:rsidP="00DE1CD3">
            <w:pPr>
              <w:ind w:left="113" w:right="113"/>
              <w:jc w:val="right"/>
              <w:rPr>
                <w:rFonts w:ascii="Arial Narrow" w:eastAsia="Times New Roman" w:hAnsi="Arial Narrow" w:cs="Arial"/>
                <w:color w:val="FF0000"/>
                <w:sz w:val="16"/>
                <w:szCs w:val="16"/>
                <w:lang w:val="en-ZA" w:eastAsia="en-ZA"/>
              </w:rPr>
            </w:pPr>
            <w:r w:rsidRPr="00E04BBD">
              <w:rPr>
                <w:rFonts w:ascii="Arial Narrow" w:eastAsia="Times New Roman" w:hAnsi="Arial Narrow" w:cs="Arial"/>
                <w:color w:val="FF0000"/>
                <w:sz w:val="16"/>
                <w:szCs w:val="16"/>
                <w:lang w:val="en-ZA" w:eastAsia="en-ZA"/>
              </w:rPr>
              <w:t>ITS</w:t>
            </w:r>
          </w:p>
        </w:tc>
        <w:tc>
          <w:tcPr>
            <w:tcW w:w="426" w:type="dxa"/>
            <w:tcBorders>
              <w:top w:val="single" w:sz="4" w:space="0" w:color="auto"/>
              <w:left w:val="single" w:sz="4" w:space="0" w:color="auto"/>
              <w:bottom w:val="single" w:sz="4" w:space="0" w:color="auto"/>
              <w:right w:val="single" w:sz="4" w:space="0" w:color="auto"/>
            </w:tcBorders>
            <w:textDirection w:val="btLr"/>
          </w:tcPr>
          <w:p w:rsidR="00DE1CD3" w:rsidRPr="00E04BBD" w:rsidRDefault="00DE1CD3" w:rsidP="00DE1CD3">
            <w:pPr>
              <w:ind w:left="113" w:right="113"/>
              <w:jc w:val="right"/>
              <w:rPr>
                <w:rFonts w:ascii="Arial Narrow" w:eastAsia="Times New Roman" w:hAnsi="Arial Narrow" w:cs="Arial"/>
                <w:b/>
                <w:bCs/>
                <w:color w:val="FF0000"/>
                <w:sz w:val="16"/>
                <w:szCs w:val="16"/>
                <w:lang w:val="en-ZA" w:eastAsia="en-ZA"/>
              </w:rPr>
            </w:pPr>
            <w:r w:rsidRPr="00E04BBD">
              <w:rPr>
                <w:rFonts w:ascii="Arial Narrow" w:eastAsia="Times New Roman" w:hAnsi="Arial Narrow" w:cs="Arial"/>
                <w:b/>
                <w:bCs/>
                <w:color w:val="FF0000"/>
                <w:sz w:val="16"/>
                <w:szCs w:val="16"/>
                <w:lang w:val="en-ZA" w:eastAsia="en-ZA"/>
              </w:rPr>
              <w:t>Strategic Objective 3.5.2</w:t>
            </w:r>
          </w:p>
        </w:tc>
        <w:tc>
          <w:tcPr>
            <w:tcW w:w="425" w:type="dxa"/>
            <w:tcBorders>
              <w:top w:val="single" w:sz="4" w:space="0" w:color="auto"/>
              <w:left w:val="single" w:sz="4" w:space="0" w:color="auto"/>
              <w:bottom w:val="single" w:sz="4" w:space="0" w:color="auto"/>
              <w:right w:val="single" w:sz="4" w:space="0" w:color="auto"/>
            </w:tcBorders>
            <w:textDirection w:val="btLr"/>
          </w:tcPr>
          <w:p w:rsidR="00DE1CD3" w:rsidRPr="00E04BBD" w:rsidRDefault="00DE1CD3" w:rsidP="00DE1CD3">
            <w:pPr>
              <w:ind w:left="113" w:right="113"/>
              <w:jc w:val="right"/>
              <w:rPr>
                <w:rFonts w:ascii="Arial Narrow" w:eastAsia="Times New Roman" w:hAnsi="Arial Narrow" w:cs="Arial"/>
                <w:color w:val="FF0000"/>
                <w:sz w:val="16"/>
                <w:szCs w:val="16"/>
                <w:lang w:val="en-ZA" w:eastAsia="en-ZA"/>
              </w:rPr>
            </w:pPr>
            <w:r w:rsidRPr="00E04BBD">
              <w:rPr>
                <w:rFonts w:ascii="Arial Narrow" w:eastAsia="Times New Roman" w:hAnsi="Arial Narrow" w:cs="Arial"/>
                <w:color w:val="FF0000"/>
                <w:sz w:val="16"/>
                <w:szCs w:val="16"/>
                <w:lang w:val="en-ZA" w:eastAsia="en-ZA"/>
              </w:rPr>
              <w:t>Basic service delivery and infrastructure</w:t>
            </w:r>
          </w:p>
        </w:tc>
        <w:tc>
          <w:tcPr>
            <w:tcW w:w="425" w:type="dxa"/>
            <w:tcBorders>
              <w:top w:val="single" w:sz="4" w:space="0" w:color="auto"/>
              <w:left w:val="single" w:sz="4" w:space="0" w:color="auto"/>
              <w:bottom w:val="single" w:sz="4" w:space="0" w:color="auto"/>
              <w:right w:val="single" w:sz="4" w:space="0" w:color="auto"/>
            </w:tcBorders>
            <w:textDirection w:val="btLr"/>
          </w:tcPr>
          <w:p w:rsidR="00DE1CD3" w:rsidRPr="00E04BBD" w:rsidRDefault="00DE1CD3" w:rsidP="00DE1CD3">
            <w:pPr>
              <w:ind w:left="113" w:right="113"/>
              <w:jc w:val="right"/>
              <w:rPr>
                <w:rFonts w:ascii="Arial Narrow" w:eastAsia="Times New Roman" w:hAnsi="Arial Narrow" w:cs="Arial"/>
                <w:color w:val="FF0000"/>
                <w:sz w:val="16"/>
                <w:szCs w:val="16"/>
                <w:lang w:val="en-ZA" w:eastAsia="en-ZA"/>
              </w:rPr>
            </w:pPr>
            <w:r w:rsidRPr="00E04BBD">
              <w:rPr>
                <w:rFonts w:ascii="Arial Narrow" w:eastAsia="Times New Roman" w:hAnsi="Arial Narrow" w:cs="Arial"/>
                <w:color w:val="FF0000"/>
                <w:sz w:val="16"/>
                <w:szCs w:val="16"/>
                <w:lang w:val="en-ZA" w:eastAsia="en-ZA"/>
              </w:rPr>
              <w:t xml:space="preserve">Improve the effluent quality compliance </w:t>
            </w:r>
          </w:p>
        </w:tc>
        <w:tc>
          <w:tcPr>
            <w:tcW w:w="425" w:type="dxa"/>
            <w:tcBorders>
              <w:left w:val="single" w:sz="4" w:space="0" w:color="auto"/>
              <w:bottom w:val="single" w:sz="4" w:space="0" w:color="auto"/>
              <w:right w:val="single" w:sz="4" w:space="0" w:color="auto"/>
            </w:tcBorders>
            <w:textDirection w:val="btLr"/>
          </w:tcPr>
          <w:p w:rsidR="00DE1CD3" w:rsidRPr="00E04BBD" w:rsidRDefault="00DE1CD3" w:rsidP="00DE1CD3">
            <w:pPr>
              <w:ind w:left="113" w:right="113"/>
              <w:jc w:val="right"/>
              <w:rPr>
                <w:rFonts w:ascii="Arial Narrow" w:eastAsia="Times New Roman" w:hAnsi="Arial Narrow" w:cs="Arial"/>
                <w:color w:val="FF0000"/>
                <w:sz w:val="16"/>
                <w:szCs w:val="16"/>
                <w:lang w:val="en-ZA" w:eastAsia="en-ZA"/>
              </w:rPr>
            </w:pPr>
            <w:r w:rsidRPr="00E04BBD">
              <w:rPr>
                <w:rFonts w:ascii="Arial Narrow" w:eastAsia="Times New Roman" w:hAnsi="Arial Narrow" w:cs="Arial"/>
                <w:color w:val="FF0000"/>
                <w:sz w:val="16"/>
                <w:szCs w:val="16"/>
                <w:lang w:val="en-ZA" w:eastAsia="en-ZA"/>
              </w:rPr>
              <w:t xml:space="preserve">No of wastewater treatment works complying 90% against the applicable water quality standards </w:t>
            </w:r>
          </w:p>
        </w:tc>
        <w:tc>
          <w:tcPr>
            <w:tcW w:w="426" w:type="dxa"/>
            <w:tcBorders>
              <w:left w:val="single" w:sz="4" w:space="0" w:color="auto"/>
              <w:bottom w:val="single" w:sz="4" w:space="0" w:color="000000"/>
              <w:right w:val="single" w:sz="4" w:space="0" w:color="auto"/>
            </w:tcBorders>
            <w:textDirection w:val="btLr"/>
          </w:tcPr>
          <w:p w:rsidR="00DE1CD3" w:rsidRPr="00E04BBD" w:rsidRDefault="00DE1CD3" w:rsidP="00DE1CD3">
            <w:pPr>
              <w:ind w:left="113" w:right="113"/>
              <w:jc w:val="right"/>
              <w:rPr>
                <w:rFonts w:ascii="Arial Narrow" w:eastAsia="Times New Roman" w:hAnsi="Arial Narrow" w:cs="Arial"/>
                <w:color w:val="FF0000"/>
                <w:sz w:val="16"/>
                <w:szCs w:val="16"/>
                <w:lang w:val="en-ZA" w:eastAsia="en-ZA"/>
              </w:rPr>
            </w:pPr>
          </w:p>
        </w:tc>
        <w:tc>
          <w:tcPr>
            <w:tcW w:w="425" w:type="dxa"/>
            <w:tcBorders>
              <w:left w:val="single" w:sz="4" w:space="0" w:color="auto"/>
              <w:bottom w:val="single" w:sz="4" w:space="0" w:color="000000"/>
              <w:right w:val="single" w:sz="4" w:space="0" w:color="auto"/>
            </w:tcBorders>
            <w:textDirection w:val="btLr"/>
            <w:vAlign w:val="center"/>
          </w:tcPr>
          <w:p w:rsidR="00DE1CD3" w:rsidRPr="00E04BBD" w:rsidRDefault="00DE1CD3" w:rsidP="00DE1CD3">
            <w:pPr>
              <w:ind w:left="113" w:right="113"/>
              <w:jc w:val="right"/>
              <w:rPr>
                <w:rFonts w:ascii="Arial Narrow" w:eastAsia="Times New Roman" w:hAnsi="Arial Narrow" w:cs="Arial"/>
                <w:color w:val="FF0000"/>
                <w:sz w:val="16"/>
                <w:szCs w:val="16"/>
                <w:lang w:val="en-ZA" w:eastAsia="en-ZA"/>
              </w:rPr>
            </w:pPr>
          </w:p>
        </w:tc>
        <w:tc>
          <w:tcPr>
            <w:tcW w:w="1276" w:type="dxa"/>
            <w:tcBorders>
              <w:left w:val="single" w:sz="4" w:space="0" w:color="auto"/>
              <w:bottom w:val="single" w:sz="4" w:space="0" w:color="000000"/>
              <w:right w:val="single" w:sz="4" w:space="0" w:color="auto"/>
            </w:tcBorders>
          </w:tcPr>
          <w:p w:rsidR="00DE1CD3" w:rsidRPr="00E04BBD" w:rsidRDefault="00DE1CD3" w:rsidP="00DE1CD3">
            <w:pPr>
              <w:rPr>
                <w:rFonts w:ascii="Arial Narrow" w:eastAsia="Times New Roman" w:hAnsi="Arial Narrow" w:cs="Arial"/>
                <w:color w:val="FF0000"/>
                <w:sz w:val="16"/>
                <w:szCs w:val="16"/>
                <w:lang w:val="en-ZA" w:eastAsia="en-ZA"/>
              </w:rPr>
            </w:pPr>
            <w:r w:rsidRPr="00E04BBD">
              <w:rPr>
                <w:rFonts w:ascii="Arial Narrow" w:eastAsia="Times New Roman" w:hAnsi="Arial Narrow" w:cs="Arial"/>
                <w:color w:val="FF0000"/>
                <w:sz w:val="16"/>
                <w:szCs w:val="16"/>
                <w:lang w:val="en-ZA" w:eastAsia="en-ZA"/>
              </w:rPr>
              <w:t>1. Lack of rehabilitation budget for Mothutlung &amp; Letlhabile</w:t>
            </w:r>
            <w:r w:rsidRPr="00E04BBD">
              <w:rPr>
                <w:rFonts w:ascii="Arial Narrow" w:eastAsia="Times New Roman" w:hAnsi="Arial Narrow" w:cs="Arial"/>
                <w:color w:val="FF0000"/>
                <w:sz w:val="16"/>
                <w:szCs w:val="16"/>
                <w:lang w:val="en-ZA" w:eastAsia="en-ZA"/>
              </w:rPr>
              <w:br/>
              <w:t xml:space="preserve">2. Mothotlung and Letlhaile Waste Water Plants Vandalised </w:t>
            </w:r>
          </w:p>
        </w:tc>
        <w:tc>
          <w:tcPr>
            <w:tcW w:w="1275" w:type="dxa"/>
            <w:tcBorders>
              <w:left w:val="single" w:sz="4" w:space="0" w:color="auto"/>
              <w:bottom w:val="single" w:sz="4" w:space="0" w:color="000000"/>
              <w:right w:val="single" w:sz="4" w:space="0" w:color="auto"/>
            </w:tcBorders>
          </w:tcPr>
          <w:p w:rsidR="00DE1CD3" w:rsidRPr="00E04BBD" w:rsidRDefault="00DE1CD3" w:rsidP="00DE1CD3">
            <w:pPr>
              <w:rPr>
                <w:rFonts w:ascii="Arial Narrow" w:eastAsia="Times New Roman" w:hAnsi="Arial Narrow" w:cs="Arial"/>
                <w:color w:val="FF0000"/>
                <w:sz w:val="16"/>
                <w:szCs w:val="16"/>
                <w:lang w:val="en-ZA" w:eastAsia="en-ZA"/>
              </w:rPr>
            </w:pPr>
            <w:r w:rsidRPr="00E04BBD">
              <w:rPr>
                <w:rFonts w:ascii="Arial Narrow" w:eastAsia="Times New Roman" w:hAnsi="Arial Narrow" w:cs="Arial"/>
                <w:color w:val="FF0000"/>
                <w:sz w:val="16"/>
                <w:szCs w:val="16"/>
                <w:lang w:val="en-ZA" w:eastAsia="en-ZA"/>
              </w:rPr>
              <w:t>1.Non-compliance to SANS241</w:t>
            </w:r>
            <w:r w:rsidRPr="00E04BBD">
              <w:rPr>
                <w:rFonts w:ascii="Arial Narrow" w:eastAsia="Times New Roman" w:hAnsi="Arial Narrow" w:cs="Arial"/>
                <w:color w:val="FF0000"/>
                <w:sz w:val="16"/>
                <w:szCs w:val="16"/>
                <w:lang w:val="en-ZA" w:eastAsia="en-ZA"/>
              </w:rPr>
              <w:br/>
              <w:t>2.Risk of litigation by affected communities</w:t>
            </w:r>
            <w:r w:rsidRPr="00E04BBD">
              <w:rPr>
                <w:rFonts w:ascii="Arial Narrow" w:eastAsia="Times New Roman" w:hAnsi="Arial Narrow" w:cs="Arial"/>
                <w:color w:val="FF0000"/>
                <w:sz w:val="16"/>
                <w:szCs w:val="16"/>
                <w:lang w:val="en-ZA" w:eastAsia="en-ZA"/>
              </w:rPr>
              <w:br/>
              <w:t>3.Contamination to the environment.</w:t>
            </w:r>
            <w:r w:rsidRPr="00E04BBD">
              <w:rPr>
                <w:rFonts w:ascii="Arial Narrow" w:eastAsia="Times New Roman" w:hAnsi="Arial Narrow" w:cs="Arial"/>
                <w:color w:val="FF0000"/>
                <w:sz w:val="16"/>
                <w:szCs w:val="16"/>
                <w:lang w:val="en-ZA" w:eastAsia="en-ZA"/>
              </w:rPr>
              <w:br/>
              <w:t xml:space="preserve">4.Withdrawl of water use licence </w:t>
            </w:r>
            <w:r w:rsidRPr="00E04BBD">
              <w:rPr>
                <w:rFonts w:ascii="Arial Narrow" w:eastAsia="Times New Roman" w:hAnsi="Arial Narrow" w:cs="Arial"/>
                <w:color w:val="FF0000"/>
                <w:sz w:val="16"/>
                <w:szCs w:val="16"/>
                <w:lang w:val="en-ZA" w:eastAsia="en-ZA"/>
              </w:rPr>
              <w:br/>
              <w:t xml:space="preserve">5.Effluent will be below standards </w:t>
            </w:r>
            <w:r w:rsidRPr="00E04BBD">
              <w:rPr>
                <w:rFonts w:ascii="Arial Narrow" w:eastAsia="Times New Roman" w:hAnsi="Arial Narrow" w:cs="Arial"/>
                <w:color w:val="FF0000"/>
                <w:sz w:val="16"/>
                <w:szCs w:val="16"/>
                <w:lang w:val="en-ZA" w:eastAsia="en-ZA"/>
              </w:rPr>
              <w:br/>
              <w:t xml:space="preserve">6. DWS Directives </w:t>
            </w:r>
          </w:p>
        </w:tc>
        <w:tc>
          <w:tcPr>
            <w:tcW w:w="426" w:type="dxa"/>
            <w:tcBorders>
              <w:left w:val="single" w:sz="4" w:space="0" w:color="auto"/>
              <w:bottom w:val="single" w:sz="4" w:space="0" w:color="000000"/>
              <w:right w:val="single" w:sz="4" w:space="0" w:color="auto"/>
            </w:tcBorders>
          </w:tcPr>
          <w:p w:rsidR="00DE1CD3" w:rsidRPr="00E04BBD" w:rsidRDefault="00DE1CD3" w:rsidP="00DE1CD3">
            <w:pPr>
              <w:rPr>
                <w:rFonts w:ascii="Arial Narrow" w:eastAsia="Times New Roman" w:hAnsi="Arial Narrow" w:cs="Arial"/>
                <w:color w:val="FF0000"/>
                <w:sz w:val="16"/>
                <w:szCs w:val="16"/>
                <w:lang w:val="en-ZA" w:eastAsia="en-ZA"/>
              </w:rPr>
            </w:pPr>
            <w:r w:rsidRPr="00E04BBD">
              <w:rPr>
                <w:rFonts w:ascii="Arial Narrow" w:eastAsia="Times New Roman" w:hAnsi="Arial Narrow" w:cs="Arial"/>
                <w:color w:val="FF0000"/>
                <w:sz w:val="16"/>
                <w:szCs w:val="16"/>
                <w:lang w:val="en-ZA" w:eastAsia="en-ZA"/>
              </w:rPr>
              <w:t>5</w:t>
            </w:r>
          </w:p>
        </w:tc>
        <w:tc>
          <w:tcPr>
            <w:tcW w:w="425" w:type="dxa"/>
            <w:tcBorders>
              <w:left w:val="single" w:sz="4" w:space="0" w:color="auto"/>
              <w:bottom w:val="single" w:sz="4" w:space="0" w:color="000000"/>
              <w:right w:val="single" w:sz="4" w:space="0" w:color="auto"/>
            </w:tcBorders>
          </w:tcPr>
          <w:p w:rsidR="00DE1CD3" w:rsidRPr="00E04BBD" w:rsidRDefault="00DE1CD3" w:rsidP="00DE1CD3">
            <w:pPr>
              <w:jc w:val="center"/>
              <w:rPr>
                <w:rFonts w:ascii="Arial Narrow" w:eastAsia="Times New Roman" w:hAnsi="Arial Narrow" w:cs="Arial"/>
                <w:color w:val="FF0000"/>
                <w:sz w:val="16"/>
                <w:szCs w:val="16"/>
                <w:lang w:val="en-ZA" w:eastAsia="en-ZA"/>
              </w:rPr>
            </w:pPr>
            <w:r w:rsidRPr="00E04BBD">
              <w:rPr>
                <w:rFonts w:ascii="Arial Narrow" w:eastAsia="Times New Roman" w:hAnsi="Arial Narrow" w:cs="Arial"/>
                <w:color w:val="FF0000"/>
                <w:sz w:val="16"/>
                <w:szCs w:val="16"/>
                <w:lang w:val="en-ZA" w:eastAsia="en-ZA"/>
              </w:rPr>
              <w:t>5</w:t>
            </w:r>
          </w:p>
        </w:tc>
        <w:tc>
          <w:tcPr>
            <w:tcW w:w="425" w:type="dxa"/>
            <w:tcBorders>
              <w:left w:val="single" w:sz="4" w:space="0" w:color="auto"/>
              <w:bottom w:val="single" w:sz="4" w:space="0" w:color="000000"/>
              <w:right w:val="single" w:sz="4" w:space="0" w:color="auto"/>
            </w:tcBorders>
            <w:shd w:val="clear" w:color="auto" w:fill="C00000"/>
          </w:tcPr>
          <w:p w:rsidR="00DE1CD3" w:rsidRPr="00E04BBD" w:rsidRDefault="00DE1CD3" w:rsidP="00DE1CD3">
            <w:pPr>
              <w:jc w:val="center"/>
              <w:rPr>
                <w:rFonts w:ascii="Arial Narrow" w:eastAsia="Times New Roman" w:hAnsi="Arial Narrow" w:cs="Arial"/>
                <w:color w:val="FF0000"/>
                <w:sz w:val="16"/>
                <w:szCs w:val="16"/>
                <w:lang w:val="en-ZA" w:eastAsia="en-ZA"/>
              </w:rPr>
            </w:pPr>
            <w:r w:rsidRPr="00E04BBD">
              <w:rPr>
                <w:rFonts w:ascii="Arial Narrow" w:eastAsia="Times New Roman" w:hAnsi="Arial Narrow" w:cs="Arial"/>
                <w:color w:val="FF0000"/>
                <w:sz w:val="16"/>
                <w:szCs w:val="16"/>
                <w:lang w:val="en-ZA" w:eastAsia="en-ZA"/>
              </w:rPr>
              <w:t>25</w:t>
            </w:r>
          </w:p>
        </w:tc>
        <w:tc>
          <w:tcPr>
            <w:tcW w:w="1559" w:type="dxa"/>
            <w:tcBorders>
              <w:left w:val="single" w:sz="4" w:space="0" w:color="auto"/>
              <w:bottom w:val="single" w:sz="4" w:space="0" w:color="000000"/>
              <w:right w:val="single" w:sz="4" w:space="0" w:color="auto"/>
            </w:tcBorders>
          </w:tcPr>
          <w:p w:rsidR="00DE1CD3" w:rsidRPr="00E04BBD" w:rsidRDefault="00DE1CD3" w:rsidP="00DE1CD3">
            <w:pPr>
              <w:rPr>
                <w:rFonts w:ascii="Arial Narrow" w:eastAsia="Times New Roman" w:hAnsi="Arial Narrow" w:cs="Arial"/>
                <w:color w:val="FF0000"/>
                <w:sz w:val="16"/>
                <w:szCs w:val="16"/>
                <w:lang w:val="en-ZA" w:eastAsia="en-ZA"/>
              </w:rPr>
            </w:pPr>
            <w:r w:rsidRPr="00E04BBD">
              <w:rPr>
                <w:rFonts w:ascii="Arial Narrow" w:eastAsia="Times New Roman" w:hAnsi="Arial Narrow" w:cs="Arial"/>
                <w:color w:val="FF0000"/>
                <w:sz w:val="16"/>
                <w:szCs w:val="16"/>
                <w:lang w:val="en-ZA" w:eastAsia="en-ZA"/>
              </w:rPr>
              <w:t xml:space="preserve">1. Audit of performance of all waste water treatment plants. </w:t>
            </w:r>
            <w:r w:rsidRPr="00E04BBD">
              <w:rPr>
                <w:rFonts w:ascii="Arial Narrow" w:eastAsia="Times New Roman" w:hAnsi="Arial Narrow" w:cs="Arial"/>
                <w:color w:val="FF0000"/>
                <w:sz w:val="16"/>
                <w:szCs w:val="16"/>
                <w:lang w:val="en-ZA" w:eastAsia="en-ZA"/>
              </w:rPr>
              <w:br/>
              <w:t>2.Sampling and analysis by an independent SANAS accredited Lab</w:t>
            </w:r>
          </w:p>
        </w:tc>
        <w:tc>
          <w:tcPr>
            <w:tcW w:w="426" w:type="dxa"/>
            <w:tcBorders>
              <w:left w:val="single" w:sz="4" w:space="0" w:color="auto"/>
              <w:bottom w:val="single" w:sz="4" w:space="0" w:color="000000"/>
              <w:right w:val="single" w:sz="4" w:space="0" w:color="auto"/>
            </w:tcBorders>
          </w:tcPr>
          <w:p w:rsidR="00DE1CD3" w:rsidRPr="00E04BBD" w:rsidRDefault="00DE1CD3" w:rsidP="00DE1CD3">
            <w:pPr>
              <w:jc w:val="center"/>
              <w:rPr>
                <w:rFonts w:ascii="Arial Narrow" w:eastAsia="Times New Roman" w:hAnsi="Arial Narrow" w:cs="Arial"/>
                <w:color w:val="FF0000"/>
                <w:sz w:val="16"/>
                <w:szCs w:val="16"/>
                <w:lang w:val="en-ZA" w:eastAsia="en-ZA"/>
              </w:rPr>
            </w:pPr>
            <w:r w:rsidRPr="00E04BBD">
              <w:rPr>
                <w:rFonts w:ascii="Arial Narrow" w:eastAsia="Times New Roman" w:hAnsi="Arial Narrow" w:cs="Arial"/>
                <w:color w:val="FF0000"/>
                <w:sz w:val="16"/>
                <w:szCs w:val="16"/>
                <w:lang w:val="en-ZA" w:eastAsia="en-ZA"/>
              </w:rPr>
              <w:t>0</w:t>
            </w:r>
          </w:p>
        </w:tc>
        <w:tc>
          <w:tcPr>
            <w:tcW w:w="425" w:type="dxa"/>
            <w:tcBorders>
              <w:left w:val="single" w:sz="4" w:space="0" w:color="auto"/>
              <w:bottom w:val="single" w:sz="4" w:space="0" w:color="000000"/>
              <w:right w:val="single" w:sz="4" w:space="0" w:color="auto"/>
            </w:tcBorders>
            <w:shd w:val="clear" w:color="auto" w:fill="C00000"/>
          </w:tcPr>
          <w:p w:rsidR="00DE1CD3" w:rsidRPr="00E04BBD" w:rsidRDefault="00DE1CD3" w:rsidP="00DE1CD3">
            <w:pPr>
              <w:jc w:val="right"/>
              <w:rPr>
                <w:rFonts w:ascii="Arial Narrow" w:eastAsia="Times New Roman" w:hAnsi="Arial Narrow" w:cs="Arial"/>
                <w:color w:val="FF0000"/>
                <w:sz w:val="16"/>
                <w:szCs w:val="16"/>
                <w:lang w:val="en-ZA" w:eastAsia="en-ZA"/>
              </w:rPr>
            </w:pPr>
            <w:r w:rsidRPr="00E04BBD">
              <w:rPr>
                <w:rFonts w:ascii="Arial Narrow" w:eastAsia="Times New Roman" w:hAnsi="Arial Narrow" w:cs="Arial"/>
                <w:color w:val="FF0000"/>
                <w:sz w:val="16"/>
                <w:szCs w:val="16"/>
                <w:lang w:val="en-ZA" w:eastAsia="en-ZA"/>
              </w:rPr>
              <w:t>25</w:t>
            </w:r>
          </w:p>
        </w:tc>
        <w:tc>
          <w:tcPr>
            <w:tcW w:w="1701" w:type="dxa"/>
            <w:tcBorders>
              <w:left w:val="single" w:sz="4" w:space="0" w:color="auto"/>
              <w:bottom w:val="single" w:sz="4" w:space="0" w:color="000000"/>
              <w:right w:val="single" w:sz="4" w:space="0" w:color="auto"/>
            </w:tcBorders>
          </w:tcPr>
          <w:p w:rsidR="00DE1CD3" w:rsidRPr="00E04BBD" w:rsidRDefault="00DE1CD3" w:rsidP="00DE1CD3">
            <w:pPr>
              <w:rPr>
                <w:rFonts w:ascii="Arial Narrow" w:eastAsia="Times New Roman" w:hAnsi="Arial Narrow" w:cs="Arial"/>
                <w:color w:val="FF0000"/>
                <w:sz w:val="16"/>
                <w:szCs w:val="16"/>
                <w:lang w:val="en-ZA" w:eastAsia="en-ZA"/>
              </w:rPr>
            </w:pPr>
            <w:r w:rsidRPr="00E04BBD">
              <w:rPr>
                <w:rFonts w:ascii="Arial Narrow" w:eastAsia="Times New Roman" w:hAnsi="Arial Narrow" w:cs="Arial"/>
                <w:color w:val="FF0000"/>
                <w:sz w:val="16"/>
                <w:szCs w:val="16"/>
                <w:lang w:val="en-ZA" w:eastAsia="en-ZA"/>
              </w:rPr>
              <w:t xml:space="preserve">1. Solicit funding from alternative sources (MIG, Mines, etc.) </w:t>
            </w:r>
            <w:r w:rsidRPr="00E04BBD">
              <w:rPr>
                <w:rFonts w:ascii="Arial Narrow" w:eastAsia="Times New Roman" w:hAnsi="Arial Narrow" w:cs="Arial"/>
                <w:color w:val="FF0000"/>
                <w:sz w:val="16"/>
                <w:szCs w:val="16"/>
                <w:lang w:val="en-ZA" w:eastAsia="en-ZA"/>
              </w:rPr>
              <w:br/>
              <w:t>2. Put up fencing at Letlhabile sewer plant to unlock the insurance cover for restoration of the vandalised plant.</w:t>
            </w:r>
            <w:r w:rsidRPr="00E04BBD">
              <w:rPr>
                <w:rFonts w:ascii="Arial Narrow" w:eastAsia="Times New Roman" w:hAnsi="Arial Narrow" w:cs="Arial"/>
                <w:color w:val="FF0000"/>
                <w:sz w:val="16"/>
                <w:szCs w:val="16"/>
                <w:lang w:val="en-ZA" w:eastAsia="en-ZA"/>
              </w:rPr>
              <w:br/>
              <w:t xml:space="preserve">3. Maintain sewer network pump stations </w:t>
            </w:r>
          </w:p>
        </w:tc>
        <w:tc>
          <w:tcPr>
            <w:tcW w:w="1449" w:type="dxa"/>
            <w:tcBorders>
              <w:left w:val="single" w:sz="4" w:space="0" w:color="auto"/>
              <w:bottom w:val="single" w:sz="4" w:space="0" w:color="000000"/>
              <w:right w:val="single" w:sz="4" w:space="0" w:color="auto"/>
            </w:tcBorders>
          </w:tcPr>
          <w:p w:rsidR="00DE1CD3" w:rsidRPr="00E04BBD" w:rsidRDefault="00DE1CD3" w:rsidP="00DE1CD3">
            <w:pPr>
              <w:rPr>
                <w:rFonts w:ascii="Arial Narrow" w:eastAsia="Times New Roman" w:hAnsi="Arial Narrow" w:cs="Arial"/>
                <w:color w:val="FF0000"/>
                <w:sz w:val="16"/>
                <w:szCs w:val="16"/>
                <w:lang w:val="en-ZA" w:eastAsia="en-ZA"/>
              </w:rPr>
            </w:pPr>
            <w:r w:rsidRPr="00E04BBD">
              <w:rPr>
                <w:rFonts w:ascii="Arial Narrow" w:eastAsia="Times New Roman" w:hAnsi="Arial Narrow" w:cs="Arial"/>
                <w:color w:val="FF0000"/>
                <w:sz w:val="16"/>
                <w:szCs w:val="16"/>
                <w:lang w:val="en-ZA" w:eastAsia="en-ZA"/>
              </w:rPr>
              <w:t>1. Adjusted Budget / Letter of approval for funding</w:t>
            </w:r>
            <w:r w:rsidRPr="00E04BBD">
              <w:rPr>
                <w:rFonts w:ascii="Arial Narrow" w:eastAsia="Times New Roman" w:hAnsi="Arial Narrow" w:cs="Arial"/>
                <w:color w:val="FF0000"/>
                <w:sz w:val="16"/>
                <w:szCs w:val="16"/>
                <w:lang w:val="en-ZA" w:eastAsia="en-ZA"/>
              </w:rPr>
              <w:br/>
              <w:t xml:space="preserve">2. Report accompanied by pictures </w:t>
            </w:r>
            <w:r w:rsidRPr="00E04BBD">
              <w:rPr>
                <w:rFonts w:ascii="Arial Narrow" w:eastAsia="Times New Roman" w:hAnsi="Arial Narrow" w:cs="Arial"/>
                <w:color w:val="FF0000"/>
                <w:sz w:val="16"/>
                <w:szCs w:val="16"/>
                <w:lang w:val="en-ZA" w:eastAsia="en-ZA"/>
              </w:rPr>
              <w:br/>
              <w:t>3. Maintenance Progress Report</w:t>
            </w:r>
          </w:p>
        </w:tc>
        <w:tc>
          <w:tcPr>
            <w:tcW w:w="835" w:type="dxa"/>
            <w:tcBorders>
              <w:left w:val="single" w:sz="4" w:space="0" w:color="auto"/>
              <w:bottom w:val="single" w:sz="4" w:space="0" w:color="000000"/>
              <w:right w:val="single" w:sz="4" w:space="0" w:color="auto"/>
            </w:tcBorders>
            <w:textDirection w:val="btLr"/>
            <w:vAlign w:val="center"/>
          </w:tcPr>
          <w:p w:rsidR="00DE1CD3" w:rsidRPr="00E04BBD" w:rsidRDefault="00DE1CD3" w:rsidP="00DE1CD3">
            <w:pPr>
              <w:ind w:left="113" w:right="113"/>
              <w:jc w:val="right"/>
              <w:rPr>
                <w:rFonts w:ascii="Arial Narrow" w:eastAsia="Times New Roman" w:hAnsi="Arial Narrow" w:cs="Arial"/>
                <w:color w:val="FF0000"/>
                <w:sz w:val="16"/>
                <w:szCs w:val="16"/>
                <w:lang w:val="en-ZA" w:eastAsia="en-ZA"/>
              </w:rPr>
            </w:pPr>
            <w:r w:rsidRPr="00E04BBD">
              <w:rPr>
                <w:rFonts w:ascii="Arial Narrow" w:eastAsia="Times New Roman" w:hAnsi="Arial Narrow" w:cs="Arial"/>
                <w:color w:val="FF0000"/>
                <w:sz w:val="16"/>
                <w:szCs w:val="16"/>
                <w:lang w:val="en-ZA" w:eastAsia="en-ZA"/>
              </w:rPr>
              <w:t>1. Oct. - Jan. 2020</w:t>
            </w:r>
            <w:r w:rsidRPr="00E04BBD">
              <w:rPr>
                <w:rFonts w:ascii="Arial Narrow" w:eastAsia="Times New Roman" w:hAnsi="Arial Narrow" w:cs="Arial"/>
                <w:color w:val="FF0000"/>
                <w:sz w:val="16"/>
                <w:szCs w:val="16"/>
                <w:lang w:val="en-ZA" w:eastAsia="en-ZA"/>
              </w:rPr>
              <w:br/>
              <w:t>2. December 2019</w:t>
            </w:r>
            <w:r w:rsidRPr="00E04BBD">
              <w:rPr>
                <w:rFonts w:ascii="Arial Narrow" w:eastAsia="Times New Roman" w:hAnsi="Arial Narrow" w:cs="Arial"/>
                <w:color w:val="FF0000"/>
                <w:sz w:val="16"/>
                <w:szCs w:val="16"/>
                <w:lang w:val="en-ZA" w:eastAsia="en-ZA"/>
              </w:rPr>
              <w:br/>
              <w:t>3. Monthly Progress Report</w:t>
            </w:r>
          </w:p>
        </w:tc>
        <w:tc>
          <w:tcPr>
            <w:tcW w:w="424" w:type="dxa"/>
            <w:tcBorders>
              <w:left w:val="single" w:sz="4" w:space="0" w:color="auto"/>
              <w:bottom w:val="single" w:sz="4" w:space="0" w:color="000000"/>
              <w:right w:val="single" w:sz="4" w:space="0" w:color="auto"/>
            </w:tcBorders>
            <w:textDirection w:val="btLr"/>
            <w:vAlign w:val="center"/>
          </w:tcPr>
          <w:p w:rsidR="00DE1CD3" w:rsidRPr="00E04BBD" w:rsidRDefault="00DE1CD3" w:rsidP="00DE1CD3">
            <w:pPr>
              <w:ind w:left="113" w:right="113"/>
              <w:jc w:val="right"/>
              <w:rPr>
                <w:rFonts w:ascii="Arial Narrow" w:eastAsia="Times New Roman" w:hAnsi="Arial Narrow" w:cs="Arial"/>
                <w:color w:val="FF0000"/>
                <w:sz w:val="16"/>
                <w:szCs w:val="16"/>
                <w:lang w:val="en-ZA" w:eastAsia="en-ZA"/>
              </w:rPr>
            </w:pPr>
            <w:r w:rsidRPr="00E04BBD">
              <w:rPr>
                <w:rFonts w:ascii="Arial Narrow" w:eastAsia="Times New Roman" w:hAnsi="Arial Narrow" w:cs="Arial"/>
                <w:color w:val="FF0000"/>
                <w:sz w:val="16"/>
                <w:szCs w:val="16"/>
                <w:lang w:val="en-ZA" w:eastAsia="en-ZA"/>
              </w:rPr>
              <w:t>Monthly</w:t>
            </w:r>
          </w:p>
        </w:tc>
        <w:tc>
          <w:tcPr>
            <w:tcW w:w="694" w:type="dxa"/>
            <w:tcBorders>
              <w:top w:val="single" w:sz="4" w:space="0" w:color="auto"/>
              <w:left w:val="nil"/>
              <w:bottom w:val="single" w:sz="4" w:space="0" w:color="auto"/>
              <w:right w:val="single" w:sz="4" w:space="0" w:color="000000"/>
            </w:tcBorders>
            <w:shd w:val="clear" w:color="auto" w:fill="auto"/>
            <w:textDirection w:val="btLr"/>
            <w:vAlign w:val="center"/>
          </w:tcPr>
          <w:p w:rsidR="00DE1CD3" w:rsidRPr="00E04BBD" w:rsidRDefault="00DE1CD3" w:rsidP="00DE1CD3">
            <w:pPr>
              <w:ind w:left="113" w:right="113"/>
              <w:jc w:val="right"/>
              <w:rPr>
                <w:rFonts w:ascii="Arial Narrow" w:eastAsia="Times New Roman" w:hAnsi="Arial Narrow" w:cs="Arial"/>
                <w:color w:val="FF0000"/>
                <w:sz w:val="16"/>
                <w:szCs w:val="16"/>
                <w:lang w:val="en-ZA" w:eastAsia="en-ZA"/>
              </w:rPr>
            </w:pPr>
            <w:r w:rsidRPr="00E04BBD">
              <w:rPr>
                <w:rFonts w:ascii="Arial Narrow" w:eastAsia="Times New Roman" w:hAnsi="Arial Narrow" w:cs="Arial"/>
                <w:color w:val="FF0000"/>
                <w:sz w:val="16"/>
                <w:szCs w:val="16"/>
                <w:lang w:val="en-ZA" w:eastAsia="en-ZA"/>
              </w:rPr>
              <w:t>Director: ITS</w:t>
            </w:r>
          </w:p>
        </w:tc>
        <w:tc>
          <w:tcPr>
            <w:tcW w:w="425" w:type="dxa"/>
            <w:tcBorders>
              <w:left w:val="nil"/>
              <w:bottom w:val="single" w:sz="4" w:space="0" w:color="auto"/>
              <w:right w:val="single" w:sz="4" w:space="0" w:color="auto"/>
            </w:tcBorders>
            <w:shd w:val="clear" w:color="auto" w:fill="auto"/>
            <w:textDirection w:val="btLr"/>
            <w:vAlign w:val="center"/>
          </w:tcPr>
          <w:p w:rsidR="00DE1CD3" w:rsidRPr="00E04BBD" w:rsidRDefault="00DE1CD3" w:rsidP="00DE1CD3">
            <w:pPr>
              <w:ind w:left="113" w:right="113"/>
              <w:jc w:val="right"/>
              <w:rPr>
                <w:rFonts w:ascii="Arial Narrow" w:eastAsia="Times New Roman" w:hAnsi="Arial Narrow" w:cs="Arial"/>
                <w:color w:val="FF0000"/>
                <w:sz w:val="16"/>
                <w:szCs w:val="16"/>
                <w:lang w:val="en-ZA" w:eastAsia="en-ZA"/>
              </w:rPr>
            </w:pPr>
            <w:r w:rsidRPr="00E04BBD">
              <w:rPr>
                <w:rFonts w:ascii="Arial Narrow" w:eastAsia="Times New Roman" w:hAnsi="Arial Narrow" w:cs="Arial"/>
                <w:color w:val="FF0000"/>
                <w:sz w:val="16"/>
                <w:szCs w:val="16"/>
                <w:lang w:val="en-ZA" w:eastAsia="en-ZA"/>
              </w:rPr>
              <w:t xml:space="preserve">Municipal  Manager </w:t>
            </w:r>
          </w:p>
        </w:tc>
        <w:tc>
          <w:tcPr>
            <w:tcW w:w="992" w:type="dxa"/>
            <w:tcBorders>
              <w:bottom w:val="single" w:sz="4" w:space="0" w:color="auto"/>
              <w:right w:val="single" w:sz="4" w:space="0" w:color="auto"/>
            </w:tcBorders>
            <w:textDirection w:val="btLr"/>
            <w:vAlign w:val="center"/>
          </w:tcPr>
          <w:p w:rsidR="00DE1CD3" w:rsidRPr="00E04BBD" w:rsidRDefault="00DE1CD3" w:rsidP="00DE1CD3">
            <w:pPr>
              <w:ind w:left="113" w:right="113"/>
              <w:jc w:val="right"/>
              <w:rPr>
                <w:rFonts w:ascii="Arial Narrow" w:eastAsia="Times New Roman" w:hAnsi="Arial Narrow" w:cs="Arial"/>
                <w:b/>
                <w:bCs/>
                <w:color w:val="FF0000"/>
                <w:sz w:val="16"/>
                <w:szCs w:val="16"/>
                <w:lang w:val="en-ZA" w:eastAsia="en-ZA"/>
              </w:rPr>
            </w:pPr>
            <w:r w:rsidRPr="00E04BBD">
              <w:rPr>
                <w:rFonts w:ascii="Arial Narrow" w:eastAsia="Times New Roman" w:hAnsi="Arial Narrow" w:cs="Arial"/>
                <w:b/>
                <w:bCs/>
                <w:color w:val="FF0000"/>
                <w:sz w:val="16"/>
                <w:szCs w:val="16"/>
                <w:lang w:val="en-ZA" w:eastAsia="en-ZA"/>
              </w:rPr>
              <w:t>Risk Management</w:t>
            </w:r>
          </w:p>
        </w:tc>
      </w:tr>
    </w:tbl>
    <w:p w:rsidR="0065137F" w:rsidRDefault="0065137F"/>
    <w:p w:rsidR="0065137F" w:rsidRDefault="0065137F"/>
    <w:tbl>
      <w:tblPr>
        <w:tblW w:w="15734" w:type="dxa"/>
        <w:tblInd w:w="137" w:type="dxa"/>
        <w:tblLayout w:type="fixed"/>
        <w:tblLook w:val="04A0" w:firstRow="1" w:lastRow="0" w:firstColumn="1" w:lastColumn="0" w:noHBand="0" w:noVBand="1"/>
      </w:tblPr>
      <w:tblGrid>
        <w:gridCol w:w="425"/>
        <w:gridCol w:w="426"/>
        <w:gridCol w:w="425"/>
        <w:gridCol w:w="425"/>
        <w:gridCol w:w="425"/>
        <w:gridCol w:w="426"/>
        <w:gridCol w:w="425"/>
        <w:gridCol w:w="1276"/>
        <w:gridCol w:w="1275"/>
        <w:gridCol w:w="426"/>
        <w:gridCol w:w="425"/>
        <w:gridCol w:w="425"/>
        <w:gridCol w:w="1559"/>
        <w:gridCol w:w="426"/>
        <w:gridCol w:w="425"/>
        <w:gridCol w:w="1417"/>
        <w:gridCol w:w="1418"/>
        <w:gridCol w:w="1134"/>
        <w:gridCol w:w="16"/>
        <w:gridCol w:w="976"/>
        <w:gridCol w:w="425"/>
        <w:gridCol w:w="426"/>
        <w:gridCol w:w="708"/>
      </w:tblGrid>
      <w:tr w:rsidR="00C65855" w:rsidRPr="00C65855" w:rsidTr="0065137F">
        <w:trPr>
          <w:cantSplit/>
          <w:trHeight w:val="1361"/>
        </w:trPr>
        <w:tc>
          <w:tcPr>
            <w:tcW w:w="425" w:type="dxa"/>
            <w:vMerge w:val="restart"/>
            <w:tcBorders>
              <w:top w:val="single" w:sz="4" w:space="0" w:color="auto"/>
              <w:left w:val="single" w:sz="4" w:space="0" w:color="auto"/>
              <w:bottom w:val="single" w:sz="4" w:space="0" w:color="auto"/>
              <w:right w:val="single" w:sz="4" w:space="0" w:color="auto"/>
            </w:tcBorders>
            <w:shd w:val="clear" w:color="000000" w:fill="A6A6A6"/>
            <w:textDirection w:val="btLr"/>
            <w:vAlign w:val="center"/>
            <w:hideMark/>
          </w:tcPr>
          <w:p w:rsidR="0065137F" w:rsidRPr="00C65855" w:rsidRDefault="0065137F" w:rsidP="00946803">
            <w:pPr>
              <w:ind w:left="113" w:right="113"/>
              <w:jc w:val="center"/>
              <w:rPr>
                <w:rFonts w:ascii="Arial" w:eastAsia="Times New Roman" w:hAnsi="Arial" w:cs="Arial"/>
                <w:b/>
                <w:bCs/>
                <w:sz w:val="16"/>
                <w:szCs w:val="16"/>
                <w:lang w:val="en-ZA" w:eastAsia="en-ZA"/>
              </w:rPr>
            </w:pPr>
            <w:r w:rsidRPr="00C65855">
              <w:rPr>
                <w:rFonts w:ascii="Arial" w:eastAsia="Times New Roman" w:hAnsi="Arial" w:cs="Arial"/>
                <w:b/>
                <w:bCs/>
                <w:sz w:val="16"/>
                <w:szCs w:val="16"/>
                <w:lang w:val="en-ZA" w:eastAsia="en-ZA"/>
              </w:rPr>
              <w:lastRenderedPageBreak/>
              <w:t>Directorate</w:t>
            </w:r>
          </w:p>
        </w:tc>
        <w:tc>
          <w:tcPr>
            <w:tcW w:w="426" w:type="dxa"/>
            <w:vMerge w:val="restart"/>
            <w:tcBorders>
              <w:top w:val="single" w:sz="4" w:space="0" w:color="auto"/>
              <w:left w:val="single" w:sz="4" w:space="0" w:color="auto"/>
              <w:bottom w:val="single" w:sz="4" w:space="0" w:color="auto"/>
              <w:right w:val="single" w:sz="4" w:space="0" w:color="auto"/>
            </w:tcBorders>
            <w:shd w:val="clear" w:color="000000" w:fill="A6A6A6"/>
            <w:textDirection w:val="btLr"/>
            <w:vAlign w:val="center"/>
            <w:hideMark/>
          </w:tcPr>
          <w:p w:rsidR="0065137F" w:rsidRPr="00C65855" w:rsidRDefault="0065137F" w:rsidP="00946803">
            <w:pPr>
              <w:ind w:left="113" w:right="113"/>
              <w:jc w:val="center"/>
              <w:rPr>
                <w:rFonts w:ascii="Arial" w:eastAsia="Times New Roman" w:hAnsi="Arial" w:cs="Arial"/>
                <w:b/>
                <w:bCs/>
                <w:sz w:val="16"/>
                <w:szCs w:val="16"/>
                <w:lang w:val="en-ZA" w:eastAsia="en-ZA"/>
              </w:rPr>
            </w:pPr>
            <w:r w:rsidRPr="00C65855">
              <w:rPr>
                <w:rFonts w:ascii="Arial" w:eastAsia="Times New Roman" w:hAnsi="Arial" w:cs="Arial"/>
                <w:b/>
                <w:bCs/>
                <w:sz w:val="16"/>
                <w:szCs w:val="16"/>
                <w:lang w:val="en-ZA" w:eastAsia="en-ZA"/>
              </w:rPr>
              <w:t>Risk ref as per IDP</w:t>
            </w:r>
          </w:p>
        </w:tc>
        <w:tc>
          <w:tcPr>
            <w:tcW w:w="425" w:type="dxa"/>
            <w:vMerge w:val="restart"/>
            <w:tcBorders>
              <w:top w:val="single" w:sz="4" w:space="0" w:color="auto"/>
              <w:left w:val="single" w:sz="4" w:space="0" w:color="auto"/>
              <w:bottom w:val="single" w:sz="4" w:space="0" w:color="auto"/>
              <w:right w:val="single" w:sz="4" w:space="0" w:color="auto"/>
            </w:tcBorders>
            <w:shd w:val="clear" w:color="000000" w:fill="A6A6A6"/>
            <w:textDirection w:val="btLr"/>
            <w:vAlign w:val="center"/>
            <w:hideMark/>
          </w:tcPr>
          <w:p w:rsidR="0065137F" w:rsidRPr="00C65855" w:rsidRDefault="0065137F" w:rsidP="00946803">
            <w:pPr>
              <w:ind w:left="113" w:right="113"/>
              <w:jc w:val="center"/>
              <w:rPr>
                <w:rFonts w:ascii="Arial" w:eastAsia="Times New Roman" w:hAnsi="Arial" w:cs="Arial"/>
                <w:b/>
                <w:bCs/>
                <w:sz w:val="16"/>
                <w:szCs w:val="16"/>
                <w:lang w:val="en-ZA" w:eastAsia="en-ZA"/>
              </w:rPr>
            </w:pPr>
            <w:r w:rsidRPr="00C65855">
              <w:rPr>
                <w:rFonts w:ascii="Arial" w:eastAsia="Times New Roman" w:hAnsi="Arial" w:cs="Arial"/>
                <w:b/>
                <w:bCs/>
                <w:sz w:val="16"/>
                <w:szCs w:val="16"/>
                <w:lang w:val="en-ZA" w:eastAsia="en-ZA"/>
              </w:rPr>
              <w:t>KPA</w:t>
            </w:r>
          </w:p>
        </w:tc>
        <w:tc>
          <w:tcPr>
            <w:tcW w:w="425" w:type="dxa"/>
            <w:vMerge w:val="restart"/>
            <w:tcBorders>
              <w:top w:val="single" w:sz="4" w:space="0" w:color="auto"/>
              <w:left w:val="single" w:sz="4" w:space="0" w:color="auto"/>
              <w:bottom w:val="single" w:sz="4" w:space="0" w:color="auto"/>
              <w:right w:val="single" w:sz="4" w:space="0" w:color="auto"/>
            </w:tcBorders>
            <w:shd w:val="clear" w:color="000000" w:fill="A6A6A6"/>
            <w:textDirection w:val="btLr"/>
            <w:vAlign w:val="center"/>
            <w:hideMark/>
          </w:tcPr>
          <w:p w:rsidR="0065137F" w:rsidRPr="00C65855" w:rsidRDefault="0065137F" w:rsidP="00946803">
            <w:pPr>
              <w:ind w:left="113" w:right="113"/>
              <w:jc w:val="center"/>
              <w:rPr>
                <w:rFonts w:ascii="Arial" w:eastAsia="Times New Roman" w:hAnsi="Arial" w:cs="Arial"/>
                <w:b/>
                <w:bCs/>
                <w:sz w:val="16"/>
                <w:szCs w:val="16"/>
                <w:lang w:val="en-ZA" w:eastAsia="en-ZA"/>
              </w:rPr>
            </w:pPr>
            <w:r w:rsidRPr="00C65855">
              <w:rPr>
                <w:rFonts w:ascii="Arial" w:eastAsia="Times New Roman" w:hAnsi="Arial" w:cs="Arial"/>
                <w:b/>
                <w:bCs/>
                <w:sz w:val="16"/>
                <w:szCs w:val="16"/>
                <w:lang w:val="en-ZA" w:eastAsia="en-ZA"/>
              </w:rPr>
              <w:t>Strategic Objective</w:t>
            </w:r>
          </w:p>
        </w:tc>
        <w:tc>
          <w:tcPr>
            <w:tcW w:w="425" w:type="dxa"/>
            <w:vMerge w:val="restart"/>
            <w:tcBorders>
              <w:top w:val="single" w:sz="4" w:space="0" w:color="auto"/>
              <w:left w:val="single" w:sz="4" w:space="0" w:color="auto"/>
              <w:bottom w:val="single" w:sz="4" w:space="0" w:color="auto"/>
              <w:right w:val="single" w:sz="4" w:space="0" w:color="auto"/>
            </w:tcBorders>
            <w:shd w:val="clear" w:color="000000" w:fill="A6A6A6"/>
            <w:textDirection w:val="btLr"/>
            <w:vAlign w:val="center"/>
            <w:hideMark/>
          </w:tcPr>
          <w:p w:rsidR="0065137F" w:rsidRPr="00C65855" w:rsidRDefault="0065137F" w:rsidP="00946803">
            <w:pPr>
              <w:ind w:left="113" w:right="113"/>
              <w:jc w:val="center"/>
              <w:rPr>
                <w:rFonts w:ascii="Arial" w:eastAsia="Times New Roman" w:hAnsi="Arial" w:cs="Arial"/>
                <w:b/>
                <w:bCs/>
                <w:sz w:val="16"/>
                <w:szCs w:val="16"/>
                <w:lang w:val="en-ZA" w:eastAsia="en-ZA"/>
              </w:rPr>
            </w:pPr>
            <w:r w:rsidRPr="00C65855">
              <w:rPr>
                <w:rFonts w:ascii="Arial" w:eastAsia="Times New Roman" w:hAnsi="Arial" w:cs="Arial"/>
                <w:b/>
                <w:bCs/>
                <w:sz w:val="16"/>
                <w:szCs w:val="16"/>
                <w:lang w:val="en-ZA" w:eastAsia="en-ZA"/>
              </w:rPr>
              <w:t>KPI</w:t>
            </w:r>
          </w:p>
        </w:tc>
        <w:tc>
          <w:tcPr>
            <w:tcW w:w="426" w:type="dxa"/>
            <w:vMerge w:val="restart"/>
            <w:tcBorders>
              <w:top w:val="single" w:sz="4" w:space="0" w:color="auto"/>
              <w:left w:val="single" w:sz="4" w:space="0" w:color="auto"/>
              <w:bottom w:val="single" w:sz="4" w:space="0" w:color="auto"/>
              <w:right w:val="single" w:sz="4" w:space="0" w:color="auto"/>
            </w:tcBorders>
            <w:shd w:val="clear" w:color="000000" w:fill="A6A6A6"/>
            <w:textDirection w:val="btLr"/>
            <w:vAlign w:val="center"/>
            <w:hideMark/>
          </w:tcPr>
          <w:p w:rsidR="0065137F" w:rsidRPr="00C65855" w:rsidRDefault="0065137F" w:rsidP="00946803">
            <w:pPr>
              <w:ind w:left="113" w:right="113"/>
              <w:jc w:val="center"/>
              <w:rPr>
                <w:rFonts w:ascii="Arial" w:eastAsia="Times New Roman" w:hAnsi="Arial" w:cs="Arial"/>
                <w:b/>
                <w:bCs/>
                <w:sz w:val="16"/>
                <w:szCs w:val="16"/>
                <w:lang w:val="en-ZA" w:eastAsia="en-ZA"/>
              </w:rPr>
            </w:pPr>
            <w:r w:rsidRPr="00C65855">
              <w:rPr>
                <w:rFonts w:ascii="Arial" w:eastAsia="Times New Roman" w:hAnsi="Arial" w:cs="Arial"/>
                <w:b/>
                <w:bCs/>
                <w:sz w:val="16"/>
                <w:szCs w:val="16"/>
                <w:lang w:val="en-ZA" w:eastAsia="en-ZA"/>
              </w:rPr>
              <w:t>Risk description</w:t>
            </w:r>
          </w:p>
        </w:tc>
        <w:tc>
          <w:tcPr>
            <w:tcW w:w="425" w:type="dxa"/>
            <w:vMerge w:val="restart"/>
            <w:tcBorders>
              <w:top w:val="single" w:sz="4" w:space="0" w:color="auto"/>
              <w:left w:val="single" w:sz="4" w:space="0" w:color="auto"/>
              <w:bottom w:val="single" w:sz="4" w:space="0" w:color="auto"/>
              <w:right w:val="single" w:sz="4" w:space="0" w:color="auto"/>
            </w:tcBorders>
            <w:shd w:val="clear" w:color="000000" w:fill="A6A6A6"/>
            <w:textDirection w:val="btLr"/>
            <w:vAlign w:val="center"/>
            <w:hideMark/>
          </w:tcPr>
          <w:p w:rsidR="0065137F" w:rsidRPr="00C65855" w:rsidRDefault="0065137F" w:rsidP="00946803">
            <w:pPr>
              <w:ind w:left="113" w:right="113"/>
              <w:jc w:val="center"/>
              <w:rPr>
                <w:rFonts w:ascii="Arial" w:eastAsia="Times New Roman" w:hAnsi="Arial" w:cs="Arial"/>
                <w:b/>
                <w:bCs/>
                <w:sz w:val="16"/>
                <w:szCs w:val="16"/>
                <w:lang w:val="en-ZA" w:eastAsia="en-ZA"/>
              </w:rPr>
            </w:pPr>
            <w:r w:rsidRPr="00C65855">
              <w:rPr>
                <w:rFonts w:ascii="Arial" w:eastAsia="Times New Roman" w:hAnsi="Arial" w:cs="Arial"/>
                <w:b/>
                <w:bCs/>
                <w:sz w:val="16"/>
                <w:szCs w:val="16"/>
                <w:lang w:val="en-ZA" w:eastAsia="en-ZA"/>
              </w:rPr>
              <w:t>Risk category</w:t>
            </w:r>
          </w:p>
        </w:tc>
        <w:tc>
          <w:tcPr>
            <w:tcW w:w="1276" w:type="dxa"/>
            <w:vMerge w:val="restart"/>
            <w:tcBorders>
              <w:top w:val="single" w:sz="4" w:space="0" w:color="auto"/>
              <w:left w:val="single" w:sz="4" w:space="0" w:color="auto"/>
              <w:bottom w:val="single" w:sz="4" w:space="0" w:color="auto"/>
              <w:right w:val="single" w:sz="4" w:space="0" w:color="auto"/>
            </w:tcBorders>
            <w:shd w:val="clear" w:color="000000" w:fill="A6A6A6"/>
            <w:textDirection w:val="btLr"/>
            <w:vAlign w:val="center"/>
            <w:hideMark/>
          </w:tcPr>
          <w:p w:rsidR="0065137F" w:rsidRPr="00C65855" w:rsidRDefault="0065137F" w:rsidP="00946803">
            <w:pPr>
              <w:ind w:left="113" w:right="113"/>
              <w:jc w:val="center"/>
              <w:rPr>
                <w:rFonts w:ascii="Arial" w:eastAsia="Times New Roman" w:hAnsi="Arial" w:cs="Arial"/>
                <w:b/>
                <w:bCs/>
                <w:sz w:val="16"/>
                <w:szCs w:val="16"/>
                <w:lang w:val="en-ZA" w:eastAsia="en-ZA"/>
              </w:rPr>
            </w:pPr>
            <w:r w:rsidRPr="00C65855">
              <w:rPr>
                <w:rFonts w:ascii="Arial" w:eastAsia="Times New Roman" w:hAnsi="Arial" w:cs="Arial"/>
                <w:b/>
                <w:bCs/>
                <w:sz w:val="16"/>
                <w:szCs w:val="16"/>
                <w:lang w:val="en-ZA" w:eastAsia="en-ZA"/>
              </w:rPr>
              <w:t>Root Cause</w:t>
            </w:r>
          </w:p>
        </w:tc>
        <w:tc>
          <w:tcPr>
            <w:tcW w:w="1275" w:type="dxa"/>
            <w:vMerge w:val="restart"/>
            <w:tcBorders>
              <w:top w:val="single" w:sz="4" w:space="0" w:color="auto"/>
              <w:left w:val="single" w:sz="4" w:space="0" w:color="auto"/>
              <w:bottom w:val="single" w:sz="4" w:space="0" w:color="auto"/>
              <w:right w:val="single" w:sz="4" w:space="0" w:color="auto"/>
            </w:tcBorders>
            <w:shd w:val="clear" w:color="000000" w:fill="A6A6A6"/>
            <w:textDirection w:val="btLr"/>
            <w:vAlign w:val="center"/>
            <w:hideMark/>
          </w:tcPr>
          <w:p w:rsidR="0065137F" w:rsidRPr="00C65855" w:rsidRDefault="0065137F" w:rsidP="00946803">
            <w:pPr>
              <w:ind w:left="113" w:right="113"/>
              <w:jc w:val="center"/>
              <w:rPr>
                <w:rFonts w:ascii="Arial" w:eastAsia="Times New Roman" w:hAnsi="Arial" w:cs="Arial"/>
                <w:b/>
                <w:bCs/>
                <w:sz w:val="16"/>
                <w:szCs w:val="16"/>
                <w:lang w:val="en-ZA" w:eastAsia="en-ZA"/>
              </w:rPr>
            </w:pPr>
            <w:r w:rsidRPr="00C65855">
              <w:rPr>
                <w:rFonts w:ascii="Arial" w:eastAsia="Times New Roman" w:hAnsi="Arial" w:cs="Arial"/>
                <w:b/>
                <w:bCs/>
                <w:sz w:val="16"/>
                <w:szCs w:val="16"/>
                <w:lang w:val="en-ZA" w:eastAsia="en-ZA"/>
              </w:rPr>
              <w:t>Consequence</w:t>
            </w:r>
          </w:p>
        </w:tc>
        <w:tc>
          <w:tcPr>
            <w:tcW w:w="426" w:type="dxa"/>
            <w:vMerge w:val="restart"/>
            <w:tcBorders>
              <w:top w:val="single" w:sz="4" w:space="0" w:color="auto"/>
              <w:left w:val="single" w:sz="4" w:space="0" w:color="auto"/>
              <w:bottom w:val="single" w:sz="4" w:space="0" w:color="auto"/>
              <w:right w:val="single" w:sz="4" w:space="0" w:color="auto"/>
            </w:tcBorders>
            <w:shd w:val="clear" w:color="000000" w:fill="A6A6A6"/>
            <w:noWrap/>
            <w:textDirection w:val="btLr"/>
            <w:vAlign w:val="center"/>
            <w:hideMark/>
          </w:tcPr>
          <w:p w:rsidR="0065137F" w:rsidRPr="00C65855" w:rsidRDefault="0065137F" w:rsidP="00946803">
            <w:pPr>
              <w:jc w:val="center"/>
              <w:rPr>
                <w:rFonts w:ascii="Arial" w:eastAsia="Times New Roman" w:hAnsi="Arial" w:cs="Arial"/>
                <w:b/>
                <w:bCs/>
                <w:sz w:val="16"/>
                <w:szCs w:val="16"/>
                <w:lang w:val="en-ZA" w:eastAsia="en-ZA"/>
              </w:rPr>
            </w:pPr>
            <w:r w:rsidRPr="00C65855">
              <w:rPr>
                <w:rFonts w:ascii="Arial" w:eastAsia="Times New Roman" w:hAnsi="Arial" w:cs="Arial"/>
                <w:b/>
                <w:bCs/>
                <w:sz w:val="16"/>
                <w:szCs w:val="16"/>
                <w:lang w:val="en-ZA" w:eastAsia="en-ZA"/>
              </w:rPr>
              <w:t>Impact</w:t>
            </w:r>
          </w:p>
        </w:tc>
        <w:tc>
          <w:tcPr>
            <w:tcW w:w="425" w:type="dxa"/>
            <w:vMerge w:val="restart"/>
            <w:tcBorders>
              <w:top w:val="single" w:sz="4" w:space="0" w:color="auto"/>
              <w:left w:val="single" w:sz="4" w:space="0" w:color="auto"/>
              <w:bottom w:val="single" w:sz="4" w:space="0" w:color="auto"/>
              <w:right w:val="single" w:sz="4" w:space="0" w:color="auto"/>
            </w:tcBorders>
            <w:shd w:val="clear" w:color="000000" w:fill="A6A6A6"/>
            <w:textDirection w:val="btLr"/>
            <w:vAlign w:val="center"/>
            <w:hideMark/>
          </w:tcPr>
          <w:p w:rsidR="0065137F" w:rsidRPr="00C65855" w:rsidRDefault="0065137F" w:rsidP="00946803">
            <w:pPr>
              <w:jc w:val="center"/>
              <w:rPr>
                <w:rFonts w:ascii="Arial" w:eastAsia="Times New Roman" w:hAnsi="Arial" w:cs="Arial"/>
                <w:b/>
                <w:bCs/>
                <w:sz w:val="16"/>
                <w:szCs w:val="16"/>
                <w:lang w:val="en-ZA" w:eastAsia="en-ZA"/>
              </w:rPr>
            </w:pPr>
            <w:r w:rsidRPr="00C65855">
              <w:rPr>
                <w:rFonts w:ascii="Arial" w:eastAsia="Times New Roman" w:hAnsi="Arial" w:cs="Arial"/>
                <w:b/>
                <w:bCs/>
                <w:sz w:val="16"/>
                <w:szCs w:val="16"/>
                <w:lang w:val="en-ZA" w:eastAsia="en-ZA"/>
              </w:rPr>
              <w:t>Likelihood</w:t>
            </w:r>
          </w:p>
        </w:tc>
        <w:tc>
          <w:tcPr>
            <w:tcW w:w="425" w:type="dxa"/>
            <w:vMerge w:val="restart"/>
            <w:tcBorders>
              <w:top w:val="single" w:sz="4" w:space="0" w:color="auto"/>
              <w:left w:val="single" w:sz="4" w:space="0" w:color="auto"/>
              <w:right w:val="single" w:sz="4" w:space="0" w:color="auto"/>
            </w:tcBorders>
            <w:shd w:val="clear" w:color="000000" w:fill="A6A6A6"/>
            <w:textDirection w:val="btLr"/>
            <w:vAlign w:val="center"/>
            <w:hideMark/>
          </w:tcPr>
          <w:p w:rsidR="0065137F" w:rsidRPr="00C65855" w:rsidRDefault="0065137F" w:rsidP="00946803">
            <w:pPr>
              <w:jc w:val="center"/>
              <w:rPr>
                <w:rFonts w:ascii="Arial" w:eastAsia="Times New Roman" w:hAnsi="Arial" w:cs="Arial"/>
                <w:b/>
                <w:bCs/>
                <w:sz w:val="16"/>
                <w:szCs w:val="16"/>
                <w:lang w:val="en-ZA" w:eastAsia="en-ZA"/>
              </w:rPr>
            </w:pPr>
            <w:r w:rsidRPr="00C65855">
              <w:rPr>
                <w:rFonts w:ascii="Arial" w:eastAsia="Times New Roman" w:hAnsi="Arial" w:cs="Arial"/>
                <w:b/>
                <w:bCs/>
                <w:sz w:val="16"/>
                <w:szCs w:val="16"/>
                <w:lang w:val="en-ZA" w:eastAsia="en-ZA"/>
              </w:rPr>
              <w:t>Inherent risk</w:t>
            </w:r>
          </w:p>
        </w:tc>
        <w:tc>
          <w:tcPr>
            <w:tcW w:w="1559" w:type="dxa"/>
            <w:vMerge w:val="restart"/>
            <w:tcBorders>
              <w:top w:val="single" w:sz="4" w:space="0" w:color="auto"/>
              <w:left w:val="single" w:sz="4" w:space="0" w:color="auto"/>
              <w:right w:val="single" w:sz="4" w:space="0" w:color="auto"/>
            </w:tcBorders>
            <w:shd w:val="clear" w:color="000000" w:fill="A6A6A6"/>
            <w:textDirection w:val="btLr"/>
            <w:vAlign w:val="center"/>
            <w:hideMark/>
          </w:tcPr>
          <w:p w:rsidR="0065137F" w:rsidRPr="00C65855" w:rsidRDefault="0065137F" w:rsidP="00946803">
            <w:pPr>
              <w:ind w:left="113" w:right="113"/>
              <w:jc w:val="center"/>
              <w:rPr>
                <w:rFonts w:ascii="Arial" w:eastAsia="Times New Roman" w:hAnsi="Arial" w:cs="Arial"/>
                <w:b/>
                <w:bCs/>
                <w:sz w:val="16"/>
                <w:szCs w:val="16"/>
                <w:lang w:val="en-ZA" w:eastAsia="en-ZA"/>
              </w:rPr>
            </w:pPr>
            <w:r w:rsidRPr="00C65855">
              <w:rPr>
                <w:rFonts w:ascii="Arial" w:eastAsia="Times New Roman" w:hAnsi="Arial" w:cs="Arial"/>
                <w:b/>
                <w:bCs/>
                <w:sz w:val="16"/>
                <w:szCs w:val="16"/>
                <w:lang w:val="en-ZA" w:eastAsia="en-ZA"/>
              </w:rPr>
              <w:t>Existing controls</w:t>
            </w:r>
          </w:p>
        </w:tc>
        <w:tc>
          <w:tcPr>
            <w:tcW w:w="426" w:type="dxa"/>
            <w:vMerge w:val="restart"/>
            <w:tcBorders>
              <w:top w:val="single" w:sz="4" w:space="0" w:color="auto"/>
              <w:left w:val="single" w:sz="4" w:space="0" w:color="auto"/>
              <w:right w:val="single" w:sz="4" w:space="0" w:color="auto"/>
            </w:tcBorders>
            <w:shd w:val="clear" w:color="000000" w:fill="A6A6A6"/>
            <w:textDirection w:val="btLr"/>
            <w:vAlign w:val="center"/>
            <w:hideMark/>
          </w:tcPr>
          <w:p w:rsidR="0065137F" w:rsidRPr="00C65855" w:rsidRDefault="0065137F" w:rsidP="00946803">
            <w:pPr>
              <w:jc w:val="center"/>
              <w:rPr>
                <w:rFonts w:ascii="Arial" w:eastAsia="Times New Roman" w:hAnsi="Arial" w:cs="Arial"/>
                <w:b/>
                <w:bCs/>
                <w:sz w:val="16"/>
                <w:szCs w:val="16"/>
                <w:lang w:val="en-ZA" w:eastAsia="en-ZA"/>
              </w:rPr>
            </w:pPr>
            <w:r w:rsidRPr="00C65855">
              <w:rPr>
                <w:rFonts w:ascii="Arial" w:eastAsia="Times New Roman" w:hAnsi="Arial" w:cs="Arial"/>
                <w:b/>
                <w:bCs/>
                <w:sz w:val="16"/>
                <w:szCs w:val="16"/>
                <w:lang w:val="en-ZA" w:eastAsia="en-ZA"/>
              </w:rPr>
              <w:t>Control Adequacy (%)</w:t>
            </w:r>
          </w:p>
        </w:tc>
        <w:tc>
          <w:tcPr>
            <w:tcW w:w="425" w:type="dxa"/>
            <w:vMerge w:val="restart"/>
            <w:tcBorders>
              <w:top w:val="single" w:sz="4" w:space="0" w:color="auto"/>
              <w:left w:val="single" w:sz="4" w:space="0" w:color="auto"/>
              <w:right w:val="single" w:sz="4" w:space="0" w:color="auto"/>
            </w:tcBorders>
            <w:shd w:val="clear" w:color="000000" w:fill="A6A6A6"/>
            <w:textDirection w:val="btLr"/>
            <w:vAlign w:val="center"/>
            <w:hideMark/>
          </w:tcPr>
          <w:p w:rsidR="0065137F" w:rsidRPr="00C65855" w:rsidRDefault="0065137F" w:rsidP="00946803">
            <w:pPr>
              <w:jc w:val="center"/>
              <w:rPr>
                <w:rFonts w:ascii="Arial" w:eastAsia="Times New Roman" w:hAnsi="Arial" w:cs="Arial"/>
                <w:b/>
                <w:bCs/>
                <w:sz w:val="16"/>
                <w:szCs w:val="16"/>
                <w:lang w:val="en-ZA" w:eastAsia="en-ZA"/>
              </w:rPr>
            </w:pPr>
            <w:r w:rsidRPr="00C65855">
              <w:rPr>
                <w:rFonts w:ascii="Arial" w:eastAsia="Times New Roman" w:hAnsi="Arial" w:cs="Arial"/>
                <w:b/>
                <w:bCs/>
                <w:sz w:val="16"/>
                <w:szCs w:val="16"/>
                <w:lang w:val="en-ZA" w:eastAsia="en-ZA"/>
              </w:rPr>
              <w:t>Residual risk</w:t>
            </w:r>
          </w:p>
        </w:tc>
        <w:tc>
          <w:tcPr>
            <w:tcW w:w="1417" w:type="dxa"/>
            <w:vMerge w:val="restart"/>
            <w:tcBorders>
              <w:top w:val="single" w:sz="4" w:space="0" w:color="auto"/>
              <w:left w:val="single" w:sz="4" w:space="0" w:color="auto"/>
              <w:right w:val="single" w:sz="4" w:space="0" w:color="auto"/>
            </w:tcBorders>
            <w:shd w:val="clear" w:color="000000" w:fill="A6A6A6"/>
            <w:textDirection w:val="btLr"/>
            <w:vAlign w:val="center"/>
            <w:hideMark/>
          </w:tcPr>
          <w:p w:rsidR="0065137F" w:rsidRPr="00C65855" w:rsidRDefault="0065137F" w:rsidP="00946803">
            <w:pPr>
              <w:ind w:left="113" w:right="113"/>
              <w:jc w:val="center"/>
              <w:rPr>
                <w:rFonts w:ascii="Arial" w:eastAsia="Times New Roman" w:hAnsi="Arial" w:cs="Arial"/>
                <w:b/>
                <w:bCs/>
                <w:sz w:val="16"/>
                <w:szCs w:val="16"/>
                <w:lang w:val="en-ZA" w:eastAsia="en-ZA"/>
              </w:rPr>
            </w:pPr>
            <w:r w:rsidRPr="00C65855">
              <w:rPr>
                <w:rFonts w:ascii="Arial" w:eastAsia="Times New Roman" w:hAnsi="Arial" w:cs="Arial"/>
                <w:b/>
                <w:bCs/>
                <w:sz w:val="16"/>
                <w:szCs w:val="16"/>
                <w:lang w:val="en-ZA" w:eastAsia="en-ZA"/>
              </w:rPr>
              <w:t>Treatment plan/ mitigation strategy</w:t>
            </w:r>
          </w:p>
          <w:p w:rsidR="0065137F" w:rsidRPr="00C65855" w:rsidRDefault="0065137F" w:rsidP="00946803">
            <w:pPr>
              <w:ind w:left="113" w:right="113"/>
              <w:jc w:val="center"/>
              <w:rPr>
                <w:rFonts w:ascii="Arial" w:eastAsia="Times New Roman" w:hAnsi="Arial" w:cs="Arial"/>
                <w:b/>
                <w:bCs/>
                <w:sz w:val="16"/>
                <w:szCs w:val="16"/>
                <w:lang w:val="en-ZA" w:eastAsia="en-ZA"/>
              </w:rPr>
            </w:pPr>
          </w:p>
          <w:p w:rsidR="0065137F" w:rsidRPr="00C65855" w:rsidRDefault="0065137F" w:rsidP="00946803">
            <w:pPr>
              <w:ind w:left="113" w:right="113"/>
              <w:jc w:val="center"/>
              <w:rPr>
                <w:rFonts w:ascii="Arial" w:eastAsia="Times New Roman" w:hAnsi="Arial" w:cs="Arial"/>
                <w:b/>
                <w:bCs/>
                <w:sz w:val="16"/>
                <w:szCs w:val="16"/>
                <w:lang w:val="en-ZA" w:eastAsia="en-ZA"/>
              </w:rPr>
            </w:pPr>
          </w:p>
          <w:p w:rsidR="0065137F" w:rsidRPr="00C65855" w:rsidRDefault="0065137F" w:rsidP="00946803">
            <w:pPr>
              <w:ind w:left="113" w:right="113"/>
              <w:jc w:val="center"/>
              <w:rPr>
                <w:rFonts w:ascii="Arial" w:eastAsia="Times New Roman" w:hAnsi="Arial" w:cs="Arial"/>
                <w:b/>
                <w:bCs/>
                <w:sz w:val="16"/>
                <w:szCs w:val="16"/>
                <w:lang w:val="en-ZA" w:eastAsia="en-ZA"/>
              </w:rPr>
            </w:pPr>
          </w:p>
        </w:tc>
        <w:tc>
          <w:tcPr>
            <w:tcW w:w="1418" w:type="dxa"/>
            <w:vMerge w:val="restart"/>
            <w:tcBorders>
              <w:top w:val="single" w:sz="4" w:space="0" w:color="auto"/>
              <w:left w:val="single" w:sz="4" w:space="0" w:color="auto"/>
              <w:right w:val="single" w:sz="4" w:space="0" w:color="auto"/>
            </w:tcBorders>
            <w:shd w:val="clear" w:color="000000" w:fill="A6A6A6"/>
            <w:textDirection w:val="btLr"/>
            <w:vAlign w:val="center"/>
            <w:hideMark/>
          </w:tcPr>
          <w:p w:rsidR="0065137F" w:rsidRPr="00C65855" w:rsidRDefault="0065137F" w:rsidP="00946803">
            <w:pPr>
              <w:ind w:left="113" w:right="113"/>
              <w:jc w:val="center"/>
              <w:rPr>
                <w:rFonts w:ascii="Arial" w:eastAsia="Times New Roman" w:hAnsi="Arial" w:cs="Arial"/>
                <w:b/>
                <w:bCs/>
                <w:sz w:val="16"/>
                <w:szCs w:val="16"/>
                <w:lang w:val="en-ZA" w:eastAsia="en-ZA"/>
              </w:rPr>
            </w:pPr>
            <w:r w:rsidRPr="00C65855">
              <w:rPr>
                <w:rFonts w:ascii="Arial" w:eastAsia="Times New Roman" w:hAnsi="Arial" w:cs="Arial"/>
                <w:b/>
                <w:bCs/>
                <w:sz w:val="16"/>
                <w:szCs w:val="16"/>
                <w:lang w:val="en-ZA" w:eastAsia="en-ZA"/>
              </w:rPr>
              <w:t>Unit Measure</w:t>
            </w:r>
          </w:p>
        </w:tc>
        <w:tc>
          <w:tcPr>
            <w:tcW w:w="1150" w:type="dxa"/>
            <w:gridSpan w:val="2"/>
            <w:vMerge w:val="restart"/>
            <w:tcBorders>
              <w:top w:val="single" w:sz="4" w:space="0" w:color="auto"/>
              <w:left w:val="single" w:sz="4" w:space="0" w:color="auto"/>
              <w:right w:val="single" w:sz="4" w:space="0" w:color="auto"/>
            </w:tcBorders>
            <w:shd w:val="clear" w:color="000000" w:fill="A6A6A6"/>
            <w:textDirection w:val="btLr"/>
            <w:vAlign w:val="center"/>
            <w:hideMark/>
          </w:tcPr>
          <w:p w:rsidR="0065137F" w:rsidRPr="00C65855" w:rsidRDefault="0065137F" w:rsidP="00946803">
            <w:pPr>
              <w:ind w:left="113" w:right="113"/>
              <w:jc w:val="center"/>
              <w:rPr>
                <w:rFonts w:ascii="Arial" w:eastAsia="Times New Roman" w:hAnsi="Arial" w:cs="Arial"/>
                <w:b/>
                <w:bCs/>
                <w:sz w:val="16"/>
                <w:szCs w:val="16"/>
                <w:lang w:val="en-ZA" w:eastAsia="en-ZA"/>
              </w:rPr>
            </w:pPr>
            <w:r w:rsidRPr="00C65855">
              <w:rPr>
                <w:rFonts w:ascii="Arial" w:eastAsia="Times New Roman" w:hAnsi="Arial" w:cs="Arial"/>
                <w:b/>
                <w:bCs/>
                <w:sz w:val="16"/>
                <w:szCs w:val="16"/>
                <w:lang w:val="en-ZA" w:eastAsia="en-ZA"/>
              </w:rPr>
              <w:t>Due date</w:t>
            </w:r>
          </w:p>
        </w:tc>
        <w:tc>
          <w:tcPr>
            <w:tcW w:w="976" w:type="dxa"/>
            <w:vMerge w:val="restart"/>
            <w:tcBorders>
              <w:top w:val="single" w:sz="4" w:space="0" w:color="auto"/>
              <w:left w:val="single" w:sz="4" w:space="0" w:color="auto"/>
              <w:right w:val="single" w:sz="4" w:space="0" w:color="auto"/>
            </w:tcBorders>
            <w:shd w:val="clear" w:color="000000" w:fill="A6A6A6"/>
            <w:textDirection w:val="btLr"/>
            <w:vAlign w:val="center"/>
            <w:hideMark/>
          </w:tcPr>
          <w:p w:rsidR="0065137F" w:rsidRPr="00C65855" w:rsidRDefault="0065137F" w:rsidP="00946803">
            <w:pPr>
              <w:ind w:left="113" w:right="113"/>
              <w:jc w:val="center"/>
              <w:rPr>
                <w:rFonts w:ascii="Arial" w:eastAsia="Times New Roman" w:hAnsi="Arial" w:cs="Arial"/>
                <w:b/>
                <w:bCs/>
                <w:sz w:val="16"/>
                <w:szCs w:val="16"/>
                <w:lang w:val="en-ZA" w:eastAsia="en-ZA"/>
              </w:rPr>
            </w:pPr>
            <w:r w:rsidRPr="00C65855">
              <w:rPr>
                <w:rFonts w:ascii="Arial" w:eastAsia="Times New Roman" w:hAnsi="Arial" w:cs="Arial"/>
                <w:b/>
                <w:bCs/>
                <w:sz w:val="16"/>
                <w:szCs w:val="16"/>
                <w:lang w:val="en-ZA" w:eastAsia="en-ZA"/>
              </w:rPr>
              <w:t>Freq. of Reporting</w:t>
            </w:r>
          </w:p>
        </w:tc>
        <w:tc>
          <w:tcPr>
            <w:tcW w:w="425" w:type="dxa"/>
            <w:tcBorders>
              <w:top w:val="single" w:sz="4" w:space="0" w:color="auto"/>
              <w:left w:val="nil"/>
              <w:bottom w:val="single" w:sz="4" w:space="0" w:color="auto"/>
              <w:right w:val="single" w:sz="4" w:space="0" w:color="auto"/>
            </w:tcBorders>
            <w:shd w:val="clear" w:color="000000" w:fill="A6A6A6"/>
            <w:textDirection w:val="btLr"/>
            <w:vAlign w:val="center"/>
            <w:hideMark/>
          </w:tcPr>
          <w:p w:rsidR="0065137F" w:rsidRPr="00C65855" w:rsidRDefault="0065137F" w:rsidP="00946803">
            <w:pPr>
              <w:ind w:left="113" w:right="113"/>
              <w:jc w:val="center"/>
              <w:rPr>
                <w:rFonts w:ascii="Arial" w:eastAsia="Times New Roman" w:hAnsi="Arial" w:cs="Arial"/>
                <w:b/>
                <w:bCs/>
                <w:sz w:val="16"/>
                <w:szCs w:val="16"/>
                <w:lang w:val="en-ZA" w:eastAsia="en-ZA"/>
              </w:rPr>
            </w:pPr>
            <w:r w:rsidRPr="00C65855">
              <w:rPr>
                <w:rFonts w:ascii="Arial" w:eastAsia="Times New Roman" w:hAnsi="Arial" w:cs="Arial"/>
                <w:b/>
                <w:bCs/>
                <w:sz w:val="16"/>
                <w:szCs w:val="16"/>
                <w:lang w:val="en-ZA" w:eastAsia="en-ZA"/>
              </w:rPr>
              <w:t>Action owner</w:t>
            </w:r>
          </w:p>
        </w:tc>
        <w:tc>
          <w:tcPr>
            <w:tcW w:w="426" w:type="dxa"/>
            <w:tcBorders>
              <w:top w:val="single" w:sz="4" w:space="0" w:color="auto"/>
              <w:left w:val="nil"/>
              <w:bottom w:val="single" w:sz="4" w:space="0" w:color="auto"/>
              <w:right w:val="single" w:sz="4" w:space="0" w:color="auto"/>
            </w:tcBorders>
            <w:shd w:val="clear" w:color="000000" w:fill="A6A6A6"/>
            <w:textDirection w:val="btLr"/>
            <w:vAlign w:val="center"/>
            <w:hideMark/>
          </w:tcPr>
          <w:p w:rsidR="0065137F" w:rsidRPr="00C65855" w:rsidRDefault="0065137F" w:rsidP="00946803">
            <w:pPr>
              <w:ind w:left="113" w:right="113"/>
              <w:jc w:val="center"/>
              <w:rPr>
                <w:rFonts w:ascii="Arial" w:eastAsia="Times New Roman" w:hAnsi="Arial" w:cs="Arial"/>
                <w:b/>
                <w:bCs/>
                <w:sz w:val="16"/>
                <w:szCs w:val="16"/>
                <w:lang w:val="en-ZA" w:eastAsia="en-ZA"/>
              </w:rPr>
            </w:pPr>
            <w:r w:rsidRPr="00C65855">
              <w:rPr>
                <w:rFonts w:ascii="Arial" w:eastAsia="Times New Roman" w:hAnsi="Arial" w:cs="Arial"/>
                <w:b/>
                <w:bCs/>
                <w:sz w:val="16"/>
                <w:szCs w:val="16"/>
                <w:lang w:val="en-ZA" w:eastAsia="en-ZA"/>
              </w:rPr>
              <w:t>Risk Owner</w:t>
            </w:r>
          </w:p>
        </w:tc>
        <w:tc>
          <w:tcPr>
            <w:tcW w:w="708" w:type="dxa"/>
            <w:vMerge w:val="restart"/>
            <w:tcBorders>
              <w:top w:val="single" w:sz="4" w:space="0" w:color="auto"/>
              <w:left w:val="nil"/>
              <w:right w:val="single" w:sz="4" w:space="0" w:color="auto"/>
            </w:tcBorders>
            <w:shd w:val="clear" w:color="000000" w:fill="A6A6A6"/>
            <w:textDirection w:val="btLr"/>
            <w:vAlign w:val="center"/>
            <w:hideMark/>
          </w:tcPr>
          <w:p w:rsidR="0065137F" w:rsidRPr="00C65855" w:rsidRDefault="0065137F" w:rsidP="00946803">
            <w:pPr>
              <w:ind w:left="113" w:right="113"/>
              <w:jc w:val="center"/>
              <w:rPr>
                <w:rFonts w:ascii="Arial" w:eastAsia="Times New Roman" w:hAnsi="Arial" w:cs="Arial"/>
                <w:b/>
                <w:bCs/>
                <w:sz w:val="16"/>
                <w:szCs w:val="16"/>
                <w:lang w:val="en-ZA" w:eastAsia="en-ZA"/>
              </w:rPr>
            </w:pPr>
            <w:r w:rsidRPr="00C65855">
              <w:rPr>
                <w:rFonts w:ascii="Arial" w:eastAsia="Times New Roman" w:hAnsi="Arial" w:cs="Arial"/>
                <w:b/>
                <w:bCs/>
                <w:sz w:val="16"/>
                <w:szCs w:val="16"/>
                <w:lang w:val="en-ZA" w:eastAsia="en-ZA"/>
              </w:rPr>
              <w:t>Risk Manage-ment / Security /nspection/</w:t>
            </w:r>
          </w:p>
          <w:p w:rsidR="0065137F" w:rsidRPr="00C65855" w:rsidRDefault="0065137F" w:rsidP="00946803">
            <w:pPr>
              <w:ind w:left="113" w:right="113"/>
              <w:jc w:val="center"/>
              <w:rPr>
                <w:rFonts w:ascii="Arial" w:eastAsia="Times New Roman" w:hAnsi="Arial" w:cs="Arial"/>
                <w:b/>
                <w:bCs/>
                <w:sz w:val="16"/>
                <w:szCs w:val="16"/>
                <w:lang w:val="en-ZA" w:eastAsia="en-ZA"/>
              </w:rPr>
            </w:pPr>
            <w:r w:rsidRPr="00C65855">
              <w:rPr>
                <w:rFonts w:ascii="Arial" w:eastAsia="Times New Roman" w:hAnsi="Arial" w:cs="Arial"/>
                <w:b/>
                <w:bCs/>
                <w:sz w:val="16"/>
                <w:szCs w:val="16"/>
                <w:lang w:val="en-ZA" w:eastAsia="en-ZA"/>
              </w:rPr>
              <w:t>Quality &amp; Compliance</w:t>
            </w:r>
          </w:p>
        </w:tc>
      </w:tr>
      <w:tr w:rsidR="00C65855" w:rsidRPr="00C65855" w:rsidTr="0065137F">
        <w:trPr>
          <w:trHeight w:val="128"/>
        </w:trPr>
        <w:tc>
          <w:tcPr>
            <w:tcW w:w="425" w:type="dxa"/>
            <w:vMerge/>
            <w:tcBorders>
              <w:top w:val="single" w:sz="4" w:space="0" w:color="auto"/>
              <w:left w:val="single" w:sz="4" w:space="0" w:color="auto"/>
              <w:bottom w:val="single" w:sz="4" w:space="0" w:color="auto"/>
              <w:right w:val="single" w:sz="4" w:space="0" w:color="auto"/>
            </w:tcBorders>
            <w:vAlign w:val="center"/>
            <w:hideMark/>
          </w:tcPr>
          <w:p w:rsidR="0065137F" w:rsidRPr="00C65855" w:rsidRDefault="0065137F" w:rsidP="00946803">
            <w:pPr>
              <w:rPr>
                <w:rFonts w:ascii="Arial" w:eastAsia="Times New Roman" w:hAnsi="Arial" w:cs="Arial"/>
                <w:b/>
                <w:bCs/>
                <w:sz w:val="16"/>
                <w:szCs w:val="16"/>
                <w:lang w:val="en-ZA" w:eastAsia="en-ZA"/>
              </w:rPr>
            </w:pPr>
          </w:p>
        </w:tc>
        <w:tc>
          <w:tcPr>
            <w:tcW w:w="426" w:type="dxa"/>
            <w:vMerge/>
            <w:tcBorders>
              <w:top w:val="single" w:sz="4" w:space="0" w:color="auto"/>
              <w:left w:val="single" w:sz="4" w:space="0" w:color="auto"/>
              <w:bottom w:val="single" w:sz="4" w:space="0" w:color="auto"/>
              <w:right w:val="single" w:sz="4" w:space="0" w:color="auto"/>
            </w:tcBorders>
            <w:vAlign w:val="center"/>
            <w:hideMark/>
          </w:tcPr>
          <w:p w:rsidR="0065137F" w:rsidRPr="00C65855" w:rsidRDefault="0065137F" w:rsidP="00946803">
            <w:pPr>
              <w:rPr>
                <w:rFonts w:ascii="Arial" w:eastAsia="Times New Roman" w:hAnsi="Arial" w:cs="Arial"/>
                <w:b/>
                <w:bCs/>
                <w:sz w:val="16"/>
                <w:szCs w:val="16"/>
                <w:lang w:val="en-ZA" w:eastAsia="en-ZA"/>
              </w:rPr>
            </w:pPr>
          </w:p>
        </w:tc>
        <w:tc>
          <w:tcPr>
            <w:tcW w:w="425" w:type="dxa"/>
            <w:vMerge/>
            <w:tcBorders>
              <w:top w:val="single" w:sz="4" w:space="0" w:color="auto"/>
              <w:left w:val="single" w:sz="4" w:space="0" w:color="auto"/>
              <w:bottom w:val="single" w:sz="4" w:space="0" w:color="auto"/>
              <w:right w:val="single" w:sz="4" w:space="0" w:color="auto"/>
            </w:tcBorders>
            <w:vAlign w:val="center"/>
            <w:hideMark/>
          </w:tcPr>
          <w:p w:rsidR="0065137F" w:rsidRPr="00C65855" w:rsidRDefault="0065137F" w:rsidP="00946803">
            <w:pPr>
              <w:rPr>
                <w:rFonts w:ascii="Arial" w:eastAsia="Times New Roman" w:hAnsi="Arial" w:cs="Arial"/>
                <w:b/>
                <w:bCs/>
                <w:sz w:val="16"/>
                <w:szCs w:val="16"/>
                <w:lang w:val="en-ZA" w:eastAsia="en-ZA"/>
              </w:rPr>
            </w:pPr>
          </w:p>
        </w:tc>
        <w:tc>
          <w:tcPr>
            <w:tcW w:w="425" w:type="dxa"/>
            <w:vMerge/>
            <w:tcBorders>
              <w:top w:val="single" w:sz="4" w:space="0" w:color="auto"/>
              <w:left w:val="single" w:sz="4" w:space="0" w:color="auto"/>
              <w:bottom w:val="single" w:sz="4" w:space="0" w:color="auto"/>
              <w:right w:val="single" w:sz="4" w:space="0" w:color="auto"/>
            </w:tcBorders>
            <w:vAlign w:val="center"/>
            <w:hideMark/>
          </w:tcPr>
          <w:p w:rsidR="0065137F" w:rsidRPr="00C65855" w:rsidRDefault="0065137F" w:rsidP="00946803">
            <w:pPr>
              <w:rPr>
                <w:rFonts w:ascii="Arial" w:eastAsia="Times New Roman" w:hAnsi="Arial" w:cs="Arial"/>
                <w:b/>
                <w:bCs/>
                <w:sz w:val="16"/>
                <w:szCs w:val="16"/>
                <w:lang w:val="en-ZA" w:eastAsia="en-ZA"/>
              </w:rPr>
            </w:pPr>
          </w:p>
        </w:tc>
        <w:tc>
          <w:tcPr>
            <w:tcW w:w="425" w:type="dxa"/>
            <w:vMerge/>
            <w:tcBorders>
              <w:top w:val="single" w:sz="4" w:space="0" w:color="auto"/>
              <w:left w:val="single" w:sz="4" w:space="0" w:color="auto"/>
              <w:bottom w:val="single" w:sz="4" w:space="0" w:color="auto"/>
              <w:right w:val="single" w:sz="4" w:space="0" w:color="auto"/>
            </w:tcBorders>
            <w:vAlign w:val="center"/>
            <w:hideMark/>
          </w:tcPr>
          <w:p w:rsidR="0065137F" w:rsidRPr="00C65855" w:rsidRDefault="0065137F" w:rsidP="00946803">
            <w:pPr>
              <w:rPr>
                <w:rFonts w:ascii="Arial" w:eastAsia="Times New Roman" w:hAnsi="Arial" w:cs="Arial"/>
                <w:b/>
                <w:bCs/>
                <w:sz w:val="16"/>
                <w:szCs w:val="16"/>
                <w:lang w:val="en-ZA" w:eastAsia="en-ZA"/>
              </w:rPr>
            </w:pPr>
          </w:p>
        </w:tc>
        <w:tc>
          <w:tcPr>
            <w:tcW w:w="426" w:type="dxa"/>
            <w:vMerge/>
            <w:tcBorders>
              <w:top w:val="single" w:sz="4" w:space="0" w:color="auto"/>
              <w:left w:val="single" w:sz="4" w:space="0" w:color="auto"/>
              <w:bottom w:val="single" w:sz="4" w:space="0" w:color="auto"/>
              <w:right w:val="single" w:sz="4" w:space="0" w:color="auto"/>
            </w:tcBorders>
            <w:vAlign w:val="center"/>
            <w:hideMark/>
          </w:tcPr>
          <w:p w:rsidR="0065137F" w:rsidRPr="00C65855" w:rsidRDefault="0065137F" w:rsidP="00946803">
            <w:pPr>
              <w:rPr>
                <w:rFonts w:ascii="Arial" w:eastAsia="Times New Roman" w:hAnsi="Arial" w:cs="Arial"/>
                <w:b/>
                <w:bCs/>
                <w:sz w:val="16"/>
                <w:szCs w:val="16"/>
                <w:lang w:val="en-ZA" w:eastAsia="en-ZA"/>
              </w:rPr>
            </w:pPr>
          </w:p>
        </w:tc>
        <w:tc>
          <w:tcPr>
            <w:tcW w:w="425" w:type="dxa"/>
            <w:vMerge/>
            <w:tcBorders>
              <w:top w:val="single" w:sz="4" w:space="0" w:color="auto"/>
              <w:left w:val="single" w:sz="4" w:space="0" w:color="auto"/>
              <w:bottom w:val="single" w:sz="4" w:space="0" w:color="auto"/>
              <w:right w:val="single" w:sz="4" w:space="0" w:color="auto"/>
            </w:tcBorders>
            <w:vAlign w:val="center"/>
            <w:hideMark/>
          </w:tcPr>
          <w:p w:rsidR="0065137F" w:rsidRPr="00C65855" w:rsidRDefault="0065137F" w:rsidP="00946803">
            <w:pPr>
              <w:rPr>
                <w:rFonts w:ascii="Arial" w:eastAsia="Times New Roman" w:hAnsi="Arial" w:cs="Arial"/>
                <w:b/>
                <w:bCs/>
                <w:sz w:val="16"/>
                <w:szCs w:val="16"/>
                <w:lang w:val="en-ZA" w:eastAsia="en-ZA"/>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rsidR="0065137F" w:rsidRPr="00C65855" w:rsidRDefault="0065137F" w:rsidP="00946803">
            <w:pPr>
              <w:rPr>
                <w:rFonts w:ascii="Arial" w:eastAsia="Times New Roman" w:hAnsi="Arial" w:cs="Arial"/>
                <w:b/>
                <w:bCs/>
                <w:sz w:val="16"/>
                <w:szCs w:val="16"/>
                <w:lang w:val="en-ZA" w:eastAsia="en-ZA"/>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rsidR="0065137F" w:rsidRPr="00C65855" w:rsidRDefault="0065137F" w:rsidP="00946803">
            <w:pPr>
              <w:rPr>
                <w:rFonts w:ascii="Arial" w:eastAsia="Times New Roman" w:hAnsi="Arial" w:cs="Arial"/>
                <w:b/>
                <w:bCs/>
                <w:sz w:val="16"/>
                <w:szCs w:val="16"/>
                <w:lang w:val="en-ZA" w:eastAsia="en-ZA"/>
              </w:rPr>
            </w:pPr>
          </w:p>
        </w:tc>
        <w:tc>
          <w:tcPr>
            <w:tcW w:w="426" w:type="dxa"/>
            <w:vMerge/>
            <w:tcBorders>
              <w:top w:val="single" w:sz="4" w:space="0" w:color="auto"/>
              <w:left w:val="single" w:sz="4" w:space="0" w:color="auto"/>
              <w:bottom w:val="single" w:sz="4" w:space="0" w:color="auto"/>
              <w:right w:val="single" w:sz="4" w:space="0" w:color="auto"/>
            </w:tcBorders>
            <w:vAlign w:val="center"/>
            <w:hideMark/>
          </w:tcPr>
          <w:p w:rsidR="0065137F" w:rsidRPr="00C65855" w:rsidRDefault="0065137F" w:rsidP="00946803">
            <w:pPr>
              <w:rPr>
                <w:rFonts w:ascii="Arial" w:eastAsia="Times New Roman" w:hAnsi="Arial" w:cs="Arial"/>
                <w:b/>
                <w:bCs/>
                <w:sz w:val="16"/>
                <w:szCs w:val="16"/>
                <w:lang w:val="en-ZA" w:eastAsia="en-ZA"/>
              </w:rPr>
            </w:pPr>
          </w:p>
        </w:tc>
        <w:tc>
          <w:tcPr>
            <w:tcW w:w="425" w:type="dxa"/>
            <w:vMerge/>
            <w:tcBorders>
              <w:top w:val="single" w:sz="4" w:space="0" w:color="auto"/>
              <w:left w:val="single" w:sz="4" w:space="0" w:color="auto"/>
              <w:bottom w:val="single" w:sz="4" w:space="0" w:color="auto"/>
              <w:right w:val="single" w:sz="4" w:space="0" w:color="auto"/>
            </w:tcBorders>
            <w:vAlign w:val="center"/>
            <w:hideMark/>
          </w:tcPr>
          <w:p w:rsidR="0065137F" w:rsidRPr="00C65855" w:rsidRDefault="0065137F" w:rsidP="00946803">
            <w:pPr>
              <w:rPr>
                <w:rFonts w:ascii="Arial" w:eastAsia="Times New Roman" w:hAnsi="Arial" w:cs="Arial"/>
                <w:b/>
                <w:bCs/>
                <w:sz w:val="16"/>
                <w:szCs w:val="16"/>
                <w:lang w:val="en-ZA" w:eastAsia="en-ZA"/>
              </w:rPr>
            </w:pPr>
          </w:p>
        </w:tc>
        <w:tc>
          <w:tcPr>
            <w:tcW w:w="425" w:type="dxa"/>
            <w:vMerge/>
            <w:tcBorders>
              <w:left w:val="single" w:sz="4" w:space="0" w:color="auto"/>
              <w:right w:val="single" w:sz="4" w:space="0" w:color="auto"/>
            </w:tcBorders>
            <w:vAlign w:val="center"/>
            <w:hideMark/>
          </w:tcPr>
          <w:p w:rsidR="0065137F" w:rsidRPr="00C65855" w:rsidRDefault="0065137F" w:rsidP="00946803">
            <w:pPr>
              <w:rPr>
                <w:rFonts w:ascii="Arial" w:eastAsia="Times New Roman" w:hAnsi="Arial" w:cs="Arial"/>
                <w:b/>
                <w:bCs/>
                <w:sz w:val="16"/>
                <w:szCs w:val="16"/>
                <w:lang w:val="en-ZA" w:eastAsia="en-ZA"/>
              </w:rPr>
            </w:pPr>
          </w:p>
        </w:tc>
        <w:tc>
          <w:tcPr>
            <w:tcW w:w="1559" w:type="dxa"/>
            <w:vMerge/>
            <w:tcBorders>
              <w:left w:val="single" w:sz="4" w:space="0" w:color="auto"/>
              <w:right w:val="single" w:sz="4" w:space="0" w:color="auto"/>
            </w:tcBorders>
            <w:vAlign w:val="center"/>
            <w:hideMark/>
          </w:tcPr>
          <w:p w:rsidR="0065137F" w:rsidRPr="00C65855" w:rsidRDefault="0065137F" w:rsidP="00946803">
            <w:pPr>
              <w:rPr>
                <w:rFonts w:ascii="Arial" w:eastAsia="Times New Roman" w:hAnsi="Arial" w:cs="Arial"/>
                <w:b/>
                <w:bCs/>
                <w:sz w:val="16"/>
                <w:szCs w:val="16"/>
                <w:lang w:val="en-ZA" w:eastAsia="en-ZA"/>
              </w:rPr>
            </w:pPr>
          </w:p>
        </w:tc>
        <w:tc>
          <w:tcPr>
            <w:tcW w:w="426" w:type="dxa"/>
            <w:vMerge/>
            <w:tcBorders>
              <w:left w:val="single" w:sz="4" w:space="0" w:color="auto"/>
              <w:right w:val="single" w:sz="4" w:space="0" w:color="auto"/>
            </w:tcBorders>
            <w:vAlign w:val="center"/>
            <w:hideMark/>
          </w:tcPr>
          <w:p w:rsidR="0065137F" w:rsidRPr="00C65855" w:rsidRDefault="0065137F" w:rsidP="00946803">
            <w:pPr>
              <w:rPr>
                <w:rFonts w:ascii="Arial" w:eastAsia="Times New Roman" w:hAnsi="Arial" w:cs="Arial"/>
                <w:b/>
                <w:bCs/>
                <w:sz w:val="16"/>
                <w:szCs w:val="16"/>
                <w:lang w:val="en-ZA" w:eastAsia="en-ZA"/>
              </w:rPr>
            </w:pPr>
          </w:p>
        </w:tc>
        <w:tc>
          <w:tcPr>
            <w:tcW w:w="425" w:type="dxa"/>
            <w:vMerge/>
            <w:tcBorders>
              <w:left w:val="single" w:sz="4" w:space="0" w:color="auto"/>
              <w:right w:val="single" w:sz="4" w:space="0" w:color="auto"/>
            </w:tcBorders>
            <w:vAlign w:val="center"/>
            <w:hideMark/>
          </w:tcPr>
          <w:p w:rsidR="0065137F" w:rsidRPr="00C65855" w:rsidRDefault="0065137F" w:rsidP="00946803">
            <w:pPr>
              <w:rPr>
                <w:rFonts w:ascii="Arial" w:eastAsia="Times New Roman" w:hAnsi="Arial" w:cs="Arial"/>
                <w:b/>
                <w:bCs/>
                <w:sz w:val="16"/>
                <w:szCs w:val="16"/>
                <w:lang w:val="en-ZA" w:eastAsia="en-ZA"/>
              </w:rPr>
            </w:pPr>
          </w:p>
        </w:tc>
        <w:tc>
          <w:tcPr>
            <w:tcW w:w="1417" w:type="dxa"/>
            <w:vMerge/>
            <w:tcBorders>
              <w:left w:val="single" w:sz="4" w:space="0" w:color="auto"/>
              <w:right w:val="single" w:sz="4" w:space="0" w:color="auto"/>
            </w:tcBorders>
            <w:hideMark/>
          </w:tcPr>
          <w:p w:rsidR="0065137F" w:rsidRPr="00C65855" w:rsidRDefault="0065137F" w:rsidP="00946803">
            <w:pPr>
              <w:jc w:val="right"/>
              <w:rPr>
                <w:rFonts w:ascii="Arial" w:eastAsia="Times New Roman" w:hAnsi="Arial" w:cs="Arial"/>
                <w:b/>
                <w:bCs/>
                <w:sz w:val="16"/>
                <w:szCs w:val="16"/>
                <w:lang w:val="en-ZA" w:eastAsia="en-ZA"/>
              </w:rPr>
            </w:pPr>
          </w:p>
        </w:tc>
        <w:tc>
          <w:tcPr>
            <w:tcW w:w="1418" w:type="dxa"/>
            <w:vMerge/>
            <w:tcBorders>
              <w:left w:val="single" w:sz="4" w:space="0" w:color="auto"/>
              <w:right w:val="single" w:sz="4" w:space="0" w:color="auto"/>
            </w:tcBorders>
            <w:vAlign w:val="center"/>
            <w:hideMark/>
          </w:tcPr>
          <w:p w:rsidR="0065137F" w:rsidRPr="00C65855" w:rsidRDefault="0065137F" w:rsidP="00946803">
            <w:pPr>
              <w:rPr>
                <w:rFonts w:ascii="Arial" w:eastAsia="Times New Roman" w:hAnsi="Arial" w:cs="Arial"/>
                <w:b/>
                <w:bCs/>
                <w:sz w:val="16"/>
                <w:szCs w:val="16"/>
                <w:lang w:val="en-ZA" w:eastAsia="en-ZA"/>
              </w:rPr>
            </w:pPr>
          </w:p>
        </w:tc>
        <w:tc>
          <w:tcPr>
            <w:tcW w:w="1150" w:type="dxa"/>
            <w:gridSpan w:val="2"/>
            <w:vMerge/>
            <w:tcBorders>
              <w:left w:val="single" w:sz="4" w:space="0" w:color="auto"/>
              <w:right w:val="single" w:sz="4" w:space="0" w:color="auto"/>
            </w:tcBorders>
            <w:vAlign w:val="center"/>
            <w:hideMark/>
          </w:tcPr>
          <w:p w:rsidR="0065137F" w:rsidRPr="00C65855" w:rsidRDefault="0065137F" w:rsidP="00946803">
            <w:pPr>
              <w:rPr>
                <w:rFonts w:ascii="Arial" w:eastAsia="Times New Roman" w:hAnsi="Arial" w:cs="Arial"/>
                <w:b/>
                <w:bCs/>
                <w:sz w:val="16"/>
                <w:szCs w:val="16"/>
                <w:lang w:val="en-ZA" w:eastAsia="en-ZA"/>
              </w:rPr>
            </w:pPr>
          </w:p>
        </w:tc>
        <w:tc>
          <w:tcPr>
            <w:tcW w:w="976" w:type="dxa"/>
            <w:vMerge/>
            <w:tcBorders>
              <w:left w:val="single" w:sz="4" w:space="0" w:color="auto"/>
              <w:right w:val="single" w:sz="4" w:space="0" w:color="auto"/>
            </w:tcBorders>
            <w:vAlign w:val="center"/>
            <w:hideMark/>
          </w:tcPr>
          <w:p w:rsidR="0065137F" w:rsidRPr="00C65855" w:rsidRDefault="0065137F" w:rsidP="00946803">
            <w:pPr>
              <w:rPr>
                <w:rFonts w:ascii="Arial" w:eastAsia="Times New Roman" w:hAnsi="Arial" w:cs="Arial"/>
                <w:b/>
                <w:bCs/>
                <w:sz w:val="16"/>
                <w:szCs w:val="16"/>
                <w:lang w:val="en-ZA" w:eastAsia="en-ZA"/>
              </w:rPr>
            </w:pPr>
          </w:p>
        </w:tc>
        <w:tc>
          <w:tcPr>
            <w:tcW w:w="425" w:type="dxa"/>
            <w:tcBorders>
              <w:top w:val="single" w:sz="4" w:space="0" w:color="auto"/>
              <w:left w:val="nil"/>
              <w:bottom w:val="single" w:sz="4" w:space="0" w:color="auto"/>
              <w:right w:val="single" w:sz="4" w:space="0" w:color="000000"/>
            </w:tcBorders>
            <w:shd w:val="clear" w:color="000000" w:fill="A6A6A6"/>
          </w:tcPr>
          <w:p w:rsidR="0065137F" w:rsidRPr="00C65855" w:rsidRDefault="0065137F" w:rsidP="00946803">
            <w:pPr>
              <w:jc w:val="center"/>
              <w:rPr>
                <w:rFonts w:ascii="Arial Narrow" w:eastAsia="Times New Roman" w:hAnsi="Arial Narrow" w:cs="Arial"/>
                <w:sz w:val="14"/>
                <w:szCs w:val="14"/>
                <w:lang w:val="en-ZA" w:eastAsia="en-ZA"/>
              </w:rPr>
            </w:pPr>
            <w:r w:rsidRPr="00C65855">
              <w:rPr>
                <w:rFonts w:ascii="Arial Narrow" w:eastAsia="Times New Roman" w:hAnsi="Arial Narrow" w:cs="Arial"/>
                <w:sz w:val="14"/>
                <w:szCs w:val="14"/>
                <w:lang w:val="en-ZA" w:eastAsia="en-ZA"/>
              </w:rPr>
              <w:t>1st</w:t>
            </w:r>
          </w:p>
        </w:tc>
        <w:tc>
          <w:tcPr>
            <w:tcW w:w="426" w:type="dxa"/>
            <w:tcBorders>
              <w:top w:val="single" w:sz="4" w:space="0" w:color="auto"/>
              <w:left w:val="nil"/>
              <w:bottom w:val="single" w:sz="4" w:space="0" w:color="auto"/>
              <w:right w:val="single" w:sz="4" w:space="0" w:color="000000"/>
            </w:tcBorders>
            <w:shd w:val="clear" w:color="000000" w:fill="A6A6A6"/>
          </w:tcPr>
          <w:p w:rsidR="0065137F" w:rsidRPr="00C65855" w:rsidRDefault="0065137F" w:rsidP="00946803">
            <w:pPr>
              <w:jc w:val="center"/>
              <w:rPr>
                <w:rFonts w:ascii="Arial Narrow" w:eastAsia="Times New Roman" w:hAnsi="Arial Narrow" w:cs="Arial"/>
                <w:sz w:val="14"/>
                <w:szCs w:val="14"/>
                <w:lang w:val="en-ZA" w:eastAsia="en-ZA"/>
              </w:rPr>
            </w:pPr>
            <w:r w:rsidRPr="00C65855">
              <w:rPr>
                <w:rFonts w:ascii="Arial Narrow" w:eastAsia="Times New Roman" w:hAnsi="Arial Narrow" w:cs="Arial"/>
                <w:sz w:val="14"/>
                <w:szCs w:val="14"/>
                <w:lang w:val="en-ZA" w:eastAsia="en-ZA"/>
              </w:rPr>
              <w:t>2nd</w:t>
            </w:r>
          </w:p>
        </w:tc>
        <w:tc>
          <w:tcPr>
            <w:tcW w:w="708" w:type="dxa"/>
            <w:vMerge/>
            <w:tcBorders>
              <w:left w:val="nil"/>
              <w:right w:val="single" w:sz="4" w:space="0" w:color="auto"/>
            </w:tcBorders>
            <w:shd w:val="clear" w:color="000000" w:fill="A6A6A6"/>
          </w:tcPr>
          <w:p w:rsidR="0065137F" w:rsidRPr="00C65855" w:rsidRDefault="0065137F" w:rsidP="00946803">
            <w:pPr>
              <w:rPr>
                <w:rFonts w:ascii="Arial" w:eastAsia="Times New Roman" w:hAnsi="Arial" w:cs="Arial"/>
                <w:sz w:val="16"/>
                <w:szCs w:val="16"/>
                <w:lang w:val="en-ZA" w:eastAsia="en-ZA"/>
              </w:rPr>
            </w:pPr>
          </w:p>
        </w:tc>
      </w:tr>
      <w:tr w:rsidR="00C65855" w:rsidRPr="00C65855" w:rsidTr="0065137F">
        <w:trPr>
          <w:trHeight w:val="367"/>
        </w:trPr>
        <w:tc>
          <w:tcPr>
            <w:tcW w:w="425" w:type="dxa"/>
            <w:vMerge/>
            <w:tcBorders>
              <w:top w:val="single" w:sz="4" w:space="0" w:color="auto"/>
              <w:left w:val="single" w:sz="4" w:space="0" w:color="auto"/>
              <w:bottom w:val="single" w:sz="4" w:space="0" w:color="auto"/>
              <w:right w:val="single" w:sz="4" w:space="0" w:color="auto"/>
            </w:tcBorders>
            <w:vAlign w:val="center"/>
          </w:tcPr>
          <w:p w:rsidR="0065137F" w:rsidRPr="00C65855" w:rsidRDefault="0065137F" w:rsidP="00946803">
            <w:pPr>
              <w:rPr>
                <w:rFonts w:ascii="Arial" w:eastAsia="Times New Roman" w:hAnsi="Arial" w:cs="Arial"/>
                <w:b/>
                <w:bCs/>
                <w:sz w:val="16"/>
                <w:szCs w:val="16"/>
                <w:lang w:val="en-ZA" w:eastAsia="en-ZA"/>
              </w:rPr>
            </w:pPr>
          </w:p>
        </w:tc>
        <w:tc>
          <w:tcPr>
            <w:tcW w:w="426" w:type="dxa"/>
            <w:vMerge/>
            <w:tcBorders>
              <w:top w:val="single" w:sz="4" w:space="0" w:color="auto"/>
              <w:left w:val="single" w:sz="4" w:space="0" w:color="auto"/>
              <w:bottom w:val="single" w:sz="4" w:space="0" w:color="auto"/>
              <w:right w:val="single" w:sz="4" w:space="0" w:color="auto"/>
            </w:tcBorders>
            <w:vAlign w:val="center"/>
          </w:tcPr>
          <w:p w:rsidR="0065137F" w:rsidRPr="00C65855" w:rsidRDefault="0065137F" w:rsidP="00946803">
            <w:pPr>
              <w:rPr>
                <w:rFonts w:ascii="Arial" w:eastAsia="Times New Roman" w:hAnsi="Arial" w:cs="Arial"/>
                <w:b/>
                <w:bCs/>
                <w:sz w:val="16"/>
                <w:szCs w:val="16"/>
                <w:lang w:val="en-ZA" w:eastAsia="en-ZA"/>
              </w:rPr>
            </w:pPr>
          </w:p>
        </w:tc>
        <w:tc>
          <w:tcPr>
            <w:tcW w:w="425" w:type="dxa"/>
            <w:vMerge/>
            <w:tcBorders>
              <w:top w:val="single" w:sz="4" w:space="0" w:color="auto"/>
              <w:left w:val="single" w:sz="4" w:space="0" w:color="auto"/>
              <w:bottom w:val="single" w:sz="4" w:space="0" w:color="auto"/>
              <w:right w:val="single" w:sz="4" w:space="0" w:color="auto"/>
            </w:tcBorders>
            <w:vAlign w:val="center"/>
          </w:tcPr>
          <w:p w:rsidR="0065137F" w:rsidRPr="00C65855" w:rsidRDefault="0065137F" w:rsidP="00946803">
            <w:pPr>
              <w:rPr>
                <w:rFonts w:ascii="Arial" w:eastAsia="Times New Roman" w:hAnsi="Arial" w:cs="Arial"/>
                <w:b/>
                <w:bCs/>
                <w:sz w:val="16"/>
                <w:szCs w:val="16"/>
                <w:lang w:val="en-ZA" w:eastAsia="en-ZA"/>
              </w:rPr>
            </w:pPr>
          </w:p>
        </w:tc>
        <w:tc>
          <w:tcPr>
            <w:tcW w:w="425" w:type="dxa"/>
            <w:vMerge/>
            <w:tcBorders>
              <w:top w:val="single" w:sz="4" w:space="0" w:color="auto"/>
              <w:left w:val="single" w:sz="4" w:space="0" w:color="auto"/>
              <w:bottom w:val="single" w:sz="4" w:space="0" w:color="auto"/>
              <w:right w:val="single" w:sz="4" w:space="0" w:color="auto"/>
            </w:tcBorders>
            <w:vAlign w:val="center"/>
          </w:tcPr>
          <w:p w:rsidR="0065137F" w:rsidRPr="00C65855" w:rsidRDefault="0065137F" w:rsidP="00946803">
            <w:pPr>
              <w:rPr>
                <w:rFonts w:ascii="Arial" w:eastAsia="Times New Roman" w:hAnsi="Arial" w:cs="Arial"/>
                <w:b/>
                <w:bCs/>
                <w:sz w:val="16"/>
                <w:szCs w:val="16"/>
                <w:lang w:val="en-ZA" w:eastAsia="en-ZA"/>
              </w:rPr>
            </w:pPr>
          </w:p>
        </w:tc>
        <w:tc>
          <w:tcPr>
            <w:tcW w:w="425" w:type="dxa"/>
            <w:vMerge/>
            <w:tcBorders>
              <w:top w:val="single" w:sz="4" w:space="0" w:color="auto"/>
              <w:left w:val="single" w:sz="4" w:space="0" w:color="auto"/>
              <w:bottom w:val="single" w:sz="4" w:space="0" w:color="auto"/>
              <w:right w:val="single" w:sz="4" w:space="0" w:color="auto"/>
            </w:tcBorders>
            <w:vAlign w:val="center"/>
          </w:tcPr>
          <w:p w:rsidR="0065137F" w:rsidRPr="00C65855" w:rsidRDefault="0065137F" w:rsidP="00946803">
            <w:pPr>
              <w:rPr>
                <w:rFonts w:ascii="Arial" w:eastAsia="Times New Roman" w:hAnsi="Arial" w:cs="Arial"/>
                <w:b/>
                <w:bCs/>
                <w:sz w:val="16"/>
                <w:szCs w:val="16"/>
                <w:lang w:val="en-ZA" w:eastAsia="en-ZA"/>
              </w:rPr>
            </w:pPr>
          </w:p>
        </w:tc>
        <w:tc>
          <w:tcPr>
            <w:tcW w:w="426" w:type="dxa"/>
            <w:vMerge/>
            <w:tcBorders>
              <w:top w:val="single" w:sz="4" w:space="0" w:color="auto"/>
              <w:left w:val="single" w:sz="4" w:space="0" w:color="auto"/>
              <w:bottom w:val="single" w:sz="4" w:space="0" w:color="auto"/>
              <w:right w:val="single" w:sz="4" w:space="0" w:color="auto"/>
            </w:tcBorders>
            <w:vAlign w:val="center"/>
          </w:tcPr>
          <w:p w:rsidR="0065137F" w:rsidRPr="00C65855" w:rsidRDefault="0065137F" w:rsidP="00946803">
            <w:pPr>
              <w:rPr>
                <w:rFonts w:ascii="Arial" w:eastAsia="Times New Roman" w:hAnsi="Arial" w:cs="Arial"/>
                <w:b/>
                <w:bCs/>
                <w:sz w:val="16"/>
                <w:szCs w:val="16"/>
                <w:lang w:val="en-ZA" w:eastAsia="en-ZA"/>
              </w:rPr>
            </w:pPr>
          </w:p>
        </w:tc>
        <w:tc>
          <w:tcPr>
            <w:tcW w:w="425" w:type="dxa"/>
            <w:vMerge/>
            <w:tcBorders>
              <w:top w:val="single" w:sz="4" w:space="0" w:color="auto"/>
              <w:left w:val="single" w:sz="4" w:space="0" w:color="auto"/>
              <w:bottom w:val="single" w:sz="4" w:space="0" w:color="auto"/>
              <w:right w:val="single" w:sz="4" w:space="0" w:color="auto"/>
            </w:tcBorders>
            <w:vAlign w:val="center"/>
          </w:tcPr>
          <w:p w:rsidR="0065137F" w:rsidRPr="00C65855" w:rsidRDefault="0065137F" w:rsidP="00946803">
            <w:pPr>
              <w:rPr>
                <w:rFonts w:ascii="Arial" w:eastAsia="Times New Roman" w:hAnsi="Arial" w:cs="Arial"/>
                <w:b/>
                <w:bCs/>
                <w:sz w:val="16"/>
                <w:szCs w:val="16"/>
                <w:lang w:val="en-ZA" w:eastAsia="en-ZA"/>
              </w:rPr>
            </w:pPr>
          </w:p>
        </w:tc>
        <w:tc>
          <w:tcPr>
            <w:tcW w:w="1276" w:type="dxa"/>
            <w:vMerge/>
            <w:tcBorders>
              <w:top w:val="single" w:sz="4" w:space="0" w:color="auto"/>
              <w:left w:val="single" w:sz="4" w:space="0" w:color="auto"/>
              <w:bottom w:val="single" w:sz="4" w:space="0" w:color="auto"/>
              <w:right w:val="single" w:sz="4" w:space="0" w:color="auto"/>
            </w:tcBorders>
            <w:vAlign w:val="center"/>
          </w:tcPr>
          <w:p w:rsidR="0065137F" w:rsidRPr="00C65855" w:rsidRDefault="0065137F" w:rsidP="00946803">
            <w:pPr>
              <w:rPr>
                <w:rFonts w:ascii="Arial" w:eastAsia="Times New Roman" w:hAnsi="Arial" w:cs="Arial"/>
                <w:b/>
                <w:bCs/>
                <w:sz w:val="16"/>
                <w:szCs w:val="16"/>
                <w:lang w:val="en-ZA" w:eastAsia="en-ZA"/>
              </w:rPr>
            </w:pPr>
          </w:p>
        </w:tc>
        <w:tc>
          <w:tcPr>
            <w:tcW w:w="1275" w:type="dxa"/>
            <w:vMerge/>
            <w:tcBorders>
              <w:top w:val="single" w:sz="4" w:space="0" w:color="auto"/>
              <w:left w:val="single" w:sz="4" w:space="0" w:color="auto"/>
              <w:bottom w:val="single" w:sz="4" w:space="0" w:color="auto"/>
              <w:right w:val="single" w:sz="4" w:space="0" w:color="auto"/>
            </w:tcBorders>
            <w:vAlign w:val="center"/>
          </w:tcPr>
          <w:p w:rsidR="0065137F" w:rsidRPr="00C65855" w:rsidRDefault="0065137F" w:rsidP="00946803">
            <w:pPr>
              <w:rPr>
                <w:rFonts w:ascii="Arial" w:eastAsia="Times New Roman" w:hAnsi="Arial" w:cs="Arial"/>
                <w:b/>
                <w:bCs/>
                <w:sz w:val="16"/>
                <w:szCs w:val="16"/>
                <w:lang w:val="en-ZA" w:eastAsia="en-ZA"/>
              </w:rPr>
            </w:pPr>
          </w:p>
        </w:tc>
        <w:tc>
          <w:tcPr>
            <w:tcW w:w="426" w:type="dxa"/>
            <w:vMerge/>
            <w:tcBorders>
              <w:top w:val="single" w:sz="4" w:space="0" w:color="auto"/>
              <w:left w:val="single" w:sz="4" w:space="0" w:color="auto"/>
              <w:bottom w:val="single" w:sz="4" w:space="0" w:color="auto"/>
              <w:right w:val="single" w:sz="4" w:space="0" w:color="auto"/>
            </w:tcBorders>
            <w:vAlign w:val="center"/>
          </w:tcPr>
          <w:p w:rsidR="0065137F" w:rsidRPr="00C65855" w:rsidRDefault="0065137F" w:rsidP="00946803">
            <w:pPr>
              <w:rPr>
                <w:rFonts w:ascii="Arial" w:eastAsia="Times New Roman" w:hAnsi="Arial" w:cs="Arial"/>
                <w:b/>
                <w:bCs/>
                <w:sz w:val="16"/>
                <w:szCs w:val="16"/>
                <w:lang w:val="en-ZA" w:eastAsia="en-ZA"/>
              </w:rPr>
            </w:pPr>
          </w:p>
        </w:tc>
        <w:tc>
          <w:tcPr>
            <w:tcW w:w="425" w:type="dxa"/>
            <w:vMerge/>
            <w:tcBorders>
              <w:top w:val="single" w:sz="4" w:space="0" w:color="auto"/>
              <w:left w:val="single" w:sz="4" w:space="0" w:color="auto"/>
              <w:bottom w:val="single" w:sz="4" w:space="0" w:color="auto"/>
              <w:right w:val="single" w:sz="4" w:space="0" w:color="auto"/>
            </w:tcBorders>
            <w:vAlign w:val="center"/>
          </w:tcPr>
          <w:p w:rsidR="0065137F" w:rsidRPr="00C65855" w:rsidRDefault="0065137F" w:rsidP="00946803">
            <w:pPr>
              <w:rPr>
                <w:rFonts w:ascii="Arial" w:eastAsia="Times New Roman" w:hAnsi="Arial" w:cs="Arial"/>
                <w:b/>
                <w:bCs/>
                <w:sz w:val="16"/>
                <w:szCs w:val="16"/>
                <w:lang w:val="en-ZA" w:eastAsia="en-ZA"/>
              </w:rPr>
            </w:pPr>
          </w:p>
        </w:tc>
        <w:tc>
          <w:tcPr>
            <w:tcW w:w="425" w:type="dxa"/>
            <w:vMerge/>
            <w:tcBorders>
              <w:left w:val="single" w:sz="4" w:space="0" w:color="auto"/>
              <w:bottom w:val="single" w:sz="4" w:space="0" w:color="000000"/>
              <w:right w:val="single" w:sz="4" w:space="0" w:color="auto"/>
            </w:tcBorders>
            <w:vAlign w:val="center"/>
          </w:tcPr>
          <w:p w:rsidR="0065137F" w:rsidRPr="00C65855" w:rsidRDefault="0065137F" w:rsidP="00946803">
            <w:pPr>
              <w:rPr>
                <w:rFonts w:ascii="Arial" w:eastAsia="Times New Roman" w:hAnsi="Arial" w:cs="Arial"/>
                <w:b/>
                <w:bCs/>
                <w:sz w:val="16"/>
                <w:szCs w:val="16"/>
                <w:lang w:val="en-ZA" w:eastAsia="en-ZA"/>
              </w:rPr>
            </w:pPr>
          </w:p>
        </w:tc>
        <w:tc>
          <w:tcPr>
            <w:tcW w:w="1559" w:type="dxa"/>
            <w:vMerge/>
            <w:tcBorders>
              <w:left w:val="single" w:sz="4" w:space="0" w:color="auto"/>
              <w:bottom w:val="single" w:sz="4" w:space="0" w:color="000000"/>
              <w:right w:val="single" w:sz="4" w:space="0" w:color="auto"/>
            </w:tcBorders>
            <w:vAlign w:val="center"/>
          </w:tcPr>
          <w:p w:rsidR="0065137F" w:rsidRPr="00C65855" w:rsidRDefault="0065137F" w:rsidP="00946803">
            <w:pPr>
              <w:rPr>
                <w:rFonts w:ascii="Arial" w:eastAsia="Times New Roman" w:hAnsi="Arial" w:cs="Arial"/>
                <w:b/>
                <w:bCs/>
                <w:sz w:val="16"/>
                <w:szCs w:val="16"/>
                <w:lang w:val="en-ZA" w:eastAsia="en-ZA"/>
              </w:rPr>
            </w:pPr>
          </w:p>
        </w:tc>
        <w:tc>
          <w:tcPr>
            <w:tcW w:w="426" w:type="dxa"/>
            <w:vMerge/>
            <w:tcBorders>
              <w:left w:val="single" w:sz="4" w:space="0" w:color="auto"/>
              <w:bottom w:val="single" w:sz="4" w:space="0" w:color="000000"/>
              <w:right w:val="single" w:sz="4" w:space="0" w:color="auto"/>
            </w:tcBorders>
            <w:vAlign w:val="center"/>
          </w:tcPr>
          <w:p w:rsidR="0065137F" w:rsidRPr="00C65855" w:rsidRDefault="0065137F" w:rsidP="00946803">
            <w:pPr>
              <w:rPr>
                <w:rFonts w:ascii="Arial" w:eastAsia="Times New Roman" w:hAnsi="Arial" w:cs="Arial"/>
                <w:b/>
                <w:bCs/>
                <w:sz w:val="16"/>
                <w:szCs w:val="16"/>
                <w:lang w:val="en-ZA" w:eastAsia="en-ZA"/>
              </w:rPr>
            </w:pPr>
          </w:p>
        </w:tc>
        <w:tc>
          <w:tcPr>
            <w:tcW w:w="425" w:type="dxa"/>
            <w:vMerge/>
            <w:tcBorders>
              <w:left w:val="single" w:sz="4" w:space="0" w:color="auto"/>
              <w:bottom w:val="single" w:sz="4" w:space="0" w:color="000000"/>
              <w:right w:val="single" w:sz="4" w:space="0" w:color="auto"/>
            </w:tcBorders>
            <w:vAlign w:val="center"/>
          </w:tcPr>
          <w:p w:rsidR="0065137F" w:rsidRPr="00C65855" w:rsidRDefault="0065137F" w:rsidP="00946803">
            <w:pPr>
              <w:rPr>
                <w:rFonts w:ascii="Arial" w:eastAsia="Times New Roman" w:hAnsi="Arial" w:cs="Arial"/>
                <w:b/>
                <w:bCs/>
                <w:sz w:val="16"/>
                <w:szCs w:val="16"/>
                <w:lang w:val="en-ZA" w:eastAsia="en-ZA"/>
              </w:rPr>
            </w:pPr>
          </w:p>
        </w:tc>
        <w:tc>
          <w:tcPr>
            <w:tcW w:w="1417" w:type="dxa"/>
            <w:vMerge/>
            <w:tcBorders>
              <w:left w:val="single" w:sz="4" w:space="0" w:color="auto"/>
              <w:bottom w:val="single" w:sz="4" w:space="0" w:color="000000"/>
              <w:right w:val="single" w:sz="4" w:space="0" w:color="auto"/>
            </w:tcBorders>
          </w:tcPr>
          <w:p w:rsidR="0065137F" w:rsidRPr="00C65855" w:rsidRDefault="0065137F" w:rsidP="00946803">
            <w:pPr>
              <w:jc w:val="right"/>
              <w:rPr>
                <w:rFonts w:ascii="Arial" w:eastAsia="Times New Roman" w:hAnsi="Arial" w:cs="Arial"/>
                <w:b/>
                <w:bCs/>
                <w:sz w:val="16"/>
                <w:szCs w:val="16"/>
                <w:lang w:val="en-ZA" w:eastAsia="en-ZA"/>
              </w:rPr>
            </w:pPr>
          </w:p>
        </w:tc>
        <w:tc>
          <w:tcPr>
            <w:tcW w:w="1418" w:type="dxa"/>
            <w:vMerge/>
            <w:tcBorders>
              <w:left w:val="single" w:sz="4" w:space="0" w:color="auto"/>
              <w:bottom w:val="single" w:sz="4" w:space="0" w:color="000000"/>
              <w:right w:val="single" w:sz="4" w:space="0" w:color="auto"/>
            </w:tcBorders>
            <w:vAlign w:val="center"/>
          </w:tcPr>
          <w:p w:rsidR="0065137F" w:rsidRPr="00C65855" w:rsidRDefault="0065137F" w:rsidP="00946803">
            <w:pPr>
              <w:rPr>
                <w:rFonts w:ascii="Arial" w:eastAsia="Times New Roman" w:hAnsi="Arial" w:cs="Arial"/>
                <w:b/>
                <w:bCs/>
                <w:sz w:val="16"/>
                <w:szCs w:val="16"/>
                <w:lang w:val="en-ZA" w:eastAsia="en-ZA"/>
              </w:rPr>
            </w:pPr>
          </w:p>
        </w:tc>
        <w:tc>
          <w:tcPr>
            <w:tcW w:w="1150" w:type="dxa"/>
            <w:gridSpan w:val="2"/>
            <w:vMerge/>
            <w:tcBorders>
              <w:left w:val="single" w:sz="4" w:space="0" w:color="auto"/>
              <w:bottom w:val="single" w:sz="4" w:space="0" w:color="000000"/>
              <w:right w:val="single" w:sz="4" w:space="0" w:color="auto"/>
            </w:tcBorders>
            <w:vAlign w:val="center"/>
          </w:tcPr>
          <w:p w:rsidR="0065137F" w:rsidRPr="00C65855" w:rsidRDefault="0065137F" w:rsidP="00946803">
            <w:pPr>
              <w:rPr>
                <w:rFonts w:ascii="Arial" w:eastAsia="Times New Roman" w:hAnsi="Arial" w:cs="Arial"/>
                <w:b/>
                <w:bCs/>
                <w:sz w:val="16"/>
                <w:szCs w:val="16"/>
                <w:lang w:val="en-ZA" w:eastAsia="en-ZA"/>
              </w:rPr>
            </w:pPr>
          </w:p>
        </w:tc>
        <w:tc>
          <w:tcPr>
            <w:tcW w:w="976" w:type="dxa"/>
            <w:vMerge/>
            <w:tcBorders>
              <w:left w:val="single" w:sz="4" w:space="0" w:color="auto"/>
              <w:bottom w:val="single" w:sz="4" w:space="0" w:color="000000"/>
              <w:right w:val="single" w:sz="4" w:space="0" w:color="auto"/>
            </w:tcBorders>
            <w:vAlign w:val="center"/>
          </w:tcPr>
          <w:p w:rsidR="0065137F" w:rsidRPr="00C65855" w:rsidRDefault="0065137F" w:rsidP="00946803">
            <w:pPr>
              <w:rPr>
                <w:rFonts w:ascii="Arial" w:eastAsia="Times New Roman" w:hAnsi="Arial" w:cs="Arial"/>
                <w:b/>
                <w:bCs/>
                <w:sz w:val="16"/>
                <w:szCs w:val="16"/>
                <w:lang w:val="en-ZA" w:eastAsia="en-ZA"/>
              </w:rPr>
            </w:pPr>
          </w:p>
        </w:tc>
        <w:tc>
          <w:tcPr>
            <w:tcW w:w="851" w:type="dxa"/>
            <w:gridSpan w:val="2"/>
            <w:tcBorders>
              <w:top w:val="single" w:sz="4" w:space="0" w:color="auto"/>
              <w:left w:val="nil"/>
              <w:bottom w:val="single" w:sz="4" w:space="0" w:color="auto"/>
              <w:right w:val="single" w:sz="4" w:space="0" w:color="000000"/>
            </w:tcBorders>
            <w:shd w:val="clear" w:color="000000" w:fill="A6A6A6"/>
          </w:tcPr>
          <w:p w:rsidR="0065137F" w:rsidRPr="00C65855" w:rsidRDefault="0065137F" w:rsidP="00946803">
            <w:pPr>
              <w:jc w:val="center"/>
              <w:rPr>
                <w:rFonts w:ascii="Arial Narrow" w:eastAsia="Times New Roman" w:hAnsi="Arial Narrow" w:cs="Arial"/>
                <w:sz w:val="14"/>
                <w:szCs w:val="14"/>
                <w:lang w:val="en-ZA" w:eastAsia="en-ZA"/>
              </w:rPr>
            </w:pPr>
            <w:r w:rsidRPr="00C65855">
              <w:rPr>
                <w:rFonts w:ascii="Arial Narrow" w:eastAsia="Times New Roman" w:hAnsi="Arial Narrow" w:cs="Arial"/>
                <w:sz w:val="14"/>
                <w:szCs w:val="14"/>
                <w:lang w:val="en-ZA" w:eastAsia="en-ZA"/>
              </w:rPr>
              <w:t xml:space="preserve">line of </w:t>
            </w:r>
          </w:p>
          <w:p w:rsidR="0065137F" w:rsidRPr="00C65855" w:rsidRDefault="0065137F" w:rsidP="00946803">
            <w:pPr>
              <w:jc w:val="center"/>
              <w:rPr>
                <w:rFonts w:ascii="Arial Narrow" w:eastAsia="Times New Roman" w:hAnsi="Arial Narrow" w:cs="Arial"/>
                <w:sz w:val="14"/>
                <w:szCs w:val="14"/>
                <w:lang w:val="en-ZA" w:eastAsia="en-ZA"/>
              </w:rPr>
            </w:pPr>
            <w:r w:rsidRPr="00C65855">
              <w:rPr>
                <w:rFonts w:ascii="Arial Narrow" w:eastAsia="Times New Roman" w:hAnsi="Arial Narrow" w:cs="Arial"/>
                <w:sz w:val="14"/>
                <w:szCs w:val="14"/>
                <w:lang w:val="en-ZA" w:eastAsia="en-ZA"/>
              </w:rPr>
              <w:t>assurance</w:t>
            </w:r>
          </w:p>
        </w:tc>
        <w:tc>
          <w:tcPr>
            <w:tcW w:w="708" w:type="dxa"/>
            <w:vMerge/>
            <w:tcBorders>
              <w:left w:val="nil"/>
              <w:bottom w:val="single" w:sz="4" w:space="0" w:color="auto"/>
              <w:right w:val="single" w:sz="4" w:space="0" w:color="auto"/>
            </w:tcBorders>
            <w:shd w:val="clear" w:color="000000" w:fill="A6A6A6"/>
          </w:tcPr>
          <w:p w:rsidR="0065137F" w:rsidRPr="00C65855" w:rsidRDefault="0065137F" w:rsidP="00946803">
            <w:pPr>
              <w:rPr>
                <w:rFonts w:ascii="Arial" w:eastAsia="Times New Roman" w:hAnsi="Arial" w:cs="Arial"/>
                <w:sz w:val="16"/>
                <w:szCs w:val="16"/>
                <w:lang w:val="en-ZA" w:eastAsia="en-ZA"/>
              </w:rPr>
            </w:pPr>
          </w:p>
        </w:tc>
      </w:tr>
      <w:tr w:rsidR="00C65855" w:rsidRPr="00C65855" w:rsidTr="0065137F">
        <w:trPr>
          <w:cantSplit/>
          <w:trHeight w:val="2948"/>
        </w:trPr>
        <w:tc>
          <w:tcPr>
            <w:tcW w:w="425" w:type="dxa"/>
            <w:vMerge w:val="restart"/>
            <w:tcBorders>
              <w:top w:val="single" w:sz="4" w:space="0" w:color="auto"/>
              <w:left w:val="single" w:sz="4" w:space="0" w:color="auto"/>
              <w:right w:val="single" w:sz="4" w:space="0" w:color="auto"/>
            </w:tcBorders>
            <w:shd w:val="clear" w:color="auto" w:fill="auto"/>
            <w:textDirection w:val="btLr"/>
            <w:vAlign w:val="center"/>
            <w:hideMark/>
          </w:tcPr>
          <w:p w:rsidR="00DE1CD3" w:rsidRPr="00C65855" w:rsidRDefault="00DE1CD3" w:rsidP="00DE1CD3">
            <w:pPr>
              <w:ind w:right="113"/>
              <w:jc w:val="right"/>
              <w:rPr>
                <w:rFonts w:ascii="Arial Narrow" w:eastAsia="Times New Roman" w:hAnsi="Arial Narrow" w:cs="Arial"/>
                <w:sz w:val="16"/>
                <w:szCs w:val="16"/>
                <w:lang w:val="en-ZA" w:eastAsia="en-ZA"/>
              </w:rPr>
            </w:pPr>
            <w:r w:rsidRPr="00C65855">
              <w:rPr>
                <w:rFonts w:ascii="Arial Narrow" w:eastAsia="Times New Roman" w:hAnsi="Arial Narrow" w:cs="Arial"/>
                <w:sz w:val="16"/>
                <w:szCs w:val="16"/>
                <w:lang w:val="en-ZA" w:eastAsia="en-ZA"/>
              </w:rPr>
              <w:t xml:space="preserve">BTO </w:t>
            </w:r>
          </w:p>
        </w:tc>
        <w:tc>
          <w:tcPr>
            <w:tcW w:w="426" w:type="dxa"/>
            <w:vMerge w:val="restart"/>
            <w:tcBorders>
              <w:top w:val="single" w:sz="4" w:space="0" w:color="auto"/>
              <w:left w:val="single" w:sz="8" w:space="0" w:color="auto"/>
              <w:right w:val="single" w:sz="8" w:space="0" w:color="auto"/>
            </w:tcBorders>
            <w:shd w:val="clear" w:color="000000" w:fill="FFFFFF"/>
            <w:textDirection w:val="btLr"/>
            <w:vAlign w:val="center"/>
            <w:hideMark/>
          </w:tcPr>
          <w:p w:rsidR="00DE1CD3" w:rsidRPr="00C65855" w:rsidRDefault="00DE1CD3" w:rsidP="00DE1CD3">
            <w:pPr>
              <w:ind w:right="113"/>
              <w:jc w:val="right"/>
              <w:rPr>
                <w:rFonts w:ascii="Arial Narrow" w:eastAsia="Times New Roman" w:hAnsi="Arial Narrow" w:cs="Arial"/>
                <w:b/>
                <w:bCs/>
                <w:sz w:val="16"/>
                <w:szCs w:val="16"/>
                <w:lang w:val="en-ZA" w:eastAsia="en-ZA"/>
              </w:rPr>
            </w:pPr>
            <w:r w:rsidRPr="00C65855">
              <w:rPr>
                <w:rFonts w:ascii="Arial Narrow" w:eastAsia="Times New Roman" w:hAnsi="Arial Narrow" w:cs="Arial"/>
                <w:b/>
                <w:bCs/>
                <w:sz w:val="16"/>
                <w:szCs w:val="16"/>
                <w:lang w:val="en-ZA" w:eastAsia="en-ZA"/>
              </w:rPr>
              <w:t>Strategic Objective 6.1.15</w:t>
            </w:r>
          </w:p>
        </w:tc>
        <w:tc>
          <w:tcPr>
            <w:tcW w:w="425" w:type="dxa"/>
            <w:vMerge w:val="restart"/>
            <w:tcBorders>
              <w:top w:val="single" w:sz="4" w:space="0" w:color="auto"/>
              <w:left w:val="single" w:sz="4" w:space="0" w:color="auto"/>
              <w:right w:val="single" w:sz="4" w:space="0" w:color="auto"/>
            </w:tcBorders>
            <w:shd w:val="clear" w:color="auto" w:fill="auto"/>
            <w:noWrap/>
            <w:textDirection w:val="btLr"/>
            <w:vAlign w:val="center"/>
            <w:hideMark/>
          </w:tcPr>
          <w:p w:rsidR="00DE1CD3" w:rsidRPr="00C65855" w:rsidRDefault="00DE1CD3" w:rsidP="00DE1CD3">
            <w:pPr>
              <w:ind w:right="113"/>
              <w:jc w:val="right"/>
              <w:rPr>
                <w:rFonts w:ascii="Arial Narrow" w:eastAsia="Times New Roman" w:hAnsi="Arial Narrow" w:cs="Arial"/>
                <w:sz w:val="16"/>
                <w:szCs w:val="16"/>
                <w:lang w:val="en-ZA" w:eastAsia="en-ZA"/>
              </w:rPr>
            </w:pPr>
            <w:r w:rsidRPr="00C65855">
              <w:rPr>
                <w:rFonts w:ascii="Arial Narrow" w:eastAsia="Times New Roman" w:hAnsi="Arial Narrow" w:cs="Arial"/>
                <w:sz w:val="16"/>
                <w:szCs w:val="16"/>
                <w:lang w:val="en-ZA" w:eastAsia="en-ZA"/>
              </w:rPr>
              <w:t>Financial Viability</w:t>
            </w:r>
          </w:p>
        </w:tc>
        <w:tc>
          <w:tcPr>
            <w:tcW w:w="425" w:type="dxa"/>
            <w:vMerge w:val="restart"/>
            <w:tcBorders>
              <w:top w:val="single" w:sz="4" w:space="0" w:color="auto"/>
              <w:left w:val="nil"/>
              <w:right w:val="single" w:sz="4" w:space="0" w:color="auto"/>
            </w:tcBorders>
            <w:shd w:val="clear" w:color="auto" w:fill="auto"/>
            <w:textDirection w:val="btLr"/>
            <w:vAlign w:val="center"/>
            <w:hideMark/>
          </w:tcPr>
          <w:p w:rsidR="00DE1CD3" w:rsidRPr="00C65855" w:rsidRDefault="00DE1CD3" w:rsidP="00DE1CD3">
            <w:pPr>
              <w:ind w:right="113"/>
              <w:jc w:val="right"/>
              <w:rPr>
                <w:rFonts w:ascii="Arial Narrow" w:eastAsia="Times New Roman" w:hAnsi="Arial Narrow" w:cs="Arial"/>
                <w:sz w:val="16"/>
                <w:szCs w:val="16"/>
                <w:lang w:val="en-ZA" w:eastAsia="en-ZA"/>
              </w:rPr>
            </w:pPr>
            <w:r w:rsidRPr="00C65855">
              <w:rPr>
                <w:rFonts w:ascii="Arial Narrow" w:eastAsia="Times New Roman" w:hAnsi="Arial Narrow" w:cs="Arial"/>
                <w:sz w:val="16"/>
                <w:szCs w:val="16"/>
                <w:lang w:val="en-ZA" w:eastAsia="en-ZA"/>
              </w:rPr>
              <w:t>Improved Financial Viability and Audit Outcomes</w:t>
            </w:r>
          </w:p>
        </w:tc>
        <w:tc>
          <w:tcPr>
            <w:tcW w:w="425" w:type="dxa"/>
            <w:vMerge w:val="restart"/>
            <w:tcBorders>
              <w:top w:val="single" w:sz="4" w:space="0" w:color="auto"/>
              <w:left w:val="single" w:sz="8" w:space="0" w:color="auto"/>
              <w:right w:val="single" w:sz="8" w:space="0" w:color="auto"/>
            </w:tcBorders>
            <w:shd w:val="clear" w:color="000000" w:fill="FFFFFF"/>
            <w:textDirection w:val="btLr"/>
            <w:vAlign w:val="center"/>
            <w:hideMark/>
          </w:tcPr>
          <w:p w:rsidR="00DE1CD3" w:rsidRPr="00C65855" w:rsidRDefault="00DE1CD3" w:rsidP="00DE1CD3">
            <w:pPr>
              <w:ind w:right="113"/>
              <w:jc w:val="right"/>
              <w:rPr>
                <w:rFonts w:ascii="Arial Narrow" w:eastAsia="Times New Roman" w:hAnsi="Arial Narrow" w:cs="Arial"/>
                <w:sz w:val="16"/>
                <w:szCs w:val="16"/>
                <w:lang w:val="en-ZA" w:eastAsia="en-ZA"/>
              </w:rPr>
            </w:pPr>
            <w:r w:rsidRPr="00C65855">
              <w:rPr>
                <w:rFonts w:ascii="Arial Narrow" w:eastAsia="Times New Roman" w:hAnsi="Arial Narrow" w:cs="Arial"/>
                <w:sz w:val="16"/>
                <w:szCs w:val="16"/>
                <w:lang w:val="en-ZA" w:eastAsia="en-ZA"/>
              </w:rPr>
              <w:t>Improve the opinion to Qualified Audit opinion</w:t>
            </w:r>
          </w:p>
        </w:tc>
        <w:tc>
          <w:tcPr>
            <w:tcW w:w="426" w:type="dxa"/>
            <w:vMerge w:val="restart"/>
            <w:tcBorders>
              <w:top w:val="nil"/>
              <w:left w:val="nil"/>
              <w:right w:val="single" w:sz="4" w:space="0" w:color="auto"/>
            </w:tcBorders>
            <w:shd w:val="clear" w:color="auto" w:fill="auto"/>
            <w:textDirection w:val="btLr"/>
            <w:vAlign w:val="center"/>
            <w:hideMark/>
          </w:tcPr>
          <w:p w:rsidR="00DE1CD3" w:rsidRPr="00C65855" w:rsidRDefault="00DE1CD3" w:rsidP="00DE1CD3">
            <w:pPr>
              <w:ind w:right="113"/>
              <w:jc w:val="right"/>
              <w:rPr>
                <w:rFonts w:ascii="Arial Narrow" w:eastAsia="Times New Roman" w:hAnsi="Arial Narrow" w:cs="Arial"/>
                <w:sz w:val="16"/>
                <w:szCs w:val="16"/>
                <w:lang w:val="en-ZA" w:eastAsia="en-ZA"/>
              </w:rPr>
            </w:pPr>
            <w:r w:rsidRPr="00C65855">
              <w:rPr>
                <w:rFonts w:ascii="Arial Narrow" w:eastAsia="Times New Roman" w:hAnsi="Arial Narrow" w:cs="Arial"/>
                <w:sz w:val="16"/>
                <w:szCs w:val="16"/>
                <w:lang w:val="en-ZA" w:eastAsia="en-ZA"/>
              </w:rPr>
              <w:t>Lack of credible annual financial statements and supporting documents</w:t>
            </w:r>
          </w:p>
        </w:tc>
        <w:tc>
          <w:tcPr>
            <w:tcW w:w="425" w:type="dxa"/>
            <w:vMerge w:val="restart"/>
            <w:tcBorders>
              <w:top w:val="nil"/>
              <w:left w:val="nil"/>
              <w:right w:val="single" w:sz="4" w:space="0" w:color="auto"/>
            </w:tcBorders>
            <w:shd w:val="clear" w:color="auto" w:fill="auto"/>
            <w:textDirection w:val="btLr"/>
            <w:vAlign w:val="center"/>
            <w:hideMark/>
          </w:tcPr>
          <w:p w:rsidR="00DE1CD3" w:rsidRPr="00C65855" w:rsidRDefault="00DE1CD3" w:rsidP="00DE1CD3">
            <w:pPr>
              <w:ind w:right="113"/>
              <w:jc w:val="right"/>
              <w:rPr>
                <w:rFonts w:ascii="Arial Narrow" w:eastAsia="Times New Roman" w:hAnsi="Arial Narrow" w:cs="Arial"/>
                <w:sz w:val="16"/>
                <w:szCs w:val="16"/>
                <w:lang w:val="en-ZA" w:eastAsia="en-ZA"/>
              </w:rPr>
            </w:pPr>
            <w:r w:rsidRPr="00C65855">
              <w:rPr>
                <w:rFonts w:ascii="Arial Narrow" w:eastAsia="Times New Roman" w:hAnsi="Arial Narrow" w:cs="Arial"/>
                <w:sz w:val="16"/>
                <w:szCs w:val="16"/>
                <w:lang w:val="en-ZA" w:eastAsia="en-ZA"/>
              </w:rPr>
              <w:t>Reputation</w:t>
            </w:r>
          </w:p>
        </w:tc>
        <w:tc>
          <w:tcPr>
            <w:tcW w:w="1276" w:type="dxa"/>
            <w:vMerge w:val="restart"/>
            <w:tcBorders>
              <w:top w:val="nil"/>
              <w:left w:val="nil"/>
              <w:right w:val="single" w:sz="4" w:space="0" w:color="auto"/>
            </w:tcBorders>
            <w:shd w:val="clear" w:color="auto" w:fill="auto"/>
            <w:hideMark/>
          </w:tcPr>
          <w:p w:rsidR="00DE1CD3" w:rsidRPr="00C65855" w:rsidRDefault="00DE1CD3" w:rsidP="00DE1CD3">
            <w:pPr>
              <w:rPr>
                <w:rFonts w:ascii="Arial Narrow" w:eastAsia="Times New Roman" w:hAnsi="Arial Narrow" w:cs="Arial"/>
                <w:sz w:val="16"/>
                <w:szCs w:val="16"/>
                <w:lang w:val="en-ZA" w:eastAsia="en-ZA"/>
              </w:rPr>
            </w:pPr>
            <w:r w:rsidRPr="00C65855">
              <w:rPr>
                <w:rFonts w:ascii="Arial Narrow" w:eastAsia="Times New Roman" w:hAnsi="Arial Narrow" w:cs="Arial"/>
                <w:sz w:val="16"/>
                <w:szCs w:val="16"/>
                <w:lang w:val="en-ZA" w:eastAsia="en-ZA"/>
              </w:rPr>
              <w:t>1. Lack of proper planning towards preparation of annual AFS</w:t>
            </w:r>
            <w:r w:rsidRPr="00C65855">
              <w:rPr>
                <w:rFonts w:ascii="Arial Narrow" w:eastAsia="Times New Roman" w:hAnsi="Arial Narrow" w:cs="Arial"/>
                <w:sz w:val="16"/>
                <w:szCs w:val="16"/>
                <w:lang w:val="en-ZA" w:eastAsia="en-ZA"/>
              </w:rPr>
              <w:br/>
              <w:t>2.No directorate SOP and lack of commitment toward Implementation  of internal controls by directorates               3. Lack of commitment towards implementation of AG recommendations.</w:t>
            </w:r>
            <w:r w:rsidRPr="00C65855">
              <w:rPr>
                <w:rFonts w:ascii="Arial Narrow" w:eastAsia="Times New Roman" w:hAnsi="Arial Narrow" w:cs="Arial"/>
                <w:sz w:val="16"/>
                <w:szCs w:val="16"/>
                <w:lang w:val="en-ZA" w:eastAsia="en-ZA"/>
              </w:rPr>
              <w:br/>
              <w:t>4. Deliberate circumventing of controls</w:t>
            </w:r>
            <w:r w:rsidRPr="00C65855">
              <w:rPr>
                <w:rFonts w:ascii="Arial Narrow" w:eastAsia="Times New Roman" w:hAnsi="Arial Narrow" w:cs="Arial"/>
                <w:sz w:val="16"/>
                <w:szCs w:val="16"/>
                <w:lang w:val="en-ZA" w:eastAsia="en-ZA"/>
              </w:rPr>
              <w:br/>
              <w:t xml:space="preserve">5. Impunity of transgressors </w:t>
            </w:r>
          </w:p>
        </w:tc>
        <w:tc>
          <w:tcPr>
            <w:tcW w:w="1275" w:type="dxa"/>
            <w:vMerge w:val="restart"/>
            <w:tcBorders>
              <w:top w:val="nil"/>
              <w:left w:val="nil"/>
              <w:right w:val="single" w:sz="4" w:space="0" w:color="auto"/>
            </w:tcBorders>
            <w:shd w:val="clear" w:color="auto" w:fill="auto"/>
            <w:hideMark/>
          </w:tcPr>
          <w:p w:rsidR="00DE1CD3" w:rsidRPr="00C65855" w:rsidRDefault="00DE1CD3" w:rsidP="00DE1CD3">
            <w:pPr>
              <w:rPr>
                <w:rFonts w:ascii="Arial Narrow" w:eastAsia="Times New Roman" w:hAnsi="Arial Narrow" w:cs="Arial"/>
                <w:sz w:val="16"/>
                <w:szCs w:val="16"/>
                <w:lang w:val="en-ZA" w:eastAsia="en-ZA"/>
              </w:rPr>
            </w:pPr>
            <w:r w:rsidRPr="00C65855">
              <w:rPr>
                <w:rFonts w:ascii="Arial Narrow" w:eastAsia="Times New Roman" w:hAnsi="Arial Narrow" w:cs="Arial"/>
                <w:sz w:val="16"/>
                <w:szCs w:val="16"/>
                <w:lang w:val="en-ZA" w:eastAsia="en-ZA"/>
              </w:rPr>
              <w:t xml:space="preserve">1. Reputational Damage      </w:t>
            </w:r>
            <w:r w:rsidRPr="00C65855">
              <w:rPr>
                <w:rFonts w:ascii="Arial Narrow" w:eastAsia="Times New Roman" w:hAnsi="Arial Narrow" w:cs="Arial"/>
                <w:sz w:val="16"/>
                <w:szCs w:val="16"/>
                <w:lang w:val="en-ZA" w:eastAsia="en-ZA"/>
              </w:rPr>
              <w:br/>
              <w:t>2. Low internal, external stakeholder and investor confidence.</w:t>
            </w:r>
            <w:r w:rsidRPr="00C65855">
              <w:rPr>
                <w:rFonts w:ascii="Arial Narrow" w:eastAsia="Times New Roman" w:hAnsi="Arial Narrow" w:cs="Arial"/>
                <w:sz w:val="16"/>
                <w:szCs w:val="16"/>
                <w:lang w:val="en-ZA" w:eastAsia="en-ZA"/>
              </w:rPr>
              <w:br/>
              <w:t xml:space="preserve">3. Poor Govern-ance </w:t>
            </w:r>
            <w:r w:rsidRPr="00C65855">
              <w:rPr>
                <w:rFonts w:ascii="Arial Narrow" w:eastAsia="Times New Roman" w:hAnsi="Arial Narrow" w:cs="Arial"/>
                <w:sz w:val="16"/>
                <w:szCs w:val="16"/>
                <w:lang w:val="en-ZA" w:eastAsia="en-ZA"/>
              </w:rPr>
              <w:br/>
              <w:t>4. Adverse audit opinion</w:t>
            </w:r>
          </w:p>
        </w:tc>
        <w:tc>
          <w:tcPr>
            <w:tcW w:w="426" w:type="dxa"/>
            <w:vMerge w:val="restart"/>
            <w:tcBorders>
              <w:top w:val="nil"/>
              <w:left w:val="nil"/>
              <w:right w:val="single" w:sz="4" w:space="0" w:color="auto"/>
            </w:tcBorders>
            <w:shd w:val="clear" w:color="auto" w:fill="auto"/>
            <w:hideMark/>
          </w:tcPr>
          <w:p w:rsidR="00DE1CD3" w:rsidRPr="00C65855" w:rsidRDefault="00DE1CD3" w:rsidP="00DE1CD3">
            <w:pPr>
              <w:jc w:val="center"/>
              <w:rPr>
                <w:rFonts w:ascii="Arial Narrow" w:eastAsia="Times New Roman" w:hAnsi="Arial Narrow" w:cs="Arial"/>
                <w:sz w:val="16"/>
                <w:szCs w:val="16"/>
                <w:lang w:val="en-ZA" w:eastAsia="en-ZA"/>
              </w:rPr>
            </w:pPr>
            <w:r w:rsidRPr="00C65855">
              <w:rPr>
                <w:rFonts w:ascii="Arial Narrow" w:eastAsia="Times New Roman" w:hAnsi="Arial Narrow" w:cs="Arial"/>
                <w:sz w:val="16"/>
                <w:szCs w:val="16"/>
                <w:lang w:val="en-ZA" w:eastAsia="en-ZA"/>
              </w:rPr>
              <w:t>5</w:t>
            </w:r>
          </w:p>
        </w:tc>
        <w:tc>
          <w:tcPr>
            <w:tcW w:w="425" w:type="dxa"/>
            <w:vMerge w:val="restart"/>
            <w:tcBorders>
              <w:top w:val="nil"/>
              <w:left w:val="nil"/>
              <w:right w:val="single" w:sz="4" w:space="0" w:color="auto"/>
            </w:tcBorders>
            <w:shd w:val="clear" w:color="auto" w:fill="auto"/>
            <w:hideMark/>
          </w:tcPr>
          <w:p w:rsidR="00DE1CD3" w:rsidRPr="00C65855" w:rsidRDefault="00DE1CD3" w:rsidP="00DE1CD3">
            <w:pPr>
              <w:jc w:val="center"/>
              <w:rPr>
                <w:rFonts w:ascii="Arial Narrow" w:eastAsia="Times New Roman" w:hAnsi="Arial Narrow" w:cs="Arial"/>
                <w:sz w:val="16"/>
                <w:szCs w:val="16"/>
                <w:lang w:val="en-ZA" w:eastAsia="en-ZA"/>
              </w:rPr>
            </w:pPr>
            <w:r w:rsidRPr="00C65855">
              <w:rPr>
                <w:rFonts w:ascii="Arial Narrow" w:eastAsia="Times New Roman" w:hAnsi="Arial Narrow" w:cs="Arial"/>
                <w:sz w:val="16"/>
                <w:szCs w:val="16"/>
                <w:lang w:val="en-ZA" w:eastAsia="en-ZA"/>
              </w:rPr>
              <w:t>5</w:t>
            </w:r>
          </w:p>
        </w:tc>
        <w:tc>
          <w:tcPr>
            <w:tcW w:w="425" w:type="dxa"/>
            <w:vMerge w:val="restart"/>
            <w:tcBorders>
              <w:top w:val="single" w:sz="4" w:space="0" w:color="auto"/>
              <w:left w:val="single" w:sz="4" w:space="0" w:color="auto"/>
              <w:right w:val="single" w:sz="4" w:space="0" w:color="auto"/>
            </w:tcBorders>
            <w:shd w:val="clear" w:color="000000" w:fill="C00000"/>
            <w:hideMark/>
          </w:tcPr>
          <w:p w:rsidR="00DE1CD3" w:rsidRPr="00C65855" w:rsidRDefault="00DE1CD3" w:rsidP="00DE1CD3">
            <w:pPr>
              <w:jc w:val="right"/>
              <w:rPr>
                <w:rFonts w:ascii="Arial Narrow" w:eastAsia="Times New Roman" w:hAnsi="Arial Narrow" w:cs="Arial"/>
                <w:sz w:val="16"/>
                <w:szCs w:val="16"/>
                <w:lang w:val="en-ZA" w:eastAsia="en-ZA"/>
              </w:rPr>
            </w:pPr>
            <w:r w:rsidRPr="00C65855">
              <w:rPr>
                <w:rFonts w:ascii="Arial Narrow" w:eastAsia="Times New Roman" w:hAnsi="Arial Narrow" w:cs="Arial"/>
                <w:sz w:val="16"/>
                <w:szCs w:val="16"/>
                <w:lang w:val="en-ZA" w:eastAsia="en-ZA"/>
              </w:rPr>
              <w:t>25</w:t>
            </w:r>
          </w:p>
        </w:tc>
        <w:tc>
          <w:tcPr>
            <w:tcW w:w="1559" w:type="dxa"/>
            <w:vMerge w:val="restart"/>
            <w:tcBorders>
              <w:top w:val="nil"/>
              <w:left w:val="nil"/>
              <w:right w:val="single" w:sz="4" w:space="0" w:color="auto"/>
            </w:tcBorders>
            <w:shd w:val="clear" w:color="auto" w:fill="auto"/>
            <w:hideMark/>
          </w:tcPr>
          <w:p w:rsidR="00DE1CD3" w:rsidRPr="00C65855" w:rsidRDefault="00DE1CD3" w:rsidP="00DE1CD3">
            <w:pPr>
              <w:rPr>
                <w:rFonts w:ascii="Arial Narrow" w:eastAsia="Times New Roman" w:hAnsi="Arial Narrow" w:cs="Arial"/>
                <w:sz w:val="16"/>
                <w:szCs w:val="16"/>
                <w:lang w:val="en-ZA" w:eastAsia="en-ZA"/>
              </w:rPr>
            </w:pPr>
            <w:r w:rsidRPr="00C65855">
              <w:rPr>
                <w:rFonts w:ascii="Arial Narrow" w:eastAsia="Times New Roman" w:hAnsi="Arial Narrow" w:cs="Arial"/>
                <w:sz w:val="16"/>
                <w:szCs w:val="16"/>
                <w:lang w:val="en-ZA" w:eastAsia="en-ZA"/>
              </w:rPr>
              <w:t>1. Service Providers appointed</w:t>
            </w:r>
            <w:r w:rsidRPr="00C65855">
              <w:rPr>
                <w:rFonts w:ascii="Arial Narrow" w:eastAsia="Times New Roman" w:hAnsi="Arial Narrow" w:cs="Arial"/>
                <w:sz w:val="16"/>
                <w:szCs w:val="16"/>
                <w:lang w:val="en-ZA" w:eastAsia="en-ZA"/>
              </w:rPr>
              <w:br/>
              <w:t>2. Financial management and reporting positions filled</w:t>
            </w:r>
            <w:r w:rsidRPr="00C65855">
              <w:rPr>
                <w:rFonts w:ascii="Arial Narrow" w:eastAsia="Times New Roman" w:hAnsi="Arial Narrow" w:cs="Arial"/>
                <w:sz w:val="16"/>
                <w:szCs w:val="16"/>
                <w:lang w:val="en-ZA" w:eastAsia="en-ZA"/>
              </w:rPr>
              <w:br/>
              <w:t>3. PAAP</w:t>
            </w:r>
            <w:r w:rsidRPr="00C65855">
              <w:rPr>
                <w:rFonts w:ascii="Arial Narrow" w:eastAsia="Times New Roman" w:hAnsi="Arial Narrow" w:cs="Arial"/>
                <w:sz w:val="16"/>
                <w:szCs w:val="16"/>
                <w:lang w:val="en-ZA" w:eastAsia="en-ZA"/>
              </w:rPr>
              <w:br/>
              <w:t>4. Prior year financials</w:t>
            </w:r>
          </w:p>
        </w:tc>
        <w:tc>
          <w:tcPr>
            <w:tcW w:w="426" w:type="dxa"/>
            <w:vMerge w:val="restart"/>
            <w:tcBorders>
              <w:top w:val="nil"/>
              <w:left w:val="nil"/>
              <w:right w:val="single" w:sz="4" w:space="0" w:color="auto"/>
            </w:tcBorders>
            <w:shd w:val="clear" w:color="auto" w:fill="auto"/>
            <w:hideMark/>
          </w:tcPr>
          <w:p w:rsidR="00DE1CD3" w:rsidRPr="00C65855" w:rsidRDefault="00DE1CD3" w:rsidP="00DE1CD3">
            <w:pPr>
              <w:jc w:val="center"/>
              <w:rPr>
                <w:rFonts w:ascii="Arial Narrow" w:eastAsia="Times New Roman" w:hAnsi="Arial Narrow" w:cs="Arial"/>
                <w:sz w:val="16"/>
                <w:szCs w:val="16"/>
                <w:lang w:val="en-ZA" w:eastAsia="en-ZA"/>
              </w:rPr>
            </w:pPr>
            <w:r w:rsidRPr="00C65855">
              <w:rPr>
                <w:rFonts w:ascii="Arial Narrow" w:eastAsia="Times New Roman" w:hAnsi="Arial Narrow" w:cs="Arial"/>
                <w:sz w:val="16"/>
                <w:szCs w:val="16"/>
                <w:lang w:val="en-ZA" w:eastAsia="en-ZA"/>
              </w:rPr>
              <w:t>10</w:t>
            </w:r>
          </w:p>
        </w:tc>
        <w:tc>
          <w:tcPr>
            <w:tcW w:w="425" w:type="dxa"/>
            <w:vMerge w:val="restart"/>
            <w:tcBorders>
              <w:top w:val="single" w:sz="4" w:space="0" w:color="auto"/>
              <w:left w:val="single" w:sz="4" w:space="0" w:color="auto"/>
              <w:right w:val="single" w:sz="4" w:space="0" w:color="auto"/>
            </w:tcBorders>
            <w:shd w:val="clear" w:color="000000" w:fill="C00000"/>
            <w:hideMark/>
          </w:tcPr>
          <w:p w:rsidR="00DE1CD3" w:rsidRPr="00C65855" w:rsidRDefault="00DE1CD3" w:rsidP="00DE1CD3">
            <w:pPr>
              <w:jc w:val="right"/>
              <w:rPr>
                <w:rFonts w:ascii="Arial Narrow" w:eastAsia="Times New Roman" w:hAnsi="Arial Narrow" w:cs="Arial"/>
                <w:sz w:val="16"/>
                <w:szCs w:val="16"/>
                <w:lang w:val="en-ZA" w:eastAsia="en-ZA"/>
              </w:rPr>
            </w:pPr>
            <w:r w:rsidRPr="00C65855">
              <w:rPr>
                <w:rFonts w:ascii="Arial Narrow" w:eastAsia="Times New Roman" w:hAnsi="Arial Narrow" w:cs="Arial"/>
                <w:sz w:val="16"/>
                <w:szCs w:val="16"/>
                <w:lang w:val="en-ZA" w:eastAsia="en-ZA"/>
              </w:rPr>
              <w:t>23</w:t>
            </w:r>
          </w:p>
        </w:tc>
        <w:tc>
          <w:tcPr>
            <w:tcW w:w="1417" w:type="dxa"/>
            <w:vMerge w:val="restart"/>
            <w:tcBorders>
              <w:top w:val="nil"/>
              <w:left w:val="nil"/>
              <w:right w:val="single" w:sz="4" w:space="0" w:color="auto"/>
            </w:tcBorders>
            <w:shd w:val="clear" w:color="auto" w:fill="auto"/>
            <w:hideMark/>
          </w:tcPr>
          <w:p w:rsidR="00DE1CD3" w:rsidRPr="00C65855" w:rsidRDefault="00DE1CD3" w:rsidP="00DE1CD3">
            <w:pPr>
              <w:rPr>
                <w:rFonts w:ascii="Arial Narrow" w:eastAsia="Times New Roman" w:hAnsi="Arial Narrow" w:cs="Arial"/>
                <w:sz w:val="16"/>
                <w:szCs w:val="16"/>
                <w:lang w:val="en-ZA" w:eastAsia="en-ZA"/>
              </w:rPr>
            </w:pPr>
            <w:r w:rsidRPr="00C65855">
              <w:rPr>
                <w:rFonts w:ascii="Arial Narrow" w:eastAsia="Times New Roman" w:hAnsi="Arial Narrow" w:cs="Arial"/>
                <w:sz w:val="16"/>
                <w:szCs w:val="16"/>
                <w:lang w:val="en-ZA" w:eastAsia="en-ZA"/>
              </w:rPr>
              <w:t>1. Compile a register key documents (POE) required for submission of AFS  according to directorates and track progress.</w:t>
            </w:r>
            <w:r w:rsidRPr="00C65855">
              <w:rPr>
                <w:rFonts w:ascii="Arial Narrow" w:eastAsia="Times New Roman" w:hAnsi="Arial Narrow" w:cs="Arial"/>
                <w:sz w:val="16"/>
                <w:szCs w:val="16"/>
                <w:lang w:val="en-ZA" w:eastAsia="en-ZA"/>
              </w:rPr>
              <w:br/>
              <w:t xml:space="preserve">2. Consolidate the Audit Action Plan with Key documents list.  </w:t>
            </w:r>
            <w:r w:rsidRPr="00C65855">
              <w:rPr>
                <w:rFonts w:ascii="Arial Narrow" w:eastAsia="Times New Roman" w:hAnsi="Arial Narrow" w:cs="Arial"/>
                <w:sz w:val="16"/>
                <w:szCs w:val="16"/>
                <w:lang w:val="en-ZA" w:eastAsia="en-ZA"/>
              </w:rPr>
              <w:br/>
              <w:t>3. Compile a register of recommendation of the AG for two financial years</w:t>
            </w:r>
            <w:r w:rsidRPr="00C65855">
              <w:rPr>
                <w:rFonts w:ascii="Arial Narrow" w:eastAsia="Times New Roman" w:hAnsi="Arial Narrow" w:cs="Arial"/>
                <w:sz w:val="16"/>
                <w:szCs w:val="16"/>
                <w:lang w:val="en-ZA" w:eastAsia="en-ZA"/>
              </w:rPr>
              <w:br/>
              <w:t>4. Compile an audit file from the start of January</w:t>
            </w:r>
            <w:r w:rsidRPr="00C65855">
              <w:rPr>
                <w:rFonts w:ascii="Arial Narrow" w:eastAsia="Times New Roman" w:hAnsi="Arial Narrow" w:cs="Arial"/>
                <w:sz w:val="16"/>
                <w:szCs w:val="16"/>
                <w:lang w:val="en-ZA" w:eastAsia="en-ZA"/>
              </w:rPr>
              <w:br/>
              <w:t>5. Implement AG recommendations</w:t>
            </w:r>
            <w:r w:rsidRPr="00C65855">
              <w:rPr>
                <w:rFonts w:ascii="Arial Narrow" w:eastAsia="Times New Roman" w:hAnsi="Arial Narrow" w:cs="Arial"/>
                <w:sz w:val="16"/>
                <w:szCs w:val="16"/>
                <w:lang w:val="en-ZA" w:eastAsia="en-ZA"/>
              </w:rPr>
              <w:br/>
              <w:t>6. Implement Internal Audit recommendation</w:t>
            </w:r>
            <w:r w:rsidRPr="00C65855">
              <w:rPr>
                <w:rFonts w:ascii="Arial Narrow" w:eastAsia="Times New Roman" w:hAnsi="Arial Narrow" w:cs="Arial"/>
                <w:sz w:val="16"/>
                <w:szCs w:val="16"/>
                <w:lang w:val="en-ZA" w:eastAsia="en-ZA"/>
              </w:rPr>
              <w:br/>
              <w:t>7. Implement Standard Operating Procedures</w:t>
            </w:r>
            <w:r w:rsidRPr="00C65855">
              <w:rPr>
                <w:rFonts w:ascii="Arial Narrow" w:eastAsia="Times New Roman" w:hAnsi="Arial Narrow" w:cs="Arial"/>
                <w:sz w:val="16"/>
                <w:szCs w:val="16"/>
                <w:lang w:val="en-ZA" w:eastAsia="en-ZA"/>
              </w:rPr>
              <w:br/>
              <w:t>8. Implement Monthly recons</w:t>
            </w:r>
            <w:r w:rsidRPr="00C65855">
              <w:rPr>
                <w:rFonts w:ascii="Arial Narrow" w:eastAsia="Times New Roman" w:hAnsi="Arial Narrow" w:cs="Arial"/>
                <w:sz w:val="16"/>
                <w:szCs w:val="16"/>
                <w:lang w:val="en-ZA" w:eastAsia="en-ZA"/>
              </w:rPr>
              <w:br/>
              <w:t>9. Produce Interim Financial Statement through implementation of the preparation plan for AFS</w:t>
            </w:r>
          </w:p>
        </w:tc>
        <w:tc>
          <w:tcPr>
            <w:tcW w:w="1418" w:type="dxa"/>
            <w:tcBorders>
              <w:top w:val="single" w:sz="4" w:space="0" w:color="auto"/>
              <w:left w:val="nil"/>
              <w:right w:val="single" w:sz="4" w:space="0" w:color="auto"/>
            </w:tcBorders>
            <w:shd w:val="clear" w:color="auto" w:fill="auto"/>
            <w:textDirection w:val="btLr"/>
          </w:tcPr>
          <w:p w:rsidR="00DE1CD3" w:rsidRPr="00C65855" w:rsidRDefault="00DE1CD3" w:rsidP="00DE1CD3">
            <w:pPr>
              <w:ind w:right="113"/>
              <w:rPr>
                <w:rFonts w:ascii="Arial Narrow" w:eastAsia="Times New Roman" w:hAnsi="Arial Narrow" w:cs="Arial"/>
                <w:i/>
                <w:sz w:val="16"/>
                <w:szCs w:val="16"/>
                <w:lang w:val="en-ZA" w:eastAsia="en-ZA"/>
              </w:rPr>
            </w:pPr>
            <w:r w:rsidRPr="00C65855">
              <w:rPr>
                <w:rFonts w:ascii="Arial Narrow" w:eastAsia="Times New Roman" w:hAnsi="Arial Narrow" w:cs="Arial"/>
                <w:i/>
                <w:sz w:val="16"/>
                <w:szCs w:val="16"/>
                <w:lang w:val="en-ZA" w:eastAsia="en-ZA"/>
              </w:rPr>
              <w:t xml:space="preserve">1. Steering committees minutes.                        </w:t>
            </w:r>
          </w:p>
          <w:p w:rsidR="00DE1CD3" w:rsidRPr="00C65855" w:rsidRDefault="00DE1CD3" w:rsidP="00DE1CD3">
            <w:pPr>
              <w:ind w:right="113"/>
              <w:rPr>
                <w:rFonts w:ascii="Arial Narrow" w:eastAsia="Times New Roman" w:hAnsi="Arial Narrow" w:cs="Arial"/>
                <w:i/>
                <w:sz w:val="16"/>
                <w:szCs w:val="16"/>
                <w:lang w:val="en-ZA" w:eastAsia="en-ZA"/>
              </w:rPr>
            </w:pPr>
            <w:r w:rsidRPr="00C65855">
              <w:rPr>
                <w:rFonts w:ascii="Arial Narrow" w:eastAsia="Times New Roman" w:hAnsi="Arial Narrow" w:cs="Arial"/>
                <w:i/>
                <w:sz w:val="16"/>
                <w:szCs w:val="16"/>
                <w:lang w:val="en-ZA" w:eastAsia="en-ZA"/>
              </w:rPr>
              <w:t xml:space="preserve">2. Register of Key documents and progress thereof.                         </w:t>
            </w:r>
          </w:p>
          <w:p w:rsidR="00DE1CD3" w:rsidRPr="00C65855" w:rsidRDefault="00DE1CD3" w:rsidP="00DE1CD3">
            <w:pPr>
              <w:ind w:right="113"/>
              <w:rPr>
                <w:rFonts w:ascii="Arial Narrow" w:eastAsia="Times New Roman" w:hAnsi="Arial Narrow" w:cs="Arial"/>
                <w:sz w:val="16"/>
                <w:szCs w:val="16"/>
                <w:lang w:val="en-ZA" w:eastAsia="en-ZA"/>
              </w:rPr>
            </w:pPr>
            <w:r w:rsidRPr="00C65855">
              <w:rPr>
                <w:rFonts w:ascii="Arial Narrow" w:eastAsia="Times New Roman" w:hAnsi="Arial Narrow" w:cs="Arial"/>
                <w:i/>
                <w:sz w:val="16"/>
                <w:szCs w:val="16"/>
                <w:lang w:val="en-ZA" w:eastAsia="en-ZA"/>
              </w:rPr>
              <w:t>3. Register of AG recommendations and progress thereof.</w:t>
            </w:r>
            <w:r w:rsidRPr="00C65855">
              <w:rPr>
                <w:rFonts w:ascii="Arial Narrow" w:eastAsia="Times New Roman" w:hAnsi="Arial Narrow" w:cs="Arial"/>
                <w:i/>
                <w:sz w:val="16"/>
                <w:szCs w:val="16"/>
                <w:lang w:val="en-ZA" w:eastAsia="en-ZA"/>
              </w:rPr>
              <w:br/>
              <w:t>4. Audit file submitted to IA for verification - assurance by IA - submission register</w:t>
            </w:r>
          </w:p>
        </w:tc>
        <w:tc>
          <w:tcPr>
            <w:tcW w:w="1134" w:type="dxa"/>
            <w:tcBorders>
              <w:top w:val="single" w:sz="4" w:space="0" w:color="auto"/>
              <w:left w:val="nil"/>
              <w:right w:val="single" w:sz="4" w:space="0" w:color="auto"/>
            </w:tcBorders>
            <w:shd w:val="clear" w:color="auto" w:fill="auto"/>
            <w:textDirection w:val="btLr"/>
          </w:tcPr>
          <w:p w:rsidR="00DE1CD3" w:rsidRPr="00C65855" w:rsidRDefault="00DE1CD3" w:rsidP="00DE1CD3">
            <w:pPr>
              <w:ind w:right="113"/>
              <w:rPr>
                <w:rFonts w:ascii="Arial Narrow" w:eastAsia="Times New Roman" w:hAnsi="Arial Narrow" w:cs="Arial"/>
                <w:sz w:val="16"/>
                <w:szCs w:val="16"/>
                <w:lang w:val="en-ZA" w:eastAsia="en-ZA"/>
              </w:rPr>
            </w:pPr>
            <w:r w:rsidRPr="00C65855">
              <w:rPr>
                <w:rFonts w:ascii="Arial Narrow" w:eastAsia="Times New Roman" w:hAnsi="Arial Narrow" w:cs="Arial"/>
                <w:sz w:val="16"/>
                <w:szCs w:val="16"/>
                <w:lang w:val="en-ZA" w:eastAsia="en-ZA"/>
              </w:rPr>
              <w:t>1. 30 August 2019, monthly</w:t>
            </w:r>
            <w:r w:rsidRPr="00C65855">
              <w:rPr>
                <w:rFonts w:ascii="Arial Narrow" w:eastAsia="Times New Roman" w:hAnsi="Arial Narrow" w:cs="Arial"/>
                <w:sz w:val="16"/>
                <w:szCs w:val="16"/>
                <w:lang w:val="en-ZA" w:eastAsia="en-ZA"/>
              </w:rPr>
              <w:br/>
              <w:t>2. 30 August 2019, monthly</w:t>
            </w:r>
            <w:r w:rsidRPr="00C65855">
              <w:rPr>
                <w:rFonts w:ascii="Arial Narrow" w:eastAsia="Times New Roman" w:hAnsi="Arial Narrow" w:cs="Arial"/>
                <w:sz w:val="16"/>
                <w:szCs w:val="16"/>
                <w:lang w:val="en-ZA" w:eastAsia="en-ZA"/>
              </w:rPr>
              <w:br/>
              <w:t>3. 30 August 2019</w:t>
            </w:r>
            <w:r w:rsidRPr="00C65855">
              <w:rPr>
                <w:rFonts w:ascii="Arial Narrow" w:eastAsia="Times New Roman" w:hAnsi="Arial Narrow" w:cs="Arial"/>
                <w:sz w:val="16"/>
                <w:szCs w:val="16"/>
                <w:lang w:val="en-ZA" w:eastAsia="en-ZA"/>
              </w:rPr>
              <w:br/>
              <w:t>4. 30 January 2020</w:t>
            </w:r>
          </w:p>
        </w:tc>
        <w:tc>
          <w:tcPr>
            <w:tcW w:w="992" w:type="dxa"/>
            <w:gridSpan w:val="2"/>
            <w:vMerge w:val="restart"/>
            <w:tcBorders>
              <w:top w:val="nil"/>
              <w:left w:val="nil"/>
              <w:right w:val="single" w:sz="4" w:space="0" w:color="auto"/>
            </w:tcBorders>
            <w:shd w:val="clear" w:color="auto" w:fill="auto"/>
            <w:textDirection w:val="btLr"/>
            <w:vAlign w:val="center"/>
            <w:hideMark/>
          </w:tcPr>
          <w:p w:rsidR="00DE1CD3" w:rsidRPr="00C65855" w:rsidRDefault="00DE1CD3" w:rsidP="00DE1CD3">
            <w:pPr>
              <w:ind w:right="113"/>
              <w:jc w:val="right"/>
              <w:rPr>
                <w:rFonts w:ascii="Arial Narrow" w:eastAsia="Times New Roman" w:hAnsi="Arial Narrow" w:cs="Arial"/>
                <w:sz w:val="16"/>
                <w:szCs w:val="16"/>
                <w:lang w:val="en-ZA" w:eastAsia="en-ZA"/>
              </w:rPr>
            </w:pPr>
            <w:r w:rsidRPr="00C65855">
              <w:rPr>
                <w:rFonts w:ascii="Arial Narrow" w:eastAsia="Times New Roman" w:hAnsi="Arial Narrow" w:cs="Arial"/>
                <w:sz w:val="16"/>
                <w:szCs w:val="16"/>
                <w:lang w:val="en-ZA" w:eastAsia="en-ZA"/>
              </w:rPr>
              <w:t>10 October 2019</w:t>
            </w:r>
            <w:r w:rsidRPr="00C65855">
              <w:rPr>
                <w:rFonts w:ascii="Arial Narrow" w:eastAsia="Times New Roman" w:hAnsi="Arial Narrow" w:cs="Arial"/>
                <w:sz w:val="16"/>
                <w:szCs w:val="16"/>
                <w:lang w:val="en-ZA" w:eastAsia="en-ZA"/>
              </w:rPr>
              <w:br/>
              <w:t>15 January 2020</w:t>
            </w:r>
            <w:r w:rsidRPr="00C65855">
              <w:rPr>
                <w:rFonts w:ascii="Arial Narrow" w:eastAsia="Times New Roman" w:hAnsi="Arial Narrow" w:cs="Arial"/>
                <w:sz w:val="16"/>
                <w:szCs w:val="16"/>
                <w:lang w:val="en-ZA" w:eastAsia="en-ZA"/>
              </w:rPr>
              <w:br/>
              <w:t>10 April 2020</w:t>
            </w:r>
            <w:r w:rsidRPr="00C65855">
              <w:rPr>
                <w:rFonts w:ascii="Arial Narrow" w:eastAsia="Times New Roman" w:hAnsi="Arial Narrow" w:cs="Arial"/>
                <w:sz w:val="16"/>
                <w:szCs w:val="16"/>
                <w:lang w:val="en-ZA" w:eastAsia="en-ZA"/>
              </w:rPr>
              <w:br/>
              <w:t>10 July 2020</w:t>
            </w:r>
          </w:p>
        </w:tc>
        <w:tc>
          <w:tcPr>
            <w:tcW w:w="425" w:type="dxa"/>
            <w:vMerge w:val="restart"/>
            <w:tcBorders>
              <w:top w:val="nil"/>
              <w:left w:val="nil"/>
              <w:right w:val="single" w:sz="4" w:space="0" w:color="auto"/>
            </w:tcBorders>
            <w:shd w:val="clear" w:color="auto" w:fill="auto"/>
            <w:textDirection w:val="btLr"/>
            <w:vAlign w:val="center"/>
            <w:hideMark/>
          </w:tcPr>
          <w:p w:rsidR="00DE1CD3" w:rsidRPr="00C65855" w:rsidRDefault="00DE1CD3" w:rsidP="00DE1CD3">
            <w:pPr>
              <w:ind w:right="113"/>
              <w:jc w:val="right"/>
              <w:rPr>
                <w:rFonts w:ascii="Arial Narrow" w:eastAsia="Times New Roman" w:hAnsi="Arial Narrow" w:cs="Arial"/>
                <w:sz w:val="16"/>
                <w:szCs w:val="16"/>
                <w:lang w:val="en-ZA" w:eastAsia="en-ZA"/>
              </w:rPr>
            </w:pPr>
            <w:r w:rsidRPr="00C65855">
              <w:rPr>
                <w:rFonts w:ascii="Arial Narrow" w:eastAsia="Times New Roman" w:hAnsi="Arial Narrow" w:cs="Arial"/>
                <w:sz w:val="16"/>
                <w:szCs w:val="16"/>
                <w:lang w:val="en-ZA" w:eastAsia="en-ZA"/>
              </w:rPr>
              <w:t xml:space="preserve">All Directorates    Manager: Financial Reporting </w:t>
            </w:r>
          </w:p>
        </w:tc>
        <w:tc>
          <w:tcPr>
            <w:tcW w:w="426" w:type="dxa"/>
            <w:vMerge w:val="restart"/>
            <w:tcBorders>
              <w:top w:val="single" w:sz="4" w:space="0" w:color="auto"/>
              <w:left w:val="nil"/>
              <w:right w:val="single" w:sz="4" w:space="0" w:color="auto"/>
            </w:tcBorders>
            <w:shd w:val="clear" w:color="auto" w:fill="auto"/>
            <w:textDirection w:val="btLr"/>
            <w:vAlign w:val="center"/>
            <w:hideMark/>
          </w:tcPr>
          <w:p w:rsidR="00DE1CD3" w:rsidRPr="00C65855" w:rsidRDefault="00DE1CD3" w:rsidP="00DE1CD3">
            <w:pPr>
              <w:ind w:right="113"/>
              <w:jc w:val="right"/>
              <w:rPr>
                <w:rFonts w:ascii="Arial Narrow" w:eastAsia="Times New Roman" w:hAnsi="Arial Narrow" w:cs="Arial"/>
                <w:sz w:val="16"/>
                <w:szCs w:val="16"/>
                <w:lang w:val="en-ZA" w:eastAsia="en-ZA"/>
              </w:rPr>
            </w:pPr>
            <w:r w:rsidRPr="00C65855">
              <w:rPr>
                <w:rFonts w:ascii="Arial Narrow" w:eastAsia="Times New Roman" w:hAnsi="Arial Narrow" w:cs="Arial"/>
                <w:sz w:val="16"/>
                <w:szCs w:val="16"/>
                <w:lang w:val="en-ZA" w:eastAsia="en-ZA"/>
              </w:rPr>
              <w:t xml:space="preserve">Municipal  Manager </w:t>
            </w:r>
          </w:p>
        </w:tc>
        <w:tc>
          <w:tcPr>
            <w:tcW w:w="708" w:type="dxa"/>
            <w:vMerge w:val="restart"/>
            <w:tcBorders>
              <w:top w:val="single" w:sz="4" w:space="0" w:color="auto"/>
              <w:left w:val="nil"/>
              <w:right w:val="single" w:sz="4" w:space="0" w:color="auto"/>
            </w:tcBorders>
            <w:shd w:val="clear" w:color="auto" w:fill="auto"/>
            <w:textDirection w:val="btLr"/>
            <w:vAlign w:val="center"/>
            <w:hideMark/>
          </w:tcPr>
          <w:p w:rsidR="00DE1CD3" w:rsidRPr="00C65855" w:rsidRDefault="00DE1CD3" w:rsidP="00DE1CD3">
            <w:pPr>
              <w:ind w:right="113"/>
              <w:jc w:val="right"/>
              <w:rPr>
                <w:rFonts w:ascii="Arial Narrow" w:eastAsia="Times New Roman" w:hAnsi="Arial Narrow" w:cs="Arial"/>
                <w:b/>
                <w:bCs/>
                <w:sz w:val="16"/>
                <w:szCs w:val="16"/>
                <w:lang w:val="en-ZA" w:eastAsia="en-ZA"/>
              </w:rPr>
            </w:pPr>
            <w:r w:rsidRPr="00C65855">
              <w:rPr>
                <w:rFonts w:ascii="Arial Narrow" w:eastAsia="Times New Roman" w:hAnsi="Arial Narrow" w:cs="Arial"/>
                <w:b/>
                <w:bCs/>
                <w:sz w:val="16"/>
                <w:szCs w:val="16"/>
                <w:lang w:val="en-ZA" w:eastAsia="en-ZA"/>
              </w:rPr>
              <w:t>Risk Management</w:t>
            </w:r>
          </w:p>
        </w:tc>
      </w:tr>
      <w:tr w:rsidR="00C65855" w:rsidRPr="00C65855" w:rsidTr="0065137F">
        <w:trPr>
          <w:cantSplit/>
          <w:trHeight w:val="2947"/>
        </w:trPr>
        <w:tc>
          <w:tcPr>
            <w:tcW w:w="425" w:type="dxa"/>
            <w:vMerge/>
            <w:tcBorders>
              <w:left w:val="single" w:sz="4" w:space="0" w:color="auto"/>
              <w:bottom w:val="single" w:sz="4" w:space="0" w:color="auto"/>
              <w:right w:val="single" w:sz="4" w:space="0" w:color="auto"/>
            </w:tcBorders>
            <w:shd w:val="clear" w:color="auto" w:fill="auto"/>
            <w:textDirection w:val="btLr"/>
            <w:vAlign w:val="center"/>
          </w:tcPr>
          <w:p w:rsidR="00DE1CD3" w:rsidRPr="00C65855" w:rsidRDefault="00DE1CD3" w:rsidP="00DE1CD3">
            <w:pPr>
              <w:ind w:right="113"/>
              <w:jc w:val="right"/>
              <w:rPr>
                <w:rFonts w:ascii="Arial" w:eastAsia="Times New Roman" w:hAnsi="Arial" w:cs="Arial"/>
                <w:sz w:val="16"/>
                <w:szCs w:val="16"/>
                <w:lang w:val="en-ZA" w:eastAsia="en-ZA"/>
              </w:rPr>
            </w:pPr>
          </w:p>
        </w:tc>
        <w:tc>
          <w:tcPr>
            <w:tcW w:w="426" w:type="dxa"/>
            <w:vMerge/>
            <w:tcBorders>
              <w:left w:val="single" w:sz="8" w:space="0" w:color="auto"/>
              <w:bottom w:val="single" w:sz="8" w:space="0" w:color="auto"/>
              <w:right w:val="single" w:sz="8" w:space="0" w:color="auto"/>
            </w:tcBorders>
            <w:shd w:val="clear" w:color="000000" w:fill="FFFFFF"/>
            <w:textDirection w:val="btLr"/>
            <w:vAlign w:val="center"/>
          </w:tcPr>
          <w:p w:rsidR="00DE1CD3" w:rsidRPr="00C65855" w:rsidRDefault="00DE1CD3" w:rsidP="00DE1CD3">
            <w:pPr>
              <w:ind w:right="113"/>
              <w:jc w:val="right"/>
              <w:rPr>
                <w:rFonts w:ascii="Arial" w:eastAsia="Times New Roman" w:hAnsi="Arial" w:cs="Arial"/>
                <w:b/>
                <w:bCs/>
                <w:sz w:val="16"/>
                <w:szCs w:val="16"/>
                <w:lang w:val="en-ZA" w:eastAsia="en-ZA"/>
              </w:rPr>
            </w:pPr>
          </w:p>
        </w:tc>
        <w:tc>
          <w:tcPr>
            <w:tcW w:w="425" w:type="dxa"/>
            <w:vMerge/>
            <w:tcBorders>
              <w:left w:val="single" w:sz="4" w:space="0" w:color="auto"/>
              <w:bottom w:val="single" w:sz="4" w:space="0" w:color="auto"/>
              <w:right w:val="single" w:sz="4" w:space="0" w:color="auto"/>
            </w:tcBorders>
            <w:shd w:val="clear" w:color="auto" w:fill="auto"/>
            <w:noWrap/>
            <w:textDirection w:val="btLr"/>
            <w:vAlign w:val="center"/>
          </w:tcPr>
          <w:p w:rsidR="00DE1CD3" w:rsidRPr="00C65855" w:rsidRDefault="00DE1CD3" w:rsidP="00DE1CD3">
            <w:pPr>
              <w:ind w:right="113"/>
              <w:jc w:val="right"/>
              <w:rPr>
                <w:rFonts w:ascii="Arial" w:eastAsia="Times New Roman" w:hAnsi="Arial" w:cs="Arial"/>
                <w:sz w:val="16"/>
                <w:szCs w:val="16"/>
                <w:lang w:val="en-ZA" w:eastAsia="en-ZA"/>
              </w:rPr>
            </w:pPr>
          </w:p>
        </w:tc>
        <w:tc>
          <w:tcPr>
            <w:tcW w:w="425" w:type="dxa"/>
            <w:vMerge/>
            <w:tcBorders>
              <w:left w:val="nil"/>
              <w:bottom w:val="single" w:sz="4" w:space="0" w:color="auto"/>
              <w:right w:val="single" w:sz="4" w:space="0" w:color="auto"/>
            </w:tcBorders>
            <w:shd w:val="clear" w:color="auto" w:fill="auto"/>
            <w:textDirection w:val="btLr"/>
            <w:vAlign w:val="center"/>
          </w:tcPr>
          <w:p w:rsidR="00DE1CD3" w:rsidRPr="00C65855" w:rsidRDefault="00DE1CD3" w:rsidP="00DE1CD3">
            <w:pPr>
              <w:ind w:right="113"/>
              <w:jc w:val="right"/>
              <w:rPr>
                <w:rFonts w:ascii="Arial" w:eastAsia="Times New Roman" w:hAnsi="Arial" w:cs="Arial"/>
                <w:sz w:val="16"/>
                <w:szCs w:val="16"/>
                <w:lang w:val="en-ZA" w:eastAsia="en-ZA"/>
              </w:rPr>
            </w:pPr>
          </w:p>
        </w:tc>
        <w:tc>
          <w:tcPr>
            <w:tcW w:w="425" w:type="dxa"/>
            <w:vMerge/>
            <w:tcBorders>
              <w:left w:val="single" w:sz="8" w:space="0" w:color="auto"/>
              <w:bottom w:val="single" w:sz="8" w:space="0" w:color="auto"/>
              <w:right w:val="single" w:sz="8" w:space="0" w:color="auto"/>
            </w:tcBorders>
            <w:shd w:val="clear" w:color="000000" w:fill="FFFFFF"/>
            <w:textDirection w:val="btLr"/>
            <w:vAlign w:val="center"/>
          </w:tcPr>
          <w:p w:rsidR="00DE1CD3" w:rsidRPr="00C65855" w:rsidRDefault="00DE1CD3" w:rsidP="00DE1CD3">
            <w:pPr>
              <w:ind w:right="113"/>
              <w:jc w:val="right"/>
              <w:rPr>
                <w:rFonts w:ascii="Arial" w:eastAsia="Times New Roman" w:hAnsi="Arial" w:cs="Arial"/>
                <w:sz w:val="16"/>
                <w:szCs w:val="16"/>
                <w:lang w:val="en-ZA" w:eastAsia="en-ZA"/>
              </w:rPr>
            </w:pPr>
          </w:p>
        </w:tc>
        <w:tc>
          <w:tcPr>
            <w:tcW w:w="426" w:type="dxa"/>
            <w:vMerge/>
            <w:tcBorders>
              <w:left w:val="nil"/>
              <w:bottom w:val="single" w:sz="4" w:space="0" w:color="auto"/>
              <w:right w:val="single" w:sz="4" w:space="0" w:color="auto"/>
            </w:tcBorders>
            <w:shd w:val="clear" w:color="auto" w:fill="auto"/>
            <w:textDirection w:val="btLr"/>
            <w:vAlign w:val="center"/>
          </w:tcPr>
          <w:p w:rsidR="00DE1CD3" w:rsidRPr="00C65855" w:rsidRDefault="00DE1CD3" w:rsidP="00DE1CD3">
            <w:pPr>
              <w:ind w:right="113"/>
              <w:jc w:val="right"/>
              <w:rPr>
                <w:rFonts w:ascii="Arial" w:eastAsia="Times New Roman" w:hAnsi="Arial" w:cs="Arial"/>
                <w:sz w:val="16"/>
                <w:szCs w:val="16"/>
                <w:lang w:val="en-ZA" w:eastAsia="en-ZA"/>
              </w:rPr>
            </w:pPr>
          </w:p>
        </w:tc>
        <w:tc>
          <w:tcPr>
            <w:tcW w:w="425" w:type="dxa"/>
            <w:vMerge/>
            <w:tcBorders>
              <w:left w:val="nil"/>
              <w:bottom w:val="single" w:sz="4" w:space="0" w:color="auto"/>
              <w:right w:val="single" w:sz="4" w:space="0" w:color="auto"/>
            </w:tcBorders>
            <w:shd w:val="clear" w:color="auto" w:fill="auto"/>
            <w:textDirection w:val="btLr"/>
            <w:vAlign w:val="center"/>
          </w:tcPr>
          <w:p w:rsidR="00DE1CD3" w:rsidRPr="00C65855" w:rsidRDefault="00DE1CD3" w:rsidP="00DE1CD3">
            <w:pPr>
              <w:ind w:right="113"/>
              <w:jc w:val="right"/>
              <w:rPr>
                <w:rFonts w:ascii="Arial" w:eastAsia="Times New Roman" w:hAnsi="Arial" w:cs="Arial"/>
                <w:sz w:val="16"/>
                <w:szCs w:val="16"/>
                <w:lang w:val="en-ZA" w:eastAsia="en-ZA"/>
              </w:rPr>
            </w:pPr>
          </w:p>
        </w:tc>
        <w:tc>
          <w:tcPr>
            <w:tcW w:w="1276" w:type="dxa"/>
            <w:vMerge/>
            <w:tcBorders>
              <w:left w:val="nil"/>
              <w:bottom w:val="single" w:sz="4" w:space="0" w:color="auto"/>
              <w:right w:val="single" w:sz="4" w:space="0" w:color="auto"/>
            </w:tcBorders>
            <w:shd w:val="clear" w:color="auto" w:fill="auto"/>
          </w:tcPr>
          <w:p w:rsidR="00DE1CD3" w:rsidRPr="00C65855" w:rsidRDefault="00DE1CD3" w:rsidP="00DE1CD3">
            <w:pPr>
              <w:rPr>
                <w:rFonts w:ascii="Arial" w:eastAsia="Times New Roman" w:hAnsi="Arial" w:cs="Arial"/>
                <w:sz w:val="16"/>
                <w:szCs w:val="16"/>
                <w:lang w:val="en-ZA" w:eastAsia="en-ZA"/>
              </w:rPr>
            </w:pPr>
          </w:p>
        </w:tc>
        <w:tc>
          <w:tcPr>
            <w:tcW w:w="1275" w:type="dxa"/>
            <w:vMerge/>
            <w:tcBorders>
              <w:left w:val="nil"/>
              <w:bottom w:val="single" w:sz="4" w:space="0" w:color="auto"/>
              <w:right w:val="single" w:sz="4" w:space="0" w:color="auto"/>
            </w:tcBorders>
            <w:shd w:val="clear" w:color="auto" w:fill="auto"/>
          </w:tcPr>
          <w:p w:rsidR="00DE1CD3" w:rsidRPr="00C65855" w:rsidRDefault="00DE1CD3" w:rsidP="00DE1CD3">
            <w:pPr>
              <w:rPr>
                <w:rFonts w:ascii="Arial" w:eastAsia="Times New Roman" w:hAnsi="Arial" w:cs="Arial"/>
                <w:sz w:val="16"/>
                <w:szCs w:val="16"/>
                <w:lang w:val="en-ZA" w:eastAsia="en-ZA"/>
              </w:rPr>
            </w:pPr>
          </w:p>
        </w:tc>
        <w:tc>
          <w:tcPr>
            <w:tcW w:w="426" w:type="dxa"/>
            <w:vMerge/>
            <w:tcBorders>
              <w:left w:val="nil"/>
              <w:bottom w:val="single" w:sz="4" w:space="0" w:color="auto"/>
              <w:right w:val="single" w:sz="4" w:space="0" w:color="auto"/>
            </w:tcBorders>
            <w:shd w:val="clear" w:color="auto" w:fill="auto"/>
          </w:tcPr>
          <w:p w:rsidR="00DE1CD3" w:rsidRPr="00C65855" w:rsidRDefault="00DE1CD3" w:rsidP="00DE1CD3">
            <w:pPr>
              <w:jc w:val="center"/>
              <w:rPr>
                <w:rFonts w:ascii="Arial" w:eastAsia="Times New Roman" w:hAnsi="Arial" w:cs="Arial"/>
                <w:sz w:val="16"/>
                <w:szCs w:val="16"/>
                <w:lang w:val="en-ZA" w:eastAsia="en-ZA"/>
              </w:rPr>
            </w:pPr>
          </w:p>
        </w:tc>
        <w:tc>
          <w:tcPr>
            <w:tcW w:w="425" w:type="dxa"/>
            <w:vMerge/>
            <w:tcBorders>
              <w:left w:val="nil"/>
              <w:bottom w:val="single" w:sz="4" w:space="0" w:color="auto"/>
              <w:right w:val="single" w:sz="4" w:space="0" w:color="auto"/>
            </w:tcBorders>
            <w:shd w:val="clear" w:color="auto" w:fill="auto"/>
          </w:tcPr>
          <w:p w:rsidR="00DE1CD3" w:rsidRPr="00C65855" w:rsidRDefault="00DE1CD3" w:rsidP="00DE1CD3">
            <w:pPr>
              <w:jc w:val="center"/>
              <w:rPr>
                <w:rFonts w:ascii="Arial" w:eastAsia="Times New Roman" w:hAnsi="Arial" w:cs="Arial"/>
                <w:sz w:val="16"/>
                <w:szCs w:val="16"/>
                <w:lang w:val="en-ZA" w:eastAsia="en-ZA"/>
              </w:rPr>
            </w:pPr>
          </w:p>
        </w:tc>
        <w:tc>
          <w:tcPr>
            <w:tcW w:w="425" w:type="dxa"/>
            <w:vMerge/>
            <w:tcBorders>
              <w:left w:val="single" w:sz="4" w:space="0" w:color="auto"/>
              <w:bottom w:val="single" w:sz="4" w:space="0" w:color="auto"/>
              <w:right w:val="single" w:sz="4" w:space="0" w:color="auto"/>
            </w:tcBorders>
            <w:shd w:val="clear" w:color="000000" w:fill="C00000"/>
          </w:tcPr>
          <w:p w:rsidR="00DE1CD3" w:rsidRPr="00C65855" w:rsidRDefault="00DE1CD3" w:rsidP="00DE1CD3">
            <w:pPr>
              <w:jc w:val="right"/>
              <w:rPr>
                <w:rFonts w:ascii="Arial" w:eastAsia="Times New Roman" w:hAnsi="Arial" w:cs="Arial"/>
                <w:sz w:val="16"/>
                <w:szCs w:val="16"/>
                <w:lang w:val="en-ZA" w:eastAsia="en-ZA"/>
              </w:rPr>
            </w:pPr>
          </w:p>
        </w:tc>
        <w:tc>
          <w:tcPr>
            <w:tcW w:w="1559" w:type="dxa"/>
            <w:vMerge/>
            <w:tcBorders>
              <w:left w:val="nil"/>
              <w:bottom w:val="single" w:sz="4" w:space="0" w:color="auto"/>
              <w:right w:val="single" w:sz="4" w:space="0" w:color="auto"/>
            </w:tcBorders>
            <w:shd w:val="clear" w:color="auto" w:fill="auto"/>
          </w:tcPr>
          <w:p w:rsidR="00DE1CD3" w:rsidRPr="00C65855" w:rsidRDefault="00DE1CD3" w:rsidP="00DE1CD3">
            <w:pPr>
              <w:rPr>
                <w:rFonts w:ascii="Arial" w:eastAsia="Times New Roman" w:hAnsi="Arial" w:cs="Arial"/>
                <w:sz w:val="16"/>
                <w:szCs w:val="16"/>
                <w:lang w:val="en-ZA" w:eastAsia="en-ZA"/>
              </w:rPr>
            </w:pPr>
          </w:p>
        </w:tc>
        <w:tc>
          <w:tcPr>
            <w:tcW w:w="426" w:type="dxa"/>
            <w:vMerge/>
            <w:tcBorders>
              <w:left w:val="nil"/>
              <w:bottom w:val="single" w:sz="4" w:space="0" w:color="auto"/>
              <w:right w:val="single" w:sz="4" w:space="0" w:color="auto"/>
            </w:tcBorders>
            <w:shd w:val="clear" w:color="auto" w:fill="auto"/>
          </w:tcPr>
          <w:p w:rsidR="00DE1CD3" w:rsidRPr="00C65855" w:rsidRDefault="00DE1CD3" w:rsidP="00DE1CD3">
            <w:pPr>
              <w:jc w:val="center"/>
              <w:rPr>
                <w:rFonts w:ascii="Arial" w:eastAsia="Times New Roman" w:hAnsi="Arial" w:cs="Arial"/>
                <w:sz w:val="16"/>
                <w:szCs w:val="16"/>
                <w:lang w:val="en-ZA" w:eastAsia="en-ZA"/>
              </w:rPr>
            </w:pPr>
          </w:p>
        </w:tc>
        <w:tc>
          <w:tcPr>
            <w:tcW w:w="425" w:type="dxa"/>
            <w:vMerge/>
            <w:tcBorders>
              <w:left w:val="single" w:sz="4" w:space="0" w:color="auto"/>
              <w:bottom w:val="single" w:sz="4" w:space="0" w:color="auto"/>
              <w:right w:val="single" w:sz="4" w:space="0" w:color="auto"/>
            </w:tcBorders>
            <w:shd w:val="clear" w:color="000000" w:fill="C00000"/>
          </w:tcPr>
          <w:p w:rsidR="00DE1CD3" w:rsidRPr="00C65855" w:rsidRDefault="00DE1CD3" w:rsidP="00DE1CD3">
            <w:pPr>
              <w:jc w:val="right"/>
              <w:rPr>
                <w:rFonts w:ascii="Arial" w:eastAsia="Times New Roman" w:hAnsi="Arial" w:cs="Arial"/>
                <w:sz w:val="16"/>
                <w:szCs w:val="16"/>
                <w:lang w:val="en-ZA" w:eastAsia="en-ZA"/>
              </w:rPr>
            </w:pPr>
          </w:p>
        </w:tc>
        <w:tc>
          <w:tcPr>
            <w:tcW w:w="1417" w:type="dxa"/>
            <w:vMerge/>
            <w:tcBorders>
              <w:left w:val="nil"/>
              <w:bottom w:val="single" w:sz="4" w:space="0" w:color="auto"/>
              <w:right w:val="single" w:sz="4" w:space="0" w:color="auto"/>
            </w:tcBorders>
            <w:shd w:val="clear" w:color="auto" w:fill="auto"/>
          </w:tcPr>
          <w:p w:rsidR="00DE1CD3" w:rsidRPr="00C65855" w:rsidRDefault="00DE1CD3" w:rsidP="00DE1CD3">
            <w:pPr>
              <w:rPr>
                <w:rFonts w:ascii="Arial" w:eastAsia="Times New Roman" w:hAnsi="Arial" w:cs="Arial"/>
                <w:sz w:val="16"/>
                <w:szCs w:val="16"/>
                <w:lang w:val="en-ZA" w:eastAsia="en-ZA"/>
              </w:rPr>
            </w:pPr>
          </w:p>
        </w:tc>
        <w:tc>
          <w:tcPr>
            <w:tcW w:w="1418" w:type="dxa"/>
            <w:tcBorders>
              <w:left w:val="nil"/>
              <w:bottom w:val="single" w:sz="4" w:space="0" w:color="auto"/>
              <w:right w:val="single" w:sz="4" w:space="0" w:color="auto"/>
            </w:tcBorders>
            <w:shd w:val="clear" w:color="auto" w:fill="auto"/>
            <w:textDirection w:val="btLr"/>
          </w:tcPr>
          <w:p w:rsidR="00DE1CD3" w:rsidRPr="00C65855" w:rsidRDefault="00DE1CD3" w:rsidP="00DE1CD3">
            <w:pPr>
              <w:ind w:right="113"/>
              <w:rPr>
                <w:rFonts w:ascii="Arial" w:eastAsia="Times New Roman" w:hAnsi="Arial" w:cs="Arial"/>
                <w:i/>
                <w:sz w:val="16"/>
                <w:szCs w:val="16"/>
                <w:lang w:val="en-ZA" w:eastAsia="en-ZA"/>
              </w:rPr>
            </w:pPr>
            <w:r w:rsidRPr="00C65855">
              <w:rPr>
                <w:rFonts w:ascii="Arial" w:eastAsia="Times New Roman" w:hAnsi="Arial" w:cs="Arial"/>
                <w:i/>
                <w:sz w:val="16"/>
                <w:szCs w:val="16"/>
                <w:lang w:val="en-ZA" w:eastAsia="en-ZA"/>
              </w:rPr>
              <w:br/>
              <w:t>5. Progress report on implementation of the AG recommendations</w:t>
            </w:r>
            <w:r w:rsidRPr="00C65855">
              <w:rPr>
                <w:rFonts w:ascii="Arial" w:eastAsia="Times New Roman" w:hAnsi="Arial" w:cs="Arial"/>
                <w:i/>
                <w:sz w:val="16"/>
                <w:szCs w:val="16"/>
                <w:lang w:val="en-ZA" w:eastAsia="en-ZA"/>
              </w:rPr>
              <w:br/>
              <w:t>6. Progress report</w:t>
            </w:r>
            <w:r w:rsidRPr="00C65855">
              <w:rPr>
                <w:rFonts w:ascii="Arial" w:eastAsia="Times New Roman" w:hAnsi="Arial" w:cs="Arial"/>
                <w:i/>
                <w:sz w:val="16"/>
                <w:szCs w:val="16"/>
                <w:lang w:val="en-ZA" w:eastAsia="en-ZA"/>
              </w:rPr>
              <w:br/>
              <w:t>7. Compliance report to SOPs</w:t>
            </w:r>
            <w:r w:rsidRPr="00C65855">
              <w:rPr>
                <w:rFonts w:ascii="Arial" w:eastAsia="Times New Roman" w:hAnsi="Arial" w:cs="Arial"/>
                <w:i/>
                <w:sz w:val="16"/>
                <w:szCs w:val="16"/>
                <w:lang w:val="en-ZA" w:eastAsia="en-ZA"/>
              </w:rPr>
              <w:br/>
              <w:t>8. Monthly recons</w:t>
            </w:r>
            <w:r w:rsidRPr="00C65855">
              <w:rPr>
                <w:rFonts w:ascii="Arial" w:eastAsia="Times New Roman" w:hAnsi="Arial" w:cs="Arial"/>
                <w:i/>
                <w:sz w:val="16"/>
                <w:szCs w:val="16"/>
                <w:lang w:val="en-ZA" w:eastAsia="en-ZA"/>
              </w:rPr>
              <w:br/>
              <w:t>9. Interim AFS</w:t>
            </w:r>
          </w:p>
        </w:tc>
        <w:tc>
          <w:tcPr>
            <w:tcW w:w="1134" w:type="dxa"/>
            <w:tcBorders>
              <w:left w:val="nil"/>
              <w:bottom w:val="single" w:sz="4" w:space="0" w:color="auto"/>
              <w:right w:val="single" w:sz="4" w:space="0" w:color="auto"/>
            </w:tcBorders>
            <w:shd w:val="clear" w:color="auto" w:fill="auto"/>
            <w:textDirection w:val="btLr"/>
          </w:tcPr>
          <w:p w:rsidR="00DE1CD3" w:rsidRPr="00C65855" w:rsidRDefault="00DE1CD3" w:rsidP="00DE1CD3">
            <w:pPr>
              <w:ind w:right="113"/>
              <w:rPr>
                <w:rFonts w:ascii="Arial" w:eastAsia="Times New Roman" w:hAnsi="Arial" w:cs="Arial"/>
                <w:sz w:val="16"/>
                <w:szCs w:val="16"/>
                <w:lang w:val="en-ZA" w:eastAsia="en-ZA"/>
              </w:rPr>
            </w:pPr>
            <w:r w:rsidRPr="00C65855">
              <w:rPr>
                <w:rFonts w:ascii="Arial" w:eastAsia="Times New Roman" w:hAnsi="Arial" w:cs="Arial"/>
                <w:sz w:val="16"/>
                <w:szCs w:val="16"/>
                <w:lang w:val="en-ZA" w:eastAsia="en-ZA"/>
              </w:rPr>
              <w:t>5. 30 August 2019</w:t>
            </w:r>
            <w:r w:rsidRPr="00C65855">
              <w:rPr>
                <w:rFonts w:ascii="Arial" w:eastAsia="Times New Roman" w:hAnsi="Arial" w:cs="Arial"/>
                <w:sz w:val="16"/>
                <w:szCs w:val="16"/>
                <w:lang w:val="en-ZA" w:eastAsia="en-ZA"/>
              </w:rPr>
              <w:br/>
              <w:t>6. 30 August 2019</w:t>
            </w:r>
            <w:r w:rsidRPr="00C65855">
              <w:rPr>
                <w:rFonts w:ascii="Arial" w:eastAsia="Times New Roman" w:hAnsi="Arial" w:cs="Arial"/>
                <w:sz w:val="16"/>
                <w:szCs w:val="16"/>
                <w:lang w:val="en-ZA" w:eastAsia="en-ZA"/>
              </w:rPr>
              <w:br/>
              <w:t>7. 30 August 2019</w:t>
            </w:r>
            <w:r w:rsidRPr="00C65855">
              <w:rPr>
                <w:rFonts w:ascii="Arial" w:eastAsia="Times New Roman" w:hAnsi="Arial" w:cs="Arial"/>
                <w:sz w:val="16"/>
                <w:szCs w:val="16"/>
                <w:lang w:val="en-ZA" w:eastAsia="en-ZA"/>
              </w:rPr>
              <w:br/>
              <w:t>8. 30 August 2019</w:t>
            </w:r>
            <w:r w:rsidRPr="00C65855">
              <w:rPr>
                <w:rFonts w:ascii="Arial" w:eastAsia="Times New Roman" w:hAnsi="Arial" w:cs="Arial"/>
                <w:sz w:val="16"/>
                <w:szCs w:val="16"/>
                <w:lang w:val="en-ZA" w:eastAsia="en-ZA"/>
              </w:rPr>
              <w:br/>
              <w:t>9. 30 September 2019</w:t>
            </w:r>
          </w:p>
        </w:tc>
        <w:tc>
          <w:tcPr>
            <w:tcW w:w="992" w:type="dxa"/>
            <w:gridSpan w:val="2"/>
            <w:vMerge/>
            <w:tcBorders>
              <w:left w:val="nil"/>
              <w:bottom w:val="single" w:sz="4" w:space="0" w:color="auto"/>
              <w:right w:val="single" w:sz="4" w:space="0" w:color="auto"/>
            </w:tcBorders>
            <w:shd w:val="clear" w:color="auto" w:fill="auto"/>
            <w:textDirection w:val="btLr"/>
            <w:vAlign w:val="center"/>
          </w:tcPr>
          <w:p w:rsidR="00DE1CD3" w:rsidRPr="00C65855" w:rsidRDefault="00DE1CD3" w:rsidP="00DE1CD3">
            <w:pPr>
              <w:ind w:right="113"/>
              <w:jc w:val="right"/>
              <w:rPr>
                <w:rFonts w:ascii="Arial" w:eastAsia="Times New Roman" w:hAnsi="Arial" w:cs="Arial"/>
                <w:sz w:val="16"/>
                <w:szCs w:val="16"/>
                <w:lang w:val="en-ZA" w:eastAsia="en-ZA"/>
              </w:rPr>
            </w:pPr>
          </w:p>
        </w:tc>
        <w:tc>
          <w:tcPr>
            <w:tcW w:w="425" w:type="dxa"/>
            <w:vMerge/>
            <w:tcBorders>
              <w:left w:val="nil"/>
              <w:bottom w:val="single" w:sz="4" w:space="0" w:color="auto"/>
              <w:right w:val="single" w:sz="4" w:space="0" w:color="auto"/>
            </w:tcBorders>
            <w:shd w:val="clear" w:color="auto" w:fill="auto"/>
            <w:textDirection w:val="btLr"/>
            <w:vAlign w:val="center"/>
          </w:tcPr>
          <w:p w:rsidR="00DE1CD3" w:rsidRPr="00C65855" w:rsidRDefault="00DE1CD3" w:rsidP="00DE1CD3">
            <w:pPr>
              <w:ind w:right="113"/>
              <w:jc w:val="right"/>
              <w:rPr>
                <w:rFonts w:ascii="Arial" w:eastAsia="Times New Roman" w:hAnsi="Arial" w:cs="Arial"/>
                <w:sz w:val="16"/>
                <w:szCs w:val="16"/>
                <w:lang w:val="en-ZA" w:eastAsia="en-ZA"/>
              </w:rPr>
            </w:pPr>
          </w:p>
        </w:tc>
        <w:tc>
          <w:tcPr>
            <w:tcW w:w="426" w:type="dxa"/>
            <w:vMerge/>
            <w:tcBorders>
              <w:left w:val="nil"/>
              <w:bottom w:val="single" w:sz="4" w:space="0" w:color="auto"/>
              <w:right w:val="single" w:sz="4" w:space="0" w:color="auto"/>
            </w:tcBorders>
            <w:shd w:val="clear" w:color="auto" w:fill="auto"/>
            <w:textDirection w:val="btLr"/>
            <w:vAlign w:val="center"/>
          </w:tcPr>
          <w:p w:rsidR="00DE1CD3" w:rsidRPr="00C65855" w:rsidRDefault="00DE1CD3" w:rsidP="00DE1CD3">
            <w:pPr>
              <w:ind w:right="113"/>
              <w:jc w:val="right"/>
              <w:rPr>
                <w:rFonts w:ascii="Arial" w:eastAsia="Times New Roman" w:hAnsi="Arial" w:cs="Arial"/>
                <w:sz w:val="16"/>
                <w:szCs w:val="16"/>
                <w:lang w:val="en-ZA" w:eastAsia="en-ZA"/>
              </w:rPr>
            </w:pPr>
          </w:p>
        </w:tc>
        <w:tc>
          <w:tcPr>
            <w:tcW w:w="708" w:type="dxa"/>
            <w:vMerge/>
            <w:tcBorders>
              <w:left w:val="nil"/>
              <w:bottom w:val="single" w:sz="4" w:space="0" w:color="auto"/>
              <w:right w:val="single" w:sz="4" w:space="0" w:color="auto"/>
            </w:tcBorders>
            <w:shd w:val="clear" w:color="auto" w:fill="auto"/>
            <w:textDirection w:val="btLr"/>
            <w:vAlign w:val="center"/>
          </w:tcPr>
          <w:p w:rsidR="00DE1CD3" w:rsidRPr="00C65855" w:rsidRDefault="00DE1CD3" w:rsidP="00DE1CD3">
            <w:pPr>
              <w:ind w:right="113"/>
              <w:jc w:val="right"/>
              <w:rPr>
                <w:rFonts w:ascii="Arial" w:eastAsia="Times New Roman" w:hAnsi="Arial" w:cs="Arial"/>
                <w:b/>
                <w:bCs/>
                <w:sz w:val="16"/>
                <w:szCs w:val="16"/>
                <w:lang w:val="en-ZA" w:eastAsia="en-ZA"/>
              </w:rPr>
            </w:pPr>
          </w:p>
        </w:tc>
      </w:tr>
    </w:tbl>
    <w:p w:rsidR="002E6942" w:rsidRPr="00C65855" w:rsidRDefault="002E6942" w:rsidP="002E6942">
      <w:pPr>
        <w:spacing w:after="160" w:line="259" w:lineRule="auto"/>
        <w:rPr>
          <w:lang w:val="en-ZA"/>
        </w:rPr>
      </w:pPr>
    </w:p>
    <w:tbl>
      <w:tblPr>
        <w:tblW w:w="16018" w:type="dxa"/>
        <w:tblInd w:w="-5" w:type="dxa"/>
        <w:tblLayout w:type="fixed"/>
        <w:tblLook w:val="04A0" w:firstRow="1" w:lastRow="0" w:firstColumn="1" w:lastColumn="0" w:noHBand="0" w:noVBand="1"/>
      </w:tblPr>
      <w:tblGrid>
        <w:gridCol w:w="424"/>
        <w:gridCol w:w="438"/>
        <w:gridCol w:w="558"/>
        <w:gridCol w:w="426"/>
        <w:gridCol w:w="426"/>
        <w:gridCol w:w="421"/>
        <w:gridCol w:w="421"/>
        <w:gridCol w:w="1281"/>
        <w:gridCol w:w="992"/>
        <w:gridCol w:w="283"/>
        <w:gridCol w:w="419"/>
        <w:gridCol w:w="432"/>
        <w:gridCol w:w="1417"/>
        <w:gridCol w:w="426"/>
        <w:gridCol w:w="425"/>
        <w:gridCol w:w="2265"/>
        <w:gridCol w:w="1701"/>
        <w:gridCol w:w="992"/>
        <w:gridCol w:w="709"/>
        <w:gridCol w:w="425"/>
        <w:gridCol w:w="425"/>
        <w:gridCol w:w="712"/>
      </w:tblGrid>
      <w:tr w:rsidR="00C65855" w:rsidRPr="00C65855" w:rsidTr="0065137F">
        <w:trPr>
          <w:cantSplit/>
          <w:trHeight w:val="1247"/>
        </w:trPr>
        <w:tc>
          <w:tcPr>
            <w:tcW w:w="424" w:type="dxa"/>
            <w:vMerge w:val="restart"/>
            <w:tcBorders>
              <w:top w:val="single" w:sz="4" w:space="0" w:color="auto"/>
              <w:left w:val="single" w:sz="4" w:space="0" w:color="auto"/>
              <w:bottom w:val="single" w:sz="4" w:space="0" w:color="auto"/>
              <w:right w:val="single" w:sz="4" w:space="0" w:color="auto"/>
            </w:tcBorders>
            <w:shd w:val="clear" w:color="000000" w:fill="A6A6A6"/>
            <w:textDirection w:val="btLr"/>
            <w:vAlign w:val="center"/>
            <w:hideMark/>
          </w:tcPr>
          <w:p w:rsidR="002E6942" w:rsidRPr="00C65855" w:rsidRDefault="002E6942" w:rsidP="002E6942">
            <w:pPr>
              <w:ind w:right="113"/>
              <w:jc w:val="center"/>
              <w:rPr>
                <w:rFonts w:ascii="Arial" w:eastAsia="Times New Roman" w:hAnsi="Arial" w:cs="Arial"/>
                <w:b/>
                <w:bCs/>
                <w:sz w:val="16"/>
                <w:szCs w:val="16"/>
                <w:lang w:val="en-ZA" w:eastAsia="en-ZA"/>
              </w:rPr>
            </w:pPr>
            <w:r w:rsidRPr="00C65855">
              <w:rPr>
                <w:rFonts w:ascii="Arial" w:eastAsia="Times New Roman" w:hAnsi="Arial" w:cs="Arial"/>
                <w:b/>
                <w:bCs/>
                <w:sz w:val="16"/>
                <w:szCs w:val="16"/>
                <w:lang w:val="en-ZA" w:eastAsia="en-ZA"/>
              </w:rPr>
              <w:lastRenderedPageBreak/>
              <w:t>Directorate</w:t>
            </w:r>
          </w:p>
        </w:tc>
        <w:tc>
          <w:tcPr>
            <w:tcW w:w="438" w:type="dxa"/>
            <w:vMerge w:val="restart"/>
            <w:tcBorders>
              <w:top w:val="single" w:sz="4" w:space="0" w:color="auto"/>
              <w:left w:val="single" w:sz="4" w:space="0" w:color="auto"/>
              <w:bottom w:val="single" w:sz="4" w:space="0" w:color="auto"/>
              <w:right w:val="single" w:sz="4" w:space="0" w:color="auto"/>
            </w:tcBorders>
            <w:shd w:val="clear" w:color="000000" w:fill="A6A6A6"/>
            <w:textDirection w:val="btLr"/>
            <w:vAlign w:val="center"/>
            <w:hideMark/>
          </w:tcPr>
          <w:p w:rsidR="002E6942" w:rsidRPr="00C65855" w:rsidRDefault="002E6942" w:rsidP="002E6942">
            <w:pPr>
              <w:ind w:right="113"/>
              <w:jc w:val="center"/>
              <w:rPr>
                <w:rFonts w:ascii="Arial" w:eastAsia="Times New Roman" w:hAnsi="Arial" w:cs="Arial"/>
                <w:b/>
                <w:bCs/>
                <w:sz w:val="16"/>
                <w:szCs w:val="16"/>
                <w:lang w:val="en-ZA" w:eastAsia="en-ZA"/>
              </w:rPr>
            </w:pPr>
            <w:r w:rsidRPr="00C65855">
              <w:rPr>
                <w:rFonts w:ascii="Arial" w:eastAsia="Times New Roman" w:hAnsi="Arial" w:cs="Arial"/>
                <w:b/>
                <w:bCs/>
                <w:sz w:val="16"/>
                <w:szCs w:val="16"/>
                <w:lang w:val="en-ZA" w:eastAsia="en-ZA"/>
              </w:rPr>
              <w:t xml:space="preserve"> Risk ref as per IDP</w:t>
            </w:r>
          </w:p>
        </w:tc>
        <w:tc>
          <w:tcPr>
            <w:tcW w:w="558" w:type="dxa"/>
            <w:vMerge w:val="restart"/>
            <w:tcBorders>
              <w:top w:val="single" w:sz="4" w:space="0" w:color="auto"/>
              <w:left w:val="single" w:sz="4" w:space="0" w:color="auto"/>
              <w:bottom w:val="single" w:sz="4" w:space="0" w:color="auto"/>
              <w:right w:val="single" w:sz="4" w:space="0" w:color="auto"/>
            </w:tcBorders>
            <w:shd w:val="clear" w:color="000000" w:fill="A6A6A6"/>
            <w:textDirection w:val="btLr"/>
            <w:vAlign w:val="center"/>
            <w:hideMark/>
          </w:tcPr>
          <w:p w:rsidR="002E6942" w:rsidRPr="00C65855" w:rsidRDefault="002E6942" w:rsidP="002E6942">
            <w:pPr>
              <w:ind w:right="113"/>
              <w:jc w:val="center"/>
              <w:rPr>
                <w:rFonts w:ascii="Arial" w:eastAsia="Times New Roman" w:hAnsi="Arial" w:cs="Arial"/>
                <w:b/>
                <w:bCs/>
                <w:sz w:val="16"/>
                <w:szCs w:val="16"/>
                <w:lang w:val="en-ZA" w:eastAsia="en-ZA"/>
              </w:rPr>
            </w:pPr>
            <w:r w:rsidRPr="00C65855">
              <w:rPr>
                <w:rFonts w:ascii="Arial" w:eastAsia="Times New Roman" w:hAnsi="Arial" w:cs="Arial"/>
                <w:b/>
                <w:bCs/>
                <w:sz w:val="16"/>
                <w:szCs w:val="16"/>
                <w:lang w:val="en-ZA" w:eastAsia="en-ZA"/>
              </w:rPr>
              <w:t>Key Performance Area</w:t>
            </w:r>
          </w:p>
        </w:tc>
        <w:tc>
          <w:tcPr>
            <w:tcW w:w="426" w:type="dxa"/>
            <w:vMerge w:val="restart"/>
            <w:tcBorders>
              <w:top w:val="single" w:sz="4" w:space="0" w:color="auto"/>
              <w:left w:val="single" w:sz="4" w:space="0" w:color="auto"/>
              <w:bottom w:val="single" w:sz="4" w:space="0" w:color="auto"/>
              <w:right w:val="single" w:sz="4" w:space="0" w:color="auto"/>
            </w:tcBorders>
            <w:shd w:val="clear" w:color="000000" w:fill="A6A6A6"/>
            <w:textDirection w:val="btLr"/>
            <w:vAlign w:val="center"/>
            <w:hideMark/>
          </w:tcPr>
          <w:p w:rsidR="002E6942" w:rsidRPr="00C65855" w:rsidRDefault="002E6942" w:rsidP="002E6942">
            <w:pPr>
              <w:ind w:right="113"/>
              <w:jc w:val="center"/>
              <w:rPr>
                <w:rFonts w:ascii="Arial" w:eastAsia="Times New Roman" w:hAnsi="Arial" w:cs="Arial"/>
                <w:b/>
                <w:bCs/>
                <w:sz w:val="16"/>
                <w:szCs w:val="16"/>
                <w:lang w:val="en-ZA" w:eastAsia="en-ZA"/>
              </w:rPr>
            </w:pPr>
            <w:r w:rsidRPr="00C65855">
              <w:rPr>
                <w:rFonts w:ascii="Arial" w:eastAsia="Times New Roman" w:hAnsi="Arial" w:cs="Arial"/>
                <w:b/>
                <w:bCs/>
                <w:sz w:val="16"/>
                <w:szCs w:val="16"/>
                <w:lang w:val="en-ZA" w:eastAsia="en-ZA"/>
              </w:rPr>
              <w:t>Strategic Objective</w:t>
            </w:r>
          </w:p>
        </w:tc>
        <w:tc>
          <w:tcPr>
            <w:tcW w:w="426" w:type="dxa"/>
            <w:vMerge w:val="restart"/>
            <w:tcBorders>
              <w:top w:val="single" w:sz="4" w:space="0" w:color="auto"/>
              <w:left w:val="single" w:sz="4" w:space="0" w:color="auto"/>
              <w:bottom w:val="single" w:sz="4" w:space="0" w:color="auto"/>
              <w:right w:val="single" w:sz="4" w:space="0" w:color="auto"/>
            </w:tcBorders>
            <w:shd w:val="clear" w:color="000000" w:fill="A6A6A6"/>
            <w:textDirection w:val="btLr"/>
            <w:vAlign w:val="center"/>
            <w:hideMark/>
          </w:tcPr>
          <w:p w:rsidR="002E6942" w:rsidRPr="00C65855" w:rsidRDefault="002E6942" w:rsidP="002E6942">
            <w:pPr>
              <w:ind w:right="113"/>
              <w:jc w:val="center"/>
              <w:rPr>
                <w:rFonts w:ascii="Arial" w:eastAsia="Times New Roman" w:hAnsi="Arial" w:cs="Arial"/>
                <w:b/>
                <w:bCs/>
                <w:sz w:val="16"/>
                <w:szCs w:val="16"/>
                <w:lang w:val="en-ZA" w:eastAsia="en-ZA"/>
              </w:rPr>
            </w:pPr>
            <w:r w:rsidRPr="00C65855">
              <w:rPr>
                <w:rFonts w:ascii="Arial" w:eastAsia="Times New Roman" w:hAnsi="Arial" w:cs="Arial"/>
                <w:b/>
                <w:bCs/>
                <w:sz w:val="16"/>
                <w:szCs w:val="16"/>
                <w:lang w:val="en-ZA" w:eastAsia="en-ZA"/>
              </w:rPr>
              <w:t>KPI</w:t>
            </w:r>
          </w:p>
        </w:tc>
        <w:tc>
          <w:tcPr>
            <w:tcW w:w="421" w:type="dxa"/>
            <w:vMerge w:val="restart"/>
            <w:tcBorders>
              <w:top w:val="single" w:sz="4" w:space="0" w:color="auto"/>
              <w:left w:val="single" w:sz="4" w:space="0" w:color="auto"/>
              <w:right w:val="single" w:sz="4" w:space="0" w:color="auto"/>
            </w:tcBorders>
            <w:shd w:val="clear" w:color="000000" w:fill="A6A6A6"/>
            <w:textDirection w:val="btLr"/>
            <w:vAlign w:val="center"/>
            <w:hideMark/>
          </w:tcPr>
          <w:p w:rsidR="002E6942" w:rsidRPr="00C65855" w:rsidRDefault="002E6942" w:rsidP="002E6942">
            <w:pPr>
              <w:ind w:right="113"/>
              <w:jc w:val="center"/>
              <w:rPr>
                <w:rFonts w:ascii="Arial" w:eastAsia="Times New Roman" w:hAnsi="Arial" w:cs="Arial"/>
                <w:b/>
                <w:bCs/>
                <w:sz w:val="16"/>
                <w:szCs w:val="16"/>
                <w:lang w:val="en-ZA" w:eastAsia="en-ZA"/>
              </w:rPr>
            </w:pPr>
            <w:r w:rsidRPr="00C65855">
              <w:rPr>
                <w:rFonts w:ascii="Arial" w:eastAsia="Times New Roman" w:hAnsi="Arial" w:cs="Arial"/>
                <w:b/>
                <w:bCs/>
                <w:sz w:val="16"/>
                <w:szCs w:val="16"/>
                <w:lang w:val="en-ZA" w:eastAsia="en-ZA"/>
              </w:rPr>
              <w:t>Risk description</w:t>
            </w:r>
          </w:p>
        </w:tc>
        <w:tc>
          <w:tcPr>
            <w:tcW w:w="421" w:type="dxa"/>
            <w:vMerge w:val="restart"/>
            <w:tcBorders>
              <w:top w:val="single" w:sz="4" w:space="0" w:color="auto"/>
              <w:left w:val="single" w:sz="4" w:space="0" w:color="auto"/>
              <w:right w:val="single" w:sz="4" w:space="0" w:color="auto"/>
            </w:tcBorders>
            <w:shd w:val="clear" w:color="000000" w:fill="A6A6A6"/>
            <w:textDirection w:val="btLr"/>
            <w:vAlign w:val="center"/>
            <w:hideMark/>
          </w:tcPr>
          <w:p w:rsidR="002E6942" w:rsidRPr="00C65855" w:rsidRDefault="002E6942" w:rsidP="002E6942">
            <w:pPr>
              <w:ind w:right="113"/>
              <w:jc w:val="center"/>
              <w:rPr>
                <w:rFonts w:ascii="Arial" w:eastAsia="Times New Roman" w:hAnsi="Arial" w:cs="Arial"/>
                <w:b/>
                <w:bCs/>
                <w:sz w:val="16"/>
                <w:szCs w:val="16"/>
                <w:lang w:val="en-ZA" w:eastAsia="en-ZA"/>
              </w:rPr>
            </w:pPr>
            <w:r w:rsidRPr="00C65855">
              <w:rPr>
                <w:rFonts w:ascii="Arial" w:eastAsia="Times New Roman" w:hAnsi="Arial" w:cs="Arial"/>
                <w:b/>
                <w:bCs/>
                <w:sz w:val="16"/>
                <w:szCs w:val="16"/>
                <w:lang w:val="en-ZA" w:eastAsia="en-ZA"/>
              </w:rPr>
              <w:t>Risk category</w:t>
            </w:r>
          </w:p>
        </w:tc>
        <w:tc>
          <w:tcPr>
            <w:tcW w:w="1281" w:type="dxa"/>
            <w:vMerge w:val="restart"/>
            <w:tcBorders>
              <w:top w:val="single" w:sz="4" w:space="0" w:color="auto"/>
              <w:left w:val="single" w:sz="4" w:space="0" w:color="auto"/>
              <w:right w:val="single" w:sz="4" w:space="0" w:color="auto"/>
            </w:tcBorders>
            <w:shd w:val="clear" w:color="000000" w:fill="A6A6A6"/>
            <w:textDirection w:val="btLr"/>
            <w:vAlign w:val="center"/>
            <w:hideMark/>
          </w:tcPr>
          <w:p w:rsidR="002E6942" w:rsidRPr="00C65855" w:rsidRDefault="002E6942" w:rsidP="002E6942">
            <w:pPr>
              <w:ind w:right="113"/>
              <w:jc w:val="center"/>
              <w:rPr>
                <w:rFonts w:ascii="Arial" w:eastAsia="Times New Roman" w:hAnsi="Arial" w:cs="Arial"/>
                <w:b/>
                <w:bCs/>
                <w:sz w:val="16"/>
                <w:szCs w:val="16"/>
                <w:lang w:val="en-ZA" w:eastAsia="en-ZA"/>
              </w:rPr>
            </w:pPr>
            <w:r w:rsidRPr="00C65855">
              <w:rPr>
                <w:rFonts w:ascii="Arial" w:eastAsia="Times New Roman" w:hAnsi="Arial" w:cs="Arial"/>
                <w:b/>
                <w:bCs/>
                <w:sz w:val="16"/>
                <w:szCs w:val="16"/>
                <w:lang w:val="en-ZA" w:eastAsia="en-ZA"/>
              </w:rPr>
              <w:t>Root Cause</w:t>
            </w:r>
          </w:p>
        </w:tc>
        <w:tc>
          <w:tcPr>
            <w:tcW w:w="992" w:type="dxa"/>
            <w:vMerge w:val="restart"/>
            <w:tcBorders>
              <w:top w:val="single" w:sz="4" w:space="0" w:color="auto"/>
              <w:left w:val="single" w:sz="4" w:space="0" w:color="auto"/>
              <w:right w:val="single" w:sz="4" w:space="0" w:color="auto"/>
            </w:tcBorders>
            <w:shd w:val="clear" w:color="000000" w:fill="A6A6A6"/>
            <w:textDirection w:val="btLr"/>
            <w:vAlign w:val="center"/>
            <w:hideMark/>
          </w:tcPr>
          <w:p w:rsidR="002E6942" w:rsidRPr="00C65855" w:rsidRDefault="002E6942" w:rsidP="002E6942">
            <w:pPr>
              <w:ind w:right="113"/>
              <w:jc w:val="center"/>
              <w:rPr>
                <w:rFonts w:ascii="Arial" w:eastAsia="Times New Roman" w:hAnsi="Arial" w:cs="Arial"/>
                <w:b/>
                <w:bCs/>
                <w:sz w:val="16"/>
                <w:szCs w:val="16"/>
                <w:lang w:val="en-ZA" w:eastAsia="en-ZA"/>
              </w:rPr>
            </w:pPr>
            <w:r w:rsidRPr="00C65855">
              <w:rPr>
                <w:rFonts w:ascii="Arial" w:eastAsia="Times New Roman" w:hAnsi="Arial" w:cs="Arial"/>
                <w:b/>
                <w:bCs/>
                <w:sz w:val="16"/>
                <w:szCs w:val="16"/>
                <w:lang w:val="en-ZA" w:eastAsia="en-ZA"/>
              </w:rPr>
              <w:t>Consequence</w:t>
            </w:r>
          </w:p>
        </w:tc>
        <w:tc>
          <w:tcPr>
            <w:tcW w:w="283" w:type="dxa"/>
            <w:vMerge w:val="restart"/>
            <w:tcBorders>
              <w:top w:val="single" w:sz="4" w:space="0" w:color="auto"/>
              <w:left w:val="single" w:sz="4" w:space="0" w:color="auto"/>
              <w:right w:val="single" w:sz="4" w:space="0" w:color="auto"/>
            </w:tcBorders>
            <w:shd w:val="clear" w:color="000000" w:fill="A6A6A6"/>
            <w:noWrap/>
            <w:textDirection w:val="btLr"/>
            <w:vAlign w:val="center"/>
            <w:hideMark/>
          </w:tcPr>
          <w:p w:rsidR="002E6942" w:rsidRPr="00C65855" w:rsidRDefault="002E6942" w:rsidP="002E6942">
            <w:pPr>
              <w:jc w:val="center"/>
              <w:rPr>
                <w:rFonts w:ascii="Arial" w:eastAsia="Times New Roman" w:hAnsi="Arial" w:cs="Arial"/>
                <w:b/>
                <w:bCs/>
                <w:sz w:val="16"/>
                <w:szCs w:val="16"/>
                <w:lang w:val="en-ZA" w:eastAsia="en-ZA"/>
              </w:rPr>
            </w:pPr>
            <w:r w:rsidRPr="00C65855">
              <w:rPr>
                <w:rFonts w:ascii="Arial" w:eastAsia="Times New Roman" w:hAnsi="Arial" w:cs="Arial"/>
                <w:b/>
                <w:bCs/>
                <w:sz w:val="16"/>
                <w:szCs w:val="16"/>
                <w:lang w:val="en-ZA" w:eastAsia="en-ZA"/>
              </w:rPr>
              <w:t>Impact</w:t>
            </w:r>
          </w:p>
        </w:tc>
        <w:tc>
          <w:tcPr>
            <w:tcW w:w="419" w:type="dxa"/>
            <w:vMerge w:val="restart"/>
            <w:tcBorders>
              <w:top w:val="single" w:sz="4" w:space="0" w:color="auto"/>
              <w:left w:val="single" w:sz="4" w:space="0" w:color="auto"/>
              <w:right w:val="single" w:sz="4" w:space="0" w:color="auto"/>
            </w:tcBorders>
            <w:shd w:val="clear" w:color="000000" w:fill="A6A6A6"/>
            <w:textDirection w:val="btLr"/>
            <w:vAlign w:val="center"/>
            <w:hideMark/>
          </w:tcPr>
          <w:p w:rsidR="002E6942" w:rsidRPr="00C65855" w:rsidRDefault="002E6942" w:rsidP="002E6942">
            <w:pPr>
              <w:jc w:val="center"/>
              <w:rPr>
                <w:rFonts w:ascii="Arial" w:eastAsia="Times New Roman" w:hAnsi="Arial" w:cs="Arial"/>
                <w:b/>
                <w:bCs/>
                <w:sz w:val="16"/>
                <w:szCs w:val="16"/>
                <w:lang w:val="en-ZA" w:eastAsia="en-ZA"/>
              </w:rPr>
            </w:pPr>
            <w:r w:rsidRPr="00C65855">
              <w:rPr>
                <w:rFonts w:ascii="Arial" w:eastAsia="Times New Roman" w:hAnsi="Arial" w:cs="Arial"/>
                <w:b/>
                <w:bCs/>
                <w:sz w:val="16"/>
                <w:szCs w:val="16"/>
                <w:lang w:val="en-ZA" w:eastAsia="en-ZA"/>
              </w:rPr>
              <w:t>Likelihood</w:t>
            </w:r>
          </w:p>
        </w:tc>
        <w:tc>
          <w:tcPr>
            <w:tcW w:w="432" w:type="dxa"/>
            <w:vMerge w:val="restart"/>
            <w:tcBorders>
              <w:top w:val="single" w:sz="4" w:space="0" w:color="auto"/>
              <w:left w:val="single" w:sz="4" w:space="0" w:color="auto"/>
              <w:right w:val="single" w:sz="4" w:space="0" w:color="auto"/>
            </w:tcBorders>
            <w:shd w:val="clear" w:color="000000" w:fill="A6A6A6"/>
            <w:textDirection w:val="btLr"/>
            <w:vAlign w:val="center"/>
            <w:hideMark/>
          </w:tcPr>
          <w:p w:rsidR="002E6942" w:rsidRPr="00C65855" w:rsidRDefault="002E6942" w:rsidP="002E6942">
            <w:pPr>
              <w:jc w:val="center"/>
              <w:rPr>
                <w:rFonts w:ascii="Arial" w:eastAsia="Times New Roman" w:hAnsi="Arial" w:cs="Arial"/>
                <w:b/>
                <w:bCs/>
                <w:sz w:val="16"/>
                <w:szCs w:val="16"/>
                <w:lang w:val="en-ZA" w:eastAsia="en-ZA"/>
              </w:rPr>
            </w:pPr>
            <w:r w:rsidRPr="00C65855">
              <w:rPr>
                <w:rFonts w:ascii="Arial" w:eastAsia="Times New Roman" w:hAnsi="Arial" w:cs="Arial"/>
                <w:b/>
                <w:bCs/>
                <w:sz w:val="16"/>
                <w:szCs w:val="16"/>
                <w:lang w:val="en-ZA" w:eastAsia="en-ZA"/>
              </w:rPr>
              <w:t>Inherent risk</w:t>
            </w:r>
          </w:p>
        </w:tc>
        <w:tc>
          <w:tcPr>
            <w:tcW w:w="1417" w:type="dxa"/>
            <w:vMerge w:val="restart"/>
            <w:tcBorders>
              <w:top w:val="single" w:sz="4" w:space="0" w:color="auto"/>
              <w:left w:val="single" w:sz="4" w:space="0" w:color="auto"/>
              <w:right w:val="single" w:sz="4" w:space="0" w:color="auto"/>
            </w:tcBorders>
            <w:shd w:val="clear" w:color="000000" w:fill="A6A6A6"/>
            <w:textDirection w:val="btLr"/>
            <w:vAlign w:val="center"/>
            <w:hideMark/>
          </w:tcPr>
          <w:p w:rsidR="002E6942" w:rsidRPr="00C65855" w:rsidRDefault="002E6942" w:rsidP="002E6942">
            <w:pPr>
              <w:ind w:right="113"/>
              <w:jc w:val="center"/>
              <w:rPr>
                <w:rFonts w:ascii="Arial" w:eastAsia="Times New Roman" w:hAnsi="Arial" w:cs="Arial"/>
                <w:b/>
                <w:bCs/>
                <w:sz w:val="16"/>
                <w:szCs w:val="16"/>
                <w:lang w:val="en-ZA" w:eastAsia="en-ZA"/>
              </w:rPr>
            </w:pPr>
            <w:r w:rsidRPr="00C65855">
              <w:rPr>
                <w:rFonts w:ascii="Arial" w:eastAsia="Times New Roman" w:hAnsi="Arial" w:cs="Arial"/>
                <w:b/>
                <w:bCs/>
                <w:sz w:val="16"/>
                <w:szCs w:val="16"/>
                <w:lang w:val="en-ZA" w:eastAsia="en-ZA"/>
              </w:rPr>
              <w:t>Existing controls</w:t>
            </w:r>
          </w:p>
        </w:tc>
        <w:tc>
          <w:tcPr>
            <w:tcW w:w="426" w:type="dxa"/>
            <w:vMerge w:val="restart"/>
            <w:tcBorders>
              <w:top w:val="single" w:sz="4" w:space="0" w:color="auto"/>
              <w:left w:val="single" w:sz="4" w:space="0" w:color="auto"/>
              <w:right w:val="single" w:sz="4" w:space="0" w:color="auto"/>
            </w:tcBorders>
            <w:shd w:val="clear" w:color="000000" w:fill="A6A6A6"/>
            <w:textDirection w:val="btLr"/>
            <w:vAlign w:val="center"/>
            <w:hideMark/>
          </w:tcPr>
          <w:p w:rsidR="002E6942" w:rsidRPr="00C65855" w:rsidRDefault="002E6942" w:rsidP="002E6942">
            <w:pPr>
              <w:jc w:val="center"/>
              <w:rPr>
                <w:rFonts w:ascii="Arial" w:eastAsia="Times New Roman" w:hAnsi="Arial" w:cs="Arial"/>
                <w:b/>
                <w:bCs/>
                <w:sz w:val="16"/>
                <w:szCs w:val="16"/>
                <w:lang w:val="en-ZA" w:eastAsia="en-ZA"/>
              </w:rPr>
            </w:pPr>
            <w:r w:rsidRPr="00C65855">
              <w:rPr>
                <w:rFonts w:ascii="Arial" w:eastAsia="Times New Roman" w:hAnsi="Arial" w:cs="Arial"/>
                <w:b/>
                <w:bCs/>
                <w:sz w:val="16"/>
                <w:szCs w:val="16"/>
                <w:lang w:val="en-ZA" w:eastAsia="en-ZA"/>
              </w:rPr>
              <w:t>Control Adequacy (%)</w:t>
            </w:r>
          </w:p>
        </w:tc>
        <w:tc>
          <w:tcPr>
            <w:tcW w:w="425" w:type="dxa"/>
            <w:vMerge w:val="restart"/>
            <w:tcBorders>
              <w:top w:val="single" w:sz="4" w:space="0" w:color="auto"/>
              <w:left w:val="single" w:sz="4" w:space="0" w:color="auto"/>
              <w:right w:val="single" w:sz="4" w:space="0" w:color="auto"/>
            </w:tcBorders>
            <w:shd w:val="clear" w:color="000000" w:fill="A6A6A6"/>
            <w:textDirection w:val="btLr"/>
            <w:vAlign w:val="center"/>
            <w:hideMark/>
          </w:tcPr>
          <w:p w:rsidR="002E6942" w:rsidRPr="00C65855" w:rsidRDefault="002E6942" w:rsidP="002E6942">
            <w:pPr>
              <w:jc w:val="center"/>
              <w:rPr>
                <w:rFonts w:ascii="Arial" w:eastAsia="Times New Roman" w:hAnsi="Arial" w:cs="Arial"/>
                <w:b/>
                <w:bCs/>
                <w:sz w:val="16"/>
                <w:szCs w:val="16"/>
                <w:lang w:val="en-ZA" w:eastAsia="en-ZA"/>
              </w:rPr>
            </w:pPr>
            <w:r w:rsidRPr="00C65855">
              <w:rPr>
                <w:rFonts w:ascii="Arial" w:eastAsia="Times New Roman" w:hAnsi="Arial" w:cs="Arial"/>
                <w:b/>
                <w:bCs/>
                <w:sz w:val="16"/>
                <w:szCs w:val="16"/>
                <w:lang w:val="en-ZA" w:eastAsia="en-ZA"/>
              </w:rPr>
              <w:t>Residual risk</w:t>
            </w:r>
          </w:p>
        </w:tc>
        <w:tc>
          <w:tcPr>
            <w:tcW w:w="2265" w:type="dxa"/>
            <w:vMerge w:val="restart"/>
            <w:tcBorders>
              <w:top w:val="single" w:sz="4" w:space="0" w:color="auto"/>
              <w:left w:val="single" w:sz="4" w:space="0" w:color="auto"/>
              <w:right w:val="single" w:sz="4" w:space="0" w:color="auto"/>
            </w:tcBorders>
            <w:shd w:val="clear" w:color="000000" w:fill="A6A6A6"/>
            <w:textDirection w:val="btLr"/>
            <w:hideMark/>
          </w:tcPr>
          <w:p w:rsidR="002E6942" w:rsidRPr="00C65855" w:rsidRDefault="002E6942" w:rsidP="002E6942">
            <w:pPr>
              <w:ind w:right="113"/>
              <w:jc w:val="right"/>
              <w:rPr>
                <w:rFonts w:ascii="Arial" w:eastAsia="Times New Roman" w:hAnsi="Arial" w:cs="Arial"/>
                <w:b/>
                <w:bCs/>
                <w:sz w:val="16"/>
                <w:szCs w:val="16"/>
                <w:lang w:val="en-ZA" w:eastAsia="en-ZA"/>
              </w:rPr>
            </w:pPr>
            <w:r w:rsidRPr="00C65855">
              <w:rPr>
                <w:rFonts w:ascii="Arial" w:eastAsia="Times New Roman" w:hAnsi="Arial" w:cs="Arial"/>
                <w:b/>
                <w:bCs/>
                <w:sz w:val="16"/>
                <w:szCs w:val="16"/>
                <w:lang w:val="en-ZA" w:eastAsia="en-ZA"/>
              </w:rPr>
              <w:t>Treatment plan/mitigation\</w:t>
            </w:r>
          </w:p>
          <w:p w:rsidR="002E6942" w:rsidRPr="00C65855" w:rsidRDefault="002E6942" w:rsidP="002E6942">
            <w:pPr>
              <w:ind w:right="113"/>
              <w:jc w:val="right"/>
              <w:rPr>
                <w:rFonts w:ascii="Arial" w:eastAsia="Times New Roman" w:hAnsi="Arial" w:cs="Arial"/>
                <w:b/>
                <w:bCs/>
                <w:sz w:val="16"/>
                <w:szCs w:val="16"/>
                <w:lang w:val="en-ZA" w:eastAsia="en-ZA"/>
              </w:rPr>
            </w:pPr>
            <w:r w:rsidRPr="00C65855">
              <w:rPr>
                <w:rFonts w:ascii="Arial" w:eastAsia="Times New Roman" w:hAnsi="Arial" w:cs="Arial"/>
                <w:b/>
                <w:bCs/>
                <w:sz w:val="16"/>
                <w:szCs w:val="16"/>
                <w:lang w:val="en-ZA" w:eastAsia="en-ZA"/>
              </w:rPr>
              <w:t xml:space="preserve"> strategy</w:t>
            </w:r>
          </w:p>
          <w:p w:rsidR="002E6942" w:rsidRPr="00C65855" w:rsidRDefault="002E6942" w:rsidP="002E6942">
            <w:pPr>
              <w:ind w:right="113"/>
              <w:jc w:val="right"/>
              <w:rPr>
                <w:rFonts w:ascii="Arial" w:eastAsia="Times New Roman" w:hAnsi="Arial" w:cs="Arial"/>
                <w:b/>
                <w:bCs/>
                <w:sz w:val="16"/>
                <w:szCs w:val="16"/>
                <w:lang w:val="en-ZA" w:eastAsia="en-ZA"/>
              </w:rPr>
            </w:pPr>
          </w:p>
          <w:p w:rsidR="002E6942" w:rsidRPr="00C65855" w:rsidRDefault="002E6942" w:rsidP="002E6942">
            <w:pPr>
              <w:ind w:right="113"/>
              <w:jc w:val="right"/>
              <w:rPr>
                <w:rFonts w:ascii="Arial" w:eastAsia="Times New Roman" w:hAnsi="Arial" w:cs="Arial"/>
                <w:b/>
                <w:bCs/>
                <w:sz w:val="16"/>
                <w:szCs w:val="16"/>
                <w:lang w:val="en-ZA" w:eastAsia="en-ZA"/>
              </w:rPr>
            </w:pPr>
          </w:p>
          <w:p w:rsidR="002E6942" w:rsidRPr="00C65855" w:rsidRDefault="002E6942" w:rsidP="002E6942">
            <w:pPr>
              <w:ind w:right="113"/>
              <w:jc w:val="right"/>
              <w:rPr>
                <w:rFonts w:ascii="Arial" w:eastAsia="Times New Roman" w:hAnsi="Arial" w:cs="Arial"/>
                <w:b/>
                <w:bCs/>
                <w:sz w:val="16"/>
                <w:szCs w:val="16"/>
                <w:lang w:val="en-ZA" w:eastAsia="en-ZA"/>
              </w:rPr>
            </w:pPr>
          </w:p>
          <w:p w:rsidR="002E6942" w:rsidRPr="00C65855" w:rsidRDefault="002E6942" w:rsidP="002E6942">
            <w:pPr>
              <w:ind w:right="113"/>
              <w:jc w:val="right"/>
              <w:rPr>
                <w:rFonts w:ascii="Arial" w:eastAsia="Times New Roman" w:hAnsi="Arial" w:cs="Arial"/>
                <w:b/>
                <w:bCs/>
                <w:sz w:val="16"/>
                <w:szCs w:val="16"/>
                <w:lang w:val="en-ZA" w:eastAsia="en-ZA"/>
              </w:rPr>
            </w:pPr>
          </w:p>
        </w:tc>
        <w:tc>
          <w:tcPr>
            <w:tcW w:w="1701" w:type="dxa"/>
            <w:vMerge w:val="restart"/>
            <w:tcBorders>
              <w:top w:val="single" w:sz="4" w:space="0" w:color="auto"/>
              <w:left w:val="single" w:sz="4" w:space="0" w:color="auto"/>
              <w:right w:val="single" w:sz="4" w:space="0" w:color="auto"/>
            </w:tcBorders>
            <w:shd w:val="clear" w:color="000000" w:fill="A6A6A6"/>
            <w:textDirection w:val="btLr"/>
            <w:vAlign w:val="center"/>
            <w:hideMark/>
          </w:tcPr>
          <w:p w:rsidR="002E6942" w:rsidRPr="00C65855" w:rsidRDefault="002E6942" w:rsidP="002E6942">
            <w:pPr>
              <w:ind w:right="113"/>
              <w:jc w:val="center"/>
              <w:rPr>
                <w:rFonts w:ascii="Arial" w:eastAsia="Times New Roman" w:hAnsi="Arial" w:cs="Arial"/>
                <w:b/>
                <w:bCs/>
                <w:sz w:val="16"/>
                <w:szCs w:val="16"/>
                <w:lang w:val="en-ZA" w:eastAsia="en-ZA"/>
              </w:rPr>
            </w:pPr>
            <w:r w:rsidRPr="00C65855">
              <w:rPr>
                <w:rFonts w:ascii="Arial" w:eastAsia="Times New Roman" w:hAnsi="Arial" w:cs="Arial"/>
                <w:b/>
                <w:bCs/>
                <w:sz w:val="16"/>
                <w:szCs w:val="16"/>
                <w:lang w:val="en-ZA" w:eastAsia="en-ZA"/>
              </w:rPr>
              <w:t>Unit Measure</w:t>
            </w:r>
          </w:p>
        </w:tc>
        <w:tc>
          <w:tcPr>
            <w:tcW w:w="992" w:type="dxa"/>
            <w:vMerge w:val="restart"/>
            <w:tcBorders>
              <w:top w:val="single" w:sz="4" w:space="0" w:color="auto"/>
              <w:left w:val="single" w:sz="4" w:space="0" w:color="auto"/>
              <w:right w:val="single" w:sz="4" w:space="0" w:color="auto"/>
            </w:tcBorders>
            <w:shd w:val="clear" w:color="000000" w:fill="A6A6A6"/>
            <w:textDirection w:val="btLr"/>
            <w:hideMark/>
          </w:tcPr>
          <w:p w:rsidR="002E6942" w:rsidRPr="00C65855" w:rsidRDefault="002E6942" w:rsidP="002E6942">
            <w:pPr>
              <w:ind w:right="113"/>
              <w:rPr>
                <w:rFonts w:ascii="Arial" w:eastAsia="Times New Roman" w:hAnsi="Arial" w:cs="Arial"/>
                <w:b/>
                <w:bCs/>
                <w:sz w:val="16"/>
                <w:szCs w:val="16"/>
                <w:lang w:val="en-ZA" w:eastAsia="en-ZA"/>
              </w:rPr>
            </w:pPr>
            <w:r w:rsidRPr="00C65855">
              <w:rPr>
                <w:rFonts w:ascii="Arial" w:eastAsia="Times New Roman" w:hAnsi="Arial" w:cs="Arial"/>
                <w:b/>
                <w:bCs/>
                <w:sz w:val="16"/>
                <w:szCs w:val="16"/>
                <w:lang w:val="en-ZA" w:eastAsia="en-ZA"/>
              </w:rPr>
              <w:t>Due date</w:t>
            </w:r>
          </w:p>
        </w:tc>
        <w:tc>
          <w:tcPr>
            <w:tcW w:w="709" w:type="dxa"/>
            <w:vMerge w:val="restart"/>
            <w:tcBorders>
              <w:top w:val="single" w:sz="4" w:space="0" w:color="auto"/>
              <w:left w:val="single" w:sz="4" w:space="0" w:color="auto"/>
              <w:right w:val="single" w:sz="4" w:space="0" w:color="auto"/>
            </w:tcBorders>
            <w:shd w:val="clear" w:color="000000" w:fill="A6A6A6"/>
            <w:textDirection w:val="btLr"/>
            <w:vAlign w:val="center"/>
            <w:hideMark/>
          </w:tcPr>
          <w:p w:rsidR="002E6942" w:rsidRPr="00C65855" w:rsidRDefault="002E6942" w:rsidP="002E6942">
            <w:pPr>
              <w:ind w:right="113"/>
              <w:jc w:val="center"/>
              <w:rPr>
                <w:rFonts w:ascii="Arial" w:eastAsia="Times New Roman" w:hAnsi="Arial" w:cs="Arial"/>
                <w:b/>
                <w:bCs/>
                <w:sz w:val="16"/>
                <w:szCs w:val="16"/>
                <w:lang w:val="en-ZA" w:eastAsia="en-ZA"/>
              </w:rPr>
            </w:pPr>
            <w:r w:rsidRPr="00C65855">
              <w:rPr>
                <w:rFonts w:ascii="Arial" w:eastAsia="Times New Roman" w:hAnsi="Arial" w:cs="Arial"/>
                <w:b/>
                <w:bCs/>
                <w:sz w:val="16"/>
                <w:szCs w:val="16"/>
                <w:lang w:val="en-ZA" w:eastAsia="en-ZA"/>
              </w:rPr>
              <w:t xml:space="preserve">Freq. of Reporting </w:t>
            </w:r>
          </w:p>
        </w:tc>
        <w:tc>
          <w:tcPr>
            <w:tcW w:w="425" w:type="dxa"/>
            <w:tcBorders>
              <w:top w:val="single" w:sz="4" w:space="0" w:color="auto"/>
              <w:left w:val="nil"/>
              <w:bottom w:val="single" w:sz="4" w:space="0" w:color="auto"/>
              <w:right w:val="single" w:sz="4" w:space="0" w:color="auto"/>
            </w:tcBorders>
            <w:shd w:val="clear" w:color="000000" w:fill="A6A6A6"/>
            <w:textDirection w:val="btLr"/>
            <w:vAlign w:val="center"/>
            <w:hideMark/>
          </w:tcPr>
          <w:p w:rsidR="002E6942" w:rsidRPr="00C65855" w:rsidRDefault="002E6942" w:rsidP="002E6942">
            <w:pPr>
              <w:ind w:right="113"/>
              <w:jc w:val="center"/>
              <w:rPr>
                <w:rFonts w:ascii="Arial" w:eastAsia="Times New Roman" w:hAnsi="Arial" w:cs="Arial"/>
                <w:b/>
                <w:bCs/>
                <w:sz w:val="16"/>
                <w:szCs w:val="16"/>
                <w:lang w:val="en-ZA" w:eastAsia="en-ZA"/>
              </w:rPr>
            </w:pPr>
            <w:r w:rsidRPr="00C65855">
              <w:rPr>
                <w:rFonts w:ascii="Arial" w:eastAsia="Times New Roman" w:hAnsi="Arial" w:cs="Arial"/>
                <w:b/>
                <w:bCs/>
                <w:sz w:val="16"/>
                <w:szCs w:val="16"/>
                <w:lang w:val="en-ZA" w:eastAsia="en-ZA"/>
              </w:rPr>
              <w:t>Action owner</w:t>
            </w:r>
          </w:p>
        </w:tc>
        <w:tc>
          <w:tcPr>
            <w:tcW w:w="425" w:type="dxa"/>
            <w:tcBorders>
              <w:top w:val="single" w:sz="4" w:space="0" w:color="auto"/>
              <w:left w:val="nil"/>
              <w:bottom w:val="single" w:sz="4" w:space="0" w:color="auto"/>
              <w:right w:val="single" w:sz="4" w:space="0" w:color="auto"/>
            </w:tcBorders>
            <w:shd w:val="clear" w:color="000000" w:fill="A6A6A6"/>
            <w:textDirection w:val="btLr"/>
            <w:vAlign w:val="center"/>
            <w:hideMark/>
          </w:tcPr>
          <w:p w:rsidR="002E6942" w:rsidRPr="00C65855" w:rsidRDefault="002E6942" w:rsidP="002E6942">
            <w:pPr>
              <w:ind w:right="113"/>
              <w:jc w:val="center"/>
              <w:rPr>
                <w:rFonts w:ascii="Arial" w:eastAsia="Times New Roman" w:hAnsi="Arial" w:cs="Arial"/>
                <w:b/>
                <w:bCs/>
                <w:sz w:val="16"/>
                <w:szCs w:val="16"/>
                <w:lang w:val="en-ZA" w:eastAsia="en-ZA"/>
              </w:rPr>
            </w:pPr>
            <w:r w:rsidRPr="00C65855">
              <w:rPr>
                <w:rFonts w:ascii="Arial" w:eastAsia="Times New Roman" w:hAnsi="Arial" w:cs="Arial"/>
                <w:b/>
                <w:bCs/>
                <w:sz w:val="16"/>
                <w:szCs w:val="16"/>
                <w:lang w:val="en-ZA" w:eastAsia="en-ZA"/>
              </w:rPr>
              <w:t>Risk Owner</w:t>
            </w:r>
          </w:p>
        </w:tc>
        <w:tc>
          <w:tcPr>
            <w:tcW w:w="712" w:type="dxa"/>
            <w:vMerge w:val="restart"/>
            <w:tcBorders>
              <w:top w:val="single" w:sz="4" w:space="0" w:color="auto"/>
              <w:left w:val="nil"/>
              <w:right w:val="single" w:sz="4" w:space="0" w:color="auto"/>
            </w:tcBorders>
            <w:shd w:val="clear" w:color="000000" w:fill="A6A6A6"/>
            <w:textDirection w:val="btLr"/>
            <w:vAlign w:val="center"/>
            <w:hideMark/>
          </w:tcPr>
          <w:p w:rsidR="002E6942" w:rsidRPr="00C65855" w:rsidRDefault="002E6942" w:rsidP="002E6942">
            <w:pPr>
              <w:ind w:right="113"/>
              <w:rPr>
                <w:rFonts w:ascii="Arial" w:eastAsia="Times New Roman" w:hAnsi="Arial" w:cs="Arial"/>
                <w:b/>
                <w:bCs/>
                <w:sz w:val="16"/>
                <w:szCs w:val="16"/>
                <w:lang w:val="en-ZA" w:eastAsia="en-ZA"/>
              </w:rPr>
            </w:pPr>
            <w:r w:rsidRPr="00C65855">
              <w:rPr>
                <w:rFonts w:ascii="Arial" w:eastAsia="Times New Roman" w:hAnsi="Arial" w:cs="Arial"/>
                <w:b/>
                <w:bCs/>
                <w:sz w:val="16"/>
                <w:szCs w:val="16"/>
                <w:lang w:val="en-ZA" w:eastAsia="en-ZA"/>
              </w:rPr>
              <w:t>Risk Management / Security/Inspection/</w:t>
            </w:r>
          </w:p>
          <w:p w:rsidR="002E6942" w:rsidRPr="00C65855" w:rsidRDefault="002E6942" w:rsidP="002E6942">
            <w:pPr>
              <w:ind w:right="113"/>
              <w:rPr>
                <w:rFonts w:ascii="Arial" w:eastAsia="Times New Roman" w:hAnsi="Arial" w:cs="Arial"/>
                <w:b/>
                <w:bCs/>
                <w:sz w:val="16"/>
                <w:szCs w:val="16"/>
                <w:lang w:val="en-ZA" w:eastAsia="en-ZA"/>
              </w:rPr>
            </w:pPr>
            <w:r w:rsidRPr="00C65855">
              <w:rPr>
                <w:rFonts w:ascii="Arial" w:eastAsia="Times New Roman" w:hAnsi="Arial" w:cs="Arial"/>
                <w:b/>
                <w:bCs/>
                <w:sz w:val="16"/>
                <w:szCs w:val="16"/>
                <w:lang w:val="en-ZA" w:eastAsia="en-ZA"/>
              </w:rPr>
              <w:t>Quality &amp; Compliance</w:t>
            </w:r>
          </w:p>
        </w:tc>
      </w:tr>
      <w:tr w:rsidR="00C65855" w:rsidRPr="00C65855" w:rsidTr="0065137F">
        <w:trPr>
          <w:trHeight w:val="128"/>
        </w:trPr>
        <w:tc>
          <w:tcPr>
            <w:tcW w:w="424" w:type="dxa"/>
            <w:vMerge/>
            <w:tcBorders>
              <w:top w:val="single" w:sz="4" w:space="0" w:color="auto"/>
              <w:left w:val="single" w:sz="4" w:space="0" w:color="auto"/>
              <w:bottom w:val="single" w:sz="4" w:space="0" w:color="auto"/>
              <w:right w:val="single" w:sz="4" w:space="0" w:color="auto"/>
            </w:tcBorders>
            <w:vAlign w:val="center"/>
            <w:hideMark/>
          </w:tcPr>
          <w:p w:rsidR="002E6942" w:rsidRPr="00C65855" w:rsidRDefault="002E6942" w:rsidP="002E6942">
            <w:pPr>
              <w:rPr>
                <w:rFonts w:ascii="Arial" w:eastAsia="Times New Roman" w:hAnsi="Arial" w:cs="Arial"/>
                <w:b/>
                <w:bCs/>
                <w:sz w:val="16"/>
                <w:szCs w:val="16"/>
                <w:lang w:val="en-ZA" w:eastAsia="en-ZA"/>
              </w:rPr>
            </w:pPr>
          </w:p>
        </w:tc>
        <w:tc>
          <w:tcPr>
            <w:tcW w:w="438" w:type="dxa"/>
            <w:vMerge/>
            <w:tcBorders>
              <w:top w:val="single" w:sz="4" w:space="0" w:color="auto"/>
              <w:left w:val="single" w:sz="4" w:space="0" w:color="auto"/>
              <w:bottom w:val="single" w:sz="4" w:space="0" w:color="auto"/>
              <w:right w:val="single" w:sz="4" w:space="0" w:color="auto"/>
            </w:tcBorders>
            <w:vAlign w:val="center"/>
            <w:hideMark/>
          </w:tcPr>
          <w:p w:rsidR="002E6942" w:rsidRPr="00C65855" w:rsidRDefault="002E6942" w:rsidP="002E6942">
            <w:pPr>
              <w:rPr>
                <w:rFonts w:ascii="Arial" w:eastAsia="Times New Roman" w:hAnsi="Arial" w:cs="Arial"/>
                <w:b/>
                <w:bCs/>
                <w:sz w:val="16"/>
                <w:szCs w:val="16"/>
                <w:lang w:val="en-ZA" w:eastAsia="en-ZA"/>
              </w:rPr>
            </w:pPr>
          </w:p>
        </w:tc>
        <w:tc>
          <w:tcPr>
            <w:tcW w:w="558" w:type="dxa"/>
            <w:vMerge/>
            <w:tcBorders>
              <w:top w:val="single" w:sz="4" w:space="0" w:color="auto"/>
              <w:left w:val="single" w:sz="4" w:space="0" w:color="auto"/>
              <w:bottom w:val="single" w:sz="4" w:space="0" w:color="auto"/>
              <w:right w:val="single" w:sz="4" w:space="0" w:color="auto"/>
            </w:tcBorders>
            <w:vAlign w:val="center"/>
            <w:hideMark/>
          </w:tcPr>
          <w:p w:rsidR="002E6942" w:rsidRPr="00C65855" w:rsidRDefault="002E6942" w:rsidP="002E6942">
            <w:pPr>
              <w:rPr>
                <w:rFonts w:ascii="Arial" w:eastAsia="Times New Roman" w:hAnsi="Arial" w:cs="Arial"/>
                <w:b/>
                <w:bCs/>
                <w:sz w:val="16"/>
                <w:szCs w:val="16"/>
                <w:lang w:val="en-ZA" w:eastAsia="en-ZA"/>
              </w:rPr>
            </w:pPr>
          </w:p>
        </w:tc>
        <w:tc>
          <w:tcPr>
            <w:tcW w:w="426" w:type="dxa"/>
            <w:vMerge/>
            <w:tcBorders>
              <w:top w:val="single" w:sz="4" w:space="0" w:color="auto"/>
              <w:left w:val="single" w:sz="4" w:space="0" w:color="auto"/>
              <w:bottom w:val="single" w:sz="4" w:space="0" w:color="auto"/>
              <w:right w:val="single" w:sz="4" w:space="0" w:color="auto"/>
            </w:tcBorders>
            <w:vAlign w:val="center"/>
            <w:hideMark/>
          </w:tcPr>
          <w:p w:rsidR="002E6942" w:rsidRPr="00C65855" w:rsidRDefault="002E6942" w:rsidP="002E6942">
            <w:pPr>
              <w:rPr>
                <w:rFonts w:ascii="Arial" w:eastAsia="Times New Roman" w:hAnsi="Arial" w:cs="Arial"/>
                <w:b/>
                <w:bCs/>
                <w:sz w:val="16"/>
                <w:szCs w:val="16"/>
                <w:lang w:val="en-ZA" w:eastAsia="en-ZA"/>
              </w:rPr>
            </w:pPr>
          </w:p>
        </w:tc>
        <w:tc>
          <w:tcPr>
            <w:tcW w:w="426" w:type="dxa"/>
            <w:vMerge/>
            <w:tcBorders>
              <w:left w:val="single" w:sz="4" w:space="0" w:color="auto"/>
              <w:bottom w:val="single" w:sz="4" w:space="0" w:color="auto"/>
              <w:right w:val="single" w:sz="4" w:space="0" w:color="auto"/>
            </w:tcBorders>
            <w:vAlign w:val="center"/>
            <w:hideMark/>
          </w:tcPr>
          <w:p w:rsidR="002E6942" w:rsidRPr="00C65855" w:rsidRDefault="002E6942" w:rsidP="002E6942">
            <w:pPr>
              <w:rPr>
                <w:rFonts w:ascii="Arial" w:eastAsia="Times New Roman" w:hAnsi="Arial" w:cs="Arial"/>
                <w:b/>
                <w:bCs/>
                <w:sz w:val="16"/>
                <w:szCs w:val="16"/>
                <w:lang w:val="en-ZA" w:eastAsia="en-ZA"/>
              </w:rPr>
            </w:pPr>
          </w:p>
        </w:tc>
        <w:tc>
          <w:tcPr>
            <w:tcW w:w="421" w:type="dxa"/>
            <w:vMerge/>
            <w:tcBorders>
              <w:left w:val="single" w:sz="4" w:space="0" w:color="auto"/>
              <w:right w:val="single" w:sz="4" w:space="0" w:color="auto"/>
            </w:tcBorders>
            <w:vAlign w:val="center"/>
            <w:hideMark/>
          </w:tcPr>
          <w:p w:rsidR="002E6942" w:rsidRPr="00C65855" w:rsidRDefault="002E6942" w:rsidP="002E6942">
            <w:pPr>
              <w:rPr>
                <w:rFonts w:ascii="Arial" w:eastAsia="Times New Roman" w:hAnsi="Arial" w:cs="Arial"/>
                <w:b/>
                <w:bCs/>
                <w:sz w:val="16"/>
                <w:szCs w:val="16"/>
                <w:lang w:val="en-ZA" w:eastAsia="en-ZA"/>
              </w:rPr>
            </w:pPr>
          </w:p>
        </w:tc>
        <w:tc>
          <w:tcPr>
            <w:tcW w:w="421" w:type="dxa"/>
            <w:vMerge/>
            <w:tcBorders>
              <w:left w:val="single" w:sz="4" w:space="0" w:color="auto"/>
              <w:right w:val="single" w:sz="4" w:space="0" w:color="auto"/>
            </w:tcBorders>
            <w:vAlign w:val="center"/>
            <w:hideMark/>
          </w:tcPr>
          <w:p w:rsidR="002E6942" w:rsidRPr="00C65855" w:rsidRDefault="002E6942" w:rsidP="002E6942">
            <w:pPr>
              <w:rPr>
                <w:rFonts w:ascii="Arial" w:eastAsia="Times New Roman" w:hAnsi="Arial" w:cs="Arial"/>
                <w:b/>
                <w:bCs/>
                <w:sz w:val="16"/>
                <w:szCs w:val="16"/>
                <w:lang w:val="en-ZA" w:eastAsia="en-ZA"/>
              </w:rPr>
            </w:pPr>
          </w:p>
        </w:tc>
        <w:tc>
          <w:tcPr>
            <w:tcW w:w="1281" w:type="dxa"/>
            <w:vMerge/>
            <w:tcBorders>
              <w:left w:val="single" w:sz="4" w:space="0" w:color="auto"/>
              <w:right w:val="single" w:sz="4" w:space="0" w:color="auto"/>
            </w:tcBorders>
            <w:vAlign w:val="center"/>
            <w:hideMark/>
          </w:tcPr>
          <w:p w:rsidR="002E6942" w:rsidRPr="00C65855" w:rsidRDefault="002E6942" w:rsidP="002E6942">
            <w:pPr>
              <w:rPr>
                <w:rFonts w:ascii="Arial" w:eastAsia="Times New Roman" w:hAnsi="Arial" w:cs="Arial"/>
                <w:b/>
                <w:bCs/>
                <w:sz w:val="16"/>
                <w:szCs w:val="16"/>
                <w:lang w:val="en-ZA" w:eastAsia="en-ZA"/>
              </w:rPr>
            </w:pPr>
          </w:p>
        </w:tc>
        <w:tc>
          <w:tcPr>
            <w:tcW w:w="992" w:type="dxa"/>
            <w:vMerge/>
            <w:tcBorders>
              <w:left w:val="single" w:sz="4" w:space="0" w:color="auto"/>
              <w:right w:val="single" w:sz="4" w:space="0" w:color="auto"/>
            </w:tcBorders>
            <w:vAlign w:val="center"/>
            <w:hideMark/>
          </w:tcPr>
          <w:p w:rsidR="002E6942" w:rsidRPr="00C65855" w:rsidRDefault="002E6942" w:rsidP="002E6942">
            <w:pPr>
              <w:rPr>
                <w:rFonts w:ascii="Arial" w:eastAsia="Times New Roman" w:hAnsi="Arial" w:cs="Arial"/>
                <w:b/>
                <w:bCs/>
                <w:sz w:val="16"/>
                <w:szCs w:val="16"/>
                <w:lang w:val="en-ZA" w:eastAsia="en-ZA"/>
              </w:rPr>
            </w:pPr>
          </w:p>
        </w:tc>
        <w:tc>
          <w:tcPr>
            <w:tcW w:w="283" w:type="dxa"/>
            <w:vMerge/>
            <w:tcBorders>
              <w:left w:val="single" w:sz="4" w:space="0" w:color="auto"/>
              <w:right w:val="single" w:sz="4" w:space="0" w:color="auto"/>
            </w:tcBorders>
            <w:vAlign w:val="center"/>
            <w:hideMark/>
          </w:tcPr>
          <w:p w:rsidR="002E6942" w:rsidRPr="00C65855" w:rsidRDefault="002E6942" w:rsidP="002E6942">
            <w:pPr>
              <w:rPr>
                <w:rFonts w:ascii="Arial" w:eastAsia="Times New Roman" w:hAnsi="Arial" w:cs="Arial"/>
                <w:b/>
                <w:bCs/>
                <w:sz w:val="16"/>
                <w:szCs w:val="16"/>
                <w:lang w:val="en-ZA" w:eastAsia="en-ZA"/>
              </w:rPr>
            </w:pPr>
          </w:p>
        </w:tc>
        <w:tc>
          <w:tcPr>
            <w:tcW w:w="419" w:type="dxa"/>
            <w:vMerge/>
            <w:tcBorders>
              <w:left w:val="single" w:sz="4" w:space="0" w:color="auto"/>
              <w:right w:val="single" w:sz="4" w:space="0" w:color="auto"/>
            </w:tcBorders>
            <w:vAlign w:val="center"/>
            <w:hideMark/>
          </w:tcPr>
          <w:p w:rsidR="002E6942" w:rsidRPr="00C65855" w:rsidRDefault="002E6942" w:rsidP="002E6942">
            <w:pPr>
              <w:rPr>
                <w:rFonts w:ascii="Arial" w:eastAsia="Times New Roman" w:hAnsi="Arial" w:cs="Arial"/>
                <w:b/>
                <w:bCs/>
                <w:sz w:val="16"/>
                <w:szCs w:val="16"/>
                <w:lang w:val="en-ZA" w:eastAsia="en-ZA"/>
              </w:rPr>
            </w:pPr>
          </w:p>
        </w:tc>
        <w:tc>
          <w:tcPr>
            <w:tcW w:w="432" w:type="dxa"/>
            <w:vMerge/>
            <w:tcBorders>
              <w:left w:val="single" w:sz="4" w:space="0" w:color="auto"/>
              <w:right w:val="single" w:sz="4" w:space="0" w:color="auto"/>
            </w:tcBorders>
            <w:vAlign w:val="center"/>
            <w:hideMark/>
          </w:tcPr>
          <w:p w:rsidR="002E6942" w:rsidRPr="00C65855" w:rsidRDefault="002E6942" w:rsidP="002E6942">
            <w:pPr>
              <w:rPr>
                <w:rFonts w:ascii="Arial" w:eastAsia="Times New Roman" w:hAnsi="Arial" w:cs="Arial"/>
                <w:b/>
                <w:bCs/>
                <w:sz w:val="16"/>
                <w:szCs w:val="16"/>
                <w:lang w:val="en-ZA" w:eastAsia="en-ZA"/>
              </w:rPr>
            </w:pPr>
          </w:p>
        </w:tc>
        <w:tc>
          <w:tcPr>
            <w:tcW w:w="1417" w:type="dxa"/>
            <w:vMerge/>
            <w:tcBorders>
              <w:left w:val="single" w:sz="4" w:space="0" w:color="auto"/>
              <w:right w:val="single" w:sz="4" w:space="0" w:color="auto"/>
            </w:tcBorders>
            <w:vAlign w:val="center"/>
            <w:hideMark/>
          </w:tcPr>
          <w:p w:rsidR="002E6942" w:rsidRPr="00C65855" w:rsidRDefault="002E6942" w:rsidP="002E6942">
            <w:pPr>
              <w:rPr>
                <w:rFonts w:ascii="Arial" w:eastAsia="Times New Roman" w:hAnsi="Arial" w:cs="Arial"/>
                <w:b/>
                <w:bCs/>
                <w:sz w:val="16"/>
                <w:szCs w:val="16"/>
                <w:lang w:val="en-ZA" w:eastAsia="en-ZA"/>
              </w:rPr>
            </w:pPr>
          </w:p>
        </w:tc>
        <w:tc>
          <w:tcPr>
            <w:tcW w:w="426" w:type="dxa"/>
            <w:vMerge/>
            <w:tcBorders>
              <w:left w:val="single" w:sz="4" w:space="0" w:color="auto"/>
              <w:right w:val="single" w:sz="4" w:space="0" w:color="auto"/>
            </w:tcBorders>
            <w:vAlign w:val="center"/>
            <w:hideMark/>
          </w:tcPr>
          <w:p w:rsidR="002E6942" w:rsidRPr="00C65855" w:rsidRDefault="002E6942" w:rsidP="002E6942">
            <w:pPr>
              <w:rPr>
                <w:rFonts w:ascii="Arial" w:eastAsia="Times New Roman" w:hAnsi="Arial" w:cs="Arial"/>
                <w:b/>
                <w:bCs/>
                <w:sz w:val="16"/>
                <w:szCs w:val="16"/>
                <w:lang w:val="en-ZA" w:eastAsia="en-ZA"/>
              </w:rPr>
            </w:pPr>
          </w:p>
        </w:tc>
        <w:tc>
          <w:tcPr>
            <w:tcW w:w="425" w:type="dxa"/>
            <w:vMerge/>
            <w:tcBorders>
              <w:left w:val="single" w:sz="4" w:space="0" w:color="auto"/>
              <w:right w:val="single" w:sz="4" w:space="0" w:color="auto"/>
            </w:tcBorders>
            <w:vAlign w:val="center"/>
            <w:hideMark/>
          </w:tcPr>
          <w:p w:rsidR="002E6942" w:rsidRPr="00C65855" w:rsidRDefault="002E6942" w:rsidP="002E6942">
            <w:pPr>
              <w:rPr>
                <w:rFonts w:ascii="Arial" w:eastAsia="Times New Roman" w:hAnsi="Arial" w:cs="Arial"/>
                <w:b/>
                <w:bCs/>
                <w:sz w:val="16"/>
                <w:szCs w:val="16"/>
                <w:lang w:val="en-ZA" w:eastAsia="en-ZA"/>
              </w:rPr>
            </w:pPr>
          </w:p>
        </w:tc>
        <w:tc>
          <w:tcPr>
            <w:tcW w:w="2265" w:type="dxa"/>
            <w:vMerge/>
            <w:tcBorders>
              <w:left w:val="single" w:sz="4" w:space="0" w:color="auto"/>
              <w:right w:val="single" w:sz="4" w:space="0" w:color="auto"/>
            </w:tcBorders>
            <w:hideMark/>
          </w:tcPr>
          <w:p w:rsidR="002E6942" w:rsidRPr="00C65855" w:rsidRDefault="002E6942" w:rsidP="002E6942">
            <w:pPr>
              <w:jc w:val="right"/>
              <w:rPr>
                <w:rFonts w:ascii="Arial" w:eastAsia="Times New Roman" w:hAnsi="Arial" w:cs="Arial"/>
                <w:b/>
                <w:bCs/>
                <w:sz w:val="16"/>
                <w:szCs w:val="16"/>
                <w:lang w:val="en-ZA" w:eastAsia="en-ZA"/>
              </w:rPr>
            </w:pPr>
          </w:p>
        </w:tc>
        <w:tc>
          <w:tcPr>
            <w:tcW w:w="1701" w:type="dxa"/>
            <w:vMerge/>
            <w:tcBorders>
              <w:left w:val="single" w:sz="4" w:space="0" w:color="auto"/>
              <w:right w:val="single" w:sz="4" w:space="0" w:color="auto"/>
            </w:tcBorders>
            <w:vAlign w:val="center"/>
            <w:hideMark/>
          </w:tcPr>
          <w:p w:rsidR="002E6942" w:rsidRPr="00C65855" w:rsidRDefault="002E6942" w:rsidP="002E6942">
            <w:pPr>
              <w:rPr>
                <w:rFonts w:ascii="Arial" w:eastAsia="Times New Roman" w:hAnsi="Arial" w:cs="Arial"/>
                <w:b/>
                <w:bCs/>
                <w:sz w:val="16"/>
                <w:szCs w:val="16"/>
                <w:lang w:val="en-ZA" w:eastAsia="en-ZA"/>
              </w:rPr>
            </w:pPr>
          </w:p>
        </w:tc>
        <w:tc>
          <w:tcPr>
            <w:tcW w:w="992" w:type="dxa"/>
            <w:vMerge/>
            <w:tcBorders>
              <w:left w:val="single" w:sz="4" w:space="0" w:color="auto"/>
              <w:right w:val="single" w:sz="4" w:space="0" w:color="auto"/>
            </w:tcBorders>
            <w:vAlign w:val="center"/>
            <w:hideMark/>
          </w:tcPr>
          <w:p w:rsidR="002E6942" w:rsidRPr="00C65855" w:rsidRDefault="002E6942" w:rsidP="002E6942">
            <w:pPr>
              <w:rPr>
                <w:rFonts w:ascii="Arial" w:eastAsia="Times New Roman" w:hAnsi="Arial" w:cs="Arial"/>
                <w:b/>
                <w:bCs/>
                <w:sz w:val="16"/>
                <w:szCs w:val="16"/>
                <w:lang w:val="en-ZA" w:eastAsia="en-ZA"/>
              </w:rPr>
            </w:pPr>
          </w:p>
        </w:tc>
        <w:tc>
          <w:tcPr>
            <w:tcW w:w="709" w:type="dxa"/>
            <w:vMerge/>
            <w:tcBorders>
              <w:left w:val="single" w:sz="4" w:space="0" w:color="auto"/>
              <w:right w:val="single" w:sz="4" w:space="0" w:color="auto"/>
            </w:tcBorders>
            <w:vAlign w:val="center"/>
            <w:hideMark/>
          </w:tcPr>
          <w:p w:rsidR="002E6942" w:rsidRPr="00C65855" w:rsidRDefault="002E6942" w:rsidP="002E6942">
            <w:pPr>
              <w:rPr>
                <w:rFonts w:ascii="Arial" w:eastAsia="Times New Roman" w:hAnsi="Arial" w:cs="Arial"/>
                <w:b/>
                <w:bCs/>
                <w:sz w:val="16"/>
                <w:szCs w:val="16"/>
                <w:lang w:val="en-ZA" w:eastAsia="en-ZA"/>
              </w:rPr>
            </w:pPr>
          </w:p>
        </w:tc>
        <w:tc>
          <w:tcPr>
            <w:tcW w:w="425" w:type="dxa"/>
            <w:tcBorders>
              <w:top w:val="single" w:sz="4" w:space="0" w:color="auto"/>
              <w:left w:val="nil"/>
              <w:bottom w:val="single" w:sz="4" w:space="0" w:color="auto"/>
              <w:right w:val="single" w:sz="4" w:space="0" w:color="000000"/>
            </w:tcBorders>
            <w:shd w:val="clear" w:color="000000" w:fill="A6A6A6"/>
          </w:tcPr>
          <w:p w:rsidR="002E6942" w:rsidRPr="00C65855" w:rsidRDefault="002E6942" w:rsidP="002E6942">
            <w:pPr>
              <w:jc w:val="center"/>
              <w:rPr>
                <w:rFonts w:ascii="Arial Narrow" w:eastAsia="Times New Roman" w:hAnsi="Arial Narrow" w:cs="Arial"/>
                <w:sz w:val="14"/>
                <w:szCs w:val="14"/>
                <w:lang w:val="en-ZA" w:eastAsia="en-ZA"/>
              </w:rPr>
            </w:pPr>
            <w:r w:rsidRPr="00C65855">
              <w:rPr>
                <w:rFonts w:ascii="Arial Narrow" w:eastAsia="Times New Roman" w:hAnsi="Arial Narrow" w:cs="Arial"/>
                <w:sz w:val="14"/>
                <w:szCs w:val="14"/>
                <w:lang w:val="en-ZA" w:eastAsia="en-ZA"/>
              </w:rPr>
              <w:t>1st</w:t>
            </w:r>
          </w:p>
        </w:tc>
        <w:tc>
          <w:tcPr>
            <w:tcW w:w="425" w:type="dxa"/>
            <w:tcBorders>
              <w:top w:val="single" w:sz="4" w:space="0" w:color="auto"/>
              <w:left w:val="nil"/>
              <w:bottom w:val="single" w:sz="4" w:space="0" w:color="auto"/>
              <w:right w:val="single" w:sz="4" w:space="0" w:color="000000"/>
            </w:tcBorders>
            <w:shd w:val="clear" w:color="000000" w:fill="A6A6A6"/>
          </w:tcPr>
          <w:p w:rsidR="002E6942" w:rsidRPr="00C65855" w:rsidRDefault="002E6942" w:rsidP="002E6942">
            <w:pPr>
              <w:jc w:val="center"/>
              <w:rPr>
                <w:rFonts w:ascii="Arial Narrow" w:eastAsia="Times New Roman" w:hAnsi="Arial Narrow" w:cs="Arial"/>
                <w:sz w:val="14"/>
                <w:szCs w:val="14"/>
                <w:lang w:val="en-ZA" w:eastAsia="en-ZA"/>
              </w:rPr>
            </w:pPr>
            <w:r w:rsidRPr="00C65855">
              <w:rPr>
                <w:rFonts w:ascii="Arial Narrow" w:eastAsia="Times New Roman" w:hAnsi="Arial Narrow" w:cs="Arial"/>
                <w:sz w:val="14"/>
                <w:szCs w:val="14"/>
                <w:lang w:val="en-ZA" w:eastAsia="en-ZA"/>
              </w:rPr>
              <w:t>2nd</w:t>
            </w:r>
          </w:p>
        </w:tc>
        <w:tc>
          <w:tcPr>
            <w:tcW w:w="712" w:type="dxa"/>
            <w:vMerge/>
            <w:tcBorders>
              <w:left w:val="nil"/>
              <w:right w:val="single" w:sz="4" w:space="0" w:color="auto"/>
            </w:tcBorders>
            <w:shd w:val="clear" w:color="000000" w:fill="A6A6A6"/>
          </w:tcPr>
          <w:p w:rsidR="002E6942" w:rsidRPr="00C65855" w:rsidRDefault="002E6942" w:rsidP="002E6942">
            <w:pPr>
              <w:rPr>
                <w:rFonts w:ascii="Arial" w:eastAsia="Times New Roman" w:hAnsi="Arial" w:cs="Arial"/>
                <w:sz w:val="16"/>
                <w:szCs w:val="16"/>
                <w:lang w:val="en-ZA" w:eastAsia="en-ZA"/>
              </w:rPr>
            </w:pPr>
          </w:p>
        </w:tc>
      </w:tr>
      <w:tr w:rsidR="00C65855" w:rsidRPr="00C65855" w:rsidTr="0065137F">
        <w:trPr>
          <w:trHeight w:val="567"/>
        </w:trPr>
        <w:tc>
          <w:tcPr>
            <w:tcW w:w="424" w:type="dxa"/>
            <w:vMerge/>
            <w:tcBorders>
              <w:top w:val="single" w:sz="4" w:space="0" w:color="auto"/>
              <w:left w:val="single" w:sz="4" w:space="0" w:color="auto"/>
              <w:bottom w:val="single" w:sz="4" w:space="0" w:color="auto"/>
              <w:right w:val="single" w:sz="4" w:space="0" w:color="auto"/>
            </w:tcBorders>
            <w:vAlign w:val="center"/>
          </w:tcPr>
          <w:p w:rsidR="002E6942" w:rsidRPr="00C65855" w:rsidRDefault="002E6942" w:rsidP="002E6942">
            <w:pPr>
              <w:rPr>
                <w:rFonts w:ascii="Arial" w:eastAsia="Times New Roman" w:hAnsi="Arial" w:cs="Arial"/>
                <w:b/>
                <w:bCs/>
                <w:sz w:val="16"/>
                <w:szCs w:val="16"/>
                <w:lang w:val="en-ZA" w:eastAsia="en-ZA"/>
              </w:rPr>
            </w:pPr>
          </w:p>
        </w:tc>
        <w:tc>
          <w:tcPr>
            <w:tcW w:w="438" w:type="dxa"/>
            <w:vMerge/>
            <w:tcBorders>
              <w:top w:val="single" w:sz="4" w:space="0" w:color="auto"/>
              <w:left w:val="single" w:sz="4" w:space="0" w:color="auto"/>
              <w:bottom w:val="single" w:sz="4" w:space="0" w:color="auto"/>
              <w:right w:val="single" w:sz="4" w:space="0" w:color="auto"/>
            </w:tcBorders>
            <w:vAlign w:val="center"/>
          </w:tcPr>
          <w:p w:rsidR="002E6942" w:rsidRPr="00C65855" w:rsidRDefault="002E6942" w:rsidP="002E6942">
            <w:pPr>
              <w:rPr>
                <w:rFonts w:ascii="Arial" w:eastAsia="Times New Roman" w:hAnsi="Arial" w:cs="Arial"/>
                <w:b/>
                <w:bCs/>
                <w:sz w:val="16"/>
                <w:szCs w:val="16"/>
                <w:lang w:val="en-ZA" w:eastAsia="en-ZA"/>
              </w:rPr>
            </w:pPr>
          </w:p>
        </w:tc>
        <w:tc>
          <w:tcPr>
            <w:tcW w:w="558" w:type="dxa"/>
            <w:vMerge/>
            <w:tcBorders>
              <w:top w:val="single" w:sz="4" w:space="0" w:color="auto"/>
              <w:left w:val="single" w:sz="4" w:space="0" w:color="auto"/>
              <w:bottom w:val="single" w:sz="4" w:space="0" w:color="auto"/>
              <w:right w:val="single" w:sz="4" w:space="0" w:color="auto"/>
            </w:tcBorders>
            <w:vAlign w:val="center"/>
          </w:tcPr>
          <w:p w:rsidR="002E6942" w:rsidRPr="00C65855" w:rsidRDefault="002E6942" w:rsidP="002E6942">
            <w:pPr>
              <w:rPr>
                <w:rFonts w:ascii="Arial" w:eastAsia="Times New Roman" w:hAnsi="Arial" w:cs="Arial"/>
                <w:b/>
                <w:bCs/>
                <w:sz w:val="16"/>
                <w:szCs w:val="16"/>
                <w:lang w:val="en-ZA" w:eastAsia="en-ZA"/>
              </w:rPr>
            </w:pPr>
          </w:p>
        </w:tc>
        <w:tc>
          <w:tcPr>
            <w:tcW w:w="426" w:type="dxa"/>
            <w:vMerge/>
            <w:tcBorders>
              <w:top w:val="single" w:sz="4" w:space="0" w:color="auto"/>
              <w:left w:val="single" w:sz="4" w:space="0" w:color="auto"/>
              <w:bottom w:val="single" w:sz="4" w:space="0" w:color="auto"/>
              <w:right w:val="single" w:sz="4" w:space="0" w:color="auto"/>
            </w:tcBorders>
            <w:vAlign w:val="center"/>
          </w:tcPr>
          <w:p w:rsidR="002E6942" w:rsidRPr="00C65855" w:rsidRDefault="002E6942" w:rsidP="002E6942">
            <w:pPr>
              <w:rPr>
                <w:rFonts w:ascii="Arial" w:eastAsia="Times New Roman" w:hAnsi="Arial" w:cs="Arial"/>
                <w:b/>
                <w:bCs/>
                <w:sz w:val="16"/>
                <w:szCs w:val="16"/>
                <w:lang w:val="en-ZA" w:eastAsia="en-ZA"/>
              </w:rPr>
            </w:pPr>
          </w:p>
        </w:tc>
        <w:tc>
          <w:tcPr>
            <w:tcW w:w="426" w:type="dxa"/>
            <w:vMerge/>
            <w:tcBorders>
              <w:left w:val="single" w:sz="4" w:space="0" w:color="auto"/>
              <w:bottom w:val="single" w:sz="4" w:space="0" w:color="auto"/>
              <w:right w:val="single" w:sz="4" w:space="0" w:color="auto"/>
            </w:tcBorders>
            <w:vAlign w:val="center"/>
          </w:tcPr>
          <w:p w:rsidR="002E6942" w:rsidRPr="00C65855" w:rsidRDefault="002E6942" w:rsidP="002E6942">
            <w:pPr>
              <w:rPr>
                <w:rFonts w:ascii="Arial" w:eastAsia="Times New Roman" w:hAnsi="Arial" w:cs="Arial"/>
                <w:b/>
                <w:bCs/>
                <w:sz w:val="16"/>
                <w:szCs w:val="16"/>
                <w:lang w:val="en-ZA" w:eastAsia="en-ZA"/>
              </w:rPr>
            </w:pPr>
          </w:p>
        </w:tc>
        <w:tc>
          <w:tcPr>
            <w:tcW w:w="421" w:type="dxa"/>
            <w:vMerge/>
            <w:tcBorders>
              <w:left w:val="single" w:sz="4" w:space="0" w:color="auto"/>
              <w:bottom w:val="single" w:sz="4" w:space="0" w:color="000000"/>
              <w:right w:val="single" w:sz="4" w:space="0" w:color="auto"/>
            </w:tcBorders>
            <w:vAlign w:val="center"/>
          </w:tcPr>
          <w:p w:rsidR="002E6942" w:rsidRPr="00C65855" w:rsidRDefault="002E6942" w:rsidP="002E6942">
            <w:pPr>
              <w:rPr>
                <w:rFonts w:ascii="Arial" w:eastAsia="Times New Roman" w:hAnsi="Arial" w:cs="Arial"/>
                <w:b/>
                <w:bCs/>
                <w:sz w:val="16"/>
                <w:szCs w:val="16"/>
                <w:lang w:val="en-ZA" w:eastAsia="en-ZA"/>
              </w:rPr>
            </w:pPr>
          </w:p>
        </w:tc>
        <w:tc>
          <w:tcPr>
            <w:tcW w:w="421" w:type="dxa"/>
            <w:vMerge/>
            <w:tcBorders>
              <w:left w:val="single" w:sz="4" w:space="0" w:color="auto"/>
              <w:bottom w:val="single" w:sz="4" w:space="0" w:color="000000"/>
              <w:right w:val="single" w:sz="4" w:space="0" w:color="auto"/>
            </w:tcBorders>
            <w:vAlign w:val="center"/>
          </w:tcPr>
          <w:p w:rsidR="002E6942" w:rsidRPr="00C65855" w:rsidRDefault="002E6942" w:rsidP="002E6942">
            <w:pPr>
              <w:rPr>
                <w:rFonts w:ascii="Arial" w:eastAsia="Times New Roman" w:hAnsi="Arial" w:cs="Arial"/>
                <w:b/>
                <w:bCs/>
                <w:sz w:val="16"/>
                <w:szCs w:val="16"/>
                <w:lang w:val="en-ZA" w:eastAsia="en-ZA"/>
              </w:rPr>
            </w:pPr>
          </w:p>
        </w:tc>
        <w:tc>
          <w:tcPr>
            <w:tcW w:w="1281" w:type="dxa"/>
            <w:vMerge/>
            <w:tcBorders>
              <w:left w:val="single" w:sz="4" w:space="0" w:color="auto"/>
              <w:bottom w:val="single" w:sz="4" w:space="0" w:color="000000"/>
              <w:right w:val="single" w:sz="4" w:space="0" w:color="auto"/>
            </w:tcBorders>
            <w:vAlign w:val="center"/>
          </w:tcPr>
          <w:p w:rsidR="002E6942" w:rsidRPr="00C65855" w:rsidRDefault="002E6942" w:rsidP="002E6942">
            <w:pPr>
              <w:rPr>
                <w:rFonts w:ascii="Arial" w:eastAsia="Times New Roman" w:hAnsi="Arial" w:cs="Arial"/>
                <w:b/>
                <w:bCs/>
                <w:sz w:val="16"/>
                <w:szCs w:val="16"/>
                <w:lang w:val="en-ZA" w:eastAsia="en-ZA"/>
              </w:rPr>
            </w:pPr>
          </w:p>
        </w:tc>
        <w:tc>
          <w:tcPr>
            <w:tcW w:w="992" w:type="dxa"/>
            <w:vMerge/>
            <w:tcBorders>
              <w:left w:val="single" w:sz="4" w:space="0" w:color="auto"/>
              <w:bottom w:val="single" w:sz="4" w:space="0" w:color="000000"/>
              <w:right w:val="single" w:sz="4" w:space="0" w:color="auto"/>
            </w:tcBorders>
            <w:vAlign w:val="center"/>
          </w:tcPr>
          <w:p w:rsidR="002E6942" w:rsidRPr="00C65855" w:rsidRDefault="002E6942" w:rsidP="002E6942">
            <w:pPr>
              <w:rPr>
                <w:rFonts w:ascii="Arial" w:eastAsia="Times New Roman" w:hAnsi="Arial" w:cs="Arial"/>
                <w:b/>
                <w:bCs/>
                <w:sz w:val="16"/>
                <w:szCs w:val="16"/>
                <w:lang w:val="en-ZA" w:eastAsia="en-ZA"/>
              </w:rPr>
            </w:pPr>
          </w:p>
        </w:tc>
        <w:tc>
          <w:tcPr>
            <w:tcW w:w="283" w:type="dxa"/>
            <w:vMerge/>
            <w:tcBorders>
              <w:left w:val="single" w:sz="4" w:space="0" w:color="auto"/>
              <w:bottom w:val="single" w:sz="4" w:space="0" w:color="000000"/>
              <w:right w:val="single" w:sz="4" w:space="0" w:color="auto"/>
            </w:tcBorders>
            <w:vAlign w:val="center"/>
          </w:tcPr>
          <w:p w:rsidR="002E6942" w:rsidRPr="00C65855" w:rsidRDefault="002E6942" w:rsidP="002E6942">
            <w:pPr>
              <w:rPr>
                <w:rFonts w:ascii="Arial" w:eastAsia="Times New Roman" w:hAnsi="Arial" w:cs="Arial"/>
                <w:b/>
                <w:bCs/>
                <w:sz w:val="16"/>
                <w:szCs w:val="16"/>
                <w:lang w:val="en-ZA" w:eastAsia="en-ZA"/>
              </w:rPr>
            </w:pPr>
          </w:p>
        </w:tc>
        <w:tc>
          <w:tcPr>
            <w:tcW w:w="419" w:type="dxa"/>
            <w:vMerge/>
            <w:tcBorders>
              <w:left w:val="single" w:sz="4" w:space="0" w:color="auto"/>
              <w:bottom w:val="single" w:sz="4" w:space="0" w:color="000000"/>
              <w:right w:val="single" w:sz="4" w:space="0" w:color="auto"/>
            </w:tcBorders>
            <w:vAlign w:val="center"/>
          </w:tcPr>
          <w:p w:rsidR="002E6942" w:rsidRPr="00C65855" w:rsidRDefault="002E6942" w:rsidP="002E6942">
            <w:pPr>
              <w:rPr>
                <w:rFonts w:ascii="Arial" w:eastAsia="Times New Roman" w:hAnsi="Arial" w:cs="Arial"/>
                <w:b/>
                <w:bCs/>
                <w:sz w:val="16"/>
                <w:szCs w:val="16"/>
                <w:lang w:val="en-ZA" w:eastAsia="en-ZA"/>
              </w:rPr>
            </w:pPr>
          </w:p>
        </w:tc>
        <w:tc>
          <w:tcPr>
            <w:tcW w:w="432" w:type="dxa"/>
            <w:vMerge/>
            <w:tcBorders>
              <w:left w:val="single" w:sz="4" w:space="0" w:color="auto"/>
              <w:bottom w:val="single" w:sz="4" w:space="0" w:color="000000"/>
              <w:right w:val="single" w:sz="4" w:space="0" w:color="auto"/>
            </w:tcBorders>
            <w:vAlign w:val="center"/>
          </w:tcPr>
          <w:p w:rsidR="002E6942" w:rsidRPr="00C65855" w:rsidRDefault="002E6942" w:rsidP="002E6942">
            <w:pPr>
              <w:rPr>
                <w:rFonts w:ascii="Arial" w:eastAsia="Times New Roman" w:hAnsi="Arial" w:cs="Arial"/>
                <w:b/>
                <w:bCs/>
                <w:sz w:val="16"/>
                <w:szCs w:val="16"/>
                <w:lang w:val="en-ZA" w:eastAsia="en-ZA"/>
              </w:rPr>
            </w:pPr>
          </w:p>
        </w:tc>
        <w:tc>
          <w:tcPr>
            <w:tcW w:w="1417" w:type="dxa"/>
            <w:vMerge/>
            <w:tcBorders>
              <w:left w:val="single" w:sz="4" w:space="0" w:color="auto"/>
              <w:bottom w:val="single" w:sz="4" w:space="0" w:color="000000"/>
              <w:right w:val="single" w:sz="4" w:space="0" w:color="auto"/>
            </w:tcBorders>
            <w:vAlign w:val="center"/>
          </w:tcPr>
          <w:p w:rsidR="002E6942" w:rsidRPr="00C65855" w:rsidRDefault="002E6942" w:rsidP="002E6942">
            <w:pPr>
              <w:rPr>
                <w:rFonts w:ascii="Arial" w:eastAsia="Times New Roman" w:hAnsi="Arial" w:cs="Arial"/>
                <w:b/>
                <w:bCs/>
                <w:sz w:val="16"/>
                <w:szCs w:val="16"/>
                <w:lang w:val="en-ZA" w:eastAsia="en-ZA"/>
              </w:rPr>
            </w:pPr>
          </w:p>
        </w:tc>
        <w:tc>
          <w:tcPr>
            <w:tcW w:w="426" w:type="dxa"/>
            <w:vMerge/>
            <w:tcBorders>
              <w:left w:val="single" w:sz="4" w:space="0" w:color="auto"/>
              <w:bottom w:val="single" w:sz="4" w:space="0" w:color="000000"/>
              <w:right w:val="single" w:sz="4" w:space="0" w:color="auto"/>
            </w:tcBorders>
            <w:vAlign w:val="center"/>
          </w:tcPr>
          <w:p w:rsidR="002E6942" w:rsidRPr="00C65855" w:rsidRDefault="002E6942" w:rsidP="002E6942">
            <w:pPr>
              <w:rPr>
                <w:rFonts w:ascii="Arial" w:eastAsia="Times New Roman" w:hAnsi="Arial" w:cs="Arial"/>
                <w:b/>
                <w:bCs/>
                <w:sz w:val="16"/>
                <w:szCs w:val="16"/>
                <w:lang w:val="en-ZA" w:eastAsia="en-ZA"/>
              </w:rPr>
            </w:pPr>
          </w:p>
        </w:tc>
        <w:tc>
          <w:tcPr>
            <w:tcW w:w="425" w:type="dxa"/>
            <w:vMerge/>
            <w:tcBorders>
              <w:left w:val="single" w:sz="4" w:space="0" w:color="auto"/>
              <w:bottom w:val="single" w:sz="4" w:space="0" w:color="000000"/>
              <w:right w:val="single" w:sz="4" w:space="0" w:color="auto"/>
            </w:tcBorders>
            <w:vAlign w:val="center"/>
          </w:tcPr>
          <w:p w:rsidR="002E6942" w:rsidRPr="00C65855" w:rsidRDefault="002E6942" w:rsidP="002E6942">
            <w:pPr>
              <w:rPr>
                <w:rFonts w:ascii="Arial" w:eastAsia="Times New Roman" w:hAnsi="Arial" w:cs="Arial"/>
                <w:b/>
                <w:bCs/>
                <w:sz w:val="16"/>
                <w:szCs w:val="16"/>
                <w:lang w:val="en-ZA" w:eastAsia="en-ZA"/>
              </w:rPr>
            </w:pPr>
          </w:p>
        </w:tc>
        <w:tc>
          <w:tcPr>
            <w:tcW w:w="2265" w:type="dxa"/>
            <w:vMerge/>
            <w:tcBorders>
              <w:left w:val="single" w:sz="4" w:space="0" w:color="auto"/>
              <w:bottom w:val="single" w:sz="4" w:space="0" w:color="000000"/>
              <w:right w:val="single" w:sz="4" w:space="0" w:color="auto"/>
            </w:tcBorders>
          </w:tcPr>
          <w:p w:rsidR="002E6942" w:rsidRPr="00C65855" w:rsidRDefault="002E6942" w:rsidP="002E6942">
            <w:pPr>
              <w:jc w:val="right"/>
              <w:rPr>
                <w:rFonts w:ascii="Arial" w:eastAsia="Times New Roman" w:hAnsi="Arial" w:cs="Arial"/>
                <w:b/>
                <w:bCs/>
                <w:sz w:val="16"/>
                <w:szCs w:val="16"/>
                <w:lang w:val="en-ZA" w:eastAsia="en-ZA"/>
              </w:rPr>
            </w:pPr>
          </w:p>
        </w:tc>
        <w:tc>
          <w:tcPr>
            <w:tcW w:w="1701" w:type="dxa"/>
            <w:vMerge/>
            <w:tcBorders>
              <w:left w:val="single" w:sz="4" w:space="0" w:color="auto"/>
              <w:bottom w:val="single" w:sz="4" w:space="0" w:color="000000"/>
              <w:right w:val="single" w:sz="4" w:space="0" w:color="auto"/>
            </w:tcBorders>
            <w:vAlign w:val="center"/>
          </w:tcPr>
          <w:p w:rsidR="002E6942" w:rsidRPr="00C65855" w:rsidRDefault="002E6942" w:rsidP="002E6942">
            <w:pPr>
              <w:rPr>
                <w:rFonts w:ascii="Arial" w:eastAsia="Times New Roman" w:hAnsi="Arial" w:cs="Arial"/>
                <w:b/>
                <w:bCs/>
                <w:sz w:val="16"/>
                <w:szCs w:val="16"/>
                <w:lang w:val="en-ZA" w:eastAsia="en-ZA"/>
              </w:rPr>
            </w:pPr>
          </w:p>
        </w:tc>
        <w:tc>
          <w:tcPr>
            <w:tcW w:w="992" w:type="dxa"/>
            <w:vMerge/>
            <w:tcBorders>
              <w:left w:val="single" w:sz="4" w:space="0" w:color="auto"/>
              <w:bottom w:val="single" w:sz="4" w:space="0" w:color="000000"/>
              <w:right w:val="single" w:sz="4" w:space="0" w:color="auto"/>
            </w:tcBorders>
            <w:vAlign w:val="center"/>
          </w:tcPr>
          <w:p w:rsidR="002E6942" w:rsidRPr="00C65855" w:rsidRDefault="002E6942" w:rsidP="002E6942">
            <w:pPr>
              <w:rPr>
                <w:rFonts w:ascii="Arial" w:eastAsia="Times New Roman" w:hAnsi="Arial" w:cs="Arial"/>
                <w:b/>
                <w:bCs/>
                <w:sz w:val="16"/>
                <w:szCs w:val="16"/>
                <w:lang w:val="en-ZA" w:eastAsia="en-ZA"/>
              </w:rPr>
            </w:pPr>
          </w:p>
        </w:tc>
        <w:tc>
          <w:tcPr>
            <w:tcW w:w="709" w:type="dxa"/>
            <w:vMerge/>
            <w:tcBorders>
              <w:left w:val="single" w:sz="4" w:space="0" w:color="auto"/>
              <w:bottom w:val="single" w:sz="4" w:space="0" w:color="000000"/>
              <w:right w:val="single" w:sz="4" w:space="0" w:color="auto"/>
            </w:tcBorders>
            <w:vAlign w:val="center"/>
          </w:tcPr>
          <w:p w:rsidR="002E6942" w:rsidRPr="00C65855" w:rsidRDefault="002E6942" w:rsidP="002E6942">
            <w:pPr>
              <w:rPr>
                <w:rFonts w:ascii="Arial" w:eastAsia="Times New Roman" w:hAnsi="Arial" w:cs="Arial"/>
                <w:b/>
                <w:bCs/>
                <w:sz w:val="16"/>
                <w:szCs w:val="16"/>
                <w:lang w:val="en-ZA" w:eastAsia="en-ZA"/>
              </w:rPr>
            </w:pPr>
          </w:p>
        </w:tc>
        <w:tc>
          <w:tcPr>
            <w:tcW w:w="850" w:type="dxa"/>
            <w:gridSpan w:val="2"/>
            <w:tcBorders>
              <w:top w:val="single" w:sz="4" w:space="0" w:color="auto"/>
              <w:left w:val="nil"/>
              <w:bottom w:val="single" w:sz="4" w:space="0" w:color="auto"/>
              <w:right w:val="single" w:sz="4" w:space="0" w:color="000000"/>
            </w:tcBorders>
            <w:shd w:val="clear" w:color="000000" w:fill="A6A6A6"/>
          </w:tcPr>
          <w:p w:rsidR="002E6942" w:rsidRPr="00C65855" w:rsidRDefault="002E6942" w:rsidP="002E6942">
            <w:pPr>
              <w:jc w:val="center"/>
              <w:rPr>
                <w:rFonts w:ascii="Arial Narrow" w:eastAsia="Times New Roman" w:hAnsi="Arial Narrow" w:cs="Arial"/>
                <w:sz w:val="14"/>
                <w:szCs w:val="14"/>
                <w:lang w:val="en-ZA" w:eastAsia="en-ZA"/>
              </w:rPr>
            </w:pPr>
            <w:r w:rsidRPr="00C65855">
              <w:rPr>
                <w:rFonts w:ascii="Arial Narrow" w:eastAsia="Times New Roman" w:hAnsi="Arial Narrow" w:cs="Arial"/>
                <w:sz w:val="14"/>
                <w:szCs w:val="14"/>
                <w:lang w:val="en-ZA" w:eastAsia="en-ZA"/>
              </w:rPr>
              <w:t xml:space="preserve">line of </w:t>
            </w:r>
          </w:p>
          <w:p w:rsidR="002E6942" w:rsidRPr="00C65855" w:rsidRDefault="002E6942" w:rsidP="002E6942">
            <w:pPr>
              <w:jc w:val="center"/>
              <w:rPr>
                <w:rFonts w:ascii="Arial Narrow" w:eastAsia="Times New Roman" w:hAnsi="Arial Narrow" w:cs="Arial"/>
                <w:sz w:val="14"/>
                <w:szCs w:val="14"/>
                <w:lang w:val="en-ZA" w:eastAsia="en-ZA"/>
              </w:rPr>
            </w:pPr>
            <w:r w:rsidRPr="00C65855">
              <w:rPr>
                <w:rFonts w:ascii="Arial Narrow" w:eastAsia="Times New Roman" w:hAnsi="Arial Narrow" w:cs="Arial"/>
                <w:sz w:val="14"/>
                <w:szCs w:val="14"/>
                <w:lang w:val="en-ZA" w:eastAsia="en-ZA"/>
              </w:rPr>
              <w:t>assurance</w:t>
            </w:r>
          </w:p>
        </w:tc>
        <w:tc>
          <w:tcPr>
            <w:tcW w:w="712" w:type="dxa"/>
            <w:vMerge/>
            <w:tcBorders>
              <w:left w:val="nil"/>
              <w:bottom w:val="single" w:sz="4" w:space="0" w:color="auto"/>
              <w:right w:val="single" w:sz="4" w:space="0" w:color="auto"/>
            </w:tcBorders>
            <w:shd w:val="clear" w:color="000000" w:fill="A6A6A6"/>
          </w:tcPr>
          <w:p w:rsidR="002E6942" w:rsidRPr="00C65855" w:rsidRDefault="002E6942" w:rsidP="002E6942">
            <w:pPr>
              <w:rPr>
                <w:rFonts w:ascii="Arial" w:eastAsia="Times New Roman" w:hAnsi="Arial" w:cs="Arial"/>
                <w:sz w:val="16"/>
                <w:szCs w:val="16"/>
                <w:lang w:val="en-ZA" w:eastAsia="en-ZA"/>
              </w:rPr>
            </w:pPr>
          </w:p>
        </w:tc>
      </w:tr>
      <w:tr w:rsidR="00C65855" w:rsidRPr="00C65855" w:rsidTr="0065137F">
        <w:trPr>
          <w:cantSplit/>
          <w:trHeight w:val="2324"/>
        </w:trPr>
        <w:tc>
          <w:tcPr>
            <w:tcW w:w="424" w:type="dxa"/>
            <w:tcBorders>
              <w:top w:val="nil"/>
              <w:left w:val="single" w:sz="4" w:space="0" w:color="auto"/>
              <w:bottom w:val="single" w:sz="4" w:space="0" w:color="auto"/>
              <w:right w:val="single" w:sz="4" w:space="0" w:color="auto"/>
            </w:tcBorders>
            <w:shd w:val="clear" w:color="auto" w:fill="auto"/>
            <w:noWrap/>
            <w:textDirection w:val="btLr"/>
            <w:hideMark/>
          </w:tcPr>
          <w:p w:rsidR="002E6942" w:rsidRPr="00C65855" w:rsidRDefault="002E6942" w:rsidP="002E6942">
            <w:pPr>
              <w:ind w:right="113"/>
              <w:jc w:val="right"/>
              <w:rPr>
                <w:rFonts w:ascii="Arial Narrow" w:eastAsia="Times New Roman" w:hAnsi="Arial Narrow" w:cs="Arial"/>
                <w:sz w:val="16"/>
                <w:szCs w:val="16"/>
                <w:lang w:val="en-ZA" w:eastAsia="en-ZA"/>
              </w:rPr>
            </w:pPr>
            <w:r w:rsidRPr="00C65855">
              <w:rPr>
                <w:rFonts w:ascii="Arial Narrow" w:eastAsia="Times New Roman" w:hAnsi="Arial Narrow" w:cs="Arial"/>
                <w:sz w:val="16"/>
                <w:szCs w:val="16"/>
                <w:lang w:val="en-ZA" w:eastAsia="en-ZA"/>
              </w:rPr>
              <w:t>ITS</w:t>
            </w:r>
          </w:p>
        </w:tc>
        <w:tc>
          <w:tcPr>
            <w:tcW w:w="438" w:type="dxa"/>
            <w:tcBorders>
              <w:top w:val="nil"/>
              <w:left w:val="nil"/>
              <w:bottom w:val="single" w:sz="4" w:space="0" w:color="auto"/>
              <w:right w:val="single" w:sz="4" w:space="0" w:color="auto"/>
            </w:tcBorders>
            <w:shd w:val="clear" w:color="auto" w:fill="auto"/>
            <w:textDirection w:val="btLr"/>
            <w:vAlign w:val="center"/>
            <w:hideMark/>
          </w:tcPr>
          <w:p w:rsidR="002E6942" w:rsidRPr="00C65855" w:rsidRDefault="002E6942" w:rsidP="002E6942">
            <w:pPr>
              <w:ind w:right="113"/>
              <w:jc w:val="right"/>
              <w:rPr>
                <w:rFonts w:ascii="Arial Narrow" w:eastAsia="Times New Roman" w:hAnsi="Arial Narrow" w:cs="Arial"/>
                <w:b/>
                <w:bCs/>
                <w:sz w:val="16"/>
                <w:szCs w:val="16"/>
                <w:lang w:val="en-ZA" w:eastAsia="en-ZA"/>
              </w:rPr>
            </w:pPr>
            <w:r w:rsidRPr="00C65855">
              <w:rPr>
                <w:rFonts w:ascii="Arial Narrow" w:eastAsia="Times New Roman" w:hAnsi="Arial Narrow" w:cs="Arial"/>
                <w:b/>
                <w:bCs/>
                <w:sz w:val="16"/>
                <w:szCs w:val="16"/>
                <w:lang w:val="en-ZA" w:eastAsia="en-ZA"/>
              </w:rPr>
              <w:t>Strategic Objective 3.4.2.</w:t>
            </w:r>
          </w:p>
        </w:tc>
        <w:tc>
          <w:tcPr>
            <w:tcW w:w="558" w:type="dxa"/>
            <w:tcBorders>
              <w:top w:val="nil"/>
              <w:left w:val="nil"/>
              <w:bottom w:val="single" w:sz="4" w:space="0" w:color="auto"/>
              <w:right w:val="single" w:sz="4" w:space="0" w:color="auto"/>
            </w:tcBorders>
            <w:shd w:val="clear" w:color="auto" w:fill="auto"/>
            <w:textDirection w:val="btLr"/>
            <w:vAlign w:val="center"/>
            <w:hideMark/>
          </w:tcPr>
          <w:p w:rsidR="002E6942" w:rsidRPr="00C65855" w:rsidRDefault="002E6942" w:rsidP="002E6942">
            <w:pPr>
              <w:ind w:right="113"/>
              <w:jc w:val="right"/>
              <w:rPr>
                <w:rFonts w:ascii="Arial Narrow" w:eastAsia="Times New Roman" w:hAnsi="Arial Narrow" w:cs="Arial"/>
                <w:sz w:val="16"/>
                <w:szCs w:val="16"/>
                <w:lang w:val="en-ZA" w:eastAsia="en-ZA"/>
              </w:rPr>
            </w:pPr>
            <w:r w:rsidRPr="00C65855">
              <w:rPr>
                <w:rFonts w:ascii="Arial Narrow" w:eastAsia="Times New Roman" w:hAnsi="Arial Narrow" w:cs="Arial"/>
                <w:sz w:val="16"/>
                <w:szCs w:val="16"/>
                <w:lang w:val="en-ZA" w:eastAsia="en-ZA"/>
              </w:rPr>
              <w:t>Basic service delivery and infrastructure</w:t>
            </w:r>
          </w:p>
        </w:tc>
        <w:tc>
          <w:tcPr>
            <w:tcW w:w="426" w:type="dxa"/>
            <w:tcBorders>
              <w:top w:val="nil"/>
              <w:left w:val="nil"/>
              <w:bottom w:val="single" w:sz="4" w:space="0" w:color="auto"/>
              <w:right w:val="single" w:sz="4" w:space="0" w:color="auto"/>
            </w:tcBorders>
            <w:shd w:val="clear" w:color="auto" w:fill="auto"/>
            <w:textDirection w:val="btLr"/>
            <w:vAlign w:val="center"/>
            <w:hideMark/>
          </w:tcPr>
          <w:p w:rsidR="002E6942" w:rsidRPr="00C65855" w:rsidRDefault="002E6942" w:rsidP="002E6942">
            <w:pPr>
              <w:ind w:right="113"/>
              <w:jc w:val="right"/>
              <w:rPr>
                <w:rFonts w:ascii="Arial Narrow" w:eastAsia="Times New Roman" w:hAnsi="Arial Narrow" w:cs="Arial"/>
                <w:sz w:val="16"/>
                <w:szCs w:val="16"/>
                <w:lang w:val="en-ZA" w:eastAsia="en-ZA"/>
              </w:rPr>
            </w:pPr>
            <w:r w:rsidRPr="00C65855">
              <w:rPr>
                <w:rFonts w:ascii="Arial Narrow" w:eastAsia="Times New Roman" w:hAnsi="Arial Narrow" w:cs="Arial"/>
                <w:sz w:val="16"/>
                <w:szCs w:val="16"/>
                <w:lang w:val="en-ZA" w:eastAsia="en-ZA"/>
              </w:rPr>
              <w:t>Monitoring of unaccounted water supply</w:t>
            </w:r>
          </w:p>
        </w:tc>
        <w:tc>
          <w:tcPr>
            <w:tcW w:w="426" w:type="dxa"/>
            <w:tcBorders>
              <w:top w:val="nil"/>
              <w:left w:val="nil"/>
              <w:bottom w:val="single" w:sz="4" w:space="0" w:color="auto"/>
              <w:right w:val="single" w:sz="4" w:space="0" w:color="auto"/>
            </w:tcBorders>
            <w:shd w:val="clear" w:color="auto" w:fill="auto"/>
            <w:textDirection w:val="btLr"/>
            <w:vAlign w:val="center"/>
            <w:hideMark/>
          </w:tcPr>
          <w:p w:rsidR="002E6942" w:rsidRPr="00C65855" w:rsidRDefault="002E6942" w:rsidP="002E6942">
            <w:pPr>
              <w:ind w:right="113"/>
              <w:jc w:val="right"/>
              <w:rPr>
                <w:rFonts w:ascii="Arial Narrow" w:eastAsia="Times New Roman" w:hAnsi="Arial Narrow" w:cs="Arial"/>
                <w:sz w:val="16"/>
                <w:szCs w:val="16"/>
                <w:lang w:val="en-ZA" w:eastAsia="en-ZA"/>
              </w:rPr>
            </w:pPr>
            <w:r w:rsidRPr="00C65855">
              <w:rPr>
                <w:rFonts w:ascii="Arial Narrow" w:eastAsia="Times New Roman" w:hAnsi="Arial Narrow" w:cs="Arial"/>
                <w:sz w:val="16"/>
                <w:szCs w:val="16"/>
                <w:lang w:val="en-ZA" w:eastAsia="en-ZA"/>
              </w:rPr>
              <w:t xml:space="preserve">% reduction of water loss </w:t>
            </w:r>
          </w:p>
        </w:tc>
        <w:tc>
          <w:tcPr>
            <w:tcW w:w="421" w:type="dxa"/>
            <w:tcBorders>
              <w:top w:val="nil"/>
              <w:left w:val="nil"/>
              <w:bottom w:val="single" w:sz="4" w:space="0" w:color="auto"/>
              <w:right w:val="single" w:sz="4" w:space="0" w:color="auto"/>
            </w:tcBorders>
            <w:shd w:val="clear" w:color="auto" w:fill="auto"/>
            <w:textDirection w:val="btLr"/>
            <w:vAlign w:val="center"/>
            <w:hideMark/>
          </w:tcPr>
          <w:p w:rsidR="002E6942" w:rsidRPr="00C65855" w:rsidRDefault="002E6942" w:rsidP="002E6942">
            <w:pPr>
              <w:ind w:right="113"/>
              <w:jc w:val="right"/>
              <w:rPr>
                <w:rFonts w:ascii="Arial Narrow" w:eastAsia="Times New Roman" w:hAnsi="Arial Narrow" w:cs="Arial"/>
                <w:sz w:val="16"/>
                <w:szCs w:val="16"/>
                <w:lang w:val="en-ZA" w:eastAsia="en-ZA"/>
              </w:rPr>
            </w:pPr>
            <w:r w:rsidRPr="00C65855">
              <w:rPr>
                <w:rFonts w:ascii="Arial Narrow" w:eastAsia="Times New Roman" w:hAnsi="Arial Narrow" w:cs="Arial"/>
                <w:sz w:val="16"/>
                <w:szCs w:val="16"/>
                <w:lang w:val="en-ZA" w:eastAsia="en-ZA"/>
              </w:rPr>
              <w:t>Increase of water distribution losses</w:t>
            </w:r>
          </w:p>
        </w:tc>
        <w:tc>
          <w:tcPr>
            <w:tcW w:w="421" w:type="dxa"/>
            <w:tcBorders>
              <w:top w:val="nil"/>
              <w:left w:val="nil"/>
              <w:bottom w:val="single" w:sz="4" w:space="0" w:color="auto"/>
              <w:right w:val="single" w:sz="4" w:space="0" w:color="auto"/>
            </w:tcBorders>
            <w:shd w:val="clear" w:color="auto" w:fill="auto"/>
            <w:textDirection w:val="btLr"/>
            <w:vAlign w:val="center"/>
            <w:hideMark/>
          </w:tcPr>
          <w:p w:rsidR="002E6942" w:rsidRPr="00C65855" w:rsidRDefault="002E6942" w:rsidP="002E6942">
            <w:pPr>
              <w:ind w:right="113"/>
              <w:jc w:val="right"/>
              <w:rPr>
                <w:rFonts w:ascii="Arial Narrow" w:eastAsia="Times New Roman" w:hAnsi="Arial Narrow" w:cs="Arial"/>
                <w:sz w:val="16"/>
                <w:szCs w:val="16"/>
                <w:lang w:val="en-ZA" w:eastAsia="en-ZA"/>
              </w:rPr>
            </w:pPr>
            <w:r w:rsidRPr="00C65855">
              <w:rPr>
                <w:rFonts w:ascii="Arial Narrow" w:eastAsia="Times New Roman" w:hAnsi="Arial Narrow" w:cs="Arial"/>
                <w:sz w:val="16"/>
                <w:szCs w:val="16"/>
                <w:lang w:val="en-ZA" w:eastAsia="en-ZA"/>
              </w:rPr>
              <w:t>Service delivery</w:t>
            </w:r>
          </w:p>
        </w:tc>
        <w:tc>
          <w:tcPr>
            <w:tcW w:w="1281" w:type="dxa"/>
            <w:tcBorders>
              <w:top w:val="nil"/>
              <w:left w:val="nil"/>
              <w:bottom w:val="single" w:sz="4" w:space="0" w:color="auto"/>
              <w:right w:val="single" w:sz="4" w:space="0" w:color="auto"/>
            </w:tcBorders>
            <w:shd w:val="clear" w:color="auto" w:fill="auto"/>
            <w:hideMark/>
          </w:tcPr>
          <w:p w:rsidR="002E6942" w:rsidRPr="00C65855" w:rsidRDefault="002E6942" w:rsidP="002E6942">
            <w:pPr>
              <w:rPr>
                <w:rFonts w:ascii="Arial Narrow" w:eastAsia="Times New Roman" w:hAnsi="Arial Narrow" w:cs="Arial"/>
                <w:sz w:val="16"/>
                <w:szCs w:val="16"/>
                <w:lang w:val="en-ZA" w:eastAsia="en-ZA"/>
              </w:rPr>
            </w:pPr>
            <w:r w:rsidRPr="00C65855">
              <w:rPr>
                <w:rFonts w:ascii="Arial Narrow" w:eastAsia="Times New Roman" w:hAnsi="Arial Narrow" w:cs="Arial"/>
                <w:sz w:val="16"/>
                <w:szCs w:val="16"/>
                <w:lang w:val="en-ZA" w:eastAsia="en-ZA"/>
              </w:rPr>
              <w:t>1.Lack of funding</w:t>
            </w:r>
            <w:r w:rsidRPr="00C65855">
              <w:rPr>
                <w:rFonts w:ascii="Arial Narrow" w:eastAsia="Times New Roman" w:hAnsi="Arial Narrow" w:cs="Arial"/>
                <w:sz w:val="16"/>
                <w:szCs w:val="16"/>
                <w:lang w:val="en-ZA" w:eastAsia="en-ZA"/>
              </w:rPr>
              <w:br/>
              <w:t>2.Community resistance</w:t>
            </w:r>
            <w:r w:rsidRPr="00C65855">
              <w:rPr>
                <w:rFonts w:ascii="Arial Narrow" w:eastAsia="Times New Roman" w:hAnsi="Arial Narrow" w:cs="Arial"/>
                <w:sz w:val="16"/>
                <w:szCs w:val="16"/>
                <w:lang w:val="en-ZA" w:eastAsia="en-ZA"/>
              </w:rPr>
              <w:br/>
              <w:t>3. Non implementation of the water loss strategy</w:t>
            </w:r>
          </w:p>
        </w:tc>
        <w:tc>
          <w:tcPr>
            <w:tcW w:w="992" w:type="dxa"/>
            <w:tcBorders>
              <w:top w:val="nil"/>
              <w:left w:val="nil"/>
              <w:bottom w:val="single" w:sz="4" w:space="0" w:color="auto"/>
              <w:right w:val="single" w:sz="4" w:space="0" w:color="auto"/>
            </w:tcBorders>
            <w:shd w:val="clear" w:color="auto" w:fill="auto"/>
            <w:hideMark/>
          </w:tcPr>
          <w:p w:rsidR="002E6942" w:rsidRPr="00C65855" w:rsidRDefault="002E6942" w:rsidP="002E6942">
            <w:pPr>
              <w:rPr>
                <w:rFonts w:ascii="Arial Narrow" w:eastAsia="Times New Roman" w:hAnsi="Arial Narrow" w:cs="Arial"/>
                <w:sz w:val="16"/>
                <w:szCs w:val="16"/>
                <w:lang w:val="en-ZA" w:eastAsia="en-ZA"/>
              </w:rPr>
            </w:pPr>
            <w:r w:rsidRPr="00C65855">
              <w:rPr>
                <w:rFonts w:ascii="Arial Narrow" w:eastAsia="Times New Roman" w:hAnsi="Arial Narrow" w:cs="Arial"/>
                <w:sz w:val="16"/>
                <w:szCs w:val="16"/>
                <w:lang w:val="en-ZA" w:eastAsia="en-ZA"/>
              </w:rPr>
              <w:t xml:space="preserve">1.Increase unaccounted for water </w:t>
            </w:r>
            <w:r w:rsidRPr="00C65855">
              <w:rPr>
                <w:rFonts w:ascii="Arial Narrow" w:eastAsia="Times New Roman" w:hAnsi="Arial Narrow" w:cs="Arial"/>
                <w:sz w:val="16"/>
                <w:szCs w:val="16"/>
                <w:lang w:val="en-ZA" w:eastAsia="en-ZA"/>
              </w:rPr>
              <w:br/>
              <w:t>2.High water demand</w:t>
            </w:r>
            <w:r w:rsidRPr="00C65855">
              <w:rPr>
                <w:rFonts w:ascii="Arial Narrow" w:eastAsia="Times New Roman" w:hAnsi="Arial Narrow" w:cs="Arial"/>
                <w:sz w:val="16"/>
                <w:szCs w:val="16"/>
                <w:lang w:val="en-ZA" w:eastAsia="en-ZA"/>
              </w:rPr>
              <w:br/>
              <w:t>2.community unrest</w:t>
            </w:r>
            <w:r w:rsidRPr="00C65855">
              <w:rPr>
                <w:rFonts w:ascii="Arial Narrow" w:eastAsia="Times New Roman" w:hAnsi="Arial Narrow" w:cs="Arial"/>
                <w:sz w:val="16"/>
                <w:szCs w:val="16"/>
                <w:lang w:val="en-ZA" w:eastAsia="en-ZA"/>
              </w:rPr>
              <w:br/>
              <w:t>3.Business loss</w:t>
            </w:r>
          </w:p>
        </w:tc>
        <w:tc>
          <w:tcPr>
            <w:tcW w:w="283" w:type="dxa"/>
            <w:tcBorders>
              <w:top w:val="nil"/>
              <w:left w:val="nil"/>
              <w:bottom w:val="single" w:sz="4" w:space="0" w:color="auto"/>
              <w:right w:val="single" w:sz="4" w:space="0" w:color="auto"/>
            </w:tcBorders>
            <w:shd w:val="clear" w:color="auto" w:fill="auto"/>
            <w:hideMark/>
          </w:tcPr>
          <w:p w:rsidR="002E6942" w:rsidRPr="00C65855" w:rsidRDefault="002E6942" w:rsidP="002E6942">
            <w:pPr>
              <w:jc w:val="center"/>
              <w:rPr>
                <w:rFonts w:ascii="Arial Narrow" w:eastAsia="Times New Roman" w:hAnsi="Arial Narrow" w:cs="Arial"/>
                <w:sz w:val="16"/>
                <w:szCs w:val="16"/>
                <w:lang w:val="en-ZA" w:eastAsia="en-ZA"/>
              </w:rPr>
            </w:pPr>
            <w:r w:rsidRPr="00C65855">
              <w:rPr>
                <w:rFonts w:ascii="Arial Narrow" w:eastAsia="Times New Roman" w:hAnsi="Arial Narrow" w:cs="Arial"/>
                <w:sz w:val="16"/>
                <w:szCs w:val="16"/>
                <w:lang w:val="en-ZA" w:eastAsia="en-ZA"/>
              </w:rPr>
              <w:t>5</w:t>
            </w:r>
          </w:p>
        </w:tc>
        <w:tc>
          <w:tcPr>
            <w:tcW w:w="419" w:type="dxa"/>
            <w:tcBorders>
              <w:top w:val="nil"/>
              <w:left w:val="nil"/>
              <w:bottom w:val="single" w:sz="4" w:space="0" w:color="auto"/>
              <w:right w:val="single" w:sz="4" w:space="0" w:color="auto"/>
            </w:tcBorders>
            <w:shd w:val="clear" w:color="auto" w:fill="auto"/>
            <w:hideMark/>
          </w:tcPr>
          <w:p w:rsidR="002E6942" w:rsidRPr="00C65855" w:rsidRDefault="002E6942" w:rsidP="002E6942">
            <w:pPr>
              <w:jc w:val="center"/>
              <w:rPr>
                <w:rFonts w:ascii="Arial Narrow" w:eastAsia="Times New Roman" w:hAnsi="Arial Narrow" w:cs="Arial"/>
                <w:sz w:val="16"/>
                <w:szCs w:val="16"/>
                <w:lang w:val="en-ZA" w:eastAsia="en-ZA"/>
              </w:rPr>
            </w:pPr>
            <w:r w:rsidRPr="00C65855">
              <w:rPr>
                <w:rFonts w:ascii="Arial Narrow" w:eastAsia="Times New Roman" w:hAnsi="Arial Narrow" w:cs="Arial"/>
                <w:sz w:val="16"/>
                <w:szCs w:val="16"/>
                <w:lang w:val="en-ZA" w:eastAsia="en-ZA"/>
              </w:rPr>
              <w:t>5</w:t>
            </w:r>
          </w:p>
        </w:tc>
        <w:tc>
          <w:tcPr>
            <w:tcW w:w="432" w:type="dxa"/>
            <w:tcBorders>
              <w:top w:val="single" w:sz="4" w:space="0" w:color="auto"/>
              <w:left w:val="single" w:sz="4" w:space="0" w:color="auto"/>
              <w:bottom w:val="single" w:sz="4" w:space="0" w:color="auto"/>
              <w:right w:val="single" w:sz="4" w:space="0" w:color="auto"/>
            </w:tcBorders>
            <w:shd w:val="clear" w:color="000000" w:fill="C00000"/>
            <w:hideMark/>
          </w:tcPr>
          <w:p w:rsidR="002E6942" w:rsidRPr="00C65855" w:rsidRDefault="002E6942" w:rsidP="002E6942">
            <w:pPr>
              <w:jc w:val="right"/>
              <w:rPr>
                <w:rFonts w:ascii="Arial Narrow" w:eastAsia="Times New Roman" w:hAnsi="Arial Narrow" w:cs="Arial"/>
                <w:sz w:val="16"/>
                <w:szCs w:val="16"/>
                <w:lang w:val="en-ZA" w:eastAsia="en-ZA"/>
              </w:rPr>
            </w:pPr>
            <w:r w:rsidRPr="00C65855">
              <w:rPr>
                <w:rFonts w:ascii="Arial Narrow" w:eastAsia="Times New Roman" w:hAnsi="Arial Narrow" w:cs="Arial"/>
                <w:sz w:val="16"/>
                <w:szCs w:val="16"/>
                <w:lang w:val="en-ZA" w:eastAsia="en-ZA"/>
              </w:rPr>
              <w:t>25</w:t>
            </w:r>
          </w:p>
        </w:tc>
        <w:tc>
          <w:tcPr>
            <w:tcW w:w="1417" w:type="dxa"/>
            <w:tcBorders>
              <w:top w:val="nil"/>
              <w:left w:val="nil"/>
              <w:bottom w:val="single" w:sz="4" w:space="0" w:color="auto"/>
              <w:right w:val="single" w:sz="4" w:space="0" w:color="auto"/>
            </w:tcBorders>
            <w:shd w:val="clear" w:color="auto" w:fill="auto"/>
            <w:hideMark/>
          </w:tcPr>
          <w:p w:rsidR="002E6942" w:rsidRPr="00C65855" w:rsidRDefault="002E6942" w:rsidP="002E6942">
            <w:pPr>
              <w:rPr>
                <w:rFonts w:ascii="Arial Narrow" w:eastAsia="Times New Roman" w:hAnsi="Arial Narrow" w:cs="Arial"/>
                <w:sz w:val="16"/>
                <w:szCs w:val="16"/>
                <w:lang w:val="en-ZA" w:eastAsia="en-ZA"/>
              </w:rPr>
            </w:pPr>
            <w:r w:rsidRPr="00C65855">
              <w:rPr>
                <w:rFonts w:ascii="Arial Narrow" w:eastAsia="Times New Roman" w:hAnsi="Arial Narrow" w:cs="Arial"/>
                <w:sz w:val="16"/>
                <w:szCs w:val="16"/>
                <w:lang w:val="en-ZA" w:eastAsia="en-ZA"/>
              </w:rPr>
              <w:t>1. Bulk line audit conducted</w:t>
            </w:r>
            <w:r w:rsidRPr="00C65855">
              <w:rPr>
                <w:rFonts w:ascii="Arial Narrow" w:eastAsia="Times New Roman" w:hAnsi="Arial Narrow" w:cs="Arial"/>
                <w:sz w:val="16"/>
                <w:szCs w:val="16"/>
                <w:lang w:val="en-ZA" w:eastAsia="en-ZA"/>
              </w:rPr>
              <w:br/>
              <w:t>2. Appointed  chief engineer for water</w:t>
            </w:r>
            <w:r w:rsidRPr="00C65855">
              <w:rPr>
                <w:rFonts w:ascii="Arial Narrow" w:eastAsia="Times New Roman" w:hAnsi="Arial Narrow" w:cs="Arial"/>
                <w:sz w:val="16"/>
                <w:szCs w:val="16"/>
                <w:lang w:val="en-ZA" w:eastAsia="en-ZA"/>
              </w:rPr>
              <w:br/>
              <w:t>3.Water Reduction strategy in place</w:t>
            </w:r>
            <w:r w:rsidRPr="00C65855">
              <w:rPr>
                <w:rFonts w:ascii="Arial Narrow" w:eastAsia="Times New Roman" w:hAnsi="Arial Narrow" w:cs="Arial"/>
                <w:sz w:val="16"/>
                <w:szCs w:val="16"/>
                <w:lang w:val="en-ZA" w:eastAsia="en-ZA"/>
              </w:rPr>
              <w:br/>
              <w:t>4.Water safety Plan in place</w:t>
            </w:r>
          </w:p>
        </w:tc>
        <w:tc>
          <w:tcPr>
            <w:tcW w:w="426" w:type="dxa"/>
            <w:tcBorders>
              <w:top w:val="nil"/>
              <w:left w:val="nil"/>
              <w:bottom w:val="single" w:sz="4" w:space="0" w:color="auto"/>
              <w:right w:val="single" w:sz="4" w:space="0" w:color="auto"/>
            </w:tcBorders>
            <w:shd w:val="clear" w:color="auto" w:fill="auto"/>
            <w:hideMark/>
          </w:tcPr>
          <w:p w:rsidR="002E6942" w:rsidRPr="00C65855" w:rsidRDefault="002E6942" w:rsidP="002E6942">
            <w:pPr>
              <w:jc w:val="center"/>
              <w:rPr>
                <w:rFonts w:ascii="Arial Narrow" w:eastAsia="Times New Roman" w:hAnsi="Arial Narrow" w:cs="Arial"/>
                <w:sz w:val="16"/>
                <w:szCs w:val="16"/>
                <w:lang w:val="en-ZA" w:eastAsia="en-ZA"/>
              </w:rPr>
            </w:pPr>
            <w:r w:rsidRPr="00C65855">
              <w:rPr>
                <w:rFonts w:ascii="Arial Narrow" w:eastAsia="Times New Roman" w:hAnsi="Arial Narrow" w:cs="Arial"/>
                <w:sz w:val="16"/>
                <w:szCs w:val="16"/>
                <w:lang w:val="en-ZA" w:eastAsia="en-ZA"/>
              </w:rPr>
              <w:t>0</w:t>
            </w:r>
          </w:p>
        </w:tc>
        <w:tc>
          <w:tcPr>
            <w:tcW w:w="425" w:type="dxa"/>
            <w:tcBorders>
              <w:top w:val="single" w:sz="4" w:space="0" w:color="auto"/>
              <w:left w:val="single" w:sz="4" w:space="0" w:color="auto"/>
              <w:bottom w:val="single" w:sz="4" w:space="0" w:color="auto"/>
              <w:right w:val="single" w:sz="4" w:space="0" w:color="auto"/>
            </w:tcBorders>
            <w:shd w:val="clear" w:color="000000" w:fill="C00000"/>
            <w:hideMark/>
          </w:tcPr>
          <w:p w:rsidR="002E6942" w:rsidRPr="00C65855" w:rsidRDefault="002E6942" w:rsidP="002E6942">
            <w:pPr>
              <w:jc w:val="right"/>
              <w:rPr>
                <w:rFonts w:ascii="Arial Narrow" w:eastAsia="Times New Roman" w:hAnsi="Arial Narrow" w:cs="Arial"/>
                <w:sz w:val="16"/>
                <w:szCs w:val="16"/>
                <w:lang w:val="en-ZA" w:eastAsia="en-ZA"/>
              </w:rPr>
            </w:pPr>
            <w:r w:rsidRPr="00C65855">
              <w:rPr>
                <w:rFonts w:ascii="Arial Narrow" w:eastAsia="Times New Roman" w:hAnsi="Arial Narrow" w:cs="Arial"/>
                <w:sz w:val="16"/>
                <w:szCs w:val="16"/>
                <w:lang w:val="en-ZA" w:eastAsia="en-ZA"/>
              </w:rPr>
              <w:t>25</w:t>
            </w:r>
          </w:p>
        </w:tc>
        <w:tc>
          <w:tcPr>
            <w:tcW w:w="2265" w:type="dxa"/>
            <w:tcBorders>
              <w:top w:val="nil"/>
              <w:left w:val="nil"/>
              <w:bottom w:val="single" w:sz="4" w:space="0" w:color="auto"/>
              <w:right w:val="single" w:sz="4" w:space="0" w:color="auto"/>
            </w:tcBorders>
            <w:shd w:val="clear" w:color="auto" w:fill="auto"/>
            <w:hideMark/>
          </w:tcPr>
          <w:p w:rsidR="002E6942" w:rsidRPr="00C65855" w:rsidRDefault="002E6942" w:rsidP="002E6942">
            <w:pPr>
              <w:rPr>
                <w:rFonts w:ascii="Arial Narrow" w:eastAsia="Times New Roman" w:hAnsi="Arial Narrow" w:cs="Arial"/>
                <w:sz w:val="16"/>
                <w:szCs w:val="16"/>
                <w:lang w:val="en-ZA" w:eastAsia="en-ZA"/>
              </w:rPr>
            </w:pPr>
            <w:r w:rsidRPr="00C65855">
              <w:rPr>
                <w:rFonts w:ascii="Arial Narrow" w:eastAsia="Times New Roman" w:hAnsi="Arial Narrow" w:cs="Arial"/>
                <w:sz w:val="16"/>
                <w:szCs w:val="16"/>
                <w:lang w:val="en-ZA" w:eastAsia="en-ZA"/>
              </w:rPr>
              <w:t>1. Source additional funding</w:t>
            </w:r>
            <w:r w:rsidRPr="00C65855">
              <w:rPr>
                <w:rFonts w:ascii="Arial Narrow" w:eastAsia="Times New Roman" w:hAnsi="Arial Narrow" w:cs="Arial"/>
                <w:sz w:val="16"/>
                <w:szCs w:val="16"/>
                <w:lang w:val="en-ZA" w:eastAsia="en-ZA"/>
              </w:rPr>
              <w:br/>
              <w:t>2. Implement the water loss strategy</w:t>
            </w:r>
          </w:p>
        </w:tc>
        <w:tc>
          <w:tcPr>
            <w:tcW w:w="1701" w:type="dxa"/>
            <w:tcBorders>
              <w:top w:val="nil"/>
              <w:left w:val="nil"/>
              <w:bottom w:val="single" w:sz="4" w:space="0" w:color="auto"/>
              <w:right w:val="single" w:sz="4" w:space="0" w:color="auto"/>
            </w:tcBorders>
            <w:shd w:val="clear" w:color="auto" w:fill="auto"/>
            <w:textDirection w:val="btLr"/>
            <w:vAlign w:val="center"/>
            <w:hideMark/>
          </w:tcPr>
          <w:p w:rsidR="002E6942" w:rsidRPr="00C65855" w:rsidRDefault="002E6942" w:rsidP="002E6942">
            <w:pPr>
              <w:ind w:right="113"/>
              <w:jc w:val="right"/>
              <w:rPr>
                <w:rFonts w:ascii="Arial Narrow" w:eastAsia="Times New Roman" w:hAnsi="Arial Narrow" w:cs="Arial"/>
                <w:sz w:val="16"/>
                <w:szCs w:val="16"/>
                <w:lang w:val="en-ZA" w:eastAsia="en-ZA"/>
              </w:rPr>
            </w:pPr>
            <w:r w:rsidRPr="00C65855">
              <w:rPr>
                <w:rFonts w:ascii="Arial Narrow" w:eastAsia="Times New Roman" w:hAnsi="Arial Narrow" w:cs="Arial"/>
                <w:sz w:val="16"/>
                <w:szCs w:val="16"/>
                <w:lang w:val="en-ZA" w:eastAsia="en-ZA"/>
              </w:rPr>
              <w:t>1. Adjustment budget</w:t>
            </w:r>
            <w:r w:rsidRPr="00C65855">
              <w:rPr>
                <w:rFonts w:ascii="Arial Narrow" w:eastAsia="Times New Roman" w:hAnsi="Arial Narrow" w:cs="Arial"/>
                <w:sz w:val="16"/>
                <w:szCs w:val="16"/>
                <w:lang w:val="en-ZA" w:eastAsia="en-ZA"/>
              </w:rPr>
              <w:br/>
              <w:t>2. Progress report on imple-</w:t>
            </w:r>
          </w:p>
          <w:p w:rsidR="002E6942" w:rsidRPr="00C65855" w:rsidRDefault="002E6942" w:rsidP="002E6942">
            <w:pPr>
              <w:ind w:right="113"/>
              <w:jc w:val="right"/>
              <w:rPr>
                <w:rFonts w:ascii="Arial Narrow" w:eastAsia="Times New Roman" w:hAnsi="Arial Narrow" w:cs="Arial"/>
                <w:sz w:val="16"/>
                <w:szCs w:val="16"/>
                <w:lang w:val="en-ZA" w:eastAsia="en-ZA"/>
              </w:rPr>
            </w:pPr>
            <w:r w:rsidRPr="00C65855">
              <w:rPr>
                <w:rFonts w:ascii="Arial Narrow" w:eastAsia="Times New Roman" w:hAnsi="Arial Narrow" w:cs="Arial"/>
                <w:sz w:val="16"/>
                <w:szCs w:val="16"/>
                <w:lang w:val="en-ZA" w:eastAsia="en-ZA"/>
              </w:rPr>
              <w:t xml:space="preserve">mentation of the water loss </w:t>
            </w:r>
          </w:p>
          <w:p w:rsidR="002E6942" w:rsidRPr="00C65855" w:rsidRDefault="002E6942" w:rsidP="002E6942">
            <w:pPr>
              <w:ind w:right="113"/>
              <w:jc w:val="right"/>
              <w:rPr>
                <w:rFonts w:ascii="Arial Narrow" w:eastAsia="Times New Roman" w:hAnsi="Arial Narrow" w:cs="Arial"/>
                <w:sz w:val="16"/>
                <w:szCs w:val="16"/>
                <w:lang w:val="en-ZA" w:eastAsia="en-ZA"/>
              </w:rPr>
            </w:pPr>
            <w:r w:rsidRPr="00C65855">
              <w:rPr>
                <w:rFonts w:ascii="Arial Narrow" w:eastAsia="Times New Roman" w:hAnsi="Arial Narrow" w:cs="Arial"/>
                <w:sz w:val="16"/>
                <w:szCs w:val="16"/>
                <w:lang w:val="en-ZA" w:eastAsia="en-ZA"/>
              </w:rPr>
              <w:t>strategy</w:t>
            </w:r>
          </w:p>
        </w:tc>
        <w:tc>
          <w:tcPr>
            <w:tcW w:w="992" w:type="dxa"/>
            <w:tcBorders>
              <w:top w:val="nil"/>
              <w:left w:val="nil"/>
              <w:bottom w:val="single" w:sz="4" w:space="0" w:color="auto"/>
              <w:right w:val="single" w:sz="4" w:space="0" w:color="auto"/>
            </w:tcBorders>
            <w:shd w:val="clear" w:color="auto" w:fill="auto"/>
            <w:textDirection w:val="btLr"/>
            <w:vAlign w:val="center"/>
            <w:hideMark/>
          </w:tcPr>
          <w:p w:rsidR="002E6942" w:rsidRPr="00C65855" w:rsidRDefault="002E6942" w:rsidP="002E6942">
            <w:pPr>
              <w:ind w:right="113"/>
              <w:jc w:val="right"/>
              <w:rPr>
                <w:rFonts w:ascii="Arial Narrow" w:eastAsia="Times New Roman" w:hAnsi="Arial Narrow" w:cs="Arial"/>
                <w:sz w:val="16"/>
                <w:szCs w:val="16"/>
                <w:lang w:val="en-ZA" w:eastAsia="en-ZA"/>
              </w:rPr>
            </w:pPr>
            <w:r w:rsidRPr="00C65855">
              <w:rPr>
                <w:rFonts w:ascii="Arial Narrow" w:eastAsia="Times New Roman" w:hAnsi="Arial Narrow" w:cs="Arial"/>
                <w:sz w:val="16"/>
                <w:szCs w:val="16"/>
                <w:lang w:val="en-ZA" w:eastAsia="en-ZA"/>
              </w:rPr>
              <w:t>1. 31 January 2020</w:t>
            </w:r>
            <w:r w:rsidRPr="00C65855">
              <w:rPr>
                <w:rFonts w:ascii="Arial Narrow" w:eastAsia="Times New Roman" w:hAnsi="Arial Narrow" w:cs="Arial"/>
                <w:sz w:val="16"/>
                <w:szCs w:val="16"/>
                <w:lang w:val="en-ZA" w:eastAsia="en-ZA"/>
              </w:rPr>
              <w:br/>
              <w:t xml:space="preserve">2. August 2019, monthly </w:t>
            </w:r>
          </w:p>
        </w:tc>
        <w:tc>
          <w:tcPr>
            <w:tcW w:w="709" w:type="dxa"/>
            <w:tcBorders>
              <w:top w:val="nil"/>
              <w:left w:val="nil"/>
              <w:bottom w:val="single" w:sz="4" w:space="0" w:color="auto"/>
              <w:right w:val="single" w:sz="4" w:space="0" w:color="auto"/>
            </w:tcBorders>
            <w:shd w:val="clear" w:color="auto" w:fill="auto"/>
            <w:noWrap/>
            <w:textDirection w:val="btLr"/>
            <w:vAlign w:val="center"/>
            <w:hideMark/>
          </w:tcPr>
          <w:p w:rsidR="002E6942" w:rsidRPr="00C65855" w:rsidRDefault="002E6942" w:rsidP="002E6942">
            <w:pPr>
              <w:ind w:right="113"/>
              <w:jc w:val="right"/>
              <w:rPr>
                <w:rFonts w:ascii="Arial Narrow" w:eastAsia="Times New Roman" w:hAnsi="Arial Narrow" w:cs="Arial"/>
                <w:sz w:val="16"/>
                <w:szCs w:val="16"/>
                <w:lang w:val="en-ZA" w:eastAsia="en-ZA"/>
              </w:rPr>
            </w:pPr>
            <w:r w:rsidRPr="00C65855">
              <w:rPr>
                <w:rFonts w:ascii="Arial Narrow" w:eastAsia="Times New Roman" w:hAnsi="Arial Narrow" w:cs="Arial"/>
                <w:sz w:val="16"/>
                <w:szCs w:val="16"/>
                <w:lang w:val="en-ZA" w:eastAsia="en-ZA"/>
              </w:rPr>
              <w:t xml:space="preserve">Monthly </w:t>
            </w:r>
          </w:p>
        </w:tc>
        <w:tc>
          <w:tcPr>
            <w:tcW w:w="425" w:type="dxa"/>
            <w:tcBorders>
              <w:top w:val="nil"/>
              <w:left w:val="nil"/>
              <w:bottom w:val="single" w:sz="4" w:space="0" w:color="auto"/>
              <w:right w:val="single" w:sz="4" w:space="0" w:color="auto"/>
            </w:tcBorders>
            <w:shd w:val="clear" w:color="auto" w:fill="auto"/>
            <w:textDirection w:val="btLr"/>
            <w:vAlign w:val="center"/>
            <w:hideMark/>
          </w:tcPr>
          <w:p w:rsidR="002E6942" w:rsidRPr="00C65855" w:rsidRDefault="002E6942" w:rsidP="002E6942">
            <w:pPr>
              <w:ind w:right="113"/>
              <w:jc w:val="right"/>
              <w:rPr>
                <w:rFonts w:ascii="Arial Narrow" w:eastAsia="Times New Roman" w:hAnsi="Arial Narrow" w:cs="Arial"/>
                <w:sz w:val="16"/>
                <w:szCs w:val="16"/>
                <w:lang w:val="en-ZA" w:eastAsia="en-ZA"/>
              </w:rPr>
            </w:pPr>
            <w:r w:rsidRPr="00C65855">
              <w:rPr>
                <w:rFonts w:ascii="Arial Narrow" w:eastAsia="Times New Roman" w:hAnsi="Arial Narrow" w:cs="Arial"/>
                <w:sz w:val="16"/>
                <w:szCs w:val="16"/>
                <w:lang w:val="en-ZA" w:eastAsia="en-ZA"/>
              </w:rPr>
              <w:t>Director: ITS</w:t>
            </w:r>
          </w:p>
        </w:tc>
        <w:tc>
          <w:tcPr>
            <w:tcW w:w="425" w:type="dxa"/>
            <w:tcBorders>
              <w:top w:val="nil"/>
              <w:left w:val="nil"/>
              <w:bottom w:val="single" w:sz="4" w:space="0" w:color="auto"/>
              <w:right w:val="single" w:sz="4" w:space="0" w:color="auto"/>
            </w:tcBorders>
            <w:shd w:val="clear" w:color="auto" w:fill="auto"/>
            <w:textDirection w:val="btLr"/>
            <w:vAlign w:val="center"/>
            <w:hideMark/>
          </w:tcPr>
          <w:p w:rsidR="002E6942" w:rsidRPr="00C65855" w:rsidRDefault="002E6942" w:rsidP="002E6942">
            <w:pPr>
              <w:ind w:right="113"/>
              <w:jc w:val="right"/>
              <w:rPr>
                <w:rFonts w:ascii="Arial Narrow" w:eastAsia="Times New Roman" w:hAnsi="Arial Narrow" w:cs="Arial"/>
                <w:sz w:val="16"/>
                <w:szCs w:val="16"/>
                <w:lang w:val="en-ZA" w:eastAsia="en-ZA"/>
              </w:rPr>
            </w:pPr>
            <w:r w:rsidRPr="00C65855">
              <w:rPr>
                <w:rFonts w:ascii="Arial Narrow" w:eastAsia="Times New Roman" w:hAnsi="Arial Narrow" w:cs="Arial"/>
                <w:sz w:val="16"/>
                <w:szCs w:val="16"/>
                <w:lang w:val="en-ZA" w:eastAsia="en-ZA"/>
              </w:rPr>
              <w:t xml:space="preserve">Municipal  Manager </w:t>
            </w:r>
          </w:p>
        </w:tc>
        <w:tc>
          <w:tcPr>
            <w:tcW w:w="712" w:type="dxa"/>
            <w:tcBorders>
              <w:top w:val="nil"/>
              <w:left w:val="nil"/>
              <w:bottom w:val="single" w:sz="4" w:space="0" w:color="auto"/>
              <w:right w:val="single" w:sz="4" w:space="0" w:color="auto"/>
            </w:tcBorders>
            <w:shd w:val="clear" w:color="auto" w:fill="auto"/>
            <w:textDirection w:val="btLr"/>
            <w:vAlign w:val="center"/>
            <w:hideMark/>
          </w:tcPr>
          <w:p w:rsidR="002E6942" w:rsidRPr="00C65855" w:rsidRDefault="002E6942" w:rsidP="002E6942">
            <w:pPr>
              <w:ind w:right="113"/>
              <w:jc w:val="right"/>
              <w:rPr>
                <w:rFonts w:ascii="Arial Narrow" w:eastAsia="Times New Roman" w:hAnsi="Arial Narrow" w:cs="Arial"/>
                <w:b/>
                <w:bCs/>
                <w:sz w:val="16"/>
                <w:szCs w:val="16"/>
                <w:lang w:val="en-ZA" w:eastAsia="en-ZA"/>
              </w:rPr>
            </w:pPr>
            <w:r w:rsidRPr="00C65855">
              <w:rPr>
                <w:rFonts w:ascii="Arial Narrow" w:eastAsia="Times New Roman" w:hAnsi="Arial Narrow" w:cs="Arial"/>
                <w:b/>
                <w:bCs/>
                <w:sz w:val="16"/>
                <w:szCs w:val="16"/>
                <w:lang w:val="en-ZA" w:eastAsia="en-ZA"/>
              </w:rPr>
              <w:t>Risk Management</w:t>
            </w:r>
          </w:p>
        </w:tc>
      </w:tr>
      <w:tr w:rsidR="00C65855" w:rsidRPr="00C65855" w:rsidTr="0065137F">
        <w:trPr>
          <w:cantSplit/>
          <w:trHeight w:val="2778"/>
        </w:trPr>
        <w:tc>
          <w:tcPr>
            <w:tcW w:w="424" w:type="dxa"/>
            <w:vMerge w:val="restart"/>
            <w:tcBorders>
              <w:top w:val="single" w:sz="4" w:space="0" w:color="auto"/>
              <w:left w:val="single" w:sz="4" w:space="0" w:color="auto"/>
              <w:right w:val="single" w:sz="4" w:space="0" w:color="auto"/>
            </w:tcBorders>
            <w:shd w:val="clear" w:color="auto" w:fill="auto"/>
            <w:textDirection w:val="btLr"/>
            <w:vAlign w:val="center"/>
            <w:hideMark/>
          </w:tcPr>
          <w:p w:rsidR="002E6942" w:rsidRPr="00C65855" w:rsidRDefault="002E6942" w:rsidP="002E6942">
            <w:pPr>
              <w:ind w:right="113"/>
              <w:jc w:val="right"/>
              <w:rPr>
                <w:rFonts w:ascii="Arial Narrow" w:eastAsia="Times New Roman" w:hAnsi="Arial Narrow" w:cs="Arial"/>
                <w:sz w:val="16"/>
                <w:szCs w:val="16"/>
                <w:lang w:val="en-ZA" w:eastAsia="en-ZA"/>
              </w:rPr>
            </w:pPr>
            <w:r w:rsidRPr="00C65855">
              <w:rPr>
                <w:lang w:val="en-ZA"/>
              </w:rPr>
              <w:br w:type="page"/>
            </w:r>
            <w:r w:rsidRPr="00C65855">
              <w:rPr>
                <w:rFonts w:ascii="Arial Narrow" w:eastAsia="Times New Roman" w:hAnsi="Arial Narrow" w:cs="Arial"/>
                <w:sz w:val="16"/>
                <w:szCs w:val="16"/>
                <w:lang w:val="en-ZA" w:eastAsia="en-ZA"/>
              </w:rPr>
              <w:t xml:space="preserve">BTO </w:t>
            </w:r>
          </w:p>
        </w:tc>
        <w:tc>
          <w:tcPr>
            <w:tcW w:w="438" w:type="dxa"/>
            <w:vMerge w:val="restart"/>
            <w:tcBorders>
              <w:top w:val="single" w:sz="4" w:space="0" w:color="auto"/>
              <w:left w:val="single" w:sz="8" w:space="0" w:color="auto"/>
              <w:right w:val="single" w:sz="8" w:space="0" w:color="auto"/>
            </w:tcBorders>
            <w:shd w:val="clear" w:color="000000" w:fill="FFFFFF"/>
            <w:textDirection w:val="btLr"/>
            <w:vAlign w:val="center"/>
            <w:hideMark/>
          </w:tcPr>
          <w:p w:rsidR="002E6942" w:rsidRPr="00C65855" w:rsidRDefault="002E6942" w:rsidP="002E6942">
            <w:pPr>
              <w:ind w:right="113"/>
              <w:jc w:val="right"/>
              <w:rPr>
                <w:rFonts w:ascii="Arial Narrow" w:eastAsia="Times New Roman" w:hAnsi="Arial Narrow" w:cs="Arial"/>
                <w:b/>
                <w:bCs/>
                <w:sz w:val="16"/>
                <w:szCs w:val="16"/>
                <w:lang w:val="en-ZA" w:eastAsia="en-ZA"/>
              </w:rPr>
            </w:pPr>
            <w:r w:rsidRPr="00C65855">
              <w:rPr>
                <w:rFonts w:ascii="Arial Narrow" w:eastAsia="Times New Roman" w:hAnsi="Arial Narrow" w:cs="Arial"/>
                <w:b/>
                <w:bCs/>
                <w:sz w:val="16"/>
                <w:szCs w:val="16"/>
                <w:lang w:val="en-ZA" w:eastAsia="en-ZA"/>
              </w:rPr>
              <w:t>Strategic Objective 6.1.15</w:t>
            </w:r>
          </w:p>
        </w:tc>
        <w:tc>
          <w:tcPr>
            <w:tcW w:w="558" w:type="dxa"/>
            <w:vMerge w:val="restart"/>
            <w:tcBorders>
              <w:top w:val="single" w:sz="4" w:space="0" w:color="auto"/>
              <w:left w:val="single" w:sz="4" w:space="0" w:color="auto"/>
              <w:right w:val="single" w:sz="4" w:space="0" w:color="auto"/>
            </w:tcBorders>
            <w:shd w:val="clear" w:color="auto" w:fill="auto"/>
            <w:noWrap/>
            <w:textDirection w:val="btLr"/>
            <w:vAlign w:val="center"/>
            <w:hideMark/>
          </w:tcPr>
          <w:p w:rsidR="002E6942" w:rsidRPr="00C65855" w:rsidRDefault="002E6942" w:rsidP="002E6942">
            <w:pPr>
              <w:ind w:right="113"/>
              <w:jc w:val="right"/>
              <w:rPr>
                <w:rFonts w:ascii="Arial Narrow" w:eastAsia="Times New Roman" w:hAnsi="Arial Narrow" w:cs="Arial"/>
                <w:sz w:val="16"/>
                <w:szCs w:val="16"/>
                <w:lang w:val="en-ZA" w:eastAsia="en-ZA"/>
              </w:rPr>
            </w:pPr>
            <w:r w:rsidRPr="00C65855">
              <w:rPr>
                <w:rFonts w:ascii="Arial Narrow" w:eastAsia="Times New Roman" w:hAnsi="Arial Narrow" w:cs="Arial"/>
                <w:sz w:val="16"/>
                <w:szCs w:val="16"/>
                <w:lang w:val="en-ZA" w:eastAsia="en-ZA"/>
              </w:rPr>
              <w:t>Financial Viability</w:t>
            </w:r>
          </w:p>
        </w:tc>
        <w:tc>
          <w:tcPr>
            <w:tcW w:w="426" w:type="dxa"/>
            <w:vMerge w:val="restart"/>
            <w:tcBorders>
              <w:top w:val="single" w:sz="4" w:space="0" w:color="auto"/>
              <w:left w:val="nil"/>
              <w:right w:val="single" w:sz="4" w:space="0" w:color="auto"/>
            </w:tcBorders>
            <w:shd w:val="clear" w:color="auto" w:fill="auto"/>
            <w:textDirection w:val="btLr"/>
            <w:vAlign w:val="center"/>
            <w:hideMark/>
          </w:tcPr>
          <w:p w:rsidR="002E6942" w:rsidRPr="00C65855" w:rsidRDefault="002E6942" w:rsidP="002E6942">
            <w:pPr>
              <w:ind w:right="113"/>
              <w:jc w:val="right"/>
              <w:rPr>
                <w:rFonts w:ascii="Arial Narrow" w:eastAsia="Times New Roman" w:hAnsi="Arial Narrow" w:cs="Arial"/>
                <w:sz w:val="16"/>
                <w:szCs w:val="16"/>
                <w:lang w:val="en-ZA" w:eastAsia="en-ZA"/>
              </w:rPr>
            </w:pPr>
            <w:r w:rsidRPr="00C65855">
              <w:rPr>
                <w:rFonts w:ascii="Arial Narrow" w:eastAsia="Times New Roman" w:hAnsi="Arial Narrow" w:cs="Arial"/>
                <w:sz w:val="16"/>
                <w:szCs w:val="16"/>
                <w:lang w:val="en-ZA" w:eastAsia="en-ZA"/>
              </w:rPr>
              <w:t>Improved Financial Viability and Audit Outcomes</w:t>
            </w:r>
          </w:p>
        </w:tc>
        <w:tc>
          <w:tcPr>
            <w:tcW w:w="426" w:type="dxa"/>
            <w:vMerge w:val="restart"/>
            <w:tcBorders>
              <w:top w:val="single" w:sz="4" w:space="0" w:color="auto"/>
              <w:left w:val="single" w:sz="8" w:space="0" w:color="auto"/>
              <w:right w:val="single" w:sz="8" w:space="0" w:color="auto"/>
            </w:tcBorders>
            <w:shd w:val="clear" w:color="000000" w:fill="FFFFFF"/>
            <w:textDirection w:val="btLr"/>
            <w:vAlign w:val="center"/>
            <w:hideMark/>
          </w:tcPr>
          <w:p w:rsidR="002E6942" w:rsidRPr="00C65855" w:rsidRDefault="002E6942" w:rsidP="002E6942">
            <w:pPr>
              <w:ind w:right="113"/>
              <w:jc w:val="right"/>
              <w:rPr>
                <w:rFonts w:ascii="Arial Narrow" w:eastAsia="Times New Roman" w:hAnsi="Arial Narrow" w:cs="Arial"/>
                <w:sz w:val="16"/>
                <w:szCs w:val="16"/>
                <w:lang w:val="en-ZA" w:eastAsia="en-ZA"/>
              </w:rPr>
            </w:pPr>
            <w:r w:rsidRPr="00C65855">
              <w:rPr>
                <w:rFonts w:ascii="Arial Narrow" w:eastAsia="Times New Roman" w:hAnsi="Arial Narrow" w:cs="Arial"/>
                <w:sz w:val="16"/>
                <w:szCs w:val="16"/>
                <w:lang w:val="en-ZA" w:eastAsia="en-ZA"/>
              </w:rPr>
              <w:t>Improve the opinion to Qualified Audit opinion</w:t>
            </w:r>
          </w:p>
        </w:tc>
        <w:tc>
          <w:tcPr>
            <w:tcW w:w="421" w:type="dxa"/>
            <w:vMerge w:val="restart"/>
            <w:tcBorders>
              <w:top w:val="nil"/>
              <w:left w:val="nil"/>
              <w:right w:val="single" w:sz="4" w:space="0" w:color="auto"/>
            </w:tcBorders>
            <w:shd w:val="clear" w:color="auto" w:fill="auto"/>
            <w:textDirection w:val="btLr"/>
            <w:vAlign w:val="center"/>
            <w:hideMark/>
          </w:tcPr>
          <w:p w:rsidR="002E6942" w:rsidRPr="00C65855" w:rsidRDefault="002E6942" w:rsidP="002E6942">
            <w:pPr>
              <w:ind w:right="113"/>
              <w:jc w:val="right"/>
              <w:rPr>
                <w:rFonts w:ascii="Arial Narrow" w:eastAsia="Times New Roman" w:hAnsi="Arial Narrow" w:cs="Arial"/>
                <w:sz w:val="16"/>
                <w:szCs w:val="16"/>
                <w:lang w:val="en-ZA" w:eastAsia="en-ZA"/>
              </w:rPr>
            </w:pPr>
            <w:r w:rsidRPr="00C65855">
              <w:rPr>
                <w:rFonts w:ascii="Arial Narrow" w:eastAsia="Times New Roman" w:hAnsi="Arial Narrow" w:cs="Arial"/>
                <w:sz w:val="16"/>
                <w:szCs w:val="16"/>
                <w:lang w:val="en-ZA" w:eastAsia="en-ZA"/>
              </w:rPr>
              <w:t>Lack of credible annual financial statements and supporting documents</w:t>
            </w:r>
          </w:p>
        </w:tc>
        <w:tc>
          <w:tcPr>
            <w:tcW w:w="421" w:type="dxa"/>
            <w:vMerge w:val="restart"/>
            <w:tcBorders>
              <w:top w:val="nil"/>
              <w:left w:val="nil"/>
              <w:right w:val="single" w:sz="4" w:space="0" w:color="auto"/>
            </w:tcBorders>
            <w:shd w:val="clear" w:color="auto" w:fill="auto"/>
            <w:textDirection w:val="btLr"/>
            <w:vAlign w:val="center"/>
            <w:hideMark/>
          </w:tcPr>
          <w:p w:rsidR="002E6942" w:rsidRPr="00C65855" w:rsidRDefault="002E6942" w:rsidP="002E6942">
            <w:pPr>
              <w:ind w:right="113"/>
              <w:jc w:val="right"/>
              <w:rPr>
                <w:rFonts w:ascii="Arial Narrow" w:eastAsia="Times New Roman" w:hAnsi="Arial Narrow" w:cs="Arial"/>
                <w:sz w:val="16"/>
                <w:szCs w:val="16"/>
                <w:lang w:val="en-ZA" w:eastAsia="en-ZA"/>
              </w:rPr>
            </w:pPr>
            <w:r w:rsidRPr="00C65855">
              <w:rPr>
                <w:rFonts w:ascii="Arial Narrow" w:eastAsia="Times New Roman" w:hAnsi="Arial Narrow" w:cs="Arial"/>
                <w:sz w:val="16"/>
                <w:szCs w:val="16"/>
                <w:lang w:val="en-ZA" w:eastAsia="en-ZA"/>
              </w:rPr>
              <w:t>Reputation</w:t>
            </w:r>
          </w:p>
        </w:tc>
        <w:tc>
          <w:tcPr>
            <w:tcW w:w="1281" w:type="dxa"/>
            <w:vMerge w:val="restart"/>
            <w:tcBorders>
              <w:top w:val="nil"/>
              <w:left w:val="nil"/>
              <w:right w:val="single" w:sz="4" w:space="0" w:color="auto"/>
            </w:tcBorders>
            <w:shd w:val="clear" w:color="auto" w:fill="auto"/>
            <w:hideMark/>
          </w:tcPr>
          <w:p w:rsidR="002E6942" w:rsidRPr="00C65855" w:rsidRDefault="002E6942" w:rsidP="002E6942">
            <w:pPr>
              <w:rPr>
                <w:rFonts w:ascii="Arial Narrow" w:eastAsia="Times New Roman" w:hAnsi="Arial Narrow" w:cs="Arial"/>
                <w:sz w:val="16"/>
                <w:szCs w:val="16"/>
                <w:lang w:val="en-ZA" w:eastAsia="en-ZA"/>
              </w:rPr>
            </w:pPr>
            <w:r w:rsidRPr="00C65855">
              <w:rPr>
                <w:rFonts w:ascii="Arial Narrow" w:eastAsia="Times New Roman" w:hAnsi="Arial Narrow" w:cs="Arial"/>
                <w:sz w:val="16"/>
                <w:szCs w:val="16"/>
                <w:lang w:val="en-ZA" w:eastAsia="en-ZA"/>
              </w:rPr>
              <w:t>1. Lack of proper planning towards preparation of annual AFS</w:t>
            </w:r>
            <w:r w:rsidRPr="00C65855">
              <w:rPr>
                <w:rFonts w:ascii="Arial Narrow" w:eastAsia="Times New Roman" w:hAnsi="Arial Narrow" w:cs="Arial"/>
                <w:sz w:val="16"/>
                <w:szCs w:val="16"/>
                <w:lang w:val="en-ZA" w:eastAsia="en-ZA"/>
              </w:rPr>
              <w:br/>
              <w:t>2.No directorate SOP and lack of commitment toward Implementation  of internal controls by directorates               3. Lack of commitment towards implementation of AG recommendations.</w:t>
            </w:r>
            <w:r w:rsidRPr="00C65855">
              <w:rPr>
                <w:rFonts w:ascii="Arial Narrow" w:eastAsia="Times New Roman" w:hAnsi="Arial Narrow" w:cs="Arial"/>
                <w:sz w:val="16"/>
                <w:szCs w:val="16"/>
                <w:lang w:val="en-ZA" w:eastAsia="en-ZA"/>
              </w:rPr>
              <w:br/>
              <w:t>4. Deliberate circumventing of controls</w:t>
            </w:r>
            <w:r w:rsidRPr="00C65855">
              <w:rPr>
                <w:rFonts w:ascii="Arial Narrow" w:eastAsia="Times New Roman" w:hAnsi="Arial Narrow" w:cs="Arial"/>
                <w:sz w:val="16"/>
                <w:szCs w:val="16"/>
                <w:lang w:val="en-ZA" w:eastAsia="en-ZA"/>
              </w:rPr>
              <w:br/>
              <w:t xml:space="preserve">5. Impunity of transgressors </w:t>
            </w:r>
          </w:p>
        </w:tc>
        <w:tc>
          <w:tcPr>
            <w:tcW w:w="992" w:type="dxa"/>
            <w:vMerge w:val="restart"/>
            <w:tcBorders>
              <w:top w:val="nil"/>
              <w:left w:val="nil"/>
              <w:right w:val="single" w:sz="4" w:space="0" w:color="auto"/>
            </w:tcBorders>
            <w:shd w:val="clear" w:color="auto" w:fill="auto"/>
            <w:hideMark/>
          </w:tcPr>
          <w:p w:rsidR="002E6942" w:rsidRPr="00C65855" w:rsidRDefault="002E6942" w:rsidP="002E6942">
            <w:pPr>
              <w:rPr>
                <w:rFonts w:ascii="Arial Narrow" w:eastAsia="Times New Roman" w:hAnsi="Arial Narrow" w:cs="Arial"/>
                <w:sz w:val="16"/>
                <w:szCs w:val="16"/>
                <w:lang w:val="en-ZA" w:eastAsia="en-ZA"/>
              </w:rPr>
            </w:pPr>
            <w:r w:rsidRPr="00C65855">
              <w:rPr>
                <w:rFonts w:ascii="Arial Narrow" w:eastAsia="Times New Roman" w:hAnsi="Arial Narrow" w:cs="Arial"/>
                <w:sz w:val="16"/>
                <w:szCs w:val="16"/>
                <w:lang w:val="en-ZA" w:eastAsia="en-ZA"/>
              </w:rPr>
              <w:t xml:space="preserve">1. Reputational Damage      </w:t>
            </w:r>
          </w:p>
          <w:p w:rsidR="002E6942" w:rsidRPr="00C65855" w:rsidRDefault="002E6942" w:rsidP="002E6942">
            <w:pPr>
              <w:rPr>
                <w:rFonts w:ascii="Arial Narrow" w:eastAsia="Times New Roman" w:hAnsi="Arial Narrow" w:cs="Arial"/>
                <w:sz w:val="16"/>
                <w:szCs w:val="16"/>
                <w:lang w:val="en-ZA" w:eastAsia="en-ZA"/>
              </w:rPr>
            </w:pPr>
            <w:r w:rsidRPr="00C65855">
              <w:rPr>
                <w:rFonts w:ascii="Arial Narrow" w:eastAsia="Times New Roman" w:hAnsi="Arial Narrow" w:cs="Arial"/>
                <w:sz w:val="16"/>
                <w:szCs w:val="16"/>
                <w:lang w:val="en-ZA" w:eastAsia="en-ZA"/>
              </w:rPr>
              <w:t>2. Low internal, external stakeholder and investor confidence.</w:t>
            </w:r>
            <w:r w:rsidRPr="00C65855">
              <w:rPr>
                <w:rFonts w:ascii="Arial Narrow" w:eastAsia="Times New Roman" w:hAnsi="Arial Narrow" w:cs="Arial"/>
                <w:sz w:val="16"/>
                <w:szCs w:val="16"/>
                <w:lang w:val="en-ZA" w:eastAsia="en-ZA"/>
              </w:rPr>
              <w:br/>
              <w:t xml:space="preserve">3. Poor Governance </w:t>
            </w:r>
            <w:r w:rsidRPr="00C65855">
              <w:rPr>
                <w:rFonts w:ascii="Arial Narrow" w:eastAsia="Times New Roman" w:hAnsi="Arial Narrow" w:cs="Arial"/>
                <w:sz w:val="16"/>
                <w:szCs w:val="16"/>
                <w:lang w:val="en-ZA" w:eastAsia="en-ZA"/>
              </w:rPr>
              <w:br/>
              <w:t>4. Adverse audit opinion</w:t>
            </w:r>
          </w:p>
        </w:tc>
        <w:tc>
          <w:tcPr>
            <w:tcW w:w="283" w:type="dxa"/>
            <w:vMerge w:val="restart"/>
            <w:tcBorders>
              <w:top w:val="nil"/>
              <w:left w:val="nil"/>
              <w:right w:val="single" w:sz="4" w:space="0" w:color="auto"/>
            </w:tcBorders>
            <w:shd w:val="clear" w:color="auto" w:fill="auto"/>
            <w:hideMark/>
          </w:tcPr>
          <w:p w:rsidR="002E6942" w:rsidRPr="00C65855" w:rsidRDefault="002E6942" w:rsidP="002E6942">
            <w:pPr>
              <w:jc w:val="center"/>
              <w:rPr>
                <w:rFonts w:ascii="Arial Narrow" w:eastAsia="Times New Roman" w:hAnsi="Arial Narrow" w:cs="Arial"/>
                <w:sz w:val="16"/>
                <w:szCs w:val="16"/>
                <w:lang w:val="en-ZA" w:eastAsia="en-ZA"/>
              </w:rPr>
            </w:pPr>
            <w:r w:rsidRPr="00C65855">
              <w:rPr>
                <w:rFonts w:ascii="Arial Narrow" w:eastAsia="Times New Roman" w:hAnsi="Arial Narrow" w:cs="Arial"/>
                <w:sz w:val="16"/>
                <w:szCs w:val="16"/>
                <w:lang w:val="en-ZA" w:eastAsia="en-ZA"/>
              </w:rPr>
              <w:t>5</w:t>
            </w:r>
          </w:p>
        </w:tc>
        <w:tc>
          <w:tcPr>
            <w:tcW w:w="419" w:type="dxa"/>
            <w:vMerge w:val="restart"/>
            <w:tcBorders>
              <w:top w:val="nil"/>
              <w:left w:val="nil"/>
              <w:right w:val="single" w:sz="4" w:space="0" w:color="auto"/>
            </w:tcBorders>
            <w:shd w:val="clear" w:color="auto" w:fill="auto"/>
            <w:hideMark/>
          </w:tcPr>
          <w:p w:rsidR="002E6942" w:rsidRPr="00C65855" w:rsidRDefault="002E6942" w:rsidP="002E6942">
            <w:pPr>
              <w:jc w:val="center"/>
              <w:rPr>
                <w:rFonts w:ascii="Arial Narrow" w:eastAsia="Times New Roman" w:hAnsi="Arial Narrow" w:cs="Arial"/>
                <w:sz w:val="16"/>
                <w:szCs w:val="16"/>
                <w:lang w:val="en-ZA" w:eastAsia="en-ZA"/>
              </w:rPr>
            </w:pPr>
            <w:r w:rsidRPr="00C65855">
              <w:rPr>
                <w:rFonts w:ascii="Arial Narrow" w:eastAsia="Times New Roman" w:hAnsi="Arial Narrow" w:cs="Arial"/>
                <w:sz w:val="16"/>
                <w:szCs w:val="16"/>
                <w:lang w:val="en-ZA" w:eastAsia="en-ZA"/>
              </w:rPr>
              <w:t>5</w:t>
            </w:r>
          </w:p>
        </w:tc>
        <w:tc>
          <w:tcPr>
            <w:tcW w:w="432" w:type="dxa"/>
            <w:vMerge w:val="restart"/>
            <w:tcBorders>
              <w:top w:val="single" w:sz="4" w:space="0" w:color="auto"/>
              <w:left w:val="single" w:sz="4" w:space="0" w:color="auto"/>
              <w:right w:val="single" w:sz="4" w:space="0" w:color="auto"/>
            </w:tcBorders>
            <w:shd w:val="clear" w:color="000000" w:fill="C00000"/>
            <w:hideMark/>
          </w:tcPr>
          <w:p w:rsidR="002E6942" w:rsidRPr="00C65855" w:rsidRDefault="002E6942" w:rsidP="002E6942">
            <w:pPr>
              <w:jc w:val="right"/>
              <w:rPr>
                <w:rFonts w:ascii="Arial Narrow" w:eastAsia="Times New Roman" w:hAnsi="Arial Narrow" w:cs="Arial"/>
                <w:sz w:val="16"/>
                <w:szCs w:val="16"/>
                <w:lang w:val="en-ZA" w:eastAsia="en-ZA"/>
              </w:rPr>
            </w:pPr>
            <w:r w:rsidRPr="00C65855">
              <w:rPr>
                <w:rFonts w:ascii="Arial Narrow" w:eastAsia="Times New Roman" w:hAnsi="Arial Narrow" w:cs="Arial"/>
                <w:sz w:val="16"/>
                <w:szCs w:val="16"/>
                <w:lang w:val="en-ZA" w:eastAsia="en-ZA"/>
              </w:rPr>
              <w:t>25</w:t>
            </w:r>
          </w:p>
        </w:tc>
        <w:tc>
          <w:tcPr>
            <w:tcW w:w="1417" w:type="dxa"/>
            <w:vMerge w:val="restart"/>
            <w:tcBorders>
              <w:top w:val="nil"/>
              <w:left w:val="nil"/>
              <w:right w:val="single" w:sz="4" w:space="0" w:color="auto"/>
            </w:tcBorders>
            <w:shd w:val="clear" w:color="auto" w:fill="auto"/>
            <w:hideMark/>
          </w:tcPr>
          <w:p w:rsidR="002E6942" w:rsidRPr="00C65855" w:rsidRDefault="002E6942" w:rsidP="002E6942">
            <w:pPr>
              <w:rPr>
                <w:rFonts w:ascii="Arial Narrow" w:eastAsia="Times New Roman" w:hAnsi="Arial Narrow" w:cs="Arial"/>
                <w:sz w:val="16"/>
                <w:szCs w:val="16"/>
                <w:lang w:val="en-ZA" w:eastAsia="en-ZA"/>
              </w:rPr>
            </w:pPr>
            <w:r w:rsidRPr="00C65855">
              <w:rPr>
                <w:rFonts w:ascii="Arial Narrow" w:eastAsia="Times New Roman" w:hAnsi="Arial Narrow" w:cs="Arial"/>
                <w:sz w:val="16"/>
                <w:szCs w:val="16"/>
                <w:lang w:val="en-ZA" w:eastAsia="en-ZA"/>
              </w:rPr>
              <w:t>1. Service Providers appointed</w:t>
            </w:r>
            <w:r w:rsidRPr="00C65855">
              <w:rPr>
                <w:rFonts w:ascii="Arial Narrow" w:eastAsia="Times New Roman" w:hAnsi="Arial Narrow" w:cs="Arial"/>
                <w:sz w:val="16"/>
                <w:szCs w:val="16"/>
                <w:lang w:val="en-ZA" w:eastAsia="en-ZA"/>
              </w:rPr>
              <w:br/>
              <w:t>2. Financial management and reporting positions filled</w:t>
            </w:r>
            <w:r w:rsidRPr="00C65855">
              <w:rPr>
                <w:rFonts w:ascii="Arial Narrow" w:eastAsia="Times New Roman" w:hAnsi="Arial Narrow" w:cs="Arial"/>
                <w:sz w:val="16"/>
                <w:szCs w:val="16"/>
                <w:lang w:val="en-ZA" w:eastAsia="en-ZA"/>
              </w:rPr>
              <w:br/>
              <w:t>3. PAAP</w:t>
            </w:r>
            <w:r w:rsidRPr="00C65855">
              <w:rPr>
                <w:rFonts w:ascii="Arial Narrow" w:eastAsia="Times New Roman" w:hAnsi="Arial Narrow" w:cs="Arial"/>
                <w:sz w:val="16"/>
                <w:szCs w:val="16"/>
                <w:lang w:val="en-ZA" w:eastAsia="en-ZA"/>
              </w:rPr>
              <w:br/>
              <w:t>4. Prior year financials</w:t>
            </w:r>
          </w:p>
        </w:tc>
        <w:tc>
          <w:tcPr>
            <w:tcW w:w="426" w:type="dxa"/>
            <w:vMerge w:val="restart"/>
            <w:tcBorders>
              <w:top w:val="nil"/>
              <w:left w:val="nil"/>
              <w:right w:val="single" w:sz="4" w:space="0" w:color="auto"/>
            </w:tcBorders>
            <w:shd w:val="clear" w:color="auto" w:fill="auto"/>
            <w:hideMark/>
          </w:tcPr>
          <w:p w:rsidR="002E6942" w:rsidRPr="00C65855" w:rsidRDefault="002E6942" w:rsidP="002E6942">
            <w:pPr>
              <w:jc w:val="center"/>
              <w:rPr>
                <w:rFonts w:ascii="Arial Narrow" w:eastAsia="Times New Roman" w:hAnsi="Arial Narrow" w:cs="Arial"/>
                <w:sz w:val="16"/>
                <w:szCs w:val="16"/>
                <w:lang w:val="en-ZA" w:eastAsia="en-ZA"/>
              </w:rPr>
            </w:pPr>
            <w:r w:rsidRPr="00C65855">
              <w:rPr>
                <w:rFonts w:ascii="Arial Narrow" w:eastAsia="Times New Roman" w:hAnsi="Arial Narrow" w:cs="Arial"/>
                <w:sz w:val="16"/>
                <w:szCs w:val="16"/>
                <w:lang w:val="en-ZA" w:eastAsia="en-ZA"/>
              </w:rPr>
              <w:t>10</w:t>
            </w:r>
          </w:p>
        </w:tc>
        <w:tc>
          <w:tcPr>
            <w:tcW w:w="425" w:type="dxa"/>
            <w:vMerge w:val="restart"/>
            <w:tcBorders>
              <w:top w:val="single" w:sz="4" w:space="0" w:color="auto"/>
              <w:left w:val="single" w:sz="4" w:space="0" w:color="auto"/>
              <w:right w:val="single" w:sz="4" w:space="0" w:color="auto"/>
            </w:tcBorders>
            <w:shd w:val="clear" w:color="000000" w:fill="C00000"/>
            <w:hideMark/>
          </w:tcPr>
          <w:p w:rsidR="002E6942" w:rsidRPr="00C65855" w:rsidRDefault="002E6942" w:rsidP="002E6942">
            <w:pPr>
              <w:jc w:val="right"/>
              <w:rPr>
                <w:rFonts w:ascii="Arial Narrow" w:eastAsia="Times New Roman" w:hAnsi="Arial Narrow" w:cs="Arial"/>
                <w:sz w:val="16"/>
                <w:szCs w:val="16"/>
                <w:lang w:val="en-ZA" w:eastAsia="en-ZA"/>
              </w:rPr>
            </w:pPr>
            <w:r w:rsidRPr="00C65855">
              <w:rPr>
                <w:rFonts w:ascii="Arial Narrow" w:eastAsia="Times New Roman" w:hAnsi="Arial Narrow" w:cs="Arial"/>
                <w:sz w:val="16"/>
                <w:szCs w:val="16"/>
                <w:lang w:val="en-ZA" w:eastAsia="en-ZA"/>
              </w:rPr>
              <w:t>23</w:t>
            </w:r>
          </w:p>
        </w:tc>
        <w:tc>
          <w:tcPr>
            <w:tcW w:w="2265" w:type="dxa"/>
            <w:vMerge w:val="restart"/>
            <w:tcBorders>
              <w:top w:val="nil"/>
              <w:left w:val="nil"/>
              <w:right w:val="single" w:sz="4" w:space="0" w:color="auto"/>
            </w:tcBorders>
            <w:shd w:val="clear" w:color="auto" w:fill="auto"/>
            <w:hideMark/>
          </w:tcPr>
          <w:p w:rsidR="002E6942" w:rsidRPr="00C65855" w:rsidRDefault="002E6942" w:rsidP="002E6942">
            <w:pPr>
              <w:rPr>
                <w:rFonts w:ascii="Arial Narrow" w:eastAsia="Times New Roman" w:hAnsi="Arial Narrow" w:cs="Arial"/>
                <w:sz w:val="16"/>
                <w:szCs w:val="16"/>
                <w:lang w:val="en-ZA" w:eastAsia="en-ZA"/>
              </w:rPr>
            </w:pPr>
            <w:r w:rsidRPr="00C65855">
              <w:rPr>
                <w:rFonts w:ascii="Arial Narrow" w:eastAsia="Times New Roman" w:hAnsi="Arial Narrow" w:cs="Arial"/>
                <w:sz w:val="16"/>
                <w:szCs w:val="16"/>
                <w:lang w:val="en-ZA" w:eastAsia="en-ZA"/>
              </w:rPr>
              <w:t>1. Compile a register key documents (POE) required for submission of AFS according to directorates and track progress.</w:t>
            </w:r>
            <w:r w:rsidRPr="00C65855">
              <w:rPr>
                <w:rFonts w:ascii="Arial Narrow" w:eastAsia="Times New Roman" w:hAnsi="Arial Narrow" w:cs="Arial"/>
                <w:sz w:val="16"/>
                <w:szCs w:val="16"/>
                <w:lang w:val="en-ZA" w:eastAsia="en-ZA"/>
              </w:rPr>
              <w:br/>
              <w:t xml:space="preserve">2. Consolidate the Audit Action Plan with Key documents list.  </w:t>
            </w:r>
            <w:r w:rsidRPr="00C65855">
              <w:rPr>
                <w:rFonts w:ascii="Arial Narrow" w:eastAsia="Times New Roman" w:hAnsi="Arial Narrow" w:cs="Arial"/>
                <w:sz w:val="16"/>
                <w:szCs w:val="16"/>
                <w:lang w:val="en-ZA" w:eastAsia="en-ZA"/>
              </w:rPr>
              <w:br/>
              <w:t>3. Compile a register of recommendation of the AG for two financial years</w:t>
            </w:r>
            <w:r w:rsidRPr="00C65855">
              <w:rPr>
                <w:rFonts w:ascii="Arial Narrow" w:eastAsia="Times New Roman" w:hAnsi="Arial Narrow" w:cs="Arial"/>
                <w:sz w:val="16"/>
                <w:szCs w:val="16"/>
                <w:lang w:val="en-ZA" w:eastAsia="en-ZA"/>
              </w:rPr>
              <w:br/>
              <w:t>4. Compile an audit file from the start of January</w:t>
            </w:r>
            <w:r w:rsidRPr="00C65855">
              <w:rPr>
                <w:rFonts w:ascii="Arial Narrow" w:eastAsia="Times New Roman" w:hAnsi="Arial Narrow" w:cs="Arial"/>
                <w:sz w:val="16"/>
                <w:szCs w:val="16"/>
                <w:lang w:val="en-ZA" w:eastAsia="en-ZA"/>
              </w:rPr>
              <w:br/>
              <w:t>5. Implement AG recommendations</w:t>
            </w:r>
            <w:r w:rsidRPr="00C65855">
              <w:rPr>
                <w:rFonts w:ascii="Arial Narrow" w:eastAsia="Times New Roman" w:hAnsi="Arial Narrow" w:cs="Arial"/>
                <w:sz w:val="16"/>
                <w:szCs w:val="16"/>
                <w:lang w:val="en-ZA" w:eastAsia="en-ZA"/>
              </w:rPr>
              <w:br/>
              <w:t>6. Implement Internal Audit recommendation</w:t>
            </w:r>
            <w:r w:rsidRPr="00C65855">
              <w:rPr>
                <w:rFonts w:ascii="Arial Narrow" w:eastAsia="Times New Roman" w:hAnsi="Arial Narrow" w:cs="Arial"/>
                <w:sz w:val="16"/>
                <w:szCs w:val="16"/>
                <w:lang w:val="en-ZA" w:eastAsia="en-ZA"/>
              </w:rPr>
              <w:br/>
              <w:t>7. Implement Standard Operating Procedures</w:t>
            </w:r>
            <w:r w:rsidRPr="00C65855">
              <w:rPr>
                <w:rFonts w:ascii="Arial Narrow" w:eastAsia="Times New Roman" w:hAnsi="Arial Narrow" w:cs="Arial"/>
                <w:sz w:val="16"/>
                <w:szCs w:val="16"/>
                <w:lang w:val="en-ZA" w:eastAsia="en-ZA"/>
              </w:rPr>
              <w:br/>
              <w:t>8. Implement Monthly recons</w:t>
            </w:r>
            <w:r w:rsidRPr="00C65855">
              <w:rPr>
                <w:rFonts w:ascii="Arial Narrow" w:eastAsia="Times New Roman" w:hAnsi="Arial Narrow" w:cs="Arial"/>
                <w:sz w:val="16"/>
                <w:szCs w:val="16"/>
                <w:lang w:val="en-ZA" w:eastAsia="en-ZA"/>
              </w:rPr>
              <w:br/>
              <w:t>9. Produce Interim Financial Statement through implementation of the preparation plan for AFS</w:t>
            </w:r>
          </w:p>
        </w:tc>
        <w:tc>
          <w:tcPr>
            <w:tcW w:w="1701" w:type="dxa"/>
            <w:tcBorders>
              <w:top w:val="single" w:sz="4" w:space="0" w:color="auto"/>
              <w:left w:val="nil"/>
              <w:right w:val="single" w:sz="4" w:space="0" w:color="auto"/>
            </w:tcBorders>
            <w:shd w:val="clear" w:color="auto" w:fill="auto"/>
            <w:textDirection w:val="btLr"/>
          </w:tcPr>
          <w:p w:rsidR="002E6942" w:rsidRPr="00C65855" w:rsidRDefault="002E6942" w:rsidP="002E6942">
            <w:pPr>
              <w:ind w:right="113"/>
              <w:rPr>
                <w:rFonts w:ascii="Arial Narrow" w:eastAsia="Times New Roman" w:hAnsi="Arial Narrow" w:cs="Arial"/>
                <w:i/>
                <w:sz w:val="16"/>
                <w:szCs w:val="16"/>
                <w:lang w:val="en-ZA" w:eastAsia="en-ZA"/>
              </w:rPr>
            </w:pPr>
            <w:r w:rsidRPr="00C65855">
              <w:rPr>
                <w:rFonts w:ascii="Arial Narrow" w:eastAsia="Times New Roman" w:hAnsi="Arial Narrow" w:cs="Arial"/>
                <w:i/>
                <w:sz w:val="16"/>
                <w:szCs w:val="16"/>
                <w:lang w:val="en-ZA" w:eastAsia="en-ZA"/>
              </w:rPr>
              <w:t>1. Steering committees minutes.</w:t>
            </w:r>
          </w:p>
          <w:p w:rsidR="002E6942" w:rsidRPr="00C65855" w:rsidRDefault="002E6942" w:rsidP="002E6942">
            <w:pPr>
              <w:ind w:right="113"/>
              <w:rPr>
                <w:rFonts w:ascii="Arial Narrow" w:eastAsia="Times New Roman" w:hAnsi="Arial Narrow" w:cs="Arial"/>
                <w:i/>
                <w:sz w:val="16"/>
                <w:szCs w:val="16"/>
                <w:lang w:val="en-ZA" w:eastAsia="en-ZA"/>
              </w:rPr>
            </w:pPr>
            <w:r w:rsidRPr="00C65855">
              <w:rPr>
                <w:rFonts w:ascii="Arial Narrow" w:eastAsia="Times New Roman" w:hAnsi="Arial Narrow" w:cs="Arial"/>
                <w:i/>
                <w:sz w:val="16"/>
                <w:szCs w:val="16"/>
                <w:lang w:val="en-ZA" w:eastAsia="en-ZA"/>
              </w:rPr>
              <w:t>2. Register of Key documents and progress thereof.</w:t>
            </w:r>
          </w:p>
          <w:p w:rsidR="002E6942" w:rsidRPr="00C65855" w:rsidRDefault="002E6942" w:rsidP="002E6942">
            <w:pPr>
              <w:ind w:right="113"/>
              <w:rPr>
                <w:rFonts w:ascii="Arial Narrow" w:eastAsia="Times New Roman" w:hAnsi="Arial Narrow" w:cs="Arial"/>
                <w:sz w:val="16"/>
                <w:szCs w:val="16"/>
                <w:lang w:val="en-ZA" w:eastAsia="en-ZA"/>
              </w:rPr>
            </w:pPr>
            <w:r w:rsidRPr="00C65855">
              <w:rPr>
                <w:rFonts w:ascii="Arial Narrow" w:eastAsia="Times New Roman" w:hAnsi="Arial Narrow" w:cs="Arial"/>
                <w:i/>
                <w:sz w:val="16"/>
                <w:szCs w:val="16"/>
                <w:lang w:val="en-ZA" w:eastAsia="en-ZA"/>
              </w:rPr>
              <w:t>3. Register of AG recommendations &amp; progress thereof.</w:t>
            </w:r>
            <w:r w:rsidRPr="00C65855">
              <w:rPr>
                <w:rFonts w:ascii="Arial Narrow" w:eastAsia="Times New Roman" w:hAnsi="Arial Narrow" w:cs="Arial"/>
                <w:i/>
                <w:sz w:val="16"/>
                <w:szCs w:val="16"/>
                <w:lang w:val="en-ZA" w:eastAsia="en-ZA"/>
              </w:rPr>
              <w:br/>
              <w:t>4. Audit file submitted to IA for verification - assurance by IA - submission register</w:t>
            </w:r>
          </w:p>
        </w:tc>
        <w:tc>
          <w:tcPr>
            <w:tcW w:w="992" w:type="dxa"/>
            <w:tcBorders>
              <w:top w:val="single" w:sz="4" w:space="0" w:color="auto"/>
              <w:left w:val="nil"/>
              <w:right w:val="single" w:sz="4" w:space="0" w:color="auto"/>
            </w:tcBorders>
            <w:shd w:val="clear" w:color="auto" w:fill="auto"/>
            <w:textDirection w:val="btLr"/>
          </w:tcPr>
          <w:p w:rsidR="002E6942" w:rsidRPr="00C65855" w:rsidRDefault="002E6942" w:rsidP="002E6942">
            <w:pPr>
              <w:ind w:right="113"/>
              <w:rPr>
                <w:rFonts w:ascii="Arial Narrow" w:eastAsia="Times New Roman" w:hAnsi="Arial Narrow" w:cs="Arial"/>
                <w:sz w:val="16"/>
                <w:szCs w:val="16"/>
                <w:lang w:val="en-ZA" w:eastAsia="en-ZA"/>
              </w:rPr>
            </w:pPr>
            <w:r w:rsidRPr="00C65855">
              <w:rPr>
                <w:rFonts w:ascii="Arial Narrow" w:eastAsia="Times New Roman" w:hAnsi="Arial Narrow" w:cs="Arial"/>
                <w:sz w:val="16"/>
                <w:szCs w:val="16"/>
                <w:lang w:val="en-ZA" w:eastAsia="en-ZA"/>
              </w:rPr>
              <w:t>1. 30 August 2019, monthly</w:t>
            </w:r>
            <w:r w:rsidRPr="00C65855">
              <w:rPr>
                <w:rFonts w:ascii="Arial Narrow" w:eastAsia="Times New Roman" w:hAnsi="Arial Narrow" w:cs="Arial"/>
                <w:sz w:val="16"/>
                <w:szCs w:val="16"/>
                <w:lang w:val="en-ZA" w:eastAsia="en-ZA"/>
              </w:rPr>
              <w:br/>
              <w:t>2. 30 August 2019, monthly</w:t>
            </w:r>
            <w:r w:rsidRPr="00C65855">
              <w:rPr>
                <w:rFonts w:ascii="Arial Narrow" w:eastAsia="Times New Roman" w:hAnsi="Arial Narrow" w:cs="Arial"/>
                <w:sz w:val="16"/>
                <w:szCs w:val="16"/>
                <w:lang w:val="en-ZA" w:eastAsia="en-ZA"/>
              </w:rPr>
              <w:br/>
              <w:t>3. 30 August 2019</w:t>
            </w:r>
            <w:r w:rsidRPr="00C65855">
              <w:rPr>
                <w:rFonts w:ascii="Arial Narrow" w:eastAsia="Times New Roman" w:hAnsi="Arial Narrow" w:cs="Arial"/>
                <w:sz w:val="16"/>
                <w:szCs w:val="16"/>
                <w:lang w:val="en-ZA" w:eastAsia="en-ZA"/>
              </w:rPr>
              <w:br/>
              <w:t>4. 30 January 2020</w:t>
            </w:r>
          </w:p>
        </w:tc>
        <w:tc>
          <w:tcPr>
            <w:tcW w:w="709" w:type="dxa"/>
            <w:tcBorders>
              <w:top w:val="nil"/>
              <w:left w:val="nil"/>
              <w:right w:val="single" w:sz="4" w:space="0" w:color="auto"/>
            </w:tcBorders>
            <w:shd w:val="clear" w:color="auto" w:fill="auto"/>
            <w:textDirection w:val="btLr"/>
            <w:vAlign w:val="center"/>
            <w:hideMark/>
          </w:tcPr>
          <w:p w:rsidR="002E6942" w:rsidRPr="00C65855" w:rsidRDefault="002E6942" w:rsidP="002E6942">
            <w:pPr>
              <w:ind w:right="113"/>
              <w:jc w:val="right"/>
              <w:rPr>
                <w:rFonts w:ascii="Arial Narrow" w:eastAsia="Times New Roman" w:hAnsi="Arial Narrow" w:cs="Arial"/>
                <w:sz w:val="16"/>
                <w:szCs w:val="16"/>
                <w:lang w:val="en-ZA" w:eastAsia="en-ZA"/>
              </w:rPr>
            </w:pPr>
            <w:r w:rsidRPr="00C65855">
              <w:rPr>
                <w:rFonts w:ascii="Arial Narrow" w:eastAsia="Times New Roman" w:hAnsi="Arial Narrow" w:cs="Arial"/>
                <w:sz w:val="16"/>
                <w:szCs w:val="16"/>
                <w:lang w:val="en-ZA" w:eastAsia="en-ZA"/>
              </w:rPr>
              <w:t>10 October 2019;  15 January 2020</w:t>
            </w:r>
            <w:r w:rsidRPr="00C65855">
              <w:rPr>
                <w:rFonts w:ascii="Arial Narrow" w:eastAsia="Times New Roman" w:hAnsi="Arial Narrow" w:cs="Arial"/>
                <w:sz w:val="16"/>
                <w:szCs w:val="16"/>
                <w:lang w:val="en-ZA" w:eastAsia="en-ZA"/>
              </w:rPr>
              <w:br/>
              <w:t>10 April 2020; 10 July 2020</w:t>
            </w:r>
          </w:p>
        </w:tc>
        <w:tc>
          <w:tcPr>
            <w:tcW w:w="425" w:type="dxa"/>
            <w:tcBorders>
              <w:top w:val="nil"/>
              <w:left w:val="nil"/>
              <w:right w:val="single" w:sz="4" w:space="0" w:color="auto"/>
            </w:tcBorders>
            <w:shd w:val="clear" w:color="auto" w:fill="auto"/>
            <w:textDirection w:val="btLr"/>
            <w:vAlign w:val="center"/>
            <w:hideMark/>
          </w:tcPr>
          <w:p w:rsidR="002E6942" w:rsidRPr="00C65855" w:rsidRDefault="002E6942" w:rsidP="002E6942">
            <w:pPr>
              <w:ind w:right="113"/>
              <w:jc w:val="right"/>
              <w:rPr>
                <w:rFonts w:ascii="Arial Narrow" w:eastAsia="Times New Roman" w:hAnsi="Arial Narrow" w:cs="Arial"/>
                <w:sz w:val="16"/>
                <w:szCs w:val="16"/>
                <w:lang w:val="en-ZA" w:eastAsia="en-ZA"/>
              </w:rPr>
            </w:pPr>
            <w:r w:rsidRPr="00C65855">
              <w:rPr>
                <w:rFonts w:ascii="Arial Narrow" w:eastAsia="Times New Roman" w:hAnsi="Arial Narrow" w:cs="Arial"/>
                <w:sz w:val="16"/>
                <w:szCs w:val="16"/>
                <w:lang w:val="en-ZA" w:eastAsia="en-ZA"/>
              </w:rPr>
              <w:t xml:space="preserve">All Directorates    Manager: Financial Reporting </w:t>
            </w:r>
          </w:p>
        </w:tc>
        <w:tc>
          <w:tcPr>
            <w:tcW w:w="425" w:type="dxa"/>
            <w:tcBorders>
              <w:top w:val="nil"/>
              <w:left w:val="nil"/>
              <w:right w:val="single" w:sz="4" w:space="0" w:color="auto"/>
            </w:tcBorders>
            <w:shd w:val="clear" w:color="auto" w:fill="auto"/>
            <w:textDirection w:val="btLr"/>
            <w:vAlign w:val="center"/>
            <w:hideMark/>
          </w:tcPr>
          <w:p w:rsidR="002E6942" w:rsidRPr="00C65855" w:rsidRDefault="002E6942" w:rsidP="002E6942">
            <w:pPr>
              <w:ind w:right="113"/>
              <w:jc w:val="right"/>
              <w:rPr>
                <w:rFonts w:ascii="Arial Narrow" w:eastAsia="Times New Roman" w:hAnsi="Arial Narrow" w:cs="Arial"/>
                <w:sz w:val="16"/>
                <w:szCs w:val="16"/>
                <w:lang w:val="en-ZA" w:eastAsia="en-ZA"/>
              </w:rPr>
            </w:pPr>
            <w:r w:rsidRPr="00C65855">
              <w:rPr>
                <w:rFonts w:ascii="Arial Narrow" w:eastAsia="Times New Roman" w:hAnsi="Arial Narrow" w:cs="Arial"/>
                <w:sz w:val="16"/>
                <w:szCs w:val="16"/>
                <w:lang w:val="en-ZA" w:eastAsia="en-ZA"/>
              </w:rPr>
              <w:t xml:space="preserve">Municipal  Manager </w:t>
            </w:r>
          </w:p>
        </w:tc>
        <w:tc>
          <w:tcPr>
            <w:tcW w:w="712" w:type="dxa"/>
            <w:tcBorders>
              <w:top w:val="nil"/>
              <w:left w:val="nil"/>
              <w:right w:val="single" w:sz="4" w:space="0" w:color="auto"/>
            </w:tcBorders>
            <w:shd w:val="clear" w:color="auto" w:fill="auto"/>
            <w:textDirection w:val="btLr"/>
            <w:vAlign w:val="center"/>
            <w:hideMark/>
          </w:tcPr>
          <w:p w:rsidR="002E6942" w:rsidRPr="00C65855" w:rsidRDefault="002E6942" w:rsidP="002E6942">
            <w:pPr>
              <w:ind w:right="113"/>
              <w:jc w:val="right"/>
              <w:rPr>
                <w:rFonts w:ascii="Arial Narrow" w:eastAsia="Times New Roman" w:hAnsi="Arial Narrow" w:cs="Arial"/>
                <w:b/>
                <w:bCs/>
                <w:sz w:val="16"/>
                <w:szCs w:val="16"/>
                <w:lang w:val="en-ZA" w:eastAsia="en-ZA"/>
              </w:rPr>
            </w:pPr>
            <w:r w:rsidRPr="00C65855">
              <w:rPr>
                <w:rFonts w:ascii="Arial Narrow" w:eastAsia="Times New Roman" w:hAnsi="Arial Narrow" w:cs="Arial"/>
                <w:b/>
                <w:bCs/>
                <w:sz w:val="16"/>
                <w:szCs w:val="16"/>
                <w:lang w:val="en-ZA" w:eastAsia="en-ZA"/>
              </w:rPr>
              <w:t>Risk Management</w:t>
            </w:r>
          </w:p>
        </w:tc>
      </w:tr>
      <w:tr w:rsidR="00C65855" w:rsidRPr="00C65855" w:rsidTr="0065137F">
        <w:trPr>
          <w:cantSplit/>
          <w:trHeight w:val="2381"/>
        </w:trPr>
        <w:tc>
          <w:tcPr>
            <w:tcW w:w="424" w:type="dxa"/>
            <w:vMerge/>
            <w:tcBorders>
              <w:left w:val="single" w:sz="4" w:space="0" w:color="auto"/>
              <w:bottom w:val="single" w:sz="4" w:space="0" w:color="auto"/>
              <w:right w:val="single" w:sz="4" w:space="0" w:color="auto"/>
            </w:tcBorders>
            <w:shd w:val="clear" w:color="auto" w:fill="auto"/>
            <w:textDirection w:val="btLr"/>
            <w:vAlign w:val="center"/>
          </w:tcPr>
          <w:p w:rsidR="002E6942" w:rsidRPr="00C65855" w:rsidRDefault="002E6942" w:rsidP="002E6942">
            <w:pPr>
              <w:ind w:right="113"/>
              <w:jc w:val="right"/>
              <w:rPr>
                <w:rFonts w:ascii="Arial" w:eastAsia="Times New Roman" w:hAnsi="Arial" w:cs="Arial"/>
                <w:sz w:val="16"/>
                <w:szCs w:val="16"/>
                <w:lang w:val="en-ZA" w:eastAsia="en-ZA"/>
              </w:rPr>
            </w:pPr>
          </w:p>
        </w:tc>
        <w:tc>
          <w:tcPr>
            <w:tcW w:w="438" w:type="dxa"/>
            <w:vMerge/>
            <w:tcBorders>
              <w:left w:val="single" w:sz="8" w:space="0" w:color="auto"/>
              <w:bottom w:val="single" w:sz="8" w:space="0" w:color="auto"/>
              <w:right w:val="single" w:sz="8" w:space="0" w:color="auto"/>
            </w:tcBorders>
            <w:shd w:val="clear" w:color="000000" w:fill="FFFFFF"/>
            <w:textDirection w:val="btLr"/>
            <w:vAlign w:val="center"/>
          </w:tcPr>
          <w:p w:rsidR="002E6942" w:rsidRPr="00C65855" w:rsidRDefault="002E6942" w:rsidP="002E6942">
            <w:pPr>
              <w:ind w:right="113"/>
              <w:jc w:val="right"/>
              <w:rPr>
                <w:rFonts w:ascii="Arial" w:eastAsia="Times New Roman" w:hAnsi="Arial" w:cs="Arial"/>
                <w:b/>
                <w:bCs/>
                <w:sz w:val="16"/>
                <w:szCs w:val="16"/>
                <w:lang w:val="en-ZA" w:eastAsia="en-ZA"/>
              </w:rPr>
            </w:pPr>
          </w:p>
        </w:tc>
        <w:tc>
          <w:tcPr>
            <w:tcW w:w="558" w:type="dxa"/>
            <w:vMerge/>
            <w:tcBorders>
              <w:left w:val="single" w:sz="4" w:space="0" w:color="auto"/>
              <w:bottom w:val="single" w:sz="4" w:space="0" w:color="auto"/>
              <w:right w:val="single" w:sz="4" w:space="0" w:color="auto"/>
            </w:tcBorders>
            <w:shd w:val="clear" w:color="auto" w:fill="auto"/>
            <w:noWrap/>
            <w:textDirection w:val="btLr"/>
            <w:vAlign w:val="center"/>
          </w:tcPr>
          <w:p w:rsidR="002E6942" w:rsidRPr="00C65855" w:rsidRDefault="002E6942" w:rsidP="002E6942">
            <w:pPr>
              <w:ind w:right="113"/>
              <w:jc w:val="right"/>
              <w:rPr>
                <w:rFonts w:ascii="Arial" w:eastAsia="Times New Roman" w:hAnsi="Arial" w:cs="Arial"/>
                <w:sz w:val="16"/>
                <w:szCs w:val="16"/>
                <w:lang w:val="en-ZA" w:eastAsia="en-ZA"/>
              </w:rPr>
            </w:pPr>
          </w:p>
        </w:tc>
        <w:tc>
          <w:tcPr>
            <w:tcW w:w="426" w:type="dxa"/>
            <w:vMerge/>
            <w:tcBorders>
              <w:left w:val="nil"/>
              <w:bottom w:val="single" w:sz="4" w:space="0" w:color="auto"/>
              <w:right w:val="single" w:sz="4" w:space="0" w:color="auto"/>
            </w:tcBorders>
            <w:shd w:val="clear" w:color="auto" w:fill="auto"/>
            <w:textDirection w:val="btLr"/>
            <w:vAlign w:val="center"/>
          </w:tcPr>
          <w:p w:rsidR="002E6942" w:rsidRPr="00C65855" w:rsidRDefault="002E6942" w:rsidP="002E6942">
            <w:pPr>
              <w:ind w:right="113"/>
              <w:jc w:val="right"/>
              <w:rPr>
                <w:rFonts w:ascii="Arial" w:eastAsia="Times New Roman" w:hAnsi="Arial" w:cs="Arial"/>
                <w:sz w:val="16"/>
                <w:szCs w:val="16"/>
                <w:lang w:val="en-ZA" w:eastAsia="en-ZA"/>
              </w:rPr>
            </w:pPr>
          </w:p>
        </w:tc>
        <w:tc>
          <w:tcPr>
            <w:tcW w:w="426" w:type="dxa"/>
            <w:vMerge/>
            <w:tcBorders>
              <w:left w:val="single" w:sz="8" w:space="0" w:color="auto"/>
              <w:bottom w:val="single" w:sz="8" w:space="0" w:color="auto"/>
              <w:right w:val="single" w:sz="8" w:space="0" w:color="auto"/>
            </w:tcBorders>
            <w:shd w:val="clear" w:color="000000" w:fill="FFFFFF"/>
            <w:textDirection w:val="btLr"/>
            <w:vAlign w:val="center"/>
          </w:tcPr>
          <w:p w:rsidR="002E6942" w:rsidRPr="00C65855" w:rsidRDefault="002E6942" w:rsidP="002E6942">
            <w:pPr>
              <w:ind w:right="113"/>
              <w:jc w:val="right"/>
              <w:rPr>
                <w:rFonts w:ascii="Arial" w:eastAsia="Times New Roman" w:hAnsi="Arial" w:cs="Arial"/>
                <w:sz w:val="16"/>
                <w:szCs w:val="16"/>
                <w:lang w:val="en-ZA" w:eastAsia="en-ZA"/>
              </w:rPr>
            </w:pPr>
          </w:p>
        </w:tc>
        <w:tc>
          <w:tcPr>
            <w:tcW w:w="421" w:type="dxa"/>
            <w:vMerge/>
            <w:tcBorders>
              <w:left w:val="nil"/>
              <w:bottom w:val="single" w:sz="4" w:space="0" w:color="auto"/>
              <w:right w:val="single" w:sz="4" w:space="0" w:color="auto"/>
            </w:tcBorders>
            <w:shd w:val="clear" w:color="auto" w:fill="auto"/>
            <w:textDirection w:val="btLr"/>
            <w:vAlign w:val="center"/>
          </w:tcPr>
          <w:p w:rsidR="002E6942" w:rsidRPr="00C65855" w:rsidRDefault="002E6942" w:rsidP="002E6942">
            <w:pPr>
              <w:ind w:right="113"/>
              <w:jc w:val="right"/>
              <w:rPr>
                <w:rFonts w:ascii="Arial" w:eastAsia="Times New Roman" w:hAnsi="Arial" w:cs="Arial"/>
                <w:sz w:val="16"/>
                <w:szCs w:val="16"/>
                <w:lang w:val="en-ZA" w:eastAsia="en-ZA"/>
              </w:rPr>
            </w:pPr>
          </w:p>
        </w:tc>
        <w:tc>
          <w:tcPr>
            <w:tcW w:w="421" w:type="dxa"/>
            <w:vMerge/>
            <w:tcBorders>
              <w:left w:val="nil"/>
              <w:bottom w:val="single" w:sz="4" w:space="0" w:color="auto"/>
              <w:right w:val="single" w:sz="4" w:space="0" w:color="auto"/>
            </w:tcBorders>
            <w:shd w:val="clear" w:color="auto" w:fill="auto"/>
            <w:textDirection w:val="btLr"/>
            <w:vAlign w:val="center"/>
          </w:tcPr>
          <w:p w:rsidR="002E6942" w:rsidRPr="00C65855" w:rsidRDefault="002E6942" w:rsidP="002E6942">
            <w:pPr>
              <w:ind w:right="113"/>
              <w:jc w:val="right"/>
              <w:rPr>
                <w:rFonts w:ascii="Arial" w:eastAsia="Times New Roman" w:hAnsi="Arial" w:cs="Arial"/>
                <w:sz w:val="16"/>
                <w:szCs w:val="16"/>
                <w:lang w:val="en-ZA" w:eastAsia="en-ZA"/>
              </w:rPr>
            </w:pPr>
          </w:p>
        </w:tc>
        <w:tc>
          <w:tcPr>
            <w:tcW w:w="1281" w:type="dxa"/>
            <w:vMerge/>
            <w:tcBorders>
              <w:left w:val="nil"/>
              <w:bottom w:val="single" w:sz="4" w:space="0" w:color="auto"/>
              <w:right w:val="single" w:sz="4" w:space="0" w:color="auto"/>
            </w:tcBorders>
            <w:shd w:val="clear" w:color="auto" w:fill="auto"/>
          </w:tcPr>
          <w:p w:rsidR="002E6942" w:rsidRPr="00C65855" w:rsidRDefault="002E6942" w:rsidP="002E6942">
            <w:pPr>
              <w:rPr>
                <w:rFonts w:ascii="Arial" w:eastAsia="Times New Roman" w:hAnsi="Arial" w:cs="Arial"/>
                <w:sz w:val="16"/>
                <w:szCs w:val="16"/>
                <w:lang w:val="en-ZA" w:eastAsia="en-ZA"/>
              </w:rPr>
            </w:pPr>
          </w:p>
        </w:tc>
        <w:tc>
          <w:tcPr>
            <w:tcW w:w="992" w:type="dxa"/>
            <w:vMerge/>
            <w:tcBorders>
              <w:left w:val="nil"/>
              <w:bottom w:val="single" w:sz="4" w:space="0" w:color="auto"/>
              <w:right w:val="single" w:sz="4" w:space="0" w:color="auto"/>
            </w:tcBorders>
            <w:shd w:val="clear" w:color="auto" w:fill="auto"/>
          </w:tcPr>
          <w:p w:rsidR="002E6942" w:rsidRPr="00C65855" w:rsidRDefault="002E6942" w:rsidP="002E6942">
            <w:pPr>
              <w:rPr>
                <w:rFonts w:ascii="Arial" w:eastAsia="Times New Roman" w:hAnsi="Arial" w:cs="Arial"/>
                <w:sz w:val="16"/>
                <w:szCs w:val="16"/>
                <w:lang w:val="en-ZA" w:eastAsia="en-ZA"/>
              </w:rPr>
            </w:pPr>
          </w:p>
        </w:tc>
        <w:tc>
          <w:tcPr>
            <w:tcW w:w="283" w:type="dxa"/>
            <w:vMerge/>
            <w:tcBorders>
              <w:left w:val="nil"/>
              <w:bottom w:val="single" w:sz="4" w:space="0" w:color="auto"/>
              <w:right w:val="single" w:sz="4" w:space="0" w:color="auto"/>
            </w:tcBorders>
            <w:shd w:val="clear" w:color="auto" w:fill="auto"/>
          </w:tcPr>
          <w:p w:rsidR="002E6942" w:rsidRPr="00C65855" w:rsidRDefault="002E6942" w:rsidP="002E6942">
            <w:pPr>
              <w:jc w:val="center"/>
              <w:rPr>
                <w:rFonts w:ascii="Arial" w:eastAsia="Times New Roman" w:hAnsi="Arial" w:cs="Arial"/>
                <w:sz w:val="16"/>
                <w:szCs w:val="16"/>
                <w:lang w:val="en-ZA" w:eastAsia="en-ZA"/>
              </w:rPr>
            </w:pPr>
          </w:p>
        </w:tc>
        <w:tc>
          <w:tcPr>
            <w:tcW w:w="419" w:type="dxa"/>
            <w:vMerge/>
            <w:tcBorders>
              <w:left w:val="nil"/>
              <w:bottom w:val="single" w:sz="4" w:space="0" w:color="auto"/>
              <w:right w:val="single" w:sz="4" w:space="0" w:color="auto"/>
            </w:tcBorders>
            <w:shd w:val="clear" w:color="auto" w:fill="auto"/>
          </w:tcPr>
          <w:p w:rsidR="002E6942" w:rsidRPr="00C65855" w:rsidRDefault="002E6942" w:rsidP="002E6942">
            <w:pPr>
              <w:jc w:val="center"/>
              <w:rPr>
                <w:rFonts w:ascii="Arial" w:eastAsia="Times New Roman" w:hAnsi="Arial" w:cs="Arial"/>
                <w:sz w:val="16"/>
                <w:szCs w:val="16"/>
                <w:lang w:val="en-ZA" w:eastAsia="en-ZA"/>
              </w:rPr>
            </w:pPr>
          </w:p>
        </w:tc>
        <w:tc>
          <w:tcPr>
            <w:tcW w:w="432" w:type="dxa"/>
            <w:vMerge/>
            <w:tcBorders>
              <w:left w:val="single" w:sz="4" w:space="0" w:color="auto"/>
              <w:bottom w:val="single" w:sz="4" w:space="0" w:color="auto"/>
              <w:right w:val="single" w:sz="4" w:space="0" w:color="auto"/>
            </w:tcBorders>
            <w:shd w:val="clear" w:color="000000" w:fill="C00000"/>
          </w:tcPr>
          <w:p w:rsidR="002E6942" w:rsidRPr="00C65855" w:rsidRDefault="002E6942" w:rsidP="002E6942">
            <w:pPr>
              <w:jc w:val="right"/>
              <w:rPr>
                <w:rFonts w:ascii="Arial" w:eastAsia="Times New Roman" w:hAnsi="Arial" w:cs="Arial"/>
                <w:sz w:val="16"/>
                <w:szCs w:val="16"/>
                <w:lang w:val="en-ZA" w:eastAsia="en-ZA"/>
              </w:rPr>
            </w:pPr>
          </w:p>
        </w:tc>
        <w:tc>
          <w:tcPr>
            <w:tcW w:w="1417" w:type="dxa"/>
            <w:vMerge/>
            <w:tcBorders>
              <w:left w:val="nil"/>
              <w:bottom w:val="single" w:sz="4" w:space="0" w:color="auto"/>
              <w:right w:val="single" w:sz="4" w:space="0" w:color="auto"/>
            </w:tcBorders>
            <w:shd w:val="clear" w:color="auto" w:fill="auto"/>
          </w:tcPr>
          <w:p w:rsidR="002E6942" w:rsidRPr="00C65855" w:rsidRDefault="002E6942" w:rsidP="002E6942">
            <w:pPr>
              <w:rPr>
                <w:rFonts w:ascii="Arial" w:eastAsia="Times New Roman" w:hAnsi="Arial" w:cs="Arial"/>
                <w:sz w:val="16"/>
                <w:szCs w:val="16"/>
                <w:lang w:val="en-ZA" w:eastAsia="en-ZA"/>
              </w:rPr>
            </w:pPr>
          </w:p>
        </w:tc>
        <w:tc>
          <w:tcPr>
            <w:tcW w:w="426" w:type="dxa"/>
            <w:vMerge/>
            <w:tcBorders>
              <w:left w:val="nil"/>
              <w:bottom w:val="single" w:sz="4" w:space="0" w:color="auto"/>
              <w:right w:val="single" w:sz="4" w:space="0" w:color="auto"/>
            </w:tcBorders>
            <w:shd w:val="clear" w:color="auto" w:fill="auto"/>
          </w:tcPr>
          <w:p w:rsidR="002E6942" w:rsidRPr="00C65855" w:rsidRDefault="002E6942" w:rsidP="002E6942">
            <w:pPr>
              <w:jc w:val="center"/>
              <w:rPr>
                <w:rFonts w:ascii="Arial" w:eastAsia="Times New Roman" w:hAnsi="Arial" w:cs="Arial"/>
                <w:sz w:val="16"/>
                <w:szCs w:val="16"/>
                <w:lang w:val="en-ZA" w:eastAsia="en-ZA"/>
              </w:rPr>
            </w:pPr>
          </w:p>
        </w:tc>
        <w:tc>
          <w:tcPr>
            <w:tcW w:w="425" w:type="dxa"/>
            <w:vMerge/>
            <w:tcBorders>
              <w:left w:val="single" w:sz="4" w:space="0" w:color="auto"/>
              <w:bottom w:val="single" w:sz="4" w:space="0" w:color="auto"/>
              <w:right w:val="single" w:sz="4" w:space="0" w:color="auto"/>
            </w:tcBorders>
            <w:shd w:val="clear" w:color="000000" w:fill="C00000"/>
          </w:tcPr>
          <w:p w:rsidR="002E6942" w:rsidRPr="00C65855" w:rsidRDefault="002E6942" w:rsidP="002E6942">
            <w:pPr>
              <w:jc w:val="right"/>
              <w:rPr>
                <w:rFonts w:ascii="Arial" w:eastAsia="Times New Roman" w:hAnsi="Arial" w:cs="Arial"/>
                <w:sz w:val="16"/>
                <w:szCs w:val="16"/>
                <w:lang w:val="en-ZA" w:eastAsia="en-ZA"/>
              </w:rPr>
            </w:pPr>
          </w:p>
        </w:tc>
        <w:tc>
          <w:tcPr>
            <w:tcW w:w="2265" w:type="dxa"/>
            <w:vMerge/>
            <w:tcBorders>
              <w:left w:val="nil"/>
              <w:bottom w:val="single" w:sz="4" w:space="0" w:color="auto"/>
              <w:right w:val="single" w:sz="4" w:space="0" w:color="auto"/>
            </w:tcBorders>
            <w:shd w:val="clear" w:color="auto" w:fill="auto"/>
          </w:tcPr>
          <w:p w:rsidR="002E6942" w:rsidRPr="00C65855" w:rsidRDefault="002E6942" w:rsidP="002E6942">
            <w:pPr>
              <w:rPr>
                <w:rFonts w:ascii="Arial" w:eastAsia="Times New Roman" w:hAnsi="Arial" w:cs="Arial"/>
                <w:sz w:val="16"/>
                <w:szCs w:val="16"/>
                <w:lang w:val="en-ZA" w:eastAsia="en-ZA"/>
              </w:rPr>
            </w:pPr>
          </w:p>
        </w:tc>
        <w:tc>
          <w:tcPr>
            <w:tcW w:w="1701" w:type="dxa"/>
            <w:tcBorders>
              <w:left w:val="nil"/>
              <w:bottom w:val="single" w:sz="4" w:space="0" w:color="auto"/>
              <w:right w:val="single" w:sz="4" w:space="0" w:color="auto"/>
            </w:tcBorders>
            <w:shd w:val="clear" w:color="auto" w:fill="auto"/>
            <w:textDirection w:val="btLr"/>
          </w:tcPr>
          <w:p w:rsidR="002E6942" w:rsidRPr="00C65855" w:rsidRDefault="002E6942" w:rsidP="002E6942">
            <w:pPr>
              <w:ind w:right="113"/>
              <w:rPr>
                <w:rFonts w:ascii="Arial Narrow" w:eastAsia="Times New Roman" w:hAnsi="Arial Narrow" w:cs="Arial"/>
                <w:i/>
                <w:sz w:val="16"/>
                <w:szCs w:val="16"/>
                <w:lang w:val="en-ZA" w:eastAsia="en-ZA"/>
              </w:rPr>
            </w:pPr>
            <w:r w:rsidRPr="00C65855">
              <w:rPr>
                <w:rFonts w:ascii="Arial Narrow" w:eastAsia="Times New Roman" w:hAnsi="Arial Narrow" w:cs="Arial"/>
                <w:i/>
                <w:sz w:val="16"/>
                <w:szCs w:val="16"/>
                <w:lang w:val="en-ZA" w:eastAsia="en-ZA"/>
              </w:rPr>
              <w:t>5. Progress report on implementation of the AG recommendations</w:t>
            </w:r>
            <w:r w:rsidRPr="00C65855">
              <w:rPr>
                <w:rFonts w:ascii="Arial Narrow" w:eastAsia="Times New Roman" w:hAnsi="Arial Narrow" w:cs="Arial"/>
                <w:i/>
                <w:sz w:val="16"/>
                <w:szCs w:val="16"/>
                <w:lang w:val="en-ZA" w:eastAsia="en-ZA"/>
              </w:rPr>
              <w:br/>
              <w:t>6. Progress report</w:t>
            </w:r>
            <w:r w:rsidRPr="00C65855">
              <w:rPr>
                <w:rFonts w:ascii="Arial Narrow" w:eastAsia="Times New Roman" w:hAnsi="Arial Narrow" w:cs="Arial"/>
                <w:i/>
                <w:sz w:val="16"/>
                <w:szCs w:val="16"/>
                <w:lang w:val="en-ZA" w:eastAsia="en-ZA"/>
              </w:rPr>
              <w:br/>
              <w:t>7. Compliance report to SOPs</w:t>
            </w:r>
            <w:r w:rsidRPr="00C65855">
              <w:rPr>
                <w:rFonts w:ascii="Arial Narrow" w:eastAsia="Times New Roman" w:hAnsi="Arial Narrow" w:cs="Arial"/>
                <w:i/>
                <w:sz w:val="16"/>
                <w:szCs w:val="16"/>
                <w:lang w:val="en-ZA" w:eastAsia="en-ZA"/>
              </w:rPr>
              <w:br/>
              <w:t>8. Monthly recons</w:t>
            </w:r>
            <w:r w:rsidRPr="00C65855">
              <w:rPr>
                <w:rFonts w:ascii="Arial Narrow" w:eastAsia="Times New Roman" w:hAnsi="Arial Narrow" w:cs="Arial"/>
                <w:i/>
                <w:sz w:val="16"/>
                <w:szCs w:val="16"/>
                <w:lang w:val="en-ZA" w:eastAsia="en-ZA"/>
              </w:rPr>
              <w:br/>
              <w:t>9. Interim AFS</w:t>
            </w:r>
          </w:p>
        </w:tc>
        <w:tc>
          <w:tcPr>
            <w:tcW w:w="992" w:type="dxa"/>
            <w:tcBorders>
              <w:left w:val="nil"/>
              <w:bottom w:val="single" w:sz="4" w:space="0" w:color="auto"/>
              <w:right w:val="single" w:sz="4" w:space="0" w:color="auto"/>
            </w:tcBorders>
            <w:shd w:val="clear" w:color="auto" w:fill="auto"/>
            <w:textDirection w:val="btLr"/>
          </w:tcPr>
          <w:p w:rsidR="002E6942" w:rsidRPr="00C65855" w:rsidRDefault="002E6942" w:rsidP="002E6942">
            <w:pPr>
              <w:ind w:right="113"/>
              <w:rPr>
                <w:rFonts w:ascii="Arial Narrow" w:eastAsia="Times New Roman" w:hAnsi="Arial Narrow" w:cs="Arial"/>
                <w:sz w:val="16"/>
                <w:szCs w:val="16"/>
                <w:lang w:val="en-ZA" w:eastAsia="en-ZA"/>
              </w:rPr>
            </w:pPr>
            <w:r w:rsidRPr="00C65855">
              <w:rPr>
                <w:rFonts w:ascii="Arial Narrow" w:eastAsia="Times New Roman" w:hAnsi="Arial Narrow" w:cs="Arial"/>
                <w:sz w:val="16"/>
                <w:szCs w:val="16"/>
                <w:lang w:val="en-ZA" w:eastAsia="en-ZA"/>
              </w:rPr>
              <w:t>5. 30 August 2019</w:t>
            </w:r>
            <w:r w:rsidRPr="00C65855">
              <w:rPr>
                <w:rFonts w:ascii="Arial Narrow" w:eastAsia="Times New Roman" w:hAnsi="Arial Narrow" w:cs="Arial"/>
                <w:sz w:val="16"/>
                <w:szCs w:val="16"/>
                <w:lang w:val="en-ZA" w:eastAsia="en-ZA"/>
              </w:rPr>
              <w:br/>
              <w:t>6. 30 August 2019</w:t>
            </w:r>
            <w:r w:rsidRPr="00C65855">
              <w:rPr>
                <w:rFonts w:ascii="Arial Narrow" w:eastAsia="Times New Roman" w:hAnsi="Arial Narrow" w:cs="Arial"/>
                <w:sz w:val="16"/>
                <w:szCs w:val="16"/>
                <w:lang w:val="en-ZA" w:eastAsia="en-ZA"/>
              </w:rPr>
              <w:br/>
              <w:t>7. 30 August 2019</w:t>
            </w:r>
            <w:r w:rsidRPr="00C65855">
              <w:rPr>
                <w:rFonts w:ascii="Arial Narrow" w:eastAsia="Times New Roman" w:hAnsi="Arial Narrow" w:cs="Arial"/>
                <w:sz w:val="16"/>
                <w:szCs w:val="16"/>
                <w:lang w:val="en-ZA" w:eastAsia="en-ZA"/>
              </w:rPr>
              <w:br/>
              <w:t>8. 30 August 2019</w:t>
            </w:r>
            <w:r w:rsidRPr="00C65855">
              <w:rPr>
                <w:rFonts w:ascii="Arial Narrow" w:eastAsia="Times New Roman" w:hAnsi="Arial Narrow" w:cs="Arial"/>
                <w:sz w:val="16"/>
                <w:szCs w:val="16"/>
                <w:lang w:val="en-ZA" w:eastAsia="en-ZA"/>
              </w:rPr>
              <w:br/>
              <w:t>9. 30 September 2019</w:t>
            </w:r>
          </w:p>
        </w:tc>
        <w:tc>
          <w:tcPr>
            <w:tcW w:w="709" w:type="dxa"/>
            <w:tcBorders>
              <w:left w:val="nil"/>
              <w:bottom w:val="single" w:sz="4" w:space="0" w:color="auto"/>
              <w:right w:val="single" w:sz="4" w:space="0" w:color="auto"/>
            </w:tcBorders>
            <w:shd w:val="clear" w:color="auto" w:fill="auto"/>
            <w:textDirection w:val="btLr"/>
            <w:vAlign w:val="center"/>
          </w:tcPr>
          <w:p w:rsidR="002E6942" w:rsidRPr="00C65855" w:rsidRDefault="002E6942" w:rsidP="002E6942">
            <w:pPr>
              <w:ind w:right="113"/>
              <w:jc w:val="right"/>
              <w:rPr>
                <w:rFonts w:ascii="Arial" w:eastAsia="Times New Roman" w:hAnsi="Arial" w:cs="Arial"/>
                <w:sz w:val="16"/>
                <w:szCs w:val="16"/>
                <w:lang w:val="en-ZA" w:eastAsia="en-ZA"/>
              </w:rPr>
            </w:pPr>
          </w:p>
        </w:tc>
        <w:tc>
          <w:tcPr>
            <w:tcW w:w="425" w:type="dxa"/>
            <w:tcBorders>
              <w:left w:val="nil"/>
              <w:bottom w:val="single" w:sz="4" w:space="0" w:color="auto"/>
              <w:right w:val="single" w:sz="4" w:space="0" w:color="auto"/>
            </w:tcBorders>
            <w:shd w:val="clear" w:color="auto" w:fill="auto"/>
            <w:textDirection w:val="btLr"/>
            <w:vAlign w:val="center"/>
          </w:tcPr>
          <w:p w:rsidR="002E6942" w:rsidRPr="00C65855" w:rsidRDefault="002E6942" w:rsidP="002E6942">
            <w:pPr>
              <w:ind w:right="113"/>
              <w:jc w:val="right"/>
              <w:rPr>
                <w:rFonts w:ascii="Arial" w:eastAsia="Times New Roman" w:hAnsi="Arial" w:cs="Arial"/>
                <w:sz w:val="16"/>
                <w:szCs w:val="16"/>
                <w:lang w:val="en-ZA" w:eastAsia="en-ZA"/>
              </w:rPr>
            </w:pPr>
          </w:p>
        </w:tc>
        <w:tc>
          <w:tcPr>
            <w:tcW w:w="425" w:type="dxa"/>
            <w:tcBorders>
              <w:left w:val="nil"/>
              <w:bottom w:val="single" w:sz="4" w:space="0" w:color="auto"/>
              <w:right w:val="single" w:sz="4" w:space="0" w:color="auto"/>
            </w:tcBorders>
            <w:shd w:val="clear" w:color="auto" w:fill="auto"/>
            <w:textDirection w:val="btLr"/>
            <w:vAlign w:val="center"/>
          </w:tcPr>
          <w:p w:rsidR="002E6942" w:rsidRPr="00C65855" w:rsidRDefault="002E6942" w:rsidP="002E6942">
            <w:pPr>
              <w:ind w:right="113"/>
              <w:jc w:val="right"/>
              <w:rPr>
                <w:rFonts w:ascii="Arial" w:eastAsia="Times New Roman" w:hAnsi="Arial" w:cs="Arial"/>
                <w:sz w:val="16"/>
                <w:szCs w:val="16"/>
                <w:lang w:val="en-ZA" w:eastAsia="en-ZA"/>
              </w:rPr>
            </w:pPr>
          </w:p>
        </w:tc>
        <w:tc>
          <w:tcPr>
            <w:tcW w:w="712" w:type="dxa"/>
            <w:tcBorders>
              <w:left w:val="nil"/>
              <w:bottom w:val="single" w:sz="4" w:space="0" w:color="auto"/>
              <w:right w:val="single" w:sz="4" w:space="0" w:color="auto"/>
            </w:tcBorders>
            <w:shd w:val="clear" w:color="auto" w:fill="auto"/>
            <w:textDirection w:val="btLr"/>
            <w:vAlign w:val="center"/>
          </w:tcPr>
          <w:p w:rsidR="002E6942" w:rsidRPr="00C65855" w:rsidRDefault="002E6942" w:rsidP="002E6942">
            <w:pPr>
              <w:ind w:right="113"/>
              <w:jc w:val="right"/>
              <w:rPr>
                <w:rFonts w:ascii="Arial" w:eastAsia="Times New Roman" w:hAnsi="Arial" w:cs="Arial"/>
                <w:b/>
                <w:bCs/>
                <w:sz w:val="16"/>
                <w:szCs w:val="16"/>
                <w:lang w:val="en-ZA" w:eastAsia="en-ZA"/>
              </w:rPr>
            </w:pPr>
          </w:p>
        </w:tc>
      </w:tr>
    </w:tbl>
    <w:p w:rsidR="002E6942" w:rsidRPr="00C65855" w:rsidRDefault="002E6942" w:rsidP="002E6942">
      <w:pPr>
        <w:spacing w:after="160" w:line="259" w:lineRule="auto"/>
        <w:rPr>
          <w:lang w:val="en-ZA"/>
        </w:rPr>
      </w:pPr>
    </w:p>
    <w:tbl>
      <w:tblPr>
        <w:tblW w:w="15732" w:type="dxa"/>
        <w:tblInd w:w="-5" w:type="dxa"/>
        <w:tblLayout w:type="fixed"/>
        <w:tblLook w:val="04A0" w:firstRow="1" w:lastRow="0" w:firstColumn="1" w:lastColumn="0" w:noHBand="0" w:noVBand="1"/>
      </w:tblPr>
      <w:tblGrid>
        <w:gridCol w:w="424"/>
        <w:gridCol w:w="419"/>
        <w:gridCol w:w="6"/>
        <w:gridCol w:w="420"/>
        <w:gridCol w:w="577"/>
        <w:gridCol w:w="591"/>
        <w:gridCol w:w="575"/>
        <w:gridCol w:w="431"/>
        <w:gridCol w:w="1660"/>
        <w:gridCol w:w="1134"/>
        <w:gridCol w:w="426"/>
        <w:gridCol w:w="425"/>
        <w:gridCol w:w="425"/>
        <w:gridCol w:w="1340"/>
        <w:gridCol w:w="421"/>
        <w:gridCol w:w="425"/>
        <w:gridCol w:w="1783"/>
        <w:gridCol w:w="1276"/>
        <w:gridCol w:w="709"/>
        <w:gridCol w:w="567"/>
        <w:gridCol w:w="425"/>
        <w:gridCol w:w="422"/>
        <w:gridCol w:w="851"/>
      </w:tblGrid>
      <w:tr w:rsidR="00C65855" w:rsidRPr="00C65855" w:rsidTr="0065137F">
        <w:trPr>
          <w:cantSplit/>
          <w:trHeight w:val="1247"/>
        </w:trPr>
        <w:tc>
          <w:tcPr>
            <w:tcW w:w="424" w:type="dxa"/>
            <w:vMerge w:val="restart"/>
            <w:tcBorders>
              <w:top w:val="single" w:sz="4" w:space="0" w:color="auto"/>
              <w:left w:val="single" w:sz="4" w:space="0" w:color="auto"/>
              <w:bottom w:val="single" w:sz="4" w:space="0" w:color="auto"/>
              <w:right w:val="single" w:sz="4" w:space="0" w:color="auto"/>
            </w:tcBorders>
            <w:shd w:val="clear" w:color="000000" w:fill="A6A6A6"/>
            <w:textDirection w:val="btLr"/>
            <w:vAlign w:val="center"/>
            <w:hideMark/>
          </w:tcPr>
          <w:p w:rsidR="002E6942" w:rsidRPr="00C65855" w:rsidRDefault="002E6942" w:rsidP="002E6942">
            <w:pPr>
              <w:ind w:right="113"/>
              <w:jc w:val="center"/>
              <w:rPr>
                <w:rFonts w:ascii="Arial" w:eastAsia="Times New Roman" w:hAnsi="Arial" w:cs="Arial"/>
                <w:b/>
                <w:bCs/>
                <w:sz w:val="16"/>
                <w:szCs w:val="16"/>
                <w:lang w:val="en-ZA" w:eastAsia="en-ZA"/>
              </w:rPr>
            </w:pPr>
            <w:r w:rsidRPr="00C65855">
              <w:rPr>
                <w:rFonts w:ascii="Arial" w:eastAsia="Times New Roman" w:hAnsi="Arial" w:cs="Arial"/>
                <w:b/>
                <w:bCs/>
                <w:sz w:val="16"/>
                <w:szCs w:val="16"/>
                <w:lang w:val="en-ZA" w:eastAsia="en-ZA"/>
              </w:rPr>
              <w:t>Directorate</w:t>
            </w:r>
          </w:p>
        </w:tc>
        <w:tc>
          <w:tcPr>
            <w:tcW w:w="425" w:type="dxa"/>
            <w:gridSpan w:val="2"/>
            <w:vMerge w:val="restart"/>
            <w:tcBorders>
              <w:top w:val="single" w:sz="4" w:space="0" w:color="auto"/>
              <w:left w:val="single" w:sz="4" w:space="0" w:color="auto"/>
              <w:bottom w:val="single" w:sz="4" w:space="0" w:color="auto"/>
              <w:right w:val="single" w:sz="4" w:space="0" w:color="auto"/>
            </w:tcBorders>
            <w:shd w:val="clear" w:color="000000" w:fill="A6A6A6"/>
            <w:textDirection w:val="btLr"/>
            <w:vAlign w:val="center"/>
            <w:hideMark/>
          </w:tcPr>
          <w:p w:rsidR="002E6942" w:rsidRPr="00C65855" w:rsidRDefault="002E6942" w:rsidP="002E6942">
            <w:pPr>
              <w:ind w:right="113"/>
              <w:jc w:val="center"/>
              <w:rPr>
                <w:rFonts w:ascii="Arial" w:eastAsia="Times New Roman" w:hAnsi="Arial" w:cs="Arial"/>
                <w:b/>
                <w:bCs/>
                <w:sz w:val="16"/>
                <w:szCs w:val="16"/>
                <w:lang w:val="en-ZA" w:eastAsia="en-ZA"/>
              </w:rPr>
            </w:pPr>
            <w:r w:rsidRPr="00C65855">
              <w:rPr>
                <w:rFonts w:ascii="Arial" w:eastAsia="Times New Roman" w:hAnsi="Arial" w:cs="Arial"/>
                <w:b/>
                <w:bCs/>
                <w:sz w:val="16"/>
                <w:szCs w:val="16"/>
                <w:lang w:val="en-ZA" w:eastAsia="en-ZA"/>
              </w:rPr>
              <w:t xml:space="preserve"> Risk ref as per IDP</w:t>
            </w:r>
          </w:p>
        </w:tc>
        <w:tc>
          <w:tcPr>
            <w:tcW w:w="420" w:type="dxa"/>
            <w:vMerge w:val="restart"/>
            <w:tcBorders>
              <w:top w:val="single" w:sz="4" w:space="0" w:color="auto"/>
              <w:left w:val="single" w:sz="4" w:space="0" w:color="auto"/>
              <w:bottom w:val="single" w:sz="4" w:space="0" w:color="auto"/>
              <w:right w:val="single" w:sz="4" w:space="0" w:color="auto"/>
            </w:tcBorders>
            <w:shd w:val="clear" w:color="000000" w:fill="A6A6A6"/>
            <w:textDirection w:val="btLr"/>
            <w:hideMark/>
          </w:tcPr>
          <w:p w:rsidR="002E6942" w:rsidRPr="00C65855" w:rsidRDefault="002E6942" w:rsidP="002E6942">
            <w:pPr>
              <w:ind w:right="113"/>
              <w:jc w:val="center"/>
              <w:rPr>
                <w:rFonts w:ascii="Arial" w:eastAsia="Times New Roman" w:hAnsi="Arial" w:cs="Arial"/>
                <w:b/>
                <w:bCs/>
                <w:sz w:val="16"/>
                <w:szCs w:val="16"/>
                <w:lang w:val="en-ZA" w:eastAsia="en-ZA"/>
              </w:rPr>
            </w:pPr>
            <w:r w:rsidRPr="00C65855">
              <w:rPr>
                <w:rFonts w:ascii="Arial" w:eastAsia="Times New Roman" w:hAnsi="Arial" w:cs="Arial"/>
                <w:b/>
                <w:bCs/>
                <w:sz w:val="16"/>
                <w:szCs w:val="16"/>
                <w:lang w:val="en-ZA" w:eastAsia="en-ZA"/>
              </w:rPr>
              <w:t>KPA</w:t>
            </w:r>
          </w:p>
        </w:tc>
        <w:tc>
          <w:tcPr>
            <w:tcW w:w="577" w:type="dxa"/>
            <w:vMerge w:val="restart"/>
            <w:tcBorders>
              <w:top w:val="single" w:sz="4" w:space="0" w:color="auto"/>
              <w:left w:val="single" w:sz="4" w:space="0" w:color="auto"/>
              <w:bottom w:val="single" w:sz="4" w:space="0" w:color="auto"/>
              <w:right w:val="single" w:sz="4" w:space="0" w:color="auto"/>
            </w:tcBorders>
            <w:shd w:val="clear" w:color="000000" w:fill="A6A6A6"/>
            <w:textDirection w:val="btLr"/>
            <w:vAlign w:val="center"/>
            <w:hideMark/>
          </w:tcPr>
          <w:p w:rsidR="002E6942" w:rsidRPr="00C65855" w:rsidRDefault="002E6942" w:rsidP="002E6942">
            <w:pPr>
              <w:ind w:right="113"/>
              <w:jc w:val="center"/>
              <w:rPr>
                <w:rFonts w:ascii="Arial" w:eastAsia="Times New Roman" w:hAnsi="Arial" w:cs="Arial"/>
                <w:b/>
                <w:bCs/>
                <w:sz w:val="16"/>
                <w:szCs w:val="16"/>
                <w:lang w:val="en-ZA" w:eastAsia="en-ZA"/>
              </w:rPr>
            </w:pPr>
            <w:r w:rsidRPr="00C65855">
              <w:rPr>
                <w:rFonts w:ascii="Arial" w:eastAsia="Times New Roman" w:hAnsi="Arial" w:cs="Arial"/>
                <w:b/>
                <w:bCs/>
                <w:sz w:val="16"/>
                <w:szCs w:val="16"/>
                <w:lang w:val="en-ZA" w:eastAsia="en-ZA"/>
              </w:rPr>
              <w:t>Strategic Objective</w:t>
            </w:r>
          </w:p>
        </w:tc>
        <w:tc>
          <w:tcPr>
            <w:tcW w:w="591" w:type="dxa"/>
            <w:vMerge w:val="restart"/>
            <w:tcBorders>
              <w:top w:val="single" w:sz="4" w:space="0" w:color="auto"/>
              <w:left w:val="single" w:sz="4" w:space="0" w:color="auto"/>
              <w:bottom w:val="single" w:sz="4" w:space="0" w:color="auto"/>
              <w:right w:val="single" w:sz="4" w:space="0" w:color="auto"/>
            </w:tcBorders>
            <w:shd w:val="clear" w:color="000000" w:fill="A6A6A6"/>
            <w:textDirection w:val="btLr"/>
            <w:vAlign w:val="center"/>
            <w:hideMark/>
          </w:tcPr>
          <w:p w:rsidR="002E6942" w:rsidRPr="00C65855" w:rsidRDefault="002E6942" w:rsidP="002E6942">
            <w:pPr>
              <w:ind w:right="113"/>
              <w:jc w:val="center"/>
              <w:rPr>
                <w:rFonts w:ascii="Arial" w:eastAsia="Times New Roman" w:hAnsi="Arial" w:cs="Arial"/>
                <w:b/>
                <w:bCs/>
                <w:sz w:val="16"/>
                <w:szCs w:val="16"/>
                <w:lang w:val="en-ZA" w:eastAsia="en-ZA"/>
              </w:rPr>
            </w:pPr>
            <w:r w:rsidRPr="00C65855">
              <w:rPr>
                <w:rFonts w:ascii="Arial" w:eastAsia="Times New Roman" w:hAnsi="Arial" w:cs="Arial"/>
                <w:b/>
                <w:bCs/>
                <w:sz w:val="16"/>
                <w:szCs w:val="16"/>
                <w:lang w:val="en-ZA" w:eastAsia="en-ZA"/>
              </w:rPr>
              <w:t>KPI</w:t>
            </w:r>
          </w:p>
        </w:tc>
        <w:tc>
          <w:tcPr>
            <w:tcW w:w="575" w:type="dxa"/>
            <w:vMerge w:val="restart"/>
            <w:tcBorders>
              <w:top w:val="single" w:sz="4" w:space="0" w:color="auto"/>
              <w:left w:val="single" w:sz="4" w:space="0" w:color="auto"/>
              <w:right w:val="single" w:sz="4" w:space="0" w:color="auto"/>
            </w:tcBorders>
            <w:shd w:val="clear" w:color="000000" w:fill="A6A6A6"/>
            <w:textDirection w:val="btLr"/>
            <w:vAlign w:val="center"/>
            <w:hideMark/>
          </w:tcPr>
          <w:p w:rsidR="002E6942" w:rsidRPr="00C65855" w:rsidRDefault="002E6942" w:rsidP="002E6942">
            <w:pPr>
              <w:ind w:right="113"/>
              <w:jc w:val="center"/>
              <w:rPr>
                <w:rFonts w:ascii="Arial" w:eastAsia="Times New Roman" w:hAnsi="Arial" w:cs="Arial"/>
                <w:b/>
                <w:bCs/>
                <w:sz w:val="16"/>
                <w:szCs w:val="16"/>
                <w:lang w:val="en-ZA" w:eastAsia="en-ZA"/>
              </w:rPr>
            </w:pPr>
            <w:r w:rsidRPr="00C65855">
              <w:rPr>
                <w:rFonts w:ascii="Arial" w:eastAsia="Times New Roman" w:hAnsi="Arial" w:cs="Arial"/>
                <w:b/>
                <w:bCs/>
                <w:sz w:val="16"/>
                <w:szCs w:val="16"/>
                <w:lang w:val="en-ZA" w:eastAsia="en-ZA"/>
              </w:rPr>
              <w:t>Risk description</w:t>
            </w:r>
          </w:p>
        </w:tc>
        <w:tc>
          <w:tcPr>
            <w:tcW w:w="431" w:type="dxa"/>
            <w:vMerge w:val="restart"/>
            <w:tcBorders>
              <w:top w:val="single" w:sz="4" w:space="0" w:color="auto"/>
              <w:left w:val="single" w:sz="4" w:space="0" w:color="auto"/>
              <w:right w:val="single" w:sz="4" w:space="0" w:color="auto"/>
            </w:tcBorders>
            <w:shd w:val="clear" w:color="000000" w:fill="A6A6A6"/>
            <w:textDirection w:val="btLr"/>
            <w:vAlign w:val="center"/>
            <w:hideMark/>
          </w:tcPr>
          <w:p w:rsidR="002E6942" w:rsidRPr="00C65855" w:rsidRDefault="002E6942" w:rsidP="002E6942">
            <w:pPr>
              <w:ind w:right="113"/>
              <w:jc w:val="center"/>
              <w:rPr>
                <w:rFonts w:ascii="Arial" w:eastAsia="Times New Roman" w:hAnsi="Arial" w:cs="Arial"/>
                <w:b/>
                <w:bCs/>
                <w:sz w:val="16"/>
                <w:szCs w:val="16"/>
                <w:lang w:val="en-ZA" w:eastAsia="en-ZA"/>
              </w:rPr>
            </w:pPr>
            <w:r w:rsidRPr="00C65855">
              <w:rPr>
                <w:rFonts w:ascii="Arial" w:eastAsia="Times New Roman" w:hAnsi="Arial" w:cs="Arial"/>
                <w:b/>
                <w:bCs/>
                <w:sz w:val="16"/>
                <w:szCs w:val="16"/>
                <w:lang w:val="en-ZA" w:eastAsia="en-ZA"/>
              </w:rPr>
              <w:t>Risk category</w:t>
            </w:r>
          </w:p>
        </w:tc>
        <w:tc>
          <w:tcPr>
            <w:tcW w:w="1660" w:type="dxa"/>
            <w:vMerge w:val="restart"/>
            <w:tcBorders>
              <w:top w:val="single" w:sz="4" w:space="0" w:color="auto"/>
              <w:left w:val="single" w:sz="4" w:space="0" w:color="auto"/>
              <w:right w:val="single" w:sz="4" w:space="0" w:color="auto"/>
            </w:tcBorders>
            <w:shd w:val="clear" w:color="000000" w:fill="A6A6A6"/>
            <w:textDirection w:val="btLr"/>
            <w:vAlign w:val="center"/>
            <w:hideMark/>
          </w:tcPr>
          <w:p w:rsidR="002E6942" w:rsidRPr="00C65855" w:rsidRDefault="002E6942" w:rsidP="002E6942">
            <w:pPr>
              <w:ind w:right="113"/>
              <w:jc w:val="center"/>
              <w:rPr>
                <w:rFonts w:ascii="Arial" w:eastAsia="Times New Roman" w:hAnsi="Arial" w:cs="Arial"/>
                <w:b/>
                <w:bCs/>
                <w:sz w:val="16"/>
                <w:szCs w:val="16"/>
                <w:lang w:val="en-ZA" w:eastAsia="en-ZA"/>
              </w:rPr>
            </w:pPr>
            <w:r w:rsidRPr="00C65855">
              <w:rPr>
                <w:rFonts w:ascii="Arial" w:eastAsia="Times New Roman" w:hAnsi="Arial" w:cs="Arial"/>
                <w:b/>
                <w:bCs/>
                <w:sz w:val="16"/>
                <w:szCs w:val="16"/>
                <w:lang w:val="en-ZA" w:eastAsia="en-ZA"/>
              </w:rPr>
              <w:t>Root Cause</w:t>
            </w:r>
          </w:p>
        </w:tc>
        <w:tc>
          <w:tcPr>
            <w:tcW w:w="1134" w:type="dxa"/>
            <w:vMerge w:val="restart"/>
            <w:tcBorders>
              <w:top w:val="single" w:sz="4" w:space="0" w:color="auto"/>
              <w:left w:val="single" w:sz="4" w:space="0" w:color="auto"/>
              <w:right w:val="single" w:sz="4" w:space="0" w:color="auto"/>
            </w:tcBorders>
            <w:shd w:val="clear" w:color="000000" w:fill="A6A6A6"/>
            <w:textDirection w:val="btLr"/>
            <w:vAlign w:val="center"/>
            <w:hideMark/>
          </w:tcPr>
          <w:p w:rsidR="002E6942" w:rsidRPr="00C65855" w:rsidRDefault="002E6942" w:rsidP="002E6942">
            <w:pPr>
              <w:ind w:right="113"/>
              <w:jc w:val="center"/>
              <w:rPr>
                <w:rFonts w:ascii="Arial" w:eastAsia="Times New Roman" w:hAnsi="Arial" w:cs="Arial"/>
                <w:b/>
                <w:bCs/>
                <w:sz w:val="16"/>
                <w:szCs w:val="16"/>
                <w:lang w:val="en-ZA" w:eastAsia="en-ZA"/>
              </w:rPr>
            </w:pPr>
            <w:r w:rsidRPr="00C65855">
              <w:rPr>
                <w:rFonts w:ascii="Arial" w:eastAsia="Times New Roman" w:hAnsi="Arial" w:cs="Arial"/>
                <w:b/>
                <w:bCs/>
                <w:sz w:val="16"/>
                <w:szCs w:val="16"/>
                <w:lang w:val="en-ZA" w:eastAsia="en-ZA"/>
              </w:rPr>
              <w:t>Consequence</w:t>
            </w:r>
          </w:p>
        </w:tc>
        <w:tc>
          <w:tcPr>
            <w:tcW w:w="426" w:type="dxa"/>
            <w:vMerge w:val="restart"/>
            <w:tcBorders>
              <w:top w:val="single" w:sz="4" w:space="0" w:color="auto"/>
              <w:left w:val="single" w:sz="4" w:space="0" w:color="auto"/>
              <w:right w:val="single" w:sz="4" w:space="0" w:color="auto"/>
            </w:tcBorders>
            <w:shd w:val="clear" w:color="000000" w:fill="A6A6A6"/>
            <w:noWrap/>
            <w:textDirection w:val="btLr"/>
            <w:vAlign w:val="center"/>
            <w:hideMark/>
          </w:tcPr>
          <w:p w:rsidR="002E6942" w:rsidRPr="00C65855" w:rsidRDefault="002E6942" w:rsidP="002E6942">
            <w:pPr>
              <w:jc w:val="center"/>
              <w:rPr>
                <w:rFonts w:ascii="Arial" w:eastAsia="Times New Roman" w:hAnsi="Arial" w:cs="Arial"/>
                <w:b/>
                <w:bCs/>
                <w:sz w:val="16"/>
                <w:szCs w:val="16"/>
                <w:lang w:val="en-ZA" w:eastAsia="en-ZA"/>
              </w:rPr>
            </w:pPr>
            <w:r w:rsidRPr="00C65855">
              <w:rPr>
                <w:rFonts w:ascii="Arial" w:eastAsia="Times New Roman" w:hAnsi="Arial" w:cs="Arial"/>
                <w:b/>
                <w:bCs/>
                <w:sz w:val="16"/>
                <w:szCs w:val="16"/>
                <w:lang w:val="en-ZA" w:eastAsia="en-ZA"/>
              </w:rPr>
              <w:t>Impact</w:t>
            </w:r>
          </w:p>
        </w:tc>
        <w:tc>
          <w:tcPr>
            <w:tcW w:w="425" w:type="dxa"/>
            <w:vMerge w:val="restart"/>
            <w:tcBorders>
              <w:top w:val="single" w:sz="4" w:space="0" w:color="auto"/>
              <w:left w:val="single" w:sz="4" w:space="0" w:color="auto"/>
              <w:right w:val="single" w:sz="4" w:space="0" w:color="auto"/>
            </w:tcBorders>
            <w:shd w:val="clear" w:color="000000" w:fill="A6A6A6"/>
            <w:textDirection w:val="btLr"/>
            <w:vAlign w:val="center"/>
            <w:hideMark/>
          </w:tcPr>
          <w:p w:rsidR="002E6942" w:rsidRPr="00C65855" w:rsidRDefault="002E6942" w:rsidP="002E6942">
            <w:pPr>
              <w:jc w:val="center"/>
              <w:rPr>
                <w:rFonts w:ascii="Arial" w:eastAsia="Times New Roman" w:hAnsi="Arial" w:cs="Arial"/>
                <w:b/>
                <w:bCs/>
                <w:sz w:val="16"/>
                <w:szCs w:val="16"/>
                <w:lang w:val="en-ZA" w:eastAsia="en-ZA"/>
              </w:rPr>
            </w:pPr>
            <w:r w:rsidRPr="00C65855">
              <w:rPr>
                <w:rFonts w:ascii="Arial" w:eastAsia="Times New Roman" w:hAnsi="Arial" w:cs="Arial"/>
                <w:b/>
                <w:bCs/>
                <w:sz w:val="16"/>
                <w:szCs w:val="16"/>
                <w:lang w:val="en-ZA" w:eastAsia="en-ZA"/>
              </w:rPr>
              <w:t>Likelihood</w:t>
            </w:r>
          </w:p>
        </w:tc>
        <w:tc>
          <w:tcPr>
            <w:tcW w:w="425" w:type="dxa"/>
            <w:vMerge w:val="restart"/>
            <w:tcBorders>
              <w:top w:val="single" w:sz="4" w:space="0" w:color="auto"/>
              <w:left w:val="single" w:sz="4" w:space="0" w:color="auto"/>
              <w:right w:val="single" w:sz="4" w:space="0" w:color="auto"/>
            </w:tcBorders>
            <w:shd w:val="clear" w:color="000000" w:fill="A6A6A6"/>
            <w:textDirection w:val="btLr"/>
            <w:vAlign w:val="center"/>
            <w:hideMark/>
          </w:tcPr>
          <w:p w:rsidR="002E6942" w:rsidRPr="00C65855" w:rsidRDefault="002E6942" w:rsidP="002E6942">
            <w:pPr>
              <w:jc w:val="center"/>
              <w:rPr>
                <w:rFonts w:ascii="Arial" w:eastAsia="Times New Roman" w:hAnsi="Arial" w:cs="Arial"/>
                <w:b/>
                <w:bCs/>
                <w:sz w:val="16"/>
                <w:szCs w:val="16"/>
                <w:lang w:val="en-ZA" w:eastAsia="en-ZA"/>
              </w:rPr>
            </w:pPr>
            <w:r w:rsidRPr="00C65855">
              <w:rPr>
                <w:rFonts w:ascii="Arial" w:eastAsia="Times New Roman" w:hAnsi="Arial" w:cs="Arial"/>
                <w:b/>
                <w:bCs/>
                <w:sz w:val="16"/>
                <w:szCs w:val="16"/>
                <w:lang w:val="en-ZA" w:eastAsia="en-ZA"/>
              </w:rPr>
              <w:t>Inherent risk</w:t>
            </w:r>
          </w:p>
        </w:tc>
        <w:tc>
          <w:tcPr>
            <w:tcW w:w="1340" w:type="dxa"/>
            <w:vMerge w:val="restart"/>
            <w:tcBorders>
              <w:top w:val="single" w:sz="4" w:space="0" w:color="auto"/>
              <w:left w:val="single" w:sz="4" w:space="0" w:color="auto"/>
              <w:right w:val="single" w:sz="4" w:space="0" w:color="auto"/>
            </w:tcBorders>
            <w:shd w:val="clear" w:color="000000" w:fill="A6A6A6"/>
            <w:textDirection w:val="btLr"/>
            <w:vAlign w:val="center"/>
            <w:hideMark/>
          </w:tcPr>
          <w:p w:rsidR="002E6942" w:rsidRPr="00C65855" w:rsidRDefault="002E6942" w:rsidP="002E6942">
            <w:pPr>
              <w:ind w:right="113"/>
              <w:jc w:val="center"/>
              <w:rPr>
                <w:rFonts w:ascii="Arial" w:eastAsia="Times New Roman" w:hAnsi="Arial" w:cs="Arial"/>
                <w:b/>
                <w:bCs/>
                <w:sz w:val="16"/>
                <w:szCs w:val="16"/>
                <w:lang w:val="en-ZA" w:eastAsia="en-ZA"/>
              </w:rPr>
            </w:pPr>
            <w:r w:rsidRPr="00C65855">
              <w:rPr>
                <w:rFonts w:ascii="Arial" w:eastAsia="Times New Roman" w:hAnsi="Arial" w:cs="Arial"/>
                <w:b/>
                <w:bCs/>
                <w:sz w:val="16"/>
                <w:szCs w:val="16"/>
                <w:lang w:val="en-ZA" w:eastAsia="en-ZA"/>
              </w:rPr>
              <w:t>Existing controls</w:t>
            </w:r>
          </w:p>
        </w:tc>
        <w:tc>
          <w:tcPr>
            <w:tcW w:w="421" w:type="dxa"/>
            <w:vMerge w:val="restart"/>
            <w:tcBorders>
              <w:top w:val="single" w:sz="4" w:space="0" w:color="auto"/>
              <w:left w:val="single" w:sz="4" w:space="0" w:color="auto"/>
              <w:right w:val="single" w:sz="4" w:space="0" w:color="auto"/>
            </w:tcBorders>
            <w:shd w:val="clear" w:color="000000" w:fill="A6A6A6"/>
            <w:textDirection w:val="btLr"/>
            <w:vAlign w:val="center"/>
            <w:hideMark/>
          </w:tcPr>
          <w:p w:rsidR="002E6942" w:rsidRPr="00C65855" w:rsidRDefault="002E6942" w:rsidP="002E6942">
            <w:pPr>
              <w:jc w:val="center"/>
              <w:rPr>
                <w:rFonts w:ascii="Arial" w:eastAsia="Times New Roman" w:hAnsi="Arial" w:cs="Arial"/>
                <w:b/>
                <w:bCs/>
                <w:sz w:val="16"/>
                <w:szCs w:val="16"/>
                <w:lang w:val="en-ZA" w:eastAsia="en-ZA"/>
              </w:rPr>
            </w:pPr>
            <w:r w:rsidRPr="00C65855">
              <w:rPr>
                <w:rFonts w:ascii="Arial" w:eastAsia="Times New Roman" w:hAnsi="Arial" w:cs="Arial"/>
                <w:b/>
                <w:bCs/>
                <w:sz w:val="16"/>
                <w:szCs w:val="16"/>
                <w:lang w:val="en-ZA" w:eastAsia="en-ZA"/>
              </w:rPr>
              <w:t>Control Adequacy</w:t>
            </w:r>
          </w:p>
        </w:tc>
        <w:tc>
          <w:tcPr>
            <w:tcW w:w="425" w:type="dxa"/>
            <w:vMerge w:val="restart"/>
            <w:tcBorders>
              <w:top w:val="single" w:sz="4" w:space="0" w:color="auto"/>
              <w:left w:val="single" w:sz="4" w:space="0" w:color="auto"/>
              <w:right w:val="single" w:sz="4" w:space="0" w:color="auto"/>
            </w:tcBorders>
            <w:shd w:val="clear" w:color="000000" w:fill="A6A6A6"/>
            <w:textDirection w:val="btLr"/>
            <w:vAlign w:val="center"/>
            <w:hideMark/>
          </w:tcPr>
          <w:p w:rsidR="002E6942" w:rsidRPr="00C65855" w:rsidRDefault="002E6942" w:rsidP="002E6942">
            <w:pPr>
              <w:jc w:val="center"/>
              <w:rPr>
                <w:rFonts w:ascii="Arial" w:eastAsia="Times New Roman" w:hAnsi="Arial" w:cs="Arial"/>
                <w:b/>
                <w:bCs/>
                <w:sz w:val="16"/>
                <w:szCs w:val="16"/>
                <w:lang w:val="en-ZA" w:eastAsia="en-ZA"/>
              </w:rPr>
            </w:pPr>
            <w:r w:rsidRPr="00C65855">
              <w:rPr>
                <w:rFonts w:ascii="Arial" w:eastAsia="Times New Roman" w:hAnsi="Arial" w:cs="Arial"/>
                <w:b/>
                <w:bCs/>
                <w:sz w:val="16"/>
                <w:szCs w:val="16"/>
                <w:lang w:val="en-ZA" w:eastAsia="en-ZA"/>
              </w:rPr>
              <w:t>Residual risk</w:t>
            </w:r>
          </w:p>
        </w:tc>
        <w:tc>
          <w:tcPr>
            <w:tcW w:w="1783" w:type="dxa"/>
            <w:vMerge w:val="restart"/>
            <w:tcBorders>
              <w:top w:val="single" w:sz="4" w:space="0" w:color="auto"/>
              <w:left w:val="single" w:sz="4" w:space="0" w:color="auto"/>
              <w:right w:val="single" w:sz="4" w:space="0" w:color="auto"/>
            </w:tcBorders>
            <w:shd w:val="clear" w:color="000000" w:fill="A6A6A6"/>
            <w:textDirection w:val="btLr"/>
            <w:hideMark/>
          </w:tcPr>
          <w:p w:rsidR="002E6942" w:rsidRPr="00C65855" w:rsidRDefault="002E6942" w:rsidP="002E6942">
            <w:pPr>
              <w:ind w:right="113"/>
              <w:jc w:val="right"/>
              <w:rPr>
                <w:rFonts w:ascii="Arial" w:eastAsia="Times New Roman" w:hAnsi="Arial" w:cs="Arial"/>
                <w:b/>
                <w:bCs/>
                <w:sz w:val="16"/>
                <w:szCs w:val="16"/>
                <w:lang w:val="en-ZA" w:eastAsia="en-ZA"/>
              </w:rPr>
            </w:pPr>
            <w:r w:rsidRPr="00C65855">
              <w:rPr>
                <w:rFonts w:ascii="Arial" w:eastAsia="Times New Roman" w:hAnsi="Arial" w:cs="Arial"/>
                <w:b/>
                <w:bCs/>
                <w:sz w:val="16"/>
                <w:szCs w:val="16"/>
                <w:lang w:val="en-ZA" w:eastAsia="en-ZA"/>
              </w:rPr>
              <w:t>Treatment plan/</w:t>
            </w:r>
          </w:p>
          <w:p w:rsidR="002E6942" w:rsidRPr="00C65855" w:rsidRDefault="002E6942" w:rsidP="002E6942">
            <w:pPr>
              <w:ind w:right="113"/>
              <w:jc w:val="right"/>
              <w:rPr>
                <w:rFonts w:ascii="Arial" w:eastAsia="Times New Roman" w:hAnsi="Arial" w:cs="Arial"/>
                <w:b/>
                <w:bCs/>
                <w:sz w:val="16"/>
                <w:szCs w:val="16"/>
                <w:lang w:val="en-ZA" w:eastAsia="en-ZA"/>
              </w:rPr>
            </w:pPr>
            <w:r w:rsidRPr="00C65855">
              <w:rPr>
                <w:rFonts w:ascii="Arial" w:eastAsia="Times New Roman" w:hAnsi="Arial" w:cs="Arial"/>
                <w:b/>
                <w:bCs/>
                <w:sz w:val="16"/>
                <w:szCs w:val="16"/>
                <w:lang w:val="en-ZA" w:eastAsia="en-ZA"/>
              </w:rPr>
              <w:t>Mitigation</w:t>
            </w:r>
          </w:p>
          <w:p w:rsidR="002E6942" w:rsidRPr="00C65855" w:rsidRDefault="002E6942" w:rsidP="002E6942">
            <w:pPr>
              <w:ind w:right="113"/>
              <w:jc w:val="right"/>
              <w:rPr>
                <w:rFonts w:ascii="Arial" w:eastAsia="Times New Roman" w:hAnsi="Arial" w:cs="Arial"/>
                <w:b/>
                <w:bCs/>
                <w:sz w:val="16"/>
                <w:szCs w:val="16"/>
                <w:lang w:val="en-ZA" w:eastAsia="en-ZA"/>
              </w:rPr>
            </w:pPr>
            <w:r w:rsidRPr="00C65855">
              <w:rPr>
                <w:rFonts w:ascii="Arial" w:eastAsia="Times New Roman" w:hAnsi="Arial" w:cs="Arial"/>
                <w:b/>
                <w:bCs/>
                <w:sz w:val="16"/>
                <w:szCs w:val="16"/>
                <w:lang w:val="en-ZA" w:eastAsia="en-ZA"/>
              </w:rPr>
              <w:t xml:space="preserve"> strategy</w:t>
            </w:r>
          </w:p>
          <w:p w:rsidR="002E6942" w:rsidRPr="00C65855" w:rsidRDefault="002E6942" w:rsidP="002E6942">
            <w:pPr>
              <w:ind w:right="113"/>
              <w:jc w:val="right"/>
              <w:rPr>
                <w:rFonts w:ascii="Arial" w:eastAsia="Times New Roman" w:hAnsi="Arial" w:cs="Arial"/>
                <w:b/>
                <w:bCs/>
                <w:sz w:val="16"/>
                <w:szCs w:val="16"/>
                <w:lang w:val="en-ZA" w:eastAsia="en-ZA"/>
              </w:rPr>
            </w:pPr>
          </w:p>
          <w:p w:rsidR="002E6942" w:rsidRPr="00C65855" w:rsidRDefault="002E6942" w:rsidP="002E6942">
            <w:pPr>
              <w:ind w:right="113"/>
              <w:jc w:val="right"/>
              <w:rPr>
                <w:rFonts w:ascii="Arial" w:eastAsia="Times New Roman" w:hAnsi="Arial" w:cs="Arial"/>
                <w:b/>
                <w:bCs/>
                <w:sz w:val="16"/>
                <w:szCs w:val="16"/>
                <w:lang w:val="en-ZA" w:eastAsia="en-ZA"/>
              </w:rPr>
            </w:pPr>
          </w:p>
          <w:p w:rsidR="002E6942" w:rsidRPr="00C65855" w:rsidRDefault="002E6942" w:rsidP="002E6942">
            <w:pPr>
              <w:ind w:right="113"/>
              <w:jc w:val="right"/>
              <w:rPr>
                <w:rFonts w:ascii="Arial" w:eastAsia="Times New Roman" w:hAnsi="Arial" w:cs="Arial"/>
                <w:b/>
                <w:bCs/>
                <w:sz w:val="16"/>
                <w:szCs w:val="16"/>
                <w:lang w:val="en-ZA" w:eastAsia="en-ZA"/>
              </w:rPr>
            </w:pPr>
          </w:p>
        </w:tc>
        <w:tc>
          <w:tcPr>
            <w:tcW w:w="1276" w:type="dxa"/>
            <w:vMerge w:val="restart"/>
            <w:tcBorders>
              <w:top w:val="single" w:sz="4" w:space="0" w:color="auto"/>
              <w:left w:val="single" w:sz="4" w:space="0" w:color="auto"/>
              <w:right w:val="single" w:sz="4" w:space="0" w:color="auto"/>
            </w:tcBorders>
            <w:shd w:val="clear" w:color="000000" w:fill="A6A6A6"/>
            <w:textDirection w:val="btLr"/>
            <w:vAlign w:val="center"/>
            <w:hideMark/>
          </w:tcPr>
          <w:p w:rsidR="002E6942" w:rsidRPr="00C65855" w:rsidRDefault="002E6942" w:rsidP="002E6942">
            <w:pPr>
              <w:ind w:right="113"/>
              <w:jc w:val="center"/>
              <w:rPr>
                <w:rFonts w:ascii="Arial" w:eastAsia="Times New Roman" w:hAnsi="Arial" w:cs="Arial"/>
                <w:b/>
                <w:bCs/>
                <w:sz w:val="16"/>
                <w:szCs w:val="16"/>
                <w:lang w:val="en-ZA" w:eastAsia="en-ZA"/>
              </w:rPr>
            </w:pPr>
            <w:r w:rsidRPr="00C65855">
              <w:rPr>
                <w:rFonts w:ascii="Arial" w:eastAsia="Times New Roman" w:hAnsi="Arial" w:cs="Arial"/>
                <w:b/>
                <w:bCs/>
                <w:sz w:val="16"/>
                <w:szCs w:val="16"/>
                <w:lang w:val="en-ZA" w:eastAsia="en-ZA"/>
              </w:rPr>
              <w:t>Unit Measure</w:t>
            </w:r>
          </w:p>
        </w:tc>
        <w:tc>
          <w:tcPr>
            <w:tcW w:w="709" w:type="dxa"/>
            <w:vMerge w:val="restart"/>
            <w:tcBorders>
              <w:top w:val="single" w:sz="4" w:space="0" w:color="auto"/>
              <w:left w:val="single" w:sz="4" w:space="0" w:color="auto"/>
              <w:right w:val="single" w:sz="4" w:space="0" w:color="auto"/>
            </w:tcBorders>
            <w:shd w:val="clear" w:color="000000" w:fill="A6A6A6"/>
            <w:textDirection w:val="btLr"/>
            <w:hideMark/>
          </w:tcPr>
          <w:p w:rsidR="002E6942" w:rsidRPr="00C65855" w:rsidRDefault="002E6942" w:rsidP="002E6942">
            <w:pPr>
              <w:ind w:right="113"/>
              <w:rPr>
                <w:rFonts w:ascii="Arial" w:eastAsia="Times New Roman" w:hAnsi="Arial" w:cs="Arial"/>
                <w:b/>
                <w:bCs/>
                <w:sz w:val="16"/>
                <w:szCs w:val="16"/>
                <w:lang w:val="en-ZA" w:eastAsia="en-ZA"/>
              </w:rPr>
            </w:pPr>
            <w:r w:rsidRPr="00C65855">
              <w:rPr>
                <w:rFonts w:ascii="Arial" w:eastAsia="Times New Roman" w:hAnsi="Arial" w:cs="Arial"/>
                <w:b/>
                <w:bCs/>
                <w:sz w:val="16"/>
                <w:szCs w:val="16"/>
                <w:lang w:val="en-ZA" w:eastAsia="en-ZA"/>
              </w:rPr>
              <w:t>Due date</w:t>
            </w:r>
          </w:p>
        </w:tc>
        <w:tc>
          <w:tcPr>
            <w:tcW w:w="567" w:type="dxa"/>
            <w:vMerge w:val="restart"/>
            <w:tcBorders>
              <w:top w:val="single" w:sz="4" w:space="0" w:color="auto"/>
              <w:left w:val="single" w:sz="4" w:space="0" w:color="auto"/>
              <w:right w:val="single" w:sz="4" w:space="0" w:color="auto"/>
            </w:tcBorders>
            <w:shd w:val="clear" w:color="000000" w:fill="A6A6A6"/>
            <w:textDirection w:val="btLr"/>
            <w:hideMark/>
          </w:tcPr>
          <w:p w:rsidR="002E6942" w:rsidRPr="00C65855" w:rsidRDefault="002E6942" w:rsidP="002E6942">
            <w:pPr>
              <w:ind w:right="113"/>
              <w:jc w:val="center"/>
              <w:rPr>
                <w:rFonts w:ascii="Arial" w:eastAsia="Times New Roman" w:hAnsi="Arial" w:cs="Arial"/>
                <w:b/>
                <w:bCs/>
                <w:sz w:val="16"/>
                <w:szCs w:val="16"/>
                <w:lang w:val="en-ZA" w:eastAsia="en-ZA"/>
              </w:rPr>
            </w:pPr>
            <w:r w:rsidRPr="00C65855">
              <w:rPr>
                <w:rFonts w:ascii="Arial" w:eastAsia="Times New Roman" w:hAnsi="Arial" w:cs="Arial"/>
                <w:b/>
                <w:bCs/>
                <w:sz w:val="16"/>
                <w:szCs w:val="16"/>
                <w:lang w:val="en-ZA" w:eastAsia="en-ZA"/>
              </w:rPr>
              <w:t>Frequency of Reporting</w:t>
            </w:r>
          </w:p>
        </w:tc>
        <w:tc>
          <w:tcPr>
            <w:tcW w:w="425" w:type="dxa"/>
            <w:tcBorders>
              <w:top w:val="single" w:sz="4" w:space="0" w:color="auto"/>
              <w:left w:val="nil"/>
              <w:bottom w:val="single" w:sz="4" w:space="0" w:color="auto"/>
              <w:right w:val="single" w:sz="4" w:space="0" w:color="auto"/>
            </w:tcBorders>
            <w:shd w:val="clear" w:color="000000" w:fill="A6A6A6"/>
            <w:textDirection w:val="btLr"/>
            <w:vAlign w:val="center"/>
            <w:hideMark/>
          </w:tcPr>
          <w:p w:rsidR="002E6942" w:rsidRPr="00C65855" w:rsidRDefault="002E6942" w:rsidP="002E6942">
            <w:pPr>
              <w:ind w:right="113"/>
              <w:jc w:val="center"/>
              <w:rPr>
                <w:rFonts w:ascii="Arial" w:eastAsia="Times New Roman" w:hAnsi="Arial" w:cs="Arial"/>
                <w:b/>
                <w:bCs/>
                <w:sz w:val="16"/>
                <w:szCs w:val="16"/>
                <w:lang w:val="en-ZA" w:eastAsia="en-ZA"/>
              </w:rPr>
            </w:pPr>
            <w:r w:rsidRPr="00C65855">
              <w:rPr>
                <w:rFonts w:ascii="Arial" w:eastAsia="Times New Roman" w:hAnsi="Arial" w:cs="Arial"/>
                <w:b/>
                <w:bCs/>
                <w:sz w:val="16"/>
                <w:szCs w:val="16"/>
                <w:lang w:val="en-ZA" w:eastAsia="en-ZA"/>
              </w:rPr>
              <w:t>Action owner</w:t>
            </w:r>
          </w:p>
        </w:tc>
        <w:tc>
          <w:tcPr>
            <w:tcW w:w="422" w:type="dxa"/>
            <w:tcBorders>
              <w:top w:val="single" w:sz="4" w:space="0" w:color="auto"/>
              <w:left w:val="nil"/>
              <w:bottom w:val="single" w:sz="4" w:space="0" w:color="auto"/>
              <w:right w:val="single" w:sz="4" w:space="0" w:color="auto"/>
            </w:tcBorders>
            <w:shd w:val="clear" w:color="000000" w:fill="A6A6A6"/>
            <w:textDirection w:val="btLr"/>
            <w:vAlign w:val="center"/>
            <w:hideMark/>
          </w:tcPr>
          <w:p w:rsidR="002E6942" w:rsidRPr="00C65855" w:rsidRDefault="002E6942" w:rsidP="002E6942">
            <w:pPr>
              <w:ind w:right="113"/>
              <w:jc w:val="center"/>
              <w:rPr>
                <w:rFonts w:ascii="Arial" w:eastAsia="Times New Roman" w:hAnsi="Arial" w:cs="Arial"/>
                <w:b/>
                <w:bCs/>
                <w:sz w:val="16"/>
                <w:szCs w:val="16"/>
                <w:lang w:val="en-ZA" w:eastAsia="en-ZA"/>
              </w:rPr>
            </w:pPr>
            <w:r w:rsidRPr="00C65855">
              <w:rPr>
                <w:rFonts w:ascii="Arial" w:eastAsia="Times New Roman" w:hAnsi="Arial" w:cs="Arial"/>
                <w:b/>
                <w:bCs/>
                <w:sz w:val="16"/>
                <w:szCs w:val="16"/>
                <w:lang w:val="en-ZA" w:eastAsia="en-ZA"/>
              </w:rPr>
              <w:t>Risk Owner</w:t>
            </w:r>
          </w:p>
        </w:tc>
        <w:tc>
          <w:tcPr>
            <w:tcW w:w="851" w:type="dxa"/>
            <w:vMerge w:val="restart"/>
            <w:tcBorders>
              <w:top w:val="single" w:sz="4" w:space="0" w:color="auto"/>
              <w:left w:val="nil"/>
              <w:right w:val="single" w:sz="4" w:space="0" w:color="auto"/>
            </w:tcBorders>
            <w:shd w:val="clear" w:color="000000" w:fill="A6A6A6"/>
            <w:textDirection w:val="btLr"/>
            <w:vAlign w:val="center"/>
            <w:hideMark/>
          </w:tcPr>
          <w:p w:rsidR="002E6942" w:rsidRPr="00C65855" w:rsidRDefault="002E6942" w:rsidP="002E6942">
            <w:pPr>
              <w:ind w:right="113"/>
              <w:rPr>
                <w:rFonts w:ascii="Arial" w:eastAsia="Times New Roman" w:hAnsi="Arial" w:cs="Arial"/>
                <w:b/>
                <w:bCs/>
                <w:sz w:val="16"/>
                <w:szCs w:val="16"/>
                <w:lang w:val="en-ZA" w:eastAsia="en-ZA"/>
              </w:rPr>
            </w:pPr>
            <w:r w:rsidRPr="00C65855">
              <w:rPr>
                <w:rFonts w:ascii="Arial" w:eastAsia="Times New Roman" w:hAnsi="Arial" w:cs="Arial"/>
                <w:b/>
                <w:bCs/>
                <w:sz w:val="16"/>
                <w:szCs w:val="16"/>
                <w:lang w:val="en-ZA" w:eastAsia="en-ZA"/>
              </w:rPr>
              <w:t>Risk Man. Security/</w:t>
            </w:r>
          </w:p>
          <w:p w:rsidR="002E6942" w:rsidRPr="00C65855" w:rsidRDefault="002E6942" w:rsidP="002E6942">
            <w:pPr>
              <w:ind w:right="113"/>
              <w:rPr>
                <w:rFonts w:ascii="Arial" w:eastAsia="Times New Roman" w:hAnsi="Arial" w:cs="Arial"/>
                <w:b/>
                <w:bCs/>
                <w:sz w:val="16"/>
                <w:szCs w:val="16"/>
                <w:lang w:val="en-ZA" w:eastAsia="en-ZA"/>
              </w:rPr>
            </w:pPr>
            <w:r w:rsidRPr="00C65855">
              <w:rPr>
                <w:rFonts w:ascii="Arial" w:eastAsia="Times New Roman" w:hAnsi="Arial" w:cs="Arial"/>
                <w:b/>
                <w:bCs/>
                <w:sz w:val="16"/>
                <w:szCs w:val="16"/>
                <w:lang w:val="en-ZA" w:eastAsia="en-ZA"/>
              </w:rPr>
              <w:t>Inspection/Quality &amp; Compliance</w:t>
            </w:r>
          </w:p>
        </w:tc>
      </w:tr>
      <w:tr w:rsidR="00C65855" w:rsidRPr="00C65855" w:rsidTr="0065137F">
        <w:trPr>
          <w:trHeight w:val="128"/>
        </w:trPr>
        <w:tc>
          <w:tcPr>
            <w:tcW w:w="424" w:type="dxa"/>
            <w:vMerge/>
            <w:tcBorders>
              <w:top w:val="single" w:sz="4" w:space="0" w:color="auto"/>
              <w:left w:val="single" w:sz="4" w:space="0" w:color="auto"/>
              <w:bottom w:val="single" w:sz="4" w:space="0" w:color="auto"/>
              <w:right w:val="single" w:sz="4" w:space="0" w:color="auto"/>
            </w:tcBorders>
            <w:vAlign w:val="center"/>
            <w:hideMark/>
          </w:tcPr>
          <w:p w:rsidR="002E6942" w:rsidRPr="00C65855" w:rsidRDefault="002E6942" w:rsidP="002E6942">
            <w:pPr>
              <w:rPr>
                <w:rFonts w:ascii="Arial" w:eastAsia="Times New Roman" w:hAnsi="Arial" w:cs="Arial"/>
                <w:b/>
                <w:bCs/>
                <w:sz w:val="16"/>
                <w:szCs w:val="16"/>
                <w:lang w:val="en-ZA" w:eastAsia="en-ZA"/>
              </w:rPr>
            </w:pPr>
          </w:p>
        </w:tc>
        <w:tc>
          <w:tcPr>
            <w:tcW w:w="425" w:type="dxa"/>
            <w:gridSpan w:val="2"/>
            <w:vMerge/>
            <w:tcBorders>
              <w:top w:val="single" w:sz="4" w:space="0" w:color="auto"/>
              <w:left w:val="single" w:sz="4" w:space="0" w:color="auto"/>
              <w:bottom w:val="single" w:sz="4" w:space="0" w:color="auto"/>
              <w:right w:val="single" w:sz="4" w:space="0" w:color="auto"/>
            </w:tcBorders>
            <w:vAlign w:val="center"/>
            <w:hideMark/>
          </w:tcPr>
          <w:p w:rsidR="002E6942" w:rsidRPr="00C65855" w:rsidRDefault="002E6942" w:rsidP="002E6942">
            <w:pPr>
              <w:rPr>
                <w:rFonts w:ascii="Arial" w:eastAsia="Times New Roman" w:hAnsi="Arial" w:cs="Arial"/>
                <w:b/>
                <w:bCs/>
                <w:sz w:val="16"/>
                <w:szCs w:val="16"/>
                <w:lang w:val="en-ZA" w:eastAsia="en-ZA"/>
              </w:rPr>
            </w:pPr>
          </w:p>
        </w:tc>
        <w:tc>
          <w:tcPr>
            <w:tcW w:w="420" w:type="dxa"/>
            <w:vMerge/>
            <w:tcBorders>
              <w:top w:val="single" w:sz="4" w:space="0" w:color="auto"/>
              <w:left w:val="single" w:sz="4" w:space="0" w:color="auto"/>
              <w:bottom w:val="single" w:sz="4" w:space="0" w:color="auto"/>
              <w:right w:val="single" w:sz="4" w:space="0" w:color="auto"/>
            </w:tcBorders>
            <w:vAlign w:val="center"/>
            <w:hideMark/>
          </w:tcPr>
          <w:p w:rsidR="002E6942" w:rsidRPr="00C65855" w:rsidRDefault="002E6942" w:rsidP="002E6942">
            <w:pPr>
              <w:rPr>
                <w:rFonts w:ascii="Arial" w:eastAsia="Times New Roman" w:hAnsi="Arial" w:cs="Arial"/>
                <w:b/>
                <w:bCs/>
                <w:sz w:val="16"/>
                <w:szCs w:val="16"/>
                <w:lang w:val="en-ZA" w:eastAsia="en-ZA"/>
              </w:rPr>
            </w:pPr>
          </w:p>
        </w:tc>
        <w:tc>
          <w:tcPr>
            <w:tcW w:w="577" w:type="dxa"/>
            <w:vMerge/>
            <w:tcBorders>
              <w:top w:val="single" w:sz="4" w:space="0" w:color="auto"/>
              <w:left w:val="single" w:sz="4" w:space="0" w:color="auto"/>
              <w:bottom w:val="single" w:sz="4" w:space="0" w:color="auto"/>
              <w:right w:val="single" w:sz="4" w:space="0" w:color="auto"/>
            </w:tcBorders>
            <w:vAlign w:val="center"/>
            <w:hideMark/>
          </w:tcPr>
          <w:p w:rsidR="002E6942" w:rsidRPr="00C65855" w:rsidRDefault="002E6942" w:rsidP="002E6942">
            <w:pPr>
              <w:rPr>
                <w:rFonts w:ascii="Arial" w:eastAsia="Times New Roman" w:hAnsi="Arial" w:cs="Arial"/>
                <w:b/>
                <w:bCs/>
                <w:sz w:val="16"/>
                <w:szCs w:val="16"/>
                <w:lang w:val="en-ZA" w:eastAsia="en-ZA"/>
              </w:rPr>
            </w:pPr>
          </w:p>
        </w:tc>
        <w:tc>
          <w:tcPr>
            <w:tcW w:w="591" w:type="dxa"/>
            <w:vMerge/>
            <w:tcBorders>
              <w:left w:val="single" w:sz="4" w:space="0" w:color="auto"/>
              <w:bottom w:val="single" w:sz="4" w:space="0" w:color="auto"/>
              <w:right w:val="single" w:sz="4" w:space="0" w:color="auto"/>
            </w:tcBorders>
            <w:vAlign w:val="center"/>
            <w:hideMark/>
          </w:tcPr>
          <w:p w:rsidR="002E6942" w:rsidRPr="00C65855" w:rsidRDefault="002E6942" w:rsidP="002E6942">
            <w:pPr>
              <w:rPr>
                <w:rFonts w:ascii="Arial" w:eastAsia="Times New Roman" w:hAnsi="Arial" w:cs="Arial"/>
                <w:b/>
                <w:bCs/>
                <w:sz w:val="16"/>
                <w:szCs w:val="16"/>
                <w:lang w:val="en-ZA" w:eastAsia="en-ZA"/>
              </w:rPr>
            </w:pPr>
          </w:p>
        </w:tc>
        <w:tc>
          <w:tcPr>
            <w:tcW w:w="575" w:type="dxa"/>
            <w:vMerge/>
            <w:tcBorders>
              <w:left w:val="single" w:sz="4" w:space="0" w:color="auto"/>
              <w:right w:val="single" w:sz="4" w:space="0" w:color="auto"/>
            </w:tcBorders>
            <w:vAlign w:val="center"/>
            <w:hideMark/>
          </w:tcPr>
          <w:p w:rsidR="002E6942" w:rsidRPr="00C65855" w:rsidRDefault="002E6942" w:rsidP="002E6942">
            <w:pPr>
              <w:rPr>
                <w:rFonts w:ascii="Arial" w:eastAsia="Times New Roman" w:hAnsi="Arial" w:cs="Arial"/>
                <w:b/>
                <w:bCs/>
                <w:sz w:val="16"/>
                <w:szCs w:val="16"/>
                <w:lang w:val="en-ZA" w:eastAsia="en-ZA"/>
              </w:rPr>
            </w:pPr>
          </w:p>
        </w:tc>
        <w:tc>
          <w:tcPr>
            <w:tcW w:w="431" w:type="dxa"/>
            <w:vMerge/>
            <w:tcBorders>
              <w:left w:val="single" w:sz="4" w:space="0" w:color="auto"/>
              <w:right w:val="single" w:sz="4" w:space="0" w:color="auto"/>
            </w:tcBorders>
            <w:vAlign w:val="center"/>
            <w:hideMark/>
          </w:tcPr>
          <w:p w:rsidR="002E6942" w:rsidRPr="00C65855" w:rsidRDefault="002E6942" w:rsidP="002E6942">
            <w:pPr>
              <w:rPr>
                <w:rFonts w:ascii="Arial" w:eastAsia="Times New Roman" w:hAnsi="Arial" w:cs="Arial"/>
                <w:b/>
                <w:bCs/>
                <w:sz w:val="16"/>
                <w:szCs w:val="16"/>
                <w:lang w:val="en-ZA" w:eastAsia="en-ZA"/>
              </w:rPr>
            </w:pPr>
          </w:p>
        </w:tc>
        <w:tc>
          <w:tcPr>
            <w:tcW w:w="1660" w:type="dxa"/>
            <w:vMerge/>
            <w:tcBorders>
              <w:left w:val="single" w:sz="4" w:space="0" w:color="auto"/>
              <w:right w:val="single" w:sz="4" w:space="0" w:color="auto"/>
            </w:tcBorders>
            <w:vAlign w:val="center"/>
            <w:hideMark/>
          </w:tcPr>
          <w:p w:rsidR="002E6942" w:rsidRPr="00C65855" w:rsidRDefault="002E6942" w:rsidP="002E6942">
            <w:pPr>
              <w:rPr>
                <w:rFonts w:ascii="Arial" w:eastAsia="Times New Roman" w:hAnsi="Arial" w:cs="Arial"/>
                <w:b/>
                <w:bCs/>
                <w:sz w:val="16"/>
                <w:szCs w:val="16"/>
                <w:lang w:val="en-ZA" w:eastAsia="en-ZA"/>
              </w:rPr>
            </w:pPr>
          </w:p>
        </w:tc>
        <w:tc>
          <w:tcPr>
            <w:tcW w:w="1134" w:type="dxa"/>
            <w:vMerge/>
            <w:tcBorders>
              <w:left w:val="single" w:sz="4" w:space="0" w:color="auto"/>
              <w:right w:val="single" w:sz="4" w:space="0" w:color="auto"/>
            </w:tcBorders>
            <w:vAlign w:val="center"/>
            <w:hideMark/>
          </w:tcPr>
          <w:p w:rsidR="002E6942" w:rsidRPr="00C65855" w:rsidRDefault="002E6942" w:rsidP="002E6942">
            <w:pPr>
              <w:rPr>
                <w:rFonts w:ascii="Arial" w:eastAsia="Times New Roman" w:hAnsi="Arial" w:cs="Arial"/>
                <w:b/>
                <w:bCs/>
                <w:sz w:val="16"/>
                <w:szCs w:val="16"/>
                <w:lang w:val="en-ZA" w:eastAsia="en-ZA"/>
              </w:rPr>
            </w:pPr>
          </w:p>
        </w:tc>
        <w:tc>
          <w:tcPr>
            <w:tcW w:w="426" w:type="dxa"/>
            <w:vMerge/>
            <w:tcBorders>
              <w:left w:val="single" w:sz="4" w:space="0" w:color="auto"/>
              <w:right w:val="single" w:sz="4" w:space="0" w:color="auto"/>
            </w:tcBorders>
            <w:vAlign w:val="center"/>
            <w:hideMark/>
          </w:tcPr>
          <w:p w:rsidR="002E6942" w:rsidRPr="00C65855" w:rsidRDefault="002E6942" w:rsidP="002E6942">
            <w:pPr>
              <w:rPr>
                <w:rFonts w:ascii="Arial" w:eastAsia="Times New Roman" w:hAnsi="Arial" w:cs="Arial"/>
                <w:b/>
                <w:bCs/>
                <w:sz w:val="16"/>
                <w:szCs w:val="16"/>
                <w:lang w:val="en-ZA" w:eastAsia="en-ZA"/>
              </w:rPr>
            </w:pPr>
          </w:p>
        </w:tc>
        <w:tc>
          <w:tcPr>
            <w:tcW w:w="425" w:type="dxa"/>
            <w:vMerge/>
            <w:tcBorders>
              <w:left w:val="single" w:sz="4" w:space="0" w:color="auto"/>
              <w:right w:val="single" w:sz="4" w:space="0" w:color="auto"/>
            </w:tcBorders>
            <w:vAlign w:val="center"/>
            <w:hideMark/>
          </w:tcPr>
          <w:p w:rsidR="002E6942" w:rsidRPr="00C65855" w:rsidRDefault="002E6942" w:rsidP="002E6942">
            <w:pPr>
              <w:rPr>
                <w:rFonts w:ascii="Arial" w:eastAsia="Times New Roman" w:hAnsi="Arial" w:cs="Arial"/>
                <w:b/>
                <w:bCs/>
                <w:sz w:val="16"/>
                <w:szCs w:val="16"/>
                <w:lang w:val="en-ZA" w:eastAsia="en-ZA"/>
              </w:rPr>
            </w:pPr>
          </w:p>
        </w:tc>
        <w:tc>
          <w:tcPr>
            <w:tcW w:w="425" w:type="dxa"/>
            <w:vMerge/>
            <w:tcBorders>
              <w:left w:val="single" w:sz="4" w:space="0" w:color="auto"/>
              <w:right w:val="single" w:sz="4" w:space="0" w:color="auto"/>
            </w:tcBorders>
            <w:vAlign w:val="center"/>
            <w:hideMark/>
          </w:tcPr>
          <w:p w:rsidR="002E6942" w:rsidRPr="00C65855" w:rsidRDefault="002E6942" w:rsidP="002E6942">
            <w:pPr>
              <w:rPr>
                <w:rFonts w:ascii="Arial" w:eastAsia="Times New Roman" w:hAnsi="Arial" w:cs="Arial"/>
                <w:b/>
                <w:bCs/>
                <w:sz w:val="16"/>
                <w:szCs w:val="16"/>
                <w:lang w:val="en-ZA" w:eastAsia="en-ZA"/>
              </w:rPr>
            </w:pPr>
          </w:p>
        </w:tc>
        <w:tc>
          <w:tcPr>
            <w:tcW w:w="1340" w:type="dxa"/>
            <w:vMerge/>
            <w:tcBorders>
              <w:left w:val="single" w:sz="4" w:space="0" w:color="auto"/>
              <w:right w:val="single" w:sz="4" w:space="0" w:color="auto"/>
            </w:tcBorders>
            <w:vAlign w:val="center"/>
            <w:hideMark/>
          </w:tcPr>
          <w:p w:rsidR="002E6942" w:rsidRPr="00C65855" w:rsidRDefault="002E6942" w:rsidP="002E6942">
            <w:pPr>
              <w:rPr>
                <w:rFonts w:ascii="Arial" w:eastAsia="Times New Roman" w:hAnsi="Arial" w:cs="Arial"/>
                <w:b/>
                <w:bCs/>
                <w:sz w:val="16"/>
                <w:szCs w:val="16"/>
                <w:lang w:val="en-ZA" w:eastAsia="en-ZA"/>
              </w:rPr>
            </w:pPr>
          </w:p>
        </w:tc>
        <w:tc>
          <w:tcPr>
            <w:tcW w:w="421" w:type="dxa"/>
            <w:vMerge/>
            <w:tcBorders>
              <w:left w:val="single" w:sz="4" w:space="0" w:color="auto"/>
              <w:right w:val="single" w:sz="4" w:space="0" w:color="auto"/>
            </w:tcBorders>
            <w:vAlign w:val="center"/>
            <w:hideMark/>
          </w:tcPr>
          <w:p w:rsidR="002E6942" w:rsidRPr="00C65855" w:rsidRDefault="002E6942" w:rsidP="002E6942">
            <w:pPr>
              <w:rPr>
                <w:rFonts w:ascii="Arial" w:eastAsia="Times New Roman" w:hAnsi="Arial" w:cs="Arial"/>
                <w:b/>
                <w:bCs/>
                <w:sz w:val="16"/>
                <w:szCs w:val="16"/>
                <w:lang w:val="en-ZA" w:eastAsia="en-ZA"/>
              </w:rPr>
            </w:pPr>
          </w:p>
        </w:tc>
        <w:tc>
          <w:tcPr>
            <w:tcW w:w="425" w:type="dxa"/>
            <w:vMerge/>
            <w:tcBorders>
              <w:left w:val="single" w:sz="4" w:space="0" w:color="auto"/>
              <w:right w:val="single" w:sz="4" w:space="0" w:color="auto"/>
            </w:tcBorders>
            <w:vAlign w:val="center"/>
            <w:hideMark/>
          </w:tcPr>
          <w:p w:rsidR="002E6942" w:rsidRPr="00C65855" w:rsidRDefault="002E6942" w:rsidP="002E6942">
            <w:pPr>
              <w:rPr>
                <w:rFonts w:ascii="Arial" w:eastAsia="Times New Roman" w:hAnsi="Arial" w:cs="Arial"/>
                <w:b/>
                <w:bCs/>
                <w:sz w:val="16"/>
                <w:szCs w:val="16"/>
                <w:lang w:val="en-ZA" w:eastAsia="en-ZA"/>
              </w:rPr>
            </w:pPr>
          </w:p>
        </w:tc>
        <w:tc>
          <w:tcPr>
            <w:tcW w:w="1783" w:type="dxa"/>
            <w:vMerge/>
            <w:tcBorders>
              <w:left w:val="single" w:sz="4" w:space="0" w:color="auto"/>
              <w:right w:val="single" w:sz="4" w:space="0" w:color="auto"/>
            </w:tcBorders>
            <w:hideMark/>
          </w:tcPr>
          <w:p w:rsidR="002E6942" w:rsidRPr="00C65855" w:rsidRDefault="002E6942" w:rsidP="002E6942">
            <w:pPr>
              <w:jc w:val="right"/>
              <w:rPr>
                <w:rFonts w:ascii="Arial" w:eastAsia="Times New Roman" w:hAnsi="Arial" w:cs="Arial"/>
                <w:b/>
                <w:bCs/>
                <w:sz w:val="16"/>
                <w:szCs w:val="16"/>
                <w:lang w:val="en-ZA" w:eastAsia="en-ZA"/>
              </w:rPr>
            </w:pPr>
          </w:p>
        </w:tc>
        <w:tc>
          <w:tcPr>
            <w:tcW w:w="1276" w:type="dxa"/>
            <w:vMerge/>
            <w:tcBorders>
              <w:left w:val="single" w:sz="4" w:space="0" w:color="auto"/>
              <w:right w:val="single" w:sz="4" w:space="0" w:color="auto"/>
            </w:tcBorders>
            <w:vAlign w:val="center"/>
            <w:hideMark/>
          </w:tcPr>
          <w:p w:rsidR="002E6942" w:rsidRPr="00C65855" w:rsidRDefault="002E6942" w:rsidP="002E6942">
            <w:pPr>
              <w:rPr>
                <w:rFonts w:ascii="Arial" w:eastAsia="Times New Roman" w:hAnsi="Arial" w:cs="Arial"/>
                <w:b/>
                <w:bCs/>
                <w:sz w:val="16"/>
                <w:szCs w:val="16"/>
                <w:lang w:val="en-ZA" w:eastAsia="en-ZA"/>
              </w:rPr>
            </w:pPr>
          </w:p>
        </w:tc>
        <w:tc>
          <w:tcPr>
            <w:tcW w:w="709" w:type="dxa"/>
            <w:vMerge/>
            <w:tcBorders>
              <w:left w:val="single" w:sz="4" w:space="0" w:color="auto"/>
              <w:right w:val="single" w:sz="4" w:space="0" w:color="auto"/>
            </w:tcBorders>
            <w:vAlign w:val="center"/>
            <w:hideMark/>
          </w:tcPr>
          <w:p w:rsidR="002E6942" w:rsidRPr="00C65855" w:rsidRDefault="002E6942" w:rsidP="002E6942">
            <w:pPr>
              <w:rPr>
                <w:rFonts w:ascii="Arial" w:eastAsia="Times New Roman" w:hAnsi="Arial" w:cs="Arial"/>
                <w:b/>
                <w:bCs/>
                <w:sz w:val="16"/>
                <w:szCs w:val="16"/>
                <w:lang w:val="en-ZA" w:eastAsia="en-ZA"/>
              </w:rPr>
            </w:pPr>
          </w:p>
        </w:tc>
        <w:tc>
          <w:tcPr>
            <w:tcW w:w="567" w:type="dxa"/>
            <w:vMerge/>
            <w:tcBorders>
              <w:left w:val="single" w:sz="4" w:space="0" w:color="auto"/>
              <w:right w:val="single" w:sz="4" w:space="0" w:color="auto"/>
            </w:tcBorders>
            <w:vAlign w:val="center"/>
            <w:hideMark/>
          </w:tcPr>
          <w:p w:rsidR="002E6942" w:rsidRPr="00C65855" w:rsidRDefault="002E6942" w:rsidP="002E6942">
            <w:pPr>
              <w:rPr>
                <w:rFonts w:ascii="Arial" w:eastAsia="Times New Roman" w:hAnsi="Arial" w:cs="Arial"/>
                <w:b/>
                <w:bCs/>
                <w:sz w:val="16"/>
                <w:szCs w:val="16"/>
                <w:lang w:val="en-ZA" w:eastAsia="en-ZA"/>
              </w:rPr>
            </w:pPr>
          </w:p>
        </w:tc>
        <w:tc>
          <w:tcPr>
            <w:tcW w:w="425" w:type="dxa"/>
            <w:tcBorders>
              <w:top w:val="single" w:sz="4" w:space="0" w:color="auto"/>
              <w:left w:val="nil"/>
              <w:bottom w:val="single" w:sz="4" w:space="0" w:color="auto"/>
              <w:right w:val="single" w:sz="4" w:space="0" w:color="000000"/>
            </w:tcBorders>
            <w:shd w:val="clear" w:color="000000" w:fill="A6A6A6"/>
          </w:tcPr>
          <w:p w:rsidR="002E6942" w:rsidRPr="00C65855" w:rsidRDefault="002E6942" w:rsidP="002E6942">
            <w:pPr>
              <w:jc w:val="center"/>
              <w:rPr>
                <w:rFonts w:ascii="Arial Narrow" w:eastAsia="Times New Roman" w:hAnsi="Arial Narrow" w:cs="Arial"/>
                <w:sz w:val="14"/>
                <w:szCs w:val="14"/>
                <w:lang w:val="en-ZA" w:eastAsia="en-ZA"/>
              </w:rPr>
            </w:pPr>
            <w:r w:rsidRPr="00C65855">
              <w:rPr>
                <w:rFonts w:ascii="Arial Narrow" w:eastAsia="Times New Roman" w:hAnsi="Arial Narrow" w:cs="Arial"/>
                <w:sz w:val="14"/>
                <w:szCs w:val="14"/>
                <w:lang w:val="en-ZA" w:eastAsia="en-ZA"/>
              </w:rPr>
              <w:t>1st</w:t>
            </w:r>
          </w:p>
        </w:tc>
        <w:tc>
          <w:tcPr>
            <w:tcW w:w="422" w:type="dxa"/>
            <w:tcBorders>
              <w:top w:val="single" w:sz="4" w:space="0" w:color="auto"/>
              <w:left w:val="nil"/>
              <w:bottom w:val="single" w:sz="4" w:space="0" w:color="auto"/>
              <w:right w:val="single" w:sz="4" w:space="0" w:color="000000"/>
            </w:tcBorders>
            <w:shd w:val="clear" w:color="000000" w:fill="A6A6A6"/>
          </w:tcPr>
          <w:p w:rsidR="002E6942" w:rsidRPr="00C65855" w:rsidRDefault="002E6942" w:rsidP="002E6942">
            <w:pPr>
              <w:jc w:val="center"/>
              <w:rPr>
                <w:rFonts w:ascii="Arial Narrow" w:eastAsia="Times New Roman" w:hAnsi="Arial Narrow" w:cs="Arial"/>
                <w:sz w:val="14"/>
                <w:szCs w:val="14"/>
                <w:lang w:val="en-ZA" w:eastAsia="en-ZA"/>
              </w:rPr>
            </w:pPr>
            <w:r w:rsidRPr="00C65855">
              <w:rPr>
                <w:rFonts w:ascii="Arial Narrow" w:eastAsia="Times New Roman" w:hAnsi="Arial Narrow" w:cs="Arial"/>
                <w:sz w:val="14"/>
                <w:szCs w:val="14"/>
                <w:lang w:val="en-ZA" w:eastAsia="en-ZA"/>
              </w:rPr>
              <w:t>2nd</w:t>
            </w:r>
          </w:p>
        </w:tc>
        <w:tc>
          <w:tcPr>
            <w:tcW w:w="851" w:type="dxa"/>
            <w:vMerge/>
            <w:tcBorders>
              <w:left w:val="nil"/>
              <w:right w:val="single" w:sz="4" w:space="0" w:color="auto"/>
            </w:tcBorders>
            <w:shd w:val="clear" w:color="000000" w:fill="A6A6A6"/>
          </w:tcPr>
          <w:p w:rsidR="002E6942" w:rsidRPr="00C65855" w:rsidRDefault="002E6942" w:rsidP="002E6942">
            <w:pPr>
              <w:rPr>
                <w:rFonts w:ascii="Arial" w:eastAsia="Times New Roman" w:hAnsi="Arial" w:cs="Arial"/>
                <w:sz w:val="16"/>
                <w:szCs w:val="16"/>
                <w:lang w:val="en-ZA" w:eastAsia="en-ZA"/>
              </w:rPr>
            </w:pPr>
          </w:p>
        </w:tc>
      </w:tr>
      <w:tr w:rsidR="00C65855" w:rsidRPr="00C65855" w:rsidTr="0065137F">
        <w:trPr>
          <w:trHeight w:val="397"/>
        </w:trPr>
        <w:tc>
          <w:tcPr>
            <w:tcW w:w="424" w:type="dxa"/>
            <w:vMerge/>
            <w:tcBorders>
              <w:top w:val="single" w:sz="4" w:space="0" w:color="auto"/>
              <w:left w:val="single" w:sz="4" w:space="0" w:color="auto"/>
              <w:bottom w:val="single" w:sz="4" w:space="0" w:color="auto"/>
              <w:right w:val="single" w:sz="4" w:space="0" w:color="auto"/>
            </w:tcBorders>
            <w:vAlign w:val="center"/>
          </w:tcPr>
          <w:p w:rsidR="002E6942" w:rsidRPr="00C65855" w:rsidRDefault="002E6942" w:rsidP="002E6942">
            <w:pPr>
              <w:rPr>
                <w:rFonts w:ascii="Arial" w:eastAsia="Times New Roman" w:hAnsi="Arial" w:cs="Arial"/>
                <w:b/>
                <w:bCs/>
                <w:sz w:val="16"/>
                <w:szCs w:val="16"/>
                <w:lang w:val="en-ZA" w:eastAsia="en-ZA"/>
              </w:rPr>
            </w:pPr>
          </w:p>
        </w:tc>
        <w:tc>
          <w:tcPr>
            <w:tcW w:w="425" w:type="dxa"/>
            <w:gridSpan w:val="2"/>
            <w:vMerge/>
            <w:tcBorders>
              <w:top w:val="single" w:sz="4" w:space="0" w:color="auto"/>
              <w:left w:val="single" w:sz="4" w:space="0" w:color="auto"/>
              <w:bottom w:val="single" w:sz="4" w:space="0" w:color="auto"/>
              <w:right w:val="single" w:sz="4" w:space="0" w:color="auto"/>
            </w:tcBorders>
            <w:vAlign w:val="center"/>
          </w:tcPr>
          <w:p w:rsidR="002E6942" w:rsidRPr="00C65855" w:rsidRDefault="002E6942" w:rsidP="002E6942">
            <w:pPr>
              <w:rPr>
                <w:rFonts w:ascii="Arial" w:eastAsia="Times New Roman" w:hAnsi="Arial" w:cs="Arial"/>
                <w:b/>
                <w:bCs/>
                <w:sz w:val="16"/>
                <w:szCs w:val="16"/>
                <w:lang w:val="en-ZA" w:eastAsia="en-ZA"/>
              </w:rPr>
            </w:pPr>
          </w:p>
        </w:tc>
        <w:tc>
          <w:tcPr>
            <w:tcW w:w="420" w:type="dxa"/>
            <w:vMerge/>
            <w:tcBorders>
              <w:top w:val="single" w:sz="4" w:space="0" w:color="auto"/>
              <w:left w:val="single" w:sz="4" w:space="0" w:color="auto"/>
              <w:bottom w:val="single" w:sz="4" w:space="0" w:color="auto"/>
              <w:right w:val="single" w:sz="4" w:space="0" w:color="auto"/>
            </w:tcBorders>
            <w:vAlign w:val="center"/>
          </w:tcPr>
          <w:p w:rsidR="002E6942" w:rsidRPr="00C65855" w:rsidRDefault="002E6942" w:rsidP="002E6942">
            <w:pPr>
              <w:rPr>
                <w:rFonts w:ascii="Arial" w:eastAsia="Times New Roman" w:hAnsi="Arial" w:cs="Arial"/>
                <w:b/>
                <w:bCs/>
                <w:sz w:val="16"/>
                <w:szCs w:val="16"/>
                <w:lang w:val="en-ZA" w:eastAsia="en-ZA"/>
              </w:rPr>
            </w:pPr>
          </w:p>
        </w:tc>
        <w:tc>
          <w:tcPr>
            <w:tcW w:w="577" w:type="dxa"/>
            <w:vMerge/>
            <w:tcBorders>
              <w:top w:val="single" w:sz="4" w:space="0" w:color="auto"/>
              <w:left w:val="single" w:sz="4" w:space="0" w:color="auto"/>
              <w:bottom w:val="single" w:sz="4" w:space="0" w:color="auto"/>
              <w:right w:val="single" w:sz="4" w:space="0" w:color="auto"/>
            </w:tcBorders>
            <w:vAlign w:val="center"/>
          </w:tcPr>
          <w:p w:rsidR="002E6942" w:rsidRPr="00C65855" w:rsidRDefault="002E6942" w:rsidP="002E6942">
            <w:pPr>
              <w:rPr>
                <w:rFonts w:ascii="Arial" w:eastAsia="Times New Roman" w:hAnsi="Arial" w:cs="Arial"/>
                <w:b/>
                <w:bCs/>
                <w:sz w:val="16"/>
                <w:szCs w:val="16"/>
                <w:lang w:val="en-ZA" w:eastAsia="en-ZA"/>
              </w:rPr>
            </w:pPr>
          </w:p>
        </w:tc>
        <w:tc>
          <w:tcPr>
            <w:tcW w:w="591" w:type="dxa"/>
            <w:vMerge/>
            <w:tcBorders>
              <w:left w:val="single" w:sz="4" w:space="0" w:color="auto"/>
              <w:bottom w:val="single" w:sz="4" w:space="0" w:color="auto"/>
              <w:right w:val="single" w:sz="4" w:space="0" w:color="auto"/>
            </w:tcBorders>
            <w:vAlign w:val="center"/>
          </w:tcPr>
          <w:p w:rsidR="002E6942" w:rsidRPr="00C65855" w:rsidRDefault="002E6942" w:rsidP="002E6942">
            <w:pPr>
              <w:rPr>
                <w:rFonts w:ascii="Arial" w:eastAsia="Times New Roman" w:hAnsi="Arial" w:cs="Arial"/>
                <w:b/>
                <w:bCs/>
                <w:sz w:val="16"/>
                <w:szCs w:val="16"/>
                <w:lang w:val="en-ZA" w:eastAsia="en-ZA"/>
              </w:rPr>
            </w:pPr>
          </w:p>
        </w:tc>
        <w:tc>
          <w:tcPr>
            <w:tcW w:w="575" w:type="dxa"/>
            <w:vMerge/>
            <w:tcBorders>
              <w:left w:val="single" w:sz="4" w:space="0" w:color="auto"/>
              <w:bottom w:val="single" w:sz="4" w:space="0" w:color="000000"/>
              <w:right w:val="single" w:sz="4" w:space="0" w:color="auto"/>
            </w:tcBorders>
            <w:vAlign w:val="center"/>
          </w:tcPr>
          <w:p w:rsidR="002E6942" w:rsidRPr="00C65855" w:rsidRDefault="002E6942" w:rsidP="002E6942">
            <w:pPr>
              <w:rPr>
                <w:rFonts w:ascii="Arial" w:eastAsia="Times New Roman" w:hAnsi="Arial" w:cs="Arial"/>
                <w:b/>
                <w:bCs/>
                <w:sz w:val="16"/>
                <w:szCs w:val="16"/>
                <w:lang w:val="en-ZA" w:eastAsia="en-ZA"/>
              </w:rPr>
            </w:pPr>
          </w:p>
        </w:tc>
        <w:tc>
          <w:tcPr>
            <w:tcW w:w="431" w:type="dxa"/>
            <w:vMerge/>
            <w:tcBorders>
              <w:left w:val="single" w:sz="4" w:space="0" w:color="auto"/>
              <w:bottom w:val="single" w:sz="4" w:space="0" w:color="000000"/>
              <w:right w:val="single" w:sz="4" w:space="0" w:color="auto"/>
            </w:tcBorders>
            <w:vAlign w:val="center"/>
          </w:tcPr>
          <w:p w:rsidR="002E6942" w:rsidRPr="00C65855" w:rsidRDefault="002E6942" w:rsidP="002E6942">
            <w:pPr>
              <w:rPr>
                <w:rFonts w:ascii="Arial" w:eastAsia="Times New Roman" w:hAnsi="Arial" w:cs="Arial"/>
                <w:b/>
                <w:bCs/>
                <w:sz w:val="16"/>
                <w:szCs w:val="16"/>
                <w:lang w:val="en-ZA" w:eastAsia="en-ZA"/>
              </w:rPr>
            </w:pPr>
          </w:p>
        </w:tc>
        <w:tc>
          <w:tcPr>
            <w:tcW w:w="1660" w:type="dxa"/>
            <w:vMerge/>
            <w:tcBorders>
              <w:left w:val="single" w:sz="4" w:space="0" w:color="auto"/>
              <w:bottom w:val="single" w:sz="4" w:space="0" w:color="000000"/>
              <w:right w:val="single" w:sz="4" w:space="0" w:color="auto"/>
            </w:tcBorders>
            <w:vAlign w:val="center"/>
          </w:tcPr>
          <w:p w:rsidR="002E6942" w:rsidRPr="00C65855" w:rsidRDefault="002E6942" w:rsidP="002E6942">
            <w:pPr>
              <w:rPr>
                <w:rFonts w:ascii="Arial" w:eastAsia="Times New Roman" w:hAnsi="Arial" w:cs="Arial"/>
                <w:b/>
                <w:bCs/>
                <w:sz w:val="16"/>
                <w:szCs w:val="16"/>
                <w:lang w:val="en-ZA" w:eastAsia="en-ZA"/>
              </w:rPr>
            </w:pPr>
          </w:p>
        </w:tc>
        <w:tc>
          <w:tcPr>
            <w:tcW w:w="1134" w:type="dxa"/>
            <w:vMerge/>
            <w:tcBorders>
              <w:left w:val="single" w:sz="4" w:space="0" w:color="auto"/>
              <w:bottom w:val="single" w:sz="4" w:space="0" w:color="000000"/>
              <w:right w:val="single" w:sz="4" w:space="0" w:color="auto"/>
            </w:tcBorders>
            <w:vAlign w:val="center"/>
          </w:tcPr>
          <w:p w:rsidR="002E6942" w:rsidRPr="00C65855" w:rsidRDefault="002E6942" w:rsidP="002E6942">
            <w:pPr>
              <w:rPr>
                <w:rFonts w:ascii="Arial" w:eastAsia="Times New Roman" w:hAnsi="Arial" w:cs="Arial"/>
                <w:b/>
                <w:bCs/>
                <w:sz w:val="16"/>
                <w:szCs w:val="16"/>
                <w:lang w:val="en-ZA" w:eastAsia="en-ZA"/>
              </w:rPr>
            </w:pPr>
          </w:p>
        </w:tc>
        <w:tc>
          <w:tcPr>
            <w:tcW w:w="426" w:type="dxa"/>
            <w:vMerge/>
            <w:tcBorders>
              <w:left w:val="single" w:sz="4" w:space="0" w:color="auto"/>
              <w:bottom w:val="single" w:sz="4" w:space="0" w:color="000000"/>
              <w:right w:val="single" w:sz="4" w:space="0" w:color="auto"/>
            </w:tcBorders>
            <w:vAlign w:val="center"/>
          </w:tcPr>
          <w:p w:rsidR="002E6942" w:rsidRPr="00C65855" w:rsidRDefault="002E6942" w:rsidP="002E6942">
            <w:pPr>
              <w:rPr>
                <w:rFonts w:ascii="Arial" w:eastAsia="Times New Roman" w:hAnsi="Arial" w:cs="Arial"/>
                <w:b/>
                <w:bCs/>
                <w:sz w:val="16"/>
                <w:szCs w:val="16"/>
                <w:lang w:val="en-ZA" w:eastAsia="en-ZA"/>
              </w:rPr>
            </w:pPr>
          </w:p>
        </w:tc>
        <w:tc>
          <w:tcPr>
            <w:tcW w:w="425" w:type="dxa"/>
            <w:vMerge/>
            <w:tcBorders>
              <w:left w:val="single" w:sz="4" w:space="0" w:color="auto"/>
              <w:bottom w:val="single" w:sz="4" w:space="0" w:color="000000"/>
              <w:right w:val="single" w:sz="4" w:space="0" w:color="auto"/>
            </w:tcBorders>
            <w:vAlign w:val="center"/>
          </w:tcPr>
          <w:p w:rsidR="002E6942" w:rsidRPr="00C65855" w:rsidRDefault="002E6942" w:rsidP="002E6942">
            <w:pPr>
              <w:rPr>
                <w:rFonts w:ascii="Arial" w:eastAsia="Times New Roman" w:hAnsi="Arial" w:cs="Arial"/>
                <w:b/>
                <w:bCs/>
                <w:sz w:val="16"/>
                <w:szCs w:val="16"/>
                <w:lang w:val="en-ZA" w:eastAsia="en-ZA"/>
              </w:rPr>
            </w:pPr>
          </w:p>
        </w:tc>
        <w:tc>
          <w:tcPr>
            <w:tcW w:w="425" w:type="dxa"/>
            <w:vMerge/>
            <w:tcBorders>
              <w:left w:val="single" w:sz="4" w:space="0" w:color="auto"/>
              <w:bottom w:val="single" w:sz="4" w:space="0" w:color="000000"/>
              <w:right w:val="single" w:sz="4" w:space="0" w:color="auto"/>
            </w:tcBorders>
            <w:vAlign w:val="center"/>
          </w:tcPr>
          <w:p w:rsidR="002E6942" w:rsidRPr="00C65855" w:rsidRDefault="002E6942" w:rsidP="002E6942">
            <w:pPr>
              <w:rPr>
                <w:rFonts w:ascii="Arial" w:eastAsia="Times New Roman" w:hAnsi="Arial" w:cs="Arial"/>
                <w:b/>
                <w:bCs/>
                <w:sz w:val="16"/>
                <w:szCs w:val="16"/>
                <w:lang w:val="en-ZA" w:eastAsia="en-ZA"/>
              </w:rPr>
            </w:pPr>
          </w:p>
        </w:tc>
        <w:tc>
          <w:tcPr>
            <w:tcW w:w="1340" w:type="dxa"/>
            <w:vMerge/>
            <w:tcBorders>
              <w:left w:val="single" w:sz="4" w:space="0" w:color="auto"/>
              <w:bottom w:val="single" w:sz="4" w:space="0" w:color="000000"/>
              <w:right w:val="single" w:sz="4" w:space="0" w:color="auto"/>
            </w:tcBorders>
            <w:vAlign w:val="center"/>
          </w:tcPr>
          <w:p w:rsidR="002E6942" w:rsidRPr="00C65855" w:rsidRDefault="002E6942" w:rsidP="002E6942">
            <w:pPr>
              <w:rPr>
                <w:rFonts w:ascii="Arial" w:eastAsia="Times New Roman" w:hAnsi="Arial" w:cs="Arial"/>
                <w:b/>
                <w:bCs/>
                <w:sz w:val="16"/>
                <w:szCs w:val="16"/>
                <w:lang w:val="en-ZA" w:eastAsia="en-ZA"/>
              </w:rPr>
            </w:pPr>
          </w:p>
        </w:tc>
        <w:tc>
          <w:tcPr>
            <w:tcW w:w="421" w:type="dxa"/>
            <w:vMerge/>
            <w:tcBorders>
              <w:left w:val="single" w:sz="4" w:space="0" w:color="auto"/>
              <w:bottom w:val="single" w:sz="4" w:space="0" w:color="000000"/>
              <w:right w:val="single" w:sz="4" w:space="0" w:color="auto"/>
            </w:tcBorders>
            <w:vAlign w:val="center"/>
          </w:tcPr>
          <w:p w:rsidR="002E6942" w:rsidRPr="00C65855" w:rsidRDefault="002E6942" w:rsidP="002E6942">
            <w:pPr>
              <w:rPr>
                <w:rFonts w:ascii="Arial" w:eastAsia="Times New Roman" w:hAnsi="Arial" w:cs="Arial"/>
                <w:b/>
                <w:bCs/>
                <w:sz w:val="16"/>
                <w:szCs w:val="16"/>
                <w:lang w:val="en-ZA" w:eastAsia="en-ZA"/>
              </w:rPr>
            </w:pPr>
          </w:p>
        </w:tc>
        <w:tc>
          <w:tcPr>
            <w:tcW w:w="425" w:type="dxa"/>
            <w:vMerge/>
            <w:tcBorders>
              <w:left w:val="single" w:sz="4" w:space="0" w:color="auto"/>
              <w:bottom w:val="single" w:sz="4" w:space="0" w:color="000000"/>
              <w:right w:val="single" w:sz="4" w:space="0" w:color="auto"/>
            </w:tcBorders>
            <w:vAlign w:val="center"/>
          </w:tcPr>
          <w:p w:rsidR="002E6942" w:rsidRPr="00C65855" w:rsidRDefault="002E6942" w:rsidP="002E6942">
            <w:pPr>
              <w:rPr>
                <w:rFonts w:ascii="Arial" w:eastAsia="Times New Roman" w:hAnsi="Arial" w:cs="Arial"/>
                <w:b/>
                <w:bCs/>
                <w:sz w:val="16"/>
                <w:szCs w:val="16"/>
                <w:lang w:val="en-ZA" w:eastAsia="en-ZA"/>
              </w:rPr>
            </w:pPr>
          </w:p>
        </w:tc>
        <w:tc>
          <w:tcPr>
            <w:tcW w:w="1783" w:type="dxa"/>
            <w:vMerge/>
            <w:tcBorders>
              <w:left w:val="single" w:sz="4" w:space="0" w:color="auto"/>
              <w:bottom w:val="single" w:sz="4" w:space="0" w:color="000000"/>
              <w:right w:val="single" w:sz="4" w:space="0" w:color="auto"/>
            </w:tcBorders>
          </w:tcPr>
          <w:p w:rsidR="002E6942" w:rsidRPr="00C65855" w:rsidRDefault="002E6942" w:rsidP="002E6942">
            <w:pPr>
              <w:jc w:val="right"/>
              <w:rPr>
                <w:rFonts w:ascii="Arial" w:eastAsia="Times New Roman" w:hAnsi="Arial" w:cs="Arial"/>
                <w:b/>
                <w:bCs/>
                <w:sz w:val="16"/>
                <w:szCs w:val="16"/>
                <w:lang w:val="en-ZA" w:eastAsia="en-ZA"/>
              </w:rPr>
            </w:pPr>
          </w:p>
        </w:tc>
        <w:tc>
          <w:tcPr>
            <w:tcW w:w="1276" w:type="dxa"/>
            <w:vMerge/>
            <w:tcBorders>
              <w:left w:val="single" w:sz="4" w:space="0" w:color="auto"/>
              <w:bottom w:val="single" w:sz="4" w:space="0" w:color="000000"/>
              <w:right w:val="single" w:sz="4" w:space="0" w:color="auto"/>
            </w:tcBorders>
            <w:vAlign w:val="center"/>
          </w:tcPr>
          <w:p w:rsidR="002E6942" w:rsidRPr="00C65855" w:rsidRDefault="002E6942" w:rsidP="002E6942">
            <w:pPr>
              <w:rPr>
                <w:rFonts w:ascii="Arial" w:eastAsia="Times New Roman" w:hAnsi="Arial" w:cs="Arial"/>
                <w:b/>
                <w:bCs/>
                <w:sz w:val="16"/>
                <w:szCs w:val="16"/>
                <w:lang w:val="en-ZA" w:eastAsia="en-ZA"/>
              </w:rPr>
            </w:pPr>
          </w:p>
        </w:tc>
        <w:tc>
          <w:tcPr>
            <w:tcW w:w="709" w:type="dxa"/>
            <w:vMerge/>
            <w:tcBorders>
              <w:left w:val="single" w:sz="4" w:space="0" w:color="auto"/>
              <w:bottom w:val="single" w:sz="4" w:space="0" w:color="000000"/>
              <w:right w:val="single" w:sz="4" w:space="0" w:color="auto"/>
            </w:tcBorders>
            <w:vAlign w:val="center"/>
          </w:tcPr>
          <w:p w:rsidR="002E6942" w:rsidRPr="00C65855" w:rsidRDefault="002E6942" w:rsidP="002E6942">
            <w:pPr>
              <w:rPr>
                <w:rFonts w:ascii="Arial" w:eastAsia="Times New Roman" w:hAnsi="Arial" w:cs="Arial"/>
                <w:b/>
                <w:bCs/>
                <w:sz w:val="16"/>
                <w:szCs w:val="16"/>
                <w:lang w:val="en-ZA" w:eastAsia="en-ZA"/>
              </w:rPr>
            </w:pPr>
          </w:p>
        </w:tc>
        <w:tc>
          <w:tcPr>
            <w:tcW w:w="567" w:type="dxa"/>
            <w:vMerge/>
            <w:tcBorders>
              <w:left w:val="single" w:sz="4" w:space="0" w:color="auto"/>
              <w:bottom w:val="single" w:sz="4" w:space="0" w:color="000000"/>
              <w:right w:val="single" w:sz="4" w:space="0" w:color="auto"/>
            </w:tcBorders>
            <w:vAlign w:val="center"/>
          </w:tcPr>
          <w:p w:rsidR="002E6942" w:rsidRPr="00C65855" w:rsidRDefault="002E6942" w:rsidP="002E6942">
            <w:pPr>
              <w:rPr>
                <w:rFonts w:ascii="Arial" w:eastAsia="Times New Roman" w:hAnsi="Arial" w:cs="Arial"/>
                <w:b/>
                <w:bCs/>
                <w:sz w:val="16"/>
                <w:szCs w:val="16"/>
                <w:lang w:val="en-ZA" w:eastAsia="en-ZA"/>
              </w:rPr>
            </w:pPr>
          </w:p>
        </w:tc>
        <w:tc>
          <w:tcPr>
            <w:tcW w:w="847" w:type="dxa"/>
            <w:gridSpan w:val="2"/>
            <w:tcBorders>
              <w:top w:val="single" w:sz="4" w:space="0" w:color="auto"/>
              <w:left w:val="nil"/>
              <w:bottom w:val="single" w:sz="4" w:space="0" w:color="auto"/>
              <w:right w:val="single" w:sz="4" w:space="0" w:color="auto"/>
            </w:tcBorders>
            <w:shd w:val="clear" w:color="000000" w:fill="A6A6A6"/>
          </w:tcPr>
          <w:p w:rsidR="002E6942" w:rsidRPr="00C65855" w:rsidRDefault="002E6942" w:rsidP="002E6942">
            <w:pPr>
              <w:jc w:val="center"/>
              <w:rPr>
                <w:rFonts w:ascii="Arial Narrow" w:eastAsia="Times New Roman" w:hAnsi="Arial Narrow" w:cs="Arial"/>
                <w:sz w:val="14"/>
                <w:szCs w:val="14"/>
                <w:lang w:val="en-ZA" w:eastAsia="en-ZA"/>
              </w:rPr>
            </w:pPr>
            <w:r w:rsidRPr="00C65855">
              <w:rPr>
                <w:rFonts w:ascii="Arial Narrow" w:eastAsia="Times New Roman" w:hAnsi="Arial Narrow" w:cs="Arial"/>
                <w:sz w:val="14"/>
                <w:szCs w:val="14"/>
                <w:lang w:val="en-ZA" w:eastAsia="en-ZA"/>
              </w:rPr>
              <w:t xml:space="preserve">line of </w:t>
            </w:r>
          </w:p>
          <w:p w:rsidR="002E6942" w:rsidRPr="00C65855" w:rsidRDefault="002E6942" w:rsidP="002E6942">
            <w:pPr>
              <w:jc w:val="center"/>
              <w:rPr>
                <w:rFonts w:ascii="Arial Narrow" w:eastAsia="Times New Roman" w:hAnsi="Arial Narrow" w:cs="Arial"/>
                <w:sz w:val="14"/>
                <w:szCs w:val="14"/>
                <w:lang w:val="en-ZA" w:eastAsia="en-ZA"/>
              </w:rPr>
            </w:pPr>
            <w:r w:rsidRPr="00C65855">
              <w:rPr>
                <w:rFonts w:ascii="Arial Narrow" w:eastAsia="Times New Roman" w:hAnsi="Arial Narrow" w:cs="Arial"/>
                <w:sz w:val="14"/>
                <w:szCs w:val="14"/>
                <w:lang w:val="en-ZA" w:eastAsia="en-ZA"/>
              </w:rPr>
              <w:t>assurance</w:t>
            </w:r>
          </w:p>
        </w:tc>
        <w:tc>
          <w:tcPr>
            <w:tcW w:w="851" w:type="dxa"/>
            <w:vMerge/>
            <w:tcBorders>
              <w:left w:val="single" w:sz="4" w:space="0" w:color="auto"/>
              <w:bottom w:val="single" w:sz="4" w:space="0" w:color="auto"/>
              <w:right w:val="single" w:sz="4" w:space="0" w:color="auto"/>
            </w:tcBorders>
            <w:shd w:val="clear" w:color="000000" w:fill="A6A6A6"/>
          </w:tcPr>
          <w:p w:rsidR="002E6942" w:rsidRPr="00C65855" w:rsidRDefault="002E6942" w:rsidP="002E6942">
            <w:pPr>
              <w:rPr>
                <w:rFonts w:ascii="Arial" w:eastAsia="Times New Roman" w:hAnsi="Arial" w:cs="Arial"/>
                <w:sz w:val="16"/>
                <w:szCs w:val="16"/>
                <w:lang w:val="en-ZA" w:eastAsia="en-ZA"/>
              </w:rPr>
            </w:pPr>
          </w:p>
        </w:tc>
      </w:tr>
      <w:tr w:rsidR="00C65855" w:rsidRPr="00C65855" w:rsidTr="0065137F">
        <w:trPr>
          <w:cantSplit/>
          <w:trHeight w:hRule="exact" w:val="2268"/>
        </w:trPr>
        <w:tc>
          <w:tcPr>
            <w:tcW w:w="424" w:type="dxa"/>
            <w:tcBorders>
              <w:top w:val="nil"/>
              <w:left w:val="single" w:sz="4" w:space="0" w:color="auto"/>
              <w:bottom w:val="single" w:sz="8" w:space="0" w:color="auto"/>
              <w:right w:val="single" w:sz="4" w:space="0" w:color="auto"/>
            </w:tcBorders>
            <w:shd w:val="clear" w:color="auto" w:fill="auto"/>
            <w:textDirection w:val="btLr"/>
            <w:hideMark/>
          </w:tcPr>
          <w:p w:rsidR="002E6942" w:rsidRPr="00C65855" w:rsidRDefault="002E6942" w:rsidP="002E6942">
            <w:pPr>
              <w:ind w:right="113"/>
              <w:jc w:val="right"/>
              <w:rPr>
                <w:rFonts w:ascii="Arial Narrow" w:eastAsia="Times New Roman" w:hAnsi="Arial Narrow" w:cs="Arial"/>
                <w:sz w:val="16"/>
                <w:szCs w:val="16"/>
                <w:lang w:val="en-ZA" w:eastAsia="en-ZA"/>
              </w:rPr>
            </w:pPr>
            <w:r w:rsidRPr="00C65855">
              <w:rPr>
                <w:rFonts w:ascii="Arial Narrow" w:eastAsia="Times New Roman" w:hAnsi="Arial Narrow" w:cs="Arial"/>
                <w:sz w:val="16"/>
                <w:szCs w:val="16"/>
                <w:lang w:val="en-ZA" w:eastAsia="en-ZA"/>
              </w:rPr>
              <w:t xml:space="preserve">BTO </w:t>
            </w:r>
          </w:p>
        </w:tc>
        <w:tc>
          <w:tcPr>
            <w:tcW w:w="419" w:type="dxa"/>
            <w:tcBorders>
              <w:top w:val="nil"/>
              <w:left w:val="single" w:sz="8" w:space="0" w:color="auto"/>
              <w:bottom w:val="single" w:sz="8" w:space="0" w:color="auto"/>
              <w:right w:val="single" w:sz="8" w:space="0" w:color="auto"/>
            </w:tcBorders>
            <w:shd w:val="clear" w:color="000000" w:fill="FFFFFF"/>
            <w:textDirection w:val="btLr"/>
            <w:hideMark/>
          </w:tcPr>
          <w:p w:rsidR="002E6942" w:rsidRPr="00C65855" w:rsidRDefault="002E6942" w:rsidP="002E6942">
            <w:pPr>
              <w:ind w:right="113"/>
              <w:jc w:val="right"/>
              <w:rPr>
                <w:rFonts w:ascii="Arial Narrow" w:eastAsia="Times New Roman" w:hAnsi="Arial Narrow" w:cs="Arial"/>
                <w:b/>
                <w:bCs/>
                <w:sz w:val="16"/>
                <w:szCs w:val="16"/>
                <w:lang w:val="en-ZA" w:eastAsia="en-ZA"/>
              </w:rPr>
            </w:pPr>
            <w:r w:rsidRPr="00C65855">
              <w:rPr>
                <w:rFonts w:ascii="Arial Narrow" w:eastAsia="Times New Roman" w:hAnsi="Arial Narrow" w:cs="Arial"/>
                <w:b/>
                <w:bCs/>
                <w:sz w:val="16"/>
                <w:szCs w:val="16"/>
                <w:lang w:val="en-ZA" w:eastAsia="en-ZA"/>
              </w:rPr>
              <w:t>Strategic Objective  6.1.12</w:t>
            </w:r>
          </w:p>
        </w:tc>
        <w:tc>
          <w:tcPr>
            <w:tcW w:w="426" w:type="dxa"/>
            <w:gridSpan w:val="2"/>
            <w:tcBorders>
              <w:top w:val="nil"/>
              <w:left w:val="single" w:sz="4" w:space="0" w:color="auto"/>
              <w:bottom w:val="single" w:sz="4" w:space="0" w:color="auto"/>
              <w:right w:val="single" w:sz="4" w:space="0" w:color="auto"/>
            </w:tcBorders>
            <w:shd w:val="clear" w:color="auto" w:fill="auto"/>
            <w:noWrap/>
            <w:textDirection w:val="btLr"/>
            <w:hideMark/>
          </w:tcPr>
          <w:p w:rsidR="002E6942" w:rsidRPr="00C65855" w:rsidRDefault="002E6942" w:rsidP="002E6942">
            <w:pPr>
              <w:ind w:right="113"/>
              <w:jc w:val="right"/>
              <w:rPr>
                <w:rFonts w:ascii="Arial Narrow" w:eastAsia="Times New Roman" w:hAnsi="Arial Narrow" w:cs="Arial"/>
                <w:sz w:val="16"/>
                <w:szCs w:val="16"/>
                <w:lang w:val="en-ZA" w:eastAsia="en-ZA"/>
              </w:rPr>
            </w:pPr>
            <w:r w:rsidRPr="00C65855">
              <w:rPr>
                <w:rFonts w:ascii="Arial Narrow" w:eastAsia="Times New Roman" w:hAnsi="Arial Narrow" w:cs="Arial"/>
                <w:sz w:val="16"/>
                <w:szCs w:val="16"/>
                <w:lang w:val="en-ZA" w:eastAsia="en-ZA"/>
              </w:rPr>
              <w:t>Financial Viability</w:t>
            </w:r>
          </w:p>
        </w:tc>
        <w:tc>
          <w:tcPr>
            <w:tcW w:w="577" w:type="dxa"/>
            <w:tcBorders>
              <w:top w:val="nil"/>
              <w:left w:val="nil"/>
              <w:bottom w:val="single" w:sz="4" w:space="0" w:color="auto"/>
              <w:right w:val="single" w:sz="4" w:space="0" w:color="auto"/>
            </w:tcBorders>
            <w:shd w:val="clear" w:color="auto" w:fill="auto"/>
            <w:textDirection w:val="btLr"/>
            <w:vAlign w:val="center"/>
            <w:hideMark/>
          </w:tcPr>
          <w:p w:rsidR="002E6942" w:rsidRPr="00C65855" w:rsidRDefault="002E6942" w:rsidP="002E6942">
            <w:pPr>
              <w:ind w:right="113"/>
              <w:jc w:val="right"/>
              <w:rPr>
                <w:rFonts w:ascii="Arial Narrow" w:eastAsia="Times New Roman" w:hAnsi="Arial Narrow" w:cs="Arial"/>
                <w:sz w:val="16"/>
                <w:szCs w:val="16"/>
                <w:lang w:val="en-ZA" w:eastAsia="en-ZA"/>
              </w:rPr>
            </w:pPr>
            <w:r w:rsidRPr="00C65855">
              <w:rPr>
                <w:rFonts w:ascii="Arial Narrow" w:eastAsia="Times New Roman" w:hAnsi="Arial Narrow" w:cs="Arial"/>
                <w:sz w:val="16"/>
                <w:szCs w:val="16"/>
                <w:lang w:val="en-ZA" w:eastAsia="en-ZA"/>
              </w:rPr>
              <w:t>Improved Financial Viability &amp; Audit Outcomes</w:t>
            </w:r>
          </w:p>
        </w:tc>
        <w:tc>
          <w:tcPr>
            <w:tcW w:w="591" w:type="dxa"/>
            <w:tcBorders>
              <w:top w:val="nil"/>
              <w:left w:val="single" w:sz="8" w:space="0" w:color="auto"/>
              <w:bottom w:val="single" w:sz="8" w:space="0" w:color="auto"/>
              <w:right w:val="single" w:sz="8" w:space="0" w:color="auto"/>
            </w:tcBorders>
            <w:shd w:val="clear" w:color="000000" w:fill="FFFFFF"/>
            <w:textDirection w:val="btLr"/>
            <w:hideMark/>
          </w:tcPr>
          <w:p w:rsidR="002E6942" w:rsidRPr="00C65855" w:rsidRDefault="002E6942" w:rsidP="002E6942">
            <w:pPr>
              <w:ind w:right="113"/>
              <w:jc w:val="right"/>
              <w:rPr>
                <w:rFonts w:ascii="Arial Narrow" w:eastAsia="Times New Roman" w:hAnsi="Arial Narrow" w:cs="Arial"/>
                <w:sz w:val="16"/>
                <w:szCs w:val="16"/>
                <w:lang w:val="en-ZA" w:eastAsia="en-ZA"/>
              </w:rPr>
            </w:pPr>
            <w:r w:rsidRPr="00C65855">
              <w:rPr>
                <w:rFonts w:ascii="Arial Narrow" w:eastAsia="Times New Roman" w:hAnsi="Arial Narrow" w:cs="Arial"/>
                <w:sz w:val="16"/>
                <w:szCs w:val="16"/>
                <w:lang w:val="en-ZA" w:eastAsia="en-ZA"/>
              </w:rPr>
              <w:t>Annual Financial Statements sub-mitted to AGSA by 31 Aug 2020</w:t>
            </w:r>
          </w:p>
        </w:tc>
        <w:tc>
          <w:tcPr>
            <w:tcW w:w="575" w:type="dxa"/>
            <w:tcBorders>
              <w:top w:val="nil"/>
              <w:left w:val="nil"/>
              <w:bottom w:val="single" w:sz="4" w:space="0" w:color="auto"/>
              <w:right w:val="single" w:sz="4" w:space="0" w:color="auto"/>
            </w:tcBorders>
            <w:shd w:val="clear" w:color="auto" w:fill="auto"/>
            <w:textDirection w:val="btLr"/>
            <w:vAlign w:val="center"/>
            <w:hideMark/>
          </w:tcPr>
          <w:p w:rsidR="002E6942" w:rsidRPr="00C65855" w:rsidRDefault="002E6942" w:rsidP="002E6942">
            <w:pPr>
              <w:ind w:right="113"/>
              <w:jc w:val="right"/>
              <w:rPr>
                <w:rFonts w:ascii="Arial Narrow" w:eastAsia="Times New Roman" w:hAnsi="Arial Narrow" w:cs="Arial"/>
                <w:sz w:val="16"/>
                <w:szCs w:val="16"/>
                <w:lang w:val="en-ZA" w:eastAsia="en-ZA"/>
              </w:rPr>
            </w:pPr>
            <w:r w:rsidRPr="00C65855">
              <w:rPr>
                <w:rFonts w:ascii="Arial Narrow" w:eastAsia="Times New Roman" w:hAnsi="Arial Narrow" w:cs="Arial"/>
                <w:sz w:val="16"/>
                <w:szCs w:val="16"/>
                <w:lang w:val="en-ZA" w:eastAsia="en-ZA"/>
              </w:rPr>
              <w:t>There may be non or late sub-mission  of financial statements</w:t>
            </w:r>
          </w:p>
        </w:tc>
        <w:tc>
          <w:tcPr>
            <w:tcW w:w="431" w:type="dxa"/>
            <w:tcBorders>
              <w:top w:val="nil"/>
              <w:left w:val="nil"/>
              <w:bottom w:val="single" w:sz="4" w:space="0" w:color="auto"/>
              <w:right w:val="single" w:sz="4" w:space="0" w:color="auto"/>
            </w:tcBorders>
            <w:shd w:val="clear" w:color="auto" w:fill="auto"/>
            <w:textDirection w:val="btLr"/>
            <w:vAlign w:val="center"/>
            <w:hideMark/>
          </w:tcPr>
          <w:p w:rsidR="002E6942" w:rsidRPr="00C65855" w:rsidRDefault="002E6942" w:rsidP="002E6942">
            <w:pPr>
              <w:ind w:right="113"/>
              <w:jc w:val="right"/>
              <w:rPr>
                <w:rFonts w:ascii="Arial Narrow" w:eastAsia="Times New Roman" w:hAnsi="Arial Narrow" w:cs="Arial"/>
                <w:sz w:val="16"/>
                <w:szCs w:val="16"/>
                <w:lang w:val="en-ZA" w:eastAsia="en-ZA"/>
              </w:rPr>
            </w:pPr>
            <w:r w:rsidRPr="00C65855">
              <w:rPr>
                <w:rFonts w:ascii="Arial Narrow" w:eastAsia="Times New Roman" w:hAnsi="Arial Narrow" w:cs="Arial"/>
                <w:sz w:val="16"/>
                <w:szCs w:val="16"/>
                <w:lang w:val="en-ZA" w:eastAsia="en-ZA"/>
              </w:rPr>
              <w:t>Compliance \ Regulatory</w:t>
            </w:r>
          </w:p>
        </w:tc>
        <w:tc>
          <w:tcPr>
            <w:tcW w:w="1660" w:type="dxa"/>
            <w:tcBorders>
              <w:top w:val="nil"/>
              <w:left w:val="nil"/>
              <w:bottom w:val="single" w:sz="4" w:space="0" w:color="auto"/>
              <w:right w:val="single" w:sz="4" w:space="0" w:color="auto"/>
            </w:tcBorders>
            <w:shd w:val="clear" w:color="auto" w:fill="auto"/>
            <w:hideMark/>
          </w:tcPr>
          <w:p w:rsidR="002E6942" w:rsidRPr="00C65855" w:rsidRDefault="002E6942" w:rsidP="002E6942">
            <w:pPr>
              <w:rPr>
                <w:rFonts w:ascii="Arial Narrow" w:eastAsia="Times New Roman" w:hAnsi="Arial Narrow" w:cs="Arial"/>
                <w:sz w:val="16"/>
                <w:szCs w:val="16"/>
                <w:lang w:val="en-ZA" w:eastAsia="en-ZA"/>
              </w:rPr>
            </w:pPr>
            <w:r w:rsidRPr="00C65855">
              <w:rPr>
                <w:rFonts w:ascii="Arial Narrow" w:eastAsia="Times New Roman" w:hAnsi="Arial Narrow" w:cs="Arial"/>
                <w:sz w:val="16"/>
                <w:szCs w:val="16"/>
                <w:lang w:val="en-ZA" w:eastAsia="en-ZA"/>
              </w:rPr>
              <w:t>1. Lack of proper planning towards AFS preparation.          2. Lack internal controls for day to day transactions and processes affecting submission of AFS.                                        3. Delayed commitment to preparation of AFS.</w:t>
            </w:r>
          </w:p>
          <w:p w:rsidR="002E6942" w:rsidRPr="00C65855" w:rsidRDefault="002E6942" w:rsidP="002E6942">
            <w:pPr>
              <w:rPr>
                <w:rFonts w:ascii="Arial Narrow" w:eastAsia="Times New Roman" w:hAnsi="Arial Narrow" w:cs="Arial"/>
                <w:sz w:val="16"/>
                <w:szCs w:val="16"/>
                <w:lang w:val="en-ZA" w:eastAsia="en-ZA"/>
              </w:rPr>
            </w:pPr>
          </w:p>
          <w:p w:rsidR="002E6942" w:rsidRPr="00C65855" w:rsidRDefault="002E6942" w:rsidP="002E6942">
            <w:pPr>
              <w:rPr>
                <w:rFonts w:ascii="Arial Narrow" w:eastAsia="Times New Roman" w:hAnsi="Arial Narrow" w:cs="Arial"/>
                <w:sz w:val="16"/>
                <w:szCs w:val="16"/>
                <w:lang w:val="en-ZA" w:eastAsia="en-ZA"/>
              </w:rPr>
            </w:pPr>
          </w:p>
          <w:p w:rsidR="002E6942" w:rsidRPr="00C65855" w:rsidRDefault="002E6942" w:rsidP="002E6942">
            <w:pPr>
              <w:rPr>
                <w:rFonts w:ascii="Arial Narrow" w:eastAsia="Times New Roman" w:hAnsi="Arial Narrow" w:cs="Arial"/>
                <w:sz w:val="16"/>
                <w:szCs w:val="16"/>
                <w:lang w:val="en-ZA" w:eastAsia="en-ZA"/>
              </w:rPr>
            </w:pPr>
          </w:p>
          <w:p w:rsidR="002E6942" w:rsidRPr="00C65855" w:rsidRDefault="002E6942" w:rsidP="002E6942">
            <w:pPr>
              <w:rPr>
                <w:rFonts w:ascii="Arial Narrow" w:eastAsia="Times New Roman" w:hAnsi="Arial Narrow" w:cs="Arial"/>
                <w:sz w:val="16"/>
                <w:szCs w:val="16"/>
                <w:lang w:val="en-ZA" w:eastAsia="en-ZA"/>
              </w:rPr>
            </w:pPr>
          </w:p>
          <w:p w:rsidR="002E6942" w:rsidRPr="00C65855" w:rsidRDefault="002E6942" w:rsidP="002E6942">
            <w:pPr>
              <w:rPr>
                <w:rFonts w:ascii="Arial Narrow" w:eastAsia="Times New Roman" w:hAnsi="Arial Narrow" w:cs="Arial"/>
                <w:sz w:val="16"/>
                <w:szCs w:val="16"/>
                <w:lang w:val="en-ZA" w:eastAsia="en-ZA"/>
              </w:rPr>
            </w:pPr>
          </w:p>
          <w:p w:rsidR="002E6942" w:rsidRPr="00C65855" w:rsidRDefault="002E6942" w:rsidP="002E6942">
            <w:pPr>
              <w:rPr>
                <w:rFonts w:ascii="Arial Narrow" w:eastAsia="Times New Roman" w:hAnsi="Arial Narrow" w:cs="Arial"/>
                <w:sz w:val="16"/>
                <w:szCs w:val="16"/>
                <w:lang w:val="en-ZA" w:eastAsia="en-ZA"/>
              </w:rPr>
            </w:pPr>
          </w:p>
          <w:p w:rsidR="002E6942" w:rsidRPr="00C65855" w:rsidRDefault="002E6942" w:rsidP="002E6942">
            <w:pPr>
              <w:rPr>
                <w:rFonts w:ascii="Arial Narrow" w:eastAsia="Times New Roman" w:hAnsi="Arial Narrow" w:cs="Arial"/>
                <w:sz w:val="16"/>
                <w:szCs w:val="16"/>
                <w:lang w:val="en-ZA" w:eastAsia="en-ZA"/>
              </w:rPr>
            </w:pPr>
          </w:p>
          <w:p w:rsidR="002E6942" w:rsidRPr="00C65855" w:rsidRDefault="002E6942" w:rsidP="002E6942">
            <w:pPr>
              <w:rPr>
                <w:rFonts w:ascii="Arial Narrow" w:eastAsia="Times New Roman" w:hAnsi="Arial Narrow" w:cs="Arial"/>
                <w:sz w:val="16"/>
                <w:szCs w:val="16"/>
                <w:lang w:val="en-ZA" w:eastAsia="en-ZA"/>
              </w:rPr>
            </w:pPr>
          </w:p>
          <w:p w:rsidR="002E6942" w:rsidRPr="00C65855" w:rsidRDefault="002E6942" w:rsidP="002E6942">
            <w:pPr>
              <w:rPr>
                <w:rFonts w:ascii="Arial Narrow" w:eastAsia="Times New Roman" w:hAnsi="Arial Narrow" w:cs="Arial"/>
                <w:sz w:val="16"/>
                <w:szCs w:val="16"/>
                <w:lang w:val="en-ZA" w:eastAsia="en-ZA"/>
              </w:rPr>
            </w:pPr>
          </w:p>
        </w:tc>
        <w:tc>
          <w:tcPr>
            <w:tcW w:w="1134" w:type="dxa"/>
            <w:tcBorders>
              <w:top w:val="nil"/>
              <w:left w:val="nil"/>
              <w:bottom w:val="single" w:sz="4" w:space="0" w:color="auto"/>
              <w:right w:val="single" w:sz="4" w:space="0" w:color="auto"/>
            </w:tcBorders>
            <w:shd w:val="clear" w:color="auto" w:fill="auto"/>
            <w:hideMark/>
          </w:tcPr>
          <w:p w:rsidR="002E6942" w:rsidRPr="00C65855" w:rsidRDefault="002E6942" w:rsidP="002E6942">
            <w:pPr>
              <w:rPr>
                <w:rFonts w:ascii="Arial Narrow" w:eastAsia="Times New Roman" w:hAnsi="Arial Narrow" w:cs="Arial"/>
                <w:sz w:val="16"/>
                <w:szCs w:val="16"/>
                <w:lang w:val="en-ZA" w:eastAsia="en-ZA"/>
              </w:rPr>
            </w:pPr>
            <w:r w:rsidRPr="00C65855">
              <w:rPr>
                <w:rFonts w:ascii="Arial Narrow" w:eastAsia="Times New Roman" w:hAnsi="Arial Narrow" w:cs="Arial"/>
                <w:sz w:val="16"/>
                <w:szCs w:val="16"/>
                <w:lang w:val="en-ZA" w:eastAsia="en-ZA"/>
              </w:rPr>
              <w:t xml:space="preserve">1. Late sub-mission of </w:t>
            </w:r>
          </w:p>
          <w:p w:rsidR="002E6942" w:rsidRPr="00C65855" w:rsidRDefault="002E6942" w:rsidP="002E6942">
            <w:pPr>
              <w:rPr>
                <w:rFonts w:ascii="Arial Narrow" w:eastAsia="Times New Roman" w:hAnsi="Arial Narrow" w:cs="Arial"/>
                <w:sz w:val="16"/>
                <w:szCs w:val="16"/>
                <w:lang w:val="en-ZA" w:eastAsia="en-ZA"/>
              </w:rPr>
            </w:pPr>
            <w:r w:rsidRPr="00C65855">
              <w:rPr>
                <w:rFonts w:ascii="Arial Narrow" w:eastAsia="Times New Roman" w:hAnsi="Arial Narrow" w:cs="Arial"/>
                <w:sz w:val="16"/>
                <w:szCs w:val="16"/>
                <w:lang w:val="en-ZA" w:eastAsia="en-ZA"/>
              </w:rPr>
              <w:t xml:space="preserve">AFS  </w:t>
            </w:r>
          </w:p>
          <w:p w:rsidR="002E6942" w:rsidRPr="00C65855" w:rsidRDefault="002E6942" w:rsidP="002E6942">
            <w:pPr>
              <w:rPr>
                <w:rFonts w:ascii="Arial Narrow" w:eastAsia="Times New Roman" w:hAnsi="Arial Narrow" w:cs="Arial"/>
                <w:sz w:val="16"/>
                <w:szCs w:val="16"/>
                <w:lang w:val="en-ZA" w:eastAsia="en-ZA"/>
              </w:rPr>
            </w:pPr>
            <w:r w:rsidRPr="00C65855">
              <w:rPr>
                <w:rFonts w:ascii="Arial Narrow" w:eastAsia="Times New Roman" w:hAnsi="Arial Narrow" w:cs="Arial"/>
                <w:sz w:val="16"/>
                <w:szCs w:val="16"/>
                <w:lang w:val="en-ZA" w:eastAsia="en-ZA"/>
              </w:rPr>
              <w:t xml:space="preserve">2. Non-Compliance with Section 126 of MFMA.    </w:t>
            </w:r>
          </w:p>
          <w:p w:rsidR="002E6942" w:rsidRPr="00C65855" w:rsidRDefault="002E6942" w:rsidP="002E6942">
            <w:pPr>
              <w:rPr>
                <w:rFonts w:ascii="Arial Narrow" w:eastAsia="Times New Roman" w:hAnsi="Arial Narrow" w:cs="Arial"/>
                <w:sz w:val="16"/>
                <w:szCs w:val="16"/>
                <w:lang w:val="en-ZA" w:eastAsia="en-ZA"/>
              </w:rPr>
            </w:pPr>
            <w:r w:rsidRPr="00C65855">
              <w:rPr>
                <w:rFonts w:ascii="Arial Narrow" w:eastAsia="Times New Roman" w:hAnsi="Arial Narrow" w:cs="Arial"/>
                <w:sz w:val="16"/>
                <w:szCs w:val="16"/>
                <w:lang w:val="en-ZA" w:eastAsia="en-ZA"/>
              </w:rPr>
              <w:t>3. Qualification of AFS by AG.</w:t>
            </w:r>
          </w:p>
        </w:tc>
        <w:tc>
          <w:tcPr>
            <w:tcW w:w="426" w:type="dxa"/>
            <w:tcBorders>
              <w:top w:val="nil"/>
              <w:left w:val="nil"/>
              <w:bottom w:val="single" w:sz="4" w:space="0" w:color="auto"/>
              <w:right w:val="single" w:sz="4" w:space="0" w:color="auto"/>
            </w:tcBorders>
            <w:shd w:val="clear" w:color="auto" w:fill="auto"/>
            <w:hideMark/>
          </w:tcPr>
          <w:p w:rsidR="002E6942" w:rsidRPr="00C65855" w:rsidRDefault="002E6942" w:rsidP="002E6942">
            <w:pPr>
              <w:jc w:val="center"/>
              <w:rPr>
                <w:rFonts w:ascii="Arial Narrow" w:eastAsia="Times New Roman" w:hAnsi="Arial Narrow" w:cs="Arial"/>
                <w:sz w:val="16"/>
                <w:szCs w:val="16"/>
                <w:lang w:val="en-ZA" w:eastAsia="en-ZA"/>
              </w:rPr>
            </w:pPr>
            <w:r w:rsidRPr="00C65855">
              <w:rPr>
                <w:rFonts w:ascii="Arial Narrow" w:eastAsia="Times New Roman" w:hAnsi="Arial Narrow" w:cs="Arial"/>
                <w:sz w:val="16"/>
                <w:szCs w:val="16"/>
                <w:lang w:val="en-ZA" w:eastAsia="en-ZA"/>
              </w:rPr>
              <w:t>5</w:t>
            </w:r>
          </w:p>
        </w:tc>
        <w:tc>
          <w:tcPr>
            <w:tcW w:w="425" w:type="dxa"/>
            <w:tcBorders>
              <w:top w:val="nil"/>
              <w:left w:val="nil"/>
              <w:bottom w:val="single" w:sz="4" w:space="0" w:color="auto"/>
              <w:right w:val="single" w:sz="4" w:space="0" w:color="auto"/>
            </w:tcBorders>
            <w:shd w:val="clear" w:color="auto" w:fill="auto"/>
            <w:hideMark/>
          </w:tcPr>
          <w:p w:rsidR="002E6942" w:rsidRPr="00C65855" w:rsidRDefault="002E6942" w:rsidP="002E6942">
            <w:pPr>
              <w:jc w:val="center"/>
              <w:rPr>
                <w:rFonts w:ascii="Arial Narrow" w:eastAsia="Times New Roman" w:hAnsi="Arial Narrow" w:cs="Arial"/>
                <w:sz w:val="16"/>
                <w:szCs w:val="16"/>
                <w:lang w:val="en-ZA" w:eastAsia="en-ZA"/>
              </w:rPr>
            </w:pPr>
            <w:r w:rsidRPr="00C65855">
              <w:rPr>
                <w:rFonts w:ascii="Arial Narrow" w:eastAsia="Times New Roman" w:hAnsi="Arial Narrow" w:cs="Arial"/>
                <w:sz w:val="16"/>
                <w:szCs w:val="16"/>
                <w:lang w:val="en-ZA" w:eastAsia="en-ZA"/>
              </w:rPr>
              <w:t>5</w:t>
            </w:r>
          </w:p>
        </w:tc>
        <w:tc>
          <w:tcPr>
            <w:tcW w:w="425" w:type="dxa"/>
            <w:tcBorders>
              <w:top w:val="single" w:sz="4" w:space="0" w:color="auto"/>
              <w:left w:val="single" w:sz="4" w:space="0" w:color="auto"/>
              <w:bottom w:val="single" w:sz="4" w:space="0" w:color="auto"/>
              <w:right w:val="single" w:sz="4" w:space="0" w:color="auto"/>
            </w:tcBorders>
            <w:shd w:val="clear" w:color="000000" w:fill="C00000"/>
            <w:hideMark/>
          </w:tcPr>
          <w:p w:rsidR="002E6942" w:rsidRPr="00C65855" w:rsidRDefault="002E6942" w:rsidP="002E6942">
            <w:pPr>
              <w:jc w:val="right"/>
              <w:rPr>
                <w:rFonts w:ascii="Arial Narrow" w:eastAsia="Times New Roman" w:hAnsi="Arial Narrow" w:cs="Arial"/>
                <w:sz w:val="16"/>
                <w:szCs w:val="16"/>
                <w:lang w:val="en-ZA" w:eastAsia="en-ZA"/>
              </w:rPr>
            </w:pPr>
            <w:r w:rsidRPr="00C65855">
              <w:rPr>
                <w:rFonts w:ascii="Arial Narrow" w:eastAsia="Times New Roman" w:hAnsi="Arial Narrow" w:cs="Arial"/>
                <w:sz w:val="16"/>
                <w:szCs w:val="16"/>
                <w:lang w:val="en-ZA" w:eastAsia="en-ZA"/>
              </w:rPr>
              <w:t>25</w:t>
            </w:r>
          </w:p>
        </w:tc>
        <w:tc>
          <w:tcPr>
            <w:tcW w:w="1340" w:type="dxa"/>
            <w:tcBorders>
              <w:top w:val="nil"/>
              <w:left w:val="nil"/>
              <w:bottom w:val="single" w:sz="4" w:space="0" w:color="auto"/>
              <w:right w:val="single" w:sz="4" w:space="0" w:color="auto"/>
            </w:tcBorders>
            <w:shd w:val="clear" w:color="auto" w:fill="auto"/>
            <w:hideMark/>
          </w:tcPr>
          <w:p w:rsidR="002E6942" w:rsidRPr="00C65855" w:rsidRDefault="002E6942" w:rsidP="002E6942">
            <w:pPr>
              <w:rPr>
                <w:rFonts w:ascii="Arial Narrow" w:eastAsia="Times New Roman" w:hAnsi="Arial Narrow" w:cs="Arial"/>
                <w:sz w:val="16"/>
                <w:szCs w:val="16"/>
                <w:lang w:val="en-ZA" w:eastAsia="en-ZA"/>
              </w:rPr>
            </w:pPr>
            <w:r w:rsidRPr="00C65855">
              <w:rPr>
                <w:rFonts w:ascii="Arial Narrow" w:eastAsia="Times New Roman" w:hAnsi="Arial Narrow" w:cs="Arial"/>
                <w:sz w:val="16"/>
                <w:szCs w:val="16"/>
                <w:lang w:val="en-ZA" w:eastAsia="en-ZA"/>
              </w:rPr>
              <w:t>Weekly steering committee which is chaired by the Accounting Officer and monitored by the Chief financial officer.</w:t>
            </w:r>
          </w:p>
        </w:tc>
        <w:tc>
          <w:tcPr>
            <w:tcW w:w="421" w:type="dxa"/>
            <w:tcBorders>
              <w:top w:val="nil"/>
              <w:left w:val="nil"/>
              <w:bottom w:val="single" w:sz="4" w:space="0" w:color="auto"/>
              <w:right w:val="single" w:sz="4" w:space="0" w:color="auto"/>
            </w:tcBorders>
            <w:shd w:val="clear" w:color="auto" w:fill="auto"/>
            <w:hideMark/>
          </w:tcPr>
          <w:p w:rsidR="002E6942" w:rsidRPr="00C65855" w:rsidRDefault="002E6942" w:rsidP="002E6942">
            <w:pPr>
              <w:jc w:val="center"/>
              <w:rPr>
                <w:rFonts w:ascii="Arial Narrow" w:eastAsia="Times New Roman" w:hAnsi="Arial Narrow" w:cs="Arial"/>
                <w:sz w:val="16"/>
                <w:szCs w:val="16"/>
                <w:lang w:val="en-ZA" w:eastAsia="en-ZA"/>
              </w:rPr>
            </w:pPr>
            <w:r w:rsidRPr="00C65855">
              <w:rPr>
                <w:rFonts w:ascii="Arial Narrow" w:eastAsia="Times New Roman" w:hAnsi="Arial Narrow" w:cs="Arial"/>
                <w:sz w:val="16"/>
                <w:szCs w:val="16"/>
                <w:lang w:val="en-ZA" w:eastAsia="en-ZA"/>
              </w:rPr>
              <w:t>15</w:t>
            </w:r>
          </w:p>
        </w:tc>
        <w:tc>
          <w:tcPr>
            <w:tcW w:w="425" w:type="dxa"/>
            <w:tcBorders>
              <w:top w:val="single" w:sz="4" w:space="0" w:color="auto"/>
              <w:left w:val="single" w:sz="4" w:space="0" w:color="auto"/>
              <w:bottom w:val="single" w:sz="4" w:space="0" w:color="auto"/>
              <w:right w:val="single" w:sz="4" w:space="0" w:color="auto"/>
            </w:tcBorders>
            <w:shd w:val="clear" w:color="000000" w:fill="C00000"/>
            <w:hideMark/>
          </w:tcPr>
          <w:p w:rsidR="002E6942" w:rsidRPr="00C65855" w:rsidRDefault="002E6942" w:rsidP="002E6942">
            <w:pPr>
              <w:jc w:val="right"/>
              <w:rPr>
                <w:rFonts w:ascii="Arial Narrow" w:eastAsia="Times New Roman" w:hAnsi="Arial Narrow" w:cs="Arial"/>
                <w:sz w:val="16"/>
                <w:szCs w:val="16"/>
                <w:lang w:val="en-ZA" w:eastAsia="en-ZA"/>
              </w:rPr>
            </w:pPr>
            <w:r w:rsidRPr="00C65855">
              <w:rPr>
                <w:rFonts w:ascii="Arial Narrow" w:eastAsia="Times New Roman" w:hAnsi="Arial Narrow" w:cs="Arial"/>
                <w:sz w:val="16"/>
                <w:szCs w:val="16"/>
                <w:lang w:val="en-ZA" w:eastAsia="en-ZA"/>
              </w:rPr>
              <w:t>21</w:t>
            </w:r>
          </w:p>
        </w:tc>
        <w:tc>
          <w:tcPr>
            <w:tcW w:w="1783" w:type="dxa"/>
            <w:tcBorders>
              <w:top w:val="nil"/>
              <w:left w:val="nil"/>
              <w:bottom w:val="single" w:sz="4" w:space="0" w:color="auto"/>
              <w:right w:val="single" w:sz="4" w:space="0" w:color="auto"/>
            </w:tcBorders>
            <w:shd w:val="clear" w:color="auto" w:fill="auto"/>
            <w:hideMark/>
          </w:tcPr>
          <w:p w:rsidR="002E6942" w:rsidRPr="00C65855" w:rsidRDefault="002E6942" w:rsidP="002E6942">
            <w:pPr>
              <w:rPr>
                <w:rFonts w:ascii="Arial Narrow" w:eastAsia="Times New Roman" w:hAnsi="Arial Narrow" w:cs="Arial"/>
                <w:sz w:val="16"/>
                <w:szCs w:val="16"/>
                <w:lang w:val="en-ZA" w:eastAsia="en-ZA"/>
              </w:rPr>
            </w:pPr>
            <w:r w:rsidRPr="00C65855">
              <w:rPr>
                <w:rFonts w:ascii="Arial Narrow" w:eastAsia="Times New Roman" w:hAnsi="Arial Narrow" w:cs="Arial"/>
                <w:sz w:val="16"/>
                <w:szCs w:val="16"/>
                <w:lang w:val="en-ZA" w:eastAsia="en-ZA"/>
              </w:rPr>
              <w:t>1. By weekly AFS steering committee meetings</w:t>
            </w:r>
            <w:r w:rsidRPr="00C65855">
              <w:rPr>
                <w:rFonts w:ascii="Arial Narrow" w:eastAsia="Times New Roman" w:hAnsi="Arial Narrow" w:cs="Arial"/>
                <w:sz w:val="16"/>
                <w:szCs w:val="16"/>
                <w:lang w:val="en-ZA" w:eastAsia="en-ZA"/>
              </w:rPr>
              <w:br/>
              <w:t xml:space="preserve">2. Implementation of the AFS preparation plan                       3. Categorize Action Plan into Directorates and progress should be included in their monthly reports by the respective director (Serve at Top Management).                                 </w:t>
            </w:r>
          </w:p>
        </w:tc>
        <w:tc>
          <w:tcPr>
            <w:tcW w:w="1276" w:type="dxa"/>
            <w:tcBorders>
              <w:top w:val="nil"/>
              <w:left w:val="nil"/>
              <w:bottom w:val="single" w:sz="4" w:space="0" w:color="auto"/>
              <w:right w:val="single" w:sz="4" w:space="0" w:color="auto"/>
            </w:tcBorders>
            <w:shd w:val="clear" w:color="auto" w:fill="auto"/>
            <w:textDirection w:val="btLr"/>
            <w:vAlign w:val="center"/>
            <w:hideMark/>
          </w:tcPr>
          <w:p w:rsidR="002E6942" w:rsidRPr="00C65855" w:rsidRDefault="002E6942" w:rsidP="002E6942">
            <w:pPr>
              <w:ind w:right="113"/>
              <w:jc w:val="right"/>
              <w:rPr>
                <w:rFonts w:ascii="Arial Narrow" w:eastAsia="Times New Roman" w:hAnsi="Arial Narrow" w:cs="Arial"/>
                <w:sz w:val="16"/>
                <w:szCs w:val="16"/>
                <w:lang w:val="en-ZA" w:eastAsia="en-ZA"/>
              </w:rPr>
            </w:pPr>
            <w:r w:rsidRPr="00C65855">
              <w:rPr>
                <w:rFonts w:ascii="Arial Narrow" w:eastAsia="Times New Roman" w:hAnsi="Arial Narrow" w:cs="Arial"/>
                <w:sz w:val="16"/>
                <w:szCs w:val="16"/>
                <w:lang w:val="en-ZA" w:eastAsia="en-ZA"/>
              </w:rPr>
              <w:t>1. Minutes of PAAP and Top Man..</w:t>
            </w:r>
            <w:r w:rsidRPr="00C65855">
              <w:rPr>
                <w:rFonts w:ascii="Arial Narrow" w:eastAsia="Times New Roman" w:hAnsi="Arial Narrow" w:cs="Arial"/>
                <w:sz w:val="16"/>
                <w:szCs w:val="16"/>
                <w:lang w:val="en-ZA" w:eastAsia="en-ZA"/>
              </w:rPr>
              <w:br/>
              <w:t>2. Progress report on AFS prep. Plan</w:t>
            </w:r>
          </w:p>
        </w:tc>
        <w:tc>
          <w:tcPr>
            <w:tcW w:w="709" w:type="dxa"/>
            <w:tcBorders>
              <w:top w:val="nil"/>
              <w:left w:val="nil"/>
              <w:bottom w:val="single" w:sz="4" w:space="0" w:color="auto"/>
              <w:right w:val="single" w:sz="4" w:space="0" w:color="auto"/>
            </w:tcBorders>
            <w:shd w:val="clear" w:color="auto" w:fill="auto"/>
            <w:textDirection w:val="btLr"/>
            <w:vAlign w:val="center"/>
            <w:hideMark/>
          </w:tcPr>
          <w:p w:rsidR="002E6942" w:rsidRPr="00C65855" w:rsidRDefault="002E6942" w:rsidP="002E6942">
            <w:pPr>
              <w:ind w:right="113"/>
              <w:jc w:val="right"/>
              <w:rPr>
                <w:rFonts w:ascii="Arial Narrow" w:eastAsia="Times New Roman" w:hAnsi="Arial Narrow" w:cs="Arial"/>
                <w:sz w:val="16"/>
                <w:szCs w:val="16"/>
                <w:lang w:val="en-ZA" w:eastAsia="en-ZA"/>
              </w:rPr>
            </w:pPr>
            <w:r w:rsidRPr="00C65855">
              <w:rPr>
                <w:rFonts w:ascii="Arial Narrow" w:eastAsia="Times New Roman" w:hAnsi="Arial Narrow" w:cs="Arial"/>
                <w:sz w:val="16"/>
                <w:szCs w:val="16"/>
                <w:lang w:val="en-ZA" w:eastAsia="en-ZA"/>
              </w:rPr>
              <w:t>10 October 2019; 15 January 2020</w:t>
            </w:r>
            <w:r w:rsidRPr="00C65855">
              <w:rPr>
                <w:rFonts w:ascii="Arial Narrow" w:eastAsia="Times New Roman" w:hAnsi="Arial Narrow" w:cs="Arial"/>
                <w:sz w:val="16"/>
                <w:szCs w:val="16"/>
                <w:lang w:val="en-ZA" w:eastAsia="en-ZA"/>
              </w:rPr>
              <w:br/>
              <w:t>10 April 2020; 10 July 2020</w:t>
            </w:r>
          </w:p>
        </w:tc>
        <w:tc>
          <w:tcPr>
            <w:tcW w:w="567" w:type="dxa"/>
            <w:tcBorders>
              <w:top w:val="nil"/>
              <w:left w:val="nil"/>
              <w:bottom w:val="single" w:sz="4" w:space="0" w:color="auto"/>
              <w:right w:val="single" w:sz="4" w:space="0" w:color="auto"/>
            </w:tcBorders>
            <w:shd w:val="clear" w:color="auto" w:fill="auto"/>
            <w:textDirection w:val="btLr"/>
            <w:vAlign w:val="center"/>
            <w:hideMark/>
          </w:tcPr>
          <w:p w:rsidR="002E6942" w:rsidRPr="00C65855" w:rsidRDefault="002E6942" w:rsidP="002E6942">
            <w:pPr>
              <w:ind w:right="113"/>
              <w:jc w:val="right"/>
              <w:rPr>
                <w:rFonts w:ascii="Arial Narrow" w:eastAsia="Times New Roman" w:hAnsi="Arial Narrow" w:cs="Arial"/>
                <w:sz w:val="16"/>
                <w:szCs w:val="16"/>
                <w:lang w:val="en-ZA" w:eastAsia="en-ZA"/>
              </w:rPr>
            </w:pPr>
            <w:r w:rsidRPr="00C65855">
              <w:rPr>
                <w:rFonts w:ascii="Arial Narrow" w:eastAsia="Times New Roman" w:hAnsi="Arial Narrow" w:cs="Arial"/>
                <w:sz w:val="16"/>
                <w:szCs w:val="16"/>
                <w:lang w:val="en-ZA" w:eastAsia="en-ZA"/>
              </w:rPr>
              <w:t>1Quarterly</w:t>
            </w:r>
          </w:p>
        </w:tc>
        <w:tc>
          <w:tcPr>
            <w:tcW w:w="425" w:type="dxa"/>
            <w:tcBorders>
              <w:top w:val="nil"/>
              <w:left w:val="nil"/>
              <w:bottom w:val="single" w:sz="4" w:space="0" w:color="auto"/>
              <w:right w:val="single" w:sz="4" w:space="0" w:color="auto"/>
            </w:tcBorders>
            <w:shd w:val="clear" w:color="auto" w:fill="auto"/>
            <w:textDirection w:val="btLr"/>
            <w:vAlign w:val="center"/>
            <w:hideMark/>
          </w:tcPr>
          <w:p w:rsidR="002E6942" w:rsidRPr="00C65855" w:rsidRDefault="002E6942" w:rsidP="002E6942">
            <w:pPr>
              <w:ind w:right="113"/>
              <w:jc w:val="right"/>
              <w:rPr>
                <w:rFonts w:ascii="Arial Narrow" w:eastAsia="Times New Roman" w:hAnsi="Arial Narrow" w:cs="Arial"/>
                <w:sz w:val="16"/>
                <w:szCs w:val="16"/>
                <w:lang w:val="en-ZA" w:eastAsia="en-ZA"/>
              </w:rPr>
            </w:pPr>
            <w:r w:rsidRPr="00C65855">
              <w:rPr>
                <w:rFonts w:ascii="Arial Narrow" w:eastAsia="Times New Roman" w:hAnsi="Arial Narrow" w:cs="Arial"/>
                <w:sz w:val="16"/>
                <w:szCs w:val="16"/>
                <w:lang w:val="en-ZA" w:eastAsia="en-ZA"/>
              </w:rPr>
              <w:t>Manager: Financial reporting</w:t>
            </w:r>
            <w:r w:rsidRPr="00C65855">
              <w:rPr>
                <w:rFonts w:ascii="Arial Narrow" w:eastAsia="Times New Roman" w:hAnsi="Arial Narrow" w:cs="Arial"/>
                <w:sz w:val="16"/>
                <w:szCs w:val="16"/>
                <w:lang w:val="en-ZA" w:eastAsia="en-ZA"/>
              </w:rPr>
              <w:br/>
            </w:r>
          </w:p>
        </w:tc>
        <w:tc>
          <w:tcPr>
            <w:tcW w:w="422" w:type="dxa"/>
            <w:tcBorders>
              <w:top w:val="nil"/>
              <w:left w:val="nil"/>
              <w:bottom w:val="single" w:sz="4" w:space="0" w:color="auto"/>
              <w:right w:val="nil"/>
            </w:tcBorders>
            <w:shd w:val="clear" w:color="auto" w:fill="auto"/>
            <w:noWrap/>
            <w:textDirection w:val="btLr"/>
            <w:vAlign w:val="center"/>
            <w:hideMark/>
          </w:tcPr>
          <w:p w:rsidR="002E6942" w:rsidRPr="00C65855" w:rsidRDefault="002E6942" w:rsidP="002E6942">
            <w:pPr>
              <w:ind w:right="113"/>
              <w:jc w:val="right"/>
              <w:rPr>
                <w:rFonts w:ascii="Arial Narrow" w:eastAsia="Times New Roman" w:hAnsi="Arial Narrow" w:cs="Arial"/>
                <w:sz w:val="16"/>
                <w:szCs w:val="16"/>
                <w:lang w:val="en-ZA" w:eastAsia="en-ZA"/>
              </w:rPr>
            </w:pPr>
            <w:r w:rsidRPr="00C65855">
              <w:rPr>
                <w:rFonts w:ascii="Arial Narrow" w:eastAsia="Times New Roman" w:hAnsi="Arial Narrow" w:cs="Arial"/>
                <w:sz w:val="16"/>
                <w:szCs w:val="16"/>
                <w:lang w:val="en-ZA" w:eastAsia="en-ZA"/>
              </w:rPr>
              <w:t>CFO</w:t>
            </w:r>
          </w:p>
        </w:tc>
        <w:tc>
          <w:tcPr>
            <w:tcW w:w="851" w:type="dxa"/>
            <w:tcBorders>
              <w:top w:val="nil"/>
              <w:left w:val="single" w:sz="4" w:space="0" w:color="auto"/>
              <w:bottom w:val="single" w:sz="4" w:space="0" w:color="auto"/>
              <w:right w:val="single" w:sz="4" w:space="0" w:color="auto"/>
            </w:tcBorders>
            <w:shd w:val="clear" w:color="auto" w:fill="auto"/>
            <w:textDirection w:val="btLr"/>
            <w:vAlign w:val="center"/>
            <w:hideMark/>
          </w:tcPr>
          <w:p w:rsidR="002E6942" w:rsidRPr="00C65855" w:rsidRDefault="002E6942" w:rsidP="002E6942">
            <w:pPr>
              <w:ind w:right="113"/>
              <w:jc w:val="right"/>
              <w:rPr>
                <w:rFonts w:ascii="Arial Narrow" w:eastAsia="Times New Roman" w:hAnsi="Arial Narrow" w:cs="Arial"/>
                <w:b/>
                <w:bCs/>
                <w:sz w:val="16"/>
                <w:szCs w:val="16"/>
                <w:lang w:val="en-ZA" w:eastAsia="en-ZA"/>
              </w:rPr>
            </w:pPr>
            <w:r w:rsidRPr="00C65855">
              <w:rPr>
                <w:rFonts w:ascii="Arial Narrow" w:eastAsia="Times New Roman" w:hAnsi="Arial Narrow" w:cs="Arial"/>
                <w:b/>
                <w:bCs/>
                <w:sz w:val="16"/>
                <w:szCs w:val="16"/>
                <w:lang w:val="en-ZA" w:eastAsia="en-ZA"/>
              </w:rPr>
              <w:t>Risk Management</w:t>
            </w:r>
          </w:p>
        </w:tc>
      </w:tr>
      <w:tr w:rsidR="00C65855" w:rsidRPr="00C65855" w:rsidTr="00E04BBD">
        <w:trPr>
          <w:cantSplit/>
          <w:trHeight w:val="2608"/>
        </w:trPr>
        <w:tc>
          <w:tcPr>
            <w:tcW w:w="424" w:type="dxa"/>
            <w:vMerge w:val="restart"/>
            <w:tcBorders>
              <w:top w:val="single" w:sz="8" w:space="0" w:color="auto"/>
              <w:left w:val="single" w:sz="8" w:space="0" w:color="auto"/>
              <w:bottom w:val="single" w:sz="4" w:space="0" w:color="auto"/>
              <w:right w:val="single" w:sz="8" w:space="0" w:color="auto"/>
            </w:tcBorders>
            <w:shd w:val="clear" w:color="000000" w:fill="FFFFFF"/>
            <w:textDirection w:val="btLr"/>
            <w:vAlign w:val="center"/>
            <w:hideMark/>
          </w:tcPr>
          <w:p w:rsidR="002E6942" w:rsidRPr="00C65855" w:rsidRDefault="002E6942" w:rsidP="002E6942">
            <w:pPr>
              <w:ind w:right="113"/>
              <w:jc w:val="right"/>
              <w:rPr>
                <w:rFonts w:ascii="Arial Narrow" w:eastAsia="Times New Roman" w:hAnsi="Arial Narrow" w:cs="Arial"/>
                <w:sz w:val="16"/>
                <w:szCs w:val="16"/>
                <w:lang w:val="en-ZA" w:eastAsia="en-ZA"/>
              </w:rPr>
            </w:pPr>
            <w:r w:rsidRPr="00C65855">
              <w:rPr>
                <w:rFonts w:ascii="Arial Narrow" w:eastAsia="Times New Roman" w:hAnsi="Arial Narrow" w:cs="Arial"/>
                <w:sz w:val="16"/>
                <w:szCs w:val="16"/>
                <w:lang w:val="en-ZA" w:eastAsia="en-ZA"/>
              </w:rPr>
              <w:t>BTO</w:t>
            </w:r>
          </w:p>
        </w:tc>
        <w:tc>
          <w:tcPr>
            <w:tcW w:w="419" w:type="dxa"/>
            <w:vMerge w:val="restart"/>
            <w:tcBorders>
              <w:top w:val="nil"/>
              <w:left w:val="nil"/>
              <w:bottom w:val="single" w:sz="4" w:space="0" w:color="auto"/>
              <w:right w:val="single" w:sz="8" w:space="0" w:color="auto"/>
            </w:tcBorders>
            <w:shd w:val="clear" w:color="000000" w:fill="FFFFFF"/>
            <w:textDirection w:val="btLr"/>
            <w:vAlign w:val="center"/>
            <w:hideMark/>
          </w:tcPr>
          <w:p w:rsidR="002E6942" w:rsidRPr="00C65855" w:rsidRDefault="002E6942" w:rsidP="002E6942">
            <w:pPr>
              <w:ind w:right="113"/>
              <w:jc w:val="right"/>
              <w:rPr>
                <w:rFonts w:ascii="Arial Narrow" w:eastAsia="Times New Roman" w:hAnsi="Arial Narrow" w:cs="Arial"/>
                <w:b/>
                <w:bCs/>
                <w:sz w:val="16"/>
                <w:szCs w:val="16"/>
                <w:lang w:val="en-ZA" w:eastAsia="en-ZA"/>
              </w:rPr>
            </w:pPr>
            <w:r w:rsidRPr="00C65855">
              <w:rPr>
                <w:rFonts w:ascii="Arial Narrow" w:eastAsia="Times New Roman" w:hAnsi="Arial Narrow" w:cs="Arial"/>
                <w:b/>
                <w:bCs/>
                <w:sz w:val="16"/>
                <w:szCs w:val="16"/>
                <w:lang w:val="en-ZA" w:eastAsia="en-ZA"/>
              </w:rPr>
              <w:t>Strategic Objective  6.1.4</w:t>
            </w:r>
          </w:p>
        </w:tc>
        <w:tc>
          <w:tcPr>
            <w:tcW w:w="426" w:type="dxa"/>
            <w:gridSpan w:val="2"/>
            <w:vMerge w:val="restart"/>
            <w:tcBorders>
              <w:top w:val="single" w:sz="8" w:space="0" w:color="auto"/>
              <w:left w:val="nil"/>
              <w:bottom w:val="single" w:sz="4" w:space="0" w:color="auto"/>
              <w:right w:val="single" w:sz="8" w:space="0" w:color="auto"/>
            </w:tcBorders>
            <w:shd w:val="clear" w:color="000000" w:fill="FFFFFF"/>
            <w:textDirection w:val="btLr"/>
            <w:vAlign w:val="center"/>
            <w:hideMark/>
          </w:tcPr>
          <w:p w:rsidR="002E6942" w:rsidRPr="00C65855" w:rsidRDefault="002E6942" w:rsidP="002E6942">
            <w:pPr>
              <w:ind w:right="113"/>
              <w:jc w:val="right"/>
              <w:rPr>
                <w:rFonts w:ascii="Arial Narrow" w:eastAsia="Times New Roman" w:hAnsi="Arial Narrow" w:cs="Arial"/>
                <w:sz w:val="16"/>
                <w:szCs w:val="16"/>
                <w:lang w:val="en-ZA" w:eastAsia="en-ZA"/>
              </w:rPr>
            </w:pPr>
            <w:r w:rsidRPr="00C65855">
              <w:rPr>
                <w:rFonts w:ascii="Arial Narrow" w:eastAsia="Times New Roman" w:hAnsi="Arial Narrow" w:cs="Arial"/>
                <w:sz w:val="16"/>
                <w:szCs w:val="16"/>
                <w:lang w:val="en-ZA" w:eastAsia="en-ZA"/>
              </w:rPr>
              <w:t>Financial Viability</w:t>
            </w:r>
          </w:p>
        </w:tc>
        <w:tc>
          <w:tcPr>
            <w:tcW w:w="577" w:type="dxa"/>
            <w:vMerge w:val="restart"/>
            <w:tcBorders>
              <w:top w:val="single" w:sz="8" w:space="0" w:color="auto"/>
              <w:left w:val="nil"/>
              <w:bottom w:val="single" w:sz="4" w:space="0" w:color="auto"/>
              <w:right w:val="single" w:sz="8" w:space="0" w:color="auto"/>
            </w:tcBorders>
            <w:shd w:val="clear" w:color="000000" w:fill="FFFFFF"/>
            <w:textDirection w:val="btLr"/>
            <w:vAlign w:val="center"/>
            <w:hideMark/>
          </w:tcPr>
          <w:p w:rsidR="002E6942" w:rsidRPr="00C65855" w:rsidRDefault="002E6942" w:rsidP="002E6942">
            <w:pPr>
              <w:ind w:right="113"/>
              <w:jc w:val="right"/>
              <w:rPr>
                <w:rFonts w:ascii="Arial Narrow" w:eastAsia="Times New Roman" w:hAnsi="Arial Narrow" w:cs="Arial"/>
                <w:sz w:val="16"/>
                <w:szCs w:val="16"/>
                <w:lang w:val="en-ZA" w:eastAsia="en-ZA"/>
              </w:rPr>
            </w:pPr>
            <w:r w:rsidRPr="00C65855">
              <w:rPr>
                <w:rFonts w:ascii="Arial Narrow" w:eastAsia="Times New Roman" w:hAnsi="Arial Narrow" w:cs="Arial"/>
                <w:sz w:val="16"/>
                <w:szCs w:val="16"/>
                <w:lang w:val="en-ZA" w:eastAsia="en-ZA"/>
              </w:rPr>
              <w:t>Improved Financial Viability and Audit Outcomes</w:t>
            </w:r>
          </w:p>
        </w:tc>
        <w:tc>
          <w:tcPr>
            <w:tcW w:w="591" w:type="dxa"/>
            <w:vMerge w:val="restart"/>
            <w:tcBorders>
              <w:top w:val="nil"/>
              <w:left w:val="nil"/>
              <w:bottom w:val="single" w:sz="4" w:space="0" w:color="auto"/>
              <w:right w:val="single" w:sz="8" w:space="0" w:color="auto"/>
            </w:tcBorders>
            <w:shd w:val="clear" w:color="000000" w:fill="FFFFFF"/>
            <w:textDirection w:val="btLr"/>
            <w:vAlign w:val="center"/>
            <w:hideMark/>
          </w:tcPr>
          <w:p w:rsidR="002E6942" w:rsidRPr="00C65855" w:rsidRDefault="002E6942" w:rsidP="002E6942">
            <w:pPr>
              <w:ind w:right="113"/>
              <w:jc w:val="right"/>
              <w:rPr>
                <w:rFonts w:ascii="Arial Narrow" w:eastAsia="Times New Roman" w:hAnsi="Arial Narrow" w:cs="Arial"/>
                <w:sz w:val="16"/>
                <w:szCs w:val="16"/>
                <w:lang w:val="en-ZA" w:eastAsia="en-ZA"/>
              </w:rPr>
            </w:pPr>
            <w:r w:rsidRPr="00C65855">
              <w:rPr>
                <w:rFonts w:ascii="Arial Narrow" w:eastAsia="Times New Roman" w:hAnsi="Arial Narrow" w:cs="Arial"/>
                <w:sz w:val="16"/>
                <w:szCs w:val="16"/>
                <w:lang w:val="en-ZA" w:eastAsia="en-ZA"/>
              </w:rPr>
              <w:t xml:space="preserve">% of total operating budget revenue raised by 30 June 2020 </w:t>
            </w:r>
          </w:p>
        </w:tc>
        <w:tc>
          <w:tcPr>
            <w:tcW w:w="575" w:type="dxa"/>
            <w:vMerge w:val="restart"/>
            <w:tcBorders>
              <w:top w:val="nil"/>
              <w:left w:val="nil"/>
              <w:bottom w:val="single" w:sz="4" w:space="0" w:color="auto"/>
              <w:right w:val="single" w:sz="4" w:space="0" w:color="auto"/>
            </w:tcBorders>
            <w:shd w:val="clear" w:color="000000" w:fill="FFFFFF"/>
            <w:textDirection w:val="btLr"/>
            <w:vAlign w:val="center"/>
            <w:hideMark/>
          </w:tcPr>
          <w:p w:rsidR="002E6942" w:rsidRPr="00C65855" w:rsidRDefault="002E6942" w:rsidP="002E6942">
            <w:pPr>
              <w:ind w:right="113"/>
              <w:jc w:val="right"/>
              <w:rPr>
                <w:rFonts w:ascii="Arial Narrow" w:eastAsia="Times New Roman" w:hAnsi="Arial Narrow" w:cs="Arial"/>
                <w:sz w:val="16"/>
                <w:szCs w:val="16"/>
                <w:lang w:val="en-ZA" w:eastAsia="en-ZA"/>
              </w:rPr>
            </w:pPr>
            <w:r w:rsidRPr="00C65855">
              <w:rPr>
                <w:rFonts w:ascii="Arial Narrow" w:eastAsia="Times New Roman" w:hAnsi="Arial Narrow" w:cs="Arial"/>
                <w:sz w:val="16"/>
                <w:szCs w:val="16"/>
                <w:lang w:val="en-ZA" w:eastAsia="en-ZA"/>
              </w:rPr>
              <w:t xml:space="preserve">Unfunded Budget                                                 </w:t>
            </w:r>
          </w:p>
        </w:tc>
        <w:tc>
          <w:tcPr>
            <w:tcW w:w="431" w:type="dxa"/>
            <w:vMerge w:val="restart"/>
            <w:tcBorders>
              <w:top w:val="nil"/>
              <w:left w:val="nil"/>
              <w:bottom w:val="single" w:sz="4" w:space="0" w:color="auto"/>
              <w:right w:val="single" w:sz="4" w:space="0" w:color="auto"/>
            </w:tcBorders>
            <w:shd w:val="clear" w:color="000000" w:fill="FFFFFF"/>
            <w:textDirection w:val="btLr"/>
            <w:vAlign w:val="center"/>
            <w:hideMark/>
          </w:tcPr>
          <w:p w:rsidR="002E6942" w:rsidRPr="00C65855" w:rsidRDefault="002E6942" w:rsidP="002E6942">
            <w:pPr>
              <w:ind w:right="113"/>
              <w:jc w:val="right"/>
              <w:rPr>
                <w:rFonts w:ascii="Arial Narrow" w:eastAsia="Times New Roman" w:hAnsi="Arial Narrow" w:cs="Arial"/>
                <w:sz w:val="16"/>
                <w:szCs w:val="16"/>
                <w:lang w:val="en-ZA" w:eastAsia="en-ZA"/>
              </w:rPr>
            </w:pPr>
            <w:r w:rsidRPr="00C65855">
              <w:rPr>
                <w:rFonts w:ascii="Arial Narrow" w:eastAsia="Times New Roman" w:hAnsi="Arial Narrow" w:cs="Arial"/>
                <w:sz w:val="16"/>
                <w:szCs w:val="16"/>
                <w:lang w:val="en-ZA" w:eastAsia="en-ZA"/>
              </w:rPr>
              <w:t>Financial</w:t>
            </w:r>
          </w:p>
        </w:tc>
        <w:tc>
          <w:tcPr>
            <w:tcW w:w="1660" w:type="dxa"/>
            <w:vMerge w:val="restart"/>
            <w:tcBorders>
              <w:top w:val="nil"/>
              <w:left w:val="nil"/>
              <w:bottom w:val="single" w:sz="4" w:space="0" w:color="auto"/>
              <w:right w:val="single" w:sz="4" w:space="0" w:color="auto"/>
            </w:tcBorders>
            <w:shd w:val="clear" w:color="000000" w:fill="FFFFFF"/>
            <w:hideMark/>
          </w:tcPr>
          <w:p w:rsidR="002E6942" w:rsidRPr="00C65855" w:rsidRDefault="002E6942" w:rsidP="002E6942">
            <w:pPr>
              <w:rPr>
                <w:rFonts w:ascii="Arial Narrow" w:eastAsia="Times New Roman" w:hAnsi="Arial Narrow" w:cs="Arial"/>
                <w:sz w:val="16"/>
                <w:szCs w:val="16"/>
                <w:lang w:val="en-ZA" w:eastAsia="en-ZA"/>
              </w:rPr>
            </w:pPr>
            <w:r w:rsidRPr="00C65855">
              <w:rPr>
                <w:rFonts w:ascii="Arial Narrow" w:eastAsia="Times New Roman" w:hAnsi="Arial Narrow" w:cs="Arial"/>
                <w:sz w:val="16"/>
                <w:szCs w:val="16"/>
                <w:lang w:val="en-ZA" w:eastAsia="en-ZA"/>
              </w:rPr>
              <w:t xml:space="preserve">1. Incorrect budget projection from Service Charges forecast.   </w:t>
            </w:r>
            <w:r w:rsidRPr="00C65855">
              <w:rPr>
                <w:rFonts w:ascii="Arial Narrow" w:eastAsia="Times New Roman" w:hAnsi="Arial Narrow" w:cs="Arial"/>
                <w:sz w:val="16"/>
                <w:szCs w:val="16"/>
                <w:lang w:val="en-ZA" w:eastAsia="en-ZA"/>
              </w:rPr>
              <w:br/>
              <w:t>2. Incomplete meter reading (due to faulty meters and restriction in some areas)</w:t>
            </w:r>
            <w:r w:rsidRPr="00C65855">
              <w:rPr>
                <w:rFonts w:ascii="Arial Narrow" w:eastAsia="Times New Roman" w:hAnsi="Arial Narrow" w:cs="Arial"/>
                <w:sz w:val="16"/>
                <w:szCs w:val="16"/>
                <w:lang w:val="en-ZA" w:eastAsia="en-ZA"/>
              </w:rPr>
              <w:br/>
              <w:t xml:space="preserve">3. Incomplete billing information (properties water and electricity, refuse and sanitation connection points)                  </w:t>
            </w:r>
          </w:p>
          <w:p w:rsidR="002E6942" w:rsidRPr="00C65855" w:rsidRDefault="002E6942" w:rsidP="002E6942">
            <w:pPr>
              <w:rPr>
                <w:rFonts w:ascii="Arial Narrow" w:eastAsia="Times New Roman" w:hAnsi="Arial Narrow" w:cs="Arial"/>
                <w:sz w:val="16"/>
                <w:szCs w:val="16"/>
                <w:lang w:val="en-ZA" w:eastAsia="en-ZA"/>
              </w:rPr>
            </w:pPr>
            <w:r w:rsidRPr="00C65855">
              <w:rPr>
                <w:rFonts w:ascii="Arial Narrow" w:eastAsia="Times New Roman" w:hAnsi="Arial Narrow" w:cs="Arial"/>
                <w:sz w:val="16"/>
                <w:szCs w:val="16"/>
                <w:lang w:val="en-ZA" w:eastAsia="en-ZA"/>
              </w:rPr>
              <w:t xml:space="preserve">4.Tariffs linked to incorrect category consumer account.     </w:t>
            </w:r>
          </w:p>
          <w:p w:rsidR="002E6942" w:rsidRPr="00C65855" w:rsidRDefault="002E6942" w:rsidP="002E6942">
            <w:pPr>
              <w:rPr>
                <w:rFonts w:ascii="Arial Narrow" w:eastAsia="Times New Roman" w:hAnsi="Arial Narrow" w:cs="Arial"/>
                <w:sz w:val="16"/>
                <w:szCs w:val="16"/>
                <w:lang w:val="en-ZA" w:eastAsia="en-ZA"/>
              </w:rPr>
            </w:pPr>
            <w:r w:rsidRPr="00C65855">
              <w:rPr>
                <w:rFonts w:ascii="Arial Narrow" w:eastAsia="Times New Roman" w:hAnsi="Arial Narrow" w:cs="Arial"/>
                <w:sz w:val="16"/>
                <w:szCs w:val="16"/>
                <w:lang w:val="en-ZA" w:eastAsia="en-ZA"/>
              </w:rPr>
              <w:t>5. Poor maintenance and non-replacement of absolute meters by ITS</w:t>
            </w:r>
          </w:p>
          <w:p w:rsidR="002E6942" w:rsidRPr="00C65855" w:rsidRDefault="002E6942" w:rsidP="002E6942">
            <w:pPr>
              <w:rPr>
                <w:rFonts w:ascii="Arial Narrow" w:eastAsia="Times New Roman" w:hAnsi="Arial Narrow" w:cs="Arial"/>
                <w:sz w:val="16"/>
                <w:szCs w:val="16"/>
                <w:lang w:val="en-ZA" w:eastAsia="en-ZA"/>
              </w:rPr>
            </w:pPr>
            <w:r w:rsidRPr="00C65855">
              <w:rPr>
                <w:rFonts w:ascii="Arial Narrow" w:eastAsia="Times New Roman" w:hAnsi="Arial Narrow" w:cs="Arial"/>
                <w:sz w:val="16"/>
                <w:szCs w:val="16"/>
                <w:lang w:val="en-ZA" w:eastAsia="en-ZA"/>
              </w:rPr>
              <w:t>6. Denial of access to meters for meter reading purpose by community members</w:t>
            </w:r>
          </w:p>
        </w:tc>
        <w:tc>
          <w:tcPr>
            <w:tcW w:w="1134" w:type="dxa"/>
            <w:vMerge w:val="restart"/>
            <w:tcBorders>
              <w:top w:val="nil"/>
              <w:left w:val="nil"/>
              <w:bottom w:val="single" w:sz="4" w:space="0" w:color="auto"/>
              <w:right w:val="single" w:sz="4" w:space="0" w:color="auto"/>
            </w:tcBorders>
            <w:shd w:val="clear" w:color="000000" w:fill="FFFFFF"/>
          </w:tcPr>
          <w:p w:rsidR="002E6942" w:rsidRPr="00C65855" w:rsidRDefault="002E6942" w:rsidP="002E6942">
            <w:pPr>
              <w:rPr>
                <w:rFonts w:ascii="Arial Narrow" w:eastAsia="Times New Roman" w:hAnsi="Arial Narrow" w:cs="Arial"/>
                <w:sz w:val="16"/>
                <w:szCs w:val="16"/>
                <w:lang w:val="en-ZA" w:eastAsia="en-ZA"/>
              </w:rPr>
            </w:pPr>
          </w:p>
        </w:tc>
        <w:tc>
          <w:tcPr>
            <w:tcW w:w="426" w:type="dxa"/>
            <w:vMerge w:val="restart"/>
            <w:tcBorders>
              <w:top w:val="nil"/>
              <w:left w:val="nil"/>
              <w:bottom w:val="single" w:sz="4" w:space="0" w:color="auto"/>
              <w:right w:val="single" w:sz="4" w:space="0" w:color="auto"/>
            </w:tcBorders>
            <w:shd w:val="clear" w:color="000000" w:fill="FFFFFF"/>
            <w:hideMark/>
          </w:tcPr>
          <w:p w:rsidR="002E6942" w:rsidRPr="00C65855" w:rsidRDefault="002E6942" w:rsidP="002E6942">
            <w:pPr>
              <w:jc w:val="center"/>
              <w:rPr>
                <w:rFonts w:ascii="Arial Narrow" w:eastAsia="Times New Roman" w:hAnsi="Arial Narrow" w:cs="Arial"/>
                <w:sz w:val="16"/>
                <w:szCs w:val="16"/>
                <w:lang w:val="en-ZA" w:eastAsia="en-ZA"/>
              </w:rPr>
            </w:pPr>
            <w:r w:rsidRPr="00C65855">
              <w:rPr>
                <w:rFonts w:ascii="Arial Narrow" w:eastAsia="Times New Roman" w:hAnsi="Arial Narrow" w:cs="Arial"/>
                <w:sz w:val="16"/>
                <w:szCs w:val="16"/>
                <w:lang w:val="en-ZA" w:eastAsia="en-ZA"/>
              </w:rPr>
              <w:t>5</w:t>
            </w:r>
          </w:p>
        </w:tc>
        <w:tc>
          <w:tcPr>
            <w:tcW w:w="425" w:type="dxa"/>
            <w:vMerge w:val="restart"/>
            <w:tcBorders>
              <w:top w:val="nil"/>
              <w:left w:val="nil"/>
              <w:bottom w:val="single" w:sz="4" w:space="0" w:color="auto"/>
              <w:right w:val="single" w:sz="4" w:space="0" w:color="auto"/>
            </w:tcBorders>
            <w:shd w:val="clear" w:color="000000" w:fill="FFFFFF"/>
            <w:hideMark/>
          </w:tcPr>
          <w:p w:rsidR="002E6942" w:rsidRPr="00C65855" w:rsidRDefault="002E6942" w:rsidP="002E6942">
            <w:pPr>
              <w:jc w:val="center"/>
              <w:rPr>
                <w:rFonts w:ascii="Arial Narrow" w:eastAsia="Times New Roman" w:hAnsi="Arial Narrow" w:cs="Arial"/>
                <w:sz w:val="16"/>
                <w:szCs w:val="16"/>
                <w:lang w:val="en-ZA" w:eastAsia="en-ZA"/>
              </w:rPr>
            </w:pPr>
            <w:r w:rsidRPr="00C65855">
              <w:rPr>
                <w:rFonts w:ascii="Arial Narrow" w:eastAsia="Times New Roman" w:hAnsi="Arial Narrow" w:cs="Arial"/>
                <w:sz w:val="16"/>
                <w:szCs w:val="16"/>
                <w:lang w:val="en-ZA" w:eastAsia="en-ZA"/>
              </w:rPr>
              <w:t>5</w:t>
            </w:r>
          </w:p>
        </w:tc>
        <w:tc>
          <w:tcPr>
            <w:tcW w:w="425" w:type="dxa"/>
            <w:vMerge w:val="restart"/>
            <w:tcBorders>
              <w:top w:val="single" w:sz="4" w:space="0" w:color="auto"/>
              <w:left w:val="single" w:sz="4" w:space="0" w:color="auto"/>
              <w:bottom w:val="single" w:sz="4" w:space="0" w:color="auto"/>
              <w:right w:val="single" w:sz="4" w:space="0" w:color="auto"/>
            </w:tcBorders>
            <w:shd w:val="clear" w:color="000000" w:fill="C00000"/>
            <w:hideMark/>
          </w:tcPr>
          <w:p w:rsidR="002E6942" w:rsidRPr="00C65855" w:rsidRDefault="002E6942" w:rsidP="002E6942">
            <w:pPr>
              <w:jc w:val="right"/>
              <w:rPr>
                <w:rFonts w:ascii="Arial Narrow" w:eastAsia="Times New Roman" w:hAnsi="Arial Narrow" w:cs="Arial"/>
                <w:sz w:val="16"/>
                <w:szCs w:val="16"/>
                <w:lang w:val="en-ZA" w:eastAsia="en-ZA"/>
              </w:rPr>
            </w:pPr>
            <w:r w:rsidRPr="00C65855">
              <w:rPr>
                <w:rFonts w:ascii="Arial Narrow" w:eastAsia="Times New Roman" w:hAnsi="Arial Narrow" w:cs="Arial"/>
                <w:sz w:val="16"/>
                <w:szCs w:val="16"/>
                <w:lang w:val="en-ZA" w:eastAsia="en-ZA"/>
              </w:rPr>
              <w:t>25</w:t>
            </w:r>
          </w:p>
        </w:tc>
        <w:tc>
          <w:tcPr>
            <w:tcW w:w="1340" w:type="dxa"/>
            <w:vMerge w:val="restart"/>
            <w:tcBorders>
              <w:top w:val="nil"/>
              <w:left w:val="nil"/>
              <w:bottom w:val="single" w:sz="4" w:space="0" w:color="auto"/>
              <w:right w:val="single" w:sz="4" w:space="0" w:color="auto"/>
            </w:tcBorders>
            <w:shd w:val="clear" w:color="000000" w:fill="FFFFFF"/>
            <w:hideMark/>
          </w:tcPr>
          <w:p w:rsidR="002E6942" w:rsidRPr="00C65855" w:rsidRDefault="002E6942" w:rsidP="002E6942">
            <w:pPr>
              <w:rPr>
                <w:rFonts w:ascii="Arial Narrow" w:eastAsia="Times New Roman" w:hAnsi="Arial Narrow" w:cs="Arial"/>
                <w:sz w:val="16"/>
                <w:szCs w:val="16"/>
                <w:lang w:val="en-ZA" w:eastAsia="en-ZA"/>
              </w:rPr>
            </w:pPr>
            <w:r w:rsidRPr="00C65855">
              <w:rPr>
                <w:rFonts w:ascii="Arial Narrow" w:eastAsia="Times New Roman" w:hAnsi="Arial Narrow" w:cs="Arial"/>
                <w:sz w:val="16"/>
                <w:szCs w:val="16"/>
                <w:lang w:val="en-ZA" w:eastAsia="en-ZA"/>
              </w:rPr>
              <w:t xml:space="preserve">1. Submission of faulty meters report </w:t>
            </w:r>
            <w:r w:rsidRPr="00C65855">
              <w:rPr>
                <w:rFonts w:ascii="Arial Narrow" w:eastAsia="Times New Roman" w:hAnsi="Arial Narrow" w:cs="Arial"/>
                <w:sz w:val="16"/>
                <w:szCs w:val="16"/>
                <w:lang w:val="en-ZA" w:eastAsia="en-ZA"/>
              </w:rPr>
              <w:br/>
              <w:t>2. Monthly Revenue report</w:t>
            </w:r>
            <w:r w:rsidRPr="00C65855">
              <w:rPr>
                <w:rFonts w:ascii="Arial Narrow" w:eastAsia="Times New Roman" w:hAnsi="Arial Narrow" w:cs="Arial"/>
                <w:sz w:val="16"/>
                <w:szCs w:val="16"/>
                <w:lang w:val="en-ZA" w:eastAsia="en-ZA"/>
              </w:rPr>
              <w:br/>
              <w:t>3. Billing</w:t>
            </w:r>
            <w:r w:rsidRPr="00C65855">
              <w:rPr>
                <w:rFonts w:ascii="Arial Narrow" w:eastAsia="Times New Roman" w:hAnsi="Arial Narrow" w:cs="Arial"/>
                <w:sz w:val="16"/>
                <w:szCs w:val="16"/>
                <w:lang w:val="en-ZA" w:eastAsia="en-ZA"/>
              </w:rPr>
              <w:br/>
              <w:t>4. Valuation roll</w:t>
            </w:r>
          </w:p>
        </w:tc>
        <w:tc>
          <w:tcPr>
            <w:tcW w:w="421" w:type="dxa"/>
            <w:vMerge w:val="restart"/>
            <w:tcBorders>
              <w:top w:val="nil"/>
              <w:left w:val="nil"/>
              <w:bottom w:val="single" w:sz="4" w:space="0" w:color="auto"/>
              <w:right w:val="single" w:sz="4" w:space="0" w:color="auto"/>
            </w:tcBorders>
            <w:shd w:val="clear" w:color="000000" w:fill="FFFFFF"/>
            <w:hideMark/>
          </w:tcPr>
          <w:p w:rsidR="002E6942" w:rsidRPr="00C65855" w:rsidRDefault="002E6942" w:rsidP="002E6942">
            <w:pPr>
              <w:jc w:val="center"/>
              <w:rPr>
                <w:rFonts w:ascii="Arial Narrow" w:eastAsia="Times New Roman" w:hAnsi="Arial Narrow" w:cs="Arial"/>
                <w:sz w:val="16"/>
                <w:szCs w:val="16"/>
                <w:lang w:val="en-ZA" w:eastAsia="en-ZA"/>
              </w:rPr>
            </w:pPr>
            <w:r w:rsidRPr="00C65855">
              <w:rPr>
                <w:rFonts w:ascii="Arial Narrow" w:eastAsia="Times New Roman" w:hAnsi="Arial Narrow" w:cs="Arial"/>
                <w:sz w:val="16"/>
                <w:szCs w:val="16"/>
                <w:lang w:val="en-ZA" w:eastAsia="en-ZA"/>
              </w:rPr>
              <w:t>15</w:t>
            </w:r>
          </w:p>
        </w:tc>
        <w:tc>
          <w:tcPr>
            <w:tcW w:w="425" w:type="dxa"/>
            <w:vMerge w:val="restart"/>
            <w:tcBorders>
              <w:top w:val="single" w:sz="4" w:space="0" w:color="auto"/>
              <w:left w:val="single" w:sz="4" w:space="0" w:color="auto"/>
              <w:bottom w:val="single" w:sz="4" w:space="0" w:color="auto"/>
              <w:right w:val="single" w:sz="4" w:space="0" w:color="auto"/>
            </w:tcBorders>
            <w:shd w:val="clear" w:color="000000" w:fill="C00000"/>
            <w:hideMark/>
          </w:tcPr>
          <w:p w:rsidR="002E6942" w:rsidRPr="00C65855" w:rsidRDefault="002E6942" w:rsidP="002E6942">
            <w:pPr>
              <w:jc w:val="right"/>
              <w:rPr>
                <w:rFonts w:ascii="Arial Narrow" w:eastAsia="Times New Roman" w:hAnsi="Arial Narrow" w:cs="Arial"/>
                <w:sz w:val="16"/>
                <w:szCs w:val="16"/>
                <w:lang w:val="en-ZA" w:eastAsia="en-ZA"/>
              </w:rPr>
            </w:pPr>
            <w:r w:rsidRPr="00C65855">
              <w:rPr>
                <w:rFonts w:ascii="Arial Narrow" w:eastAsia="Times New Roman" w:hAnsi="Arial Narrow" w:cs="Arial"/>
                <w:sz w:val="16"/>
                <w:szCs w:val="16"/>
                <w:lang w:val="en-ZA" w:eastAsia="en-ZA"/>
              </w:rPr>
              <w:t>21</w:t>
            </w:r>
          </w:p>
        </w:tc>
        <w:tc>
          <w:tcPr>
            <w:tcW w:w="1783" w:type="dxa"/>
            <w:vMerge w:val="restart"/>
            <w:tcBorders>
              <w:top w:val="nil"/>
              <w:left w:val="nil"/>
              <w:bottom w:val="single" w:sz="4" w:space="0" w:color="auto"/>
              <w:right w:val="single" w:sz="4" w:space="0" w:color="auto"/>
            </w:tcBorders>
            <w:shd w:val="clear" w:color="000000" w:fill="FFFFFF"/>
            <w:hideMark/>
          </w:tcPr>
          <w:p w:rsidR="002E6942" w:rsidRPr="00C65855" w:rsidRDefault="002E6942" w:rsidP="002E6942">
            <w:pPr>
              <w:rPr>
                <w:rFonts w:ascii="Arial Narrow" w:eastAsia="Times New Roman" w:hAnsi="Arial Narrow" w:cs="Arial"/>
                <w:sz w:val="16"/>
                <w:szCs w:val="16"/>
                <w:lang w:val="en-ZA" w:eastAsia="en-ZA"/>
              </w:rPr>
            </w:pPr>
            <w:r w:rsidRPr="00C65855">
              <w:rPr>
                <w:rFonts w:ascii="Arial Narrow" w:eastAsia="Times New Roman" w:hAnsi="Arial Narrow" w:cs="Arial"/>
                <w:sz w:val="16"/>
                <w:szCs w:val="16"/>
                <w:lang w:val="en-ZA" w:eastAsia="en-ZA"/>
              </w:rPr>
              <w:t>1. Monthly Service Charges Reconciliations (Tariff report, Property, Account charges)</w:t>
            </w:r>
            <w:r w:rsidRPr="00C65855">
              <w:rPr>
                <w:rFonts w:ascii="Arial Narrow" w:eastAsia="Times New Roman" w:hAnsi="Arial Narrow" w:cs="Arial"/>
                <w:sz w:val="16"/>
                <w:szCs w:val="16"/>
                <w:lang w:val="en-ZA" w:eastAsia="en-ZA"/>
              </w:rPr>
              <w:br/>
              <w:t>2. Monthly Service Charges Reconciliations (Service Charges vs GL)                       3. Timeous replacement of faulty meters by Technical Department                            4. Report on incidences of service interruptions and restrictions by community meter to be included in the monthly report</w:t>
            </w:r>
            <w:r w:rsidRPr="00C65855">
              <w:rPr>
                <w:rFonts w:ascii="Arial Narrow" w:eastAsia="Times New Roman" w:hAnsi="Arial Narrow" w:cs="Arial"/>
                <w:sz w:val="16"/>
                <w:szCs w:val="16"/>
                <w:lang w:val="en-ZA" w:eastAsia="en-ZA"/>
              </w:rPr>
              <w:br/>
              <w:t>5. Develop Financial Recovery Plan</w:t>
            </w:r>
            <w:r w:rsidRPr="00C65855">
              <w:rPr>
                <w:rFonts w:ascii="Arial Narrow" w:eastAsia="Times New Roman" w:hAnsi="Arial Narrow" w:cs="Arial"/>
                <w:sz w:val="16"/>
                <w:szCs w:val="16"/>
                <w:lang w:val="en-ZA" w:eastAsia="en-ZA"/>
              </w:rPr>
              <w:br/>
              <w:t>6. Develop Revenue Enhance Plan</w:t>
            </w:r>
            <w:r w:rsidRPr="00C65855">
              <w:rPr>
                <w:rFonts w:ascii="Arial Narrow" w:eastAsia="Times New Roman" w:hAnsi="Arial Narrow" w:cs="Arial"/>
                <w:sz w:val="16"/>
                <w:szCs w:val="16"/>
                <w:lang w:val="en-ZA" w:eastAsia="en-ZA"/>
              </w:rPr>
              <w:br/>
              <w:t>7. Implement both the financial recovery and revenue enhancement plan</w:t>
            </w:r>
            <w:r w:rsidRPr="00C65855">
              <w:rPr>
                <w:rFonts w:ascii="Arial Narrow" w:eastAsia="Times New Roman" w:hAnsi="Arial Narrow" w:cs="Arial"/>
                <w:sz w:val="16"/>
                <w:szCs w:val="16"/>
                <w:lang w:val="en-ZA" w:eastAsia="en-ZA"/>
              </w:rPr>
              <w:br/>
              <w:t>8. Conduct the Cost of Supply Study</w:t>
            </w:r>
          </w:p>
        </w:tc>
        <w:tc>
          <w:tcPr>
            <w:tcW w:w="1276" w:type="dxa"/>
            <w:tcBorders>
              <w:top w:val="nil"/>
              <w:left w:val="nil"/>
              <w:bottom w:val="single" w:sz="4" w:space="0" w:color="auto"/>
              <w:right w:val="single" w:sz="4" w:space="0" w:color="auto"/>
            </w:tcBorders>
            <w:shd w:val="clear" w:color="000000" w:fill="FFFFFF"/>
            <w:textDirection w:val="btLr"/>
          </w:tcPr>
          <w:p w:rsidR="002E6942" w:rsidRPr="00C65855" w:rsidRDefault="002E6942" w:rsidP="002E6942">
            <w:pPr>
              <w:ind w:right="113"/>
              <w:rPr>
                <w:rFonts w:ascii="Arial Narrow" w:eastAsia="Times New Roman" w:hAnsi="Arial Narrow" w:cs="Arial"/>
                <w:sz w:val="16"/>
                <w:szCs w:val="16"/>
                <w:lang w:val="en-ZA" w:eastAsia="en-ZA"/>
              </w:rPr>
            </w:pPr>
            <w:r w:rsidRPr="00C65855">
              <w:rPr>
                <w:rFonts w:ascii="Arial Narrow" w:eastAsia="Times New Roman" w:hAnsi="Arial Narrow" w:cs="Arial"/>
                <w:sz w:val="16"/>
                <w:szCs w:val="16"/>
                <w:lang w:val="en-ZA" w:eastAsia="en-ZA"/>
              </w:rPr>
              <w:t>1. Monthly Service Charges reconciliations</w:t>
            </w:r>
            <w:r w:rsidRPr="00C65855">
              <w:rPr>
                <w:rFonts w:ascii="Arial Narrow" w:eastAsia="Times New Roman" w:hAnsi="Arial Narrow" w:cs="Arial"/>
                <w:sz w:val="16"/>
                <w:szCs w:val="16"/>
                <w:lang w:val="en-ZA" w:eastAsia="en-ZA"/>
              </w:rPr>
              <w:br/>
              <w:t xml:space="preserve">2. Signed/emailed (Revenue and Technical) Faulty Meters report.      </w:t>
            </w:r>
          </w:p>
          <w:p w:rsidR="002E6942" w:rsidRPr="00C65855" w:rsidRDefault="002E6942" w:rsidP="002E6942">
            <w:pPr>
              <w:ind w:right="113"/>
              <w:rPr>
                <w:rFonts w:ascii="Arial Narrow" w:eastAsia="Times New Roman" w:hAnsi="Arial Narrow" w:cs="Arial"/>
                <w:sz w:val="16"/>
                <w:szCs w:val="16"/>
                <w:lang w:val="en-ZA" w:eastAsia="en-ZA"/>
              </w:rPr>
            </w:pPr>
            <w:r w:rsidRPr="00C65855">
              <w:rPr>
                <w:rFonts w:ascii="Arial Narrow" w:eastAsia="Times New Roman" w:hAnsi="Arial Narrow" w:cs="Arial"/>
                <w:sz w:val="16"/>
                <w:szCs w:val="16"/>
                <w:lang w:val="en-ZA" w:eastAsia="en-ZA"/>
              </w:rPr>
              <w:t>3.Mothly Revenue Report , BTO monthly report and Council Resolution.</w:t>
            </w:r>
          </w:p>
        </w:tc>
        <w:tc>
          <w:tcPr>
            <w:tcW w:w="709" w:type="dxa"/>
            <w:vMerge w:val="restart"/>
            <w:tcBorders>
              <w:top w:val="nil"/>
              <w:left w:val="nil"/>
              <w:right w:val="single" w:sz="4" w:space="0" w:color="auto"/>
            </w:tcBorders>
            <w:shd w:val="clear" w:color="000000" w:fill="FFFFFF"/>
            <w:textDirection w:val="btLr"/>
            <w:vAlign w:val="center"/>
          </w:tcPr>
          <w:p w:rsidR="002E6942" w:rsidRPr="00C65855" w:rsidRDefault="002E6942" w:rsidP="002E6942">
            <w:pPr>
              <w:ind w:right="113"/>
              <w:jc w:val="right"/>
              <w:rPr>
                <w:rFonts w:ascii="Arial Narrow" w:eastAsia="Times New Roman" w:hAnsi="Arial Narrow" w:cs="Arial"/>
                <w:sz w:val="16"/>
                <w:szCs w:val="16"/>
                <w:lang w:val="en-ZA" w:eastAsia="en-ZA"/>
              </w:rPr>
            </w:pPr>
            <w:r w:rsidRPr="00C65855">
              <w:rPr>
                <w:rFonts w:ascii="Arial Narrow" w:eastAsia="Times New Roman" w:hAnsi="Arial Narrow" w:cs="Arial"/>
                <w:sz w:val="16"/>
                <w:szCs w:val="16"/>
                <w:lang w:val="en-ZA" w:eastAsia="en-ZA"/>
              </w:rPr>
              <w:t>10 October 2019; 15 January 2020</w:t>
            </w:r>
            <w:r w:rsidRPr="00C65855">
              <w:rPr>
                <w:rFonts w:ascii="Arial Narrow" w:eastAsia="Times New Roman" w:hAnsi="Arial Narrow" w:cs="Arial"/>
                <w:sz w:val="16"/>
                <w:szCs w:val="16"/>
                <w:lang w:val="en-ZA" w:eastAsia="en-ZA"/>
              </w:rPr>
              <w:br/>
              <w:t>10 April 2020; 10 July 2020</w:t>
            </w:r>
          </w:p>
        </w:tc>
        <w:tc>
          <w:tcPr>
            <w:tcW w:w="567" w:type="dxa"/>
            <w:vMerge w:val="restart"/>
            <w:tcBorders>
              <w:top w:val="single" w:sz="4" w:space="0" w:color="auto"/>
              <w:left w:val="nil"/>
              <w:bottom w:val="single" w:sz="4" w:space="0" w:color="auto"/>
              <w:right w:val="single" w:sz="4" w:space="0" w:color="auto"/>
            </w:tcBorders>
            <w:shd w:val="clear" w:color="000000" w:fill="FFFFFF"/>
            <w:textDirection w:val="btLr"/>
            <w:vAlign w:val="center"/>
            <w:hideMark/>
          </w:tcPr>
          <w:p w:rsidR="002E6942" w:rsidRPr="00C65855" w:rsidRDefault="002E6942" w:rsidP="002E6942">
            <w:pPr>
              <w:ind w:right="113"/>
              <w:jc w:val="right"/>
              <w:rPr>
                <w:rFonts w:ascii="Arial Narrow" w:eastAsia="Times New Roman" w:hAnsi="Arial Narrow" w:cs="Arial"/>
                <w:sz w:val="16"/>
                <w:szCs w:val="16"/>
                <w:lang w:val="en-ZA" w:eastAsia="en-ZA"/>
              </w:rPr>
            </w:pPr>
            <w:r w:rsidRPr="00C65855">
              <w:rPr>
                <w:rFonts w:ascii="Arial Narrow" w:eastAsia="Times New Roman" w:hAnsi="Arial Narrow" w:cs="Arial"/>
                <w:sz w:val="16"/>
                <w:szCs w:val="16"/>
                <w:lang w:val="en-ZA" w:eastAsia="en-ZA"/>
              </w:rPr>
              <w:t>1-4   30 August 2019, monthly</w:t>
            </w:r>
            <w:r w:rsidRPr="00C65855">
              <w:rPr>
                <w:rFonts w:ascii="Arial Narrow" w:eastAsia="Times New Roman" w:hAnsi="Arial Narrow" w:cs="Arial"/>
                <w:sz w:val="16"/>
                <w:szCs w:val="16"/>
                <w:lang w:val="en-ZA" w:eastAsia="en-ZA"/>
              </w:rPr>
              <w:br/>
            </w:r>
            <w:r w:rsidRPr="00C65855">
              <w:rPr>
                <w:rFonts w:ascii="Arial Narrow" w:eastAsia="Times New Roman" w:hAnsi="Arial Narrow" w:cs="Arial"/>
                <w:sz w:val="16"/>
                <w:szCs w:val="16"/>
                <w:lang w:val="en-ZA" w:eastAsia="en-ZA"/>
              </w:rPr>
              <w:br/>
            </w:r>
          </w:p>
        </w:tc>
        <w:tc>
          <w:tcPr>
            <w:tcW w:w="425" w:type="dxa"/>
            <w:vMerge w:val="restart"/>
            <w:tcBorders>
              <w:top w:val="single" w:sz="4" w:space="0" w:color="auto"/>
              <w:left w:val="nil"/>
              <w:bottom w:val="single" w:sz="4" w:space="0" w:color="auto"/>
              <w:right w:val="single" w:sz="4" w:space="0" w:color="auto"/>
            </w:tcBorders>
            <w:shd w:val="clear" w:color="000000" w:fill="FFFFFF"/>
            <w:textDirection w:val="btLr"/>
            <w:vAlign w:val="center"/>
            <w:hideMark/>
          </w:tcPr>
          <w:p w:rsidR="002E6942" w:rsidRPr="00C65855" w:rsidRDefault="002E6942" w:rsidP="002E6942">
            <w:pPr>
              <w:ind w:right="113"/>
              <w:jc w:val="right"/>
              <w:rPr>
                <w:rFonts w:ascii="Arial Narrow" w:eastAsia="Times New Roman" w:hAnsi="Arial Narrow" w:cs="Arial"/>
                <w:sz w:val="16"/>
                <w:szCs w:val="16"/>
                <w:lang w:val="en-ZA" w:eastAsia="en-ZA"/>
              </w:rPr>
            </w:pPr>
            <w:r w:rsidRPr="00C65855">
              <w:rPr>
                <w:rFonts w:ascii="Arial Narrow" w:eastAsia="Times New Roman" w:hAnsi="Arial Narrow" w:cs="Arial"/>
                <w:sz w:val="16"/>
                <w:szCs w:val="16"/>
                <w:lang w:val="en-ZA" w:eastAsia="en-ZA"/>
              </w:rPr>
              <w:t>CFO</w:t>
            </w:r>
          </w:p>
        </w:tc>
        <w:tc>
          <w:tcPr>
            <w:tcW w:w="422" w:type="dxa"/>
            <w:vMerge w:val="restart"/>
            <w:tcBorders>
              <w:top w:val="single" w:sz="4" w:space="0" w:color="auto"/>
              <w:left w:val="nil"/>
              <w:bottom w:val="single" w:sz="4" w:space="0" w:color="auto"/>
              <w:right w:val="single" w:sz="4" w:space="0" w:color="auto"/>
            </w:tcBorders>
            <w:shd w:val="clear" w:color="auto" w:fill="auto"/>
            <w:textDirection w:val="btLr"/>
            <w:vAlign w:val="center"/>
            <w:hideMark/>
          </w:tcPr>
          <w:p w:rsidR="002E6942" w:rsidRPr="00C65855" w:rsidRDefault="002E6942" w:rsidP="002E6942">
            <w:pPr>
              <w:ind w:right="113"/>
              <w:jc w:val="right"/>
              <w:rPr>
                <w:rFonts w:ascii="Arial Narrow" w:eastAsia="Times New Roman" w:hAnsi="Arial Narrow" w:cs="Arial"/>
                <w:sz w:val="16"/>
                <w:szCs w:val="16"/>
                <w:lang w:val="en-ZA" w:eastAsia="en-ZA"/>
              </w:rPr>
            </w:pPr>
            <w:r w:rsidRPr="00C65855">
              <w:rPr>
                <w:rFonts w:ascii="Arial Narrow" w:eastAsia="Times New Roman" w:hAnsi="Arial Narrow" w:cs="Arial"/>
                <w:sz w:val="16"/>
                <w:szCs w:val="16"/>
                <w:lang w:val="en-ZA" w:eastAsia="en-ZA"/>
              </w:rPr>
              <w:t>Municipal Manager</w:t>
            </w:r>
          </w:p>
        </w:tc>
        <w:tc>
          <w:tcPr>
            <w:tcW w:w="851" w:type="dxa"/>
            <w:vMerge w:val="restart"/>
            <w:tcBorders>
              <w:top w:val="single" w:sz="4" w:space="0" w:color="auto"/>
              <w:left w:val="nil"/>
              <w:bottom w:val="single" w:sz="4" w:space="0" w:color="auto"/>
              <w:right w:val="single" w:sz="4" w:space="0" w:color="auto"/>
            </w:tcBorders>
            <w:shd w:val="clear" w:color="auto" w:fill="auto"/>
            <w:textDirection w:val="btLr"/>
            <w:vAlign w:val="center"/>
            <w:hideMark/>
          </w:tcPr>
          <w:p w:rsidR="002E6942" w:rsidRPr="00C65855" w:rsidRDefault="002E6942" w:rsidP="002E6942">
            <w:pPr>
              <w:ind w:right="113"/>
              <w:jc w:val="right"/>
              <w:rPr>
                <w:rFonts w:ascii="Arial Narrow" w:eastAsia="Times New Roman" w:hAnsi="Arial Narrow" w:cs="Arial"/>
                <w:b/>
                <w:bCs/>
                <w:sz w:val="16"/>
                <w:szCs w:val="16"/>
                <w:lang w:val="en-ZA" w:eastAsia="en-ZA"/>
              </w:rPr>
            </w:pPr>
            <w:r w:rsidRPr="00C65855">
              <w:rPr>
                <w:rFonts w:ascii="Arial Narrow" w:eastAsia="Times New Roman" w:hAnsi="Arial Narrow" w:cs="Arial"/>
                <w:b/>
                <w:bCs/>
                <w:sz w:val="16"/>
                <w:szCs w:val="16"/>
                <w:lang w:val="en-ZA" w:eastAsia="en-ZA"/>
              </w:rPr>
              <w:t>Risk Management</w:t>
            </w:r>
          </w:p>
        </w:tc>
      </w:tr>
      <w:tr w:rsidR="00C65855" w:rsidRPr="00C65855" w:rsidTr="0065137F">
        <w:trPr>
          <w:cantSplit/>
          <w:trHeight w:val="2098"/>
        </w:trPr>
        <w:tc>
          <w:tcPr>
            <w:tcW w:w="424" w:type="dxa"/>
            <w:vMerge/>
            <w:tcBorders>
              <w:left w:val="single" w:sz="8" w:space="0" w:color="auto"/>
              <w:bottom w:val="single" w:sz="4" w:space="0" w:color="auto"/>
              <w:right w:val="single" w:sz="8" w:space="0" w:color="auto"/>
            </w:tcBorders>
            <w:shd w:val="clear" w:color="000000" w:fill="FFFFFF"/>
            <w:textDirection w:val="btLr"/>
            <w:vAlign w:val="center"/>
          </w:tcPr>
          <w:p w:rsidR="002E6942" w:rsidRPr="00C65855" w:rsidRDefault="002E6942" w:rsidP="002E6942">
            <w:pPr>
              <w:ind w:right="113"/>
              <w:jc w:val="right"/>
              <w:rPr>
                <w:rFonts w:ascii="Arial Narrow" w:eastAsia="Times New Roman" w:hAnsi="Arial Narrow" w:cs="Arial"/>
                <w:sz w:val="16"/>
                <w:szCs w:val="16"/>
                <w:lang w:val="en-ZA" w:eastAsia="en-ZA"/>
              </w:rPr>
            </w:pPr>
          </w:p>
        </w:tc>
        <w:tc>
          <w:tcPr>
            <w:tcW w:w="419" w:type="dxa"/>
            <w:vMerge/>
            <w:tcBorders>
              <w:left w:val="nil"/>
              <w:bottom w:val="single" w:sz="4" w:space="0" w:color="auto"/>
              <w:right w:val="single" w:sz="8" w:space="0" w:color="auto"/>
            </w:tcBorders>
            <w:shd w:val="clear" w:color="000000" w:fill="FFFFFF"/>
            <w:textDirection w:val="btLr"/>
            <w:vAlign w:val="center"/>
          </w:tcPr>
          <w:p w:rsidR="002E6942" w:rsidRPr="00C65855" w:rsidRDefault="002E6942" w:rsidP="002E6942">
            <w:pPr>
              <w:ind w:right="113"/>
              <w:jc w:val="right"/>
              <w:rPr>
                <w:rFonts w:ascii="Arial Narrow" w:eastAsia="Times New Roman" w:hAnsi="Arial Narrow" w:cs="Arial"/>
                <w:b/>
                <w:bCs/>
                <w:sz w:val="16"/>
                <w:szCs w:val="16"/>
                <w:lang w:val="en-ZA" w:eastAsia="en-ZA"/>
              </w:rPr>
            </w:pPr>
          </w:p>
        </w:tc>
        <w:tc>
          <w:tcPr>
            <w:tcW w:w="426" w:type="dxa"/>
            <w:gridSpan w:val="2"/>
            <w:vMerge/>
            <w:tcBorders>
              <w:left w:val="nil"/>
              <w:bottom w:val="single" w:sz="4" w:space="0" w:color="auto"/>
              <w:right w:val="single" w:sz="8" w:space="0" w:color="auto"/>
            </w:tcBorders>
            <w:shd w:val="clear" w:color="000000" w:fill="FFFFFF"/>
            <w:textDirection w:val="btLr"/>
            <w:vAlign w:val="center"/>
          </w:tcPr>
          <w:p w:rsidR="002E6942" w:rsidRPr="00C65855" w:rsidRDefault="002E6942" w:rsidP="002E6942">
            <w:pPr>
              <w:ind w:right="113"/>
              <w:jc w:val="right"/>
              <w:rPr>
                <w:rFonts w:ascii="Arial Narrow" w:eastAsia="Times New Roman" w:hAnsi="Arial Narrow" w:cs="Arial"/>
                <w:sz w:val="16"/>
                <w:szCs w:val="16"/>
                <w:lang w:val="en-ZA" w:eastAsia="en-ZA"/>
              </w:rPr>
            </w:pPr>
          </w:p>
        </w:tc>
        <w:tc>
          <w:tcPr>
            <w:tcW w:w="577" w:type="dxa"/>
            <w:vMerge/>
            <w:tcBorders>
              <w:left w:val="nil"/>
              <w:bottom w:val="single" w:sz="4" w:space="0" w:color="auto"/>
              <w:right w:val="single" w:sz="8" w:space="0" w:color="auto"/>
            </w:tcBorders>
            <w:shd w:val="clear" w:color="000000" w:fill="FFFFFF"/>
            <w:textDirection w:val="btLr"/>
            <w:vAlign w:val="center"/>
          </w:tcPr>
          <w:p w:rsidR="002E6942" w:rsidRPr="00C65855" w:rsidRDefault="002E6942" w:rsidP="002E6942">
            <w:pPr>
              <w:ind w:right="113"/>
              <w:jc w:val="right"/>
              <w:rPr>
                <w:rFonts w:ascii="Arial Narrow" w:eastAsia="Times New Roman" w:hAnsi="Arial Narrow" w:cs="Arial"/>
                <w:sz w:val="16"/>
                <w:szCs w:val="16"/>
                <w:lang w:val="en-ZA" w:eastAsia="en-ZA"/>
              </w:rPr>
            </w:pPr>
          </w:p>
        </w:tc>
        <w:tc>
          <w:tcPr>
            <w:tcW w:w="591" w:type="dxa"/>
            <w:vMerge/>
            <w:tcBorders>
              <w:left w:val="nil"/>
              <w:bottom w:val="single" w:sz="4" w:space="0" w:color="auto"/>
              <w:right w:val="single" w:sz="8" w:space="0" w:color="auto"/>
            </w:tcBorders>
            <w:shd w:val="clear" w:color="000000" w:fill="FFFFFF"/>
            <w:textDirection w:val="btLr"/>
            <w:vAlign w:val="center"/>
          </w:tcPr>
          <w:p w:rsidR="002E6942" w:rsidRPr="00C65855" w:rsidRDefault="002E6942" w:rsidP="002E6942">
            <w:pPr>
              <w:ind w:right="113"/>
              <w:jc w:val="right"/>
              <w:rPr>
                <w:rFonts w:ascii="Arial Narrow" w:eastAsia="Times New Roman" w:hAnsi="Arial Narrow" w:cs="Arial"/>
                <w:sz w:val="16"/>
                <w:szCs w:val="16"/>
                <w:lang w:val="en-ZA" w:eastAsia="en-ZA"/>
              </w:rPr>
            </w:pPr>
          </w:p>
        </w:tc>
        <w:tc>
          <w:tcPr>
            <w:tcW w:w="575" w:type="dxa"/>
            <w:vMerge/>
            <w:tcBorders>
              <w:left w:val="nil"/>
              <w:bottom w:val="single" w:sz="4" w:space="0" w:color="auto"/>
              <w:right w:val="single" w:sz="4" w:space="0" w:color="auto"/>
            </w:tcBorders>
            <w:shd w:val="clear" w:color="000000" w:fill="FFFFFF"/>
            <w:textDirection w:val="btLr"/>
            <w:vAlign w:val="center"/>
          </w:tcPr>
          <w:p w:rsidR="002E6942" w:rsidRPr="00C65855" w:rsidRDefault="002E6942" w:rsidP="002E6942">
            <w:pPr>
              <w:ind w:right="113"/>
              <w:jc w:val="right"/>
              <w:rPr>
                <w:rFonts w:ascii="Arial Narrow" w:eastAsia="Times New Roman" w:hAnsi="Arial Narrow" w:cs="Arial"/>
                <w:sz w:val="16"/>
                <w:szCs w:val="16"/>
                <w:lang w:val="en-ZA" w:eastAsia="en-ZA"/>
              </w:rPr>
            </w:pPr>
          </w:p>
        </w:tc>
        <w:tc>
          <w:tcPr>
            <w:tcW w:w="431" w:type="dxa"/>
            <w:vMerge/>
            <w:tcBorders>
              <w:left w:val="nil"/>
              <w:bottom w:val="single" w:sz="4" w:space="0" w:color="auto"/>
              <w:right w:val="single" w:sz="4" w:space="0" w:color="auto"/>
            </w:tcBorders>
            <w:shd w:val="clear" w:color="000000" w:fill="FFFFFF"/>
            <w:textDirection w:val="btLr"/>
            <w:vAlign w:val="center"/>
          </w:tcPr>
          <w:p w:rsidR="002E6942" w:rsidRPr="00C65855" w:rsidRDefault="002E6942" w:rsidP="002E6942">
            <w:pPr>
              <w:ind w:right="113"/>
              <w:jc w:val="right"/>
              <w:rPr>
                <w:rFonts w:ascii="Arial Narrow" w:eastAsia="Times New Roman" w:hAnsi="Arial Narrow" w:cs="Arial"/>
                <w:sz w:val="16"/>
                <w:szCs w:val="16"/>
                <w:lang w:val="en-ZA" w:eastAsia="en-ZA"/>
              </w:rPr>
            </w:pPr>
          </w:p>
        </w:tc>
        <w:tc>
          <w:tcPr>
            <w:tcW w:w="1660" w:type="dxa"/>
            <w:vMerge/>
            <w:tcBorders>
              <w:left w:val="nil"/>
              <w:bottom w:val="single" w:sz="4" w:space="0" w:color="auto"/>
              <w:right w:val="single" w:sz="4" w:space="0" w:color="auto"/>
            </w:tcBorders>
            <w:shd w:val="clear" w:color="000000" w:fill="FFFFFF"/>
          </w:tcPr>
          <w:p w:rsidR="002E6942" w:rsidRPr="00C65855" w:rsidRDefault="002E6942" w:rsidP="002E6942">
            <w:pPr>
              <w:rPr>
                <w:rFonts w:ascii="Arial Narrow" w:eastAsia="Times New Roman" w:hAnsi="Arial Narrow" w:cs="Arial"/>
                <w:sz w:val="16"/>
                <w:szCs w:val="16"/>
                <w:lang w:val="en-ZA" w:eastAsia="en-ZA"/>
              </w:rPr>
            </w:pPr>
          </w:p>
        </w:tc>
        <w:tc>
          <w:tcPr>
            <w:tcW w:w="1134" w:type="dxa"/>
            <w:vMerge/>
            <w:tcBorders>
              <w:left w:val="nil"/>
              <w:bottom w:val="single" w:sz="4" w:space="0" w:color="auto"/>
              <w:right w:val="single" w:sz="4" w:space="0" w:color="auto"/>
            </w:tcBorders>
            <w:shd w:val="clear" w:color="000000" w:fill="FFFFFF"/>
          </w:tcPr>
          <w:p w:rsidR="002E6942" w:rsidRPr="00C65855" w:rsidRDefault="002E6942" w:rsidP="002E6942">
            <w:pPr>
              <w:rPr>
                <w:rFonts w:ascii="Arial Narrow" w:eastAsia="Times New Roman" w:hAnsi="Arial Narrow" w:cs="Arial"/>
                <w:sz w:val="16"/>
                <w:szCs w:val="16"/>
                <w:lang w:val="en-ZA" w:eastAsia="en-ZA"/>
              </w:rPr>
            </w:pPr>
          </w:p>
        </w:tc>
        <w:tc>
          <w:tcPr>
            <w:tcW w:w="426" w:type="dxa"/>
            <w:vMerge/>
            <w:tcBorders>
              <w:left w:val="nil"/>
              <w:bottom w:val="single" w:sz="4" w:space="0" w:color="auto"/>
              <w:right w:val="single" w:sz="4" w:space="0" w:color="auto"/>
            </w:tcBorders>
            <w:shd w:val="clear" w:color="000000" w:fill="FFFFFF"/>
          </w:tcPr>
          <w:p w:rsidR="002E6942" w:rsidRPr="00C65855" w:rsidRDefault="002E6942" w:rsidP="002E6942">
            <w:pPr>
              <w:jc w:val="center"/>
              <w:rPr>
                <w:rFonts w:ascii="Arial Narrow" w:eastAsia="Times New Roman" w:hAnsi="Arial Narrow" w:cs="Arial"/>
                <w:sz w:val="16"/>
                <w:szCs w:val="16"/>
                <w:lang w:val="en-ZA" w:eastAsia="en-ZA"/>
              </w:rPr>
            </w:pPr>
          </w:p>
        </w:tc>
        <w:tc>
          <w:tcPr>
            <w:tcW w:w="425" w:type="dxa"/>
            <w:vMerge/>
            <w:tcBorders>
              <w:left w:val="nil"/>
              <w:bottom w:val="single" w:sz="4" w:space="0" w:color="auto"/>
              <w:right w:val="single" w:sz="4" w:space="0" w:color="auto"/>
            </w:tcBorders>
            <w:shd w:val="clear" w:color="000000" w:fill="FFFFFF"/>
          </w:tcPr>
          <w:p w:rsidR="002E6942" w:rsidRPr="00C65855" w:rsidRDefault="002E6942" w:rsidP="002E6942">
            <w:pPr>
              <w:jc w:val="center"/>
              <w:rPr>
                <w:rFonts w:ascii="Arial Narrow" w:eastAsia="Times New Roman" w:hAnsi="Arial Narrow" w:cs="Arial"/>
                <w:sz w:val="16"/>
                <w:szCs w:val="16"/>
                <w:lang w:val="en-ZA" w:eastAsia="en-ZA"/>
              </w:rPr>
            </w:pPr>
          </w:p>
        </w:tc>
        <w:tc>
          <w:tcPr>
            <w:tcW w:w="425" w:type="dxa"/>
            <w:vMerge/>
            <w:tcBorders>
              <w:left w:val="single" w:sz="4" w:space="0" w:color="auto"/>
              <w:bottom w:val="single" w:sz="4" w:space="0" w:color="auto"/>
              <w:right w:val="single" w:sz="4" w:space="0" w:color="auto"/>
            </w:tcBorders>
            <w:shd w:val="clear" w:color="000000" w:fill="C00000"/>
          </w:tcPr>
          <w:p w:rsidR="002E6942" w:rsidRPr="00C65855" w:rsidRDefault="002E6942" w:rsidP="002E6942">
            <w:pPr>
              <w:jc w:val="right"/>
              <w:rPr>
                <w:rFonts w:ascii="Arial Narrow" w:eastAsia="Times New Roman" w:hAnsi="Arial Narrow" w:cs="Arial"/>
                <w:sz w:val="16"/>
                <w:szCs w:val="16"/>
                <w:lang w:val="en-ZA" w:eastAsia="en-ZA"/>
              </w:rPr>
            </w:pPr>
          </w:p>
        </w:tc>
        <w:tc>
          <w:tcPr>
            <w:tcW w:w="1340" w:type="dxa"/>
            <w:vMerge/>
            <w:tcBorders>
              <w:left w:val="nil"/>
              <w:bottom w:val="single" w:sz="4" w:space="0" w:color="auto"/>
              <w:right w:val="single" w:sz="4" w:space="0" w:color="auto"/>
            </w:tcBorders>
            <w:shd w:val="clear" w:color="000000" w:fill="FFFFFF"/>
          </w:tcPr>
          <w:p w:rsidR="002E6942" w:rsidRPr="00C65855" w:rsidRDefault="002E6942" w:rsidP="002E6942">
            <w:pPr>
              <w:rPr>
                <w:rFonts w:ascii="Arial Narrow" w:eastAsia="Times New Roman" w:hAnsi="Arial Narrow" w:cs="Arial"/>
                <w:sz w:val="16"/>
                <w:szCs w:val="16"/>
                <w:lang w:val="en-ZA" w:eastAsia="en-ZA"/>
              </w:rPr>
            </w:pPr>
          </w:p>
        </w:tc>
        <w:tc>
          <w:tcPr>
            <w:tcW w:w="421" w:type="dxa"/>
            <w:vMerge/>
            <w:tcBorders>
              <w:left w:val="nil"/>
              <w:bottom w:val="single" w:sz="4" w:space="0" w:color="auto"/>
              <w:right w:val="single" w:sz="4" w:space="0" w:color="auto"/>
            </w:tcBorders>
            <w:shd w:val="clear" w:color="000000" w:fill="FFFFFF"/>
          </w:tcPr>
          <w:p w:rsidR="002E6942" w:rsidRPr="00C65855" w:rsidRDefault="002E6942" w:rsidP="002E6942">
            <w:pPr>
              <w:jc w:val="center"/>
              <w:rPr>
                <w:rFonts w:ascii="Arial Narrow" w:eastAsia="Times New Roman" w:hAnsi="Arial Narrow" w:cs="Arial"/>
                <w:sz w:val="16"/>
                <w:szCs w:val="16"/>
                <w:lang w:val="en-ZA" w:eastAsia="en-ZA"/>
              </w:rPr>
            </w:pPr>
          </w:p>
        </w:tc>
        <w:tc>
          <w:tcPr>
            <w:tcW w:w="425" w:type="dxa"/>
            <w:vMerge/>
            <w:tcBorders>
              <w:left w:val="single" w:sz="4" w:space="0" w:color="auto"/>
              <w:bottom w:val="single" w:sz="4" w:space="0" w:color="auto"/>
              <w:right w:val="single" w:sz="4" w:space="0" w:color="auto"/>
            </w:tcBorders>
            <w:shd w:val="clear" w:color="000000" w:fill="C00000"/>
          </w:tcPr>
          <w:p w:rsidR="002E6942" w:rsidRPr="00C65855" w:rsidRDefault="002E6942" w:rsidP="002E6942">
            <w:pPr>
              <w:jc w:val="right"/>
              <w:rPr>
                <w:rFonts w:ascii="Arial Narrow" w:eastAsia="Times New Roman" w:hAnsi="Arial Narrow" w:cs="Arial"/>
                <w:sz w:val="16"/>
                <w:szCs w:val="16"/>
                <w:lang w:val="en-ZA" w:eastAsia="en-ZA"/>
              </w:rPr>
            </w:pPr>
          </w:p>
        </w:tc>
        <w:tc>
          <w:tcPr>
            <w:tcW w:w="1783" w:type="dxa"/>
            <w:vMerge/>
            <w:tcBorders>
              <w:left w:val="nil"/>
              <w:bottom w:val="single" w:sz="4" w:space="0" w:color="auto"/>
              <w:right w:val="single" w:sz="4" w:space="0" w:color="auto"/>
            </w:tcBorders>
            <w:shd w:val="clear" w:color="000000" w:fill="FFFFFF"/>
          </w:tcPr>
          <w:p w:rsidR="002E6942" w:rsidRPr="00C65855" w:rsidRDefault="002E6942" w:rsidP="002E6942">
            <w:pPr>
              <w:rPr>
                <w:rFonts w:ascii="Arial Narrow" w:eastAsia="Times New Roman" w:hAnsi="Arial Narrow" w:cs="Arial"/>
                <w:sz w:val="16"/>
                <w:szCs w:val="16"/>
                <w:lang w:val="en-ZA" w:eastAsia="en-ZA"/>
              </w:rPr>
            </w:pPr>
          </w:p>
        </w:tc>
        <w:tc>
          <w:tcPr>
            <w:tcW w:w="1276" w:type="dxa"/>
            <w:tcBorders>
              <w:top w:val="nil"/>
              <w:left w:val="nil"/>
              <w:bottom w:val="single" w:sz="4" w:space="0" w:color="auto"/>
              <w:right w:val="single" w:sz="4" w:space="0" w:color="auto"/>
            </w:tcBorders>
            <w:shd w:val="clear" w:color="000000" w:fill="FFFFFF"/>
            <w:textDirection w:val="btLr"/>
          </w:tcPr>
          <w:p w:rsidR="002E6942" w:rsidRPr="00C65855" w:rsidRDefault="002E6942" w:rsidP="002E6942">
            <w:pPr>
              <w:ind w:right="113"/>
              <w:rPr>
                <w:rFonts w:ascii="Arial Narrow" w:eastAsia="Times New Roman" w:hAnsi="Arial Narrow" w:cs="Arial"/>
                <w:sz w:val="16"/>
                <w:szCs w:val="16"/>
                <w:lang w:val="en-ZA" w:eastAsia="en-ZA"/>
              </w:rPr>
            </w:pPr>
            <w:r w:rsidRPr="00C65855">
              <w:rPr>
                <w:rFonts w:ascii="Arial Narrow" w:eastAsia="Times New Roman" w:hAnsi="Arial Narrow" w:cs="Arial"/>
                <w:sz w:val="16"/>
                <w:szCs w:val="16"/>
                <w:lang w:val="en-ZA" w:eastAsia="en-ZA"/>
              </w:rPr>
              <w:t>4.Report</w:t>
            </w:r>
            <w:r w:rsidRPr="00C65855">
              <w:rPr>
                <w:rFonts w:ascii="Arial Narrow" w:eastAsia="Times New Roman" w:hAnsi="Arial Narrow" w:cs="Arial"/>
                <w:sz w:val="16"/>
                <w:szCs w:val="16"/>
                <w:lang w:val="en-ZA" w:eastAsia="en-ZA"/>
              </w:rPr>
              <w:br/>
              <w:t>5. Financial Recovery Plan</w:t>
            </w:r>
            <w:r w:rsidRPr="00C65855">
              <w:rPr>
                <w:rFonts w:ascii="Arial Narrow" w:eastAsia="Times New Roman" w:hAnsi="Arial Narrow" w:cs="Arial"/>
                <w:sz w:val="16"/>
                <w:szCs w:val="16"/>
                <w:lang w:val="en-ZA" w:eastAsia="en-ZA"/>
              </w:rPr>
              <w:br/>
              <w:t>6. Revenue Enhancement Plan</w:t>
            </w:r>
            <w:r w:rsidRPr="00C65855">
              <w:rPr>
                <w:rFonts w:ascii="Arial Narrow" w:eastAsia="Times New Roman" w:hAnsi="Arial Narrow" w:cs="Arial"/>
                <w:sz w:val="16"/>
                <w:szCs w:val="16"/>
                <w:lang w:val="en-ZA" w:eastAsia="en-ZA"/>
              </w:rPr>
              <w:br/>
              <w:t>7. Progress Report</w:t>
            </w:r>
            <w:r w:rsidRPr="00C65855">
              <w:rPr>
                <w:rFonts w:ascii="Arial Narrow" w:eastAsia="Times New Roman" w:hAnsi="Arial Narrow" w:cs="Arial"/>
                <w:sz w:val="16"/>
                <w:szCs w:val="16"/>
                <w:lang w:val="en-ZA" w:eastAsia="en-ZA"/>
              </w:rPr>
              <w:br/>
              <w:t>8. Progress Report</w:t>
            </w:r>
          </w:p>
        </w:tc>
        <w:tc>
          <w:tcPr>
            <w:tcW w:w="709" w:type="dxa"/>
            <w:vMerge/>
            <w:tcBorders>
              <w:left w:val="nil"/>
              <w:bottom w:val="single" w:sz="4" w:space="0" w:color="auto"/>
              <w:right w:val="single" w:sz="4" w:space="0" w:color="auto"/>
            </w:tcBorders>
            <w:shd w:val="clear" w:color="000000" w:fill="FFFFFF"/>
            <w:textDirection w:val="btLr"/>
            <w:vAlign w:val="center"/>
          </w:tcPr>
          <w:p w:rsidR="002E6942" w:rsidRPr="00C65855" w:rsidRDefault="002E6942" w:rsidP="002E6942">
            <w:pPr>
              <w:ind w:right="113"/>
              <w:jc w:val="right"/>
              <w:rPr>
                <w:rFonts w:ascii="Arial Narrow" w:eastAsia="Times New Roman" w:hAnsi="Arial Narrow" w:cs="Arial"/>
                <w:sz w:val="16"/>
                <w:szCs w:val="16"/>
                <w:lang w:val="en-ZA" w:eastAsia="en-ZA"/>
              </w:rPr>
            </w:pPr>
          </w:p>
        </w:tc>
        <w:tc>
          <w:tcPr>
            <w:tcW w:w="567" w:type="dxa"/>
            <w:vMerge/>
            <w:tcBorders>
              <w:top w:val="single" w:sz="4" w:space="0" w:color="auto"/>
              <w:left w:val="nil"/>
              <w:bottom w:val="single" w:sz="4" w:space="0" w:color="auto"/>
              <w:right w:val="single" w:sz="4" w:space="0" w:color="auto"/>
            </w:tcBorders>
            <w:shd w:val="clear" w:color="000000" w:fill="FFFFFF"/>
            <w:textDirection w:val="btLr"/>
            <w:vAlign w:val="center"/>
          </w:tcPr>
          <w:p w:rsidR="002E6942" w:rsidRPr="00C65855" w:rsidRDefault="002E6942" w:rsidP="002E6942">
            <w:pPr>
              <w:ind w:right="113"/>
              <w:jc w:val="right"/>
              <w:rPr>
                <w:rFonts w:ascii="Arial Narrow" w:eastAsia="Times New Roman" w:hAnsi="Arial Narrow" w:cs="Arial"/>
                <w:sz w:val="16"/>
                <w:szCs w:val="16"/>
                <w:lang w:val="en-ZA" w:eastAsia="en-ZA"/>
              </w:rPr>
            </w:pPr>
          </w:p>
        </w:tc>
        <w:tc>
          <w:tcPr>
            <w:tcW w:w="425" w:type="dxa"/>
            <w:vMerge/>
            <w:tcBorders>
              <w:top w:val="single" w:sz="4" w:space="0" w:color="auto"/>
              <w:left w:val="nil"/>
              <w:bottom w:val="single" w:sz="4" w:space="0" w:color="auto"/>
              <w:right w:val="single" w:sz="4" w:space="0" w:color="auto"/>
            </w:tcBorders>
            <w:shd w:val="clear" w:color="000000" w:fill="FFFFFF"/>
            <w:textDirection w:val="btLr"/>
            <w:vAlign w:val="center"/>
          </w:tcPr>
          <w:p w:rsidR="002E6942" w:rsidRPr="00C65855" w:rsidRDefault="002E6942" w:rsidP="002E6942">
            <w:pPr>
              <w:ind w:right="113"/>
              <w:jc w:val="right"/>
              <w:rPr>
                <w:rFonts w:ascii="Arial Narrow" w:eastAsia="Times New Roman" w:hAnsi="Arial Narrow" w:cs="Arial"/>
                <w:sz w:val="16"/>
                <w:szCs w:val="16"/>
                <w:lang w:val="en-ZA" w:eastAsia="en-ZA"/>
              </w:rPr>
            </w:pPr>
          </w:p>
        </w:tc>
        <w:tc>
          <w:tcPr>
            <w:tcW w:w="422" w:type="dxa"/>
            <w:vMerge/>
            <w:tcBorders>
              <w:top w:val="single" w:sz="4" w:space="0" w:color="auto"/>
              <w:left w:val="nil"/>
              <w:bottom w:val="single" w:sz="4" w:space="0" w:color="auto"/>
              <w:right w:val="single" w:sz="4" w:space="0" w:color="auto"/>
            </w:tcBorders>
            <w:shd w:val="clear" w:color="auto" w:fill="auto"/>
            <w:textDirection w:val="btLr"/>
            <w:vAlign w:val="center"/>
          </w:tcPr>
          <w:p w:rsidR="002E6942" w:rsidRPr="00C65855" w:rsidRDefault="002E6942" w:rsidP="002E6942">
            <w:pPr>
              <w:ind w:right="113"/>
              <w:jc w:val="right"/>
              <w:rPr>
                <w:rFonts w:ascii="Arial Narrow" w:eastAsia="Times New Roman" w:hAnsi="Arial Narrow" w:cs="Arial"/>
                <w:sz w:val="16"/>
                <w:szCs w:val="16"/>
                <w:lang w:val="en-ZA" w:eastAsia="en-ZA"/>
              </w:rPr>
            </w:pPr>
          </w:p>
        </w:tc>
        <w:tc>
          <w:tcPr>
            <w:tcW w:w="851" w:type="dxa"/>
            <w:vMerge/>
            <w:tcBorders>
              <w:top w:val="single" w:sz="4" w:space="0" w:color="auto"/>
              <w:left w:val="nil"/>
              <w:bottom w:val="single" w:sz="4" w:space="0" w:color="auto"/>
              <w:right w:val="single" w:sz="4" w:space="0" w:color="auto"/>
            </w:tcBorders>
            <w:shd w:val="clear" w:color="auto" w:fill="auto"/>
            <w:textDirection w:val="btLr"/>
            <w:vAlign w:val="center"/>
          </w:tcPr>
          <w:p w:rsidR="002E6942" w:rsidRPr="00C65855" w:rsidRDefault="002E6942" w:rsidP="002E6942">
            <w:pPr>
              <w:ind w:right="113"/>
              <w:jc w:val="right"/>
              <w:rPr>
                <w:rFonts w:ascii="Arial Narrow" w:eastAsia="Times New Roman" w:hAnsi="Arial Narrow" w:cs="Arial"/>
                <w:b/>
                <w:bCs/>
                <w:sz w:val="16"/>
                <w:szCs w:val="16"/>
                <w:lang w:val="en-ZA" w:eastAsia="en-ZA"/>
              </w:rPr>
            </w:pPr>
          </w:p>
        </w:tc>
      </w:tr>
    </w:tbl>
    <w:p w:rsidR="002E6942" w:rsidRPr="00C65855" w:rsidRDefault="002E6942" w:rsidP="002E6942">
      <w:pPr>
        <w:spacing w:after="160" w:line="259" w:lineRule="auto"/>
        <w:rPr>
          <w:lang w:val="en-ZA"/>
        </w:rPr>
      </w:pPr>
    </w:p>
    <w:p w:rsidR="002E6942" w:rsidRPr="00C65855" w:rsidRDefault="002E6942" w:rsidP="002E6942">
      <w:pPr>
        <w:spacing w:after="160" w:line="259" w:lineRule="auto"/>
        <w:rPr>
          <w:lang w:val="en-ZA"/>
        </w:rPr>
      </w:pPr>
    </w:p>
    <w:tbl>
      <w:tblPr>
        <w:tblW w:w="15735" w:type="dxa"/>
        <w:tblInd w:w="-5" w:type="dxa"/>
        <w:tblLayout w:type="fixed"/>
        <w:tblLook w:val="04A0" w:firstRow="1" w:lastRow="0" w:firstColumn="1" w:lastColumn="0" w:noHBand="0" w:noVBand="1"/>
      </w:tblPr>
      <w:tblGrid>
        <w:gridCol w:w="418"/>
        <w:gridCol w:w="572"/>
        <w:gridCol w:w="567"/>
        <w:gridCol w:w="516"/>
        <w:gridCol w:w="620"/>
        <w:gridCol w:w="620"/>
        <w:gridCol w:w="424"/>
        <w:gridCol w:w="1409"/>
        <w:gridCol w:w="1235"/>
        <w:gridCol w:w="567"/>
        <w:gridCol w:w="424"/>
        <w:gridCol w:w="530"/>
        <w:gridCol w:w="1263"/>
        <w:gridCol w:w="530"/>
        <w:gridCol w:w="530"/>
        <w:gridCol w:w="1966"/>
        <w:gridCol w:w="709"/>
        <w:gridCol w:w="567"/>
        <w:gridCol w:w="425"/>
        <w:gridCol w:w="425"/>
        <w:gridCol w:w="567"/>
        <w:gridCol w:w="851"/>
      </w:tblGrid>
      <w:tr w:rsidR="00C65855" w:rsidRPr="00C65855" w:rsidTr="0065137F">
        <w:trPr>
          <w:cantSplit/>
          <w:trHeight w:val="1247"/>
        </w:trPr>
        <w:tc>
          <w:tcPr>
            <w:tcW w:w="418" w:type="dxa"/>
            <w:vMerge w:val="restart"/>
            <w:tcBorders>
              <w:top w:val="single" w:sz="4" w:space="0" w:color="auto"/>
              <w:left w:val="single" w:sz="4" w:space="0" w:color="auto"/>
              <w:bottom w:val="single" w:sz="4" w:space="0" w:color="auto"/>
              <w:right w:val="single" w:sz="4" w:space="0" w:color="auto"/>
            </w:tcBorders>
            <w:shd w:val="clear" w:color="000000" w:fill="A6A6A6"/>
            <w:textDirection w:val="btLr"/>
            <w:vAlign w:val="center"/>
            <w:hideMark/>
          </w:tcPr>
          <w:p w:rsidR="002E6942" w:rsidRPr="00C65855" w:rsidRDefault="002E6942" w:rsidP="002E6942">
            <w:pPr>
              <w:ind w:right="113"/>
              <w:jc w:val="center"/>
              <w:rPr>
                <w:rFonts w:ascii="Arial" w:eastAsia="Times New Roman" w:hAnsi="Arial" w:cs="Arial"/>
                <w:b/>
                <w:bCs/>
                <w:sz w:val="16"/>
                <w:szCs w:val="16"/>
                <w:lang w:val="en-ZA" w:eastAsia="en-ZA"/>
              </w:rPr>
            </w:pPr>
            <w:r w:rsidRPr="00C65855">
              <w:rPr>
                <w:rFonts w:ascii="Arial" w:eastAsia="Times New Roman" w:hAnsi="Arial" w:cs="Arial"/>
                <w:b/>
                <w:bCs/>
                <w:sz w:val="16"/>
                <w:szCs w:val="16"/>
                <w:lang w:val="en-ZA" w:eastAsia="en-ZA"/>
              </w:rPr>
              <w:t>Directorate</w:t>
            </w:r>
          </w:p>
        </w:tc>
        <w:tc>
          <w:tcPr>
            <w:tcW w:w="572" w:type="dxa"/>
            <w:vMerge w:val="restart"/>
            <w:tcBorders>
              <w:top w:val="single" w:sz="4" w:space="0" w:color="auto"/>
              <w:left w:val="single" w:sz="4" w:space="0" w:color="auto"/>
              <w:bottom w:val="single" w:sz="4" w:space="0" w:color="auto"/>
              <w:right w:val="single" w:sz="4" w:space="0" w:color="auto"/>
            </w:tcBorders>
            <w:shd w:val="clear" w:color="000000" w:fill="A6A6A6"/>
            <w:textDirection w:val="btLr"/>
            <w:vAlign w:val="center"/>
            <w:hideMark/>
          </w:tcPr>
          <w:p w:rsidR="002E6942" w:rsidRPr="00C65855" w:rsidRDefault="002E6942" w:rsidP="002E6942">
            <w:pPr>
              <w:ind w:right="113"/>
              <w:jc w:val="center"/>
              <w:rPr>
                <w:rFonts w:ascii="Arial" w:eastAsia="Times New Roman" w:hAnsi="Arial" w:cs="Arial"/>
                <w:b/>
                <w:bCs/>
                <w:sz w:val="16"/>
                <w:szCs w:val="16"/>
                <w:lang w:val="en-ZA" w:eastAsia="en-ZA"/>
              </w:rPr>
            </w:pPr>
            <w:r w:rsidRPr="00C65855">
              <w:rPr>
                <w:rFonts w:ascii="Arial" w:eastAsia="Times New Roman" w:hAnsi="Arial" w:cs="Arial"/>
                <w:b/>
                <w:bCs/>
                <w:sz w:val="16"/>
                <w:szCs w:val="16"/>
                <w:lang w:val="en-ZA" w:eastAsia="en-ZA"/>
              </w:rPr>
              <w:t xml:space="preserve"> Risk ref as per IDP</w:t>
            </w:r>
          </w:p>
        </w:tc>
        <w:tc>
          <w:tcPr>
            <w:tcW w:w="567" w:type="dxa"/>
            <w:vMerge w:val="restart"/>
            <w:tcBorders>
              <w:top w:val="single" w:sz="4" w:space="0" w:color="auto"/>
              <w:left w:val="single" w:sz="4" w:space="0" w:color="auto"/>
              <w:bottom w:val="single" w:sz="4" w:space="0" w:color="auto"/>
              <w:right w:val="single" w:sz="4" w:space="0" w:color="auto"/>
            </w:tcBorders>
            <w:shd w:val="clear" w:color="000000" w:fill="A6A6A6"/>
            <w:textDirection w:val="btLr"/>
            <w:hideMark/>
          </w:tcPr>
          <w:p w:rsidR="002E6942" w:rsidRPr="00C65855" w:rsidRDefault="002E6942" w:rsidP="002E6942">
            <w:pPr>
              <w:ind w:right="113"/>
              <w:jc w:val="center"/>
              <w:rPr>
                <w:rFonts w:ascii="Arial" w:eastAsia="Times New Roman" w:hAnsi="Arial" w:cs="Arial"/>
                <w:b/>
                <w:bCs/>
                <w:sz w:val="16"/>
                <w:szCs w:val="16"/>
                <w:lang w:val="en-ZA" w:eastAsia="en-ZA"/>
              </w:rPr>
            </w:pPr>
            <w:r w:rsidRPr="00C65855">
              <w:rPr>
                <w:rFonts w:ascii="Arial" w:eastAsia="Times New Roman" w:hAnsi="Arial" w:cs="Arial"/>
                <w:b/>
                <w:bCs/>
                <w:sz w:val="16"/>
                <w:szCs w:val="16"/>
                <w:lang w:val="en-ZA" w:eastAsia="en-ZA"/>
              </w:rPr>
              <w:t>KPA</w:t>
            </w:r>
          </w:p>
        </w:tc>
        <w:tc>
          <w:tcPr>
            <w:tcW w:w="516" w:type="dxa"/>
            <w:vMerge w:val="restart"/>
            <w:tcBorders>
              <w:top w:val="single" w:sz="4" w:space="0" w:color="auto"/>
              <w:left w:val="single" w:sz="4" w:space="0" w:color="auto"/>
              <w:bottom w:val="single" w:sz="4" w:space="0" w:color="auto"/>
              <w:right w:val="single" w:sz="4" w:space="0" w:color="auto"/>
            </w:tcBorders>
            <w:shd w:val="clear" w:color="000000" w:fill="A6A6A6"/>
            <w:textDirection w:val="btLr"/>
            <w:vAlign w:val="center"/>
            <w:hideMark/>
          </w:tcPr>
          <w:p w:rsidR="002E6942" w:rsidRPr="00C65855" w:rsidRDefault="002E6942" w:rsidP="002E6942">
            <w:pPr>
              <w:ind w:right="113"/>
              <w:jc w:val="center"/>
              <w:rPr>
                <w:rFonts w:ascii="Arial" w:eastAsia="Times New Roman" w:hAnsi="Arial" w:cs="Arial"/>
                <w:b/>
                <w:bCs/>
                <w:sz w:val="16"/>
                <w:szCs w:val="16"/>
                <w:lang w:val="en-ZA" w:eastAsia="en-ZA"/>
              </w:rPr>
            </w:pPr>
            <w:r w:rsidRPr="00C65855">
              <w:rPr>
                <w:rFonts w:ascii="Arial" w:eastAsia="Times New Roman" w:hAnsi="Arial" w:cs="Arial"/>
                <w:b/>
                <w:bCs/>
                <w:sz w:val="16"/>
                <w:szCs w:val="16"/>
                <w:lang w:val="en-ZA" w:eastAsia="en-ZA"/>
              </w:rPr>
              <w:t>Strategic Objective</w:t>
            </w:r>
          </w:p>
        </w:tc>
        <w:tc>
          <w:tcPr>
            <w:tcW w:w="620" w:type="dxa"/>
            <w:vMerge w:val="restart"/>
            <w:tcBorders>
              <w:top w:val="single" w:sz="4" w:space="0" w:color="auto"/>
              <w:left w:val="single" w:sz="4" w:space="0" w:color="auto"/>
              <w:bottom w:val="single" w:sz="4" w:space="0" w:color="auto"/>
              <w:right w:val="single" w:sz="4" w:space="0" w:color="auto"/>
            </w:tcBorders>
            <w:shd w:val="clear" w:color="000000" w:fill="A6A6A6"/>
            <w:textDirection w:val="btLr"/>
            <w:vAlign w:val="center"/>
            <w:hideMark/>
          </w:tcPr>
          <w:p w:rsidR="002E6942" w:rsidRPr="00C65855" w:rsidRDefault="002E6942" w:rsidP="002E6942">
            <w:pPr>
              <w:ind w:right="113"/>
              <w:jc w:val="center"/>
              <w:rPr>
                <w:rFonts w:ascii="Arial" w:eastAsia="Times New Roman" w:hAnsi="Arial" w:cs="Arial"/>
                <w:b/>
                <w:bCs/>
                <w:sz w:val="16"/>
                <w:szCs w:val="16"/>
                <w:lang w:val="en-ZA" w:eastAsia="en-ZA"/>
              </w:rPr>
            </w:pPr>
            <w:r w:rsidRPr="00C65855">
              <w:rPr>
                <w:rFonts w:ascii="Arial" w:eastAsia="Times New Roman" w:hAnsi="Arial" w:cs="Arial"/>
                <w:b/>
                <w:bCs/>
                <w:sz w:val="16"/>
                <w:szCs w:val="16"/>
                <w:lang w:val="en-ZA" w:eastAsia="en-ZA"/>
              </w:rPr>
              <w:t>KPI</w:t>
            </w:r>
          </w:p>
        </w:tc>
        <w:tc>
          <w:tcPr>
            <w:tcW w:w="620" w:type="dxa"/>
            <w:vMerge w:val="restart"/>
            <w:tcBorders>
              <w:top w:val="single" w:sz="4" w:space="0" w:color="auto"/>
              <w:left w:val="single" w:sz="4" w:space="0" w:color="auto"/>
              <w:right w:val="single" w:sz="4" w:space="0" w:color="auto"/>
            </w:tcBorders>
            <w:shd w:val="clear" w:color="000000" w:fill="A6A6A6"/>
            <w:textDirection w:val="btLr"/>
            <w:vAlign w:val="center"/>
            <w:hideMark/>
          </w:tcPr>
          <w:p w:rsidR="002E6942" w:rsidRPr="00C65855" w:rsidRDefault="002E6942" w:rsidP="002E6942">
            <w:pPr>
              <w:ind w:right="113"/>
              <w:jc w:val="center"/>
              <w:rPr>
                <w:rFonts w:ascii="Arial" w:eastAsia="Times New Roman" w:hAnsi="Arial" w:cs="Arial"/>
                <w:b/>
                <w:bCs/>
                <w:sz w:val="16"/>
                <w:szCs w:val="16"/>
                <w:lang w:val="en-ZA" w:eastAsia="en-ZA"/>
              </w:rPr>
            </w:pPr>
            <w:r w:rsidRPr="00C65855">
              <w:rPr>
                <w:rFonts w:ascii="Arial" w:eastAsia="Times New Roman" w:hAnsi="Arial" w:cs="Arial"/>
                <w:b/>
                <w:bCs/>
                <w:sz w:val="16"/>
                <w:szCs w:val="16"/>
                <w:lang w:val="en-ZA" w:eastAsia="en-ZA"/>
              </w:rPr>
              <w:t>Risk description</w:t>
            </w:r>
          </w:p>
        </w:tc>
        <w:tc>
          <w:tcPr>
            <w:tcW w:w="424" w:type="dxa"/>
            <w:vMerge w:val="restart"/>
            <w:tcBorders>
              <w:top w:val="single" w:sz="4" w:space="0" w:color="auto"/>
              <w:left w:val="single" w:sz="4" w:space="0" w:color="auto"/>
              <w:right w:val="single" w:sz="4" w:space="0" w:color="auto"/>
            </w:tcBorders>
            <w:shd w:val="clear" w:color="000000" w:fill="A6A6A6"/>
            <w:textDirection w:val="btLr"/>
            <w:vAlign w:val="center"/>
            <w:hideMark/>
          </w:tcPr>
          <w:p w:rsidR="002E6942" w:rsidRPr="00C65855" w:rsidRDefault="002E6942" w:rsidP="002E6942">
            <w:pPr>
              <w:ind w:right="113"/>
              <w:jc w:val="center"/>
              <w:rPr>
                <w:rFonts w:ascii="Arial" w:eastAsia="Times New Roman" w:hAnsi="Arial" w:cs="Arial"/>
                <w:b/>
                <w:bCs/>
                <w:sz w:val="16"/>
                <w:szCs w:val="16"/>
                <w:lang w:val="en-ZA" w:eastAsia="en-ZA"/>
              </w:rPr>
            </w:pPr>
            <w:r w:rsidRPr="00C65855">
              <w:rPr>
                <w:rFonts w:ascii="Arial" w:eastAsia="Times New Roman" w:hAnsi="Arial" w:cs="Arial"/>
                <w:b/>
                <w:bCs/>
                <w:sz w:val="16"/>
                <w:szCs w:val="16"/>
                <w:lang w:val="en-ZA" w:eastAsia="en-ZA"/>
              </w:rPr>
              <w:t>Risk category</w:t>
            </w:r>
          </w:p>
        </w:tc>
        <w:tc>
          <w:tcPr>
            <w:tcW w:w="1409" w:type="dxa"/>
            <w:vMerge w:val="restart"/>
            <w:tcBorders>
              <w:top w:val="single" w:sz="4" w:space="0" w:color="auto"/>
              <w:left w:val="single" w:sz="4" w:space="0" w:color="auto"/>
              <w:right w:val="single" w:sz="4" w:space="0" w:color="auto"/>
            </w:tcBorders>
            <w:shd w:val="clear" w:color="000000" w:fill="A6A6A6"/>
            <w:textDirection w:val="btLr"/>
            <w:vAlign w:val="center"/>
            <w:hideMark/>
          </w:tcPr>
          <w:p w:rsidR="002E6942" w:rsidRPr="00C65855" w:rsidRDefault="002E6942" w:rsidP="002E6942">
            <w:pPr>
              <w:ind w:right="113"/>
              <w:jc w:val="center"/>
              <w:rPr>
                <w:rFonts w:ascii="Arial" w:eastAsia="Times New Roman" w:hAnsi="Arial" w:cs="Arial"/>
                <w:b/>
                <w:bCs/>
                <w:sz w:val="16"/>
                <w:szCs w:val="16"/>
                <w:lang w:val="en-ZA" w:eastAsia="en-ZA"/>
              </w:rPr>
            </w:pPr>
            <w:r w:rsidRPr="00C65855">
              <w:rPr>
                <w:rFonts w:ascii="Arial" w:eastAsia="Times New Roman" w:hAnsi="Arial" w:cs="Arial"/>
                <w:b/>
                <w:bCs/>
                <w:sz w:val="16"/>
                <w:szCs w:val="16"/>
                <w:lang w:val="en-ZA" w:eastAsia="en-ZA"/>
              </w:rPr>
              <w:t>Root Cause</w:t>
            </w:r>
          </w:p>
        </w:tc>
        <w:tc>
          <w:tcPr>
            <w:tcW w:w="1235" w:type="dxa"/>
            <w:vMerge w:val="restart"/>
            <w:tcBorders>
              <w:top w:val="single" w:sz="4" w:space="0" w:color="auto"/>
              <w:left w:val="single" w:sz="4" w:space="0" w:color="auto"/>
              <w:right w:val="single" w:sz="4" w:space="0" w:color="auto"/>
            </w:tcBorders>
            <w:shd w:val="clear" w:color="000000" w:fill="A6A6A6"/>
            <w:textDirection w:val="btLr"/>
            <w:vAlign w:val="center"/>
            <w:hideMark/>
          </w:tcPr>
          <w:p w:rsidR="002E6942" w:rsidRPr="00C65855" w:rsidRDefault="002E6942" w:rsidP="002E6942">
            <w:pPr>
              <w:ind w:right="113"/>
              <w:jc w:val="center"/>
              <w:rPr>
                <w:rFonts w:ascii="Arial" w:eastAsia="Times New Roman" w:hAnsi="Arial" w:cs="Arial"/>
                <w:b/>
                <w:bCs/>
                <w:sz w:val="16"/>
                <w:szCs w:val="16"/>
                <w:lang w:val="en-ZA" w:eastAsia="en-ZA"/>
              </w:rPr>
            </w:pPr>
            <w:r w:rsidRPr="00C65855">
              <w:rPr>
                <w:rFonts w:ascii="Arial" w:eastAsia="Times New Roman" w:hAnsi="Arial" w:cs="Arial"/>
                <w:b/>
                <w:bCs/>
                <w:sz w:val="16"/>
                <w:szCs w:val="16"/>
                <w:lang w:val="en-ZA" w:eastAsia="en-ZA"/>
              </w:rPr>
              <w:t>Consequence</w:t>
            </w:r>
          </w:p>
        </w:tc>
        <w:tc>
          <w:tcPr>
            <w:tcW w:w="567" w:type="dxa"/>
            <w:vMerge w:val="restart"/>
            <w:tcBorders>
              <w:top w:val="single" w:sz="4" w:space="0" w:color="auto"/>
              <w:left w:val="single" w:sz="4" w:space="0" w:color="auto"/>
              <w:right w:val="single" w:sz="4" w:space="0" w:color="auto"/>
            </w:tcBorders>
            <w:shd w:val="clear" w:color="000000" w:fill="A6A6A6"/>
            <w:noWrap/>
            <w:textDirection w:val="btLr"/>
            <w:vAlign w:val="center"/>
            <w:hideMark/>
          </w:tcPr>
          <w:p w:rsidR="002E6942" w:rsidRPr="00C65855" w:rsidRDefault="002E6942" w:rsidP="002E6942">
            <w:pPr>
              <w:jc w:val="center"/>
              <w:rPr>
                <w:rFonts w:ascii="Arial" w:eastAsia="Times New Roman" w:hAnsi="Arial" w:cs="Arial"/>
                <w:b/>
                <w:bCs/>
                <w:sz w:val="16"/>
                <w:szCs w:val="16"/>
                <w:lang w:val="en-ZA" w:eastAsia="en-ZA"/>
              </w:rPr>
            </w:pPr>
            <w:r w:rsidRPr="00C65855">
              <w:rPr>
                <w:rFonts w:ascii="Arial" w:eastAsia="Times New Roman" w:hAnsi="Arial" w:cs="Arial"/>
                <w:b/>
                <w:bCs/>
                <w:sz w:val="16"/>
                <w:szCs w:val="16"/>
                <w:lang w:val="en-ZA" w:eastAsia="en-ZA"/>
              </w:rPr>
              <w:t>Impact</w:t>
            </w:r>
          </w:p>
        </w:tc>
        <w:tc>
          <w:tcPr>
            <w:tcW w:w="424" w:type="dxa"/>
            <w:vMerge w:val="restart"/>
            <w:tcBorders>
              <w:top w:val="single" w:sz="4" w:space="0" w:color="auto"/>
              <w:left w:val="single" w:sz="4" w:space="0" w:color="auto"/>
              <w:right w:val="single" w:sz="4" w:space="0" w:color="auto"/>
            </w:tcBorders>
            <w:shd w:val="clear" w:color="000000" w:fill="A6A6A6"/>
            <w:textDirection w:val="btLr"/>
            <w:vAlign w:val="center"/>
            <w:hideMark/>
          </w:tcPr>
          <w:p w:rsidR="002E6942" w:rsidRPr="00C65855" w:rsidRDefault="002E6942" w:rsidP="002E6942">
            <w:pPr>
              <w:jc w:val="center"/>
              <w:rPr>
                <w:rFonts w:ascii="Arial" w:eastAsia="Times New Roman" w:hAnsi="Arial" w:cs="Arial"/>
                <w:b/>
                <w:bCs/>
                <w:sz w:val="16"/>
                <w:szCs w:val="16"/>
                <w:lang w:val="en-ZA" w:eastAsia="en-ZA"/>
              </w:rPr>
            </w:pPr>
            <w:r w:rsidRPr="00C65855">
              <w:rPr>
                <w:rFonts w:ascii="Arial" w:eastAsia="Times New Roman" w:hAnsi="Arial" w:cs="Arial"/>
                <w:b/>
                <w:bCs/>
                <w:sz w:val="16"/>
                <w:szCs w:val="16"/>
                <w:lang w:val="en-ZA" w:eastAsia="en-ZA"/>
              </w:rPr>
              <w:t>Likelihood</w:t>
            </w:r>
          </w:p>
        </w:tc>
        <w:tc>
          <w:tcPr>
            <w:tcW w:w="530" w:type="dxa"/>
            <w:vMerge w:val="restart"/>
            <w:tcBorders>
              <w:top w:val="single" w:sz="4" w:space="0" w:color="auto"/>
              <w:left w:val="single" w:sz="4" w:space="0" w:color="auto"/>
              <w:right w:val="single" w:sz="4" w:space="0" w:color="auto"/>
            </w:tcBorders>
            <w:shd w:val="clear" w:color="000000" w:fill="A6A6A6"/>
            <w:textDirection w:val="btLr"/>
            <w:vAlign w:val="center"/>
            <w:hideMark/>
          </w:tcPr>
          <w:p w:rsidR="002E6942" w:rsidRPr="00C65855" w:rsidRDefault="002E6942" w:rsidP="002E6942">
            <w:pPr>
              <w:jc w:val="center"/>
              <w:rPr>
                <w:rFonts w:ascii="Arial" w:eastAsia="Times New Roman" w:hAnsi="Arial" w:cs="Arial"/>
                <w:b/>
                <w:bCs/>
                <w:sz w:val="16"/>
                <w:szCs w:val="16"/>
                <w:lang w:val="en-ZA" w:eastAsia="en-ZA"/>
              </w:rPr>
            </w:pPr>
            <w:r w:rsidRPr="00C65855">
              <w:rPr>
                <w:rFonts w:ascii="Arial" w:eastAsia="Times New Roman" w:hAnsi="Arial" w:cs="Arial"/>
                <w:b/>
                <w:bCs/>
                <w:sz w:val="16"/>
                <w:szCs w:val="16"/>
                <w:lang w:val="en-ZA" w:eastAsia="en-ZA"/>
              </w:rPr>
              <w:t>Inherent risk</w:t>
            </w:r>
          </w:p>
        </w:tc>
        <w:tc>
          <w:tcPr>
            <w:tcW w:w="1263" w:type="dxa"/>
            <w:vMerge w:val="restart"/>
            <w:tcBorders>
              <w:top w:val="single" w:sz="4" w:space="0" w:color="auto"/>
              <w:left w:val="single" w:sz="4" w:space="0" w:color="auto"/>
              <w:right w:val="single" w:sz="4" w:space="0" w:color="auto"/>
            </w:tcBorders>
            <w:shd w:val="clear" w:color="000000" w:fill="A6A6A6"/>
            <w:textDirection w:val="btLr"/>
            <w:vAlign w:val="center"/>
            <w:hideMark/>
          </w:tcPr>
          <w:p w:rsidR="002E6942" w:rsidRPr="00C65855" w:rsidRDefault="002E6942" w:rsidP="002E6942">
            <w:pPr>
              <w:ind w:right="113"/>
              <w:jc w:val="center"/>
              <w:rPr>
                <w:rFonts w:ascii="Arial" w:eastAsia="Times New Roman" w:hAnsi="Arial" w:cs="Arial"/>
                <w:b/>
                <w:bCs/>
                <w:sz w:val="16"/>
                <w:szCs w:val="16"/>
                <w:lang w:val="en-ZA" w:eastAsia="en-ZA"/>
              </w:rPr>
            </w:pPr>
            <w:r w:rsidRPr="00C65855">
              <w:rPr>
                <w:rFonts w:ascii="Arial" w:eastAsia="Times New Roman" w:hAnsi="Arial" w:cs="Arial"/>
                <w:b/>
                <w:bCs/>
                <w:sz w:val="16"/>
                <w:szCs w:val="16"/>
                <w:lang w:val="en-ZA" w:eastAsia="en-ZA"/>
              </w:rPr>
              <w:t>Existing controls</w:t>
            </w:r>
          </w:p>
        </w:tc>
        <w:tc>
          <w:tcPr>
            <w:tcW w:w="530" w:type="dxa"/>
            <w:vMerge w:val="restart"/>
            <w:tcBorders>
              <w:top w:val="single" w:sz="4" w:space="0" w:color="auto"/>
              <w:left w:val="single" w:sz="4" w:space="0" w:color="auto"/>
              <w:right w:val="single" w:sz="4" w:space="0" w:color="auto"/>
            </w:tcBorders>
            <w:shd w:val="clear" w:color="000000" w:fill="A6A6A6"/>
            <w:textDirection w:val="btLr"/>
            <w:vAlign w:val="center"/>
            <w:hideMark/>
          </w:tcPr>
          <w:p w:rsidR="002E6942" w:rsidRPr="00C65855" w:rsidRDefault="002E6942" w:rsidP="002E6942">
            <w:pPr>
              <w:jc w:val="center"/>
              <w:rPr>
                <w:rFonts w:ascii="Arial" w:eastAsia="Times New Roman" w:hAnsi="Arial" w:cs="Arial"/>
                <w:b/>
                <w:bCs/>
                <w:sz w:val="16"/>
                <w:szCs w:val="16"/>
                <w:lang w:val="en-ZA" w:eastAsia="en-ZA"/>
              </w:rPr>
            </w:pPr>
            <w:r w:rsidRPr="00C65855">
              <w:rPr>
                <w:rFonts w:ascii="Arial" w:eastAsia="Times New Roman" w:hAnsi="Arial" w:cs="Arial"/>
                <w:b/>
                <w:bCs/>
                <w:sz w:val="16"/>
                <w:szCs w:val="16"/>
                <w:lang w:val="en-ZA" w:eastAsia="en-ZA"/>
              </w:rPr>
              <w:t>Control Adequacy</w:t>
            </w:r>
          </w:p>
        </w:tc>
        <w:tc>
          <w:tcPr>
            <w:tcW w:w="530" w:type="dxa"/>
            <w:vMerge w:val="restart"/>
            <w:tcBorders>
              <w:top w:val="single" w:sz="4" w:space="0" w:color="auto"/>
              <w:left w:val="single" w:sz="4" w:space="0" w:color="auto"/>
              <w:right w:val="single" w:sz="4" w:space="0" w:color="auto"/>
            </w:tcBorders>
            <w:shd w:val="clear" w:color="000000" w:fill="A6A6A6"/>
            <w:textDirection w:val="btLr"/>
            <w:vAlign w:val="center"/>
            <w:hideMark/>
          </w:tcPr>
          <w:p w:rsidR="002E6942" w:rsidRPr="00C65855" w:rsidRDefault="002E6942" w:rsidP="002E6942">
            <w:pPr>
              <w:jc w:val="center"/>
              <w:rPr>
                <w:rFonts w:ascii="Arial" w:eastAsia="Times New Roman" w:hAnsi="Arial" w:cs="Arial"/>
                <w:b/>
                <w:bCs/>
                <w:sz w:val="16"/>
                <w:szCs w:val="16"/>
                <w:lang w:val="en-ZA" w:eastAsia="en-ZA"/>
              </w:rPr>
            </w:pPr>
            <w:r w:rsidRPr="00C65855">
              <w:rPr>
                <w:rFonts w:ascii="Arial" w:eastAsia="Times New Roman" w:hAnsi="Arial" w:cs="Arial"/>
                <w:b/>
                <w:bCs/>
                <w:sz w:val="16"/>
                <w:szCs w:val="16"/>
                <w:lang w:val="en-ZA" w:eastAsia="en-ZA"/>
              </w:rPr>
              <w:t>Residual risk</w:t>
            </w:r>
          </w:p>
        </w:tc>
        <w:tc>
          <w:tcPr>
            <w:tcW w:w="1966" w:type="dxa"/>
            <w:vMerge w:val="restart"/>
            <w:tcBorders>
              <w:top w:val="single" w:sz="4" w:space="0" w:color="auto"/>
              <w:left w:val="single" w:sz="4" w:space="0" w:color="auto"/>
              <w:right w:val="single" w:sz="4" w:space="0" w:color="auto"/>
            </w:tcBorders>
            <w:shd w:val="clear" w:color="000000" w:fill="A6A6A6"/>
            <w:textDirection w:val="btLr"/>
            <w:hideMark/>
          </w:tcPr>
          <w:p w:rsidR="002E6942" w:rsidRPr="00C65855" w:rsidRDefault="002E6942" w:rsidP="002E6942">
            <w:pPr>
              <w:ind w:right="113"/>
              <w:jc w:val="right"/>
              <w:rPr>
                <w:rFonts w:ascii="Arial" w:eastAsia="Times New Roman" w:hAnsi="Arial" w:cs="Arial"/>
                <w:b/>
                <w:bCs/>
                <w:sz w:val="16"/>
                <w:szCs w:val="16"/>
                <w:lang w:val="en-ZA" w:eastAsia="en-ZA"/>
              </w:rPr>
            </w:pPr>
            <w:r w:rsidRPr="00C65855">
              <w:rPr>
                <w:rFonts w:ascii="Arial" w:eastAsia="Times New Roman" w:hAnsi="Arial" w:cs="Arial"/>
                <w:b/>
                <w:bCs/>
                <w:sz w:val="16"/>
                <w:szCs w:val="16"/>
                <w:lang w:val="en-ZA" w:eastAsia="en-ZA"/>
              </w:rPr>
              <w:t>Treatment plan/</w:t>
            </w:r>
          </w:p>
          <w:p w:rsidR="002E6942" w:rsidRPr="00C65855" w:rsidRDefault="002E6942" w:rsidP="002E6942">
            <w:pPr>
              <w:ind w:right="113"/>
              <w:jc w:val="right"/>
              <w:rPr>
                <w:rFonts w:ascii="Arial" w:eastAsia="Times New Roman" w:hAnsi="Arial" w:cs="Arial"/>
                <w:b/>
                <w:bCs/>
                <w:sz w:val="16"/>
                <w:szCs w:val="16"/>
                <w:lang w:val="en-ZA" w:eastAsia="en-ZA"/>
              </w:rPr>
            </w:pPr>
            <w:r w:rsidRPr="00C65855">
              <w:rPr>
                <w:rFonts w:ascii="Arial" w:eastAsia="Times New Roman" w:hAnsi="Arial" w:cs="Arial"/>
                <w:b/>
                <w:bCs/>
                <w:sz w:val="16"/>
                <w:szCs w:val="16"/>
                <w:lang w:val="en-ZA" w:eastAsia="en-ZA"/>
              </w:rPr>
              <w:t>Mitigation</w:t>
            </w:r>
          </w:p>
          <w:p w:rsidR="002E6942" w:rsidRPr="00C65855" w:rsidRDefault="002E6942" w:rsidP="002E6942">
            <w:pPr>
              <w:ind w:right="113"/>
              <w:jc w:val="right"/>
              <w:rPr>
                <w:rFonts w:ascii="Arial" w:eastAsia="Times New Roman" w:hAnsi="Arial" w:cs="Arial"/>
                <w:b/>
                <w:bCs/>
                <w:sz w:val="16"/>
                <w:szCs w:val="16"/>
                <w:lang w:val="en-ZA" w:eastAsia="en-ZA"/>
              </w:rPr>
            </w:pPr>
            <w:r w:rsidRPr="00C65855">
              <w:rPr>
                <w:rFonts w:ascii="Arial" w:eastAsia="Times New Roman" w:hAnsi="Arial" w:cs="Arial"/>
                <w:b/>
                <w:bCs/>
                <w:sz w:val="16"/>
                <w:szCs w:val="16"/>
                <w:lang w:val="en-ZA" w:eastAsia="en-ZA"/>
              </w:rPr>
              <w:t xml:space="preserve"> strategy</w:t>
            </w:r>
          </w:p>
          <w:p w:rsidR="002E6942" w:rsidRPr="00C65855" w:rsidRDefault="002E6942" w:rsidP="002E6942">
            <w:pPr>
              <w:ind w:right="113"/>
              <w:jc w:val="right"/>
              <w:rPr>
                <w:rFonts w:ascii="Arial" w:eastAsia="Times New Roman" w:hAnsi="Arial" w:cs="Arial"/>
                <w:b/>
                <w:bCs/>
                <w:sz w:val="16"/>
                <w:szCs w:val="16"/>
                <w:lang w:val="en-ZA" w:eastAsia="en-ZA"/>
              </w:rPr>
            </w:pPr>
          </w:p>
          <w:p w:rsidR="002E6942" w:rsidRPr="00C65855" w:rsidRDefault="002E6942" w:rsidP="002E6942">
            <w:pPr>
              <w:ind w:right="113"/>
              <w:jc w:val="right"/>
              <w:rPr>
                <w:rFonts w:ascii="Arial" w:eastAsia="Times New Roman" w:hAnsi="Arial" w:cs="Arial"/>
                <w:b/>
                <w:bCs/>
                <w:sz w:val="16"/>
                <w:szCs w:val="16"/>
                <w:lang w:val="en-ZA" w:eastAsia="en-ZA"/>
              </w:rPr>
            </w:pPr>
          </w:p>
          <w:p w:rsidR="002E6942" w:rsidRPr="00C65855" w:rsidRDefault="002E6942" w:rsidP="002E6942">
            <w:pPr>
              <w:ind w:right="113"/>
              <w:jc w:val="right"/>
              <w:rPr>
                <w:rFonts w:ascii="Arial" w:eastAsia="Times New Roman" w:hAnsi="Arial" w:cs="Arial"/>
                <w:b/>
                <w:bCs/>
                <w:sz w:val="16"/>
                <w:szCs w:val="16"/>
                <w:lang w:val="en-ZA" w:eastAsia="en-ZA"/>
              </w:rPr>
            </w:pPr>
          </w:p>
        </w:tc>
        <w:tc>
          <w:tcPr>
            <w:tcW w:w="709" w:type="dxa"/>
            <w:vMerge w:val="restart"/>
            <w:tcBorders>
              <w:top w:val="single" w:sz="4" w:space="0" w:color="auto"/>
              <w:left w:val="single" w:sz="4" w:space="0" w:color="auto"/>
              <w:right w:val="single" w:sz="4" w:space="0" w:color="auto"/>
            </w:tcBorders>
            <w:shd w:val="clear" w:color="000000" w:fill="A6A6A6"/>
            <w:textDirection w:val="btLr"/>
            <w:vAlign w:val="center"/>
            <w:hideMark/>
          </w:tcPr>
          <w:p w:rsidR="002E6942" w:rsidRPr="00C65855" w:rsidRDefault="002E6942" w:rsidP="002E6942">
            <w:pPr>
              <w:ind w:right="113"/>
              <w:jc w:val="center"/>
              <w:rPr>
                <w:rFonts w:ascii="Arial" w:eastAsia="Times New Roman" w:hAnsi="Arial" w:cs="Arial"/>
                <w:b/>
                <w:bCs/>
                <w:sz w:val="16"/>
                <w:szCs w:val="16"/>
                <w:lang w:val="en-ZA" w:eastAsia="en-ZA"/>
              </w:rPr>
            </w:pPr>
            <w:r w:rsidRPr="00C65855">
              <w:rPr>
                <w:rFonts w:ascii="Arial" w:eastAsia="Times New Roman" w:hAnsi="Arial" w:cs="Arial"/>
                <w:b/>
                <w:bCs/>
                <w:sz w:val="16"/>
                <w:szCs w:val="16"/>
                <w:lang w:val="en-ZA" w:eastAsia="en-ZA"/>
              </w:rPr>
              <w:t>Unit Measure</w:t>
            </w:r>
          </w:p>
        </w:tc>
        <w:tc>
          <w:tcPr>
            <w:tcW w:w="567" w:type="dxa"/>
            <w:vMerge w:val="restart"/>
            <w:tcBorders>
              <w:top w:val="single" w:sz="4" w:space="0" w:color="auto"/>
              <w:left w:val="single" w:sz="4" w:space="0" w:color="auto"/>
              <w:right w:val="single" w:sz="4" w:space="0" w:color="auto"/>
            </w:tcBorders>
            <w:shd w:val="clear" w:color="000000" w:fill="A6A6A6"/>
            <w:textDirection w:val="btLr"/>
            <w:hideMark/>
          </w:tcPr>
          <w:p w:rsidR="002E6942" w:rsidRPr="00C65855" w:rsidRDefault="002E6942" w:rsidP="002E6942">
            <w:pPr>
              <w:ind w:right="113"/>
              <w:rPr>
                <w:rFonts w:ascii="Arial" w:eastAsia="Times New Roman" w:hAnsi="Arial" w:cs="Arial"/>
                <w:b/>
                <w:bCs/>
                <w:sz w:val="16"/>
                <w:szCs w:val="16"/>
                <w:lang w:val="en-ZA" w:eastAsia="en-ZA"/>
              </w:rPr>
            </w:pPr>
            <w:r w:rsidRPr="00C65855">
              <w:rPr>
                <w:rFonts w:ascii="Arial" w:eastAsia="Times New Roman" w:hAnsi="Arial" w:cs="Arial"/>
                <w:b/>
                <w:bCs/>
                <w:sz w:val="16"/>
                <w:szCs w:val="16"/>
                <w:lang w:val="en-ZA" w:eastAsia="en-ZA"/>
              </w:rPr>
              <w:t>Due date</w:t>
            </w:r>
          </w:p>
        </w:tc>
        <w:tc>
          <w:tcPr>
            <w:tcW w:w="425" w:type="dxa"/>
            <w:vMerge w:val="restart"/>
            <w:tcBorders>
              <w:top w:val="single" w:sz="4" w:space="0" w:color="auto"/>
              <w:left w:val="single" w:sz="4" w:space="0" w:color="auto"/>
              <w:right w:val="single" w:sz="4" w:space="0" w:color="auto"/>
            </w:tcBorders>
            <w:shd w:val="clear" w:color="000000" w:fill="A6A6A6"/>
            <w:textDirection w:val="btLr"/>
            <w:hideMark/>
          </w:tcPr>
          <w:p w:rsidR="002E6942" w:rsidRPr="00C65855" w:rsidRDefault="002E6942" w:rsidP="002E6942">
            <w:pPr>
              <w:ind w:right="113"/>
              <w:jc w:val="center"/>
              <w:rPr>
                <w:rFonts w:ascii="Arial" w:eastAsia="Times New Roman" w:hAnsi="Arial" w:cs="Arial"/>
                <w:b/>
                <w:bCs/>
                <w:sz w:val="16"/>
                <w:szCs w:val="16"/>
                <w:lang w:val="en-ZA" w:eastAsia="en-ZA"/>
              </w:rPr>
            </w:pPr>
            <w:r w:rsidRPr="00C65855">
              <w:rPr>
                <w:rFonts w:ascii="Arial" w:eastAsia="Times New Roman" w:hAnsi="Arial" w:cs="Arial"/>
                <w:b/>
                <w:bCs/>
                <w:sz w:val="16"/>
                <w:szCs w:val="16"/>
                <w:lang w:val="en-ZA" w:eastAsia="en-ZA"/>
              </w:rPr>
              <w:t>Freq. of Reporting</w:t>
            </w:r>
          </w:p>
        </w:tc>
        <w:tc>
          <w:tcPr>
            <w:tcW w:w="425" w:type="dxa"/>
            <w:tcBorders>
              <w:top w:val="single" w:sz="4" w:space="0" w:color="auto"/>
              <w:left w:val="nil"/>
              <w:bottom w:val="single" w:sz="4" w:space="0" w:color="auto"/>
              <w:right w:val="single" w:sz="4" w:space="0" w:color="auto"/>
            </w:tcBorders>
            <w:shd w:val="clear" w:color="000000" w:fill="A6A6A6"/>
            <w:textDirection w:val="btLr"/>
            <w:vAlign w:val="center"/>
            <w:hideMark/>
          </w:tcPr>
          <w:p w:rsidR="002E6942" w:rsidRPr="00C65855" w:rsidRDefault="002E6942" w:rsidP="002E6942">
            <w:pPr>
              <w:ind w:right="113"/>
              <w:jc w:val="center"/>
              <w:rPr>
                <w:rFonts w:ascii="Arial Narrow" w:eastAsia="Times New Roman" w:hAnsi="Arial Narrow" w:cs="Arial"/>
                <w:b/>
                <w:bCs/>
                <w:sz w:val="16"/>
                <w:szCs w:val="16"/>
                <w:lang w:val="en-ZA" w:eastAsia="en-ZA"/>
              </w:rPr>
            </w:pPr>
            <w:r w:rsidRPr="00C65855">
              <w:rPr>
                <w:rFonts w:ascii="Arial Narrow" w:eastAsia="Times New Roman" w:hAnsi="Arial Narrow" w:cs="Arial"/>
                <w:b/>
                <w:bCs/>
                <w:sz w:val="16"/>
                <w:szCs w:val="16"/>
                <w:lang w:val="en-ZA" w:eastAsia="en-ZA"/>
              </w:rPr>
              <w:t>Action owner</w:t>
            </w:r>
          </w:p>
        </w:tc>
        <w:tc>
          <w:tcPr>
            <w:tcW w:w="567" w:type="dxa"/>
            <w:tcBorders>
              <w:top w:val="single" w:sz="4" w:space="0" w:color="auto"/>
              <w:left w:val="nil"/>
              <w:bottom w:val="single" w:sz="4" w:space="0" w:color="auto"/>
              <w:right w:val="single" w:sz="4" w:space="0" w:color="auto"/>
            </w:tcBorders>
            <w:shd w:val="clear" w:color="000000" w:fill="A6A6A6"/>
            <w:textDirection w:val="btLr"/>
            <w:vAlign w:val="center"/>
            <w:hideMark/>
          </w:tcPr>
          <w:p w:rsidR="002E6942" w:rsidRPr="00C65855" w:rsidRDefault="002E6942" w:rsidP="002E6942">
            <w:pPr>
              <w:ind w:right="113"/>
              <w:jc w:val="center"/>
              <w:rPr>
                <w:rFonts w:ascii="Arial Narrow" w:eastAsia="Times New Roman" w:hAnsi="Arial Narrow" w:cs="Arial"/>
                <w:b/>
                <w:bCs/>
                <w:sz w:val="16"/>
                <w:szCs w:val="16"/>
                <w:lang w:val="en-ZA" w:eastAsia="en-ZA"/>
              </w:rPr>
            </w:pPr>
            <w:r w:rsidRPr="00C65855">
              <w:rPr>
                <w:rFonts w:ascii="Arial Narrow" w:eastAsia="Times New Roman" w:hAnsi="Arial Narrow" w:cs="Arial"/>
                <w:b/>
                <w:bCs/>
                <w:sz w:val="16"/>
                <w:szCs w:val="16"/>
                <w:lang w:val="en-ZA" w:eastAsia="en-ZA"/>
              </w:rPr>
              <w:t>Risk Owner</w:t>
            </w:r>
          </w:p>
        </w:tc>
        <w:tc>
          <w:tcPr>
            <w:tcW w:w="851" w:type="dxa"/>
            <w:vMerge w:val="restart"/>
            <w:tcBorders>
              <w:top w:val="single" w:sz="4" w:space="0" w:color="auto"/>
              <w:left w:val="nil"/>
              <w:right w:val="single" w:sz="4" w:space="0" w:color="auto"/>
            </w:tcBorders>
            <w:shd w:val="clear" w:color="000000" w:fill="A6A6A6"/>
            <w:textDirection w:val="btLr"/>
            <w:vAlign w:val="center"/>
            <w:hideMark/>
          </w:tcPr>
          <w:p w:rsidR="002E6942" w:rsidRPr="00C65855" w:rsidRDefault="002E6942" w:rsidP="002E6942">
            <w:pPr>
              <w:ind w:right="113"/>
              <w:rPr>
                <w:rFonts w:ascii="Arial Narrow" w:eastAsia="Times New Roman" w:hAnsi="Arial Narrow" w:cs="Arial"/>
                <w:b/>
                <w:bCs/>
                <w:sz w:val="16"/>
                <w:szCs w:val="16"/>
                <w:lang w:val="en-ZA" w:eastAsia="en-ZA"/>
              </w:rPr>
            </w:pPr>
            <w:r w:rsidRPr="00C65855">
              <w:rPr>
                <w:rFonts w:ascii="Arial Narrow" w:eastAsia="Times New Roman" w:hAnsi="Arial Narrow" w:cs="Arial"/>
                <w:b/>
                <w:bCs/>
                <w:sz w:val="16"/>
                <w:szCs w:val="16"/>
                <w:lang w:val="en-ZA" w:eastAsia="en-ZA"/>
              </w:rPr>
              <w:t>Risk Man. Security/</w:t>
            </w:r>
          </w:p>
          <w:p w:rsidR="002E6942" w:rsidRPr="00C65855" w:rsidRDefault="002E6942" w:rsidP="002E6942">
            <w:pPr>
              <w:ind w:right="113"/>
              <w:rPr>
                <w:rFonts w:ascii="Arial Narrow" w:eastAsia="Times New Roman" w:hAnsi="Arial Narrow" w:cs="Arial"/>
                <w:b/>
                <w:bCs/>
                <w:sz w:val="16"/>
                <w:szCs w:val="16"/>
                <w:lang w:val="en-ZA" w:eastAsia="en-ZA"/>
              </w:rPr>
            </w:pPr>
            <w:r w:rsidRPr="00C65855">
              <w:rPr>
                <w:rFonts w:ascii="Arial Narrow" w:eastAsia="Times New Roman" w:hAnsi="Arial Narrow" w:cs="Arial"/>
                <w:b/>
                <w:bCs/>
                <w:sz w:val="16"/>
                <w:szCs w:val="16"/>
                <w:lang w:val="en-ZA" w:eastAsia="en-ZA"/>
              </w:rPr>
              <w:t>Inspection/Quality &amp; Compliance</w:t>
            </w:r>
          </w:p>
        </w:tc>
      </w:tr>
      <w:tr w:rsidR="00C65855" w:rsidRPr="00C65855" w:rsidTr="0065137F">
        <w:trPr>
          <w:cantSplit/>
          <w:trHeight w:val="283"/>
        </w:trPr>
        <w:tc>
          <w:tcPr>
            <w:tcW w:w="418" w:type="dxa"/>
            <w:vMerge/>
            <w:tcBorders>
              <w:top w:val="single" w:sz="4" w:space="0" w:color="auto"/>
              <w:left w:val="single" w:sz="4" w:space="0" w:color="auto"/>
              <w:bottom w:val="single" w:sz="4" w:space="0" w:color="auto"/>
              <w:right w:val="single" w:sz="4" w:space="0" w:color="auto"/>
            </w:tcBorders>
            <w:vAlign w:val="center"/>
            <w:hideMark/>
          </w:tcPr>
          <w:p w:rsidR="002E6942" w:rsidRPr="00C65855" w:rsidRDefault="002E6942" w:rsidP="002E6942">
            <w:pPr>
              <w:rPr>
                <w:rFonts w:ascii="Arial" w:eastAsia="Times New Roman" w:hAnsi="Arial" w:cs="Arial"/>
                <w:b/>
                <w:bCs/>
                <w:sz w:val="16"/>
                <w:szCs w:val="16"/>
                <w:lang w:val="en-ZA" w:eastAsia="en-ZA"/>
              </w:rPr>
            </w:pPr>
          </w:p>
        </w:tc>
        <w:tc>
          <w:tcPr>
            <w:tcW w:w="572" w:type="dxa"/>
            <w:vMerge/>
            <w:tcBorders>
              <w:top w:val="single" w:sz="4" w:space="0" w:color="auto"/>
              <w:left w:val="single" w:sz="4" w:space="0" w:color="auto"/>
              <w:bottom w:val="single" w:sz="4" w:space="0" w:color="auto"/>
              <w:right w:val="single" w:sz="4" w:space="0" w:color="auto"/>
            </w:tcBorders>
            <w:vAlign w:val="center"/>
            <w:hideMark/>
          </w:tcPr>
          <w:p w:rsidR="002E6942" w:rsidRPr="00C65855" w:rsidRDefault="002E6942" w:rsidP="002E6942">
            <w:pPr>
              <w:rPr>
                <w:rFonts w:ascii="Arial" w:eastAsia="Times New Roman" w:hAnsi="Arial" w:cs="Arial"/>
                <w:b/>
                <w:bCs/>
                <w:sz w:val="16"/>
                <w:szCs w:val="16"/>
                <w:lang w:val="en-ZA" w:eastAsia="en-ZA"/>
              </w:rPr>
            </w:pPr>
          </w:p>
        </w:tc>
        <w:tc>
          <w:tcPr>
            <w:tcW w:w="567" w:type="dxa"/>
            <w:vMerge/>
            <w:tcBorders>
              <w:top w:val="single" w:sz="4" w:space="0" w:color="auto"/>
              <w:left w:val="single" w:sz="4" w:space="0" w:color="auto"/>
              <w:bottom w:val="single" w:sz="4" w:space="0" w:color="auto"/>
              <w:right w:val="single" w:sz="4" w:space="0" w:color="auto"/>
            </w:tcBorders>
            <w:vAlign w:val="center"/>
            <w:hideMark/>
          </w:tcPr>
          <w:p w:rsidR="002E6942" w:rsidRPr="00C65855" w:rsidRDefault="002E6942" w:rsidP="002E6942">
            <w:pPr>
              <w:rPr>
                <w:rFonts w:ascii="Arial" w:eastAsia="Times New Roman" w:hAnsi="Arial" w:cs="Arial"/>
                <w:b/>
                <w:bCs/>
                <w:sz w:val="16"/>
                <w:szCs w:val="16"/>
                <w:lang w:val="en-ZA" w:eastAsia="en-ZA"/>
              </w:rPr>
            </w:pPr>
          </w:p>
        </w:tc>
        <w:tc>
          <w:tcPr>
            <w:tcW w:w="516" w:type="dxa"/>
            <w:vMerge/>
            <w:tcBorders>
              <w:top w:val="single" w:sz="4" w:space="0" w:color="auto"/>
              <w:left w:val="single" w:sz="4" w:space="0" w:color="auto"/>
              <w:bottom w:val="single" w:sz="4" w:space="0" w:color="auto"/>
              <w:right w:val="single" w:sz="4" w:space="0" w:color="auto"/>
            </w:tcBorders>
            <w:vAlign w:val="center"/>
            <w:hideMark/>
          </w:tcPr>
          <w:p w:rsidR="002E6942" w:rsidRPr="00C65855" w:rsidRDefault="002E6942" w:rsidP="002E6942">
            <w:pPr>
              <w:rPr>
                <w:rFonts w:ascii="Arial" w:eastAsia="Times New Roman" w:hAnsi="Arial" w:cs="Arial"/>
                <w:b/>
                <w:bCs/>
                <w:sz w:val="16"/>
                <w:szCs w:val="16"/>
                <w:lang w:val="en-ZA" w:eastAsia="en-ZA"/>
              </w:rPr>
            </w:pPr>
          </w:p>
        </w:tc>
        <w:tc>
          <w:tcPr>
            <w:tcW w:w="620" w:type="dxa"/>
            <w:vMerge/>
            <w:tcBorders>
              <w:left w:val="single" w:sz="4" w:space="0" w:color="auto"/>
              <w:bottom w:val="single" w:sz="4" w:space="0" w:color="auto"/>
              <w:right w:val="single" w:sz="4" w:space="0" w:color="auto"/>
            </w:tcBorders>
            <w:vAlign w:val="center"/>
            <w:hideMark/>
          </w:tcPr>
          <w:p w:rsidR="002E6942" w:rsidRPr="00C65855" w:rsidRDefault="002E6942" w:rsidP="002E6942">
            <w:pPr>
              <w:rPr>
                <w:rFonts w:ascii="Arial" w:eastAsia="Times New Roman" w:hAnsi="Arial" w:cs="Arial"/>
                <w:b/>
                <w:bCs/>
                <w:sz w:val="16"/>
                <w:szCs w:val="16"/>
                <w:lang w:val="en-ZA" w:eastAsia="en-ZA"/>
              </w:rPr>
            </w:pPr>
          </w:p>
        </w:tc>
        <w:tc>
          <w:tcPr>
            <w:tcW w:w="620" w:type="dxa"/>
            <w:vMerge/>
            <w:tcBorders>
              <w:left w:val="single" w:sz="4" w:space="0" w:color="auto"/>
              <w:right w:val="single" w:sz="4" w:space="0" w:color="auto"/>
            </w:tcBorders>
            <w:vAlign w:val="center"/>
            <w:hideMark/>
          </w:tcPr>
          <w:p w:rsidR="002E6942" w:rsidRPr="00C65855" w:rsidRDefault="002E6942" w:rsidP="002E6942">
            <w:pPr>
              <w:rPr>
                <w:rFonts w:ascii="Arial" w:eastAsia="Times New Roman" w:hAnsi="Arial" w:cs="Arial"/>
                <w:b/>
                <w:bCs/>
                <w:sz w:val="16"/>
                <w:szCs w:val="16"/>
                <w:lang w:val="en-ZA" w:eastAsia="en-ZA"/>
              </w:rPr>
            </w:pPr>
          </w:p>
        </w:tc>
        <w:tc>
          <w:tcPr>
            <w:tcW w:w="424" w:type="dxa"/>
            <w:vMerge/>
            <w:tcBorders>
              <w:left w:val="single" w:sz="4" w:space="0" w:color="auto"/>
              <w:right w:val="single" w:sz="4" w:space="0" w:color="auto"/>
            </w:tcBorders>
            <w:vAlign w:val="center"/>
            <w:hideMark/>
          </w:tcPr>
          <w:p w:rsidR="002E6942" w:rsidRPr="00C65855" w:rsidRDefault="002E6942" w:rsidP="002E6942">
            <w:pPr>
              <w:rPr>
                <w:rFonts w:ascii="Arial" w:eastAsia="Times New Roman" w:hAnsi="Arial" w:cs="Arial"/>
                <w:b/>
                <w:bCs/>
                <w:sz w:val="16"/>
                <w:szCs w:val="16"/>
                <w:lang w:val="en-ZA" w:eastAsia="en-ZA"/>
              </w:rPr>
            </w:pPr>
          </w:p>
        </w:tc>
        <w:tc>
          <w:tcPr>
            <w:tcW w:w="1409" w:type="dxa"/>
            <w:vMerge/>
            <w:tcBorders>
              <w:left w:val="single" w:sz="4" w:space="0" w:color="auto"/>
              <w:right w:val="single" w:sz="4" w:space="0" w:color="auto"/>
            </w:tcBorders>
            <w:vAlign w:val="center"/>
            <w:hideMark/>
          </w:tcPr>
          <w:p w:rsidR="002E6942" w:rsidRPr="00C65855" w:rsidRDefault="002E6942" w:rsidP="002E6942">
            <w:pPr>
              <w:rPr>
                <w:rFonts w:ascii="Arial" w:eastAsia="Times New Roman" w:hAnsi="Arial" w:cs="Arial"/>
                <w:b/>
                <w:bCs/>
                <w:sz w:val="16"/>
                <w:szCs w:val="16"/>
                <w:lang w:val="en-ZA" w:eastAsia="en-ZA"/>
              </w:rPr>
            </w:pPr>
          </w:p>
        </w:tc>
        <w:tc>
          <w:tcPr>
            <w:tcW w:w="1235" w:type="dxa"/>
            <w:vMerge/>
            <w:tcBorders>
              <w:left w:val="single" w:sz="4" w:space="0" w:color="auto"/>
              <w:right w:val="single" w:sz="4" w:space="0" w:color="auto"/>
            </w:tcBorders>
            <w:vAlign w:val="center"/>
            <w:hideMark/>
          </w:tcPr>
          <w:p w:rsidR="002E6942" w:rsidRPr="00C65855" w:rsidRDefault="002E6942" w:rsidP="002E6942">
            <w:pPr>
              <w:rPr>
                <w:rFonts w:ascii="Arial" w:eastAsia="Times New Roman" w:hAnsi="Arial" w:cs="Arial"/>
                <w:b/>
                <w:bCs/>
                <w:sz w:val="16"/>
                <w:szCs w:val="16"/>
                <w:lang w:val="en-ZA" w:eastAsia="en-ZA"/>
              </w:rPr>
            </w:pPr>
          </w:p>
        </w:tc>
        <w:tc>
          <w:tcPr>
            <w:tcW w:w="567" w:type="dxa"/>
            <w:vMerge/>
            <w:tcBorders>
              <w:left w:val="single" w:sz="4" w:space="0" w:color="auto"/>
              <w:right w:val="single" w:sz="4" w:space="0" w:color="auto"/>
            </w:tcBorders>
            <w:vAlign w:val="center"/>
            <w:hideMark/>
          </w:tcPr>
          <w:p w:rsidR="002E6942" w:rsidRPr="00C65855" w:rsidRDefault="002E6942" w:rsidP="002E6942">
            <w:pPr>
              <w:rPr>
                <w:rFonts w:ascii="Arial" w:eastAsia="Times New Roman" w:hAnsi="Arial" w:cs="Arial"/>
                <w:b/>
                <w:bCs/>
                <w:sz w:val="16"/>
                <w:szCs w:val="16"/>
                <w:lang w:val="en-ZA" w:eastAsia="en-ZA"/>
              </w:rPr>
            </w:pPr>
          </w:p>
        </w:tc>
        <w:tc>
          <w:tcPr>
            <w:tcW w:w="424" w:type="dxa"/>
            <w:vMerge/>
            <w:tcBorders>
              <w:left w:val="single" w:sz="4" w:space="0" w:color="auto"/>
              <w:right w:val="single" w:sz="4" w:space="0" w:color="auto"/>
            </w:tcBorders>
            <w:vAlign w:val="center"/>
            <w:hideMark/>
          </w:tcPr>
          <w:p w:rsidR="002E6942" w:rsidRPr="00C65855" w:rsidRDefault="002E6942" w:rsidP="002E6942">
            <w:pPr>
              <w:rPr>
                <w:rFonts w:ascii="Arial" w:eastAsia="Times New Roman" w:hAnsi="Arial" w:cs="Arial"/>
                <w:b/>
                <w:bCs/>
                <w:sz w:val="16"/>
                <w:szCs w:val="16"/>
                <w:lang w:val="en-ZA" w:eastAsia="en-ZA"/>
              </w:rPr>
            </w:pPr>
          </w:p>
        </w:tc>
        <w:tc>
          <w:tcPr>
            <w:tcW w:w="530" w:type="dxa"/>
            <w:vMerge/>
            <w:tcBorders>
              <w:left w:val="single" w:sz="4" w:space="0" w:color="auto"/>
              <w:right w:val="single" w:sz="4" w:space="0" w:color="auto"/>
            </w:tcBorders>
            <w:vAlign w:val="center"/>
            <w:hideMark/>
          </w:tcPr>
          <w:p w:rsidR="002E6942" w:rsidRPr="00C65855" w:rsidRDefault="002E6942" w:rsidP="002E6942">
            <w:pPr>
              <w:rPr>
                <w:rFonts w:ascii="Arial" w:eastAsia="Times New Roman" w:hAnsi="Arial" w:cs="Arial"/>
                <w:b/>
                <w:bCs/>
                <w:sz w:val="16"/>
                <w:szCs w:val="16"/>
                <w:lang w:val="en-ZA" w:eastAsia="en-ZA"/>
              </w:rPr>
            </w:pPr>
          </w:p>
        </w:tc>
        <w:tc>
          <w:tcPr>
            <w:tcW w:w="1263" w:type="dxa"/>
            <w:vMerge/>
            <w:tcBorders>
              <w:left w:val="single" w:sz="4" w:space="0" w:color="auto"/>
              <w:right w:val="single" w:sz="4" w:space="0" w:color="auto"/>
            </w:tcBorders>
            <w:vAlign w:val="center"/>
            <w:hideMark/>
          </w:tcPr>
          <w:p w:rsidR="002E6942" w:rsidRPr="00C65855" w:rsidRDefault="002E6942" w:rsidP="002E6942">
            <w:pPr>
              <w:rPr>
                <w:rFonts w:ascii="Arial" w:eastAsia="Times New Roman" w:hAnsi="Arial" w:cs="Arial"/>
                <w:b/>
                <w:bCs/>
                <w:sz w:val="16"/>
                <w:szCs w:val="16"/>
                <w:lang w:val="en-ZA" w:eastAsia="en-ZA"/>
              </w:rPr>
            </w:pPr>
          </w:p>
        </w:tc>
        <w:tc>
          <w:tcPr>
            <w:tcW w:w="530" w:type="dxa"/>
            <w:vMerge/>
            <w:tcBorders>
              <w:left w:val="single" w:sz="4" w:space="0" w:color="auto"/>
              <w:right w:val="single" w:sz="4" w:space="0" w:color="auto"/>
            </w:tcBorders>
            <w:vAlign w:val="center"/>
            <w:hideMark/>
          </w:tcPr>
          <w:p w:rsidR="002E6942" w:rsidRPr="00C65855" w:rsidRDefault="002E6942" w:rsidP="002E6942">
            <w:pPr>
              <w:rPr>
                <w:rFonts w:ascii="Arial" w:eastAsia="Times New Roman" w:hAnsi="Arial" w:cs="Arial"/>
                <w:b/>
                <w:bCs/>
                <w:sz w:val="16"/>
                <w:szCs w:val="16"/>
                <w:lang w:val="en-ZA" w:eastAsia="en-ZA"/>
              </w:rPr>
            </w:pPr>
          </w:p>
        </w:tc>
        <w:tc>
          <w:tcPr>
            <w:tcW w:w="530" w:type="dxa"/>
            <w:vMerge/>
            <w:tcBorders>
              <w:left w:val="single" w:sz="4" w:space="0" w:color="auto"/>
              <w:right w:val="single" w:sz="4" w:space="0" w:color="auto"/>
            </w:tcBorders>
            <w:vAlign w:val="center"/>
            <w:hideMark/>
          </w:tcPr>
          <w:p w:rsidR="002E6942" w:rsidRPr="00C65855" w:rsidRDefault="002E6942" w:rsidP="002E6942">
            <w:pPr>
              <w:rPr>
                <w:rFonts w:ascii="Arial" w:eastAsia="Times New Roman" w:hAnsi="Arial" w:cs="Arial"/>
                <w:b/>
                <w:bCs/>
                <w:sz w:val="16"/>
                <w:szCs w:val="16"/>
                <w:lang w:val="en-ZA" w:eastAsia="en-ZA"/>
              </w:rPr>
            </w:pPr>
          </w:p>
        </w:tc>
        <w:tc>
          <w:tcPr>
            <w:tcW w:w="1966" w:type="dxa"/>
            <w:vMerge/>
            <w:tcBorders>
              <w:left w:val="single" w:sz="4" w:space="0" w:color="auto"/>
              <w:right w:val="single" w:sz="4" w:space="0" w:color="auto"/>
            </w:tcBorders>
            <w:hideMark/>
          </w:tcPr>
          <w:p w:rsidR="002E6942" w:rsidRPr="00C65855" w:rsidRDefault="002E6942" w:rsidP="002E6942">
            <w:pPr>
              <w:jc w:val="right"/>
              <w:rPr>
                <w:rFonts w:ascii="Arial" w:eastAsia="Times New Roman" w:hAnsi="Arial" w:cs="Arial"/>
                <w:b/>
                <w:bCs/>
                <w:sz w:val="16"/>
                <w:szCs w:val="16"/>
                <w:lang w:val="en-ZA" w:eastAsia="en-ZA"/>
              </w:rPr>
            </w:pPr>
          </w:p>
        </w:tc>
        <w:tc>
          <w:tcPr>
            <w:tcW w:w="709" w:type="dxa"/>
            <w:vMerge/>
            <w:tcBorders>
              <w:left w:val="single" w:sz="4" w:space="0" w:color="auto"/>
              <w:right w:val="single" w:sz="4" w:space="0" w:color="auto"/>
            </w:tcBorders>
            <w:vAlign w:val="center"/>
            <w:hideMark/>
          </w:tcPr>
          <w:p w:rsidR="002E6942" w:rsidRPr="00C65855" w:rsidRDefault="002E6942" w:rsidP="002E6942">
            <w:pPr>
              <w:rPr>
                <w:rFonts w:ascii="Arial" w:eastAsia="Times New Roman" w:hAnsi="Arial" w:cs="Arial"/>
                <w:b/>
                <w:bCs/>
                <w:sz w:val="16"/>
                <w:szCs w:val="16"/>
                <w:lang w:val="en-ZA" w:eastAsia="en-ZA"/>
              </w:rPr>
            </w:pPr>
          </w:p>
        </w:tc>
        <w:tc>
          <w:tcPr>
            <w:tcW w:w="567" w:type="dxa"/>
            <w:vMerge/>
            <w:tcBorders>
              <w:left w:val="single" w:sz="4" w:space="0" w:color="auto"/>
              <w:right w:val="single" w:sz="4" w:space="0" w:color="auto"/>
            </w:tcBorders>
            <w:vAlign w:val="center"/>
            <w:hideMark/>
          </w:tcPr>
          <w:p w:rsidR="002E6942" w:rsidRPr="00C65855" w:rsidRDefault="002E6942" w:rsidP="002E6942">
            <w:pPr>
              <w:rPr>
                <w:rFonts w:ascii="Arial" w:eastAsia="Times New Roman" w:hAnsi="Arial" w:cs="Arial"/>
                <w:b/>
                <w:bCs/>
                <w:sz w:val="16"/>
                <w:szCs w:val="16"/>
                <w:lang w:val="en-ZA" w:eastAsia="en-ZA"/>
              </w:rPr>
            </w:pPr>
          </w:p>
        </w:tc>
        <w:tc>
          <w:tcPr>
            <w:tcW w:w="425" w:type="dxa"/>
            <w:vMerge/>
            <w:tcBorders>
              <w:left w:val="single" w:sz="4" w:space="0" w:color="auto"/>
              <w:right w:val="single" w:sz="4" w:space="0" w:color="auto"/>
            </w:tcBorders>
            <w:vAlign w:val="center"/>
            <w:hideMark/>
          </w:tcPr>
          <w:p w:rsidR="002E6942" w:rsidRPr="00C65855" w:rsidRDefault="002E6942" w:rsidP="002E6942">
            <w:pPr>
              <w:rPr>
                <w:rFonts w:ascii="Arial" w:eastAsia="Times New Roman" w:hAnsi="Arial" w:cs="Arial"/>
                <w:b/>
                <w:bCs/>
                <w:sz w:val="16"/>
                <w:szCs w:val="16"/>
                <w:lang w:val="en-ZA" w:eastAsia="en-ZA"/>
              </w:rPr>
            </w:pPr>
          </w:p>
        </w:tc>
        <w:tc>
          <w:tcPr>
            <w:tcW w:w="425" w:type="dxa"/>
            <w:tcBorders>
              <w:top w:val="single" w:sz="4" w:space="0" w:color="auto"/>
              <w:left w:val="nil"/>
              <w:bottom w:val="single" w:sz="4" w:space="0" w:color="auto"/>
              <w:right w:val="single" w:sz="4" w:space="0" w:color="000000"/>
            </w:tcBorders>
            <w:shd w:val="clear" w:color="000000" w:fill="A6A6A6"/>
          </w:tcPr>
          <w:p w:rsidR="002E6942" w:rsidRPr="00C65855" w:rsidRDefault="002E6942" w:rsidP="002E6942">
            <w:pPr>
              <w:jc w:val="center"/>
              <w:rPr>
                <w:rFonts w:ascii="Arial Narrow" w:eastAsia="Times New Roman" w:hAnsi="Arial Narrow" w:cs="Arial"/>
                <w:sz w:val="16"/>
                <w:szCs w:val="16"/>
                <w:lang w:val="en-ZA" w:eastAsia="en-ZA"/>
              </w:rPr>
            </w:pPr>
            <w:r w:rsidRPr="00C65855">
              <w:rPr>
                <w:rFonts w:ascii="Arial Narrow" w:eastAsia="Times New Roman" w:hAnsi="Arial Narrow" w:cs="Arial"/>
                <w:sz w:val="16"/>
                <w:szCs w:val="16"/>
                <w:lang w:val="en-ZA" w:eastAsia="en-ZA"/>
              </w:rPr>
              <w:t>1st</w:t>
            </w:r>
          </w:p>
        </w:tc>
        <w:tc>
          <w:tcPr>
            <w:tcW w:w="567" w:type="dxa"/>
            <w:tcBorders>
              <w:top w:val="single" w:sz="4" w:space="0" w:color="auto"/>
              <w:left w:val="nil"/>
              <w:bottom w:val="single" w:sz="4" w:space="0" w:color="auto"/>
              <w:right w:val="single" w:sz="4" w:space="0" w:color="000000"/>
            </w:tcBorders>
            <w:shd w:val="clear" w:color="000000" w:fill="A6A6A6"/>
          </w:tcPr>
          <w:p w:rsidR="002E6942" w:rsidRPr="00C65855" w:rsidRDefault="002E6942" w:rsidP="002E6942">
            <w:pPr>
              <w:jc w:val="center"/>
              <w:rPr>
                <w:rFonts w:ascii="Arial Narrow" w:eastAsia="Times New Roman" w:hAnsi="Arial Narrow" w:cs="Arial"/>
                <w:sz w:val="16"/>
                <w:szCs w:val="16"/>
                <w:lang w:val="en-ZA" w:eastAsia="en-ZA"/>
              </w:rPr>
            </w:pPr>
            <w:r w:rsidRPr="00C65855">
              <w:rPr>
                <w:rFonts w:ascii="Arial Narrow" w:eastAsia="Times New Roman" w:hAnsi="Arial Narrow" w:cs="Arial"/>
                <w:sz w:val="16"/>
                <w:szCs w:val="16"/>
                <w:lang w:val="en-ZA" w:eastAsia="en-ZA"/>
              </w:rPr>
              <w:t>2nd</w:t>
            </w:r>
          </w:p>
        </w:tc>
        <w:tc>
          <w:tcPr>
            <w:tcW w:w="851" w:type="dxa"/>
            <w:vMerge/>
            <w:tcBorders>
              <w:left w:val="nil"/>
              <w:right w:val="single" w:sz="4" w:space="0" w:color="auto"/>
            </w:tcBorders>
            <w:shd w:val="clear" w:color="000000" w:fill="A6A6A6"/>
          </w:tcPr>
          <w:p w:rsidR="002E6942" w:rsidRPr="00C65855" w:rsidRDefault="002E6942" w:rsidP="002E6942">
            <w:pPr>
              <w:rPr>
                <w:rFonts w:ascii="Arial Narrow" w:eastAsia="Times New Roman" w:hAnsi="Arial Narrow" w:cs="Arial"/>
                <w:sz w:val="16"/>
                <w:szCs w:val="16"/>
                <w:lang w:val="en-ZA" w:eastAsia="en-ZA"/>
              </w:rPr>
            </w:pPr>
          </w:p>
        </w:tc>
      </w:tr>
      <w:tr w:rsidR="00C65855" w:rsidRPr="00C65855" w:rsidTr="0065137F">
        <w:trPr>
          <w:cantSplit/>
          <w:trHeight w:val="397"/>
        </w:trPr>
        <w:tc>
          <w:tcPr>
            <w:tcW w:w="418" w:type="dxa"/>
            <w:vMerge/>
            <w:tcBorders>
              <w:top w:val="single" w:sz="4" w:space="0" w:color="auto"/>
              <w:left w:val="single" w:sz="4" w:space="0" w:color="auto"/>
              <w:bottom w:val="single" w:sz="4" w:space="0" w:color="auto"/>
              <w:right w:val="single" w:sz="4" w:space="0" w:color="auto"/>
            </w:tcBorders>
            <w:vAlign w:val="center"/>
          </w:tcPr>
          <w:p w:rsidR="002E6942" w:rsidRPr="00C65855" w:rsidRDefault="002E6942" w:rsidP="002E6942">
            <w:pPr>
              <w:rPr>
                <w:rFonts w:ascii="Arial" w:eastAsia="Times New Roman" w:hAnsi="Arial" w:cs="Arial"/>
                <w:b/>
                <w:bCs/>
                <w:sz w:val="16"/>
                <w:szCs w:val="16"/>
                <w:lang w:val="en-ZA" w:eastAsia="en-ZA"/>
              </w:rPr>
            </w:pPr>
          </w:p>
        </w:tc>
        <w:tc>
          <w:tcPr>
            <w:tcW w:w="572" w:type="dxa"/>
            <w:vMerge/>
            <w:tcBorders>
              <w:top w:val="single" w:sz="4" w:space="0" w:color="auto"/>
              <w:left w:val="single" w:sz="4" w:space="0" w:color="auto"/>
              <w:bottom w:val="single" w:sz="4" w:space="0" w:color="auto"/>
              <w:right w:val="single" w:sz="4" w:space="0" w:color="auto"/>
            </w:tcBorders>
            <w:vAlign w:val="center"/>
          </w:tcPr>
          <w:p w:rsidR="002E6942" w:rsidRPr="00C65855" w:rsidRDefault="002E6942" w:rsidP="002E6942">
            <w:pPr>
              <w:rPr>
                <w:rFonts w:ascii="Arial" w:eastAsia="Times New Roman" w:hAnsi="Arial" w:cs="Arial"/>
                <w:b/>
                <w:bCs/>
                <w:sz w:val="16"/>
                <w:szCs w:val="16"/>
                <w:lang w:val="en-ZA" w:eastAsia="en-ZA"/>
              </w:rPr>
            </w:pPr>
          </w:p>
        </w:tc>
        <w:tc>
          <w:tcPr>
            <w:tcW w:w="567" w:type="dxa"/>
            <w:vMerge/>
            <w:tcBorders>
              <w:top w:val="single" w:sz="4" w:space="0" w:color="auto"/>
              <w:left w:val="single" w:sz="4" w:space="0" w:color="auto"/>
              <w:bottom w:val="single" w:sz="4" w:space="0" w:color="auto"/>
              <w:right w:val="single" w:sz="4" w:space="0" w:color="auto"/>
            </w:tcBorders>
            <w:vAlign w:val="center"/>
          </w:tcPr>
          <w:p w:rsidR="002E6942" w:rsidRPr="00C65855" w:rsidRDefault="002E6942" w:rsidP="002E6942">
            <w:pPr>
              <w:rPr>
                <w:rFonts w:ascii="Arial" w:eastAsia="Times New Roman" w:hAnsi="Arial" w:cs="Arial"/>
                <w:b/>
                <w:bCs/>
                <w:sz w:val="16"/>
                <w:szCs w:val="16"/>
                <w:lang w:val="en-ZA" w:eastAsia="en-ZA"/>
              </w:rPr>
            </w:pPr>
          </w:p>
        </w:tc>
        <w:tc>
          <w:tcPr>
            <w:tcW w:w="516" w:type="dxa"/>
            <w:vMerge/>
            <w:tcBorders>
              <w:top w:val="single" w:sz="4" w:space="0" w:color="auto"/>
              <w:left w:val="single" w:sz="4" w:space="0" w:color="auto"/>
              <w:bottom w:val="single" w:sz="4" w:space="0" w:color="auto"/>
              <w:right w:val="single" w:sz="4" w:space="0" w:color="auto"/>
            </w:tcBorders>
            <w:vAlign w:val="center"/>
          </w:tcPr>
          <w:p w:rsidR="002E6942" w:rsidRPr="00C65855" w:rsidRDefault="002E6942" w:rsidP="002E6942">
            <w:pPr>
              <w:rPr>
                <w:rFonts w:ascii="Arial" w:eastAsia="Times New Roman" w:hAnsi="Arial" w:cs="Arial"/>
                <w:b/>
                <w:bCs/>
                <w:sz w:val="16"/>
                <w:szCs w:val="16"/>
                <w:lang w:val="en-ZA" w:eastAsia="en-ZA"/>
              </w:rPr>
            </w:pPr>
          </w:p>
        </w:tc>
        <w:tc>
          <w:tcPr>
            <w:tcW w:w="620" w:type="dxa"/>
            <w:vMerge/>
            <w:tcBorders>
              <w:left w:val="single" w:sz="4" w:space="0" w:color="auto"/>
              <w:bottom w:val="single" w:sz="4" w:space="0" w:color="auto"/>
              <w:right w:val="single" w:sz="4" w:space="0" w:color="auto"/>
            </w:tcBorders>
            <w:vAlign w:val="center"/>
          </w:tcPr>
          <w:p w:rsidR="002E6942" w:rsidRPr="00C65855" w:rsidRDefault="002E6942" w:rsidP="002E6942">
            <w:pPr>
              <w:rPr>
                <w:rFonts w:ascii="Arial" w:eastAsia="Times New Roman" w:hAnsi="Arial" w:cs="Arial"/>
                <w:b/>
                <w:bCs/>
                <w:sz w:val="16"/>
                <w:szCs w:val="16"/>
                <w:lang w:val="en-ZA" w:eastAsia="en-ZA"/>
              </w:rPr>
            </w:pPr>
          </w:p>
        </w:tc>
        <w:tc>
          <w:tcPr>
            <w:tcW w:w="620" w:type="dxa"/>
            <w:vMerge/>
            <w:tcBorders>
              <w:left w:val="single" w:sz="4" w:space="0" w:color="auto"/>
              <w:bottom w:val="single" w:sz="4" w:space="0" w:color="000000"/>
              <w:right w:val="single" w:sz="4" w:space="0" w:color="auto"/>
            </w:tcBorders>
            <w:vAlign w:val="center"/>
          </w:tcPr>
          <w:p w:rsidR="002E6942" w:rsidRPr="00C65855" w:rsidRDefault="002E6942" w:rsidP="002E6942">
            <w:pPr>
              <w:rPr>
                <w:rFonts w:ascii="Arial" w:eastAsia="Times New Roman" w:hAnsi="Arial" w:cs="Arial"/>
                <w:b/>
                <w:bCs/>
                <w:sz w:val="16"/>
                <w:szCs w:val="16"/>
                <w:lang w:val="en-ZA" w:eastAsia="en-ZA"/>
              </w:rPr>
            </w:pPr>
          </w:p>
        </w:tc>
        <w:tc>
          <w:tcPr>
            <w:tcW w:w="424" w:type="dxa"/>
            <w:vMerge/>
            <w:tcBorders>
              <w:left w:val="single" w:sz="4" w:space="0" w:color="auto"/>
              <w:bottom w:val="single" w:sz="4" w:space="0" w:color="000000"/>
              <w:right w:val="single" w:sz="4" w:space="0" w:color="auto"/>
            </w:tcBorders>
            <w:vAlign w:val="center"/>
          </w:tcPr>
          <w:p w:rsidR="002E6942" w:rsidRPr="00C65855" w:rsidRDefault="002E6942" w:rsidP="002E6942">
            <w:pPr>
              <w:rPr>
                <w:rFonts w:ascii="Arial" w:eastAsia="Times New Roman" w:hAnsi="Arial" w:cs="Arial"/>
                <w:b/>
                <w:bCs/>
                <w:sz w:val="16"/>
                <w:szCs w:val="16"/>
                <w:lang w:val="en-ZA" w:eastAsia="en-ZA"/>
              </w:rPr>
            </w:pPr>
          </w:p>
        </w:tc>
        <w:tc>
          <w:tcPr>
            <w:tcW w:w="1409" w:type="dxa"/>
            <w:vMerge/>
            <w:tcBorders>
              <w:left w:val="single" w:sz="4" w:space="0" w:color="auto"/>
              <w:bottom w:val="single" w:sz="4" w:space="0" w:color="000000"/>
              <w:right w:val="single" w:sz="4" w:space="0" w:color="auto"/>
            </w:tcBorders>
            <w:vAlign w:val="center"/>
          </w:tcPr>
          <w:p w:rsidR="002E6942" w:rsidRPr="00C65855" w:rsidRDefault="002E6942" w:rsidP="002E6942">
            <w:pPr>
              <w:rPr>
                <w:rFonts w:ascii="Arial" w:eastAsia="Times New Roman" w:hAnsi="Arial" w:cs="Arial"/>
                <w:b/>
                <w:bCs/>
                <w:sz w:val="16"/>
                <w:szCs w:val="16"/>
                <w:lang w:val="en-ZA" w:eastAsia="en-ZA"/>
              </w:rPr>
            </w:pPr>
          </w:p>
        </w:tc>
        <w:tc>
          <w:tcPr>
            <w:tcW w:w="1235" w:type="dxa"/>
            <w:vMerge/>
            <w:tcBorders>
              <w:left w:val="single" w:sz="4" w:space="0" w:color="auto"/>
              <w:bottom w:val="single" w:sz="4" w:space="0" w:color="000000"/>
              <w:right w:val="single" w:sz="4" w:space="0" w:color="auto"/>
            </w:tcBorders>
            <w:vAlign w:val="center"/>
          </w:tcPr>
          <w:p w:rsidR="002E6942" w:rsidRPr="00C65855" w:rsidRDefault="002E6942" w:rsidP="002E6942">
            <w:pPr>
              <w:rPr>
                <w:rFonts w:ascii="Arial" w:eastAsia="Times New Roman" w:hAnsi="Arial" w:cs="Arial"/>
                <w:b/>
                <w:bCs/>
                <w:sz w:val="16"/>
                <w:szCs w:val="16"/>
                <w:lang w:val="en-ZA" w:eastAsia="en-ZA"/>
              </w:rPr>
            </w:pPr>
          </w:p>
        </w:tc>
        <w:tc>
          <w:tcPr>
            <w:tcW w:w="567" w:type="dxa"/>
            <w:vMerge/>
            <w:tcBorders>
              <w:left w:val="single" w:sz="4" w:space="0" w:color="auto"/>
              <w:bottom w:val="single" w:sz="4" w:space="0" w:color="000000"/>
              <w:right w:val="single" w:sz="4" w:space="0" w:color="auto"/>
            </w:tcBorders>
            <w:vAlign w:val="center"/>
          </w:tcPr>
          <w:p w:rsidR="002E6942" w:rsidRPr="00C65855" w:rsidRDefault="002E6942" w:rsidP="002E6942">
            <w:pPr>
              <w:rPr>
                <w:rFonts w:ascii="Arial" w:eastAsia="Times New Roman" w:hAnsi="Arial" w:cs="Arial"/>
                <w:b/>
                <w:bCs/>
                <w:sz w:val="16"/>
                <w:szCs w:val="16"/>
                <w:lang w:val="en-ZA" w:eastAsia="en-ZA"/>
              </w:rPr>
            </w:pPr>
          </w:p>
        </w:tc>
        <w:tc>
          <w:tcPr>
            <w:tcW w:w="424" w:type="dxa"/>
            <w:vMerge/>
            <w:tcBorders>
              <w:left w:val="single" w:sz="4" w:space="0" w:color="auto"/>
              <w:bottom w:val="single" w:sz="4" w:space="0" w:color="000000"/>
              <w:right w:val="single" w:sz="4" w:space="0" w:color="auto"/>
            </w:tcBorders>
            <w:vAlign w:val="center"/>
          </w:tcPr>
          <w:p w:rsidR="002E6942" w:rsidRPr="00C65855" w:rsidRDefault="002E6942" w:rsidP="002E6942">
            <w:pPr>
              <w:rPr>
                <w:rFonts w:ascii="Arial" w:eastAsia="Times New Roman" w:hAnsi="Arial" w:cs="Arial"/>
                <w:b/>
                <w:bCs/>
                <w:sz w:val="16"/>
                <w:szCs w:val="16"/>
                <w:lang w:val="en-ZA" w:eastAsia="en-ZA"/>
              </w:rPr>
            </w:pPr>
          </w:p>
        </w:tc>
        <w:tc>
          <w:tcPr>
            <w:tcW w:w="530" w:type="dxa"/>
            <w:vMerge/>
            <w:tcBorders>
              <w:left w:val="single" w:sz="4" w:space="0" w:color="auto"/>
              <w:bottom w:val="single" w:sz="4" w:space="0" w:color="000000"/>
              <w:right w:val="single" w:sz="4" w:space="0" w:color="auto"/>
            </w:tcBorders>
            <w:vAlign w:val="center"/>
          </w:tcPr>
          <w:p w:rsidR="002E6942" w:rsidRPr="00C65855" w:rsidRDefault="002E6942" w:rsidP="002E6942">
            <w:pPr>
              <w:rPr>
                <w:rFonts w:ascii="Arial" w:eastAsia="Times New Roman" w:hAnsi="Arial" w:cs="Arial"/>
                <w:b/>
                <w:bCs/>
                <w:sz w:val="16"/>
                <w:szCs w:val="16"/>
                <w:lang w:val="en-ZA" w:eastAsia="en-ZA"/>
              </w:rPr>
            </w:pPr>
          </w:p>
        </w:tc>
        <w:tc>
          <w:tcPr>
            <w:tcW w:w="1263" w:type="dxa"/>
            <w:vMerge/>
            <w:tcBorders>
              <w:left w:val="single" w:sz="4" w:space="0" w:color="auto"/>
              <w:bottom w:val="single" w:sz="4" w:space="0" w:color="000000"/>
              <w:right w:val="single" w:sz="4" w:space="0" w:color="auto"/>
            </w:tcBorders>
            <w:vAlign w:val="center"/>
          </w:tcPr>
          <w:p w:rsidR="002E6942" w:rsidRPr="00C65855" w:rsidRDefault="002E6942" w:rsidP="002E6942">
            <w:pPr>
              <w:rPr>
                <w:rFonts w:ascii="Arial" w:eastAsia="Times New Roman" w:hAnsi="Arial" w:cs="Arial"/>
                <w:b/>
                <w:bCs/>
                <w:sz w:val="16"/>
                <w:szCs w:val="16"/>
                <w:lang w:val="en-ZA" w:eastAsia="en-ZA"/>
              </w:rPr>
            </w:pPr>
          </w:p>
        </w:tc>
        <w:tc>
          <w:tcPr>
            <w:tcW w:w="530" w:type="dxa"/>
            <w:vMerge/>
            <w:tcBorders>
              <w:left w:val="single" w:sz="4" w:space="0" w:color="auto"/>
              <w:bottom w:val="single" w:sz="4" w:space="0" w:color="000000"/>
              <w:right w:val="single" w:sz="4" w:space="0" w:color="auto"/>
            </w:tcBorders>
            <w:vAlign w:val="center"/>
          </w:tcPr>
          <w:p w:rsidR="002E6942" w:rsidRPr="00C65855" w:rsidRDefault="002E6942" w:rsidP="002E6942">
            <w:pPr>
              <w:rPr>
                <w:rFonts w:ascii="Arial" w:eastAsia="Times New Roman" w:hAnsi="Arial" w:cs="Arial"/>
                <w:b/>
                <w:bCs/>
                <w:sz w:val="16"/>
                <w:szCs w:val="16"/>
                <w:lang w:val="en-ZA" w:eastAsia="en-ZA"/>
              </w:rPr>
            </w:pPr>
          </w:p>
        </w:tc>
        <w:tc>
          <w:tcPr>
            <w:tcW w:w="530" w:type="dxa"/>
            <w:vMerge/>
            <w:tcBorders>
              <w:left w:val="single" w:sz="4" w:space="0" w:color="auto"/>
              <w:bottom w:val="single" w:sz="4" w:space="0" w:color="000000"/>
              <w:right w:val="single" w:sz="4" w:space="0" w:color="auto"/>
            </w:tcBorders>
            <w:vAlign w:val="center"/>
          </w:tcPr>
          <w:p w:rsidR="002E6942" w:rsidRPr="00C65855" w:rsidRDefault="002E6942" w:rsidP="002E6942">
            <w:pPr>
              <w:rPr>
                <w:rFonts w:ascii="Arial" w:eastAsia="Times New Roman" w:hAnsi="Arial" w:cs="Arial"/>
                <w:b/>
                <w:bCs/>
                <w:sz w:val="16"/>
                <w:szCs w:val="16"/>
                <w:lang w:val="en-ZA" w:eastAsia="en-ZA"/>
              </w:rPr>
            </w:pPr>
          </w:p>
        </w:tc>
        <w:tc>
          <w:tcPr>
            <w:tcW w:w="1966" w:type="dxa"/>
            <w:vMerge/>
            <w:tcBorders>
              <w:left w:val="single" w:sz="4" w:space="0" w:color="auto"/>
              <w:bottom w:val="single" w:sz="4" w:space="0" w:color="000000"/>
              <w:right w:val="single" w:sz="4" w:space="0" w:color="auto"/>
            </w:tcBorders>
          </w:tcPr>
          <w:p w:rsidR="002E6942" w:rsidRPr="00C65855" w:rsidRDefault="002E6942" w:rsidP="002E6942">
            <w:pPr>
              <w:jc w:val="right"/>
              <w:rPr>
                <w:rFonts w:ascii="Arial" w:eastAsia="Times New Roman" w:hAnsi="Arial" w:cs="Arial"/>
                <w:b/>
                <w:bCs/>
                <w:sz w:val="16"/>
                <w:szCs w:val="16"/>
                <w:lang w:val="en-ZA" w:eastAsia="en-ZA"/>
              </w:rPr>
            </w:pPr>
          </w:p>
        </w:tc>
        <w:tc>
          <w:tcPr>
            <w:tcW w:w="709" w:type="dxa"/>
            <w:vMerge/>
            <w:tcBorders>
              <w:left w:val="single" w:sz="4" w:space="0" w:color="auto"/>
              <w:bottom w:val="single" w:sz="4" w:space="0" w:color="000000"/>
              <w:right w:val="single" w:sz="4" w:space="0" w:color="auto"/>
            </w:tcBorders>
            <w:vAlign w:val="center"/>
          </w:tcPr>
          <w:p w:rsidR="002E6942" w:rsidRPr="00C65855" w:rsidRDefault="002E6942" w:rsidP="002E6942">
            <w:pPr>
              <w:rPr>
                <w:rFonts w:ascii="Arial" w:eastAsia="Times New Roman" w:hAnsi="Arial" w:cs="Arial"/>
                <w:b/>
                <w:bCs/>
                <w:sz w:val="16"/>
                <w:szCs w:val="16"/>
                <w:lang w:val="en-ZA" w:eastAsia="en-ZA"/>
              </w:rPr>
            </w:pPr>
          </w:p>
        </w:tc>
        <w:tc>
          <w:tcPr>
            <w:tcW w:w="567" w:type="dxa"/>
            <w:vMerge/>
            <w:tcBorders>
              <w:left w:val="single" w:sz="4" w:space="0" w:color="auto"/>
              <w:bottom w:val="single" w:sz="4" w:space="0" w:color="000000"/>
              <w:right w:val="single" w:sz="4" w:space="0" w:color="auto"/>
            </w:tcBorders>
            <w:vAlign w:val="center"/>
          </w:tcPr>
          <w:p w:rsidR="002E6942" w:rsidRPr="00C65855" w:rsidRDefault="002E6942" w:rsidP="002E6942">
            <w:pPr>
              <w:rPr>
                <w:rFonts w:ascii="Arial" w:eastAsia="Times New Roman" w:hAnsi="Arial" w:cs="Arial"/>
                <w:b/>
                <w:bCs/>
                <w:sz w:val="16"/>
                <w:szCs w:val="16"/>
                <w:lang w:val="en-ZA" w:eastAsia="en-ZA"/>
              </w:rPr>
            </w:pPr>
          </w:p>
        </w:tc>
        <w:tc>
          <w:tcPr>
            <w:tcW w:w="425" w:type="dxa"/>
            <w:vMerge/>
            <w:tcBorders>
              <w:left w:val="single" w:sz="4" w:space="0" w:color="auto"/>
              <w:bottom w:val="single" w:sz="4" w:space="0" w:color="000000"/>
              <w:right w:val="single" w:sz="4" w:space="0" w:color="auto"/>
            </w:tcBorders>
            <w:vAlign w:val="center"/>
          </w:tcPr>
          <w:p w:rsidR="002E6942" w:rsidRPr="00C65855" w:rsidRDefault="002E6942" w:rsidP="002E6942">
            <w:pPr>
              <w:rPr>
                <w:rFonts w:ascii="Arial" w:eastAsia="Times New Roman" w:hAnsi="Arial" w:cs="Arial"/>
                <w:b/>
                <w:bCs/>
                <w:sz w:val="16"/>
                <w:szCs w:val="16"/>
                <w:lang w:val="en-ZA" w:eastAsia="en-ZA"/>
              </w:rPr>
            </w:pPr>
          </w:p>
        </w:tc>
        <w:tc>
          <w:tcPr>
            <w:tcW w:w="992" w:type="dxa"/>
            <w:gridSpan w:val="2"/>
            <w:tcBorders>
              <w:top w:val="single" w:sz="4" w:space="0" w:color="auto"/>
              <w:left w:val="nil"/>
              <w:bottom w:val="single" w:sz="4" w:space="0" w:color="auto"/>
              <w:right w:val="single" w:sz="4" w:space="0" w:color="auto"/>
            </w:tcBorders>
            <w:shd w:val="clear" w:color="000000" w:fill="A6A6A6"/>
          </w:tcPr>
          <w:p w:rsidR="002E6942" w:rsidRPr="00C65855" w:rsidRDefault="002E6942" w:rsidP="002E6942">
            <w:pPr>
              <w:jc w:val="center"/>
              <w:rPr>
                <w:rFonts w:ascii="Arial Narrow" w:eastAsia="Times New Roman" w:hAnsi="Arial Narrow" w:cs="Arial"/>
                <w:sz w:val="16"/>
                <w:szCs w:val="16"/>
                <w:lang w:val="en-ZA" w:eastAsia="en-ZA"/>
              </w:rPr>
            </w:pPr>
            <w:r w:rsidRPr="00C65855">
              <w:rPr>
                <w:rFonts w:ascii="Arial Narrow" w:eastAsia="Times New Roman" w:hAnsi="Arial Narrow" w:cs="Arial"/>
                <w:sz w:val="16"/>
                <w:szCs w:val="16"/>
                <w:lang w:val="en-ZA" w:eastAsia="en-ZA"/>
              </w:rPr>
              <w:t xml:space="preserve">line of </w:t>
            </w:r>
          </w:p>
          <w:p w:rsidR="002E6942" w:rsidRPr="00C65855" w:rsidRDefault="002E6942" w:rsidP="002E6942">
            <w:pPr>
              <w:jc w:val="center"/>
              <w:rPr>
                <w:rFonts w:ascii="Arial Narrow" w:eastAsia="Times New Roman" w:hAnsi="Arial Narrow" w:cs="Arial"/>
                <w:sz w:val="16"/>
                <w:szCs w:val="16"/>
                <w:lang w:val="en-ZA" w:eastAsia="en-ZA"/>
              </w:rPr>
            </w:pPr>
            <w:r w:rsidRPr="00C65855">
              <w:rPr>
                <w:rFonts w:ascii="Arial Narrow" w:eastAsia="Times New Roman" w:hAnsi="Arial Narrow" w:cs="Arial"/>
                <w:sz w:val="16"/>
                <w:szCs w:val="16"/>
                <w:lang w:val="en-ZA" w:eastAsia="en-ZA"/>
              </w:rPr>
              <w:t>assurance</w:t>
            </w:r>
          </w:p>
        </w:tc>
        <w:tc>
          <w:tcPr>
            <w:tcW w:w="851" w:type="dxa"/>
            <w:tcBorders>
              <w:left w:val="single" w:sz="4" w:space="0" w:color="auto"/>
              <w:bottom w:val="single" w:sz="4" w:space="0" w:color="auto"/>
              <w:right w:val="single" w:sz="4" w:space="0" w:color="auto"/>
            </w:tcBorders>
            <w:shd w:val="clear" w:color="000000" w:fill="A6A6A6"/>
          </w:tcPr>
          <w:p w:rsidR="002E6942" w:rsidRPr="00C65855" w:rsidRDefault="002E6942" w:rsidP="002E6942">
            <w:pPr>
              <w:rPr>
                <w:rFonts w:ascii="Arial Narrow" w:eastAsia="Times New Roman" w:hAnsi="Arial Narrow" w:cs="Arial"/>
                <w:sz w:val="16"/>
                <w:szCs w:val="16"/>
                <w:lang w:val="en-ZA" w:eastAsia="en-ZA"/>
              </w:rPr>
            </w:pPr>
          </w:p>
        </w:tc>
      </w:tr>
      <w:tr w:rsidR="00C65855" w:rsidRPr="00C65855" w:rsidTr="0065137F">
        <w:trPr>
          <w:cantSplit/>
          <w:trHeight w:hRule="exact" w:val="1928"/>
        </w:trPr>
        <w:tc>
          <w:tcPr>
            <w:tcW w:w="418" w:type="dxa"/>
            <w:vMerge w:val="restart"/>
            <w:tcBorders>
              <w:top w:val="single" w:sz="4" w:space="0" w:color="auto"/>
              <w:left w:val="single" w:sz="4" w:space="0" w:color="auto"/>
              <w:right w:val="single" w:sz="4" w:space="0" w:color="auto"/>
            </w:tcBorders>
            <w:shd w:val="clear" w:color="auto" w:fill="auto"/>
            <w:textDirection w:val="btLr"/>
            <w:vAlign w:val="center"/>
            <w:hideMark/>
          </w:tcPr>
          <w:p w:rsidR="002E6942" w:rsidRPr="00C65855" w:rsidRDefault="002E6942" w:rsidP="002E6942">
            <w:pPr>
              <w:ind w:right="113"/>
              <w:jc w:val="right"/>
              <w:rPr>
                <w:rFonts w:ascii="Arial Narrow" w:eastAsia="Times New Roman" w:hAnsi="Arial Narrow" w:cs="Arial"/>
                <w:sz w:val="16"/>
                <w:szCs w:val="16"/>
                <w:lang w:val="en-ZA" w:eastAsia="en-ZA"/>
              </w:rPr>
            </w:pPr>
            <w:r w:rsidRPr="00C65855">
              <w:rPr>
                <w:rFonts w:ascii="Arial Narrow" w:eastAsia="Times New Roman" w:hAnsi="Arial Narrow" w:cs="Arial"/>
                <w:sz w:val="16"/>
                <w:szCs w:val="16"/>
                <w:lang w:val="en-ZA" w:eastAsia="en-ZA"/>
              </w:rPr>
              <w:t>ITS</w:t>
            </w:r>
          </w:p>
        </w:tc>
        <w:tc>
          <w:tcPr>
            <w:tcW w:w="572" w:type="dxa"/>
            <w:vMerge w:val="restart"/>
            <w:tcBorders>
              <w:top w:val="single" w:sz="4" w:space="0" w:color="auto"/>
              <w:left w:val="nil"/>
              <w:right w:val="single" w:sz="4" w:space="0" w:color="auto"/>
            </w:tcBorders>
            <w:shd w:val="clear" w:color="auto" w:fill="auto"/>
            <w:textDirection w:val="btLr"/>
            <w:vAlign w:val="center"/>
            <w:hideMark/>
          </w:tcPr>
          <w:p w:rsidR="002E6942" w:rsidRPr="00C65855" w:rsidRDefault="002E6942" w:rsidP="002E6942">
            <w:pPr>
              <w:ind w:right="113"/>
              <w:jc w:val="right"/>
              <w:rPr>
                <w:rFonts w:ascii="Arial Narrow" w:eastAsia="Times New Roman" w:hAnsi="Arial Narrow" w:cs="Arial"/>
                <w:b/>
                <w:bCs/>
                <w:sz w:val="16"/>
                <w:szCs w:val="16"/>
                <w:lang w:val="en-ZA" w:eastAsia="en-ZA"/>
              </w:rPr>
            </w:pPr>
            <w:r w:rsidRPr="00C65855">
              <w:rPr>
                <w:rFonts w:ascii="Arial Narrow" w:eastAsia="Times New Roman" w:hAnsi="Arial Narrow" w:cs="Arial"/>
                <w:b/>
                <w:bCs/>
                <w:sz w:val="16"/>
                <w:szCs w:val="16"/>
                <w:lang w:val="en-ZA" w:eastAsia="en-ZA"/>
              </w:rPr>
              <w:t>Strategic objective 3.2.1</w:t>
            </w:r>
          </w:p>
          <w:p w:rsidR="002E6942" w:rsidRPr="00C65855" w:rsidRDefault="002E6942" w:rsidP="002E6942">
            <w:pPr>
              <w:ind w:right="113"/>
              <w:jc w:val="right"/>
              <w:rPr>
                <w:rFonts w:ascii="Arial Narrow" w:eastAsia="Times New Roman" w:hAnsi="Arial Narrow" w:cs="Arial"/>
                <w:b/>
                <w:bCs/>
                <w:sz w:val="16"/>
                <w:szCs w:val="16"/>
                <w:lang w:val="en-ZA" w:eastAsia="en-ZA"/>
              </w:rPr>
            </w:pPr>
            <w:r w:rsidRPr="00C65855">
              <w:rPr>
                <w:rFonts w:ascii="Arial Narrow" w:eastAsia="Times New Roman" w:hAnsi="Arial Narrow" w:cs="Arial"/>
                <w:b/>
                <w:bCs/>
                <w:sz w:val="16"/>
                <w:szCs w:val="16"/>
                <w:lang w:val="en-ZA" w:eastAsia="en-ZA"/>
              </w:rPr>
              <w:t> </w:t>
            </w:r>
          </w:p>
          <w:p w:rsidR="002E6942" w:rsidRPr="00C65855" w:rsidRDefault="002E6942" w:rsidP="002E6942">
            <w:pPr>
              <w:ind w:right="113"/>
              <w:jc w:val="right"/>
              <w:rPr>
                <w:rFonts w:ascii="Arial Narrow" w:eastAsia="Times New Roman" w:hAnsi="Arial Narrow" w:cs="Arial"/>
                <w:b/>
                <w:bCs/>
                <w:sz w:val="16"/>
                <w:szCs w:val="16"/>
                <w:lang w:val="en-ZA" w:eastAsia="en-ZA"/>
              </w:rPr>
            </w:pPr>
            <w:r w:rsidRPr="00C65855">
              <w:rPr>
                <w:rFonts w:ascii="Arial Narrow" w:eastAsia="Times New Roman" w:hAnsi="Arial Narrow" w:cs="Arial"/>
                <w:b/>
                <w:bCs/>
                <w:sz w:val="16"/>
                <w:szCs w:val="16"/>
                <w:lang w:val="en-ZA" w:eastAsia="en-ZA"/>
              </w:rPr>
              <w:t> </w:t>
            </w:r>
          </w:p>
        </w:tc>
        <w:tc>
          <w:tcPr>
            <w:tcW w:w="567" w:type="dxa"/>
            <w:vMerge w:val="restart"/>
            <w:tcBorders>
              <w:top w:val="single" w:sz="4" w:space="0" w:color="auto"/>
              <w:left w:val="nil"/>
              <w:right w:val="single" w:sz="4" w:space="0" w:color="auto"/>
            </w:tcBorders>
            <w:shd w:val="clear" w:color="auto" w:fill="auto"/>
            <w:textDirection w:val="btLr"/>
            <w:vAlign w:val="center"/>
            <w:hideMark/>
          </w:tcPr>
          <w:p w:rsidR="002E6942" w:rsidRPr="00C65855" w:rsidRDefault="002E6942" w:rsidP="002E6942">
            <w:pPr>
              <w:ind w:right="113"/>
              <w:jc w:val="right"/>
              <w:rPr>
                <w:rFonts w:ascii="Arial Narrow" w:eastAsia="Times New Roman" w:hAnsi="Arial Narrow" w:cs="Arial"/>
                <w:sz w:val="16"/>
                <w:szCs w:val="16"/>
                <w:lang w:val="en-ZA" w:eastAsia="en-ZA"/>
              </w:rPr>
            </w:pPr>
            <w:r w:rsidRPr="00C65855">
              <w:rPr>
                <w:rFonts w:ascii="Arial Narrow" w:eastAsia="Times New Roman" w:hAnsi="Arial Narrow" w:cs="Arial"/>
                <w:sz w:val="16"/>
                <w:szCs w:val="16"/>
                <w:lang w:val="en-ZA" w:eastAsia="en-ZA"/>
              </w:rPr>
              <w:t>Basic service delivery &amp; infrastructure</w:t>
            </w:r>
          </w:p>
        </w:tc>
        <w:tc>
          <w:tcPr>
            <w:tcW w:w="516" w:type="dxa"/>
            <w:tcBorders>
              <w:top w:val="single" w:sz="4" w:space="0" w:color="auto"/>
              <w:left w:val="nil"/>
              <w:bottom w:val="single" w:sz="4" w:space="0" w:color="auto"/>
              <w:right w:val="single" w:sz="4" w:space="0" w:color="auto"/>
            </w:tcBorders>
            <w:shd w:val="clear" w:color="auto" w:fill="auto"/>
            <w:textDirection w:val="btLr"/>
            <w:vAlign w:val="center"/>
            <w:hideMark/>
          </w:tcPr>
          <w:p w:rsidR="002E6942" w:rsidRPr="00C65855" w:rsidRDefault="002E6942" w:rsidP="002E6942">
            <w:pPr>
              <w:ind w:right="113"/>
              <w:jc w:val="right"/>
              <w:rPr>
                <w:rFonts w:ascii="Arial Narrow" w:eastAsia="Times New Roman" w:hAnsi="Arial Narrow" w:cs="Arial"/>
                <w:sz w:val="16"/>
                <w:szCs w:val="16"/>
                <w:lang w:val="en-ZA" w:eastAsia="en-ZA"/>
              </w:rPr>
            </w:pPr>
            <w:r w:rsidRPr="00C65855">
              <w:rPr>
                <w:rFonts w:ascii="Arial Narrow" w:eastAsia="Times New Roman" w:hAnsi="Arial Narrow" w:cs="Arial"/>
                <w:sz w:val="16"/>
                <w:szCs w:val="16"/>
                <w:lang w:val="en-ZA" w:eastAsia="en-ZA"/>
              </w:rPr>
              <w:t>Monitoring energy losses</w:t>
            </w:r>
          </w:p>
        </w:tc>
        <w:tc>
          <w:tcPr>
            <w:tcW w:w="620" w:type="dxa"/>
            <w:tcBorders>
              <w:top w:val="single" w:sz="4" w:space="0" w:color="auto"/>
              <w:left w:val="nil"/>
              <w:bottom w:val="single" w:sz="4" w:space="0" w:color="auto"/>
              <w:right w:val="single" w:sz="4" w:space="0" w:color="auto"/>
            </w:tcBorders>
            <w:shd w:val="clear" w:color="auto" w:fill="auto"/>
            <w:textDirection w:val="btLr"/>
            <w:vAlign w:val="center"/>
            <w:hideMark/>
          </w:tcPr>
          <w:p w:rsidR="002E6942" w:rsidRPr="00C65855" w:rsidRDefault="002E6942" w:rsidP="002E6942">
            <w:pPr>
              <w:ind w:right="113"/>
              <w:jc w:val="right"/>
              <w:rPr>
                <w:rFonts w:ascii="Arial Narrow" w:eastAsia="Times New Roman" w:hAnsi="Arial Narrow" w:cs="Arial"/>
                <w:sz w:val="16"/>
                <w:szCs w:val="16"/>
                <w:lang w:val="en-ZA" w:eastAsia="en-ZA"/>
              </w:rPr>
            </w:pPr>
            <w:r w:rsidRPr="00C65855">
              <w:rPr>
                <w:rFonts w:ascii="Arial Narrow" w:eastAsia="Times New Roman" w:hAnsi="Arial Narrow" w:cs="Arial"/>
                <w:sz w:val="16"/>
                <w:szCs w:val="16"/>
                <w:lang w:val="en-ZA" w:eastAsia="en-ZA"/>
              </w:rPr>
              <w:t>% unaccounted for electricity by 30 June 2020</w:t>
            </w:r>
          </w:p>
        </w:tc>
        <w:tc>
          <w:tcPr>
            <w:tcW w:w="620" w:type="dxa"/>
            <w:tcBorders>
              <w:top w:val="nil"/>
              <w:left w:val="nil"/>
              <w:bottom w:val="single" w:sz="4" w:space="0" w:color="auto"/>
              <w:right w:val="single" w:sz="4" w:space="0" w:color="auto"/>
            </w:tcBorders>
            <w:shd w:val="clear" w:color="auto" w:fill="auto"/>
            <w:textDirection w:val="btLr"/>
            <w:vAlign w:val="center"/>
            <w:hideMark/>
          </w:tcPr>
          <w:p w:rsidR="002E6942" w:rsidRPr="00C65855" w:rsidRDefault="002E6942" w:rsidP="002E6942">
            <w:pPr>
              <w:ind w:right="113"/>
              <w:jc w:val="right"/>
              <w:rPr>
                <w:rFonts w:ascii="Arial Narrow" w:eastAsia="Times New Roman" w:hAnsi="Arial Narrow" w:cs="Arial"/>
                <w:sz w:val="16"/>
                <w:szCs w:val="16"/>
                <w:lang w:val="en-ZA" w:eastAsia="en-ZA"/>
              </w:rPr>
            </w:pPr>
            <w:r w:rsidRPr="00C65855">
              <w:rPr>
                <w:rFonts w:ascii="Arial Narrow" w:eastAsia="Times New Roman" w:hAnsi="Arial Narrow" w:cs="Arial"/>
                <w:sz w:val="16"/>
                <w:szCs w:val="16"/>
                <w:lang w:val="en-ZA" w:eastAsia="en-ZA"/>
              </w:rPr>
              <w:t>Increase in electricity losses</w:t>
            </w:r>
          </w:p>
        </w:tc>
        <w:tc>
          <w:tcPr>
            <w:tcW w:w="424" w:type="dxa"/>
            <w:tcBorders>
              <w:top w:val="nil"/>
              <w:left w:val="nil"/>
              <w:bottom w:val="single" w:sz="4" w:space="0" w:color="auto"/>
              <w:right w:val="single" w:sz="4" w:space="0" w:color="auto"/>
            </w:tcBorders>
            <w:shd w:val="clear" w:color="auto" w:fill="auto"/>
            <w:textDirection w:val="btLr"/>
            <w:vAlign w:val="center"/>
            <w:hideMark/>
          </w:tcPr>
          <w:p w:rsidR="002E6942" w:rsidRPr="00C65855" w:rsidRDefault="002E6942" w:rsidP="002E6942">
            <w:pPr>
              <w:ind w:right="113"/>
              <w:jc w:val="right"/>
              <w:rPr>
                <w:rFonts w:ascii="Arial Narrow" w:eastAsia="Times New Roman" w:hAnsi="Arial Narrow" w:cs="Arial"/>
                <w:sz w:val="16"/>
                <w:szCs w:val="16"/>
                <w:lang w:val="en-ZA" w:eastAsia="en-ZA"/>
              </w:rPr>
            </w:pPr>
            <w:r w:rsidRPr="00C65855">
              <w:rPr>
                <w:rFonts w:ascii="Arial Narrow" w:eastAsia="Times New Roman" w:hAnsi="Arial Narrow" w:cs="Arial"/>
                <w:sz w:val="16"/>
                <w:szCs w:val="16"/>
                <w:lang w:val="en-ZA" w:eastAsia="en-ZA"/>
              </w:rPr>
              <w:t>Service delivery</w:t>
            </w:r>
          </w:p>
        </w:tc>
        <w:tc>
          <w:tcPr>
            <w:tcW w:w="1409" w:type="dxa"/>
            <w:tcBorders>
              <w:top w:val="nil"/>
              <w:left w:val="nil"/>
              <w:bottom w:val="single" w:sz="4" w:space="0" w:color="auto"/>
              <w:right w:val="single" w:sz="4" w:space="0" w:color="auto"/>
            </w:tcBorders>
            <w:shd w:val="clear" w:color="auto" w:fill="auto"/>
            <w:hideMark/>
          </w:tcPr>
          <w:p w:rsidR="002E6942" w:rsidRPr="00C65855" w:rsidRDefault="002E6942" w:rsidP="002E6942">
            <w:pPr>
              <w:rPr>
                <w:rFonts w:ascii="Arial Narrow" w:eastAsia="Times New Roman" w:hAnsi="Arial Narrow" w:cs="Arial"/>
                <w:sz w:val="16"/>
                <w:szCs w:val="16"/>
                <w:lang w:val="en-ZA" w:eastAsia="en-ZA"/>
              </w:rPr>
            </w:pPr>
            <w:r w:rsidRPr="00C65855">
              <w:rPr>
                <w:rFonts w:ascii="Arial Narrow" w:eastAsia="Times New Roman" w:hAnsi="Arial Narrow" w:cs="Arial"/>
                <w:sz w:val="16"/>
                <w:szCs w:val="16"/>
                <w:lang w:val="en-ZA" w:eastAsia="en-ZA"/>
              </w:rPr>
              <w:t>1.Lack of budget;</w:t>
            </w:r>
            <w:r w:rsidRPr="00C65855">
              <w:rPr>
                <w:rFonts w:ascii="Arial Narrow" w:eastAsia="Times New Roman" w:hAnsi="Arial Narrow" w:cs="Arial"/>
                <w:sz w:val="16"/>
                <w:szCs w:val="16"/>
                <w:lang w:val="en-ZA" w:eastAsia="en-ZA"/>
              </w:rPr>
              <w:br/>
              <w:t>2. illegal connections</w:t>
            </w:r>
            <w:r w:rsidRPr="00C65855">
              <w:rPr>
                <w:rFonts w:ascii="Arial Narrow" w:eastAsia="Times New Roman" w:hAnsi="Arial Narrow" w:cs="Arial"/>
                <w:sz w:val="16"/>
                <w:szCs w:val="16"/>
                <w:lang w:val="en-ZA" w:eastAsia="en-ZA"/>
              </w:rPr>
              <w:br/>
              <w:t>3.meter tampering</w:t>
            </w:r>
            <w:r w:rsidRPr="00C65855">
              <w:rPr>
                <w:rFonts w:ascii="Arial Narrow" w:eastAsia="Times New Roman" w:hAnsi="Arial Narrow" w:cs="Arial"/>
                <w:sz w:val="16"/>
                <w:szCs w:val="16"/>
                <w:lang w:val="en-ZA" w:eastAsia="en-ZA"/>
              </w:rPr>
              <w:br/>
              <w:t>4. billing errors;</w:t>
            </w:r>
          </w:p>
        </w:tc>
        <w:tc>
          <w:tcPr>
            <w:tcW w:w="1235" w:type="dxa"/>
            <w:tcBorders>
              <w:top w:val="nil"/>
              <w:left w:val="nil"/>
              <w:bottom w:val="single" w:sz="4" w:space="0" w:color="auto"/>
              <w:right w:val="single" w:sz="4" w:space="0" w:color="auto"/>
            </w:tcBorders>
            <w:shd w:val="clear" w:color="auto" w:fill="auto"/>
            <w:hideMark/>
          </w:tcPr>
          <w:p w:rsidR="002E6942" w:rsidRPr="00C65855" w:rsidRDefault="002E6942" w:rsidP="002E6942">
            <w:pPr>
              <w:rPr>
                <w:rFonts w:ascii="Arial Narrow" w:eastAsia="Times New Roman" w:hAnsi="Arial Narrow" w:cs="Arial"/>
                <w:sz w:val="16"/>
                <w:szCs w:val="16"/>
                <w:lang w:val="en-ZA" w:eastAsia="en-ZA"/>
              </w:rPr>
            </w:pPr>
            <w:r w:rsidRPr="00C65855">
              <w:rPr>
                <w:rFonts w:ascii="Arial Narrow" w:eastAsia="Times New Roman" w:hAnsi="Arial Narrow" w:cs="Arial"/>
                <w:sz w:val="16"/>
                <w:szCs w:val="16"/>
                <w:lang w:val="en-ZA" w:eastAsia="en-ZA"/>
              </w:rPr>
              <w:t>1.Increase in electricity losses</w:t>
            </w:r>
            <w:r w:rsidRPr="00C65855">
              <w:rPr>
                <w:rFonts w:ascii="Arial Narrow" w:eastAsia="Times New Roman" w:hAnsi="Arial Narrow" w:cs="Arial"/>
                <w:sz w:val="16"/>
                <w:szCs w:val="16"/>
                <w:lang w:val="en-ZA" w:eastAsia="en-ZA"/>
              </w:rPr>
              <w:br/>
              <w:t>2. low revenue collection</w:t>
            </w:r>
          </w:p>
          <w:p w:rsidR="002E6942" w:rsidRPr="00C65855" w:rsidRDefault="002E6942" w:rsidP="002E6942">
            <w:pPr>
              <w:rPr>
                <w:rFonts w:ascii="Arial Narrow" w:eastAsia="Times New Roman" w:hAnsi="Arial Narrow" w:cs="Arial"/>
                <w:sz w:val="16"/>
                <w:szCs w:val="16"/>
                <w:lang w:val="en-ZA" w:eastAsia="en-ZA"/>
              </w:rPr>
            </w:pPr>
          </w:p>
          <w:p w:rsidR="002E6942" w:rsidRPr="00C65855" w:rsidRDefault="002E6942" w:rsidP="002E6942">
            <w:pPr>
              <w:rPr>
                <w:rFonts w:ascii="Arial Narrow" w:eastAsia="Times New Roman" w:hAnsi="Arial Narrow" w:cs="Arial"/>
                <w:sz w:val="16"/>
                <w:szCs w:val="16"/>
                <w:lang w:val="en-ZA" w:eastAsia="en-ZA"/>
              </w:rPr>
            </w:pPr>
          </w:p>
          <w:p w:rsidR="002E6942" w:rsidRPr="00C65855" w:rsidRDefault="002E6942" w:rsidP="002E6942">
            <w:pPr>
              <w:rPr>
                <w:rFonts w:ascii="Arial Narrow" w:eastAsia="Times New Roman" w:hAnsi="Arial Narrow" w:cs="Arial"/>
                <w:sz w:val="16"/>
                <w:szCs w:val="16"/>
                <w:lang w:val="en-ZA" w:eastAsia="en-ZA"/>
              </w:rPr>
            </w:pPr>
          </w:p>
          <w:p w:rsidR="002E6942" w:rsidRPr="00C65855" w:rsidRDefault="002E6942" w:rsidP="002E6942">
            <w:pPr>
              <w:rPr>
                <w:rFonts w:ascii="Arial Narrow" w:eastAsia="Times New Roman" w:hAnsi="Arial Narrow" w:cs="Arial"/>
                <w:sz w:val="16"/>
                <w:szCs w:val="16"/>
                <w:lang w:val="en-ZA" w:eastAsia="en-ZA"/>
              </w:rPr>
            </w:pPr>
          </w:p>
          <w:p w:rsidR="002E6942" w:rsidRPr="00C65855" w:rsidRDefault="002E6942" w:rsidP="002E6942">
            <w:pPr>
              <w:rPr>
                <w:rFonts w:ascii="Arial Narrow" w:eastAsia="Times New Roman" w:hAnsi="Arial Narrow" w:cs="Arial"/>
                <w:sz w:val="16"/>
                <w:szCs w:val="16"/>
                <w:lang w:val="en-ZA" w:eastAsia="en-ZA"/>
              </w:rPr>
            </w:pPr>
          </w:p>
          <w:p w:rsidR="002E6942" w:rsidRPr="00C65855" w:rsidRDefault="002E6942" w:rsidP="002E6942">
            <w:pPr>
              <w:rPr>
                <w:rFonts w:ascii="Arial Narrow" w:eastAsia="Times New Roman" w:hAnsi="Arial Narrow" w:cs="Arial"/>
                <w:sz w:val="16"/>
                <w:szCs w:val="16"/>
                <w:lang w:val="en-ZA" w:eastAsia="en-ZA"/>
              </w:rPr>
            </w:pPr>
          </w:p>
          <w:p w:rsidR="002E6942" w:rsidRPr="00C65855" w:rsidRDefault="002E6942" w:rsidP="002E6942">
            <w:pPr>
              <w:rPr>
                <w:rFonts w:ascii="Arial Narrow" w:eastAsia="Times New Roman" w:hAnsi="Arial Narrow" w:cs="Arial"/>
                <w:sz w:val="16"/>
                <w:szCs w:val="16"/>
                <w:lang w:val="en-ZA" w:eastAsia="en-ZA"/>
              </w:rPr>
            </w:pPr>
          </w:p>
          <w:p w:rsidR="002E6942" w:rsidRPr="00C65855" w:rsidRDefault="002E6942" w:rsidP="002E6942">
            <w:pPr>
              <w:rPr>
                <w:rFonts w:ascii="Arial Narrow" w:eastAsia="Times New Roman" w:hAnsi="Arial Narrow" w:cs="Arial"/>
                <w:sz w:val="16"/>
                <w:szCs w:val="16"/>
                <w:lang w:val="en-ZA" w:eastAsia="en-ZA"/>
              </w:rPr>
            </w:pPr>
          </w:p>
          <w:p w:rsidR="002E6942" w:rsidRPr="00C65855" w:rsidRDefault="002E6942" w:rsidP="002E6942">
            <w:pPr>
              <w:rPr>
                <w:rFonts w:ascii="Arial Narrow" w:eastAsia="Times New Roman" w:hAnsi="Arial Narrow" w:cs="Arial"/>
                <w:sz w:val="16"/>
                <w:szCs w:val="16"/>
                <w:lang w:val="en-ZA" w:eastAsia="en-ZA"/>
              </w:rPr>
            </w:pPr>
          </w:p>
        </w:tc>
        <w:tc>
          <w:tcPr>
            <w:tcW w:w="567" w:type="dxa"/>
            <w:tcBorders>
              <w:top w:val="nil"/>
              <w:left w:val="nil"/>
              <w:bottom w:val="single" w:sz="4" w:space="0" w:color="auto"/>
              <w:right w:val="single" w:sz="4" w:space="0" w:color="auto"/>
            </w:tcBorders>
            <w:shd w:val="clear" w:color="auto" w:fill="auto"/>
            <w:hideMark/>
          </w:tcPr>
          <w:p w:rsidR="002E6942" w:rsidRPr="00C65855" w:rsidRDefault="002E6942" w:rsidP="002E6942">
            <w:pPr>
              <w:jc w:val="center"/>
              <w:rPr>
                <w:rFonts w:ascii="Arial Narrow" w:eastAsia="Times New Roman" w:hAnsi="Arial Narrow" w:cs="Arial"/>
                <w:sz w:val="16"/>
                <w:szCs w:val="16"/>
                <w:lang w:val="en-ZA" w:eastAsia="en-ZA"/>
              </w:rPr>
            </w:pPr>
            <w:r w:rsidRPr="00C65855">
              <w:rPr>
                <w:rFonts w:ascii="Arial Narrow" w:eastAsia="Times New Roman" w:hAnsi="Arial Narrow" w:cs="Arial"/>
                <w:sz w:val="16"/>
                <w:szCs w:val="16"/>
                <w:lang w:val="en-ZA" w:eastAsia="en-ZA"/>
              </w:rPr>
              <w:t>5</w:t>
            </w:r>
          </w:p>
        </w:tc>
        <w:tc>
          <w:tcPr>
            <w:tcW w:w="424" w:type="dxa"/>
            <w:tcBorders>
              <w:top w:val="nil"/>
              <w:left w:val="nil"/>
              <w:bottom w:val="single" w:sz="4" w:space="0" w:color="auto"/>
              <w:right w:val="single" w:sz="4" w:space="0" w:color="auto"/>
            </w:tcBorders>
            <w:shd w:val="clear" w:color="auto" w:fill="auto"/>
            <w:hideMark/>
          </w:tcPr>
          <w:p w:rsidR="002E6942" w:rsidRPr="00C65855" w:rsidRDefault="002E6942" w:rsidP="002E6942">
            <w:pPr>
              <w:jc w:val="center"/>
              <w:rPr>
                <w:rFonts w:ascii="Arial Narrow" w:eastAsia="Times New Roman" w:hAnsi="Arial Narrow" w:cs="Arial"/>
                <w:sz w:val="16"/>
                <w:szCs w:val="16"/>
                <w:lang w:val="en-ZA" w:eastAsia="en-ZA"/>
              </w:rPr>
            </w:pPr>
            <w:r w:rsidRPr="00C65855">
              <w:rPr>
                <w:rFonts w:ascii="Arial Narrow" w:eastAsia="Times New Roman" w:hAnsi="Arial Narrow" w:cs="Arial"/>
                <w:sz w:val="16"/>
                <w:szCs w:val="16"/>
                <w:lang w:val="en-ZA" w:eastAsia="en-ZA"/>
              </w:rPr>
              <w:t>5</w:t>
            </w:r>
          </w:p>
        </w:tc>
        <w:tc>
          <w:tcPr>
            <w:tcW w:w="530" w:type="dxa"/>
            <w:tcBorders>
              <w:top w:val="single" w:sz="4" w:space="0" w:color="auto"/>
              <w:left w:val="single" w:sz="4" w:space="0" w:color="auto"/>
              <w:bottom w:val="single" w:sz="4" w:space="0" w:color="auto"/>
              <w:right w:val="single" w:sz="4" w:space="0" w:color="auto"/>
            </w:tcBorders>
            <w:shd w:val="clear" w:color="000000" w:fill="C00000"/>
            <w:hideMark/>
          </w:tcPr>
          <w:p w:rsidR="002E6942" w:rsidRPr="00C65855" w:rsidRDefault="002E6942" w:rsidP="002E6942">
            <w:pPr>
              <w:jc w:val="right"/>
              <w:rPr>
                <w:rFonts w:ascii="Arial Narrow" w:eastAsia="Times New Roman" w:hAnsi="Arial Narrow" w:cs="Arial"/>
                <w:sz w:val="16"/>
                <w:szCs w:val="16"/>
                <w:lang w:val="en-ZA" w:eastAsia="en-ZA"/>
              </w:rPr>
            </w:pPr>
            <w:r w:rsidRPr="00C65855">
              <w:rPr>
                <w:rFonts w:ascii="Arial Narrow" w:eastAsia="Times New Roman" w:hAnsi="Arial Narrow" w:cs="Arial"/>
                <w:sz w:val="16"/>
                <w:szCs w:val="16"/>
                <w:lang w:val="en-ZA" w:eastAsia="en-ZA"/>
              </w:rPr>
              <w:t>25</w:t>
            </w:r>
          </w:p>
        </w:tc>
        <w:tc>
          <w:tcPr>
            <w:tcW w:w="1263" w:type="dxa"/>
            <w:tcBorders>
              <w:top w:val="nil"/>
              <w:left w:val="nil"/>
              <w:bottom w:val="single" w:sz="4" w:space="0" w:color="auto"/>
              <w:right w:val="single" w:sz="4" w:space="0" w:color="auto"/>
            </w:tcBorders>
            <w:shd w:val="clear" w:color="auto" w:fill="auto"/>
            <w:hideMark/>
          </w:tcPr>
          <w:p w:rsidR="002E6942" w:rsidRPr="00C65855" w:rsidRDefault="002E6942" w:rsidP="002E6942">
            <w:pPr>
              <w:rPr>
                <w:rFonts w:ascii="Arial Narrow" w:eastAsia="Times New Roman" w:hAnsi="Arial Narrow" w:cs="Arial"/>
                <w:sz w:val="16"/>
                <w:szCs w:val="16"/>
                <w:lang w:val="en-ZA" w:eastAsia="en-ZA"/>
              </w:rPr>
            </w:pPr>
            <w:r w:rsidRPr="00C65855">
              <w:rPr>
                <w:rFonts w:ascii="Arial Narrow" w:eastAsia="Times New Roman" w:hAnsi="Arial Narrow" w:cs="Arial"/>
                <w:sz w:val="16"/>
                <w:szCs w:val="16"/>
                <w:lang w:val="en-ZA" w:eastAsia="en-ZA"/>
              </w:rPr>
              <w:t>1.Electricity Master plan.</w:t>
            </w:r>
            <w:r w:rsidRPr="00C65855">
              <w:rPr>
                <w:rFonts w:ascii="Arial Narrow" w:eastAsia="Times New Roman" w:hAnsi="Arial Narrow" w:cs="Arial"/>
                <w:sz w:val="16"/>
                <w:szCs w:val="16"/>
                <w:lang w:val="en-ZA" w:eastAsia="en-ZA"/>
              </w:rPr>
              <w:br/>
              <w:t>2.Refubishment Plan</w:t>
            </w:r>
            <w:r w:rsidRPr="00C65855">
              <w:rPr>
                <w:rFonts w:ascii="Arial Narrow" w:eastAsia="Times New Roman" w:hAnsi="Arial Narrow" w:cs="Arial"/>
                <w:sz w:val="16"/>
                <w:szCs w:val="16"/>
                <w:lang w:val="en-ZA" w:eastAsia="en-ZA"/>
              </w:rPr>
              <w:br/>
              <w:t xml:space="preserve">3.Maintenace Plan </w:t>
            </w:r>
          </w:p>
          <w:p w:rsidR="002E6942" w:rsidRPr="00C65855" w:rsidRDefault="002E6942" w:rsidP="002E6942">
            <w:pPr>
              <w:rPr>
                <w:rFonts w:ascii="Arial Narrow" w:eastAsia="Times New Roman" w:hAnsi="Arial Narrow" w:cs="Arial"/>
                <w:sz w:val="16"/>
                <w:szCs w:val="16"/>
                <w:lang w:val="en-ZA" w:eastAsia="en-ZA"/>
              </w:rPr>
            </w:pPr>
          </w:p>
          <w:p w:rsidR="002E6942" w:rsidRPr="00C65855" w:rsidRDefault="002E6942" w:rsidP="002E6942">
            <w:pPr>
              <w:rPr>
                <w:rFonts w:ascii="Arial Narrow" w:eastAsia="Times New Roman" w:hAnsi="Arial Narrow" w:cs="Arial"/>
                <w:sz w:val="16"/>
                <w:szCs w:val="16"/>
                <w:lang w:val="en-ZA" w:eastAsia="en-ZA"/>
              </w:rPr>
            </w:pPr>
          </w:p>
          <w:p w:rsidR="002E6942" w:rsidRPr="00C65855" w:rsidRDefault="002E6942" w:rsidP="002E6942">
            <w:pPr>
              <w:rPr>
                <w:rFonts w:ascii="Arial Narrow" w:eastAsia="Times New Roman" w:hAnsi="Arial Narrow" w:cs="Arial"/>
                <w:sz w:val="16"/>
                <w:szCs w:val="16"/>
                <w:lang w:val="en-ZA" w:eastAsia="en-ZA"/>
              </w:rPr>
            </w:pPr>
          </w:p>
          <w:p w:rsidR="002E6942" w:rsidRPr="00C65855" w:rsidRDefault="002E6942" w:rsidP="002E6942">
            <w:pPr>
              <w:rPr>
                <w:rFonts w:ascii="Arial Narrow" w:eastAsia="Times New Roman" w:hAnsi="Arial Narrow" w:cs="Arial"/>
                <w:sz w:val="16"/>
                <w:szCs w:val="16"/>
                <w:lang w:val="en-ZA" w:eastAsia="en-ZA"/>
              </w:rPr>
            </w:pPr>
          </w:p>
          <w:p w:rsidR="002E6942" w:rsidRPr="00C65855" w:rsidRDefault="002E6942" w:rsidP="002E6942">
            <w:pPr>
              <w:rPr>
                <w:rFonts w:ascii="Arial Narrow" w:eastAsia="Times New Roman" w:hAnsi="Arial Narrow" w:cs="Arial"/>
                <w:sz w:val="16"/>
                <w:szCs w:val="16"/>
                <w:lang w:val="en-ZA" w:eastAsia="en-ZA"/>
              </w:rPr>
            </w:pPr>
          </w:p>
          <w:p w:rsidR="002E6942" w:rsidRPr="00C65855" w:rsidRDefault="002E6942" w:rsidP="002E6942">
            <w:pPr>
              <w:rPr>
                <w:rFonts w:ascii="Arial Narrow" w:eastAsia="Times New Roman" w:hAnsi="Arial Narrow" w:cs="Arial"/>
                <w:sz w:val="16"/>
                <w:szCs w:val="16"/>
                <w:lang w:val="en-ZA" w:eastAsia="en-ZA"/>
              </w:rPr>
            </w:pPr>
          </w:p>
          <w:p w:rsidR="002E6942" w:rsidRPr="00C65855" w:rsidRDefault="002E6942" w:rsidP="002E6942">
            <w:pPr>
              <w:rPr>
                <w:rFonts w:ascii="Arial Narrow" w:eastAsia="Times New Roman" w:hAnsi="Arial Narrow" w:cs="Arial"/>
                <w:sz w:val="16"/>
                <w:szCs w:val="16"/>
                <w:lang w:val="en-ZA" w:eastAsia="en-ZA"/>
              </w:rPr>
            </w:pPr>
          </w:p>
        </w:tc>
        <w:tc>
          <w:tcPr>
            <w:tcW w:w="530" w:type="dxa"/>
            <w:tcBorders>
              <w:top w:val="nil"/>
              <w:left w:val="nil"/>
              <w:bottom w:val="single" w:sz="4" w:space="0" w:color="auto"/>
              <w:right w:val="single" w:sz="4" w:space="0" w:color="auto"/>
            </w:tcBorders>
            <w:shd w:val="clear" w:color="auto" w:fill="auto"/>
            <w:hideMark/>
          </w:tcPr>
          <w:p w:rsidR="002E6942" w:rsidRPr="00C65855" w:rsidRDefault="002E6942" w:rsidP="002E6942">
            <w:pPr>
              <w:jc w:val="center"/>
              <w:rPr>
                <w:rFonts w:ascii="Arial Narrow" w:eastAsia="Times New Roman" w:hAnsi="Arial Narrow" w:cs="Arial"/>
                <w:sz w:val="16"/>
                <w:szCs w:val="16"/>
                <w:lang w:val="en-ZA" w:eastAsia="en-ZA"/>
              </w:rPr>
            </w:pPr>
            <w:r w:rsidRPr="00C65855">
              <w:rPr>
                <w:rFonts w:ascii="Arial Narrow" w:eastAsia="Times New Roman" w:hAnsi="Arial Narrow" w:cs="Arial"/>
                <w:sz w:val="16"/>
                <w:szCs w:val="16"/>
                <w:lang w:val="en-ZA" w:eastAsia="en-ZA"/>
              </w:rPr>
              <w:t>20</w:t>
            </w:r>
          </w:p>
        </w:tc>
        <w:tc>
          <w:tcPr>
            <w:tcW w:w="530" w:type="dxa"/>
            <w:tcBorders>
              <w:top w:val="single" w:sz="4" w:space="0" w:color="auto"/>
              <w:left w:val="single" w:sz="4" w:space="0" w:color="auto"/>
              <w:bottom w:val="single" w:sz="4" w:space="0" w:color="auto"/>
              <w:right w:val="single" w:sz="4" w:space="0" w:color="auto"/>
            </w:tcBorders>
            <w:shd w:val="clear" w:color="auto" w:fill="C00000"/>
            <w:hideMark/>
          </w:tcPr>
          <w:p w:rsidR="002E6942" w:rsidRPr="00C65855" w:rsidRDefault="002E6942" w:rsidP="002E6942">
            <w:pPr>
              <w:jc w:val="right"/>
              <w:rPr>
                <w:rFonts w:ascii="Arial Narrow" w:eastAsia="Times New Roman" w:hAnsi="Arial Narrow" w:cs="Arial"/>
                <w:sz w:val="16"/>
                <w:szCs w:val="16"/>
                <w:lang w:val="en-ZA" w:eastAsia="en-ZA"/>
              </w:rPr>
            </w:pPr>
            <w:r w:rsidRPr="00C65855">
              <w:rPr>
                <w:rFonts w:ascii="Arial Narrow" w:eastAsia="Times New Roman" w:hAnsi="Arial Narrow" w:cs="Arial"/>
                <w:sz w:val="16"/>
                <w:szCs w:val="16"/>
                <w:lang w:val="en-ZA" w:eastAsia="en-ZA"/>
              </w:rPr>
              <w:t>20</w:t>
            </w:r>
          </w:p>
        </w:tc>
        <w:tc>
          <w:tcPr>
            <w:tcW w:w="1966" w:type="dxa"/>
            <w:tcBorders>
              <w:top w:val="nil"/>
              <w:left w:val="nil"/>
              <w:bottom w:val="single" w:sz="4" w:space="0" w:color="auto"/>
              <w:right w:val="single" w:sz="4" w:space="0" w:color="auto"/>
            </w:tcBorders>
            <w:shd w:val="clear" w:color="auto" w:fill="auto"/>
            <w:hideMark/>
          </w:tcPr>
          <w:p w:rsidR="002E6942" w:rsidRPr="00C65855" w:rsidRDefault="002E6942" w:rsidP="002E6942">
            <w:pPr>
              <w:rPr>
                <w:rFonts w:ascii="Arial Narrow" w:eastAsia="Times New Roman" w:hAnsi="Arial Narrow" w:cs="Arial"/>
                <w:sz w:val="16"/>
                <w:szCs w:val="16"/>
                <w:lang w:val="en-ZA" w:eastAsia="en-ZA"/>
              </w:rPr>
            </w:pPr>
            <w:r w:rsidRPr="00C65855">
              <w:rPr>
                <w:rFonts w:ascii="Arial Narrow" w:eastAsia="Times New Roman" w:hAnsi="Arial Narrow" w:cs="Arial"/>
                <w:sz w:val="16"/>
                <w:szCs w:val="16"/>
                <w:lang w:val="en-ZA" w:eastAsia="en-ZA"/>
              </w:rPr>
              <w:t>1.Appointment of a service provider</w:t>
            </w:r>
            <w:r w:rsidRPr="00C65855">
              <w:rPr>
                <w:rFonts w:ascii="Arial Narrow" w:eastAsia="Times New Roman" w:hAnsi="Arial Narrow" w:cs="Arial"/>
                <w:sz w:val="16"/>
                <w:szCs w:val="16"/>
                <w:lang w:val="en-ZA" w:eastAsia="en-ZA"/>
              </w:rPr>
              <w:br/>
              <w:t>2.Installation of electricity split meters</w:t>
            </w:r>
          </w:p>
        </w:tc>
        <w:tc>
          <w:tcPr>
            <w:tcW w:w="709" w:type="dxa"/>
            <w:tcBorders>
              <w:top w:val="nil"/>
              <w:left w:val="nil"/>
              <w:bottom w:val="single" w:sz="4" w:space="0" w:color="auto"/>
              <w:right w:val="single" w:sz="4" w:space="0" w:color="auto"/>
            </w:tcBorders>
            <w:shd w:val="clear" w:color="auto" w:fill="auto"/>
            <w:textDirection w:val="btLr"/>
            <w:vAlign w:val="center"/>
            <w:hideMark/>
          </w:tcPr>
          <w:p w:rsidR="002E6942" w:rsidRPr="00C65855" w:rsidRDefault="002E6942" w:rsidP="002E6942">
            <w:pPr>
              <w:ind w:right="113"/>
              <w:jc w:val="right"/>
              <w:rPr>
                <w:rFonts w:ascii="Arial Narrow" w:eastAsia="Times New Roman" w:hAnsi="Arial Narrow" w:cs="Arial"/>
                <w:sz w:val="16"/>
                <w:szCs w:val="16"/>
                <w:lang w:val="en-ZA" w:eastAsia="en-ZA"/>
              </w:rPr>
            </w:pPr>
            <w:r w:rsidRPr="00C65855">
              <w:rPr>
                <w:rFonts w:ascii="Arial Narrow" w:eastAsia="Times New Roman" w:hAnsi="Arial Narrow" w:cs="Arial"/>
                <w:sz w:val="16"/>
                <w:szCs w:val="16"/>
                <w:lang w:val="en-ZA" w:eastAsia="en-ZA"/>
              </w:rPr>
              <w:t xml:space="preserve">1.Appointment letter </w:t>
            </w:r>
          </w:p>
          <w:p w:rsidR="002E6942" w:rsidRPr="00C65855" w:rsidRDefault="002E6942" w:rsidP="002E6942">
            <w:pPr>
              <w:ind w:right="113"/>
              <w:jc w:val="right"/>
              <w:rPr>
                <w:rFonts w:ascii="Arial Narrow" w:eastAsia="Times New Roman" w:hAnsi="Arial Narrow" w:cs="Arial"/>
                <w:sz w:val="16"/>
                <w:szCs w:val="16"/>
                <w:lang w:val="en-ZA" w:eastAsia="en-ZA"/>
              </w:rPr>
            </w:pPr>
            <w:r w:rsidRPr="00C65855">
              <w:rPr>
                <w:rFonts w:ascii="Arial Narrow" w:eastAsia="Times New Roman" w:hAnsi="Arial Narrow" w:cs="Arial"/>
                <w:sz w:val="16"/>
                <w:szCs w:val="16"/>
                <w:lang w:val="en-ZA" w:eastAsia="en-ZA"/>
              </w:rPr>
              <w:t>2.Installation report.</w:t>
            </w:r>
          </w:p>
        </w:tc>
        <w:tc>
          <w:tcPr>
            <w:tcW w:w="567" w:type="dxa"/>
            <w:tcBorders>
              <w:top w:val="nil"/>
              <w:left w:val="nil"/>
              <w:bottom w:val="single" w:sz="4" w:space="0" w:color="auto"/>
              <w:right w:val="single" w:sz="4" w:space="0" w:color="auto"/>
            </w:tcBorders>
            <w:shd w:val="clear" w:color="auto" w:fill="auto"/>
            <w:textDirection w:val="btLr"/>
            <w:vAlign w:val="center"/>
            <w:hideMark/>
          </w:tcPr>
          <w:p w:rsidR="002E6942" w:rsidRPr="00C65855" w:rsidRDefault="002E6942" w:rsidP="002E6942">
            <w:pPr>
              <w:ind w:right="113"/>
              <w:jc w:val="right"/>
              <w:rPr>
                <w:rFonts w:ascii="Arial Narrow" w:eastAsia="Times New Roman" w:hAnsi="Arial Narrow" w:cs="Arial"/>
                <w:sz w:val="16"/>
                <w:szCs w:val="16"/>
                <w:lang w:val="en-ZA" w:eastAsia="en-ZA"/>
              </w:rPr>
            </w:pPr>
            <w:r w:rsidRPr="00C65855">
              <w:rPr>
                <w:rFonts w:ascii="Arial Narrow" w:eastAsia="Times New Roman" w:hAnsi="Arial Narrow" w:cs="Arial"/>
                <w:sz w:val="16"/>
                <w:szCs w:val="16"/>
                <w:lang w:val="en-ZA" w:eastAsia="en-ZA"/>
              </w:rPr>
              <w:t>1.30 November 2019</w:t>
            </w:r>
            <w:r w:rsidRPr="00C65855">
              <w:rPr>
                <w:rFonts w:ascii="Arial Narrow" w:eastAsia="Times New Roman" w:hAnsi="Arial Narrow" w:cs="Arial"/>
                <w:sz w:val="16"/>
                <w:szCs w:val="16"/>
                <w:lang w:val="en-ZA" w:eastAsia="en-ZA"/>
              </w:rPr>
              <w:br/>
              <w:t>2.30 March 2020</w:t>
            </w:r>
          </w:p>
        </w:tc>
        <w:tc>
          <w:tcPr>
            <w:tcW w:w="425" w:type="dxa"/>
            <w:tcBorders>
              <w:top w:val="nil"/>
              <w:left w:val="nil"/>
              <w:bottom w:val="single" w:sz="4" w:space="0" w:color="auto"/>
              <w:right w:val="single" w:sz="4" w:space="0" w:color="auto"/>
            </w:tcBorders>
            <w:shd w:val="clear" w:color="auto" w:fill="auto"/>
            <w:textDirection w:val="btLr"/>
            <w:vAlign w:val="center"/>
            <w:hideMark/>
          </w:tcPr>
          <w:p w:rsidR="002E6942" w:rsidRPr="00C65855" w:rsidRDefault="002E6942" w:rsidP="002E6942">
            <w:pPr>
              <w:ind w:right="113"/>
              <w:jc w:val="right"/>
              <w:rPr>
                <w:rFonts w:ascii="Arial Narrow" w:eastAsia="Times New Roman" w:hAnsi="Arial Narrow" w:cs="Arial"/>
                <w:sz w:val="16"/>
                <w:szCs w:val="16"/>
                <w:lang w:val="en-ZA" w:eastAsia="en-ZA"/>
              </w:rPr>
            </w:pPr>
            <w:r w:rsidRPr="00C65855">
              <w:rPr>
                <w:rFonts w:ascii="Arial Narrow" w:eastAsia="Times New Roman" w:hAnsi="Arial Narrow" w:cs="Arial"/>
                <w:sz w:val="16"/>
                <w:szCs w:val="16"/>
                <w:lang w:val="en-ZA" w:eastAsia="en-ZA"/>
              </w:rPr>
              <w:t xml:space="preserve">Monthly </w:t>
            </w:r>
          </w:p>
        </w:tc>
        <w:tc>
          <w:tcPr>
            <w:tcW w:w="425" w:type="dxa"/>
            <w:tcBorders>
              <w:top w:val="nil"/>
              <w:left w:val="nil"/>
              <w:bottom w:val="single" w:sz="4" w:space="0" w:color="auto"/>
              <w:right w:val="single" w:sz="4" w:space="0" w:color="auto"/>
            </w:tcBorders>
            <w:shd w:val="clear" w:color="auto" w:fill="auto"/>
            <w:textDirection w:val="btLr"/>
            <w:vAlign w:val="center"/>
            <w:hideMark/>
          </w:tcPr>
          <w:p w:rsidR="002E6942" w:rsidRPr="00C65855" w:rsidRDefault="002E6942" w:rsidP="002E6942">
            <w:pPr>
              <w:ind w:right="113"/>
              <w:jc w:val="right"/>
              <w:rPr>
                <w:rFonts w:ascii="Arial Narrow" w:eastAsia="Times New Roman" w:hAnsi="Arial Narrow" w:cs="Arial"/>
                <w:sz w:val="16"/>
                <w:szCs w:val="16"/>
                <w:lang w:val="en-ZA" w:eastAsia="en-ZA"/>
              </w:rPr>
            </w:pPr>
            <w:r w:rsidRPr="00C65855">
              <w:rPr>
                <w:rFonts w:ascii="Arial Narrow" w:eastAsia="Times New Roman" w:hAnsi="Arial Narrow" w:cs="Arial"/>
                <w:sz w:val="16"/>
                <w:szCs w:val="16"/>
                <w:lang w:val="en-ZA" w:eastAsia="en-ZA"/>
              </w:rPr>
              <w:t>Director: ITS</w:t>
            </w:r>
          </w:p>
        </w:tc>
        <w:tc>
          <w:tcPr>
            <w:tcW w:w="567" w:type="dxa"/>
            <w:tcBorders>
              <w:top w:val="nil"/>
              <w:left w:val="nil"/>
              <w:bottom w:val="single" w:sz="4" w:space="0" w:color="auto"/>
              <w:right w:val="single" w:sz="4" w:space="0" w:color="auto"/>
            </w:tcBorders>
            <w:shd w:val="clear" w:color="auto" w:fill="auto"/>
            <w:textDirection w:val="btLr"/>
            <w:vAlign w:val="center"/>
            <w:hideMark/>
          </w:tcPr>
          <w:p w:rsidR="002E6942" w:rsidRPr="00C65855" w:rsidRDefault="002E6942" w:rsidP="002E6942">
            <w:pPr>
              <w:ind w:right="113"/>
              <w:jc w:val="right"/>
              <w:rPr>
                <w:rFonts w:ascii="Arial Narrow" w:eastAsia="Times New Roman" w:hAnsi="Arial Narrow" w:cs="Arial"/>
                <w:sz w:val="16"/>
                <w:szCs w:val="16"/>
                <w:lang w:val="en-ZA" w:eastAsia="en-ZA"/>
              </w:rPr>
            </w:pPr>
            <w:r w:rsidRPr="00C65855">
              <w:rPr>
                <w:rFonts w:ascii="Arial Narrow" w:eastAsia="Times New Roman" w:hAnsi="Arial Narrow" w:cs="Arial"/>
                <w:sz w:val="16"/>
                <w:szCs w:val="16"/>
                <w:lang w:val="en-ZA" w:eastAsia="en-ZA"/>
              </w:rPr>
              <w:t xml:space="preserve">Municipal Manager </w:t>
            </w:r>
          </w:p>
        </w:tc>
        <w:tc>
          <w:tcPr>
            <w:tcW w:w="851" w:type="dxa"/>
            <w:tcBorders>
              <w:top w:val="nil"/>
              <w:left w:val="nil"/>
              <w:bottom w:val="single" w:sz="4" w:space="0" w:color="auto"/>
              <w:right w:val="single" w:sz="4" w:space="0" w:color="auto"/>
            </w:tcBorders>
            <w:shd w:val="clear" w:color="auto" w:fill="auto"/>
            <w:textDirection w:val="btLr"/>
            <w:vAlign w:val="center"/>
            <w:hideMark/>
          </w:tcPr>
          <w:p w:rsidR="002E6942" w:rsidRPr="00C65855" w:rsidRDefault="002E6942" w:rsidP="002E6942">
            <w:pPr>
              <w:ind w:right="113"/>
              <w:jc w:val="right"/>
              <w:rPr>
                <w:rFonts w:ascii="Arial Narrow" w:eastAsia="Times New Roman" w:hAnsi="Arial Narrow" w:cs="Arial"/>
                <w:b/>
                <w:bCs/>
                <w:sz w:val="16"/>
                <w:szCs w:val="16"/>
                <w:lang w:val="en-ZA" w:eastAsia="en-ZA"/>
              </w:rPr>
            </w:pPr>
            <w:r w:rsidRPr="00C65855">
              <w:rPr>
                <w:rFonts w:ascii="Arial Narrow" w:eastAsia="Times New Roman" w:hAnsi="Arial Narrow" w:cs="Arial"/>
                <w:b/>
                <w:bCs/>
                <w:sz w:val="16"/>
                <w:szCs w:val="16"/>
                <w:lang w:val="en-ZA" w:eastAsia="en-ZA"/>
              </w:rPr>
              <w:t>Risk Management</w:t>
            </w:r>
          </w:p>
        </w:tc>
      </w:tr>
      <w:tr w:rsidR="00C65855" w:rsidRPr="00C65855" w:rsidTr="0065137F">
        <w:trPr>
          <w:cantSplit/>
          <w:trHeight w:hRule="exact" w:val="2381"/>
        </w:trPr>
        <w:tc>
          <w:tcPr>
            <w:tcW w:w="418" w:type="dxa"/>
            <w:vMerge/>
            <w:tcBorders>
              <w:left w:val="single" w:sz="4" w:space="0" w:color="auto"/>
              <w:right w:val="single" w:sz="4" w:space="0" w:color="auto"/>
            </w:tcBorders>
            <w:shd w:val="clear" w:color="auto" w:fill="auto"/>
            <w:noWrap/>
            <w:textDirection w:val="btLr"/>
          </w:tcPr>
          <w:p w:rsidR="002E6942" w:rsidRPr="00C65855" w:rsidRDefault="002E6942" w:rsidP="002E6942">
            <w:pPr>
              <w:ind w:right="113"/>
              <w:jc w:val="right"/>
              <w:rPr>
                <w:rFonts w:ascii="Arial Narrow" w:eastAsia="Times New Roman" w:hAnsi="Arial Narrow" w:cs="Arial"/>
                <w:sz w:val="16"/>
                <w:szCs w:val="16"/>
                <w:lang w:val="en-ZA" w:eastAsia="en-ZA"/>
              </w:rPr>
            </w:pPr>
          </w:p>
        </w:tc>
        <w:tc>
          <w:tcPr>
            <w:tcW w:w="572" w:type="dxa"/>
            <w:vMerge/>
            <w:tcBorders>
              <w:left w:val="nil"/>
              <w:right w:val="single" w:sz="4" w:space="0" w:color="auto"/>
            </w:tcBorders>
            <w:shd w:val="clear" w:color="auto" w:fill="auto"/>
            <w:textDirection w:val="btLr"/>
            <w:hideMark/>
          </w:tcPr>
          <w:p w:rsidR="002E6942" w:rsidRPr="00C65855" w:rsidRDefault="002E6942" w:rsidP="002E6942">
            <w:pPr>
              <w:ind w:right="113"/>
              <w:jc w:val="right"/>
              <w:rPr>
                <w:rFonts w:ascii="Arial Narrow" w:eastAsia="Times New Roman" w:hAnsi="Arial Narrow" w:cs="Arial"/>
                <w:b/>
                <w:bCs/>
                <w:sz w:val="16"/>
                <w:szCs w:val="16"/>
                <w:lang w:val="en-ZA" w:eastAsia="en-ZA"/>
              </w:rPr>
            </w:pPr>
          </w:p>
        </w:tc>
        <w:tc>
          <w:tcPr>
            <w:tcW w:w="567" w:type="dxa"/>
            <w:vMerge/>
            <w:tcBorders>
              <w:left w:val="nil"/>
              <w:right w:val="single" w:sz="4" w:space="0" w:color="auto"/>
            </w:tcBorders>
            <w:shd w:val="clear" w:color="auto" w:fill="auto"/>
            <w:textDirection w:val="btLr"/>
            <w:hideMark/>
          </w:tcPr>
          <w:p w:rsidR="002E6942" w:rsidRPr="00C65855" w:rsidRDefault="002E6942" w:rsidP="002E6942">
            <w:pPr>
              <w:ind w:right="113"/>
              <w:rPr>
                <w:rFonts w:ascii="Arial Narrow" w:eastAsia="Times New Roman" w:hAnsi="Arial Narrow" w:cs="Arial"/>
                <w:sz w:val="16"/>
                <w:szCs w:val="16"/>
                <w:lang w:val="en-ZA" w:eastAsia="en-ZA"/>
              </w:rPr>
            </w:pPr>
          </w:p>
        </w:tc>
        <w:tc>
          <w:tcPr>
            <w:tcW w:w="516" w:type="dxa"/>
            <w:tcBorders>
              <w:top w:val="nil"/>
              <w:left w:val="nil"/>
              <w:bottom w:val="single" w:sz="4" w:space="0" w:color="auto"/>
              <w:right w:val="single" w:sz="4" w:space="0" w:color="auto"/>
            </w:tcBorders>
            <w:shd w:val="clear" w:color="auto" w:fill="auto"/>
            <w:textDirection w:val="btLr"/>
            <w:hideMark/>
          </w:tcPr>
          <w:p w:rsidR="002E6942" w:rsidRPr="00C65855" w:rsidRDefault="002E6942" w:rsidP="002E6942">
            <w:pPr>
              <w:ind w:right="113"/>
              <w:rPr>
                <w:rFonts w:ascii="Arial Narrow" w:eastAsia="Times New Roman" w:hAnsi="Arial Narrow" w:cs="Arial"/>
                <w:sz w:val="16"/>
                <w:szCs w:val="16"/>
                <w:lang w:val="en-ZA" w:eastAsia="en-ZA"/>
              </w:rPr>
            </w:pPr>
            <w:r w:rsidRPr="00C65855">
              <w:rPr>
                <w:rFonts w:ascii="Arial Narrow" w:eastAsia="Times New Roman" w:hAnsi="Arial Narrow" w:cs="Arial"/>
                <w:sz w:val="16"/>
                <w:szCs w:val="16"/>
                <w:lang w:val="en-ZA" w:eastAsia="en-ZA"/>
              </w:rPr>
              <w:t xml:space="preserve">Provision of stable electricity supply </w:t>
            </w:r>
          </w:p>
        </w:tc>
        <w:tc>
          <w:tcPr>
            <w:tcW w:w="620" w:type="dxa"/>
            <w:tcBorders>
              <w:top w:val="nil"/>
              <w:left w:val="nil"/>
              <w:bottom w:val="single" w:sz="4" w:space="0" w:color="auto"/>
              <w:right w:val="single" w:sz="4" w:space="0" w:color="auto"/>
            </w:tcBorders>
            <w:shd w:val="clear" w:color="auto" w:fill="auto"/>
            <w:textDirection w:val="btLr"/>
            <w:hideMark/>
          </w:tcPr>
          <w:p w:rsidR="002E6942" w:rsidRPr="00C65855" w:rsidRDefault="002E6942" w:rsidP="002E6942">
            <w:pPr>
              <w:ind w:right="113"/>
              <w:rPr>
                <w:rFonts w:ascii="Arial Narrow" w:eastAsia="Times New Roman" w:hAnsi="Arial Narrow" w:cs="Arial"/>
                <w:sz w:val="16"/>
                <w:szCs w:val="16"/>
                <w:lang w:val="en-ZA" w:eastAsia="en-ZA"/>
              </w:rPr>
            </w:pPr>
            <w:r w:rsidRPr="00C65855">
              <w:rPr>
                <w:rFonts w:ascii="Arial Narrow" w:eastAsia="Times New Roman" w:hAnsi="Arial Narrow" w:cs="Arial"/>
                <w:sz w:val="16"/>
                <w:szCs w:val="16"/>
                <w:lang w:val="en-ZA" w:eastAsia="en-ZA"/>
              </w:rPr>
              <w:t xml:space="preserve">Refurbishment of De Kroon </w:t>
            </w:r>
          </w:p>
          <w:p w:rsidR="002E6942" w:rsidRPr="00C65855" w:rsidRDefault="002E6942" w:rsidP="002E6942">
            <w:pPr>
              <w:ind w:right="113"/>
              <w:rPr>
                <w:rFonts w:ascii="Arial Narrow" w:eastAsia="Times New Roman" w:hAnsi="Arial Narrow" w:cs="Arial"/>
                <w:sz w:val="16"/>
                <w:szCs w:val="16"/>
                <w:lang w:val="en-ZA" w:eastAsia="en-ZA"/>
              </w:rPr>
            </w:pPr>
            <w:r w:rsidRPr="00C65855">
              <w:rPr>
                <w:rFonts w:ascii="Arial Narrow" w:eastAsia="Times New Roman" w:hAnsi="Arial Narrow" w:cs="Arial"/>
                <w:sz w:val="16"/>
                <w:szCs w:val="16"/>
                <w:lang w:val="en-ZA" w:eastAsia="en-ZA"/>
              </w:rPr>
              <w:t xml:space="preserve">substation; </w:t>
            </w:r>
          </w:p>
        </w:tc>
        <w:tc>
          <w:tcPr>
            <w:tcW w:w="620" w:type="dxa"/>
            <w:tcBorders>
              <w:top w:val="nil"/>
              <w:left w:val="nil"/>
              <w:bottom w:val="nil"/>
              <w:right w:val="single" w:sz="4" w:space="0" w:color="auto"/>
            </w:tcBorders>
            <w:shd w:val="clear" w:color="auto" w:fill="auto"/>
            <w:textDirection w:val="btLr"/>
            <w:hideMark/>
          </w:tcPr>
          <w:p w:rsidR="002E6942" w:rsidRPr="00C65855" w:rsidRDefault="002E6942" w:rsidP="002E6942">
            <w:pPr>
              <w:ind w:right="113"/>
              <w:rPr>
                <w:rFonts w:ascii="Arial Narrow" w:eastAsia="Times New Roman" w:hAnsi="Arial Narrow" w:cs="Arial"/>
                <w:sz w:val="16"/>
                <w:szCs w:val="16"/>
                <w:lang w:val="en-ZA" w:eastAsia="en-ZA"/>
              </w:rPr>
            </w:pPr>
            <w:r w:rsidRPr="00C65855">
              <w:rPr>
                <w:rFonts w:ascii="Arial Narrow" w:eastAsia="Times New Roman" w:hAnsi="Arial Narrow" w:cs="Arial"/>
                <w:sz w:val="16"/>
                <w:szCs w:val="16"/>
                <w:lang w:val="en-ZA" w:eastAsia="en-ZA"/>
              </w:rPr>
              <w:t xml:space="preserve">Inability to provide stable electricity </w:t>
            </w:r>
          </w:p>
          <w:p w:rsidR="002E6942" w:rsidRPr="00C65855" w:rsidRDefault="002E6942" w:rsidP="002E6942">
            <w:pPr>
              <w:ind w:right="113"/>
              <w:rPr>
                <w:rFonts w:ascii="Arial Narrow" w:eastAsia="Times New Roman" w:hAnsi="Arial Narrow" w:cs="Arial"/>
                <w:sz w:val="16"/>
                <w:szCs w:val="16"/>
                <w:lang w:val="en-ZA" w:eastAsia="en-ZA"/>
              </w:rPr>
            </w:pPr>
            <w:r w:rsidRPr="00C65855">
              <w:rPr>
                <w:rFonts w:ascii="Arial Narrow" w:eastAsia="Times New Roman" w:hAnsi="Arial Narrow" w:cs="Arial"/>
                <w:sz w:val="16"/>
                <w:szCs w:val="16"/>
                <w:lang w:val="en-ZA" w:eastAsia="en-ZA"/>
              </w:rPr>
              <w:t>supply.</w:t>
            </w:r>
          </w:p>
        </w:tc>
        <w:tc>
          <w:tcPr>
            <w:tcW w:w="424" w:type="dxa"/>
            <w:tcBorders>
              <w:top w:val="nil"/>
              <w:left w:val="nil"/>
              <w:bottom w:val="single" w:sz="4" w:space="0" w:color="auto"/>
              <w:right w:val="single" w:sz="4" w:space="0" w:color="auto"/>
            </w:tcBorders>
            <w:shd w:val="clear" w:color="auto" w:fill="auto"/>
            <w:textDirection w:val="btLr"/>
            <w:vAlign w:val="center"/>
          </w:tcPr>
          <w:p w:rsidR="002E6942" w:rsidRPr="00C65855" w:rsidRDefault="002E6942" w:rsidP="002E6942">
            <w:pPr>
              <w:ind w:right="113"/>
              <w:jc w:val="right"/>
              <w:rPr>
                <w:rFonts w:ascii="Arial Narrow" w:eastAsia="Times New Roman" w:hAnsi="Arial Narrow" w:cs="Arial"/>
                <w:sz w:val="16"/>
                <w:szCs w:val="16"/>
                <w:lang w:val="en-ZA" w:eastAsia="en-ZA"/>
              </w:rPr>
            </w:pPr>
          </w:p>
        </w:tc>
        <w:tc>
          <w:tcPr>
            <w:tcW w:w="1409" w:type="dxa"/>
            <w:tcBorders>
              <w:top w:val="nil"/>
              <w:left w:val="nil"/>
              <w:bottom w:val="single" w:sz="4" w:space="0" w:color="auto"/>
              <w:right w:val="single" w:sz="4" w:space="0" w:color="auto"/>
            </w:tcBorders>
            <w:shd w:val="clear" w:color="auto" w:fill="auto"/>
            <w:hideMark/>
          </w:tcPr>
          <w:p w:rsidR="002E6942" w:rsidRPr="00C65855" w:rsidRDefault="002E6942" w:rsidP="002E6942">
            <w:pPr>
              <w:rPr>
                <w:rFonts w:ascii="Arial Narrow" w:eastAsia="Times New Roman" w:hAnsi="Arial Narrow" w:cs="Arial"/>
                <w:sz w:val="16"/>
                <w:szCs w:val="16"/>
                <w:lang w:val="en-ZA" w:eastAsia="en-ZA"/>
              </w:rPr>
            </w:pPr>
            <w:r w:rsidRPr="00C65855">
              <w:rPr>
                <w:rFonts w:ascii="Arial Narrow" w:eastAsia="Times New Roman" w:hAnsi="Arial Narrow" w:cs="Arial"/>
                <w:sz w:val="16"/>
                <w:szCs w:val="16"/>
                <w:lang w:val="en-ZA" w:eastAsia="en-ZA"/>
              </w:rPr>
              <w:t>Lack of budget</w:t>
            </w:r>
          </w:p>
        </w:tc>
        <w:tc>
          <w:tcPr>
            <w:tcW w:w="1235" w:type="dxa"/>
            <w:tcBorders>
              <w:top w:val="nil"/>
              <w:left w:val="nil"/>
              <w:bottom w:val="single" w:sz="4" w:space="0" w:color="auto"/>
              <w:right w:val="single" w:sz="4" w:space="0" w:color="auto"/>
            </w:tcBorders>
            <w:shd w:val="clear" w:color="auto" w:fill="auto"/>
            <w:hideMark/>
          </w:tcPr>
          <w:p w:rsidR="002E6942" w:rsidRPr="00C65855" w:rsidRDefault="002E6942" w:rsidP="002E6942">
            <w:pPr>
              <w:rPr>
                <w:rFonts w:ascii="Arial Narrow" w:eastAsia="Times New Roman" w:hAnsi="Arial Narrow" w:cs="Arial"/>
                <w:sz w:val="16"/>
                <w:szCs w:val="16"/>
                <w:lang w:val="en-ZA" w:eastAsia="en-ZA"/>
              </w:rPr>
            </w:pPr>
            <w:r w:rsidRPr="00C65855">
              <w:rPr>
                <w:rFonts w:ascii="Arial Narrow" w:eastAsia="Times New Roman" w:hAnsi="Arial Narrow" w:cs="Arial"/>
                <w:sz w:val="16"/>
                <w:szCs w:val="16"/>
                <w:lang w:val="en-ZA" w:eastAsia="en-ZA"/>
              </w:rPr>
              <w:t>Loss of revenue; decline to the Brits economy.</w:t>
            </w:r>
          </w:p>
          <w:p w:rsidR="002E6942" w:rsidRPr="00C65855" w:rsidRDefault="002E6942" w:rsidP="002E6942">
            <w:pPr>
              <w:rPr>
                <w:rFonts w:ascii="Arial Narrow" w:eastAsia="Times New Roman" w:hAnsi="Arial Narrow" w:cs="Arial"/>
                <w:sz w:val="16"/>
                <w:szCs w:val="16"/>
                <w:lang w:val="en-ZA" w:eastAsia="en-ZA"/>
              </w:rPr>
            </w:pPr>
          </w:p>
          <w:p w:rsidR="002E6942" w:rsidRPr="00C65855" w:rsidRDefault="002E6942" w:rsidP="002E6942">
            <w:pPr>
              <w:rPr>
                <w:rFonts w:ascii="Arial Narrow" w:eastAsia="Times New Roman" w:hAnsi="Arial Narrow" w:cs="Arial"/>
                <w:sz w:val="16"/>
                <w:szCs w:val="16"/>
                <w:lang w:val="en-ZA" w:eastAsia="en-ZA"/>
              </w:rPr>
            </w:pPr>
          </w:p>
          <w:p w:rsidR="002E6942" w:rsidRPr="00C65855" w:rsidRDefault="002E6942" w:rsidP="002E6942">
            <w:pPr>
              <w:rPr>
                <w:rFonts w:ascii="Arial Narrow" w:eastAsia="Times New Roman" w:hAnsi="Arial Narrow" w:cs="Arial"/>
                <w:sz w:val="16"/>
                <w:szCs w:val="16"/>
                <w:lang w:val="en-ZA" w:eastAsia="en-ZA"/>
              </w:rPr>
            </w:pPr>
          </w:p>
          <w:p w:rsidR="002E6942" w:rsidRPr="00C65855" w:rsidRDefault="002E6942" w:rsidP="002E6942">
            <w:pPr>
              <w:rPr>
                <w:rFonts w:ascii="Arial Narrow" w:eastAsia="Times New Roman" w:hAnsi="Arial Narrow" w:cs="Arial"/>
                <w:sz w:val="16"/>
                <w:szCs w:val="16"/>
                <w:lang w:val="en-ZA" w:eastAsia="en-ZA"/>
              </w:rPr>
            </w:pPr>
          </w:p>
          <w:p w:rsidR="002E6942" w:rsidRPr="00C65855" w:rsidRDefault="002E6942" w:rsidP="002E6942">
            <w:pPr>
              <w:rPr>
                <w:rFonts w:ascii="Arial Narrow" w:eastAsia="Times New Roman" w:hAnsi="Arial Narrow" w:cs="Arial"/>
                <w:sz w:val="16"/>
                <w:szCs w:val="16"/>
                <w:lang w:val="en-ZA" w:eastAsia="en-ZA"/>
              </w:rPr>
            </w:pPr>
          </w:p>
          <w:p w:rsidR="002E6942" w:rsidRPr="00C65855" w:rsidRDefault="002E6942" w:rsidP="002E6942">
            <w:pPr>
              <w:rPr>
                <w:rFonts w:ascii="Arial Narrow" w:eastAsia="Times New Roman" w:hAnsi="Arial Narrow" w:cs="Arial"/>
                <w:sz w:val="16"/>
                <w:szCs w:val="16"/>
                <w:lang w:val="en-ZA" w:eastAsia="en-ZA"/>
              </w:rPr>
            </w:pPr>
          </w:p>
          <w:p w:rsidR="002E6942" w:rsidRPr="00C65855" w:rsidRDefault="002E6942" w:rsidP="002E6942">
            <w:pPr>
              <w:rPr>
                <w:rFonts w:ascii="Arial Narrow" w:eastAsia="Times New Roman" w:hAnsi="Arial Narrow" w:cs="Arial"/>
                <w:sz w:val="16"/>
                <w:szCs w:val="16"/>
                <w:lang w:val="en-ZA" w:eastAsia="en-ZA"/>
              </w:rPr>
            </w:pPr>
          </w:p>
          <w:p w:rsidR="002E6942" w:rsidRPr="00C65855" w:rsidRDefault="002E6942" w:rsidP="002E6942">
            <w:pPr>
              <w:rPr>
                <w:rFonts w:ascii="Arial Narrow" w:eastAsia="Times New Roman" w:hAnsi="Arial Narrow" w:cs="Arial"/>
                <w:sz w:val="16"/>
                <w:szCs w:val="16"/>
                <w:lang w:val="en-ZA" w:eastAsia="en-ZA"/>
              </w:rPr>
            </w:pPr>
          </w:p>
          <w:p w:rsidR="002E6942" w:rsidRPr="00C65855" w:rsidRDefault="002E6942" w:rsidP="002E6942">
            <w:pPr>
              <w:rPr>
                <w:rFonts w:ascii="Arial Narrow" w:eastAsia="Times New Roman" w:hAnsi="Arial Narrow" w:cs="Arial"/>
                <w:sz w:val="16"/>
                <w:szCs w:val="16"/>
                <w:lang w:val="en-ZA" w:eastAsia="en-ZA"/>
              </w:rPr>
            </w:pPr>
          </w:p>
          <w:p w:rsidR="002E6942" w:rsidRPr="00C65855" w:rsidRDefault="002E6942" w:rsidP="002E6942">
            <w:pPr>
              <w:rPr>
                <w:rFonts w:ascii="Arial Narrow" w:eastAsia="Times New Roman" w:hAnsi="Arial Narrow" w:cs="Arial"/>
                <w:sz w:val="16"/>
                <w:szCs w:val="16"/>
                <w:lang w:val="en-ZA" w:eastAsia="en-ZA"/>
              </w:rPr>
            </w:pPr>
          </w:p>
          <w:p w:rsidR="002E6942" w:rsidRPr="00C65855" w:rsidRDefault="002E6942" w:rsidP="002E6942">
            <w:pPr>
              <w:rPr>
                <w:rFonts w:ascii="Arial Narrow" w:eastAsia="Times New Roman" w:hAnsi="Arial Narrow" w:cs="Arial"/>
                <w:sz w:val="16"/>
                <w:szCs w:val="16"/>
                <w:lang w:val="en-ZA" w:eastAsia="en-ZA"/>
              </w:rPr>
            </w:pPr>
          </w:p>
          <w:p w:rsidR="002E6942" w:rsidRPr="00C65855" w:rsidRDefault="002E6942" w:rsidP="002E6942">
            <w:pPr>
              <w:rPr>
                <w:rFonts w:ascii="Arial Narrow" w:eastAsia="Times New Roman" w:hAnsi="Arial Narrow" w:cs="Arial"/>
                <w:sz w:val="16"/>
                <w:szCs w:val="16"/>
                <w:lang w:val="en-ZA" w:eastAsia="en-ZA"/>
              </w:rPr>
            </w:pPr>
          </w:p>
        </w:tc>
        <w:tc>
          <w:tcPr>
            <w:tcW w:w="567" w:type="dxa"/>
            <w:tcBorders>
              <w:top w:val="nil"/>
              <w:left w:val="nil"/>
              <w:bottom w:val="single" w:sz="4" w:space="0" w:color="auto"/>
              <w:right w:val="single" w:sz="4" w:space="0" w:color="auto"/>
            </w:tcBorders>
            <w:shd w:val="clear" w:color="auto" w:fill="auto"/>
            <w:hideMark/>
          </w:tcPr>
          <w:p w:rsidR="002E6942" w:rsidRPr="00C65855" w:rsidRDefault="002E6942" w:rsidP="002E6942">
            <w:pPr>
              <w:jc w:val="center"/>
              <w:rPr>
                <w:rFonts w:ascii="Arial Narrow" w:eastAsia="Times New Roman" w:hAnsi="Arial Narrow" w:cs="Arial"/>
                <w:sz w:val="16"/>
                <w:szCs w:val="16"/>
                <w:lang w:val="en-ZA" w:eastAsia="en-ZA"/>
              </w:rPr>
            </w:pPr>
            <w:r w:rsidRPr="00C65855">
              <w:rPr>
                <w:rFonts w:ascii="Arial Narrow" w:eastAsia="Times New Roman" w:hAnsi="Arial Narrow" w:cs="Arial"/>
                <w:sz w:val="16"/>
                <w:szCs w:val="16"/>
                <w:lang w:val="en-ZA" w:eastAsia="en-ZA"/>
              </w:rPr>
              <w:t>5</w:t>
            </w:r>
          </w:p>
        </w:tc>
        <w:tc>
          <w:tcPr>
            <w:tcW w:w="424" w:type="dxa"/>
            <w:tcBorders>
              <w:top w:val="nil"/>
              <w:left w:val="nil"/>
              <w:bottom w:val="single" w:sz="4" w:space="0" w:color="auto"/>
              <w:right w:val="single" w:sz="4" w:space="0" w:color="auto"/>
            </w:tcBorders>
            <w:shd w:val="clear" w:color="auto" w:fill="auto"/>
            <w:hideMark/>
          </w:tcPr>
          <w:p w:rsidR="002E6942" w:rsidRPr="00C65855" w:rsidRDefault="002E6942" w:rsidP="002E6942">
            <w:pPr>
              <w:jc w:val="center"/>
              <w:rPr>
                <w:rFonts w:ascii="Arial Narrow" w:eastAsia="Times New Roman" w:hAnsi="Arial Narrow" w:cs="Arial"/>
                <w:sz w:val="16"/>
                <w:szCs w:val="16"/>
                <w:lang w:val="en-ZA" w:eastAsia="en-ZA"/>
              </w:rPr>
            </w:pPr>
            <w:r w:rsidRPr="00C65855">
              <w:rPr>
                <w:rFonts w:ascii="Arial Narrow" w:eastAsia="Times New Roman" w:hAnsi="Arial Narrow" w:cs="Arial"/>
                <w:sz w:val="16"/>
                <w:szCs w:val="16"/>
                <w:lang w:val="en-ZA" w:eastAsia="en-ZA"/>
              </w:rPr>
              <w:t>5</w:t>
            </w:r>
          </w:p>
        </w:tc>
        <w:tc>
          <w:tcPr>
            <w:tcW w:w="530" w:type="dxa"/>
            <w:tcBorders>
              <w:top w:val="single" w:sz="4" w:space="0" w:color="auto"/>
              <w:left w:val="single" w:sz="4" w:space="0" w:color="auto"/>
              <w:bottom w:val="single" w:sz="4" w:space="0" w:color="auto"/>
              <w:right w:val="single" w:sz="4" w:space="0" w:color="auto"/>
            </w:tcBorders>
            <w:shd w:val="clear" w:color="000000" w:fill="C00000"/>
            <w:hideMark/>
          </w:tcPr>
          <w:p w:rsidR="002E6942" w:rsidRPr="00C65855" w:rsidRDefault="002E6942" w:rsidP="002E6942">
            <w:pPr>
              <w:jc w:val="right"/>
              <w:rPr>
                <w:rFonts w:ascii="Arial Narrow" w:eastAsia="Times New Roman" w:hAnsi="Arial Narrow" w:cs="Arial"/>
                <w:sz w:val="16"/>
                <w:szCs w:val="16"/>
                <w:lang w:val="en-ZA" w:eastAsia="en-ZA"/>
              </w:rPr>
            </w:pPr>
            <w:r w:rsidRPr="00C65855">
              <w:rPr>
                <w:rFonts w:ascii="Arial Narrow" w:eastAsia="Times New Roman" w:hAnsi="Arial Narrow" w:cs="Arial"/>
                <w:sz w:val="16"/>
                <w:szCs w:val="16"/>
                <w:lang w:val="en-ZA" w:eastAsia="en-ZA"/>
              </w:rPr>
              <w:t>25</w:t>
            </w:r>
          </w:p>
        </w:tc>
        <w:tc>
          <w:tcPr>
            <w:tcW w:w="1263" w:type="dxa"/>
            <w:tcBorders>
              <w:top w:val="nil"/>
              <w:left w:val="nil"/>
              <w:bottom w:val="single" w:sz="4" w:space="0" w:color="auto"/>
              <w:right w:val="single" w:sz="4" w:space="0" w:color="auto"/>
            </w:tcBorders>
            <w:shd w:val="clear" w:color="auto" w:fill="auto"/>
            <w:hideMark/>
          </w:tcPr>
          <w:p w:rsidR="002E6942" w:rsidRPr="00C65855" w:rsidRDefault="002E6942" w:rsidP="002E6942">
            <w:pPr>
              <w:rPr>
                <w:rFonts w:ascii="Arial Narrow" w:eastAsia="Times New Roman" w:hAnsi="Arial Narrow" w:cs="Arial"/>
                <w:sz w:val="16"/>
                <w:szCs w:val="16"/>
                <w:lang w:val="en-ZA" w:eastAsia="en-ZA"/>
              </w:rPr>
            </w:pPr>
            <w:r w:rsidRPr="00C65855">
              <w:rPr>
                <w:rFonts w:ascii="Arial Narrow" w:eastAsia="Times New Roman" w:hAnsi="Arial Narrow" w:cs="Arial"/>
                <w:sz w:val="16"/>
                <w:szCs w:val="16"/>
                <w:lang w:val="en-ZA" w:eastAsia="en-ZA"/>
              </w:rPr>
              <w:t>1.Implementation of the 2.Maintenance plan</w:t>
            </w:r>
          </w:p>
        </w:tc>
        <w:tc>
          <w:tcPr>
            <w:tcW w:w="530" w:type="dxa"/>
            <w:tcBorders>
              <w:top w:val="nil"/>
              <w:left w:val="nil"/>
              <w:bottom w:val="single" w:sz="4" w:space="0" w:color="auto"/>
              <w:right w:val="single" w:sz="4" w:space="0" w:color="auto"/>
            </w:tcBorders>
            <w:shd w:val="clear" w:color="auto" w:fill="auto"/>
            <w:hideMark/>
          </w:tcPr>
          <w:p w:rsidR="002E6942" w:rsidRPr="00C65855" w:rsidRDefault="002E6942" w:rsidP="002E6942">
            <w:pPr>
              <w:jc w:val="center"/>
              <w:rPr>
                <w:rFonts w:ascii="Arial Narrow" w:eastAsia="Times New Roman" w:hAnsi="Arial Narrow" w:cs="Arial"/>
                <w:sz w:val="16"/>
                <w:szCs w:val="16"/>
                <w:lang w:val="en-ZA" w:eastAsia="en-ZA"/>
              </w:rPr>
            </w:pPr>
            <w:r w:rsidRPr="00C65855">
              <w:rPr>
                <w:rFonts w:ascii="Arial Narrow" w:eastAsia="Times New Roman" w:hAnsi="Arial Narrow" w:cs="Arial"/>
                <w:sz w:val="16"/>
                <w:szCs w:val="16"/>
                <w:lang w:val="en-ZA" w:eastAsia="en-ZA"/>
              </w:rPr>
              <w:t>20</w:t>
            </w:r>
          </w:p>
        </w:tc>
        <w:tc>
          <w:tcPr>
            <w:tcW w:w="530" w:type="dxa"/>
            <w:tcBorders>
              <w:top w:val="single" w:sz="4" w:space="0" w:color="auto"/>
              <w:left w:val="single" w:sz="4" w:space="0" w:color="auto"/>
              <w:bottom w:val="single" w:sz="4" w:space="0" w:color="auto"/>
              <w:right w:val="single" w:sz="4" w:space="0" w:color="auto"/>
            </w:tcBorders>
            <w:shd w:val="clear" w:color="auto" w:fill="C00000"/>
            <w:hideMark/>
          </w:tcPr>
          <w:p w:rsidR="002E6942" w:rsidRPr="00C65855" w:rsidRDefault="002E6942" w:rsidP="002E6942">
            <w:pPr>
              <w:jc w:val="right"/>
              <w:rPr>
                <w:rFonts w:ascii="Arial Narrow" w:eastAsia="Times New Roman" w:hAnsi="Arial Narrow" w:cs="Arial"/>
                <w:sz w:val="16"/>
                <w:szCs w:val="16"/>
                <w:lang w:val="en-ZA" w:eastAsia="en-ZA"/>
              </w:rPr>
            </w:pPr>
            <w:r w:rsidRPr="00C65855">
              <w:rPr>
                <w:rFonts w:ascii="Arial Narrow" w:eastAsia="Times New Roman" w:hAnsi="Arial Narrow" w:cs="Arial"/>
                <w:sz w:val="16"/>
                <w:szCs w:val="16"/>
                <w:lang w:val="en-ZA" w:eastAsia="en-ZA"/>
              </w:rPr>
              <w:t>20</w:t>
            </w:r>
          </w:p>
        </w:tc>
        <w:tc>
          <w:tcPr>
            <w:tcW w:w="1966" w:type="dxa"/>
            <w:tcBorders>
              <w:top w:val="nil"/>
              <w:left w:val="nil"/>
              <w:bottom w:val="single" w:sz="4" w:space="0" w:color="auto"/>
              <w:right w:val="single" w:sz="4" w:space="0" w:color="auto"/>
            </w:tcBorders>
            <w:shd w:val="clear" w:color="auto" w:fill="auto"/>
            <w:noWrap/>
            <w:hideMark/>
          </w:tcPr>
          <w:p w:rsidR="002E6942" w:rsidRPr="00C65855" w:rsidRDefault="002E6942" w:rsidP="002E6942">
            <w:pPr>
              <w:rPr>
                <w:rFonts w:ascii="Arial Narrow" w:eastAsia="Times New Roman" w:hAnsi="Arial Narrow" w:cs="Arial"/>
                <w:sz w:val="16"/>
                <w:szCs w:val="16"/>
                <w:lang w:val="en-ZA" w:eastAsia="en-ZA"/>
              </w:rPr>
            </w:pPr>
            <w:r w:rsidRPr="00C65855">
              <w:rPr>
                <w:rFonts w:ascii="Arial Narrow" w:eastAsia="Times New Roman" w:hAnsi="Arial Narrow" w:cs="Arial"/>
                <w:sz w:val="16"/>
                <w:szCs w:val="16"/>
                <w:lang w:val="en-ZA" w:eastAsia="en-ZA"/>
              </w:rPr>
              <w:t>Implement the maintenance plan</w:t>
            </w:r>
          </w:p>
        </w:tc>
        <w:tc>
          <w:tcPr>
            <w:tcW w:w="709" w:type="dxa"/>
            <w:tcBorders>
              <w:top w:val="nil"/>
              <w:left w:val="nil"/>
              <w:bottom w:val="single" w:sz="4" w:space="0" w:color="auto"/>
              <w:right w:val="single" w:sz="4" w:space="0" w:color="auto"/>
            </w:tcBorders>
            <w:shd w:val="clear" w:color="auto" w:fill="auto"/>
            <w:noWrap/>
            <w:textDirection w:val="btLr"/>
            <w:vAlign w:val="center"/>
            <w:hideMark/>
          </w:tcPr>
          <w:p w:rsidR="002E6942" w:rsidRPr="00C65855" w:rsidRDefault="002E6942" w:rsidP="002E6942">
            <w:pPr>
              <w:ind w:right="113"/>
              <w:jc w:val="right"/>
              <w:rPr>
                <w:rFonts w:ascii="Arial Narrow" w:eastAsia="Times New Roman" w:hAnsi="Arial Narrow" w:cs="Arial"/>
                <w:sz w:val="16"/>
                <w:szCs w:val="16"/>
                <w:lang w:val="en-ZA" w:eastAsia="en-ZA"/>
              </w:rPr>
            </w:pPr>
            <w:r w:rsidRPr="00C65855">
              <w:rPr>
                <w:rFonts w:ascii="Arial Narrow" w:eastAsia="Times New Roman" w:hAnsi="Arial Narrow" w:cs="Arial"/>
                <w:sz w:val="16"/>
                <w:szCs w:val="16"/>
                <w:lang w:val="en-ZA" w:eastAsia="en-ZA"/>
              </w:rPr>
              <w:t>maintenance report</w:t>
            </w:r>
          </w:p>
        </w:tc>
        <w:tc>
          <w:tcPr>
            <w:tcW w:w="567" w:type="dxa"/>
            <w:tcBorders>
              <w:top w:val="nil"/>
              <w:left w:val="nil"/>
              <w:bottom w:val="single" w:sz="4" w:space="0" w:color="auto"/>
              <w:right w:val="single" w:sz="4" w:space="0" w:color="auto"/>
            </w:tcBorders>
            <w:shd w:val="clear" w:color="auto" w:fill="auto"/>
            <w:textDirection w:val="btLr"/>
            <w:vAlign w:val="center"/>
            <w:hideMark/>
          </w:tcPr>
          <w:p w:rsidR="002E6942" w:rsidRPr="00C65855" w:rsidRDefault="002E6942" w:rsidP="002E6942">
            <w:pPr>
              <w:ind w:right="113"/>
              <w:jc w:val="right"/>
              <w:rPr>
                <w:rFonts w:ascii="Arial Narrow" w:eastAsia="Times New Roman" w:hAnsi="Arial Narrow" w:cs="Arial"/>
                <w:sz w:val="16"/>
                <w:szCs w:val="16"/>
                <w:lang w:val="en-ZA" w:eastAsia="en-ZA"/>
              </w:rPr>
            </w:pPr>
            <w:r w:rsidRPr="00C65855">
              <w:rPr>
                <w:rFonts w:ascii="Arial Narrow" w:eastAsia="Times New Roman" w:hAnsi="Arial Narrow" w:cs="Arial"/>
                <w:sz w:val="16"/>
                <w:szCs w:val="16"/>
                <w:lang w:val="en-ZA" w:eastAsia="en-ZA"/>
              </w:rPr>
              <w:t>Monthly ( continuous)</w:t>
            </w:r>
          </w:p>
        </w:tc>
        <w:tc>
          <w:tcPr>
            <w:tcW w:w="425" w:type="dxa"/>
            <w:tcBorders>
              <w:top w:val="nil"/>
              <w:left w:val="nil"/>
              <w:bottom w:val="single" w:sz="4" w:space="0" w:color="auto"/>
              <w:right w:val="single" w:sz="4" w:space="0" w:color="auto"/>
            </w:tcBorders>
            <w:shd w:val="clear" w:color="auto" w:fill="auto"/>
            <w:noWrap/>
            <w:textDirection w:val="btLr"/>
            <w:vAlign w:val="center"/>
            <w:hideMark/>
          </w:tcPr>
          <w:p w:rsidR="002E6942" w:rsidRPr="00C65855" w:rsidRDefault="002E6942" w:rsidP="002E6942">
            <w:pPr>
              <w:ind w:right="113"/>
              <w:jc w:val="right"/>
              <w:rPr>
                <w:rFonts w:ascii="Arial Narrow" w:eastAsia="Times New Roman" w:hAnsi="Arial Narrow" w:cs="Arial"/>
                <w:sz w:val="16"/>
                <w:szCs w:val="16"/>
                <w:lang w:val="en-ZA" w:eastAsia="en-ZA"/>
              </w:rPr>
            </w:pPr>
            <w:r w:rsidRPr="00C65855">
              <w:rPr>
                <w:rFonts w:ascii="Arial Narrow" w:eastAsia="Times New Roman" w:hAnsi="Arial Narrow" w:cs="Arial"/>
                <w:sz w:val="16"/>
                <w:szCs w:val="16"/>
                <w:lang w:val="en-ZA" w:eastAsia="en-ZA"/>
              </w:rPr>
              <w:t>Monthly</w:t>
            </w:r>
          </w:p>
        </w:tc>
        <w:tc>
          <w:tcPr>
            <w:tcW w:w="425" w:type="dxa"/>
            <w:tcBorders>
              <w:top w:val="nil"/>
              <w:left w:val="nil"/>
              <w:bottom w:val="single" w:sz="4" w:space="0" w:color="auto"/>
              <w:right w:val="single" w:sz="4" w:space="0" w:color="auto"/>
            </w:tcBorders>
            <w:shd w:val="clear" w:color="auto" w:fill="auto"/>
            <w:textDirection w:val="btLr"/>
            <w:vAlign w:val="center"/>
            <w:hideMark/>
          </w:tcPr>
          <w:p w:rsidR="002E6942" w:rsidRPr="00C65855" w:rsidRDefault="002E6942" w:rsidP="002E6942">
            <w:pPr>
              <w:ind w:right="113"/>
              <w:jc w:val="right"/>
              <w:rPr>
                <w:rFonts w:ascii="Arial Narrow" w:eastAsia="Times New Roman" w:hAnsi="Arial Narrow" w:cs="Arial"/>
                <w:sz w:val="16"/>
                <w:szCs w:val="16"/>
                <w:lang w:val="en-ZA" w:eastAsia="en-ZA"/>
              </w:rPr>
            </w:pPr>
            <w:r w:rsidRPr="00C65855">
              <w:rPr>
                <w:rFonts w:ascii="Arial Narrow" w:eastAsia="Times New Roman" w:hAnsi="Arial Narrow" w:cs="Arial"/>
                <w:sz w:val="16"/>
                <w:szCs w:val="16"/>
                <w:lang w:val="en-ZA" w:eastAsia="en-ZA"/>
              </w:rPr>
              <w:t>Director: ITS</w:t>
            </w:r>
          </w:p>
        </w:tc>
        <w:tc>
          <w:tcPr>
            <w:tcW w:w="567" w:type="dxa"/>
            <w:tcBorders>
              <w:top w:val="nil"/>
              <w:left w:val="nil"/>
              <w:bottom w:val="single" w:sz="4" w:space="0" w:color="auto"/>
              <w:right w:val="single" w:sz="4" w:space="0" w:color="auto"/>
            </w:tcBorders>
            <w:shd w:val="clear" w:color="auto" w:fill="auto"/>
            <w:textDirection w:val="btLr"/>
            <w:vAlign w:val="center"/>
            <w:hideMark/>
          </w:tcPr>
          <w:p w:rsidR="002E6942" w:rsidRPr="00C65855" w:rsidRDefault="002E6942" w:rsidP="002E6942">
            <w:pPr>
              <w:ind w:right="113"/>
              <w:jc w:val="right"/>
              <w:rPr>
                <w:rFonts w:ascii="Arial Narrow" w:eastAsia="Times New Roman" w:hAnsi="Arial Narrow" w:cs="Arial"/>
                <w:sz w:val="16"/>
                <w:szCs w:val="16"/>
                <w:lang w:val="en-ZA" w:eastAsia="en-ZA"/>
              </w:rPr>
            </w:pPr>
            <w:r w:rsidRPr="00C65855">
              <w:rPr>
                <w:rFonts w:ascii="Arial Narrow" w:eastAsia="Times New Roman" w:hAnsi="Arial Narrow" w:cs="Arial"/>
                <w:sz w:val="16"/>
                <w:szCs w:val="16"/>
                <w:lang w:val="en-ZA" w:eastAsia="en-ZA"/>
              </w:rPr>
              <w:t xml:space="preserve">Municipal Manager </w:t>
            </w:r>
          </w:p>
        </w:tc>
        <w:tc>
          <w:tcPr>
            <w:tcW w:w="851" w:type="dxa"/>
            <w:tcBorders>
              <w:top w:val="nil"/>
              <w:left w:val="nil"/>
              <w:bottom w:val="single" w:sz="4" w:space="0" w:color="auto"/>
              <w:right w:val="single" w:sz="4" w:space="0" w:color="auto"/>
            </w:tcBorders>
            <w:shd w:val="clear" w:color="auto" w:fill="auto"/>
            <w:textDirection w:val="btLr"/>
            <w:vAlign w:val="center"/>
            <w:hideMark/>
          </w:tcPr>
          <w:p w:rsidR="002E6942" w:rsidRPr="00C65855" w:rsidRDefault="002E6942" w:rsidP="002E6942">
            <w:pPr>
              <w:ind w:right="113"/>
              <w:jc w:val="right"/>
              <w:rPr>
                <w:rFonts w:ascii="Arial Narrow" w:eastAsia="Times New Roman" w:hAnsi="Arial Narrow" w:cs="Arial"/>
                <w:b/>
                <w:bCs/>
                <w:sz w:val="16"/>
                <w:szCs w:val="16"/>
                <w:lang w:val="en-ZA" w:eastAsia="en-ZA"/>
              </w:rPr>
            </w:pPr>
            <w:r w:rsidRPr="00C65855">
              <w:rPr>
                <w:rFonts w:ascii="Arial Narrow" w:eastAsia="Times New Roman" w:hAnsi="Arial Narrow" w:cs="Arial"/>
                <w:b/>
                <w:bCs/>
                <w:sz w:val="16"/>
                <w:szCs w:val="16"/>
                <w:lang w:val="en-ZA" w:eastAsia="en-ZA"/>
              </w:rPr>
              <w:t>Risk Management</w:t>
            </w:r>
          </w:p>
        </w:tc>
      </w:tr>
      <w:tr w:rsidR="00C65855" w:rsidRPr="00C65855" w:rsidTr="0065137F">
        <w:trPr>
          <w:cantSplit/>
          <w:trHeight w:val="2805"/>
        </w:trPr>
        <w:tc>
          <w:tcPr>
            <w:tcW w:w="418" w:type="dxa"/>
            <w:tcBorders>
              <w:left w:val="single" w:sz="4" w:space="0" w:color="auto"/>
              <w:bottom w:val="single" w:sz="4" w:space="0" w:color="auto"/>
              <w:right w:val="single" w:sz="4" w:space="0" w:color="auto"/>
            </w:tcBorders>
            <w:shd w:val="clear" w:color="auto" w:fill="auto"/>
            <w:noWrap/>
            <w:textDirection w:val="btLr"/>
          </w:tcPr>
          <w:p w:rsidR="002E6942" w:rsidRPr="00C65855" w:rsidRDefault="002E6942" w:rsidP="002E6942">
            <w:pPr>
              <w:ind w:right="113"/>
              <w:jc w:val="right"/>
              <w:rPr>
                <w:rFonts w:ascii="Arial Narrow" w:eastAsia="Times New Roman" w:hAnsi="Arial Narrow" w:cs="Arial"/>
                <w:sz w:val="16"/>
                <w:szCs w:val="16"/>
                <w:lang w:val="en-ZA" w:eastAsia="en-ZA"/>
              </w:rPr>
            </w:pPr>
          </w:p>
        </w:tc>
        <w:tc>
          <w:tcPr>
            <w:tcW w:w="572" w:type="dxa"/>
            <w:tcBorders>
              <w:left w:val="nil"/>
              <w:bottom w:val="single" w:sz="4" w:space="0" w:color="auto"/>
              <w:right w:val="single" w:sz="4" w:space="0" w:color="auto"/>
            </w:tcBorders>
            <w:shd w:val="clear" w:color="auto" w:fill="auto"/>
            <w:textDirection w:val="btLr"/>
            <w:hideMark/>
          </w:tcPr>
          <w:p w:rsidR="002E6942" w:rsidRPr="00C65855" w:rsidRDefault="002E6942" w:rsidP="002E6942">
            <w:pPr>
              <w:ind w:right="113"/>
              <w:jc w:val="right"/>
              <w:rPr>
                <w:rFonts w:ascii="Arial Narrow" w:eastAsia="Times New Roman" w:hAnsi="Arial Narrow" w:cs="Arial"/>
                <w:b/>
                <w:bCs/>
                <w:sz w:val="16"/>
                <w:szCs w:val="16"/>
                <w:lang w:val="en-ZA" w:eastAsia="en-ZA"/>
              </w:rPr>
            </w:pPr>
          </w:p>
        </w:tc>
        <w:tc>
          <w:tcPr>
            <w:tcW w:w="567" w:type="dxa"/>
            <w:tcBorders>
              <w:left w:val="nil"/>
              <w:bottom w:val="single" w:sz="4" w:space="0" w:color="auto"/>
              <w:right w:val="single" w:sz="4" w:space="0" w:color="auto"/>
            </w:tcBorders>
            <w:shd w:val="clear" w:color="auto" w:fill="auto"/>
            <w:textDirection w:val="btLr"/>
            <w:hideMark/>
          </w:tcPr>
          <w:p w:rsidR="002E6942" w:rsidRPr="00C65855" w:rsidRDefault="002E6942" w:rsidP="002E6942">
            <w:pPr>
              <w:ind w:right="113"/>
              <w:rPr>
                <w:rFonts w:ascii="Arial Narrow" w:eastAsia="Times New Roman" w:hAnsi="Arial Narrow" w:cs="Arial"/>
                <w:sz w:val="16"/>
                <w:szCs w:val="16"/>
                <w:lang w:val="en-ZA" w:eastAsia="en-ZA"/>
              </w:rPr>
            </w:pPr>
          </w:p>
        </w:tc>
        <w:tc>
          <w:tcPr>
            <w:tcW w:w="516" w:type="dxa"/>
            <w:tcBorders>
              <w:top w:val="nil"/>
              <w:left w:val="nil"/>
              <w:bottom w:val="single" w:sz="4" w:space="0" w:color="auto"/>
              <w:right w:val="single" w:sz="4" w:space="0" w:color="auto"/>
            </w:tcBorders>
            <w:shd w:val="clear" w:color="auto" w:fill="auto"/>
            <w:textDirection w:val="btLr"/>
            <w:hideMark/>
          </w:tcPr>
          <w:p w:rsidR="002E6942" w:rsidRPr="00C65855" w:rsidRDefault="002E6942" w:rsidP="002E6942">
            <w:pPr>
              <w:ind w:right="113"/>
              <w:rPr>
                <w:rFonts w:ascii="Arial Narrow" w:eastAsia="Times New Roman" w:hAnsi="Arial Narrow" w:cs="Arial"/>
                <w:sz w:val="16"/>
                <w:szCs w:val="16"/>
                <w:lang w:val="en-ZA" w:eastAsia="en-ZA"/>
              </w:rPr>
            </w:pPr>
            <w:r w:rsidRPr="00C65855">
              <w:rPr>
                <w:rFonts w:ascii="Arial Narrow" w:eastAsia="Times New Roman" w:hAnsi="Arial Narrow" w:cs="Arial"/>
                <w:sz w:val="16"/>
                <w:szCs w:val="16"/>
                <w:lang w:val="en-ZA" w:eastAsia="en-ZA"/>
              </w:rPr>
              <w:t>Secure infrastructure grants ( INEP,MIG, PIG)</w:t>
            </w:r>
          </w:p>
        </w:tc>
        <w:tc>
          <w:tcPr>
            <w:tcW w:w="620" w:type="dxa"/>
            <w:tcBorders>
              <w:top w:val="nil"/>
              <w:left w:val="nil"/>
              <w:bottom w:val="single" w:sz="4" w:space="0" w:color="auto"/>
              <w:right w:val="single" w:sz="4" w:space="0" w:color="auto"/>
            </w:tcBorders>
            <w:shd w:val="clear" w:color="auto" w:fill="auto"/>
            <w:textDirection w:val="btLr"/>
            <w:hideMark/>
          </w:tcPr>
          <w:p w:rsidR="002E6942" w:rsidRPr="00C65855" w:rsidRDefault="002E6942" w:rsidP="002E6942">
            <w:pPr>
              <w:ind w:right="113"/>
              <w:rPr>
                <w:rFonts w:ascii="Arial Narrow" w:eastAsia="Times New Roman" w:hAnsi="Arial Narrow" w:cs="Arial"/>
                <w:sz w:val="16"/>
                <w:szCs w:val="16"/>
                <w:lang w:val="en-ZA" w:eastAsia="en-ZA"/>
              </w:rPr>
            </w:pPr>
            <w:r w:rsidRPr="00C65855">
              <w:rPr>
                <w:rFonts w:ascii="Arial Narrow" w:eastAsia="Times New Roman" w:hAnsi="Arial Narrow" w:cs="Arial"/>
                <w:sz w:val="16"/>
                <w:szCs w:val="16"/>
                <w:lang w:val="en-ZA" w:eastAsia="en-ZA"/>
              </w:rPr>
              <w:t>% of spending on  infrastructure grants allocated</w:t>
            </w:r>
          </w:p>
        </w:tc>
        <w:tc>
          <w:tcPr>
            <w:tcW w:w="620" w:type="dxa"/>
            <w:tcBorders>
              <w:top w:val="single" w:sz="4" w:space="0" w:color="auto"/>
              <w:left w:val="single" w:sz="4" w:space="0" w:color="auto"/>
              <w:bottom w:val="single" w:sz="4" w:space="0" w:color="auto"/>
              <w:right w:val="single" w:sz="4" w:space="0" w:color="auto"/>
            </w:tcBorders>
            <w:shd w:val="clear" w:color="auto" w:fill="auto"/>
            <w:textDirection w:val="btLr"/>
            <w:hideMark/>
          </w:tcPr>
          <w:p w:rsidR="002E6942" w:rsidRPr="00C65855" w:rsidRDefault="002E6942" w:rsidP="002E6942">
            <w:pPr>
              <w:ind w:right="113"/>
              <w:rPr>
                <w:rFonts w:ascii="Arial Narrow" w:eastAsia="Times New Roman" w:hAnsi="Arial Narrow" w:cs="Arial"/>
                <w:sz w:val="16"/>
                <w:szCs w:val="16"/>
                <w:lang w:val="en-ZA" w:eastAsia="en-ZA"/>
              </w:rPr>
            </w:pPr>
            <w:r w:rsidRPr="00C65855">
              <w:rPr>
                <w:rFonts w:ascii="Arial Narrow" w:eastAsia="Times New Roman" w:hAnsi="Arial Narrow" w:cs="Arial"/>
                <w:sz w:val="16"/>
                <w:szCs w:val="16"/>
                <w:lang w:val="en-ZA" w:eastAsia="en-ZA"/>
              </w:rPr>
              <w:t>The Municipal Infrastructure Grant allocation might  be stopped/withdrawn.</w:t>
            </w:r>
          </w:p>
        </w:tc>
        <w:tc>
          <w:tcPr>
            <w:tcW w:w="424" w:type="dxa"/>
            <w:tcBorders>
              <w:top w:val="nil"/>
              <w:left w:val="nil"/>
              <w:bottom w:val="single" w:sz="4" w:space="0" w:color="auto"/>
              <w:right w:val="single" w:sz="4" w:space="0" w:color="auto"/>
            </w:tcBorders>
            <w:shd w:val="clear" w:color="auto" w:fill="auto"/>
            <w:textDirection w:val="btLr"/>
          </w:tcPr>
          <w:p w:rsidR="002E6942" w:rsidRPr="00C65855" w:rsidRDefault="002E6942" w:rsidP="002E6942">
            <w:pPr>
              <w:ind w:right="113"/>
              <w:rPr>
                <w:rFonts w:ascii="Arial Narrow" w:eastAsia="Times New Roman" w:hAnsi="Arial Narrow" w:cs="Arial"/>
                <w:sz w:val="16"/>
                <w:szCs w:val="16"/>
                <w:lang w:val="en-ZA" w:eastAsia="en-ZA"/>
              </w:rPr>
            </w:pPr>
          </w:p>
        </w:tc>
        <w:tc>
          <w:tcPr>
            <w:tcW w:w="1409" w:type="dxa"/>
            <w:tcBorders>
              <w:top w:val="nil"/>
              <w:left w:val="nil"/>
              <w:bottom w:val="single" w:sz="4" w:space="0" w:color="auto"/>
              <w:right w:val="single" w:sz="4" w:space="0" w:color="auto"/>
            </w:tcBorders>
            <w:shd w:val="clear" w:color="auto" w:fill="auto"/>
            <w:hideMark/>
          </w:tcPr>
          <w:p w:rsidR="002E6942" w:rsidRPr="00C65855" w:rsidRDefault="002E6942" w:rsidP="002E6942">
            <w:pPr>
              <w:rPr>
                <w:rFonts w:ascii="Arial Narrow" w:eastAsia="Times New Roman" w:hAnsi="Arial Narrow" w:cs="Arial"/>
                <w:sz w:val="16"/>
                <w:szCs w:val="16"/>
                <w:lang w:val="en-ZA" w:eastAsia="en-ZA"/>
              </w:rPr>
            </w:pPr>
            <w:r w:rsidRPr="00C65855">
              <w:rPr>
                <w:rFonts w:ascii="Arial Narrow" w:eastAsia="Times New Roman" w:hAnsi="Arial Narrow" w:cs="Arial"/>
                <w:sz w:val="16"/>
                <w:szCs w:val="16"/>
                <w:lang w:val="en-ZA" w:eastAsia="en-ZA"/>
              </w:rPr>
              <w:t>1. Poor performance of contractors</w:t>
            </w:r>
            <w:r w:rsidRPr="00C65855">
              <w:rPr>
                <w:rFonts w:ascii="Arial Narrow" w:eastAsia="Times New Roman" w:hAnsi="Arial Narrow" w:cs="Arial"/>
                <w:sz w:val="16"/>
                <w:szCs w:val="16"/>
                <w:lang w:val="en-ZA" w:eastAsia="en-ZA"/>
              </w:rPr>
              <w:br/>
              <w:t xml:space="preserve">2.Delay on SCM process 3.Community unrests </w:t>
            </w:r>
            <w:r w:rsidRPr="00C65855">
              <w:rPr>
                <w:rFonts w:ascii="Arial Narrow" w:eastAsia="Times New Roman" w:hAnsi="Arial Narrow" w:cs="Arial"/>
                <w:sz w:val="16"/>
                <w:szCs w:val="16"/>
                <w:lang w:val="en-ZA" w:eastAsia="en-ZA"/>
              </w:rPr>
              <w:br/>
              <w:t xml:space="preserve">4. Non compliance to grants conditions </w:t>
            </w:r>
          </w:p>
        </w:tc>
        <w:tc>
          <w:tcPr>
            <w:tcW w:w="1235" w:type="dxa"/>
            <w:tcBorders>
              <w:top w:val="nil"/>
              <w:left w:val="nil"/>
              <w:bottom w:val="single" w:sz="4" w:space="0" w:color="auto"/>
              <w:right w:val="single" w:sz="4" w:space="0" w:color="auto"/>
            </w:tcBorders>
            <w:shd w:val="clear" w:color="auto" w:fill="auto"/>
            <w:hideMark/>
          </w:tcPr>
          <w:p w:rsidR="002E6942" w:rsidRPr="00C65855" w:rsidRDefault="002E6942" w:rsidP="002E6942">
            <w:pPr>
              <w:rPr>
                <w:rFonts w:ascii="Arial Narrow" w:eastAsia="Times New Roman" w:hAnsi="Arial Narrow" w:cs="Arial"/>
                <w:sz w:val="16"/>
                <w:szCs w:val="16"/>
                <w:lang w:val="en-ZA" w:eastAsia="en-ZA"/>
              </w:rPr>
            </w:pPr>
            <w:r w:rsidRPr="00C65855">
              <w:rPr>
                <w:rFonts w:ascii="Arial Narrow" w:eastAsia="Times New Roman" w:hAnsi="Arial Narrow" w:cs="Arial"/>
                <w:sz w:val="16"/>
                <w:szCs w:val="16"/>
                <w:lang w:val="en-ZA" w:eastAsia="en-ZA"/>
              </w:rPr>
              <w:t>1.Low spending on grants</w:t>
            </w:r>
            <w:r w:rsidRPr="00C65855">
              <w:rPr>
                <w:rFonts w:ascii="Arial Narrow" w:eastAsia="Times New Roman" w:hAnsi="Arial Narrow" w:cs="Arial"/>
                <w:sz w:val="16"/>
                <w:szCs w:val="16"/>
                <w:lang w:val="en-ZA" w:eastAsia="en-ZA"/>
              </w:rPr>
              <w:br/>
              <w:t xml:space="preserve"> 2. Reduction/ Loss of grants</w:t>
            </w:r>
            <w:r w:rsidRPr="00C65855">
              <w:rPr>
                <w:rFonts w:ascii="Arial Narrow" w:eastAsia="Times New Roman" w:hAnsi="Arial Narrow" w:cs="Arial"/>
                <w:sz w:val="16"/>
                <w:szCs w:val="16"/>
                <w:lang w:val="en-ZA" w:eastAsia="en-ZA"/>
              </w:rPr>
              <w:br/>
              <w:t xml:space="preserve">3. Non compliance to grants conditions </w:t>
            </w:r>
          </w:p>
        </w:tc>
        <w:tc>
          <w:tcPr>
            <w:tcW w:w="567" w:type="dxa"/>
            <w:tcBorders>
              <w:top w:val="nil"/>
              <w:left w:val="nil"/>
              <w:bottom w:val="single" w:sz="4" w:space="0" w:color="auto"/>
              <w:right w:val="single" w:sz="4" w:space="0" w:color="auto"/>
            </w:tcBorders>
            <w:shd w:val="clear" w:color="auto" w:fill="auto"/>
            <w:hideMark/>
          </w:tcPr>
          <w:p w:rsidR="002E6942" w:rsidRPr="00C65855" w:rsidRDefault="002E6942" w:rsidP="002E6942">
            <w:pPr>
              <w:jc w:val="center"/>
              <w:rPr>
                <w:rFonts w:ascii="Arial Narrow" w:eastAsia="Times New Roman" w:hAnsi="Arial Narrow" w:cs="Arial"/>
                <w:sz w:val="16"/>
                <w:szCs w:val="16"/>
                <w:lang w:val="en-ZA" w:eastAsia="en-ZA"/>
              </w:rPr>
            </w:pPr>
            <w:r w:rsidRPr="00C65855">
              <w:rPr>
                <w:rFonts w:ascii="Arial Narrow" w:eastAsia="Times New Roman" w:hAnsi="Arial Narrow" w:cs="Arial"/>
                <w:sz w:val="16"/>
                <w:szCs w:val="16"/>
                <w:lang w:val="en-ZA" w:eastAsia="en-ZA"/>
              </w:rPr>
              <w:t>5</w:t>
            </w:r>
          </w:p>
        </w:tc>
        <w:tc>
          <w:tcPr>
            <w:tcW w:w="424" w:type="dxa"/>
            <w:tcBorders>
              <w:top w:val="nil"/>
              <w:left w:val="nil"/>
              <w:bottom w:val="single" w:sz="4" w:space="0" w:color="auto"/>
              <w:right w:val="single" w:sz="4" w:space="0" w:color="auto"/>
            </w:tcBorders>
            <w:shd w:val="clear" w:color="auto" w:fill="auto"/>
            <w:hideMark/>
          </w:tcPr>
          <w:p w:rsidR="002E6942" w:rsidRPr="00C65855" w:rsidRDefault="002E6942" w:rsidP="002E6942">
            <w:pPr>
              <w:jc w:val="center"/>
              <w:rPr>
                <w:rFonts w:ascii="Arial Narrow" w:eastAsia="Times New Roman" w:hAnsi="Arial Narrow" w:cs="Arial"/>
                <w:sz w:val="16"/>
                <w:szCs w:val="16"/>
                <w:lang w:val="en-ZA" w:eastAsia="en-ZA"/>
              </w:rPr>
            </w:pPr>
            <w:r w:rsidRPr="00C65855">
              <w:rPr>
                <w:rFonts w:ascii="Arial Narrow" w:eastAsia="Times New Roman" w:hAnsi="Arial Narrow" w:cs="Arial"/>
                <w:sz w:val="16"/>
                <w:szCs w:val="16"/>
                <w:lang w:val="en-ZA" w:eastAsia="en-ZA"/>
              </w:rPr>
              <w:t>5</w:t>
            </w:r>
          </w:p>
        </w:tc>
        <w:tc>
          <w:tcPr>
            <w:tcW w:w="530" w:type="dxa"/>
            <w:tcBorders>
              <w:top w:val="single" w:sz="4" w:space="0" w:color="auto"/>
              <w:left w:val="single" w:sz="4" w:space="0" w:color="auto"/>
              <w:bottom w:val="single" w:sz="4" w:space="0" w:color="auto"/>
              <w:right w:val="single" w:sz="4" w:space="0" w:color="auto"/>
            </w:tcBorders>
            <w:shd w:val="clear" w:color="000000" w:fill="C00000"/>
            <w:hideMark/>
          </w:tcPr>
          <w:p w:rsidR="002E6942" w:rsidRPr="00C65855" w:rsidRDefault="002E6942" w:rsidP="002E6942">
            <w:pPr>
              <w:jc w:val="right"/>
              <w:rPr>
                <w:rFonts w:ascii="Arial Narrow" w:eastAsia="Times New Roman" w:hAnsi="Arial Narrow" w:cs="Arial"/>
                <w:sz w:val="16"/>
                <w:szCs w:val="16"/>
                <w:lang w:val="en-ZA" w:eastAsia="en-ZA"/>
              </w:rPr>
            </w:pPr>
            <w:r w:rsidRPr="00C65855">
              <w:rPr>
                <w:rFonts w:ascii="Arial Narrow" w:eastAsia="Times New Roman" w:hAnsi="Arial Narrow" w:cs="Arial"/>
                <w:sz w:val="16"/>
                <w:szCs w:val="16"/>
                <w:lang w:val="en-ZA" w:eastAsia="en-ZA"/>
              </w:rPr>
              <w:t>25</w:t>
            </w:r>
          </w:p>
        </w:tc>
        <w:tc>
          <w:tcPr>
            <w:tcW w:w="1263" w:type="dxa"/>
            <w:tcBorders>
              <w:top w:val="nil"/>
              <w:left w:val="nil"/>
              <w:bottom w:val="single" w:sz="4" w:space="0" w:color="auto"/>
              <w:right w:val="single" w:sz="4" w:space="0" w:color="auto"/>
            </w:tcBorders>
            <w:shd w:val="clear" w:color="auto" w:fill="auto"/>
            <w:hideMark/>
          </w:tcPr>
          <w:p w:rsidR="002E6942" w:rsidRPr="00C65855" w:rsidRDefault="002E6942" w:rsidP="002E6942">
            <w:pPr>
              <w:rPr>
                <w:rFonts w:ascii="Arial Narrow" w:eastAsia="Times New Roman" w:hAnsi="Arial Narrow" w:cs="Arial"/>
                <w:sz w:val="16"/>
                <w:szCs w:val="16"/>
                <w:lang w:val="en-ZA" w:eastAsia="en-ZA"/>
              </w:rPr>
            </w:pPr>
            <w:r w:rsidRPr="00C65855">
              <w:rPr>
                <w:rFonts w:ascii="Arial Narrow" w:eastAsia="Times New Roman" w:hAnsi="Arial Narrow" w:cs="Arial"/>
                <w:sz w:val="16"/>
                <w:szCs w:val="16"/>
                <w:lang w:val="en-ZA" w:eastAsia="en-ZA"/>
              </w:rPr>
              <w:t>1.Implementation plan</w:t>
            </w:r>
            <w:r w:rsidRPr="00C65855">
              <w:rPr>
                <w:rFonts w:ascii="Arial Narrow" w:eastAsia="Times New Roman" w:hAnsi="Arial Narrow" w:cs="Arial"/>
                <w:sz w:val="16"/>
                <w:szCs w:val="16"/>
                <w:lang w:val="en-ZA" w:eastAsia="en-ZA"/>
              </w:rPr>
              <w:br/>
              <w:t xml:space="preserve"> 2.Procurement plan</w:t>
            </w:r>
          </w:p>
        </w:tc>
        <w:tc>
          <w:tcPr>
            <w:tcW w:w="530" w:type="dxa"/>
            <w:tcBorders>
              <w:top w:val="nil"/>
              <w:left w:val="nil"/>
              <w:bottom w:val="single" w:sz="4" w:space="0" w:color="auto"/>
              <w:right w:val="single" w:sz="4" w:space="0" w:color="auto"/>
            </w:tcBorders>
            <w:shd w:val="clear" w:color="auto" w:fill="auto"/>
            <w:hideMark/>
          </w:tcPr>
          <w:p w:rsidR="002E6942" w:rsidRPr="00C65855" w:rsidRDefault="002E6942" w:rsidP="002E6942">
            <w:pPr>
              <w:jc w:val="center"/>
              <w:rPr>
                <w:rFonts w:ascii="Arial Narrow" w:eastAsia="Times New Roman" w:hAnsi="Arial Narrow" w:cs="Arial"/>
                <w:sz w:val="16"/>
                <w:szCs w:val="16"/>
                <w:lang w:val="en-ZA" w:eastAsia="en-ZA"/>
              </w:rPr>
            </w:pPr>
            <w:r w:rsidRPr="00C65855">
              <w:rPr>
                <w:rFonts w:ascii="Arial Narrow" w:eastAsia="Times New Roman" w:hAnsi="Arial Narrow" w:cs="Arial"/>
                <w:sz w:val="16"/>
                <w:szCs w:val="16"/>
                <w:lang w:val="en-ZA" w:eastAsia="en-ZA"/>
              </w:rPr>
              <w:t>20</w:t>
            </w:r>
          </w:p>
        </w:tc>
        <w:tc>
          <w:tcPr>
            <w:tcW w:w="530" w:type="dxa"/>
            <w:tcBorders>
              <w:top w:val="single" w:sz="4" w:space="0" w:color="auto"/>
              <w:left w:val="single" w:sz="4" w:space="0" w:color="auto"/>
              <w:bottom w:val="single" w:sz="4" w:space="0" w:color="auto"/>
              <w:right w:val="single" w:sz="4" w:space="0" w:color="auto"/>
            </w:tcBorders>
            <w:shd w:val="clear" w:color="auto" w:fill="C00000"/>
            <w:hideMark/>
          </w:tcPr>
          <w:p w:rsidR="002E6942" w:rsidRPr="00C65855" w:rsidRDefault="002E6942" w:rsidP="002E6942">
            <w:pPr>
              <w:jc w:val="right"/>
              <w:rPr>
                <w:rFonts w:ascii="Arial Narrow" w:eastAsia="Times New Roman" w:hAnsi="Arial Narrow" w:cs="Arial"/>
                <w:sz w:val="16"/>
                <w:szCs w:val="16"/>
                <w:lang w:val="en-ZA" w:eastAsia="en-ZA"/>
              </w:rPr>
            </w:pPr>
            <w:r w:rsidRPr="00C65855">
              <w:rPr>
                <w:rFonts w:ascii="Arial Narrow" w:eastAsia="Times New Roman" w:hAnsi="Arial Narrow" w:cs="Arial"/>
                <w:sz w:val="16"/>
                <w:szCs w:val="16"/>
                <w:lang w:val="en-ZA" w:eastAsia="en-ZA"/>
              </w:rPr>
              <w:t>20</w:t>
            </w:r>
          </w:p>
        </w:tc>
        <w:tc>
          <w:tcPr>
            <w:tcW w:w="1966" w:type="dxa"/>
            <w:tcBorders>
              <w:top w:val="nil"/>
              <w:left w:val="nil"/>
              <w:bottom w:val="single" w:sz="4" w:space="0" w:color="auto"/>
              <w:right w:val="single" w:sz="4" w:space="0" w:color="auto"/>
            </w:tcBorders>
            <w:shd w:val="clear" w:color="auto" w:fill="auto"/>
            <w:hideMark/>
          </w:tcPr>
          <w:p w:rsidR="002E6942" w:rsidRPr="00C65855" w:rsidRDefault="002E6942" w:rsidP="002E6942">
            <w:pPr>
              <w:rPr>
                <w:rFonts w:ascii="Arial Narrow" w:eastAsia="Times New Roman" w:hAnsi="Arial Narrow" w:cs="Arial"/>
                <w:sz w:val="16"/>
                <w:szCs w:val="16"/>
                <w:lang w:val="en-ZA" w:eastAsia="en-ZA"/>
              </w:rPr>
            </w:pPr>
            <w:r w:rsidRPr="00C65855">
              <w:rPr>
                <w:rFonts w:ascii="Arial Narrow" w:eastAsia="Times New Roman" w:hAnsi="Arial Narrow" w:cs="Arial"/>
                <w:sz w:val="16"/>
                <w:szCs w:val="16"/>
                <w:lang w:val="en-ZA" w:eastAsia="en-ZA"/>
              </w:rPr>
              <w:t xml:space="preserve">1 .Weekly follow-up meeting between ITS &amp; SCM on procurement plans and speedily appointment of contractors </w:t>
            </w:r>
            <w:r w:rsidRPr="00C65855">
              <w:rPr>
                <w:rFonts w:ascii="Arial Narrow" w:eastAsia="Times New Roman" w:hAnsi="Arial Narrow" w:cs="Arial"/>
                <w:sz w:val="16"/>
                <w:szCs w:val="16"/>
                <w:lang w:val="en-ZA" w:eastAsia="en-ZA"/>
              </w:rPr>
              <w:br/>
              <w:t>2. Implementation of the MIG project plan</w:t>
            </w:r>
            <w:r w:rsidRPr="00C65855">
              <w:rPr>
                <w:rFonts w:ascii="Arial Narrow" w:eastAsia="Times New Roman" w:hAnsi="Arial Narrow" w:cs="Arial"/>
                <w:sz w:val="16"/>
                <w:szCs w:val="16"/>
                <w:lang w:val="en-ZA" w:eastAsia="en-ZA"/>
              </w:rPr>
              <w:br/>
              <w:t>3.Monthly projects monitoring meetings with service providers</w:t>
            </w:r>
            <w:r w:rsidRPr="00C65855">
              <w:rPr>
                <w:rFonts w:ascii="Arial Narrow" w:eastAsia="Times New Roman" w:hAnsi="Arial Narrow" w:cs="Arial"/>
                <w:sz w:val="16"/>
                <w:szCs w:val="16"/>
                <w:lang w:val="en-ZA" w:eastAsia="en-ZA"/>
              </w:rPr>
              <w:br/>
              <w:t xml:space="preserve">4. Appointment of all service providers </w:t>
            </w:r>
          </w:p>
        </w:tc>
        <w:tc>
          <w:tcPr>
            <w:tcW w:w="709" w:type="dxa"/>
            <w:tcBorders>
              <w:top w:val="nil"/>
              <w:left w:val="nil"/>
              <w:bottom w:val="single" w:sz="4" w:space="0" w:color="auto"/>
              <w:right w:val="single" w:sz="4" w:space="0" w:color="auto"/>
            </w:tcBorders>
            <w:shd w:val="clear" w:color="auto" w:fill="auto"/>
            <w:textDirection w:val="btLr"/>
            <w:hideMark/>
          </w:tcPr>
          <w:p w:rsidR="002E6942" w:rsidRPr="00C65855" w:rsidRDefault="002E6942" w:rsidP="002E6942">
            <w:pPr>
              <w:ind w:right="113"/>
              <w:rPr>
                <w:rFonts w:ascii="Arial Narrow" w:eastAsia="Times New Roman" w:hAnsi="Arial Narrow" w:cs="Arial"/>
                <w:sz w:val="16"/>
                <w:szCs w:val="16"/>
                <w:lang w:val="en-ZA" w:eastAsia="en-ZA"/>
              </w:rPr>
            </w:pPr>
            <w:r w:rsidRPr="00C65855">
              <w:rPr>
                <w:rFonts w:ascii="Arial Narrow" w:eastAsia="Times New Roman" w:hAnsi="Arial Narrow" w:cs="Arial"/>
                <w:sz w:val="16"/>
                <w:szCs w:val="16"/>
                <w:lang w:val="en-ZA" w:eastAsia="en-ZA"/>
              </w:rPr>
              <w:t>1.Monthly reports with intervention/ minutes of meetings. 2. Monthly progress report with progress on site and expenditure levels</w:t>
            </w:r>
            <w:r w:rsidRPr="00C65855">
              <w:rPr>
                <w:rFonts w:ascii="Arial Narrow" w:eastAsia="Times New Roman" w:hAnsi="Arial Narrow" w:cs="Arial"/>
                <w:sz w:val="16"/>
                <w:szCs w:val="16"/>
                <w:lang w:val="en-ZA" w:eastAsia="en-ZA"/>
              </w:rPr>
              <w:br/>
              <w:t>3.Monthly reports with intervention/ minutes of meetings. 4. Appointment letters</w:t>
            </w:r>
          </w:p>
        </w:tc>
        <w:tc>
          <w:tcPr>
            <w:tcW w:w="567" w:type="dxa"/>
            <w:tcBorders>
              <w:top w:val="nil"/>
              <w:left w:val="nil"/>
              <w:bottom w:val="single" w:sz="4" w:space="0" w:color="auto"/>
              <w:right w:val="single" w:sz="4" w:space="0" w:color="auto"/>
            </w:tcBorders>
            <w:shd w:val="clear" w:color="auto" w:fill="auto"/>
            <w:textDirection w:val="btLr"/>
            <w:vAlign w:val="center"/>
            <w:hideMark/>
          </w:tcPr>
          <w:p w:rsidR="002E6942" w:rsidRPr="00C65855" w:rsidRDefault="002E6942" w:rsidP="002E6942">
            <w:pPr>
              <w:ind w:right="113"/>
              <w:jc w:val="right"/>
              <w:rPr>
                <w:rFonts w:ascii="Arial Narrow" w:eastAsia="Times New Roman" w:hAnsi="Arial Narrow" w:cs="Arial"/>
                <w:sz w:val="16"/>
                <w:szCs w:val="16"/>
                <w:lang w:val="en-ZA" w:eastAsia="en-ZA"/>
              </w:rPr>
            </w:pPr>
            <w:r w:rsidRPr="00C65855">
              <w:rPr>
                <w:rFonts w:ascii="Arial Narrow" w:eastAsia="Times New Roman" w:hAnsi="Arial Narrow" w:cs="Arial"/>
                <w:sz w:val="16"/>
                <w:szCs w:val="16"/>
                <w:lang w:val="en-ZA" w:eastAsia="en-ZA"/>
              </w:rPr>
              <w:t xml:space="preserve">1- 3 . 30 August </w:t>
            </w:r>
            <w:r w:rsidRPr="00C65855">
              <w:rPr>
                <w:rFonts w:ascii="Arial Narrow" w:eastAsia="Times New Roman" w:hAnsi="Arial Narrow" w:cs="Arial"/>
                <w:sz w:val="16"/>
                <w:szCs w:val="16"/>
                <w:lang w:val="en-ZA" w:eastAsia="en-ZA"/>
              </w:rPr>
              <w:br/>
              <w:t>30 September 2019</w:t>
            </w:r>
          </w:p>
        </w:tc>
        <w:tc>
          <w:tcPr>
            <w:tcW w:w="425" w:type="dxa"/>
            <w:tcBorders>
              <w:top w:val="nil"/>
              <w:left w:val="nil"/>
              <w:bottom w:val="single" w:sz="4" w:space="0" w:color="auto"/>
              <w:right w:val="single" w:sz="4" w:space="0" w:color="auto"/>
            </w:tcBorders>
            <w:shd w:val="clear" w:color="auto" w:fill="auto"/>
            <w:textDirection w:val="btLr"/>
            <w:vAlign w:val="center"/>
            <w:hideMark/>
          </w:tcPr>
          <w:p w:rsidR="002E6942" w:rsidRPr="00C65855" w:rsidRDefault="002E6942" w:rsidP="002E6942">
            <w:pPr>
              <w:ind w:right="113"/>
              <w:jc w:val="right"/>
              <w:rPr>
                <w:rFonts w:ascii="Arial Narrow" w:eastAsia="Times New Roman" w:hAnsi="Arial Narrow" w:cs="Arial"/>
                <w:sz w:val="16"/>
                <w:szCs w:val="16"/>
                <w:lang w:val="en-ZA" w:eastAsia="en-ZA"/>
              </w:rPr>
            </w:pPr>
            <w:r w:rsidRPr="00C65855">
              <w:rPr>
                <w:rFonts w:ascii="Arial Narrow" w:eastAsia="Times New Roman" w:hAnsi="Arial Narrow" w:cs="Arial"/>
                <w:sz w:val="16"/>
                <w:szCs w:val="16"/>
                <w:lang w:val="en-ZA" w:eastAsia="en-ZA"/>
              </w:rPr>
              <w:t>Monthly ( continuous)</w:t>
            </w:r>
          </w:p>
        </w:tc>
        <w:tc>
          <w:tcPr>
            <w:tcW w:w="425" w:type="dxa"/>
            <w:tcBorders>
              <w:top w:val="nil"/>
              <w:left w:val="nil"/>
              <w:bottom w:val="single" w:sz="4" w:space="0" w:color="auto"/>
              <w:right w:val="single" w:sz="4" w:space="0" w:color="auto"/>
            </w:tcBorders>
            <w:shd w:val="clear" w:color="auto" w:fill="auto"/>
            <w:textDirection w:val="btLr"/>
            <w:vAlign w:val="center"/>
            <w:hideMark/>
          </w:tcPr>
          <w:p w:rsidR="002E6942" w:rsidRPr="00C65855" w:rsidRDefault="002E6942" w:rsidP="002E6942">
            <w:pPr>
              <w:ind w:right="113"/>
              <w:jc w:val="right"/>
              <w:rPr>
                <w:rFonts w:ascii="Arial Narrow" w:eastAsia="Times New Roman" w:hAnsi="Arial Narrow" w:cs="Arial"/>
                <w:sz w:val="16"/>
                <w:szCs w:val="16"/>
                <w:lang w:val="en-ZA" w:eastAsia="en-ZA"/>
              </w:rPr>
            </w:pPr>
            <w:r w:rsidRPr="00C65855">
              <w:rPr>
                <w:rFonts w:ascii="Arial Narrow" w:eastAsia="Times New Roman" w:hAnsi="Arial Narrow" w:cs="Arial"/>
                <w:sz w:val="16"/>
                <w:szCs w:val="16"/>
                <w:lang w:val="en-ZA" w:eastAsia="en-ZA"/>
              </w:rPr>
              <w:t>Director: ITS</w:t>
            </w:r>
          </w:p>
        </w:tc>
        <w:tc>
          <w:tcPr>
            <w:tcW w:w="567" w:type="dxa"/>
            <w:tcBorders>
              <w:top w:val="nil"/>
              <w:left w:val="nil"/>
              <w:bottom w:val="single" w:sz="4" w:space="0" w:color="auto"/>
              <w:right w:val="single" w:sz="4" w:space="0" w:color="auto"/>
            </w:tcBorders>
            <w:shd w:val="clear" w:color="auto" w:fill="auto"/>
            <w:textDirection w:val="btLr"/>
            <w:vAlign w:val="center"/>
            <w:hideMark/>
          </w:tcPr>
          <w:p w:rsidR="002E6942" w:rsidRPr="00C65855" w:rsidRDefault="002E6942" w:rsidP="002E6942">
            <w:pPr>
              <w:ind w:right="113"/>
              <w:jc w:val="right"/>
              <w:rPr>
                <w:rFonts w:ascii="Arial Narrow" w:eastAsia="Times New Roman" w:hAnsi="Arial Narrow" w:cs="Arial"/>
                <w:sz w:val="16"/>
                <w:szCs w:val="16"/>
                <w:lang w:val="en-ZA" w:eastAsia="en-ZA"/>
              </w:rPr>
            </w:pPr>
            <w:r w:rsidRPr="00C65855">
              <w:rPr>
                <w:rFonts w:ascii="Arial Narrow" w:eastAsia="Times New Roman" w:hAnsi="Arial Narrow" w:cs="Arial"/>
                <w:sz w:val="16"/>
                <w:szCs w:val="16"/>
                <w:lang w:val="en-ZA" w:eastAsia="en-ZA"/>
              </w:rPr>
              <w:t xml:space="preserve">Municipal Manager </w:t>
            </w:r>
          </w:p>
        </w:tc>
        <w:tc>
          <w:tcPr>
            <w:tcW w:w="851" w:type="dxa"/>
            <w:tcBorders>
              <w:top w:val="nil"/>
              <w:left w:val="nil"/>
              <w:bottom w:val="single" w:sz="4" w:space="0" w:color="auto"/>
              <w:right w:val="single" w:sz="4" w:space="0" w:color="auto"/>
            </w:tcBorders>
            <w:shd w:val="clear" w:color="auto" w:fill="auto"/>
            <w:textDirection w:val="btLr"/>
            <w:vAlign w:val="center"/>
            <w:hideMark/>
          </w:tcPr>
          <w:p w:rsidR="002E6942" w:rsidRPr="00C65855" w:rsidRDefault="002E6942" w:rsidP="002E6942">
            <w:pPr>
              <w:ind w:right="113"/>
              <w:jc w:val="right"/>
              <w:rPr>
                <w:rFonts w:ascii="Arial Narrow" w:eastAsia="Times New Roman" w:hAnsi="Arial Narrow" w:cs="Arial"/>
                <w:b/>
                <w:bCs/>
                <w:sz w:val="16"/>
                <w:szCs w:val="16"/>
                <w:lang w:val="en-ZA" w:eastAsia="en-ZA"/>
              </w:rPr>
            </w:pPr>
            <w:r w:rsidRPr="00C65855">
              <w:rPr>
                <w:rFonts w:ascii="Arial Narrow" w:eastAsia="Times New Roman" w:hAnsi="Arial Narrow" w:cs="Arial"/>
                <w:b/>
                <w:bCs/>
                <w:sz w:val="16"/>
                <w:szCs w:val="16"/>
                <w:lang w:val="en-ZA" w:eastAsia="en-ZA"/>
              </w:rPr>
              <w:t>Risk Management</w:t>
            </w:r>
          </w:p>
        </w:tc>
      </w:tr>
    </w:tbl>
    <w:p w:rsidR="002E6942" w:rsidRPr="00C65855" w:rsidRDefault="002E6942" w:rsidP="002E6942">
      <w:pPr>
        <w:spacing w:after="160" w:line="259" w:lineRule="auto"/>
        <w:rPr>
          <w:lang w:val="en-ZA"/>
        </w:rPr>
      </w:pPr>
    </w:p>
    <w:tbl>
      <w:tblPr>
        <w:tblW w:w="15822" w:type="dxa"/>
        <w:tblInd w:w="-5" w:type="dxa"/>
        <w:tblLayout w:type="fixed"/>
        <w:tblLook w:val="04A0" w:firstRow="1" w:lastRow="0" w:firstColumn="1" w:lastColumn="0" w:noHBand="0" w:noVBand="1"/>
      </w:tblPr>
      <w:tblGrid>
        <w:gridCol w:w="421"/>
        <w:gridCol w:w="425"/>
        <w:gridCol w:w="621"/>
        <w:gridCol w:w="521"/>
        <w:gridCol w:w="9"/>
        <w:gridCol w:w="518"/>
        <w:gridCol w:w="604"/>
        <w:gridCol w:w="567"/>
        <w:gridCol w:w="1417"/>
        <w:gridCol w:w="1377"/>
        <w:gridCol w:w="426"/>
        <w:gridCol w:w="424"/>
        <w:gridCol w:w="424"/>
        <w:gridCol w:w="1338"/>
        <w:gridCol w:w="424"/>
        <w:gridCol w:w="424"/>
        <w:gridCol w:w="1476"/>
        <w:gridCol w:w="998"/>
        <w:gridCol w:w="998"/>
        <w:gridCol w:w="523"/>
        <w:gridCol w:w="519"/>
        <w:gridCol w:w="6"/>
        <w:gridCol w:w="521"/>
        <w:gridCol w:w="841"/>
      </w:tblGrid>
      <w:tr w:rsidR="00C65855" w:rsidRPr="00C65855" w:rsidTr="0065137F">
        <w:trPr>
          <w:cantSplit/>
          <w:trHeight w:val="1247"/>
        </w:trPr>
        <w:tc>
          <w:tcPr>
            <w:tcW w:w="421" w:type="dxa"/>
            <w:vMerge w:val="restart"/>
            <w:tcBorders>
              <w:top w:val="single" w:sz="4" w:space="0" w:color="auto"/>
              <w:left w:val="single" w:sz="4" w:space="0" w:color="auto"/>
              <w:bottom w:val="single" w:sz="4" w:space="0" w:color="auto"/>
              <w:right w:val="single" w:sz="4" w:space="0" w:color="auto"/>
            </w:tcBorders>
            <w:shd w:val="clear" w:color="000000" w:fill="A6A6A6"/>
            <w:textDirection w:val="btLr"/>
            <w:vAlign w:val="center"/>
            <w:hideMark/>
          </w:tcPr>
          <w:p w:rsidR="002E6942" w:rsidRPr="00C65855" w:rsidRDefault="002E6942" w:rsidP="002E6942">
            <w:pPr>
              <w:ind w:right="113"/>
              <w:jc w:val="center"/>
              <w:rPr>
                <w:rFonts w:ascii="Arial" w:eastAsia="Times New Roman" w:hAnsi="Arial" w:cs="Arial"/>
                <w:b/>
                <w:bCs/>
                <w:sz w:val="16"/>
                <w:szCs w:val="16"/>
                <w:lang w:val="en-ZA" w:eastAsia="en-ZA"/>
              </w:rPr>
            </w:pPr>
            <w:r w:rsidRPr="00C65855">
              <w:rPr>
                <w:rFonts w:ascii="Arial" w:eastAsia="Times New Roman" w:hAnsi="Arial" w:cs="Arial"/>
                <w:b/>
                <w:bCs/>
                <w:sz w:val="16"/>
                <w:szCs w:val="16"/>
                <w:lang w:val="en-ZA" w:eastAsia="en-ZA"/>
              </w:rPr>
              <w:t>Directorate</w:t>
            </w:r>
          </w:p>
        </w:tc>
        <w:tc>
          <w:tcPr>
            <w:tcW w:w="425" w:type="dxa"/>
            <w:vMerge w:val="restart"/>
            <w:tcBorders>
              <w:top w:val="single" w:sz="4" w:space="0" w:color="auto"/>
              <w:left w:val="single" w:sz="4" w:space="0" w:color="auto"/>
              <w:bottom w:val="single" w:sz="4" w:space="0" w:color="auto"/>
              <w:right w:val="single" w:sz="4" w:space="0" w:color="auto"/>
            </w:tcBorders>
            <w:shd w:val="clear" w:color="000000" w:fill="A6A6A6"/>
            <w:textDirection w:val="btLr"/>
            <w:vAlign w:val="center"/>
            <w:hideMark/>
          </w:tcPr>
          <w:p w:rsidR="002E6942" w:rsidRPr="00C65855" w:rsidRDefault="002E6942" w:rsidP="002E6942">
            <w:pPr>
              <w:ind w:right="113"/>
              <w:jc w:val="center"/>
              <w:rPr>
                <w:rFonts w:ascii="Arial" w:eastAsia="Times New Roman" w:hAnsi="Arial" w:cs="Arial"/>
                <w:b/>
                <w:bCs/>
                <w:sz w:val="16"/>
                <w:szCs w:val="16"/>
                <w:lang w:val="en-ZA" w:eastAsia="en-ZA"/>
              </w:rPr>
            </w:pPr>
            <w:r w:rsidRPr="00C65855">
              <w:rPr>
                <w:rFonts w:ascii="Arial" w:eastAsia="Times New Roman" w:hAnsi="Arial" w:cs="Arial"/>
                <w:b/>
                <w:bCs/>
                <w:sz w:val="16"/>
                <w:szCs w:val="16"/>
                <w:lang w:val="en-ZA" w:eastAsia="en-ZA"/>
              </w:rPr>
              <w:t xml:space="preserve"> Risk ref as per IDP</w:t>
            </w:r>
          </w:p>
        </w:tc>
        <w:tc>
          <w:tcPr>
            <w:tcW w:w="621" w:type="dxa"/>
            <w:vMerge w:val="restart"/>
            <w:tcBorders>
              <w:top w:val="single" w:sz="4" w:space="0" w:color="auto"/>
              <w:left w:val="single" w:sz="4" w:space="0" w:color="auto"/>
              <w:bottom w:val="single" w:sz="4" w:space="0" w:color="auto"/>
              <w:right w:val="single" w:sz="4" w:space="0" w:color="auto"/>
            </w:tcBorders>
            <w:shd w:val="clear" w:color="000000" w:fill="A6A6A6"/>
            <w:textDirection w:val="btLr"/>
            <w:hideMark/>
          </w:tcPr>
          <w:p w:rsidR="002E6942" w:rsidRPr="00C65855" w:rsidRDefault="002E6942" w:rsidP="002E6942">
            <w:pPr>
              <w:ind w:right="113"/>
              <w:jc w:val="center"/>
              <w:rPr>
                <w:rFonts w:ascii="Arial" w:eastAsia="Times New Roman" w:hAnsi="Arial" w:cs="Arial"/>
                <w:b/>
                <w:bCs/>
                <w:sz w:val="16"/>
                <w:szCs w:val="16"/>
                <w:lang w:val="en-ZA" w:eastAsia="en-ZA"/>
              </w:rPr>
            </w:pPr>
            <w:r w:rsidRPr="00C65855">
              <w:rPr>
                <w:rFonts w:ascii="Arial" w:eastAsia="Times New Roman" w:hAnsi="Arial" w:cs="Arial"/>
                <w:b/>
                <w:bCs/>
                <w:sz w:val="16"/>
                <w:szCs w:val="16"/>
                <w:lang w:val="en-ZA" w:eastAsia="en-ZA"/>
              </w:rPr>
              <w:t>KPA</w:t>
            </w:r>
          </w:p>
        </w:tc>
        <w:tc>
          <w:tcPr>
            <w:tcW w:w="530" w:type="dxa"/>
            <w:gridSpan w:val="2"/>
            <w:vMerge w:val="restart"/>
            <w:tcBorders>
              <w:top w:val="single" w:sz="4" w:space="0" w:color="auto"/>
              <w:left w:val="single" w:sz="4" w:space="0" w:color="auto"/>
              <w:bottom w:val="single" w:sz="4" w:space="0" w:color="auto"/>
              <w:right w:val="single" w:sz="4" w:space="0" w:color="auto"/>
            </w:tcBorders>
            <w:shd w:val="clear" w:color="000000" w:fill="A6A6A6"/>
            <w:textDirection w:val="btLr"/>
            <w:vAlign w:val="center"/>
            <w:hideMark/>
          </w:tcPr>
          <w:p w:rsidR="002E6942" w:rsidRPr="00C65855" w:rsidRDefault="002E6942" w:rsidP="002E6942">
            <w:pPr>
              <w:ind w:right="113"/>
              <w:jc w:val="center"/>
              <w:rPr>
                <w:rFonts w:ascii="Arial" w:eastAsia="Times New Roman" w:hAnsi="Arial" w:cs="Arial"/>
                <w:b/>
                <w:bCs/>
                <w:sz w:val="16"/>
                <w:szCs w:val="16"/>
                <w:lang w:val="en-ZA" w:eastAsia="en-ZA"/>
              </w:rPr>
            </w:pPr>
            <w:r w:rsidRPr="00C65855">
              <w:rPr>
                <w:rFonts w:ascii="Arial" w:eastAsia="Times New Roman" w:hAnsi="Arial" w:cs="Arial"/>
                <w:b/>
                <w:bCs/>
                <w:sz w:val="16"/>
                <w:szCs w:val="16"/>
                <w:lang w:val="en-ZA" w:eastAsia="en-ZA"/>
              </w:rPr>
              <w:t>Strategic Objective</w:t>
            </w:r>
          </w:p>
        </w:tc>
        <w:tc>
          <w:tcPr>
            <w:tcW w:w="518" w:type="dxa"/>
            <w:vMerge w:val="restart"/>
            <w:tcBorders>
              <w:top w:val="single" w:sz="4" w:space="0" w:color="auto"/>
              <w:left w:val="single" w:sz="4" w:space="0" w:color="auto"/>
              <w:bottom w:val="single" w:sz="4" w:space="0" w:color="auto"/>
              <w:right w:val="single" w:sz="4" w:space="0" w:color="auto"/>
            </w:tcBorders>
            <w:shd w:val="clear" w:color="000000" w:fill="A6A6A6"/>
            <w:textDirection w:val="btLr"/>
            <w:vAlign w:val="center"/>
            <w:hideMark/>
          </w:tcPr>
          <w:p w:rsidR="002E6942" w:rsidRPr="00C65855" w:rsidRDefault="002E6942" w:rsidP="002E6942">
            <w:pPr>
              <w:ind w:right="113"/>
              <w:jc w:val="center"/>
              <w:rPr>
                <w:rFonts w:ascii="Arial" w:eastAsia="Times New Roman" w:hAnsi="Arial" w:cs="Arial"/>
                <w:b/>
                <w:bCs/>
                <w:sz w:val="16"/>
                <w:szCs w:val="16"/>
                <w:lang w:val="en-ZA" w:eastAsia="en-ZA"/>
              </w:rPr>
            </w:pPr>
            <w:r w:rsidRPr="00C65855">
              <w:rPr>
                <w:rFonts w:ascii="Arial" w:eastAsia="Times New Roman" w:hAnsi="Arial" w:cs="Arial"/>
                <w:b/>
                <w:bCs/>
                <w:sz w:val="16"/>
                <w:szCs w:val="16"/>
                <w:lang w:val="en-ZA" w:eastAsia="en-ZA"/>
              </w:rPr>
              <w:t>KPI</w:t>
            </w:r>
          </w:p>
        </w:tc>
        <w:tc>
          <w:tcPr>
            <w:tcW w:w="604" w:type="dxa"/>
            <w:vMerge w:val="restart"/>
            <w:tcBorders>
              <w:top w:val="single" w:sz="4" w:space="0" w:color="auto"/>
              <w:left w:val="single" w:sz="4" w:space="0" w:color="auto"/>
              <w:right w:val="single" w:sz="4" w:space="0" w:color="auto"/>
            </w:tcBorders>
            <w:shd w:val="clear" w:color="000000" w:fill="A6A6A6"/>
            <w:textDirection w:val="btLr"/>
            <w:vAlign w:val="center"/>
            <w:hideMark/>
          </w:tcPr>
          <w:p w:rsidR="002E6942" w:rsidRPr="00C65855" w:rsidRDefault="002E6942" w:rsidP="002E6942">
            <w:pPr>
              <w:ind w:right="113"/>
              <w:jc w:val="center"/>
              <w:rPr>
                <w:rFonts w:ascii="Arial" w:eastAsia="Times New Roman" w:hAnsi="Arial" w:cs="Arial"/>
                <w:b/>
                <w:bCs/>
                <w:sz w:val="16"/>
                <w:szCs w:val="16"/>
                <w:lang w:val="en-ZA" w:eastAsia="en-ZA"/>
              </w:rPr>
            </w:pPr>
            <w:r w:rsidRPr="00C65855">
              <w:rPr>
                <w:rFonts w:ascii="Arial" w:eastAsia="Times New Roman" w:hAnsi="Arial" w:cs="Arial"/>
                <w:b/>
                <w:bCs/>
                <w:sz w:val="16"/>
                <w:szCs w:val="16"/>
                <w:lang w:val="en-ZA" w:eastAsia="en-ZA"/>
              </w:rPr>
              <w:t>Risk description</w:t>
            </w:r>
          </w:p>
        </w:tc>
        <w:tc>
          <w:tcPr>
            <w:tcW w:w="567" w:type="dxa"/>
            <w:vMerge w:val="restart"/>
            <w:tcBorders>
              <w:top w:val="single" w:sz="4" w:space="0" w:color="auto"/>
              <w:left w:val="single" w:sz="4" w:space="0" w:color="auto"/>
              <w:right w:val="single" w:sz="4" w:space="0" w:color="auto"/>
            </w:tcBorders>
            <w:shd w:val="clear" w:color="000000" w:fill="A6A6A6"/>
            <w:textDirection w:val="btLr"/>
            <w:vAlign w:val="center"/>
            <w:hideMark/>
          </w:tcPr>
          <w:p w:rsidR="002E6942" w:rsidRPr="00C65855" w:rsidRDefault="002E6942" w:rsidP="002E6942">
            <w:pPr>
              <w:ind w:right="113"/>
              <w:jc w:val="center"/>
              <w:rPr>
                <w:rFonts w:ascii="Arial" w:eastAsia="Times New Roman" w:hAnsi="Arial" w:cs="Arial"/>
                <w:b/>
                <w:bCs/>
                <w:sz w:val="16"/>
                <w:szCs w:val="16"/>
                <w:lang w:val="en-ZA" w:eastAsia="en-ZA"/>
              </w:rPr>
            </w:pPr>
            <w:r w:rsidRPr="00C65855">
              <w:rPr>
                <w:rFonts w:ascii="Arial" w:eastAsia="Times New Roman" w:hAnsi="Arial" w:cs="Arial"/>
                <w:b/>
                <w:bCs/>
                <w:sz w:val="16"/>
                <w:szCs w:val="16"/>
                <w:lang w:val="en-ZA" w:eastAsia="en-ZA"/>
              </w:rPr>
              <w:t>Risk category</w:t>
            </w:r>
          </w:p>
        </w:tc>
        <w:tc>
          <w:tcPr>
            <w:tcW w:w="1417" w:type="dxa"/>
            <w:vMerge w:val="restart"/>
            <w:tcBorders>
              <w:top w:val="single" w:sz="4" w:space="0" w:color="auto"/>
              <w:left w:val="single" w:sz="4" w:space="0" w:color="auto"/>
              <w:right w:val="single" w:sz="4" w:space="0" w:color="auto"/>
            </w:tcBorders>
            <w:shd w:val="clear" w:color="000000" w:fill="A6A6A6"/>
            <w:textDirection w:val="btLr"/>
            <w:vAlign w:val="center"/>
            <w:hideMark/>
          </w:tcPr>
          <w:p w:rsidR="002E6942" w:rsidRPr="00C65855" w:rsidRDefault="002E6942" w:rsidP="002E6942">
            <w:pPr>
              <w:ind w:right="113"/>
              <w:jc w:val="center"/>
              <w:rPr>
                <w:rFonts w:ascii="Arial" w:eastAsia="Times New Roman" w:hAnsi="Arial" w:cs="Arial"/>
                <w:b/>
                <w:bCs/>
                <w:sz w:val="16"/>
                <w:szCs w:val="16"/>
                <w:lang w:val="en-ZA" w:eastAsia="en-ZA"/>
              </w:rPr>
            </w:pPr>
            <w:r w:rsidRPr="00C65855">
              <w:rPr>
                <w:rFonts w:ascii="Arial" w:eastAsia="Times New Roman" w:hAnsi="Arial" w:cs="Arial"/>
                <w:b/>
                <w:bCs/>
                <w:sz w:val="16"/>
                <w:szCs w:val="16"/>
                <w:lang w:val="en-ZA" w:eastAsia="en-ZA"/>
              </w:rPr>
              <w:t>Root Cause</w:t>
            </w:r>
          </w:p>
        </w:tc>
        <w:tc>
          <w:tcPr>
            <w:tcW w:w="1377" w:type="dxa"/>
            <w:vMerge w:val="restart"/>
            <w:tcBorders>
              <w:top w:val="single" w:sz="4" w:space="0" w:color="auto"/>
              <w:left w:val="single" w:sz="4" w:space="0" w:color="auto"/>
              <w:right w:val="single" w:sz="4" w:space="0" w:color="auto"/>
            </w:tcBorders>
            <w:shd w:val="clear" w:color="000000" w:fill="A6A6A6"/>
            <w:textDirection w:val="btLr"/>
            <w:vAlign w:val="center"/>
            <w:hideMark/>
          </w:tcPr>
          <w:p w:rsidR="002E6942" w:rsidRPr="00C65855" w:rsidRDefault="002E6942" w:rsidP="002E6942">
            <w:pPr>
              <w:ind w:right="113"/>
              <w:jc w:val="center"/>
              <w:rPr>
                <w:rFonts w:ascii="Arial" w:eastAsia="Times New Roman" w:hAnsi="Arial" w:cs="Arial"/>
                <w:b/>
                <w:bCs/>
                <w:sz w:val="16"/>
                <w:szCs w:val="16"/>
                <w:lang w:val="en-ZA" w:eastAsia="en-ZA"/>
              </w:rPr>
            </w:pPr>
            <w:r w:rsidRPr="00C65855">
              <w:rPr>
                <w:rFonts w:ascii="Arial" w:eastAsia="Times New Roman" w:hAnsi="Arial" w:cs="Arial"/>
                <w:b/>
                <w:bCs/>
                <w:sz w:val="16"/>
                <w:szCs w:val="16"/>
                <w:lang w:val="en-ZA" w:eastAsia="en-ZA"/>
              </w:rPr>
              <w:t>Consequence</w:t>
            </w:r>
          </w:p>
        </w:tc>
        <w:tc>
          <w:tcPr>
            <w:tcW w:w="426" w:type="dxa"/>
            <w:vMerge w:val="restart"/>
            <w:tcBorders>
              <w:top w:val="single" w:sz="4" w:space="0" w:color="auto"/>
              <w:left w:val="single" w:sz="4" w:space="0" w:color="auto"/>
              <w:right w:val="single" w:sz="4" w:space="0" w:color="auto"/>
            </w:tcBorders>
            <w:shd w:val="clear" w:color="000000" w:fill="A6A6A6"/>
            <w:noWrap/>
            <w:textDirection w:val="btLr"/>
            <w:vAlign w:val="center"/>
            <w:hideMark/>
          </w:tcPr>
          <w:p w:rsidR="002E6942" w:rsidRPr="00C65855" w:rsidRDefault="002E6942" w:rsidP="002E6942">
            <w:pPr>
              <w:jc w:val="center"/>
              <w:rPr>
                <w:rFonts w:ascii="Arial" w:eastAsia="Times New Roman" w:hAnsi="Arial" w:cs="Arial"/>
                <w:b/>
                <w:bCs/>
                <w:sz w:val="16"/>
                <w:szCs w:val="16"/>
                <w:lang w:val="en-ZA" w:eastAsia="en-ZA"/>
              </w:rPr>
            </w:pPr>
            <w:r w:rsidRPr="00C65855">
              <w:rPr>
                <w:rFonts w:ascii="Arial" w:eastAsia="Times New Roman" w:hAnsi="Arial" w:cs="Arial"/>
                <w:b/>
                <w:bCs/>
                <w:sz w:val="16"/>
                <w:szCs w:val="16"/>
                <w:lang w:val="en-ZA" w:eastAsia="en-ZA"/>
              </w:rPr>
              <w:t>Impact</w:t>
            </w:r>
          </w:p>
        </w:tc>
        <w:tc>
          <w:tcPr>
            <w:tcW w:w="424" w:type="dxa"/>
            <w:vMerge w:val="restart"/>
            <w:tcBorders>
              <w:top w:val="single" w:sz="4" w:space="0" w:color="auto"/>
              <w:left w:val="single" w:sz="4" w:space="0" w:color="auto"/>
              <w:right w:val="single" w:sz="4" w:space="0" w:color="auto"/>
            </w:tcBorders>
            <w:shd w:val="clear" w:color="000000" w:fill="A6A6A6"/>
            <w:textDirection w:val="btLr"/>
            <w:vAlign w:val="center"/>
            <w:hideMark/>
          </w:tcPr>
          <w:p w:rsidR="002E6942" w:rsidRPr="00C65855" w:rsidRDefault="002E6942" w:rsidP="002E6942">
            <w:pPr>
              <w:jc w:val="center"/>
              <w:rPr>
                <w:rFonts w:ascii="Arial" w:eastAsia="Times New Roman" w:hAnsi="Arial" w:cs="Arial"/>
                <w:b/>
                <w:bCs/>
                <w:sz w:val="16"/>
                <w:szCs w:val="16"/>
                <w:lang w:val="en-ZA" w:eastAsia="en-ZA"/>
              </w:rPr>
            </w:pPr>
            <w:r w:rsidRPr="00C65855">
              <w:rPr>
                <w:rFonts w:ascii="Arial" w:eastAsia="Times New Roman" w:hAnsi="Arial" w:cs="Arial"/>
                <w:b/>
                <w:bCs/>
                <w:sz w:val="16"/>
                <w:szCs w:val="16"/>
                <w:lang w:val="en-ZA" w:eastAsia="en-ZA"/>
              </w:rPr>
              <w:t>Likelihood</w:t>
            </w:r>
          </w:p>
        </w:tc>
        <w:tc>
          <w:tcPr>
            <w:tcW w:w="424" w:type="dxa"/>
            <w:vMerge w:val="restart"/>
            <w:tcBorders>
              <w:top w:val="single" w:sz="4" w:space="0" w:color="auto"/>
              <w:left w:val="single" w:sz="4" w:space="0" w:color="auto"/>
              <w:right w:val="single" w:sz="4" w:space="0" w:color="auto"/>
            </w:tcBorders>
            <w:shd w:val="clear" w:color="000000" w:fill="A6A6A6"/>
            <w:textDirection w:val="btLr"/>
            <w:vAlign w:val="center"/>
            <w:hideMark/>
          </w:tcPr>
          <w:p w:rsidR="002E6942" w:rsidRPr="00C65855" w:rsidRDefault="002E6942" w:rsidP="002E6942">
            <w:pPr>
              <w:jc w:val="center"/>
              <w:rPr>
                <w:rFonts w:ascii="Arial" w:eastAsia="Times New Roman" w:hAnsi="Arial" w:cs="Arial"/>
                <w:b/>
                <w:bCs/>
                <w:sz w:val="16"/>
                <w:szCs w:val="16"/>
                <w:lang w:val="en-ZA" w:eastAsia="en-ZA"/>
              </w:rPr>
            </w:pPr>
            <w:r w:rsidRPr="00C65855">
              <w:rPr>
                <w:rFonts w:ascii="Arial" w:eastAsia="Times New Roman" w:hAnsi="Arial" w:cs="Arial"/>
                <w:b/>
                <w:bCs/>
                <w:sz w:val="16"/>
                <w:szCs w:val="16"/>
                <w:lang w:val="en-ZA" w:eastAsia="en-ZA"/>
              </w:rPr>
              <w:t>Inherent risk</w:t>
            </w:r>
          </w:p>
        </w:tc>
        <w:tc>
          <w:tcPr>
            <w:tcW w:w="1338" w:type="dxa"/>
            <w:vMerge w:val="restart"/>
            <w:tcBorders>
              <w:top w:val="single" w:sz="4" w:space="0" w:color="auto"/>
              <w:left w:val="single" w:sz="4" w:space="0" w:color="auto"/>
              <w:right w:val="single" w:sz="4" w:space="0" w:color="auto"/>
            </w:tcBorders>
            <w:shd w:val="clear" w:color="000000" w:fill="A6A6A6"/>
            <w:textDirection w:val="btLr"/>
            <w:vAlign w:val="center"/>
            <w:hideMark/>
          </w:tcPr>
          <w:p w:rsidR="002E6942" w:rsidRPr="00C65855" w:rsidRDefault="002E6942" w:rsidP="002E6942">
            <w:pPr>
              <w:ind w:right="113"/>
              <w:jc w:val="center"/>
              <w:rPr>
                <w:rFonts w:ascii="Arial" w:eastAsia="Times New Roman" w:hAnsi="Arial" w:cs="Arial"/>
                <w:b/>
                <w:bCs/>
                <w:sz w:val="16"/>
                <w:szCs w:val="16"/>
                <w:lang w:val="en-ZA" w:eastAsia="en-ZA"/>
              </w:rPr>
            </w:pPr>
            <w:r w:rsidRPr="00C65855">
              <w:rPr>
                <w:rFonts w:ascii="Arial" w:eastAsia="Times New Roman" w:hAnsi="Arial" w:cs="Arial"/>
                <w:b/>
                <w:bCs/>
                <w:sz w:val="16"/>
                <w:szCs w:val="16"/>
                <w:lang w:val="en-ZA" w:eastAsia="en-ZA"/>
              </w:rPr>
              <w:t>Existing controls</w:t>
            </w:r>
          </w:p>
        </w:tc>
        <w:tc>
          <w:tcPr>
            <w:tcW w:w="424" w:type="dxa"/>
            <w:vMerge w:val="restart"/>
            <w:tcBorders>
              <w:top w:val="single" w:sz="4" w:space="0" w:color="auto"/>
              <w:left w:val="single" w:sz="4" w:space="0" w:color="auto"/>
              <w:right w:val="single" w:sz="4" w:space="0" w:color="auto"/>
            </w:tcBorders>
            <w:shd w:val="clear" w:color="000000" w:fill="A6A6A6"/>
            <w:textDirection w:val="btLr"/>
            <w:vAlign w:val="center"/>
            <w:hideMark/>
          </w:tcPr>
          <w:p w:rsidR="002E6942" w:rsidRPr="00C65855" w:rsidRDefault="002E6942" w:rsidP="002E6942">
            <w:pPr>
              <w:jc w:val="center"/>
              <w:rPr>
                <w:rFonts w:ascii="Arial" w:eastAsia="Times New Roman" w:hAnsi="Arial" w:cs="Arial"/>
                <w:b/>
                <w:bCs/>
                <w:sz w:val="16"/>
                <w:szCs w:val="16"/>
                <w:lang w:val="en-ZA" w:eastAsia="en-ZA"/>
              </w:rPr>
            </w:pPr>
            <w:r w:rsidRPr="00C65855">
              <w:rPr>
                <w:rFonts w:ascii="Arial" w:eastAsia="Times New Roman" w:hAnsi="Arial" w:cs="Arial"/>
                <w:b/>
                <w:bCs/>
                <w:sz w:val="16"/>
                <w:szCs w:val="16"/>
                <w:lang w:val="en-ZA" w:eastAsia="en-ZA"/>
              </w:rPr>
              <w:t>Control Adequacy</w:t>
            </w:r>
          </w:p>
        </w:tc>
        <w:tc>
          <w:tcPr>
            <w:tcW w:w="424" w:type="dxa"/>
            <w:vMerge w:val="restart"/>
            <w:tcBorders>
              <w:top w:val="single" w:sz="4" w:space="0" w:color="auto"/>
              <w:left w:val="single" w:sz="4" w:space="0" w:color="auto"/>
              <w:right w:val="single" w:sz="4" w:space="0" w:color="auto"/>
            </w:tcBorders>
            <w:shd w:val="clear" w:color="000000" w:fill="A6A6A6"/>
            <w:textDirection w:val="btLr"/>
            <w:vAlign w:val="center"/>
            <w:hideMark/>
          </w:tcPr>
          <w:p w:rsidR="002E6942" w:rsidRPr="00C65855" w:rsidRDefault="002E6942" w:rsidP="002E6942">
            <w:pPr>
              <w:jc w:val="center"/>
              <w:rPr>
                <w:rFonts w:ascii="Arial" w:eastAsia="Times New Roman" w:hAnsi="Arial" w:cs="Arial"/>
                <w:b/>
                <w:bCs/>
                <w:sz w:val="16"/>
                <w:szCs w:val="16"/>
                <w:lang w:val="en-ZA" w:eastAsia="en-ZA"/>
              </w:rPr>
            </w:pPr>
            <w:r w:rsidRPr="00C65855">
              <w:rPr>
                <w:rFonts w:ascii="Arial" w:eastAsia="Times New Roman" w:hAnsi="Arial" w:cs="Arial"/>
                <w:b/>
                <w:bCs/>
                <w:sz w:val="16"/>
                <w:szCs w:val="16"/>
                <w:lang w:val="en-ZA" w:eastAsia="en-ZA"/>
              </w:rPr>
              <w:t>Residual risk</w:t>
            </w:r>
          </w:p>
        </w:tc>
        <w:tc>
          <w:tcPr>
            <w:tcW w:w="1476" w:type="dxa"/>
            <w:vMerge w:val="restart"/>
            <w:tcBorders>
              <w:top w:val="single" w:sz="4" w:space="0" w:color="auto"/>
              <w:left w:val="single" w:sz="4" w:space="0" w:color="auto"/>
              <w:right w:val="single" w:sz="4" w:space="0" w:color="auto"/>
            </w:tcBorders>
            <w:shd w:val="clear" w:color="000000" w:fill="A6A6A6"/>
            <w:textDirection w:val="btLr"/>
            <w:hideMark/>
          </w:tcPr>
          <w:p w:rsidR="002E6942" w:rsidRPr="00C65855" w:rsidRDefault="002E6942" w:rsidP="002E6942">
            <w:pPr>
              <w:ind w:right="113"/>
              <w:jc w:val="right"/>
              <w:rPr>
                <w:rFonts w:ascii="Arial" w:eastAsia="Times New Roman" w:hAnsi="Arial" w:cs="Arial"/>
                <w:b/>
                <w:bCs/>
                <w:sz w:val="16"/>
                <w:szCs w:val="16"/>
                <w:lang w:val="en-ZA" w:eastAsia="en-ZA"/>
              </w:rPr>
            </w:pPr>
            <w:r w:rsidRPr="00C65855">
              <w:rPr>
                <w:rFonts w:ascii="Arial" w:eastAsia="Times New Roman" w:hAnsi="Arial" w:cs="Arial"/>
                <w:b/>
                <w:bCs/>
                <w:sz w:val="16"/>
                <w:szCs w:val="16"/>
                <w:lang w:val="en-ZA" w:eastAsia="en-ZA"/>
              </w:rPr>
              <w:t>Treatment plan/</w:t>
            </w:r>
          </w:p>
          <w:p w:rsidR="002E6942" w:rsidRPr="00C65855" w:rsidRDefault="002E6942" w:rsidP="002E6942">
            <w:pPr>
              <w:ind w:right="113"/>
              <w:jc w:val="right"/>
              <w:rPr>
                <w:rFonts w:ascii="Arial" w:eastAsia="Times New Roman" w:hAnsi="Arial" w:cs="Arial"/>
                <w:b/>
                <w:bCs/>
                <w:sz w:val="16"/>
                <w:szCs w:val="16"/>
                <w:lang w:val="en-ZA" w:eastAsia="en-ZA"/>
              </w:rPr>
            </w:pPr>
            <w:r w:rsidRPr="00C65855">
              <w:rPr>
                <w:rFonts w:ascii="Arial" w:eastAsia="Times New Roman" w:hAnsi="Arial" w:cs="Arial"/>
                <w:b/>
                <w:bCs/>
                <w:sz w:val="16"/>
                <w:szCs w:val="16"/>
                <w:lang w:val="en-ZA" w:eastAsia="en-ZA"/>
              </w:rPr>
              <w:t>Mitigation</w:t>
            </w:r>
          </w:p>
          <w:p w:rsidR="002E6942" w:rsidRPr="00C65855" w:rsidRDefault="002E6942" w:rsidP="002E6942">
            <w:pPr>
              <w:ind w:right="113"/>
              <w:jc w:val="right"/>
              <w:rPr>
                <w:rFonts w:ascii="Arial" w:eastAsia="Times New Roman" w:hAnsi="Arial" w:cs="Arial"/>
                <w:b/>
                <w:bCs/>
                <w:sz w:val="16"/>
                <w:szCs w:val="16"/>
                <w:lang w:val="en-ZA" w:eastAsia="en-ZA"/>
              </w:rPr>
            </w:pPr>
            <w:r w:rsidRPr="00C65855">
              <w:rPr>
                <w:rFonts w:ascii="Arial" w:eastAsia="Times New Roman" w:hAnsi="Arial" w:cs="Arial"/>
                <w:b/>
                <w:bCs/>
                <w:sz w:val="16"/>
                <w:szCs w:val="16"/>
                <w:lang w:val="en-ZA" w:eastAsia="en-ZA"/>
              </w:rPr>
              <w:t xml:space="preserve"> strategy</w:t>
            </w:r>
          </w:p>
          <w:p w:rsidR="002E6942" w:rsidRPr="00C65855" w:rsidRDefault="002E6942" w:rsidP="002E6942">
            <w:pPr>
              <w:ind w:right="113"/>
              <w:jc w:val="right"/>
              <w:rPr>
                <w:rFonts w:ascii="Arial" w:eastAsia="Times New Roman" w:hAnsi="Arial" w:cs="Arial"/>
                <w:b/>
                <w:bCs/>
                <w:sz w:val="16"/>
                <w:szCs w:val="16"/>
                <w:lang w:val="en-ZA" w:eastAsia="en-ZA"/>
              </w:rPr>
            </w:pPr>
          </w:p>
          <w:p w:rsidR="002E6942" w:rsidRPr="00C65855" w:rsidRDefault="002E6942" w:rsidP="002E6942">
            <w:pPr>
              <w:ind w:right="113"/>
              <w:jc w:val="right"/>
              <w:rPr>
                <w:rFonts w:ascii="Arial" w:eastAsia="Times New Roman" w:hAnsi="Arial" w:cs="Arial"/>
                <w:b/>
                <w:bCs/>
                <w:sz w:val="16"/>
                <w:szCs w:val="16"/>
                <w:lang w:val="en-ZA" w:eastAsia="en-ZA"/>
              </w:rPr>
            </w:pPr>
          </w:p>
          <w:p w:rsidR="002E6942" w:rsidRPr="00C65855" w:rsidRDefault="002E6942" w:rsidP="002E6942">
            <w:pPr>
              <w:ind w:right="113"/>
              <w:jc w:val="right"/>
              <w:rPr>
                <w:rFonts w:ascii="Arial" w:eastAsia="Times New Roman" w:hAnsi="Arial" w:cs="Arial"/>
                <w:b/>
                <w:bCs/>
                <w:sz w:val="16"/>
                <w:szCs w:val="16"/>
                <w:lang w:val="en-ZA" w:eastAsia="en-ZA"/>
              </w:rPr>
            </w:pPr>
          </w:p>
        </w:tc>
        <w:tc>
          <w:tcPr>
            <w:tcW w:w="998" w:type="dxa"/>
            <w:vMerge w:val="restart"/>
            <w:tcBorders>
              <w:top w:val="single" w:sz="4" w:space="0" w:color="auto"/>
              <w:left w:val="single" w:sz="4" w:space="0" w:color="auto"/>
              <w:right w:val="single" w:sz="4" w:space="0" w:color="auto"/>
            </w:tcBorders>
            <w:shd w:val="clear" w:color="000000" w:fill="A6A6A6"/>
            <w:textDirection w:val="btLr"/>
            <w:vAlign w:val="center"/>
            <w:hideMark/>
          </w:tcPr>
          <w:p w:rsidR="002E6942" w:rsidRPr="00C65855" w:rsidRDefault="002E6942" w:rsidP="002E6942">
            <w:pPr>
              <w:ind w:right="113"/>
              <w:jc w:val="center"/>
              <w:rPr>
                <w:rFonts w:ascii="Arial" w:eastAsia="Times New Roman" w:hAnsi="Arial" w:cs="Arial"/>
                <w:b/>
                <w:bCs/>
                <w:sz w:val="16"/>
                <w:szCs w:val="16"/>
                <w:lang w:val="en-ZA" w:eastAsia="en-ZA"/>
              </w:rPr>
            </w:pPr>
            <w:r w:rsidRPr="00C65855">
              <w:rPr>
                <w:rFonts w:ascii="Arial" w:eastAsia="Times New Roman" w:hAnsi="Arial" w:cs="Arial"/>
                <w:b/>
                <w:bCs/>
                <w:sz w:val="16"/>
                <w:szCs w:val="16"/>
                <w:lang w:val="en-ZA" w:eastAsia="en-ZA"/>
              </w:rPr>
              <w:t>Unit Measure</w:t>
            </w:r>
          </w:p>
        </w:tc>
        <w:tc>
          <w:tcPr>
            <w:tcW w:w="998" w:type="dxa"/>
            <w:vMerge w:val="restart"/>
            <w:tcBorders>
              <w:top w:val="single" w:sz="4" w:space="0" w:color="auto"/>
              <w:left w:val="single" w:sz="4" w:space="0" w:color="auto"/>
              <w:right w:val="single" w:sz="4" w:space="0" w:color="auto"/>
            </w:tcBorders>
            <w:shd w:val="clear" w:color="000000" w:fill="A6A6A6"/>
            <w:textDirection w:val="btLr"/>
            <w:hideMark/>
          </w:tcPr>
          <w:p w:rsidR="002E6942" w:rsidRPr="00C65855" w:rsidRDefault="002E6942" w:rsidP="002E6942">
            <w:pPr>
              <w:ind w:right="113"/>
              <w:rPr>
                <w:rFonts w:ascii="Arial" w:eastAsia="Times New Roman" w:hAnsi="Arial" w:cs="Arial"/>
                <w:b/>
                <w:bCs/>
                <w:sz w:val="16"/>
                <w:szCs w:val="16"/>
                <w:lang w:val="en-ZA" w:eastAsia="en-ZA"/>
              </w:rPr>
            </w:pPr>
            <w:r w:rsidRPr="00C65855">
              <w:rPr>
                <w:rFonts w:ascii="Arial" w:eastAsia="Times New Roman" w:hAnsi="Arial" w:cs="Arial"/>
                <w:b/>
                <w:bCs/>
                <w:sz w:val="16"/>
                <w:szCs w:val="16"/>
                <w:lang w:val="en-ZA" w:eastAsia="en-ZA"/>
              </w:rPr>
              <w:t>Due date</w:t>
            </w:r>
          </w:p>
        </w:tc>
        <w:tc>
          <w:tcPr>
            <w:tcW w:w="523" w:type="dxa"/>
            <w:vMerge w:val="restart"/>
            <w:tcBorders>
              <w:top w:val="single" w:sz="4" w:space="0" w:color="auto"/>
              <w:left w:val="single" w:sz="4" w:space="0" w:color="auto"/>
              <w:right w:val="single" w:sz="4" w:space="0" w:color="auto"/>
            </w:tcBorders>
            <w:shd w:val="clear" w:color="000000" w:fill="A6A6A6"/>
            <w:textDirection w:val="btLr"/>
            <w:hideMark/>
          </w:tcPr>
          <w:p w:rsidR="002E6942" w:rsidRPr="00C65855" w:rsidRDefault="002E6942" w:rsidP="002E6942">
            <w:pPr>
              <w:ind w:right="113"/>
              <w:jc w:val="center"/>
              <w:rPr>
                <w:rFonts w:ascii="Arial" w:eastAsia="Times New Roman" w:hAnsi="Arial" w:cs="Arial"/>
                <w:b/>
                <w:bCs/>
                <w:sz w:val="16"/>
                <w:szCs w:val="16"/>
                <w:lang w:val="en-ZA" w:eastAsia="en-ZA"/>
              </w:rPr>
            </w:pPr>
            <w:r w:rsidRPr="00C65855">
              <w:rPr>
                <w:rFonts w:ascii="Arial" w:eastAsia="Times New Roman" w:hAnsi="Arial" w:cs="Arial"/>
                <w:b/>
                <w:bCs/>
                <w:sz w:val="16"/>
                <w:szCs w:val="16"/>
                <w:lang w:val="en-ZA" w:eastAsia="en-ZA"/>
              </w:rPr>
              <w:t>Frequency of Reporting</w:t>
            </w:r>
          </w:p>
        </w:tc>
        <w:tc>
          <w:tcPr>
            <w:tcW w:w="519" w:type="dxa"/>
            <w:tcBorders>
              <w:top w:val="single" w:sz="4" w:space="0" w:color="auto"/>
              <w:left w:val="nil"/>
              <w:bottom w:val="single" w:sz="4" w:space="0" w:color="auto"/>
              <w:right w:val="single" w:sz="4" w:space="0" w:color="auto"/>
            </w:tcBorders>
            <w:shd w:val="clear" w:color="000000" w:fill="A6A6A6"/>
            <w:textDirection w:val="btLr"/>
            <w:vAlign w:val="center"/>
            <w:hideMark/>
          </w:tcPr>
          <w:p w:rsidR="002E6942" w:rsidRPr="00C65855" w:rsidRDefault="002E6942" w:rsidP="002E6942">
            <w:pPr>
              <w:ind w:right="113"/>
              <w:jc w:val="center"/>
              <w:rPr>
                <w:rFonts w:ascii="Arial Narrow" w:eastAsia="Times New Roman" w:hAnsi="Arial Narrow" w:cs="Arial"/>
                <w:b/>
                <w:bCs/>
                <w:sz w:val="16"/>
                <w:szCs w:val="16"/>
                <w:lang w:val="en-ZA" w:eastAsia="en-ZA"/>
              </w:rPr>
            </w:pPr>
            <w:r w:rsidRPr="00C65855">
              <w:rPr>
                <w:rFonts w:ascii="Arial Narrow" w:eastAsia="Times New Roman" w:hAnsi="Arial Narrow" w:cs="Arial"/>
                <w:b/>
                <w:bCs/>
                <w:sz w:val="16"/>
                <w:szCs w:val="16"/>
                <w:lang w:val="en-ZA" w:eastAsia="en-ZA"/>
              </w:rPr>
              <w:t>Action owner</w:t>
            </w:r>
          </w:p>
        </w:tc>
        <w:tc>
          <w:tcPr>
            <w:tcW w:w="527" w:type="dxa"/>
            <w:gridSpan w:val="2"/>
            <w:tcBorders>
              <w:top w:val="single" w:sz="4" w:space="0" w:color="auto"/>
              <w:left w:val="nil"/>
              <w:bottom w:val="single" w:sz="4" w:space="0" w:color="auto"/>
              <w:right w:val="single" w:sz="4" w:space="0" w:color="auto"/>
            </w:tcBorders>
            <w:shd w:val="clear" w:color="000000" w:fill="A6A6A6"/>
            <w:textDirection w:val="btLr"/>
            <w:vAlign w:val="center"/>
            <w:hideMark/>
          </w:tcPr>
          <w:p w:rsidR="002E6942" w:rsidRPr="00C65855" w:rsidRDefault="002E6942" w:rsidP="002E6942">
            <w:pPr>
              <w:ind w:right="113"/>
              <w:jc w:val="center"/>
              <w:rPr>
                <w:rFonts w:ascii="Arial Narrow" w:eastAsia="Times New Roman" w:hAnsi="Arial Narrow" w:cs="Arial"/>
                <w:b/>
                <w:bCs/>
                <w:sz w:val="16"/>
                <w:szCs w:val="16"/>
                <w:lang w:val="en-ZA" w:eastAsia="en-ZA"/>
              </w:rPr>
            </w:pPr>
            <w:r w:rsidRPr="00C65855">
              <w:rPr>
                <w:rFonts w:ascii="Arial Narrow" w:eastAsia="Times New Roman" w:hAnsi="Arial Narrow" w:cs="Arial"/>
                <w:b/>
                <w:bCs/>
                <w:sz w:val="16"/>
                <w:szCs w:val="16"/>
                <w:lang w:val="en-ZA" w:eastAsia="en-ZA"/>
              </w:rPr>
              <w:t>Risk Owner</w:t>
            </w:r>
          </w:p>
        </w:tc>
        <w:tc>
          <w:tcPr>
            <w:tcW w:w="841" w:type="dxa"/>
            <w:vMerge w:val="restart"/>
            <w:tcBorders>
              <w:top w:val="single" w:sz="4" w:space="0" w:color="auto"/>
              <w:left w:val="nil"/>
              <w:right w:val="single" w:sz="4" w:space="0" w:color="auto"/>
            </w:tcBorders>
            <w:shd w:val="clear" w:color="000000" w:fill="A6A6A6"/>
            <w:textDirection w:val="btLr"/>
            <w:vAlign w:val="center"/>
            <w:hideMark/>
          </w:tcPr>
          <w:p w:rsidR="002E6942" w:rsidRPr="00C65855" w:rsidRDefault="002E6942" w:rsidP="002E6942">
            <w:pPr>
              <w:ind w:right="113"/>
              <w:rPr>
                <w:rFonts w:ascii="Arial Narrow" w:eastAsia="Times New Roman" w:hAnsi="Arial Narrow" w:cs="Arial"/>
                <w:b/>
                <w:bCs/>
                <w:sz w:val="16"/>
                <w:szCs w:val="16"/>
                <w:lang w:val="en-ZA" w:eastAsia="en-ZA"/>
              </w:rPr>
            </w:pPr>
            <w:r w:rsidRPr="00C65855">
              <w:rPr>
                <w:rFonts w:ascii="Arial Narrow" w:eastAsia="Times New Roman" w:hAnsi="Arial Narrow" w:cs="Arial"/>
                <w:b/>
                <w:bCs/>
                <w:sz w:val="16"/>
                <w:szCs w:val="16"/>
                <w:lang w:val="en-ZA" w:eastAsia="en-ZA"/>
              </w:rPr>
              <w:t>Risk Man.Security/</w:t>
            </w:r>
          </w:p>
          <w:p w:rsidR="002E6942" w:rsidRPr="00C65855" w:rsidRDefault="002E6942" w:rsidP="002E6942">
            <w:pPr>
              <w:ind w:right="113"/>
              <w:rPr>
                <w:rFonts w:ascii="Arial Narrow" w:eastAsia="Times New Roman" w:hAnsi="Arial Narrow" w:cs="Arial"/>
                <w:b/>
                <w:bCs/>
                <w:sz w:val="16"/>
                <w:szCs w:val="16"/>
                <w:lang w:val="en-ZA" w:eastAsia="en-ZA"/>
              </w:rPr>
            </w:pPr>
            <w:r w:rsidRPr="00C65855">
              <w:rPr>
                <w:rFonts w:ascii="Arial Narrow" w:eastAsia="Times New Roman" w:hAnsi="Arial Narrow" w:cs="Arial"/>
                <w:b/>
                <w:bCs/>
                <w:sz w:val="16"/>
                <w:szCs w:val="16"/>
                <w:lang w:val="en-ZA" w:eastAsia="en-ZA"/>
              </w:rPr>
              <w:t>Inspection/Qua</w:t>
            </w:r>
          </w:p>
          <w:p w:rsidR="002E6942" w:rsidRPr="00C65855" w:rsidRDefault="002E6942" w:rsidP="002E6942">
            <w:pPr>
              <w:ind w:right="113"/>
              <w:rPr>
                <w:rFonts w:ascii="Arial Narrow" w:eastAsia="Times New Roman" w:hAnsi="Arial Narrow" w:cs="Arial"/>
                <w:b/>
                <w:bCs/>
                <w:sz w:val="16"/>
                <w:szCs w:val="16"/>
                <w:lang w:val="en-ZA" w:eastAsia="en-ZA"/>
              </w:rPr>
            </w:pPr>
            <w:r w:rsidRPr="00C65855">
              <w:rPr>
                <w:rFonts w:ascii="Arial Narrow" w:eastAsia="Times New Roman" w:hAnsi="Arial Narrow" w:cs="Arial"/>
                <w:b/>
                <w:bCs/>
                <w:sz w:val="16"/>
                <w:szCs w:val="16"/>
                <w:lang w:val="en-ZA" w:eastAsia="en-ZA"/>
              </w:rPr>
              <w:t>lity &amp; Compliance</w:t>
            </w:r>
          </w:p>
        </w:tc>
      </w:tr>
      <w:tr w:rsidR="00C65855" w:rsidRPr="00C65855" w:rsidTr="0065137F">
        <w:trPr>
          <w:cantSplit/>
          <w:trHeight w:val="283"/>
        </w:trPr>
        <w:tc>
          <w:tcPr>
            <w:tcW w:w="421" w:type="dxa"/>
            <w:vMerge/>
            <w:tcBorders>
              <w:top w:val="single" w:sz="4" w:space="0" w:color="auto"/>
              <w:left w:val="single" w:sz="4" w:space="0" w:color="auto"/>
              <w:bottom w:val="single" w:sz="4" w:space="0" w:color="auto"/>
              <w:right w:val="single" w:sz="4" w:space="0" w:color="auto"/>
            </w:tcBorders>
            <w:vAlign w:val="center"/>
            <w:hideMark/>
          </w:tcPr>
          <w:p w:rsidR="002E6942" w:rsidRPr="00C65855" w:rsidRDefault="002E6942" w:rsidP="002E6942">
            <w:pPr>
              <w:rPr>
                <w:rFonts w:ascii="Arial" w:eastAsia="Times New Roman" w:hAnsi="Arial" w:cs="Arial"/>
                <w:b/>
                <w:bCs/>
                <w:sz w:val="16"/>
                <w:szCs w:val="16"/>
                <w:lang w:val="en-ZA" w:eastAsia="en-ZA"/>
              </w:rPr>
            </w:pPr>
          </w:p>
        </w:tc>
        <w:tc>
          <w:tcPr>
            <w:tcW w:w="425" w:type="dxa"/>
            <w:vMerge/>
            <w:tcBorders>
              <w:top w:val="single" w:sz="4" w:space="0" w:color="auto"/>
              <w:left w:val="single" w:sz="4" w:space="0" w:color="auto"/>
              <w:bottom w:val="single" w:sz="4" w:space="0" w:color="auto"/>
              <w:right w:val="single" w:sz="4" w:space="0" w:color="auto"/>
            </w:tcBorders>
            <w:vAlign w:val="center"/>
            <w:hideMark/>
          </w:tcPr>
          <w:p w:rsidR="002E6942" w:rsidRPr="00C65855" w:rsidRDefault="002E6942" w:rsidP="002E6942">
            <w:pPr>
              <w:rPr>
                <w:rFonts w:ascii="Arial" w:eastAsia="Times New Roman" w:hAnsi="Arial" w:cs="Arial"/>
                <w:b/>
                <w:bCs/>
                <w:sz w:val="16"/>
                <w:szCs w:val="16"/>
                <w:lang w:val="en-ZA" w:eastAsia="en-ZA"/>
              </w:rPr>
            </w:pPr>
          </w:p>
        </w:tc>
        <w:tc>
          <w:tcPr>
            <w:tcW w:w="621" w:type="dxa"/>
            <w:vMerge/>
            <w:tcBorders>
              <w:top w:val="single" w:sz="4" w:space="0" w:color="auto"/>
              <w:left w:val="single" w:sz="4" w:space="0" w:color="auto"/>
              <w:bottom w:val="single" w:sz="4" w:space="0" w:color="auto"/>
              <w:right w:val="single" w:sz="4" w:space="0" w:color="auto"/>
            </w:tcBorders>
            <w:vAlign w:val="center"/>
            <w:hideMark/>
          </w:tcPr>
          <w:p w:rsidR="002E6942" w:rsidRPr="00C65855" w:rsidRDefault="002E6942" w:rsidP="002E6942">
            <w:pPr>
              <w:rPr>
                <w:rFonts w:ascii="Arial" w:eastAsia="Times New Roman" w:hAnsi="Arial" w:cs="Arial"/>
                <w:b/>
                <w:bCs/>
                <w:sz w:val="16"/>
                <w:szCs w:val="16"/>
                <w:lang w:val="en-ZA" w:eastAsia="en-ZA"/>
              </w:rPr>
            </w:pPr>
          </w:p>
        </w:tc>
        <w:tc>
          <w:tcPr>
            <w:tcW w:w="530" w:type="dxa"/>
            <w:gridSpan w:val="2"/>
            <w:vMerge/>
            <w:tcBorders>
              <w:top w:val="single" w:sz="4" w:space="0" w:color="auto"/>
              <w:left w:val="single" w:sz="4" w:space="0" w:color="auto"/>
              <w:bottom w:val="single" w:sz="4" w:space="0" w:color="auto"/>
              <w:right w:val="single" w:sz="4" w:space="0" w:color="auto"/>
            </w:tcBorders>
            <w:vAlign w:val="center"/>
            <w:hideMark/>
          </w:tcPr>
          <w:p w:rsidR="002E6942" w:rsidRPr="00C65855" w:rsidRDefault="002E6942" w:rsidP="002E6942">
            <w:pPr>
              <w:rPr>
                <w:rFonts w:ascii="Arial" w:eastAsia="Times New Roman" w:hAnsi="Arial" w:cs="Arial"/>
                <w:b/>
                <w:bCs/>
                <w:sz w:val="16"/>
                <w:szCs w:val="16"/>
                <w:lang w:val="en-ZA" w:eastAsia="en-ZA"/>
              </w:rPr>
            </w:pPr>
          </w:p>
        </w:tc>
        <w:tc>
          <w:tcPr>
            <w:tcW w:w="518" w:type="dxa"/>
            <w:vMerge/>
            <w:tcBorders>
              <w:left w:val="single" w:sz="4" w:space="0" w:color="auto"/>
              <w:bottom w:val="single" w:sz="4" w:space="0" w:color="auto"/>
              <w:right w:val="single" w:sz="4" w:space="0" w:color="auto"/>
            </w:tcBorders>
            <w:vAlign w:val="center"/>
            <w:hideMark/>
          </w:tcPr>
          <w:p w:rsidR="002E6942" w:rsidRPr="00C65855" w:rsidRDefault="002E6942" w:rsidP="002E6942">
            <w:pPr>
              <w:rPr>
                <w:rFonts w:ascii="Arial" w:eastAsia="Times New Roman" w:hAnsi="Arial" w:cs="Arial"/>
                <w:b/>
                <w:bCs/>
                <w:sz w:val="16"/>
                <w:szCs w:val="16"/>
                <w:lang w:val="en-ZA" w:eastAsia="en-ZA"/>
              </w:rPr>
            </w:pPr>
          </w:p>
        </w:tc>
        <w:tc>
          <w:tcPr>
            <w:tcW w:w="604" w:type="dxa"/>
            <w:vMerge/>
            <w:tcBorders>
              <w:left w:val="single" w:sz="4" w:space="0" w:color="auto"/>
              <w:right w:val="single" w:sz="4" w:space="0" w:color="auto"/>
            </w:tcBorders>
            <w:vAlign w:val="center"/>
            <w:hideMark/>
          </w:tcPr>
          <w:p w:rsidR="002E6942" w:rsidRPr="00C65855" w:rsidRDefault="002E6942" w:rsidP="002E6942">
            <w:pPr>
              <w:rPr>
                <w:rFonts w:ascii="Arial" w:eastAsia="Times New Roman" w:hAnsi="Arial" w:cs="Arial"/>
                <w:b/>
                <w:bCs/>
                <w:sz w:val="16"/>
                <w:szCs w:val="16"/>
                <w:lang w:val="en-ZA" w:eastAsia="en-ZA"/>
              </w:rPr>
            </w:pPr>
          </w:p>
        </w:tc>
        <w:tc>
          <w:tcPr>
            <w:tcW w:w="567" w:type="dxa"/>
            <w:vMerge/>
            <w:tcBorders>
              <w:left w:val="single" w:sz="4" w:space="0" w:color="auto"/>
              <w:right w:val="single" w:sz="4" w:space="0" w:color="auto"/>
            </w:tcBorders>
            <w:vAlign w:val="center"/>
            <w:hideMark/>
          </w:tcPr>
          <w:p w:rsidR="002E6942" w:rsidRPr="00C65855" w:rsidRDefault="002E6942" w:rsidP="002E6942">
            <w:pPr>
              <w:rPr>
                <w:rFonts w:ascii="Arial" w:eastAsia="Times New Roman" w:hAnsi="Arial" w:cs="Arial"/>
                <w:b/>
                <w:bCs/>
                <w:sz w:val="16"/>
                <w:szCs w:val="16"/>
                <w:lang w:val="en-ZA" w:eastAsia="en-ZA"/>
              </w:rPr>
            </w:pPr>
          </w:p>
        </w:tc>
        <w:tc>
          <w:tcPr>
            <w:tcW w:w="1417" w:type="dxa"/>
            <w:vMerge/>
            <w:tcBorders>
              <w:left w:val="single" w:sz="4" w:space="0" w:color="auto"/>
              <w:right w:val="single" w:sz="4" w:space="0" w:color="auto"/>
            </w:tcBorders>
            <w:vAlign w:val="center"/>
            <w:hideMark/>
          </w:tcPr>
          <w:p w:rsidR="002E6942" w:rsidRPr="00C65855" w:rsidRDefault="002E6942" w:rsidP="002E6942">
            <w:pPr>
              <w:rPr>
                <w:rFonts w:ascii="Arial" w:eastAsia="Times New Roman" w:hAnsi="Arial" w:cs="Arial"/>
                <w:b/>
                <w:bCs/>
                <w:sz w:val="16"/>
                <w:szCs w:val="16"/>
                <w:lang w:val="en-ZA" w:eastAsia="en-ZA"/>
              </w:rPr>
            </w:pPr>
          </w:p>
        </w:tc>
        <w:tc>
          <w:tcPr>
            <w:tcW w:w="1377" w:type="dxa"/>
            <w:vMerge/>
            <w:tcBorders>
              <w:left w:val="single" w:sz="4" w:space="0" w:color="auto"/>
              <w:right w:val="single" w:sz="4" w:space="0" w:color="auto"/>
            </w:tcBorders>
            <w:vAlign w:val="center"/>
            <w:hideMark/>
          </w:tcPr>
          <w:p w:rsidR="002E6942" w:rsidRPr="00C65855" w:rsidRDefault="002E6942" w:rsidP="002E6942">
            <w:pPr>
              <w:rPr>
                <w:rFonts w:ascii="Arial" w:eastAsia="Times New Roman" w:hAnsi="Arial" w:cs="Arial"/>
                <w:b/>
                <w:bCs/>
                <w:sz w:val="16"/>
                <w:szCs w:val="16"/>
                <w:lang w:val="en-ZA" w:eastAsia="en-ZA"/>
              </w:rPr>
            </w:pPr>
          </w:p>
        </w:tc>
        <w:tc>
          <w:tcPr>
            <w:tcW w:w="426" w:type="dxa"/>
            <w:vMerge/>
            <w:tcBorders>
              <w:left w:val="single" w:sz="4" w:space="0" w:color="auto"/>
              <w:right w:val="single" w:sz="4" w:space="0" w:color="auto"/>
            </w:tcBorders>
            <w:vAlign w:val="center"/>
            <w:hideMark/>
          </w:tcPr>
          <w:p w:rsidR="002E6942" w:rsidRPr="00C65855" w:rsidRDefault="002E6942" w:rsidP="002E6942">
            <w:pPr>
              <w:rPr>
                <w:rFonts w:ascii="Arial" w:eastAsia="Times New Roman" w:hAnsi="Arial" w:cs="Arial"/>
                <w:b/>
                <w:bCs/>
                <w:sz w:val="16"/>
                <w:szCs w:val="16"/>
                <w:lang w:val="en-ZA" w:eastAsia="en-ZA"/>
              </w:rPr>
            </w:pPr>
          </w:p>
        </w:tc>
        <w:tc>
          <w:tcPr>
            <w:tcW w:w="424" w:type="dxa"/>
            <w:vMerge/>
            <w:tcBorders>
              <w:left w:val="single" w:sz="4" w:space="0" w:color="auto"/>
              <w:right w:val="single" w:sz="4" w:space="0" w:color="auto"/>
            </w:tcBorders>
            <w:vAlign w:val="center"/>
            <w:hideMark/>
          </w:tcPr>
          <w:p w:rsidR="002E6942" w:rsidRPr="00C65855" w:rsidRDefault="002E6942" w:rsidP="002E6942">
            <w:pPr>
              <w:rPr>
                <w:rFonts w:ascii="Arial" w:eastAsia="Times New Roman" w:hAnsi="Arial" w:cs="Arial"/>
                <w:b/>
                <w:bCs/>
                <w:sz w:val="16"/>
                <w:szCs w:val="16"/>
                <w:lang w:val="en-ZA" w:eastAsia="en-ZA"/>
              </w:rPr>
            </w:pPr>
          </w:p>
        </w:tc>
        <w:tc>
          <w:tcPr>
            <w:tcW w:w="424" w:type="dxa"/>
            <w:vMerge/>
            <w:tcBorders>
              <w:left w:val="single" w:sz="4" w:space="0" w:color="auto"/>
              <w:right w:val="single" w:sz="4" w:space="0" w:color="auto"/>
            </w:tcBorders>
            <w:vAlign w:val="center"/>
            <w:hideMark/>
          </w:tcPr>
          <w:p w:rsidR="002E6942" w:rsidRPr="00C65855" w:rsidRDefault="002E6942" w:rsidP="002E6942">
            <w:pPr>
              <w:rPr>
                <w:rFonts w:ascii="Arial" w:eastAsia="Times New Roman" w:hAnsi="Arial" w:cs="Arial"/>
                <w:b/>
                <w:bCs/>
                <w:sz w:val="16"/>
                <w:szCs w:val="16"/>
                <w:lang w:val="en-ZA" w:eastAsia="en-ZA"/>
              </w:rPr>
            </w:pPr>
          </w:p>
        </w:tc>
        <w:tc>
          <w:tcPr>
            <w:tcW w:w="1338" w:type="dxa"/>
            <w:vMerge/>
            <w:tcBorders>
              <w:left w:val="single" w:sz="4" w:space="0" w:color="auto"/>
              <w:right w:val="single" w:sz="4" w:space="0" w:color="auto"/>
            </w:tcBorders>
            <w:vAlign w:val="center"/>
            <w:hideMark/>
          </w:tcPr>
          <w:p w:rsidR="002E6942" w:rsidRPr="00C65855" w:rsidRDefault="002E6942" w:rsidP="002E6942">
            <w:pPr>
              <w:rPr>
                <w:rFonts w:ascii="Arial" w:eastAsia="Times New Roman" w:hAnsi="Arial" w:cs="Arial"/>
                <w:b/>
                <w:bCs/>
                <w:sz w:val="16"/>
                <w:szCs w:val="16"/>
                <w:lang w:val="en-ZA" w:eastAsia="en-ZA"/>
              </w:rPr>
            </w:pPr>
          </w:p>
        </w:tc>
        <w:tc>
          <w:tcPr>
            <w:tcW w:w="424" w:type="dxa"/>
            <w:vMerge/>
            <w:tcBorders>
              <w:left w:val="single" w:sz="4" w:space="0" w:color="auto"/>
              <w:right w:val="single" w:sz="4" w:space="0" w:color="auto"/>
            </w:tcBorders>
            <w:vAlign w:val="center"/>
            <w:hideMark/>
          </w:tcPr>
          <w:p w:rsidR="002E6942" w:rsidRPr="00C65855" w:rsidRDefault="002E6942" w:rsidP="002E6942">
            <w:pPr>
              <w:rPr>
                <w:rFonts w:ascii="Arial" w:eastAsia="Times New Roman" w:hAnsi="Arial" w:cs="Arial"/>
                <w:b/>
                <w:bCs/>
                <w:sz w:val="16"/>
                <w:szCs w:val="16"/>
                <w:lang w:val="en-ZA" w:eastAsia="en-ZA"/>
              </w:rPr>
            </w:pPr>
          </w:p>
        </w:tc>
        <w:tc>
          <w:tcPr>
            <w:tcW w:w="424" w:type="dxa"/>
            <w:vMerge/>
            <w:tcBorders>
              <w:left w:val="single" w:sz="4" w:space="0" w:color="auto"/>
              <w:right w:val="single" w:sz="4" w:space="0" w:color="auto"/>
            </w:tcBorders>
            <w:vAlign w:val="center"/>
            <w:hideMark/>
          </w:tcPr>
          <w:p w:rsidR="002E6942" w:rsidRPr="00C65855" w:rsidRDefault="002E6942" w:rsidP="002E6942">
            <w:pPr>
              <w:rPr>
                <w:rFonts w:ascii="Arial" w:eastAsia="Times New Roman" w:hAnsi="Arial" w:cs="Arial"/>
                <w:b/>
                <w:bCs/>
                <w:sz w:val="16"/>
                <w:szCs w:val="16"/>
                <w:lang w:val="en-ZA" w:eastAsia="en-ZA"/>
              </w:rPr>
            </w:pPr>
          </w:p>
        </w:tc>
        <w:tc>
          <w:tcPr>
            <w:tcW w:w="1476" w:type="dxa"/>
            <w:vMerge/>
            <w:tcBorders>
              <w:left w:val="single" w:sz="4" w:space="0" w:color="auto"/>
              <w:right w:val="single" w:sz="4" w:space="0" w:color="auto"/>
            </w:tcBorders>
            <w:hideMark/>
          </w:tcPr>
          <w:p w:rsidR="002E6942" w:rsidRPr="00C65855" w:rsidRDefault="002E6942" w:rsidP="002E6942">
            <w:pPr>
              <w:jc w:val="right"/>
              <w:rPr>
                <w:rFonts w:ascii="Arial" w:eastAsia="Times New Roman" w:hAnsi="Arial" w:cs="Arial"/>
                <w:b/>
                <w:bCs/>
                <w:sz w:val="16"/>
                <w:szCs w:val="16"/>
                <w:lang w:val="en-ZA" w:eastAsia="en-ZA"/>
              </w:rPr>
            </w:pPr>
          </w:p>
        </w:tc>
        <w:tc>
          <w:tcPr>
            <w:tcW w:w="998" w:type="dxa"/>
            <w:vMerge/>
            <w:tcBorders>
              <w:left w:val="single" w:sz="4" w:space="0" w:color="auto"/>
              <w:right w:val="single" w:sz="4" w:space="0" w:color="auto"/>
            </w:tcBorders>
            <w:vAlign w:val="center"/>
            <w:hideMark/>
          </w:tcPr>
          <w:p w:rsidR="002E6942" w:rsidRPr="00C65855" w:rsidRDefault="002E6942" w:rsidP="002E6942">
            <w:pPr>
              <w:rPr>
                <w:rFonts w:ascii="Arial" w:eastAsia="Times New Roman" w:hAnsi="Arial" w:cs="Arial"/>
                <w:b/>
                <w:bCs/>
                <w:sz w:val="16"/>
                <w:szCs w:val="16"/>
                <w:lang w:val="en-ZA" w:eastAsia="en-ZA"/>
              </w:rPr>
            </w:pPr>
          </w:p>
        </w:tc>
        <w:tc>
          <w:tcPr>
            <w:tcW w:w="998" w:type="dxa"/>
            <w:vMerge/>
            <w:tcBorders>
              <w:left w:val="single" w:sz="4" w:space="0" w:color="auto"/>
              <w:right w:val="single" w:sz="4" w:space="0" w:color="auto"/>
            </w:tcBorders>
            <w:vAlign w:val="center"/>
            <w:hideMark/>
          </w:tcPr>
          <w:p w:rsidR="002E6942" w:rsidRPr="00C65855" w:rsidRDefault="002E6942" w:rsidP="002E6942">
            <w:pPr>
              <w:rPr>
                <w:rFonts w:ascii="Arial" w:eastAsia="Times New Roman" w:hAnsi="Arial" w:cs="Arial"/>
                <w:b/>
                <w:bCs/>
                <w:sz w:val="16"/>
                <w:szCs w:val="16"/>
                <w:lang w:val="en-ZA" w:eastAsia="en-ZA"/>
              </w:rPr>
            </w:pPr>
          </w:p>
        </w:tc>
        <w:tc>
          <w:tcPr>
            <w:tcW w:w="523" w:type="dxa"/>
            <w:vMerge/>
            <w:tcBorders>
              <w:left w:val="single" w:sz="4" w:space="0" w:color="auto"/>
              <w:right w:val="single" w:sz="4" w:space="0" w:color="auto"/>
            </w:tcBorders>
            <w:vAlign w:val="center"/>
            <w:hideMark/>
          </w:tcPr>
          <w:p w:rsidR="002E6942" w:rsidRPr="00C65855" w:rsidRDefault="002E6942" w:rsidP="002E6942">
            <w:pPr>
              <w:rPr>
                <w:rFonts w:ascii="Arial" w:eastAsia="Times New Roman" w:hAnsi="Arial" w:cs="Arial"/>
                <w:b/>
                <w:bCs/>
                <w:sz w:val="16"/>
                <w:szCs w:val="16"/>
                <w:lang w:val="en-ZA" w:eastAsia="en-ZA"/>
              </w:rPr>
            </w:pPr>
          </w:p>
        </w:tc>
        <w:tc>
          <w:tcPr>
            <w:tcW w:w="519" w:type="dxa"/>
            <w:tcBorders>
              <w:top w:val="single" w:sz="4" w:space="0" w:color="auto"/>
              <w:left w:val="nil"/>
              <w:bottom w:val="single" w:sz="4" w:space="0" w:color="auto"/>
              <w:right w:val="single" w:sz="4" w:space="0" w:color="000000"/>
            </w:tcBorders>
            <w:shd w:val="clear" w:color="000000" w:fill="A6A6A6"/>
          </w:tcPr>
          <w:p w:rsidR="002E6942" w:rsidRPr="00C65855" w:rsidRDefault="002E6942" w:rsidP="002E6942">
            <w:pPr>
              <w:jc w:val="center"/>
              <w:rPr>
                <w:rFonts w:ascii="Arial Narrow" w:eastAsia="Times New Roman" w:hAnsi="Arial Narrow" w:cs="Arial"/>
                <w:sz w:val="16"/>
                <w:szCs w:val="16"/>
                <w:lang w:val="en-ZA" w:eastAsia="en-ZA"/>
              </w:rPr>
            </w:pPr>
            <w:r w:rsidRPr="00C65855">
              <w:rPr>
                <w:rFonts w:ascii="Arial Narrow" w:eastAsia="Times New Roman" w:hAnsi="Arial Narrow" w:cs="Arial"/>
                <w:sz w:val="16"/>
                <w:szCs w:val="16"/>
                <w:lang w:val="en-ZA" w:eastAsia="en-ZA"/>
              </w:rPr>
              <w:t>1st</w:t>
            </w:r>
          </w:p>
        </w:tc>
        <w:tc>
          <w:tcPr>
            <w:tcW w:w="527" w:type="dxa"/>
            <w:gridSpan w:val="2"/>
            <w:tcBorders>
              <w:top w:val="single" w:sz="4" w:space="0" w:color="auto"/>
              <w:left w:val="nil"/>
              <w:bottom w:val="single" w:sz="4" w:space="0" w:color="auto"/>
              <w:right w:val="single" w:sz="4" w:space="0" w:color="000000"/>
            </w:tcBorders>
            <w:shd w:val="clear" w:color="000000" w:fill="A6A6A6"/>
          </w:tcPr>
          <w:p w:rsidR="002E6942" w:rsidRPr="00C65855" w:rsidRDefault="002E6942" w:rsidP="002E6942">
            <w:pPr>
              <w:jc w:val="center"/>
              <w:rPr>
                <w:rFonts w:ascii="Arial Narrow" w:eastAsia="Times New Roman" w:hAnsi="Arial Narrow" w:cs="Arial"/>
                <w:sz w:val="16"/>
                <w:szCs w:val="16"/>
                <w:lang w:val="en-ZA" w:eastAsia="en-ZA"/>
              </w:rPr>
            </w:pPr>
            <w:r w:rsidRPr="00C65855">
              <w:rPr>
                <w:rFonts w:ascii="Arial Narrow" w:eastAsia="Times New Roman" w:hAnsi="Arial Narrow" w:cs="Arial"/>
                <w:sz w:val="16"/>
                <w:szCs w:val="16"/>
                <w:lang w:val="en-ZA" w:eastAsia="en-ZA"/>
              </w:rPr>
              <w:t>2nd</w:t>
            </w:r>
          </w:p>
        </w:tc>
        <w:tc>
          <w:tcPr>
            <w:tcW w:w="841" w:type="dxa"/>
            <w:vMerge/>
            <w:tcBorders>
              <w:left w:val="nil"/>
              <w:right w:val="single" w:sz="4" w:space="0" w:color="auto"/>
            </w:tcBorders>
            <w:shd w:val="clear" w:color="000000" w:fill="A6A6A6"/>
          </w:tcPr>
          <w:p w:rsidR="002E6942" w:rsidRPr="00C65855" w:rsidRDefault="002E6942" w:rsidP="002E6942">
            <w:pPr>
              <w:rPr>
                <w:rFonts w:ascii="Arial Narrow" w:eastAsia="Times New Roman" w:hAnsi="Arial Narrow" w:cs="Arial"/>
                <w:sz w:val="16"/>
                <w:szCs w:val="16"/>
                <w:lang w:val="en-ZA" w:eastAsia="en-ZA"/>
              </w:rPr>
            </w:pPr>
          </w:p>
        </w:tc>
      </w:tr>
      <w:tr w:rsidR="00C65855" w:rsidRPr="00C65855" w:rsidTr="0065137F">
        <w:trPr>
          <w:cantSplit/>
          <w:trHeight w:val="397"/>
        </w:trPr>
        <w:tc>
          <w:tcPr>
            <w:tcW w:w="421" w:type="dxa"/>
            <w:vMerge/>
            <w:tcBorders>
              <w:top w:val="single" w:sz="4" w:space="0" w:color="auto"/>
              <w:left w:val="single" w:sz="4" w:space="0" w:color="auto"/>
              <w:bottom w:val="single" w:sz="4" w:space="0" w:color="auto"/>
              <w:right w:val="single" w:sz="4" w:space="0" w:color="auto"/>
            </w:tcBorders>
            <w:vAlign w:val="center"/>
          </w:tcPr>
          <w:p w:rsidR="002E6942" w:rsidRPr="00C65855" w:rsidRDefault="002E6942" w:rsidP="002E6942">
            <w:pPr>
              <w:rPr>
                <w:rFonts w:ascii="Arial" w:eastAsia="Times New Roman" w:hAnsi="Arial" w:cs="Arial"/>
                <w:b/>
                <w:bCs/>
                <w:sz w:val="16"/>
                <w:szCs w:val="16"/>
                <w:lang w:val="en-ZA" w:eastAsia="en-ZA"/>
              </w:rPr>
            </w:pPr>
          </w:p>
        </w:tc>
        <w:tc>
          <w:tcPr>
            <w:tcW w:w="425" w:type="dxa"/>
            <w:vMerge/>
            <w:tcBorders>
              <w:top w:val="single" w:sz="4" w:space="0" w:color="auto"/>
              <w:left w:val="single" w:sz="4" w:space="0" w:color="auto"/>
              <w:bottom w:val="single" w:sz="4" w:space="0" w:color="auto"/>
              <w:right w:val="single" w:sz="4" w:space="0" w:color="auto"/>
            </w:tcBorders>
            <w:vAlign w:val="center"/>
          </w:tcPr>
          <w:p w:rsidR="002E6942" w:rsidRPr="00C65855" w:rsidRDefault="002E6942" w:rsidP="002E6942">
            <w:pPr>
              <w:rPr>
                <w:rFonts w:ascii="Arial" w:eastAsia="Times New Roman" w:hAnsi="Arial" w:cs="Arial"/>
                <w:b/>
                <w:bCs/>
                <w:sz w:val="16"/>
                <w:szCs w:val="16"/>
                <w:lang w:val="en-ZA" w:eastAsia="en-ZA"/>
              </w:rPr>
            </w:pPr>
          </w:p>
        </w:tc>
        <w:tc>
          <w:tcPr>
            <w:tcW w:w="621" w:type="dxa"/>
            <w:vMerge/>
            <w:tcBorders>
              <w:top w:val="single" w:sz="4" w:space="0" w:color="auto"/>
              <w:left w:val="single" w:sz="4" w:space="0" w:color="auto"/>
              <w:bottom w:val="single" w:sz="4" w:space="0" w:color="auto"/>
              <w:right w:val="single" w:sz="4" w:space="0" w:color="auto"/>
            </w:tcBorders>
            <w:vAlign w:val="center"/>
          </w:tcPr>
          <w:p w:rsidR="002E6942" w:rsidRPr="00C65855" w:rsidRDefault="002E6942" w:rsidP="002E6942">
            <w:pPr>
              <w:rPr>
                <w:rFonts w:ascii="Arial" w:eastAsia="Times New Roman" w:hAnsi="Arial" w:cs="Arial"/>
                <w:b/>
                <w:bCs/>
                <w:sz w:val="16"/>
                <w:szCs w:val="16"/>
                <w:lang w:val="en-ZA" w:eastAsia="en-ZA"/>
              </w:rPr>
            </w:pPr>
          </w:p>
        </w:tc>
        <w:tc>
          <w:tcPr>
            <w:tcW w:w="530" w:type="dxa"/>
            <w:gridSpan w:val="2"/>
            <w:vMerge/>
            <w:tcBorders>
              <w:top w:val="single" w:sz="4" w:space="0" w:color="auto"/>
              <w:left w:val="single" w:sz="4" w:space="0" w:color="auto"/>
              <w:bottom w:val="single" w:sz="4" w:space="0" w:color="auto"/>
              <w:right w:val="single" w:sz="4" w:space="0" w:color="auto"/>
            </w:tcBorders>
            <w:vAlign w:val="center"/>
          </w:tcPr>
          <w:p w:rsidR="002E6942" w:rsidRPr="00C65855" w:rsidRDefault="002E6942" w:rsidP="002E6942">
            <w:pPr>
              <w:rPr>
                <w:rFonts w:ascii="Arial" w:eastAsia="Times New Roman" w:hAnsi="Arial" w:cs="Arial"/>
                <w:b/>
                <w:bCs/>
                <w:sz w:val="16"/>
                <w:szCs w:val="16"/>
                <w:lang w:val="en-ZA" w:eastAsia="en-ZA"/>
              </w:rPr>
            </w:pPr>
          </w:p>
        </w:tc>
        <w:tc>
          <w:tcPr>
            <w:tcW w:w="518" w:type="dxa"/>
            <w:vMerge/>
            <w:tcBorders>
              <w:left w:val="single" w:sz="4" w:space="0" w:color="auto"/>
              <w:bottom w:val="single" w:sz="4" w:space="0" w:color="auto"/>
              <w:right w:val="single" w:sz="4" w:space="0" w:color="auto"/>
            </w:tcBorders>
            <w:vAlign w:val="center"/>
          </w:tcPr>
          <w:p w:rsidR="002E6942" w:rsidRPr="00C65855" w:rsidRDefault="002E6942" w:rsidP="002E6942">
            <w:pPr>
              <w:rPr>
                <w:rFonts w:ascii="Arial" w:eastAsia="Times New Roman" w:hAnsi="Arial" w:cs="Arial"/>
                <w:b/>
                <w:bCs/>
                <w:sz w:val="16"/>
                <w:szCs w:val="16"/>
                <w:lang w:val="en-ZA" w:eastAsia="en-ZA"/>
              </w:rPr>
            </w:pPr>
          </w:p>
        </w:tc>
        <w:tc>
          <w:tcPr>
            <w:tcW w:w="604" w:type="dxa"/>
            <w:vMerge/>
            <w:tcBorders>
              <w:left w:val="single" w:sz="4" w:space="0" w:color="auto"/>
              <w:bottom w:val="single" w:sz="4" w:space="0" w:color="000000"/>
              <w:right w:val="single" w:sz="4" w:space="0" w:color="auto"/>
            </w:tcBorders>
            <w:vAlign w:val="center"/>
          </w:tcPr>
          <w:p w:rsidR="002E6942" w:rsidRPr="00C65855" w:rsidRDefault="002E6942" w:rsidP="002E6942">
            <w:pPr>
              <w:rPr>
                <w:rFonts w:ascii="Arial" w:eastAsia="Times New Roman" w:hAnsi="Arial" w:cs="Arial"/>
                <w:b/>
                <w:bCs/>
                <w:sz w:val="16"/>
                <w:szCs w:val="16"/>
                <w:lang w:val="en-ZA" w:eastAsia="en-ZA"/>
              </w:rPr>
            </w:pPr>
          </w:p>
        </w:tc>
        <w:tc>
          <w:tcPr>
            <w:tcW w:w="567" w:type="dxa"/>
            <w:vMerge/>
            <w:tcBorders>
              <w:left w:val="single" w:sz="4" w:space="0" w:color="auto"/>
              <w:bottom w:val="single" w:sz="4" w:space="0" w:color="000000"/>
              <w:right w:val="single" w:sz="4" w:space="0" w:color="auto"/>
            </w:tcBorders>
            <w:vAlign w:val="center"/>
          </w:tcPr>
          <w:p w:rsidR="002E6942" w:rsidRPr="00C65855" w:rsidRDefault="002E6942" w:rsidP="002E6942">
            <w:pPr>
              <w:rPr>
                <w:rFonts w:ascii="Arial" w:eastAsia="Times New Roman" w:hAnsi="Arial" w:cs="Arial"/>
                <w:b/>
                <w:bCs/>
                <w:sz w:val="16"/>
                <w:szCs w:val="16"/>
                <w:lang w:val="en-ZA" w:eastAsia="en-ZA"/>
              </w:rPr>
            </w:pPr>
          </w:p>
        </w:tc>
        <w:tc>
          <w:tcPr>
            <w:tcW w:w="1417" w:type="dxa"/>
            <w:vMerge/>
            <w:tcBorders>
              <w:left w:val="single" w:sz="4" w:space="0" w:color="auto"/>
              <w:bottom w:val="single" w:sz="4" w:space="0" w:color="000000"/>
              <w:right w:val="single" w:sz="4" w:space="0" w:color="auto"/>
            </w:tcBorders>
            <w:vAlign w:val="center"/>
          </w:tcPr>
          <w:p w:rsidR="002E6942" w:rsidRPr="00C65855" w:rsidRDefault="002E6942" w:rsidP="002E6942">
            <w:pPr>
              <w:rPr>
                <w:rFonts w:ascii="Arial" w:eastAsia="Times New Roman" w:hAnsi="Arial" w:cs="Arial"/>
                <w:b/>
                <w:bCs/>
                <w:sz w:val="16"/>
                <w:szCs w:val="16"/>
                <w:lang w:val="en-ZA" w:eastAsia="en-ZA"/>
              </w:rPr>
            </w:pPr>
          </w:p>
        </w:tc>
        <w:tc>
          <w:tcPr>
            <w:tcW w:w="1377" w:type="dxa"/>
            <w:vMerge/>
            <w:tcBorders>
              <w:left w:val="single" w:sz="4" w:space="0" w:color="auto"/>
              <w:bottom w:val="single" w:sz="4" w:space="0" w:color="000000"/>
              <w:right w:val="single" w:sz="4" w:space="0" w:color="auto"/>
            </w:tcBorders>
            <w:vAlign w:val="center"/>
          </w:tcPr>
          <w:p w:rsidR="002E6942" w:rsidRPr="00C65855" w:rsidRDefault="002E6942" w:rsidP="002E6942">
            <w:pPr>
              <w:rPr>
                <w:rFonts w:ascii="Arial" w:eastAsia="Times New Roman" w:hAnsi="Arial" w:cs="Arial"/>
                <w:b/>
                <w:bCs/>
                <w:sz w:val="16"/>
                <w:szCs w:val="16"/>
                <w:lang w:val="en-ZA" w:eastAsia="en-ZA"/>
              </w:rPr>
            </w:pPr>
          </w:p>
        </w:tc>
        <w:tc>
          <w:tcPr>
            <w:tcW w:w="426" w:type="dxa"/>
            <w:vMerge/>
            <w:tcBorders>
              <w:left w:val="single" w:sz="4" w:space="0" w:color="auto"/>
              <w:bottom w:val="single" w:sz="4" w:space="0" w:color="000000"/>
              <w:right w:val="single" w:sz="4" w:space="0" w:color="auto"/>
            </w:tcBorders>
            <w:vAlign w:val="center"/>
          </w:tcPr>
          <w:p w:rsidR="002E6942" w:rsidRPr="00C65855" w:rsidRDefault="002E6942" w:rsidP="002E6942">
            <w:pPr>
              <w:rPr>
                <w:rFonts w:ascii="Arial" w:eastAsia="Times New Roman" w:hAnsi="Arial" w:cs="Arial"/>
                <w:b/>
                <w:bCs/>
                <w:sz w:val="16"/>
                <w:szCs w:val="16"/>
                <w:lang w:val="en-ZA" w:eastAsia="en-ZA"/>
              </w:rPr>
            </w:pPr>
          </w:p>
        </w:tc>
        <w:tc>
          <w:tcPr>
            <w:tcW w:w="424" w:type="dxa"/>
            <w:vMerge/>
            <w:tcBorders>
              <w:left w:val="single" w:sz="4" w:space="0" w:color="auto"/>
              <w:bottom w:val="single" w:sz="4" w:space="0" w:color="000000"/>
              <w:right w:val="single" w:sz="4" w:space="0" w:color="auto"/>
            </w:tcBorders>
            <w:vAlign w:val="center"/>
          </w:tcPr>
          <w:p w:rsidR="002E6942" w:rsidRPr="00C65855" w:rsidRDefault="002E6942" w:rsidP="002E6942">
            <w:pPr>
              <w:rPr>
                <w:rFonts w:ascii="Arial" w:eastAsia="Times New Roman" w:hAnsi="Arial" w:cs="Arial"/>
                <w:b/>
                <w:bCs/>
                <w:sz w:val="16"/>
                <w:szCs w:val="16"/>
                <w:lang w:val="en-ZA" w:eastAsia="en-ZA"/>
              </w:rPr>
            </w:pPr>
          </w:p>
        </w:tc>
        <w:tc>
          <w:tcPr>
            <w:tcW w:w="424" w:type="dxa"/>
            <w:vMerge/>
            <w:tcBorders>
              <w:left w:val="single" w:sz="4" w:space="0" w:color="auto"/>
              <w:bottom w:val="single" w:sz="4" w:space="0" w:color="000000"/>
              <w:right w:val="single" w:sz="4" w:space="0" w:color="auto"/>
            </w:tcBorders>
            <w:vAlign w:val="center"/>
          </w:tcPr>
          <w:p w:rsidR="002E6942" w:rsidRPr="00C65855" w:rsidRDefault="002E6942" w:rsidP="002E6942">
            <w:pPr>
              <w:rPr>
                <w:rFonts w:ascii="Arial" w:eastAsia="Times New Roman" w:hAnsi="Arial" w:cs="Arial"/>
                <w:b/>
                <w:bCs/>
                <w:sz w:val="16"/>
                <w:szCs w:val="16"/>
                <w:lang w:val="en-ZA" w:eastAsia="en-ZA"/>
              </w:rPr>
            </w:pPr>
          </w:p>
        </w:tc>
        <w:tc>
          <w:tcPr>
            <w:tcW w:w="1338" w:type="dxa"/>
            <w:vMerge/>
            <w:tcBorders>
              <w:left w:val="single" w:sz="4" w:space="0" w:color="auto"/>
              <w:bottom w:val="single" w:sz="4" w:space="0" w:color="000000"/>
              <w:right w:val="single" w:sz="4" w:space="0" w:color="auto"/>
            </w:tcBorders>
            <w:vAlign w:val="center"/>
          </w:tcPr>
          <w:p w:rsidR="002E6942" w:rsidRPr="00C65855" w:rsidRDefault="002E6942" w:rsidP="002E6942">
            <w:pPr>
              <w:rPr>
                <w:rFonts w:ascii="Arial" w:eastAsia="Times New Roman" w:hAnsi="Arial" w:cs="Arial"/>
                <w:b/>
                <w:bCs/>
                <w:sz w:val="16"/>
                <w:szCs w:val="16"/>
                <w:lang w:val="en-ZA" w:eastAsia="en-ZA"/>
              </w:rPr>
            </w:pPr>
          </w:p>
        </w:tc>
        <w:tc>
          <w:tcPr>
            <w:tcW w:w="424" w:type="dxa"/>
            <w:vMerge/>
            <w:tcBorders>
              <w:left w:val="single" w:sz="4" w:space="0" w:color="auto"/>
              <w:bottom w:val="single" w:sz="4" w:space="0" w:color="000000"/>
              <w:right w:val="single" w:sz="4" w:space="0" w:color="auto"/>
            </w:tcBorders>
            <w:vAlign w:val="center"/>
          </w:tcPr>
          <w:p w:rsidR="002E6942" w:rsidRPr="00C65855" w:rsidRDefault="002E6942" w:rsidP="002E6942">
            <w:pPr>
              <w:rPr>
                <w:rFonts w:ascii="Arial" w:eastAsia="Times New Roman" w:hAnsi="Arial" w:cs="Arial"/>
                <w:b/>
                <w:bCs/>
                <w:sz w:val="16"/>
                <w:szCs w:val="16"/>
                <w:lang w:val="en-ZA" w:eastAsia="en-ZA"/>
              </w:rPr>
            </w:pPr>
          </w:p>
        </w:tc>
        <w:tc>
          <w:tcPr>
            <w:tcW w:w="424" w:type="dxa"/>
            <w:vMerge/>
            <w:tcBorders>
              <w:left w:val="single" w:sz="4" w:space="0" w:color="auto"/>
              <w:bottom w:val="single" w:sz="4" w:space="0" w:color="000000"/>
              <w:right w:val="single" w:sz="4" w:space="0" w:color="auto"/>
            </w:tcBorders>
            <w:vAlign w:val="center"/>
          </w:tcPr>
          <w:p w:rsidR="002E6942" w:rsidRPr="00C65855" w:rsidRDefault="002E6942" w:rsidP="002E6942">
            <w:pPr>
              <w:rPr>
                <w:rFonts w:ascii="Arial" w:eastAsia="Times New Roman" w:hAnsi="Arial" w:cs="Arial"/>
                <w:b/>
                <w:bCs/>
                <w:sz w:val="16"/>
                <w:szCs w:val="16"/>
                <w:lang w:val="en-ZA" w:eastAsia="en-ZA"/>
              </w:rPr>
            </w:pPr>
          </w:p>
        </w:tc>
        <w:tc>
          <w:tcPr>
            <w:tcW w:w="1476" w:type="dxa"/>
            <w:vMerge/>
            <w:tcBorders>
              <w:left w:val="single" w:sz="4" w:space="0" w:color="auto"/>
              <w:bottom w:val="single" w:sz="4" w:space="0" w:color="000000"/>
              <w:right w:val="single" w:sz="4" w:space="0" w:color="auto"/>
            </w:tcBorders>
          </w:tcPr>
          <w:p w:rsidR="002E6942" w:rsidRPr="00C65855" w:rsidRDefault="002E6942" w:rsidP="002E6942">
            <w:pPr>
              <w:jc w:val="right"/>
              <w:rPr>
                <w:rFonts w:ascii="Arial" w:eastAsia="Times New Roman" w:hAnsi="Arial" w:cs="Arial"/>
                <w:b/>
                <w:bCs/>
                <w:sz w:val="16"/>
                <w:szCs w:val="16"/>
                <w:lang w:val="en-ZA" w:eastAsia="en-ZA"/>
              </w:rPr>
            </w:pPr>
          </w:p>
        </w:tc>
        <w:tc>
          <w:tcPr>
            <w:tcW w:w="998" w:type="dxa"/>
            <w:vMerge/>
            <w:tcBorders>
              <w:left w:val="single" w:sz="4" w:space="0" w:color="auto"/>
              <w:bottom w:val="single" w:sz="4" w:space="0" w:color="000000"/>
              <w:right w:val="single" w:sz="4" w:space="0" w:color="auto"/>
            </w:tcBorders>
            <w:vAlign w:val="center"/>
          </w:tcPr>
          <w:p w:rsidR="002E6942" w:rsidRPr="00C65855" w:rsidRDefault="002E6942" w:rsidP="002E6942">
            <w:pPr>
              <w:rPr>
                <w:rFonts w:ascii="Arial" w:eastAsia="Times New Roman" w:hAnsi="Arial" w:cs="Arial"/>
                <w:b/>
                <w:bCs/>
                <w:sz w:val="16"/>
                <w:szCs w:val="16"/>
                <w:lang w:val="en-ZA" w:eastAsia="en-ZA"/>
              </w:rPr>
            </w:pPr>
          </w:p>
        </w:tc>
        <w:tc>
          <w:tcPr>
            <w:tcW w:w="998" w:type="dxa"/>
            <w:vMerge/>
            <w:tcBorders>
              <w:left w:val="single" w:sz="4" w:space="0" w:color="auto"/>
              <w:bottom w:val="single" w:sz="4" w:space="0" w:color="000000"/>
              <w:right w:val="single" w:sz="4" w:space="0" w:color="auto"/>
            </w:tcBorders>
            <w:vAlign w:val="center"/>
          </w:tcPr>
          <w:p w:rsidR="002E6942" w:rsidRPr="00C65855" w:rsidRDefault="002E6942" w:rsidP="002E6942">
            <w:pPr>
              <w:rPr>
                <w:rFonts w:ascii="Arial" w:eastAsia="Times New Roman" w:hAnsi="Arial" w:cs="Arial"/>
                <w:b/>
                <w:bCs/>
                <w:sz w:val="16"/>
                <w:szCs w:val="16"/>
                <w:lang w:val="en-ZA" w:eastAsia="en-ZA"/>
              </w:rPr>
            </w:pPr>
          </w:p>
        </w:tc>
        <w:tc>
          <w:tcPr>
            <w:tcW w:w="523" w:type="dxa"/>
            <w:vMerge/>
            <w:tcBorders>
              <w:left w:val="single" w:sz="4" w:space="0" w:color="auto"/>
              <w:bottom w:val="single" w:sz="4" w:space="0" w:color="000000"/>
              <w:right w:val="single" w:sz="4" w:space="0" w:color="auto"/>
            </w:tcBorders>
            <w:vAlign w:val="center"/>
          </w:tcPr>
          <w:p w:rsidR="002E6942" w:rsidRPr="00C65855" w:rsidRDefault="002E6942" w:rsidP="002E6942">
            <w:pPr>
              <w:rPr>
                <w:rFonts w:ascii="Arial" w:eastAsia="Times New Roman" w:hAnsi="Arial" w:cs="Arial"/>
                <w:b/>
                <w:bCs/>
                <w:sz w:val="16"/>
                <w:szCs w:val="16"/>
                <w:lang w:val="en-ZA" w:eastAsia="en-ZA"/>
              </w:rPr>
            </w:pPr>
          </w:p>
        </w:tc>
        <w:tc>
          <w:tcPr>
            <w:tcW w:w="1046" w:type="dxa"/>
            <w:gridSpan w:val="3"/>
            <w:tcBorders>
              <w:top w:val="single" w:sz="4" w:space="0" w:color="auto"/>
              <w:left w:val="nil"/>
              <w:bottom w:val="single" w:sz="4" w:space="0" w:color="auto"/>
              <w:right w:val="single" w:sz="4" w:space="0" w:color="auto"/>
            </w:tcBorders>
            <w:shd w:val="clear" w:color="000000" w:fill="A6A6A6"/>
          </w:tcPr>
          <w:p w:rsidR="002E6942" w:rsidRPr="00C65855" w:rsidRDefault="002E6942" w:rsidP="002E6942">
            <w:pPr>
              <w:jc w:val="center"/>
              <w:rPr>
                <w:rFonts w:ascii="Arial Narrow" w:eastAsia="Times New Roman" w:hAnsi="Arial Narrow" w:cs="Arial"/>
                <w:sz w:val="16"/>
                <w:szCs w:val="16"/>
                <w:lang w:val="en-ZA" w:eastAsia="en-ZA"/>
              </w:rPr>
            </w:pPr>
            <w:r w:rsidRPr="00C65855">
              <w:rPr>
                <w:rFonts w:ascii="Arial Narrow" w:eastAsia="Times New Roman" w:hAnsi="Arial Narrow" w:cs="Arial"/>
                <w:sz w:val="16"/>
                <w:szCs w:val="16"/>
                <w:lang w:val="en-ZA" w:eastAsia="en-ZA"/>
              </w:rPr>
              <w:t xml:space="preserve">line of </w:t>
            </w:r>
          </w:p>
          <w:p w:rsidR="002E6942" w:rsidRPr="00C65855" w:rsidRDefault="002E6942" w:rsidP="002E6942">
            <w:pPr>
              <w:jc w:val="center"/>
              <w:rPr>
                <w:rFonts w:ascii="Arial Narrow" w:eastAsia="Times New Roman" w:hAnsi="Arial Narrow" w:cs="Arial"/>
                <w:sz w:val="16"/>
                <w:szCs w:val="16"/>
                <w:lang w:val="en-ZA" w:eastAsia="en-ZA"/>
              </w:rPr>
            </w:pPr>
            <w:r w:rsidRPr="00C65855">
              <w:rPr>
                <w:rFonts w:ascii="Arial Narrow" w:eastAsia="Times New Roman" w:hAnsi="Arial Narrow" w:cs="Arial"/>
                <w:sz w:val="16"/>
                <w:szCs w:val="16"/>
                <w:lang w:val="en-ZA" w:eastAsia="en-ZA"/>
              </w:rPr>
              <w:t>assurance</w:t>
            </w:r>
          </w:p>
        </w:tc>
        <w:tc>
          <w:tcPr>
            <w:tcW w:w="841" w:type="dxa"/>
            <w:tcBorders>
              <w:left w:val="single" w:sz="4" w:space="0" w:color="auto"/>
              <w:bottom w:val="single" w:sz="4" w:space="0" w:color="auto"/>
              <w:right w:val="single" w:sz="4" w:space="0" w:color="auto"/>
            </w:tcBorders>
            <w:shd w:val="clear" w:color="000000" w:fill="A6A6A6"/>
          </w:tcPr>
          <w:p w:rsidR="002E6942" w:rsidRPr="00C65855" w:rsidRDefault="002E6942" w:rsidP="002E6942">
            <w:pPr>
              <w:rPr>
                <w:rFonts w:ascii="Arial Narrow" w:eastAsia="Times New Roman" w:hAnsi="Arial Narrow" w:cs="Arial"/>
                <w:sz w:val="16"/>
                <w:szCs w:val="16"/>
                <w:lang w:val="en-ZA" w:eastAsia="en-ZA"/>
              </w:rPr>
            </w:pPr>
          </w:p>
        </w:tc>
      </w:tr>
      <w:tr w:rsidR="00C65855" w:rsidRPr="00C65855" w:rsidTr="0065137F">
        <w:trPr>
          <w:cantSplit/>
          <w:trHeight w:val="1530"/>
        </w:trPr>
        <w:tc>
          <w:tcPr>
            <w:tcW w:w="421" w:type="dxa"/>
            <w:tcBorders>
              <w:top w:val="nil"/>
              <w:left w:val="single" w:sz="4" w:space="0" w:color="auto"/>
              <w:bottom w:val="nil"/>
              <w:right w:val="single" w:sz="4" w:space="0" w:color="auto"/>
            </w:tcBorders>
            <w:shd w:val="clear" w:color="auto" w:fill="auto"/>
            <w:textDirection w:val="btLr"/>
            <w:vAlign w:val="center"/>
            <w:hideMark/>
          </w:tcPr>
          <w:p w:rsidR="002E6942" w:rsidRPr="00C65855" w:rsidRDefault="002E6942" w:rsidP="002E6942">
            <w:pPr>
              <w:ind w:right="113"/>
              <w:jc w:val="right"/>
              <w:rPr>
                <w:rFonts w:ascii="Arial Narrow" w:eastAsia="Times New Roman" w:hAnsi="Arial Narrow" w:cs="Arial"/>
                <w:sz w:val="16"/>
                <w:szCs w:val="16"/>
                <w:lang w:val="en-ZA" w:eastAsia="en-ZA"/>
              </w:rPr>
            </w:pPr>
            <w:r w:rsidRPr="00C65855">
              <w:rPr>
                <w:rFonts w:ascii="Arial Narrow" w:eastAsia="Times New Roman" w:hAnsi="Arial Narrow" w:cs="Arial"/>
                <w:sz w:val="16"/>
                <w:szCs w:val="16"/>
                <w:lang w:val="en-ZA" w:eastAsia="en-ZA"/>
              </w:rPr>
              <w:t xml:space="preserve">CSS </w:t>
            </w:r>
          </w:p>
        </w:tc>
        <w:tc>
          <w:tcPr>
            <w:tcW w:w="425" w:type="dxa"/>
            <w:tcBorders>
              <w:top w:val="nil"/>
              <w:left w:val="nil"/>
              <w:bottom w:val="nil"/>
              <w:right w:val="single" w:sz="4" w:space="0" w:color="auto"/>
            </w:tcBorders>
            <w:shd w:val="clear" w:color="000000" w:fill="FFFFFF"/>
            <w:textDirection w:val="btLr"/>
            <w:vAlign w:val="center"/>
            <w:hideMark/>
          </w:tcPr>
          <w:p w:rsidR="002E6942" w:rsidRPr="00C65855" w:rsidRDefault="002E6942" w:rsidP="002E6942">
            <w:pPr>
              <w:ind w:right="113"/>
              <w:jc w:val="right"/>
              <w:rPr>
                <w:rFonts w:ascii="Arial Narrow" w:eastAsia="Times New Roman" w:hAnsi="Arial Narrow" w:cs="Arial"/>
                <w:b/>
                <w:bCs/>
                <w:sz w:val="16"/>
                <w:szCs w:val="16"/>
                <w:lang w:val="en-ZA" w:eastAsia="en-ZA"/>
              </w:rPr>
            </w:pPr>
            <w:r w:rsidRPr="00C65855">
              <w:rPr>
                <w:rFonts w:ascii="Arial Narrow" w:eastAsia="Times New Roman" w:hAnsi="Arial Narrow" w:cs="Arial"/>
                <w:b/>
                <w:bCs/>
                <w:sz w:val="16"/>
                <w:szCs w:val="16"/>
                <w:lang w:val="en-ZA" w:eastAsia="en-ZA"/>
              </w:rPr>
              <w:t>Strategic Objective  1.2.6</w:t>
            </w:r>
          </w:p>
        </w:tc>
        <w:tc>
          <w:tcPr>
            <w:tcW w:w="621" w:type="dxa"/>
            <w:tcBorders>
              <w:top w:val="nil"/>
              <w:left w:val="nil"/>
              <w:bottom w:val="nil"/>
              <w:right w:val="single" w:sz="4" w:space="0" w:color="auto"/>
            </w:tcBorders>
            <w:shd w:val="clear" w:color="auto" w:fill="auto"/>
            <w:textDirection w:val="btLr"/>
            <w:vAlign w:val="center"/>
            <w:hideMark/>
          </w:tcPr>
          <w:p w:rsidR="002E6942" w:rsidRPr="00C65855" w:rsidRDefault="002E6942" w:rsidP="002E6942">
            <w:pPr>
              <w:ind w:right="113"/>
              <w:jc w:val="right"/>
              <w:rPr>
                <w:rFonts w:ascii="Arial Narrow" w:eastAsia="Times New Roman" w:hAnsi="Arial Narrow" w:cs="Arial"/>
                <w:sz w:val="16"/>
                <w:szCs w:val="16"/>
                <w:lang w:val="en-ZA" w:eastAsia="en-ZA"/>
              </w:rPr>
            </w:pPr>
            <w:r w:rsidRPr="00C65855">
              <w:rPr>
                <w:rFonts w:ascii="Arial Narrow" w:eastAsia="Times New Roman" w:hAnsi="Arial Narrow" w:cs="Arial"/>
                <w:sz w:val="16"/>
                <w:szCs w:val="16"/>
                <w:lang w:val="en-ZA" w:eastAsia="en-ZA"/>
              </w:rPr>
              <w:t xml:space="preserve">Municipal Transformation and  Institutional Development </w:t>
            </w:r>
          </w:p>
        </w:tc>
        <w:tc>
          <w:tcPr>
            <w:tcW w:w="521" w:type="dxa"/>
            <w:tcBorders>
              <w:top w:val="nil"/>
              <w:left w:val="nil"/>
              <w:bottom w:val="nil"/>
              <w:right w:val="single" w:sz="4" w:space="0" w:color="auto"/>
            </w:tcBorders>
            <w:shd w:val="clear" w:color="auto" w:fill="auto"/>
            <w:textDirection w:val="btLr"/>
            <w:vAlign w:val="center"/>
            <w:hideMark/>
          </w:tcPr>
          <w:p w:rsidR="002E6942" w:rsidRPr="00C65855" w:rsidRDefault="002E6942" w:rsidP="002E6942">
            <w:pPr>
              <w:ind w:right="113"/>
              <w:jc w:val="right"/>
              <w:rPr>
                <w:rFonts w:ascii="Arial Narrow" w:eastAsia="Times New Roman" w:hAnsi="Arial Narrow" w:cs="Arial"/>
                <w:sz w:val="16"/>
                <w:szCs w:val="16"/>
                <w:lang w:val="en-ZA" w:eastAsia="en-ZA"/>
              </w:rPr>
            </w:pPr>
            <w:r w:rsidRPr="00C65855">
              <w:rPr>
                <w:rFonts w:ascii="Arial Narrow" w:eastAsia="Times New Roman" w:hAnsi="Arial Narrow" w:cs="Arial"/>
                <w:sz w:val="16"/>
                <w:szCs w:val="16"/>
                <w:lang w:val="en-ZA" w:eastAsia="en-ZA"/>
              </w:rPr>
              <w:t>Improved Effectiveness and Efficiency of Municipal Administration</w:t>
            </w:r>
          </w:p>
        </w:tc>
        <w:tc>
          <w:tcPr>
            <w:tcW w:w="527" w:type="dxa"/>
            <w:gridSpan w:val="2"/>
            <w:tcBorders>
              <w:top w:val="nil"/>
              <w:left w:val="nil"/>
              <w:bottom w:val="single" w:sz="4" w:space="0" w:color="auto"/>
              <w:right w:val="single" w:sz="4" w:space="0" w:color="auto"/>
            </w:tcBorders>
            <w:shd w:val="clear" w:color="000000" w:fill="FFFFFF"/>
            <w:textDirection w:val="btLr"/>
            <w:vAlign w:val="center"/>
            <w:hideMark/>
          </w:tcPr>
          <w:p w:rsidR="002E6942" w:rsidRPr="00C65855" w:rsidRDefault="002E6942" w:rsidP="002E6942">
            <w:pPr>
              <w:ind w:right="113"/>
              <w:jc w:val="right"/>
              <w:rPr>
                <w:rFonts w:ascii="Arial Narrow" w:eastAsia="Times New Roman" w:hAnsi="Arial Narrow" w:cs="Arial"/>
                <w:sz w:val="16"/>
                <w:szCs w:val="16"/>
                <w:lang w:val="en-ZA" w:eastAsia="en-ZA"/>
              </w:rPr>
            </w:pPr>
            <w:r w:rsidRPr="00C65855">
              <w:rPr>
                <w:rFonts w:ascii="Arial Narrow" w:eastAsia="Times New Roman" w:hAnsi="Arial Narrow" w:cs="Arial"/>
                <w:sz w:val="16"/>
                <w:szCs w:val="16"/>
                <w:lang w:val="en-ZA" w:eastAsia="en-ZA"/>
              </w:rPr>
              <w:t>Number of critical prioritised posts filled by 30 June 2020</w:t>
            </w:r>
          </w:p>
        </w:tc>
        <w:tc>
          <w:tcPr>
            <w:tcW w:w="604" w:type="dxa"/>
            <w:tcBorders>
              <w:top w:val="nil"/>
              <w:left w:val="nil"/>
              <w:bottom w:val="nil"/>
              <w:right w:val="single" w:sz="4" w:space="0" w:color="auto"/>
            </w:tcBorders>
            <w:shd w:val="clear" w:color="auto" w:fill="auto"/>
            <w:textDirection w:val="btLr"/>
            <w:vAlign w:val="center"/>
            <w:hideMark/>
          </w:tcPr>
          <w:p w:rsidR="002E6942" w:rsidRPr="00C65855" w:rsidRDefault="002E6942" w:rsidP="002E6942">
            <w:pPr>
              <w:ind w:right="113"/>
              <w:jc w:val="right"/>
              <w:rPr>
                <w:rFonts w:ascii="Arial Narrow" w:eastAsia="Times New Roman" w:hAnsi="Arial Narrow" w:cs="Arial"/>
                <w:sz w:val="16"/>
                <w:szCs w:val="16"/>
                <w:lang w:val="en-ZA" w:eastAsia="en-ZA"/>
              </w:rPr>
            </w:pPr>
            <w:r w:rsidRPr="00C65855">
              <w:rPr>
                <w:rFonts w:ascii="Arial Narrow" w:eastAsia="Times New Roman" w:hAnsi="Arial Narrow" w:cs="Arial"/>
                <w:sz w:val="16"/>
                <w:szCs w:val="16"/>
                <w:lang w:val="en-ZA" w:eastAsia="en-ZA"/>
              </w:rPr>
              <w:t>Failure to fill the critical prioritised posts by the targeted date</w:t>
            </w:r>
          </w:p>
        </w:tc>
        <w:tc>
          <w:tcPr>
            <w:tcW w:w="567" w:type="dxa"/>
            <w:tcBorders>
              <w:top w:val="nil"/>
              <w:left w:val="nil"/>
              <w:bottom w:val="nil"/>
              <w:right w:val="single" w:sz="4" w:space="0" w:color="auto"/>
            </w:tcBorders>
            <w:shd w:val="clear" w:color="auto" w:fill="auto"/>
            <w:textDirection w:val="btLr"/>
            <w:vAlign w:val="center"/>
            <w:hideMark/>
          </w:tcPr>
          <w:p w:rsidR="002E6942" w:rsidRPr="00C65855" w:rsidRDefault="002E6942" w:rsidP="002E6942">
            <w:pPr>
              <w:ind w:right="113"/>
              <w:jc w:val="right"/>
              <w:rPr>
                <w:rFonts w:ascii="Arial Narrow" w:eastAsia="Times New Roman" w:hAnsi="Arial Narrow" w:cs="Arial"/>
                <w:sz w:val="16"/>
                <w:szCs w:val="16"/>
                <w:lang w:val="en-ZA" w:eastAsia="en-ZA"/>
              </w:rPr>
            </w:pPr>
            <w:r w:rsidRPr="00C65855">
              <w:rPr>
                <w:rFonts w:ascii="Arial Narrow" w:eastAsia="Times New Roman" w:hAnsi="Arial Narrow" w:cs="Arial"/>
                <w:sz w:val="16"/>
                <w:szCs w:val="16"/>
                <w:lang w:val="en-ZA" w:eastAsia="en-ZA"/>
              </w:rPr>
              <w:t>Human Resources</w:t>
            </w:r>
          </w:p>
        </w:tc>
        <w:tc>
          <w:tcPr>
            <w:tcW w:w="1417" w:type="dxa"/>
            <w:tcBorders>
              <w:top w:val="nil"/>
              <w:left w:val="nil"/>
              <w:bottom w:val="nil"/>
              <w:right w:val="single" w:sz="4" w:space="0" w:color="auto"/>
            </w:tcBorders>
            <w:shd w:val="clear" w:color="auto" w:fill="auto"/>
            <w:hideMark/>
          </w:tcPr>
          <w:p w:rsidR="002E6942" w:rsidRPr="00C65855" w:rsidRDefault="002E6942" w:rsidP="002E6942">
            <w:pPr>
              <w:rPr>
                <w:rFonts w:ascii="Arial Narrow" w:eastAsia="Times New Roman" w:hAnsi="Arial Narrow" w:cs="Arial"/>
                <w:sz w:val="16"/>
                <w:szCs w:val="16"/>
                <w:lang w:val="en-ZA" w:eastAsia="en-ZA"/>
              </w:rPr>
            </w:pPr>
            <w:r w:rsidRPr="00C65855">
              <w:rPr>
                <w:rFonts w:ascii="Arial Narrow" w:eastAsia="Times New Roman" w:hAnsi="Arial Narrow" w:cs="Arial"/>
                <w:sz w:val="16"/>
                <w:szCs w:val="16"/>
                <w:lang w:val="en-ZA" w:eastAsia="en-ZA"/>
              </w:rPr>
              <w:t>Delay by council to conclude recruitment process</w:t>
            </w:r>
          </w:p>
        </w:tc>
        <w:tc>
          <w:tcPr>
            <w:tcW w:w="1377" w:type="dxa"/>
            <w:tcBorders>
              <w:top w:val="nil"/>
              <w:left w:val="nil"/>
              <w:bottom w:val="nil"/>
              <w:right w:val="single" w:sz="4" w:space="0" w:color="auto"/>
            </w:tcBorders>
            <w:shd w:val="clear" w:color="auto" w:fill="auto"/>
            <w:hideMark/>
          </w:tcPr>
          <w:p w:rsidR="002E6942" w:rsidRPr="00C65855" w:rsidRDefault="002E6942" w:rsidP="002E6942">
            <w:pPr>
              <w:rPr>
                <w:rFonts w:ascii="Arial Narrow" w:eastAsia="Times New Roman" w:hAnsi="Arial Narrow" w:cs="Arial"/>
                <w:sz w:val="16"/>
                <w:szCs w:val="16"/>
                <w:lang w:val="en-ZA" w:eastAsia="en-ZA"/>
              </w:rPr>
            </w:pPr>
            <w:r w:rsidRPr="00C65855">
              <w:rPr>
                <w:rFonts w:ascii="Arial Narrow" w:eastAsia="Times New Roman" w:hAnsi="Arial Narrow" w:cs="Arial"/>
                <w:sz w:val="16"/>
                <w:szCs w:val="16"/>
                <w:lang w:val="en-ZA" w:eastAsia="en-ZA"/>
              </w:rPr>
              <w:t xml:space="preserve">Negative Audit opinion </w:t>
            </w:r>
            <w:r w:rsidRPr="00C65855">
              <w:rPr>
                <w:rFonts w:ascii="Arial Narrow" w:eastAsia="Times New Roman" w:hAnsi="Arial Narrow" w:cs="Arial"/>
                <w:sz w:val="16"/>
                <w:szCs w:val="16"/>
                <w:lang w:val="en-ZA" w:eastAsia="en-ZA"/>
              </w:rPr>
              <w:br/>
              <w:t>No accountability</w:t>
            </w:r>
            <w:r w:rsidRPr="00C65855">
              <w:rPr>
                <w:rFonts w:ascii="Arial Narrow" w:eastAsia="Times New Roman" w:hAnsi="Arial Narrow" w:cs="Arial"/>
                <w:sz w:val="16"/>
                <w:szCs w:val="16"/>
                <w:lang w:val="en-ZA" w:eastAsia="en-ZA"/>
              </w:rPr>
              <w:br/>
              <w:t>Limited capacity</w:t>
            </w:r>
          </w:p>
        </w:tc>
        <w:tc>
          <w:tcPr>
            <w:tcW w:w="426" w:type="dxa"/>
            <w:tcBorders>
              <w:top w:val="nil"/>
              <w:left w:val="nil"/>
              <w:bottom w:val="nil"/>
              <w:right w:val="single" w:sz="4" w:space="0" w:color="auto"/>
            </w:tcBorders>
            <w:shd w:val="clear" w:color="auto" w:fill="auto"/>
            <w:hideMark/>
          </w:tcPr>
          <w:p w:rsidR="002E6942" w:rsidRPr="00C65855" w:rsidRDefault="002E6942" w:rsidP="002E6942">
            <w:pPr>
              <w:jc w:val="center"/>
              <w:rPr>
                <w:rFonts w:ascii="Arial Narrow" w:eastAsia="Times New Roman" w:hAnsi="Arial Narrow" w:cs="Arial"/>
                <w:sz w:val="16"/>
                <w:szCs w:val="16"/>
                <w:lang w:val="en-ZA" w:eastAsia="en-ZA"/>
              </w:rPr>
            </w:pPr>
            <w:r w:rsidRPr="00C65855">
              <w:rPr>
                <w:rFonts w:ascii="Arial Narrow" w:eastAsia="Times New Roman" w:hAnsi="Arial Narrow" w:cs="Arial"/>
                <w:sz w:val="16"/>
                <w:szCs w:val="16"/>
                <w:lang w:val="en-ZA" w:eastAsia="en-ZA"/>
              </w:rPr>
              <w:t>5</w:t>
            </w:r>
          </w:p>
        </w:tc>
        <w:tc>
          <w:tcPr>
            <w:tcW w:w="424" w:type="dxa"/>
            <w:tcBorders>
              <w:top w:val="nil"/>
              <w:left w:val="nil"/>
              <w:bottom w:val="nil"/>
              <w:right w:val="single" w:sz="4" w:space="0" w:color="auto"/>
            </w:tcBorders>
            <w:shd w:val="clear" w:color="auto" w:fill="auto"/>
            <w:hideMark/>
          </w:tcPr>
          <w:p w:rsidR="002E6942" w:rsidRPr="00C65855" w:rsidRDefault="002E6942" w:rsidP="002E6942">
            <w:pPr>
              <w:jc w:val="center"/>
              <w:rPr>
                <w:rFonts w:ascii="Arial Narrow" w:eastAsia="Times New Roman" w:hAnsi="Arial Narrow" w:cs="Arial"/>
                <w:sz w:val="16"/>
                <w:szCs w:val="16"/>
                <w:lang w:val="en-ZA" w:eastAsia="en-ZA"/>
              </w:rPr>
            </w:pPr>
            <w:r w:rsidRPr="00C65855">
              <w:rPr>
                <w:rFonts w:ascii="Arial Narrow" w:eastAsia="Times New Roman" w:hAnsi="Arial Narrow" w:cs="Arial"/>
                <w:sz w:val="16"/>
                <w:szCs w:val="16"/>
                <w:lang w:val="en-ZA" w:eastAsia="en-ZA"/>
              </w:rPr>
              <w:t>5</w:t>
            </w:r>
          </w:p>
        </w:tc>
        <w:tc>
          <w:tcPr>
            <w:tcW w:w="424" w:type="dxa"/>
            <w:tcBorders>
              <w:top w:val="single" w:sz="4" w:space="0" w:color="auto"/>
              <w:left w:val="single" w:sz="4" w:space="0" w:color="auto"/>
              <w:bottom w:val="nil"/>
              <w:right w:val="single" w:sz="4" w:space="0" w:color="auto"/>
            </w:tcBorders>
            <w:shd w:val="clear" w:color="000000" w:fill="C00000"/>
            <w:hideMark/>
          </w:tcPr>
          <w:p w:rsidR="002E6942" w:rsidRPr="00C65855" w:rsidRDefault="002E6942" w:rsidP="002E6942">
            <w:pPr>
              <w:jc w:val="right"/>
              <w:rPr>
                <w:rFonts w:ascii="Arial Narrow" w:eastAsia="Times New Roman" w:hAnsi="Arial Narrow" w:cs="Arial"/>
                <w:sz w:val="16"/>
                <w:szCs w:val="16"/>
                <w:lang w:val="en-ZA" w:eastAsia="en-ZA"/>
              </w:rPr>
            </w:pPr>
            <w:r w:rsidRPr="00C65855">
              <w:rPr>
                <w:rFonts w:ascii="Arial Narrow" w:eastAsia="Times New Roman" w:hAnsi="Arial Narrow" w:cs="Arial"/>
                <w:sz w:val="16"/>
                <w:szCs w:val="16"/>
                <w:lang w:val="en-ZA" w:eastAsia="en-ZA"/>
              </w:rPr>
              <w:t>25</w:t>
            </w:r>
          </w:p>
        </w:tc>
        <w:tc>
          <w:tcPr>
            <w:tcW w:w="1338" w:type="dxa"/>
            <w:tcBorders>
              <w:top w:val="nil"/>
              <w:left w:val="nil"/>
              <w:bottom w:val="nil"/>
              <w:right w:val="single" w:sz="4" w:space="0" w:color="auto"/>
            </w:tcBorders>
            <w:shd w:val="clear" w:color="auto" w:fill="auto"/>
            <w:hideMark/>
          </w:tcPr>
          <w:p w:rsidR="002E6942" w:rsidRPr="00C65855" w:rsidRDefault="002E6942" w:rsidP="002E6942">
            <w:pPr>
              <w:rPr>
                <w:rFonts w:ascii="Arial Narrow" w:eastAsia="Times New Roman" w:hAnsi="Arial Narrow" w:cs="Arial"/>
                <w:sz w:val="16"/>
                <w:szCs w:val="16"/>
                <w:lang w:val="en-ZA" w:eastAsia="en-ZA"/>
              </w:rPr>
            </w:pPr>
            <w:r w:rsidRPr="00C65855">
              <w:rPr>
                <w:rFonts w:ascii="Arial Narrow" w:eastAsia="Times New Roman" w:hAnsi="Arial Narrow" w:cs="Arial"/>
                <w:sz w:val="16"/>
                <w:szCs w:val="16"/>
                <w:lang w:val="en-ZA" w:eastAsia="en-ZA"/>
              </w:rPr>
              <w:t>1.Regulations on appointment  of senior managers</w:t>
            </w:r>
            <w:r w:rsidRPr="00C65855">
              <w:rPr>
                <w:rFonts w:ascii="Arial Narrow" w:eastAsia="Times New Roman" w:hAnsi="Arial Narrow" w:cs="Arial"/>
                <w:sz w:val="16"/>
                <w:szCs w:val="16"/>
                <w:lang w:val="en-ZA" w:eastAsia="en-ZA"/>
              </w:rPr>
              <w:br/>
              <w:t>2.Administrative requirement  have been met .</w:t>
            </w:r>
          </w:p>
        </w:tc>
        <w:tc>
          <w:tcPr>
            <w:tcW w:w="424" w:type="dxa"/>
            <w:tcBorders>
              <w:top w:val="nil"/>
              <w:left w:val="nil"/>
              <w:bottom w:val="nil"/>
              <w:right w:val="single" w:sz="4" w:space="0" w:color="auto"/>
            </w:tcBorders>
            <w:shd w:val="clear" w:color="auto" w:fill="auto"/>
            <w:hideMark/>
          </w:tcPr>
          <w:p w:rsidR="002E6942" w:rsidRPr="00C65855" w:rsidRDefault="002E6942" w:rsidP="002E6942">
            <w:pPr>
              <w:jc w:val="center"/>
              <w:rPr>
                <w:rFonts w:ascii="Arial Narrow" w:eastAsia="Times New Roman" w:hAnsi="Arial Narrow" w:cs="Arial"/>
                <w:sz w:val="16"/>
                <w:szCs w:val="16"/>
                <w:lang w:val="en-ZA" w:eastAsia="en-ZA"/>
              </w:rPr>
            </w:pPr>
            <w:r w:rsidRPr="00C65855">
              <w:rPr>
                <w:rFonts w:ascii="Arial Narrow" w:eastAsia="Times New Roman" w:hAnsi="Arial Narrow" w:cs="Arial"/>
                <w:sz w:val="16"/>
                <w:szCs w:val="16"/>
                <w:lang w:val="en-ZA" w:eastAsia="en-ZA"/>
              </w:rPr>
              <w:t>20</w:t>
            </w:r>
          </w:p>
        </w:tc>
        <w:tc>
          <w:tcPr>
            <w:tcW w:w="424" w:type="dxa"/>
            <w:tcBorders>
              <w:top w:val="single" w:sz="4" w:space="0" w:color="auto"/>
              <w:left w:val="single" w:sz="4" w:space="0" w:color="auto"/>
              <w:bottom w:val="nil"/>
              <w:right w:val="single" w:sz="4" w:space="0" w:color="auto"/>
            </w:tcBorders>
            <w:shd w:val="clear" w:color="000000" w:fill="FF0000"/>
            <w:hideMark/>
          </w:tcPr>
          <w:p w:rsidR="002E6942" w:rsidRPr="00C65855" w:rsidRDefault="002E6942" w:rsidP="002E6942">
            <w:pPr>
              <w:jc w:val="right"/>
              <w:rPr>
                <w:rFonts w:ascii="Arial Narrow" w:eastAsia="Times New Roman" w:hAnsi="Arial Narrow" w:cs="Arial"/>
                <w:sz w:val="16"/>
                <w:szCs w:val="16"/>
                <w:lang w:val="en-ZA" w:eastAsia="en-ZA"/>
              </w:rPr>
            </w:pPr>
            <w:r w:rsidRPr="00C65855">
              <w:rPr>
                <w:rFonts w:ascii="Arial Narrow" w:eastAsia="Times New Roman" w:hAnsi="Arial Narrow" w:cs="Arial"/>
                <w:sz w:val="16"/>
                <w:szCs w:val="16"/>
                <w:lang w:val="en-ZA" w:eastAsia="en-ZA"/>
              </w:rPr>
              <w:t>20</w:t>
            </w:r>
          </w:p>
        </w:tc>
        <w:tc>
          <w:tcPr>
            <w:tcW w:w="1476" w:type="dxa"/>
            <w:tcBorders>
              <w:top w:val="nil"/>
              <w:left w:val="nil"/>
              <w:bottom w:val="nil"/>
              <w:right w:val="single" w:sz="4" w:space="0" w:color="auto"/>
            </w:tcBorders>
            <w:shd w:val="clear" w:color="auto" w:fill="auto"/>
            <w:hideMark/>
          </w:tcPr>
          <w:p w:rsidR="002E6942" w:rsidRPr="00C65855" w:rsidRDefault="002E6942" w:rsidP="002E6942">
            <w:pPr>
              <w:rPr>
                <w:rFonts w:ascii="Arial Narrow" w:eastAsia="Times New Roman" w:hAnsi="Arial Narrow" w:cs="Arial"/>
                <w:sz w:val="16"/>
                <w:szCs w:val="16"/>
                <w:lang w:val="en-ZA" w:eastAsia="en-ZA"/>
              </w:rPr>
            </w:pPr>
            <w:r w:rsidRPr="00C65855">
              <w:rPr>
                <w:rFonts w:ascii="Arial Narrow" w:eastAsia="Times New Roman" w:hAnsi="Arial Narrow" w:cs="Arial"/>
                <w:sz w:val="16"/>
                <w:szCs w:val="16"/>
                <w:lang w:val="en-ZA" w:eastAsia="en-ZA"/>
              </w:rPr>
              <w:t>Director to write a report to council on appointment of senior managers .</w:t>
            </w:r>
          </w:p>
          <w:p w:rsidR="002E6942" w:rsidRPr="00C65855" w:rsidRDefault="002E6942" w:rsidP="002E6942">
            <w:pPr>
              <w:rPr>
                <w:rFonts w:ascii="Arial Narrow" w:eastAsia="Times New Roman" w:hAnsi="Arial Narrow" w:cs="Arial"/>
                <w:sz w:val="16"/>
                <w:szCs w:val="16"/>
                <w:lang w:val="en-ZA" w:eastAsia="en-ZA"/>
              </w:rPr>
            </w:pPr>
          </w:p>
          <w:p w:rsidR="002E6942" w:rsidRPr="00C65855" w:rsidRDefault="002E6942" w:rsidP="002E6942">
            <w:pPr>
              <w:rPr>
                <w:rFonts w:ascii="Arial Narrow" w:eastAsia="Times New Roman" w:hAnsi="Arial Narrow" w:cs="Arial"/>
                <w:sz w:val="16"/>
                <w:szCs w:val="16"/>
                <w:lang w:val="en-ZA" w:eastAsia="en-ZA"/>
              </w:rPr>
            </w:pPr>
          </w:p>
          <w:p w:rsidR="002E6942" w:rsidRPr="00C65855" w:rsidRDefault="002E6942" w:rsidP="002E6942">
            <w:pPr>
              <w:rPr>
                <w:rFonts w:ascii="Arial Narrow" w:eastAsia="Times New Roman" w:hAnsi="Arial Narrow" w:cs="Arial"/>
                <w:sz w:val="16"/>
                <w:szCs w:val="16"/>
                <w:lang w:val="en-ZA" w:eastAsia="en-ZA"/>
              </w:rPr>
            </w:pPr>
          </w:p>
          <w:p w:rsidR="002E6942" w:rsidRPr="00C65855" w:rsidRDefault="002E6942" w:rsidP="002E6942">
            <w:pPr>
              <w:rPr>
                <w:rFonts w:ascii="Arial Narrow" w:eastAsia="Times New Roman" w:hAnsi="Arial Narrow" w:cs="Arial"/>
                <w:sz w:val="16"/>
                <w:szCs w:val="16"/>
                <w:lang w:val="en-ZA" w:eastAsia="en-ZA"/>
              </w:rPr>
            </w:pPr>
          </w:p>
          <w:p w:rsidR="002E6942" w:rsidRPr="00C65855" w:rsidRDefault="002E6942" w:rsidP="002E6942">
            <w:pPr>
              <w:rPr>
                <w:rFonts w:ascii="Arial Narrow" w:eastAsia="Times New Roman" w:hAnsi="Arial Narrow" w:cs="Arial"/>
                <w:sz w:val="16"/>
                <w:szCs w:val="16"/>
                <w:lang w:val="en-ZA" w:eastAsia="en-ZA"/>
              </w:rPr>
            </w:pPr>
          </w:p>
          <w:p w:rsidR="002E6942" w:rsidRPr="00C65855" w:rsidRDefault="002E6942" w:rsidP="002E6942">
            <w:pPr>
              <w:rPr>
                <w:rFonts w:ascii="Arial Narrow" w:eastAsia="Times New Roman" w:hAnsi="Arial Narrow" w:cs="Arial"/>
                <w:sz w:val="16"/>
                <w:szCs w:val="16"/>
                <w:lang w:val="en-ZA" w:eastAsia="en-ZA"/>
              </w:rPr>
            </w:pPr>
          </w:p>
          <w:p w:rsidR="002E6942" w:rsidRPr="00C65855" w:rsidRDefault="002E6942" w:rsidP="002E6942">
            <w:pPr>
              <w:rPr>
                <w:rFonts w:ascii="Arial Narrow" w:eastAsia="Times New Roman" w:hAnsi="Arial Narrow" w:cs="Arial"/>
                <w:sz w:val="16"/>
                <w:szCs w:val="16"/>
                <w:lang w:val="en-ZA" w:eastAsia="en-ZA"/>
              </w:rPr>
            </w:pPr>
          </w:p>
          <w:p w:rsidR="002E6942" w:rsidRPr="00C65855" w:rsidRDefault="002E6942" w:rsidP="002E6942">
            <w:pPr>
              <w:rPr>
                <w:rFonts w:ascii="Arial Narrow" w:eastAsia="Times New Roman" w:hAnsi="Arial Narrow" w:cs="Arial"/>
                <w:sz w:val="16"/>
                <w:szCs w:val="16"/>
                <w:lang w:val="en-ZA" w:eastAsia="en-ZA"/>
              </w:rPr>
            </w:pPr>
          </w:p>
          <w:p w:rsidR="002E6942" w:rsidRPr="00C65855" w:rsidRDefault="002E6942" w:rsidP="002E6942">
            <w:pPr>
              <w:rPr>
                <w:rFonts w:ascii="Arial Narrow" w:eastAsia="Times New Roman" w:hAnsi="Arial Narrow" w:cs="Arial"/>
                <w:sz w:val="16"/>
                <w:szCs w:val="16"/>
                <w:lang w:val="en-ZA" w:eastAsia="en-ZA"/>
              </w:rPr>
            </w:pPr>
          </w:p>
          <w:p w:rsidR="002E6942" w:rsidRPr="00C65855" w:rsidRDefault="002E6942" w:rsidP="002E6942">
            <w:pPr>
              <w:rPr>
                <w:rFonts w:ascii="Arial Narrow" w:eastAsia="Times New Roman" w:hAnsi="Arial Narrow" w:cs="Arial"/>
                <w:sz w:val="16"/>
                <w:szCs w:val="16"/>
                <w:lang w:val="en-ZA" w:eastAsia="en-ZA"/>
              </w:rPr>
            </w:pPr>
          </w:p>
          <w:p w:rsidR="002E6942" w:rsidRPr="00C65855" w:rsidRDefault="002E6942" w:rsidP="002E6942">
            <w:pPr>
              <w:rPr>
                <w:rFonts w:ascii="Arial Narrow" w:eastAsia="Times New Roman" w:hAnsi="Arial Narrow" w:cs="Arial"/>
                <w:sz w:val="16"/>
                <w:szCs w:val="16"/>
                <w:lang w:val="en-ZA" w:eastAsia="en-ZA"/>
              </w:rPr>
            </w:pPr>
          </w:p>
        </w:tc>
        <w:tc>
          <w:tcPr>
            <w:tcW w:w="998" w:type="dxa"/>
            <w:tcBorders>
              <w:top w:val="nil"/>
              <w:left w:val="nil"/>
              <w:bottom w:val="nil"/>
              <w:right w:val="single" w:sz="4" w:space="0" w:color="auto"/>
            </w:tcBorders>
            <w:shd w:val="clear" w:color="auto" w:fill="auto"/>
            <w:noWrap/>
            <w:textDirection w:val="btLr"/>
            <w:hideMark/>
          </w:tcPr>
          <w:p w:rsidR="002E6942" w:rsidRPr="00C65855" w:rsidRDefault="002E6942" w:rsidP="002E6942">
            <w:pPr>
              <w:ind w:right="113"/>
              <w:rPr>
                <w:rFonts w:ascii="Arial Narrow" w:eastAsia="Times New Roman" w:hAnsi="Arial Narrow" w:cs="Arial"/>
                <w:sz w:val="16"/>
                <w:szCs w:val="16"/>
                <w:lang w:val="en-ZA" w:eastAsia="en-ZA"/>
              </w:rPr>
            </w:pPr>
            <w:r w:rsidRPr="00C65855">
              <w:rPr>
                <w:rFonts w:ascii="Arial Narrow" w:eastAsia="Times New Roman" w:hAnsi="Arial Narrow" w:cs="Arial"/>
                <w:sz w:val="16"/>
                <w:szCs w:val="16"/>
                <w:lang w:val="en-ZA" w:eastAsia="en-ZA"/>
              </w:rPr>
              <w:t xml:space="preserve">Report to council </w:t>
            </w:r>
          </w:p>
        </w:tc>
        <w:tc>
          <w:tcPr>
            <w:tcW w:w="998" w:type="dxa"/>
            <w:tcBorders>
              <w:top w:val="nil"/>
              <w:left w:val="nil"/>
              <w:bottom w:val="nil"/>
              <w:right w:val="single" w:sz="4" w:space="0" w:color="auto"/>
            </w:tcBorders>
            <w:shd w:val="clear" w:color="auto" w:fill="auto"/>
            <w:noWrap/>
            <w:textDirection w:val="btLr"/>
            <w:vAlign w:val="center"/>
            <w:hideMark/>
          </w:tcPr>
          <w:p w:rsidR="002E6942" w:rsidRPr="00C65855" w:rsidRDefault="002E6942" w:rsidP="002E6942">
            <w:pPr>
              <w:ind w:right="113"/>
              <w:jc w:val="right"/>
              <w:rPr>
                <w:rFonts w:ascii="Arial Narrow" w:eastAsia="Times New Roman" w:hAnsi="Arial Narrow" w:cs="Arial"/>
                <w:sz w:val="16"/>
                <w:szCs w:val="16"/>
                <w:lang w:val="en-ZA" w:eastAsia="en-ZA"/>
              </w:rPr>
            </w:pPr>
            <w:r w:rsidRPr="00C65855">
              <w:rPr>
                <w:rFonts w:ascii="Arial Narrow" w:eastAsia="Times New Roman" w:hAnsi="Arial Narrow" w:cs="Arial"/>
                <w:sz w:val="16"/>
                <w:szCs w:val="16"/>
                <w:lang w:val="en-ZA" w:eastAsia="en-ZA"/>
              </w:rPr>
              <w:t>31 December 2019</w:t>
            </w:r>
          </w:p>
        </w:tc>
        <w:tc>
          <w:tcPr>
            <w:tcW w:w="523" w:type="dxa"/>
            <w:tcBorders>
              <w:top w:val="nil"/>
              <w:left w:val="nil"/>
              <w:bottom w:val="single" w:sz="4" w:space="0" w:color="auto"/>
              <w:right w:val="single" w:sz="4" w:space="0" w:color="auto"/>
            </w:tcBorders>
            <w:shd w:val="clear" w:color="auto" w:fill="auto"/>
            <w:textDirection w:val="btLr"/>
            <w:vAlign w:val="center"/>
            <w:hideMark/>
          </w:tcPr>
          <w:p w:rsidR="002E6942" w:rsidRPr="00C65855" w:rsidRDefault="002E6942" w:rsidP="002E6942">
            <w:pPr>
              <w:ind w:right="113"/>
              <w:jc w:val="right"/>
              <w:rPr>
                <w:rFonts w:ascii="Arial Narrow" w:eastAsia="Times New Roman" w:hAnsi="Arial Narrow" w:cs="Arial"/>
                <w:sz w:val="16"/>
                <w:szCs w:val="16"/>
                <w:lang w:val="en-ZA" w:eastAsia="en-ZA"/>
              </w:rPr>
            </w:pPr>
            <w:r w:rsidRPr="00C65855">
              <w:rPr>
                <w:rFonts w:ascii="Arial Narrow" w:eastAsia="Times New Roman" w:hAnsi="Arial Narrow" w:cs="Arial"/>
                <w:sz w:val="16"/>
                <w:szCs w:val="16"/>
                <w:lang w:val="en-ZA" w:eastAsia="en-ZA"/>
              </w:rPr>
              <w:t>Quarterly</w:t>
            </w:r>
          </w:p>
        </w:tc>
        <w:tc>
          <w:tcPr>
            <w:tcW w:w="525" w:type="dxa"/>
            <w:gridSpan w:val="2"/>
            <w:tcBorders>
              <w:top w:val="nil"/>
              <w:left w:val="nil"/>
              <w:bottom w:val="nil"/>
              <w:right w:val="single" w:sz="4" w:space="0" w:color="auto"/>
            </w:tcBorders>
            <w:shd w:val="clear" w:color="auto" w:fill="auto"/>
            <w:textDirection w:val="btLr"/>
            <w:vAlign w:val="center"/>
            <w:hideMark/>
          </w:tcPr>
          <w:p w:rsidR="002E6942" w:rsidRPr="00C65855" w:rsidRDefault="002E6942" w:rsidP="002E6942">
            <w:pPr>
              <w:ind w:right="113"/>
              <w:jc w:val="right"/>
              <w:rPr>
                <w:rFonts w:ascii="Arial Narrow" w:eastAsia="Times New Roman" w:hAnsi="Arial Narrow" w:cs="Arial"/>
                <w:sz w:val="16"/>
                <w:szCs w:val="16"/>
                <w:lang w:val="en-ZA" w:eastAsia="en-ZA"/>
              </w:rPr>
            </w:pPr>
            <w:r w:rsidRPr="00C65855">
              <w:rPr>
                <w:rFonts w:ascii="Arial Narrow" w:eastAsia="Times New Roman" w:hAnsi="Arial Narrow" w:cs="Arial"/>
                <w:sz w:val="16"/>
                <w:szCs w:val="16"/>
                <w:lang w:val="en-ZA" w:eastAsia="en-ZA"/>
              </w:rPr>
              <w:t>Director: CSS</w:t>
            </w:r>
          </w:p>
        </w:tc>
        <w:tc>
          <w:tcPr>
            <w:tcW w:w="521" w:type="dxa"/>
            <w:tcBorders>
              <w:top w:val="nil"/>
              <w:left w:val="nil"/>
              <w:bottom w:val="nil"/>
              <w:right w:val="single" w:sz="4" w:space="0" w:color="auto"/>
            </w:tcBorders>
            <w:shd w:val="clear" w:color="auto" w:fill="auto"/>
            <w:textDirection w:val="btLr"/>
            <w:vAlign w:val="center"/>
            <w:hideMark/>
          </w:tcPr>
          <w:p w:rsidR="002E6942" w:rsidRPr="00C65855" w:rsidRDefault="002E6942" w:rsidP="002E6942">
            <w:pPr>
              <w:ind w:right="113"/>
              <w:jc w:val="right"/>
              <w:rPr>
                <w:rFonts w:ascii="Arial Narrow" w:eastAsia="Times New Roman" w:hAnsi="Arial Narrow" w:cs="Arial"/>
                <w:sz w:val="16"/>
                <w:szCs w:val="16"/>
                <w:lang w:val="en-ZA" w:eastAsia="en-ZA"/>
              </w:rPr>
            </w:pPr>
            <w:r w:rsidRPr="00C65855">
              <w:rPr>
                <w:rFonts w:ascii="Arial Narrow" w:eastAsia="Times New Roman" w:hAnsi="Arial Narrow" w:cs="Arial"/>
                <w:sz w:val="16"/>
                <w:szCs w:val="16"/>
                <w:lang w:val="en-ZA" w:eastAsia="en-ZA"/>
              </w:rPr>
              <w:t xml:space="preserve">Municipal  Manager </w:t>
            </w:r>
          </w:p>
        </w:tc>
        <w:tc>
          <w:tcPr>
            <w:tcW w:w="841" w:type="dxa"/>
            <w:tcBorders>
              <w:top w:val="nil"/>
              <w:left w:val="nil"/>
              <w:bottom w:val="nil"/>
              <w:right w:val="single" w:sz="4" w:space="0" w:color="auto"/>
            </w:tcBorders>
            <w:shd w:val="clear" w:color="auto" w:fill="auto"/>
            <w:textDirection w:val="btLr"/>
            <w:vAlign w:val="center"/>
            <w:hideMark/>
          </w:tcPr>
          <w:p w:rsidR="002E6942" w:rsidRPr="00C65855" w:rsidRDefault="002E6942" w:rsidP="002E6942">
            <w:pPr>
              <w:ind w:right="113"/>
              <w:jc w:val="right"/>
              <w:rPr>
                <w:rFonts w:ascii="Arial Narrow" w:eastAsia="Times New Roman" w:hAnsi="Arial Narrow" w:cs="Arial"/>
                <w:b/>
                <w:bCs/>
                <w:sz w:val="16"/>
                <w:szCs w:val="16"/>
                <w:lang w:val="en-ZA" w:eastAsia="en-ZA"/>
              </w:rPr>
            </w:pPr>
            <w:r w:rsidRPr="00C65855">
              <w:rPr>
                <w:rFonts w:ascii="Arial Narrow" w:eastAsia="Times New Roman" w:hAnsi="Arial Narrow" w:cs="Arial"/>
                <w:b/>
                <w:bCs/>
                <w:sz w:val="16"/>
                <w:szCs w:val="16"/>
                <w:lang w:val="en-ZA" w:eastAsia="en-ZA"/>
              </w:rPr>
              <w:t>Risk Management</w:t>
            </w:r>
          </w:p>
        </w:tc>
      </w:tr>
      <w:tr w:rsidR="00C65855" w:rsidRPr="00C65855" w:rsidTr="0065137F">
        <w:trPr>
          <w:cantSplit/>
          <w:trHeight w:val="2532"/>
        </w:trPr>
        <w:tc>
          <w:tcPr>
            <w:tcW w:w="421" w:type="dxa"/>
            <w:tcBorders>
              <w:top w:val="single" w:sz="4" w:space="0" w:color="auto"/>
              <w:left w:val="single" w:sz="4" w:space="0" w:color="auto"/>
              <w:bottom w:val="single" w:sz="4" w:space="0" w:color="auto"/>
              <w:right w:val="nil"/>
            </w:tcBorders>
            <w:shd w:val="clear" w:color="auto" w:fill="auto"/>
            <w:textDirection w:val="btLr"/>
            <w:vAlign w:val="center"/>
            <w:hideMark/>
          </w:tcPr>
          <w:p w:rsidR="002E6942" w:rsidRPr="00C65855" w:rsidRDefault="002E6942" w:rsidP="002E6942">
            <w:pPr>
              <w:ind w:right="113"/>
              <w:jc w:val="right"/>
              <w:rPr>
                <w:rFonts w:ascii="Arial Narrow" w:eastAsia="Times New Roman" w:hAnsi="Arial Narrow" w:cs="Arial"/>
                <w:sz w:val="16"/>
                <w:szCs w:val="16"/>
                <w:lang w:val="en-ZA" w:eastAsia="en-ZA"/>
              </w:rPr>
            </w:pPr>
            <w:r w:rsidRPr="00C65855">
              <w:rPr>
                <w:rFonts w:ascii="Arial Narrow" w:eastAsia="Times New Roman" w:hAnsi="Arial Narrow" w:cs="Arial"/>
                <w:sz w:val="16"/>
                <w:szCs w:val="16"/>
                <w:lang w:val="en-ZA" w:eastAsia="en-ZA"/>
              </w:rPr>
              <w:t>SPME</w:t>
            </w:r>
          </w:p>
        </w:tc>
        <w:tc>
          <w:tcPr>
            <w:tcW w:w="425" w:type="dxa"/>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2E6942" w:rsidRPr="00C65855" w:rsidRDefault="002E6942" w:rsidP="002E6942">
            <w:pPr>
              <w:ind w:right="113"/>
              <w:jc w:val="right"/>
              <w:rPr>
                <w:rFonts w:ascii="Arial Narrow" w:eastAsia="Times New Roman" w:hAnsi="Arial Narrow" w:cs="Arial"/>
                <w:b/>
                <w:bCs/>
                <w:sz w:val="16"/>
                <w:szCs w:val="16"/>
                <w:lang w:val="en-ZA" w:eastAsia="en-ZA"/>
              </w:rPr>
            </w:pPr>
            <w:r w:rsidRPr="00C65855">
              <w:rPr>
                <w:rFonts w:ascii="Arial Narrow" w:eastAsia="Times New Roman" w:hAnsi="Arial Narrow" w:cs="Arial"/>
                <w:b/>
                <w:bCs/>
                <w:sz w:val="16"/>
                <w:szCs w:val="16"/>
                <w:lang w:val="en-ZA" w:eastAsia="en-ZA"/>
              </w:rPr>
              <w:t>Strategic Objective  7.2.1</w:t>
            </w:r>
          </w:p>
        </w:tc>
        <w:tc>
          <w:tcPr>
            <w:tcW w:w="621" w:type="dxa"/>
            <w:tcBorders>
              <w:top w:val="single" w:sz="4" w:space="0" w:color="auto"/>
              <w:left w:val="nil"/>
              <w:bottom w:val="single" w:sz="4" w:space="0" w:color="auto"/>
              <w:right w:val="single" w:sz="4" w:space="0" w:color="auto"/>
            </w:tcBorders>
            <w:shd w:val="clear" w:color="auto" w:fill="auto"/>
            <w:textDirection w:val="btLr"/>
            <w:vAlign w:val="center"/>
            <w:hideMark/>
          </w:tcPr>
          <w:p w:rsidR="002E6942" w:rsidRPr="00C65855" w:rsidRDefault="002E6942" w:rsidP="002E6942">
            <w:pPr>
              <w:ind w:right="113"/>
              <w:jc w:val="right"/>
              <w:rPr>
                <w:rFonts w:ascii="Arial Narrow" w:eastAsia="Times New Roman" w:hAnsi="Arial Narrow" w:cs="Arial"/>
                <w:sz w:val="16"/>
                <w:szCs w:val="16"/>
                <w:lang w:val="en-ZA" w:eastAsia="en-ZA"/>
              </w:rPr>
            </w:pPr>
            <w:r w:rsidRPr="00C65855">
              <w:rPr>
                <w:rFonts w:ascii="Arial Narrow" w:eastAsia="Times New Roman" w:hAnsi="Arial Narrow" w:cs="Arial"/>
                <w:sz w:val="16"/>
                <w:szCs w:val="16"/>
                <w:lang w:val="en-ZA" w:eastAsia="en-ZA"/>
              </w:rPr>
              <w:t>Good Governance and Public Participation</w:t>
            </w:r>
          </w:p>
        </w:tc>
        <w:tc>
          <w:tcPr>
            <w:tcW w:w="521" w:type="dxa"/>
            <w:tcBorders>
              <w:top w:val="single" w:sz="4" w:space="0" w:color="auto"/>
              <w:left w:val="nil"/>
              <w:bottom w:val="single" w:sz="4" w:space="0" w:color="auto"/>
              <w:right w:val="single" w:sz="4" w:space="0" w:color="auto"/>
            </w:tcBorders>
            <w:shd w:val="clear" w:color="auto" w:fill="auto"/>
            <w:textDirection w:val="btLr"/>
            <w:vAlign w:val="center"/>
            <w:hideMark/>
          </w:tcPr>
          <w:p w:rsidR="002E6942" w:rsidRPr="00C65855" w:rsidRDefault="002E6942" w:rsidP="002E6942">
            <w:pPr>
              <w:ind w:right="113"/>
              <w:jc w:val="right"/>
              <w:rPr>
                <w:rFonts w:ascii="Arial Narrow" w:eastAsia="Times New Roman" w:hAnsi="Arial Narrow" w:cs="Arial"/>
                <w:sz w:val="16"/>
                <w:szCs w:val="16"/>
                <w:lang w:val="en-ZA" w:eastAsia="en-ZA"/>
              </w:rPr>
            </w:pPr>
            <w:r w:rsidRPr="00C65855">
              <w:rPr>
                <w:rFonts w:ascii="Arial Narrow" w:eastAsia="Times New Roman" w:hAnsi="Arial Narrow" w:cs="Arial"/>
                <w:sz w:val="16"/>
                <w:szCs w:val="16"/>
                <w:lang w:val="en-ZA" w:eastAsia="en-ZA"/>
              </w:rPr>
              <w:t xml:space="preserve">Improved implementation of fraud prevention plans </w:t>
            </w:r>
          </w:p>
        </w:tc>
        <w:tc>
          <w:tcPr>
            <w:tcW w:w="527" w:type="dxa"/>
            <w:gridSpan w:val="2"/>
            <w:tcBorders>
              <w:top w:val="single" w:sz="4" w:space="0" w:color="auto"/>
              <w:left w:val="nil"/>
              <w:bottom w:val="single" w:sz="4" w:space="0" w:color="auto"/>
              <w:right w:val="single" w:sz="8" w:space="0" w:color="auto"/>
            </w:tcBorders>
            <w:shd w:val="clear" w:color="auto" w:fill="auto"/>
            <w:textDirection w:val="btLr"/>
            <w:vAlign w:val="center"/>
            <w:hideMark/>
          </w:tcPr>
          <w:p w:rsidR="002E6942" w:rsidRPr="00C65855" w:rsidRDefault="002E6942" w:rsidP="002E6942">
            <w:pPr>
              <w:ind w:right="113"/>
              <w:jc w:val="right"/>
              <w:rPr>
                <w:rFonts w:ascii="Arial Narrow" w:eastAsia="Times New Roman" w:hAnsi="Arial Narrow" w:cs="Arial"/>
                <w:sz w:val="16"/>
                <w:szCs w:val="16"/>
                <w:lang w:val="en-ZA" w:eastAsia="en-ZA"/>
              </w:rPr>
            </w:pPr>
            <w:r w:rsidRPr="00C65855">
              <w:rPr>
                <w:rFonts w:ascii="Arial Narrow" w:eastAsia="Times New Roman" w:hAnsi="Arial Narrow" w:cs="Arial"/>
                <w:sz w:val="16"/>
                <w:szCs w:val="16"/>
                <w:lang w:val="en-ZA" w:eastAsia="en-ZA"/>
              </w:rPr>
              <w:t>% of implemented fraud prevention plans by 30 June 2020</w:t>
            </w:r>
          </w:p>
        </w:tc>
        <w:tc>
          <w:tcPr>
            <w:tcW w:w="604" w:type="dxa"/>
            <w:tcBorders>
              <w:top w:val="single" w:sz="4" w:space="0" w:color="auto"/>
              <w:left w:val="nil"/>
              <w:bottom w:val="single" w:sz="4" w:space="0" w:color="auto"/>
              <w:right w:val="single" w:sz="4" w:space="0" w:color="auto"/>
            </w:tcBorders>
            <w:shd w:val="clear" w:color="auto" w:fill="auto"/>
            <w:textDirection w:val="btLr"/>
            <w:vAlign w:val="center"/>
            <w:hideMark/>
          </w:tcPr>
          <w:p w:rsidR="002E6942" w:rsidRPr="00C65855" w:rsidRDefault="002E6942" w:rsidP="002E6942">
            <w:pPr>
              <w:ind w:right="113"/>
              <w:jc w:val="right"/>
              <w:rPr>
                <w:rFonts w:ascii="Arial Narrow" w:eastAsia="Times New Roman" w:hAnsi="Arial Narrow" w:cs="Arial"/>
                <w:sz w:val="16"/>
                <w:szCs w:val="16"/>
                <w:lang w:val="en-ZA" w:eastAsia="en-ZA"/>
              </w:rPr>
            </w:pPr>
            <w:r w:rsidRPr="00C65855">
              <w:rPr>
                <w:rFonts w:ascii="Arial Narrow" w:eastAsia="Times New Roman" w:hAnsi="Arial Narrow" w:cs="Arial"/>
                <w:sz w:val="16"/>
                <w:szCs w:val="16"/>
                <w:lang w:val="en-ZA" w:eastAsia="en-ZA"/>
              </w:rPr>
              <w:t>Increase in fraud activities</w:t>
            </w:r>
          </w:p>
        </w:tc>
        <w:tc>
          <w:tcPr>
            <w:tcW w:w="567" w:type="dxa"/>
            <w:tcBorders>
              <w:top w:val="single" w:sz="4" w:space="0" w:color="auto"/>
              <w:left w:val="nil"/>
              <w:bottom w:val="single" w:sz="4" w:space="0" w:color="auto"/>
              <w:right w:val="single" w:sz="4" w:space="0" w:color="auto"/>
            </w:tcBorders>
            <w:shd w:val="clear" w:color="auto" w:fill="auto"/>
            <w:textDirection w:val="btLr"/>
            <w:vAlign w:val="center"/>
            <w:hideMark/>
          </w:tcPr>
          <w:p w:rsidR="002E6942" w:rsidRPr="00C65855" w:rsidRDefault="002E6942" w:rsidP="002E6942">
            <w:pPr>
              <w:ind w:right="113"/>
              <w:jc w:val="right"/>
              <w:rPr>
                <w:rFonts w:ascii="Arial Narrow" w:eastAsia="Times New Roman" w:hAnsi="Arial Narrow" w:cs="Arial"/>
                <w:sz w:val="16"/>
                <w:szCs w:val="16"/>
                <w:lang w:val="en-ZA" w:eastAsia="en-ZA"/>
              </w:rPr>
            </w:pPr>
            <w:r w:rsidRPr="00C65855">
              <w:rPr>
                <w:rFonts w:ascii="Arial Narrow" w:eastAsia="Times New Roman" w:hAnsi="Arial Narrow" w:cs="Arial"/>
                <w:sz w:val="16"/>
                <w:szCs w:val="16"/>
                <w:lang w:val="en-ZA" w:eastAsia="en-ZA"/>
              </w:rPr>
              <w:t>Fraud and corruption</w:t>
            </w:r>
          </w:p>
        </w:tc>
        <w:tc>
          <w:tcPr>
            <w:tcW w:w="1417" w:type="dxa"/>
            <w:tcBorders>
              <w:top w:val="single" w:sz="4" w:space="0" w:color="auto"/>
              <w:left w:val="nil"/>
              <w:bottom w:val="single" w:sz="4" w:space="0" w:color="auto"/>
              <w:right w:val="single" w:sz="4" w:space="0" w:color="auto"/>
            </w:tcBorders>
            <w:shd w:val="clear" w:color="auto" w:fill="auto"/>
            <w:hideMark/>
          </w:tcPr>
          <w:p w:rsidR="002E6942" w:rsidRPr="00C65855" w:rsidRDefault="002E6942" w:rsidP="002E6942">
            <w:pPr>
              <w:rPr>
                <w:rFonts w:ascii="Arial Narrow" w:eastAsia="Times New Roman" w:hAnsi="Arial Narrow" w:cs="Arial"/>
                <w:sz w:val="16"/>
                <w:szCs w:val="16"/>
                <w:lang w:val="en-ZA" w:eastAsia="en-ZA"/>
              </w:rPr>
            </w:pPr>
            <w:r w:rsidRPr="00C65855">
              <w:rPr>
                <w:rFonts w:ascii="Arial Narrow" w:eastAsia="Times New Roman" w:hAnsi="Arial Narrow" w:cs="Arial"/>
                <w:sz w:val="16"/>
                <w:szCs w:val="16"/>
                <w:lang w:val="en-ZA" w:eastAsia="en-ZA"/>
              </w:rPr>
              <w:t xml:space="preserve">1.Lack of buy-in management </w:t>
            </w:r>
            <w:r w:rsidRPr="00C65855">
              <w:rPr>
                <w:rFonts w:ascii="Arial Narrow" w:eastAsia="Times New Roman" w:hAnsi="Arial Narrow" w:cs="Arial"/>
                <w:sz w:val="16"/>
                <w:szCs w:val="16"/>
                <w:lang w:val="en-ZA" w:eastAsia="en-ZA"/>
              </w:rPr>
              <w:br/>
              <w:t>2.Lack of continuous review 3.Lack of monitoring</w:t>
            </w:r>
            <w:r w:rsidRPr="00C65855">
              <w:rPr>
                <w:rFonts w:ascii="Arial Narrow" w:eastAsia="Times New Roman" w:hAnsi="Arial Narrow" w:cs="Arial"/>
                <w:sz w:val="16"/>
                <w:szCs w:val="16"/>
                <w:lang w:val="en-ZA" w:eastAsia="en-ZA"/>
              </w:rPr>
              <w:br/>
              <w:t>4.Outdated anti-corruption policy</w:t>
            </w:r>
            <w:r w:rsidRPr="00C65855">
              <w:rPr>
                <w:rFonts w:ascii="Arial Narrow" w:eastAsia="Times New Roman" w:hAnsi="Arial Narrow" w:cs="Arial"/>
                <w:sz w:val="16"/>
                <w:szCs w:val="16"/>
                <w:lang w:val="en-ZA" w:eastAsia="en-ZA"/>
              </w:rPr>
              <w:br/>
              <w:t>5.Non implementation of fraud plans</w:t>
            </w:r>
          </w:p>
        </w:tc>
        <w:tc>
          <w:tcPr>
            <w:tcW w:w="1377" w:type="dxa"/>
            <w:tcBorders>
              <w:top w:val="single" w:sz="4" w:space="0" w:color="auto"/>
              <w:left w:val="nil"/>
              <w:bottom w:val="single" w:sz="4" w:space="0" w:color="auto"/>
              <w:right w:val="single" w:sz="4" w:space="0" w:color="auto"/>
            </w:tcBorders>
            <w:shd w:val="clear" w:color="auto" w:fill="auto"/>
            <w:hideMark/>
          </w:tcPr>
          <w:p w:rsidR="002E6942" w:rsidRPr="00C65855" w:rsidRDefault="002E6942" w:rsidP="002E6942">
            <w:pPr>
              <w:rPr>
                <w:rFonts w:ascii="Arial Narrow" w:eastAsia="Times New Roman" w:hAnsi="Arial Narrow" w:cs="Arial"/>
                <w:sz w:val="16"/>
                <w:szCs w:val="16"/>
                <w:lang w:val="en-ZA" w:eastAsia="en-ZA"/>
              </w:rPr>
            </w:pPr>
            <w:r w:rsidRPr="00C65855">
              <w:rPr>
                <w:rFonts w:ascii="Arial Narrow" w:eastAsia="Times New Roman" w:hAnsi="Arial Narrow" w:cs="Arial"/>
                <w:sz w:val="16"/>
                <w:szCs w:val="16"/>
                <w:lang w:val="en-ZA" w:eastAsia="en-ZA"/>
              </w:rPr>
              <w:t>1.Non compliance .</w:t>
            </w:r>
            <w:r w:rsidRPr="00C65855">
              <w:rPr>
                <w:rFonts w:ascii="Arial Narrow" w:eastAsia="Times New Roman" w:hAnsi="Arial Narrow" w:cs="Arial"/>
                <w:sz w:val="16"/>
                <w:szCs w:val="16"/>
                <w:lang w:val="en-ZA" w:eastAsia="en-ZA"/>
              </w:rPr>
              <w:br/>
              <w:t>2.Negative audit opinion.</w:t>
            </w:r>
            <w:r w:rsidRPr="00C65855">
              <w:rPr>
                <w:rFonts w:ascii="Arial Narrow" w:eastAsia="Times New Roman" w:hAnsi="Arial Narrow" w:cs="Arial"/>
                <w:sz w:val="16"/>
                <w:szCs w:val="16"/>
                <w:lang w:val="en-ZA" w:eastAsia="en-ZA"/>
              </w:rPr>
              <w:br/>
              <w:t>3.Poor governance .</w:t>
            </w:r>
            <w:r w:rsidRPr="00C65855">
              <w:rPr>
                <w:rFonts w:ascii="Arial Narrow" w:eastAsia="Times New Roman" w:hAnsi="Arial Narrow" w:cs="Arial"/>
                <w:sz w:val="16"/>
                <w:szCs w:val="16"/>
                <w:lang w:val="en-ZA" w:eastAsia="en-ZA"/>
              </w:rPr>
              <w:br/>
              <w:t xml:space="preserve">4. Embezzlement of public funds </w:t>
            </w:r>
          </w:p>
        </w:tc>
        <w:tc>
          <w:tcPr>
            <w:tcW w:w="426" w:type="dxa"/>
            <w:tcBorders>
              <w:top w:val="single" w:sz="4" w:space="0" w:color="auto"/>
              <w:left w:val="nil"/>
              <w:bottom w:val="single" w:sz="4" w:space="0" w:color="auto"/>
              <w:right w:val="single" w:sz="4" w:space="0" w:color="auto"/>
            </w:tcBorders>
            <w:shd w:val="clear" w:color="auto" w:fill="auto"/>
            <w:hideMark/>
          </w:tcPr>
          <w:p w:rsidR="002E6942" w:rsidRPr="00C65855" w:rsidRDefault="002E6942" w:rsidP="002E6942">
            <w:pPr>
              <w:jc w:val="center"/>
              <w:rPr>
                <w:rFonts w:ascii="Arial Narrow" w:eastAsia="Times New Roman" w:hAnsi="Arial Narrow" w:cs="Arial"/>
                <w:sz w:val="16"/>
                <w:szCs w:val="16"/>
                <w:lang w:val="en-ZA" w:eastAsia="en-ZA"/>
              </w:rPr>
            </w:pPr>
            <w:r w:rsidRPr="00C65855">
              <w:rPr>
                <w:rFonts w:ascii="Arial Narrow" w:eastAsia="Times New Roman" w:hAnsi="Arial Narrow" w:cs="Arial"/>
                <w:sz w:val="16"/>
                <w:szCs w:val="16"/>
                <w:lang w:val="en-ZA" w:eastAsia="en-ZA"/>
              </w:rPr>
              <w:t>5</w:t>
            </w:r>
          </w:p>
        </w:tc>
        <w:tc>
          <w:tcPr>
            <w:tcW w:w="424" w:type="dxa"/>
            <w:tcBorders>
              <w:top w:val="single" w:sz="4" w:space="0" w:color="auto"/>
              <w:left w:val="nil"/>
              <w:bottom w:val="single" w:sz="4" w:space="0" w:color="auto"/>
              <w:right w:val="single" w:sz="4" w:space="0" w:color="auto"/>
            </w:tcBorders>
            <w:shd w:val="clear" w:color="auto" w:fill="auto"/>
            <w:hideMark/>
          </w:tcPr>
          <w:p w:rsidR="002E6942" w:rsidRPr="00C65855" w:rsidRDefault="002E6942" w:rsidP="002E6942">
            <w:pPr>
              <w:jc w:val="center"/>
              <w:rPr>
                <w:rFonts w:ascii="Arial Narrow" w:eastAsia="Times New Roman" w:hAnsi="Arial Narrow" w:cs="Arial"/>
                <w:sz w:val="16"/>
                <w:szCs w:val="16"/>
                <w:lang w:val="en-ZA" w:eastAsia="en-ZA"/>
              </w:rPr>
            </w:pPr>
            <w:r w:rsidRPr="00C65855">
              <w:rPr>
                <w:rFonts w:ascii="Arial Narrow" w:eastAsia="Times New Roman" w:hAnsi="Arial Narrow" w:cs="Arial"/>
                <w:sz w:val="16"/>
                <w:szCs w:val="16"/>
                <w:lang w:val="en-ZA" w:eastAsia="en-ZA"/>
              </w:rPr>
              <w:t>5</w:t>
            </w:r>
          </w:p>
        </w:tc>
        <w:tc>
          <w:tcPr>
            <w:tcW w:w="424" w:type="dxa"/>
            <w:tcBorders>
              <w:top w:val="single" w:sz="4" w:space="0" w:color="auto"/>
              <w:left w:val="single" w:sz="4" w:space="0" w:color="auto"/>
              <w:bottom w:val="single" w:sz="4" w:space="0" w:color="auto"/>
              <w:right w:val="single" w:sz="4" w:space="0" w:color="auto"/>
            </w:tcBorders>
            <w:shd w:val="clear" w:color="000000" w:fill="C00000"/>
            <w:hideMark/>
          </w:tcPr>
          <w:p w:rsidR="002E6942" w:rsidRPr="00C65855" w:rsidRDefault="002E6942" w:rsidP="002E6942">
            <w:pPr>
              <w:jc w:val="right"/>
              <w:rPr>
                <w:rFonts w:ascii="Arial Narrow" w:eastAsia="Times New Roman" w:hAnsi="Arial Narrow" w:cs="Arial"/>
                <w:sz w:val="16"/>
                <w:szCs w:val="16"/>
                <w:lang w:val="en-ZA" w:eastAsia="en-ZA"/>
              </w:rPr>
            </w:pPr>
            <w:r w:rsidRPr="00C65855">
              <w:rPr>
                <w:rFonts w:ascii="Arial Narrow" w:eastAsia="Times New Roman" w:hAnsi="Arial Narrow" w:cs="Arial"/>
                <w:sz w:val="16"/>
                <w:szCs w:val="16"/>
                <w:lang w:val="en-ZA" w:eastAsia="en-ZA"/>
              </w:rPr>
              <w:t>25</w:t>
            </w:r>
          </w:p>
        </w:tc>
        <w:tc>
          <w:tcPr>
            <w:tcW w:w="1338" w:type="dxa"/>
            <w:tcBorders>
              <w:top w:val="single" w:sz="4" w:space="0" w:color="auto"/>
              <w:left w:val="nil"/>
              <w:bottom w:val="single" w:sz="4" w:space="0" w:color="auto"/>
              <w:right w:val="single" w:sz="4" w:space="0" w:color="auto"/>
            </w:tcBorders>
            <w:shd w:val="clear" w:color="auto" w:fill="auto"/>
            <w:hideMark/>
          </w:tcPr>
          <w:p w:rsidR="002E6942" w:rsidRPr="00C65855" w:rsidRDefault="002E6942" w:rsidP="002E6942">
            <w:pPr>
              <w:rPr>
                <w:rFonts w:ascii="Arial Narrow" w:eastAsia="Times New Roman" w:hAnsi="Arial Narrow" w:cs="Arial"/>
                <w:sz w:val="16"/>
                <w:szCs w:val="16"/>
                <w:lang w:val="en-ZA" w:eastAsia="en-ZA"/>
              </w:rPr>
            </w:pPr>
            <w:r w:rsidRPr="00C65855">
              <w:rPr>
                <w:rFonts w:ascii="Arial Narrow" w:eastAsia="Times New Roman" w:hAnsi="Arial Narrow" w:cs="Arial"/>
                <w:sz w:val="16"/>
                <w:szCs w:val="16"/>
                <w:lang w:val="en-ZA" w:eastAsia="en-ZA"/>
              </w:rPr>
              <w:t>Anti-Corruption policy - 2009</w:t>
            </w:r>
          </w:p>
        </w:tc>
        <w:tc>
          <w:tcPr>
            <w:tcW w:w="424" w:type="dxa"/>
            <w:tcBorders>
              <w:top w:val="single" w:sz="4" w:space="0" w:color="auto"/>
              <w:left w:val="nil"/>
              <w:bottom w:val="single" w:sz="4" w:space="0" w:color="auto"/>
              <w:right w:val="single" w:sz="4" w:space="0" w:color="auto"/>
            </w:tcBorders>
            <w:shd w:val="clear" w:color="auto" w:fill="auto"/>
            <w:hideMark/>
          </w:tcPr>
          <w:p w:rsidR="002E6942" w:rsidRPr="00C65855" w:rsidRDefault="002E6942" w:rsidP="002E6942">
            <w:pPr>
              <w:jc w:val="center"/>
              <w:rPr>
                <w:rFonts w:ascii="Arial Narrow" w:eastAsia="Times New Roman" w:hAnsi="Arial Narrow" w:cs="Arial"/>
                <w:sz w:val="16"/>
                <w:szCs w:val="16"/>
                <w:lang w:val="en-ZA" w:eastAsia="en-ZA"/>
              </w:rPr>
            </w:pPr>
            <w:r w:rsidRPr="00C65855">
              <w:rPr>
                <w:rFonts w:ascii="Arial Narrow" w:eastAsia="Times New Roman" w:hAnsi="Arial Narrow" w:cs="Arial"/>
                <w:sz w:val="16"/>
                <w:szCs w:val="16"/>
                <w:lang w:val="en-ZA" w:eastAsia="en-ZA"/>
              </w:rPr>
              <w:t>20</w:t>
            </w:r>
          </w:p>
        </w:tc>
        <w:tc>
          <w:tcPr>
            <w:tcW w:w="424" w:type="dxa"/>
            <w:tcBorders>
              <w:top w:val="single" w:sz="4" w:space="0" w:color="auto"/>
              <w:left w:val="single" w:sz="4" w:space="0" w:color="auto"/>
              <w:bottom w:val="single" w:sz="4" w:space="0" w:color="auto"/>
              <w:right w:val="single" w:sz="4" w:space="0" w:color="auto"/>
            </w:tcBorders>
            <w:shd w:val="clear" w:color="000000" w:fill="FF0000"/>
            <w:hideMark/>
          </w:tcPr>
          <w:p w:rsidR="002E6942" w:rsidRPr="00C65855" w:rsidRDefault="002E6942" w:rsidP="002E6942">
            <w:pPr>
              <w:jc w:val="right"/>
              <w:rPr>
                <w:rFonts w:ascii="Arial Narrow" w:eastAsia="Times New Roman" w:hAnsi="Arial Narrow" w:cs="Arial"/>
                <w:sz w:val="16"/>
                <w:szCs w:val="16"/>
                <w:lang w:val="en-ZA" w:eastAsia="en-ZA"/>
              </w:rPr>
            </w:pPr>
            <w:r w:rsidRPr="00C65855">
              <w:rPr>
                <w:rFonts w:ascii="Arial Narrow" w:eastAsia="Times New Roman" w:hAnsi="Arial Narrow" w:cs="Arial"/>
                <w:sz w:val="16"/>
                <w:szCs w:val="16"/>
                <w:lang w:val="en-ZA" w:eastAsia="en-ZA"/>
              </w:rPr>
              <w:t>20</w:t>
            </w:r>
          </w:p>
        </w:tc>
        <w:tc>
          <w:tcPr>
            <w:tcW w:w="1476" w:type="dxa"/>
            <w:tcBorders>
              <w:top w:val="single" w:sz="4" w:space="0" w:color="auto"/>
              <w:left w:val="nil"/>
              <w:bottom w:val="single" w:sz="4" w:space="0" w:color="auto"/>
              <w:right w:val="single" w:sz="4" w:space="0" w:color="auto"/>
            </w:tcBorders>
            <w:shd w:val="clear" w:color="000000" w:fill="FFFFFF"/>
            <w:hideMark/>
          </w:tcPr>
          <w:p w:rsidR="002E6942" w:rsidRPr="00C65855" w:rsidRDefault="002E6942" w:rsidP="002E6942">
            <w:pPr>
              <w:rPr>
                <w:rFonts w:ascii="Arial Narrow" w:eastAsia="Times New Roman" w:hAnsi="Arial Narrow" w:cs="Arial"/>
                <w:sz w:val="16"/>
                <w:szCs w:val="16"/>
                <w:lang w:val="en-ZA" w:eastAsia="en-ZA"/>
              </w:rPr>
            </w:pPr>
            <w:r w:rsidRPr="00C65855">
              <w:rPr>
                <w:rFonts w:ascii="Arial Narrow" w:eastAsia="Times New Roman" w:hAnsi="Arial Narrow" w:cs="Arial"/>
                <w:sz w:val="16"/>
                <w:szCs w:val="16"/>
                <w:lang w:val="en-ZA" w:eastAsia="en-ZA"/>
              </w:rPr>
              <w:t>1.Incorporating fraud and corruption in senior management performance agreements.</w:t>
            </w:r>
            <w:r w:rsidRPr="00C65855">
              <w:rPr>
                <w:rFonts w:ascii="Arial Narrow" w:eastAsia="Times New Roman" w:hAnsi="Arial Narrow" w:cs="Arial"/>
                <w:sz w:val="16"/>
                <w:szCs w:val="16"/>
                <w:lang w:val="en-ZA" w:eastAsia="en-ZA"/>
              </w:rPr>
              <w:br/>
              <w:t>2.Establish integrity management committee .</w:t>
            </w:r>
            <w:r w:rsidRPr="00C65855">
              <w:rPr>
                <w:rFonts w:ascii="Arial Narrow" w:eastAsia="Times New Roman" w:hAnsi="Arial Narrow" w:cs="Arial"/>
                <w:sz w:val="16"/>
                <w:szCs w:val="16"/>
                <w:lang w:val="en-ZA" w:eastAsia="en-ZA"/>
              </w:rPr>
              <w:br/>
              <w:t>3.Report incidents of fraud and corruption to Commission of integrity</w:t>
            </w:r>
            <w:r w:rsidRPr="00C65855">
              <w:rPr>
                <w:rFonts w:ascii="Arial Narrow" w:eastAsia="Times New Roman" w:hAnsi="Arial Narrow" w:cs="Arial"/>
                <w:sz w:val="16"/>
                <w:szCs w:val="16"/>
                <w:lang w:val="en-ZA" w:eastAsia="en-ZA"/>
              </w:rPr>
              <w:br/>
              <w:t>4. Implement the 19/20 ethics and fraud management plans</w:t>
            </w:r>
          </w:p>
        </w:tc>
        <w:tc>
          <w:tcPr>
            <w:tcW w:w="998" w:type="dxa"/>
            <w:tcBorders>
              <w:top w:val="single" w:sz="4" w:space="0" w:color="auto"/>
              <w:left w:val="nil"/>
              <w:bottom w:val="single" w:sz="4" w:space="0" w:color="auto"/>
              <w:right w:val="single" w:sz="4" w:space="0" w:color="auto"/>
            </w:tcBorders>
            <w:shd w:val="clear" w:color="000000" w:fill="FFFFFF"/>
            <w:textDirection w:val="btLr"/>
            <w:hideMark/>
          </w:tcPr>
          <w:p w:rsidR="002E6942" w:rsidRPr="00C65855" w:rsidRDefault="002E6942" w:rsidP="002E6942">
            <w:pPr>
              <w:ind w:right="113"/>
              <w:rPr>
                <w:rFonts w:ascii="Arial Narrow" w:eastAsia="Times New Roman" w:hAnsi="Arial Narrow" w:cs="Arial"/>
                <w:sz w:val="16"/>
                <w:szCs w:val="16"/>
                <w:lang w:val="en-ZA" w:eastAsia="en-ZA"/>
              </w:rPr>
            </w:pPr>
            <w:r w:rsidRPr="00C65855">
              <w:rPr>
                <w:rFonts w:ascii="Arial Narrow" w:eastAsia="Times New Roman" w:hAnsi="Arial Narrow" w:cs="Arial"/>
                <w:sz w:val="16"/>
                <w:szCs w:val="16"/>
                <w:lang w:val="en-ZA" w:eastAsia="en-ZA"/>
              </w:rPr>
              <w:t>1Reviewed performance agreement 2019/2020</w:t>
            </w:r>
            <w:r w:rsidRPr="00C65855">
              <w:rPr>
                <w:rFonts w:ascii="Arial Narrow" w:eastAsia="Times New Roman" w:hAnsi="Arial Narrow" w:cs="Arial"/>
                <w:sz w:val="16"/>
                <w:szCs w:val="16"/>
                <w:lang w:val="en-ZA" w:eastAsia="en-ZA"/>
              </w:rPr>
              <w:br/>
              <w:t xml:space="preserve">2.Appointment letters </w:t>
            </w:r>
            <w:r w:rsidRPr="00C65855">
              <w:rPr>
                <w:rFonts w:ascii="Arial Narrow" w:eastAsia="Times New Roman" w:hAnsi="Arial Narrow" w:cs="Arial"/>
                <w:sz w:val="16"/>
                <w:szCs w:val="16"/>
                <w:lang w:val="en-ZA" w:eastAsia="en-ZA"/>
              </w:rPr>
              <w:br/>
              <w:t>3.Quartely report</w:t>
            </w:r>
            <w:r w:rsidRPr="00C65855">
              <w:rPr>
                <w:rFonts w:ascii="Arial Narrow" w:eastAsia="Times New Roman" w:hAnsi="Arial Narrow" w:cs="Arial"/>
                <w:sz w:val="16"/>
                <w:szCs w:val="16"/>
                <w:lang w:val="en-ZA" w:eastAsia="en-ZA"/>
              </w:rPr>
              <w:br/>
              <w:t>4. Progress Report</w:t>
            </w:r>
          </w:p>
        </w:tc>
        <w:tc>
          <w:tcPr>
            <w:tcW w:w="998" w:type="dxa"/>
            <w:tcBorders>
              <w:top w:val="single" w:sz="4" w:space="0" w:color="auto"/>
              <w:left w:val="nil"/>
              <w:bottom w:val="single" w:sz="4" w:space="0" w:color="auto"/>
              <w:right w:val="single" w:sz="4" w:space="0" w:color="auto"/>
            </w:tcBorders>
            <w:shd w:val="clear" w:color="auto" w:fill="auto"/>
            <w:textDirection w:val="btLr"/>
            <w:vAlign w:val="center"/>
            <w:hideMark/>
          </w:tcPr>
          <w:p w:rsidR="002E6942" w:rsidRPr="00C65855" w:rsidRDefault="002E6942" w:rsidP="002E6942">
            <w:pPr>
              <w:ind w:right="113"/>
              <w:jc w:val="right"/>
              <w:rPr>
                <w:rFonts w:ascii="Arial Narrow" w:eastAsia="Times New Roman" w:hAnsi="Arial Narrow" w:cs="Arial"/>
                <w:sz w:val="16"/>
                <w:szCs w:val="16"/>
                <w:lang w:val="en-ZA" w:eastAsia="en-ZA"/>
              </w:rPr>
            </w:pPr>
            <w:r w:rsidRPr="00C65855">
              <w:rPr>
                <w:rFonts w:ascii="Arial Narrow" w:eastAsia="Times New Roman" w:hAnsi="Arial Narrow" w:cs="Arial"/>
                <w:sz w:val="16"/>
                <w:szCs w:val="16"/>
                <w:lang w:val="en-ZA" w:eastAsia="en-ZA"/>
              </w:rPr>
              <w:t>1. 30. September 2019</w:t>
            </w:r>
            <w:r w:rsidRPr="00C65855">
              <w:rPr>
                <w:rFonts w:ascii="Arial Narrow" w:eastAsia="Times New Roman" w:hAnsi="Arial Narrow" w:cs="Arial"/>
                <w:sz w:val="16"/>
                <w:szCs w:val="16"/>
                <w:lang w:val="en-ZA" w:eastAsia="en-ZA"/>
              </w:rPr>
              <w:br/>
              <w:t>2. 30. September 2019</w:t>
            </w:r>
            <w:r w:rsidRPr="00C65855">
              <w:rPr>
                <w:rFonts w:ascii="Arial Narrow" w:eastAsia="Times New Roman" w:hAnsi="Arial Narrow" w:cs="Arial"/>
                <w:sz w:val="16"/>
                <w:szCs w:val="16"/>
                <w:lang w:val="en-ZA" w:eastAsia="en-ZA"/>
              </w:rPr>
              <w:br/>
              <w:t>3. 31, March 2020</w:t>
            </w:r>
            <w:r w:rsidRPr="00C65855">
              <w:rPr>
                <w:rFonts w:ascii="Arial Narrow" w:eastAsia="Times New Roman" w:hAnsi="Arial Narrow" w:cs="Arial"/>
                <w:sz w:val="16"/>
                <w:szCs w:val="16"/>
                <w:lang w:val="en-ZA" w:eastAsia="en-ZA"/>
              </w:rPr>
              <w:br/>
              <w:t>4. 30 September 2019</w:t>
            </w:r>
          </w:p>
        </w:tc>
        <w:tc>
          <w:tcPr>
            <w:tcW w:w="523" w:type="dxa"/>
            <w:tcBorders>
              <w:top w:val="nil"/>
              <w:left w:val="nil"/>
              <w:bottom w:val="single" w:sz="4" w:space="0" w:color="auto"/>
              <w:right w:val="single" w:sz="4" w:space="0" w:color="auto"/>
            </w:tcBorders>
            <w:shd w:val="clear" w:color="auto" w:fill="auto"/>
            <w:textDirection w:val="btLr"/>
            <w:vAlign w:val="center"/>
            <w:hideMark/>
          </w:tcPr>
          <w:p w:rsidR="002E6942" w:rsidRPr="00C65855" w:rsidRDefault="002E6942" w:rsidP="002E6942">
            <w:pPr>
              <w:ind w:right="113"/>
              <w:jc w:val="right"/>
              <w:rPr>
                <w:rFonts w:ascii="Arial Narrow" w:eastAsia="Times New Roman" w:hAnsi="Arial Narrow" w:cs="Arial"/>
                <w:sz w:val="16"/>
                <w:szCs w:val="16"/>
                <w:lang w:val="en-ZA" w:eastAsia="en-ZA"/>
              </w:rPr>
            </w:pPr>
            <w:r w:rsidRPr="00C65855">
              <w:rPr>
                <w:rFonts w:ascii="Arial Narrow" w:eastAsia="Times New Roman" w:hAnsi="Arial Narrow" w:cs="Arial"/>
                <w:sz w:val="16"/>
                <w:szCs w:val="16"/>
                <w:lang w:val="en-ZA" w:eastAsia="en-ZA"/>
              </w:rPr>
              <w:t xml:space="preserve">Quarterly </w:t>
            </w:r>
          </w:p>
        </w:tc>
        <w:tc>
          <w:tcPr>
            <w:tcW w:w="525" w:type="dxa"/>
            <w:gridSpan w:val="2"/>
            <w:tcBorders>
              <w:top w:val="single" w:sz="4" w:space="0" w:color="auto"/>
              <w:left w:val="nil"/>
              <w:bottom w:val="single" w:sz="4" w:space="0" w:color="auto"/>
              <w:right w:val="single" w:sz="4" w:space="0" w:color="auto"/>
            </w:tcBorders>
            <w:shd w:val="clear" w:color="auto" w:fill="auto"/>
            <w:textDirection w:val="btLr"/>
            <w:vAlign w:val="center"/>
            <w:hideMark/>
          </w:tcPr>
          <w:p w:rsidR="002E6942" w:rsidRPr="00C65855" w:rsidRDefault="002E6942" w:rsidP="002E6942">
            <w:pPr>
              <w:ind w:right="113"/>
              <w:jc w:val="right"/>
              <w:rPr>
                <w:rFonts w:ascii="Arial Narrow" w:eastAsia="Times New Roman" w:hAnsi="Arial Narrow" w:cs="Arial"/>
                <w:sz w:val="16"/>
                <w:szCs w:val="16"/>
                <w:lang w:val="en-ZA" w:eastAsia="en-ZA"/>
              </w:rPr>
            </w:pPr>
            <w:r w:rsidRPr="00C65855">
              <w:rPr>
                <w:rFonts w:ascii="Arial Narrow" w:eastAsia="Times New Roman" w:hAnsi="Arial Narrow" w:cs="Arial"/>
                <w:sz w:val="16"/>
                <w:szCs w:val="16"/>
                <w:lang w:val="en-ZA" w:eastAsia="en-ZA"/>
              </w:rPr>
              <w:t>Deputy Director: SPME</w:t>
            </w:r>
          </w:p>
        </w:tc>
        <w:tc>
          <w:tcPr>
            <w:tcW w:w="521" w:type="dxa"/>
            <w:tcBorders>
              <w:top w:val="single" w:sz="4" w:space="0" w:color="auto"/>
              <w:left w:val="nil"/>
              <w:bottom w:val="single" w:sz="4" w:space="0" w:color="auto"/>
              <w:right w:val="single" w:sz="4" w:space="0" w:color="auto"/>
            </w:tcBorders>
            <w:shd w:val="clear" w:color="auto" w:fill="auto"/>
            <w:textDirection w:val="btLr"/>
            <w:vAlign w:val="center"/>
            <w:hideMark/>
          </w:tcPr>
          <w:p w:rsidR="002E6942" w:rsidRPr="00C65855" w:rsidRDefault="002E6942" w:rsidP="002E6942">
            <w:pPr>
              <w:ind w:right="113"/>
              <w:jc w:val="right"/>
              <w:rPr>
                <w:rFonts w:ascii="Arial Narrow" w:eastAsia="Times New Roman" w:hAnsi="Arial Narrow" w:cs="Arial"/>
                <w:sz w:val="16"/>
                <w:szCs w:val="16"/>
                <w:lang w:val="en-ZA" w:eastAsia="en-ZA"/>
              </w:rPr>
            </w:pPr>
            <w:r w:rsidRPr="00C65855">
              <w:rPr>
                <w:rFonts w:ascii="Arial Narrow" w:eastAsia="Times New Roman" w:hAnsi="Arial Narrow" w:cs="Arial"/>
                <w:sz w:val="16"/>
                <w:szCs w:val="16"/>
                <w:lang w:val="en-ZA" w:eastAsia="en-ZA"/>
              </w:rPr>
              <w:t>Municipal Manager</w:t>
            </w:r>
          </w:p>
        </w:tc>
        <w:tc>
          <w:tcPr>
            <w:tcW w:w="841" w:type="dxa"/>
            <w:tcBorders>
              <w:top w:val="single" w:sz="4" w:space="0" w:color="auto"/>
              <w:left w:val="nil"/>
              <w:bottom w:val="single" w:sz="4" w:space="0" w:color="auto"/>
              <w:right w:val="single" w:sz="4" w:space="0" w:color="auto"/>
            </w:tcBorders>
            <w:shd w:val="clear" w:color="auto" w:fill="auto"/>
            <w:textDirection w:val="btLr"/>
            <w:vAlign w:val="center"/>
            <w:hideMark/>
          </w:tcPr>
          <w:p w:rsidR="002E6942" w:rsidRPr="00C65855" w:rsidRDefault="002E6942" w:rsidP="002E6942">
            <w:pPr>
              <w:ind w:right="113"/>
              <w:jc w:val="right"/>
              <w:rPr>
                <w:rFonts w:ascii="Arial Narrow" w:eastAsia="Times New Roman" w:hAnsi="Arial Narrow" w:cs="Arial"/>
                <w:b/>
                <w:bCs/>
                <w:sz w:val="16"/>
                <w:szCs w:val="16"/>
                <w:lang w:val="en-ZA" w:eastAsia="en-ZA"/>
              </w:rPr>
            </w:pPr>
            <w:r w:rsidRPr="00C65855">
              <w:rPr>
                <w:rFonts w:ascii="Arial Narrow" w:eastAsia="Times New Roman" w:hAnsi="Arial Narrow" w:cs="Arial"/>
                <w:b/>
                <w:bCs/>
                <w:sz w:val="16"/>
                <w:szCs w:val="16"/>
                <w:lang w:val="en-ZA" w:eastAsia="en-ZA"/>
              </w:rPr>
              <w:t>Risk Management</w:t>
            </w:r>
          </w:p>
        </w:tc>
      </w:tr>
    </w:tbl>
    <w:p w:rsidR="002E6942" w:rsidRPr="00C65855" w:rsidRDefault="002E6942" w:rsidP="002E6942">
      <w:pPr>
        <w:spacing w:after="160" w:line="259" w:lineRule="auto"/>
        <w:rPr>
          <w:lang w:val="en-ZA"/>
        </w:rPr>
      </w:pPr>
    </w:p>
    <w:tbl>
      <w:tblPr>
        <w:tblW w:w="16019" w:type="dxa"/>
        <w:tblInd w:w="-5" w:type="dxa"/>
        <w:tblLayout w:type="fixed"/>
        <w:tblLook w:val="04A0" w:firstRow="1" w:lastRow="0" w:firstColumn="1" w:lastColumn="0" w:noHBand="0" w:noVBand="1"/>
      </w:tblPr>
      <w:tblGrid>
        <w:gridCol w:w="480"/>
        <w:gridCol w:w="497"/>
        <w:gridCol w:w="426"/>
        <w:gridCol w:w="553"/>
        <w:gridCol w:w="553"/>
        <w:gridCol w:w="553"/>
        <w:gridCol w:w="425"/>
        <w:gridCol w:w="1475"/>
        <w:gridCol w:w="1418"/>
        <w:gridCol w:w="425"/>
        <w:gridCol w:w="425"/>
        <w:gridCol w:w="426"/>
        <w:gridCol w:w="1417"/>
        <w:gridCol w:w="425"/>
        <w:gridCol w:w="426"/>
        <w:gridCol w:w="1417"/>
        <w:gridCol w:w="1134"/>
        <w:gridCol w:w="709"/>
        <w:gridCol w:w="992"/>
        <w:gridCol w:w="567"/>
        <w:gridCol w:w="567"/>
        <w:gridCol w:w="709"/>
      </w:tblGrid>
      <w:tr w:rsidR="00C65855" w:rsidRPr="00C65855" w:rsidTr="0065137F">
        <w:trPr>
          <w:cantSplit/>
          <w:trHeight w:val="1247"/>
        </w:trPr>
        <w:tc>
          <w:tcPr>
            <w:tcW w:w="480" w:type="dxa"/>
            <w:vMerge w:val="restart"/>
            <w:tcBorders>
              <w:top w:val="single" w:sz="4" w:space="0" w:color="auto"/>
              <w:left w:val="single" w:sz="4" w:space="0" w:color="auto"/>
              <w:bottom w:val="single" w:sz="4" w:space="0" w:color="auto"/>
              <w:right w:val="single" w:sz="4" w:space="0" w:color="auto"/>
            </w:tcBorders>
            <w:shd w:val="clear" w:color="000000" w:fill="A6A6A6"/>
            <w:textDirection w:val="btLr"/>
            <w:vAlign w:val="center"/>
            <w:hideMark/>
          </w:tcPr>
          <w:p w:rsidR="002E6942" w:rsidRPr="00C65855" w:rsidRDefault="002E6942" w:rsidP="002E6942">
            <w:pPr>
              <w:ind w:right="113"/>
              <w:jc w:val="center"/>
              <w:rPr>
                <w:rFonts w:ascii="Arial" w:eastAsia="Times New Roman" w:hAnsi="Arial" w:cs="Arial"/>
                <w:b/>
                <w:bCs/>
                <w:sz w:val="16"/>
                <w:szCs w:val="16"/>
                <w:lang w:val="en-ZA" w:eastAsia="en-ZA"/>
              </w:rPr>
            </w:pPr>
            <w:r w:rsidRPr="00C65855">
              <w:rPr>
                <w:rFonts w:ascii="Arial" w:eastAsia="Times New Roman" w:hAnsi="Arial" w:cs="Arial"/>
                <w:b/>
                <w:bCs/>
                <w:sz w:val="16"/>
                <w:szCs w:val="16"/>
                <w:lang w:val="en-ZA" w:eastAsia="en-ZA"/>
              </w:rPr>
              <w:lastRenderedPageBreak/>
              <w:t>Directorate</w:t>
            </w:r>
          </w:p>
        </w:tc>
        <w:tc>
          <w:tcPr>
            <w:tcW w:w="497" w:type="dxa"/>
            <w:vMerge w:val="restart"/>
            <w:tcBorders>
              <w:top w:val="single" w:sz="4" w:space="0" w:color="auto"/>
              <w:left w:val="single" w:sz="4" w:space="0" w:color="auto"/>
              <w:bottom w:val="single" w:sz="4" w:space="0" w:color="auto"/>
              <w:right w:val="single" w:sz="4" w:space="0" w:color="auto"/>
            </w:tcBorders>
            <w:shd w:val="clear" w:color="000000" w:fill="A6A6A6"/>
            <w:textDirection w:val="btLr"/>
            <w:vAlign w:val="center"/>
            <w:hideMark/>
          </w:tcPr>
          <w:p w:rsidR="002E6942" w:rsidRPr="00C65855" w:rsidRDefault="002E6942" w:rsidP="002E6942">
            <w:pPr>
              <w:ind w:right="113"/>
              <w:jc w:val="center"/>
              <w:rPr>
                <w:rFonts w:ascii="Arial" w:eastAsia="Times New Roman" w:hAnsi="Arial" w:cs="Arial"/>
                <w:b/>
                <w:bCs/>
                <w:sz w:val="16"/>
                <w:szCs w:val="16"/>
                <w:lang w:val="en-ZA" w:eastAsia="en-ZA"/>
              </w:rPr>
            </w:pPr>
            <w:r w:rsidRPr="00C65855">
              <w:rPr>
                <w:rFonts w:ascii="Arial" w:eastAsia="Times New Roman" w:hAnsi="Arial" w:cs="Arial"/>
                <w:b/>
                <w:bCs/>
                <w:sz w:val="16"/>
                <w:szCs w:val="16"/>
                <w:lang w:val="en-ZA" w:eastAsia="en-ZA"/>
              </w:rPr>
              <w:t xml:space="preserve"> Risk ref as per IDP</w:t>
            </w:r>
          </w:p>
        </w:tc>
        <w:tc>
          <w:tcPr>
            <w:tcW w:w="426" w:type="dxa"/>
            <w:vMerge w:val="restart"/>
            <w:tcBorders>
              <w:top w:val="single" w:sz="4" w:space="0" w:color="auto"/>
              <w:left w:val="single" w:sz="4" w:space="0" w:color="auto"/>
              <w:bottom w:val="single" w:sz="4" w:space="0" w:color="auto"/>
              <w:right w:val="single" w:sz="4" w:space="0" w:color="auto"/>
            </w:tcBorders>
            <w:shd w:val="clear" w:color="000000" w:fill="A6A6A6"/>
            <w:textDirection w:val="btLr"/>
            <w:hideMark/>
          </w:tcPr>
          <w:p w:rsidR="002E6942" w:rsidRPr="00C65855" w:rsidRDefault="002E6942" w:rsidP="002E6942">
            <w:pPr>
              <w:ind w:right="113"/>
              <w:jc w:val="center"/>
              <w:rPr>
                <w:rFonts w:ascii="Arial" w:eastAsia="Times New Roman" w:hAnsi="Arial" w:cs="Arial"/>
                <w:b/>
                <w:bCs/>
                <w:sz w:val="16"/>
                <w:szCs w:val="16"/>
                <w:lang w:val="en-ZA" w:eastAsia="en-ZA"/>
              </w:rPr>
            </w:pPr>
            <w:r w:rsidRPr="00C65855">
              <w:rPr>
                <w:rFonts w:ascii="Arial" w:eastAsia="Times New Roman" w:hAnsi="Arial" w:cs="Arial"/>
                <w:b/>
                <w:bCs/>
                <w:sz w:val="16"/>
                <w:szCs w:val="16"/>
                <w:lang w:val="en-ZA" w:eastAsia="en-ZA"/>
              </w:rPr>
              <w:t>KPA</w:t>
            </w:r>
          </w:p>
        </w:tc>
        <w:tc>
          <w:tcPr>
            <w:tcW w:w="553" w:type="dxa"/>
            <w:vMerge w:val="restart"/>
            <w:tcBorders>
              <w:top w:val="single" w:sz="4" w:space="0" w:color="auto"/>
              <w:left w:val="single" w:sz="4" w:space="0" w:color="auto"/>
              <w:bottom w:val="single" w:sz="4" w:space="0" w:color="auto"/>
              <w:right w:val="single" w:sz="4" w:space="0" w:color="auto"/>
            </w:tcBorders>
            <w:shd w:val="clear" w:color="000000" w:fill="A6A6A6"/>
            <w:textDirection w:val="btLr"/>
            <w:vAlign w:val="center"/>
            <w:hideMark/>
          </w:tcPr>
          <w:p w:rsidR="002E6942" w:rsidRPr="00C65855" w:rsidRDefault="002E6942" w:rsidP="002E6942">
            <w:pPr>
              <w:ind w:right="113"/>
              <w:jc w:val="center"/>
              <w:rPr>
                <w:rFonts w:ascii="Arial" w:eastAsia="Times New Roman" w:hAnsi="Arial" w:cs="Arial"/>
                <w:b/>
                <w:bCs/>
                <w:sz w:val="16"/>
                <w:szCs w:val="16"/>
                <w:lang w:val="en-ZA" w:eastAsia="en-ZA"/>
              </w:rPr>
            </w:pPr>
            <w:r w:rsidRPr="00C65855">
              <w:rPr>
                <w:rFonts w:ascii="Arial" w:eastAsia="Times New Roman" w:hAnsi="Arial" w:cs="Arial"/>
                <w:b/>
                <w:bCs/>
                <w:sz w:val="16"/>
                <w:szCs w:val="16"/>
                <w:lang w:val="en-ZA" w:eastAsia="en-ZA"/>
              </w:rPr>
              <w:t>Strategic Objective</w:t>
            </w:r>
          </w:p>
        </w:tc>
        <w:tc>
          <w:tcPr>
            <w:tcW w:w="553" w:type="dxa"/>
            <w:vMerge w:val="restart"/>
            <w:tcBorders>
              <w:top w:val="single" w:sz="4" w:space="0" w:color="auto"/>
              <w:left w:val="single" w:sz="4" w:space="0" w:color="auto"/>
              <w:bottom w:val="single" w:sz="4" w:space="0" w:color="auto"/>
              <w:right w:val="single" w:sz="4" w:space="0" w:color="auto"/>
            </w:tcBorders>
            <w:shd w:val="clear" w:color="000000" w:fill="A6A6A6"/>
            <w:textDirection w:val="btLr"/>
            <w:vAlign w:val="center"/>
            <w:hideMark/>
          </w:tcPr>
          <w:p w:rsidR="002E6942" w:rsidRPr="00C65855" w:rsidRDefault="002E6942" w:rsidP="002E6942">
            <w:pPr>
              <w:ind w:right="113"/>
              <w:jc w:val="center"/>
              <w:rPr>
                <w:rFonts w:ascii="Arial" w:eastAsia="Times New Roman" w:hAnsi="Arial" w:cs="Arial"/>
                <w:b/>
                <w:bCs/>
                <w:sz w:val="16"/>
                <w:szCs w:val="16"/>
                <w:lang w:val="en-ZA" w:eastAsia="en-ZA"/>
              </w:rPr>
            </w:pPr>
            <w:r w:rsidRPr="00C65855">
              <w:rPr>
                <w:rFonts w:ascii="Arial" w:eastAsia="Times New Roman" w:hAnsi="Arial" w:cs="Arial"/>
                <w:b/>
                <w:bCs/>
                <w:sz w:val="16"/>
                <w:szCs w:val="16"/>
                <w:lang w:val="en-ZA" w:eastAsia="en-ZA"/>
              </w:rPr>
              <w:t>KPI</w:t>
            </w:r>
          </w:p>
        </w:tc>
        <w:tc>
          <w:tcPr>
            <w:tcW w:w="553" w:type="dxa"/>
            <w:vMerge w:val="restart"/>
            <w:tcBorders>
              <w:top w:val="single" w:sz="4" w:space="0" w:color="auto"/>
              <w:left w:val="single" w:sz="4" w:space="0" w:color="auto"/>
              <w:right w:val="single" w:sz="4" w:space="0" w:color="auto"/>
            </w:tcBorders>
            <w:shd w:val="clear" w:color="000000" w:fill="A6A6A6"/>
            <w:textDirection w:val="btLr"/>
            <w:vAlign w:val="center"/>
            <w:hideMark/>
          </w:tcPr>
          <w:p w:rsidR="002E6942" w:rsidRPr="00C65855" w:rsidRDefault="002E6942" w:rsidP="002E6942">
            <w:pPr>
              <w:ind w:right="113"/>
              <w:jc w:val="center"/>
              <w:rPr>
                <w:rFonts w:ascii="Arial" w:eastAsia="Times New Roman" w:hAnsi="Arial" w:cs="Arial"/>
                <w:b/>
                <w:bCs/>
                <w:sz w:val="16"/>
                <w:szCs w:val="16"/>
                <w:lang w:val="en-ZA" w:eastAsia="en-ZA"/>
              </w:rPr>
            </w:pPr>
            <w:r w:rsidRPr="00C65855">
              <w:rPr>
                <w:rFonts w:ascii="Arial" w:eastAsia="Times New Roman" w:hAnsi="Arial" w:cs="Arial"/>
                <w:b/>
                <w:bCs/>
                <w:sz w:val="16"/>
                <w:szCs w:val="16"/>
                <w:lang w:val="en-ZA" w:eastAsia="en-ZA"/>
              </w:rPr>
              <w:t>Risk description</w:t>
            </w:r>
          </w:p>
        </w:tc>
        <w:tc>
          <w:tcPr>
            <w:tcW w:w="425" w:type="dxa"/>
            <w:vMerge w:val="restart"/>
            <w:tcBorders>
              <w:top w:val="single" w:sz="4" w:space="0" w:color="auto"/>
              <w:left w:val="single" w:sz="4" w:space="0" w:color="auto"/>
              <w:right w:val="single" w:sz="4" w:space="0" w:color="auto"/>
            </w:tcBorders>
            <w:shd w:val="clear" w:color="000000" w:fill="A6A6A6"/>
            <w:textDirection w:val="btLr"/>
            <w:vAlign w:val="center"/>
            <w:hideMark/>
          </w:tcPr>
          <w:p w:rsidR="002E6942" w:rsidRPr="00C65855" w:rsidRDefault="002E6942" w:rsidP="002E6942">
            <w:pPr>
              <w:ind w:right="113"/>
              <w:jc w:val="center"/>
              <w:rPr>
                <w:rFonts w:ascii="Arial" w:eastAsia="Times New Roman" w:hAnsi="Arial" w:cs="Arial"/>
                <w:b/>
                <w:bCs/>
                <w:sz w:val="16"/>
                <w:szCs w:val="16"/>
                <w:lang w:val="en-ZA" w:eastAsia="en-ZA"/>
              </w:rPr>
            </w:pPr>
            <w:r w:rsidRPr="00C65855">
              <w:rPr>
                <w:rFonts w:ascii="Arial" w:eastAsia="Times New Roman" w:hAnsi="Arial" w:cs="Arial"/>
                <w:b/>
                <w:bCs/>
                <w:sz w:val="16"/>
                <w:szCs w:val="16"/>
                <w:lang w:val="en-ZA" w:eastAsia="en-ZA"/>
              </w:rPr>
              <w:t>Risk category</w:t>
            </w:r>
          </w:p>
        </w:tc>
        <w:tc>
          <w:tcPr>
            <w:tcW w:w="1475" w:type="dxa"/>
            <w:vMerge w:val="restart"/>
            <w:tcBorders>
              <w:top w:val="single" w:sz="4" w:space="0" w:color="auto"/>
              <w:left w:val="single" w:sz="4" w:space="0" w:color="auto"/>
              <w:right w:val="single" w:sz="4" w:space="0" w:color="auto"/>
            </w:tcBorders>
            <w:shd w:val="clear" w:color="000000" w:fill="A6A6A6"/>
            <w:textDirection w:val="btLr"/>
            <w:vAlign w:val="center"/>
            <w:hideMark/>
          </w:tcPr>
          <w:p w:rsidR="002E6942" w:rsidRPr="00C65855" w:rsidRDefault="002E6942" w:rsidP="002E6942">
            <w:pPr>
              <w:ind w:right="113"/>
              <w:jc w:val="center"/>
              <w:rPr>
                <w:rFonts w:ascii="Arial" w:eastAsia="Times New Roman" w:hAnsi="Arial" w:cs="Arial"/>
                <w:b/>
                <w:bCs/>
                <w:sz w:val="16"/>
                <w:szCs w:val="16"/>
                <w:lang w:val="en-ZA" w:eastAsia="en-ZA"/>
              </w:rPr>
            </w:pPr>
            <w:r w:rsidRPr="00C65855">
              <w:rPr>
                <w:rFonts w:ascii="Arial" w:eastAsia="Times New Roman" w:hAnsi="Arial" w:cs="Arial"/>
                <w:b/>
                <w:bCs/>
                <w:sz w:val="16"/>
                <w:szCs w:val="16"/>
                <w:lang w:val="en-ZA" w:eastAsia="en-ZA"/>
              </w:rPr>
              <w:t>Root Cause</w:t>
            </w:r>
          </w:p>
        </w:tc>
        <w:tc>
          <w:tcPr>
            <w:tcW w:w="1418" w:type="dxa"/>
            <w:vMerge w:val="restart"/>
            <w:tcBorders>
              <w:top w:val="single" w:sz="4" w:space="0" w:color="auto"/>
              <w:left w:val="single" w:sz="4" w:space="0" w:color="auto"/>
              <w:right w:val="single" w:sz="4" w:space="0" w:color="auto"/>
            </w:tcBorders>
            <w:shd w:val="clear" w:color="000000" w:fill="A6A6A6"/>
            <w:textDirection w:val="btLr"/>
            <w:vAlign w:val="center"/>
            <w:hideMark/>
          </w:tcPr>
          <w:p w:rsidR="002E6942" w:rsidRPr="00C65855" w:rsidRDefault="002E6942" w:rsidP="002E6942">
            <w:pPr>
              <w:ind w:right="113"/>
              <w:jc w:val="center"/>
              <w:rPr>
                <w:rFonts w:ascii="Arial" w:eastAsia="Times New Roman" w:hAnsi="Arial" w:cs="Arial"/>
                <w:b/>
                <w:bCs/>
                <w:sz w:val="16"/>
                <w:szCs w:val="16"/>
                <w:lang w:val="en-ZA" w:eastAsia="en-ZA"/>
              </w:rPr>
            </w:pPr>
            <w:r w:rsidRPr="00C65855">
              <w:rPr>
                <w:rFonts w:ascii="Arial" w:eastAsia="Times New Roman" w:hAnsi="Arial" w:cs="Arial"/>
                <w:b/>
                <w:bCs/>
                <w:sz w:val="16"/>
                <w:szCs w:val="16"/>
                <w:lang w:val="en-ZA" w:eastAsia="en-ZA"/>
              </w:rPr>
              <w:t>Consequence</w:t>
            </w:r>
          </w:p>
        </w:tc>
        <w:tc>
          <w:tcPr>
            <w:tcW w:w="425" w:type="dxa"/>
            <w:vMerge w:val="restart"/>
            <w:tcBorders>
              <w:top w:val="single" w:sz="4" w:space="0" w:color="auto"/>
              <w:left w:val="single" w:sz="4" w:space="0" w:color="auto"/>
              <w:right w:val="single" w:sz="4" w:space="0" w:color="auto"/>
            </w:tcBorders>
            <w:shd w:val="clear" w:color="000000" w:fill="A6A6A6"/>
            <w:noWrap/>
            <w:textDirection w:val="btLr"/>
            <w:vAlign w:val="center"/>
            <w:hideMark/>
          </w:tcPr>
          <w:p w:rsidR="002E6942" w:rsidRPr="00C65855" w:rsidRDefault="002E6942" w:rsidP="002E6942">
            <w:pPr>
              <w:jc w:val="center"/>
              <w:rPr>
                <w:rFonts w:ascii="Arial" w:eastAsia="Times New Roman" w:hAnsi="Arial" w:cs="Arial"/>
                <w:b/>
                <w:bCs/>
                <w:sz w:val="16"/>
                <w:szCs w:val="16"/>
                <w:lang w:val="en-ZA" w:eastAsia="en-ZA"/>
              </w:rPr>
            </w:pPr>
            <w:r w:rsidRPr="00C65855">
              <w:rPr>
                <w:rFonts w:ascii="Arial" w:eastAsia="Times New Roman" w:hAnsi="Arial" w:cs="Arial"/>
                <w:b/>
                <w:bCs/>
                <w:sz w:val="16"/>
                <w:szCs w:val="16"/>
                <w:lang w:val="en-ZA" w:eastAsia="en-ZA"/>
              </w:rPr>
              <w:t>Impact</w:t>
            </w:r>
          </w:p>
        </w:tc>
        <w:tc>
          <w:tcPr>
            <w:tcW w:w="425" w:type="dxa"/>
            <w:vMerge w:val="restart"/>
            <w:tcBorders>
              <w:top w:val="single" w:sz="4" w:space="0" w:color="auto"/>
              <w:left w:val="single" w:sz="4" w:space="0" w:color="auto"/>
              <w:right w:val="single" w:sz="4" w:space="0" w:color="auto"/>
            </w:tcBorders>
            <w:shd w:val="clear" w:color="000000" w:fill="A6A6A6"/>
            <w:textDirection w:val="btLr"/>
            <w:vAlign w:val="center"/>
            <w:hideMark/>
          </w:tcPr>
          <w:p w:rsidR="002E6942" w:rsidRPr="00C65855" w:rsidRDefault="002E6942" w:rsidP="002E6942">
            <w:pPr>
              <w:jc w:val="center"/>
              <w:rPr>
                <w:rFonts w:ascii="Arial" w:eastAsia="Times New Roman" w:hAnsi="Arial" w:cs="Arial"/>
                <w:b/>
                <w:bCs/>
                <w:sz w:val="16"/>
                <w:szCs w:val="16"/>
                <w:lang w:val="en-ZA" w:eastAsia="en-ZA"/>
              </w:rPr>
            </w:pPr>
            <w:r w:rsidRPr="00C65855">
              <w:rPr>
                <w:rFonts w:ascii="Arial" w:eastAsia="Times New Roman" w:hAnsi="Arial" w:cs="Arial"/>
                <w:b/>
                <w:bCs/>
                <w:sz w:val="16"/>
                <w:szCs w:val="16"/>
                <w:lang w:val="en-ZA" w:eastAsia="en-ZA"/>
              </w:rPr>
              <w:t>Likelihood</w:t>
            </w:r>
          </w:p>
        </w:tc>
        <w:tc>
          <w:tcPr>
            <w:tcW w:w="426" w:type="dxa"/>
            <w:vMerge w:val="restart"/>
            <w:tcBorders>
              <w:top w:val="single" w:sz="4" w:space="0" w:color="auto"/>
              <w:left w:val="single" w:sz="4" w:space="0" w:color="auto"/>
              <w:right w:val="single" w:sz="4" w:space="0" w:color="auto"/>
            </w:tcBorders>
            <w:shd w:val="clear" w:color="000000" w:fill="A6A6A6"/>
            <w:textDirection w:val="btLr"/>
            <w:vAlign w:val="center"/>
            <w:hideMark/>
          </w:tcPr>
          <w:p w:rsidR="002E6942" w:rsidRPr="00C65855" w:rsidRDefault="002E6942" w:rsidP="002E6942">
            <w:pPr>
              <w:jc w:val="center"/>
              <w:rPr>
                <w:rFonts w:ascii="Arial" w:eastAsia="Times New Roman" w:hAnsi="Arial" w:cs="Arial"/>
                <w:b/>
                <w:bCs/>
                <w:sz w:val="16"/>
                <w:szCs w:val="16"/>
                <w:lang w:val="en-ZA" w:eastAsia="en-ZA"/>
              </w:rPr>
            </w:pPr>
            <w:r w:rsidRPr="00C65855">
              <w:rPr>
                <w:rFonts w:ascii="Arial" w:eastAsia="Times New Roman" w:hAnsi="Arial" w:cs="Arial"/>
                <w:b/>
                <w:bCs/>
                <w:sz w:val="16"/>
                <w:szCs w:val="16"/>
                <w:lang w:val="en-ZA" w:eastAsia="en-ZA"/>
              </w:rPr>
              <w:t>Inherent risk</w:t>
            </w:r>
          </w:p>
        </w:tc>
        <w:tc>
          <w:tcPr>
            <w:tcW w:w="1417" w:type="dxa"/>
            <w:vMerge w:val="restart"/>
            <w:tcBorders>
              <w:top w:val="single" w:sz="4" w:space="0" w:color="auto"/>
              <w:left w:val="single" w:sz="4" w:space="0" w:color="auto"/>
              <w:right w:val="single" w:sz="4" w:space="0" w:color="auto"/>
            </w:tcBorders>
            <w:shd w:val="clear" w:color="000000" w:fill="A6A6A6"/>
            <w:textDirection w:val="btLr"/>
            <w:vAlign w:val="center"/>
            <w:hideMark/>
          </w:tcPr>
          <w:p w:rsidR="002E6942" w:rsidRPr="00C65855" w:rsidRDefault="002E6942" w:rsidP="002E6942">
            <w:pPr>
              <w:ind w:right="113"/>
              <w:jc w:val="center"/>
              <w:rPr>
                <w:rFonts w:ascii="Arial" w:eastAsia="Times New Roman" w:hAnsi="Arial" w:cs="Arial"/>
                <w:b/>
                <w:bCs/>
                <w:sz w:val="16"/>
                <w:szCs w:val="16"/>
                <w:lang w:val="en-ZA" w:eastAsia="en-ZA"/>
              </w:rPr>
            </w:pPr>
            <w:r w:rsidRPr="00C65855">
              <w:rPr>
                <w:rFonts w:ascii="Arial" w:eastAsia="Times New Roman" w:hAnsi="Arial" w:cs="Arial"/>
                <w:b/>
                <w:bCs/>
                <w:sz w:val="16"/>
                <w:szCs w:val="16"/>
                <w:lang w:val="en-ZA" w:eastAsia="en-ZA"/>
              </w:rPr>
              <w:t>Existing controls</w:t>
            </w:r>
          </w:p>
        </w:tc>
        <w:tc>
          <w:tcPr>
            <w:tcW w:w="425" w:type="dxa"/>
            <w:vMerge w:val="restart"/>
            <w:tcBorders>
              <w:top w:val="single" w:sz="4" w:space="0" w:color="auto"/>
              <w:left w:val="single" w:sz="4" w:space="0" w:color="auto"/>
              <w:right w:val="single" w:sz="4" w:space="0" w:color="auto"/>
            </w:tcBorders>
            <w:shd w:val="clear" w:color="000000" w:fill="A6A6A6"/>
            <w:textDirection w:val="btLr"/>
            <w:vAlign w:val="center"/>
            <w:hideMark/>
          </w:tcPr>
          <w:p w:rsidR="002E6942" w:rsidRPr="00C65855" w:rsidRDefault="002E6942" w:rsidP="002E6942">
            <w:pPr>
              <w:jc w:val="center"/>
              <w:rPr>
                <w:rFonts w:ascii="Arial" w:eastAsia="Times New Roman" w:hAnsi="Arial" w:cs="Arial"/>
                <w:b/>
                <w:bCs/>
                <w:sz w:val="16"/>
                <w:szCs w:val="16"/>
                <w:lang w:val="en-ZA" w:eastAsia="en-ZA"/>
              </w:rPr>
            </w:pPr>
            <w:r w:rsidRPr="00C65855">
              <w:rPr>
                <w:rFonts w:ascii="Arial" w:eastAsia="Times New Roman" w:hAnsi="Arial" w:cs="Arial"/>
                <w:b/>
                <w:bCs/>
                <w:sz w:val="16"/>
                <w:szCs w:val="16"/>
                <w:lang w:val="en-ZA" w:eastAsia="en-ZA"/>
              </w:rPr>
              <w:t>Control Adequacy</w:t>
            </w:r>
          </w:p>
        </w:tc>
        <w:tc>
          <w:tcPr>
            <w:tcW w:w="426" w:type="dxa"/>
            <w:vMerge w:val="restart"/>
            <w:tcBorders>
              <w:top w:val="single" w:sz="4" w:space="0" w:color="auto"/>
              <w:left w:val="single" w:sz="4" w:space="0" w:color="auto"/>
              <w:right w:val="single" w:sz="4" w:space="0" w:color="auto"/>
            </w:tcBorders>
            <w:shd w:val="clear" w:color="000000" w:fill="A6A6A6"/>
            <w:textDirection w:val="btLr"/>
            <w:vAlign w:val="center"/>
            <w:hideMark/>
          </w:tcPr>
          <w:p w:rsidR="002E6942" w:rsidRPr="00C65855" w:rsidRDefault="002E6942" w:rsidP="002E6942">
            <w:pPr>
              <w:jc w:val="center"/>
              <w:rPr>
                <w:rFonts w:ascii="Arial" w:eastAsia="Times New Roman" w:hAnsi="Arial" w:cs="Arial"/>
                <w:b/>
                <w:bCs/>
                <w:sz w:val="16"/>
                <w:szCs w:val="16"/>
                <w:lang w:val="en-ZA" w:eastAsia="en-ZA"/>
              </w:rPr>
            </w:pPr>
            <w:r w:rsidRPr="00C65855">
              <w:rPr>
                <w:rFonts w:ascii="Arial" w:eastAsia="Times New Roman" w:hAnsi="Arial" w:cs="Arial"/>
                <w:b/>
                <w:bCs/>
                <w:sz w:val="16"/>
                <w:szCs w:val="16"/>
                <w:lang w:val="en-ZA" w:eastAsia="en-ZA"/>
              </w:rPr>
              <w:t>Residual risk</w:t>
            </w:r>
          </w:p>
        </w:tc>
        <w:tc>
          <w:tcPr>
            <w:tcW w:w="1417" w:type="dxa"/>
            <w:vMerge w:val="restart"/>
            <w:tcBorders>
              <w:top w:val="single" w:sz="4" w:space="0" w:color="auto"/>
              <w:left w:val="single" w:sz="4" w:space="0" w:color="auto"/>
              <w:right w:val="single" w:sz="4" w:space="0" w:color="auto"/>
            </w:tcBorders>
            <w:shd w:val="clear" w:color="000000" w:fill="A6A6A6"/>
            <w:textDirection w:val="btLr"/>
            <w:hideMark/>
          </w:tcPr>
          <w:p w:rsidR="002E6942" w:rsidRPr="00C65855" w:rsidRDefault="002E6942" w:rsidP="002E6942">
            <w:pPr>
              <w:ind w:right="113"/>
              <w:jc w:val="right"/>
              <w:rPr>
                <w:rFonts w:ascii="Arial" w:eastAsia="Times New Roman" w:hAnsi="Arial" w:cs="Arial"/>
                <w:b/>
                <w:bCs/>
                <w:sz w:val="16"/>
                <w:szCs w:val="16"/>
                <w:lang w:val="en-ZA" w:eastAsia="en-ZA"/>
              </w:rPr>
            </w:pPr>
            <w:r w:rsidRPr="00C65855">
              <w:rPr>
                <w:rFonts w:ascii="Arial" w:eastAsia="Times New Roman" w:hAnsi="Arial" w:cs="Arial"/>
                <w:b/>
                <w:bCs/>
                <w:sz w:val="16"/>
                <w:szCs w:val="16"/>
                <w:lang w:val="en-ZA" w:eastAsia="en-ZA"/>
              </w:rPr>
              <w:t>Treatment plan/</w:t>
            </w:r>
          </w:p>
          <w:p w:rsidR="002E6942" w:rsidRPr="00C65855" w:rsidRDefault="002E6942" w:rsidP="002E6942">
            <w:pPr>
              <w:ind w:right="113"/>
              <w:jc w:val="right"/>
              <w:rPr>
                <w:rFonts w:ascii="Arial" w:eastAsia="Times New Roman" w:hAnsi="Arial" w:cs="Arial"/>
                <w:b/>
                <w:bCs/>
                <w:sz w:val="16"/>
                <w:szCs w:val="16"/>
                <w:lang w:val="en-ZA" w:eastAsia="en-ZA"/>
              </w:rPr>
            </w:pPr>
            <w:r w:rsidRPr="00C65855">
              <w:rPr>
                <w:rFonts w:ascii="Arial" w:eastAsia="Times New Roman" w:hAnsi="Arial" w:cs="Arial"/>
                <w:b/>
                <w:bCs/>
                <w:sz w:val="16"/>
                <w:szCs w:val="16"/>
                <w:lang w:val="en-ZA" w:eastAsia="en-ZA"/>
              </w:rPr>
              <w:t>Mitigation</w:t>
            </w:r>
          </w:p>
          <w:p w:rsidR="002E6942" w:rsidRPr="00C65855" w:rsidRDefault="002E6942" w:rsidP="002E6942">
            <w:pPr>
              <w:ind w:right="113"/>
              <w:jc w:val="right"/>
              <w:rPr>
                <w:rFonts w:ascii="Arial" w:eastAsia="Times New Roman" w:hAnsi="Arial" w:cs="Arial"/>
                <w:b/>
                <w:bCs/>
                <w:sz w:val="16"/>
                <w:szCs w:val="16"/>
                <w:lang w:val="en-ZA" w:eastAsia="en-ZA"/>
              </w:rPr>
            </w:pPr>
            <w:r w:rsidRPr="00C65855">
              <w:rPr>
                <w:rFonts w:ascii="Arial" w:eastAsia="Times New Roman" w:hAnsi="Arial" w:cs="Arial"/>
                <w:b/>
                <w:bCs/>
                <w:sz w:val="16"/>
                <w:szCs w:val="16"/>
                <w:lang w:val="en-ZA" w:eastAsia="en-ZA"/>
              </w:rPr>
              <w:t xml:space="preserve"> strategy</w:t>
            </w:r>
          </w:p>
          <w:p w:rsidR="002E6942" w:rsidRPr="00C65855" w:rsidRDefault="002E6942" w:rsidP="002E6942">
            <w:pPr>
              <w:ind w:right="113"/>
              <w:jc w:val="right"/>
              <w:rPr>
                <w:rFonts w:ascii="Arial" w:eastAsia="Times New Roman" w:hAnsi="Arial" w:cs="Arial"/>
                <w:b/>
                <w:bCs/>
                <w:sz w:val="16"/>
                <w:szCs w:val="16"/>
                <w:lang w:val="en-ZA" w:eastAsia="en-ZA"/>
              </w:rPr>
            </w:pPr>
          </w:p>
          <w:p w:rsidR="002E6942" w:rsidRPr="00C65855" w:rsidRDefault="002E6942" w:rsidP="002E6942">
            <w:pPr>
              <w:ind w:right="113"/>
              <w:jc w:val="right"/>
              <w:rPr>
                <w:rFonts w:ascii="Arial" w:eastAsia="Times New Roman" w:hAnsi="Arial" w:cs="Arial"/>
                <w:b/>
                <w:bCs/>
                <w:sz w:val="16"/>
                <w:szCs w:val="16"/>
                <w:lang w:val="en-ZA" w:eastAsia="en-ZA"/>
              </w:rPr>
            </w:pPr>
          </w:p>
          <w:p w:rsidR="002E6942" w:rsidRPr="00C65855" w:rsidRDefault="002E6942" w:rsidP="002E6942">
            <w:pPr>
              <w:ind w:right="113"/>
              <w:jc w:val="right"/>
              <w:rPr>
                <w:rFonts w:ascii="Arial" w:eastAsia="Times New Roman" w:hAnsi="Arial" w:cs="Arial"/>
                <w:b/>
                <w:bCs/>
                <w:sz w:val="16"/>
                <w:szCs w:val="16"/>
                <w:lang w:val="en-ZA" w:eastAsia="en-ZA"/>
              </w:rPr>
            </w:pPr>
          </w:p>
        </w:tc>
        <w:tc>
          <w:tcPr>
            <w:tcW w:w="1134" w:type="dxa"/>
            <w:vMerge w:val="restart"/>
            <w:tcBorders>
              <w:top w:val="single" w:sz="4" w:space="0" w:color="auto"/>
              <w:left w:val="single" w:sz="4" w:space="0" w:color="auto"/>
              <w:right w:val="single" w:sz="4" w:space="0" w:color="auto"/>
            </w:tcBorders>
            <w:shd w:val="clear" w:color="000000" w:fill="A6A6A6"/>
            <w:textDirection w:val="btLr"/>
            <w:vAlign w:val="center"/>
            <w:hideMark/>
          </w:tcPr>
          <w:p w:rsidR="002E6942" w:rsidRPr="00C65855" w:rsidRDefault="002E6942" w:rsidP="002E6942">
            <w:pPr>
              <w:ind w:right="113"/>
              <w:jc w:val="center"/>
              <w:rPr>
                <w:rFonts w:ascii="Arial" w:eastAsia="Times New Roman" w:hAnsi="Arial" w:cs="Arial"/>
                <w:b/>
                <w:bCs/>
                <w:sz w:val="16"/>
                <w:szCs w:val="16"/>
                <w:lang w:val="en-ZA" w:eastAsia="en-ZA"/>
              </w:rPr>
            </w:pPr>
            <w:r w:rsidRPr="00C65855">
              <w:rPr>
                <w:rFonts w:ascii="Arial" w:eastAsia="Times New Roman" w:hAnsi="Arial" w:cs="Arial"/>
                <w:b/>
                <w:bCs/>
                <w:sz w:val="16"/>
                <w:szCs w:val="16"/>
                <w:lang w:val="en-ZA" w:eastAsia="en-ZA"/>
              </w:rPr>
              <w:t>Unit Measure</w:t>
            </w:r>
          </w:p>
        </w:tc>
        <w:tc>
          <w:tcPr>
            <w:tcW w:w="709" w:type="dxa"/>
            <w:vMerge w:val="restart"/>
            <w:tcBorders>
              <w:top w:val="single" w:sz="4" w:space="0" w:color="auto"/>
              <w:left w:val="single" w:sz="4" w:space="0" w:color="auto"/>
              <w:right w:val="single" w:sz="4" w:space="0" w:color="auto"/>
            </w:tcBorders>
            <w:shd w:val="clear" w:color="000000" w:fill="A6A6A6"/>
            <w:textDirection w:val="btLr"/>
            <w:hideMark/>
          </w:tcPr>
          <w:p w:rsidR="002E6942" w:rsidRPr="00C65855" w:rsidRDefault="002E6942" w:rsidP="002E6942">
            <w:pPr>
              <w:ind w:right="113"/>
              <w:rPr>
                <w:rFonts w:ascii="Arial" w:eastAsia="Times New Roman" w:hAnsi="Arial" w:cs="Arial"/>
                <w:b/>
                <w:bCs/>
                <w:sz w:val="16"/>
                <w:szCs w:val="16"/>
                <w:lang w:val="en-ZA" w:eastAsia="en-ZA"/>
              </w:rPr>
            </w:pPr>
            <w:r w:rsidRPr="00C65855">
              <w:rPr>
                <w:rFonts w:ascii="Arial" w:eastAsia="Times New Roman" w:hAnsi="Arial" w:cs="Arial"/>
                <w:b/>
                <w:bCs/>
                <w:sz w:val="16"/>
                <w:szCs w:val="16"/>
                <w:lang w:val="en-ZA" w:eastAsia="en-ZA"/>
              </w:rPr>
              <w:t>Due date</w:t>
            </w:r>
          </w:p>
        </w:tc>
        <w:tc>
          <w:tcPr>
            <w:tcW w:w="992" w:type="dxa"/>
            <w:vMerge w:val="restart"/>
            <w:tcBorders>
              <w:top w:val="single" w:sz="4" w:space="0" w:color="auto"/>
              <w:left w:val="single" w:sz="4" w:space="0" w:color="auto"/>
              <w:right w:val="single" w:sz="4" w:space="0" w:color="auto"/>
            </w:tcBorders>
            <w:shd w:val="clear" w:color="000000" w:fill="A6A6A6"/>
            <w:textDirection w:val="btLr"/>
            <w:hideMark/>
          </w:tcPr>
          <w:p w:rsidR="002E6942" w:rsidRPr="00C65855" w:rsidRDefault="002E6942" w:rsidP="002E6942">
            <w:pPr>
              <w:ind w:right="113"/>
              <w:jc w:val="center"/>
              <w:rPr>
                <w:rFonts w:ascii="Arial" w:eastAsia="Times New Roman" w:hAnsi="Arial" w:cs="Arial"/>
                <w:b/>
                <w:bCs/>
                <w:sz w:val="16"/>
                <w:szCs w:val="16"/>
                <w:lang w:val="en-ZA" w:eastAsia="en-ZA"/>
              </w:rPr>
            </w:pPr>
            <w:r w:rsidRPr="00C65855">
              <w:rPr>
                <w:rFonts w:ascii="Arial" w:eastAsia="Times New Roman" w:hAnsi="Arial" w:cs="Arial"/>
                <w:b/>
                <w:bCs/>
                <w:sz w:val="16"/>
                <w:szCs w:val="16"/>
                <w:lang w:val="en-ZA" w:eastAsia="en-ZA"/>
              </w:rPr>
              <w:t>Frequency of Reporting</w:t>
            </w:r>
          </w:p>
        </w:tc>
        <w:tc>
          <w:tcPr>
            <w:tcW w:w="567" w:type="dxa"/>
            <w:tcBorders>
              <w:top w:val="single" w:sz="4" w:space="0" w:color="auto"/>
              <w:left w:val="nil"/>
              <w:bottom w:val="single" w:sz="4" w:space="0" w:color="auto"/>
              <w:right w:val="single" w:sz="4" w:space="0" w:color="auto"/>
            </w:tcBorders>
            <w:shd w:val="clear" w:color="000000" w:fill="A6A6A6"/>
            <w:textDirection w:val="btLr"/>
            <w:vAlign w:val="center"/>
            <w:hideMark/>
          </w:tcPr>
          <w:p w:rsidR="002E6942" w:rsidRPr="00C65855" w:rsidRDefault="002E6942" w:rsidP="002E6942">
            <w:pPr>
              <w:ind w:right="113"/>
              <w:jc w:val="center"/>
              <w:rPr>
                <w:rFonts w:ascii="Arial Narrow" w:eastAsia="Times New Roman" w:hAnsi="Arial Narrow" w:cs="Arial"/>
                <w:b/>
                <w:bCs/>
                <w:sz w:val="16"/>
                <w:szCs w:val="16"/>
                <w:lang w:val="en-ZA" w:eastAsia="en-ZA"/>
              </w:rPr>
            </w:pPr>
            <w:r w:rsidRPr="00C65855">
              <w:rPr>
                <w:rFonts w:ascii="Arial Narrow" w:eastAsia="Times New Roman" w:hAnsi="Arial Narrow" w:cs="Arial"/>
                <w:b/>
                <w:bCs/>
                <w:sz w:val="16"/>
                <w:szCs w:val="16"/>
                <w:lang w:val="en-ZA" w:eastAsia="en-ZA"/>
              </w:rPr>
              <w:t>Action owner</w:t>
            </w:r>
          </w:p>
        </w:tc>
        <w:tc>
          <w:tcPr>
            <w:tcW w:w="567" w:type="dxa"/>
            <w:tcBorders>
              <w:top w:val="single" w:sz="4" w:space="0" w:color="auto"/>
              <w:left w:val="nil"/>
              <w:bottom w:val="single" w:sz="4" w:space="0" w:color="auto"/>
              <w:right w:val="single" w:sz="4" w:space="0" w:color="auto"/>
            </w:tcBorders>
            <w:shd w:val="clear" w:color="000000" w:fill="A6A6A6"/>
            <w:textDirection w:val="btLr"/>
            <w:vAlign w:val="center"/>
            <w:hideMark/>
          </w:tcPr>
          <w:p w:rsidR="002E6942" w:rsidRPr="00C65855" w:rsidRDefault="002E6942" w:rsidP="002E6942">
            <w:pPr>
              <w:ind w:right="113"/>
              <w:jc w:val="center"/>
              <w:rPr>
                <w:rFonts w:ascii="Arial Narrow" w:eastAsia="Times New Roman" w:hAnsi="Arial Narrow" w:cs="Arial"/>
                <w:b/>
                <w:bCs/>
                <w:sz w:val="16"/>
                <w:szCs w:val="16"/>
                <w:lang w:val="en-ZA" w:eastAsia="en-ZA"/>
              </w:rPr>
            </w:pPr>
            <w:r w:rsidRPr="00C65855">
              <w:rPr>
                <w:rFonts w:ascii="Arial Narrow" w:eastAsia="Times New Roman" w:hAnsi="Arial Narrow" w:cs="Arial"/>
                <w:b/>
                <w:bCs/>
                <w:sz w:val="16"/>
                <w:szCs w:val="16"/>
                <w:lang w:val="en-ZA" w:eastAsia="en-ZA"/>
              </w:rPr>
              <w:t>Risk Owner</w:t>
            </w:r>
          </w:p>
        </w:tc>
        <w:tc>
          <w:tcPr>
            <w:tcW w:w="709" w:type="dxa"/>
            <w:vMerge w:val="restart"/>
            <w:tcBorders>
              <w:top w:val="single" w:sz="4" w:space="0" w:color="auto"/>
              <w:left w:val="nil"/>
              <w:right w:val="single" w:sz="4" w:space="0" w:color="auto"/>
            </w:tcBorders>
            <w:shd w:val="clear" w:color="000000" w:fill="A6A6A6"/>
            <w:textDirection w:val="btLr"/>
            <w:vAlign w:val="center"/>
            <w:hideMark/>
          </w:tcPr>
          <w:p w:rsidR="002E6942" w:rsidRPr="00C65855" w:rsidRDefault="002E6942" w:rsidP="002E6942">
            <w:pPr>
              <w:ind w:right="113"/>
              <w:rPr>
                <w:rFonts w:ascii="Arial Narrow" w:eastAsia="Times New Roman" w:hAnsi="Arial Narrow" w:cs="Arial"/>
                <w:b/>
                <w:bCs/>
                <w:sz w:val="16"/>
                <w:szCs w:val="16"/>
                <w:lang w:val="en-ZA" w:eastAsia="en-ZA"/>
              </w:rPr>
            </w:pPr>
            <w:r w:rsidRPr="00C65855">
              <w:rPr>
                <w:rFonts w:ascii="Arial Narrow" w:eastAsia="Times New Roman" w:hAnsi="Arial Narrow" w:cs="Arial"/>
                <w:b/>
                <w:bCs/>
                <w:sz w:val="16"/>
                <w:szCs w:val="16"/>
                <w:lang w:val="en-ZA" w:eastAsia="en-ZA"/>
              </w:rPr>
              <w:t>Risk Man. Security/</w:t>
            </w:r>
          </w:p>
          <w:p w:rsidR="002E6942" w:rsidRPr="00C65855" w:rsidRDefault="002E6942" w:rsidP="002E6942">
            <w:pPr>
              <w:ind w:right="113"/>
              <w:rPr>
                <w:rFonts w:ascii="Arial Narrow" w:eastAsia="Times New Roman" w:hAnsi="Arial Narrow" w:cs="Arial"/>
                <w:b/>
                <w:bCs/>
                <w:sz w:val="16"/>
                <w:szCs w:val="16"/>
                <w:lang w:val="en-ZA" w:eastAsia="en-ZA"/>
              </w:rPr>
            </w:pPr>
            <w:r w:rsidRPr="00C65855">
              <w:rPr>
                <w:rFonts w:ascii="Arial Narrow" w:eastAsia="Times New Roman" w:hAnsi="Arial Narrow" w:cs="Arial"/>
                <w:b/>
                <w:bCs/>
                <w:sz w:val="16"/>
                <w:szCs w:val="16"/>
                <w:lang w:val="en-ZA" w:eastAsia="en-ZA"/>
              </w:rPr>
              <w:t>Inspection/Quality &amp; Compliance</w:t>
            </w:r>
          </w:p>
        </w:tc>
      </w:tr>
      <w:tr w:rsidR="00C65855" w:rsidRPr="00C65855" w:rsidTr="0065137F">
        <w:trPr>
          <w:cantSplit/>
          <w:trHeight w:val="283"/>
        </w:trPr>
        <w:tc>
          <w:tcPr>
            <w:tcW w:w="480" w:type="dxa"/>
            <w:vMerge/>
            <w:tcBorders>
              <w:top w:val="single" w:sz="4" w:space="0" w:color="auto"/>
              <w:left w:val="single" w:sz="4" w:space="0" w:color="auto"/>
              <w:bottom w:val="single" w:sz="4" w:space="0" w:color="auto"/>
              <w:right w:val="single" w:sz="4" w:space="0" w:color="auto"/>
            </w:tcBorders>
            <w:vAlign w:val="center"/>
            <w:hideMark/>
          </w:tcPr>
          <w:p w:rsidR="002E6942" w:rsidRPr="00C65855" w:rsidRDefault="002E6942" w:rsidP="002E6942">
            <w:pPr>
              <w:rPr>
                <w:rFonts w:ascii="Arial" w:eastAsia="Times New Roman" w:hAnsi="Arial" w:cs="Arial"/>
                <w:b/>
                <w:bCs/>
                <w:sz w:val="16"/>
                <w:szCs w:val="16"/>
                <w:lang w:val="en-ZA" w:eastAsia="en-ZA"/>
              </w:rPr>
            </w:pPr>
          </w:p>
        </w:tc>
        <w:tc>
          <w:tcPr>
            <w:tcW w:w="497" w:type="dxa"/>
            <w:vMerge/>
            <w:tcBorders>
              <w:top w:val="single" w:sz="4" w:space="0" w:color="auto"/>
              <w:left w:val="single" w:sz="4" w:space="0" w:color="auto"/>
              <w:bottom w:val="single" w:sz="4" w:space="0" w:color="auto"/>
              <w:right w:val="single" w:sz="4" w:space="0" w:color="auto"/>
            </w:tcBorders>
            <w:vAlign w:val="center"/>
            <w:hideMark/>
          </w:tcPr>
          <w:p w:rsidR="002E6942" w:rsidRPr="00C65855" w:rsidRDefault="002E6942" w:rsidP="002E6942">
            <w:pPr>
              <w:rPr>
                <w:rFonts w:ascii="Arial" w:eastAsia="Times New Roman" w:hAnsi="Arial" w:cs="Arial"/>
                <w:b/>
                <w:bCs/>
                <w:sz w:val="16"/>
                <w:szCs w:val="16"/>
                <w:lang w:val="en-ZA" w:eastAsia="en-ZA"/>
              </w:rPr>
            </w:pPr>
          </w:p>
        </w:tc>
        <w:tc>
          <w:tcPr>
            <w:tcW w:w="426" w:type="dxa"/>
            <w:vMerge/>
            <w:tcBorders>
              <w:top w:val="single" w:sz="4" w:space="0" w:color="auto"/>
              <w:left w:val="single" w:sz="4" w:space="0" w:color="auto"/>
              <w:bottom w:val="single" w:sz="4" w:space="0" w:color="auto"/>
              <w:right w:val="single" w:sz="4" w:space="0" w:color="auto"/>
            </w:tcBorders>
            <w:vAlign w:val="center"/>
            <w:hideMark/>
          </w:tcPr>
          <w:p w:rsidR="002E6942" w:rsidRPr="00C65855" w:rsidRDefault="002E6942" w:rsidP="002E6942">
            <w:pPr>
              <w:rPr>
                <w:rFonts w:ascii="Arial" w:eastAsia="Times New Roman" w:hAnsi="Arial" w:cs="Arial"/>
                <w:b/>
                <w:bCs/>
                <w:sz w:val="16"/>
                <w:szCs w:val="16"/>
                <w:lang w:val="en-ZA" w:eastAsia="en-ZA"/>
              </w:rPr>
            </w:pPr>
          </w:p>
        </w:tc>
        <w:tc>
          <w:tcPr>
            <w:tcW w:w="553" w:type="dxa"/>
            <w:vMerge/>
            <w:tcBorders>
              <w:top w:val="single" w:sz="4" w:space="0" w:color="auto"/>
              <w:left w:val="single" w:sz="4" w:space="0" w:color="auto"/>
              <w:bottom w:val="single" w:sz="4" w:space="0" w:color="auto"/>
              <w:right w:val="single" w:sz="4" w:space="0" w:color="auto"/>
            </w:tcBorders>
            <w:vAlign w:val="center"/>
            <w:hideMark/>
          </w:tcPr>
          <w:p w:rsidR="002E6942" w:rsidRPr="00C65855" w:rsidRDefault="002E6942" w:rsidP="002E6942">
            <w:pPr>
              <w:rPr>
                <w:rFonts w:ascii="Arial" w:eastAsia="Times New Roman" w:hAnsi="Arial" w:cs="Arial"/>
                <w:b/>
                <w:bCs/>
                <w:sz w:val="16"/>
                <w:szCs w:val="16"/>
                <w:lang w:val="en-ZA" w:eastAsia="en-ZA"/>
              </w:rPr>
            </w:pPr>
          </w:p>
        </w:tc>
        <w:tc>
          <w:tcPr>
            <w:tcW w:w="553" w:type="dxa"/>
            <w:vMerge/>
            <w:tcBorders>
              <w:left w:val="single" w:sz="4" w:space="0" w:color="auto"/>
              <w:bottom w:val="single" w:sz="4" w:space="0" w:color="auto"/>
              <w:right w:val="single" w:sz="4" w:space="0" w:color="auto"/>
            </w:tcBorders>
            <w:vAlign w:val="center"/>
            <w:hideMark/>
          </w:tcPr>
          <w:p w:rsidR="002E6942" w:rsidRPr="00C65855" w:rsidRDefault="002E6942" w:rsidP="002E6942">
            <w:pPr>
              <w:rPr>
                <w:rFonts w:ascii="Arial" w:eastAsia="Times New Roman" w:hAnsi="Arial" w:cs="Arial"/>
                <w:b/>
                <w:bCs/>
                <w:sz w:val="16"/>
                <w:szCs w:val="16"/>
                <w:lang w:val="en-ZA" w:eastAsia="en-ZA"/>
              </w:rPr>
            </w:pPr>
          </w:p>
        </w:tc>
        <w:tc>
          <w:tcPr>
            <w:tcW w:w="553" w:type="dxa"/>
            <w:vMerge/>
            <w:tcBorders>
              <w:left w:val="single" w:sz="4" w:space="0" w:color="auto"/>
              <w:right w:val="single" w:sz="4" w:space="0" w:color="auto"/>
            </w:tcBorders>
            <w:vAlign w:val="center"/>
            <w:hideMark/>
          </w:tcPr>
          <w:p w:rsidR="002E6942" w:rsidRPr="00C65855" w:rsidRDefault="002E6942" w:rsidP="002E6942">
            <w:pPr>
              <w:rPr>
                <w:rFonts w:ascii="Arial" w:eastAsia="Times New Roman" w:hAnsi="Arial" w:cs="Arial"/>
                <w:b/>
                <w:bCs/>
                <w:sz w:val="16"/>
                <w:szCs w:val="16"/>
                <w:lang w:val="en-ZA" w:eastAsia="en-ZA"/>
              </w:rPr>
            </w:pPr>
          </w:p>
        </w:tc>
        <w:tc>
          <w:tcPr>
            <w:tcW w:w="425" w:type="dxa"/>
            <w:vMerge/>
            <w:tcBorders>
              <w:left w:val="single" w:sz="4" w:space="0" w:color="auto"/>
              <w:right w:val="single" w:sz="4" w:space="0" w:color="auto"/>
            </w:tcBorders>
            <w:vAlign w:val="center"/>
            <w:hideMark/>
          </w:tcPr>
          <w:p w:rsidR="002E6942" w:rsidRPr="00C65855" w:rsidRDefault="002E6942" w:rsidP="002E6942">
            <w:pPr>
              <w:rPr>
                <w:rFonts w:ascii="Arial" w:eastAsia="Times New Roman" w:hAnsi="Arial" w:cs="Arial"/>
                <w:b/>
                <w:bCs/>
                <w:sz w:val="16"/>
                <w:szCs w:val="16"/>
                <w:lang w:val="en-ZA" w:eastAsia="en-ZA"/>
              </w:rPr>
            </w:pPr>
          </w:p>
        </w:tc>
        <w:tc>
          <w:tcPr>
            <w:tcW w:w="1475" w:type="dxa"/>
            <w:vMerge/>
            <w:tcBorders>
              <w:left w:val="single" w:sz="4" w:space="0" w:color="auto"/>
              <w:right w:val="single" w:sz="4" w:space="0" w:color="auto"/>
            </w:tcBorders>
            <w:vAlign w:val="center"/>
            <w:hideMark/>
          </w:tcPr>
          <w:p w:rsidR="002E6942" w:rsidRPr="00C65855" w:rsidRDefault="002E6942" w:rsidP="002E6942">
            <w:pPr>
              <w:rPr>
                <w:rFonts w:ascii="Arial" w:eastAsia="Times New Roman" w:hAnsi="Arial" w:cs="Arial"/>
                <w:b/>
                <w:bCs/>
                <w:sz w:val="16"/>
                <w:szCs w:val="16"/>
                <w:lang w:val="en-ZA" w:eastAsia="en-ZA"/>
              </w:rPr>
            </w:pPr>
          </w:p>
        </w:tc>
        <w:tc>
          <w:tcPr>
            <w:tcW w:w="1418" w:type="dxa"/>
            <w:vMerge/>
            <w:tcBorders>
              <w:left w:val="single" w:sz="4" w:space="0" w:color="auto"/>
              <w:right w:val="single" w:sz="4" w:space="0" w:color="auto"/>
            </w:tcBorders>
            <w:vAlign w:val="center"/>
            <w:hideMark/>
          </w:tcPr>
          <w:p w:rsidR="002E6942" w:rsidRPr="00C65855" w:rsidRDefault="002E6942" w:rsidP="002E6942">
            <w:pPr>
              <w:rPr>
                <w:rFonts w:ascii="Arial" w:eastAsia="Times New Roman" w:hAnsi="Arial" w:cs="Arial"/>
                <w:b/>
                <w:bCs/>
                <w:sz w:val="16"/>
                <w:szCs w:val="16"/>
                <w:lang w:val="en-ZA" w:eastAsia="en-ZA"/>
              </w:rPr>
            </w:pPr>
          </w:p>
        </w:tc>
        <w:tc>
          <w:tcPr>
            <w:tcW w:w="425" w:type="dxa"/>
            <w:vMerge/>
            <w:tcBorders>
              <w:left w:val="single" w:sz="4" w:space="0" w:color="auto"/>
              <w:right w:val="single" w:sz="4" w:space="0" w:color="auto"/>
            </w:tcBorders>
            <w:vAlign w:val="center"/>
            <w:hideMark/>
          </w:tcPr>
          <w:p w:rsidR="002E6942" w:rsidRPr="00C65855" w:rsidRDefault="002E6942" w:rsidP="002E6942">
            <w:pPr>
              <w:rPr>
                <w:rFonts w:ascii="Arial" w:eastAsia="Times New Roman" w:hAnsi="Arial" w:cs="Arial"/>
                <w:b/>
                <w:bCs/>
                <w:sz w:val="16"/>
                <w:szCs w:val="16"/>
                <w:lang w:val="en-ZA" w:eastAsia="en-ZA"/>
              </w:rPr>
            </w:pPr>
          </w:p>
        </w:tc>
        <w:tc>
          <w:tcPr>
            <w:tcW w:w="425" w:type="dxa"/>
            <w:vMerge/>
            <w:tcBorders>
              <w:left w:val="single" w:sz="4" w:space="0" w:color="auto"/>
              <w:right w:val="single" w:sz="4" w:space="0" w:color="auto"/>
            </w:tcBorders>
            <w:vAlign w:val="center"/>
            <w:hideMark/>
          </w:tcPr>
          <w:p w:rsidR="002E6942" w:rsidRPr="00C65855" w:rsidRDefault="002E6942" w:rsidP="002E6942">
            <w:pPr>
              <w:rPr>
                <w:rFonts w:ascii="Arial" w:eastAsia="Times New Roman" w:hAnsi="Arial" w:cs="Arial"/>
                <w:b/>
                <w:bCs/>
                <w:sz w:val="16"/>
                <w:szCs w:val="16"/>
                <w:lang w:val="en-ZA" w:eastAsia="en-ZA"/>
              </w:rPr>
            </w:pPr>
          </w:p>
        </w:tc>
        <w:tc>
          <w:tcPr>
            <w:tcW w:w="426" w:type="dxa"/>
            <w:vMerge/>
            <w:tcBorders>
              <w:left w:val="single" w:sz="4" w:space="0" w:color="auto"/>
              <w:right w:val="single" w:sz="4" w:space="0" w:color="auto"/>
            </w:tcBorders>
            <w:vAlign w:val="center"/>
            <w:hideMark/>
          </w:tcPr>
          <w:p w:rsidR="002E6942" w:rsidRPr="00C65855" w:rsidRDefault="002E6942" w:rsidP="002E6942">
            <w:pPr>
              <w:rPr>
                <w:rFonts w:ascii="Arial" w:eastAsia="Times New Roman" w:hAnsi="Arial" w:cs="Arial"/>
                <w:b/>
                <w:bCs/>
                <w:sz w:val="16"/>
                <w:szCs w:val="16"/>
                <w:lang w:val="en-ZA" w:eastAsia="en-ZA"/>
              </w:rPr>
            </w:pPr>
          </w:p>
        </w:tc>
        <w:tc>
          <w:tcPr>
            <w:tcW w:w="1417" w:type="dxa"/>
            <w:vMerge/>
            <w:tcBorders>
              <w:left w:val="single" w:sz="4" w:space="0" w:color="auto"/>
              <w:right w:val="single" w:sz="4" w:space="0" w:color="auto"/>
            </w:tcBorders>
            <w:vAlign w:val="center"/>
            <w:hideMark/>
          </w:tcPr>
          <w:p w:rsidR="002E6942" w:rsidRPr="00C65855" w:rsidRDefault="002E6942" w:rsidP="002E6942">
            <w:pPr>
              <w:rPr>
                <w:rFonts w:ascii="Arial" w:eastAsia="Times New Roman" w:hAnsi="Arial" w:cs="Arial"/>
                <w:b/>
                <w:bCs/>
                <w:sz w:val="16"/>
                <w:szCs w:val="16"/>
                <w:lang w:val="en-ZA" w:eastAsia="en-ZA"/>
              </w:rPr>
            </w:pPr>
          </w:p>
        </w:tc>
        <w:tc>
          <w:tcPr>
            <w:tcW w:w="425" w:type="dxa"/>
            <w:vMerge/>
            <w:tcBorders>
              <w:left w:val="single" w:sz="4" w:space="0" w:color="auto"/>
              <w:right w:val="single" w:sz="4" w:space="0" w:color="auto"/>
            </w:tcBorders>
            <w:vAlign w:val="center"/>
            <w:hideMark/>
          </w:tcPr>
          <w:p w:rsidR="002E6942" w:rsidRPr="00C65855" w:rsidRDefault="002E6942" w:rsidP="002E6942">
            <w:pPr>
              <w:rPr>
                <w:rFonts w:ascii="Arial" w:eastAsia="Times New Roman" w:hAnsi="Arial" w:cs="Arial"/>
                <w:b/>
                <w:bCs/>
                <w:sz w:val="16"/>
                <w:szCs w:val="16"/>
                <w:lang w:val="en-ZA" w:eastAsia="en-ZA"/>
              </w:rPr>
            </w:pPr>
          </w:p>
        </w:tc>
        <w:tc>
          <w:tcPr>
            <w:tcW w:w="426" w:type="dxa"/>
            <w:vMerge/>
            <w:tcBorders>
              <w:left w:val="single" w:sz="4" w:space="0" w:color="auto"/>
              <w:right w:val="single" w:sz="4" w:space="0" w:color="auto"/>
            </w:tcBorders>
            <w:vAlign w:val="center"/>
            <w:hideMark/>
          </w:tcPr>
          <w:p w:rsidR="002E6942" w:rsidRPr="00C65855" w:rsidRDefault="002E6942" w:rsidP="002E6942">
            <w:pPr>
              <w:rPr>
                <w:rFonts w:ascii="Arial" w:eastAsia="Times New Roman" w:hAnsi="Arial" w:cs="Arial"/>
                <w:b/>
                <w:bCs/>
                <w:sz w:val="16"/>
                <w:szCs w:val="16"/>
                <w:lang w:val="en-ZA" w:eastAsia="en-ZA"/>
              </w:rPr>
            </w:pPr>
          </w:p>
        </w:tc>
        <w:tc>
          <w:tcPr>
            <w:tcW w:w="1417" w:type="dxa"/>
            <w:vMerge/>
            <w:tcBorders>
              <w:left w:val="single" w:sz="4" w:space="0" w:color="auto"/>
              <w:right w:val="single" w:sz="4" w:space="0" w:color="auto"/>
            </w:tcBorders>
            <w:hideMark/>
          </w:tcPr>
          <w:p w:rsidR="002E6942" w:rsidRPr="00C65855" w:rsidRDefault="002E6942" w:rsidP="002E6942">
            <w:pPr>
              <w:jc w:val="right"/>
              <w:rPr>
                <w:rFonts w:ascii="Arial" w:eastAsia="Times New Roman" w:hAnsi="Arial" w:cs="Arial"/>
                <w:b/>
                <w:bCs/>
                <w:sz w:val="16"/>
                <w:szCs w:val="16"/>
                <w:lang w:val="en-ZA" w:eastAsia="en-ZA"/>
              </w:rPr>
            </w:pPr>
          </w:p>
        </w:tc>
        <w:tc>
          <w:tcPr>
            <w:tcW w:w="1134" w:type="dxa"/>
            <w:vMerge/>
            <w:tcBorders>
              <w:left w:val="single" w:sz="4" w:space="0" w:color="auto"/>
              <w:right w:val="single" w:sz="4" w:space="0" w:color="auto"/>
            </w:tcBorders>
            <w:vAlign w:val="center"/>
            <w:hideMark/>
          </w:tcPr>
          <w:p w:rsidR="002E6942" w:rsidRPr="00C65855" w:rsidRDefault="002E6942" w:rsidP="002E6942">
            <w:pPr>
              <w:rPr>
                <w:rFonts w:ascii="Arial" w:eastAsia="Times New Roman" w:hAnsi="Arial" w:cs="Arial"/>
                <w:b/>
                <w:bCs/>
                <w:sz w:val="16"/>
                <w:szCs w:val="16"/>
                <w:lang w:val="en-ZA" w:eastAsia="en-ZA"/>
              </w:rPr>
            </w:pPr>
          </w:p>
        </w:tc>
        <w:tc>
          <w:tcPr>
            <w:tcW w:w="709" w:type="dxa"/>
            <w:vMerge/>
            <w:tcBorders>
              <w:left w:val="single" w:sz="4" w:space="0" w:color="auto"/>
              <w:right w:val="single" w:sz="4" w:space="0" w:color="auto"/>
            </w:tcBorders>
            <w:vAlign w:val="center"/>
            <w:hideMark/>
          </w:tcPr>
          <w:p w:rsidR="002E6942" w:rsidRPr="00C65855" w:rsidRDefault="002E6942" w:rsidP="002E6942">
            <w:pPr>
              <w:rPr>
                <w:rFonts w:ascii="Arial" w:eastAsia="Times New Roman" w:hAnsi="Arial" w:cs="Arial"/>
                <w:b/>
                <w:bCs/>
                <w:sz w:val="16"/>
                <w:szCs w:val="16"/>
                <w:lang w:val="en-ZA" w:eastAsia="en-ZA"/>
              </w:rPr>
            </w:pPr>
          </w:p>
        </w:tc>
        <w:tc>
          <w:tcPr>
            <w:tcW w:w="992" w:type="dxa"/>
            <w:vMerge/>
            <w:tcBorders>
              <w:left w:val="single" w:sz="4" w:space="0" w:color="auto"/>
              <w:right w:val="single" w:sz="4" w:space="0" w:color="auto"/>
            </w:tcBorders>
            <w:vAlign w:val="center"/>
            <w:hideMark/>
          </w:tcPr>
          <w:p w:rsidR="002E6942" w:rsidRPr="00C65855" w:rsidRDefault="002E6942" w:rsidP="002E6942">
            <w:pPr>
              <w:rPr>
                <w:rFonts w:ascii="Arial" w:eastAsia="Times New Roman" w:hAnsi="Arial" w:cs="Arial"/>
                <w:b/>
                <w:bCs/>
                <w:sz w:val="16"/>
                <w:szCs w:val="16"/>
                <w:lang w:val="en-ZA" w:eastAsia="en-ZA"/>
              </w:rPr>
            </w:pPr>
          </w:p>
        </w:tc>
        <w:tc>
          <w:tcPr>
            <w:tcW w:w="567" w:type="dxa"/>
            <w:tcBorders>
              <w:top w:val="single" w:sz="4" w:space="0" w:color="auto"/>
              <w:left w:val="nil"/>
              <w:bottom w:val="single" w:sz="4" w:space="0" w:color="auto"/>
              <w:right w:val="single" w:sz="4" w:space="0" w:color="000000"/>
            </w:tcBorders>
            <w:shd w:val="clear" w:color="000000" w:fill="A6A6A6"/>
          </w:tcPr>
          <w:p w:rsidR="002E6942" w:rsidRPr="00C65855" w:rsidRDefault="002E6942" w:rsidP="002E6942">
            <w:pPr>
              <w:jc w:val="center"/>
              <w:rPr>
                <w:rFonts w:ascii="Arial Narrow" w:eastAsia="Times New Roman" w:hAnsi="Arial Narrow" w:cs="Arial"/>
                <w:sz w:val="16"/>
                <w:szCs w:val="16"/>
                <w:lang w:val="en-ZA" w:eastAsia="en-ZA"/>
              </w:rPr>
            </w:pPr>
            <w:r w:rsidRPr="00C65855">
              <w:rPr>
                <w:rFonts w:ascii="Arial Narrow" w:eastAsia="Times New Roman" w:hAnsi="Arial Narrow" w:cs="Arial"/>
                <w:sz w:val="16"/>
                <w:szCs w:val="16"/>
                <w:lang w:val="en-ZA" w:eastAsia="en-ZA"/>
              </w:rPr>
              <w:t>1st</w:t>
            </w:r>
          </w:p>
        </w:tc>
        <w:tc>
          <w:tcPr>
            <w:tcW w:w="567" w:type="dxa"/>
            <w:tcBorders>
              <w:top w:val="single" w:sz="4" w:space="0" w:color="auto"/>
              <w:left w:val="nil"/>
              <w:bottom w:val="single" w:sz="4" w:space="0" w:color="auto"/>
              <w:right w:val="single" w:sz="4" w:space="0" w:color="000000"/>
            </w:tcBorders>
            <w:shd w:val="clear" w:color="000000" w:fill="A6A6A6"/>
          </w:tcPr>
          <w:p w:rsidR="002E6942" w:rsidRPr="00C65855" w:rsidRDefault="002E6942" w:rsidP="002E6942">
            <w:pPr>
              <w:jc w:val="center"/>
              <w:rPr>
                <w:rFonts w:ascii="Arial Narrow" w:eastAsia="Times New Roman" w:hAnsi="Arial Narrow" w:cs="Arial"/>
                <w:sz w:val="16"/>
                <w:szCs w:val="16"/>
                <w:lang w:val="en-ZA" w:eastAsia="en-ZA"/>
              </w:rPr>
            </w:pPr>
            <w:r w:rsidRPr="00C65855">
              <w:rPr>
                <w:rFonts w:ascii="Arial Narrow" w:eastAsia="Times New Roman" w:hAnsi="Arial Narrow" w:cs="Arial"/>
                <w:sz w:val="16"/>
                <w:szCs w:val="16"/>
                <w:lang w:val="en-ZA" w:eastAsia="en-ZA"/>
              </w:rPr>
              <w:t>2nd</w:t>
            </w:r>
          </w:p>
        </w:tc>
        <w:tc>
          <w:tcPr>
            <w:tcW w:w="709" w:type="dxa"/>
            <w:vMerge/>
            <w:tcBorders>
              <w:left w:val="nil"/>
              <w:right w:val="single" w:sz="4" w:space="0" w:color="auto"/>
            </w:tcBorders>
            <w:shd w:val="clear" w:color="000000" w:fill="A6A6A6"/>
          </w:tcPr>
          <w:p w:rsidR="002E6942" w:rsidRPr="00C65855" w:rsidRDefault="002E6942" w:rsidP="002E6942">
            <w:pPr>
              <w:rPr>
                <w:rFonts w:ascii="Arial Narrow" w:eastAsia="Times New Roman" w:hAnsi="Arial Narrow" w:cs="Arial"/>
                <w:sz w:val="16"/>
                <w:szCs w:val="16"/>
                <w:lang w:val="en-ZA" w:eastAsia="en-ZA"/>
              </w:rPr>
            </w:pPr>
          </w:p>
        </w:tc>
      </w:tr>
      <w:tr w:rsidR="00C65855" w:rsidRPr="00C65855" w:rsidTr="0065137F">
        <w:trPr>
          <w:cantSplit/>
          <w:trHeight w:val="397"/>
        </w:trPr>
        <w:tc>
          <w:tcPr>
            <w:tcW w:w="480" w:type="dxa"/>
            <w:vMerge/>
            <w:tcBorders>
              <w:top w:val="single" w:sz="4" w:space="0" w:color="auto"/>
              <w:left w:val="single" w:sz="4" w:space="0" w:color="auto"/>
              <w:bottom w:val="single" w:sz="4" w:space="0" w:color="auto"/>
              <w:right w:val="single" w:sz="4" w:space="0" w:color="auto"/>
            </w:tcBorders>
            <w:vAlign w:val="center"/>
          </w:tcPr>
          <w:p w:rsidR="002E6942" w:rsidRPr="00C65855" w:rsidRDefault="002E6942" w:rsidP="002E6942">
            <w:pPr>
              <w:rPr>
                <w:rFonts w:ascii="Arial" w:eastAsia="Times New Roman" w:hAnsi="Arial" w:cs="Arial"/>
                <w:b/>
                <w:bCs/>
                <w:sz w:val="16"/>
                <w:szCs w:val="16"/>
                <w:lang w:val="en-ZA" w:eastAsia="en-ZA"/>
              </w:rPr>
            </w:pPr>
          </w:p>
        </w:tc>
        <w:tc>
          <w:tcPr>
            <w:tcW w:w="497" w:type="dxa"/>
            <w:vMerge/>
            <w:tcBorders>
              <w:top w:val="single" w:sz="4" w:space="0" w:color="auto"/>
              <w:left w:val="single" w:sz="4" w:space="0" w:color="auto"/>
              <w:bottom w:val="single" w:sz="4" w:space="0" w:color="auto"/>
              <w:right w:val="single" w:sz="4" w:space="0" w:color="auto"/>
            </w:tcBorders>
            <w:vAlign w:val="center"/>
          </w:tcPr>
          <w:p w:rsidR="002E6942" w:rsidRPr="00C65855" w:rsidRDefault="002E6942" w:rsidP="002E6942">
            <w:pPr>
              <w:rPr>
                <w:rFonts w:ascii="Arial" w:eastAsia="Times New Roman" w:hAnsi="Arial" w:cs="Arial"/>
                <w:b/>
                <w:bCs/>
                <w:sz w:val="16"/>
                <w:szCs w:val="16"/>
                <w:lang w:val="en-ZA" w:eastAsia="en-ZA"/>
              </w:rPr>
            </w:pPr>
          </w:p>
        </w:tc>
        <w:tc>
          <w:tcPr>
            <w:tcW w:w="426" w:type="dxa"/>
            <w:vMerge/>
            <w:tcBorders>
              <w:top w:val="single" w:sz="4" w:space="0" w:color="auto"/>
              <w:left w:val="single" w:sz="4" w:space="0" w:color="auto"/>
              <w:bottom w:val="single" w:sz="4" w:space="0" w:color="auto"/>
              <w:right w:val="single" w:sz="4" w:space="0" w:color="auto"/>
            </w:tcBorders>
            <w:vAlign w:val="center"/>
          </w:tcPr>
          <w:p w:rsidR="002E6942" w:rsidRPr="00C65855" w:rsidRDefault="002E6942" w:rsidP="002E6942">
            <w:pPr>
              <w:rPr>
                <w:rFonts w:ascii="Arial" w:eastAsia="Times New Roman" w:hAnsi="Arial" w:cs="Arial"/>
                <w:b/>
                <w:bCs/>
                <w:sz w:val="16"/>
                <w:szCs w:val="16"/>
                <w:lang w:val="en-ZA" w:eastAsia="en-ZA"/>
              </w:rPr>
            </w:pPr>
          </w:p>
        </w:tc>
        <w:tc>
          <w:tcPr>
            <w:tcW w:w="553" w:type="dxa"/>
            <w:vMerge/>
            <w:tcBorders>
              <w:top w:val="single" w:sz="4" w:space="0" w:color="auto"/>
              <w:left w:val="single" w:sz="4" w:space="0" w:color="auto"/>
              <w:bottom w:val="single" w:sz="4" w:space="0" w:color="auto"/>
              <w:right w:val="single" w:sz="4" w:space="0" w:color="auto"/>
            </w:tcBorders>
            <w:vAlign w:val="center"/>
          </w:tcPr>
          <w:p w:rsidR="002E6942" w:rsidRPr="00C65855" w:rsidRDefault="002E6942" w:rsidP="002E6942">
            <w:pPr>
              <w:rPr>
                <w:rFonts w:ascii="Arial" w:eastAsia="Times New Roman" w:hAnsi="Arial" w:cs="Arial"/>
                <w:b/>
                <w:bCs/>
                <w:sz w:val="16"/>
                <w:szCs w:val="16"/>
                <w:lang w:val="en-ZA" w:eastAsia="en-ZA"/>
              </w:rPr>
            </w:pPr>
          </w:p>
        </w:tc>
        <w:tc>
          <w:tcPr>
            <w:tcW w:w="553" w:type="dxa"/>
            <w:vMerge/>
            <w:tcBorders>
              <w:left w:val="single" w:sz="4" w:space="0" w:color="auto"/>
              <w:bottom w:val="single" w:sz="4" w:space="0" w:color="auto"/>
              <w:right w:val="single" w:sz="4" w:space="0" w:color="auto"/>
            </w:tcBorders>
            <w:vAlign w:val="center"/>
          </w:tcPr>
          <w:p w:rsidR="002E6942" w:rsidRPr="00C65855" w:rsidRDefault="002E6942" w:rsidP="002E6942">
            <w:pPr>
              <w:rPr>
                <w:rFonts w:ascii="Arial" w:eastAsia="Times New Roman" w:hAnsi="Arial" w:cs="Arial"/>
                <w:b/>
                <w:bCs/>
                <w:sz w:val="16"/>
                <w:szCs w:val="16"/>
                <w:lang w:val="en-ZA" w:eastAsia="en-ZA"/>
              </w:rPr>
            </w:pPr>
          </w:p>
        </w:tc>
        <w:tc>
          <w:tcPr>
            <w:tcW w:w="553" w:type="dxa"/>
            <w:vMerge/>
            <w:tcBorders>
              <w:left w:val="single" w:sz="4" w:space="0" w:color="auto"/>
              <w:bottom w:val="single" w:sz="4" w:space="0" w:color="000000"/>
              <w:right w:val="single" w:sz="4" w:space="0" w:color="auto"/>
            </w:tcBorders>
            <w:vAlign w:val="center"/>
          </w:tcPr>
          <w:p w:rsidR="002E6942" w:rsidRPr="00C65855" w:rsidRDefault="002E6942" w:rsidP="002E6942">
            <w:pPr>
              <w:rPr>
                <w:rFonts w:ascii="Arial" w:eastAsia="Times New Roman" w:hAnsi="Arial" w:cs="Arial"/>
                <w:b/>
                <w:bCs/>
                <w:sz w:val="16"/>
                <w:szCs w:val="16"/>
                <w:lang w:val="en-ZA" w:eastAsia="en-ZA"/>
              </w:rPr>
            </w:pPr>
          </w:p>
        </w:tc>
        <w:tc>
          <w:tcPr>
            <w:tcW w:w="425" w:type="dxa"/>
            <w:vMerge/>
            <w:tcBorders>
              <w:left w:val="single" w:sz="4" w:space="0" w:color="auto"/>
              <w:bottom w:val="single" w:sz="4" w:space="0" w:color="000000"/>
              <w:right w:val="single" w:sz="4" w:space="0" w:color="auto"/>
            </w:tcBorders>
            <w:vAlign w:val="center"/>
          </w:tcPr>
          <w:p w:rsidR="002E6942" w:rsidRPr="00C65855" w:rsidRDefault="002E6942" w:rsidP="002E6942">
            <w:pPr>
              <w:rPr>
                <w:rFonts w:ascii="Arial" w:eastAsia="Times New Roman" w:hAnsi="Arial" w:cs="Arial"/>
                <w:b/>
                <w:bCs/>
                <w:sz w:val="16"/>
                <w:szCs w:val="16"/>
                <w:lang w:val="en-ZA" w:eastAsia="en-ZA"/>
              </w:rPr>
            </w:pPr>
          </w:p>
        </w:tc>
        <w:tc>
          <w:tcPr>
            <w:tcW w:w="1475" w:type="dxa"/>
            <w:vMerge/>
            <w:tcBorders>
              <w:left w:val="single" w:sz="4" w:space="0" w:color="auto"/>
              <w:bottom w:val="single" w:sz="4" w:space="0" w:color="000000"/>
              <w:right w:val="single" w:sz="4" w:space="0" w:color="auto"/>
            </w:tcBorders>
            <w:vAlign w:val="center"/>
          </w:tcPr>
          <w:p w:rsidR="002E6942" w:rsidRPr="00C65855" w:rsidRDefault="002E6942" w:rsidP="002E6942">
            <w:pPr>
              <w:rPr>
                <w:rFonts w:ascii="Arial" w:eastAsia="Times New Roman" w:hAnsi="Arial" w:cs="Arial"/>
                <w:b/>
                <w:bCs/>
                <w:sz w:val="16"/>
                <w:szCs w:val="16"/>
                <w:lang w:val="en-ZA" w:eastAsia="en-ZA"/>
              </w:rPr>
            </w:pPr>
          </w:p>
        </w:tc>
        <w:tc>
          <w:tcPr>
            <w:tcW w:w="1418" w:type="dxa"/>
            <w:vMerge/>
            <w:tcBorders>
              <w:left w:val="single" w:sz="4" w:space="0" w:color="auto"/>
              <w:bottom w:val="single" w:sz="4" w:space="0" w:color="000000"/>
              <w:right w:val="single" w:sz="4" w:space="0" w:color="auto"/>
            </w:tcBorders>
            <w:vAlign w:val="center"/>
          </w:tcPr>
          <w:p w:rsidR="002E6942" w:rsidRPr="00C65855" w:rsidRDefault="002E6942" w:rsidP="002E6942">
            <w:pPr>
              <w:rPr>
                <w:rFonts w:ascii="Arial" w:eastAsia="Times New Roman" w:hAnsi="Arial" w:cs="Arial"/>
                <w:b/>
                <w:bCs/>
                <w:sz w:val="16"/>
                <w:szCs w:val="16"/>
                <w:lang w:val="en-ZA" w:eastAsia="en-ZA"/>
              </w:rPr>
            </w:pPr>
          </w:p>
        </w:tc>
        <w:tc>
          <w:tcPr>
            <w:tcW w:w="425" w:type="dxa"/>
            <w:vMerge/>
            <w:tcBorders>
              <w:left w:val="single" w:sz="4" w:space="0" w:color="auto"/>
              <w:bottom w:val="single" w:sz="4" w:space="0" w:color="000000"/>
              <w:right w:val="single" w:sz="4" w:space="0" w:color="auto"/>
            </w:tcBorders>
            <w:vAlign w:val="center"/>
          </w:tcPr>
          <w:p w:rsidR="002E6942" w:rsidRPr="00C65855" w:rsidRDefault="002E6942" w:rsidP="002E6942">
            <w:pPr>
              <w:rPr>
                <w:rFonts w:ascii="Arial" w:eastAsia="Times New Roman" w:hAnsi="Arial" w:cs="Arial"/>
                <w:b/>
                <w:bCs/>
                <w:sz w:val="16"/>
                <w:szCs w:val="16"/>
                <w:lang w:val="en-ZA" w:eastAsia="en-ZA"/>
              </w:rPr>
            </w:pPr>
          </w:p>
        </w:tc>
        <w:tc>
          <w:tcPr>
            <w:tcW w:w="425" w:type="dxa"/>
            <w:vMerge/>
            <w:tcBorders>
              <w:left w:val="single" w:sz="4" w:space="0" w:color="auto"/>
              <w:bottom w:val="single" w:sz="4" w:space="0" w:color="000000"/>
              <w:right w:val="single" w:sz="4" w:space="0" w:color="auto"/>
            </w:tcBorders>
            <w:vAlign w:val="center"/>
          </w:tcPr>
          <w:p w:rsidR="002E6942" w:rsidRPr="00C65855" w:rsidRDefault="002E6942" w:rsidP="002E6942">
            <w:pPr>
              <w:rPr>
                <w:rFonts w:ascii="Arial" w:eastAsia="Times New Roman" w:hAnsi="Arial" w:cs="Arial"/>
                <w:b/>
                <w:bCs/>
                <w:sz w:val="16"/>
                <w:szCs w:val="16"/>
                <w:lang w:val="en-ZA" w:eastAsia="en-ZA"/>
              </w:rPr>
            </w:pPr>
          </w:p>
        </w:tc>
        <w:tc>
          <w:tcPr>
            <w:tcW w:w="426" w:type="dxa"/>
            <w:vMerge/>
            <w:tcBorders>
              <w:left w:val="single" w:sz="4" w:space="0" w:color="auto"/>
              <w:bottom w:val="single" w:sz="4" w:space="0" w:color="000000"/>
              <w:right w:val="single" w:sz="4" w:space="0" w:color="auto"/>
            </w:tcBorders>
            <w:vAlign w:val="center"/>
          </w:tcPr>
          <w:p w:rsidR="002E6942" w:rsidRPr="00C65855" w:rsidRDefault="002E6942" w:rsidP="002E6942">
            <w:pPr>
              <w:rPr>
                <w:rFonts w:ascii="Arial" w:eastAsia="Times New Roman" w:hAnsi="Arial" w:cs="Arial"/>
                <w:b/>
                <w:bCs/>
                <w:sz w:val="16"/>
                <w:szCs w:val="16"/>
                <w:lang w:val="en-ZA" w:eastAsia="en-ZA"/>
              </w:rPr>
            </w:pPr>
          </w:p>
        </w:tc>
        <w:tc>
          <w:tcPr>
            <w:tcW w:w="1417" w:type="dxa"/>
            <w:vMerge/>
            <w:tcBorders>
              <w:left w:val="single" w:sz="4" w:space="0" w:color="auto"/>
              <w:bottom w:val="single" w:sz="4" w:space="0" w:color="000000"/>
              <w:right w:val="single" w:sz="4" w:space="0" w:color="auto"/>
            </w:tcBorders>
            <w:vAlign w:val="center"/>
          </w:tcPr>
          <w:p w:rsidR="002E6942" w:rsidRPr="00C65855" w:rsidRDefault="002E6942" w:rsidP="002E6942">
            <w:pPr>
              <w:rPr>
                <w:rFonts w:ascii="Arial" w:eastAsia="Times New Roman" w:hAnsi="Arial" w:cs="Arial"/>
                <w:b/>
                <w:bCs/>
                <w:sz w:val="16"/>
                <w:szCs w:val="16"/>
                <w:lang w:val="en-ZA" w:eastAsia="en-ZA"/>
              </w:rPr>
            </w:pPr>
          </w:p>
        </w:tc>
        <w:tc>
          <w:tcPr>
            <w:tcW w:w="425" w:type="dxa"/>
            <w:vMerge/>
            <w:tcBorders>
              <w:left w:val="single" w:sz="4" w:space="0" w:color="auto"/>
              <w:bottom w:val="single" w:sz="4" w:space="0" w:color="000000"/>
              <w:right w:val="single" w:sz="4" w:space="0" w:color="auto"/>
            </w:tcBorders>
            <w:vAlign w:val="center"/>
          </w:tcPr>
          <w:p w:rsidR="002E6942" w:rsidRPr="00C65855" w:rsidRDefault="002E6942" w:rsidP="002E6942">
            <w:pPr>
              <w:rPr>
                <w:rFonts w:ascii="Arial" w:eastAsia="Times New Roman" w:hAnsi="Arial" w:cs="Arial"/>
                <w:b/>
                <w:bCs/>
                <w:sz w:val="16"/>
                <w:szCs w:val="16"/>
                <w:lang w:val="en-ZA" w:eastAsia="en-ZA"/>
              </w:rPr>
            </w:pPr>
          </w:p>
        </w:tc>
        <w:tc>
          <w:tcPr>
            <w:tcW w:w="426" w:type="dxa"/>
            <w:vMerge/>
            <w:tcBorders>
              <w:left w:val="single" w:sz="4" w:space="0" w:color="auto"/>
              <w:bottom w:val="single" w:sz="4" w:space="0" w:color="000000"/>
              <w:right w:val="single" w:sz="4" w:space="0" w:color="auto"/>
            </w:tcBorders>
            <w:vAlign w:val="center"/>
          </w:tcPr>
          <w:p w:rsidR="002E6942" w:rsidRPr="00C65855" w:rsidRDefault="002E6942" w:rsidP="002E6942">
            <w:pPr>
              <w:rPr>
                <w:rFonts w:ascii="Arial" w:eastAsia="Times New Roman" w:hAnsi="Arial" w:cs="Arial"/>
                <w:b/>
                <w:bCs/>
                <w:sz w:val="16"/>
                <w:szCs w:val="16"/>
                <w:lang w:val="en-ZA" w:eastAsia="en-ZA"/>
              </w:rPr>
            </w:pPr>
          </w:p>
        </w:tc>
        <w:tc>
          <w:tcPr>
            <w:tcW w:w="1417" w:type="dxa"/>
            <w:vMerge/>
            <w:tcBorders>
              <w:left w:val="single" w:sz="4" w:space="0" w:color="auto"/>
              <w:bottom w:val="single" w:sz="4" w:space="0" w:color="000000"/>
              <w:right w:val="single" w:sz="4" w:space="0" w:color="auto"/>
            </w:tcBorders>
          </w:tcPr>
          <w:p w:rsidR="002E6942" w:rsidRPr="00C65855" w:rsidRDefault="002E6942" w:rsidP="002E6942">
            <w:pPr>
              <w:jc w:val="right"/>
              <w:rPr>
                <w:rFonts w:ascii="Arial" w:eastAsia="Times New Roman" w:hAnsi="Arial" w:cs="Arial"/>
                <w:b/>
                <w:bCs/>
                <w:sz w:val="16"/>
                <w:szCs w:val="16"/>
                <w:lang w:val="en-ZA" w:eastAsia="en-ZA"/>
              </w:rPr>
            </w:pPr>
          </w:p>
        </w:tc>
        <w:tc>
          <w:tcPr>
            <w:tcW w:w="1134" w:type="dxa"/>
            <w:vMerge/>
            <w:tcBorders>
              <w:left w:val="single" w:sz="4" w:space="0" w:color="auto"/>
              <w:bottom w:val="single" w:sz="4" w:space="0" w:color="000000"/>
              <w:right w:val="single" w:sz="4" w:space="0" w:color="auto"/>
            </w:tcBorders>
            <w:vAlign w:val="center"/>
          </w:tcPr>
          <w:p w:rsidR="002E6942" w:rsidRPr="00C65855" w:rsidRDefault="002E6942" w:rsidP="002E6942">
            <w:pPr>
              <w:rPr>
                <w:rFonts w:ascii="Arial" w:eastAsia="Times New Roman" w:hAnsi="Arial" w:cs="Arial"/>
                <w:b/>
                <w:bCs/>
                <w:sz w:val="16"/>
                <w:szCs w:val="16"/>
                <w:lang w:val="en-ZA" w:eastAsia="en-ZA"/>
              </w:rPr>
            </w:pPr>
          </w:p>
        </w:tc>
        <w:tc>
          <w:tcPr>
            <w:tcW w:w="709" w:type="dxa"/>
            <w:vMerge/>
            <w:tcBorders>
              <w:left w:val="single" w:sz="4" w:space="0" w:color="auto"/>
              <w:bottom w:val="single" w:sz="4" w:space="0" w:color="000000"/>
              <w:right w:val="single" w:sz="4" w:space="0" w:color="auto"/>
            </w:tcBorders>
            <w:vAlign w:val="center"/>
          </w:tcPr>
          <w:p w:rsidR="002E6942" w:rsidRPr="00C65855" w:rsidRDefault="002E6942" w:rsidP="002E6942">
            <w:pPr>
              <w:rPr>
                <w:rFonts w:ascii="Arial" w:eastAsia="Times New Roman" w:hAnsi="Arial" w:cs="Arial"/>
                <w:b/>
                <w:bCs/>
                <w:sz w:val="16"/>
                <w:szCs w:val="16"/>
                <w:lang w:val="en-ZA" w:eastAsia="en-ZA"/>
              </w:rPr>
            </w:pPr>
          </w:p>
        </w:tc>
        <w:tc>
          <w:tcPr>
            <w:tcW w:w="992" w:type="dxa"/>
            <w:vMerge/>
            <w:tcBorders>
              <w:left w:val="single" w:sz="4" w:space="0" w:color="auto"/>
              <w:bottom w:val="single" w:sz="4" w:space="0" w:color="000000"/>
              <w:right w:val="single" w:sz="4" w:space="0" w:color="auto"/>
            </w:tcBorders>
            <w:vAlign w:val="center"/>
          </w:tcPr>
          <w:p w:rsidR="002E6942" w:rsidRPr="00C65855" w:rsidRDefault="002E6942" w:rsidP="002E6942">
            <w:pPr>
              <w:rPr>
                <w:rFonts w:ascii="Arial" w:eastAsia="Times New Roman" w:hAnsi="Arial" w:cs="Arial"/>
                <w:b/>
                <w:bCs/>
                <w:sz w:val="16"/>
                <w:szCs w:val="16"/>
                <w:lang w:val="en-ZA" w:eastAsia="en-ZA"/>
              </w:rPr>
            </w:pPr>
          </w:p>
        </w:tc>
        <w:tc>
          <w:tcPr>
            <w:tcW w:w="1134" w:type="dxa"/>
            <w:gridSpan w:val="2"/>
            <w:tcBorders>
              <w:top w:val="single" w:sz="4" w:space="0" w:color="auto"/>
              <w:left w:val="nil"/>
              <w:bottom w:val="single" w:sz="4" w:space="0" w:color="auto"/>
              <w:right w:val="single" w:sz="4" w:space="0" w:color="auto"/>
            </w:tcBorders>
            <w:shd w:val="clear" w:color="000000" w:fill="A6A6A6"/>
          </w:tcPr>
          <w:p w:rsidR="002E6942" w:rsidRPr="00C65855" w:rsidRDefault="002E6942" w:rsidP="002E6942">
            <w:pPr>
              <w:jc w:val="center"/>
              <w:rPr>
                <w:rFonts w:ascii="Arial Narrow" w:eastAsia="Times New Roman" w:hAnsi="Arial Narrow" w:cs="Arial"/>
                <w:sz w:val="16"/>
                <w:szCs w:val="16"/>
                <w:lang w:val="en-ZA" w:eastAsia="en-ZA"/>
              </w:rPr>
            </w:pPr>
            <w:r w:rsidRPr="00C65855">
              <w:rPr>
                <w:rFonts w:ascii="Arial Narrow" w:eastAsia="Times New Roman" w:hAnsi="Arial Narrow" w:cs="Arial"/>
                <w:sz w:val="16"/>
                <w:szCs w:val="16"/>
                <w:lang w:val="en-ZA" w:eastAsia="en-ZA"/>
              </w:rPr>
              <w:t xml:space="preserve">line of </w:t>
            </w:r>
          </w:p>
          <w:p w:rsidR="002E6942" w:rsidRPr="00C65855" w:rsidRDefault="002E6942" w:rsidP="002E6942">
            <w:pPr>
              <w:jc w:val="center"/>
              <w:rPr>
                <w:rFonts w:ascii="Arial Narrow" w:eastAsia="Times New Roman" w:hAnsi="Arial Narrow" w:cs="Arial"/>
                <w:sz w:val="16"/>
                <w:szCs w:val="16"/>
                <w:lang w:val="en-ZA" w:eastAsia="en-ZA"/>
              </w:rPr>
            </w:pPr>
            <w:r w:rsidRPr="00C65855">
              <w:rPr>
                <w:rFonts w:ascii="Arial Narrow" w:eastAsia="Times New Roman" w:hAnsi="Arial Narrow" w:cs="Arial"/>
                <w:sz w:val="16"/>
                <w:szCs w:val="16"/>
                <w:lang w:val="en-ZA" w:eastAsia="en-ZA"/>
              </w:rPr>
              <w:t>assurance</w:t>
            </w:r>
          </w:p>
        </w:tc>
        <w:tc>
          <w:tcPr>
            <w:tcW w:w="709" w:type="dxa"/>
            <w:tcBorders>
              <w:left w:val="single" w:sz="4" w:space="0" w:color="auto"/>
              <w:bottom w:val="single" w:sz="4" w:space="0" w:color="auto"/>
              <w:right w:val="single" w:sz="4" w:space="0" w:color="auto"/>
            </w:tcBorders>
            <w:shd w:val="clear" w:color="000000" w:fill="A6A6A6"/>
          </w:tcPr>
          <w:p w:rsidR="002E6942" w:rsidRPr="00C65855" w:rsidRDefault="002E6942" w:rsidP="002E6942">
            <w:pPr>
              <w:rPr>
                <w:rFonts w:ascii="Arial Narrow" w:eastAsia="Times New Roman" w:hAnsi="Arial Narrow" w:cs="Arial"/>
                <w:sz w:val="16"/>
                <w:szCs w:val="16"/>
                <w:lang w:val="en-ZA" w:eastAsia="en-ZA"/>
              </w:rPr>
            </w:pPr>
          </w:p>
        </w:tc>
      </w:tr>
      <w:tr w:rsidR="00C65855" w:rsidRPr="00C65855" w:rsidTr="0065137F">
        <w:trPr>
          <w:cantSplit/>
          <w:trHeight w:hRule="exact" w:val="3061"/>
        </w:trPr>
        <w:tc>
          <w:tcPr>
            <w:tcW w:w="480" w:type="dxa"/>
            <w:tcBorders>
              <w:top w:val="nil"/>
              <w:left w:val="single" w:sz="4" w:space="0" w:color="auto"/>
              <w:bottom w:val="single" w:sz="4" w:space="0" w:color="auto"/>
              <w:right w:val="single" w:sz="4" w:space="0" w:color="auto"/>
            </w:tcBorders>
            <w:shd w:val="clear" w:color="auto" w:fill="auto"/>
            <w:textDirection w:val="btLr"/>
            <w:vAlign w:val="center"/>
            <w:hideMark/>
          </w:tcPr>
          <w:p w:rsidR="002E6942" w:rsidRPr="00C65855" w:rsidRDefault="002E6942" w:rsidP="002E6942">
            <w:pPr>
              <w:ind w:right="113"/>
              <w:jc w:val="right"/>
              <w:rPr>
                <w:rFonts w:ascii="Arial Narrow" w:eastAsia="Times New Roman" w:hAnsi="Arial Narrow" w:cs="Arial"/>
                <w:sz w:val="16"/>
                <w:szCs w:val="16"/>
                <w:lang w:val="en-ZA" w:eastAsia="en-ZA"/>
              </w:rPr>
            </w:pPr>
            <w:r w:rsidRPr="00C65855">
              <w:rPr>
                <w:rFonts w:ascii="Arial Narrow" w:eastAsia="Times New Roman" w:hAnsi="Arial Narrow" w:cs="Arial"/>
                <w:sz w:val="16"/>
                <w:szCs w:val="16"/>
                <w:lang w:val="en-ZA" w:eastAsia="en-ZA"/>
              </w:rPr>
              <w:t xml:space="preserve">PSFFM </w:t>
            </w:r>
          </w:p>
        </w:tc>
        <w:tc>
          <w:tcPr>
            <w:tcW w:w="497" w:type="dxa"/>
            <w:tcBorders>
              <w:top w:val="nil"/>
              <w:left w:val="nil"/>
              <w:bottom w:val="single" w:sz="4" w:space="0" w:color="auto"/>
              <w:right w:val="nil"/>
            </w:tcBorders>
            <w:shd w:val="clear" w:color="auto" w:fill="auto"/>
            <w:textDirection w:val="btLr"/>
            <w:vAlign w:val="center"/>
            <w:hideMark/>
          </w:tcPr>
          <w:p w:rsidR="002E6942" w:rsidRPr="00C65855" w:rsidRDefault="002E6942" w:rsidP="002E6942">
            <w:pPr>
              <w:ind w:right="113"/>
              <w:jc w:val="right"/>
              <w:rPr>
                <w:rFonts w:ascii="Arial Narrow" w:eastAsia="Times New Roman" w:hAnsi="Arial Narrow" w:cs="Arial"/>
                <w:b/>
                <w:bCs/>
                <w:sz w:val="16"/>
                <w:szCs w:val="16"/>
                <w:lang w:val="en-ZA" w:eastAsia="en-ZA"/>
              </w:rPr>
            </w:pPr>
            <w:r w:rsidRPr="00C65855">
              <w:rPr>
                <w:rFonts w:ascii="Arial Narrow" w:eastAsia="Times New Roman" w:hAnsi="Arial Narrow" w:cs="Arial"/>
                <w:b/>
                <w:bCs/>
                <w:sz w:val="16"/>
                <w:szCs w:val="16"/>
                <w:lang w:val="en-ZA" w:eastAsia="en-ZA"/>
              </w:rPr>
              <w:t>Strategic Objective  4.1.4</w:t>
            </w:r>
          </w:p>
        </w:tc>
        <w:tc>
          <w:tcPr>
            <w:tcW w:w="426" w:type="dxa"/>
            <w:tcBorders>
              <w:top w:val="nil"/>
              <w:left w:val="single" w:sz="4" w:space="0" w:color="auto"/>
              <w:bottom w:val="single" w:sz="4" w:space="0" w:color="auto"/>
              <w:right w:val="single" w:sz="4" w:space="0" w:color="auto"/>
            </w:tcBorders>
            <w:shd w:val="clear" w:color="auto" w:fill="auto"/>
            <w:textDirection w:val="btLr"/>
            <w:vAlign w:val="center"/>
            <w:hideMark/>
          </w:tcPr>
          <w:p w:rsidR="002E6942" w:rsidRPr="00C65855" w:rsidRDefault="002E6942" w:rsidP="002E6942">
            <w:pPr>
              <w:ind w:right="113"/>
              <w:jc w:val="right"/>
              <w:rPr>
                <w:rFonts w:ascii="Arial Narrow" w:eastAsia="Times New Roman" w:hAnsi="Arial Narrow" w:cs="Arial"/>
                <w:sz w:val="16"/>
                <w:szCs w:val="16"/>
                <w:lang w:val="en-ZA" w:eastAsia="en-ZA"/>
              </w:rPr>
            </w:pPr>
            <w:r w:rsidRPr="00C65855">
              <w:rPr>
                <w:rFonts w:ascii="Arial Narrow" w:eastAsia="Times New Roman" w:hAnsi="Arial Narrow" w:cs="Arial"/>
                <w:sz w:val="16"/>
                <w:szCs w:val="16"/>
                <w:lang w:val="en-ZA" w:eastAsia="en-ZA"/>
              </w:rPr>
              <w:t xml:space="preserve">Improve provision of safe environment </w:t>
            </w:r>
          </w:p>
        </w:tc>
        <w:tc>
          <w:tcPr>
            <w:tcW w:w="553" w:type="dxa"/>
            <w:tcBorders>
              <w:top w:val="nil"/>
              <w:left w:val="nil"/>
              <w:bottom w:val="single" w:sz="4" w:space="0" w:color="auto"/>
              <w:right w:val="single" w:sz="4" w:space="0" w:color="auto"/>
            </w:tcBorders>
            <w:shd w:val="clear" w:color="auto" w:fill="auto"/>
            <w:textDirection w:val="btLr"/>
            <w:vAlign w:val="center"/>
            <w:hideMark/>
          </w:tcPr>
          <w:p w:rsidR="002E6942" w:rsidRPr="00C65855" w:rsidRDefault="002E6942" w:rsidP="002E6942">
            <w:pPr>
              <w:ind w:right="113"/>
              <w:jc w:val="right"/>
              <w:rPr>
                <w:rFonts w:ascii="Arial Narrow" w:eastAsia="Times New Roman" w:hAnsi="Arial Narrow" w:cs="Arial"/>
                <w:sz w:val="16"/>
                <w:szCs w:val="16"/>
                <w:lang w:val="en-ZA" w:eastAsia="en-ZA"/>
              </w:rPr>
            </w:pPr>
            <w:r w:rsidRPr="00C65855">
              <w:rPr>
                <w:rFonts w:ascii="Arial Narrow" w:eastAsia="Times New Roman" w:hAnsi="Arial Narrow" w:cs="Arial"/>
                <w:sz w:val="16"/>
                <w:szCs w:val="16"/>
                <w:lang w:val="en-ZA" w:eastAsia="en-ZA"/>
              </w:rPr>
              <w:t xml:space="preserve">Reduction in By-law contraventions </w:t>
            </w:r>
          </w:p>
        </w:tc>
        <w:tc>
          <w:tcPr>
            <w:tcW w:w="553" w:type="dxa"/>
            <w:tcBorders>
              <w:top w:val="single" w:sz="4" w:space="0" w:color="auto"/>
              <w:left w:val="nil"/>
              <w:bottom w:val="single" w:sz="4" w:space="0" w:color="auto"/>
              <w:right w:val="single" w:sz="4" w:space="0" w:color="auto"/>
            </w:tcBorders>
            <w:shd w:val="clear" w:color="auto" w:fill="auto"/>
            <w:textDirection w:val="btLr"/>
            <w:vAlign w:val="center"/>
            <w:hideMark/>
          </w:tcPr>
          <w:p w:rsidR="002E6942" w:rsidRPr="00C65855" w:rsidRDefault="002E6942" w:rsidP="002E6942">
            <w:pPr>
              <w:ind w:right="113"/>
              <w:jc w:val="right"/>
              <w:rPr>
                <w:rFonts w:ascii="Arial Narrow" w:eastAsia="Times New Roman" w:hAnsi="Arial Narrow" w:cs="Arial"/>
                <w:sz w:val="16"/>
                <w:szCs w:val="16"/>
                <w:lang w:val="en-ZA" w:eastAsia="en-ZA"/>
              </w:rPr>
            </w:pPr>
            <w:r w:rsidRPr="00C65855">
              <w:rPr>
                <w:rFonts w:ascii="Arial Narrow" w:eastAsia="Times New Roman" w:hAnsi="Arial Narrow" w:cs="Arial"/>
                <w:sz w:val="16"/>
                <w:szCs w:val="16"/>
                <w:lang w:val="en-ZA" w:eastAsia="en-ZA"/>
              </w:rPr>
              <w:t>No. of By-Laws enforcement programmes held by 30 June 2020</w:t>
            </w:r>
          </w:p>
        </w:tc>
        <w:tc>
          <w:tcPr>
            <w:tcW w:w="553" w:type="dxa"/>
            <w:tcBorders>
              <w:top w:val="nil"/>
              <w:left w:val="nil"/>
              <w:bottom w:val="single" w:sz="4" w:space="0" w:color="auto"/>
              <w:right w:val="single" w:sz="4" w:space="0" w:color="auto"/>
            </w:tcBorders>
            <w:shd w:val="clear" w:color="auto" w:fill="auto"/>
            <w:textDirection w:val="btLr"/>
            <w:vAlign w:val="center"/>
            <w:hideMark/>
          </w:tcPr>
          <w:p w:rsidR="002E6942" w:rsidRPr="00C65855" w:rsidRDefault="002E6942" w:rsidP="002E6942">
            <w:pPr>
              <w:ind w:right="113"/>
              <w:jc w:val="right"/>
              <w:rPr>
                <w:rFonts w:ascii="Arial Narrow" w:eastAsia="Times New Roman" w:hAnsi="Arial Narrow" w:cs="Arial"/>
                <w:sz w:val="16"/>
                <w:szCs w:val="16"/>
                <w:lang w:val="en-ZA" w:eastAsia="en-ZA"/>
              </w:rPr>
            </w:pPr>
            <w:r w:rsidRPr="00C65855">
              <w:rPr>
                <w:rFonts w:ascii="Arial Narrow" w:eastAsia="Times New Roman" w:hAnsi="Arial Narrow" w:cs="Arial"/>
                <w:sz w:val="16"/>
                <w:szCs w:val="16"/>
                <w:lang w:val="en-ZA" w:eastAsia="en-ZA"/>
              </w:rPr>
              <w:t xml:space="preserve">Failure to implement council bylaws </w:t>
            </w:r>
          </w:p>
        </w:tc>
        <w:tc>
          <w:tcPr>
            <w:tcW w:w="425" w:type="dxa"/>
            <w:tcBorders>
              <w:top w:val="nil"/>
              <w:left w:val="nil"/>
              <w:bottom w:val="single" w:sz="4" w:space="0" w:color="auto"/>
              <w:right w:val="single" w:sz="4" w:space="0" w:color="auto"/>
            </w:tcBorders>
            <w:shd w:val="clear" w:color="auto" w:fill="auto"/>
            <w:textDirection w:val="btLr"/>
            <w:vAlign w:val="center"/>
            <w:hideMark/>
          </w:tcPr>
          <w:p w:rsidR="002E6942" w:rsidRPr="00C65855" w:rsidRDefault="002E6942" w:rsidP="002E6942">
            <w:pPr>
              <w:ind w:right="113"/>
              <w:jc w:val="right"/>
              <w:rPr>
                <w:rFonts w:ascii="Arial Narrow" w:eastAsia="Times New Roman" w:hAnsi="Arial Narrow" w:cs="Arial"/>
                <w:sz w:val="16"/>
                <w:szCs w:val="16"/>
                <w:lang w:val="en-ZA" w:eastAsia="en-ZA"/>
              </w:rPr>
            </w:pPr>
            <w:r w:rsidRPr="00C65855">
              <w:rPr>
                <w:rFonts w:ascii="Arial Narrow" w:eastAsia="Times New Roman" w:hAnsi="Arial Narrow" w:cs="Arial"/>
                <w:sz w:val="16"/>
                <w:szCs w:val="16"/>
                <w:lang w:val="en-ZA" w:eastAsia="en-ZA"/>
              </w:rPr>
              <w:t>Compliance \ Regulatory</w:t>
            </w:r>
          </w:p>
        </w:tc>
        <w:tc>
          <w:tcPr>
            <w:tcW w:w="1475" w:type="dxa"/>
            <w:tcBorders>
              <w:top w:val="nil"/>
              <w:left w:val="nil"/>
              <w:bottom w:val="single" w:sz="4" w:space="0" w:color="auto"/>
              <w:right w:val="single" w:sz="4" w:space="0" w:color="auto"/>
            </w:tcBorders>
            <w:shd w:val="clear" w:color="auto" w:fill="auto"/>
            <w:hideMark/>
          </w:tcPr>
          <w:p w:rsidR="002E6942" w:rsidRPr="00C65855" w:rsidRDefault="002E6942" w:rsidP="002E6942">
            <w:pPr>
              <w:rPr>
                <w:rFonts w:ascii="Arial Narrow" w:eastAsia="Times New Roman" w:hAnsi="Arial Narrow" w:cs="Arial"/>
                <w:sz w:val="16"/>
                <w:szCs w:val="16"/>
                <w:lang w:val="en-ZA" w:eastAsia="en-ZA"/>
              </w:rPr>
            </w:pPr>
            <w:r w:rsidRPr="00C65855">
              <w:rPr>
                <w:rFonts w:ascii="Arial Narrow" w:eastAsia="Times New Roman" w:hAnsi="Arial Narrow" w:cs="Arial"/>
                <w:sz w:val="16"/>
                <w:szCs w:val="16"/>
                <w:lang w:val="en-ZA" w:eastAsia="en-ZA"/>
              </w:rPr>
              <w:t xml:space="preserve">1. Insufficient budget </w:t>
            </w:r>
            <w:r w:rsidRPr="00C65855">
              <w:rPr>
                <w:rFonts w:ascii="Arial Narrow" w:eastAsia="Times New Roman" w:hAnsi="Arial Narrow" w:cs="Arial"/>
                <w:sz w:val="16"/>
                <w:szCs w:val="16"/>
                <w:lang w:val="en-ZA" w:eastAsia="en-ZA"/>
              </w:rPr>
              <w:br/>
              <w:t>2. Reviewing of By Laws</w:t>
            </w:r>
            <w:r w:rsidRPr="00C65855">
              <w:rPr>
                <w:rFonts w:ascii="Arial Narrow" w:eastAsia="Times New Roman" w:hAnsi="Arial Narrow" w:cs="Arial"/>
                <w:sz w:val="16"/>
                <w:szCs w:val="16"/>
                <w:lang w:val="en-ZA" w:eastAsia="en-ZA"/>
              </w:rPr>
              <w:br/>
              <w:t>3.Interdepency on other Departments</w:t>
            </w:r>
            <w:r w:rsidRPr="00C65855">
              <w:rPr>
                <w:rFonts w:ascii="Arial Narrow" w:eastAsia="Times New Roman" w:hAnsi="Arial Narrow" w:cs="Arial"/>
                <w:sz w:val="16"/>
                <w:szCs w:val="16"/>
                <w:lang w:val="en-ZA" w:eastAsia="en-ZA"/>
              </w:rPr>
              <w:br/>
              <w:t>4. No peace officers</w:t>
            </w:r>
          </w:p>
        </w:tc>
        <w:tc>
          <w:tcPr>
            <w:tcW w:w="1418" w:type="dxa"/>
            <w:tcBorders>
              <w:top w:val="nil"/>
              <w:left w:val="nil"/>
              <w:bottom w:val="single" w:sz="4" w:space="0" w:color="auto"/>
              <w:right w:val="single" w:sz="4" w:space="0" w:color="auto"/>
            </w:tcBorders>
            <w:shd w:val="clear" w:color="auto" w:fill="auto"/>
            <w:hideMark/>
          </w:tcPr>
          <w:p w:rsidR="002E6942" w:rsidRPr="00C65855" w:rsidRDefault="002E6942" w:rsidP="002E6942">
            <w:pPr>
              <w:rPr>
                <w:rFonts w:ascii="Arial Narrow" w:eastAsia="Times New Roman" w:hAnsi="Arial Narrow" w:cs="Arial"/>
                <w:sz w:val="16"/>
                <w:szCs w:val="16"/>
                <w:lang w:val="en-ZA" w:eastAsia="en-ZA"/>
              </w:rPr>
            </w:pPr>
            <w:r w:rsidRPr="00C65855">
              <w:rPr>
                <w:rFonts w:ascii="Arial Narrow" w:eastAsia="Times New Roman" w:hAnsi="Arial Narrow" w:cs="Arial"/>
                <w:sz w:val="16"/>
                <w:szCs w:val="16"/>
                <w:lang w:val="en-ZA" w:eastAsia="en-ZA"/>
              </w:rPr>
              <w:t>1.Creating a health Hazard</w:t>
            </w:r>
            <w:r w:rsidRPr="00C65855">
              <w:rPr>
                <w:rFonts w:ascii="Arial Narrow" w:eastAsia="Times New Roman" w:hAnsi="Arial Narrow" w:cs="Arial"/>
                <w:sz w:val="16"/>
                <w:szCs w:val="16"/>
                <w:lang w:val="en-ZA" w:eastAsia="en-ZA"/>
              </w:rPr>
              <w:br/>
              <w:t>2.AG finding</w:t>
            </w:r>
            <w:r w:rsidRPr="00C65855">
              <w:rPr>
                <w:rFonts w:ascii="Arial Narrow" w:eastAsia="Times New Roman" w:hAnsi="Arial Narrow" w:cs="Arial"/>
                <w:sz w:val="16"/>
                <w:szCs w:val="16"/>
                <w:lang w:val="en-ZA" w:eastAsia="en-ZA"/>
              </w:rPr>
              <w:br/>
              <w:t>3. Loss on revenue</w:t>
            </w:r>
            <w:r w:rsidRPr="00C65855">
              <w:rPr>
                <w:rFonts w:ascii="Arial Narrow" w:eastAsia="Times New Roman" w:hAnsi="Arial Narrow" w:cs="Arial"/>
                <w:sz w:val="16"/>
                <w:szCs w:val="16"/>
                <w:lang w:val="en-ZA" w:eastAsia="en-ZA"/>
              </w:rPr>
              <w:br/>
              <w:t>4. Chaos</w:t>
            </w:r>
          </w:p>
          <w:p w:rsidR="002E6942" w:rsidRPr="00C65855" w:rsidRDefault="002E6942" w:rsidP="002E6942">
            <w:pPr>
              <w:rPr>
                <w:rFonts w:ascii="Arial Narrow" w:eastAsia="Times New Roman" w:hAnsi="Arial Narrow" w:cs="Arial"/>
                <w:sz w:val="16"/>
                <w:szCs w:val="16"/>
                <w:lang w:val="en-ZA" w:eastAsia="en-ZA"/>
              </w:rPr>
            </w:pPr>
            <w:r w:rsidRPr="00C65855">
              <w:rPr>
                <w:rFonts w:ascii="Arial Narrow" w:eastAsia="Times New Roman" w:hAnsi="Arial Narrow" w:cs="Arial"/>
                <w:sz w:val="16"/>
                <w:szCs w:val="16"/>
                <w:lang w:val="en-ZA" w:eastAsia="en-ZA"/>
              </w:rPr>
              <w:t xml:space="preserve">/lawlessness </w:t>
            </w:r>
          </w:p>
        </w:tc>
        <w:tc>
          <w:tcPr>
            <w:tcW w:w="425" w:type="dxa"/>
            <w:tcBorders>
              <w:top w:val="nil"/>
              <w:left w:val="nil"/>
              <w:bottom w:val="single" w:sz="4" w:space="0" w:color="auto"/>
              <w:right w:val="single" w:sz="4" w:space="0" w:color="auto"/>
            </w:tcBorders>
            <w:shd w:val="clear" w:color="auto" w:fill="auto"/>
            <w:hideMark/>
          </w:tcPr>
          <w:p w:rsidR="002E6942" w:rsidRPr="00C65855" w:rsidRDefault="002E6942" w:rsidP="002E6942">
            <w:pPr>
              <w:jc w:val="center"/>
              <w:rPr>
                <w:rFonts w:ascii="Arial Narrow" w:eastAsia="Times New Roman" w:hAnsi="Arial Narrow" w:cs="Arial"/>
                <w:sz w:val="16"/>
                <w:szCs w:val="16"/>
                <w:lang w:val="en-ZA" w:eastAsia="en-ZA"/>
              </w:rPr>
            </w:pPr>
            <w:r w:rsidRPr="00C65855">
              <w:rPr>
                <w:rFonts w:ascii="Arial Narrow" w:eastAsia="Times New Roman" w:hAnsi="Arial Narrow" w:cs="Arial"/>
                <w:sz w:val="16"/>
                <w:szCs w:val="16"/>
                <w:lang w:val="en-ZA" w:eastAsia="en-ZA"/>
              </w:rPr>
              <w:t>5</w:t>
            </w:r>
          </w:p>
        </w:tc>
        <w:tc>
          <w:tcPr>
            <w:tcW w:w="425" w:type="dxa"/>
            <w:tcBorders>
              <w:top w:val="nil"/>
              <w:left w:val="nil"/>
              <w:bottom w:val="single" w:sz="4" w:space="0" w:color="auto"/>
              <w:right w:val="single" w:sz="4" w:space="0" w:color="auto"/>
            </w:tcBorders>
            <w:shd w:val="clear" w:color="auto" w:fill="auto"/>
            <w:hideMark/>
          </w:tcPr>
          <w:p w:rsidR="002E6942" w:rsidRPr="00C65855" w:rsidRDefault="002E6942" w:rsidP="002E6942">
            <w:pPr>
              <w:jc w:val="center"/>
              <w:rPr>
                <w:rFonts w:ascii="Arial Narrow" w:eastAsia="Times New Roman" w:hAnsi="Arial Narrow" w:cs="Arial"/>
                <w:sz w:val="16"/>
                <w:szCs w:val="16"/>
                <w:lang w:val="en-ZA" w:eastAsia="en-ZA"/>
              </w:rPr>
            </w:pPr>
            <w:r w:rsidRPr="00C65855">
              <w:rPr>
                <w:rFonts w:ascii="Arial Narrow" w:eastAsia="Times New Roman" w:hAnsi="Arial Narrow" w:cs="Arial"/>
                <w:sz w:val="16"/>
                <w:szCs w:val="16"/>
                <w:lang w:val="en-ZA" w:eastAsia="en-ZA"/>
              </w:rPr>
              <w:t>5</w:t>
            </w:r>
          </w:p>
        </w:tc>
        <w:tc>
          <w:tcPr>
            <w:tcW w:w="426" w:type="dxa"/>
            <w:tcBorders>
              <w:top w:val="single" w:sz="4" w:space="0" w:color="auto"/>
              <w:left w:val="single" w:sz="4" w:space="0" w:color="auto"/>
              <w:bottom w:val="single" w:sz="4" w:space="0" w:color="auto"/>
              <w:right w:val="single" w:sz="4" w:space="0" w:color="auto"/>
            </w:tcBorders>
            <w:shd w:val="clear" w:color="000000" w:fill="C00000"/>
            <w:hideMark/>
          </w:tcPr>
          <w:p w:rsidR="002E6942" w:rsidRPr="00C65855" w:rsidRDefault="002E6942" w:rsidP="002E6942">
            <w:pPr>
              <w:jc w:val="right"/>
              <w:rPr>
                <w:rFonts w:ascii="Arial Narrow" w:eastAsia="Times New Roman" w:hAnsi="Arial Narrow" w:cs="Arial"/>
                <w:sz w:val="16"/>
                <w:szCs w:val="16"/>
                <w:lang w:val="en-ZA" w:eastAsia="en-ZA"/>
              </w:rPr>
            </w:pPr>
            <w:r w:rsidRPr="00C65855">
              <w:rPr>
                <w:rFonts w:ascii="Arial Narrow" w:eastAsia="Times New Roman" w:hAnsi="Arial Narrow" w:cs="Arial"/>
                <w:sz w:val="16"/>
                <w:szCs w:val="16"/>
                <w:lang w:val="en-ZA" w:eastAsia="en-ZA"/>
              </w:rPr>
              <w:t>25</w:t>
            </w:r>
          </w:p>
        </w:tc>
        <w:tc>
          <w:tcPr>
            <w:tcW w:w="1417" w:type="dxa"/>
            <w:tcBorders>
              <w:top w:val="nil"/>
              <w:left w:val="nil"/>
              <w:bottom w:val="single" w:sz="4" w:space="0" w:color="auto"/>
              <w:right w:val="single" w:sz="4" w:space="0" w:color="auto"/>
            </w:tcBorders>
            <w:shd w:val="clear" w:color="auto" w:fill="auto"/>
            <w:hideMark/>
          </w:tcPr>
          <w:p w:rsidR="002E6942" w:rsidRPr="00C65855" w:rsidRDefault="002E6942" w:rsidP="002E6942">
            <w:pPr>
              <w:rPr>
                <w:rFonts w:ascii="Arial Narrow" w:eastAsia="Times New Roman" w:hAnsi="Arial Narrow" w:cs="Arial"/>
                <w:sz w:val="16"/>
                <w:szCs w:val="16"/>
                <w:lang w:val="en-ZA" w:eastAsia="en-ZA"/>
              </w:rPr>
            </w:pPr>
            <w:r w:rsidRPr="00C65855">
              <w:rPr>
                <w:rFonts w:ascii="Arial Narrow" w:eastAsia="Times New Roman" w:hAnsi="Arial Narrow" w:cs="Arial"/>
                <w:sz w:val="16"/>
                <w:szCs w:val="16"/>
                <w:lang w:val="en-ZA" w:eastAsia="en-ZA"/>
              </w:rPr>
              <w:t>1.Monthly Meetings with SAPS</w:t>
            </w:r>
            <w:r w:rsidRPr="00C65855">
              <w:rPr>
                <w:rFonts w:ascii="Arial Narrow" w:eastAsia="Times New Roman" w:hAnsi="Arial Narrow" w:cs="Arial"/>
                <w:sz w:val="16"/>
                <w:szCs w:val="16"/>
                <w:lang w:val="en-ZA" w:eastAsia="en-ZA"/>
              </w:rPr>
              <w:br/>
              <w:t>2.1 x Senior Law Enforcement Officer Appointed</w:t>
            </w:r>
            <w:r w:rsidRPr="00C65855">
              <w:rPr>
                <w:rFonts w:ascii="Arial Narrow" w:eastAsia="Times New Roman" w:hAnsi="Arial Narrow" w:cs="Arial"/>
                <w:sz w:val="16"/>
                <w:szCs w:val="16"/>
                <w:lang w:val="en-ZA" w:eastAsia="en-ZA"/>
              </w:rPr>
              <w:br/>
              <w:t>3.Programs form Fire and Disaster Management with relevant Stakeholders</w:t>
            </w:r>
          </w:p>
        </w:tc>
        <w:tc>
          <w:tcPr>
            <w:tcW w:w="425" w:type="dxa"/>
            <w:tcBorders>
              <w:top w:val="nil"/>
              <w:left w:val="nil"/>
              <w:bottom w:val="single" w:sz="4" w:space="0" w:color="auto"/>
              <w:right w:val="single" w:sz="4" w:space="0" w:color="auto"/>
            </w:tcBorders>
            <w:shd w:val="clear" w:color="auto" w:fill="auto"/>
            <w:hideMark/>
          </w:tcPr>
          <w:p w:rsidR="002E6942" w:rsidRPr="00C65855" w:rsidRDefault="002E6942" w:rsidP="002E6942">
            <w:pPr>
              <w:jc w:val="center"/>
              <w:rPr>
                <w:rFonts w:ascii="Arial Narrow" w:eastAsia="Times New Roman" w:hAnsi="Arial Narrow" w:cs="Arial"/>
                <w:sz w:val="16"/>
                <w:szCs w:val="16"/>
                <w:lang w:val="en-ZA" w:eastAsia="en-ZA"/>
              </w:rPr>
            </w:pPr>
            <w:r w:rsidRPr="00C65855">
              <w:rPr>
                <w:rFonts w:ascii="Arial Narrow" w:eastAsia="Times New Roman" w:hAnsi="Arial Narrow" w:cs="Arial"/>
                <w:sz w:val="16"/>
                <w:szCs w:val="16"/>
                <w:lang w:val="en-ZA" w:eastAsia="en-ZA"/>
              </w:rPr>
              <w:t>20</w:t>
            </w:r>
          </w:p>
        </w:tc>
        <w:tc>
          <w:tcPr>
            <w:tcW w:w="426" w:type="dxa"/>
            <w:tcBorders>
              <w:top w:val="single" w:sz="4" w:space="0" w:color="auto"/>
              <w:left w:val="single" w:sz="4" w:space="0" w:color="auto"/>
              <w:bottom w:val="single" w:sz="4" w:space="0" w:color="auto"/>
              <w:right w:val="single" w:sz="4" w:space="0" w:color="auto"/>
            </w:tcBorders>
            <w:shd w:val="clear" w:color="000000" w:fill="FF0000"/>
            <w:hideMark/>
          </w:tcPr>
          <w:p w:rsidR="002E6942" w:rsidRPr="00C65855" w:rsidRDefault="002E6942" w:rsidP="002E6942">
            <w:pPr>
              <w:jc w:val="right"/>
              <w:rPr>
                <w:rFonts w:ascii="Arial Narrow" w:eastAsia="Times New Roman" w:hAnsi="Arial Narrow" w:cs="Arial"/>
                <w:sz w:val="16"/>
                <w:szCs w:val="16"/>
                <w:lang w:val="en-ZA" w:eastAsia="en-ZA"/>
              </w:rPr>
            </w:pPr>
            <w:r w:rsidRPr="00C65855">
              <w:rPr>
                <w:rFonts w:ascii="Arial Narrow" w:eastAsia="Times New Roman" w:hAnsi="Arial Narrow" w:cs="Arial"/>
                <w:sz w:val="16"/>
                <w:szCs w:val="16"/>
                <w:lang w:val="en-ZA" w:eastAsia="en-ZA"/>
              </w:rPr>
              <w:t>20</w:t>
            </w:r>
          </w:p>
        </w:tc>
        <w:tc>
          <w:tcPr>
            <w:tcW w:w="1417" w:type="dxa"/>
            <w:tcBorders>
              <w:top w:val="nil"/>
              <w:left w:val="nil"/>
              <w:bottom w:val="single" w:sz="4" w:space="0" w:color="auto"/>
              <w:right w:val="single" w:sz="4" w:space="0" w:color="auto"/>
            </w:tcBorders>
            <w:shd w:val="clear" w:color="auto" w:fill="auto"/>
            <w:hideMark/>
          </w:tcPr>
          <w:p w:rsidR="002E6942" w:rsidRPr="00C65855" w:rsidRDefault="002E6942" w:rsidP="002E6942">
            <w:pPr>
              <w:rPr>
                <w:rFonts w:ascii="Arial Narrow" w:eastAsia="Times New Roman" w:hAnsi="Arial Narrow" w:cs="Arial"/>
                <w:sz w:val="16"/>
                <w:szCs w:val="16"/>
                <w:lang w:val="en-ZA" w:eastAsia="en-ZA"/>
              </w:rPr>
            </w:pPr>
            <w:r w:rsidRPr="00C65855">
              <w:rPr>
                <w:rFonts w:ascii="Arial Narrow" w:eastAsia="Times New Roman" w:hAnsi="Arial Narrow" w:cs="Arial"/>
                <w:sz w:val="16"/>
                <w:szCs w:val="16"/>
                <w:lang w:val="en-ZA" w:eastAsia="en-ZA"/>
              </w:rPr>
              <w:t>1. Appointment of Law Enforcement Inspectors</w:t>
            </w:r>
            <w:r w:rsidRPr="00C65855">
              <w:rPr>
                <w:rFonts w:ascii="Arial Narrow" w:eastAsia="Times New Roman" w:hAnsi="Arial Narrow" w:cs="Arial"/>
                <w:sz w:val="16"/>
                <w:szCs w:val="16"/>
                <w:lang w:val="en-ZA" w:eastAsia="en-ZA"/>
              </w:rPr>
              <w:br/>
              <w:t>2. Programs planned within allocated budget</w:t>
            </w:r>
            <w:r w:rsidRPr="00C65855">
              <w:rPr>
                <w:rFonts w:ascii="Arial Narrow" w:eastAsia="Times New Roman" w:hAnsi="Arial Narrow" w:cs="Arial"/>
                <w:sz w:val="16"/>
                <w:szCs w:val="16"/>
                <w:lang w:val="en-ZA" w:eastAsia="en-ZA"/>
              </w:rPr>
              <w:br/>
              <w:t>3.Establisment of an Inter Departmental By Law Enforcement Committee</w:t>
            </w:r>
          </w:p>
        </w:tc>
        <w:tc>
          <w:tcPr>
            <w:tcW w:w="1134" w:type="dxa"/>
            <w:tcBorders>
              <w:top w:val="nil"/>
              <w:left w:val="nil"/>
              <w:bottom w:val="single" w:sz="4" w:space="0" w:color="auto"/>
              <w:right w:val="single" w:sz="4" w:space="0" w:color="auto"/>
            </w:tcBorders>
            <w:shd w:val="clear" w:color="auto" w:fill="auto"/>
            <w:hideMark/>
          </w:tcPr>
          <w:p w:rsidR="002E6942" w:rsidRPr="00C65855" w:rsidRDefault="002E6942" w:rsidP="002E6942">
            <w:pPr>
              <w:rPr>
                <w:rFonts w:ascii="Arial Narrow" w:eastAsia="Times New Roman" w:hAnsi="Arial Narrow" w:cs="Arial"/>
                <w:sz w:val="16"/>
                <w:szCs w:val="16"/>
                <w:lang w:val="en-ZA" w:eastAsia="en-ZA"/>
              </w:rPr>
            </w:pPr>
            <w:r w:rsidRPr="00C65855">
              <w:rPr>
                <w:rFonts w:ascii="Arial Narrow" w:eastAsia="Times New Roman" w:hAnsi="Arial Narrow" w:cs="Arial"/>
                <w:sz w:val="16"/>
                <w:szCs w:val="16"/>
                <w:lang w:val="en-ZA" w:eastAsia="en-ZA"/>
              </w:rPr>
              <w:t>1. Appointment Letters</w:t>
            </w:r>
            <w:r w:rsidRPr="00C65855">
              <w:rPr>
                <w:rFonts w:ascii="Arial Narrow" w:eastAsia="Times New Roman" w:hAnsi="Arial Narrow" w:cs="Arial"/>
                <w:sz w:val="16"/>
                <w:szCs w:val="16"/>
                <w:lang w:val="en-ZA" w:eastAsia="en-ZA"/>
              </w:rPr>
              <w:br/>
              <w:t>2.Quartely Program Rosters By - Law Enforcement</w:t>
            </w:r>
            <w:r w:rsidRPr="00C65855">
              <w:rPr>
                <w:rFonts w:ascii="Arial Narrow" w:eastAsia="Times New Roman" w:hAnsi="Arial Narrow" w:cs="Arial"/>
                <w:sz w:val="16"/>
                <w:szCs w:val="16"/>
                <w:lang w:val="en-ZA" w:eastAsia="en-ZA"/>
              </w:rPr>
              <w:br/>
              <w:t xml:space="preserve">3.Invitation, Minutes and Attendance Register </w:t>
            </w:r>
          </w:p>
          <w:p w:rsidR="002E6942" w:rsidRPr="00C65855" w:rsidRDefault="002E6942" w:rsidP="002E6942">
            <w:pPr>
              <w:rPr>
                <w:rFonts w:ascii="Arial Narrow" w:eastAsia="Times New Roman" w:hAnsi="Arial Narrow" w:cs="Arial"/>
                <w:sz w:val="16"/>
                <w:szCs w:val="16"/>
                <w:lang w:val="en-ZA" w:eastAsia="en-ZA"/>
              </w:rPr>
            </w:pPr>
          </w:p>
          <w:p w:rsidR="002E6942" w:rsidRPr="00C65855" w:rsidRDefault="002E6942" w:rsidP="002E6942">
            <w:pPr>
              <w:rPr>
                <w:rFonts w:ascii="Arial Narrow" w:eastAsia="Times New Roman" w:hAnsi="Arial Narrow" w:cs="Arial"/>
                <w:sz w:val="16"/>
                <w:szCs w:val="16"/>
                <w:lang w:val="en-ZA" w:eastAsia="en-ZA"/>
              </w:rPr>
            </w:pPr>
          </w:p>
          <w:p w:rsidR="002E6942" w:rsidRPr="00C65855" w:rsidRDefault="002E6942" w:rsidP="002E6942">
            <w:pPr>
              <w:rPr>
                <w:rFonts w:ascii="Arial Narrow" w:eastAsia="Times New Roman" w:hAnsi="Arial Narrow" w:cs="Arial"/>
                <w:sz w:val="16"/>
                <w:szCs w:val="16"/>
                <w:lang w:val="en-ZA" w:eastAsia="en-ZA"/>
              </w:rPr>
            </w:pPr>
          </w:p>
        </w:tc>
        <w:tc>
          <w:tcPr>
            <w:tcW w:w="709" w:type="dxa"/>
            <w:tcBorders>
              <w:top w:val="nil"/>
              <w:left w:val="nil"/>
              <w:bottom w:val="single" w:sz="4" w:space="0" w:color="auto"/>
              <w:right w:val="single" w:sz="4" w:space="0" w:color="auto"/>
            </w:tcBorders>
            <w:shd w:val="clear" w:color="auto" w:fill="auto"/>
            <w:textDirection w:val="btLr"/>
            <w:vAlign w:val="center"/>
            <w:hideMark/>
          </w:tcPr>
          <w:p w:rsidR="002E6942" w:rsidRPr="00C65855" w:rsidRDefault="002E6942" w:rsidP="002E6942">
            <w:pPr>
              <w:ind w:right="113"/>
              <w:jc w:val="right"/>
              <w:rPr>
                <w:rFonts w:ascii="Arial Narrow" w:eastAsia="Times New Roman" w:hAnsi="Arial Narrow" w:cs="Arial"/>
                <w:sz w:val="16"/>
                <w:szCs w:val="16"/>
                <w:lang w:val="en-ZA" w:eastAsia="en-ZA"/>
              </w:rPr>
            </w:pPr>
            <w:r w:rsidRPr="00C65855">
              <w:rPr>
                <w:rFonts w:ascii="Arial Narrow" w:eastAsia="Times New Roman" w:hAnsi="Arial Narrow" w:cs="Arial"/>
                <w:sz w:val="16"/>
                <w:szCs w:val="16"/>
                <w:lang w:val="en-ZA" w:eastAsia="en-ZA"/>
              </w:rPr>
              <w:t>1. October 2019</w:t>
            </w:r>
            <w:r w:rsidRPr="00C65855">
              <w:rPr>
                <w:rFonts w:ascii="Arial Narrow" w:eastAsia="Times New Roman" w:hAnsi="Arial Narrow" w:cs="Arial"/>
                <w:sz w:val="16"/>
                <w:szCs w:val="16"/>
                <w:lang w:val="en-ZA" w:eastAsia="en-ZA"/>
              </w:rPr>
              <w:br/>
              <w:t xml:space="preserve">2. Quarterly </w:t>
            </w:r>
            <w:r w:rsidRPr="00C65855">
              <w:rPr>
                <w:rFonts w:ascii="Arial Narrow" w:eastAsia="Times New Roman" w:hAnsi="Arial Narrow" w:cs="Arial"/>
                <w:sz w:val="16"/>
                <w:szCs w:val="16"/>
                <w:lang w:val="en-ZA" w:eastAsia="en-ZA"/>
              </w:rPr>
              <w:br/>
              <w:t>3. February 2020</w:t>
            </w:r>
          </w:p>
        </w:tc>
        <w:tc>
          <w:tcPr>
            <w:tcW w:w="992" w:type="dxa"/>
            <w:tcBorders>
              <w:top w:val="nil"/>
              <w:left w:val="nil"/>
              <w:bottom w:val="single" w:sz="4" w:space="0" w:color="auto"/>
              <w:right w:val="single" w:sz="4" w:space="0" w:color="auto"/>
            </w:tcBorders>
            <w:shd w:val="clear" w:color="auto" w:fill="auto"/>
            <w:textDirection w:val="btLr"/>
            <w:vAlign w:val="center"/>
            <w:hideMark/>
          </w:tcPr>
          <w:p w:rsidR="002E6942" w:rsidRPr="00C65855" w:rsidRDefault="002E6942" w:rsidP="002E6942">
            <w:pPr>
              <w:ind w:right="113"/>
              <w:jc w:val="right"/>
              <w:rPr>
                <w:rFonts w:ascii="Arial Narrow" w:eastAsia="Times New Roman" w:hAnsi="Arial Narrow" w:cs="Arial"/>
                <w:sz w:val="16"/>
                <w:szCs w:val="16"/>
                <w:lang w:val="en-ZA" w:eastAsia="en-ZA"/>
              </w:rPr>
            </w:pPr>
            <w:r w:rsidRPr="00C65855">
              <w:rPr>
                <w:rFonts w:ascii="Arial Narrow" w:eastAsia="Times New Roman" w:hAnsi="Arial Narrow" w:cs="Arial"/>
                <w:sz w:val="16"/>
                <w:szCs w:val="16"/>
                <w:lang w:val="en-ZA" w:eastAsia="en-ZA"/>
              </w:rPr>
              <w:t>30 September 2019</w:t>
            </w:r>
            <w:r w:rsidRPr="00C65855">
              <w:rPr>
                <w:rFonts w:ascii="Arial Narrow" w:eastAsia="Times New Roman" w:hAnsi="Arial Narrow" w:cs="Arial"/>
                <w:sz w:val="16"/>
                <w:szCs w:val="16"/>
                <w:lang w:val="en-ZA" w:eastAsia="en-ZA"/>
              </w:rPr>
              <w:br/>
              <w:t>31 December 2019</w:t>
            </w:r>
            <w:r w:rsidRPr="00C65855">
              <w:rPr>
                <w:rFonts w:ascii="Arial Narrow" w:eastAsia="Times New Roman" w:hAnsi="Arial Narrow" w:cs="Arial"/>
                <w:sz w:val="16"/>
                <w:szCs w:val="16"/>
                <w:lang w:val="en-ZA" w:eastAsia="en-ZA"/>
              </w:rPr>
              <w:br/>
              <w:t>31 March 2020</w:t>
            </w:r>
            <w:r w:rsidRPr="00C65855">
              <w:rPr>
                <w:rFonts w:ascii="Arial Narrow" w:eastAsia="Times New Roman" w:hAnsi="Arial Narrow" w:cs="Arial"/>
                <w:sz w:val="16"/>
                <w:szCs w:val="16"/>
                <w:lang w:val="en-ZA" w:eastAsia="en-ZA"/>
              </w:rPr>
              <w:br/>
              <w:t>30 June 2020</w:t>
            </w:r>
          </w:p>
        </w:tc>
        <w:tc>
          <w:tcPr>
            <w:tcW w:w="567" w:type="dxa"/>
            <w:tcBorders>
              <w:top w:val="nil"/>
              <w:left w:val="nil"/>
              <w:bottom w:val="single" w:sz="4" w:space="0" w:color="auto"/>
              <w:right w:val="single" w:sz="4" w:space="0" w:color="auto"/>
            </w:tcBorders>
            <w:shd w:val="clear" w:color="auto" w:fill="auto"/>
            <w:textDirection w:val="btLr"/>
            <w:vAlign w:val="center"/>
            <w:hideMark/>
          </w:tcPr>
          <w:p w:rsidR="002E6942" w:rsidRPr="00C65855" w:rsidRDefault="002E6942" w:rsidP="002E6942">
            <w:pPr>
              <w:ind w:right="113"/>
              <w:jc w:val="right"/>
              <w:rPr>
                <w:rFonts w:ascii="Arial Narrow" w:eastAsia="Times New Roman" w:hAnsi="Arial Narrow" w:cs="Arial"/>
                <w:sz w:val="16"/>
                <w:szCs w:val="16"/>
                <w:lang w:val="en-ZA" w:eastAsia="en-ZA"/>
              </w:rPr>
            </w:pPr>
            <w:r w:rsidRPr="00C65855">
              <w:rPr>
                <w:rFonts w:ascii="Arial Narrow" w:eastAsia="Times New Roman" w:hAnsi="Arial Narrow" w:cs="Arial"/>
                <w:sz w:val="16"/>
                <w:szCs w:val="16"/>
                <w:lang w:val="en-ZA" w:eastAsia="en-ZA"/>
              </w:rPr>
              <w:t>Director PSFFM</w:t>
            </w:r>
          </w:p>
        </w:tc>
        <w:tc>
          <w:tcPr>
            <w:tcW w:w="567" w:type="dxa"/>
            <w:tcBorders>
              <w:top w:val="nil"/>
              <w:left w:val="nil"/>
              <w:bottom w:val="single" w:sz="4" w:space="0" w:color="auto"/>
              <w:right w:val="single" w:sz="4" w:space="0" w:color="auto"/>
            </w:tcBorders>
            <w:shd w:val="clear" w:color="auto" w:fill="auto"/>
            <w:textDirection w:val="btLr"/>
            <w:vAlign w:val="center"/>
            <w:hideMark/>
          </w:tcPr>
          <w:p w:rsidR="002E6942" w:rsidRPr="00C65855" w:rsidRDefault="002E6942" w:rsidP="002E6942">
            <w:pPr>
              <w:ind w:right="113"/>
              <w:jc w:val="right"/>
              <w:rPr>
                <w:rFonts w:ascii="Arial Narrow" w:eastAsia="Times New Roman" w:hAnsi="Arial Narrow" w:cs="Arial"/>
                <w:sz w:val="16"/>
                <w:szCs w:val="16"/>
                <w:lang w:val="en-ZA" w:eastAsia="en-ZA"/>
              </w:rPr>
            </w:pPr>
            <w:r w:rsidRPr="00C65855">
              <w:rPr>
                <w:rFonts w:ascii="Arial Narrow" w:eastAsia="Times New Roman" w:hAnsi="Arial Narrow" w:cs="Arial"/>
                <w:sz w:val="16"/>
                <w:szCs w:val="16"/>
                <w:lang w:val="en-ZA" w:eastAsia="en-ZA"/>
              </w:rPr>
              <w:t xml:space="preserve">Municipal Manager </w:t>
            </w:r>
          </w:p>
        </w:tc>
        <w:tc>
          <w:tcPr>
            <w:tcW w:w="709" w:type="dxa"/>
            <w:tcBorders>
              <w:top w:val="nil"/>
              <w:left w:val="nil"/>
              <w:bottom w:val="single" w:sz="4" w:space="0" w:color="auto"/>
              <w:right w:val="single" w:sz="4" w:space="0" w:color="auto"/>
            </w:tcBorders>
            <w:shd w:val="clear" w:color="auto" w:fill="auto"/>
            <w:textDirection w:val="btLr"/>
            <w:vAlign w:val="center"/>
            <w:hideMark/>
          </w:tcPr>
          <w:p w:rsidR="002E6942" w:rsidRPr="00C65855" w:rsidRDefault="002E6942" w:rsidP="002E6942">
            <w:pPr>
              <w:ind w:right="113"/>
              <w:jc w:val="right"/>
              <w:rPr>
                <w:rFonts w:ascii="Arial Narrow" w:eastAsia="Times New Roman" w:hAnsi="Arial Narrow" w:cs="Arial"/>
                <w:b/>
                <w:bCs/>
                <w:sz w:val="16"/>
                <w:szCs w:val="16"/>
                <w:lang w:val="en-ZA" w:eastAsia="en-ZA"/>
              </w:rPr>
            </w:pPr>
            <w:r w:rsidRPr="00C65855">
              <w:rPr>
                <w:rFonts w:ascii="Arial Narrow" w:eastAsia="Times New Roman" w:hAnsi="Arial Narrow" w:cs="Arial"/>
                <w:b/>
                <w:bCs/>
                <w:sz w:val="16"/>
                <w:szCs w:val="16"/>
                <w:lang w:val="en-ZA" w:eastAsia="en-ZA"/>
              </w:rPr>
              <w:t xml:space="preserve">Risk Management </w:t>
            </w:r>
          </w:p>
        </w:tc>
      </w:tr>
      <w:tr w:rsidR="00C65855" w:rsidRPr="00C65855" w:rsidTr="0065137F">
        <w:trPr>
          <w:cantSplit/>
          <w:trHeight w:val="2551"/>
        </w:trPr>
        <w:tc>
          <w:tcPr>
            <w:tcW w:w="480" w:type="dxa"/>
            <w:vMerge w:val="restar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2E6942" w:rsidRPr="00C65855" w:rsidRDefault="002E6942" w:rsidP="002E6942">
            <w:pPr>
              <w:ind w:right="113"/>
              <w:jc w:val="right"/>
              <w:rPr>
                <w:rFonts w:ascii="Arial Narrow" w:eastAsia="Times New Roman" w:hAnsi="Arial Narrow" w:cs="Arial"/>
                <w:sz w:val="16"/>
                <w:szCs w:val="16"/>
                <w:lang w:val="en-ZA" w:eastAsia="en-ZA"/>
              </w:rPr>
            </w:pPr>
            <w:r w:rsidRPr="00C65855">
              <w:rPr>
                <w:rFonts w:ascii="Arial Narrow" w:eastAsia="Times New Roman" w:hAnsi="Arial Narrow" w:cs="Arial"/>
                <w:sz w:val="16"/>
                <w:szCs w:val="16"/>
                <w:lang w:val="en-ZA" w:eastAsia="en-ZA"/>
              </w:rPr>
              <w:t xml:space="preserve">BTO </w:t>
            </w:r>
          </w:p>
        </w:tc>
        <w:tc>
          <w:tcPr>
            <w:tcW w:w="497" w:type="dxa"/>
            <w:vMerge w:val="restart"/>
            <w:tcBorders>
              <w:top w:val="single" w:sz="4" w:space="0" w:color="auto"/>
              <w:left w:val="nil"/>
              <w:bottom w:val="single" w:sz="4" w:space="0" w:color="auto"/>
              <w:right w:val="single" w:sz="4" w:space="0" w:color="auto"/>
            </w:tcBorders>
            <w:shd w:val="clear" w:color="000000" w:fill="FFFFFF"/>
            <w:textDirection w:val="btLr"/>
            <w:vAlign w:val="center"/>
            <w:hideMark/>
          </w:tcPr>
          <w:p w:rsidR="002E6942" w:rsidRPr="00C65855" w:rsidRDefault="002E6942" w:rsidP="002E6942">
            <w:pPr>
              <w:ind w:right="113"/>
              <w:jc w:val="right"/>
              <w:rPr>
                <w:rFonts w:ascii="Arial Narrow" w:eastAsia="Times New Roman" w:hAnsi="Arial Narrow" w:cs="Arial"/>
                <w:b/>
                <w:bCs/>
                <w:sz w:val="16"/>
                <w:szCs w:val="16"/>
                <w:lang w:val="en-ZA" w:eastAsia="en-ZA"/>
              </w:rPr>
            </w:pPr>
            <w:r w:rsidRPr="00C65855">
              <w:rPr>
                <w:rFonts w:ascii="Arial Narrow" w:eastAsia="Times New Roman" w:hAnsi="Arial Narrow" w:cs="Arial"/>
                <w:b/>
                <w:bCs/>
                <w:sz w:val="16"/>
                <w:szCs w:val="16"/>
                <w:lang w:val="en-ZA" w:eastAsia="en-ZA"/>
              </w:rPr>
              <w:t>Strategic Objective 6.1.3</w:t>
            </w:r>
          </w:p>
        </w:tc>
        <w:tc>
          <w:tcPr>
            <w:tcW w:w="426" w:type="dxa"/>
            <w:vMerge w:val="restart"/>
            <w:tcBorders>
              <w:top w:val="single" w:sz="4" w:space="0" w:color="auto"/>
              <w:left w:val="nil"/>
              <w:bottom w:val="single" w:sz="4" w:space="0" w:color="auto"/>
              <w:right w:val="single" w:sz="4" w:space="0" w:color="auto"/>
            </w:tcBorders>
            <w:shd w:val="clear" w:color="auto" w:fill="auto"/>
            <w:noWrap/>
            <w:textDirection w:val="btLr"/>
            <w:vAlign w:val="center"/>
            <w:hideMark/>
          </w:tcPr>
          <w:p w:rsidR="002E6942" w:rsidRPr="00C65855" w:rsidRDefault="002E6942" w:rsidP="002E6942">
            <w:pPr>
              <w:ind w:right="113"/>
              <w:jc w:val="right"/>
              <w:rPr>
                <w:rFonts w:ascii="Arial Narrow" w:eastAsia="Times New Roman" w:hAnsi="Arial Narrow" w:cs="Arial"/>
                <w:sz w:val="16"/>
                <w:szCs w:val="16"/>
                <w:lang w:val="en-ZA" w:eastAsia="en-ZA"/>
              </w:rPr>
            </w:pPr>
            <w:r w:rsidRPr="00C65855">
              <w:rPr>
                <w:rFonts w:ascii="Arial Narrow" w:eastAsia="Times New Roman" w:hAnsi="Arial Narrow" w:cs="Arial"/>
                <w:sz w:val="16"/>
                <w:szCs w:val="16"/>
                <w:lang w:val="en-ZA" w:eastAsia="en-ZA"/>
              </w:rPr>
              <w:t>Financial Viability</w:t>
            </w:r>
          </w:p>
        </w:tc>
        <w:tc>
          <w:tcPr>
            <w:tcW w:w="553" w:type="dxa"/>
            <w:vMerge w:val="restart"/>
            <w:tcBorders>
              <w:top w:val="single" w:sz="4" w:space="0" w:color="auto"/>
              <w:left w:val="nil"/>
              <w:bottom w:val="single" w:sz="4" w:space="0" w:color="auto"/>
              <w:right w:val="single" w:sz="4" w:space="0" w:color="auto"/>
            </w:tcBorders>
            <w:shd w:val="clear" w:color="auto" w:fill="auto"/>
            <w:textDirection w:val="btLr"/>
            <w:vAlign w:val="center"/>
            <w:hideMark/>
          </w:tcPr>
          <w:p w:rsidR="002E6942" w:rsidRPr="00C65855" w:rsidRDefault="002E6942" w:rsidP="002E6942">
            <w:pPr>
              <w:ind w:right="113"/>
              <w:jc w:val="right"/>
              <w:rPr>
                <w:rFonts w:ascii="Arial Narrow" w:eastAsia="Times New Roman" w:hAnsi="Arial Narrow" w:cs="Arial"/>
                <w:sz w:val="16"/>
                <w:szCs w:val="16"/>
                <w:lang w:val="en-ZA" w:eastAsia="en-ZA"/>
              </w:rPr>
            </w:pPr>
            <w:r w:rsidRPr="00C65855">
              <w:rPr>
                <w:rFonts w:ascii="Arial Narrow" w:eastAsia="Times New Roman" w:hAnsi="Arial Narrow" w:cs="Arial"/>
                <w:sz w:val="16"/>
                <w:szCs w:val="16"/>
                <w:lang w:val="en-ZA" w:eastAsia="en-ZA"/>
              </w:rPr>
              <w:t>Improved Financial Viability and Audit Outcomes</w:t>
            </w:r>
          </w:p>
        </w:tc>
        <w:tc>
          <w:tcPr>
            <w:tcW w:w="553" w:type="dxa"/>
            <w:vMerge w:val="restart"/>
            <w:tcBorders>
              <w:top w:val="single" w:sz="4" w:space="0" w:color="auto"/>
              <w:left w:val="nil"/>
              <w:bottom w:val="single" w:sz="4" w:space="0" w:color="auto"/>
              <w:right w:val="single" w:sz="4" w:space="0" w:color="auto"/>
            </w:tcBorders>
            <w:shd w:val="clear" w:color="000000" w:fill="FFFFFF"/>
            <w:textDirection w:val="btLr"/>
            <w:vAlign w:val="center"/>
            <w:hideMark/>
          </w:tcPr>
          <w:p w:rsidR="002E6942" w:rsidRPr="00C65855" w:rsidRDefault="002E6942" w:rsidP="002E6942">
            <w:pPr>
              <w:ind w:right="113"/>
              <w:jc w:val="right"/>
              <w:rPr>
                <w:rFonts w:ascii="Arial Narrow" w:eastAsia="Times New Roman" w:hAnsi="Arial Narrow" w:cs="Arial"/>
                <w:sz w:val="16"/>
                <w:szCs w:val="16"/>
                <w:lang w:val="en-ZA" w:eastAsia="en-ZA"/>
              </w:rPr>
            </w:pPr>
            <w:r w:rsidRPr="00C65855">
              <w:rPr>
                <w:rFonts w:ascii="Arial Narrow" w:eastAsia="Times New Roman" w:hAnsi="Arial Narrow" w:cs="Arial"/>
                <w:sz w:val="16"/>
                <w:szCs w:val="16"/>
                <w:lang w:val="en-ZA" w:eastAsia="en-ZA"/>
              </w:rPr>
              <w:t>% of total operating Budget expenditure spent by 30 June 2020</w:t>
            </w:r>
          </w:p>
        </w:tc>
        <w:tc>
          <w:tcPr>
            <w:tcW w:w="553" w:type="dxa"/>
            <w:vMerge w:val="restart"/>
            <w:tcBorders>
              <w:top w:val="single" w:sz="4" w:space="0" w:color="auto"/>
              <w:left w:val="nil"/>
              <w:bottom w:val="single" w:sz="4" w:space="0" w:color="auto"/>
              <w:right w:val="single" w:sz="4" w:space="0" w:color="auto"/>
            </w:tcBorders>
            <w:shd w:val="clear" w:color="auto" w:fill="auto"/>
            <w:textDirection w:val="btLr"/>
            <w:vAlign w:val="center"/>
            <w:hideMark/>
          </w:tcPr>
          <w:p w:rsidR="002E6942" w:rsidRPr="00C65855" w:rsidRDefault="002E6942" w:rsidP="002E6942">
            <w:pPr>
              <w:ind w:right="113"/>
              <w:jc w:val="right"/>
              <w:rPr>
                <w:rFonts w:ascii="Arial Narrow" w:eastAsia="Times New Roman" w:hAnsi="Arial Narrow" w:cs="Arial"/>
                <w:sz w:val="16"/>
                <w:szCs w:val="16"/>
                <w:lang w:val="en-ZA" w:eastAsia="en-ZA"/>
              </w:rPr>
            </w:pPr>
            <w:r w:rsidRPr="00C65855">
              <w:rPr>
                <w:rFonts w:ascii="Arial Narrow" w:eastAsia="Times New Roman" w:hAnsi="Arial Narrow" w:cs="Arial"/>
                <w:sz w:val="16"/>
                <w:szCs w:val="16"/>
                <w:lang w:val="en-ZA" w:eastAsia="en-ZA"/>
              </w:rPr>
              <w:t xml:space="preserve">There might be a lack of Cash to spend </w:t>
            </w:r>
          </w:p>
        </w:tc>
        <w:tc>
          <w:tcPr>
            <w:tcW w:w="425" w:type="dxa"/>
            <w:vMerge w:val="restart"/>
            <w:tcBorders>
              <w:top w:val="single" w:sz="4" w:space="0" w:color="auto"/>
              <w:left w:val="nil"/>
              <w:bottom w:val="single" w:sz="4" w:space="0" w:color="auto"/>
              <w:right w:val="single" w:sz="4" w:space="0" w:color="auto"/>
            </w:tcBorders>
            <w:shd w:val="clear" w:color="auto" w:fill="auto"/>
            <w:textDirection w:val="btLr"/>
            <w:vAlign w:val="center"/>
            <w:hideMark/>
          </w:tcPr>
          <w:p w:rsidR="002E6942" w:rsidRPr="00C65855" w:rsidRDefault="002E6942" w:rsidP="002E6942">
            <w:pPr>
              <w:ind w:right="113"/>
              <w:jc w:val="right"/>
              <w:rPr>
                <w:rFonts w:ascii="Arial Narrow" w:eastAsia="Times New Roman" w:hAnsi="Arial Narrow" w:cs="Arial"/>
                <w:sz w:val="16"/>
                <w:szCs w:val="16"/>
                <w:lang w:val="en-ZA" w:eastAsia="en-ZA"/>
              </w:rPr>
            </w:pPr>
            <w:r w:rsidRPr="00C65855">
              <w:rPr>
                <w:rFonts w:ascii="Arial Narrow" w:eastAsia="Times New Roman" w:hAnsi="Arial Narrow" w:cs="Arial"/>
                <w:sz w:val="16"/>
                <w:szCs w:val="16"/>
                <w:lang w:val="en-ZA" w:eastAsia="en-ZA"/>
              </w:rPr>
              <w:t>Financial</w:t>
            </w:r>
          </w:p>
        </w:tc>
        <w:tc>
          <w:tcPr>
            <w:tcW w:w="1475" w:type="dxa"/>
            <w:vMerge w:val="restart"/>
            <w:tcBorders>
              <w:top w:val="single" w:sz="4" w:space="0" w:color="auto"/>
              <w:left w:val="nil"/>
              <w:bottom w:val="single" w:sz="4" w:space="0" w:color="auto"/>
              <w:right w:val="single" w:sz="4" w:space="0" w:color="auto"/>
            </w:tcBorders>
            <w:shd w:val="clear" w:color="auto" w:fill="auto"/>
            <w:hideMark/>
          </w:tcPr>
          <w:p w:rsidR="002E6942" w:rsidRPr="00C65855" w:rsidRDefault="002E6942" w:rsidP="002E6942">
            <w:pPr>
              <w:rPr>
                <w:rFonts w:ascii="Arial Narrow" w:eastAsia="Times New Roman" w:hAnsi="Arial Narrow" w:cs="Arial"/>
                <w:sz w:val="16"/>
                <w:szCs w:val="16"/>
                <w:lang w:val="en-ZA" w:eastAsia="en-ZA"/>
              </w:rPr>
            </w:pPr>
            <w:r w:rsidRPr="00C65855">
              <w:rPr>
                <w:rFonts w:ascii="Arial Narrow" w:eastAsia="Times New Roman" w:hAnsi="Arial Narrow" w:cs="Arial"/>
                <w:sz w:val="16"/>
                <w:szCs w:val="16"/>
                <w:lang w:val="en-ZA" w:eastAsia="en-ZA"/>
              </w:rPr>
              <w:t>1. Weak internal control on (budget control &amp; standard operating procedures).                        2. Weak internal control on (expenditure management and standard operating procedures).    3. Poor planning and implementation of Procurement Plans</w:t>
            </w:r>
            <w:r w:rsidRPr="00C65855">
              <w:rPr>
                <w:rFonts w:ascii="Arial Narrow" w:eastAsia="Times New Roman" w:hAnsi="Arial Narrow" w:cs="Arial"/>
                <w:sz w:val="16"/>
                <w:szCs w:val="16"/>
                <w:lang w:val="en-ZA" w:eastAsia="en-ZA"/>
              </w:rPr>
              <w:br/>
              <w:t>4. Inadequate utilisation of Creditors module on the Financial Management System</w:t>
            </w:r>
            <w:r w:rsidRPr="00C65855">
              <w:rPr>
                <w:rFonts w:ascii="Arial Narrow" w:eastAsia="Times New Roman" w:hAnsi="Arial Narrow" w:cs="Arial"/>
                <w:sz w:val="16"/>
                <w:szCs w:val="16"/>
                <w:lang w:val="en-ZA" w:eastAsia="en-ZA"/>
              </w:rPr>
              <w:br/>
              <w:t>5. Failure to collect budgeted revenue</w:t>
            </w:r>
          </w:p>
        </w:tc>
        <w:tc>
          <w:tcPr>
            <w:tcW w:w="1418" w:type="dxa"/>
            <w:vMerge w:val="restart"/>
            <w:tcBorders>
              <w:top w:val="single" w:sz="4" w:space="0" w:color="auto"/>
              <w:left w:val="nil"/>
              <w:bottom w:val="single" w:sz="4" w:space="0" w:color="auto"/>
              <w:right w:val="single" w:sz="4" w:space="0" w:color="auto"/>
            </w:tcBorders>
            <w:shd w:val="clear" w:color="auto" w:fill="auto"/>
            <w:hideMark/>
          </w:tcPr>
          <w:p w:rsidR="002E6942" w:rsidRPr="00C65855" w:rsidRDefault="002E6942" w:rsidP="002E6942">
            <w:pPr>
              <w:rPr>
                <w:rFonts w:ascii="Arial Narrow" w:eastAsia="Times New Roman" w:hAnsi="Arial Narrow" w:cs="Arial"/>
                <w:sz w:val="16"/>
                <w:szCs w:val="16"/>
                <w:lang w:val="en-ZA" w:eastAsia="en-ZA"/>
              </w:rPr>
            </w:pPr>
            <w:r w:rsidRPr="00C65855">
              <w:rPr>
                <w:rFonts w:ascii="Arial Narrow" w:eastAsia="Times New Roman" w:hAnsi="Arial Narrow" w:cs="Arial"/>
                <w:sz w:val="16"/>
                <w:szCs w:val="16"/>
                <w:lang w:val="en-ZA" w:eastAsia="en-ZA"/>
              </w:rPr>
              <w:t>1. Unauthorised expenditure.                    2. Qualification of AFS.   3. Hampering of service delivery.                        4. Incurring of fruitless and wasteful expenditure 5. Duplicate payments to Creditors</w:t>
            </w:r>
          </w:p>
        </w:tc>
        <w:tc>
          <w:tcPr>
            <w:tcW w:w="425" w:type="dxa"/>
            <w:vMerge w:val="restart"/>
            <w:tcBorders>
              <w:top w:val="single" w:sz="4" w:space="0" w:color="auto"/>
              <w:left w:val="nil"/>
              <w:bottom w:val="single" w:sz="4" w:space="0" w:color="auto"/>
              <w:right w:val="single" w:sz="4" w:space="0" w:color="auto"/>
            </w:tcBorders>
            <w:shd w:val="clear" w:color="auto" w:fill="auto"/>
            <w:hideMark/>
          </w:tcPr>
          <w:p w:rsidR="002E6942" w:rsidRPr="00C65855" w:rsidRDefault="002E6942" w:rsidP="002E6942">
            <w:pPr>
              <w:jc w:val="center"/>
              <w:rPr>
                <w:rFonts w:ascii="Arial Narrow" w:eastAsia="Times New Roman" w:hAnsi="Arial Narrow" w:cs="Arial"/>
                <w:sz w:val="16"/>
                <w:szCs w:val="16"/>
                <w:lang w:val="en-ZA" w:eastAsia="en-ZA"/>
              </w:rPr>
            </w:pPr>
            <w:r w:rsidRPr="00C65855">
              <w:rPr>
                <w:rFonts w:ascii="Arial Narrow" w:eastAsia="Times New Roman" w:hAnsi="Arial Narrow" w:cs="Arial"/>
                <w:sz w:val="16"/>
                <w:szCs w:val="16"/>
                <w:lang w:val="en-ZA" w:eastAsia="en-ZA"/>
              </w:rPr>
              <w:t>5</w:t>
            </w:r>
          </w:p>
        </w:tc>
        <w:tc>
          <w:tcPr>
            <w:tcW w:w="425" w:type="dxa"/>
            <w:vMerge w:val="restart"/>
            <w:tcBorders>
              <w:top w:val="single" w:sz="4" w:space="0" w:color="auto"/>
              <w:left w:val="nil"/>
              <w:bottom w:val="single" w:sz="4" w:space="0" w:color="auto"/>
              <w:right w:val="single" w:sz="4" w:space="0" w:color="auto"/>
            </w:tcBorders>
            <w:shd w:val="clear" w:color="auto" w:fill="auto"/>
            <w:hideMark/>
          </w:tcPr>
          <w:p w:rsidR="002E6942" w:rsidRPr="00C65855" w:rsidRDefault="002E6942" w:rsidP="002E6942">
            <w:pPr>
              <w:jc w:val="center"/>
              <w:rPr>
                <w:rFonts w:ascii="Arial Narrow" w:eastAsia="Times New Roman" w:hAnsi="Arial Narrow" w:cs="Arial"/>
                <w:sz w:val="16"/>
                <w:szCs w:val="16"/>
                <w:lang w:val="en-ZA" w:eastAsia="en-ZA"/>
              </w:rPr>
            </w:pPr>
            <w:r w:rsidRPr="00C65855">
              <w:rPr>
                <w:rFonts w:ascii="Arial Narrow" w:eastAsia="Times New Roman" w:hAnsi="Arial Narrow" w:cs="Arial"/>
                <w:sz w:val="16"/>
                <w:szCs w:val="16"/>
                <w:lang w:val="en-ZA" w:eastAsia="en-ZA"/>
              </w:rPr>
              <w:t>5</w:t>
            </w:r>
          </w:p>
        </w:tc>
        <w:tc>
          <w:tcPr>
            <w:tcW w:w="426" w:type="dxa"/>
            <w:vMerge w:val="restart"/>
            <w:tcBorders>
              <w:top w:val="single" w:sz="4" w:space="0" w:color="auto"/>
              <w:left w:val="single" w:sz="4" w:space="0" w:color="auto"/>
              <w:bottom w:val="single" w:sz="4" w:space="0" w:color="auto"/>
              <w:right w:val="single" w:sz="4" w:space="0" w:color="auto"/>
            </w:tcBorders>
            <w:shd w:val="clear" w:color="000000" w:fill="C00000"/>
            <w:hideMark/>
          </w:tcPr>
          <w:p w:rsidR="002E6942" w:rsidRPr="00C65855" w:rsidRDefault="002E6942" w:rsidP="002E6942">
            <w:pPr>
              <w:jc w:val="right"/>
              <w:rPr>
                <w:rFonts w:ascii="Arial Narrow" w:eastAsia="Times New Roman" w:hAnsi="Arial Narrow" w:cs="Arial"/>
                <w:sz w:val="16"/>
                <w:szCs w:val="16"/>
                <w:lang w:val="en-ZA" w:eastAsia="en-ZA"/>
              </w:rPr>
            </w:pPr>
            <w:r w:rsidRPr="00C65855">
              <w:rPr>
                <w:rFonts w:ascii="Arial Narrow" w:eastAsia="Times New Roman" w:hAnsi="Arial Narrow" w:cs="Arial"/>
                <w:sz w:val="16"/>
                <w:szCs w:val="16"/>
                <w:lang w:val="en-ZA" w:eastAsia="en-ZA"/>
              </w:rPr>
              <w:t>25</w:t>
            </w:r>
          </w:p>
        </w:tc>
        <w:tc>
          <w:tcPr>
            <w:tcW w:w="1417" w:type="dxa"/>
            <w:vMerge w:val="restart"/>
            <w:tcBorders>
              <w:top w:val="single" w:sz="4" w:space="0" w:color="auto"/>
              <w:left w:val="nil"/>
              <w:bottom w:val="single" w:sz="4" w:space="0" w:color="auto"/>
              <w:right w:val="single" w:sz="4" w:space="0" w:color="auto"/>
            </w:tcBorders>
            <w:shd w:val="clear" w:color="auto" w:fill="auto"/>
            <w:hideMark/>
          </w:tcPr>
          <w:p w:rsidR="002E6942" w:rsidRPr="00C65855" w:rsidRDefault="002E6942" w:rsidP="002E6942">
            <w:pPr>
              <w:rPr>
                <w:rFonts w:ascii="Arial Narrow" w:eastAsia="Times New Roman" w:hAnsi="Arial Narrow" w:cs="Arial"/>
                <w:sz w:val="16"/>
                <w:szCs w:val="16"/>
                <w:lang w:val="en-ZA" w:eastAsia="en-ZA"/>
              </w:rPr>
            </w:pPr>
            <w:r w:rsidRPr="00C65855">
              <w:rPr>
                <w:rFonts w:ascii="Arial Narrow" w:eastAsia="Times New Roman" w:hAnsi="Arial Narrow" w:cs="Arial"/>
                <w:sz w:val="16"/>
                <w:szCs w:val="16"/>
                <w:lang w:val="en-ZA" w:eastAsia="en-ZA"/>
              </w:rPr>
              <w:t>1. Manually utilisation of creditors reconciliation template 2. Utilisation of cheque requisition with delegated approvals 3. Utilisation of Creditors module on Trade Creditors</w:t>
            </w:r>
          </w:p>
        </w:tc>
        <w:tc>
          <w:tcPr>
            <w:tcW w:w="425" w:type="dxa"/>
            <w:vMerge w:val="restart"/>
            <w:tcBorders>
              <w:top w:val="single" w:sz="4" w:space="0" w:color="auto"/>
              <w:left w:val="nil"/>
              <w:bottom w:val="single" w:sz="4" w:space="0" w:color="auto"/>
              <w:right w:val="single" w:sz="4" w:space="0" w:color="auto"/>
            </w:tcBorders>
            <w:shd w:val="clear" w:color="auto" w:fill="auto"/>
            <w:hideMark/>
          </w:tcPr>
          <w:p w:rsidR="002E6942" w:rsidRPr="00C65855" w:rsidRDefault="002E6942" w:rsidP="002E6942">
            <w:pPr>
              <w:jc w:val="center"/>
              <w:rPr>
                <w:rFonts w:ascii="Arial Narrow" w:eastAsia="Times New Roman" w:hAnsi="Arial Narrow" w:cs="Arial"/>
                <w:sz w:val="16"/>
                <w:szCs w:val="16"/>
                <w:lang w:val="en-ZA" w:eastAsia="en-ZA"/>
              </w:rPr>
            </w:pPr>
            <w:r w:rsidRPr="00C65855">
              <w:rPr>
                <w:rFonts w:ascii="Arial Narrow" w:eastAsia="Times New Roman" w:hAnsi="Arial Narrow" w:cs="Arial"/>
                <w:sz w:val="16"/>
                <w:szCs w:val="16"/>
                <w:lang w:val="en-ZA" w:eastAsia="en-ZA"/>
              </w:rPr>
              <w:t>20</w:t>
            </w:r>
          </w:p>
        </w:tc>
        <w:tc>
          <w:tcPr>
            <w:tcW w:w="426" w:type="dxa"/>
            <w:vMerge w:val="restart"/>
            <w:tcBorders>
              <w:top w:val="single" w:sz="4" w:space="0" w:color="auto"/>
              <w:left w:val="single" w:sz="4" w:space="0" w:color="auto"/>
              <w:bottom w:val="single" w:sz="4" w:space="0" w:color="auto"/>
              <w:right w:val="single" w:sz="4" w:space="0" w:color="auto"/>
            </w:tcBorders>
            <w:shd w:val="clear" w:color="000000" w:fill="FF0000"/>
            <w:hideMark/>
          </w:tcPr>
          <w:p w:rsidR="002E6942" w:rsidRPr="00C65855" w:rsidRDefault="002E6942" w:rsidP="002E6942">
            <w:pPr>
              <w:jc w:val="right"/>
              <w:rPr>
                <w:rFonts w:ascii="Arial" w:eastAsia="Times New Roman" w:hAnsi="Arial" w:cs="Arial"/>
                <w:sz w:val="16"/>
                <w:szCs w:val="16"/>
                <w:lang w:val="en-ZA" w:eastAsia="en-ZA"/>
              </w:rPr>
            </w:pPr>
            <w:r w:rsidRPr="00C65855">
              <w:rPr>
                <w:rFonts w:ascii="Arial" w:eastAsia="Times New Roman" w:hAnsi="Arial" w:cs="Arial"/>
                <w:sz w:val="16"/>
                <w:szCs w:val="16"/>
                <w:lang w:val="en-ZA" w:eastAsia="en-ZA"/>
              </w:rPr>
              <w:t>20</w:t>
            </w:r>
          </w:p>
        </w:tc>
        <w:tc>
          <w:tcPr>
            <w:tcW w:w="1417" w:type="dxa"/>
            <w:vMerge w:val="restart"/>
            <w:tcBorders>
              <w:top w:val="single" w:sz="4" w:space="0" w:color="auto"/>
              <w:left w:val="nil"/>
              <w:bottom w:val="single" w:sz="4" w:space="0" w:color="auto"/>
              <w:right w:val="single" w:sz="4" w:space="0" w:color="auto"/>
            </w:tcBorders>
            <w:shd w:val="clear" w:color="auto" w:fill="auto"/>
            <w:hideMark/>
          </w:tcPr>
          <w:p w:rsidR="002E6942" w:rsidRPr="00C65855" w:rsidRDefault="002E6942" w:rsidP="002E6942">
            <w:pPr>
              <w:spacing w:after="240"/>
              <w:rPr>
                <w:rFonts w:ascii="Arial Narrow" w:eastAsia="Times New Roman" w:hAnsi="Arial Narrow" w:cs="Arial"/>
                <w:sz w:val="16"/>
                <w:szCs w:val="16"/>
                <w:lang w:val="en-ZA" w:eastAsia="en-ZA"/>
              </w:rPr>
            </w:pPr>
            <w:r w:rsidRPr="00C65855">
              <w:rPr>
                <w:rFonts w:ascii="Arial Narrow" w:eastAsia="Times New Roman" w:hAnsi="Arial Narrow" w:cs="Arial"/>
                <w:sz w:val="16"/>
                <w:szCs w:val="16"/>
                <w:lang w:val="en-ZA" w:eastAsia="en-ZA"/>
              </w:rPr>
              <w:t>1. Centralisation of points of submission of Invoices ( Ex-penditure Unit).</w:t>
            </w:r>
            <w:r w:rsidRPr="00C65855">
              <w:rPr>
                <w:rFonts w:ascii="Arial Narrow" w:eastAsia="Times New Roman" w:hAnsi="Arial Narrow" w:cs="Arial"/>
                <w:sz w:val="16"/>
                <w:szCs w:val="16"/>
                <w:lang w:val="en-ZA" w:eastAsia="en-ZA"/>
              </w:rPr>
              <w:br/>
              <w:t>2. Training of Expenditure personnel on the Creditors module.                                  3. Financial System budget  expenditure authorization be limited to the CFO and budget manager</w:t>
            </w:r>
            <w:r w:rsidRPr="00C65855">
              <w:rPr>
                <w:rFonts w:ascii="Arial Narrow" w:eastAsia="Times New Roman" w:hAnsi="Arial Narrow" w:cs="Arial"/>
                <w:sz w:val="16"/>
                <w:szCs w:val="16"/>
                <w:lang w:val="en-ZA" w:eastAsia="en-ZA"/>
              </w:rPr>
              <w:br/>
              <w:t>4. Resuscitate Cost containment committee</w:t>
            </w:r>
          </w:p>
        </w:tc>
        <w:tc>
          <w:tcPr>
            <w:tcW w:w="1134" w:type="dxa"/>
            <w:vMerge w:val="restart"/>
            <w:tcBorders>
              <w:top w:val="single" w:sz="4" w:space="0" w:color="auto"/>
              <w:left w:val="nil"/>
              <w:bottom w:val="single" w:sz="4" w:space="0" w:color="auto"/>
              <w:right w:val="single" w:sz="4" w:space="0" w:color="auto"/>
            </w:tcBorders>
            <w:shd w:val="clear" w:color="auto" w:fill="auto"/>
            <w:hideMark/>
          </w:tcPr>
          <w:p w:rsidR="002E6942" w:rsidRPr="00C65855" w:rsidRDefault="002E6942" w:rsidP="002E6942">
            <w:pPr>
              <w:rPr>
                <w:rFonts w:ascii="Arial Narrow" w:eastAsia="Times New Roman" w:hAnsi="Arial Narrow" w:cs="Arial"/>
                <w:sz w:val="16"/>
                <w:szCs w:val="16"/>
                <w:lang w:val="en-ZA" w:eastAsia="en-ZA"/>
              </w:rPr>
            </w:pPr>
            <w:r w:rsidRPr="00C65855">
              <w:rPr>
                <w:rFonts w:ascii="Arial Narrow" w:eastAsia="Times New Roman" w:hAnsi="Arial Narrow" w:cs="Arial"/>
                <w:sz w:val="16"/>
                <w:szCs w:val="16"/>
                <w:lang w:val="en-ZA" w:eastAsia="en-ZA"/>
              </w:rPr>
              <w:t>1. Memo by the CFO to all staff ( Centralisa-tion)</w:t>
            </w:r>
            <w:r w:rsidRPr="00C65855">
              <w:rPr>
                <w:rFonts w:ascii="Arial Narrow" w:eastAsia="Times New Roman" w:hAnsi="Arial Narrow" w:cs="Arial"/>
                <w:sz w:val="16"/>
                <w:szCs w:val="16"/>
                <w:lang w:val="en-ZA" w:eastAsia="en-ZA"/>
              </w:rPr>
              <w:br/>
              <w:t>2. Training Attendance Certificates                       3. Signed override authorisation form and system print out</w:t>
            </w:r>
            <w:r w:rsidRPr="00C65855">
              <w:rPr>
                <w:rFonts w:ascii="Arial Narrow" w:eastAsia="Times New Roman" w:hAnsi="Arial Narrow" w:cs="Arial"/>
                <w:sz w:val="16"/>
                <w:szCs w:val="16"/>
                <w:lang w:val="en-ZA" w:eastAsia="en-ZA"/>
              </w:rPr>
              <w:br/>
              <w:t>4. appointment letters and sitting schedule</w:t>
            </w:r>
          </w:p>
        </w:tc>
        <w:tc>
          <w:tcPr>
            <w:tcW w:w="709" w:type="dxa"/>
            <w:vMerge w:val="restart"/>
            <w:tcBorders>
              <w:top w:val="single" w:sz="4" w:space="0" w:color="auto"/>
              <w:left w:val="nil"/>
              <w:bottom w:val="single" w:sz="4" w:space="0" w:color="auto"/>
              <w:right w:val="single" w:sz="4" w:space="0" w:color="auto"/>
            </w:tcBorders>
            <w:shd w:val="clear" w:color="auto" w:fill="auto"/>
            <w:textDirection w:val="btLr"/>
            <w:vAlign w:val="center"/>
          </w:tcPr>
          <w:p w:rsidR="002E6942" w:rsidRPr="00C65855" w:rsidRDefault="002E6942" w:rsidP="002E6942">
            <w:pPr>
              <w:ind w:right="113"/>
              <w:jc w:val="right"/>
              <w:rPr>
                <w:rFonts w:ascii="Arial Narrow" w:eastAsia="Times New Roman" w:hAnsi="Arial Narrow" w:cs="Arial"/>
                <w:sz w:val="16"/>
                <w:szCs w:val="16"/>
                <w:lang w:val="en-ZA" w:eastAsia="en-ZA"/>
              </w:rPr>
            </w:pPr>
            <w:r w:rsidRPr="00C65855">
              <w:rPr>
                <w:rFonts w:ascii="Arial Narrow" w:eastAsia="Times New Roman" w:hAnsi="Arial Narrow" w:cs="Arial"/>
                <w:sz w:val="16"/>
                <w:szCs w:val="16"/>
                <w:lang w:val="en-ZA" w:eastAsia="en-ZA"/>
              </w:rPr>
              <w:t>1. 30 August 2019, monthly</w:t>
            </w:r>
            <w:r w:rsidRPr="00C65855">
              <w:rPr>
                <w:rFonts w:ascii="Arial Narrow" w:eastAsia="Times New Roman" w:hAnsi="Arial Narrow" w:cs="Arial"/>
                <w:sz w:val="16"/>
                <w:szCs w:val="16"/>
                <w:lang w:val="en-ZA" w:eastAsia="en-ZA"/>
              </w:rPr>
              <w:br/>
              <w:t>2. 30 September 2019</w:t>
            </w:r>
            <w:r w:rsidRPr="00C65855">
              <w:rPr>
                <w:rFonts w:ascii="Arial Narrow" w:eastAsia="Times New Roman" w:hAnsi="Arial Narrow" w:cs="Arial"/>
                <w:sz w:val="16"/>
                <w:szCs w:val="16"/>
                <w:lang w:val="en-ZA" w:eastAsia="en-ZA"/>
              </w:rPr>
              <w:br/>
            </w:r>
          </w:p>
        </w:tc>
        <w:tc>
          <w:tcPr>
            <w:tcW w:w="992" w:type="dxa"/>
            <w:tcBorders>
              <w:top w:val="single" w:sz="4" w:space="0" w:color="auto"/>
              <w:left w:val="nil"/>
              <w:bottom w:val="single" w:sz="4" w:space="0" w:color="auto"/>
              <w:right w:val="single" w:sz="4" w:space="0" w:color="auto"/>
            </w:tcBorders>
            <w:shd w:val="clear" w:color="auto" w:fill="auto"/>
            <w:textDirection w:val="btLr"/>
            <w:hideMark/>
          </w:tcPr>
          <w:p w:rsidR="002E6942" w:rsidRPr="00C65855" w:rsidRDefault="002E6942" w:rsidP="002E6942">
            <w:pPr>
              <w:spacing w:after="160" w:line="259" w:lineRule="auto"/>
              <w:ind w:right="113"/>
              <w:rPr>
                <w:lang w:val="en-ZA"/>
              </w:rPr>
            </w:pPr>
            <w:r w:rsidRPr="00C65855">
              <w:rPr>
                <w:rFonts w:ascii="Arial Narrow" w:eastAsia="Times New Roman" w:hAnsi="Arial Narrow" w:cs="Arial"/>
                <w:sz w:val="16"/>
                <w:szCs w:val="16"/>
                <w:lang w:val="en-ZA" w:eastAsia="en-ZA"/>
              </w:rPr>
              <w:t>10 October 2019 ( Memo and Training)</w:t>
            </w:r>
            <w:r w:rsidRPr="00C65855">
              <w:rPr>
                <w:rFonts w:ascii="Arial Narrow" w:eastAsia="Times New Roman" w:hAnsi="Arial Narrow" w:cs="Arial"/>
                <w:sz w:val="16"/>
                <w:szCs w:val="16"/>
                <w:lang w:val="en-ZA" w:eastAsia="en-ZA"/>
              </w:rPr>
              <w:br/>
              <w:t>10 October 2019</w:t>
            </w:r>
            <w:r w:rsidRPr="00C65855">
              <w:rPr>
                <w:rFonts w:ascii="Arial Narrow" w:eastAsia="Times New Roman" w:hAnsi="Arial Narrow" w:cs="Arial"/>
                <w:sz w:val="16"/>
                <w:szCs w:val="16"/>
                <w:lang w:val="en-ZA" w:eastAsia="en-ZA"/>
              </w:rPr>
              <w:br/>
              <w:t>15 January 2020</w:t>
            </w:r>
            <w:r w:rsidRPr="00C65855">
              <w:rPr>
                <w:rFonts w:ascii="Arial Narrow" w:eastAsia="Times New Roman" w:hAnsi="Arial Narrow" w:cs="Arial"/>
                <w:sz w:val="16"/>
                <w:szCs w:val="16"/>
                <w:lang w:val="en-ZA" w:eastAsia="en-ZA"/>
              </w:rPr>
              <w:br/>
            </w:r>
          </w:p>
        </w:tc>
        <w:tc>
          <w:tcPr>
            <w:tcW w:w="567" w:type="dxa"/>
            <w:vMerge w:val="restart"/>
            <w:tcBorders>
              <w:top w:val="single" w:sz="4" w:space="0" w:color="auto"/>
              <w:left w:val="nil"/>
              <w:bottom w:val="single" w:sz="4" w:space="0" w:color="auto"/>
              <w:right w:val="single" w:sz="4" w:space="0" w:color="auto"/>
            </w:tcBorders>
            <w:shd w:val="clear" w:color="auto" w:fill="auto"/>
            <w:textDirection w:val="btLr"/>
            <w:vAlign w:val="center"/>
            <w:hideMark/>
          </w:tcPr>
          <w:p w:rsidR="002E6942" w:rsidRPr="00C65855" w:rsidRDefault="002E6942" w:rsidP="002E6942">
            <w:pPr>
              <w:ind w:right="113"/>
              <w:jc w:val="right"/>
              <w:rPr>
                <w:rFonts w:ascii="Arial Narrow" w:eastAsia="Times New Roman" w:hAnsi="Arial Narrow" w:cs="Arial"/>
                <w:sz w:val="16"/>
                <w:szCs w:val="16"/>
                <w:lang w:val="en-ZA" w:eastAsia="en-ZA"/>
              </w:rPr>
            </w:pPr>
            <w:r w:rsidRPr="00C65855">
              <w:rPr>
                <w:rFonts w:ascii="Arial Narrow" w:eastAsia="Times New Roman" w:hAnsi="Arial Narrow" w:cs="Arial"/>
                <w:sz w:val="16"/>
                <w:szCs w:val="16"/>
                <w:lang w:val="en-ZA" w:eastAsia="en-ZA"/>
              </w:rPr>
              <w:t>CFO</w:t>
            </w:r>
          </w:p>
        </w:tc>
        <w:tc>
          <w:tcPr>
            <w:tcW w:w="567" w:type="dxa"/>
            <w:vMerge w:val="restart"/>
            <w:tcBorders>
              <w:top w:val="single" w:sz="4" w:space="0" w:color="auto"/>
              <w:left w:val="nil"/>
              <w:bottom w:val="single" w:sz="4" w:space="0" w:color="auto"/>
              <w:right w:val="single" w:sz="4" w:space="0" w:color="auto"/>
            </w:tcBorders>
            <w:shd w:val="clear" w:color="auto" w:fill="auto"/>
            <w:textDirection w:val="btLr"/>
            <w:vAlign w:val="center"/>
            <w:hideMark/>
          </w:tcPr>
          <w:p w:rsidR="002E6942" w:rsidRPr="00C65855" w:rsidRDefault="002E6942" w:rsidP="002E6942">
            <w:pPr>
              <w:ind w:right="113"/>
              <w:jc w:val="right"/>
              <w:rPr>
                <w:rFonts w:ascii="Arial Narrow" w:eastAsia="Times New Roman" w:hAnsi="Arial Narrow" w:cs="Arial"/>
                <w:sz w:val="16"/>
                <w:szCs w:val="16"/>
                <w:lang w:val="en-ZA" w:eastAsia="en-ZA"/>
              </w:rPr>
            </w:pPr>
            <w:r w:rsidRPr="00C65855">
              <w:rPr>
                <w:rFonts w:ascii="Arial Narrow" w:eastAsia="Times New Roman" w:hAnsi="Arial Narrow" w:cs="Arial"/>
                <w:sz w:val="16"/>
                <w:szCs w:val="16"/>
                <w:lang w:val="en-ZA" w:eastAsia="en-ZA"/>
              </w:rPr>
              <w:t xml:space="preserve">Municipal Manager </w:t>
            </w:r>
          </w:p>
        </w:tc>
        <w:tc>
          <w:tcPr>
            <w:tcW w:w="709" w:type="dxa"/>
            <w:vMerge w:val="restart"/>
            <w:tcBorders>
              <w:top w:val="single" w:sz="4" w:space="0" w:color="auto"/>
              <w:left w:val="nil"/>
              <w:bottom w:val="single" w:sz="4" w:space="0" w:color="auto"/>
              <w:right w:val="single" w:sz="4" w:space="0" w:color="auto"/>
            </w:tcBorders>
            <w:shd w:val="clear" w:color="auto" w:fill="auto"/>
            <w:textDirection w:val="btLr"/>
            <w:vAlign w:val="center"/>
            <w:hideMark/>
          </w:tcPr>
          <w:p w:rsidR="002E6942" w:rsidRPr="00C65855" w:rsidRDefault="002E6942" w:rsidP="002E6942">
            <w:pPr>
              <w:ind w:right="113"/>
              <w:jc w:val="right"/>
              <w:rPr>
                <w:rFonts w:ascii="Arial Narrow" w:eastAsia="Times New Roman" w:hAnsi="Arial Narrow" w:cs="Arial"/>
                <w:b/>
                <w:bCs/>
                <w:sz w:val="16"/>
                <w:szCs w:val="16"/>
                <w:lang w:val="en-ZA" w:eastAsia="en-ZA"/>
              </w:rPr>
            </w:pPr>
            <w:r w:rsidRPr="00C65855">
              <w:rPr>
                <w:rFonts w:ascii="Arial Narrow" w:eastAsia="Times New Roman" w:hAnsi="Arial Narrow" w:cs="Arial"/>
                <w:b/>
                <w:bCs/>
                <w:sz w:val="16"/>
                <w:szCs w:val="16"/>
                <w:lang w:val="en-ZA" w:eastAsia="en-ZA"/>
              </w:rPr>
              <w:t>Risk Management</w:t>
            </w:r>
          </w:p>
        </w:tc>
      </w:tr>
      <w:tr w:rsidR="00C65855" w:rsidRPr="00C65855" w:rsidTr="0065137F">
        <w:trPr>
          <w:cantSplit/>
          <w:trHeight w:val="113"/>
        </w:trPr>
        <w:tc>
          <w:tcPr>
            <w:tcW w:w="480" w:type="dxa"/>
            <w:vMerge/>
            <w:tcBorders>
              <w:top w:val="single" w:sz="4" w:space="0" w:color="auto"/>
              <w:left w:val="single" w:sz="4" w:space="0" w:color="auto"/>
              <w:right w:val="single" w:sz="4" w:space="0" w:color="auto"/>
            </w:tcBorders>
            <w:shd w:val="clear" w:color="auto" w:fill="auto"/>
          </w:tcPr>
          <w:p w:rsidR="002E6942" w:rsidRPr="00C65855" w:rsidRDefault="002E6942" w:rsidP="002E6942">
            <w:pPr>
              <w:rPr>
                <w:rFonts w:ascii="Arial Narrow" w:eastAsia="Times New Roman" w:hAnsi="Arial Narrow" w:cs="Arial"/>
                <w:sz w:val="16"/>
                <w:szCs w:val="16"/>
                <w:lang w:val="en-ZA" w:eastAsia="en-ZA"/>
              </w:rPr>
            </w:pPr>
          </w:p>
        </w:tc>
        <w:tc>
          <w:tcPr>
            <w:tcW w:w="497" w:type="dxa"/>
            <w:vMerge/>
            <w:tcBorders>
              <w:top w:val="single" w:sz="4" w:space="0" w:color="auto"/>
              <w:left w:val="nil"/>
              <w:right w:val="single" w:sz="4" w:space="0" w:color="auto"/>
            </w:tcBorders>
            <w:shd w:val="clear" w:color="000000" w:fill="FFFFFF"/>
          </w:tcPr>
          <w:p w:rsidR="002E6942" w:rsidRPr="00C65855" w:rsidRDefault="002E6942" w:rsidP="002E6942">
            <w:pPr>
              <w:rPr>
                <w:rFonts w:ascii="Arial Narrow" w:eastAsia="Times New Roman" w:hAnsi="Arial Narrow" w:cs="Arial"/>
                <w:b/>
                <w:bCs/>
                <w:sz w:val="16"/>
                <w:szCs w:val="16"/>
                <w:lang w:val="en-ZA" w:eastAsia="en-ZA"/>
              </w:rPr>
            </w:pPr>
          </w:p>
        </w:tc>
        <w:tc>
          <w:tcPr>
            <w:tcW w:w="426" w:type="dxa"/>
            <w:vMerge/>
            <w:tcBorders>
              <w:top w:val="single" w:sz="4" w:space="0" w:color="auto"/>
              <w:left w:val="nil"/>
              <w:right w:val="single" w:sz="4" w:space="0" w:color="auto"/>
            </w:tcBorders>
            <w:shd w:val="clear" w:color="auto" w:fill="auto"/>
            <w:noWrap/>
          </w:tcPr>
          <w:p w:rsidR="002E6942" w:rsidRPr="00C65855" w:rsidRDefault="002E6942" w:rsidP="002E6942">
            <w:pPr>
              <w:rPr>
                <w:rFonts w:ascii="Arial Narrow" w:eastAsia="Times New Roman" w:hAnsi="Arial Narrow" w:cs="Arial"/>
                <w:sz w:val="16"/>
                <w:szCs w:val="16"/>
                <w:lang w:val="en-ZA" w:eastAsia="en-ZA"/>
              </w:rPr>
            </w:pPr>
          </w:p>
        </w:tc>
        <w:tc>
          <w:tcPr>
            <w:tcW w:w="553" w:type="dxa"/>
            <w:vMerge/>
            <w:tcBorders>
              <w:top w:val="single" w:sz="4" w:space="0" w:color="auto"/>
              <w:left w:val="nil"/>
              <w:right w:val="single" w:sz="4" w:space="0" w:color="auto"/>
            </w:tcBorders>
            <w:shd w:val="clear" w:color="auto" w:fill="auto"/>
          </w:tcPr>
          <w:p w:rsidR="002E6942" w:rsidRPr="00C65855" w:rsidRDefault="002E6942" w:rsidP="002E6942">
            <w:pPr>
              <w:rPr>
                <w:rFonts w:ascii="Arial Narrow" w:eastAsia="Times New Roman" w:hAnsi="Arial Narrow" w:cs="Arial"/>
                <w:sz w:val="16"/>
                <w:szCs w:val="16"/>
                <w:lang w:val="en-ZA" w:eastAsia="en-ZA"/>
              </w:rPr>
            </w:pPr>
          </w:p>
        </w:tc>
        <w:tc>
          <w:tcPr>
            <w:tcW w:w="553" w:type="dxa"/>
            <w:vMerge/>
            <w:tcBorders>
              <w:top w:val="single" w:sz="4" w:space="0" w:color="auto"/>
              <w:left w:val="nil"/>
              <w:right w:val="single" w:sz="4" w:space="0" w:color="auto"/>
            </w:tcBorders>
            <w:shd w:val="clear" w:color="000000" w:fill="FFFFFF"/>
          </w:tcPr>
          <w:p w:rsidR="002E6942" w:rsidRPr="00C65855" w:rsidRDefault="002E6942" w:rsidP="002E6942">
            <w:pPr>
              <w:rPr>
                <w:rFonts w:ascii="Arial Narrow" w:eastAsia="Times New Roman" w:hAnsi="Arial Narrow" w:cs="Arial"/>
                <w:sz w:val="16"/>
                <w:szCs w:val="16"/>
                <w:lang w:val="en-ZA" w:eastAsia="en-ZA"/>
              </w:rPr>
            </w:pPr>
          </w:p>
        </w:tc>
        <w:tc>
          <w:tcPr>
            <w:tcW w:w="553" w:type="dxa"/>
            <w:vMerge/>
            <w:tcBorders>
              <w:top w:val="single" w:sz="4" w:space="0" w:color="auto"/>
              <w:left w:val="nil"/>
              <w:right w:val="single" w:sz="4" w:space="0" w:color="auto"/>
            </w:tcBorders>
            <w:shd w:val="clear" w:color="auto" w:fill="auto"/>
          </w:tcPr>
          <w:p w:rsidR="002E6942" w:rsidRPr="00C65855" w:rsidRDefault="002E6942" w:rsidP="002E6942">
            <w:pPr>
              <w:rPr>
                <w:rFonts w:ascii="Arial Narrow" w:eastAsia="Times New Roman" w:hAnsi="Arial Narrow" w:cs="Arial"/>
                <w:sz w:val="16"/>
                <w:szCs w:val="16"/>
                <w:lang w:val="en-ZA" w:eastAsia="en-ZA"/>
              </w:rPr>
            </w:pPr>
          </w:p>
        </w:tc>
        <w:tc>
          <w:tcPr>
            <w:tcW w:w="425" w:type="dxa"/>
            <w:vMerge/>
            <w:tcBorders>
              <w:top w:val="single" w:sz="4" w:space="0" w:color="auto"/>
              <w:left w:val="nil"/>
              <w:right w:val="single" w:sz="4" w:space="0" w:color="auto"/>
            </w:tcBorders>
            <w:shd w:val="clear" w:color="auto" w:fill="auto"/>
          </w:tcPr>
          <w:p w:rsidR="002E6942" w:rsidRPr="00C65855" w:rsidRDefault="002E6942" w:rsidP="002E6942">
            <w:pPr>
              <w:rPr>
                <w:rFonts w:ascii="Arial Narrow" w:eastAsia="Times New Roman" w:hAnsi="Arial Narrow" w:cs="Arial"/>
                <w:sz w:val="16"/>
                <w:szCs w:val="16"/>
                <w:lang w:val="en-ZA" w:eastAsia="en-ZA"/>
              </w:rPr>
            </w:pPr>
          </w:p>
        </w:tc>
        <w:tc>
          <w:tcPr>
            <w:tcW w:w="1475" w:type="dxa"/>
            <w:vMerge/>
            <w:tcBorders>
              <w:top w:val="single" w:sz="4" w:space="0" w:color="auto"/>
              <w:left w:val="nil"/>
              <w:right w:val="single" w:sz="4" w:space="0" w:color="auto"/>
            </w:tcBorders>
            <w:shd w:val="clear" w:color="auto" w:fill="auto"/>
          </w:tcPr>
          <w:p w:rsidR="002E6942" w:rsidRPr="00C65855" w:rsidRDefault="002E6942" w:rsidP="002E6942">
            <w:pPr>
              <w:rPr>
                <w:rFonts w:ascii="Arial Narrow" w:eastAsia="Times New Roman" w:hAnsi="Arial Narrow" w:cs="Arial"/>
                <w:sz w:val="16"/>
                <w:szCs w:val="16"/>
                <w:lang w:val="en-ZA" w:eastAsia="en-ZA"/>
              </w:rPr>
            </w:pPr>
          </w:p>
        </w:tc>
        <w:tc>
          <w:tcPr>
            <w:tcW w:w="1418" w:type="dxa"/>
            <w:vMerge/>
            <w:tcBorders>
              <w:top w:val="single" w:sz="4" w:space="0" w:color="auto"/>
              <w:left w:val="nil"/>
              <w:right w:val="single" w:sz="4" w:space="0" w:color="auto"/>
            </w:tcBorders>
            <w:shd w:val="clear" w:color="auto" w:fill="auto"/>
          </w:tcPr>
          <w:p w:rsidR="002E6942" w:rsidRPr="00C65855" w:rsidRDefault="002E6942" w:rsidP="002E6942">
            <w:pPr>
              <w:rPr>
                <w:rFonts w:ascii="Arial Narrow" w:eastAsia="Times New Roman" w:hAnsi="Arial Narrow" w:cs="Arial"/>
                <w:sz w:val="16"/>
                <w:szCs w:val="16"/>
                <w:lang w:val="en-ZA" w:eastAsia="en-ZA"/>
              </w:rPr>
            </w:pPr>
          </w:p>
        </w:tc>
        <w:tc>
          <w:tcPr>
            <w:tcW w:w="425" w:type="dxa"/>
            <w:vMerge/>
            <w:tcBorders>
              <w:top w:val="single" w:sz="4" w:space="0" w:color="auto"/>
              <w:left w:val="nil"/>
              <w:right w:val="single" w:sz="4" w:space="0" w:color="auto"/>
            </w:tcBorders>
            <w:shd w:val="clear" w:color="auto" w:fill="auto"/>
          </w:tcPr>
          <w:p w:rsidR="002E6942" w:rsidRPr="00C65855" w:rsidRDefault="002E6942" w:rsidP="002E6942">
            <w:pPr>
              <w:jc w:val="center"/>
              <w:rPr>
                <w:rFonts w:ascii="Arial Narrow" w:eastAsia="Times New Roman" w:hAnsi="Arial Narrow" w:cs="Arial"/>
                <w:sz w:val="16"/>
                <w:szCs w:val="16"/>
                <w:lang w:val="en-ZA" w:eastAsia="en-ZA"/>
              </w:rPr>
            </w:pPr>
          </w:p>
        </w:tc>
        <w:tc>
          <w:tcPr>
            <w:tcW w:w="425" w:type="dxa"/>
            <w:vMerge/>
            <w:tcBorders>
              <w:top w:val="single" w:sz="4" w:space="0" w:color="auto"/>
              <w:left w:val="nil"/>
              <w:right w:val="single" w:sz="4" w:space="0" w:color="auto"/>
            </w:tcBorders>
            <w:shd w:val="clear" w:color="auto" w:fill="auto"/>
          </w:tcPr>
          <w:p w:rsidR="002E6942" w:rsidRPr="00C65855" w:rsidRDefault="002E6942" w:rsidP="002E6942">
            <w:pPr>
              <w:jc w:val="center"/>
              <w:rPr>
                <w:rFonts w:ascii="Arial Narrow" w:eastAsia="Times New Roman" w:hAnsi="Arial Narrow" w:cs="Arial"/>
                <w:sz w:val="16"/>
                <w:szCs w:val="16"/>
                <w:lang w:val="en-ZA" w:eastAsia="en-ZA"/>
              </w:rPr>
            </w:pPr>
          </w:p>
        </w:tc>
        <w:tc>
          <w:tcPr>
            <w:tcW w:w="426" w:type="dxa"/>
            <w:vMerge/>
            <w:tcBorders>
              <w:top w:val="single" w:sz="4" w:space="0" w:color="auto"/>
              <w:left w:val="single" w:sz="4" w:space="0" w:color="auto"/>
              <w:right w:val="single" w:sz="4" w:space="0" w:color="auto"/>
            </w:tcBorders>
            <w:shd w:val="clear" w:color="000000" w:fill="C00000"/>
          </w:tcPr>
          <w:p w:rsidR="002E6942" w:rsidRPr="00C65855" w:rsidRDefault="002E6942" w:rsidP="002E6942">
            <w:pPr>
              <w:jc w:val="right"/>
              <w:rPr>
                <w:rFonts w:ascii="Arial Narrow" w:eastAsia="Times New Roman" w:hAnsi="Arial Narrow" w:cs="Arial"/>
                <w:sz w:val="16"/>
                <w:szCs w:val="16"/>
                <w:lang w:val="en-ZA" w:eastAsia="en-ZA"/>
              </w:rPr>
            </w:pPr>
          </w:p>
        </w:tc>
        <w:tc>
          <w:tcPr>
            <w:tcW w:w="1417" w:type="dxa"/>
            <w:vMerge/>
            <w:tcBorders>
              <w:top w:val="single" w:sz="4" w:space="0" w:color="auto"/>
              <w:left w:val="nil"/>
              <w:right w:val="single" w:sz="4" w:space="0" w:color="auto"/>
            </w:tcBorders>
            <w:shd w:val="clear" w:color="auto" w:fill="auto"/>
          </w:tcPr>
          <w:p w:rsidR="002E6942" w:rsidRPr="00C65855" w:rsidRDefault="002E6942" w:rsidP="002E6942">
            <w:pPr>
              <w:rPr>
                <w:rFonts w:ascii="Arial Narrow" w:eastAsia="Times New Roman" w:hAnsi="Arial Narrow" w:cs="Arial"/>
                <w:sz w:val="16"/>
                <w:szCs w:val="16"/>
                <w:lang w:val="en-ZA" w:eastAsia="en-ZA"/>
              </w:rPr>
            </w:pPr>
          </w:p>
        </w:tc>
        <w:tc>
          <w:tcPr>
            <w:tcW w:w="425" w:type="dxa"/>
            <w:vMerge/>
            <w:tcBorders>
              <w:top w:val="single" w:sz="4" w:space="0" w:color="auto"/>
              <w:left w:val="nil"/>
              <w:right w:val="single" w:sz="4" w:space="0" w:color="auto"/>
            </w:tcBorders>
            <w:shd w:val="clear" w:color="auto" w:fill="auto"/>
          </w:tcPr>
          <w:p w:rsidR="002E6942" w:rsidRPr="00C65855" w:rsidRDefault="002E6942" w:rsidP="002E6942">
            <w:pPr>
              <w:jc w:val="center"/>
              <w:rPr>
                <w:rFonts w:ascii="Arial Narrow" w:eastAsia="Times New Roman" w:hAnsi="Arial Narrow" w:cs="Arial"/>
                <w:sz w:val="16"/>
                <w:szCs w:val="16"/>
                <w:lang w:val="en-ZA" w:eastAsia="en-ZA"/>
              </w:rPr>
            </w:pPr>
          </w:p>
        </w:tc>
        <w:tc>
          <w:tcPr>
            <w:tcW w:w="426" w:type="dxa"/>
            <w:vMerge/>
            <w:tcBorders>
              <w:top w:val="single" w:sz="4" w:space="0" w:color="auto"/>
              <w:left w:val="single" w:sz="4" w:space="0" w:color="auto"/>
              <w:right w:val="single" w:sz="4" w:space="0" w:color="auto"/>
            </w:tcBorders>
            <w:shd w:val="clear" w:color="000000" w:fill="FF0000"/>
          </w:tcPr>
          <w:p w:rsidR="002E6942" w:rsidRPr="00C65855" w:rsidRDefault="002E6942" w:rsidP="002E6942">
            <w:pPr>
              <w:jc w:val="right"/>
              <w:rPr>
                <w:rFonts w:ascii="Arial" w:eastAsia="Times New Roman" w:hAnsi="Arial" w:cs="Arial"/>
                <w:sz w:val="16"/>
                <w:szCs w:val="16"/>
                <w:lang w:val="en-ZA" w:eastAsia="en-ZA"/>
              </w:rPr>
            </w:pPr>
          </w:p>
        </w:tc>
        <w:tc>
          <w:tcPr>
            <w:tcW w:w="1417" w:type="dxa"/>
            <w:vMerge/>
            <w:tcBorders>
              <w:top w:val="single" w:sz="4" w:space="0" w:color="auto"/>
              <w:left w:val="nil"/>
              <w:right w:val="single" w:sz="4" w:space="0" w:color="auto"/>
            </w:tcBorders>
            <w:shd w:val="clear" w:color="auto" w:fill="auto"/>
          </w:tcPr>
          <w:p w:rsidR="002E6942" w:rsidRPr="00C65855" w:rsidRDefault="002E6942" w:rsidP="002E6942">
            <w:pPr>
              <w:spacing w:after="240"/>
              <w:rPr>
                <w:rFonts w:ascii="Arial Narrow" w:eastAsia="Times New Roman" w:hAnsi="Arial Narrow" w:cs="Arial"/>
                <w:sz w:val="16"/>
                <w:szCs w:val="16"/>
                <w:lang w:val="en-ZA" w:eastAsia="en-ZA"/>
              </w:rPr>
            </w:pPr>
          </w:p>
        </w:tc>
        <w:tc>
          <w:tcPr>
            <w:tcW w:w="1134" w:type="dxa"/>
            <w:vMerge/>
            <w:tcBorders>
              <w:top w:val="single" w:sz="4" w:space="0" w:color="auto"/>
              <w:left w:val="nil"/>
              <w:right w:val="single" w:sz="4" w:space="0" w:color="auto"/>
            </w:tcBorders>
            <w:shd w:val="clear" w:color="auto" w:fill="auto"/>
          </w:tcPr>
          <w:p w:rsidR="002E6942" w:rsidRPr="00C65855" w:rsidRDefault="002E6942" w:rsidP="002E6942">
            <w:pPr>
              <w:rPr>
                <w:rFonts w:ascii="Arial Narrow" w:eastAsia="Times New Roman" w:hAnsi="Arial Narrow" w:cs="Arial"/>
                <w:sz w:val="16"/>
                <w:szCs w:val="16"/>
                <w:lang w:val="en-ZA" w:eastAsia="en-ZA"/>
              </w:rPr>
            </w:pPr>
          </w:p>
        </w:tc>
        <w:tc>
          <w:tcPr>
            <w:tcW w:w="709" w:type="dxa"/>
            <w:vMerge/>
            <w:tcBorders>
              <w:top w:val="single" w:sz="4" w:space="0" w:color="auto"/>
              <w:left w:val="nil"/>
              <w:right w:val="single" w:sz="4" w:space="0" w:color="auto"/>
            </w:tcBorders>
            <w:shd w:val="clear" w:color="auto" w:fill="auto"/>
            <w:textDirection w:val="btLr"/>
            <w:vAlign w:val="center"/>
          </w:tcPr>
          <w:p w:rsidR="002E6942" w:rsidRPr="00C65855" w:rsidRDefault="002E6942" w:rsidP="002E6942">
            <w:pPr>
              <w:ind w:right="113"/>
              <w:jc w:val="right"/>
              <w:rPr>
                <w:rFonts w:ascii="Arial Narrow" w:eastAsia="Times New Roman" w:hAnsi="Arial Narrow" w:cs="Arial"/>
                <w:sz w:val="16"/>
                <w:szCs w:val="16"/>
                <w:lang w:val="en-ZA" w:eastAsia="en-ZA"/>
              </w:rPr>
            </w:pPr>
          </w:p>
        </w:tc>
        <w:tc>
          <w:tcPr>
            <w:tcW w:w="992" w:type="dxa"/>
            <w:tcBorders>
              <w:top w:val="single" w:sz="4" w:space="0" w:color="auto"/>
              <w:left w:val="nil"/>
              <w:right w:val="single" w:sz="4" w:space="0" w:color="auto"/>
            </w:tcBorders>
            <w:shd w:val="clear" w:color="auto" w:fill="auto"/>
            <w:textDirection w:val="btLr"/>
          </w:tcPr>
          <w:p w:rsidR="002E6942" w:rsidRPr="00C65855" w:rsidRDefault="002E6942" w:rsidP="002E6942">
            <w:pPr>
              <w:spacing w:after="160" w:line="259" w:lineRule="auto"/>
              <w:ind w:right="113"/>
              <w:rPr>
                <w:lang w:val="en-ZA"/>
              </w:rPr>
            </w:pPr>
            <w:r w:rsidRPr="00C65855">
              <w:rPr>
                <w:rFonts w:ascii="Arial Narrow" w:eastAsia="Times New Roman" w:hAnsi="Arial Narrow" w:cs="Arial"/>
                <w:sz w:val="16"/>
                <w:szCs w:val="16"/>
                <w:lang w:val="en-ZA" w:eastAsia="en-ZA"/>
              </w:rPr>
              <w:br/>
            </w:r>
          </w:p>
        </w:tc>
        <w:tc>
          <w:tcPr>
            <w:tcW w:w="567" w:type="dxa"/>
            <w:vMerge/>
            <w:tcBorders>
              <w:top w:val="single" w:sz="4" w:space="0" w:color="auto"/>
              <w:left w:val="nil"/>
              <w:right w:val="single" w:sz="4" w:space="0" w:color="auto"/>
            </w:tcBorders>
            <w:shd w:val="clear" w:color="auto" w:fill="auto"/>
            <w:textDirection w:val="btLr"/>
            <w:vAlign w:val="center"/>
          </w:tcPr>
          <w:p w:rsidR="002E6942" w:rsidRPr="00C65855" w:rsidRDefault="002E6942" w:rsidP="002E6942">
            <w:pPr>
              <w:ind w:right="113"/>
              <w:jc w:val="right"/>
              <w:rPr>
                <w:rFonts w:ascii="Arial Narrow" w:eastAsia="Times New Roman" w:hAnsi="Arial Narrow" w:cs="Arial"/>
                <w:sz w:val="16"/>
                <w:szCs w:val="16"/>
                <w:lang w:val="en-ZA" w:eastAsia="en-ZA"/>
              </w:rPr>
            </w:pPr>
          </w:p>
        </w:tc>
        <w:tc>
          <w:tcPr>
            <w:tcW w:w="567" w:type="dxa"/>
            <w:vMerge/>
            <w:tcBorders>
              <w:top w:val="single" w:sz="4" w:space="0" w:color="auto"/>
              <w:left w:val="nil"/>
              <w:right w:val="single" w:sz="4" w:space="0" w:color="auto"/>
            </w:tcBorders>
            <w:shd w:val="clear" w:color="auto" w:fill="auto"/>
            <w:textDirection w:val="btLr"/>
            <w:vAlign w:val="center"/>
          </w:tcPr>
          <w:p w:rsidR="002E6942" w:rsidRPr="00C65855" w:rsidRDefault="002E6942" w:rsidP="002E6942">
            <w:pPr>
              <w:ind w:right="113"/>
              <w:jc w:val="right"/>
              <w:rPr>
                <w:rFonts w:ascii="Arial Narrow" w:eastAsia="Times New Roman" w:hAnsi="Arial Narrow" w:cs="Arial"/>
                <w:sz w:val="16"/>
                <w:szCs w:val="16"/>
                <w:lang w:val="en-ZA" w:eastAsia="en-ZA"/>
              </w:rPr>
            </w:pPr>
          </w:p>
        </w:tc>
        <w:tc>
          <w:tcPr>
            <w:tcW w:w="709" w:type="dxa"/>
            <w:vMerge/>
            <w:tcBorders>
              <w:top w:val="single" w:sz="4" w:space="0" w:color="auto"/>
              <w:left w:val="nil"/>
              <w:right w:val="single" w:sz="4" w:space="0" w:color="auto"/>
            </w:tcBorders>
            <w:shd w:val="clear" w:color="auto" w:fill="auto"/>
            <w:textDirection w:val="btLr"/>
            <w:vAlign w:val="center"/>
          </w:tcPr>
          <w:p w:rsidR="002E6942" w:rsidRPr="00C65855" w:rsidRDefault="002E6942" w:rsidP="002E6942">
            <w:pPr>
              <w:ind w:right="113"/>
              <w:jc w:val="right"/>
              <w:rPr>
                <w:rFonts w:ascii="Arial" w:eastAsia="Times New Roman" w:hAnsi="Arial" w:cs="Arial"/>
                <w:b/>
                <w:bCs/>
                <w:sz w:val="16"/>
                <w:szCs w:val="16"/>
                <w:lang w:val="en-ZA" w:eastAsia="en-ZA"/>
              </w:rPr>
            </w:pPr>
          </w:p>
        </w:tc>
      </w:tr>
      <w:tr w:rsidR="00C65855" w:rsidRPr="00C65855" w:rsidTr="0065137F">
        <w:trPr>
          <w:cantSplit/>
          <w:trHeight w:val="1531"/>
        </w:trPr>
        <w:tc>
          <w:tcPr>
            <w:tcW w:w="480" w:type="dxa"/>
            <w:vMerge/>
            <w:tcBorders>
              <w:left w:val="single" w:sz="4" w:space="0" w:color="auto"/>
              <w:bottom w:val="single" w:sz="4" w:space="0" w:color="auto"/>
              <w:right w:val="single" w:sz="4" w:space="0" w:color="auto"/>
            </w:tcBorders>
            <w:shd w:val="clear" w:color="auto" w:fill="auto"/>
          </w:tcPr>
          <w:p w:rsidR="002E6942" w:rsidRPr="00C65855" w:rsidRDefault="002E6942" w:rsidP="002E6942">
            <w:pPr>
              <w:rPr>
                <w:rFonts w:ascii="Arial Narrow" w:eastAsia="Times New Roman" w:hAnsi="Arial Narrow" w:cs="Arial"/>
                <w:sz w:val="16"/>
                <w:szCs w:val="16"/>
                <w:lang w:val="en-ZA" w:eastAsia="en-ZA"/>
              </w:rPr>
            </w:pPr>
          </w:p>
        </w:tc>
        <w:tc>
          <w:tcPr>
            <w:tcW w:w="497" w:type="dxa"/>
            <w:vMerge/>
            <w:tcBorders>
              <w:left w:val="nil"/>
              <w:bottom w:val="single" w:sz="4" w:space="0" w:color="auto"/>
              <w:right w:val="single" w:sz="4" w:space="0" w:color="auto"/>
            </w:tcBorders>
            <w:shd w:val="clear" w:color="000000" w:fill="FFFFFF"/>
          </w:tcPr>
          <w:p w:rsidR="002E6942" w:rsidRPr="00C65855" w:rsidRDefault="002E6942" w:rsidP="002E6942">
            <w:pPr>
              <w:rPr>
                <w:rFonts w:ascii="Arial Narrow" w:eastAsia="Times New Roman" w:hAnsi="Arial Narrow" w:cs="Arial"/>
                <w:b/>
                <w:bCs/>
                <w:sz w:val="16"/>
                <w:szCs w:val="16"/>
                <w:lang w:val="en-ZA" w:eastAsia="en-ZA"/>
              </w:rPr>
            </w:pPr>
          </w:p>
        </w:tc>
        <w:tc>
          <w:tcPr>
            <w:tcW w:w="426" w:type="dxa"/>
            <w:vMerge/>
            <w:tcBorders>
              <w:left w:val="nil"/>
              <w:bottom w:val="single" w:sz="4" w:space="0" w:color="auto"/>
              <w:right w:val="single" w:sz="4" w:space="0" w:color="auto"/>
            </w:tcBorders>
            <w:shd w:val="clear" w:color="auto" w:fill="auto"/>
            <w:noWrap/>
          </w:tcPr>
          <w:p w:rsidR="002E6942" w:rsidRPr="00C65855" w:rsidRDefault="002E6942" w:rsidP="002E6942">
            <w:pPr>
              <w:rPr>
                <w:rFonts w:ascii="Arial Narrow" w:eastAsia="Times New Roman" w:hAnsi="Arial Narrow" w:cs="Arial"/>
                <w:sz w:val="16"/>
                <w:szCs w:val="16"/>
                <w:lang w:val="en-ZA" w:eastAsia="en-ZA"/>
              </w:rPr>
            </w:pPr>
          </w:p>
        </w:tc>
        <w:tc>
          <w:tcPr>
            <w:tcW w:w="553" w:type="dxa"/>
            <w:vMerge/>
            <w:tcBorders>
              <w:left w:val="nil"/>
              <w:bottom w:val="single" w:sz="4" w:space="0" w:color="auto"/>
              <w:right w:val="single" w:sz="4" w:space="0" w:color="auto"/>
            </w:tcBorders>
            <w:shd w:val="clear" w:color="auto" w:fill="auto"/>
          </w:tcPr>
          <w:p w:rsidR="002E6942" w:rsidRPr="00C65855" w:rsidRDefault="002E6942" w:rsidP="002E6942">
            <w:pPr>
              <w:rPr>
                <w:rFonts w:ascii="Arial Narrow" w:eastAsia="Times New Roman" w:hAnsi="Arial Narrow" w:cs="Arial"/>
                <w:sz w:val="16"/>
                <w:szCs w:val="16"/>
                <w:lang w:val="en-ZA" w:eastAsia="en-ZA"/>
              </w:rPr>
            </w:pPr>
          </w:p>
        </w:tc>
        <w:tc>
          <w:tcPr>
            <w:tcW w:w="553" w:type="dxa"/>
            <w:vMerge/>
            <w:tcBorders>
              <w:left w:val="nil"/>
              <w:bottom w:val="single" w:sz="4" w:space="0" w:color="auto"/>
              <w:right w:val="single" w:sz="4" w:space="0" w:color="auto"/>
            </w:tcBorders>
            <w:shd w:val="clear" w:color="000000" w:fill="FFFFFF"/>
          </w:tcPr>
          <w:p w:rsidR="002E6942" w:rsidRPr="00C65855" w:rsidRDefault="002E6942" w:rsidP="002E6942">
            <w:pPr>
              <w:rPr>
                <w:rFonts w:ascii="Arial Narrow" w:eastAsia="Times New Roman" w:hAnsi="Arial Narrow" w:cs="Arial"/>
                <w:sz w:val="16"/>
                <w:szCs w:val="16"/>
                <w:lang w:val="en-ZA" w:eastAsia="en-ZA"/>
              </w:rPr>
            </w:pPr>
          </w:p>
        </w:tc>
        <w:tc>
          <w:tcPr>
            <w:tcW w:w="553" w:type="dxa"/>
            <w:vMerge/>
            <w:tcBorders>
              <w:left w:val="nil"/>
              <w:bottom w:val="single" w:sz="4" w:space="0" w:color="auto"/>
              <w:right w:val="single" w:sz="4" w:space="0" w:color="auto"/>
            </w:tcBorders>
            <w:shd w:val="clear" w:color="auto" w:fill="auto"/>
          </w:tcPr>
          <w:p w:rsidR="002E6942" w:rsidRPr="00C65855" w:rsidRDefault="002E6942" w:rsidP="002E6942">
            <w:pPr>
              <w:rPr>
                <w:rFonts w:ascii="Arial Narrow" w:eastAsia="Times New Roman" w:hAnsi="Arial Narrow" w:cs="Arial"/>
                <w:sz w:val="16"/>
                <w:szCs w:val="16"/>
                <w:lang w:val="en-ZA" w:eastAsia="en-ZA"/>
              </w:rPr>
            </w:pPr>
          </w:p>
        </w:tc>
        <w:tc>
          <w:tcPr>
            <w:tcW w:w="425" w:type="dxa"/>
            <w:vMerge/>
            <w:tcBorders>
              <w:left w:val="nil"/>
              <w:bottom w:val="single" w:sz="4" w:space="0" w:color="auto"/>
              <w:right w:val="single" w:sz="4" w:space="0" w:color="auto"/>
            </w:tcBorders>
            <w:shd w:val="clear" w:color="auto" w:fill="auto"/>
          </w:tcPr>
          <w:p w:rsidR="002E6942" w:rsidRPr="00C65855" w:rsidRDefault="002E6942" w:rsidP="002E6942">
            <w:pPr>
              <w:rPr>
                <w:rFonts w:ascii="Arial Narrow" w:eastAsia="Times New Roman" w:hAnsi="Arial Narrow" w:cs="Arial"/>
                <w:sz w:val="16"/>
                <w:szCs w:val="16"/>
                <w:lang w:val="en-ZA" w:eastAsia="en-ZA"/>
              </w:rPr>
            </w:pPr>
          </w:p>
        </w:tc>
        <w:tc>
          <w:tcPr>
            <w:tcW w:w="1475" w:type="dxa"/>
            <w:vMerge/>
            <w:tcBorders>
              <w:left w:val="nil"/>
              <w:bottom w:val="single" w:sz="4" w:space="0" w:color="auto"/>
              <w:right w:val="single" w:sz="4" w:space="0" w:color="auto"/>
            </w:tcBorders>
            <w:shd w:val="clear" w:color="auto" w:fill="auto"/>
          </w:tcPr>
          <w:p w:rsidR="002E6942" w:rsidRPr="00C65855" w:rsidRDefault="002E6942" w:rsidP="002E6942">
            <w:pPr>
              <w:rPr>
                <w:rFonts w:ascii="Arial Narrow" w:eastAsia="Times New Roman" w:hAnsi="Arial Narrow" w:cs="Arial"/>
                <w:sz w:val="16"/>
                <w:szCs w:val="16"/>
                <w:lang w:val="en-ZA" w:eastAsia="en-ZA"/>
              </w:rPr>
            </w:pPr>
          </w:p>
        </w:tc>
        <w:tc>
          <w:tcPr>
            <w:tcW w:w="1418" w:type="dxa"/>
            <w:vMerge/>
            <w:tcBorders>
              <w:left w:val="nil"/>
              <w:bottom w:val="single" w:sz="4" w:space="0" w:color="auto"/>
              <w:right w:val="single" w:sz="4" w:space="0" w:color="auto"/>
            </w:tcBorders>
            <w:shd w:val="clear" w:color="auto" w:fill="auto"/>
          </w:tcPr>
          <w:p w:rsidR="002E6942" w:rsidRPr="00C65855" w:rsidRDefault="002E6942" w:rsidP="002E6942">
            <w:pPr>
              <w:rPr>
                <w:rFonts w:ascii="Arial Narrow" w:eastAsia="Times New Roman" w:hAnsi="Arial Narrow" w:cs="Arial"/>
                <w:sz w:val="16"/>
                <w:szCs w:val="16"/>
                <w:lang w:val="en-ZA" w:eastAsia="en-ZA"/>
              </w:rPr>
            </w:pPr>
          </w:p>
        </w:tc>
        <w:tc>
          <w:tcPr>
            <w:tcW w:w="425" w:type="dxa"/>
            <w:vMerge/>
            <w:tcBorders>
              <w:left w:val="nil"/>
              <w:bottom w:val="single" w:sz="4" w:space="0" w:color="auto"/>
              <w:right w:val="single" w:sz="4" w:space="0" w:color="auto"/>
            </w:tcBorders>
            <w:shd w:val="clear" w:color="auto" w:fill="auto"/>
          </w:tcPr>
          <w:p w:rsidR="002E6942" w:rsidRPr="00C65855" w:rsidRDefault="002E6942" w:rsidP="002E6942">
            <w:pPr>
              <w:jc w:val="center"/>
              <w:rPr>
                <w:rFonts w:ascii="Arial Narrow" w:eastAsia="Times New Roman" w:hAnsi="Arial Narrow" w:cs="Arial"/>
                <w:sz w:val="16"/>
                <w:szCs w:val="16"/>
                <w:lang w:val="en-ZA" w:eastAsia="en-ZA"/>
              </w:rPr>
            </w:pPr>
          </w:p>
        </w:tc>
        <w:tc>
          <w:tcPr>
            <w:tcW w:w="425" w:type="dxa"/>
            <w:vMerge/>
            <w:tcBorders>
              <w:left w:val="nil"/>
              <w:bottom w:val="single" w:sz="4" w:space="0" w:color="auto"/>
              <w:right w:val="single" w:sz="4" w:space="0" w:color="auto"/>
            </w:tcBorders>
            <w:shd w:val="clear" w:color="auto" w:fill="auto"/>
          </w:tcPr>
          <w:p w:rsidR="002E6942" w:rsidRPr="00C65855" w:rsidRDefault="002E6942" w:rsidP="002E6942">
            <w:pPr>
              <w:jc w:val="center"/>
              <w:rPr>
                <w:rFonts w:ascii="Arial Narrow" w:eastAsia="Times New Roman" w:hAnsi="Arial Narrow" w:cs="Arial"/>
                <w:sz w:val="16"/>
                <w:szCs w:val="16"/>
                <w:lang w:val="en-ZA" w:eastAsia="en-ZA"/>
              </w:rPr>
            </w:pPr>
          </w:p>
        </w:tc>
        <w:tc>
          <w:tcPr>
            <w:tcW w:w="426" w:type="dxa"/>
            <w:vMerge/>
            <w:tcBorders>
              <w:left w:val="single" w:sz="4" w:space="0" w:color="auto"/>
              <w:bottom w:val="single" w:sz="4" w:space="0" w:color="auto"/>
              <w:right w:val="single" w:sz="4" w:space="0" w:color="auto"/>
            </w:tcBorders>
            <w:shd w:val="clear" w:color="000000" w:fill="C00000"/>
          </w:tcPr>
          <w:p w:rsidR="002E6942" w:rsidRPr="00C65855" w:rsidRDefault="002E6942" w:rsidP="002E6942">
            <w:pPr>
              <w:jc w:val="right"/>
              <w:rPr>
                <w:rFonts w:ascii="Arial Narrow" w:eastAsia="Times New Roman" w:hAnsi="Arial Narrow" w:cs="Arial"/>
                <w:sz w:val="16"/>
                <w:szCs w:val="16"/>
                <w:lang w:val="en-ZA" w:eastAsia="en-ZA"/>
              </w:rPr>
            </w:pPr>
          </w:p>
        </w:tc>
        <w:tc>
          <w:tcPr>
            <w:tcW w:w="1417" w:type="dxa"/>
            <w:vMerge/>
            <w:tcBorders>
              <w:left w:val="nil"/>
              <w:bottom w:val="single" w:sz="4" w:space="0" w:color="auto"/>
              <w:right w:val="single" w:sz="4" w:space="0" w:color="auto"/>
            </w:tcBorders>
            <w:shd w:val="clear" w:color="auto" w:fill="auto"/>
          </w:tcPr>
          <w:p w:rsidR="002E6942" w:rsidRPr="00C65855" w:rsidRDefault="002E6942" w:rsidP="002E6942">
            <w:pPr>
              <w:rPr>
                <w:rFonts w:ascii="Arial Narrow" w:eastAsia="Times New Roman" w:hAnsi="Arial Narrow" w:cs="Arial"/>
                <w:sz w:val="16"/>
                <w:szCs w:val="16"/>
                <w:lang w:val="en-ZA" w:eastAsia="en-ZA"/>
              </w:rPr>
            </w:pPr>
          </w:p>
        </w:tc>
        <w:tc>
          <w:tcPr>
            <w:tcW w:w="425" w:type="dxa"/>
            <w:vMerge/>
            <w:tcBorders>
              <w:left w:val="nil"/>
              <w:bottom w:val="single" w:sz="4" w:space="0" w:color="auto"/>
              <w:right w:val="single" w:sz="4" w:space="0" w:color="auto"/>
            </w:tcBorders>
            <w:shd w:val="clear" w:color="auto" w:fill="auto"/>
          </w:tcPr>
          <w:p w:rsidR="002E6942" w:rsidRPr="00C65855" w:rsidRDefault="002E6942" w:rsidP="002E6942">
            <w:pPr>
              <w:jc w:val="center"/>
              <w:rPr>
                <w:rFonts w:ascii="Arial Narrow" w:eastAsia="Times New Roman" w:hAnsi="Arial Narrow" w:cs="Arial"/>
                <w:sz w:val="16"/>
                <w:szCs w:val="16"/>
                <w:lang w:val="en-ZA" w:eastAsia="en-ZA"/>
              </w:rPr>
            </w:pPr>
          </w:p>
        </w:tc>
        <w:tc>
          <w:tcPr>
            <w:tcW w:w="426" w:type="dxa"/>
            <w:vMerge/>
            <w:tcBorders>
              <w:left w:val="single" w:sz="4" w:space="0" w:color="auto"/>
              <w:bottom w:val="single" w:sz="4" w:space="0" w:color="auto"/>
              <w:right w:val="single" w:sz="4" w:space="0" w:color="auto"/>
            </w:tcBorders>
            <w:shd w:val="clear" w:color="000000" w:fill="FF0000"/>
          </w:tcPr>
          <w:p w:rsidR="002E6942" w:rsidRPr="00C65855" w:rsidRDefault="002E6942" w:rsidP="002E6942">
            <w:pPr>
              <w:jc w:val="right"/>
              <w:rPr>
                <w:rFonts w:ascii="Arial" w:eastAsia="Times New Roman" w:hAnsi="Arial" w:cs="Arial"/>
                <w:sz w:val="16"/>
                <w:szCs w:val="16"/>
                <w:lang w:val="en-ZA" w:eastAsia="en-ZA"/>
              </w:rPr>
            </w:pPr>
          </w:p>
        </w:tc>
        <w:tc>
          <w:tcPr>
            <w:tcW w:w="1417" w:type="dxa"/>
            <w:vMerge/>
            <w:tcBorders>
              <w:left w:val="nil"/>
              <w:bottom w:val="single" w:sz="4" w:space="0" w:color="auto"/>
              <w:right w:val="single" w:sz="4" w:space="0" w:color="auto"/>
            </w:tcBorders>
            <w:shd w:val="clear" w:color="auto" w:fill="auto"/>
          </w:tcPr>
          <w:p w:rsidR="002E6942" w:rsidRPr="00C65855" w:rsidRDefault="002E6942" w:rsidP="002E6942">
            <w:pPr>
              <w:spacing w:after="240"/>
              <w:rPr>
                <w:rFonts w:ascii="Arial Narrow" w:eastAsia="Times New Roman" w:hAnsi="Arial Narrow" w:cs="Arial"/>
                <w:sz w:val="16"/>
                <w:szCs w:val="16"/>
                <w:lang w:val="en-ZA" w:eastAsia="en-ZA"/>
              </w:rPr>
            </w:pPr>
          </w:p>
        </w:tc>
        <w:tc>
          <w:tcPr>
            <w:tcW w:w="1134" w:type="dxa"/>
            <w:vMerge/>
            <w:tcBorders>
              <w:left w:val="nil"/>
              <w:bottom w:val="single" w:sz="4" w:space="0" w:color="auto"/>
              <w:right w:val="single" w:sz="4" w:space="0" w:color="auto"/>
            </w:tcBorders>
            <w:shd w:val="clear" w:color="auto" w:fill="auto"/>
          </w:tcPr>
          <w:p w:rsidR="002E6942" w:rsidRPr="00C65855" w:rsidRDefault="002E6942" w:rsidP="002E6942">
            <w:pPr>
              <w:rPr>
                <w:rFonts w:ascii="Arial Narrow" w:eastAsia="Times New Roman" w:hAnsi="Arial Narrow" w:cs="Arial"/>
                <w:sz w:val="16"/>
                <w:szCs w:val="16"/>
                <w:lang w:val="en-ZA" w:eastAsia="en-ZA"/>
              </w:rPr>
            </w:pPr>
          </w:p>
        </w:tc>
        <w:tc>
          <w:tcPr>
            <w:tcW w:w="709" w:type="dxa"/>
            <w:tcBorders>
              <w:left w:val="nil"/>
              <w:bottom w:val="single" w:sz="4" w:space="0" w:color="auto"/>
              <w:right w:val="single" w:sz="4" w:space="0" w:color="auto"/>
            </w:tcBorders>
            <w:shd w:val="clear" w:color="auto" w:fill="auto"/>
            <w:textDirection w:val="btLr"/>
            <w:vAlign w:val="center"/>
          </w:tcPr>
          <w:p w:rsidR="002E6942" w:rsidRPr="00C65855" w:rsidRDefault="002E6942" w:rsidP="002E6942">
            <w:pPr>
              <w:ind w:right="113"/>
              <w:jc w:val="right"/>
              <w:rPr>
                <w:rFonts w:ascii="Arial Narrow" w:eastAsia="Times New Roman" w:hAnsi="Arial Narrow" w:cs="Arial"/>
                <w:sz w:val="16"/>
                <w:szCs w:val="16"/>
                <w:lang w:val="en-ZA" w:eastAsia="en-ZA"/>
              </w:rPr>
            </w:pPr>
            <w:r w:rsidRPr="00C65855">
              <w:rPr>
                <w:rFonts w:ascii="Arial Narrow" w:eastAsia="Times New Roman" w:hAnsi="Arial Narrow" w:cs="Arial"/>
                <w:sz w:val="16"/>
                <w:szCs w:val="16"/>
                <w:lang w:val="en-ZA" w:eastAsia="en-ZA"/>
              </w:rPr>
              <w:t>3. 30 August 2019</w:t>
            </w:r>
            <w:r w:rsidRPr="00C65855">
              <w:rPr>
                <w:rFonts w:ascii="Arial Narrow" w:eastAsia="Times New Roman" w:hAnsi="Arial Narrow" w:cs="Arial"/>
                <w:sz w:val="16"/>
                <w:szCs w:val="16"/>
                <w:lang w:val="en-ZA" w:eastAsia="en-ZA"/>
              </w:rPr>
              <w:br/>
              <w:t xml:space="preserve">4. 30 August 2019   </w:t>
            </w:r>
          </w:p>
        </w:tc>
        <w:tc>
          <w:tcPr>
            <w:tcW w:w="992" w:type="dxa"/>
            <w:tcBorders>
              <w:left w:val="nil"/>
              <w:bottom w:val="single" w:sz="4" w:space="0" w:color="auto"/>
              <w:right w:val="single" w:sz="4" w:space="0" w:color="auto"/>
            </w:tcBorders>
            <w:shd w:val="clear" w:color="auto" w:fill="auto"/>
            <w:textDirection w:val="btLr"/>
          </w:tcPr>
          <w:p w:rsidR="002E6942" w:rsidRPr="00C65855" w:rsidRDefault="002E6942" w:rsidP="002E6942">
            <w:pPr>
              <w:ind w:right="113"/>
              <w:jc w:val="right"/>
              <w:rPr>
                <w:rFonts w:ascii="Arial Narrow" w:eastAsia="Times New Roman" w:hAnsi="Arial Narrow" w:cs="Arial"/>
                <w:sz w:val="16"/>
                <w:szCs w:val="16"/>
                <w:lang w:val="en-ZA" w:eastAsia="en-ZA"/>
              </w:rPr>
            </w:pPr>
            <w:r w:rsidRPr="00C65855">
              <w:rPr>
                <w:rFonts w:ascii="Arial Narrow" w:eastAsia="Times New Roman" w:hAnsi="Arial Narrow" w:cs="Arial"/>
                <w:sz w:val="16"/>
                <w:szCs w:val="16"/>
                <w:lang w:val="en-ZA" w:eastAsia="en-ZA"/>
              </w:rPr>
              <w:t>10 April 2020</w:t>
            </w:r>
            <w:r w:rsidRPr="00C65855">
              <w:rPr>
                <w:rFonts w:ascii="Arial Narrow" w:eastAsia="Times New Roman" w:hAnsi="Arial Narrow" w:cs="Arial"/>
                <w:sz w:val="16"/>
                <w:szCs w:val="16"/>
                <w:lang w:val="en-ZA" w:eastAsia="en-ZA"/>
              </w:rPr>
              <w:br/>
              <w:t>10 July 2020</w:t>
            </w:r>
          </w:p>
        </w:tc>
        <w:tc>
          <w:tcPr>
            <w:tcW w:w="567" w:type="dxa"/>
            <w:vMerge/>
            <w:tcBorders>
              <w:left w:val="nil"/>
              <w:bottom w:val="single" w:sz="4" w:space="0" w:color="auto"/>
              <w:right w:val="single" w:sz="4" w:space="0" w:color="auto"/>
            </w:tcBorders>
            <w:shd w:val="clear" w:color="auto" w:fill="auto"/>
            <w:textDirection w:val="btLr"/>
            <w:vAlign w:val="center"/>
          </w:tcPr>
          <w:p w:rsidR="002E6942" w:rsidRPr="00C65855" w:rsidRDefault="002E6942" w:rsidP="002E6942">
            <w:pPr>
              <w:ind w:right="113"/>
              <w:jc w:val="right"/>
              <w:rPr>
                <w:rFonts w:ascii="Arial Narrow" w:eastAsia="Times New Roman" w:hAnsi="Arial Narrow" w:cs="Arial"/>
                <w:sz w:val="16"/>
                <w:szCs w:val="16"/>
                <w:lang w:val="en-ZA" w:eastAsia="en-ZA"/>
              </w:rPr>
            </w:pPr>
          </w:p>
        </w:tc>
        <w:tc>
          <w:tcPr>
            <w:tcW w:w="567" w:type="dxa"/>
            <w:vMerge/>
            <w:tcBorders>
              <w:left w:val="nil"/>
              <w:bottom w:val="single" w:sz="4" w:space="0" w:color="auto"/>
              <w:right w:val="single" w:sz="4" w:space="0" w:color="auto"/>
            </w:tcBorders>
            <w:shd w:val="clear" w:color="auto" w:fill="auto"/>
            <w:textDirection w:val="btLr"/>
            <w:vAlign w:val="center"/>
          </w:tcPr>
          <w:p w:rsidR="002E6942" w:rsidRPr="00C65855" w:rsidRDefault="002E6942" w:rsidP="002E6942">
            <w:pPr>
              <w:ind w:right="113"/>
              <w:jc w:val="right"/>
              <w:rPr>
                <w:rFonts w:ascii="Arial Narrow" w:eastAsia="Times New Roman" w:hAnsi="Arial Narrow" w:cs="Arial"/>
                <w:sz w:val="16"/>
                <w:szCs w:val="16"/>
                <w:lang w:val="en-ZA" w:eastAsia="en-ZA"/>
              </w:rPr>
            </w:pPr>
          </w:p>
        </w:tc>
        <w:tc>
          <w:tcPr>
            <w:tcW w:w="709" w:type="dxa"/>
            <w:vMerge/>
            <w:tcBorders>
              <w:left w:val="nil"/>
              <w:bottom w:val="single" w:sz="4" w:space="0" w:color="auto"/>
              <w:right w:val="single" w:sz="4" w:space="0" w:color="auto"/>
            </w:tcBorders>
            <w:shd w:val="clear" w:color="auto" w:fill="auto"/>
            <w:textDirection w:val="btLr"/>
            <w:vAlign w:val="center"/>
          </w:tcPr>
          <w:p w:rsidR="002E6942" w:rsidRPr="00C65855" w:rsidRDefault="002E6942" w:rsidP="002E6942">
            <w:pPr>
              <w:ind w:right="113"/>
              <w:jc w:val="right"/>
              <w:rPr>
                <w:rFonts w:ascii="Arial" w:eastAsia="Times New Roman" w:hAnsi="Arial" w:cs="Arial"/>
                <w:b/>
                <w:bCs/>
                <w:sz w:val="16"/>
                <w:szCs w:val="16"/>
                <w:lang w:val="en-ZA" w:eastAsia="en-ZA"/>
              </w:rPr>
            </w:pPr>
          </w:p>
        </w:tc>
      </w:tr>
    </w:tbl>
    <w:p w:rsidR="002E6942" w:rsidRPr="00C65855" w:rsidRDefault="002E6942" w:rsidP="002E6942">
      <w:pPr>
        <w:spacing w:after="160" w:line="259" w:lineRule="auto"/>
        <w:rPr>
          <w:lang w:val="en-ZA"/>
        </w:rPr>
      </w:pPr>
    </w:p>
    <w:p w:rsidR="002E6942" w:rsidRPr="00C65855" w:rsidRDefault="002E6942" w:rsidP="002E6942">
      <w:pPr>
        <w:spacing w:after="160" w:line="259" w:lineRule="auto"/>
        <w:rPr>
          <w:lang w:val="en-ZA"/>
        </w:rPr>
      </w:pPr>
    </w:p>
    <w:tbl>
      <w:tblPr>
        <w:tblW w:w="16021" w:type="dxa"/>
        <w:tblInd w:w="-5" w:type="dxa"/>
        <w:tblLayout w:type="fixed"/>
        <w:tblLook w:val="04A0" w:firstRow="1" w:lastRow="0" w:firstColumn="1" w:lastColumn="0" w:noHBand="0" w:noVBand="1"/>
      </w:tblPr>
      <w:tblGrid>
        <w:gridCol w:w="426"/>
        <w:gridCol w:w="425"/>
        <w:gridCol w:w="426"/>
        <w:gridCol w:w="567"/>
        <w:gridCol w:w="631"/>
        <w:gridCol w:w="34"/>
        <w:gridCol w:w="520"/>
        <w:gridCol w:w="33"/>
        <w:gridCol w:w="395"/>
        <w:gridCol w:w="30"/>
        <w:gridCol w:w="1475"/>
        <w:gridCol w:w="1418"/>
        <w:gridCol w:w="425"/>
        <w:gridCol w:w="425"/>
        <w:gridCol w:w="426"/>
        <w:gridCol w:w="1417"/>
        <w:gridCol w:w="425"/>
        <w:gridCol w:w="426"/>
        <w:gridCol w:w="1417"/>
        <w:gridCol w:w="1134"/>
        <w:gridCol w:w="992"/>
        <w:gridCol w:w="709"/>
        <w:gridCol w:w="567"/>
        <w:gridCol w:w="16"/>
        <w:gridCol w:w="551"/>
        <w:gridCol w:w="711"/>
      </w:tblGrid>
      <w:tr w:rsidR="00C65855" w:rsidRPr="00C65855" w:rsidTr="00196ADE">
        <w:trPr>
          <w:cantSplit/>
          <w:trHeight w:val="1247"/>
        </w:trPr>
        <w:tc>
          <w:tcPr>
            <w:tcW w:w="426" w:type="dxa"/>
            <w:vMerge w:val="restart"/>
            <w:tcBorders>
              <w:top w:val="single" w:sz="4" w:space="0" w:color="auto"/>
              <w:left w:val="single" w:sz="4" w:space="0" w:color="auto"/>
              <w:bottom w:val="single" w:sz="4" w:space="0" w:color="auto"/>
              <w:right w:val="single" w:sz="4" w:space="0" w:color="auto"/>
            </w:tcBorders>
            <w:shd w:val="clear" w:color="000000" w:fill="A6A6A6"/>
            <w:textDirection w:val="btLr"/>
            <w:vAlign w:val="center"/>
            <w:hideMark/>
          </w:tcPr>
          <w:p w:rsidR="002E6942" w:rsidRPr="00C65855" w:rsidRDefault="002E6942" w:rsidP="002E6942">
            <w:pPr>
              <w:ind w:right="113"/>
              <w:jc w:val="center"/>
              <w:rPr>
                <w:rFonts w:ascii="Arial" w:eastAsia="Times New Roman" w:hAnsi="Arial" w:cs="Arial"/>
                <w:b/>
                <w:bCs/>
                <w:sz w:val="16"/>
                <w:szCs w:val="16"/>
                <w:lang w:val="en-ZA" w:eastAsia="en-ZA"/>
              </w:rPr>
            </w:pPr>
            <w:r w:rsidRPr="00C65855">
              <w:rPr>
                <w:rFonts w:ascii="Arial" w:eastAsia="Times New Roman" w:hAnsi="Arial" w:cs="Arial"/>
                <w:b/>
                <w:bCs/>
                <w:sz w:val="16"/>
                <w:szCs w:val="16"/>
                <w:lang w:val="en-ZA" w:eastAsia="en-ZA"/>
              </w:rPr>
              <w:t>Directorate</w:t>
            </w:r>
          </w:p>
        </w:tc>
        <w:tc>
          <w:tcPr>
            <w:tcW w:w="425" w:type="dxa"/>
            <w:vMerge w:val="restart"/>
            <w:tcBorders>
              <w:top w:val="single" w:sz="4" w:space="0" w:color="auto"/>
              <w:left w:val="single" w:sz="4" w:space="0" w:color="auto"/>
              <w:bottom w:val="single" w:sz="4" w:space="0" w:color="auto"/>
              <w:right w:val="single" w:sz="4" w:space="0" w:color="auto"/>
            </w:tcBorders>
            <w:shd w:val="clear" w:color="000000" w:fill="A6A6A6"/>
            <w:textDirection w:val="btLr"/>
            <w:vAlign w:val="center"/>
            <w:hideMark/>
          </w:tcPr>
          <w:p w:rsidR="002E6942" w:rsidRPr="00C65855" w:rsidRDefault="002E6942" w:rsidP="002E6942">
            <w:pPr>
              <w:ind w:right="113"/>
              <w:jc w:val="center"/>
              <w:rPr>
                <w:rFonts w:ascii="Arial" w:eastAsia="Times New Roman" w:hAnsi="Arial" w:cs="Arial"/>
                <w:b/>
                <w:bCs/>
                <w:sz w:val="16"/>
                <w:szCs w:val="16"/>
                <w:lang w:val="en-ZA" w:eastAsia="en-ZA"/>
              </w:rPr>
            </w:pPr>
            <w:r w:rsidRPr="00C65855">
              <w:rPr>
                <w:rFonts w:ascii="Arial" w:eastAsia="Times New Roman" w:hAnsi="Arial" w:cs="Arial"/>
                <w:b/>
                <w:bCs/>
                <w:sz w:val="16"/>
                <w:szCs w:val="16"/>
                <w:lang w:val="en-ZA" w:eastAsia="en-ZA"/>
              </w:rPr>
              <w:t xml:space="preserve"> Risk ref as per IDP</w:t>
            </w:r>
          </w:p>
        </w:tc>
        <w:tc>
          <w:tcPr>
            <w:tcW w:w="426" w:type="dxa"/>
            <w:vMerge w:val="restart"/>
            <w:tcBorders>
              <w:top w:val="single" w:sz="4" w:space="0" w:color="auto"/>
              <w:left w:val="single" w:sz="4" w:space="0" w:color="auto"/>
              <w:bottom w:val="single" w:sz="4" w:space="0" w:color="auto"/>
              <w:right w:val="single" w:sz="4" w:space="0" w:color="auto"/>
            </w:tcBorders>
            <w:shd w:val="clear" w:color="000000" w:fill="A6A6A6"/>
            <w:textDirection w:val="btLr"/>
            <w:hideMark/>
          </w:tcPr>
          <w:p w:rsidR="002E6942" w:rsidRPr="00C65855" w:rsidRDefault="002E6942" w:rsidP="002E6942">
            <w:pPr>
              <w:ind w:right="113"/>
              <w:jc w:val="center"/>
              <w:rPr>
                <w:rFonts w:ascii="Arial" w:eastAsia="Times New Roman" w:hAnsi="Arial" w:cs="Arial"/>
                <w:b/>
                <w:bCs/>
                <w:sz w:val="16"/>
                <w:szCs w:val="16"/>
                <w:lang w:val="en-ZA" w:eastAsia="en-ZA"/>
              </w:rPr>
            </w:pPr>
            <w:r w:rsidRPr="00C65855">
              <w:rPr>
                <w:rFonts w:ascii="Arial" w:eastAsia="Times New Roman" w:hAnsi="Arial" w:cs="Arial"/>
                <w:b/>
                <w:bCs/>
                <w:sz w:val="16"/>
                <w:szCs w:val="16"/>
                <w:lang w:val="en-ZA" w:eastAsia="en-ZA"/>
              </w:rPr>
              <w:t>KPA</w:t>
            </w:r>
          </w:p>
        </w:tc>
        <w:tc>
          <w:tcPr>
            <w:tcW w:w="567" w:type="dxa"/>
            <w:vMerge w:val="restart"/>
            <w:tcBorders>
              <w:top w:val="single" w:sz="4" w:space="0" w:color="auto"/>
              <w:left w:val="single" w:sz="4" w:space="0" w:color="auto"/>
              <w:bottom w:val="single" w:sz="4" w:space="0" w:color="auto"/>
              <w:right w:val="single" w:sz="4" w:space="0" w:color="auto"/>
            </w:tcBorders>
            <w:shd w:val="clear" w:color="000000" w:fill="A6A6A6"/>
            <w:textDirection w:val="btLr"/>
            <w:vAlign w:val="center"/>
            <w:hideMark/>
          </w:tcPr>
          <w:p w:rsidR="002E6942" w:rsidRPr="00C65855" w:rsidRDefault="002E6942" w:rsidP="002E6942">
            <w:pPr>
              <w:ind w:right="113"/>
              <w:jc w:val="center"/>
              <w:rPr>
                <w:rFonts w:ascii="Arial" w:eastAsia="Times New Roman" w:hAnsi="Arial" w:cs="Arial"/>
                <w:b/>
                <w:bCs/>
                <w:sz w:val="16"/>
                <w:szCs w:val="16"/>
                <w:lang w:val="en-ZA" w:eastAsia="en-ZA"/>
              </w:rPr>
            </w:pPr>
            <w:r w:rsidRPr="00C65855">
              <w:rPr>
                <w:rFonts w:ascii="Arial" w:eastAsia="Times New Roman" w:hAnsi="Arial" w:cs="Arial"/>
                <w:b/>
                <w:bCs/>
                <w:sz w:val="16"/>
                <w:szCs w:val="16"/>
                <w:lang w:val="en-ZA" w:eastAsia="en-ZA"/>
              </w:rPr>
              <w:t>Strategic Objective</w:t>
            </w:r>
          </w:p>
        </w:tc>
        <w:tc>
          <w:tcPr>
            <w:tcW w:w="665" w:type="dxa"/>
            <w:gridSpan w:val="2"/>
            <w:vMerge w:val="restart"/>
            <w:tcBorders>
              <w:top w:val="single" w:sz="4" w:space="0" w:color="auto"/>
              <w:left w:val="single" w:sz="4" w:space="0" w:color="auto"/>
              <w:bottom w:val="single" w:sz="4" w:space="0" w:color="auto"/>
              <w:right w:val="single" w:sz="4" w:space="0" w:color="auto"/>
            </w:tcBorders>
            <w:shd w:val="clear" w:color="000000" w:fill="A6A6A6"/>
            <w:textDirection w:val="btLr"/>
            <w:vAlign w:val="center"/>
            <w:hideMark/>
          </w:tcPr>
          <w:p w:rsidR="002E6942" w:rsidRPr="00C65855" w:rsidRDefault="002E6942" w:rsidP="002E6942">
            <w:pPr>
              <w:ind w:right="113"/>
              <w:jc w:val="center"/>
              <w:rPr>
                <w:rFonts w:ascii="Arial" w:eastAsia="Times New Roman" w:hAnsi="Arial" w:cs="Arial"/>
                <w:b/>
                <w:bCs/>
                <w:sz w:val="16"/>
                <w:szCs w:val="16"/>
                <w:lang w:val="en-ZA" w:eastAsia="en-ZA"/>
              </w:rPr>
            </w:pPr>
            <w:r w:rsidRPr="00C65855">
              <w:rPr>
                <w:rFonts w:ascii="Arial" w:eastAsia="Times New Roman" w:hAnsi="Arial" w:cs="Arial"/>
                <w:b/>
                <w:bCs/>
                <w:sz w:val="16"/>
                <w:szCs w:val="16"/>
                <w:lang w:val="en-ZA" w:eastAsia="en-ZA"/>
              </w:rPr>
              <w:t>KPI</w:t>
            </w:r>
          </w:p>
        </w:tc>
        <w:tc>
          <w:tcPr>
            <w:tcW w:w="553" w:type="dxa"/>
            <w:gridSpan w:val="2"/>
            <w:vMerge w:val="restart"/>
            <w:tcBorders>
              <w:top w:val="single" w:sz="4" w:space="0" w:color="auto"/>
              <w:left w:val="single" w:sz="4" w:space="0" w:color="auto"/>
              <w:right w:val="single" w:sz="4" w:space="0" w:color="auto"/>
            </w:tcBorders>
            <w:shd w:val="clear" w:color="000000" w:fill="A6A6A6"/>
            <w:textDirection w:val="btLr"/>
            <w:vAlign w:val="center"/>
            <w:hideMark/>
          </w:tcPr>
          <w:p w:rsidR="002E6942" w:rsidRPr="00C65855" w:rsidRDefault="002E6942" w:rsidP="002E6942">
            <w:pPr>
              <w:ind w:right="113"/>
              <w:jc w:val="center"/>
              <w:rPr>
                <w:rFonts w:ascii="Arial" w:eastAsia="Times New Roman" w:hAnsi="Arial" w:cs="Arial"/>
                <w:b/>
                <w:bCs/>
                <w:sz w:val="16"/>
                <w:szCs w:val="16"/>
                <w:lang w:val="en-ZA" w:eastAsia="en-ZA"/>
              </w:rPr>
            </w:pPr>
            <w:r w:rsidRPr="00C65855">
              <w:rPr>
                <w:rFonts w:ascii="Arial" w:eastAsia="Times New Roman" w:hAnsi="Arial" w:cs="Arial"/>
                <w:b/>
                <w:bCs/>
                <w:sz w:val="16"/>
                <w:szCs w:val="16"/>
                <w:lang w:val="en-ZA" w:eastAsia="en-ZA"/>
              </w:rPr>
              <w:t>Risk description</w:t>
            </w:r>
          </w:p>
        </w:tc>
        <w:tc>
          <w:tcPr>
            <w:tcW w:w="425" w:type="dxa"/>
            <w:gridSpan w:val="2"/>
            <w:vMerge w:val="restart"/>
            <w:tcBorders>
              <w:top w:val="single" w:sz="4" w:space="0" w:color="auto"/>
              <w:left w:val="single" w:sz="4" w:space="0" w:color="auto"/>
              <w:right w:val="single" w:sz="4" w:space="0" w:color="auto"/>
            </w:tcBorders>
            <w:shd w:val="clear" w:color="000000" w:fill="A6A6A6"/>
            <w:textDirection w:val="btLr"/>
            <w:vAlign w:val="center"/>
            <w:hideMark/>
          </w:tcPr>
          <w:p w:rsidR="002E6942" w:rsidRPr="00C65855" w:rsidRDefault="002E6942" w:rsidP="002E6942">
            <w:pPr>
              <w:ind w:right="113"/>
              <w:jc w:val="center"/>
              <w:rPr>
                <w:rFonts w:ascii="Arial" w:eastAsia="Times New Roman" w:hAnsi="Arial" w:cs="Arial"/>
                <w:b/>
                <w:bCs/>
                <w:sz w:val="16"/>
                <w:szCs w:val="16"/>
                <w:lang w:val="en-ZA" w:eastAsia="en-ZA"/>
              </w:rPr>
            </w:pPr>
            <w:r w:rsidRPr="00C65855">
              <w:rPr>
                <w:rFonts w:ascii="Arial" w:eastAsia="Times New Roman" w:hAnsi="Arial" w:cs="Arial"/>
                <w:b/>
                <w:bCs/>
                <w:sz w:val="16"/>
                <w:szCs w:val="16"/>
                <w:lang w:val="en-ZA" w:eastAsia="en-ZA"/>
              </w:rPr>
              <w:t>Risk category</w:t>
            </w:r>
          </w:p>
        </w:tc>
        <w:tc>
          <w:tcPr>
            <w:tcW w:w="1475" w:type="dxa"/>
            <w:vMerge w:val="restart"/>
            <w:tcBorders>
              <w:top w:val="single" w:sz="4" w:space="0" w:color="auto"/>
              <w:left w:val="single" w:sz="4" w:space="0" w:color="auto"/>
              <w:right w:val="single" w:sz="4" w:space="0" w:color="auto"/>
            </w:tcBorders>
            <w:shd w:val="clear" w:color="000000" w:fill="A6A6A6"/>
            <w:textDirection w:val="btLr"/>
            <w:vAlign w:val="center"/>
            <w:hideMark/>
          </w:tcPr>
          <w:p w:rsidR="002E6942" w:rsidRPr="00C65855" w:rsidRDefault="002E6942" w:rsidP="002E6942">
            <w:pPr>
              <w:ind w:right="113"/>
              <w:jc w:val="center"/>
              <w:rPr>
                <w:rFonts w:ascii="Arial" w:eastAsia="Times New Roman" w:hAnsi="Arial" w:cs="Arial"/>
                <w:b/>
                <w:bCs/>
                <w:sz w:val="16"/>
                <w:szCs w:val="16"/>
                <w:lang w:val="en-ZA" w:eastAsia="en-ZA"/>
              </w:rPr>
            </w:pPr>
            <w:r w:rsidRPr="00C65855">
              <w:rPr>
                <w:rFonts w:ascii="Arial" w:eastAsia="Times New Roman" w:hAnsi="Arial" w:cs="Arial"/>
                <w:b/>
                <w:bCs/>
                <w:sz w:val="16"/>
                <w:szCs w:val="16"/>
                <w:lang w:val="en-ZA" w:eastAsia="en-ZA"/>
              </w:rPr>
              <w:t>Root Cause</w:t>
            </w:r>
          </w:p>
        </w:tc>
        <w:tc>
          <w:tcPr>
            <w:tcW w:w="1418" w:type="dxa"/>
            <w:vMerge w:val="restart"/>
            <w:tcBorders>
              <w:top w:val="single" w:sz="4" w:space="0" w:color="auto"/>
              <w:left w:val="single" w:sz="4" w:space="0" w:color="auto"/>
              <w:right w:val="single" w:sz="4" w:space="0" w:color="auto"/>
            </w:tcBorders>
            <w:shd w:val="clear" w:color="000000" w:fill="A6A6A6"/>
            <w:textDirection w:val="btLr"/>
            <w:vAlign w:val="center"/>
            <w:hideMark/>
          </w:tcPr>
          <w:p w:rsidR="002E6942" w:rsidRPr="00C65855" w:rsidRDefault="002E6942" w:rsidP="002E6942">
            <w:pPr>
              <w:ind w:right="113"/>
              <w:jc w:val="center"/>
              <w:rPr>
                <w:rFonts w:ascii="Arial" w:eastAsia="Times New Roman" w:hAnsi="Arial" w:cs="Arial"/>
                <w:b/>
                <w:bCs/>
                <w:sz w:val="16"/>
                <w:szCs w:val="16"/>
                <w:lang w:val="en-ZA" w:eastAsia="en-ZA"/>
              </w:rPr>
            </w:pPr>
            <w:r w:rsidRPr="00C65855">
              <w:rPr>
                <w:rFonts w:ascii="Arial" w:eastAsia="Times New Roman" w:hAnsi="Arial" w:cs="Arial"/>
                <w:b/>
                <w:bCs/>
                <w:sz w:val="16"/>
                <w:szCs w:val="16"/>
                <w:lang w:val="en-ZA" w:eastAsia="en-ZA"/>
              </w:rPr>
              <w:t>Consequence</w:t>
            </w:r>
          </w:p>
        </w:tc>
        <w:tc>
          <w:tcPr>
            <w:tcW w:w="425" w:type="dxa"/>
            <w:vMerge w:val="restart"/>
            <w:tcBorders>
              <w:top w:val="single" w:sz="4" w:space="0" w:color="auto"/>
              <w:left w:val="single" w:sz="4" w:space="0" w:color="auto"/>
              <w:right w:val="single" w:sz="4" w:space="0" w:color="auto"/>
            </w:tcBorders>
            <w:shd w:val="clear" w:color="000000" w:fill="A6A6A6"/>
            <w:noWrap/>
            <w:textDirection w:val="btLr"/>
            <w:vAlign w:val="center"/>
            <w:hideMark/>
          </w:tcPr>
          <w:p w:rsidR="002E6942" w:rsidRPr="00C65855" w:rsidRDefault="002E6942" w:rsidP="002E6942">
            <w:pPr>
              <w:jc w:val="center"/>
              <w:rPr>
                <w:rFonts w:ascii="Arial" w:eastAsia="Times New Roman" w:hAnsi="Arial" w:cs="Arial"/>
                <w:b/>
                <w:bCs/>
                <w:sz w:val="16"/>
                <w:szCs w:val="16"/>
                <w:lang w:val="en-ZA" w:eastAsia="en-ZA"/>
              </w:rPr>
            </w:pPr>
            <w:r w:rsidRPr="00C65855">
              <w:rPr>
                <w:rFonts w:ascii="Arial" w:eastAsia="Times New Roman" w:hAnsi="Arial" w:cs="Arial"/>
                <w:b/>
                <w:bCs/>
                <w:sz w:val="16"/>
                <w:szCs w:val="16"/>
                <w:lang w:val="en-ZA" w:eastAsia="en-ZA"/>
              </w:rPr>
              <w:t>Impact</w:t>
            </w:r>
          </w:p>
        </w:tc>
        <w:tc>
          <w:tcPr>
            <w:tcW w:w="425" w:type="dxa"/>
            <w:vMerge w:val="restart"/>
            <w:tcBorders>
              <w:top w:val="single" w:sz="4" w:space="0" w:color="auto"/>
              <w:left w:val="single" w:sz="4" w:space="0" w:color="auto"/>
              <w:right w:val="single" w:sz="4" w:space="0" w:color="auto"/>
            </w:tcBorders>
            <w:shd w:val="clear" w:color="000000" w:fill="A6A6A6"/>
            <w:textDirection w:val="btLr"/>
            <w:vAlign w:val="center"/>
            <w:hideMark/>
          </w:tcPr>
          <w:p w:rsidR="002E6942" w:rsidRPr="00C65855" w:rsidRDefault="002E6942" w:rsidP="002E6942">
            <w:pPr>
              <w:jc w:val="center"/>
              <w:rPr>
                <w:rFonts w:ascii="Arial" w:eastAsia="Times New Roman" w:hAnsi="Arial" w:cs="Arial"/>
                <w:b/>
                <w:bCs/>
                <w:sz w:val="16"/>
                <w:szCs w:val="16"/>
                <w:lang w:val="en-ZA" w:eastAsia="en-ZA"/>
              </w:rPr>
            </w:pPr>
            <w:r w:rsidRPr="00C65855">
              <w:rPr>
                <w:rFonts w:ascii="Arial" w:eastAsia="Times New Roman" w:hAnsi="Arial" w:cs="Arial"/>
                <w:b/>
                <w:bCs/>
                <w:sz w:val="16"/>
                <w:szCs w:val="16"/>
                <w:lang w:val="en-ZA" w:eastAsia="en-ZA"/>
              </w:rPr>
              <w:t>Likelihood</w:t>
            </w:r>
          </w:p>
        </w:tc>
        <w:tc>
          <w:tcPr>
            <w:tcW w:w="426" w:type="dxa"/>
            <w:vMerge w:val="restart"/>
            <w:tcBorders>
              <w:top w:val="single" w:sz="4" w:space="0" w:color="auto"/>
              <w:left w:val="single" w:sz="4" w:space="0" w:color="auto"/>
              <w:right w:val="single" w:sz="4" w:space="0" w:color="auto"/>
            </w:tcBorders>
            <w:shd w:val="clear" w:color="000000" w:fill="A6A6A6"/>
            <w:textDirection w:val="btLr"/>
            <w:vAlign w:val="center"/>
            <w:hideMark/>
          </w:tcPr>
          <w:p w:rsidR="002E6942" w:rsidRPr="00C65855" w:rsidRDefault="002E6942" w:rsidP="002E6942">
            <w:pPr>
              <w:jc w:val="center"/>
              <w:rPr>
                <w:rFonts w:ascii="Arial" w:eastAsia="Times New Roman" w:hAnsi="Arial" w:cs="Arial"/>
                <w:b/>
                <w:bCs/>
                <w:sz w:val="16"/>
                <w:szCs w:val="16"/>
                <w:lang w:val="en-ZA" w:eastAsia="en-ZA"/>
              </w:rPr>
            </w:pPr>
            <w:r w:rsidRPr="00C65855">
              <w:rPr>
                <w:rFonts w:ascii="Arial" w:eastAsia="Times New Roman" w:hAnsi="Arial" w:cs="Arial"/>
                <w:b/>
                <w:bCs/>
                <w:sz w:val="16"/>
                <w:szCs w:val="16"/>
                <w:lang w:val="en-ZA" w:eastAsia="en-ZA"/>
              </w:rPr>
              <w:t>Inherent risk</w:t>
            </w:r>
          </w:p>
        </w:tc>
        <w:tc>
          <w:tcPr>
            <w:tcW w:w="1417" w:type="dxa"/>
            <w:vMerge w:val="restart"/>
            <w:tcBorders>
              <w:top w:val="single" w:sz="4" w:space="0" w:color="auto"/>
              <w:left w:val="single" w:sz="4" w:space="0" w:color="auto"/>
              <w:right w:val="single" w:sz="4" w:space="0" w:color="auto"/>
            </w:tcBorders>
            <w:shd w:val="clear" w:color="000000" w:fill="A6A6A6"/>
            <w:textDirection w:val="btLr"/>
            <w:vAlign w:val="center"/>
            <w:hideMark/>
          </w:tcPr>
          <w:p w:rsidR="002E6942" w:rsidRPr="00C65855" w:rsidRDefault="002E6942" w:rsidP="002E6942">
            <w:pPr>
              <w:ind w:right="113"/>
              <w:jc w:val="center"/>
              <w:rPr>
                <w:rFonts w:ascii="Arial" w:eastAsia="Times New Roman" w:hAnsi="Arial" w:cs="Arial"/>
                <w:b/>
                <w:bCs/>
                <w:sz w:val="16"/>
                <w:szCs w:val="16"/>
                <w:lang w:val="en-ZA" w:eastAsia="en-ZA"/>
              </w:rPr>
            </w:pPr>
            <w:r w:rsidRPr="00C65855">
              <w:rPr>
                <w:rFonts w:ascii="Arial" w:eastAsia="Times New Roman" w:hAnsi="Arial" w:cs="Arial"/>
                <w:b/>
                <w:bCs/>
                <w:sz w:val="16"/>
                <w:szCs w:val="16"/>
                <w:lang w:val="en-ZA" w:eastAsia="en-ZA"/>
              </w:rPr>
              <w:t>Existing controls</w:t>
            </w:r>
          </w:p>
        </w:tc>
        <w:tc>
          <w:tcPr>
            <w:tcW w:w="425" w:type="dxa"/>
            <w:vMerge w:val="restart"/>
            <w:tcBorders>
              <w:top w:val="single" w:sz="4" w:space="0" w:color="auto"/>
              <w:left w:val="single" w:sz="4" w:space="0" w:color="auto"/>
              <w:right w:val="single" w:sz="4" w:space="0" w:color="auto"/>
            </w:tcBorders>
            <w:shd w:val="clear" w:color="000000" w:fill="A6A6A6"/>
            <w:textDirection w:val="btLr"/>
            <w:vAlign w:val="center"/>
            <w:hideMark/>
          </w:tcPr>
          <w:p w:rsidR="002E6942" w:rsidRPr="00C65855" w:rsidRDefault="002E6942" w:rsidP="002E6942">
            <w:pPr>
              <w:jc w:val="center"/>
              <w:rPr>
                <w:rFonts w:ascii="Arial" w:eastAsia="Times New Roman" w:hAnsi="Arial" w:cs="Arial"/>
                <w:b/>
                <w:bCs/>
                <w:sz w:val="16"/>
                <w:szCs w:val="16"/>
                <w:lang w:val="en-ZA" w:eastAsia="en-ZA"/>
              </w:rPr>
            </w:pPr>
            <w:r w:rsidRPr="00C65855">
              <w:rPr>
                <w:rFonts w:ascii="Arial" w:eastAsia="Times New Roman" w:hAnsi="Arial" w:cs="Arial"/>
                <w:b/>
                <w:bCs/>
                <w:sz w:val="16"/>
                <w:szCs w:val="16"/>
                <w:lang w:val="en-ZA" w:eastAsia="en-ZA"/>
              </w:rPr>
              <w:t>Control Adequacy</w:t>
            </w:r>
          </w:p>
        </w:tc>
        <w:tc>
          <w:tcPr>
            <w:tcW w:w="426" w:type="dxa"/>
            <w:vMerge w:val="restart"/>
            <w:tcBorders>
              <w:top w:val="single" w:sz="4" w:space="0" w:color="auto"/>
              <w:left w:val="single" w:sz="4" w:space="0" w:color="auto"/>
              <w:right w:val="single" w:sz="4" w:space="0" w:color="auto"/>
            </w:tcBorders>
            <w:shd w:val="clear" w:color="000000" w:fill="A6A6A6"/>
            <w:textDirection w:val="btLr"/>
            <w:vAlign w:val="center"/>
            <w:hideMark/>
          </w:tcPr>
          <w:p w:rsidR="002E6942" w:rsidRPr="00C65855" w:rsidRDefault="002E6942" w:rsidP="002E6942">
            <w:pPr>
              <w:jc w:val="center"/>
              <w:rPr>
                <w:rFonts w:ascii="Arial" w:eastAsia="Times New Roman" w:hAnsi="Arial" w:cs="Arial"/>
                <w:b/>
                <w:bCs/>
                <w:sz w:val="16"/>
                <w:szCs w:val="16"/>
                <w:lang w:val="en-ZA" w:eastAsia="en-ZA"/>
              </w:rPr>
            </w:pPr>
            <w:r w:rsidRPr="00C65855">
              <w:rPr>
                <w:rFonts w:ascii="Arial" w:eastAsia="Times New Roman" w:hAnsi="Arial" w:cs="Arial"/>
                <w:b/>
                <w:bCs/>
                <w:sz w:val="16"/>
                <w:szCs w:val="16"/>
                <w:lang w:val="en-ZA" w:eastAsia="en-ZA"/>
              </w:rPr>
              <w:t>Residual risk</w:t>
            </w:r>
          </w:p>
        </w:tc>
        <w:tc>
          <w:tcPr>
            <w:tcW w:w="1417" w:type="dxa"/>
            <w:vMerge w:val="restart"/>
            <w:tcBorders>
              <w:top w:val="single" w:sz="4" w:space="0" w:color="auto"/>
              <w:left w:val="single" w:sz="4" w:space="0" w:color="auto"/>
              <w:right w:val="single" w:sz="4" w:space="0" w:color="auto"/>
            </w:tcBorders>
            <w:shd w:val="clear" w:color="000000" w:fill="A6A6A6"/>
            <w:textDirection w:val="btLr"/>
            <w:hideMark/>
          </w:tcPr>
          <w:p w:rsidR="002E6942" w:rsidRPr="00C65855" w:rsidRDefault="002E6942" w:rsidP="002E6942">
            <w:pPr>
              <w:ind w:right="113"/>
              <w:jc w:val="right"/>
              <w:rPr>
                <w:rFonts w:ascii="Arial" w:eastAsia="Times New Roman" w:hAnsi="Arial" w:cs="Arial"/>
                <w:b/>
                <w:bCs/>
                <w:sz w:val="16"/>
                <w:szCs w:val="16"/>
                <w:lang w:val="en-ZA" w:eastAsia="en-ZA"/>
              </w:rPr>
            </w:pPr>
            <w:r w:rsidRPr="00C65855">
              <w:rPr>
                <w:rFonts w:ascii="Arial" w:eastAsia="Times New Roman" w:hAnsi="Arial" w:cs="Arial"/>
                <w:b/>
                <w:bCs/>
                <w:sz w:val="16"/>
                <w:szCs w:val="16"/>
                <w:lang w:val="en-ZA" w:eastAsia="en-ZA"/>
              </w:rPr>
              <w:t>Treatment plan/</w:t>
            </w:r>
          </w:p>
          <w:p w:rsidR="002E6942" w:rsidRPr="00C65855" w:rsidRDefault="002E6942" w:rsidP="002E6942">
            <w:pPr>
              <w:ind w:right="113"/>
              <w:jc w:val="right"/>
              <w:rPr>
                <w:rFonts w:ascii="Arial" w:eastAsia="Times New Roman" w:hAnsi="Arial" w:cs="Arial"/>
                <w:b/>
                <w:bCs/>
                <w:sz w:val="16"/>
                <w:szCs w:val="16"/>
                <w:lang w:val="en-ZA" w:eastAsia="en-ZA"/>
              </w:rPr>
            </w:pPr>
            <w:r w:rsidRPr="00C65855">
              <w:rPr>
                <w:rFonts w:ascii="Arial" w:eastAsia="Times New Roman" w:hAnsi="Arial" w:cs="Arial"/>
                <w:b/>
                <w:bCs/>
                <w:sz w:val="16"/>
                <w:szCs w:val="16"/>
                <w:lang w:val="en-ZA" w:eastAsia="en-ZA"/>
              </w:rPr>
              <w:t>Mitigation</w:t>
            </w:r>
          </w:p>
          <w:p w:rsidR="002E6942" w:rsidRPr="00C65855" w:rsidRDefault="002E6942" w:rsidP="002E6942">
            <w:pPr>
              <w:ind w:right="113"/>
              <w:jc w:val="right"/>
              <w:rPr>
                <w:rFonts w:ascii="Arial" w:eastAsia="Times New Roman" w:hAnsi="Arial" w:cs="Arial"/>
                <w:b/>
                <w:bCs/>
                <w:sz w:val="16"/>
                <w:szCs w:val="16"/>
                <w:lang w:val="en-ZA" w:eastAsia="en-ZA"/>
              </w:rPr>
            </w:pPr>
            <w:r w:rsidRPr="00C65855">
              <w:rPr>
                <w:rFonts w:ascii="Arial" w:eastAsia="Times New Roman" w:hAnsi="Arial" w:cs="Arial"/>
                <w:b/>
                <w:bCs/>
                <w:sz w:val="16"/>
                <w:szCs w:val="16"/>
                <w:lang w:val="en-ZA" w:eastAsia="en-ZA"/>
              </w:rPr>
              <w:t xml:space="preserve"> strategy</w:t>
            </w:r>
          </w:p>
          <w:p w:rsidR="002E6942" w:rsidRPr="00C65855" w:rsidRDefault="002E6942" w:rsidP="002E6942">
            <w:pPr>
              <w:ind w:right="113"/>
              <w:jc w:val="right"/>
              <w:rPr>
                <w:rFonts w:ascii="Arial" w:eastAsia="Times New Roman" w:hAnsi="Arial" w:cs="Arial"/>
                <w:b/>
                <w:bCs/>
                <w:sz w:val="16"/>
                <w:szCs w:val="16"/>
                <w:lang w:val="en-ZA" w:eastAsia="en-ZA"/>
              </w:rPr>
            </w:pPr>
          </w:p>
          <w:p w:rsidR="002E6942" w:rsidRPr="00C65855" w:rsidRDefault="002E6942" w:rsidP="002E6942">
            <w:pPr>
              <w:ind w:right="113"/>
              <w:jc w:val="right"/>
              <w:rPr>
                <w:rFonts w:ascii="Arial" w:eastAsia="Times New Roman" w:hAnsi="Arial" w:cs="Arial"/>
                <w:b/>
                <w:bCs/>
                <w:sz w:val="16"/>
                <w:szCs w:val="16"/>
                <w:lang w:val="en-ZA" w:eastAsia="en-ZA"/>
              </w:rPr>
            </w:pPr>
          </w:p>
          <w:p w:rsidR="002E6942" w:rsidRPr="00C65855" w:rsidRDefault="002E6942" w:rsidP="002E6942">
            <w:pPr>
              <w:ind w:right="113"/>
              <w:jc w:val="right"/>
              <w:rPr>
                <w:rFonts w:ascii="Arial" w:eastAsia="Times New Roman" w:hAnsi="Arial" w:cs="Arial"/>
                <w:b/>
                <w:bCs/>
                <w:sz w:val="16"/>
                <w:szCs w:val="16"/>
                <w:lang w:val="en-ZA" w:eastAsia="en-ZA"/>
              </w:rPr>
            </w:pPr>
          </w:p>
        </w:tc>
        <w:tc>
          <w:tcPr>
            <w:tcW w:w="1134" w:type="dxa"/>
            <w:vMerge w:val="restart"/>
            <w:tcBorders>
              <w:top w:val="single" w:sz="4" w:space="0" w:color="auto"/>
              <w:left w:val="single" w:sz="4" w:space="0" w:color="auto"/>
              <w:right w:val="single" w:sz="4" w:space="0" w:color="auto"/>
            </w:tcBorders>
            <w:shd w:val="clear" w:color="000000" w:fill="A6A6A6"/>
            <w:textDirection w:val="btLr"/>
            <w:vAlign w:val="center"/>
            <w:hideMark/>
          </w:tcPr>
          <w:p w:rsidR="002E6942" w:rsidRPr="00C65855" w:rsidRDefault="002E6942" w:rsidP="002E6942">
            <w:pPr>
              <w:ind w:right="113"/>
              <w:jc w:val="center"/>
              <w:rPr>
                <w:rFonts w:ascii="Arial" w:eastAsia="Times New Roman" w:hAnsi="Arial" w:cs="Arial"/>
                <w:b/>
                <w:bCs/>
                <w:sz w:val="16"/>
                <w:szCs w:val="16"/>
                <w:lang w:val="en-ZA" w:eastAsia="en-ZA"/>
              </w:rPr>
            </w:pPr>
            <w:r w:rsidRPr="00C65855">
              <w:rPr>
                <w:rFonts w:ascii="Arial" w:eastAsia="Times New Roman" w:hAnsi="Arial" w:cs="Arial"/>
                <w:b/>
                <w:bCs/>
                <w:sz w:val="16"/>
                <w:szCs w:val="16"/>
                <w:lang w:val="en-ZA" w:eastAsia="en-ZA"/>
              </w:rPr>
              <w:t>Unit Measure</w:t>
            </w:r>
          </w:p>
        </w:tc>
        <w:tc>
          <w:tcPr>
            <w:tcW w:w="992" w:type="dxa"/>
            <w:vMerge w:val="restart"/>
            <w:tcBorders>
              <w:top w:val="single" w:sz="4" w:space="0" w:color="auto"/>
              <w:left w:val="single" w:sz="4" w:space="0" w:color="auto"/>
              <w:right w:val="single" w:sz="4" w:space="0" w:color="auto"/>
            </w:tcBorders>
            <w:shd w:val="clear" w:color="000000" w:fill="A6A6A6"/>
            <w:textDirection w:val="btLr"/>
            <w:hideMark/>
          </w:tcPr>
          <w:p w:rsidR="002E6942" w:rsidRPr="00C65855" w:rsidRDefault="002E6942" w:rsidP="002E6942">
            <w:pPr>
              <w:ind w:right="113"/>
              <w:rPr>
                <w:rFonts w:ascii="Arial" w:eastAsia="Times New Roman" w:hAnsi="Arial" w:cs="Arial"/>
                <w:b/>
                <w:bCs/>
                <w:sz w:val="16"/>
                <w:szCs w:val="16"/>
                <w:lang w:val="en-ZA" w:eastAsia="en-ZA"/>
              </w:rPr>
            </w:pPr>
            <w:r w:rsidRPr="00C65855">
              <w:rPr>
                <w:rFonts w:ascii="Arial" w:eastAsia="Times New Roman" w:hAnsi="Arial" w:cs="Arial"/>
                <w:b/>
                <w:bCs/>
                <w:sz w:val="16"/>
                <w:szCs w:val="16"/>
                <w:lang w:val="en-ZA" w:eastAsia="en-ZA"/>
              </w:rPr>
              <w:t>Due date</w:t>
            </w:r>
          </w:p>
        </w:tc>
        <w:tc>
          <w:tcPr>
            <w:tcW w:w="709" w:type="dxa"/>
            <w:vMerge w:val="restart"/>
            <w:tcBorders>
              <w:top w:val="single" w:sz="4" w:space="0" w:color="auto"/>
              <w:left w:val="single" w:sz="4" w:space="0" w:color="auto"/>
              <w:right w:val="single" w:sz="4" w:space="0" w:color="auto"/>
            </w:tcBorders>
            <w:shd w:val="clear" w:color="000000" w:fill="A6A6A6"/>
            <w:textDirection w:val="btLr"/>
            <w:hideMark/>
          </w:tcPr>
          <w:p w:rsidR="002E6942" w:rsidRPr="00C65855" w:rsidRDefault="002E6942" w:rsidP="002E6942">
            <w:pPr>
              <w:ind w:right="113"/>
              <w:jc w:val="center"/>
              <w:rPr>
                <w:rFonts w:ascii="Arial" w:eastAsia="Times New Roman" w:hAnsi="Arial" w:cs="Arial"/>
                <w:b/>
                <w:bCs/>
                <w:sz w:val="16"/>
                <w:szCs w:val="16"/>
                <w:lang w:val="en-ZA" w:eastAsia="en-ZA"/>
              </w:rPr>
            </w:pPr>
            <w:r w:rsidRPr="00C65855">
              <w:rPr>
                <w:rFonts w:ascii="Arial" w:eastAsia="Times New Roman" w:hAnsi="Arial" w:cs="Arial"/>
                <w:b/>
                <w:bCs/>
                <w:sz w:val="16"/>
                <w:szCs w:val="16"/>
                <w:lang w:val="en-ZA" w:eastAsia="en-ZA"/>
              </w:rPr>
              <w:t>Frequency of Reporting</w:t>
            </w:r>
          </w:p>
        </w:tc>
        <w:tc>
          <w:tcPr>
            <w:tcW w:w="567" w:type="dxa"/>
            <w:tcBorders>
              <w:top w:val="single" w:sz="4" w:space="0" w:color="auto"/>
              <w:left w:val="nil"/>
              <w:bottom w:val="single" w:sz="4" w:space="0" w:color="auto"/>
              <w:right w:val="single" w:sz="4" w:space="0" w:color="auto"/>
            </w:tcBorders>
            <w:shd w:val="clear" w:color="000000" w:fill="A6A6A6"/>
            <w:textDirection w:val="btLr"/>
            <w:vAlign w:val="center"/>
            <w:hideMark/>
          </w:tcPr>
          <w:p w:rsidR="002E6942" w:rsidRPr="00C65855" w:rsidRDefault="002E6942" w:rsidP="002E6942">
            <w:pPr>
              <w:ind w:right="113"/>
              <w:jc w:val="center"/>
              <w:rPr>
                <w:rFonts w:ascii="Arial Narrow" w:eastAsia="Times New Roman" w:hAnsi="Arial Narrow" w:cs="Arial"/>
                <w:b/>
                <w:bCs/>
                <w:sz w:val="16"/>
                <w:szCs w:val="16"/>
                <w:lang w:val="en-ZA" w:eastAsia="en-ZA"/>
              </w:rPr>
            </w:pPr>
            <w:r w:rsidRPr="00C65855">
              <w:rPr>
                <w:rFonts w:ascii="Arial Narrow" w:eastAsia="Times New Roman" w:hAnsi="Arial Narrow" w:cs="Arial"/>
                <w:b/>
                <w:bCs/>
                <w:sz w:val="16"/>
                <w:szCs w:val="16"/>
                <w:lang w:val="en-ZA" w:eastAsia="en-ZA"/>
              </w:rPr>
              <w:t>Action owner</w:t>
            </w:r>
          </w:p>
        </w:tc>
        <w:tc>
          <w:tcPr>
            <w:tcW w:w="567" w:type="dxa"/>
            <w:gridSpan w:val="2"/>
            <w:tcBorders>
              <w:top w:val="single" w:sz="4" w:space="0" w:color="auto"/>
              <w:left w:val="nil"/>
              <w:bottom w:val="single" w:sz="4" w:space="0" w:color="auto"/>
              <w:right w:val="single" w:sz="4" w:space="0" w:color="auto"/>
            </w:tcBorders>
            <w:shd w:val="clear" w:color="000000" w:fill="A6A6A6"/>
            <w:textDirection w:val="btLr"/>
            <w:vAlign w:val="center"/>
            <w:hideMark/>
          </w:tcPr>
          <w:p w:rsidR="002E6942" w:rsidRPr="00C65855" w:rsidRDefault="002E6942" w:rsidP="002E6942">
            <w:pPr>
              <w:ind w:right="113"/>
              <w:jc w:val="center"/>
              <w:rPr>
                <w:rFonts w:ascii="Arial Narrow" w:eastAsia="Times New Roman" w:hAnsi="Arial Narrow" w:cs="Arial"/>
                <w:b/>
                <w:bCs/>
                <w:sz w:val="16"/>
                <w:szCs w:val="16"/>
                <w:lang w:val="en-ZA" w:eastAsia="en-ZA"/>
              </w:rPr>
            </w:pPr>
            <w:r w:rsidRPr="00C65855">
              <w:rPr>
                <w:rFonts w:ascii="Arial Narrow" w:eastAsia="Times New Roman" w:hAnsi="Arial Narrow" w:cs="Arial"/>
                <w:b/>
                <w:bCs/>
                <w:sz w:val="16"/>
                <w:szCs w:val="16"/>
                <w:lang w:val="en-ZA" w:eastAsia="en-ZA"/>
              </w:rPr>
              <w:t>Risk Owner</w:t>
            </w:r>
          </w:p>
        </w:tc>
        <w:tc>
          <w:tcPr>
            <w:tcW w:w="711" w:type="dxa"/>
            <w:vMerge w:val="restart"/>
            <w:tcBorders>
              <w:top w:val="single" w:sz="4" w:space="0" w:color="auto"/>
              <w:left w:val="nil"/>
              <w:right w:val="single" w:sz="4" w:space="0" w:color="auto"/>
            </w:tcBorders>
            <w:shd w:val="clear" w:color="000000" w:fill="A6A6A6"/>
            <w:textDirection w:val="btLr"/>
            <w:vAlign w:val="center"/>
            <w:hideMark/>
          </w:tcPr>
          <w:p w:rsidR="002E6942" w:rsidRPr="00C65855" w:rsidRDefault="002E6942" w:rsidP="002E6942">
            <w:pPr>
              <w:ind w:right="113"/>
              <w:rPr>
                <w:rFonts w:ascii="Arial Narrow" w:eastAsia="Times New Roman" w:hAnsi="Arial Narrow" w:cs="Arial"/>
                <w:b/>
                <w:bCs/>
                <w:sz w:val="16"/>
                <w:szCs w:val="16"/>
                <w:lang w:val="en-ZA" w:eastAsia="en-ZA"/>
              </w:rPr>
            </w:pPr>
            <w:r w:rsidRPr="00C65855">
              <w:rPr>
                <w:rFonts w:ascii="Arial Narrow" w:eastAsia="Times New Roman" w:hAnsi="Arial Narrow" w:cs="Arial"/>
                <w:b/>
                <w:bCs/>
                <w:sz w:val="16"/>
                <w:szCs w:val="16"/>
                <w:lang w:val="en-ZA" w:eastAsia="en-ZA"/>
              </w:rPr>
              <w:t>Risk Man.Security/</w:t>
            </w:r>
          </w:p>
          <w:p w:rsidR="002E6942" w:rsidRPr="00C65855" w:rsidRDefault="002E6942" w:rsidP="002E6942">
            <w:pPr>
              <w:ind w:right="113"/>
              <w:rPr>
                <w:rFonts w:ascii="Arial Narrow" w:eastAsia="Times New Roman" w:hAnsi="Arial Narrow" w:cs="Arial"/>
                <w:b/>
                <w:bCs/>
                <w:sz w:val="16"/>
                <w:szCs w:val="16"/>
                <w:lang w:val="en-ZA" w:eastAsia="en-ZA"/>
              </w:rPr>
            </w:pPr>
            <w:r w:rsidRPr="00C65855">
              <w:rPr>
                <w:rFonts w:ascii="Arial Narrow" w:eastAsia="Times New Roman" w:hAnsi="Arial Narrow" w:cs="Arial"/>
                <w:b/>
                <w:bCs/>
                <w:sz w:val="16"/>
                <w:szCs w:val="16"/>
                <w:lang w:val="en-ZA" w:eastAsia="en-ZA"/>
              </w:rPr>
              <w:t>Inspection/Qua</w:t>
            </w:r>
          </w:p>
          <w:p w:rsidR="002E6942" w:rsidRPr="00C65855" w:rsidRDefault="002E6942" w:rsidP="002E6942">
            <w:pPr>
              <w:ind w:right="113"/>
              <w:rPr>
                <w:rFonts w:ascii="Arial Narrow" w:eastAsia="Times New Roman" w:hAnsi="Arial Narrow" w:cs="Arial"/>
                <w:b/>
                <w:bCs/>
                <w:sz w:val="16"/>
                <w:szCs w:val="16"/>
                <w:lang w:val="en-ZA" w:eastAsia="en-ZA"/>
              </w:rPr>
            </w:pPr>
            <w:r w:rsidRPr="00C65855">
              <w:rPr>
                <w:rFonts w:ascii="Arial Narrow" w:eastAsia="Times New Roman" w:hAnsi="Arial Narrow" w:cs="Arial"/>
                <w:b/>
                <w:bCs/>
                <w:sz w:val="16"/>
                <w:szCs w:val="16"/>
                <w:lang w:val="en-ZA" w:eastAsia="en-ZA"/>
              </w:rPr>
              <w:t>lity &amp; Compliance</w:t>
            </w:r>
          </w:p>
        </w:tc>
      </w:tr>
      <w:tr w:rsidR="00C65855" w:rsidRPr="00C65855" w:rsidTr="00196ADE">
        <w:trPr>
          <w:cantSplit/>
          <w:trHeight w:val="283"/>
        </w:trPr>
        <w:tc>
          <w:tcPr>
            <w:tcW w:w="426" w:type="dxa"/>
            <w:vMerge/>
            <w:tcBorders>
              <w:top w:val="single" w:sz="4" w:space="0" w:color="auto"/>
              <w:left w:val="single" w:sz="4" w:space="0" w:color="auto"/>
              <w:bottom w:val="single" w:sz="4" w:space="0" w:color="auto"/>
              <w:right w:val="single" w:sz="4" w:space="0" w:color="auto"/>
            </w:tcBorders>
            <w:vAlign w:val="center"/>
            <w:hideMark/>
          </w:tcPr>
          <w:p w:rsidR="002E6942" w:rsidRPr="00C65855" w:rsidRDefault="002E6942" w:rsidP="002E6942">
            <w:pPr>
              <w:rPr>
                <w:rFonts w:ascii="Arial" w:eastAsia="Times New Roman" w:hAnsi="Arial" w:cs="Arial"/>
                <w:b/>
                <w:bCs/>
                <w:sz w:val="16"/>
                <w:szCs w:val="16"/>
                <w:lang w:val="en-ZA" w:eastAsia="en-ZA"/>
              </w:rPr>
            </w:pPr>
          </w:p>
        </w:tc>
        <w:tc>
          <w:tcPr>
            <w:tcW w:w="425" w:type="dxa"/>
            <w:vMerge/>
            <w:tcBorders>
              <w:top w:val="single" w:sz="4" w:space="0" w:color="auto"/>
              <w:left w:val="single" w:sz="4" w:space="0" w:color="auto"/>
              <w:bottom w:val="single" w:sz="4" w:space="0" w:color="auto"/>
              <w:right w:val="single" w:sz="4" w:space="0" w:color="auto"/>
            </w:tcBorders>
            <w:vAlign w:val="center"/>
            <w:hideMark/>
          </w:tcPr>
          <w:p w:rsidR="002E6942" w:rsidRPr="00C65855" w:rsidRDefault="002E6942" w:rsidP="002E6942">
            <w:pPr>
              <w:rPr>
                <w:rFonts w:ascii="Arial" w:eastAsia="Times New Roman" w:hAnsi="Arial" w:cs="Arial"/>
                <w:b/>
                <w:bCs/>
                <w:sz w:val="16"/>
                <w:szCs w:val="16"/>
                <w:lang w:val="en-ZA" w:eastAsia="en-ZA"/>
              </w:rPr>
            </w:pPr>
          </w:p>
        </w:tc>
        <w:tc>
          <w:tcPr>
            <w:tcW w:w="426" w:type="dxa"/>
            <w:vMerge/>
            <w:tcBorders>
              <w:top w:val="single" w:sz="4" w:space="0" w:color="auto"/>
              <w:left w:val="single" w:sz="4" w:space="0" w:color="auto"/>
              <w:bottom w:val="single" w:sz="4" w:space="0" w:color="auto"/>
              <w:right w:val="single" w:sz="4" w:space="0" w:color="auto"/>
            </w:tcBorders>
            <w:vAlign w:val="center"/>
            <w:hideMark/>
          </w:tcPr>
          <w:p w:rsidR="002E6942" w:rsidRPr="00C65855" w:rsidRDefault="002E6942" w:rsidP="002E6942">
            <w:pPr>
              <w:rPr>
                <w:rFonts w:ascii="Arial" w:eastAsia="Times New Roman" w:hAnsi="Arial" w:cs="Arial"/>
                <w:b/>
                <w:bCs/>
                <w:sz w:val="16"/>
                <w:szCs w:val="16"/>
                <w:lang w:val="en-ZA" w:eastAsia="en-ZA"/>
              </w:rPr>
            </w:pPr>
          </w:p>
        </w:tc>
        <w:tc>
          <w:tcPr>
            <w:tcW w:w="567" w:type="dxa"/>
            <w:vMerge/>
            <w:tcBorders>
              <w:top w:val="single" w:sz="4" w:space="0" w:color="auto"/>
              <w:left w:val="single" w:sz="4" w:space="0" w:color="auto"/>
              <w:bottom w:val="single" w:sz="4" w:space="0" w:color="auto"/>
              <w:right w:val="single" w:sz="4" w:space="0" w:color="auto"/>
            </w:tcBorders>
            <w:vAlign w:val="center"/>
            <w:hideMark/>
          </w:tcPr>
          <w:p w:rsidR="002E6942" w:rsidRPr="00C65855" w:rsidRDefault="002E6942" w:rsidP="002E6942">
            <w:pPr>
              <w:rPr>
                <w:rFonts w:ascii="Arial" w:eastAsia="Times New Roman" w:hAnsi="Arial" w:cs="Arial"/>
                <w:b/>
                <w:bCs/>
                <w:sz w:val="16"/>
                <w:szCs w:val="16"/>
                <w:lang w:val="en-ZA" w:eastAsia="en-ZA"/>
              </w:rPr>
            </w:pPr>
          </w:p>
        </w:tc>
        <w:tc>
          <w:tcPr>
            <w:tcW w:w="665" w:type="dxa"/>
            <w:gridSpan w:val="2"/>
            <w:vMerge/>
            <w:tcBorders>
              <w:left w:val="single" w:sz="4" w:space="0" w:color="auto"/>
              <w:bottom w:val="single" w:sz="4" w:space="0" w:color="auto"/>
              <w:right w:val="single" w:sz="4" w:space="0" w:color="auto"/>
            </w:tcBorders>
            <w:vAlign w:val="center"/>
            <w:hideMark/>
          </w:tcPr>
          <w:p w:rsidR="002E6942" w:rsidRPr="00C65855" w:rsidRDefault="002E6942" w:rsidP="002E6942">
            <w:pPr>
              <w:rPr>
                <w:rFonts w:ascii="Arial" w:eastAsia="Times New Roman" w:hAnsi="Arial" w:cs="Arial"/>
                <w:b/>
                <w:bCs/>
                <w:sz w:val="16"/>
                <w:szCs w:val="16"/>
                <w:lang w:val="en-ZA" w:eastAsia="en-ZA"/>
              </w:rPr>
            </w:pPr>
          </w:p>
        </w:tc>
        <w:tc>
          <w:tcPr>
            <w:tcW w:w="553" w:type="dxa"/>
            <w:gridSpan w:val="2"/>
            <w:vMerge/>
            <w:tcBorders>
              <w:left w:val="single" w:sz="4" w:space="0" w:color="auto"/>
              <w:right w:val="single" w:sz="4" w:space="0" w:color="auto"/>
            </w:tcBorders>
            <w:vAlign w:val="center"/>
            <w:hideMark/>
          </w:tcPr>
          <w:p w:rsidR="002E6942" w:rsidRPr="00C65855" w:rsidRDefault="002E6942" w:rsidP="002E6942">
            <w:pPr>
              <w:rPr>
                <w:rFonts w:ascii="Arial" w:eastAsia="Times New Roman" w:hAnsi="Arial" w:cs="Arial"/>
                <w:b/>
                <w:bCs/>
                <w:sz w:val="16"/>
                <w:szCs w:val="16"/>
                <w:lang w:val="en-ZA" w:eastAsia="en-ZA"/>
              </w:rPr>
            </w:pPr>
          </w:p>
        </w:tc>
        <w:tc>
          <w:tcPr>
            <w:tcW w:w="425" w:type="dxa"/>
            <w:gridSpan w:val="2"/>
            <w:vMerge/>
            <w:tcBorders>
              <w:left w:val="single" w:sz="4" w:space="0" w:color="auto"/>
              <w:right w:val="single" w:sz="4" w:space="0" w:color="auto"/>
            </w:tcBorders>
            <w:vAlign w:val="center"/>
            <w:hideMark/>
          </w:tcPr>
          <w:p w:rsidR="002E6942" w:rsidRPr="00C65855" w:rsidRDefault="002E6942" w:rsidP="002E6942">
            <w:pPr>
              <w:rPr>
                <w:rFonts w:ascii="Arial" w:eastAsia="Times New Roman" w:hAnsi="Arial" w:cs="Arial"/>
                <w:b/>
                <w:bCs/>
                <w:sz w:val="16"/>
                <w:szCs w:val="16"/>
                <w:lang w:val="en-ZA" w:eastAsia="en-ZA"/>
              </w:rPr>
            </w:pPr>
          </w:p>
        </w:tc>
        <w:tc>
          <w:tcPr>
            <w:tcW w:w="1475" w:type="dxa"/>
            <w:vMerge/>
            <w:tcBorders>
              <w:left w:val="single" w:sz="4" w:space="0" w:color="auto"/>
              <w:right w:val="single" w:sz="4" w:space="0" w:color="auto"/>
            </w:tcBorders>
            <w:vAlign w:val="center"/>
            <w:hideMark/>
          </w:tcPr>
          <w:p w:rsidR="002E6942" w:rsidRPr="00C65855" w:rsidRDefault="002E6942" w:rsidP="002E6942">
            <w:pPr>
              <w:rPr>
                <w:rFonts w:ascii="Arial" w:eastAsia="Times New Roman" w:hAnsi="Arial" w:cs="Arial"/>
                <w:b/>
                <w:bCs/>
                <w:sz w:val="16"/>
                <w:szCs w:val="16"/>
                <w:lang w:val="en-ZA" w:eastAsia="en-ZA"/>
              </w:rPr>
            </w:pPr>
          </w:p>
        </w:tc>
        <w:tc>
          <w:tcPr>
            <w:tcW w:w="1418" w:type="dxa"/>
            <w:vMerge/>
            <w:tcBorders>
              <w:left w:val="single" w:sz="4" w:space="0" w:color="auto"/>
              <w:right w:val="single" w:sz="4" w:space="0" w:color="auto"/>
            </w:tcBorders>
            <w:vAlign w:val="center"/>
            <w:hideMark/>
          </w:tcPr>
          <w:p w:rsidR="002E6942" w:rsidRPr="00C65855" w:rsidRDefault="002E6942" w:rsidP="002E6942">
            <w:pPr>
              <w:rPr>
                <w:rFonts w:ascii="Arial" w:eastAsia="Times New Roman" w:hAnsi="Arial" w:cs="Arial"/>
                <w:b/>
                <w:bCs/>
                <w:sz w:val="16"/>
                <w:szCs w:val="16"/>
                <w:lang w:val="en-ZA" w:eastAsia="en-ZA"/>
              </w:rPr>
            </w:pPr>
          </w:p>
        </w:tc>
        <w:tc>
          <w:tcPr>
            <w:tcW w:w="425" w:type="dxa"/>
            <w:vMerge/>
            <w:tcBorders>
              <w:left w:val="single" w:sz="4" w:space="0" w:color="auto"/>
              <w:right w:val="single" w:sz="4" w:space="0" w:color="auto"/>
            </w:tcBorders>
            <w:vAlign w:val="center"/>
            <w:hideMark/>
          </w:tcPr>
          <w:p w:rsidR="002E6942" w:rsidRPr="00C65855" w:rsidRDefault="002E6942" w:rsidP="002E6942">
            <w:pPr>
              <w:rPr>
                <w:rFonts w:ascii="Arial" w:eastAsia="Times New Roman" w:hAnsi="Arial" w:cs="Arial"/>
                <w:b/>
                <w:bCs/>
                <w:sz w:val="16"/>
                <w:szCs w:val="16"/>
                <w:lang w:val="en-ZA" w:eastAsia="en-ZA"/>
              </w:rPr>
            </w:pPr>
          </w:p>
        </w:tc>
        <w:tc>
          <w:tcPr>
            <w:tcW w:w="425" w:type="dxa"/>
            <w:vMerge/>
            <w:tcBorders>
              <w:left w:val="single" w:sz="4" w:space="0" w:color="auto"/>
              <w:right w:val="single" w:sz="4" w:space="0" w:color="auto"/>
            </w:tcBorders>
            <w:vAlign w:val="center"/>
            <w:hideMark/>
          </w:tcPr>
          <w:p w:rsidR="002E6942" w:rsidRPr="00C65855" w:rsidRDefault="002E6942" w:rsidP="002E6942">
            <w:pPr>
              <w:rPr>
                <w:rFonts w:ascii="Arial" w:eastAsia="Times New Roman" w:hAnsi="Arial" w:cs="Arial"/>
                <w:b/>
                <w:bCs/>
                <w:sz w:val="16"/>
                <w:szCs w:val="16"/>
                <w:lang w:val="en-ZA" w:eastAsia="en-ZA"/>
              </w:rPr>
            </w:pPr>
          </w:p>
        </w:tc>
        <w:tc>
          <w:tcPr>
            <w:tcW w:w="426" w:type="dxa"/>
            <w:vMerge/>
            <w:tcBorders>
              <w:left w:val="single" w:sz="4" w:space="0" w:color="auto"/>
              <w:right w:val="single" w:sz="4" w:space="0" w:color="auto"/>
            </w:tcBorders>
            <w:vAlign w:val="center"/>
            <w:hideMark/>
          </w:tcPr>
          <w:p w:rsidR="002E6942" w:rsidRPr="00C65855" w:rsidRDefault="002E6942" w:rsidP="002E6942">
            <w:pPr>
              <w:rPr>
                <w:rFonts w:ascii="Arial" w:eastAsia="Times New Roman" w:hAnsi="Arial" w:cs="Arial"/>
                <w:b/>
                <w:bCs/>
                <w:sz w:val="16"/>
                <w:szCs w:val="16"/>
                <w:lang w:val="en-ZA" w:eastAsia="en-ZA"/>
              </w:rPr>
            </w:pPr>
          </w:p>
        </w:tc>
        <w:tc>
          <w:tcPr>
            <w:tcW w:w="1417" w:type="dxa"/>
            <w:vMerge/>
            <w:tcBorders>
              <w:left w:val="single" w:sz="4" w:space="0" w:color="auto"/>
              <w:right w:val="single" w:sz="4" w:space="0" w:color="auto"/>
            </w:tcBorders>
            <w:vAlign w:val="center"/>
            <w:hideMark/>
          </w:tcPr>
          <w:p w:rsidR="002E6942" w:rsidRPr="00C65855" w:rsidRDefault="002E6942" w:rsidP="002E6942">
            <w:pPr>
              <w:rPr>
                <w:rFonts w:ascii="Arial" w:eastAsia="Times New Roman" w:hAnsi="Arial" w:cs="Arial"/>
                <w:b/>
                <w:bCs/>
                <w:sz w:val="16"/>
                <w:szCs w:val="16"/>
                <w:lang w:val="en-ZA" w:eastAsia="en-ZA"/>
              </w:rPr>
            </w:pPr>
          </w:p>
        </w:tc>
        <w:tc>
          <w:tcPr>
            <w:tcW w:w="425" w:type="dxa"/>
            <w:vMerge/>
            <w:tcBorders>
              <w:left w:val="single" w:sz="4" w:space="0" w:color="auto"/>
              <w:right w:val="single" w:sz="4" w:space="0" w:color="auto"/>
            </w:tcBorders>
            <w:vAlign w:val="center"/>
            <w:hideMark/>
          </w:tcPr>
          <w:p w:rsidR="002E6942" w:rsidRPr="00C65855" w:rsidRDefault="002E6942" w:rsidP="002E6942">
            <w:pPr>
              <w:rPr>
                <w:rFonts w:ascii="Arial" w:eastAsia="Times New Roman" w:hAnsi="Arial" w:cs="Arial"/>
                <w:b/>
                <w:bCs/>
                <w:sz w:val="16"/>
                <w:szCs w:val="16"/>
                <w:lang w:val="en-ZA" w:eastAsia="en-ZA"/>
              </w:rPr>
            </w:pPr>
          </w:p>
        </w:tc>
        <w:tc>
          <w:tcPr>
            <w:tcW w:w="426" w:type="dxa"/>
            <w:vMerge/>
            <w:tcBorders>
              <w:left w:val="single" w:sz="4" w:space="0" w:color="auto"/>
              <w:right w:val="single" w:sz="4" w:space="0" w:color="auto"/>
            </w:tcBorders>
            <w:vAlign w:val="center"/>
            <w:hideMark/>
          </w:tcPr>
          <w:p w:rsidR="002E6942" w:rsidRPr="00C65855" w:rsidRDefault="002E6942" w:rsidP="002E6942">
            <w:pPr>
              <w:rPr>
                <w:rFonts w:ascii="Arial" w:eastAsia="Times New Roman" w:hAnsi="Arial" w:cs="Arial"/>
                <w:b/>
                <w:bCs/>
                <w:sz w:val="16"/>
                <w:szCs w:val="16"/>
                <w:lang w:val="en-ZA" w:eastAsia="en-ZA"/>
              </w:rPr>
            </w:pPr>
          </w:p>
        </w:tc>
        <w:tc>
          <w:tcPr>
            <w:tcW w:w="1417" w:type="dxa"/>
            <w:vMerge/>
            <w:tcBorders>
              <w:left w:val="single" w:sz="4" w:space="0" w:color="auto"/>
              <w:right w:val="single" w:sz="4" w:space="0" w:color="auto"/>
            </w:tcBorders>
            <w:hideMark/>
          </w:tcPr>
          <w:p w:rsidR="002E6942" w:rsidRPr="00C65855" w:rsidRDefault="002E6942" w:rsidP="002E6942">
            <w:pPr>
              <w:jc w:val="right"/>
              <w:rPr>
                <w:rFonts w:ascii="Arial" w:eastAsia="Times New Roman" w:hAnsi="Arial" w:cs="Arial"/>
                <w:b/>
                <w:bCs/>
                <w:sz w:val="16"/>
                <w:szCs w:val="16"/>
                <w:lang w:val="en-ZA" w:eastAsia="en-ZA"/>
              </w:rPr>
            </w:pPr>
          </w:p>
        </w:tc>
        <w:tc>
          <w:tcPr>
            <w:tcW w:w="1134" w:type="dxa"/>
            <w:vMerge/>
            <w:tcBorders>
              <w:left w:val="single" w:sz="4" w:space="0" w:color="auto"/>
              <w:right w:val="single" w:sz="4" w:space="0" w:color="auto"/>
            </w:tcBorders>
            <w:vAlign w:val="center"/>
            <w:hideMark/>
          </w:tcPr>
          <w:p w:rsidR="002E6942" w:rsidRPr="00C65855" w:rsidRDefault="002E6942" w:rsidP="002E6942">
            <w:pPr>
              <w:rPr>
                <w:rFonts w:ascii="Arial" w:eastAsia="Times New Roman" w:hAnsi="Arial" w:cs="Arial"/>
                <w:b/>
                <w:bCs/>
                <w:sz w:val="16"/>
                <w:szCs w:val="16"/>
                <w:lang w:val="en-ZA" w:eastAsia="en-ZA"/>
              </w:rPr>
            </w:pPr>
          </w:p>
        </w:tc>
        <w:tc>
          <w:tcPr>
            <w:tcW w:w="992" w:type="dxa"/>
            <w:vMerge/>
            <w:tcBorders>
              <w:left w:val="single" w:sz="4" w:space="0" w:color="auto"/>
              <w:right w:val="single" w:sz="4" w:space="0" w:color="auto"/>
            </w:tcBorders>
            <w:vAlign w:val="center"/>
            <w:hideMark/>
          </w:tcPr>
          <w:p w:rsidR="002E6942" w:rsidRPr="00C65855" w:rsidRDefault="002E6942" w:rsidP="002E6942">
            <w:pPr>
              <w:rPr>
                <w:rFonts w:ascii="Arial" w:eastAsia="Times New Roman" w:hAnsi="Arial" w:cs="Arial"/>
                <w:b/>
                <w:bCs/>
                <w:sz w:val="16"/>
                <w:szCs w:val="16"/>
                <w:lang w:val="en-ZA" w:eastAsia="en-ZA"/>
              </w:rPr>
            </w:pPr>
          </w:p>
        </w:tc>
        <w:tc>
          <w:tcPr>
            <w:tcW w:w="709" w:type="dxa"/>
            <w:vMerge/>
            <w:tcBorders>
              <w:left w:val="single" w:sz="4" w:space="0" w:color="auto"/>
              <w:right w:val="single" w:sz="4" w:space="0" w:color="auto"/>
            </w:tcBorders>
            <w:vAlign w:val="center"/>
            <w:hideMark/>
          </w:tcPr>
          <w:p w:rsidR="002E6942" w:rsidRPr="00C65855" w:rsidRDefault="002E6942" w:rsidP="002E6942">
            <w:pPr>
              <w:rPr>
                <w:rFonts w:ascii="Arial" w:eastAsia="Times New Roman" w:hAnsi="Arial" w:cs="Arial"/>
                <w:b/>
                <w:bCs/>
                <w:sz w:val="16"/>
                <w:szCs w:val="16"/>
                <w:lang w:val="en-ZA" w:eastAsia="en-ZA"/>
              </w:rPr>
            </w:pPr>
          </w:p>
        </w:tc>
        <w:tc>
          <w:tcPr>
            <w:tcW w:w="567" w:type="dxa"/>
            <w:tcBorders>
              <w:top w:val="single" w:sz="4" w:space="0" w:color="auto"/>
              <w:left w:val="nil"/>
              <w:bottom w:val="single" w:sz="4" w:space="0" w:color="auto"/>
              <w:right w:val="single" w:sz="4" w:space="0" w:color="000000"/>
            </w:tcBorders>
            <w:shd w:val="clear" w:color="000000" w:fill="A6A6A6"/>
          </w:tcPr>
          <w:p w:rsidR="002E6942" w:rsidRPr="00C65855" w:rsidRDefault="002E6942" w:rsidP="002E6942">
            <w:pPr>
              <w:jc w:val="center"/>
              <w:rPr>
                <w:rFonts w:ascii="Arial Narrow" w:eastAsia="Times New Roman" w:hAnsi="Arial Narrow" w:cs="Arial"/>
                <w:sz w:val="16"/>
                <w:szCs w:val="16"/>
                <w:lang w:val="en-ZA" w:eastAsia="en-ZA"/>
              </w:rPr>
            </w:pPr>
            <w:r w:rsidRPr="00C65855">
              <w:rPr>
                <w:rFonts w:ascii="Arial Narrow" w:eastAsia="Times New Roman" w:hAnsi="Arial Narrow" w:cs="Arial"/>
                <w:sz w:val="16"/>
                <w:szCs w:val="16"/>
                <w:lang w:val="en-ZA" w:eastAsia="en-ZA"/>
              </w:rPr>
              <w:t>1st</w:t>
            </w:r>
          </w:p>
        </w:tc>
        <w:tc>
          <w:tcPr>
            <w:tcW w:w="567" w:type="dxa"/>
            <w:gridSpan w:val="2"/>
            <w:tcBorders>
              <w:top w:val="single" w:sz="4" w:space="0" w:color="auto"/>
              <w:left w:val="nil"/>
              <w:bottom w:val="single" w:sz="4" w:space="0" w:color="auto"/>
              <w:right w:val="single" w:sz="4" w:space="0" w:color="000000"/>
            </w:tcBorders>
            <w:shd w:val="clear" w:color="000000" w:fill="A6A6A6"/>
          </w:tcPr>
          <w:p w:rsidR="002E6942" w:rsidRPr="00C65855" w:rsidRDefault="002E6942" w:rsidP="002E6942">
            <w:pPr>
              <w:jc w:val="center"/>
              <w:rPr>
                <w:rFonts w:ascii="Arial Narrow" w:eastAsia="Times New Roman" w:hAnsi="Arial Narrow" w:cs="Arial"/>
                <w:sz w:val="16"/>
                <w:szCs w:val="16"/>
                <w:lang w:val="en-ZA" w:eastAsia="en-ZA"/>
              </w:rPr>
            </w:pPr>
            <w:r w:rsidRPr="00C65855">
              <w:rPr>
                <w:rFonts w:ascii="Arial Narrow" w:eastAsia="Times New Roman" w:hAnsi="Arial Narrow" w:cs="Arial"/>
                <w:sz w:val="16"/>
                <w:szCs w:val="16"/>
                <w:lang w:val="en-ZA" w:eastAsia="en-ZA"/>
              </w:rPr>
              <w:t>2nd</w:t>
            </w:r>
          </w:p>
        </w:tc>
        <w:tc>
          <w:tcPr>
            <w:tcW w:w="711" w:type="dxa"/>
            <w:vMerge/>
            <w:tcBorders>
              <w:left w:val="nil"/>
              <w:right w:val="single" w:sz="4" w:space="0" w:color="auto"/>
            </w:tcBorders>
            <w:shd w:val="clear" w:color="000000" w:fill="A6A6A6"/>
          </w:tcPr>
          <w:p w:rsidR="002E6942" w:rsidRPr="00C65855" w:rsidRDefault="002E6942" w:rsidP="002E6942">
            <w:pPr>
              <w:rPr>
                <w:rFonts w:ascii="Arial Narrow" w:eastAsia="Times New Roman" w:hAnsi="Arial Narrow" w:cs="Arial"/>
                <w:sz w:val="16"/>
                <w:szCs w:val="16"/>
                <w:lang w:val="en-ZA" w:eastAsia="en-ZA"/>
              </w:rPr>
            </w:pPr>
          </w:p>
        </w:tc>
      </w:tr>
      <w:tr w:rsidR="00C65855" w:rsidRPr="00C65855" w:rsidTr="00196ADE">
        <w:trPr>
          <w:cantSplit/>
          <w:trHeight w:val="397"/>
        </w:trPr>
        <w:tc>
          <w:tcPr>
            <w:tcW w:w="426" w:type="dxa"/>
            <w:vMerge/>
            <w:tcBorders>
              <w:top w:val="single" w:sz="4" w:space="0" w:color="auto"/>
              <w:left w:val="single" w:sz="4" w:space="0" w:color="auto"/>
              <w:bottom w:val="single" w:sz="4" w:space="0" w:color="auto"/>
              <w:right w:val="single" w:sz="4" w:space="0" w:color="auto"/>
            </w:tcBorders>
            <w:vAlign w:val="center"/>
          </w:tcPr>
          <w:p w:rsidR="002E6942" w:rsidRPr="00C65855" w:rsidRDefault="002E6942" w:rsidP="002E6942">
            <w:pPr>
              <w:rPr>
                <w:rFonts w:ascii="Arial" w:eastAsia="Times New Roman" w:hAnsi="Arial" w:cs="Arial"/>
                <w:b/>
                <w:bCs/>
                <w:sz w:val="16"/>
                <w:szCs w:val="16"/>
                <w:lang w:val="en-ZA" w:eastAsia="en-ZA"/>
              </w:rPr>
            </w:pPr>
          </w:p>
        </w:tc>
        <w:tc>
          <w:tcPr>
            <w:tcW w:w="425" w:type="dxa"/>
            <w:vMerge/>
            <w:tcBorders>
              <w:top w:val="single" w:sz="4" w:space="0" w:color="auto"/>
              <w:left w:val="single" w:sz="4" w:space="0" w:color="auto"/>
              <w:bottom w:val="single" w:sz="4" w:space="0" w:color="auto"/>
              <w:right w:val="single" w:sz="4" w:space="0" w:color="auto"/>
            </w:tcBorders>
            <w:vAlign w:val="center"/>
          </w:tcPr>
          <w:p w:rsidR="002E6942" w:rsidRPr="00C65855" w:rsidRDefault="002E6942" w:rsidP="002E6942">
            <w:pPr>
              <w:rPr>
                <w:rFonts w:ascii="Arial" w:eastAsia="Times New Roman" w:hAnsi="Arial" w:cs="Arial"/>
                <w:b/>
                <w:bCs/>
                <w:sz w:val="16"/>
                <w:szCs w:val="16"/>
                <w:lang w:val="en-ZA" w:eastAsia="en-ZA"/>
              </w:rPr>
            </w:pPr>
          </w:p>
        </w:tc>
        <w:tc>
          <w:tcPr>
            <w:tcW w:w="426" w:type="dxa"/>
            <w:vMerge/>
            <w:tcBorders>
              <w:top w:val="single" w:sz="4" w:space="0" w:color="auto"/>
              <w:left w:val="single" w:sz="4" w:space="0" w:color="auto"/>
              <w:bottom w:val="single" w:sz="4" w:space="0" w:color="auto"/>
              <w:right w:val="single" w:sz="4" w:space="0" w:color="auto"/>
            </w:tcBorders>
            <w:vAlign w:val="center"/>
          </w:tcPr>
          <w:p w:rsidR="002E6942" w:rsidRPr="00C65855" w:rsidRDefault="002E6942" w:rsidP="002E6942">
            <w:pPr>
              <w:rPr>
                <w:rFonts w:ascii="Arial" w:eastAsia="Times New Roman" w:hAnsi="Arial" w:cs="Arial"/>
                <w:b/>
                <w:bCs/>
                <w:sz w:val="16"/>
                <w:szCs w:val="16"/>
                <w:lang w:val="en-ZA" w:eastAsia="en-ZA"/>
              </w:rPr>
            </w:pPr>
          </w:p>
        </w:tc>
        <w:tc>
          <w:tcPr>
            <w:tcW w:w="567" w:type="dxa"/>
            <w:vMerge/>
            <w:tcBorders>
              <w:top w:val="single" w:sz="4" w:space="0" w:color="auto"/>
              <w:left w:val="single" w:sz="4" w:space="0" w:color="auto"/>
              <w:bottom w:val="single" w:sz="4" w:space="0" w:color="auto"/>
              <w:right w:val="single" w:sz="4" w:space="0" w:color="auto"/>
            </w:tcBorders>
            <w:vAlign w:val="center"/>
          </w:tcPr>
          <w:p w:rsidR="002E6942" w:rsidRPr="00C65855" w:rsidRDefault="002E6942" w:rsidP="002E6942">
            <w:pPr>
              <w:rPr>
                <w:rFonts w:ascii="Arial" w:eastAsia="Times New Roman" w:hAnsi="Arial" w:cs="Arial"/>
                <w:b/>
                <w:bCs/>
                <w:sz w:val="16"/>
                <w:szCs w:val="16"/>
                <w:lang w:val="en-ZA" w:eastAsia="en-ZA"/>
              </w:rPr>
            </w:pPr>
          </w:p>
        </w:tc>
        <w:tc>
          <w:tcPr>
            <w:tcW w:w="665" w:type="dxa"/>
            <w:gridSpan w:val="2"/>
            <w:vMerge/>
            <w:tcBorders>
              <w:left w:val="single" w:sz="4" w:space="0" w:color="auto"/>
              <w:bottom w:val="single" w:sz="4" w:space="0" w:color="auto"/>
              <w:right w:val="single" w:sz="4" w:space="0" w:color="auto"/>
            </w:tcBorders>
            <w:vAlign w:val="center"/>
          </w:tcPr>
          <w:p w:rsidR="002E6942" w:rsidRPr="00C65855" w:rsidRDefault="002E6942" w:rsidP="002E6942">
            <w:pPr>
              <w:rPr>
                <w:rFonts w:ascii="Arial" w:eastAsia="Times New Roman" w:hAnsi="Arial" w:cs="Arial"/>
                <w:b/>
                <w:bCs/>
                <w:sz w:val="16"/>
                <w:szCs w:val="16"/>
                <w:lang w:val="en-ZA" w:eastAsia="en-ZA"/>
              </w:rPr>
            </w:pPr>
          </w:p>
        </w:tc>
        <w:tc>
          <w:tcPr>
            <w:tcW w:w="553" w:type="dxa"/>
            <w:gridSpan w:val="2"/>
            <w:vMerge/>
            <w:tcBorders>
              <w:left w:val="single" w:sz="4" w:space="0" w:color="auto"/>
              <w:bottom w:val="single" w:sz="4" w:space="0" w:color="000000"/>
              <w:right w:val="single" w:sz="4" w:space="0" w:color="auto"/>
            </w:tcBorders>
            <w:vAlign w:val="center"/>
          </w:tcPr>
          <w:p w:rsidR="002E6942" w:rsidRPr="00C65855" w:rsidRDefault="002E6942" w:rsidP="002E6942">
            <w:pPr>
              <w:rPr>
                <w:rFonts w:ascii="Arial" w:eastAsia="Times New Roman" w:hAnsi="Arial" w:cs="Arial"/>
                <w:b/>
                <w:bCs/>
                <w:sz w:val="16"/>
                <w:szCs w:val="16"/>
                <w:lang w:val="en-ZA" w:eastAsia="en-ZA"/>
              </w:rPr>
            </w:pPr>
          </w:p>
        </w:tc>
        <w:tc>
          <w:tcPr>
            <w:tcW w:w="425" w:type="dxa"/>
            <w:gridSpan w:val="2"/>
            <w:vMerge/>
            <w:tcBorders>
              <w:left w:val="single" w:sz="4" w:space="0" w:color="auto"/>
              <w:bottom w:val="single" w:sz="4" w:space="0" w:color="000000"/>
              <w:right w:val="single" w:sz="4" w:space="0" w:color="auto"/>
            </w:tcBorders>
            <w:vAlign w:val="center"/>
          </w:tcPr>
          <w:p w:rsidR="002E6942" w:rsidRPr="00C65855" w:rsidRDefault="002E6942" w:rsidP="002E6942">
            <w:pPr>
              <w:rPr>
                <w:rFonts w:ascii="Arial" w:eastAsia="Times New Roman" w:hAnsi="Arial" w:cs="Arial"/>
                <w:b/>
                <w:bCs/>
                <w:sz w:val="16"/>
                <w:szCs w:val="16"/>
                <w:lang w:val="en-ZA" w:eastAsia="en-ZA"/>
              </w:rPr>
            </w:pPr>
          </w:p>
        </w:tc>
        <w:tc>
          <w:tcPr>
            <w:tcW w:w="1475" w:type="dxa"/>
            <w:vMerge/>
            <w:tcBorders>
              <w:left w:val="single" w:sz="4" w:space="0" w:color="auto"/>
              <w:bottom w:val="single" w:sz="4" w:space="0" w:color="000000"/>
              <w:right w:val="single" w:sz="4" w:space="0" w:color="auto"/>
            </w:tcBorders>
            <w:vAlign w:val="center"/>
          </w:tcPr>
          <w:p w:rsidR="002E6942" w:rsidRPr="00C65855" w:rsidRDefault="002E6942" w:rsidP="002E6942">
            <w:pPr>
              <w:rPr>
                <w:rFonts w:ascii="Arial" w:eastAsia="Times New Roman" w:hAnsi="Arial" w:cs="Arial"/>
                <w:b/>
                <w:bCs/>
                <w:sz w:val="16"/>
                <w:szCs w:val="16"/>
                <w:lang w:val="en-ZA" w:eastAsia="en-ZA"/>
              </w:rPr>
            </w:pPr>
          </w:p>
        </w:tc>
        <w:tc>
          <w:tcPr>
            <w:tcW w:w="1418" w:type="dxa"/>
            <w:vMerge/>
            <w:tcBorders>
              <w:left w:val="single" w:sz="4" w:space="0" w:color="auto"/>
              <w:bottom w:val="single" w:sz="4" w:space="0" w:color="000000"/>
              <w:right w:val="single" w:sz="4" w:space="0" w:color="auto"/>
            </w:tcBorders>
            <w:vAlign w:val="center"/>
          </w:tcPr>
          <w:p w:rsidR="002E6942" w:rsidRPr="00C65855" w:rsidRDefault="002E6942" w:rsidP="002E6942">
            <w:pPr>
              <w:rPr>
                <w:rFonts w:ascii="Arial" w:eastAsia="Times New Roman" w:hAnsi="Arial" w:cs="Arial"/>
                <w:b/>
                <w:bCs/>
                <w:sz w:val="16"/>
                <w:szCs w:val="16"/>
                <w:lang w:val="en-ZA" w:eastAsia="en-ZA"/>
              </w:rPr>
            </w:pPr>
          </w:p>
        </w:tc>
        <w:tc>
          <w:tcPr>
            <w:tcW w:w="425" w:type="dxa"/>
            <w:vMerge/>
            <w:tcBorders>
              <w:left w:val="single" w:sz="4" w:space="0" w:color="auto"/>
              <w:bottom w:val="single" w:sz="4" w:space="0" w:color="000000"/>
              <w:right w:val="single" w:sz="4" w:space="0" w:color="auto"/>
            </w:tcBorders>
            <w:vAlign w:val="center"/>
          </w:tcPr>
          <w:p w:rsidR="002E6942" w:rsidRPr="00C65855" w:rsidRDefault="002E6942" w:rsidP="002E6942">
            <w:pPr>
              <w:rPr>
                <w:rFonts w:ascii="Arial" w:eastAsia="Times New Roman" w:hAnsi="Arial" w:cs="Arial"/>
                <w:b/>
                <w:bCs/>
                <w:sz w:val="16"/>
                <w:szCs w:val="16"/>
                <w:lang w:val="en-ZA" w:eastAsia="en-ZA"/>
              </w:rPr>
            </w:pPr>
          </w:p>
        </w:tc>
        <w:tc>
          <w:tcPr>
            <w:tcW w:w="425" w:type="dxa"/>
            <w:vMerge/>
            <w:tcBorders>
              <w:left w:val="single" w:sz="4" w:space="0" w:color="auto"/>
              <w:bottom w:val="single" w:sz="4" w:space="0" w:color="000000"/>
              <w:right w:val="single" w:sz="4" w:space="0" w:color="auto"/>
            </w:tcBorders>
            <w:vAlign w:val="center"/>
          </w:tcPr>
          <w:p w:rsidR="002E6942" w:rsidRPr="00C65855" w:rsidRDefault="002E6942" w:rsidP="002E6942">
            <w:pPr>
              <w:rPr>
                <w:rFonts w:ascii="Arial" w:eastAsia="Times New Roman" w:hAnsi="Arial" w:cs="Arial"/>
                <w:b/>
                <w:bCs/>
                <w:sz w:val="16"/>
                <w:szCs w:val="16"/>
                <w:lang w:val="en-ZA" w:eastAsia="en-ZA"/>
              </w:rPr>
            </w:pPr>
          </w:p>
        </w:tc>
        <w:tc>
          <w:tcPr>
            <w:tcW w:w="426" w:type="dxa"/>
            <w:vMerge/>
            <w:tcBorders>
              <w:left w:val="single" w:sz="4" w:space="0" w:color="auto"/>
              <w:bottom w:val="single" w:sz="4" w:space="0" w:color="000000"/>
              <w:right w:val="single" w:sz="4" w:space="0" w:color="auto"/>
            </w:tcBorders>
            <w:vAlign w:val="center"/>
          </w:tcPr>
          <w:p w:rsidR="002E6942" w:rsidRPr="00C65855" w:rsidRDefault="002E6942" w:rsidP="002E6942">
            <w:pPr>
              <w:rPr>
                <w:rFonts w:ascii="Arial" w:eastAsia="Times New Roman" w:hAnsi="Arial" w:cs="Arial"/>
                <w:b/>
                <w:bCs/>
                <w:sz w:val="16"/>
                <w:szCs w:val="16"/>
                <w:lang w:val="en-ZA" w:eastAsia="en-ZA"/>
              </w:rPr>
            </w:pPr>
          </w:p>
        </w:tc>
        <w:tc>
          <w:tcPr>
            <w:tcW w:w="1417" w:type="dxa"/>
            <w:vMerge/>
            <w:tcBorders>
              <w:left w:val="single" w:sz="4" w:space="0" w:color="auto"/>
              <w:bottom w:val="single" w:sz="4" w:space="0" w:color="000000"/>
              <w:right w:val="single" w:sz="4" w:space="0" w:color="auto"/>
            </w:tcBorders>
            <w:vAlign w:val="center"/>
          </w:tcPr>
          <w:p w:rsidR="002E6942" w:rsidRPr="00C65855" w:rsidRDefault="002E6942" w:rsidP="002E6942">
            <w:pPr>
              <w:rPr>
                <w:rFonts w:ascii="Arial" w:eastAsia="Times New Roman" w:hAnsi="Arial" w:cs="Arial"/>
                <w:b/>
                <w:bCs/>
                <w:sz w:val="16"/>
                <w:szCs w:val="16"/>
                <w:lang w:val="en-ZA" w:eastAsia="en-ZA"/>
              </w:rPr>
            </w:pPr>
          </w:p>
        </w:tc>
        <w:tc>
          <w:tcPr>
            <w:tcW w:w="425" w:type="dxa"/>
            <w:vMerge/>
            <w:tcBorders>
              <w:left w:val="single" w:sz="4" w:space="0" w:color="auto"/>
              <w:bottom w:val="single" w:sz="4" w:space="0" w:color="000000"/>
              <w:right w:val="single" w:sz="4" w:space="0" w:color="auto"/>
            </w:tcBorders>
            <w:vAlign w:val="center"/>
          </w:tcPr>
          <w:p w:rsidR="002E6942" w:rsidRPr="00C65855" w:rsidRDefault="002E6942" w:rsidP="002E6942">
            <w:pPr>
              <w:rPr>
                <w:rFonts w:ascii="Arial" w:eastAsia="Times New Roman" w:hAnsi="Arial" w:cs="Arial"/>
                <w:b/>
                <w:bCs/>
                <w:sz w:val="16"/>
                <w:szCs w:val="16"/>
                <w:lang w:val="en-ZA" w:eastAsia="en-ZA"/>
              </w:rPr>
            </w:pPr>
          </w:p>
        </w:tc>
        <w:tc>
          <w:tcPr>
            <w:tcW w:w="426" w:type="dxa"/>
            <w:vMerge/>
            <w:tcBorders>
              <w:left w:val="single" w:sz="4" w:space="0" w:color="auto"/>
              <w:bottom w:val="single" w:sz="4" w:space="0" w:color="000000"/>
              <w:right w:val="single" w:sz="4" w:space="0" w:color="auto"/>
            </w:tcBorders>
            <w:vAlign w:val="center"/>
          </w:tcPr>
          <w:p w:rsidR="002E6942" w:rsidRPr="00C65855" w:rsidRDefault="002E6942" w:rsidP="002E6942">
            <w:pPr>
              <w:rPr>
                <w:rFonts w:ascii="Arial" w:eastAsia="Times New Roman" w:hAnsi="Arial" w:cs="Arial"/>
                <w:b/>
                <w:bCs/>
                <w:sz w:val="16"/>
                <w:szCs w:val="16"/>
                <w:lang w:val="en-ZA" w:eastAsia="en-ZA"/>
              </w:rPr>
            </w:pPr>
          </w:p>
        </w:tc>
        <w:tc>
          <w:tcPr>
            <w:tcW w:w="1417" w:type="dxa"/>
            <w:vMerge/>
            <w:tcBorders>
              <w:left w:val="single" w:sz="4" w:space="0" w:color="auto"/>
              <w:bottom w:val="single" w:sz="4" w:space="0" w:color="000000"/>
              <w:right w:val="single" w:sz="4" w:space="0" w:color="auto"/>
            </w:tcBorders>
          </w:tcPr>
          <w:p w:rsidR="002E6942" w:rsidRPr="00C65855" w:rsidRDefault="002E6942" w:rsidP="002E6942">
            <w:pPr>
              <w:jc w:val="right"/>
              <w:rPr>
                <w:rFonts w:ascii="Arial" w:eastAsia="Times New Roman" w:hAnsi="Arial" w:cs="Arial"/>
                <w:b/>
                <w:bCs/>
                <w:sz w:val="16"/>
                <w:szCs w:val="16"/>
                <w:lang w:val="en-ZA" w:eastAsia="en-ZA"/>
              </w:rPr>
            </w:pPr>
          </w:p>
        </w:tc>
        <w:tc>
          <w:tcPr>
            <w:tcW w:w="1134" w:type="dxa"/>
            <w:vMerge/>
            <w:tcBorders>
              <w:left w:val="single" w:sz="4" w:space="0" w:color="auto"/>
              <w:bottom w:val="single" w:sz="4" w:space="0" w:color="000000"/>
              <w:right w:val="single" w:sz="4" w:space="0" w:color="auto"/>
            </w:tcBorders>
            <w:vAlign w:val="center"/>
          </w:tcPr>
          <w:p w:rsidR="002E6942" w:rsidRPr="00C65855" w:rsidRDefault="002E6942" w:rsidP="002E6942">
            <w:pPr>
              <w:rPr>
                <w:rFonts w:ascii="Arial" w:eastAsia="Times New Roman" w:hAnsi="Arial" w:cs="Arial"/>
                <w:b/>
                <w:bCs/>
                <w:sz w:val="16"/>
                <w:szCs w:val="16"/>
                <w:lang w:val="en-ZA" w:eastAsia="en-ZA"/>
              </w:rPr>
            </w:pPr>
          </w:p>
        </w:tc>
        <w:tc>
          <w:tcPr>
            <w:tcW w:w="992" w:type="dxa"/>
            <w:vMerge/>
            <w:tcBorders>
              <w:left w:val="single" w:sz="4" w:space="0" w:color="auto"/>
              <w:bottom w:val="single" w:sz="4" w:space="0" w:color="000000"/>
              <w:right w:val="single" w:sz="4" w:space="0" w:color="auto"/>
            </w:tcBorders>
            <w:vAlign w:val="center"/>
          </w:tcPr>
          <w:p w:rsidR="002E6942" w:rsidRPr="00C65855" w:rsidRDefault="002E6942" w:rsidP="002E6942">
            <w:pPr>
              <w:rPr>
                <w:rFonts w:ascii="Arial" w:eastAsia="Times New Roman" w:hAnsi="Arial" w:cs="Arial"/>
                <w:b/>
                <w:bCs/>
                <w:sz w:val="16"/>
                <w:szCs w:val="16"/>
                <w:lang w:val="en-ZA" w:eastAsia="en-ZA"/>
              </w:rPr>
            </w:pPr>
          </w:p>
        </w:tc>
        <w:tc>
          <w:tcPr>
            <w:tcW w:w="709" w:type="dxa"/>
            <w:vMerge/>
            <w:tcBorders>
              <w:left w:val="single" w:sz="4" w:space="0" w:color="auto"/>
              <w:bottom w:val="single" w:sz="4" w:space="0" w:color="000000"/>
              <w:right w:val="single" w:sz="4" w:space="0" w:color="auto"/>
            </w:tcBorders>
            <w:vAlign w:val="center"/>
          </w:tcPr>
          <w:p w:rsidR="002E6942" w:rsidRPr="00C65855" w:rsidRDefault="002E6942" w:rsidP="002E6942">
            <w:pPr>
              <w:rPr>
                <w:rFonts w:ascii="Arial" w:eastAsia="Times New Roman" w:hAnsi="Arial" w:cs="Arial"/>
                <w:b/>
                <w:bCs/>
                <w:sz w:val="16"/>
                <w:szCs w:val="16"/>
                <w:lang w:val="en-ZA" w:eastAsia="en-ZA"/>
              </w:rPr>
            </w:pPr>
          </w:p>
        </w:tc>
        <w:tc>
          <w:tcPr>
            <w:tcW w:w="1134" w:type="dxa"/>
            <w:gridSpan w:val="3"/>
            <w:tcBorders>
              <w:top w:val="single" w:sz="4" w:space="0" w:color="auto"/>
              <w:left w:val="nil"/>
              <w:bottom w:val="single" w:sz="4" w:space="0" w:color="auto"/>
              <w:right w:val="single" w:sz="4" w:space="0" w:color="auto"/>
            </w:tcBorders>
            <w:shd w:val="clear" w:color="000000" w:fill="A6A6A6"/>
          </w:tcPr>
          <w:p w:rsidR="002E6942" w:rsidRPr="00C65855" w:rsidRDefault="002E6942" w:rsidP="002E6942">
            <w:pPr>
              <w:jc w:val="center"/>
              <w:rPr>
                <w:rFonts w:ascii="Arial Narrow" w:eastAsia="Times New Roman" w:hAnsi="Arial Narrow" w:cs="Arial"/>
                <w:sz w:val="16"/>
                <w:szCs w:val="16"/>
                <w:lang w:val="en-ZA" w:eastAsia="en-ZA"/>
              </w:rPr>
            </w:pPr>
            <w:r w:rsidRPr="00C65855">
              <w:rPr>
                <w:rFonts w:ascii="Arial Narrow" w:eastAsia="Times New Roman" w:hAnsi="Arial Narrow" w:cs="Arial"/>
                <w:sz w:val="16"/>
                <w:szCs w:val="16"/>
                <w:lang w:val="en-ZA" w:eastAsia="en-ZA"/>
              </w:rPr>
              <w:t xml:space="preserve">line of </w:t>
            </w:r>
          </w:p>
          <w:p w:rsidR="002E6942" w:rsidRPr="00C65855" w:rsidRDefault="002E6942" w:rsidP="002E6942">
            <w:pPr>
              <w:jc w:val="center"/>
              <w:rPr>
                <w:rFonts w:ascii="Arial Narrow" w:eastAsia="Times New Roman" w:hAnsi="Arial Narrow" w:cs="Arial"/>
                <w:sz w:val="16"/>
                <w:szCs w:val="16"/>
                <w:lang w:val="en-ZA" w:eastAsia="en-ZA"/>
              </w:rPr>
            </w:pPr>
            <w:r w:rsidRPr="00C65855">
              <w:rPr>
                <w:rFonts w:ascii="Arial Narrow" w:eastAsia="Times New Roman" w:hAnsi="Arial Narrow" w:cs="Arial"/>
                <w:sz w:val="16"/>
                <w:szCs w:val="16"/>
                <w:lang w:val="en-ZA" w:eastAsia="en-ZA"/>
              </w:rPr>
              <w:t>assurance</w:t>
            </w:r>
          </w:p>
        </w:tc>
        <w:tc>
          <w:tcPr>
            <w:tcW w:w="711" w:type="dxa"/>
            <w:tcBorders>
              <w:left w:val="single" w:sz="4" w:space="0" w:color="auto"/>
              <w:bottom w:val="single" w:sz="4" w:space="0" w:color="auto"/>
              <w:right w:val="single" w:sz="4" w:space="0" w:color="auto"/>
            </w:tcBorders>
            <w:shd w:val="clear" w:color="000000" w:fill="A6A6A6"/>
          </w:tcPr>
          <w:p w:rsidR="002E6942" w:rsidRPr="00C65855" w:rsidRDefault="002E6942" w:rsidP="002E6942">
            <w:pPr>
              <w:rPr>
                <w:rFonts w:ascii="Arial Narrow" w:eastAsia="Times New Roman" w:hAnsi="Arial Narrow" w:cs="Arial"/>
                <w:sz w:val="16"/>
                <w:szCs w:val="16"/>
                <w:lang w:val="en-ZA" w:eastAsia="en-ZA"/>
              </w:rPr>
            </w:pPr>
          </w:p>
        </w:tc>
      </w:tr>
      <w:tr w:rsidR="00C65855" w:rsidRPr="00C65855" w:rsidTr="00196ADE">
        <w:trPr>
          <w:cantSplit/>
          <w:trHeight w:val="2565"/>
        </w:trPr>
        <w:tc>
          <w:tcPr>
            <w:tcW w:w="426" w:type="dxa"/>
            <w:tcBorders>
              <w:top w:val="single" w:sz="8" w:space="0" w:color="auto"/>
              <w:left w:val="single" w:sz="8" w:space="0" w:color="auto"/>
              <w:bottom w:val="single" w:sz="8" w:space="0" w:color="auto"/>
              <w:right w:val="single" w:sz="8" w:space="0" w:color="auto"/>
            </w:tcBorders>
            <w:shd w:val="clear" w:color="000000" w:fill="FFFFFF"/>
            <w:textDirection w:val="btLr"/>
            <w:vAlign w:val="center"/>
            <w:hideMark/>
          </w:tcPr>
          <w:p w:rsidR="002E6942" w:rsidRPr="00C65855" w:rsidRDefault="002E6942" w:rsidP="002E6942">
            <w:pPr>
              <w:ind w:right="113"/>
              <w:jc w:val="right"/>
              <w:rPr>
                <w:rFonts w:ascii="Arial Narrow" w:eastAsia="Times New Roman" w:hAnsi="Arial Narrow" w:cs="Arial"/>
                <w:sz w:val="16"/>
                <w:szCs w:val="16"/>
                <w:lang w:val="en-ZA" w:eastAsia="en-ZA"/>
              </w:rPr>
            </w:pPr>
            <w:r w:rsidRPr="00C65855">
              <w:rPr>
                <w:rFonts w:ascii="Arial Narrow" w:eastAsia="Times New Roman" w:hAnsi="Arial Narrow" w:cs="Arial"/>
                <w:sz w:val="16"/>
                <w:szCs w:val="16"/>
                <w:lang w:val="en-ZA" w:eastAsia="en-ZA"/>
              </w:rPr>
              <w:t>BTO 6</w:t>
            </w:r>
          </w:p>
        </w:tc>
        <w:tc>
          <w:tcPr>
            <w:tcW w:w="425" w:type="dxa"/>
            <w:tcBorders>
              <w:top w:val="single" w:sz="8" w:space="0" w:color="auto"/>
              <w:left w:val="nil"/>
              <w:bottom w:val="single" w:sz="8" w:space="0" w:color="auto"/>
              <w:right w:val="single" w:sz="8" w:space="0" w:color="auto"/>
            </w:tcBorders>
            <w:shd w:val="clear" w:color="000000" w:fill="FFFFFF"/>
            <w:textDirection w:val="btLr"/>
            <w:vAlign w:val="center"/>
            <w:hideMark/>
          </w:tcPr>
          <w:p w:rsidR="002E6942" w:rsidRPr="00C65855" w:rsidRDefault="002E6942" w:rsidP="002E6942">
            <w:pPr>
              <w:ind w:right="113"/>
              <w:jc w:val="right"/>
              <w:rPr>
                <w:rFonts w:ascii="Arial Narrow" w:eastAsia="Times New Roman" w:hAnsi="Arial Narrow" w:cs="Arial"/>
                <w:b/>
                <w:bCs/>
                <w:sz w:val="16"/>
                <w:szCs w:val="16"/>
                <w:lang w:val="en-ZA" w:eastAsia="en-ZA"/>
              </w:rPr>
            </w:pPr>
            <w:r w:rsidRPr="00C65855">
              <w:rPr>
                <w:rFonts w:ascii="Arial Narrow" w:eastAsia="Times New Roman" w:hAnsi="Arial Narrow" w:cs="Arial"/>
                <w:b/>
                <w:bCs/>
                <w:sz w:val="16"/>
                <w:szCs w:val="16"/>
                <w:lang w:val="en-ZA" w:eastAsia="en-ZA"/>
              </w:rPr>
              <w:t>Strategic Objective  6.1.6</w:t>
            </w:r>
          </w:p>
        </w:tc>
        <w:tc>
          <w:tcPr>
            <w:tcW w:w="426" w:type="dxa"/>
            <w:tcBorders>
              <w:top w:val="single" w:sz="8" w:space="0" w:color="auto"/>
              <w:left w:val="nil"/>
              <w:bottom w:val="single" w:sz="8" w:space="0" w:color="auto"/>
              <w:right w:val="single" w:sz="8" w:space="0" w:color="auto"/>
            </w:tcBorders>
            <w:shd w:val="clear" w:color="000000" w:fill="FFFFFF"/>
            <w:textDirection w:val="btLr"/>
            <w:vAlign w:val="center"/>
            <w:hideMark/>
          </w:tcPr>
          <w:p w:rsidR="002E6942" w:rsidRPr="00C65855" w:rsidRDefault="002E6942" w:rsidP="002E6942">
            <w:pPr>
              <w:ind w:right="113"/>
              <w:jc w:val="right"/>
              <w:rPr>
                <w:rFonts w:ascii="Arial Narrow" w:eastAsia="Times New Roman" w:hAnsi="Arial Narrow" w:cs="Arial"/>
                <w:sz w:val="16"/>
                <w:szCs w:val="16"/>
                <w:lang w:val="en-ZA" w:eastAsia="en-ZA"/>
              </w:rPr>
            </w:pPr>
            <w:r w:rsidRPr="00C65855">
              <w:rPr>
                <w:rFonts w:ascii="Arial Narrow" w:eastAsia="Times New Roman" w:hAnsi="Arial Narrow" w:cs="Arial"/>
                <w:sz w:val="16"/>
                <w:szCs w:val="16"/>
                <w:lang w:val="en-ZA" w:eastAsia="en-ZA"/>
              </w:rPr>
              <w:t>Financial Viability</w:t>
            </w:r>
          </w:p>
        </w:tc>
        <w:tc>
          <w:tcPr>
            <w:tcW w:w="567" w:type="dxa"/>
            <w:tcBorders>
              <w:top w:val="single" w:sz="8" w:space="0" w:color="auto"/>
              <w:left w:val="nil"/>
              <w:bottom w:val="single" w:sz="8" w:space="0" w:color="auto"/>
              <w:right w:val="single" w:sz="8" w:space="0" w:color="auto"/>
            </w:tcBorders>
            <w:shd w:val="clear" w:color="000000" w:fill="FFFFFF"/>
            <w:textDirection w:val="btLr"/>
            <w:vAlign w:val="center"/>
            <w:hideMark/>
          </w:tcPr>
          <w:p w:rsidR="002E6942" w:rsidRPr="00C65855" w:rsidRDefault="002E6942" w:rsidP="002E6942">
            <w:pPr>
              <w:ind w:right="113"/>
              <w:jc w:val="right"/>
              <w:rPr>
                <w:rFonts w:ascii="Arial Narrow" w:eastAsia="Times New Roman" w:hAnsi="Arial Narrow" w:cs="Arial"/>
                <w:sz w:val="16"/>
                <w:szCs w:val="16"/>
                <w:lang w:val="en-ZA" w:eastAsia="en-ZA"/>
              </w:rPr>
            </w:pPr>
            <w:r w:rsidRPr="00C65855">
              <w:rPr>
                <w:rFonts w:ascii="Arial Narrow" w:eastAsia="Times New Roman" w:hAnsi="Arial Narrow" w:cs="Arial"/>
                <w:sz w:val="16"/>
                <w:szCs w:val="16"/>
                <w:lang w:val="en-ZA" w:eastAsia="en-ZA"/>
              </w:rPr>
              <w:t>Improved Financial Viability and Audit Outcomes</w:t>
            </w:r>
          </w:p>
        </w:tc>
        <w:tc>
          <w:tcPr>
            <w:tcW w:w="631" w:type="dxa"/>
            <w:tcBorders>
              <w:top w:val="single" w:sz="8" w:space="0" w:color="auto"/>
              <w:left w:val="nil"/>
              <w:bottom w:val="single" w:sz="8" w:space="0" w:color="auto"/>
              <w:right w:val="single" w:sz="8" w:space="0" w:color="auto"/>
            </w:tcBorders>
            <w:shd w:val="clear" w:color="000000" w:fill="FFFFFF"/>
            <w:textDirection w:val="btLr"/>
            <w:vAlign w:val="center"/>
            <w:hideMark/>
          </w:tcPr>
          <w:p w:rsidR="002E6942" w:rsidRPr="00C65855" w:rsidRDefault="002E6942" w:rsidP="002E6942">
            <w:pPr>
              <w:ind w:right="113"/>
              <w:jc w:val="right"/>
              <w:rPr>
                <w:rFonts w:ascii="Arial Narrow" w:eastAsia="Times New Roman" w:hAnsi="Arial Narrow" w:cs="Arial"/>
                <w:sz w:val="16"/>
                <w:szCs w:val="16"/>
                <w:lang w:val="en-ZA" w:eastAsia="en-ZA"/>
              </w:rPr>
            </w:pPr>
            <w:r w:rsidRPr="00C65855">
              <w:rPr>
                <w:rFonts w:ascii="Arial Narrow" w:eastAsia="Times New Roman" w:hAnsi="Arial Narrow" w:cs="Arial"/>
                <w:sz w:val="16"/>
                <w:szCs w:val="16"/>
                <w:lang w:val="en-ZA" w:eastAsia="en-ZA"/>
              </w:rPr>
              <w:t xml:space="preserve">% of tenders completed within the valid period (90 days from date of closure of advert) by 30 June </w:t>
            </w:r>
          </w:p>
        </w:tc>
        <w:tc>
          <w:tcPr>
            <w:tcW w:w="554" w:type="dxa"/>
            <w:gridSpan w:val="2"/>
            <w:tcBorders>
              <w:top w:val="nil"/>
              <w:left w:val="nil"/>
              <w:bottom w:val="single" w:sz="4" w:space="0" w:color="auto"/>
              <w:right w:val="single" w:sz="4" w:space="0" w:color="auto"/>
            </w:tcBorders>
            <w:shd w:val="clear" w:color="auto" w:fill="auto"/>
            <w:textDirection w:val="btLr"/>
            <w:vAlign w:val="center"/>
            <w:hideMark/>
          </w:tcPr>
          <w:p w:rsidR="002E6942" w:rsidRPr="00C65855" w:rsidRDefault="002E6942" w:rsidP="002E6942">
            <w:pPr>
              <w:ind w:right="113"/>
              <w:jc w:val="right"/>
              <w:rPr>
                <w:rFonts w:ascii="Arial Narrow" w:eastAsia="Times New Roman" w:hAnsi="Arial Narrow" w:cs="Arial"/>
                <w:sz w:val="16"/>
                <w:szCs w:val="16"/>
                <w:lang w:val="en-ZA" w:eastAsia="en-ZA"/>
              </w:rPr>
            </w:pPr>
            <w:r w:rsidRPr="00C65855">
              <w:rPr>
                <w:rFonts w:ascii="Arial Narrow" w:eastAsia="Times New Roman" w:hAnsi="Arial Narrow" w:cs="Arial"/>
                <w:sz w:val="16"/>
                <w:szCs w:val="16"/>
                <w:lang w:val="en-ZA" w:eastAsia="en-ZA"/>
              </w:rPr>
              <w:t xml:space="preserve">There might be delays on sitting of Bid Committee meetings </w:t>
            </w:r>
          </w:p>
        </w:tc>
        <w:tc>
          <w:tcPr>
            <w:tcW w:w="428" w:type="dxa"/>
            <w:gridSpan w:val="2"/>
            <w:tcBorders>
              <w:top w:val="nil"/>
              <w:left w:val="nil"/>
              <w:bottom w:val="single" w:sz="4" w:space="0" w:color="auto"/>
              <w:right w:val="single" w:sz="4" w:space="0" w:color="auto"/>
            </w:tcBorders>
            <w:shd w:val="clear" w:color="auto" w:fill="auto"/>
            <w:textDirection w:val="btLr"/>
            <w:vAlign w:val="center"/>
            <w:hideMark/>
          </w:tcPr>
          <w:p w:rsidR="002E6942" w:rsidRPr="00C65855" w:rsidRDefault="002E6942" w:rsidP="002E6942">
            <w:pPr>
              <w:ind w:right="113"/>
              <w:jc w:val="right"/>
              <w:rPr>
                <w:rFonts w:ascii="Arial Narrow" w:eastAsia="Times New Roman" w:hAnsi="Arial Narrow" w:cs="Arial"/>
                <w:sz w:val="16"/>
                <w:szCs w:val="16"/>
                <w:lang w:val="en-ZA" w:eastAsia="en-ZA"/>
              </w:rPr>
            </w:pPr>
            <w:r w:rsidRPr="00C65855">
              <w:rPr>
                <w:rFonts w:ascii="Arial Narrow" w:eastAsia="Times New Roman" w:hAnsi="Arial Narrow" w:cs="Arial"/>
                <w:sz w:val="16"/>
                <w:szCs w:val="16"/>
                <w:lang w:val="en-ZA" w:eastAsia="en-ZA"/>
              </w:rPr>
              <w:t>Compliance \ Regulatory</w:t>
            </w:r>
          </w:p>
        </w:tc>
        <w:tc>
          <w:tcPr>
            <w:tcW w:w="1505" w:type="dxa"/>
            <w:gridSpan w:val="2"/>
            <w:tcBorders>
              <w:top w:val="nil"/>
              <w:left w:val="nil"/>
              <w:bottom w:val="single" w:sz="4" w:space="0" w:color="auto"/>
              <w:right w:val="single" w:sz="4" w:space="0" w:color="auto"/>
            </w:tcBorders>
            <w:shd w:val="clear" w:color="auto" w:fill="auto"/>
            <w:hideMark/>
          </w:tcPr>
          <w:p w:rsidR="002E6942" w:rsidRPr="00C65855" w:rsidRDefault="002E6942" w:rsidP="002E6942">
            <w:pPr>
              <w:rPr>
                <w:rFonts w:ascii="Arial Narrow" w:eastAsia="Times New Roman" w:hAnsi="Arial Narrow" w:cs="Arial"/>
                <w:sz w:val="16"/>
                <w:szCs w:val="16"/>
                <w:lang w:val="en-ZA" w:eastAsia="en-ZA"/>
              </w:rPr>
            </w:pPr>
            <w:r w:rsidRPr="00C65855">
              <w:rPr>
                <w:rFonts w:ascii="Arial Narrow" w:eastAsia="Times New Roman" w:hAnsi="Arial Narrow" w:cs="Arial"/>
                <w:sz w:val="16"/>
                <w:szCs w:val="16"/>
                <w:lang w:val="en-ZA" w:eastAsia="en-ZA"/>
              </w:rPr>
              <w:t xml:space="preserve">1. No Capex and Opex procurement annual plan with committees setting schedule.          2. Lack/ineffectiveness  of communication with appointed committee members. 3. Unavailability of committee members. 4. Late submission from user Departments </w:t>
            </w:r>
          </w:p>
        </w:tc>
        <w:tc>
          <w:tcPr>
            <w:tcW w:w="1418" w:type="dxa"/>
            <w:tcBorders>
              <w:top w:val="nil"/>
              <w:left w:val="nil"/>
              <w:bottom w:val="single" w:sz="4" w:space="0" w:color="auto"/>
              <w:right w:val="single" w:sz="4" w:space="0" w:color="auto"/>
            </w:tcBorders>
            <w:shd w:val="clear" w:color="auto" w:fill="auto"/>
            <w:hideMark/>
          </w:tcPr>
          <w:p w:rsidR="002E6942" w:rsidRPr="00C65855" w:rsidRDefault="002E6942" w:rsidP="002E6942">
            <w:pPr>
              <w:rPr>
                <w:rFonts w:ascii="Arial Narrow" w:eastAsia="Times New Roman" w:hAnsi="Arial Narrow" w:cs="Arial"/>
                <w:sz w:val="16"/>
                <w:szCs w:val="16"/>
                <w:lang w:val="en-ZA" w:eastAsia="en-ZA"/>
              </w:rPr>
            </w:pPr>
            <w:r w:rsidRPr="00C65855">
              <w:rPr>
                <w:rFonts w:ascii="Arial Narrow" w:eastAsia="Times New Roman" w:hAnsi="Arial Narrow" w:cs="Arial"/>
                <w:sz w:val="16"/>
                <w:szCs w:val="16"/>
                <w:lang w:val="en-ZA" w:eastAsia="en-ZA"/>
              </w:rPr>
              <w:t>1. Irregular Expenditure 2. non-compliance with the validity period/ time frame</w:t>
            </w:r>
          </w:p>
        </w:tc>
        <w:tc>
          <w:tcPr>
            <w:tcW w:w="425" w:type="dxa"/>
            <w:tcBorders>
              <w:top w:val="nil"/>
              <w:left w:val="nil"/>
              <w:bottom w:val="single" w:sz="4" w:space="0" w:color="auto"/>
              <w:right w:val="single" w:sz="4" w:space="0" w:color="auto"/>
            </w:tcBorders>
            <w:shd w:val="clear" w:color="auto" w:fill="auto"/>
            <w:hideMark/>
          </w:tcPr>
          <w:p w:rsidR="002E6942" w:rsidRPr="00C65855" w:rsidRDefault="002E6942" w:rsidP="002E6942">
            <w:pPr>
              <w:jc w:val="center"/>
              <w:rPr>
                <w:rFonts w:ascii="Arial Narrow" w:eastAsia="Times New Roman" w:hAnsi="Arial Narrow" w:cs="Arial"/>
                <w:sz w:val="16"/>
                <w:szCs w:val="16"/>
                <w:lang w:val="en-ZA" w:eastAsia="en-ZA"/>
              </w:rPr>
            </w:pPr>
            <w:r w:rsidRPr="00C65855">
              <w:rPr>
                <w:rFonts w:ascii="Arial Narrow" w:eastAsia="Times New Roman" w:hAnsi="Arial Narrow" w:cs="Arial"/>
                <w:sz w:val="16"/>
                <w:szCs w:val="16"/>
                <w:lang w:val="en-ZA" w:eastAsia="en-ZA"/>
              </w:rPr>
              <w:t>5</w:t>
            </w:r>
          </w:p>
        </w:tc>
        <w:tc>
          <w:tcPr>
            <w:tcW w:w="425" w:type="dxa"/>
            <w:tcBorders>
              <w:top w:val="nil"/>
              <w:left w:val="nil"/>
              <w:bottom w:val="single" w:sz="4" w:space="0" w:color="auto"/>
              <w:right w:val="single" w:sz="4" w:space="0" w:color="auto"/>
            </w:tcBorders>
            <w:shd w:val="clear" w:color="auto" w:fill="auto"/>
            <w:hideMark/>
          </w:tcPr>
          <w:p w:rsidR="002E6942" w:rsidRPr="00C65855" w:rsidRDefault="002E6942" w:rsidP="002E6942">
            <w:pPr>
              <w:jc w:val="center"/>
              <w:rPr>
                <w:rFonts w:ascii="Arial Narrow" w:eastAsia="Times New Roman" w:hAnsi="Arial Narrow" w:cs="Arial"/>
                <w:sz w:val="16"/>
                <w:szCs w:val="16"/>
                <w:lang w:val="en-ZA" w:eastAsia="en-ZA"/>
              </w:rPr>
            </w:pPr>
            <w:r w:rsidRPr="00C65855">
              <w:rPr>
                <w:rFonts w:ascii="Arial Narrow" w:eastAsia="Times New Roman" w:hAnsi="Arial Narrow" w:cs="Arial"/>
                <w:sz w:val="16"/>
                <w:szCs w:val="16"/>
                <w:lang w:val="en-ZA" w:eastAsia="en-ZA"/>
              </w:rPr>
              <w:t>5</w:t>
            </w:r>
          </w:p>
        </w:tc>
        <w:tc>
          <w:tcPr>
            <w:tcW w:w="426" w:type="dxa"/>
            <w:tcBorders>
              <w:top w:val="single" w:sz="4" w:space="0" w:color="auto"/>
              <w:left w:val="single" w:sz="4" w:space="0" w:color="auto"/>
              <w:bottom w:val="single" w:sz="4" w:space="0" w:color="auto"/>
              <w:right w:val="single" w:sz="4" w:space="0" w:color="auto"/>
            </w:tcBorders>
            <w:shd w:val="clear" w:color="000000" w:fill="C00000"/>
            <w:hideMark/>
          </w:tcPr>
          <w:p w:rsidR="002E6942" w:rsidRPr="00C65855" w:rsidRDefault="002E6942" w:rsidP="002E6942">
            <w:pPr>
              <w:jc w:val="right"/>
              <w:rPr>
                <w:rFonts w:ascii="Arial Narrow" w:eastAsia="Times New Roman" w:hAnsi="Arial Narrow" w:cs="Arial"/>
                <w:sz w:val="16"/>
                <w:szCs w:val="16"/>
                <w:lang w:val="en-ZA" w:eastAsia="en-ZA"/>
              </w:rPr>
            </w:pPr>
            <w:r w:rsidRPr="00C65855">
              <w:rPr>
                <w:rFonts w:ascii="Arial Narrow" w:eastAsia="Times New Roman" w:hAnsi="Arial Narrow" w:cs="Arial"/>
                <w:sz w:val="16"/>
                <w:szCs w:val="16"/>
                <w:lang w:val="en-ZA" w:eastAsia="en-ZA"/>
              </w:rPr>
              <w:t>25</w:t>
            </w:r>
          </w:p>
        </w:tc>
        <w:tc>
          <w:tcPr>
            <w:tcW w:w="1417" w:type="dxa"/>
            <w:tcBorders>
              <w:top w:val="nil"/>
              <w:left w:val="nil"/>
              <w:bottom w:val="single" w:sz="4" w:space="0" w:color="auto"/>
              <w:right w:val="single" w:sz="4" w:space="0" w:color="auto"/>
            </w:tcBorders>
            <w:shd w:val="clear" w:color="auto" w:fill="auto"/>
            <w:hideMark/>
          </w:tcPr>
          <w:p w:rsidR="002E6942" w:rsidRPr="00C65855" w:rsidRDefault="002E6942" w:rsidP="002E6942">
            <w:pPr>
              <w:rPr>
                <w:rFonts w:ascii="Arial Narrow" w:eastAsia="Times New Roman" w:hAnsi="Arial Narrow" w:cs="Arial"/>
                <w:sz w:val="16"/>
                <w:szCs w:val="16"/>
                <w:lang w:val="en-ZA" w:eastAsia="en-ZA"/>
              </w:rPr>
            </w:pPr>
            <w:r w:rsidRPr="00C65855">
              <w:rPr>
                <w:rFonts w:ascii="Arial Narrow" w:eastAsia="Times New Roman" w:hAnsi="Arial Narrow" w:cs="Arial"/>
                <w:sz w:val="16"/>
                <w:szCs w:val="16"/>
                <w:lang w:val="en-ZA" w:eastAsia="en-ZA"/>
              </w:rPr>
              <w:t>1. Scheduled Bid Committee meetings 2. Approved procurement plan</w:t>
            </w:r>
          </w:p>
        </w:tc>
        <w:tc>
          <w:tcPr>
            <w:tcW w:w="425" w:type="dxa"/>
            <w:tcBorders>
              <w:top w:val="nil"/>
              <w:left w:val="nil"/>
              <w:bottom w:val="single" w:sz="4" w:space="0" w:color="auto"/>
              <w:right w:val="single" w:sz="4" w:space="0" w:color="auto"/>
            </w:tcBorders>
            <w:shd w:val="clear" w:color="auto" w:fill="auto"/>
            <w:hideMark/>
          </w:tcPr>
          <w:p w:rsidR="002E6942" w:rsidRPr="00C65855" w:rsidRDefault="002E6942" w:rsidP="002E6942">
            <w:pPr>
              <w:jc w:val="center"/>
              <w:rPr>
                <w:rFonts w:ascii="Arial Narrow" w:eastAsia="Times New Roman" w:hAnsi="Arial Narrow" w:cs="Arial"/>
                <w:sz w:val="16"/>
                <w:szCs w:val="16"/>
                <w:lang w:val="en-ZA" w:eastAsia="en-ZA"/>
              </w:rPr>
            </w:pPr>
            <w:r w:rsidRPr="00C65855">
              <w:rPr>
                <w:rFonts w:ascii="Arial Narrow" w:eastAsia="Times New Roman" w:hAnsi="Arial Narrow" w:cs="Arial"/>
                <w:sz w:val="16"/>
                <w:szCs w:val="16"/>
                <w:lang w:val="en-ZA" w:eastAsia="en-ZA"/>
              </w:rPr>
              <w:t>20</w:t>
            </w:r>
          </w:p>
        </w:tc>
        <w:tc>
          <w:tcPr>
            <w:tcW w:w="426" w:type="dxa"/>
            <w:tcBorders>
              <w:top w:val="single" w:sz="4" w:space="0" w:color="auto"/>
              <w:left w:val="single" w:sz="4" w:space="0" w:color="auto"/>
              <w:bottom w:val="single" w:sz="4" w:space="0" w:color="auto"/>
              <w:right w:val="single" w:sz="4" w:space="0" w:color="auto"/>
            </w:tcBorders>
            <w:shd w:val="clear" w:color="000000" w:fill="FF0000"/>
            <w:hideMark/>
          </w:tcPr>
          <w:p w:rsidR="002E6942" w:rsidRPr="00C65855" w:rsidRDefault="002E6942" w:rsidP="002E6942">
            <w:pPr>
              <w:jc w:val="right"/>
              <w:rPr>
                <w:rFonts w:ascii="Arial" w:eastAsia="Times New Roman" w:hAnsi="Arial" w:cs="Arial"/>
                <w:sz w:val="16"/>
                <w:szCs w:val="16"/>
                <w:lang w:val="en-ZA" w:eastAsia="en-ZA"/>
              </w:rPr>
            </w:pPr>
            <w:r w:rsidRPr="00C65855">
              <w:rPr>
                <w:rFonts w:ascii="Arial" w:eastAsia="Times New Roman" w:hAnsi="Arial" w:cs="Arial"/>
                <w:sz w:val="16"/>
                <w:szCs w:val="16"/>
                <w:lang w:val="en-ZA" w:eastAsia="en-ZA"/>
              </w:rPr>
              <w:t>20</w:t>
            </w:r>
          </w:p>
        </w:tc>
        <w:tc>
          <w:tcPr>
            <w:tcW w:w="1417" w:type="dxa"/>
            <w:tcBorders>
              <w:top w:val="nil"/>
              <w:left w:val="nil"/>
              <w:bottom w:val="single" w:sz="4" w:space="0" w:color="auto"/>
              <w:right w:val="single" w:sz="4" w:space="0" w:color="auto"/>
            </w:tcBorders>
            <w:shd w:val="clear" w:color="auto" w:fill="auto"/>
            <w:hideMark/>
          </w:tcPr>
          <w:p w:rsidR="002E6942" w:rsidRPr="00C65855" w:rsidRDefault="002E6942" w:rsidP="002E6942">
            <w:pPr>
              <w:rPr>
                <w:rFonts w:ascii="Arial Narrow" w:eastAsia="Times New Roman" w:hAnsi="Arial Narrow" w:cs="Arial"/>
                <w:sz w:val="16"/>
                <w:szCs w:val="16"/>
                <w:lang w:val="en-ZA" w:eastAsia="en-ZA"/>
              </w:rPr>
            </w:pPr>
            <w:r w:rsidRPr="00C65855">
              <w:rPr>
                <w:rFonts w:ascii="Arial Narrow" w:eastAsia="Times New Roman" w:hAnsi="Arial Narrow" w:cs="Arial"/>
                <w:sz w:val="16"/>
                <w:szCs w:val="16"/>
                <w:lang w:val="en-ZA" w:eastAsia="en-ZA"/>
              </w:rPr>
              <w:t>1. Compile Capex and Opex procurement plan with Committee setting schedule.     2. Effective communication with appointed committee members</w:t>
            </w:r>
          </w:p>
        </w:tc>
        <w:tc>
          <w:tcPr>
            <w:tcW w:w="1134" w:type="dxa"/>
            <w:tcBorders>
              <w:top w:val="nil"/>
              <w:left w:val="nil"/>
              <w:bottom w:val="single" w:sz="4" w:space="0" w:color="auto"/>
              <w:right w:val="single" w:sz="4" w:space="0" w:color="auto"/>
            </w:tcBorders>
            <w:shd w:val="clear" w:color="auto" w:fill="auto"/>
            <w:hideMark/>
          </w:tcPr>
          <w:p w:rsidR="002E6942" w:rsidRPr="00C65855" w:rsidRDefault="002E6942" w:rsidP="002E6942">
            <w:pPr>
              <w:rPr>
                <w:rFonts w:ascii="Arial Narrow" w:eastAsia="Times New Roman" w:hAnsi="Arial Narrow" w:cs="Arial"/>
                <w:sz w:val="16"/>
                <w:szCs w:val="16"/>
                <w:lang w:val="en-ZA" w:eastAsia="en-ZA"/>
              </w:rPr>
            </w:pPr>
            <w:r w:rsidRPr="00C65855">
              <w:rPr>
                <w:rFonts w:ascii="Arial Narrow" w:eastAsia="Times New Roman" w:hAnsi="Arial Narrow" w:cs="Arial"/>
                <w:sz w:val="16"/>
                <w:szCs w:val="16"/>
                <w:lang w:val="en-ZA" w:eastAsia="en-ZA"/>
              </w:rPr>
              <w:t>1. Capex and Opex procurement plan with setting schedule.             2. Appointment letters of committee members</w:t>
            </w:r>
          </w:p>
          <w:p w:rsidR="002E6942" w:rsidRPr="00C65855" w:rsidRDefault="002E6942" w:rsidP="002E6942">
            <w:pPr>
              <w:rPr>
                <w:rFonts w:ascii="Arial Narrow" w:eastAsia="Times New Roman" w:hAnsi="Arial Narrow" w:cs="Arial"/>
                <w:sz w:val="16"/>
                <w:szCs w:val="16"/>
                <w:lang w:val="en-ZA" w:eastAsia="en-ZA"/>
              </w:rPr>
            </w:pPr>
          </w:p>
          <w:p w:rsidR="002E6942" w:rsidRPr="00C65855" w:rsidRDefault="002E6942" w:rsidP="002E6942">
            <w:pPr>
              <w:rPr>
                <w:rFonts w:ascii="Arial Narrow" w:eastAsia="Times New Roman" w:hAnsi="Arial Narrow" w:cs="Arial"/>
                <w:sz w:val="16"/>
                <w:szCs w:val="16"/>
                <w:lang w:val="en-ZA" w:eastAsia="en-ZA"/>
              </w:rPr>
            </w:pPr>
          </w:p>
          <w:p w:rsidR="002E6942" w:rsidRPr="00C65855" w:rsidRDefault="002E6942" w:rsidP="002E6942">
            <w:pPr>
              <w:rPr>
                <w:rFonts w:ascii="Arial Narrow" w:eastAsia="Times New Roman" w:hAnsi="Arial Narrow" w:cs="Arial"/>
                <w:sz w:val="16"/>
                <w:szCs w:val="16"/>
                <w:lang w:val="en-ZA" w:eastAsia="en-ZA"/>
              </w:rPr>
            </w:pPr>
          </w:p>
          <w:p w:rsidR="002E6942" w:rsidRPr="00C65855" w:rsidRDefault="002E6942" w:rsidP="002E6942">
            <w:pPr>
              <w:rPr>
                <w:rFonts w:ascii="Arial Narrow" w:eastAsia="Times New Roman" w:hAnsi="Arial Narrow" w:cs="Arial"/>
                <w:sz w:val="16"/>
                <w:szCs w:val="16"/>
                <w:lang w:val="en-ZA" w:eastAsia="en-ZA"/>
              </w:rPr>
            </w:pPr>
          </w:p>
          <w:p w:rsidR="002E6942" w:rsidRPr="00C65855" w:rsidRDefault="002E6942" w:rsidP="002E6942">
            <w:pPr>
              <w:rPr>
                <w:rFonts w:ascii="Arial Narrow" w:eastAsia="Times New Roman" w:hAnsi="Arial Narrow" w:cs="Arial"/>
                <w:sz w:val="16"/>
                <w:szCs w:val="16"/>
                <w:lang w:val="en-ZA" w:eastAsia="en-ZA"/>
              </w:rPr>
            </w:pPr>
          </w:p>
          <w:p w:rsidR="002E6942" w:rsidRPr="00C65855" w:rsidRDefault="002E6942" w:rsidP="002E6942">
            <w:pPr>
              <w:rPr>
                <w:rFonts w:ascii="Arial Narrow" w:eastAsia="Times New Roman" w:hAnsi="Arial Narrow" w:cs="Arial"/>
                <w:sz w:val="16"/>
                <w:szCs w:val="16"/>
                <w:lang w:val="en-ZA" w:eastAsia="en-ZA"/>
              </w:rPr>
            </w:pPr>
          </w:p>
          <w:p w:rsidR="002E6942" w:rsidRPr="00C65855" w:rsidRDefault="002E6942" w:rsidP="002E6942">
            <w:pPr>
              <w:rPr>
                <w:rFonts w:ascii="Arial Narrow" w:eastAsia="Times New Roman" w:hAnsi="Arial Narrow" w:cs="Arial"/>
                <w:sz w:val="16"/>
                <w:szCs w:val="16"/>
                <w:lang w:val="en-ZA" w:eastAsia="en-ZA"/>
              </w:rPr>
            </w:pPr>
          </w:p>
          <w:p w:rsidR="002E6942" w:rsidRPr="00C65855" w:rsidRDefault="002E6942" w:rsidP="002E6942">
            <w:pPr>
              <w:rPr>
                <w:rFonts w:ascii="Arial Narrow" w:eastAsia="Times New Roman" w:hAnsi="Arial Narrow" w:cs="Arial"/>
                <w:sz w:val="16"/>
                <w:szCs w:val="16"/>
                <w:lang w:val="en-ZA" w:eastAsia="en-ZA"/>
              </w:rPr>
            </w:pPr>
          </w:p>
          <w:p w:rsidR="002E6942" w:rsidRPr="00C65855" w:rsidRDefault="002E6942" w:rsidP="002E6942">
            <w:pPr>
              <w:rPr>
                <w:rFonts w:ascii="Arial Narrow" w:eastAsia="Times New Roman" w:hAnsi="Arial Narrow" w:cs="Arial"/>
                <w:sz w:val="16"/>
                <w:szCs w:val="16"/>
                <w:lang w:val="en-ZA" w:eastAsia="en-ZA"/>
              </w:rPr>
            </w:pPr>
          </w:p>
          <w:p w:rsidR="002E6942" w:rsidRPr="00C65855" w:rsidRDefault="002E6942" w:rsidP="002E6942">
            <w:pPr>
              <w:rPr>
                <w:rFonts w:ascii="Arial Narrow" w:eastAsia="Times New Roman" w:hAnsi="Arial Narrow" w:cs="Arial"/>
                <w:sz w:val="16"/>
                <w:szCs w:val="16"/>
                <w:lang w:val="en-ZA" w:eastAsia="en-ZA"/>
              </w:rPr>
            </w:pPr>
          </w:p>
        </w:tc>
        <w:tc>
          <w:tcPr>
            <w:tcW w:w="992" w:type="dxa"/>
            <w:tcBorders>
              <w:top w:val="nil"/>
              <w:left w:val="nil"/>
              <w:bottom w:val="single" w:sz="4" w:space="0" w:color="auto"/>
              <w:right w:val="single" w:sz="4" w:space="0" w:color="auto"/>
            </w:tcBorders>
            <w:shd w:val="clear" w:color="auto" w:fill="auto"/>
            <w:textDirection w:val="btLr"/>
            <w:vAlign w:val="center"/>
            <w:hideMark/>
          </w:tcPr>
          <w:p w:rsidR="002E6942" w:rsidRPr="00C65855" w:rsidRDefault="002E6942" w:rsidP="002E6942">
            <w:pPr>
              <w:ind w:right="113"/>
              <w:jc w:val="right"/>
              <w:rPr>
                <w:rFonts w:ascii="Arial Narrow" w:eastAsia="Times New Roman" w:hAnsi="Arial Narrow" w:cs="Arial"/>
                <w:sz w:val="16"/>
                <w:szCs w:val="16"/>
                <w:lang w:val="en-ZA" w:eastAsia="en-ZA"/>
              </w:rPr>
            </w:pPr>
            <w:r w:rsidRPr="00C65855">
              <w:rPr>
                <w:rFonts w:ascii="Arial Narrow" w:eastAsia="Times New Roman" w:hAnsi="Arial Narrow" w:cs="Arial"/>
                <w:sz w:val="16"/>
                <w:szCs w:val="16"/>
                <w:lang w:val="en-ZA" w:eastAsia="en-ZA"/>
              </w:rPr>
              <w:t>10 October 2019</w:t>
            </w:r>
            <w:r w:rsidRPr="00C65855">
              <w:rPr>
                <w:rFonts w:ascii="Arial Narrow" w:eastAsia="Times New Roman" w:hAnsi="Arial Narrow" w:cs="Arial"/>
                <w:sz w:val="16"/>
                <w:szCs w:val="16"/>
                <w:lang w:val="en-ZA" w:eastAsia="en-ZA"/>
              </w:rPr>
              <w:br/>
              <w:t>15 January 2020</w:t>
            </w:r>
            <w:r w:rsidRPr="00C65855">
              <w:rPr>
                <w:rFonts w:ascii="Arial Narrow" w:eastAsia="Times New Roman" w:hAnsi="Arial Narrow" w:cs="Arial"/>
                <w:sz w:val="16"/>
                <w:szCs w:val="16"/>
                <w:lang w:val="en-ZA" w:eastAsia="en-ZA"/>
              </w:rPr>
              <w:br/>
              <w:t>10 April 2020</w:t>
            </w:r>
            <w:r w:rsidRPr="00C65855">
              <w:rPr>
                <w:rFonts w:ascii="Arial Narrow" w:eastAsia="Times New Roman" w:hAnsi="Arial Narrow" w:cs="Arial"/>
                <w:sz w:val="16"/>
                <w:szCs w:val="16"/>
                <w:lang w:val="en-ZA" w:eastAsia="en-ZA"/>
              </w:rPr>
              <w:br/>
              <w:t>10 July 2020</w:t>
            </w:r>
          </w:p>
        </w:tc>
        <w:tc>
          <w:tcPr>
            <w:tcW w:w="709" w:type="dxa"/>
            <w:tcBorders>
              <w:top w:val="nil"/>
              <w:left w:val="nil"/>
              <w:bottom w:val="single" w:sz="4" w:space="0" w:color="auto"/>
              <w:right w:val="single" w:sz="4" w:space="0" w:color="auto"/>
            </w:tcBorders>
            <w:shd w:val="clear" w:color="auto" w:fill="auto"/>
            <w:textDirection w:val="btLr"/>
            <w:vAlign w:val="center"/>
            <w:hideMark/>
          </w:tcPr>
          <w:p w:rsidR="002E6942" w:rsidRPr="00C65855" w:rsidRDefault="002E6942" w:rsidP="002E6942">
            <w:pPr>
              <w:ind w:right="113"/>
              <w:jc w:val="right"/>
              <w:rPr>
                <w:rFonts w:ascii="Arial Narrow" w:eastAsia="Times New Roman" w:hAnsi="Arial Narrow" w:cs="Arial"/>
                <w:sz w:val="16"/>
                <w:szCs w:val="16"/>
                <w:lang w:val="en-ZA" w:eastAsia="en-ZA"/>
              </w:rPr>
            </w:pPr>
            <w:r w:rsidRPr="00C65855">
              <w:rPr>
                <w:rFonts w:ascii="Arial Narrow" w:eastAsia="Times New Roman" w:hAnsi="Arial Narrow" w:cs="Arial"/>
                <w:sz w:val="16"/>
                <w:szCs w:val="16"/>
                <w:lang w:val="en-ZA" w:eastAsia="en-ZA"/>
              </w:rPr>
              <w:t>Quarterly</w:t>
            </w:r>
          </w:p>
        </w:tc>
        <w:tc>
          <w:tcPr>
            <w:tcW w:w="583" w:type="dxa"/>
            <w:gridSpan w:val="2"/>
            <w:tcBorders>
              <w:top w:val="nil"/>
              <w:left w:val="nil"/>
              <w:bottom w:val="single" w:sz="4" w:space="0" w:color="auto"/>
              <w:right w:val="single" w:sz="4" w:space="0" w:color="auto"/>
            </w:tcBorders>
            <w:shd w:val="clear" w:color="auto" w:fill="auto"/>
            <w:textDirection w:val="btLr"/>
            <w:vAlign w:val="center"/>
            <w:hideMark/>
          </w:tcPr>
          <w:p w:rsidR="002E6942" w:rsidRPr="00C65855" w:rsidRDefault="002E6942" w:rsidP="002E6942">
            <w:pPr>
              <w:ind w:right="113"/>
              <w:jc w:val="right"/>
              <w:rPr>
                <w:rFonts w:ascii="Arial Narrow" w:eastAsia="Times New Roman" w:hAnsi="Arial Narrow" w:cs="Arial"/>
                <w:sz w:val="16"/>
                <w:szCs w:val="16"/>
                <w:lang w:val="en-ZA" w:eastAsia="en-ZA"/>
              </w:rPr>
            </w:pPr>
            <w:r w:rsidRPr="00C65855">
              <w:rPr>
                <w:rFonts w:ascii="Arial Narrow" w:eastAsia="Times New Roman" w:hAnsi="Arial Narrow" w:cs="Arial"/>
                <w:sz w:val="16"/>
                <w:szCs w:val="16"/>
                <w:lang w:val="en-ZA" w:eastAsia="en-ZA"/>
              </w:rPr>
              <w:t>CFO</w:t>
            </w:r>
          </w:p>
        </w:tc>
        <w:tc>
          <w:tcPr>
            <w:tcW w:w="551" w:type="dxa"/>
            <w:tcBorders>
              <w:top w:val="nil"/>
              <w:left w:val="nil"/>
              <w:bottom w:val="single" w:sz="4" w:space="0" w:color="auto"/>
              <w:right w:val="single" w:sz="4" w:space="0" w:color="auto"/>
            </w:tcBorders>
            <w:shd w:val="clear" w:color="auto" w:fill="auto"/>
            <w:textDirection w:val="btLr"/>
            <w:vAlign w:val="center"/>
            <w:hideMark/>
          </w:tcPr>
          <w:p w:rsidR="002E6942" w:rsidRPr="00C65855" w:rsidRDefault="002E6942" w:rsidP="002E6942">
            <w:pPr>
              <w:ind w:right="113"/>
              <w:jc w:val="right"/>
              <w:rPr>
                <w:rFonts w:ascii="Arial Narrow" w:eastAsia="Times New Roman" w:hAnsi="Arial Narrow" w:cs="Arial"/>
                <w:sz w:val="16"/>
                <w:szCs w:val="16"/>
                <w:lang w:val="en-ZA" w:eastAsia="en-ZA"/>
              </w:rPr>
            </w:pPr>
            <w:r w:rsidRPr="00C65855">
              <w:rPr>
                <w:rFonts w:ascii="Arial Narrow" w:eastAsia="Times New Roman" w:hAnsi="Arial Narrow" w:cs="Arial"/>
                <w:sz w:val="16"/>
                <w:szCs w:val="16"/>
                <w:lang w:val="en-ZA" w:eastAsia="en-ZA"/>
              </w:rPr>
              <w:t xml:space="preserve">Municipal Manager </w:t>
            </w:r>
          </w:p>
        </w:tc>
        <w:tc>
          <w:tcPr>
            <w:tcW w:w="711" w:type="dxa"/>
            <w:tcBorders>
              <w:top w:val="nil"/>
              <w:left w:val="nil"/>
              <w:bottom w:val="single" w:sz="4" w:space="0" w:color="auto"/>
              <w:right w:val="single" w:sz="4" w:space="0" w:color="auto"/>
            </w:tcBorders>
            <w:shd w:val="clear" w:color="auto" w:fill="auto"/>
            <w:textDirection w:val="btLr"/>
            <w:vAlign w:val="center"/>
            <w:hideMark/>
          </w:tcPr>
          <w:p w:rsidR="002E6942" w:rsidRPr="00C65855" w:rsidRDefault="002E6942" w:rsidP="002E6942">
            <w:pPr>
              <w:ind w:right="113"/>
              <w:jc w:val="right"/>
              <w:rPr>
                <w:rFonts w:ascii="Arial Narrow" w:eastAsia="Times New Roman" w:hAnsi="Arial Narrow" w:cs="Arial"/>
                <w:b/>
                <w:bCs/>
                <w:sz w:val="16"/>
                <w:szCs w:val="16"/>
                <w:lang w:val="en-ZA" w:eastAsia="en-ZA"/>
              </w:rPr>
            </w:pPr>
            <w:r w:rsidRPr="00C65855">
              <w:rPr>
                <w:rFonts w:ascii="Arial Narrow" w:eastAsia="Times New Roman" w:hAnsi="Arial Narrow" w:cs="Arial"/>
                <w:b/>
                <w:bCs/>
                <w:sz w:val="16"/>
                <w:szCs w:val="16"/>
                <w:lang w:val="en-ZA" w:eastAsia="en-ZA"/>
              </w:rPr>
              <w:t>Risk Management</w:t>
            </w:r>
          </w:p>
        </w:tc>
      </w:tr>
    </w:tbl>
    <w:p w:rsidR="00196ADE" w:rsidRPr="00C65855" w:rsidRDefault="00196ADE" w:rsidP="002E6942">
      <w:pPr>
        <w:spacing w:after="160" w:line="259" w:lineRule="auto"/>
        <w:rPr>
          <w:lang w:val="en-ZA"/>
        </w:rPr>
        <w:sectPr w:rsidR="00196ADE" w:rsidRPr="00C65855" w:rsidSect="00DE1CD3">
          <w:footerReference w:type="default" r:id="rId39"/>
          <w:pgSz w:w="16839" w:h="11907" w:orient="landscape" w:code="9"/>
          <w:pgMar w:top="851" w:right="284" w:bottom="1276" w:left="425" w:header="720" w:footer="720" w:gutter="0"/>
          <w:cols w:space="720"/>
        </w:sectPr>
      </w:pPr>
    </w:p>
    <w:tbl>
      <w:tblPr>
        <w:tblW w:w="9174" w:type="dxa"/>
        <w:tblInd w:w="-318" w:type="dxa"/>
        <w:tblLayout w:type="fixed"/>
        <w:tblLook w:val="04A0" w:firstRow="1" w:lastRow="0" w:firstColumn="1" w:lastColumn="0" w:noHBand="0" w:noVBand="1"/>
      </w:tblPr>
      <w:tblGrid>
        <w:gridCol w:w="7733"/>
        <w:gridCol w:w="1441"/>
      </w:tblGrid>
      <w:tr w:rsidR="00C65855" w:rsidRPr="00C65855" w:rsidTr="006C509C">
        <w:trPr>
          <w:trHeight w:hRule="exact" w:val="283"/>
        </w:trPr>
        <w:tc>
          <w:tcPr>
            <w:tcW w:w="7733" w:type="dxa"/>
            <w:vAlign w:val="bottom"/>
          </w:tcPr>
          <w:p w:rsidR="00D4069E" w:rsidRPr="00C65855" w:rsidRDefault="00970F3D" w:rsidP="005F586E">
            <w:pPr>
              <w:rPr>
                <w:rFonts w:ascii="Arial" w:hAnsi="Arial" w:cs="Arial"/>
                <w:b/>
                <w:bCs/>
                <w:sz w:val="18"/>
                <w:szCs w:val="18"/>
                <w:u w:val="single"/>
              </w:rPr>
            </w:pPr>
            <w:r w:rsidRPr="00C65855">
              <w:rPr>
                <w:rFonts w:ascii="Arial" w:hAnsi="Arial" w:cs="Arial"/>
                <w:b/>
                <w:sz w:val="18"/>
                <w:szCs w:val="18"/>
                <w:u w:val="single"/>
                <w:lang w:val="en-ZA"/>
              </w:rPr>
              <w:lastRenderedPageBreak/>
              <w:t xml:space="preserve"> COMMENTS FROM THE AUDITOR-GENERAL’S REPORT</w:t>
            </w:r>
          </w:p>
        </w:tc>
        <w:tc>
          <w:tcPr>
            <w:tcW w:w="1441" w:type="dxa"/>
            <w:vAlign w:val="bottom"/>
          </w:tcPr>
          <w:p w:rsidR="00D4069E" w:rsidRPr="00C65855" w:rsidRDefault="00D4069E" w:rsidP="00454B35">
            <w:pPr>
              <w:jc w:val="center"/>
              <w:rPr>
                <w:rFonts w:ascii="Arial" w:hAnsi="Arial" w:cs="Arial"/>
                <w:sz w:val="18"/>
                <w:szCs w:val="18"/>
              </w:rPr>
            </w:pPr>
          </w:p>
        </w:tc>
      </w:tr>
    </w:tbl>
    <w:p w:rsidR="00C30F6A" w:rsidRPr="00C65855" w:rsidRDefault="003B710F" w:rsidP="006C509C">
      <w:pPr>
        <w:rPr>
          <w:rFonts w:ascii="Arial" w:hAnsi="Arial" w:cs="Arial"/>
          <w:b/>
          <w:bCs/>
          <w:noProof/>
          <w:sz w:val="20"/>
          <w:szCs w:val="20"/>
          <w:lang w:val="en-ZA" w:eastAsia="en-ZA"/>
        </w:rPr>
      </w:pPr>
      <w:r w:rsidRPr="00C65855">
        <w:rPr>
          <w:noProof/>
          <w:lang w:val="en-ZA" w:eastAsia="en-ZA"/>
        </w:rPr>
        <w:drawing>
          <wp:inline distT="0" distB="0" distL="0" distR="0" wp14:anchorId="257FADB9" wp14:editId="2E38586B">
            <wp:extent cx="5946649" cy="1158240"/>
            <wp:effectExtent l="0" t="0" r="0" b="0"/>
            <wp:docPr id="11662" name="Picture 11662"/>
            <wp:cNvGraphicFramePr/>
            <a:graphic xmlns:a="http://schemas.openxmlformats.org/drawingml/2006/main">
              <a:graphicData uri="http://schemas.openxmlformats.org/drawingml/2006/picture">
                <pic:pic xmlns:pic="http://schemas.openxmlformats.org/drawingml/2006/picture">
                  <pic:nvPicPr>
                    <pic:cNvPr id="11662" name="Picture 11662"/>
                    <pic:cNvPicPr/>
                  </pic:nvPicPr>
                  <pic:blipFill>
                    <a:blip r:embed="rId40"/>
                    <a:stretch>
                      <a:fillRect/>
                    </a:stretch>
                  </pic:blipFill>
                  <pic:spPr>
                    <a:xfrm>
                      <a:off x="0" y="0"/>
                      <a:ext cx="5946649" cy="1158240"/>
                    </a:xfrm>
                    <a:prstGeom prst="rect">
                      <a:avLst/>
                    </a:prstGeom>
                  </pic:spPr>
                </pic:pic>
              </a:graphicData>
            </a:graphic>
          </wp:inline>
        </w:drawing>
      </w:r>
    </w:p>
    <w:p w:rsidR="003E3F90" w:rsidRPr="00C65855" w:rsidRDefault="003E3F90" w:rsidP="00191BEA">
      <w:pPr>
        <w:spacing w:line="259" w:lineRule="auto"/>
        <w:rPr>
          <w:rFonts w:ascii="Arial" w:eastAsia="Arial" w:hAnsi="Arial" w:cs="Arial"/>
          <w:lang w:val="en-ZA" w:eastAsia="en-ZA"/>
        </w:rPr>
      </w:pPr>
    </w:p>
    <w:p w:rsidR="00E93FC2" w:rsidRPr="00C65855" w:rsidRDefault="00E93FC2">
      <w:pPr>
        <w:rPr>
          <w:rFonts w:ascii="Arial" w:eastAsia="Arial" w:hAnsi="Arial" w:cs="Arial"/>
          <w:lang w:val="en-ZA" w:eastAsia="en-ZA"/>
        </w:rPr>
      </w:pPr>
    </w:p>
    <w:p w:rsidR="005B44C5" w:rsidRPr="00C65855" w:rsidRDefault="005B44C5">
      <w:pPr>
        <w:rPr>
          <w:rFonts w:ascii="Arial" w:eastAsia="Arial" w:hAnsi="Arial" w:cs="Arial"/>
          <w:lang w:val="en-ZA" w:eastAsia="en-ZA"/>
        </w:rPr>
      </w:pPr>
    </w:p>
    <w:p w:rsidR="00D06566" w:rsidRPr="00C65855" w:rsidRDefault="00D06566" w:rsidP="00D06566">
      <w:pPr>
        <w:autoSpaceDE w:val="0"/>
        <w:autoSpaceDN w:val="0"/>
        <w:adjustRightInd w:val="0"/>
        <w:rPr>
          <w:rFonts w:ascii="Arial" w:hAnsi="Arial" w:cs="Arial"/>
          <w:b/>
          <w:bCs/>
          <w:sz w:val="24"/>
          <w:szCs w:val="24"/>
          <w:lang w:val="en-ZA"/>
        </w:rPr>
      </w:pPr>
      <w:r w:rsidRPr="00C65855">
        <w:rPr>
          <w:rFonts w:ascii="Arial" w:hAnsi="Arial" w:cs="Arial"/>
          <w:b/>
          <w:bCs/>
          <w:sz w:val="24"/>
          <w:szCs w:val="24"/>
          <w:lang w:val="en-ZA"/>
        </w:rPr>
        <w:t>Report of the auditor-general to the North West provincial legislature</w:t>
      </w:r>
    </w:p>
    <w:p w:rsidR="00D06566" w:rsidRPr="00C65855" w:rsidRDefault="00D06566" w:rsidP="00D06566">
      <w:pPr>
        <w:autoSpaceDE w:val="0"/>
        <w:autoSpaceDN w:val="0"/>
        <w:adjustRightInd w:val="0"/>
        <w:rPr>
          <w:rFonts w:ascii="Arial" w:hAnsi="Arial" w:cs="Arial"/>
          <w:b/>
          <w:bCs/>
          <w:sz w:val="24"/>
          <w:szCs w:val="24"/>
          <w:lang w:val="en-ZA"/>
        </w:rPr>
      </w:pPr>
      <w:r w:rsidRPr="00C65855">
        <w:rPr>
          <w:rFonts w:ascii="Arial" w:hAnsi="Arial" w:cs="Arial"/>
          <w:b/>
          <w:bCs/>
          <w:sz w:val="24"/>
          <w:szCs w:val="24"/>
          <w:lang w:val="en-ZA"/>
        </w:rPr>
        <w:t>and the council on the Madibeng Local Municipality</w:t>
      </w:r>
    </w:p>
    <w:p w:rsidR="00E06A75" w:rsidRPr="00C65855" w:rsidRDefault="00E06A75" w:rsidP="00191BEA">
      <w:pPr>
        <w:spacing w:line="259" w:lineRule="auto"/>
        <w:rPr>
          <w:rFonts w:ascii="Arial" w:eastAsia="Arial" w:hAnsi="Arial" w:cs="Arial"/>
          <w:lang w:val="en-ZA" w:eastAsia="en-ZA"/>
        </w:rPr>
      </w:pPr>
    </w:p>
    <w:p w:rsidR="00E06A75" w:rsidRPr="00C65855" w:rsidRDefault="00A6086F" w:rsidP="00191BEA">
      <w:pPr>
        <w:spacing w:line="259" w:lineRule="auto"/>
        <w:rPr>
          <w:rFonts w:ascii="Arial" w:eastAsia="Arial" w:hAnsi="Arial" w:cs="Arial"/>
          <w:lang w:val="en-ZA" w:eastAsia="en-ZA"/>
        </w:rPr>
      </w:pPr>
      <w:r w:rsidRPr="00C65855">
        <w:rPr>
          <w:rFonts w:ascii="Arial" w:eastAsia="Arial" w:hAnsi="Arial" w:cs="Arial"/>
          <w:noProof/>
          <w:lang w:val="en-ZA" w:eastAsia="en-ZA"/>
        </w:rPr>
        <w:drawing>
          <wp:inline distT="0" distB="0" distL="0" distR="0">
            <wp:extent cx="6120765" cy="6597155"/>
            <wp:effectExtent l="0" t="0" r="0" b="0"/>
            <wp:docPr id="141" name="Picture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6120765" cy="6597155"/>
                    </a:xfrm>
                    <a:prstGeom prst="rect">
                      <a:avLst/>
                    </a:prstGeom>
                    <a:noFill/>
                    <a:ln>
                      <a:noFill/>
                    </a:ln>
                  </pic:spPr>
                </pic:pic>
              </a:graphicData>
            </a:graphic>
          </wp:inline>
        </w:drawing>
      </w:r>
    </w:p>
    <w:p w:rsidR="00E06A75" w:rsidRPr="00C65855" w:rsidRDefault="00E06A75" w:rsidP="00191BEA">
      <w:pPr>
        <w:spacing w:line="259" w:lineRule="auto"/>
        <w:rPr>
          <w:rFonts w:ascii="Arial" w:eastAsia="Arial" w:hAnsi="Arial" w:cs="Arial"/>
          <w:lang w:val="en-ZA" w:eastAsia="en-ZA"/>
        </w:rPr>
      </w:pPr>
    </w:p>
    <w:p w:rsidR="00E06A75" w:rsidRPr="00C65855" w:rsidRDefault="00E06A75" w:rsidP="00191BEA">
      <w:pPr>
        <w:spacing w:line="259" w:lineRule="auto"/>
        <w:rPr>
          <w:rFonts w:ascii="Arial" w:eastAsia="Arial" w:hAnsi="Arial" w:cs="Arial"/>
          <w:lang w:val="en-ZA" w:eastAsia="en-ZA"/>
        </w:rPr>
      </w:pPr>
    </w:p>
    <w:p w:rsidR="00A6086F" w:rsidRDefault="00A6086F" w:rsidP="00191BEA">
      <w:pPr>
        <w:spacing w:line="259" w:lineRule="auto"/>
        <w:rPr>
          <w:rFonts w:ascii="Arial" w:eastAsia="Arial" w:hAnsi="Arial" w:cs="Arial"/>
          <w:color w:val="000000"/>
          <w:lang w:val="en-ZA" w:eastAsia="en-ZA"/>
        </w:rPr>
      </w:pPr>
      <w:r w:rsidRPr="00A6086F">
        <w:rPr>
          <w:rFonts w:ascii="Arial" w:eastAsia="Arial" w:hAnsi="Arial" w:cs="Arial"/>
          <w:noProof/>
          <w:color w:val="000000"/>
          <w:lang w:val="en-ZA" w:eastAsia="en-ZA"/>
        </w:rPr>
        <w:lastRenderedPageBreak/>
        <w:drawing>
          <wp:inline distT="0" distB="0" distL="0" distR="0">
            <wp:extent cx="6120765" cy="8920283"/>
            <wp:effectExtent l="0" t="0" r="0" b="0"/>
            <wp:docPr id="145" name="Picture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6120765" cy="8920283"/>
                    </a:xfrm>
                    <a:prstGeom prst="rect">
                      <a:avLst/>
                    </a:prstGeom>
                    <a:noFill/>
                    <a:ln>
                      <a:noFill/>
                    </a:ln>
                  </pic:spPr>
                </pic:pic>
              </a:graphicData>
            </a:graphic>
          </wp:inline>
        </w:drawing>
      </w:r>
    </w:p>
    <w:p w:rsidR="00A6086F" w:rsidRDefault="00A6086F" w:rsidP="00191BEA">
      <w:pPr>
        <w:spacing w:line="259" w:lineRule="auto"/>
        <w:rPr>
          <w:rFonts w:ascii="Arial" w:eastAsia="Arial" w:hAnsi="Arial" w:cs="Arial"/>
          <w:color w:val="000000"/>
          <w:lang w:val="en-ZA" w:eastAsia="en-ZA"/>
        </w:rPr>
      </w:pPr>
    </w:p>
    <w:p w:rsidR="00A6086F" w:rsidRDefault="00A6086F" w:rsidP="00191BEA">
      <w:pPr>
        <w:spacing w:line="259" w:lineRule="auto"/>
        <w:rPr>
          <w:rFonts w:ascii="Arial" w:eastAsia="Arial" w:hAnsi="Arial" w:cs="Arial"/>
          <w:color w:val="000000"/>
          <w:lang w:val="en-ZA" w:eastAsia="en-ZA"/>
        </w:rPr>
      </w:pPr>
    </w:p>
    <w:p w:rsidR="00A6086F" w:rsidRDefault="00A6086F" w:rsidP="00191BEA">
      <w:pPr>
        <w:spacing w:line="259" w:lineRule="auto"/>
        <w:rPr>
          <w:rFonts w:ascii="Arial" w:eastAsia="Arial" w:hAnsi="Arial" w:cs="Arial"/>
          <w:color w:val="000000"/>
          <w:lang w:val="en-ZA" w:eastAsia="en-ZA"/>
        </w:rPr>
      </w:pPr>
    </w:p>
    <w:p w:rsidR="00A6086F" w:rsidRDefault="00A6086F" w:rsidP="00191BEA">
      <w:pPr>
        <w:spacing w:line="259" w:lineRule="auto"/>
        <w:rPr>
          <w:rFonts w:ascii="Arial" w:eastAsia="Arial" w:hAnsi="Arial" w:cs="Arial"/>
          <w:color w:val="000000"/>
          <w:lang w:val="en-ZA" w:eastAsia="en-ZA"/>
        </w:rPr>
      </w:pPr>
      <w:r w:rsidRPr="00A6086F">
        <w:rPr>
          <w:rFonts w:ascii="Arial" w:eastAsia="Arial" w:hAnsi="Arial" w:cs="Arial"/>
          <w:noProof/>
          <w:color w:val="000000"/>
          <w:lang w:val="en-ZA" w:eastAsia="en-ZA"/>
        </w:rPr>
        <w:lastRenderedPageBreak/>
        <w:drawing>
          <wp:inline distT="0" distB="0" distL="0" distR="0">
            <wp:extent cx="6120765" cy="9008881"/>
            <wp:effectExtent l="0" t="0" r="0" b="1905"/>
            <wp:docPr id="146" name="Picture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6120765" cy="9008881"/>
                    </a:xfrm>
                    <a:prstGeom prst="rect">
                      <a:avLst/>
                    </a:prstGeom>
                    <a:noFill/>
                    <a:ln>
                      <a:noFill/>
                    </a:ln>
                  </pic:spPr>
                </pic:pic>
              </a:graphicData>
            </a:graphic>
          </wp:inline>
        </w:drawing>
      </w:r>
    </w:p>
    <w:p w:rsidR="00A6086F" w:rsidRDefault="00A6086F" w:rsidP="00191BEA">
      <w:pPr>
        <w:spacing w:line="259" w:lineRule="auto"/>
        <w:rPr>
          <w:rFonts w:ascii="Arial" w:eastAsia="Arial" w:hAnsi="Arial" w:cs="Arial"/>
          <w:color w:val="000000"/>
          <w:lang w:val="en-ZA" w:eastAsia="en-ZA"/>
        </w:rPr>
      </w:pPr>
    </w:p>
    <w:p w:rsidR="00E06A75" w:rsidRDefault="00E06A75" w:rsidP="00191BEA">
      <w:pPr>
        <w:spacing w:line="259" w:lineRule="auto"/>
        <w:rPr>
          <w:rFonts w:ascii="Arial" w:eastAsia="Arial" w:hAnsi="Arial" w:cs="Arial"/>
          <w:color w:val="000000"/>
          <w:lang w:val="en-ZA" w:eastAsia="en-ZA"/>
        </w:rPr>
      </w:pPr>
    </w:p>
    <w:p w:rsidR="00A6086F" w:rsidRDefault="00A6086F" w:rsidP="00191BEA">
      <w:pPr>
        <w:spacing w:line="259" w:lineRule="auto"/>
        <w:rPr>
          <w:rFonts w:ascii="Arial" w:eastAsia="Arial" w:hAnsi="Arial" w:cs="Arial"/>
          <w:color w:val="000000"/>
          <w:lang w:val="en-ZA" w:eastAsia="en-ZA"/>
        </w:rPr>
      </w:pPr>
    </w:p>
    <w:p w:rsidR="00A6086F" w:rsidRDefault="00A6086F" w:rsidP="00191BEA">
      <w:pPr>
        <w:spacing w:line="259" w:lineRule="auto"/>
        <w:rPr>
          <w:rFonts w:ascii="Arial" w:eastAsia="Arial" w:hAnsi="Arial" w:cs="Arial"/>
          <w:color w:val="000000"/>
          <w:lang w:val="en-ZA" w:eastAsia="en-ZA"/>
        </w:rPr>
      </w:pPr>
      <w:r w:rsidRPr="00A6086F">
        <w:rPr>
          <w:rFonts w:ascii="Arial" w:eastAsia="Arial" w:hAnsi="Arial" w:cs="Arial"/>
          <w:noProof/>
          <w:color w:val="000000"/>
          <w:lang w:val="en-ZA" w:eastAsia="en-ZA"/>
        </w:rPr>
        <w:lastRenderedPageBreak/>
        <w:drawing>
          <wp:inline distT="0" distB="0" distL="0" distR="0">
            <wp:extent cx="6120765" cy="9051416"/>
            <wp:effectExtent l="0" t="0" r="0" b="0"/>
            <wp:docPr id="147" name="Picture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6120765" cy="9051416"/>
                    </a:xfrm>
                    <a:prstGeom prst="rect">
                      <a:avLst/>
                    </a:prstGeom>
                    <a:noFill/>
                    <a:ln>
                      <a:noFill/>
                    </a:ln>
                  </pic:spPr>
                </pic:pic>
              </a:graphicData>
            </a:graphic>
          </wp:inline>
        </w:drawing>
      </w:r>
    </w:p>
    <w:p w:rsidR="00A6086F" w:rsidRDefault="00A6086F" w:rsidP="00191BEA">
      <w:pPr>
        <w:spacing w:line="259" w:lineRule="auto"/>
        <w:rPr>
          <w:rFonts w:ascii="Arial" w:eastAsia="Arial" w:hAnsi="Arial" w:cs="Arial"/>
          <w:color w:val="000000"/>
          <w:lang w:val="en-ZA" w:eastAsia="en-ZA"/>
        </w:rPr>
      </w:pPr>
    </w:p>
    <w:p w:rsidR="00A6086F" w:rsidRDefault="00A6086F" w:rsidP="00191BEA">
      <w:pPr>
        <w:spacing w:line="259" w:lineRule="auto"/>
        <w:rPr>
          <w:rFonts w:ascii="Arial" w:eastAsia="Arial" w:hAnsi="Arial" w:cs="Arial"/>
          <w:color w:val="000000"/>
          <w:lang w:val="en-ZA" w:eastAsia="en-ZA"/>
        </w:rPr>
      </w:pPr>
      <w:r w:rsidRPr="00A6086F">
        <w:rPr>
          <w:rFonts w:ascii="Arial" w:eastAsia="Arial" w:hAnsi="Arial" w:cs="Arial"/>
          <w:noProof/>
          <w:color w:val="000000"/>
          <w:lang w:val="en-ZA" w:eastAsia="en-ZA"/>
        </w:rPr>
        <w:lastRenderedPageBreak/>
        <w:drawing>
          <wp:inline distT="0" distB="0" distL="0" distR="0">
            <wp:extent cx="6120765" cy="9187636"/>
            <wp:effectExtent l="0" t="0" r="0" b="0"/>
            <wp:docPr id="149" name="Picture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6120765" cy="9187636"/>
                    </a:xfrm>
                    <a:prstGeom prst="rect">
                      <a:avLst/>
                    </a:prstGeom>
                    <a:noFill/>
                    <a:ln>
                      <a:noFill/>
                    </a:ln>
                  </pic:spPr>
                </pic:pic>
              </a:graphicData>
            </a:graphic>
          </wp:inline>
        </w:drawing>
      </w:r>
    </w:p>
    <w:p w:rsidR="00A6086F" w:rsidRDefault="00A6086F" w:rsidP="00191BEA">
      <w:pPr>
        <w:spacing w:line="259" w:lineRule="auto"/>
        <w:rPr>
          <w:rFonts w:ascii="Arial" w:eastAsia="Arial" w:hAnsi="Arial" w:cs="Arial"/>
          <w:color w:val="000000"/>
          <w:lang w:val="en-ZA" w:eastAsia="en-ZA"/>
        </w:rPr>
      </w:pPr>
    </w:p>
    <w:p w:rsidR="00A6086F" w:rsidRDefault="00A6086F" w:rsidP="00191BEA">
      <w:pPr>
        <w:spacing w:line="259" w:lineRule="auto"/>
        <w:rPr>
          <w:rFonts w:ascii="Arial" w:eastAsia="Arial" w:hAnsi="Arial" w:cs="Arial"/>
          <w:color w:val="000000"/>
          <w:lang w:val="en-ZA" w:eastAsia="en-ZA"/>
        </w:rPr>
      </w:pPr>
      <w:r w:rsidRPr="00A6086F">
        <w:rPr>
          <w:rFonts w:ascii="Arial" w:eastAsia="Arial" w:hAnsi="Arial" w:cs="Arial"/>
          <w:noProof/>
          <w:color w:val="000000"/>
          <w:lang w:val="en-ZA" w:eastAsia="en-ZA"/>
        </w:rPr>
        <w:lastRenderedPageBreak/>
        <w:drawing>
          <wp:inline distT="0" distB="0" distL="0" distR="0">
            <wp:extent cx="6120765" cy="9106504"/>
            <wp:effectExtent l="0" t="0" r="0" b="0"/>
            <wp:docPr id="150" name="Picture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6120765" cy="9106504"/>
                    </a:xfrm>
                    <a:prstGeom prst="rect">
                      <a:avLst/>
                    </a:prstGeom>
                    <a:noFill/>
                    <a:ln>
                      <a:noFill/>
                    </a:ln>
                  </pic:spPr>
                </pic:pic>
              </a:graphicData>
            </a:graphic>
          </wp:inline>
        </w:drawing>
      </w:r>
    </w:p>
    <w:p w:rsidR="00A6086F" w:rsidRDefault="00A6086F" w:rsidP="00191BEA">
      <w:pPr>
        <w:spacing w:line="259" w:lineRule="auto"/>
        <w:rPr>
          <w:rFonts w:ascii="Arial" w:eastAsia="Arial" w:hAnsi="Arial" w:cs="Arial"/>
          <w:color w:val="000000"/>
          <w:lang w:val="en-ZA" w:eastAsia="en-ZA"/>
        </w:rPr>
      </w:pPr>
    </w:p>
    <w:p w:rsidR="00302B01" w:rsidRDefault="00302B01" w:rsidP="00191BEA">
      <w:pPr>
        <w:spacing w:line="259" w:lineRule="auto"/>
        <w:rPr>
          <w:rFonts w:ascii="Arial" w:eastAsia="Arial" w:hAnsi="Arial" w:cs="Arial"/>
          <w:color w:val="000000"/>
          <w:lang w:val="en-ZA" w:eastAsia="en-ZA"/>
        </w:rPr>
      </w:pPr>
    </w:p>
    <w:p w:rsidR="00302B01" w:rsidRDefault="00302B01" w:rsidP="00191BEA">
      <w:pPr>
        <w:spacing w:line="259" w:lineRule="auto"/>
        <w:rPr>
          <w:rFonts w:ascii="Arial" w:eastAsia="Arial" w:hAnsi="Arial" w:cs="Arial"/>
          <w:color w:val="000000"/>
          <w:lang w:val="en-ZA" w:eastAsia="en-ZA"/>
        </w:rPr>
      </w:pPr>
    </w:p>
    <w:p w:rsidR="00302B01" w:rsidRDefault="00302B01" w:rsidP="00191BEA">
      <w:pPr>
        <w:spacing w:line="259" w:lineRule="auto"/>
        <w:rPr>
          <w:rFonts w:ascii="Arial" w:eastAsia="Arial" w:hAnsi="Arial" w:cs="Arial"/>
          <w:color w:val="000000"/>
          <w:lang w:val="en-ZA" w:eastAsia="en-ZA"/>
        </w:rPr>
      </w:pPr>
      <w:r w:rsidRPr="00302B01">
        <w:rPr>
          <w:rFonts w:ascii="Arial" w:eastAsia="Arial" w:hAnsi="Arial" w:cs="Arial"/>
          <w:noProof/>
          <w:color w:val="000000"/>
          <w:lang w:val="en-ZA" w:eastAsia="en-ZA"/>
        </w:rPr>
        <w:lastRenderedPageBreak/>
        <w:drawing>
          <wp:inline distT="0" distB="0" distL="0" distR="0">
            <wp:extent cx="6120765" cy="8705728"/>
            <wp:effectExtent l="0" t="0" r="0" b="635"/>
            <wp:docPr id="151" name="Picture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6120765" cy="8705728"/>
                    </a:xfrm>
                    <a:prstGeom prst="rect">
                      <a:avLst/>
                    </a:prstGeom>
                    <a:noFill/>
                    <a:ln>
                      <a:noFill/>
                    </a:ln>
                  </pic:spPr>
                </pic:pic>
              </a:graphicData>
            </a:graphic>
          </wp:inline>
        </w:drawing>
      </w:r>
    </w:p>
    <w:p w:rsidR="00302B01" w:rsidRDefault="00302B01" w:rsidP="00191BEA">
      <w:pPr>
        <w:spacing w:line="259" w:lineRule="auto"/>
        <w:rPr>
          <w:rFonts w:ascii="Arial" w:eastAsia="Arial" w:hAnsi="Arial" w:cs="Arial"/>
          <w:color w:val="000000"/>
          <w:lang w:val="en-ZA" w:eastAsia="en-ZA"/>
        </w:rPr>
      </w:pPr>
    </w:p>
    <w:p w:rsidR="00302B01" w:rsidRDefault="00302B01" w:rsidP="00191BEA">
      <w:pPr>
        <w:spacing w:line="259" w:lineRule="auto"/>
        <w:rPr>
          <w:rFonts w:ascii="Arial" w:eastAsia="Arial" w:hAnsi="Arial" w:cs="Arial"/>
          <w:color w:val="000000"/>
          <w:lang w:val="en-ZA" w:eastAsia="en-ZA"/>
        </w:rPr>
      </w:pPr>
    </w:p>
    <w:p w:rsidR="00302B01" w:rsidRDefault="00302B01" w:rsidP="00191BEA">
      <w:pPr>
        <w:spacing w:line="259" w:lineRule="auto"/>
        <w:rPr>
          <w:rFonts w:ascii="Arial" w:eastAsia="Arial" w:hAnsi="Arial" w:cs="Arial"/>
          <w:color w:val="000000"/>
          <w:lang w:val="en-ZA" w:eastAsia="en-ZA"/>
        </w:rPr>
      </w:pPr>
    </w:p>
    <w:p w:rsidR="00302B01" w:rsidRDefault="00302B01" w:rsidP="00191BEA">
      <w:pPr>
        <w:spacing w:line="259" w:lineRule="auto"/>
        <w:rPr>
          <w:rFonts w:ascii="Arial" w:eastAsia="Arial" w:hAnsi="Arial" w:cs="Arial"/>
          <w:color w:val="000000"/>
          <w:lang w:val="en-ZA" w:eastAsia="en-ZA"/>
        </w:rPr>
      </w:pPr>
    </w:p>
    <w:p w:rsidR="00302B01" w:rsidRDefault="00302B01" w:rsidP="00191BEA">
      <w:pPr>
        <w:spacing w:line="259" w:lineRule="auto"/>
        <w:rPr>
          <w:rFonts w:ascii="Arial" w:eastAsia="Arial" w:hAnsi="Arial" w:cs="Arial"/>
          <w:color w:val="000000"/>
          <w:lang w:val="en-ZA" w:eastAsia="en-ZA"/>
        </w:rPr>
      </w:pPr>
      <w:r w:rsidRPr="00302B01">
        <w:rPr>
          <w:rFonts w:ascii="Arial" w:eastAsia="Arial" w:hAnsi="Arial" w:cs="Arial"/>
          <w:noProof/>
          <w:color w:val="000000"/>
          <w:lang w:val="en-ZA" w:eastAsia="en-ZA"/>
        </w:rPr>
        <w:lastRenderedPageBreak/>
        <w:drawing>
          <wp:inline distT="0" distB="0" distL="0" distR="0">
            <wp:extent cx="6120765" cy="8776555"/>
            <wp:effectExtent l="0" t="0" r="0" b="5715"/>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6120765" cy="8776555"/>
                    </a:xfrm>
                    <a:prstGeom prst="rect">
                      <a:avLst/>
                    </a:prstGeom>
                    <a:noFill/>
                    <a:ln>
                      <a:noFill/>
                    </a:ln>
                  </pic:spPr>
                </pic:pic>
              </a:graphicData>
            </a:graphic>
          </wp:inline>
        </w:drawing>
      </w:r>
    </w:p>
    <w:p w:rsidR="00302B01" w:rsidRDefault="00302B01" w:rsidP="00191BEA">
      <w:pPr>
        <w:spacing w:line="259" w:lineRule="auto"/>
        <w:rPr>
          <w:rFonts w:ascii="Arial" w:eastAsia="Arial" w:hAnsi="Arial" w:cs="Arial"/>
          <w:color w:val="000000"/>
          <w:lang w:val="en-ZA" w:eastAsia="en-ZA"/>
        </w:rPr>
      </w:pPr>
    </w:p>
    <w:p w:rsidR="00302B01" w:rsidRDefault="00302B01" w:rsidP="00191BEA">
      <w:pPr>
        <w:spacing w:line="259" w:lineRule="auto"/>
        <w:rPr>
          <w:rFonts w:ascii="Arial" w:eastAsia="Arial" w:hAnsi="Arial" w:cs="Arial"/>
          <w:color w:val="000000"/>
          <w:lang w:val="en-ZA" w:eastAsia="en-ZA"/>
        </w:rPr>
      </w:pPr>
    </w:p>
    <w:p w:rsidR="00302B01" w:rsidRDefault="00302B01" w:rsidP="00191BEA">
      <w:pPr>
        <w:spacing w:line="259" w:lineRule="auto"/>
        <w:rPr>
          <w:rFonts w:ascii="Arial" w:eastAsia="Arial" w:hAnsi="Arial" w:cs="Arial"/>
          <w:color w:val="000000"/>
          <w:lang w:val="en-ZA" w:eastAsia="en-ZA"/>
        </w:rPr>
      </w:pPr>
    </w:p>
    <w:p w:rsidR="00302B01" w:rsidRDefault="00302B01" w:rsidP="00191BEA">
      <w:pPr>
        <w:spacing w:line="259" w:lineRule="auto"/>
        <w:rPr>
          <w:rFonts w:ascii="Arial" w:eastAsia="Arial" w:hAnsi="Arial" w:cs="Arial"/>
          <w:color w:val="000000"/>
          <w:lang w:val="en-ZA" w:eastAsia="en-ZA"/>
        </w:rPr>
      </w:pPr>
      <w:r w:rsidRPr="00302B01">
        <w:rPr>
          <w:rFonts w:ascii="Arial" w:eastAsia="Arial" w:hAnsi="Arial" w:cs="Arial"/>
          <w:noProof/>
          <w:color w:val="000000"/>
          <w:lang w:val="en-ZA" w:eastAsia="en-ZA"/>
        </w:rPr>
        <w:lastRenderedPageBreak/>
        <w:drawing>
          <wp:inline distT="0" distB="0" distL="0" distR="0">
            <wp:extent cx="6120765" cy="8873625"/>
            <wp:effectExtent l="0" t="0" r="0" b="3810"/>
            <wp:docPr id="161" name="Picture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6120765" cy="8873625"/>
                    </a:xfrm>
                    <a:prstGeom prst="rect">
                      <a:avLst/>
                    </a:prstGeom>
                    <a:noFill/>
                    <a:ln>
                      <a:noFill/>
                    </a:ln>
                  </pic:spPr>
                </pic:pic>
              </a:graphicData>
            </a:graphic>
          </wp:inline>
        </w:drawing>
      </w:r>
    </w:p>
    <w:p w:rsidR="00302B01" w:rsidRDefault="00302B01" w:rsidP="00191BEA">
      <w:pPr>
        <w:spacing w:line="259" w:lineRule="auto"/>
        <w:rPr>
          <w:rFonts w:ascii="Arial" w:eastAsia="Arial" w:hAnsi="Arial" w:cs="Arial"/>
          <w:color w:val="000000"/>
          <w:lang w:val="en-ZA" w:eastAsia="en-ZA"/>
        </w:rPr>
      </w:pPr>
    </w:p>
    <w:p w:rsidR="00302B01" w:rsidRDefault="00302B01" w:rsidP="00191BEA">
      <w:pPr>
        <w:spacing w:line="259" w:lineRule="auto"/>
        <w:rPr>
          <w:rFonts w:ascii="Arial" w:eastAsia="Arial" w:hAnsi="Arial" w:cs="Arial"/>
          <w:color w:val="000000"/>
          <w:lang w:val="en-ZA" w:eastAsia="en-ZA"/>
        </w:rPr>
      </w:pPr>
    </w:p>
    <w:p w:rsidR="00302B01" w:rsidRDefault="00302B01" w:rsidP="00191BEA">
      <w:pPr>
        <w:spacing w:line="259" w:lineRule="auto"/>
        <w:rPr>
          <w:rFonts w:ascii="Arial" w:eastAsia="Arial" w:hAnsi="Arial" w:cs="Arial"/>
          <w:color w:val="000000"/>
          <w:lang w:val="en-ZA" w:eastAsia="en-ZA"/>
        </w:rPr>
      </w:pPr>
      <w:r w:rsidRPr="00302B01">
        <w:rPr>
          <w:rFonts w:ascii="Arial" w:eastAsia="Arial" w:hAnsi="Arial" w:cs="Arial"/>
          <w:noProof/>
          <w:color w:val="000000"/>
          <w:lang w:val="en-ZA" w:eastAsia="en-ZA"/>
        </w:rPr>
        <w:lastRenderedPageBreak/>
        <w:drawing>
          <wp:inline distT="0" distB="0" distL="0" distR="0">
            <wp:extent cx="6120765" cy="8846714"/>
            <wp:effectExtent l="0" t="0" r="0" b="0"/>
            <wp:docPr id="162" name="Picture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6120765" cy="8846714"/>
                    </a:xfrm>
                    <a:prstGeom prst="rect">
                      <a:avLst/>
                    </a:prstGeom>
                    <a:noFill/>
                    <a:ln>
                      <a:noFill/>
                    </a:ln>
                  </pic:spPr>
                </pic:pic>
              </a:graphicData>
            </a:graphic>
          </wp:inline>
        </w:drawing>
      </w:r>
    </w:p>
    <w:p w:rsidR="00302B01" w:rsidRDefault="00302B01" w:rsidP="00191BEA">
      <w:pPr>
        <w:spacing w:line="259" w:lineRule="auto"/>
        <w:rPr>
          <w:rFonts w:ascii="Arial" w:eastAsia="Arial" w:hAnsi="Arial" w:cs="Arial"/>
          <w:color w:val="000000"/>
          <w:lang w:val="en-ZA" w:eastAsia="en-ZA"/>
        </w:rPr>
      </w:pPr>
    </w:p>
    <w:p w:rsidR="00302B01" w:rsidRDefault="00302B01" w:rsidP="00191BEA">
      <w:pPr>
        <w:spacing w:line="259" w:lineRule="auto"/>
        <w:rPr>
          <w:rFonts w:ascii="Arial" w:eastAsia="Arial" w:hAnsi="Arial" w:cs="Arial"/>
          <w:color w:val="000000"/>
          <w:lang w:val="en-ZA" w:eastAsia="en-ZA"/>
        </w:rPr>
      </w:pPr>
    </w:p>
    <w:p w:rsidR="00302B01" w:rsidRDefault="00302B01" w:rsidP="00191BEA">
      <w:pPr>
        <w:spacing w:line="259" w:lineRule="auto"/>
        <w:rPr>
          <w:rFonts w:ascii="Arial" w:eastAsia="Arial" w:hAnsi="Arial" w:cs="Arial"/>
          <w:color w:val="000000"/>
          <w:lang w:val="en-ZA" w:eastAsia="en-ZA"/>
        </w:rPr>
      </w:pPr>
      <w:r w:rsidRPr="00302B01">
        <w:rPr>
          <w:rFonts w:ascii="Arial" w:eastAsia="Arial" w:hAnsi="Arial" w:cs="Arial"/>
          <w:noProof/>
          <w:color w:val="000000"/>
          <w:lang w:val="en-ZA" w:eastAsia="en-ZA"/>
        </w:rPr>
        <w:lastRenderedPageBreak/>
        <w:drawing>
          <wp:inline distT="0" distB="0" distL="0" distR="0">
            <wp:extent cx="6120765" cy="9153110"/>
            <wp:effectExtent l="0" t="0" r="0" b="0"/>
            <wp:docPr id="163" name="Picture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6120765" cy="9153110"/>
                    </a:xfrm>
                    <a:prstGeom prst="rect">
                      <a:avLst/>
                    </a:prstGeom>
                    <a:noFill/>
                    <a:ln>
                      <a:noFill/>
                    </a:ln>
                  </pic:spPr>
                </pic:pic>
              </a:graphicData>
            </a:graphic>
          </wp:inline>
        </w:drawing>
      </w:r>
    </w:p>
    <w:p w:rsidR="00302B01" w:rsidRDefault="00302B01" w:rsidP="00191BEA">
      <w:pPr>
        <w:spacing w:line="259" w:lineRule="auto"/>
        <w:rPr>
          <w:rFonts w:ascii="Arial" w:eastAsia="Arial" w:hAnsi="Arial" w:cs="Arial"/>
          <w:color w:val="000000"/>
          <w:lang w:val="en-ZA" w:eastAsia="en-ZA"/>
        </w:rPr>
      </w:pPr>
    </w:p>
    <w:p w:rsidR="00302B01" w:rsidRDefault="00302B01" w:rsidP="00191BEA">
      <w:pPr>
        <w:spacing w:line="259" w:lineRule="auto"/>
        <w:rPr>
          <w:rFonts w:ascii="Arial" w:eastAsia="Arial" w:hAnsi="Arial" w:cs="Arial"/>
          <w:color w:val="000000"/>
          <w:lang w:val="en-ZA" w:eastAsia="en-ZA"/>
        </w:rPr>
      </w:pPr>
      <w:r w:rsidRPr="00302B01">
        <w:rPr>
          <w:rFonts w:ascii="Arial" w:eastAsia="Arial" w:hAnsi="Arial" w:cs="Arial"/>
          <w:noProof/>
          <w:color w:val="000000"/>
          <w:lang w:val="en-ZA" w:eastAsia="en-ZA"/>
        </w:rPr>
        <w:lastRenderedPageBreak/>
        <w:drawing>
          <wp:inline distT="0" distB="0" distL="0" distR="0">
            <wp:extent cx="6120765" cy="8991308"/>
            <wp:effectExtent l="0" t="0" r="0" b="635"/>
            <wp:docPr id="164" name="Picture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6120765" cy="8991308"/>
                    </a:xfrm>
                    <a:prstGeom prst="rect">
                      <a:avLst/>
                    </a:prstGeom>
                    <a:noFill/>
                    <a:ln>
                      <a:noFill/>
                    </a:ln>
                  </pic:spPr>
                </pic:pic>
              </a:graphicData>
            </a:graphic>
          </wp:inline>
        </w:drawing>
      </w:r>
    </w:p>
    <w:p w:rsidR="00302B01" w:rsidRDefault="00302B01" w:rsidP="00191BEA">
      <w:pPr>
        <w:spacing w:line="259" w:lineRule="auto"/>
        <w:rPr>
          <w:rFonts w:ascii="Arial" w:eastAsia="Arial" w:hAnsi="Arial" w:cs="Arial"/>
          <w:color w:val="000000"/>
          <w:lang w:val="en-ZA" w:eastAsia="en-ZA"/>
        </w:rPr>
      </w:pPr>
    </w:p>
    <w:p w:rsidR="00302B01" w:rsidRDefault="00302B01" w:rsidP="00191BEA">
      <w:pPr>
        <w:spacing w:line="259" w:lineRule="auto"/>
        <w:rPr>
          <w:rFonts w:ascii="Arial" w:eastAsia="Arial" w:hAnsi="Arial" w:cs="Arial"/>
          <w:color w:val="000000"/>
          <w:lang w:val="en-ZA" w:eastAsia="en-ZA"/>
        </w:rPr>
      </w:pPr>
    </w:p>
    <w:p w:rsidR="00302B01" w:rsidRDefault="00302B01" w:rsidP="00191BEA">
      <w:pPr>
        <w:spacing w:line="259" w:lineRule="auto"/>
        <w:rPr>
          <w:rFonts w:ascii="Arial" w:eastAsia="Arial" w:hAnsi="Arial" w:cs="Arial"/>
          <w:color w:val="000000"/>
          <w:lang w:val="en-ZA" w:eastAsia="en-ZA"/>
        </w:rPr>
      </w:pPr>
    </w:p>
    <w:p w:rsidR="00302B01" w:rsidRDefault="00302B01" w:rsidP="00191BEA">
      <w:pPr>
        <w:spacing w:line="259" w:lineRule="auto"/>
        <w:rPr>
          <w:rFonts w:ascii="Arial" w:eastAsia="Arial" w:hAnsi="Arial" w:cs="Arial"/>
          <w:color w:val="000000"/>
          <w:lang w:val="en-ZA" w:eastAsia="en-ZA"/>
        </w:rPr>
      </w:pPr>
      <w:r w:rsidRPr="00302B01">
        <w:rPr>
          <w:rFonts w:ascii="Arial" w:eastAsia="Arial" w:hAnsi="Arial" w:cs="Arial"/>
          <w:noProof/>
          <w:color w:val="000000"/>
          <w:lang w:val="en-ZA" w:eastAsia="en-ZA"/>
        </w:rPr>
        <w:lastRenderedPageBreak/>
        <w:drawing>
          <wp:inline distT="0" distB="0" distL="0" distR="0">
            <wp:extent cx="6120765" cy="2971590"/>
            <wp:effectExtent l="0" t="0" r="0" b="635"/>
            <wp:docPr id="165" name="Picture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6120765" cy="2971590"/>
                    </a:xfrm>
                    <a:prstGeom prst="rect">
                      <a:avLst/>
                    </a:prstGeom>
                    <a:noFill/>
                    <a:ln>
                      <a:noFill/>
                    </a:ln>
                  </pic:spPr>
                </pic:pic>
              </a:graphicData>
            </a:graphic>
          </wp:inline>
        </w:drawing>
      </w:r>
    </w:p>
    <w:p w:rsidR="00302B01" w:rsidRDefault="00302B01">
      <w:pPr>
        <w:rPr>
          <w:rFonts w:ascii="Arial" w:eastAsia="Arial" w:hAnsi="Arial" w:cs="Arial"/>
          <w:color w:val="000000"/>
          <w:lang w:val="en-ZA" w:eastAsia="en-ZA"/>
        </w:rPr>
      </w:pPr>
      <w:r>
        <w:rPr>
          <w:rFonts w:ascii="Arial" w:eastAsia="Arial" w:hAnsi="Arial" w:cs="Arial"/>
          <w:color w:val="000000"/>
          <w:lang w:val="en-ZA" w:eastAsia="en-ZA"/>
        </w:rPr>
        <w:br w:type="page"/>
      </w:r>
    </w:p>
    <w:p w:rsidR="00302B01" w:rsidRDefault="00302B01" w:rsidP="00191BEA">
      <w:pPr>
        <w:spacing w:line="259" w:lineRule="auto"/>
        <w:rPr>
          <w:rFonts w:ascii="Arial" w:eastAsia="Arial" w:hAnsi="Arial" w:cs="Arial"/>
          <w:color w:val="000000"/>
          <w:lang w:val="en-ZA" w:eastAsia="en-ZA"/>
        </w:rPr>
      </w:pPr>
    </w:p>
    <w:p w:rsidR="00764049" w:rsidRPr="006C1B0D" w:rsidRDefault="00764049" w:rsidP="00EE0456">
      <w:pPr>
        <w:pBdr>
          <w:top w:val="single" w:sz="24" w:space="1" w:color="000080"/>
          <w:left w:val="single" w:sz="24" w:space="4" w:color="000080"/>
          <w:bottom w:val="single" w:sz="24" w:space="1" w:color="000080"/>
          <w:right w:val="single" w:sz="24" w:space="4" w:color="000080"/>
        </w:pBdr>
        <w:shd w:val="clear" w:color="auto" w:fill="C00000"/>
        <w:jc w:val="center"/>
        <w:rPr>
          <w:rFonts w:ascii="Arial" w:hAnsi="Arial" w:cs="Arial"/>
          <w:b/>
          <w:i/>
          <w:color w:val="FFFFFF"/>
          <w:sz w:val="32"/>
          <w:szCs w:val="32"/>
        </w:rPr>
      </w:pPr>
      <w:r>
        <w:rPr>
          <w:rFonts w:ascii="Arial" w:hAnsi="Arial" w:cs="Arial"/>
          <w:b/>
          <w:i/>
          <w:color w:val="FFFFFF"/>
          <w:sz w:val="32"/>
          <w:szCs w:val="32"/>
        </w:rPr>
        <w:t xml:space="preserve">STRATEGY </w:t>
      </w:r>
      <w:r w:rsidRPr="006C1B0D">
        <w:rPr>
          <w:rFonts w:ascii="Arial" w:hAnsi="Arial" w:cs="Arial"/>
          <w:b/>
          <w:i/>
          <w:color w:val="FFFFFF"/>
          <w:sz w:val="32"/>
          <w:szCs w:val="32"/>
        </w:rPr>
        <w:t>PHASE</w:t>
      </w:r>
    </w:p>
    <w:p w:rsidR="00764049" w:rsidRDefault="00764049" w:rsidP="00764049">
      <w:pPr>
        <w:pStyle w:val="ListParagraph"/>
        <w:spacing w:after="120" w:line="240" w:lineRule="auto"/>
        <w:ind w:left="0"/>
        <w:rPr>
          <w:rFonts w:ascii="Arial" w:hAnsi="Arial" w:cs="Arial"/>
          <w:b/>
        </w:rPr>
      </w:pPr>
    </w:p>
    <w:tbl>
      <w:tblPr>
        <w:tblpPr w:leftFromText="180" w:rightFromText="180" w:vertAnchor="text" w:horzAnchor="margin" w:tblpY="-40"/>
        <w:tblW w:w="9493" w:type="dxa"/>
        <w:tblBorders>
          <w:top w:val="single" w:sz="4" w:space="0" w:color="auto"/>
          <w:left w:val="single" w:sz="4" w:space="0" w:color="auto"/>
          <w:bottom w:val="single" w:sz="4" w:space="0" w:color="auto"/>
          <w:right w:val="single" w:sz="4" w:space="0" w:color="auto"/>
        </w:tblBorders>
        <w:shd w:val="clear" w:color="auto" w:fill="1F497D" w:themeFill="text2"/>
        <w:tblLook w:val="01E0" w:firstRow="1" w:lastRow="1" w:firstColumn="1" w:lastColumn="1" w:noHBand="0" w:noVBand="0"/>
      </w:tblPr>
      <w:tblGrid>
        <w:gridCol w:w="9493"/>
      </w:tblGrid>
      <w:tr w:rsidR="00764049" w:rsidRPr="00BB1DF8" w:rsidTr="00764049">
        <w:trPr>
          <w:trHeight w:hRule="exact" w:val="470"/>
        </w:trPr>
        <w:tc>
          <w:tcPr>
            <w:tcW w:w="9493" w:type="dxa"/>
            <w:shd w:val="clear" w:color="auto" w:fill="1F497D" w:themeFill="text2"/>
            <w:vAlign w:val="bottom"/>
          </w:tcPr>
          <w:p w:rsidR="00764049" w:rsidRPr="005F586E" w:rsidRDefault="00764049" w:rsidP="00764049">
            <w:pPr>
              <w:pStyle w:val="ListParagraph"/>
              <w:spacing w:before="60" w:after="60"/>
              <w:ind w:left="0"/>
              <w:rPr>
                <w:rFonts w:ascii="Arial" w:hAnsi="Arial" w:cs="Arial"/>
                <w:b/>
                <w:caps/>
                <w:color w:val="FFFFFF" w:themeColor="background1"/>
                <w:sz w:val="24"/>
                <w:szCs w:val="24"/>
              </w:rPr>
            </w:pPr>
            <w:r>
              <w:rPr>
                <w:rFonts w:ascii="Arial" w:hAnsi="Arial" w:cs="Arial"/>
                <w:b/>
                <w:caps/>
                <w:color w:val="FFFFFF" w:themeColor="background1"/>
                <w:sz w:val="24"/>
                <w:szCs w:val="24"/>
              </w:rPr>
              <w:t>KPA 2 : GOOD GOVERNAnce</w:t>
            </w:r>
          </w:p>
        </w:tc>
      </w:tr>
    </w:tbl>
    <w:tbl>
      <w:tblPr>
        <w:tblStyle w:val="TableGrid"/>
        <w:tblW w:w="0" w:type="auto"/>
        <w:tblLook w:val="04A0" w:firstRow="1" w:lastRow="0" w:firstColumn="1" w:lastColumn="0" w:noHBand="0" w:noVBand="1"/>
      </w:tblPr>
      <w:tblGrid>
        <w:gridCol w:w="7225"/>
      </w:tblGrid>
      <w:tr w:rsidR="00903906" w:rsidTr="00903906">
        <w:trPr>
          <w:trHeight w:hRule="exact" w:val="283"/>
        </w:trPr>
        <w:tc>
          <w:tcPr>
            <w:tcW w:w="7225" w:type="dxa"/>
            <w:shd w:val="clear" w:color="auto" w:fill="F2F2F2" w:themeFill="background1" w:themeFillShade="F2"/>
          </w:tcPr>
          <w:p w:rsidR="00903906" w:rsidRPr="00903906" w:rsidRDefault="00764049" w:rsidP="00903906">
            <w:pPr>
              <w:rPr>
                <w:rFonts w:ascii="Arial" w:hAnsi="Arial" w:cs="Arial"/>
                <w:b/>
                <w:sz w:val="20"/>
                <w:szCs w:val="20"/>
              </w:rPr>
            </w:pPr>
            <w:r w:rsidRPr="00903906">
              <w:rPr>
                <w:rFonts w:ascii="Arial" w:hAnsi="Arial" w:cs="Arial"/>
                <w:b/>
                <w:caps/>
                <w:color w:val="FFFFFF" w:themeColor="background1"/>
                <w:sz w:val="24"/>
                <w:szCs w:val="24"/>
              </w:rPr>
              <w:t xml:space="preserve">  </w:t>
            </w:r>
            <w:r w:rsidR="00903906" w:rsidRPr="00903906">
              <w:rPr>
                <w:rFonts w:ascii="Arial" w:hAnsi="Arial" w:cs="Arial"/>
                <w:b/>
                <w:sz w:val="20"/>
                <w:szCs w:val="20"/>
              </w:rPr>
              <w:t>INTEGRATED DEVELOPMENT PLANNING PUBLIC PARTICIPATION</w:t>
            </w:r>
          </w:p>
          <w:p w:rsidR="00903906" w:rsidRPr="00903906" w:rsidRDefault="00903906">
            <w:pPr>
              <w:rPr>
                <w:sz w:val="20"/>
                <w:szCs w:val="20"/>
                <w:lang w:val="en-GB"/>
              </w:rPr>
            </w:pPr>
          </w:p>
        </w:tc>
      </w:tr>
    </w:tbl>
    <w:p w:rsidR="00A24C8D" w:rsidRDefault="00A24C8D">
      <w:pPr>
        <w:rPr>
          <w:lang w:val="en-GB"/>
        </w:rPr>
      </w:pPr>
    </w:p>
    <w:p w:rsidR="00A24C8D" w:rsidRPr="00903906" w:rsidRDefault="00364EA8" w:rsidP="00A24C8D">
      <w:pPr>
        <w:rPr>
          <w:rFonts w:ascii="Arial" w:hAnsi="Arial" w:cs="Arial"/>
          <w:sz w:val="18"/>
          <w:szCs w:val="18"/>
        </w:rPr>
      </w:pPr>
      <w:r w:rsidRPr="00903906">
        <w:rPr>
          <w:rFonts w:ascii="Arial" w:hAnsi="Arial" w:cs="Arial"/>
          <w:sz w:val="18"/>
          <w:szCs w:val="18"/>
          <w:u w:val="single"/>
        </w:rPr>
        <w:t xml:space="preserve">IDP &amp; </w:t>
      </w:r>
      <w:r w:rsidR="00903906" w:rsidRPr="00903906">
        <w:rPr>
          <w:rFonts w:ascii="Arial" w:hAnsi="Arial" w:cs="Arial"/>
          <w:sz w:val="18"/>
          <w:szCs w:val="18"/>
          <w:u w:val="single"/>
        </w:rPr>
        <w:t>Budget Process</w:t>
      </w:r>
      <w:r w:rsidR="00903906" w:rsidRPr="00903906">
        <w:rPr>
          <w:rFonts w:ascii="Arial" w:hAnsi="Arial" w:cs="Arial"/>
          <w:sz w:val="18"/>
          <w:szCs w:val="18"/>
        </w:rPr>
        <w:t xml:space="preserve"> </w:t>
      </w:r>
    </w:p>
    <w:p w:rsidR="00EA760F" w:rsidRDefault="00A24C8D" w:rsidP="009A623B">
      <w:pPr>
        <w:spacing w:before="120"/>
        <w:jc w:val="both"/>
        <w:rPr>
          <w:rFonts w:ascii="Arial" w:hAnsi="Arial" w:cs="Arial"/>
          <w:sz w:val="18"/>
          <w:szCs w:val="18"/>
        </w:rPr>
      </w:pPr>
      <w:r w:rsidRPr="00A331EE">
        <w:rPr>
          <w:rFonts w:ascii="Arial" w:hAnsi="Arial" w:cs="Arial"/>
          <w:sz w:val="18"/>
          <w:szCs w:val="18"/>
        </w:rPr>
        <w:t>The re</w:t>
      </w:r>
      <w:r w:rsidR="009D4C19">
        <w:rPr>
          <w:rFonts w:ascii="Arial" w:hAnsi="Arial" w:cs="Arial"/>
          <w:sz w:val="18"/>
          <w:szCs w:val="18"/>
        </w:rPr>
        <w:t xml:space="preserve">quirements of Sections 25(1), </w:t>
      </w:r>
      <w:r w:rsidRPr="00A331EE">
        <w:rPr>
          <w:rFonts w:ascii="Arial" w:hAnsi="Arial" w:cs="Arial"/>
          <w:sz w:val="18"/>
          <w:szCs w:val="18"/>
        </w:rPr>
        <w:t xml:space="preserve"> 28(1)</w:t>
      </w:r>
      <w:r w:rsidR="009D4C19">
        <w:rPr>
          <w:rFonts w:ascii="Arial" w:hAnsi="Arial" w:cs="Arial"/>
          <w:sz w:val="18"/>
          <w:szCs w:val="18"/>
        </w:rPr>
        <w:t xml:space="preserve"> and 34</w:t>
      </w:r>
      <w:r w:rsidRPr="00A331EE">
        <w:rPr>
          <w:rFonts w:ascii="Arial" w:hAnsi="Arial" w:cs="Arial"/>
          <w:sz w:val="18"/>
          <w:szCs w:val="18"/>
        </w:rPr>
        <w:t xml:space="preserve"> of the Municipal Systems Act, 32 of 2000, as set out below, guide municipalities in terms of formulating IDP’s: </w:t>
      </w:r>
    </w:p>
    <w:p w:rsidR="00A24C8D" w:rsidRPr="00A331EE" w:rsidRDefault="00A24C8D" w:rsidP="009A623B">
      <w:pPr>
        <w:jc w:val="both"/>
        <w:rPr>
          <w:rFonts w:ascii="Arial" w:hAnsi="Arial" w:cs="Arial"/>
          <w:sz w:val="18"/>
          <w:szCs w:val="18"/>
        </w:rPr>
      </w:pPr>
      <w:r w:rsidRPr="00A331EE">
        <w:rPr>
          <w:rFonts w:ascii="Arial" w:hAnsi="Arial" w:cs="Arial"/>
          <w:sz w:val="18"/>
          <w:szCs w:val="18"/>
        </w:rPr>
        <w:t xml:space="preserve"> </w:t>
      </w:r>
    </w:p>
    <w:p w:rsidR="00A24C8D" w:rsidRPr="00A331EE" w:rsidRDefault="00A24C8D" w:rsidP="009A623B">
      <w:pPr>
        <w:pStyle w:val="BodyTextIndent2"/>
        <w:spacing w:line="240" w:lineRule="auto"/>
        <w:ind w:left="0"/>
        <w:jc w:val="both"/>
        <w:rPr>
          <w:rFonts w:ascii="Arial" w:hAnsi="Arial" w:cs="Arial"/>
          <w:sz w:val="18"/>
          <w:szCs w:val="18"/>
        </w:rPr>
      </w:pPr>
      <w:r w:rsidRPr="00A331EE">
        <w:rPr>
          <w:rFonts w:ascii="Arial" w:hAnsi="Arial" w:cs="Arial"/>
          <w:sz w:val="18"/>
          <w:szCs w:val="18"/>
        </w:rPr>
        <w:t xml:space="preserve">Section 25(1) that </w:t>
      </w:r>
      <w:r w:rsidRPr="00A331EE">
        <w:rPr>
          <w:rFonts w:ascii="Arial" w:hAnsi="Arial" w:cs="Arial"/>
          <w:i/>
          <w:sz w:val="18"/>
          <w:szCs w:val="18"/>
        </w:rPr>
        <w:t>“Each municipal council must, within a prescribed period after the start of its elected term, adopt a single and inclusive strategic development plan for the development of the municipality</w:t>
      </w:r>
      <w:r w:rsidRPr="00A331EE">
        <w:rPr>
          <w:rFonts w:ascii="Arial" w:hAnsi="Arial" w:cs="Arial"/>
          <w:sz w:val="18"/>
          <w:szCs w:val="18"/>
        </w:rPr>
        <w:t>”; and</w:t>
      </w:r>
    </w:p>
    <w:p w:rsidR="00A24C8D" w:rsidRPr="00A331EE" w:rsidRDefault="00A24C8D" w:rsidP="009A623B">
      <w:pPr>
        <w:pStyle w:val="BodyTextIndent2"/>
        <w:spacing w:line="240" w:lineRule="auto"/>
        <w:ind w:left="0"/>
        <w:jc w:val="both"/>
        <w:rPr>
          <w:rFonts w:ascii="Arial" w:hAnsi="Arial" w:cs="Arial"/>
          <w:sz w:val="18"/>
          <w:szCs w:val="18"/>
        </w:rPr>
      </w:pPr>
    </w:p>
    <w:p w:rsidR="00A24C8D" w:rsidRDefault="00A24C8D" w:rsidP="009A623B">
      <w:pPr>
        <w:pStyle w:val="BodyTextIndent2"/>
        <w:spacing w:after="120" w:line="240" w:lineRule="auto"/>
        <w:ind w:left="0"/>
        <w:jc w:val="both"/>
        <w:rPr>
          <w:rFonts w:ascii="Arial" w:hAnsi="Arial" w:cs="Arial"/>
          <w:sz w:val="18"/>
          <w:szCs w:val="18"/>
        </w:rPr>
      </w:pPr>
      <w:r w:rsidRPr="00A331EE">
        <w:rPr>
          <w:rFonts w:ascii="Arial" w:hAnsi="Arial" w:cs="Arial"/>
          <w:sz w:val="18"/>
          <w:szCs w:val="18"/>
        </w:rPr>
        <w:t xml:space="preserve">Section 28(1) states further that </w:t>
      </w:r>
      <w:r w:rsidRPr="00A331EE">
        <w:rPr>
          <w:rFonts w:ascii="Arial" w:hAnsi="Arial" w:cs="Arial"/>
          <w:i/>
          <w:sz w:val="18"/>
          <w:szCs w:val="18"/>
        </w:rPr>
        <w:t>“each municipal council must, within a prescribed period after the start of its elected term, adopt a process that set out in writing to guide the planning, drafting, adoption and review of its integrated plan</w:t>
      </w:r>
      <w:r w:rsidRPr="00A331EE">
        <w:rPr>
          <w:rFonts w:ascii="Arial" w:hAnsi="Arial" w:cs="Arial"/>
          <w:sz w:val="18"/>
          <w:szCs w:val="18"/>
        </w:rPr>
        <w:t>.</w:t>
      </w:r>
    </w:p>
    <w:p w:rsidR="00A24C8D" w:rsidRPr="003F7114" w:rsidRDefault="009D4C19" w:rsidP="009A623B">
      <w:pPr>
        <w:pStyle w:val="BodyTextIndent2"/>
        <w:spacing w:after="120" w:line="240" w:lineRule="auto"/>
        <w:ind w:left="0"/>
        <w:jc w:val="both"/>
        <w:rPr>
          <w:rFonts w:ascii="Arial" w:hAnsi="Arial" w:cs="Arial"/>
          <w:sz w:val="18"/>
          <w:szCs w:val="18"/>
        </w:rPr>
      </w:pPr>
      <w:r w:rsidRPr="003F7114">
        <w:rPr>
          <w:rFonts w:ascii="Arial" w:hAnsi="Arial" w:cs="Arial"/>
          <w:sz w:val="18"/>
          <w:szCs w:val="18"/>
        </w:rPr>
        <w:t>section 34</w:t>
      </w:r>
      <w:r w:rsidR="00EA760F" w:rsidRPr="003F7114">
        <w:rPr>
          <w:rFonts w:ascii="Arial" w:hAnsi="Arial" w:cs="Arial"/>
          <w:sz w:val="18"/>
          <w:szCs w:val="18"/>
        </w:rPr>
        <w:t xml:space="preserve"> reads as follows:  </w:t>
      </w:r>
      <w:r w:rsidRPr="003F7114">
        <w:rPr>
          <w:rFonts w:ascii="Arial" w:hAnsi="Arial" w:cs="Arial"/>
          <w:sz w:val="18"/>
          <w:szCs w:val="18"/>
        </w:rPr>
        <w:t xml:space="preserve"> </w:t>
      </w:r>
      <w:r w:rsidR="00EA760F" w:rsidRPr="003F7114">
        <w:rPr>
          <w:rFonts w:ascii="Arial" w:hAnsi="Arial" w:cs="Arial"/>
          <w:i/>
          <w:sz w:val="18"/>
          <w:szCs w:val="18"/>
        </w:rPr>
        <w:t>“A municipal council</w:t>
      </w:r>
    </w:p>
    <w:p w:rsidR="00EA760F" w:rsidRPr="003F7114" w:rsidRDefault="00EA760F" w:rsidP="009A623B">
      <w:pPr>
        <w:pStyle w:val="BodyTextIndent2"/>
        <w:spacing w:after="60" w:line="240" w:lineRule="auto"/>
        <w:ind w:left="0"/>
        <w:jc w:val="both"/>
        <w:rPr>
          <w:rFonts w:ascii="Arial" w:hAnsi="Arial" w:cs="Arial"/>
          <w:i/>
          <w:sz w:val="18"/>
          <w:szCs w:val="18"/>
        </w:rPr>
      </w:pPr>
      <w:r w:rsidRPr="003F7114">
        <w:rPr>
          <w:rFonts w:ascii="Arial" w:hAnsi="Arial" w:cs="Arial"/>
          <w:i/>
          <w:sz w:val="18"/>
          <w:szCs w:val="18"/>
        </w:rPr>
        <w:t>(a) must review its integrated development plan –</w:t>
      </w:r>
    </w:p>
    <w:p w:rsidR="00EA760F" w:rsidRPr="003F7114" w:rsidRDefault="00EA760F" w:rsidP="009A623B">
      <w:pPr>
        <w:pStyle w:val="BodyTextIndent2"/>
        <w:spacing w:after="60" w:line="240" w:lineRule="auto"/>
        <w:ind w:left="0"/>
        <w:jc w:val="both"/>
        <w:rPr>
          <w:rFonts w:ascii="Arial" w:hAnsi="Arial" w:cs="Arial"/>
          <w:i/>
          <w:sz w:val="18"/>
          <w:szCs w:val="18"/>
        </w:rPr>
      </w:pPr>
      <w:r w:rsidRPr="003F7114">
        <w:rPr>
          <w:rFonts w:ascii="Arial" w:hAnsi="Arial" w:cs="Arial"/>
          <w:i/>
          <w:sz w:val="18"/>
          <w:szCs w:val="18"/>
        </w:rPr>
        <w:t xml:space="preserve">     (i) annually in accordance with an assessment of its performance measurements in terms of section 41; and</w:t>
      </w:r>
    </w:p>
    <w:p w:rsidR="00EA760F" w:rsidRPr="003F7114" w:rsidRDefault="00EA760F" w:rsidP="009A623B">
      <w:pPr>
        <w:pStyle w:val="BodyTextIndent2"/>
        <w:spacing w:after="60" w:line="240" w:lineRule="auto"/>
        <w:ind w:left="0"/>
        <w:jc w:val="both"/>
        <w:rPr>
          <w:rFonts w:ascii="Arial" w:hAnsi="Arial" w:cs="Arial"/>
          <w:i/>
          <w:sz w:val="18"/>
          <w:szCs w:val="18"/>
        </w:rPr>
      </w:pPr>
      <w:r w:rsidRPr="003F7114">
        <w:rPr>
          <w:rFonts w:ascii="Arial" w:hAnsi="Arial" w:cs="Arial"/>
          <w:i/>
          <w:sz w:val="18"/>
          <w:szCs w:val="18"/>
        </w:rPr>
        <w:t xml:space="preserve">    (ii) to the extent that changing circumstances so demand; and</w:t>
      </w:r>
    </w:p>
    <w:p w:rsidR="00EA760F" w:rsidRPr="003F7114" w:rsidRDefault="00EA760F" w:rsidP="009A623B">
      <w:pPr>
        <w:pStyle w:val="BodyTextIndent2"/>
        <w:spacing w:line="240" w:lineRule="auto"/>
        <w:ind w:left="0"/>
        <w:jc w:val="both"/>
        <w:rPr>
          <w:rFonts w:ascii="Arial" w:hAnsi="Arial" w:cs="Arial"/>
          <w:i/>
          <w:sz w:val="18"/>
          <w:szCs w:val="18"/>
        </w:rPr>
      </w:pPr>
      <w:r w:rsidRPr="003F7114">
        <w:rPr>
          <w:rFonts w:ascii="Arial" w:hAnsi="Arial" w:cs="Arial"/>
          <w:i/>
          <w:sz w:val="18"/>
          <w:szCs w:val="18"/>
        </w:rPr>
        <w:t>(b) may amend its integrated development plan in accordance with a prescribed process”</w:t>
      </w:r>
    </w:p>
    <w:p w:rsidR="00EA760F" w:rsidRPr="003F7114" w:rsidRDefault="00EA760F" w:rsidP="009A623B">
      <w:pPr>
        <w:pStyle w:val="BodyTextIndent2"/>
        <w:spacing w:line="240" w:lineRule="auto"/>
        <w:ind w:left="0"/>
        <w:jc w:val="both"/>
        <w:rPr>
          <w:rFonts w:ascii="Arial" w:hAnsi="Arial" w:cs="Arial"/>
          <w:sz w:val="18"/>
          <w:szCs w:val="18"/>
        </w:rPr>
      </w:pPr>
    </w:p>
    <w:p w:rsidR="00A24C8D" w:rsidRPr="003F7114" w:rsidRDefault="00A24C8D" w:rsidP="009A623B">
      <w:pPr>
        <w:jc w:val="both"/>
        <w:rPr>
          <w:rFonts w:ascii="Arial" w:hAnsi="Arial" w:cs="Arial"/>
          <w:sz w:val="20"/>
          <w:szCs w:val="20"/>
          <w:u w:val="single"/>
        </w:rPr>
      </w:pPr>
      <w:r w:rsidRPr="003F7114">
        <w:rPr>
          <w:rFonts w:ascii="Arial" w:hAnsi="Arial" w:cs="Arial"/>
          <w:sz w:val="20"/>
          <w:szCs w:val="20"/>
          <w:u w:val="single"/>
        </w:rPr>
        <w:t>Background</w:t>
      </w:r>
    </w:p>
    <w:p w:rsidR="003746B1" w:rsidRDefault="00B671D3" w:rsidP="009A623B">
      <w:pPr>
        <w:spacing w:before="120"/>
        <w:jc w:val="both"/>
        <w:rPr>
          <w:rFonts w:ascii="Arial" w:hAnsi="Arial" w:cs="Arial"/>
          <w:sz w:val="18"/>
          <w:szCs w:val="18"/>
        </w:rPr>
      </w:pPr>
      <w:r w:rsidRPr="003F7114">
        <w:rPr>
          <w:rFonts w:ascii="Arial" w:hAnsi="Arial" w:cs="Arial"/>
          <w:sz w:val="18"/>
          <w:szCs w:val="18"/>
        </w:rPr>
        <w:t>The 5 Year IDP (2017/21), being the 4</w:t>
      </w:r>
      <w:r w:rsidRPr="003F7114">
        <w:rPr>
          <w:rFonts w:ascii="Arial" w:hAnsi="Arial" w:cs="Arial"/>
          <w:sz w:val="18"/>
          <w:szCs w:val="18"/>
          <w:vertAlign w:val="superscript"/>
        </w:rPr>
        <w:t>th</w:t>
      </w:r>
      <w:r w:rsidRPr="003F7114">
        <w:rPr>
          <w:rFonts w:ascii="Arial" w:hAnsi="Arial" w:cs="Arial"/>
          <w:sz w:val="18"/>
          <w:szCs w:val="18"/>
        </w:rPr>
        <w:t xml:space="preserve"> generation of the Municipal IDPs, was adopted by Council on 26 May 2017 as per resolution A.0157. </w:t>
      </w:r>
      <w:r w:rsidR="00EA760F" w:rsidRPr="003F7114">
        <w:rPr>
          <w:rFonts w:ascii="Arial" w:hAnsi="Arial" w:cs="Arial"/>
          <w:sz w:val="18"/>
          <w:szCs w:val="18"/>
        </w:rPr>
        <w:t>In accordance with Section 34</w:t>
      </w:r>
      <w:r w:rsidR="003746B1">
        <w:rPr>
          <w:rFonts w:ascii="Arial" w:hAnsi="Arial" w:cs="Arial"/>
          <w:sz w:val="18"/>
          <w:szCs w:val="18"/>
        </w:rPr>
        <w:t xml:space="preserve">  the IDP 5 Year plan was thereafter reviewed as follows:</w:t>
      </w:r>
    </w:p>
    <w:p w:rsidR="003746B1" w:rsidRPr="00C65855" w:rsidRDefault="003746B1" w:rsidP="009A623B">
      <w:pPr>
        <w:jc w:val="both"/>
        <w:rPr>
          <w:rFonts w:ascii="Arial" w:hAnsi="Arial" w:cs="Arial"/>
          <w:sz w:val="18"/>
          <w:szCs w:val="18"/>
        </w:rPr>
      </w:pPr>
    </w:p>
    <w:p w:rsidR="003746B1" w:rsidRPr="00C65855" w:rsidRDefault="003746B1" w:rsidP="009A623B">
      <w:pPr>
        <w:jc w:val="both"/>
        <w:rPr>
          <w:rFonts w:ascii="Arial" w:hAnsi="Arial" w:cs="Arial"/>
          <w:sz w:val="18"/>
          <w:szCs w:val="18"/>
        </w:rPr>
      </w:pPr>
      <w:r w:rsidRPr="00C65855">
        <w:rPr>
          <w:rFonts w:ascii="Arial" w:hAnsi="Arial" w:cs="Arial"/>
          <w:sz w:val="18"/>
          <w:szCs w:val="18"/>
        </w:rPr>
        <w:t>2017/18 IDP Review formed part of the 5 Year IDP that was adopted on 26 May 2017;</w:t>
      </w:r>
    </w:p>
    <w:p w:rsidR="003746B1" w:rsidRPr="00C65855" w:rsidRDefault="00B671D3" w:rsidP="009A623B">
      <w:pPr>
        <w:jc w:val="both"/>
        <w:rPr>
          <w:rFonts w:ascii="Arial" w:hAnsi="Arial" w:cs="Arial"/>
          <w:sz w:val="18"/>
          <w:szCs w:val="18"/>
        </w:rPr>
      </w:pPr>
      <w:r w:rsidRPr="00C65855">
        <w:rPr>
          <w:rFonts w:ascii="Arial" w:hAnsi="Arial" w:cs="Arial"/>
          <w:sz w:val="18"/>
          <w:szCs w:val="18"/>
        </w:rPr>
        <w:t>2018/19 IDP Review</w:t>
      </w:r>
      <w:r w:rsidR="009D4C19" w:rsidRPr="00C65855">
        <w:rPr>
          <w:rFonts w:ascii="Arial" w:hAnsi="Arial" w:cs="Arial"/>
          <w:sz w:val="18"/>
          <w:szCs w:val="18"/>
        </w:rPr>
        <w:t xml:space="preserve"> </w:t>
      </w:r>
      <w:r w:rsidR="00D83E3A" w:rsidRPr="00C65855">
        <w:rPr>
          <w:rFonts w:ascii="Arial" w:hAnsi="Arial" w:cs="Arial"/>
          <w:sz w:val="18"/>
          <w:szCs w:val="18"/>
        </w:rPr>
        <w:t xml:space="preserve">was  </w:t>
      </w:r>
      <w:r w:rsidR="009D4C19" w:rsidRPr="00C65855">
        <w:rPr>
          <w:rFonts w:ascii="Arial" w:hAnsi="Arial" w:cs="Arial"/>
          <w:sz w:val="18"/>
          <w:szCs w:val="18"/>
        </w:rPr>
        <w:t>adopted on 29 May 2018</w:t>
      </w:r>
      <w:r w:rsidR="00EA760F" w:rsidRPr="00C65855">
        <w:rPr>
          <w:rFonts w:ascii="Arial" w:hAnsi="Arial" w:cs="Arial"/>
          <w:sz w:val="18"/>
          <w:szCs w:val="18"/>
        </w:rPr>
        <w:t xml:space="preserve">. </w:t>
      </w:r>
    </w:p>
    <w:p w:rsidR="00B671D3" w:rsidRPr="00C65855" w:rsidRDefault="003746B1" w:rsidP="009A623B">
      <w:pPr>
        <w:jc w:val="both"/>
        <w:rPr>
          <w:rFonts w:ascii="Arial" w:hAnsi="Arial" w:cs="Arial"/>
          <w:sz w:val="18"/>
          <w:szCs w:val="18"/>
        </w:rPr>
      </w:pPr>
      <w:r w:rsidRPr="00C65855">
        <w:rPr>
          <w:rFonts w:ascii="Arial" w:hAnsi="Arial" w:cs="Arial"/>
          <w:sz w:val="18"/>
          <w:szCs w:val="18"/>
        </w:rPr>
        <w:t>2</w:t>
      </w:r>
      <w:r w:rsidR="009D4C19" w:rsidRPr="00C65855">
        <w:rPr>
          <w:rFonts w:ascii="Arial" w:hAnsi="Arial" w:cs="Arial"/>
          <w:sz w:val="18"/>
          <w:szCs w:val="18"/>
        </w:rPr>
        <w:t>019/20</w:t>
      </w:r>
      <w:r w:rsidR="00D83E3A" w:rsidRPr="00C65855">
        <w:rPr>
          <w:rFonts w:ascii="Arial" w:hAnsi="Arial" w:cs="Arial"/>
          <w:sz w:val="18"/>
          <w:szCs w:val="18"/>
        </w:rPr>
        <w:t xml:space="preserve"> </w:t>
      </w:r>
      <w:r w:rsidRPr="00C65855">
        <w:rPr>
          <w:rFonts w:ascii="Arial" w:hAnsi="Arial" w:cs="Arial"/>
          <w:sz w:val="18"/>
          <w:szCs w:val="18"/>
        </w:rPr>
        <w:t>IDP Review was adopted on 28 May 2019</w:t>
      </w:r>
      <w:r w:rsidR="009D4C19" w:rsidRPr="00C65855">
        <w:rPr>
          <w:rFonts w:ascii="Arial" w:hAnsi="Arial" w:cs="Arial"/>
          <w:sz w:val="18"/>
          <w:szCs w:val="18"/>
        </w:rPr>
        <w:t xml:space="preserve"> </w:t>
      </w:r>
    </w:p>
    <w:p w:rsidR="003746B1" w:rsidRPr="00C65855" w:rsidRDefault="003746B1" w:rsidP="009A623B">
      <w:pPr>
        <w:jc w:val="both"/>
        <w:rPr>
          <w:rFonts w:ascii="Arial" w:hAnsi="Arial" w:cs="Arial"/>
          <w:sz w:val="18"/>
          <w:szCs w:val="18"/>
        </w:rPr>
      </w:pPr>
      <w:r w:rsidRPr="00C65855">
        <w:rPr>
          <w:rFonts w:ascii="Arial" w:hAnsi="Arial" w:cs="Arial"/>
          <w:sz w:val="18"/>
          <w:szCs w:val="18"/>
        </w:rPr>
        <w:t>2020/21 IDP Review, being the last review of the current 5 Year Plan, to be adopted during May 2020</w:t>
      </w:r>
    </w:p>
    <w:p w:rsidR="00A24C8D" w:rsidRPr="00C65855" w:rsidRDefault="00A24C8D" w:rsidP="009A623B">
      <w:pPr>
        <w:jc w:val="both"/>
        <w:rPr>
          <w:rFonts w:ascii="Arial" w:hAnsi="Arial" w:cs="Arial"/>
          <w:sz w:val="18"/>
          <w:szCs w:val="18"/>
        </w:rPr>
      </w:pPr>
    </w:p>
    <w:p w:rsidR="00A24C8D" w:rsidRPr="00C65855" w:rsidRDefault="00A24C8D" w:rsidP="009A623B">
      <w:pPr>
        <w:jc w:val="both"/>
        <w:rPr>
          <w:rFonts w:ascii="Arial" w:hAnsi="Arial" w:cs="Arial"/>
          <w:sz w:val="20"/>
          <w:szCs w:val="20"/>
          <w:u w:val="single"/>
        </w:rPr>
      </w:pPr>
      <w:r w:rsidRPr="00C65855">
        <w:rPr>
          <w:rFonts w:ascii="Arial" w:hAnsi="Arial" w:cs="Arial"/>
          <w:sz w:val="20"/>
          <w:szCs w:val="20"/>
          <w:u w:val="single"/>
        </w:rPr>
        <w:t>IDP Process Plan</w:t>
      </w:r>
    </w:p>
    <w:p w:rsidR="00D83E3A" w:rsidRPr="00C65855" w:rsidRDefault="00A24C8D" w:rsidP="009A623B">
      <w:pPr>
        <w:spacing w:before="120"/>
        <w:jc w:val="both"/>
        <w:rPr>
          <w:rFonts w:ascii="Arial" w:hAnsi="Arial" w:cs="Arial"/>
          <w:sz w:val="18"/>
          <w:szCs w:val="18"/>
        </w:rPr>
      </w:pPr>
      <w:r w:rsidRPr="00C65855">
        <w:rPr>
          <w:rFonts w:ascii="Arial" w:hAnsi="Arial" w:cs="Arial"/>
          <w:sz w:val="18"/>
          <w:szCs w:val="18"/>
        </w:rPr>
        <w:t xml:space="preserve">The IDP Process Plan for the </w:t>
      </w:r>
      <w:r w:rsidR="003D670F" w:rsidRPr="00C65855">
        <w:rPr>
          <w:rFonts w:ascii="Arial" w:hAnsi="Arial" w:cs="Arial"/>
          <w:sz w:val="18"/>
          <w:szCs w:val="18"/>
        </w:rPr>
        <w:t>20</w:t>
      </w:r>
      <w:r w:rsidR="00D83E3A" w:rsidRPr="00C65855">
        <w:rPr>
          <w:rFonts w:ascii="Arial" w:hAnsi="Arial" w:cs="Arial"/>
          <w:sz w:val="18"/>
          <w:szCs w:val="18"/>
        </w:rPr>
        <w:t>20</w:t>
      </w:r>
      <w:r w:rsidR="003746B1" w:rsidRPr="00C65855">
        <w:rPr>
          <w:rFonts w:ascii="Arial" w:hAnsi="Arial" w:cs="Arial"/>
          <w:sz w:val="18"/>
          <w:szCs w:val="18"/>
        </w:rPr>
        <w:t>/21</w:t>
      </w:r>
      <w:r w:rsidR="003D670F" w:rsidRPr="00C65855">
        <w:rPr>
          <w:rFonts w:ascii="Arial" w:hAnsi="Arial" w:cs="Arial"/>
          <w:sz w:val="18"/>
          <w:szCs w:val="18"/>
        </w:rPr>
        <w:t xml:space="preserve"> </w:t>
      </w:r>
      <w:r w:rsidRPr="00C65855">
        <w:rPr>
          <w:rFonts w:ascii="Arial" w:hAnsi="Arial" w:cs="Arial"/>
          <w:sz w:val="18"/>
          <w:szCs w:val="18"/>
        </w:rPr>
        <w:t xml:space="preserve">IDP Review was adopted by Council on </w:t>
      </w:r>
      <w:r w:rsidR="003D670F" w:rsidRPr="00C65855">
        <w:rPr>
          <w:rFonts w:ascii="Arial" w:hAnsi="Arial" w:cs="Arial"/>
          <w:sz w:val="18"/>
          <w:szCs w:val="18"/>
        </w:rPr>
        <w:t>2</w:t>
      </w:r>
      <w:r w:rsidR="003746B1" w:rsidRPr="00C65855">
        <w:rPr>
          <w:rFonts w:ascii="Arial" w:hAnsi="Arial" w:cs="Arial"/>
          <w:sz w:val="18"/>
          <w:szCs w:val="18"/>
        </w:rPr>
        <w:t>7</w:t>
      </w:r>
      <w:r w:rsidR="0026786C" w:rsidRPr="00C65855">
        <w:rPr>
          <w:rFonts w:ascii="Arial" w:hAnsi="Arial" w:cs="Arial"/>
          <w:sz w:val="18"/>
          <w:szCs w:val="18"/>
        </w:rPr>
        <w:t xml:space="preserve"> </w:t>
      </w:r>
      <w:r w:rsidRPr="00C65855">
        <w:rPr>
          <w:rFonts w:ascii="Arial" w:hAnsi="Arial" w:cs="Arial"/>
          <w:sz w:val="18"/>
          <w:szCs w:val="18"/>
        </w:rPr>
        <w:t>August 201</w:t>
      </w:r>
      <w:r w:rsidR="003746B1" w:rsidRPr="00C65855">
        <w:rPr>
          <w:rFonts w:ascii="Arial" w:hAnsi="Arial" w:cs="Arial"/>
          <w:sz w:val="18"/>
          <w:szCs w:val="18"/>
        </w:rPr>
        <w:t>9</w:t>
      </w:r>
      <w:r w:rsidRPr="00C65855">
        <w:rPr>
          <w:rFonts w:ascii="Arial" w:hAnsi="Arial" w:cs="Arial"/>
          <w:sz w:val="18"/>
          <w:szCs w:val="18"/>
        </w:rPr>
        <w:t xml:space="preserve"> as per resolution A</w:t>
      </w:r>
      <w:r w:rsidR="003746B1" w:rsidRPr="00C65855">
        <w:rPr>
          <w:rFonts w:ascii="Arial" w:hAnsi="Arial" w:cs="Arial"/>
          <w:sz w:val="18"/>
          <w:szCs w:val="18"/>
        </w:rPr>
        <w:t>dmin.0017</w:t>
      </w:r>
      <w:r w:rsidR="00D83E3A" w:rsidRPr="00C65855">
        <w:rPr>
          <w:rFonts w:ascii="Arial" w:hAnsi="Arial" w:cs="Arial"/>
          <w:sz w:val="18"/>
          <w:szCs w:val="18"/>
        </w:rPr>
        <w:t>.</w:t>
      </w:r>
    </w:p>
    <w:p w:rsidR="003D670F" w:rsidRPr="00C65855" w:rsidRDefault="003D670F" w:rsidP="003D670F">
      <w:pPr>
        <w:rPr>
          <w:rFonts w:ascii="Arial" w:eastAsia="Times New Roman" w:hAnsi="Arial" w:cs="Arial"/>
          <w:sz w:val="18"/>
          <w:szCs w:val="18"/>
        </w:rPr>
      </w:pPr>
      <w:r w:rsidRPr="00C65855">
        <w:rPr>
          <w:rFonts w:ascii="Arial" w:eastAsia="Times New Roman" w:hAnsi="Arial" w:cs="Arial"/>
          <w:sz w:val="18"/>
          <w:szCs w:val="18"/>
        </w:rPr>
        <w:t xml:space="preserve"> </w:t>
      </w:r>
    </w:p>
    <w:p w:rsidR="00A24C8D" w:rsidRPr="00C65855" w:rsidRDefault="00A24C8D" w:rsidP="00A24C8D">
      <w:pPr>
        <w:rPr>
          <w:rFonts w:ascii="Arial" w:hAnsi="Arial" w:cs="Arial"/>
          <w:sz w:val="20"/>
          <w:szCs w:val="20"/>
          <w:u w:val="single"/>
        </w:rPr>
      </w:pPr>
      <w:r w:rsidRPr="00C65855">
        <w:rPr>
          <w:rFonts w:ascii="Arial" w:hAnsi="Arial" w:cs="Arial"/>
          <w:sz w:val="20"/>
          <w:szCs w:val="20"/>
          <w:u w:val="single"/>
        </w:rPr>
        <w:t>Purpose of the IDP Public Participation Process</w:t>
      </w:r>
    </w:p>
    <w:p w:rsidR="00A24C8D" w:rsidRPr="00C65855" w:rsidRDefault="00A24C8D" w:rsidP="009A623B">
      <w:pPr>
        <w:spacing w:before="120" w:after="120"/>
        <w:jc w:val="both"/>
        <w:rPr>
          <w:rFonts w:ascii="Arial" w:hAnsi="Arial" w:cs="Arial"/>
          <w:sz w:val="18"/>
          <w:szCs w:val="18"/>
        </w:rPr>
      </w:pPr>
      <w:r w:rsidRPr="00C65855">
        <w:rPr>
          <w:rFonts w:ascii="Arial" w:hAnsi="Arial" w:cs="Arial"/>
          <w:sz w:val="18"/>
          <w:szCs w:val="18"/>
        </w:rPr>
        <w:t>This Process Plan, amongst others, requires that the municipality embarks on the process of ward level public participation to review the ward priority needs and prioritized projec</w:t>
      </w:r>
      <w:r w:rsidR="00D83E3A" w:rsidRPr="00C65855">
        <w:rPr>
          <w:rFonts w:ascii="Arial" w:hAnsi="Arial" w:cs="Arial"/>
          <w:sz w:val="18"/>
          <w:szCs w:val="18"/>
        </w:rPr>
        <w:t>ts as indicated in the adopted d</w:t>
      </w:r>
      <w:r w:rsidRPr="00C65855">
        <w:rPr>
          <w:rFonts w:ascii="Arial" w:hAnsi="Arial" w:cs="Arial"/>
          <w:sz w:val="18"/>
          <w:szCs w:val="18"/>
        </w:rPr>
        <w:t>ocument. Madibeng is addressing its public participation by hosting individual ward level meetings in all wards within its jurisdiction.</w:t>
      </w:r>
    </w:p>
    <w:p w:rsidR="00A24C8D" w:rsidRPr="00C65855" w:rsidRDefault="00A24C8D" w:rsidP="009A623B">
      <w:pPr>
        <w:jc w:val="both"/>
        <w:rPr>
          <w:rFonts w:ascii="Arial" w:hAnsi="Arial" w:cs="Arial"/>
          <w:sz w:val="20"/>
          <w:szCs w:val="20"/>
          <w:u w:val="single"/>
        </w:rPr>
      </w:pPr>
      <w:r w:rsidRPr="00C65855">
        <w:rPr>
          <w:rFonts w:ascii="Arial" w:hAnsi="Arial" w:cs="Arial"/>
          <w:sz w:val="20"/>
          <w:szCs w:val="20"/>
          <w:u w:val="single"/>
        </w:rPr>
        <w:t>The Process of Ward Level Public Participation</w:t>
      </w:r>
    </w:p>
    <w:p w:rsidR="00A24C8D" w:rsidRPr="00C65855" w:rsidRDefault="00A24C8D" w:rsidP="009A623B">
      <w:pPr>
        <w:spacing w:before="120"/>
        <w:jc w:val="both"/>
        <w:rPr>
          <w:rFonts w:ascii="Arial" w:hAnsi="Arial" w:cs="Arial"/>
        </w:rPr>
      </w:pPr>
      <w:r w:rsidRPr="00C65855">
        <w:rPr>
          <w:rFonts w:ascii="Arial" w:hAnsi="Arial" w:cs="Arial"/>
          <w:sz w:val="18"/>
          <w:szCs w:val="18"/>
        </w:rPr>
        <w:t xml:space="preserve">According to the IDP and Budget Process Plan the IDP Ward Public Participation Process </w:t>
      </w:r>
      <w:r w:rsidR="003D670F" w:rsidRPr="00C65855">
        <w:rPr>
          <w:rFonts w:ascii="Arial" w:hAnsi="Arial" w:cs="Arial"/>
          <w:sz w:val="18"/>
          <w:szCs w:val="18"/>
        </w:rPr>
        <w:t xml:space="preserve">successfully took </w:t>
      </w:r>
      <w:r w:rsidRPr="00C65855">
        <w:rPr>
          <w:rFonts w:ascii="Arial" w:hAnsi="Arial" w:cs="Arial"/>
          <w:sz w:val="18"/>
          <w:szCs w:val="18"/>
        </w:rPr>
        <w:t>place during October 201</w:t>
      </w:r>
      <w:r w:rsidR="007939C6" w:rsidRPr="00C65855">
        <w:rPr>
          <w:rFonts w:ascii="Arial" w:hAnsi="Arial" w:cs="Arial"/>
          <w:sz w:val="18"/>
          <w:szCs w:val="18"/>
        </w:rPr>
        <w:t>9</w:t>
      </w:r>
      <w:r w:rsidR="00E229E9" w:rsidRPr="00C65855">
        <w:rPr>
          <w:rFonts w:ascii="Arial" w:hAnsi="Arial" w:cs="Arial"/>
          <w:sz w:val="18"/>
          <w:szCs w:val="18"/>
        </w:rPr>
        <w:t xml:space="preserve">.  </w:t>
      </w:r>
      <w:r w:rsidRPr="00C65855">
        <w:rPr>
          <w:rFonts w:ascii="Arial" w:hAnsi="Arial" w:cs="Arial"/>
        </w:rPr>
        <w:tab/>
      </w:r>
    </w:p>
    <w:p w:rsidR="00D83E3A" w:rsidRPr="00C65855" w:rsidRDefault="00D83E3A" w:rsidP="009A623B">
      <w:pPr>
        <w:jc w:val="both"/>
        <w:rPr>
          <w:rFonts w:ascii="Arial" w:hAnsi="Arial" w:cs="Arial"/>
          <w:sz w:val="20"/>
          <w:szCs w:val="20"/>
        </w:rPr>
      </w:pPr>
    </w:p>
    <w:p w:rsidR="00A24C8D" w:rsidRPr="00C65855" w:rsidRDefault="003D670F" w:rsidP="009A623B">
      <w:pPr>
        <w:spacing w:after="120"/>
        <w:jc w:val="both"/>
        <w:rPr>
          <w:rFonts w:ascii="Arial" w:hAnsi="Arial" w:cs="Arial"/>
          <w:sz w:val="18"/>
          <w:szCs w:val="18"/>
        </w:rPr>
      </w:pPr>
      <w:r w:rsidRPr="00C65855">
        <w:rPr>
          <w:rFonts w:ascii="Arial" w:hAnsi="Arial" w:cs="Arial"/>
          <w:sz w:val="18"/>
          <w:szCs w:val="18"/>
        </w:rPr>
        <w:t xml:space="preserve">The Municipality </w:t>
      </w:r>
      <w:r w:rsidR="00A24C8D" w:rsidRPr="00C65855">
        <w:rPr>
          <w:rFonts w:ascii="Arial" w:hAnsi="Arial" w:cs="Arial"/>
          <w:sz w:val="18"/>
          <w:szCs w:val="18"/>
        </w:rPr>
        <w:t>complied to the prescribed legislative requirements, whereby 2 weeks prior notice to the commencement date of the Ward Level Public Participation Process</w:t>
      </w:r>
      <w:r w:rsidRPr="00C65855">
        <w:rPr>
          <w:rFonts w:ascii="Arial" w:hAnsi="Arial" w:cs="Arial"/>
          <w:sz w:val="18"/>
          <w:szCs w:val="18"/>
        </w:rPr>
        <w:t xml:space="preserve"> were</w:t>
      </w:r>
      <w:r w:rsidR="00A24C8D" w:rsidRPr="00C65855">
        <w:rPr>
          <w:rFonts w:ascii="Arial" w:hAnsi="Arial" w:cs="Arial"/>
          <w:sz w:val="18"/>
          <w:szCs w:val="18"/>
        </w:rPr>
        <w:t xml:space="preserve"> given to the communities and stakeholders </w:t>
      </w:r>
    </w:p>
    <w:p w:rsidR="00A24C8D" w:rsidRPr="00C65855" w:rsidRDefault="00A24C8D" w:rsidP="009A623B">
      <w:pPr>
        <w:jc w:val="both"/>
        <w:rPr>
          <w:rFonts w:ascii="Arial" w:hAnsi="Arial" w:cs="Arial"/>
          <w:sz w:val="18"/>
          <w:szCs w:val="18"/>
        </w:rPr>
      </w:pPr>
      <w:r w:rsidRPr="00C65855">
        <w:rPr>
          <w:rFonts w:ascii="Arial" w:hAnsi="Arial" w:cs="Arial"/>
          <w:sz w:val="18"/>
          <w:szCs w:val="18"/>
        </w:rPr>
        <w:t>This was done as follows:</w:t>
      </w:r>
    </w:p>
    <w:p w:rsidR="00D83E3A" w:rsidRPr="00C65855" w:rsidRDefault="00D83E3A" w:rsidP="009A623B">
      <w:pPr>
        <w:jc w:val="both"/>
        <w:rPr>
          <w:rFonts w:ascii="Arial" w:hAnsi="Arial" w:cs="Arial"/>
          <w:sz w:val="18"/>
          <w:szCs w:val="18"/>
        </w:rPr>
      </w:pPr>
    </w:p>
    <w:p w:rsidR="00A24C8D" w:rsidRPr="00C65855" w:rsidRDefault="0026786C" w:rsidP="009A623B">
      <w:pPr>
        <w:jc w:val="both"/>
        <w:rPr>
          <w:rFonts w:ascii="Arial" w:hAnsi="Arial" w:cs="Arial"/>
          <w:sz w:val="18"/>
          <w:szCs w:val="18"/>
          <w:highlight w:val="yellow"/>
        </w:rPr>
      </w:pPr>
      <w:r w:rsidRPr="00C65855">
        <w:rPr>
          <w:rFonts w:ascii="Arial" w:hAnsi="Arial" w:cs="Arial"/>
          <w:sz w:val="18"/>
          <w:szCs w:val="18"/>
        </w:rPr>
        <w:t>A Notice</w:t>
      </w:r>
      <w:r w:rsidR="00A24C8D" w:rsidRPr="00C65855">
        <w:rPr>
          <w:rFonts w:ascii="Arial" w:hAnsi="Arial" w:cs="Arial"/>
          <w:sz w:val="18"/>
          <w:szCs w:val="18"/>
        </w:rPr>
        <w:t xml:space="preserve"> of the scheduled Ward Level Public Participation Meetings </w:t>
      </w:r>
      <w:r w:rsidR="007939C6" w:rsidRPr="00C65855">
        <w:rPr>
          <w:rFonts w:ascii="Arial" w:hAnsi="Arial" w:cs="Arial"/>
          <w:sz w:val="18"/>
          <w:szCs w:val="18"/>
        </w:rPr>
        <w:t xml:space="preserve">appeared in the local Naledi Newspaper </w:t>
      </w:r>
      <w:r w:rsidRPr="00C65855">
        <w:rPr>
          <w:rFonts w:ascii="Arial" w:hAnsi="Arial" w:cs="Arial"/>
          <w:sz w:val="18"/>
          <w:szCs w:val="18"/>
        </w:rPr>
        <w:t xml:space="preserve">on </w:t>
      </w:r>
      <w:r w:rsidR="007939C6" w:rsidRPr="00C65855">
        <w:rPr>
          <w:rFonts w:ascii="Arial" w:hAnsi="Arial" w:cs="Arial"/>
          <w:sz w:val="18"/>
          <w:szCs w:val="18"/>
        </w:rPr>
        <w:t>30</w:t>
      </w:r>
      <w:r w:rsidR="003D2557" w:rsidRPr="00C65855">
        <w:rPr>
          <w:rFonts w:ascii="Arial" w:hAnsi="Arial" w:cs="Arial"/>
          <w:sz w:val="18"/>
          <w:szCs w:val="18"/>
        </w:rPr>
        <w:t xml:space="preserve"> </w:t>
      </w:r>
      <w:r w:rsidR="007939C6" w:rsidRPr="00C65855">
        <w:rPr>
          <w:rFonts w:ascii="Arial" w:hAnsi="Arial" w:cs="Arial"/>
          <w:sz w:val="18"/>
          <w:szCs w:val="18"/>
        </w:rPr>
        <w:t>September 2019</w:t>
      </w:r>
      <w:r w:rsidR="00A24C8D" w:rsidRPr="00C65855">
        <w:rPr>
          <w:rFonts w:ascii="Arial" w:hAnsi="Arial" w:cs="Arial"/>
          <w:sz w:val="18"/>
          <w:szCs w:val="18"/>
        </w:rPr>
        <w:t xml:space="preserve">.  Notices, in the form of flyers, were distributed by the respective Ward Councillors and loudhailing was done by the Office of the Speaker, whilst broadcasting was done by Radio </w:t>
      </w:r>
      <w:r w:rsidR="007939C6" w:rsidRPr="00C65855">
        <w:rPr>
          <w:rFonts w:ascii="Arial" w:hAnsi="Arial" w:cs="Arial"/>
          <w:sz w:val="18"/>
          <w:szCs w:val="18"/>
        </w:rPr>
        <w:t xml:space="preserve">stations </w:t>
      </w:r>
      <w:r w:rsidR="00A24C8D" w:rsidRPr="00C65855">
        <w:rPr>
          <w:rFonts w:ascii="Arial" w:hAnsi="Arial" w:cs="Arial"/>
          <w:sz w:val="18"/>
          <w:szCs w:val="18"/>
        </w:rPr>
        <w:t>Lethlabile</w:t>
      </w:r>
      <w:r w:rsidR="007939C6" w:rsidRPr="00C65855">
        <w:rPr>
          <w:rFonts w:ascii="Arial" w:hAnsi="Arial" w:cs="Arial"/>
          <w:sz w:val="18"/>
          <w:szCs w:val="18"/>
        </w:rPr>
        <w:t xml:space="preserve"> and Moitswading respectively</w:t>
      </w:r>
      <w:r w:rsidR="00A24C8D" w:rsidRPr="00C65855">
        <w:rPr>
          <w:rFonts w:ascii="Arial" w:hAnsi="Arial" w:cs="Arial"/>
          <w:sz w:val="18"/>
          <w:szCs w:val="18"/>
        </w:rPr>
        <w:t>.</w:t>
      </w:r>
    </w:p>
    <w:p w:rsidR="00A24C8D" w:rsidRPr="00C65855" w:rsidRDefault="00A24C8D" w:rsidP="009A623B">
      <w:pPr>
        <w:jc w:val="both"/>
        <w:rPr>
          <w:rFonts w:ascii="Arial" w:hAnsi="Arial" w:cs="Arial"/>
          <w:sz w:val="18"/>
          <w:szCs w:val="18"/>
          <w:highlight w:val="yellow"/>
        </w:rPr>
      </w:pPr>
    </w:p>
    <w:p w:rsidR="00A24C8D" w:rsidRDefault="00A24C8D" w:rsidP="009A623B">
      <w:pPr>
        <w:jc w:val="both"/>
        <w:rPr>
          <w:rFonts w:ascii="Arial" w:hAnsi="Arial" w:cs="Arial"/>
          <w:sz w:val="20"/>
          <w:szCs w:val="20"/>
          <w:u w:val="single"/>
        </w:rPr>
      </w:pPr>
      <w:r w:rsidRPr="00E54796">
        <w:rPr>
          <w:rFonts w:ascii="Arial" w:hAnsi="Arial" w:cs="Arial"/>
          <w:sz w:val="20"/>
          <w:szCs w:val="20"/>
          <w:u w:val="single"/>
        </w:rPr>
        <w:t>Constitution of Task Teams</w:t>
      </w:r>
    </w:p>
    <w:p w:rsidR="00A24C8D" w:rsidRDefault="00A24C8D" w:rsidP="009A623B">
      <w:pPr>
        <w:spacing w:before="120"/>
        <w:jc w:val="both"/>
        <w:rPr>
          <w:rFonts w:ascii="Arial" w:hAnsi="Arial" w:cs="Arial"/>
          <w:sz w:val="18"/>
          <w:szCs w:val="18"/>
        </w:rPr>
      </w:pPr>
      <w:r w:rsidRPr="00E54796">
        <w:rPr>
          <w:rFonts w:ascii="Arial" w:hAnsi="Arial" w:cs="Arial"/>
          <w:sz w:val="18"/>
          <w:szCs w:val="18"/>
        </w:rPr>
        <w:t xml:space="preserve">Ten task teams, comprising of MMCs, Directors, Managers and other officials, were nominated to attend these meetings. </w:t>
      </w:r>
    </w:p>
    <w:p w:rsidR="00D41779" w:rsidRDefault="00D41779" w:rsidP="009A623B">
      <w:pPr>
        <w:jc w:val="both"/>
        <w:rPr>
          <w:rFonts w:ascii="Arial" w:hAnsi="Arial" w:cs="Arial"/>
          <w:sz w:val="18"/>
          <w:szCs w:val="18"/>
        </w:rPr>
      </w:pPr>
    </w:p>
    <w:p w:rsidR="00A24C8D" w:rsidRDefault="00A24C8D" w:rsidP="009A623B">
      <w:pPr>
        <w:jc w:val="both"/>
        <w:rPr>
          <w:rFonts w:ascii="Arial" w:hAnsi="Arial" w:cs="Arial"/>
          <w:sz w:val="20"/>
          <w:szCs w:val="20"/>
          <w:u w:val="single"/>
        </w:rPr>
      </w:pPr>
      <w:r w:rsidRPr="00E54796">
        <w:rPr>
          <w:rFonts w:ascii="Arial" w:hAnsi="Arial" w:cs="Arial"/>
          <w:sz w:val="20"/>
          <w:szCs w:val="20"/>
          <w:u w:val="single"/>
        </w:rPr>
        <w:t>Outcome of IDP Ward Level Public Participation Process</w:t>
      </w:r>
    </w:p>
    <w:p w:rsidR="00D83E3A" w:rsidRPr="00E229E9" w:rsidRDefault="00D83E3A" w:rsidP="009A623B">
      <w:pPr>
        <w:jc w:val="both"/>
        <w:rPr>
          <w:rFonts w:ascii="Arial" w:hAnsi="Arial" w:cs="Arial"/>
          <w:sz w:val="20"/>
          <w:szCs w:val="20"/>
          <w:u w:val="single"/>
        </w:rPr>
      </w:pPr>
    </w:p>
    <w:p w:rsidR="00A63E00" w:rsidRDefault="00A24C8D" w:rsidP="009A623B">
      <w:pPr>
        <w:jc w:val="both"/>
        <w:rPr>
          <w:rFonts w:ascii="Arial" w:hAnsi="Arial" w:cs="Arial"/>
          <w:sz w:val="18"/>
          <w:szCs w:val="18"/>
        </w:rPr>
      </w:pPr>
      <w:r w:rsidRPr="003D2557">
        <w:rPr>
          <w:rFonts w:ascii="Arial" w:hAnsi="Arial" w:cs="Arial"/>
          <w:sz w:val="18"/>
          <w:szCs w:val="18"/>
        </w:rPr>
        <w:t xml:space="preserve">The success rate of this exercise </w:t>
      </w:r>
      <w:r w:rsidRPr="003F7114">
        <w:rPr>
          <w:rFonts w:ascii="Arial" w:hAnsi="Arial" w:cs="Arial"/>
          <w:sz w:val="18"/>
          <w:szCs w:val="18"/>
        </w:rPr>
        <w:t>was</w:t>
      </w:r>
      <w:r w:rsidR="0028718F" w:rsidRPr="003F7114">
        <w:rPr>
          <w:rFonts w:ascii="Arial" w:hAnsi="Arial" w:cs="Arial"/>
          <w:sz w:val="18"/>
          <w:szCs w:val="18"/>
        </w:rPr>
        <w:t xml:space="preserve"> </w:t>
      </w:r>
      <w:r w:rsidR="003D2557" w:rsidRPr="003F7114">
        <w:rPr>
          <w:rFonts w:ascii="Arial" w:hAnsi="Arial" w:cs="Arial"/>
          <w:sz w:val="18"/>
          <w:szCs w:val="18"/>
        </w:rPr>
        <w:t>83</w:t>
      </w:r>
      <w:r w:rsidR="00E229E9" w:rsidRPr="003F7114">
        <w:rPr>
          <w:rFonts w:ascii="Arial" w:hAnsi="Arial" w:cs="Arial"/>
          <w:sz w:val="18"/>
          <w:szCs w:val="18"/>
        </w:rPr>
        <w:t xml:space="preserve">% </w:t>
      </w:r>
      <w:r w:rsidR="00E229E9" w:rsidRPr="003D2557">
        <w:rPr>
          <w:rFonts w:ascii="Arial" w:hAnsi="Arial" w:cs="Arial"/>
          <w:sz w:val="18"/>
          <w:szCs w:val="18"/>
        </w:rPr>
        <w:t>and t</w:t>
      </w:r>
      <w:r w:rsidR="003D2557">
        <w:rPr>
          <w:rFonts w:ascii="Arial" w:hAnsi="Arial" w:cs="Arial"/>
          <w:sz w:val="18"/>
          <w:szCs w:val="18"/>
        </w:rPr>
        <w:t>he ward needs were</w:t>
      </w:r>
      <w:r w:rsidRPr="003D2557">
        <w:rPr>
          <w:rFonts w:ascii="Arial" w:hAnsi="Arial" w:cs="Arial"/>
          <w:sz w:val="18"/>
          <w:szCs w:val="18"/>
        </w:rPr>
        <w:t xml:space="preserve"> prioritized as follows:</w:t>
      </w:r>
    </w:p>
    <w:p w:rsidR="00D30229" w:rsidRDefault="00D30229" w:rsidP="00E229E9">
      <w:pPr>
        <w:rPr>
          <w:rFonts w:ascii="Arial" w:hAnsi="Arial" w:cs="Arial"/>
          <w:sz w:val="18"/>
          <w:szCs w:val="18"/>
        </w:rPr>
      </w:pPr>
    </w:p>
    <w:p w:rsidR="00946803" w:rsidRDefault="00946803" w:rsidP="00E229E9">
      <w:pPr>
        <w:rPr>
          <w:rFonts w:ascii="Arial" w:hAnsi="Arial" w:cs="Arial"/>
          <w:sz w:val="18"/>
          <w:szCs w:val="18"/>
        </w:rPr>
      </w:pPr>
    </w:p>
    <w:p w:rsidR="00946803" w:rsidRDefault="00946803" w:rsidP="00E229E9">
      <w:pPr>
        <w:rPr>
          <w:rFonts w:ascii="Arial" w:hAnsi="Arial" w:cs="Arial"/>
          <w:sz w:val="18"/>
          <w:szCs w:val="18"/>
        </w:rPr>
      </w:pPr>
    </w:p>
    <w:p w:rsidR="00946803" w:rsidRDefault="00946803" w:rsidP="00E229E9">
      <w:pPr>
        <w:rPr>
          <w:rFonts w:ascii="Arial" w:hAnsi="Arial" w:cs="Arial"/>
          <w:sz w:val="18"/>
          <w:szCs w:val="18"/>
        </w:rPr>
      </w:pPr>
    </w:p>
    <w:p w:rsidR="00946803" w:rsidRDefault="00946803" w:rsidP="00E229E9">
      <w:pPr>
        <w:rPr>
          <w:rFonts w:ascii="Arial" w:hAnsi="Arial" w:cs="Arial"/>
          <w:sz w:val="18"/>
          <w:szCs w:val="18"/>
        </w:rPr>
      </w:pPr>
    </w:p>
    <w:p w:rsidR="00946803" w:rsidRDefault="00946803" w:rsidP="00E229E9">
      <w:pPr>
        <w:rPr>
          <w:rFonts w:ascii="Arial" w:hAnsi="Arial" w:cs="Arial"/>
          <w:sz w:val="18"/>
          <w:szCs w:val="18"/>
        </w:rPr>
      </w:pPr>
    </w:p>
    <w:p w:rsidR="00946803" w:rsidRDefault="00946803" w:rsidP="00E229E9">
      <w:pPr>
        <w:rPr>
          <w:rFonts w:ascii="Arial" w:hAnsi="Arial" w:cs="Arial"/>
          <w:sz w:val="18"/>
          <w:szCs w:val="18"/>
        </w:rPr>
        <w:sectPr w:rsidR="00946803" w:rsidSect="00196ADE">
          <w:pgSz w:w="11907" w:h="16839" w:code="9"/>
          <w:pgMar w:top="284" w:right="1276" w:bottom="425" w:left="851" w:header="720" w:footer="720" w:gutter="0"/>
          <w:cols w:space="720"/>
        </w:sectPr>
      </w:pPr>
    </w:p>
    <w:tbl>
      <w:tblPr>
        <w:tblStyle w:val="TableGrid"/>
        <w:tblpPr w:leftFromText="180" w:rightFromText="180" w:vertAnchor="page" w:horzAnchor="margin" w:tblpY="601"/>
        <w:tblW w:w="0" w:type="auto"/>
        <w:tblLook w:val="04A0" w:firstRow="1" w:lastRow="0" w:firstColumn="1" w:lastColumn="0" w:noHBand="0" w:noVBand="1"/>
      </w:tblPr>
      <w:tblGrid>
        <w:gridCol w:w="5671"/>
      </w:tblGrid>
      <w:tr w:rsidR="00946803" w:rsidTr="00946803">
        <w:trPr>
          <w:trHeight w:val="283"/>
        </w:trPr>
        <w:tc>
          <w:tcPr>
            <w:tcW w:w="5671" w:type="dxa"/>
            <w:shd w:val="clear" w:color="auto" w:fill="F2F2F2" w:themeFill="background1" w:themeFillShade="F2"/>
          </w:tcPr>
          <w:p w:rsidR="00946803" w:rsidRDefault="00946803" w:rsidP="00946803">
            <w:pPr>
              <w:rPr>
                <w:rFonts w:ascii="Arial" w:hAnsi="Arial" w:cs="Arial"/>
                <w:sz w:val="18"/>
                <w:szCs w:val="18"/>
              </w:rPr>
            </w:pPr>
            <w:r w:rsidRPr="000253F3">
              <w:rPr>
                <w:rFonts w:ascii="Arial" w:hAnsi="Arial" w:cs="Arial"/>
                <w:b/>
                <w:sz w:val="20"/>
                <w:szCs w:val="20"/>
                <w:lang w:val="en-ZA"/>
              </w:rPr>
              <w:lastRenderedPageBreak/>
              <w:t>PRIORITIZED WARD NEEDS AND PROJECTS</w:t>
            </w:r>
          </w:p>
        </w:tc>
      </w:tr>
    </w:tbl>
    <w:p w:rsidR="00946803" w:rsidRPr="00C65855" w:rsidRDefault="00946803"/>
    <w:tbl>
      <w:tblPr>
        <w:tblStyle w:val="TableGrid29"/>
        <w:tblW w:w="15309" w:type="dxa"/>
        <w:tblInd w:w="-5" w:type="dxa"/>
        <w:tblLook w:val="04A0" w:firstRow="1" w:lastRow="0" w:firstColumn="1" w:lastColumn="0" w:noHBand="0" w:noVBand="1"/>
      </w:tblPr>
      <w:tblGrid>
        <w:gridCol w:w="1134"/>
        <w:gridCol w:w="2850"/>
        <w:gridCol w:w="3529"/>
        <w:gridCol w:w="425"/>
        <w:gridCol w:w="1134"/>
        <w:gridCol w:w="3402"/>
        <w:gridCol w:w="2835"/>
      </w:tblGrid>
      <w:tr w:rsidR="00C65855" w:rsidRPr="00C65855" w:rsidTr="00946803">
        <w:trPr>
          <w:trHeight w:hRule="exact" w:val="227"/>
        </w:trPr>
        <w:tc>
          <w:tcPr>
            <w:tcW w:w="7513" w:type="dxa"/>
            <w:gridSpan w:val="3"/>
            <w:shd w:val="clear" w:color="auto" w:fill="F2F2F2"/>
          </w:tcPr>
          <w:p w:rsidR="00946803" w:rsidRPr="00C65855" w:rsidRDefault="00946803" w:rsidP="00946803">
            <w:pPr>
              <w:tabs>
                <w:tab w:val="left" w:pos="612"/>
              </w:tabs>
              <w:spacing w:after="120"/>
              <w:jc w:val="center"/>
              <w:rPr>
                <w:rFonts w:ascii="Arial" w:hAnsi="Arial" w:cs="Arial"/>
                <w:b/>
                <w:sz w:val="16"/>
                <w:szCs w:val="16"/>
              </w:rPr>
            </w:pPr>
            <w:r w:rsidRPr="00C65855">
              <w:rPr>
                <w:rFonts w:ascii="Arial" w:hAnsi="Arial" w:cs="Arial"/>
                <w:b/>
                <w:sz w:val="16"/>
                <w:szCs w:val="16"/>
              </w:rPr>
              <w:t>WARD 1</w:t>
            </w:r>
          </w:p>
        </w:tc>
        <w:tc>
          <w:tcPr>
            <w:tcW w:w="425" w:type="dxa"/>
            <w:vMerge w:val="restart"/>
            <w:tcBorders>
              <w:top w:val="nil"/>
              <w:bottom w:val="nil"/>
            </w:tcBorders>
          </w:tcPr>
          <w:p w:rsidR="00946803" w:rsidRPr="00C65855" w:rsidRDefault="00946803" w:rsidP="00946803">
            <w:pPr>
              <w:ind w:right="-501"/>
            </w:pPr>
          </w:p>
        </w:tc>
        <w:tc>
          <w:tcPr>
            <w:tcW w:w="7371" w:type="dxa"/>
            <w:gridSpan w:val="3"/>
            <w:shd w:val="clear" w:color="auto" w:fill="F2F2F2"/>
            <w:vAlign w:val="center"/>
          </w:tcPr>
          <w:p w:rsidR="00946803" w:rsidRPr="00C65855" w:rsidRDefault="00946803" w:rsidP="00946803">
            <w:pPr>
              <w:ind w:right="-501"/>
              <w:jc w:val="center"/>
            </w:pPr>
            <w:r w:rsidRPr="00C65855">
              <w:rPr>
                <w:rFonts w:ascii="Arial" w:hAnsi="Arial" w:cs="Arial"/>
                <w:b/>
                <w:sz w:val="16"/>
                <w:szCs w:val="16"/>
              </w:rPr>
              <w:t>WARD 3</w:t>
            </w:r>
          </w:p>
        </w:tc>
      </w:tr>
      <w:tr w:rsidR="00C65855" w:rsidRPr="00C65855" w:rsidTr="00946803">
        <w:trPr>
          <w:trHeight w:hRule="exact" w:val="227"/>
        </w:trPr>
        <w:tc>
          <w:tcPr>
            <w:tcW w:w="1134" w:type="dxa"/>
            <w:shd w:val="clear" w:color="auto" w:fill="F2F2F2"/>
          </w:tcPr>
          <w:p w:rsidR="00946803" w:rsidRPr="00C65855" w:rsidRDefault="00946803" w:rsidP="00946803">
            <w:pPr>
              <w:tabs>
                <w:tab w:val="left" w:pos="612"/>
              </w:tabs>
              <w:spacing w:line="254" w:lineRule="auto"/>
              <w:jc w:val="center"/>
              <w:rPr>
                <w:rFonts w:ascii="Arial" w:hAnsi="Arial" w:cs="Arial"/>
                <w:b/>
                <w:sz w:val="16"/>
                <w:szCs w:val="16"/>
              </w:rPr>
            </w:pPr>
            <w:r w:rsidRPr="00C65855">
              <w:rPr>
                <w:rFonts w:ascii="Arial" w:hAnsi="Arial" w:cs="Arial"/>
                <w:b/>
                <w:sz w:val="16"/>
                <w:szCs w:val="16"/>
              </w:rPr>
              <w:t>NEEDS</w:t>
            </w:r>
          </w:p>
        </w:tc>
        <w:tc>
          <w:tcPr>
            <w:tcW w:w="2850" w:type="dxa"/>
            <w:shd w:val="clear" w:color="auto" w:fill="F2F2F2"/>
          </w:tcPr>
          <w:p w:rsidR="00946803" w:rsidRPr="00C65855" w:rsidRDefault="00946803" w:rsidP="00946803">
            <w:pPr>
              <w:tabs>
                <w:tab w:val="left" w:pos="612"/>
              </w:tabs>
              <w:spacing w:line="254" w:lineRule="auto"/>
              <w:jc w:val="center"/>
              <w:rPr>
                <w:rFonts w:ascii="Arial" w:hAnsi="Arial" w:cs="Arial"/>
                <w:b/>
                <w:sz w:val="16"/>
                <w:szCs w:val="16"/>
              </w:rPr>
            </w:pPr>
            <w:r w:rsidRPr="00C65855">
              <w:rPr>
                <w:rFonts w:ascii="Arial" w:hAnsi="Arial" w:cs="Arial"/>
                <w:b/>
                <w:sz w:val="16"/>
                <w:szCs w:val="16"/>
              </w:rPr>
              <w:t>PROJECTS</w:t>
            </w:r>
          </w:p>
        </w:tc>
        <w:tc>
          <w:tcPr>
            <w:tcW w:w="3529" w:type="dxa"/>
            <w:shd w:val="clear" w:color="auto" w:fill="F2F2F2"/>
          </w:tcPr>
          <w:p w:rsidR="00946803" w:rsidRPr="00C65855" w:rsidRDefault="00946803" w:rsidP="00946803">
            <w:pPr>
              <w:tabs>
                <w:tab w:val="left" w:pos="612"/>
              </w:tabs>
              <w:spacing w:line="254" w:lineRule="auto"/>
              <w:jc w:val="center"/>
              <w:rPr>
                <w:rFonts w:ascii="Arial" w:hAnsi="Arial" w:cs="Arial"/>
                <w:b/>
                <w:sz w:val="16"/>
                <w:szCs w:val="16"/>
              </w:rPr>
            </w:pPr>
            <w:r w:rsidRPr="00C65855">
              <w:rPr>
                <w:rFonts w:ascii="Arial" w:hAnsi="Arial" w:cs="Arial"/>
                <w:b/>
                <w:sz w:val="16"/>
                <w:szCs w:val="16"/>
              </w:rPr>
              <w:t>AREAS</w:t>
            </w:r>
          </w:p>
        </w:tc>
        <w:tc>
          <w:tcPr>
            <w:tcW w:w="425" w:type="dxa"/>
            <w:vMerge/>
            <w:tcBorders>
              <w:bottom w:val="nil"/>
            </w:tcBorders>
          </w:tcPr>
          <w:p w:rsidR="00946803" w:rsidRPr="00C65855" w:rsidRDefault="00946803" w:rsidP="00946803">
            <w:pPr>
              <w:ind w:right="-501"/>
            </w:pPr>
          </w:p>
        </w:tc>
        <w:tc>
          <w:tcPr>
            <w:tcW w:w="1134" w:type="dxa"/>
            <w:shd w:val="clear" w:color="auto" w:fill="F2F2F2"/>
          </w:tcPr>
          <w:p w:rsidR="00946803" w:rsidRPr="00C65855" w:rsidRDefault="00946803" w:rsidP="00946803">
            <w:pPr>
              <w:tabs>
                <w:tab w:val="left" w:pos="612"/>
              </w:tabs>
              <w:spacing w:line="254" w:lineRule="auto"/>
              <w:jc w:val="center"/>
              <w:rPr>
                <w:rFonts w:ascii="Arial" w:hAnsi="Arial" w:cs="Arial"/>
                <w:b/>
                <w:sz w:val="16"/>
                <w:szCs w:val="16"/>
              </w:rPr>
            </w:pPr>
            <w:r w:rsidRPr="00C65855">
              <w:rPr>
                <w:rFonts w:ascii="Arial" w:hAnsi="Arial" w:cs="Arial"/>
                <w:b/>
                <w:sz w:val="16"/>
                <w:szCs w:val="16"/>
              </w:rPr>
              <w:t>NEEDS</w:t>
            </w:r>
          </w:p>
        </w:tc>
        <w:tc>
          <w:tcPr>
            <w:tcW w:w="3402" w:type="dxa"/>
            <w:shd w:val="clear" w:color="auto" w:fill="F2F2F2"/>
          </w:tcPr>
          <w:p w:rsidR="00946803" w:rsidRPr="00C65855" w:rsidRDefault="00946803" w:rsidP="00946803">
            <w:pPr>
              <w:tabs>
                <w:tab w:val="left" w:pos="612"/>
              </w:tabs>
              <w:spacing w:line="254" w:lineRule="auto"/>
              <w:jc w:val="center"/>
              <w:rPr>
                <w:rFonts w:ascii="Arial" w:hAnsi="Arial" w:cs="Arial"/>
                <w:b/>
                <w:sz w:val="16"/>
                <w:szCs w:val="16"/>
              </w:rPr>
            </w:pPr>
            <w:r w:rsidRPr="00C65855">
              <w:rPr>
                <w:rFonts w:ascii="Arial" w:hAnsi="Arial" w:cs="Arial"/>
                <w:b/>
                <w:sz w:val="16"/>
                <w:szCs w:val="16"/>
              </w:rPr>
              <w:t>PROJECTS</w:t>
            </w:r>
          </w:p>
        </w:tc>
        <w:tc>
          <w:tcPr>
            <w:tcW w:w="2835" w:type="dxa"/>
            <w:shd w:val="clear" w:color="auto" w:fill="F2F2F2"/>
          </w:tcPr>
          <w:p w:rsidR="00946803" w:rsidRPr="00C65855" w:rsidRDefault="00946803" w:rsidP="00946803">
            <w:pPr>
              <w:tabs>
                <w:tab w:val="left" w:pos="612"/>
              </w:tabs>
              <w:spacing w:line="254" w:lineRule="auto"/>
              <w:jc w:val="center"/>
              <w:rPr>
                <w:rFonts w:ascii="Arial" w:hAnsi="Arial" w:cs="Arial"/>
                <w:b/>
                <w:sz w:val="16"/>
                <w:szCs w:val="16"/>
              </w:rPr>
            </w:pPr>
            <w:r w:rsidRPr="00C65855">
              <w:rPr>
                <w:rFonts w:ascii="Arial" w:hAnsi="Arial" w:cs="Arial"/>
                <w:b/>
                <w:sz w:val="16"/>
                <w:szCs w:val="16"/>
              </w:rPr>
              <w:t>AREAS</w:t>
            </w:r>
          </w:p>
        </w:tc>
      </w:tr>
      <w:tr w:rsidR="00C65855" w:rsidRPr="00C65855" w:rsidTr="00946803">
        <w:trPr>
          <w:trHeight w:val="1578"/>
        </w:trPr>
        <w:tc>
          <w:tcPr>
            <w:tcW w:w="1134" w:type="dxa"/>
          </w:tcPr>
          <w:p w:rsidR="00946803" w:rsidRPr="00C65855" w:rsidRDefault="00946803" w:rsidP="00946803">
            <w:pPr>
              <w:spacing w:line="254" w:lineRule="auto"/>
              <w:rPr>
                <w:rFonts w:ascii="Arial" w:hAnsi="Arial" w:cs="Arial"/>
                <w:sz w:val="16"/>
                <w:szCs w:val="16"/>
              </w:rPr>
            </w:pPr>
            <w:r w:rsidRPr="00C65855">
              <w:rPr>
                <w:rFonts w:ascii="Arial" w:hAnsi="Arial" w:cs="Arial"/>
                <w:sz w:val="16"/>
                <w:szCs w:val="16"/>
              </w:rPr>
              <w:t xml:space="preserve">1. Water &amp;  </w:t>
            </w:r>
          </w:p>
          <w:p w:rsidR="00946803" w:rsidRPr="00C65855" w:rsidRDefault="00946803" w:rsidP="00946803">
            <w:pPr>
              <w:spacing w:line="254" w:lineRule="auto"/>
              <w:rPr>
                <w:rFonts w:ascii="Arial" w:hAnsi="Arial" w:cs="Arial"/>
                <w:sz w:val="16"/>
                <w:szCs w:val="16"/>
              </w:rPr>
            </w:pPr>
            <w:r w:rsidRPr="00C65855">
              <w:rPr>
                <w:rFonts w:ascii="Arial" w:hAnsi="Arial" w:cs="Arial"/>
                <w:sz w:val="16"/>
                <w:szCs w:val="16"/>
              </w:rPr>
              <w:t xml:space="preserve">    Sanitation</w:t>
            </w:r>
          </w:p>
        </w:tc>
        <w:tc>
          <w:tcPr>
            <w:tcW w:w="2850" w:type="dxa"/>
          </w:tcPr>
          <w:p w:rsidR="00946803" w:rsidRPr="00C65855" w:rsidRDefault="00946803" w:rsidP="00946803">
            <w:pPr>
              <w:numPr>
                <w:ilvl w:val="1"/>
                <w:numId w:val="0"/>
              </w:numPr>
              <w:spacing w:line="254" w:lineRule="auto"/>
              <w:contextualSpacing/>
              <w:rPr>
                <w:rFonts w:ascii="Arial" w:hAnsi="Arial" w:cs="Arial"/>
                <w:sz w:val="16"/>
                <w:szCs w:val="16"/>
              </w:rPr>
            </w:pPr>
            <w:r w:rsidRPr="00C65855">
              <w:rPr>
                <w:rFonts w:ascii="Arial" w:hAnsi="Arial" w:cs="Arial"/>
                <w:sz w:val="16"/>
                <w:szCs w:val="16"/>
              </w:rPr>
              <w:t>Rehabilitation of boreholes</w:t>
            </w:r>
          </w:p>
          <w:p w:rsidR="00946803" w:rsidRPr="00C65855" w:rsidRDefault="00946803" w:rsidP="00946803">
            <w:pPr>
              <w:spacing w:line="254" w:lineRule="auto"/>
              <w:contextualSpacing/>
              <w:rPr>
                <w:rFonts w:ascii="Arial" w:hAnsi="Arial" w:cs="Arial"/>
                <w:sz w:val="16"/>
                <w:szCs w:val="16"/>
              </w:rPr>
            </w:pPr>
          </w:p>
          <w:p w:rsidR="00946803" w:rsidRPr="00C65855" w:rsidRDefault="00946803" w:rsidP="00946803">
            <w:pPr>
              <w:spacing w:line="254" w:lineRule="auto"/>
              <w:contextualSpacing/>
              <w:rPr>
                <w:rFonts w:ascii="Arial" w:hAnsi="Arial" w:cs="Arial"/>
                <w:sz w:val="16"/>
                <w:szCs w:val="16"/>
              </w:rPr>
            </w:pPr>
          </w:p>
          <w:p w:rsidR="00946803" w:rsidRPr="00C65855" w:rsidRDefault="00946803" w:rsidP="00946803">
            <w:pPr>
              <w:spacing w:line="254" w:lineRule="auto"/>
              <w:rPr>
                <w:rFonts w:ascii="Arial" w:hAnsi="Arial" w:cs="Arial"/>
                <w:sz w:val="16"/>
                <w:szCs w:val="16"/>
              </w:rPr>
            </w:pPr>
            <w:r w:rsidRPr="00C65855">
              <w:rPr>
                <w:rFonts w:ascii="Arial" w:hAnsi="Arial" w:cs="Arial"/>
                <w:sz w:val="16"/>
                <w:szCs w:val="16"/>
              </w:rPr>
              <w:t>1.2. Maintenance of boreholes (Plan)</w:t>
            </w:r>
          </w:p>
          <w:p w:rsidR="00946803" w:rsidRPr="00C65855" w:rsidRDefault="00946803" w:rsidP="00946803">
            <w:pPr>
              <w:spacing w:line="254" w:lineRule="auto"/>
              <w:rPr>
                <w:rFonts w:ascii="Arial" w:hAnsi="Arial" w:cs="Arial"/>
                <w:sz w:val="16"/>
                <w:szCs w:val="16"/>
              </w:rPr>
            </w:pPr>
            <w:r w:rsidRPr="00C65855">
              <w:rPr>
                <w:rFonts w:ascii="Arial" w:hAnsi="Arial" w:cs="Arial"/>
                <w:sz w:val="16"/>
                <w:szCs w:val="16"/>
              </w:rPr>
              <w:t>1.3. Bulk Water</w:t>
            </w:r>
          </w:p>
          <w:p w:rsidR="00946803" w:rsidRPr="00C65855" w:rsidRDefault="00946803" w:rsidP="00946803">
            <w:pPr>
              <w:spacing w:line="254" w:lineRule="auto"/>
              <w:rPr>
                <w:rFonts w:ascii="Arial" w:hAnsi="Arial" w:cs="Arial"/>
                <w:sz w:val="16"/>
                <w:szCs w:val="16"/>
              </w:rPr>
            </w:pPr>
            <w:r w:rsidRPr="00C65855">
              <w:rPr>
                <w:rFonts w:ascii="Arial" w:hAnsi="Arial" w:cs="Arial"/>
                <w:sz w:val="16"/>
                <w:szCs w:val="16"/>
              </w:rPr>
              <w:t>1.4. Water Borne Toilets</w:t>
            </w:r>
          </w:p>
          <w:p w:rsidR="00946803" w:rsidRPr="00C65855" w:rsidRDefault="00946803" w:rsidP="00946803">
            <w:pPr>
              <w:spacing w:line="254" w:lineRule="auto"/>
              <w:rPr>
                <w:rFonts w:ascii="Arial" w:hAnsi="Arial" w:cs="Arial"/>
                <w:sz w:val="16"/>
                <w:szCs w:val="16"/>
              </w:rPr>
            </w:pPr>
          </w:p>
          <w:p w:rsidR="00946803" w:rsidRPr="00C65855" w:rsidRDefault="00946803" w:rsidP="00946803">
            <w:pPr>
              <w:spacing w:line="254" w:lineRule="auto"/>
              <w:rPr>
                <w:rFonts w:ascii="Arial" w:hAnsi="Arial" w:cs="Arial"/>
                <w:sz w:val="16"/>
                <w:szCs w:val="16"/>
              </w:rPr>
            </w:pPr>
            <w:r w:rsidRPr="00C65855">
              <w:rPr>
                <w:rFonts w:ascii="Arial" w:hAnsi="Arial" w:cs="Arial"/>
                <w:sz w:val="16"/>
                <w:szCs w:val="16"/>
              </w:rPr>
              <w:t>1.5. VIP Toilets</w:t>
            </w:r>
          </w:p>
        </w:tc>
        <w:tc>
          <w:tcPr>
            <w:tcW w:w="3529" w:type="dxa"/>
          </w:tcPr>
          <w:p w:rsidR="00946803" w:rsidRPr="00C65855" w:rsidRDefault="00946803" w:rsidP="00946803">
            <w:pPr>
              <w:spacing w:line="254" w:lineRule="auto"/>
              <w:rPr>
                <w:rFonts w:ascii="Arial" w:hAnsi="Arial" w:cs="Arial"/>
                <w:sz w:val="16"/>
                <w:szCs w:val="16"/>
              </w:rPr>
            </w:pPr>
            <w:r w:rsidRPr="00C65855">
              <w:rPr>
                <w:rFonts w:ascii="Arial" w:hAnsi="Arial" w:cs="Arial"/>
                <w:sz w:val="16"/>
                <w:szCs w:val="16"/>
              </w:rPr>
              <w:t>Legonyane, Sephai, Fafung, Rasai, Klipvoor, Vaalbosch, Rooival, Mmasebolana &amp; Kwarriekraal</w:t>
            </w:r>
          </w:p>
          <w:p w:rsidR="00946803" w:rsidRPr="00C65855" w:rsidRDefault="00946803" w:rsidP="00946803">
            <w:pPr>
              <w:spacing w:line="254" w:lineRule="auto"/>
              <w:rPr>
                <w:rFonts w:ascii="Arial" w:hAnsi="Arial" w:cs="Arial"/>
                <w:sz w:val="16"/>
                <w:szCs w:val="16"/>
              </w:rPr>
            </w:pPr>
            <w:r w:rsidRPr="00C65855">
              <w:rPr>
                <w:rFonts w:ascii="Arial" w:hAnsi="Arial" w:cs="Arial"/>
                <w:sz w:val="16"/>
                <w:szCs w:val="16"/>
              </w:rPr>
              <w:t>All Areas</w:t>
            </w:r>
          </w:p>
          <w:p w:rsidR="00946803" w:rsidRPr="00C65855" w:rsidRDefault="00946803" w:rsidP="00946803">
            <w:pPr>
              <w:spacing w:line="254" w:lineRule="auto"/>
              <w:rPr>
                <w:rFonts w:ascii="Arial" w:hAnsi="Arial" w:cs="Arial"/>
                <w:sz w:val="16"/>
                <w:szCs w:val="16"/>
              </w:rPr>
            </w:pPr>
            <w:r w:rsidRPr="00C65855">
              <w:rPr>
                <w:rFonts w:ascii="Arial" w:hAnsi="Arial" w:cs="Arial"/>
                <w:sz w:val="16"/>
                <w:szCs w:val="16"/>
              </w:rPr>
              <w:t>All areas</w:t>
            </w:r>
          </w:p>
          <w:p w:rsidR="00946803" w:rsidRPr="00C65855" w:rsidRDefault="00946803" w:rsidP="00946803">
            <w:pPr>
              <w:spacing w:line="254" w:lineRule="auto"/>
              <w:rPr>
                <w:rFonts w:ascii="Arial" w:hAnsi="Arial" w:cs="Arial"/>
                <w:sz w:val="16"/>
                <w:szCs w:val="16"/>
              </w:rPr>
            </w:pPr>
            <w:r w:rsidRPr="00C65855">
              <w:rPr>
                <w:rFonts w:ascii="Arial" w:hAnsi="Arial" w:cs="Arial"/>
                <w:sz w:val="16"/>
                <w:szCs w:val="16"/>
              </w:rPr>
              <w:t xml:space="preserve">Legonyane, Fafung, Rasai, Klipvoor, Vaalbosch, Rooival &amp; Mmasebolana </w:t>
            </w:r>
          </w:p>
          <w:p w:rsidR="00946803" w:rsidRPr="00C65855" w:rsidRDefault="00946803" w:rsidP="00946803">
            <w:pPr>
              <w:spacing w:line="254" w:lineRule="auto"/>
              <w:rPr>
                <w:rFonts w:ascii="Arial" w:hAnsi="Arial" w:cs="Arial"/>
                <w:sz w:val="16"/>
                <w:szCs w:val="16"/>
              </w:rPr>
            </w:pPr>
            <w:r w:rsidRPr="00C65855">
              <w:rPr>
                <w:rFonts w:ascii="Arial" w:hAnsi="Arial" w:cs="Arial"/>
                <w:sz w:val="16"/>
                <w:szCs w:val="16"/>
              </w:rPr>
              <w:t>As in point 1.1. above</w:t>
            </w:r>
          </w:p>
        </w:tc>
        <w:tc>
          <w:tcPr>
            <w:tcW w:w="425" w:type="dxa"/>
            <w:vMerge/>
            <w:tcBorders>
              <w:bottom w:val="nil"/>
            </w:tcBorders>
          </w:tcPr>
          <w:p w:rsidR="00946803" w:rsidRPr="00C65855" w:rsidRDefault="00946803" w:rsidP="00946803">
            <w:pPr>
              <w:ind w:right="-501"/>
            </w:pPr>
          </w:p>
        </w:tc>
        <w:tc>
          <w:tcPr>
            <w:tcW w:w="1134" w:type="dxa"/>
            <w:tcBorders>
              <w:bottom w:val="single" w:sz="4" w:space="0" w:color="auto"/>
            </w:tcBorders>
          </w:tcPr>
          <w:p w:rsidR="00946803" w:rsidRPr="00C65855" w:rsidRDefault="00946803" w:rsidP="00946803">
            <w:pPr>
              <w:rPr>
                <w:rFonts w:ascii="Arial" w:hAnsi="Arial" w:cs="Arial"/>
                <w:sz w:val="16"/>
                <w:szCs w:val="16"/>
              </w:rPr>
            </w:pPr>
            <w:r w:rsidRPr="00C65855">
              <w:rPr>
                <w:rFonts w:ascii="Arial" w:hAnsi="Arial" w:cs="Arial"/>
                <w:sz w:val="16"/>
                <w:szCs w:val="16"/>
              </w:rPr>
              <w:t xml:space="preserve">1. Water &amp; </w:t>
            </w:r>
          </w:p>
          <w:p w:rsidR="00946803" w:rsidRPr="00C65855" w:rsidRDefault="00946803" w:rsidP="00946803">
            <w:pPr>
              <w:rPr>
                <w:rFonts w:ascii="Arial" w:hAnsi="Arial" w:cs="Arial"/>
                <w:b/>
                <w:sz w:val="18"/>
                <w:szCs w:val="18"/>
              </w:rPr>
            </w:pPr>
            <w:r w:rsidRPr="00C65855">
              <w:rPr>
                <w:rFonts w:ascii="Arial" w:hAnsi="Arial" w:cs="Arial"/>
                <w:sz w:val="16"/>
                <w:szCs w:val="16"/>
              </w:rPr>
              <w:t xml:space="preserve">    Sanitation</w:t>
            </w:r>
          </w:p>
        </w:tc>
        <w:tc>
          <w:tcPr>
            <w:tcW w:w="3402" w:type="dxa"/>
            <w:tcBorders>
              <w:bottom w:val="single" w:sz="4" w:space="0" w:color="auto"/>
            </w:tcBorders>
          </w:tcPr>
          <w:p w:rsidR="00946803" w:rsidRPr="00C65855" w:rsidRDefault="00946803" w:rsidP="00946803">
            <w:pPr>
              <w:contextualSpacing/>
              <w:rPr>
                <w:rFonts w:ascii="Arial" w:hAnsi="Arial" w:cs="Arial"/>
                <w:sz w:val="16"/>
                <w:szCs w:val="16"/>
              </w:rPr>
            </w:pPr>
            <w:r w:rsidRPr="00C65855">
              <w:rPr>
                <w:rFonts w:ascii="Arial" w:hAnsi="Arial" w:cs="Arial"/>
                <w:sz w:val="16"/>
                <w:szCs w:val="16"/>
              </w:rPr>
              <w:t>1.1. Bulk Supply</w:t>
            </w:r>
          </w:p>
          <w:p w:rsidR="00946803" w:rsidRPr="00C65855" w:rsidRDefault="00946803" w:rsidP="00946803">
            <w:pPr>
              <w:contextualSpacing/>
              <w:rPr>
                <w:rFonts w:ascii="Arial" w:hAnsi="Arial" w:cs="Arial"/>
                <w:sz w:val="16"/>
                <w:szCs w:val="16"/>
              </w:rPr>
            </w:pPr>
            <w:r w:rsidRPr="00C65855">
              <w:rPr>
                <w:rFonts w:ascii="Arial" w:hAnsi="Arial" w:cs="Arial"/>
                <w:sz w:val="16"/>
                <w:szCs w:val="16"/>
              </w:rPr>
              <w:t xml:space="preserve">1.2. Purification and Completion of Borehole  </w:t>
            </w:r>
          </w:p>
          <w:p w:rsidR="00946803" w:rsidRPr="00C65855" w:rsidRDefault="00946803" w:rsidP="00946803">
            <w:pPr>
              <w:contextualSpacing/>
              <w:rPr>
                <w:rFonts w:ascii="Arial" w:hAnsi="Arial" w:cs="Arial"/>
                <w:sz w:val="16"/>
                <w:szCs w:val="16"/>
              </w:rPr>
            </w:pPr>
            <w:r w:rsidRPr="00C65855">
              <w:rPr>
                <w:rFonts w:ascii="Arial" w:hAnsi="Arial" w:cs="Arial"/>
                <w:sz w:val="16"/>
                <w:szCs w:val="16"/>
              </w:rPr>
              <w:t xml:space="preserve">       Project, Blue drop Madidi Purification   </w:t>
            </w:r>
          </w:p>
          <w:p w:rsidR="00946803" w:rsidRPr="00C65855" w:rsidRDefault="00946803" w:rsidP="00946803">
            <w:pPr>
              <w:rPr>
                <w:rFonts w:ascii="Arial" w:hAnsi="Arial" w:cs="Arial"/>
                <w:sz w:val="16"/>
                <w:szCs w:val="16"/>
              </w:rPr>
            </w:pPr>
            <w:r w:rsidRPr="00C65855">
              <w:rPr>
                <w:rFonts w:ascii="Arial" w:hAnsi="Arial" w:cs="Arial"/>
                <w:sz w:val="16"/>
                <w:szCs w:val="16"/>
              </w:rPr>
              <w:t xml:space="preserve">       Plant (Letter of approval from (Munici-</w:t>
            </w:r>
          </w:p>
          <w:p w:rsidR="00946803" w:rsidRPr="00C65855" w:rsidRDefault="00946803" w:rsidP="00946803">
            <w:pPr>
              <w:rPr>
                <w:rFonts w:ascii="Arial" w:hAnsi="Arial" w:cs="Arial"/>
                <w:sz w:val="16"/>
                <w:szCs w:val="16"/>
              </w:rPr>
            </w:pPr>
            <w:r w:rsidRPr="00C65855">
              <w:rPr>
                <w:rFonts w:ascii="Arial" w:hAnsi="Arial" w:cs="Arial"/>
                <w:sz w:val="16"/>
                <w:szCs w:val="16"/>
              </w:rPr>
              <w:t xml:space="preserve">       pality)</w:t>
            </w:r>
          </w:p>
          <w:p w:rsidR="00946803" w:rsidRPr="00C65855" w:rsidRDefault="00946803" w:rsidP="00946803">
            <w:pPr>
              <w:rPr>
                <w:rFonts w:ascii="Arial" w:hAnsi="Arial" w:cs="Arial"/>
                <w:sz w:val="16"/>
                <w:szCs w:val="16"/>
              </w:rPr>
            </w:pPr>
            <w:r w:rsidRPr="00C65855">
              <w:rPr>
                <w:rFonts w:ascii="Arial" w:hAnsi="Arial" w:cs="Arial"/>
                <w:sz w:val="16"/>
                <w:szCs w:val="16"/>
              </w:rPr>
              <w:t>1.3. Improved Water Quality</w:t>
            </w:r>
          </w:p>
          <w:p w:rsidR="00946803" w:rsidRPr="00C65855" w:rsidRDefault="00946803" w:rsidP="00946803">
            <w:pPr>
              <w:contextualSpacing/>
              <w:rPr>
                <w:rFonts w:ascii="Arial" w:hAnsi="Arial" w:cs="Arial"/>
                <w:sz w:val="16"/>
                <w:szCs w:val="16"/>
              </w:rPr>
            </w:pPr>
            <w:r w:rsidRPr="00C65855">
              <w:rPr>
                <w:rFonts w:ascii="Arial" w:hAnsi="Arial" w:cs="Arial"/>
                <w:sz w:val="16"/>
                <w:szCs w:val="16"/>
              </w:rPr>
              <w:t>1.4. VIP Flush Toilets</w:t>
            </w:r>
          </w:p>
          <w:p w:rsidR="00946803" w:rsidRPr="00C65855" w:rsidRDefault="00946803" w:rsidP="00946803">
            <w:pPr>
              <w:ind w:right="-501"/>
              <w:rPr>
                <w:rFonts w:ascii="Arial" w:hAnsi="Arial" w:cs="Arial"/>
                <w:sz w:val="16"/>
                <w:szCs w:val="16"/>
              </w:rPr>
            </w:pPr>
            <w:r w:rsidRPr="00C65855">
              <w:rPr>
                <w:rFonts w:ascii="Arial" w:hAnsi="Arial" w:cs="Arial"/>
                <w:sz w:val="16"/>
                <w:szCs w:val="16"/>
              </w:rPr>
              <w:t>1.5. Sewer System</w:t>
            </w:r>
          </w:p>
        </w:tc>
        <w:tc>
          <w:tcPr>
            <w:tcW w:w="2835" w:type="dxa"/>
          </w:tcPr>
          <w:p w:rsidR="00946803" w:rsidRPr="00C65855" w:rsidRDefault="00946803" w:rsidP="00946803">
            <w:pPr>
              <w:rPr>
                <w:rFonts w:ascii="Arial" w:hAnsi="Arial" w:cs="Arial"/>
                <w:sz w:val="16"/>
                <w:szCs w:val="16"/>
              </w:rPr>
            </w:pPr>
            <w:r w:rsidRPr="00C65855">
              <w:rPr>
                <w:rFonts w:ascii="Arial" w:hAnsi="Arial" w:cs="Arial"/>
                <w:sz w:val="16"/>
                <w:szCs w:val="16"/>
              </w:rPr>
              <w:t>Infrastructure where it is non-existent and extension of pipeline  Madidi &amp; Lekgema</w:t>
            </w:r>
          </w:p>
          <w:p w:rsidR="00946803" w:rsidRPr="00C65855" w:rsidRDefault="00946803" w:rsidP="00946803">
            <w:pPr>
              <w:rPr>
                <w:rFonts w:ascii="Arial" w:hAnsi="Arial" w:cs="Arial"/>
                <w:sz w:val="16"/>
                <w:szCs w:val="16"/>
              </w:rPr>
            </w:pPr>
          </w:p>
        </w:tc>
      </w:tr>
      <w:tr w:rsidR="00C65855" w:rsidRPr="00C65855" w:rsidTr="00946803">
        <w:trPr>
          <w:trHeight w:val="222"/>
        </w:trPr>
        <w:tc>
          <w:tcPr>
            <w:tcW w:w="1134" w:type="dxa"/>
            <w:vMerge w:val="restart"/>
          </w:tcPr>
          <w:p w:rsidR="00946803" w:rsidRPr="00C65855" w:rsidRDefault="00946803" w:rsidP="00946803">
            <w:pPr>
              <w:spacing w:line="254" w:lineRule="auto"/>
              <w:rPr>
                <w:rFonts w:ascii="Arial" w:hAnsi="Arial" w:cs="Arial"/>
                <w:sz w:val="16"/>
                <w:szCs w:val="16"/>
              </w:rPr>
            </w:pPr>
            <w:r w:rsidRPr="00C65855">
              <w:rPr>
                <w:rFonts w:ascii="Arial" w:hAnsi="Arial" w:cs="Arial"/>
                <w:sz w:val="16"/>
                <w:szCs w:val="16"/>
              </w:rPr>
              <w:t>2. Roads &amp;</w:t>
            </w:r>
          </w:p>
          <w:p w:rsidR="00946803" w:rsidRPr="00C65855" w:rsidRDefault="00946803" w:rsidP="00946803">
            <w:pPr>
              <w:spacing w:line="254" w:lineRule="auto"/>
              <w:rPr>
                <w:rFonts w:ascii="Arial" w:hAnsi="Arial" w:cs="Arial"/>
                <w:sz w:val="16"/>
                <w:szCs w:val="16"/>
              </w:rPr>
            </w:pPr>
            <w:r w:rsidRPr="00C65855">
              <w:rPr>
                <w:rFonts w:ascii="Arial" w:hAnsi="Arial" w:cs="Arial"/>
                <w:sz w:val="16"/>
                <w:szCs w:val="16"/>
              </w:rPr>
              <w:t xml:space="preserve">    Storm </w:t>
            </w:r>
          </w:p>
          <w:p w:rsidR="00946803" w:rsidRPr="00C65855" w:rsidRDefault="00946803" w:rsidP="00946803">
            <w:pPr>
              <w:spacing w:line="254" w:lineRule="auto"/>
              <w:rPr>
                <w:rFonts w:ascii="Arial" w:hAnsi="Arial" w:cs="Arial"/>
                <w:sz w:val="16"/>
                <w:szCs w:val="16"/>
              </w:rPr>
            </w:pPr>
            <w:r w:rsidRPr="00C65855">
              <w:rPr>
                <w:rFonts w:ascii="Arial" w:hAnsi="Arial" w:cs="Arial"/>
                <w:sz w:val="16"/>
                <w:szCs w:val="16"/>
              </w:rPr>
              <w:t xml:space="preserve">    water</w:t>
            </w:r>
          </w:p>
        </w:tc>
        <w:tc>
          <w:tcPr>
            <w:tcW w:w="2850" w:type="dxa"/>
            <w:vMerge w:val="restart"/>
          </w:tcPr>
          <w:p w:rsidR="00946803" w:rsidRPr="00C65855" w:rsidRDefault="00946803" w:rsidP="00946803">
            <w:pPr>
              <w:spacing w:line="254" w:lineRule="auto"/>
              <w:rPr>
                <w:rFonts w:ascii="Arial" w:hAnsi="Arial" w:cs="Arial"/>
                <w:sz w:val="16"/>
                <w:szCs w:val="16"/>
              </w:rPr>
            </w:pPr>
            <w:r w:rsidRPr="00C65855">
              <w:rPr>
                <w:rFonts w:ascii="Arial" w:hAnsi="Arial" w:cs="Arial"/>
                <w:sz w:val="16"/>
                <w:szCs w:val="16"/>
              </w:rPr>
              <w:t>2.1. Upgrading of tarred roads</w:t>
            </w:r>
          </w:p>
          <w:p w:rsidR="00946803" w:rsidRPr="00C65855" w:rsidRDefault="00946803" w:rsidP="00946803">
            <w:pPr>
              <w:spacing w:line="254" w:lineRule="auto"/>
              <w:rPr>
                <w:rFonts w:ascii="Arial" w:hAnsi="Arial" w:cs="Arial"/>
                <w:sz w:val="16"/>
                <w:szCs w:val="16"/>
              </w:rPr>
            </w:pPr>
            <w:r w:rsidRPr="00C65855">
              <w:rPr>
                <w:rFonts w:ascii="Arial" w:hAnsi="Arial" w:cs="Arial"/>
                <w:sz w:val="16"/>
                <w:szCs w:val="16"/>
              </w:rPr>
              <w:t xml:space="preserve">       Roads</w:t>
            </w:r>
          </w:p>
          <w:p w:rsidR="00946803" w:rsidRPr="00C65855" w:rsidRDefault="00946803" w:rsidP="00946803">
            <w:pPr>
              <w:ind w:right="-501"/>
            </w:pPr>
            <w:r w:rsidRPr="00C65855">
              <w:rPr>
                <w:rFonts w:ascii="Arial" w:hAnsi="Arial" w:cs="Arial"/>
                <w:sz w:val="16"/>
                <w:szCs w:val="16"/>
              </w:rPr>
              <w:t>2.2. Gravelling/Paving of Internal</w:t>
            </w:r>
          </w:p>
          <w:p w:rsidR="00946803" w:rsidRPr="00C65855" w:rsidRDefault="00946803" w:rsidP="00946803">
            <w:pPr>
              <w:spacing w:line="254" w:lineRule="auto"/>
              <w:rPr>
                <w:rFonts w:ascii="Arial" w:hAnsi="Arial" w:cs="Arial"/>
                <w:sz w:val="16"/>
                <w:szCs w:val="16"/>
              </w:rPr>
            </w:pPr>
            <w:r w:rsidRPr="00C65855">
              <w:rPr>
                <w:rFonts w:ascii="Arial" w:hAnsi="Arial" w:cs="Arial"/>
                <w:sz w:val="16"/>
                <w:szCs w:val="16"/>
              </w:rPr>
              <w:t>2.3. Stormwater drainage</w:t>
            </w:r>
          </w:p>
          <w:p w:rsidR="00946803" w:rsidRPr="00C65855" w:rsidRDefault="00946803" w:rsidP="00946803">
            <w:pPr>
              <w:spacing w:line="254" w:lineRule="auto"/>
              <w:rPr>
                <w:rFonts w:ascii="Arial" w:hAnsi="Arial" w:cs="Arial"/>
                <w:sz w:val="16"/>
                <w:szCs w:val="16"/>
              </w:rPr>
            </w:pPr>
            <w:r w:rsidRPr="00C65855">
              <w:rPr>
                <w:rFonts w:ascii="Arial" w:hAnsi="Arial" w:cs="Arial"/>
                <w:sz w:val="16"/>
                <w:szCs w:val="16"/>
              </w:rPr>
              <w:t xml:space="preserve">2.4. Upgrading of bridges &amp; culverts </w:t>
            </w:r>
          </w:p>
          <w:p w:rsidR="00946803" w:rsidRPr="00C65855" w:rsidRDefault="00946803" w:rsidP="00946803">
            <w:pPr>
              <w:ind w:right="-501"/>
            </w:pPr>
            <w:r w:rsidRPr="00C65855">
              <w:rPr>
                <w:rFonts w:ascii="Arial" w:hAnsi="Arial" w:cs="Arial"/>
                <w:sz w:val="16"/>
                <w:szCs w:val="16"/>
              </w:rPr>
              <w:t>2.5. Road Signs &amp; Fencing</w:t>
            </w:r>
          </w:p>
        </w:tc>
        <w:tc>
          <w:tcPr>
            <w:tcW w:w="3529" w:type="dxa"/>
            <w:vMerge w:val="restart"/>
          </w:tcPr>
          <w:p w:rsidR="00946803" w:rsidRPr="00C65855" w:rsidRDefault="00946803" w:rsidP="00946803">
            <w:pPr>
              <w:spacing w:line="254" w:lineRule="auto"/>
              <w:rPr>
                <w:rFonts w:ascii="Arial" w:hAnsi="Arial" w:cs="Arial"/>
                <w:sz w:val="16"/>
                <w:szCs w:val="16"/>
              </w:rPr>
            </w:pPr>
            <w:r w:rsidRPr="00C65855">
              <w:rPr>
                <w:rFonts w:ascii="Arial" w:hAnsi="Arial" w:cs="Arial"/>
                <w:sz w:val="16"/>
                <w:szCs w:val="16"/>
              </w:rPr>
              <w:t>All areas / Rooival, Vaalboschloot, Klipvoor, Kwarriekraal</w:t>
            </w:r>
          </w:p>
          <w:p w:rsidR="00946803" w:rsidRPr="00C65855" w:rsidRDefault="00946803" w:rsidP="00946803">
            <w:pPr>
              <w:spacing w:line="254" w:lineRule="auto"/>
              <w:rPr>
                <w:rFonts w:ascii="Arial" w:hAnsi="Arial" w:cs="Arial"/>
                <w:sz w:val="16"/>
                <w:szCs w:val="16"/>
              </w:rPr>
            </w:pPr>
            <w:r w:rsidRPr="00C65855">
              <w:rPr>
                <w:rFonts w:ascii="Arial" w:hAnsi="Arial" w:cs="Arial"/>
                <w:sz w:val="16"/>
                <w:szCs w:val="16"/>
              </w:rPr>
              <w:t>All areas</w:t>
            </w:r>
          </w:p>
          <w:p w:rsidR="00946803" w:rsidRPr="00C65855" w:rsidRDefault="00946803" w:rsidP="00946803">
            <w:pPr>
              <w:spacing w:line="254" w:lineRule="auto"/>
              <w:rPr>
                <w:rFonts w:ascii="Arial" w:hAnsi="Arial" w:cs="Arial"/>
                <w:sz w:val="16"/>
                <w:szCs w:val="16"/>
              </w:rPr>
            </w:pPr>
            <w:r w:rsidRPr="00C65855">
              <w:rPr>
                <w:rFonts w:ascii="Arial" w:hAnsi="Arial" w:cs="Arial"/>
                <w:sz w:val="16"/>
                <w:szCs w:val="16"/>
              </w:rPr>
              <w:t>All areas</w:t>
            </w:r>
          </w:p>
          <w:p w:rsidR="00946803" w:rsidRPr="00C65855" w:rsidRDefault="00946803" w:rsidP="00946803">
            <w:pPr>
              <w:spacing w:line="254" w:lineRule="auto"/>
              <w:rPr>
                <w:rFonts w:ascii="Arial" w:hAnsi="Arial" w:cs="Arial"/>
                <w:sz w:val="16"/>
                <w:szCs w:val="16"/>
              </w:rPr>
            </w:pPr>
            <w:r w:rsidRPr="00C65855">
              <w:rPr>
                <w:rFonts w:ascii="Arial" w:hAnsi="Arial" w:cs="Arial"/>
                <w:sz w:val="16"/>
                <w:szCs w:val="16"/>
              </w:rPr>
              <w:t>Klipvoorstad, Legonyane &amp; Sephai</w:t>
            </w:r>
          </w:p>
          <w:p w:rsidR="00946803" w:rsidRPr="00C65855" w:rsidRDefault="00946803" w:rsidP="00946803">
            <w:pPr>
              <w:ind w:right="-501"/>
            </w:pPr>
            <w:r w:rsidRPr="00C65855">
              <w:rPr>
                <w:rFonts w:ascii="Arial" w:hAnsi="Arial" w:cs="Arial"/>
                <w:sz w:val="16"/>
                <w:szCs w:val="16"/>
              </w:rPr>
              <w:t>All areas</w:t>
            </w:r>
          </w:p>
        </w:tc>
        <w:tc>
          <w:tcPr>
            <w:tcW w:w="425" w:type="dxa"/>
            <w:vMerge/>
            <w:tcBorders>
              <w:bottom w:val="nil"/>
            </w:tcBorders>
          </w:tcPr>
          <w:p w:rsidR="00946803" w:rsidRPr="00C65855" w:rsidRDefault="00946803" w:rsidP="00946803">
            <w:pPr>
              <w:ind w:right="-501"/>
            </w:pPr>
          </w:p>
        </w:tc>
        <w:tc>
          <w:tcPr>
            <w:tcW w:w="1134" w:type="dxa"/>
            <w:tcBorders>
              <w:top w:val="single" w:sz="4" w:space="0" w:color="auto"/>
              <w:right w:val="single" w:sz="4" w:space="0" w:color="auto"/>
            </w:tcBorders>
          </w:tcPr>
          <w:p w:rsidR="00946803" w:rsidRPr="00C65855" w:rsidRDefault="00946803" w:rsidP="00946803">
            <w:pPr>
              <w:ind w:right="-501"/>
              <w:rPr>
                <w:rFonts w:ascii="Arial" w:hAnsi="Arial" w:cs="Arial"/>
                <w:sz w:val="16"/>
                <w:szCs w:val="16"/>
              </w:rPr>
            </w:pPr>
            <w:r w:rsidRPr="00C65855">
              <w:rPr>
                <w:rFonts w:ascii="Arial" w:hAnsi="Arial" w:cs="Arial"/>
                <w:sz w:val="16"/>
                <w:szCs w:val="16"/>
              </w:rPr>
              <w:t xml:space="preserve">2. Social </w:t>
            </w:r>
          </w:p>
          <w:p w:rsidR="00946803" w:rsidRPr="00C65855" w:rsidRDefault="00946803" w:rsidP="00946803">
            <w:pPr>
              <w:ind w:right="-501"/>
            </w:pPr>
            <w:r w:rsidRPr="00C65855">
              <w:rPr>
                <w:rFonts w:ascii="Arial" w:hAnsi="Arial" w:cs="Arial"/>
                <w:sz w:val="16"/>
                <w:szCs w:val="16"/>
              </w:rPr>
              <w:t xml:space="preserve">    Services</w:t>
            </w:r>
          </w:p>
        </w:tc>
        <w:tc>
          <w:tcPr>
            <w:tcW w:w="3402" w:type="dxa"/>
            <w:tcBorders>
              <w:top w:val="single" w:sz="4" w:space="0" w:color="auto"/>
              <w:right w:val="single" w:sz="4" w:space="0" w:color="auto"/>
            </w:tcBorders>
          </w:tcPr>
          <w:p w:rsidR="00946803" w:rsidRPr="00C65855" w:rsidRDefault="00946803" w:rsidP="00946803">
            <w:pPr>
              <w:rPr>
                <w:rFonts w:ascii="Arial" w:hAnsi="Arial" w:cs="Arial"/>
                <w:sz w:val="16"/>
                <w:szCs w:val="16"/>
              </w:rPr>
            </w:pPr>
            <w:r w:rsidRPr="00C65855">
              <w:rPr>
                <w:rFonts w:ascii="Arial" w:hAnsi="Arial" w:cs="Arial"/>
                <w:sz w:val="16"/>
                <w:szCs w:val="16"/>
              </w:rPr>
              <w:t>2.1. 24 Hour Clinic Service</w:t>
            </w:r>
          </w:p>
          <w:p w:rsidR="00946803" w:rsidRPr="00C65855" w:rsidRDefault="00946803" w:rsidP="00946803">
            <w:pPr>
              <w:rPr>
                <w:rFonts w:ascii="Arial" w:hAnsi="Arial" w:cs="Arial"/>
                <w:sz w:val="16"/>
                <w:szCs w:val="16"/>
              </w:rPr>
            </w:pPr>
            <w:r w:rsidRPr="00C65855">
              <w:rPr>
                <w:rFonts w:ascii="Arial" w:hAnsi="Arial" w:cs="Arial"/>
                <w:sz w:val="16"/>
                <w:szCs w:val="16"/>
              </w:rPr>
              <w:t>2.2. Sports Facility</w:t>
            </w:r>
          </w:p>
          <w:p w:rsidR="00946803" w:rsidRPr="00C65855" w:rsidRDefault="00946803" w:rsidP="00946803">
            <w:pPr>
              <w:rPr>
                <w:rFonts w:ascii="Arial" w:hAnsi="Arial" w:cs="Arial"/>
                <w:sz w:val="16"/>
                <w:szCs w:val="16"/>
              </w:rPr>
            </w:pPr>
            <w:r w:rsidRPr="00C65855">
              <w:rPr>
                <w:rFonts w:ascii="Arial" w:hAnsi="Arial" w:cs="Arial"/>
                <w:sz w:val="16"/>
                <w:szCs w:val="16"/>
              </w:rPr>
              <w:t>2.3. Waste Transfer Station</w:t>
            </w:r>
          </w:p>
          <w:p w:rsidR="00946803" w:rsidRPr="00C65855" w:rsidRDefault="00946803" w:rsidP="00946803">
            <w:pPr>
              <w:rPr>
                <w:rFonts w:ascii="Arial" w:hAnsi="Arial" w:cs="Arial"/>
                <w:sz w:val="16"/>
                <w:szCs w:val="16"/>
              </w:rPr>
            </w:pPr>
            <w:r w:rsidRPr="00C65855">
              <w:rPr>
                <w:rFonts w:ascii="Arial" w:hAnsi="Arial" w:cs="Arial"/>
                <w:sz w:val="16"/>
                <w:szCs w:val="16"/>
              </w:rPr>
              <w:t>2.4. Skills Development Centre (ABET)</w:t>
            </w:r>
          </w:p>
          <w:p w:rsidR="00946803" w:rsidRPr="00C65855" w:rsidRDefault="00946803" w:rsidP="00946803">
            <w:pPr>
              <w:rPr>
                <w:rFonts w:ascii="Arial" w:hAnsi="Arial" w:cs="Arial"/>
                <w:sz w:val="16"/>
                <w:szCs w:val="16"/>
              </w:rPr>
            </w:pPr>
            <w:r w:rsidRPr="00C65855">
              <w:rPr>
                <w:rFonts w:ascii="Arial" w:hAnsi="Arial" w:cs="Arial"/>
                <w:sz w:val="16"/>
                <w:szCs w:val="16"/>
              </w:rPr>
              <w:t>2.5. Completion of local Park</w:t>
            </w:r>
          </w:p>
        </w:tc>
        <w:tc>
          <w:tcPr>
            <w:tcW w:w="2835" w:type="dxa"/>
            <w:tcBorders>
              <w:left w:val="single" w:sz="4" w:space="0" w:color="auto"/>
            </w:tcBorders>
          </w:tcPr>
          <w:p w:rsidR="00946803" w:rsidRPr="00C65855" w:rsidRDefault="00946803" w:rsidP="00946803">
            <w:pPr>
              <w:ind w:right="-501"/>
            </w:pPr>
          </w:p>
        </w:tc>
      </w:tr>
      <w:tr w:rsidR="00C65855" w:rsidRPr="00C65855" w:rsidTr="00946803">
        <w:trPr>
          <w:trHeight w:hRule="exact" w:val="227"/>
        </w:trPr>
        <w:tc>
          <w:tcPr>
            <w:tcW w:w="1134" w:type="dxa"/>
            <w:vMerge/>
          </w:tcPr>
          <w:p w:rsidR="00946803" w:rsidRPr="00C65855" w:rsidRDefault="00946803" w:rsidP="00946803">
            <w:pPr>
              <w:spacing w:line="254" w:lineRule="auto"/>
              <w:rPr>
                <w:rFonts w:ascii="Arial" w:hAnsi="Arial" w:cs="Arial"/>
                <w:sz w:val="16"/>
                <w:szCs w:val="16"/>
              </w:rPr>
            </w:pPr>
          </w:p>
        </w:tc>
        <w:tc>
          <w:tcPr>
            <w:tcW w:w="2850" w:type="dxa"/>
            <w:vMerge/>
          </w:tcPr>
          <w:p w:rsidR="00946803" w:rsidRPr="00C65855" w:rsidRDefault="00946803" w:rsidP="00946803">
            <w:pPr>
              <w:spacing w:line="254" w:lineRule="auto"/>
              <w:rPr>
                <w:rFonts w:ascii="Arial" w:hAnsi="Arial" w:cs="Arial"/>
                <w:sz w:val="16"/>
                <w:szCs w:val="16"/>
              </w:rPr>
            </w:pPr>
          </w:p>
        </w:tc>
        <w:tc>
          <w:tcPr>
            <w:tcW w:w="3529" w:type="dxa"/>
            <w:vMerge/>
          </w:tcPr>
          <w:p w:rsidR="00946803" w:rsidRPr="00C65855" w:rsidRDefault="00946803" w:rsidP="00946803">
            <w:pPr>
              <w:spacing w:line="254" w:lineRule="auto"/>
              <w:rPr>
                <w:rFonts w:ascii="Arial" w:hAnsi="Arial" w:cs="Arial"/>
                <w:sz w:val="16"/>
                <w:szCs w:val="16"/>
              </w:rPr>
            </w:pPr>
          </w:p>
        </w:tc>
        <w:tc>
          <w:tcPr>
            <w:tcW w:w="425" w:type="dxa"/>
            <w:vMerge/>
            <w:tcBorders>
              <w:bottom w:val="nil"/>
            </w:tcBorders>
          </w:tcPr>
          <w:p w:rsidR="00946803" w:rsidRPr="00C65855" w:rsidRDefault="00946803" w:rsidP="00946803">
            <w:pPr>
              <w:ind w:right="-501"/>
            </w:pPr>
          </w:p>
        </w:tc>
        <w:tc>
          <w:tcPr>
            <w:tcW w:w="1134" w:type="dxa"/>
            <w:vMerge w:val="restart"/>
            <w:tcBorders>
              <w:right w:val="single" w:sz="4" w:space="0" w:color="auto"/>
            </w:tcBorders>
          </w:tcPr>
          <w:p w:rsidR="00946803" w:rsidRPr="00C65855" w:rsidRDefault="00946803" w:rsidP="00946803">
            <w:pPr>
              <w:rPr>
                <w:rFonts w:ascii="Arial" w:hAnsi="Arial" w:cs="Arial"/>
                <w:sz w:val="16"/>
                <w:szCs w:val="16"/>
              </w:rPr>
            </w:pPr>
            <w:r w:rsidRPr="00C65855">
              <w:rPr>
                <w:rFonts w:ascii="Arial" w:hAnsi="Arial" w:cs="Arial"/>
                <w:sz w:val="16"/>
                <w:szCs w:val="16"/>
              </w:rPr>
              <w:t xml:space="preserve">3. Roads &amp; </w:t>
            </w:r>
          </w:p>
          <w:p w:rsidR="00946803" w:rsidRPr="00C65855" w:rsidRDefault="00946803" w:rsidP="00946803">
            <w:pPr>
              <w:rPr>
                <w:rFonts w:ascii="Arial" w:hAnsi="Arial" w:cs="Arial"/>
                <w:sz w:val="16"/>
                <w:szCs w:val="16"/>
              </w:rPr>
            </w:pPr>
            <w:r w:rsidRPr="00C65855">
              <w:rPr>
                <w:rFonts w:ascii="Arial" w:hAnsi="Arial" w:cs="Arial"/>
                <w:sz w:val="16"/>
                <w:szCs w:val="16"/>
              </w:rPr>
              <w:t xml:space="preserve">    Storm   </w:t>
            </w:r>
          </w:p>
          <w:p w:rsidR="00946803" w:rsidRPr="00C65855" w:rsidRDefault="00946803" w:rsidP="00946803">
            <w:pPr>
              <w:rPr>
                <w:rFonts w:ascii="Arial" w:hAnsi="Arial" w:cs="Arial"/>
                <w:sz w:val="16"/>
                <w:szCs w:val="16"/>
              </w:rPr>
            </w:pPr>
            <w:r w:rsidRPr="00C65855">
              <w:rPr>
                <w:rFonts w:ascii="Arial" w:hAnsi="Arial" w:cs="Arial"/>
                <w:sz w:val="16"/>
                <w:szCs w:val="16"/>
              </w:rPr>
              <w:t xml:space="preserve">    water</w:t>
            </w:r>
          </w:p>
        </w:tc>
        <w:tc>
          <w:tcPr>
            <w:tcW w:w="3402" w:type="dxa"/>
            <w:vMerge w:val="restart"/>
            <w:tcBorders>
              <w:right w:val="single" w:sz="4" w:space="0" w:color="auto"/>
            </w:tcBorders>
          </w:tcPr>
          <w:p w:rsidR="00946803" w:rsidRPr="00C65855" w:rsidRDefault="00946803" w:rsidP="00946803">
            <w:pPr>
              <w:rPr>
                <w:rFonts w:ascii="Arial" w:hAnsi="Arial" w:cs="Arial"/>
                <w:sz w:val="16"/>
                <w:szCs w:val="16"/>
              </w:rPr>
            </w:pPr>
            <w:r w:rsidRPr="00C65855">
              <w:rPr>
                <w:rFonts w:ascii="Arial" w:hAnsi="Arial" w:cs="Arial"/>
                <w:sz w:val="16"/>
                <w:szCs w:val="16"/>
              </w:rPr>
              <w:t xml:space="preserve">3.1. Regravelling of roads </w:t>
            </w:r>
          </w:p>
          <w:p w:rsidR="00946803" w:rsidRPr="00C65855" w:rsidRDefault="00946803" w:rsidP="00946803">
            <w:pPr>
              <w:rPr>
                <w:rFonts w:ascii="Arial" w:hAnsi="Arial" w:cs="Arial"/>
                <w:sz w:val="16"/>
                <w:szCs w:val="16"/>
              </w:rPr>
            </w:pPr>
            <w:r w:rsidRPr="00C65855">
              <w:rPr>
                <w:rFonts w:ascii="Arial" w:hAnsi="Arial" w:cs="Arial"/>
                <w:sz w:val="16"/>
                <w:szCs w:val="16"/>
              </w:rPr>
              <w:t>3.2. Construction of pedestrian bridge</w:t>
            </w:r>
          </w:p>
          <w:p w:rsidR="00946803" w:rsidRPr="00C65855" w:rsidRDefault="00946803" w:rsidP="00946803">
            <w:pPr>
              <w:rPr>
                <w:rFonts w:ascii="Arial" w:hAnsi="Arial" w:cs="Arial"/>
                <w:sz w:val="16"/>
                <w:szCs w:val="16"/>
              </w:rPr>
            </w:pPr>
            <w:r w:rsidRPr="00C65855">
              <w:rPr>
                <w:rFonts w:ascii="Arial" w:hAnsi="Arial" w:cs="Arial"/>
                <w:sz w:val="16"/>
                <w:szCs w:val="16"/>
              </w:rPr>
              <w:t>3.3. Paving and storm water for internal</w:t>
            </w:r>
          </w:p>
          <w:p w:rsidR="00946803" w:rsidRPr="00C65855" w:rsidRDefault="00946803" w:rsidP="00946803">
            <w:pPr>
              <w:rPr>
                <w:rFonts w:ascii="Arial" w:hAnsi="Arial" w:cs="Arial"/>
                <w:sz w:val="16"/>
                <w:szCs w:val="16"/>
              </w:rPr>
            </w:pPr>
            <w:r w:rsidRPr="00C65855">
              <w:rPr>
                <w:rFonts w:ascii="Arial" w:hAnsi="Arial" w:cs="Arial"/>
                <w:sz w:val="16"/>
                <w:szCs w:val="16"/>
              </w:rPr>
              <w:t xml:space="preserve">       roads</w:t>
            </w:r>
          </w:p>
          <w:p w:rsidR="00946803" w:rsidRPr="00C65855" w:rsidRDefault="00946803" w:rsidP="00946803">
            <w:pPr>
              <w:rPr>
                <w:rFonts w:ascii="Arial" w:hAnsi="Arial" w:cs="Arial"/>
                <w:sz w:val="16"/>
                <w:szCs w:val="16"/>
              </w:rPr>
            </w:pPr>
            <w:r w:rsidRPr="00C65855">
              <w:rPr>
                <w:rFonts w:ascii="Arial" w:hAnsi="Arial" w:cs="Arial"/>
                <w:sz w:val="16"/>
                <w:szCs w:val="16"/>
              </w:rPr>
              <w:t>3.4. Rehabilitation of Provincial roads</w:t>
            </w:r>
          </w:p>
          <w:p w:rsidR="00946803" w:rsidRPr="00C65855" w:rsidRDefault="00946803" w:rsidP="00946803">
            <w:pPr>
              <w:rPr>
                <w:rFonts w:ascii="Arial" w:hAnsi="Arial" w:cs="Arial"/>
                <w:sz w:val="16"/>
                <w:szCs w:val="16"/>
              </w:rPr>
            </w:pPr>
            <w:r w:rsidRPr="00C65855">
              <w:rPr>
                <w:rFonts w:ascii="Arial" w:hAnsi="Arial" w:cs="Arial"/>
                <w:sz w:val="16"/>
                <w:szCs w:val="16"/>
              </w:rPr>
              <w:t>3.5. Tarred roads</w:t>
            </w:r>
          </w:p>
        </w:tc>
        <w:tc>
          <w:tcPr>
            <w:tcW w:w="2835" w:type="dxa"/>
            <w:vMerge w:val="restart"/>
            <w:tcBorders>
              <w:right w:val="single" w:sz="4" w:space="0" w:color="auto"/>
            </w:tcBorders>
          </w:tcPr>
          <w:p w:rsidR="00946803" w:rsidRPr="00C65855" w:rsidRDefault="00946803" w:rsidP="00946803">
            <w:pPr>
              <w:rPr>
                <w:rFonts w:ascii="Arial" w:hAnsi="Arial" w:cs="Arial"/>
                <w:sz w:val="16"/>
                <w:szCs w:val="16"/>
              </w:rPr>
            </w:pPr>
            <w:r w:rsidRPr="00C65855">
              <w:rPr>
                <w:rFonts w:ascii="Arial" w:hAnsi="Arial" w:cs="Arial"/>
                <w:sz w:val="16"/>
                <w:szCs w:val="16"/>
              </w:rPr>
              <w:t>All Areas</w:t>
            </w:r>
          </w:p>
          <w:p w:rsidR="00946803" w:rsidRPr="00C65855" w:rsidRDefault="00946803" w:rsidP="00946803">
            <w:pPr>
              <w:rPr>
                <w:rFonts w:ascii="Arial" w:hAnsi="Arial" w:cs="Arial"/>
                <w:sz w:val="16"/>
                <w:szCs w:val="16"/>
              </w:rPr>
            </w:pPr>
            <w:r w:rsidRPr="00C65855">
              <w:rPr>
                <w:rFonts w:ascii="Arial" w:hAnsi="Arial" w:cs="Arial"/>
                <w:sz w:val="16"/>
                <w:szCs w:val="16"/>
              </w:rPr>
              <w:t>Madidi &amp; Lekgema</w:t>
            </w:r>
          </w:p>
          <w:p w:rsidR="00946803" w:rsidRPr="00C65855" w:rsidRDefault="00946803" w:rsidP="00946803">
            <w:pPr>
              <w:rPr>
                <w:rFonts w:ascii="Arial" w:hAnsi="Arial" w:cs="Arial"/>
                <w:sz w:val="16"/>
                <w:szCs w:val="16"/>
              </w:rPr>
            </w:pPr>
            <w:r w:rsidRPr="00C65855">
              <w:rPr>
                <w:rFonts w:ascii="Arial" w:hAnsi="Arial" w:cs="Arial"/>
                <w:sz w:val="16"/>
                <w:szCs w:val="16"/>
              </w:rPr>
              <w:t>Lekgema &amp; Madidi</w:t>
            </w:r>
          </w:p>
          <w:p w:rsidR="00946803" w:rsidRPr="00C65855" w:rsidRDefault="00946803" w:rsidP="00946803">
            <w:pPr>
              <w:rPr>
                <w:rFonts w:ascii="Arial" w:hAnsi="Arial" w:cs="Arial"/>
                <w:sz w:val="16"/>
                <w:szCs w:val="16"/>
              </w:rPr>
            </w:pPr>
          </w:p>
          <w:p w:rsidR="00946803" w:rsidRPr="00C65855" w:rsidRDefault="00946803" w:rsidP="00946803">
            <w:pPr>
              <w:rPr>
                <w:rFonts w:ascii="Arial" w:hAnsi="Arial" w:cs="Arial"/>
                <w:sz w:val="16"/>
                <w:szCs w:val="16"/>
              </w:rPr>
            </w:pPr>
          </w:p>
          <w:p w:rsidR="00946803" w:rsidRPr="00C65855" w:rsidRDefault="00946803" w:rsidP="00946803">
            <w:pPr>
              <w:rPr>
                <w:rFonts w:ascii="Arial" w:hAnsi="Arial" w:cs="Arial"/>
                <w:sz w:val="16"/>
                <w:szCs w:val="16"/>
              </w:rPr>
            </w:pPr>
            <w:r w:rsidRPr="00C65855">
              <w:rPr>
                <w:rFonts w:ascii="Arial" w:hAnsi="Arial" w:cs="Arial"/>
                <w:sz w:val="16"/>
                <w:szCs w:val="16"/>
              </w:rPr>
              <w:t>Madidi &amp; Lekgema</w:t>
            </w:r>
          </w:p>
        </w:tc>
      </w:tr>
      <w:tr w:rsidR="00C65855" w:rsidRPr="00C65855" w:rsidTr="00946803">
        <w:trPr>
          <w:trHeight w:val="964"/>
        </w:trPr>
        <w:tc>
          <w:tcPr>
            <w:tcW w:w="1134" w:type="dxa"/>
            <w:vMerge w:val="restart"/>
            <w:tcBorders>
              <w:bottom w:val="single" w:sz="4" w:space="0" w:color="auto"/>
            </w:tcBorders>
          </w:tcPr>
          <w:p w:rsidR="00946803" w:rsidRPr="00C65855" w:rsidRDefault="00946803" w:rsidP="00946803">
            <w:pPr>
              <w:ind w:right="-501"/>
              <w:rPr>
                <w:rFonts w:ascii="Arial" w:hAnsi="Arial" w:cs="Arial"/>
                <w:sz w:val="16"/>
                <w:szCs w:val="16"/>
              </w:rPr>
            </w:pPr>
            <w:r w:rsidRPr="00C65855">
              <w:rPr>
                <w:rFonts w:ascii="Arial" w:hAnsi="Arial" w:cs="Arial"/>
                <w:sz w:val="16"/>
                <w:szCs w:val="16"/>
              </w:rPr>
              <w:t xml:space="preserve">3. Social </w:t>
            </w:r>
          </w:p>
          <w:p w:rsidR="00946803" w:rsidRPr="00C65855" w:rsidRDefault="00946803" w:rsidP="00946803">
            <w:pPr>
              <w:ind w:right="-501"/>
            </w:pPr>
            <w:r w:rsidRPr="00C65855">
              <w:rPr>
                <w:rFonts w:ascii="Arial" w:hAnsi="Arial" w:cs="Arial"/>
                <w:sz w:val="16"/>
                <w:szCs w:val="16"/>
              </w:rPr>
              <w:t xml:space="preserve">    Services</w:t>
            </w:r>
          </w:p>
        </w:tc>
        <w:tc>
          <w:tcPr>
            <w:tcW w:w="2850" w:type="dxa"/>
            <w:vMerge w:val="restart"/>
            <w:tcBorders>
              <w:bottom w:val="single" w:sz="4" w:space="0" w:color="auto"/>
            </w:tcBorders>
          </w:tcPr>
          <w:p w:rsidR="00946803" w:rsidRPr="00C65855" w:rsidRDefault="00946803" w:rsidP="00946803">
            <w:pPr>
              <w:spacing w:line="254" w:lineRule="auto"/>
              <w:rPr>
                <w:rFonts w:ascii="Arial" w:hAnsi="Arial" w:cs="Arial"/>
                <w:sz w:val="16"/>
                <w:szCs w:val="16"/>
              </w:rPr>
            </w:pPr>
            <w:r w:rsidRPr="00C65855">
              <w:rPr>
                <w:rFonts w:ascii="Arial" w:hAnsi="Arial" w:cs="Arial"/>
                <w:sz w:val="16"/>
                <w:szCs w:val="16"/>
              </w:rPr>
              <w:t>3.1. Development of clinic 24 hrs</w:t>
            </w:r>
          </w:p>
          <w:p w:rsidR="00946803" w:rsidRPr="00C65855" w:rsidRDefault="00946803" w:rsidP="00946803">
            <w:pPr>
              <w:spacing w:line="254" w:lineRule="auto"/>
              <w:rPr>
                <w:rFonts w:ascii="Arial" w:hAnsi="Arial" w:cs="Arial"/>
                <w:sz w:val="16"/>
                <w:szCs w:val="16"/>
              </w:rPr>
            </w:pPr>
            <w:r w:rsidRPr="00C65855">
              <w:rPr>
                <w:rFonts w:ascii="Arial" w:hAnsi="Arial" w:cs="Arial"/>
                <w:sz w:val="16"/>
                <w:szCs w:val="16"/>
              </w:rPr>
              <w:t xml:space="preserve">3.2. Maintenance of all community </w:t>
            </w:r>
          </w:p>
          <w:p w:rsidR="00946803" w:rsidRPr="00C65855" w:rsidRDefault="00946803" w:rsidP="00946803">
            <w:pPr>
              <w:spacing w:line="254" w:lineRule="auto"/>
              <w:rPr>
                <w:rFonts w:ascii="Arial" w:hAnsi="Arial" w:cs="Arial"/>
                <w:sz w:val="16"/>
                <w:szCs w:val="16"/>
              </w:rPr>
            </w:pPr>
            <w:r w:rsidRPr="00C65855">
              <w:rPr>
                <w:rFonts w:ascii="Arial" w:hAnsi="Arial" w:cs="Arial"/>
                <w:sz w:val="16"/>
                <w:szCs w:val="16"/>
              </w:rPr>
              <w:t xml:space="preserve">       halls</w:t>
            </w:r>
          </w:p>
          <w:p w:rsidR="00946803" w:rsidRPr="00C65855" w:rsidRDefault="00946803" w:rsidP="00946803">
            <w:pPr>
              <w:spacing w:line="254" w:lineRule="auto"/>
              <w:rPr>
                <w:rFonts w:ascii="Arial" w:hAnsi="Arial" w:cs="Arial"/>
                <w:sz w:val="16"/>
                <w:szCs w:val="16"/>
              </w:rPr>
            </w:pPr>
            <w:r w:rsidRPr="00C65855">
              <w:rPr>
                <w:rFonts w:ascii="Arial" w:hAnsi="Arial" w:cs="Arial"/>
                <w:sz w:val="16"/>
                <w:szCs w:val="16"/>
              </w:rPr>
              <w:t>3.3. Development of Waste Disposal</w:t>
            </w:r>
          </w:p>
          <w:p w:rsidR="00946803" w:rsidRPr="00C65855" w:rsidRDefault="00946803" w:rsidP="00946803">
            <w:pPr>
              <w:spacing w:line="254" w:lineRule="auto"/>
              <w:rPr>
                <w:rFonts w:ascii="Arial" w:hAnsi="Arial" w:cs="Arial"/>
                <w:sz w:val="16"/>
                <w:szCs w:val="16"/>
              </w:rPr>
            </w:pPr>
            <w:r w:rsidRPr="00C65855">
              <w:rPr>
                <w:rFonts w:ascii="Arial" w:hAnsi="Arial" w:cs="Arial"/>
                <w:sz w:val="16"/>
                <w:szCs w:val="16"/>
              </w:rPr>
              <w:t>3.4. Development of community halls</w:t>
            </w:r>
          </w:p>
          <w:p w:rsidR="00946803" w:rsidRPr="00C65855" w:rsidRDefault="00946803" w:rsidP="00946803">
            <w:pPr>
              <w:ind w:right="-501"/>
            </w:pPr>
            <w:r w:rsidRPr="00C65855">
              <w:rPr>
                <w:rFonts w:ascii="Arial" w:hAnsi="Arial" w:cs="Arial"/>
                <w:sz w:val="16"/>
                <w:szCs w:val="16"/>
              </w:rPr>
              <w:t>3.5. Development of park</w:t>
            </w:r>
          </w:p>
        </w:tc>
        <w:tc>
          <w:tcPr>
            <w:tcW w:w="3529" w:type="dxa"/>
            <w:vMerge w:val="restart"/>
            <w:tcBorders>
              <w:bottom w:val="single" w:sz="4" w:space="0" w:color="auto"/>
            </w:tcBorders>
          </w:tcPr>
          <w:p w:rsidR="00946803" w:rsidRPr="00C65855" w:rsidRDefault="00946803" w:rsidP="00946803">
            <w:pPr>
              <w:spacing w:line="254" w:lineRule="auto"/>
              <w:rPr>
                <w:rFonts w:ascii="Arial" w:hAnsi="Arial" w:cs="Arial"/>
                <w:sz w:val="16"/>
                <w:szCs w:val="16"/>
              </w:rPr>
            </w:pPr>
            <w:r w:rsidRPr="00C65855">
              <w:rPr>
                <w:rFonts w:ascii="Arial" w:hAnsi="Arial" w:cs="Arial"/>
                <w:sz w:val="16"/>
                <w:szCs w:val="16"/>
              </w:rPr>
              <w:t>Fafung &amp; Legonyane</w:t>
            </w:r>
          </w:p>
          <w:p w:rsidR="00946803" w:rsidRPr="00C65855" w:rsidRDefault="00946803" w:rsidP="00946803">
            <w:pPr>
              <w:spacing w:line="254" w:lineRule="auto"/>
              <w:rPr>
                <w:rFonts w:ascii="Arial" w:hAnsi="Arial" w:cs="Arial"/>
                <w:sz w:val="16"/>
                <w:szCs w:val="16"/>
              </w:rPr>
            </w:pPr>
          </w:p>
          <w:p w:rsidR="00946803" w:rsidRPr="00C65855" w:rsidRDefault="00946803" w:rsidP="00946803">
            <w:pPr>
              <w:spacing w:line="254" w:lineRule="auto"/>
              <w:rPr>
                <w:rFonts w:ascii="Arial" w:hAnsi="Arial" w:cs="Arial"/>
                <w:sz w:val="16"/>
                <w:szCs w:val="16"/>
              </w:rPr>
            </w:pPr>
          </w:p>
          <w:p w:rsidR="00946803" w:rsidRPr="00C65855" w:rsidRDefault="00946803" w:rsidP="00946803">
            <w:pPr>
              <w:spacing w:line="254" w:lineRule="auto"/>
              <w:rPr>
                <w:rFonts w:ascii="Arial" w:hAnsi="Arial" w:cs="Arial"/>
                <w:sz w:val="16"/>
                <w:szCs w:val="16"/>
              </w:rPr>
            </w:pPr>
          </w:p>
          <w:p w:rsidR="00946803" w:rsidRPr="00C65855" w:rsidRDefault="00946803" w:rsidP="00946803">
            <w:pPr>
              <w:spacing w:line="254" w:lineRule="auto"/>
              <w:rPr>
                <w:rFonts w:ascii="Arial" w:hAnsi="Arial" w:cs="Arial"/>
                <w:sz w:val="16"/>
                <w:szCs w:val="16"/>
              </w:rPr>
            </w:pPr>
            <w:r w:rsidRPr="00C65855">
              <w:rPr>
                <w:rFonts w:ascii="Arial" w:hAnsi="Arial" w:cs="Arial"/>
                <w:sz w:val="16"/>
                <w:szCs w:val="16"/>
              </w:rPr>
              <w:t>Rooival, Kwarriekraal</w:t>
            </w:r>
          </w:p>
          <w:p w:rsidR="00946803" w:rsidRPr="00C65855" w:rsidRDefault="00946803" w:rsidP="00946803">
            <w:pPr>
              <w:ind w:right="-501"/>
            </w:pPr>
          </w:p>
        </w:tc>
        <w:tc>
          <w:tcPr>
            <w:tcW w:w="425" w:type="dxa"/>
            <w:vMerge/>
            <w:tcBorders>
              <w:bottom w:val="nil"/>
            </w:tcBorders>
          </w:tcPr>
          <w:p w:rsidR="00946803" w:rsidRPr="00C65855" w:rsidRDefault="00946803" w:rsidP="00946803">
            <w:pPr>
              <w:ind w:right="-501"/>
            </w:pPr>
          </w:p>
        </w:tc>
        <w:tc>
          <w:tcPr>
            <w:tcW w:w="1134" w:type="dxa"/>
            <w:vMerge/>
            <w:tcBorders>
              <w:bottom w:val="single" w:sz="4" w:space="0" w:color="auto"/>
            </w:tcBorders>
          </w:tcPr>
          <w:p w:rsidR="00946803" w:rsidRPr="00C65855" w:rsidRDefault="00946803" w:rsidP="00946803">
            <w:pPr>
              <w:ind w:right="-501"/>
            </w:pPr>
          </w:p>
        </w:tc>
        <w:tc>
          <w:tcPr>
            <w:tcW w:w="3402" w:type="dxa"/>
            <w:vMerge/>
            <w:tcBorders>
              <w:bottom w:val="single" w:sz="4" w:space="0" w:color="auto"/>
              <w:right w:val="single" w:sz="4" w:space="0" w:color="auto"/>
            </w:tcBorders>
          </w:tcPr>
          <w:p w:rsidR="00946803" w:rsidRPr="00C65855" w:rsidRDefault="00946803" w:rsidP="00946803">
            <w:pPr>
              <w:rPr>
                <w:rFonts w:ascii="Arial" w:hAnsi="Arial" w:cs="Arial"/>
                <w:sz w:val="16"/>
                <w:szCs w:val="16"/>
              </w:rPr>
            </w:pPr>
          </w:p>
        </w:tc>
        <w:tc>
          <w:tcPr>
            <w:tcW w:w="2835" w:type="dxa"/>
            <w:vMerge/>
            <w:tcBorders>
              <w:left w:val="single" w:sz="4" w:space="0" w:color="auto"/>
              <w:bottom w:val="single" w:sz="4" w:space="0" w:color="auto"/>
            </w:tcBorders>
          </w:tcPr>
          <w:p w:rsidR="00946803" w:rsidRPr="00C65855" w:rsidRDefault="00946803" w:rsidP="00946803">
            <w:pPr>
              <w:ind w:right="-501"/>
            </w:pPr>
          </w:p>
        </w:tc>
      </w:tr>
      <w:tr w:rsidR="00C65855" w:rsidRPr="00C65855" w:rsidTr="00946803">
        <w:trPr>
          <w:trHeight w:hRule="exact" w:val="227"/>
        </w:trPr>
        <w:tc>
          <w:tcPr>
            <w:tcW w:w="1134" w:type="dxa"/>
            <w:vMerge/>
          </w:tcPr>
          <w:p w:rsidR="00946803" w:rsidRPr="00C65855" w:rsidRDefault="00946803" w:rsidP="00946803">
            <w:pPr>
              <w:ind w:right="-501"/>
            </w:pPr>
          </w:p>
        </w:tc>
        <w:tc>
          <w:tcPr>
            <w:tcW w:w="2850" w:type="dxa"/>
            <w:vMerge/>
          </w:tcPr>
          <w:p w:rsidR="00946803" w:rsidRPr="00C65855" w:rsidRDefault="00946803" w:rsidP="00946803">
            <w:pPr>
              <w:ind w:right="-501"/>
            </w:pPr>
          </w:p>
        </w:tc>
        <w:tc>
          <w:tcPr>
            <w:tcW w:w="3529" w:type="dxa"/>
            <w:vMerge/>
          </w:tcPr>
          <w:p w:rsidR="00946803" w:rsidRPr="00C65855" w:rsidRDefault="00946803" w:rsidP="00946803">
            <w:pPr>
              <w:ind w:right="-501"/>
            </w:pPr>
          </w:p>
        </w:tc>
        <w:tc>
          <w:tcPr>
            <w:tcW w:w="425" w:type="dxa"/>
            <w:vMerge/>
            <w:tcBorders>
              <w:bottom w:val="nil"/>
            </w:tcBorders>
          </w:tcPr>
          <w:p w:rsidR="00946803" w:rsidRPr="00C65855" w:rsidRDefault="00946803" w:rsidP="00946803">
            <w:pPr>
              <w:ind w:right="-501"/>
            </w:pPr>
          </w:p>
        </w:tc>
        <w:tc>
          <w:tcPr>
            <w:tcW w:w="1134" w:type="dxa"/>
            <w:vMerge w:val="restart"/>
          </w:tcPr>
          <w:p w:rsidR="00946803" w:rsidRPr="00C65855" w:rsidRDefault="00946803" w:rsidP="00946803">
            <w:pPr>
              <w:rPr>
                <w:rFonts w:ascii="Arial" w:hAnsi="Arial" w:cs="Arial"/>
                <w:sz w:val="16"/>
                <w:szCs w:val="16"/>
              </w:rPr>
            </w:pPr>
            <w:r w:rsidRPr="00C65855">
              <w:rPr>
                <w:rFonts w:ascii="Arial" w:hAnsi="Arial" w:cs="Arial"/>
                <w:sz w:val="16"/>
                <w:szCs w:val="16"/>
              </w:rPr>
              <w:t>4. Electricity</w:t>
            </w:r>
          </w:p>
        </w:tc>
        <w:tc>
          <w:tcPr>
            <w:tcW w:w="3402" w:type="dxa"/>
            <w:vMerge w:val="restart"/>
          </w:tcPr>
          <w:p w:rsidR="00946803" w:rsidRPr="00C65855" w:rsidRDefault="00946803" w:rsidP="00946803">
            <w:pPr>
              <w:rPr>
                <w:rFonts w:ascii="Arial" w:hAnsi="Arial" w:cs="Arial"/>
                <w:sz w:val="16"/>
                <w:szCs w:val="16"/>
              </w:rPr>
            </w:pPr>
            <w:r w:rsidRPr="00C65855">
              <w:rPr>
                <w:rFonts w:ascii="Arial" w:hAnsi="Arial" w:cs="Arial"/>
                <w:sz w:val="16"/>
                <w:szCs w:val="16"/>
              </w:rPr>
              <w:t>4.1. High Mast Lights</w:t>
            </w:r>
          </w:p>
          <w:p w:rsidR="00946803" w:rsidRPr="00C65855" w:rsidRDefault="00946803" w:rsidP="00946803">
            <w:pPr>
              <w:rPr>
                <w:rFonts w:ascii="Arial" w:hAnsi="Arial" w:cs="Arial"/>
                <w:sz w:val="16"/>
                <w:szCs w:val="16"/>
              </w:rPr>
            </w:pPr>
            <w:r w:rsidRPr="00C65855">
              <w:rPr>
                <w:rFonts w:ascii="Arial" w:hAnsi="Arial" w:cs="Arial"/>
                <w:sz w:val="16"/>
                <w:szCs w:val="16"/>
              </w:rPr>
              <w:t>4.2. Provision of electricity</w:t>
            </w:r>
          </w:p>
          <w:p w:rsidR="00946803" w:rsidRPr="00C65855" w:rsidRDefault="00946803" w:rsidP="00946803">
            <w:pPr>
              <w:rPr>
                <w:rFonts w:ascii="Arial" w:hAnsi="Arial" w:cs="Arial"/>
                <w:sz w:val="16"/>
                <w:szCs w:val="16"/>
              </w:rPr>
            </w:pPr>
            <w:r w:rsidRPr="00C65855">
              <w:rPr>
                <w:rFonts w:ascii="Arial" w:hAnsi="Arial" w:cs="Arial"/>
                <w:sz w:val="16"/>
                <w:szCs w:val="16"/>
              </w:rPr>
              <w:t xml:space="preserve">4.3. Energizing and maintenance of post </w:t>
            </w:r>
          </w:p>
          <w:p w:rsidR="00946803" w:rsidRPr="00C65855" w:rsidRDefault="00946803" w:rsidP="00946803">
            <w:pPr>
              <w:rPr>
                <w:rFonts w:ascii="Arial" w:hAnsi="Arial" w:cs="Arial"/>
                <w:sz w:val="16"/>
                <w:szCs w:val="16"/>
              </w:rPr>
            </w:pPr>
            <w:r w:rsidRPr="00C65855">
              <w:rPr>
                <w:rFonts w:ascii="Arial" w:hAnsi="Arial" w:cs="Arial"/>
                <w:sz w:val="16"/>
                <w:szCs w:val="16"/>
              </w:rPr>
              <w:t xml:space="preserve">       connection</w:t>
            </w:r>
          </w:p>
          <w:p w:rsidR="00946803" w:rsidRPr="00C65855" w:rsidRDefault="00946803" w:rsidP="00946803">
            <w:pPr>
              <w:rPr>
                <w:rFonts w:ascii="Arial" w:hAnsi="Arial" w:cs="Arial"/>
                <w:sz w:val="16"/>
                <w:szCs w:val="16"/>
              </w:rPr>
            </w:pPr>
            <w:r w:rsidRPr="00C65855">
              <w:rPr>
                <w:rFonts w:ascii="Arial" w:hAnsi="Arial" w:cs="Arial"/>
                <w:sz w:val="16"/>
                <w:szCs w:val="16"/>
              </w:rPr>
              <w:t>4.4. Electrification project</w:t>
            </w:r>
          </w:p>
          <w:p w:rsidR="00946803" w:rsidRPr="00C65855" w:rsidRDefault="00946803" w:rsidP="00946803">
            <w:pPr>
              <w:rPr>
                <w:rFonts w:ascii="Arial" w:hAnsi="Arial" w:cs="Arial"/>
                <w:sz w:val="16"/>
                <w:szCs w:val="16"/>
              </w:rPr>
            </w:pPr>
            <w:r w:rsidRPr="00C65855">
              <w:rPr>
                <w:rFonts w:ascii="Arial" w:hAnsi="Arial" w:cs="Arial"/>
                <w:sz w:val="16"/>
                <w:szCs w:val="16"/>
              </w:rPr>
              <w:t>4.5. Upgrading of transformer</w:t>
            </w:r>
          </w:p>
        </w:tc>
        <w:tc>
          <w:tcPr>
            <w:tcW w:w="2835" w:type="dxa"/>
            <w:vMerge w:val="restart"/>
          </w:tcPr>
          <w:p w:rsidR="00946803" w:rsidRPr="00C65855" w:rsidRDefault="00946803" w:rsidP="00946803">
            <w:pPr>
              <w:rPr>
                <w:rFonts w:ascii="Arial" w:hAnsi="Arial" w:cs="Arial"/>
                <w:sz w:val="16"/>
                <w:szCs w:val="16"/>
              </w:rPr>
            </w:pPr>
            <w:r w:rsidRPr="00C65855">
              <w:rPr>
                <w:rFonts w:ascii="Arial" w:hAnsi="Arial" w:cs="Arial"/>
                <w:sz w:val="16"/>
                <w:szCs w:val="16"/>
              </w:rPr>
              <w:t>Lekgema  B/D</w:t>
            </w:r>
          </w:p>
          <w:p w:rsidR="00946803" w:rsidRPr="00C65855" w:rsidRDefault="00946803" w:rsidP="00946803">
            <w:pPr>
              <w:rPr>
                <w:rFonts w:ascii="Arial" w:hAnsi="Arial" w:cs="Arial"/>
                <w:sz w:val="16"/>
                <w:szCs w:val="16"/>
              </w:rPr>
            </w:pPr>
          </w:p>
          <w:p w:rsidR="00946803" w:rsidRPr="00C65855" w:rsidRDefault="00946803" w:rsidP="00946803">
            <w:pPr>
              <w:rPr>
                <w:rFonts w:ascii="Arial" w:hAnsi="Arial" w:cs="Arial"/>
                <w:sz w:val="16"/>
                <w:szCs w:val="16"/>
              </w:rPr>
            </w:pPr>
            <w:r w:rsidRPr="00C65855">
              <w:rPr>
                <w:rFonts w:ascii="Arial" w:hAnsi="Arial" w:cs="Arial"/>
                <w:sz w:val="16"/>
                <w:szCs w:val="16"/>
              </w:rPr>
              <w:t>Lekgema &amp; Madidi</w:t>
            </w:r>
          </w:p>
          <w:p w:rsidR="00946803" w:rsidRPr="00C65855" w:rsidRDefault="00946803" w:rsidP="00946803">
            <w:pPr>
              <w:rPr>
                <w:rFonts w:ascii="Arial" w:hAnsi="Arial" w:cs="Arial"/>
                <w:sz w:val="16"/>
                <w:szCs w:val="16"/>
              </w:rPr>
            </w:pPr>
          </w:p>
          <w:p w:rsidR="00946803" w:rsidRPr="00C65855" w:rsidRDefault="00946803" w:rsidP="00946803">
            <w:pPr>
              <w:rPr>
                <w:rFonts w:ascii="Arial" w:hAnsi="Arial" w:cs="Arial"/>
                <w:sz w:val="16"/>
                <w:szCs w:val="16"/>
              </w:rPr>
            </w:pPr>
            <w:r w:rsidRPr="00C65855">
              <w:rPr>
                <w:rFonts w:ascii="Arial" w:hAnsi="Arial" w:cs="Arial"/>
                <w:sz w:val="16"/>
                <w:szCs w:val="16"/>
              </w:rPr>
              <w:t>All Areas</w:t>
            </w:r>
          </w:p>
        </w:tc>
      </w:tr>
      <w:tr w:rsidR="00C65855" w:rsidRPr="00C65855" w:rsidTr="00946803">
        <w:trPr>
          <w:trHeight w:val="954"/>
        </w:trPr>
        <w:tc>
          <w:tcPr>
            <w:tcW w:w="1134" w:type="dxa"/>
            <w:tcBorders>
              <w:bottom w:val="single" w:sz="4" w:space="0" w:color="auto"/>
            </w:tcBorders>
          </w:tcPr>
          <w:p w:rsidR="00946803" w:rsidRPr="00C65855" w:rsidRDefault="00946803" w:rsidP="00946803">
            <w:pPr>
              <w:ind w:right="-501"/>
            </w:pPr>
            <w:r w:rsidRPr="00C65855">
              <w:rPr>
                <w:rFonts w:ascii="Arial" w:hAnsi="Arial" w:cs="Arial"/>
                <w:sz w:val="16"/>
                <w:szCs w:val="16"/>
              </w:rPr>
              <w:t>4 .Electricity</w:t>
            </w:r>
          </w:p>
        </w:tc>
        <w:tc>
          <w:tcPr>
            <w:tcW w:w="2850" w:type="dxa"/>
            <w:tcBorders>
              <w:bottom w:val="single" w:sz="4" w:space="0" w:color="auto"/>
            </w:tcBorders>
          </w:tcPr>
          <w:p w:rsidR="00946803" w:rsidRPr="00C65855" w:rsidRDefault="00946803" w:rsidP="00946803">
            <w:pPr>
              <w:spacing w:line="254" w:lineRule="auto"/>
              <w:rPr>
                <w:rFonts w:ascii="Arial" w:hAnsi="Arial" w:cs="Arial"/>
                <w:sz w:val="16"/>
                <w:szCs w:val="16"/>
              </w:rPr>
            </w:pPr>
            <w:r w:rsidRPr="00C65855">
              <w:rPr>
                <w:rFonts w:ascii="Arial" w:hAnsi="Arial" w:cs="Arial"/>
                <w:sz w:val="16"/>
                <w:szCs w:val="16"/>
              </w:rPr>
              <w:t>4.1. Extension to other areas</w:t>
            </w:r>
          </w:p>
          <w:p w:rsidR="00946803" w:rsidRPr="00C65855" w:rsidRDefault="00946803" w:rsidP="00946803">
            <w:pPr>
              <w:spacing w:line="254" w:lineRule="auto"/>
              <w:rPr>
                <w:rFonts w:ascii="Arial" w:hAnsi="Arial" w:cs="Arial"/>
                <w:sz w:val="16"/>
                <w:szCs w:val="16"/>
              </w:rPr>
            </w:pPr>
            <w:r w:rsidRPr="00C65855">
              <w:rPr>
                <w:rFonts w:ascii="Arial" w:hAnsi="Arial" w:cs="Arial"/>
                <w:sz w:val="16"/>
                <w:szCs w:val="16"/>
              </w:rPr>
              <w:t>4.2. Maintenance of Apollo Lights</w:t>
            </w:r>
          </w:p>
          <w:p w:rsidR="00946803" w:rsidRPr="00C65855" w:rsidRDefault="00946803" w:rsidP="00946803">
            <w:pPr>
              <w:spacing w:line="254" w:lineRule="auto"/>
              <w:rPr>
                <w:rFonts w:ascii="Arial" w:hAnsi="Arial" w:cs="Arial"/>
                <w:sz w:val="16"/>
                <w:szCs w:val="16"/>
              </w:rPr>
            </w:pPr>
            <w:r w:rsidRPr="00C65855">
              <w:rPr>
                <w:rFonts w:ascii="Arial" w:hAnsi="Arial" w:cs="Arial"/>
                <w:sz w:val="16"/>
                <w:szCs w:val="16"/>
              </w:rPr>
              <w:t xml:space="preserve">       (energised)</w:t>
            </w:r>
          </w:p>
          <w:p w:rsidR="00946803" w:rsidRPr="00C65855" w:rsidRDefault="00946803" w:rsidP="00946803">
            <w:pPr>
              <w:spacing w:line="254" w:lineRule="auto"/>
              <w:rPr>
                <w:rFonts w:ascii="Arial" w:hAnsi="Arial" w:cs="Arial"/>
                <w:sz w:val="16"/>
                <w:szCs w:val="16"/>
              </w:rPr>
            </w:pPr>
            <w:r w:rsidRPr="00C65855">
              <w:rPr>
                <w:rFonts w:ascii="Arial" w:hAnsi="Arial" w:cs="Arial"/>
                <w:sz w:val="16"/>
                <w:szCs w:val="16"/>
              </w:rPr>
              <w:t>4.3. Additional Apollo Lights</w:t>
            </w:r>
          </w:p>
          <w:p w:rsidR="00946803" w:rsidRPr="00C65855" w:rsidRDefault="00946803" w:rsidP="00946803">
            <w:pPr>
              <w:ind w:right="-501"/>
            </w:pPr>
            <w:r w:rsidRPr="00C65855">
              <w:rPr>
                <w:rFonts w:ascii="Arial" w:hAnsi="Arial" w:cs="Arial"/>
                <w:sz w:val="16"/>
                <w:szCs w:val="16"/>
              </w:rPr>
              <w:t>4.4. Post connection</w:t>
            </w:r>
          </w:p>
        </w:tc>
        <w:tc>
          <w:tcPr>
            <w:tcW w:w="3529" w:type="dxa"/>
            <w:tcBorders>
              <w:bottom w:val="single" w:sz="4" w:space="0" w:color="auto"/>
            </w:tcBorders>
          </w:tcPr>
          <w:p w:rsidR="00946803" w:rsidRPr="00C65855" w:rsidRDefault="00946803" w:rsidP="00946803">
            <w:pPr>
              <w:spacing w:line="254" w:lineRule="auto"/>
              <w:rPr>
                <w:rFonts w:ascii="Arial" w:hAnsi="Arial" w:cs="Arial"/>
                <w:sz w:val="16"/>
                <w:szCs w:val="16"/>
              </w:rPr>
            </w:pPr>
            <w:r w:rsidRPr="00C65855">
              <w:rPr>
                <w:rFonts w:ascii="Arial" w:hAnsi="Arial" w:cs="Arial"/>
                <w:sz w:val="16"/>
                <w:szCs w:val="16"/>
              </w:rPr>
              <w:t>All areas</w:t>
            </w:r>
          </w:p>
          <w:p w:rsidR="00946803" w:rsidRPr="00C65855" w:rsidRDefault="00946803" w:rsidP="00946803">
            <w:pPr>
              <w:ind w:right="-501"/>
            </w:pPr>
            <w:r w:rsidRPr="00C65855">
              <w:rPr>
                <w:rFonts w:ascii="Arial" w:hAnsi="Arial" w:cs="Arial"/>
                <w:sz w:val="16"/>
                <w:szCs w:val="16"/>
              </w:rPr>
              <w:t>All areas</w:t>
            </w:r>
          </w:p>
        </w:tc>
        <w:tc>
          <w:tcPr>
            <w:tcW w:w="425" w:type="dxa"/>
            <w:vMerge/>
            <w:tcBorders>
              <w:bottom w:val="nil"/>
            </w:tcBorders>
          </w:tcPr>
          <w:p w:rsidR="00946803" w:rsidRPr="00C65855" w:rsidRDefault="00946803" w:rsidP="00946803">
            <w:pPr>
              <w:ind w:right="-501"/>
            </w:pPr>
          </w:p>
        </w:tc>
        <w:tc>
          <w:tcPr>
            <w:tcW w:w="1134" w:type="dxa"/>
            <w:vMerge/>
            <w:tcBorders>
              <w:bottom w:val="single" w:sz="4" w:space="0" w:color="auto"/>
            </w:tcBorders>
          </w:tcPr>
          <w:p w:rsidR="00946803" w:rsidRPr="00C65855" w:rsidRDefault="00946803" w:rsidP="00946803">
            <w:pPr>
              <w:ind w:right="-501"/>
            </w:pPr>
          </w:p>
        </w:tc>
        <w:tc>
          <w:tcPr>
            <w:tcW w:w="3402" w:type="dxa"/>
            <w:vMerge/>
            <w:tcBorders>
              <w:bottom w:val="single" w:sz="4" w:space="0" w:color="auto"/>
            </w:tcBorders>
          </w:tcPr>
          <w:p w:rsidR="00946803" w:rsidRPr="00C65855" w:rsidRDefault="00946803" w:rsidP="00946803">
            <w:pPr>
              <w:ind w:right="-501"/>
            </w:pPr>
          </w:p>
        </w:tc>
        <w:tc>
          <w:tcPr>
            <w:tcW w:w="2835" w:type="dxa"/>
            <w:vMerge/>
            <w:tcBorders>
              <w:bottom w:val="single" w:sz="4" w:space="0" w:color="auto"/>
            </w:tcBorders>
          </w:tcPr>
          <w:p w:rsidR="00946803" w:rsidRPr="00C65855" w:rsidRDefault="00946803" w:rsidP="00946803">
            <w:pPr>
              <w:ind w:right="-501"/>
            </w:pPr>
          </w:p>
        </w:tc>
      </w:tr>
      <w:tr w:rsidR="00C65855" w:rsidRPr="00C65855" w:rsidTr="00946803">
        <w:trPr>
          <w:trHeight w:val="397"/>
        </w:trPr>
        <w:tc>
          <w:tcPr>
            <w:tcW w:w="1134" w:type="dxa"/>
            <w:tcBorders>
              <w:bottom w:val="single" w:sz="4" w:space="0" w:color="auto"/>
            </w:tcBorders>
          </w:tcPr>
          <w:p w:rsidR="00946803" w:rsidRPr="00C65855" w:rsidRDefault="00946803" w:rsidP="00946803">
            <w:pPr>
              <w:spacing w:line="254" w:lineRule="auto"/>
              <w:rPr>
                <w:rFonts w:ascii="Arial" w:hAnsi="Arial" w:cs="Arial"/>
                <w:sz w:val="16"/>
                <w:szCs w:val="16"/>
              </w:rPr>
            </w:pPr>
            <w:r w:rsidRPr="00C65855">
              <w:rPr>
                <w:rFonts w:ascii="Arial" w:hAnsi="Arial" w:cs="Arial"/>
                <w:sz w:val="16"/>
                <w:szCs w:val="16"/>
              </w:rPr>
              <w:t xml:space="preserve">5. Land and </w:t>
            </w:r>
          </w:p>
          <w:p w:rsidR="00946803" w:rsidRPr="00C65855" w:rsidRDefault="00946803" w:rsidP="00946803">
            <w:pPr>
              <w:ind w:right="-501"/>
            </w:pPr>
            <w:r w:rsidRPr="00C65855">
              <w:rPr>
                <w:rFonts w:ascii="Arial" w:hAnsi="Arial" w:cs="Arial"/>
                <w:sz w:val="16"/>
                <w:szCs w:val="16"/>
              </w:rPr>
              <w:t xml:space="preserve">    Housing</w:t>
            </w:r>
          </w:p>
        </w:tc>
        <w:tc>
          <w:tcPr>
            <w:tcW w:w="2850" w:type="dxa"/>
            <w:tcBorders>
              <w:bottom w:val="single" w:sz="4" w:space="0" w:color="auto"/>
            </w:tcBorders>
          </w:tcPr>
          <w:p w:rsidR="00946803" w:rsidRPr="00C65855" w:rsidRDefault="00946803" w:rsidP="00946803">
            <w:pPr>
              <w:spacing w:line="254" w:lineRule="auto"/>
              <w:rPr>
                <w:rFonts w:ascii="Arial" w:hAnsi="Arial" w:cs="Arial"/>
                <w:sz w:val="16"/>
                <w:szCs w:val="16"/>
              </w:rPr>
            </w:pPr>
            <w:r w:rsidRPr="00C65855">
              <w:rPr>
                <w:rFonts w:ascii="Arial" w:hAnsi="Arial" w:cs="Arial"/>
                <w:sz w:val="16"/>
                <w:szCs w:val="16"/>
              </w:rPr>
              <w:t>5.1. PHP Houses</w:t>
            </w:r>
          </w:p>
          <w:p w:rsidR="00946803" w:rsidRPr="00C65855" w:rsidRDefault="00946803" w:rsidP="00946803">
            <w:pPr>
              <w:ind w:right="-501"/>
            </w:pPr>
            <w:r w:rsidRPr="00C65855">
              <w:rPr>
                <w:rFonts w:ascii="Arial" w:hAnsi="Arial" w:cs="Arial"/>
                <w:sz w:val="16"/>
                <w:szCs w:val="16"/>
              </w:rPr>
              <w:t>5.2. RDP houses</w:t>
            </w:r>
          </w:p>
        </w:tc>
        <w:tc>
          <w:tcPr>
            <w:tcW w:w="3529" w:type="dxa"/>
            <w:tcBorders>
              <w:bottom w:val="single" w:sz="4" w:space="0" w:color="auto"/>
            </w:tcBorders>
            <w:vAlign w:val="center"/>
          </w:tcPr>
          <w:p w:rsidR="00946803" w:rsidRPr="00C65855" w:rsidRDefault="00946803" w:rsidP="00946803">
            <w:pPr>
              <w:spacing w:line="254" w:lineRule="auto"/>
              <w:rPr>
                <w:rFonts w:ascii="Arial" w:hAnsi="Arial" w:cs="Arial"/>
                <w:sz w:val="16"/>
                <w:szCs w:val="16"/>
              </w:rPr>
            </w:pPr>
            <w:r w:rsidRPr="00C65855">
              <w:rPr>
                <w:rFonts w:ascii="Arial" w:hAnsi="Arial" w:cs="Arial"/>
                <w:sz w:val="16"/>
                <w:szCs w:val="16"/>
              </w:rPr>
              <w:t>Fafung, Sephai, Rasai, Legonyane, Masobolane and Rooival</w:t>
            </w:r>
          </w:p>
        </w:tc>
        <w:tc>
          <w:tcPr>
            <w:tcW w:w="425" w:type="dxa"/>
            <w:vMerge/>
            <w:tcBorders>
              <w:bottom w:val="nil"/>
            </w:tcBorders>
          </w:tcPr>
          <w:p w:rsidR="00946803" w:rsidRPr="00C65855" w:rsidRDefault="00946803" w:rsidP="00946803">
            <w:pPr>
              <w:ind w:right="-501"/>
            </w:pPr>
          </w:p>
        </w:tc>
        <w:tc>
          <w:tcPr>
            <w:tcW w:w="1134" w:type="dxa"/>
            <w:vMerge w:val="restart"/>
            <w:tcBorders>
              <w:top w:val="nil"/>
              <w:right w:val="single" w:sz="4" w:space="0" w:color="auto"/>
            </w:tcBorders>
          </w:tcPr>
          <w:p w:rsidR="00946803" w:rsidRPr="00C65855" w:rsidRDefault="00946803" w:rsidP="00946803">
            <w:pPr>
              <w:rPr>
                <w:rFonts w:ascii="Arial" w:hAnsi="Arial" w:cs="Arial"/>
                <w:sz w:val="16"/>
                <w:szCs w:val="16"/>
              </w:rPr>
            </w:pPr>
            <w:r w:rsidRPr="00C65855">
              <w:rPr>
                <w:rFonts w:ascii="Arial" w:hAnsi="Arial" w:cs="Arial"/>
                <w:sz w:val="16"/>
                <w:szCs w:val="16"/>
              </w:rPr>
              <w:t>5. Land &amp; Housing</w:t>
            </w:r>
          </w:p>
        </w:tc>
        <w:tc>
          <w:tcPr>
            <w:tcW w:w="3402" w:type="dxa"/>
            <w:vMerge w:val="restart"/>
            <w:tcBorders>
              <w:top w:val="nil"/>
              <w:right w:val="single" w:sz="4" w:space="0" w:color="auto"/>
            </w:tcBorders>
          </w:tcPr>
          <w:p w:rsidR="00946803" w:rsidRPr="00C65855" w:rsidRDefault="00946803" w:rsidP="00946803">
            <w:pPr>
              <w:rPr>
                <w:rFonts w:ascii="Arial" w:hAnsi="Arial" w:cs="Arial"/>
                <w:sz w:val="16"/>
                <w:szCs w:val="16"/>
              </w:rPr>
            </w:pPr>
            <w:r w:rsidRPr="00C65855">
              <w:rPr>
                <w:rFonts w:ascii="Arial" w:hAnsi="Arial" w:cs="Arial"/>
                <w:sz w:val="16"/>
                <w:szCs w:val="16"/>
              </w:rPr>
              <w:t xml:space="preserve">5.1. Acquisition of Land for Tenants &amp; </w:t>
            </w:r>
          </w:p>
          <w:p w:rsidR="00946803" w:rsidRPr="00C65855" w:rsidRDefault="00946803" w:rsidP="00946803">
            <w:pPr>
              <w:rPr>
                <w:rFonts w:ascii="Arial" w:hAnsi="Arial" w:cs="Arial"/>
                <w:sz w:val="16"/>
                <w:szCs w:val="16"/>
              </w:rPr>
            </w:pPr>
            <w:r w:rsidRPr="00C65855">
              <w:rPr>
                <w:rFonts w:ascii="Arial" w:hAnsi="Arial" w:cs="Arial"/>
                <w:sz w:val="16"/>
                <w:szCs w:val="16"/>
              </w:rPr>
              <w:t xml:space="preserve">       Formalization   Process</w:t>
            </w:r>
          </w:p>
          <w:p w:rsidR="00946803" w:rsidRPr="00C65855" w:rsidRDefault="00946803" w:rsidP="00946803">
            <w:pPr>
              <w:rPr>
                <w:rFonts w:ascii="Arial" w:hAnsi="Arial" w:cs="Arial"/>
                <w:sz w:val="16"/>
                <w:szCs w:val="16"/>
              </w:rPr>
            </w:pPr>
            <w:r w:rsidRPr="00C65855">
              <w:rPr>
                <w:rFonts w:ascii="Arial" w:hAnsi="Arial" w:cs="Arial"/>
                <w:sz w:val="16"/>
                <w:szCs w:val="16"/>
              </w:rPr>
              <w:t>5.2. RDP Houses</w:t>
            </w:r>
          </w:p>
        </w:tc>
        <w:tc>
          <w:tcPr>
            <w:tcW w:w="2835" w:type="dxa"/>
            <w:vMerge w:val="restart"/>
            <w:tcBorders>
              <w:top w:val="nil"/>
              <w:right w:val="single" w:sz="4" w:space="0" w:color="auto"/>
            </w:tcBorders>
          </w:tcPr>
          <w:p w:rsidR="00946803" w:rsidRPr="00C65855" w:rsidRDefault="00946803" w:rsidP="00946803">
            <w:pPr>
              <w:rPr>
                <w:rFonts w:ascii="Arial" w:hAnsi="Arial" w:cs="Arial"/>
                <w:sz w:val="16"/>
                <w:szCs w:val="16"/>
              </w:rPr>
            </w:pPr>
            <w:r w:rsidRPr="00C65855">
              <w:rPr>
                <w:rFonts w:ascii="Arial" w:hAnsi="Arial" w:cs="Arial"/>
                <w:sz w:val="16"/>
                <w:szCs w:val="16"/>
              </w:rPr>
              <w:t>Lekgema</w:t>
            </w:r>
          </w:p>
          <w:p w:rsidR="00946803" w:rsidRPr="00C65855" w:rsidRDefault="00946803" w:rsidP="00946803">
            <w:pPr>
              <w:rPr>
                <w:rFonts w:ascii="Arial" w:hAnsi="Arial" w:cs="Arial"/>
                <w:sz w:val="16"/>
                <w:szCs w:val="16"/>
              </w:rPr>
            </w:pPr>
          </w:p>
        </w:tc>
      </w:tr>
      <w:tr w:rsidR="00C65855" w:rsidRPr="00C65855" w:rsidTr="00946803">
        <w:trPr>
          <w:trHeight w:hRule="exact" w:val="227"/>
        </w:trPr>
        <w:tc>
          <w:tcPr>
            <w:tcW w:w="7513" w:type="dxa"/>
            <w:gridSpan w:val="3"/>
            <w:tcBorders>
              <w:left w:val="nil"/>
              <w:right w:val="nil"/>
            </w:tcBorders>
          </w:tcPr>
          <w:p w:rsidR="00946803" w:rsidRPr="00C65855" w:rsidRDefault="00946803" w:rsidP="00946803">
            <w:pPr>
              <w:ind w:right="-501"/>
            </w:pPr>
          </w:p>
        </w:tc>
        <w:tc>
          <w:tcPr>
            <w:tcW w:w="425" w:type="dxa"/>
            <w:vMerge/>
            <w:tcBorders>
              <w:left w:val="nil"/>
              <w:bottom w:val="nil"/>
            </w:tcBorders>
          </w:tcPr>
          <w:p w:rsidR="00946803" w:rsidRPr="00C65855" w:rsidRDefault="00946803" w:rsidP="00946803">
            <w:pPr>
              <w:ind w:right="-501"/>
            </w:pPr>
          </w:p>
        </w:tc>
        <w:tc>
          <w:tcPr>
            <w:tcW w:w="1134" w:type="dxa"/>
            <w:vMerge/>
          </w:tcPr>
          <w:p w:rsidR="00946803" w:rsidRPr="00C65855" w:rsidRDefault="00946803" w:rsidP="00946803">
            <w:pPr>
              <w:ind w:right="-501"/>
            </w:pPr>
          </w:p>
        </w:tc>
        <w:tc>
          <w:tcPr>
            <w:tcW w:w="3402" w:type="dxa"/>
            <w:vMerge/>
          </w:tcPr>
          <w:p w:rsidR="00946803" w:rsidRPr="00C65855" w:rsidRDefault="00946803" w:rsidP="00946803">
            <w:pPr>
              <w:ind w:right="-501"/>
            </w:pPr>
          </w:p>
        </w:tc>
        <w:tc>
          <w:tcPr>
            <w:tcW w:w="2835" w:type="dxa"/>
            <w:vMerge/>
          </w:tcPr>
          <w:p w:rsidR="00946803" w:rsidRPr="00C65855" w:rsidRDefault="00946803" w:rsidP="00946803">
            <w:pPr>
              <w:ind w:right="-501"/>
            </w:pPr>
          </w:p>
        </w:tc>
      </w:tr>
      <w:tr w:rsidR="00C65855" w:rsidRPr="00C65855" w:rsidTr="00946803">
        <w:trPr>
          <w:trHeight w:hRule="exact" w:val="227"/>
        </w:trPr>
        <w:tc>
          <w:tcPr>
            <w:tcW w:w="7513" w:type="dxa"/>
            <w:gridSpan w:val="3"/>
            <w:shd w:val="clear" w:color="auto" w:fill="F2F2F2"/>
            <w:vAlign w:val="center"/>
          </w:tcPr>
          <w:p w:rsidR="00946803" w:rsidRPr="00C65855" w:rsidRDefault="00946803" w:rsidP="00946803">
            <w:pPr>
              <w:ind w:right="-501"/>
              <w:jc w:val="center"/>
            </w:pPr>
            <w:r w:rsidRPr="00C65855">
              <w:rPr>
                <w:rFonts w:ascii="Arial" w:hAnsi="Arial" w:cs="Arial"/>
                <w:b/>
                <w:sz w:val="16"/>
                <w:szCs w:val="16"/>
              </w:rPr>
              <w:t>WARD 2</w:t>
            </w:r>
          </w:p>
        </w:tc>
        <w:tc>
          <w:tcPr>
            <w:tcW w:w="425" w:type="dxa"/>
            <w:vMerge/>
            <w:tcBorders>
              <w:bottom w:val="nil"/>
            </w:tcBorders>
          </w:tcPr>
          <w:p w:rsidR="00946803" w:rsidRPr="00C65855" w:rsidRDefault="00946803" w:rsidP="00946803">
            <w:pPr>
              <w:ind w:right="-501"/>
            </w:pPr>
          </w:p>
        </w:tc>
        <w:tc>
          <w:tcPr>
            <w:tcW w:w="7371" w:type="dxa"/>
            <w:gridSpan w:val="3"/>
            <w:shd w:val="clear" w:color="auto" w:fill="F2F2F2"/>
            <w:vAlign w:val="center"/>
          </w:tcPr>
          <w:p w:rsidR="00946803" w:rsidRPr="00C65855" w:rsidRDefault="00946803" w:rsidP="00946803">
            <w:pPr>
              <w:ind w:right="-501"/>
              <w:jc w:val="center"/>
            </w:pPr>
            <w:r w:rsidRPr="00C65855">
              <w:rPr>
                <w:rFonts w:ascii="Arial" w:hAnsi="Arial" w:cs="Arial"/>
                <w:b/>
                <w:sz w:val="16"/>
                <w:szCs w:val="16"/>
              </w:rPr>
              <w:t>EXCESS NEEDS</w:t>
            </w:r>
          </w:p>
        </w:tc>
      </w:tr>
      <w:tr w:rsidR="00C65855" w:rsidRPr="00C65855" w:rsidTr="00946803">
        <w:trPr>
          <w:trHeight w:hRule="exact" w:val="227"/>
        </w:trPr>
        <w:tc>
          <w:tcPr>
            <w:tcW w:w="1134" w:type="dxa"/>
            <w:shd w:val="clear" w:color="auto" w:fill="F2F2F2"/>
          </w:tcPr>
          <w:p w:rsidR="00946803" w:rsidRPr="00C65855" w:rsidRDefault="00946803" w:rsidP="00946803">
            <w:pPr>
              <w:tabs>
                <w:tab w:val="left" w:pos="612"/>
              </w:tabs>
              <w:spacing w:line="254" w:lineRule="auto"/>
              <w:jc w:val="center"/>
              <w:rPr>
                <w:rFonts w:ascii="Arial" w:hAnsi="Arial" w:cs="Arial"/>
                <w:b/>
                <w:sz w:val="16"/>
                <w:szCs w:val="16"/>
              </w:rPr>
            </w:pPr>
            <w:r w:rsidRPr="00C65855">
              <w:rPr>
                <w:rFonts w:ascii="Arial" w:hAnsi="Arial" w:cs="Arial"/>
                <w:b/>
                <w:sz w:val="16"/>
                <w:szCs w:val="16"/>
              </w:rPr>
              <w:t>NEEDS</w:t>
            </w:r>
          </w:p>
        </w:tc>
        <w:tc>
          <w:tcPr>
            <w:tcW w:w="2850" w:type="dxa"/>
            <w:shd w:val="clear" w:color="auto" w:fill="F2F2F2"/>
          </w:tcPr>
          <w:p w:rsidR="00946803" w:rsidRPr="00C65855" w:rsidRDefault="00946803" w:rsidP="00946803">
            <w:pPr>
              <w:tabs>
                <w:tab w:val="left" w:pos="612"/>
              </w:tabs>
              <w:spacing w:line="254" w:lineRule="auto"/>
              <w:jc w:val="center"/>
              <w:rPr>
                <w:rFonts w:ascii="Arial" w:hAnsi="Arial" w:cs="Arial"/>
                <w:b/>
                <w:sz w:val="16"/>
                <w:szCs w:val="16"/>
              </w:rPr>
            </w:pPr>
            <w:r w:rsidRPr="00C65855">
              <w:rPr>
                <w:rFonts w:ascii="Arial" w:hAnsi="Arial" w:cs="Arial"/>
                <w:b/>
                <w:sz w:val="16"/>
                <w:szCs w:val="16"/>
              </w:rPr>
              <w:t>PROJECTS</w:t>
            </w:r>
          </w:p>
        </w:tc>
        <w:tc>
          <w:tcPr>
            <w:tcW w:w="3529" w:type="dxa"/>
            <w:shd w:val="clear" w:color="auto" w:fill="F2F2F2"/>
          </w:tcPr>
          <w:p w:rsidR="00946803" w:rsidRPr="00C65855" w:rsidRDefault="00946803" w:rsidP="00946803">
            <w:pPr>
              <w:tabs>
                <w:tab w:val="left" w:pos="612"/>
              </w:tabs>
              <w:spacing w:line="254" w:lineRule="auto"/>
              <w:jc w:val="center"/>
              <w:rPr>
                <w:rFonts w:ascii="Arial" w:hAnsi="Arial" w:cs="Arial"/>
                <w:b/>
                <w:sz w:val="16"/>
                <w:szCs w:val="16"/>
              </w:rPr>
            </w:pPr>
            <w:r w:rsidRPr="00C65855">
              <w:rPr>
                <w:rFonts w:ascii="Arial" w:hAnsi="Arial" w:cs="Arial"/>
                <w:b/>
                <w:sz w:val="16"/>
                <w:szCs w:val="16"/>
              </w:rPr>
              <w:t>AREAS</w:t>
            </w:r>
          </w:p>
        </w:tc>
        <w:tc>
          <w:tcPr>
            <w:tcW w:w="425" w:type="dxa"/>
            <w:vMerge/>
            <w:tcBorders>
              <w:bottom w:val="nil"/>
            </w:tcBorders>
          </w:tcPr>
          <w:p w:rsidR="00946803" w:rsidRPr="00C65855" w:rsidRDefault="00946803" w:rsidP="00946803">
            <w:pPr>
              <w:ind w:right="-501"/>
            </w:pPr>
          </w:p>
        </w:tc>
        <w:tc>
          <w:tcPr>
            <w:tcW w:w="1134" w:type="dxa"/>
            <w:vMerge w:val="restart"/>
            <w:tcBorders>
              <w:top w:val="nil"/>
              <w:right w:val="single" w:sz="4" w:space="0" w:color="auto"/>
            </w:tcBorders>
          </w:tcPr>
          <w:p w:rsidR="00946803" w:rsidRPr="00C65855" w:rsidRDefault="00946803" w:rsidP="00946803">
            <w:pPr>
              <w:rPr>
                <w:rFonts w:ascii="Arial" w:hAnsi="Arial" w:cs="Arial"/>
                <w:sz w:val="16"/>
                <w:szCs w:val="16"/>
              </w:rPr>
            </w:pPr>
            <w:r w:rsidRPr="00C65855">
              <w:rPr>
                <w:rFonts w:ascii="Arial" w:hAnsi="Arial" w:cs="Arial"/>
                <w:sz w:val="16"/>
                <w:szCs w:val="16"/>
              </w:rPr>
              <w:t>6. LED</w:t>
            </w:r>
          </w:p>
        </w:tc>
        <w:tc>
          <w:tcPr>
            <w:tcW w:w="3402" w:type="dxa"/>
            <w:vMerge w:val="restart"/>
            <w:tcBorders>
              <w:top w:val="nil"/>
              <w:right w:val="single" w:sz="4" w:space="0" w:color="auto"/>
            </w:tcBorders>
          </w:tcPr>
          <w:p w:rsidR="00946803" w:rsidRPr="00C65855" w:rsidRDefault="00946803" w:rsidP="00946803">
            <w:pPr>
              <w:rPr>
                <w:rFonts w:ascii="Arial" w:hAnsi="Arial" w:cs="Arial"/>
                <w:sz w:val="16"/>
                <w:szCs w:val="16"/>
              </w:rPr>
            </w:pPr>
            <w:r w:rsidRPr="00C65855">
              <w:rPr>
                <w:rFonts w:ascii="Arial" w:hAnsi="Arial" w:cs="Arial"/>
                <w:sz w:val="16"/>
                <w:szCs w:val="16"/>
              </w:rPr>
              <w:t>6.1 Car Wash Establishment</w:t>
            </w:r>
          </w:p>
          <w:p w:rsidR="00946803" w:rsidRPr="00C65855" w:rsidRDefault="00946803" w:rsidP="00946803">
            <w:pPr>
              <w:rPr>
                <w:rFonts w:ascii="Arial" w:hAnsi="Arial" w:cs="Arial"/>
                <w:sz w:val="16"/>
                <w:szCs w:val="16"/>
              </w:rPr>
            </w:pPr>
            <w:r w:rsidRPr="00C65855">
              <w:rPr>
                <w:rFonts w:ascii="Arial" w:hAnsi="Arial" w:cs="Arial"/>
                <w:sz w:val="16"/>
                <w:szCs w:val="16"/>
              </w:rPr>
              <w:t>6.2. Tourism Development</w:t>
            </w:r>
          </w:p>
          <w:p w:rsidR="00946803" w:rsidRPr="00C65855" w:rsidRDefault="00946803" w:rsidP="00946803">
            <w:pPr>
              <w:rPr>
                <w:rFonts w:ascii="Arial" w:hAnsi="Arial" w:cs="Arial"/>
                <w:sz w:val="16"/>
                <w:szCs w:val="16"/>
              </w:rPr>
            </w:pPr>
            <w:r w:rsidRPr="00C65855">
              <w:rPr>
                <w:rFonts w:ascii="Arial" w:hAnsi="Arial" w:cs="Arial"/>
                <w:sz w:val="16"/>
                <w:szCs w:val="16"/>
              </w:rPr>
              <w:t>6.3. Business Centre</w:t>
            </w:r>
          </w:p>
        </w:tc>
        <w:tc>
          <w:tcPr>
            <w:tcW w:w="2835" w:type="dxa"/>
            <w:vMerge w:val="restart"/>
            <w:tcBorders>
              <w:top w:val="nil"/>
              <w:right w:val="single" w:sz="4" w:space="0" w:color="auto"/>
            </w:tcBorders>
          </w:tcPr>
          <w:p w:rsidR="00946803" w:rsidRPr="00C65855" w:rsidRDefault="00946803" w:rsidP="00946803">
            <w:pPr>
              <w:rPr>
                <w:rFonts w:ascii="Arial" w:hAnsi="Arial" w:cs="Arial"/>
                <w:sz w:val="16"/>
                <w:szCs w:val="16"/>
              </w:rPr>
            </w:pPr>
            <w:r w:rsidRPr="00C65855">
              <w:rPr>
                <w:rFonts w:ascii="Arial" w:hAnsi="Arial" w:cs="Arial"/>
                <w:sz w:val="16"/>
                <w:szCs w:val="16"/>
              </w:rPr>
              <w:t>6.4. Irrigation System for Crop \</w:t>
            </w:r>
          </w:p>
          <w:p w:rsidR="00946803" w:rsidRPr="00C65855" w:rsidRDefault="00946803" w:rsidP="00946803">
            <w:pPr>
              <w:rPr>
                <w:rFonts w:ascii="Arial" w:hAnsi="Arial" w:cs="Arial"/>
                <w:sz w:val="16"/>
                <w:szCs w:val="16"/>
              </w:rPr>
            </w:pPr>
            <w:r w:rsidRPr="00C65855">
              <w:rPr>
                <w:rFonts w:ascii="Arial" w:hAnsi="Arial" w:cs="Arial"/>
                <w:sz w:val="16"/>
                <w:szCs w:val="16"/>
              </w:rPr>
              <w:t xml:space="preserve">       Farming</w:t>
            </w:r>
          </w:p>
          <w:p w:rsidR="00946803" w:rsidRPr="00C65855" w:rsidRDefault="00946803" w:rsidP="00946803">
            <w:pPr>
              <w:rPr>
                <w:rFonts w:ascii="Arial" w:hAnsi="Arial" w:cs="Arial"/>
                <w:sz w:val="16"/>
                <w:szCs w:val="16"/>
              </w:rPr>
            </w:pPr>
            <w:r w:rsidRPr="00C65855">
              <w:rPr>
                <w:rFonts w:ascii="Arial" w:hAnsi="Arial" w:cs="Arial"/>
                <w:sz w:val="16"/>
                <w:szCs w:val="16"/>
              </w:rPr>
              <w:t>6.5 Poverty Relief Programme</w:t>
            </w:r>
          </w:p>
        </w:tc>
      </w:tr>
      <w:tr w:rsidR="00C65855" w:rsidRPr="00C65855" w:rsidTr="00946803">
        <w:trPr>
          <w:trHeight w:val="444"/>
        </w:trPr>
        <w:tc>
          <w:tcPr>
            <w:tcW w:w="1134" w:type="dxa"/>
            <w:tcBorders>
              <w:bottom w:val="single" w:sz="4" w:space="0" w:color="auto"/>
            </w:tcBorders>
          </w:tcPr>
          <w:p w:rsidR="00946803" w:rsidRPr="00C65855" w:rsidRDefault="00946803" w:rsidP="00946803">
            <w:pPr>
              <w:rPr>
                <w:rFonts w:ascii="Arial" w:hAnsi="Arial" w:cs="Arial"/>
                <w:sz w:val="16"/>
                <w:szCs w:val="16"/>
              </w:rPr>
            </w:pPr>
            <w:r w:rsidRPr="00C65855">
              <w:rPr>
                <w:rFonts w:ascii="Arial" w:hAnsi="Arial" w:cs="Arial"/>
                <w:sz w:val="16"/>
                <w:szCs w:val="16"/>
              </w:rPr>
              <w:t xml:space="preserve">1. Water &amp; </w:t>
            </w:r>
          </w:p>
          <w:p w:rsidR="00946803" w:rsidRPr="00C65855" w:rsidRDefault="00946803" w:rsidP="00946803">
            <w:pPr>
              <w:spacing w:line="254" w:lineRule="auto"/>
              <w:rPr>
                <w:rFonts w:ascii="Arial" w:hAnsi="Arial" w:cs="Arial"/>
                <w:sz w:val="16"/>
                <w:szCs w:val="16"/>
              </w:rPr>
            </w:pPr>
            <w:r w:rsidRPr="00C65855">
              <w:rPr>
                <w:rFonts w:ascii="Arial" w:hAnsi="Arial" w:cs="Arial"/>
                <w:sz w:val="16"/>
                <w:szCs w:val="16"/>
              </w:rPr>
              <w:t xml:space="preserve">    Sanitation</w:t>
            </w:r>
          </w:p>
        </w:tc>
        <w:tc>
          <w:tcPr>
            <w:tcW w:w="2850" w:type="dxa"/>
            <w:tcBorders>
              <w:bottom w:val="single" w:sz="4" w:space="0" w:color="auto"/>
            </w:tcBorders>
          </w:tcPr>
          <w:p w:rsidR="00946803" w:rsidRPr="00C65855" w:rsidRDefault="00946803" w:rsidP="00946803">
            <w:pPr>
              <w:rPr>
                <w:rFonts w:ascii="Arial" w:hAnsi="Arial" w:cs="Arial"/>
                <w:sz w:val="16"/>
                <w:szCs w:val="16"/>
              </w:rPr>
            </w:pPr>
            <w:r w:rsidRPr="00C65855">
              <w:rPr>
                <w:rFonts w:ascii="Arial" w:hAnsi="Arial" w:cs="Arial"/>
                <w:sz w:val="16"/>
                <w:szCs w:val="16"/>
              </w:rPr>
              <w:t>1.1. Water Supply</w:t>
            </w:r>
          </w:p>
          <w:p w:rsidR="00946803" w:rsidRPr="00C65855" w:rsidRDefault="00946803" w:rsidP="00946803">
            <w:pPr>
              <w:rPr>
                <w:rFonts w:ascii="Arial" w:hAnsi="Arial" w:cs="Arial"/>
                <w:sz w:val="16"/>
                <w:szCs w:val="16"/>
              </w:rPr>
            </w:pPr>
            <w:r w:rsidRPr="00C65855">
              <w:rPr>
                <w:rFonts w:ascii="Arial" w:hAnsi="Arial" w:cs="Arial"/>
                <w:sz w:val="16"/>
                <w:szCs w:val="16"/>
              </w:rPr>
              <w:t>1.2. VIP Toilets</w:t>
            </w:r>
          </w:p>
        </w:tc>
        <w:tc>
          <w:tcPr>
            <w:tcW w:w="3529" w:type="dxa"/>
            <w:tcBorders>
              <w:bottom w:val="single" w:sz="4" w:space="0" w:color="auto"/>
            </w:tcBorders>
          </w:tcPr>
          <w:p w:rsidR="00946803" w:rsidRPr="00C65855" w:rsidRDefault="00946803" w:rsidP="00946803">
            <w:pPr>
              <w:rPr>
                <w:rFonts w:ascii="Arial" w:hAnsi="Arial" w:cs="Arial"/>
                <w:sz w:val="16"/>
                <w:szCs w:val="16"/>
              </w:rPr>
            </w:pPr>
            <w:r w:rsidRPr="00C65855">
              <w:rPr>
                <w:rFonts w:ascii="Arial" w:hAnsi="Arial" w:cs="Arial"/>
                <w:sz w:val="16"/>
                <w:szCs w:val="16"/>
              </w:rPr>
              <w:t xml:space="preserve">Jericho </w:t>
            </w:r>
          </w:p>
          <w:p w:rsidR="00946803" w:rsidRPr="00C65855" w:rsidRDefault="00946803" w:rsidP="00946803">
            <w:pPr>
              <w:rPr>
                <w:rFonts w:ascii="Arial" w:hAnsi="Arial" w:cs="Arial"/>
                <w:sz w:val="16"/>
                <w:szCs w:val="16"/>
              </w:rPr>
            </w:pPr>
            <w:r w:rsidRPr="00C65855">
              <w:rPr>
                <w:rFonts w:ascii="Arial" w:hAnsi="Arial" w:cs="Arial"/>
                <w:sz w:val="16"/>
                <w:szCs w:val="16"/>
              </w:rPr>
              <w:t>All ward</w:t>
            </w:r>
          </w:p>
        </w:tc>
        <w:tc>
          <w:tcPr>
            <w:tcW w:w="425" w:type="dxa"/>
            <w:vMerge/>
            <w:tcBorders>
              <w:bottom w:val="nil"/>
            </w:tcBorders>
          </w:tcPr>
          <w:p w:rsidR="00946803" w:rsidRPr="00C65855" w:rsidRDefault="00946803" w:rsidP="00946803">
            <w:pPr>
              <w:ind w:right="-501"/>
            </w:pPr>
          </w:p>
        </w:tc>
        <w:tc>
          <w:tcPr>
            <w:tcW w:w="1134" w:type="dxa"/>
            <w:vMerge/>
            <w:tcBorders>
              <w:bottom w:val="single" w:sz="4" w:space="0" w:color="auto"/>
              <w:right w:val="single" w:sz="4" w:space="0" w:color="auto"/>
            </w:tcBorders>
          </w:tcPr>
          <w:p w:rsidR="00946803" w:rsidRPr="00C65855" w:rsidRDefault="00946803" w:rsidP="00946803">
            <w:pPr>
              <w:ind w:right="-501"/>
            </w:pPr>
          </w:p>
        </w:tc>
        <w:tc>
          <w:tcPr>
            <w:tcW w:w="3402" w:type="dxa"/>
            <w:vMerge/>
            <w:tcBorders>
              <w:bottom w:val="single" w:sz="4" w:space="0" w:color="auto"/>
              <w:right w:val="single" w:sz="4" w:space="0" w:color="auto"/>
            </w:tcBorders>
          </w:tcPr>
          <w:p w:rsidR="00946803" w:rsidRPr="00C65855" w:rsidRDefault="00946803" w:rsidP="00946803">
            <w:pPr>
              <w:ind w:right="-501"/>
            </w:pPr>
          </w:p>
        </w:tc>
        <w:tc>
          <w:tcPr>
            <w:tcW w:w="2835" w:type="dxa"/>
            <w:vMerge/>
            <w:tcBorders>
              <w:bottom w:val="single" w:sz="4" w:space="0" w:color="auto"/>
              <w:right w:val="single" w:sz="4" w:space="0" w:color="auto"/>
            </w:tcBorders>
          </w:tcPr>
          <w:p w:rsidR="00946803" w:rsidRPr="00C65855" w:rsidRDefault="00946803" w:rsidP="00946803">
            <w:pPr>
              <w:ind w:right="-501"/>
            </w:pPr>
          </w:p>
        </w:tc>
      </w:tr>
      <w:tr w:rsidR="00C65855" w:rsidRPr="00C65855" w:rsidTr="00946803">
        <w:trPr>
          <w:trHeight w:hRule="exact" w:val="227"/>
        </w:trPr>
        <w:tc>
          <w:tcPr>
            <w:tcW w:w="1134" w:type="dxa"/>
            <w:vMerge w:val="restart"/>
          </w:tcPr>
          <w:p w:rsidR="00946803" w:rsidRPr="00C65855" w:rsidRDefault="00946803" w:rsidP="00946803">
            <w:pPr>
              <w:rPr>
                <w:rFonts w:ascii="Arial" w:hAnsi="Arial" w:cs="Arial"/>
                <w:sz w:val="16"/>
                <w:szCs w:val="16"/>
              </w:rPr>
            </w:pPr>
            <w:r w:rsidRPr="00C65855">
              <w:rPr>
                <w:rFonts w:ascii="Arial" w:hAnsi="Arial" w:cs="Arial"/>
                <w:sz w:val="16"/>
                <w:szCs w:val="16"/>
              </w:rPr>
              <w:t xml:space="preserve">2. Roads </w:t>
            </w:r>
          </w:p>
        </w:tc>
        <w:tc>
          <w:tcPr>
            <w:tcW w:w="2850" w:type="dxa"/>
            <w:vMerge w:val="restart"/>
          </w:tcPr>
          <w:p w:rsidR="00946803" w:rsidRPr="00C65855" w:rsidRDefault="00946803" w:rsidP="00946803">
            <w:pPr>
              <w:rPr>
                <w:rFonts w:ascii="Arial" w:hAnsi="Arial" w:cs="Arial"/>
                <w:sz w:val="16"/>
                <w:szCs w:val="16"/>
              </w:rPr>
            </w:pPr>
            <w:r w:rsidRPr="00C65855">
              <w:rPr>
                <w:rFonts w:ascii="Arial" w:hAnsi="Arial" w:cs="Arial"/>
                <w:sz w:val="16"/>
                <w:szCs w:val="16"/>
              </w:rPr>
              <w:t>2.1. Tarred Roads</w:t>
            </w:r>
          </w:p>
        </w:tc>
        <w:tc>
          <w:tcPr>
            <w:tcW w:w="3529" w:type="dxa"/>
            <w:vMerge w:val="restart"/>
          </w:tcPr>
          <w:p w:rsidR="00946803" w:rsidRPr="00C65855" w:rsidRDefault="00946803" w:rsidP="00946803">
            <w:pPr>
              <w:rPr>
                <w:rFonts w:ascii="Arial" w:hAnsi="Arial" w:cs="Arial"/>
                <w:sz w:val="16"/>
                <w:szCs w:val="16"/>
              </w:rPr>
            </w:pPr>
            <w:r w:rsidRPr="00C65855">
              <w:rPr>
                <w:rFonts w:ascii="Arial" w:hAnsi="Arial" w:cs="Arial"/>
                <w:sz w:val="16"/>
                <w:szCs w:val="16"/>
              </w:rPr>
              <w:t>Jericho to Mmupudung (13 kms) Jericho to Rashoop</w:t>
            </w:r>
          </w:p>
        </w:tc>
        <w:tc>
          <w:tcPr>
            <w:tcW w:w="425" w:type="dxa"/>
            <w:vMerge/>
            <w:tcBorders>
              <w:bottom w:val="nil"/>
            </w:tcBorders>
          </w:tcPr>
          <w:p w:rsidR="00946803" w:rsidRPr="00C65855" w:rsidRDefault="00946803" w:rsidP="00946803">
            <w:pPr>
              <w:ind w:right="-501"/>
            </w:pPr>
          </w:p>
        </w:tc>
        <w:tc>
          <w:tcPr>
            <w:tcW w:w="1134" w:type="dxa"/>
          </w:tcPr>
          <w:p w:rsidR="00946803" w:rsidRPr="00C65855" w:rsidRDefault="00946803" w:rsidP="00946803">
            <w:pPr>
              <w:ind w:right="-501"/>
            </w:pPr>
            <w:r w:rsidRPr="00C65855">
              <w:rPr>
                <w:rFonts w:ascii="Arial" w:hAnsi="Arial" w:cs="Arial"/>
                <w:sz w:val="16"/>
                <w:szCs w:val="16"/>
              </w:rPr>
              <w:t>Roads &amp; SW</w:t>
            </w:r>
          </w:p>
        </w:tc>
        <w:tc>
          <w:tcPr>
            <w:tcW w:w="6237" w:type="dxa"/>
            <w:gridSpan w:val="2"/>
          </w:tcPr>
          <w:p w:rsidR="00946803" w:rsidRPr="00C65855" w:rsidRDefault="00946803" w:rsidP="00946803">
            <w:pPr>
              <w:spacing w:after="160" w:line="259" w:lineRule="auto"/>
              <w:rPr>
                <w:rFonts w:ascii="Arial" w:hAnsi="Arial" w:cs="Arial"/>
                <w:sz w:val="16"/>
                <w:szCs w:val="16"/>
              </w:rPr>
            </w:pPr>
            <w:r w:rsidRPr="00C65855">
              <w:rPr>
                <w:rFonts w:ascii="Arial" w:hAnsi="Arial" w:cs="Arial"/>
                <w:sz w:val="16"/>
                <w:szCs w:val="16"/>
              </w:rPr>
              <w:t>3.6. Speed humps – Madidi Primary School, Mmamonwana Primary School &amp; KB Salon</w:t>
            </w:r>
          </w:p>
          <w:p w:rsidR="00946803" w:rsidRPr="00C65855" w:rsidRDefault="00946803" w:rsidP="00946803">
            <w:pPr>
              <w:ind w:right="-501"/>
            </w:pPr>
          </w:p>
        </w:tc>
      </w:tr>
      <w:tr w:rsidR="00C65855" w:rsidRPr="00C65855" w:rsidTr="00946803">
        <w:trPr>
          <w:trHeight w:hRule="exact" w:val="170"/>
        </w:trPr>
        <w:tc>
          <w:tcPr>
            <w:tcW w:w="1134" w:type="dxa"/>
            <w:vMerge/>
          </w:tcPr>
          <w:p w:rsidR="00946803" w:rsidRPr="00C65855" w:rsidRDefault="00946803" w:rsidP="00946803">
            <w:pPr>
              <w:ind w:right="-501"/>
            </w:pPr>
          </w:p>
        </w:tc>
        <w:tc>
          <w:tcPr>
            <w:tcW w:w="2850" w:type="dxa"/>
            <w:vMerge/>
          </w:tcPr>
          <w:p w:rsidR="00946803" w:rsidRPr="00C65855" w:rsidRDefault="00946803" w:rsidP="00946803">
            <w:pPr>
              <w:ind w:right="-501"/>
            </w:pPr>
          </w:p>
        </w:tc>
        <w:tc>
          <w:tcPr>
            <w:tcW w:w="3529" w:type="dxa"/>
            <w:vMerge/>
          </w:tcPr>
          <w:p w:rsidR="00946803" w:rsidRPr="00C65855" w:rsidRDefault="00946803" w:rsidP="00946803">
            <w:pPr>
              <w:ind w:right="-501"/>
            </w:pPr>
          </w:p>
        </w:tc>
        <w:tc>
          <w:tcPr>
            <w:tcW w:w="425" w:type="dxa"/>
            <w:vMerge/>
            <w:tcBorders>
              <w:bottom w:val="nil"/>
            </w:tcBorders>
          </w:tcPr>
          <w:p w:rsidR="00946803" w:rsidRPr="00C65855" w:rsidRDefault="00946803" w:rsidP="00946803">
            <w:pPr>
              <w:ind w:right="-501"/>
            </w:pPr>
          </w:p>
        </w:tc>
        <w:tc>
          <w:tcPr>
            <w:tcW w:w="1134" w:type="dxa"/>
            <w:vMerge w:val="restart"/>
            <w:tcBorders>
              <w:right w:val="single" w:sz="4" w:space="0" w:color="auto"/>
            </w:tcBorders>
          </w:tcPr>
          <w:p w:rsidR="00946803" w:rsidRPr="00C65855" w:rsidRDefault="00946803" w:rsidP="00946803">
            <w:pPr>
              <w:rPr>
                <w:rFonts w:ascii="Arial" w:hAnsi="Arial" w:cs="Arial"/>
                <w:sz w:val="16"/>
                <w:szCs w:val="16"/>
              </w:rPr>
            </w:pPr>
            <w:r w:rsidRPr="00C65855">
              <w:rPr>
                <w:rFonts w:ascii="Arial" w:hAnsi="Arial" w:cs="Arial"/>
                <w:sz w:val="16"/>
                <w:szCs w:val="16"/>
              </w:rPr>
              <w:t>Social Services</w:t>
            </w:r>
          </w:p>
        </w:tc>
        <w:tc>
          <w:tcPr>
            <w:tcW w:w="3402" w:type="dxa"/>
            <w:vMerge w:val="restart"/>
            <w:tcBorders>
              <w:right w:val="single" w:sz="4" w:space="0" w:color="auto"/>
            </w:tcBorders>
          </w:tcPr>
          <w:p w:rsidR="00946803" w:rsidRPr="00C65855" w:rsidRDefault="00946803" w:rsidP="00946803">
            <w:pPr>
              <w:rPr>
                <w:rFonts w:ascii="Arial" w:hAnsi="Arial" w:cs="Arial"/>
                <w:sz w:val="16"/>
                <w:szCs w:val="16"/>
              </w:rPr>
            </w:pPr>
            <w:r w:rsidRPr="00C65855">
              <w:rPr>
                <w:rFonts w:ascii="Arial" w:hAnsi="Arial" w:cs="Arial"/>
                <w:sz w:val="16"/>
                <w:szCs w:val="16"/>
              </w:rPr>
              <w:t>2.6. Women Empowerment</w:t>
            </w:r>
          </w:p>
          <w:p w:rsidR="00946803" w:rsidRPr="00C65855" w:rsidRDefault="00946803" w:rsidP="00946803">
            <w:pPr>
              <w:rPr>
                <w:rFonts w:ascii="Arial" w:hAnsi="Arial" w:cs="Arial"/>
                <w:sz w:val="16"/>
                <w:szCs w:val="16"/>
              </w:rPr>
            </w:pPr>
            <w:r w:rsidRPr="00C65855">
              <w:rPr>
                <w:rFonts w:ascii="Arial" w:hAnsi="Arial" w:cs="Arial"/>
                <w:sz w:val="16"/>
                <w:szCs w:val="16"/>
              </w:rPr>
              <w:t>2.7. Park in Sections – B/K</w:t>
            </w:r>
          </w:p>
          <w:p w:rsidR="00946803" w:rsidRPr="00C65855" w:rsidRDefault="00946803" w:rsidP="00946803">
            <w:pPr>
              <w:rPr>
                <w:rFonts w:ascii="Arial" w:hAnsi="Arial" w:cs="Arial"/>
                <w:sz w:val="16"/>
                <w:szCs w:val="16"/>
              </w:rPr>
            </w:pPr>
            <w:r w:rsidRPr="00C65855">
              <w:rPr>
                <w:rFonts w:ascii="Arial" w:hAnsi="Arial" w:cs="Arial"/>
                <w:sz w:val="16"/>
                <w:szCs w:val="16"/>
              </w:rPr>
              <w:t>2.8. Gymnasium</w:t>
            </w:r>
          </w:p>
          <w:p w:rsidR="00946803" w:rsidRPr="00C65855" w:rsidRDefault="00946803" w:rsidP="00946803">
            <w:pPr>
              <w:rPr>
                <w:rFonts w:ascii="Arial" w:hAnsi="Arial" w:cs="Arial"/>
                <w:sz w:val="16"/>
                <w:szCs w:val="16"/>
              </w:rPr>
            </w:pPr>
            <w:r w:rsidRPr="00C65855">
              <w:rPr>
                <w:rFonts w:ascii="Arial" w:hAnsi="Arial" w:cs="Arial"/>
                <w:sz w:val="16"/>
                <w:szCs w:val="16"/>
              </w:rPr>
              <w:t>2.9. Technical High School</w:t>
            </w:r>
          </w:p>
        </w:tc>
        <w:tc>
          <w:tcPr>
            <w:tcW w:w="2835" w:type="dxa"/>
            <w:vMerge w:val="restart"/>
            <w:tcBorders>
              <w:bottom w:val="single" w:sz="4" w:space="0" w:color="auto"/>
              <w:right w:val="single" w:sz="4" w:space="0" w:color="auto"/>
            </w:tcBorders>
          </w:tcPr>
          <w:p w:rsidR="00946803" w:rsidRPr="00C65855" w:rsidRDefault="00946803" w:rsidP="00946803">
            <w:pPr>
              <w:rPr>
                <w:rFonts w:ascii="Arial" w:hAnsi="Arial" w:cs="Arial"/>
                <w:sz w:val="16"/>
                <w:szCs w:val="16"/>
              </w:rPr>
            </w:pPr>
            <w:r w:rsidRPr="00C65855">
              <w:rPr>
                <w:rFonts w:ascii="Arial" w:hAnsi="Arial" w:cs="Arial"/>
                <w:sz w:val="16"/>
                <w:szCs w:val="16"/>
              </w:rPr>
              <w:t>2.10. Drug Rehab Centre</w:t>
            </w:r>
          </w:p>
          <w:p w:rsidR="00946803" w:rsidRPr="00C65855" w:rsidRDefault="00946803" w:rsidP="00946803">
            <w:pPr>
              <w:rPr>
                <w:rFonts w:ascii="Arial" w:hAnsi="Arial" w:cs="Arial"/>
                <w:sz w:val="16"/>
                <w:szCs w:val="16"/>
              </w:rPr>
            </w:pPr>
            <w:r w:rsidRPr="00C65855">
              <w:rPr>
                <w:rFonts w:ascii="Arial" w:hAnsi="Arial" w:cs="Arial"/>
                <w:sz w:val="16"/>
                <w:szCs w:val="16"/>
              </w:rPr>
              <w:t>2.11. Patrollers</w:t>
            </w:r>
          </w:p>
          <w:p w:rsidR="00946803" w:rsidRPr="00C65855" w:rsidRDefault="00946803" w:rsidP="00946803">
            <w:pPr>
              <w:rPr>
                <w:rFonts w:ascii="Arial" w:hAnsi="Arial" w:cs="Arial"/>
                <w:sz w:val="16"/>
                <w:szCs w:val="16"/>
              </w:rPr>
            </w:pPr>
            <w:r w:rsidRPr="00C65855">
              <w:rPr>
                <w:rFonts w:ascii="Arial" w:hAnsi="Arial" w:cs="Arial"/>
                <w:sz w:val="16"/>
                <w:szCs w:val="16"/>
              </w:rPr>
              <w:t>2.12. After Care</w:t>
            </w:r>
          </w:p>
        </w:tc>
      </w:tr>
      <w:tr w:rsidR="00C65855" w:rsidRPr="00C65855" w:rsidTr="00946803">
        <w:trPr>
          <w:trHeight w:val="614"/>
        </w:trPr>
        <w:tc>
          <w:tcPr>
            <w:tcW w:w="1134" w:type="dxa"/>
            <w:tcBorders>
              <w:bottom w:val="single" w:sz="4" w:space="0" w:color="auto"/>
            </w:tcBorders>
          </w:tcPr>
          <w:p w:rsidR="00946803" w:rsidRPr="00C65855" w:rsidRDefault="00946803" w:rsidP="00946803">
            <w:pPr>
              <w:spacing w:line="360" w:lineRule="auto"/>
              <w:rPr>
                <w:rFonts w:ascii="Arial" w:hAnsi="Arial" w:cs="Arial"/>
                <w:sz w:val="16"/>
                <w:szCs w:val="16"/>
              </w:rPr>
            </w:pPr>
            <w:r w:rsidRPr="00C65855">
              <w:rPr>
                <w:rFonts w:ascii="Arial" w:hAnsi="Arial" w:cs="Arial"/>
                <w:sz w:val="16"/>
                <w:szCs w:val="16"/>
              </w:rPr>
              <w:t>3.Electricity</w:t>
            </w:r>
          </w:p>
        </w:tc>
        <w:tc>
          <w:tcPr>
            <w:tcW w:w="2850" w:type="dxa"/>
            <w:tcBorders>
              <w:bottom w:val="single" w:sz="4" w:space="0" w:color="auto"/>
            </w:tcBorders>
          </w:tcPr>
          <w:p w:rsidR="00946803" w:rsidRPr="00C65855" w:rsidRDefault="00946803" w:rsidP="00946803">
            <w:pPr>
              <w:rPr>
                <w:rFonts w:ascii="Arial" w:hAnsi="Arial" w:cs="Arial"/>
                <w:sz w:val="16"/>
                <w:szCs w:val="16"/>
              </w:rPr>
            </w:pPr>
            <w:r w:rsidRPr="00C65855">
              <w:rPr>
                <w:rFonts w:ascii="Arial" w:hAnsi="Arial" w:cs="Arial"/>
                <w:sz w:val="16"/>
                <w:szCs w:val="16"/>
              </w:rPr>
              <w:t>3.1. High Mast Lights</w:t>
            </w:r>
          </w:p>
          <w:p w:rsidR="00946803" w:rsidRPr="00C65855" w:rsidRDefault="00946803" w:rsidP="00946803">
            <w:pPr>
              <w:rPr>
                <w:rFonts w:ascii="Arial" w:hAnsi="Arial" w:cs="Arial"/>
                <w:sz w:val="16"/>
                <w:szCs w:val="16"/>
              </w:rPr>
            </w:pPr>
            <w:r w:rsidRPr="00C65855">
              <w:rPr>
                <w:rFonts w:ascii="Arial" w:hAnsi="Arial" w:cs="Arial"/>
                <w:sz w:val="16"/>
                <w:szCs w:val="16"/>
              </w:rPr>
              <w:t>3.2. Extensions</w:t>
            </w:r>
          </w:p>
          <w:p w:rsidR="00946803" w:rsidRPr="00C65855" w:rsidRDefault="00946803" w:rsidP="00946803">
            <w:pPr>
              <w:rPr>
                <w:rFonts w:ascii="Arial" w:hAnsi="Arial" w:cs="Arial"/>
                <w:sz w:val="16"/>
                <w:szCs w:val="16"/>
              </w:rPr>
            </w:pPr>
            <w:r w:rsidRPr="00C65855">
              <w:rPr>
                <w:rFonts w:ascii="Arial" w:hAnsi="Arial" w:cs="Arial"/>
                <w:sz w:val="16"/>
                <w:szCs w:val="16"/>
              </w:rPr>
              <w:t>3.3. Street Lights</w:t>
            </w:r>
          </w:p>
        </w:tc>
        <w:tc>
          <w:tcPr>
            <w:tcW w:w="3529" w:type="dxa"/>
            <w:tcBorders>
              <w:bottom w:val="single" w:sz="4" w:space="0" w:color="auto"/>
            </w:tcBorders>
            <w:vAlign w:val="center"/>
          </w:tcPr>
          <w:p w:rsidR="00946803" w:rsidRPr="00C65855" w:rsidRDefault="00946803" w:rsidP="00946803">
            <w:pPr>
              <w:rPr>
                <w:rFonts w:ascii="Arial" w:hAnsi="Arial" w:cs="Arial"/>
                <w:sz w:val="16"/>
                <w:szCs w:val="16"/>
              </w:rPr>
            </w:pPr>
            <w:r w:rsidRPr="00C65855">
              <w:rPr>
                <w:rFonts w:ascii="Arial" w:hAnsi="Arial" w:cs="Arial"/>
                <w:sz w:val="16"/>
                <w:szCs w:val="16"/>
              </w:rPr>
              <w:t>All ward</w:t>
            </w:r>
          </w:p>
        </w:tc>
        <w:tc>
          <w:tcPr>
            <w:tcW w:w="425" w:type="dxa"/>
            <w:vMerge/>
            <w:tcBorders>
              <w:bottom w:val="nil"/>
            </w:tcBorders>
          </w:tcPr>
          <w:p w:rsidR="00946803" w:rsidRPr="00C65855" w:rsidRDefault="00946803" w:rsidP="00946803">
            <w:pPr>
              <w:ind w:right="-501"/>
            </w:pPr>
          </w:p>
        </w:tc>
        <w:tc>
          <w:tcPr>
            <w:tcW w:w="1134" w:type="dxa"/>
            <w:vMerge/>
            <w:tcBorders>
              <w:bottom w:val="single" w:sz="4" w:space="0" w:color="auto"/>
              <w:right w:val="single" w:sz="4" w:space="0" w:color="auto"/>
            </w:tcBorders>
          </w:tcPr>
          <w:p w:rsidR="00946803" w:rsidRPr="00C65855" w:rsidRDefault="00946803" w:rsidP="00946803">
            <w:pPr>
              <w:ind w:right="-501"/>
            </w:pPr>
          </w:p>
        </w:tc>
        <w:tc>
          <w:tcPr>
            <w:tcW w:w="3402" w:type="dxa"/>
            <w:vMerge/>
            <w:tcBorders>
              <w:left w:val="single" w:sz="4" w:space="0" w:color="auto"/>
              <w:bottom w:val="single" w:sz="4" w:space="0" w:color="auto"/>
            </w:tcBorders>
          </w:tcPr>
          <w:p w:rsidR="00946803" w:rsidRPr="00C65855" w:rsidRDefault="00946803" w:rsidP="00946803">
            <w:pPr>
              <w:ind w:right="-501"/>
            </w:pPr>
          </w:p>
        </w:tc>
        <w:tc>
          <w:tcPr>
            <w:tcW w:w="2835" w:type="dxa"/>
            <w:vMerge/>
            <w:tcBorders>
              <w:bottom w:val="single" w:sz="4" w:space="0" w:color="auto"/>
            </w:tcBorders>
          </w:tcPr>
          <w:p w:rsidR="00946803" w:rsidRPr="00C65855" w:rsidRDefault="00946803" w:rsidP="00946803">
            <w:pPr>
              <w:ind w:right="-501"/>
            </w:pPr>
          </w:p>
        </w:tc>
      </w:tr>
      <w:tr w:rsidR="00C65855" w:rsidRPr="00C65855" w:rsidTr="00946803">
        <w:trPr>
          <w:trHeight w:hRule="exact" w:val="227"/>
        </w:trPr>
        <w:tc>
          <w:tcPr>
            <w:tcW w:w="1134" w:type="dxa"/>
          </w:tcPr>
          <w:p w:rsidR="00946803" w:rsidRPr="00C65855" w:rsidRDefault="00946803" w:rsidP="00946803">
            <w:pPr>
              <w:rPr>
                <w:rFonts w:ascii="Arial" w:hAnsi="Arial" w:cs="Arial"/>
                <w:sz w:val="16"/>
                <w:szCs w:val="16"/>
              </w:rPr>
            </w:pPr>
            <w:r w:rsidRPr="00C65855">
              <w:rPr>
                <w:rFonts w:ascii="Arial" w:hAnsi="Arial" w:cs="Arial"/>
                <w:sz w:val="16"/>
                <w:szCs w:val="16"/>
              </w:rPr>
              <w:t xml:space="preserve">4. Housing </w:t>
            </w:r>
          </w:p>
        </w:tc>
        <w:tc>
          <w:tcPr>
            <w:tcW w:w="2850" w:type="dxa"/>
          </w:tcPr>
          <w:p w:rsidR="00946803" w:rsidRPr="00C65855" w:rsidRDefault="00946803" w:rsidP="00946803">
            <w:pPr>
              <w:rPr>
                <w:rFonts w:ascii="Arial" w:hAnsi="Arial" w:cs="Arial"/>
                <w:sz w:val="16"/>
                <w:szCs w:val="16"/>
              </w:rPr>
            </w:pPr>
            <w:r w:rsidRPr="00C65855">
              <w:rPr>
                <w:rFonts w:ascii="Arial" w:hAnsi="Arial" w:cs="Arial"/>
                <w:sz w:val="16"/>
                <w:szCs w:val="16"/>
              </w:rPr>
              <w:t>4.1. Rural Housing</w:t>
            </w:r>
          </w:p>
        </w:tc>
        <w:tc>
          <w:tcPr>
            <w:tcW w:w="3529" w:type="dxa"/>
          </w:tcPr>
          <w:p w:rsidR="00946803" w:rsidRPr="00C65855" w:rsidRDefault="00946803" w:rsidP="00946803">
            <w:pPr>
              <w:rPr>
                <w:rFonts w:ascii="Arial" w:hAnsi="Arial" w:cs="Arial"/>
                <w:sz w:val="16"/>
                <w:szCs w:val="16"/>
              </w:rPr>
            </w:pPr>
            <w:r w:rsidRPr="00C65855">
              <w:rPr>
                <w:rFonts w:ascii="Arial" w:hAnsi="Arial" w:cs="Arial"/>
                <w:sz w:val="16"/>
                <w:szCs w:val="16"/>
              </w:rPr>
              <w:t>All ward</w:t>
            </w:r>
          </w:p>
        </w:tc>
        <w:tc>
          <w:tcPr>
            <w:tcW w:w="425" w:type="dxa"/>
            <w:vMerge/>
            <w:tcBorders>
              <w:bottom w:val="nil"/>
              <w:right w:val="nil"/>
            </w:tcBorders>
          </w:tcPr>
          <w:p w:rsidR="00946803" w:rsidRPr="00C65855" w:rsidRDefault="00946803" w:rsidP="00946803">
            <w:pPr>
              <w:ind w:right="-501"/>
            </w:pPr>
          </w:p>
        </w:tc>
        <w:tc>
          <w:tcPr>
            <w:tcW w:w="7371" w:type="dxa"/>
            <w:gridSpan w:val="3"/>
            <w:tcBorders>
              <w:left w:val="nil"/>
              <w:right w:val="nil"/>
            </w:tcBorders>
          </w:tcPr>
          <w:p w:rsidR="00946803" w:rsidRPr="00C65855" w:rsidRDefault="00946803" w:rsidP="00946803">
            <w:pPr>
              <w:ind w:right="-501"/>
            </w:pPr>
          </w:p>
        </w:tc>
      </w:tr>
      <w:tr w:rsidR="00C65855" w:rsidRPr="00C65855" w:rsidTr="00946803">
        <w:trPr>
          <w:trHeight w:hRule="exact" w:val="170"/>
        </w:trPr>
        <w:tc>
          <w:tcPr>
            <w:tcW w:w="1134" w:type="dxa"/>
            <w:vMerge w:val="restart"/>
          </w:tcPr>
          <w:p w:rsidR="00946803" w:rsidRPr="00C65855" w:rsidRDefault="00946803" w:rsidP="00946803">
            <w:pPr>
              <w:rPr>
                <w:rFonts w:ascii="Arial" w:hAnsi="Arial" w:cs="Arial"/>
                <w:sz w:val="16"/>
                <w:szCs w:val="16"/>
              </w:rPr>
            </w:pPr>
            <w:r w:rsidRPr="00C65855">
              <w:rPr>
                <w:rFonts w:ascii="Arial" w:hAnsi="Arial" w:cs="Arial"/>
                <w:sz w:val="16"/>
                <w:szCs w:val="16"/>
              </w:rPr>
              <w:t>5. LED</w:t>
            </w:r>
          </w:p>
          <w:p w:rsidR="00946803" w:rsidRPr="00C65855" w:rsidRDefault="00946803" w:rsidP="00946803">
            <w:pPr>
              <w:rPr>
                <w:rFonts w:ascii="Arial" w:hAnsi="Arial" w:cs="Arial"/>
                <w:sz w:val="16"/>
                <w:szCs w:val="16"/>
              </w:rPr>
            </w:pPr>
          </w:p>
        </w:tc>
        <w:tc>
          <w:tcPr>
            <w:tcW w:w="2850" w:type="dxa"/>
            <w:vMerge w:val="restart"/>
          </w:tcPr>
          <w:p w:rsidR="00946803" w:rsidRPr="00C65855" w:rsidRDefault="00946803" w:rsidP="00946803">
            <w:pPr>
              <w:rPr>
                <w:rFonts w:ascii="Arial" w:hAnsi="Arial" w:cs="Arial"/>
                <w:sz w:val="16"/>
                <w:szCs w:val="16"/>
              </w:rPr>
            </w:pPr>
            <w:r w:rsidRPr="00C65855">
              <w:rPr>
                <w:rFonts w:ascii="Arial" w:hAnsi="Arial" w:cs="Arial"/>
                <w:sz w:val="16"/>
                <w:szCs w:val="16"/>
              </w:rPr>
              <w:t xml:space="preserve">5.1. Tourism </w:t>
            </w:r>
          </w:p>
          <w:p w:rsidR="00946803" w:rsidRPr="00C65855" w:rsidRDefault="00946803" w:rsidP="00946803">
            <w:pPr>
              <w:spacing w:line="276" w:lineRule="auto"/>
              <w:contextualSpacing/>
              <w:rPr>
                <w:rFonts w:ascii="Arial" w:hAnsi="Arial" w:cs="Arial"/>
                <w:sz w:val="16"/>
                <w:szCs w:val="16"/>
              </w:rPr>
            </w:pPr>
            <w:r w:rsidRPr="00C65855">
              <w:rPr>
                <w:rFonts w:ascii="Arial" w:hAnsi="Arial" w:cs="Arial"/>
                <w:sz w:val="16"/>
                <w:szCs w:val="16"/>
              </w:rPr>
              <w:t xml:space="preserve">5.2. Arts &amp; Culture </w:t>
            </w:r>
          </w:p>
        </w:tc>
        <w:tc>
          <w:tcPr>
            <w:tcW w:w="3529" w:type="dxa"/>
            <w:vMerge w:val="restart"/>
            <w:vAlign w:val="center"/>
          </w:tcPr>
          <w:p w:rsidR="00946803" w:rsidRPr="00C65855" w:rsidRDefault="00946803" w:rsidP="00946803">
            <w:pPr>
              <w:rPr>
                <w:rFonts w:ascii="Arial" w:hAnsi="Arial" w:cs="Arial"/>
                <w:sz w:val="16"/>
                <w:szCs w:val="16"/>
              </w:rPr>
            </w:pPr>
            <w:r w:rsidRPr="00C65855">
              <w:rPr>
                <w:rFonts w:ascii="Arial" w:hAnsi="Arial" w:cs="Arial"/>
                <w:sz w:val="16"/>
                <w:szCs w:val="16"/>
              </w:rPr>
              <w:t>All ward</w:t>
            </w:r>
          </w:p>
        </w:tc>
        <w:tc>
          <w:tcPr>
            <w:tcW w:w="425" w:type="dxa"/>
            <w:vMerge/>
            <w:tcBorders>
              <w:bottom w:val="nil"/>
            </w:tcBorders>
          </w:tcPr>
          <w:p w:rsidR="00946803" w:rsidRPr="00C65855" w:rsidRDefault="00946803" w:rsidP="00946803">
            <w:pPr>
              <w:ind w:right="-501"/>
            </w:pPr>
          </w:p>
        </w:tc>
        <w:tc>
          <w:tcPr>
            <w:tcW w:w="7371" w:type="dxa"/>
            <w:gridSpan w:val="3"/>
            <w:shd w:val="clear" w:color="auto" w:fill="F2F2F2"/>
            <w:vAlign w:val="center"/>
          </w:tcPr>
          <w:p w:rsidR="00946803" w:rsidRPr="00C65855" w:rsidRDefault="00946803" w:rsidP="00946803">
            <w:pPr>
              <w:ind w:right="-501"/>
              <w:jc w:val="center"/>
            </w:pPr>
            <w:r w:rsidRPr="00C65855">
              <w:rPr>
                <w:rFonts w:ascii="Arial" w:hAnsi="Arial" w:cs="Arial"/>
                <w:b/>
                <w:sz w:val="16"/>
                <w:szCs w:val="16"/>
              </w:rPr>
              <w:t>WARD 4</w:t>
            </w:r>
          </w:p>
        </w:tc>
      </w:tr>
      <w:tr w:rsidR="00C65855" w:rsidRPr="00C65855" w:rsidTr="00946803">
        <w:trPr>
          <w:trHeight w:hRule="exact" w:val="227"/>
        </w:trPr>
        <w:tc>
          <w:tcPr>
            <w:tcW w:w="1134" w:type="dxa"/>
            <w:vMerge/>
          </w:tcPr>
          <w:p w:rsidR="00946803" w:rsidRPr="00C65855" w:rsidRDefault="00946803" w:rsidP="00946803">
            <w:pPr>
              <w:ind w:right="-501"/>
            </w:pPr>
          </w:p>
        </w:tc>
        <w:tc>
          <w:tcPr>
            <w:tcW w:w="2850" w:type="dxa"/>
            <w:vMerge/>
          </w:tcPr>
          <w:p w:rsidR="00946803" w:rsidRPr="00C65855" w:rsidRDefault="00946803" w:rsidP="00946803">
            <w:pPr>
              <w:ind w:right="-501"/>
            </w:pPr>
          </w:p>
        </w:tc>
        <w:tc>
          <w:tcPr>
            <w:tcW w:w="3529" w:type="dxa"/>
            <w:vMerge/>
          </w:tcPr>
          <w:p w:rsidR="00946803" w:rsidRPr="00C65855" w:rsidRDefault="00946803" w:rsidP="00946803">
            <w:pPr>
              <w:ind w:right="-501"/>
            </w:pPr>
          </w:p>
        </w:tc>
        <w:tc>
          <w:tcPr>
            <w:tcW w:w="425" w:type="dxa"/>
            <w:vMerge/>
            <w:tcBorders>
              <w:bottom w:val="nil"/>
            </w:tcBorders>
          </w:tcPr>
          <w:p w:rsidR="00946803" w:rsidRPr="00C65855" w:rsidRDefault="00946803" w:rsidP="00946803">
            <w:pPr>
              <w:ind w:right="-501"/>
            </w:pPr>
          </w:p>
        </w:tc>
        <w:tc>
          <w:tcPr>
            <w:tcW w:w="1134" w:type="dxa"/>
            <w:shd w:val="clear" w:color="auto" w:fill="F2F2F2"/>
          </w:tcPr>
          <w:p w:rsidR="00946803" w:rsidRPr="00C65855" w:rsidRDefault="00946803" w:rsidP="00946803">
            <w:pPr>
              <w:tabs>
                <w:tab w:val="left" w:pos="612"/>
              </w:tabs>
              <w:spacing w:line="254" w:lineRule="auto"/>
              <w:jc w:val="center"/>
              <w:rPr>
                <w:rFonts w:ascii="Arial" w:hAnsi="Arial" w:cs="Arial"/>
                <w:b/>
                <w:sz w:val="16"/>
                <w:szCs w:val="16"/>
              </w:rPr>
            </w:pPr>
            <w:r w:rsidRPr="00C65855">
              <w:rPr>
                <w:rFonts w:ascii="Arial" w:hAnsi="Arial" w:cs="Arial"/>
                <w:b/>
                <w:sz w:val="16"/>
                <w:szCs w:val="16"/>
              </w:rPr>
              <w:t>NEEDS</w:t>
            </w:r>
          </w:p>
        </w:tc>
        <w:tc>
          <w:tcPr>
            <w:tcW w:w="3402" w:type="dxa"/>
            <w:shd w:val="clear" w:color="auto" w:fill="F2F2F2"/>
          </w:tcPr>
          <w:p w:rsidR="00946803" w:rsidRPr="00C65855" w:rsidRDefault="00946803" w:rsidP="00946803">
            <w:pPr>
              <w:tabs>
                <w:tab w:val="left" w:pos="612"/>
              </w:tabs>
              <w:spacing w:line="254" w:lineRule="auto"/>
              <w:jc w:val="center"/>
              <w:rPr>
                <w:rFonts w:ascii="Arial" w:hAnsi="Arial" w:cs="Arial"/>
                <w:b/>
                <w:sz w:val="16"/>
                <w:szCs w:val="16"/>
              </w:rPr>
            </w:pPr>
            <w:r w:rsidRPr="00C65855">
              <w:rPr>
                <w:rFonts w:ascii="Arial" w:hAnsi="Arial" w:cs="Arial"/>
                <w:b/>
                <w:sz w:val="16"/>
                <w:szCs w:val="16"/>
              </w:rPr>
              <w:t>PROJECTS</w:t>
            </w:r>
          </w:p>
        </w:tc>
        <w:tc>
          <w:tcPr>
            <w:tcW w:w="2835" w:type="dxa"/>
            <w:shd w:val="clear" w:color="auto" w:fill="F2F2F2"/>
          </w:tcPr>
          <w:p w:rsidR="00946803" w:rsidRPr="00C65855" w:rsidRDefault="00946803" w:rsidP="00946803">
            <w:pPr>
              <w:tabs>
                <w:tab w:val="left" w:pos="612"/>
              </w:tabs>
              <w:spacing w:line="254" w:lineRule="auto"/>
              <w:jc w:val="center"/>
              <w:rPr>
                <w:rFonts w:ascii="Arial" w:hAnsi="Arial" w:cs="Arial"/>
                <w:b/>
                <w:sz w:val="16"/>
                <w:szCs w:val="16"/>
              </w:rPr>
            </w:pPr>
            <w:r w:rsidRPr="00C65855">
              <w:rPr>
                <w:rFonts w:ascii="Arial" w:hAnsi="Arial" w:cs="Arial"/>
                <w:b/>
                <w:sz w:val="16"/>
                <w:szCs w:val="16"/>
              </w:rPr>
              <w:t>AREAS</w:t>
            </w:r>
          </w:p>
        </w:tc>
      </w:tr>
      <w:tr w:rsidR="00C65855" w:rsidRPr="00C65855" w:rsidTr="00946803">
        <w:trPr>
          <w:trHeight w:hRule="exact" w:val="227"/>
        </w:trPr>
        <w:tc>
          <w:tcPr>
            <w:tcW w:w="7513" w:type="dxa"/>
            <w:gridSpan w:val="3"/>
            <w:shd w:val="clear" w:color="auto" w:fill="F2F2F2"/>
            <w:vAlign w:val="center"/>
          </w:tcPr>
          <w:p w:rsidR="00946803" w:rsidRPr="00C65855" w:rsidRDefault="00946803" w:rsidP="00946803">
            <w:pPr>
              <w:ind w:right="-501"/>
              <w:jc w:val="center"/>
            </w:pPr>
            <w:r w:rsidRPr="00C65855">
              <w:rPr>
                <w:rFonts w:ascii="Arial" w:hAnsi="Arial" w:cs="Arial"/>
                <w:b/>
                <w:sz w:val="16"/>
                <w:szCs w:val="16"/>
              </w:rPr>
              <w:t>EXCESS NEEDS</w:t>
            </w:r>
          </w:p>
        </w:tc>
        <w:tc>
          <w:tcPr>
            <w:tcW w:w="425" w:type="dxa"/>
            <w:vMerge/>
            <w:tcBorders>
              <w:bottom w:val="nil"/>
            </w:tcBorders>
          </w:tcPr>
          <w:p w:rsidR="00946803" w:rsidRPr="00C65855" w:rsidRDefault="00946803" w:rsidP="00946803">
            <w:pPr>
              <w:ind w:right="-501"/>
            </w:pPr>
          </w:p>
        </w:tc>
        <w:tc>
          <w:tcPr>
            <w:tcW w:w="1134" w:type="dxa"/>
            <w:vMerge w:val="restart"/>
            <w:tcBorders>
              <w:bottom w:val="single" w:sz="4" w:space="0" w:color="auto"/>
              <w:right w:val="single" w:sz="4" w:space="0" w:color="auto"/>
            </w:tcBorders>
          </w:tcPr>
          <w:p w:rsidR="00946803" w:rsidRPr="00C65855" w:rsidRDefault="00946803" w:rsidP="00946803">
            <w:pPr>
              <w:rPr>
                <w:rFonts w:ascii="Arial" w:hAnsi="Arial" w:cs="Arial"/>
                <w:sz w:val="16"/>
                <w:szCs w:val="16"/>
              </w:rPr>
            </w:pPr>
            <w:r w:rsidRPr="00C65855">
              <w:rPr>
                <w:rFonts w:ascii="Arial" w:hAnsi="Arial" w:cs="Arial"/>
                <w:sz w:val="16"/>
                <w:szCs w:val="16"/>
              </w:rPr>
              <w:t xml:space="preserve">1. Water &amp; </w:t>
            </w:r>
          </w:p>
          <w:p w:rsidR="00946803" w:rsidRPr="00C65855" w:rsidRDefault="00946803" w:rsidP="00946803">
            <w:pPr>
              <w:rPr>
                <w:rFonts w:ascii="Arial" w:hAnsi="Arial" w:cs="Arial"/>
                <w:sz w:val="16"/>
                <w:szCs w:val="16"/>
              </w:rPr>
            </w:pPr>
            <w:r w:rsidRPr="00C65855">
              <w:rPr>
                <w:rFonts w:ascii="Arial" w:hAnsi="Arial" w:cs="Arial"/>
                <w:sz w:val="16"/>
                <w:szCs w:val="16"/>
              </w:rPr>
              <w:t xml:space="preserve">    Sanitation </w:t>
            </w:r>
            <w:r w:rsidRPr="00C65855">
              <w:rPr>
                <w:rFonts w:ascii="Arial" w:hAnsi="Arial" w:cs="Arial"/>
                <w:sz w:val="16"/>
                <w:szCs w:val="16"/>
              </w:rPr>
              <w:tab/>
            </w:r>
          </w:p>
        </w:tc>
        <w:tc>
          <w:tcPr>
            <w:tcW w:w="3402" w:type="dxa"/>
            <w:vMerge w:val="restart"/>
            <w:tcBorders>
              <w:bottom w:val="single" w:sz="4" w:space="0" w:color="auto"/>
              <w:right w:val="single" w:sz="4" w:space="0" w:color="auto"/>
            </w:tcBorders>
          </w:tcPr>
          <w:p w:rsidR="00946803" w:rsidRPr="00C65855" w:rsidRDefault="00946803" w:rsidP="00946803">
            <w:pPr>
              <w:rPr>
                <w:rFonts w:ascii="Arial" w:hAnsi="Arial" w:cs="Arial"/>
                <w:sz w:val="16"/>
                <w:szCs w:val="16"/>
              </w:rPr>
            </w:pPr>
            <w:r w:rsidRPr="00C65855">
              <w:rPr>
                <w:rFonts w:ascii="Arial" w:hAnsi="Arial" w:cs="Arial"/>
                <w:sz w:val="16"/>
                <w:szCs w:val="16"/>
              </w:rPr>
              <w:t>1.1 Bulk Water</w:t>
            </w:r>
          </w:p>
          <w:p w:rsidR="00946803" w:rsidRPr="00C65855" w:rsidRDefault="00946803" w:rsidP="00946803">
            <w:pPr>
              <w:rPr>
                <w:rFonts w:ascii="Arial" w:hAnsi="Arial" w:cs="Arial"/>
                <w:sz w:val="16"/>
                <w:szCs w:val="16"/>
              </w:rPr>
            </w:pPr>
            <w:r w:rsidRPr="00C65855">
              <w:rPr>
                <w:rFonts w:ascii="Arial" w:hAnsi="Arial" w:cs="Arial"/>
                <w:sz w:val="16"/>
                <w:szCs w:val="16"/>
              </w:rPr>
              <w:t>1.2 Sanitation &amp; Sewerage</w:t>
            </w:r>
          </w:p>
          <w:p w:rsidR="00946803" w:rsidRPr="00C65855" w:rsidRDefault="00946803" w:rsidP="00946803">
            <w:pPr>
              <w:rPr>
                <w:rFonts w:ascii="Arial" w:hAnsi="Arial" w:cs="Arial"/>
                <w:sz w:val="16"/>
                <w:szCs w:val="16"/>
              </w:rPr>
            </w:pPr>
            <w:r w:rsidRPr="00C65855">
              <w:rPr>
                <w:rFonts w:ascii="Arial" w:hAnsi="Arial" w:cs="Arial"/>
                <w:sz w:val="16"/>
                <w:szCs w:val="16"/>
              </w:rPr>
              <w:t>1.3. VIP Toilets</w:t>
            </w:r>
          </w:p>
        </w:tc>
        <w:tc>
          <w:tcPr>
            <w:tcW w:w="2835" w:type="dxa"/>
            <w:vMerge w:val="restart"/>
            <w:tcBorders>
              <w:bottom w:val="single" w:sz="4" w:space="0" w:color="auto"/>
              <w:right w:val="single" w:sz="4" w:space="0" w:color="auto"/>
            </w:tcBorders>
          </w:tcPr>
          <w:p w:rsidR="00946803" w:rsidRPr="00C65855" w:rsidRDefault="00946803" w:rsidP="00946803">
            <w:pPr>
              <w:spacing w:line="254" w:lineRule="auto"/>
              <w:rPr>
                <w:rFonts w:ascii="Arial" w:hAnsi="Arial" w:cs="Arial"/>
                <w:sz w:val="16"/>
                <w:szCs w:val="16"/>
              </w:rPr>
            </w:pPr>
            <w:r w:rsidRPr="00C65855">
              <w:rPr>
                <w:rFonts w:ascii="Arial" w:hAnsi="Arial" w:cs="Arial"/>
                <w:sz w:val="16"/>
                <w:szCs w:val="16"/>
              </w:rPr>
              <w:t>Bapokeng, Old Stand, Bataung, Tshamahantshe, Doornkop and Ikageng</w:t>
            </w:r>
          </w:p>
          <w:p w:rsidR="00946803" w:rsidRPr="00C65855" w:rsidRDefault="00946803" w:rsidP="00946803">
            <w:pPr>
              <w:rPr>
                <w:rFonts w:ascii="Arial" w:hAnsi="Arial" w:cs="Arial"/>
                <w:sz w:val="16"/>
                <w:szCs w:val="16"/>
              </w:rPr>
            </w:pPr>
          </w:p>
        </w:tc>
      </w:tr>
      <w:tr w:rsidR="00C65855" w:rsidRPr="00C65855" w:rsidTr="00946803">
        <w:trPr>
          <w:trHeight w:hRule="exact" w:val="624"/>
        </w:trPr>
        <w:tc>
          <w:tcPr>
            <w:tcW w:w="1134" w:type="dxa"/>
            <w:tcBorders>
              <w:bottom w:val="single" w:sz="4" w:space="0" w:color="auto"/>
            </w:tcBorders>
          </w:tcPr>
          <w:p w:rsidR="00946803" w:rsidRPr="00C65855" w:rsidRDefault="00946803" w:rsidP="00946803">
            <w:pPr>
              <w:rPr>
                <w:rFonts w:ascii="Arial" w:hAnsi="Arial" w:cs="Arial"/>
                <w:sz w:val="16"/>
                <w:szCs w:val="16"/>
              </w:rPr>
            </w:pPr>
            <w:r w:rsidRPr="00C65855">
              <w:rPr>
                <w:rFonts w:ascii="Arial" w:hAnsi="Arial" w:cs="Arial"/>
                <w:sz w:val="16"/>
                <w:szCs w:val="16"/>
              </w:rPr>
              <w:t xml:space="preserve">6. Social </w:t>
            </w:r>
          </w:p>
          <w:p w:rsidR="00946803" w:rsidRPr="00C65855" w:rsidRDefault="00946803" w:rsidP="00946803">
            <w:pPr>
              <w:rPr>
                <w:rFonts w:ascii="Arial" w:hAnsi="Arial" w:cs="Arial"/>
                <w:sz w:val="16"/>
                <w:szCs w:val="16"/>
              </w:rPr>
            </w:pPr>
            <w:r w:rsidRPr="00C65855">
              <w:rPr>
                <w:rFonts w:ascii="Arial" w:hAnsi="Arial" w:cs="Arial"/>
                <w:sz w:val="16"/>
                <w:szCs w:val="16"/>
              </w:rPr>
              <w:t xml:space="preserve">    Services</w:t>
            </w:r>
          </w:p>
          <w:p w:rsidR="00946803" w:rsidRPr="00C65855" w:rsidRDefault="00946803" w:rsidP="00946803">
            <w:pPr>
              <w:rPr>
                <w:rFonts w:ascii="Arial" w:hAnsi="Arial" w:cs="Arial"/>
                <w:sz w:val="16"/>
                <w:szCs w:val="16"/>
              </w:rPr>
            </w:pPr>
          </w:p>
        </w:tc>
        <w:tc>
          <w:tcPr>
            <w:tcW w:w="2850" w:type="dxa"/>
            <w:tcBorders>
              <w:bottom w:val="single" w:sz="4" w:space="0" w:color="auto"/>
            </w:tcBorders>
          </w:tcPr>
          <w:p w:rsidR="00946803" w:rsidRPr="00C65855" w:rsidRDefault="00946803" w:rsidP="00946803">
            <w:pPr>
              <w:rPr>
                <w:rFonts w:ascii="Arial" w:hAnsi="Arial" w:cs="Arial"/>
                <w:sz w:val="16"/>
                <w:szCs w:val="16"/>
              </w:rPr>
            </w:pPr>
            <w:r w:rsidRPr="00C65855">
              <w:rPr>
                <w:rFonts w:ascii="Arial" w:hAnsi="Arial" w:cs="Arial"/>
                <w:sz w:val="16"/>
                <w:szCs w:val="16"/>
              </w:rPr>
              <w:t xml:space="preserve">6.1. Renovation of Preschools &amp; </w:t>
            </w:r>
          </w:p>
          <w:p w:rsidR="00946803" w:rsidRPr="00C65855" w:rsidRDefault="00946803" w:rsidP="00946803">
            <w:pPr>
              <w:rPr>
                <w:rFonts w:ascii="Arial" w:hAnsi="Arial" w:cs="Arial"/>
                <w:sz w:val="16"/>
                <w:szCs w:val="16"/>
              </w:rPr>
            </w:pPr>
            <w:r w:rsidRPr="00C65855">
              <w:rPr>
                <w:rFonts w:ascii="Arial" w:hAnsi="Arial" w:cs="Arial"/>
                <w:sz w:val="16"/>
                <w:szCs w:val="16"/>
              </w:rPr>
              <w:t xml:space="preserve">       Schools</w:t>
            </w:r>
          </w:p>
          <w:p w:rsidR="00946803" w:rsidRPr="00C65855" w:rsidRDefault="00946803" w:rsidP="00946803">
            <w:pPr>
              <w:rPr>
                <w:rFonts w:ascii="Arial" w:hAnsi="Arial" w:cs="Arial"/>
                <w:sz w:val="16"/>
                <w:szCs w:val="16"/>
              </w:rPr>
            </w:pPr>
            <w:r w:rsidRPr="00C65855">
              <w:rPr>
                <w:rFonts w:ascii="Arial" w:hAnsi="Arial" w:cs="Arial"/>
                <w:sz w:val="16"/>
                <w:szCs w:val="16"/>
              </w:rPr>
              <w:t>6.2. Extension of Clinic</w:t>
            </w:r>
          </w:p>
          <w:p w:rsidR="00946803" w:rsidRPr="00C65855" w:rsidRDefault="00946803" w:rsidP="00946803">
            <w:pPr>
              <w:ind w:right="-501"/>
            </w:pPr>
          </w:p>
        </w:tc>
        <w:tc>
          <w:tcPr>
            <w:tcW w:w="3529" w:type="dxa"/>
            <w:tcBorders>
              <w:bottom w:val="single" w:sz="4" w:space="0" w:color="auto"/>
            </w:tcBorders>
          </w:tcPr>
          <w:p w:rsidR="00946803" w:rsidRPr="00C65855" w:rsidRDefault="00946803" w:rsidP="00946803">
            <w:pPr>
              <w:rPr>
                <w:rFonts w:ascii="Arial" w:hAnsi="Arial" w:cs="Arial"/>
                <w:sz w:val="16"/>
                <w:szCs w:val="16"/>
              </w:rPr>
            </w:pPr>
            <w:r w:rsidRPr="00C65855">
              <w:rPr>
                <w:rFonts w:ascii="Arial" w:hAnsi="Arial" w:cs="Arial"/>
                <w:sz w:val="16"/>
                <w:szCs w:val="16"/>
              </w:rPr>
              <w:t>6.3. 24 hours working Clinic</w:t>
            </w:r>
          </w:p>
          <w:p w:rsidR="00946803" w:rsidRPr="00C65855" w:rsidRDefault="00946803" w:rsidP="00946803">
            <w:pPr>
              <w:rPr>
                <w:rFonts w:ascii="Arial" w:hAnsi="Arial" w:cs="Arial"/>
                <w:sz w:val="16"/>
                <w:szCs w:val="16"/>
              </w:rPr>
            </w:pPr>
            <w:r w:rsidRPr="00C65855">
              <w:rPr>
                <w:rFonts w:ascii="Arial" w:hAnsi="Arial" w:cs="Arial"/>
                <w:sz w:val="16"/>
                <w:szCs w:val="16"/>
              </w:rPr>
              <w:t>6.4. Mobile Clinic twice a week</w:t>
            </w:r>
          </w:p>
        </w:tc>
        <w:tc>
          <w:tcPr>
            <w:tcW w:w="425" w:type="dxa"/>
            <w:vMerge/>
            <w:tcBorders>
              <w:bottom w:val="nil"/>
            </w:tcBorders>
          </w:tcPr>
          <w:p w:rsidR="00946803" w:rsidRPr="00C65855" w:rsidRDefault="00946803" w:rsidP="00946803">
            <w:pPr>
              <w:ind w:right="-501"/>
            </w:pPr>
          </w:p>
        </w:tc>
        <w:tc>
          <w:tcPr>
            <w:tcW w:w="1134" w:type="dxa"/>
            <w:vMerge/>
            <w:tcBorders>
              <w:bottom w:val="single" w:sz="4" w:space="0" w:color="auto"/>
            </w:tcBorders>
          </w:tcPr>
          <w:p w:rsidR="00946803" w:rsidRPr="00C65855" w:rsidRDefault="00946803" w:rsidP="00946803">
            <w:pPr>
              <w:ind w:right="-501"/>
            </w:pPr>
          </w:p>
        </w:tc>
        <w:tc>
          <w:tcPr>
            <w:tcW w:w="3402" w:type="dxa"/>
            <w:vMerge/>
            <w:tcBorders>
              <w:bottom w:val="single" w:sz="4" w:space="0" w:color="auto"/>
            </w:tcBorders>
          </w:tcPr>
          <w:p w:rsidR="00946803" w:rsidRPr="00C65855" w:rsidRDefault="00946803" w:rsidP="00946803">
            <w:pPr>
              <w:ind w:right="-501"/>
            </w:pPr>
          </w:p>
        </w:tc>
        <w:tc>
          <w:tcPr>
            <w:tcW w:w="2835" w:type="dxa"/>
            <w:vMerge/>
            <w:tcBorders>
              <w:bottom w:val="single" w:sz="4" w:space="0" w:color="auto"/>
            </w:tcBorders>
          </w:tcPr>
          <w:p w:rsidR="00946803" w:rsidRPr="00C65855" w:rsidRDefault="00946803" w:rsidP="00946803">
            <w:pPr>
              <w:ind w:right="-501"/>
            </w:pPr>
          </w:p>
        </w:tc>
      </w:tr>
      <w:tr w:rsidR="00C65855" w:rsidRPr="00C65855" w:rsidTr="00946803">
        <w:trPr>
          <w:trHeight w:hRule="exact" w:val="227"/>
        </w:trPr>
        <w:tc>
          <w:tcPr>
            <w:tcW w:w="7513" w:type="dxa"/>
            <w:gridSpan w:val="3"/>
            <w:shd w:val="clear" w:color="auto" w:fill="F2F2F2"/>
            <w:vAlign w:val="center"/>
          </w:tcPr>
          <w:p w:rsidR="00946803" w:rsidRPr="00C65855" w:rsidRDefault="00946803" w:rsidP="00946803">
            <w:pPr>
              <w:ind w:right="-501"/>
              <w:jc w:val="center"/>
            </w:pPr>
            <w:r w:rsidRPr="00C65855">
              <w:rPr>
                <w:rFonts w:ascii="Arial" w:hAnsi="Arial" w:cs="Arial"/>
                <w:b/>
                <w:sz w:val="16"/>
                <w:szCs w:val="16"/>
              </w:rPr>
              <w:lastRenderedPageBreak/>
              <w:t>WARD 4 (Cont)</w:t>
            </w:r>
          </w:p>
        </w:tc>
        <w:tc>
          <w:tcPr>
            <w:tcW w:w="425" w:type="dxa"/>
            <w:vMerge w:val="restart"/>
            <w:tcBorders>
              <w:top w:val="nil"/>
              <w:bottom w:val="nil"/>
            </w:tcBorders>
          </w:tcPr>
          <w:p w:rsidR="00946803" w:rsidRPr="00C65855" w:rsidRDefault="00946803" w:rsidP="00946803">
            <w:pPr>
              <w:ind w:right="-501"/>
            </w:pPr>
          </w:p>
        </w:tc>
        <w:tc>
          <w:tcPr>
            <w:tcW w:w="7371" w:type="dxa"/>
            <w:gridSpan w:val="3"/>
            <w:tcBorders>
              <w:top w:val="single" w:sz="4" w:space="0" w:color="auto"/>
            </w:tcBorders>
            <w:shd w:val="clear" w:color="auto" w:fill="F2F2F2"/>
            <w:vAlign w:val="center"/>
          </w:tcPr>
          <w:p w:rsidR="00946803" w:rsidRPr="00C65855" w:rsidRDefault="00946803" w:rsidP="00946803">
            <w:pPr>
              <w:ind w:right="-501"/>
              <w:jc w:val="center"/>
            </w:pPr>
            <w:r w:rsidRPr="00C65855">
              <w:rPr>
                <w:rFonts w:ascii="Arial" w:hAnsi="Arial" w:cs="Arial"/>
                <w:b/>
                <w:sz w:val="16"/>
                <w:szCs w:val="16"/>
              </w:rPr>
              <w:t>WARD 5  EXCESS NEEDS</w:t>
            </w:r>
          </w:p>
        </w:tc>
      </w:tr>
      <w:tr w:rsidR="00C65855" w:rsidRPr="00C65855" w:rsidTr="00946803">
        <w:trPr>
          <w:trHeight w:hRule="exact" w:val="227"/>
        </w:trPr>
        <w:tc>
          <w:tcPr>
            <w:tcW w:w="1134" w:type="dxa"/>
            <w:shd w:val="clear" w:color="auto" w:fill="F2F2F2"/>
          </w:tcPr>
          <w:p w:rsidR="00946803" w:rsidRPr="00C65855" w:rsidRDefault="00946803" w:rsidP="00946803">
            <w:pPr>
              <w:tabs>
                <w:tab w:val="left" w:pos="612"/>
              </w:tabs>
              <w:spacing w:line="254" w:lineRule="auto"/>
              <w:jc w:val="center"/>
              <w:rPr>
                <w:rFonts w:ascii="Arial" w:hAnsi="Arial" w:cs="Arial"/>
                <w:b/>
                <w:sz w:val="16"/>
                <w:szCs w:val="16"/>
              </w:rPr>
            </w:pPr>
            <w:r w:rsidRPr="00C65855">
              <w:rPr>
                <w:rFonts w:ascii="Arial" w:hAnsi="Arial" w:cs="Arial"/>
                <w:b/>
                <w:sz w:val="16"/>
                <w:szCs w:val="16"/>
              </w:rPr>
              <w:t>NEEDS</w:t>
            </w:r>
          </w:p>
        </w:tc>
        <w:tc>
          <w:tcPr>
            <w:tcW w:w="2850" w:type="dxa"/>
            <w:shd w:val="clear" w:color="auto" w:fill="F2F2F2"/>
          </w:tcPr>
          <w:p w:rsidR="00946803" w:rsidRPr="00C65855" w:rsidRDefault="00946803" w:rsidP="00946803">
            <w:pPr>
              <w:tabs>
                <w:tab w:val="left" w:pos="612"/>
              </w:tabs>
              <w:spacing w:line="254" w:lineRule="auto"/>
              <w:jc w:val="center"/>
              <w:rPr>
                <w:rFonts w:ascii="Arial" w:hAnsi="Arial" w:cs="Arial"/>
                <w:b/>
                <w:sz w:val="16"/>
                <w:szCs w:val="16"/>
              </w:rPr>
            </w:pPr>
            <w:r w:rsidRPr="00C65855">
              <w:rPr>
                <w:rFonts w:ascii="Arial" w:hAnsi="Arial" w:cs="Arial"/>
                <w:b/>
                <w:sz w:val="16"/>
                <w:szCs w:val="16"/>
              </w:rPr>
              <w:t>PROJECTS</w:t>
            </w:r>
          </w:p>
        </w:tc>
        <w:tc>
          <w:tcPr>
            <w:tcW w:w="3529" w:type="dxa"/>
            <w:shd w:val="clear" w:color="auto" w:fill="F2F2F2"/>
          </w:tcPr>
          <w:p w:rsidR="00946803" w:rsidRPr="00C65855" w:rsidRDefault="00946803" w:rsidP="00946803">
            <w:pPr>
              <w:tabs>
                <w:tab w:val="left" w:pos="612"/>
              </w:tabs>
              <w:spacing w:line="254" w:lineRule="auto"/>
              <w:jc w:val="center"/>
              <w:rPr>
                <w:rFonts w:ascii="Arial" w:hAnsi="Arial" w:cs="Arial"/>
                <w:b/>
                <w:sz w:val="16"/>
                <w:szCs w:val="16"/>
              </w:rPr>
            </w:pPr>
            <w:r w:rsidRPr="00C65855">
              <w:rPr>
                <w:rFonts w:ascii="Arial" w:hAnsi="Arial" w:cs="Arial"/>
                <w:b/>
                <w:sz w:val="16"/>
                <w:szCs w:val="16"/>
              </w:rPr>
              <w:t>AREAS</w:t>
            </w:r>
          </w:p>
        </w:tc>
        <w:tc>
          <w:tcPr>
            <w:tcW w:w="425" w:type="dxa"/>
            <w:vMerge/>
            <w:tcBorders>
              <w:bottom w:val="nil"/>
            </w:tcBorders>
          </w:tcPr>
          <w:p w:rsidR="00946803" w:rsidRPr="00C65855" w:rsidRDefault="00946803" w:rsidP="00946803">
            <w:pPr>
              <w:ind w:right="-501"/>
            </w:pPr>
          </w:p>
        </w:tc>
        <w:tc>
          <w:tcPr>
            <w:tcW w:w="1134" w:type="dxa"/>
            <w:vMerge w:val="restart"/>
            <w:shd w:val="clear" w:color="auto" w:fill="FFFFFF"/>
          </w:tcPr>
          <w:p w:rsidR="00946803" w:rsidRPr="00C65855" w:rsidRDefault="00946803" w:rsidP="00946803">
            <w:pPr>
              <w:tabs>
                <w:tab w:val="left" w:pos="612"/>
              </w:tabs>
              <w:spacing w:line="254" w:lineRule="auto"/>
              <w:jc w:val="center"/>
              <w:rPr>
                <w:rFonts w:ascii="Arial" w:hAnsi="Arial" w:cs="Arial"/>
                <w:b/>
                <w:sz w:val="16"/>
                <w:szCs w:val="16"/>
              </w:rPr>
            </w:pPr>
            <w:r w:rsidRPr="00C65855">
              <w:rPr>
                <w:rFonts w:ascii="Arial" w:hAnsi="Arial" w:cs="Arial"/>
                <w:sz w:val="16"/>
                <w:szCs w:val="16"/>
              </w:rPr>
              <w:t>6. Electricity</w:t>
            </w:r>
          </w:p>
        </w:tc>
        <w:tc>
          <w:tcPr>
            <w:tcW w:w="3402" w:type="dxa"/>
            <w:vMerge w:val="restart"/>
            <w:shd w:val="clear" w:color="auto" w:fill="FFFFFF"/>
          </w:tcPr>
          <w:p w:rsidR="00946803" w:rsidRPr="00C65855" w:rsidRDefault="00946803" w:rsidP="00946803">
            <w:pPr>
              <w:rPr>
                <w:rFonts w:ascii="Arial" w:hAnsi="Arial" w:cs="Arial"/>
                <w:sz w:val="16"/>
                <w:szCs w:val="16"/>
              </w:rPr>
            </w:pPr>
            <w:r w:rsidRPr="00C65855">
              <w:rPr>
                <w:rFonts w:ascii="Arial" w:hAnsi="Arial" w:cs="Arial"/>
                <w:sz w:val="16"/>
                <w:szCs w:val="16"/>
              </w:rPr>
              <w:t>6.1. High Mast Lights</w:t>
            </w:r>
          </w:p>
          <w:p w:rsidR="00946803" w:rsidRPr="00C65855" w:rsidRDefault="00946803" w:rsidP="00946803">
            <w:pPr>
              <w:spacing w:after="160" w:line="259" w:lineRule="auto"/>
              <w:rPr>
                <w:rFonts w:ascii="Arial" w:hAnsi="Arial" w:cs="Arial"/>
                <w:sz w:val="16"/>
                <w:szCs w:val="16"/>
              </w:rPr>
            </w:pPr>
            <w:r w:rsidRPr="00C65855">
              <w:rPr>
                <w:rFonts w:ascii="Arial" w:hAnsi="Arial" w:cs="Arial"/>
                <w:sz w:val="16"/>
                <w:szCs w:val="16"/>
              </w:rPr>
              <w:t>6.2. Post connection</w:t>
            </w:r>
          </w:p>
          <w:p w:rsidR="00946803" w:rsidRPr="00C65855" w:rsidRDefault="00946803" w:rsidP="00946803">
            <w:pPr>
              <w:tabs>
                <w:tab w:val="left" w:pos="612"/>
              </w:tabs>
              <w:spacing w:line="254" w:lineRule="auto"/>
              <w:jc w:val="center"/>
              <w:rPr>
                <w:rFonts w:ascii="Arial" w:hAnsi="Arial" w:cs="Arial"/>
                <w:b/>
                <w:sz w:val="16"/>
                <w:szCs w:val="16"/>
              </w:rPr>
            </w:pPr>
          </w:p>
        </w:tc>
        <w:tc>
          <w:tcPr>
            <w:tcW w:w="2835" w:type="dxa"/>
            <w:vMerge w:val="restart"/>
            <w:tcBorders>
              <w:left w:val="single" w:sz="4" w:space="0" w:color="auto"/>
              <w:right w:val="single" w:sz="4" w:space="0" w:color="auto"/>
            </w:tcBorders>
          </w:tcPr>
          <w:p w:rsidR="00946803" w:rsidRPr="00C65855" w:rsidRDefault="00946803" w:rsidP="00946803">
            <w:pPr>
              <w:rPr>
                <w:rFonts w:ascii="Arial" w:hAnsi="Arial" w:cs="Arial"/>
                <w:sz w:val="16"/>
                <w:szCs w:val="16"/>
              </w:rPr>
            </w:pPr>
            <w:r w:rsidRPr="00C65855">
              <w:rPr>
                <w:rFonts w:ascii="Arial" w:hAnsi="Arial" w:cs="Arial"/>
                <w:sz w:val="16"/>
                <w:szCs w:val="16"/>
              </w:rPr>
              <w:t>6.3. Street Lights</w:t>
            </w:r>
          </w:p>
          <w:p w:rsidR="00946803" w:rsidRPr="00C65855" w:rsidRDefault="00946803" w:rsidP="00946803">
            <w:pPr>
              <w:rPr>
                <w:rFonts w:ascii="Arial" w:hAnsi="Arial" w:cs="Arial"/>
                <w:sz w:val="16"/>
                <w:szCs w:val="16"/>
              </w:rPr>
            </w:pPr>
            <w:r w:rsidRPr="00C65855">
              <w:rPr>
                <w:rFonts w:ascii="Arial" w:hAnsi="Arial" w:cs="Arial"/>
                <w:sz w:val="16"/>
                <w:szCs w:val="16"/>
              </w:rPr>
              <w:t>6.4. Upgrading Substation</w:t>
            </w:r>
          </w:p>
        </w:tc>
      </w:tr>
      <w:tr w:rsidR="00C65855" w:rsidRPr="00C65855" w:rsidTr="00946803">
        <w:trPr>
          <w:trHeight w:hRule="exact" w:val="283"/>
        </w:trPr>
        <w:tc>
          <w:tcPr>
            <w:tcW w:w="1134" w:type="dxa"/>
            <w:vMerge w:val="restart"/>
            <w:tcBorders>
              <w:bottom w:val="single" w:sz="4" w:space="0" w:color="auto"/>
              <w:right w:val="single" w:sz="4" w:space="0" w:color="auto"/>
            </w:tcBorders>
          </w:tcPr>
          <w:p w:rsidR="00946803" w:rsidRPr="00C65855" w:rsidRDefault="00946803" w:rsidP="00946803">
            <w:pPr>
              <w:rPr>
                <w:rFonts w:ascii="Arial" w:hAnsi="Arial" w:cs="Arial"/>
                <w:sz w:val="16"/>
                <w:szCs w:val="16"/>
              </w:rPr>
            </w:pPr>
            <w:r w:rsidRPr="00C65855">
              <w:rPr>
                <w:rFonts w:ascii="Arial" w:hAnsi="Arial" w:cs="Arial"/>
                <w:sz w:val="16"/>
                <w:szCs w:val="16"/>
              </w:rPr>
              <w:t xml:space="preserve">2. Roads  &amp; </w:t>
            </w:r>
          </w:p>
          <w:p w:rsidR="00946803" w:rsidRPr="00C65855" w:rsidRDefault="00946803" w:rsidP="00946803">
            <w:pPr>
              <w:rPr>
                <w:rFonts w:ascii="Arial" w:hAnsi="Arial" w:cs="Arial"/>
                <w:sz w:val="16"/>
                <w:szCs w:val="16"/>
              </w:rPr>
            </w:pPr>
            <w:r w:rsidRPr="00C65855">
              <w:rPr>
                <w:rFonts w:ascii="Arial" w:hAnsi="Arial" w:cs="Arial"/>
                <w:sz w:val="16"/>
                <w:szCs w:val="16"/>
              </w:rPr>
              <w:t xml:space="preserve">    Storm</w:t>
            </w:r>
          </w:p>
          <w:p w:rsidR="00946803" w:rsidRPr="00C65855" w:rsidRDefault="00946803" w:rsidP="00946803">
            <w:pPr>
              <w:rPr>
                <w:rFonts w:ascii="Arial" w:hAnsi="Arial" w:cs="Arial"/>
                <w:sz w:val="16"/>
                <w:szCs w:val="16"/>
              </w:rPr>
            </w:pPr>
            <w:r w:rsidRPr="00C65855">
              <w:rPr>
                <w:rFonts w:ascii="Arial" w:hAnsi="Arial" w:cs="Arial"/>
                <w:sz w:val="16"/>
                <w:szCs w:val="16"/>
              </w:rPr>
              <w:t xml:space="preserve">    water </w:t>
            </w:r>
          </w:p>
        </w:tc>
        <w:tc>
          <w:tcPr>
            <w:tcW w:w="2850" w:type="dxa"/>
            <w:vMerge w:val="restart"/>
            <w:tcBorders>
              <w:bottom w:val="single" w:sz="4" w:space="0" w:color="auto"/>
              <w:right w:val="single" w:sz="4" w:space="0" w:color="auto"/>
            </w:tcBorders>
          </w:tcPr>
          <w:p w:rsidR="00946803" w:rsidRPr="00C65855" w:rsidRDefault="00946803" w:rsidP="00946803">
            <w:pPr>
              <w:rPr>
                <w:rFonts w:ascii="Arial" w:hAnsi="Arial" w:cs="Arial"/>
                <w:sz w:val="16"/>
                <w:szCs w:val="16"/>
              </w:rPr>
            </w:pPr>
            <w:r w:rsidRPr="00C65855">
              <w:rPr>
                <w:rFonts w:ascii="Arial" w:hAnsi="Arial" w:cs="Arial"/>
                <w:sz w:val="16"/>
                <w:szCs w:val="16"/>
              </w:rPr>
              <w:t xml:space="preserve">2.1. Upgrading Internal roads </w:t>
            </w:r>
          </w:p>
          <w:p w:rsidR="00946803" w:rsidRPr="00C65855" w:rsidRDefault="00946803" w:rsidP="00946803">
            <w:pPr>
              <w:rPr>
                <w:rFonts w:ascii="Arial" w:hAnsi="Arial" w:cs="Arial"/>
                <w:sz w:val="16"/>
                <w:szCs w:val="16"/>
              </w:rPr>
            </w:pPr>
          </w:p>
          <w:p w:rsidR="00946803" w:rsidRPr="00C65855" w:rsidRDefault="00946803" w:rsidP="00946803">
            <w:pPr>
              <w:rPr>
                <w:rFonts w:ascii="Arial" w:hAnsi="Arial" w:cs="Arial"/>
                <w:sz w:val="16"/>
                <w:szCs w:val="16"/>
              </w:rPr>
            </w:pPr>
            <w:r w:rsidRPr="00C65855">
              <w:rPr>
                <w:rFonts w:ascii="Arial" w:hAnsi="Arial" w:cs="Arial"/>
                <w:sz w:val="16"/>
                <w:szCs w:val="16"/>
              </w:rPr>
              <w:t>2.2. Tarred roads &amp; bus routes</w:t>
            </w:r>
          </w:p>
          <w:p w:rsidR="00946803" w:rsidRPr="00C65855" w:rsidRDefault="00946803" w:rsidP="00946803">
            <w:pPr>
              <w:rPr>
                <w:rFonts w:ascii="Arial" w:hAnsi="Arial" w:cs="Arial"/>
                <w:sz w:val="16"/>
                <w:szCs w:val="16"/>
              </w:rPr>
            </w:pPr>
            <w:r w:rsidRPr="00C65855">
              <w:rPr>
                <w:rFonts w:ascii="Arial" w:hAnsi="Arial" w:cs="Arial"/>
                <w:sz w:val="16"/>
                <w:szCs w:val="16"/>
              </w:rPr>
              <w:t>2.3 Construction of  bridges</w:t>
            </w:r>
          </w:p>
          <w:p w:rsidR="00946803" w:rsidRPr="00C65855" w:rsidRDefault="00946803" w:rsidP="00946803">
            <w:pPr>
              <w:rPr>
                <w:rFonts w:ascii="Arial" w:hAnsi="Arial" w:cs="Arial"/>
                <w:sz w:val="16"/>
                <w:szCs w:val="16"/>
              </w:rPr>
            </w:pPr>
            <w:r w:rsidRPr="00C65855">
              <w:rPr>
                <w:rFonts w:ascii="Arial" w:hAnsi="Arial" w:cs="Arial"/>
                <w:sz w:val="16"/>
                <w:szCs w:val="16"/>
              </w:rPr>
              <w:t>2.4. Upgrading of Provincial road</w:t>
            </w:r>
          </w:p>
        </w:tc>
        <w:tc>
          <w:tcPr>
            <w:tcW w:w="3529" w:type="dxa"/>
            <w:vMerge w:val="restart"/>
          </w:tcPr>
          <w:p w:rsidR="00946803" w:rsidRPr="00C65855" w:rsidRDefault="00946803" w:rsidP="00946803">
            <w:pPr>
              <w:spacing w:line="254" w:lineRule="auto"/>
              <w:rPr>
                <w:rFonts w:ascii="Arial" w:hAnsi="Arial" w:cs="Arial"/>
                <w:sz w:val="16"/>
                <w:szCs w:val="16"/>
              </w:rPr>
            </w:pPr>
            <w:r w:rsidRPr="00C65855">
              <w:rPr>
                <w:rFonts w:ascii="Arial" w:hAnsi="Arial" w:cs="Arial"/>
                <w:sz w:val="16"/>
                <w:szCs w:val="16"/>
              </w:rPr>
              <w:t>Road Z606 from KL to Madinyane and road Z608 from garage to Mahau</w:t>
            </w:r>
          </w:p>
          <w:p w:rsidR="00946803" w:rsidRPr="00C65855" w:rsidRDefault="00946803" w:rsidP="00946803">
            <w:pPr>
              <w:rPr>
                <w:rFonts w:ascii="Arial" w:hAnsi="Arial" w:cs="Arial"/>
                <w:sz w:val="16"/>
                <w:szCs w:val="16"/>
              </w:rPr>
            </w:pPr>
          </w:p>
          <w:p w:rsidR="00946803" w:rsidRPr="00C65855" w:rsidRDefault="00946803" w:rsidP="00946803">
            <w:pPr>
              <w:spacing w:line="254" w:lineRule="auto"/>
              <w:rPr>
                <w:rFonts w:ascii="Arial" w:hAnsi="Arial" w:cs="Arial"/>
                <w:sz w:val="16"/>
                <w:szCs w:val="16"/>
              </w:rPr>
            </w:pPr>
            <w:r w:rsidRPr="00C65855">
              <w:rPr>
                <w:rFonts w:ascii="Arial" w:hAnsi="Arial" w:cs="Arial"/>
                <w:sz w:val="16"/>
                <w:szCs w:val="16"/>
              </w:rPr>
              <w:t>All Areas as above</w:t>
            </w:r>
          </w:p>
          <w:p w:rsidR="00946803" w:rsidRPr="00C65855" w:rsidRDefault="00946803" w:rsidP="00946803">
            <w:pPr>
              <w:ind w:right="-501"/>
            </w:pPr>
          </w:p>
        </w:tc>
        <w:tc>
          <w:tcPr>
            <w:tcW w:w="425" w:type="dxa"/>
            <w:vMerge/>
            <w:tcBorders>
              <w:bottom w:val="nil"/>
            </w:tcBorders>
          </w:tcPr>
          <w:p w:rsidR="00946803" w:rsidRPr="00C65855" w:rsidRDefault="00946803" w:rsidP="00946803">
            <w:pPr>
              <w:ind w:right="-501"/>
            </w:pPr>
          </w:p>
        </w:tc>
        <w:tc>
          <w:tcPr>
            <w:tcW w:w="1134" w:type="dxa"/>
            <w:vMerge/>
          </w:tcPr>
          <w:p w:rsidR="00946803" w:rsidRPr="00C65855" w:rsidRDefault="00946803" w:rsidP="00946803">
            <w:pPr>
              <w:ind w:right="-501"/>
            </w:pPr>
          </w:p>
        </w:tc>
        <w:tc>
          <w:tcPr>
            <w:tcW w:w="3402" w:type="dxa"/>
            <w:vMerge/>
          </w:tcPr>
          <w:p w:rsidR="00946803" w:rsidRPr="00C65855" w:rsidRDefault="00946803" w:rsidP="00946803">
            <w:pPr>
              <w:ind w:right="-501"/>
            </w:pPr>
          </w:p>
        </w:tc>
        <w:tc>
          <w:tcPr>
            <w:tcW w:w="2835" w:type="dxa"/>
            <w:vMerge/>
          </w:tcPr>
          <w:p w:rsidR="00946803" w:rsidRPr="00C65855" w:rsidRDefault="00946803" w:rsidP="00946803">
            <w:pPr>
              <w:ind w:right="-501"/>
            </w:pPr>
          </w:p>
        </w:tc>
      </w:tr>
      <w:tr w:rsidR="00C65855" w:rsidRPr="00C65855" w:rsidTr="00946803">
        <w:trPr>
          <w:trHeight w:hRule="exact" w:val="397"/>
        </w:trPr>
        <w:tc>
          <w:tcPr>
            <w:tcW w:w="1134" w:type="dxa"/>
            <w:vMerge/>
          </w:tcPr>
          <w:p w:rsidR="00946803" w:rsidRPr="00C65855" w:rsidRDefault="00946803" w:rsidP="00946803">
            <w:pPr>
              <w:ind w:right="-501"/>
            </w:pPr>
          </w:p>
        </w:tc>
        <w:tc>
          <w:tcPr>
            <w:tcW w:w="2850" w:type="dxa"/>
            <w:vMerge/>
          </w:tcPr>
          <w:p w:rsidR="00946803" w:rsidRPr="00C65855" w:rsidRDefault="00946803" w:rsidP="00946803">
            <w:pPr>
              <w:ind w:right="-501"/>
            </w:pPr>
          </w:p>
        </w:tc>
        <w:tc>
          <w:tcPr>
            <w:tcW w:w="3529" w:type="dxa"/>
            <w:vMerge/>
          </w:tcPr>
          <w:p w:rsidR="00946803" w:rsidRPr="00C65855" w:rsidRDefault="00946803" w:rsidP="00946803">
            <w:pPr>
              <w:ind w:right="-501"/>
            </w:pPr>
          </w:p>
        </w:tc>
        <w:tc>
          <w:tcPr>
            <w:tcW w:w="425" w:type="dxa"/>
            <w:vMerge/>
            <w:tcBorders>
              <w:bottom w:val="nil"/>
            </w:tcBorders>
          </w:tcPr>
          <w:p w:rsidR="00946803" w:rsidRPr="00C65855" w:rsidRDefault="00946803" w:rsidP="00946803">
            <w:pPr>
              <w:ind w:right="-501"/>
            </w:pPr>
          </w:p>
        </w:tc>
        <w:tc>
          <w:tcPr>
            <w:tcW w:w="1134" w:type="dxa"/>
            <w:tcBorders>
              <w:top w:val="single" w:sz="4" w:space="0" w:color="auto"/>
              <w:left w:val="single" w:sz="4" w:space="0" w:color="auto"/>
              <w:bottom w:val="single" w:sz="4" w:space="0" w:color="auto"/>
              <w:right w:val="single" w:sz="4" w:space="0" w:color="auto"/>
            </w:tcBorders>
          </w:tcPr>
          <w:p w:rsidR="00946803" w:rsidRPr="00C65855" w:rsidRDefault="00946803" w:rsidP="00946803">
            <w:pPr>
              <w:rPr>
                <w:rFonts w:ascii="Arial" w:hAnsi="Arial" w:cs="Arial"/>
                <w:sz w:val="16"/>
                <w:szCs w:val="16"/>
              </w:rPr>
            </w:pPr>
            <w:r w:rsidRPr="00C65855">
              <w:rPr>
                <w:rFonts w:ascii="Arial" w:hAnsi="Arial" w:cs="Arial"/>
                <w:sz w:val="16"/>
                <w:szCs w:val="16"/>
              </w:rPr>
              <w:t>Social Services</w:t>
            </w:r>
          </w:p>
          <w:p w:rsidR="00946803" w:rsidRPr="00C65855" w:rsidRDefault="00946803" w:rsidP="00946803">
            <w:pPr>
              <w:rPr>
                <w:rFonts w:ascii="Arial" w:hAnsi="Arial" w:cs="Arial"/>
                <w:sz w:val="16"/>
                <w:szCs w:val="16"/>
              </w:rPr>
            </w:pPr>
          </w:p>
        </w:tc>
        <w:tc>
          <w:tcPr>
            <w:tcW w:w="6237" w:type="dxa"/>
            <w:gridSpan w:val="2"/>
            <w:tcBorders>
              <w:top w:val="single" w:sz="4" w:space="0" w:color="auto"/>
              <w:left w:val="single" w:sz="4" w:space="0" w:color="auto"/>
              <w:bottom w:val="single" w:sz="4" w:space="0" w:color="auto"/>
              <w:right w:val="single" w:sz="4" w:space="0" w:color="auto"/>
            </w:tcBorders>
          </w:tcPr>
          <w:p w:rsidR="00946803" w:rsidRPr="00C65855" w:rsidRDefault="00946803" w:rsidP="00946803">
            <w:pPr>
              <w:rPr>
                <w:rFonts w:ascii="Arial" w:hAnsi="Arial" w:cs="Arial"/>
                <w:sz w:val="16"/>
                <w:szCs w:val="16"/>
              </w:rPr>
            </w:pPr>
            <w:r w:rsidRPr="00C65855">
              <w:rPr>
                <w:rFonts w:ascii="Arial" w:hAnsi="Arial" w:cs="Arial"/>
                <w:sz w:val="16"/>
                <w:szCs w:val="16"/>
              </w:rPr>
              <w:t>3.6. Fencing of cemeteries</w:t>
            </w:r>
          </w:p>
          <w:p w:rsidR="00946803" w:rsidRPr="00C65855" w:rsidRDefault="00946803" w:rsidP="00946803">
            <w:pPr>
              <w:rPr>
                <w:rFonts w:ascii="Arial" w:hAnsi="Arial" w:cs="Arial"/>
                <w:sz w:val="16"/>
                <w:szCs w:val="16"/>
              </w:rPr>
            </w:pPr>
            <w:r w:rsidRPr="00C65855">
              <w:rPr>
                <w:rFonts w:ascii="Arial" w:hAnsi="Arial" w:cs="Arial"/>
                <w:sz w:val="16"/>
                <w:szCs w:val="16"/>
              </w:rPr>
              <w:t>3.7. Schools-Technical College, Middle &amp; High - Maboloka</w:t>
            </w:r>
          </w:p>
        </w:tc>
      </w:tr>
      <w:tr w:rsidR="00C65855" w:rsidRPr="00C65855" w:rsidTr="00946803">
        <w:trPr>
          <w:trHeight w:hRule="exact" w:val="227"/>
        </w:trPr>
        <w:tc>
          <w:tcPr>
            <w:tcW w:w="1134" w:type="dxa"/>
            <w:vMerge/>
          </w:tcPr>
          <w:p w:rsidR="00946803" w:rsidRPr="00C65855" w:rsidRDefault="00946803" w:rsidP="00946803">
            <w:pPr>
              <w:ind w:right="-501"/>
            </w:pPr>
          </w:p>
        </w:tc>
        <w:tc>
          <w:tcPr>
            <w:tcW w:w="2850" w:type="dxa"/>
            <w:vMerge/>
          </w:tcPr>
          <w:p w:rsidR="00946803" w:rsidRPr="00C65855" w:rsidRDefault="00946803" w:rsidP="00946803">
            <w:pPr>
              <w:ind w:right="-501"/>
            </w:pPr>
          </w:p>
        </w:tc>
        <w:tc>
          <w:tcPr>
            <w:tcW w:w="3529" w:type="dxa"/>
            <w:vMerge/>
          </w:tcPr>
          <w:p w:rsidR="00946803" w:rsidRPr="00C65855" w:rsidRDefault="00946803" w:rsidP="00946803">
            <w:pPr>
              <w:ind w:right="-501"/>
            </w:pPr>
          </w:p>
        </w:tc>
        <w:tc>
          <w:tcPr>
            <w:tcW w:w="425" w:type="dxa"/>
            <w:vMerge/>
            <w:tcBorders>
              <w:bottom w:val="nil"/>
              <w:right w:val="nil"/>
            </w:tcBorders>
          </w:tcPr>
          <w:p w:rsidR="00946803" w:rsidRPr="00C65855" w:rsidRDefault="00946803" w:rsidP="00946803">
            <w:pPr>
              <w:ind w:right="-501"/>
            </w:pPr>
          </w:p>
        </w:tc>
        <w:tc>
          <w:tcPr>
            <w:tcW w:w="7371" w:type="dxa"/>
            <w:gridSpan w:val="3"/>
            <w:tcBorders>
              <w:left w:val="nil"/>
              <w:right w:val="nil"/>
            </w:tcBorders>
          </w:tcPr>
          <w:p w:rsidR="00946803" w:rsidRPr="00C65855" w:rsidRDefault="00946803" w:rsidP="00946803">
            <w:pPr>
              <w:ind w:right="-501"/>
            </w:pPr>
          </w:p>
        </w:tc>
      </w:tr>
      <w:tr w:rsidR="00C65855" w:rsidRPr="00C65855" w:rsidTr="00946803">
        <w:trPr>
          <w:trHeight w:hRule="exact" w:val="227"/>
        </w:trPr>
        <w:tc>
          <w:tcPr>
            <w:tcW w:w="1134" w:type="dxa"/>
            <w:vMerge w:val="restart"/>
            <w:tcBorders>
              <w:right w:val="single" w:sz="4" w:space="0" w:color="auto"/>
            </w:tcBorders>
          </w:tcPr>
          <w:p w:rsidR="00946803" w:rsidRPr="00C65855" w:rsidRDefault="00946803" w:rsidP="00946803">
            <w:pPr>
              <w:rPr>
                <w:rFonts w:ascii="Arial" w:hAnsi="Arial" w:cs="Arial"/>
                <w:sz w:val="16"/>
                <w:szCs w:val="16"/>
              </w:rPr>
            </w:pPr>
            <w:r w:rsidRPr="00C65855">
              <w:rPr>
                <w:rFonts w:ascii="Arial" w:hAnsi="Arial" w:cs="Arial"/>
                <w:sz w:val="16"/>
                <w:szCs w:val="16"/>
              </w:rPr>
              <w:t xml:space="preserve">3. Social </w:t>
            </w:r>
          </w:p>
          <w:p w:rsidR="00946803" w:rsidRPr="00C65855" w:rsidRDefault="00946803" w:rsidP="00946803">
            <w:pPr>
              <w:rPr>
                <w:rFonts w:ascii="Arial" w:hAnsi="Arial" w:cs="Arial"/>
                <w:sz w:val="16"/>
                <w:szCs w:val="16"/>
              </w:rPr>
            </w:pPr>
            <w:r w:rsidRPr="00C65855">
              <w:rPr>
                <w:rFonts w:ascii="Arial" w:hAnsi="Arial" w:cs="Arial"/>
                <w:sz w:val="16"/>
                <w:szCs w:val="16"/>
              </w:rPr>
              <w:t xml:space="preserve">    Services</w:t>
            </w:r>
          </w:p>
        </w:tc>
        <w:tc>
          <w:tcPr>
            <w:tcW w:w="2850" w:type="dxa"/>
            <w:vMerge w:val="restart"/>
            <w:tcBorders>
              <w:right w:val="single" w:sz="4" w:space="0" w:color="auto"/>
            </w:tcBorders>
          </w:tcPr>
          <w:p w:rsidR="00946803" w:rsidRPr="00C65855" w:rsidRDefault="00946803" w:rsidP="00946803">
            <w:pPr>
              <w:rPr>
                <w:rFonts w:ascii="Arial" w:hAnsi="Arial" w:cs="Arial"/>
                <w:sz w:val="16"/>
                <w:szCs w:val="16"/>
              </w:rPr>
            </w:pPr>
            <w:r w:rsidRPr="00C65855">
              <w:rPr>
                <w:rFonts w:ascii="Arial" w:hAnsi="Arial" w:cs="Arial"/>
                <w:sz w:val="16"/>
                <w:szCs w:val="16"/>
              </w:rPr>
              <w:t>3.1. Clinics &amp; equipment &amp; staff</w:t>
            </w:r>
          </w:p>
          <w:p w:rsidR="00946803" w:rsidRPr="00C65855" w:rsidRDefault="00946803" w:rsidP="00946803">
            <w:pPr>
              <w:rPr>
                <w:rFonts w:ascii="Arial" w:hAnsi="Arial" w:cs="Arial"/>
                <w:sz w:val="16"/>
                <w:szCs w:val="16"/>
              </w:rPr>
            </w:pPr>
            <w:r w:rsidRPr="00C65855">
              <w:rPr>
                <w:rFonts w:ascii="Arial" w:hAnsi="Arial" w:cs="Arial"/>
                <w:sz w:val="16"/>
                <w:szCs w:val="16"/>
              </w:rPr>
              <w:t>3.2. Police Station</w:t>
            </w:r>
          </w:p>
          <w:p w:rsidR="00946803" w:rsidRPr="00C65855" w:rsidRDefault="00946803" w:rsidP="00946803">
            <w:pPr>
              <w:rPr>
                <w:rFonts w:ascii="Arial" w:hAnsi="Arial" w:cs="Arial"/>
                <w:sz w:val="16"/>
                <w:szCs w:val="16"/>
              </w:rPr>
            </w:pPr>
            <w:r w:rsidRPr="00C65855">
              <w:rPr>
                <w:rFonts w:ascii="Arial" w:hAnsi="Arial" w:cs="Arial"/>
                <w:sz w:val="16"/>
                <w:szCs w:val="16"/>
              </w:rPr>
              <w:t>3.3. Fencing of cemetery</w:t>
            </w:r>
          </w:p>
          <w:p w:rsidR="00946803" w:rsidRPr="00C65855" w:rsidRDefault="00946803" w:rsidP="00946803">
            <w:pPr>
              <w:rPr>
                <w:rFonts w:ascii="Arial" w:hAnsi="Arial" w:cs="Arial"/>
                <w:sz w:val="16"/>
                <w:szCs w:val="16"/>
              </w:rPr>
            </w:pPr>
            <w:r w:rsidRPr="00C65855">
              <w:rPr>
                <w:rFonts w:ascii="Arial" w:hAnsi="Arial" w:cs="Arial"/>
                <w:sz w:val="16"/>
                <w:szCs w:val="16"/>
              </w:rPr>
              <w:t>3.4. Disability Centre</w:t>
            </w:r>
          </w:p>
          <w:p w:rsidR="00946803" w:rsidRPr="00C65855" w:rsidRDefault="00946803" w:rsidP="00946803">
            <w:pPr>
              <w:rPr>
                <w:rFonts w:ascii="Arial" w:hAnsi="Arial" w:cs="Arial"/>
                <w:sz w:val="16"/>
                <w:szCs w:val="16"/>
              </w:rPr>
            </w:pPr>
            <w:r w:rsidRPr="00C65855">
              <w:rPr>
                <w:rFonts w:ascii="Arial" w:hAnsi="Arial" w:cs="Arial"/>
                <w:sz w:val="16"/>
                <w:szCs w:val="16"/>
              </w:rPr>
              <w:t xml:space="preserve">3.5. Sports facilities &amp; Insurance </w:t>
            </w:r>
          </w:p>
          <w:p w:rsidR="00946803" w:rsidRPr="00C65855" w:rsidRDefault="00946803" w:rsidP="00946803">
            <w:pPr>
              <w:rPr>
                <w:rFonts w:ascii="Arial" w:hAnsi="Arial" w:cs="Arial"/>
                <w:sz w:val="16"/>
                <w:szCs w:val="16"/>
              </w:rPr>
            </w:pPr>
            <w:r w:rsidRPr="00C65855">
              <w:rPr>
                <w:rFonts w:ascii="Arial" w:hAnsi="Arial" w:cs="Arial"/>
                <w:sz w:val="16"/>
                <w:szCs w:val="16"/>
              </w:rPr>
              <w:t xml:space="preserve">       Fund for repairs of  Multi-</w:t>
            </w:r>
          </w:p>
          <w:p w:rsidR="00946803" w:rsidRPr="00C65855" w:rsidRDefault="00946803" w:rsidP="00946803">
            <w:pPr>
              <w:rPr>
                <w:rFonts w:ascii="Arial" w:hAnsi="Arial" w:cs="Arial"/>
                <w:sz w:val="16"/>
                <w:szCs w:val="16"/>
              </w:rPr>
            </w:pPr>
            <w:r w:rsidRPr="00C65855">
              <w:rPr>
                <w:rFonts w:ascii="Arial" w:hAnsi="Arial" w:cs="Arial"/>
                <w:sz w:val="16"/>
                <w:szCs w:val="16"/>
              </w:rPr>
              <w:t xml:space="preserve">       purpose Centre</w:t>
            </w:r>
          </w:p>
        </w:tc>
        <w:tc>
          <w:tcPr>
            <w:tcW w:w="3529" w:type="dxa"/>
            <w:vMerge w:val="restart"/>
            <w:vAlign w:val="center"/>
          </w:tcPr>
          <w:p w:rsidR="00946803" w:rsidRPr="00C65855" w:rsidRDefault="00946803" w:rsidP="00946803">
            <w:pPr>
              <w:spacing w:line="254" w:lineRule="auto"/>
            </w:pPr>
          </w:p>
        </w:tc>
        <w:tc>
          <w:tcPr>
            <w:tcW w:w="425" w:type="dxa"/>
            <w:vMerge/>
            <w:tcBorders>
              <w:bottom w:val="nil"/>
            </w:tcBorders>
          </w:tcPr>
          <w:p w:rsidR="00946803" w:rsidRPr="00C65855" w:rsidRDefault="00946803" w:rsidP="00946803">
            <w:pPr>
              <w:ind w:right="-501"/>
            </w:pPr>
          </w:p>
        </w:tc>
        <w:tc>
          <w:tcPr>
            <w:tcW w:w="7371" w:type="dxa"/>
            <w:gridSpan w:val="3"/>
            <w:shd w:val="clear" w:color="auto" w:fill="F2F2F2"/>
            <w:vAlign w:val="center"/>
          </w:tcPr>
          <w:p w:rsidR="00946803" w:rsidRPr="00C65855" w:rsidRDefault="00946803" w:rsidP="00946803">
            <w:pPr>
              <w:ind w:right="-501"/>
              <w:jc w:val="center"/>
            </w:pPr>
            <w:r w:rsidRPr="00C65855">
              <w:rPr>
                <w:rFonts w:ascii="Arial" w:hAnsi="Arial" w:cs="Arial"/>
                <w:b/>
                <w:sz w:val="16"/>
                <w:szCs w:val="16"/>
              </w:rPr>
              <w:t>WARD 6</w:t>
            </w:r>
          </w:p>
        </w:tc>
      </w:tr>
      <w:tr w:rsidR="00C65855" w:rsidRPr="00C65855" w:rsidTr="00946803">
        <w:trPr>
          <w:trHeight w:hRule="exact" w:val="227"/>
        </w:trPr>
        <w:tc>
          <w:tcPr>
            <w:tcW w:w="1134" w:type="dxa"/>
            <w:vMerge/>
            <w:tcBorders>
              <w:right w:val="single" w:sz="4" w:space="0" w:color="auto"/>
            </w:tcBorders>
          </w:tcPr>
          <w:p w:rsidR="00946803" w:rsidRPr="00C65855" w:rsidRDefault="00946803" w:rsidP="00946803">
            <w:pPr>
              <w:ind w:right="-501"/>
            </w:pPr>
          </w:p>
        </w:tc>
        <w:tc>
          <w:tcPr>
            <w:tcW w:w="2850" w:type="dxa"/>
            <w:vMerge/>
            <w:tcBorders>
              <w:left w:val="single" w:sz="4" w:space="0" w:color="auto"/>
            </w:tcBorders>
          </w:tcPr>
          <w:p w:rsidR="00946803" w:rsidRPr="00C65855" w:rsidRDefault="00946803" w:rsidP="00946803">
            <w:pPr>
              <w:ind w:right="-501"/>
            </w:pPr>
          </w:p>
        </w:tc>
        <w:tc>
          <w:tcPr>
            <w:tcW w:w="3529" w:type="dxa"/>
            <w:vMerge/>
          </w:tcPr>
          <w:p w:rsidR="00946803" w:rsidRPr="00C65855" w:rsidRDefault="00946803" w:rsidP="00946803">
            <w:pPr>
              <w:ind w:right="-501"/>
            </w:pPr>
          </w:p>
        </w:tc>
        <w:tc>
          <w:tcPr>
            <w:tcW w:w="425" w:type="dxa"/>
            <w:vMerge/>
            <w:tcBorders>
              <w:bottom w:val="nil"/>
            </w:tcBorders>
          </w:tcPr>
          <w:p w:rsidR="00946803" w:rsidRPr="00C65855" w:rsidRDefault="00946803" w:rsidP="00946803">
            <w:pPr>
              <w:ind w:right="-501"/>
            </w:pPr>
          </w:p>
        </w:tc>
        <w:tc>
          <w:tcPr>
            <w:tcW w:w="1134" w:type="dxa"/>
            <w:tcBorders>
              <w:top w:val="single" w:sz="4" w:space="0" w:color="auto"/>
              <w:left w:val="single" w:sz="4" w:space="0" w:color="auto"/>
              <w:bottom w:val="single" w:sz="4" w:space="0" w:color="auto"/>
              <w:right w:val="single" w:sz="4" w:space="0" w:color="auto"/>
            </w:tcBorders>
            <w:shd w:val="clear" w:color="auto" w:fill="F2F2F2"/>
          </w:tcPr>
          <w:p w:rsidR="00946803" w:rsidRPr="00C65855" w:rsidRDefault="00946803" w:rsidP="00946803">
            <w:pPr>
              <w:tabs>
                <w:tab w:val="left" w:pos="612"/>
              </w:tabs>
              <w:jc w:val="center"/>
              <w:rPr>
                <w:rFonts w:ascii="Arial" w:hAnsi="Arial" w:cs="Arial"/>
                <w:b/>
                <w:sz w:val="16"/>
                <w:szCs w:val="16"/>
              </w:rPr>
            </w:pPr>
            <w:r w:rsidRPr="00C65855">
              <w:rPr>
                <w:rFonts w:ascii="Arial" w:hAnsi="Arial" w:cs="Arial"/>
                <w:b/>
                <w:sz w:val="16"/>
                <w:szCs w:val="16"/>
              </w:rPr>
              <w:t>NEEDS</w:t>
            </w:r>
          </w:p>
        </w:tc>
        <w:tc>
          <w:tcPr>
            <w:tcW w:w="3402" w:type="dxa"/>
            <w:tcBorders>
              <w:top w:val="single" w:sz="4" w:space="0" w:color="auto"/>
              <w:left w:val="single" w:sz="4" w:space="0" w:color="auto"/>
              <w:bottom w:val="single" w:sz="4" w:space="0" w:color="auto"/>
              <w:right w:val="single" w:sz="4" w:space="0" w:color="auto"/>
            </w:tcBorders>
            <w:shd w:val="clear" w:color="auto" w:fill="F2F2F2"/>
          </w:tcPr>
          <w:p w:rsidR="00946803" w:rsidRPr="00C65855" w:rsidRDefault="00946803" w:rsidP="00946803">
            <w:pPr>
              <w:tabs>
                <w:tab w:val="left" w:pos="612"/>
              </w:tabs>
              <w:jc w:val="center"/>
              <w:rPr>
                <w:rFonts w:ascii="Arial" w:hAnsi="Arial" w:cs="Arial"/>
                <w:b/>
                <w:sz w:val="16"/>
                <w:szCs w:val="16"/>
              </w:rPr>
            </w:pPr>
            <w:r w:rsidRPr="00C65855">
              <w:rPr>
                <w:rFonts w:ascii="Arial" w:hAnsi="Arial" w:cs="Arial"/>
                <w:b/>
                <w:sz w:val="16"/>
                <w:szCs w:val="16"/>
              </w:rPr>
              <w:t>PROJECTS</w:t>
            </w:r>
          </w:p>
        </w:tc>
        <w:tc>
          <w:tcPr>
            <w:tcW w:w="2835" w:type="dxa"/>
            <w:tcBorders>
              <w:top w:val="single" w:sz="4" w:space="0" w:color="auto"/>
              <w:left w:val="single" w:sz="4" w:space="0" w:color="auto"/>
              <w:bottom w:val="single" w:sz="4" w:space="0" w:color="auto"/>
              <w:right w:val="single" w:sz="4" w:space="0" w:color="auto"/>
            </w:tcBorders>
            <w:shd w:val="clear" w:color="auto" w:fill="F2F2F2"/>
          </w:tcPr>
          <w:p w:rsidR="00946803" w:rsidRPr="00C65855" w:rsidRDefault="00946803" w:rsidP="00946803">
            <w:pPr>
              <w:tabs>
                <w:tab w:val="left" w:pos="612"/>
              </w:tabs>
              <w:jc w:val="center"/>
              <w:rPr>
                <w:rFonts w:ascii="Arial" w:hAnsi="Arial" w:cs="Arial"/>
                <w:b/>
                <w:sz w:val="16"/>
                <w:szCs w:val="16"/>
              </w:rPr>
            </w:pPr>
            <w:r w:rsidRPr="00C65855">
              <w:rPr>
                <w:rFonts w:ascii="Arial" w:hAnsi="Arial" w:cs="Arial"/>
                <w:b/>
                <w:sz w:val="16"/>
                <w:szCs w:val="16"/>
              </w:rPr>
              <w:t>AREAS</w:t>
            </w:r>
          </w:p>
        </w:tc>
      </w:tr>
      <w:tr w:rsidR="00C65855" w:rsidRPr="00C65855" w:rsidTr="00946803">
        <w:trPr>
          <w:trHeight w:val="444"/>
        </w:trPr>
        <w:tc>
          <w:tcPr>
            <w:tcW w:w="1134" w:type="dxa"/>
            <w:vMerge/>
            <w:tcBorders>
              <w:right w:val="single" w:sz="4" w:space="0" w:color="auto"/>
            </w:tcBorders>
          </w:tcPr>
          <w:p w:rsidR="00946803" w:rsidRPr="00C65855" w:rsidRDefault="00946803" w:rsidP="00946803">
            <w:pPr>
              <w:ind w:right="-501"/>
            </w:pPr>
          </w:p>
        </w:tc>
        <w:tc>
          <w:tcPr>
            <w:tcW w:w="2850" w:type="dxa"/>
            <w:vMerge/>
            <w:tcBorders>
              <w:left w:val="single" w:sz="4" w:space="0" w:color="auto"/>
            </w:tcBorders>
          </w:tcPr>
          <w:p w:rsidR="00946803" w:rsidRPr="00C65855" w:rsidRDefault="00946803" w:rsidP="00946803">
            <w:pPr>
              <w:ind w:right="-501"/>
            </w:pPr>
          </w:p>
        </w:tc>
        <w:tc>
          <w:tcPr>
            <w:tcW w:w="3529" w:type="dxa"/>
            <w:vMerge/>
          </w:tcPr>
          <w:p w:rsidR="00946803" w:rsidRPr="00C65855" w:rsidRDefault="00946803" w:rsidP="00946803">
            <w:pPr>
              <w:ind w:right="-501"/>
            </w:pPr>
          </w:p>
        </w:tc>
        <w:tc>
          <w:tcPr>
            <w:tcW w:w="425" w:type="dxa"/>
            <w:vMerge/>
            <w:tcBorders>
              <w:bottom w:val="nil"/>
            </w:tcBorders>
          </w:tcPr>
          <w:p w:rsidR="00946803" w:rsidRPr="00C65855" w:rsidRDefault="00946803" w:rsidP="00946803">
            <w:pPr>
              <w:ind w:right="-501"/>
            </w:pPr>
          </w:p>
        </w:tc>
        <w:tc>
          <w:tcPr>
            <w:tcW w:w="1134" w:type="dxa"/>
            <w:tcBorders>
              <w:top w:val="single" w:sz="4" w:space="0" w:color="auto"/>
              <w:left w:val="single" w:sz="4" w:space="0" w:color="auto"/>
              <w:bottom w:val="single" w:sz="4" w:space="0" w:color="auto"/>
              <w:right w:val="single" w:sz="4" w:space="0" w:color="auto"/>
            </w:tcBorders>
          </w:tcPr>
          <w:p w:rsidR="00946803" w:rsidRPr="00C65855" w:rsidRDefault="00946803" w:rsidP="00946803">
            <w:pPr>
              <w:rPr>
                <w:rFonts w:ascii="Arial" w:hAnsi="Arial" w:cs="Arial"/>
                <w:sz w:val="16"/>
                <w:szCs w:val="16"/>
              </w:rPr>
            </w:pPr>
            <w:r w:rsidRPr="00C65855">
              <w:rPr>
                <w:rFonts w:ascii="Arial" w:hAnsi="Arial" w:cs="Arial"/>
                <w:sz w:val="16"/>
                <w:szCs w:val="16"/>
              </w:rPr>
              <w:t xml:space="preserve">1. Water &amp; </w:t>
            </w:r>
          </w:p>
          <w:p w:rsidR="00946803" w:rsidRPr="00C65855" w:rsidRDefault="00946803" w:rsidP="00946803">
            <w:pPr>
              <w:rPr>
                <w:rFonts w:ascii="Arial" w:hAnsi="Arial" w:cs="Arial"/>
                <w:sz w:val="16"/>
                <w:szCs w:val="16"/>
              </w:rPr>
            </w:pPr>
            <w:r w:rsidRPr="00C65855">
              <w:rPr>
                <w:rFonts w:ascii="Arial" w:hAnsi="Arial" w:cs="Arial"/>
                <w:sz w:val="16"/>
                <w:szCs w:val="16"/>
              </w:rPr>
              <w:t xml:space="preserve">    Sanitation</w:t>
            </w:r>
          </w:p>
        </w:tc>
        <w:tc>
          <w:tcPr>
            <w:tcW w:w="3402" w:type="dxa"/>
            <w:tcBorders>
              <w:top w:val="single" w:sz="4" w:space="0" w:color="auto"/>
              <w:left w:val="single" w:sz="4" w:space="0" w:color="auto"/>
              <w:bottom w:val="single" w:sz="4" w:space="0" w:color="auto"/>
              <w:right w:val="single" w:sz="4" w:space="0" w:color="auto"/>
            </w:tcBorders>
          </w:tcPr>
          <w:p w:rsidR="00946803" w:rsidRPr="00C65855" w:rsidRDefault="00946803" w:rsidP="00946803">
            <w:pPr>
              <w:rPr>
                <w:rFonts w:ascii="Arial" w:hAnsi="Arial" w:cs="Arial"/>
                <w:sz w:val="16"/>
                <w:szCs w:val="16"/>
              </w:rPr>
            </w:pPr>
            <w:r w:rsidRPr="00C65855">
              <w:rPr>
                <w:rFonts w:ascii="Arial" w:hAnsi="Arial" w:cs="Arial"/>
                <w:sz w:val="16"/>
                <w:szCs w:val="16"/>
              </w:rPr>
              <w:t>1.1. Water connections</w:t>
            </w:r>
          </w:p>
          <w:p w:rsidR="00946803" w:rsidRPr="00C65855" w:rsidRDefault="00946803" w:rsidP="00946803">
            <w:pPr>
              <w:rPr>
                <w:rFonts w:ascii="Arial" w:hAnsi="Arial" w:cs="Arial"/>
                <w:sz w:val="16"/>
                <w:szCs w:val="16"/>
              </w:rPr>
            </w:pPr>
            <w:r w:rsidRPr="00C65855">
              <w:rPr>
                <w:rFonts w:ascii="Arial" w:hAnsi="Arial" w:cs="Arial"/>
                <w:sz w:val="16"/>
                <w:szCs w:val="16"/>
              </w:rPr>
              <w:t>1.2. Sewerage</w:t>
            </w:r>
          </w:p>
        </w:tc>
        <w:tc>
          <w:tcPr>
            <w:tcW w:w="2835" w:type="dxa"/>
          </w:tcPr>
          <w:p w:rsidR="00946803" w:rsidRPr="00C65855" w:rsidRDefault="00946803" w:rsidP="00946803">
            <w:pPr>
              <w:ind w:right="-501"/>
            </w:pPr>
          </w:p>
        </w:tc>
      </w:tr>
      <w:tr w:rsidR="00C65855" w:rsidRPr="00C65855" w:rsidTr="00946803">
        <w:trPr>
          <w:trHeight w:val="444"/>
        </w:trPr>
        <w:tc>
          <w:tcPr>
            <w:tcW w:w="1134" w:type="dxa"/>
            <w:vMerge/>
            <w:tcBorders>
              <w:bottom w:val="single" w:sz="4" w:space="0" w:color="auto"/>
              <w:right w:val="single" w:sz="4" w:space="0" w:color="auto"/>
            </w:tcBorders>
          </w:tcPr>
          <w:p w:rsidR="00946803" w:rsidRPr="00C65855" w:rsidRDefault="00946803" w:rsidP="00946803">
            <w:pPr>
              <w:ind w:right="-501"/>
            </w:pPr>
          </w:p>
        </w:tc>
        <w:tc>
          <w:tcPr>
            <w:tcW w:w="2850" w:type="dxa"/>
            <w:vMerge/>
            <w:tcBorders>
              <w:left w:val="single" w:sz="4" w:space="0" w:color="auto"/>
              <w:bottom w:val="single" w:sz="4" w:space="0" w:color="auto"/>
            </w:tcBorders>
          </w:tcPr>
          <w:p w:rsidR="00946803" w:rsidRPr="00C65855" w:rsidRDefault="00946803" w:rsidP="00946803">
            <w:pPr>
              <w:ind w:right="-501"/>
            </w:pPr>
          </w:p>
        </w:tc>
        <w:tc>
          <w:tcPr>
            <w:tcW w:w="3529" w:type="dxa"/>
            <w:vMerge/>
            <w:tcBorders>
              <w:bottom w:val="single" w:sz="4" w:space="0" w:color="auto"/>
            </w:tcBorders>
          </w:tcPr>
          <w:p w:rsidR="00946803" w:rsidRPr="00C65855" w:rsidRDefault="00946803" w:rsidP="00946803">
            <w:pPr>
              <w:ind w:right="-501"/>
            </w:pPr>
          </w:p>
        </w:tc>
        <w:tc>
          <w:tcPr>
            <w:tcW w:w="425" w:type="dxa"/>
            <w:vMerge/>
            <w:tcBorders>
              <w:bottom w:val="nil"/>
            </w:tcBorders>
          </w:tcPr>
          <w:p w:rsidR="00946803" w:rsidRPr="00C65855" w:rsidRDefault="00946803" w:rsidP="00946803">
            <w:pPr>
              <w:ind w:right="-501"/>
            </w:pPr>
          </w:p>
        </w:tc>
        <w:tc>
          <w:tcPr>
            <w:tcW w:w="1134" w:type="dxa"/>
            <w:vMerge w:val="restart"/>
            <w:tcBorders>
              <w:top w:val="single" w:sz="4" w:space="0" w:color="auto"/>
              <w:left w:val="single" w:sz="4" w:space="0" w:color="auto"/>
              <w:bottom w:val="single" w:sz="4" w:space="0" w:color="auto"/>
              <w:right w:val="single" w:sz="4" w:space="0" w:color="auto"/>
            </w:tcBorders>
          </w:tcPr>
          <w:p w:rsidR="00946803" w:rsidRPr="00C65855" w:rsidRDefault="00946803" w:rsidP="00946803">
            <w:pPr>
              <w:rPr>
                <w:rFonts w:ascii="Arial" w:hAnsi="Arial" w:cs="Arial"/>
                <w:sz w:val="16"/>
                <w:szCs w:val="16"/>
              </w:rPr>
            </w:pPr>
            <w:r w:rsidRPr="00C65855">
              <w:rPr>
                <w:rFonts w:ascii="Arial" w:hAnsi="Arial" w:cs="Arial"/>
                <w:sz w:val="16"/>
                <w:szCs w:val="16"/>
              </w:rPr>
              <w:t xml:space="preserve">2. Roads &amp; </w:t>
            </w:r>
          </w:p>
          <w:p w:rsidR="00946803" w:rsidRPr="00C65855" w:rsidRDefault="00946803" w:rsidP="00946803">
            <w:pPr>
              <w:rPr>
                <w:rFonts w:ascii="Arial" w:hAnsi="Arial" w:cs="Arial"/>
                <w:sz w:val="16"/>
                <w:szCs w:val="16"/>
              </w:rPr>
            </w:pPr>
            <w:r w:rsidRPr="00C65855">
              <w:rPr>
                <w:rFonts w:ascii="Arial" w:hAnsi="Arial" w:cs="Arial"/>
                <w:sz w:val="16"/>
                <w:szCs w:val="16"/>
              </w:rPr>
              <w:t xml:space="preserve">    Storm </w:t>
            </w:r>
          </w:p>
          <w:p w:rsidR="00946803" w:rsidRPr="00C65855" w:rsidRDefault="00946803" w:rsidP="00946803">
            <w:pPr>
              <w:rPr>
                <w:rFonts w:ascii="Arial" w:hAnsi="Arial" w:cs="Arial"/>
                <w:sz w:val="16"/>
                <w:szCs w:val="16"/>
              </w:rPr>
            </w:pPr>
            <w:r w:rsidRPr="00C65855">
              <w:rPr>
                <w:rFonts w:ascii="Arial" w:hAnsi="Arial" w:cs="Arial"/>
                <w:sz w:val="16"/>
                <w:szCs w:val="16"/>
              </w:rPr>
              <w:t xml:space="preserve">    water</w:t>
            </w:r>
          </w:p>
        </w:tc>
        <w:tc>
          <w:tcPr>
            <w:tcW w:w="3402" w:type="dxa"/>
            <w:vMerge w:val="restart"/>
            <w:tcBorders>
              <w:top w:val="single" w:sz="4" w:space="0" w:color="auto"/>
              <w:left w:val="single" w:sz="4" w:space="0" w:color="auto"/>
              <w:bottom w:val="single" w:sz="4" w:space="0" w:color="auto"/>
              <w:right w:val="single" w:sz="4" w:space="0" w:color="auto"/>
            </w:tcBorders>
          </w:tcPr>
          <w:p w:rsidR="00946803" w:rsidRPr="00C65855" w:rsidRDefault="00946803" w:rsidP="00946803">
            <w:pPr>
              <w:rPr>
                <w:rFonts w:ascii="Arial" w:hAnsi="Arial" w:cs="Arial"/>
                <w:sz w:val="16"/>
                <w:szCs w:val="16"/>
              </w:rPr>
            </w:pPr>
            <w:r w:rsidRPr="00C65855">
              <w:rPr>
                <w:rFonts w:ascii="Arial" w:hAnsi="Arial" w:cs="Arial"/>
                <w:sz w:val="16"/>
                <w:szCs w:val="16"/>
              </w:rPr>
              <w:t xml:space="preserve">2.1. Construction of Tarred road from K:L to </w:t>
            </w:r>
          </w:p>
          <w:p w:rsidR="00946803" w:rsidRPr="00C65855" w:rsidRDefault="00946803" w:rsidP="00946803">
            <w:pPr>
              <w:rPr>
                <w:rFonts w:ascii="Arial" w:hAnsi="Arial" w:cs="Arial"/>
                <w:sz w:val="16"/>
                <w:szCs w:val="16"/>
              </w:rPr>
            </w:pPr>
            <w:r w:rsidRPr="00C65855">
              <w:rPr>
                <w:rFonts w:ascii="Arial" w:hAnsi="Arial" w:cs="Arial"/>
                <w:sz w:val="16"/>
                <w:szCs w:val="16"/>
              </w:rPr>
              <w:t xml:space="preserve">       Checkers   </w:t>
            </w:r>
          </w:p>
          <w:p w:rsidR="00946803" w:rsidRPr="00C65855" w:rsidRDefault="00946803" w:rsidP="00946803">
            <w:pPr>
              <w:rPr>
                <w:rFonts w:ascii="Arial" w:hAnsi="Arial" w:cs="Arial"/>
                <w:sz w:val="16"/>
                <w:szCs w:val="16"/>
              </w:rPr>
            </w:pPr>
            <w:r w:rsidRPr="00C65855">
              <w:rPr>
                <w:rFonts w:ascii="Arial" w:hAnsi="Arial" w:cs="Arial"/>
                <w:sz w:val="16"/>
                <w:szCs w:val="16"/>
              </w:rPr>
              <w:t>2.2. Bridge for school children</w:t>
            </w:r>
          </w:p>
        </w:tc>
        <w:tc>
          <w:tcPr>
            <w:tcW w:w="2835" w:type="dxa"/>
            <w:vMerge w:val="restart"/>
            <w:tcBorders>
              <w:bottom w:val="single" w:sz="4" w:space="0" w:color="auto"/>
            </w:tcBorders>
          </w:tcPr>
          <w:p w:rsidR="00946803" w:rsidRPr="00C65855" w:rsidRDefault="00946803" w:rsidP="00946803">
            <w:pPr>
              <w:ind w:right="-501"/>
            </w:pPr>
          </w:p>
        </w:tc>
      </w:tr>
      <w:tr w:rsidR="00C65855" w:rsidRPr="00C65855" w:rsidTr="00946803">
        <w:trPr>
          <w:trHeight w:hRule="exact" w:val="227"/>
        </w:trPr>
        <w:tc>
          <w:tcPr>
            <w:tcW w:w="1134" w:type="dxa"/>
            <w:vMerge w:val="restart"/>
            <w:tcBorders>
              <w:left w:val="single" w:sz="4" w:space="0" w:color="auto"/>
              <w:right w:val="single" w:sz="4" w:space="0" w:color="auto"/>
            </w:tcBorders>
          </w:tcPr>
          <w:p w:rsidR="00946803" w:rsidRPr="00C65855" w:rsidRDefault="00946803" w:rsidP="00946803">
            <w:pPr>
              <w:rPr>
                <w:rFonts w:ascii="Arial" w:hAnsi="Arial" w:cs="Arial"/>
                <w:sz w:val="16"/>
                <w:szCs w:val="16"/>
              </w:rPr>
            </w:pPr>
            <w:r w:rsidRPr="00C65855">
              <w:rPr>
                <w:rFonts w:ascii="Arial" w:hAnsi="Arial" w:cs="Arial"/>
                <w:sz w:val="16"/>
                <w:szCs w:val="16"/>
              </w:rPr>
              <w:t xml:space="preserve">4. LED </w:t>
            </w:r>
          </w:p>
          <w:p w:rsidR="00946803" w:rsidRPr="00C65855" w:rsidRDefault="00946803" w:rsidP="00946803">
            <w:pPr>
              <w:rPr>
                <w:rFonts w:ascii="Arial" w:hAnsi="Arial" w:cs="Arial"/>
                <w:sz w:val="16"/>
                <w:szCs w:val="16"/>
              </w:rPr>
            </w:pPr>
          </w:p>
        </w:tc>
        <w:tc>
          <w:tcPr>
            <w:tcW w:w="2850" w:type="dxa"/>
            <w:vMerge w:val="restart"/>
            <w:tcBorders>
              <w:left w:val="single" w:sz="4" w:space="0" w:color="auto"/>
              <w:right w:val="single" w:sz="4" w:space="0" w:color="auto"/>
            </w:tcBorders>
          </w:tcPr>
          <w:p w:rsidR="00946803" w:rsidRPr="00C65855" w:rsidRDefault="00946803" w:rsidP="00946803">
            <w:pPr>
              <w:rPr>
                <w:rFonts w:ascii="Arial" w:hAnsi="Arial" w:cs="Arial"/>
                <w:sz w:val="16"/>
                <w:szCs w:val="16"/>
              </w:rPr>
            </w:pPr>
            <w:r w:rsidRPr="00C65855">
              <w:rPr>
                <w:rFonts w:ascii="Arial" w:hAnsi="Arial" w:cs="Arial"/>
                <w:sz w:val="16"/>
                <w:szCs w:val="16"/>
              </w:rPr>
              <w:t>4.1. Poverty Relieve Programs</w:t>
            </w:r>
          </w:p>
          <w:p w:rsidR="00946803" w:rsidRPr="00C65855" w:rsidRDefault="00946803" w:rsidP="00946803">
            <w:pPr>
              <w:rPr>
                <w:rFonts w:ascii="Arial" w:hAnsi="Arial" w:cs="Arial"/>
                <w:sz w:val="16"/>
                <w:szCs w:val="16"/>
              </w:rPr>
            </w:pPr>
            <w:r w:rsidRPr="00C65855">
              <w:rPr>
                <w:rFonts w:ascii="Arial" w:hAnsi="Arial" w:cs="Arial"/>
                <w:sz w:val="16"/>
                <w:szCs w:val="16"/>
              </w:rPr>
              <w:t xml:space="preserve">4.2 Skills Development  Centre </w:t>
            </w:r>
          </w:p>
          <w:p w:rsidR="00946803" w:rsidRPr="00C65855" w:rsidRDefault="00946803" w:rsidP="00946803">
            <w:pPr>
              <w:rPr>
                <w:rFonts w:ascii="Arial" w:hAnsi="Arial" w:cs="Arial"/>
                <w:sz w:val="16"/>
                <w:szCs w:val="16"/>
              </w:rPr>
            </w:pPr>
            <w:r w:rsidRPr="00C65855">
              <w:rPr>
                <w:rFonts w:ascii="Arial" w:hAnsi="Arial" w:cs="Arial"/>
                <w:sz w:val="16"/>
                <w:szCs w:val="16"/>
              </w:rPr>
              <w:t>4.3. SMMEs/Cooperatives</w:t>
            </w:r>
          </w:p>
          <w:p w:rsidR="00946803" w:rsidRPr="00C65855" w:rsidRDefault="00946803" w:rsidP="00946803">
            <w:pPr>
              <w:rPr>
                <w:rFonts w:ascii="Arial" w:hAnsi="Arial" w:cs="Arial"/>
                <w:sz w:val="16"/>
                <w:szCs w:val="16"/>
              </w:rPr>
            </w:pPr>
            <w:r w:rsidRPr="00C65855">
              <w:rPr>
                <w:rFonts w:ascii="Arial" w:hAnsi="Arial" w:cs="Arial"/>
                <w:sz w:val="16"/>
                <w:szCs w:val="16"/>
              </w:rPr>
              <w:t>4.4. Agriculture</w:t>
            </w:r>
          </w:p>
          <w:p w:rsidR="00946803" w:rsidRPr="00C65855" w:rsidRDefault="00946803" w:rsidP="00946803">
            <w:pPr>
              <w:rPr>
                <w:rFonts w:ascii="Arial" w:hAnsi="Arial" w:cs="Arial"/>
                <w:sz w:val="16"/>
                <w:szCs w:val="16"/>
              </w:rPr>
            </w:pPr>
            <w:r w:rsidRPr="00C65855">
              <w:rPr>
                <w:rFonts w:ascii="Arial" w:hAnsi="Arial" w:cs="Arial"/>
                <w:sz w:val="16"/>
                <w:szCs w:val="16"/>
              </w:rPr>
              <w:t>4.5. Culture Village</w:t>
            </w:r>
          </w:p>
        </w:tc>
        <w:tc>
          <w:tcPr>
            <w:tcW w:w="3529" w:type="dxa"/>
            <w:vMerge w:val="restart"/>
            <w:vAlign w:val="center"/>
          </w:tcPr>
          <w:p w:rsidR="00946803" w:rsidRPr="00C65855" w:rsidRDefault="00946803" w:rsidP="00946803">
            <w:pPr>
              <w:spacing w:line="254" w:lineRule="auto"/>
              <w:rPr>
                <w:rFonts w:ascii="Arial" w:hAnsi="Arial" w:cs="Arial"/>
                <w:sz w:val="16"/>
                <w:szCs w:val="16"/>
              </w:rPr>
            </w:pPr>
            <w:r w:rsidRPr="00C65855">
              <w:rPr>
                <w:rFonts w:ascii="Arial" w:hAnsi="Arial" w:cs="Arial"/>
                <w:sz w:val="16"/>
                <w:szCs w:val="16"/>
              </w:rPr>
              <w:t>All Areas as above</w:t>
            </w:r>
          </w:p>
          <w:p w:rsidR="00946803" w:rsidRPr="00C65855" w:rsidRDefault="00946803" w:rsidP="00946803">
            <w:pPr>
              <w:ind w:right="-501"/>
            </w:pPr>
          </w:p>
        </w:tc>
        <w:tc>
          <w:tcPr>
            <w:tcW w:w="425" w:type="dxa"/>
            <w:vMerge/>
            <w:tcBorders>
              <w:bottom w:val="nil"/>
            </w:tcBorders>
          </w:tcPr>
          <w:p w:rsidR="00946803" w:rsidRPr="00C65855" w:rsidRDefault="00946803" w:rsidP="00946803">
            <w:pPr>
              <w:ind w:right="-501"/>
            </w:pPr>
          </w:p>
        </w:tc>
        <w:tc>
          <w:tcPr>
            <w:tcW w:w="1134" w:type="dxa"/>
            <w:vMerge/>
          </w:tcPr>
          <w:p w:rsidR="00946803" w:rsidRPr="00C65855" w:rsidRDefault="00946803" w:rsidP="00946803">
            <w:pPr>
              <w:ind w:right="-501"/>
            </w:pPr>
          </w:p>
        </w:tc>
        <w:tc>
          <w:tcPr>
            <w:tcW w:w="3402" w:type="dxa"/>
            <w:vMerge/>
          </w:tcPr>
          <w:p w:rsidR="00946803" w:rsidRPr="00C65855" w:rsidRDefault="00946803" w:rsidP="00946803">
            <w:pPr>
              <w:ind w:right="-501"/>
            </w:pPr>
          </w:p>
        </w:tc>
        <w:tc>
          <w:tcPr>
            <w:tcW w:w="2835" w:type="dxa"/>
            <w:vMerge/>
          </w:tcPr>
          <w:p w:rsidR="00946803" w:rsidRPr="00C65855" w:rsidRDefault="00946803" w:rsidP="00946803">
            <w:pPr>
              <w:ind w:right="-501"/>
            </w:pPr>
          </w:p>
        </w:tc>
      </w:tr>
      <w:tr w:rsidR="00C65855" w:rsidRPr="00C65855" w:rsidTr="00946803">
        <w:trPr>
          <w:trHeight w:val="671"/>
        </w:trPr>
        <w:tc>
          <w:tcPr>
            <w:tcW w:w="1134" w:type="dxa"/>
            <w:vMerge/>
            <w:tcBorders>
              <w:bottom w:val="single" w:sz="4" w:space="0" w:color="auto"/>
            </w:tcBorders>
          </w:tcPr>
          <w:p w:rsidR="00946803" w:rsidRPr="00C65855" w:rsidRDefault="00946803" w:rsidP="00946803">
            <w:pPr>
              <w:ind w:right="-501"/>
            </w:pPr>
          </w:p>
        </w:tc>
        <w:tc>
          <w:tcPr>
            <w:tcW w:w="2850" w:type="dxa"/>
            <w:vMerge/>
            <w:tcBorders>
              <w:bottom w:val="single" w:sz="4" w:space="0" w:color="auto"/>
            </w:tcBorders>
          </w:tcPr>
          <w:p w:rsidR="00946803" w:rsidRPr="00C65855" w:rsidRDefault="00946803" w:rsidP="00946803">
            <w:pPr>
              <w:ind w:right="-501"/>
            </w:pPr>
          </w:p>
        </w:tc>
        <w:tc>
          <w:tcPr>
            <w:tcW w:w="3529" w:type="dxa"/>
            <w:vMerge/>
            <w:tcBorders>
              <w:bottom w:val="single" w:sz="4" w:space="0" w:color="auto"/>
            </w:tcBorders>
          </w:tcPr>
          <w:p w:rsidR="00946803" w:rsidRPr="00C65855" w:rsidRDefault="00946803" w:rsidP="00946803">
            <w:pPr>
              <w:ind w:right="-501"/>
            </w:pPr>
          </w:p>
        </w:tc>
        <w:tc>
          <w:tcPr>
            <w:tcW w:w="425" w:type="dxa"/>
            <w:vMerge/>
            <w:tcBorders>
              <w:bottom w:val="nil"/>
            </w:tcBorders>
          </w:tcPr>
          <w:p w:rsidR="00946803" w:rsidRPr="00C65855" w:rsidRDefault="00946803" w:rsidP="00946803">
            <w:pPr>
              <w:ind w:right="-501"/>
            </w:pPr>
          </w:p>
        </w:tc>
        <w:tc>
          <w:tcPr>
            <w:tcW w:w="1134" w:type="dxa"/>
            <w:vMerge w:val="restart"/>
            <w:tcBorders>
              <w:top w:val="single" w:sz="4" w:space="0" w:color="auto"/>
              <w:left w:val="single" w:sz="4" w:space="0" w:color="auto"/>
              <w:right w:val="single" w:sz="4" w:space="0" w:color="auto"/>
            </w:tcBorders>
          </w:tcPr>
          <w:p w:rsidR="00946803" w:rsidRPr="00C65855" w:rsidRDefault="00946803" w:rsidP="00946803">
            <w:pPr>
              <w:rPr>
                <w:rFonts w:ascii="Arial" w:hAnsi="Arial" w:cs="Arial"/>
                <w:sz w:val="16"/>
                <w:szCs w:val="16"/>
              </w:rPr>
            </w:pPr>
            <w:r w:rsidRPr="00C65855">
              <w:rPr>
                <w:rFonts w:ascii="Arial" w:hAnsi="Arial" w:cs="Arial"/>
                <w:sz w:val="16"/>
                <w:szCs w:val="16"/>
              </w:rPr>
              <w:t xml:space="preserve">3. Social </w:t>
            </w:r>
          </w:p>
          <w:p w:rsidR="00946803" w:rsidRPr="00C65855" w:rsidRDefault="00946803" w:rsidP="00946803">
            <w:pPr>
              <w:rPr>
                <w:rFonts w:ascii="Arial" w:hAnsi="Arial" w:cs="Arial"/>
                <w:sz w:val="16"/>
                <w:szCs w:val="16"/>
              </w:rPr>
            </w:pPr>
            <w:r w:rsidRPr="00C65855">
              <w:rPr>
                <w:rFonts w:ascii="Arial" w:hAnsi="Arial" w:cs="Arial"/>
                <w:sz w:val="16"/>
                <w:szCs w:val="16"/>
              </w:rPr>
              <w:t xml:space="preserve">    Services</w:t>
            </w:r>
          </w:p>
        </w:tc>
        <w:tc>
          <w:tcPr>
            <w:tcW w:w="3402" w:type="dxa"/>
            <w:vMerge w:val="restart"/>
            <w:tcBorders>
              <w:top w:val="single" w:sz="4" w:space="0" w:color="auto"/>
              <w:left w:val="single" w:sz="4" w:space="0" w:color="auto"/>
              <w:right w:val="single" w:sz="4" w:space="0" w:color="auto"/>
            </w:tcBorders>
          </w:tcPr>
          <w:p w:rsidR="00946803" w:rsidRPr="00C65855" w:rsidRDefault="00946803" w:rsidP="00946803">
            <w:pPr>
              <w:rPr>
                <w:rFonts w:ascii="Arial" w:hAnsi="Arial" w:cs="Arial"/>
                <w:sz w:val="16"/>
                <w:szCs w:val="16"/>
              </w:rPr>
            </w:pPr>
            <w:r w:rsidRPr="00C65855">
              <w:rPr>
                <w:rFonts w:ascii="Arial" w:hAnsi="Arial" w:cs="Arial"/>
                <w:sz w:val="16"/>
                <w:szCs w:val="16"/>
              </w:rPr>
              <w:t>3.1. 24h Clinic</w:t>
            </w:r>
          </w:p>
          <w:p w:rsidR="00946803" w:rsidRPr="00C65855" w:rsidRDefault="00946803" w:rsidP="00946803">
            <w:pPr>
              <w:rPr>
                <w:rFonts w:ascii="Arial" w:hAnsi="Arial" w:cs="Arial"/>
                <w:sz w:val="16"/>
                <w:szCs w:val="16"/>
              </w:rPr>
            </w:pPr>
            <w:r w:rsidRPr="00C65855">
              <w:rPr>
                <w:rFonts w:ascii="Arial" w:hAnsi="Arial" w:cs="Arial"/>
                <w:sz w:val="16"/>
                <w:szCs w:val="16"/>
              </w:rPr>
              <w:t xml:space="preserve">3.2. Police  Station </w:t>
            </w:r>
          </w:p>
          <w:p w:rsidR="00946803" w:rsidRPr="00C65855" w:rsidRDefault="00946803" w:rsidP="00946803">
            <w:pPr>
              <w:rPr>
                <w:rFonts w:ascii="Arial" w:hAnsi="Arial" w:cs="Arial"/>
                <w:sz w:val="16"/>
                <w:szCs w:val="16"/>
              </w:rPr>
            </w:pPr>
            <w:r w:rsidRPr="00C65855">
              <w:rPr>
                <w:rFonts w:ascii="Arial" w:hAnsi="Arial" w:cs="Arial"/>
                <w:sz w:val="16"/>
                <w:szCs w:val="16"/>
              </w:rPr>
              <w:t>3.3. Multi Purpose Centre</w:t>
            </w:r>
          </w:p>
          <w:p w:rsidR="00946803" w:rsidRPr="00C65855" w:rsidRDefault="00946803" w:rsidP="00946803">
            <w:pPr>
              <w:rPr>
                <w:rFonts w:ascii="Arial" w:hAnsi="Arial" w:cs="Arial"/>
                <w:sz w:val="16"/>
                <w:szCs w:val="16"/>
              </w:rPr>
            </w:pPr>
            <w:r w:rsidRPr="00C65855">
              <w:rPr>
                <w:rFonts w:ascii="Arial" w:hAnsi="Arial" w:cs="Arial"/>
                <w:sz w:val="16"/>
                <w:szCs w:val="16"/>
              </w:rPr>
              <w:t>3.4. Schools (Technical &amp; Agricultural)</w:t>
            </w:r>
          </w:p>
          <w:p w:rsidR="00946803" w:rsidRPr="00C65855" w:rsidRDefault="00946803" w:rsidP="00946803">
            <w:pPr>
              <w:rPr>
                <w:rFonts w:ascii="Arial" w:hAnsi="Arial" w:cs="Arial"/>
                <w:sz w:val="16"/>
                <w:szCs w:val="16"/>
              </w:rPr>
            </w:pPr>
            <w:r w:rsidRPr="00C65855">
              <w:rPr>
                <w:rFonts w:ascii="Arial" w:hAnsi="Arial" w:cs="Arial"/>
                <w:sz w:val="16"/>
                <w:szCs w:val="16"/>
              </w:rPr>
              <w:t>3.5. Fencing of Cemetery</w:t>
            </w:r>
          </w:p>
        </w:tc>
        <w:tc>
          <w:tcPr>
            <w:tcW w:w="2835" w:type="dxa"/>
            <w:vMerge w:val="restart"/>
            <w:tcBorders>
              <w:top w:val="single" w:sz="4" w:space="0" w:color="auto"/>
              <w:left w:val="single" w:sz="4" w:space="0" w:color="auto"/>
              <w:right w:val="single" w:sz="4" w:space="0" w:color="auto"/>
            </w:tcBorders>
            <w:vAlign w:val="center"/>
          </w:tcPr>
          <w:p w:rsidR="00946803" w:rsidRPr="00C65855" w:rsidRDefault="00946803" w:rsidP="00946803">
            <w:pPr>
              <w:rPr>
                <w:rFonts w:ascii="Arial" w:hAnsi="Arial" w:cs="Arial"/>
                <w:sz w:val="16"/>
                <w:szCs w:val="16"/>
              </w:rPr>
            </w:pPr>
            <w:r w:rsidRPr="00C65855">
              <w:rPr>
                <w:rFonts w:ascii="Arial" w:hAnsi="Arial" w:cs="Arial"/>
                <w:sz w:val="16"/>
                <w:szCs w:val="16"/>
              </w:rPr>
              <w:t xml:space="preserve">Maboloka </w:t>
            </w:r>
          </w:p>
          <w:p w:rsidR="00946803" w:rsidRPr="00C65855" w:rsidRDefault="00946803" w:rsidP="00946803">
            <w:pPr>
              <w:rPr>
                <w:rFonts w:ascii="Arial" w:hAnsi="Arial" w:cs="Arial"/>
                <w:sz w:val="16"/>
                <w:szCs w:val="16"/>
              </w:rPr>
            </w:pPr>
            <w:r w:rsidRPr="00C65855">
              <w:rPr>
                <w:rFonts w:ascii="Arial" w:hAnsi="Arial" w:cs="Arial"/>
                <w:sz w:val="16"/>
                <w:szCs w:val="16"/>
              </w:rPr>
              <w:t xml:space="preserve"> </w:t>
            </w:r>
          </w:p>
        </w:tc>
      </w:tr>
      <w:tr w:rsidR="00C65855" w:rsidRPr="00C65855" w:rsidTr="00946803">
        <w:trPr>
          <w:trHeight w:hRule="exact" w:val="227"/>
        </w:trPr>
        <w:tc>
          <w:tcPr>
            <w:tcW w:w="1134" w:type="dxa"/>
            <w:vMerge w:val="restart"/>
            <w:tcBorders>
              <w:bottom w:val="single" w:sz="4" w:space="0" w:color="auto"/>
              <w:right w:val="single" w:sz="4" w:space="0" w:color="auto"/>
            </w:tcBorders>
          </w:tcPr>
          <w:p w:rsidR="00946803" w:rsidRPr="00C65855" w:rsidRDefault="00946803" w:rsidP="00946803">
            <w:pPr>
              <w:rPr>
                <w:rFonts w:ascii="Arial" w:hAnsi="Arial" w:cs="Arial"/>
                <w:sz w:val="16"/>
                <w:szCs w:val="16"/>
              </w:rPr>
            </w:pPr>
            <w:r w:rsidRPr="00C65855">
              <w:rPr>
                <w:rFonts w:ascii="Arial" w:hAnsi="Arial" w:cs="Arial"/>
                <w:sz w:val="16"/>
                <w:szCs w:val="16"/>
              </w:rPr>
              <w:t>5.  Land &amp;</w:t>
            </w:r>
          </w:p>
          <w:p w:rsidR="00946803" w:rsidRPr="00C65855" w:rsidRDefault="00946803" w:rsidP="00946803">
            <w:pPr>
              <w:rPr>
                <w:rFonts w:ascii="Arial" w:hAnsi="Arial" w:cs="Arial"/>
                <w:sz w:val="16"/>
                <w:szCs w:val="16"/>
              </w:rPr>
            </w:pPr>
            <w:r w:rsidRPr="00C65855">
              <w:rPr>
                <w:rFonts w:ascii="Arial" w:hAnsi="Arial" w:cs="Arial"/>
                <w:sz w:val="16"/>
                <w:szCs w:val="16"/>
              </w:rPr>
              <w:t xml:space="preserve">     Housing </w:t>
            </w:r>
          </w:p>
        </w:tc>
        <w:tc>
          <w:tcPr>
            <w:tcW w:w="2850" w:type="dxa"/>
            <w:vMerge w:val="restart"/>
            <w:tcBorders>
              <w:bottom w:val="single" w:sz="4" w:space="0" w:color="auto"/>
              <w:right w:val="single" w:sz="4" w:space="0" w:color="auto"/>
            </w:tcBorders>
          </w:tcPr>
          <w:p w:rsidR="00946803" w:rsidRPr="00C65855" w:rsidRDefault="00946803" w:rsidP="00946803">
            <w:pPr>
              <w:rPr>
                <w:rFonts w:ascii="Arial" w:hAnsi="Arial" w:cs="Arial"/>
                <w:sz w:val="16"/>
                <w:szCs w:val="16"/>
              </w:rPr>
            </w:pPr>
            <w:r w:rsidRPr="00C65855">
              <w:rPr>
                <w:rFonts w:ascii="Arial" w:hAnsi="Arial" w:cs="Arial"/>
                <w:sz w:val="16"/>
                <w:szCs w:val="16"/>
              </w:rPr>
              <w:t>5.1. PHP and RDP</w:t>
            </w:r>
          </w:p>
          <w:p w:rsidR="00946803" w:rsidRPr="00C65855" w:rsidRDefault="00946803" w:rsidP="00946803">
            <w:pPr>
              <w:rPr>
                <w:rFonts w:ascii="Arial" w:hAnsi="Arial" w:cs="Arial"/>
                <w:sz w:val="16"/>
                <w:szCs w:val="16"/>
              </w:rPr>
            </w:pPr>
            <w:r w:rsidRPr="00C65855">
              <w:rPr>
                <w:rFonts w:ascii="Arial" w:hAnsi="Arial" w:cs="Arial"/>
                <w:sz w:val="16"/>
                <w:szCs w:val="16"/>
              </w:rPr>
              <w:t>5.2. PHP funds of housing</w:t>
            </w:r>
          </w:p>
        </w:tc>
        <w:tc>
          <w:tcPr>
            <w:tcW w:w="3529" w:type="dxa"/>
            <w:vMerge w:val="restart"/>
            <w:vAlign w:val="center"/>
          </w:tcPr>
          <w:p w:rsidR="00946803" w:rsidRPr="00C65855" w:rsidRDefault="00946803" w:rsidP="00946803">
            <w:pPr>
              <w:spacing w:line="254" w:lineRule="auto"/>
            </w:pPr>
            <w:r w:rsidRPr="00C65855">
              <w:rPr>
                <w:rFonts w:ascii="Arial" w:hAnsi="Arial" w:cs="Arial"/>
                <w:sz w:val="16"/>
                <w:szCs w:val="16"/>
              </w:rPr>
              <w:t>All Areas as above</w:t>
            </w:r>
          </w:p>
        </w:tc>
        <w:tc>
          <w:tcPr>
            <w:tcW w:w="425" w:type="dxa"/>
            <w:vMerge/>
            <w:tcBorders>
              <w:bottom w:val="nil"/>
            </w:tcBorders>
          </w:tcPr>
          <w:p w:rsidR="00946803" w:rsidRPr="00C65855" w:rsidRDefault="00946803" w:rsidP="00946803">
            <w:pPr>
              <w:ind w:right="-501"/>
            </w:pPr>
          </w:p>
        </w:tc>
        <w:tc>
          <w:tcPr>
            <w:tcW w:w="1134" w:type="dxa"/>
            <w:vMerge/>
          </w:tcPr>
          <w:p w:rsidR="00946803" w:rsidRPr="00C65855" w:rsidRDefault="00946803" w:rsidP="00946803">
            <w:pPr>
              <w:ind w:right="-501"/>
            </w:pPr>
          </w:p>
        </w:tc>
        <w:tc>
          <w:tcPr>
            <w:tcW w:w="3402" w:type="dxa"/>
            <w:vMerge/>
          </w:tcPr>
          <w:p w:rsidR="00946803" w:rsidRPr="00C65855" w:rsidRDefault="00946803" w:rsidP="00946803">
            <w:pPr>
              <w:ind w:right="-501"/>
            </w:pPr>
          </w:p>
        </w:tc>
        <w:tc>
          <w:tcPr>
            <w:tcW w:w="2835" w:type="dxa"/>
            <w:vMerge/>
          </w:tcPr>
          <w:p w:rsidR="00946803" w:rsidRPr="00C65855" w:rsidRDefault="00946803" w:rsidP="00946803">
            <w:pPr>
              <w:ind w:right="-501"/>
            </w:pPr>
          </w:p>
        </w:tc>
      </w:tr>
      <w:tr w:rsidR="00C65855" w:rsidRPr="00C65855" w:rsidTr="00946803">
        <w:trPr>
          <w:trHeight w:hRule="exact" w:val="227"/>
        </w:trPr>
        <w:tc>
          <w:tcPr>
            <w:tcW w:w="1134" w:type="dxa"/>
            <w:vMerge/>
          </w:tcPr>
          <w:p w:rsidR="00946803" w:rsidRPr="00C65855" w:rsidRDefault="00946803" w:rsidP="00946803">
            <w:pPr>
              <w:ind w:right="-501"/>
            </w:pPr>
          </w:p>
        </w:tc>
        <w:tc>
          <w:tcPr>
            <w:tcW w:w="2850" w:type="dxa"/>
            <w:vMerge/>
          </w:tcPr>
          <w:p w:rsidR="00946803" w:rsidRPr="00C65855" w:rsidRDefault="00946803" w:rsidP="00946803">
            <w:pPr>
              <w:ind w:right="-501"/>
            </w:pPr>
          </w:p>
        </w:tc>
        <w:tc>
          <w:tcPr>
            <w:tcW w:w="3529" w:type="dxa"/>
            <w:vMerge/>
          </w:tcPr>
          <w:p w:rsidR="00946803" w:rsidRPr="00C65855" w:rsidRDefault="00946803" w:rsidP="00946803">
            <w:pPr>
              <w:ind w:right="-501"/>
            </w:pPr>
          </w:p>
        </w:tc>
        <w:tc>
          <w:tcPr>
            <w:tcW w:w="425" w:type="dxa"/>
            <w:vMerge/>
            <w:tcBorders>
              <w:bottom w:val="nil"/>
            </w:tcBorders>
          </w:tcPr>
          <w:p w:rsidR="00946803" w:rsidRPr="00C65855" w:rsidRDefault="00946803" w:rsidP="00946803">
            <w:pPr>
              <w:ind w:right="-501"/>
            </w:pPr>
          </w:p>
        </w:tc>
        <w:tc>
          <w:tcPr>
            <w:tcW w:w="1134" w:type="dxa"/>
            <w:vMerge w:val="restart"/>
            <w:tcBorders>
              <w:top w:val="single" w:sz="4" w:space="0" w:color="auto"/>
              <w:left w:val="single" w:sz="4" w:space="0" w:color="auto"/>
              <w:right w:val="single" w:sz="4" w:space="0" w:color="auto"/>
            </w:tcBorders>
            <w:vAlign w:val="center"/>
          </w:tcPr>
          <w:p w:rsidR="00946803" w:rsidRPr="00C65855" w:rsidRDefault="00946803" w:rsidP="00946803">
            <w:pPr>
              <w:rPr>
                <w:rFonts w:ascii="Arial" w:hAnsi="Arial" w:cs="Arial"/>
                <w:sz w:val="16"/>
                <w:szCs w:val="16"/>
              </w:rPr>
            </w:pPr>
            <w:r w:rsidRPr="00C65855">
              <w:rPr>
                <w:rFonts w:ascii="Arial" w:hAnsi="Arial" w:cs="Arial"/>
                <w:sz w:val="16"/>
                <w:szCs w:val="16"/>
              </w:rPr>
              <w:t>4. Electricity</w:t>
            </w:r>
          </w:p>
        </w:tc>
        <w:tc>
          <w:tcPr>
            <w:tcW w:w="3402" w:type="dxa"/>
            <w:vMerge w:val="restart"/>
            <w:tcBorders>
              <w:top w:val="single" w:sz="4" w:space="0" w:color="auto"/>
              <w:left w:val="single" w:sz="4" w:space="0" w:color="auto"/>
              <w:right w:val="single" w:sz="4" w:space="0" w:color="auto"/>
            </w:tcBorders>
          </w:tcPr>
          <w:p w:rsidR="00946803" w:rsidRPr="00C65855" w:rsidRDefault="00946803" w:rsidP="00946803">
            <w:pPr>
              <w:rPr>
                <w:rFonts w:ascii="Arial" w:hAnsi="Arial" w:cs="Arial"/>
                <w:sz w:val="16"/>
                <w:szCs w:val="16"/>
              </w:rPr>
            </w:pPr>
            <w:r w:rsidRPr="00C65855">
              <w:rPr>
                <w:rFonts w:ascii="Arial" w:hAnsi="Arial" w:cs="Arial"/>
                <w:sz w:val="16"/>
                <w:szCs w:val="16"/>
              </w:rPr>
              <w:t>4.1  High Mast Lights</w:t>
            </w:r>
          </w:p>
          <w:p w:rsidR="00946803" w:rsidRPr="00C65855" w:rsidRDefault="00946803" w:rsidP="00946803">
            <w:pPr>
              <w:rPr>
                <w:rFonts w:ascii="Arial" w:hAnsi="Arial" w:cs="Arial"/>
                <w:sz w:val="16"/>
                <w:szCs w:val="16"/>
              </w:rPr>
            </w:pPr>
            <w:r w:rsidRPr="00C65855">
              <w:rPr>
                <w:rFonts w:ascii="Arial" w:hAnsi="Arial" w:cs="Arial"/>
                <w:sz w:val="16"/>
                <w:szCs w:val="16"/>
              </w:rPr>
              <w:t>4.2. Extension at Thambo Sec 3</w:t>
            </w:r>
          </w:p>
        </w:tc>
        <w:tc>
          <w:tcPr>
            <w:tcW w:w="2835" w:type="dxa"/>
            <w:vMerge w:val="restart"/>
            <w:tcBorders>
              <w:top w:val="single" w:sz="4" w:space="0" w:color="auto"/>
              <w:left w:val="single" w:sz="4" w:space="0" w:color="auto"/>
              <w:right w:val="single" w:sz="4" w:space="0" w:color="auto"/>
            </w:tcBorders>
          </w:tcPr>
          <w:p w:rsidR="00946803" w:rsidRPr="00C65855" w:rsidRDefault="00946803" w:rsidP="00946803">
            <w:pPr>
              <w:rPr>
                <w:rFonts w:ascii="Arial" w:hAnsi="Arial" w:cs="Arial"/>
                <w:sz w:val="16"/>
                <w:szCs w:val="16"/>
              </w:rPr>
            </w:pPr>
            <w:r w:rsidRPr="00C65855">
              <w:rPr>
                <w:rFonts w:ascii="Arial" w:hAnsi="Arial" w:cs="Arial"/>
                <w:sz w:val="16"/>
                <w:szCs w:val="16"/>
              </w:rPr>
              <w:t xml:space="preserve">Maboloka </w:t>
            </w:r>
          </w:p>
        </w:tc>
      </w:tr>
      <w:tr w:rsidR="00C65855" w:rsidRPr="00C65855" w:rsidTr="00946803">
        <w:trPr>
          <w:trHeight w:hRule="exact" w:val="227"/>
        </w:trPr>
        <w:tc>
          <w:tcPr>
            <w:tcW w:w="7513" w:type="dxa"/>
            <w:gridSpan w:val="3"/>
            <w:shd w:val="clear" w:color="auto" w:fill="F2F2F2"/>
            <w:vAlign w:val="center"/>
          </w:tcPr>
          <w:p w:rsidR="00946803" w:rsidRPr="00C65855" w:rsidRDefault="00946803" w:rsidP="00946803">
            <w:pPr>
              <w:ind w:right="-501"/>
              <w:jc w:val="center"/>
            </w:pPr>
            <w:r w:rsidRPr="00C65855">
              <w:rPr>
                <w:rFonts w:ascii="Arial" w:hAnsi="Arial" w:cs="Arial"/>
                <w:b/>
                <w:sz w:val="16"/>
                <w:szCs w:val="16"/>
              </w:rPr>
              <w:t>EXCESS NEEDS</w:t>
            </w:r>
          </w:p>
        </w:tc>
        <w:tc>
          <w:tcPr>
            <w:tcW w:w="425" w:type="dxa"/>
            <w:vMerge/>
            <w:tcBorders>
              <w:bottom w:val="nil"/>
            </w:tcBorders>
          </w:tcPr>
          <w:p w:rsidR="00946803" w:rsidRPr="00C65855" w:rsidRDefault="00946803" w:rsidP="00946803">
            <w:pPr>
              <w:ind w:right="-501"/>
            </w:pPr>
          </w:p>
        </w:tc>
        <w:tc>
          <w:tcPr>
            <w:tcW w:w="1134" w:type="dxa"/>
            <w:vMerge/>
          </w:tcPr>
          <w:p w:rsidR="00946803" w:rsidRPr="00C65855" w:rsidRDefault="00946803" w:rsidP="00946803">
            <w:pPr>
              <w:ind w:right="-501"/>
            </w:pPr>
          </w:p>
        </w:tc>
        <w:tc>
          <w:tcPr>
            <w:tcW w:w="3402" w:type="dxa"/>
            <w:vMerge/>
          </w:tcPr>
          <w:p w:rsidR="00946803" w:rsidRPr="00C65855" w:rsidRDefault="00946803" w:rsidP="00946803">
            <w:pPr>
              <w:ind w:right="-501"/>
            </w:pPr>
          </w:p>
        </w:tc>
        <w:tc>
          <w:tcPr>
            <w:tcW w:w="2835" w:type="dxa"/>
            <w:vMerge/>
          </w:tcPr>
          <w:p w:rsidR="00946803" w:rsidRPr="00C65855" w:rsidRDefault="00946803" w:rsidP="00946803">
            <w:pPr>
              <w:ind w:right="-501"/>
            </w:pPr>
          </w:p>
        </w:tc>
      </w:tr>
      <w:tr w:rsidR="00C65855" w:rsidRPr="00C65855" w:rsidTr="00946803">
        <w:trPr>
          <w:trHeight w:hRule="exact" w:val="227"/>
        </w:trPr>
        <w:tc>
          <w:tcPr>
            <w:tcW w:w="1134" w:type="dxa"/>
            <w:vMerge w:val="restart"/>
            <w:tcBorders>
              <w:right w:val="single" w:sz="4" w:space="0" w:color="auto"/>
            </w:tcBorders>
          </w:tcPr>
          <w:p w:rsidR="00946803" w:rsidRPr="00C65855" w:rsidRDefault="00946803" w:rsidP="00946803">
            <w:pPr>
              <w:rPr>
                <w:rFonts w:ascii="Arial" w:hAnsi="Arial" w:cs="Arial"/>
                <w:sz w:val="16"/>
                <w:szCs w:val="16"/>
              </w:rPr>
            </w:pPr>
            <w:r w:rsidRPr="00C65855">
              <w:rPr>
                <w:rFonts w:ascii="Arial" w:hAnsi="Arial" w:cs="Arial"/>
                <w:sz w:val="16"/>
                <w:szCs w:val="16"/>
              </w:rPr>
              <w:t>6. Electricity</w:t>
            </w:r>
          </w:p>
        </w:tc>
        <w:tc>
          <w:tcPr>
            <w:tcW w:w="6379" w:type="dxa"/>
            <w:gridSpan w:val="2"/>
            <w:vMerge w:val="restart"/>
            <w:tcBorders>
              <w:right w:val="single" w:sz="4" w:space="0" w:color="auto"/>
            </w:tcBorders>
          </w:tcPr>
          <w:p w:rsidR="00946803" w:rsidRPr="00C65855" w:rsidRDefault="00946803" w:rsidP="00946803">
            <w:pPr>
              <w:rPr>
                <w:rFonts w:ascii="Arial" w:hAnsi="Arial" w:cs="Arial"/>
                <w:sz w:val="16"/>
                <w:szCs w:val="16"/>
              </w:rPr>
            </w:pPr>
            <w:r w:rsidRPr="00C65855">
              <w:rPr>
                <w:rFonts w:ascii="Arial" w:hAnsi="Arial" w:cs="Arial"/>
                <w:sz w:val="16"/>
                <w:szCs w:val="16"/>
              </w:rPr>
              <w:t>6.1 Substation</w:t>
            </w:r>
          </w:p>
          <w:p w:rsidR="00946803" w:rsidRPr="00C65855" w:rsidRDefault="00946803" w:rsidP="00946803">
            <w:pPr>
              <w:rPr>
                <w:rFonts w:ascii="Arial" w:hAnsi="Arial" w:cs="Arial"/>
                <w:sz w:val="16"/>
                <w:szCs w:val="16"/>
              </w:rPr>
            </w:pPr>
            <w:r w:rsidRPr="00C65855">
              <w:rPr>
                <w:rFonts w:ascii="Arial" w:hAnsi="Arial" w:cs="Arial"/>
                <w:sz w:val="16"/>
                <w:szCs w:val="16"/>
              </w:rPr>
              <w:t xml:space="preserve">6.2  Maintenance and additional High Mast Lights </w:t>
            </w:r>
          </w:p>
        </w:tc>
        <w:tc>
          <w:tcPr>
            <w:tcW w:w="425" w:type="dxa"/>
            <w:vMerge/>
            <w:tcBorders>
              <w:bottom w:val="nil"/>
            </w:tcBorders>
          </w:tcPr>
          <w:p w:rsidR="00946803" w:rsidRPr="00C65855" w:rsidRDefault="00946803" w:rsidP="00946803">
            <w:pPr>
              <w:ind w:right="-501"/>
            </w:pPr>
          </w:p>
        </w:tc>
        <w:tc>
          <w:tcPr>
            <w:tcW w:w="1134" w:type="dxa"/>
            <w:tcBorders>
              <w:top w:val="single" w:sz="4" w:space="0" w:color="auto"/>
              <w:left w:val="single" w:sz="4" w:space="0" w:color="auto"/>
              <w:bottom w:val="single" w:sz="4" w:space="0" w:color="auto"/>
              <w:right w:val="single" w:sz="4" w:space="0" w:color="auto"/>
            </w:tcBorders>
            <w:vAlign w:val="center"/>
          </w:tcPr>
          <w:p w:rsidR="00946803" w:rsidRPr="00C65855" w:rsidRDefault="00946803" w:rsidP="00946803">
            <w:pPr>
              <w:rPr>
                <w:rFonts w:ascii="Arial" w:hAnsi="Arial" w:cs="Arial"/>
                <w:sz w:val="16"/>
                <w:szCs w:val="16"/>
              </w:rPr>
            </w:pPr>
            <w:r w:rsidRPr="00C65855">
              <w:rPr>
                <w:rFonts w:ascii="Arial" w:hAnsi="Arial" w:cs="Arial"/>
                <w:sz w:val="16"/>
                <w:szCs w:val="16"/>
              </w:rPr>
              <w:t xml:space="preserve">5.  Housing </w:t>
            </w:r>
          </w:p>
          <w:p w:rsidR="00946803" w:rsidRPr="00C65855" w:rsidRDefault="00946803" w:rsidP="00946803">
            <w:pPr>
              <w:rPr>
                <w:rFonts w:ascii="Arial" w:hAnsi="Arial" w:cs="Arial"/>
                <w:sz w:val="16"/>
                <w:szCs w:val="16"/>
              </w:rPr>
            </w:pPr>
          </w:p>
          <w:p w:rsidR="00946803" w:rsidRPr="00C65855" w:rsidRDefault="00946803" w:rsidP="00946803">
            <w:pPr>
              <w:rPr>
                <w:rFonts w:ascii="Arial" w:hAnsi="Arial" w:cs="Arial"/>
                <w:sz w:val="16"/>
                <w:szCs w:val="16"/>
              </w:rPr>
            </w:pPr>
          </w:p>
        </w:tc>
        <w:tc>
          <w:tcPr>
            <w:tcW w:w="3402" w:type="dxa"/>
            <w:tcBorders>
              <w:top w:val="single" w:sz="4" w:space="0" w:color="auto"/>
              <w:left w:val="single" w:sz="4" w:space="0" w:color="auto"/>
              <w:bottom w:val="single" w:sz="4" w:space="0" w:color="auto"/>
              <w:right w:val="single" w:sz="4" w:space="0" w:color="auto"/>
            </w:tcBorders>
          </w:tcPr>
          <w:p w:rsidR="00946803" w:rsidRPr="00C65855" w:rsidRDefault="00946803" w:rsidP="00946803">
            <w:pPr>
              <w:rPr>
                <w:rFonts w:ascii="Arial" w:hAnsi="Arial" w:cs="Arial"/>
                <w:sz w:val="16"/>
                <w:szCs w:val="16"/>
              </w:rPr>
            </w:pPr>
            <w:r w:rsidRPr="00C65855">
              <w:rPr>
                <w:rFonts w:ascii="Arial" w:hAnsi="Arial" w:cs="Arial"/>
                <w:sz w:val="16"/>
                <w:szCs w:val="16"/>
              </w:rPr>
              <w:t xml:space="preserve">5.1 PHP Housing  </w:t>
            </w:r>
          </w:p>
        </w:tc>
        <w:tc>
          <w:tcPr>
            <w:tcW w:w="2835" w:type="dxa"/>
            <w:tcBorders>
              <w:top w:val="single" w:sz="4" w:space="0" w:color="auto"/>
              <w:left w:val="single" w:sz="4" w:space="0" w:color="auto"/>
              <w:bottom w:val="single" w:sz="4" w:space="0" w:color="auto"/>
              <w:right w:val="single" w:sz="4" w:space="0" w:color="auto"/>
            </w:tcBorders>
          </w:tcPr>
          <w:p w:rsidR="00946803" w:rsidRPr="00C65855" w:rsidRDefault="00946803" w:rsidP="00946803">
            <w:pPr>
              <w:rPr>
                <w:rFonts w:ascii="Arial" w:hAnsi="Arial" w:cs="Arial"/>
                <w:sz w:val="16"/>
                <w:szCs w:val="16"/>
              </w:rPr>
            </w:pPr>
            <w:r w:rsidRPr="00C65855">
              <w:rPr>
                <w:rFonts w:ascii="Arial" w:hAnsi="Arial" w:cs="Arial"/>
                <w:sz w:val="16"/>
                <w:szCs w:val="16"/>
              </w:rPr>
              <w:t>Maboloka</w:t>
            </w:r>
          </w:p>
        </w:tc>
      </w:tr>
      <w:tr w:rsidR="00C65855" w:rsidRPr="00C65855" w:rsidTr="00946803">
        <w:trPr>
          <w:trHeight w:hRule="exact" w:val="227"/>
        </w:trPr>
        <w:tc>
          <w:tcPr>
            <w:tcW w:w="1134" w:type="dxa"/>
            <w:vMerge/>
            <w:tcBorders>
              <w:bottom w:val="single" w:sz="4" w:space="0" w:color="auto"/>
            </w:tcBorders>
          </w:tcPr>
          <w:p w:rsidR="00946803" w:rsidRPr="00C65855" w:rsidRDefault="00946803" w:rsidP="00946803">
            <w:pPr>
              <w:ind w:right="-501"/>
            </w:pPr>
          </w:p>
        </w:tc>
        <w:tc>
          <w:tcPr>
            <w:tcW w:w="6379" w:type="dxa"/>
            <w:gridSpan w:val="2"/>
            <w:vMerge/>
            <w:tcBorders>
              <w:bottom w:val="single" w:sz="4" w:space="0" w:color="auto"/>
            </w:tcBorders>
          </w:tcPr>
          <w:p w:rsidR="00946803" w:rsidRPr="00C65855" w:rsidRDefault="00946803" w:rsidP="00946803">
            <w:pPr>
              <w:ind w:right="-501"/>
            </w:pPr>
          </w:p>
        </w:tc>
        <w:tc>
          <w:tcPr>
            <w:tcW w:w="425" w:type="dxa"/>
            <w:vMerge/>
            <w:tcBorders>
              <w:bottom w:val="nil"/>
            </w:tcBorders>
          </w:tcPr>
          <w:p w:rsidR="00946803" w:rsidRPr="00C65855" w:rsidRDefault="00946803" w:rsidP="00946803">
            <w:pPr>
              <w:ind w:right="-501"/>
            </w:pPr>
          </w:p>
        </w:tc>
        <w:tc>
          <w:tcPr>
            <w:tcW w:w="7371" w:type="dxa"/>
            <w:gridSpan w:val="3"/>
            <w:shd w:val="clear" w:color="auto" w:fill="F2F2F2"/>
            <w:vAlign w:val="center"/>
          </w:tcPr>
          <w:p w:rsidR="00946803" w:rsidRPr="00C65855" w:rsidRDefault="00946803" w:rsidP="00946803">
            <w:pPr>
              <w:ind w:right="-501"/>
              <w:jc w:val="center"/>
            </w:pPr>
            <w:r w:rsidRPr="00C65855">
              <w:rPr>
                <w:rFonts w:ascii="Arial" w:hAnsi="Arial" w:cs="Arial"/>
                <w:b/>
                <w:sz w:val="16"/>
                <w:szCs w:val="16"/>
              </w:rPr>
              <w:t>EXCESS NEEDS</w:t>
            </w:r>
          </w:p>
        </w:tc>
      </w:tr>
      <w:tr w:rsidR="00C65855" w:rsidRPr="00C65855" w:rsidTr="00946803">
        <w:trPr>
          <w:trHeight w:hRule="exact" w:val="397"/>
        </w:trPr>
        <w:tc>
          <w:tcPr>
            <w:tcW w:w="7513" w:type="dxa"/>
            <w:gridSpan w:val="3"/>
            <w:tcBorders>
              <w:left w:val="nil"/>
              <w:right w:val="nil"/>
            </w:tcBorders>
          </w:tcPr>
          <w:p w:rsidR="00946803" w:rsidRPr="00C65855" w:rsidRDefault="00946803" w:rsidP="00946803">
            <w:pPr>
              <w:ind w:right="-501"/>
            </w:pPr>
          </w:p>
        </w:tc>
        <w:tc>
          <w:tcPr>
            <w:tcW w:w="425" w:type="dxa"/>
            <w:vMerge/>
            <w:tcBorders>
              <w:left w:val="nil"/>
              <w:bottom w:val="nil"/>
            </w:tcBorders>
          </w:tcPr>
          <w:p w:rsidR="00946803" w:rsidRPr="00C65855" w:rsidRDefault="00946803" w:rsidP="00946803">
            <w:pPr>
              <w:ind w:right="-501"/>
            </w:pPr>
          </w:p>
        </w:tc>
        <w:tc>
          <w:tcPr>
            <w:tcW w:w="1134" w:type="dxa"/>
            <w:tcBorders>
              <w:top w:val="single" w:sz="4" w:space="0" w:color="auto"/>
              <w:left w:val="single" w:sz="4" w:space="0" w:color="auto"/>
              <w:bottom w:val="single" w:sz="4" w:space="0" w:color="auto"/>
              <w:right w:val="single" w:sz="4" w:space="0" w:color="auto"/>
            </w:tcBorders>
          </w:tcPr>
          <w:p w:rsidR="00946803" w:rsidRPr="00C65855" w:rsidRDefault="00946803" w:rsidP="00946803">
            <w:pPr>
              <w:rPr>
                <w:rFonts w:ascii="Arial" w:hAnsi="Arial" w:cs="Arial"/>
                <w:sz w:val="16"/>
                <w:szCs w:val="16"/>
              </w:rPr>
            </w:pPr>
            <w:r w:rsidRPr="00C65855">
              <w:rPr>
                <w:rFonts w:ascii="Arial" w:hAnsi="Arial" w:cs="Arial"/>
                <w:sz w:val="16"/>
                <w:szCs w:val="16"/>
              </w:rPr>
              <w:t>Social Services</w:t>
            </w:r>
          </w:p>
        </w:tc>
        <w:tc>
          <w:tcPr>
            <w:tcW w:w="6237" w:type="dxa"/>
            <w:gridSpan w:val="2"/>
            <w:tcBorders>
              <w:top w:val="single" w:sz="4" w:space="0" w:color="auto"/>
              <w:left w:val="single" w:sz="4" w:space="0" w:color="auto"/>
              <w:bottom w:val="single" w:sz="4" w:space="0" w:color="auto"/>
              <w:right w:val="single" w:sz="4" w:space="0" w:color="auto"/>
            </w:tcBorders>
          </w:tcPr>
          <w:p w:rsidR="00946803" w:rsidRPr="00C65855" w:rsidRDefault="00946803" w:rsidP="00946803">
            <w:pPr>
              <w:rPr>
                <w:rFonts w:ascii="Arial" w:hAnsi="Arial" w:cs="Arial"/>
                <w:sz w:val="16"/>
                <w:szCs w:val="16"/>
              </w:rPr>
            </w:pPr>
            <w:r w:rsidRPr="00C65855">
              <w:rPr>
                <w:rFonts w:ascii="Arial" w:hAnsi="Arial" w:cs="Arial"/>
                <w:sz w:val="16"/>
                <w:szCs w:val="16"/>
              </w:rPr>
              <w:t xml:space="preserve">3.6. Waste  Bins </w:t>
            </w:r>
          </w:p>
        </w:tc>
      </w:tr>
      <w:tr w:rsidR="00C65855" w:rsidRPr="00C65855" w:rsidTr="00946803">
        <w:trPr>
          <w:trHeight w:hRule="exact" w:val="227"/>
        </w:trPr>
        <w:tc>
          <w:tcPr>
            <w:tcW w:w="7513" w:type="dxa"/>
            <w:gridSpan w:val="3"/>
            <w:shd w:val="clear" w:color="auto" w:fill="F2F2F2"/>
            <w:vAlign w:val="center"/>
          </w:tcPr>
          <w:p w:rsidR="00946803" w:rsidRPr="00C65855" w:rsidRDefault="00946803" w:rsidP="00946803">
            <w:pPr>
              <w:ind w:right="-501"/>
              <w:jc w:val="center"/>
            </w:pPr>
            <w:r w:rsidRPr="00C65855">
              <w:rPr>
                <w:rFonts w:ascii="Arial" w:hAnsi="Arial" w:cs="Arial"/>
                <w:b/>
                <w:sz w:val="16"/>
                <w:szCs w:val="16"/>
              </w:rPr>
              <w:t>WARD 5</w:t>
            </w:r>
          </w:p>
        </w:tc>
        <w:tc>
          <w:tcPr>
            <w:tcW w:w="425" w:type="dxa"/>
            <w:vMerge/>
            <w:tcBorders>
              <w:bottom w:val="nil"/>
              <w:right w:val="nil"/>
            </w:tcBorders>
          </w:tcPr>
          <w:p w:rsidR="00946803" w:rsidRPr="00C65855" w:rsidRDefault="00946803" w:rsidP="00946803">
            <w:pPr>
              <w:ind w:right="-501"/>
            </w:pPr>
          </w:p>
        </w:tc>
        <w:tc>
          <w:tcPr>
            <w:tcW w:w="7371" w:type="dxa"/>
            <w:gridSpan w:val="3"/>
            <w:tcBorders>
              <w:left w:val="nil"/>
              <w:right w:val="nil"/>
            </w:tcBorders>
          </w:tcPr>
          <w:p w:rsidR="00946803" w:rsidRPr="00C65855" w:rsidRDefault="00946803" w:rsidP="00946803">
            <w:pPr>
              <w:ind w:right="-501"/>
            </w:pPr>
          </w:p>
        </w:tc>
      </w:tr>
      <w:tr w:rsidR="00C65855" w:rsidRPr="00C65855" w:rsidTr="00946803">
        <w:trPr>
          <w:trHeight w:hRule="exact" w:val="227"/>
        </w:trPr>
        <w:tc>
          <w:tcPr>
            <w:tcW w:w="1134" w:type="dxa"/>
            <w:shd w:val="clear" w:color="auto" w:fill="F2F2F2"/>
          </w:tcPr>
          <w:p w:rsidR="00946803" w:rsidRPr="00C65855" w:rsidRDefault="00946803" w:rsidP="00946803">
            <w:pPr>
              <w:tabs>
                <w:tab w:val="left" w:pos="612"/>
              </w:tabs>
              <w:spacing w:line="254" w:lineRule="auto"/>
              <w:jc w:val="center"/>
              <w:rPr>
                <w:rFonts w:ascii="Arial" w:hAnsi="Arial" w:cs="Arial"/>
                <w:b/>
                <w:sz w:val="16"/>
                <w:szCs w:val="16"/>
              </w:rPr>
            </w:pPr>
            <w:r w:rsidRPr="00C65855">
              <w:rPr>
                <w:rFonts w:ascii="Arial" w:hAnsi="Arial" w:cs="Arial"/>
                <w:b/>
                <w:sz w:val="16"/>
                <w:szCs w:val="16"/>
              </w:rPr>
              <w:t>NEEDS</w:t>
            </w:r>
          </w:p>
        </w:tc>
        <w:tc>
          <w:tcPr>
            <w:tcW w:w="2850" w:type="dxa"/>
            <w:shd w:val="clear" w:color="auto" w:fill="F2F2F2"/>
          </w:tcPr>
          <w:p w:rsidR="00946803" w:rsidRPr="00C65855" w:rsidRDefault="00946803" w:rsidP="00946803">
            <w:pPr>
              <w:tabs>
                <w:tab w:val="left" w:pos="612"/>
              </w:tabs>
              <w:spacing w:line="254" w:lineRule="auto"/>
              <w:jc w:val="center"/>
              <w:rPr>
                <w:rFonts w:ascii="Arial" w:hAnsi="Arial" w:cs="Arial"/>
                <w:b/>
                <w:sz w:val="16"/>
                <w:szCs w:val="16"/>
              </w:rPr>
            </w:pPr>
            <w:r w:rsidRPr="00C65855">
              <w:rPr>
                <w:rFonts w:ascii="Arial" w:hAnsi="Arial" w:cs="Arial"/>
                <w:b/>
                <w:sz w:val="16"/>
                <w:szCs w:val="16"/>
              </w:rPr>
              <w:t>PROJECTS</w:t>
            </w:r>
          </w:p>
        </w:tc>
        <w:tc>
          <w:tcPr>
            <w:tcW w:w="3529" w:type="dxa"/>
            <w:shd w:val="clear" w:color="auto" w:fill="F2F2F2"/>
          </w:tcPr>
          <w:p w:rsidR="00946803" w:rsidRPr="00C65855" w:rsidRDefault="00946803" w:rsidP="00946803">
            <w:pPr>
              <w:tabs>
                <w:tab w:val="left" w:pos="612"/>
              </w:tabs>
              <w:spacing w:line="254" w:lineRule="auto"/>
              <w:jc w:val="center"/>
              <w:rPr>
                <w:rFonts w:ascii="Arial" w:hAnsi="Arial" w:cs="Arial"/>
                <w:b/>
                <w:sz w:val="16"/>
                <w:szCs w:val="16"/>
              </w:rPr>
            </w:pPr>
            <w:r w:rsidRPr="00C65855">
              <w:rPr>
                <w:rFonts w:ascii="Arial" w:hAnsi="Arial" w:cs="Arial"/>
                <w:b/>
                <w:sz w:val="16"/>
                <w:szCs w:val="16"/>
              </w:rPr>
              <w:t>AREAS</w:t>
            </w:r>
          </w:p>
        </w:tc>
        <w:tc>
          <w:tcPr>
            <w:tcW w:w="425" w:type="dxa"/>
            <w:vMerge/>
            <w:tcBorders>
              <w:bottom w:val="nil"/>
            </w:tcBorders>
          </w:tcPr>
          <w:p w:rsidR="00946803" w:rsidRPr="00C65855" w:rsidRDefault="00946803" w:rsidP="00946803">
            <w:pPr>
              <w:ind w:right="-501"/>
            </w:pPr>
          </w:p>
        </w:tc>
        <w:tc>
          <w:tcPr>
            <w:tcW w:w="7371" w:type="dxa"/>
            <w:gridSpan w:val="3"/>
            <w:shd w:val="clear" w:color="auto" w:fill="F2F2F2"/>
            <w:vAlign w:val="center"/>
          </w:tcPr>
          <w:p w:rsidR="00946803" w:rsidRPr="00C65855" w:rsidRDefault="00946803" w:rsidP="00946803">
            <w:pPr>
              <w:ind w:right="-501"/>
              <w:jc w:val="center"/>
            </w:pPr>
            <w:r w:rsidRPr="00C65855">
              <w:rPr>
                <w:rFonts w:ascii="Arial" w:hAnsi="Arial" w:cs="Arial"/>
                <w:b/>
                <w:sz w:val="16"/>
                <w:szCs w:val="16"/>
              </w:rPr>
              <w:t>WARD 7</w:t>
            </w:r>
          </w:p>
        </w:tc>
      </w:tr>
      <w:tr w:rsidR="00C65855" w:rsidRPr="00C65855" w:rsidTr="00946803">
        <w:trPr>
          <w:trHeight w:hRule="exact" w:val="227"/>
        </w:trPr>
        <w:tc>
          <w:tcPr>
            <w:tcW w:w="1134" w:type="dxa"/>
            <w:vMerge w:val="restart"/>
            <w:tcBorders>
              <w:top w:val="single" w:sz="4" w:space="0" w:color="auto"/>
              <w:left w:val="single" w:sz="4" w:space="0" w:color="auto"/>
              <w:right w:val="single" w:sz="4" w:space="0" w:color="auto"/>
            </w:tcBorders>
          </w:tcPr>
          <w:p w:rsidR="00946803" w:rsidRPr="00C65855" w:rsidRDefault="00946803" w:rsidP="00946803">
            <w:pPr>
              <w:rPr>
                <w:rFonts w:ascii="Arial" w:hAnsi="Arial" w:cs="Arial"/>
                <w:sz w:val="16"/>
                <w:szCs w:val="16"/>
              </w:rPr>
            </w:pPr>
            <w:r w:rsidRPr="00C65855">
              <w:rPr>
                <w:rFonts w:ascii="Arial" w:hAnsi="Arial" w:cs="Arial"/>
                <w:sz w:val="16"/>
                <w:szCs w:val="16"/>
              </w:rPr>
              <w:t xml:space="preserve">1. Roads &amp; </w:t>
            </w:r>
          </w:p>
          <w:p w:rsidR="00946803" w:rsidRPr="00C65855" w:rsidRDefault="00946803" w:rsidP="00946803">
            <w:pPr>
              <w:rPr>
                <w:rFonts w:ascii="Arial" w:hAnsi="Arial" w:cs="Arial"/>
                <w:sz w:val="16"/>
                <w:szCs w:val="16"/>
              </w:rPr>
            </w:pPr>
            <w:r w:rsidRPr="00C65855">
              <w:rPr>
                <w:rFonts w:ascii="Arial" w:hAnsi="Arial" w:cs="Arial"/>
                <w:sz w:val="16"/>
                <w:szCs w:val="16"/>
              </w:rPr>
              <w:t xml:space="preserve">    Storm </w:t>
            </w:r>
          </w:p>
          <w:p w:rsidR="00946803" w:rsidRPr="00C65855" w:rsidRDefault="00946803" w:rsidP="00946803">
            <w:pPr>
              <w:rPr>
                <w:rFonts w:ascii="Arial" w:hAnsi="Arial" w:cs="Arial"/>
                <w:sz w:val="16"/>
                <w:szCs w:val="16"/>
              </w:rPr>
            </w:pPr>
            <w:r w:rsidRPr="00C65855">
              <w:rPr>
                <w:rFonts w:ascii="Arial" w:hAnsi="Arial" w:cs="Arial"/>
                <w:sz w:val="16"/>
                <w:szCs w:val="16"/>
              </w:rPr>
              <w:t xml:space="preserve">    water</w:t>
            </w:r>
          </w:p>
        </w:tc>
        <w:tc>
          <w:tcPr>
            <w:tcW w:w="2850" w:type="dxa"/>
            <w:vMerge w:val="restart"/>
            <w:tcBorders>
              <w:top w:val="single" w:sz="4" w:space="0" w:color="auto"/>
              <w:left w:val="single" w:sz="4" w:space="0" w:color="auto"/>
              <w:right w:val="single" w:sz="4" w:space="0" w:color="auto"/>
            </w:tcBorders>
          </w:tcPr>
          <w:p w:rsidR="00946803" w:rsidRPr="00C65855" w:rsidRDefault="00946803" w:rsidP="00946803">
            <w:pPr>
              <w:rPr>
                <w:rFonts w:ascii="Arial" w:hAnsi="Arial" w:cs="Arial"/>
                <w:sz w:val="16"/>
                <w:szCs w:val="16"/>
              </w:rPr>
            </w:pPr>
            <w:r w:rsidRPr="00C65855">
              <w:rPr>
                <w:rFonts w:ascii="Arial" w:hAnsi="Arial" w:cs="Arial"/>
                <w:sz w:val="16"/>
                <w:szCs w:val="16"/>
              </w:rPr>
              <w:t xml:space="preserve">1.1. Upgrading of gravel &amp; internal </w:t>
            </w:r>
          </w:p>
          <w:p w:rsidR="00946803" w:rsidRPr="00C65855" w:rsidRDefault="00946803" w:rsidP="00946803">
            <w:pPr>
              <w:rPr>
                <w:rFonts w:ascii="Arial" w:hAnsi="Arial" w:cs="Arial"/>
                <w:sz w:val="16"/>
                <w:szCs w:val="16"/>
              </w:rPr>
            </w:pPr>
            <w:r w:rsidRPr="00C65855">
              <w:rPr>
                <w:rFonts w:ascii="Arial" w:hAnsi="Arial" w:cs="Arial"/>
                <w:sz w:val="16"/>
                <w:szCs w:val="16"/>
              </w:rPr>
              <w:t xml:space="preserve">       roads</w:t>
            </w:r>
          </w:p>
          <w:p w:rsidR="00946803" w:rsidRPr="00C65855" w:rsidRDefault="00946803" w:rsidP="00946803">
            <w:pPr>
              <w:rPr>
                <w:rFonts w:ascii="Arial" w:hAnsi="Arial" w:cs="Arial"/>
                <w:sz w:val="16"/>
                <w:szCs w:val="16"/>
              </w:rPr>
            </w:pPr>
            <w:r w:rsidRPr="00C65855">
              <w:rPr>
                <w:rFonts w:ascii="Arial" w:hAnsi="Arial" w:cs="Arial"/>
                <w:sz w:val="16"/>
                <w:szCs w:val="16"/>
              </w:rPr>
              <w:t>1.2. Tarring of Internal Bus Roads</w:t>
            </w:r>
          </w:p>
        </w:tc>
        <w:tc>
          <w:tcPr>
            <w:tcW w:w="3529" w:type="dxa"/>
            <w:vMerge w:val="restart"/>
            <w:tcBorders>
              <w:top w:val="single" w:sz="4" w:space="0" w:color="auto"/>
              <w:left w:val="single" w:sz="4" w:space="0" w:color="auto"/>
              <w:right w:val="single" w:sz="4" w:space="0" w:color="auto"/>
            </w:tcBorders>
          </w:tcPr>
          <w:p w:rsidR="00946803" w:rsidRPr="00C65855" w:rsidRDefault="00946803" w:rsidP="00946803">
            <w:pPr>
              <w:rPr>
                <w:rFonts w:ascii="Arial" w:hAnsi="Arial" w:cs="Arial"/>
                <w:sz w:val="16"/>
                <w:szCs w:val="16"/>
              </w:rPr>
            </w:pPr>
            <w:r w:rsidRPr="00C65855">
              <w:rPr>
                <w:rFonts w:ascii="Arial" w:hAnsi="Arial" w:cs="Arial"/>
                <w:sz w:val="16"/>
                <w:szCs w:val="16"/>
              </w:rPr>
              <w:t>All bus and taxi roads</w:t>
            </w:r>
          </w:p>
          <w:p w:rsidR="00946803" w:rsidRPr="00C65855" w:rsidRDefault="00946803" w:rsidP="00946803">
            <w:pPr>
              <w:rPr>
                <w:rFonts w:ascii="Arial" w:hAnsi="Arial" w:cs="Arial"/>
                <w:sz w:val="16"/>
                <w:szCs w:val="16"/>
              </w:rPr>
            </w:pPr>
          </w:p>
          <w:p w:rsidR="00946803" w:rsidRPr="00C65855" w:rsidRDefault="00946803" w:rsidP="00946803">
            <w:pPr>
              <w:rPr>
                <w:rFonts w:ascii="Arial" w:hAnsi="Arial" w:cs="Arial"/>
                <w:sz w:val="16"/>
                <w:szCs w:val="16"/>
              </w:rPr>
            </w:pPr>
            <w:r w:rsidRPr="00C65855">
              <w:rPr>
                <w:rFonts w:ascii="Arial" w:hAnsi="Arial" w:cs="Arial"/>
                <w:sz w:val="16"/>
                <w:szCs w:val="16"/>
              </w:rPr>
              <w:t>All streets</w:t>
            </w:r>
          </w:p>
        </w:tc>
        <w:tc>
          <w:tcPr>
            <w:tcW w:w="425" w:type="dxa"/>
            <w:vMerge/>
            <w:tcBorders>
              <w:bottom w:val="nil"/>
            </w:tcBorders>
          </w:tcPr>
          <w:p w:rsidR="00946803" w:rsidRPr="00C65855" w:rsidRDefault="00946803" w:rsidP="00946803">
            <w:pPr>
              <w:ind w:right="-501"/>
            </w:pPr>
          </w:p>
        </w:tc>
        <w:tc>
          <w:tcPr>
            <w:tcW w:w="1134" w:type="dxa"/>
            <w:tcBorders>
              <w:top w:val="single" w:sz="4" w:space="0" w:color="auto"/>
              <w:left w:val="single" w:sz="4" w:space="0" w:color="auto"/>
              <w:bottom w:val="single" w:sz="4" w:space="0" w:color="auto"/>
              <w:right w:val="single" w:sz="4" w:space="0" w:color="auto"/>
            </w:tcBorders>
            <w:shd w:val="clear" w:color="auto" w:fill="F2F2F2"/>
          </w:tcPr>
          <w:p w:rsidR="00946803" w:rsidRPr="00C65855" w:rsidRDefault="00946803" w:rsidP="00946803">
            <w:pPr>
              <w:tabs>
                <w:tab w:val="left" w:pos="612"/>
              </w:tabs>
              <w:jc w:val="center"/>
              <w:rPr>
                <w:rFonts w:ascii="Arial" w:hAnsi="Arial" w:cs="Arial"/>
                <w:b/>
                <w:sz w:val="16"/>
                <w:szCs w:val="16"/>
              </w:rPr>
            </w:pPr>
            <w:r w:rsidRPr="00C65855">
              <w:rPr>
                <w:rFonts w:ascii="Arial" w:hAnsi="Arial" w:cs="Arial"/>
                <w:b/>
                <w:sz w:val="16"/>
                <w:szCs w:val="16"/>
              </w:rPr>
              <w:t>NEEDS</w:t>
            </w:r>
          </w:p>
        </w:tc>
        <w:tc>
          <w:tcPr>
            <w:tcW w:w="3402" w:type="dxa"/>
            <w:tcBorders>
              <w:top w:val="single" w:sz="4" w:space="0" w:color="auto"/>
              <w:left w:val="single" w:sz="4" w:space="0" w:color="auto"/>
              <w:bottom w:val="single" w:sz="4" w:space="0" w:color="auto"/>
              <w:right w:val="single" w:sz="4" w:space="0" w:color="auto"/>
            </w:tcBorders>
            <w:shd w:val="clear" w:color="auto" w:fill="F2F2F2"/>
          </w:tcPr>
          <w:p w:rsidR="00946803" w:rsidRPr="00C65855" w:rsidRDefault="00946803" w:rsidP="00946803">
            <w:pPr>
              <w:tabs>
                <w:tab w:val="left" w:pos="612"/>
              </w:tabs>
              <w:jc w:val="center"/>
              <w:rPr>
                <w:rFonts w:ascii="Arial" w:hAnsi="Arial" w:cs="Arial"/>
                <w:b/>
                <w:sz w:val="16"/>
                <w:szCs w:val="16"/>
              </w:rPr>
            </w:pPr>
            <w:r w:rsidRPr="00C65855">
              <w:rPr>
                <w:rFonts w:ascii="Arial" w:hAnsi="Arial" w:cs="Arial"/>
                <w:b/>
                <w:sz w:val="16"/>
                <w:szCs w:val="16"/>
              </w:rPr>
              <w:t>PROJECTS</w:t>
            </w:r>
          </w:p>
        </w:tc>
        <w:tc>
          <w:tcPr>
            <w:tcW w:w="2835" w:type="dxa"/>
            <w:tcBorders>
              <w:top w:val="single" w:sz="4" w:space="0" w:color="auto"/>
              <w:left w:val="single" w:sz="4" w:space="0" w:color="auto"/>
              <w:bottom w:val="single" w:sz="4" w:space="0" w:color="auto"/>
              <w:right w:val="single" w:sz="4" w:space="0" w:color="auto"/>
            </w:tcBorders>
            <w:shd w:val="clear" w:color="auto" w:fill="F2F2F2"/>
          </w:tcPr>
          <w:p w:rsidR="00946803" w:rsidRPr="00C65855" w:rsidRDefault="00946803" w:rsidP="00946803">
            <w:pPr>
              <w:tabs>
                <w:tab w:val="left" w:pos="612"/>
              </w:tabs>
              <w:jc w:val="center"/>
              <w:rPr>
                <w:rFonts w:ascii="Arial" w:hAnsi="Arial" w:cs="Arial"/>
                <w:b/>
                <w:sz w:val="16"/>
                <w:szCs w:val="16"/>
              </w:rPr>
            </w:pPr>
            <w:r w:rsidRPr="00C65855">
              <w:rPr>
                <w:rFonts w:ascii="Arial" w:hAnsi="Arial" w:cs="Arial"/>
                <w:b/>
                <w:sz w:val="16"/>
                <w:szCs w:val="16"/>
              </w:rPr>
              <w:t>AREAS</w:t>
            </w:r>
          </w:p>
        </w:tc>
      </w:tr>
      <w:tr w:rsidR="00C65855" w:rsidRPr="00C65855" w:rsidTr="00946803">
        <w:trPr>
          <w:trHeight w:val="444"/>
        </w:trPr>
        <w:tc>
          <w:tcPr>
            <w:tcW w:w="1134" w:type="dxa"/>
            <w:vMerge/>
            <w:tcBorders>
              <w:left w:val="single" w:sz="4" w:space="0" w:color="auto"/>
              <w:bottom w:val="single" w:sz="4" w:space="0" w:color="auto"/>
              <w:right w:val="single" w:sz="4" w:space="0" w:color="auto"/>
            </w:tcBorders>
          </w:tcPr>
          <w:p w:rsidR="00946803" w:rsidRPr="00C65855" w:rsidRDefault="00946803" w:rsidP="00946803">
            <w:pPr>
              <w:ind w:right="-501"/>
            </w:pPr>
          </w:p>
        </w:tc>
        <w:tc>
          <w:tcPr>
            <w:tcW w:w="2850" w:type="dxa"/>
            <w:vMerge/>
            <w:tcBorders>
              <w:left w:val="single" w:sz="4" w:space="0" w:color="auto"/>
              <w:bottom w:val="single" w:sz="4" w:space="0" w:color="auto"/>
              <w:right w:val="single" w:sz="4" w:space="0" w:color="auto"/>
            </w:tcBorders>
          </w:tcPr>
          <w:p w:rsidR="00946803" w:rsidRPr="00C65855" w:rsidRDefault="00946803" w:rsidP="00946803">
            <w:pPr>
              <w:ind w:right="-501"/>
            </w:pPr>
          </w:p>
        </w:tc>
        <w:tc>
          <w:tcPr>
            <w:tcW w:w="3529" w:type="dxa"/>
            <w:vMerge/>
            <w:tcBorders>
              <w:left w:val="single" w:sz="4" w:space="0" w:color="auto"/>
              <w:bottom w:val="single" w:sz="4" w:space="0" w:color="auto"/>
            </w:tcBorders>
          </w:tcPr>
          <w:p w:rsidR="00946803" w:rsidRPr="00C65855" w:rsidRDefault="00946803" w:rsidP="00946803">
            <w:pPr>
              <w:ind w:right="-501"/>
            </w:pPr>
          </w:p>
        </w:tc>
        <w:tc>
          <w:tcPr>
            <w:tcW w:w="425" w:type="dxa"/>
            <w:vMerge/>
            <w:tcBorders>
              <w:bottom w:val="nil"/>
            </w:tcBorders>
          </w:tcPr>
          <w:p w:rsidR="00946803" w:rsidRPr="00C65855" w:rsidRDefault="00946803" w:rsidP="00946803">
            <w:pPr>
              <w:ind w:right="-501"/>
            </w:pPr>
          </w:p>
        </w:tc>
        <w:tc>
          <w:tcPr>
            <w:tcW w:w="1134" w:type="dxa"/>
            <w:vMerge w:val="restart"/>
            <w:tcBorders>
              <w:left w:val="single" w:sz="4" w:space="0" w:color="auto"/>
              <w:bottom w:val="single" w:sz="4" w:space="0" w:color="auto"/>
              <w:right w:val="single" w:sz="4" w:space="0" w:color="auto"/>
            </w:tcBorders>
          </w:tcPr>
          <w:p w:rsidR="00946803" w:rsidRPr="00C65855" w:rsidRDefault="00946803" w:rsidP="00946803">
            <w:pPr>
              <w:rPr>
                <w:rFonts w:ascii="Arial" w:hAnsi="Arial" w:cs="Arial"/>
                <w:sz w:val="16"/>
                <w:szCs w:val="16"/>
              </w:rPr>
            </w:pPr>
            <w:r w:rsidRPr="00C65855">
              <w:rPr>
                <w:rFonts w:ascii="Arial" w:hAnsi="Arial" w:cs="Arial"/>
                <w:sz w:val="16"/>
                <w:szCs w:val="16"/>
              </w:rPr>
              <w:t xml:space="preserve">1. Land &amp;  </w:t>
            </w:r>
          </w:p>
          <w:p w:rsidR="00946803" w:rsidRPr="00C65855" w:rsidRDefault="00946803" w:rsidP="00946803">
            <w:pPr>
              <w:rPr>
                <w:rFonts w:ascii="Arial" w:hAnsi="Arial" w:cs="Arial"/>
                <w:b/>
                <w:sz w:val="16"/>
                <w:szCs w:val="16"/>
              </w:rPr>
            </w:pPr>
            <w:r w:rsidRPr="00C65855">
              <w:rPr>
                <w:rFonts w:ascii="Arial" w:hAnsi="Arial" w:cs="Arial"/>
                <w:sz w:val="16"/>
                <w:szCs w:val="16"/>
              </w:rPr>
              <w:t xml:space="preserve">    Housing</w:t>
            </w:r>
          </w:p>
        </w:tc>
        <w:tc>
          <w:tcPr>
            <w:tcW w:w="3402" w:type="dxa"/>
            <w:vMerge w:val="restart"/>
            <w:tcBorders>
              <w:top w:val="single" w:sz="4" w:space="0" w:color="auto"/>
              <w:left w:val="single" w:sz="4" w:space="0" w:color="auto"/>
              <w:bottom w:val="single" w:sz="4" w:space="0" w:color="auto"/>
              <w:right w:val="single" w:sz="4" w:space="0" w:color="auto"/>
            </w:tcBorders>
          </w:tcPr>
          <w:p w:rsidR="00946803" w:rsidRPr="00C65855" w:rsidRDefault="00946803" w:rsidP="00946803">
            <w:pPr>
              <w:rPr>
                <w:rFonts w:ascii="Arial" w:hAnsi="Arial" w:cs="Arial"/>
                <w:sz w:val="16"/>
                <w:szCs w:val="16"/>
              </w:rPr>
            </w:pPr>
            <w:r w:rsidRPr="00C65855">
              <w:rPr>
                <w:rFonts w:ascii="Arial" w:hAnsi="Arial" w:cs="Arial"/>
                <w:sz w:val="16"/>
                <w:szCs w:val="16"/>
              </w:rPr>
              <w:t>1.1. Low Cost Housing</w:t>
            </w:r>
          </w:p>
          <w:p w:rsidR="00946803" w:rsidRPr="00C65855" w:rsidRDefault="00946803" w:rsidP="00946803">
            <w:pPr>
              <w:rPr>
                <w:rFonts w:ascii="Arial" w:hAnsi="Arial" w:cs="Arial"/>
                <w:sz w:val="16"/>
                <w:szCs w:val="16"/>
              </w:rPr>
            </w:pPr>
            <w:r w:rsidRPr="00C65855">
              <w:rPr>
                <w:rFonts w:ascii="Arial" w:hAnsi="Arial" w:cs="Arial"/>
                <w:sz w:val="16"/>
                <w:szCs w:val="16"/>
              </w:rPr>
              <w:t>1.2. Affordable Houses</w:t>
            </w:r>
          </w:p>
          <w:p w:rsidR="00946803" w:rsidRPr="00C65855" w:rsidRDefault="00946803" w:rsidP="00946803">
            <w:pPr>
              <w:rPr>
                <w:rFonts w:ascii="Arial" w:hAnsi="Arial" w:cs="Arial"/>
                <w:sz w:val="16"/>
                <w:szCs w:val="16"/>
              </w:rPr>
            </w:pPr>
            <w:r w:rsidRPr="00C65855">
              <w:rPr>
                <w:rFonts w:ascii="Arial" w:hAnsi="Arial" w:cs="Arial"/>
                <w:sz w:val="16"/>
                <w:szCs w:val="16"/>
              </w:rPr>
              <w:t>1.3. Acquisition of Title Deeds</w:t>
            </w:r>
          </w:p>
          <w:p w:rsidR="00946803" w:rsidRPr="00C65855" w:rsidRDefault="00946803" w:rsidP="00946803">
            <w:pPr>
              <w:rPr>
                <w:rFonts w:ascii="Arial" w:hAnsi="Arial" w:cs="Arial"/>
                <w:sz w:val="16"/>
                <w:szCs w:val="16"/>
              </w:rPr>
            </w:pPr>
            <w:r w:rsidRPr="00C65855">
              <w:rPr>
                <w:rFonts w:ascii="Arial" w:hAnsi="Arial" w:cs="Arial"/>
                <w:sz w:val="16"/>
                <w:szCs w:val="16"/>
              </w:rPr>
              <w:t>1.4. RDP Houses</w:t>
            </w:r>
          </w:p>
          <w:p w:rsidR="00946803" w:rsidRPr="00C65855" w:rsidRDefault="00946803" w:rsidP="00946803">
            <w:pPr>
              <w:rPr>
                <w:rFonts w:ascii="Arial" w:hAnsi="Arial" w:cs="Arial"/>
                <w:sz w:val="16"/>
                <w:szCs w:val="16"/>
              </w:rPr>
            </w:pPr>
            <w:r w:rsidRPr="00C65855">
              <w:rPr>
                <w:rFonts w:ascii="Arial" w:hAnsi="Arial" w:cs="Arial"/>
                <w:sz w:val="16"/>
                <w:szCs w:val="16"/>
              </w:rPr>
              <w:t>1.5.Distribution of Land</w:t>
            </w:r>
          </w:p>
        </w:tc>
        <w:tc>
          <w:tcPr>
            <w:tcW w:w="2835" w:type="dxa"/>
            <w:vMerge w:val="restart"/>
            <w:tcBorders>
              <w:left w:val="single" w:sz="4" w:space="0" w:color="auto"/>
              <w:bottom w:val="single" w:sz="4" w:space="0" w:color="auto"/>
              <w:right w:val="single" w:sz="4" w:space="0" w:color="auto"/>
            </w:tcBorders>
          </w:tcPr>
          <w:p w:rsidR="00946803" w:rsidRPr="00C65855" w:rsidRDefault="00946803" w:rsidP="00946803">
            <w:pPr>
              <w:rPr>
                <w:rFonts w:ascii="Arial" w:hAnsi="Arial" w:cs="Arial"/>
                <w:sz w:val="16"/>
                <w:szCs w:val="16"/>
              </w:rPr>
            </w:pPr>
            <w:r w:rsidRPr="00C65855">
              <w:rPr>
                <w:rFonts w:ascii="Arial" w:hAnsi="Arial" w:cs="Arial"/>
                <w:sz w:val="16"/>
                <w:szCs w:val="16"/>
              </w:rPr>
              <w:t>Majakaneng</w:t>
            </w:r>
          </w:p>
          <w:p w:rsidR="00946803" w:rsidRPr="00C65855" w:rsidRDefault="00946803" w:rsidP="00946803">
            <w:pPr>
              <w:rPr>
                <w:rFonts w:ascii="Arial" w:hAnsi="Arial" w:cs="Arial"/>
                <w:sz w:val="16"/>
                <w:szCs w:val="16"/>
              </w:rPr>
            </w:pPr>
          </w:p>
        </w:tc>
      </w:tr>
      <w:tr w:rsidR="00C65855" w:rsidRPr="00C65855" w:rsidTr="00946803">
        <w:trPr>
          <w:trHeight w:val="444"/>
        </w:trPr>
        <w:tc>
          <w:tcPr>
            <w:tcW w:w="1134" w:type="dxa"/>
            <w:tcBorders>
              <w:top w:val="single" w:sz="4" w:space="0" w:color="auto"/>
              <w:left w:val="single" w:sz="4" w:space="0" w:color="auto"/>
              <w:bottom w:val="single" w:sz="4" w:space="0" w:color="auto"/>
              <w:right w:val="single" w:sz="4" w:space="0" w:color="auto"/>
            </w:tcBorders>
          </w:tcPr>
          <w:p w:rsidR="00946803" w:rsidRPr="00C65855" w:rsidRDefault="00946803" w:rsidP="00946803">
            <w:pPr>
              <w:rPr>
                <w:rFonts w:ascii="Arial" w:hAnsi="Arial" w:cs="Arial"/>
                <w:sz w:val="16"/>
                <w:szCs w:val="16"/>
              </w:rPr>
            </w:pPr>
            <w:r w:rsidRPr="00C65855">
              <w:rPr>
                <w:rFonts w:ascii="Arial" w:hAnsi="Arial" w:cs="Arial"/>
                <w:sz w:val="16"/>
                <w:szCs w:val="16"/>
              </w:rPr>
              <w:t xml:space="preserve">2. Water &amp; </w:t>
            </w:r>
          </w:p>
          <w:p w:rsidR="00946803" w:rsidRPr="00C65855" w:rsidRDefault="00946803" w:rsidP="00946803">
            <w:pPr>
              <w:rPr>
                <w:rFonts w:ascii="Arial" w:hAnsi="Arial" w:cs="Arial"/>
                <w:sz w:val="16"/>
                <w:szCs w:val="16"/>
              </w:rPr>
            </w:pPr>
            <w:r w:rsidRPr="00C65855">
              <w:rPr>
                <w:rFonts w:ascii="Arial" w:hAnsi="Arial" w:cs="Arial"/>
                <w:sz w:val="16"/>
                <w:szCs w:val="16"/>
              </w:rPr>
              <w:t xml:space="preserve">    Sanitation</w:t>
            </w:r>
          </w:p>
        </w:tc>
        <w:tc>
          <w:tcPr>
            <w:tcW w:w="2850" w:type="dxa"/>
            <w:tcBorders>
              <w:top w:val="single" w:sz="4" w:space="0" w:color="auto"/>
              <w:left w:val="single" w:sz="4" w:space="0" w:color="auto"/>
              <w:bottom w:val="single" w:sz="4" w:space="0" w:color="auto"/>
              <w:right w:val="single" w:sz="4" w:space="0" w:color="auto"/>
            </w:tcBorders>
          </w:tcPr>
          <w:p w:rsidR="00946803" w:rsidRPr="00C65855" w:rsidRDefault="00946803" w:rsidP="00946803">
            <w:pPr>
              <w:rPr>
                <w:rFonts w:ascii="Arial" w:hAnsi="Arial" w:cs="Arial"/>
                <w:sz w:val="16"/>
                <w:szCs w:val="16"/>
              </w:rPr>
            </w:pPr>
            <w:r w:rsidRPr="00C65855">
              <w:rPr>
                <w:rFonts w:ascii="Arial" w:hAnsi="Arial" w:cs="Arial"/>
                <w:sz w:val="16"/>
                <w:szCs w:val="16"/>
              </w:rPr>
              <w:t>2.1. Bulk Water</w:t>
            </w:r>
          </w:p>
          <w:p w:rsidR="00946803" w:rsidRPr="00C65855" w:rsidRDefault="00946803" w:rsidP="00946803">
            <w:pPr>
              <w:rPr>
                <w:rFonts w:ascii="Arial" w:hAnsi="Arial" w:cs="Arial"/>
                <w:sz w:val="16"/>
                <w:szCs w:val="16"/>
              </w:rPr>
            </w:pPr>
            <w:r w:rsidRPr="00C65855">
              <w:rPr>
                <w:rFonts w:ascii="Arial" w:hAnsi="Arial" w:cs="Arial"/>
                <w:sz w:val="16"/>
                <w:szCs w:val="16"/>
              </w:rPr>
              <w:t>2.2. Sewerage &amp; Sanitation</w:t>
            </w:r>
          </w:p>
        </w:tc>
        <w:tc>
          <w:tcPr>
            <w:tcW w:w="3529" w:type="dxa"/>
            <w:tcBorders>
              <w:top w:val="single" w:sz="4" w:space="0" w:color="auto"/>
              <w:left w:val="single" w:sz="4" w:space="0" w:color="auto"/>
              <w:bottom w:val="single" w:sz="4" w:space="0" w:color="auto"/>
              <w:right w:val="single" w:sz="4" w:space="0" w:color="auto"/>
            </w:tcBorders>
          </w:tcPr>
          <w:p w:rsidR="00946803" w:rsidRPr="00C65855" w:rsidRDefault="00946803" w:rsidP="00946803">
            <w:pPr>
              <w:rPr>
                <w:rFonts w:ascii="Arial" w:hAnsi="Arial" w:cs="Arial"/>
                <w:sz w:val="16"/>
                <w:szCs w:val="16"/>
              </w:rPr>
            </w:pPr>
            <w:r w:rsidRPr="00C65855">
              <w:rPr>
                <w:rFonts w:ascii="Arial" w:hAnsi="Arial" w:cs="Arial"/>
                <w:sz w:val="16"/>
                <w:szCs w:val="16"/>
              </w:rPr>
              <w:t>Maboloka</w:t>
            </w:r>
          </w:p>
        </w:tc>
        <w:tc>
          <w:tcPr>
            <w:tcW w:w="425" w:type="dxa"/>
            <w:vMerge/>
            <w:tcBorders>
              <w:bottom w:val="nil"/>
            </w:tcBorders>
          </w:tcPr>
          <w:p w:rsidR="00946803" w:rsidRPr="00C65855" w:rsidRDefault="00946803" w:rsidP="00946803">
            <w:pPr>
              <w:ind w:right="-501"/>
            </w:pPr>
          </w:p>
        </w:tc>
        <w:tc>
          <w:tcPr>
            <w:tcW w:w="1134" w:type="dxa"/>
            <w:vMerge/>
            <w:tcBorders>
              <w:bottom w:val="single" w:sz="4" w:space="0" w:color="auto"/>
            </w:tcBorders>
          </w:tcPr>
          <w:p w:rsidR="00946803" w:rsidRPr="00C65855" w:rsidRDefault="00946803" w:rsidP="00946803">
            <w:pPr>
              <w:ind w:right="-501"/>
            </w:pPr>
          </w:p>
        </w:tc>
        <w:tc>
          <w:tcPr>
            <w:tcW w:w="3402" w:type="dxa"/>
            <w:vMerge/>
            <w:tcBorders>
              <w:bottom w:val="single" w:sz="4" w:space="0" w:color="auto"/>
            </w:tcBorders>
          </w:tcPr>
          <w:p w:rsidR="00946803" w:rsidRPr="00C65855" w:rsidRDefault="00946803" w:rsidP="00946803">
            <w:pPr>
              <w:ind w:right="-501"/>
            </w:pPr>
          </w:p>
        </w:tc>
        <w:tc>
          <w:tcPr>
            <w:tcW w:w="2835" w:type="dxa"/>
            <w:vMerge/>
            <w:tcBorders>
              <w:bottom w:val="single" w:sz="4" w:space="0" w:color="auto"/>
            </w:tcBorders>
          </w:tcPr>
          <w:p w:rsidR="00946803" w:rsidRPr="00C65855" w:rsidRDefault="00946803" w:rsidP="00946803">
            <w:pPr>
              <w:ind w:right="-501"/>
            </w:pPr>
          </w:p>
        </w:tc>
      </w:tr>
      <w:tr w:rsidR="00C65855" w:rsidRPr="00C65855" w:rsidTr="00946803">
        <w:trPr>
          <w:trHeight w:val="500"/>
        </w:trPr>
        <w:tc>
          <w:tcPr>
            <w:tcW w:w="1134" w:type="dxa"/>
            <w:vMerge w:val="restart"/>
            <w:tcBorders>
              <w:top w:val="single" w:sz="4" w:space="0" w:color="auto"/>
              <w:left w:val="single" w:sz="4" w:space="0" w:color="auto"/>
              <w:right w:val="single" w:sz="4" w:space="0" w:color="auto"/>
            </w:tcBorders>
          </w:tcPr>
          <w:p w:rsidR="00946803" w:rsidRPr="00C65855" w:rsidRDefault="00946803" w:rsidP="00946803">
            <w:pPr>
              <w:rPr>
                <w:rFonts w:ascii="Arial" w:hAnsi="Arial" w:cs="Arial"/>
                <w:sz w:val="16"/>
                <w:szCs w:val="16"/>
              </w:rPr>
            </w:pPr>
            <w:r w:rsidRPr="00C65855">
              <w:rPr>
                <w:rFonts w:ascii="Arial" w:hAnsi="Arial" w:cs="Arial"/>
                <w:sz w:val="16"/>
                <w:szCs w:val="16"/>
              </w:rPr>
              <w:t xml:space="preserve">3. Social </w:t>
            </w:r>
          </w:p>
          <w:p w:rsidR="00946803" w:rsidRPr="00C65855" w:rsidRDefault="00946803" w:rsidP="00946803">
            <w:pPr>
              <w:rPr>
                <w:rFonts w:ascii="Arial" w:hAnsi="Arial" w:cs="Arial"/>
                <w:sz w:val="16"/>
                <w:szCs w:val="16"/>
              </w:rPr>
            </w:pPr>
            <w:r w:rsidRPr="00C65855">
              <w:rPr>
                <w:rFonts w:ascii="Arial" w:hAnsi="Arial" w:cs="Arial"/>
                <w:sz w:val="16"/>
                <w:szCs w:val="16"/>
              </w:rPr>
              <w:t xml:space="preserve">    Services</w:t>
            </w:r>
          </w:p>
        </w:tc>
        <w:tc>
          <w:tcPr>
            <w:tcW w:w="2850" w:type="dxa"/>
            <w:vMerge w:val="restart"/>
            <w:tcBorders>
              <w:top w:val="single" w:sz="4" w:space="0" w:color="auto"/>
              <w:left w:val="single" w:sz="4" w:space="0" w:color="auto"/>
              <w:right w:val="single" w:sz="4" w:space="0" w:color="auto"/>
            </w:tcBorders>
          </w:tcPr>
          <w:p w:rsidR="00946803" w:rsidRPr="00C65855" w:rsidRDefault="00946803" w:rsidP="00946803">
            <w:pPr>
              <w:rPr>
                <w:rFonts w:ascii="Arial" w:hAnsi="Arial" w:cs="Arial"/>
                <w:sz w:val="16"/>
                <w:szCs w:val="16"/>
              </w:rPr>
            </w:pPr>
            <w:r w:rsidRPr="00C65855">
              <w:rPr>
                <w:rFonts w:ascii="Arial" w:hAnsi="Arial" w:cs="Arial"/>
                <w:sz w:val="16"/>
                <w:szCs w:val="16"/>
              </w:rPr>
              <w:t xml:space="preserve">3.1. Clinic </w:t>
            </w:r>
          </w:p>
          <w:p w:rsidR="00946803" w:rsidRPr="00C65855" w:rsidRDefault="00946803" w:rsidP="00946803">
            <w:pPr>
              <w:rPr>
                <w:rFonts w:ascii="Arial" w:hAnsi="Arial" w:cs="Arial"/>
                <w:sz w:val="16"/>
                <w:szCs w:val="16"/>
              </w:rPr>
            </w:pPr>
            <w:r w:rsidRPr="00C65855">
              <w:rPr>
                <w:rFonts w:ascii="Arial" w:hAnsi="Arial" w:cs="Arial"/>
                <w:sz w:val="16"/>
                <w:szCs w:val="16"/>
              </w:rPr>
              <w:t>3.2. Police Station</w:t>
            </w:r>
          </w:p>
          <w:p w:rsidR="00946803" w:rsidRPr="00C65855" w:rsidRDefault="00946803" w:rsidP="00946803">
            <w:pPr>
              <w:rPr>
                <w:rFonts w:ascii="Arial" w:hAnsi="Arial" w:cs="Arial"/>
                <w:sz w:val="16"/>
                <w:szCs w:val="16"/>
              </w:rPr>
            </w:pPr>
            <w:r w:rsidRPr="00C65855">
              <w:rPr>
                <w:rFonts w:ascii="Arial" w:hAnsi="Arial" w:cs="Arial"/>
                <w:sz w:val="16"/>
                <w:szCs w:val="16"/>
              </w:rPr>
              <w:t>3.3. Multipurpose Centre</w:t>
            </w:r>
          </w:p>
          <w:p w:rsidR="00946803" w:rsidRPr="00C65855" w:rsidRDefault="00946803" w:rsidP="00946803">
            <w:pPr>
              <w:rPr>
                <w:rFonts w:ascii="Arial" w:hAnsi="Arial" w:cs="Arial"/>
                <w:sz w:val="16"/>
                <w:szCs w:val="16"/>
              </w:rPr>
            </w:pPr>
            <w:r w:rsidRPr="00C65855">
              <w:rPr>
                <w:rFonts w:ascii="Arial" w:hAnsi="Arial" w:cs="Arial"/>
                <w:sz w:val="16"/>
                <w:szCs w:val="16"/>
              </w:rPr>
              <w:t xml:space="preserve">3.4. Sports Centre </w:t>
            </w:r>
          </w:p>
          <w:p w:rsidR="00946803" w:rsidRPr="00C65855" w:rsidRDefault="00946803" w:rsidP="00946803">
            <w:pPr>
              <w:rPr>
                <w:rFonts w:ascii="Arial" w:hAnsi="Arial" w:cs="Arial"/>
                <w:sz w:val="16"/>
                <w:szCs w:val="16"/>
              </w:rPr>
            </w:pPr>
            <w:r w:rsidRPr="00C65855">
              <w:rPr>
                <w:rFonts w:ascii="Arial" w:hAnsi="Arial" w:cs="Arial"/>
                <w:sz w:val="16"/>
                <w:szCs w:val="16"/>
              </w:rPr>
              <w:t>3.5. Old Age Home &amp; Orphanage</w:t>
            </w:r>
          </w:p>
        </w:tc>
        <w:tc>
          <w:tcPr>
            <w:tcW w:w="3529" w:type="dxa"/>
            <w:vMerge w:val="restart"/>
            <w:tcBorders>
              <w:top w:val="single" w:sz="4" w:space="0" w:color="auto"/>
              <w:left w:val="single" w:sz="4" w:space="0" w:color="auto"/>
              <w:right w:val="single" w:sz="4" w:space="0" w:color="auto"/>
            </w:tcBorders>
          </w:tcPr>
          <w:p w:rsidR="00946803" w:rsidRPr="00C65855" w:rsidRDefault="00946803" w:rsidP="00946803">
            <w:pPr>
              <w:rPr>
                <w:rFonts w:ascii="Arial" w:hAnsi="Arial" w:cs="Arial"/>
                <w:sz w:val="16"/>
                <w:szCs w:val="16"/>
              </w:rPr>
            </w:pPr>
            <w:r w:rsidRPr="00C65855">
              <w:rPr>
                <w:rFonts w:ascii="Arial" w:hAnsi="Arial" w:cs="Arial"/>
                <w:sz w:val="16"/>
                <w:szCs w:val="16"/>
              </w:rPr>
              <w:t>Bafokeng &amp; Lethabong</w:t>
            </w:r>
          </w:p>
        </w:tc>
        <w:tc>
          <w:tcPr>
            <w:tcW w:w="425" w:type="dxa"/>
            <w:vMerge/>
            <w:tcBorders>
              <w:bottom w:val="nil"/>
            </w:tcBorders>
          </w:tcPr>
          <w:p w:rsidR="00946803" w:rsidRPr="00C65855" w:rsidRDefault="00946803" w:rsidP="00946803">
            <w:pPr>
              <w:ind w:right="-501"/>
            </w:pPr>
          </w:p>
        </w:tc>
        <w:tc>
          <w:tcPr>
            <w:tcW w:w="1134" w:type="dxa"/>
            <w:tcBorders>
              <w:top w:val="single" w:sz="4" w:space="0" w:color="auto"/>
              <w:left w:val="single" w:sz="4" w:space="0" w:color="auto"/>
              <w:bottom w:val="single" w:sz="4" w:space="0" w:color="auto"/>
              <w:right w:val="single" w:sz="4" w:space="0" w:color="auto"/>
            </w:tcBorders>
          </w:tcPr>
          <w:p w:rsidR="00946803" w:rsidRPr="00C65855" w:rsidRDefault="00946803" w:rsidP="00946803">
            <w:pPr>
              <w:rPr>
                <w:rFonts w:ascii="Arial" w:hAnsi="Arial" w:cs="Arial"/>
                <w:sz w:val="16"/>
                <w:szCs w:val="16"/>
              </w:rPr>
            </w:pPr>
            <w:r w:rsidRPr="00C65855">
              <w:rPr>
                <w:rFonts w:ascii="Arial" w:hAnsi="Arial" w:cs="Arial"/>
                <w:sz w:val="16"/>
                <w:szCs w:val="16"/>
              </w:rPr>
              <w:t xml:space="preserve">2.  Water  &amp; </w:t>
            </w:r>
          </w:p>
          <w:p w:rsidR="00946803" w:rsidRPr="00C65855" w:rsidRDefault="00946803" w:rsidP="00946803">
            <w:pPr>
              <w:rPr>
                <w:rFonts w:ascii="Arial" w:hAnsi="Arial" w:cs="Arial"/>
                <w:sz w:val="16"/>
                <w:szCs w:val="16"/>
              </w:rPr>
            </w:pPr>
            <w:r w:rsidRPr="00C65855">
              <w:rPr>
                <w:rFonts w:ascii="Arial" w:hAnsi="Arial" w:cs="Arial"/>
                <w:sz w:val="16"/>
                <w:szCs w:val="16"/>
              </w:rPr>
              <w:t xml:space="preserve">    Sanitation</w:t>
            </w:r>
          </w:p>
        </w:tc>
        <w:tc>
          <w:tcPr>
            <w:tcW w:w="3402" w:type="dxa"/>
            <w:tcBorders>
              <w:top w:val="single" w:sz="4" w:space="0" w:color="auto"/>
              <w:left w:val="single" w:sz="4" w:space="0" w:color="auto"/>
              <w:right w:val="single" w:sz="4" w:space="0" w:color="auto"/>
            </w:tcBorders>
          </w:tcPr>
          <w:p w:rsidR="00946803" w:rsidRPr="00C65855" w:rsidRDefault="00946803" w:rsidP="00946803">
            <w:pPr>
              <w:rPr>
                <w:rFonts w:ascii="Arial" w:hAnsi="Arial" w:cs="Arial"/>
                <w:sz w:val="16"/>
                <w:szCs w:val="16"/>
              </w:rPr>
            </w:pPr>
            <w:r w:rsidRPr="00C65855">
              <w:rPr>
                <w:rFonts w:ascii="Arial" w:hAnsi="Arial" w:cs="Arial"/>
                <w:sz w:val="16"/>
                <w:szCs w:val="16"/>
              </w:rPr>
              <w:t>2.1. Yard Connections</w:t>
            </w:r>
          </w:p>
          <w:p w:rsidR="00946803" w:rsidRPr="00C65855" w:rsidRDefault="00946803" w:rsidP="00946803">
            <w:pPr>
              <w:rPr>
                <w:rFonts w:ascii="Arial" w:hAnsi="Arial" w:cs="Arial"/>
                <w:sz w:val="16"/>
                <w:szCs w:val="16"/>
              </w:rPr>
            </w:pPr>
            <w:r w:rsidRPr="00C65855">
              <w:rPr>
                <w:rFonts w:ascii="Arial" w:hAnsi="Arial" w:cs="Arial"/>
                <w:sz w:val="16"/>
                <w:szCs w:val="16"/>
              </w:rPr>
              <w:t>2.2. Purified water</w:t>
            </w:r>
          </w:p>
        </w:tc>
        <w:tc>
          <w:tcPr>
            <w:tcW w:w="2835" w:type="dxa"/>
            <w:tcBorders>
              <w:top w:val="single" w:sz="4" w:space="0" w:color="auto"/>
              <w:left w:val="single" w:sz="4" w:space="0" w:color="auto"/>
              <w:bottom w:val="single" w:sz="4" w:space="0" w:color="auto"/>
              <w:right w:val="single" w:sz="4" w:space="0" w:color="auto"/>
            </w:tcBorders>
          </w:tcPr>
          <w:p w:rsidR="00946803" w:rsidRPr="00C65855" w:rsidRDefault="00946803" w:rsidP="00946803">
            <w:pPr>
              <w:rPr>
                <w:rFonts w:ascii="Arial" w:hAnsi="Arial" w:cs="Arial"/>
                <w:sz w:val="16"/>
                <w:szCs w:val="16"/>
              </w:rPr>
            </w:pPr>
            <w:r w:rsidRPr="00C65855">
              <w:rPr>
                <w:rFonts w:ascii="Arial" w:hAnsi="Arial" w:cs="Arial"/>
                <w:sz w:val="16"/>
                <w:szCs w:val="16"/>
              </w:rPr>
              <w:t>Some area in all sections</w:t>
            </w:r>
          </w:p>
        </w:tc>
      </w:tr>
      <w:tr w:rsidR="00C65855" w:rsidRPr="00C65855" w:rsidTr="00946803">
        <w:trPr>
          <w:trHeight w:val="454"/>
        </w:trPr>
        <w:tc>
          <w:tcPr>
            <w:tcW w:w="1134" w:type="dxa"/>
            <w:vMerge/>
            <w:tcBorders>
              <w:bottom w:val="single" w:sz="4" w:space="0" w:color="auto"/>
            </w:tcBorders>
          </w:tcPr>
          <w:p w:rsidR="00946803" w:rsidRPr="00C65855" w:rsidRDefault="00946803" w:rsidP="00946803">
            <w:pPr>
              <w:ind w:right="-501"/>
            </w:pPr>
          </w:p>
        </w:tc>
        <w:tc>
          <w:tcPr>
            <w:tcW w:w="2850" w:type="dxa"/>
            <w:vMerge/>
            <w:tcBorders>
              <w:bottom w:val="single" w:sz="4" w:space="0" w:color="auto"/>
            </w:tcBorders>
          </w:tcPr>
          <w:p w:rsidR="00946803" w:rsidRPr="00C65855" w:rsidRDefault="00946803" w:rsidP="00946803">
            <w:pPr>
              <w:ind w:right="-501"/>
            </w:pPr>
          </w:p>
        </w:tc>
        <w:tc>
          <w:tcPr>
            <w:tcW w:w="3529" w:type="dxa"/>
            <w:vMerge/>
            <w:tcBorders>
              <w:bottom w:val="single" w:sz="4" w:space="0" w:color="auto"/>
            </w:tcBorders>
          </w:tcPr>
          <w:p w:rsidR="00946803" w:rsidRPr="00C65855" w:rsidRDefault="00946803" w:rsidP="00946803">
            <w:pPr>
              <w:ind w:right="-501"/>
            </w:pPr>
          </w:p>
        </w:tc>
        <w:tc>
          <w:tcPr>
            <w:tcW w:w="425" w:type="dxa"/>
            <w:vMerge/>
            <w:tcBorders>
              <w:bottom w:val="nil"/>
            </w:tcBorders>
          </w:tcPr>
          <w:p w:rsidR="00946803" w:rsidRPr="00C65855" w:rsidRDefault="00946803" w:rsidP="00946803">
            <w:pPr>
              <w:ind w:right="-501"/>
            </w:pPr>
          </w:p>
        </w:tc>
        <w:tc>
          <w:tcPr>
            <w:tcW w:w="1134" w:type="dxa"/>
            <w:vMerge w:val="restart"/>
            <w:tcBorders>
              <w:top w:val="single" w:sz="4" w:space="0" w:color="auto"/>
              <w:left w:val="single" w:sz="4" w:space="0" w:color="auto"/>
              <w:right w:val="single" w:sz="4" w:space="0" w:color="auto"/>
            </w:tcBorders>
          </w:tcPr>
          <w:p w:rsidR="00946803" w:rsidRPr="00C65855" w:rsidRDefault="00946803" w:rsidP="00946803">
            <w:pPr>
              <w:rPr>
                <w:rFonts w:ascii="Arial" w:hAnsi="Arial" w:cs="Arial"/>
                <w:sz w:val="16"/>
                <w:szCs w:val="16"/>
              </w:rPr>
            </w:pPr>
            <w:r w:rsidRPr="00C65855">
              <w:rPr>
                <w:rFonts w:ascii="Arial" w:hAnsi="Arial" w:cs="Arial"/>
                <w:sz w:val="16"/>
                <w:szCs w:val="16"/>
              </w:rPr>
              <w:t xml:space="preserve">3.  Roads &amp; </w:t>
            </w:r>
          </w:p>
          <w:p w:rsidR="00946803" w:rsidRPr="00C65855" w:rsidRDefault="00946803" w:rsidP="00946803">
            <w:pPr>
              <w:rPr>
                <w:rFonts w:ascii="Arial" w:hAnsi="Arial" w:cs="Arial"/>
                <w:sz w:val="16"/>
                <w:szCs w:val="16"/>
              </w:rPr>
            </w:pPr>
            <w:r w:rsidRPr="00C65855">
              <w:rPr>
                <w:rFonts w:ascii="Arial" w:hAnsi="Arial" w:cs="Arial"/>
                <w:sz w:val="16"/>
                <w:szCs w:val="16"/>
              </w:rPr>
              <w:t xml:space="preserve">     Storm</w:t>
            </w:r>
          </w:p>
          <w:p w:rsidR="00946803" w:rsidRPr="00C65855" w:rsidRDefault="00946803" w:rsidP="00946803">
            <w:pPr>
              <w:rPr>
                <w:rFonts w:ascii="Arial" w:hAnsi="Arial" w:cs="Arial"/>
                <w:sz w:val="16"/>
                <w:szCs w:val="16"/>
              </w:rPr>
            </w:pPr>
            <w:r w:rsidRPr="00C65855">
              <w:rPr>
                <w:rFonts w:ascii="Arial" w:hAnsi="Arial" w:cs="Arial"/>
                <w:sz w:val="16"/>
                <w:szCs w:val="16"/>
              </w:rPr>
              <w:t xml:space="preserve">     water</w:t>
            </w:r>
          </w:p>
        </w:tc>
        <w:tc>
          <w:tcPr>
            <w:tcW w:w="3402" w:type="dxa"/>
            <w:vMerge w:val="restart"/>
            <w:tcBorders>
              <w:top w:val="single" w:sz="4" w:space="0" w:color="auto"/>
              <w:left w:val="single" w:sz="4" w:space="0" w:color="auto"/>
              <w:right w:val="single" w:sz="4" w:space="0" w:color="auto"/>
            </w:tcBorders>
          </w:tcPr>
          <w:p w:rsidR="00946803" w:rsidRPr="00C65855" w:rsidRDefault="00946803" w:rsidP="00946803">
            <w:pPr>
              <w:rPr>
                <w:rFonts w:ascii="Arial" w:hAnsi="Arial" w:cs="Arial"/>
                <w:sz w:val="16"/>
                <w:szCs w:val="16"/>
              </w:rPr>
            </w:pPr>
            <w:r w:rsidRPr="00C65855">
              <w:rPr>
                <w:rFonts w:ascii="Arial" w:hAnsi="Arial" w:cs="Arial"/>
                <w:sz w:val="16"/>
                <w:szCs w:val="16"/>
              </w:rPr>
              <w:t>3.1 Stormwater drainage</w:t>
            </w:r>
          </w:p>
          <w:p w:rsidR="00946803" w:rsidRPr="00C65855" w:rsidRDefault="00946803" w:rsidP="00946803">
            <w:pPr>
              <w:rPr>
                <w:rFonts w:ascii="Arial" w:hAnsi="Arial" w:cs="Arial"/>
                <w:sz w:val="16"/>
                <w:szCs w:val="16"/>
              </w:rPr>
            </w:pPr>
            <w:r w:rsidRPr="00C65855">
              <w:rPr>
                <w:rFonts w:ascii="Arial" w:hAnsi="Arial" w:cs="Arial"/>
                <w:sz w:val="16"/>
                <w:szCs w:val="16"/>
              </w:rPr>
              <w:t xml:space="preserve">3.2 Internal road paving and backfilling </w:t>
            </w:r>
          </w:p>
          <w:p w:rsidR="00946803" w:rsidRPr="00C65855" w:rsidRDefault="00946803" w:rsidP="00946803">
            <w:pPr>
              <w:rPr>
                <w:rFonts w:ascii="Arial" w:hAnsi="Arial" w:cs="Arial"/>
                <w:sz w:val="16"/>
                <w:szCs w:val="16"/>
              </w:rPr>
            </w:pPr>
            <w:r w:rsidRPr="00C65855">
              <w:rPr>
                <w:rFonts w:ascii="Arial" w:hAnsi="Arial" w:cs="Arial"/>
                <w:sz w:val="16"/>
                <w:szCs w:val="16"/>
              </w:rPr>
              <w:t>3.3 Humps in all tar roads</w:t>
            </w:r>
          </w:p>
          <w:p w:rsidR="00946803" w:rsidRPr="00C65855" w:rsidRDefault="00946803" w:rsidP="00946803">
            <w:pPr>
              <w:rPr>
                <w:rFonts w:ascii="Arial" w:hAnsi="Arial" w:cs="Arial"/>
                <w:sz w:val="16"/>
                <w:szCs w:val="16"/>
              </w:rPr>
            </w:pPr>
            <w:r w:rsidRPr="00C65855">
              <w:rPr>
                <w:rFonts w:ascii="Arial" w:hAnsi="Arial" w:cs="Arial"/>
                <w:sz w:val="16"/>
                <w:szCs w:val="16"/>
              </w:rPr>
              <w:t>3.4 Paving of Sidewalks</w:t>
            </w:r>
          </w:p>
        </w:tc>
        <w:tc>
          <w:tcPr>
            <w:tcW w:w="2835" w:type="dxa"/>
            <w:vMerge w:val="restart"/>
            <w:tcBorders>
              <w:top w:val="single" w:sz="4" w:space="0" w:color="auto"/>
              <w:left w:val="single" w:sz="4" w:space="0" w:color="auto"/>
              <w:right w:val="single" w:sz="4" w:space="0" w:color="auto"/>
            </w:tcBorders>
            <w:vAlign w:val="center"/>
          </w:tcPr>
          <w:p w:rsidR="00946803" w:rsidRPr="00C65855" w:rsidRDefault="00946803" w:rsidP="00946803">
            <w:pPr>
              <w:rPr>
                <w:rFonts w:ascii="Arial" w:hAnsi="Arial" w:cs="Arial"/>
                <w:sz w:val="16"/>
                <w:szCs w:val="16"/>
              </w:rPr>
            </w:pPr>
            <w:r w:rsidRPr="00C65855">
              <w:rPr>
                <w:rFonts w:ascii="Arial" w:hAnsi="Arial" w:cs="Arial"/>
                <w:sz w:val="16"/>
                <w:szCs w:val="16"/>
              </w:rPr>
              <w:t>Majakaneng</w:t>
            </w:r>
          </w:p>
          <w:p w:rsidR="00946803" w:rsidRPr="00C65855" w:rsidRDefault="00946803" w:rsidP="00946803">
            <w:pPr>
              <w:rPr>
                <w:rFonts w:ascii="Arial" w:hAnsi="Arial" w:cs="Arial"/>
                <w:sz w:val="16"/>
                <w:szCs w:val="16"/>
              </w:rPr>
            </w:pPr>
          </w:p>
        </w:tc>
      </w:tr>
      <w:tr w:rsidR="00C65855" w:rsidRPr="00C65855" w:rsidTr="00946803">
        <w:trPr>
          <w:trHeight w:val="340"/>
        </w:trPr>
        <w:tc>
          <w:tcPr>
            <w:tcW w:w="1134" w:type="dxa"/>
            <w:vMerge w:val="restart"/>
            <w:tcBorders>
              <w:top w:val="single" w:sz="4" w:space="0" w:color="auto"/>
              <w:left w:val="single" w:sz="4" w:space="0" w:color="auto"/>
              <w:bottom w:val="single" w:sz="4" w:space="0" w:color="auto"/>
              <w:right w:val="single" w:sz="4" w:space="0" w:color="auto"/>
            </w:tcBorders>
          </w:tcPr>
          <w:p w:rsidR="00946803" w:rsidRPr="00C65855" w:rsidRDefault="00946803" w:rsidP="00946803">
            <w:pPr>
              <w:rPr>
                <w:rFonts w:ascii="Arial" w:hAnsi="Arial" w:cs="Arial"/>
                <w:sz w:val="16"/>
                <w:szCs w:val="16"/>
              </w:rPr>
            </w:pPr>
            <w:r w:rsidRPr="00C65855">
              <w:rPr>
                <w:rFonts w:ascii="Arial" w:hAnsi="Arial" w:cs="Arial"/>
                <w:sz w:val="16"/>
                <w:szCs w:val="16"/>
              </w:rPr>
              <w:t xml:space="preserve">4. Land &amp; </w:t>
            </w:r>
          </w:p>
          <w:p w:rsidR="00946803" w:rsidRPr="00C65855" w:rsidRDefault="00946803" w:rsidP="00946803">
            <w:pPr>
              <w:rPr>
                <w:rFonts w:ascii="Arial" w:hAnsi="Arial" w:cs="Arial"/>
                <w:sz w:val="16"/>
                <w:szCs w:val="16"/>
              </w:rPr>
            </w:pPr>
            <w:r w:rsidRPr="00C65855">
              <w:rPr>
                <w:rFonts w:ascii="Arial" w:hAnsi="Arial" w:cs="Arial"/>
                <w:sz w:val="16"/>
                <w:szCs w:val="16"/>
              </w:rPr>
              <w:t xml:space="preserve">    Housing</w:t>
            </w:r>
          </w:p>
        </w:tc>
        <w:tc>
          <w:tcPr>
            <w:tcW w:w="2850" w:type="dxa"/>
            <w:vMerge w:val="restart"/>
            <w:tcBorders>
              <w:top w:val="single" w:sz="4" w:space="0" w:color="auto"/>
              <w:left w:val="single" w:sz="4" w:space="0" w:color="auto"/>
              <w:bottom w:val="single" w:sz="4" w:space="0" w:color="auto"/>
              <w:right w:val="single" w:sz="4" w:space="0" w:color="auto"/>
            </w:tcBorders>
          </w:tcPr>
          <w:p w:rsidR="00946803" w:rsidRPr="00C65855" w:rsidRDefault="00946803" w:rsidP="00946803">
            <w:pPr>
              <w:rPr>
                <w:rFonts w:ascii="Arial" w:hAnsi="Arial" w:cs="Arial"/>
                <w:sz w:val="16"/>
                <w:szCs w:val="16"/>
              </w:rPr>
            </w:pPr>
            <w:r w:rsidRPr="00C65855">
              <w:rPr>
                <w:rFonts w:ascii="Arial" w:hAnsi="Arial" w:cs="Arial"/>
                <w:sz w:val="16"/>
                <w:szCs w:val="16"/>
              </w:rPr>
              <w:t xml:space="preserve">4.1. Low Cost Housing &amp; RDP </w:t>
            </w:r>
          </w:p>
          <w:p w:rsidR="00946803" w:rsidRPr="00C65855" w:rsidRDefault="00946803" w:rsidP="00946803">
            <w:pPr>
              <w:rPr>
                <w:rFonts w:ascii="Arial" w:hAnsi="Arial" w:cs="Arial"/>
                <w:sz w:val="16"/>
                <w:szCs w:val="16"/>
              </w:rPr>
            </w:pPr>
            <w:r w:rsidRPr="00C65855">
              <w:rPr>
                <w:rFonts w:ascii="Arial" w:hAnsi="Arial" w:cs="Arial"/>
                <w:sz w:val="16"/>
                <w:szCs w:val="16"/>
              </w:rPr>
              <w:t xml:space="preserve">       Houses</w:t>
            </w:r>
          </w:p>
          <w:p w:rsidR="00946803" w:rsidRPr="00C65855" w:rsidRDefault="00946803" w:rsidP="00946803">
            <w:pPr>
              <w:rPr>
                <w:rFonts w:ascii="Arial" w:hAnsi="Arial" w:cs="Arial"/>
                <w:sz w:val="16"/>
                <w:szCs w:val="16"/>
              </w:rPr>
            </w:pPr>
            <w:r w:rsidRPr="00C65855">
              <w:rPr>
                <w:rFonts w:ascii="Arial" w:hAnsi="Arial" w:cs="Arial"/>
                <w:sz w:val="16"/>
                <w:szCs w:val="16"/>
              </w:rPr>
              <w:t>4.2. PHP Houses</w:t>
            </w:r>
          </w:p>
          <w:p w:rsidR="00946803" w:rsidRPr="00C65855" w:rsidRDefault="00946803" w:rsidP="00946803">
            <w:pPr>
              <w:rPr>
                <w:rFonts w:ascii="Arial" w:hAnsi="Arial" w:cs="Arial"/>
                <w:sz w:val="16"/>
                <w:szCs w:val="16"/>
              </w:rPr>
            </w:pPr>
            <w:r w:rsidRPr="00C65855">
              <w:rPr>
                <w:rFonts w:ascii="Arial" w:hAnsi="Arial" w:cs="Arial"/>
                <w:sz w:val="16"/>
                <w:szCs w:val="16"/>
              </w:rPr>
              <w:t>4.3. Constructions</w:t>
            </w:r>
          </w:p>
        </w:tc>
        <w:tc>
          <w:tcPr>
            <w:tcW w:w="3529" w:type="dxa"/>
            <w:vMerge w:val="restart"/>
            <w:tcBorders>
              <w:top w:val="single" w:sz="4" w:space="0" w:color="auto"/>
              <w:left w:val="single" w:sz="4" w:space="0" w:color="auto"/>
              <w:bottom w:val="single" w:sz="4" w:space="0" w:color="auto"/>
              <w:right w:val="single" w:sz="4" w:space="0" w:color="auto"/>
            </w:tcBorders>
            <w:vAlign w:val="center"/>
          </w:tcPr>
          <w:p w:rsidR="00946803" w:rsidRPr="00C65855" w:rsidRDefault="00946803" w:rsidP="00946803">
            <w:pPr>
              <w:rPr>
                <w:rFonts w:ascii="Arial" w:hAnsi="Arial" w:cs="Arial"/>
                <w:sz w:val="16"/>
                <w:szCs w:val="16"/>
              </w:rPr>
            </w:pPr>
            <w:r w:rsidRPr="00C65855">
              <w:rPr>
                <w:rFonts w:ascii="Arial" w:hAnsi="Arial" w:cs="Arial"/>
                <w:sz w:val="16"/>
                <w:szCs w:val="16"/>
              </w:rPr>
              <w:t>All Sections 1, 2, 3 &amp; 4 Bafokeng, Lethabong &amp; Maboloka</w:t>
            </w:r>
          </w:p>
        </w:tc>
        <w:tc>
          <w:tcPr>
            <w:tcW w:w="425" w:type="dxa"/>
            <w:vMerge/>
            <w:tcBorders>
              <w:bottom w:val="nil"/>
              <w:right w:val="single" w:sz="4" w:space="0" w:color="auto"/>
            </w:tcBorders>
          </w:tcPr>
          <w:p w:rsidR="00946803" w:rsidRPr="00C65855" w:rsidRDefault="00946803" w:rsidP="00946803">
            <w:pPr>
              <w:ind w:right="-501"/>
            </w:pPr>
          </w:p>
        </w:tc>
        <w:tc>
          <w:tcPr>
            <w:tcW w:w="1134" w:type="dxa"/>
            <w:vMerge/>
            <w:tcBorders>
              <w:left w:val="single" w:sz="4" w:space="0" w:color="auto"/>
              <w:bottom w:val="single" w:sz="4" w:space="0" w:color="auto"/>
              <w:right w:val="single" w:sz="4" w:space="0" w:color="auto"/>
            </w:tcBorders>
          </w:tcPr>
          <w:p w:rsidR="00946803" w:rsidRPr="00C65855" w:rsidRDefault="00946803" w:rsidP="00946803">
            <w:pPr>
              <w:ind w:right="-501"/>
            </w:pPr>
          </w:p>
        </w:tc>
        <w:tc>
          <w:tcPr>
            <w:tcW w:w="3402" w:type="dxa"/>
            <w:vMerge/>
            <w:tcBorders>
              <w:left w:val="single" w:sz="4" w:space="0" w:color="auto"/>
              <w:bottom w:val="single" w:sz="4" w:space="0" w:color="auto"/>
              <w:right w:val="single" w:sz="4" w:space="0" w:color="auto"/>
            </w:tcBorders>
          </w:tcPr>
          <w:p w:rsidR="00946803" w:rsidRPr="00C65855" w:rsidRDefault="00946803" w:rsidP="00946803">
            <w:pPr>
              <w:ind w:right="-501"/>
            </w:pPr>
          </w:p>
        </w:tc>
        <w:tc>
          <w:tcPr>
            <w:tcW w:w="2835" w:type="dxa"/>
            <w:vMerge/>
            <w:tcBorders>
              <w:left w:val="single" w:sz="4" w:space="0" w:color="auto"/>
              <w:bottom w:val="single" w:sz="4" w:space="0" w:color="auto"/>
              <w:right w:val="single" w:sz="4" w:space="0" w:color="auto"/>
            </w:tcBorders>
          </w:tcPr>
          <w:p w:rsidR="00946803" w:rsidRPr="00C65855" w:rsidRDefault="00946803" w:rsidP="00946803">
            <w:pPr>
              <w:ind w:right="-501"/>
            </w:pPr>
          </w:p>
        </w:tc>
      </w:tr>
      <w:tr w:rsidR="00C65855" w:rsidRPr="00C65855" w:rsidTr="00946803">
        <w:trPr>
          <w:trHeight w:val="397"/>
        </w:trPr>
        <w:tc>
          <w:tcPr>
            <w:tcW w:w="1134" w:type="dxa"/>
            <w:vMerge/>
            <w:tcBorders>
              <w:left w:val="single" w:sz="4" w:space="0" w:color="auto"/>
              <w:right w:val="single" w:sz="4" w:space="0" w:color="auto"/>
            </w:tcBorders>
          </w:tcPr>
          <w:p w:rsidR="00946803" w:rsidRPr="00C65855" w:rsidRDefault="00946803" w:rsidP="00946803">
            <w:pPr>
              <w:ind w:right="-501"/>
            </w:pPr>
          </w:p>
        </w:tc>
        <w:tc>
          <w:tcPr>
            <w:tcW w:w="2850" w:type="dxa"/>
            <w:vMerge/>
            <w:tcBorders>
              <w:left w:val="single" w:sz="4" w:space="0" w:color="auto"/>
              <w:right w:val="single" w:sz="4" w:space="0" w:color="auto"/>
            </w:tcBorders>
          </w:tcPr>
          <w:p w:rsidR="00946803" w:rsidRPr="00C65855" w:rsidRDefault="00946803" w:rsidP="00946803">
            <w:pPr>
              <w:ind w:right="-501"/>
            </w:pPr>
          </w:p>
        </w:tc>
        <w:tc>
          <w:tcPr>
            <w:tcW w:w="3529" w:type="dxa"/>
            <w:vMerge/>
            <w:tcBorders>
              <w:left w:val="single" w:sz="4" w:space="0" w:color="auto"/>
            </w:tcBorders>
          </w:tcPr>
          <w:p w:rsidR="00946803" w:rsidRPr="00C65855" w:rsidRDefault="00946803" w:rsidP="00946803">
            <w:pPr>
              <w:ind w:right="-501"/>
            </w:pPr>
          </w:p>
        </w:tc>
        <w:tc>
          <w:tcPr>
            <w:tcW w:w="425" w:type="dxa"/>
            <w:vMerge/>
            <w:tcBorders>
              <w:bottom w:val="nil"/>
            </w:tcBorders>
          </w:tcPr>
          <w:p w:rsidR="00946803" w:rsidRPr="00C65855" w:rsidRDefault="00946803" w:rsidP="00946803">
            <w:pPr>
              <w:ind w:right="-501"/>
            </w:pPr>
          </w:p>
        </w:tc>
        <w:tc>
          <w:tcPr>
            <w:tcW w:w="1134" w:type="dxa"/>
            <w:tcBorders>
              <w:left w:val="single" w:sz="4" w:space="0" w:color="auto"/>
              <w:right w:val="single" w:sz="4" w:space="0" w:color="auto"/>
            </w:tcBorders>
          </w:tcPr>
          <w:p w:rsidR="00946803" w:rsidRPr="00C65855" w:rsidRDefault="00946803" w:rsidP="00946803">
            <w:pPr>
              <w:rPr>
                <w:rFonts w:ascii="Arial" w:hAnsi="Arial" w:cs="Arial"/>
                <w:sz w:val="16"/>
                <w:szCs w:val="16"/>
              </w:rPr>
            </w:pPr>
            <w:r w:rsidRPr="00C65855">
              <w:rPr>
                <w:rFonts w:ascii="Arial" w:hAnsi="Arial" w:cs="Arial"/>
                <w:sz w:val="16"/>
                <w:szCs w:val="16"/>
              </w:rPr>
              <w:t>4. Electricity</w:t>
            </w:r>
          </w:p>
        </w:tc>
        <w:tc>
          <w:tcPr>
            <w:tcW w:w="3402" w:type="dxa"/>
            <w:tcBorders>
              <w:left w:val="single" w:sz="4" w:space="0" w:color="auto"/>
              <w:right w:val="single" w:sz="4" w:space="0" w:color="auto"/>
            </w:tcBorders>
          </w:tcPr>
          <w:p w:rsidR="00946803" w:rsidRPr="00C65855" w:rsidRDefault="00946803" w:rsidP="00946803">
            <w:pPr>
              <w:rPr>
                <w:rFonts w:ascii="Arial" w:hAnsi="Arial" w:cs="Arial"/>
                <w:sz w:val="16"/>
                <w:szCs w:val="16"/>
              </w:rPr>
            </w:pPr>
            <w:r w:rsidRPr="00C65855">
              <w:rPr>
                <w:rFonts w:ascii="Arial" w:hAnsi="Arial" w:cs="Arial"/>
                <w:sz w:val="16"/>
                <w:szCs w:val="16"/>
              </w:rPr>
              <w:t>4.1. Yard connections</w:t>
            </w:r>
          </w:p>
          <w:p w:rsidR="00946803" w:rsidRPr="00C65855" w:rsidRDefault="00946803" w:rsidP="00946803">
            <w:pPr>
              <w:rPr>
                <w:rFonts w:ascii="Arial" w:hAnsi="Arial" w:cs="Arial"/>
                <w:sz w:val="16"/>
                <w:szCs w:val="16"/>
              </w:rPr>
            </w:pPr>
            <w:r w:rsidRPr="00C65855">
              <w:rPr>
                <w:rFonts w:ascii="Arial" w:hAnsi="Arial" w:cs="Arial"/>
                <w:sz w:val="16"/>
                <w:szCs w:val="16"/>
              </w:rPr>
              <w:t>4.2. Indigent registrations</w:t>
            </w:r>
          </w:p>
        </w:tc>
        <w:tc>
          <w:tcPr>
            <w:tcW w:w="2835" w:type="dxa"/>
          </w:tcPr>
          <w:p w:rsidR="00946803" w:rsidRPr="00C65855" w:rsidRDefault="00946803" w:rsidP="00946803">
            <w:pPr>
              <w:ind w:right="-501"/>
            </w:pPr>
          </w:p>
        </w:tc>
      </w:tr>
      <w:tr w:rsidR="00C65855" w:rsidRPr="00C65855" w:rsidTr="00946803">
        <w:trPr>
          <w:trHeight w:val="510"/>
        </w:trPr>
        <w:tc>
          <w:tcPr>
            <w:tcW w:w="1134" w:type="dxa"/>
            <w:tcBorders>
              <w:top w:val="single" w:sz="4" w:space="0" w:color="auto"/>
              <w:left w:val="single" w:sz="4" w:space="0" w:color="auto"/>
              <w:bottom w:val="single" w:sz="4" w:space="0" w:color="auto"/>
              <w:right w:val="single" w:sz="4" w:space="0" w:color="auto"/>
            </w:tcBorders>
          </w:tcPr>
          <w:p w:rsidR="00946803" w:rsidRPr="00C65855" w:rsidRDefault="00946803" w:rsidP="00946803">
            <w:pPr>
              <w:rPr>
                <w:rFonts w:ascii="Arial" w:hAnsi="Arial" w:cs="Arial"/>
                <w:sz w:val="16"/>
                <w:szCs w:val="16"/>
              </w:rPr>
            </w:pPr>
            <w:r w:rsidRPr="00C65855">
              <w:rPr>
                <w:rFonts w:ascii="Arial" w:hAnsi="Arial" w:cs="Arial"/>
                <w:sz w:val="16"/>
                <w:szCs w:val="16"/>
              </w:rPr>
              <w:t>5. LED</w:t>
            </w:r>
          </w:p>
        </w:tc>
        <w:tc>
          <w:tcPr>
            <w:tcW w:w="2850" w:type="dxa"/>
            <w:tcBorders>
              <w:top w:val="single" w:sz="4" w:space="0" w:color="auto"/>
              <w:left w:val="single" w:sz="4" w:space="0" w:color="auto"/>
              <w:bottom w:val="single" w:sz="4" w:space="0" w:color="auto"/>
              <w:right w:val="single" w:sz="4" w:space="0" w:color="auto"/>
            </w:tcBorders>
          </w:tcPr>
          <w:p w:rsidR="00946803" w:rsidRPr="00C65855" w:rsidRDefault="00946803" w:rsidP="00946803">
            <w:pPr>
              <w:rPr>
                <w:rFonts w:ascii="Arial" w:hAnsi="Arial" w:cs="Arial"/>
                <w:sz w:val="16"/>
                <w:szCs w:val="16"/>
              </w:rPr>
            </w:pPr>
            <w:r w:rsidRPr="00C65855">
              <w:rPr>
                <w:rFonts w:ascii="Arial" w:hAnsi="Arial" w:cs="Arial"/>
                <w:sz w:val="16"/>
                <w:szCs w:val="16"/>
              </w:rPr>
              <w:t>5.1. Agriculture</w:t>
            </w:r>
          </w:p>
          <w:p w:rsidR="00946803" w:rsidRPr="00C65855" w:rsidRDefault="00946803" w:rsidP="00946803">
            <w:pPr>
              <w:rPr>
                <w:rFonts w:ascii="Arial" w:hAnsi="Arial" w:cs="Arial"/>
                <w:sz w:val="16"/>
                <w:szCs w:val="16"/>
              </w:rPr>
            </w:pPr>
            <w:r w:rsidRPr="00C65855">
              <w:rPr>
                <w:rFonts w:ascii="Arial" w:hAnsi="Arial" w:cs="Arial"/>
                <w:sz w:val="16"/>
                <w:szCs w:val="16"/>
              </w:rPr>
              <w:t>5.2. SMME &amp; Business Centre</w:t>
            </w:r>
          </w:p>
        </w:tc>
        <w:tc>
          <w:tcPr>
            <w:tcW w:w="3529" w:type="dxa"/>
            <w:tcBorders>
              <w:top w:val="single" w:sz="4" w:space="0" w:color="auto"/>
              <w:left w:val="single" w:sz="4" w:space="0" w:color="auto"/>
              <w:bottom w:val="single" w:sz="4" w:space="0" w:color="auto"/>
              <w:right w:val="single" w:sz="4" w:space="0" w:color="auto"/>
            </w:tcBorders>
          </w:tcPr>
          <w:p w:rsidR="00946803" w:rsidRPr="00C65855" w:rsidRDefault="00946803" w:rsidP="00946803">
            <w:pPr>
              <w:rPr>
                <w:rFonts w:ascii="Arial" w:hAnsi="Arial" w:cs="Arial"/>
                <w:sz w:val="16"/>
                <w:szCs w:val="16"/>
              </w:rPr>
            </w:pPr>
            <w:r w:rsidRPr="00C65855">
              <w:rPr>
                <w:rFonts w:ascii="Arial" w:hAnsi="Arial" w:cs="Arial"/>
                <w:sz w:val="16"/>
                <w:szCs w:val="16"/>
              </w:rPr>
              <w:t>Lethabong</w:t>
            </w:r>
          </w:p>
          <w:p w:rsidR="00946803" w:rsidRPr="00C65855" w:rsidRDefault="00946803" w:rsidP="00946803">
            <w:pPr>
              <w:rPr>
                <w:rFonts w:ascii="Arial" w:hAnsi="Arial" w:cs="Arial"/>
                <w:sz w:val="16"/>
                <w:szCs w:val="16"/>
              </w:rPr>
            </w:pPr>
            <w:r w:rsidRPr="00C65855">
              <w:rPr>
                <w:rFonts w:ascii="Arial" w:hAnsi="Arial" w:cs="Arial"/>
                <w:sz w:val="16"/>
                <w:szCs w:val="16"/>
              </w:rPr>
              <w:t>Maboloka</w:t>
            </w:r>
          </w:p>
        </w:tc>
        <w:tc>
          <w:tcPr>
            <w:tcW w:w="425" w:type="dxa"/>
            <w:vMerge/>
            <w:tcBorders>
              <w:bottom w:val="nil"/>
            </w:tcBorders>
          </w:tcPr>
          <w:p w:rsidR="00946803" w:rsidRPr="00C65855" w:rsidRDefault="00946803" w:rsidP="00946803">
            <w:pPr>
              <w:ind w:right="-501"/>
            </w:pPr>
          </w:p>
        </w:tc>
        <w:tc>
          <w:tcPr>
            <w:tcW w:w="1134" w:type="dxa"/>
            <w:vMerge w:val="restart"/>
            <w:tcBorders>
              <w:top w:val="single" w:sz="4" w:space="0" w:color="auto"/>
              <w:left w:val="single" w:sz="4" w:space="0" w:color="auto"/>
              <w:bottom w:val="single" w:sz="4" w:space="0" w:color="auto"/>
              <w:right w:val="single" w:sz="4" w:space="0" w:color="auto"/>
            </w:tcBorders>
          </w:tcPr>
          <w:p w:rsidR="00946803" w:rsidRPr="00C65855" w:rsidRDefault="00946803" w:rsidP="00946803">
            <w:pPr>
              <w:rPr>
                <w:rFonts w:ascii="Arial" w:hAnsi="Arial" w:cs="Arial"/>
                <w:sz w:val="16"/>
                <w:szCs w:val="16"/>
              </w:rPr>
            </w:pPr>
            <w:r w:rsidRPr="00C65855">
              <w:rPr>
                <w:rFonts w:ascii="Arial" w:hAnsi="Arial" w:cs="Arial"/>
                <w:sz w:val="16"/>
                <w:szCs w:val="16"/>
              </w:rPr>
              <w:t>5. LED</w:t>
            </w:r>
          </w:p>
        </w:tc>
        <w:tc>
          <w:tcPr>
            <w:tcW w:w="3402" w:type="dxa"/>
            <w:vMerge w:val="restart"/>
            <w:tcBorders>
              <w:top w:val="single" w:sz="4" w:space="0" w:color="auto"/>
              <w:left w:val="single" w:sz="4" w:space="0" w:color="auto"/>
              <w:bottom w:val="single" w:sz="4" w:space="0" w:color="auto"/>
              <w:right w:val="single" w:sz="4" w:space="0" w:color="auto"/>
            </w:tcBorders>
          </w:tcPr>
          <w:p w:rsidR="00946803" w:rsidRPr="00C65855" w:rsidRDefault="00946803" w:rsidP="00946803">
            <w:pPr>
              <w:rPr>
                <w:rFonts w:ascii="Arial" w:hAnsi="Arial" w:cs="Arial"/>
                <w:sz w:val="16"/>
                <w:szCs w:val="16"/>
              </w:rPr>
            </w:pPr>
            <w:r w:rsidRPr="00C65855">
              <w:rPr>
                <w:rFonts w:ascii="Arial" w:hAnsi="Arial" w:cs="Arial"/>
                <w:sz w:val="16"/>
                <w:szCs w:val="16"/>
              </w:rPr>
              <w:t xml:space="preserve">5.1  Fet College  </w:t>
            </w:r>
          </w:p>
          <w:p w:rsidR="00946803" w:rsidRPr="00C65855" w:rsidRDefault="00946803" w:rsidP="00946803">
            <w:pPr>
              <w:rPr>
                <w:rFonts w:ascii="Arial" w:hAnsi="Arial" w:cs="Arial"/>
                <w:sz w:val="16"/>
                <w:szCs w:val="16"/>
              </w:rPr>
            </w:pPr>
            <w:r w:rsidRPr="00C65855">
              <w:rPr>
                <w:rFonts w:ascii="Arial" w:hAnsi="Arial" w:cs="Arial"/>
                <w:sz w:val="16"/>
                <w:szCs w:val="16"/>
              </w:rPr>
              <w:t>5.2. Hawkers Stalls</w:t>
            </w:r>
          </w:p>
          <w:p w:rsidR="00946803" w:rsidRPr="00C65855" w:rsidRDefault="00946803" w:rsidP="00946803">
            <w:pPr>
              <w:rPr>
                <w:rFonts w:ascii="Arial" w:hAnsi="Arial" w:cs="Arial"/>
                <w:sz w:val="16"/>
                <w:szCs w:val="16"/>
              </w:rPr>
            </w:pPr>
            <w:r w:rsidRPr="00C65855">
              <w:rPr>
                <w:rFonts w:ascii="Arial" w:hAnsi="Arial" w:cs="Arial"/>
                <w:sz w:val="16"/>
                <w:szCs w:val="16"/>
              </w:rPr>
              <w:t xml:space="preserve">5.3. Training of SMME’s </w:t>
            </w:r>
          </w:p>
          <w:p w:rsidR="00946803" w:rsidRPr="00C65855" w:rsidRDefault="00946803" w:rsidP="00946803">
            <w:pPr>
              <w:rPr>
                <w:rFonts w:ascii="Arial" w:hAnsi="Arial" w:cs="Arial"/>
                <w:sz w:val="16"/>
                <w:szCs w:val="16"/>
              </w:rPr>
            </w:pPr>
            <w:r w:rsidRPr="00C65855">
              <w:rPr>
                <w:rFonts w:ascii="Arial" w:hAnsi="Arial" w:cs="Arial"/>
                <w:sz w:val="16"/>
                <w:szCs w:val="16"/>
              </w:rPr>
              <w:t>5.4. Mini Industry for Manufacturing</w:t>
            </w:r>
          </w:p>
          <w:p w:rsidR="00946803" w:rsidRPr="00C65855" w:rsidRDefault="00946803" w:rsidP="00946803">
            <w:pPr>
              <w:rPr>
                <w:rFonts w:ascii="Arial" w:hAnsi="Arial" w:cs="Arial"/>
                <w:sz w:val="16"/>
                <w:szCs w:val="16"/>
              </w:rPr>
            </w:pPr>
            <w:r w:rsidRPr="00C65855">
              <w:rPr>
                <w:rFonts w:ascii="Arial" w:hAnsi="Arial" w:cs="Arial"/>
                <w:sz w:val="16"/>
                <w:szCs w:val="16"/>
              </w:rPr>
              <w:t>5.5. Majakaneng Hiking Trails</w:t>
            </w:r>
          </w:p>
        </w:tc>
        <w:tc>
          <w:tcPr>
            <w:tcW w:w="2835" w:type="dxa"/>
            <w:vMerge w:val="restart"/>
            <w:tcBorders>
              <w:bottom w:val="single" w:sz="4" w:space="0" w:color="auto"/>
            </w:tcBorders>
          </w:tcPr>
          <w:p w:rsidR="00946803" w:rsidRPr="00C65855" w:rsidRDefault="00946803" w:rsidP="00946803">
            <w:pPr>
              <w:ind w:right="-501"/>
            </w:pPr>
          </w:p>
        </w:tc>
      </w:tr>
      <w:tr w:rsidR="00C65855" w:rsidRPr="00C65855" w:rsidTr="00946803">
        <w:trPr>
          <w:trHeight w:hRule="exact" w:val="227"/>
        </w:trPr>
        <w:tc>
          <w:tcPr>
            <w:tcW w:w="1134" w:type="dxa"/>
            <w:tcBorders>
              <w:top w:val="single" w:sz="4" w:space="0" w:color="auto"/>
              <w:left w:val="nil"/>
              <w:bottom w:val="nil"/>
              <w:right w:val="nil"/>
            </w:tcBorders>
          </w:tcPr>
          <w:p w:rsidR="00946803" w:rsidRPr="00C65855" w:rsidRDefault="00946803" w:rsidP="00946803">
            <w:pPr>
              <w:ind w:right="-501"/>
            </w:pPr>
          </w:p>
        </w:tc>
        <w:tc>
          <w:tcPr>
            <w:tcW w:w="2850" w:type="dxa"/>
            <w:tcBorders>
              <w:top w:val="single" w:sz="4" w:space="0" w:color="auto"/>
              <w:left w:val="nil"/>
              <w:bottom w:val="nil"/>
              <w:right w:val="nil"/>
            </w:tcBorders>
          </w:tcPr>
          <w:p w:rsidR="00946803" w:rsidRPr="00C65855" w:rsidRDefault="00946803" w:rsidP="00946803">
            <w:pPr>
              <w:ind w:right="-501"/>
            </w:pPr>
          </w:p>
        </w:tc>
        <w:tc>
          <w:tcPr>
            <w:tcW w:w="3529" w:type="dxa"/>
            <w:tcBorders>
              <w:top w:val="single" w:sz="4" w:space="0" w:color="auto"/>
              <w:left w:val="nil"/>
              <w:bottom w:val="nil"/>
              <w:right w:val="nil"/>
            </w:tcBorders>
          </w:tcPr>
          <w:p w:rsidR="00946803" w:rsidRPr="00C65855" w:rsidRDefault="00946803" w:rsidP="00946803">
            <w:pPr>
              <w:ind w:right="-501"/>
            </w:pPr>
          </w:p>
        </w:tc>
        <w:tc>
          <w:tcPr>
            <w:tcW w:w="425" w:type="dxa"/>
            <w:vMerge/>
            <w:tcBorders>
              <w:left w:val="nil"/>
              <w:bottom w:val="nil"/>
            </w:tcBorders>
          </w:tcPr>
          <w:p w:rsidR="00946803" w:rsidRPr="00C65855" w:rsidRDefault="00946803" w:rsidP="00946803">
            <w:pPr>
              <w:ind w:right="-501"/>
            </w:pPr>
          </w:p>
        </w:tc>
        <w:tc>
          <w:tcPr>
            <w:tcW w:w="1134" w:type="dxa"/>
            <w:vMerge/>
          </w:tcPr>
          <w:p w:rsidR="00946803" w:rsidRPr="00C65855" w:rsidRDefault="00946803" w:rsidP="00946803">
            <w:pPr>
              <w:ind w:right="-501"/>
            </w:pPr>
          </w:p>
        </w:tc>
        <w:tc>
          <w:tcPr>
            <w:tcW w:w="3402" w:type="dxa"/>
            <w:vMerge/>
          </w:tcPr>
          <w:p w:rsidR="00946803" w:rsidRPr="00C65855" w:rsidRDefault="00946803" w:rsidP="00946803">
            <w:pPr>
              <w:ind w:right="-501"/>
            </w:pPr>
          </w:p>
        </w:tc>
        <w:tc>
          <w:tcPr>
            <w:tcW w:w="2835" w:type="dxa"/>
            <w:vMerge/>
          </w:tcPr>
          <w:p w:rsidR="00946803" w:rsidRPr="00C65855" w:rsidRDefault="00946803" w:rsidP="00946803">
            <w:pPr>
              <w:ind w:right="-501"/>
            </w:pPr>
          </w:p>
        </w:tc>
      </w:tr>
      <w:tr w:rsidR="00C65855" w:rsidRPr="00C65855" w:rsidTr="00946803">
        <w:trPr>
          <w:trHeight w:hRule="exact" w:val="227"/>
        </w:trPr>
        <w:tc>
          <w:tcPr>
            <w:tcW w:w="1134" w:type="dxa"/>
            <w:tcBorders>
              <w:top w:val="nil"/>
              <w:left w:val="nil"/>
              <w:bottom w:val="nil"/>
              <w:right w:val="nil"/>
            </w:tcBorders>
          </w:tcPr>
          <w:p w:rsidR="00946803" w:rsidRPr="00C65855" w:rsidRDefault="00946803" w:rsidP="00946803">
            <w:pPr>
              <w:ind w:right="-501"/>
            </w:pPr>
          </w:p>
        </w:tc>
        <w:tc>
          <w:tcPr>
            <w:tcW w:w="2850" w:type="dxa"/>
            <w:tcBorders>
              <w:top w:val="nil"/>
              <w:left w:val="nil"/>
              <w:bottom w:val="nil"/>
              <w:right w:val="nil"/>
            </w:tcBorders>
          </w:tcPr>
          <w:p w:rsidR="00946803" w:rsidRPr="00C65855" w:rsidRDefault="00946803" w:rsidP="00946803">
            <w:pPr>
              <w:ind w:right="-501"/>
            </w:pPr>
          </w:p>
        </w:tc>
        <w:tc>
          <w:tcPr>
            <w:tcW w:w="3529" w:type="dxa"/>
            <w:tcBorders>
              <w:top w:val="nil"/>
              <w:left w:val="nil"/>
              <w:bottom w:val="nil"/>
              <w:right w:val="nil"/>
            </w:tcBorders>
          </w:tcPr>
          <w:p w:rsidR="00946803" w:rsidRPr="00C65855" w:rsidRDefault="00946803" w:rsidP="00946803">
            <w:pPr>
              <w:ind w:right="-501"/>
            </w:pPr>
          </w:p>
        </w:tc>
        <w:tc>
          <w:tcPr>
            <w:tcW w:w="425" w:type="dxa"/>
            <w:vMerge/>
            <w:tcBorders>
              <w:left w:val="nil"/>
              <w:bottom w:val="nil"/>
            </w:tcBorders>
          </w:tcPr>
          <w:p w:rsidR="00946803" w:rsidRPr="00C65855" w:rsidRDefault="00946803" w:rsidP="00946803">
            <w:pPr>
              <w:ind w:right="-501"/>
            </w:pPr>
          </w:p>
        </w:tc>
        <w:tc>
          <w:tcPr>
            <w:tcW w:w="1134" w:type="dxa"/>
            <w:vMerge/>
          </w:tcPr>
          <w:p w:rsidR="00946803" w:rsidRPr="00C65855" w:rsidRDefault="00946803" w:rsidP="00946803">
            <w:pPr>
              <w:ind w:right="-501"/>
            </w:pPr>
          </w:p>
        </w:tc>
        <w:tc>
          <w:tcPr>
            <w:tcW w:w="3402" w:type="dxa"/>
            <w:vMerge/>
          </w:tcPr>
          <w:p w:rsidR="00946803" w:rsidRPr="00C65855" w:rsidRDefault="00946803" w:rsidP="00946803">
            <w:pPr>
              <w:ind w:right="-501"/>
            </w:pPr>
          </w:p>
        </w:tc>
        <w:tc>
          <w:tcPr>
            <w:tcW w:w="2835" w:type="dxa"/>
            <w:vMerge/>
          </w:tcPr>
          <w:p w:rsidR="00946803" w:rsidRPr="00C65855" w:rsidRDefault="00946803" w:rsidP="00946803">
            <w:pPr>
              <w:ind w:right="-501"/>
            </w:pPr>
          </w:p>
        </w:tc>
      </w:tr>
    </w:tbl>
    <w:p w:rsidR="00946803" w:rsidRPr="00C65855" w:rsidRDefault="00946803"/>
    <w:tbl>
      <w:tblPr>
        <w:tblStyle w:val="TableGrid29"/>
        <w:tblW w:w="15309" w:type="dxa"/>
        <w:tblInd w:w="-5" w:type="dxa"/>
        <w:tblLook w:val="04A0" w:firstRow="1" w:lastRow="0" w:firstColumn="1" w:lastColumn="0" w:noHBand="0" w:noVBand="1"/>
      </w:tblPr>
      <w:tblGrid>
        <w:gridCol w:w="1134"/>
        <w:gridCol w:w="2850"/>
        <w:gridCol w:w="3529"/>
        <w:gridCol w:w="425"/>
        <w:gridCol w:w="1134"/>
        <w:gridCol w:w="3402"/>
        <w:gridCol w:w="2835"/>
      </w:tblGrid>
      <w:tr w:rsidR="00C65855" w:rsidRPr="00C65855" w:rsidTr="00946803">
        <w:trPr>
          <w:trHeight w:hRule="exact" w:val="227"/>
        </w:trPr>
        <w:tc>
          <w:tcPr>
            <w:tcW w:w="7513" w:type="dxa"/>
            <w:gridSpan w:val="3"/>
            <w:tcBorders>
              <w:top w:val="single" w:sz="4" w:space="0" w:color="auto"/>
            </w:tcBorders>
            <w:shd w:val="clear" w:color="auto" w:fill="F2F2F2"/>
            <w:vAlign w:val="center"/>
          </w:tcPr>
          <w:p w:rsidR="00946803" w:rsidRPr="00C65855" w:rsidRDefault="00946803" w:rsidP="00946803">
            <w:pPr>
              <w:ind w:right="-501"/>
              <w:jc w:val="center"/>
            </w:pPr>
            <w:r w:rsidRPr="00C65855">
              <w:rPr>
                <w:rFonts w:ascii="Arial" w:hAnsi="Arial" w:cs="Arial"/>
                <w:b/>
                <w:sz w:val="16"/>
                <w:szCs w:val="16"/>
              </w:rPr>
              <w:lastRenderedPageBreak/>
              <w:t>WARD 7 EXCESS NEEDS</w:t>
            </w:r>
          </w:p>
        </w:tc>
        <w:tc>
          <w:tcPr>
            <w:tcW w:w="425" w:type="dxa"/>
            <w:vMerge w:val="restart"/>
            <w:tcBorders>
              <w:top w:val="nil"/>
              <w:bottom w:val="nil"/>
            </w:tcBorders>
          </w:tcPr>
          <w:p w:rsidR="00946803" w:rsidRPr="00C65855" w:rsidRDefault="00946803" w:rsidP="00946803">
            <w:pPr>
              <w:ind w:right="-501"/>
            </w:pPr>
          </w:p>
        </w:tc>
        <w:tc>
          <w:tcPr>
            <w:tcW w:w="7371" w:type="dxa"/>
            <w:gridSpan w:val="3"/>
            <w:shd w:val="clear" w:color="auto" w:fill="F2F2F2"/>
            <w:vAlign w:val="center"/>
          </w:tcPr>
          <w:p w:rsidR="00946803" w:rsidRPr="00C65855" w:rsidRDefault="00946803" w:rsidP="00946803">
            <w:pPr>
              <w:ind w:right="-501"/>
              <w:jc w:val="center"/>
            </w:pPr>
            <w:r w:rsidRPr="00C65855">
              <w:rPr>
                <w:rFonts w:ascii="Arial" w:hAnsi="Arial" w:cs="Arial"/>
                <w:b/>
                <w:sz w:val="16"/>
                <w:szCs w:val="16"/>
              </w:rPr>
              <w:t>WARD 9 (Cont)</w:t>
            </w:r>
          </w:p>
        </w:tc>
      </w:tr>
      <w:tr w:rsidR="00C65855" w:rsidRPr="00C65855" w:rsidTr="00946803">
        <w:trPr>
          <w:trHeight w:hRule="exact" w:val="227"/>
        </w:trPr>
        <w:tc>
          <w:tcPr>
            <w:tcW w:w="1134" w:type="dxa"/>
            <w:vMerge w:val="restart"/>
            <w:tcBorders>
              <w:left w:val="single" w:sz="4" w:space="0" w:color="auto"/>
              <w:bottom w:val="single" w:sz="4" w:space="0" w:color="auto"/>
              <w:right w:val="single" w:sz="4" w:space="0" w:color="auto"/>
            </w:tcBorders>
          </w:tcPr>
          <w:p w:rsidR="00946803" w:rsidRPr="00C65855" w:rsidRDefault="00946803" w:rsidP="00946803">
            <w:pPr>
              <w:rPr>
                <w:rFonts w:ascii="Arial" w:hAnsi="Arial" w:cs="Arial"/>
                <w:sz w:val="16"/>
                <w:szCs w:val="16"/>
              </w:rPr>
            </w:pPr>
            <w:r w:rsidRPr="00C65855">
              <w:rPr>
                <w:rFonts w:ascii="Arial" w:hAnsi="Arial" w:cs="Arial"/>
                <w:sz w:val="16"/>
                <w:szCs w:val="16"/>
              </w:rPr>
              <w:t xml:space="preserve">6. Social  </w:t>
            </w:r>
          </w:p>
          <w:p w:rsidR="00946803" w:rsidRPr="00C65855" w:rsidRDefault="00946803" w:rsidP="00946803">
            <w:pPr>
              <w:rPr>
                <w:rFonts w:ascii="Arial" w:hAnsi="Arial" w:cs="Arial"/>
                <w:sz w:val="16"/>
                <w:szCs w:val="16"/>
              </w:rPr>
            </w:pPr>
            <w:r w:rsidRPr="00C65855">
              <w:rPr>
                <w:rFonts w:ascii="Arial" w:hAnsi="Arial" w:cs="Arial"/>
                <w:sz w:val="16"/>
                <w:szCs w:val="16"/>
              </w:rPr>
              <w:t xml:space="preserve">    Services</w:t>
            </w:r>
          </w:p>
        </w:tc>
        <w:tc>
          <w:tcPr>
            <w:tcW w:w="2850" w:type="dxa"/>
            <w:vMerge w:val="restart"/>
            <w:tcBorders>
              <w:left w:val="single" w:sz="4" w:space="0" w:color="auto"/>
              <w:bottom w:val="single" w:sz="4" w:space="0" w:color="auto"/>
              <w:right w:val="single" w:sz="4" w:space="0" w:color="auto"/>
            </w:tcBorders>
          </w:tcPr>
          <w:p w:rsidR="00946803" w:rsidRPr="00C65855" w:rsidRDefault="00946803" w:rsidP="00946803">
            <w:pPr>
              <w:rPr>
                <w:rFonts w:ascii="Arial" w:hAnsi="Arial" w:cs="Arial"/>
                <w:sz w:val="16"/>
                <w:szCs w:val="16"/>
              </w:rPr>
            </w:pPr>
            <w:r w:rsidRPr="00C65855">
              <w:rPr>
                <w:rFonts w:ascii="Arial" w:hAnsi="Arial" w:cs="Arial"/>
                <w:sz w:val="16"/>
                <w:szCs w:val="16"/>
              </w:rPr>
              <w:t>6.1. Extension of Clinic 24 hours</w:t>
            </w:r>
          </w:p>
          <w:p w:rsidR="00946803" w:rsidRPr="00C65855" w:rsidRDefault="00946803" w:rsidP="00946803">
            <w:pPr>
              <w:rPr>
                <w:rFonts w:ascii="Arial" w:hAnsi="Arial" w:cs="Arial"/>
                <w:sz w:val="16"/>
                <w:szCs w:val="16"/>
              </w:rPr>
            </w:pPr>
            <w:r w:rsidRPr="00C65855">
              <w:rPr>
                <w:rFonts w:ascii="Arial" w:hAnsi="Arial" w:cs="Arial"/>
                <w:sz w:val="16"/>
                <w:szCs w:val="16"/>
              </w:rPr>
              <w:t>6.2  Police Station (Satellite)</w:t>
            </w:r>
          </w:p>
          <w:p w:rsidR="00946803" w:rsidRPr="00C65855" w:rsidRDefault="00946803" w:rsidP="00946803">
            <w:pPr>
              <w:rPr>
                <w:rFonts w:ascii="Arial" w:hAnsi="Arial" w:cs="Arial"/>
                <w:sz w:val="16"/>
                <w:szCs w:val="16"/>
              </w:rPr>
            </w:pPr>
            <w:r w:rsidRPr="00C65855">
              <w:rPr>
                <w:rFonts w:ascii="Arial" w:hAnsi="Arial" w:cs="Arial"/>
                <w:sz w:val="16"/>
                <w:szCs w:val="16"/>
              </w:rPr>
              <w:t xml:space="preserve">6.3. Multi Purpose Centre </w:t>
            </w:r>
          </w:p>
          <w:p w:rsidR="00946803" w:rsidRPr="00C65855" w:rsidRDefault="00946803" w:rsidP="00946803">
            <w:pPr>
              <w:rPr>
                <w:rFonts w:ascii="Arial" w:hAnsi="Arial" w:cs="Arial"/>
                <w:sz w:val="16"/>
                <w:szCs w:val="16"/>
              </w:rPr>
            </w:pPr>
          </w:p>
        </w:tc>
        <w:tc>
          <w:tcPr>
            <w:tcW w:w="3529" w:type="dxa"/>
            <w:vMerge w:val="restart"/>
            <w:tcBorders>
              <w:left w:val="single" w:sz="4" w:space="0" w:color="auto"/>
              <w:bottom w:val="single" w:sz="4" w:space="0" w:color="auto"/>
              <w:right w:val="single" w:sz="4" w:space="0" w:color="auto"/>
            </w:tcBorders>
          </w:tcPr>
          <w:p w:rsidR="00946803" w:rsidRPr="00C65855" w:rsidRDefault="00946803" w:rsidP="00946803">
            <w:pPr>
              <w:rPr>
                <w:rFonts w:ascii="Arial" w:hAnsi="Arial" w:cs="Arial"/>
                <w:sz w:val="16"/>
                <w:szCs w:val="16"/>
              </w:rPr>
            </w:pPr>
            <w:r w:rsidRPr="00C65855">
              <w:rPr>
                <w:rFonts w:ascii="Arial" w:hAnsi="Arial" w:cs="Arial"/>
                <w:sz w:val="16"/>
                <w:szCs w:val="16"/>
              </w:rPr>
              <w:t>6.4. Community crèche</w:t>
            </w:r>
          </w:p>
          <w:p w:rsidR="00946803" w:rsidRPr="00C65855" w:rsidRDefault="00946803" w:rsidP="00946803">
            <w:pPr>
              <w:rPr>
                <w:rFonts w:ascii="Arial" w:hAnsi="Arial" w:cs="Arial"/>
                <w:sz w:val="16"/>
                <w:szCs w:val="16"/>
              </w:rPr>
            </w:pPr>
            <w:r w:rsidRPr="00C65855">
              <w:rPr>
                <w:rFonts w:ascii="Arial" w:hAnsi="Arial" w:cs="Arial"/>
                <w:sz w:val="16"/>
                <w:szCs w:val="16"/>
              </w:rPr>
              <w:t>6.5. Development of New Cemetery</w:t>
            </w:r>
          </w:p>
          <w:p w:rsidR="00946803" w:rsidRPr="00C65855" w:rsidRDefault="00946803" w:rsidP="00946803">
            <w:pPr>
              <w:rPr>
                <w:rFonts w:ascii="Arial" w:hAnsi="Arial" w:cs="Arial"/>
                <w:sz w:val="16"/>
                <w:szCs w:val="16"/>
              </w:rPr>
            </w:pPr>
            <w:r w:rsidRPr="00C65855">
              <w:rPr>
                <w:rFonts w:ascii="Arial" w:hAnsi="Arial" w:cs="Arial"/>
                <w:sz w:val="16"/>
                <w:szCs w:val="16"/>
              </w:rPr>
              <w:t>6.6. Waste  Bins</w:t>
            </w:r>
          </w:p>
        </w:tc>
        <w:tc>
          <w:tcPr>
            <w:tcW w:w="425" w:type="dxa"/>
            <w:vMerge/>
            <w:tcBorders>
              <w:bottom w:val="nil"/>
            </w:tcBorders>
          </w:tcPr>
          <w:p w:rsidR="00946803" w:rsidRPr="00C65855" w:rsidRDefault="00946803" w:rsidP="00946803">
            <w:pPr>
              <w:ind w:right="-501"/>
            </w:pPr>
          </w:p>
        </w:tc>
        <w:tc>
          <w:tcPr>
            <w:tcW w:w="1134" w:type="dxa"/>
            <w:tcBorders>
              <w:top w:val="single" w:sz="4" w:space="0" w:color="auto"/>
              <w:left w:val="single" w:sz="4" w:space="0" w:color="auto"/>
              <w:bottom w:val="single" w:sz="4" w:space="0" w:color="auto"/>
              <w:right w:val="single" w:sz="4" w:space="0" w:color="auto"/>
            </w:tcBorders>
            <w:shd w:val="clear" w:color="auto" w:fill="F2F2F2"/>
          </w:tcPr>
          <w:p w:rsidR="00946803" w:rsidRPr="00C65855" w:rsidRDefault="00946803" w:rsidP="00946803">
            <w:pPr>
              <w:tabs>
                <w:tab w:val="left" w:pos="612"/>
              </w:tabs>
              <w:jc w:val="center"/>
              <w:rPr>
                <w:rFonts w:ascii="Arial" w:hAnsi="Arial" w:cs="Arial"/>
                <w:b/>
                <w:sz w:val="16"/>
                <w:szCs w:val="16"/>
              </w:rPr>
            </w:pPr>
            <w:r w:rsidRPr="00C65855">
              <w:rPr>
                <w:rFonts w:ascii="Arial" w:hAnsi="Arial" w:cs="Arial"/>
                <w:b/>
                <w:sz w:val="16"/>
                <w:szCs w:val="16"/>
              </w:rPr>
              <w:t>NEEDS</w:t>
            </w:r>
          </w:p>
        </w:tc>
        <w:tc>
          <w:tcPr>
            <w:tcW w:w="3402" w:type="dxa"/>
            <w:tcBorders>
              <w:top w:val="single" w:sz="4" w:space="0" w:color="auto"/>
              <w:left w:val="single" w:sz="4" w:space="0" w:color="auto"/>
              <w:bottom w:val="single" w:sz="4" w:space="0" w:color="auto"/>
              <w:right w:val="single" w:sz="4" w:space="0" w:color="auto"/>
            </w:tcBorders>
            <w:shd w:val="clear" w:color="auto" w:fill="F2F2F2"/>
          </w:tcPr>
          <w:p w:rsidR="00946803" w:rsidRPr="00C65855" w:rsidRDefault="00946803" w:rsidP="00946803">
            <w:pPr>
              <w:tabs>
                <w:tab w:val="left" w:pos="612"/>
              </w:tabs>
              <w:jc w:val="center"/>
              <w:rPr>
                <w:rFonts w:ascii="Arial" w:hAnsi="Arial" w:cs="Arial"/>
                <w:b/>
                <w:sz w:val="16"/>
                <w:szCs w:val="16"/>
              </w:rPr>
            </w:pPr>
            <w:r w:rsidRPr="00C65855">
              <w:rPr>
                <w:rFonts w:ascii="Arial" w:hAnsi="Arial" w:cs="Arial"/>
                <w:b/>
                <w:sz w:val="16"/>
                <w:szCs w:val="16"/>
              </w:rPr>
              <w:t>PROJECTS</w:t>
            </w:r>
          </w:p>
        </w:tc>
        <w:tc>
          <w:tcPr>
            <w:tcW w:w="2835" w:type="dxa"/>
            <w:tcBorders>
              <w:top w:val="single" w:sz="4" w:space="0" w:color="auto"/>
              <w:left w:val="single" w:sz="4" w:space="0" w:color="auto"/>
              <w:bottom w:val="single" w:sz="4" w:space="0" w:color="auto"/>
              <w:right w:val="single" w:sz="4" w:space="0" w:color="auto"/>
            </w:tcBorders>
            <w:shd w:val="clear" w:color="auto" w:fill="F2F2F2"/>
          </w:tcPr>
          <w:p w:rsidR="00946803" w:rsidRPr="00C65855" w:rsidRDefault="00946803" w:rsidP="00946803">
            <w:pPr>
              <w:tabs>
                <w:tab w:val="left" w:pos="612"/>
              </w:tabs>
              <w:jc w:val="center"/>
              <w:rPr>
                <w:rFonts w:ascii="Arial" w:hAnsi="Arial" w:cs="Arial"/>
                <w:b/>
                <w:sz w:val="16"/>
                <w:szCs w:val="16"/>
              </w:rPr>
            </w:pPr>
            <w:r w:rsidRPr="00C65855">
              <w:rPr>
                <w:rFonts w:ascii="Arial" w:hAnsi="Arial" w:cs="Arial"/>
                <w:b/>
                <w:sz w:val="16"/>
                <w:szCs w:val="16"/>
              </w:rPr>
              <w:t>AREAS</w:t>
            </w:r>
          </w:p>
        </w:tc>
      </w:tr>
      <w:tr w:rsidR="00C65855" w:rsidRPr="00C65855" w:rsidTr="00946803">
        <w:trPr>
          <w:trHeight w:val="444"/>
        </w:trPr>
        <w:tc>
          <w:tcPr>
            <w:tcW w:w="1134" w:type="dxa"/>
            <w:vMerge/>
            <w:tcBorders>
              <w:bottom w:val="single" w:sz="4" w:space="0" w:color="auto"/>
            </w:tcBorders>
          </w:tcPr>
          <w:p w:rsidR="00946803" w:rsidRPr="00C65855" w:rsidRDefault="00946803" w:rsidP="00946803">
            <w:pPr>
              <w:ind w:right="-501"/>
            </w:pPr>
          </w:p>
        </w:tc>
        <w:tc>
          <w:tcPr>
            <w:tcW w:w="2850" w:type="dxa"/>
            <w:vMerge/>
            <w:tcBorders>
              <w:bottom w:val="single" w:sz="4" w:space="0" w:color="auto"/>
            </w:tcBorders>
          </w:tcPr>
          <w:p w:rsidR="00946803" w:rsidRPr="00C65855" w:rsidRDefault="00946803" w:rsidP="00946803">
            <w:pPr>
              <w:ind w:right="-501"/>
            </w:pPr>
          </w:p>
        </w:tc>
        <w:tc>
          <w:tcPr>
            <w:tcW w:w="3529" w:type="dxa"/>
            <w:vMerge/>
            <w:tcBorders>
              <w:bottom w:val="single" w:sz="4" w:space="0" w:color="auto"/>
            </w:tcBorders>
          </w:tcPr>
          <w:p w:rsidR="00946803" w:rsidRPr="00C65855" w:rsidRDefault="00946803" w:rsidP="00946803">
            <w:pPr>
              <w:ind w:right="-501"/>
            </w:pPr>
          </w:p>
        </w:tc>
        <w:tc>
          <w:tcPr>
            <w:tcW w:w="425" w:type="dxa"/>
            <w:vMerge/>
            <w:tcBorders>
              <w:bottom w:val="nil"/>
            </w:tcBorders>
          </w:tcPr>
          <w:p w:rsidR="00946803" w:rsidRPr="00C65855" w:rsidRDefault="00946803" w:rsidP="00946803">
            <w:pPr>
              <w:ind w:right="-501"/>
            </w:pPr>
          </w:p>
        </w:tc>
        <w:tc>
          <w:tcPr>
            <w:tcW w:w="1134" w:type="dxa"/>
            <w:vMerge w:val="restart"/>
            <w:tcBorders>
              <w:top w:val="single" w:sz="4" w:space="0" w:color="auto"/>
              <w:left w:val="single" w:sz="4" w:space="0" w:color="auto"/>
              <w:bottom w:val="single" w:sz="4" w:space="0" w:color="auto"/>
              <w:right w:val="single" w:sz="4" w:space="0" w:color="auto"/>
            </w:tcBorders>
          </w:tcPr>
          <w:p w:rsidR="00946803" w:rsidRPr="00C65855" w:rsidRDefault="00946803" w:rsidP="00946803">
            <w:pPr>
              <w:rPr>
                <w:rFonts w:ascii="Arial" w:hAnsi="Arial" w:cs="Arial"/>
                <w:sz w:val="16"/>
                <w:szCs w:val="16"/>
              </w:rPr>
            </w:pPr>
            <w:r w:rsidRPr="00C65855">
              <w:rPr>
                <w:rFonts w:ascii="Arial" w:hAnsi="Arial" w:cs="Arial"/>
                <w:sz w:val="16"/>
                <w:szCs w:val="16"/>
              </w:rPr>
              <w:t>2.  Water  &amp;</w:t>
            </w:r>
          </w:p>
          <w:p w:rsidR="00946803" w:rsidRPr="00C65855" w:rsidRDefault="00946803" w:rsidP="00946803">
            <w:pPr>
              <w:rPr>
                <w:rFonts w:ascii="Arial" w:hAnsi="Arial" w:cs="Arial"/>
                <w:sz w:val="16"/>
                <w:szCs w:val="16"/>
              </w:rPr>
            </w:pPr>
            <w:r w:rsidRPr="00C65855">
              <w:rPr>
                <w:rFonts w:ascii="Arial" w:hAnsi="Arial" w:cs="Arial"/>
                <w:sz w:val="16"/>
                <w:szCs w:val="16"/>
              </w:rPr>
              <w:t xml:space="preserve">    Sanitation</w:t>
            </w:r>
          </w:p>
        </w:tc>
        <w:tc>
          <w:tcPr>
            <w:tcW w:w="3402" w:type="dxa"/>
            <w:vMerge w:val="restart"/>
            <w:tcBorders>
              <w:top w:val="single" w:sz="4" w:space="0" w:color="auto"/>
              <w:left w:val="single" w:sz="4" w:space="0" w:color="auto"/>
              <w:bottom w:val="single" w:sz="4" w:space="0" w:color="auto"/>
              <w:right w:val="single" w:sz="4" w:space="0" w:color="auto"/>
            </w:tcBorders>
          </w:tcPr>
          <w:p w:rsidR="00946803" w:rsidRPr="00C65855" w:rsidRDefault="00946803" w:rsidP="00946803">
            <w:pPr>
              <w:rPr>
                <w:rFonts w:ascii="Arial" w:hAnsi="Arial" w:cs="Arial"/>
                <w:sz w:val="16"/>
                <w:szCs w:val="16"/>
              </w:rPr>
            </w:pPr>
            <w:r w:rsidRPr="00C65855">
              <w:rPr>
                <w:rFonts w:ascii="Arial" w:hAnsi="Arial" w:cs="Arial"/>
                <w:sz w:val="16"/>
                <w:szCs w:val="16"/>
              </w:rPr>
              <w:t>2.1  Water Purification Plant</w:t>
            </w:r>
          </w:p>
          <w:p w:rsidR="00946803" w:rsidRPr="00C65855" w:rsidRDefault="00946803" w:rsidP="00946803">
            <w:pPr>
              <w:rPr>
                <w:rFonts w:ascii="Arial" w:hAnsi="Arial" w:cs="Arial"/>
                <w:sz w:val="16"/>
                <w:szCs w:val="16"/>
              </w:rPr>
            </w:pPr>
            <w:r w:rsidRPr="00C65855">
              <w:rPr>
                <w:rFonts w:ascii="Arial" w:hAnsi="Arial" w:cs="Arial"/>
                <w:sz w:val="16"/>
                <w:szCs w:val="16"/>
              </w:rPr>
              <w:t>2.2. Boreholes</w:t>
            </w:r>
          </w:p>
          <w:p w:rsidR="00946803" w:rsidRPr="00C65855" w:rsidRDefault="00946803" w:rsidP="00946803">
            <w:pPr>
              <w:rPr>
                <w:rFonts w:ascii="Arial" w:hAnsi="Arial" w:cs="Arial"/>
                <w:sz w:val="16"/>
                <w:szCs w:val="16"/>
              </w:rPr>
            </w:pPr>
            <w:r w:rsidRPr="00C65855">
              <w:rPr>
                <w:rFonts w:ascii="Arial" w:hAnsi="Arial" w:cs="Arial"/>
                <w:sz w:val="16"/>
                <w:szCs w:val="16"/>
              </w:rPr>
              <w:t>2.3. Water pipe supply</w:t>
            </w:r>
          </w:p>
          <w:p w:rsidR="00946803" w:rsidRPr="00C65855" w:rsidRDefault="00946803" w:rsidP="00946803">
            <w:pPr>
              <w:rPr>
                <w:rFonts w:ascii="Arial" w:hAnsi="Arial" w:cs="Arial"/>
                <w:sz w:val="16"/>
                <w:szCs w:val="16"/>
              </w:rPr>
            </w:pPr>
            <w:r w:rsidRPr="00C65855">
              <w:rPr>
                <w:rFonts w:ascii="Arial" w:hAnsi="Arial" w:cs="Arial"/>
                <w:sz w:val="16"/>
                <w:szCs w:val="16"/>
              </w:rPr>
              <w:t>2.4. Permanent Toilets</w:t>
            </w:r>
          </w:p>
        </w:tc>
        <w:tc>
          <w:tcPr>
            <w:tcW w:w="2835" w:type="dxa"/>
            <w:vMerge w:val="restart"/>
            <w:tcBorders>
              <w:top w:val="single" w:sz="4" w:space="0" w:color="auto"/>
              <w:left w:val="single" w:sz="4" w:space="0" w:color="auto"/>
              <w:bottom w:val="single" w:sz="4" w:space="0" w:color="auto"/>
              <w:right w:val="single" w:sz="4" w:space="0" w:color="auto"/>
            </w:tcBorders>
          </w:tcPr>
          <w:p w:rsidR="00946803" w:rsidRPr="00C65855" w:rsidRDefault="00946803" w:rsidP="00946803">
            <w:pPr>
              <w:rPr>
                <w:rFonts w:ascii="Arial" w:hAnsi="Arial" w:cs="Arial"/>
                <w:sz w:val="16"/>
                <w:szCs w:val="16"/>
              </w:rPr>
            </w:pPr>
            <w:r w:rsidRPr="00C65855">
              <w:rPr>
                <w:rFonts w:ascii="Arial" w:hAnsi="Arial" w:cs="Arial"/>
                <w:sz w:val="16"/>
                <w:szCs w:val="16"/>
              </w:rPr>
              <w:t>Block B, C</w:t>
            </w:r>
          </w:p>
          <w:p w:rsidR="00946803" w:rsidRPr="00C65855" w:rsidRDefault="00946803" w:rsidP="00946803">
            <w:pPr>
              <w:rPr>
                <w:rFonts w:ascii="Arial" w:hAnsi="Arial" w:cs="Arial"/>
                <w:sz w:val="16"/>
                <w:szCs w:val="16"/>
              </w:rPr>
            </w:pPr>
            <w:r w:rsidRPr="00C65855">
              <w:rPr>
                <w:rFonts w:ascii="Arial" w:hAnsi="Arial" w:cs="Arial"/>
                <w:sz w:val="16"/>
                <w:szCs w:val="16"/>
              </w:rPr>
              <w:t>Block H</w:t>
            </w:r>
          </w:p>
          <w:p w:rsidR="00946803" w:rsidRPr="00C65855" w:rsidRDefault="00946803" w:rsidP="00946803">
            <w:pPr>
              <w:rPr>
                <w:rFonts w:ascii="Arial" w:hAnsi="Arial" w:cs="Arial"/>
                <w:sz w:val="16"/>
                <w:szCs w:val="16"/>
              </w:rPr>
            </w:pPr>
            <w:r w:rsidRPr="00C65855">
              <w:rPr>
                <w:rFonts w:ascii="Arial" w:hAnsi="Arial" w:cs="Arial"/>
                <w:sz w:val="16"/>
                <w:szCs w:val="16"/>
              </w:rPr>
              <w:t>Block B, C</w:t>
            </w:r>
          </w:p>
          <w:p w:rsidR="00946803" w:rsidRPr="00C65855" w:rsidRDefault="00946803" w:rsidP="00946803">
            <w:pPr>
              <w:rPr>
                <w:rFonts w:ascii="Arial" w:hAnsi="Arial" w:cs="Arial"/>
                <w:sz w:val="16"/>
                <w:szCs w:val="16"/>
              </w:rPr>
            </w:pPr>
            <w:r w:rsidRPr="00C65855">
              <w:rPr>
                <w:rFonts w:ascii="Arial" w:hAnsi="Arial" w:cs="Arial"/>
                <w:sz w:val="16"/>
                <w:szCs w:val="16"/>
              </w:rPr>
              <w:t>Block B, C, and part of Block H</w:t>
            </w:r>
          </w:p>
        </w:tc>
      </w:tr>
      <w:tr w:rsidR="00C65855" w:rsidRPr="00C65855" w:rsidTr="00946803">
        <w:trPr>
          <w:trHeight w:hRule="exact" w:val="227"/>
        </w:trPr>
        <w:tc>
          <w:tcPr>
            <w:tcW w:w="7513" w:type="dxa"/>
            <w:gridSpan w:val="3"/>
            <w:tcBorders>
              <w:left w:val="nil"/>
              <w:right w:val="nil"/>
            </w:tcBorders>
          </w:tcPr>
          <w:p w:rsidR="00946803" w:rsidRPr="00C65855" w:rsidRDefault="00946803" w:rsidP="00946803">
            <w:pPr>
              <w:ind w:right="-501"/>
            </w:pPr>
          </w:p>
        </w:tc>
        <w:tc>
          <w:tcPr>
            <w:tcW w:w="425" w:type="dxa"/>
            <w:vMerge/>
            <w:tcBorders>
              <w:left w:val="nil"/>
              <w:bottom w:val="nil"/>
            </w:tcBorders>
          </w:tcPr>
          <w:p w:rsidR="00946803" w:rsidRPr="00C65855" w:rsidRDefault="00946803" w:rsidP="00946803">
            <w:pPr>
              <w:ind w:right="-501"/>
            </w:pPr>
          </w:p>
        </w:tc>
        <w:tc>
          <w:tcPr>
            <w:tcW w:w="1134" w:type="dxa"/>
            <w:vMerge/>
          </w:tcPr>
          <w:p w:rsidR="00946803" w:rsidRPr="00C65855" w:rsidRDefault="00946803" w:rsidP="00946803">
            <w:pPr>
              <w:ind w:right="-501"/>
            </w:pPr>
          </w:p>
        </w:tc>
        <w:tc>
          <w:tcPr>
            <w:tcW w:w="3402" w:type="dxa"/>
            <w:vMerge/>
          </w:tcPr>
          <w:p w:rsidR="00946803" w:rsidRPr="00C65855" w:rsidRDefault="00946803" w:rsidP="00946803">
            <w:pPr>
              <w:ind w:right="-501"/>
            </w:pPr>
          </w:p>
        </w:tc>
        <w:tc>
          <w:tcPr>
            <w:tcW w:w="2835" w:type="dxa"/>
            <w:vMerge/>
          </w:tcPr>
          <w:p w:rsidR="00946803" w:rsidRPr="00C65855" w:rsidRDefault="00946803" w:rsidP="00946803">
            <w:pPr>
              <w:ind w:right="-501"/>
            </w:pPr>
          </w:p>
        </w:tc>
      </w:tr>
      <w:tr w:rsidR="00C65855" w:rsidRPr="00C65855" w:rsidTr="00946803">
        <w:trPr>
          <w:trHeight w:hRule="exact" w:val="227"/>
        </w:trPr>
        <w:tc>
          <w:tcPr>
            <w:tcW w:w="7513" w:type="dxa"/>
            <w:gridSpan w:val="3"/>
            <w:shd w:val="clear" w:color="auto" w:fill="F2F2F2"/>
            <w:vAlign w:val="center"/>
          </w:tcPr>
          <w:p w:rsidR="00946803" w:rsidRPr="00C65855" w:rsidRDefault="00946803" w:rsidP="00946803">
            <w:pPr>
              <w:ind w:right="-501"/>
              <w:jc w:val="center"/>
            </w:pPr>
            <w:r w:rsidRPr="00C65855">
              <w:rPr>
                <w:rFonts w:ascii="Arial" w:hAnsi="Arial" w:cs="Arial"/>
                <w:b/>
                <w:sz w:val="16"/>
                <w:szCs w:val="16"/>
              </w:rPr>
              <w:t>WARD 8</w:t>
            </w:r>
          </w:p>
        </w:tc>
        <w:tc>
          <w:tcPr>
            <w:tcW w:w="425" w:type="dxa"/>
            <w:vMerge/>
            <w:tcBorders>
              <w:bottom w:val="nil"/>
            </w:tcBorders>
          </w:tcPr>
          <w:p w:rsidR="00946803" w:rsidRPr="00C65855" w:rsidRDefault="00946803" w:rsidP="00946803">
            <w:pPr>
              <w:ind w:right="-501"/>
            </w:pPr>
          </w:p>
        </w:tc>
        <w:tc>
          <w:tcPr>
            <w:tcW w:w="1134" w:type="dxa"/>
            <w:vMerge w:val="restart"/>
            <w:tcBorders>
              <w:top w:val="single" w:sz="4" w:space="0" w:color="auto"/>
              <w:left w:val="single" w:sz="4" w:space="0" w:color="auto"/>
              <w:bottom w:val="single" w:sz="4" w:space="0" w:color="auto"/>
              <w:right w:val="single" w:sz="4" w:space="0" w:color="auto"/>
            </w:tcBorders>
          </w:tcPr>
          <w:p w:rsidR="00946803" w:rsidRPr="00C65855" w:rsidRDefault="00946803" w:rsidP="00946803">
            <w:pPr>
              <w:rPr>
                <w:rFonts w:ascii="Arial" w:hAnsi="Arial" w:cs="Arial"/>
                <w:sz w:val="16"/>
                <w:szCs w:val="16"/>
              </w:rPr>
            </w:pPr>
            <w:r w:rsidRPr="00C65855">
              <w:rPr>
                <w:rFonts w:ascii="Arial" w:hAnsi="Arial" w:cs="Arial"/>
                <w:sz w:val="16"/>
                <w:szCs w:val="16"/>
              </w:rPr>
              <w:t xml:space="preserve">3. Land &amp;  </w:t>
            </w:r>
          </w:p>
          <w:p w:rsidR="00946803" w:rsidRPr="00C65855" w:rsidRDefault="00946803" w:rsidP="00946803">
            <w:pPr>
              <w:rPr>
                <w:rFonts w:ascii="Arial" w:hAnsi="Arial" w:cs="Arial"/>
                <w:sz w:val="16"/>
                <w:szCs w:val="16"/>
              </w:rPr>
            </w:pPr>
            <w:r w:rsidRPr="00C65855">
              <w:rPr>
                <w:rFonts w:ascii="Arial" w:hAnsi="Arial" w:cs="Arial"/>
                <w:sz w:val="16"/>
                <w:szCs w:val="16"/>
              </w:rPr>
              <w:t xml:space="preserve">    Housing</w:t>
            </w:r>
          </w:p>
        </w:tc>
        <w:tc>
          <w:tcPr>
            <w:tcW w:w="3402" w:type="dxa"/>
            <w:vMerge w:val="restart"/>
            <w:tcBorders>
              <w:top w:val="single" w:sz="4" w:space="0" w:color="auto"/>
              <w:left w:val="single" w:sz="4" w:space="0" w:color="auto"/>
              <w:bottom w:val="single" w:sz="4" w:space="0" w:color="auto"/>
              <w:right w:val="single" w:sz="4" w:space="0" w:color="auto"/>
            </w:tcBorders>
          </w:tcPr>
          <w:p w:rsidR="00946803" w:rsidRPr="00C65855" w:rsidRDefault="00946803" w:rsidP="00946803">
            <w:pPr>
              <w:rPr>
                <w:rFonts w:ascii="Arial" w:hAnsi="Arial" w:cs="Arial"/>
                <w:sz w:val="16"/>
                <w:szCs w:val="16"/>
              </w:rPr>
            </w:pPr>
            <w:r w:rsidRPr="00C65855">
              <w:rPr>
                <w:rFonts w:ascii="Arial" w:hAnsi="Arial" w:cs="Arial"/>
                <w:sz w:val="16"/>
                <w:szCs w:val="16"/>
              </w:rPr>
              <w:t>3.1. Formalization</w:t>
            </w:r>
          </w:p>
          <w:p w:rsidR="00946803" w:rsidRPr="00C65855" w:rsidRDefault="00946803" w:rsidP="00946803">
            <w:pPr>
              <w:rPr>
                <w:rFonts w:ascii="Arial" w:hAnsi="Arial" w:cs="Arial"/>
                <w:sz w:val="16"/>
                <w:szCs w:val="16"/>
              </w:rPr>
            </w:pPr>
            <w:r w:rsidRPr="00C65855">
              <w:rPr>
                <w:rFonts w:ascii="Arial" w:hAnsi="Arial" w:cs="Arial"/>
                <w:sz w:val="16"/>
                <w:szCs w:val="16"/>
              </w:rPr>
              <w:t>3.2. 5000 RDP Houses</w:t>
            </w:r>
          </w:p>
          <w:p w:rsidR="00946803" w:rsidRPr="00C65855" w:rsidRDefault="00946803" w:rsidP="00946803">
            <w:pPr>
              <w:rPr>
                <w:rFonts w:ascii="Arial" w:hAnsi="Arial" w:cs="Arial"/>
                <w:sz w:val="16"/>
                <w:szCs w:val="16"/>
              </w:rPr>
            </w:pPr>
            <w:r w:rsidRPr="00C65855">
              <w:rPr>
                <w:rFonts w:ascii="Arial" w:hAnsi="Arial" w:cs="Arial"/>
                <w:sz w:val="16"/>
                <w:szCs w:val="16"/>
              </w:rPr>
              <w:t>3.3. 3000 PHP Houses</w:t>
            </w:r>
          </w:p>
          <w:p w:rsidR="00946803" w:rsidRPr="00C65855" w:rsidRDefault="00946803" w:rsidP="00946803">
            <w:pPr>
              <w:rPr>
                <w:rFonts w:ascii="Arial" w:hAnsi="Arial" w:cs="Arial"/>
                <w:sz w:val="16"/>
                <w:szCs w:val="16"/>
              </w:rPr>
            </w:pPr>
            <w:r w:rsidRPr="00C65855">
              <w:rPr>
                <w:rFonts w:ascii="Arial" w:hAnsi="Arial" w:cs="Arial"/>
                <w:sz w:val="16"/>
                <w:szCs w:val="16"/>
              </w:rPr>
              <w:t>3.4. Affordable Houses</w:t>
            </w:r>
          </w:p>
          <w:p w:rsidR="00946803" w:rsidRPr="00C65855" w:rsidRDefault="00946803" w:rsidP="00946803">
            <w:pPr>
              <w:rPr>
                <w:rFonts w:ascii="Arial" w:hAnsi="Arial" w:cs="Arial"/>
                <w:sz w:val="16"/>
                <w:szCs w:val="16"/>
              </w:rPr>
            </w:pPr>
            <w:r w:rsidRPr="00C65855">
              <w:rPr>
                <w:rFonts w:ascii="Arial" w:hAnsi="Arial" w:cs="Arial"/>
                <w:sz w:val="16"/>
                <w:szCs w:val="16"/>
              </w:rPr>
              <w:t>3.5. 2500 vacant stands</w:t>
            </w:r>
          </w:p>
        </w:tc>
        <w:tc>
          <w:tcPr>
            <w:tcW w:w="2835" w:type="dxa"/>
            <w:vMerge w:val="restart"/>
            <w:tcBorders>
              <w:top w:val="single" w:sz="4" w:space="0" w:color="auto"/>
              <w:left w:val="single" w:sz="4" w:space="0" w:color="auto"/>
              <w:bottom w:val="single" w:sz="4" w:space="0" w:color="auto"/>
              <w:right w:val="single" w:sz="4" w:space="0" w:color="auto"/>
            </w:tcBorders>
          </w:tcPr>
          <w:p w:rsidR="00946803" w:rsidRPr="00C65855" w:rsidRDefault="00946803" w:rsidP="00946803">
            <w:pPr>
              <w:rPr>
                <w:rFonts w:ascii="Arial" w:hAnsi="Arial" w:cs="Arial"/>
                <w:sz w:val="16"/>
                <w:szCs w:val="16"/>
              </w:rPr>
            </w:pPr>
            <w:r w:rsidRPr="00C65855">
              <w:rPr>
                <w:rFonts w:ascii="Arial" w:hAnsi="Arial" w:cs="Arial"/>
                <w:sz w:val="16"/>
                <w:szCs w:val="16"/>
              </w:rPr>
              <w:t>Next to the mall</w:t>
            </w:r>
          </w:p>
          <w:p w:rsidR="00946803" w:rsidRPr="00C65855" w:rsidRDefault="00946803" w:rsidP="00946803">
            <w:pPr>
              <w:rPr>
                <w:rFonts w:ascii="Arial" w:hAnsi="Arial" w:cs="Arial"/>
                <w:sz w:val="16"/>
                <w:szCs w:val="16"/>
              </w:rPr>
            </w:pPr>
          </w:p>
          <w:p w:rsidR="00946803" w:rsidRPr="00C65855" w:rsidRDefault="00946803" w:rsidP="00946803">
            <w:pPr>
              <w:rPr>
                <w:rFonts w:ascii="Arial" w:hAnsi="Arial" w:cs="Arial"/>
                <w:sz w:val="16"/>
                <w:szCs w:val="16"/>
              </w:rPr>
            </w:pPr>
          </w:p>
          <w:p w:rsidR="00946803" w:rsidRPr="00C65855" w:rsidRDefault="00946803" w:rsidP="00946803">
            <w:pPr>
              <w:rPr>
                <w:rFonts w:ascii="Arial" w:hAnsi="Arial" w:cs="Arial"/>
                <w:sz w:val="16"/>
                <w:szCs w:val="16"/>
              </w:rPr>
            </w:pPr>
            <w:r w:rsidRPr="00C65855">
              <w:rPr>
                <w:rFonts w:ascii="Arial" w:hAnsi="Arial" w:cs="Arial"/>
                <w:sz w:val="16"/>
                <w:szCs w:val="16"/>
              </w:rPr>
              <w:t>Block B, C, and part of Block H</w:t>
            </w:r>
          </w:p>
        </w:tc>
      </w:tr>
      <w:tr w:rsidR="00C65855" w:rsidRPr="00C65855" w:rsidTr="00946803">
        <w:trPr>
          <w:trHeight w:hRule="exact" w:val="227"/>
        </w:trPr>
        <w:tc>
          <w:tcPr>
            <w:tcW w:w="1134" w:type="dxa"/>
            <w:tcBorders>
              <w:top w:val="single" w:sz="4" w:space="0" w:color="auto"/>
              <w:left w:val="single" w:sz="4" w:space="0" w:color="auto"/>
              <w:bottom w:val="single" w:sz="4" w:space="0" w:color="auto"/>
              <w:right w:val="single" w:sz="4" w:space="0" w:color="auto"/>
            </w:tcBorders>
            <w:shd w:val="clear" w:color="auto" w:fill="F2F2F2"/>
          </w:tcPr>
          <w:p w:rsidR="00946803" w:rsidRPr="00C65855" w:rsidRDefault="00946803" w:rsidP="00946803">
            <w:pPr>
              <w:tabs>
                <w:tab w:val="left" w:pos="612"/>
              </w:tabs>
              <w:jc w:val="center"/>
              <w:rPr>
                <w:rFonts w:ascii="Arial" w:hAnsi="Arial" w:cs="Arial"/>
                <w:b/>
                <w:sz w:val="16"/>
                <w:szCs w:val="16"/>
              </w:rPr>
            </w:pPr>
            <w:r w:rsidRPr="00C65855">
              <w:rPr>
                <w:rFonts w:ascii="Arial" w:hAnsi="Arial" w:cs="Arial"/>
                <w:b/>
                <w:sz w:val="16"/>
                <w:szCs w:val="16"/>
              </w:rPr>
              <w:t>NEEDS</w:t>
            </w:r>
          </w:p>
        </w:tc>
        <w:tc>
          <w:tcPr>
            <w:tcW w:w="2850" w:type="dxa"/>
            <w:tcBorders>
              <w:top w:val="single" w:sz="4" w:space="0" w:color="auto"/>
              <w:left w:val="single" w:sz="4" w:space="0" w:color="auto"/>
              <w:bottom w:val="single" w:sz="4" w:space="0" w:color="auto"/>
              <w:right w:val="single" w:sz="4" w:space="0" w:color="auto"/>
            </w:tcBorders>
            <w:shd w:val="clear" w:color="auto" w:fill="F2F2F2"/>
          </w:tcPr>
          <w:p w:rsidR="00946803" w:rsidRPr="00C65855" w:rsidRDefault="00946803" w:rsidP="00946803">
            <w:pPr>
              <w:tabs>
                <w:tab w:val="left" w:pos="612"/>
              </w:tabs>
              <w:jc w:val="center"/>
              <w:rPr>
                <w:rFonts w:ascii="Arial" w:hAnsi="Arial" w:cs="Arial"/>
                <w:b/>
                <w:sz w:val="16"/>
                <w:szCs w:val="16"/>
              </w:rPr>
            </w:pPr>
            <w:r w:rsidRPr="00C65855">
              <w:rPr>
                <w:rFonts w:ascii="Arial" w:hAnsi="Arial" w:cs="Arial"/>
                <w:b/>
                <w:sz w:val="16"/>
                <w:szCs w:val="16"/>
              </w:rPr>
              <w:t>PROJECTS</w:t>
            </w:r>
          </w:p>
        </w:tc>
        <w:tc>
          <w:tcPr>
            <w:tcW w:w="3529" w:type="dxa"/>
            <w:tcBorders>
              <w:top w:val="single" w:sz="4" w:space="0" w:color="auto"/>
              <w:left w:val="single" w:sz="4" w:space="0" w:color="auto"/>
              <w:bottom w:val="single" w:sz="4" w:space="0" w:color="auto"/>
              <w:right w:val="single" w:sz="4" w:space="0" w:color="auto"/>
            </w:tcBorders>
            <w:shd w:val="clear" w:color="auto" w:fill="F2F2F2"/>
          </w:tcPr>
          <w:p w:rsidR="00946803" w:rsidRPr="00C65855" w:rsidRDefault="00946803" w:rsidP="00946803">
            <w:pPr>
              <w:tabs>
                <w:tab w:val="left" w:pos="612"/>
              </w:tabs>
              <w:jc w:val="center"/>
              <w:rPr>
                <w:rFonts w:ascii="Arial" w:hAnsi="Arial" w:cs="Arial"/>
                <w:b/>
                <w:sz w:val="16"/>
                <w:szCs w:val="16"/>
              </w:rPr>
            </w:pPr>
            <w:r w:rsidRPr="00C65855">
              <w:rPr>
                <w:rFonts w:ascii="Arial" w:hAnsi="Arial" w:cs="Arial"/>
                <w:b/>
                <w:sz w:val="16"/>
                <w:szCs w:val="16"/>
              </w:rPr>
              <w:t>AREAS</w:t>
            </w:r>
          </w:p>
        </w:tc>
        <w:tc>
          <w:tcPr>
            <w:tcW w:w="425" w:type="dxa"/>
            <w:vMerge/>
            <w:tcBorders>
              <w:bottom w:val="nil"/>
            </w:tcBorders>
          </w:tcPr>
          <w:p w:rsidR="00946803" w:rsidRPr="00C65855" w:rsidRDefault="00946803" w:rsidP="00946803">
            <w:pPr>
              <w:ind w:right="-501"/>
            </w:pPr>
          </w:p>
        </w:tc>
        <w:tc>
          <w:tcPr>
            <w:tcW w:w="1134" w:type="dxa"/>
            <w:vMerge/>
          </w:tcPr>
          <w:p w:rsidR="00946803" w:rsidRPr="00C65855" w:rsidRDefault="00946803" w:rsidP="00946803">
            <w:pPr>
              <w:ind w:right="-501"/>
            </w:pPr>
          </w:p>
        </w:tc>
        <w:tc>
          <w:tcPr>
            <w:tcW w:w="3402" w:type="dxa"/>
            <w:vMerge/>
          </w:tcPr>
          <w:p w:rsidR="00946803" w:rsidRPr="00C65855" w:rsidRDefault="00946803" w:rsidP="00946803">
            <w:pPr>
              <w:ind w:right="-501"/>
            </w:pPr>
          </w:p>
        </w:tc>
        <w:tc>
          <w:tcPr>
            <w:tcW w:w="2835" w:type="dxa"/>
            <w:vMerge/>
          </w:tcPr>
          <w:p w:rsidR="00946803" w:rsidRPr="00C65855" w:rsidRDefault="00946803" w:rsidP="00946803">
            <w:pPr>
              <w:ind w:right="-501"/>
            </w:pPr>
          </w:p>
        </w:tc>
      </w:tr>
      <w:tr w:rsidR="00C65855" w:rsidRPr="00C65855" w:rsidTr="00946803">
        <w:trPr>
          <w:trHeight w:val="444"/>
        </w:trPr>
        <w:tc>
          <w:tcPr>
            <w:tcW w:w="1134" w:type="dxa"/>
            <w:vMerge w:val="restart"/>
            <w:tcBorders>
              <w:top w:val="single" w:sz="4" w:space="0" w:color="auto"/>
              <w:left w:val="single" w:sz="4" w:space="0" w:color="auto"/>
              <w:bottom w:val="single" w:sz="4" w:space="0" w:color="auto"/>
              <w:right w:val="single" w:sz="4" w:space="0" w:color="auto"/>
            </w:tcBorders>
          </w:tcPr>
          <w:p w:rsidR="00946803" w:rsidRPr="00C65855" w:rsidRDefault="00946803" w:rsidP="00946803">
            <w:pPr>
              <w:rPr>
                <w:rFonts w:ascii="Arial" w:hAnsi="Arial" w:cs="Arial"/>
                <w:sz w:val="16"/>
                <w:szCs w:val="16"/>
              </w:rPr>
            </w:pPr>
            <w:r w:rsidRPr="00C65855">
              <w:rPr>
                <w:rFonts w:ascii="Arial" w:hAnsi="Arial" w:cs="Arial"/>
                <w:sz w:val="16"/>
                <w:szCs w:val="16"/>
              </w:rPr>
              <w:t xml:space="preserve">1. Water &amp; </w:t>
            </w:r>
          </w:p>
          <w:p w:rsidR="00946803" w:rsidRPr="00C65855" w:rsidRDefault="00946803" w:rsidP="00946803">
            <w:pPr>
              <w:rPr>
                <w:rFonts w:ascii="Arial" w:hAnsi="Arial" w:cs="Arial"/>
                <w:sz w:val="16"/>
                <w:szCs w:val="16"/>
              </w:rPr>
            </w:pPr>
            <w:r w:rsidRPr="00C65855">
              <w:rPr>
                <w:rFonts w:ascii="Arial" w:hAnsi="Arial" w:cs="Arial"/>
                <w:sz w:val="16"/>
                <w:szCs w:val="16"/>
              </w:rPr>
              <w:t xml:space="preserve">    Sanitation</w:t>
            </w:r>
          </w:p>
          <w:p w:rsidR="00946803" w:rsidRPr="00C65855" w:rsidRDefault="00946803" w:rsidP="00946803">
            <w:pPr>
              <w:rPr>
                <w:rFonts w:ascii="Arial" w:hAnsi="Arial" w:cs="Arial"/>
                <w:sz w:val="16"/>
                <w:szCs w:val="16"/>
              </w:rPr>
            </w:pPr>
          </w:p>
        </w:tc>
        <w:tc>
          <w:tcPr>
            <w:tcW w:w="2850" w:type="dxa"/>
            <w:vMerge w:val="restart"/>
            <w:tcBorders>
              <w:top w:val="single" w:sz="4" w:space="0" w:color="auto"/>
              <w:left w:val="single" w:sz="4" w:space="0" w:color="auto"/>
              <w:bottom w:val="single" w:sz="4" w:space="0" w:color="auto"/>
              <w:right w:val="single" w:sz="4" w:space="0" w:color="auto"/>
            </w:tcBorders>
          </w:tcPr>
          <w:p w:rsidR="00946803" w:rsidRPr="00C65855" w:rsidRDefault="00946803" w:rsidP="00946803">
            <w:pPr>
              <w:rPr>
                <w:rFonts w:ascii="Arial" w:hAnsi="Arial" w:cs="Arial"/>
                <w:sz w:val="16"/>
                <w:szCs w:val="16"/>
              </w:rPr>
            </w:pPr>
            <w:r w:rsidRPr="00C65855">
              <w:rPr>
                <w:rFonts w:ascii="Arial" w:hAnsi="Arial" w:cs="Arial"/>
                <w:sz w:val="16"/>
                <w:szCs w:val="16"/>
              </w:rPr>
              <w:t>1.1. Water Reticulation</w:t>
            </w:r>
          </w:p>
          <w:p w:rsidR="00946803" w:rsidRPr="00C65855" w:rsidRDefault="00946803" w:rsidP="00946803">
            <w:pPr>
              <w:rPr>
                <w:rFonts w:ascii="Arial" w:hAnsi="Arial" w:cs="Arial"/>
                <w:sz w:val="16"/>
                <w:szCs w:val="16"/>
              </w:rPr>
            </w:pPr>
            <w:r w:rsidRPr="00C65855">
              <w:rPr>
                <w:rFonts w:ascii="Arial" w:hAnsi="Arial" w:cs="Arial"/>
                <w:sz w:val="16"/>
                <w:szCs w:val="16"/>
              </w:rPr>
              <w:t>1.2. Yard Connections</w:t>
            </w:r>
          </w:p>
          <w:p w:rsidR="00946803" w:rsidRPr="00C65855" w:rsidRDefault="00946803" w:rsidP="00946803">
            <w:pPr>
              <w:rPr>
                <w:rFonts w:ascii="Arial" w:hAnsi="Arial" w:cs="Arial"/>
                <w:sz w:val="16"/>
                <w:szCs w:val="16"/>
              </w:rPr>
            </w:pPr>
            <w:r w:rsidRPr="00C65855">
              <w:rPr>
                <w:rFonts w:ascii="Arial" w:hAnsi="Arial" w:cs="Arial"/>
                <w:sz w:val="16"/>
                <w:szCs w:val="16"/>
              </w:rPr>
              <w:t>1.3  Rehabilitation of Boreholes</w:t>
            </w:r>
          </w:p>
          <w:p w:rsidR="00946803" w:rsidRPr="00C65855" w:rsidRDefault="00946803" w:rsidP="00946803">
            <w:pPr>
              <w:rPr>
                <w:rFonts w:ascii="Arial" w:hAnsi="Arial" w:cs="Arial"/>
                <w:sz w:val="16"/>
                <w:szCs w:val="16"/>
              </w:rPr>
            </w:pPr>
            <w:r w:rsidRPr="00C65855">
              <w:rPr>
                <w:rFonts w:ascii="Arial" w:hAnsi="Arial" w:cs="Arial"/>
                <w:sz w:val="16"/>
                <w:szCs w:val="16"/>
              </w:rPr>
              <w:t>1.4. Sewage system &amp; VIP Toilets</w:t>
            </w:r>
          </w:p>
        </w:tc>
        <w:tc>
          <w:tcPr>
            <w:tcW w:w="3529" w:type="dxa"/>
            <w:vMerge w:val="restart"/>
            <w:tcBorders>
              <w:left w:val="single" w:sz="4" w:space="0" w:color="auto"/>
              <w:bottom w:val="single" w:sz="4" w:space="0" w:color="auto"/>
              <w:right w:val="single" w:sz="4" w:space="0" w:color="auto"/>
            </w:tcBorders>
          </w:tcPr>
          <w:p w:rsidR="00946803" w:rsidRPr="00C65855" w:rsidRDefault="00946803" w:rsidP="00946803">
            <w:pPr>
              <w:rPr>
                <w:rFonts w:ascii="Arial" w:hAnsi="Arial" w:cs="Arial"/>
                <w:sz w:val="16"/>
                <w:szCs w:val="16"/>
              </w:rPr>
            </w:pPr>
            <w:r w:rsidRPr="00C65855">
              <w:rPr>
                <w:rFonts w:ascii="Arial" w:hAnsi="Arial" w:cs="Arial"/>
                <w:sz w:val="16"/>
                <w:szCs w:val="16"/>
              </w:rPr>
              <w:t>All areas</w:t>
            </w:r>
          </w:p>
        </w:tc>
        <w:tc>
          <w:tcPr>
            <w:tcW w:w="425" w:type="dxa"/>
            <w:vMerge/>
            <w:tcBorders>
              <w:bottom w:val="nil"/>
            </w:tcBorders>
          </w:tcPr>
          <w:p w:rsidR="00946803" w:rsidRPr="00C65855" w:rsidRDefault="00946803" w:rsidP="00946803">
            <w:pPr>
              <w:ind w:right="-501"/>
            </w:pPr>
          </w:p>
        </w:tc>
        <w:tc>
          <w:tcPr>
            <w:tcW w:w="1134" w:type="dxa"/>
            <w:vMerge/>
            <w:tcBorders>
              <w:bottom w:val="single" w:sz="4" w:space="0" w:color="auto"/>
            </w:tcBorders>
          </w:tcPr>
          <w:p w:rsidR="00946803" w:rsidRPr="00C65855" w:rsidRDefault="00946803" w:rsidP="00946803">
            <w:pPr>
              <w:ind w:right="-501"/>
            </w:pPr>
          </w:p>
        </w:tc>
        <w:tc>
          <w:tcPr>
            <w:tcW w:w="3402" w:type="dxa"/>
            <w:vMerge/>
            <w:tcBorders>
              <w:bottom w:val="single" w:sz="4" w:space="0" w:color="auto"/>
            </w:tcBorders>
          </w:tcPr>
          <w:p w:rsidR="00946803" w:rsidRPr="00C65855" w:rsidRDefault="00946803" w:rsidP="00946803">
            <w:pPr>
              <w:ind w:right="-501"/>
            </w:pPr>
          </w:p>
        </w:tc>
        <w:tc>
          <w:tcPr>
            <w:tcW w:w="2835" w:type="dxa"/>
            <w:vMerge/>
            <w:tcBorders>
              <w:bottom w:val="single" w:sz="4" w:space="0" w:color="auto"/>
            </w:tcBorders>
          </w:tcPr>
          <w:p w:rsidR="00946803" w:rsidRPr="00C65855" w:rsidRDefault="00946803" w:rsidP="00946803">
            <w:pPr>
              <w:ind w:right="-501"/>
            </w:pPr>
          </w:p>
        </w:tc>
      </w:tr>
      <w:tr w:rsidR="00C65855" w:rsidRPr="00C65855" w:rsidTr="00946803">
        <w:trPr>
          <w:trHeight w:val="444"/>
        </w:trPr>
        <w:tc>
          <w:tcPr>
            <w:tcW w:w="1134" w:type="dxa"/>
            <w:vMerge/>
            <w:tcBorders>
              <w:left w:val="single" w:sz="4" w:space="0" w:color="auto"/>
              <w:bottom w:val="single" w:sz="4" w:space="0" w:color="auto"/>
              <w:right w:val="single" w:sz="4" w:space="0" w:color="auto"/>
            </w:tcBorders>
          </w:tcPr>
          <w:p w:rsidR="00946803" w:rsidRPr="00C65855" w:rsidRDefault="00946803" w:rsidP="00946803">
            <w:pPr>
              <w:ind w:right="-501"/>
            </w:pPr>
          </w:p>
        </w:tc>
        <w:tc>
          <w:tcPr>
            <w:tcW w:w="2850" w:type="dxa"/>
            <w:vMerge/>
            <w:tcBorders>
              <w:left w:val="single" w:sz="4" w:space="0" w:color="auto"/>
              <w:bottom w:val="single" w:sz="4" w:space="0" w:color="auto"/>
              <w:right w:val="single" w:sz="4" w:space="0" w:color="auto"/>
            </w:tcBorders>
          </w:tcPr>
          <w:p w:rsidR="00946803" w:rsidRPr="00C65855" w:rsidRDefault="00946803" w:rsidP="00946803">
            <w:pPr>
              <w:ind w:right="-501"/>
            </w:pPr>
          </w:p>
        </w:tc>
        <w:tc>
          <w:tcPr>
            <w:tcW w:w="3529" w:type="dxa"/>
            <w:vMerge/>
            <w:tcBorders>
              <w:left w:val="single" w:sz="4" w:space="0" w:color="auto"/>
              <w:bottom w:val="single" w:sz="4" w:space="0" w:color="auto"/>
              <w:right w:val="single" w:sz="4" w:space="0" w:color="auto"/>
            </w:tcBorders>
          </w:tcPr>
          <w:p w:rsidR="00946803" w:rsidRPr="00C65855" w:rsidRDefault="00946803" w:rsidP="00946803">
            <w:pPr>
              <w:ind w:right="-501"/>
            </w:pPr>
          </w:p>
        </w:tc>
        <w:tc>
          <w:tcPr>
            <w:tcW w:w="425" w:type="dxa"/>
            <w:vMerge/>
            <w:tcBorders>
              <w:left w:val="single" w:sz="4" w:space="0" w:color="auto"/>
              <w:bottom w:val="nil"/>
            </w:tcBorders>
          </w:tcPr>
          <w:p w:rsidR="00946803" w:rsidRPr="00C65855" w:rsidRDefault="00946803" w:rsidP="00946803">
            <w:pPr>
              <w:ind w:right="-501"/>
            </w:pPr>
          </w:p>
        </w:tc>
        <w:tc>
          <w:tcPr>
            <w:tcW w:w="1134" w:type="dxa"/>
            <w:vMerge w:val="restart"/>
            <w:tcBorders>
              <w:top w:val="single" w:sz="4" w:space="0" w:color="auto"/>
              <w:left w:val="single" w:sz="4" w:space="0" w:color="auto"/>
              <w:bottom w:val="single" w:sz="4" w:space="0" w:color="auto"/>
              <w:right w:val="single" w:sz="4" w:space="0" w:color="auto"/>
            </w:tcBorders>
          </w:tcPr>
          <w:p w:rsidR="00946803" w:rsidRPr="00C65855" w:rsidRDefault="00946803" w:rsidP="00946803">
            <w:pPr>
              <w:rPr>
                <w:rFonts w:ascii="Arial" w:hAnsi="Arial" w:cs="Arial"/>
                <w:sz w:val="16"/>
                <w:szCs w:val="16"/>
              </w:rPr>
            </w:pPr>
            <w:r w:rsidRPr="00C65855">
              <w:rPr>
                <w:rFonts w:ascii="Arial" w:hAnsi="Arial" w:cs="Arial"/>
                <w:sz w:val="16"/>
                <w:szCs w:val="16"/>
              </w:rPr>
              <w:t xml:space="preserve">4.  Electricity </w:t>
            </w:r>
          </w:p>
        </w:tc>
        <w:tc>
          <w:tcPr>
            <w:tcW w:w="3402" w:type="dxa"/>
            <w:vMerge w:val="restart"/>
            <w:tcBorders>
              <w:top w:val="single" w:sz="4" w:space="0" w:color="auto"/>
              <w:left w:val="single" w:sz="4" w:space="0" w:color="auto"/>
              <w:bottom w:val="single" w:sz="4" w:space="0" w:color="auto"/>
              <w:right w:val="single" w:sz="4" w:space="0" w:color="auto"/>
            </w:tcBorders>
          </w:tcPr>
          <w:p w:rsidR="00946803" w:rsidRPr="00C65855" w:rsidRDefault="00946803" w:rsidP="00946803">
            <w:pPr>
              <w:rPr>
                <w:rFonts w:ascii="Arial" w:hAnsi="Arial" w:cs="Arial"/>
                <w:sz w:val="16"/>
                <w:szCs w:val="16"/>
              </w:rPr>
            </w:pPr>
            <w:r w:rsidRPr="00C65855">
              <w:rPr>
                <w:rFonts w:ascii="Arial" w:hAnsi="Arial" w:cs="Arial"/>
                <w:sz w:val="16"/>
                <w:szCs w:val="16"/>
              </w:rPr>
              <w:t>4.1. Extension of House Connections</w:t>
            </w:r>
          </w:p>
          <w:p w:rsidR="00946803" w:rsidRPr="00C65855" w:rsidRDefault="00946803" w:rsidP="00946803">
            <w:pPr>
              <w:rPr>
                <w:rFonts w:ascii="Arial" w:hAnsi="Arial" w:cs="Arial"/>
                <w:sz w:val="16"/>
                <w:szCs w:val="16"/>
              </w:rPr>
            </w:pPr>
            <w:r w:rsidRPr="00C65855">
              <w:rPr>
                <w:rFonts w:ascii="Arial" w:hAnsi="Arial" w:cs="Arial"/>
                <w:sz w:val="16"/>
                <w:szCs w:val="16"/>
              </w:rPr>
              <w:t xml:space="preserve">4.2. Additional 8 High Mast Lights </w:t>
            </w:r>
          </w:p>
          <w:p w:rsidR="00946803" w:rsidRPr="00C65855" w:rsidRDefault="00946803" w:rsidP="00946803">
            <w:pPr>
              <w:rPr>
                <w:rFonts w:ascii="Arial" w:hAnsi="Arial" w:cs="Arial"/>
                <w:sz w:val="16"/>
                <w:szCs w:val="16"/>
              </w:rPr>
            </w:pPr>
            <w:r w:rsidRPr="00C65855">
              <w:rPr>
                <w:rFonts w:ascii="Arial" w:hAnsi="Arial" w:cs="Arial"/>
                <w:sz w:val="16"/>
                <w:szCs w:val="16"/>
              </w:rPr>
              <w:t>4.3. Upgrading of Sub-Station</w:t>
            </w:r>
          </w:p>
        </w:tc>
        <w:tc>
          <w:tcPr>
            <w:tcW w:w="2835" w:type="dxa"/>
            <w:vMerge w:val="restart"/>
            <w:tcBorders>
              <w:top w:val="single" w:sz="4" w:space="0" w:color="auto"/>
              <w:left w:val="single" w:sz="4" w:space="0" w:color="auto"/>
              <w:bottom w:val="single" w:sz="4" w:space="0" w:color="auto"/>
              <w:right w:val="single" w:sz="4" w:space="0" w:color="auto"/>
            </w:tcBorders>
          </w:tcPr>
          <w:p w:rsidR="00946803" w:rsidRPr="00C65855" w:rsidRDefault="00946803" w:rsidP="00946803">
            <w:pPr>
              <w:rPr>
                <w:rFonts w:ascii="Arial" w:hAnsi="Arial" w:cs="Arial"/>
                <w:sz w:val="16"/>
                <w:szCs w:val="16"/>
              </w:rPr>
            </w:pPr>
            <w:r w:rsidRPr="00C65855">
              <w:rPr>
                <w:rFonts w:ascii="Arial" w:hAnsi="Arial" w:cs="Arial"/>
                <w:sz w:val="16"/>
                <w:szCs w:val="16"/>
              </w:rPr>
              <w:t>Block B, C and H</w:t>
            </w:r>
          </w:p>
          <w:p w:rsidR="00946803" w:rsidRPr="00C65855" w:rsidRDefault="00946803" w:rsidP="00946803">
            <w:pPr>
              <w:rPr>
                <w:rFonts w:ascii="Arial" w:hAnsi="Arial" w:cs="Arial"/>
                <w:sz w:val="16"/>
                <w:szCs w:val="16"/>
              </w:rPr>
            </w:pPr>
            <w:r w:rsidRPr="00C65855">
              <w:rPr>
                <w:rFonts w:ascii="Arial" w:hAnsi="Arial" w:cs="Arial"/>
                <w:sz w:val="16"/>
                <w:szCs w:val="16"/>
              </w:rPr>
              <w:t>All Sections</w:t>
            </w:r>
          </w:p>
          <w:p w:rsidR="00946803" w:rsidRPr="00C65855" w:rsidRDefault="00946803" w:rsidP="00946803">
            <w:pPr>
              <w:rPr>
                <w:rFonts w:ascii="Arial" w:hAnsi="Arial" w:cs="Arial"/>
                <w:sz w:val="16"/>
                <w:szCs w:val="16"/>
              </w:rPr>
            </w:pPr>
            <w:r w:rsidRPr="00C65855">
              <w:rPr>
                <w:rFonts w:ascii="Arial" w:hAnsi="Arial" w:cs="Arial"/>
                <w:sz w:val="16"/>
                <w:szCs w:val="16"/>
              </w:rPr>
              <w:t>Lethlabile Block C</w:t>
            </w:r>
          </w:p>
        </w:tc>
      </w:tr>
      <w:tr w:rsidR="00C65855" w:rsidRPr="00C65855" w:rsidTr="00946803">
        <w:trPr>
          <w:trHeight w:hRule="exact" w:val="113"/>
        </w:trPr>
        <w:tc>
          <w:tcPr>
            <w:tcW w:w="1134" w:type="dxa"/>
            <w:vMerge w:val="restart"/>
            <w:tcBorders>
              <w:top w:val="single" w:sz="4" w:space="0" w:color="auto"/>
              <w:left w:val="single" w:sz="4" w:space="0" w:color="auto"/>
              <w:bottom w:val="single" w:sz="4" w:space="0" w:color="auto"/>
              <w:right w:val="single" w:sz="4" w:space="0" w:color="auto"/>
            </w:tcBorders>
          </w:tcPr>
          <w:p w:rsidR="00946803" w:rsidRPr="00C65855" w:rsidRDefault="00946803" w:rsidP="00946803">
            <w:pPr>
              <w:rPr>
                <w:rFonts w:ascii="Arial" w:hAnsi="Arial" w:cs="Arial"/>
                <w:sz w:val="16"/>
                <w:szCs w:val="16"/>
              </w:rPr>
            </w:pPr>
            <w:r w:rsidRPr="00C65855">
              <w:rPr>
                <w:rFonts w:ascii="Arial" w:hAnsi="Arial" w:cs="Arial"/>
                <w:sz w:val="16"/>
                <w:szCs w:val="16"/>
              </w:rPr>
              <w:t xml:space="preserve">2. Land &amp; </w:t>
            </w:r>
          </w:p>
          <w:p w:rsidR="00946803" w:rsidRPr="00C65855" w:rsidRDefault="00946803" w:rsidP="00946803">
            <w:pPr>
              <w:rPr>
                <w:rFonts w:ascii="Arial" w:hAnsi="Arial" w:cs="Arial"/>
                <w:sz w:val="16"/>
                <w:szCs w:val="16"/>
              </w:rPr>
            </w:pPr>
            <w:r w:rsidRPr="00C65855">
              <w:rPr>
                <w:rFonts w:ascii="Arial" w:hAnsi="Arial" w:cs="Arial"/>
                <w:sz w:val="16"/>
                <w:szCs w:val="16"/>
              </w:rPr>
              <w:t xml:space="preserve">    Housing</w:t>
            </w:r>
          </w:p>
          <w:p w:rsidR="00946803" w:rsidRPr="00C65855" w:rsidRDefault="00946803" w:rsidP="00946803">
            <w:pPr>
              <w:rPr>
                <w:rFonts w:ascii="Arial" w:hAnsi="Arial" w:cs="Arial"/>
                <w:sz w:val="16"/>
                <w:szCs w:val="16"/>
              </w:rPr>
            </w:pPr>
          </w:p>
        </w:tc>
        <w:tc>
          <w:tcPr>
            <w:tcW w:w="2850" w:type="dxa"/>
            <w:vMerge w:val="restart"/>
            <w:tcBorders>
              <w:top w:val="single" w:sz="4" w:space="0" w:color="auto"/>
              <w:left w:val="single" w:sz="4" w:space="0" w:color="auto"/>
              <w:right w:val="single" w:sz="4" w:space="0" w:color="auto"/>
            </w:tcBorders>
          </w:tcPr>
          <w:p w:rsidR="00946803" w:rsidRPr="00C65855" w:rsidRDefault="00946803" w:rsidP="00946803">
            <w:pPr>
              <w:rPr>
                <w:rFonts w:ascii="Arial" w:hAnsi="Arial" w:cs="Arial"/>
                <w:sz w:val="16"/>
                <w:szCs w:val="16"/>
              </w:rPr>
            </w:pPr>
            <w:r w:rsidRPr="00C65855">
              <w:rPr>
                <w:rFonts w:ascii="Arial" w:hAnsi="Arial" w:cs="Arial"/>
                <w:sz w:val="16"/>
                <w:szCs w:val="16"/>
              </w:rPr>
              <w:t>2.1. Expropriation of Land</w:t>
            </w:r>
          </w:p>
          <w:p w:rsidR="00946803" w:rsidRPr="00C65855" w:rsidRDefault="00946803" w:rsidP="00946803">
            <w:pPr>
              <w:rPr>
                <w:rFonts w:ascii="Arial" w:hAnsi="Arial" w:cs="Arial"/>
                <w:sz w:val="16"/>
                <w:szCs w:val="16"/>
              </w:rPr>
            </w:pPr>
            <w:r w:rsidRPr="00C65855">
              <w:rPr>
                <w:rFonts w:ascii="Arial" w:hAnsi="Arial" w:cs="Arial"/>
                <w:sz w:val="16"/>
                <w:szCs w:val="16"/>
              </w:rPr>
              <w:t>2.3  Land Tenure</w:t>
            </w:r>
          </w:p>
          <w:p w:rsidR="00946803" w:rsidRPr="00C65855" w:rsidRDefault="00946803" w:rsidP="00946803">
            <w:pPr>
              <w:rPr>
                <w:rFonts w:ascii="Arial" w:hAnsi="Arial" w:cs="Arial"/>
                <w:sz w:val="16"/>
                <w:szCs w:val="16"/>
              </w:rPr>
            </w:pPr>
            <w:r w:rsidRPr="00C65855">
              <w:rPr>
                <w:rFonts w:ascii="Arial" w:hAnsi="Arial" w:cs="Arial"/>
                <w:sz w:val="16"/>
                <w:szCs w:val="16"/>
              </w:rPr>
              <w:t>2.2. RDP houses</w:t>
            </w:r>
          </w:p>
          <w:p w:rsidR="00946803" w:rsidRPr="00C65855" w:rsidRDefault="00946803" w:rsidP="00946803">
            <w:pPr>
              <w:rPr>
                <w:rFonts w:ascii="Arial" w:hAnsi="Arial" w:cs="Arial"/>
                <w:sz w:val="16"/>
                <w:szCs w:val="16"/>
              </w:rPr>
            </w:pPr>
            <w:r w:rsidRPr="00C65855">
              <w:rPr>
                <w:rFonts w:ascii="Arial" w:hAnsi="Arial" w:cs="Arial"/>
                <w:sz w:val="16"/>
                <w:szCs w:val="16"/>
              </w:rPr>
              <w:t>2.4  PHP Houses</w:t>
            </w:r>
          </w:p>
        </w:tc>
        <w:tc>
          <w:tcPr>
            <w:tcW w:w="3529" w:type="dxa"/>
            <w:vMerge w:val="restart"/>
            <w:tcBorders>
              <w:top w:val="single" w:sz="4" w:space="0" w:color="auto"/>
              <w:left w:val="single" w:sz="4" w:space="0" w:color="auto"/>
              <w:right w:val="single" w:sz="4" w:space="0" w:color="auto"/>
            </w:tcBorders>
          </w:tcPr>
          <w:p w:rsidR="00946803" w:rsidRPr="00C65855" w:rsidRDefault="00946803" w:rsidP="00946803">
            <w:pPr>
              <w:rPr>
                <w:rFonts w:ascii="Arial" w:hAnsi="Arial" w:cs="Arial"/>
                <w:sz w:val="16"/>
                <w:szCs w:val="16"/>
              </w:rPr>
            </w:pPr>
            <w:r w:rsidRPr="00C65855">
              <w:rPr>
                <w:rFonts w:ascii="Arial" w:hAnsi="Arial" w:cs="Arial"/>
                <w:sz w:val="16"/>
                <w:szCs w:val="16"/>
              </w:rPr>
              <w:t>Ndlovu and Mashimong</w:t>
            </w:r>
          </w:p>
          <w:p w:rsidR="00946803" w:rsidRPr="00C65855" w:rsidRDefault="00946803" w:rsidP="00946803">
            <w:pPr>
              <w:rPr>
                <w:rFonts w:ascii="Arial" w:hAnsi="Arial" w:cs="Arial"/>
                <w:sz w:val="16"/>
                <w:szCs w:val="16"/>
              </w:rPr>
            </w:pPr>
          </w:p>
          <w:p w:rsidR="00946803" w:rsidRPr="00C65855" w:rsidRDefault="00946803" w:rsidP="00946803">
            <w:pPr>
              <w:rPr>
                <w:rFonts w:ascii="Arial" w:hAnsi="Arial" w:cs="Arial"/>
                <w:sz w:val="16"/>
                <w:szCs w:val="16"/>
              </w:rPr>
            </w:pPr>
            <w:r w:rsidRPr="00C65855">
              <w:rPr>
                <w:rFonts w:ascii="Arial" w:hAnsi="Arial" w:cs="Arial"/>
                <w:sz w:val="16"/>
                <w:szCs w:val="16"/>
              </w:rPr>
              <w:t>All areas</w:t>
            </w:r>
          </w:p>
        </w:tc>
        <w:tc>
          <w:tcPr>
            <w:tcW w:w="425" w:type="dxa"/>
            <w:vMerge/>
            <w:tcBorders>
              <w:bottom w:val="nil"/>
            </w:tcBorders>
          </w:tcPr>
          <w:p w:rsidR="00946803" w:rsidRPr="00C65855" w:rsidRDefault="00946803" w:rsidP="00946803">
            <w:pPr>
              <w:ind w:right="-501"/>
            </w:pPr>
          </w:p>
        </w:tc>
        <w:tc>
          <w:tcPr>
            <w:tcW w:w="1134" w:type="dxa"/>
            <w:vMerge/>
          </w:tcPr>
          <w:p w:rsidR="00946803" w:rsidRPr="00C65855" w:rsidRDefault="00946803" w:rsidP="00946803">
            <w:pPr>
              <w:ind w:right="-501"/>
            </w:pPr>
          </w:p>
        </w:tc>
        <w:tc>
          <w:tcPr>
            <w:tcW w:w="3402" w:type="dxa"/>
            <w:vMerge/>
          </w:tcPr>
          <w:p w:rsidR="00946803" w:rsidRPr="00C65855" w:rsidRDefault="00946803" w:rsidP="00946803">
            <w:pPr>
              <w:ind w:right="-501"/>
            </w:pPr>
          </w:p>
        </w:tc>
        <w:tc>
          <w:tcPr>
            <w:tcW w:w="2835" w:type="dxa"/>
            <w:vMerge/>
          </w:tcPr>
          <w:p w:rsidR="00946803" w:rsidRPr="00C65855" w:rsidRDefault="00946803" w:rsidP="00946803">
            <w:pPr>
              <w:ind w:right="-501"/>
            </w:pPr>
          </w:p>
        </w:tc>
      </w:tr>
      <w:tr w:rsidR="00C65855" w:rsidRPr="00C65855" w:rsidTr="00946803">
        <w:trPr>
          <w:trHeight w:val="671"/>
        </w:trPr>
        <w:tc>
          <w:tcPr>
            <w:tcW w:w="1134" w:type="dxa"/>
            <w:vMerge/>
            <w:tcBorders>
              <w:bottom w:val="single" w:sz="4" w:space="0" w:color="auto"/>
            </w:tcBorders>
          </w:tcPr>
          <w:p w:rsidR="00946803" w:rsidRPr="00C65855" w:rsidRDefault="00946803" w:rsidP="00946803">
            <w:pPr>
              <w:ind w:right="-501"/>
            </w:pPr>
          </w:p>
        </w:tc>
        <w:tc>
          <w:tcPr>
            <w:tcW w:w="2850" w:type="dxa"/>
            <w:vMerge/>
            <w:tcBorders>
              <w:bottom w:val="single" w:sz="4" w:space="0" w:color="auto"/>
            </w:tcBorders>
          </w:tcPr>
          <w:p w:rsidR="00946803" w:rsidRPr="00C65855" w:rsidRDefault="00946803" w:rsidP="00946803">
            <w:pPr>
              <w:ind w:right="-501"/>
            </w:pPr>
          </w:p>
        </w:tc>
        <w:tc>
          <w:tcPr>
            <w:tcW w:w="3529" w:type="dxa"/>
            <w:vMerge/>
            <w:tcBorders>
              <w:bottom w:val="single" w:sz="4" w:space="0" w:color="auto"/>
            </w:tcBorders>
          </w:tcPr>
          <w:p w:rsidR="00946803" w:rsidRPr="00C65855" w:rsidRDefault="00946803" w:rsidP="00946803">
            <w:pPr>
              <w:ind w:right="-501"/>
            </w:pPr>
          </w:p>
        </w:tc>
        <w:tc>
          <w:tcPr>
            <w:tcW w:w="425" w:type="dxa"/>
            <w:vMerge/>
            <w:tcBorders>
              <w:bottom w:val="nil"/>
            </w:tcBorders>
          </w:tcPr>
          <w:p w:rsidR="00946803" w:rsidRPr="00C65855" w:rsidRDefault="00946803" w:rsidP="00946803">
            <w:pPr>
              <w:ind w:right="-501"/>
            </w:pPr>
          </w:p>
        </w:tc>
        <w:tc>
          <w:tcPr>
            <w:tcW w:w="1134" w:type="dxa"/>
            <w:vMerge w:val="restart"/>
            <w:tcBorders>
              <w:top w:val="single" w:sz="4" w:space="0" w:color="auto"/>
              <w:left w:val="single" w:sz="4" w:space="0" w:color="auto"/>
              <w:right w:val="single" w:sz="4" w:space="0" w:color="auto"/>
            </w:tcBorders>
          </w:tcPr>
          <w:p w:rsidR="00946803" w:rsidRPr="00C65855" w:rsidRDefault="00946803" w:rsidP="00946803">
            <w:pPr>
              <w:rPr>
                <w:rFonts w:ascii="Arial" w:hAnsi="Arial" w:cs="Arial"/>
                <w:sz w:val="16"/>
                <w:szCs w:val="16"/>
              </w:rPr>
            </w:pPr>
            <w:r w:rsidRPr="00C65855">
              <w:rPr>
                <w:rFonts w:ascii="Arial" w:hAnsi="Arial" w:cs="Arial"/>
                <w:sz w:val="16"/>
                <w:szCs w:val="16"/>
              </w:rPr>
              <w:t xml:space="preserve">5. Social </w:t>
            </w:r>
          </w:p>
          <w:p w:rsidR="00946803" w:rsidRPr="00C65855" w:rsidRDefault="00946803" w:rsidP="00946803">
            <w:pPr>
              <w:rPr>
                <w:rFonts w:ascii="Arial" w:hAnsi="Arial" w:cs="Arial"/>
                <w:sz w:val="16"/>
                <w:szCs w:val="16"/>
              </w:rPr>
            </w:pPr>
            <w:r w:rsidRPr="00C65855">
              <w:rPr>
                <w:rFonts w:ascii="Arial" w:hAnsi="Arial" w:cs="Arial"/>
                <w:sz w:val="16"/>
                <w:szCs w:val="16"/>
              </w:rPr>
              <w:t xml:space="preserve">    Services</w:t>
            </w:r>
          </w:p>
        </w:tc>
        <w:tc>
          <w:tcPr>
            <w:tcW w:w="3402" w:type="dxa"/>
            <w:vMerge w:val="restart"/>
            <w:tcBorders>
              <w:top w:val="single" w:sz="4" w:space="0" w:color="auto"/>
              <w:left w:val="single" w:sz="4" w:space="0" w:color="auto"/>
              <w:right w:val="single" w:sz="4" w:space="0" w:color="auto"/>
            </w:tcBorders>
          </w:tcPr>
          <w:p w:rsidR="00946803" w:rsidRPr="00C65855" w:rsidRDefault="00946803" w:rsidP="00946803">
            <w:pPr>
              <w:rPr>
                <w:rFonts w:ascii="Arial" w:hAnsi="Arial" w:cs="Arial"/>
                <w:sz w:val="16"/>
                <w:szCs w:val="16"/>
              </w:rPr>
            </w:pPr>
            <w:r w:rsidRPr="00C65855">
              <w:rPr>
                <w:rFonts w:ascii="Arial" w:hAnsi="Arial" w:cs="Arial"/>
                <w:sz w:val="16"/>
                <w:szCs w:val="16"/>
              </w:rPr>
              <w:t>5.1. Clinic 24/7</w:t>
            </w:r>
          </w:p>
          <w:p w:rsidR="00946803" w:rsidRPr="00C65855" w:rsidRDefault="00946803" w:rsidP="00946803">
            <w:pPr>
              <w:rPr>
                <w:rFonts w:ascii="Arial" w:hAnsi="Arial" w:cs="Arial"/>
                <w:sz w:val="16"/>
                <w:szCs w:val="16"/>
              </w:rPr>
            </w:pPr>
            <w:r w:rsidRPr="00C65855">
              <w:rPr>
                <w:rFonts w:ascii="Arial" w:hAnsi="Arial" w:cs="Arial"/>
                <w:sz w:val="16"/>
                <w:szCs w:val="16"/>
              </w:rPr>
              <w:t>5.2. Primary School</w:t>
            </w:r>
          </w:p>
          <w:p w:rsidR="00946803" w:rsidRPr="00C65855" w:rsidRDefault="00946803" w:rsidP="00946803">
            <w:pPr>
              <w:rPr>
                <w:rFonts w:ascii="Arial" w:hAnsi="Arial" w:cs="Arial"/>
                <w:sz w:val="16"/>
                <w:szCs w:val="16"/>
              </w:rPr>
            </w:pPr>
            <w:r w:rsidRPr="00C65855">
              <w:rPr>
                <w:rFonts w:ascii="Arial" w:hAnsi="Arial" w:cs="Arial"/>
                <w:sz w:val="16"/>
                <w:szCs w:val="16"/>
              </w:rPr>
              <w:t>5.3. High School</w:t>
            </w:r>
          </w:p>
          <w:p w:rsidR="00946803" w:rsidRPr="00C65855" w:rsidRDefault="00946803" w:rsidP="00946803">
            <w:pPr>
              <w:rPr>
                <w:rFonts w:ascii="Arial" w:hAnsi="Arial" w:cs="Arial"/>
                <w:sz w:val="16"/>
                <w:szCs w:val="16"/>
              </w:rPr>
            </w:pPr>
            <w:r w:rsidRPr="00C65855">
              <w:rPr>
                <w:rFonts w:ascii="Arial" w:hAnsi="Arial" w:cs="Arial"/>
                <w:sz w:val="16"/>
                <w:szCs w:val="16"/>
              </w:rPr>
              <w:t xml:space="preserve">5.4. Multi-Purpose Community  &amp; Crisis </w:t>
            </w:r>
          </w:p>
          <w:p w:rsidR="00946803" w:rsidRPr="00C65855" w:rsidRDefault="00946803" w:rsidP="00946803">
            <w:pPr>
              <w:rPr>
                <w:rFonts w:ascii="Arial" w:hAnsi="Arial" w:cs="Arial"/>
                <w:sz w:val="16"/>
                <w:szCs w:val="16"/>
              </w:rPr>
            </w:pPr>
            <w:r w:rsidRPr="00C65855">
              <w:rPr>
                <w:rFonts w:ascii="Arial" w:hAnsi="Arial" w:cs="Arial"/>
                <w:sz w:val="16"/>
                <w:szCs w:val="16"/>
              </w:rPr>
              <w:t xml:space="preserve">       Centre</w:t>
            </w:r>
          </w:p>
          <w:p w:rsidR="00946803" w:rsidRPr="00C65855" w:rsidRDefault="00946803" w:rsidP="00946803">
            <w:pPr>
              <w:rPr>
                <w:rFonts w:ascii="Arial" w:hAnsi="Arial" w:cs="Arial"/>
                <w:sz w:val="16"/>
                <w:szCs w:val="16"/>
              </w:rPr>
            </w:pPr>
            <w:r w:rsidRPr="00C65855">
              <w:rPr>
                <w:rFonts w:ascii="Arial" w:hAnsi="Arial" w:cs="Arial"/>
                <w:sz w:val="16"/>
                <w:szCs w:val="16"/>
              </w:rPr>
              <w:t>5.5. Sports Facility</w:t>
            </w:r>
          </w:p>
        </w:tc>
        <w:tc>
          <w:tcPr>
            <w:tcW w:w="2835" w:type="dxa"/>
            <w:vMerge w:val="restart"/>
            <w:tcBorders>
              <w:top w:val="single" w:sz="4" w:space="0" w:color="auto"/>
              <w:left w:val="single" w:sz="4" w:space="0" w:color="auto"/>
              <w:right w:val="single" w:sz="4" w:space="0" w:color="auto"/>
            </w:tcBorders>
          </w:tcPr>
          <w:p w:rsidR="00946803" w:rsidRPr="00C65855" w:rsidRDefault="00946803" w:rsidP="00946803">
            <w:pPr>
              <w:rPr>
                <w:rFonts w:ascii="Arial" w:hAnsi="Arial" w:cs="Arial"/>
                <w:sz w:val="16"/>
                <w:szCs w:val="16"/>
              </w:rPr>
            </w:pPr>
            <w:r w:rsidRPr="00C65855">
              <w:rPr>
                <w:rFonts w:ascii="Arial" w:hAnsi="Arial" w:cs="Arial"/>
                <w:sz w:val="16"/>
                <w:szCs w:val="16"/>
              </w:rPr>
              <w:t>Block B, C, and part of Block H</w:t>
            </w:r>
          </w:p>
          <w:p w:rsidR="00946803" w:rsidRPr="00C65855" w:rsidRDefault="00946803" w:rsidP="00946803">
            <w:pPr>
              <w:rPr>
                <w:rFonts w:ascii="Arial" w:hAnsi="Arial" w:cs="Arial"/>
                <w:sz w:val="16"/>
                <w:szCs w:val="16"/>
              </w:rPr>
            </w:pPr>
            <w:r w:rsidRPr="00C65855">
              <w:rPr>
                <w:rFonts w:ascii="Arial" w:hAnsi="Arial" w:cs="Arial"/>
                <w:sz w:val="16"/>
                <w:szCs w:val="16"/>
              </w:rPr>
              <w:t>Block H</w:t>
            </w:r>
          </w:p>
          <w:p w:rsidR="00946803" w:rsidRPr="00C65855" w:rsidRDefault="00946803" w:rsidP="00946803">
            <w:pPr>
              <w:rPr>
                <w:rFonts w:ascii="Arial" w:hAnsi="Arial" w:cs="Arial"/>
                <w:sz w:val="16"/>
                <w:szCs w:val="16"/>
              </w:rPr>
            </w:pPr>
            <w:r w:rsidRPr="00C65855">
              <w:rPr>
                <w:rFonts w:ascii="Arial" w:hAnsi="Arial" w:cs="Arial"/>
                <w:sz w:val="16"/>
                <w:szCs w:val="16"/>
              </w:rPr>
              <w:t>Between Blocks B and C</w:t>
            </w:r>
          </w:p>
          <w:p w:rsidR="00946803" w:rsidRPr="00C65855" w:rsidRDefault="00946803" w:rsidP="00946803">
            <w:pPr>
              <w:rPr>
                <w:rFonts w:ascii="Arial" w:hAnsi="Arial" w:cs="Arial"/>
                <w:sz w:val="16"/>
                <w:szCs w:val="16"/>
              </w:rPr>
            </w:pPr>
            <w:r w:rsidRPr="00C65855">
              <w:rPr>
                <w:rFonts w:ascii="Arial" w:hAnsi="Arial" w:cs="Arial"/>
                <w:sz w:val="16"/>
                <w:szCs w:val="16"/>
              </w:rPr>
              <w:t>Block C</w:t>
            </w:r>
          </w:p>
        </w:tc>
      </w:tr>
      <w:tr w:rsidR="00C65855" w:rsidRPr="00C65855" w:rsidTr="00946803">
        <w:trPr>
          <w:trHeight w:val="444"/>
        </w:trPr>
        <w:tc>
          <w:tcPr>
            <w:tcW w:w="1134" w:type="dxa"/>
            <w:vMerge w:val="restart"/>
            <w:tcBorders>
              <w:top w:val="single" w:sz="4" w:space="0" w:color="auto"/>
              <w:left w:val="single" w:sz="4" w:space="0" w:color="auto"/>
              <w:bottom w:val="single" w:sz="4" w:space="0" w:color="auto"/>
              <w:right w:val="single" w:sz="4" w:space="0" w:color="auto"/>
            </w:tcBorders>
          </w:tcPr>
          <w:p w:rsidR="00946803" w:rsidRPr="00C65855" w:rsidRDefault="00946803" w:rsidP="00946803">
            <w:pPr>
              <w:rPr>
                <w:rFonts w:ascii="Arial" w:hAnsi="Arial" w:cs="Arial"/>
                <w:sz w:val="16"/>
                <w:szCs w:val="16"/>
              </w:rPr>
            </w:pPr>
            <w:r w:rsidRPr="00C65855">
              <w:rPr>
                <w:rFonts w:ascii="Arial" w:hAnsi="Arial" w:cs="Arial"/>
                <w:sz w:val="16"/>
                <w:szCs w:val="16"/>
              </w:rPr>
              <w:t xml:space="preserve">3.  Electricity </w:t>
            </w:r>
          </w:p>
          <w:p w:rsidR="00946803" w:rsidRPr="00C65855" w:rsidRDefault="00946803" w:rsidP="00946803">
            <w:pPr>
              <w:rPr>
                <w:rFonts w:ascii="Arial" w:hAnsi="Arial" w:cs="Arial"/>
                <w:sz w:val="16"/>
                <w:szCs w:val="16"/>
              </w:rPr>
            </w:pPr>
          </w:p>
        </w:tc>
        <w:tc>
          <w:tcPr>
            <w:tcW w:w="2850" w:type="dxa"/>
            <w:vMerge w:val="restart"/>
            <w:tcBorders>
              <w:top w:val="single" w:sz="4" w:space="0" w:color="auto"/>
              <w:left w:val="single" w:sz="4" w:space="0" w:color="auto"/>
              <w:bottom w:val="single" w:sz="4" w:space="0" w:color="auto"/>
              <w:right w:val="single" w:sz="4" w:space="0" w:color="auto"/>
            </w:tcBorders>
          </w:tcPr>
          <w:p w:rsidR="00946803" w:rsidRPr="00C65855" w:rsidRDefault="00946803" w:rsidP="00946803">
            <w:pPr>
              <w:rPr>
                <w:rFonts w:ascii="Arial" w:hAnsi="Arial" w:cs="Arial"/>
                <w:sz w:val="16"/>
                <w:szCs w:val="16"/>
              </w:rPr>
            </w:pPr>
            <w:r w:rsidRPr="00C65855">
              <w:rPr>
                <w:rFonts w:ascii="Arial" w:hAnsi="Arial" w:cs="Arial"/>
                <w:sz w:val="16"/>
                <w:szCs w:val="16"/>
              </w:rPr>
              <w:t>3.1. Electrification</w:t>
            </w:r>
          </w:p>
          <w:p w:rsidR="00946803" w:rsidRPr="00C65855" w:rsidRDefault="00946803" w:rsidP="00946803">
            <w:pPr>
              <w:rPr>
                <w:rFonts w:ascii="Arial" w:hAnsi="Arial" w:cs="Arial"/>
                <w:sz w:val="16"/>
                <w:szCs w:val="16"/>
              </w:rPr>
            </w:pPr>
            <w:r w:rsidRPr="00C65855">
              <w:rPr>
                <w:rFonts w:ascii="Arial" w:hAnsi="Arial" w:cs="Arial"/>
                <w:sz w:val="16"/>
                <w:szCs w:val="16"/>
              </w:rPr>
              <w:t>3.2. High Mast Lights</w:t>
            </w:r>
          </w:p>
          <w:p w:rsidR="00946803" w:rsidRPr="00C65855" w:rsidRDefault="00946803" w:rsidP="00946803">
            <w:pPr>
              <w:rPr>
                <w:rFonts w:ascii="Arial" w:hAnsi="Arial" w:cs="Arial"/>
                <w:sz w:val="16"/>
                <w:szCs w:val="16"/>
              </w:rPr>
            </w:pPr>
            <w:r w:rsidRPr="00C65855">
              <w:rPr>
                <w:rFonts w:ascii="Arial" w:hAnsi="Arial" w:cs="Arial"/>
                <w:sz w:val="16"/>
                <w:szCs w:val="16"/>
              </w:rPr>
              <w:t>3.3. Post connections</w:t>
            </w:r>
          </w:p>
          <w:p w:rsidR="00946803" w:rsidRPr="00C65855" w:rsidRDefault="00946803" w:rsidP="00946803">
            <w:pPr>
              <w:rPr>
                <w:rFonts w:ascii="Arial" w:hAnsi="Arial" w:cs="Arial"/>
                <w:sz w:val="16"/>
                <w:szCs w:val="16"/>
              </w:rPr>
            </w:pPr>
            <w:r w:rsidRPr="00C65855">
              <w:rPr>
                <w:rFonts w:ascii="Arial" w:hAnsi="Arial" w:cs="Arial"/>
                <w:sz w:val="16"/>
                <w:szCs w:val="16"/>
              </w:rPr>
              <w:t>3.4. Upgrading of Sub Station</w:t>
            </w:r>
          </w:p>
        </w:tc>
        <w:tc>
          <w:tcPr>
            <w:tcW w:w="3529" w:type="dxa"/>
            <w:vMerge w:val="restart"/>
            <w:tcBorders>
              <w:top w:val="single" w:sz="4" w:space="0" w:color="auto"/>
              <w:left w:val="single" w:sz="4" w:space="0" w:color="auto"/>
              <w:bottom w:val="single" w:sz="4" w:space="0" w:color="auto"/>
              <w:right w:val="single" w:sz="4" w:space="0" w:color="auto"/>
            </w:tcBorders>
          </w:tcPr>
          <w:p w:rsidR="00946803" w:rsidRPr="00C65855" w:rsidRDefault="00946803" w:rsidP="00946803">
            <w:pPr>
              <w:rPr>
                <w:rFonts w:ascii="Arial" w:hAnsi="Arial" w:cs="Arial"/>
                <w:sz w:val="16"/>
                <w:szCs w:val="16"/>
              </w:rPr>
            </w:pPr>
            <w:r w:rsidRPr="00C65855">
              <w:rPr>
                <w:rFonts w:ascii="Arial" w:hAnsi="Arial" w:cs="Arial"/>
                <w:sz w:val="16"/>
                <w:szCs w:val="16"/>
              </w:rPr>
              <w:t>Klipgat C</w:t>
            </w:r>
          </w:p>
          <w:p w:rsidR="00946803" w:rsidRPr="00C65855" w:rsidRDefault="00946803" w:rsidP="00946803">
            <w:pPr>
              <w:rPr>
                <w:rFonts w:ascii="Arial" w:hAnsi="Arial" w:cs="Arial"/>
                <w:sz w:val="16"/>
                <w:szCs w:val="16"/>
              </w:rPr>
            </w:pPr>
          </w:p>
          <w:p w:rsidR="00946803" w:rsidRPr="00C65855" w:rsidRDefault="00946803" w:rsidP="00946803">
            <w:pPr>
              <w:rPr>
                <w:rFonts w:ascii="Arial" w:hAnsi="Arial" w:cs="Arial"/>
                <w:sz w:val="16"/>
                <w:szCs w:val="16"/>
              </w:rPr>
            </w:pPr>
            <w:r w:rsidRPr="00C65855">
              <w:rPr>
                <w:rFonts w:ascii="Arial" w:hAnsi="Arial" w:cs="Arial"/>
                <w:sz w:val="16"/>
                <w:szCs w:val="16"/>
              </w:rPr>
              <w:t>All areas</w:t>
            </w:r>
          </w:p>
          <w:p w:rsidR="00946803" w:rsidRPr="00C65855" w:rsidRDefault="00946803" w:rsidP="00946803">
            <w:pPr>
              <w:rPr>
                <w:rFonts w:ascii="Arial" w:hAnsi="Arial" w:cs="Arial"/>
                <w:sz w:val="16"/>
                <w:szCs w:val="16"/>
              </w:rPr>
            </w:pPr>
          </w:p>
        </w:tc>
        <w:tc>
          <w:tcPr>
            <w:tcW w:w="425" w:type="dxa"/>
            <w:vMerge/>
            <w:tcBorders>
              <w:bottom w:val="nil"/>
              <w:right w:val="single" w:sz="4" w:space="0" w:color="auto"/>
            </w:tcBorders>
          </w:tcPr>
          <w:p w:rsidR="00946803" w:rsidRPr="00C65855" w:rsidRDefault="00946803" w:rsidP="00946803">
            <w:pPr>
              <w:ind w:right="-501"/>
            </w:pPr>
          </w:p>
        </w:tc>
        <w:tc>
          <w:tcPr>
            <w:tcW w:w="1134" w:type="dxa"/>
            <w:vMerge/>
            <w:tcBorders>
              <w:left w:val="single" w:sz="4" w:space="0" w:color="auto"/>
              <w:bottom w:val="single" w:sz="4" w:space="0" w:color="auto"/>
              <w:right w:val="single" w:sz="4" w:space="0" w:color="auto"/>
            </w:tcBorders>
          </w:tcPr>
          <w:p w:rsidR="00946803" w:rsidRPr="00C65855" w:rsidRDefault="00946803" w:rsidP="00946803">
            <w:pPr>
              <w:ind w:right="-501"/>
            </w:pPr>
          </w:p>
        </w:tc>
        <w:tc>
          <w:tcPr>
            <w:tcW w:w="3402" w:type="dxa"/>
            <w:vMerge/>
            <w:tcBorders>
              <w:left w:val="single" w:sz="4" w:space="0" w:color="auto"/>
              <w:bottom w:val="single" w:sz="4" w:space="0" w:color="auto"/>
              <w:right w:val="single" w:sz="4" w:space="0" w:color="auto"/>
            </w:tcBorders>
          </w:tcPr>
          <w:p w:rsidR="00946803" w:rsidRPr="00C65855" w:rsidRDefault="00946803" w:rsidP="00946803">
            <w:pPr>
              <w:ind w:right="-501"/>
            </w:pPr>
          </w:p>
        </w:tc>
        <w:tc>
          <w:tcPr>
            <w:tcW w:w="2835" w:type="dxa"/>
            <w:vMerge/>
            <w:tcBorders>
              <w:left w:val="single" w:sz="4" w:space="0" w:color="auto"/>
              <w:bottom w:val="single" w:sz="4" w:space="0" w:color="auto"/>
              <w:right w:val="single" w:sz="4" w:space="0" w:color="auto"/>
            </w:tcBorders>
          </w:tcPr>
          <w:p w:rsidR="00946803" w:rsidRPr="00C65855" w:rsidRDefault="00946803" w:rsidP="00946803">
            <w:pPr>
              <w:ind w:right="-501"/>
            </w:pPr>
          </w:p>
        </w:tc>
      </w:tr>
      <w:tr w:rsidR="00C65855" w:rsidRPr="00C65855" w:rsidTr="00946803">
        <w:trPr>
          <w:trHeight w:hRule="exact" w:val="227"/>
        </w:trPr>
        <w:tc>
          <w:tcPr>
            <w:tcW w:w="1134" w:type="dxa"/>
            <w:vMerge/>
          </w:tcPr>
          <w:p w:rsidR="00946803" w:rsidRPr="00C65855" w:rsidRDefault="00946803" w:rsidP="00946803">
            <w:pPr>
              <w:ind w:right="-501"/>
            </w:pPr>
          </w:p>
        </w:tc>
        <w:tc>
          <w:tcPr>
            <w:tcW w:w="2850" w:type="dxa"/>
            <w:vMerge/>
          </w:tcPr>
          <w:p w:rsidR="00946803" w:rsidRPr="00C65855" w:rsidRDefault="00946803" w:rsidP="00946803">
            <w:pPr>
              <w:ind w:right="-501"/>
            </w:pPr>
          </w:p>
        </w:tc>
        <w:tc>
          <w:tcPr>
            <w:tcW w:w="3529" w:type="dxa"/>
            <w:vMerge/>
          </w:tcPr>
          <w:p w:rsidR="00946803" w:rsidRPr="00C65855" w:rsidRDefault="00946803" w:rsidP="00946803">
            <w:pPr>
              <w:ind w:right="-501"/>
            </w:pPr>
          </w:p>
        </w:tc>
        <w:tc>
          <w:tcPr>
            <w:tcW w:w="425" w:type="dxa"/>
            <w:vMerge/>
            <w:tcBorders>
              <w:bottom w:val="nil"/>
            </w:tcBorders>
          </w:tcPr>
          <w:p w:rsidR="00946803" w:rsidRPr="00C65855" w:rsidRDefault="00946803" w:rsidP="00946803">
            <w:pPr>
              <w:ind w:right="-501"/>
            </w:pPr>
          </w:p>
        </w:tc>
        <w:tc>
          <w:tcPr>
            <w:tcW w:w="7371" w:type="dxa"/>
            <w:gridSpan w:val="3"/>
            <w:shd w:val="clear" w:color="auto" w:fill="F2F2F2"/>
            <w:vAlign w:val="center"/>
          </w:tcPr>
          <w:p w:rsidR="00946803" w:rsidRPr="00C65855" w:rsidRDefault="00946803" w:rsidP="00946803">
            <w:pPr>
              <w:ind w:right="-501"/>
              <w:jc w:val="center"/>
            </w:pPr>
            <w:r w:rsidRPr="00C65855">
              <w:rPr>
                <w:rFonts w:ascii="Arial" w:hAnsi="Arial" w:cs="Arial"/>
                <w:b/>
                <w:sz w:val="16"/>
                <w:szCs w:val="16"/>
              </w:rPr>
              <w:t>EXCESS NEEDS</w:t>
            </w:r>
          </w:p>
        </w:tc>
      </w:tr>
      <w:tr w:rsidR="00C65855" w:rsidRPr="00C65855" w:rsidTr="00946803">
        <w:trPr>
          <w:trHeight w:hRule="exact" w:val="227"/>
        </w:trPr>
        <w:tc>
          <w:tcPr>
            <w:tcW w:w="1134" w:type="dxa"/>
            <w:vMerge/>
          </w:tcPr>
          <w:p w:rsidR="00946803" w:rsidRPr="00C65855" w:rsidRDefault="00946803" w:rsidP="00946803">
            <w:pPr>
              <w:ind w:right="-501"/>
            </w:pPr>
          </w:p>
        </w:tc>
        <w:tc>
          <w:tcPr>
            <w:tcW w:w="2850" w:type="dxa"/>
            <w:vMerge/>
          </w:tcPr>
          <w:p w:rsidR="00946803" w:rsidRPr="00C65855" w:rsidRDefault="00946803" w:rsidP="00946803">
            <w:pPr>
              <w:ind w:right="-501"/>
            </w:pPr>
          </w:p>
        </w:tc>
        <w:tc>
          <w:tcPr>
            <w:tcW w:w="3529" w:type="dxa"/>
            <w:vMerge/>
          </w:tcPr>
          <w:p w:rsidR="00946803" w:rsidRPr="00C65855" w:rsidRDefault="00946803" w:rsidP="00946803">
            <w:pPr>
              <w:ind w:right="-501"/>
            </w:pPr>
          </w:p>
        </w:tc>
        <w:tc>
          <w:tcPr>
            <w:tcW w:w="425" w:type="dxa"/>
            <w:vMerge/>
            <w:tcBorders>
              <w:bottom w:val="nil"/>
            </w:tcBorders>
          </w:tcPr>
          <w:p w:rsidR="00946803" w:rsidRPr="00C65855" w:rsidRDefault="00946803" w:rsidP="00946803">
            <w:pPr>
              <w:ind w:right="-501"/>
            </w:pPr>
          </w:p>
        </w:tc>
        <w:tc>
          <w:tcPr>
            <w:tcW w:w="1134" w:type="dxa"/>
            <w:vMerge w:val="restart"/>
            <w:tcBorders>
              <w:top w:val="single" w:sz="4" w:space="0" w:color="auto"/>
              <w:left w:val="single" w:sz="4" w:space="0" w:color="auto"/>
              <w:bottom w:val="single" w:sz="4" w:space="0" w:color="auto"/>
              <w:right w:val="single" w:sz="4" w:space="0" w:color="auto"/>
            </w:tcBorders>
          </w:tcPr>
          <w:p w:rsidR="00946803" w:rsidRPr="00C65855" w:rsidRDefault="00946803" w:rsidP="00946803">
            <w:pPr>
              <w:rPr>
                <w:rFonts w:ascii="Arial" w:hAnsi="Arial" w:cs="Arial"/>
                <w:sz w:val="16"/>
                <w:szCs w:val="16"/>
              </w:rPr>
            </w:pPr>
            <w:r w:rsidRPr="00C65855">
              <w:rPr>
                <w:rFonts w:ascii="Arial" w:hAnsi="Arial" w:cs="Arial"/>
                <w:sz w:val="16"/>
                <w:szCs w:val="16"/>
              </w:rPr>
              <w:t>Social Services</w:t>
            </w:r>
          </w:p>
          <w:p w:rsidR="00946803" w:rsidRPr="00C65855" w:rsidRDefault="00946803" w:rsidP="00946803">
            <w:pPr>
              <w:rPr>
                <w:rFonts w:ascii="Arial" w:hAnsi="Arial" w:cs="Arial"/>
                <w:sz w:val="16"/>
                <w:szCs w:val="16"/>
              </w:rPr>
            </w:pPr>
          </w:p>
        </w:tc>
        <w:tc>
          <w:tcPr>
            <w:tcW w:w="3402" w:type="dxa"/>
            <w:vMerge w:val="restart"/>
            <w:tcBorders>
              <w:top w:val="single" w:sz="4" w:space="0" w:color="auto"/>
              <w:left w:val="single" w:sz="4" w:space="0" w:color="auto"/>
              <w:bottom w:val="single" w:sz="4" w:space="0" w:color="auto"/>
              <w:right w:val="single" w:sz="4" w:space="0" w:color="auto"/>
            </w:tcBorders>
          </w:tcPr>
          <w:p w:rsidR="00946803" w:rsidRPr="00C65855" w:rsidRDefault="00946803" w:rsidP="00946803">
            <w:pPr>
              <w:rPr>
                <w:rFonts w:ascii="Arial" w:hAnsi="Arial" w:cs="Arial"/>
                <w:sz w:val="16"/>
                <w:szCs w:val="16"/>
              </w:rPr>
            </w:pPr>
            <w:r w:rsidRPr="00C65855">
              <w:rPr>
                <w:rFonts w:ascii="Arial" w:hAnsi="Arial" w:cs="Arial"/>
                <w:sz w:val="16"/>
                <w:szCs w:val="16"/>
              </w:rPr>
              <w:t xml:space="preserve">5.6. Food Service School (Disabled people </w:t>
            </w:r>
          </w:p>
          <w:p w:rsidR="00946803" w:rsidRPr="00C65855" w:rsidRDefault="00946803" w:rsidP="00946803">
            <w:pPr>
              <w:rPr>
                <w:rFonts w:ascii="Arial" w:hAnsi="Arial" w:cs="Arial"/>
                <w:sz w:val="16"/>
                <w:szCs w:val="16"/>
              </w:rPr>
            </w:pPr>
            <w:r w:rsidRPr="00C65855">
              <w:rPr>
                <w:rFonts w:ascii="Arial" w:hAnsi="Arial" w:cs="Arial"/>
                <w:sz w:val="16"/>
                <w:szCs w:val="16"/>
              </w:rPr>
              <w:t xml:space="preserve">       and slow learners)</w:t>
            </w:r>
          </w:p>
          <w:p w:rsidR="00946803" w:rsidRPr="00C65855" w:rsidRDefault="00946803" w:rsidP="00946803">
            <w:pPr>
              <w:rPr>
                <w:rFonts w:ascii="Arial" w:hAnsi="Arial" w:cs="Arial"/>
                <w:sz w:val="16"/>
                <w:szCs w:val="16"/>
              </w:rPr>
            </w:pPr>
            <w:r w:rsidRPr="00C65855">
              <w:rPr>
                <w:rFonts w:ascii="Arial" w:hAnsi="Arial" w:cs="Arial"/>
                <w:sz w:val="16"/>
                <w:szCs w:val="16"/>
              </w:rPr>
              <w:t>5.7. Rehab/crisis and development centre</w:t>
            </w:r>
          </w:p>
          <w:p w:rsidR="00946803" w:rsidRPr="00C65855" w:rsidRDefault="00946803" w:rsidP="00946803">
            <w:pPr>
              <w:rPr>
                <w:rFonts w:ascii="Arial" w:hAnsi="Arial" w:cs="Arial"/>
                <w:sz w:val="16"/>
                <w:szCs w:val="16"/>
              </w:rPr>
            </w:pPr>
            <w:r w:rsidRPr="00C65855">
              <w:rPr>
                <w:rFonts w:ascii="Arial" w:hAnsi="Arial" w:cs="Arial"/>
                <w:sz w:val="16"/>
                <w:szCs w:val="16"/>
              </w:rPr>
              <w:t>5.8. Parks</w:t>
            </w:r>
          </w:p>
        </w:tc>
        <w:tc>
          <w:tcPr>
            <w:tcW w:w="2835" w:type="dxa"/>
            <w:vMerge w:val="restart"/>
          </w:tcPr>
          <w:p w:rsidR="00946803" w:rsidRPr="00C65855" w:rsidRDefault="00946803" w:rsidP="00946803">
            <w:pPr>
              <w:rPr>
                <w:rFonts w:ascii="Arial" w:hAnsi="Arial" w:cs="Arial"/>
                <w:sz w:val="16"/>
                <w:szCs w:val="16"/>
              </w:rPr>
            </w:pPr>
            <w:r w:rsidRPr="00C65855">
              <w:rPr>
                <w:rFonts w:ascii="Arial" w:hAnsi="Arial" w:cs="Arial"/>
                <w:sz w:val="16"/>
                <w:szCs w:val="16"/>
              </w:rPr>
              <w:t>5.9.Technical College</w:t>
            </w:r>
          </w:p>
          <w:p w:rsidR="00946803" w:rsidRPr="00C65855" w:rsidRDefault="00946803" w:rsidP="00946803">
            <w:pPr>
              <w:ind w:right="-501"/>
            </w:pPr>
            <w:r w:rsidRPr="00C65855">
              <w:rPr>
                <w:rFonts w:ascii="Arial" w:hAnsi="Arial" w:cs="Arial"/>
                <w:sz w:val="16"/>
                <w:szCs w:val="16"/>
              </w:rPr>
              <w:t>5.10. Police Station/Mobile</w:t>
            </w:r>
          </w:p>
        </w:tc>
      </w:tr>
      <w:tr w:rsidR="00C65855" w:rsidRPr="00C65855" w:rsidTr="00946803">
        <w:trPr>
          <w:trHeight w:val="444"/>
        </w:trPr>
        <w:tc>
          <w:tcPr>
            <w:tcW w:w="1134" w:type="dxa"/>
            <w:vMerge w:val="restart"/>
            <w:tcBorders>
              <w:top w:val="single" w:sz="4" w:space="0" w:color="auto"/>
              <w:left w:val="single" w:sz="4" w:space="0" w:color="auto"/>
              <w:bottom w:val="single" w:sz="4" w:space="0" w:color="auto"/>
              <w:right w:val="single" w:sz="4" w:space="0" w:color="auto"/>
            </w:tcBorders>
          </w:tcPr>
          <w:p w:rsidR="00946803" w:rsidRPr="00C65855" w:rsidRDefault="00946803" w:rsidP="00946803">
            <w:pPr>
              <w:rPr>
                <w:rFonts w:ascii="Arial" w:hAnsi="Arial" w:cs="Arial"/>
                <w:sz w:val="16"/>
                <w:szCs w:val="16"/>
              </w:rPr>
            </w:pPr>
            <w:r w:rsidRPr="00C65855">
              <w:rPr>
                <w:rFonts w:ascii="Arial" w:hAnsi="Arial" w:cs="Arial"/>
                <w:sz w:val="16"/>
                <w:szCs w:val="16"/>
              </w:rPr>
              <w:t xml:space="preserve">4.  Roads &amp; </w:t>
            </w:r>
          </w:p>
          <w:p w:rsidR="00946803" w:rsidRPr="00C65855" w:rsidRDefault="00946803" w:rsidP="00946803">
            <w:pPr>
              <w:rPr>
                <w:rFonts w:ascii="Arial" w:hAnsi="Arial" w:cs="Arial"/>
                <w:sz w:val="16"/>
                <w:szCs w:val="16"/>
              </w:rPr>
            </w:pPr>
            <w:r w:rsidRPr="00C65855">
              <w:rPr>
                <w:rFonts w:ascii="Arial" w:hAnsi="Arial" w:cs="Arial"/>
                <w:sz w:val="16"/>
                <w:szCs w:val="16"/>
              </w:rPr>
              <w:t xml:space="preserve">     storm </w:t>
            </w:r>
          </w:p>
          <w:p w:rsidR="00946803" w:rsidRPr="00C65855" w:rsidRDefault="00946803" w:rsidP="00946803">
            <w:pPr>
              <w:rPr>
                <w:rFonts w:ascii="Arial" w:hAnsi="Arial" w:cs="Arial"/>
                <w:sz w:val="16"/>
                <w:szCs w:val="16"/>
              </w:rPr>
            </w:pPr>
            <w:r w:rsidRPr="00C65855">
              <w:rPr>
                <w:rFonts w:ascii="Arial" w:hAnsi="Arial" w:cs="Arial"/>
                <w:sz w:val="16"/>
                <w:szCs w:val="16"/>
              </w:rPr>
              <w:t xml:space="preserve">     water</w:t>
            </w:r>
          </w:p>
        </w:tc>
        <w:tc>
          <w:tcPr>
            <w:tcW w:w="2850" w:type="dxa"/>
            <w:vMerge w:val="restart"/>
            <w:tcBorders>
              <w:top w:val="single" w:sz="4" w:space="0" w:color="auto"/>
              <w:left w:val="single" w:sz="4" w:space="0" w:color="auto"/>
              <w:bottom w:val="single" w:sz="4" w:space="0" w:color="auto"/>
              <w:right w:val="single" w:sz="4" w:space="0" w:color="auto"/>
            </w:tcBorders>
          </w:tcPr>
          <w:p w:rsidR="00946803" w:rsidRPr="00C65855" w:rsidRDefault="00946803" w:rsidP="00946803">
            <w:pPr>
              <w:rPr>
                <w:rFonts w:ascii="Arial" w:hAnsi="Arial" w:cs="Arial"/>
                <w:sz w:val="16"/>
                <w:szCs w:val="16"/>
              </w:rPr>
            </w:pPr>
            <w:r w:rsidRPr="00C65855">
              <w:rPr>
                <w:rFonts w:ascii="Arial" w:hAnsi="Arial" w:cs="Arial"/>
                <w:sz w:val="16"/>
                <w:szCs w:val="16"/>
              </w:rPr>
              <w:t>4.1  Tarring of main roads</w:t>
            </w:r>
          </w:p>
          <w:p w:rsidR="00946803" w:rsidRPr="00C65855" w:rsidRDefault="00946803" w:rsidP="00946803">
            <w:pPr>
              <w:rPr>
                <w:rFonts w:ascii="Arial" w:hAnsi="Arial" w:cs="Arial"/>
                <w:sz w:val="16"/>
                <w:szCs w:val="16"/>
              </w:rPr>
            </w:pPr>
          </w:p>
          <w:p w:rsidR="00946803" w:rsidRPr="00C65855" w:rsidRDefault="00946803" w:rsidP="00946803">
            <w:pPr>
              <w:rPr>
                <w:rFonts w:ascii="Arial" w:hAnsi="Arial" w:cs="Arial"/>
                <w:sz w:val="16"/>
                <w:szCs w:val="16"/>
              </w:rPr>
            </w:pPr>
            <w:r w:rsidRPr="00C65855">
              <w:rPr>
                <w:rFonts w:ascii="Arial" w:hAnsi="Arial" w:cs="Arial"/>
                <w:sz w:val="16"/>
                <w:szCs w:val="16"/>
              </w:rPr>
              <w:t>4.2. Stormwater Roads</w:t>
            </w:r>
          </w:p>
          <w:p w:rsidR="00946803" w:rsidRPr="00C65855" w:rsidRDefault="00946803" w:rsidP="00946803">
            <w:pPr>
              <w:rPr>
                <w:rFonts w:ascii="Arial" w:hAnsi="Arial" w:cs="Arial"/>
                <w:sz w:val="16"/>
                <w:szCs w:val="16"/>
              </w:rPr>
            </w:pPr>
            <w:r w:rsidRPr="00C65855">
              <w:rPr>
                <w:rFonts w:ascii="Arial" w:hAnsi="Arial" w:cs="Arial"/>
                <w:sz w:val="16"/>
                <w:szCs w:val="16"/>
              </w:rPr>
              <w:t>4.3. Regravelling of Roads</w:t>
            </w:r>
          </w:p>
          <w:p w:rsidR="00946803" w:rsidRPr="00C65855" w:rsidRDefault="00946803" w:rsidP="00946803">
            <w:pPr>
              <w:rPr>
                <w:rFonts w:ascii="Arial" w:hAnsi="Arial" w:cs="Arial"/>
                <w:sz w:val="16"/>
                <w:szCs w:val="16"/>
              </w:rPr>
            </w:pPr>
            <w:r w:rsidRPr="00C65855">
              <w:rPr>
                <w:rFonts w:ascii="Arial" w:hAnsi="Arial" w:cs="Arial"/>
                <w:sz w:val="16"/>
                <w:szCs w:val="16"/>
              </w:rPr>
              <w:t>4.4. Speed Humps</w:t>
            </w:r>
          </w:p>
          <w:p w:rsidR="00946803" w:rsidRPr="00C65855" w:rsidRDefault="00946803" w:rsidP="00946803">
            <w:pPr>
              <w:rPr>
                <w:rFonts w:ascii="Arial" w:hAnsi="Arial" w:cs="Arial"/>
                <w:sz w:val="16"/>
                <w:szCs w:val="16"/>
              </w:rPr>
            </w:pPr>
            <w:r w:rsidRPr="00C65855">
              <w:rPr>
                <w:rFonts w:ascii="Arial" w:hAnsi="Arial" w:cs="Arial"/>
                <w:sz w:val="16"/>
                <w:szCs w:val="16"/>
              </w:rPr>
              <w:t>4.5 Tolaone bridge</w:t>
            </w:r>
          </w:p>
        </w:tc>
        <w:tc>
          <w:tcPr>
            <w:tcW w:w="3529" w:type="dxa"/>
            <w:vMerge w:val="restart"/>
            <w:tcBorders>
              <w:top w:val="single" w:sz="4" w:space="0" w:color="auto"/>
              <w:left w:val="single" w:sz="4" w:space="0" w:color="auto"/>
              <w:bottom w:val="single" w:sz="4" w:space="0" w:color="auto"/>
              <w:right w:val="single" w:sz="4" w:space="0" w:color="auto"/>
            </w:tcBorders>
          </w:tcPr>
          <w:p w:rsidR="00946803" w:rsidRPr="00C65855" w:rsidRDefault="00946803" w:rsidP="00946803">
            <w:pPr>
              <w:rPr>
                <w:rFonts w:ascii="Arial" w:hAnsi="Arial" w:cs="Arial"/>
                <w:sz w:val="16"/>
                <w:szCs w:val="16"/>
              </w:rPr>
            </w:pPr>
            <w:r w:rsidRPr="00C65855">
              <w:rPr>
                <w:rFonts w:ascii="Arial" w:hAnsi="Arial" w:cs="Arial"/>
                <w:sz w:val="16"/>
                <w:szCs w:val="16"/>
              </w:rPr>
              <w:t>Pavement of Madibeng Hills Rd, Jakallas to Mashamplane Rd and Msiza to Phasha Rd</w:t>
            </w:r>
          </w:p>
          <w:p w:rsidR="00946803" w:rsidRPr="00C65855" w:rsidRDefault="00946803" w:rsidP="00946803">
            <w:pPr>
              <w:rPr>
                <w:rFonts w:ascii="Arial" w:hAnsi="Arial" w:cs="Arial"/>
                <w:sz w:val="16"/>
                <w:szCs w:val="16"/>
              </w:rPr>
            </w:pPr>
            <w:r w:rsidRPr="00C65855">
              <w:rPr>
                <w:rFonts w:ascii="Arial" w:hAnsi="Arial" w:cs="Arial"/>
                <w:sz w:val="16"/>
                <w:szCs w:val="16"/>
              </w:rPr>
              <w:t>All areas</w:t>
            </w:r>
          </w:p>
          <w:p w:rsidR="00946803" w:rsidRPr="00C65855" w:rsidRDefault="00946803" w:rsidP="00946803">
            <w:pPr>
              <w:rPr>
                <w:rFonts w:ascii="Arial" w:hAnsi="Arial" w:cs="Arial"/>
                <w:sz w:val="16"/>
                <w:szCs w:val="16"/>
              </w:rPr>
            </w:pPr>
            <w:r w:rsidRPr="00C65855">
              <w:rPr>
                <w:rFonts w:ascii="Arial" w:hAnsi="Arial" w:cs="Arial"/>
                <w:sz w:val="16"/>
                <w:szCs w:val="16"/>
              </w:rPr>
              <w:t>All areas</w:t>
            </w:r>
          </w:p>
          <w:p w:rsidR="00946803" w:rsidRPr="00C65855" w:rsidRDefault="00946803" w:rsidP="00946803">
            <w:pPr>
              <w:rPr>
                <w:rFonts w:ascii="Arial" w:hAnsi="Arial" w:cs="Arial"/>
                <w:sz w:val="16"/>
                <w:szCs w:val="16"/>
              </w:rPr>
            </w:pPr>
            <w:r w:rsidRPr="00C65855">
              <w:rPr>
                <w:rFonts w:ascii="Arial" w:hAnsi="Arial" w:cs="Arial"/>
                <w:sz w:val="16"/>
                <w:szCs w:val="16"/>
              </w:rPr>
              <w:t>Klipgat A &amp; Klipgat C</w:t>
            </w:r>
          </w:p>
          <w:p w:rsidR="00946803" w:rsidRPr="00C65855" w:rsidRDefault="00946803" w:rsidP="00946803">
            <w:pPr>
              <w:rPr>
                <w:rFonts w:ascii="Arial" w:hAnsi="Arial" w:cs="Arial"/>
                <w:sz w:val="16"/>
                <w:szCs w:val="16"/>
              </w:rPr>
            </w:pPr>
            <w:r w:rsidRPr="00C65855">
              <w:rPr>
                <w:rFonts w:ascii="Arial" w:hAnsi="Arial" w:cs="Arial"/>
                <w:sz w:val="16"/>
                <w:szCs w:val="16"/>
              </w:rPr>
              <w:t>Jakkalsdans</w:t>
            </w:r>
          </w:p>
        </w:tc>
        <w:tc>
          <w:tcPr>
            <w:tcW w:w="425" w:type="dxa"/>
            <w:vMerge/>
            <w:tcBorders>
              <w:bottom w:val="nil"/>
            </w:tcBorders>
          </w:tcPr>
          <w:p w:rsidR="00946803" w:rsidRPr="00C65855" w:rsidRDefault="00946803" w:rsidP="00946803">
            <w:pPr>
              <w:ind w:right="-501"/>
            </w:pPr>
          </w:p>
        </w:tc>
        <w:tc>
          <w:tcPr>
            <w:tcW w:w="1134" w:type="dxa"/>
            <w:vMerge/>
            <w:tcBorders>
              <w:bottom w:val="single" w:sz="4" w:space="0" w:color="auto"/>
            </w:tcBorders>
          </w:tcPr>
          <w:p w:rsidR="00946803" w:rsidRPr="00C65855" w:rsidRDefault="00946803" w:rsidP="00946803">
            <w:pPr>
              <w:ind w:right="-501"/>
            </w:pPr>
          </w:p>
        </w:tc>
        <w:tc>
          <w:tcPr>
            <w:tcW w:w="3402" w:type="dxa"/>
            <w:vMerge/>
            <w:tcBorders>
              <w:bottom w:val="single" w:sz="4" w:space="0" w:color="auto"/>
            </w:tcBorders>
          </w:tcPr>
          <w:p w:rsidR="00946803" w:rsidRPr="00C65855" w:rsidRDefault="00946803" w:rsidP="00946803">
            <w:pPr>
              <w:ind w:right="-501"/>
            </w:pPr>
          </w:p>
        </w:tc>
        <w:tc>
          <w:tcPr>
            <w:tcW w:w="2835" w:type="dxa"/>
            <w:vMerge/>
            <w:tcBorders>
              <w:bottom w:val="single" w:sz="4" w:space="0" w:color="auto"/>
            </w:tcBorders>
          </w:tcPr>
          <w:p w:rsidR="00946803" w:rsidRPr="00C65855" w:rsidRDefault="00946803" w:rsidP="00946803">
            <w:pPr>
              <w:ind w:right="-501"/>
            </w:pPr>
          </w:p>
        </w:tc>
      </w:tr>
      <w:tr w:rsidR="00C65855" w:rsidRPr="00C65855" w:rsidTr="00946803">
        <w:trPr>
          <w:trHeight w:hRule="exact" w:val="227"/>
        </w:trPr>
        <w:tc>
          <w:tcPr>
            <w:tcW w:w="1134" w:type="dxa"/>
            <w:vMerge/>
          </w:tcPr>
          <w:p w:rsidR="00946803" w:rsidRPr="00C65855" w:rsidRDefault="00946803" w:rsidP="00946803">
            <w:pPr>
              <w:ind w:right="-501"/>
            </w:pPr>
          </w:p>
        </w:tc>
        <w:tc>
          <w:tcPr>
            <w:tcW w:w="2850" w:type="dxa"/>
            <w:vMerge/>
          </w:tcPr>
          <w:p w:rsidR="00946803" w:rsidRPr="00C65855" w:rsidRDefault="00946803" w:rsidP="00946803">
            <w:pPr>
              <w:ind w:right="-501"/>
            </w:pPr>
          </w:p>
        </w:tc>
        <w:tc>
          <w:tcPr>
            <w:tcW w:w="3529" w:type="dxa"/>
            <w:vMerge/>
          </w:tcPr>
          <w:p w:rsidR="00946803" w:rsidRPr="00C65855" w:rsidRDefault="00946803" w:rsidP="00946803">
            <w:pPr>
              <w:ind w:right="-501"/>
            </w:pPr>
          </w:p>
        </w:tc>
        <w:tc>
          <w:tcPr>
            <w:tcW w:w="425" w:type="dxa"/>
            <w:vMerge/>
            <w:tcBorders>
              <w:bottom w:val="nil"/>
            </w:tcBorders>
          </w:tcPr>
          <w:p w:rsidR="00946803" w:rsidRPr="00C65855" w:rsidRDefault="00946803" w:rsidP="00946803">
            <w:pPr>
              <w:ind w:right="-501"/>
            </w:pPr>
          </w:p>
        </w:tc>
        <w:tc>
          <w:tcPr>
            <w:tcW w:w="1134" w:type="dxa"/>
            <w:tcBorders>
              <w:bottom w:val="single" w:sz="4" w:space="0" w:color="auto"/>
            </w:tcBorders>
          </w:tcPr>
          <w:p w:rsidR="00946803" w:rsidRPr="00C65855" w:rsidRDefault="00946803" w:rsidP="00946803">
            <w:pPr>
              <w:rPr>
                <w:rFonts w:ascii="Arial" w:hAnsi="Arial" w:cs="Arial"/>
                <w:sz w:val="16"/>
                <w:szCs w:val="16"/>
              </w:rPr>
            </w:pPr>
            <w:r w:rsidRPr="00C65855">
              <w:rPr>
                <w:rFonts w:ascii="Arial" w:hAnsi="Arial" w:cs="Arial"/>
                <w:sz w:val="16"/>
                <w:szCs w:val="16"/>
              </w:rPr>
              <w:t>6. LED</w:t>
            </w:r>
          </w:p>
        </w:tc>
        <w:tc>
          <w:tcPr>
            <w:tcW w:w="3402" w:type="dxa"/>
            <w:tcBorders>
              <w:bottom w:val="single" w:sz="4" w:space="0" w:color="auto"/>
            </w:tcBorders>
          </w:tcPr>
          <w:p w:rsidR="00946803" w:rsidRPr="00C65855" w:rsidRDefault="00946803" w:rsidP="00946803">
            <w:pPr>
              <w:rPr>
                <w:rFonts w:ascii="Arial" w:hAnsi="Arial" w:cs="Arial"/>
                <w:sz w:val="16"/>
                <w:szCs w:val="16"/>
              </w:rPr>
            </w:pPr>
            <w:r w:rsidRPr="00C65855">
              <w:rPr>
                <w:rFonts w:ascii="Arial" w:hAnsi="Arial" w:cs="Arial"/>
                <w:sz w:val="16"/>
                <w:szCs w:val="16"/>
              </w:rPr>
              <w:t xml:space="preserve">6.1 Gardening </w:t>
            </w:r>
          </w:p>
          <w:p w:rsidR="00946803" w:rsidRPr="00C65855" w:rsidRDefault="00946803" w:rsidP="00946803">
            <w:pPr>
              <w:ind w:right="-501"/>
              <w:rPr>
                <w:rFonts w:ascii="Arial" w:hAnsi="Arial" w:cs="Arial"/>
                <w:sz w:val="16"/>
                <w:szCs w:val="16"/>
              </w:rPr>
            </w:pPr>
            <w:r w:rsidRPr="00C65855">
              <w:rPr>
                <w:rFonts w:ascii="Arial" w:hAnsi="Arial" w:cs="Arial"/>
                <w:sz w:val="16"/>
                <w:szCs w:val="16"/>
              </w:rPr>
              <w:t xml:space="preserve">. </w:t>
            </w:r>
          </w:p>
        </w:tc>
        <w:tc>
          <w:tcPr>
            <w:tcW w:w="2835" w:type="dxa"/>
            <w:tcBorders>
              <w:bottom w:val="single" w:sz="4" w:space="0" w:color="auto"/>
            </w:tcBorders>
          </w:tcPr>
          <w:p w:rsidR="00946803" w:rsidRPr="00C65855" w:rsidRDefault="00946803" w:rsidP="00946803">
            <w:pPr>
              <w:ind w:right="-501"/>
              <w:rPr>
                <w:rFonts w:ascii="Arial" w:hAnsi="Arial" w:cs="Arial"/>
                <w:sz w:val="16"/>
                <w:szCs w:val="16"/>
              </w:rPr>
            </w:pPr>
            <w:r w:rsidRPr="00C65855">
              <w:rPr>
                <w:rFonts w:ascii="Arial" w:hAnsi="Arial" w:cs="Arial"/>
                <w:sz w:val="16"/>
                <w:szCs w:val="16"/>
              </w:rPr>
              <w:t>6.2. Car Wash</w:t>
            </w:r>
          </w:p>
        </w:tc>
      </w:tr>
      <w:tr w:rsidR="00C65855" w:rsidRPr="00C65855" w:rsidTr="00946803">
        <w:trPr>
          <w:trHeight w:hRule="exact" w:val="227"/>
        </w:trPr>
        <w:tc>
          <w:tcPr>
            <w:tcW w:w="1134" w:type="dxa"/>
            <w:vMerge/>
          </w:tcPr>
          <w:p w:rsidR="00946803" w:rsidRPr="00C65855" w:rsidRDefault="00946803" w:rsidP="00946803">
            <w:pPr>
              <w:ind w:right="-501"/>
            </w:pPr>
          </w:p>
        </w:tc>
        <w:tc>
          <w:tcPr>
            <w:tcW w:w="2850" w:type="dxa"/>
            <w:vMerge/>
          </w:tcPr>
          <w:p w:rsidR="00946803" w:rsidRPr="00C65855" w:rsidRDefault="00946803" w:rsidP="00946803">
            <w:pPr>
              <w:ind w:right="-501"/>
            </w:pPr>
          </w:p>
        </w:tc>
        <w:tc>
          <w:tcPr>
            <w:tcW w:w="3529" w:type="dxa"/>
            <w:vMerge/>
          </w:tcPr>
          <w:p w:rsidR="00946803" w:rsidRPr="00C65855" w:rsidRDefault="00946803" w:rsidP="00946803">
            <w:pPr>
              <w:ind w:right="-501"/>
            </w:pPr>
          </w:p>
        </w:tc>
        <w:tc>
          <w:tcPr>
            <w:tcW w:w="425" w:type="dxa"/>
            <w:vMerge/>
            <w:tcBorders>
              <w:bottom w:val="nil"/>
              <w:right w:val="nil"/>
            </w:tcBorders>
          </w:tcPr>
          <w:p w:rsidR="00946803" w:rsidRPr="00C65855" w:rsidRDefault="00946803" w:rsidP="00946803">
            <w:pPr>
              <w:ind w:right="-501"/>
            </w:pPr>
          </w:p>
        </w:tc>
        <w:tc>
          <w:tcPr>
            <w:tcW w:w="1134" w:type="dxa"/>
            <w:tcBorders>
              <w:top w:val="single" w:sz="4" w:space="0" w:color="auto"/>
              <w:left w:val="nil"/>
              <w:bottom w:val="single" w:sz="4" w:space="0" w:color="auto"/>
              <w:right w:val="nil"/>
            </w:tcBorders>
          </w:tcPr>
          <w:p w:rsidR="00946803" w:rsidRPr="00C65855" w:rsidRDefault="00946803" w:rsidP="00946803">
            <w:pPr>
              <w:ind w:right="-501"/>
            </w:pPr>
          </w:p>
        </w:tc>
        <w:tc>
          <w:tcPr>
            <w:tcW w:w="3402" w:type="dxa"/>
            <w:tcBorders>
              <w:top w:val="single" w:sz="4" w:space="0" w:color="auto"/>
              <w:left w:val="nil"/>
              <w:bottom w:val="single" w:sz="4" w:space="0" w:color="auto"/>
              <w:right w:val="nil"/>
            </w:tcBorders>
          </w:tcPr>
          <w:p w:rsidR="00946803" w:rsidRPr="00C65855" w:rsidRDefault="00946803" w:rsidP="00946803">
            <w:pPr>
              <w:ind w:right="-501"/>
            </w:pPr>
          </w:p>
        </w:tc>
        <w:tc>
          <w:tcPr>
            <w:tcW w:w="2835" w:type="dxa"/>
            <w:tcBorders>
              <w:top w:val="single" w:sz="4" w:space="0" w:color="auto"/>
              <w:left w:val="nil"/>
              <w:bottom w:val="single" w:sz="4" w:space="0" w:color="auto"/>
              <w:right w:val="nil"/>
            </w:tcBorders>
          </w:tcPr>
          <w:p w:rsidR="00946803" w:rsidRPr="00C65855" w:rsidRDefault="00946803" w:rsidP="00946803">
            <w:pPr>
              <w:ind w:right="-501"/>
            </w:pPr>
          </w:p>
        </w:tc>
      </w:tr>
      <w:tr w:rsidR="00C65855" w:rsidRPr="00C65855" w:rsidTr="00946803">
        <w:trPr>
          <w:trHeight w:hRule="exact" w:val="227"/>
        </w:trPr>
        <w:tc>
          <w:tcPr>
            <w:tcW w:w="1134" w:type="dxa"/>
            <w:vMerge/>
          </w:tcPr>
          <w:p w:rsidR="00946803" w:rsidRPr="00C65855" w:rsidRDefault="00946803" w:rsidP="00946803">
            <w:pPr>
              <w:ind w:right="-501"/>
            </w:pPr>
          </w:p>
        </w:tc>
        <w:tc>
          <w:tcPr>
            <w:tcW w:w="2850" w:type="dxa"/>
            <w:vMerge/>
          </w:tcPr>
          <w:p w:rsidR="00946803" w:rsidRPr="00C65855" w:rsidRDefault="00946803" w:rsidP="00946803">
            <w:pPr>
              <w:ind w:right="-501"/>
            </w:pPr>
          </w:p>
        </w:tc>
        <w:tc>
          <w:tcPr>
            <w:tcW w:w="3529" w:type="dxa"/>
            <w:vMerge/>
          </w:tcPr>
          <w:p w:rsidR="00946803" w:rsidRPr="00C65855" w:rsidRDefault="00946803" w:rsidP="00946803">
            <w:pPr>
              <w:ind w:right="-501"/>
            </w:pPr>
          </w:p>
        </w:tc>
        <w:tc>
          <w:tcPr>
            <w:tcW w:w="425" w:type="dxa"/>
            <w:vMerge/>
            <w:tcBorders>
              <w:bottom w:val="nil"/>
            </w:tcBorders>
          </w:tcPr>
          <w:p w:rsidR="00946803" w:rsidRPr="00C65855" w:rsidRDefault="00946803" w:rsidP="00946803">
            <w:pPr>
              <w:ind w:right="-501"/>
            </w:pPr>
          </w:p>
        </w:tc>
        <w:tc>
          <w:tcPr>
            <w:tcW w:w="7371" w:type="dxa"/>
            <w:gridSpan w:val="3"/>
            <w:tcBorders>
              <w:top w:val="single" w:sz="4" w:space="0" w:color="auto"/>
            </w:tcBorders>
            <w:shd w:val="clear" w:color="auto" w:fill="F2F2F2"/>
            <w:vAlign w:val="center"/>
          </w:tcPr>
          <w:p w:rsidR="00946803" w:rsidRPr="00C65855" w:rsidRDefault="00946803" w:rsidP="00946803">
            <w:pPr>
              <w:ind w:right="-501"/>
              <w:jc w:val="center"/>
            </w:pPr>
            <w:r w:rsidRPr="00C65855">
              <w:rPr>
                <w:rFonts w:ascii="Arial" w:hAnsi="Arial" w:cs="Arial"/>
                <w:b/>
                <w:sz w:val="16"/>
                <w:szCs w:val="16"/>
              </w:rPr>
              <w:t>WARD 10</w:t>
            </w:r>
          </w:p>
        </w:tc>
      </w:tr>
      <w:tr w:rsidR="00C65855" w:rsidRPr="00C65855" w:rsidTr="00946803">
        <w:trPr>
          <w:trHeight w:val="567"/>
        </w:trPr>
        <w:tc>
          <w:tcPr>
            <w:tcW w:w="1134" w:type="dxa"/>
            <w:vMerge w:val="restart"/>
            <w:tcBorders>
              <w:top w:val="single" w:sz="4" w:space="0" w:color="auto"/>
              <w:left w:val="single" w:sz="4" w:space="0" w:color="auto"/>
              <w:bottom w:val="single" w:sz="4" w:space="0" w:color="auto"/>
              <w:right w:val="single" w:sz="4" w:space="0" w:color="auto"/>
            </w:tcBorders>
          </w:tcPr>
          <w:p w:rsidR="00946803" w:rsidRPr="00C65855" w:rsidRDefault="00946803" w:rsidP="00946803">
            <w:pPr>
              <w:rPr>
                <w:rFonts w:ascii="Arial" w:hAnsi="Arial" w:cs="Arial"/>
                <w:sz w:val="16"/>
                <w:szCs w:val="16"/>
              </w:rPr>
            </w:pPr>
            <w:r w:rsidRPr="00C65855">
              <w:rPr>
                <w:rFonts w:ascii="Arial" w:hAnsi="Arial" w:cs="Arial"/>
                <w:sz w:val="16"/>
                <w:szCs w:val="16"/>
              </w:rPr>
              <w:t xml:space="preserve">5. Social </w:t>
            </w:r>
          </w:p>
          <w:p w:rsidR="00946803" w:rsidRPr="00C65855" w:rsidRDefault="00946803" w:rsidP="00946803">
            <w:pPr>
              <w:rPr>
                <w:rFonts w:ascii="Arial" w:hAnsi="Arial" w:cs="Arial"/>
                <w:sz w:val="16"/>
                <w:szCs w:val="16"/>
              </w:rPr>
            </w:pPr>
            <w:r w:rsidRPr="00C65855">
              <w:rPr>
                <w:rFonts w:ascii="Arial" w:hAnsi="Arial" w:cs="Arial"/>
                <w:sz w:val="16"/>
                <w:szCs w:val="16"/>
              </w:rPr>
              <w:t xml:space="preserve">    Services</w:t>
            </w:r>
          </w:p>
          <w:p w:rsidR="00946803" w:rsidRPr="00C65855" w:rsidRDefault="00946803" w:rsidP="00946803">
            <w:pPr>
              <w:rPr>
                <w:rFonts w:ascii="Arial" w:hAnsi="Arial" w:cs="Arial"/>
                <w:sz w:val="16"/>
                <w:szCs w:val="16"/>
              </w:rPr>
            </w:pPr>
          </w:p>
        </w:tc>
        <w:tc>
          <w:tcPr>
            <w:tcW w:w="2850" w:type="dxa"/>
            <w:vMerge w:val="restart"/>
            <w:tcBorders>
              <w:top w:val="single" w:sz="4" w:space="0" w:color="auto"/>
              <w:left w:val="single" w:sz="4" w:space="0" w:color="auto"/>
              <w:right w:val="single" w:sz="4" w:space="0" w:color="auto"/>
            </w:tcBorders>
          </w:tcPr>
          <w:p w:rsidR="00946803" w:rsidRPr="00C65855" w:rsidRDefault="00946803" w:rsidP="00946803">
            <w:pPr>
              <w:rPr>
                <w:rFonts w:ascii="Arial" w:hAnsi="Arial" w:cs="Arial"/>
                <w:sz w:val="16"/>
                <w:szCs w:val="16"/>
              </w:rPr>
            </w:pPr>
            <w:r w:rsidRPr="00C65855">
              <w:rPr>
                <w:rFonts w:ascii="Arial" w:hAnsi="Arial" w:cs="Arial"/>
                <w:sz w:val="16"/>
                <w:szCs w:val="16"/>
              </w:rPr>
              <w:t>5.1  Parks and Cemetery</w:t>
            </w:r>
          </w:p>
          <w:p w:rsidR="00946803" w:rsidRPr="00C65855" w:rsidRDefault="00946803" w:rsidP="00946803">
            <w:pPr>
              <w:rPr>
                <w:rFonts w:ascii="Arial" w:hAnsi="Arial" w:cs="Arial"/>
                <w:sz w:val="16"/>
                <w:szCs w:val="16"/>
              </w:rPr>
            </w:pPr>
            <w:r w:rsidRPr="00C65855">
              <w:rPr>
                <w:rFonts w:ascii="Arial" w:hAnsi="Arial" w:cs="Arial"/>
                <w:sz w:val="16"/>
                <w:szCs w:val="16"/>
              </w:rPr>
              <w:t>5.2  Mobile Clinic</w:t>
            </w:r>
          </w:p>
          <w:p w:rsidR="00946803" w:rsidRPr="00C65855" w:rsidRDefault="00946803" w:rsidP="00946803">
            <w:pPr>
              <w:rPr>
                <w:rFonts w:ascii="Arial" w:hAnsi="Arial" w:cs="Arial"/>
                <w:sz w:val="16"/>
                <w:szCs w:val="16"/>
              </w:rPr>
            </w:pPr>
            <w:r w:rsidRPr="00C65855">
              <w:rPr>
                <w:rFonts w:ascii="Arial" w:hAnsi="Arial" w:cs="Arial"/>
                <w:sz w:val="16"/>
                <w:szCs w:val="16"/>
              </w:rPr>
              <w:t>5.3  Satellite Police Station</w:t>
            </w:r>
          </w:p>
          <w:p w:rsidR="00946803" w:rsidRPr="00C65855" w:rsidRDefault="00946803" w:rsidP="00946803">
            <w:pPr>
              <w:rPr>
                <w:rFonts w:ascii="Arial" w:hAnsi="Arial" w:cs="Arial"/>
                <w:sz w:val="16"/>
                <w:szCs w:val="16"/>
              </w:rPr>
            </w:pPr>
            <w:r w:rsidRPr="00C65855">
              <w:rPr>
                <w:rFonts w:ascii="Arial" w:hAnsi="Arial" w:cs="Arial"/>
                <w:sz w:val="16"/>
                <w:szCs w:val="16"/>
              </w:rPr>
              <w:t xml:space="preserve">5.4  Library </w:t>
            </w:r>
          </w:p>
          <w:p w:rsidR="00946803" w:rsidRPr="00C65855" w:rsidRDefault="00946803" w:rsidP="00946803">
            <w:pPr>
              <w:rPr>
                <w:rFonts w:ascii="Arial" w:hAnsi="Arial" w:cs="Arial"/>
                <w:sz w:val="16"/>
                <w:szCs w:val="16"/>
              </w:rPr>
            </w:pPr>
            <w:r w:rsidRPr="00C65855">
              <w:rPr>
                <w:rFonts w:ascii="Arial" w:hAnsi="Arial" w:cs="Arial"/>
                <w:sz w:val="16"/>
                <w:szCs w:val="16"/>
              </w:rPr>
              <w:t>5.5. Upgrading of Clinic</w:t>
            </w:r>
          </w:p>
        </w:tc>
        <w:tc>
          <w:tcPr>
            <w:tcW w:w="3529" w:type="dxa"/>
            <w:vMerge w:val="restart"/>
            <w:tcBorders>
              <w:top w:val="single" w:sz="4" w:space="0" w:color="auto"/>
              <w:left w:val="single" w:sz="4" w:space="0" w:color="auto"/>
              <w:right w:val="single" w:sz="4" w:space="0" w:color="auto"/>
            </w:tcBorders>
          </w:tcPr>
          <w:p w:rsidR="00946803" w:rsidRPr="00C65855" w:rsidRDefault="00946803" w:rsidP="00946803">
            <w:pPr>
              <w:rPr>
                <w:rFonts w:ascii="Arial" w:hAnsi="Arial" w:cs="Arial"/>
                <w:sz w:val="16"/>
                <w:szCs w:val="16"/>
              </w:rPr>
            </w:pPr>
            <w:r w:rsidRPr="00C65855">
              <w:rPr>
                <w:rFonts w:ascii="Arial" w:hAnsi="Arial" w:cs="Arial"/>
                <w:sz w:val="16"/>
                <w:szCs w:val="16"/>
              </w:rPr>
              <w:t>All areas</w:t>
            </w:r>
          </w:p>
          <w:p w:rsidR="00946803" w:rsidRPr="00C65855" w:rsidRDefault="00946803" w:rsidP="00946803">
            <w:pPr>
              <w:rPr>
                <w:rFonts w:ascii="Arial" w:hAnsi="Arial" w:cs="Arial"/>
                <w:sz w:val="16"/>
                <w:szCs w:val="16"/>
              </w:rPr>
            </w:pPr>
            <w:r w:rsidRPr="00C65855">
              <w:rPr>
                <w:rFonts w:ascii="Arial" w:hAnsi="Arial" w:cs="Arial"/>
                <w:sz w:val="16"/>
                <w:szCs w:val="16"/>
              </w:rPr>
              <w:t xml:space="preserve">Klipgat  C </w:t>
            </w:r>
          </w:p>
          <w:p w:rsidR="00946803" w:rsidRPr="00C65855" w:rsidRDefault="00946803" w:rsidP="00946803">
            <w:pPr>
              <w:rPr>
                <w:rFonts w:ascii="Arial" w:hAnsi="Arial" w:cs="Arial"/>
                <w:sz w:val="16"/>
                <w:szCs w:val="16"/>
              </w:rPr>
            </w:pPr>
            <w:r w:rsidRPr="00C65855">
              <w:rPr>
                <w:rFonts w:ascii="Arial" w:hAnsi="Arial" w:cs="Arial"/>
                <w:sz w:val="16"/>
                <w:szCs w:val="16"/>
              </w:rPr>
              <w:t>Klipgat C</w:t>
            </w:r>
          </w:p>
          <w:p w:rsidR="00946803" w:rsidRPr="00C65855" w:rsidRDefault="00946803" w:rsidP="00946803">
            <w:pPr>
              <w:rPr>
                <w:rFonts w:ascii="Arial" w:hAnsi="Arial" w:cs="Arial"/>
                <w:sz w:val="16"/>
                <w:szCs w:val="16"/>
              </w:rPr>
            </w:pPr>
            <w:r w:rsidRPr="00C65855">
              <w:rPr>
                <w:rFonts w:ascii="Arial" w:hAnsi="Arial" w:cs="Arial"/>
                <w:sz w:val="16"/>
                <w:szCs w:val="16"/>
              </w:rPr>
              <w:t>Klipgat A</w:t>
            </w:r>
          </w:p>
          <w:p w:rsidR="00946803" w:rsidRPr="00C65855" w:rsidRDefault="00946803" w:rsidP="00946803">
            <w:pPr>
              <w:rPr>
                <w:rFonts w:ascii="Arial" w:hAnsi="Arial" w:cs="Arial"/>
                <w:sz w:val="16"/>
                <w:szCs w:val="16"/>
              </w:rPr>
            </w:pPr>
            <w:r w:rsidRPr="00C65855">
              <w:rPr>
                <w:rFonts w:ascii="Arial" w:hAnsi="Arial" w:cs="Arial"/>
                <w:sz w:val="16"/>
                <w:szCs w:val="16"/>
              </w:rPr>
              <w:t>Klipgat A</w:t>
            </w:r>
          </w:p>
        </w:tc>
        <w:tc>
          <w:tcPr>
            <w:tcW w:w="425" w:type="dxa"/>
            <w:vMerge/>
            <w:tcBorders>
              <w:bottom w:val="nil"/>
            </w:tcBorders>
          </w:tcPr>
          <w:p w:rsidR="00946803" w:rsidRPr="00C65855" w:rsidRDefault="00946803" w:rsidP="00946803">
            <w:pPr>
              <w:ind w:right="-501"/>
            </w:pPr>
          </w:p>
        </w:tc>
        <w:tc>
          <w:tcPr>
            <w:tcW w:w="1134" w:type="dxa"/>
            <w:tcBorders>
              <w:top w:val="single" w:sz="4" w:space="0" w:color="auto"/>
              <w:left w:val="single" w:sz="4" w:space="0" w:color="auto"/>
              <w:right w:val="single" w:sz="4" w:space="0" w:color="auto"/>
            </w:tcBorders>
          </w:tcPr>
          <w:p w:rsidR="00946803" w:rsidRPr="00C65855" w:rsidRDefault="00946803" w:rsidP="00946803">
            <w:pPr>
              <w:rPr>
                <w:rFonts w:ascii="Arial" w:hAnsi="Arial" w:cs="Arial"/>
                <w:sz w:val="16"/>
                <w:szCs w:val="16"/>
              </w:rPr>
            </w:pPr>
            <w:r w:rsidRPr="00C65855">
              <w:rPr>
                <w:rFonts w:ascii="Arial" w:hAnsi="Arial" w:cs="Arial"/>
                <w:sz w:val="16"/>
                <w:szCs w:val="16"/>
              </w:rPr>
              <w:t xml:space="preserve">1. Water </w:t>
            </w:r>
          </w:p>
        </w:tc>
        <w:tc>
          <w:tcPr>
            <w:tcW w:w="3402" w:type="dxa"/>
            <w:tcBorders>
              <w:top w:val="single" w:sz="4" w:space="0" w:color="auto"/>
              <w:left w:val="single" w:sz="4" w:space="0" w:color="auto"/>
              <w:right w:val="single" w:sz="4" w:space="0" w:color="auto"/>
            </w:tcBorders>
          </w:tcPr>
          <w:p w:rsidR="00946803" w:rsidRPr="00C65855" w:rsidRDefault="00946803" w:rsidP="00946803">
            <w:pPr>
              <w:rPr>
                <w:rFonts w:ascii="Arial" w:hAnsi="Arial" w:cs="Arial"/>
                <w:sz w:val="16"/>
                <w:szCs w:val="16"/>
              </w:rPr>
            </w:pPr>
            <w:r w:rsidRPr="00C65855">
              <w:rPr>
                <w:rFonts w:ascii="Arial" w:hAnsi="Arial" w:cs="Arial"/>
                <w:sz w:val="16"/>
                <w:szCs w:val="16"/>
              </w:rPr>
              <w:t>1.1. House Connections</w:t>
            </w:r>
          </w:p>
        </w:tc>
        <w:tc>
          <w:tcPr>
            <w:tcW w:w="2835" w:type="dxa"/>
            <w:tcBorders>
              <w:top w:val="single" w:sz="4" w:space="0" w:color="auto"/>
              <w:left w:val="single" w:sz="4" w:space="0" w:color="auto"/>
              <w:right w:val="single" w:sz="4" w:space="0" w:color="auto"/>
            </w:tcBorders>
          </w:tcPr>
          <w:p w:rsidR="00946803" w:rsidRPr="00C65855" w:rsidRDefault="00946803" w:rsidP="00946803">
            <w:pPr>
              <w:rPr>
                <w:rFonts w:ascii="Arial" w:hAnsi="Arial" w:cs="Arial"/>
                <w:sz w:val="16"/>
                <w:szCs w:val="16"/>
              </w:rPr>
            </w:pPr>
            <w:r w:rsidRPr="00C65855">
              <w:rPr>
                <w:rFonts w:ascii="Arial" w:hAnsi="Arial" w:cs="Arial"/>
                <w:sz w:val="16"/>
                <w:szCs w:val="16"/>
              </w:rPr>
              <w:t>Micha-View, Itereleng, Mmotong, Green Side, Magaseng, Phiring, Kgola &amp; Kagisanong</w:t>
            </w:r>
          </w:p>
        </w:tc>
      </w:tr>
      <w:tr w:rsidR="00C65855" w:rsidRPr="00C65855" w:rsidTr="00946803">
        <w:trPr>
          <w:trHeight w:val="444"/>
        </w:trPr>
        <w:tc>
          <w:tcPr>
            <w:tcW w:w="1134" w:type="dxa"/>
            <w:vMerge/>
          </w:tcPr>
          <w:p w:rsidR="00946803" w:rsidRPr="00C65855" w:rsidRDefault="00946803" w:rsidP="00946803">
            <w:pPr>
              <w:ind w:right="-501"/>
            </w:pPr>
          </w:p>
        </w:tc>
        <w:tc>
          <w:tcPr>
            <w:tcW w:w="2850" w:type="dxa"/>
            <w:vMerge/>
          </w:tcPr>
          <w:p w:rsidR="00946803" w:rsidRPr="00C65855" w:rsidRDefault="00946803" w:rsidP="00946803">
            <w:pPr>
              <w:ind w:right="-501"/>
            </w:pPr>
          </w:p>
        </w:tc>
        <w:tc>
          <w:tcPr>
            <w:tcW w:w="3529" w:type="dxa"/>
            <w:vMerge/>
          </w:tcPr>
          <w:p w:rsidR="00946803" w:rsidRPr="00C65855" w:rsidRDefault="00946803" w:rsidP="00946803">
            <w:pPr>
              <w:ind w:right="-501"/>
            </w:pPr>
          </w:p>
        </w:tc>
        <w:tc>
          <w:tcPr>
            <w:tcW w:w="425" w:type="dxa"/>
            <w:vMerge/>
            <w:tcBorders>
              <w:bottom w:val="nil"/>
            </w:tcBorders>
          </w:tcPr>
          <w:p w:rsidR="00946803" w:rsidRPr="00C65855" w:rsidRDefault="00946803" w:rsidP="00946803">
            <w:pPr>
              <w:ind w:right="-501"/>
            </w:pPr>
          </w:p>
        </w:tc>
        <w:tc>
          <w:tcPr>
            <w:tcW w:w="1134" w:type="dxa"/>
            <w:vMerge w:val="restart"/>
            <w:tcBorders>
              <w:top w:val="single" w:sz="4" w:space="0" w:color="auto"/>
              <w:left w:val="single" w:sz="4" w:space="0" w:color="auto"/>
              <w:right w:val="single" w:sz="4" w:space="0" w:color="auto"/>
            </w:tcBorders>
          </w:tcPr>
          <w:p w:rsidR="00946803" w:rsidRPr="00C65855" w:rsidRDefault="00946803" w:rsidP="00946803">
            <w:pPr>
              <w:rPr>
                <w:rFonts w:ascii="Arial" w:hAnsi="Arial" w:cs="Arial"/>
                <w:sz w:val="16"/>
                <w:szCs w:val="16"/>
              </w:rPr>
            </w:pPr>
            <w:r w:rsidRPr="00C65855">
              <w:rPr>
                <w:rFonts w:ascii="Arial" w:hAnsi="Arial" w:cs="Arial"/>
                <w:sz w:val="16"/>
                <w:szCs w:val="16"/>
              </w:rPr>
              <w:t>2. Electricity</w:t>
            </w:r>
          </w:p>
        </w:tc>
        <w:tc>
          <w:tcPr>
            <w:tcW w:w="3402" w:type="dxa"/>
            <w:vMerge w:val="restart"/>
            <w:tcBorders>
              <w:top w:val="single" w:sz="4" w:space="0" w:color="auto"/>
              <w:left w:val="single" w:sz="4" w:space="0" w:color="auto"/>
              <w:right w:val="single" w:sz="4" w:space="0" w:color="auto"/>
            </w:tcBorders>
          </w:tcPr>
          <w:p w:rsidR="00946803" w:rsidRPr="00C65855" w:rsidRDefault="00946803" w:rsidP="00946803">
            <w:pPr>
              <w:rPr>
                <w:rFonts w:ascii="Arial" w:hAnsi="Arial" w:cs="Arial"/>
                <w:sz w:val="16"/>
                <w:szCs w:val="16"/>
              </w:rPr>
            </w:pPr>
            <w:r w:rsidRPr="00C65855">
              <w:rPr>
                <w:rFonts w:ascii="Arial" w:hAnsi="Arial" w:cs="Arial"/>
                <w:sz w:val="16"/>
                <w:szCs w:val="16"/>
              </w:rPr>
              <w:t>2.1. House Connections</w:t>
            </w:r>
          </w:p>
          <w:p w:rsidR="00946803" w:rsidRPr="00C65855" w:rsidRDefault="00946803" w:rsidP="00946803">
            <w:pPr>
              <w:rPr>
                <w:rFonts w:ascii="Arial" w:hAnsi="Arial" w:cs="Arial"/>
                <w:sz w:val="16"/>
                <w:szCs w:val="16"/>
              </w:rPr>
            </w:pPr>
            <w:r w:rsidRPr="00C65855">
              <w:rPr>
                <w:rFonts w:ascii="Arial" w:hAnsi="Arial" w:cs="Arial"/>
                <w:sz w:val="16"/>
                <w:szCs w:val="16"/>
              </w:rPr>
              <w:t>2.2. Apollo Lights and Energizing</w:t>
            </w:r>
          </w:p>
        </w:tc>
        <w:tc>
          <w:tcPr>
            <w:tcW w:w="2835" w:type="dxa"/>
            <w:vMerge w:val="restart"/>
            <w:tcBorders>
              <w:top w:val="single" w:sz="4" w:space="0" w:color="auto"/>
              <w:left w:val="single" w:sz="4" w:space="0" w:color="auto"/>
              <w:right w:val="single" w:sz="4" w:space="0" w:color="auto"/>
            </w:tcBorders>
          </w:tcPr>
          <w:p w:rsidR="00946803" w:rsidRPr="00C65855" w:rsidRDefault="00946803" w:rsidP="00946803">
            <w:pPr>
              <w:rPr>
                <w:rFonts w:ascii="Arial" w:hAnsi="Arial" w:cs="Arial"/>
                <w:sz w:val="16"/>
                <w:szCs w:val="16"/>
              </w:rPr>
            </w:pPr>
            <w:r w:rsidRPr="00C65855">
              <w:rPr>
                <w:rFonts w:ascii="Arial" w:hAnsi="Arial" w:cs="Arial"/>
                <w:sz w:val="16"/>
                <w:szCs w:val="16"/>
              </w:rPr>
              <w:t>Kagisanong &amp; Rockville \</w:t>
            </w:r>
          </w:p>
          <w:p w:rsidR="00946803" w:rsidRPr="00C65855" w:rsidRDefault="00946803" w:rsidP="00946803">
            <w:pPr>
              <w:rPr>
                <w:rFonts w:ascii="Arial" w:hAnsi="Arial" w:cs="Arial"/>
                <w:sz w:val="16"/>
                <w:szCs w:val="16"/>
              </w:rPr>
            </w:pPr>
            <w:r w:rsidRPr="00C65855">
              <w:rPr>
                <w:rFonts w:ascii="Arial" w:hAnsi="Arial" w:cs="Arial"/>
                <w:sz w:val="16"/>
                <w:szCs w:val="16"/>
              </w:rPr>
              <w:t>Kagisanong, Rockville, Micha-View &amp; Itereleng</w:t>
            </w:r>
          </w:p>
        </w:tc>
      </w:tr>
      <w:tr w:rsidR="00C65855" w:rsidRPr="00C65855" w:rsidTr="00946803">
        <w:trPr>
          <w:trHeight w:hRule="exact" w:val="227"/>
        </w:trPr>
        <w:tc>
          <w:tcPr>
            <w:tcW w:w="7513" w:type="dxa"/>
            <w:gridSpan w:val="3"/>
            <w:shd w:val="clear" w:color="auto" w:fill="F2F2F2"/>
            <w:vAlign w:val="center"/>
          </w:tcPr>
          <w:p w:rsidR="00946803" w:rsidRPr="00C65855" w:rsidRDefault="00946803" w:rsidP="00946803">
            <w:pPr>
              <w:ind w:right="-501"/>
              <w:jc w:val="center"/>
            </w:pPr>
            <w:r w:rsidRPr="00C65855">
              <w:rPr>
                <w:rFonts w:ascii="Arial" w:hAnsi="Arial" w:cs="Arial"/>
                <w:b/>
                <w:sz w:val="16"/>
                <w:szCs w:val="16"/>
              </w:rPr>
              <w:t>EXCESS NEEDS</w:t>
            </w:r>
          </w:p>
        </w:tc>
        <w:tc>
          <w:tcPr>
            <w:tcW w:w="425" w:type="dxa"/>
            <w:vMerge/>
            <w:tcBorders>
              <w:bottom w:val="nil"/>
              <w:right w:val="single" w:sz="4" w:space="0" w:color="auto"/>
            </w:tcBorders>
          </w:tcPr>
          <w:p w:rsidR="00946803" w:rsidRPr="00C65855" w:rsidRDefault="00946803" w:rsidP="00946803">
            <w:pPr>
              <w:ind w:right="-501"/>
            </w:pPr>
          </w:p>
        </w:tc>
        <w:tc>
          <w:tcPr>
            <w:tcW w:w="1134" w:type="dxa"/>
            <w:vMerge/>
            <w:tcBorders>
              <w:left w:val="single" w:sz="4" w:space="0" w:color="auto"/>
              <w:right w:val="single" w:sz="4" w:space="0" w:color="auto"/>
            </w:tcBorders>
          </w:tcPr>
          <w:p w:rsidR="00946803" w:rsidRPr="00C65855" w:rsidRDefault="00946803" w:rsidP="00946803">
            <w:pPr>
              <w:ind w:right="-501"/>
            </w:pPr>
          </w:p>
        </w:tc>
        <w:tc>
          <w:tcPr>
            <w:tcW w:w="3402" w:type="dxa"/>
            <w:vMerge/>
            <w:tcBorders>
              <w:left w:val="single" w:sz="4" w:space="0" w:color="auto"/>
              <w:right w:val="single" w:sz="4" w:space="0" w:color="auto"/>
            </w:tcBorders>
          </w:tcPr>
          <w:p w:rsidR="00946803" w:rsidRPr="00C65855" w:rsidRDefault="00946803" w:rsidP="00946803">
            <w:pPr>
              <w:ind w:right="-501"/>
            </w:pPr>
          </w:p>
        </w:tc>
        <w:tc>
          <w:tcPr>
            <w:tcW w:w="2835" w:type="dxa"/>
            <w:vMerge/>
            <w:tcBorders>
              <w:left w:val="single" w:sz="4" w:space="0" w:color="auto"/>
              <w:right w:val="single" w:sz="4" w:space="0" w:color="auto"/>
            </w:tcBorders>
          </w:tcPr>
          <w:p w:rsidR="00946803" w:rsidRPr="00C65855" w:rsidRDefault="00946803" w:rsidP="00946803">
            <w:pPr>
              <w:ind w:right="-501"/>
            </w:pPr>
          </w:p>
        </w:tc>
      </w:tr>
      <w:tr w:rsidR="00C65855" w:rsidRPr="00C65855" w:rsidTr="00946803">
        <w:trPr>
          <w:trHeight w:hRule="exact" w:val="850"/>
        </w:trPr>
        <w:tc>
          <w:tcPr>
            <w:tcW w:w="1134" w:type="dxa"/>
            <w:tcBorders>
              <w:top w:val="single" w:sz="4" w:space="0" w:color="auto"/>
              <w:left w:val="single" w:sz="4" w:space="0" w:color="auto"/>
              <w:bottom w:val="single" w:sz="4" w:space="0" w:color="auto"/>
              <w:right w:val="single" w:sz="4" w:space="0" w:color="auto"/>
            </w:tcBorders>
          </w:tcPr>
          <w:p w:rsidR="00946803" w:rsidRPr="00C65855" w:rsidRDefault="00946803" w:rsidP="00946803">
            <w:pPr>
              <w:rPr>
                <w:rFonts w:ascii="Arial" w:hAnsi="Arial" w:cs="Arial"/>
                <w:sz w:val="16"/>
                <w:szCs w:val="16"/>
              </w:rPr>
            </w:pPr>
            <w:r w:rsidRPr="00C65855">
              <w:rPr>
                <w:rFonts w:ascii="Arial" w:hAnsi="Arial" w:cs="Arial"/>
                <w:sz w:val="16"/>
                <w:szCs w:val="16"/>
              </w:rPr>
              <w:t>6. LED</w:t>
            </w:r>
          </w:p>
          <w:p w:rsidR="00946803" w:rsidRPr="00C65855" w:rsidRDefault="00946803" w:rsidP="00946803">
            <w:pPr>
              <w:rPr>
                <w:rFonts w:ascii="Arial" w:hAnsi="Arial" w:cs="Arial"/>
                <w:sz w:val="16"/>
                <w:szCs w:val="16"/>
              </w:rPr>
            </w:pPr>
          </w:p>
        </w:tc>
        <w:tc>
          <w:tcPr>
            <w:tcW w:w="2850" w:type="dxa"/>
            <w:tcBorders>
              <w:bottom w:val="single" w:sz="4" w:space="0" w:color="auto"/>
            </w:tcBorders>
          </w:tcPr>
          <w:p w:rsidR="00946803" w:rsidRPr="00C65855" w:rsidRDefault="00946803" w:rsidP="00946803">
            <w:pPr>
              <w:rPr>
                <w:rFonts w:ascii="Arial" w:hAnsi="Arial" w:cs="Arial"/>
                <w:sz w:val="16"/>
                <w:szCs w:val="16"/>
              </w:rPr>
            </w:pPr>
            <w:r w:rsidRPr="00C65855">
              <w:rPr>
                <w:rFonts w:ascii="Arial" w:hAnsi="Arial" w:cs="Arial"/>
                <w:sz w:val="16"/>
                <w:szCs w:val="16"/>
              </w:rPr>
              <w:t>6.1. Sports facilities</w:t>
            </w:r>
          </w:p>
          <w:p w:rsidR="00946803" w:rsidRPr="00C65855" w:rsidRDefault="00946803" w:rsidP="00946803">
            <w:pPr>
              <w:rPr>
                <w:rFonts w:ascii="Arial" w:hAnsi="Arial" w:cs="Arial"/>
                <w:sz w:val="16"/>
                <w:szCs w:val="16"/>
              </w:rPr>
            </w:pPr>
            <w:r w:rsidRPr="00C65855">
              <w:rPr>
                <w:rFonts w:ascii="Arial" w:hAnsi="Arial" w:cs="Arial"/>
                <w:sz w:val="16"/>
                <w:szCs w:val="16"/>
              </w:rPr>
              <w:t>6.2  Youth projects</w:t>
            </w:r>
          </w:p>
          <w:p w:rsidR="00946803" w:rsidRPr="00C65855" w:rsidRDefault="00946803" w:rsidP="00946803">
            <w:pPr>
              <w:spacing w:after="160" w:line="259" w:lineRule="auto"/>
              <w:rPr>
                <w:rFonts w:ascii="Arial" w:hAnsi="Arial" w:cs="Arial"/>
                <w:sz w:val="16"/>
                <w:szCs w:val="16"/>
              </w:rPr>
            </w:pPr>
            <w:r w:rsidRPr="00C65855">
              <w:rPr>
                <w:rFonts w:ascii="Arial" w:hAnsi="Arial" w:cs="Arial"/>
                <w:sz w:val="16"/>
                <w:szCs w:val="16"/>
              </w:rPr>
              <w:t xml:space="preserve">6.3  Poverty alleviation projects </w:t>
            </w:r>
          </w:p>
          <w:p w:rsidR="00946803" w:rsidRPr="00C65855" w:rsidRDefault="00946803" w:rsidP="00946803">
            <w:pPr>
              <w:ind w:right="-501"/>
            </w:pPr>
          </w:p>
        </w:tc>
        <w:tc>
          <w:tcPr>
            <w:tcW w:w="3529" w:type="dxa"/>
            <w:tcBorders>
              <w:bottom w:val="single" w:sz="4" w:space="0" w:color="auto"/>
            </w:tcBorders>
          </w:tcPr>
          <w:p w:rsidR="00946803" w:rsidRPr="00C65855" w:rsidRDefault="00946803" w:rsidP="00946803">
            <w:pPr>
              <w:rPr>
                <w:rFonts w:ascii="Arial" w:hAnsi="Arial" w:cs="Arial"/>
                <w:sz w:val="16"/>
                <w:szCs w:val="16"/>
              </w:rPr>
            </w:pPr>
            <w:r w:rsidRPr="00C65855">
              <w:rPr>
                <w:rFonts w:ascii="Arial" w:hAnsi="Arial" w:cs="Arial"/>
                <w:sz w:val="16"/>
                <w:szCs w:val="16"/>
              </w:rPr>
              <w:t>6.4  Job creation</w:t>
            </w:r>
          </w:p>
          <w:p w:rsidR="00946803" w:rsidRPr="00C65855" w:rsidRDefault="00946803" w:rsidP="00946803">
            <w:pPr>
              <w:ind w:right="-501"/>
              <w:rPr>
                <w:rFonts w:ascii="Arial" w:hAnsi="Arial" w:cs="Arial"/>
                <w:sz w:val="16"/>
                <w:szCs w:val="16"/>
              </w:rPr>
            </w:pPr>
            <w:r w:rsidRPr="00C65855">
              <w:rPr>
                <w:rFonts w:ascii="Arial" w:hAnsi="Arial" w:cs="Arial"/>
                <w:sz w:val="16"/>
                <w:szCs w:val="16"/>
              </w:rPr>
              <w:t xml:space="preserve">6.5. Tourism and Agricultural projects – </w:t>
            </w:r>
          </w:p>
          <w:p w:rsidR="00946803" w:rsidRPr="00C65855" w:rsidRDefault="00946803" w:rsidP="00946803">
            <w:pPr>
              <w:ind w:right="-501"/>
              <w:rPr>
                <w:rFonts w:ascii="Arial" w:hAnsi="Arial" w:cs="Arial"/>
                <w:sz w:val="16"/>
                <w:szCs w:val="16"/>
              </w:rPr>
            </w:pPr>
            <w:r w:rsidRPr="00C65855">
              <w:rPr>
                <w:rFonts w:ascii="Arial" w:hAnsi="Arial" w:cs="Arial"/>
                <w:sz w:val="16"/>
                <w:szCs w:val="16"/>
              </w:rPr>
              <w:t xml:space="preserve">       Matebeleng Cultural Village to be </w:t>
            </w:r>
          </w:p>
          <w:p w:rsidR="00946803" w:rsidRPr="00C65855" w:rsidRDefault="00946803" w:rsidP="00946803">
            <w:pPr>
              <w:ind w:right="-501"/>
            </w:pPr>
            <w:r w:rsidRPr="00C65855">
              <w:rPr>
                <w:rFonts w:ascii="Arial" w:hAnsi="Arial" w:cs="Arial"/>
                <w:sz w:val="16"/>
                <w:szCs w:val="16"/>
              </w:rPr>
              <w:t xml:space="preserve">       revamped</w:t>
            </w:r>
          </w:p>
        </w:tc>
        <w:tc>
          <w:tcPr>
            <w:tcW w:w="425" w:type="dxa"/>
            <w:vMerge/>
            <w:tcBorders>
              <w:bottom w:val="nil"/>
            </w:tcBorders>
          </w:tcPr>
          <w:p w:rsidR="00946803" w:rsidRPr="00C65855" w:rsidRDefault="00946803" w:rsidP="00946803">
            <w:pPr>
              <w:ind w:right="-501"/>
            </w:pPr>
          </w:p>
        </w:tc>
        <w:tc>
          <w:tcPr>
            <w:tcW w:w="1134" w:type="dxa"/>
            <w:vMerge w:val="restart"/>
            <w:tcBorders>
              <w:top w:val="single" w:sz="4" w:space="0" w:color="auto"/>
              <w:left w:val="single" w:sz="4" w:space="0" w:color="auto"/>
              <w:bottom w:val="single" w:sz="4" w:space="0" w:color="auto"/>
              <w:right w:val="single" w:sz="4" w:space="0" w:color="auto"/>
            </w:tcBorders>
          </w:tcPr>
          <w:p w:rsidR="00946803" w:rsidRPr="00C65855" w:rsidRDefault="00946803" w:rsidP="00946803">
            <w:pPr>
              <w:rPr>
                <w:rFonts w:ascii="Arial" w:hAnsi="Arial" w:cs="Arial"/>
                <w:sz w:val="16"/>
                <w:szCs w:val="16"/>
              </w:rPr>
            </w:pPr>
            <w:r w:rsidRPr="00C65855">
              <w:rPr>
                <w:rFonts w:ascii="Arial" w:hAnsi="Arial" w:cs="Arial"/>
                <w:sz w:val="16"/>
                <w:szCs w:val="16"/>
              </w:rPr>
              <w:t xml:space="preserve">3. Roads </w:t>
            </w:r>
          </w:p>
          <w:p w:rsidR="00946803" w:rsidRPr="00C65855" w:rsidRDefault="00946803" w:rsidP="00946803">
            <w:pPr>
              <w:rPr>
                <w:rFonts w:ascii="Arial" w:hAnsi="Arial" w:cs="Arial"/>
                <w:sz w:val="16"/>
                <w:szCs w:val="16"/>
              </w:rPr>
            </w:pPr>
            <w:r w:rsidRPr="00C65855">
              <w:rPr>
                <w:rFonts w:ascii="Arial" w:hAnsi="Arial" w:cs="Arial"/>
                <w:sz w:val="16"/>
                <w:szCs w:val="16"/>
              </w:rPr>
              <w:t xml:space="preserve">    and </w:t>
            </w:r>
          </w:p>
          <w:p w:rsidR="00946803" w:rsidRPr="00C65855" w:rsidRDefault="00946803" w:rsidP="00946803">
            <w:pPr>
              <w:rPr>
                <w:rFonts w:ascii="Arial" w:hAnsi="Arial" w:cs="Arial"/>
                <w:sz w:val="16"/>
                <w:szCs w:val="16"/>
              </w:rPr>
            </w:pPr>
            <w:r w:rsidRPr="00C65855">
              <w:rPr>
                <w:rFonts w:ascii="Arial" w:hAnsi="Arial" w:cs="Arial"/>
                <w:sz w:val="16"/>
                <w:szCs w:val="16"/>
              </w:rPr>
              <w:t xml:space="preserve">    Storm  </w:t>
            </w:r>
          </w:p>
          <w:p w:rsidR="00946803" w:rsidRPr="00C65855" w:rsidRDefault="00946803" w:rsidP="00946803">
            <w:pPr>
              <w:rPr>
                <w:rFonts w:ascii="Arial" w:hAnsi="Arial" w:cs="Arial"/>
                <w:sz w:val="16"/>
                <w:szCs w:val="16"/>
              </w:rPr>
            </w:pPr>
            <w:r w:rsidRPr="00C65855">
              <w:rPr>
                <w:rFonts w:ascii="Arial" w:hAnsi="Arial" w:cs="Arial"/>
                <w:sz w:val="16"/>
                <w:szCs w:val="16"/>
              </w:rPr>
              <w:t xml:space="preserve">    water</w:t>
            </w:r>
          </w:p>
        </w:tc>
        <w:tc>
          <w:tcPr>
            <w:tcW w:w="3402" w:type="dxa"/>
            <w:vMerge w:val="restart"/>
            <w:tcBorders>
              <w:top w:val="single" w:sz="4" w:space="0" w:color="auto"/>
              <w:left w:val="single" w:sz="4" w:space="0" w:color="auto"/>
              <w:bottom w:val="single" w:sz="4" w:space="0" w:color="auto"/>
              <w:right w:val="single" w:sz="4" w:space="0" w:color="auto"/>
            </w:tcBorders>
          </w:tcPr>
          <w:p w:rsidR="00946803" w:rsidRPr="00C65855" w:rsidRDefault="00946803" w:rsidP="00946803">
            <w:pPr>
              <w:rPr>
                <w:rFonts w:ascii="Arial" w:hAnsi="Arial" w:cs="Arial"/>
                <w:sz w:val="16"/>
                <w:szCs w:val="16"/>
              </w:rPr>
            </w:pPr>
            <w:r w:rsidRPr="00C65855">
              <w:rPr>
                <w:rFonts w:ascii="Arial" w:hAnsi="Arial" w:cs="Arial"/>
                <w:sz w:val="16"/>
                <w:szCs w:val="16"/>
              </w:rPr>
              <w:t xml:space="preserve">3.1. Stormwater </w:t>
            </w:r>
          </w:p>
          <w:p w:rsidR="00946803" w:rsidRPr="00C65855" w:rsidRDefault="00946803" w:rsidP="00946803">
            <w:pPr>
              <w:rPr>
                <w:rFonts w:ascii="Arial" w:hAnsi="Arial" w:cs="Arial"/>
                <w:sz w:val="16"/>
                <w:szCs w:val="16"/>
              </w:rPr>
            </w:pPr>
            <w:r w:rsidRPr="00C65855">
              <w:rPr>
                <w:rFonts w:ascii="Arial" w:hAnsi="Arial" w:cs="Arial"/>
                <w:sz w:val="16"/>
                <w:szCs w:val="16"/>
              </w:rPr>
              <w:t xml:space="preserve">3.2. Speed humps </w:t>
            </w:r>
          </w:p>
          <w:p w:rsidR="00946803" w:rsidRPr="00C65855" w:rsidRDefault="00946803" w:rsidP="00946803">
            <w:pPr>
              <w:rPr>
                <w:rFonts w:ascii="Arial" w:hAnsi="Arial" w:cs="Arial"/>
                <w:sz w:val="16"/>
                <w:szCs w:val="16"/>
              </w:rPr>
            </w:pPr>
          </w:p>
          <w:p w:rsidR="00946803" w:rsidRPr="00C65855" w:rsidRDefault="00946803" w:rsidP="00946803">
            <w:pPr>
              <w:rPr>
                <w:rFonts w:ascii="Arial" w:hAnsi="Arial" w:cs="Arial"/>
                <w:sz w:val="16"/>
                <w:szCs w:val="16"/>
              </w:rPr>
            </w:pPr>
          </w:p>
          <w:p w:rsidR="00946803" w:rsidRPr="00C65855" w:rsidRDefault="00946803" w:rsidP="00946803">
            <w:pPr>
              <w:rPr>
                <w:rFonts w:ascii="Arial" w:hAnsi="Arial" w:cs="Arial"/>
                <w:sz w:val="16"/>
                <w:szCs w:val="16"/>
              </w:rPr>
            </w:pPr>
            <w:r w:rsidRPr="00C65855">
              <w:rPr>
                <w:rFonts w:ascii="Arial" w:hAnsi="Arial" w:cs="Arial"/>
                <w:sz w:val="16"/>
                <w:szCs w:val="16"/>
              </w:rPr>
              <w:t>3.3. Internal Roads</w:t>
            </w:r>
          </w:p>
        </w:tc>
        <w:tc>
          <w:tcPr>
            <w:tcW w:w="2835" w:type="dxa"/>
            <w:vMerge w:val="restart"/>
            <w:tcBorders>
              <w:top w:val="single" w:sz="4" w:space="0" w:color="auto"/>
              <w:left w:val="single" w:sz="4" w:space="0" w:color="auto"/>
              <w:bottom w:val="single" w:sz="2" w:space="0" w:color="auto"/>
              <w:right w:val="single" w:sz="4" w:space="0" w:color="auto"/>
            </w:tcBorders>
          </w:tcPr>
          <w:p w:rsidR="00946803" w:rsidRPr="00C65855" w:rsidRDefault="00946803" w:rsidP="00946803">
            <w:pPr>
              <w:rPr>
                <w:rFonts w:ascii="Arial" w:hAnsi="Arial" w:cs="Arial"/>
                <w:sz w:val="16"/>
                <w:szCs w:val="16"/>
              </w:rPr>
            </w:pPr>
            <w:r w:rsidRPr="00C65855">
              <w:rPr>
                <w:rFonts w:ascii="Arial" w:hAnsi="Arial" w:cs="Arial"/>
                <w:sz w:val="16"/>
                <w:szCs w:val="16"/>
              </w:rPr>
              <w:t xml:space="preserve">Kgabalatsane Clinic </w:t>
            </w:r>
          </w:p>
          <w:p w:rsidR="00946803" w:rsidRPr="00C65855" w:rsidRDefault="00946803" w:rsidP="00946803">
            <w:pPr>
              <w:rPr>
                <w:rFonts w:ascii="Arial" w:hAnsi="Arial" w:cs="Arial"/>
                <w:sz w:val="16"/>
                <w:szCs w:val="16"/>
              </w:rPr>
            </w:pPr>
            <w:r w:rsidRPr="00C65855">
              <w:rPr>
                <w:rFonts w:ascii="Arial" w:hAnsi="Arial" w:cs="Arial"/>
                <w:sz w:val="16"/>
                <w:szCs w:val="16"/>
              </w:rPr>
              <w:t xml:space="preserve">Kgabalatsdane Clinic Rd &amp; all dangerous areas to be identified by Ward Councillor </w:t>
            </w:r>
          </w:p>
          <w:p w:rsidR="00946803" w:rsidRPr="00C65855" w:rsidRDefault="00946803" w:rsidP="00946803">
            <w:pPr>
              <w:rPr>
                <w:rFonts w:ascii="Arial" w:hAnsi="Arial" w:cs="Arial"/>
                <w:sz w:val="16"/>
                <w:szCs w:val="16"/>
              </w:rPr>
            </w:pPr>
            <w:r w:rsidRPr="00C65855">
              <w:rPr>
                <w:rFonts w:ascii="Arial" w:hAnsi="Arial" w:cs="Arial"/>
                <w:sz w:val="16"/>
                <w:szCs w:val="16"/>
              </w:rPr>
              <w:t>Freedom Roads, Mthimkhulu, Motong, 3x Kagisong, 3x Rockville, Phuthing &amp; Lutheran Church Roads</w:t>
            </w:r>
          </w:p>
        </w:tc>
      </w:tr>
      <w:tr w:rsidR="00C65855" w:rsidRPr="00C65855" w:rsidTr="00946803">
        <w:trPr>
          <w:trHeight w:hRule="exact" w:val="227"/>
        </w:trPr>
        <w:tc>
          <w:tcPr>
            <w:tcW w:w="7513" w:type="dxa"/>
            <w:gridSpan w:val="3"/>
            <w:tcBorders>
              <w:left w:val="nil"/>
              <w:right w:val="nil"/>
            </w:tcBorders>
          </w:tcPr>
          <w:p w:rsidR="00946803" w:rsidRPr="00C65855" w:rsidRDefault="00946803" w:rsidP="00946803">
            <w:pPr>
              <w:ind w:right="-501"/>
            </w:pPr>
          </w:p>
        </w:tc>
        <w:tc>
          <w:tcPr>
            <w:tcW w:w="425" w:type="dxa"/>
            <w:vMerge/>
            <w:tcBorders>
              <w:left w:val="nil"/>
              <w:bottom w:val="nil"/>
            </w:tcBorders>
          </w:tcPr>
          <w:p w:rsidR="00946803" w:rsidRPr="00C65855" w:rsidRDefault="00946803" w:rsidP="00946803">
            <w:pPr>
              <w:ind w:right="-501"/>
            </w:pPr>
          </w:p>
        </w:tc>
        <w:tc>
          <w:tcPr>
            <w:tcW w:w="1134" w:type="dxa"/>
            <w:vMerge/>
          </w:tcPr>
          <w:p w:rsidR="00946803" w:rsidRPr="00C65855" w:rsidRDefault="00946803" w:rsidP="00946803">
            <w:pPr>
              <w:ind w:right="-501"/>
            </w:pPr>
          </w:p>
        </w:tc>
        <w:tc>
          <w:tcPr>
            <w:tcW w:w="3402" w:type="dxa"/>
            <w:vMerge/>
          </w:tcPr>
          <w:p w:rsidR="00946803" w:rsidRPr="00C65855" w:rsidRDefault="00946803" w:rsidP="00946803">
            <w:pPr>
              <w:ind w:right="-501"/>
            </w:pPr>
          </w:p>
        </w:tc>
        <w:tc>
          <w:tcPr>
            <w:tcW w:w="2835" w:type="dxa"/>
            <w:vMerge/>
          </w:tcPr>
          <w:p w:rsidR="00946803" w:rsidRPr="00C65855" w:rsidRDefault="00946803" w:rsidP="00946803">
            <w:pPr>
              <w:ind w:right="-501"/>
            </w:pPr>
          </w:p>
        </w:tc>
      </w:tr>
      <w:tr w:rsidR="00C65855" w:rsidRPr="00C65855" w:rsidTr="00946803">
        <w:trPr>
          <w:trHeight w:hRule="exact" w:val="227"/>
        </w:trPr>
        <w:tc>
          <w:tcPr>
            <w:tcW w:w="7513" w:type="dxa"/>
            <w:gridSpan w:val="3"/>
            <w:shd w:val="clear" w:color="auto" w:fill="F2F2F2"/>
            <w:vAlign w:val="center"/>
          </w:tcPr>
          <w:p w:rsidR="00946803" w:rsidRPr="00C65855" w:rsidRDefault="00946803" w:rsidP="00946803">
            <w:pPr>
              <w:ind w:right="-501"/>
              <w:jc w:val="center"/>
            </w:pPr>
            <w:r w:rsidRPr="00C65855">
              <w:rPr>
                <w:rFonts w:ascii="Arial" w:hAnsi="Arial" w:cs="Arial"/>
                <w:b/>
                <w:sz w:val="16"/>
                <w:szCs w:val="16"/>
              </w:rPr>
              <w:t>WARD 9</w:t>
            </w:r>
          </w:p>
        </w:tc>
        <w:tc>
          <w:tcPr>
            <w:tcW w:w="425" w:type="dxa"/>
            <w:vMerge/>
            <w:tcBorders>
              <w:bottom w:val="nil"/>
            </w:tcBorders>
          </w:tcPr>
          <w:p w:rsidR="00946803" w:rsidRPr="00C65855" w:rsidRDefault="00946803" w:rsidP="00946803">
            <w:pPr>
              <w:ind w:right="-501"/>
            </w:pPr>
          </w:p>
        </w:tc>
        <w:tc>
          <w:tcPr>
            <w:tcW w:w="1134" w:type="dxa"/>
            <w:vMerge/>
          </w:tcPr>
          <w:p w:rsidR="00946803" w:rsidRPr="00C65855" w:rsidRDefault="00946803" w:rsidP="00946803">
            <w:pPr>
              <w:ind w:right="-501"/>
            </w:pPr>
          </w:p>
        </w:tc>
        <w:tc>
          <w:tcPr>
            <w:tcW w:w="3402" w:type="dxa"/>
            <w:vMerge/>
          </w:tcPr>
          <w:p w:rsidR="00946803" w:rsidRPr="00C65855" w:rsidRDefault="00946803" w:rsidP="00946803">
            <w:pPr>
              <w:ind w:right="-501"/>
            </w:pPr>
          </w:p>
        </w:tc>
        <w:tc>
          <w:tcPr>
            <w:tcW w:w="2835" w:type="dxa"/>
            <w:vMerge/>
          </w:tcPr>
          <w:p w:rsidR="00946803" w:rsidRPr="00C65855" w:rsidRDefault="00946803" w:rsidP="00946803">
            <w:pPr>
              <w:ind w:right="-501"/>
            </w:pPr>
          </w:p>
        </w:tc>
      </w:tr>
      <w:tr w:rsidR="00C65855" w:rsidRPr="00C65855" w:rsidTr="00946803">
        <w:trPr>
          <w:trHeight w:hRule="exact" w:val="227"/>
        </w:trPr>
        <w:tc>
          <w:tcPr>
            <w:tcW w:w="1134" w:type="dxa"/>
            <w:tcBorders>
              <w:top w:val="single" w:sz="4" w:space="0" w:color="auto"/>
              <w:left w:val="single" w:sz="4" w:space="0" w:color="auto"/>
              <w:bottom w:val="single" w:sz="4" w:space="0" w:color="auto"/>
              <w:right w:val="single" w:sz="4" w:space="0" w:color="auto"/>
            </w:tcBorders>
            <w:shd w:val="clear" w:color="auto" w:fill="F2F2F2"/>
          </w:tcPr>
          <w:p w:rsidR="00946803" w:rsidRPr="00C65855" w:rsidRDefault="00946803" w:rsidP="00946803">
            <w:pPr>
              <w:tabs>
                <w:tab w:val="left" w:pos="612"/>
              </w:tabs>
              <w:jc w:val="center"/>
              <w:rPr>
                <w:rFonts w:ascii="Arial" w:hAnsi="Arial" w:cs="Arial"/>
                <w:b/>
                <w:sz w:val="16"/>
                <w:szCs w:val="16"/>
              </w:rPr>
            </w:pPr>
            <w:r w:rsidRPr="00C65855">
              <w:rPr>
                <w:rFonts w:ascii="Arial" w:hAnsi="Arial" w:cs="Arial"/>
                <w:b/>
                <w:sz w:val="16"/>
                <w:szCs w:val="16"/>
              </w:rPr>
              <w:t>NEEDS</w:t>
            </w:r>
          </w:p>
        </w:tc>
        <w:tc>
          <w:tcPr>
            <w:tcW w:w="2850" w:type="dxa"/>
            <w:tcBorders>
              <w:top w:val="single" w:sz="4" w:space="0" w:color="auto"/>
              <w:left w:val="single" w:sz="4" w:space="0" w:color="auto"/>
              <w:bottom w:val="single" w:sz="4" w:space="0" w:color="auto"/>
              <w:right w:val="single" w:sz="4" w:space="0" w:color="auto"/>
            </w:tcBorders>
            <w:shd w:val="clear" w:color="auto" w:fill="F2F2F2"/>
          </w:tcPr>
          <w:p w:rsidR="00946803" w:rsidRPr="00C65855" w:rsidRDefault="00946803" w:rsidP="00946803">
            <w:pPr>
              <w:tabs>
                <w:tab w:val="left" w:pos="612"/>
              </w:tabs>
              <w:jc w:val="center"/>
              <w:rPr>
                <w:rFonts w:ascii="Arial" w:hAnsi="Arial" w:cs="Arial"/>
                <w:b/>
                <w:sz w:val="16"/>
                <w:szCs w:val="16"/>
              </w:rPr>
            </w:pPr>
            <w:r w:rsidRPr="00C65855">
              <w:rPr>
                <w:rFonts w:ascii="Arial" w:hAnsi="Arial" w:cs="Arial"/>
                <w:b/>
                <w:sz w:val="16"/>
                <w:szCs w:val="16"/>
              </w:rPr>
              <w:t>PROJECTS</w:t>
            </w:r>
          </w:p>
        </w:tc>
        <w:tc>
          <w:tcPr>
            <w:tcW w:w="3529" w:type="dxa"/>
            <w:tcBorders>
              <w:top w:val="single" w:sz="4" w:space="0" w:color="auto"/>
              <w:left w:val="single" w:sz="4" w:space="0" w:color="auto"/>
              <w:bottom w:val="single" w:sz="4" w:space="0" w:color="auto"/>
              <w:right w:val="single" w:sz="4" w:space="0" w:color="auto"/>
            </w:tcBorders>
            <w:shd w:val="clear" w:color="auto" w:fill="F2F2F2"/>
          </w:tcPr>
          <w:p w:rsidR="00946803" w:rsidRPr="00C65855" w:rsidRDefault="00946803" w:rsidP="00946803">
            <w:pPr>
              <w:tabs>
                <w:tab w:val="left" w:pos="612"/>
              </w:tabs>
              <w:jc w:val="center"/>
              <w:rPr>
                <w:rFonts w:ascii="Arial" w:hAnsi="Arial" w:cs="Arial"/>
                <w:b/>
                <w:sz w:val="16"/>
                <w:szCs w:val="16"/>
              </w:rPr>
            </w:pPr>
            <w:r w:rsidRPr="00C65855">
              <w:rPr>
                <w:rFonts w:ascii="Arial" w:hAnsi="Arial" w:cs="Arial"/>
                <w:b/>
                <w:sz w:val="16"/>
                <w:szCs w:val="16"/>
              </w:rPr>
              <w:t>AREAS</w:t>
            </w:r>
          </w:p>
        </w:tc>
        <w:tc>
          <w:tcPr>
            <w:tcW w:w="425" w:type="dxa"/>
            <w:vMerge/>
            <w:tcBorders>
              <w:bottom w:val="nil"/>
            </w:tcBorders>
          </w:tcPr>
          <w:p w:rsidR="00946803" w:rsidRPr="00C65855" w:rsidRDefault="00946803" w:rsidP="00946803">
            <w:pPr>
              <w:ind w:right="-501"/>
            </w:pPr>
          </w:p>
        </w:tc>
        <w:tc>
          <w:tcPr>
            <w:tcW w:w="1134" w:type="dxa"/>
            <w:vMerge w:val="restart"/>
            <w:tcBorders>
              <w:top w:val="single" w:sz="4" w:space="0" w:color="auto"/>
              <w:left w:val="single" w:sz="4" w:space="0" w:color="auto"/>
              <w:bottom w:val="single" w:sz="4" w:space="0" w:color="auto"/>
              <w:right w:val="single" w:sz="4" w:space="0" w:color="auto"/>
            </w:tcBorders>
          </w:tcPr>
          <w:p w:rsidR="00946803" w:rsidRPr="00C65855" w:rsidRDefault="00946803" w:rsidP="00946803">
            <w:pPr>
              <w:rPr>
                <w:rFonts w:ascii="Arial" w:hAnsi="Arial" w:cs="Arial"/>
                <w:sz w:val="16"/>
                <w:szCs w:val="16"/>
              </w:rPr>
            </w:pPr>
            <w:r w:rsidRPr="00C65855">
              <w:rPr>
                <w:rFonts w:ascii="Arial" w:hAnsi="Arial" w:cs="Arial"/>
                <w:sz w:val="16"/>
                <w:szCs w:val="16"/>
              </w:rPr>
              <w:t>4. Housing</w:t>
            </w:r>
          </w:p>
        </w:tc>
        <w:tc>
          <w:tcPr>
            <w:tcW w:w="3402" w:type="dxa"/>
            <w:vMerge w:val="restart"/>
            <w:tcBorders>
              <w:top w:val="single" w:sz="4" w:space="0" w:color="auto"/>
              <w:left w:val="single" w:sz="4" w:space="0" w:color="auto"/>
              <w:bottom w:val="single" w:sz="4" w:space="0" w:color="auto"/>
              <w:right w:val="single" w:sz="4" w:space="0" w:color="auto"/>
            </w:tcBorders>
          </w:tcPr>
          <w:p w:rsidR="00946803" w:rsidRPr="00C65855" w:rsidRDefault="00946803" w:rsidP="00946803">
            <w:pPr>
              <w:rPr>
                <w:rFonts w:ascii="Arial" w:hAnsi="Arial" w:cs="Arial"/>
                <w:sz w:val="16"/>
                <w:szCs w:val="16"/>
              </w:rPr>
            </w:pPr>
            <w:r w:rsidRPr="00C65855">
              <w:rPr>
                <w:rFonts w:ascii="Arial" w:hAnsi="Arial" w:cs="Arial"/>
                <w:sz w:val="16"/>
                <w:szCs w:val="16"/>
              </w:rPr>
              <w:t>4.1. RDP &amp; PHP Housing</w:t>
            </w:r>
          </w:p>
          <w:p w:rsidR="00946803" w:rsidRPr="00C65855" w:rsidRDefault="00946803" w:rsidP="00946803">
            <w:pPr>
              <w:rPr>
                <w:rFonts w:ascii="Arial" w:hAnsi="Arial" w:cs="Arial"/>
                <w:sz w:val="16"/>
                <w:szCs w:val="16"/>
              </w:rPr>
            </w:pPr>
          </w:p>
          <w:p w:rsidR="00946803" w:rsidRPr="00C65855" w:rsidRDefault="00946803" w:rsidP="00946803">
            <w:pPr>
              <w:rPr>
                <w:rFonts w:ascii="Arial" w:hAnsi="Arial" w:cs="Arial"/>
                <w:sz w:val="16"/>
                <w:szCs w:val="16"/>
              </w:rPr>
            </w:pPr>
            <w:r w:rsidRPr="00C65855">
              <w:rPr>
                <w:rFonts w:ascii="Arial" w:hAnsi="Arial" w:cs="Arial"/>
                <w:sz w:val="16"/>
                <w:szCs w:val="16"/>
              </w:rPr>
              <w:t>4.2. Formalization of Rural Areas</w:t>
            </w:r>
          </w:p>
        </w:tc>
        <w:tc>
          <w:tcPr>
            <w:tcW w:w="2835" w:type="dxa"/>
            <w:vMerge w:val="restart"/>
            <w:tcBorders>
              <w:top w:val="single" w:sz="4" w:space="0" w:color="auto"/>
              <w:left w:val="single" w:sz="4" w:space="0" w:color="auto"/>
              <w:bottom w:val="single" w:sz="4" w:space="0" w:color="auto"/>
              <w:right w:val="single" w:sz="4" w:space="0" w:color="auto"/>
            </w:tcBorders>
          </w:tcPr>
          <w:p w:rsidR="00946803" w:rsidRPr="00C65855" w:rsidRDefault="00946803" w:rsidP="00946803">
            <w:pPr>
              <w:rPr>
                <w:rFonts w:ascii="Arial" w:hAnsi="Arial" w:cs="Arial"/>
                <w:sz w:val="16"/>
                <w:szCs w:val="16"/>
              </w:rPr>
            </w:pPr>
            <w:r w:rsidRPr="00C65855">
              <w:rPr>
                <w:rFonts w:ascii="Arial" w:hAnsi="Arial" w:cs="Arial"/>
                <w:sz w:val="16"/>
                <w:szCs w:val="16"/>
              </w:rPr>
              <w:t>Micha View, Rockvuille, Itereleng, Mmotong, Magaseng, Phiring, Phuting, Kgola &amp; Kagisanong</w:t>
            </w:r>
          </w:p>
          <w:p w:rsidR="00946803" w:rsidRPr="00C65855" w:rsidRDefault="00946803" w:rsidP="00946803">
            <w:pPr>
              <w:rPr>
                <w:rFonts w:ascii="Arial" w:hAnsi="Arial" w:cs="Arial"/>
                <w:sz w:val="16"/>
                <w:szCs w:val="16"/>
              </w:rPr>
            </w:pPr>
            <w:r w:rsidRPr="00C65855">
              <w:rPr>
                <w:rFonts w:ascii="Arial" w:hAnsi="Arial" w:cs="Arial"/>
                <w:sz w:val="16"/>
                <w:szCs w:val="16"/>
              </w:rPr>
              <w:t>Mmotong, Kagisanang &amp; Micha-View</w:t>
            </w:r>
          </w:p>
        </w:tc>
      </w:tr>
      <w:tr w:rsidR="00C65855" w:rsidRPr="00C65855" w:rsidTr="00946803">
        <w:trPr>
          <w:trHeight w:hRule="exact" w:val="794"/>
        </w:trPr>
        <w:tc>
          <w:tcPr>
            <w:tcW w:w="1134" w:type="dxa"/>
            <w:tcBorders>
              <w:bottom w:val="single" w:sz="4" w:space="0" w:color="auto"/>
            </w:tcBorders>
          </w:tcPr>
          <w:p w:rsidR="00946803" w:rsidRPr="00C65855" w:rsidRDefault="00946803" w:rsidP="00946803">
            <w:pPr>
              <w:rPr>
                <w:rFonts w:ascii="Arial" w:hAnsi="Arial" w:cs="Arial"/>
                <w:sz w:val="16"/>
                <w:szCs w:val="16"/>
              </w:rPr>
            </w:pPr>
            <w:r w:rsidRPr="00C65855">
              <w:rPr>
                <w:rFonts w:ascii="Arial" w:hAnsi="Arial" w:cs="Arial"/>
                <w:sz w:val="16"/>
                <w:szCs w:val="16"/>
              </w:rPr>
              <w:t xml:space="preserve">1.  Roads </w:t>
            </w:r>
          </w:p>
          <w:p w:rsidR="00946803" w:rsidRPr="00C65855" w:rsidRDefault="00946803" w:rsidP="00946803">
            <w:pPr>
              <w:rPr>
                <w:rFonts w:ascii="Arial" w:hAnsi="Arial" w:cs="Arial"/>
                <w:sz w:val="16"/>
                <w:szCs w:val="16"/>
              </w:rPr>
            </w:pPr>
            <w:r w:rsidRPr="00C65855">
              <w:rPr>
                <w:rFonts w:ascii="Arial" w:hAnsi="Arial" w:cs="Arial"/>
                <w:sz w:val="16"/>
                <w:szCs w:val="16"/>
              </w:rPr>
              <w:t xml:space="preserve">    &amp; Storm </w:t>
            </w:r>
          </w:p>
          <w:p w:rsidR="00946803" w:rsidRPr="00C65855" w:rsidRDefault="00946803" w:rsidP="00946803">
            <w:pPr>
              <w:rPr>
                <w:rFonts w:ascii="Arial" w:hAnsi="Arial" w:cs="Arial"/>
                <w:sz w:val="16"/>
                <w:szCs w:val="16"/>
              </w:rPr>
            </w:pPr>
            <w:r w:rsidRPr="00C65855">
              <w:rPr>
                <w:rFonts w:ascii="Arial" w:hAnsi="Arial" w:cs="Arial"/>
                <w:sz w:val="16"/>
                <w:szCs w:val="16"/>
              </w:rPr>
              <w:t xml:space="preserve">    water</w:t>
            </w:r>
          </w:p>
        </w:tc>
        <w:tc>
          <w:tcPr>
            <w:tcW w:w="2850" w:type="dxa"/>
            <w:tcBorders>
              <w:top w:val="single" w:sz="4" w:space="0" w:color="auto"/>
              <w:left w:val="single" w:sz="4" w:space="0" w:color="auto"/>
              <w:bottom w:val="single" w:sz="4" w:space="0" w:color="auto"/>
              <w:right w:val="single" w:sz="4" w:space="0" w:color="auto"/>
            </w:tcBorders>
          </w:tcPr>
          <w:p w:rsidR="00946803" w:rsidRPr="00C65855" w:rsidRDefault="00946803" w:rsidP="00946803">
            <w:pPr>
              <w:numPr>
                <w:ilvl w:val="1"/>
                <w:numId w:val="0"/>
              </w:numPr>
              <w:contextualSpacing/>
              <w:rPr>
                <w:rFonts w:ascii="Arial" w:hAnsi="Arial" w:cs="Arial"/>
                <w:sz w:val="16"/>
                <w:szCs w:val="16"/>
              </w:rPr>
            </w:pPr>
            <w:r w:rsidRPr="00C65855">
              <w:rPr>
                <w:rFonts w:ascii="Arial" w:hAnsi="Arial" w:cs="Arial"/>
                <w:sz w:val="16"/>
                <w:szCs w:val="16"/>
              </w:rPr>
              <w:t xml:space="preserve">Paving of internal Roads and  </w:t>
            </w:r>
          </w:p>
          <w:p w:rsidR="00946803" w:rsidRPr="00C65855" w:rsidRDefault="00946803" w:rsidP="00946803">
            <w:pPr>
              <w:contextualSpacing/>
              <w:rPr>
                <w:rFonts w:ascii="Arial" w:hAnsi="Arial" w:cs="Arial"/>
                <w:sz w:val="16"/>
                <w:szCs w:val="16"/>
              </w:rPr>
            </w:pPr>
            <w:r w:rsidRPr="00C65855">
              <w:rPr>
                <w:rFonts w:ascii="Arial" w:hAnsi="Arial" w:cs="Arial"/>
                <w:sz w:val="16"/>
                <w:szCs w:val="16"/>
              </w:rPr>
              <w:t>Side Kerbs</w:t>
            </w:r>
          </w:p>
          <w:p w:rsidR="00946803" w:rsidRPr="00C65855" w:rsidRDefault="00946803" w:rsidP="00946803">
            <w:pPr>
              <w:rPr>
                <w:rFonts w:ascii="Arial" w:hAnsi="Arial" w:cs="Arial"/>
                <w:sz w:val="16"/>
                <w:szCs w:val="16"/>
              </w:rPr>
            </w:pPr>
            <w:r w:rsidRPr="00C65855">
              <w:rPr>
                <w:rFonts w:ascii="Arial" w:hAnsi="Arial" w:cs="Arial"/>
                <w:sz w:val="16"/>
                <w:szCs w:val="16"/>
              </w:rPr>
              <w:t>1.2.  Expansion of Road</w:t>
            </w:r>
          </w:p>
          <w:p w:rsidR="00946803" w:rsidRPr="00C65855" w:rsidRDefault="00946803" w:rsidP="00946803">
            <w:pPr>
              <w:rPr>
                <w:rFonts w:ascii="Arial" w:hAnsi="Arial" w:cs="Arial"/>
                <w:sz w:val="16"/>
                <w:szCs w:val="16"/>
              </w:rPr>
            </w:pPr>
            <w:r w:rsidRPr="00C65855">
              <w:rPr>
                <w:rFonts w:ascii="Arial" w:hAnsi="Arial" w:cs="Arial"/>
                <w:sz w:val="16"/>
                <w:szCs w:val="16"/>
              </w:rPr>
              <w:t>1.3. Speed humps</w:t>
            </w:r>
          </w:p>
        </w:tc>
        <w:tc>
          <w:tcPr>
            <w:tcW w:w="3529" w:type="dxa"/>
            <w:tcBorders>
              <w:top w:val="single" w:sz="4" w:space="0" w:color="auto"/>
              <w:left w:val="single" w:sz="4" w:space="0" w:color="auto"/>
              <w:bottom w:val="single" w:sz="4" w:space="0" w:color="auto"/>
              <w:right w:val="single" w:sz="4" w:space="0" w:color="auto"/>
            </w:tcBorders>
          </w:tcPr>
          <w:p w:rsidR="00946803" w:rsidRPr="00C65855" w:rsidRDefault="00946803" w:rsidP="00946803">
            <w:pPr>
              <w:rPr>
                <w:rFonts w:ascii="Arial" w:hAnsi="Arial" w:cs="Arial"/>
                <w:sz w:val="16"/>
                <w:szCs w:val="16"/>
              </w:rPr>
            </w:pPr>
            <w:r w:rsidRPr="00C65855">
              <w:rPr>
                <w:rFonts w:ascii="Arial" w:hAnsi="Arial" w:cs="Arial"/>
                <w:sz w:val="16"/>
                <w:szCs w:val="16"/>
              </w:rPr>
              <w:t>Block B, C,  and part of Block H</w:t>
            </w:r>
          </w:p>
          <w:p w:rsidR="00946803" w:rsidRPr="00C65855" w:rsidRDefault="00946803" w:rsidP="00946803">
            <w:pPr>
              <w:rPr>
                <w:rFonts w:ascii="Arial" w:hAnsi="Arial" w:cs="Arial"/>
                <w:sz w:val="16"/>
                <w:szCs w:val="16"/>
              </w:rPr>
            </w:pPr>
          </w:p>
          <w:p w:rsidR="00946803" w:rsidRPr="00C65855" w:rsidRDefault="00946803" w:rsidP="00946803">
            <w:pPr>
              <w:rPr>
                <w:rFonts w:ascii="Arial" w:hAnsi="Arial" w:cs="Arial"/>
                <w:sz w:val="16"/>
                <w:szCs w:val="16"/>
              </w:rPr>
            </w:pPr>
            <w:r w:rsidRPr="00C65855">
              <w:rPr>
                <w:rFonts w:ascii="Arial" w:hAnsi="Arial" w:cs="Arial"/>
                <w:sz w:val="16"/>
                <w:szCs w:val="16"/>
              </w:rPr>
              <w:t xml:space="preserve">Letlhabile to Brits </w:t>
            </w:r>
          </w:p>
          <w:p w:rsidR="00946803" w:rsidRPr="00C65855" w:rsidRDefault="00946803" w:rsidP="00946803">
            <w:pPr>
              <w:rPr>
                <w:rFonts w:ascii="Arial" w:hAnsi="Arial" w:cs="Arial"/>
                <w:sz w:val="16"/>
                <w:szCs w:val="16"/>
              </w:rPr>
            </w:pPr>
            <w:r w:rsidRPr="00C65855">
              <w:rPr>
                <w:rFonts w:ascii="Arial" w:hAnsi="Arial" w:cs="Arial"/>
                <w:sz w:val="16"/>
                <w:szCs w:val="16"/>
              </w:rPr>
              <w:t>Between Letlhabile and Maboloka</w:t>
            </w:r>
          </w:p>
        </w:tc>
        <w:tc>
          <w:tcPr>
            <w:tcW w:w="425" w:type="dxa"/>
            <w:vMerge/>
            <w:tcBorders>
              <w:bottom w:val="nil"/>
            </w:tcBorders>
          </w:tcPr>
          <w:p w:rsidR="00946803" w:rsidRPr="00C65855" w:rsidRDefault="00946803" w:rsidP="00946803">
            <w:pPr>
              <w:ind w:right="-501"/>
            </w:pPr>
          </w:p>
        </w:tc>
        <w:tc>
          <w:tcPr>
            <w:tcW w:w="1134" w:type="dxa"/>
            <w:vMerge/>
            <w:tcBorders>
              <w:bottom w:val="single" w:sz="4" w:space="0" w:color="auto"/>
            </w:tcBorders>
          </w:tcPr>
          <w:p w:rsidR="00946803" w:rsidRPr="00C65855" w:rsidRDefault="00946803" w:rsidP="00946803">
            <w:pPr>
              <w:ind w:right="-501"/>
            </w:pPr>
          </w:p>
        </w:tc>
        <w:tc>
          <w:tcPr>
            <w:tcW w:w="3402" w:type="dxa"/>
            <w:vMerge/>
            <w:tcBorders>
              <w:bottom w:val="single" w:sz="4" w:space="0" w:color="auto"/>
            </w:tcBorders>
          </w:tcPr>
          <w:p w:rsidR="00946803" w:rsidRPr="00C65855" w:rsidRDefault="00946803" w:rsidP="00946803">
            <w:pPr>
              <w:ind w:right="-501"/>
            </w:pPr>
          </w:p>
        </w:tc>
        <w:tc>
          <w:tcPr>
            <w:tcW w:w="2835" w:type="dxa"/>
            <w:vMerge/>
            <w:tcBorders>
              <w:bottom w:val="single" w:sz="4" w:space="0" w:color="auto"/>
            </w:tcBorders>
          </w:tcPr>
          <w:p w:rsidR="00946803" w:rsidRPr="00C65855" w:rsidRDefault="00946803" w:rsidP="00946803">
            <w:pPr>
              <w:ind w:right="-501"/>
            </w:pPr>
          </w:p>
        </w:tc>
      </w:tr>
      <w:tr w:rsidR="00C65855" w:rsidRPr="00C65855" w:rsidTr="00946803">
        <w:trPr>
          <w:gridAfter w:val="5"/>
          <w:wAfter w:w="11325" w:type="dxa"/>
          <w:trHeight w:hRule="exact" w:val="227"/>
        </w:trPr>
        <w:tc>
          <w:tcPr>
            <w:tcW w:w="1134" w:type="dxa"/>
            <w:tcBorders>
              <w:top w:val="nil"/>
              <w:left w:val="nil"/>
              <w:bottom w:val="nil"/>
              <w:right w:val="nil"/>
            </w:tcBorders>
          </w:tcPr>
          <w:p w:rsidR="00946803" w:rsidRPr="00C65855" w:rsidRDefault="00946803" w:rsidP="00946803">
            <w:pPr>
              <w:ind w:right="-501"/>
            </w:pPr>
          </w:p>
        </w:tc>
        <w:tc>
          <w:tcPr>
            <w:tcW w:w="2850" w:type="dxa"/>
            <w:tcBorders>
              <w:top w:val="nil"/>
              <w:left w:val="nil"/>
              <w:bottom w:val="nil"/>
              <w:right w:val="nil"/>
            </w:tcBorders>
          </w:tcPr>
          <w:p w:rsidR="00946803" w:rsidRPr="00C65855" w:rsidRDefault="00946803" w:rsidP="00946803">
            <w:pPr>
              <w:ind w:right="-501"/>
            </w:pPr>
          </w:p>
        </w:tc>
      </w:tr>
    </w:tbl>
    <w:p w:rsidR="00946803" w:rsidRPr="00C65855" w:rsidRDefault="00946803" w:rsidP="00E229E9">
      <w:pPr>
        <w:rPr>
          <w:rFonts w:ascii="Arial" w:hAnsi="Arial" w:cs="Arial"/>
          <w:sz w:val="18"/>
          <w:szCs w:val="18"/>
        </w:rPr>
        <w:sectPr w:rsidR="00946803" w:rsidRPr="00C65855" w:rsidSect="00946803">
          <w:pgSz w:w="16839" w:h="11907" w:orient="landscape" w:code="9"/>
          <w:pgMar w:top="851" w:right="284" w:bottom="1276" w:left="425" w:header="720" w:footer="720" w:gutter="0"/>
          <w:cols w:space="720"/>
        </w:sectPr>
      </w:pPr>
    </w:p>
    <w:tbl>
      <w:tblPr>
        <w:tblStyle w:val="TableGrid29"/>
        <w:tblW w:w="15168" w:type="dxa"/>
        <w:tblInd w:w="-5" w:type="dxa"/>
        <w:tblLook w:val="04A0" w:firstRow="1" w:lastRow="0" w:firstColumn="1" w:lastColumn="0" w:noHBand="0" w:noVBand="1"/>
      </w:tblPr>
      <w:tblGrid>
        <w:gridCol w:w="1134"/>
        <w:gridCol w:w="2835"/>
        <w:gridCol w:w="3544"/>
        <w:gridCol w:w="425"/>
        <w:gridCol w:w="1134"/>
        <w:gridCol w:w="3402"/>
        <w:gridCol w:w="2694"/>
      </w:tblGrid>
      <w:tr w:rsidR="00C65855" w:rsidRPr="00C65855" w:rsidTr="00946803">
        <w:trPr>
          <w:trHeight w:hRule="exact" w:val="227"/>
        </w:trPr>
        <w:tc>
          <w:tcPr>
            <w:tcW w:w="7513" w:type="dxa"/>
            <w:gridSpan w:val="3"/>
            <w:shd w:val="clear" w:color="auto" w:fill="F2F2F2"/>
            <w:vAlign w:val="center"/>
          </w:tcPr>
          <w:p w:rsidR="003908D9" w:rsidRPr="00C65855" w:rsidRDefault="003908D9" w:rsidP="003908D9">
            <w:pPr>
              <w:ind w:right="-501"/>
              <w:jc w:val="center"/>
            </w:pPr>
            <w:r w:rsidRPr="00C65855">
              <w:rPr>
                <w:rFonts w:ascii="Arial" w:hAnsi="Arial" w:cs="Arial"/>
                <w:b/>
                <w:sz w:val="16"/>
                <w:szCs w:val="16"/>
              </w:rPr>
              <w:lastRenderedPageBreak/>
              <w:t>WARD 10 (Cont)</w:t>
            </w:r>
          </w:p>
        </w:tc>
        <w:tc>
          <w:tcPr>
            <w:tcW w:w="425" w:type="dxa"/>
            <w:vMerge w:val="restart"/>
            <w:tcBorders>
              <w:top w:val="nil"/>
            </w:tcBorders>
          </w:tcPr>
          <w:p w:rsidR="003908D9" w:rsidRPr="00C65855" w:rsidRDefault="003908D9" w:rsidP="003908D9">
            <w:pPr>
              <w:ind w:right="-501"/>
            </w:pPr>
          </w:p>
        </w:tc>
        <w:tc>
          <w:tcPr>
            <w:tcW w:w="7230" w:type="dxa"/>
            <w:gridSpan w:val="3"/>
            <w:shd w:val="clear" w:color="auto" w:fill="F2F2F2"/>
            <w:vAlign w:val="center"/>
          </w:tcPr>
          <w:p w:rsidR="003908D9" w:rsidRPr="00C65855" w:rsidRDefault="003908D9" w:rsidP="003908D9">
            <w:pPr>
              <w:ind w:right="-501"/>
              <w:jc w:val="center"/>
            </w:pPr>
            <w:r w:rsidRPr="00C65855">
              <w:rPr>
                <w:rFonts w:ascii="Arial" w:hAnsi="Arial" w:cs="Arial"/>
                <w:b/>
                <w:sz w:val="16"/>
                <w:szCs w:val="16"/>
              </w:rPr>
              <w:t>WARD 12</w:t>
            </w:r>
          </w:p>
        </w:tc>
      </w:tr>
      <w:tr w:rsidR="00C65855" w:rsidRPr="00C65855" w:rsidTr="00946803">
        <w:trPr>
          <w:trHeight w:hRule="exact" w:val="227"/>
        </w:trPr>
        <w:tc>
          <w:tcPr>
            <w:tcW w:w="1134" w:type="dxa"/>
            <w:tcBorders>
              <w:top w:val="single" w:sz="4" w:space="0" w:color="auto"/>
              <w:left w:val="single" w:sz="4" w:space="0" w:color="auto"/>
              <w:bottom w:val="single" w:sz="4" w:space="0" w:color="auto"/>
              <w:right w:val="single" w:sz="4" w:space="0" w:color="auto"/>
            </w:tcBorders>
            <w:shd w:val="clear" w:color="auto" w:fill="F2F2F2"/>
          </w:tcPr>
          <w:p w:rsidR="003908D9" w:rsidRPr="00C65855" w:rsidRDefault="003908D9" w:rsidP="003908D9">
            <w:pPr>
              <w:tabs>
                <w:tab w:val="left" w:pos="612"/>
              </w:tabs>
              <w:jc w:val="center"/>
              <w:rPr>
                <w:rFonts w:ascii="Arial" w:hAnsi="Arial" w:cs="Arial"/>
                <w:b/>
                <w:sz w:val="16"/>
                <w:szCs w:val="16"/>
              </w:rPr>
            </w:pPr>
            <w:r w:rsidRPr="00C65855">
              <w:rPr>
                <w:rFonts w:ascii="Arial" w:hAnsi="Arial" w:cs="Arial"/>
                <w:b/>
                <w:sz w:val="16"/>
                <w:szCs w:val="16"/>
              </w:rPr>
              <w:t>NEEDS</w:t>
            </w:r>
          </w:p>
        </w:tc>
        <w:tc>
          <w:tcPr>
            <w:tcW w:w="2835" w:type="dxa"/>
            <w:tcBorders>
              <w:top w:val="single" w:sz="4" w:space="0" w:color="auto"/>
              <w:left w:val="single" w:sz="4" w:space="0" w:color="auto"/>
              <w:bottom w:val="single" w:sz="4" w:space="0" w:color="auto"/>
              <w:right w:val="single" w:sz="4" w:space="0" w:color="auto"/>
            </w:tcBorders>
            <w:shd w:val="clear" w:color="auto" w:fill="F2F2F2"/>
          </w:tcPr>
          <w:p w:rsidR="003908D9" w:rsidRPr="00C65855" w:rsidRDefault="003908D9" w:rsidP="003908D9">
            <w:pPr>
              <w:tabs>
                <w:tab w:val="left" w:pos="612"/>
              </w:tabs>
              <w:jc w:val="center"/>
              <w:rPr>
                <w:rFonts w:ascii="Arial" w:hAnsi="Arial" w:cs="Arial"/>
                <w:b/>
                <w:sz w:val="16"/>
                <w:szCs w:val="16"/>
              </w:rPr>
            </w:pPr>
            <w:r w:rsidRPr="00C65855">
              <w:rPr>
                <w:rFonts w:ascii="Arial" w:hAnsi="Arial" w:cs="Arial"/>
                <w:b/>
                <w:sz w:val="16"/>
                <w:szCs w:val="16"/>
              </w:rPr>
              <w:t>PROJECTS</w:t>
            </w:r>
          </w:p>
        </w:tc>
        <w:tc>
          <w:tcPr>
            <w:tcW w:w="3544" w:type="dxa"/>
            <w:tcBorders>
              <w:top w:val="single" w:sz="4" w:space="0" w:color="auto"/>
              <w:left w:val="single" w:sz="4" w:space="0" w:color="auto"/>
              <w:bottom w:val="single" w:sz="4" w:space="0" w:color="auto"/>
              <w:right w:val="single" w:sz="4" w:space="0" w:color="auto"/>
            </w:tcBorders>
            <w:shd w:val="clear" w:color="auto" w:fill="F2F2F2"/>
          </w:tcPr>
          <w:p w:rsidR="003908D9" w:rsidRPr="00C65855" w:rsidRDefault="003908D9" w:rsidP="003908D9">
            <w:pPr>
              <w:tabs>
                <w:tab w:val="left" w:pos="612"/>
              </w:tabs>
              <w:jc w:val="center"/>
              <w:rPr>
                <w:rFonts w:ascii="Arial" w:hAnsi="Arial" w:cs="Arial"/>
                <w:b/>
                <w:sz w:val="16"/>
                <w:szCs w:val="16"/>
              </w:rPr>
            </w:pPr>
            <w:r w:rsidRPr="00C65855">
              <w:rPr>
                <w:rFonts w:ascii="Arial" w:hAnsi="Arial" w:cs="Arial"/>
                <w:b/>
                <w:sz w:val="16"/>
                <w:szCs w:val="16"/>
              </w:rPr>
              <w:t>AREAS</w:t>
            </w:r>
          </w:p>
        </w:tc>
        <w:tc>
          <w:tcPr>
            <w:tcW w:w="425" w:type="dxa"/>
            <w:vMerge/>
          </w:tcPr>
          <w:p w:rsidR="003908D9" w:rsidRPr="00C65855" w:rsidRDefault="003908D9" w:rsidP="003908D9">
            <w:pPr>
              <w:ind w:right="-501"/>
            </w:pPr>
          </w:p>
        </w:tc>
        <w:tc>
          <w:tcPr>
            <w:tcW w:w="1134" w:type="dxa"/>
            <w:tcBorders>
              <w:top w:val="single" w:sz="4" w:space="0" w:color="auto"/>
              <w:left w:val="single" w:sz="4" w:space="0" w:color="auto"/>
              <w:bottom w:val="single" w:sz="4" w:space="0" w:color="auto"/>
              <w:right w:val="single" w:sz="4" w:space="0" w:color="auto"/>
            </w:tcBorders>
            <w:shd w:val="clear" w:color="auto" w:fill="F2F2F2"/>
          </w:tcPr>
          <w:p w:rsidR="003908D9" w:rsidRPr="00C65855" w:rsidRDefault="003908D9" w:rsidP="003908D9">
            <w:pPr>
              <w:tabs>
                <w:tab w:val="left" w:pos="612"/>
              </w:tabs>
              <w:jc w:val="center"/>
              <w:rPr>
                <w:rFonts w:ascii="Arial" w:hAnsi="Arial" w:cs="Arial"/>
                <w:b/>
                <w:sz w:val="16"/>
                <w:szCs w:val="16"/>
              </w:rPr>
            </w:pPr>
            <w:r w:rsidRPr="00C65855">
              <w:rPr>
                <w:rFonts w:ascii="Arial" w:hAnsi="Arial" w:cs="Arial"/>
                <w:b/>
                <w:sz w:val="16"/>
                <w:szCs w:val="16"/>
              </w:rPr>
              <w:t>NEEDS</w:t>
            </w:r>
          </w:p>
        </w:tc>
        <w:tc>
          <w:tcPr>
            <w:tcW w:w="3402" w:type="dxa"/>
            <w:tcBorders>
              <w:top w:val="single" w:sz="4" w:space="0" w:color="auto"/>
              <w:left w:val="single" w:sz="4" w:space="0" w:color="auto"/>
              <w:bottom w:val="single" w:sz="4" w:space="0" w:color="auto"/>
              <w:right w:val="single" w:sz="4" w:space="0" w:color="auto"/>
            </w:tcBorders>
            <w:shd w:val="clear" w:color="auto" w:fill="F2F2F2"/>
          </w:tcPr>
          <w:p w:rsidR="003908D9" w:rsidRPr="00C65855" w:rsidRDefault="003908D9" w:rsidP="003908D9">
            <w:pPr>
              <w:tabs>
                <w:tab w:val="left" w:pos="612"/>
              </w:tabs>
              <w:jc w:val="center"/>
              <w:rPr>
                <w:rFonts w:ascii="Arial" w:hAnsi="Arial" w:cs="Arial"/>
                <w:b/>
                <w:sz w:val="16"/>
                <w:szCs w:val="16"/>
              </w:rPr>
            </w:pPr>
            <w:r w:rsidRPr="00C65855">
              <w:rPr>
                <w:rFonts w:ascii="Arial" w:hAnsi="Arial" w:cs="Arial"/>
                <w:b/>
                <w:sz w:val="16"/>
                <w:szCs w:val="16"/>
              </w:rPr>
              <w:t>PROJECTS</w:t>
            </w:r>
          </w:p>
        </w:tc>
        <w:tc>
          <w:tcPr>
            <w:tcW w:w="2694" w:type="dxa"/>
            <w:tcBorders>
              <w:top w:val="single" w:sz="4" w:space="0" w:color="auto"/>
              <w:left w:val="single" w:sz="4" w:space="0" w:color="auto"/>
              <w:bottom w:val="single" w:sz="4" w:space="0" w:color="auto"/>
              <w:right w:val="single" w:sz="4" w:space="0" w:color="auto"/>
            </w:tcBorders>
            <w:shd w:val="clear" w:color="auto" w:fill="F2F2F2"/>
          </w:tcPr>
          <w:p w:rsidR="003908D9" w:rsidRPr="00C65855" w:rsidRDefault="003908D9" w:rsidP="003908D9">
            <w:pPr>
              <w:tabs>
                <w:tab w:val="left" w:pos="612"/>
              </w:tabs>
              <w:jc w:val="center"/>
              <w:rPr>
                <w:rFonts w:ascii="Arial" w:hAnsi="Arial" w:cs="Arial"/>
                <w:b/>
                <w:sz w:val="16"/>
                <w:szCs w:val="16"/>
              </w:rPr>
            </w:pPr>
            <w:r w:rsidRPr="00C65855">
              <w:rPr>
                <w:rFonts w:ascii="Arial" w:hAnsi="Arial" w:cs="Arial"/>
                <w:b/>
                <w:sz w:val="16"/>
                <w:szCs w:val="16"/>
              </w:rPr>
              <w:t>AREAS</w:t>
            </w:r>
          </w:p>
        </w:tc>
      </w:tr>
      <w:tr w:rsidR="00C65855" w:rsidRPr="00C65855" w:rsidTr="00946803">
        <w:trPr>
          <w:trHeight w:val="397"/>
        </w:trPr>
        <w:tc>
          <w:tcPr>
            <w:tcW w:w="1134" w:type="dxa"/>
            <w:vMerge w:val="restart"/>
            <w:tcBorders>
              <w:top w:val="single" w:sz="4" w:space="0" w:color="auto"/>
              <w:left w:val="single" w:sz="4" w:space="0" w:color="auto"/>
              <w:right w:val="single" w:sz="4" w:space="0" w:color="auto"/>
            </w:tcBorders>
          </w:tcPr>
          <w:p w:rsidR="003908D9" w:rsidRPr="00C65855" w:rsidRDefault="003908D9" w:rsidP="003908D9">
            <w:pPr>
              <w:rPr>
                <w:rFonts w:ascii="Arial" w:hAnsi="Arial" w:cs="Arial"/>
                <w:sz w:val="16"/>
                <w:szCs w:val="16"/>
              </w:rPr>
            </w:pPr>
            <w:r w:rsidRPr="00C65855">
              <w:rPr>
                <w:rFonts w:ascii="Arial" w:hAnsi="Arial" w:cs="Arial"/>
                <w:sz w:val="16"/>
                <w:szCs w:val="16"/>
              </w:rPr>
              <w:t xml:space="preserve">5. Social   </w:t>
            </w:r>
          </w:p>
          <w:p w:rsidR="003908D9" w:rsidRPr="00C65855" w:rsidRDefault="003908D9" w:rsidP="003908D9">
            <w:pPr>
              <w:rPr>
                <w:rFonts w:ascii="Arial" w:hAnsi="Arial" w:cs="Arial"/>
                <w:sz w:val="16"/>
                <w:szCs w:val="16"/>
              </w:rPr>
            </w:pPr>
            <w:r w:rsidRPr="00C65855">
              <w:rPr>
                <w:rFonts w:ascii="Arial" w:hAnsi="Arial" w:cs="Arial"/>
                <w:sz w:val="16"/>
                <w:szCs w:val="16"/>
              </w:rPr>
              <w:t xml:space="preserve">    Services</w:t>
            </w:r>
          </w:p>
        </w:tc>
        <w:tc>
          <w:tcPr>
            <w:tcW w:w="2835" w:type="dxa"/>
            <w:vMerge w:val="restart"/>
            <w:tcBorders>
              <w:top w:val="single" w:sz="4" w:space="0" w:color="auto"/>
              <w:left w:val="single" w:sz="4" w:space="0" w:color="auto"/>
              <w:right w:val="single" w:sz="4" w:space="0" w:color="auto"/>
            </w:tcBorders>
          </w:tcPr>
          <w:p w:rsidR="003908D9" w:rsidRPr="00C65855" w:rsidRDefault="003908D9" w:rsidP="003908D9">
            <w:pPr>
              <w:rPr>
                <w:rFonts w:ascii="Arial" w:hAnsi="Arial" w:cs="Arial"/>
                <w:sz w:val="16"/>
                <w:szCs w:val="16"/>
              </w:rPr>
            </w:pPr>
            <w:r w:rsidRPr="00C65855">
              <w:rPr>
                <w:rFonts w:ascii="Arial" w:hAnsi="Arial" w:cs="Arial"/>
                <w:sz w:val="16"/>
                <w:szCs w:val="16"/>
              </w:rPr>
              <w:t>5.1. Primary School</w:t>
            </w:r>
          </w:p>
          <w:p w:rsidR="003908D9" w:rsidRPr="00C65855" w:rsidRDefault="003908D9" w:rsidP="003908D9">
            <w:pPr>
              <w:rPr>
                <w:rFonts w:ascii="Arial" w:hAnsi="Arial" w:cs="Arial"/>
                <w:sz w:val="16"/>
                <w:szCs w:val="16"/>
              </w:rPr>
            </w:pPr>
            <w:r w:rsidRPr="00C65855">
              <w:rPr>
                <w:rFonts w:ascii="Arial" w:hAnsi="Arial" w:cs="Arial"/>
                <w:sz w:val="16"/>
                <w:szCs w:val="16"/>
              </w:rPr>
              <w:t xml:space="preserve">5.2. 24 hour clinic &amp; Extension of </w:t>
            </w:r>
          </w:p>
          <w:p w:rsidR="003908D9" w:rsidRPr="00C65855" w:rsidRDefault="003908D9" w:rsidP="003908D9">
            <w:pPr>
              <w:rPr>
                <w:rFonts w:ascii="Arial" w:hAnsi="Arial" w:cs="Arial"/>
                <w:sz w:val="16"/>
                <w:szCs w:val="16"/>
              </w:rPr>
            </w:pPr>
            <w:r w:rsidRPr="00C65855">
              <w:rPr>
                <w:rFonts w:ascii="Arial" w:hAnsi="Arial" w:cs="Arial"/>
                <w:sz w:val="16"/>
                <w:szCs w:val="16"/>
              </w:rPr>
              <w:t xml:space="preserve">       Mobile Clinic</w:t>
            </w:r>
          </w:p>
          <w:p w:rsidR="003908D9" w:rsidRPr="00C65855" w:rsidRDefault="003908D9" w:rsidP="003908D9">
            <w:pPr>
              <w:rPr>
                <w:rFonts w:ascii="Arial" w:hAnsi="Arial" w:cs="Arial"/>
                <w:sz w:val="16"/>
                <w:szCs w:val="16"/>
              </w:rPr>
            </w:pPr>
            <w:r w:rsidRPr="00C65855">
              <w:rPr>
                <w:rFonts w:ascii="Arial" w:hAnsi="Arial" w:cs="Arial"/>
                <w:sz w:val="16"/>
                <w:szCs w:val="16"/>
              </w:rPr>
              <w:t>5.3. Library</w:t>
            </w:r>
          </w:p>
          <w:p w:rsidR="003908D9" w:rsidRPr="00C65855" w:rsidRDefault="003908D9" w:rsidP="003908D9">
            <w:pPr>
              <w:rPr>
                <w:rFonts w:ascii="Arial" w:hAnsi="Arial" w:cs="Arial"/>
                <w:sz w:val="16"/>
                <w:szCs w:val="16"/>
              </w:rPr>
            </w:pPr>
            <w:r w:rsidRPr="00C65855">
              <w:rPr>
                <w:rFonts w:ascii="Arial" w:hAnsi="Arial" w:cs="Arial"/>
                <w:sz w:val="16"/>
                <w:szCs w:val="16"/>
              </w:rPr>
              <w:t>5.4. Cemetery</w:t>
            </w:r>
          </w:p>
          <w:p w:rsidR="003908D9" w:rsidRPr="00C65855" w:rsidRDefault="003908D9" w:rsidP="003908D9">
            <w:pPr>
              <w:rPr>
                <w:rFonts w:ascii="Arial" w:hAnsi="Arial" w:cs="Arial"/>
                <w:sz w:val="16"/>
                <w:szCs w:val="16"/>
              </w:rPr>
            </w:pPr>
            <w:r w:rsidRPr="00C65855">
              <w:rPr>
                <w:rFonts w:ascii="Arial" w:hAnsi="Arial" w:cs="Arial"/>
                <w:sz w:val="16"/>
                <w:szCs w:val="16"/>
              </w:rPr>
              <w:t>5.5. Rec</w:t>
            </w:r>
            <w:r w:rsidR="00A40453" w:rsidRPr="00C65855">
              <w:rPr>
                <w:rFonts w:ascii="Arial" w:hAnsi="Arial" w:cs="Arial"/>
                <w:sz w:val="16"/>
                <w:szCs w:val="16"/>
              </w:rPr>
              <w:t>+</w:t>
            </w:r>
            <w:r w:rsidRPr="00C65855">
              <w:rPr>
                <w:rFonts w:ascii="Arial" w:hAnsi="Arial" w:cs="Arial"/>
                <w:sz w:val="16"/>
                <w:szCs w:val="16"/>
              </w:rPr>
              <w:t>reation Park</w:t>
            </w:r>
          </w:p>
        </w:tc>
        <w:tc>
          <w:tcPr>
            <w:tcW w:w="3544" w:type="dxa"/>
            <w:vMerge w:val="restart"/>
            <w:tcBorders>
              <w:top w:val="single" w:sz="4" w:space="0" w:color="auto"/>
              <w:left w:val="single" w:sz="4" w:space="0" w:color="auto"/>
              <w:right w:val="single" w:sz="4" w:space="0" w:color="auto"/>
            </w:tcBorders>
          </w:tcPr>
          <w:p w:rsidR="003908D9" w:rsidRPr="00C65855" w:rsidRDefault="003908D9" w:rsidP="003908D9">
            <w:pPr>
              <w:rPr>
                <w:rFonts w:ascii="Arial" w:hAnsi="Arial" w:cs="Arial"/>
                <w:sz w:val="16"/>
                <w:szCs w:val="16"/>
              </w:rPr>
            </w:pPr>
            <w:r w:rsidRPr="00C65855">
              <w:rPr>
                <w:rFonts w:ascii="Arial" w:hAnsi="Arial" w:cs="Arial"/>
                <w:sz w:val="16"/>
                <w:szCs w:val="16"/>
              </w:rPr>
              <w:t>Rockville, Micha-View, Itereleng &amp; Kagisanong</w:t>
            </w:r>
          </w:p>
          <w:p w:rsidR="003908D9" w:rsidRPr="00C65855" w:rsidRDefault="003908D9" w:rsidP="003908D9">
            <w:pPr>
              <w:rPr>
                <w:rFonts w:ascii="Arial" w:hAnsi="Arial" w:cs="Arial"/>
                <w:sz w:val="16"/>
                <w:szCs w:val="16"/>
              </w:rPr>
            </w:pPr>
            <w:r w:rsidRPr="00C65855">
              <w:rPr>
                <w:rFonts w:ascii="Arial" w:hAnsi="Arial" w:cs="Arial"/>
                <w:sz w:val="16"/>
                <w:szCs w:val="16"/>
              </w:rPr>
              <w:t>Itereleng, Kagisanong,  Micha-View, Rockville &amp; Fencing</w:t>
            </w:r>
          </w:p>
        </w:tc>
        <w:tc>
          <w:tcPr>
            <w:tcW w:w="425" w:type="dxa"/>
            <w:vMerge/>
          </w:tcPr>
          <w:p w:rsidR="003908D9" w:rsidRPr="00C65855" w:rsidRDefault="003908D9" w:rsidP="003908D9">
            <w:pPr>
              <w:ind w:right="-501"/>
            </w:pPr>
          </w:p>
        </w:tc>
        <w:tc>
          <w:tcPr>
            <w:tcW w:w="1134" w:type="dxa"/>
          </w:tcPr>
          <w:p w:rsidR="003908D9" w:rsidRPr="00C65855" w:rsidRDefault="003908D9" w:rsidP="003908D9">
            <w:pPr>
              <w:rPr>
                <w:rFonts w:ascii="Arial" w:hAnsi="Arial" w:cs="Arial"/>
                <w:sz w:val="16"/>
                <w:szCs w:val="16"/>
              </w:rPr>
            </w:pPr>
            <w:r w:rsidRPr="00C65855">
              <w:rPr>
                <w:rFonts w:ascii="Arial" w:hAnsi="Arial" w:cs="Arial"/>
                <w:sz w:val="16"/>
                <w:szCs w:val="16"/>
              </w:rPr>
              <w:t>1. Water</w:t>
            </w:r>
          </w:p>
        </w:tc>
        <w:tc>
          <w:tcPr>
            <w:tcW w:w="3402" w:type="dxa"/>
            <w:tcBorders>
              <w:top w:val="single" w:sz="4" w:space="0" w:color="auto"/>
              <w:left w:val="single" w:sz="4" w:space="0" w:color="auto"/>
              <w:bottom w:val="single" w:sz="4" w:space="0" w:color="auto"/>
              <w:right w:val="single" w:sz="4" w:space="0" w:color="auto"/>
            </w:tcBorders>
          </w:tcPr>
          <w:p w:rsidR="003908D9" w:rsidRPr="00C65855" w:rsidRDefault="003908D9" w:rsidP="003908D9">
            <w:pPr>
              <w:rPr>
                <w:rFonts w:ascii="Arial" w:hAnsi="Arial" w:cs="Arial"/>
                <w:sz w:val="16"/>
                <w:szCs w:val="16"/>
              </w:rPr>
            </w:pPr>
            <w:r w:rsidRPr="00C65855">
              <w:rPr>
                <w:rFonts w:ascii="Arial" w:hAnsi="Arial" w:cs="Arial"/>
                <w:sz w:val="16"/>
                <w:szCs w:val="16"/>
              </w:rPr>
              <w:t>1.1. Bulk Water</w:t>
            </w:r>
          </w:p>
          <w:p w:rsidR="003908D9" w:rsidRPr="00C65855" w:rsidRDefault="003908D9" w:rsidP="003908D9">
            <w:pPr>
              <w:rPr>
                <w:rFonts w:ascii="Arial" w:hAnsi="Arial" w:cs="Arial"/>
                <w:sz w:val="16"/>
                <w:szCs w:val="16"/>
              </w:rPr>
            </w:pPr>
            <w:r w:rsidRPr="00C65855">
              <w:rPr>
                <w:rFonts w:ascii="Arial" w:hAnsi="Arial" w:cs="Arial"/>
                <w:sz w:val="16"/>
                <w:szCs w:val="16"/>
              </w:rPr>
              <w:t>1.2. Replacement of Water meters</w:t>
            </w:r>
          </w:p>
        </w:tc>
        <w:tc>
          <w:tcPr>
            <w:tcW w:w="2694" w:type="dxa"/>
          </w:tcPr>
          <w:p w:rsidR="003908D9" w:rsidRPr="00C65855" w:rsidRDefault="003908D9" w:rsidP="003908D9">
            <w:pPr>
              <w:rPr>
                <w:rFonts w:ascii="Arial" w:hAnsi="Arial" w:cs="Arial"/>
                <w:sz w:val="16"/>
                <w:szCs w:val="16"/>
              </w:rPr>
            </w:pPr>
            <w:r w:rsidRPr="00C65855">
              <w:rPr>
                <w:rFonts w:ascii="Arial" w:hAnsi="Arial" w:cs="Arial"/>
                <w:sz w:val="16"/>
                <w:szCs w:val="16"/>
              </w:rPr>
              <w:t>All sections</w:t>
            </w:r>
          </w:p>
          <w:p w:rsidR="003908D9" w:rsidRPr="00C65855" w:rsidRDefault="003908D9" w:rsidP="003908D9">
            <w:pPr>
              <w:rPr>
                <w:rFonts w:ascii="Arial" w:hAnsi="Arial" w:cs="Arial"/>
                <w:sz w:val="16"/>
                <w:szCs w:val="16"/>
              </w:rPr>
            </w:pPr>
            <w:r w:rsidRPr="00C65855">
              <w:rPr>
                <w:rFonts w:ascii="Arial" w:hAnsi="Arial" w:cs="Arial"/>
                <w:sz w:val="16"/>
                <w:szCs w:val="16"/>
              </w:rPr>
              <w:t>All sections</w:t>
            </w:r>
          </w:p>
        </w:tc>
      </w:tr>
      <w:tr w:rsidR="00C65855" w:rsidRPr="00C65855" w:rsidTr="00946803">
        <w:trPr>
          <w:trHeight w:val="737"/>
        </w:trPr>
        <w:tc>
          <w:tcPr>
            <w:tcW w:w="1134" w:type="dxa"/>
            <w:vMerge/>
            <w:tcBorders>
              <w:bottom w:val="single" w:sz="4" w:space="0" w:color="auto"/>
            </w:tcBorders>
          </w:tcPr>
          <w:p w:rsidR="003908D9" w:rsidRPr="00C65855" w:rsidRDefault="003908D9" w:rsidP="003908D9">
            <w:pPr>
              <w:ind w:right="-501"/>
            </w:pPr>
          </w:p>
        </w:tc>
        <w:tc>
          <w:tcPr>
            <w:tcW w:w="2835" w:type="dxa"/>
            <w:vMerge/>
            <w:tcBorders>
              <w:bottom w:val="single" w:sz="4" w:space="0" w:color="auto"/>
            </w:tcBorders>
          </w:tcPr>
          <w:p w:rsidR="003908D9" w:rsidRPr="00C65855" w:rsidRDefault="003908D9" w:rsidP="003908D9">
            <w:pPr>
              <w:ind w:right="-501"/>
            </w:pPr>
          </w:p>
        </w:tc>
        <w:tc>
          <w:tcPr>
            <w:tcW w:w="3544" w:type="dxa"/>
            <w:vMerge/>
            <w:tcBorders>
              <w:bottom w:val="single" w:sz="4" w:space="0" w:color="auto"/>
            </w:tcBorders>
          </w:tcPr>
          <w:p w:rsidR="003908D9" w:rsidRPr="00C65855" w:rsidRDefault="003908D9" w:rsidP="003908D9">
            <w:pPr>
              <w:ind w:right="-501"/>
            </w:pPr>
          </w:p>
        </w:tc>
        <w:tc>
          <w:tcPr>
            <w:tcW w:w="425" w:type="dxa"/>
            <w:vMerge/>
            <w:tcBorders>
              <w:bottom w:val="single" w:sz="4" w:space="0" w:color="auto"/>
            </w:tcBorders>
          </w:tcPr>
          <w:p w:rsidR="003908D9" w:rsidRPr="00C65855" w:rsidRDefault="003908D9" w:rsidP="003908D9">
            <w:pPr>
              <w:ind w:right="-501"/>
            </w:pPr>
          </w:p>
        </w:tc>
        <w:tc>
          <w:tcPr>
            <w:tcW w:w="1134" w:type="dxa"/>
            <w:vMerge w:val="restart"/>
          </w:tcPr>
          <w:p w:rsidR="003908D9" w:rsidRPr="00C65855" w:rsidRDefault="003908D9" w:rsidP="003908D9">
            <w:pPr>
              <w:rPr>
                <w:rFonts w:ascii="Arial" w:hAnsi="Arial" w:cs="Arial"/>
                <w:sz w:val="16"/>
                <w:szCs w:val="16"/>
              </w:rPr>
            </w:pPr>
            <w:r w:rsidRPr="00C65855">
              <w:rPr>
                <w:rFonts w:ascii="Arial" w:hAnsi="Arial" w:cs="Arial"/>
                <w:sz w:val="16"/>
                <w:szCs w:val="16"/>
              </w:rPr>
              <w:t xml:space="preserve">2. Roads &amp;  </w:t>
            </w:r>
          </w:p>
          <w:p w:rsidR="003908D9" w:rsidRPr="00C65855" w:rsidRDefault="003908D9" w:rsidP="003908D9">
            <w:pPr>
              <w:rPr>
                <w:rFonts w:ascii="Arial" w:hAnsi="Arial" w:cs="Arial"/>
                <w:sz w:val="16"/>
                <w:szCs w:val="16"/>
              </w:rPr>
            </w:pPr>
            <w:r w:rsidRPr="00C65855">
              <w:rPr>
                <w:rFonts w:ascii="Arial" w:hAnsi="Arial" w:cs="Arial"/>
                <w:sz w:val="16"/>
                <w:szCs w:val="16"/>
              </w:rPr>
              <w:t xml:space="preserve">    Storm </w:t>
            </w:r>
          </w:p>
          <w:p w:rsidR="003908D9" w:rsidRPr="00C65855" w:rsidRDefault="003908D9" w:rsidP="003908D9">
            <w:pPr>
              <w:rPr>
                <w:rFonts w:ascii="Arial" w:hAnsi="Arial" w:cs="Arial"/>
                <w:sz w:val="16"/>
                <w:szCs w:val="16"/>
              </w:rPr>
            </w:pPr>
            <w:r w:rsidRPr="00C65855">
              <w:rPr>
                <w:rFonts w:ascii="Arial" w:hAnsi="Arial" w:cs="Arial"/>
                <w:sz w:val="16"/>
                <w:szCs w:val="16"/>
              </w:rPr>
              <w:t xml:space="preserve">    water</w:t>
            </w:r>
          </w:p>
        </w:tc>
        <w:tc>
          <w:tcPr>
            <w:tcW w:w="3402" w:type="dxa"/>
            <w:vMerge w:val="restart"/>
          </w:tcPr>
          <w:p w:rsidR="003908D9" w:rsidRPr="00C65855" w:rsidRDefault="003908D9" w:rsidP="003908D9">
            <w:pPr>
              <w:rPr>
                <w:rFonts w:ascii="Arial" w:hAnsi="Arial" w:cs="Arial"/>
                <w:sz w:val="16"/>
                <w:szCs w:val="16"/>
              </w:rPr>
            </w:pPr>
            <w:r w:rsidRPr="00C65855">
              <w:rPr>
                <w:rFonts w:ascii="Arial" w:hAnsi="Arial" w:cs="Arial"/>
                <w:sz w:val="16"/>
                <w:szCs w:val="16"/>
              </w:rPr>
              <w:t xml:space="preserve">2.1  Storm water Drainage </w:t>
            </w:r>
          </w:p>
          <w:p w:rsidR="003908D9" w:rsidRPr="00C65855" w:rsidRDefault="003908D9" w:rsidP="003908D9">
            <w:pPr>
              <w:rPr>
                <w:rFonts w:ascii="Arial" w:hAnsi="Arial" w:cs="Arial"/>
                <w:sz w:val="16"/>
                <w:szCs w:val="16"/>
              </w:rPr>
            </w:pPr>
            <w:r w:rsidRPr="00C65855">
              <w:rPr>
                <w:rFonts w:ascii="Arial" w:hAnsi="Arial" w:cs="Arial"/>
                <w:sz w:val="16"/>
                <w:szCs w:val="16"/>
              </w:rPr>
              <w:t>2.2  Upgrading of Internal Roads</w:t>
            </w:r>
          </w:p>
          <w:p w:rsidR="003908D9" w:rsidRPr="00C65855" w:rsidRDefault="003908D9" w:rsidP="003908D9">
            <w:pPr>
              <w:rPr>
                <w:rFonts w:ascii="Arial" w:hAnsi="Arial" w:cs="Arial"/>
                <w:sz w:val="16"/>
                <w:szCs w:val="16"/>
              </w:rPr>
            </w:pPr>
            <w:r w:rsidRPr="00C65855">
              <w:rPr>
                <w:rFonts w:ascii="Arial" w:hAnsi="Arial" w:cs="Arial"/>
                <w:sz w:val="16"/>
                <w:szCs w:val="16"/>
              </w:rPr>
              <w:t>2.3 Speed Humps</w:t>
            </w:r>
          </w:p>
          <w:p w:rsidR="003908D9" w:rsidRPr="00C65855" w:rsidRDefault="003908D9" w:rsidP="003908D9">
            <w:pPr>
              <w:rPr>
                <w:rFonts w:ascii="Arial" w:hAnsi="Arial" w:cs="Arial"/>
                <w:sz w:val="16"/>
                <w:szCs w:val="16"/>
              </w:rPr>
            </w:pPr>
            <w:r w:rsidRPr="00C65855">
              <w:rPr>
                <w:rFonts w:ascii="Arial" w:hAnsi="Arial" w:cs="Arial"/>
                <w:sz w:val="16"/>
                <w:szCs w:val="16"/>
              </w:rPr>
              <w:t>2.4. Side Walk Paving</w:t>
            </w:r>
          </w:p>
          <w:p w:rsidR="003908D9" w:rsidRPr="00C65855" w:rsidRDefault="003908D9" w:rsidP="003908D9">
            <w:pPr>
              <w:rPr>
                <w:rFonts w:ascii="Arial" w:hAnsi="Arial" w:cs="Arial"/>
                <w:sz w:val="16"/>
                <w:szCs w:val="16"/>
              </w:rPr>
            </w:pPr>
            <w:r w:rsidRPr="00C65855">
              <w:rPr>
                <w:rFonts w:ascii="Arial" w:hAnsi="Arial" w:cs="Arial"/>
                <w:sz w:val="16"/>
                <w:szCs w:val="16"/>
              </w:rPr>
              <w:t>2.5  Expansion of Provincial Road</w:t>
            </w:r>
          </w:p>
        </w:tc>
        <w:tc>
          <w:tcPr>
            <w:tcW w:w="2694" w:type="dxa"/>
            <w:vMerge w:val="restart"/>
          </w:tcPr>
          <w:p w:rsidR="003908D9" w:rsidRPr="00C65855" w:rsidRDefault="003908D9" w:rsidP="003908D9">
            <w:pPr>
              <w:rPr>
                <w:rFonts w:ascii="Arial" w:hAnsi="Arial" w:cs="Arial"/>
                <w:sz w:val="16"/>
                <w:szCs w:val="16"/>
              </w:rPr>
            </w:pPr>
            <w:r w:rsidRPr="00C65855">
              <w:rPr>
                <w:rFonts w:ascii="Arial" w:hAnsi="Arial" w:cs="Arial"/>
                <w:sz w:val="16"/>
                <w:szCs w:val="16"/>
              </w:rPr>
              <w:t>All sections</w:t>
            </w:r>
          </w:p>
          <w:p w:rsidR="003908D9" w:rsidRPr="00C65855" w:rsidRDefault="003908D9" w:rsidP="003908D9">
            <w:pPr>
              <w:rPr>
                <w:rFonts w:ascii="Arial" w:hAnsi="Arial" w:cs="Arial"/>
                <w:sz w:val="16"/>
                <w:szCs w:val="16"/>
              </w:rPr>
            </w:pPr>
            <w:r w:rsidRPr="00C65855">
              <w:rPr>
                <w:rFonts w:ascii="Arial" w:hAnsi="Arial" w:cs="Arial"/>
                <w:sz w:val="16"/>
                <w:szCs w:val="16"/>
              </w:rPr>
              <w:t xml:space="preserve">All sections  </w:t>
            </w:r>
          </w:p>
          <w:p w:rsidR="003908D9" w:rsidRPr="00C65855" w:rsidRDefault="003908D9" w:rsidP="003908D9">
            <w:pPr>
              <w:rPr>
                <w:rFonts w:ascii="Arial" w:hAnsi="Arial" w:cs="Arial"/>
                <w:sz w:val="16"/>
                <w:szCs w:val="16"/>
              </w:rPr>
            </w:pPr>
            <w:r w:rsidRPr="00C65855">
              <w:rPr>
                <w:rFonts w:ascii="Arial" w:hAnsi="Arial" w:cs="Arial"/>
                <w:sz w:val="16"/>
                <w:szCs w:val="16"/>
              </w:rPr>
              <w:t xml:space="preserve">All sections  </w:t>
            </w:r>
          </w:p>
          <w:p w:rsidR="003908D9" w:rsidRPr="00C65855" w:rsidRDefault="003908D9" w:rsidP="003908D9">
            <w:pPr>
              <w:rPr>
                <w:rFonts w:ascii="Arial" w:hAnsi="Arial" w:cs="Arial"/>
                <w:sz w:val="16"/>
                <w:szCs w:val="16"/>
              </w:rPr>
            </w:pPr>
            <w:r w:rsidRPr="00C65855">
              <w:rPr>
                <w:rFonts w:ascii="Arial" w:hAnsi="Arial" w:cs="Arial"/>
                <w:sz w:val="16"/>
                <w:szCs w:val="16"/>
              </w:rPr>
              <w:t xml:space="preserve">All sections  </w:t>
            </w:r>
          </w:p>
          <w:p w:rsidR="003908D9" w:rsidRPr="00C65855" w:rsidRDefault="003908D9" w:rsidP="003908D9">
            <w:pPr>
              <w:rPr>
                <w:rFonts w:ascii="Arial" w:hAnsi="Arial" w:cs="Arial"/>
                <w:sz w:val="16"/>
                <w:szCs w:val="16"/>
              </w:rPr>
            </w:pPr>
            <w:r w:rsidRPr="00C65855">
              <w:rPr>
                <w:rFonts w:ascii="Arial" w:hAnsi="Arial" w:cs="Arial"/>
                <w:sz w:val="16"/>
                <w:szCs w:val="16"/>
              </w:rPr>
              <w:t>From Letlhabile to Brits</w:t>
            </w:r>
          </w:p>
        </w:tc>
      </w:tr>
      <w:tr w:rsidR="00C65855" w:rsidRPr="00C65855" w:rsidTr="00946803">
        <w:trPr>
          <w:trHeight w:hRule="exact" w:val="170"/>
        </w:trPr>
        <w:tc>
          <w:tcPr>
            <w:tcW w:w="7513" w:type="dxa"/>
            <w:gridSpan w:val="3"/>
            <w:shd w:val="clear" w:color="auto" w:fill="F2F2F2"/>
          </w:tcPr>
          <w:p w:rsidR="003908D9" w:rsidRPr="00C65855" w:rsidRDefault="003908D9" w:rsidP="003908D9">
            <w:pPr>
              <w:ind w:right="-501"/>
              <w:jc w:val="center"/>
              <w:rPr>
                <w:b/>
              </w:rPr>
            </w:pPr>
            <w:r w:rsidRPr="00C65855">
              <w:rPr>
                <w:rFonts w:ascii="Arial" w:hAnsi="Arial" w:cs="Arial"/>
                <w:b/>
                <w:sz w:val="16"/>
                <w:szCs w:val="16"/>
              </w:rPr>
              <w:t>EXCESS NEEDS</w:t>
            </w:r>
          </w:p>
        </w:tc>
        <w:tc>
          <w:tcPr>
            <w:tcW w:w="425" w:type="dxa"/>
            <w:vMerge/>
          </w:tcPr>
          <w:p w:rsidR="003908D9" w:rsidRPr="00C65855" w:rsidRDefault="003908D9" w:rsidP="003908D9">
            <w:pPr>
              <w:ind w:right="-501"/>
            </w:pPr>
          </w:p>
        </w:tc>
        <w:tc>
          <w:tcPr>
            <w:tcW w:w="1134" w:type="dxa"/>
            <w:vMerge/>
          </w:tcPr>
          <w:p w:rsidR="003908D9" w:rsidRPr="00C65855" w:rsidRDefault="003908D9" w:rsidP="003908D9">
            <w:pPr>
              <w:ind w:right="-501"/>
            </w:pPr>
          </w:p>
        </w:tc>
        <w:tc>
          <w:tcPr>
            <w:tcW w:w="3402" w:type="dxa"/>
            <w:vMerge/>
          </w:tcPr>
          <w:p w:rsidR="003908D9" w:rsidRPr="00C65855" w:rsidRDefault="003908D9" w:rsidP="003908D9">
            <w:pPr>
              <w:ind w:right="-501"/>
            </w:pPr>
          </w:p>
        </w:tc>
        <w:tc>
          <w:tcPr>
            <w:tcW w:w="2694" w:type="dxa"/>
            <w:vMerge/>
          </w:tcPr>
          <w:p w:rsidR="003908D9" w:rsidRPr="00C65855" w:rsidRDefault="003908D9" w:rsidP="003908D9">
            <w:pPr>
              <w:ind w:right="-501"/>
            </w:pPr>
          </w:p>
        </w:tc>
      </w:tr>
      <w:tr w:rsidR="00C65855" w:rsidRPr="00C65855" w:rsidTr="00946803">
        <w:trPr>
          <w:trHeight w:val="397"/>
        </w:trPr>
        <w:tc>
          <w:tcPr>
            <w:tcW w:w="1134" w:type="dxa"/>
            <w:tcBorders>
              <w:top w:val="single" w:sz="4" w:space="0" w:color="auto"/>
              <w:left w:val="single" w:sz="4" w:space="0" w:color="auto"/>
              <w:bottom w:val="single" w:sz="4" w:space="0" w:color="auto"/>
              <w:right w:val="single" w:sz="4" w:space="0" w:color="auto"/>
            </w:tcBorders>
          </w:tcPr>
          <w:p w:rsidR="003908D9" w:rsidRPr="00C65855" w:rsidRDefault="003908D9" w:rsidP="003908D9">
            <w:pPr>
              <w:rPr>
                <w:rFonts w:ascii="Arial" w:hAnsi="Arial" w:cs="Arial"/>
                <w:sz w:val="16"/>
                <w:szCs w:val="16"/>
              </w:rPr>
            </w:pPr>
            <w:r w:rsidRPr="00C65855">
              <w:rPr>
                <w:rFonts w:ascii="Arial" w:hAnsi="Arial" w:cs="Arial"/>
                <w:sz w:val="16"/>
                <w:szCs w:val="16"/>
              </w:rPr>
              <w:t xml:space="preserve"> Social </w:t>
            </w:r>
          </w:p>
          <w:p w:rsidR="003908D9" w:rsidRPr="00C65855" w:rsidRDefault="003908D9" w:rsidP="003908D9">
            <w:pPr>
              <w:rPr>
                <w:rFonts w:ascii="Arial" w:hAnsi="Arial" w:cs="Arial"/>
                <w:sz w:val="16"/>
                <w:szCs w:val="16"/>
              </w:rPr>
            </w:pPr>
            <w:r w:rsidRPr="00C65855">
              <w:rPr>
                <w:rFonts w:ascii="Arial" w:hAnsi="Arial" w:cs="Arial"/>
                <w:sz w:val="16"/>
                <w:szCs w:val="16"/>
              </w:rPr>
              <w:t xml:space="preserve"> Services</w:t>
            </w:r>
          </w:p>
        </w:tc>
        <w:tc>
          <w:tcPr>
            <w:tcW w:w="6379" w:type="dxa"/>
            <w:gridSpan w:val="2"/>
            <w:tcBorders>
              <w:top w:val="single" w:sz="4" w:space="0" w:color="auto"/>
              <w:left w:val="single" w:sz="4" w:space="0" w:color="auto"/>
              <w:bottom w:val="single" w:sz="4" w:space="0" w:color="auto"/>
              <w:right w:val="single" w:sz="4" w:space="0" w:color="auto"/>
            </w:tcBorders>
          </w:tcPr>
          <w:p w:rsidR="003908D9" w:rsidRPr="00C65855" w:rsidRDefault="003908D9" w:rsidP="003908D9">
            <w:pPr>
              <w:rPr>
                <w:rFonts w:ascii="Arial" w:hAnsi="Arial" w:cs="Arial"/>
                <w:sz w:val="16"/>
                <w:szCs w:val="16"/>
              </w:rPr>
            </w:pPr>
            <w:r w:rsidRPr="00C65855">
              <w:rPr>
                <w:rFonts w:ascii="Arial" w:hAnsi="Arial" w:cs="Arial"/>
                <w:sz w:val="16"/>
                <w:szCs w:val="16"/>
              </w:rPr>
              <w:t>5.6. School Patrol</w:t>
            </w:r>
          </w:p>
          <w:p w:rsidR="003908D9" w:rsidRPr="00C65855" w:rsidRDefault="003908D9" w:rsidP="003908D9">
            <w:pPr>
              <w:rPr>
                <w:rFonts w:ascii="Arial" w:hAnsi="Arial" w:cs="Arial"/>
                <w:sz w:val="16"/>
                <w:szCs w:val="16"/>
              </w:rPr>
            </w:pPr>
            <w:r w:rsidRPr="00C65855">
              <w:rPr>
                <w:rFonts w:ascii="Arial" w:hAnsi="Arial" w:cs="Arial"/>
                <w:sz w:val="16"/>
                <w:szCs w:val="16"/>
              </w:rPr>
              <w:t>5.7. Sport Centre facilities  (Rockville, Micha-View, Mmotong, Itereleng &amp; Kagisanong)</w:t>
            </w:r>
          </w:p>
        </w:tc>
        <w:tc>
          <w:tcPr>
            <w:tcW w:w="425" w:type="dxa"/>
            <w:vMerge/>
            <w:tcBorders>
              <w:bottom w:val="single" w:sz="4" w:space="0" w:color="auto"/>
            </w:tcBorders>
          </w:tcPr>
          <w:p w:rsidR="003908D9" w:rsidRPr="00C65855" w:rsidRDefault="003908D9" w:rsidP="003908D9">
            <w:pPr>
              <w:ind w:right="-501"/>
            </w:pPr>
          </w:p>
        </w:tc>
        <w:tc>
          <w:tcPr>
            <w:tcW w:w="1134" w:type="dxa"/>
            <w:vMerge w:val="restart"/>
          </w:tcPr>
          <w:p w:rsidR="003908D9" w:rsidRPr="00C65855" w:rsidRDefault="003908D9" w:rsidP="003908D9">
            <w:pPr>
              <w:rPr>
                <w:rFonts w:ascii="Arial" w:hAnsi="Arial" w:cs="Arial"/>
                <w:sz w:val="16"/>
                <w:szCs w:val="16"/>
              </w:rPr>
            </w:pPr>
            <w:r w:rsidRPr="00C65855">
              <w:rPr>
                <w:rFonts w:ascii="Arial" w:hAnsi="Arial" w:cs="Arial"/>
                <w:sz w:val="16"/>
                <w:szCs w:val="16"/>
              </w:rPr>
              <w:t xml:space="preserve">3. Land &amp; </w:t>
            </w:r>
          </w:p>
          <w:p w:rsidR="003908D9" w:rsidRPr="00C65855" w:rsidRDefault="003908D9" w:rsidP="003908D9">
            <w:pPr>
              <w:rPr>
                <w:rFonts w:ascii="Arial" w:hAnsi="Arial" w:cs="Arial"/>
                <w:sz w:val="16"/>
                <w:szCs w:val="16"/>
              </w:rPr>
            </w:pPr>
            <w:r w:rsidRPr="00C65855">
              <w:rPr>
                <w:rFonts w:ascii="Arial" w:hAnsi="Arial" w:cs="Arial"/>
                <w:sz w:val="16"/>
                <w:szCs w:val="16"/>
              </w:rPr>
              <w:t xml:space="preserve">    Housing</w:t>
            </w:r>
          </w:p>
        </w:tc>
        <w:tc>
          <w:tcPr>
            <w:tcW w:w="3402" w:type="dxa"/>
            <w:vMerge w:val="restart"/>
            <w:tcBorders>
              <w:top w:val="single" w:sz="4" w:space="0" w:color="auto"/>
              <w:left w:val="single" w:sz="4" w:space="0" w:color="auto"/>
              <w:bottom w:val="single" w:sz="4" w:space="0" w:color="auto"/>
              <w:right w:val="single" w:sz="4" w:space="0" w:color="auto"/>
            </w:tcBorders>
          </w:tcPr>
          <w:p w:rsidR="003908D9" w:rsidRPr="00C65855" w:rsidRDefault="003908D9" w:rsidP="003908D9">
            <w:pPr>
              <w:rPr>
                <w:rFonts w:ascii="Arial" w:hAnsi="Arial" w:cs="Arial"/>
                <w:sz w:val="16"/>
                <w:szCs w:val="16"/>
              </w:rPr>
            </w:pPr>
            <w:r w:rsidRPr="00C65855">
              <w:rPr>
                <w:rFonts w:ascii="Arial" w:hAnsi="Arial" w:cs="Arial"/>
                <w:sz w:val="16"/>
                <w:szCs w:val="16"/>
              </w:rPr>
              <w:t xml:space="preserve">3.1. Low Cost &amp; PHP Housing </w:t>
            </w:r>
          </w:p>
          <w:p w:rsidR="003908D9" w:rsidRPr="00C65855" w:rsidRDefault="003908D9" w:rsidP="003908D9">
            <w:pPr>
              <w:rPr>
                <w:rFonts w:ascii="Arial" w:hAnsi="Arial" w:cs="Arial"/>
                <w:sz w:val="16"/>
                <w:szCs w:val="16"/>
              </w:rPr>
            </w:pPr>
            <w:r w:rsidRPr="00C65855">
              <w:rPr>
                <w:rFonts w:ascii="Arial" w:hAnsi="Arial" w:cs="Arial"/>
                <w:sz w:val="16"/>
                <w:szCs w:val="16"/>
              </w:rPr>
              <w:t>3.2. Development of New Sites</w:t>
            </w:r>
          </w:p>
          <w:p w:rsidR="003908D9" w:rsidRPr="00C65855" w:rsidRDefault="003908D9" w:rsidP="003908D9">
            <w:pPr>
              <w:rPr>
                <w:rFonts w:ascii="Arial" w:hAnsi="Arial" w:cs="Arial"/>
                <w:sz w:val="16"/>
                <w:szCs w:val="16"/>
              </w:rPr>
            </w:pPr>
            <w:r w:rsidRPr="00C65855">
              <w:rPr>
                <w:rFonts w:ascii="Arial" w:hAnsi="Arial" w:cs="Arial"/>
                <w:sz w:val="16"/>
                <w:szCs w:val="16"/>
              </w:rPr>
              <w:t>3.3. Title Deeds</w:t>
            </w:r>
          </w:p>
          <w:p w:rsidR="003908D9" w:rsidRPr="00C65855" w:rsidRDefault="003908D9" w:rsidP="003908D9">
            <w:pPr>
              <w:rPr>
                <w:rFonts w:ascii="Arial" w:hAnsi="Arial" w:cs="Arial"/>
                <w:sz w:val="16"/>
                <w:szCs w:val="16"/>
              </w:rPr>
            </w:pPr>
            <w:r w:rsidRPr="00C65855">
              <w:rPr>
                <w:rFonts w:ascii="Arial" w:hAnsi="Arial" w:cs="Arial"/>
                <w:sz w:val="16"/>
                <w:szCs w:val="16"/>
              </w:rPr>
              <w:t xml:space="preserve"> </w:t>
            </w:r>
          </w:p>
        </w:tc>
        <w:tc>
          <w:tcPr>
            <w:tcW w:w="2694" w:type="dxa"/>
            <w:vMerge w:val="restart"/>
            <w:vAlign w:val="center"/>
          </w:tcPr>
          <w:p w:rsidR="003908D9" w:rsidRPr="00C65855" w:rsidRDefault="003908D9" w:rsidP="003908D9">
            <w:pPr>
              <w:rPr>
                <w:rFonts w:ascii="Arial" w:hAnsi="Arial" w:cs="Arial"/>
                <w:sz w:val="16"/>
                <w:szCs w:val="16"/>
              </w:rPr>
            </w:pPr>
            <w:r w:rsidRPr="00C65855">
              <w:rPr>
                <w:rFonts w:ascii="Arial" w:hAnsi="Arial" w:cs="Arial"/>
                <w:sz w:val="16"/>
                <w:szCs w:val="16"/>
              </w:rPr>
              <w:t xml:space="preserve">All sections  </w:t>
            </w:r>
          </w:p>
        </w:tc>
      </w:tr>
      <w:tr w:rsidR="00C65855" w:rsidRPr="00C65855" w:rsidTr="00946803">
        <w:trPr>
          <w:trHeight w:hRule="exact" w:val="227"/>
        </w:trPr>
        <w:tc>
          <w:tcPr>
            <w:tcW w:w="7513" w:type="dxa"/>
            <w:gridSpan w:val="3"/>
            <w:tcBorders>
              <w:left w:val="nil"/>
              <w:right w:val="nil"/>
            </w:tcBorders>
          </w:tcPr>
          <w:p w:rsidR="003908D9" w:rsidRPr="00C65855" w:rsidRDefault="003908D9" w:rsidP="003908D9">
            <w:pPr>
              <w:ind w:right="-501"/>
            </w:pPr>
          </w:p>
        </w:tc>
        <w:tc>
          <w:tcPr>
            <w:tcW w:w="425" w:type="dxa"/>
            <w:vMerge/>
            <w:tcBorders>
              <w:left w:val="nil"/>
            </w:tcBorders>
          </w:tcPr>
          <w:p w:rsidR="003908D9" w:rsidRPr="00C65855" w:rsidRDefault="003908D9" w:rsidP="003908D9">
            <w:pPr>
              <w:ind w:right="-501"/>
            </w:pPr>
          </w:p>
        </w:tc>
        <w:tc>
          <w:tcPr>
            <w:tcW w:w="1134" w:type="dxa"/>
            <w:vMerge/>
          </w:tcPr>
          <w:p w:rsidR="003908D9" w:rsidRPr="00C65855" w:rsidRDefault="003908D9" w:rsidP="003908D9">
            <w:pPr>
              <w:ind w:right="-501"/>
            </w:pPr>
          </w:p>
        </w:tc>
        <w:tc>
          <w:tcPr>
            <w:tcW w:w="3402" w:type="dxa"/>
            <w:vMerge/>
          </w:tcPr>
          <w:p w:rsidR="003908D9" w:rsidRPr="00C65855" w:rsidRDefault="003908D9" w:rsidP="003908D9">
            <w:pPr>
              <w:ind w:right="-501"/>
            </w:pPr>
          </w:p>
        </w:tc>
        <w:tc>
          <w:tcPr>
            <w:tcW w:w="2694" w:type="dxa"/>
            <w:vMerge/>
          </w:tcPr>
          <w:p w:rsidR="003908D9" w:rsidRPr="00C65855" w:rsidRDefault="003908D9" w:rsidP="003908D9">
            <w:pPr>
              <w:ind w:right="-501"/>
            </w:pPr>
          </w:p>
        </w:tc>
      </w:tr>
      <w:tr w:rsidR="00C65855" w:rsidRPr="00C65855" w:rsidTr="00946803">
        <w:trPr>
          <w:trHeight w:hRule="exact" w:val="227"/>
        </w:trPr>
        <w:tc>
          <w:tcPr>
            <w:tcW w:w="7513" w:type="dxa"/>
            <w:gridSpan w:val="3"/>
            <w:shd w:val="clear" w:color="auto" w:fill="F2F2F2"/>
            <w:vAlign w:val="center"/>
          </w:tcPr>
          <w:p w:rsidR="003908D9" w:rsidRPr="00C65855" w:rsidRDefault="003908D9" w:rsidP="003908D9">
            <w:pPr>
              <w:ind w:right="-501"/>
              <w:jc w:val="center"/>
            </w:pPr>
            <w:r w:rsidRPr="00C65855">
              <w:rPr>
                <w:rFonts w:ascii="Arial" w:hAnsi="Arial" w:cs="Arial"/>
                <w:b/>
                <w:sz w:val="16"/>
                <w:szCs w:val="16"/>
              </w:rPr>
              <w:t>WARD 11</w:t>
            </w:r>
          </w:p>
        </w:tc>
        <w:tc>
          <w:tcPr>
            <w:tcW w:w="425" w:type="dxa"/>
            <w:vMerge/>
          </w:tcPr>
          <w:p w:rsidR="003908D9" w:rsidRPr="00C65855" w:rsidRDefault="003908D9" w:rsidP="003908D9">
            <w:pPr>
              <w:ind w:right="-501"/>
            </w:pPr>
          </w:p>
        </w:tc>
        <w:tc>
          <w:tcPr>
            <w:tcW w:w="1134" w:type="dxa"/>
            <w:vMerge w:val="restart"/>
          </w:tcPr>
          <w:p w:rsidR="003908D9" w:rsidRPr="00C65855" w:rsidRDefault="003908D9" w:rsidP="003908D9">
            <w:pPr>
              <w:rPr>
                <w:rFonts w:ascii="Arial" w:hAnsi="Arial" w:cs="Arial"/>
                <w:sz w:val="16"/>
                <w:szCs w:val="16"/>
              </w:rPr>
            </w:pPr>
            <w:r w:rsidRPr="00C65855">
              <w:rPr>
                <w:rFonts w:ascii="Arial" w:hAnsi="Arial" w:cs="Arial"/>
                <w:sz w:val="16"/>
                <w:szCs w:val="16"/>
              </w:rPr>
              <w:t xml:space="preserve">4. Social &amp; </w:t>
            </w:r>
          </w:p>
          <w:p w:rsidR="003908D9" w:rsidRPr="00C65855" w:rsidRDefault="003908D9" w:rsidP="003908D9">
            <w:pPr>
              <w:rPr>
                <w:rFonts w:ascii="Arial" w:hAnsi="Arial" w:cs="Arial"/>
                <w:sz w:val="16"/>
                <w:szCs w:val="16"/>
              </w:rPr>
            </w:pPr>
            <w:r w:rsidRPr="00C65855">
              <w:rPr>
                <w:rFonts w:ascii="Arial" w:hAnsi="Arial" w:cs="Arial"/>
                <w:sz w:val="16"/>
                <w:szCs w:val="16"/>
              </w:rPr>
              <w:t xml:space="preserve">    Services</w:t>
            </w:r>
          </w:p>
        </w:tc>
        <w:tc>
          <w:tcPr>
            <w:tcW w:w="3402" w:type="dxa"/>
            <w:vMerge w:val="restart"/>
          </w:tcPr>
          <w:p w:rsidR="003908D9" w:rsidRPr="00C65855" w:rsidRDefault="003908D9" w:rsidP="003908D9">
            <w:pPr>
              <w:rPr>
                <w:rFonts w:ascii="Arial" w:hAnsi="Arial" w:cs="Arial"/>
                <w:sz w:val="16"/>
                <w:szCs w:val="16"/>
              </w:rPr>
            </w:pPr>
            <w:r w:rsidRPr="00C65855">
              <w:rPr>
                <w:rFonts w:ascii="Arial" w:hAnsi="Arial" w:cs="Arial"/>
                <w:sz w:val="16"/>
                <w:szCs w:val="16"/>
              </w:rPr>
              <w:t>4.1 Community Parks</w:t>
            </w:r>
          </w:p>
          <w:p w:rsidR="003908D9" w:rsidRPr="00C65855" w:rsidRDefault="003908D9" w:rsidP="003908D9">
            <w:pPr>
              <w:rPr>
                <w:rFonts w:ascii="Arial" w:hAnsi="Arial" w:cs="Arial"/>
                <w:sz w:val="16"/>
                <w:szCs w:val="16"/>
              </w:rPr>
            </w:pPr>
            <w:r w:rsidRPr="00C65855">
              <w:rPr>
                <w:rFonts w:ascii="Arial" w:hAnsi="Arial" w:cs="Arial"/>
                <w:sz w:val="16"/>
                <w:szCs w:val="16"/>
              </w:rPr>
              <w:t>4.2 Sports Field</w:t>
            </w:r>
          </w:p>
          <w:p w:rsidR="003908D9" w:rsidRPr="00C65855" w:rsidRDefault="003908D9" w:rsidP="003908D9">
            <w:pPr>
              <w:rPr>
                <w:rFonts w:ascii="Arial" w:hAnsi="Arial" w:cs="Arial"/>
                <w:sz w:val="16"/>
                <w:szCs w:val="16"/>
              </w:rPr>
            </w:pPr>
            <w:r w:rsidRPr="00C65855">
              <w:rPr>
                <w:rFonts w:ascii="Arial" w:hAnsi="Arial" w:cs="Arial"/>
                <w:sz w:val="16"/>
                <w:szCs w:val="16"/>
              </w:rPr>
              <w:t>4.3 Multi Purpose Centre</w:t>
            </w:r>
          </w:p>
          <w:p w:rsidR="003908D9" w:rsidRPr="00C65855" w:rsidRDefault="003908D9" w:rsidP="003908D9">
            <w:pPr>
              <w:rPr>
                <w:rFonts w:ascii="Arial" w:hAnsi="Arial" w:cs="Arial"/>
                <w:sz w:val="16"/>
                <w:szCs w:val="16"/>
              </w:rPr>
            </w:pPr>
            <w:r w:rsidRPr="00C65855">
              <w:rPr>
                <w:rFonts w:ascii="Arial" w:hAnsi="Arial" w:cs="Arial"/>
                <w:sz w:val="16"/>
                <w:szCs w:val="16"/>
              </w:rPr>
              <w:t>4.4 FET College</w:t>
            </w:r>
          </w:p>
          <w:p w:rsidR="003908D9" w:rsidRPr="00C65855" w:rsidRDefault="003908D9" w:rsidP="003908D9">
            <w:pPr>
              <w:rPr>
                <w:rFonts w:ascii="Arial" w:hAnsi="Arial" w:cs="Arial"/>
                <w:sz w:val="16"/>
                <w:szCs w:val="16"/>
              </w:rPr>
            </w:pPr>
            <w:r w:rsidRPr="00C65855">
              <w:rPr>
                <w:rFonts w:ascii="Arial" w:hAnsi="Arial" w:cs="Arial"/>
                <w:sz w:val="16"/>
                <w:szCs w:val="16"/>
              </w:rPr>
              <w:t xml:space="preserve">4.5 Police Station   </w:t>
            </w:r>
          </w:p>
        </w:tc>
        <w:tc>
          <w:tcPr>
            <w:tcW w:w="2694" w:type="dxa"/>
            <w:vMerge w:val="restart"/>
          </w:tcPr>
          <w:p w:rsidR="003908D9" w:rsidRPr="00C65855" w:rsidRDefault="003908D9" w:rsidP="003908D9">
            <w:pPr>
              <w:rPr>
                <w:rFonts w:ascii="Arial" w:hAnsi="Arial" w:cs="Arial"/>
                <w:sz w:val="16"/>
                <w:szCs w:val="16"/>
              </w:rPr>
            </w:pPr>
            <w:r w:rsidRPr="00C65855">
              <w:rPr>
                <w:rFonts w:ascii="Arial" w:hAnsi="Arial" w:cs="Arial"/>
                <w:sz w:val="16"/>
                <w:szCs w:val="16"/>
              </w:rPr>
              <w:t>Zone 4, 7, 8,  Block F</w:t>
            </w:r>
          </w:p>
          <w:p w:rsidR="003908D9" w:rsidRPr="00C65855" w:rsidRDefault="003908D9" w:rsidP="003908D9">
            <w:pPr>
              <w:rPr>
                <w:rFonts w:ascii="Arial" w:hAnsi="Arial" w:cs="Arial"/>
                <w:sz w:val="16"/>
                <w:szCs w:val="16"/>
              </w:rPr>
            </w:pPr>
            <w:r w:rsidRPr="00C65855">
              <w:rPr>
                <w:rFonts w:ascii="Arial" w:hAnsi="Arial" w:cs="Arial"/>
                <w:sz w:val="16"/>
                <w:szCs w:val="16"/>
              </w:rPr>
              <w:t>Block F</w:t>
            </w:r>
          </w:p>
          <w:p w:rsidR="003908D9" w:rsidRPr="00C65855" w:rsidRDefault="003908D9" w:rsidP="003908D9">
            <w:pPr>
              <w:rPr>
                <w:rFonts w:ascii="Arial" w:hAnsi="Arial" w:cs="Arial"/>
                <w:sz w:val="16"/>
                <w:szCs w:val="16"/>
              </w:rPr>
            </w:pPr>
            <w:r w:rsidRPr="00C65855">
              <w:rPr>
                <w:rFonts w:ascii="Arial" w:hAnsi="Arial" w:cs="Arial"/>
                <w:sz w:val="16"/>
                <w:szCs w:val="16"/>
              </w:rPr>
              <w:t>Zone 15</w:t>
            </w:r>
          </w:p>
          <w:p w:rsidR="003908D9" w:rsidRPr="00C65855" w:rsidRDefault="003908D9" w:rsidP="003908D9">
            <w:pPr>
              <w:rPr>
                <w:rFonts w:ascii="Arial" w:hAnsi="Arial" w:cs="Arial"/>
                <w:sz w:val="16"/>
                <w:szCs w:val="16"/>
              </w:rPr>
            </w:pPr>
            <w:r w:rsidRPr="00C65855">
              <w:rPr>
                <w:rFonts w:ascii="Arial" w:hAnsi="Arial" w:cs="Arial"/>
                <w:sz w:val="16"/>
                <w:szCs w:val="16"/>
              </w:rPr>
              <w:t>Zone 15</w:t>
            </w:r>
          </w:p>
          <w:p w:rsidR="003908D9" w:rsidRPr="00C65855" w:rsidRDefault="003908D9" w:rsidP="003908D9">
            <w:pPr>
              <w:rPr>
                <w:rFonts w:ascii="Arial" w:hAnsi="Arial" w:cs="Arial"/>
                <w:sz w:val="16"/>
                <w:szCs w:val="16"/>
              </w:rPr>
            </w:pPr>
            <w:r w:rsidRPr="00C65855">
              <w:rPr>
                <w:rFonts w:ascii="Arial" w:hAnsi="Arial" w:cs="Arial"/>
                <w:sz w:val="16"/>
                <w:szCs w:val="16"/>
              </w:rPr>
              <w:t>Zone 15</w:t>
            </w:r>
          </w:p>
        </w:tc>
      </w:tr>
      <w:tr w:rsidR="00C65855" w:rsidRPr="00C65855" w:rsidTr="00946803">
        <w:trPr>
          <w:trHeight w:hRule="exact" w:val="227"/>
        </w:trPr>
        <w:tc>
          <w:tcPr>
            <w:tcW w:w="1134" w:type="dxa"/>
            <w:tcBorders>
              <w:top w:val="single" w:sz="4" w:space="0" w:color="auto"/>
              <w:left w:val="single" w:sz="4" w:space="0" w:color="auto"/>
              <w:bottom w:val="single" w:sz="4" w:space="0" w:color="auto"/>
              <w:right w:val="single" w:sz="4" w:space="0" w:color="auto"/>
            </w:tcBorders>
            <w:shd w:val="clear" w:color="auto" w:fill="F2F2F2"/>
          </w:tcPr>
          <w:p w:rsidR="003908D9" w:rsidRPr="00C65855" w:rsidRDefault="003908D9" w:rsidP="003908D9">
            <w:pPr>
              <w:tabs>
                <w:tab w:val="left" w:pos="612"/>
              </w:tabs>
              <w:jc w:val="center"/>
              <w:rPr>
                <w:rFonts w:ascii="Arial" w:hAnsi="Arial" w:cs="Arial"/>
                <w:b/>
                <w:sz w:val="16"/>
                <w:szCs w:val="16"/>
              </w:rPr>
            </w:pPr>
            <w:r w:rsidRPr="00C65855">
              <w:rPr>
                <w:rFonts w:ascii="Arial" w:hAnsi="Arial" w:cs="Arial"/>
                <w:b/>
                <w:sz w:val="16"/>
                <w:szCs w:val="16"/>
              </w:rPr>
              <w:t>NEEDS</w:t>
            </w:r>
          </w:p>
        </w:tc>
        <w:tc>
          <w:tcPr>
            <w:tcW w:w="2835" w:type="dxa"/>
            <w:tcBorders>
              <w:top w:val="single" w:sz="4" w:space="0" w:color="auto"/>
              <w:left w:val="single" w:sz="4" w:space="0" w:color="auto"/>
              <w:bottom w:val="single" w:sz="4" w:space="0" w:color="auto"/>
              <w:right w:val="single" w:sz="4" w:space="0" w:color="auto"/>
            </w:tcBorders>
            <w:shd w:val="clear" w:color="auto" w:fill="F2F2F2"/>
          </w:tcPr>
          <w:p w:rsidR="003908D9" w:rsidRPr="00C65855" w:rsidRDefault="003908D9" w:rsidP="003908D9">
            <w:pPr>
              <w:tabs>
                <w:tab w:val="left" w:pos="612"/>
              </w:tabs>
              <w:jc w:val="center"/>
              <w:rPr>
                <w:rFonts w:ascii="Arial" w:hAnsi="Arial" w:cs="Arial"/>
                <w:b/>
                <w:sz w:val="16"/>
                <w:szCs w:val="16"/>
              </w:rPr>
            </w:pPr>
            <w:r w:rsidRPr="00C65855">
              <w:rPr>
                <w:rFonts w:ascii="Arial" w:hAnsi="Arial" w:cs="Arial"/>
                <w:b/>
                <w:sz w:val="16"/>
                <w:szCs w:val="16"/>
              </w:rPr>
              <w:t>PROJECTS</w:t>
            </w:r>
          </w:p>
        </w:tc>
        <w:tc>
          <w:tcPr>
            <w:tcW w:w="3544" w:type="dxa"/>
            <w:tcBorders>
              <w:top w:val="single" w:sz="4" w:space="0" w:color="auto"/>
              <w:left w:val="single" w:sz="4" w:space="0" w:color="auto"/>
              <w:bottom w:val="single" w:sz="4" w:space="0" w:color="auto"/>
              <w:right w:val="single" w:sz="4" w:space="0" w:color="auto"/>
            </w:tcBorders>
            <w:shd w:val="clear" w:color="auto" w:fill="F2F2F2"/>
          </w:tcPr>
          <w:p w:rsidR="003908D9" w:rsidRPr="00C65855" w:rsidRDefault="003908D9" w:rsidP="003908D9">
            <w:pPr>
              <w:tabs>
                <w:tab w:val="left" w:pos="612"/>
              </w:tabs>
              <w:jc w:val="center"/>
              <w:rPr>
                <w:rFonts w:ascii="Arial" w:hAnsi="Arial" w:cs="Arial"/>
                <w:b/>
                <w:sz w:val="16"/>
                <w:szCs w:val="16"/>
              </w:rPr>
            </w:pPr>
            <w:r w:rsidRPr="00C65855">
              <w:rPr>
                <w:rFonts w:ascii="Arial" w:hAnsi="Arial" w:cs="Arial"/>
                <w:b/>
                <w:sz w:val="16"/>
                <w:szCs w:val="16"/>
              </w:rPr>
              <w:t>AREAS</w:t>
            </w:r>
          </w:p>
        </w:tc>
        <w:tc>
          <w:tcPr>
            <w:tcW w:w="425" w:type="dxa"/>
            <w:vMerge/>
          </w:tcPr>
          <w:p w:rsidR="003908D9" w:rsidRPr="00C65855" w:rsidRDefault="003908D9" w:rsidP="003908D9">
            <w:pPr>
              <w:ind w:right="-501"/>
            </w:pPr>
          </w:p>
        </w:tc>
        <w:tc>
          <w:tcPr>
            <w:tcW w:w="1134" w:type="dxa"/>
            <w:vMerge/>
          </w:tcPr>
          <w:p w:rsidR="003908D9" w:rsidRPr="00C65855" w:rsidRDefault="003908D9" w:rsidP="003908D9">
            <w:pPr>
              <w:ind w:right="-501"/>
            </w:pPr>
          </w:p>
        </w:tc>
        <w:tc>
          <w:tcPr>
            <w:tcW w:w="3402" w:type="dxa"/>
            <w:vMerge/>
          </w:tcPr>
          <w:p w:rsidR="003908D9" w:rsidRPr="00C65855" w:rsidRDefault="003908D9" w:rsidP="003908D9">
            <w:pPr>
              <w:ind w:right="-501"/>
            </w:pPr>
          </w:p>
        </w:tc>
        <w:tc>
          <w:tcPr>
            <w:tcW w:w="2694" w:type="dxa"/>
            <w:vMerge/>
          </w:tcPr>
          <w:p w:rsidR="003908D9" w:rsidRPr="00C65855" w:rsidRDefault="003908D9" w:rsidP="003908D9">
            <w:pPr>
              <w:ind w:right="-501"/>
            </w:pPr>
          </w:p>
        </w:tc>
      </w:tr>
      <w:tr w:rsidR="00C65855" w:rsidRPr="00C65855" w:rsidTr="00946803">
        <w:trPr>
          <w:trHeight w:val="500"/>
        </w:trPr>
        <w:tc>
          <w:tcPr>
            <w:tcW w:w="1134" w:type="dxa"/>
            <w:vMerge w:val="restart"/>
            <w:tcBorders>
              <w:bottom w:val="single" w:sz="4" w:space="0" w:color="auto"/>
            </w:tcBorders>
          </w:tcPr>
          <w:p w:rsidR="003908D9" w:rsidRPr="00C65855" w:rsidRDefault="003908D9" w:rsidP="003908D9">
            <w:pPr>
              <w:rPr>
                <w:rFonts w:ascii="Arial" w:hAnsi="Arial" w:cs="Arial"/>
                <w:sz w:val="16"/>
                <w:szCs w:val="16"/>
              </w:rPr>
            </w:pPr>
            <w:r w:rsidRPr="00C65855">
              <w:rPr>
                <w:rFonts w:ascii="Arial" w:hAnsi="Arial" w:cs="Arial"/>
                <w:sz w:val="16"/>
                <w:szCs w:val="16"/>
              </w:rPr>
              <w:t xml:space="preserve">1. Roads </w:t>
            </w:r>
          </w:p>
          <w:p w:rsidR="003908D9" w:rsidRPr="00C65855" w:rsidRDefault="003908D9" w:rsidP="003908D9">
            <w:pPr>
              <w:rPr>
                <w:rFonts w:ascii="Arial" w:hAnsi="Arial" w:cs="Arial"/>
                <w:sz w:val="16"/>
                <w:szCs w:val="16"/>
              </w:rPr>
            </w:pPr>
            <w:r w:rsidRPr="00C65855">
              <w:rPr>
                <w:rFonts w:ascii="Arial" w:hAnsi="Arial" w:cs="Arial"/>
                <w:sz w:val="16"/>
                <w:szCs w:val="16"/>
              </w:rPr>
              <w:t xml:space="preserve">    and Storm </w:t>
            </w:r>
          </w:p>
          <w:p w:rsidR="003908D9" w:rsidRPr="00C65855" w:rsidRDefault="003908D9" w:rsidP="003908D9">
            <w:pPr>
              <w:rPr>
                <w:rFonts w:ascii="Arial" w:hAnsi="Arial" w:cs="Arial"/>
                <w:sz w:val="16"/>
                <w:szCs w:val="16"/>
              </w:rPr>
            </w:pPr>
            <w:r w:rsidRPr="00C65855">
              <w:rPr>
                <w:rFonts w:ascii="Arial" w:hAnsi="Arial" w:cs="Arial"/>
                <w:sz w:val="16"/>
                <w:szCs w:val="16"/>
              </w:rPr>
              <w:t xml:space="preserve">    water</w:t>
            </w:r>
          </w:p>
        </w:tc>
        <w:tc>
          <w:tcPr>
            <w:tcW w:w="2835" w:type="dxa"/>
            <w:vMerge w:val="restart"/>
            <w:tcBorders>
              <w:top w:val="single" w:sz="4" w:space="0" w:color="auto"/>
              <w:left w:val="single" w:sz="4" w:space="0" w:color="auto"/>
              <w:bottom w:val="single" w:sz="4" w:space="0" w:color="auto"/>
              <w:right w:val="single" w:sz="4" w:space="0" w:color="auto"/>
            </w:tcBorders>
          </w:tcPr>
          <w:p w:rsidR="003908D9" w:rsidRPr="00C65855" w:rsidRDefault="003908D9" w:rsidP="003908D9">
            <w:pPr>
              <w:rPr>
                <w:rFonts w:ascii="Arial" w:hAnsi="Arial" w:cs="Arial"/>
                <w:sz w:val="16"/>
                <w:szCs w:val="16"/>
              </w:rPr>
            </w:pPr>
            <w:r w:rsidRPr="00C65855">
              <w:rPr>
                <w:rFonts w:ascii="Arial" w:hAnsi="Arial" w:cs="Arial"/>
                <w:sz w:val="16"/>
                <w:szCs w:val="16"/>
              </w:rPr>
              <w:t>1.1. Access Roads</w:t>
            </w:r>
          </w:p>
          <w:p w:rsidR="003908D9" w:rsidRPr="00C65855" w:rsidRDefault="003908D9" w:rsidP="003908D9">
            <w:pPr>
              <w:rPr>
                <w:rFonts w:ascii="Arial" w:hAnsi="Arial" w:cs="Arial"/>
                <w:sz w:val="16"/>
                <w:szCs w:val="16"/>
              </w:rPr>
            </w:pPr>
            <w:r w:rsidRPr="00C65855">
              <w:rPr>
                <w:rFonts w:ascii="Arial" w:hAnsi="Arial" w:cs="Arial"/>
                <w:sz w:val="16"/>
                <w:szCs w:val="16"/>
              </w:rPr>
              <w:t xml:space="preserve">1.2. Tarring of Internal Roads        </w:t>
            </w:r>
          </w:p>
          <w:p w:rsidR="003908D9" w:rsidRPr="00C65855" w:rsidRDefault="003908D9" w:rsidP="003908D9">
            <w:pPr>
              <w:rPr>
                <w:rFonts w:ascii="Arial" w:hAnsi="Arial" w:cs="Arial"/>
                <w:sz w:val="16"/>
                <w:szCs w:val="16"/>
              </w:rPr>
            </w:pPr>
            <w:r w:rsidRPr="00C65855">
              <w:rPr>
                <w:rFonts w:ascii="Arial" w:hAnsi="Arial" w:cs="Arial"/>
                <w:sz w:val="16"/>
                <w:szCs w:val="16"/>
              </w:rPr>
              <w:t>1.3. Internal Roads Stormwater</w:t>
            </w:r>
          </w:p>
          <w:p w:rsidR="003908D9" w:rsidRPr="00C65855" w:rsidRDefault="003908D9" w:rsidP="003908D9">
            <w:pPr>
              <w:rPr>
                <w:rFonts w:ascii="Arial" w:hAnsi="Arial" w:cs="Arial"/>
                <w:sz w:val="16"/>
                <w:szCs w:val="16"/>
              </w:rPr>
            </w:pPr>
            <w:r w:rsidRPr="00C65855">
              <w:rPr>
                <w:rFonts w:ascii="Arial" w:hAnsi="Arial" w:cs="Arial"/>
                <w:sz w:val="16"/>
                <w:szCs w:val="16"/>
              </w:rPr>
              <w:t>1.4. Speed Humps</w:t>
            </w:r>
          </w:p>
          <w:p w:rsidR="003908D9" w:rsidRPr="00C65855" w:rsidRDefault="003908D9" w:rsidP="003908D9">
            <w:pPr>
              <w:rPr>
                <w:rFonts w:ascii="Arial" w:hAnsi="Arial" w:cs="Arial"/>
                <w:sz w:val="16"/>
                <w:szCs w:val="16"/>
              </w:rPr>
            </w:pPr>
            <w:r w:rsidRPr="00C65855">
              <w:rPr>
                <w:rFonts w:ascii="Arial" w:hAnsi="Arial" w:cs="Arial"/>
                <w:sz w:val="16"/>
                <w:szCs w:val="16"/>
              </w:rPr>
              <w:t>1.5. Street Names</w:t>
            </w:r>
          </w:p>
        </w:tc>
        <w:tc>
          <w:tcPr>
            <w:tcW w:w="3544" w:type="dxa"/>
            <w:vMerge w:val="restart"/>
            <w:tcBorders>
              <w:bottom w:val="single" w:sz="4" w:space="0" w:color="auto"/>
            </w:tcBorders>
          </w:tcPr>
          <w:p w:rsidR="003908D9" w:rsidRPr="00C65855" w:rsidRDefault="003908D9" w:rsidP="003908D9">
            <w:pPr>
              <w:rPr>
                <w:rFonts w:ascii="Arial" w:hAnsi="Arial" w:cs="Arial"/>
                <w:sz w:val="16"/>
                <w:szCs w:val="16"/>
              </w:rPr>
            </w:pPr>
            <w:r w:rsidRPr="00C65855">
              <w:rPr>
                <w:rFonts w:ascii="Arial" w:hAnsi="Arial" w:cs="Arial"/>
                <w:sz w:val="16"/>
                <w:szCs w:val="16"/>
              </w:rPr>
              <w:t>Block Ext. 1&amp; 2</w:t>
            </w:r>
          </w:p>
          <w:p w:rsidR="003908D9" w:rsidRPr="00C65855" w:rsidRDefault="003908D9" w:rsidP="003908D9">
            <w:pPr>
              <w:rPr>
                <w:rFonts w:ascii="Arial" w:hAnsi="Arial" w:cs="Arial"/>
                <w:sz w:val="16"/>
                <w:szCs w:val="16"/>
              </w:rPr>
            </w:pPr>
            <w:r w:rsidRPr="00C65855">
              <w:rPr>
                <w:rFonts w:ascii="Arial" w:hAnsi="Arial" w:cs="Arial"/>
                <w:sz w:val="16"/>
                <w:szCs w:val="16"/>
              </w:rPr>
              <w:t>Block Ext. 1&amp; 2</w:t>
            </w:r>
          </w:p>
          <w:p w:rsidR="003908D9" w:rsidRPr="00C65855" w:rsidRDefault="003908D9" w:rsidP="003908D9">
            <w:pPr>
              <w:rPr>
                <w:rFonts w:ascii="Arial" w:hAnsi="Arial" w:cs="Arial"/>
                <w:sz w:val="16"/>
                <w:szCs w:val="16"/>
              </w:rPr>
            </w:pPr>
            <w:r w:rsidRPr="00C65855">
              <w:rPr>
                <w:rFonts w:ascii="Arial" w:hAnsi="Arial" w:cs="Arial"/>
                <w:sz w:val="16"/>
                <w:szCs w:val="16"/>
              </w:rPr>
              <w:t>Block Ext. 1&amp; 2</w:t>
            </w:r>
          </w:p>
          <w:p w:rsidR="003908D9" w:rsidRPr="00C65855" w:rsidRDefault="003908D9" w:rsidP="003908D9">
            <w:pPr>
              <w:rPr>
                <w:rFonts w:ascii="Arial" w:hAnsi="Arial" w:cs="Arial"/>
                <w:sz w:val="16"/>
                <w:szCs w:val="16"/>
              </w:rPr>
            </w:pPr>
            <w:r w:rsidRPr="00C65855">
              <w:rPr>
                <w:rFonts w:ascii="Arial" w:hAnsi="Arial" w:cs="Arial"/>
                <w:sz w:val="16"/>
                <w:szCs w:val="16"/>
              </w:rPr>
              <w:t>Zone 16</w:t>
            </w:r>
          </w:p>
          <w:p w:rsidR="003908D9" w:rsidRPr="00C65855" w:rsidRDefault="003908D9" w:rsidP="003908D9">
            <w:pPr>
              <w:rPr>
                <w:rFonts w:ascii="Arial" w:hAnsi="Arial" w:cs="Arial"/>
                <w:sz w:val="16"/>
                <w:szCs w:val="16"/>
              </w:rPr>
            </w:pPr>
            <w:r w:rsidRPr="00C65855">
              <w:rPr>
                <w:rFonts w:ascii="Arial" w:hAnsi="Arial" w:cs="Arial"/>
                <w:sz w:val="16"/>
                <w:szCs w:val="16"/>
              </w:rPr>
              <w:t>Block B Ext. 1&amp; 2, Blocks G I and Zone 16</w:t>
            </w:r>
          </w:p>
        </w:tc>
        <w:tc>
          <w:tcPr>
            <w:tcW w:w="425" w:type="dxa"/>
            <w:vMerge/>
            <w:tcBorders>
              <w:bottom w:val="single" w:sz="4" w:space="0" w:color="auto"/>
            </w:tcBorders>
          </w:tcPr>
          <w:p w:rsidR="003908D9" w:rsidRPr="00C65855" w:rsidRDefault="003908D9" w:rsidP="003908D9">
            <w:pPr>
              <w:ind w:right="-501"/>
            </w:pPr>
          </w:p>
        </w:tc>
        <w:tc>
          <w:tcPr>
            <w:tcW w:w="1134" w:type="dxa"/>
            <w:vMerge/>
            <w:tcBorders>
              <w:bottom w:val="single" w:sz="4" w:space="0" w:color="auto"/>
            </w:tcBorders>
          </w:tcPr>
          <w:p w:rsidR="003908D9" w:rsidRPr="00C65855" w:rsidRDefault="003908D9" w:rsidP="003908D9">
            <w:pPr>
              <w:ind w:right="-501"/>
            </w:pPr>
          </w:p>
        </w:tc>
        <w:tc>
          <w:tcPr>
            <w:tcW w:w="3402" w:type="dxa"/>
            <w:vMerge/>
            <w:tcBorders>
              <w:bottom w:val="single" w:sz="4" w:space="0" w:color="auto"/>
            </w:tcBorders>
          </w:tcPr>
          <w:p w:rsidR="003908D9" w:rsidRPr="00C65855" w:rsidRDefault="003908D9" w:rsidP="003908D9">
            <w:pPr>
              <w:ind w:right="-501"/>
            </w:pPr>
          </w:p>
        </w:tc>
        <w:tc>
          <w:tcPr>
            <w:tcW w:w="2694" w:type="dxa"/>
            <w:vMerge/>
            <w:tcBorders>
              <w:bottom w:val="single" w:sz="4" w:space="0" w:color="auto"/>
            </w:tcBorders>
          </w:tcPr>
          <w:p w:rsidR="003908D9" w:rsidRPr="00C65855" w:rsidRDefault="003908D9" w:rsidP="003908D9">
            <w:pPr>
              <w:ind w:right="-501"/>
            </w:pPr>
          </w:p>
        </w:tc>
      </w:tr>
      <w:tr w:rsidR="00C65855" w:rsidRPr="00C65855" w:rsidTr="00946803">
        <w:trPr>
          <w:trHeight w:val="397"/>
        </w:trPr>
        <w:tc>
          <w:tcPr>
            <w:tcW w:w="1134" w:type="dxa"/>
            <w:vMerge/>
            <w:tcBorders>
              <w:bottom w:val="single" w:sz="4" w:space="0" w:color="auto"/>
            </w:tcBorders>
          </w:tcPr>
          <w:p w:rsidR="003908D9" w:rsidRPr="00C65855" w:rsidRDefault="003908D9" w:rsidP="003908D9">
            <w:pPr>
              <w:ind w:right="-501"/>
            </w:pPr>
          </w:p>
        </w:tc>
        <w:tc>
          <w:tcPr>
            <w:tcW w:w="2835" w:type="dxa"/>
            <w:vMerge/>
            <w:tcBorders>
              <w:bottom w:val="single" w:sz="4" w:space="0" w:color="auto"/>
            </w:tcBorders>
          </w:tcPr>
          <w:p w:rsidR="003908D9" w:rsidRPr="00C65855" w:rsidRDefault="003908D9" w:rsidP="003908D9">
            <w:pPr>
              <w:ind w:right="-501"/>
            </w:pPr>
          </w:p>
        </w:tc>
        <w:tc>
          <w:tcPr>
            <w:tcW w:w="3544" w:type="dxa"/>
            <w:vMerge/>
            <w:tcBorders>
              <w:bottom w:val="single" w:sz="4" w:space="0" w:color="auto"/>
            </w:tcBorders>
          </w:tcPr>
          <w:p w:rsidR="003908D9" w:rsidRPr="00C65855" w:rsidRDefault="003908D9" w:rsidP="003908D9">
            <w:pPr>
              <w:ind w:right="-501"/>
            </w:pPr>
          </w:p>
        </w:tc>
        <w:tc>
          <w:tcPr>
            <w:tcW w:w="425" w:type="dxa"/>
            <w:vMerge/>
            <w:tcBorders>
              <w:bottom w:val="single" w:sz="4" w:space="0" w:color="auto"/>
            </w:tcBorders>
          </w:tcPr>
          <w:p w:rsidR="003908D9" w:rsidRPr="00C65855" w:rsidRDefault="003908D9" w:rsidP="003908D9">
            <w:pPr>
              <w:ind w:right="-501"/>
            </w:pPr>
          </w:p>
        </w:tc>
        <w:tc>
          <w:tcPr>
            <w:tcW w:w="1134" w:type="dxa"/>
            <w:vMerge w:val="restart"/>
          </w:tcPr>
          <w:p w:rsidR="003908D9" w:rsidRPr="00C65855" w:rsidRDefault="003908D9" w:rsidP="003908D9">
            <w:pPr>
              <w:rPr>
                <w:rFonts w:ascii="Arial" w:hAnsi="Arial" w:cs="Arial"/>
                <w:sz w:val="16"/>
                <w:szCs w:val="16"/>
              </w:rPr>
            </w:pPr>
            <w:r w:rsidRPr="00C65855">
              <w:rPr>
                <w:rFonts w:ascii="Arial" w:hAnsi="Arial" w:cs="Arial"/>
                <w:sz w:val="16"/>
                <w:szCs w:val="16"/>
              </w:rPr>
              <w:t xml:space="preserve">5.  Electricity     </w:t>
            </w:r>
          </w:p>
        </w:tc>
        <w:tc>
          <w:tcPr>
            <w:tcW w:w="3402" w:type="dxa"/>
            <w:vMerge w:val="restart"/>
          </w:tcPr>
          <w:p w:rsidR="003908D9" w:rsidRPr="00C65855" w:rsidRDefault="003908D9" w:rsidP="003908D9">
            <w:pPr>
              <w:rPr>
                <w:rFonts w:ascii="Arial" w:hAnsi="Arial" w:cs="Arial"/>
                <w:sz w:val="16"/>
                <w:szCs w:val="16"/>
              </w:rPr>
            </w:pPr>
            <w:r w:rsidRPr="00C65855">
              <w:rPr>
                <w:rFonts w:ascii="Arial" w:hAnsi="Arial" w:cs="Arial"/>
                <w:sz w:val="16"/>
                <w:szCs w:val="16"/>
              </w:rPr>
              <w:t>5.1 House Connections</w:t>
            </w:r>
          </w:p>
          <w:p w:rsidR="003908D9" w:rsidRPr="00C65855" w:rsidRDefault="003908D9" w:rsidP="003908D9">
            <w:pPr>
              <w:rPr>
                <w:rFonts w:ascii="Arial" w:hAnsi="Arial" w:cs="Arial"/>
                <w:sz w:val="16"/>
                <w:szCs w:val="16"/>
              </w:rPr>
            </w:pPr>
            <w:r w:rsidRPr="00C65855">
              <w:rPr>
                <w:rFonts w:ascii="Arial" w:hAnsi="Arial" w:cs="Arial"/>
                <w:sz w:val="16"/>
                <w:szCs w:val="16"/>
              </w:rPr>
              <w:t xml:space="preserve">5.2 Additional Apollo Lights </w:t>
            </w:r>
          </w:p>
          <w:p w:rsidR="003908D9" w:rsidRPr="00C65855" w:rsidRDefault="003908D9" w:rsidP="003908D9">
            <w:pPr>
              <w:rPr>
                <w:rFonts w:ascii="Arial" w:hAnsi="Arial" w:cs="Arial"/>
                <w:sz w:val="16"/>
                <w:szCs w:val="16"/>
              </w:rPr>
            </w:pPr>
            <w:r w:rsidRPr="00C65855">
              <w:rPr>
                <w:rFonts w:ascii="Arial" w:hAnsi="Arial" w:cs="Arial"/>
                <w:sz w:val="16"/>
                <w:szCs w:val="16"/>
              </w:rPr>
              <w:t xml:space="preserve">5.3 Solar Geyser </w:t>
            </w:r>
          </w:p>
        </w:tc>
        <w:tc>
          <w:tcPr>
            <w:tcW w:w="2694" w:type="dxa"/>
            <w:vMerge w:val="restart"/>
          </w:tcPr>
          <w:p w:rsidR="003908D9" w:rsidRPr="00C65855" w:rsidRDefault="003908D9" w:rsidP="003908D9">
            <w:pPr>
              <w:rPr>
                <w:rFonts w:ascii="Arial" w:hAnsi="Arial" w:cs="Arial"/>
                <w:sz w:val="16"/>
                <w:szCs w:val="16"/>
              </w:rPr>
            </w:pPr>
            <w:r w:rsidRPr="00C65855">
              <w:rPr>
                <w:rFonts w:ascii="Arial" w:hAnsi="Arial" w:cs="Arial"/>
                <w:sz w:val="16"/>
                <w:szCs w:val="16"/>
              </w:rPr>
              <w:t>All sections</w:t>
            </w:r>
          </w:p>
          <w:p w:rsidR="003908D9" w:rsidRPr="00C65855" w:rsidRDefault="003908D9" w:rsidP="003908D9">
            <w:pPr>
              <w:rPr>
                <w:rFonts w:ascii="Arial" w:hAnsi="Arial" w:cs="Arial"/>
                <w:sz w:val="16"/>
                <w:szCs w:val="16"/>
              </w:rPr>
            </w:pPr>
            <w:r w:rsidRPr="00C65855">
              <w:rPr>
                <w:rFonts w:ascii="Arial" w:hAnsi="Arial" w:cs="Arial"/>
                <w:sz w:val="16"/>
                <w:szCs w:val="16"/>
              </w:rPr>
              <w:t>Block F</w:t>
            </w:r>
          </w:p>
          <w:p w:rsidR="003908D9" w:rsidRPr="00C65855" w:rsidRDefault="003908D9" w:rsidP="003908D9">
            <w:pPr>
              <w:rPr>
                <w:rFonts w:ascii="Arial" w:hAnsi="Arial" w:cs="Arial"/>
                <w:sz w:val="16"/>
                <w:szCs w:val="16"/>
              </w:rPr>
            </w:pPr>
            <w:r w:rsidRPr="00C65855">
              <w:rPr>
                <w:rFonts w:ascii="Arial" w:hAnsi="Arial" w:cs="Arial"/>
                <w:sz w:val="16"/>
                <w:szCs w:val="16"/>
              </w:rPr>
              <w:t>All sections</w:t>
            </w:r>
          </w:p>
        </w:tc>
      </w:tr>
      <w:tr w:rsidR="00C65855" w:rsidRPr="00C65855" w:rsidTr="00946803">
        <w:trPr>
          <w:trHeight w:hRule="exact" w:val="227"/>
        </w:trPr>
        <w:tc>
          <w:tcPr>
            <w:tcW w:w="1134" w:type="dxa"/>
            <w:vMerge w:val="restart"/>
          </w:tcPr>
          <w:p w:rsidR="003908D9" w:rsidRPr="00C65855" w:rsidRDefault="003908D9" w:rsidP="003908D9">
            <w:pPr>
              <w:spacing w:line="252" w:lineRule="auto"/>
              <w:rPr>
                <w:rFonts w:ascii="Arial" w:hAnsi="Arial" w:cs="Arial"/>
                <w:sz w:val="16"/>
                <w:szCs w:val="16"/>
              </w:rPr>
            </w:pPr>
            <w:r w:rsidRPr="00C65855">
              <w:rPr>
                <w:rFonts w:ascii="Arial" w:hAnsi="Arial" w:cs="Arial"/>
                <w:sz w:val="16"/>
                <w:szCs w:val="16"/>
              </w:rPr>
              <w:t>2. Land  and</w:t>
            </w:r>
          </w:p>
          <w:p w:rsidR="003908D9" w:rsidRPr="00C65855" w:rsidRDefault="003908D9" w:rsidP="003908D9">
            <w:pPr>
              <w:spacing w:line="252" w:lineRule="auto"/>
              <w:rPr>
                <w:rFonts w:ascii="Arial" w:hAnsi="Arial" w:cs="Arial"/>
                <w:sz w:val="16"/>
                <w:szCs w:val="16"/>
              </w:rPr>
            </w:pPr>
            <w:r w:rsidRPr="00C65855">
              <w:rPr>
                <w:rFonts w:ascii="Arial" w:hAnsi="Arial" w:cs="Arial"/>
                <w:sz w:val="16"/>
                <w:szCs w:val="16"/>
              </w:rPr>
              <w:t xml:space="preserve">    Housing </w:t>
            </w:r>
          </w:p>
          <w:p w:rsidR="003908D9" w:rsidRPr="00C65855" w:rsidRDefault="003908D9" w:rsidP="003908D9">
            <w:pPr>
              <w:rPr>
                <w:rFonts w:ascii="Arial" w:hAnsi="Arial" w:cs="Arial"/>
                <w:sz w:val="16"/>
                <w:szCs w:val="16"/>
              </w:rPr>
            </w:pPr>
          </w:p>
          <w:p w:rsidR="003908D9" w:rsidRPr="00C65855" w:rsidRDefault="003908D9" w:rsidP="003908D9">
            <w:pPr>
              <w:rPr>
                <w:rFonts w:ascii="Arial" w:hAnsi="Arial" w:cs="Arial"/>
                <w:sz w:val="16"/>
                <w:szCs w:val="16"/>
              </w:rPr>
            </w:pPr>
          </w:p>
        </w:tc>
        <w:tc>
          <w:tcPr>
            <w:tcW w:w="2835" w:type="dxa"/>
            <w:vMerge w:val="restart"/>
          </w:tcPr>
          <w:p w:rsidR="003908D9" w:rsidRPr="00C65855" w:rsidRDefault="003908D9" w:rsidP="003908D9">
            <w:pPr>
              <w:rPr>
                <w:rFonts w:ascii="Arial" w:hAnsi="Arial" w:cs="Arial"/>
                <w:sz w:val="16"/>
                <w:szCs w:val="16"/>
              </w:rPr>
            </w:pPr>
            <w:r w:rsidRPr="00C65855">
              <w:rPr>
                <w:rFonts w:ascii="Arial" w:hAnsi="Arial" w:cs="Arial"/>
                <w:sz w:val="16"/>
                <w:szCs w:val="16"/>
              </w:rPr>
              <w:t>2.1. RDP Houses</w:t>
            </w:r>
          </w:p>
          <w:p w:rsidR="003908D9" w:rsidRPr="00C65855" w:rsidRDefault="00A40453" w:rsidP="003908D9">
            <w:pPr>
              <w:rPr>
                <w:rFonts w:ascii="Arial" w:hAnsi="Arial" w:cs="Arial"/>
                <w:sz w:val="16"/>
                <w:szCs w:val="16"/>
              </w:rPr>
            </w:pPr>
            <w:r w:rsidRPr="00C65855">
              <w:rPr>
                <w:rFonts w:ascii="Arial" w:hAnsi="Arial" w:cs="Arial"/>
                <w:sz w:val="16"/>
                <w:szCs w:val="16"/>
              </w:rPr>
              <w:t>2.2. Development of sites &amp;</w:t>
            </w:r>
            <w:r w:rsidR="003908D9" w:rsidRPr="00C65855">
              <w:rPr>
                <w:rFonts w:ascii="Arial" w:hAnsi="Arial" w:cs="Arial"/>
                <w:sz w:val="16"/>
                <w:szCs w:val="16"/>
              </w:rPr>
              <w:t xml:space="preserve"> vacant</w:t>
            </w:r>
          </w:p>
          <w:p w:rsidR="003908D9" w:rsidRPr="00C65855" w:rsidRDefault="003908D9" w:rsidP="003908D9">
            <w:pPr>
              <w:rPr>
                <w:rFonts w:ascii="Arial" w:hAnsi="Arial" w:cs="Arial"/>
                <w:sz w:val="16"/>
                <w:szCs w:val="16"/>
              </w:rPr>
            </w:pPr>
            <w:r w:rsidRPr="00C65855">
              <w:rPr>
                <w:rFonts w:ascii="Arial" w:hAnsi="Arial" w:cs="Arial"/>
                <w:sz w:val="16"/>
                <w:szCs w:val="16"/>
              </w:rPr>
              <w:t xml:space="preserve">       stands</w:t>
            </w:r>
          </w:p>
          <w:p w:rsidR="003908D9" w:rsidRPr="00C65855" w:rsidRDefault="003908D9" w:rsidP="003908D9">
            <w:pPr>
              <w:rPr>
                <w:rFonts w:ascii="Arial" w:hAnsi="Arial" w:cs="Arial"/>
                <w:sz w:val="16"/>
                <w:szCs w:val="16"/>
              </w:rPr>
            </w:pPr>
            <w:r w:rsidRPr="00C65855">
              <w:rPr>
                <w:rFonts w:ascii="Arial" w:hAnsi="Arial" w:cs="Arial"/>
                <w:sz w:val="16"/>
                <w:szCs w:val="16"/>
              </w:rPr>
              <w:t>2.3. Low Cost Housing</w:t>
            </w:r>
          </w:p>
          <w:p w:rsidR="003908D9" w:rsidRPr="00C65855" w:rsidRDefault="003908D9" w:rsidP="003908D9">
            <w:pPr>
              <w:rPr>
                <w:rFonts w:ascii="Arial" w:hAnsi="Arial" w:cs="Arial"/>
                <w:sz w:val="16"/>
                <w:szCs w:val="16"/>
              </w:rPr>
            </w:pPr>
            <w:r w:rsidRPr="00C65855">
              <w:rPr>
                <w:rFonts w:ascii="Arial" w:hAnsi="Arial" w:cs="Arial"/>
                <w:sz w:val="16"/>
                <w:szCs w:val="16"/>
              </w:rPr>
              <w:t>2.4. Affordable Houses</w:t>
            </w:r>
          </w:p>
        </w:tc>
        <w:tc>
          <w:tcPr>
            <w:tcW w:w="3544" w:type="dxa"/>
            <w:vMerge w:val="restart"/>
            <w:tcBorders>
              <w:top w:val="single" w:sz="4" w:space="0" w:color="auto"/>
              <w:left w:val="single" w:sz="4" w:space="0" w:color="auto"/>
              <w:bottom w:val="single" w:sz="4" w:space="0" w:color="auto"/>
              <w:right w:val="single" w:sz="4" w:space="0" w:color="auto"/>
            </w:tcBorders>
          </w:tcPr>
          <w:p w:rsidR="003908D9" w:rsidRPr="00C65855" w:rsidRDefault="003908D9" w:rsidP="003908D9">
            <w:pPr>
              <w:rPr>
                <w:rFonts w:ascii="Arial" w:hAnsi="Arial" w:cs="Arial"/>
                <w:sz w:val="16"/>
                <w:szCs w:val="16"/>
              </w:rPr>
            </w:pPr>
            <w:r w:rsidRPr="00C65855">
              <w:rPr>
                <w:rFonts w:ascii="Arial" w:hAnsi="Arial" w:cs="Arial"/>
                <w:sz w:val="16"/>
                <w:szCs w:val="16"/>
              </w:rPr>
              <w:t>Block G, I and Ext. 2</w:t>
            </w:r>
          </w:p>
          <w:p w:rsidR="003908D9" w:rsidRPr="00C65855" w:rsidRDefault="003908D9" w:rsidP="003908D9">
            <w:pPr>
              <w:rPr>
                <w:rFonts w:ascii="Arial" w:hAnsi="Arial" w:cs="Arial"/>
                <w:sz w:val="16"/>
                <w:szCs w:val="16"/>
              </w:rPr>
            </w:pPr>
            <w:r w:rsidRPr="00C65855">
              <w:rPr>
                <w:rFonts w:ascii="Arial" w:hAnsi="Arial" w:cs="Arial"/>
                <w:sz w:val="16"/>
                <w:szCs w:val="16"/>
              </w:rPr>
              <w:t>Zone 16</w:t>
            </w:r>
          </w:p>
          <w:p w:rsidR="003908D9" w:rsidRPr="00C65855" w:rsidRDefault="003908D9" w:rsidP="003908D9">
            <w:pPr>
              <w:rPr>
                <w:rFonts w:ascii="Arial" w:hAnsi="Arial" w:cs="Arial"/>
                <w:sz w:val="16"/>
                <w:szCs w:val="16"/>
              </w:rPr>
            </w:pPr>
          </w:p>
          <w:p w:rsidR="003908D9" w:rsidRPr="00C65855" w:rsidRDefault="003908D9" w:rsidP="003908D9">
            <w:pPr>
              <w:rPr>
                <w:rFonts w:ascii="Arial" w:hAnsi="Arial" w:cs="Arial"/>
                <w:sz w:val="16"/>
                <w:szCs w:val="16"/>
              </w:rPr>
            </w:pPr>
            <w:r w:rsidRPr="00C65855">
              <w:rPr>
                <w:rFonts w:ascii="Arial" w:hAnsi="Arial" w:cs="Arial"/>
                <w:sz w:val="16"/>
                <w:szCs w:val="16"/>
              </w:rPr>
              <w:t>Block I</w:t>
            </w:r>
          </w:p>
        </w:tc>
        <w:tc>
          <w:tcPr>
            <w:tcW w:w="425" w:type="dxa"/>
            <w:vMerge/>
          </w:tcPr>
          <w:p w:rsidR="003908D9" w:rsidRPr="00C65855" w:rsidRDefault="003908D9" w:rsidP="003908D9">
            <w:pPr>
              <w:ind w:right="-501"/>
            </w:pPr>
          </w:p>
        </w:tc>
        <w:tc>
          <w:tcPr>
            <w:tcW w:w="1134" w:type="dxa"/>
            <w:vMerge/>
          </w:tcPr>
          <w:p w:rsidR="003908D9" w:rsidRPr="00C65855" w:rsidRDefault="003908D9" w:rsidP="003908D9">
            <w:pPr>
              <w:ind w:right="-501"/>
            </w:pPr>
          </w:p>
        </w:tc>
        <w:tc>
          <w:tcPr>
            <w:tcW w:w="3402" w:type="dxa"/>
            <w:vMerge/>
          </w:tcPr>
          <w:p w:rsidR="003908D9" w:rsidRPr="00C65855" w:rsidRDefault="003908D9" w:rsidP="003908D9">
            <w:pPr>
              <w:ind w:right="-501"/>
            </w:pPr>
          </w:p>
        </w:tc>
        <w:tc>
          <w:tcPr>
            <w:tcW w:w="2694" w:type="dxa"/>
            <w:vMerge/>
          </w:tcPr>
          <w:p w:rsidR="003908D9" w:rsidRPr="00C65855" w:rsidRDefault="003908D9" w:rsidP="003908D9">
            <w:pPr>
              <w:ind w:right="-501"/>
            </w:pPr>
          </w:p>
        </w:tc>
      </w:tr>
      <w:tr w:rsidR="00C65855" w:rsidRPr="00C65855" w:rsidTr="00946803">
        <w:trPr>
          <w:trHeight w:hRule="exact" w:val="227"/>
        </w:trPr>
        <w:tc>
          <w:tcPr>
            <w:tcW w:w="1134" w:type="dxa"/>
            <w:vMerge/>
          </w:tcPr>
          <w:p w:rsidR="003908D9" w:rsidRPr="00C65855" w:rsidRDefault="003908D9" w:rsidP="003908D9">
            <w:pPr>
              <w:ind w:right="-501"/>
            </w:pPr>
          </w:p>
        </w:tc>
        <w:tc>
          <w:tcPr>
            <w:tcW w:w="2835" w:type="dxa"/>
            <w:vMerge/>
          </w:tcPr>
          <w:p w:rsidR="003908D9" w:rsidRPr="00C65855" w:rsidRDefault="003908D9" w:rsidP="003908D9">
            <w:pPr>
              <w:ind w:right="-501"/>
            </w:pPr>
          </w:p>
        </w:tc>
        <w:tc>
          <w:tcPr>
            <w:tcW w:w="3544" w:type="dxa"/>
            <w:vMerge/>
          </w:tcPr>
          <w:p w:rsidR="003908D9" w:rsidRPr="00C65855" w:rsidRDefault="003908D9" w:rsidP="003908D9">
            <w:pPr>
              <w:ind w:right="-501"/>
            </w:pPr>
          </w:p>
        </w:tc>
        <w:tc>
          <w:tcPr>
            <w:tcW w:w="425" w:type="dxa"/>
            <w:vMerge/>
          </w:tcPr>
          <w:p w:rsidR="003908D9" w:rsidRPr="00C65855" w:rsidRDefault="003908D9" w:rsidP="003908D9">
            <w:pPr>
              <w:ind w:right="-501"/>
            </w:pPr>
          </w:p>
        </w:tc>
        <w:tc>
          <w:tcPr>
            <w:tcW w:w="7230" w:type="dxa"/>
            <w:gridSpan w:val="3"/>
            <w:shd w:val="clear" w:color="auto" w:fill="F2F2F2"/>
            <w:vAlign w:val="center"/>
          </w:tcPr>
          <w:p w:rsidR="003908D9" w:rsidRPr="00C65855" w:rsidRDefault="003908D9" w:rsidP="003908D9">
            <w:pPr>
              <w:ind w:right="-501"/>
              <w:jc w:val="center"/>
            </w:pPr>
            <w:r w:rsidRPr="00C65855">
              <w:rPr>
                <w:rFonts w:ascii="Arial" w:hAnsi="Arial" w:cs="Arial"/>
                <w:b/>
                <w:sz w:val="16"/>
                <w:szCs w:val="16"/>
              </w:rPr>
              <w:t>EXCESS NEEDS</w:t>
            </w:r>
          </w:p>
        </w:tc>
      </w:tr>
      <w:tr w:rsidR="00C65855" w:rsidRPr="00C65855" w:rsidTr="00946803">
        <w:trPr>
          <w:trHeight w:val="444"/>
        </w:trPr>
        <w:tc>
          <w:tcPr>
            <w:tcW w:w="1134" w:type="dxa"/>
            <w:vMerge/>
          </w:tcPr>
          <w:p w:rsidR="003908D9" w:rsidRPr="00C65855" w:rsidRDefault="003908D9" w:rsidP="003908D9">
            <w:pPr>
              <w:ind w:right="-501"/>
            </w:pPr>
          </w:p>
        </w:tc>
        <w:tc>
          <w:tcPr>
            <w:tcW w:w="2835" w:type="dxa"/>
            <w:vMerge/>
          </w:tcPr>
          <w:p w:rsidR="003908D9" w:rsidRPr="00C65855" w:rsidRDefault="003908D9" w:rsidP="003908D9">
            <w:pPr>
              <w:ind w:right="-501"/>
            </w:pPr>
          </w:p>
        </w:tc>
        <w:tc>
          <w:tcPr>
            <w:tcW w:w="3544" w:type="dxa"/>
            <w:vMerge/>
          </w:tcPr>
          <w:p w:rsidR="003908D9" w:rsidRPr="00C65855" w:rsidRDefault="003908D9" w:rsidP="003908D9">
            <w:pPr>
              <w:ind w:right="-501"/>
            </w:pPr>
          </w:p>
        </w:tc>
        <w:tc>
          <w:tcPr>
            <w:tcW w:w="425" w:type="dxa"/>
            <w:vMerge/>
          </w:tcPr>
          <w:p w:rsidR="003908D9" w:rsidRPr="00C65855" w:rsidRDefault="003908D9" w:rsidP="003908D9">
            <w:pPr>
              <w:ind w:right="-501"/>
            </w:pPr>
          </w:p>
        </w:tc>
        <w:tc>
          <w:tcPr>
            <w:tcW w:w="1134" w:type="dxa"/>
            <w:tcBorders>
              <w:bottom w:val="nil"/>
            </w:tcBorders>
          </w:tcPr>
          <w:p w:rsidR="003908D9" w:rsidRPr="00C65855" w:rsidRDefault="003908D9" w:rsidP="003908D9">
            <w:pPr>
              <w:rPr>
                <w:rFonts w:ascii="Arial" w:hAnsi="Arial" w:cs="Arial"/>
                <w:sz w:val="16"/>
                <w:szCs w:val="16"/>
              </w:rPr>
            </w:pPr>
            <w:r w:rsidRPr="00C65855">
              <w:rPr>
                <w:rFonts w:ascii="Arial" w:hAnsi="Arial" w:cs="Arial"/>
                <w:sz w:val="16"/>
                <w:szCs w:val="16"/>
              </w:rPr>
              <w:t>Social &amp; Services</w:t>
            </w:r>
          </w:p>
        </w:tc>
        <w:tc>
          <w:tcPr>
            <w:tcW w:w="3402" w:type="dxa"/>
          </w:tcPr>
          <w:p w:rsidR="003908D9" w:rsidRPr="00C65855" w:rsidRDefault="003908D9" w:rsidP="003908D9">
            <w:pPr>
              <w:rPr>
                <w:rFonts w:ascii="Arial" w:hAnsi="Arial" w:cs="Arial"/>
                <w:sz w:val="16"/>
                <w:szCs w:val="16"/>
              </w:rPr>
            </w:pPr>
            <w:r w:rsidRPr="00C65855">
              <w:rPr>
                <w:rFonts w:ascii="Arial" w:hAnsi="Arial" w:cs="Arial"/>
                <w:sz w:val="16"/>
                <w:szCs w:val="16"/>
              </w:rPr>
              <w:t>4.6. Court</w:t>
            </w:r>
          </w:p>
          <w:p w:rsidR="003908D9" w:rsidRPr="00C65855" w:rsidRDefault="003908D9" w:rsidP="003908D9">
            <w:pPr>
              <w:rPr>
                <w:rFonts w:ascii="Arial" w:hAnsi="Arial" w:cs="Arial"/>
                <w:sz w:val="16"/>
                <w:szCs w:val="16"/>
              </w:rPr>
            </w:pPr>
            <w:r w:rsidRPr="00C65855">
              <w:rPr>
                <w:rFonts w:ascii="Arial" w:hAnsi="Arial" w:cs="Arial"/>
                <w:sz w:val="16"/>
                <w:szCs w:val="16"/>
              </w:rPr>
              <w:t>4.7. Orphanage</w:t>
            </w:r>
          </w:p>
        </w:tc>
        <w:tc>
          <w:tcPr>
            <w:tcW w:w="2694" w:type="dxa"/>
          </w:tcPr>
          <w:p w:rsidR="003908D9" w:rsidRPr="00C65855" w:rsidRDefault="003908D9" w:rsidP="003908D9">
            <w:pPr>
              <w:ind w:right="-501"/>
            </w:pPr>
          </w:p>
        </w:tc>
      </w:tr>
      <w:tr w:rsidR="00C65855" w:rsidRPr="00C65855" w:rsidTr="00946803">
        <w:trPr>
          <w:trHeight w:val="841"/>
        </w:trPr>
        <w:tc>
          <w:tcPr>
            <w:tcW w:w="1134" w:type="dxa"/>
            <w:vMerge w:val="restart"/>
          </w:tcPr>
          <w:p w:rsidR="003908D9" w:rsidRPr="00C65855" w:rsidRDefault="003908D9" w:rsidP="003908D9">
            <w:pPr>
              <w:spacing w:line="252" w:lineRule="auto"/>
              <w:rPr>
                <w:rFonts w:ascii="Arial" w:hAnsi="Arial" w:cs="Arial"/>
                <w:sz w:val="16"/>
                <w:szCs w:val="16"/>
              </w:rPr>
            </w:pPr>
            <w:r w:rsidRPr="00C65855">
              <w:rPr>
                <w:rFonts w:ascii="Arial" w:hAnsi="Arial" w:cs="Arial"/>
                <w:sz w:val="16"/>
                <w:szCs w:val="16"/>
              </w:rPr>
              <w:t xml:space="preserve">3.Social </w:t>
            </w:r>
          </w:p>
          <w:p w:rsidR="003908D9" w:rsidRPr="00C65855" w:rsidRDefault="003908D9" w:rsidP="003908D9">
            <w:pPr>
              <w:spacing w:line="252" w:lineRule="auto"/>
              <w:rPr>
                <w:rFonts w:ascii="Arial" w:hAnsi="Arial" w:cs="Arial"/>
                <w:sz w:val="16"/>
                <w:szCs w:val="16"/>
              </w:rPr>
            </w:pPr>
            <w:r w:rsidRPr="00C65855">
              <w:rPr>
                <w:rFonts w:ascii="Arial" w:hAnsi="Arial" w:cs="Arial"/>
                <w:sz w:val="16"/>
                <w:szCs w:val="16"/>
              </w:rPr>
              <w:t xml:space="preserve">   Services</w:t>
            </w:r>
          </w:p>
        </w:tc>
        <w:tc>
          <w:tcPr>
            <w:tcW w:w="2835" w:type="dxa"/>
            <w:vMerge w:val="restart"/>
          </w:tcPr>
          <w:p w:rsidR="003908D9" w:rsidRPr="00C65855" w:rsidRDefault="003908D9" w:rsidP="003908D9">
            <w:pPr>
              <w:spacing w:line="252" w:lineRule="auto"/>
              <w:rPr>
                <w:rFonts w:ascii="Arial" w:hAnsi="Arial" w:cs="Arial"/>
                <w:sz w:val="16"/>
                <w:szCs w:val="16"/>
              </w:rPr>
            </w:pPr>
            <w:r w:rsidRPr="00C65855">
              <w:rPr>
                <w:rFonts w:ascii="Arial" w:hAnsi="Arial" w:cs="Arial"/>
                <w:sz w:val="16"/>
                <w:szCs w:val="16"/>
              </w:rPr>
              <w:t>3.1. Clinic 24/7</w:t>
            </w:r>
          </w:p>
          <w:p w:rsidR="003908D9" w:rsidRPr="00C65855" w:rsidRDefault="003908D9" w:rsidP="003908D9">
            <w:pPr>
              <w:rPr>
                <w:rFonts w:ascii="Arial" w:hAnsi="Arial" w:cs="Arial"/>
                <w:sz w:val="16"/>
                <w:szCs w:val="16"/>
              </w:rPr>
            </w:pPr>
            <w:r w:rsidRPr="00C65855">
              <w:rPr>
                <w:rFonts w:ascii="Arial" w:hAnsi="Arial" w:cs="Arial"/>
                <w:sz w:val="16"/>
                <w:szCs w:val="16"/>
              </w:rPr>
              <w:t xml:space="preserve">3.2. Technical College &amp; Vocational </w:t>
            </w:r>
          </w:p>
          <w:p w:rsidR="003908D9" w:rsidRPr="00C65855" w:rsidRDefault="003908D9" w:rsidP="003908D9">
            <w:pPr>
              <w:rPr>
                <w:rFonts w:ascii="Arial" w:hAnsi="Arial" w:cs="Arial"/>
                <w:sz w:val="16"/>
                <w:szCs w:val="16"/>
              </w:rPr>
            </w:pPr>
            <w:r w:rsidRPr="00C65855">
              <w:rPr>
                <w:rFonts w:ascii="Arial" w:hAnsi="Arial" w:cs="Arial"/>
                <w:sz w:val="16"/>
                <w:szCs w:val="16"/>
              </w:rPr>
              <w:t xml:space="preserve">       Education and Training Crisis </w:t>
            </w:r>
          </w:p>
          <w:p w:rsidR="003908D9" w:rsidRPr="00C65855" w:rsidRDefault="003908D9" w:rsidP="003908D9">
            <w:pPr>
              <w:rPr>
                <w:rFonts w:ascii="Arial" w:hAnsi="Arial" w:cs="Arial"/>
                <w:sz w:val="16"/>
                <w:szCs w:val="16"/>
              </w:rPr>
            </w:pPr>
            <w:r w:rsidRPr="00C65855">
              <w:rPr>
                <w:rFonts w:ascii="Arial" w:hAnsi="Arial" w:cs="Arial"/>
                <w:sz w:val="16"/>
                <w:szCs w:val="16"/>
              </w:rPr>
              <w:t xml:space="preserve">       Centre</w:t>
            </w:r>
          </w:p>
          <w:p w:rsidR="003908D9" w:rsidRPr="00C65855" w:rsidRDefault="003908D9" w:rsidP="003908D9">
            <w:pPr>
              <w:rPr>
                <w:rFonts w:ascii="Arial" w:hAnsi="Arial" w:cs="Arial"/>
                <w:sz w:val="16"/>
                <w:szCs w:val="16"/>
              </w:rPr>
            </w:pPr>
            <w:r w:rsidRPr="00C65855">
              <w:rPr>
                <w:rFonts w:ascii="Arial" w:hAnsi="Arial" w:cs="Arial"/>
                <w:sz w:val="16"/>
                <w:szCs w:val="16"/>
              </w:rPr>
              <w:t>3.3. Multi Purpose and Crisis Centre</w:t>
            </w:r>
          </w:p>
          <w:p w:rsidR="003908D9" w:rsidRPr="00C65855" w:rsidRDefault="003908D9" w:rsidP="003908D9">
            <w:pPr>
              <w:rPr>
                <w:rFonts w:ascii="Arial" w:hAnsi="Arial" w:cs="Arial"/>
                <w:sz w:val="16"/>
                <w:szCs w:val="16"/>
              </w:rPr>
            </w:pPr>
            <w:r w:rsidRPr="00C65855">
              <w:rPr>
                <w:rFonts w:ascii="Arial" w:hAnsi="Arial" w:cs="Arial"/>
                <w:sz w:val="16"/>
                <w:szCs w:val="16"/>
              </w:rPr>
              <w:t xml:space="preserve">3.4. Upgrading of Sports Centre </w:t>
            </w:r>
          </w:p>
          <w:p w:rsidR="003908D9" w:rsidRPr="00C65855" w:rsidRDefault="003908D9" w:rsidP="003908D9">
            <w:pPr>
              <w:rPr>
                <w:rFonts w:ascii="Arial" w:hAnsi="Arial" w:cs="Arial"/>
                <w:sz w:val="16"/>
                <w:szCs w:val="16"/>
              </w:rPr>
            </w:pPr>
            <w:r w:rsidRPr="00C65855">
              <w:rPr>
                <w:rFonts w:ascii="Arial" w:hAnsi="Arial" w:cs="Arial"/>
                <w:sz w:val="16"/>
                <w:szCs w:val="16"/>
              </w:rPr>
              <w:t xml:space="preserve">      adding swimming Facilities</w:t>
            </w:r>
          </w:p>
          <w:p w:rsidR="003908D9" w:rsidRPr="00C65855" w:rsidRDefault="003908D9" w:rsidP="003908D9">
            <w:pPr>
              <w:rPr>
                <w:rFonts w:ascii="Arial" w:hAnsi="Arial" w:cs="Arial"/>
                <w:sz w:val="16"/>
                <w:szCs w:val="16"/>
              </w:rPr>
            </w:pPr>
            <w:r w:rsidRPr="00C65855">
              <w:rPr>
                <w:rFonts w:ascii="Arial" w:hAnsi="Arial" w:cs="Arial"/>
                <w:sz w:val="16"/>
                <w:szCs w:val="16"/>
              </w:rPr>
              <w:t>3.5. Primary School</w:t>
            </w:r>
          </w:p>
        </w:tc>
        <w:tc>
          <w:tcPr>
            <w:tcW w:w="3544" w:type="dxa"/>
            <w:vMerge w:val="restart"/>
          </w:tcPr>
          <w:p w:rsidR="003908D9" w:rsidRPr="00C65855" w:rsidRDefault="003908D9" w:rsidP="003908D9">
            <w:pPr>
              <w:rPr>
                <w:rFonts w:ascii="Arial" w:hAnsi="Arial" w:cs="Arial"/>
                <w:sz w:val="16"/>
                <w:szCs w:val="16"/>
              </w:rPr>
            </w:pPr>
            <w:r w:rsidRPr="00C65855">
              <w:rPr>
                <w:rFonts w:ascii="Arial" w:hAnsi="Arial" w:cs="Arial"/>
                <w:sz w:val="16"/>
                <w:szCs w:val="16"/>
              </w:rPr>
              <w:t>Block B Ext 2</w:t>
            </w:r>
          </w:p>
          <w:p w:rsidR="003908D9" w:rsidRPr="00C65855" w:rsidRDefault="003908D9" w:rsidP="003908D9">
            <w:pPr>
              <w:rPr>
                <w:rFonts w:ascii="Arial" w:hAnsi="Arial" w:cs="Arial"/>
                <w:sz w:val="16"/>
                <w:szCs w:val="16"/>
              </w:rPr>
            </w:pPr>
            <w:r w:rsidRPr="00C65855">
              <w:rPr>
                <w:rFonts w:ascii="Arial" w:hAnsi="Arial" w:cs="Arial"/>
                <w:sz w:val="16"/>
                <w:szCs w:val="16"/>
              </w:rPr>
              <w:t>Block G (Next to Lethlabile Mall)</w:t>
            </w:r>
          </w:p>
          <w:p w:rsidR="003908D9" w:rsidRPr="00C65855" w:rsidRDefault="003908D9" w:rsidP="003908D9">
            <w:pPr>
              <w:rPr>
                <w:rFonts w:ascii="Arial" w:hAnsi="Arial" w:cs="Arial"/>
                <w:sz w:val="16"/>
                <w:szCs w:val="16"/>
              </w:rPr>
            </w:pPr>
          </w:p>
          <w:p w:rsidR="003908D9" w:rsidRPr="00C65855" w:rsidRDefault="003908D9" w:rsidP="003908D9">
            <w:pPr>
              <w:rPr>
                <w:rFonts w:ascii="Arial" w:hAnsi="Arial" w:cs="Arial"/>
                <w:sz w:val="16"/>
                <w:szCs w:val="16"/>
              </w:rPr>
            </w:pPr>
          </w:p>
          <w:p w:rsidR="003908D9" w:rsidRPr="00C65855" w:rsidRDefault="003908D9" w:rsidP="003908D9">
            <w:pPr>
              <w:rPr>
                <w:rFonts w:ascii="Arial" w:hAnsi="Arial" w:cs="Arial"/>
                <w:sz w:val="16"/>
                <w:szCs w:val="16"/>
              </w:rPr>
            </w:pPr>
            <w:r w:rsidRPr="00C65855">
              <w:rPr>
                <w:rFonts w:ascii="Arial" w:hAnsi="Arial" w:cs="Arial"/>
                <w:sz w:val="16"/>
                <w:szCs w:val="16"/>
              </w:rPr>
              <w:t>Zone 16</w:t>
            </w:r>
          </w:p>
        </w:tc>
        <w:tc>
          <w:tcPr>
            <w:tcW w:w="425" w:type="dxa"/>
            <w:vMerge/>
          </w:tcPr>
          <w:p w:rsidR="003908D9" w:rsidRPr="00C65855" w:rsidRDefault="003908D9" w:rsidP="003908D9">
            <w:pPr>
              <w:ind w:right="-501"/>
            </w:pPr>
          </w:p>
        </w:tc>
        <w:tc>
          <w:tcPr>
            <w:tcW w:w="1134" w:type="dxa"/>
            <w:tcBorders>
              <w:top w:val="single" w:sz="4" w:space="0" w:color="auto"/>
              <w:bottom w:val="single" w:sz="4" w:space="0" w:color="auto"/>
            </w:tcBorders>
          </w:tcPr>
          <w:p w:rsidR="003908D9" w:rsidRPr="00C65855" w:rsidRDefault="003908D9" w:rsidP="003908D9">
            <w:pPr>
              <w:rPr>
                <w:rFonts w:ascii="Arial" w:hAnsi="Arial" w:cs="Arial"/>
                <w:sz w:val="16"/>
                <w:szCs w:val="16"/>
              </w:rPr>
            </w:pPr>
            <w:r w:rsidRPr="00C65855">
              <w:rPr>
                <w:rFonts w:ascii="Arial" w:hAnsi="Arial" w:cs="Arial"/>
                <w:sz w:val="16"/>
                <w:szCs w:val="16"/>
              </w:rPr>
              <w:t xml:space="preserve">6. LED                </w:t>
            </w:r>
          </w:p>
        </w:tc>
        <w:tc>
          <w:tcPr>
            <w:tcW w:w="3402" w:type="dxa"/>
            <w:tcBorders>
              <w:bottom w:val="single" w:sz="4" w:space="0" w:color="auto"/>
            </w:tcBorders>
          </w:tcPr>
          <w:p w:rsidR="003908D9" w:rsidRPr="00C65855" w:rsidRDefault="003908D9" w:rsidP="003908D9">
            <w:pPr>
              <w:rPr>
                <w:rFonts w:ascii="Arial" w:hAnsi="Arial" w:cs="Arial"/>
                <w:sz w:val="16"/>
                <w:szCs w:val="16"/>
              </w:rPr>
            </w:pPr>
            <w:r w:rsidRPr="00C65855">
              <w:rPr>
                <w:rFonts w:ascii="Arial" w:hAnsi="Arial" w:cs="Arial"/>
                <w:sz w:val="16"/>
                <w:szCs w:val="16"/>
              </w:rPr>
              <w:t>6.1 Skills Development</w:t>
            </w:r>
          </w:p>
          <w:p w:rsidR="003908D9" w:rsidRPr="00C65855" w:rsidRDefault="003908D9" w:rsidP="003908D9">
            <w:pPr>
              <w:rPr>
                <w:rFonts w:ascii="Arial" w:hAnsi="Arial" w:cs="Arial"/>
                <w:sz w:val="16"/>
                <w:szCs w:val="16"/>
              </w:rPr>
            </w:pPr>
            <w:r w:rsidRPr="00C65855">
              <w:rPr>
                <w:rFonts w:ascii="Arial" w:hAnsi="Arial" w:cs="Arial"/>
                <w:sz w:val="16"/>
                <w:szCs w:val="16"/>
              </w:rPr>
              <w:t xml:space="preserve">6.2 Agriculture </w:t>
            </w:r>
          </w:p>
          <w:p w:rsidR="003908D9" w:rsidRPr="00C65855" w:rsidRDefault="003908D9" w:rsidP="003908D9">
            <w:pPr>
              <w:rPr>
                <w:rFonts w:ascii="Arial" w:hAnsi="Arial" w:cs="Arial"/>
                <w:sz w:val="16"/>
                <w:szCs w:val="16"/>
              </w:rPr>
            </w:pPr>
            <w:r w:rsidRPr="00C65855">
              <w:rPr>
                <w:rFonts w:ascii="Arial" w:hAnsi="Arial" w:cs="Arial"/>
                <w:sz w:val="16"/>
                <w:szCs w:val="16"/>
              </w:rPr>
              <w:t>6.3. Tourism – (Art &amp; Culture, B&amp;B)</w:t>
            </w:r>
          </w:p>
          <w:p w:rsidR="003908D9" w:rsidRPr="00C65855" w:rsidRDefault="003908D9" w:rsidP="003908D9">
            <w:pPr>
              <w:rPr>
                <w:rFonts w:ascii="Arial" w:hAnsi="Arial" w:cs="Arial"/>
                <w:sz w:val="16"/>
                <w:szCs w:val="16"/>
              </w:rPr>
            </w:pPr>
            <w:r w:rsidRPr="00C65855">
              <w:rPr>
                <w:rFonts w:ascii="Arial" w:hAnsi="Arial" w:cs="Arial"/>
                <w:sz w:val="16"/>
                <w:szCs w:val="16"/>
              </w:rPr>
              <w:t>6.4. Flea Market</w:t>
            </w:r>
          </w:p>
        </w:tc>
        <w:tc>
          <w:tcPr>
            <w:tcW w:w="2694" w:type="dxa"/>
            <w:tcBorders>
              <w:bottom w:val="single" w:sz="4" w:space="0" w:color="auto"/>
              <w:right w:val="single" w:sz="4" w:space="0" w:color="auto"/>
            </w:tcBorders>
          </w:tcPr>
          <w:p w:rsidR="003908D9" w:rsidRPr="00C65855" w:rsidRDefault="003908D9" w:rsidP="003908D9">
            <w:pPr>
              <w:rPr>
                <w:rFonts w:ascii="Arial" w:hAnsi="Arial" w:cs="Arial"/>
                <w:sz w:val="16"/>
                <w:szCs w:val="16"/>
              </w:rPr>
            </w:pPr>
            <w:r w:rsidRPr="00C65855">
              <w:rPr>
                <w:rFonts w:ascii="Arial" w:hAnsi="Arial" w:cs="Arial"/>
                <w:sz w:val="16"/>
                <w:szCs w:val="16"/>
              </w:rPr>
              <w:t>Zone 15, Block F</w:t>
            </w:r>
          </w:p>
          <w:p w:rsidR="003908D9" w:rsidRPr="00C65855" w:rsidRDefault="003908D9" w:rsidP="003908D9">
            <w:pPr>
              <w:rPr>
                <w:rFonts w:ascii="Arial" w:hAnsi="Arial" w:cs="Arial"/>
                <w:sz w:val="16"/>
                <w:szCs w:val="16"/>
              </w:rPr>
            </w:pPr>
            <w:r w:rsidRPr="00C65855">
              <w:rPr>
                <w:rFonts w:ascii="Arial" w:hAnsi="Arial" w:cs="Arial"/>
                <w:sz w:val="16"/>
                <w:szCs w:val="16"/>
              </w:rPr>
              <w:t>Zone 15</w:t>
            </w:r>
          </w:p>
          <w:p w:rsidR="003908D9" w:rsidRPr="00C65855" w:rsidRDefault="003908D9" w:rsidP="003908D9">
            <w:pPr>
              <w:rPr>
                <w:rFonts w:ascii="Arial" w:hAnsi="Arial" w:cs="Arial"/>
                <w:sz w:val="16"/>
                <w:szCs w:val="16"/>
              </w:rPr>
            </w:pPr>
            <w:r w:rsidRPr="00C65855">
              <w:rPr>
                <w:rFonts w:ascii="Arial" w:hAnsi="Arial" w:cs="Arial"/>
                <w:sz w:val="16"/>
                <w:szCs w:val="16"/>
              </w:rPr>
              <w:t>Zone 15</w:t>
            </w:r>
          </w:p>
          <w:p w:rsidR="003908D9" w:rsidRPr="00C65855" w:rsidRDefault="003908D9" w:rsidP="003908D9">
            <w:pPr>
              <w:rPr>
                <w:rFonts w:ascii="Arial" w:hAnsi="Arial" w:cs="Arial"/>
                <w:sz w:val="16"/>
                <w:szCs w:val="16"/>
              </w:rPr>
            </w:pPr>
            <w:r w:rsidRPr="00C65855">
              <w:rPr>
                <w:rFonts w:ascii="Arial" w:hAnsi="Arial" w:cs="Arial"/>
                <w:sz w:val="16"/>
                <w:szCs w:val="16"/>
              </w:rPr>
              <w:t>Zone 15</w:t>
            </w:r>
          </w:p>
        </w:tc>
      </w:tr>
      <w:tr w:rsidR="00C65855" w:rsidRPr="00C65855" w:rsidTr="00946803">
        <w:trPr>
          <w:trHeight w:hRule="exact" w:val="227"/>
        </w:trPr>
        <w:tc>
          <w:tcPr>
            <w:tcW w:w="1134" w:type="dxa"/>
            <w:vMerge/>
          </w:tcPr>
          <w:p w:rsidR="003908D9" w:rsidRPr="00C65855" w:rsidRDefault="003908D9" w:rsidP="003908D9">
            <w:pPr>
              <w:ind w:right="-501"/>
            </w:pPr>
          </w:p>
        </w:tc>
        <w:tc>
          <w:tcPr>
            <w:tcW w:w="2835" w:type="dxa"/>
            <w:vMerge/>
          </w:tcPr>
          <w:p w:rsidR="003908D9" w:rsidRPr="00C65855" w:rsidRDefault="003908D9" w:rsidP="003908D9">
            <w:pPr>
              <w:ind w:right="-501"/>
            </w:pPr>
          </w:p>
        </w:tc>
        <w:tc>
          <w:tcPr>
            <w:tcW w:w="3544" w:type="dxa"/>
            <w:vMerge/>
          </w:tcPr>
          <w:p w:rsidR="003908D9" w:rsidRPr="00C65855" w:rsidRDefault="003908D9" w:rsidP="003908D9">
            <w:pPr>
              <w:ind w:right="-501"/>
            </w:pPr>
          </w:p>
        </w:tc>
        <w:tc>
          <w:tcPr>
            <w:tcW w:w="425" w:type="dxa"/>
            <w:vMerge/>
            <w:tcBorders>
              <w:right w:val="nil"/>
            </w:tcBorders>
          </w:tcPr>
          <w:p w:rsidR="003908D9" w:rsidRPr="00C65855" w:rsidRDefault="003908D9" w:rsidP="003908D9">
            <w:pPr>
              <w:ind w:right="-501"/>
            </w:pPr>
          </w:p>
        </w:tc>
        <w:tc>
          <w:tcPr>
            <w:tcW w:w="7230" w:type="dxa"/>
            <w:gridSpan w:val="3"/>
            <w:tcBorders>
              <w:left w:val="nil"/>
              <w:right w:val="nil"/>
            </w:tcBorders>
          </w:tcPr>
          <w:p w:rsidR="003908D9" w:rsidRPr="00C65855" w:rsidRDefault="003908D9" w:rsidP="003908D9">
            <w:pPr>
              <w:ind w:right="-501"/>
            </w:pPr>
          </w:p>
        </w:tc>
      </w:tr>
      <w:tr w:rsidR="00C65855" w:rsidRPr="00C65855" w:rsidTr="00946803">
        <w:trPr>
          <w:trHeight w:hRule="exact" w:val="227"/>
        </w:trPr>
        <w:tc>
          <w:tcPr>
            <w:tcW w:w="1134" w:type="dxa"/>
            <w:vMerge/>
          </w:tcPr>
          <w:p w:rsidR="003908D9" w:rsidRPr="00C65855" w:rsidRDefault="003908D9" w:rsidP="003908D9">
            <w:pPr>
              <w:ind w:right="-501"/>
            </w:pPr>
          </w:p>
        </w:tc>
        <w:tc>
          <w:tcPr>
            <w:tcW w:w="2835" w:type="dxa"/>
            <w:vMerge/>
          </w:tcPr>
          <w:p w:rsidR="003908D9" w:rsidRPr="00C65855" w:rsidRDefault="003908D9" w:rsidP="003908D9">
            <w:pPr>
              <w:ind w:right="-501"/>
            </w:pPr>
          </w:p>
        </w:tc>
        <w:tc>
          <w:tcPr>
            <w:tcW w:w="3544" w:type="dxa"/>
            <w:vMerge/>
          </w:tcPr>
          <w:p w:rsidR="003908D9" w:rsidRPr="00C65855" w:rsidRDefault="003908D9" w:rsidP="003908D9">
            <w:pPr>
              <w:ind w:right="-501"/>
            </w:pPr>
          </w:p>
        </w:tc>
        <w:tc>
          <w:tcPr>
            <w:tcW w:w="425" w:type="dxa"/>
            <w:vMerge/>
          </w:tcPr>
          <w:p w:rsidR="003908D9" w:rsidRPr="00C65855" w:rsidRDefault="003908D9" w:rsidP="003908D9">
            <w:pPr>
              <w:ind w:right="-501"/>
            </w:pPr>
          </w:p>
        </w:tc>
        <w:tc>
          <w:tcPr>
            <w:tcW w:w="7230" w:type="dxa"/>
            <w:gridSpan w:val="3"/>
            <w:shd w:val="clear" w:color="auto" w:fill="F2F2F2"/>
          </w:tcPr>
          <w:p w:rsidR="003908D9" w:rsidRPr="00C65855" w:rsidRDefault="003908D9" w:rsidP="003908D9">
            <w:pPr>
              <w:ind w:right="-501"/>
              <w:jc w:val="center"/>
            </w:pPr>
            <w:r w:rsidRPr="00C65855">
              <w:rPr>
                <w:rFonts w:ascii="Arial" w:hAnsi="Arial" w:cs="Arial"/>
                <w:b/>
                <w:sz w:val="16"/>
                <w:szCs w:val="16"/>
              </w:rPr>
              <w:t>WARD 13</w:t>
            </w:r>
          </w:p>
        </w:tc>
      </w:tr>
      <w:tr w:rsidR="00C65855" w:rsidRPr="00C65855" w:rsidTr="00946803">
        <w:trPr>
          <w:trHeight w:hRule="exact" w:val="227"/>
        </w:trPr>
        <w:tc>
          <w:tcPr>
            <w:tcW w:w="1134" w:type="dxa"/>
            <w:vMerge/>
          </w:tcPr>
          <w:p w:rsidR="003908D9" w:rsidRPr="00C65855" w:rsidRDefault="003908D9" w:rsidP="003908D9">
            <w:pPr>
              <w:ind w:right="-501"/>
            </w:pPr>
          </w:p>
        </w:tc>
        <w:tc>
          <w:tcPr>
            <w:tcW w:w="2835" w:type="dxa"/>
            <w:vMerge/>
          </w:tcPr>
          <w:p w:rsidR="003908D9" w:rsidRPr="00C65855" w:rsidRDefault="003908D9" w:rsidP="003908D9">
            <w:pPr>
              <w:ind w:right="-501"/>
            </w:pPr>
          </w:p>
        </w:tc>
        <w:tc>
          <w:tcPr>
            <w:tcW w:w="3544" w:type="dxa"/>
            <w:vMerge/>
          </w:tcPr>
          <w:p w:rsidR="003908D9" w:rsidRPr="00C65855" w:rsidRDefault="003908D9" w:rsidP="003908D9">
            <w:pPr>
              <w:ind w:right="-501"/>
            </w:pPr>
          </w:p>
        </w:tc>
        <w:tc>
          <w:tcPr>
            <w:tcW w:w="425" w:type="dxa"/>
            <w:vMerge/>
          </w:tcPr>
          <w:p w:rsidR="003908D9" w:rsidRPr="00C65855" w:rsidRDefault="003908D9" w:rsidP="003908D9">
            <w:pPr>
              <w:ind w:right="-501"/>
            </w:pPr>
          </w:p>
        </w:tc>
        <w:tc>
          <w:tcPr>
            <w:tcW w:w="1134" w:type="dxa"/>
            <w:tcBorders>
              <w:top w:val="single" w:sz="4" w:space="0" w:color="auto"/>
              <w:left w:val="single" w:sz="4" w:space="0" w:color="auto"/>
              <w:bottom w:val="single" w:sz="4" w:space="0" w:color="auto"/>
              <w:right w:val="single" w:sz="4" w:space="0" w:color="auto"/>
            </w:tcBorders>
            <w:shd w:val="clear" w:color="auto" w:fill="F2F2F2"/>
          </w:tcPr>
          <w:p w:rsidR="003908D9" w:rsidRPr="00C65855" w:rsidRDefault="003908D9" w:rsidP="003908D9">
            <w:pPr>
              <w:tabs>
                <w:tab w:val="left" w:pos="612"/>
              </w:tabs>
              <w:jc w:val="center"/>
              <w:rPr>
                <w:rFonts w:ascii="Arial" w:hAnsi="Arial" w:cs="Arial"/>
                <w:b/>
                <w:sz w:val="16"/>
                <w:szCs w:val="16"/>
              </w:rPr>
            </w:pPr>
            <w:r w:rsidRPr="00C65855">
              <w:rPr>
                <w:rFonts w:ascii="Arial" w:hAnsi="Arial" w:cs="Arial"/>
                <w:b/>
                <w:sz w:val="16"/>
                <w:szCs w:val="16"/>
              </w:rPr>
              <w:t>NEEDS</w:t>
            </w:r>
          </w:p>
        </w:tc>
        <w:tc>
          <w:tcPr>
            <w:tcW w:w="3402" w:type="dxa"/>
            <w:tcBorders>
              <w:top w:val="single" w:sz="4" w:space="0" w:color="auto"/>
              <w:left w:val="single" w:sz="4" w:space="0" w:color="auto"/>
              <w:bottom w:val="single" w:sz="4" w:space="0" w:color="auto"/>
              <w:right w:val="single" w:sz="4" w:space="0" w:color="auto"/>
            </w:tcBorders>
            <w:shd w:val="clear" w:color="auto" w:fill="F2F2F2"/>
          </w:tcPr>
          <w:p w:rsidR="003908D9" w:rsidRPr="00C65855" w:rsidRDefault="003908D9" w:rsidP="003908D9">
            <w:pPr>
              <w:tabs>
                <w:tab w:val="left" w:pos="612"/>
              </w:tabs>
              <w:jc w:val="center"/>
              <w:rPr>
                <w:rFonts w:ascii="Arial" w:hAnsi="Arial" w:cs="Arial"/>
                <w:b/>
                <w:sz w:val="16"/>
                <w:szCs w:val="16"/>
              </w:rPr>
            </w:pPr>
            <w:r w:rsidRPr="00C65855">
              <w:rPr>
                <w:rFonts w:ascii="Arial" w:hAnsi="Arial" w:cs="Arial"/>
                <w:b/>
                <w:sz w:val="16"/>
                <w:szCs w:val="16"/>
              </w:rPr>
              <w:t>PROJECTS</w:t>
            </w:r>
          </w:p>
        </w:tc>
        <w:tc>
          <w:tcPr>
            <w:tcW w:w="2694" w:type="dxa"/>
            <w:tcBorders>
              <w:top w:val="single" w:sz="4" w:space="0" w:color="auto"/>
              <w:left w:val="single" w:sz="4" w:space="0" w:color="auto"/>
              <w:bottom w:val="single" w:sz="4" w:space="0" w:color="auto"/>
              <w:right w:val="single" w:sz="4" w:space="0" w:color="auto"/>
            </w:tcBorders>
            <w:shd w:val="clear" w:color="auto" w:fill="F2F2F2"/>
          </w:tcPr>
          <w:p w:rsidR="003908D9" w:rsidRPr="00C65855" w:rsidRDefault="003908D9" w:rsidP="003908D9">
            <w:pPr>
              <w:tabs>
                <w:tab w:val="left" w:pos="612"/>
              </w:tabs>
              <w:jc w:val="center"/>
              <w:rPr>
                <w:rFonts w:ascii="Arial" w:hAnsi="Arial" w:cs="Arial"/>
                <w:b/>
                <w:sz w:val="16"/>
                <w:szCs w:val="16"/>
              </w:rPr>
            </w:pPr>
            <w:r w:rsidRPr="00C65855">
              <w:rPr>
                <w:rFonts w:ascii="Arial" w:hAnsi="Arial" w:cs="Arial"/>
                <w:b/>
                <w:sz w:val="16"/>
                <w:szCs w:val="16"/>
              </w:rPr>
              <w:t>AREAS</w:t>
            </w:r>
          </w:p>
        </w:tc>
      </w:tr>
      <w:tr w:rsidR="00C65855" w:rsidRPr="00C65855" w:rsidTr="00946803">
        <w:trPr>
          <w:trHeight w:val="387"/>
        </w:trPr>
        <w:tc>
          <w:tcPr>
            <w:tcW w:w="1134" w:type="dxa"/>
            <w:vMerge w:val="restart"/>
            <w:tcBorders>
              <w:bottom w:val="single" w:sz="4" w:space="0" w:color="auto"/>
            </w:tcBorders>
          </w:tcPr>
          <w:p w:rsidR="003908D9" w:rsidRPr="00C65855" w:rsidRDefault="003908D9" w:rsidP="003908D9">
            <w:pPr>
              <w:rPr>
                <w:rFonts w:ascii="Arial" w:hAnsi="Arial" w:cs="Arial"/>
                <w:sz w:val="16"/>
                <w:szCs w:val="16"/>
              </w:rPr>
            </w:pPr>
            <w:r w:rsidRPr="00C65855">
              <w:rPr>
                <w:rFonts w:ascii="Arial" w:hAnsi="Arial" w:cs="Arial"/>
                <w:sz w:val="16"/>
                <w:szCs w:val="16"/>
              </w:rPr>
              <w:t>4. Electricity</w:t>
            </w:r>
          </w:p>
        </w:tc>
        <w:tc>
          <w:tcPr>
            <w:tcW w:w="2835" w:type="dxa"/>
            <w:vMerge w:val="restart"/>
            <w:tcBorders>
              <w:top w:val="single" w:sz="4" w:space="0" w:color="auto"/>
              <w:left w:val="single" w:sz="4" w:space="0" w:color="auto"/>
              <w:bottom w:val="single" w:sz="4" w:space="0" w:color="auto"/>
              <w:right w:val="single" w:sz="4" w:space="0" w:color="auto"/>
            </w:tcBorders>
          </w:tcPr>
          <w:p w:rsidR="003908D9" w:rsidRPr="00C65855" w:rsidRDefault="003908D9" w:rsidP="003908D9">
            <w:pPr>
              <w:spacing w:line="252" w:lineRule="auto"/>
              <w:rPr>
                <w:rFonts w:ascii="Arial" w:hAnsi="Arial" w:cs="Arial"/>
                <w:sz w:val="16"/>
                <w:szCs w:val="16"/>
              </w:rPr>
            </w:pPr>
            <w:r w:rsidRPr="00C65855">
              <w:rPr>
                <w:rFonts w:ascii="Arial" w:hAnsi="Arial" w:cs="Arial"/>
                <w:sz w:val="16"/>
                <w:szCs w:val="16"/>
              </w:rPr>
              <w:t>4.1. Upgrading of substation</w:t>
            </w:r>
          </w:p>
          <w:p w:rsidR="003908D9" w:rsidRPr="00C65855" w:rsidRDefault="003908D9" w:rsidP="003908D9">
            <w:pPr>
              <w:spacing w:line="252" w:lineRule="auto"/>
              <w:rPr>
                <w:rFonts w:ascii="Arial" w:hAnsi="Arial" w:cs="Arial"/>
                <w:sz w:val="16"/>
                <w:szCs w:val="16"/>
              </w:rPr>
            </w:pPr>
            <w:r w:rsidRPr="00C65855">
              <w:rPr>
                <w:rFonts w:ascii="Arial" w:hAnsi="Arial" w:cs="Arial"/>
                <w:sz w:val="16"/>
                <w:szCs w:val="16"/>
              </w:rPr>
              <w:t>4.2. Extension of house connections</w:t>
            </w:r>
          </w:p>
          <w:p w:rsidR="003908D9" w:rsidRPr="00C65855" w:rsidRDefault="003908D9" w:rsidP="003908D9">
            <w:pPr>
              <w:spacing w:line="252" w:lineRule="auto"/>
              <w:rPr>
                <w:rFonts w:ascii="Arial" w:hAnsi="Arial" w:cs="Arial"/>
                <w:sz w:val="16"/>
                <w:szCs w:val="16"/>
              </w:rPr>
            </w:pPr>
            <w:r w:rsidRPr="00C65855">
              <w:rPr>
                <w:rFonts w:ascii="Arial" w:hAnsi="Arial" w:cs="Arial"/>
                <w:sz w:val="16"/>
                <w:szCs w:val="16"/>
              </w:rPr>
              <w:t>4.3. Additional High Mast Lights</w:t>
            </w:r>
          </w:p>
          <w:p w:rsidR="003908D9" w:rsidRPr="00C65855" w:rsidRDefault="003908D9" w:rsidP="003908D9">
            <w:pPr>
              <w:spacing w:line="252" w:lineRule="auto"/>
              <w:rPr>
                <w:rFonts w:ascii="Arial" w:hAnsi="Arial" w:cs="Arial"/>
                <w:sz w:val="16"/>
                <w:szCs w:val="16"/>
              </w:rPr>
            </w:pPr>
            <w:r w:rsidRPr="00C65855">
              <w:rPr>
                <w:rFonts w:ascii="Arial" w:hAnsi="Arial" w:cs="Arial"/>
                <w:sz w:val="16"/>
                <w:szCs w:val="16"/>
              </w:rPr>
              <w:t>4.4. Solar Geysers</w:t>
            </w:r>
          </w:p>
        </w:tc>
        <w:tc>
          <w:tcPr>
            <w:tcW w:w="3544" w:type="dxa"/>
            <w:vMerge w:val="restart"/>
            <w:tcBorders>
              <w:top w:val="single" w:sz="4" w:space="0" w:color="auto"/>
              <w:left w:val="single" w:sz="4" w:space="0" w:color="auto"/>
              <w:bottom w:val="single" w:sz="4" w:space="0" w:color="auto"/>
              <w:right w:val="single" w:sz="4" w:space="0" w:color="auto"/>
            </w:tcBorders>
          </w:tcPr>
          <w:p w:rsidR="003908D9" w:rsidRPr="00C65855" w:rsidRDefault="003908D9" w:rsidP="003908D9">
            <w:pPr>
              <w:spacing w:line="252" w:lineRule="auto"/>
              <w:rPr>
                <w:rFonts w:ascii="Arial" w:hAnsi="Arial" w:cs="Arial"/>
                <w:sz w:val="16"/>
                <w:szCs w:val="16"/>
              </w:rPr>
            </w:pPr>
            <w:r w:rsidRPr="00C65855">
              <w:rPr>
                <w:rFonts w:ascii="Arial" w:hAnsi="Arial" w:cs="Arial"/>
                <w:sz w:val="16"/>
                <w:szCs w:val="16"/>
              </w:rPr>
              <w:t xml:space="preserve">Blocks G </w:t>
            </w:r>
          </w:p>
          <w:p w:rsidR="003908D9" w:rsidRPr="00C65855" w:rsidRDefault="003908D9" w:rsidP="003908D9">
            <w:pPr>
              <w:spacing w:line="252" w:lineRule="auto"/>
              <w:rPr>
                <w:rFonts w:ascii="Arial" w:hAnsi="Arial" w:cs="Arial"/>
                <w:sz w:val="16"/>
                <w:szCs w:val="16"/>
              </w:rPr>
            </w:pPr>
            <w:r w:rsidRPr="00C65855">
              <w:rPr>
                <w:rFonts w:ascii="Arial" w:hAnsi="Arial" w:cs="Arial"/>
                <w:sz w:val="16"/>
                <w:szCs w:val="16"/>
              </w:rPr>
              <w:t>Block G and I, Zone 16 Block G Ext. 2</w:t>
            </w:r>
          </w:p>
          <w:p w:rsidR="003908D9" w:rsidRPr="00C65855" w:rsidRDefault="003908D9" w:rsidP="003908D9">
            <w:pPr>
              <w:spacing w:line="252" w:lineRule="auto"/>
              <w:rPr>
                <w:rFonts w:ascii="Arial" w:hAnsi="Arial" w:cs="Arial"/>
                <w:sz w:val="16"/>
                <w:szCs w:val="16"/>
              </w:rPr>
            </w:pPr>
            <w:r w:rsidRPr="00C65855">
              <w:rPr>
                <w:rFonts w:ascii="Arial" w:hAnsi="Arial" w:cs="Arial"/>
                <w:sz w:val="16"/>
                <w:szCs w:val="16"/>
              </w:rPr>
              <w:t>Block G</w:t>
            </w:r>
          </w:p>
          <w:p w:rsidR="003908D9" w:rsidRPr="00C65855" w:rsidRDefault="003908D9" w:rsidP="003908D9">
            <w:pPr>
              <w:spacing w:line="252" w:lineRule="auto"/>
              <w:rPr>
                <w:rFonts w:ascii="Arial" w:hAnsi="Arial" w:cs="Arial"/>
                <w:sz w:val="16"/>
                <w:szCs w:val="16"/>
              </w:rPr>
            </w:pPr>
            <w:r w:rsidRPr="00C65855">
              <w:rPr>
                <w:rFonts w:ascii="Arial" w:hAnsi="Arial" w:cs="Arial"/>
                <w:sz w:val="16"/>
                <w:szCs w:val="16"/>
              </w:rPr>
              <w:t>All sections</w:t>
            </w:r>
          </w:p>
        </w:tc>
        <w:tc>
          <w:tcPr>
            <w:tcW w:w="425" w:type="dxa"/>
            <w:vMerge/>
          </w:tcPr>
          <w:p w:rsidR="003908D9" w:rsidRPr="00C65855" w:rsidRDefault="003908D9" w:rsidP="003908D9">
            <w:pPr>
              <w:ind w:right="-501"/>
            </w:pPr>
          </w:p>
        </w:tc>
        <w:tc>
          <w:tcPr>
            <w:tcW w:w="1134" w:type="dxa"/>
            <w:tcBorders>
              <w:bottom w:val="nil"/>
            </w:tcBorders>
          </w:tcPr>
          <w:p w:rsidR="003908D9" w:rsidRPr="00C65855" w:rsidRDefault="003908D9" w:rsidP="003908D9">
            <w:pPr>
              <w:rPr>
                <w:rFonts w:ascii="Arial" w:hAnsi="Arial" w:cs="Arial"/>
                <w:sz w:val="16"/>
                <w:szCs w:val="16"/>
              </w:rPr>
            </w:pPr>
            <w:r w:rsidRPr="00C65855">
              <w:rPr>
                <w:rFonts w:ascii="Arial" w:hAnsi="Arial" w:cs="Arial"/>
                <w:sz w:val="16"/>
                <w:szCs w:val="16"/>
              </w:rPr>
              <w:t xml:space="preserve">1. Roads &amp;  </w:t>
            </w:r>
          </w:p>
          <w:p w:rsidR="003908D9" w:rsidRPr="00C65855" w:rsidRDefault="003908D9" w:rsidP="003908D9">
            <w:pPr>
              <w:rPr>
                <w:rFonts w:ascii="Arial" w:hAnsi="Arial" w:cs="Arial"/>
                <w:sz w:val="16"/>
                <w:szCs w:val="16"/>
              </w:rPr>
            </w:pPr>
            <w:r w:rsidRPr="00C65855">
              <w:rPr>
                <w:rFonts w:ascii="Arial" w:hAnsi="Arial" w:cs="Arial"/>
                <w:sz w:val="16"/>
                <w:szCs w:val="16"/>
              </w:rPr>
              <w:t>Storm water</w:t>
            </w:r>
          </w:p>
        </w:tc>
        <w:tc>
          <w:tcPr>
            <w:tcW w:w="3402" w:type="dxa"/>
          </w:tcPr>
          <w:p w:rsidR="003908D9" w:rsidRPr="00C65855" w:rsidRDefault="003908D9" w:rsidP="003908D9">
            <w:pPr>
              <w:rPr>
                <w:rFonts w:ascii="Arial" w:hAnsi="Arial" w:cs="Arial"/>
                <w:sz w:val="16"/>
                <w:szCs w:val="16"/>
              </w:rPr>
            </w:pPr>
            <w:r w:rsidRPr="00C65855">
              <w:rPr>
                <w:rFonts w:ascii="Arial" w:hAnsi="Arial" w:cs="Arial"/>
                <w:sz w:val="16"/>
                <w:szCs w:val="16"/>
              </w:rPr>
              <w:t>1.1. Tarring/Paving of internal roads</w:t>
            </w:r>
          </w:p>
          <w:p w:rsidR="003908D9" w:rsidRPr="00C65855" w:rsidRDefault="003908D9" w:rsidP="003908D9">
            <w:pPr>
              <w:rPr>
                <w:rFonts w:ascii="Arial" w:hAnsi="Arial" w:cs="Arial"/>
                <w:sz w:val="16"/>
                <w:szCs w:val="16"/>
              </w:rPr>
            </w:pPr>
            <w:r w:rsidRPr="00C65855">
              <w:rPr>
                <w:rFonts w:ascii="Arial" w:hAnsi="Arial" w:cs="Arial"/>
                <w:sz w:val="16"/>
                <w:szCs w:val="16"/>
              </w:rPr>
              <w:t>1.2. Speed humps</w:t>
            </w:r>
          </w:p>
        </w:tc>
        <w:tc>
          <w:tcPr>
            <w:tcW w:w="2694" w:type="dxa"/>
            <w:tcBorders>
              <w:right w:val="single" w:sz="4" w:space="0" w:color="auto"/>
            </w:tcBorders>
          </w:tcPr>
          <w:p w:rsidR="003908D9" w:rsidRPr="00C65855" w:rsidRDefault="003908D9" w:rsidP="003908D9">
            <w:pPr>
              <w:rPr>
                <w:rFonts w:ascii="Arial" w:hAnsi="Arial" w:cs="Arial"/>
                <w:sz w:val="16"/>
                <w:szCs w:val="16"/>
              </w:rPr>
            </w:pPr>
            <w:r w:rsidRPr="00C65855">
              <w:rPr>
                <w:rFonts w:ascii="Arial" w:hAnsi="Arial" w:cs="Arial"/>
                <w:sz w:val="16"/>
                <w:szCs w:val="16"/>
              </w:rPr>
              <w:t>At Internal Road for Phase 2</w:t>
            </w:r>
          </w:p>
        </w:tc>
      </w:tr>
      <w:tr w:rsidR="00C65855" w:rsidRPr="00C65855" w:rsidTr="00946803">
        <w:trPr>
          <w:trHeight w:val="444"/>
        </w:trPr>
        <w:tc>
          <w:tcPr>
            <w:tcW w:w="1134" w:type="dxa"/>
            <w:vMerge/>
            <w:tcBorders>
              <w:bottom w:val="single" w:sz="4" w:space="0" w:color="auto"/>
            </w:tcBorders>
          </w:tcPr>
          <w:p w:rsidR="003908D9" w:rsidRPr="00C65855" w:rsidRDefault="003908D9" w:rsidP="003908D9">
            <w:pPr>
              <w:ind w:right="-501"/>
            </w:pPr>
          </w:p>
        </w:tc>
        <w:tc>
          <w:tcPr>
            <w:tcW w:w="2835" w:type="dxa"/>
            <w:vMerge/>
            <w:tcBorders>
              <w:bottom w:val="single" w:sz="4" w:space="0" w:color="auto"/>
            </w:tcBorders>
          </w:tcPr>
          <w:p w:rsidR="003908D9" w:rsidRPr="00C65855" w:rsidRDefault="003908D9" w:rsidP="003908D9">
            <w:pPr>
              <w:ind w:right="-501"/>
            </w:pPr>
          </w:p>
        </w:tc>
        <w:tc>
          <w:tcPr>
            <w:tcW w:w="3544" w:type="dxa"/>
            <w:vMerge/>
            <w:tcBorders>
              <w:bottom w:val="single" w:sz="4" w:space="0" w:color="auto"/>
            </w:tcBorders>
          </w:tcPr>
          <w:p w:rsidR="003908D9" w:rsidRPr="00C65855" w:rsidRDefault="003908D9" w:rsidP="003908D9">
            <w:pPr>
              <w:ind w:right="-501"/>
            </w:pPr>
          </w:p>
        </w:tc>
        <w:tc>
          <w:tcPr>
            <w:tcW w:w="425" w:type="dxa"/>
            <w:vMerge/>
            <w:tcBorders>
              <w:bottom w:val="single" w:sz="4" w:space="0" w:color="auto"/>
            </w:tcBorders>
          </w:tcPr>
          <w:p w:rsidR="003908D9" w:rsidRPr="00C65855" w:rsidRDefault="003908D9" w:rsidP="003908D9">
            <w:pPr>
              <w:ind w:right="-501"/>
            </w:pPr>
          </w:p>
        </w:tc>
        <w:tc>
          <w:tcPr>
            <w:tcW w:w="1134" w:type="dxa"/>
            <w:vMerge w:val="restart"/>
            <w:tcBorders>
              <w:top w:val="single" w:sz="4" w:space="0" w:color="auto"/>
              <w:bottom w:val="nil"/>
            </w:tcBorders>
          </w:tcPr>
          <w:p w:rsidR="003908D9" w:rsidRPr="00C65855" w:rsidRDefault="003908D9" w:rsidP="003908D9">
            <w:pPr>
              <w:rPr>
                <w:rFonts w:ascii="Arial" w:hAnsi="Arial" w:cs="Arial"/>
                <w:sz w:val="16"/>
                <w:szCs w:val="16"/>
              </w:rPr>
            </w:pPr>
            <w:r w:rsidRPr="00C65855">
              <w:rPr>
                <w:rFonts w:ascii="Arial" w:hAnsi="Arial" w:cs="Arial"/>
                <w:sz w:val="16"/>
                <w:szCs w:val="16"/>
              </w:rPr>
              <w:t xml:space="preserve">2. Land and </w:t>
            </w:r>
          </w:p>
          <w:p w:rsidR="003908D9" w:rsidRPr="00C65855" w:rsidRDefault="003908D9" w:rsidP="003908D9">
            <w:pPr>
              <w:rPr>
                <w:rFonts w:ascii="Arial" w:hAnsi="Arial" w:cs="Arial"/>
                <w:sz w:val="16"/>
                <w:szCs w:val="16"/>
              </w:rPr>
            </w:pPr>
            <w:r w:rsidRPr="00C65855">
              <w:rPr>
                <w:rFonts w:ascii="Arial" w:hAnsi="Arial" w:cs="Arial"/>
                <w:sz w:val="16"/>
                <w:szCs w:val="16"/>
              </w:rPr>
              <w:t xml:space="preserve">    Housing</w:t>
            </w:r>
          </w:p>
        </w:tc>
        <w:tc>
          <w:tcPr>
            <w:tcW w:w="3402" w:type="dxa"/>
            <w:vMerge w:val="restart"/>
            <w:tcBorders>
              <w:top w:val="single" w:sz="4" w:space="0" w:color="auto"/>
            </w:tcBorders>
          </w:tcPr>
          <w:p w:rsidR="003908D9" w:rsidRPr="00C65855" w:rsidRDefault="003908D9" w:rsidP="003908D9">
            <w:pPr>
              <w:rPr>
                <w:rFonts w:ascii="Arial" w:hAnsi="Arial" w:cs="Arial"/>
                <w:sz w:val="16"/>
                <w:szCs w:val="16"/>
              </w:rPr>
            </w:pPr>
            <w:r w:rsidRPr="00C65855">
              <w:rPr>
                <w:rFonts w:ascii="Arial" w:hAnsi="Arial" w:cs="Arial"/>
                <w:sz w:val="16"/>
                <w:szCs w:val="16"/>
              </w:rPr>
              <w:t>2.1. RDP Houses</w:t>
            </w:r>
          </w:p>
          <w:p w:rsidR="003908D9" w:rsidRPr="00C65855" w:rsidRDefault="003908D9" w:rsidP="003908D9">
            <w:pPr>
              <w:rPr>
                <w:rFonts w:ascii="Arial" w:hAnsi="Arial" w:cs="Arial"/>
                <w:sz w:val="16"/>
                <w:szCs w:val="16"/>
              </w:rPr>
            </w:pPr>
            <w:r w:rsidRPr="00C65855">
              <w:rPr>
                <w:rFonts w:ascii="Arial" w:hAnsi="Arial" w:cs="Arial"/>
                <w:sz w:val="16"/>
                <w:szCs w:val="16"/>
              </w:rPr>
              <w:t xml:space="preserve">2.2. Acquisition of land for Community, </w:t>
            </w:r>
          </w:p>
          <w:p w:rsidR="003908D9" w:rsidRPr="00C65855" w:rsidRDefault="003908D9" w:rsidP="003908D9">
            <w:pPr>
              <w:rPr>
                <w:rFonts w:ascii="Arial" w:hAnsi="Arial" w:cs="Arial"/>
                <w:sz w:val="16"/>
                <w:szCs w:val="16"/>
              </w:rPr>
            </w:pPr>
            <w:r w:rsidRPr="00C65855">
              <w:rPr>
                <w:rFonts w:ascii="Arial" w:hAnsi="Arial" w:cs="Arial"/>
                <w:sz w:val="16"/>
                <w:szCs w:val="16"/>
              </w:rPr>
              <w:t xml:space="preserve">       Churches and businesses</w:t>
            </w:r>
          </w:p>
          <w:p w:rsidR="003908D9" w:rsidRPr="00C65855" w:rsidRDefault="003908D9" w:rsidP="003908D9">
            <w:pPr>
              <w:rPr>
                <w:rFonts w:ascii="Arial" w:hAnsi="Arial" w:cs="Arial"/>
                <w:sz w:val="16"/>
                <w:szCs w:val="16"/>
              </w:rPr>
            </w:pPr>
            <w:r w:rsidRPr="00C65855">
              <w:rPr>
                <w:rFonts w:ascii="Arial" w:hAnsi="Arial" w:cs="Arial"/>
                <w:sz w:val="16"/>
                <w:szCs w:val="16"/>
              </w:rPr>
              <w:t>2.3. Allocation of empty stands</w:t>
            </w:r>
          </w:p>
          <w:p w:rsidR="003908D9" w:rsidRPr="00C65855" w:rsidRDefault="003908D9" w:rsidP="003908D9">
            <w:pPr>
              <w:rPr>
                <w:rFonts w:ascii="Arial" w:hAnsi="Arial" w:cs="Arial"/>
                <w:sz w:val="16"/>
                <w:szCs w:val="16"/>
              </w:rPr>
            </w:pPr>
            <w:r w:rsidRPr="00C65855">
              <w:rPr>
                <w:rFonts w:ascii="Arial" w:hAnsi="Arial" w:cs="Arial"/>
                <w:sz w:val="16"/>
                <w:szCs w:val="16"/>
              </w:rPr>
              <w:t>2.4. Formalization of Informal Settlement</w:t>
            </w:r>
          </w:p>
        </w:tc>
        <w:tc>
          <w:tcPr>
            <w:tcW w:w="2694" w:type="dxa"/>
            <w:vMerge w:val="restart"/>
            <w:tcBorders>
              <w:top w:val="single" w:sz="4" w:space="0" w:color="auto"/>
              <w:right w:val="single" w:sz="4" w:space="0" w:color="auto"/>
            </w:tcBorders>
            <w:vAlign w:val="center"/>
          </w:tcPr>
          <w:p w:rsidR="003908D9" w:rsidRPr="00C65855" w:rsidRDefault="003908D9" w:rsidP="003908D9">
            <w:pPr>
              <w:rPr>
                <w:rFonts w:ascii="Arial" w:hAnsi="Arial" w:cs="Arial"/>
                <w:sz w:val="16"/>
                <w:szCs w:val="16"/>
              </w:rPr>
            </w:pPr>
            <w:r w:rsidRPr="00C65855">
              <w:rPr>
                <w:rFonts w:ascii="Arial" w:hAnsi="Arial" w:cs="Arial"/>
                <w:sz w:val="16"/>
                <w:szCs w:val="16"/>
              </w:rPr>
              <w:t>Oukasie</w:t>
            </w:r>
          </w:p>
        </w:tc>
      </w:tr>
      <w:tr w:rsidR="00C65855" w:rsidRPr="00C65855" w:rsidTr="00946803">
        <w:trPr>
          <w:trHeight w:hRule="exact" w:val="454"/>
        </w:trPr>
        <w:tc>
          <w:tcPr>
            <w:tcW w:w="1134" w:type="dxa"/>
            <w:vMerge w:val="restart"/>
            <w:tcBorders>
              <w:bottom w:val="single" w:sz="4" w:space="0" w:color="auto"/>
            </w:tcBorders>
          </w:tcPr>
          <w:p w:rsidR="003908D9" w:rsidRPr="00C65855" w:rsidRDefault="003908D9" w:rsidP="003908D9">
            <w:pPr>
              <w:rPr>
                <w:rFonts w:ascii="Arial" w:hAnsi="Arial" w:cs="Arial"/>
                <w:sz w:val="16"/>
                <w:szCs w:val="16"/>
              </w:rPr>
            </w:pPr>
            <w:r w:rsidRPr="00C65855">
              <w:rPr>
                <w:rFonts w:ascii="Arial" w:hAnsi="Arial" w:cs="Arial"/>
                <w:sz w:val="16"/>
                <w:szCs w:val="16"/>
              </w:rPr>
              <w:t>5. LED</w:t>
            </w:r>
          </w:p>
        </w:tc>
        <w:tc>
          <w:tcPr>
            <w:tcW w:w="2835" w:type="dxa"/>
            <w:vMerge w:val="restart"/>
            <w:tcBorders>
              <w:top w:val="single" w:sz="4" w:space="0" w:color="auto"/>
              <w:left w:val="single" w:sz="4" w:space="0" w:color="auto"/>
              <w:bottom w:val="single" w:sz="4" w:space="0" w:color="auto"/>
              <w:right w:val="single" w:sz="4" w:space="0" w:color="auto"/>
            </w:tcBorders>
          </w:tcPr>
          <w:p w:rsidR="003908D9" w:rsidRPr="00C65855" w:rsidRDefault="003908D9" w:rsidP="003908D9">
            <w:pPr>
              <w:rPr>
                <w:rFonts w:ascii="Arial" w:hAnsi="Arial" w:cs="Arial"/>
                <w:sz w:val="16"/>
                <w:szCs w:val="16"/>
              </w:rPr>
            </w:pPr>
            <w:r w:rsidRPr="00C65855">
              <w:rPr>
                <w:rFonts w:ascii="Arial" w:hAnsi="Arial" w:cs="Arial"/>
                <w:sz w:val="16"/>
                <w:szCs w:val="16"/>
              </w:rPr>
              <w:t>5.1. Agriculture site</w:t>
            </w:r>
          </w:p>
          <w:p w:rsidR="003908D9" w:rsidRPr="00C65855" w:rsidRDefault="003908D9" w:rsidP="003908D9">
            <w:pPr>
              <w:rPr>
                <w:rFonts w:ascii="Arial" w:hAnsi="Arial" w:cs="Arial"/>
                <w:sz w:val="16"/>
                <w:szCs w:val="16"/>
              </w:rPr>
            </w:pPr>
            <w:r w:rsidRPr="00C65855">
              <w:rPr>
                <w:rFonts w:ascii="Arial" w:hAnsi="Arial" w:cs="Arial"/>
                <w:sz w:val="16"/>
                <w:szCs w:val="16"/>
              </w:rPr>
              <w:t>5.2. Game Reserve</w:t>
            </w:r>
          </w:p>
          <w:p w:rsidR="003908D9" w:rsidRPr="00C65855" w:rsidRDefault="003908D9" w:rsidP="003908D9">
            <w:pPr>
              <w:rPr>
                <w:rFonts w:ascii="Arial" w:hAnsi="Arial" w:cs="Arial"/>
                <w:sz w:val="16"/>
                <w:szCs w:val="16"/>
              </w:rPr>
            </w:pPr>
            <w:r w:rsidRPr="00C65855">
              <w:rPr>
                <w:rFonts w:ascii="Arial" w:hAnsi="Arial" w:cs="Arial"/>
                <w:sz w:val="16"/>
                <w:szCs w:val="16"/>
              </w:rPr>
              <w:t>5.3. Flea Market</w:t>
            </w:r>
          </w:p>
          <w:p w:rsidR="003908D9" w:rsidRPr="00C65855" w:rsidRDefault="003908D9" w:rsidP="003908D9">
            <w:pPr>
              <w:rPr>
                <w:rFonts w:ascii="Arial" w:hAnsi="Arial" w:cs="Arial"/>
                <w:sz w:val="16"/>
                <w:szCs w:val="16"/>
              </w:rPr>
            </w:pPr>
            <w:r w:rsidRPr="00C65855">
              <w:rPr>
                <w:rFonts w:ascii="Arial" w:hAnsi="Arial" w:cs="Arial"/>
                <w:sz w:val="16"/>
                <w:szCs w:val="16"/>
              </w:rPr>
              <w:t>5.4. Tourism (LED)</w:t>
            </w:r>
          </w:p>
          <w:p w:rsidR="003908D9" w:rsidRPr="00C65855" w:rsidRDefault="003908D9" w:rsidP="003908D9">
            <w:pPr>
              <w:rPr>
                <w:rFonts w:ascii="Arial" w:hAnsi="Arial" w:cs="Arial"/>
                <w:sz w:val="16"/>
                <w:szCs w:val="16"/>
              </w:rPr>
            </w:pPr>
            <w:r w:rsidRPr="00C65855">
              <w:rPr>
                <w:rFonts w:ascii="Arial" w:hAnsi="Arial" w:cs="Arial"/>
                <w:sz w:val="16"/>
                <w:szCs w:val="16"/>
              </w:rPr>
              <w:t>5.5. Museum (Art, Culture)</w:t>
            </w:r>
          </w:p>
        </w:tc>
        <w:tc>
          <w:tcPr>
            <w:tcW w:w="3544" w:type="dxa"/>
            <w:vMerge w:val="restart"/>
            <w:tcBorders>
              <w:bottom w:val="single" w:sz="4" w:space="0" w:color="auto"/>
            </w:tcBorders>
          </w:tcPr>
          <w:p w:rsidR="003908D9" w:rsidRPr="00C65855" w:rsidRDefault="003908D9" w:rsidP="003908D9">
            <w:pPr>
              <w:ind w:right="-501"/>
            </w:pPr>
          </w:p>
        </w:tc>
        <w:tc>
          <w:tcPr>
            <w:tcW w:w="425" w:type="dxa"/>
            <w:vMerge/>
            <w:tcBorders>
              <w:bottom w:val="single" w:sz="4" w:space="0" w:color="auto"/>
            </w:tcBorders>
          </w:tcPr>
          <w:p w:rsidR="003908D9" w:rsidRPr="00C65855" w:rsidRDefault="003908D9" w:rsidP="003908D9">
            <w:pPr>
              <w:ind w:right="-501"/>
            </w:pPr>
          </w:p>
        </w:tc>
        <w:tc>
          <w:tcPr>
            <w:tcW w:w="1134" w:type="dxa"/>
            <w:vMerge/>
            <w:tcBorders>
              <w:bottom w:val="single" w:sz="4" w:space="0" w:color="auto"/>
            </w:tcBorders>
          </w:tcPr>
          <w:p w:rsidR="003908D9" w:rsidRPr="00C65855" w:rsidRDefault="003908D9" w:rsidP="003908D9">
            <w:pPr>
              <w:ind w:right="-501"/>
            </w:pPr>
          </w:p>
        </w:tc>
        <w:tc>
          <w:tcPr>
            <w:tcW w:w="3402" w:type="dxa"/>
            <w:vMerge/>
            <w:tcBorders>
              <w:bottom w:val="single" w:sz="4" w:space="0" w:color="auto"/>
            </w:tcBorders>
          </w:tcPr>
          <w:p w:rsidR="003908D9" w:rsidRPr="00C65855" w:rsidRDefault="003908D9" w:rsidP="003908D9">
            <w:pPr>
              <w:ind w:right="-501"/>
            </w:pPr>
          </w:p>
        </w:tc>
        <w:tc>
          <w:tcPr>
            <w:tcW w:w="2694" w:type="dxa"/>
            <w:vMerge/>
            <w:tcBorders>
              <w:bottom w:val="single" w:sz="4" w:space="0" w:color="auto"/>
            </w:tcBorders>
          </w:tcPr>
          <w:p w:rsidR="003908D9" w:rsidRPr="00C65855" w:rsidRDefault="003908D9" w:rsidP="003908D9">
            <w:pPr>
              <w:ind w:right="-501"/>
            </w:pPr>
          </w:p>
        </w:tc>
      </w:tr>
      <w:tr w:rsidR="00C65855" w:rsidRPr="00C65855" w:rsidTr="00946803">
        <w:trPr>
          <w:trHeight w:val="510"/>
        </w:trPr>
        <w:tc>
          <w:tcPr>
            <w:tcW w:w="1134" w:type="dxa"/>
            <w:vMerge/>
            <w:tcBorders>
              <w:bottom w:val="single" w:sz="4" w:space="0" w:color="auto"/>
            </w:tcBorders>
          </w:tcPr>
          <w:p w:rsidR="003908D9" w:rsidRPr="00C65855" w:rsidRDefault="003908D9" w:rsidP="003908D9">
            <w:pPr>
              <w:ind w:right="-501"/>
            </w:pPr>
          </w:p>
        </w:tc>
        <w:tc>
          <w:tcPr>
            <w:tcW w:w="2835" w:type="dxa"/>
            <w:vMerge/>
            <w:tcBorders>
              <w:bottom w:val="single" w:sz="4" w:space="0" w:color="auto"/>
            </w:tcBorders>
          </w:tcPr>
          <w:p w:rsidR="003908D9" w:rsidRPr="00C65855" w:rsidRDefault="003908D9" w:rsidP="003908D9">
            <w:pPr>
              <w:ind w:right="-501"/>
            </w:pPr>
          </w:p>
        </w:tc>
        <w:tc>
          <w:tcPr>
            <w:tcW w:w="3544" w:type="dxa"/>
            <w:vMerge/>
            <w:tcBorders>
              <w:bottom w:val="single" w:sz="4" w:space="0" w:color="auto"/>
            </w:tcBorders>
          </w:tcPr>
          <w:p w:rsidR="003908D9" w:rsidRPr="00C65855" w:rsidRDefault="003908D9" w:rsidP="003908D9">
            <w:pPr>
              <w:ind w:right="-501"/>
            </w:pPr>
          </w:p>
        </w:tc>
        <w:tc>
          <w:tcPr>
            <w:tcW w:w="425" w:type="dxa"/>
            <w:vMerge/>
            <w:tcBorders>
              <w:bottom w:val="single" w:sz="4" w:space="0" w:color="auto"/>
            </w:tcBorders>
          </w:tcPr>
          <w:p w:rsidR="003908D9" w:rsidRPr="00C65855" w:rsidRDefault="003908D9" w:rsidP="003908D9">
            <w:pPr>
              <w:ind w:right="-501"/>
            </w:pPr>
          </w:p>
        </w:tc>
        <w:tc>
          <w:tcPr>
            <w:tcW w:w="1134" w:type="dxa"/>
            <w:vMerge w:val="restart"/>
            <w:tcBorders>
              <w:bottom w:val="nil"/>
            </w:tcBorders>
          </w:tcPr>
          <w:p w:rsidR="003908D9" w:rsidRPr="00C65855" w:rsidRDefault="003908D9" w:rsidP="003908D9">
            <w:pPr>
              <w:rPr>
                <w:rFonts w:ascii="Arial" w:hAnsi="Arial" w:cs="Arial"/>
                <w:sz w:val="16"/>
                <w:szCs w:val="16"/>
              </w:rPr>
            </w:pPr>
            <w:r w:rsidRPr="00C65855">
              <w:rPr>
                <w:rFonts w:ascii="Arial" w:hAnsi="Arial" w:cs="Arial"/>
                <w:sz w:val="16"/>
                <w:szCs w:val="16"/>
              </w:rPr>
              <w:t xml:space="preserve">3. Social  </w:t>
            </w:r>
          </w:p>
          <w:p w:rsidR="003908D9" w:rsidRPr="00C65855" w:rsidRDefault="003908D9" w:rsidP="003908D9">
            <w:pPr>
              <w:rPr>
                <w:rFonts w:ascii="Arial" w:hAnsi="Arial" w:cs="Arial"/>
                <w:sz w:val="16"/>
                <w:szCs w:val="16"/>
              </w:rPr>
            </w:pPr>
            <w:r w:rsidRPr="00C65855">
              <w:rPr>
                <w:rFonts w:ascii="Arial" w:hAnsi="Arial" w:cs="Arial"/>
                <w:sz w:val="16"/>
                <w:szCs w:val="16"/>
              </w:rPr>
              <w:t xml:space="preserve">    Services</w:t>
            </w:r>
          </w:p>
          <w:p w:rsidR="003908D9" w:rsidRPr="00C65855" w:rsidRDefault="003908D9" w:rsidP="003908D9">
            <w:pPr>
              <w:rPr>
                <w:rFonts w:ascii="Arial" w:hAnsi="Arial" w:cs="Arial"/>
                <w:sz w:val="16"/>
                <w:szCs w:val="16"/>
              </w:rPr>
            </w:pPr>
          </w:p>
        </w:tc>
        <w:tc>
          <w:tcPr>
            <w:tcW w:w="3402" w:type="dxa"/>
            <w:vMerge w:val="restart"/>
          </w:tcPr>
          <w:p w:rsidR="003908D9" w:rsidRPr="00C65855" w:rsidRDefault="003908D9" w:rsidP="003908D9">
            <w:pPr>
              <w:rPr>
                <w:rFonts w:ascii="Arial" w:hAnsi="Arial" w:cs="Arial"/>
                <w:sz w:val="16"/>
                <w:szCs w:val="16"/>
              </w:rPr>
            </w:pPr>
            <w:r w:rsidRPr="00C65855">
              <w:rPr>
                <w:rFonts w:ascii="Arial" w:hAnsi="Arial" w:cs="Arial"/>
                <w:sz w:val="16"/>
                <w:szCs w:val="16"/>
              </w:rPr>
              <w:t>3.1. 24hrs Clinic</w:t>
            </w:r>
          </w:p>
          <w:p w:rsidR="003908D9" w:rsidRPr="00C65855" w:rsidRDefault="003908D9" w:rsidP="003908D9">
            <w:pPr>
              <w:rPr>
                <w:rFonts w:ascii="Arial" w:hAnsi="Arial" w:cs="Arial"/>
                <w:sz w:val="16"/>
                <w:szCs w:val="16"/>
              </w:rPr>
            </w:pPr>
            <w:r w:rsidRPr="00C65855">
              <w:rPr>
                <w:rFonts w:ascii="Arial" w:hAnsi="Arial" w:cs="Arial"/>
                <w:sz w:val="16"/>
                <w:szCs w:val="16"/>
              </w:rPr>
              <w:t>3.2  Upgrading of Cemeteries</w:t>
            </w:r>
          </w:p>
          <w:p w:rsidR="003908D9" w:rsidRPr="00C65855" w:rsidRDefault="003908D9" w:rsidP="003908D9">
            <w:pPr>
              <w:rPr>
                <w:rFonts w:ascii="Arial" w:hAnsi="Arial" w:cs="Arial"/>
                <w:sz w:val="16"/>
                <w:szCs w:val="16"/>
              </w:rPr>
            </w:pPr>
            <w:r w:rsidRPr="00C65855">
              <w:rPr>
                <w:rFonts w:ascii="Arial" w:hAnsi="Arial" w:cs="Arial"/>
                <w:sz w:val="16"/>
                <w:szCs w:val="16"/>
              </w:rPr>
              <w:t>3.3. High School</w:t>
            </w:r>
          </w:p>
          <w:p w:rsidR="003908D9" w:rsidRPr="00C65855" w:rsidRDefault="003908D9" w:rsidP="003908D9">
            <w:pPr>
              <w:rPr>
                <w:rFonts w:ascii="Arial" w:hAnsi="Arial" w:cs="Arial"/>
                <w:sz w:val="16"/>
                <w:szCs w:val="16"/>
              </w:rPr>
            </w:pPr>
            <w:r w:rsidRPr="00C65855">
              <w:rPr>
                <w:rFonts w:ascii="Arial" w:hAnsi="Arial" w:cs="Arial"/>
                <w:sz w:val="16"/>
                <w:szCs w:val="16"/>
              </w:rPr>
              <w:t>3.4. Sports Facility</w:t>
            </w:r>
          </w:p>
          <w:p w:rsidR="003908D9" w:rsidRPr="00C65855" w:rsidRDefault="003908D9" w:rsidP="003908D9">
            <w:pPr>
              <w:rPr>
                <w:rFonts w:ascii="Arial" w:hAnsi="Arial" w:cs="Arial"/>
                <w:sz w:val="16"/>
                <w:szCs w:val="16"/>
              </w:rPr>
            </w:pPr>
            <w:r w:rsidRPr="00C65855">
              <w:rPr>
                <w:rFonts w:ascii="Arial" w:hAnsi="Arial" w:cs="Arial"/>
                <w:sz w:val="16"/>
                <w:szCs w:val="16"/>
              </w:rPr>
              <w:t>3.5. Old Age and Disability Home</w:t>
            </w:r>
          </w:p>
        </w:tc>
        <w:tc>
          <w:tcPr>
            <w:tcW w:w="2694" w:type="dxa"/>
            <w:vMerge w:val="restart"/>
            <w:tcBorders>
              <w:right w:val="single" w:sz="4" w:space="0" w:color="auto"/>
            </w:tcBorders>
          </w:tcPr>
          <w:p w:rsidR="003908D9" w:rsidRPr="00C65855" w:rsidRDefault="003908D9" w:rsidP="003908D9">
            <w:pPr>
              <w:rPr>
                <w:rFonts w:ascii="Arial" w:hAnsi="Arial" w:cs="Arial"/>
                <w:sz w:val="16"/>
                <w:szCs w:val="16"/>
              </w:rPr>
            </w:pPr>
            <w:r w:rsidRPr="00C65855">
              <w:rPr>
                <w:rFonts w:ascii="Arial" w:hAnsi="Arial" w:cs="Arial"/>
                <w:sz w:val="16"/>
                <w:szCs w:val="16"/>
              </w:rPr>
              <w:t xml:space="preserve">Vuka </w:t>
            </w:r>
          </w:p>
        </w:tc>
      </w:tr>
      <w:tr w:rsidR="00C65855" w:rsidRPr="00C65855" w:rsidTr="00946803">
        <w:trPr>
          <w:trHeight w:hRule="exact" w:val="227"/>
        </w:trPr>
        <w:tc>
          <w:tcPr>
            <w:tcW w:w="7513" w:type="dxa"/>
            <w:gridSpan w:val="3"/>
            <w:shd w:val="clear" w:color="auto" w:fill="F2F2F2"/>
            <w:vAlign w:val="center"/>
          </w:tcPr>
          <w:p w:rsidR="003908D9" w:rsidRPr="00C65855" w:rsidRDefault="003908D9" w:rsidP="003908D9">
            <w:pPr>
              <w:ind w:right="-501"/>
              <w:jc w:val="center"/>
            </w:pPr>
            <w:r w:rsidRPr="00C65855">
              <w:rPr>
                <w:rFonts w:ascii="Arial" w:hAnsi="Arial" w:cs="Arial"/>
                <w:b/>
                <w:sz w:val="16"/>
                <w:szCs w:val="16"/>
              </w:rPr>
              <w:t>EXCESS NEEDS</w:t>
            </w:r>
          </w:p>
        </w:tc>
        <w:tc>
          <w:tcPr>
            <w:tcW w:w="425" w:type="dxa"/>
            <w:vMerge/>
          </w:tcPr>
          <w:p w:rsidR="003908D9" w:rsidRPr="00C65855" w:rsidRDefault="003908D9" w:rsidP="003908D9">
            <w:pPr>
              <w:ind w:right="-501"/>
            </w:pPr>
          </w:p>
        </w:tc>
        <w:tc>
          <w:tcPr>
            <w:tcW w:w="1134" w:type="dxa"/>
            <w:vMerge/>
          </w:tcPr>
          <w:p w:rsidR="003908D9" w:rsidRPr="00C65855" w:rsidRDefault="003908D9" w:rsidP="003908D9">
            <w:pPr>
              <w:ind w:right="-501"/>
            </w:pPr>
          </w:p>
        </w:tc>
        <w:tc>
          <w:tcPr>
            <w:tcW w:w="3402" w:type="dxa"/>
            <w:vMerge/>
          </w:tcPr>
          <w:p w:rsidR="003908D9" w:rsidRPr="00C65855" w:rsidRDefault="003908D9" w:rsidP="003908D9">
            <w:pPr>
              <w:ind w:right="-501"/>
            </w:pPr>
          </w:p>
        </w:tc>
        <w:tc>
          <w:tcPr>
            <w:tcW w:w="2694" w:type="dxa"/>
            <w:vMerge/>
          </w:tcPr>
          <w:p w:rsidR="003908D9" w:rsidRPr="00C65855" w:rsidRDefault="003908D9" w:rsidP="003908D9">
            <w:pPr>
              <w:ind w:right="-501"/>
            </w:pPr>
          </w:p>
        </w:tc>
      </w:tr>
      <w:tr w:rsidR="00C65855" w:rsidRPr="00C65855" w:rsidTr="00946803">
        <w:trPr>
          <w:trHeight w:hRule="exact" w:val="227"/>
        </w:trPr>
        <w:tc>
          <w:tcPr>
            <w:tcW w:w="1134" w:type="dxa"/>
            <w:vMerge w:val="restart"/>
          </w:tcPr>
          <w:p w:rsidR="003908D9" w:rsidRPr="00C65855" w:rsidRDefault="003908D9" w:rsidP="003908D9">
            <w:pPr>
              <w:rPr>
                <w:rFonts w:ascii="Arial" w:hAnsi="Arial" w:cs="Arial"/>
                <w:sz w:val="16"/>
                <w:szCs w:val="16"/>
              </w:rPr>
            </w:pPr>
            <w:r w:rsidRPr="00C65855">
              <w:rPr>
                <w:rFonts w:ascii="Arial" w:hAnsi="Arial" w:cs="Arial"/>
                <w:sz w:val="16"/>
                <w:szCs w:val="16"/>
              </w:rPr>
              <w:t>Roads &amp;</w:t>
            </w:r>
          </w:p>
          <w:p w:rsidR="003908D9" w:rsidRPr="00C65855" w:rsidRDefault="003908D9" w:rsidP="003908D9">
            <w:pPr>
              <w:rPr>
                <w:rFonts w:ascii="Arial" w:hAnsi="Arial" w:cs="Arial"/>
                <w:sz w:val="16"/>
                <w:szCs w:val="16"/>
              </w:rPr>
            </w:pPr>
            <w:r w:rsidRPr="00C65855">
              <w:rPr>
                <w:rFonts w:ascii="Arial" w:hAnsi="Arial" w:cs="Arial"/>
                <w:sz w:val="16"/>
                <w:szCs w:val="16"/>
              </w:rPr>
              <w:t>Stormwater</w:t>
            </w:r>
          </w:p>
        </w:tc>
        <w:tc>
          <w:tcPr>
            <w:tcW w:w="6379" w:type="dxa"/>
            <w:gridSpan w:val="2"/>
            <w:vMerge w:val="restart"/>
          </w:tcPr>
          <w:p w:rsidR="003908D9" w:rsidRPr="00C65855" w:rsidRDefault="003908D9" w:rsidP="003908D9">
            <w:pPr>
              <w:rPr>
                <w:rFonts w:ascii="Arial" w:hAnsi="Arial" w:cs="Arial"/>
                <w:sz w:val="16"/>
                <w:szCs w:val="16"/>
              </w:rPr>
            </w:pPr>
            <w:r w:rsidRPr="00C65855">
              <w:rPr>
                <w:rFonts w:ascii="Arial" w:hAnsi="Arial" w:cs="Arial"/>
                <w:sz w:val="16"/>
                <w:szCs w:val="16"/>
              </w:rPr>
              <w:t xml:space="preserve">1.6. Expansion of Provincial Road </w:t>
            </w:r>
          </w:p>
          <w:p w:rsidR="003908D9" w:rsidRPr="00C65855" w:rsidRDefault="003908D9" w:rsidP="003908D9">
            <w:pPr>
              <w:rPr>
                <w:rFonts w:ascii="Arial" w:hAnsi="Arial" w:cs="Arial"/>
                <w:sz w:val="16"/>
                <w:szCs w:val="16"/>
              </w:rPr>
            </w:pPr>
            <w:r w:rsidRPr="00C65855">
              <w:rPr>
                <w:rFonts w:ascii="Arial" w:hAnsi="Arial" w:cs="Arial"/>
                <w:sz w:val="16"/>
                <w:szCs w:val="16"/>
              </w:rPr>
              <w:t>1.7. Sidewalks Paving – Block B Ext 1 and 2, Zone 16 and Busi’s Creche</w:t>
            </w:r>
          </w:p>
        </w:tc>
        <w:tc>
          <w:tcPr>
            <w:tcW w:w="425" w:type="dxa"/>
            <w:vMerge/>
          </w:tcPr>
          <w:p w:rsidR="003908D9" w:rsidRPr="00C65855" w:rsidRDefault="003908D9" w:rsidP="003908D9">
            <w:pPr>
              <w:ind w:right="-501"/>
            </w:pPr>
          </w:p>
        </w:tc>
        <w:tc>
          <w:tcPr>
            <w:tcW w:w="1134" w:type="dxa"/>
            <w:vMerge/>
          </w:tcPr>
          <w:p w:rsidR="003908D9" w:rsidRPr="00C65855" w:rsidRDefault="003908D9" w:rsidP="003908D9">
            <w:pPr>
              <w:ind w:right="-501"/>
            </w:pPr>
          </w:p>
        </w:tc>
        <w:tc>
          <w:tcPr>
            <w:tcW w:w="3402" w:type="dxa"/>
            <w:vMerge/>
          </w:tcPr>
          <w:p w:rsidR="003908D9" w:rsidRPr="00C65855" w:rsidRDefault="003908D9" w:rsidP="003908D9">
            <w:pPr>
              <w:ind w:right="-501"/>
            </w:pPr>
          </w:p>
        </w:tc>
        <w:tc>
          <w:tcPr>
            <w:tcW w:w="2694" w:type="dxa"/>
            <w:vMerge/>
          </w:tcPr>
          <w:p w:rsidR="003908D9" w:rsidRPr="00C65855" w:rsidRDefault="003908D9" w:rsidP="003908D9">
            <w:pPr>
              <w:ind w:right="-501"/>
            </w:pPr>
          </w:p>
        </w:tc>
      </w:tr>
      <w:tr w:rsidR="00C65855" w:rsidRPr="00C65855" w:rsidTr="00946803">
        <w:trPr>
          <w:trHeight w:hRule="exact" w:val="227"/>
        </w:trPr>
        <w:tc>
          <w:tcPr>
            <w:tcW w:w="1134" w:type="dxa"/>
            <w:vMerge/>
          </w:tcPr>
          <w:p w:rsidR="003908D9" w:rsidRPr="00C65855" w:rsidRDefault="003908D9" w:rsidP="003908D9">
            <w:pPr>
              <w:ind w:right="-501"/>
            </w:pPr>
          </w:p>
        </w:tc>
        <w:tc>
          <w:tcPr>
            <w:tcW w:w="6379" w:type="dxa"/>
            <w:gridSpan w:val="2"/>
            <w:vMerge/>
          </w:tcPr>
          <w:p w:rsidR="003908D9" w:rsidRPr="00C65855" w:rsidRDefault="003908D9" w:rsidP="003908D9">
            <w:pPr>
              <w:ind w:right="-501"/>
            </w:pPr>
          </w:p>
        </w:tc>
        <w:tc>
          <w:tcPr>
            <w:tcW w:w="425" w:type="dxa"/>
            <w:vMerge/>
          </w:tcPr>
          <w:p w:rsidR="003908D9" w:rsidRPr="00C65855" w:rsidRDefault="003908D9" w:rsidP="003908D9">
            <w:pPr>
              <w:ind w:right="-501"/>
            </w:pPr>
          </w:p>
        </w:tc>
        <w:tc>
          <w:tcPr>
            <w:tcW w:w="1134" w:type="dxa"/>
            <w:vMerge w:val="restart"/>
            <w:tcBorders>
              <w:bottom w:val="nil"/>
            </w:tcBorders>
          </w:tcPr>
          <w:p w:rsidR="003908D9" w:rsidRPr="00C65855" w:rsidRDefault="003908D9" w:rsidP="003908D9">
            <w:pPr>
              <w:rPr>
                <w:rFonts w:ascii="Arial" w:hAnsi="Arial" w:cs="Arial"/>
                <w:sz w:val="16"/>
                <w:szCs w:val="16"/>
              </w:rPr>
            </w:pPr>
            <w:r w:rsidRPr="00C65855">
              <w:rPr>
                <w:rFonts w:ascii="Arial" w:hAnsi="Arial" w:cs="Arial"/>
                <w:sz w:val="16"/>
                <w:szCs w:val="16"/>
              </w:rPr>
              <w:t>4. LED</w:t>
            </w:r>
          </w:p>
        </w:tc>
        <w:tc>
          <w:tcPr>
            <w:tcW w:w="3402" w:type="dxa"/>
            <w:vMerge w:val="restart"/>
          </w:tcPr>
          <w:p w:rsidR="003908D9" w:rsidRPr="00C65855" w:rsidRDefault="003908D9" w:rsidP="003908D9">
            <w:pPr>
              <w:rPr>
                <w:rFonts w:ascii="Arial" w:hAnsi="Arial" w:cs="Arial"/>
                <w:sz w:val="16"/>
                <w:szCs w:val="16"/>
              </w:rPr>
            </w:pPr>
            <w:r w:rsidRPr="00C65855">
              <w:rPr>
                <w:rFonts w:ascii="Arial" w:hAnsi="Arial" w:cs="Arial"/>
                <w:sz w:val="16"/>
                <w:szCs w:val="16"/>
              </w:rPr>
              <w:t xml:space="preserve">4.1. Agriculture </w:t>
            </w:r>
          </w:p>
          <w:p w:rsidR="003908D9" w:rsidRPr="00C65855" w:rsidRDefault="003908D9" w:rsidP="003908D9">
            <w:pPr>
              <w:rPr>
                <w:rFonts w:ascii="Arial" w:hAnsi="Arial" w:cs="Arial"/>
                <w:sz w:val="16"/>
                <w:szCs w:val="16"/>
              </w:rPr>
            </w:pPr>
            <w:r w:rsidRPr="00C65855">
              <w:rPr>
                <w:rFonts w:ascii="Arial" w:hAnsi="Arial" w:cs="Arial"/>
                <w:sz w:val="16"/>
                <w:szCs w:val="16"/>
              </w:rPr>
              <w:t>4.2. Heritage Site</w:t>
            </w:r>
          </w:p>
          <w:p w:rsidR="003908D9" w:rsidRPr="00C65855" w:rsidRDefault="003908D9" w:rsidP="003908D9">
            <w:pPr>
              <w:rPr>
                <w:rFonts w:ascii="Arial" w:hAnsi="Arial" w:cs="Arial"/>
                <w:sz w:val="16"/>
                <w:szCs w:val="16"/>
              </w:rPr>
            </w:pPr>
            <w:r w:rsidRPr="00C65855">
              <w:rPr>
                <w:rFonts w:ascii="Arial" w:hAnsi="Arial" w:cs="Arial"/>
                <w:sz w:val="16"/>
                <w:szCs w:val="16"/>
              </w:rPr>
              <w:t xml:space="preserve">4.3. Youth Employment to maintain storm </w:t>
            </w:r>
          </w:p>
          <w:p w:rsidR="003908D9" w:rsidRPr="00C65855" w:rsidRDefault="003908D9" w:rsidP="003908D9">
            <w:pPr>
              <w:rPr>
                <w:rFonts w:ascii="Arial" w:hAnsi="Arial" w:cs="Arial"/>
                <w:sz w:val="16"/>
                <w:szCs w:val="16"/>
              </w:rPr>
            </w:pPr>
            <w:r w:rsidRPr="00C65855">
              <w:rPr>
                <w:rFonts w:ascii="Arial" w:hAnsi="Arial" w:cs="Arial"/>
                <w:sz w:val="16"/>
                <w:szCs w:val="16"/>
              </w:rPr>
              <w:t xml:space="preserve">        water drainage</w:t>
            </w:r>
          </w:p>
          <w:p w:rsidR="003908D9" w:rsidRPr="00C65855" w:rsidRDefault="003908D9" w:rsidP="003908D9">
            <w:pPr>
              <w:rPr>
                <w:rFonts w:ascii="Arial" w:hAnsi="Arial" w:cs="Arial"/>
                <w:sz w:val="16"/>
                <w:szCs w:val="16"/>
              </w:rPr>
            </w:pPr>
            <w:r w:rsidRPr="00C65855">
              <w:rPr>
                <w:rFonts w:ascii="Arial" w:hAnsi="Arial" w:cs="Arial"/>
                <w:sz w:val="16"/>
                <w:szCs w:val="16"/>
              </w:rPr>
              <w:t>4.4. Market</w:t>
            </w:r>
          </w:p>
        </w:tc>
        <w:tc>
          <w:tcPr>
            <w:tcW w:w="2694" w:type="dxa"/>
            <w:vMerge w:val="restart"/>
            <w:tcBorders>
              <w:right w:val="single" w:sz="4" w:space="0" w:color="auto"/>
            </w:tcBorders>
            <w:vAlign w:val="center"/>
          </w:tcPr>
          <w:p w:rsidR="003908D9" w:rsidRPr="00C65855" w:rsidRDefault="003908D9" w:rsidP="003908D9">
            <w:pPr>
              <w:rPr>
                <w:rFonts w:ascii="Arial" w:hAnsi="Arial" w:cs="Arial"/>
                <w:sz w:val="16"/>
                <w:szCs w:val="16"/>
              </w:rPr>
            </w:pPr>
            <w:r w:rsidRPr="00C65855">
              <w:rPr>
                <w:rFonts w:ascii="Arial" w:hAnsi="Arial" w:cs="Arial"/>
                <w:sz w:val="16"/>
                <w:szCs w:val="16"/>
              </w:rPr>
              <w:t>Oukasie</w:t>
            </w:r>
          </w:p>
        </w:tc>
      </w:tr>
      <w:tr w:rsidR="00C65855" w:rsidRPr="00C65855" w:rsidTr="00946803">
        <w:trPr>
          <w:trHeight w:hRule="exact" w:val="170"/>
        </w:trPr>
        <w:tc>
          <w:tcPr>
            <w:tcW w:w="1134" w:type="dxa"/>
            <w:vMerge w:val="restart"/>
          </w:tcPr>
          <w:p w:rsidR="003908D9" w:rsidRPr="00C65855" w:rsidRDefault="003908D9" w:rsidP="003908D9">
            <w:pPr>
              <w:spacing w:after="160" w:line="259" w:lineRule="auto"/>
            </w:pPr>
            <w:r w:rsidRPr="00C65855">
              <w:rPr>
                <w:rFonts w:ascii="Arial" w:hAnsi="Arial" w:cs="Arial"/>
                <w:sz w:val="16"/>
                <w:szCs w:val="16"/>
              </w:rPr>
              <w:t>Social   Services</w:t>
            </w:r>
          </w:p>
        </w:tc>
        <w:tc>
          <w:tcPr>
            <w:tcW w:w="2835" w:type="dxa"/>
            <w:vMerge w:val="restart"/>
          </w:tcPr>
          <w:p w:rsidR="003908D9" w:rsidRPr="00C65855" w:rsidRDefault="003908D9" w:rsidP="003908D9">
            <w:pPr>
              <w:rPr>
                <w:rFonts w:ascii="Arial" w:hAnsi="Arial" w:cs="Arial"/>
                <w:sz w:val="16"/>
                <w:szCs w:val="16"/>
              </w:rPr>
            </w:pPr>
            <w:r w:rsidRPr="00C65855">
              <w:rPr>
                <w:rFonts w:ascii="Arial" w:hAnsi="Arial" w:cs="Arial"/>
                <w:sz w:val="16"/>
                <w:szCs w:val="16"/>
              </w:rPr>
              <w:t>3.6. Police Station</w:t>
            </w:r>
          </w:p>
          <w:p w:rsidR="003908D9" w:rsidRPr="00C65855" w:rsidRDefault="003908D9" w:rsidP="003908D9">
            <w:pPr>
              <w:rPr>
                <w:rFonts w:ascii="Arial" w:hAnsi="Arial" w:cs="Arial"/>
                <w:sz w:val="16"/>
                <w:szCs w:val="16"/>
              </w:rPr>
            </w:pPr>
            <w:r w:rsidRPr="00C65855">
              <w:rPr>
                <w:rFonts w:ascii="Arial" w:hAnsi="Arial" w:cs="Arial"/>
                <w:sz w:val="16"/>
                <w:szCs w:val="16"/>
              </w:rPr>
              <w:t>3.7. Fire Station</w:t>
            </w:r>
          </w:p>
          <w:p w:rsidR="003908D9" w:rsidRPr="00C65855" w:rsidRDefault="003908D9" w:rsidP="003908D9">
            <w:pPr>
              <w:ind w:right="-501"/>
            </w:pPr>
          </w:p>
        </w:tc>
        <w:tc>
          <w:tcPr>
            <w:tcW w:w="3544" w:type="dxa"/>
            <w:vMerge w:val="restart"/>
          </w:tcPr>
          <w:p w:rsidR="003908D9" w:rsidRPr="00C65855" w:rsidRDefault="003908D9" w:rsidP="003908D9">
            <w:pPr>
              <w:ind w:right="-501"/>
            </w:pPr>
            <w:r w:rsidRPr="00C65855">
              <w:rPr>
                <w:rFonts w:ascii="Arial" w:hAnsi="Arial" w:cs="Arial"/>
                <w:sz w:val="16"/>
                <w:szCs w:val="16"/>
              </w:rPr>
              <w:t>3.8. Community Parks with machinery</w:t>
            </w:r>
          </w:p>
        </w:tc>
        <w:tc>
          <w:tcPr>
            <w:tcW w:w="425" w:type="dxa"/>
            <w:vMerge/>
            <w:tcBorders>
              <w:bottom w:val="nil"/>
            </w:tcBorders>
          </w:tcPr>
          <w:p w:rsidR="003908D9" w:rsidRPr="00C65855" w:rsidRDefault="003908D9" w:rsidP="003908D9">
            <w:pPr>
              <w:ind w:right="-501"/>
            </w:pPr>
          </w:p>
        </w:tc>
        <w:tc>
          <w:tcPr>
            <w:tcW w:w="1134" w:type="dxa"/>
            <w:vMerge/>
          </w:tcPr>
          <w:p w:rsidR="003908D9" w:rsidRPr="00C65855" w:rsidRDefault="003908D9" w:rsidP="003908D9">
            <w:pPr>
              <w:ind w:right="-501"/>
            </w:pPr>
          </w:p>
        </w:tc>
        <w:tc>
          <w:tcPr>
            <w:tcW w:w="3402" w:type="dxa"/>
            <w:vMerge/>
          </w:tcPr>
          <w:p w:rsidR="003908D9" w:rsidRPr="00C65855" w:rsidRDefault="003908D9" w:rsidP="003908D9">
            <w:pPr>
              <w:ind w:right="-501"/>
            </w:pPr>
          </w:p>
        </w:tc>
        <w:tc>
          <w:tcPr>
            <w:tcW w:w="2694" w:type="dxa"/>
            <w:vMerge/>
          </w:tcPr>
          <w:p w:rsidR="003908D9" w:rsidRPr="00C65855" w:rsidRDefault="003908D9" w:rsidP="003908D9">
            <w:pPr>
              <w:ind w:right="-501"/>
            </w:pPr>
          </w:p>
        </w:tc>
      </w:tr>
      <w:tr w:rsidR="00C65855" w:rsidRPr="00C65855" w:rsidTr="00946803">
        <w:trPr>
          <w:trHeight w:hRule="exact" w:val="227"/>
        </w:trPr>
        <w:tc>
          <w:tcPr>
            <w:tcW w:w="1134" w:type="dxa"/>
            <w:vMerge/>
          </w:tcPr>
          <w:p w:rsidR="003908D9" w:rsidRPr="00C65855" w:rsidRDefault="003908D9" w:rsidP="003908D9">
            <w:pPr>
              <w:ind w:right="-501"/>
            </w:pPr>
          </w:p>
        </w:tc>
        <w:tc>
          <w:tcPr>
            <w:tcW w:w="2835" w:type="dxa"/>
            <w:vMerge/>
          </w:tcPr>
          <w:p w:rsidR="003908D9" w:rsidRPr="00C65855" w:rsidRDefault="003908D9" w:rsidP="003908D9">
            <w:pPr>
              <w:ind w:right="-501"/>
            </w:pPr>
          </w:p>
        </w:tc>
        <w:tc>
          <w:tcPr>
            <w:tcW w:w="3544" w:type="dxa"/>
            <w:vMerge/>
          </w:tcPr>
          <w:p w:rsidR="003908D9" w:rsidRPr="00C65855" w:rsidRDefault="003908D9" w:rsidP="003908D9">
            <w:pPr>
              <w:ind w:right="-501"/>
            </w:pPr>
          </w:p>
        </w:tc>
        <w:tc>
          <w:tcPr>
            <w:tcW w:w="425" w:type="dxa"/>
            <w:tcBorders>
              <w:top w:val="nil"/>
              <w:bottom w:val="nil"/>
            </w:tcBorders>
          </w:tcPr>
          <w:p w:rsidR="003908D9" w:rsidRPr="00C65855" w:rsidRDefault="003908D9" w:rsidP="003908D9">
            <w:pPr>
              <w:ind w:right="-501"/>
            </w:pPr>
          </w:p>
        </w:tc>
        <w:tc>
          <w:tcPr>
            <w:tcW w:w="1134" w:type="dxa"/>
            <w:vMerge/>
          </w:tcPr>
          <w:p w:rsidR="003908D9" w:rsidRPr="00C65855" w:rsidRDefault="003908D9" w:rsidP="003908D9">
            <w:pPr>
              <w:ind w:right="-501"/>
            </w:pPr>
          </w:p>
        </w:tc>
        <w:tc>
          <w:tcPr>
            <w:tcW w:w="3402" w:type="dxa"/>
            <w:vMerge/>
          </w:tcPr>
          <w:p w:rsidR="003908D9" w:rsidRPr="00C65855" w:rsidRDefault="003908D9" w:rsidP="003908D9">
            <w:pPr>
              <w:ind w:right="-501"/>
            </w:pPr>
          </w:p>
        </w:tc>
        <w:tc>
          <w:tcPr>
            <w:tcW w:w="2694" w:type="dxa"/>
            <w:vMerge/>
          </w:tcPr>
          <w:p w:rsidR="003908D9" w:rsidRPr="00C65855" w:rsidRDefault="003908D9" w:rsidP="003908D9">
            <w:pPr>
              <w:ind w:right="-501"/>
            </w:pPr>
          </w:p>
        </w:tc>
      </w:tr>
      <w:tr w:rsidR="00C65855" w:rsidRPr="00C65855" w:rsidTr="00946803">
        <w:trPr>
          <w:trHeight w:hRule="exact" w:val="227"/>
        </w:trPr>
        <w:tc>
          <w:tcPr>
            <w:tcW w:w="1134" w:type="dxa"/>
            <w:tcBorders>
              <w:top w:val="single" w:sz="4" w:space="0" w:color="auto"/>
              <w:left w:val="single" w:sz="4" w:space="0" w:color="auto"/>
              <w:bottom w:val="single" w:sz="4" w:space="0" w:color="auto"/>
              <w:right w:val="single" w:sz="4" w:space="0" w:color="auto"/>
            </w:tcBorders>
          </w:tcPr>
          <w:p w:rsidR="003908D9" w:rsidRPr="00C65855" w:rsidRDefault="003908D9" w:rsidP="003908D9">
            <w:pPr>
              <w:rPr>
                <w:rFonts w:ascii="Arial" w:hAnsi="Arial" w:cs="Arial"/>
                <w:sz w:val="16"/>
                <w:szCs w:val="16"/>
              </w:rPr>
            </w:pPr>
            <w:r w:rsidRPr="00C65855">
              <w:rPr>
                <w:rFonts w:ascii="Arial" w:hAnsi="Arial" w:cs="Arial"/>
                <w:sz w:val="16"/>
                <w:szCs w:val="16"/>
              </w:rPr>
              <w:t>LED</w:t>
            </w:r>
          </w:p>
        </w:tc>
        <w:tc>
          <w:tcPr>
            <w:tcW w:w="6379" w:type="dxa"/>
            <w:gridSpan w:val="2"/>
            <w:tcBorders>
              <w:top w:val="single" w:sz="4" w:space="0" w:color="auto"/>
              <w:left w:val="single" w:sz="4" w:space="0" w:color="auto"/>
              <w:bottom w:val="single" w:sz="4" w:space="0" w:color="auto"/>
              <w:right w:val="single" w:sz="4" w:space="0" w:color="auto"/>
            </w:tcBorders>
          </w:tcPr>
          <w:p w:rsidR="003908D9" w:rsidRPr="00C65855" w:rsidRDefault="003908D9" w:rsidP="003908D9">
            <w:pPr>
              <w:spacing w:line="252" w:lineRule="auto"/>
              <w:rPr>
                <w:rFonts w:ascii="Arial" w:hAnsi="Arial" w:cs="Arial"/>
                <w:sz w:val="16"/>
                <w:szCs w:val="16"/>
              </w:rPr>
            </w:pPr>
            <w:r w:rsidRPr="00C65855">
              <w:rPr>
                <w:rFonts w:ascii="Arial" w:hAnsi="Arial" w:cs="Arial"/>
                <w:sz w:val="16"/>
                <w:szCs w:val="16"/>
              </w:rPr>
              <w:t xml:space="preserve">5.6. Carwash </w:t>
            </w:r>
          </w:p>
        </w:tc>
        <w:tc>
          <w:tcPr>
            <w:tcW w:w="425" w:type="dxa"/>
            <w:tcBorders>
              <w:top w:val="nil"/>
              <w:bottom w:val="nil"/>
            </w:tcBorders>
          </w:tcPr>
          <w:p w:rsidR="003908D9" w:rsidRPr="00C65855" w:rsidRDefault="003908D9" w:rsidP="003908D9">
            <w:pPr>
              <w:ind w:right="-501"/>
            </w:pPr>
          </w:p>
        </w:tc>
        <w:tc>
          <w:tcPr>
            <w:tcW w:w="1134" w:type="dxa"/>
            <w:vMerge/>
          </w:tcPr>
          <w:p w:rsidR="003908D9" w:rsidRPr="00C65855" w:rsidRDefault="003908D9" w:rsidP="003908D9">
            <w:pPr>
              <w:ind w:right="-501"/>
            </w:pPr>
          </w:p>
        </w:tc>
        <w:tc>
          <w:tcPr>
            <w:tcW w:w="3402" w:type="dxa"/>
            <w:vMerge/>
          </w:tcPr>
          <w:p w:rsidR="003908D9" w:rsidRPr="00C65855" w:rsidRDefault="003908D9" w:rsidP="003908D9">
            <w:pPr>
              <w:ind w:right="-501"/>
            </w:pPr>
          </w:p>
        </w:tc>
        <w:tc>
          <w:tcPr>
            <w:tcW w:w="2694" w:type="dxa"/>
            <w:vMerge/>
          </w:tcPr>
          <w:p w:rsidR="003908D9" w:rsidRPr="00C65855" w:rsidRDefault="003908D9" w:rsidP="003908D9">
            <w:pPr>
              <w:ind w:right="-501"/>
            </w:pPr>
          </w:p>
        </w:tc>
      </w:tr>
      <w:tr w:rsidR="00C65855" w:rsidRPr="00C65855" w:rsidTr="00946803">
        <w:trPr>
          <w:trHeight w:hRule="exact" w:val="227"/>
        </w:trPr>
        <w:tc>
          <w:tcPr>
            <w:tcW w:w="1134" w:type="dxa"/>
          </w:tcPr>
          <w:p w:rsidR="003908D9" w:rsidRPr="00C65855" w:rsidRDefault="003908D9" w:rsidP="003908D9">
            <w:pPr>
              <w:rPr>
                <w:rFonts w:ascii="Arial" w:hAnsi="Arial" w:cs="Arial"/>
                <w:sz w:val="16"/>
                <w:szCs w:val="16"/>
              </w:rPr>
            </w:pPr>
            <w:r w:rsidRPr="00C65855">
              <w:rPr>
                <w:rFonts w:ascii="Arial" w:hAnsi="Arial" w:cs="Arial"/>
                <w:sz w:val="16"/>
                <w:szCs w:val="16"/>
              </w:rPr>
              <w:t>6 .Water</w:t>
            </w:r>
          </w:p>
        </w:tc>
        <w:tc>
          <w:tcPr>
            <w:tcW w:w="6379" w:type="dxa"/>
            <w:gridSpan w:val="2"/>
          </w:tcPr>
          <w:p w:rsidR="003908D9" w:rsidRPr="00C65855" w:rsidRDefault="003908D9" w:rsidP="003908D9">
            <w:pPr>
              <w:spacing w:line="252" w:lineRule="auto"/>
              <w:rPr>
                <w:rFonts w:ascii="Arial" w:hAnsi="Arial" w:cs="Arial"/>
                <w:sz w:val="16"/>
                <w:szCs w:val="16"/>
              </w:rPr>
            </w:pPr>
            <w:r w:rsidRPr="00C65855">
              <w:rPr>
                <w:rFonts w:ascii="Arial" w:hAnsi="Arial" w:cs="Arial"/>
                <w:sz w:val="16"/>
                <w:szCs w:val="16"/>
              </w:rPr>
              <w:t>6.1. Main pipe from Brits to Letlhabile</w:t>
            </w:r>
          </w:p>
        </w:tc>
        <w:tc>
          <w:tcPr>
            <w:tcW w:w="425" w:type="dxa"/>
            <w:tcBorders>
              <w:top w:val="nil"/>
              <w:bottom w:val="nil"/>
            </w:tcBorders>
          </w:tcPr>
          <w:p w:rsidR="003908D9" w:rsidRPr="00C65855" w:rsidRDefault="003908D9" w:rsidP="003908D9">
            <w:pPr>
              <w:ind w:right="-501"/>
            </w:pPr>
          </w:p>
        </w:tc>
        <w:tc>
          <w:tcPr>
            <w:tcW w:w="1134" w:type="dxa"/>
            <w:vMerge/>
          </w:tcPr>
          <w:p w:rsidR="003908D9" w:rsidRPr="00C65855" w:rsidRDefault="003908D9" w:rsidP="003908D9">
            <w:pPr>
              <w:ind w:right="-501"/>
            </w:pPr>
          </w:p>
        </w:tc>
        <w:tc>
          <w:tcPr>
            <w:tcW w:w="3402" w:type="dxa"/>
            <w:vMerge/>
          </w:tcPr>
          <w:p w:rsidR="003908D9" w:rsidRPr="00C65855" w:rsidRDefault="003908D9" w:rsidP="003908D9">
            <w:pPr>
              <w:ind w:right="-501"/>
            </w:pPr>
          </w:p>
        </w:tc>
        <w:tc>
          <w:tcPr>
            <w:tcW w:w="2694" w:type="dxa"/>
            <w:vMerge/>
          </w:tcPr>
          <w:p w:rsidR="003908D9" w:rsidRPr="00C65855" w:rsidRDefault="003908D9" w:rsidP="003908D9">
            <w:pPr>
              <w:ind w:right="-501"/>
            </w:pPr>
          </w:p>
        </w:tc>
      </w:tr>
      <w:tr w:rsidR="00C65855" w:rsidRPr="00C65855" w:rsidTr="00946803">
        <w:trPr>
          <w:trHeight w:hRule="exact" w:val="227"/>
        </w:trPr>
        <w:tc>
          <w:tcPr>
            <w:tcW w:w="7513" w:type="dxa"/>
            <w:gridSpan w:val="3"/>
            <w:shd w:val="clear" w:color="auto" w:fill="F2F2F2"/>
            <w:vAlign w:val="center"/>
          </w:tcPr>
          <w:p w:rsidR="003908D9" w:rsidRPr="00C65855" w:rsidRDefault="003908D9" w:rsidP="003908D9">
            <w:pPr>
              <w:ind w:right="-501"/>
              <w:jc w:val="center"/>
            </w:pPr>
            <w:r w:rsidRPr="00C65855">
              <w:rPr>
                <w:rFonts w:ascii="Arial" w:hAnsi="Arial" w:cs="Arial"/>
                <w:b/>
                <w:sz w:val="16"/>
                <w:szCs w:val="16"/>
              </w:rPr>
              <w:lastRenderedPageBreak/>
              <w:t>WARD 13 (Cont)</w:t>
            </w:r>
          </w:p>
        </w:tc>
        <w:tc>
          <w:tcPr>
            <w:tcW w:w="425" w:type="dxa"/>
            <w:tcBorders>
              <w:top w:val="nil"/>
              <w:bottom w:val="nil"/>
            </w:tcBorders>
          </w:tcPr>
          <w:p w:rsidR="003908D9" w:rsidRPr="00C65855" w:rsidRDefault="003908D9" w:rsidP="003908D9">
            <w:pPr>
              <w:ind w:right="-501"/>
            </w:pPr>
          </w:p>
        </w:tc>
        <w:tc>
          <w:tcPr>
            <w:tcW w:w="7230" w:type="dxa"/>
            <w:gridSpan w:val="3"/>
            <w:shd w:val="clear" w:color="auto" w:fill="F2F2F2"/>
          </w:tcPr>
          <w:p w:rsidR="003908D9" w:rsidRPr="00C65855" w:rsidRDefault="003908D9" w:rsidP="003908D9">
            <w:pPr>
              <w:ind w:right="-501"/>
              <w:jc w:val="center"/>
            </w:pPr>
            <w:r w:rsidRPr="00C65855">
              <w:rPr>
                <w:rFonts w:ascii="Arial" w:hAnsi="Arial" w:cs="Arial"/>
                <w:b/>
                <w:sz w:val="16"/>
                <w:szCs w:val="16"/>
              </w:rPr>
              <w:t>WARD 15 (Cont)</w:t>
            </w:r>
          </w:p>
        </w:tc>
      </w:tr>
      <w:tr w:rsidR="00C65855" w:rsidRPr="00C65855" w:rsidTr="00946803">
        <w:trPr>
          <w:trHeight w:hRule="exact" w:val="227"/>
        </w:trPr>
        <w:tc>
          <w:tcPr>
            <w:tcW w:w="1134" w:type="dxa"/>
            <w:tcBorders>
              <w:top w:val="single" w:sz="4" w:space="0" w:color="auto"/>
              <w:left w:val="single" w:sz="4" w:space="0" w:color="auto"/>
              <w:bottom w:val="single" w:sz="4" w:space="0" w:color="auto"/>
              <w:right w:val="single" w:sz="4" w:space="0" w:color="auto"/>
            </w:tcBorders>
            <w:shd w:val="clear" w:color="auto" w:fill="F2F2F2"/>
          </w:tcPr>
          <w:p w:rsidR="003908D9" w:rsidRPr="00C65855" w:rsidRDefault="003908D9" w:rsidP="003908D9">
            <w:pPr>
              <w:tabs>
                <w:tab w:val="left" w:pos="612"/>
              </w:tabs>
              <w:jc w:val="center"/>
              <w:rPr>
                <w:rFonts w:ascii="Arial" w:hAnsi="Arial" w:cs="Arial"/>
                <w:b/>
                <w:sz w:val="16"/>
                <w:szCs w:val="16"/>
              </w:rPr>
            </w:pPr>
            <w:r w:rsidRPr="00C65855">
              <w:rPr>
                <w:rFonts w:ascii="Arial" w:hAnsi="Arial" w:cs="Arial"/>
                <w:b/>
                <w:sz w:val="16"/>
                <w:szCs w:val="16"/>
              </w:rPr>
              <w:t>NEEDS</w:t>
            </w:r>
          </w:p>
        </w:tc>
        <w:tc>
          <w:tcPr>
            <w:tcW w:w="2835" w:type="dxa"/>
            <w:tcBorders>
              <w:top w:val="single" w:sz="4" w:space="0" w:color="auto"/>
              <w:left w:val="single" w:sz="4" w:space="0" w:color="auto"/>
              <w:bottom w:val="single" w:sz="4" w:space="0" w:color="auto"/>
              <w:right w:val="single" w:sz="4" w:space="0" w:color="auto"/>
            </w:tcBorders>
            <w:shd w:val="clear" w:color="auto" w:fill="F2F2F2"/>
          </w:tcPr>
          <w:p w:rsidR="003908D9" w:rsidRPr="00C65855" w:rsidRDefault="003908D9" w:rsidP="003908D9">
            <w:pPr>
              <w:tabs>
                <w:tab w:val="left" w:pos="612"/>
              </w:tabs>
              <w:jc w:val="center"/>
              <w:rPr>
                <w:rFonts w:ascii="Arial" w:hAnsi="Arial" w:cs="Arial"/>
                <w:b/>
                <w:sz w:val="16"/>
                <w:szCs w:val="16"/>
              </w:rPr>
            </w:pPr>
            <w:r w:rsidRPr="00C65855">
              <w:rPr>
                <w:rFonts w:ascii="Arial" w:hAnsi="Arial" w:cs="Arial"/>
                <w:b/>
                <w:sz w:val="16"/>
                <w:szCs w:val="16"/>
              </w:rPr>
              <w:t>PROJECTS</w:t>
            </w:r>
          </w:p>
        </w:tc>
        <w:tc>
          <w:tcPr>
            <w:tcW w:w="3544" w:type="dxa"/>
            <w:tcBorders>
              <w:top w:val="single" w:sz="4" w:space="0" w:color="auto"/>
              <w:left w:val="single" w:sz="4" w:space="0" w:color="auto"/>
              <w:bottom w:val="single" w:sz="4" w:space="0" w:color="auto"/>
              <w:right w:val="single" w:sz="4" w:space="0" w:color="auto"/>
            </w:tcBorders>
            <w:shd w:val="clear" w:color="auto" w:fill="F2F2F2"/>
          </w:tcPr>
          <w:p w:rsidR="003908D9" w:rsidRPr="00C65855" w:rsidRDefault="003908D9" w:rsidP="003908D9">
            <w:pPr>
              <w:tabs>
                <w:tab w:val="left" w:pos="612"/>
              </w:tabs>
              <w:jc w:val="center"/>
              <w:rPr>
                <w:rFonts w:ascii="Arial" w:hAnsi="Arial" w:cs="Arial"/>
                <w:b/>
                <w:sz w:val="16"/>
                <w:szCs w:val="16"/>
              </w:rPr>
            </w:pPr>
            <w:r w:rsidRPr="00C65855">
              <w:rPr>
                <w:rFonts w:ascii="Arial" w:hAnsi="Arial" w:cs="Arial"/>
                <w:b/>
                <w:sz w:val="16"/>
                <w:szCs w:val="16"/>
              </w:rPr>
              <w:t>AREAS</w:t>
            </w:r>
          </w:p>
        </w:tc>
        <w:tc>
          <w:tcPr>
            <w:tcW w:w="425" w:type="dxa"/>
            <w:tcBorders>
              <w:top w:val="nil"/>
              <w:bottom w:val="nil"/>
            </w:tcBorders>
          </w:tcPr>
          <w:p w:rsidR="003908D9" w:rsidRPr="00C65855" w:rsidRDefault="003908D9" w:rsidP="003908D9">
            <w:pPr>
              <w:ind w:right="-501"/>
            </w:pPr>
          </w:p>
        </w:tc>
        <w:tc>
          <w:tcPr>
            <w:tcW w:w="1134" w:type="dxa"/>
            <w:tcBorders>
              <w:top w:val="single" w:sz="4" w:space="0" w:color="auto"/>
              <w:left w:val="single" w:sz="4" w:space="0" w:color="auto"/>
              <w:bottom w:val="single" w:sz="4" w:space="0" w:color="auto"/>
              <w:right w:val="single" w:sz="4" w:space="0" w:color="auto"/>
            </w:tcBorders>
            <w:shd w:val="clear" w:color="auto" w:fill="F2F2F2"/>
          </w:tcPr>
          <w:p w:rsidR="003908D9" w:rsidRPr="00C65855" w:rsidRDefault="003908D9" w:rsidP="003908D9">
            <w:pPr>
              <w:tabs>
                <w:tab w:val="left" w:pos="612"/>
              </w:tabs>
              <w:jc w:val="center"/>
              <w:rPr>
                <w:rFonts w:ascii="Arial" w:hAnsi="Arial" w:cs="Arial"/>
                <w:b/>
                <w:sz w:val="16"/>
                <w:szCs w:val="16"/>
              </w:rPr>
            </w:pPr>
            <w:r w:rsidRPr="00C65855">
              <w:rPr>
                <w:rFonts w:ascii="Arial" w:hAnsi="Arial" w:cs="Arial"/>
                <w:b/>
                <w:sz w:val="16"/>
                <w:szCs w:val="16"/>
              </w:rPr>
              <w:t>NEEDS</w:t>
            </w:r>
          </w:p>
        </w:tc>
        <w:tc>
          <w:tcPr>
            <w:tcW w:w="3402" w:type="dxa"/>
            <w:tcBorders>
              <w:top w:val="single" w:sz="4" w:space="0" w:color="auto"/>
              <w:left w:val="single" w:sz="4" w:space="0" w:color="auto"/>
              <w:bottom w:val="single" w:sz="4" w:space="0" w:color="auto"/>
              <w:right w:val="single" w:sz="4" w:space="0" w:color="auto"/>
            </w:tcBorders>
            <w:shd w:val="clear" w:color="auto" w:fill="F2F2F2"/>
          </w:tcPr>
          <w:p w:rsidR="003908D9" w:rsidRPr="00C65855" w:rsidRDefault="003908D9" w:rsidP="003908D9">
            <w:pPr>
              <w:tabs>
                <w:tab w:val="left" w:pos="612"/>
              </w:tabs>
              <w:jc w:val="center"/>
              <w:rPr>
                <w:rFonts w:ascii="Arial" w:hAnsi="Arial" w:cs="Arial"/>
                <w:b/>
                <w:sz w:val="16"/>
                <w:szCs w:val="16"/>
              </w:rPr>
            </w:pPr>
            <w:r w:rsidRPr="00C65855">
              <w:rPr>
                <w:rFonts w:ascii="Arial" w:hAnsi="Arial" w:cs="Arial"/>
                <w:b/>
                <w:sz w:val="16"/>
                <w:szCs w:val="16"/>
              </w:rPr>
              <w:t>PROJECTS</w:t>
            </w:r>
          </w:p>
        </w:tc>
        <w:tc>
          <w:tcPr>
            <w:tcW w:w="2694" w:type="dxa"/>
            <w:tcBorders>
              <w:top w:val="single" w:sz="4" w:space="0" w:color="auto"/>
              <w:left w:val="single" w:sz="4" w:space="0" w:color="auto"/>
              <w:bottom w:val="single" w:sz="4" w:space="0" w:color="auto"/>
              <w:right w:val="single" w:sz="4" w:space="0" w:color="auto"/>
            </w:tcBorders>
            <w:shd w:val="clear" w:color="auto" w:fill="F2F2F2"/>
          </w:tcPr>
          <w:p w:rsidR="003908D9" w:rsidRPr="00C65855" w:rsidRDefault="003908D9" w:rsidP="003908D9">
            <w:pPr>
              <w:tabs>
                <w:tab w:val="left" w:pos="612"/>
              </w:tabs>
              <w:jc w:val="center"/>
              <w:rPr>
                <w:rFonts w:ascii="Arial" w:hAnsi="Arial" w:cs="Arial"/>
                <w:b/>
                <w:sz w:val="16"/>
                <w:szCs w:val="16"/>
              </w:rPr>
            </w:pPr>
            <w:r w:rsidRPr="00C65855">
              <w:rPr>
                <w:rFonts w:ascii="Arial" w:hAnsi="Arial" w:cs="Arial"/>
                <w:b/>
                <w:sz w:val="16"/>
                <w:szCs w:val="16"/>
              </w:rPr>
              <w:t>AREAS</w:t>
            </w:r>
          </w:p>
        </w:tc>
      </w:tr>
      <w:tr w:rsidR="00C65855" w:rsidRPr="00C65855" w:rsidTr="00946803">
        <w:trPr>
          <w:trHeight w:hRule="exact" w:val="170"/>
        </w:trPr>
        <w:tc>
          <w:tcPr>
            <w:tcW w:w="1134" w:type="dxa"/>
            <w:vMerge w:val="restart"/>
            <w:tcBorders>
              <w:bottom w:val="nil"/>
            </w:tcBorders>
          </w:tcPr>
          <w:p w:rsidR="003908D9" w:rsidRPr="00C65855" w:rsidRDefault="003908D9" w:rsidP="003908D9">
            <w:pPr>
              <w:rPr>
                <w:rFonts w:ascii="Arial" w:hAnsi="Arial" w:cs="Arial"/>
                <w:sz w:val="16"/>
                <w:szCs w:val="16"/>
              </w:rPr>
            </w:pPr>
            <w:r w:rsidRPr="00C65855">
              <w:rPr>
                <w:rFonts w:ascii="Arial" w:hAnsi="Arial" w:cs="Arial"/>
                <w:sz w:val="16"/>
                <w:szCs w:val="16"/>
              </w:rPr>
              <w:t>5. Electricity</w:t>
            </w:r>
          </w:p>
        </w:tc>
        <w:tc>
          <w:tcPr>
            <w:tcW w:w="2835" w:type="dxa"/>
            <w:vMerge w:val="restart"/>
          </w:tcPr>
          <w:p w:rsidR="003908D9" w:rsidRPr="00C65855" w:rsidRDefault="003908D9" w:rsidP="003908D9">
            <w:pPr>
              <w:rPr>
                <w:rFonts w:ascii="Arial" w:hAnsi="Arial" w:cs="Arial"/>
                <w:sz w:val="16"/>
                <w:szCs w:val="16"/>
              </w:rPr>
            </w:pPr>
            <w:r w:rsidRPr="00C65855">
              <w:rPr>
                <w:rFonts w:ascii="Arial" w:hAnsi="Arial" w:cs="Arial"/>
                <w:sz w:val="16"/>
                <w:szCs w:val="16"/>
              </w:rPr>
              <w:t>5.1. Expansion of Power Station</w:t>
            </w:r>
          </w:p>
          <w:p w:rsidR="003908D9" w:rsidRPr="00C65855" w:rsidRDefault="003908D9" w:rsidP="003908D9">
            <w:pPr>
              <w:rPr>
                <w:rFonts w:ascii="Arial" w:hAnsi="Arial" w:cs="Arial"/>
                <w:sz w:val="16"/>
                <w:szCs w:val="16"/>
              </w:rPr>
            </w:pPr>
            <w:r w:rsidRPr="00C65855">
              <w:rPr>
                <w:rFonts w:ascii="Arial" w:hAnsi="Arial" w:cs="Arial"/>
                <w:sz w:val="16"/>
                <w:szCs w:val="16"/>
              </w:rPr>
              <w:t>5.2. High Mast Lights</w:t>
            </w:r>
          </w:p>
          <w:p w:rsidR="003908D9" w:rsidRPr="00C65855" w:rsidRDefault="003908D9" w:rsidP="003908D9">
            <w:pPr>
              <w:rPr>
                <w:rFonts w:ascii="Arial" w:hAnsi="Arial" w:cs="Arial"/>
                <w:sz w:val="16"/>
                <w:szCs w:val="16"/>
              </w:rPr>
            </w:pPr>
            <w:r w:rsidRPr="00C65855">
              <w:rPr>
                <w:rFonts w:ascii="Arial" w:hAnsi="Arial" w:cs="Arial"/>
                <w:sz w:val="16"/>
                <w:szCs w:val="16"/>
              </w:rPr>
              <w:t xml:space="preserve">5.3. Service point </w:t>
            </w:r>
          </w:p>
        </w:tc>
        <w:tc>
          <w:tcPr>
            <w:tcW w:w="3544" w:type="dxa"/>
            <w:vMerge w:val="restart"/>
          </w:tcPr>
          <w:p w:rsidR="003908D9" w:rsidRPr="00C65855" w:rsidRDefault="003908D9" w:rsidP="003908D9">
            <w:pPr>
              <w:ind w:right="-501"/>
            </w:pPr>
          </w:p>
        </w:tc>
        <w:tc>
          <w:tcPr>
            <w:tcW w:w="425" w:type="dxa"/>
            <w:tcBorders>
              <w:top w:val="nil"/>
              <w:bottom w:val="nil"/>
            </w:tcBorders>
          </w:tcPr>
          <w:p w:rsidR="003908D9" w:rsidRPr="00C65855" w:rsidRDefault="003908D9" w:rsidP="003908D9">
            <w:pPr>
              <w:ind w:right="-501"/>
            </w:pPr>
          </w:p>
        </w:tc>
        <w:tc>
          <w:tcPr>
            <w:tcW w:w="1134" w:type="dxa"/>
            <w:vMerge w:val="restart"/>
            <w:tcBorders>
              <w:left w:val="single" w:sz="4" w:space="0" w:color="auto"/>
            </w:tcBorders>
          </w:tcPr>
          <w:p w:rsidR="003908D9" w:rsidRPr="00C65855" w:rsidRDefault="003908D9" w:rsidP="003908D9">
            <w:pPr>
              <w:rPr>
                <w:rFonts w:ascii="Arial" w:hAnsi="Arial" w:cs="Arial"/>
                <w:sz w:val="16"/>
                <w:szCs w:val="16"/>
              </w:rPr>
            </w:pPr>
            <w:r w:rsidRPr="00C65855">
              <w:rPr>
                <w:rFonts w:ascii="Arial" w:hAnsi="Arial" w:cs="Arial"/>
                <w:sz w:val="16"/>
                <w:szCs w:val="16"/>
              </w:rPr>
              <w:t>3. LED</w:t>
            </w:r>
          </w:p>
        </w:tc>
        <w:tc>
          <w:tcPr>
            <w:tcW w:w="3402" w:type="dxa"/>
            <w:vMerge w:val="restart"/>
          </w:tcPr>
          <w:p w:rsidR="003908D9" w:rsidRPr="00C65855" w:rsidRDefault="003908D9" w:rsidP="003908D9">
            <w:pPr>
              <w:rPr>
                <w:rFonts w:ascii="Arial" w:hAnsi="Arial" w:cs="Arial"/>
                <w:sz w:val="16"/>
                <w:szCs w:val="16"/>
              </w:rPr>
            </w:pPr>
            <w:r w:rsidRPr="00C65855">
              <w:rPr>
                <w:rFonts w:ascii="Arial" w:hAnsi="Arial" w:cs="Arial"/>
                <w:sz w:val="16"/>
                <w:szCs w:val="16"/>
              </w:rPr>
              <w:t>3.1. Skills Development Centre</w:t>
            </w:r>
          </w:p>
          <w:p w:rsidR="003908D9" w:rsidRPr="00C65855" w:rsidRDefault="003908D9" w:rsidP="003908D9">
            <w:pPr>
              <w:rPr>
                <w:rFonts w:ascii="Arial" w:hAnsi="Arial" w:cs="Arial"/>
                <w:sz w:val="16"/>
                <w:szCs w:val="16"/>
              </w:rPr>
            </w:pPr>
            <w:r w:rsidRPr="00C65855">
              <w:rPr>
                <w:rFonts w:ascii="Arial" w:hAnsi="Arial" w:cs="Arial"/>
                <w:sz w:val="16"/>
                <w:szCs w:val="16"/>
              </w:rPr>
              <w:t>3.2. Business Empowerment</w:t>
            </w:r>
          </w:p>
        </w:tc>
        <w:tc>
          <w:tcPr>
            <w:tcW w:w="2694" w:type="dxa"/>
            <w:vMerge w:val="restart"/>
          </w:tcPr>
          <w:p w:rsidR="003908D9" w:rsidRPr="00C65855" w:rsidRDefault="003908D9" w:rsidP="003908D9">
            <w:pPr>
              <w:ind w:right="-501"/>
            </w:pPr>
          </w:p>
        </w:tc>
      </w:tr>
      <w:tr w:rsidR="00C65855" w:rsidRPr="00C65855" w:rsidTr="00946803">
        <w:trPr>
          <w:trHeight w:hRule="exact" w:val="227"/>
        </w:trPr>
        <w:tc>
          <w:tcPr>
            <w:tcW w:w="1134" w:type="dxa"/>
            <w:vMerge/>
          </w:tcPr>
          <w:p w:rsidR="003908D9" w:rsidRPr="00C65855" w:rsidRDefault="003908D9" w:rsidP="003908D9">
            <w:pPr>
              <w:ind w:right="-501"/>
            </w:pPr>
          </w:p>
        </w:tc>
        <w:tc>
          <w:tcPr>
            <w:tcW w:w="2835" w:type="dxa"/>
            <w:vMerge/>
          </w:tcPr>
          <w:p w:rsidR="003908D9" w:rsidRPr="00C65855" w:rsidRDefault="003908D9" w:rsidP="003908D9">
            <w:pPr>
              <w:ind w:right="-501"/>
            </w:pPr>
          </w:p>
        </w:tc>
        <w:tc>
          <w:tcPr>
            <w:tcW w:w="3544" w:type="dxa"/>
            <w:vMerge/>
          </w:tcPr>
          <w:p w:rsidR="003908D9" w:rsidRPr="00C65855" w:rsidRDefault="003908D9" w:rsidP="003908D9">
            <w:pPr>
              <w:ind w:right="-501"/>
            </w:pPr>
          </w:p>
        </w:tc>
        <w:tc>
          <w:tcPr>
            <w:tcW w:w="425" w:type="dxa"/>
            <w:tcBorders>
              <w:top w:val="nil"/>
              <w:bottom w:val="nil"/>
            </w:tcBorders>
          </w:tcPr>
          <w:p w:rsidR="003908D9" w:rsidRPr="00C65855" w:rsidRDefault="003908D9" w:rsidP="003908D9">
            <w:pPr>
              <w:ind w:right="-501"/>
            </w:pPr>
          </w:p>
        </w:tc>
        <w:tc>
          <w:tcPr>
            <w:tcW w:w="1134" w:type="dxa"/>
            <w:vMerge/>
          </w:tcPr>
          <w:p w:rsidR="003908D9" w:rsidRPr="00C65855" w:rsidRDefault="003908D9" w:rsidP="003908D9">
            <w:pPr>
              <w:ind w:right="-501"/>
            </w:pPr>
          </w:p>
        </w:tc>
        <w:tc>
          <w:tcPr>
            <w:tcW w:w="3402" w:type="dxa"/>
            <w:vMerge/>
          </w:tcPr>
          <w:p w:rsidR="003908D9" w:rsidRPr="00C65855" w:rsidRDefault="003908D9" w:rsidP="003908D9">
            <w:pPr>
              <w:ind w:right="-501"/>
            </w:pPr>
          </w:p>
        </w:tc>
        <w:tc>
          <w:tcPr>
            <w:tcW w:w="2694" w:type="dxa"/>
            <w:vMerge/>
          </w:tcPr>
          <w:p w:rsidR="003908D9" w:rsidRPr="00C65855" w:rsidRDefault="003908D9" w:rsidP="003908D9">
            <w:pPr>
              <w:ind w:right="-501"/>
            </w:pPr>
          </w:p>
        </w:tc>
      </w:tr>
      <w:tr w:rsidR="00C65855" w:rsidRPr="00C65855" w:rsidTr="00946803">
        <w:trPr>
          <w:trHeight w:hRule="exact" w:val="227"/>
        </w:trPr>
        <w:tc>
          <w:tcPr>
            <w:tcW w:w="1134" w:type="dxa"/>
            <w:vMerge/>
          </w:tcPr>
          <w:p w:rsidR="003908D9" w:rsidRPr="00C65855" w:rsidRDefault="003908D9" w:rsidP="003908D9">
            <w:pPr>
              <w:ind w:right="-501"/>
            </w:pPr>
          </w:p>
        </w:tc>
        <w:tc>
          <w:tcPr>
            <w:tcW w:w="2835" w:type="dxa"/>
            <w:vMerge/>
          </w:tcPr>
          <w:p w:rsidR="003908D9" w:rsidRPr="00C65855" w:rsidRDefault="003908D9" w:rsidP="003908D9">
            <w:pPr>
              <w:ind w:right="-501"/>
            </w:pPr>
          </w:p>
        </w:tc>
        <w:tc>
          <w:tcPr>
            <w:tcW w:w="3544" w:type="dxa"/>
            <w:vMerge/>
          </w:tcPr>
          <w:p w:rsidR="003908D9" w:rsidRPr="00C65855" w:rsidRDefault="003908D9" w:rsidP="003908D9">
            <w:pPr>
              <w:ind w:right="-501"/>
            </w:pPr>
          </w:p>
        </w:tc>
        <w:tc>
          <w:tcPr>
            <w:tcW w:w="425" w:type="dxa"/>
            <w:tcBorders>
              <w:top w:val="nil"/>
              <w:bottom w:val="nil"/>
            </w:tcBorders>
          </w:tcPr>
          <w:p w:rsidR="003908D9" w:rsidRPr="00C65855" w:rsidRDefault="003908D9" w:rsidP="003908D9">
            <w:pPr>
              <w:ind w:right="-501"/>
            </w:pPr>
          </w:p>
        </w:tc>
        <w:tc>
          <w:tcPr>
            <w:tcW w:w="1134" w:type="dxa"/>
            <w:vMerge w:val="restart"/>
            <w:tcBorders>
              <w:left w:val="single" w:sz="4" w:space="0" w:color="auto"/>
            </w:tcBorders>
          </w:tcPr>
          <w:p w:rsidR="003908D9" w:rsidRPr="00C65855" w:rsidRDefault="003908D9" w:rsidP="003908D9">
            <w:pPr>
              <w:rPr>
                <w:rFonts w:ascii="Arial" w:hAnsi="Arial" w:cs="Arial"/>
                <w:sz w:val="16"/>
                <w:szCs w:val="16"/>
              </w:rPr>
            </w:pPr>
            <w:r w:rsidRPr="00C65855">
              <w:rPr>
                <w:rFonts w:ascii="Arial" w:hAnsi="Arial" w:cs="Arial"/>
                <w:sz w:val="16"/>
                <w:szCs w:val="16"/>
              </w:rPr>
              <w:t xml:space="preserve">4. Social </w:t>
            </w:r>
          </w:p>
          <w:p w:rsidR="003908D9" w:rsidRPr="00C65855" w:rsidRDefault="003908D9" w:rsidP="003908D9">
            <w:pPr>
              <w:rPr>
                <w:rFonts w:ascii="Arial" w:hAnsi="Arial" w:cs="Arial"/>
                <w:sz w:val="16"/>
                <w:szCs w:val="16"/>
              </w:rPr>
            </w:pPr>
            <w:r w:rsidRPr="00C65855">
              <w:rPr>
                <w:rFonts w:ascii="Arial" w:hAnsi="Arial" w:cs="Arial"/>
                <w:sz w:val="16"/>
                <w:szCs w:val="16"/>
              </w:rPr>
              <w:t xml:space="preserve">    Services</w:t>
            </w:r>
          </w:p>
        </w:tc>
        <w:tc>
          <w:tcPr>
            <w:tcW w:w="3402" w:type="dxa"/>
            <w:vMerge w:val="restart"/>
          </w:tcPr>
          <w:p w:rsidR="003908D9" w:rsidRPr="00C65855" w:rsidRDefault="003908D9" w:rsidP="003908D9">
            <w:pPr>
              <w:rPr>
                <w:rFonts w:ascii="Arial" w:hAnsi="Arial" w:cs="Arial"/>
                <w:sz w:val="16"/>
                <w:szCs w:val="16"/>
              </w:rPr>
            </w:pPr>
            <w:r w:rsidRPr="00C65855">
              <w:rPr>
                <w:rFonts w:ascii="Arial" w:hAnsi="Arial" w:cs="Arial"/>
                <w:sz w:val="16"/>
                <w:szCs w:val="16"/>
              </w:rPr>
              <w:t>4.1. Clinic</w:t>
            </w:r>
          </w:p>
          <w:p w:rsidR="003908D9" w:rsidRPr="00C65855" w:rsidRDefault="003908D9" w:rsidP="003908D9">
            <w:pPr>
              <w:rPr>
                <w:rFonts w:ascii="Arial" w:hAnsi="Arial" w:cs="Arial"/>
                <w:sz w:val="16"/>
                <w:szCs w:val="16"/>
              </w:rPr>
            </w:pPr>
            <w:r w:rsidRPr="00C65855">
              <w:rPr>
                <w:rFonts w:ascii="Arial" w:hAnsi="Arial" w:cs="Arial"/>
                <w:sz w:val="16"/>
                <w:szCs w:val="16"/>
              </w:rPr>
              <w:t>4.2. Library</w:t>
            </w:r>
          </w:p>
          <w:p w:rsidR="003908D9" w:rsidRPr="00C65855" w:rsidRDefault="003908D9" w:rsidP="003908D9">
            <w:pPr>
              <w:rPr>
                <w:rFonts w:ascii="Arial" w:hAnsi="Arial" w:cs="Arial"/>
                <w:sz w:val="16"/>
                <w:szCs w:val="16"/>
              </w:rPr>
            </w:pPr>
            <w:r w:rsidRPr="00C65855">
              <w:rPr>
                <w:rFonts w:ascii="Arial" w:hAnsi="Arial" w:cs="Arial"/>
                <w:sz w:val="16"/>
                <w:szCs w:val="16"/>
              </w:rPr>
              <w:t>4.3. Park</w:t>
            </w:r>
          </w:p>
        </w:tc>
        <w:tc>
          <w:tcPr>
            <w:tcW w:w="2694" w:type="dxa"/>
            <w:vMerge w:val="restart"/>
          </w:tcPr>
          <w:p w:rsidR="003908D9" w:rsidRPr="00C65855" w:rsidRDefault="003908D9" w:rsidP="003908D9">
            <w:pPr>
              <w:rPr>
                <w:rFonts w:ascii="Arial" w:hAnsi="Arial" w:cs="Arial"/>
                <w:sz w:val="16"/>
                <w:szCs w:val="16"/>
              </w:rPr>
            </w:pPr>
            <w:r w:rsidRPr="00C65855">
              <w:rPr>
                <w:rFonts w:ascii="Arial" w:hAnsi="Arial" w:cs="Arial"/>
                <w:sz w:val="16"/>
                <w:szCs w:val="16"/>
              </w:rPr>
              <w:t>New Stand &amp; Phase 1 and Phase 2</w:t>
            </w:r>
          </w:p>
          <w:p w:rsidR="003908D9" w:rsidRPr="00C65855" w:rsidRDefault="003908D9" w:rsidP="003908D9">
            <w:pPr>
              <w:rPr>
                <w:rFonts w:ascii="Arial" w:hAnsi="Arial" w:cs="Arial"/>
                <w:sz w:val="16"/>
                <w:szCs w:val="16"/>
              </w:rPr>
            </w:pPr>
          </w:p>
          <w:p w:rsidR="003908D9" w:rsidRPr="00C65855" w:rsidRDefault="003908D9" w:rsidP="003908D9">
            <w:pPr>
              <w:rPr>
                <w:rFonts w:ascii="Arial" w:hAnsi="Arial" w:cs="Arial"/>
                <w:sz w:val="16"/>
                <w:szCs w:val="16"/>
              </w:rPr>
            </w:pPr>
          </w:p>
        </w:tc>
      </w:tr>
      <w:tr w:rsidR="00C65855" w:rsidRPr="00C65855" w:rsidTr="00946803">
        <w:trPr>
          <w:trHeight w:hRule="exact" w:val="227"/>
        </w:trPr>
        <w:tc>
          <w:tcPr>
            <w:tcW w:w="7513" w:type="dxa"/>
            <w:gridSpan w:val="3"/>
            <w:shd w:val="clear" w:color="auto" w:fill="F2F2F2"/>
            <w:vAlign w:val="center"/>
          </w:tcPr>
          <w:p w:rsidR="003908D9" w:rsidRPr="00C65855" w:rsidRDefault="003908D9" w:rsidP="003908D9">
            <w:pPr>
              <w:ind w:right="-501"/>
              <w:jc w:val="center"/>
            </w:pPr>
            <w:r w:rsidRPr="00C65855">
              <w:rPr>
                <w:rFonts w:ascii="Arial" w:hAnsi="Arial" w:cs="Arial"/>
                <w:b/>
                <w:sz w:val="16"/>
                <w:szCs w:val="16"/>
              </w:rPr>
              <w:t>EXCESS NEEDS</w:t>
            </w:r>
          </w:p>
        </w:tc>
        <w:tc>
          <w:tcPr>
            <w:tcW w:w="425" w:type="dxa"/>
            <w:tcBorders>
              <w:top w:val="nil"/>
              <w:bottom w:val="nil"/>
            </w:tcBorders>
          </w:tcPr>
          <w:p w:rsidR="003908D9" w:rsidRPr="00C65855" w:rsidRDefault="003908D9" w:rsidP="003908D9">
            <w:pPr>
              <w:ind w:right="-501"/>
            </w:pPr>
          </w:p>
        </w:tc>
        <w:tc>
          <w:tcPr>
            <w:tcW w:w="1134" w:type="dxa"/>
            <w:vMerge/>
          </w:tcPr>
          <w:p w:rsidR="003908D9" w:rsidRPr="00C65855" w:rsidRDefault="003908D9" w:rsidP="003908D9">
            <w:pPr>
              <w:ind w:right="-501"/>
            </w:pPr>
          </w:p>
        </w:tc>
        <w:tc>
          <w:tcPr>
            <w:tcW w:w="3402" w:type="dxa"/>
            <w:vMerge/>
          </w:tcPr>
          <w:p w:rsidR="003908D9" w:rsidRPr="00C65855" w:rsidRDefault="003908D9" w:rsidP="003908D9">
            <w:pPr>
              <w:ind w:right="-501"/>
            </w:pPr>
          </w:p>
        </w:tc>
        <w:tc>
          <w:tcPr>
            <w:tcW w:w="2694" w:type="dxa"/>
            <w:vMerge/>
          </w:tcPr>
          <w:p w:rsidR="003908D9" w:rsidRPr="00C65855" w:rsidRDefault="003908D9" w:rsidP="003908D9">
            <w:pPr>
              <w:ind w:right="-501"/>
            </w:pPr>
          </w:p>
        </w:tc>
      </w:tr>
      <w:tr w:rsidR="00C65855" w:rsidRPr="00C65855" w:rsidTr="00946803">
        <w:trPr>
          <w:trHeight w:hRule="exact" w:val="227"/>
        </w:trPr>
        <w:tc>
          <w:tcPr>
            <w:tcW w:w="1134" w:type="dxa"/>
            <w:vMerge w:val="restart"/>
          </w:tcPr>
          <w:p w:rsidR="003908D9" w:rsidRPr="00C65855" w:rsidRDefault="003908D9" w:rsidP="003908D9">
            <w:pPr>
              <w:rPr>
                <w:rFonts w:ascii="Arial" w:hAnsi="Arial" w:cs="Arial"/>
                <w:sz w:val="16"/>
                <w:szCs w:val="16"/>
              </w:rPr>
            </w:pPr>
            <w:r w:rsidRPr="00C65855">
              <w:rPr>
                <w:rFonts w:ascii="Arial" w:hAnsi="Arial" w:cs="Arial"/>
                <w:sz w:val="16"/>
                <w:szCs w:val="16"/>
              </w:rPr>
              <w:t>Social  Services</w:t>
            </w:r>
          </w:p>
        </w:tc>
        <w:tc>
          <w:tcPr>
            <w:tcW w:w="2835" w:type="dxa"/>
            <w:vMerge w:val="restart"/>
            <w:tcBorders>
              <w:right w:val="single" w:sz="4" w:space="0" w:color="auto"/>
            </w:tcBorders>
          </w:tcPr>
          <w:p w:rsidR="003908D9" w:rsidRPr="00C65855" w:rsidRDefault="003908D9" w:rsidP="003908D9">
            <w:pPr>
              <w:rPr>
                <w:rFonts w:ascii="Arial" w:hAnsi="Arial" w:cs="Arial"/>
                <w:sz w:val="16"/>
                <w:szCs w:val="16"/>
              </w:rPr>
            </w:pPr>
            <w:r w:rsidRPr="00C65855">
              <w:rPr>
                <w:rFonts w:ascii="Arial" w:hAnsi="Arial" w:cs="Arial"/>
                <w:sz w:val="16"/>
                <w:szCs w:val="16"/>
              </w:rPr>
              <w:t>3.6. Satellite Police Station</w:t>
            </w:r>
          </w:p>
          <w:p w:rsidR="003908D9" w:rsidRPr="00C65855" w:rsidRDefault="003908D9" w:rsidP="003908D9">
            <w:pPr>
              <w:rPr>
                <w:rFonts w:ascii="Arial" w:hAnsi="Arial" w:cs="Arial"/>
                <w:sz w:val="16"/>
                <w:szCs w:val="16"/>
              </w:rPr>
            </w:pPr>
            <w:r w:rsidRPr="00C65855">
              <w:rPr>
                <w:rFonts w:ascii="Arial" w:hAnsi="Arial" w:cs="Arial"/>
                <w:sz w:val="16"/>
                <w:szCs w:val="16"/>
              </w:rPr>
              <w:t>3.7. Multipurpose Centre</w:t>
            </w:r>
          </w:p>
          <w:p w:rsidR="003908D9" w:rsidRPr="00C65855" w:rsidRDefault="003908D9" w:rsidP="003908D9">
            <w:pPr>
              <w:rPr>
                <w:rFonts w:ascii="Arial" w:hAnsi="Arial" w:cs="Arial"/>
                <w:sz w:val="16"/>
                <w:szCs w:val="16"/>
              </w:rPr>
            </w:pPr>
          </w:p>
        </w:tc>
        <w:tc>
          <w:tcPr>
            <w:tcW w:w="3544" w:type="dxa"/>
            <w:vMerge w:val="restart"/>
          </w:tcPr>
          <w:p w:rsidR="003908D9" w:rsidRPr="00C65855" w:rsidRDefault="003908D9" w:rsidP="003908D9">
            <w:pPr>
              <w:rPr>
                <w:rFonts w:ascii="Arial" w:hAnsi="Arial" w:cs="Arial"/>
                <w:sz w:val="16"/>
                <w:szCs w:val="16"/>
              </w:rPr>
            </w:pPr>
            <w:r w:rsidRPr="00C65855">
              <w:rPr>
                <w:rFonts w:ascii="Arial" w:hAnsi="Arial" w:cs="Arial"/>
                <w:sz w:val="16"/>
                <w:szCs w:val="16"/>
              </w:rPr>
              <w:t>3.8. Closing of Canal</w:t>
            </w:r>
          </w:p>
          <w:p w:rsidR="003908D9" w:rsidRPr="00C65855" w:rsidRDefault="003908D9" w:rsidP="003908D9">
            <w:pPr>
              <w:ind w:right="-501"/>
            </w:pPr>
          </w:p>
        </w:tc>
        <w:tc>
          <w:tcPr>
            <w:tcW w:w="425" w:type="dxa"/>
            <w:tcBorders>
              <w:top w:val="nil"/>
              <w:bottom w:val="nil"/>
            </w:tcBorders>
          </w:tcPr>
          <w:p w:rsidR="003908D9" w:rsidRPr="00C65855" w:rsidRDefault="003908D9" w:rsidP="003908D9">
            <w:pPr>
              <w:ind w:right="-501"/>
            </w:pPr>
          </w:p>
        </w:tc>
        <w:tc>
          <w:tcPr>
            <w:tcW w:w="1134" w:type="dxa"/>
            <w:vMerge/>
          </w:tcPr>
          <w:p w:rsidR="003908D9" w:rsidRPr="00C65855" w:rsidRDefault="003908D9" w:rsidP="003908D9">
            <w:pPr>
              <w:ind w:right="-501"/>
            </w:pPr>
          </w:p>
        </w:tc>
        <w:tc>
          <w:tcPr>
            <w:tcW w:w="3402" w:type="dxa"/>
            <w:vMerge/>
          </w:tcPr>
          <w:p w:rsidR="003908D9" w:rsidRPr="00C65855" w:rsidRDefault="003908D9" w:rsidP="003908D9">
            <w:pPr>
              <w:ind w:right="-501"/>
            </w:pPr>
          </w:p>
        </w:tc>
        <w:tc>
          <w:tcPr>
            <w:tcW w:w="2694" w:type="dxa"/>
            <w:vMerge/>
          </w:tcPr>
          <w:p w:rsidR="003908D9" w:rsidRPr="00C65855" w:rsidRDefault="003908D9" w:rsidP="003908D9">
            <w:pPr>
              <w:ind w:right="-501"/>
            </w:pPr>
          </w:p>
        </w:tc>
      </w:tr>
      <w:tr w:rsidR="00C65855" w:rsidRPr="00C65855" w:rsidTr="00946803">
        <w:trPr>
          <w:trHeight w:hRule="exact" w:val="227"/>
        </w:trPr>
        <w:tc>
          <w:tcPr>
            <w:tcW w:w="1134" w:type="dxa"/>
            <w:vMerge/>
          </w:tcPr>
          <w:p w:rsidR="003908D9" w:rsidRPr="00C65855" w:rsidRDefault="003908D9" w:rsidP="003908D9">
            <w:pPr>
              <w:ind w:right="-501"/>
            </w:pPr>
          </w:p>
        </w:tc>
        <w:tc>
          <w:tcPr>
            <w:tcW w:w="2835" w:type="dxa"/>
            <w:vMerge/>
          </w:tcPr>
          <w:p w:rsidR="003908D9" w:rsidRPr="00C65855" w:rsidRDefault="003908D9" w:rsidP="003908D9">
            <w:pPr>
              <w:ind w:right="-501"/>
            </w:pPr>
          </w:p>
        </w:tc>
        <w:tc>
          <w:tcPr>
            <w:tcW w:w="3544" w:type="dxa"/>
            <w:vMerge/>
          </w:tcPr>
          <w:p w:rsidR="003908D9" w:rsidRPr="00C65855" w:rsidRDefault="003908D9" w:rsidP="003908D9">
            <w:pPr>
              <w:ind w:right="-501"/>
            </w:pPr>
          </w:p>
        </w:tc>
        <w:tc>
          <w:tcPr>
            <w:tcW w:w="425" w:type="dxa"/>
            <w:tcBorders>
              <w:top w:val="nil"/>
              <w:bottom w:val="nil"/>
            </w:tcBorders>
          </w:tcPr>
          <w:p w:rsidR="003908D9" w:rsidRPr="00C65855" w:rsidRDefault="003908D9" w:rsidP="003908D9">
            <w:pPr>
              <w:ind w:right="-501"/>
            </w:pPr>
          </w:p>
        </w:tc>
        <w:tc>
          <w:tcPr>
            <w:tcW w:w="1134" w:type="dxa"/>
            <w:vMerge w:val="restart"/>
            <w:tcBorders>
              <w:left w:val="single" w:sz="4" w:space="0" w:color="auto"/>
            </w:tcBorders>
          </w:tcPr>
          <w:p w:rsidR="003908D9" w:rsidRPr="00C65855" w:rsidRDefault="003908D9" w:rsidP="003908D9">
            <w:pPr>
              <w:rPr>
                <w:rFonts w:ascii="Arial" w:hAnsi="Arial" w:cs="Arial"/>
                <w:sz w:val="16"/>
                <w:szCs w:val="16"/>
              </w:rPr>
            </w:pPr>
            <w:r w:rsidRPr="00C65855">
              <w:rPr>
                <w:rFonts w:ascii="Arial" w:hAnsi="Arial" w:cs="Arial"/>
                <w:sz w:val="16"/>
                <w:szCs w:val="16"/>
              </w:rPr>
              <w:t xml:space="preserve">5. Land &amp; </w:t>
            </w:r>
          </w:p>
          <w:p w:rsidR="003908D9" w:rsidRPr="00C65855" w:rsidRDefault="003908D9" w:rsidP="003908D9">
            <w:pPr>
              <w:rPr>
                <w:rFonts w:ascii="Arial" w:hAnsi="Arial" w:cs="Arial"/>
                <w:sz w:val="16"/>
                <w:szCs w:val="16"/>
              </w:rPr>
            </w:pPr>
            <w:r w:rsidRPr="00C65855">
              <w:rPr>
                <w:rFonts w:ascii="Arial" w:hAnsi="Arial" w:cs="Arial"/>
                <w:sz w:val="16"/>
                <w:szCs w:val="16"/>
              </w:rPr>
              <w:t xml:space="preserve">    Housing</w:t>
            </w:r>
          </w:p>
        </w:tc>
        <w:tc>
          <w:tcPr>
            <w:tcW w:w="3402" w:type="dxa"/>
            <w:vMerge w:val="restart"/>
          </w:tcPr>
          <w:p w:rsidR="003908D9" w:rsidRPr="00C65855" w:rsidRDefault="003908D9" w:rsidP="003908D9">
            <w:pPr>
              <w:rPr>
                <w:rFonts w:ascii="Arial" w:hAnsi="Arial" w:cs="Arial"/>
                <w:sz w:val="16"/>
                <w:szCs w:val="16"/>
              </w:rPr>
            </w:pPr>
            <w:r w:rsidRPr="00C65855">
              <w:rPr>
                <w:rFonts w:ascii="Arial" w:hAnsi="Arial" w:cs="Arial"/>
                <w:sz w:val="16"/>
                <w:szCs w:val="16"/>
              </w:rPr>
              <w:t>5.1. Formalization of Rural Areas</w:t>
            </w:r>
          </w:p>
          <w:p w:rsidR="003908D9" w:rsidRPr="00C65855" w:rsidRDefault="003908D9" w:rsidP="003908D9">
            <w:pPr>
              <w:rPr>
                <w:rFonts w:ascii="Arial" w:hAnsi="Arial" w:cs="Arial"/>
                <w:sz w:val="16"/>
                <w:szCs w:val="16"/>
              </w:rPr>
            </w:pPr>
            <w:r w:rsidRPr="00C65855">
              <w:rPr>
                <w:rFonts w:ascii="Arial" w:hAnsi="Arial" w:cs="Arial"/>
                <w:sz w:val="16"/>
                <w:szCs w:val="16"/>
              </w:rPr>
              <w:t>5.2. PHP Housing</w:t>
            </w:r>
          </w:p>
        </w:tc>
        <w:tc>
          <w:tcPr>
            <w:tcW w:w="2694" w:type="dxa"/>
            <w:vMerge w:val="restart"/>
            <w:vAlign w:val="center"/>
          </w:tcPr>
          <w:p w:rsidR="003908D9" w:rsidRPr="00C65855" w:rsidRDefault="003908D9" w:rsidP="003908D9">
            <w:pPr>
              <w:rPr>
                <w:rFonts w:ascii="Arial" w:hAnsi="Arial" w:cs="Arial"/>
                <w:sz w:val="16"/>
                <w:szCs w:val="16"/>
              </w:rPr>
            </w:pPr>
            <w:r w:rsidRPr="00C65855">
              <w:rPr>
                <w:rFonts w:ascii="Arial" w:hAnsi="Arial" w:cs="Arial"/>
                <w:sz w:val="16"/>
                <w:szCs w:val="16"/>
              </w:rPr>
              <w:t>All Areas</w:t>
            </w:r>
          </w:p>
        </w:tc>
      </w:tr>
      <w:tr w:rsidR="00C65855" w:rsidRPr="00C65855" w:rsidTr="00946803">
        <w:trPr>
          <w:trHeight w:hRule="exact" w:val="227"/>
        </w:trPr>
        <w:tc>
          <w:tcPr>
            <w:tcW w:w="1134" w:type="dxa"/>
            <w:vMerge w:val="restart"/>
            <w:tcBorders>
              <w:bottom w:val="nil"/>
            </w:tcBorders>
          </w:tcPr>
          <w:p w:rsidR="003908D9" w:rsidRPr="00C65855" w:rsidRDefault="003908D9" w:rsidP="003908D9">
            <w:pPr>
              <w:rPr>
                <w:rFonts w:ascii="Arial" w:hAnsi="Arial" w:cs="Arial"/>
                <w:sz w:val="16"/>
                <w:szCs w:val="16"/>
              </w:rPr>
            </w:pPr>
            <w:r w:rsidRPr="00C65855">
              <w:rPr>
                <w:rFonts w:ascii="Arial" w:hAnsi="Arial" w:cs="Arial"/>
                <w:sz w:val="16"/>
                <w:szCs w:val="16"/>
              </w:rPr>
              <w:t>6. Water and</w:t>
            </w:r>
          </w:p>
          <w:p w:rsidR="003908D9" w:rsidRPr="00C65855" w:rsidRDefault="003908D9" w:rsidP="003908D9">
            <w:pPr>
              <w:rPr>
                <w:rFonts w:ascii="Arial" w:hAnsi="Arial" w:cs="Arial"/>
                <w:sz w:val="16"/>
                <w:szCs w:val="16"/>
              </w:rPr>
            </w:pPr>
            <w:r w:rsidRPr="00C65855">
              <w:rPr>
                <w:rFonts w:ascii="Arial" w:hAnsi="Arial" w:cs="Arial"/>
                <w:sz w:val="16"/>
                <w:szCs w:val="16"/>
              </w:rPr>
              <w:t xml:space="preserve">    Sanitation</w:t>
            </w:r>
          </w:p>
        </w:tc>
        <w:tc>
          <w:tcPr>
            <w:tcW w:w="6379" w:type="dxa"/>
            <w:gridSpan w:val="2"/>
            <w:vMerge w:val="restart"/>
            <w:tcBorders>
              <w:right w:val="single" w:sz="4" w:space="0" w:color="auto"/>
            </w:tcBorders>
          </w:tcPr>
          <w:p w:rsidR="003908D9" w:rsidRPr="00C65855" w:rsidRDefault="003908D9" w:rsidP="003908D9">
            <w:pPr>
              <w:rPr>
                <w:rFonts w:ascii="Arial" w:hAnsi="Arial" w:cs="Arial"/>
                <w:sz w:val="16"/>
                <w:szCs w:val="16"/>
              </w:rPr>
            </w:pPr>
            <w:r w:rsidRPr="00C65855">
              <w:rPr>
                <w:rFonts w:ascii="Arial" w:hAnsi="Arial" w:cs="Arial"/>
                <w:sz w:val="16"/>
                <w:szCs w:val="16"/>
              </w:rPr>
              <w:t>6.1. Upgrading of water Infrastructure</w:t>
            </w:r>
          </w:p>
          <w:p w:rsidR="003908D9" w:rsidRPr="00C65855" w:rsidRDefault="003908D9" w:rsidP="003908D9">
            <w:pPr>
              <w:rPr>
                <w:rFonts w:ascii="Arial" w:hAnsi="Arial" w:cs="Arial"/>
                <w:sz w:val="16"/>
                <w:szCs w:val="16"/>
              </w:rPr>
            </w:pPr>
            <w:r w:rsidRPr="00C65855">
              <w:rPr>
                <w:rFonts w:ascii="Arial" w:hAnsi="Arial" w:cs="Arial"/>
                <w:sz w:val="16"/>
                <w:szCs w:val="16"/>
              </w:rPr>
              <w:t>6.2. Upgrading of sewer Infrastructure</w:t>
            </w:r>
          </w:p>
        </w:tc>
        <w:tc>
          <w:tcPr>
            <w:tcW w:w="425" w:type="dxa"/>
            <w:tcBorders>
              <w:top w:val="nil"/>
              <w:bottom w:val="nil"/>
            </w:tcBorders>
          </w:tcPr>
          <w:p w:rsidR="003908D9" w:rsidRPr="00C65855" w:rsidRDefault="003908D9" w:rsidP="003908D9">
            <w:pPr>
              <w:ind w:right="-501"/>
            </w:pPr>
          </w:p>
        </w:tc>
        <w:tc>
          <w:tcPr>
            <w:tcW w:w="1134" w:type="dxa"/>
            <w:vMerge/>
          </w:tcPr>
          <w:p w:rsidR="003908D9" w:rsidRPr="00C65855" w:rsidRDefault="003908D9" w:rsidP="003908D9">
            <w:pPr>
              <w:ind w:right="-501"/>
            </w:pPr>
          </w:p>
        </w:tc>
        <w:tc>
          <w:tcPr>
            <w:tcW w:w="3402" w:type="dxa"/>
            <w:vMerge/>
          </w:tcPr>
          <w:p w:rsidR="003908D9" w:rsidRPr="00C65855" w:rsidRDefault="003908D9" w:rsidP="003908D9">
            <w:pPr>
              <w:ind w:right="-501"/>
            </w:pPr>
          </w:p>
        </w:tc>
        <w:tc>
          <w:tcPr>
            <w:tcW w:w="2694" w:type="dxa"/>
            <w:vMerge/>
          </w:tcPr>
          <w:p w:rsidR="003908D9" w:rsidRPr="00C65855" w:rsidRDefault="003908D9" w:rsidP="003908D9">
            <w:pPr>
              <w:ind w:right="-501"/>
            </w:pPr>
          </w:p>
        </w:tc>
      </w:tr>
      <w:tr w:rsidR="00C65855" w:rsidRPr="00C65855" w:rsidTr="00946803">
        <w:trPr>
          <w:trHeight w:hRule="exact" w:val="227"/>
        </w:trPr>
        <w:tc>
          <w:tcPr>
            <w:tcW w:w="1134" w:type="dxa"/>
            <w:vMerge/>
            <w:tcBorders>
              <w:bottom w:val="single" w:sz="4" w:space="0" w:color="auto"/>
            </w:tcBorders>
          </w:tcPr>
          <w:p w:rsidR="003908D9" w:rsidRPr="00C65855" w:rsidRDefault="003908D9" w:rsidP="003908D9">
            <w:pPr>
              <w:ind w:right="-501"/>
            </w:pPr>
          </w:p>
        </w:tc>
        <w:tc>
          <w:tcPr>
            <w:tcW w:w="6379" w:type="dxa"/>
            <w:gridSpan w:val="2"/>
            <w:vMerge/>
            <w:tcBorders>
              <w:bottom w:val="single" w:sz="4" w:space="0" w:color="auto"/>
            </w:tcBorders>
          </w:tcPr>
          <w:p w:rsidR="003908D9" w:rsidRPr="00C65855" w:rsidRDefault="003908D9" w:rsidP="003908D9">
            <w:pPr>
              <w:ind w:right="-501"/>
            </w:pPr>
          </w:p>
        </w:tc>
        <w:tc>
          <w:tcPr>
            <w:tcW w:w="425" w:type="dxa"/>
            <w:tcBorders>
              <w:top w:val="nil"/>
              <w:bottom w:val="nil"/>
            </w:tcBorders>
          </w:tcPr>
          <w:p w:rsidR="003908D9" w:rsidRPr="00C65855" w:rsidRDefault="003908D9" w:rsidP="003908D9">
            <w:pPr>
              <w:ind w:right="-501"/>
            </w:pPr>
          </w:p>
        </w:tc>
        <w:tc>
          <w:tcPr>
            <w:tcW w:w="7230" w:type="dxa"/>
            <w:gridSpan w:val="3"/>
            <w:shd w:val="clear" w:color="auto" w:fill="F2F2F2"/>
            <w:vAlign w:val="center"/>
          </w:tcPr>
          <w:p w:rsidR="003908D9" w:rsidRPr="00C65855" w:rsidRDefault="003908D9" w:rsidP="003908D9">
            <w:pPr>
              <w:ind w:right="-501"/>
              <w:jc w:val="center"/>
            </w:pPr>
            <w:r w:rsidRPr="00C65855">
              <w:rPr>
                <w:rFonts w:ascii="Arial" w:hAnsi="Arial" w:cs="Arial"/>
                <w:b/>
                <w:sz w:val="16"/>
                <w:szCs w:val="16"/>
              </w:rPr>
              <w:t>EXCESS NEEDS</w:t>
            </w:r>
          </w:p>
        </w:tc>
      </w:tr>
      <w:tr w:rsidR="00C65855" w:rsidRPr="00C65855" w:rsidTr="00946803">
        <w:trPr>
          <w:trHeight w:hRule="exact" w:val="227"/>
        </w:trPr>
        <w:tc>
          <w:tcPr>
            <w:tcW w:w="7513" w:type="dxa"/>
            <w:gridSpan w:val="3"/>
            <w:tcBorders>
              <w:left w:val="nil"/>
              <w:right w:val="nil"/>
            </w:tcBorders>
          </w:tcPr>
          <w:p w:rsidR="003908D9" w:rsidRPr="00C65855" w:rsidRDefault="003908D9" w:rsidP="003908D9">
            <w:pPr>
              <w:ind w:right="-501"/>
            </w:pPr>
          </w:p>
        </w:tc>
        <w:tc>
          <w:tcPr>
            <w:tcW w:w="425" w:type="dxa"/>
            <w:tcBorders>
              <w:top w:val="nil"/>
              <w:left w:val="nil"/>
              <w:bottom w:val="nil"/>
            </w:tcBorders>
          </w:tcPr>
          <w:p w:rsidR="003908D9" w:rsidRPr="00C65855" w:rsidRDefault="003908D9" w:rsidP="003908D9">
            <w:pPr>
              <w:ind w:right="-501"/>
            </w:pPr>
          </w:p>
        </w:tc>
        <w:tc>
          <w:tcPr>
            <w:tcW w:w="1134" w:type="dxa"/>
            <w:vMerge w:val="restart"/>
            <w:tcBorders>
              <w:left w:val="single" w:sz="4" w:space="0" w:color="auto"/>
            </w:tcBorders>
          </w:tcPr>
          <w:p w:rsidR="003908D9" w:rsidRPr="00C65855" w:rsidRDefault="003908D9" w:rsidP="003908D9">
            <w:pPr>
              <w:rPr>
                <w:rFonts w:ascii="Arial" w:hAnsi="Arial" w:cs="Arial"/>
                <w:sz w:val="16"/>
                <w:szCs w:val="16"/>
              </w:rPr>
            </w:pPr>
            <w:r w:rsidRPr="00C65855">
              <w:rPr>
                <w:rFonts w:ascii="Arial" w:hAnsi="Arial" w:cs="Arial"/>
                <w:sz w:val="16"/>
                <w:szCs w:val="16"/>
              </w:rPr>
              <w:t xml:space="preserve">6. Water &amp; </w:t>
            </w:r>
          </w:p>
          <w:p w:rsidR="003908D9" w:rsidRPr="00C65855" w:rsidRDefault="003908D9" w:rsidP="003908D9">
            <w:pPr>
              <w:rPr>
                <w:rFonts w:ascii="Arial" w:hAnsi="Arial" w:cs="Arial"/>
                <w:sz w:val="16"/>
                <w:szCs w:val="16"/>
              </w:rPr>
            </w:pPr>
            <w:r w:rsidRPr="00C65855">
              <w:rPr>
                <w:rFonts w:ascii="Arial" w:hAnsi="Arial" w:cs="Arial"/>
                <w:sz w:val="16"/>
                <w:szCs w:val="16"/>
              </w:rPr>
              <w:t xml:space="preserve">    Sanitation</w:t>
            </w:r>
          </w:p>
        </w:tc>
        <w:tc>
          <w:tcPr>
            <w:tcW w:w="6096" w:type="dxa"/>
            <w:gridSpan w:val="2"/>
            <w:vMerge w:val="restart"/>
          </w:tcPr>
          <w:p w:rsidR="003908D9" w:rsidRPr="00C65855" w:rsidRDefault="003908D9" w:rsidP="003908D9">
            <w:pPr>
              <w:rPr>
                <w:rFonts w:ascii="Arial" w:hAnsi="Arial" w:cs="Arial"/>
                <w:sz w:val="16"/>
                <w:szCs w:val="16"/>
              </w:rPr>
            </w:pPr>
            <w:r w:rsidRPr="00C65855">
              <w:rPr>
                <w:rFonts w:ascii="Arial" w:hAnsi="Arial" w:cs="Arial"/>
                <w:sz w:val="16"/>
                <w:szCs w:val="16"/>
              </w:rPr>
              <w:t>6.1. Household Connections</w:t>
            </w:r>
          </w:p>
          <w:p w:rsidR="003908D9" w:rsidRPr="00C65855" w:rsidRDefault="003908D9" w:rsidP="003908D9">
            <w:pPr>
              <w:rPr>
                <w:rFonts w:ascii="Arial" w:hAnsi="Arial" w:cs="Arial"/>
                <w:sz w:val="16"/>
                <w:szCs w:val="16"/>
              </w:rPr>
            </w:pPr>
            <w:r w:rsidRPr="00C65855">
              <w:rPr>
                <w:rFonts w:ascii="Arial" w:hAnsi="Arial" w:cs="Arial"/>
                <w:sz w:val="16"/>
                <w:szCs w:val="16"/>
              </w:rPr>
              <w:t>6.2. Sewage Systems</w:t>
            </w:r>
          </w:p>
        </w:tc>
      </w:tr>
      <w:tr w:rsidR="00C65855" w:rsidRPr="00C65855" w:rsidTr="00946803">
        <w:trPr>
          <w:trHeight w:hRule="exact" w:val="227"/>
        </w:trPr>
        <w:tc>
          <w:tcPr>
            <w:tcW w:w="7513" w:type="dxa"/>
            <w:gridSpan w:val="3"/>
            <w:shd w:val="clear" w:color="auto" w:fill="F2F2F2"/>
            <w:vAlign w:val="center"/>
          </w:tcPr>
          <w:p w:rsidR="003908D9" w:rsidRPr="00C65855" w:rsidRDefault="003908D9" w:rsidP="003908D9">
            <w:pPr>
              <w:ind w:right="-501"/>
              <w:jc w:val="center"/>
            </w:pPr>
            <w:r w:rsidRPr="00C65855">
              <w:rPr>
                <w:rFonts w:ascii="Arial" w:hAnsi="Arial" w:cs="Arial"/>
                <w:b/>
                <w:sz w:val="16"/>
                <w:szCs w:val="16"/>
              </w:rPr>
              <w:t>WARD 14</w:t>
            </w:r>
          </w:p>
        </w:tc>
        <w:tc>
          <w:tcPr>
            <w:tcW w:w="425" w:type="dxa"/>
            <w:tcBorders>
              <w:top w:val="nil"/>
              <w:bottom w:val="nil"/>
            </w:tcBorders>
          </w:tcPr>
          <w:p w:rsidR="003908D9" w:rsidRPr="00C65855" w:rsidRDefault="003908D9" w:rsidP="003908D9">
            <w:pPr>
              <w:ind w:right="-501"/>
            </w:pPr>
          </w:p>
        </w:tc>
        <w:tc>
          <w:tcPr>
            <w:tcW w:w="1134" w:type="dxa"/>
            <w:vMerge/>
            <w:tcBorders>
              <w:bottom w:val="single" w:sz="4" w:space="0" w:color="auto"/>
            </w:tcBorders>
          </w:tcPr>
          <w:p w:rsidR="003908D9" w:rsidRPr="00C65855" w:rsidRDefault="003908D9" w:rsidP="003908D9">
            <w:pPr>
              <w:ind w:right="-501"/>
            </w:pPr>
          </w:p>
        </w:tc>
        <w:tc>
          <w:tcPr>
            <w:tcW w:w="6096" w:type="dxa"/>
            <w:gridSpan w:val="2"/>
            <w:vMerge/>
            <w:tcBorders>
              <w:bottom w:val="single" w:sz="4" w:space="0" w:color="auto"/>
            </w:tcBorders>
          </w:tcPr>
          <w:p w:rsidR="003908D9" w:rsidRPr="00C65855" w:rsidRDefault="003908D9" w:rsidP="003908D9">
            <w:pPr>
              <w:ind w:right="-501"/>
            </w:pPr>
          </w:p>
        </w:tc>
      </w:tr>
      <w:tr w:rsidR="00C65855" w:rsidRPr="00C65855" w:rsidTr="00946803">
        <w:trPr>
          <w:trHeight w:hRule="exact" w:val="227"/>
        </w:trPr>
        <w:tc>
          <w:tcPr>
            <w:tcW w:w="1134" w:type="dxa"/>
            <w:tcBorders>
              <w:top w:val="single" w:sz="4" w:space="0" w:color="auto"/>
              <w:left w:val="single" w:sz="4" w:space="0" w:color="auto"/>
              <w:bottom w:val="single" w:sz="4" w:space="0" w:color="auto"/>
              <w:right w:val="single" w:sz="4" w:space="0" w:color="auto"/>
            </w:tcBorders>
            <w:shd w:val="clear" w:color="auto" w:fill="F2F2F2"/>
          </w:tcPr>
          <w:p w:rsidR="003908D9" w:rsidRPr="00C65855" w:rsidRDefault="003908D9" w:rsidP="003908D9">
            <w:pPr>
              <w:tabs>
                <w:tab w:val="left" w:pos="612"/>
              </w:tabs>
              <w:jc w:val="center"/>
              <w:rPr>
                <w:rFonts w:ascii="Arial" w:hAnsi="Arial" w:cs="Arial"/>
                <w:b/>
                <w:sz w:val="16"/>
                <w:szCs w:val="16"/>
              </w:rPr>
            </w:pPr>
            <w:r w:rsidRPr="00C65855">
              <w:rPr>
                <w:rFonts w:ascii="Arial" w:hAnsi="Arial" w:cs="Arial"/>
                <w:b/>
                <w:sz w:val="16"/>
                <w:szCs w:val="16"/>
              </w:rPr>
              <w:t>NEEDS</w:t>
            </w:r>
          </w:p>
        </w:tc>
        <w:tc>
          <w:tcPr>
            <w:tcW w:w="2835" w:type="dxa"/>
            <w:tcBorders>
              <w:top w:val="single" w:sz="4" w:space="0" w:color="auto"/>
              <w:left w:val="single" w:sz="4" w:space="0" w:color="auto"/>
              <w:bottom w:val="single" w:sz="4" w:space="0" w:color="auto"/>
              <w:right w:val="single" w:sz="4" w:space="0" w:color="auto"/>
            </w:tcBorders>
            <w:shd w:val="clear" w:color="auto" w:fill="F2F2F2"/>
          </w:tcPr>
          <w:p w:rsidR="003908D9" w:rsidRPr="00C65855" w:rsidRDefault="003908D9" w:rsidP="003908D9">
            <w:pPr>
              <w:tabs>
                <w:tab w:val="left" w:pos="612"/>
              </w:tabs>
              <w:jc w:val="center"/>
              <w:rPr>
                <w:rFonts w:ascii="Arial" w:hAnsi="Arial" w:cs="Arial"/>
                <w:b/>
                <w:sz w:val="16"/>
                <w:szCs w:val="16"/>
              </w:rPr>
            </w:pPr>
            <w:r w:rsidRPr="00C65855">
              <w:rPr>
                <w:rFonts w:ascii="Arial" w:hAnsi="Arial" w:cs="Arial"/>
                <w:b/>
                <w:sz w:val="16"/>
                <w:szCs w:val="16"/>
              </w:rPr>
              <w:t>PROJECTS</w:t>
            </w:r>
          </w:p>
        </w:tc>
        <w:tc>
          <w:tcPr>
            <w:tcW w:w="3544" w:type="dxa"/>
            <w:tcBorders>
              <w:top w:val="single" w:sz="4" w:space="0" w:color="auto"/>
              <w:left w:val="single" w:sz="4" w:space="0" w:color="auto"/>
              <w:bottom w:val="single" w:sz="4" w:space="0" w:color="auto"/>
              <w:right w:val="single" w:sz="4" w:space="0" w:color="auto"/>
            </w:tcBorders>
            <w:shd w:val="clear" w:color="auto" w:fill="F2F2F2"/>
          </w:tcPr>
          <w:p w:rsidR="003908D9" w:rsidRPr="00C65855" w:rsidRDefault="003908D9" w:rsidP="003908D9">
            <w:pPr>
              <w:tabs>
                <w:tab w:val="left" w:pos="612"/>
              </w:tabs>
              <w:jc w:val="center"/>
              <w:rPr>
                <w:rFonts w:ascii="Arial" w:hAnsi="Arial" w:cs="Arial"/>
                <w:b/>
                <w:sz w:val="16"/>
                <w:szCs w:val="16"/>
              </w:rPr>
            </w:pPr>
            <w:r w:rsidRPr="00C65855">
              <w:rPr>
                <w:rFonts w:ascii="Arial" w:hAnsi="Arial" w:cs="Arial"/>
                <w:b/>
                <w:sz w:val="16"/>
                <w:szCs w:val="16"/>
              </w:rPr>
              <w:t>AREAS</w:t>
            </w:r>
          </w:p>
        </w:tc>
        <w:tc>
          <w:tcPr>
            <w:tcW w:w="425" w:type="dxa"/>
            <w:tcBorders>
              <w:top w:val="nil"/>
              <w:bottom w:val="nil"/>
              <w:right w:val="nil"/>
            </w:tcBorders>
          </w:tcPr>
          <w:p w:rsidR="003908D9" w:rsidRPr="00C65855" w:rsidRDefault="003908D9" w:rsidP="003908D9">
            <w:pPr>
              <w:ind w:right="-501"/>
            </w:pPr>
          </w:p>
        </w:tc>
        <w:tc>
          <w:tcPr>
            <w:tcW w:w="7230" w:type="dxa"/>
            <w:gridSpan w:val="3"/>
            <w:tcBorders>
              <w:left w:val="nil"/>
            </w:tcBorders>
          </w:tcPr>
          <w:p w:rsidR="003908D9" w:rsidRPr="00C65855" w:rsidRDefault="003908D9" w:rsidP="003908D9">
            <w:pPr>
              <w:ind w:right="-501"/>
            </w:pPr>
          </w:p>
        </w:tc>
      </w:tr>
      <w:tr w:rsidR="00C65855" w:rsidRPr="00C65855" w:rsidTr="00946803">
        <w:trPr>
          <w:trHeight w:hRule="exact" w:val="283"/>
        </w:trPr>
        <w:tc>
          <w:tcPr>
            <w:tcW w:w="1134" w:type="dxa"/>
            <w:vMerge w:val="restart"/>
            <w:tcBorders>
              <w:bottom w:val="single" w:sz="4" w:space="0" w:color="auto"/>
            </w:tcBorders>
          </w:tcPr>
          <w:p w:rsidR="003908D9" w:rsidRPr="00C65855" w:rsidRDefault="003908D9" w:rsidP="003908D9">
            <w:pPr>
              <w:rPr>
                <w:rFonts w:ascii="Arial" w:hAnsi="Arial" w:cs="Arial"/>
                <w:sz w:val="16"/>
                <w:szCs w:val="16"/>
              </w:rPr>
            </w:pPr>
            <w:r w:rsidRPr="00C65855">
              <w:rPr>
                <w:rFonts w:ascii="Arial" w:hAnsi="Arial" w:cs="Arial"/>
                <w:sz w:val="16"/>
                <w:szCs w:val="16"/>
              </w:rPr>
              <w:t xml:space="preserve">1. Land &amp;  </w:t>
            </w:r>
          </w:p>
          <w:p w:rsidR="003908D9" w:rsidRPr="00C65855" w:rsidRDefault="003908D9" w:rsidP="003908D9">
            <w:pPr>
              <w:rPr>
                <w:rFonts w:ascii="Arial" w:hAnsi="Arial" w:cs="Arial"/>
                <w:sz w:val="16"/>
                <w:szCs w:val="16"/>
              </w:rPr>
            </w:pPr>
            <w:r w:rsidRPr="00C65855">
              <w:rPr>
                <w:rFonts w:ascii="Arial" w:hAnsi="Arial" w:cs="Arial"/>
                <w:sz w:val="16"/>
                <w:szCs w:val="16"/>
              </w:rPr>
              <w:t xml:space="preserve">    Housing</w:t>
            </w:r>
          </w:p>
        </w:tc>
        <w:tc>
          <w:tcPr>
            <w:tcW w:w="2835" w:type="dxa"/>
            <w:vMerge w:val="restart"/>
            <w:tcBorders>
              <w:bottom w:val="single" w:sz="4" w:space="0" w:color="auto"/>
            </w:tcBorders>
          </w:tcPr>
          <w:p w:rsidR="003908D9" w:rsidRPr="00C65855" w:rsidRDefault="003908D9" w:rsidP="003908D9">
            <w:pPr>
              <w:rPr>
                <w:rFonts w:ascii="Arial" w:hAnsi="Arial" w:cs="Arial"/>
                <w:sz w:val="16"/>
                <w:szCs w:val="16"/>
              </w:rPr>
            </w:pPr>
            <w:r w:rsidRPr="00C65855">
              <w:rPr>
                <w:rFonts w:ascii="Arial" w:hAnsi="Arial" w:cs="Arial"/>
                <w:sz w:val="16"/>
                <w:szCs w:val="16"/>
              </w:rPr>
              <w:t xml:space="preserve">1.1. Formalization of Informal </w:t>
            </w:r>
          </w:p>
          <w:p w:rsidR="003908D9" w:rsidRPr="00C65855" w:rsidRDefault="003908D9" w:rsidP="003908D9">
            <w:pPr>
              <w:rPr>
                <w:rFonts w:ascii="Arial" w:hAnsi="Arial" w:cs="Arial"/>
                <w:sz w:val="16"/>
                <w:szCs w:val="16"/>
              </w:rPr>
            </w:pPr>
            <w:r w:rsidRPr="00C65855">
              <w:rPr>
                <w:rFonts w:ascii="Arial" w:hAnsi="Arial" w:cs="Arial"/>
                <w:sz w:val="16"/>
                <w:szCs w:val="16"/>
              </w:rPr>
              <w:t xml:space="preserve">       Settlements</w:t>
            </w:r>
          </w:p>
          <w:p w:rsidR="003908D9" w:rsidRPr="00C65855" w:rsidRDefault="003908D9" w:rsidP="003908D9">
            <w:pPr>
              <w:rPr>
                <w:rFonts w:ascii="Arial" w:hAnsi="Arial" w:cs="Arial"/>
                <w:sz w:val="16"/>
                <w:szCs w:val="16"/>
              </w:rPr>
            </w:pPr>
            <w:r w:rsidRPr="00C65855">
              <w:rPr>
                <w:rFonts w:ascii="Arial" w:hAnsi="Arial" w:cs="Arial"/>
                <w:sz w:val="16"/>
                <w:szCs w:val="16"/>
              </w:rPr>
              <w:t>1.2. Acquisition of Land for Housing</w:t>
            </w:r>
          </w:p>
          <w:p w:rsidR="003908D9" w:rsidRPr="00C65855" w:rsidRDefault="003908D9" w:rsidP="003908D9">
            <w:pPr>
              <w:rPr>
                <w:rFonts w:ascii="Arial" w:hAnsi="Arial" w:cs="Arial"/>
                <w:sz w:val="16"/>
                <w:szCs w:val="16"/>
              </w:rPr>
            </w:pPr>
            <w:r w:rsidRPr="00C65855">
              <w:rPr>
                <w:rFonts w:ascii="Arial" w:hAnsi="Arial" w:cs="Arial"/>
                <w:sz w:val="16"/>
                <w:szCs w:val="16"/>
              </w:rPr>
              <w:t>1.3. RDP Houses</w:t>
            </w:r>
          </w:p>
          <w:p w:rsidR="003908D9" w:rsidRPr="00C65855" w:rsidRDefault="003908D9" w:rsidP="003908D9">
            <w:pPr>
              <w:rPr>
                <w:rFonts w:ascii="Arial" w:hAnsi="Arial" w:cs="Arial"/>
                <w:b/>
                <w:sz w:val="16"/>
                <w:szCs w:val="16"/>
              </w:rPr>
            </w:pPr>
            <w:r w:rsidRPr="00C65855">
              <w:rPr>
                <w:rFonts w:ascii="Arial" w:hAnsi="Arial" w:cs="Arial"/>
                <w:sz w:val="16"/>
                <w:szCs w:val="16"/>
              </w:rPr>
              <w:t>1.4. Title Deeds</w:t>
            </w:r>
          </w:p>
        </w:tc>
        <w:tc>
          <w:tcPr>
            <w:tcW w:w="3544" w:type="dxa"/>
            <w:vMerge w:val="restart"/>
            <w:tcBorders>
              <w:bottom w:val="single" w:sz="4" w:space="0" w:color="auto"/>
              <w:right w:val="single" w:sz="4" w:space="0" w:color="auto"/>
            </w:tcBorders>
            <w:vAlign w:val="center"/>
          </w:tcPr>
          <w:p w:rsidR="003908D9" w:rsidRPr="00C65855" w:rsidRDefault="003908D9" w:rsidP="003908D9">
            <w:pPr>
              <w:rPr>
                <w:rFonts w:ascii="Arial" w:hAnsi="Arial" w:cs="Arial"/>
                <w:sz w:val="16"/>
                <w:szCs w:val="16"/>
              </w:rPr>
            </w:pPr>
            <w:r w:rsidRPr="00C65855">
              <w:rPr>
                <w:rFonts w:ascii="Arial" w:hAnsi="Arial" w:cs="Arial"/>
                <w:sz w:val="16"/>
                <w:szCs w:val="16"/>
              </w:rPr>
              <w:t>All Farm areas, Oukasie Ext. 5, Mosholozi, Rashoop &amp; Wonderpark</w:t>
            </w:r>
          </w:p>
        </w:tc>
        <w:tc>
          <w:tcPr>
            <w:tcW w:w="425" w:type="dxa"/>
            <w:tcBorders>
              <w:top w:val="nil"/>
              <w:bottom w:val="nil"/>
            </w:tcBorders>
          </w:tcPr>
          <w:p w:rsidR="003908D9" w:rsidRPr="00C65855" w:rsidRDefault="003908D9" w:rsidP="003908D9">
            <w:pPr>
              <w:ind w:right="-501"/>
            </w:pPr>
          </w:p>
        </w:tc>
        <w:tc>
          <w:tcPr>
            <w:tcW w:w="7230" w:type="dxa"/>
            <w:gridSpan w:val="3"/>
            <w:shd w:val="clear" w:color="auto" w:fill="F2F2F2"/>
            <w:vAlign w:val="center"/>
          </w:tcPr>
          <w:p w:rsidR="003908D9" w:rsidRPr="00C65855" w:rsidRDefault="003908D9" w:rsidP="003908D9">
            <w:pPr>
              <w:ind w:right="-501"/>
              <w:jc w:val="center"/>
            </w:pPr>
            <w:r w:rsidRPr="00C65855">
              <w:rPr>
                <w:rFonts w:ascii="Arial" w:hAnsi="Arial" w:cs="Arial"/>
                <w:b/>
                <w:sz w:val="16"/>
                <w:szCs w:val="16"/>
              </w:rPr>
              <w:t>WARD 16</w:t>
            </w:r>
          </w:p>
        </w:tc>
      </w:tr>
      <w:tr w:rsidR="00C65855" w:rsidRPr="00C65855" w:rsidTr="00946803">
        <w:trPr>
          <w:trHeight w:hRule="exact" w:val="227"/>
        </w:trPr>
        <w:tc>
          <w:tcPr>
            <w:tcW w:w="1134" w:type="dxa"/>
            <w:vMerge/>
          </w:tcPr>
          <w:p w:rsidR="003908D9" w:rsidRPr="00C65855" w:rsidRDefault="003908D9" w:rsidP="003908D9">
            <w:pPr>
              <w:ind w:right="-501"/>
            </w:pPr>
          </w:p>
        </w:tc>
        <w:tc>
          <w:tcPr>
            <w:tcW w:w="2835" w:type="dxa"/>
            <w:vMerge/>
          </w:tcPr>
          <w:p w:rsidR="003908D9" w:rsidRPr="00C65855" w:rsidRDefault="003908D9" w:rsidP="003908D9">
            <w:pPr>
              <w:ind w:right="-501"/>
            </w:pPr>
          </w:p>
        </w:tc>
        <w:tc>
          <w:tcPr>
            <w:tcW w:w="3544" w:type="dxa"/>
            <w:vMerge/>
          </w:tcPr>
          <w:p w:rsidR="003908D9" w:rsidRPr="00C65855" w:rsidRDefault="003908D9" w:rsidP="003908D9">
            <w:pPr>
              <w:ind w:right="-501"/>
            </w:pPr>
          </w:p>
        </w:tc>
        <w:tc>
          <w:tcPr>
            <w:tcW w:w="425" w:type="dxa"/>
            <w:tcBorders>
              <w:top w:val="nil"/>
              <w:bottom w:val="nil"/>
            </w:tcBorders>
          </w:tcPr>
          <w:p w:rsidR="003908D9" w:rsidRPr="00C65855" w:rsidRDefault="003908D9" w:rsidP="003908D9">
            <w:pPr>
              <w:ind w:right="-501"/>
            </w:pPr>
          </w:p>
        </w:tc>
        <w:tc>
          <w:tcPr>
            <w:tcW w:w="1134" w:type="dxa"/>
            <w:tcBorders>
              <w:top w:val="single" w:sz="4" w:space="0" w:color="auto"/>
              <w:left w:val="single" w:sz="4" w:space="0" w:color="auto"/>
              <w:bottom w:val="single" w:sz="4" w:space="0" w:color="auto"/>
              <w:right w:val="single" w:sz="4" w:space="0" w:color="auto"/>
            </w:tcBorders>
            <w:shd w:val="clear" w:color="auto" w:fill="F2F2F2"/>
          </w:tcPr>
          <w:p w:rsidR="003908D9" w:rsidRPr="00C65855" w:rsidRDefault="003908D9" w:rsidP="003908D9">
            <w:pPr>
              <w:tabs>
                <w:tab w:val="left" w:pos="612"/>
              </w:tabs>
              <w:jc w:val="center"/>
              <w:rPr>
                <w:rFonts w:ascii="Arial" w:hAnsi="Arial" w:cs="Arial"/>
                <w:b/>
                <w:sz w:val="16"/>
                <w:szCs w:val="16"/>
              </w:rPr>
            </w:pPr>
            <w:r w:rsidRPr="00C65855">
              <w:rPr>
                <w:rFonts w:ascii="Arial" w:hAnsi="Arial" w:cs="Arial"/>
                <w:b/>
                <w:sz w:val="16"/>
                <w:szCs w:val="16"/>
              </w:rPr>
              <w:t>NEEDS</w:t>
            </w:r>
          </w:p>
        </w:tc>
        <w:tc>
          <w:tcPr>
            <w:tcW w:w="3402" w:type="dxa"/>
            <w:tcBorders>
              <w:top w:val="single" w:sz="4" w:space="0" w:color="auto"/>
              <w:left w:val="single" w:sz="4" w:space="0" w:color="auto"/>
              <w:bottom w:val="single" w:sz="4" w:space="0" w:color="auto"/>
              <w:right w:val="single" w:sz="4" w:space="0" w:color="auto"/>
            </w:tcBorders>
            <w:shd w:val="clear" w:color="auto" w:fill="F2F2F2"/>
          </w:tcPr>
          <w:p w:rsidR="003908D9" w:rsidRPr="00C65855" w:rsidRDefault="003908D9" w:rsidP="003908D9">
            <w:pPr>
              <w:tabs>
                <w:tab w:val="left" w:pos="612"/>
              </w:tabs>
              <w:jc w:val="center"/>
              <w:rPr>
                <w:rFonts w:ascii="Arial" w:hAnsi="Arial" w:cs="Arial"/>
                <w:b/>
                <w:sz w:val="16"/>
                <w:szCs w:val="16"/>
              </w:rPr>
            </w:pPr>
            <w:r w:rsidRPr="00C65855">
              <w:rPr>
                <w:rFonts w:ascii="Arial" w:hAnsi="Arial" w:cs="Arial"/>
                <w:b/>
                <w:sz w:val="16"/>
                <w:szCs w:val="16"/>
              </w:rPr>
              <w:t>PROJECTS</w:t>
            </w:r>
          </w:p>
        </w:tc>
        <w:tc>
          <w:tcPr>
            <w:tcW w:w="2694" w:type="dxa"/>
            <w:tcBorders>
              <w:top w:val="single" w:sz="4" w:space="0" w:color="auto"/>
              <w:left w:val="single" w:sz="4" w:space="0" w:color="auto"/>
              <w:bottom w:val="single" w:sz="4" w:space="0" w:color="auto"/>
              <w:right w:val="single" w:sz="4" w:space="0" w:color="auto"/>
            </w:tcBorders>
            <w:shd w:val="clear" w:color="auto" w:fill="F2F2F2"/>
          </w:tcPr>
          <w:p w:rsidR="003908D9" w:rsidRPr="00C65855" w:rsidRDefault="003908D9" w:rsidP="003908D9">
            <w:pPr>
              <w:tabs>
                <w:tab w:val="left" w:pos="612"/>
              </w:tabs>
              <w:jc w:val="center"/>
              <w:rPr>
                <w:rFonts w:ascii="Arial" w:hAnsi="Arial" w:cs="Arial"/>
                <w:b/>
                <w:sz w:val="16"/>
                <w:szCs w:val="16"/>
              </w:rPr>
            </w:pPr>
            <w:r w:rsidRPr="00C65855">
              <w:rPr>
                <w:rFonts w:ascii="Arial" w:hAnsi="Arial" w:cs="Arial"/>
                <w:b/>
                <w:sz w:val="16"/>
                <w:szCs w:val="16"/>
              </w:rPr>
              <w:t>AREAS</w:t>
            </w:r>
          </w:p>
        </w:tc>
      </w:tr>
      <w:tr w:rsidR="00C65855" w:rsidRPr="00C65855" w:rsidTr="00946803">
        <w:trPr>
          <w:trHeight w:hRule="exact" w:val="227"/>
        </w:trPr>
        <w:tc>
          <w:tcPr>
            <w:tcW w:w="1134" w:type="dxa"/>
            <w:vMerge/>
          </w:tcPr>
          <w:p w:rsidR="003908D9" w:rsidRPr="00C65855" w:rsidRDefault="003908D9" w:rsidP="003908D9">
            <w:pPr>
              <w:ind w:right="-501"/>
            </w:pPr>
          </w:p>
        </w:tc>
        <w:tc>
          <w:tcPr>
            <w:tcW w:w="2835" w:type="dxa"/>
            <w:vMerge/>
          </w:tcPr>
          <w:p w:rsidR="003908D9" w:rsidRPr="00C65855" w:rsidRDefault="003908D9" w:rsidP="003908D9">
            <w:pPr>
              <w:ind w:right="-501"/>
            </w:pPr>
          </w:p>
        </w:tc>
        <w:tc>
          <w:tcPr>
            <w:tcW w:w="3544" w:type="dxa"/>
            <w:vMerge/>
          </w:tcPr>
          <w:p w:rsidR="003908D9" w:rsidRPr="00C65855" w:rsidRDefault="003908D9" w:rsidP="003908D9">
            <w:pPr>
              <w:ind w:right="-501"/>
            </w:pPr>
          </w:p>
        </w:tc>
        <w:tc>
          <w:tcPr>
            <w:tcW w:w="425" w:type="dxa"/>
            <w:tcBorders>
              <w:top w:val="nil"/>
              <w:bottom w:val="nil"/>
            </w:tcBorders>
          </w:tcPr>
          <w:p w:rsidR="003908D9" w:rsidRPr="00C65855" w:rsidRDefault="003908D9" w:rsidP="003908D9">
            <w:pPr>
              <w:ind w:right="-501"/>
            </w:pPr>
          </w:p>
        </w:tc>
        <w:tc>
          <w:tcPr>
            <w:tcW w:w="1134" w:type="dxa"/>
            <w:vMerge w:val="restart"/>
            <w:tcBorders>
              <w:left w:val="single" w:sz="4" w:space="0" w:color="auto"/>
            </w:tcBorders>
          </w:tcPr>
          <w:p w:rsidR="003908D9" w:rsidRPr="00C65855" w:rsidRDefault="003908D9" w:rsidP="003908D9">
            <w:pPr>
              <w:rPr>
                <w:rFonts w:ascii="Arial" w:hAnsi="Arial" w:cs="Arial"/>
                <w:sz w:val="16"/>
                <w:szCs w:val="16"/>
              </w:rPr>
            </w:pPr>
            <w:r w:rsidRPr="00C65855">
              <w:rPr>
                <w:rFonts w:ascii="Arial" w:hAnsi="Arial" w:cs="Arial"/>
                <w:sz w:val="16"/>
                <w:szCs w:val="16"/>
              </w:rPr>
              <w:t xml:space="preserve">1. Water &amp; </w:t>
            </w:r>
          </w:p>
          <w:p w:rsidR="003908D9" w:rsidRPr="00C65855" w:rsidRDefault="003908D9" w:rsidP="003908D9">
            <w:pPr>
              <w:rPr>
                <w:rFonts w:ascii="Arial" w:hAnsi="Arial" w:cs="Arial"/>
                <w:sz w:val="16"/>
                <w:szCs w:val="16"/>
              </w:rPr>
            </w:pPr>
            <w:r w:rsidRPr="00C65855">
              <w:rPr>
                <w:rFonts w:ascii="Arial" w:hAnsi="Arial" w:cs="Arial"/>
                <w:sz w:val="16"/>
                <w:szCs w:val="16"/>
              </w:rPr>
              <w:t xml:space="preserve">   Sanitation</w:t>
            </w:r>
          </w:p>
          <w:p w:rsidR="003908D9" w:rsidRPr="00C65855" w:rsidRDefault="003908D9" w:rsidP="003908D9">
            <w:pPr>
              <w:rPr>
                <w:rFonts w:ascii="Arial" w:hAnsi="Arial" w:cs="Arial"/>
                <w:sz w:val="16"/>
                <w:szCs w:val="16"/>
              </w:rPr>
            </w:pPr>
            <w:r w:rsidRPr="00C65855">
              <w:rPr>
                <w:rFonts w:ascii="Arial" w:hAnsi="Arial" w:cs="Arial"/>
                <w:sz w:val="16"/>
                <w:szCs w:val="16"/>
              </w:rPr>
              <w:t xml:space="preserve">    </w:t>
            </w:r>
          </w:p>
        </w:tc>
        <w:tc>
          <w:tcPr>
            <w:tcW w:w="3402" w:type="dxa"/>
            <w:vMerge w:val="restart"/>
          </w:tcPr>
          <w:p w:rsidR="003908D9" w:rsidRPr="00C65855" w:rsidRDefault="003908D9" w:rsidP="003908D9">
            <w:pPr>
              <w:rPr>
                <w:rFonts w:ascii="Arial" w:hAnsi="Arial" w:cs="Arial"/>
                <w:sz w:val="16"/>
                <w:szCs w:val="16"/>
              </w:rPr>
            </w:pPr>
            <w:r w:rsidRPr="00C65855">
              <w:rPr>
                <w:rFonts w:ascii="Arial" w:hAnsi="Arial" w:cs="Arial"/>
                <w:sz w:val="16"/>
                <w:szCs w:val="16"/>
              </w:rPr>
              <w:t>1.1. Yard Connection</w:t>
            </w:r>
          </w:p>
          <w:p w:rsidR="003908D9" w:rsidRPr="00C65855" w:rsidRDefault="003908D9" w:rsidP="003908D9">
            <w:pPr>
              <w:rPr>
                <w:rFonts w:ascii="Arial" w:hAnsi="Arial" w:cs="Arial"/>
                <w:sz w:val="16"/>
                <w:szCs w:val="16"/>
              </w:rPr>
            </w:pPr>
          </w:p>
          <w:p w:rsidR="003908D9" w:rsidRPr="00C65855" w:rsidRDefault="003908D9" w:rsidP="003908D9">
            <w:pPr>
              <w:rPr>
                <w:rFonts w:ascii="Arial" w:hAnsi="Arial" w:cs="Arial"/>
                <w:sz w:val="16"/>
                <w:szCs w:val="16"/>
              </w:rPr>
            </w:pPr>
            <w:r w:rsidRPr="00C65855">
              <w:rPr>
                <w:rFonts w:ascii="Arial" w:hAnsi="Arial" w:cs="Arial"/>
                <w:sz w:val="16"/>
                <w:szCs w:val="16"/>
              </w:rPr>
              <w:t>1.2 Sewerage</w:t>
            </w:r>
          </w:p>
          <w:p w:rsidR="003908D9" w:rsidRPr="00C65855" w:rsidRDefault="003908D9" w:rsidP="003908D9">
            <w:pPr>
              <w:rPr>
                <w:rFonts w:ascii="Arial" w:hAnsi="Arial" w:cs="Arial"/>
                <w:sz w:val="16"/>
                <w:szCs w:val="16"/>
              </w:rPr>
            </w:pPr>
            <w:r w:rsidRPr="00C65855">
              <w:rPr>
                <w:rFonts w:ascii="Arial" w:hAnsi="Arial" w:cs="Arial"/>
                <w:sz w:val="16"/>
                <w:szCs w:val="16"/>
              </w:rPr>
              <w:t>1.3. Water Pay Point</w:t>
            </w:r>
          </w:p>
          <w:p w:rsidR="003908D9" w:rsidRPr="00C65855" w:rsidRDefault="003908D9" w:rsidP="003908D9">
            <w:pPr>
              <w:rPr>
                <w:rFonts w:ascii="Arial" w:hAnsi="Arial" w:cs="Arial"/>
                <w:sz w:val="16"/>
                <w:szCs w:val="16"/>
              </w:rPr>
            </w:pPr>
            <w:r w:rsidRPr="00C65855">
              <w:rPr>
                <w:rFonts w:ascii="Arial" w:hAnsi="Arial" w:cs="Arial"/>
                <w:sz w:val="16"/>
                <w:szCs w:val="16"/>
              </w:rPr>
              <w:t>1.4. Zoning of water network – other  wards</w:t>
            </w:r>
          </w:p>
        </w:tc>
        <w:tc>
          <w:tcPr>
            <w:tcW w:w="2694" w:type="dxa"/>
            <w:vMerge w:val="restart"/>
          </w:tcPr>
          <w:p w:rsidR="003908D9" w:rsidRPr="00C65855" w:rsidRDefault="003908D9" w:rsidP="003908D9">
            <w:pPr>
              <w:rPr>
                <w:rFonts w:ascii="Arial" w:hAnsi="Arial" w:cs="Arial"/>
                <w:sz w:val="16"/>
                <w:szCs w:val="16"/>
              </w:rPr>
            </w:pPr>
            <w:r w:rsidRPr="00C65855">
              <w:rPr>
                <w:rFonts w:ascii="Arial" w:hAnsi="Arial" w:cs="Arial"/>
                <w:sz w:val="16"/>
                <w:szCs w:val="16"/>
              </w:rPr>
              <w:t xml:space="preserve">For all households Itsoseng and Hebron (Roma Section) </w:t>
            </w:r>
          </w:p>
          <w:p w:rsidR="003908D9" w:rsidRPr="00C65855" w:rsidRDefault="003908D9" w:rsidP="003908D9">
            <w:pPr>
              <w:tabs>
                <w:tab w:val="left" w:pos="3315"/>
              </w:tabs>
              <w:rPr>
                <w:rFonts w:ascii="Arial" w:hAnsi="Arial" w:cs="Arial"/>
                <w:sz w:val="16"/>
                <w:szCs w:val="16"/>
              </w:rPr>
            </w:pPr>
            <w:r w:rsidRPr="00C65855">
              <w:rPr>
                <w:rFonts w:ascii="Arial" w:hAnsi="Arial" w:cs="Arial"/>
                <w:sz w:val="16"/>
                <w:szCs w:val="16"/>
              </w:rPr>
              <w:t>Itsoseng &amp; Hebron (Roma Section)</w:t>
            </w:r>
          </w:p>
          <w:p w:rsidR="003908D9" w:rsidRPr="00C65855" w:rsidRDefault="003908D9" w:rsidP="003908D9">
            <w:pPr>
              <w:rPr>
                <w:rFonts w:ascii="Arial" w:hAnsi="Arial" w:cs="Arial"/>
                <w:sz w:val="16"/>
                <w:szCs w:val="16"/>
              </w:rPr>
            </w:pPr>
            <w:r w:rsidRPr="00C65855">
              <w:rPr>
                <w:rFonts w:ascii="Arial" w:hAnsi="Arial" w:cs="Arial"/>
                <w:sz w:val="16"/>
                <w:szCs w:val="16"/>
              </w:rPr>
              <w:t>Itsoseng &amp; Hebron (Roma Section)</w:t>
            </w:r>
          </w:p>
          <w:p w:rsidR="003908D9" w:rsidRPr="00C65855" w:rsidRDefault="003908D9" w:rsidP="003908D9">
            <w:pPr>
              <w:rPr>
                <w:rFonts w:ascii="Arial" w:hAnsi="Arial" w:cs="Arial"/>
                <w:sz w:val="16"/>
                <w:szCs w:val="16"/>
              </w:rPr>
            </w:pPr>
            <w:r w:rsidRPr="00C65855">
              <w:rPr>
                <w:rFonts w:ascii="Arial" w:hAnsi="Arial" w:cs="Arial"/>
                <w:sz w:val="16"/>
                <w:szCs w:val="16"/>
              </w:rPr>
              <w:t>Itsoseng &amp; Hebron (Roma Section)</w:t>
            </w:r>
          </w:p>
        </w:tc>
      </w:tr>
      <w:tr w:rsidR="00C65855" w:rsidRPr="00C65855" w:rsidTr="00946803">
        <w:trPr>
          <w:trHeight w:hRule="exact" w:val="227"/>
        </w:trPr>
        <w:tc>
          <w:tcPr>
            <w:tcW w:w="1134" w:type="dxa"/>
            <w:vMerge/>
          </w:tcPr>
          <w:p w:rsidR="003908D9" w:rsidRPr="00C65855" w:rsidRDefault="003908D9" w:rsidP="003908D9">
            <w:pPr>
              <w:ind w:right="-501"/>
            </w:pPr>
          </w:p>
        </w:tc>
        <w:tc>
          <w:tcPr>
            <w:tcW w:w="2835" w:type="dxa"/>
            <w:vMerge/>
          </w:tcPr>
          <w:p w:rsidR="003908D9" w:rsidRPr="00C65855" w:rsidRDefault="003908D9" w:rsidP="003908D9">
            <w:pPr>
              <w:ind w:right="-501"/>
            </w:pPr>
          </w:p>
        </w:tc>
        <w:tc>
          <w:tcPr>
            <w:tcW w:w="3544" w:type="dxa"/>
            <w:vMerge/>
          </w:tcPr>
          <w:p w:rsidR="003908D9" w:rsidRPr="00C65855" w:rsidRDefault="003908D9" w:rsidP="003908D9">
            <w:pPr>
              <w:ind w:right="-501"/>
            </w:pPr>
          </w:p>
        </w:tc>
        <w:tc>
          <w:tcPr>
            <w:tcW w:w="425" w:type="dxa"/>
            <w:tcBorders>
              <w:top w:val="nil"/>
              <w:bottom w:val="nil"/>
            </w:tcBorders>
          </w:tcPr>
          <w:p w:rsidR="003908D9" w:rsidRPr="00C65855" w:rsidRDefault="003908D9" w:rsidP="003908D9">
            <w:pPr>
              <w:ind w:right="-501"/>
            </w:pPr>
          </w:p>
        </w:tc>
        <w:tc>
          <w:tcPr>
            <w:tcW w:w="1134" w:type="dxa"/>
            <w:vMerge/>
            <w:tcBorders>
              <w:left w:val="single" w:sz="4" w:space="0" w:color="auto"/>
            </w:tcBorders>
          </w:tcPr>
          <w:p w:rsidR="003908D9" w:rsidRPr="00C65855" w:rsidRDefault="003908D9" w:rsidP="003908D9">
            <w:pPr>
              <w:ind w:right="-501"/>
            </w:pPr>
          </w:p>
        </w:tc>
        <w:tc>
          <w:tcPr>
            <w:tcW w:w="3402" w:type="dxa"/>
            <w:vMerge/>
          </w:tcPr>
          <w:p w:rsidR="003908D9" w:rsidRPr="00C65855" w:rsidRDefault="003908D9" w:rsidP="003908D9">
            <w:pPr>
              <w:ind w:right="-501"/>
            </w:pPr>
          </w:p>
        </w:tc>
        <w:tc>
          <w:tcPr>
            <w:tcW w:w="2694" w:type="dxa"/>
            <w:vMerge/>
          </w:tcPr>
          <w:p w:rsidR="003908D9" w:rsidRPr="00C65855" w:rsidRDefault="003908D9" w:rsidP="003908D9">
            <w:pPr>
              <w:ind w:right="-501"/>
            </w:pPr>
          </w:p>
        </w:tc>
      </w:tr>
      <w:tr w:rsidR="00C65855" w:rsidRPr="00C65855" w:rsidTr="00946803">
        <w:trPr>
          <w:trHeight w:hRule="exact" w:val="113"/>
        </w:trPr>
        <w:tc>
          <w:tcPr>
            <w:tcW w:w="1134" w:type="dxa"/>
            <w:vMerge w:val="restart"/>
            <w:tcBorders>
              <w:bottom w:val="single" w:sz="4" w:space="0" w:color="auto"/>
            </w:tcBorders>
          </w:tcPr>
          <w:p w:rsidR="003908D9" w:rsidRPr="00C65855" w:rsidRDefault="003908D9" w:rsidP="003908D9">
            <w:pPr>
              <w:rPr>
                <w:rFonts w:ascii="Arial" w:hAnsi="Arial" w:cs="Arial"/>
                <w:sz w:val="16"/>
                <w:szCs w:val="16"/>
              </w:rPr>
            </w:pPr>
            <w:r w:rsidRPr="00C65855">
              <w:rPr>
                <w:rFonts w:ascii="Arial" w:hAnsi="Arial" w:cs="Arial"/>
                <w:sz w:val="16"/>
                <w:szCs w:val="16"/>
              </w:rPr>
              <w:t>2. Electricity</w:t>
            </w:r>
          </w:p>
        </w:tc>
        <w:tc>
          <w:tcPr>
            <w:tcW w:w="2835" w:type="dxa"/>
            <w:vMerge w:val="restart"/>
            <w:tcBorders>
              <w:bottom w:val="single" w:sz="4" w:space="0" w:color="auto"/>
            </w:tcBorders>
          </w:tcPr>
          <w:p w:rsidR="003908D9" w:rsidRPr="00C65855" w:rsidRDefault="003908D9" w:rsidP="003908D9">
            <w:pPr>
              <w:rPr>
                <w:rFonts w:ascii="Arial" w:hAnsi="Arial" w:cs="Arial"/>
                <w:sz w:val="16"/>
                <w:szCs w:val="16"/>
              </w:rPr>
            </w:pPr>
            <w:r w:rsidRPr="00C65855">
              <w:rPr>
                <w:rFonts w:ascii="Arial" w:hAnsi="Arial" w:cs="Arial"/>
                <w:sz w:val="16"/>
                <w:szCs w:val="16"/>
              </w:rPr>
              <w:t>2.1. Farm Reticulation programme</w:t>
            </w:r>
          </w:p>
          <w:p w:rsidR="003908D9" w:rsidRPr="00C65855" w:rsidRDefault="003908D9" w:rsidP="003908D9">
            <w:pPr>
              <w:rPr>
                <w:rFonts w:ascii="Arial" w:hAnsi="Arial" w:cs="Arial"/>
                <w:sz w:val="16"/>
                <w:szCs w:val="16"/>
              </w:rPr>
            </w:pPr>
            <w:r w:rsidRPr="00C65855">
              <w:rPr>
                <w:rFonts w:ascii="Arial" w:hAnsi="Arial" w:cs="Arial"/>
                <w:sz w:val="16"/>
                <w:szCs w:val="16"/>
              </w:rPr>
              <w:t>2.2. Apollo Lights</w:t>
            </w:r>
          </w:p>
          <w:p w:rsidR="003908D9" w:rsidRPr="00C65855" w:rsidRDefault="003908D9" w:rsidP="003908D9">
            <w:pPr>
              <w:rPr>
                <w:rFonts w:ascii="Arial" w:hAnsi="Arial" w:cs="Arial"/>
                <w:sz w:val="16"/>
                <w:szCs w:val="16"/>
              </w:rPr>
            </w:pPr>
            <w:r w:rsidRPr="00C65855">
              <w:rPr>
                <w:rFonts w:ascii="Arial" w:hAnsi="Arial" w:cs="Arial"/>
                <w:sz w:val="16"/>
                <w:szCs w:val="16"/>
              </w:rPr>
              <w:t xml:space="preserve">2.3. House connections </w:t>
            </w:r>
          </w:p>
          <w:p w:rsidR="003908D9" w:rsidRPr="00C65855" w:rsidRDefault="003908D9" w:rsidP="003908D9">
            <w:pPr>
              <w:tabs>
                <w:tab w:val="left" w:pos="612"/>
              </w:tabs>
              <w:rPr>
                <w:rFonts w:ascii="Arial" w:hAnsi="Arial" w:cs="Arial"/>
                <w:b/>
                <w:sz w:val="16"/>
                <w:szCs w:val="16"/>
              </w:rPr>
            </w:pPr>
            <w:r w:rsidRPr="00C65855">
              <w:rPr>
                <w:rFonts w:ascii="Arial" w:hAnsi="Arial" w:cs="Arial"/>
                <w:sz w:val="16"/>
                <w:szCs w:val="16"/>
              </w:rPr>
              <w:t>2.4. Household  electrification</w:t>
            </w:r>
          </w:p>
        </w:tc>
        <w:tc>
          <w:tcPr>
            <w:tcW w:w="3544" w:type="dxa"/>
            <w:vMerge w:val="restart"/>
            <w:tcBorders>
              <w:bottom w:val="single" w:sz="4" w:space="0" w:color="auto"/>
              <w:right w:val="single" w:sz="4" w:space="0" w:color="auto"/>
            </w:tcBorders>
            <w:vAlign w:val="center"/>
          </w:tcPr>
          <w:p w:rsidR="003908D9" w:rsidRPr="00C65855" w:rsidRDefault="003908D9" w:rsidP="003908D9">
            <w:pPr>
              <w:rPr>
                <w:rFonts w:ascii="Arial" w:hAnsi="Arial" w:cs="Arial"/>
                <w:sz w:val="16"/>
                <w:szCs w:val="16"/>
              </w:rPr>
            </w:pPr>
            <w:r w:rsidRPr="00C65855">
              <w:rPr>
                <w:rFonts w:ascii="Arial" w:hAnsi="Arial" w:cs="Arial"/>
                <w:sz w:val="16"/>
                <w:szCs w:val="16"/>
              </w:rPr>
              <w:t>Mosholozi, Rashoop and Wonderpark</w:t>
            </w:r>
          </w:p>
        </w:tc>
        <w:tc>
          <w:tcPr>
            <w:tcW w:w="425" w:type="dxa"/>
            <w:tcBorders>
              <w:top w:val="nil"/>
              <w:bottom w:val="nil"/>
            </w:tcBorders>
          </w:tcPr>
          <w:p w:rsidR="003908D9" w:rsidRPr="00C65855" w:rsidRDefault="003908D9" w:rsidP="003908D9">
            <w:pPr>
              <w:ind w:right="-501"/>
            </w:pPr>
          </w:p>
        </w:tc>
        <w:tc>
          <w:tcPr>
            <w:tcW w:w="1134" w:type="dxa"/>
            <w:vMerge/>
            <w:tcBorders>
              <w:left w:val="single" w:sz="4" w:space="0" w:color="auto"/>
            </w:tcBorders>
          </w:tcPr>
          <w:p w:rsidR="003908D9" w:rsidRPr="00C65855" w:rsidRDefault="003908D9" w:rsidP="003908D9">
            <w:pPr>
              <w:ind w:right="-501"/>
            </w:pPr>
          </w:p>
        </w:tc>
        <w:tc>
          <w:tcPr>
            <w:tcW w:w="3402" w:type="dxa"/>
            <w:vMerge/>
          </w:tcPr>
          <w:p w:rsidR="003908D9" w:rsidRPr="00C65855" w:rsidRDefault="003908D9" w:rsidP="003908D9">
            <w:pPr>
              <w:ind w:right="-501"/>
            </w:pPr>
          </w:p>
        </w:tc>
        <w:tc>
          <w:tcPr>
            <w:tcW w:w="2694" w:type="dxa"/>
            <w:vMerge/>
          </w:tcPr>
          <w:p w:rsidR="003908D9" w:rsidRPr="00C65855" w:rsidRDefault="003908D9" w:rsidP="003908D9">
            <w:pPr>
              <w:ind w:right="-501"/>
            </w:pPr>
          </w:p>
        </w:tc>
      </w:tr>
      <w:tr w:rsidR="00C65855" w:rsidRPr="00C65855" w:rsidTr="00946803">
        <w:trPr>
          <w:trHeight w:hRule="exact" w:val="227"/>
        </w:trPr>
        <w:tc>
          <w:tcPr>
            <w:tcW w:w="1134" w:type="dxa"/>
            <w:vMerge/>
          </w:tcPr>
          <w:p w:rsidR="003908D9" w:rsidRPr="00C65855" w:rsidRDefault="003908D9" w:rsidP="003908D9">
            <w:pPr>
              <w:ind w:right="-501"/>
            </w:pPr>
          </w:p>
        </w:tc>
        <w:tc>
          <w:tcPr>
            <w:tcW w:w="2835" w:type="dxa"/>
            <w:vMerge/>
          </w:tcPr>
          <w:p w:rsidR="003908D9" w:rsidRPr="00C65855" w:rsidRDefault="003908D9" w:rsidP="003908D9">
            <w:pPr>
              <w:ind w:right="-501"/>
            </w:pPr>
          </w:p>
        </w:tc>
        <w:tc>
          <w:tcPr>
            <w:tcW w:w="3544" w:type="dxa"/>
            <w:vMerge/>
          </w:tcPr>
          <w:p w:rsidR="003908D9" w:rsidRPr="00C65855" w:rsidRDefault="003908D9" w:rsidP="003908D9">
            <w:pPr>
              <w:ind w:right="-501"/>
            </w:pPr>
          </w:p>
        </w:tc>
        <w:tc>
          <w:tcPr>
            <w:tcW w:w="425" w:type="dxa"/>
            <w:tcBorders>
              <w:top w:val="nil"/>
              <w:bottom w:val="nil"/>
            </w:tcBorders>
          </w:tcPr>
          <w:p w:rsidR="003908D9" w:rsidRPr="00C65855" w:rsidRDefault="003908D9" w:rsidP="003908D9">
            <w:pPr>
              <w:ind w:right="-501"/>
            </w:pPr>
          </w:p>
        </w:tc>
        <w:tc>
          <w:tcPr>
            <w:tcW w:w="1134" w:type="dxa"/>
            <w:vMerge/>
            <w:tcBorders>
              <w:left w:val="single" w:sz="4" w:space="0" w:color="auto"/>
            </w:tcBorders>
          </w:tcPr>
          <w:p w:rsidR="003908D9" w:rsidRPr="00C65855" w:rsidRDefault="003908D9" w:rsidP="003908D9">
            <w:pPr>
              <w:ind w:right="-501"/>
            </w:pPr>
          </w:p>
        </w:tc>
        <w:tc>
          <w:tcPr>
            <w:tcW w:w="3402" w:type="dxa"/>
            <w:vMerge/>
          </w:tcPr>
          <w:p w:rsidR="003908D9" w:rsidRPr="00C65855" w:rsidRDefault="003908D9" w:rsidP="003908D9">
            <w:pPr>
              <w:ind w:right="-501"/>
            </w:pPr>
          </w:p>
        </w:tc>
        <w:tc>
          <w:tcPr>
            <w:tcW w:w="2694" w:type="dxa"/>
            <w:vMerge/>
          </w:tcPr>
          <w:p w:rsidR="003908D9" w:rsidRPr="00C65855" w:rsidRDefault="003908D9" w:rsidP="003908D9">
            <w:pPr>
              <w:ind w:right="-501"/>
            </w:pPr>
          </w:p>
        </w:tc>
      </w:tr>
      <w:tr w:rsidR="00C65855" w:rsidRPr="00C65855" w:rsidTr="00946803">
        <w:trPr>
          <w:trHeight w:hRule="exact" w:val="227"/>
        </w:trPr>
        <w:tc>
          <w:tcPr>
            <w:tcW w:w="1134" w:type="dxa"/>
            <w:vMerge/>
          </w:tcPr>
          <w:p w:rsidR="003908D9" w:rsidRPr="00C65855" w:rsidRDefault="003908D9" w:rsidP="003908D9">
            <w:pPr>
              <w:ind w:right="-501"/>
            </w:pPr>
          </w:p>
        </w:tc>
        <w:tc>
          <w:tcPr>
            <w:tcW w:w="2835" w:type="dxa"/>
            <w:vMerge/>
          </w:tcPr>
          <w:p w:rsidR="003908D9" w:rsidRPr="00C65855" w:rsidRDefault="003908D9" w:rsidP="003908D9">
            <w:pPr>
              <w:ind w:right="-501"/>
            </w:pPr>
          </w:p>
        </w:tc>
        <w:tc>
          <w:tcPr>
            <w:tcW w:w="3544" w:type="dxa"/>
            <w:vMerge/>
          </w:tcPr>
          <w:p w:rsidR="003908D9" w:rsidRPr="00C65855" w:rsidRDefault="003908D9" w:rsidP="003908D9">
            <w:pPr>
              <w:ind w:right="-501"/>
            </w:pPr>
          </w:p>
        </w:tc>
        <w:tc>
          <w:tcPr>
            <w:tcW w:w="425" w:type="dxa"/>
            <w:tcBorders>
              <w:top w:val="nil"/>
              <w:bottom w:val="nil"/>
            </w:tcBorders>
          </w:tcPr>
          <w:p w:rsidR="003908D9" w:rsidRPr="00C65855" w:rsidRDefault="003908D9" w:rsidP="003908D9">
            <w:pPr>
              <w:ind w:right="-501"/>
            </w:pPr>
          </w:p>
        </w:tc>
        <w:tc>
          <w:tcPr>
            <w:tcW w:w="1134" w:type="dxa"/>
            <w:vMerge/>
            <w:tcBorders>
              <w:left w:val="single" w:sz="4" w:space="0" w:color="auto"/>
            </w:tcBorders>
          </w:tcPr>
          <w:p w:rsidR="003908D9" w:rsidRPr="00C65855" w:rsidRDefault="003908D9" w:rsidP="003908D9">
            <w:pPr>
              <w:rPr>
                <w:rFonts w:ascii="Arial" w:hAnsi="Arial" w:cs="Arial"/>
                <w:sz w:val="16"/>
                <w:szCs w:val="16"/>
              </w:rPr>
            </w:pPr>
          </w:p>
        </w:tc>
        <w:tc>
          <w:tcPr>
            <w:tcW w:w="3402" w:type="dxa"/>
            <w:vMerge/>
          </w:tcPr>
          <w:p w:rsidR="003908D9" w:rsidRPr="00C65855" w:rsidRDefault="003908D9" w:rsidP="003908D9">
            <w:pPr>
              <w:rPr>
                <w:rFonts w:ascii="Arial" w:hAnsi="Arial" w:cs="Arial"/>
                <w:sz w:val="16"/>
                <w:szCs w:val="16"/>
              </w:rPr>
            </w:pPr>
          </w:p>
        </w:tc>
        <w:tc>
          <w:tcPr>
            <w:tcW w:w="2694" w:type="dxa"/>
            <w:vMerge/>
          </w:tcPr>
          <w:p w:rsidR="003908D9" w:rsidRPr="00C65855" w:rsidRDefault="003908D9" w:rsidP="003908D9">
            <w:pPr>
              <w:rPr>
                <w:rFonts w:ascii="Arial" w:hAnsi="Arial" w:cs="Arial"/>
                <w:sz w:val="16"/>
                <w:szCs w:val="16"/>
              </w:rPr>
            </w:pPr>
          </w:p>
        </w:tc>
      </w:tr>
      <w:tr w:rsidR="00C65855" w:rsidRPr="00C65855" w:rsidTr="00946803">
        <w:trPr>
          <w:trHeight w:hRule="exact" w:val="283"/>
        </w:trPr>
        <w:tc>
          <w:tcPr>
            <w:tcW w:w="1134" w:type="dxa"/>
            <w:vMerge/>
          </w:tcPr>
          <w:p w:rsidR="003908D9" w:rsidRPr="00C65855" w:rsidRDefault="003908D9" w:rsidP="003908D9">
            <w:pPr>
              <w:ind w:right="-501"/>
            </w:pPr>
          </w:p>
        </w:tc>
        <w:tc>
          <w:tcPr>
            <w:tcW w:w="2835" w:type="dxa"/>
            <w:vMerge/>
          </w:tcPr>
          <w:p w:rsidR="003908D9" w:rsidRPr="00C65855" w:rsidRDefault="003908D9" w:rsidP="003908D9">
            <w:pPr>
              <w:ind w:right="-501"/>
            </w:pPr>
          </w:p>
        </w:tc>
        <w:tc>
          <w:tcPr>
            <w:tcW w:w="3544" w:type="dxa"/>
            <w:vMerge/>
          </w:tcPr>
          <w:p w:rsidR="003908D9" w:rsidRPr="00C65855" w:rsidRDefault="003908D9" w:rsidP="003908D9">
            <w:pPr>
              <w:ind w:right="-501"/>
            </w:pPr>
          </w:p>
        </w:tc>
        <w:tc>
          <w:tcPr>
            <w:tcW w:w="425" w:type="dxa"/>
            <w:tcBorders>
              <w:top w:val="nil"/>
              <w:bottom w:val="nil"/>
              <w:right w:val="single" w:sz="4" w:space="0" w:color="auto"/>
            </w:tcBorders>
          </w:tcPr>
          <w:p w:rsidR="003908D9" w:rsidRPr="00C65855" w:rsidRDefault="003908D9" w:rsidP="003908D9">
            <w:pPr>
              <w:ind w:right="-501"/>
            </w:pPr>
          </w:p>
        </w:tc>
        <w:tc>
          <w:tcPr>
            <w:tcW w:w="1134" w:type="dxa"/>
            <w:vMerge w:val="restart"/>
            <w:tcBorders>
              <w:left w:val="single" w:sz="4" w:space="0" w:color="auto"/>
            </w:tcBorders>
          </w:tcPr>
          <w:p w:rsidR="003908D9" w:rsidRPr="00C65855" w:rsidRDefault="003908D9" w:rsidP="003908D9">
            <w:pPr>
              <w:rPr>
                <w:rFonts w:ascii="Arial" w:hAnsi="Arial" w:cs="Arial"/>
                <w:sz w:val="16"/>
                <w:szCs w:val="16"/>
              </w:rPr>
            </w:pPr>
            <w:r w:rsidRPr="00C65855">
              <w:rPr>
                <w:rFonts w:ascii="Arial" w:hAnsi="Arial" w:cs="Arial"/>
                <w:sz w:val="16"/>
                <w:szCs w:val="16"/>
              </w:rPr>
              <w:t>2. Roads &amp;</w:t>
            </w:r>
          </w:p>
          <w:p w:rsidR="003908D9" w:rsidRPr="00C65855" w:rsidRDefault="003908D9" w:rsidP="003908D9">
            <w:pPr>
              <w:rPr>
                <w:rFonts w:ascii="Arial" w:hAnsi="Arial" w:cs="Arial"/>
                <w:sz w:val="16"/>
                <w:szCs w:val="16"/>
              </w:rPr>
            </w:pPr>
            <w:r w:rsidRPr="00C65855">
              <w:rPr>
                <w:rFonts w:ascii="Arial" w:hAnsi="Arial" w:cs="Arial"/>
                <w:sz w:val="16"/>
                <w:szCs w:val="16"/>
              </w:rPr>
              <w:t xml:space="preserve">    Storm </w:t>
            </w:r>
          </w:p>
          <w:p w:rsidR="003908D9" w:rsidRPr="00C65855" w:rsidRDefault="003908D9" w:rsidP="003908D9">
            <w:pPr>
              <w:rPr>
                <w:rFonts w:ascii="Arial" w:hAnsi="Arial" w:cs="Arial"/>
                <w:sz w:val="16"/>
                <w:szCs w:val="16"/>
              </w:rPr>
            </w:pPr>
            <w:r w:rsidRPr="00C65855">
              <w:rPr>
                <w:rFonts w:ascii="Arial" w:hAnsi="Arial" w:cs="Arial"/>
                <w:sz w:val="16"/>
                <w:szCs w:val="16"/>
              </w:rPr>
              <w:t xml:space="preserve">    water</w:t>
            </w:r>
          </w:p>
          <w:p w:rsidR="003908D9" w:rsidRPr="00C65855" w:rsidRDefault="003908D9" w:rsidP="003908D9">
            <w:pPr>
              <w:rPr>
                <w:rFonts w:ascii="Arial" w:hAnsi="Arial" w:cs="Arial"/>
                <w:sz w:val="16"/>
                <w:szCs w:val="16"/>
              </w:rPr>
            </w:pPr>
          </w:p>
          <w:p w:rsidR="003908D9" w:rsidRPr="00C65855" w:rsidRDefault="003908D9" w:rsidP="003908D9">
            <w:pPr>
              <w:rPr>
                <w:rFonts w:ascii="Arial" w:hAnsi="Arial" w:cs="Arial"/>
                <w:sz w:val="16"/>
                <w:szCs w:val="16"/>
              </w:rPr>
            </w:pPr>
          </w:p>
        </w:tc>
        <w:tc>
          <w:tcPr>
            <w:tcW w:w="3402" w:type="dxa"/>
            <w:vMerge w:val="restart"/>
          </w:tcPr>
          <w:p w:rsidR="003908D9" w:rsidRPr="00C65855" w:rsidRDefault="003908D9" w:rsidP="003908D9">
            <w:pPr>
              <w:rPr>
                <w:rFonts w:ascii="Arial" w:hAnsi="Arial" w:cs="Arial"/>
                <w:sz w:val="16"/>
                <w:szCs w:val="16"/>
              </w:rPr>
            </w:pPr>
            <w:r w:rsidRPr="00C65855">
              <w:rPr>
                <w:rFonts w:ascii="Arial" w:hAnsi="Arial" w:cs="Arial"/>
                <w:sz w:val="16"/>
                <w:szCs w:val="16"/>
              </w:rPr>
              <w:t>2.1. Speed Humps</w:t>
            </w:r>
          </w:p>
          <w:p w:rsidR="003908D9" w:rsidRPr="00C65855" w:rsidRDefault="003908D9" w:rsidP="003908D9">
            <w:pPr>
              <w:rPr>
                <w:rFonts w:ascii="Arial" w:hAnsi="Arial" w:cs="Arial"/>
                <w:sz w:val="16"/>
                <w:szCs w:val="16"/>
              </w:rPr>
            </w:pPr>
            <w:r w:rsidRPr="00C65855">
              <w:rPr>
                <w:rFonts w:ascii="Arial" w:hAnsi="Arial" w:cs="Arial"/>
                <w:sz w:val="16"/>
                <w:szCs w:val="16"/>
              </w:rPr>
              <w:t>2.2.Tarred Internal Roads</w:t>
            </w:r>
          </w:p>
          <w:p w:rsidR="003908D9" w:rsidRPr="00C65855" w:rsidRDefault="003908D9" w:rsidP="003908D9">
            <w:pPr>
              <w:rPr>
                <w:rFonts w:ascii="Arial" w:hAnsi="Arial" w:cs="Arial"/>
                <w:sz w:val="16"/>
                <w:szCs w:val="16"/>
              </w:rPr>
            </w:pPr>
          </w:p>
          <w:p w:rsidR="003908D9" w:rsidRPr="00C65855" w:rsidRDefault="003908D9" w:rsidP="003908D9">
            <w:pPr>
              <w:rPr>
                <w:rFonts w:ascii="Arial" w:hAnsi="Arial" w:cs="Arial"/>
                <w:sz w:val="16"/>
                <w:szCs w:val="16"/>
              </w:rPr>
            </w:pPr>
          </w:p>
          <w:p w:rsidR="003908D9" w:rsidRPr="00C65855" w:rsidRDefault="003908D9" w:rsidP="003908D9">
            <w:pPr>
              <w:rPr>
                <w:rFonts w:ascii="Arial" w:hAnsi="Arial" w:cs="Arial"/>
                <w:sz w:val="16"/>
                <w:szCs w:val="16"/>
              </w:rPr>
            </w:pPr>
            <w:r w:rsidRPr="00C65855">
              <w:rPr>
                <w:rFonts w:ascii="Arial" w:hAnsi="Arial" w:cs="Arial"/>
                <w:sz w:val="16"/>
                <w:szCs w:val="16"/>
              </w:rPr>
              <w:t xml:space="preserve">2.3.Tarred Road </w:t>
            </w:r>
          </w:p>
          <w:p w:rsidR="003908D9" w:rsidRPr="00C65855" w:rsidRDefault="003908D9" w:rsidP="003908D9">
            <w:pPr>
              <w:rPr>
                <w:rFonts w:ascii="Arial" w:hAnsi="Arial" w:cs="Arial"/>
                <w:sz w:val="16"/>
                <w:szCs w:val="16"/>
              </w:rPr>
            </w:pPr>
            <w:r w:rsidRPr="00C65855">
              <w:rPr>
                <w:rFonts w:ascii="Arial" w:hAnsi="Arial" w:cs="Arial"/>
                <w:sz w:val="16"/>
                <w:szCs w:val="16"/>
              </w:rPr>
              <w:t>2.4. Storm Water Drainage</w:t>
            </w:r>
          </w:p>
          <w:p w:rsidR="003908D9" w:rsidRPr="00C65855" w:rsidRDefault="003908D9" w:rsidP="003908D9">
            <w:pPr>
              <w:rPr>
                <w:rFonts w:ascii="Arial" w:hAnsi="Arial" w:cs="Arial"/>
                <w:sz w:val="16"/>
                <w:szCs w:val="16"/>
              </w:rPr>
            </w:pPr>
            <w:r w:rsidRPr="00C65855">
              <w:rPr>
                <w:rFonts w:ascii="Arial" w:hAnsi="Arial" w:cs="Arial"/>
                <w:sz w:val="16"/>
                <w:szCs w:val="16"/>
              </w:rPr>
              <w:t>2.5. Paving of Roads</w:t>
            </w:r>
          </w:p>
        </w:tc>
        <w:tc>
          <w:tcPr>
            <w:tcW w:w="2694" w:type="dxa"/>
            <w:vMerge w:val="restart"/>
          </w:tcPr>
          <w:p w:rsidR="003908D9" w:rsidRPr="00C65855" w:rsidRDefault="003908D9" w:rsidP="003908D9">
            <w:pPr>
              <w:rPr>
                <w:rFonts w:ascii="Arial" w:hAnsi="Arial" w:cs="Arial"/>
                <w:sz w:val="16"/>
                <w:szCs w:val="16"/>
              </w:rPr>
            </w:pPr>
            <w:r w:rsidRPr="00C65855">
              <w:rPr>
                <w:rFonts w:ascii="Arial" w:hAnsi="Arial" w:cs="Arial"/>
                <w:sz w:val="16"/>
                <w:szCs w:val="16"/>
              </w:rPr>
              <w:t xml:space="preserve">Itsoseng </w:t>
            </w:r>
          </w:p>
          <w:p w:rsidR="003908D9" w:rsidRPr="00C65855" w:rsidRDefault="003908D9" w:rsidP="003908D9">
            <w:pPr>
              <w:rPr>
                <w:rFonts w:ascii="Arial" w:hAnsi="Arial" w:cs="Arial"/>
                <w:sz w:val="16"/>
                <w:szCs w:val="16"/>
              </w:rPr>
            </w:pPr>
            <w:r w:rsidRPr="00C65855">
              <w:rPr>
                <w:rFonts w:ascii="Arial" w:hAnsi="Arial" w:cs="Arial"/>
                <w:sz w:val="16"/>
                <w:szCs w:val="16"/>
              </w:rPr>
              <w:t>Itsoseng High School; Molefe Road to Phase 4 internal Bridge to Phase 5, Cemetery Road</w:t>
            </w:r>
          </w:p>
          <w:p w:rsidR="003908D9" w:rsidRPr="00C65855" w:rsidRDefault="003908D9" w:rsidP="003908D9">
            <w:pPr>
              <w:rPr>
                <w:rFonts w:ascii="Arial" w:hAnsi="Arial" w:cs="Arial"/>
                <w:sz w:val="16"/>
                <w:szCs w:val="16"/>
              </w:rPr>
            </w:pPr>
            <w:r w:rsidRPr="00C65855">
              <w:rPr>
                <w:rFonts w:ascii="Arial" w:hAnsi="Arial" w:cs="Arial"/>
                <w:sz w:val="16"/>
                <w:szCs w:val="16"/>
              </w:rPr>
              <w:t>10 km Bus Route in Itsoseng</w:t>
            </w:r>
          </w:p>
          <w:p w:rsidR="003908D9" w:rsidRPr="00C65855" w:rsidRDefault="003908D9" w:rsidP="003908D9">
            <w:pPr>
              <w:rPr>
                <w:rFonts w:ascii="Arial" w:hAnsi="Arial" w:cs="Arial"/>
                <w:sz w:val="16"/>
                <w:szCs w:val="16"/>
              </w:rPr>
            </w:pPr>
            <w:r w:rsidRPr="00C65855">
              <w:rPr>
                <w:rFonts w:ascii="Arial" w:hAnsi="Arial" w:cs="Arial"/>
                <w:sz w:val="16"/>
                <w:szCs w:val="16"/>
              </w:rPr>
              <w:t>Thom Eddy &amp; road behind Tlhako A Thamaga Primary School</w:t>
            </w:r>
          </w:p>
        </w:tc>
      </w:tr>
      <w:tr w:rsidR="00C65855" w:rsidRPr="00C65855" w:rsidTr="00946803">
        <w:trPr>
          <w:trHeight w:hRule="exact" w:val="227"/>
        </w:trPr>
        <w:tc>
          <w:tcPr>
            <w:tcW w:w="1134" w:type="dxa"/>
            <w:vMerge w:val="restart"/>
            <w:tcBorders>
              <w:bottom w:val="single" w:sz="4" w:space="0" w:color="auto"/>
            </w:tcBorders>
          </w:tcPr>
          <w:p w:rsidR="003908D9" w:rsidRPr="00C65855" w:rsidRDefault="003908D9" w:rsidP="003908D9">
            <w:pPr>
              <w:rPr>
                <w:rFonts w:ascii="Arial" w:hAnsi="Arial" w:cs="Arial"/>
                <w:sz w:val="16"/>
                <w:szCs w:val="16"/>
              </w:rPr>
            </w:pPr>
            <w:r w:rsidRPr="00C65855">
              <w:rPr>
                <w:rFonts w:ascii="Arial" w:hAnsi="Arial" w:cs="Arial"/>
                <w:sz w:val="16"/>
                <w:szCs w:val="16"/>
              </w:rPr>
              <w:t xml:space="preserve">3. Roads &amp; </w:t>
            </w:r>
          </w:p>
          <w:p w:rsidR="003908D9" w:rsidRPr="00C65855" w:rsidRDefault="003908D9" w:rsidP="003908D9">
            <w:pPr>
              <w:rPr>
                <w:rFonts w:ascii="Arial" w:hAnsi="Arial" w:cs="Arial"/>
                <w:sz w:val="16"/>
                <w:szCs w:val="16"/>
              </w:rPr>
            </w:pPr>
            <w:r w:rsidRPr="00C65855">
              <w:rPr>
                <w:rFonts w:ascii="Arial" w:hAnsi="Arial" w:cs="Arial"/>
                <w:sz w:val="16"/>
                <w:szCs w:val="16"/>
              </w:rPr>
              <w:t xml:space="preserve">  Stormwater</w:t>
            </w:r>
          </w:p>
        </w:tc>
        <w:tc>
          <w:tcPr>
            <w:tcW w:w="2835" w:type="dxa"/>
            <w:vMerge w:val="restart"/>
            <w:tcBorders>
              <w:bottom w:val="single" w:sz="4" w:space="0" w:color="auto"/>
            </w:tcBorders>
          </w:tcPr>
          <w:p w:rsidR="003908D9" w:rsidRPr="00C65855" w:rsidRDefault="003908D9" w:rsidP="003908D9">
            <w:pPr>
              <w:rPr>
                <w:rFonts w:ascii="Arial" w:hAnsi="Arial" w:cs="Arial"/>
                <w:sz w:val="16"/>
                <w:szCs w:val="16"/>
              </w:rPr>
            </w:pPr>
            <w:r w:rsidRPr="00C65855">
              <w:rPr>
                <w:rFonts w:ascii="Arial" w:hAnsi="Arial" w:cs="Arial"/>
                <w:sz w:val="16"/>
                <w:szCs w:val="16"/>
              </w:rPr>
              <w:t>3.1. Stormwater drainage</w:t>
            </w:r>
          </w:p>
          <w:p w:rsidR="003908D9" w:rsidRPr="00C65855" w:rsidRDefault="003908D9" w:rsidP="003908D9">
            <w:pPr>
              <w:rPr>
                <w:rFonts w:ascii="Arial" w:hAnsi="Arial" w:cs="Arial"/>
                <w:sz w:val="16"/>
                <w:szCs w:val="16"/>
              </w:rPr>
            </w:pPr>
            <w:r w:rsidRPr="00C65855">
              <w:rPr>
                <w:rFonts w:ascii="Arial" w:hAnsi="Arial" w:cs="Arial"/>
                <w:sz w:val="16"/>
                <w:szCs w:val="16"/>
              </w:rPr>
              <w:t>3.2. Internal Roads &amp; Streets Paved</w:t>
            </w:r>
          </w:p>
        </w:tc>
        <w:tc>
          <w:tcPr>
            <w:tcW w:w="3544" w:type="dxa"/>
            <w:vMerge w:val="restart"/>
            <w:tcBorders>
              <w:bottom w:val="single" w:sz="4" w:space="0" w:color="auto"/>
              <w:right w:val="single" w:sz="4" w:space="0" w:color="auto"/>
            </w:tcBorders>
          </w:tcPr>
          <w:p w:rsidR="003908D9" w:rsidRPr="00C65855" w:rsidRDefault="003908D9" w:rsidP="003908D9">
            <w:pPr>
              <w:rPr>
                <w:rFonts w:ascii="Arial" w:hAnsi="Arial" w:cs="Arial"/>
                <w:sz w:val="16"/>
                <w:szCs w:val="16"/>
              </w:rPr>
            </w:pPr>
            <w:r w:rsidRPr="00C65855">
              <w:rPr>
                <w:rFonts w:ascii="Arial" w:hAnsi="Arial" w:cs="Arial"/>
                <w:sz w:val="16"/>
                <w:szCs w:val="16"/>
              </w:rPr>
              <w:t>Oukasie Ext. 5, Mosholozi, Rashoop &amp; Wonderpark</w:t>
            </w:r>
          </w:p>
          <w:p w:rsidR="003908D9" w:rsidRPr="00C65855" w:rsidRDefault="003908D9" w:rsidP="003908D9">
            <w:pPr>
              <w:rPr>
                <w:rFonts w:ascii="Arial" w:hAnsi="Arial" w:cs="Arial"/>
                <w:sz w:val="16"/>
                <w:szCs w:val="16"/>
              </w:rPr>
            </w:pPr>
            <w:r w:rsidRPr="00C65855">
              <w:rPr>
                <w:rFonts w:ascii="Arial" w:hAnsi="Arial" w:cs="Arial"/>
                <w:sz w:val="16"/>
                <w:szCs w:val="16"/>
              </w:rPr>
              <w:t xml:space="preserve"> </w:t>
            </w:r>
          </w:p>
          <w:p w:rsidR="003908D9" w:rsidRPr="00C65855" w:rsidRDefault="003908D9" w:rsidP="003908D9">
            <w:pPr>
              <w:rPr>
                <w:rFonts w:ascii="Arial" w:hAnsi="Arial" w:cs="Arial"/>
                <w:sz w:val="16"/>
                <w:szCs w:val="16"/>
              </w:rPr>
            </w:pPr>
          </w:p>
        </w:tc>
        <w:tc>
          <w:tcPr>
            <w:tcW w:w="425" w:type="dxa"/>
            <w:tcBorders>
              <w:top w:val="nil"/>
              <w:bottom w:val="nil"/>
              <w:right w:val="single" w:sz="4" w:space="0" w:color="auto"/>
            </w:tcBorders>
          </w:tcPr>
          <w:p w:rsidR="003908D9" w:rsidRPr="00C65855" w:rsidRDefault="003908D9" w:rsidP="003908D9">
            <w:pPr>
              <w:ind w:right="-501"/>
            </w:pPr>
          </w:p>
        </w:tc>
        <w:tc>
          <w:tcPr>
            <w:tcW w:w="1134" w:type="dxa"/>
            <w:vMerge/>
            <w:tcBorders>
              <w:left w:val="single" w:sz="4" w:space="0" w:color="auto"/>
            </w:tcBorders>
          </w:tcPr>
          <w:p w:rsidR="003908D9" w:rsidRPr="00C65855" w:rsidRDefault="003908D9" w:rsidP="003908D9">
            <w:pPr>
              <w:ind w:right="-501"/>
            </w:pPr>
          </w:p>
        </w:tc>
        <w:tc>
          <w:tcPr>
            <w:tcW w:w="3402" w:type="dxa"/>
            <w:vMerge/>
          </w:tcPr>
          <w:p w:rsidR="003908D9" w:rsidRPr="00C65855" w:rsidRDefault="003908D9" w:rsidP="003908D9">
            <w:pPr>
              <w:ind w:right="-501"/>
            </w:pPr>
          </w:p>
        </w:tc>
        <w:tc>
          <w:tcPr>
            <w:tcW w:w="2694" w:type="dxa"/>
            <w:vMerge/>
          </w:tcPr>
          <w:p w:rsidR="003908D9" w:rsidRPr="00C65855" w:rsidRDefault="003908D9" w:rsidP="003908D9">
            <w:pPr>
              <w:ind w:right="-501"/>
            </w:pPr>
          </w:p>
        </w:tc>
      </w:tr>
      <w:tr w:rsidR="00C65855" w:rsidRPr="00C65855" w:rsidTr="00946803">
        <w:trPr>
          <w:trHeight w:hRule="exact" w:val="227"/>
        </w:trPr>
        <w:tc>
          <w:tcPr>
            <w:tcW w:w="1134" w:type="dxa"/>
            <w:vMerge/>
          </w:tcPr>
          <w:p w:rsidR="003908D9" w:rsidRPr="00C65855" w:rsidRDefault="003908D9" w:rsidP="003908D9">
            <w:pPr>
              <w:ind w:right="-501"/>
            </w:pPr>
          </w:p>
        </w:tc>
        <w:tc>
          <w:tcPr>
            <w:tcW w:w="2835" w:type="dxa"/>
            <w:vMerge/>
          </w:tcPr>
          <w:p w:rsidR="003908D9" w:rsidRPr="00C65855" w:rsidRDefault="003908D9" w:rsidP="003908D9">
            <w:pPr>
              <w:ind w:right="-501"/>
            </w:pPr>
          </w:p>
        </w:tc>
        <w:tc>
          <w:tcPr>
            <w:tcW w:w="3544" w:type="dxa"/>
            <w:vMerge/>
          </w:tcPr>
          <w:p w:rsidR="003908D9" w:rsidRPr="00C65855" w:rsidRDefault="003908D9" w:rsidP="003908D9">
            <w:pPr>
              <w:ind w:right="-501"/>
            </w:pPr>
          </w:p>
        </w:tc>
        <w:tc>
          <w:tcPr>
            <w:tcW w:w="425" w:type="dxa"/>
            <w:tcBorders>
              <w:top w:val="nil"/>
              <w:bottom w:val="nil"/>
              <w:right w:val="single" w:sz="4" w:space="0" w:color="auto"/>
            </w:tcBorders>
          </w:tcPr>
          <w:p w:rsidR="003908D9" w:rsidRPr="00C65855" w:rsidRDefault="003908D9" w:rsidP="003908D9">
            <w:pPr>
              <w:ind w:right="-501"/>
            </w:pPr>
          </w:p>
        </w:tc>
        <w:tc>
          <w:tcPr>
            <w:tcW w:w="1134" w:type="dxa"/>
            <w:vMerge/>
            <w:tcBorders>
              <w:left w:val="single" w:sz="4" w:space="0" w:color="auto"/>
            </w:tcBorders>
          </w:tcPr>
          <w:p w:rsidR="003908D9" w:rsidRPr="00C65855" w:rsidRDefault="003908D9" w:rsidP="003908D9">
            <w:pPr>
              <w:ind w:right="-501"/>
            </w:pPr>
          </w:p>
        </w:tc>
        <w:tc>
          <w:tcPr>
            <w:tcW w:w="3402" w:type="dxa"/>
            <w:vMerge/>
          </w:tcPr>
          <w:p w:rsidR="003908D9" w:rsidRPr="00C65855" w:rsidRDefault="003908D9" w:rsidP="003908D9">
            <w:pPr>
              <w:ind w:right="-501"/>
            </w:pPr>
          </w:p>
        </w:tc>
        <w:tc>
          <w:tcPr>
            <w:tcW w:w="2694" w:type="dxa"/>
            <w:vMerge/>
          </w:tcPr>
          <w:p w:rsidR="003908D9" w:rsidRPr="00C65855" w:rsidRDefault="003908D9" w:rsidP="003908D9">
            <w:pPr>
              <w:ind w:right="-501"/>
            </w:pPr>
          </w:p>
        </w:tc>
      </w:tr>
      <w:tr w:rsidR="00C65855" w:rsidRPr="00C65855" w:rsidTr="00946803">
        <w:trPr>
          <w:trHeight w:hRule="exact" w:val="340"/>
        </w:trPr>
        <w:tc>
          <w:tcPr>
            <w:tcW w:w="1134" w:type="dxa"/>
            <w:vMerge w:val="restart"/>
          </w:tcPr>
          <w:p w:rsidR="003908D9" w:rsidRPr="00C65855" w:rsidRDefault="003908D9" w:rsidP="003908D9">
            <w:pPr>
              <w:rPr>
                <w:rFonts w:ascii="Arial" w:hAnsi="Arial" w:cs="Arial"/>
                <w:sz w:val="16"/>
                <w:szCs w:val="16"/>
              </w:rPr>
            </w:pPr>
            <w:r w:rsidRPr="00C65855">
              <w:rPr>
                <w:rFonts w:ascii="Arial" w:hAnsi="Arial" w:cs="Arial"/>
                <w:sz w:val="16"/>
                <w:szCs w:val="16"/>
              </w:rPr>
              <w:t>4. Water &amp;</w:t>
            </w:r>
          </w:p>
          <w:p w:rsidR="003908D9" w:rsidRPr="00C65855" w:rsidRDefault="003908D9" w:rsidP="003908D9">
            <w:pPr>
              <w:rPr>
                <w:rFonts w:ascii="Arial" w:hAnsi="Arial" w:cs="Arial"/>
                <w:sz w:val="16"/>
                <w:szCs w:val="16"/>
              </w:rPr>
            </w:pPr>
            <w:r w:rsidRPr="00C65855">
              <w:rPr>
                <w:rFonts w:ascii="Arial" w:hAnsi="Arial" w:cs="Arial"/>
                <w:sz w:val="16"/>
                <w:szCs w:val="16"/>
              </w:rPr>
              <w:t xml:space="preserve">    Sanitation</w:t>
            </w:r>
          </w:p>
        </w:tc>
        <w:tc>
          <w:tcPr>
            <w:tcW w:w="2835" w:type="dxa"/>
            <w:vMerge w:val="restart"/>
          </w:tcPr>
          <w:p w:rsidR="003908D9" w:rsidRPr="00C65855" w:rsidRDefault="003908D9" w:rsidP="003908D9">
            <w:pPr>
              <w:rPr>
                <w:rFonts w:ascii="Arial" w:hAnsi="Arial" w:cs="Arial"/>
                <w:sz w:val="16"/>
                <w:szCs w:val="16"/>
              </w:rPr>
            </w:pPr>
            <w:r w:rsidRPr="00C65855">
              <w:rPr>
                <w:rFonts w:ascii="Arial" w:hAnsi="Arial" w:cs="Arial"/>
                <w:sz w:val="16"/>
                <w:szCs w:val="16"/>
              </w:rPr>
              <w:t xml:space="preserve">4.1. Construction of VIP Toilets </w:t>
            </w:r>
          </w:p>
          <w:p w:rsidR="003908D9" w:rsidRPr="00C65855" w:rsidRDefault="003908D9" w:rsidP="003908D9">
            <w:pPr>
              <w:rPr>
                <w:rFonts w:ascii="Arial" w:hAnsi="Arial" w:cs="Arial"/>
                <w:sz w:val="16"/>
                <w:szCs w:val="16"/>
              </w:rPr>
            </w:pPr>
            <w:r w:rsidRPr="00C65855">
              <w:rPr>
                <w:rFonts w:ascii="Arial" w:hAnsi="Arial" w:cs="Arial"/>
                <w:sz w:val="16"/>
                <w:szCs w:val="16"/>
              </w:rPr>
              <w:t>4.2  Sewer connection</w:t>
            </w:r>
          </w:p>
          <w:p w:rsidR="003908D9" w:rsidRPr="00C65855" w:rsidRDefault="003908D9" w:rsidP="003908D9">
            <w:pPr>
              <w:rPr>
                <w:rFonts w:ascii="Arial" w:hAnsi="Arial" w:cs="Arial"/>
                <w:sz w:val="16"/>
                <w:szCs w:val="16"/>
              </w:rPr>
            </w:pPr>
            <w:r w:rsidRPr="00C65855">
              <w:rPr>
                <w:rFonts w:ascii="Arial" w:hAnsi="Arial" w:cs="Arial"/>
                <w:sz w:val="16"/>
                <w:szCs w:val="16"/>
              </w:rPr>
              <w:t xml:space="preserve">4.3  House connection </w:t>
            </w:r>
          </w:p>
          <w:p w:rsidR="003908D9" w:rsidRPr="00C65855" w:rsidRDefault="003908D9" w:rsidP="003908D9">
            <w:pPr>
              <w:rPr>
                <w:rFonts w:ascii="Arial" w:hAnsi="Arial" w:cs="Arial"/>
                <w:sz w:val="16"/>
                <w:szCs w:val="16"/>
              </w:rPr>
            </w:pPr>
            <w:r w:rsidRPr="00C65855">
              <w:rPr>
                <w:rFonts w:ascii="Arial" w:hAnsi="Arial" w:cs="Arial"/>
                <w:sz w:val="16"/>
                <w:szCs w:val="16"/>
              </w:rPr>
              <w:t xml:space="preserve">4.4. Water reticulation </w:t>
            </w:r>
          </w:p>
        </w:tc>
        <w:tc>
          <w:tcPr>
            <w:tcW w:w="3544" w:type="dxa"/>
            <w:vMerge w:val="restart"/>
            <w:tcBorders>
              <w:right w:val="single" w:sz="4" w:space="0" w:color="auto"/>
            </w:tcBorders>
            <w:vAlign w:val="center"/>
          </w:tcPr>
          <w:p w:rsidR="003908D9" w:rsidRPr="00C65855" w:rsidRDefault="003908D9" w:rsidP="003908D9">
            <w:pPr>
              <w:rPr>
                <w:rFonts w:ascii="Arial" w:hAnsi="Arial" w:cs="Arial"/>
                <w:sz w:val="16"/>
                <w:szCs w:val="16"/>
              </w:rPr>
            </w:pPr>
            <w:r w:rsidRPr="00C65855">
              <w:rPr>
                <w:rFonts w:ascii="Arial" w:hAnsi="Arial" w:cs="Arial"/>
                <w:sz w:val="16"/>
                <w:szCs w:val="16"/>
              </w:rPr>
              <w:t>Mosholozi, Rashoop, Oukasie Ext. 5, Informal</w:t>
            </w:r>
          </w:p>
        </w:tc>
        <w:tc>
          <w:tcPr>
            <w:tcW w:w="425" w:type="dxa"/>
            <w:tcBorders>
              <w:top w:val="nil"/>
              <w:bottom w:val="nil"/>
              <w:right w:val="single" w:sz="4" w:space="0" w:color="auto"/>
            </w:tcBorders>
          </w:tcPr>
          <w:p w:rsidR="003908D9" w:rsidRPr="00C65855" w:rsidRDefault="003908D9" w:rsidP="003908D9">
            <w:pPr>
              <w:ind w:right="-501"/>
            </w:pPr>
          </w:p>
        </w:tc>
        <w:tc>
          <w:tcPr>
            <w:tcW w:w="1134" w:type="dxa"/>
            <w:vMerge/>
            <w:tcBorders>
              <w:left w:val="single" w:sz="4" w:space="0" w:color="auto"/>
            </w:tcBorders>
          </w:tcPr>
          <w:p w:rsidR="003908D9" w:rsidRPr="00C65855" w:rsidRDefault="003908D9" w:rsidP="003908D9">
            <w:pPr>
              <w:ind w:right="-501"/>
            </w:pPr>
          </w:p>
        </w:tc>
        <w:tc>
          <w:tcPr>
            <w:tcW w:w="3402" w:type="dxa"/>
            <w:vMerge/>
          </w:tcPr>
          <w:p w:rsidR="003908D9" w:rsidRPr="00C65855" w:rsidRDefault="003908D9" w:rsidP="003908D9">
            <w:pPr>
              <w:ind w:right="-501"/>
            </w:pPr>
          </w:p>
        </w:tc>
        <w:tc>
          <w:tcPr>
            <w:tcW w:w="2694" w:type="dxa"/>
            <w:vMerge/>
          </w:tcPr>
          <w:p w:rsidR="003908D9" w:rsidRPr="00C65855" w:rsidRDefault="003908D9" w:rsidP="003908D9">
            <w:pPr>
              <w:ind w:right="-501"/>
            </w:pPr>
          </w:p>
        </w:tc>
      </w:tr>
      <w:tr w:rsidR="00C65855" w:rsidRPr="00C65855" w:rsidTr="00946803">
        <w:trPr>
          <w:trHeight w:hRule="exact" w:val="227"/>
        </w:trPr>
        <w:tc>
          <w:tcPr>
            <w:tcW w:w="1134" w:type="dxa"/>
            <w:vMerge/>
          </w:tcPr>
          <w:p w:rsidR="003908D9" w:rsidRPr="00C65855" w:rsidRDefault="003908D9" w:rsidP="003908D9">
            <w:pPr>
              <w:ind w:right="-501"/>
            </w:pPr>
          </w:p>
        </w:tc>
        <w:tc>
          <w:tcPr>
            <w:tcW w:w="2835" w:type="dxa"/>
            <w:vMerge/>
          </w:tcPr>
          <w:p w:rsidR="003908D9" w:rsidRPr="00C65855" w:rsidRDefault="003908D9" w:rsidP="003908D9">
            <w:pPr>
              <w:ind w:right="-501"/>
            </w:pPr>
          </w:p>
        </w:tc>
        <w:tc>
          <w:tcPr>
            <w:tcW w:w="3544" w:type="dxa"/>
            <w:vMerge/>
          </w:tcPr>
          <w:p w:rsidR="003908D9" w:rsidRPr="00C65855" w:rsidRDefault="003908D9" w:rsidP="003908D9">
            <w:pPr>
              <w:ind w:right="-501"/>
            </w:pPr>
          </w:p>
        </w:tc>
        <w:tc>
          <w:tcPr>
            <w:tcW w:w="425" w:type="dxa"/>
            <w:tcBorders>
              <w:top w:val="nil"/>
              <w:bottom w:val="nil"/>
              <w:right w:val="single" w:sz="4" w:space="0" w:color="auto"/>
            </w:tcBorders>
          </w:tcPr>
          <w:p w:rsidR="003908D9" w:rsidRPr="00C65855" w:rsidRDefault="003908D9" w:rsidP="003908D9">
            <w:pPr>
              <w:ind w:right="-501"/>
            </w:pPr>
          </w:p>
        </w:tc>
        <w:tc>
          <w:tcPr>
            <w:tcW w:w="1134" w:type="dxa"/>
            <w:vMerge/>
            <w:tcBorders>
              <w:left w:val="single" w:sz="4" w:space="0" w:color="auto"/>
            </w:tcBorders>
          </w:tcPr>
          <w:p w:rsidR="003908D9" w:rsidRPr="00C65855" w:rsidRDefault="003908D9" w:rsidP="003908D9">
            <w:pPr>
              <w:ind w:right="-501"/>
            </w:pPr>
          </w:p>
        </w:tc>
        <w:tc>
          <w:tcPr>
            <w:tcW w:w="3402" w:type="dxa"/>
            <w:vMerge/>
          </w:tcPr>
          <w:p w:rsidR="003908D9" w:rsidRPr="00C65855" w:rsidRDefault="003908D9" w:rsidP="003908D9">
            <w:pPr>
              <w:ind w:right="-501"/>
            </w:pPr>
          </w:p>
        </w:tc>
        <w:tc>
          <w:tcPr>
            <w:tcW w:w="2694" w:type="dxa"/>
            <w:vMerge/>
          </w:tcPr>
          <w:p w:rsidR="003908D9" w:rsidRPr="00C65855" w:rsidRDefault="003908D9" w:rsidP="003908D9">
            <w:pPr>
              <w:ind w:right="-501"/>
            </w:pPr>
          </w:p>
        </w:tc>
      </w:tr>
      <w:tr w:rsidR="00C65855" w:rsidRPr="00C65855" w:rsidTr="00946803">
        <w:trPr>
          <w:trHeight w:hRule="exact" w:val="283"/>
        </w:trPr>
        <w:tc>
          <w:tcPr>
            <w:tcW w:w="1134" w:type="dxa"/>
            <w:vMerge/>
          </w:tcPr>
          <w:p w:rsidR="003908D9" w:rsidRPr="00C65855" w:rsidRDefault="003908D9" w:rsidP="003908D9">
            <w:pPr>
              <w:ind w:right="-501"/>
            </w:pPr>
          </w:p>
        </w:tc>
        <w:tc>
          <w:tcPr>
            <w:tcW w:w="2835" w:type="dxa"/>
            <w:vMerge/>
          </w:tcPr>
          <w:p w:rsidR="003908D9" w:rsidRPr="00C65855" w:rsidRDefault="003908D9" w:rsidP="003908D9">
            <w:pPr>
              <w:ind w:right="-501"/>
            </w:pPr>
          </w:p>
        </w:tc>
        <w:tc>
          <w:tcPr>
            <w:tcW w:w="3544" w:type="dxa"/>
            <w:vMerge/>
          </w:tcPr>
          <w:p w:rsidR="003908D9" w:rsidRPr="00C65855" w:rsidRDefault="003908D9" w:rsidP="003908D9">
            <w:pPr>
              <w:ind w:right="-501"/>
            </w:pPr>
          </w:p>
        </w:tc>
        <w:tc>
          <w:tcPr>
            <w:tcW w:w="425" w:type="dxa"/>
            <w:tcBorders>
              <w:top w:val="nil"/>
              <w:bottom w:val="nil"/>
            </w:tcBorders>
          </w:tcPr>
          <w:p w:rsidR="003908D9" w:rsidRPr="00C65855" w:rsidRDefault="003908D9" w:rsidP="003908D9">
            <w:pPr>
              <w:ind w:right="-501"/>
            </w:pPr>
          </w:p>
        </w:tc>
        <w:tc>
          <w:tcPr>
            <w:tcW w:w="1134" w:type="dxa"/>
            <w:vMerge w:val="restart"/>
            <w:tcBorders>
              <w:left w:val="single" w:sz="4" w:space="0" w:color="auto"/>
            </w:tcBorders>
          </w:tcPr>
          <w:p w:rsidR="003908D9" w:rsidRPr="00C65855" w:rsidRDefault="003908D9" w:rsidP="003908D9">
            <w:pPr>
              <w:rPr>
                <w:rFonts w:ascii="Arial" w:hAnsi="Arial" w:cs="Arial"/>
                <w:sz w:val="16"/>
                <w:szCs w:val="16"/>
              </w:rPr>
            </w:pPr>
            <w:r w:rsidRPr="00C65855">
              <w:rPr>
                <w:rFonts w:ascii="Arial" w:hAnsi="Arial" w:cs="Arial"/>
                <w:sz w:val="16"/>
                <w:szCs w:val="16"/>
              </w:rPr>
              <w:t>3. Electricity</w:t>
            </w:r>
          </w:p>
        </w:tc>
        <w:tc>
          <w:tcPr>
            <w:tcW w:w="3402" w:type="dxa"/>
            <w:vMerge w:val="restart"/>
          </w:tcPr>
          <w:p w:rsidR="003908D9" w:rsidRPr="00C65855" w:rsidRDefault="003908D9" w:rsidP="003908D9">
            <w:pPr>
              <w:rPr>
                <w:rFonts w:ascii="Arial" w:hAnsi="Arial" w:cs="Arial"/>
                <w:sz w:val="16"/>
                <w:szCs w:val="16"/>
              </w:rPr>
            </w:pPr>
            <w:r w:rsidRPr="00C65855">
              <w:rPr>
                <w:rFonts w:ascii="Arial" w:hAnsi="Arial" w:cs="Arial"/>
                <w:sz w:val="16"/>
                <w:szCs w:val="16"/>
              </w:rPr>
              <w:t>3.1. House Connections</w:t>
            </w:r>
          </w:p>
          <w:p w:rsidR="003908D9" w:rsidRPr="00C65855" w:rsidRDefault="003908D9" w:rsidP="003908D9">
            <w:pPr>
              <w:rPr>
                <w:rFonts w:ascii="Arial" w:hAnsi="Arial" w:cs="Arial"/>
                <w:sz w:val="16"/>
                <w:szCs w:val="16"/>
              </w:rPr>
            </w:pPr>
            <w:r w:rsidRPr="00C65855">
              <w:rPr>
                <w:rFonts w:ascii="Arial" w:hAnsi="Arial" w:cs="Arial"/>
                <w:sz w:val="16"/>
                <w:szCs w:val="16"/>
              </w:rPr>
              <w:t>3.2. High Mast Lights</w:t>
            </w:r>
          </w:p>
          <w:p w:rsidR="003908D9" w:rsidRPr="00C65855" w:rsidRDefault="003908D9" w:rsidP="003908D9">
            <w:pPr>
              <w:rPr>
                <w:rFonts w:ascii="Arial" w:hAnsi="Arial" w:cs="Arial"/>
                <w:sz w:val="16"/>
                <w:szCs w:val="16"/>
              </w:rPr>
            </w:pPr>
            <w:r w:rsidRPr="00C65855">
              <w:rPr>
                <w:rFonts w:ascii="Arial" w:hAnsi="Arial" w:cs="Arial"/>
                <w:sz w:val="16"/>
                <w:szCs w:val="16"/>
              </w:rPr>
              <w:t>3.3. Street Lights</w:t>
            </w:r>
          </w:p>
          <w:p w:rsidR="003908D9" w:rsidRPr="00C65855" w:rsidRDefault="003908D9" w:rsidP="003908D9">
            <w:pPr>
              <w:rPr>
                <w:rFonts w:ascii="Arial" w:hAnsi="Arial" w:cs="Arial"/>
                <w:sz w:val="16"/>
                <w:szCs w:val="16"/>
              </w:rPr>
            </w:pPr>
            <w:r w:rsidRPr="00C65855">
              <w:rPr>
                <w:rFonts w:ascii="Arial" w:hAnsi="Arial" w:cs="Arial"/>
                <w:sz w:val="16"/>
                <w:szCs w:val="16"/>
              </w:rPr>
              <w:t>3.4. Upgrading of Electricity</w:t>
            </w:r>
          </w:p>
        </w:tc>
        <w:tc>
          <w:tcPr>
            <w:tcW w:w="2694" w:type="dxa"/>
            <w:vMerge w:val="restart"/>
          </w:tcPr>
          <w:p w:rsidR="003908D9" w:rsidRPr="00C65855" w:rsidRDefault="003908D9" w:rsidP="003908D9">
            <w:pPr>
              <w:rPr>
                <w:rFonts w:ascii="Arial" w:hAnsi="Arial" w:cs="Arial"/>
                <w:sz w:val="16"/>
                <w:szCs w:val="16"/>
              </w:rPr>
            </w:pPr>
            <w:r w:rsidRPr="00C65855">
              <w:rPr>
                <w:rFonts w:ascii="Arial" w:hAnsi="Arial" w:cs="Arial"/>
                <w:sz w:val="16"/>
                <w:szCs w:val="16"/>
              </w:rPr>
              <w:t xml:space="preserve">Phase 3  Ext, Phase 5 Ext </w:t>
            </w:r>
          </w:p>
          <w:p w:rsidR="003908D9" w:rsidRPr="00C65855" w:rsidRDefault="003908D9" w:rsidP="003908D9">
            <w:pPr>
              <w:rPr>
                <w:rFonts w:ascii="Arial" w:hAnsi="Arial" w:cs="Arial"/>
                <w:sz w:val="16"/>
                <w:szCs w:val="16"/>
              </w:rPr>
            </w:pPr>
            <w:r w:rsidRPr="00C65855">
              <w:rPr>
                <w:rFonts w:ascii="Arial" w:hAnsi="Arial" w:cs="Arial"/>
                <w:sz w:val="16"/>
                <w:szCs w:val="16"/>
              </w:rPr>
              <w:t>All areas</w:t>
            </w:r>
          </w:p>
          <w:p w:rsidR="003908D9" w:rsidRPr="00C65855" w:rsidRDefault="003908D9" w:rsidP="003908D9">
            <w:pPr>
              <w:rPr>
                <w:rFonts w:ascii="Arial" w:hAnsi="Arial" w:cs="Arial"/>
                <w:sz w:val="16"/>
                <w:szCs w:val="16"/>
              </w:rPr>
            </w:pPr>
            <w:r w:rsidRPr="00C65855">
              <w:rPr>
                <w:rFonts w:ascii="Arial" w:hAnsi="Arial" w:cs="Arial"/>
                <w:sz w:val="16"/>
                <w:szCs w:val="16"/>
              </w:rPr>
              <w:t xml:space="preserve">Hlabirwa store,  MD Stores, Roman, Phases Ext, Chico Phase 3, Phase 3 Mountain, Phase 3 Ext. Mountain –Itsoseng,1xRoma,1xSophie, Matshipisane Store </w:t>
            </w:r>
          </w:p>
        </w:tc>
      </w:tr>
      <w:tr w:rsidR="00C65855" w:rsidRPr="00C65855" w:rsidTr="00946803">
        <w:trPr>
          <w:trHeight w:hRule="exact" w:val="170"/>
        </w:trPr>
        <w:tc>
          <w:tcPr>
            <w:tcW w:w="1134" w:type="dxa"/>
            <w:vMerge w:val="restart"/>
            <w:tcBorders>
              <w:bottom w:val="single" w:sz="4" w:space="0" w:color="auto"/>
            </w:tcBorders>
          </w:tcPr>
          <w:p w:rsidR="003908D9" w:rsidRPr="00C65855" w:rsidRDefault="003908D9" w:rsidP="003908D9">
            <w:pPr>
              <w:rPr>
                <w:rFonts w:ascii="Arial" w:hAnsi="Arial" w:cs="Arial"/>
                <w:sz w:val="16"/>
                <w:szCs w:val="16"/>
              </w:rPr>
            </w:pPr>
            <w:r w:rsidRPr="00C65855">
              <w:rPr>
                <w:rFonts w:ascii="Arial" w:hAnsi="Arial" w:cs="Arial"/>
                <w:sz w:val="16"/>
                <w:szCs w:val="16"/>
              </w:rPr>
              <w:t xml:space="preserve">5. Social  </w:t>
            </w:r>
          </w:p>
          <w:p w:rsidR="003908D9" w:rsidRPr="00C65855" w:rsidRDefault="003908D9" w:rsidP="003908D9">
            <w:pPr>
              <w:rPr>
                <w:rFonts w:ascii="Arial" w:hAnsi="Arial" w:cs="Arial"/>
                <w:sz w:val="16"/>
                <w:szCs w:val="16"/>
              </w:rPr>
            </w:pPr>
            <w:r w:rsidRPr="00C65855">
              <w:rPr>
                <w:rFonts w:ascii="Arial" w:hAnsi="Arial" w:cs="Arial"/>
                <w:sz w:val="16"/>
                <w:szCs w:val="16"/>
              </w:rPr>
              <w:t xml:space="preserve">    Services</w:t>
            </w:r>
          </w:p>
        </w:tc>
        <w:tc>
          <w:tcPr>
            <w:tcW w:w="2835" w:type="dxa"/>
            <w:vMerge w:val="restart"/>
            <w:tcBorders>
              <w:bottom w:val="single" w:sz="4" w:space="0" w:color="auto"/>
            </w:tcBorders>
          </w:tcPr>
          <w:p w:rsidR="003908D9" w:rsidRPr="00C65855" w:rsidRDefault="003908D9" w:rsidP="003908D9">
            <w:pPr>
              <w:rPr>
                <w:rFonts w:ascii="Arial" w:hAnsi="Arial" w:cs="Arial"/>
                <w:sz w:val="16"/>
                <w:szCs w:val="16"/>
              </w:rPr>
            </w:pPr>
            <w:r w:rsidRPr="00C65855">
              <w:rPr>
                <w:rFonts w:ascii="Arial" w:hAnsi="Arial" w:cs="Arial"/>
                <w:sz w:val="16"/>
                <w:szCs w:val="16"/>
              </w:rPr>
              <w:t xml:space="preserve">5.6. Multipurpose centre                                     </w:t>
            </w:r>
          </w:p>
          <w:p w:rsidR="003908D9" w:rsidRPr="00C65855" w:rsidRDefault="003908D9" w:rsidP="003908D9">
            <w:pPr>
              <w:rPr>
                <w:rFonts w:ascii="Arial" w:hAnsi="Arial" w:cs="Arial"/>
                <w:sz w:val="16"/>
                <w:szCs w:val="16"/>
              </w:rPr>
            </w:pPr>
            <w:r w:rsidRPr="00C65855">
              <w:rPr>
                <w:rFonts w:ascii="Arial" w:hAnsi="Arial" w:cs="Arial"/>
                <w:sz w:val="16"/>
                <w:szCs w:val="16"/>
              </w:rPr>
              <w:t xml:space="preserve">5.7  Satellite Police Station </w:t>
            </w:r>
          </w:p>
          <w:p w:rsidR="003908D9" w:rsidRPr="00C65855" w:rsidRDefault="003908D9" w:rsidP="003908D9">
            <w:pPr>
              <w:rPr>
                <w:rFonts w:ascii="Arial" w:hAnsi="Arial" w:cs="Arial"/>
                <w:sz w:val="16"/>
                <w:szCs w:val="16"/>
              </w:rPr>
            </w:pPr>
            <w:r w:rsidRPr="00C65855">
              <w:rPr>
                <w:rFonts w:ascii="Arial" w:hAnsi="Arial" w:cs="Arial"/>
                <w:sz w:val="16"/>
                <w:szCs w:val="16"/>
              </w:rPr>
              <w:t>5.8  Library</w:t>
            </w:r>
          </w:p>
        </w:tc>
        <w:tc>
          <w:tcPr>
            <w:tcW w:w="3544" w:type="dxa"/>
            <w:vMerge w:val="restart"/>
            <w:tcBorders>
              <w:bottom w:val="single" w:sz="4" w:space="0" w:color="auto"/>
            </w:tcBorders>
          </w:tcPr>
          <w:p w:rsidR="003908D9" w:rsidRPr="00C65855" w:rsidRDefault="003908D9" w:rsidP="003908D9">
            <w:pPr>
              <w:rPr>
                <w:rFonts w:ascii="Arial" w:hAnsi="Arial" w:cs="Arial"/>
                <w:sz w:val="16"/>
                <w:szCs w:val="16"/>
              </w:rPr>
            </w:pPr>
            <w:r w:rsidRPr="00C65855">
              <w:rPr>
                <w:rFonts w:ascii="Arial" w:hAnsi="Arial" w:cs="Arial"/>
                <w:sz w:val="16"/>
                <w:szCs w:val="16"/>
              </w:rPr>
              <w:t xml:space="preserve">5. Social  </w:t>
            </w:r>
          </w:p>
          <w:p w:rsidR="003908D9" w:rsidRPr="00C65855" w:rsidRDefault="003908D9" w:rsidP="003908D9">
            <w:pPr>
              <w:rPr>
                <w:rFonts w:ascii="Arial" w:hAnsi="Arial" w:cs="Arial"/>
                <w:sz w:val="16"/>
                <w:szCs w:val="16"/>
              </w:rPr>
            </w:pPr>
            <w:r w:rsidRPr="00C65855">
              <w:rPr>
                <w:rFonts w:ascii="Arial" w:hAnsi="Arial" w:cs="Arial"/>
                <w:sz w:val="16"/>
                <w:szCs w:val="16"/>
              </w:rPr>
              <w:t xml:space="preserve">    Services</w:t>
            </w:r>
          </w:p>
        </w:tc>
        <w:tc>
          <w:tcPr>
            <w:tcW w:w="425" w:type="dxa"/>
            <w:tcBorders>
              <w:top w:val="nil"/>
              <w:bottom w:val="nil"/>
              <w:right w:val="single" w:sz="4" w:space="0" w:color="auto"/>
            </w:tcBorders>
          </w:tcPr>
          <w:p w:rsidR="003908D9" w:rsidRPr="00C65855" w:rsidRDefault="003908D9" w:rsidP="003908D9">
            <w:pPr>
              <w:ind w:right="-501"/>
            </w:pPr>
          </w:p>
        </w:tc>
        <w:tc>
          <w:tcPr>
            <w:tcW w:w="1134" w:type="dxa"/>
            <w:vMerge/>
            <w:tcBorders>
              <w:left w:val="single" w:sz="4" w:space="0" w:color="auto"/>
            </w:tcBorders>
          </w:tcPr>
          <w:p w:rsidR="003908D9" w:rsidRPr="00C65855" w:rsidRDefault="003908D9" w:rsidP="003908D9">
            <w:pPr>
              <w:ind w:right="-501"/>
            </w:pPr>
          </w:p>
        </w:tc>
        <w:tc>
          <w:tcPr>
            <w:tcW w:w="3402" w:type="dxa"/>
            <w:vMerge/>
          </w:tcPr>
          <w:p w:rsidR="003908D9" w:rsidRPr="00C65855" w:rsidRDefault="003908D9" w:rsidP="003908D9">
            <w:pPr>
              <w:ind w:right="-501"/>
            </w:pPr>
          </w:p>
        </w:tc>
        <w:tc>
          <w:tcPr>
            <w:tcW w:w="2694" w:type="dxa"/>
            <w:vMerge/>
          </w:tcPr>
          <w:p w:rsidR="003908D9" w:rsidRPr="00C65855" w:rsidRDefault="003908D9" w:rsidP="003908D9">
            <w:pPr>
              <w:ind w:right="-501"/>
            </w:pPr>
          </w:p>
        </w:tc>
      </w:tr>
      <w:tr w:rsidR="00C65855" w:rsidRPr="00C65855" w:rsidTr="00946803">
        <w:trPr>
          <w:trHeight w:hRule="exact" w:val="227"/>
        </w:trPr>
        <w:tc>
          <w:tcPr>
            <w:tcW w:w="1134" w:type="dxa"/>
            <w:vMerge/>
          </w:tcPr>
          <w:p w:rsidR="003908D9" w:rsidRPr="00C65855" w:rsidRDefault="003908D9" w:rsidP="003908D9">
            <w:pPr>
              <w:ind w:right="-501"/>
            </w:pPr>
          </w:p>
        </w:tc>
        <w:tc>
          <w:tcPr>
            <w:tcW w:w="2835" w:type="dxa"/>
            <w:vMerge/>
          </w:tcPr>
          <w:p w:rsidR="003908D9" w:rsidRPr="00C65855" w:rsidRDefault="003908D9" w:rsidP="003908D9">
            <w:pPr>
              <w:ind w:right="-501"/>
            </w:pPr>
          </w:p>
        </w:tc>
        <w:tc>
          <w:tcPr>
            <w:tcW w:w="3544" w:type="dxa"/>
            <w:vMerge/>
          </w:tcPr>
          <w:p w:rsidR="003908D9" w:rsidRPr="00C65855" w:rsidRDefault="003908D9" w:rsidP="003908D9">
            <w:pPr>
              <w:ind w:right="-501"/>
            </w:pPr>
          </w:p>
        </w:tc>
        <w:tc>
          <w:tcPr>
            <w:tcW w:w="425" w:type="dxa"/>
            <w:tcBorders>
              <w:top w:val="nil"/>
              <w:bottom w:val="nil"/>
              <w:right w:val="single" w:sz="4" w:space="0" w:color="auto"/>
            </w:tcBorders>
          </w:tcPr>
          <w:p w:rsidR="003908D9" w:rsidRPr="00C65855" w:rsidRDefault="003908D9" w:rsidP="003908D9">
            <w:pPr>
              <w:ind w:right="-501"/>
            </w:pPr>
          </w:p>
        </w:tc>
        <w:tc>
          <w:tcPr>
            <w:tcW w:w="1134" w:type="dxa"/>
            <w:vMerge/>
            <w:tcBorders>
              <w:left w:val="single" w:sz="4" w:space="0" w:color="auto"/>
            </w:tcBorders>
          </w:tcPr>
          <w:p w:rsidR="003908D9" w:rsidRPr="00C65855" w:rsidRDefault="003908D9" w:rsidP="003908D9">
            <w:pPr>
              <w:ind w:right="-501"/>
            </w:pPr>
          </w:p>
        </w:tc>
        <w:tc>
          <w:tcPr>
            <w:tcW w:w="3402" w:type="dxa"/>
            <w:vMerge/>
          </w:tcPr>
          <w:p w:rsidR="003908D9" w:rsidRPr="00C65855" w:rsidRDefault="003908D9" w:rsidP="003908D9">
            <w:pPr>
              <w:ind w:right="-501"/>
            </w:pPr>
          </w:p>
        </w:tc>
        <w:tc>
          <w:tcPr>
            <w:tcW w:w="2694" w:type="dxa"/>
            <w:vMerge/>
          </w:tcPr>
          <w:p w:rsidR="003908D9" w:rsidRPr="00C65855" w:rsidRDefault="003908D9" w:rsidP="003908D9">
            <w:pPr>
              <w:ind w:right="-501"/>
            </w:pPr>
          </w:p>
        </w:tc>
      </w:tr>
      <w:tr w:rsidR="00C65855" w:rsidRPr="00C65855" w:rsidTr="00946803">
        <w:trPr>
          <w:trHeight w:hRule="exact" w:val="227"/>
        </w:trPr>
        <w:tc>
          <w:tcPr>
            <w:tcW w:w="1134" w:type="dxa"/>
            <w:vMerge/>
          </w:tcPr>
          <w:p w:rsidR="003908D9" w:rsidRPr="00C65855" w:rsidRDefault="003908D9" w:rsidP="003908D9">
            <w:pPr>
              <w:ind w:right="-501"/>
            </w:pPr>
          </w:p>
        </w:tc>
        <w:tc>
          <w:tcPr>
            <w:tcW w:w="2835" w:type="dxa"/>
            <w:vMerge/>
          </w:tcPr>
          <w:p w:rsidR="003908D9" w:rsidRPr="00C65855" w:rsidRDefault="003908D9" w:rsidP="003908D9">
            <w:pPr>
              <w:ind w:right="-501"/>
            </w:pPr>
          </w:p>
        </w:tc>
        <w:tc>
          <w:tcPr>
            <w:tcW w:w="3544" w:type="dxa"/>
            <w:vMerge/>
          </w:tcPr>
          <w:p w:rsidR="003908D9" w:rsidRPr="00C65855" w:rsidRDefault="003908D9" w:rsidP="003908D9">
            <w:pPr>
              <w:ind w:right="-501"/>
            </w:pPr>
          </w:p>
        </w:tc>
        <w:tc>
          <w:tcPr>
            <w:tcW w:w="425" w:type="dxa"/>
            <w:tcBorders>
              <w:top w:val="nil"/>
              <w:bottom w:val="nil"/>
              <w:right w:val="single" w:sz="4" w:space="0" w:color="auto"/>
            </w:tcBorders>
          </w:tcPr>
          <w:p w:rsidR="003908D9" w:rsidRPr="00C65855" w:rsidRDefault="003908D9" w:rsidP="003908D9">
            <w:pPr>
              <w:ind w:right="-501"/>
            </w:pPr>
          </w:p>
        </w:tc>
        <w:tc>
          <w:tcPr>
            <w:tcW w:w="1134" w:type="dxa"/>
            <w:vMerge/>
            <w:tcBorders>
              <w:left w:val="single" w:sz="4" w:space="0" w:color="auto"/>
            </w:tcBorders>
          </w:tcPr>
          <w:p w:rsidR="003908D9" w:rsidRPr="00C65855" w:rsidRDefault="003908D9" w:rsidP="003908D9">
            <w:pPr>
              <w:ind w:right="-501"/>
            </w:pPr>
          </w:p>
        </w:tc>
        <w:tc>
          <w:tcPr>
            <w:tcW w:w="3402" w:type="dxa"/>
            <w:vMerge/>
          </w:tcPr>
          <w:p w:rsidR="003908D9" w:rsidRPr="00C65855" w:rsidRDefault="003908D9" w:rsidP="003908D9">
            <w:pPr>
              <w:ind w:right="-501"/>
            </w:pPr>
          </w:p>
        </w:tc>
        <w:tc>
          <w:tcPr>
            <w:tcW w:w="2694" w:type="dxa"/>
            <w:vMerge/>
          </w:tcPr>
          <w:p w:rsidR="003908D9" w:rsidRPr="00C65855" w:rsidRDefault="003908D9" w:rsidP="003908D9">
            <w:pPr>
              <w:ind w:right="-501"/>
            </w:pPr>
          </w:p>
        </w:tc>
      </w:tr>
      <w:tr w:rsidR="00C65855" w:rsidRPr="00C65855" w:rsidTr="00946803">
        <w:trPr>
          <w:trHeight w:hRule="exact" w:val="227"/>
        </w:trPr>
        <w:tc>
          <w:tcPr>
            <w:tcW w:w="7513" w:type="dxa"/>
            <w:gridSpan w:val="3"/>
            <w:shd w:val="clear" w:color="auto" w:fill="F2F2F2"/>
            <w:vAlign w:val="center"/>
          </w:tcPr>
          <w:p w:rsidR="003908D9" w:rsidRPr="00C65855" w:rsidRDefault="003908D9" w:rsidP="003908D9">
            <w:pPr>
              <w:ind w:right="-501"/>
              <w:jc w:val="center"/>
            </w:pPr>
            <w:r w:rsidRPr="00C65855">
              <w:rPr>
                <w:rFonts w:ascii="Arial" w:hAnsi="Arial" w:cs="Arial"/>
                <w:b/>
                <w:sz w:val="16"/>
                <w:szCs w:val="16"/>
              </w:rPr>
              <w:t>EXCESS NEEDS</w:t>
            </w:r>
          </w:p>
        </w:tc>
        <w:tc>
          <w:tcPr>
            <w:tcW w:w="425" w:type="dxa"/>
            <w:tcBorders>
              <w:top w:val="nil"/>
              <w:bottom w:val="nil"/>
              <w:right w:val="single" w:sz="4" w:space="0" w:color="auto"/>
            </w:tcBorders>
          </w:tcPr>
          <w:p w:rsidR="003908D9" w:rsidRPr="00C65855" w:rsidRDefault="003908D9" w:rsidP="003908D9">
            <w:pPr>
              <w:ind w:right="-501"/>
            </w:pPr>
          </w:p>
        </w:tc>
        <w:tc>
          <w:tcPr>
            <w:tcW w:w="1134" w:type="dxa"/>
            <w:vMerge/>
            <w:tcBorders>
              <w:left w:val="single" w:sz="4" w:space="0" w:color="auto"/>
            </w:tcBorders>
          </w:tcPr>
          <w:p w:rsidR="003908D9" w:rsidRPr="00C65855" w:rsidRDefault="003908D9" w:rsidP="003908D9">
            <w:pPr>
              <w:ind w:right="-501"/>
            </w:pPr>
          </w:p>
        </w:tc>
        <w:tc>
          <w:tcPr>
            <w:tcW w:w="3402" w:type="dxa"/>
            <w:vMerge/>
          </w:tcPr>
          <w:p w:rsidR="003908D9" w:rsidRPr="00C65855" w:rsidRDefault="003908D9" w:rsidP="003908D9">
            <w:pPr>
              <w:ind w:right="-501"/>
            </w:pPr>
          </w:p>
        </w:tc>
        <w:tc>
          <w:tcPr>
            <w:tcW w:w="2694" w:type="dxa"/>
            <w:vMerge/>
          </w:tcPr>
          <w:p w:rsidR="003908D9" w:rsidRPr="00C65855" w:rsidRDefault="003908D9" w:rsidP="003908D9">
            <w:pPr>
              <w:ind w:right="-501"/>
            </w:pPr>
          </w:p>
        </w:tc>
      </w:tr>
      <w:tr w:rsidR="00C65855" w:rsidRPr="00C65855" w:rsidTr="00946803">
        <w:trPr>
          <w:trHeight w:hRule="exact" w:val="227"/>
        </w:trPr>
        <w:tc>
          <w:tcPr>
            <w:tcW w:w="1134" w:type="dxa"/>
            <w:vMerge w:val="restart"/>
          </w:tcPr>
          <w:p w:rsidR="003908D9" w:rsidRPr="00C65855" w:rsidRDefault="003908D9" w:rsidP="003908D9">
            <w:pPr>
              <w:ind w:right="-501"/>
              <w:rPr>
                <w:rFonts w:ascii="Arial" w:hAnsi="Arial" w:cs="Arial"/>
                <w:sz w:val="16"/>
                <w:szCs w:val="16"/>
              </w:rPr>
            </w:pPr>
            <w:r w:rsidRPr="00C65855">
              <w:rPr>
                <w:rFonts w:ascii="Arial" w:hAnsi="Arial" w:cs="Arial"/>
                <w:sz w:val="16"/>
                <w:szCs w:val="16"/>
              </w:rPr>
              <w:t>6. LED</w:t>
            </w:r>
          </w:p>
        </w:tc>
        <w:tc>
          <w:tcPr>
            <w:tcW w:w="2835" w:type="dxa"/>
            <w:vMerge w:val="restart"/>
          </w:tcPr>
          <w:p w:rsidR="003908D9" w:rsidRPr="00C65855" w:rsidRDefault="003908D9" w:rsidP="003908D9">
            <w:pPr>
              <w:ind w:right="-501"/>
              <w:rPr>
                <w:rFonts w:ascii="Arial" w:hAnsi="Arial" w:cs="Arial"/>
                <w:sz w:val="16"/>
                <w:szCs w:val="16"/>
              </w:rPr>
            </w:pPr>
            <w:r w:rsidRPr="00C65855">
              <w:rPr>
                <w:rFonts w:ascii="Arial" w:hAnsi="Arial" w:cs="Arial"/>
                <w:sz w:val="16"/>
                <w:szCs w:val="16"/>
              </w:rPr>
              <w:t>6.1. Agricultural land and farming</w:t>
            </w:r>
          </w:p>
          <w:p w:rsidR="003908D9" w:rsidRPr="00C65855" w:rsidRDefault="003908D9" w:rsidP="003908D9">
            <w:pPr>
              <w:ind w:right="-501"/>
              <w:rPr>
                <w:rFonts w:ascii="Arial" w:hAnsi="Arial" w:cs="Arial"/>
                <w:sz w:val="16"/>
                <w:szCs w:val="16"/>
              </w:rPr>
            </w:pPr>
            <w:r w:rsidRPr="00C65855">
              <w:rPr>
                <w:rFonts w:ascii="Arial" w:hAnsi="Arial" w:cs="Arial"/>
                <w:sz w:val="16"/>
                <w:szCs w:val="16"/>
              </w:rPr>
              <w:t>6.2. Tourism site</w:t>
            </w:r>
          </w:p>
        </w:tc>
        <w:tc>
          <w:tcPr>
            <w:tcW w:w="3544" w:type="dxa"/>
            <w:vMerge w:val="restart"/>
          </w:tcPr>
          <w:p w:rsidR="003908D9" w:rsidRPr="00C65855" w:rsidRDefault="003908D9" w:rsidP="003908D9">
            <w:pPr>
              <w:ind w:right="-501"/>
              <w:rPr>
                <w:rFonts w:ascii="Arial" w:hAnsi="Arial" w:cs="Arial"/>
                <w:sz w:val="16"/>
                <w:szCs w:val="16"/>
              </w:rPr>
            </w:pPr>
            <w:r w:rsidRPr="00C65855">
              <w:rPr>
                <w:rFonts w:ascii="Arial" w:hAnsi="Arial" w:cs="Arial"/>
                <w:sz w:val="16"/>
                <w:szCs w:val="16"/>
              </w:rPr>
              <w:t>6.3. Skills development &amp; Training</w:t>
            </w:r>
          </w:p>
          <w:p w:rsidR="003908D9" w:rsidRPr="00C65855" w:rsidRDefault="003908D9" w:rsidP="003908D9">
            <w:pPr>
              <w:ind w:right="-501"/>
              <w:rPr>
                <w:rFonts w:ascii="Arial" w:hAnsi="Arial" w:cs="Arial"/>
                <w:sz w:val="16"/>
                <w:szCs w:val="16"/>
              </w:rPr>
            </w:pPr>
            <w:r w:rsidRPr="00C65855">
              <w:rPr>
                <w:rFonts w:ascii="Arial" w:hAnsi="Arial" w:cs="Arial"/>
                <w:sz w:val="16"/>
                <w:szCs w:val="16"/>
              </w:rPr>
              <w:t>6.4. Chicken poultry</w:t>
            </w:r>
          </w:p>
        </w:tc>
        <w:tc>
          <w:tcPr>
            <w:tcW w:w="425" w:type="dxa"/>
            <w:tcBorders>
              <w:top w:val="nil"/>
              <w:bottom w:val="nil"/>
              <w:right w:val="single" w:sz="4" w:space="0" w:color="auto"/>
            </w:tcBorders>
          </w:tcPr>
          <w:p w:rsidR="003908D9" w:rsidRPr="00C65855" w:rsidRDefault="003908D9" w:rsidP="003908D9">
            <w:pPr>
              <w:ind w:right="-501"/>
            </w:pPr>
          </w:p>
        </w:tc>
        <w:tc>
          <w:tcPr>
            <w:tcW w:w="1134" w:type="dxa"/>
            <w:vMerge/>
            <w:tcBorders>
              <w:left w:val="single" w:sz="4" w:space="0" w:color="auto"/>
            </w:tcBorders>
          </w:tcPr>
          <w:p w:rsidR="003908D9" w:rsidRPr="00C65855" w:rsidRDefault="003908D9" w:rsidP="003908D9">
            <w:pPr>
              <w:ind w:right="-501"/>
            </w:pPr>
          </w:p>
        </w:tc>
        <w:tc>
          <w:tcPr>
            <w:tcW w:w="3402" w:type="dxa"/>
            <w:vMerge/>
          </w:tcPr>
          <w:p w:rsidR="003908D9" w:rsidRPr="00C65855" w:rsidRDefault="003908D9" w:rsidP="003908D9">
            <w:pPr>
              <w:ind w:right="-501"/>
            </w:pPr>
          </w:p>
        </w:tc>
        <w:tc>
          <w:tcPr>
            <w:tcW w:w="2694" w:type="dxa"/>
            <w:vMerge/>
          </w:tcPr>
          <w:p w:rsidR="003908D9" w:rsidRPr="00C65855" w:rsidRDefault="003908D9" w:rsidP="003908D9">
            <w:pPr>
              <w:ind w:right="-501"/>
            </w:pPr>
          </w:p>
        </w:tc>
      </w:tr>
      <w:tr w:rsidR="00C65855" w:rsidRPr="00C65855" w:rsidTr="00946803">
        <w:trPr>
          <w:trHeight w:hRule="exact" w:val="227"/>
        </w:trPr>
        <w:tc>
          <w:tcPr>
            <w:tcW w:w="1134" w:type="dxa"/>
            <w:vMerge/>
            <w:tcBorders>
              <w:bottom w:val="single" w:sz="4" w:space="0" w:color="auto"/>
            </w:tcBorders>
          </w:tcPr>
          <w:p w:rsidR="003908D9" w:rsidRPr="00C65855" w:rsidRDefault="003908D9" w:rsidP="003908D9">
            <w:pPr>
              <w:ind w:right="-501"/>
            </w:pPr>
          </w:p>
        </w:tc>
        <w:tc>
          <w:tcPr>
            <w:tcW w:w="2835" w:type="dxa"/>
            <w:vMerge/>
            <w:tcBorders>
              <w:bottom w:val="single" w:sz="4" w:space="0" w:color="auto"/>
            </w:tcBorders>
          </w:tcPr>
          <w:p w:rsidR="003908D9" w:rsidRPr="00C65855" w:rsidRDefault="003908D9" w:rsidP="003908D9">
            <w:pPr>
              <w:ind w:right="-501"/>
            </w:pPr>
          </w:p>
        </w:tc>
        <w:tc>
          <w:tcPr>
            <w:tcW w:w="3544" w:type="dxa"/>
            <w:vMerge/>
            <w:tcBorders>
              <w:bottom w:val="single" w:sz="4" w:space="0" w:color="auto"/>
            </w:tcBorders>
          </w:tcPr>
          <w:p w:rsidR="003908D9" w:rsidRPr="00C65855" w:rsidRDefault="003908D9" w:rsidP="003908D9">
            <w:pPr>
              <w:ind w:right="-501"/>
            </w:pPr>
          </w:p>
        </w:tc>
        <w:tc>
          <w:tcPr>
            <w:tcW w:w="425" w:type="dxa"/>
            <w:tcBorders>
              <w:top w:val="nil"/>
              <w:bottom w:val="nil"/>
            </w:tcBorders>
          </w:tcPr>
          <w:p w:rsidR="003908D9" w:rsidRPr="00C65855" w:rsidRDefault="003908D9" w:rsidP="003908D9">
            <w:pPr>
              <w:ind w:right="-501"/>
            </w:pPr>
          </w:p>
        </w:tc>
        <w:tc>
          <w:tcPr>
            <w:tcW w:w="1134" w:type="dxa"/>
            <w:vMerge w:val="restart"/>
            <w:tcBorders>
              <w:left w:val="single" w:sz="4" w:space="0" w:color="auto"/>
            </w:tcBorders>
          </w:tcPr>
          <w:p w:rsidR="003908D9" w:rsidRPr="00C65855" w:rsidRDefault="003908D9" w:rsidP="003908D9">
            <w:pPr>
              <w:rPr>
                <w:rFonts w:ascii="Arial" w:hAnsi="Arial" w:cs="Arial"/>
                <w:sz w:val="16"/>
                <w:szCs w:val="16"/>
              </w:rPr>
            </w:pPr>
            <w:r w:rsidRPr="00C65855">
              <w:rPr>
                <w:rFonts w:ascii="Arial" w:hAnsi="Arial" w:cs="Arial"/>
                <w:sz w:val="16"/>
                <w:szCs w:val="16"/>
              </w:rPr>
              <w:t xml:space="preserve">4. Land &amp;  </w:t>
            </w:r>
          </w:p>
          <w:p w:rsidR="003908D9" w:rsidRPr="00C65855" w:rsidRDefault="003908D9" w:rsidP="003908D9">
            <w:pPr>
              <w:rPr>
                <w:rFonts w:ascii="Arial" w:hAnsi="Arial" w:cs="Arial"/>
                <w:sz w:val="16"/>
                <w:szCs w:val="16"/>
              </w:rPr>
            </w:pPr>
            <w:r w:rsidRPr="00C65855">
              <w:rPr>
                <w:rFonts w:ascii="Arial" w:hAnsi="Arial" w:cs="Arial"/>
                <w:sz w:val="16"/>
                <w:szCs w:val="16"/>
              </w:rPr>
              <w:t xml:space="preserve">    Housing</w:t>
            </w:r>
          </w:p>
        </w:tc>
        <w:tc>
          <w:tcPr>
            <w:tcW w:w="3402" w:type="dxa"/>
            <w:vMerge w:val="restart"/>
          </w:tcPr>
          <w:p w:rsidR="003908D9" w:rsidRPr="00C65855" w:rsidRDefault="003908D9" w:rsidP="003908D9">
            <w:pPr>
              <w:rPr>
                <w:rFonts w:ascii="Arial" w:hAnsi="Arial" w:cs="Arial"/>
                <w:sz w:val="16"/>
                <w:szCs w:val="16"/>
              </w:rPr>
            </w:pPr>
            <w:r w:rsidRPr="00C65855">
              <w:rPr>
                <w:rFonts w:ascii="Arial" w:hAnsi="Arial" w:cs="Arial"/>
                <w:sz w:val="16"/>
                <w:szCs w:val="16"/>
              </w:rPr>
              <w:t>4.1. Title Deeds</w:t>
            </w:r>
          </w:p>
          <w:p w:rsidR="003908D9" w:rsidRPr="00C65855" w:rsidRDefault="003908D9" w:rsidP="003908D9">
            <w:pPr>
              <w:rPr>
                <w:rFonts w:ascii="Arial" w:hAnsi="Arial" w:cs="Arial"/>
                <w:sz w:val="16"/>
                <w:szCs w:val="16"/>
              </w:rPr>
            </w:pPr>
            <w:r w:rsidRPr="00C65855">
              <w:rPr>
                <w:rFonts w:ascii="Arial" w:hAnsi="Arial" w:cs="Arial"/>
                <w:sz w:val="16"/>
                <w:szCs w:val="16"/>
              </w:rPr>
              <w:t>4.2. PHP Houses</w:t>
            </w:r>
          </w:p>
          <w:p w:rsidR="003908D9" w:rsidRPr="00C65855" w:rsidRDefault="003908D9" w:rsidP="003908D9">
            <w:pPr>
              <w:rPr>
                <w:rFonts w:ascii="Arial" w:hAnsi="Arial" w:cs="Arial"/>
                <w:sz w:val="16"/>
                <w:szCs w:val="16"/>
              </w:rPr>
            </w:pPr>
            <w:r w:rsidRPr="00C65855">
              <w:rPr>
                <w:rFonts w:ascii="Arial" w:hAnsi="Arial" w:cs="Arial"/>
                <w:sz w:val="16"/>
                <w:szCs w:val="16"/>
              </w:rPr>
              <w:t>4.3. Street Names and House No’s.</w:t>
            </w:r>
          </w:p>
        </w:tc>
        <w:tc>
          <w:tcPr>
            <w:tcW w:w="2694" w:type="dxa"/>
            <w:vMerge w:val="restart"/>
          </w:tcPr>
          <w:p w:rsidR="003908D9" w:rsidRPr="00C65855" w:rsidRDefault="003908D9" w:rsidP="003908D9">
            <w:pPr>
              <w:rPr>
                <w:rFonts w:ascii="Arial" w:hAnsi="Arial" w:cs="Arial"/>
                <w:sz w:val="16"/>
                <w:szCs w:val="16"/>
              </w:rPr>
            </w:pPr>
            <w:r w:rsidRPr="00C65855">
              <w:rPr>
                <w:rFonts w:ascii="Arial" w:hAnsi="Arial" w:cs="Arial"/>
                <w:sz w:val="16"/>
                <w:szCs w:val="16"/>
              </w:rPr>
              <w:t>Itsoseng &amp; Hebron (Roma Section )</w:t>
            </w:r>
          </w:p>
          <w:p w:rsidR="003908D9" w:rsidRPr="00C65855" w:rsidRDefault="003908D9" w:rsidP="003908D9">
            <w:pPr>
              <w:rPr>
                <w:rFonts w:ascii="Arial" w:hAnsi="Arial" w:cs="Arial"/>
                <w:sz w:val="16"/>
                <w:szCs w:val="16"/>
              </w:rPr>
            </w:pPr>
            <w:r w:rsidRPr="00C65855">
              <w:rPr>
                <w:rFonts w:ascii="Arial" w:hAnsi="Arial" w:cs="Arial"/>
                <w:sz w:val="16"/>
                <w:szCs w:val="16"/>
              </w:rPr>
              <w:t>Itsoseng &amp; Hebron (Roma Section )</w:t>
            </w:r>
          </w:p>
          <w:p w:rsidR="003908D9" w:rsidRPr="00C65855" w:rsidRDefault="003908D9" w:rsidP="003908D9">
            <w:pPr>
              <w:rPr>
                <w:rFonts w:ascii="Arial" w:hAnsi="Arial" w:cs="Arial"/>
                <w:sz w:val="16"/>
                <w:szCs w:val="16"/>
              </w:rPr>
            </w:pPr>
            <w:r w:rsidRPr="00C65855">
              <w:rPr>
                <w:rFonts w:ascii="Arial" w:hAnsi="Arial" w:cs="Arial"/>
                <w:sz w:val="16"/>
                <w:szCs w:val="16"/>
              </w:rPr>
              <w:t>Itsoseng</w:t>
            </w:r>
          </w:p>
        </w:tc>
      </w:tr>
      <w:tr w:rsidR="00C65855" w:rsidRPr="00C65855" w:rsidTr="00946803">
        <w:trPr>
          <w:trHeight w:hRule="exact" w:val="227"/>
        </w:trPr>
        <w:tc>
          <w:tcPr>
            <w:tcW w:w="7513" w:type="dxa"/>
            <w:gridSpan w:val="3"/>
            <w:tcBorders>
              <w:left w:val="nil"/>
              <w:right w:val="nil"/>
            </w:tcBorders>
          </w:tcPr>
          <w:p w:rsidR="003908D9" w:rsidRPr="00C65855" w:rsidRDefault="003908D9" w:rsidP="003908D9">
            <w:pPr>
              <w:ind w:right="-501"/>
            </w:pPr>
          </w:p>
        </w:tc>
        <w:tc>
          <w:tcPr>
            <w:tcW w:w="425" w:type="dxa"/>
            <w:tcBorders>
              <w:top w:val="nil"/>
              <w:left w:val="nil"/>
              <w:bottom w:val="nil"/>
            </w:tcBorders>
          </w:tcPr>
          <w:p w:rsidR="003908D9" w:rsidRPr="00C65855" w:rsidRDefault="003908D9" w:rsidP="003908D9">
            <w:pPr>
              <w:ind w:right="-501"/>
            </w:pPr>
          </w:p>
        </w:tc>
        <w:tc>
          <w:tcPr>
            <w:tcW w:w="1134" w:type="dxa"/>
            <w:vMerge/>
          </w:tcPr>
          <w:p w:rsidR="003908D9" w:rsidRPr="00C65855" w:rsidRDefault="003908D9" w:rsidP="003908D9">
            <w:pPr>
              <w:ind w:right="-501"/>
            </w:pPr>
          </w:p>
        </w:tc>
        <w:tc>
          <w:tcPr>
            <w:tcW w:w="3402" w:type="dxa"/>
            <w:vMerge/>
          </w:tcPr>
          <w:p w:rsidR="003908D9" w:rsidRPr="00C65855" w:rsidRDefault="003908D9" w:rsidP="003908D9">
            <w:pPr>
              <w:ind w:right="-501"/>
            </w:pPr>
          </w:p>
        </w:tc>
        <w:tc>
          <w:tcPr>
            <w:tcW w:w="2694" w:type="dxa"/>
            <w:vMerge/>
          </w:tcPr>
          <w:p w:rsidR="003908D9" w:rsidRPr="00C65855" w:rsidRDefault="003908D9" w:rsidP="003908D9">
            <w:pPr>
              <w:ind w:right="-501"/>
            </w:pPr>
          </w:p>
        </w:tc>
      </w:tr>
      <w:tr w:rsidR="00C65855" w:rsidRPr="00C65855" w:rsidTr="00946803">
        <w:trPr>
          <w:trHeight w:hRule="exact" w:val="227"/>
        </w:trPr>
        <w:tc>
          <w:tcPr>
            <w:tcW w:w="7513" w:type="dxa"/>
            <w:gridSpan w:val="3"/>
            <w:shd w:val="clear" w:color="auto" w:fill="F2F2F2"/>
          </w:tcPr>
          <w:p w:rsidR="003908D9" w:rsidRPr="00C65855" w:rsidRDefault="003908D9" w:rsidP="003908D9">
            <w:pPr>
              <w:ind w:right="-501"/>
              <w:jc w:val="center"/>
            </w:pPr>
            <w:r w:rsidRPr="00C65855">
              <w:rPr>
                <w:rFonts w:ascii="Arial" w:hAnsi="Arial" w:cs="Arial"/>
                <w:b/>
                <w:sz w:val="16"/>
                <w:szCs w:val="16"/>
              </w:rPr>
              <w:t>WARD 15</w:t>
            </w:r>
          </w:p>
        </w:tc>
        <w:tc>
          <w:tcPr>
            <w:tcW w:w="425" w:type="dxa"/>
            <w:tcBorders>
              <w:top w:val="nil"/>
              <w:bottom w:val="nil"/>
            </w:tcBorders>
          </w:tcPr>
          <w:p w:rsidR="003908D9" w:rsidRPr="00C65855" w:rsidRDefault="003908D9" w:rsidP="003908D9">
            <w:pPr>
              <w:ind w:right="-501"/>
            </w:pPr>
          </w:p>
        </w:tc>
        <w:tc>
          <w:tcPr>
            <w:tcW w:w="1134" w:type="dxa"/>
            <w:vMerge/>
          </w:tcPr>
          <w:p w:rsidR="003908D9" w:rsidRPr="00C65855" w:rsidRDefault="003908D9" w:rsidP="003908D9">
            <w:pPr>
              <w:ind w:right="-501"/>
            </w:pPr>
          </w:p>
        </w:tc>
        <w:tc>
          <w:tcPr>
            <w:tcW w:w="3402" w:type="dxa"/>
            <w:vMerge/>
          </w:tcPr>
          <w:p w:rsidR="003908D9" w:rsidRPr="00C65855" w:rsidRDefault="003908D9" w:rsidP="003908D9">
            <w:pPr>
              <w:ind w:right="-501"/>
            </w:pPr>
          </w:p>
        </w:tc>
        <w:tc>
          <w:tcPr>
            <w:tcW w:w="2694" w:type="dxa"/>
            <w:vMerge/>
          </w:tcPr>
          <w:p w:rsidR="003908D9" w:rsidRPr="00C65855" w:rsidRDefault="003908D9" w:rsidP="003908D9">
            <w:pPr>
              <w:ind w:right="-501"/>
            </w:pPr>
          </w:p>
        </w:tc>
      </w:tr>
      <w:tr w:rsidR="00C65855" w:rsidRPr="00C65855" w:rsidTr="00946803">
        <w:trPr>
          <w:trHeight w:hRule="exact" w:val="227"/>
        </w:trPr>
        <w:tc>
          <w:tcPr>
            <w:tcW w:w="1134" w:type="dxa"/>
            <w:tcBorders>
              <w:top w:val="single" w:sz="4" w:space="0" w:color="auto"/>
              <w:left w:val="single" w:sz="4" w:space="0" w:color="auto"/>
              <w:bottom w:val="single" w:sz="4" w:space="0" w:color="auto"/>
              <w:right w:val="single" w:sz="4" w:space="0" w:color="auto"/>
            </w:tcBorders>
            <w:shd w:val="clear" w:color="auto" w:fill="F2F2F2"/>
          </w:tcPr>
          <w:p w:rsidR="003908D9" w:rsidRPr="00C65855" w:rsidRDefault="003908D9" w:rsidP="003908D9">
            <w:pPr>
              <w:tabs>
                <w:tab w:val="left" w:pos="612"/>
              </w:tabs>
              <w:jc w:val="center"/>
              <w:rPr>
                <w:rFonts w:ascii="Arial" w:hAnsi="Arial" w:cs="Arial"/>
                <w:b/>
                <w:sz w:val="16"/>
                <w:szCs w:val="16"/>
              </w:rPr>
            </w:pPr>
            <w:r w:rsidRPr="00C65855">
              <w:rPr>
                <w:rFonts w:ascii="Arial" w:hAnsi="Arial" w:cs="Arial"/>
                <w:b/>
                <w:sz w:val="16"/>
                <w:szCs w:val="16"/>
              </w:rPr>
              <w:t>NEEDS</w:t>
            </w:r>
          </w:p>
        </w:tc>
        <w:tc>
          <w:tcPr>
            <w:tcW w:w="2835" w:type="dxa"/>
            <w:tcBorders>
              <w:top w:val="single" w:sz="4" w:space="0" w:color="auto"/>
              <w:left w:val="single" w:sz="4" w:space="0" w:color="auto"/>
              <w:bottom w:val="single" w:sz="4" w:space="0" w:color="auto"/>
              <w:right w:val="single" w:sz="4" w:space="0" w:color="auto"/>
            </w:tcBorders>
            <w:shd w:val="clear" w:color="auto" w:fill="F2F2F2"/>
          </w:tcPr>
          <w:p w:rsidR="003908D9" w:rsidRPr="00C65855" w:rsidRDefault="003908D9" w:rsidP="003908D9">
            <w:pPr>
              <w:tabs>
                <w:tab w:val="left" w:pos="612"/>
              </w:tabs>
              <w:jc w:val="center"/>
              <w:rPr>
                <w:rFonts w:ascii="Arial" w:hAnsi="Arial" w:cs="Arial"/>
                <w:b/>
                <w:sz w:val="16"/>
                <w:szCs w:val="16"/>
              </w:rPr>
            </w:pPr>
            <w:r w:rsidRPr="00C65855">
              <w:rPr>
                <w:rFonts w:ascii="Arial" w:hAnsi="Arial" w:cs="Arial"/>
                <w:b/>
                <w:sz w:val="16"/>
                <w:szCs w:val="16"/>
              </w:rPr>
              <w:t>PROJECTS</w:t>
            </w:r>
          </w:p>
        </w:tc>
        <w:tc>
          <w:tcPr>
            <w:tcW w:w="3544" w:type="dxa"/>
            <w:tcBorders>
              <w:top w:val="single" w:sz="4" w:space="0" w:color="auto"/>
              <w:left w:val="single" w:sz="4" w:space="0" w:color="auto"/>
              <w:bottom w:val="single" w:sz="4" w:space="0" w:color="auto"/>
              <w:right w:val="single" w:sz="4" w:space="0" w:color="auto"/>
            </w:tcBorders>
            <w:shd w:val="clear" w:color="auto" w:fill="F2F2F2"/>
          </w:tcPr>
          <w:p w:rsidR="003908D9" w:rsidRPr="00C65855" w:rsidRDefault="003908D9" w:rsidP="003908D9">
            <w:pPr>
              <w:tabs>
                <w:tab w:val="left" w:pos="612"/>
              </w:tabs>
              <w:jc w:val="center"/>
              <w:rPr>
                <w:rFonts w:ascii="Arial" w:hAnsi="Arial" w:cs="Arial"/>
                <w:b/>
                <w:sz w:val="16"/>
                <w:szCs w:val="16"/>
              </w:rPr>
            </w:pPr>
            <w:r w:rsidRPr="00C65855">
              <w:rPr>
                <w:rFonts w:ascii="Arial" w:hAnsi="Arial" w:cs="Arial"/>
                <w:b/>
                <w:sz w:val="16"/>
                <w:szCs w:val="16"/>
              </w:rPr>
              <w:t>AREAS</w:t>
            </w:r>
          </w:p>
        </w:tc>
        <w:tc>
          <w:tcPr>
            <w:tcW w:w="425" w:type="dxa"/>
            <w:tcBorders>
              <w:top w:val="nil"/>
              <w:bottom w:val="nil"/>
            </w:tcBorders>
          </w:tcPr>
          <w:p w:rsidR="003908D9" w:rsidRPr="00C65855" w:rsidRDefault="003908D9" w:rsidP="003908D9">
            <w:pPr>
              <w:ind w:right="-501"/>
            </w:pPr>
          </w:p>
        </w:tc>
        <w:tc>
          <w:tcPr>
            <w:tcW w:w="1134" w:type="dxa"/>
            <w:vMerge w:val="restart"/>
            <w:tcBorders>
              <w:left w:val="single" w:sz="4" w:space="0" w:color="auto"/>
            </w:tcBorders>
          </w:tcPr>
          <w:p w:rsidR="003908D9" w:rsidRPr="00C65855" w:rsidRDefault="003908D9" w:rsidP="003908D9">
            <w:pPr>
              <w:rPr>
                <w:rFonts w:ascii="Arial" w:hAnsi="Arial" w:cs="Arial"/>
                <w:sz w:val="16"/>
                <w:szCs w:val="16"/>
              </w:rPr>
            </w:pPr>
            <w:r w:rsidRPr="00C65855">
              <w:rPr>
                <w:rFonts w:ascii="Arial" w:hAnsi="Arial" w:cs="Arial"/>
                <w:sz w:val="16"/>
                <w:szCs w:val="16"/>
              </w:rPr>
              <w:t>5.Social Services</w:t>
            </w:r>
          </w:p>
        </w:tc>
        <w:tc>
          <w:tcPr>
            <w:tcW w:w="3402" w:type="dxa"/>
            <w:vMerge w:val="restart"/>
          </w:tcPr>
          <w:p w:rsidR="003908D9" w:rsidRPr="00C65855" w:rsidRDefault="003908D9" w:rsidP="003908D9">
            <w:pPr>
              <w:rPr>
                <w:rFonts w:ascii="Arial" w:hAnsi="Arial" w:cs="Arial"/>
                <w:sz w:val="16"/>
                <w:szCs w:val="16"/>
              </w:rPr>
            </w:pPr>
            <w:r w:rsidRPr="00C65855">
              <w:rPr>
                <w:rFonts w:ascii="Arial" w:hAnsi="Arial" w:cs="Arial"/>
                <w:sz w:val="16"/>
                <w:szCs w:val="16"/>
              </w:rPr>
              <w:t>5.1. Health Centre (Clinic)</w:t>
            </w:r>
          </w:p>
          <w:p w:rsidR="003908D9" w:rsidRPr="00C65855" w:rsidRDefault="003908D9" w:rsidP="003908D9">
            <w:pPr>
              <w:rPr>
                <w:rFonts w:ascii="Arial" w:hAnsi="Arial" w:cs="Arial"/>
                <w:sz w:val="16"/>
                <w:szCs w:val="16"/>
              </w:rPr>
            </w:pPr>
          </w:p>
          <w:p w:rsidR="003908D9" w:rsidRPr="00C65855" w:rsidRDefault="003908D9" w:rsidP="003908D9">
            <w:pPr>
              <w:rPr>
                <w:rFonts w:ascii="Arial" w:hAnsi="Arial" w:cs="Arial"/>
                <w:sz w:val="16"/>
                <w:szCs w:val="16"/>
              </w:rPr>
            </w:pPr>
            <w:r w:rsidRPr="00C65855">
              <w:rPr>
                <w:rFonts w:ascii="Arial" w:hAnsi="Arial" w:cs="Arial"/>
                <w:sz w:val="16"/>
                <w:szCs w:val="16"/>
              </w:rPr>
              <w:t>5.2. Multi-Purpose Centre</w:t>
            </w:r>
          </w:p>
          <w:p w:rsidR="003908D9" w:rsidRPr="00C65855" w:rsidRDefault="003908D9" w:rsidP="003908D9">
            <w:pPr>
              <w:rPr>
                <w:rFonts w:ascii="Arial" w:hAnsi="Arial" w:cs="Arial"/>
                <w:sz w:val="16"/>
                <w:szCs w:val="16"/>
              </w:rPr>
            </w:pPr>
            <w:r w:rsidRPr="00C65855">
              <w:rPr>
                <w:rFonts w:ascii="Arial" w:hAnsi="Arial" w:cs="Arial"/>
                <w:sz w:val="16"/>
                <w:szCs w:val="16"/>
              </w:rPr>
              <w:t>5.3. Cemetery</w:t>
            </w:r>
          </w:p>
          <w:p w:rsidR="003908D9" w:rsidRPr="00C65855" w:rsidRDefault="003908D9" w:rsidP="003908D9">
            <w:pPr>
              <w:rPr>
                <w:rFonts w:ascii="Arial" w:hAnsi="Arial" w:cs="Arial"/>
                <w:sz w:val="16"/>
                <w:szCs w:val="16"/>
              </w:rPr>
            </w:pPr>
            <w:r w:rsidRPr="00C65855">
              <w:rPr>
                <w:rFonts w:ascii="Arial" w:hAnsi="Arial" w:cs="Arial"/>
                <w:sz w:val="16"/>
                <w:szCs w:val="16"/>
              </w:rPr>
              <w:t>5.4. Library</w:t>
            </w:r>
          </w:p>
          <w:p w:rsidR="003908D9" w:rsidRPr="00C65855" w:rsidRDefault="003908D9" w:rsidP="003908D9">
            <w:pPr>
              <w:rPr>
                <w:rFonts w:ascii="Arial" w:hAnsi="Arial" w:cs="Arial"/>
                <w:sz w:val="16"/>
                <w:szCs w:val="16"/>
              </w:rPr>
            </w:pPr>
            <w:r w:rsidRPr="00C65855">
              <w:rPr>
                <w:rFonts w:ascii="Arial" w:hAnsi="Arial" w:cs="Arial"/>
                <w:sz w:val="16"/>
                <w:szCs w:val="16"/>
              </w:rPr>
              <w:t>5.5. Sport Grounds</w:t>
            </w:r>
          </w:p>
        </w:tc>
        <w:tc>
          <w:tcPr>
            <w:tcW w:w="2694" w:type="dxa"/>
            <w:vMerge w:val="restart"/>
          </w:tcPr>
          <w:p w:rsidR="003908D9" w:rsidRPr="00C65855" w:rsidRDefault="003908D9" w:rsidP="003908D9">
            <w:pPr>
              <w:rPr>
                <w:rFonts w:ascii="Arial" w:hAnsi="Arial" w:cs="Arial"/>
                <w:sz w:val="16"/>
                <w:szCs w:val="16"/>
              </w:rPr>
            </w:pPr>
            <w:r w:rsidRPr="00C65855">
              <w:rPr>
                <w:rFonts w:ascii="Arial" w:hAnsi="Arial" w:cs="Arial"/>
                <w:sz w:val="16"/>
                <w:szCs w:val="16"/>
              </w:rPr>
              <w:t>Dineo Crèche / Community Hall at Itsoseng</w:t>
            </w:r>
          </w:p>
          <w:p w:rsidR="003908D9" w:rsidRPr="00C65855" w:rsidRDefault="003908D9" w:rsidP="003908D9">
            <w:pPr>
              <w:rPr>
                <w:rFonts w:ascii="Arial" w:hAnsi="Arial" w:cs="Arial"/>
                <w:sz w:val="16"/>
                <w:szCs w:val="16"/>
              </w:rPr>
            </w:pPr>
            <w:r w:rsidRPr="00C65855">
              <w:rPr>
                <w:rFonts w:ascii="Arial" w:hAnsi="Arial" w:cs="Arial"/>
                <w:sz w:val="16"/>
                <w:szCs w:val="16"/>
              </w:rPr>
              <w:t xml:space="preserve">Itsoseng Community Hall </w:t>
            </w:r>
          </w:p>
          <w:p w:rsidR="003908D9" w:rsidRPr="00C65855" w:rsidRDefault="003908D9" w:rsidP="003908D9">
            <w:pPr>
              <w:rPr>
                <w:rFonts w:ascii="Arial" w:hAnsi="Arial" w:cs="Arial"/>
                <w:sz w:val="16"/>
                <w:szCs w:val="16"/>
              </w:rPr>
            </w:pPr>
            <w:r w:rsidRPr="00C65855">
              <w:rPr>
                <w:rFonts w:ascii="Arial" w:hAnsi="Arial" w:cs="Arial"/>
                <w:sz w:val="16"/>
                <w:szCs w:val="16"/>
              </w:rPr>
              <w:t>Itsoseng</w:t>
            </w:r>
          </w:p>
          <w:p w:rsidR="003908D9" w:rsidRPr="00C65855" w:rsidRDefault="003908D9" w:rsidP="003908D9">
            <w:pPr>
              <w:rPr>
                <w:rFonts w:ascii="Arial" w:hAnsi="Arial" w:cs="Arial"/>
                <w:sz w:val="16"/>
                <w:szCs w:val="16"/>
              </w:rPr>
            </w:pPr>
            <w:r w:rsidRPr="00C65855">
              <w:rPr>
                <w:rFonts w:ascii="Arial" w:hAnsi="Arial" w:cs="Arial"/>
                <w:sz w:val="16"/>
                <w:szCs w:val="16"/>
              </w:rPr>
              <w:t>Itsoseng Community Hall</w:t>
            </w:r>
          </w:p>
          <w:p w:rsidR="003908D9" w:rsidRPr="00C65855" w:rsidRDefault="003908D9" w:rsidP="003908D9">
            <w:pPr>
              <w:rPr>
                <w:rFonts w:ascii="Arial" w:hAnsi="Arial" w:cs="Arial"/>
                <w:sz w:val="16"/>
                <w:szCs w:val="16"/>
              </w:rPr>
            </w:pPr>
            <w:r w:rsidRPr="00C65855">
              <w:rPr>
                <w:rFonts w:ascii="Arial" w:hAnsi="Arial" w:cs="Arial"/>
                <w:sz w:val="16"/>
                <w:szCs w:val="16"/>
              </w:rPr>
              <w:t>Phase 4 and Phase 3 Ext</w:t>
            </w:r>
          </w:p>
        </w:tc>
      </w:tr>
      <w:tr w:rsidR="00C65855" w:rsidRPr="00C65855" w:rsidTr="00946803">
        <w:trPr>
          <w:trHeight w:hRule="exact" w:val="227"/>
        </w:trPr>
        <w:tc>
          <w:tcPr>
            <w:tcW w:w="1134" w:type="dxa"/>
            <w:vMerge w:val="restart"/>
            <w:tcBorders>
              <w:left w:val="single" w:sz="4" w:space="0" w:color="auto"/>
            </w:tcBorders>
          </w:tcPr>
          <w:p w:rsidR="003908D9" w:rsidRPr="00C65855" w:rsidRDefault="003908D9" w:rsidP="003908D9">
            <w:pPr>
              <w:rPr>
                <w:rFonts w:ascii="Arial" w:hAnsi="Arial" w:cs="Arial"/>
                <w:sz w:val="16"/>
                <w:szCs w:val="16"/>
              </w:rPr>
            </w:pPr>
            <w:r w:rsidRPr="00C65855">
              <w:rPr>
                <w:rFonts w:ascii="Arial" w:hAnsi="Arial" w:cs="Arial"/>
                <w:sz w:val="16"/>
                <w:szCs w:val="16"/>
              </w:rPr>
              <w:t>1. Roads &amp;</w:t>
            </w:r>
          </w:p>
          <w:p w:rsidR="003908D9" w:rsidRPr="00C65855" w:rsidRDefault="003908D9" w:rsidP="003908D9">
            <w:pPr>
              <w:rPr>
                <w:rFonts w:ascii="Arial" w:hAnsi="Arial" w:cs="Arial"/>
                <w:sz w:val="16"/>
                <w:szCs w:val="16"/>
              </w:rPr>
            </w:pPr>
            <w:r w:rsidRPr="00C65855">
              <w:rPr>
                <w:rFonts w:ascii="Arial" w:hAnsi="Arial" w:cs="Arial"/>
                <w:sz w:val="16"/>
                <w:szCs w:val="16"/>
              </w:rPr>
              <w:t>Storm Water</w:t>
            </w:r>
          </w:p>
        </w:tc>
        <w:tc>
          <w:tcPr>
            <w:tcW w:w="2835" w:type="dxa"/>
            <w:vMerge w:val="restart"/>
          </w:tcPr>
          <w:p w:rsidR="003908D9" w:rsidRPr="00C65855" w:rsidRDefault="003908D9" w:rsidP="003908D9">
            <w:pPr>
              <w:rPr>
                <w:rFonts w:ascii="Arial" w:hAnsi="Arial" w:cs="Arial"/>
                <w:sz w:val="16"/>
                <w:szCs w:val="16"/>
              </w:rPr>
            </w:pPr>
            <w:r w:rsidRPr="00C65855">
              <w:rPr>
                <w:rFonts w:ascii="Arial" w:hAnsi="Arial" w:cs="Arial"/>
                <w:sz w:val="16"/>
                <w:szCs w:val="16"/>
              </w:rPr>
              <w:t>1.1. Paved Roads</w:t>
            </w:r>
          </w:p>
          <w:p w:rsidR="003908D9" w:rsidRPr="00C65855" w:rsidRDefault="003908D9" w:rsidP="003908D9">
            <w:pPr>
              <w:rPr>
                <w:rFonts w:ascii="Arial" w:hAnsi="Arial" w:cs="Arial"/>
                <w:sz w:val="16"/>
                <w:szCs w:val="16"/>
              </w:rPr>
            </w:pPr>
            <w:r w:rsidRPr="00C65855">
              <w:rPr>
                <w:rFonts w:ascii="Arial" w:hAnsi="Arial" w:cs="Arial"/>
                <w:sz w:val="16"/>
                <w:szCs w:val="16"/>
              </w:rPr>
              <w:t>1.2. Storm water drainage</w:t>
            </w:r>
          </w:p>
        </w:tc>
        <w:tc>
          <w:tcPr>
            <w:tcW w:w="3544" w:type="dxa"/>
            <w:vMerge w:val="restart"/>
          </w:tcPr>
          <w:p w:rsidR="003908D9" w:rsidRPr="00C65855" w:rsidRDefault="003908D9" w:rsidP="003908D9">
            <w:pPr>
              <w:rPr>
                <w:rFonts w:ascii="Arial" w:hAnsi="Arial" w:cs="Arial"/>
                <w:sz w:val="16"/>
                <w:szCs w:val="16"/>
                <w:lang w:val="it-IT"/>
              </w:rPr>
            </w:pPr>
            <w:r w:rsidRPr="00C65855">
              <w:rPr>
                <w:rFonts w:ascii="Arial" w:hAnsi="Arial" w:cs="Arial"/>
                <w:sz w:val="16"/>
                <w:szCs w:val="16"/>
                <w:lang w:val="it-IT"/>
              </w:rPr>
              <w:t>Royal Rd and New Stand, Phase 2 entrance, Lesedi Mabitleng</w:t>
            </w:r>
          </w:p>
        </w:tc>
        <w:tc>
          <w:tcPr>
            <w:tcW w:w="425" w:type="dxa"/>
            <w:tcBorders>
              <w:top w:val="nil"/>
              <w:bottom w:val="nil"/>
              <w:right w:val="single" w:sz="4" w:space="0" w:color="auto"/>
            </w:tcBorders>
          </w:tcPr>
          <w:p w:rsidR="003908D9" w:rsidRPr="00C65855" w:rsidRDefault="003908D9" w:rsidP="003908D9">
            <w:pPr>
              <w:ind w:right="-501"/>
            </w:pPr>
          </w:p>
        </w:tc>
        <w:tc>
          <w:tcPr>
            <w:tcW w:w="1134" w:type="dxa"/>
            <w:vMerge/>
            <w:tcBorders>
              <w:left w:val="single" w:sz="4" w:space="0" w:color="auto"/>
            </w:tcBorders>
          </w:tcPr>
          <w:p w:rsidR="003908D9" w:rsidRPr="00C65855" w:rsidRDefault="003908D9" w:rsidP="003908D9">
            <w:pPr>
              <w:ind w:right="-501"/>
            </w:pPr>
          </w:p>
        </w:tc>
        <w:tc>
          <w:tcPr>
            <w:tcW w:w="3402" w:type="dxa"/>
            <w:vMerge/>
          </w:tcPr>
          <w:p w:rsidR="003908D9" w:rsidRPr="00C65855" w:rsidRDefault="003908D9" w:rsidP="003908D9">
            <w:pPr>
              <w:ind w:right="-501"/>
            </w:pPr>
          </w:p>
        </w:tc>
        <w:tc>
          <w:tcPr>
            <w:tcW w:w="2694" w:type="dxa"/>
            <w:vMerge/>
          </w:tcPr>
          <w:p w:rsidR="003908D9" w:rsidRPr="00C65855" w:rsidRDefault="003908D9" w:rsidP="003908D9">
            <w:pPr>
              <w:ind w:right="-501"/>
            </w:pPr>
          </w:p>
        </w:tc>
      </w:tr>
      <w:tr w:rsidR="00C65855" w:rsidRPr="00C65855" w:rsidTr="00946803">
        <w:trPr>
          <w:trHeight w:hRule="exact" w:val="227"/>
        </w:trPr>
        <w:tc>
          <w:tcPr>
            <w:tcW w:w="1134" w:type="dxa"/>
            <w:vMerge/>
          </w:tcPr>
          <w:p w:rsidR="003908D9" w:rsidRPr="00C65855" w:rsidRDefault="003908D9" w:rsidP="003908D9">
            <w:pPr>
              <w:ind w:right="-501"/>
            </w:pPr>
          </w:p>
        </w:tc>
        <w:tc>
          <w:tcPr>
            <w:tcW w:w="2835" w:type="dxa"/>
            <w:vMerge/>
          </w:tcPr>
          <w:p w:rsidR="003908D9" w:rsidRPr="00C65855" w:rsidRDefault="003908D9" w:rsidP="003908D9">
            <w:pPr>
              <w:ind w:right="-501"/>
            </w:pPr>
          </w:p>
        </w:tc>
        <w:tc>
          <w:tcPr>
            <w:tcW w:w="3544" w:type="dxa"/>
            <w:vMerge/>
          </w:tcPr>
          <w:p w:rsidR="003908D9" w:rsidRPr="00C65855" w:rsidRDefault="003908D9" w:rsidP="003908D9">
            <w:pPr>
              <w:ind w:right="-501"/>
            </w:pPr>
          </w:p>
        </w:tc>
        <w:tc>
          <w:tcPr>
            <w:tcW w:w="425" w:type="dxa"/>
            <w:tcBorders>
              <w:top w:val="nil"/>
              <w:bottom w:val="nil"/>
              <w:right w:val="single" w:sz="4" w:space="0" w:color="auto"/>
            </w:tcBorders>
          </w:tcPr>
          <w:p w:rsidR="003908D9" w:rsidRPr="00C65855" w:rsidRDefault="003908D9" w:rsidP="003908D9">
            <w:pPr>
              <w:ind w:right="-501"/>
            </w:pPr>
          </w:p>
        </w:tc>
        <w:tc>
          <w:tcPr>
            <w:tcW w:w="1134" w:type="dxa"/>
            <w:vMerge/>
            <w:tcBorders>
              <w:left w:val="single" w:sz="4" w:space="0" w:color="auto"/>
            </w:tcBorders>
          </w:tcPr>
          <w:p w:rsidR="003908D9" w:rsidRPr="00C65855" w:rsidRDefault="003908D9" w:rsidP="003908D9">
            <w:pPr>
              <w:ind w:right="-501"/>
            </w:pPr>
          </w:p>
        </w:tc>
        <w:tc>
          <w:tcPr>
            <w:tcW w:w="3402" w:type="dxa"/>
            <w:vMerge/>
          </w:tcPr>
          <w:p w:rsidR="003908D9" w:rsidRPr="00C65855" w:rsidRDefault="003908D9" w:rsidP="003908D9">
            <w:pPr>
              <w:ind w:right="-501"/>
            </w:pPr>
          </w:p>
        </w:tc>
        <w:tc>
          <w:tcPr>
            <w:tcW w:w="2694" w:type="dxa"/>
            <w:vMerge/>
          </w:tcPr>
          <w:p w:rsidR="003908D9" w:rsidRPr="00C65855" w:rsidRDefault="003908D9" w:rsidP="003908D9">
            <w:pPr>
              <w:ind w:right="-501"/>
            </w:pPr>
          </w:p>
        </w:tc>
      </w:tr>
      <w:tr w:rsidR="00C65855" w:rsidRPr="00C65855" w:rsidTr="00946803">
        <w:trPr>
          <w:trHeight w:hRule="exact" w:val="57"/>
        </w:trPr>
        <w:tc>
          <w:tcPr>
            <w:tcW w:w="1134" w:type="dxa"/>
            <w:vMerge w:val="restart"/>
            <w:tcBorders>
              <w:left w:val="single" w:sz="4" w:space="0" w:color="auto"/>
            </w:tcBorders>
          </w:tcPr>
          <w:p w:rsidR="003908D9" w:rsidRPr="00C65855" w:rsidRDefault="003908D9" w:rsidP="003908D9">
            <w:pPr>
              <w:rPr>
                <w:rFonts w:ascii="Arial" w:hAnsi="Arial" w:cs="Arial"/>
                <w:sz w:val="16"/>
                <w:szCs w:val="16"/>
              </w:rPr>
            </w:pPr>
            <w:r w:rsidRPr="00C65855">
              <w:rPr>
                <w:rFonts w:ascii="Arial" w:hAnsi="Arial" w:cs="Arial"/>
                <w:sz w:val="16"/>
                <w:szCs w:val="16"/>
              </w:rPr>
              <w:t>2. Electricity</w:t>
            </w:r>
          </w:p>
        </w:tc>
        <w:tc>
          <w:tcPr>
            <w:tcW w:w="2835" w:type="dxa"/>
            <w:vMerge w:val="restart"/>
          </w:tcPr>
          <w:p w:rsidR="003908D9" w:rsidRPr="00C65855" w:rsidRDefault="003908D9" w:rsidP="003908D9">
            <w:pPr>
              <w:rPr>
                <w:rFonts w:ascii="Arial" w:hAnsi="Arial" w:cs="Arial"/>
                <w:sz w:val="16"/>
                <w:szCs w:val="16"/>
              </w:rPr>
            </w:pPr>
            <w:r w:rsidRPr="00C65855">
              <w:rPr>
                <w:rFonts w:ascii="Arial" w:hAnsi="Arial" w:cs="Arial"/>
                <w:sz w:val="16"/>
                <w:szCs w:val="16"/>
              </w:rPr>
              <w:t>2.1. High Mast Lights</w:t>
            </w:r>
          </w:p>
          <w:p w:rsidR="003908D9" w:rsidRPr="00C65855" w:rsidRDefault="003908D9" w:rsidP="003908D9">
            <w:pPr>
              <w:rPr>
                <w:rFonts w:ascii="Arial" w:hAnsi="Arial" w:cs="Arial"/>
                <w:sz w:val="16"/>
                <w:szCs w:val="16"/>
              </w:rPr>
            </w:pPr>
            <w:r w:rsidRPr="00C65855">
              <w:rPr>
                <w:rFonts w:ascii="Arial" w:hAnsi="Arial" w:cs="Arial"/>
                <w:sz w:val="16"/>
                <w:szCs w:val="16"/>
              </w:rPr>
              <w:t>2.2. House Connections</w:t>
            </w:r>
          </w:p>
          <w:p w:rsidR="003908D9" w:rsidRPr="00C65855" w:rsidRDefault="003908D9" w:rsidP="003908D9">
            <w:pPr>
              <w:rPr>
                <w:rFonts w:ascii="Arial" w:hAnsi="Arial" w:cs="Arial"/>
                <w:sz w:val="16"/>
                <w:szCs w:val="16"/>
              </w:rPr>
            </w:pPr>
            <w:r w:rsidRPr="00C65855">
              <w:rPr>
                <w:rFonts w:ascii="Arial" w:hAnsi="Arial" w:cs="Arial"/>
                <w:sz w:val="16"/>
                <w:szCs w:val="16"/>
              </w:rPr>
              <w:t xml:space="preserve">2.3. Reconnection/maintenance of </w:t>
            </w:r>
          </w:p>
          <w:p w:rsidR="003908D9" w:rsidRPr="00C65855" w:rsidRDefault="003908D9" w:rsidP="003908D9">
            <w:pPr>
              <w:rPr>
                <w:rFonts w:ascii="Arial" w:hAnsi="Arial" w:cs="Arial"/>
                <w:sz w:val="16"/>
                <w:szCs w:val="16"/>
              </w:rPr>
            </w:pPr>
            <w:r w:rsidRPr="00C65855">
              <w:rPr>
                <w:rFonts w:ascii="Arial" w:hAnsi="Arial" w:cs="Arial"/>
                <w:sz w:val="16"/>
                <w:szCs w:val="16"/>
              </w:rPr>
              <w:t xml:space="preserve">       lights</w:t>
            </w:r>
          </w:p>
          <w:p w:rsidR="003908D9" w:rsidRPr="00C65855" w:rsidRDefault="003908D9" w:rsidP="003908D9">
            <w:pPr>
              <w:rPr>
                <w:rFonts w:ascii="Arial" w:hAnsi="Arial" w:cs="Arial"/>
                <w:sz w:val="16"/>
                <w:szCs w:val="16"/>
              </w:rPr>
            </w:pPr>
            <w:r w:rsidRPr="00C65855">
              <w:rPr>
                <w:rFonts w:ascii="Arial" w:hAnsi="Arial" w:cs="Arial"/>
                <w:sz w:val="16"/>
                <w:szCs w:val="16"/>
              </w:rPr>
              <w:t>2.4. New Street lights</w:t>
            </w:r>
          </w:p>
        </w:tc>
        <w:tc>
          <w:tcPr>
            <w:tcW w:w="3544" w:type="dxa"/>
            <w:vMerge w:val="restart"/>
          </w:tcPr>
          <w:p w:rsidR="003908D9" w:rsidRPr="00C65855" w:rsidRDefault="003908D9" w:rsidP="003908D9">
            <w:pPr>
              <w:rPr>
                <w:rFonts w:ascii="Arial" w:hAnsi="Arial" w:cs="Arial"/>
                <w:sz w:val="16"/>
                <w:szCs w:val="16"/>
              </w:rPr>
            </w:pPr>
            <w:r w:rsidRPr="00C65855">
              <w:rPr>
                <w:rFonts w:ascii="Arial" w:hAnsi="Arial" w:cs="Arial"/>
                <w:sz w:val="16"/>
                <w:szCs w:val="16"/>
              </w:rPr>
              <w:t>3 Extra – Rolling Stars Groud, Itsoseng Phase 1 &amp; Moagi Ext.</w:t>
            </w:r>
          </w:p>
          <w:p w:rsidR="003908D9" w:rsidRPr="00C65855" w:rsidRDefault="003908D9" w:rsidP="003908D9">
            <w:pPr>
              <w:rPr>
                <w:rFonts w:ascii="Arial" w:hAnsi="Arial" w:cs="Arial"/>
                <w:sz w:val="16"/>
                <w:szCs w:val="16"/>
              </w:rPr>
            </w:pPr>
            <w:r w:rsidRPr="00C65855">
              <w:rPr>
                <w:rFonts w:ascii="Arial" w:hAnsi="Arial" w:cs="Arial"/>
                <w:sz w:val="16"/>
                <w:szCs w:val="16"/>
              </w:rPr>
              <w:t>5 High Mast Lights for maintenance</w:t>
            </w:r>
          </w:p>
        </w:tc>
        <w:tc>
          <w:tcPr>
            <w:tcW w:w="425" w:type="dxa"/>
            <w:tcBorders>
              <w:top w:val="nil"/>
              <w:bottom w:val="nil"/>
              <w:right w:val="single" w:sz="4" w:space="0" w:color="auto"/>
            </w:tcBorders>
          </w:tcPr>
          <w:p w:rsidR="003908D9" w:rsidRPr="00C65855" w:rsidRDefault="003908D9" w:rsidP="003908D9">
            <w:pPr>
              <w:ind w:right="-501"/>
            </w:pPr>
          </w:p>
        </w:tc>
        <w:tc>
          <w:tcPr>
            <w:tcW w:w="1134" w:type="dxa"/>
            <w:vMerge/>
            <w:tcBorders>
              <w:left w:val="single" w:sz="4" w:space="0" w:color="auto"/>
            </w:tcBorders>
          </w:tcPr>
          <w:p w:rsidR="003908D9" w:rsidRPr="00C65855" w:rsidRDefault="003908D9" w:rsidP="003908D9">
            <w:pPr>
              <w:ind w:right="-501"/>
            </w:pPr>
          </w:p>
        </w:tc>
        <w:tc>
          <w:tcPr>
            <w:tcW w:w="3402" w:type="dxa"/>
            <w:vMerge/>
          </w:tcPr>
          <w:p w:rsidR="003908D9" w:rsidRPr="00C65855" w:rsidRDefault="003908D9" w:rsidP="003908D9">
            <w:pPr>
              <w:ind w:right="-501"/>
            </w:pPr>
          </w:p>
        </w:tc>
        <w:tc>
          <w:tcPr>
            <w:tcW w:w="2694" w:type="dxa"/>
            <w:vMerge/>
          </w:tcPr>
          <w:p w:rsidR="003908D9" w:rsidRPr="00C65855" w:rsidRDefault="003908D9" w:rsidP="003908D9">
            <w:pPr>
              <w:ind w:right="-501"/>
            </w:pPr>
          </w:p>
        </w:tc>
      </w:tr>
      <w:tr w:rsidR="00C65855" w:rsidRPr="00C65855" w:rsidTr="00946803">
        <w:trPr>
          <w:trHeight w:hRule="exact" w:val="227"/>
        </w:trPr>
        <w:tc>
          <w:tcPr>
            <w:tcW w:w="1134" w:type="dxa"/>
            <w:vMerge/>
            <w:tcBorders>
              <w:left w:val="single" w:sz="4" w:space="0" w:color="auto"/>
            </w:tcBorders>
          </w:tcPr>
          <w:p w:rsidR="003908D9" w:rsidRPr="00C65855" w:rsidRDefault="003908D9" w:rsidP="003908D9">
            <w:pPr>
              <w:ind w:right="-501"/>
            </w:pPr>
          </w:p>
        </w:tc>
        <w:tc>
          <w:tcPr>
            <w:tcW w:w="2835" w:type="dxa"/>
            <w:vMerge/>
          </w:tcPr>
          <w:p w:rsidR="003908D9" w:rsidRPr="00C65855" w:rsidRDefault="003908D9" w:rsidP="003908D9">
            <w:pPr>
              <w:ind w:right="-501"/>
            </w:pPr>
          </w:p>
        </w:tc>
        <w:tc>
          <w:tcPr>
            <w:tcW w:w="3544" w:type="dxa"/>
            <w:vMerge/>
          </w:tcPr>
          <w:p w:rsidR="003908D9" w:rsidRPr="00C65855" w:rsidRDefault="003908D9" w:rsidP="003908D9">
            <w:pPr>
              <w:ind w:right="-501"/>
            </w:pPr>
          </w:p>
        </w:tc>
        <w:tc>
          <w:tcPr>
            <w:tcW w:w="425" w:type="dxa"/>
            <w:tcBorders>
              <w:top w:val="nil"/>
              <w:bottom w:val="nil"/>
              <w:right w:val="single" w:sz="4" w:space="0" w:color="auto"/>
            </w:tcBorders>
          </w:tcPr>
          <w:p w:rsidR="003908D9" w:rsidRPr="00C65855" w:rsidRDefault="003908D9" w:rsidP="003908D9">
            <w:pPr>
              <w:ind w:right="-501"/>
            </w:pPr>
          </w:p>
        </w:tc>
        <w:tc>
          <w:tcPr>
            <w:tcW w:w="1134" w:type="dxa"/>
            <w:vMerge/>
            <w:tcBorders>
              <w:left w:val="single" w:sz="4" w:space="0" w:color="auto"/>
            </w:tcBorders>
          </w:tcPr>
          <w:p w:rsidR="003908D9" w:rsidRPr="00C65855" w:rsidRDefault="003908D9" w:rsidP="003908D9">
            <w:pPr>
              <w:ind w:right="-501"/>
            </w:pPr>
          </w:p>
        </w:tc>
        <w:tc>
          <w:tcPr>
            <w:tcW w:w="3402" w:type="dxa"/>
            <w:vMerge/>
          </w:tcPr>
          <w:p w:rsidR="003908D9" w:rsidRPr="00C65855" w:rsidRDefault="003908D9" w:rsidP="003908D9">
            <w:pPr>
              <w:ind w:right="-501"/>
            </w:pPr>
          </w:p>
        </w:tc>
        <w:tc>
          <w:tcPr>
            <w:tcW w:w="2694" w:type="dxa"/>
            <w:vMerge/>
          </w:tcPr>
          <w:p w:rsidR="003908D9" w:rsidRPr="00C65855" w:rsidRDefault="003908D9" w:rsidP="003908D9">
            <w:pPr>
              <w:ind w:right="-501"/>
            </w:pPr>
          </w:p>
        </w:tc>
      </w:tr>
      <w:tr w:rsidR="00C65855" w:rsidRPr="00C65855" w:rsidTr="00946803">
        <w:trPr>
          <w:trHeight w:hRule="exact" w:val="227"/>
        </w:trPr>
        <w:tc>
          <w:tcPr>
            <w:tcW w:w="1134" w:type="dxa"/>
            <w:vMerge/>
            <w:tcBorders>
              <w:left w:val="single" w:sz="4" w:space="0" w:color="auto"/>
            </w:tcBorders>
          </w:tcPr>
          <w:p w:rsidR="003908D9" w:rsidRPr="00C65855" w:rsidRDefault="003908D9" w:rsidP="003908D9">
            <w:pPr>
              <w:ind w:right="-501"/>
            </w:pPr>
          </w:p>
        </w:tc>
        <w:tc>
          <w:tcPr>
            <w:tcW w:w="2835" w:type="dxa"/>
            <w:vMerge/>
          </w:tcPr>
          <w:p w:rsidR="003908D9" w:rsidRPr="00C65855" w:rsidRDefault="003908D9" w:rsidP="003908D9">
            <w:pPr>
              <w:ind w:right="-501"/>
            </w:pPr>
          </w:p>
        </w:tc>
        <w:tc>
          <w:tcPr>
            <w:tcW w:w="3544" w:type="dxa"/>
            <w:vMerge/>
          </w:tcPr>
          <w:p w:rsidR="003908D9" w:rsidRPr="00C65855" w:rsidRDefault="003908D9" w:rsidP="003908D9">
            <w:pPr>
              <w:ind w:right="-501"/>
            </w:pPr>
          </w:p>
        </w:tc>
        <w:tc>
          <w:tcPr>
            <w:tcW w:w="425" w:type="dxa"/>
            <w:tcBorders>
              <w:top w:val="nil"/>
              <w:bottom w:val="nil"/>
              <w:right w:val="single" w:sz="4" w:space="0" w:color="auto"/>
            </w:tcBorders>
          </w:tcPr>
          <w:p w:rsidR="003908D9" w:rsidRPr="00C65855" w:rsidRDefault="003908D9" w:rsidP="003908D9">
            <w:pPr>
              <w:ind w:right="-501"/>
            </w:pPr>
          </w:p>
        </w:tc>
        <w:tc>
          <w:tcPr>
            <w:tcW w:w="1134" w:type="dxa"/>
            <w:vMerge/>
            <w:tcBorders>
              <w:left w:val="single" w:sz="4" w:space="0" w:color="auto"/>
              <w:bottom w:val="single" w:sz="4" w:space="0" w:color="auto"/>
            </w:tcBorders>
          </w:tcPr>
          <w:p w:rsidR="003908D9" w:rsidRPr="00C65855" w:rsidRDefault="003908D9" w:rsidP="003908D9">
            <w:pPr>
              <w:ind w:right="-501"/>
            </w:pPr>
          </w:p>
        </w:tc>
        <w:tc>
          <w:tcPr>
            <w:tcW w:w="3402" w:type="dxa"/>
            <w:vMerge/>
            <w:tcBorders>
              <w:bottom w:val="single" w:sz="4" w:space="0" w:color="auto"/>
            </w:tcBorders>
          </w:tcPr>
          <w:p w:rsidR="003908D9" w:rsidRPr="00C65855" w:rsidRDefault="003908D9" w:rsidP="003908D9">
            <w:pPr>
              <w:ind w:right="-501"/>
            </w:pPr>
          </w:p>
        </w:tc>
        <w:tc>
          <w:tcPr>
            <w:tcW w:w="2694" w:type="dxa"/>
            <w:vMerge/>
            <w:tcBorders>
              <w:bottom w:val="single" w:sz="4" w:space="0" w:color="auto"/>
            </w:tcBorders>
          </w:tcPr>
          <w:p w:rsidR="003908D9" w:rsidRPr="00C65855" w:rsidRDefault="003908D9" w:rsidP="003908D9">
            <w:pPr>
              <w:ind w:right="-501"/>
            </w:pPr>
          </w:p>
        </w:tc>
      </w:tr>
      <w:tr w:rsidR="00C65855" w:rsidRPr="00C65855" w:rsidTr="00946803">
        <w:trPr>
          <w:trHeight w:hRule="exact" w:val="227"/>
        </w:trPr>
        <w:tc>
          <w:tcPr>
            <w:tcW w:w="1134" w:type="dxa"/>
            <w:vMerge/>
            <w:tcBorders>
              <w:left w:val="single" w:sz="4" w:space="0" w:color="auto"/>
            </w:tcBorders>
          </w:tcPr>
          <w:p w:rsidR="003908D9" w:rsidRPr="00C65855" w:rsidRDefault="003908D9" w:rsidP="003908D9">
            <w:pPr>
              <w:ind w:right="-501"/>
            </w:pPr>
          </w:p>
        </w:tc>
        <w:tc>
          <w:tcPr>
            <w:tcW w:w="2835" w:type="dxa"/>
            <w:vMerge/>
          </w:tcPr>
          <w:p w:rsidR="003908D9" w:rsidRPr="00C65855" w:rsidRDefault="003908D9" w:rsidP="003908D9">
            <w:pPr>
              <w:ind w:right="-501"/>
            </w:pPr>
          </w:p>
        </w:tc>
        <w:tc>
          <w:tcPr>
            <w:tcW w:w="3544" w:type="dxa"/>
            <w:vMerge/>
          </w:tcPr>
          <w:p w:rsidR="003908D9" w:rsidRPr="00C65855" w:rsidRDefault="003908D9" w:rsidP="003908D9">
            <w:pPr>
              <w:ind w:right="-501"/>
            </w:pPr>
          </w:p>
        </w:tc>
        <w:tc>
          <w:tcPr>
            <w:tcW w:w="425" w:type="dxa"/>
            <w:tcBorders>
              <w:top w:val="nil"/>
              <w:bottom w:val="nil"/>
              <w:right w:val="nil"/>
            </w:tcBorders>
          </w:tcPr>
          <w:p w:rsidR="003908D9" w:rsidRPr="00C65855" w:rsidRDefault="003908D9" w:rsidP="003908D9">
            <w:pPr>
              <w:ind w:right="-501"/>
            </w:pPr>
          </w:p>
        </w:tc>
        <w:tc>
          <w:tcPr>
            <w:tcW w:w="1134" w:type="dxa"/>
            <w:tcBorders>
              <w:top w:val="single" w:sz="4" w:space="0" w:color="auto"/>
              <w:left w:val="nil"/>
              <w:bottom w:val="nil"/>
              <w:right w:val="nil"/>
            </w:tcBorders>
          </w:tcPr>
          <w:p w:rsidR="003908D9" w:rsidRPr="00C65855" w:rsidRDefault="003908D9" w:rsidP="003908D9">
            <w:pPr>
              <w:ind w:right="-501"/>
            </w:pPr>
          </w:p>
        </w:tc>
        <w:tc>
          <w:tcPr>
            <w:tcW w:w="3402" w:type="dxa"/>
            <w:tcBorders>
              <w:top w:val="single" w:sz="4" w:space="0" w:color="auto"/>
              <w:left w:val="nil"/>
              <w:bottom w:val="nil"/>
              <w:right w:val="nil"/>
            </w:tcBorders>
          </w:tcPr>
          <w:p w:rsidR="003908D9" w:rsidRPr="00C65855" w:rsidRDefault="003908D9" w:rsidP="003908D9">
            <w:pPr>
              <w:ind w:right="-501"/>
            </w:pPr>
          </w:p>
        </w:tc>
        <w:tc>
          <w:tcPr>
            <w:tcW w:w="2694" w:type="dxa"/>
            <w:tcBorders>
              <w:top w:val="single" w:sz="4" w:space="0" w:color="auto"/>
              <w:left w:val="nil"/>
              <w:bottom w:val="nil"/>
              <w:right w:val="nil"/>
            </w:tcBorders>
          </w:tcPr>
          <w:p w:rsidR="003908D9" w:rsidRPr="00C65855" w:rsidRDefault="003908D9" w:rsidP="003908D9">
            <w:pPr>
              <w:ind w:right="-501"/>
            </w:pPr>
          </w:p>
        </w:tc>
      </w:tr>
      <w:tr w:rsidR="00C65855" w:rsidRPr="00C65855" w:rsidTr="00946803">
        <w:trPr>
          <w:trHeight w:hRule="exact" w:val="227"/>
        </w:trPr>
        <w:tc>
          <w:tcPr>
            <w:tcW w:w="1134" w:type="dxa"/>
            <w:vMerge/>
            <w:tcBorders>
              <w:left w:val="single" w:sz="4" w:space="0" w:color="auto"/>
            </w:tcBorders>
          </w:tcPr>
          <w:p w:rsidR="003908D9" w:rsidRPr="00C65855" w:rsidRDefault="003908D9" w:rsidP="003908D9">
            <w:pPr>
              <w:ind w:right="-501"/>
            </w:pPr>
          </w:p>
        </w:tc>
        <w:tc>
          <w:tcPr>
            <w:tcW w:w="2835" w:type="dxa"/>
            <w:vMerge/>
          </w:tcPr>
          <w:p w:rsidR="003908D9" w:rsidRPr="00C65855" w:rsidRDefault="003908D9" w:rsidP="003908D9">
            <w:pPr>
              <w:ind w:right="-501"/>
            </w:pPr>
          </w:p>
        </w:tc>
        <w:tc>
          <w:tcPr>
            <w:tcW w:w="3544" w:type="dxa"/>
            <w:vMerge/>
          </w:tcPr>
          <w:p w:rsidR="003908D9" w:rsidRPr="00C65855" w:rsidRDefault="003908D9" w:rsidP="003908D9">
            <w:pPr>
              <w:ind w:right="-501"/>
            </w:pPr>
          </w:p>
        </w:tc>
        <w:tc>
          <w:tcPr>
            <w:tcW w:w="425" w:type="dxa"/>
            <w:tcBorders>
              <w:top w:val="nil"/>
              <w:bottom w:val="nil"/>
              <w:right w:val="nil"/>
            </w:tcBorders>
          </w:tcPr>
          <w:p w:rsidR="003908D9" w:rsidRPr="00C65855" w:rsidRDefault="003908D9" w:rsidP="003908D9">
            <w:pPr>
              <w:ind w:right="-501"/>
            </w:pPr>
          </w:p>
        </w:tc>
        <w:tc>
          <w:tcPr>
            <w:tcW w:w="1134" w:type="dxa"/>
            <w:tcBorders>
              <w:top w:val="nil"/>
              <w:left w:val="nil"/>
              <w:bottom w:val="nil"/>
              <w:right w:val="nil"/>
            </w:tcBorders>
          </w:tcPr>
          <w:p w:rsidR="003908D9" w:rsidRPr="00C65855" w:rsidRDefault="003908D9" w:rsidP="003908D9">
            <w:pPr>
              <w:ind w:right="-501"/>
            </w:pPr>
          </w:p>
        </w:tc>
        <w:tc>
          <w:tcPr>
            <w:tcW w:w="3402" w:type="dxa"/>
            <w:tcBorders>
              <w:top w:val="nil"/>
              <w:left w:val="nil"/>
              <w:bottom w:val="nil"/>
              <w:right w:val="nil"/>
            </w:tcBorders>
          </w:tcPr>
          <w:p w:rsidR="003908D9" w:rsidRPr="00C65855" w:rsidRDefault="003908D9" w:rsidP="003908D9">
            <w:pPr>
              <w:ind w:right="-501"/>
            </w:pPr>
          </w:p>
        </w:tc>
        <w:tc>
          <w:tcPr>
            <w:tcW w:w="2694" w:type="dxa"/>
            <w:tcBorders>
              <w:top w:val="nil"/>
              <w:left w:val="nil"/>
              <w:bottom w:val="nil"/>
              <w:right w:val="nil"/>
            </w:tcBorders>
          </w:tcPr>
          <w:p w:rsidR="003908D9" w:rsidRPr="00C65855" w:rsidRDefault="003908D9" w:rsidP="003908D9">
            <w:pPr>
              <w:ind w:right="-501"/>
            </w:pPr>
          </w:p>
        </w:tc>
      </w:tr>
    </w:tbl>
    <w:p w:rsidR="00946803" w:rsidRPr="00C65855" w:rsidRDefault="00946803"/>
    <w:tbl>
      <w:tblPr>
        <w:tblStyle w:val="TableGrid29"/>
        <w:tblW w:w="15168" w:type="dxa"/>
        <w:tblInd w:w="-5" w:type="dxa"/>
        <w:tblLook w:val="04A0" w:firstRow="1" w:lastRow="0" w:firstColumn="1" w:lastColumn="0" w:noHBand="0" w:noVBand="1"/>
      </w:tblPr>
      <w:tblGrid>
        <w:gridCol w:w="1134"/>
        <w:gridCol w:w="2835"/>
        <w:gridCol w:w="3544"/>
        <w:gridCol w:w="425"/>
        <w:gridCol w:w="1134"/>
        <w:gridCol w:w="3402"/>
        <w:gridCol w:w="2694"/>
      </w:tblGrid>
      <w:tr w:rsidR="00C65855" w:rsidRPr="00C65855" w:rsidTr="00946803">
        <w:trPr>
          <w:trHeight w:hRule="exact" w:val="227"/>
        </w:trPr>
        <w:tc>
          <w:tcPr>
            <w:tcW w:w="7513" w:type="dxa"/>
            <w:gridSpan w:val="3"/>
            <w:shd w:val="clear" w:color="auto" w:fill="F2F2F2"/>
            <w:vAlign w:val="center"/>
          </w:tcPr>
          <w:p w:rsidR="003908D9" w:rsidRPr="00C65855" w:rsidRDefault="003908D9" w:rsidP="003908D9">
            <w:pPr>
              <w:ind w:right="-501"/>
              <w:jc w:val="center"/>
            </w:pPr>
            <w:r w:rsidRPr="00C65855">
              <w:rPr>
                <w:rFonts w:ascii="Arial" w:hAnsi="Arial" w:cs="Arial"/>
                <w:b/>
                <w:sz w:val="16"/>
                <w:szCs w:val="16"/>
              </w:rPr>
              <w:lastRenderedPageBreak/>
              <w:t xml:space="preserve">WARD 16 EXCESS NEEDS </w:t>
            </w:r>
          </w:p>
        </w:tc>
        <w:tc>
          <w:tcPr>
            <w:tcW w:w="425" w:type="dxa"/>
            <w:tcBorders>
              <w:top w:val="nil"/>
              <w:bottom w:val="nil"/>
            </w:tcBorders>
          </w:tcPr>
          <w:p w:rsidR="003908D9" w:rsidRPr="00C65855" w:rsidRDefault="003908D9" w:rsidP="003908D9">
            <w:pPr>
              <w:ind w:right="-501"/>
            </w:pPr>
          </w:p>
        </w:tc>
        <w:tc>
          <w:tcPr>
            <w:tcW w:w="7230" w:type="dxa"/>
            <w:gridSpan w:val="3"/>
            <w:shd w:val="clear" w:color="auto" w:fill="F2F2F2"/>
            <w:vAlign w:val="center"/>
          </w:tcPr>
          <w:p w:rsidR="003908D9" w:rsidRPr="00C65855" w:rsidRDefault="003908D9" w:rsidP="003908D9">
            <w:pPr>
              <w:ind w:right="-501"/>
              <w:jc w:val="center"/>
            </w:pPr>
            <w:r w:rsidRPr="00C65855">
              <w:rPr>
                <w:rFonts w:ascii="Arial" w:hAnsi="Arial" w:cs="Arial"/>
                <w:b/>
                <w:sz w:val="16"/>
                <w:szCs w:val="16"/>
              </w:rPr>
              <w:t>WARD 18 (Cont)</w:t>
            </w:r>
          </w:p>
        </w:tc>
      </w:tr>
      <w:tr w:rsidR="00C65855" w:rsidRPr="00C65855" w:rsidTr="00946803">
        <w:trPr>
          <w:trHeight w:hRule="exact" w:val="227"/>
        </w:trPr>
        <w:tc>
          <w:tcPr>
            <w:tcW w:w="1134" w:type="dxa"/>
            <w:vMerge w:val="restart"/>
            <w:tcBorders>
              <w:left w:val="single" w:sz="4" w:space="0" w:color="auto"/>
            </w:tcBorders>
          </w:tcPr>
          <w:p w:rsidR="003908D9" w:rsidRPr="00C65855" w:rsidRDefault="003908D9" w:rsidP="003908D9">
            <w:pPr>
              <w:rPr>
                <w:rFonts w:ascii="Arial" w:hAnsi="Arial" w:cs="Arial"/>
                <w:sz w:val="16"/>
                <w:szCs w:val="16"/>
              </w:rPr>
            </w:pPr>
            <w:r w:rsidRPr="00C65855">
              <w:rPr>
                <w:rFonts w:ascii="Arial" w:hAnsi="Arial" w:cs="Arial"/>
                <w:sz w:val="16"/>
                <w:szCs w:val="16"/>
              </w:rPr>
              <w:t>Social Services</w:t>
            </w:r>
          </w:p>
        </w:tc>
        <w:tc>
          <w:tcPr>
            <w:tcW w:w="6379" w:type="dxa"/>
            <w:gridSpan w:val="2"/>
            <w:vMerge w:val="restart"/>
            <w:vAlign w:val="center"/>
          </w:tcPr>
          <w:p w:rsidR="003908D9" w:rsidRPr="00C65855" w:rsidRDefault="003908D9" w:rsidP="003908D9">
            <w:pPr>
              <w:rPr>
                <w:rFonts w:ascii="Arial" w:hAnsi="Arial" w:cs="Arial"/>
                <w:sz w:val="16"/>
                <w:szCs w:val="16"/>
              </w:rPr>
            </w:pPr>
            <w:r w:rsidRPr="00C65855">
              <w:rPr>
                <w:rFonts w:ascii="Arial" w:hAnsi="Arial" w:cs="Arial"/>
                <w:sz w:val="16"/>
                <w:szCs w:val="16"/>
              </w:rPr>
              <w:t>5.6. Police Station</w:t>
            </w:r>
          </w:p>
        </w:tc>
        <w:tc>
          <w:tcPr>
            <w:tcW w:w="425" w:type="dxa"/>
            <w:tcBorders>
              <w:top w:val="nil"/>
              <w:bottom w:val="nil"/>
            </w:tcBorders>
          </w:tcPr>
          <w:p w:rsidR="003908D9" w:rsidRPr="00C65855" w:rsidRDefault="003908D9" w:rsidP="003908D9">
            <w:pPr>
              <w:ind w:right="-501"/>
            </w:pPr>
          </w:p>
        </w:tc>
        <w:tc>
          <w:tcPr>
            <w:tcW w:w="1134" w:type="dxa"/>
            <w:tcBorders>
              <w:top w:val="single" w:sz="4" w:space="0" w:color="auto"/>
              <w:left w:val="single" w:sz="4" w:space="0" w:color="auto"/>
              <w:bottom w:val="single" w:sz="4" w:space="0" w:color="auto"/>
              <w:right w:val="single" w:sz="4" w:space="0" w:color="auto"/>
            </w:tcBorders>
            <w:shd w:val="clear" w:color="auto" w:fill="F2F2F2"/>
          </w:tcPr>
          <w:p w:rsidR="003908D9" w:rsidRPr="00C65855" w:rsidRDefault="003908D9" w:rsidP="003908D9">
            <w:pPr>
              <w:tabs>
                <w:tab w:val="left" w:pos="612"/>
              </w:tabs>
              <w:jc w:val="center"/>
              <w:rPr>
                <w:rFonts w:ascii="Arial" w:hAnsi="Arial" w:cs="Arial"/>
                <w:b/>
                <w:sz w:val="16"/>
                <w:szCs w:val="16"/>
              </w:rPr>
            </w:pPr>
            <w:r w:rsidRPr="00C65855">
              <w:rPr>
                <w:rFonts w:ascii="Arial" w:hAnsi="Arial" w:cs="Arial"/>
                <w:b/>
                <w:sz w:val="16"/>
                <w:szCs w:val="16"/>
              </w:rPr>
              <w:t>NEEDS</w:t>
            </w:r>
          </w:p>
        </w:tc>
        <w:tc>
          <w:tcPr>
            <w:tcW w:w="3402" w:type="dxa"/>
            <w:tcBorders>
              <w:top w:val="single" w:sz="4" w:space="0" w:color="auto"/>
              <w:left w:val="single" w:sz="4" w:space="0" w:color="auto"/>
              <w:bottom w:val="single" w:sz="4" w:space="0" w:color="auto"/>
              <w:right w:val="single" w:sz="4" w:space="0" w:color="auto"/>
            </w:tcBorders>
            <w:shd w:val="clear" w:color="auto" w:fill="F2F2F2"/>
          </w:tcPr>
          <w:p w:rsidR="003908D9" w:rsidRPr="00C65855" w:rsidRDefault="003908D9" w:rsidP="003908D9">
            <w:pPr>
              <w:tabs>
                <w:tab w:val="left" w:pos="612"/>
              </w:tabs>
              <w:jc w:val="center"/>
              <w:rPr>
                <w:rFonts w:ascii="Arial" w:hAnsi="Arial" w:cs="Arial"/>
                <w:b/>
                <w:sz w:val="16"/>
                <w:szCs w:val="16"/>
              </w:rPr>
            </w:pPr>
            <w:r w:rsidRPr="00C65855">
              <w:rPr>
                <w:rFonts w:ascii="Arial" w:hAnsi="Arial" w:cs="Arial"/>
                <w:b/>
                <w:sz w:val="16"/>
                <w:szCs w:val="16"/>
              </w:rPr>
              <w:t>PROJECTS</w:t>
            </w:r>
          </w:p>
        </w:tc>
        <w:tc>
          <w:tcPr>
            <w:tcW w:w="2694" w:type="dxa"/>
            <w:tcBorders>
              <w:top w:val="single" w:sz="4" w:space="0" w:color="auto"/>
              <w:left w:val="single" w:sz="4" w:space="0" w:color="auto"/>
              <w:bottom w:val="single" w:sz="4" w:space="0" w:color="auto"/>
              <w:right w:val="single" w:sz="4" w:space="0" w:color="auto"/>
            </w:tcBorders>
            <w:shd w:val="clear" w:color="auto" w:fill="F2F2F2"/>
          </w:tcPr>
          <w:p w:rsidR="003908D9" w:rsidRPr="00C65855" w:rsidRDefault="003908D9" w:rsidP="003908D9">
            <w:pPr>
              <w:tabs>
                <w:tab w:val="left" w:pos="612"/>
              </w:tabs>
              <w:jc w:val="center"/>
              <w:rPr>
                <w:rFonts w:ascii="Arial" w:hAnsi="Arial" w:cs="Arial"/>
                <w:b/>
                <w:sz w:val="16"/>
                <w:szCs w:val="16"/>
              </w:rPr>
            </w:pPr>
            <w:r w:rsidRPr="00C65855">
              <w:rPr>
                <w:rFonts w:ascii="Arial" w:hAnsi="Arial" w:cs="Arial"/>
                <w:b/>
                <w:sz w:val="16"/>
                <w:szCs w:val="16"/>
              </w:rPr>
              <w:t>AREA</w:t>
            </w:r>
          </w:p>
        </w:tc>
      </w:tr>
      <w:tr w:rsidR="00C65855" w:rsidRPr="00C65855" w:rsidTr="00946803">
        <w:trPr>
          <w:trHeight w:hRule="exact" w:val="227"/>
        </w:trPr>
        <w:tc>
          <w:tcPr>
            <w:tcW w:w="1134" w:type="dxa"/>
            <w:vMerge/>
            <w:tcBorders>
              <w:left w:val="single" w:sz="4" w:space="0" w:color="auto"/>
            </w:tcBorders>
          </w:tcPr>
          <w:p w:rsidR="003908D9" w:rsidRPr="00C65855" w:rsidRDefault="003908D9" w:rsidP="003908D9">
            <w:pPr>
              <w:ind w:right="-501"/>
            </w:pPr>
          </w:p>
        </w:tc>
        <w:tc>
          <w:tcPr>
            <w:tcW w:w="6379" w:type="dxa"/>
            <w:gridSpan w:val="2"/>
            <w:vMerge/>
          </w:tcPr>
          <w:p w:rsidR="003908D9" w:rsidRPr="00C65855" w:rsidRDefault="003908D9" w:rsidP="003908D9">
            <w:pPr>
              <w:ind w:right="-501"/>
            </w:pPr>
          </w:p>
        </w:tc>
        <w:tc>
          <w:tcPr>
            <w:tcW w:w="425" w:type="dxa"/>
            <w:tcBorders>
              <w:top w:val="nil"/>
              <w:bottom w:val="nil"/>
            </w:tcBorders>
          </w:tcPr>
          <w:p w:rsidR="003908D9" w:rsidRPr="00C65855" w:rsidRDefault="003908D9" w:rsidP="003908D9">
            <w:pPr>
              <w:ind w:right="-501"/>
            </w:pPr>
          </w:p>
        </w:tc>
        <w:tc>
          <w:tcPr>
            <w:tcW w:w="1134" w:type="dxa"/>
            <w:vMerge w:val="restart"/>
          </w:tcPr>
          <w:p w:rsidR="003908D9" w:rsidRPr="00C65855" w:rsidRDefault="003908D9" w:rsidP="003908D9">
            <w:pPr>
              <w:rPr>
                <w:rFonts w:ascii="Arial" w:hAnsi="Arial" w:cs="Arial"/>
                <w:sz w:val="16"/>
                <w:szCs w:val="16"/>
              </w:rPr>
            </w:pPr>
            <w:r w:rsidRPr="00C65855">
              <w:rPr>
                <w:rFonts w:ascii="Arial" w:hAnsi="Arial" w:cs="Arial"/>
                <w:sz w:val="16"/>
                <w:szCs w:val="16"/>
              </w:rPr>
              <w:t xml:space="preserve">3. Land and </w:t>
            </w:r>
          </w:p>
          <w:p w:rsidR="003908D9" w:rsidRPr="00C65855" w:rsidRDefault="003908D9" w:rsidP="003908D9">
            <w:pPr>
              <w:rPr>
                <w:rFonts w:ascii="Arial" w:hAnsi="Arial" w:cs="Arial"/>
                <w:sz w:val="16"/>
                <w:szCs w:val="16"/>
              </w:rPr>
            </w:pPr>
            <w:r w:rsidRPr="00C65855">
              <w:rPr>
                <w:rFonts w:ascii="Arial" w:hAnsi="Arial" w:cs="Arial"/>
                <w:sz w:val="16"/>
                <w:szCs w:val="16"/>
              </w:rPr>
              <w:t xml:space="preserve">    Housing</w:t>
            </w:r>
          </w:p>
        </w:tc>
        <w:tc>
          <w:tcPr>
            <w:tcW w:w="3402" w:type="dxa"/>
            <w:vMerge w:val="restart"/>
          </w:tcPr>
          <w:p w:rsidR="003908D9" w:rsidRPr="00C65855" w:rsidRDefault="003908D9" w:rsidP="003908D9">
            <w:pPr>
              <w:rPr>
                <w:rFonts w:ascii="Arial" w:hAnsi="Arial" w:cs="Arial"/>
                <w:sz w:val="16"/>
                <w:szCs w:val="16"/>
              </w:rPr>
            </w:pPr>
            <w:r w:rsidRPr="00C65855">
              <w:rPr>
                <w:rFonts w:ascii="Arial" w:hAnsi="Arial" w:cs="Arial"/>
                <w:sz w:val="16"/>
                <w:szCs w:val="16"/>
              </w:rPr>
              <w:t>3.1. RDP Houses 1000</w:t>
            </w:r>
          </w:p>
          <w:p w:rsidR="003908D9" w:rsidRPr="00C65855" w:rsidRDefault="003908D9" w:rsidP="003908D9">
            <w:pPr>
              <w:rPr>
                <w:rFonts w:ascii="Arial" w:hAnsi="Arial" w:cs="Arial"/>
                <w:sz w:val="16"/>
                <w:szCs w:val="16"/>
              </w:rPr>
            </w:pPr>
            <w:r w:rsidRPr="00C65855">
              <w:rPr>
                <w:rFonts w:ascii="Arial" w:hAnsi="Arial" w:cs="Arial"/>
                <w:sz w:val="16"/>
                <w:szCs w:val="16"/>
              </w:rPr>
              <w:t>3.2. PHP Houses</w:t>
            </w:r>
          </w:p>
          <w:p w:rsidR="003908D9" w:rsidRPr="00C65855" w:rsidRDefault="003908D9" w:rsidP="003908D9">
            <w:pPr>
              <w:rPr>
                <w:rFonts w:ascii="Arial" w:hAnsi="Arial" w:cs="Arial"/>
                <w:sz w:val="16"/>
                <w:szCs w:val="16"/>
              </w:rPr>
            </w:pPr>
            <w:r w:rsidRPr="00C65855">
              <w:rPr>
                <w:rFonts w:ascii="Arial" w:hAnsi="Arial" w:cs="Arial"/>
                <w:sz w:val="16"/>
                <w:szCs w:val="16"/>
              </w:rPr>
              <w:t>3.3. Formalization of Areas</w:t>
            </w:r>
          </w:p>
        </w:tc>
        <w:tc>
          <w:tcPr>
            <w:tcW w:w="2694" w:type="dxa"/>
            <w:vMerge w:val="restart"/>
          </w:tcPr>
          <w:p w:rsidR="003908D9" w:rsidRPr="00C65855" w:rsidRDefault="003908D9" w:rsidP="003908D9">
            <w:pPr>
              <w:rPr>
                <w:rFonts w:ascii="Arial" w:hAnsi="Arial" w:cs="Arial"/>
                <w:sz w:val="16"/>
                <w:szCs w:val="16"/>
              </w:rPr>
            </w:pPr>
            <w:r w:rsidRPr="00C65855">
              <w:rPr>
                <w:rFonts w:ascii="Arial" w:hAnsi="Arial" w:cs="Arial"/>
                <w:sz w:val="16"/>
                <w:szCs w:val="16"/>
              </w:rPr>
              <w:t>Mmakau, Mangopeng, Selosesha, New Town, Mashiapere, Thlopane, Block 7,</w:t>
            </w:r>
          </w:p>
          <w:p w:rsidR="003908D9" w:rsidRPr="00C65855" w:rsidRDefault="003908D9" w:rsidP="003908D9">
            <w:pPr>
              <w:rPr>
                <w:rFonts w:ascii="Arial" w:hAnsi="Arial" w:cs="Arial"/>
                <w:sz w:val="16"/>
                <w:szCs w:val="16"/>
              </w:rPr>
            </w:pPr>
            <w:r w:rsidRPr="00C65855">
              <w:rPr>
                <w:rFonts w:ascii="Arial" w:hAnsi="Arial" w:cs="Arial"/>
                <w:sz w:val="16"/>
                <w:szCs w:val="16"/>
              </w:rPr>
              <w:t>All areas</w:t>
            </w:r>
          </w:p>
        </w:tc>
      </w:tr>
      <w:tr w:rsidR="00C65855" w:rsidRPr="00C65855" w:rsidTr="00946803">
        <w:trPr>
          <w:trHeight w:hRule="exact" w:val="170"/>
        </w:trPr>
        <w:tc>
          <w:tcPr>
            <w:tcW w:w="1134" w:type="dxa"/>
            <w:vMerge w:val="restart"/>
            <w:tcBorders>
              <w:left w:val="single" w:sz="4" w:space="0" w:color="auto"/>
            </w:tcBorders>
          </w:tcPr>
          <w:p w:rsidR="003908D9" w:rsidRPr="00C65855" w:rsidRDefault="003908D9" w:rsidP="003908D9">
            <w:pPr>
              <w:rPr>
                <w:rFonts w:ascii="Arial" w:hAnsi="Arial" w:cs="Arial"/>
                <w:sz w:val="16"/>
                <w:szCs w:val="16"/>
              </w:rPr>
            </w:pPr>
            <w:r w:rsidRPr="00C65855">
              <w:rPr>
                <w:rFonts w:ascii="Arial" w:hAnsi="Arial" w:cs="Arial"/>
                <w:sz w:val="16"/>
                <w:szCs w:val="16"/>
              </w:rPr>
              <w:t xml:space="preserve">6. LED  </w:t>
            </w:r>
          </w:p>
        </w:tc>
        <w:tc>
          <w:tcPr>
            <w:tcW w:w="2835" w:type="dxa"/>
            <w:vMerge w:val="restart"/>
          </w:tcPr>
          <w:p w:rsidR="003908D9" w:rsidRPr="00C65855" w:rsidRDefault="003908D9" w:rsidP="003908D9">
            <w:pPr>
              <w:rPr>
                <w:rFonts w:ascii="Arial" w:hAnsi="Arial" w:cs="Arial"/>
                <w:sz w:val="16"/>
                <w:szCs w:val="16"/>
              </w:rPr>
            </w:pPr>
            <w:r w:rsidRPr="00C65855">
              <w:rPr>
                <w:rFonts w:ascii="Arial" w:hAnsi="Arial" w:cs="Arial"/>
                <w:sz w:val="16"/>
                <w:szCs w:val="16"/>
              </w:rPr>
              <w:t xml:space="preserve">6.1.EPWP/CWP                                                </w:t>
            </w:r>
          </w:p>
          <w:p w:rsidR="003908D9" w:rsidRPr="00C65855" w:rsidRDefault="003908D9" w:rsidP="003908D9">
            <w:pPr>
              <w:rPr>
                <w:rFonts w:ascii="Arial" w:hAnsi="Arial" w:cs="Arial"/>
                <w:sz w:val="16"/>
                <w:szCs w:val="16"/>
              </w:rPr>
            </w:pPr>
            <w:r w:rsidRPr="00C65855">
              <w:rPr>
                <w:rFonts w:ascii="Arial" w:hAnsi="Arial" w:cs="Arial"/>
                <w:sz w:val="16"/>
                <w:szCs w:val="16"/>
              </w:rPr>
              <w:t>6.2. SMME’s</w:t>
            </w:r>
          </w:p>
          <w:p w:rsidR="003908D9" w:rsidRPr="00C65855" w:rsidRDefault="003908D9" w:rsidP="003908D9">
            <w:pPr>
              <w:rPr>
                <w:rFonts w:ascii="Arial" w:hAnsi="Arial" w:cs="Arial"/>
                <w:sz w:val="16"/>
                <w:szCs w:val="16"/>
              </w:rPr>
            </w:pPr>
          </w:p>
        </w:tc>
        <w:tc>
          <w:tcPr>
            <w:tcW w:w="3544" w:type="dxa"/>
            <w:vMerge w:val="restart"/>
            <w:tcBorders>
              <w:left w:val="single" w:sz="4" w:space="0" w:color="auto"/>
            </w:tcBorders>
          </w:tcPr>
          <w:p w:rsidR="003908D9" w:rsidRPr="00C65855" w:rsidRDefault="003908D9" w:rsidP="003908D9">
            <w:pPr>
              <w:rPr>
                <w:rFonts w:ascii="Arial" w:hAnsi="Arial" w:cs="Arial"/>
                <w:sz w:val="16"/>
                <w:szCs w:val="16"/>
              </w:rPr>
            </w:pPr>
            <w:r w:rsidRPr="00C65855">
              <w:rPr>
                <w:rFonts w:ascii="Arial" w:hAnsi="Arial" w:cs="Arial"/>
                <w:sz w:val="16"/>
                <w:szCs w:val="16"/>
              </w:rPr>
              <w:t>6.3. Complex / Mall</w:t>
            </w:r>
          </w:p>
        </w:tc>
        <w:tc>
          <w:tcPr>
            <w:tcW w:w="425" w:type="dxa"/>
            <w:tcBorders>
              <w:top w:val="nil"/>
              <w:bottom w:val="nil"/>
            </w:tcBorders>
          </w:tcPr>
          <w:p w:rsidR="003908D9" w:rsidRPr="00C65855" w:rsidRDefault="003908D9" w:rsidP="003908D9">
            <w:pPr>
              <w:ind w:right="-501"/>
            </w:pPr>
          </w:p>
        </w:tc>
        <w:tc>
          <w:tcPr>
            <w:tcW w:w="1134" w:type="dxa"/>
            <w:vMerge/>
          </w:tcPr>
          <w:p w:rsidR="003908D9" w:rsidRPr="00C65855" w:rsidRDefault="003908D9" w:rsidP="003908D9">
            <w:pPr>
              <w:ind w:right="-501"/>
              <w:rPr>
                <w:b/>
              </w:rPr>
            </w:pPr>
          </w:p>
        </w:tc>
        <w:tc>
          <w:tcPr>
            <w:tcW w:w="3402" w:type="dxa"/>
            <w:vMerge/>
          </w:tcPr>
          <w:p w:rsidR="003908D9" w:rsidRPr="00C65855" w:rsidRDefault="003908D9" w:rsidP="003908D9">
            <w:pPr>
              <w:ind w:right="-501"/>
            </w:pPr>
          </w:p>
        </w:tc>
        <w:tc>
          <w:tcPr>
            <w:tcW w:w="2694" w:type="dxa"/>
            <w:vMerge/>
          </w:tcPr>
          <w:p w:rsidR="003908D9" w:rsidRPr="00C65855" w:rsidRDefault="003908D9" w:rsidP="003908D9">
            <w:pPr>
              <w:ind w:right="-501"/>
            </w:pPr>
          </w:p>
        </w:tc>
      </w:tr>
      <w:tr w:rsidR="00C65855" w:rsidRPr="00C65855" w:rsidTr="00946803">
        <w:trPr>
          <w:trHeight w:hRule="exact" w:val="227"/>
        </w:trPr>
        <w:tc>
          <w:tcPr>
            <w:tcW w:w="1134" w:type="dxa"/>
            <w:vMerge/>
            <w:tcBorders>
              <w:bottom w:val="single" w:sz="4" w:space="0" w:color="auto"/>
            </w:tcBorders>
          </w:tcPr>
          <w:p w:rsidR="003908D9" w:rsidRPr="00C65855" w:rsidRDefault="003908D9" w:rsidP="003908D9">
            <w:pPr>
              <w:ind w:right="-501"/>
            </w:pPr>
          </w:p>
        </w:tc>
        <w:tc>
          <w:tcPr>
            <w:tcW w:w="2835" w:type="dxa"/>
            <w:vMerge/>
            <w:tcBorders>
              <w:bottom w:val="single" w:sz="4" w:space="0" w:color="auto"/>
            </w:tcBorders>
          </w:tcPr>
          <w:p w:rsidR="003908D9" w:rsidRPr="00C65855" w:rsidRDefault="003908D9" w:rsidP="003908D9">
            <w:pPr>
              <w:ind w:right="-501"/>
            </w:pPr>
          </w:p>
        </w:tc>
        <w:tc>
          <w:tcPr>
            <w:tcW w:w="3544" w:type="dxa"/>
            <w:vMerge/>
            <w:tcBorders>
              <w:bottom w:val="single" w:sz="4" w:space="0" w:color="auto"/>
            </w:tcBorders>
          </w:tcPr>
          <w:p w:rsidR="003908D9" w:rsidRPr="00C65855" w:rsidRDefault="003908D9" w:rsidP="003908D9">
            <w:pPr>
              <w:ind w:right="-501"/>
            </w:pPr>
          </w:p>
        </w:tc>
        <w:tc>
          <w:tcPr>
            <w:tcW w:w="425" w:type="dxa"/>
            <w:tcBorders>
              <w:top w:val="nil"/>
              <w:bottom w:val="nil"/>
            </w:tcBorders>
          </w:tcPr>
          <w:p w:rsidR="003908D9" w:rsidRPr="00C65855" w:rsidRDefault="003908D9" w:rsidP="003908D9">
            <w:pPr>
              <w:ind w:right="-501"/>
            </w:pPr>
          </w:p>
        </w:tc>
        <w:tc>
          <w:tcPr>
            <w:tcW w:w="1134" w:type="dxa"/>
            <w:vMerge/>
          </w:tcPr>
          <w:p w:rsidR="003908D9" w:rsidRPr="00C65855" w:rsidRDefault="003908D9" w:rsidP="003908D9">
            <w:pPr>
              <w:ind w:right="-501"/>
              <w:rPr>
                <w:b/>
              </w:rPr>
            </w:pPr>
          </w:p>
        </w:tc>
        <w:tc>
          <w:tcPr>
            <w:tcW w:w="3402" w:type="dxa"/>
            <w:vMerge/>
          </w:tcPr>
          <w:p w:rsidR="003908D9" w:rsidRPr="00C65855" w:rsidRDefault="003908D9" w:rsidP="003908D9">
            <w:pPr>
              <w:ind w:right="-501"/>
            </w:pPr>
          </w:p>
        </w:tc>
        <w:tc>
          <w:tcPr>
            <w:tcW w:w="2694" w:type="dxa"/>
            <w:vMerge/>
          </w:tcPr>
          <w:p w:rsidR="003908D9" w:rsidRPr="00C65855" w:rsidRDefault="003908D9" w:rsidP="003908D9">
            <w:pPr>
              <w:ind w:right="-501"/>
            </w:pPr>
          </w:p>
        </w:tc>
      </w:tr>
      <w:tr w:rsidR="00C65855" w:rsidRPr="00C65855" w:rsidTr="00946803">
        <w:trPr>
          <w:trHeight w:hRule="exact" w:val="227"/>
        </w:trPr>
        <w:tc>
          <w:tcPr>
            <w:tcW w:w="7513" w:type="dxa"/>
            <w:gridSpan w:val="3"/>
            <w:tcBorders>
              <w:left w:val="nil"/>
              <w:right w:val="nil"/>
            </w:tcBorders>
          </w:tcPr>
          <w:p w:rsidR="003908D9" w:rsidRPr="00C65855" w:rsidRDefault="003908D9" w:rsidP="003908D9">
            <w:pPr>
              <w:ind w:right="-501"/>
            </w:pPr>
          </w:p>
        </w:tc>
        <w:tc>
          <w:tcPr>
            <w:tcW w:w="425" w:type="dxa"/>
            <w:tcBorders>
              <w:top w:val="nil"/>
              <w:left w:val="nil"/>
              <w:bottom w:val="nil"/>
            </w:tcBorders>
          </w:tcPr>
          <w:p w:rsidR="003908D9" w:rsidRPr="00C65855" w:rsidRDefault="003908D9" w:rsidP="003908D9">
            <w:pPr>
              <w:ind w:right="-501"/>
            </w:pPr>
          </w:p>
        </w:tc>
        <w:tc>
          <w:tcPr>
            <w:tcW w:w="1134" w:type="dxa"/>
            <w:vMerge/>
          </w:tcPr>
          <w:p w:rsidR="003908D9" w:rsidRPr="00C65855" w:rsidRDefault="003908D9" w:rsidP="003908D9">
            <w:pPr>
              <w:ind w:right="-501"/>
              <w:rPr>
                <w:b/>
              </w:rPr>
            </w:pPr>
          </w:p>
        </w:tc>
        <w:tc>
          <w:tcPr>
            <w:tcW w:w="3402" w:type="dxa"/>
            <w:vMerge/>
          </w:tcPr>
          <w:p w:rsidR="003908D9" w:rsidRPr="00C65855" w:rsidRDefault="003908D9" w:rsidP="003908D9">
            <w:pPr>
              <w:ind w:right="-501"/>
            </w:pPr>
          </w:p>
        </w:tc>
        <w:tc>
          <w:tcPr>
            <w:tcW w:w="2694" w:type="dxa"/>
            <w:vMerge/>
          </w:tcPr>
          <w:p w:rsidR="003908D9" w:rsidRPr="00C65855" w:rsidRDefault="003908D9" w:rsidP="003908D9">
            <w:pPr>
              <w:ind w:right="-501"/>
            </w:pPr>
          </w:p>
        </w:tc>
      </w:tr>
      <w:tr w:rsidR="00C65855" w:rsidRPr="00C65855" w:rsidTr="00946803">
        <w:trPr>
          <w:trHeight w:hRule="exact" w:val="227"/>
        </w:trPr>
        <w:tc>
          <w:tcPr>
            <w:tcW w:w="7513" w:type="dxa"/>
            <w:gridSpan w:val="3"/>
            <w:shd w:val="clear" w:color="auto" w:fill="F2F2F2"/>
            <w:vAlign w:val="center"/>
          </w:tcPr>
          <w:p w:rsidR="003908D9" w:rsidRPr="00C65855" w:rsidRDefault="003908D9" w:rsidP="003908D9">
            <w:pPr>
              <w:ind w:right="-501"/>
              <w:jc w:val="center"/>
            </w:pPr>
            <w:r w:rsidRPr="00C65855">
              <w:rPr>
                <w:rFonts w:ascii="Arial" w:hAnsi="Arial" w:cs="Arial"/>
                <w:b/>
                <w:sz w:val="16"/>
                <w:szCs w:val="16"/>
              </w:rPr>
              <w:t>WARD 17</w:t>
            </w:r>
          </w:p>
        </w:tc>
        <w:tc>
          <w:tcPr>
            <w:tcW w:w="425" w:type="dxa"/>
            <w:tcBorders>
              <w:top w:val="nil"/>
              <w:bottom w:val="nil"/>
            </w:tcBorders>
          </w:tcPr>
          <w:p w:rsidR="003908D9" w:rsidRPr="00C65855" w:rsidRDefault="003908D9" w:rsidP="003908D9">
            <w:pPr>
              <w:ind w:right="-501"/>
            </w:pPr>
          </w:p>
        </w:tc>
        <w:tc>
          <w:tcPr>
            <w:tcW w:w="1134" w:type="dxa"/>
            <w:vMerge w:val="restart"/>
            <w:tcBorders>
              <w:bottom w:val="single" w:sz="4" w:space="0" w:color="auto"/>
            </w:tcBorders>
          </w:tcPr>
          <w:p w:rsidR="003908D9" w:rsidRPr="00C65855" w:rsidRDefault="003908D9" w:rsidP="003908D9">
            <w:pPr>
              <w:rPr>
                <w:rFonts w:ascii="Arial" w:hAnsi="Arial" w:cs="Arial"/>
                <w:sz w:val="16"/>
                <w:szCs w:val="16"/>
              </w:rPr>
            </w:pPr>
            <w:r w:rsidRPr="00C65855">
              <w:rPr>
                <w:rFonts w:ascii="Arial" w:hAnsi="Arial" w:cs="Arial"/>
                <w:sz w:val="16"/>
                <w:szCs w:val="16"/>
              </w:rPr>
              <w:t xml:space="preserve">4. Social </w:t>
            </w:r>
          </w:p>
          <w:p w:rsidR="003908D9" w:rsidRPr="00C65855" w:rsidRDefault="003908D9" w:rsidP="003908D9">
            <w:pPr>
              <w:rPr>
                <w:rFonts w:ascii="Arial" w:hAnsi="Arial" w:cs="Arial"/>
                <w:sz w:val="16"/>
                <w:szCs w:val="16"/>
              </w:rPr>
            </w:pPr>
            <w:r w:rsidRPr="00C65855">
              <w:rPr>
                <w:rFonts w:ascii="Arial" w:hAnsi="Arial" w:cs="Arial"/>
                <w:sz w:val="16"/>
                <w:szCs w:val="16"/>
              </w:rPr>
              <w:t xml:space="preserve">    Services</w:t>
            </w:r>
          </w:p>
        </w:tc>
        <w:tc>
          <w:tcPr>
            <w:tcW w:w="3402" w:type="dxa"/>
            <w:vMerge w:val="restart"/>
            <w:tcBorders>
              <w:bottom w:val="single" w:sz="4" w:space="0" w:color="auto"/>
            </w:tcBorders>
          </w:tcPr>
          <w:p w:rsidR="003908D9" w:rsidRPr="00C65855" w:rsidRDefault="003908D9" w:rsidP="003908D9">
            <w:pPr>
              <w:rPr>
                <w:rFonts w:ascii="Arial" w:hAnsi="Arial" w:cs="Arial"/>
                <w:sz w:val="16"/>
                <w:szCs w:val="16"/>
              </w:rPr>
            </w:pPr>
            <w:r w:rsidRPr="00C65855">
              <w:rPr>
                <w:rFonts w:ascii="Arial" w:hAnsi="Arial" w:cs="Arial"/>
                <w:sz w:val="16"/>
                <w:szCs w:val="16"/>
              </w:rPr>
              <w:t>4.1   Clinic 24 hours</w:t>
            </w:r>
          </w:p>
          <w:p w:rsidR="003908D9" w:rsidRPr="00C65855" w:rsidRDefault="003908D9" w:rsidP="003908D9">
            <w:pPr>
              <w:rPr>
                <w:rFonts w:ascii="Arial" w:hAnsi="Arial" w:cs="Arial"/>
                <w:sz w:val="16"/>
                <w:szCs w:val="16"/>
              </w:rPr>
            </w:pPr>
            <w:r w:rsidRPr="00C65855">
              <w:rPr>
                <w:rFonts w:ascii="Arial" w:hAnsi="Arial" w:cs="Arial"/>
                <w:sz w:val="16"/>
                <w:szCs w:val="16"/>
              </w:rPr>
              <w:t>4.2.  Upgrade of all  sports grounds</w:t>
            </w:r>
          </w:p>
          <w:p w:rsidR="003908D9" w:rsidRPr="00C65855" w:rsidRDefault="003908D9" w:rsidP="003908D9">
            <w:pPr>
              <w:rPr>
                <w:rFonts w:ascii="Arial" w:hAnsi="Arial" w:cs="Arial"/>
                <w:sz w:val="16"/>
                <w:szCs w:val="16"/>
              </w:rPr>
            </w:pPr>
            <w:r w:rsidRPr="00C65855">
              <w:rPr>
                <w:rFonts w:ascii="Arial" w:hAnsi="Arial" w:cs="Arial"/>
                <w:sz w:val="16"/>
                <w:szCs w:val="16"/>
              </w:rPr>
              <w:t>4.3.  Library</w:t>
            </w:r>
          </w:p>
          <w:p w:rsidR="003908D9" w:rsidRPr="00C65855" w:rsidRDefault="003908D9" w:rsidP="003908D9">
            <w:pPr>
              <w:rPr>
                <w:rFonts w:ascii="Arial" w:hAnsi="Arial" w:cs="Arial"/>
                <w:sz w:val="16"/>
                <w:szCs w:val="16"/>
              </w:rPr>
            </w:pPr>
            <w:r w:rsidRPr="00C65855">
              <w:rPr>
                <w:rFonts w:ascii="Arial" w:hAnsi="Arial" w:cs="Arial"/>
                <w:sz w:val="16"/>
                <w:szCs w:val="16"/>
              </w:rPr>
              <w:t xml:space="preserve">4.4.  Skills Centre </w:t>
            </w:r>
          </w:p>
          <w:p w:rsidR="003908D9" w:rsidRPr="00C65855" w:rsidRDefault="003908D9" w:rsidP="003908D9">
            <w:pPr>
              <w:rPr>
                <w:rFonts w:ascii="Arial" w:hAnsi="Arial" w:cs="Arial"/>
                <w:sz w:val="16"/>
                <w:szCs w:val="16"/>
              </w:rPr>
            </w:pPr>
            <w:r w:rsidRPr="00C65855">
              <w:rPr>
                <w:rFonts w:ascii="Arial" w:hAnsi="Arial" w:cs="Arial"/>
                <w:sz w:val="16"/>
                <w:szCs w:val="16"/>
              </w:rPr>
              <w:t>4.5.  Maintenance of recreational facilities</w:t>
            </w:r>
          </w:p>
        </w:tc>
        <w:tc>
          <w:tcPr>
            <w:tcW w:w="2694" w:type="dxa"/>
            <w:vMerge w:val="restart"/>
            <w:tcBorders>
              <w:bottom w:val="single" w:sz="4" w:space="0" w:color="auto"/>
            </w:tcBorders>
          </w:tcPr>
          <w:p w:rsidR="003908D9" w:rsidRPr="00C65855" w:rsidRDefault="003908D9" w:rsidP="003908D9">
            <w:pPr>
              <w:rPr>
                <w:rFonts w:ascii="Arial" w:hAnsi="Arial" w:cs="Arial"/>
                <w:sz w:val="16"/>
                <w:szCs w:val="16"/>
              </w:rPr>
            </w:pPr>
          </w:p>
          <w:p w:rsidR="003908D9" w:rsidRPr="00C65855" w:rsidRDefault="003908D9" w:rsidP="003908D9">
            <w:pPr>
              <w:rPr>
                <w:rFonts w:ascii="Arial" w:hAnsi="Arial" w:cs="Arial"/>
                <w:sz w:val="16"/>
                <w:szCs w:val="16"/>
              </w:rPr>
            </w:pPr>
            <w:r w:rsidRPr="00C65855">
              <w:rPr>
                <w:rFonts w:ascii="Arial" w:hAnsi="Arial" w:cs="Arial"/>
                <w:sz w:val="16"/>
                <w:szCs w:val="16"/>
              </w:rPr>
              <w:t>All sections</w:t>
            </w:r>
          </w:p>
          <w:p w:rsidR="003908D9" w:rsidRPr="00C65855" w:rsidRDefault="003908D9" w:rsidP="003908D9">
            <w:pPr>
              <w:rPr>
                <w:rFonts w:ascii="Arial" w:hAnsi="Arial" w:cs="Arial"/>
                <w:sz w:val="16"/>
                <w:szCs w:val="16"/>
              </w:rPr>
            </w:pPr>
          </w:p>
          <w:p w:rsidR="003908D9" w:rsidRPr="00C65855" w:rsidRDefault="003908D9" w:rsidP="003908D9">
            <w:pPr>
              <w:rPr>
                <w:rFonts w:ascii="Arial" w:hAnsi="Arial" w:cs="Arial"/>
                <w:sz w:val="16"/>
                <w:szCs w:val="16"/>
              </w:rPr>
            </w:pPr>
            <w:r w:rsidRPr="00C65855">
              <w:rPr>
                <w:rFonts w:ascii="Arial" w:hAnsi="Arial" w:cs="Arial"/>
                <w:sz w:val="16"/>
                <w:szCs w:val="16"/>
              </w:rPr>
              <w:t>All areas</w:t>
            </w:r>
          </w:p>
        </w:tc>
      </w:tr>
      <w:tr w:rsidR="00C65855" w:rsidRPr="00C65855" w:rsidTr="00946803">
        <w:trPr>
          <w:trHeight w:hRule="exact" w:val="227"/>
        </w:trPr>
        <w:tc>
          <w:tcPr>
            <w:tcW w:w="1134" w:type="dxa"/>
            <w:tcBorders>
              <w:top w:val="single" w:sz="4" w:space="0" w:color="auto"/>
              <w:left w:val="single" w:sz="4" w:space="0" w:color="auto"/>
              <w:bottom w:val="single" w:sz="4" w:space="0" w:color="auto"/>
              <w:right w:val="single" w:sz="4" w:space="0" w:color="auto"/>
            </w:tcBorders>
            <w:shd w:val="clear" w:color="auto" w:fill="F2F2F2"/>
          </w:tcPr>
          <w:p w:rsidR="003908D9" w:rsidRPr="00C65855" w:rsidRDefault="003908D9" w:rsidP="003908D9">
            <w:pPr>
              <w:tabs>
                <w:tab w:val="left" w:pos="612"/>
              </w:tabs>
              <w:jc w:val="center"/>
              <w:rPr>
                <w:rFonts w:ascii="Arial" w:hAnsi="Arial" w:cs="Arial"/>
                <w:b/>
                <w:sz w:val="16"/>
                <w:szCs w:val="16"/>
              </w:rPr>
            </w:pPr>
            <w:r w:rsidRPr="00C65855">
              <w:rPr>
                <w:rFonts w:ascii="Arial" w:hAnsi="Arial" w:cs="Arial"/>
                <w:b/>
                <w:sz w:val="16"/>
                <w:szCs w:val="16"/>
              </w:rPr>
              <w:t>NEEDS</w:t>
            </w:r>
          </w:p>
        </w:tc>
        <w:tc>
          <w:tcPr>
            <w:tcW w:w="2835" w:type="dxa"/>
            <w:tcBorders>
              <w:top w:val="single" w:sz="4" w:space="0" w:color="auto"/>
              <w:left w:val="single" w:sz="4" w:space="0" w:color="auto"/>
              <w:bottom w:val="single" w:sz="4" w:space="0" w:color="auto"/>
              <w:right w:val="single" w:sz="4" w:space="0" w:color="auto"/>
            </w:tcBorders>
            <w:shd w:val="clear" w:color="auto" w:fill="F2F2F2"/>
          </w:tcPr>
          <w:p w:rsidR="003908D9" w:rsidRPr="00C65855" w:rsidRDefault="003908D9" w:rsidP="003908D9">
            <w:pPr>
              <w:tabs>
                <w:tab w:val="left" w:pos="612"/>
              </w:tabs>
              <w:jc w:val="center"/>
              <w:rPr>
                <w:rFonts w:ascii="Arial" w:hAnsi="Arial" w:cs="Arial"/>
                <w:b/>
                <w:sz w:val="16"/>
                <w:szCs w:val="16"/>
              </w:rPr>
            </w:pPr>
            <w:r w:rsidRPr="00C65855">
              <w:rPr>
                <w:rFonts w:ascii="Arial" w:hAnsi="Arial" w:cs="Arial"/>
                <w:b/>
                <w:sz w:val="16"/>
                <w:szCs w:val="16"/>
              </w:rPr>
              <w:t>PROJECTS</w:t>
            </w:r>
          </w:p>
        </w:tc>
        <w:tc>
          <w:tcPr>
            <w:tcW w:w="3544" w:type="dxa"/>
            <w:tcBorders>
              <w:top w:val="single" w:sz="4" w:space="0" w:color="auto"/>
              <w:left w:val="single" w:sz="4" w:space="0" w:color="auto"/>
              <w:bottom w:val="single" w:sz="4" w:space="0" w:color="auto"/>
              <w:right w:val="single" w:sz="4" w:space="0" w:color="auto"/>
            </w:tcBorders>
            <w:shd w:val="clear" w:color="auto" w:fill="F2F2F2"/>
          </w:tcPr>
          <w:p w:rsidR="003908D9" w:rsidRPr="00C65855" w:rsidRDefault="003908D9" w:rsidP="003908D9">
            <w:pPr>
              <w:tabs>
                <w:tab w:val="left" w:pos="612"/>
              </w:tabs>
              <w:jc w:val="center"/>
              <w:rPr>
                <w:rFonts w:ascii="Arial" w:hAnsi="Arial" w:cs="Arial"/>
                <w:b/>
                <w:sz w:val="16"/>
                <w:szCs w:val="16"/>
              </w:rPr>
            </w:pPr>
            <w:r w:rsidRPr="00C65855">
              <w:rPr>
                <w:rFonts w:ascii="Arial" w:hAnsi="Arial" w:cs="Arial"/>
                <w:b/>
                <w:sz w:val="16"/>
                <w:szCs w:val="16"/>
              </w:rPr>
              <w:t>AREA</w:t>
            </w:r>
          </w:p>
        </w:tc>
        <w:tc>
          <w:tcPr>
            <w:tcW w:w="425" w:type="dxa"/>
            <w:tcBorders>
              <w:top w:val="nil"/>
              <w:bottom w:val="nil"/>
            </w:tcBorders>
          </w:tcPr>
          <w:p w:rsidR="003908D9" w:rsidRPr="00C65855" w:rsidRDefault="003908D9" w:rsidP="003908D9">
            <w:pPr>
              <w:ind w:right="-501"/>
            </w:pPr>
          </w:p>
        </w:tc>
        <w:tc>
          <w:tcPr>
            <w:tcW w:w="1134" w:type="dxa"/>
            <w:vMerge/>
          </w:tcPr>
          <w:p w:rsidR="003908D9" w:rsidRPr="00C65855" w:rsidRDefault="003908D9" w:rsidP="003908D9">
            <w:pPr>
              <w:ind w:right="-501"/>
            </w:pPr>
          </w:p>
        </w:tc>
        <w:tc>
          <w:tcPr>
            <w:tcW w:w="3402" w:type="dxa"/>
            <w:vMerge/>
          </w:tcPr>
          <w:p w:rsidR="003908D9" w:rsidRPr="00C65855" w:rsidRDefault="003908D9" w:rsidP="003908D9">
            <w:pPr>
              <w:ind w:right="-501"/>
            </w:pPr>
          </w:p>
        </w:tc>
        <w:tc>
          <w:tcPr>
            <w:tcW w:w="2694" w:type="dxa"/>
            <w:vMerge/>
          </w:tcPr>
          <w:p w:rsidR="003908D9" w:rsidRPr="00C65855" w:rsidRDefault="003908D9" w:rsidP="003908D9">
            <w:pPr>
              <w:ind w:right="-501"/>
            </w:pPr>
          </w:p>
        </w:tc>
      </w:tr>
      <w:tr w:rsidR="00C65855" w:rsidRPr="00C65855" w:rsidTr="00946803">
        <w:trPr>
          <w:trHeight w:hRule="exact" w:val="283"/>
        </w:trPr>
        <w:tc>
          <w:tcPr>
            <w:tcW w:w="1134" w:type="dxa"/>
            <w:vMerge w:val="restart"/>
            <w:tcBorders>
              <w:top w:val="single" w:sz="4" w:space="0" w:color="auto"/>
              <w:bottom w:val="nil"/>
            </w:tcBorders>
          </w:tcPr>
          <w:p w:rsidR="003908D9" w:rsidRPr="00C65855" w:rsidRDefault="003908D9" w:rsidP="003908D9">
            <w:pPr>
              <w:rPr>
                <w:rFonts w:ascii="Arial" w:hAnsi="Arial" w:cs="Arial"/>
                <w:sz w:val="16"/>
                <w:szCs w:val="16"/>
              </w:rPr>
            </w:pPr>
            <w:r w:rsidRPr="00C65855">
              <w:rPr>
                <w:rFonts w:ascii="Arial" w:hAnsi="Arial" w:cs="Arial"/>
                <w:sz w:val="16"/>
                <w:szCs w:val="16"/>
              </w:rPr>
              <w:t xml:space="preserve">1.Roads &amp; </w:t>
            </w:r>
          </w:p>
          <w:p w:rsidR="003908D9" w:rsidRPr="00C65855" w:rsidRDefault="003908D9" w:rsidP="003908D9">
            <w:pPr>
              <w:rPr>
                <w:rFonts w:ascii="Arial" w:hAnsi="Arial" w:cs="Arial"/>
                <w:sz w:val="16"/>
                <w:szCs w:val="16"/>
              </w:rPr>
            </w:pPr>
            <w:r w:rsidRPr="00C65855">
              <w:rPr>
                <w:rFonts w:ascii="Arial" w:hAnsi="Arial" w:cs="Arial"/>
                <w:sz w:val="16"/>
                <w:szCs w:val="16"/>
              </w:rPr>
              <w:t xml:space="preserve">   Storm </w:t>
            </w:r>
          </w:p>
          <w:p w:rsidR="003908D9" w:rsidRPr="00C65855" w:rsidRDefault="003908D9" w:rsidP="003908D9">
            <w:pPr>
              <w:rPr>
                <w:rFonts w:ascii="Arial" w:hAnsi="Arial" w:cs="Arial"/>
                <w:sz w:val="16"/>
                <w:szCs w:val="16"/>
              </w:rPr>
            </w:pPr>
            <w:r w:rsidRPr="00C65855">
              <w:rPr>
                <w:rFonts w:ascii="Arial" w:hAnsi="Arial" w:cs="Arial"/>
                <w:sz w:val="16"/>
                <w:szCs w:val="16"/>
              </w:rPr>
              <w:t xml:space="preserve">   water</w:t>
            </w:r>
          </w:p>
        </w:tc>
        <w:tc>
          <w:tcPr>
            <w:tcW w:w="2835" w:type="dxa"/>
            <w:vMerge w:val="restart"/>
            <w:tcBorders>
              <w:top w:val="single" w:sz="4" w:space="0" w:color="auto"/>
            </w:tcBorders>
          </w:tcPr>
          <w:p w:rsidR="003908D9" w:rsidRPr="00C65855" w:rsidRDefault="003908D9" w:rsidP="003908D9">
            <w:pPr>
              <w:rPr>
                <w:rFonts w:ascii="Arial" w:hAnsi="Arial" w:cs="Arial"/>
                <w:sz w:val="16"/>
                <w:szCs w:val="16"/>
              </w:rPr>
            </w:pPr>
            <w:r w:rsidRPr="00C65855">
              <w:rPr>
                <w:rFonts w:ascii="Arial" w:hAnsi="Arial" w:cs="Arial"/>
                <w:sz w:val="16"/>
                <w:szCs w:val="16"/>
              </w:rPr>
              <w:t>1.1. Storm water Drainage</w:t>
            </w:r>
          </w:p>
          <w:p w:rsidR="003908D9" w:rsidRPr="00C65855" w:rsidRDefault="003908D9" w:rsidP="003908D9">
            <w:pPr>
              <w:rPr>
                <w:rFonts w:ascii="Arial" w:hAnsi="Arial" w:cs="Arial"/>
                <w:sz w:val="16"/>
                <w:szCs w:val="16"/>
              </w:rPr>
            </w:pPr>
          </w:p>
          <w:p w:rsidR="003908D9" w:rsidRPr="00C65855" w:rsidRDefault="003908D9" w:rsidP="003908D9">
            <w:pPr>
              <w:rPr>
                <w:rFonts w:ascii="Arial" w:hAnsi="Arial" w:cs="Arial"/>
                <w:sz w:val="16"/>
                <w:szCs w:val="16"/>
              </w:rPr>
            </w:pPr>
            <w:r w:rsidRPr="00C65855">
              <w:rPr>
                <w:rFonts w:ascii="Arial" w:hAnsi="Arial" w:cs="Arial"/>
                <w:sz w:val="16"/>
                <w:szCs w:val="16"/>
              </w:rPr>
              <w:t>1.2. Tarring of  main roads</w:t>
            </w:r>
          </w:p>
          <w:p w:rsidR="003908D9" w:rsidRPr="00C65855" w:rsidRDefault="003908D9" w:rsidP="003908D9">
            <w:pPr>
              <w:rPr>
                <w:rFonts w:ascii="Arial" w:hAnsi="Arial" w:cs="Arial"/>
                <w:sz w:val="16"/>
                <w:szCs w:val="16"/>
              </w:rPr>
            </w:pPr>
            <w:r w:rsidRPr="00C65855">
              <w:rPr>
                <w:rFonts w:ascii="Arial" w:hAnsi="Arial" w:cs="Arial"/>
                <w:sz w:val="16"/>
                <w:szCs w:val="16"/>
              </w:rPr>
              <w:t>1.3. Re-gravelling of access roads</w:t>
            </w:r>
          </w:p>
          <w:p w:rsidR="003908D9" w:rsidRPr="00C65855" w:rsidRDefault="003908D9" w:rsidP="003908D9">
            <w:pPr>
              <w:rPr>
                <w:rFonts w:ascii="Arial" w:hAnsi="Arial" w:cs="Arial"/>
                <w:sz w:val="16"/>
                <w:szCs w:val="16"/>
              </w:rPr>
            </w:pPr>
            <w:r w:rsidRPr="00C65855">
              <w:rPr>
                <w:rFonts w:ascii="Arial" w:hAnsi="Arial" w:cs="Arial"/>
                <w:sz w:val="16"/>
                <w:szCs w:val="16"/>
              </w:rPr>
              <w:t>1.4. Speed humps</w:t>
            </w:r>
          </w:p>
        </w:tc>
        <w:tc>
          <w:tcPr>
            <w:tcW w:w="3544" w:type="dxa"/>
            <w:vMerge w:val="restart"/>
            <w:tcBorders>
              <w:top w:val="single" w:sz="4" w:space="0" w:color="auto"/>
            </w:tcBorders>
          </w:tcPr>
          <w:p w:rsidR="003908D9" w:rsidRPr="00C65855" w:rsidRDefault="003908D9" w:rsidP="003908D9">
            <w:pPr>
              <w:rPr>
                <w:rFonts w:ascii="Arial" w:hAnsi="Arial" w:cs="Arial"/>
                <w:sz w:val="16"/>
                <w:szCs w:val="16"/>
              </w:rPr>
            </w:pPr>
            <w:r w:rsidRPr="00C65855">
              <w:rPr>
                <w:rFonts w:ascii="Arial" w:hAnsi="Arial" w:cs="Arial"/>
                <w:sz w:val="16"/>
                <w:szCs w:val="16"/>
              </w:rPr>
              <w:t>All areas with tarred roads in Mapetla, Ramogodi,  Polonia, Mangopeng, Newtown</w:t>
            </w:r>
          </w:p>
          <w:p w:rsidR="003908D9" w:rsidRPr="00C65855" w:rsidRDefault="003908D9" w:rsidP="003908D9">
            <w:pPr>
              <w:rPr>
                <w:rFonts w:ascii="Arial" w:hAnsi="Arial" w:cs="Arial"/>
                <w:sz w:val="16"/>
                <w:szCs w:val="16"/>
              </w:rPr>
            </w:pPr>
            <w:r w:rsidRPr="00C65855">
              <w:rPr>
                <w:rFonts w:ascii="Arial" w:hAnsi="Arial" w:cs="Arial"/>
                <w:sz w:val="16"/>
                <w:szCs w:val="16"/>
              </w:rPr>
              <w:t>Ramogodi,  Polonia</w:t>
            </w:r>
          </w:p>
          <w:p w:rsidR="003908D9" w:rsidRPr="00C65855" w:rsidRDefault="003908D9" w:rsidP="003908D9">
            <w:pPr>
              <w:rPr>
                <w:rFonts w:ascii="Arial" w:hAnsi="Arial" w:cs="Arial"/>
                <w:sz w:val="16"/>
                <w:szCs w:val="16"/>
              </w:rPr>
            </w:pPr>
            <w:r w:rsidRPr="00C65855">
              <w:rPr>
                <w:rFonts w:ascii="Arial" w:hAnsi="Arial" w:cs="Arial"/>
                <w:sz w:val="16"/>
                <w:szCs w:val="16"/>
              </w:rPr>
              <w:t>Mapetla, Ramogodi,  Polonia, Mangopeng, Newtown</w:t>
            </w:r>
          </w:p>
        </w:tc>
        <w:tc>
          <w:tcPr>
            <w:tcW w:w="425" w:type="dxa"/>
            <w:tcBorders>
              <w:top w:val="nil"/>
              <w:bottom w:val="nil"/>
            </w:tcBorders>
          </w:tcPr>
          <w:p w:rsidR="003908D9" w:rsidRPr="00C65855" w:rsidRDefault="003908D9" w:rsidP="003908D9">
            <w:pPr>
              <w:ind w:right="-501"/>
            </w:pPr>
          </w:p>
        </w:tc>
        <w:tc>
          <w:tcPr>
            <w:tcW w:w="1134" w:type="dxa"/>
            <w:vMerge/>
          </w:tcPr>
          <w:p w:rsidR="003908D9" w:rsidRPr="00C65855" w:rsidRDefault="003908D9" w:rsidP="003908D9">
            <w:pPr>
              <w:ind w:right="-501"/>
            </w:pPr>
          </w:p>
        </w:tc>
        <w:tc>
          <w:tcPr>
            <w:tcW w:w="3402" w:type="dxa"/>
            <w:vMerge/>
          </w:tcPr>
          <w:p w:rsidR="003908D9" w:rsidRPr="00C65855" w:rsidRDefault="003908D9" w:rsidP="003908D9">
            <w:pPr>
              <w:ind w:right="-501"/>
            </w:pPr>
          </w:p>
        </w:tc>
        <w:tc>
          <w:tcPr>
            <w:tcW w:w="2694" w:type="dxa"/>
            <w:vMerge/>
          </w:tcPr>
          <w:p w:rsidR="003908D9" w:rsidRPr="00C65855" w:rsidRDefault="003908D9" w:rsidP="003908D9">
            <w:pPr>
              <w:ind w:right="-501"/>
            </w:pPr>
          </w:p>
        </w:tc>
      </w:tr>
      <w:tr w:rsidR="00C65855" w:rsidRPr="00C65855" w:rsidTr="00946803">
        <w:trPr>
          <w:trHeight w:hRule="exact" w:val="227"/>
        </w:trPr>
        <w:tc>
          <w:tcPr>
            <w:tcW w:w="1134" w:type="dxa"/>
            <w:vMerge/>
          </w:tcPr>
          <w:p w:rsidR="003908D9" w:rsidRPr="00C65855" w:rsidRDefault="003908D9" w:rsidP="003908D9">
            <w:pPr>
              <w:ind w:right="-501"/>
            </w:pPr>
          </w:p>
        </w:tc>
        <w:tc>
          <w:tcPr>
            <w:tcW w:w="2835" w:type="dxa"/>
            <w:vMerge/>
          </w:tcPr>
          <w:p w:rsidR="003908D9" w:rsidRPr="00C65855" w:rsidRDefault="003908D9" w:rsidP="003908D9">
            <w:pPr>
              <w:ind w:right="-501"/>
            </w:pPr>
          </w:p>
        </w:tc>
        <w:tc>
          <w:tcPr>
            <w:tcW w:w="3544" w:type="dxa"/>
            <w:vMerge/>
          </w:tcPr>
          <w:p w:rsidR="003908D9" w:rsidRPr="00C65855" w:rsidRDefault="003908D9" w:rsidP="003908D9">
            <w:pPr>
              <w:ind w:right="-501"/>
            </w:pPr>
          </w:p>
        </w:tc>
        <w:tc>
          <w:tcPr>
            <w:tcW w:w="425" w:type="dxa"/>
            <w:tcBorders>
              <w:top w:val="nil"/>
              <w:bottom w:val="nil"/>
            </w:tcBorders>
          </w:tcPr>
          <w:p w:rsidR="003908D9" w:rsidRPr="00C65855" w:rsidRDefault="003908D9" w:rsidP="003908D9">
            <w:pPr>
              <w:ind w:right="-501"/>
            </w:pPr>
          </w:p>
        </w:tc>
        <w:tc>
          <w:tcPr>
            <w:tcW w:w="1134" w:type="dxa"/>
            <w:vMerge/>
          </w:tcPr>
          <w:p w:rsidR="003908D9" w:rsidRPr="00C65855" w:rsidRDefault="003908D9" w:rsidP="003908D9">
            <w:pPr>
              <w:ind w:right="-501"/>
            </w:pPr>
          </w:p>
        </w:tc>
        <w:tc>
          <w:tcPr>
            <w:tcW w:w="3402" w:type="dxa"/>
            <w:vMerge/>
          </w:tcPr>
          <w:p w:rsidR="003908D9" w:rsidRPr="00C65855" w:rsidRDefault="003908D9" w:rsidP="003908D9">
            <w:pPr>
              <w:ind w:right="-501"/>
            </w:pPr>
          </w:p>
        </w:tc>
        <w:tc>
          <w:tcPr>
            <w:tcW w:w="2694" w:type="dxa"/>
            <w:vMerge/>
          </w:tcPr>
          <w:p w:rsidR="003908D9" w:rsidRPr="00C65855" w:rsidRDefault="003908D9" w:rsidP="003908D9">
            <w:pPr>
              <w:ind w:right="-501"/>
            </w:pPr>
          </w:p>
        </w:tc>
      </w:tr>
      <w:tr w:rsidR="00C65855" w:rsidRPr="00C65855" w:rsidTr="00946803">
        <w:trPr>
          <w:trHeight w:hRule="exact" w:val="283"/>
        </w:trPr>
        <w:tc>
          <w:tcPr>
            <w:tcW w:w="1134" w:type="dxa"/>
            <w:vMerge/>
          </w:tcPr>
          <w:p w:rsidR="003908D9" w:rsidRPr="00C65855" w:rsidRDefault="003908D9" w:rsidP="003908D9">
            <w:pPr>
              <w:ind w:right="-501"/>
            </w:pPr>
          </w:p>
        </w:tc>
        <w:tc>
          <w:tcPr>
            <w:tcW w:w="2835" w:type="dxa"/>
            <w:vMerge/>
          </w:tcPr>
          <w:p w:rsidR="003908D9" w:rsidRPr="00C65855" w:rsidRDefault="003908D9" w:rsidP="003908D9">
            <w:pPr>
              <w:ind w:right="-501"/>
            </w:pPr>
          </w:p>
        </w:tc>
        <w:tc>
          <w:tcPr>
            <w:tcW w:w="3544" w:type="dxa"/>
            <w:vMerge/>
          </w:tcPr>
          <w:p w:rsidR="003908D9" w:rsidRPr="00C65855" w:rsidRDefault="003908D9" w:rsidP="003908D9">
            <w:pPr>
              <w:ind w:right="-501"/>
            </w:pPr>
          </w:p>
        </w:tc>
        <w:tc>
          <w:tcPr>
            <w:tcW w:w="425" w:type="dxa"/>
            <w:tcBorders>
              <w:top w:val="nil"/>
              <w:bottom w:val="nil"/>
            </w:tcBorders>
          </w:tcPr>
          <w:p w:rsidR="003908D9" w:rsidRPr="00C65855" w:rsidRDefault="003908D9" w:rsidP="003908D9">
            <w:pPr>
              <w:ind w:right="-501"/>
            </w:pPr>
          </w:p>
        </w:tc>
        <w:tc>
          <w:tcPr>
            <w:tcW w:w="1134" w:type="dxa"/>
            <w:vMerge w:val="restart"/>
            <w:tcBorders>
              <w:bottom w:val="single" w:sz="4" w:space="0" w:color="auto"/>
            </w:tcBorders>
          </w:tcPr>
          <w:p w:rsidR="003908D9" w:rsidRPr="00C65855" w:rsidRDefault="003908D9" w:rsidP="003908D9">
            <w:pPr>
              <w:rPr>
                <w:rFonts w:ascii="Arial" w:hAnsi="Arial" w:cs="Arial"/>
                <w:sz w:val="16"/>
                <w:szCs w:val="16"/>
              </w:rPr>
            </w:pPr>
            <w:r w:rsidRPr="00C65855">
              <w:rPr>
                <w:rFonts w:ascii="Arial" w:hAnsi="Arial" w:cs="Arial"/>
                <w:sz w:val="16"/>
                <w:szCs w:val="16"/>
              </w:rPr>
              <w:t xml:space="preserve">5. LED </w:t>
            </w:r>
          </w:p>
          <w:p w:rsidR="003908D9" w:rsidRPr="00C65855" w:rsidRDefault="003908D9" w:rsidP="003908D9">
            <w:pPr>
              <w:rPr>
                <w:rFonts w:ascii="Arial" w:hAnsi="Arial" w:cs="Arial"/>
                <w:sz w:val="16"/>
                <w:szCs w:val="16"/>
              </w:rPr>
            </w:pPr>
          </w:p>
        </w:tc>
        <w:tc>
          <w:tcPr>
            <w:tcW w:w="3402" w:type="dxa"/>
            <w:vMerge w:val="restart"/>
            <w:tcBorders>
              <w:bottom w:val="single" w:sz="4" w:space="0" w:color="auto"/>
            </w:tcBorders>
          </w:tcPr>
          <w:p w:rsidR="003908D9" w:rsidRPr="00C65855" w:rsidRDefault="003908D9" w:rsidP="003908D9">
            <w:pPr>
              <w:rPr>
                <w:rFonts w:ascii="Arial" w:hAnsi="Arial" w:cs="Arial"/>
                <w:sz w:val="16"/>
                <w:szCs w:val="16"/>
              </w:rPr>
            </w:pPr>
            <w:r w:rsidRPr="00C65855">
              <w:rPr>
                <w:rFonts w:ascii="Arial" w:hAnsi="Arial" w:cs="Arial"/>
                <w:sz w:val="16"/>
                <w:szCs w:val="16"/>
              </w:rPr>
              <w:t xml:space="preserve">5.1  Skills Development                                            </w:t>
            </w:r>
          </w:p>
          <w:p w:rsidR="003908D9" w:rsidRPr="00C65855" w:rsidRDefault="003908D9" w:rsidP="003908D9">
            <w:pPr>
              <w:rPr>
                <w:rFonts w:ascii="Arial" w:hAnsi="Arial" w:cs="Arial"/>
                <w:sz w:val="16"/>
                <w:szCs w:val="16"/>
              </w:rPr>
            </w:pPr>
            <w:r w:rsidRPr="00C65855">
              <w:rPr>
                <w:rFonts w:ascii="Arial" w:hAnsi="Arial" w:cs="Arial"/>
                <w:sz w:val="16"/>
                <w:szCs w:val="16"/>
              </w:rPr>
              <w:t xml:space="preserve">5.2  Industrial Park        </w:t>
            </w:r>
          </w:p>
          <w:p w:rsidR="003908D9" w:rsidRPr="00C65855" w:rsidRDefault="003908D9" w:rsidP="003908D9">
            <w:pPr>
              <w:rPr>
                <w:rFonts w:ascii="Arial" w:hAnsi="Arial" w:cs="Arial"/>
                <w:sz w:val="16"/>
                <w:szCs w:val="16"/>
              </w:rPr>
            </w:pPr>
            <w:r w:rsidRPr="00C65855">
              <w:rPr>
                <w:rFonts w:ascii="Arial" w:hAnsi="Arial" w:cs="Arial"/>
                <w:sz w:val="16"/>
                <w:szCs w:val="16"/>
              </w:rPr>
              <w:t xml:space="preserve">5.3.Car Wash                                          </w:t>
            </w:r>
          </w:p>
          <w:p w:rsidR="003908D9" w:rsidRPr="00C65855" w:rsidRDefault="003908D9" w:rsidP="003908D9">
            <w:pPr>
              <w:rPr>
                <w:rFonts w:ascii="Arial" w:hAnsi="Arial" w:cs="Arial"/>
                <w:sz w:val="16"/>
                <w:szCs w:val="16"/>
              </w:rPr>
            </w:pPr>
            <w:r w:rsidRPr="00C65855">
              <w:rPr>
                <w:rFonts w:ascii="Arial" w:hAnsi="Arial" w:cs="Arial"/>
                <w:sz w:val="16"/>
                <w:szCs w:val="16"/>
              </w:rPr>
              <w:t>5.4  Industrial area for skills</w:t>
            </w:r>
          </w:p>
        </w:tc>
        <w:tc>
          <w:tcPr>
            <w:tcW w:w="2694" w:type="dxa"/>
            <w:vMerge w:val="restart"/>
          </w:tcPr>
          <w:p w:rsidR="003908D9" w:rsidRPr="00C65855" w:rsidRDefault="003908D9" w:rsidP="003908D9">
            <w:pPr>
              <w:ind w:right="-501"/>
            </w:pPr>
          </w:p>
        </w:tc>
      </w:tr>
      <w:tr w:rsidR="00C65855" w:rsidRPr="00C65855" w:rsidTr="00946803">
        <w:trPr>
          <w:trHeight w:hRule="exact" w:val="227"/>
        </w:trPr>
        <w:tc>
          <w:tcPr>
            <w:tcW w:w="1134" w:type="dxa"/>
            <w:vMerge/>
          </w:tcPr>
          <w:p w:rsidR="003908D9" w:rsidRPr="00C65855" w:rsidRDefault="003908D9" w:rsidP="003908D9">
            <w:pPr>
              <w:ind w:right="-501"/>
            </w:pPr>
          </w:p>
        </w:tc>
        <w:tc>
          <w:tcPr>
            <w:tcW w:w="2835" w:type="dxa"/>
            <w:vMerge/>
          </w:tcPr>
          <w:p w:rsidR="003908D9" w:rsidRPr="00C65855" w:rsidRDefault="003908D9" w:rsidP="003908D9">
            <w:pPr>
              <w:ind w:right="-501"/>
            </w:pPr>
          </w:p>
        </w:tc>
        <w:tc>
          <w:tcPr>
            <w:tcW w:w="3544" w:type="dxa"/>
            <w:vMerge/>
          </w:tcPr>
          <w:p w:rsidR="003908D9" w:rsidRPr="00C65855" w:rsidRDefault="003908D9" w:rsidP="003908D9">
            <w:pPr>
              <w:ind w:right="-501"/>
            </w:pPr>
          </w:p>
        </w:tc>
        <w:tc>
          <w:tcPr>
            <w:tcW w:w="425" w:type="dxa"/>
            <w:tcBorders>
              <w:top w:val="nil"/>
              <w:bottom w:val="nil"/>
            </w:tcBorders>
          </w:tcPr>
          <w:p w:rsidR="003908D9" w:rsidRPr="00C65855" w:rsidRDefault="003908D9" w:rsidP="003908D9">
            <w:pPr>
              <w:ind w:right="-501"/>
            </w:pPr>
          </w:p>
        </w:tc>
        <w:tc>
          <w:tcPr>
            <w:tcW w:w="1134" w:type="dxa"/>
            <w:vMerge/>
          </w:tcPr>
          <w:p w:rsidR="003908D9" w:rsidRPr="00C65855" w:rsidRDefault="003908D9" w:rsidP="003908D9">
            <w:pPr>
              <w:ind w:right="-501"/>
            </w:pPr>
          </w:p>
        </w:tc>
        <w:tc>
          <w:tcPr>
            <w:tcW w:w="3402" w:type="dxa"/>
            <w:vMerge/>
          </w:tcPr>
          <w:p w:rsidR="003908D9" w:rsidRPr="00C65855" w:rsidRDefault="003908D9" w:rsidP="003908D9">
            <w:pPr>
              <w:ind w:right="-501"/>
            </w:pPr>
          </w:p>
        </w:tc>
        <w:tc>
          <w:tcPr>
            <w:tcW w:w="2694" w:type="dxa"/>
            <w:vMerge/>
          </w:tcPr>
          <w:p w:rsidR="003908D9" w:rsidRPr="00C65855" w:rsidRDefault="003908D9" w:rsidP="003908D9">
            <w:pPr>
              <w:ind w:right="-501"/>
            </w:pPr>
          </w:p>
        </w:tc>
      </w:tr>
      <w:tr w:rsidR="00C65855" w:rsidRPr="00C65855" w:rsidTr="00946803">
        <w:trPr>
          <w:trHeight w:hRule="exact" w:val="227"/>
        </w:trPr>
        <w:tc>
          <w:tcPr>
            <w:tcW w:w="1134" w:type="dxa"/>
            <w:vMerge w:val="restart"/>
            <w:tcBorders>
              <w:bottom w:val="nil"/>
            </w:tcBorders>
          </w:tcPr>
          <w:p w:rsidR="003908D9" w:rsidRPr="00C65855" w:rsidRDefault="003908D9" w:rsidP="003908D9">
            <w:pPr>
              <w:rPr>
                <w:rFonts w:ascii="Arial" w:hAnsi="Arial" w:cs="Arial"/>
                <w:sz w:val="16"/>
                <w:szCs w:val="16"/>
              </w:rPr>
            </w:pPr>
            <w:r w:rsidRPr="00C65855">
              <w:rPr>
                <w:rFonts w:ascii="Arial" w:hAnsi="Arial" w:cs="Arial"/>
                <w:sz w:val="16"/>
                <w:szCs w:val="16"/>
              </w:rPr>
              <w:t>2. Land and</w:t>
            </w:r>
          </w:p>
          <w:p w:rsidR="003908D9" w:rsidRPr="00C65855" w:rsidRDefault="003908D9" w:rsidP="003908D9">
            <w:pPr>
              <w:rPr>
                <w:rFonts w:ascii="Arial" w:hAnsi="Arial" w:cs="Arial"/>
                <w:sz w:val="16"/>
                <w:szCs w:val="16"/>
              </w:rPr>
            </w:pPr>
            <w:r w:rsidRPr="00C65855">
              <w:rPr>
                <w:rFonts w:ascii="Arial" w:hAnsi="Arial" w:cs="Arial"/>
                <w:sz w:val="16"/>
                <w:szCs w:val="16"/>
              </w:rPr>
              <w:t xml:space="preserve">    Housing</w:t>
            </w:r>
          </w:p>
        </w:tc>
        <w:tc>
          <w:tcPr>
            <w:tcW w:w="2835" w:type="dxa"/>
            <w:vMerge w:val="restart"/>
          </w:tcPr>
          <w:p w:rsidR="003908D9" w:rsidRPr="00C65855" w:rsidRDefault="003908D9" w:rsidP="003908D9">
            <w:pPr>
              <w:rPr>
                <w:rFonts w:ascii="Arial" w:hAnsi="Arial" w:cs="Arial"/>
                <w:sz w:val="16"/>
                <w:szCs w:val="16"/>
              </w:rPr>
            </w:pPr>
            <w:r w:rsidRPr="00C65855">
              <w:rPr>
                <w:rFonts w:ascii="Arial" w:hAnsi="Arial" w:cs="Arial"/>
                <w:sz w:val="16"/>
                <w:szCs w:val="16"/>
              </w:rPr>
              <w:t>2.1. RDP Houses</w:t>
            </w:r>
          </w:p>
          <w:p w:rsidR="003908D9" w:rsidRPr="00C65855" w:rsidRDefault="003908D9" w:rsidP="003908D9">
            <w:pPr>
              <w:rPr>
                <w:rFonts w:ascii="Arial" w:hAnsi="Arial" w:cs="Arial"/>
                <w:sz w:val="16"/>
                <w:szCs w:val="16"/>
              </w:rPr>
            </w:pPr>
            <w:r w:rsidRPr="00C65855">
              <w:rPr>
                <w:rFonts w:ascii="Arial" w:hAnsi="Arial" w:cs="Arial"/>
                <w:sz w:val="16"/>
                <w:szCs w:val="16"/>
              </w:rPr>
              <w:t xml:space="preserve">2.2. PHP Houses </w:t>
            </w:r>
          </w:p>
          <w:p w:rsidR="003908D9" w:rsidRPr="00C65855" w:rsidRDefault="003908D9" w:rsidP="003908D9">
            <w:pPr>
              <w:rPr>
                <w:rFonts w:ascii="Arial" w:hAnsi="Arial" w:cs="Arial"/>
                <w:sz w:val="16"/>
                <w:szCs w:val="16"/>
              </w:rPr>
            </w:pPr>
            <w:r w:rsidRPr="00C65855">
              <w:rPr>
                <w:rFonts w:ascii="Arial" w:hAnsi="Arial" w:cs="Arial"/>
                <w:sz w:val="16"/>
                <w:szCs w:val="16"/>
              </w:rPr>
              <w:t xml:space="preserve">2.3. Formalization of Rural Areas </w:t>
            </w:r>
          </w:p>
        </w:tc>
        <w:tc>
          <w:tcPr>
            <w:tcW w:w="3544" w:type="dxa"/>
            <w:vMerge w:val="restart"/>
          </w:tcPr>
          <w:p w:rsidR="003908D9" w:rsidRPr="00C65855" w:rsidRDefault="003908D9" w:rsidP="003908D9">
            <w:pPr>
              <w:rPr>
                <w:rFonts w:ascii="Arial" w:hAnsi="Arial" w:cs="Arial"/>
                <w:sz w:val="16"/>
                <w:szCs w:val="16"/>
              </w:rPr>
            </w:pPr>
            <w:r w:rsidRPr="00C65855">
              <w:rPr>
                <w:rFonts w:ascii="Arial" w:hAnsi="Arial" w:cs="Arial"/>
                <w:sz w:val="16"/>
                <w:szCs w:val="16"/>
              </w:rPr>
              <w:t>Mapetla, Ramogodi,  Polonia, Mangopeng, Newtown</w:t>
            </w:r>
          </w:p>
        </w:tc>
        <w:tc>
          <w:tcPr>
            <w:tcW w:w="425" w:type="dxa"/>
            <w:tcBorders>
              <w:top w:val="nil"/>
              <w:bottom w:val="nil"/>
            </w:tcBorders>
          </w:tcPr>
          <w:p w:rsidR="003908D9" w:rsidRPr="00C65855" w:rsidRDefault="003908D9" w:rsidP="003908D9">
            <w:pPr>
              <w:ind w:right="-501"/>
            </w:pPr>
          </w:p>
        </w:tc>
        <w:tc>
          <w:tcPr>
            <w:tcW w:w="1134" w:type="dxa"/>
            <w:vMerge/>
          </w:tcPr>
          <w:p w:rsidR="003908D9" w:rsidRPr="00C65855" w:rsidRDefault="003908D9" w:rsidP="003908D9">
            <w:pPr>
              <w:ind w:right="-501"/>
            </w:pPr>
          </w:p>
        </w:tc>
        <w:tc>
          <w:tcPr>
            <w:tcW w:w="3402" w:type="dxa"/>
            <w:vMerge/>
          </w:tcPr>
          <w:p w:rsidR="003908D9" w:rsidRPr="00C65855" w:rsidRDefault="003908D9" w:rsidP="003908D9">
            <w:pPr>
              <w:ind w:right="-501"/>
            </w:pPr>
          </w:p>
        </w:tc>
        <w:tc>
          <w:tcPr>
            <w:tcW w:w="2694" w:type="dxa"/>
            <w:vMerge/>
          </w:tcPr>
          <w:p w:rsidR="003908D9" w:rsidRPr="00C65855" w:rsidRDefault="003908D9" w:rsidP="003908D9">
            <w:pPr>
              <w:ind w:right="-501"/>
            </w:pPr>
          </w:p>
        </w:tc>
      </w:tr>
      <w:tr w:rsidR="00C65855" w:rsidRPr="00C65855" w:rsidTr="00946803">
        <w:trPr>
          <w:trHeight w:hRule="exact" w:val="227"/>
        </w:trPr>
        <w:tc>
          <w:tcPr>
            <w:tcW w:w="1134" w:type="dxa"/>
            <w:vMerge/>
          </w:tcPr>
          <w:p w:rsidR="003908D9" w:rsidRPr="00C65855" w:rsidRDefault="003908D9" w:rsidP="003908D9">
            <w:pPr>
              <w:ind w:right="-501"/>
            </w:pPr>
          </w:p>
        </w:tc>
        <w:tc>
          <w:tcPr>
            <w:tcW w:w="2835" w:type="dxa"/>
            <w:vMerge/>
          </w:tcPr>
          <w:p w:rsidR="003908D9" w:rsidRPr="00C65855" w:rsidRDefault="003908D9" w:rsidP="003908D9">
            <w:pPr>
              <w:ind w:right="-501"/>
            </w:pPr>
          </w:p>
        </w:tc>
        <w:tc>
          <w:tcPr>
            <w:tcW w:w="3544" w:type="dxa"/>
            <w:vMerge/>
          </w:tcPr>
          <w:p w:rsidR="003908D9" w:rsidRPr="00C65855" w:rsidRDefault="003908D9" w:rsidP="003908D9">
            <w:pPr>
              <w:ind w:right="-501"/>
            </w:pPr>
          </w:p>
        </w:tc>
        <w:tc>
          <w:tcPr>
            <w:tcW w:w="425" w:type="dxa"/>
            <w:tcBorders>
              <w:top w:val="nil"/>
              <w:bottom w:val="nil"/>
            </w:tcBorders>
          </w:tcPr>
          <w:p w:rsidR="003908D9" w:rsidRPr="00C65855" w:rsidRDefault="003908D9" w:rsidP="003908D9">
            <w:pPr>
              <w:ind w:right="-501"/>
            </w:pPr>
          </w:p>
        </w:tc>
        <w:tc>
          <w:tcPr>
            <w:tcW w:w="7230" w:type="dxa"/>
            <w:gridSpan w:val="3"/>
            <w:shd w:val="clear" w:color="auto" w:fill="F2F2F2"/>
            <w:vAlign w:val="center"/>
          </w:tcPr>
          <w:p w:rsidR="003908D9" w:rsidRPr="00C65855" w:rsidRDefault="003908D9" w:rsidP="003908D9">
            <w:pPr>
              <w:ind w:right="-501"/>
              <w:jc w:val="center"/>
            </w:pPr>
            <w:r w:rsidRPr="00C65855">
              <w:rPr>
                <w:rFonts w:ascii="Arial" w:hAnsi="Arial" w:cs="Arial"/>
                <w:b/>
                <w:sz w:val="16"/>
                <w:szCs w:val="16"/>
              </w:rPr>
              <w:t>EXCESS NEEDS</w:t>
            </w:r>
          </w:p>
        </w:tc>
      </w:tr>
      <w:tr w:rsidR="00C65855" w:rsidRPr="00C65855" w:rsidTr="00946803">
        <w:trPr>
          <w:trHeight w:hRule="exact" w:val="113"/>
        </w:trPr>
        <w:tc>
          <w:tcPr>
            <w:tcW w:w="1134" w:type="dxa"/>
            <w:vMerge/>
          </w:tcPr>
          <w:p w:rsidR="003908D9" w:rsidRPr="00C65855" w:rsidRDefault="003908D9" w:rsidP="003908D9">
            <w:pPr>
              <w:ind w:right="-501"/>
            </w:pPr>
          </w:p>
        </w:tc>
        <w:tc>
          <w:tcPr>
            <w:tcW w:w="2835" w:type="dxa"/>
            <w:vMerge/>
          </w:tcPr>
          <w:p w:rsidR="003908D9" w:rsidRPr="00C65855" w:rsidRDefault="003908D9" w:rsidP="003908D9">
            <w:pPr>
              <w:ind w:right="-501"/>
            </w:pPr>
          </w:p>
        </w:tc>
        <w:tc>
          <w:tcPr>
            <w:tcW w:w="3544" w:type="dxa"/>
            <w:vMerge/>
          </w:tcPr>
          <w:p w:rsidR="003908D9" w:rsidRPr="00C65855" w:rsidRDefault="003908D9" w:rsidP="003908D9">
            <w:pPr>
              <w:ind w:right="-501"/>
            </w:pPr>
          </w:p>
        </w:tc>
        <w:tc>
          <w:tcPr>
            <w:tcW w:w="425" w:type="dxa"/>
            <w:tcBorders>
              <w:top w:val="nil"/>
              <w:bottom w:val="nil"/>
            </w:tcBorders>
          </w:tcPr>
          <w:p w:rsidR="003908D9" w:rsidRPr="00C65855" w:rsidRDefault="003908D9" w:rsidP="003908D9">
            <w:pPr>
              <w:ind w:right="-501"/>
            </w:pPr>
          </w:p>
        </w:tc>
        <w:tc>
          <w:tcPr>
            <w:tcW w:w="1134" w:type="dxa"/>
            <w:vMerge w:val="restart"/>
            <w:vAlign w:val="center"/>
          </w:tcPr>
          <w:p w:rsidR="003908D9" w:rsidRPr="00C65855" w:rsidRDefault="003908D9" w:rsidP="003908D9">
            <w:pPr>
              <w:rPr>
                <w:rFonts w:ascii="Arial" w:hAnsi="Arial" w:cs="Arial"/>
                <w:sz w:val="16"/>
                <w:szCs w:val="16"/>
              </w:rPr>
            </w:pPr>
            <w:r w:rsidRPr="00C65855">
              <w:rPr>
                <w:rFonts w:ascii="Arial" w:hAnsi="Arial" w:cs="Arial"/>
                <w:sz w:val="16"/>
                <w:szCs w:val="16"/>
              </w:rPr>
              <w:t>Social Services</w:t>
            </w:r>
          </w:p>
        </w:tc>
        <w:tc>
          <w:tcPr>
            <w:tcW w:w="6096" w:type="dxa"/>
            <w:gridSpan w:val="2"/>
            <w:vMerge w:val="restart"/>
            <w:vAlign w:val="center"/>
          </w:tcPr>
          <w:p w:rsidR="003908D9" w:rsidRPr="00C65855" w:rsidRDefault="003908D9" w:rsidP="003908D9">
            <w:pPr>
              <w:rPr>
                <w:rFonts w:ascii="Arial" w:hAnsi="Arial" w:cs="Arial"/>
                <w:sz w:val="16"/>
                <w:szCs w:val="16"/>
              </w:rPr>
            </w:pPr>
            <w:r w:rsidRPr="00C65855">
              <w:rPr>
                <w:rFonts w:ascii="Arial" w:hAnsi="Arial" w:cs="Arial"/>
                <w:sz w:val="16"/>
                <w:szCs w:val="16"/>
              </w:rPr>
              <w:t>4.6. Disability Centre</w:t>
            </w:r>
          </w:p>
        </w:tc>
      </w:tr>
      <w:tr w:rsidR="00C65855" w:rsidRPr="00C65855" w:rsidTr="00946803">
        <w:trPr>
          <w:trHeight w:hRule="exact" w:val="283"/>
        </w:trPr>
        <w:tc>
          <w:tcPr>
            <w:tcW w:w="1134" w:type="dxa"/>
            <w:vMerge w:val="restart"/>
            <w:tcBorders>
              <w:bottom w:val="nil"/>
            </w:tcBorders>
          </w:tcPr>
          <w:p w:rsidR="003908D9" w:rsidRPr="00C65855" w:rsidRDefault="003908D9" w:rsidP="003908D9">
            <w:pPr>
              <w:rPr>
                <w:rFonts w:ascii="Arial" w:hAnsi="Arial" w:cs="Arial"/>
                <w:sz w:val="16"/>
                <w:szCs w:val="16"/>
              </w:rPr>
            </w:pPr>
            <w:r w:rsidRPr="00C65855">
              <w:rPr>
                <w:rFonts w:ascii="Arial" w:hAnsi="Arial" w:cs="Arial"/>
                <w:sz w:val="16"/>
                <w:szCs w:val="16"/>
              </w:rPr>
              <w:t>3. Electricity</w:t>
            </w:r>
          </w:p>
          <w:p w:rsidR="003908D9" w:rsidRPr="00C65855" w:rsidRDefault="003908D9" w:rsidP="003908D9">
            <w:pPr>
              <w:rPr>
                <w:rFonts w:ascii="Arial" w:hAnsi="Arial" w:cs="Arial"/>
                <w:sz w:val="16"/>
                <w:szCs w:val="16"/>
              </w:rPr>
            </w:pPr>
          </w:p>
        </w:tc>
        <w:tc>
          <w:tcPr>
            <w:tcW w:w="2835" w:type="dxa"/>
            <w:vMerge w:val="restart"/>
          </w:tcPr>
          <w:p w:rsidR="003908D9" w:rsidRPr="00C65855" w:rsidRDefault="003908D9" w:rsidP="003908D9">
            <w:pPr>
              <w:rPr>
                <w:rFonts w:ascii="Arial" w:hAnsi="Arial" w:cs="Arial"/>
                <w:sz w:val="16"/>
                <w:szCs w:val="16"/>
              </w:rPr>
            </w:pPr>
            <w:r w:rsidRPr="00C65855">
              <w:rPr>
                <w:rFonts w:ascii="Arial" w:hAnsi="Arial" w:cs="Arial"/>
                <w:sz w:val="16"/>
                <w:szCs w:val="16"/>
              </w:rPr>
              <w:t>3.1. High Mast Lights x10</w:t>
            </w:r>
          </w:p>
          <w:p w:rsidR="003908D9" w:rsidRPr="00C65855" w:rsidRDefault="003908D9" w:rsidP="003908D9">
            <w:pPr>
              <w:rPr>
                <w:rFonts w:ascii="Arial" w:hAnsi="Arial" w:cs="Arial"/>
                <w:sz w:val="16"/>
                <w:szCs w:val="16"/>
              </w:rPr>
            </w:pPr>
            <w:r w:rsidRPr="00C65855">
              <w:rPr>
                <w:rFonts w:ascii="Arial" w:hAnsi="Arial" w:cs="Arial"/>
                <w:sz w:val="16"/>
                <w:szCs w:val="16"/>
              </w:rPr>
              <w:t>3.2. House Connections</w:t>
            </w:r>
          </w:p>
          <w:p w:rsidR="003908D9" w:rsidRPr="00C65855" w:rsidRDefault="003908D9" w:rsidP="003908D9">
            <w:pPr>
              <w:rPr>
                <w:rFonts w:ascii="Arial" w:hAnsi="Arial" w:cs="Arial"/>
                <w:sz w:val="16"/>
                <w:szCs w:val="16"/>
              </w:rPr>
            </w:pPr>
            <w:r w:rsidRPr="00C65855">
              <w:rPr>
                <w:rFonts w:ascii="Arial" w:hAnsi="Arial" w:cs="Arial"/>
                <w:sz w:val="16"/>
                <w:szCs w:val="16"/>
              </w:rPr>
              <w:t>3.3. Street Lights</w:t>
            </w:r>
          </w:p>
          <w:p w:rsidR="003908D9" w:rsidRPr="00C65855" w:rsidRDefault="003908D9" w:rsidP="003908D9">
            <w:pPr>
              <w:rPr>
                <w:rFonts w:ascii="Arial" w:hAnsi="Arial" w:cs="Arial"/>
                <w:sz w:val="16"/>
                <w:szCs w:val="16"/>
              </w:rPr>
            </w:pPr>
            <w:r w:rsidRPr="00C65855">
              <w:rPr>
                <w:rFonts w:ascii="Arial" w:hAnsi="Arial" w:cs="Arial"/>
                <w:sz w:val="16"/>
                <w:szCs w:val="16"/>
              </w:rPr>
              <w:t xml:space="preserve">3.4. Solar geyser and solar high </w:t>
            </w:r>
          </w:p>
          <w:p w:rsidR="003908D9" w:rsidRPr="00C65855" w:rsidRDefault="003908D9" w:rsidP="003908D9">
            <w:pPr>
              <w:rPr>
                <w:rFonts w:ascii="Arial" w:hAnsi="Arial" w:cs="Arial"/>
                <w:sz w:val="16"/>
                <w:szCs w:val="16"/>
              </w:rPr>
            </w:pPr>
            <w:r w:rsidRPr="00C65855">
              <w:rPr>
                <w:rFonts w:ascii="Arial" w:hAnsi="Arial" w:cs="Arial"/>
                <w:sz w:val="16"/>
                <w:szCs w:val="16"/>
              </w:rPr>
              <w:t xml:space="preserve">       mast light</w:t>
            </w:r>
          </w:p>
        </w:tc>
        <w:tc>
          <w:tcPr>
            <w:tcW w:w="3544" w:type="dxa"/>
            <w:vMerge w:val="restart"/>
          </w:tcPr>
          <w:p w:rsidR="003908D9" w:rsidRPr="00C65855" w:rsidRDefault="003908D9" w:rsidP="003908D9">
            <w:pPr>
              <w:ind w:right="-501"/>
            </w:pPr>
          </w:p>
        </w:tc>
        <w:tc>
          <w:tcPr>
            <w:tcW w:w="425" w:type="dxa"/>
            <w:tcBorders>
              <w:top w:val="nil"/>
              <w:bottom w:val="nil"/>
            </w:tcBorders>
          </w:tcPr>
          <w:p w:rsidR="003908D9" w:rsidRPr="00C65855" w:rsidRDefault="003908D9" w:rsidP="003908D9">
            <w:pPr>
              <w:ind w:right="-501"/>
            </w:pPr>
          </w:p>
        </w:tc>
        <w:tc>
          <w:tcPr>
            <w:tcW w:w="1134" w:type="dxa"/>
            <w:vMerge/>
          </w:tcPr>
          <w:p w:rsidR="003908D9" w:rsidRPr="00C65855" w:rsidRDefault="003908D9" w:rsidP="003908D9">
            <w:pPr>
              <w:ind w:right="-501"/>
            </w:pPr>
          </w:p>
        </w:tc>
        <w:tc>
          <w:tcPr>
            <w:tcW w:w="6096" w:type="dxa"/>
            <w:gridSpan w:val="2"/>
            <w:vMerge/>
          </w:tcPr>
          <w:p w:rsidR="003908D9" w:rsidRPr="00C65855" w:rsidRDefault="003908D9" w:rsidP="003908D9">
            <w:pPr>
              <w:ind w:right="-501"/>
            </w:pPr>
          </w:p>
        </w:tc>
      </w:tr>
      <w:tr w:rsidR="00C65855" w:rsidRPr="00C65855" w:rsidTr="00946803">
        <w:trPr>
          <w:trHeight w:hRule="exact" w:val="227"/>
        </w:trPr>
        <w:tc>
          <w:tcPr>
            <w:tcW w:w="1134" w:type="dxa"/>
            <w:vMerge/>
          </w:tcPr>
          <w:p w:rsidR="003908D9" w:rsidRPr="00C65855" w:rsidRDefault="003908D9" w:rsidP="003908D9">
            <w:pPr>
              <w:ind w:right="-501"/>
            </w:pPr>
          </w:p>
        </w:tc>
        <w:tc>
          <w:tcPr>
            <w:tcW w:w="2835" w:type="dxa"/>
            <w:vMerge/>
          </w:tcPr>
          <w:p w:rsidR="003908D9" w:rsidRPr="00C65855" w:rsidRDefault="003908D9" w:rsidP="003908D9">
            <w:pPr>
              <w:ind w:right="-501"/>
            </w:pPr>
          </w:p>
        </w:tc>
        <w:tc>
          <w:tcPr>
            <w:tcW w:w="3544" w:type="dxa"/>
            <w:vMerge/>
          </w:tcPr>
          <w:p w:rsidR="003908D9" w:rsidRPr="00C65855" w:rsidRDefault="003908D9" w:rsidP="003908D9">
            <w:pPr>
              <w:ind w:right="-501"/>
            </w:pPr>
          </w:p>
        </w:tc>
        <w:tc>
          <w:tcPr>
            <w:tcW w:w="425" w:type="dxa"/>
            <w:tcBorders>
              <w:top w:val="nil"/>
              <w:bottom w:val="nil"/>
            </w:tcBorders>
          </w:tcPr>
          <w:p w:rsidR="003908D9" w:rsidRPr="00C65855" w:rsidRDefault="003908D9" w:rsidP="003908D9">
            <w:pPr>
              <w:ind w:right="-501"/>
            </w:pPr>
          </w:p>
        </w:tc>
        <w:tc>
          <w:tcPr>
            <w:tcW w:w="1134" w:type="dxa"/>
            <w:vMerge w:val="restart"/>
            <w:tcBorders>
              <w:bottom w:val="single" w:sz="4" w:space="0" w:color="auto"/>
            </w:tcBorders>
          </w:tcPr>
          <w:p w:rsidR="003908D9" w:rsidRPr="00C65855" w:rsidRDefault="003908D9" w:rsidP="003908D9">
            <w:pPr>
              <w:rPr>
                <w:rFonts w:ascii="Arial" w:hAnsi="Arial" w:cs="Arial"/>
                <w:sz w:val="16"/>
                <w:szCs w:val="16"/>
              </w:rPr>
            </w:pPr>
            <w:r w:rsidRPr="00C65855">
              <w:rPr>
                <w:rFonts w:ascii="Arial" w:hAnsi="Arial" w:cs="Arial"/>
                <w:sz w:val="16"/>
                <w:szCs w:val="16"/>
              </w:rPr>
              <w:t>6. Electricity</w:t>
            </w:r>
          </w:p>
        </w:tc>
        <w:tc>
          <w:tcPr>
            <w:tcW w:w="6096" w:type="dxa"/>
            <w:gridSpan w:val="2"/>
            <w:vMerge w:val="restart"/>
            <w:tcBorders>
              <w:bottom w:val="single" w:sz="4" w:space="0" w:color="auto"/>
            </w:tcBorders>
          </w:tcPr>
          <w:p w:rsidR="003908D9" w:rsidRPr="00C65855" w:rsidRDefault="003908D9" w:rsidP="003908D9">
            <w:pPr>
              <w:rPr>
                <w:rFonts w:ascii="Arial" w:hAnsi="Arial" w:cs="Arial"/>
                <w:sz w:val="16"/>
                <w:szCs w:val="16"/>
              </w:rPr>
            </w:pPr>
            <w:r w:rsidRPr="00C65855">
              <w:rPr>
                <w:rFonts w:ascii="Arial" w:hAnsi="Arial" w:cs="Arial"/>
                <w:sz w:val="16"/>
                <w:szCs w:val="16"/>
              </w:rPr>
              <w:t>6.1. Yard Connections</w:t>
            </w:r>
          </w:p>
          <w:p w:rsidR="003908D9" w:rsidRPr="00C65855" w:rsidRDefault="003908D9" w:rsidP="003908D9">
            <w:pPr>
              <w:rPr>
                <w:rFonts w:ascii="Arial" w:hAnsi="Arial" w:cs="Arial"/>
                <w:sz w:val="16"/>
                <w:szCs w:val="16"/>
              </w:rPr>
            </w:pPr>
            <w:r w:rsidRPr="00C65855">
              <w:rPr>
                <w:rFonts w:ascii="Arial" w:hAnsi="Arial" w:cs="Arial"/>
                <w:sz w:val="16"/>
                <w:szCs w:val="16"/>
              </w:rPr>
              <w:t>6.2. High Mast Lights</w:t>
            </w:r>
          </w:p>
        </w:tc>
      </w:tr>
      <w:tr w:rsidR="00C65855" w:rsidRPr="00C65855" w:rsidTr="00946803">
        <w:trPr>
          <w:trHeight w:hRule="exact" w:val="227"/>
        </w:trPr>
        <w:tc>
          <w:tcPr>
            <w:tcW w:w="1134" w:type="dxa"/>
            <w:vMerge/>
          </w:tcPr>
          <w:p w:rsidR="003908D9" w:rsidRPr="00C65855" w:rsidRDefault="003908D9" w:rsidP="003908D9">
            <w:pPr>
              <w:ind w:right="-501"/>
            </w:pPr>
          </w:p>
        </w:tc>
        <w:tc>
          <w:tcPr>
            <w:tcW w:w="2835" w:type="dxa"/>
            <w:vMerge/>
          </w:tcPr>
          <w:p w:rsidR="003908D9" w:rsidRPr="00C65855" w:rsidRDefault="003908D9" w:rsidP="003908D9">
            <w:pPr>
              <w:ind w:right="-501"/>
            </w:pPr>
          </w:p>
        </w:tc>
        <w:tc>
          <w:tcPr>
            <w:tcW w:w="3544" w:type="dxa"/>
            <w:vMerge/>
          </w:tcPr>
          <w:p w:rsidR="003908D9" w:rsidRPr="00C65855" w:rsidRDefault="003908D9" w:rsidP="003908D9">
            <w:pPr>
              <w:ind w:right="-501"/>
            </w:pPr>
          </w:p>
        </w:tc>
        <w:tc>
          <w:tcPr>
            <w:tcW w:w="425" w:type="dxa"/>
            <w:tcBorders>
              <w:top w:val="nil"/>
              <w:bottom w:val="nil"/>
            </w:tcBorders>
          </w:tcPr>
          <w:p w:rsidR="003908D9" w:rsidRPr="00C65855" w:rsidRDefault="003908D9" w:rsidP="003908D9">
            <w:pPr>
              <w:ind w:right="-501"/>
            </w:pPr>
          </w:p>
        </w:tc>
        <w:tc>
          <w:tcPr>
            <w:tcW w:w="1134" w:type="dxa"/>
            <w:vMerge/>
            <w:tcBorders>
              <w:bottom w:val="single" w:sz="4" w:space="0" w:color="auto"/>
            </w:tcBorders>
          </w:tcPr>
          <w:p w:rsidR="003908D9" w:rsidRPr="00C65855" w:rsidRDefault="003908D9" w:rsidP="003908D9">
            <w:pPr>
              <w:ind w:right="-501"/>
            </w:pPr>
          </w:p>
        </w:tc>
        <w:tc>
          <w:tcPr>
            <w:tcW w:w="6096" w:type="dxa"/>
            <w:gridSpan w:val="2"/>
            <w:vMerge/>
            <w:tcBorders>
              <w:bottom w:val="single" w:sz="4" w:space="0" w:color="auto"/>
            </w:tcBorders>
          </w:tcPr>
          <w:p w:rsidR="003908D9" w:rsidRPr="00C65855" w:rsidRDefault="003908D9" w:rsidP="003908D9">
            <w:pPr>
              <w:ind w:right="-501"/>
            </w:pPr>
          </w:p>
        </w:tc>
      </w:tr>
      <w:tr w:rsidR="00C65855" w:rsidRPr="00C65855" w:rsidTr="00946803">
        <w:trPr>
          <w:trHeight w:hRule="exact" w:val="227"/>
        </w:trPr>
        <w:tc>
          <w:tcPr>
            <w:tcW w:w="1134" w:type="dxa"/>
            <w:vMerge/>
          </w:tcPr>
          <w:p w:rsidR="003908D9" w:rsidRPr="00C65855" w:rsidRDefault="003908D9" w:rsidP="003908D9">
            <w:pPr>
              <w:ind w:right="-501"/>
            </w:pPr>
          </w:p>
        </w:tc>
        <w:tc>
          <w:tcPr>
            <w:tcW w:w="2835" w:type="dxa"/>
            <w:vMerge/>
          </w:tcPr>
          <w:p w:rsidR="003908D9" w:rsidRPr="00C65855" w:rsidRDefault="003908D9" w:rsidP="003908D9">
            <w:pPr>
              <w:ind w:right="-501"/>
            </w:pPr>
          </w:p>
        </w:tc>
        <w:tc>
          <w:tcPr>
            <w:tcW w:w="3544" w:type="dxa"/>
            <w:vMerge/>
          </w:tcPr>
          <w:p w:rsidR="003908D9" w:rsidRPr="00C65855" w:rsidRDefault="003908D9" w:rsidP="003908D9">
            <w:pPr>
              <w:ind w:right="-501"/>
            </w:pPr>
          </w:p>
        </w:tc>
        <w:tc>
          <w:tcPr>
            <w:tcW w:w="425" w:type="dxa"/>
            <w:tcBorders>
              <w:top w:val="nil"/>
              <w:bottom w:val="nil"/>
              <w:right w:val="nil"/>
            </w:tcBorders>
          </w:tcPr>
          <w:p w:rsidR="003908D9" w:rsidRPr="00C65855" w:rsidRDefault="003908D9" w:rsidP="003908D9">
            <w:pPr>
              <w:ind w:right="-501"/>
            </w:pPr>
          </w:p>
        </w:tc>
        <w:tc>
          <w:tcPr>
            <w:tcW w:w="7230" w:type="dxa"/>
            <w:gridSpan w:val="3"/>
            <w:tcBorders>
              <w:left w:val="nil"/>
              <w:right w:val="nil"/>
            </w:tcBorders>
          </w:tcPr>
          <w:p w:rsidR="003908D9" w:rsidRPr="00C65855" w:rsidRDefault="003908D9" w:rsidP="003908D9">
            <w:pPr>
              <w:ind w:right="-501"/>
            </w:pPr>
          </w:p>
        </w:tc>
      </w:tr>
      <w:tr w:rsidR="00C65855" w:rsidRPr="00C65855" w:rsidTr="00946803">
        <w:trPr>
          <w:trHeight w:hRule="exact" w:val="227"/>
        </w:trPr>
        <w:tc>
          <w:tcPr>
            <w:tcW w:w="1134" w:type="dxa"/>
            <w:vMerge w:val="restart"/>
            <w:tcBorders>
              <w:bottom w:val="nil"/>
            </w:tcBorders>
          </w:tcPr>
          <w:p w:rsidR="003908D9" w:rsidRPr="00C65855" w:rsidRDefault="003908D9" w:rsidP="003908D9">
            <w:pPr>
              <w:rPr>
                <w:rFonts w:ascii="Arial" w:hAnsi="Arial" w:cs="Arial"/>
                <w:sz w:val="16"/>
                <w:szCs w:val="16"/>
              </w:rPr>
            </w:pPr>
            <w:r w:rsidRPr="00C65855">
              <w:rPr>
                <w:rFonts w:ascii="Arial" w:hAnsi="Arial" w:cs="Arial"/>
                <w:sz w:val="16"/>
                <w:szCs w:val="16"/>
              </w:rPr>
              <w:t xml:space="preserve">4. Water &amp; </w:t>
            </w:r>
          </w:p>
          <w:p w:rsidR="003908D9" w:rsidRPr="00C65855" w:rsidRDefault="003908D9" w:rsidP="003908D9">
            <w:pPr>
              <w:rPr>
                <w:rFonts w:ascii="Arial" w:hAnsi="Arial" w:cs="Arial"/>
                <w:sz w:val="16"/>
                <w:szCs w:val="16"/>
              </w:rPr>
            </w:pPr>
            <w:r w:rsidRPr="00C65855">
              <w:rPr>
                <w:rFonts w:ascii="Arial" w:hAnsi="Arial" w:cs="Arial"/>
                <w:sz w:val="16"/>
                <w:szCs w:val="16"/>
              </w:rPr>
              <w:t xml:space="preserve">   Sanitation</w:t>
            </w:r>
          </w:p>
        </w:tc>
        <w:tc>
          <w:tcPr>
            <w:tcW w:w="2835" w:type="dxa"/>
            <w:vMerge w:val="restart"/>
          </w:tcPr>
          <w:p w:rsidR="003908D9" w:rsidRPr="00C65855" w:rsidRDefault="003908D9" w:rsidP="003908D9">
            <w:pPr>
              <w:rPr>
                <w:rFonts w:ascii="Arial" w:hAnsi="Arial" w:cs="Arial"/>
                <w:sz w:val="16"/>
                <w:szCs w:val="16"/>
              </w:rPr>
            </w:pPr>
            <w:r w:rsidRPr="00C65855">
              <w:rPr>
                <w:rFonts w:ascii="Arial" w:hAnsi="Arial" w:cs="Arial"/>
                <w:sz w:val="16"/>
                <w:szCs w:val="16"/>
              </w:rPr>
              <w:t>4.1. Reservoir</w:t>
            </w:r>
          </w:p>
          <w:p w:rsidR="003908D9" w:rsidRPr="00C65855" w:rsidRDefault="003908D9" w:rsidP="003908D9">
            <w:pPr>
              <w:rPr>
                <w:rFonts w:ascii="Arial" w:hAnsi="Arial" w:cs="Arial"/>
                <w:sz w:val="16"/>
                <w:szCs w:val="16"/>
              </w:rPr>
            </w:pPr>
            <w:r w:rsidRPr="00C65855">
              <w:rPr>
                <w:rFonts w:ascii="Arial" w:hAnsi="Arial" w:cs="Arial"/>
                <w:sz w:val="16"/>
                <w:szCs w:val="16"/>
              </w:rPr>
              <w:t>4.2. Sewage system</w:t>
            </w:r>
          </w:p>
        </w:tc>
        <w:tc>
          <w:tcPr>
            <w:tcW w:w="3544" w:type="dxa"/>
            <w:vMerge w:val="restart"/>
          </w:tcPr>
          <w:p w:rsidR="003908D9" w:rsidRPr="00C65855" w:rsidRDefault="003908D9" w:rsidP="003908D9">
            <w:pPr>
              <w:rPr>
                <w:rFonts w:ascii="Arial" w:hAnsi="Arial" w:cs="Arial"/>
                <w:sz w:val="16"/>
                <w:szCs w:val="16"/>
              </w:rPr>
            </w:pPr>
            <w:r w:rsidRPr="00C65855">
              <w:rPr>
                <w:rFonts w:ascii="Arial" w:hAnsi="Arial" w:cs="Arial"/>
                <w:sz w:val="16"/>
                <w:szCs w:val="16"/>
              </w:rPr>
              <w:t>All outstanding areas in Mapetla, Ramogodi,  Polonia, Mangopeng</w:t>
            </w:r>
          </w:p>
        </w:tc>
        <w:tc>
          <w:tcPr>
            <w:tcW w:w="425" w:type="dxa"/>
            <w:tcBorders>
              <w:top w:val="nil"/>
              <w:bottom w:val="nil"/>
            </w:tcBorders>
          </w:tcPr>
          <w:p w:rsidR="003908D9" w:rsidRPr="00C65855" w:rsidRDefault="003908D9" w:rsidP="003908D9">
            <w:pPr>
              <w:ind w:right="-501"/>
            </w:pPr>
          </w:p>
        </w:tc>
        <w:tc>
          <w:tcPr>
            <w:tcW w:w="7230" w:type="dxa"/>
            <w:gridSpan w:val="3"/>
            <w:shd w:val="clear" w:color="auto" w:fill="F2F2F2"/>
            <w:vAlign w:val="center"/>
          </w:tcPr>
          <w:p w:rsidR="003908D9" w:rsidRPr="00C65855" w:rsidRDefault="003908D9" w:rsidP="003908D9">
            <w:pPr>
              <w:ind w:right="-501"/>
              <w:jc w:val="center"/>
            </w:pPr>
            <w:r w:rsidRPr="00C65855">
              <w:rPr>
                <w:rFonts w:ascii="Arial" w:hAnsi="Arial" w:cs="Arial"/>
                <w:b/>
                <w:sz w:val="16"/>
                <w:szCs w:val="16"/>
              </w:rPr>
              <w:t>WARD 19</w:t>
            </w:r>
          </w:p>
        </w:tc>
      </w:tr>
      <w:tr w:rsidR="00C65855" w:rsidRPr="00C65855" w:rsidTr="00946803">
        <w:trPr>
          <w:trHeight w:hRule="exact" w:val="227"/>
        </w:trPr>
        <w:tc>
          <w:tcPr>
            <w:tcW w:w="1134" w:type="dxa"/>
            <w:vMerge/>
          </w:tcPr>
          <w:p w:rsidR="003908D9" w:rsidRPr="00C65855" w:rsidRDefault="003908D9" w:rsidP="003908D9">
            <w:pPr>
              <w:ind w:right="-501"/>
            </w:pPr>
          </w:p>
        </w:tc>
        <w:tc>
          <w:tcPr>
            <w:tcW w:w="2835" w:type="dxa"/>
            <w:vMerge/>
          </w:tcPr>
          <w:p w:rsidR="003908D9" w:rsidRPr="00C65855" w:rsidRDefault="003908D9" w:rsidP="003908D9">
            <w:pPr>
              <w:ind w:right="-501"/>
            </w:pPr>
          </w:p>
        </w:tc>
        <w:tc>
          <w:tcPr>
            <w:tcW w:w="3544" w:type="dxa"/>
            <w:vMerge/>
          </w:tcPr>
          <w:p w:rsidR="003908D9" w:rsidRPr="00C65855" w:rsidRDefault="003908D9" w:rsidP="003908D9">
            <w:pPr>
              <w:ind w:right="-501"/>
            </w:pPr>
          </w:p>
        </w:tc>
        <w:tc>
          <w:tcPr>
            <w:tcW w:w="425" w:type="dxa"/>
            <w:tcBorders>
              <w:top w:val="nil"/>
              <w:bottom w:val="nil"/>
            </w:tcBorders>
          </w:tcPr>
          <w:p w:rsidR="003908D9" w:rsidRPr="00C65855" w:rsidRDefault="003908D9" w:rsidP="003908D9">
            <w:pPr>
              <w:ind w:right="-501"/>
            </w:pPr>
          </w:p>
        </w:tc>
        <w:tc>
          <w:tcPr>
            <w:tcW w:w="1134" w:type="dxa"/>
            <w:shd w:val="clear" w:color="auto" w:fill="F2F2F2"/>
            <w:vAlign w:val="center"/>
          </w:tcPr>
          <w:p w:rsidR="003908D9" w:rsidRPr="00C65855" w:rsidRDefault="003908D9" w:rsidP="003908D9">
            <w:pPr>
              <w:jc w:val="center"/>
              <w:rPr>
                <w:rFonts w:ascii="Arial" w:hAnsi="Arial" w:cs="Arial"/>
                <w:b/>
                <w:sz w:val="16"/>
                <w:szCs w:val="16"/>
              </w:rPr>
            </w:pPr>
            <w:r w:rsidRPr="00C65855">
              <w:rPr>
                <w:rFonts w:ascii="Arial" w:hAnsi="Arial" w:cs="Arial"/>
                <w:b/>
                <w:sz w:val="16"/>
                <w:szCs w:val="16"/>
              </w:rPr>
              <w:t>NEEDS</w:t>
            </w:r>
          </w:p>
        </w:tc>
        <w:tc>
          <w:tcPr>
            <w:tcW w:w="3402" w:type="dxa"/>
            <w:shd w:val="clear" w:color="auto" w:fill="F2F2F2"/>
            <w:vAlign w:val="center"/>
          </w:tcPr>
          <w:p w:rsidR="003908D9" w:rsidRPr="00C65855" w:rsidRDefault="003908D9" w:rsidP="003908D9">
            <w:pPr>
              <w:jc w:val="center"/>
              <w:rPr>
                <w:rFonts w:ascii="Arial" w:hAnsi="Arial" w:cs="Arial"/>
                <w:b/>
                <w:sz w:val="16"/>
                <w:szCs w:val="16"/>
              </w:rPr>
            </w:pPr>
            <w:r w:rsidRPr="00C65855">
              <w:rPr>
                <w:rFonts w:ascii="Arial" w:hAnsi="Arial" w:cs="Arial"/>
                <w:b/>
                <w:sz w:val="16"/>
                <w:szCs w:val="16"/>
              </w:rPr>
              <w:t>PROJECT</w:t>
            </w:r>
          </w:p>
        </w:tc>
        <w:tc>
          <w:tcPr>
            <w:tcW w:w="2694" w:type="dxa"/>
            <w:shd w:val="clear" w:color="auto" w:fill="F2F2F2"/>
            <w:vAlign w:val="center"/>
          </w:tcPr>
          <w:p w:rsidR="003908D9" w:rsidRPr="00C65855" w:rsidRDefault="003908D9" w:rsidP="003908D9">
            <w:pPr>
              <w:jc w:val="center"/>
              <w:rPr>
                <w:rFonts w:ascii="Arial" w:hAnsi="Arial" w:cs="Arial"/>
                <w:b/>
                <w:sz w:val="16"/>
                <w:szCs w:val="16"/>
              </w:rPr>
            </w:pPr>
            <w:r w:rsidRPr="00C65855">
              <w:rPr>
                <w:rFonts w:ascii="Arial" w:hAnsi="Arial" w:cs="Arial"/>
                <w:b/>
                <w:sz w:val="16"/>
                <w:szCs w:val="16"/>
              </w:rPr>
              <w:t>AREAS</w:t>
            </w:r>
          </w:p>
        </w:tc>
      </w:tr>
      <w:tr w:rsidR="00C65855" w:rsidRPr="00C65855" w:rsidTr="00946803">
        <w:trPr>
          <w:trHeight w:hRule="exact" w:val="340"/>
        </w:trPr>
        <w:tc>
          <w:tcPr>
            <w:tcW w:w="1134" w:type="dxa"/>
            <w:vMerge w:val="restart"/>
          </w:tcPr>
          <w:p w:rsidR="003908D9" w:rsidRPr="00C65855" w:rsidRDefault="003908D9" w:rsidP="003908D9">
            <w:pPr>
              <w:rPr>
                <w:rFonts w:ascii="Arial" w:hAnsi="Arial" w:cs="Arial"/>
                <w:sz w:val="16"/>
                <w:szCs w:val="16"/>
              </w:rPr>
            </w:pPr>
            <w:r w:rsidRPr="00C65855">
              <w:rPr>
                <w:rFonts w:ascii="Arial" w:hAnsi="Arial" w:cs="Arial"/>
                <w:sz w:val="16"/>
                <w:szCs w:val="16"/>
              </w:rPr>
              <w:t xml:space="preserve">5. Social </w:t>
            </w:r>
          </w:p>
          <w:p w:rsidR="003908D9" w:rsidRPr="00C65855" w:rsidRDefault="003908D9" w:rsidP="003908D9">
            <w:pPr>
              <w:rPr>
                <w:rFonts w:ascii="Arial" w:hAnsi="Arial" w:cs="Arial"/>
                <w:sz w:val="16"/>
                <w:szCs w:val="16"/>
              </w:rPr>
            </w:pPr>
            <w:r w:rsidRPr="00C65855">
              <w:rPr>
                <w:rFonts w:ascii="Arial" w:hAnsi="Arial" w:cs="Arial"/>
                <w:sz w:val="16"/>
                <w:szCs w:val="16"/>
              </w:rPr>
              <w:t xml:space="preserve">    Services</w:t>
            </w:r>
          </w:p>
        </w:tc>
        <w:tc>
          <w:tcPr>
            <w:tcW w:w="2835" w:type="dxa"/>
            <w:vMerge w:val="restart"/>
          </w:tcPr>
          <w:p w:rsidR="003908D9" w:rsidRPr="00C65855" w:rsidRDefault="003908D9" w:rsidP="003908D9">
            <w:pPr>
              <w:rPr>
                <w:rFonts w:ascii="Arial" w:hAnsi="Arial" w:cs="Arial"/>
                <w:sz w:val="16"/>
                <w:szCs w:val="16"/>
              </w:rPr>
            </w:pPr>
            <w:r w:rsidRPr="00C65855">
              <w:rPr>
                <w:rFonts w:ascii="Arial" w:hAnsi="Arial" w:cs="Arial"/>
                <w:sz w:val="16"/>
                <w:szCs w:val="16"/>
              </w:rPr>
              <w:t xml:space="preserve">5.1. Multipurpose centre        </w:t>
            </w:r>
          </w:p>
          <w:p w:rsidR="003908D9" w:rsidRPr="00C65855" w:rsidRDefault="003908D9" w:rsidP="003908D9">
            <w:pPr>
              <w:rPr>
                <w:rFonts w:ascii="Arial" w:hAnsi="Arial" w:cs="Arial"/>
                <w:sz w:val="16"/>
                <w:szCs w:val="16"/>
              </w:rPr>
            </w:pPr>
            <w:r w:rsidRPr="00C65855">
              <w:rPr>
                <w:rFonts w:ascii="Arial" w:hAnsi="Arial" w:cs="Arial"/>
                <w:sz w:val="16"/>
                <w:szCs w:val="16"/>
              </w:rPr>
              <w:t>5.2. Mobile Clinic</w:t>
            </w:r>
          </w:p>
          <w:p w:rsidR="003908D9" w:rsidRPr="00C65855" w:rsidRDefault="003908D9" w:rsidP="003908D9">
            <w:pPr>
              <w:rPr>
                <w:rFonts w:ascii="Arial" w:hAnsi="Arial" w:cs="Arial"/>
                <w:sz w:val="16"/>
                <w:szCs w:val="16"/>
              </w:rPr>
            </w:pPr>
            <w:r w:rsidRPr="00C65855">
              <w:rPr>
                <w:rFonts w:ascii="Arial" w:hAnsi="Arial" w:cs="Arial"/>
                <w:sz w:val="16"/>
                <w:szCs w:val="16"/>
              </w:rPr>
              <w:t xml:space="preserve">5.3. Sports facilities  </w:t>
            </w:r>
          </w:p>
          <w:p w:rsidR="003908D9" w:rsidRPr="00C65855" w:rsidRDefault="003908D9" w:rsidP="003908D9">
            <w:pPr>
              <w:rPr>
                <w:rFonts w:ascii="Arial" w:hAnsi="Arial" w:cs="Arial"/>
                <w:sz w:val="16"/>
                <w:szCs w:val="16"/>
              </w:rPr>
            </w:pPr>
            <w:r w:rsidRPr="00C65855">
              <w:rPr>
                <w:rFonts w:ascii="Arial" w:hAnsi="Arial" w:cs="Arial"/>
                <w:sz w:val="16"/>
                <w:szCs w:val="16"/>
              </w:rPr>
              <w:t>5.4. Disability Centre</w:t>
            </w:r>
          </w:p>
          <w:p w:rsidR="003908D9" w:rsidRPr="00C65855" w:rsidRDefault="003908D9" w:rsidP="003908D9">
            <w:pPr>
              <w:rPr>
                <w:rFonts w:ascii="Arial" w:hAnsi="Arial" w:cs="Arial"/>
                <w:sz w:val="16"/>
                <w:szCs w:val="16"/>
              </w:rPr>
            </w:pPr>
            <w:r w:rsidRPr="00C65855">
              <w:rPr>
                <w:rFonts w:ascii="Arial" w:hAnsi="Arial" w:cs="Arial"/>
                <w:sz w:val="16"/>
                <w:szCs w:val="16"/>
              </w:rPr>
              <w:t>5.5. Middle &amp; High Schools</w:t>
            </w:r>
          </w:p>
        </w:tc>
        <w:tc>
          <w:tcPr>
            <w:tcW w:w="3544" w:type="dxa"/>
            <w:vMerge w:val="restart"/>
          </w:tcPr>
          <w:p w:rsidR="003908D9" w:rsidRPr="00C65855" w:rsidRDefault="003908D9" w:rsidP="003908D9">
            <w:pPr>
              <w:rPr>
                <w:rFonts w:ascii="Arial" w:eastAsia="Times New Roman" w:hAnsi="Arial" w:cs="Arial"/>
                <w:sz w:val="16"/>
                <w:szCs w:val="16"/>
                <w:lang w:eastAsia="en-ZA"/>
              </w:rPr>
            </w:pPr>
          </w:p>
          <w:p w:rsidR="003908D9" w:rsidRPr="00C65855" w:rsidRDefault="003908D9" w:rsidP="003908D9">
            <w:pPr>
              <w:rPr>
                <w:rFonts w:ascii="Arial" w:eastAsia="Times New Roman" w:hAnsi="Arial" w:cs="Arial"/>
                <w:sz w:val="16"/>
                <w:szCs w:val="16"/>
                <w:lang w:eastAsia="en-ZA"/>
              </w:rPr>
            </w:pPr>
            <w:r w:rsidRPr="00C65855">
              <w:rPr>
                <w:rFonts w:ascii="Arial" w:eastAsia="Times New Roman" w:hAnsi="Arial" w:cs="Arial"/>
                <w:sz w:val="16"/>
                <w:szCs w:val="16"/>
                <w:lang w:eastAsia="en-ZA"/>
              </w:rPr>
              <w:t>Ramogodi</w:t>
            </w:r>
          </w:p>
          <w:p w:rsidR="003908D9" w:rsidRPr="00C65855" w:rsidRDefault="003908D9" w:rsidP="003908D9">
            <w:pPr>
              <w:rPr>
                <w:rFonts w:ascii="Arial" w:hAnsi="Arial" w:cs="Arial"/>
                <w:sz w:val="16"/>
                <w:szCs w:val="16"/>
              </w:rPr>
            </w:pPr>
            <w:r w:rsidRPr="00C65855">
              <w:rPr>
                <w:rFonts w:ascii="Arial" w:hAnsi="Arial" w:cs="Arial"/>
                <w:sz w:val="16"/>
                <w:szCs w:val="16"/>
              </w:rPr>
              <w:t>Mapetla,  Polonia, Newtown(Blue Birds)</w:t>
            </w:r>
          </w:p>
          <w:p w:rsidR="003908D9" w:rsidRPr="00C65855" w:rsidRDefault="003908D9" w:rsidP="003908D9">
            <w:pPr>
              <w:rPr>
                <w:rFonts w:ascii="Arial" w:hAnsi="Arial" w:cs="Arial"/>
                <w:sz w:val="16"/>
                <w:szCs w:val="16"/>
              </w:rPr>
            </w:pPr>
            <w:r w:rsidRPr="00C65855">
              <w:rPr>
                <w:rFonts w:ascii="Arial" w:hAnsi="Arial" w:cs="Arial"/>
                <w:sz w:val="16"/>
                <w:szCs w:val="16"/>
              </w:rPr>
              <w:t xml:space="preserve">Ramogodi </w:t>
            </w:r>
          </w:p>
          <w:p w:rsidR="003908D9" w:rsidRPr="00C65855" w:rsidRDefault="003908D9" w:rsidP="003908D9">
            <w:pPr>
              <w:rPr>
                <w:rFonts w:ascii="Arial" w:hAnsi="Arial" w:cs="Arial"/>
                <w:sz w:val="16"/>
                <w:szCs w:val="16"/>
              </w:rPr>
            </w:pPr>
            <w:r w:rsidRPr="00C65855">
              <w:rPr>
                <w:rFonts w:ascii="Arial" w:hAnsi="Arial" w:cs="Arial"/>
                <w:sz w:val="16"/>
                <w:szCs w:val="16"/>
              </w:rPr>
              <w:t>Ramogodi &amp; Mapetla</w:t>
            </w:r>
          </w:p>
        </w:tc>
        <w:tc>
          <w:tcPr>
            <w:tcW w:w="425" w:type="dxa"/>
            <w:tcBorders>
              <w:top w:val="nil"/>
              <w:bottom w:val="nil"/>
            </w:tcBorders>
          </w:tcPr>
          <w:p w:rsidR="003908D9" w:rsidRPr="00C65855" w:rsidRDefault="003908D9" w:rsidP="003908D9">
            <w:pPr>
              <w:ind w:right="-501"/>
            </w:pPr>
          </w:p>
        </w:tc>
        <w:tc>
          <w:tcPr>
            <w:tcW w:w="1134" w:type="dxa"/>
            <w:vMerge w:val="restart"/>
          </w:tcPr>
          <w:p w:rsidR="003908D9" w:rsidRPr="00C65855" w:rsidRDefault="003908D9" w:rsidP="003908D9">
            <w:pPr>
              <w:rPr>
                <w:rFonts w:ascii="Arial" w:hAnsi="Arial" w:cs="Arial"/>
                <w:sz w:val="16"/>
                <w:szCs w:val="16"/>
              </w:rPr>
            </w:pPr>
            <w:r w:rsidRPr="00C65855">
              <w:rPr>
                <w:rFonts w:ascii="Arial" w:hAnsi="Arial" w:cs="Arial"/>
                <w:sz w:val="16"/>
                <w:szCs w:val="16"/>
              </w:rPr>
              <w:t xml:space="preserve">1. Road and  </w:t>
            </w:r>
          </w:p>
          <w:p w:rsidR="003908D9" w:rsidRPr="00C65855" w:rsidRDefault="003908D9" w:rsidP="003908D9">
            <w:pPr>
              <w:rPr>
                <w:rFonts w:ascii="Arial" w:hAnsi="Arial" w:cs="Arial"/>
                <w:sz w:val="16"/>
                <w:szCs w:val="16"/>
              </w:rPr>
            </w:pPr>
            <w:r w:rsidRPr="00C65855">
              <w:rPr>
                <w:rFonts w:ascii="Arial" w:hAnsi="Arial" w:cs="Arial"/>
                <w:sz w:val="16"/>
                <w:szCs w:val="16"/>
              </w:rPr>
              <w:t xml:space="preserve">    Storm </w:t>
            </w:r>
          </w:p>
          <w:p w:rsidR="003908D9" w:rsidRPr="00C65855" w:rsidRDefault="003908D9" w:rsidP="003908D9">
            <w:pPr>
              <w:rPr>
                <w:rFonts w:ascii="Arial" w:hAnsi="Arial" w:cs="Arial"/>
                <w:sz w:val="16"/>
                <w:szCs w:val="16"/>
              </w:rPr>
            </w:pPr>
            <w:r w:rsidRPr="00C65855">
              <w:rPr>
                <w:rFonts w:ascii="Arial" w:hAnsi="Arial" w:cs="Arial"/>
                <w:sz w:val="16"/>
                <w:szCs w:val="16"/>
              </w:rPr>
              <w:t xml:space="preserve">    water</w:t>
            </w:r>
          </w:p>
        </w:tc>
        <w:tc>
          <w:tcPr>
            <w:tcW w:w="3402" w:type="dxa"/>
            <w:vMerge w:val="restart"/>
          </w:tcPr>
          <w:p w:rsidR="003908D9" w:rsidRPr="00C65855" w:rsidRDefault="003908D9" w:rsidP="003908D9">
            <w:pPr>
              <w:rPr>
                <w:rFonts w:ascii="Arial" w:hAnsi="Arial" w:cs="Arial"/>
                <w:sz w:val="16"/>
                <w:szCs w:val="16"/>
              </w:rPr>
            </w:pPr>
            <w:r w:rsidRPr="00C65855">
              <w:rPr>
                <w:rFonts w:ascii="Arial" w:hAnsi="Arial" w:cs="Arial"/>
                <w:sz w:val="16"/>
                <w:szCs w:val="16"/>
              </w:rPr>
              <w:t>1.1. Access Roads</w:t>
            </w:r>
          </w:p>
          <w:p w:rsidR="003908D9" w:rsidRPr="00C65855" w:rsidRDefault="003908D9" w:rsidP="003908D9">
            <w:pPr>
              <w:rPr>
                <w:rFonts w:ascii="Arial" w:hAnsi="Arial" w:cs="Arial"/>
                <w:sz w:val="16"/>
                <w:szCs w:val="16"/>
              </w:rPr>
            </w:pPr>
            <w:r w:rsidRPr="00C65855">
              <w:rPr>
                <w:rFonts w:ascii="Arial" w:hAnsi="Arial" w:cs="Arial"/>
                <w:sz w:val="16"/>
                <w:szCs w:val="16"/>
              </w:rPr>
              <w:t>1.2. Roads and Storm</w:t>
            </w:r>
          </w:p>
        </w:tc>
        <w:tc>
          <w:tcPr>
            <w:tcW w:w="2694" w:type="dxa"/>
            <w:vMerge w:val="restart"/>
          </w:tcPr>
          <w:p w:rsidR="003908D9" w:rsidRPr="00C65855" w:rsidRDefault="003908D9" w:rsidP="003908D9">
            <w:pPr>
              <w:rPr>
                <w:rFonts w:ascii="Arial" w:hAnsi="Arial" w:cs="Arial"/>
                <w:b/>
                <w:sz w:val="16"/>
                <w:szCs w:val="16"/>
              </w:rPr>
            </w:pPr>
            <w:r w:rsidRPr="00C65855">
              <w:rPr>
                <w:rFonts w:ascii="Arial" w:hAnsi="Arial" w:cs="Arial"/>
                <w:sz w:val="16"/>
                <w:szCs w:val="16"/>
              </w:rPr>
              <w:t>Tshwara, Springs, Channelview, Blackrock, Mathathaneng, Mou-mong, Dekroon, Moagi &amp; Newtown</w:t>
            </w:r>
          </w:p>
        </w:tc>
      </w:tr>
      <w:tr w:rsidR="00C65855" w:rsidRPr="00C65855" w:rsidTr="00946803">
        <w:trPr>
          <w:trHeight w:hRule="exact" w:val="227"/>
        </w:trPr>
        <w:tc>
          <w:tcPr>
            <w:tcW w:w="1134" w:type="dxa"/>
            <w:vMerge/>
          </w:tcPr>
          <w:p w:rsidR="003908D9" w:rsidRPr="00C65855" w:rsidRDefault="003908D9" w:rsidP="003908D9">
            <w:pPr>
              <w:ind w:right="-501"/>
            </w:pPr>
          </w:p>
        </w:tc>
        <w:tc>
          <w:tcPr>
            <w:tcW w:w="2835" w:type="dxa"/>
            <w:vMerge/>
          </w:tcPr>
          <w:p w:rsidR="003908D9" w:rsidRPr="00C65855" w:rsidRDefault="003908D9" w:rsidP="003908D9">
            <w:pPr>
              <w:ind w:right="-501"/>
            </w:pPr>
          </w:p>
        </w:tc>
        <w:tc>
          <w:tcPr>
            <w:tcW w:w="3544" w:type="dxa"/>
            <w:vMerge/>
          </w:tcPr>
          <w:p w:rsidR="003908D9" w:rsidRPr="00C65855" w:rsidRDefault="003908D9" w:rsidP="003908D9">
            <w:pPr>
              <w:ind w:right="-501"/>
            </w:pPr>
          </w:p>
        </w:tc>
        <w:tc>
          <w:tcPr>
            <w:tcW w:w="425" w:type="dxa"/>
            <w:tcBorders>
              <w:top w:val="nil"/>
              <w:bottom w:val="nil"/>
            </w:tcBorders>
          </w:tcPr>
          <w:p w:rsidR="003908D9" w:rsidRPr="00C65855" w:rsidRDefault="003908D9" w:rsidP="003908D9">
            <w:pPr>
              <w:ind w:right="-501"/>
            </w:pPr>
          </w:p>
        </w:tc>
        <w:tc>
          <w:tcPr>
            <w:tcW w:w="1134" w:type="dxa"/>
            <w:vMerge/>
          </w:tcPr>
          <w:p w:rsidR="003908D9" w:rsidRPr="00C65855" w:rsidRDefault="003908D9" w:rsidP="003908D9">
            <w:pPr>
              <w:ind w:right="-501"/>
            </w:pPr>
          </w:p>
        </w:tc>
        <w:tc>
          <w:tcPr>
            <w:tcW w:w="3402" w:type="dxa"/>
            <w:vMerge/>
          </w:tcPr>
          <w:p w:rsidR="003908D9" w:rsidRPr="00C65855" w:rsidRDefault="003908D9" w:rsidP="003908D9">
            <w:pPr>
              <w:ind w:right="-501"/>
            </w:pPr>
          </w:p>
        </w:tc>
        <w:tc>
          <w:tcPr>
            <w:tcW w:w="2694" w:type="dxa"/>
            <w:vMerge/>
          </w:tcPr>
          <w:p w:rsidR="003908D9" w:rsidRPr="00C65855" w:rsidRDefault="003908D9" w:rsidP="003908D9">
            <w:pPr>
              <w:ind w:right="-501"/>
            </w:pPr>
          </w:p>
        </w:tc>
      </w:tr>
      <w:tr w:rsidR="00C65855" w:rsidRPr="00C65855" w:rsidTr="00946803">
        <w:trPr>
          <w:trHeight w:hRule="exact" w:val="170"/>
        </w:trPr>
        <w:tc>
          <w:tcPr>
            <w:tcW w:w="1134" w:type="dxa"/>
            <w:vMerge/>
          </w:tcPr>
          <w:p w:rsidR="003908D9" w:rsidRPr="00C65855" w:rsidRDefault="003908D9" w:rsidP="003908D9">
            <w:pPr>
              <w:ind w:right="-501"/>
            </w:pPr>
          </w:p>
        </w:tc>
        <w:tc>
          <w:tcPr>
            <w:tcW w:w="2835" w:type="dxa"/>
            <w:vMerge/>
          </w:tcPr>
          <w:p w:rsidR="003908D9" w:rsidRPr="00C65855" w:rsidRDefault="003908D9" w:rsidP="003908D9">
            <w:pPr>
              <w:ind w:right="-501"/>
            </w:pPr>
          </w:p>
        </w:tc>
        <w:tc>
          <w:tcPr>
            <w:tcW w:w="3544" w:type="dxa"/>
            <w:vMerge/>
          </w:tcPr>
          <w:p w:rsidR="003908D9" w:rsidRPr="00C65855" w:rsidRDefault="003908D9" w:rsidP="003908D9">
            <w:pPr>
              <w:ind w:right="-501"/>
            </w:pPr>
          </w:p>
        </w:tc>
        <w:tc>
          <w:tcPr>
            <w:tcW w:w="425" w:type="dxa"/>
            <w:tcBorders>
              <w:top w:val="nil"/>
              <w:bottom w:val="nil"/>
            </w:tcBorders>
          </w:tcPr>
          <w:p w:rsidR="003908D9" w:rsidRPr="00C65855" w:rsidRDefault="003908D9" w:rsidP="003908D9">
            <w:pPr>
              <w:ind w:right="-501"/>
            </w:pPr>
          </w:p>
        </w:tc>
        <w:tc>
          <w:tcPr>
            <w:tcW w:w="1134" w:type="dxa"/>
            <w:vMerge w:val="restart"/>
          </w:tcPr>
          <w:p w:rsidR="003908D9" w:rsidRPr="00C65855" w:rsidRDefault="003908D9" w:rsidP="003908D9">
            <w:pPr>
              <w:rPr>
                <w:rFonts w:ascii="Arial" w:hAnsi="Arial" w:cs="Arial"/>
                <w:sz w:val="16"/>
                <w:szCs w:val="16"/>
              </w:rPr>
            </w:pPr>
            <w:r w:rsidRPr="00C65855">
              <w:rPr>
                <w:rFonts w:ascii="Arial" w:hAnsi="Arial" w:cs="Arial"/>
                <w:sz w:val="16"/>
                <w:szCs w:val="16"/>
              </w:rPr>
              <w:t>2. Electricity</w:t>
            </w:r>
          </w:p>
        </w:tc>
        <w:tc>
          <w:tcPr>
            <w:tcW w:w="3402" w:type="dxa"/>
            <w:vMerge w:val="restart"/>
          </w:tcPr>
          <w:p w:rsidR="003908D9" w:rsidRPr="00C65855" w:rsidRDefault="003908D9" w:rsidP="003908D9">
            <w:pPr>
              <w:rPr>
                <w:rFonts w:ascii="Arial" w:hAnsi="Arial" w:cs="Arial"/>
                <w:sz w:val="16"/>
                <w:szCs w:val="16"/>
              </w:rPr>
            </w:pPr>
            <w:r w:rsidRPr="00C65855">
              <w:rPr>
                <w:rFonts w:ascii="Arial" w:hAnsi="Arial" w:cs="Arial"/>
                <w:sz w:val="16"/>
                <w:szCs w:val="16"/>
              </w:rPr>
              <w:t>2.1. High mass light</w:t>
            </w:r>
          </w:p>
          <w:p w:rsidR="003908D9" w:rsidRPr="00C65855" w:rsidRDefault="003908D9" w:rsidP="003908D9">
            <w:pPr>
              <w:rPr>
                <w:rFonts w:ascii="Arial" w:hAnsi="Arial" w:cs="Arial"/>
                <w:sz w:val="16"/>
                <w:szCs w:val="16"/>
              </w:rPr>
            </w:pPr>
            <w:r w:rsidRPr="00C65855">
              <w:rPr>
                <w:rFonts w:ascii="Arial" w:hAnsi="Arial" w:cs="Arial"/>
                <w:sz w:val="16"/>
                <w:szCs w:val="16"/>
              </w:rPr>
              <w:t xml:space="preserve">2.2. Electric connection to Houses </w:t>
            </w:r>
          </w:p>
        </w:tc>
        <w:tc>
          <w:tcPr>
            <w:tcW w:w="2694" w:type="dxa"/>
            <w:vMerge w:val="restart"/>
          </w:tcPr>
          <w:p w:rsidR="003908D9" w:rsidRPr="00C65855" w:rsidRDefault="003908D9" w:rsidP="003908D9">
            <w:pPr>
              <w:rPr>
                <w:rFonts w:ascii="Arial" w:hAnsi="Arial" w:cs="Arial"/>
                <w:sz w:val="16"/>
                <w:szCs w:val="16"/>
              </w:rPr>
            </w:pPr>
            <w:r w:rsidRPr="00C65855">
              <w:rPr>
                <w:rFonts w:ascii="Arial" w:hAnsi="Arial" w:cs="Arial"/>
                <w:sz w:val="16"/>
                <w:szCs w:val="16"/>
              </w:rPr>
              <w:t>All areas</w:t>
            </w:r>
          </w:p>
          <w:p w:rsidR="003908D9" w:rsidRPr="00C65855" w:rsidRDefault="003908D9" w:rsidP="003908D9">
            <w:pPr>
              <w:rPr>
                <w:rFonts w:ascii="Arial" w:hAnsi="Arial" w:cs="Arial"/>
                <w:sz w:val="16"/>
                <w:szCs w:val="16"/>
              </w:rPr>
            </w:pPr>
            <w:r w:rsidRPr="00C65855">
              <w:rPr>
                <w:rFonts w:ascii="Arial" w:hAnsi="Arial" w:cs="Arial"/>
                <w:sz w:val="16"/>
                <w:szCs w:val="16"/>
              </w:rPr>
              <w:t>Moagi section (next to Motlhake Primary school area)</w:t>
            </w:r>
          </w:p>
        </w:tc>
      </w:tr>
      <w:tr w:rsidR="00C65855" w:rsidRPr="00C65855" w:rsidTr="00946803">
        <w:trPr>
          <w:trHeight w:hRule="exact" w:val="227"/>
        </w:trPr>
        <w:tc>
          <w:tcPr>
            <w:tcW w:w="1134" w:type="dxa"/>
            <w:vMerge/>
          </w:tcPr>
          <w:p w:rsidR="003908D9" w:rsidRPr="00C65855" w:rsidRDefault="003908D9" w:rsidP="003908D9">
            <w:pPr>
              <w:ind w:right="-501"/>
            </w:pPr>
          </w:p>
        </w:tc>
        <w:tc>
          <w:tcPr>
            <w:tcW w:w="2835" w:type="dxa"/>
            <w:vMerge/>
          </w:tcPr>
          <w:p w:rsidR="003908D9" w:rsidRPr="00C65855" w:rsidRDefault="003908D9" w:rsidP="003908D9">
            <w:pPr>
              <w:ind w:right="-501"/>
            </w:pPr>
          </w:p>
        </w:tc>
        <w:tc>
          <w:tcPr>
            <w:tcW w:w="3544" w:type="dxa"/>
            <w:vMerge/>
          </w:tcPr>
          <w:p w:rsidR="003908D9" w:rsidRPr="00C65855" w:rsidRDefault="003908D9" w:rsidP="003908D9">
            <w:pPr>
              <w:ind w:right="-501"/>
            </w:pPr>
          </w:p>
        </w:tc>
        <w:tc>
          <w:tcPr>
            <w:tcW w:w="425" w:type="dxa"/>
            <w:tcBorders>
              <w:top w:val="nil"/>
              <w:bottom w:val="nil"/>
            </w:tcBorders>
          </w:tcPr>
          <w:p w:rsidR="003908D9" w:rsidRPr="00C65855" w:rsidRDefault="003908D9" w:rsidP="003908D9">
            <w:pPr>
              <w:ind w:right="-501"/>
            </w:pPr>
          </w:p>
        </w:tc>
        <w:tc>
          <w:tcPr>
            <w:tcW w:w="1134" w:type="dxa"/>
            <w:vMerge/>
          </w:tcPr>
          <w:p w:rsidR="003908D9" w:rsidRPr="00C65855" w:rsidRDefault="003908D9" w:rsidP="003908D9">
            <w:pPr>
              <w:rPr>
                <w:rFonts w:ascii="Arial" w:hAnsi="Arial" w:cs="Arial"/>
                <w:sz w:val="16"/>
                <w:szCs w:val="16"/>
              </w:rPr>
            </w:pPr>
          </w:p>
        </w:tc>
        <w:tc>
          <w:tcPr>
            <w:tcW w:w="3402" w:type="dxa"/>
            <w:vMerge/>
          </w:tcPr>
          <w:p w:rsidR="003908D9" w:rsidRPr="00C65855" w:rsidRDefault="003908D9" w:rsidP="003908D9">
            <w:pPr>
              <w:rPr>
                <w:rFonts w:ascii="Arial" w:hAnsi="Arial" w:cs="Arial"/>
                <w:sz w:val="16"/>
                <w:szCs w:val="16"/>
              </w:rPr>
            </w:pPr>
          </w:p>
        </w:tc>
        <w:tc>
          <w:tcPr>
            <w:tcW w:w="2694" w:type="dxa"/>
            <w:vMerge/>
          </w:tcPr>
          <w:p w:rsidR="003908D9" w:rsidRPr="00C65855" w:rsidRDefault="003908D9" w:rsidP="003908D9">
            <w:pPr>
              <w:rPr>
                <w:rFonts w:ascii="Arial" w:hAnsi="Arial" w:cs="Arial"/>
                <w:sz w:val="16"/>
                <w:szCs w:val="16"/>
              </w:rPr>
            </w:pPr>
          </w:p>
        </w:tc>
      </w:tr>
      <w:tr w:rsidR="00C65855" w:rsidRPr="00C65855" w:rsidTr="00946803">
        <w:trPr>
          <w:trHeight w:hRule="exact" w:val="227"/>
        </w:trPr>
        <w:tc>
          <w:tcPr>
            <w:tcW w:w="7513" w:type="dxa"/>
            <w:gridSpan w:val="3"/>
            <w:shd w:val="clear" w:color="auto" w:fill="F2F2F2"/>
            <w:vAlign w:val="center"/>
          </w:tcPr>
          <w:p w:rsidR="003908D9" w:rsidRPr="00C65855" w:rsidRDefault="003908D9" w:rsidP="003908D9">
            <w:pPr>
              <w:jc w:val="center"/>
              <w:rPr>
                <w:rFonts w:ascii="Arial" w:hAnsi="Arial" w:cs="Arial"/>
                <w:sz w:val="16"/>
                <w:szCs w:val="16"/>
              </w:rPr>
            </w:pPr>
            <w:r w:rsidRPr="00C65855">
              <w:rPr>
                <w:rFonts w:ascii="Arial" w:hAnsi="Arial" w:cs="Arial"/>
                <w:b/>
                <w:sz w:val="16"/>
                <w:szCs w:val="16"/>
              </w:rPr>
              <w:t xml:space="preserve">EXCESS NEEDS </w:t>
            </w:r>
          </w:p>
        </w:tc>
        <w:tc>
          <w:tcPr>
            <w:tcW w:w="425" w:type="dxa"/>
            <w:tcBorders>
              <w:top w:val="nil"/>
              <w:bottom w:val="nil"/>
            </w:tcBorders>
          </w:tcPr>
          <w:p w:rsidR="003908D9" w:rsidRPr="00C65855" w:rsidRDefault="003908D9" w:rsidP="003908D9">
            <w:pPr>
              <w:ind w:right="-501"/>
            </w:pPr>
          </w:p>
        </w:tc>
        <w:tc>
          <w:tcPr>
            <w:tcW w:w="1134" w:type="dxa"/>
            <w:vMerge/>
          </w:tcPr>
          <w:p w:rsidR="003908D9" w:rsidRPr="00C65855" w:rsidRDefault="003908D9" w:rsidP="003908D9">
            <w:pPr>
              <w:ind w:right="-501"/>
            </w:pPr>
          </w:p>
        </w:tc>
        <w:tc>
          <w:tcPr>
            <w:tcW w:w="3402" w:type="dxa"/>
            <w:vMerge/>
          </w:tcPr>
          <w:p w:rsidR="003908D9" w:rsidRPr="00C65855" w:rsidRDefault="003908D9" w:rsidP="003908D9">
            <w:pPr>
              <w:ind w:right="-501"/>
            </w:pPr>
          </w:p>
        </w:tc>
        <w:tc>
          <w:tcPr>
            <w:tcW w:w="2694" w:type="dxa"/>
            <w:vMerge/>
          </w:tcPr>
          <w:p w:rsidR="003908D9" w:rsidRPr="00C65855" w:rsidRDefault="003908D9" w:rsidP="003908D9">
            <w:pPr>
              <w:ind w:right="-501"/>
            </w:pPr>
          </w:p>
        </w:tc>
      </w:tr>
      <w:tr w:rsidR="00C65855" w:rsidRPr="00C65855" w:rsidTr="00946803">
        <w:trPr>
          <w:trHeight w:hRule="exact" w:val="227"/>
        </w:trPr>
        <w:tc>
          <w:tcPr>
            <w:tcW w:w="1134" w:type="dxa"/>
            <w:vMerge w:val="restart"/>
            <w:tcBorders>
              <w:bottom w:val="single" w:sz="4" w:space="0" w:color="auto"/>
            </w:tcBorders>
          </w:tcPr>
          <w:p w:rsidR="003908D9" w:rsidRPr="00C65855" w:rsidRDefault="003908D9" w:rsidP="003908D9">
            <w:pPr>
              <w:rPr>
                <w:rFonts w:ascii="Arial" w:hAnsi="Arial" w:cs="Arial"/>
                <w:sz w:val="16"/>
                <w:szCs w:val="16"/>
              </w:rPr>
            </w:pPr>
            <w:r w:rsidRPr="00C65855">
              <w:rPr>
                <w:rFonts w:ascii="Arial" w:hAnsi="Arial" w:cs="Arial"/>
                <w:sz w:val="16"/>
                <w:szCs w:val="16"/>
              </w:rPr>
              <w:t xml:space="preserve">6. LED </w:t>
            </w:r>
          </w:p>
          <w:p w:rsidR="003908D9" w:rsidRPr="00C65855" w:rsidRDefault="003908D9" w:rsidP="003908D9">
            <w:pPr>
              <w:rPr>
                <w:rFonts w:ascii="Arial" w:hAnsi="Arial" w:cs="Arial"/>
                <w:b/>
                <w:sz w:val="16"/>
                <w:szCs w:val="16"/>
              </w:rPr>
            </w:pPr>
          </w:p>
        </w:tc>
        <w:tc>
          <w:tcPr>
            <w:tcW w:w="2835" w:type="dxa"/>
            <w:vMerge w:val="restart"/>
            <w:tcBorders>
              <w:bottom w:val="single" w:sz="4" w:space="0" w:color="auto"/>
            </w:tcBorders>
          </w:tcPr>
          <w:p w:rsidR="003908D9" w:rsidRPr="00C65855" w:rsidRDefault="003908D9" w:rsidP="003908D9">
            <w:pPr>
              <w:rPr>
                <w:rFonts w:ascii="Arial" w:hAnsi="Arial" w:cs="Arial"/>
                <w:sz w:val="16"/>
                <w:szCs w:val="16"/>
              </w:rPr>
            </w:pPr>
            <w:r w:rsidRPr="00C65855">
              <w:rPr>
                <w:rFonts w:ascii="Arial" w:hAnsi="Arial" w:cs="Arial"/>
                <w:sz w:val="16"/>
                <w:szCs w:val="16"/>
              </w:rPr>
              <w:t xml:space="preserve">6.1  Nursery                                                      </w:t>
            </w:r>
          </w:p>
          <w:p w:rsidR="003908D9" w:rsidRPr="00C65855" w:rsidRDefault="003908D9" w:rsidP="003908D9">
            <w:pPr>
              <w:rPr>
                <w:rFonts w:ascii="Arial" w:hAnsi="Arial" w:cs="Arial"/>
                <w:sz w:val="16"/>
                <w:szCs w:val="16"/>
              </w:rPr>
            </w:pPr>
            <w:r w:rsidRPr="00C65855">
              <w:rPr>
                <w:rFonts w:ascii="Arial" w:hAnsi="Arial" w:cs="Arial"/>
                <w:sz w:val="16"/>
                <w:szCs w:val="16"/>
              </w:rPr>
              <w:t xml:space="preserve">6.2  Car wash </w:t>
            </w:r>
          </w:p>
          <w:p w:rsidR="003908D9" w:rsidRPr="00C65855" w:rsidRDefault="003908D9" w:rsidP="003908D9">
            <w:pPr>
              <w:rPr>
                <w:rFonts w:ascii="Arial" w:hAnsi="Arial" w:cs="Arial"/>
                <w:sz w:val="16"/>
                <w:szCs w:val="16"/>
              </w:rPr>
            </w:pPr>
          </w:p>
        </w:tc>
        <w:tc>
          <w:tcPr>
            <w:tcW w:w="3544" w:type="dxa"/>
            <w:vMerge w:val="restart"/>
          </w:tcPr>
          <w:p w:rsidR="003908D9" w:rsidRPr="00C65855" w:rsidRDefault="003908D9" w:rsidP="003908D9">
            <w:pPr>
              <w:ind w:right="-501"/>
            </w:pPr>
            <w:r w:rsidRPr="00C65855">
              <w:rPr>
                <w:rFonts w:ascii="Arial" w:hAnsi="Arial" w:cs="Arial"/>
                <w:sz w:val="16"/>
                <w:szCs w:val="16"/>
              </w:rPr>
              <w:t>6.3. Pig Farming &amp; Poultry</w:t>
            </w:r>
          </w:p>
        </w:tc>
        <w:tc>
          <w:tcPr>
            <w:tcW w:w="425" w:type="dxa"/>
            <w:tcBorders>
              <w:top w:val="nil"/>
              <w:bottom w:val="nil"/>
            </w:tcBorders>
          </w:tcPr>
          <w:p w:rsidR="003908D9" w:rsidRPr="00C65855" w:rsidRDefault="003908D9" w:rsidP="003908D9">
            <w:pPr>
              <w:ind w:right="-501"/>
            </w:pPr>
          </w:p>
        </w:tc>
        <w:tc>
          <w:tcPr>
            <w:tcW w:w="1134" w:type="dxa"/>
            <w:vMerge w:val="restart"/>
          </w:tcPr>
          <w:p w:rsidR="003908D9" w:rsidRPr="00C65855" w:rsidRDefault="003908D9" w:rsidP="003908D9">
            <w:pPr>
              <w:rPr>
                <w:rFonts w:ascii="Arial" w:hAnsi="Arial" w:cs="Arial"/>
                <w:sz w:val="16"/>
                <w:szCs w:val="16"/>
              </w:rPr>
            </w:pPr>
            <w:r w:rsidRPr="00C65855">
              <w:rPr>
                <w:rFonts w:ascii="Arial" w:hAnsi="Arial" w:cs="Arial"/>
                <w:sz w:val="16"/>
                <w:szCs w:val="16"/>
              </w:rPr>
              <w:t xml:space="preserve">3. Water and </w:t>
            </w:r>
          </w:p>
          <w:p w:rsidR="003908D9" w:rsidRPr="00C65855" w:rsidRDefault="003908D9" w:rsidP="003908D9">
            <w:pPr>
              <w:rPr>
                <w:rFonts w:ascii="Arial" w:hAnsi="Arial" w:cs="Arial"/>
                <w:sz w:val="16"/>
                <w:szCs w:val="16"/>
              </w:rPr>
            </w:pPr>
            <w:r w:rsidRPr="00C65855">
              <w:rPr>
                <w:rFonts w:ascii="Arial" w:hAnsi="Arial" w:cs="Arial"/>
                <w:sz w:val="16"/>
                <w:szCs w:val="16"/>
              </w:rPr>
              <w:t xml:space="preserve">    sanitation</w:t>
            </w:r>
          </w:p>
        </w:tc>
        <w:tc>
          <w:tcPr>
            <w:tcW w:w="3402" w:type="dxa"/>
            <w:vMerge w:val="restart"/>
          </w:tcPr>
          <w:p w:rsidR="003908D9" w:rsidRPr="00C65855" w:rsidRDefault="003908D9" w:rsidP="003908D9">
            <w:pPr>
              <w:rPr>
                <w:rFonts w:ascii="Arial" w:hAnsi="Arial" w:cs="Arial"/>
                <w:b/>
                <w:sz w:val="16"/>
                <w:szCs w:val="16"/>
              </w:rPr>
            </w:pPr>
            <w:r w:rsidRPr="00C65855">
              <w:rPr>
                <w:rFonts w:ascii="Arial" w:hAnsi="Arial" w:cs="Arial"/>
                <w:sz w:val="16"/>
                <w:szCs w:val="16"/>
              </w:rPr>
              <w:t>3.1 Sewage system</w:t>
            </w:r>
          </w:p>
          <w:p w:rsidR="003908D9" w:rsidRPr="00C65855" w:rsidRDefault="003908D9" w:rsidP="003908D9">
            <w:pPr>
              <w:rPr>
                <w:rFonts w:ascii="Arial" w:hAnsi="Arial" w:cs="Arial"/>
                <w:sz w:val="16"/>
                <w:szCs w:val="16"/>
              </w:rPr>
            </w:pPr>
            <w:r w:rsidRPr="00C65855">
              <w:rPr>
                <w:rFonts w:ascii="Arial" w:hAnsi="Arial" w:cs="Arial"/>
                <w:sz w:val="16"/>
                <w:szCs w:val="16"/>
              </w:rPr>
              <w:t>3.2 Toilets</w:t>
            </w:r>
          </w:p>
          <w:p w:rsidR="003908D9" w:rsidRPr="00C65855" w:rsidRDefault="003908D9" w:rsidP="003908D9">
            <w:pPr>
              <w:rPr>
                <w:rFonts w:ascii="Arial" w:hAnsi="Arial" w:cs="Arial"/>
                <w:b/>
                <w:sz w:val="16"/>
                <w:szCs w:val="16"/>
              </w:rPr>
            </w:pPr>
            <w:r w:rsidRPr="00C65855">
              <w:rPr>
                <w:rFonts w:ascii="Arial" w:hAnsi="Arial" w:cs="Arial"/>
                <w:sz w:val="16"/>
                <w:szCs w:val="16"/>
              </w:rPr>
              <w:t>3.3. Water</w:t>
            </w:r>
          </w:p>
        </w:tc>
        <w:tc>
          <w:tcPr>
            <w:tcW w:w="2694" w:type="dxa"/>
            <w:vMerge w:val="restart"/>
          </w:tcPr>
          <w:p w:rsidR="003908D9" w:rsidRPr="00C65855" w:rsidRDefault="003908D9" w:rsidP="003908D9">
            <w:pPr>
              <w:rPr>
                <w:rFonts w:ascii="Arial" w:hAnsi="Arial" w:cs="Arial"/>
                <w:sz w:val="16"/>
                <w:szCs w:val="16"/>
              </w:rPr>
            </w:pPr>
            <w:r w:rsidRPr="00C65855">
              <w:rPr>
                <w:rFonts w:ascii="Arial" w:hAnsi="Arial" w:cs="Arial"/>
                <w:sz w:val="16"/>
                <w:szCs w:val="16"/>
              </w:rPr>
              <w:t>All areas</w:t>
            </w:r>
          </w:p>
        </w:tc>
      </w:tr>
      <w:tr w:rsidR="00C65855" w:rsidRPr="00C65855" w:rsidTr="00946803">
        <w:trPr>
          <w:trHeight w:hRule="exact" w:val="340"/>
        </w:trPr>
        <w:tc>
          <w:tcPr>
            <w:tcW w:w="1134" w:type="dxa"/>
            <w:vMerge/>
            <w:tcBorders>
              <w:bottom w:val="single" w:sz="4" w:space="0" w:color="auto"/>
            </w:tcBorders>
          </w:tcPr>
          <w:p w:rsidR="003908D9" w:rsidRPr="00C65855" w:rsidRDefault="003908D9" w:rsidP="003908D9">
            <w:pPr>
              <w:ind w:right="-501"/>
            </w:pPr>
          </w:p>
        </w:tc>
        <w:tc>
          <w:tcPr>
            <w:tcW w:w="2835" w:type="dxa"/>
            <w:vMerge/>
            <w:tcBorders>
              <w:bottom w:val="single" w:sz="4" w:space="0" w:color="auto"/>
            </w:tcBorders>
          </w:tcPr>
          <w:p w:rsidR="003908D9" w:rsidRPr="00C65855" w:rsidRDefault="003908D9" w:rsidP="003908D9">
            <w:pPr>
              <w:ind w:right="-501"/>
            </w:pPr>
          </w:p>
        </w:tc>
        <w:tc>
          <w:tcPr>
            <w:tcW w:w="3544" w:type="dxa"/>
            <w:vMerge/>
            <w:tcBorders>
              <w:bottom w:val="single" w:sz="4" w:space="0" w:color="auto"/>
            </w:tcBorders>
          </w:tcPr>
          <w:p w:rsidR="003908D9" w:rsidRPr="00C65855" w:rsidRDefault="003908D9" w:rsidP="003908D9">
            <w:pPr>
              <w:ind w:right="-501"/>
            </w:pPr>
          </w:p>
        </w:tc>
        <w:tc>
          <w:tcPr>
            <w:tcW w:w="425" w:type="dxa"/>
            <w:tcBorders>
              <w:top w:val="nil"/>
              <w:bottom w:val="nil"/>
            </w:tcBorders>
          </w:tcPr>
          <w:p w:rsidR="003908D9" w:rsidRPr="00C65855" w:rsidRDefault="003908D9" w:rsidP="003908D9">
            <w:pPr>
              <w:ind w:right="-501"/>
            </w:pPr>
          </w:p>
        </w:tc>
        <w:tc>
          <w:tcPr>
            <w:tcW w:w="1134" w:type="dxa"/>
            <w:vMerge/>
          </w:tcPr>
          <w:p w:rsidR="003908D9" w:rsidRPr="00C65855" w:rsidRDefault="003908D9" w:rsidP="003908D9">
            <w:pPr>
              <w:rPr>
                <w:rFonts w:ascii="Arial" w:hAnsi="Arial" w:cs="Arial"/>
                <w:sz w:val="16"/>
                <w:szCs w:val="16"/>
              </w:rPr>
            </w:pPr>
          </w:p>
        </w:tc>
        <w:tc>
          <w:tcPr>
            <w:tcW w:w="3402" w:type="dxa"/>
            <w:vMerge/>
          </w:tcPr>
          <w:p w:rsidR="003908D9" w:rsidRPr="00C65855" w:rsidRDefault="003908D9" w:rsidP="003908D9">
            <w:pPr>
              <w:rPr>
                <w:rFonts w:ascii="Arial" w:hAnsi="Arial" w:cs="Arial"/>
                <w:sz w:val="16"/>
                <w:szCs w:val="16"/>
              </w:rPr>
            </w:pPr>
          </w:p>
        </w:tc>
        <w:tc>
          <w:tcPr>
            <w:tcW w:w="2694" w:type="dxa"/>
            <w:vMerge/>
          </w:tcPr>
          <w:p w:rsidR="003908D9" w:rsidRPr="00C65855" w:rsidRDefault="003908D9" w:rsidP="003908D9">
            <w:pPr>
              <w:rPr>
                <w:rFonts w:ascii="Arial" w:hAnsi="Arial" w:cs="Arial"/>
                <w:sz w:val="16"/>
                <w:szCs w:val="16"/>
              </w:rPr>
            </w:pPr>
          </w:p>
        </w:tc>
      </w:tr>
      <w:tr w:rsidR="00C65855" w:rsidRPr="00C65855" w:rsidTr="00946803">
        <w:trPr>
          <w:trHeight w:hRule="exact" w:val="227"/>
        </w:trPr>
        <w:tc>
          <w:tcPr>
            <w:tcW w:w="7513" w:type="dxa"/>
            <w:gridSpan w:val="3"/>
            <w:tcBorders>
              <w:left w:val="nil"/>
              <w:right w:val="nil"/>
            </w:tcBorders>
          </w:tcPr>
          <w:p w:rsidR="003908D9" w:rsidRPr="00C65855" w:rsidRDefault="003908D9" w:rsidP="003908D9">
            <w:pPr>
              <w:ind w:right="-501"/>
            </w:pPr>
          </w:p>
        </w:tc>
        <w:tc>
          <w:tcPr>
            <w:tcW w:w="425" w:type="dxa"/>
            <w:tcBorders>
              <w:top w:val="nil"/>
              <w:left w:val="nil"/>
              <w:bottom w:val="nil"/>
            </w:tcBorders>
          </w:tcPr>
          <w:p w:rsidR="003908D9" w:rsidRPr="00C65855" w:rsidRDefault="003908D9" w:rsidP="003908D9">
            <w:pPr>
              <w:ind w:right="-501"/>
            </w:pPr>
          </w:p>
        </w:tc>
        <w:tc>
          <w:tcPr>
            <w:tcW w:w="1134" w:type="dxa"/>
            <w:vMerge w:val="restart"/>
          </w:tcPr>
          <w:p w:rsidR="003908D9" w:rsidRPr="00C65855" w:rsidRDefault="003908D9" w:rsidP="003908D9">
            <w:pPr>
              <w:rPr>
                <w:rFonts w:ascii="Arial" w:hAnsi="Arial" w:cs="Arial"/>
                <w:sz w:val="16"/>
                <w:szCs w:val="16"/>
              </w:rPr>
            </w:pPr>
            <w:r w:rsidRPr="00C65855">
              <w:rPr>
                <w:rFonts w:ascii="Arial" w:hAnsi="Arial" w:cs="Arial"/>
                <w:sz w:val="16"/>
                <w:szCs w:val="16"/>
              </w:rPr>
              <w:t xml:space="preserve">4. Land and </w:t>
            </w:r>
          </w:p>
          <w:p w:rsidR="003908D9" w:rsidRPr="00C65855" w:rsidRDefault="003908D9" w:rsidP="003908D9">
            <w:pPr>
              <w:rPr>
                <w:rFonts w:ascii="Arial" w:hAnsi="Arial" w:cs="Arial"/>
                <w:sz w:val="16"/>
                <w:szCs w:val="16"/>
              </w:rPr>
            </w:pPr>
            <w:r w:rsidRPr="00C65855">
              <w:rPr>
                <w:rFonts w:ascii="Arial" w:hAnsi="Arial" w:cs="Arial"/>
                <w:sz w:val="16"/>
                <w:szCs w:val="16"/>
              </w:rPr>
              <w:t xml:space="preserve">    Housing</w:t>
            </w:r>
          </w:p>
        </w:tc>
        <w:tc>
          <w:tcPr>
            <w:tcW w:w="3402" w:type="dxa"/>
            <w:vMerge w:val="restart"/>
          </w:tcPr>
          <w:p w:rsidR="003908D9" w:rsidRPr="00C65855" w:rsidRDefault="003908D9" w:rsidP="003908D9">
            <w:pPr>
              <w:rPr>
                <w:rFonts w:ascii="Arial" w:hAnsi="Arial" w:cs="Arial"/>
                <w:sz w:val="16"/>
                <w:szCs w:val="16"/>
              </w:rPr>
            </w:pPr>
            <w:r w:rsidRPr="00C65855">
              <w:rPr>
                <w:rFonts w:ascii="Arial" w:hAnsi="Arial" w:cs="Arial"/>
                <w:sz w:val="16"/>
                <w:szCs w:val="16"/>
              </w:rPr>
              <w:t>4.1 RDP Houses</w:t>
            </w:r>
          </w:p>
          <w:p w:rsidR="003908D9" w:rsidRPr="00C65855" w:rsidRDefault="003908D9" w:rsidP="003908D9">
            <w:pPr>
              <w:rPr>
                <w:rFonts w:ascii="Arial" w:hAnsi="Arial" w:cs="Arial"/>
                <w:sz w:val="16"/>
                <w:szCs w:val="16"/>
              </w:rPr>
            </w:pPr>
            <w:r w:rsidRPr="00C65855">
              <w:rPr>
                <w:rFonts w:ascii="Arial" w:hAnsi="Arial" w:cs="Arial"/>
                <w:sz w:val="16"/>
                <w:szCs w:val="16"/>
              </w:rPr>
              <w:t>4.2 Formalization of Rural Area</w:t>
            </w:r>
          </w:p>
        </w:tc>
        <w:tc>
          <w:tcPr>
            <w:tcW w:w="2694" w:type="dxa"/>
            <w:vMerge w:val="restart"/>
          </w:tcPr>
          <w:p w:rsidR="003908D9" w:rsidRPr="00C65855" w:rsidRDefault="003908D9" w:rsidP="003908D9">
            <w:pPr>
              <w:rPr>
                <w:rFonts w:ascii="Arial" w:hAnsi="Arial" w:cs="Arial"/>
                <w:sz w:val="16"/>
                <w:szCs w:val="16"/>
              </w:rPr>
            </w:pPr>
            <w:r w:rsidRPr="00C65855">
              <w:rPr>
                <w:rFonts w:ascii="Arial" w:hAnsi="Arial" w:cs="Arial"/>
                <w:sz w:val="16"/>
                <w:szCs w:val="16"/>
              </w:rPr>
              <w:t>All areas</w:t>
            </w:r>
          </w:p>
        </w:tc>
      </w:tr>
      <w:tr w:rsidR="00C65855" w:rsidRPr="00C65855" w:rsidTr="00946803">
        <w:trPr>
          <w:trHeight w:hRule="exact" w:val="227"/>
        </w:trPr>
        <w:tc>
          <w:tcPr>
            <w:tcW w:w="7513" w:type="dxa"/>
            <w:gridSpan w:val="3"/>
            <w:shd w:val="clear" w:color="auto" w:fill="F2F2F2"/>
            <w:vAlign w:val="center"/>
          </w:tcPr>
          <w:p w:rsidR="003908D9" w:rsidRPr="00C65855" w:rsidRDefault="003908D9" w:rsidP="003908D9">
            <w:pPr>
              <w:ind w:right="-501"/>
              <w:jc w:val="center"/>
            </w:pPr>
            <w:r w:rsidRPr="00C65855">
              <w:rPr>
                <w:rFonts w:ascii="Arial" w:hAnsi="Arial" w:cs="Arial"/>
                <w:b/>
                <w:sz w:val="16"/>
                <w:szCs w:val="16"/>
              </w:rPr>
              <w:t>WARD 18</w:t>
            </w:r>
          </w:p>
        </w:tc>
        <w:tc>
          <w:tcPr>
            <w:tcW w:w="425" w:type="dxa"/>
            <w:tcBorders>
              <w:top w:val="nil"/>
              <w:bottom w:val="nil"/>
            </w:tcBorders>
          </w:tcPr>
          <w:p w:rsidR="003908D9" w:rsidRPr="00C65855" w:rsidRDefault="003908D9" w:rsidP="003908D9">
            <w:pPr>
              <w:ind w:right="-501"/>
            </w:pPr>
          </w:p>
        </w:tc>
        <w:tc>
          <w:tcPr>
            <w:tcW w:w="1134" w:type="dxa"/>
            <w:vMerge/>
          </w:tcPr>
          <w:p w:rsidR="003908D9" w:rsidRPr="00C65855" w:rsidRDefault="003908D9" w:rsidP="003908D9">
            <w:pPr>
              <w:ind w:right="-501"/>
            </w:pPr>
          </w:p>
        </w:tc>
        <w:tc>
          <w:tcPr>
            <w:tcW w:w="3402" w:type="dxa"/>
            <w:vMerge/>
          </w:tcPr>
          <w:p w:rsidR="003908D9" w:rsidRPr="00C65855" w:rsidRDefault="003908D9" w:rsidP="003908D9">
            <w:pPr>
              <w:ind w:right="-501"/>
            </w:pPr>
          </w:p>
        </w:tc>
        <w:tc>
          <w:tcPr>
            <w:tcW w:w="2694" w:type="dxa"/>
            <w:vMerge/>
          </w:tcPr>
          <w:p w:rsidR="003908D9" w:rsidRPr="00C65855" w:rsidRDefault="003908D9" w:rsidP="003908D9">
            <w:pPr>
              <w:ind w:right="-501"/>
            </w:pPr>
          </w:p>
        </w:tc>
      </w:tr>
      <w:tr w:rsidR="00C65855" w:rsidRPr="00C65855" w:rsidTr="00946803">
        <w:trPr>
          <w:trHeight w:hRule="exact" w:val="227"/>
        </w:trPr>
        <w:tc>
          <w:tcPr>
            <w:tcW w:w="1134" w:type="dxa"/>
            <w:tcBorders>
              <w:top w:val="single" w:sz="4" w:space="0" w:color="auto"/>
              <w:left w:val="single" w:sz="4" w:space="0" w:color="auto"/>
              <w:bottom w:val="single" w:sz="4" w:space="0" w:color="auto"/>
              <w:right w:val="single" w:sz="4" w:space="0" w:color="auto"/>
            </w:tcBorders>
            <w:shd w:val="clear" w:color="auto" w:fill="F2F2F2"/>
          </w:tcPr>
          <w:p w:rsidR="003908D9" w:rsidRPr="00C65855" w:rsidRDefault="003908D9" w:rsidP="003908D9">
            <w:pPr>
              <w:tabs>
                <w:tab w:val="left" w:pos="612"/>
              </w:tabs>
              <w:jc w:val="center"/>
              <w:rPr>
                <w:rFonts w:ascii="Arial" w:hAnsi="Arial" w:cs="Arial"/>
                <w:b/>
                <w:sz w:val="16"/>
                <w:szCs w:val="16"/>
              </w:rPr>
            </w:pPr>
            <w:r w:rsidRPr="00C65855">
              <w:rPr>
                <w:rFonts w:ascii="Arial" w:hAnsi="Arial" w:cs="Arial"/>
                <w:b/>
                <w:sz w:val="16"/>
                <w:szCs w:val="16"/>
              </w:rPr>
              <w:t>NEEDS</w:t>
            </w:r>
          </w:p>
        </w:tc>
        <w:tc>
          <w:tcPr>
            <w:tcW w:w="2835" w:type="dxa"/>
            <w:tcBorders>
              <w:top w:val="single" w:sz="4" w:space="0" w:color="auto"/>
              <w:left w:val="single" w:sz="4" w:space="0" w:color="auto"/>
              <w:bottom w:val="single" w:sz="4" w:space="0" w:color="auto"/>
              <w:right w:val="single" w:sz="4" w:space="0" w:color="auto"/>
            </w:tcBorders>
            <w:shd w:val="clear" w:color="auto" w:fill="F2F2F2"/>
          </w:tcPr>
          <w:p w:rsidR="003908D9" w:rsidRPr="00C65855" w:rsidRDefault="003908D9" w:rsidP="003908D9">
            <w:pPr>
              <w:tabs>
                <w:tab w:val="left" w:pos="612"/>
              </w:tabs>
              <w:jc w:val="center"/>
              <w:rPr>
                <w:rFonts w:ascii="Arial" w:hAnsi="Arial" w:cs="Arial"/>
                <w:b/>
                <w:sz w:val="16"/>
                <w:szCs w:val="16"/>
              </w:rPr>
            </w:pPr>
            <w:r w:rsidRPr="00C65855">
              <w:rPr>
                <w:rFonts w:ascii="Arial" w:hAnsi="Arial" w:cs="Arial"/>
                <w:b/>
                <w:sz w:val="16"/>
                <w:szCs w:val="16"/>
              </w:rPr>
              <w:t>PROJECTS</w:t>
            </w:r>
          </w:p>
        </w:tc>
        <w:tc>
          <w:tcPr>
            <w:tcW w:w="3544" w:type="dxa"/>
            <w:tcBorders>
              <w:top w:val="single" w:sz="4" w:space="0" w:color="auto"/>
              <w:left w:val="single" w:sz="4" w:space="0" w:color="auto"/>
              <w:bottom w:val="single" w:sz="4" w:space="0" w:color="auto"/>
              <w:right w:val="single" w:sz="4" w:space="0" w:color="auto"/>
            </w:tcBorders>
            <w:shd w:val="clear" w:color="auto" w:fill="F2F2F2"/>
          </w:tcPr>
          <w:p w:rsidR="003908D9" w:rsidRPr="00C65855" w:rsidRDefault="003908D9" w:rsidP="003908D9">
            <w:pPr>
              <w:tabs>
                <w:tab w:val="left" w:pos="612"/>
              </w:tabs>
              <w:jc w:val="center"/>
              <w:rPr>
                <w:rFonts w:ascii="Arial" w:hAnsi="Arial" w:cs="Arial"/>
                <w:b/>
                <w:sz w:val="16"/>
                <w:szCs w:val="16"/>
              </w:rPr>
            </w:pPr>
            <w:r w:rsidRPr="00C65855">
              <w:rPr>
                <w:rFonts w:ascii="Arial" w:hAnsi="Arial" w:cs="Arial"/>
                <w:b/>
                <w:sz w:val="16"/>
                <w:szCs w:val="16"/>
              </w:rPr>
              <w:t>AREA</w:t>
            </w:r>
          </w:p>
        </w:tc>
        <w:tc>
          <w:tcPr>
            <w:tcW w:w="425" w:type="dxa"/>
            <w:tcBorders>
              <w:top w:val="nil"/>
              <w:bottom w:val="nil"/>
            </w:tcBorders>
          </w:tcPr>
          <w:p w:rsidR="003908D9" w:rsidRPr="00C65855" w:rsidRDefault="003908D9" w:rsidP="003908D9">
            <w:pPr>
              <w:ind w:right="-501"/>
            </w:pPr>
          </w:p>
        </w:tc>
        <w:tc>
          <w:tcPr>
            <w:tcW w:w="1134" w:type="dxa"/>
            <w:vMerge w:val="restart"/>
          </w:tcPr>
          <w:p w:rsidR="003908D9" w:rsidRPr="00C65855" w:rsidRDefault="003908D9" w:rsidP="003908D9">
            <w:pPr>
              <w:rPr>
                <w:rFonts w:ascii="Arial" w:hAnsi="Arial" w:cs="Arial"/>
                <w:sz w:val="16"/>
                <w:szCs w:val="16"/>
              </w:rPr>
            </w:pPr>
            <w:r w:rsidRPr="00C65855">
              <w:rPr>
                <w:rFonts w:ascii="Arial" w:hAnsi="Arial" w:cs="Arial"/>
                <w:sz w:val="16"/>
                <w:szCs w:val="16"/>
              </w:rPr>
              <w:t xml:space="preserve">5. Social </w:t>
            </w:r>
          </w:p>
          <w:p w:rsidR="003908D9" w:rsidRPr="00C65855" w:rsidRDefault="003908D9" w:rsidP="003908D9">
            <w:pPr>
              <w:rPr>
                <w:rFonts w:ascii="Arial" w:hAnsi="Arial" w:cs="Arial"/>
                <w:sz w:val="16"/>
                <w:szCs w:val="16"/>
              </w:rPr>
            </w:pPr>
            <w:r w:rsidRPr="00C65855">
              <w:rPr>
                <w:rFonts w:ascii="Arial" w:hAnsi="Arial" w:cs="Arial"/>
                <w:sz w:val="16"/>
                <w:szCs w:val="16"/>
              </w:rPr>
              <w:t xml:space="preserve">    Services </w:t>
            </w:r>
          </w:p>
        </w:tc>
        <w:tc>
          <w:tcPr>
            <w:tcW w:w="3402" w:type="dxa"/>
            <w:vMerge w:val="restart"/>
          </w:tcPr>
          <w:p w:rsidR="003908D9" w:rsidRPr="00C65855" w:rsidRDefault="003908D9" w:rsidP="003908D9">
            <w:pPr>
              <w:rPr>
                <w:rFonts w:ascii="Arial" w:hAnsi="Arial" w:cs="Arial"/>
                <w:sz w:val="16"/>
                <w:szCs w:val="16"/>
              </w:rPr>
            </w:pPr>
            <w:r w:rsidRPr="00C65855">
              <w:rPr>
                <w:rFonts w:ascii="Arial" w:hAnsi="Arial" w:cs="Arial"/>
                <w:sz w:val="16"/>
                <w:szCs w:val="16"/>
              </w:rPr>
              <w:t>5.1 Clinic (24/7)</w:t>
            </w:r>
          </w:p>
          <w:p w:rsidR="003908D9" w:rsidRPr="00C65855" w:rsidRDefault="003908D9" w:rsidP="003908D9">
            <w:pPr>
              <w:rPr>
                <w:rFonts w:ascii="Arial" w:hAnsi="Arial" w:cs="Arial"/>
                <w:sz w:val="16"/>
                <w:szCs w:val="16"/>
              </w:rPr>
            </w:pPr>
            <w:r w:rsidRPr="00C65855">
              <w:rPr>
                <w:rFonts w:ascii="Arial" w:hAnsi="Arial" w:cs="Arial"/>
                <w:sz w:val="16"/>
                <w:szCs w:val="16"/>
              </w:rPr>
              <w:t>5.2 Police Station</w:t>
            </w:r>
          </w:p>
          <w:p w:rsidR="003908D9" w:rsidRPr="00C65855" w:rsidRDefault="003908D9" w:rsidP="003908D9">
            <w:pPr>
              <w:rPr>
                <w:rFonts w:ascii="Arial" w:hAnsi="Arial" w:cs="Arial"/>
                <w:sz w:val="16"/>
                <w:szCs w:val="16"/>
              </w:rPr>
            </w:pPr>
            <w:r w:rsidRPr="00C65855">
              <w:rPr>
                <w:rFonts w:ascii="Arial" w:hAnsi="Arial" w:cs="Arial"/>
                <w:sz w:val="16"/>
                <w:szCs w:val="16"/>
              </w:rPr>
              <w:t>5.3 Ambulance and Fire Vehicle</w:t>
            </w:r>
          </w:p>
        </w:tc>
        <w:tc>
          <w:tcPr>
            <w:tcW w:w="2694" w:type="dxa"/>
            <w:vMerge w:val="restart"/>
          </w:tcPr>
          <w:p w:rsidR="003908D9" w:rsidRPr="00C65855" w:rsidRDefault="003908D9" w:rsidP="003908D9">
            <w:pPr>
              <w:rPr>
                <w:rFonts w:ascii="Arial" w:hAnsi="Arial" w:cs="Arial"/>
                <w:sz w:val="16"/>
                <w:szCs w:val="16"/>
              </w:rPr>
            </w:pPr>
            <w:r w:rsidRPr="00C65855">
              <w:rPr>
                <w:rFonts w:ascii="Arial" w:hAnsi="Arial" w:cs="Arial"/>
                <w:sz w:val="16"/>
                <w:szCs w:val="16"/>
              </w:rPr>
              <w:t>All areas</w:t>
            </w:r>
          </w:p>
        </w:tc>
      </w:tr>
      <w:tr w:rsidR="00C65855" w:rsidRPr="00C65855" w:rsidTr="00946803">
        <w:trPr>
          <w:trHeight w:hRule="exact" w:val="340"/>
        </w:trPr>
        <w:tc>
          <w:tcPr>
            <w:tcW w:w="1134" w:type="dxa"/>
            <w:vMerge w:val="restart"/>
            <w:tcBorders>
              <w:bottom w:val="single" w:sz="4" w:space="0" w:color="auto"/>
            </w:tcBorders>
          </w:tcPr>
          <w:p w:rsidR="003908D9" w:rsidRPr="00C65855" w:rsidRDefault="003908D9" w:rsidP="003908D9">
            <w:pPr>
              <w:rPr>
                <w:rFonts w:ascii="Arial" w:hAnsi="Arial" w:cs="Arial"/>
                <w:sz w:val="16"/>
                <w:szCs w:val="16"/>
              </w:rPr>
            </w:pPr>
            <w:r w:rsidRPr="00C65855">
              <w:rPr>
                <w:rFonts w:ascii="Arial" w:hAnsi="Arial" w:cs="Arial"/>
                <w:sz w:val="16"/>
                <w:szCs w:val="16"/>
              </w:rPr>
              <w:t xml:space="preserve">1. Roads &amp; </w:t>
            </w:r>
          </w:p>
          <w:p w:rsidR="003908D9" w:rsidRPr="00C65855" w:rsidRDefault="003908D9" w:rsidP="003908D9">
            <w:pPr>
              <w:rPr>
                <w:rFonts w:ascii="Arial" w:hAnsi="Arial" w:cs="Arial"/>
                <w:sz w:val="16"/>
                <w:szCs w:val="16"/>
              </w:rPr>
            </w:pPr>
            <w:r w:rsidRPr="00C65855">
              <w:rPr>
                <w:rFonts w:ascii="Arial" w:hAnsi="Arial" w:cs="Arial"/>
                <w:sz w:val="16"/>
                <w:szCs w:val="16"/>
              </w:rPr>
              <w:t xml:space="preserve">    Storm </w:t>
            </w:r>
          </w:p>
          <w:p w:rsidR="003908D9" w:rsidRPr="00C65855" w:rsidRDefault="003908D9" w:rsidP="003908D9">
            <w:pPr>
              <w:rPr>
                <w:rFonts w:ascii="Arial" w:hAnsi="Arial" w:cs="Arial"/>
                <w:sz w:val="16"/>
                <w:szCs w:val="16"/>
              </w:rPr>
            </w:pPr>
            <w:r w:rsidRPr="00C65855">
              <w:rPr>
                <w:rFonts w:ascii="Arial" w:hAnsi="Arial" w:cs="Arial"/>
                <w:sz w:val="16"/>
                <w:szCs w:val="16"/>
              </w:rPr>
              <w:t xml:space="preserve">    water</w:t>
            </w:r>
          </w:p>
        </w:tc>
        <w:tc>
          <w:tcPr>
            <w:tcW w:w="2835" w:type="dxa"/>
            <w:vMerge w:val="restart"/>
            <w:tcBorders>
              <w:bottom w:val="single" w:sz="4" w:space="0" w:color="auto"/>
            </w:tcBorders>
          </w:tcPr>
          <w:p w:rsidR="003908D9" w:rsidRPr="00C65855" w:rsidRDefault="003908D9" w:rsidP="003908D9">
            <w:pPr>
              <w:rPr>
                <w:rFonts w:ascii="Arial" w:hAnsi="Arial" w:cs="Arial"/>
                <w:sz w:val="16"/>
                <w:szCs w:val="16"/>
              </w:rPr>
            </w:pPr>
            <w:r w:rsidRPr="00C65855">
              <w:rPr>
                <w:rFonts w:ascii="Arial" w:hAnsi="Arial" w:cs="Arial"/>
                <w:sz w:val="16"/>
                <w:szCs w:val="16"/>
              </w:rPr>
              <w:t>1.1. Paving of all access roads</w:t>
            </w:r>
          </w:p>
          <w:p w:rsidR="003908D9" w:rsidRPr="00C65855" w:rsidRDefault="003908D9" w:rsidP="003908D9">
            <w:pPr>
              <w:rPr>
                <w:rFonts w:ascii="Arial" w:hAnsi="Arial" w:cs="Arial"/>
                <w:sz w:val="16"/>
                <w:szCs w:val="16"/>
              </w:rPr>
            </w:pPr>
            <w:r w:rsidRPr="00C65855">
              <w:rPr>
                <w:rFonts w:ascii="Arial" w:hAnsi="Arial" w:cs="Arial"/>
                <w:sz w:val="16"/>
                <w:szCs w:val="16"/>
              </w:rPr>
              <w:t>1.2. Regravelling of internal roads</w:t>
            </w:r>
          </w:p>
          <w:p w:rsidR="003908D9" w:rsidRPr="00C65855" w:rsidRDefault="003908D9" w:rsidP="003908D9">
            <w:pPr>
              <w:rPr>
                <w:rFonts w:ascii="Arial" w:hAnsi="Arial" w:cs="Arial"/>
                <w:sz w:val="16"/>
                <w:szCs w:val="16"/>
              </w:rPr>
            </w:pPr>
            <w:r w:rsidRPr="00C65855">
              <w:rPr>
                <w:rFonts w:ascii="Arial" w:hAnsi="Arial" w:cs="Arial"/>
                <w:sz w:val="16"/>
                <w:szCs w:val="16"/>
              </w:rPr>
              <w:t>1.3. Gravelling of access roads</w:t>
            </w:r>
          </w:p>
          <w:p w:rsidR="003908D9" w:rsidRPr="00C65855" w:rsidRDefault="003908D9" w:rsidP="003908D9">
            <w:pPr>
              <w:rPr>
                <w:rFonts w:ascii="Arial" w:hAnsi="Arial" w:cs="Arial"/>
                <w:sz w:val="16"/>
                <w:szCs w:val="16"/>
              </w:rPr>
            </w:pPr>
            <w:r w:rsidRPr="00C65855">
              <w:rPr>
                <w:rFonts w:ascii="Arial" w:hAnsi="Arial" w:cs="Arial"/>
                <w:sz w:val="16"/>
                <w:szCs w:val="16"/>
              </w:rPr>
              <w:t>1.4. Speed humps</w:t>
            </w:r>
          </w:p>
        </w:tc>
        <w:tc>
          <w:tcPr>
            <w:tcW w:w="3544" w:type="dxa"/>
            <w:vMerge w:val="restart"/>
            <w:tcBorders>
              <w:bottom w:val="single" w:sz="4" w:space="0" w:color="auto"/>
            </w:tcBorders>
            <w:vAlign w:val="center"/>
          </w:tcPr>
          <w:p w:rsidR="003908D9" w:rsidRPr="00C65855" w:rsidRDefault="003908D9" w:rsidP="003908D9">
            <w:pPr>
              <w:rPr>
                <w:rFonts w:ascii="Arial" w:hAnsi="Arial" w:cs="Arial"/>
                <w:sz w:val="16"/>
                <w:szCs w:val="16"/>
              </w:rPr>
            </w:pPr>
            <w:r w:rsidRPr="00C65855">
              <w:rPr>
                <w:rFonts w:ascii="Arial" w:hAnsi="Arial" w:cs="Arial"/>
                <w:sz w:val="16"/>
                <w:szCs w:val="16"/>
              </w:rPr>
              <w:t xml:space="preserve">All Areas </w:t>
            </w:r>
          </w:p>
        </w:tc>
        <w:tc>
          <w:tcPr>
            <w:tcW w:w="425" w:type="dxa"/>
            <w:tcBorders>
              <w:top w:val="nil"/>
              <w:bottom w:val="nil"/>
            </w:tcBorders>
          </w:tcPr>
          <w:p w:rsidR="003908D9" w:rsidRPr="00C65855" w:rsidRDefault="003908D9" w:rsidP="003908D9">
            <w:pPr>
              <w:ind w:right="-501"/>
            </w:pPr>
          </w:p>
        </w:tc>
        <w:tc>
          <w:tcPr>
            <w:tcW w:w="1134" w:type="dxa"/>
            <w:vMerge/>
          </w:tcPr>
          <w:p w:rsidR="003908D9" w:rsidRPr="00C65855" w:rsidRDefault="003908D9" w:rsidP="003908D9">
            <w:pPr>
              <w:rPr>
                <w:rFonts w:ascii="Arial" w:hAnsi="Arial" w:cs="Arial"/>
                <w:sz w:val="16"/>
                <w:szCs w:val="16"/>
              </w:rPr>
            </w:pPr>
          </w:p>
        </w:tc>
        <w:tc>
          <w:tcPr>
            <w:tcW w:w="3402" w:type="dxa"/>
            <w:vMerge/>
          </w:tcPr>
          <w:p w:rsidR="003908D9" w:rsidRPr="00C65855" w:rsidRDefault="003908D9" w:rsidP="003908D9">
            <w:pPr>
              <w:rPr>
                <w:rFonts w:ascii="Arial" w:hAnsi="Arial" w:cs="Arial"/>
                <w:sz w:val="16"/>
                <w:szCs w:val="16"/>
              </w:rPr>
            </w:pPr>
          </w:p>
        </w:tc>
        <w:tc>
          <w:tcPr>
            <w:tcW w:w="2694" w:type="dxa"/>
            <w:vMerge/>
          </w:tcPr>
          <w:p w:rsidR="003908D9" w:rsidRPr="00C65855" w:rsidRDefault="003908D9" w:rsidP="003908D9">
            <w:pPr>
              <w:rPr>
                <w:rFonts w:ascii="Arial" w:hAnsi="Arial" w:cs="Arial"/>
                <w:b/>
                <w:sz w:val="16"/>
                <w:szCs w:val="16"/>
              </w:rPr>
            </w:pPr>
          </w:p>
        </w:tc>
      </w:tr>
      <w:tr w:rsidR="00C65855" w:rsidRPr="00C65855" w:rsidTr="00946803">
        <w:trPr>
          <w:trHeight w:hRule="exact" w:val="227"/>
        </w:trPr>
        <w:tc>
          <w:tcPr>
            <w:tcW w:w="1134" w:type="dxa"/>
            <w:vMerge/>
          </w:tcPr>
          <w:p w:rsidR="003908D9" w:rsidRPr="00C65855" w:rsidRDefault="003908D9" w:rsidP="003908D9">
            <w:pPr>
              <w:ind w:right="-501"/>
            </w:pPr>
          </w:p>
        </w:tc>
        <w:tc>
          <w:tcPr>
            <w:tcW w:w="2835" w:type="dxa"/>
            <w:vMerge/>
          </w:tcPr>
          <w:p w:rsidR="003908D9" w:rsidRPr="00C65855" w:rsidRDefault="003908D9" w:rsidP="003908D9">
            <w:pPr>
              <w:ind w:right="-501"/>
            </w:pPr>
          </w:p>
        </w:tc>
        <w:tc>
          <w:tcPr>
            <w:tcW w:w="3544" w:type="dxa"/>
            <w:vMerge/>
          </w:tcPr>
          <w:p w:rsidR="003908D9" w:rsidRPr="00C65855" w:rsidRDefault="003908D9" w:rsidP="003908D9">
            <w:pPr>
              <w:ind w:right="-501"/>
            </w:pPr>
          </w:p>
        </w:tc>
        <w:tc>
          <w:tcPr>
            <w:tcW w:w="425" w:type="dxa"/>
            <w:tcBorders>
              <w:top w:val="nil"/>
              <w:bottom w:val="nil"/>
            </w:tcBorders>
          </w:tcPr>
          <w:p w:rsidR="003908D9" w:rsidRPr="00C65855" w:rsidRDefault="003908D9" w:rsidP="003908D9">
            <w:pPr>
              <w:ind w:right="-501"/>
            </w:pPr>
          </w:p>
        </w:tc>
        <w:tc>
          <w:tcPr>
            <w:tcW w:w="7230" w:type="dxa"/>
            <w:gridSpan w:val="3"/>
            <w:shd w:val="clear" w:color="auto" w:fill="F2F2F2"/>
            <w:vAlign w:val="center"/>
          </w:tcPr>
          <w:p w:rsidR="003908D9" w:rsidRPr="00C65855" w:rsidRDefault="003908D9" w:rsidP="003908D9">
            <w:pPr>
              <w:ind w:right="-501"/>
              <w:jc w:val="center"/>
            </w:pPr>
            <w:r w:rsidRPr="00C65855">
              <w:rPr>
                <w:rFonts w:ascii="Arial" w:hAnsi="Arial" w:cs="Arial"/>
                <w:b/>
                <w:sz w:val="16"/>
                <w:szCs w:val="16"/>
              </w:rPr>
              <w:t>EXCESS NEEDS</w:t>
            </w:r>
          </w:p>
        </w:tc>
      </w:tr>
      <w:tr w:rsidR="00C65855" w:rsidRPr="00C65855" w:rsidTr="00946803">
        <w:trPr>
          <w:trHeight w:hRule="exact" w:val="227"/>
        </w:trPr>
        <w:tc>
          <w:tcPr>
            <w:tcW w:w="1134" w:type="dxa"/>
            <w:vMerge/>
          </w:tcPr>
          <w:p w:rsidR="003908D9" w:rsidRPr="00C65855" w:rsidRDefault="003908D9" w:rsidP="003908D9">
            <w:pPr>
              <w:ind w:right="-501"/>
            </w:pPr>
          </w:p>
        </w:tc>
        <w:tc>
          <w:tcPr>
            <w:tcW w:w="2835" w:type="dxa"/>
            <w:vMerge/>
          </w:tcPr>
          <w:p w:rsidR="003908D9" w:rsidRPr="00C65855" w:rsidRDefault="003908D9" w:rsidP="003908D9">
            <w:pPr>
              <w:ind w:right="-501"/>
            </w:pPr>
          </w:p>
        </w:tc>
        <w:tc>
          <w:tcPr>
            <w:tcW w:w="3544" w:type="dxa"/>
            <w:vMerge/>
          </w:tcPr>
          <w:p w:rsidR="003908D9" w:rsidRPr="00C65855" w:rsidRDefault="003908D9" w:rsidP="003908D9">
            <w:pPr>
              <w:ind w:right="-501"/>
            </w:pPr>
          </w:p>
        </w:tc>
        <w:tc>
          <w:tcPr>
            <w:tcW w:w="425" w:type="dxa"/>
            <w:tcBorders>
              <w:top w:val="nil"/>
              <w:bottom w:val="nil"/>
            </w:tcBorders>
          </w:tcPr>
          <w:p w:rsidR="003908D9" w:rsidRPr="00C65855" w:rsidRDefault="003908D9" w:rsidP="003908D9">
            <w:pPr>
              <w:ind w:right="-501"/>
            </w:pPr>
          </w:p>
        </w:tc>
        <w:tc>
          <w:tcPr>
            <w:tcW w:w="1134" w:type="dxa"/>
            <w:tcBorders>
              <w:bottom w:val="single" w:sz="4" w:space="0" w:color="auto"/>
            </w:tcBorders>
          </w:tcPr>
          <w:p w:rsidR="003908D9" w:rsidRPr="00C65855" w:rsidRDefault="003908D9" w:rsidP="003908D9">
            <w:pPr>
              <w:rPr>
                <w:rFonts w:ascii="Arial" w:hAnsi="Arial" w:cs="Arial"/>
                <w:sz w:val="16"/>
                <w:szCs w:val="16"/>
              </w:rPr>
            </w:pPr>
            <w:r w:rsidRPr="00C65855">
              <w:rPr>
                <w:rFonts w:ascii="Arial" w:hAnsi="Arial" w:cs="Arial"/>
                <w:sz w:val="16"/>
                <w:szCs w:val="16"/>
              </w:rPr>
              <w:t>6. LED</w:t>
            </w:r>
          </w:p>
        </w:tc>
        <w:tc>
          <w:tcPr>
            <w:tcW w:w="6096" w:type="dxa"/>
            <w:gridSpan w:val="2"/>
            <w:tcBorders>
              <w:bottom w:val="single" w:sz="4" w:space="0" w:color="auto"/>
            </w:tcBorders>
          </w:tcPr>
          <w:p w:rsidR="003908D9" w:rsidRPr="00C65855" w:rsidRDefault="003908D9" w:rsidP="003908D9">
            <w:pPr>
              <w:rPr>
                <w:rFonts w:ascii="Arial" w:hAnsi="Arial" w:cs="Arial"/>
                <w:sz w:val="16"/>
                <w:szCs w:val="16"/>
              </w:rPr>
            </w:pPr>
            <w:r w:rsidRPr="00C65855">
              <w:rPr>
                <w:rFonts w:ascii="Arial" w:hAnsi="Arial" w:cs="Arial"/>
                <w:sz w:val="16"/>
                <w:szCs w:val="16"/>
              </w:rPr>
              <w:t>6.1 Industrial Park (Skills) – All areas</w:t>
            </w:r>
          </w:p>
        </w:tc>
      </w:tr>
      <w:tr w:rsidR="00C65855" w:rsidRPr="00C65855" w:rsidTr="00946803">
        <w:trPr>
          <w:trHeight w:hRule="exact" w:val="227"/>
        </w:trPr>
        <w:tc>
          <w:tcPr>
            <w:tcW w:w="1134" w:type="dxa"/>
            <w:vMerge w:val="restart"/>
            <w:tcBorders>
              <w:bottom w:val="single" w:sz="4" w:space="0" w:color="auto"/>
            </w:tcBorders>
          </w:tcPr>
          <w:p w:rsidR="003908D9" w:rsidRPr="00C65855" w:rsidRDefault="003908D9" w:rsidP="003908D9">
            <w:pPr>
              <w:rPr>
                <w:rFonts w:ascii="Arial" w:hAnsi="Arial" w:cs="Arial"/>
                <w:sz w:val="16"/>
                <w:szCs w:val="16"/>
              </w:rPr>
            </w:pPr>
            <w:r w:rsidRPr="00C65855">
              <w:rPr>
                <w:rFonts w:ascii="Arial" w:hAnsi="Arial" w:cs="Arial"/>
                <w:sz w:val="16"/>
                <w:szCs w:val="16"/>
              </w:rPr>
              <w:t xml:space="preserve">2. Water &amp;  </w:t>
            </w:r>
          </w:p>
          <w:p w:rsidR="003908D9" w:rsidRPr="00C65855" w:rsidRDefault="003908D9" w:rsidP="003908D9">
            <w:pPr>
              <w:rPr>
                <w:rFonts w:ascii="Arial" w:hAnsi="Arial" w:cs="Arial"/>
                <w:sz w:val="16"/>
                <w:szCs w:val="16"/>
              </w:rPr>
            </w:pPr>
            <w:r w:rsidRPr="00C65855">
              <w:rPr>
                <w:rFonts w:ascii="Arial" w:hAnsi="Arial" w:cs="Arial"/>
                <w:sz w:val="16"/>
                <w:szCs w:val="16"/>
              </w:rPr>
              <w:t xml:space="preserve">    Sanitation</w:t>
            </w:r>
          </w:p>
        </w:tc>
        <w:tc>
          <w:tcPr>
            <w:tcW w:w="2835" w:type="dxa"/>
            <w:vMerge w:val="restart"/>
            <w:tcBorders>
              <w:bottom w:val="single" w:sz="4" w:space="0" w:color="auto"/>
            </w:tcBorders>
          </w:tcPr>
          <w:p w:rsidR="003908D9" w:rsidRPr="00C65855" w:rsidRDefault="003908D9" w:rsidP="003908D9">
            <w:pPr>
              <w:rPr>
                <w:rFonts w:ascii="Arial" w:hAnsi="Arial" w:cs="Arial"/>
                <w:sz w:val="16"/>
                <w:szCs w:val="16"/>
              </w:rPr>
            </w:pPr>
            <w:r w:rsidRPr="00C65855">
              <w:rPr>
                <w:rFonts w:ascii="Arial" w:hAnsi="Arial" w:cs="Arial"/>
                <w:sz w:val="16"/>
                <w:szCs w:val="16"/>
              </w:rPr>
              <w:t>2.1. Clean Purified tap water</w:t>
            </w:r>
          </w:p>
          <w:p w:rsidR="003908D9" w:rsidRPr="00C65855" w:rsidRDefault="003908D9" w:rsidP="003908D9">
            <w:pPr>
              <w:rPr>
                <w:rFonts w:ascii="Arial" w:hAnsi="Arial" w:cs="Arial"/>
                <w:sz w:val="16"/>
                <w:szCs w:val="16"/>
              </w:rPr>
            </w:pPr>
            <w:r w:rsidRPr="00C65855">
              <w:rPr>
                <w:rFonts w:ascii="Arial" w:hAnsi="Arial" w:cs="Arial"/>
                <w:sz w:val="16"/>
                <w:szCs w:val="16"/>
              </w:rPr>
              <w:t>2.2. Maintenance of existing Boreholes</w:t>
            </w:r>
          </w:p>
          <w:p w:rsidR="003908D9" w:rsidRPr="00C65855" w:rsidRDefault="003908D9" w:rsidP="003908D9">
            <w:pPr>
              <w:rPr>
                <w:rFonts w:ascii="Arial" w:hAnsi="Arial" w:cs="Arial"/>
                <w:sz w:val="16"/>
                <w:szCs w:val="16"/>
              </w:rPr>
            </w:pPr>
            <w:r w:rsidRPr="00C65855">
              <w:rPr>
                <w:rFonts w:ascii="Arial" w:hAnsi="Arial" w:cs="Arial"/>
                <w:sz w:val="16"/>
                <w:szCs w:val="16"/>
              </w:rPr>
              <w:t>2.3. Meter installations in all Areas</w:t>
            </w:r>
          </w:p>
          <w:p w:rsidR="003908D9" w:rsidRPr="00C65855" w:rsidRDefault="003908D9" w:rsidP="003908D9">
            <w:pPr>
              <w:rPr>
                <w:rFonts w:ascii="Arial" w:hAnsi="Arial" w:cs="Arial"/>
                <w:sz w:val="16"/>
                <w:szCs w:val="16"/>
              </w:rPr>
            </w:pPr>
            <w:r w:rsidRPr="00C65855">
              <w:rPr>
                <w:rFonts w:ascii="Arial" w:hAnsi="Arial" w:cs="Arial"/>
                <w:sz w:val="16"/>
                <w:szCs w:val="16"/>
              </w:rPr>
              <w:t>2.4. Bulk Water Supply</w:t>
            </w:r>
          </w:p>
          <w:p w:rsidR="003908D9" w:rsidRPr="00C65855" w:rsidRDefault="003908D9" w:rsidP="003908D9">
            <w:pPr>
              <w:rPr>
                <w:rFonts w:ascii="Arial" w:hAnsi="Arial" w:cs="Arial"/>
                <w:sz w:val="16"/>
                <w:szCs w:val="16"/>
              </w:rPr>
            </w:pPr>
            <w:r w:rsidRPr="00C65855">
              <w:rPr>
                <w:rFonts w:ascii="Arial" w:hAnsi="Arial" w:cs="Arial"/>
                <w:sz w:val="16"/>
                <w:szCs w:val="16"/>
              </w:rPr>
              <w:t>2.5. Sewage system</w:t>
            </w:r>
          </w:p>
        </w:tc>
        <w:tc>
          <w:tcPr>
            <w:tcW w:w="3544" w:type="dxa"/>
            <w:vMerge w:val="restart"/>
            <w:tcBorders>
              <w:bottom w:val="single" w:sz="4" w:space="0" w:color="auto"/>
            </w:tcBorders>
          </w:tcPr>
          <w:p w:rsidR="003908D9" w:rsidRPr="00C65855" w:rsidRDefault="003908D9" w:rsidP="003908D9">
            <w:pPr>
              <w:rPr>
                <w:rFonts w:ascii="Arial" w:hAnsi="Arial" w:cs="Arial"/>
                <w:sz w:val="16"/>
                <w:szCs w:val="16"/>
              </w:rPr>
            </w:pPr>
          </w:p>
          <w:p w:rsidR="003908D9" w:rsidRPr="00C65855" w:rsidRDefault="003908D9" w:rsidP="003908D9">
            <w:pPr>
              <w:rPr>
                <w:rFonts w:ascii="Arial" w:hAnsi="Arial" w:cs="Arial"/>
                <w:sz w:val="16"/>
                <w:szCs w:val="16"/>
              </w:rPr>
            </w:pPr>
            <w:r w:rsidRPr="00C65855">
              <w:rPr>
                <w:rFonts w:ascii="Arial" w:hAnsi="Arial" w:cs="Arial"/>
                <w:sz w:val="16"/>
                <w:szCs w:val="16"/>
              </w:rPr>
              <w:t>Mmakau, Mangopeng, Selosesha, New Town, Mashiapere, Thlopane, Block 7, Ramalong, Naledi</w:t>
            </w:r>
          </w:p>
          <w:p w:rsidR="003908D9" w:rsidRPr="00C65855" w:rsidRDefault="003908D9" w:rsidP="003908D9">
            <w:pPr>
              <w:rPr>
                <w:rFonts w:ascii="Arial" w:hAnsi="Arial" w:cs="Arial"/>
                <w:sz w:val="16"/>
                <w:szCs w:val="16"/>
              </w:rPr>
            </w:pPr>
          </w:p>
          <w:p w:rsidR="003908D9" w:rsidRPr="00C65855" w:rsidRDefault="003908D9" w:rsidP="003908D9">
            <w:pPr>
              <w:rPr>
                <w:rFonts w:ascii="Arial" w:hAnsi="Arial" w:cs="Arial"/>
                <w:sz w:val="16"/>
                <w:szCs w:val="16"/>
              </w:rPr>
            </w:pPr>
            <w:r w:rsidRPr="00C65855">
              <w:rPr>
                <w:rFonts w:ascii="Arial" w:hAnsi="Arial" w:cs="Arial"/>
                <w:sz w:val="16"/>
                <w:szCs w:val="16"/>
              </w:rPr>
              <w:t>Futha, Roma and Ninive</w:t>
            </w:r>
          </w:p>
        </w:tc>
        <w:tc>
          <w:tcPr>
            <w:tcW w:w="425" w:type="dxa"/>
            <w:tcBorders>
              <w:top w:val="nil"/>
              <w:bottom w:val="nil"/>
              <w:right w:val="nil"/>
            </w:tcBorders>
          </w:tcPr>
          <w:p w:rsidR="003908D9" w:rsidRPr="00C65855" w:rsidRDefault="003908D9" w:rsidP="003908D9">
            <w:pPr>
              <w:ind w:right="-501"/>
            </w:pPr>
          </w:p>
        </w:tc>
        <w:tc>
          <w:tcPr>
            <w:tcW w:w="7230" w:type="dxa"/>
            <w:gridSpan w:val="3"/>
            <w:tcBorders>
              <w:left w:val="nil"/>
              <w:bottom w:val="nil"/>
              <w:right w:val="nil"/>
            </w:tcBorders>
          </w:tcPr>
          <w:p w:rsidR="003908D9" w:rsidRPr="00C65855" w:rsidRDefault="003908D9" w:rsidP="003908D9">
            <w:pPr>
              <w:ind w:right="-501"/>
            </w:pPr>
          </w:p>
        </w:tc>
      </w:tr>
      <w:tr w:rsidR="00C65855" w:rsidRPr="00C65855" w:rsidTr="00946803">
        <w:trPr>
          <w:trHeight w:hRule="exact" w:val="227"/>
        </w:trPr>
        <w:tc>
          <w:tcPr>
            <w:tcW w:w="1134" w:type="dxa"/>
            <w:vMerge/>
          </w:tcPr>
          <w:p w:rsidR="003908D9" w:rsidRPr="00C65855" w:rsidRDefault="003908D9" w:rsidP="003908D9">
            <w:pPr>
              <w:ind w:right="-501"/>
            </w:pPr>
          </w:p>
        </w:tc>
        <w:tc>
          <w:tcPr>
            <w:tcW w:w="2835" w:type="dxa"/>
            <w:vMerge/>
          </w:tcPr>
          <w:p w:rsidR="003908D9" w:rsidRPr="00C65855" w:rsidRDefault="003908D9" w:rsidP="003908D9">
            <w:pPr>
              <w:ind w:right="-501"/>
            </w:pPr>
          </w:p>
        </w:tc>
        <w:tc>
          <w:tcPr>
            <w:tcW w:w="3544" w:type="dxa"/>
            <w:vMerge/>
          </w:tcPr>
          <w:p w:rsidR="003908D9" w:rsidRPr="00C65855" w:rsidRDefault="003908D9" w:rsidP="003908D9">
            <w:pPr>
              <w:ind w:right="-501"/>
            </w:pPr>
          </w:p>
        </w:tc>
        <w:tc>
          <w:tcPr>
            <w:tcW w:w="425" w:type="dxa"/>
            <w:tcBorders>
              <w:top w:val="nil"/>
              <w:bottom w:val="nil"/>
              <w:right w:val="nil"/>
            </w:tcBorders>
          </w:tcPr>
          <w:p w:rsidR="003908D9" w:rsidRPr="00C65855" w:rsidRDefault="003908D9" w:rsidP="003908D9">
            <w:pPr>
              <w:ind w:right="-501"/>
            </w:pPr>
          </w:p>
        </w:tc>
        <w:tc>
          <w:tcPr>
            <w:tcW w:w="1134" w:type="dxa"/>
            <w:tcBorders>
              <w:top w:val="nil"/>
              <w:left w:val="nil"/>
              <w:bottom w:val="nil"/>
              <w:right w:val="nil"/>
            </w:tcBorders>
          </w:tcPr>
          <w:p w:rsidR="003908D9" w:rsidRPr="00C65855" w:rsidRDefault="003908D9" w:rsidP="003908D9">
            <w:pPr>
              <w:ind w:right="-501"/>
            </w:pPr>
          </w:p>
        </w:tc>
        <w:tc>
          <w:tcPr>
            <w:tcW w:w="3402" w:type="dxa"/>
            <w:tcBorders>
              <w:top w:val="nil"/>
              <w:left w:val="nil"/>
              <w:bottom w:val="nil"/>
              <w:right w:val="nil"/>
            </w:tcBorders>
          </w:tcPr>
          <w:p w:rsidR="003908D9" w:rsidRPr="00C65855" w:rsidRDefault="003908D9" w:rsidP="003908D9">
            <w:pPr>
              <w:ind w:right="-501"/>
            </w:pPr>
          </w:p>
        </w:tc>
        <w:tc>
          <w:tcPr>
            <w:tcW w:w="2694" w:type="dxa"/>
            <w:tcBorders>
              <w:top w:val="nil"/>
              <w:left w:val="nil"/>
              <w:bottom w:val="nil"/>
              <w:right w:val="nil"/>
            </w:tcBorders>
          </w:tcPr>
          <w:p w:rsidR="003908D9" w:rsidRPr="00C65855" w:rsidRDefault="003908D9" w:rsidP="003908D9">
            <w:pPr>
              <w:ind w:right="-501"/>
            </w:pPr>
          </w:p>
        </w:tc>
      </w:tr>
      <w:tr w:rsidR="00C65855" w:rsidRPr="00C65855" w:rsidTr="00946803">
        <w:trPr>
          <w:trHeight w:hRule="exact" w:val="227"/>
        </w:trPr>
        <w:tc>
          <w:tcPr>
            <w:tcW w:w="1134" w:type="dxa"/>
            <w:vMerge/>
          </w:tcPr>
          <w:p w:rsidR="003908D9" w:rsidRPr="00C65855" w:rsidRDefault="003908D9" w:rsidP="003908D9">
            <w:pPr>
              <w:ind w:right="-501"/>
            </w:pPr>
          </w:p>
        </w:tc>
        <w:tc>
          <w:tcPr>
            <w:tcW w:w="2835" w:type="dxa"/>
            <w:vMerge/>
          </w:tcPr>
          <w:p w:rsidR="003908D9" w:rsidRPr="00C65855" w:rsidRDefault="003908D9" w:rsidP="003908D9">
            <w:pPr>
              <w:ind w:right="-501"/>
            </w:pPr>
          </w:p>
        </w:tc>
        <w:tc>
          <w:tcPr>
            <w:tcW w:w="3544" w:type="dxa"/>
            <w:vMerge/>
          </w:tcPr>
          <w:p w:rsidR="003908D9" w:rsidRPr="00C65855" w:rsidRDefault="003908D9" w:rsidP="003908D9">
            <w:pPr>
              <w:ind w:right="-501"/>
            </w:pPr>
          </w:p>
        </w:tc>
        <w:tc>
          <w:tcPr>
            <w:tcW w:w="425" w:type="dxa"/>
            <w:tcBorders>
              <w:top w:val="nil"/>
              <w:bottom w:val="nil"/>
              <w:right w:val="nil"/>
            </w:tcBorders>
          </w:tcPr>
          <w:p w:rsidR="003908D9" w:rsidRPr="00C65855" w:rsidRDefault="003908D9" w:rsidP="003908D9">
            <w:pPr>
              <w:ind w:right="-501"/>
            </w:pPr>
          </w:p>
        </w:tc>
        <w:tc>
          <w:tcPr>
            <w:tcW w:w="1134" w:type="dxa"/>
            <w:tcBorders>
              <w:top w:val="nil"/>
              <w:left w:val="nil"/>
              <w:bottom w:val="nil"/>
              <w:right w:val="nil"/>
            </w:tcBorders>
          </w:tcPr>
          <w:p w:rsidR="003908D9" w:rsidRPr="00C65855" w:rsidRDefault="003908D9" w:rsidP="003908D9">
            <w:pPr>
              <w:ind w:right="-501"/>
            </w:pPr>
          </w:p>
        </w:tc>
        <w:tc>
          <w:tcPr>
            <w:tcW w:w="3402" w:type="dxa"/>
            <w:tcBorders>
              <w:top w:val="nil"/>
              <w:left w:val="nil"/>
              <w:bottom w:val="nil"/>
              <w:right w:val="nil"/>
            </w:tcBorders>
          </w:tcPr>
          <w:p w:rsidR="003908D9" w:rsidRPr="00C65855" w:rsidRDefault="003908D9" w:rsidP="003908D9">
            <w:pPr>
              <w:ind w:right="-501"/>
            </w:pPr>
          </w:p>
        </w:tc>
        <w:tc>
          <w:tcPr>
            <w:tcW w:w="2694" w:type="dxa"/>
            <w:tcBorders>
              <w:top w:val="nil"/>
              <w:left w:val="nil"/>
              <w:bottom w:val="nil"/>
              <w:right w:val="nil"/>
            </w:tcBorders>
          </w:tcPr>
          <w:p w:rsidR="003908D9" w:rsidRPr="00C65855" w:rsidRDefault="003908D9" w:rsidP="003908D9">
            <w:pPr>
              <w:ind w:right="-501"/>
            </w:pPr>
          </w:p>
        </w:tc>
      </w:tr>
      <w:tr w:rsidR="00C65855" w:rsidRPr="00C65855" w:rsidTr="00946803">
        <w:trPr>
          <w:trHeight w:hRule="exact" w:val="227"/>
        </w:trPr>
        <w:tc>
          <w:tcPr>
            <w:tcW w:w="1134" w:type="dxa"/>
            <w:vMerge/>
          </w:tcPr>
          <w:p w:rsidR="003908D9" w:rsidRPr="00C65855" w:rsidRDefault="003908D9" w:rsidP="003908D9">
            <w:pPr>
              <w:ind w:right="-501"/>
            </w:pPr>
          </w:p>
        </w:tc>
        <w:tc>
          <w:tcPr>
            <w:tcW w:w="2835" w:type="dxa"/>
            <w:vMerge/>
          </w:tcPr>
          <w:p w:rsidR="003908D9" w:rsidRPr="00C65855" w:rsidRDefault="003908D9" w:rsidP="003908D9">
            <w:pPr>
              <w:ind w:right="-501"/>
            </w:pPr>
          </w:p>
        </w:tc>
        <w:tc>
          <w:tcPr>
            <w:tcW w:w="3544" w:type="dxa"/>
            <w:vMerge/>
          </w:tcPr>
          <w:p w:rsidR="003908D9" w:rsidRPr="00C65855" w:rsidRDefault="003908D9" w:rsidP="003908D9">
            <w:pPr>
              <w:ind w:right="-501"/>
            </w:pPr>
          </w:p>
        </w:tc>
        <w:tc>
          <w:tcPr>
            <w:tcW w:w="425" w:type="dxa"/>
            <w:tcBorders>
              <w:top w:val="nil"/>
              <w:bottom w:val="nil"/>
              <w:right w:val="nil"/>
            </w:tcBorders>
          </w:tcPr>
          <w:p w:rsidR="003908D9" w:rsidRPr="00C65855" w:rsidRDefault="003908D9" w:rsidP="003908D9">
            <w:pPr>
              <w:ind w:right="-501"/>
            </w:pPr>
          </w:p>
        </w:tc>
        <w:tc>
          <w:tcPr>
            <w:tcW w:w="1134" w:type="dxa"/>
            <w:tcBorders>
              <w:top w:val="nil"/>
              <w:left w:val="nil"/>
              <w:bottom w:val="nil"/>
              <w:right w:val="nil"/>
            </w:tcBorders>
          </w:tcPr>
          <w:p w:rsidR="003908D9" w:rsidRPr="00C65855" w:rsidRDefault="003908D9" w:rsidP="003908D9">
            <w:pPr>
              <w:ind w:right="-501"/>
            </w:pPr>
          </w:p>
        </w:tc>
        <w:tc>
          <w:tcPr>
            <w:tcW w:w="3402" w:type="dxa"/>
            <w:tcBorders>
              <w:top w:val="nil"/>
              <w:left w:val="nil"/>
              <w:bottom w:val="nil"/>
              <w:right w:val="nil"/>
            </w:tcBorders>
          </w:tcPr>
          <w:p w:rsidR="003908D9" w:rsidRPr="00C65855" w:rsidRDefault="003908D9" w:rsidP="003908D9">
            <w:pPr>
              <w:ind w:right="-501"/>
            </w:pPr>
          </w:p>
        </w:tc>
        <w:tc>
          <w:tcPr>
            <w:tcW w:w="2694" w:type="dxa"/>
            <w:tcBorders>
              <w:top w:val="nil"/>
              <w:left w:val="nil"/>
              <w:bottom w:val="nil"/>
              <w:right w:val="nil"/>
            </w:tcBorders>
          </w:tcPr>
          <w:p w:rsidR="003908D9" w:rsidRPr="00C65855" w:rsidRDefault="003908D9" w:rsidP="003908D9">
            <w:pPr>
              <w:ind w:right="-501"/>
            </w:pPr>
          </w:p>
        </w:tc>
      </w:tr>
      <w:tr w:rsidR="00C65855" w:rsidRPr="00C65855" w:rsidTr="00946803">
        <w:trPr>
          <w:trHeight w:hRule="exact" w:val="227"/>
        </w:trPr>
        <w:tc>
          <w:tcPr>
            <w:tcW w:w="1134" w:type="dxa"/>
            <w:vMerge/>
          </w:tcPr>
          <w:p w:rsidR="003908D9" w:rsidRPr="00C65855" w:rsidRDefault="003908D9" w:rsidP="003908D9">
            <w:pPr>
              <w:ind w:right="-501"/>
            </w:pPr>
          </w:p>
        </w:tc>
        <w:tc>
          <w:tcPr>
            <w:tcW w:w="2835" w:type="dxa"/>
            <w:vMerge/>
          </w:tcPr>
          <w:p w:rsidR="003908D9" w:rsidRPr="00C65855" w:rsidRDefault="003908D9" w:rsidP="003908D9">
            <w:pPr>
              <w:ind w:right="-501"/>
            </w:pPr>
          </w:p>
        </w:tc>
        <w:tc>
          <w:tcPr>
            <w:tcW w:w="3544" w:type="dxa"/>
            <w:vMerge/>
          </w:tcPr>
          <w:p w:rsidR="003908D9" w:rsidRPr="00C65855" w:rsidRDefault="003908D9" w:rsidP="003908D9">
            <w:pPr>
              <w:ind w:right="-501"/>
            </w:pPr>
          </w:p>
        </w:tc>
        <w:tc>
          <w:tcPr>
            <w:tcW w:w="425" w:type="dxa"/>
            <w:tcBorders>
              <w:top w:val="nil"/>
              <w:bottom w:val="nil"/>
              <w:right w:val="nil"/>
            </w:tcBorders>
          </w:tcPr>
          <w:p w:rsidR="003908D9" w:rsidRPr="00C65855" w:rsidRDefault="003908D9" w:rsidP="003908D9">
            <w:pPr>
              <w:ind w:right="-501"/>
            </w:pPr>
          </w:p>
        </w:tc>
        <w:tc>
          <w:tcPr>
            <w:tcW w:w="1134" w:type="dxa"/>
            <w:tcBorders>
              <w:top w:val="nil"/>
              <w:left w:val="nil"/>
              <w:bottom w:val="nil"/>
              <w:right w:val="nil"/>
            </w:tcBorders>
          </w:tcPr>
          <w:p w:rsidR="003908D9" w:rsidRPr="00C65855" w:rsidRDefault="003908D9" w:rsidP="003908D9">
            <w:pPr>
              <w:ind w:right="-501"/>
            </w:pPr>
          </w:p>
        </w:tc>
        <w:tc>
          <w:tcPr>
            <w:tcW w:w="3402" w:type="dxa"/>
            <w:tcBorders>
              <w:top w:val="nil"/>
              <w:left w:val="nil"/>
              <w:bottom w:val="nil"/>
              <w:right w:val="nil"/>
            </w:tcBorders>
          </w:tcPr>
          <w:p w:rsidR="003908D9" w:rsidRPr="00C65855" w:rsidRDefault="003908D9" w:rsidP="003908D9">
            <w:pPr>
              <w:ind w:right="-501"/>
            </w:pPr>
          </w:p>
        </w:tc>
        <w:tc>
          <w:tcPr>
            <w:tcW w:w="2694" w:type="dxa"/>
            <w:tcBorders>
              <w:top w:val="nil"/>
              <w:left w:val="nil"/>
              <w:bottom w:val="nil"/>
              <w:right w:val="nil"/>
            </w:tcBorders>
          </w:tcPr>
          <w:p w:rsidR="003908D9" w:rsidRPr="00C65855" w:rsidRDefault="003908D9" w:rsidP="003908D9">
            <w:pPr>
              <w:ind w:right="-501"/>
            </w:pPr>
          </w:p>
        </w:tc>
      </w:tr>
    </w:tbl>
    <w:p w:rsidR="003908D9" w:rsidRPr="00C65855" w:rsidRDefault="003908D9" w:rsidP="003908D9">
      <w:pPr>
        <w:spacing w:after="160" w:line="259" w:lineRule="auto"/>
        <w:rPr>
          <w:lang w:val="en-ZA"/>
        </w:rPr>
      </w:pPr>
    </w:p>
    <w:tbl>
      <w:tblPr>
        <w:tblStyle w:val="TableGrid29"/>
        <w:tblW w:w="15311" w:type="dxa"/>
        <w:tblInd w:w="-148" w:type="dxa"/>
        <w:tblLayout w:type="fixed"/>
        <w:tblLook w:val="04A0" w:firstRow="1" w:lastRow="0" w:firstColumn="1" w:lastColumn="0" w:noHBand="0" w:noVBand="1"/>
      </w:tblPr>
      <w:tblGrid>
        <w:gridCol w:w="424"/>
        <w:gridCol w:w="424"/>
        <w:gridCol w:w="428"/>
        <w:gridCol w:w="3261"/>
        <w:gridCol w:w="2977"/>
        <w:gridCol w:w="426"/>
        <w:gridCol w:w="1267"/>
        <w:gridCol w:w="3126"/>
        <w:gridCol w:w="2978"/>
      </w:tblGrid>
      <w:tr w:rsidR="00C65855" w:rsidRPr="00C65855" w:rsidTr="00946803">
        <w:trPr>
          <w:trHeight w:hRule="exact" w:val="227"/>
        </w:trPr>
        <w:tc>
          <w:tcPr>
            <w:tcW w:w="7514" w:type="dxa"/>
            <w:gridSpan w:val="5"/>
            <w:shd w:val="clear" w:color="auto" w:fill="F2F2F2"/>
            <w:vAlign w:val="center"/>
          </w:tcPr>
          <w:p w:rsidR="003908D9" w:rsidRPr="00C65855" w:rsidRDefault="003908D9" w:rsidP="003908D9">
            <w:pPr>
              <w:ind w:right="-501"/>
              <w:jc w:val="center"/>
            </w:pPr>
            <w:r w:rsidRPr="00C65855">
              <w:rPr>
                <w:rFonts w:ascii="Arial" w:hAnsi="Arial" w:cs="Arial"/>
                <w:b/>
                <w:sz w:val="16"/>
                <w:szCs w:val="16"/>
              </w:rPr>
              <w:lastRenderedPageBreak/>
              <w:t>WARD 20</w:t>
            </w:r>
          </w:p>
        </w:tc>
        <w:tc>
          <w:tcPr>
            <w:tcW w:w="426" w:type="dxa"/>
            <w:tcBorders>
              <w:top w:val="nil"/>
              <w:bottom w:val="nil"/>
            </w:tcBorders>
          </w:tcPr>
          <w:p w:rsidR="003908D9" w:rsidRPr="00C65855" w:rsidRDefault="003908D9" w:rsidP="003908D9">
            <w:pPr>
              <w:ind w:right="-501"/>
            </w:pPr>
          </w:p>
        </w:tc>
        <w:tc>
          <w:tcPr>
            <w:tcW w:w="7371" w:type="dxa"/>
            <w:gridSpan w:val="3"/>
            <w:shd w:val="clear" w:color="auto" w:fill="F2F2F2"/>
            <w:vAlign w:val="center"/>
          </w:tcPr>
          <w:p w:rsidR="003908D9" w:rsidRPr="00C65855" w:rsidRDefault="003908D9" w:rsidP="003908D9">
            <w:pPr>
              <w:ind w:right="-501"/>
              <w:jc w:val="center"/>
            </w:pPr>
            <w:r w:rsidRPr="00C65855">
              <w:rPr>
                <w:rFonts w:ascii="Arial" w:hAnsi="Arial" w:cs="Arial"/>
                <w:b/>
                <w:sz w:val="16"/>
                <w:szCs w:val="16"/>
              </w:rPr>
              <w:t>WARD 21 (Cont)</w:t>
            </w:r>
          </w:p>
        </w:tc>
      </w:tr>
      <w:tr w:rsidR="00C65855" w:rsidRPr="00C65855" w:rsidTr="00946803">
        <w:trPr>
          <w:trHeight w:hRule="exact" w:val="227"/>
        </w:trPr>
        <w:tc>
          <w:tcPr>
            <w:tcW w:w="1276" w:type="dxa"/>
            <w:gridSpan w:val="3"/>
            <w:shd w:val="clear" w:color="auto" w:fill="F2F2F2"/>
            <w:vAlign w:val="center"/>
          </w:tcPr>
          <w:p w:rsidR="003908D9" w:rsidRPr="00C65855" w:rsidRDefault="003908D9" w:rsidP="003908D9">
            <w:pPr>
              <w:jc w:val="center"/>
              <w:rPr>
                <w:rFonts w:ascii="Arial" w:hAnsi="Arial" w:cs="Arial"/>
                <w:b/>
                <w:sz w:val="16"/>
                <w:szCs w:val="16"/>
              </w:rPr>
            </w:pPr>
            <w:r w:rsidRPr="00C65855">
              <w:rPr>
                <w:rFonts w:ascii="Arial" w:hAnsi="Arial" w:cs="Arial"/>
                <w:b/>
                <w:sz w:val="16"/>
                <w:szCs w:val="16"/>
              </w:rPr>
              <w:t>NEEDS</w:t>
            </w:r>
          </w:p>
        </w:tc>
        <w:tc>
          <w:tcPr>
            <w:tcW w:w="3261" w:type="dxa"/>
            <w:shd w:val="clear" w:color="auto" w:fill="F2F2F2"/>
            <w:vAlign w:val="center"/>
          </w:tcPr>
          <w:p w:rsidR="003908D9" w:rsidRPr="00C65855" w:rsidRDefault="003908D9" w:rsidP="003908D9">
            <w:pPr>
              <w:jc w:val="center"/>
              <w:rPr>
                <w:rFonts w:ascii="Arial" w:hAnsi="Arial" w:cs="Arial"/>
                <w:b/>
                <w:sz w:val="16"/>
                <w:szCs w:val="16"/>
              </w:rPr>
            </w:pPr>
            <w:r w:rsidRPr="00C65855">
              <w:rPr>
                <w:rFonts w:ascii="Arial" w:hAnsi="Arial" w:cs="Arial"/>
                <w:b/>
                <w:sz w:val="16"/>
                <w:szCs w:val="16"/>
              </w:rPr>
              <w:t>PROJECT</w:t>
            </w:r>
          </w:p>
        </w:tc>
        <w:tc>
          <w:tcPr>
            <w:tcW w:w="2977" w:type="dxa"/>
            <w:shd w:val="clear" w:color="auto" w:fill="F2F2F2"/>
            <w:vAlign w:val="center"/>
          </w:tcPr>
          <w:p w:rsidR="003908D9" w:rsidRPr="00C65855" w:rsidRDefault="003908D9" w:rsidP="003908D9">
            <w:pPr>
              <w:jc w:val="center"/>
              <w:rPr>
                <w:rFonts w:ascii="Arial" w:hAnsi="Arial" w:cs="Arial"/>
                <w:b/>
                <w:sz w:val="16"/>
                <w:szCs w:val="16"/>
              </w:rPr>
            </w:pPr>
            <w:r w:rsidRPr="00C65855">
              <w:rPr>
                <w:rFonts w:ascii="Arial" w:hAnsi="Arial" w:cs="Arial"/>
                <w:b/>
                <w:sz w:val="16"/>
                <w:szCs w:val="16"/>
              </w:rPr>
              <w:t>AREAS</w:t>
            </w:r>
          </w:p>
        </w:tc>
        <w:tc>
          <w:tcPr>
            <w:tcW w:w="426" w:type="dxa"/>
            <w:tcBorders>
              <w:top w:val="nil"/>
              <w:bottom w:val="nil"/>
            </w:tcBorders>
          </w:tcPr>
          <w:p w:rsidR="003908D9" w:rsidRPr="00C65855" w:rsidRDefault="003908D9" w:rsidP="003908D9">
            <w:pPr>
              <w:ind w:right="-501"/>
            </w:pPr>
          </w:p>
        </w:tc>
        <w:tc>
          <w:tcPr>
            <w:tcW w:w="1267" w:type="dxa"/>
            <w:shd w:val="clear" w:color="auto" w:fill="F2F2F2"/>
          </w:tcPr>
          <w:p w:rsidR="003908D9" w:rsidRPr="00C65855" w:rsidRDefault="003908D9" w:rsidP="003908D9">
            <w:pPr>
              <w:tabs>
                <w:tab w:val="left" w:pos="612"/>
              </w:tabs>
              <w:jc w:val="center"/>
              <w:rPr>
                <w:rFonts w:ascii="Arial" w:hAnsi="Arial" w:cs="Arial"/>
                <w:b/>
                <w:sz w:val="16"/>
                <w:szCs w:val="16"/>
              </w:rPr>
            </w:pPr>
            <w:r w:rsidRPr="00C65855">
              <w:rPr>
                <w:rFonts w:ascii="Arial" w:hAnsi="Arial" w:cs="Arial"/>
                <w:b/>
                <w:sz w:val="16"/>
                <w:szCs w:val="16"/>
              </w:rPr>
              <w:t>NEEDS</w:t>
            </w:r>
          </w:p>
        </w:tc>
        <w:tc>
          <w:tcPr>
            <w:tcW w:w="3126" w:type="dxa"/>
            <w:shd w:val="clear" w:color="auto" w:fill="F2F2F2"/>
          </w:tcPr>
          <w:p w:rsidR="003908D9" w:rsidRPr="00C65855" w:rsidRDefault="003908D9" w:rsidP="003908D9">
            <w:pPr>
              <w:tabs>
                <w:tab w:val="left" w:pos="612"/>
              </w:tabs>
              <w:jc w:val="center"/>
              <w:rPr>
                <w:rFonts w:ascii="Arial" w:hAnsi="Arial" w:cs="Arial"/>
                <w:b/>
                <w:sz w:val="16"/>
                <w:szCs w:val="16"/>
              </w:rPr>
            </w:pPr>
            <w:r w:rsidRPr="00C65855">
              <w:rPr>
                <w:rFonts w:ascii="Arial" w:hAnsi="Arial" w:cs="Arial"/>
                <w:b/>
                <w:sz w:val="16"/>
                <w:szCs w:val="16"/>
              </w:rPr>
              <w:t>PROJECTS</w:t>
            </w:r>
          </w:p>
        </w:tc>
        <w:tc>
          <w:tcPr>
            <w:tcW w:w="2978" w:type="dxa"/>
            <w:tcBorders>
              <w:right w:val="single" w:sz="4" w:space="0" w:color="auto"/>
            </w:tcBorders>
            <w:shd w:val="clear" w:color="auto" w:fill="F2F2F2"/>
          </w:tcPr>
          <w:p w:rsidR="003908D9" w:rsidRPr="00C65855" w:rsidRDefault="003908D9" w:rsidP="003908D9">
            <w:pPr>
              <w:tabs>
                <w:tab w:val="left" w:pos="612"/>
              </w:tabs>
              <w:jc w:val="center"/>
              <w:rPr>
                <w:rFonts w:ascii="Arial" w:hAnsi="Arial" w:cs="Arial"/>
                <w:b/>
                <w:sz w:val="16"/>
                <w:szCs w:val="16"/>
              </w:rPr>
            </w:pPr>
            <w:r w:rsidRPr="00C65855">
              <w:rPr>
                <w:rFonts w:ascii="Arial" w:hAnsi="Arial" w:cs="Arial"/>
                <w:b/>
                <w:sz w:val="16"/>
                <w:szCs w:val="16"/>
              </w:rPr>
              <w:t>AREAS</w:t>
            </w:r>
          </w:p>
        </w:tc>
      </w:tr>
      <w:tr w:rsidR="00C65855" w:rsidRPr="00C65855" w:rsidTr="00946803">
        <w:trPr>
          <w:trHeight w:hRule="exact" w:val="227"/>
        </w:trPr>
        <w:tc>
          <w:tcPr>
            <w:tcW w:w="1276" w:type="dxa"/>
            <w:gridSpan w:val="3"/>
            <w:vMerge w:val="restart"/>
          </w:tcPr>
          <w:p w:rsidR="006A0EDF" w:rsidRPr="00C65855" w:rsidRDefault="006A0EDF" w:rsidP="006A0EDF">
            <w:pPr>
              <w:rPr>
                <w:rFonts w:ascii="Arial" w:hAnsi="Arial" w:cs="Arial"/>
                <w:sz w:val="16"/>
                <w:szCs w:val="16"/>
              </w:rPr>
            </w:pPr>
            <w:r w:rsidRPr="00C65855">
              <w:rPr>
                <w:rFonts w:ascii="Arial" w:hAnsi="Arial" w:cs="Arial"/>
                <w:sz w:val="16"/>
                <w:szCs w:val="16"/>
              </w:rPr>
              <w:t xml:space="preserve">1. Roads &amp; </w:t>
            </w:r>
          </w:p>
          <w:p w:rsidR="006A0EDF" w:rsidRPr="00C65855" w:rsidRDefault="006A0EDF" w:rsidP="006A0EDF">
            <w:pPr>
              <w:rPr>
                <w:rFonts w:ascii="Arial" w:hAnsi="Arial" w:cs="Arial"/>
                <w:sz w:val="16"/>
                <w:szCs w:val="16"/>
              </w:rPr>
            </w:pPr>
            <w:r w:rsidRPr="00C65855">
              <w:rPr>
                <w:rFonts w:ascii="Arial" w:hAnsi="Arial" w:cs="Arial"/>
                <w:sz w:val="16"/>
                <w:szCs w:val="16"/>
              </w:rPr>
              <w:t xml:space="preserve">    Storm </w:t>
            </w:r>
          </w:p>
          <w:p w:rsidR="006A0EDF" w:rsidRPr="00C65855" w:rsidRDefault="006A0EDF" w:rsidP="006A0EDF">
            <w:pPr>
              <w:rPr>
                <w:rFonts w:ascii="Arial" w:hAnsi="Arial" w:cs="Arial"/>
                <w:sz w:val="16"/>
                <w:szCs w:val="16"/>
              </w:rPr>
            </w:pPr>
            <w:r w:rsidRPr="00C65855">
              <w:rPr>
                <w:rFonts w:ascii="Arial" w:hAnsi="Arial" w:cs="Arial"/>
                <w:sz w:val="16"/>
                <w:szCs w:val="16"/>
              </w:rPr>
              <w:t xml:space="preserve">    Water</w:t>
            </w:r>
          </w:p>
        </w:tc>
        <w:tc>
          <w:tcPr>
            <w:tcW w:w="3261" w:type="dxa"/>
            <w:vMerge w:val="restart"/>
          </w:tcPr>
          <w:p w:rsidR="006A0EDF" w:rsidRPr="00C65855" w:rsidRDefault="006A0EDF" w:rsidP="006A0EDF">
            <w:pPr>
              <w:rPr>
                <w:rFonts w:ascii="Arial" w:hAnsi="Arial" w:cs="Arial"/>
                <w:sz w:val="16"/>
                <w:szCs w:val="16"/>
              </w:rPr>
            </w:pPr>
            <w:r w:rsidRPr="00C65855">
              <w:rPr>
                <w:rFonts w:ascii="Arial" w:hAnsi="Arial" w:cs="Arial"/>
                <w:sz w:val="16"/>
                <w:szCs w:val="16"/>
              </w:rPr>
              <w:t>1.1. Tarring or paving main internal roads</w:t>
            </w:r>
          </w:p>
          <w:p w:rsidR="006A0EDF" w:rsidRPr="00C65855" w:rsidRDefault="006A0EDF" w:rsidP="006A0EDF">
            <w:pPr>
              <w:rPr>
                <w:rFonts w:ascii="Arial" w:hAnsi="Arial" w:cs="Arial"/>
                <w:sz w:val="16"/>
                <w:szCs w:val="16"/>
              </w:rPr>
            </w:pPr>
            <w:r w:rsidRPr="00C65855">
              <w:rPr>
                <w:rFonts w:ascii="Arial" w:hAnsi="Arial" w:cs="Arial"/>
                <w:sz w:val="16"/>
                <w:szCs w:val="16"/>
              </w:rPr>
              <w:t xml:space="preserve">1.2. Proper storm water drainage water </w:t>
            </w:r>
          </w:p>
          <w:p w:rsidR="006A0EDF" w:rsidRPr="00C65855" w:rsidRDefault="006A0EDF" w:rsidP="006A0EDF">
            <w:pPr>
              <w:rPr>
                <w:rFonts w:ascii="Arial" w:hAnsi="Arial" w:cs="Arial"/>
                <w:sz w:val="16"/>
                <w:szCs w:val="16"/>
              </w:rPr>
            </w:pPr>
            <w:r w:rsidRPr="00C65855">
              <w:rPr>
                <w:rFonts w:ascii="Arial" w:hAnsi="Arial" w:cs="Arial"/>
                <w:sz w:val="16"/>
                <w:szCs w:val="16"/>
              </w:rPr>
              <w:t xml:space="preserve">       network</w:t>
            </w:r>
          </w:p>
          <w:p w:rsidR="006A0EDF" w:rsidRPr="00C65855" w:rsidRDefault="006A0EDF" w:rsidP="006A0EDF">
            <w:pPr>
              <w:rPr>
                <w:rFonts w:ascii="Arial" w:hAnsi="Arial" w:cs="Arial"/>
                <w:sz w:val="16"/>
                <w:szCs w:val="16"/>
              </w:rPr>
            </w:pPr>
            <w:r w:rsidRPr="00C65855">
              <w:rPr>
                <w:rFonts w:ascii="Arial" w:hAnsi="Arial" w:cs="Arial"/>
                <w:sz w:val="16"/>
                <w:szCs w:val="16"/>
              </w:rPr>
              <w:t>1.3. Speed Humps</w:t>
            </w:r>
          </w:p>
          <w:p w:rsidR="006A0EDF" w:rsidRPr="00C65855" w:rsidRDefault="006A0EDF" w:rsidP="006A0EDF">
            <w:pPr>
              <w:rPr>
                <w:rFonts w:ascii="Arial" w:hAnsi="Arial" w:cs="Arial"/>
                <w:sz w:val="16"/>
                <w:szCs w:val="16"/>
              </w:rPr>
            </w:pPr>
            <w:r w:rsidRPr="00C65855">
              <w:rPr>
                <w:rFonts w:ascii="Arial" w:hAnsi="Arial" w:cs="Arial"/>
                <w:sz w:val="16"/>
                <w:szCs w:val="16"/>
              </w:rPr>
              <w:t>1.4. Street names</w:t>
            </w:r>
          </w:p>
          <w:p w:rsidR="006A0EDF" w:rsidRPr="00C65855" w:rsidRDefault="006A0EDF" w:rsidP="006A0EDF">
            <w:pPr>
              <w:rPr>
                <w:rFonts w:ascii="Arial" w:hAnsi="Arial" w:cs="Arial"/>
                <w:sz w:val="16"/>
                <w:szCs w:val="16"/>
              </w:rPr>
            </w:pPr>
            <w:r w:rsidRPr="00C65855">
              <w:rPr>
                <w:rFonts w:ascii="Arial" w:hAnsi="Arial" w:cs="Arial"/>
                <w:sz w:val="16"/>
                <w:szCs w:val="16"/>
              </w:rPr>
              <w:t>1.5. Grading – regravelling,  upgrading</w:t>
            </w:r>
          </w:p>
        </w:tc>
        <w:tc>
          <w:tcPr>
            <w:tcW w:w="2977" w:type="dxa"/>
            <w:vMerge w:val="restart"/>
          </w:tcPr>
          <w:p w:rsidR="006A0EDF" w:rsidRPr="00C65855" w:rsidRDefault="006A0EDF" w:rsidP="006A0EDF">
            <w:pPr>
              <w:rPr>
                <w:rFonts w:ascii="Arial" w:hAnsi="Arial" w:cs="Arial"/>
                <w:sz w:val="16"/>
                <w:szCs w:val="16"/>
              </w:rPr>
            </w:pPr>
            <w:r w:rsidRPr="00C65855">
              <w:rPr>
                <w:rFonts w:ascii="Arial" w:hAnsi="Arial" w:cs="Arial"/>
                <w:sz w:val="16"/>
                <w:szCs w:val="16"/>
              </w:rPr>
              <w:t xml:space="preserve">Mothotlung, </w:t>
            </w:r>
          </w:p>
          <w:p w:rsidR="006A0EDF" w:rsidRPr="00C65855" w:rsidRDefault="006A0EDF" w:rsidP="006A0EDF">
            <w:pPr>
              <w:rPr>
                <w:rFonts w:ascii="Arial" w:hAnsi="Arial" w:cs="Arial"/>
                <w:sz w:val="16"/>
                <w:szCs w:val="16"/>
              </w:rPr>
            </w:pPr>
            <w:r w:rsidRPr="00C65855">
              <w:rPr>
                <w:rFonts w:ascii="Arial" w:hAnsi="Arial" w:cs="Arial"/>
                <w:sz w:val="16"/>
                <w:szCs w:val="16"/>
              </w:rPr>
              <w:t xml:space="preserve">Section (A) Mothotlung, </w:t>
            </w:r>
          </w:p>
          <w:p w:rsidR="006A0EDF" w:rsidRPr="00C65855" w:rsidRDefault="006A0EDF" w:rsidP="006A0EDF">
            <w:pPr>
              <w:tabs>
                <w:tab w:val="center" w:pos="1656"/>
              </w:tabs>
              <w:rPr>
                <w:rFonts w:ascii="Arial" w:hAnsi="Arial" w:cs="Arial"/>
                <w:sz w:val="16"/>
                <w:szCs w:val="16"/>
              </w:rPr>
            </w:pPr>
          </w:p>
          <w:p w:rsidR="006A0EDF" w:rsidRPr="00C65855" w:rsidRDefault="006A0EDF" w:rsidP="006A0EDF">
            <w:pPr>
              <w:tabs>
                <w:tab w:val="center" w:pos="1656"/>
              </w:tabs>
              <w:rPr>
                <w:rFonts w:ascii="Arial" w:hAnsi="Arial" w:cs="Arial"/>
                <w:sz w:val="16"/>
                <w:szCs w:val="16"/>
              </w:rPr>
            </w:pPr>
            <w:r w:rsidRPr="00C65855">
              <w:rPr>
                <w:rFonts w:ascii="Arial" w:hAnsi="Arial" w:cs="Arial"/>
                <w:sz w:val="16"/>
                <w:szCs w:val="16"/>
              </w:rPr>
              <w:t>Mothotlung</w:t>
            </w:r>
            <w:r w:rsidRPr="00C65855">
              <w:rPr>
                <w:rFonts w:ascii="Arial" w:hAnsi="Arial" w:cs="Arial"/>
                <w:sz w:val="16"/>
                <w:szCs w:val="16"/>
              </w:rPr>
              <w:tab/>
            </w:r>
          </w:p>
        </w:tc>
        <w:tc>
          <w:tcPr>
            <w:tcW w:w="426" w:type="dxa"/>
            <w:tcBorders>
              <w:top w:val="nil"/>
              <w:bottom w:val="nil"/>
            </w:tcBorders>
          </w:tcPr>
          <w:p w:rsidR="006A0EDF" w:rsidRPr="00C65855" w:rsidRDefault="006A0EDF" w:rsidP="006A0EDF">
            <w:pPr>
              <w:ind w:right="-501"/>
            </w:pPr>
          </w:p>
        </w:tc>
        <w:tc>
          <w:tcPr>
            <w:tcW w:w="1267" w:type="dxa"/>
            <w:vMerge w:val="restart"/>
            <w:tcBorders>
              <w:right w:val="single" w:sz="4" w:space="0" w:color="auto"/>
            </w:tcBorders>
          </w:tcPr>
          <w:p w:rsidR="006A0EDF" w:rsidRPr="00C65855" w:rsidRDefault="006A0EDF" w:rsidP="006A0EDF">
            <w:pPr>
              <w:rPr>
                <w:rFonts w:ascii="Arial" w:hAnsi="Arial" w:cs="Arial"/>
                <w:sz w:val="16"/>
                <w:szCs w:val="16"/>
              </w:rPr>
            </w:pPr>
            <w:r w:rsidRPr="00C65855">
              <w:rPr>
                <w:rFonts w:ascii="Arial" w:hAnsi="Arial" w:cs="Arial"/>
                <w:sz w:val="16"/>
                <w:szCs w:val="16"/>
              </w:rPr>
              <w:t xml:space="preserve">2. Water &amp; </w:t>
            </w:r>
          </w:p>
          <w:p w:rsidR="006A0EDF" w:rsidRPr="00C65855" w:rsidRDefault="006A0EDF" w:rsidP="006A0EDF">
            <w:pPr>
              <w:rPr>
                <w:rFonts w:ascii="Arial" w:hAnsi="Arial" w:cs="Arial"/>
                <w:sz w:val="16"/>
                <w:szCs w:val="16"/>
              </w:rPr>
            </w:pPr>
            <w:r w:rsidRPr="00C65855">
              <w:rPr>
                <w:rFonts w:ascii="Arial" w:hAnsi="Arial" w:cs="Arial"/>
                <w:sz w:val="16"/>
                <w:szCs w:val="16"/>
              </w:rPr>
              <w:t xml:space="preserve">    Sanitation</w:t>
            </w:r>
          </w:p>
        </w:tc>
        <w:tc>
          <w:tcPr>
            <w:tcW w:w="3126" w:type="dxa"/>
            <w:vMerge w:val="restart"/>
            <w:tcBorders>
              <w:right w:val="single" w:sz="4" w:space="0" w:color="auto"/>
            </w:tcBorders>
          </w:tcPr>
          <w:p w:rsidR="006A0EDF" w:rsidRPr="00C65855" w:rsidRDefault="006A0EDF" w:rsidP="006A0EDF">
            <w:pPr>
              <w:rPr>
                <w:rFonts w:ascii="Arial" w:hAnsi="Arial" w:cs="Arial"/>
                <w:sz w:val="16"/>
                <w:szCs w:val="16"/>
              </w:rPr>
            </w:pPr>
            <w:r w:rsidRPr="00C65855">
              <w:rPr>
                <w:rFonts w:ascii="Arial" w:hAnsi="Arial" w:cs="Arial"/>
                <w:sz w:val="16"/>
                <w:szCs w:val="16"/>
              </w:rPr>
              <w:t>2.1. Upgrading of Sewerage</w:t>
            </w:r>
          </w:p>
          <w:p w:rsidR="006A0EDF" w:rsidRPr="00C65855" w:rsidRDefault="006A0EDF" w:rsidP="006A0EDF">
            <w:pPr>
              <w:rPr>
                <w:rFonts w:ascii="Arial" w:hAnsi="Arial" w:cs="Arial"/>
                <w:sz w:val="16"/>
                <w:szCs w:val="16"/>
              </w:rPr>
            </w:pPr>
            <w:r w:rsidRPr="00C65855">
              <w:rPr>
                <w:rFonts w:ascii="Arial" w:hAnsi="Arial" w:cs="Arial"/>
                <w:sz w:val="16"/>
                <w:szCs w:val="16"/>
              </w:rPr>
              <w:t>2.2. Refurbishment of leaking reservoir</w:t>
            </w:r>
          </w:p>
        </w:tc>
        <w:tc>
          <w:tcPr>
            <w:tcW w:w="2978" w:type="dxa"/>
            <w:vMerge w:val="restart"/>
            <w:tcBorders>
              <w:right w:val="single" w:sz="4" w:space="0" w:color="auto"/>
            </w:tcBorders>
          </w:tcPr>
          <w:p w:rsidR="006A0EDF" w:rsidRPr="00C65855" w:rsidRDefault="006A0EDF" w:rsidP="006A0EDF">
            <w:pPr>
              <w:rPr>
                <w:rFonts w:ascii="Arial" w:hAnsi="Arial" w:cs="Arial"/>
                <w:sz w:val="16"/>
                <w:szCs w:val="16"/>
              </w:rPr>
            </w:pPr>
            <w:r w:rsidRPr="00C65855">
              <w:rPr>
                <w:rFonts w:ascii="Arial" w:hAnsi="Arial" w:cs="Arial"/>
                <w:sz w:val="16"/>
                <w:szCs w:val="16"/>
              </w:rPr>
              <w:t xml:space="preserve">Damonsville </w:t>
            </w:r>
          </w:p>
          <w:p w:rsidR="006A0EDF" w:rsidRPr="00C65855" w:rsidRDefault="006A0EDF" w:rsidP="006A0EDF">
            <w:pPr>
              <w:rPr>
                <w:rFonts w:ascii="Arial" w:hAnsi="Arial" w:cs="Arial"/>
                <w:sz w:val="16"/>
                <w:szCs w:val="16"/>
              </w:rPr>
            </w:pPr>
            <w:r w:rsidRPr="00C65855">
              <w:rPr>
                <w:rFonts w:ascii="Arial" w:hAnsi="Arial" w:cs="Arial"/>
                <w:sz w:val="16"/>
                <w:szCs w:val="16"/>
              </w:rPr>
              <w:t>Damonsville</w:t>
            </w:r>
          </w:p>
        </w:tc>
      </w:tr>
      <w:tr w:rsidR="00C65855" w:rsidRPr="00C65855" w:rsidTr="00946803">
        <w:trPr>
          <w:trHeight w:hRule="exact" w:val="227"/>
        </w:trPr>
        <w:tc>
          <w:tcPr>
            <w:tcW w:w="1276" w:type="dxa"/>
            <w:gridSpan w:val="3"/>
            <w:vMerge/>
          </w:tcPr>
          <w:p w:rsidR="006A0EDF" w:rsidRPr="00C65855" w:rsidRDefault="006A0EDF" w:rsidP="003908D9">
            <w:pPr>
              <w:ind w:right="-501"/>
            </w:pPr>
          </w:p>
        </w:tc>
        <w:tc>
          <w:tcPr>
            <w:tcW w:w="3261" w:type="dxa"/>
            <w:vMerge/>
          </w:tcPr>
          <w:p w:rsidR="006A0EDF" w:rsidRPr="00C65855" w:rsidRDefault="006A0EDF" w:rsidP="003908D9">
            <w:pPr>
              <w:ind w:right="-501"/>
            </w:pPr>
          </w:p>
        </w:tc>
        <w:tc>
          <w:tcPr>
            <w:tcW w:w="2977" w:type="dxa"/>
            <w:vMerge/>
          </w:tcPr>
          <w:p w:rsidR="006A0EDF" w:rsidRPr="00C65855" w:rsidRDefault="006A0EDF" w:rsidP="003908D9">
            <w:pPr>
              <w:ind w:right="-501"/>
            </w:pPr>
          </w:p>
        </w:tc>
        <w:tc>
          <w:tcPr>
            <w:tcW w:w="426" w:type="dxa"/>
            <w:tcBorders>
              <w:top w:val="nil"/>
              <w:bottom w:val="nil"/>
            </w:tcBorders>
          </w:tcPr>
          <w:p w:rsidR="006A0EDF" w:rsidRPr="00C65855" w:rsidRDefault="006A0EDF" w:rsidP="003908D9">
            <w:pPr>
              <w:ind w:right="-501"/>
            </w:pPr>
          </w:p>
        </w:tc>
        <w:tc>
          <w:tcPr>
            <w:tcW w:w="1267" w:type="dxa"/>
            <w:vMerge/>
          </w:tcPr>
          <w:p w:rsidR="006A0EDF" w:rsidRPr="00C65855" w:rsidRDefault="006A0EDF" w:rsidP="003908D9">
            <w:pPr>
              <w:ind w:right="-501"/>
            </w:pPr>
          </w:p>
        </w:tc>
        <w:tc>
          <w:tcPr>
            <w:tcW w:w="3126" w:type="dxa"/>
            <w:vMerge/>
          </w:tcPr>
          <w:p w:rsidR="006A0EDF" w:rsidRPr="00C65855" w:rsidRDefault="006A0EDF" w:rsidP="003908D9">
            <w:pPr>
              <w:ind w:right="-501"/>
            </w:pPr>
          </w:p>
        </w:tc>
        <w:tc>
          <w:tcPr>
            <w:tcW w:w="2978" w:type="dxa"/>
            <w:vMerge/>
          </w:tcPr>
          <w:p w:rsidR="006A0EDF" w:rsidRPr="00C65855" w:rsidRDefault="006A0EDF" w:rsidP="003908D9">
            <w:pPr>
              <w:ind w:right="-501"/>
            </w:pPr>
          </w:p>
        </w:tc>
      </w:tr>
      <w:tr w:rsidR="00C65855" w:rsidRPr="00C65855" w:rsidTr="00946803">
        <w:trPr>
          <w:trHeight w:hRule="exact" w:val="227"/>
        </w:trPr>
        <w:tc>
          <w:tcPr>
            <w:tcW w:w="1276" w:type="dxa"/>
            <w:gridSpan w:val="3"/>
            <w:vMerge/>
          </w:tcPr>
          <w:p w:rsidR="006A0EDF" w:rsidRPr="00C65855" w:rsidRDefault="006A0EDF" w:rsidP="003908D9">
            <w:pPr>
              <w:ind w:right="-501"/>
            </w:pPr>
          </w:p>
        </w:tc>
        <w:tc>
          <w:tcPr>
            <w:tcW w:w="3261" w:type="dxa"/>
            <w:vMerge/>
          </w:tcPr>
          <w:p w:rsidR="006A0EDF" w:rsidRPr="00C65855" w:rsidRDefault="006A0EDF" w:rsidP="003908D9">
            <w:pPr>
              <w:ind w:right="-501"/>
            </w:pPr>
          </w:p>
        </w:tc>
        <w:tc>
          <w:tcPr>
            <w:tcW w:w="2977" w:type="dxa"/>
            <w:vMerge/>
          </w:tcPr>
          <w:p w:rsidR="006A0EDF" w:rsidRPr="00C65855" w:rsidRDefault="006A0EDF" w:rsidP="003908D9">
            <w:pPr>
              <w:ind w:right="-501"/>
            </w:pPr>
          </w:p>
        </w:tc>
        <w:tc>
          <w:tcPr>
            <w:tcW w:w="426" w:type="dxa"/>
            <w:tcBorders>
              <w:top w:val="nil"/>
              <w:bottom w:val="nil"/>
            </w:tcBorders>
          </w:tcPr>
          <w:p w:rsidR="006A0EDF" w:rsidRPr="00C65855" w:rsidRDefault="006A0EDF" w:rsidP="003908D9">
            <w:pPr>
              <w:ind w:right="-501"/>
            </w:pPr>
          </w:p>
        </w:tc>
        <w:tc>
          <w:tcPr>
            <w:tcW w:w="1267" w:type="dxa"/>
            <w:vMerge w:val="restart"/>
          </w:tcPr>
          <w:p w:rsidR="006A0EDF" w:rsidRPr="00C65855" w:rsidRDefault="006A0EDF" w:rsidP="003908D9">
            <w:pPr>
              <w:rPr>
                <w:rFonts w:ascii="Arial" w:hAnsi="Arial" w:cs="Arial"/>
                <w:sz w:val="16"/>
                <w:szCs w:val="16"/>
              </w:rPr>
            </w:pPr>
            <w:r w:rsidRPr="00C65855">
              <w:rPr>
                <w:rFonts w:ascii="Arial" w:hAnsi="Arial" w:cs="Arial"/>
                <w:sz w:val="16"/>
                <w:szCs w:val="16"/>
              </w:rPr>
              <w:t>3. Electricity</w:t>
            </w:r>
          </w:p>
        </w:tc>
        <w:tc>
          <w:tcPr>
            <w:tcW w:w="3126" w:type="dxa"/>
            <w:vMerge w:val="restart"/>
          </w:tcPr>
          <w:p w:rsidR="006A0EDF" w:rsidRPr="00C65855" w:rsidRDefault="006A0EDF" w:rsidP="003908D9">
            <w:pPr>
              <w:rPr>
                <w:rFonts w:ascii="Arial" w:hAnsi="Arial" w:cs="Arial"/>
                <w:sz w:val="16"/>
                <w:szCs w:val="16"/>
              </w:rPr>
            </w:pPr>
            <w:r w:rsidRPr="00C65855">
              <w:rPr>
                <w:rFonts w:ascii="Arial" w:hAnsi="Arial" w:cs="Arial"/>
                <w:sz w:val="16"/>
                <w:szCs w:val="16"/>
              </w:rPr>
              <w:t>3.1. Additional High Mast Light</w:t>
            </w:r>
          </w:p>
          <w:p w:rsidR="006A0EDF" w:rsidRPr="00C65855" w:rsidRDefault="006A0EDF" w:rsidP="003908D9">
            <w:pPr>
              <w:rPr>
                <w:rFonts w:ascii="Arial" w:hAnsi="Arial" w:cs="Arial"/>
                <w:sz w:val="16"/>
                <w:szCs w:val="16"/>
              </w:rPr>
            </w:pPr>
            <w:r w:rsidRPr="00C65855">
              <w:rPr>
                <w:rFonts w:ascii="Arial" w:hAnsi="Arial" w:cs="Arial"/>
                <w:sz w:val="16"/>
                <w:szCs w:val="16"/>
              </w:rPr>
              <w:t>3.2. Yard Connections</w:t>
            </w:r>
          </w:p>
          <w:p w:rsidR="006A0EDF" w:rsidRPr="00C65855" w:rsidRDefault="006A0EDF" w:rsidP="003908D9">
            <w:pPr>
              <w:rPr>
                <w:rFonts w:ascii="Arial" w:hAnsi="Arial" w:cs="Arial"/>
                <w:sz w:val="16"/>
                <w:szCs w:val="16"/>
              </w:rPr>
            </w:pPr>
            <w:r w:rsidRPr="00C65855">
              <w:rPr>
                <w:rFonts w:ascii="Arial" w:hAnsi="Arial" w:cs="Arial"/>
                <w:sz w:val="16"/>
                <w:szCs w:val="16"/>
              </w:rPr>
              <w:t>3.3. Street light maintenance</w:t>
            </w:r>
          </w:p>
          <w:p w:rsidR="006A0EDF" w:rsidRPr="00C65855" w:rsidRDefault="006A0EDF" w:rsidP="003908D9">
            <w:pPr>
              <w:rPr>
                <w:rFonts w:ascii="Arial" w:hAnsi="Arial" w:cs="Arial"/>
                <w:sz w:val="16"/>
                <w:szCs w:val="16"/>
              </w:rPr>
            </w:pPr>
            <w:r w:rsidRPr="00C65855">
              <w:rPr>
                <w:rFonts w:ascii="Arial" w:hAnsi="Arial" w:cs="Arial"/>
                <w:sz w:val="16"/>
                <w:szCs w:val="16"/>
              </w:rPr>
              <w:t xml:space="preserve">3.4. Replace underground cable with </w:t>
            </w:r>
          </w:p>
          <w:p w:rsidR="006A0EDF" w:rsidRPr="00C65855" w:rsidRDefault="006A0EDF" w:rsidP="003908D9">
            <w:pPr>
              <w:rPr>
                <w:rFonts w:ascii="Arial" w:hAnsi="Arial" w:cs="Arial"/>
                <w:sz w:val="16"/>
                <w:szCs w:val="16"/>
              </w:rPr>
            </w:pPr>
            <w:r w:rsidRPr="00C65855">
              <w:rPr>
                <w:rFonts w:ascii="Arial" w:hAnsi="Arial" w:cs="Arial"/>
                <w:sz w:val="16"/>
                <w:szCs w:val="16"/>
              </w:rPr>
              <w:t xml:space="preserve">       overhead line</w:t>
            </w:r>
          </w:p>
          <w:p w:rsidR="006A0EDF" w:rsidRPr="00C65855" w:rsidRDefault="006A0EDF" w:rsidP="003908D9">
            <w:pPr>
              <w:rPr>
                <w:rFonts w:ascii="Arial" w:hAnsi="Arial" w:cs="Arial"/>
                <w:sz w:val="16"/>
                <w:szCs w:val="16"/>
              </w:rPr>
            </w:pPr>
            <w:r w:rsidRPr="00C65855">
              <w:rPr>
                <w:rFonts w:ascii="Arial" w:hAnsi="Arial" w:cs="Arial"/>
                <w:sz w:val="16"/>
                <w:szCs w:val="16"/>
              </w:rPr>
              <w:t>3.5. Network upgrading</w:t>
            </w:r>
          </w:p>
        </w:tc>
        <w:tc>
          <w:tcPr>
            <w:tcW w:w="2978" w:type="dxa"/>
            <w:vMerge w:val="restart"/>
            <w:tcBorders>
              <w:right w:val="single" w:sz="4" w:space="0" w:color="auto"/>
            </w:tcBorders>
          </w:tcPr>
          <w:p w:rsidR="006A0EDF" w:rsidRPr="00C65855" w:rsidRDefault="006A0EDF" w:rsidP="003908D9">
            <w:pPr>
              <w:rPr>
                <w:rFonts w:ascii="Arial" w:hAnsi="Arial" w:cs="Arial"/>
                <w:sz w:val="16"/>
                <w:szCs w:val="16"/>
              </w:rPr>
            </w:pPr>
            <w:r w:rsidRPr="00C65855">
              <w:rPr>
                <w:rFonts w:ascii="Arial" w:hAnsi="Arial" w:cs="Arial"/>
                <w:sz w:val="16"/>
                <w:szCs w:val="16"/>
              </w:rPr>
              <w:t>Mothotlung Ext. 1 &amp; 2</w:t>
            </w:r>
          </w:p>
          <w:p w:rsidR="006A0EDF" w:rsidRPr="00C65855" w:rsidRDefault="006A0EDF" w:rsidP="003908D9">
            <w:pPr>
              <w:rPr>
                <w:rFonts w:ascii="Arial" w:hAnsi="Arial" w:cs="Arial"/>
                <w:sz w:val="16"/>
                <w:szCs w:val="16"/>
              </w:rPr>
            </w:pPr>
            <w:r w:rsidRPr="00C65855">
              <w:rPr>
                <w:rFonts w:ascii="Arial" w:hAnsi="Arial" w:cs="Arial"/>
                <w:sz w:val="16"/>
                <w:szCs w:val="16"/>
              </w:rPr>
              <w:t>Damonsville</w:t>
            </w:r>
          </w:p>
          <w:p w:rsidR="006A0EDF" w:rsidRPr="00C65855" w:rsidRDefault="006A0EDF" w:rsidP="003908D9">
            <w:pPr>
              <w:rPr>
                <w:rFonts w:ascii="Arial" w:hAnsi="Arial" w:cs="Arial"/>
                <w:sz w:val="16"/>
                <w:szCs w:val="16"/>
              </w:rPr>
            </w:pPr>
            <w:r w:rsidRPr="00C65855">
              <w:rPr>
                <w:rFonts w:ascii="Arial" w:hAnsi="Arial" w:cs="Arial"/>
                <w:sz w:val="16"/>
                <w:szCs w:val="16"/>
              </w:rPr>
              <w:t>Damonsville X2</w:t>
            </w:r>
          </w:p>
          <w:p w:rsidR="006A0EDF" w:rsidRPr="00C65855" w:rsidRDefault="006A0EDF" w:rsidP="003908D9">
            <w:pPr>
              <w:rPr>
                <w:rFonts w:ascii="Arial" w:hAnsi="Arial" w:cs="Arial"/>
                <w:sz w:val="16"/>
                <w:szCs w:val="16"/>
              </w:rPr>
            </w:pPr>
            <w:r w:rsidRPr="00C65855">
              <w:rPr>
                <w:rFonts w:ascii="Arial" w:hAnsi="Arial" w:cs="Arial"/>
                <w:sz w:val="16"/>
                <w:szCs w:val="16"/>
              </w:rPr>
              <w:t>Damonsville</w:t>
            </w:r>
          </w:p>
          <w:p w:rsidR="006A0EDF" w:rsidRPr="00C65855" w:rsidRDefault="006A0EDF" w:rsidP="003908D9">
            <w:pPr>
              <w:rPr>
                <w:rFonts w:ascii="Arial" w:hAnsi="Arial" w:cs="Arial"/>
                <w:sz w:val="16"/>
                <w:szCs w:val="16"/>
              </w:rPr>
            </w:pPr>
          </w:p>
          <w:p w:rsidR="006A0EDF" w:rsidRPr="00C65855" w:rsidRDefault="006A0EDF" w:rsidP="003908D9">
            <w:pPr>
              <w:rPr>
                <w:rFonts w:ascii="Arial" w:hAnsi="Arial" w:cs="Arial"/>
                <w:sz w:val="16"/>
                <w:szCs w:val="16"/>
              </w:rPr>
            </w:pPr>
            <w:r w:rsidRPr="00C65855">
              <w:rPr>
                <w:rFonts w:ascii="Arial" w:hAnsi="Arial" w:cs="Arial"/>
                <w:sz w:val="16"/>
                <w:szCs w:val="16"/>
              </w:rPr>
              <w:t>Mothotlung Ext. 1 &amp; 2</w:t>
            </w:r>
          </w:p>
        </w:tc>
      </w:tr>
      <w:tr w:rsidR="00C65855" w:rsidRPr="00C65855" w:rsidTr="00946803">
        <w:trPr>
          <w:trHeight w:hRule="exact" w:val="227"/>
        </w:trPr>
        <w:tc>
          <w:tcPr>
            <w:tcW w:w="1276" w:type="dxa"/>
            <w:gridSpan w:val="3"/>
            <w:vMerge/>
          </w:tcPr>
          <w:p w:rsidR="006A0EDF" w:rsidRPr="00C65855" w:rsidRDefault="006A0EDF" w:rsidP="003908D9">
            <w:pPr>
              <w:ind w:right="-501"/>
            </w:pPr>
          </w:p>
        </w:tc>
        <w:tc>
          <w:tcPr>
            <w:tcW w:w="3261" w:type="dxa"/>
            <w:vMerge/>
          </w:tcPr>
          <w:p w:rsidR="006A0EDF" w:rsidRPr="00C65855" w:rsidRDefault="006A0EDF" w:rsidP="003908D9">
            <w:pPr>
              <w:ind w:right="-501"/>
            </w:pPr>
          </w:p>
        </w:tc>
        <w:tc>
          <w:tcPr>
            <w:tcW w:w="2977" w:type="dxa"/>
            <w:vMerge/>
          </w:tcPr>
          <w:p w:rsidR="006A0EDF" w:rsidRPr="00C65855" w:rsidRDefault="006A0EDF" w:rsidP="003908D9">
            <w:pPr>
              <w:ind w:right="-501"/>
            </w:pPr>
          </w:p>
        </w:tc>
        <w:tc>
          <w:tcPr>
            <w:tcW w:w="426" w:type="dxa"/>
            <w:tcBorders>
              <w:top w:val="nil"/>
              <w:bottom w:val="nil"/>
            </w:tcBorders>
          </w:tcPr>
          <w:p w:rsidR="006A0EDF" w:rsidRPr="00C65855" w:rsidRDefault="006A0EDF" w:rsidP="003908D9">
            <w:pPr>
              <w:ind w:right="-501"/>
            </w:pPr>
          </w:p>
        </w:tc>
        <w:tc>
          <w:tcPr>
            <w:tcW w:w="1267" w:type="dxa"/>
            <w:vMerge/>
          </w:tcPr>
          <w:p w:rsidR="006A0EDF" w:rsidRPr="00C65855" w:rsidRDefault="006A0EDF" w:rsidP="003908D9">
            <w:pPr>
              <w:ind w:right="-501"/>
            </w:pPr>
          </w:p>
        </w:tc>
        <w:tc>
          <w:tcPr>
            <w:tcW w:w="3126" w:type="dxa"/>
            <w:vMerge/>
          </w:tcPr>
          <w:p w:rsidR="006A0EDF" w:rsidRPr="00C65855" w:rsidRDefault="006A0EDF" w:rsidP="003908D9">
            <w:pPr>
              <w:ind w:right="-501"/>
            </w:pPr>
          </w:p>
        </w:tc>
        <w:tc>
          <w:tcPr>
            <w:tcW w:w="2978" w:type="dxa"/>
            <w:vMerge/>
          </w:tcPr>
          <w:p w:rsidR="006A0EDF" w:rsidRPr="00C65855" w:rsidRDefault="006A0EDF" w:rsidP="003908D9">
            <w:pPr>
              <w:ind w:right="-501"/>
            </w:pPr>
          </w:p>
        </w:tc>
      </w:tr>
      <w:tr w:rsidR="00C65855" w:rsidRPr="00C65855" w:rsidTr="00946803">
        <w:trPr>
          <w:trHeight w:hRule="exact" w:val="227"/>
        </w:trPr>
        <w:tc>
          <w:tcPr>
            <w:tcW w:w="1276" w:type="dxa"/>
            <w:gridSpan w:val="3"/>
            <w:vMerge/>
          </w:tcPr>
          <w:p w:rsidR="006A0EDF" w:rsidRPr="00C65855" w:rsidRDefault="006A0EDF" w:rsidP="003908D9">
            <w:pPr>
              <w:ind w:right="-501"/>
            </w:pPr>
          </w:p>
        </w:tc>
        <w:tc>
          <w:tcPr>
            <w:tcW w:w="3261" w:type="dxa"/>
            <w:vMerge/>
          </w:tcPr>
          <w:p w:rsidR="006A0EDF" w:rsidRPr="00C65855" w:rsidRDefault="006A0EDF" w:rsidP="003908D9">
            <w:pPr>
              <w:ind w:right="-501"/>
            </w:pPr>
          </w:p>
        </w:tc>
        <w:tc>
          <w:tcPr>
            <w:tcW w:w="2977" w:type="dxa"/>
            <w:vMerge/>
          </w:tcPr>
          <w:p w:rsidR="006A0EDF" w:rsidRPr="00C65855" w:rsidRDefault="006A0EDF" w:rsidP="003908D9">
            <w:pPr>
              <w:ind w:right="-501"/>
            </w:pPr>
          </w:p>
        </w:tc>
        <w:tc>
          <w:tcPr>
            <w:tcW w:w="426" w:type="dxa"/>
            <w:tcBorders>
              <w:top w:val="nil"/>
              <w:bottom w:val="nil"/>
            </w:tcBorders>
          </w:tcPr>
          <w:p w:rsidR="006A0EDF" w:rsidRPr="00C65855" w:rsidRDefault="006A0EDF" w:rsidP="003908D9">
            <w:pPr>
              <w:ind w:right="-501"/>
            </w:pPr>
          </w:p>
        </w:tc>
        <w:tc>
          <w:tcPr>
            <w:tcW w:w="1267" w:type="dxa"/>
            <w:vMerge/>
          </w:tcPr>
          <w:p w:rsidR="006A0EDF" w:rsidRPr="00C65855" w:rsidRDefault="006A0EDF" w:rsidP="003908D9">
            <w:pPr>
              <w:ind w:right="-501"/>
            </w:pPr>
          </w:p>
        </w:tc>
        <w:tc>
          <w:tcPr>
            <w:tcW w:w="3126" w:type="dxa"/>
            <w:vMerge/>
          </w:tcPr>
          <w:p w:rsidR="006A0EDF" w:rsidRPr="00C65855" w:rsidRDefault="006A0EDF" w:rsidP="003908D9">
            <w:pPr>
              <w:ind w:right="-501"/>
            </w:pPr>
          </w:p>
        </w:tc>
        <w:tc>
          <w:tcPr>
            <w:tcW w:w="2978" w:type="dxa"/>
            <w:vMerge/>
          </w:tcPr>
          <w:p w:rsidR="006A0EDF" w:rsidRPr="00C65855" w:rsidRDefault="006A0EDF" w:rsidP="003908D9">
            <w:pPr>
              <w:ind w:right="-501"/>
            </w:pPr>
          </w:p>
        </w:tc>
      </w:tr>
      <w:tr w:rsidR="00C65855" w:rsidRPr="00C65855" w:rsidTr="00946803">
        <w:trPr>
          <w:trHeight w:hRule="exact" w:val="227"/>
        </w:trPr>
        <w:tc>
          <w:tcPr>
            <w:tcW w:w="1276" w:type="dxa"/>
            <w:gridSpan w:val="3"/>
            <w:vMerge w:val="restart"/>
          </w:tcPr>
          <w:p w:rsidR="006A0EDF" w:rsidRPr="00C65855" w:rsidRDefault="006A0EDF" w:rsidP="006A0EDF">
            <w:pPr>
              <w:rPr>
                <w:rFonts w:ascii="Arial" w:hAnsi="Arial" w:cs="Arial"/>
                <w:sz w:val="16"/>
                <w:szCs w:val="16"/>
              </w:rPr>
            </w:pPr>
            <w:r w:rsidRPr="00C65855">
              <w:rPr>
                <w:rFonts w:ascii="Arial" w:hAnsi="Arial" w:cs="Arial"/>
                <w:sz w:val="16"/>
                <w:szCs w:val="16"/>
              </w:rPr>
              <w:t xml:space="preserve">2. Water &amp;   </w:t>
            </w:r>
          </w:p>
          <w:p w:rsidR="006A0EDF" w:rsidRPr="00C65855" w:rsidRDefault="006A0EDF" w:rsidP="006A0EDF">
            <w:pPr>
              <w:rPr>
                <w:rFonts w:ascii="Arial" w:hAnsi="Arial" w:cs="Arial"/>
                <w:sz w:val="16"/>
                <w:szCs w:val="16"/>
              </w:rPr>
            </w:pPr>
            <w:r w:rsidRPr="00C65855">
              <w:rPr>
                <w:rFonts w:ascii="Arial" w:hAnsi="Arial" w:cs="Arial"/>
                <w:sz w:val="16"/>
                <w:szCs w:val="16"/>
              </w:rPr>
              <w:t xml:space="preserve">    Sanitation</w:t>
            </w:r>
          </w:p>
        </w:tc>
        <w:tc>
          <w:tcPr>
            <w:tcW w:w="3261" w:type="dxa"/>
            <w:vMerge w:val="restart"/>
          </w:tcPr>
          <w:p w:rsidR="006A0EDF" w:rsidRPr="00C65855" w:rsidRDefault="006A0EDF" w:rsidP="006A0EDF">
            <w:pPr>
              <w:contextualSpacing/>
              <w:rPr>
                <w:rFonts w:ascii="Arial" w:hAnsi="Arial" w:cs="Arial"/>
                <w:sz w:val="16"/>
                <w:szCs w:val="16"/>
              </w:rPr>
            </w:pPr>
            <w:r w:rsidRPr="00C65855">
              <w:rPr>
                <w:rFonts w:ascii="Arial" w:hAnsi="Arial" w:cs="Arial"/>
                <w:sz w:val="16"/>
                <w:szCs w:val="16"/>
              </w:rPr>
              <w:t>2.1. Additional Reservoir.</w:t>
            </w:r>
          </w:p>
          <w:p w:rsidR="006A0EDF" w:rsidRPr="00C65855" w:rsidRDefault="006A0EDF" w:rsidP="006A0EDF">
            <w:pPr>
              <w:contextualSpacing/>
              <w:rPr>
                <w:rFonts w:ascii="Arial" w:hAnsi="Arial" w:cs="Arial"/>
                <w:sz w:val="16"/>
                <w:szCs w:val="16"/>
              </w:rPr>
            </w:pPr>
            <w:r w:rsidRPr="00C65855">
              <w:rPr>
                <w:rFonts w:ascii="Arial" w:hAnsi="Arial" w:cs="Arial"/>
                <w:sz w:val="16"/>
                <w:szCs w:val="16"/>
              </w:rPr>
              <w:t xml:space="preserve">2.2. Water installation pipe line to </w:t>
            </w:r>
          </w:p>
          <w:p w:rsidR="006A0EDF" w:rsidRPr="00C65855" w:rsidRDefault="006A0EDF" w:rsidP="006A0EDF">
            <w:pPr>
              <w:contextualSpacing/>
              <w:rPr>
                <w:rFonts w:ascii="Arial" w:hAnsi="Arial" w:cs="Arial"/>
                <w:sz w:val="16"/>
                <w:szCs w:val="16"/>
              </w:rPr>
            </w:pPr>
            <w:r w:rsidRPr="00C65855">
              <w:rPr>
                <w:rFonts w:ascii="Arial" w:hAnsi="Arial" w:cs="Arial"/>
                <w:sz w:val="16"/>
                <w:szCs w:val="16"/>
              </w:rPr>
              <w:t xml:space="preserve">       cemetery</w:t>
            </w:r>
          </w:p>
          <w:p w:rsidR="006A0EDF" w:rsidRPr="00C65855" w:rsidRDefault="006A0EDF" w:rsidP="006A0EDF">
            <w:pPr>
              <w:contextualSpacing/>
              <w:rPr>
                <w:rFonts w:ascii="Arial" w:hAnsi="Arial" w:cs="Arial"/>
                <w:sz w:val="16"/>
                <w:szCs w:val="16"/>
              </w:rPr>
            </w:pPr>
            <w:r w:rsidRPr="00C65855">
              <w:rPr>
                <w:rFonts w:ascii="Arial" w:hAnsi="Arial" w:cs="Arial"/>
                <w:sz w:val="16"/>
                <w:szCs w:val="16"/>
              </w:rPr>
              <w:t xml:space="preserve">2.3. Cement portable toilets at </w:t>
            </w:r>
          </w:p>
          <w:p w:rsidR="006A0EDF" w:rsidRPr="00C65855" w:rsidRDefault="006A0EDF" w:rsidP="006A0EDF">
            <w:pPr>
              <w:contextualSpacing/>
              <w:rPr>
                <w:rFonts w:ascii="Arial" w:hAnsi="Arial" w:cs="Arial"/>
                <w:sz w:val="16"/>
                <w:szCs w:val="16"/>
              </w:rPr>
            </w:pPr>
            <w:r w:rsidRPr="00C65855">
              <w:rPr>
                <w:rFonts w:ascii="Arial" w:hAnsi="Arial" w:cs="Arial"/>
                <w:sz w:val="16"/>
                <w:szCs w:val="16"/>
              </w:rPr>
              <w:t xml:space="preserve">       Cemetery</w:t>
            </w:r>
          </w:p>
          <w:p w:rsidR="006A0EDF" w:rsidRPr="00C65855" w:rsidRDefault="006A0EDF" w:rsidP="006A0EDF">
            <w:pPr>
              <w:contextualSpacing/>
              <w:rPr>
                <w:rFonts w:ascii="Arial" w:hAnsi="Arial" w:cs="Arial"/>
                <w:sz w:val="16"/>
                <w:szCs w:val="16"/>
              </w:rPr>
            </w:pPr>
            <w:r w:rsidRPr="00C65855">
              <w:rPr>
                <w:rFonts w:ascii="Arial" w:hAnsi="Arial" w:cs="Arial"/>
                <w:sz w:val="16"/>
                <w:szCs w:val="16"/>
              </w:rPr>
              <w:t xml:space="preserve">2.4. New water &amp; sanitation network </w:t>
            </w:r>
          </w:p>
          <w:p w:rsidR="006A0EDF" w:rsidRPr="00C65855" w:rsidRDefault="006A0EDF" w:rsidP="006A0EDF">
            <w:pPr>
              <w:contextualSpacing/>
              <w:rPr>
                <w:rFonts w:ascii="Arial" w:hAnsi="Arial" w:cs="Arial"/>
                <w:sz w:val="16"/>
                <w:szCs w:val="16"/>
              </w:rPr>
            </w:pPr>
            <w:r w:rsidRPr="00C65855">
              <w:rPr>
                <w:rFonts w:ascii="Arial" w:hAnsi="Arial" w:cs="Arial"/>
                <w:sz w:val="16"/>
                <w:szCs w:val="16"/>
              </w:rPr>
              <w:t xml:space="preserve">2.5. Ablution block at cemetery </w:t>
            </w:r>
          </w:p>
        </w:tc>
        <w:tc>
          <w:tcPr>
            <w:tcW w:w="2977" w:type="dxa"/>
            <w:vMerge w:val="restart"/>
            <w:vAlign w:val="center"/>
          </w:tcPr>
          <w:p w:rsidR="006A0EDF" w:rsidRPr="00C65855" w:rsidRDefault="006A0EDF" w:rsidP="006A0EDF">
            <w:pPr>
              <w:rPr>
                <w:rFonts w:ascii="Arial" w:hAnsi="Arial" w:cs="Arial"/>
                <w:sz w:val="16"/>
                <w:szCs w:val="16"/>
              </w:rPr>
            </w:pPr>
            <w:r w:rsidRPr="00C65855">
              <w:rPr>
                <w:rFonts w:ascii="Arial" w:hAnsi="Arial" w:cs="Arial"/>
                <w:sz w:val="16"/>
                <w:szCs w:val="16"/>
              </w:rPr>
              <w:t>Mothotlung</w:t>
            </w:r>
          </w:p>
        </w:tc>
        <w:tc>
          <w:tcPr>
            <w:tcW w:w="426" w:type="dxa"/>
            <w:tcBorders>
              <w:top w:val="nil"/>
              <w:bottom w:val="nil"/>
            </w:tcBorders>
          </w:tcPr>
          <w:p w:rsidR="006A0EDF" w:rsidRPr="00C65855" w:rsidRDefault="006A0EDF" w:rsidP="006A0EDF">
            <w:pPr>
              <w:ind w:right="-501"/>
            </w:pPr>
          </w:p>
        </w:tc>
        <w:tc>
          <w:tcPr>
            <w:tcW w:w="1267" w:type="dxa"/>
            <w:vMerge/>
          </w:tcPr>
          <w:p w:rsidR="006A0EDF" w:rsidRPr="00C65855" w:rsidRDefault="006A0EDF" w:rsidP="006A0EDF">
            <w:pPr>
              <w:ind w:right="-501"/>
            </w:pPr>
          </w:p>
        </w:tc>
        <w:tc>
          <w:tcPr>
            <w:tcW w:w="3126" w:type="dxa"/>
            <w:vMerge/>
          </w:tcPr>
          <w:p w:rsidR="006A0EDF" w:rsidRPr="00C65855" w:rsidRDefault="006A0EDF" w:rsidP="006A0EDF">
            <w:pPr>
              <w:ind w:right="-501"/>
            </w:pPr>
          </w:p>
        </w:tc>
        <w:tc>
          <w:tcPr>
            <w:tcW w:w="2978" w:type="dxa"/>
            <w:vMerge/>
          </w:tcPr>
          <w:p w:rsidR="006A0EDF" w:rsidRPr="00C65855" w:rsidRDefault="006A0EDF" w:rsidP="006A0EDF">
            <w:pPr>
              <w:ind w:right="-501"/>
            </w:pPr>
          </w:p>
        </w:tc>
      </w:tr>
      <w:tr w:rsidR="00C65855" w:rsidRPr="00C65855" w:rsidTr="00946803">
        <w:trPr>
          <w:trHeight w:hRule="exact" w:val="227"/>
        </w:trPr>
        <w:tc>
          <w:tcPr>
            <w:tcW w:w="1276" w:type="dxa"/>
            <w:gridSpan w:val="3"/>
            <w:vMerge/>
          </w:tcPr>
          <w:p w:rsidR="006A0EDF" w:rsidRPr="00C65855" w:rsidRDefault="006A0EDF" w:rsidP="003908D9">
            <w:pPr>
              <w:ind w:right="-501"/>
            </w:pPr>
          </w:p>
        </w:tc>
        <w:tc>
          <w:tcPr>
            <w:tcW w:w="3261" w:type="dxa"/>
            <w:vMerge/>
          </w:tcPr>
          <w:p w:rsidR="006A0EDF" w:rsidRPr="00C65855" w:rsidRDefault="006A0EDF" w:rsidP="003908D9">
            <w:pPr>
              <w:ind w:right="-501"/>
            </w:pPr>
          </w:p>
        </w:tc>
        <w:tc>
          <w:tcPr>
            <w:tcW w:w="2977" w:type="dxa"/>
            <w:vMerge/>
          </w:tcPr>
          <w:p w:rsidR="006A0EDF" w:rsidRPr="00C65855" w:rsidRDefault="006A0EDF" w:rsidP="003908D9">
            <w:pPr>
              <w:ind w:right="-501"/>
            </w:pPr>
          </w:p>
        </w:tc>
        <w:tc>
          <w:tcPr>
            <w:tcW w:w="426" w:type="dxa"/>
            <w:tcBorders>
              <w:top w:val="nil"/>
              <w:bottom w:val="nil"/>
            </w:tcBorders>
          </w:tcPr>
          <w:p w:rsidR="006A0EDF" w:rsidRPr="00C65855" w:rsidRDefault="006A0EDF" w:rsidP="003908D9">
            <w:pPr>
              <w:ind w:right="-501"/>
            </w:pPr>
          </w:p>
        </w:tc>
        <w:tc>
          <w:tcPr>
            <w:tcW w:w="1267" w:type="dxa"/>
            <w:vMerge/>
          </w:tcPr>
          <w:p w:rsidR="006A0EDF" w:rsidRPr="00C65855" w:rsidRDefault="006A0EDF" w:rsidP="003908D9">
            <w:pPr>
              <w:ind w:right="-501"/>
            </w:pPr>
          </w:p>
        </w:tc>
        <w:tc>
          <w:tcPr>
            <w:tcW w:w="3126" w:type="dxa"/>
            <w:vMerge/>
          </w:tcPr>
          <w:p w:rsidR="006A0EDF" w:rsidRPr="00C65855" w:rsidRDefault="006A0EDF" w:rsidP="003908D9">
            <w:pPr>
              <w:ind w:right="-501"/>
            </w:pPr>
          </w:p>
        </w:tc>
        <w:tc>
          <w:tcPr>
            <w:tcW w:w="2978" w:type="dxa"/>
            <w:vMerge/>
          </w:tcPr>
          <w:p w:rsidR="006A0EDF" w:rsidRPr="00C65855" w:rsidRDefault="006A0EDF" w:rsidP="003908D9">
            <w:pPr>
              <w:ind w:right="-501"/>
            </w:pPr>
          </w:p>
        </w:tc>
      </w:tr>
      <w:tr w:rsidR="00C65855" w:rsidRPr="00C65855" w:rsidTr="00946803">
        <w:trPr>
          <w:trHeight w:hRule="exact" w:val="227"/>
        </w:trPr>
        <w:tc>
          <w:tcPr>
            <w:tcW w:w="1276" w:type="dxa"/>
            <w:gridSpan w:val="3"/>
            <w:vMerge/>
          </w:tcPr>
          <w:p w:rsidR="006A0EDF" w:rsidRPr="00C65855" w:rsidRDefault="006A0EDF" w:rsidP="003908D9">
            <w:pPr>
              <w:rPr>
                <w:rFonts w:ascii="Arial" w:hAnsi="Arial" w:cs="Arial"/>
                <w:sz w:val="16"/>
                <w:szCs w:val="16"/>
              </w:rPr>
            </w:pPr>
          </w:p>
        </w:tc>
        <w:tc>
          <w:tcPr>
            <w:tcW w:w="3261" w:type="dxa"/>
            <w:vMerge/>
          </w:tcPr>
          <w:p w:rsidR="006A0EDF" w:rsidRPr="00C65855" w:rsidRDefault="006A0EDF" w:rsidP="003908D9">
            <w:pPr>
              <w:rPr>
                <w:rFonts w:ascii="Arial" w:hAnsi="Arial" w:cs="Arial"/>
                <w:sz w:val="16"/>
                <w:szCs w:val="16"/>
              </w:rPr>
            </w:pPr>
          </w:p>
        </w:tc>
        <w:tc>
          <w:tcPr>
            <w:tcW w:w="2977" w:type="dxa"/>
            <w:vMerge/>
          </w:tcPr>
          <w:p w:rsidR="006A0EDF" w:rsidRPr="00C65855" w:rsidRDefault="006A0EDF" w:rsidP="003908D9">
            <w:pPr>
              <w:rPr>
                <w:rFonts w:ascii="Arial" w:hAnsi="Arial" w:cs="Arial"/>
                <w:sz w:val="16"/>
                <w:szCs w:val="16"/>
              </w:rPr>
            </w:pPr>
          </w:p>
        </w:tc>
        <w:tc>
          <w:tcPr>
            <w:tcW w:w="426" w:type="dxa"/>
            <w:tcBorders>
              <w:top w:val="nil"/>
              <w:bottom w:val="nil"/>
            </w:tcBorders>
          </w:tcPr>
          <w:p w:rsidR="006A0EDF" w:rsidRPr="00C65855" w:rsidRDefault="006A0EDF" w:rsidP="003908D9">
            <w:pPr>
              <w:ind w:right="-501"/>
            </w:pPr>
          </w:p>
        </w:tc>
        <w:tc>
          <w:tcPr>
            <w:tcW w:w="1267" w:type="dxa"/>
            <w:vMerge w:val="restart"/>
          </w:tcPr>
          <w:p w:rsidR="006A0EDF" w:rsidRPr="00C65855" w:rsidRDefault="006A0EDF" w:rsidP="003908D9">
            <w:pPr>
              <w:rPr>
                <w:rFonts w:ascii="Arial" w:hAnsi="Arial" w:cs="Arial"/>
                <w:sz w:val="16"/>
                <w:szCs w:val="16"/>
              </w:rPr>
            </w:pPr>
            <w:r w:rsidRPr="00C65855">
              <w:rPr>
                <w:rFonts w:ascii="Arial" w:hAnsi="Arial" w:cs="Arial"/>
                <w:sz w:val="16"/>
                <w:szCs w:val="16"/>
              </w:rPr>
              <w:t xml:space="preserve">4. Land &amp; </w:t>
            </w:r>
          </w:p>
          <w:p w:rsidR="006A0EDF" w:rsidRPr="00C65855" w:rsidRDefault="006A0EDF" w:rsidP="003908D9">
            <w:pPr>
              <w:rPr>
                <w:rFonts w:ascii="Arial" w:hAnsi="Arial" w:cs="Arial"/>
                <w:sz w:val="16"/>
                <w:szCs w:val="16"/>
              </w:rPr>
            </w:pPr>
            <w:r w:rsidRPr="00C65855">
              <w:rPr>
                <w:rFonts w:ascii="Arial" w:hAnsi="Arial" w:cs="Arial"/>
                <w:sz w:val="16"/>
                <w:szCs w:val="16"/>
              </w:rPr>
              <w:t xml:space="preserve">    Housing</w:t>
            </w:r>
          </w:p>
        </w:tc>
        <w:tc>
          <w:tcPr>
            <w:tcW w:w="3126" w:type="dxa"/>
            <w:vMerge w:val="restart"/>
          </w:tcPr>
          <w:p w:rsidR="006A0EDF" w:rsidRPr="00C65855" w:rsidRDefault="006A0EDF" w:rsidP="003908D9">
            <w:pPr>
              <w:rPr>
                <w:rFonts w:ascii="Arial" w:hAnsi="Arial" w:cs="Arial"/>
                <w:sz w:val="16"/>
                <w:szCs w:val="16"/>
              </w:rPr>
            </w:pPr>
            <w:r w:rsidRPr="00C65855">
              <w:rPr>
                <w:rFonts w:ascii="Arial" w:hAnsi="Arial" w:cs="Arial"/>
                <w:sz w:val="16"/>
                <w:szCs w:val="16"/>
              </w:rPr>
              <w:t>4.1  Land</w:t>
            </w:r>
          </w:p>
          <w:p w:rsidR="006A0EDF" w:rsidRPr="00C65855" w:rsidRDefault="006A0EDF" w:rsidP="003908D9">
            <w:pPr>
              <w:rPr>
                <w:rFonts w:ascii="Arial" w:hAnsi="Arial" w:cs="Arial"/>
                <w:sz w:val="16"/>
                <w:szCs w:val="16"/>
              </w:rPr>
            </w:pPr>
            <w:r w:rsidRPr="00C65855">
              <w:rPr>
                <w:rFonts w:ascii="Arial" w:hAnsi="Arial" w:cs="Arial"/>
                <w:sz w:val="16"/>
                <w:szCs w:val="16"/>
              </w:rPr>
              <w:t>4.2. RDP Houses</w:t>
            </w:r>
          </w:p>
          <w:p w:rsidR="006A0EDF" w:rsidRPr="00C65855" w:rsidRDefault="006A0EDF" w:rsidP="003908D9">
            <w:pPr>
              <w:rPr>
                <w:rFonts w:ascii="Arial" w:hAnsi="Arial" w:cs="Arial"/>
                <w:sz w:val="16"/>
                <w:szCs w:val="16"/>
              </w:rPr>
            </w:pPr>
            <w:r w:rsidRPr="00C65855">
              <w:rPr>
                <w:rFonts w:ascii="Arial" w:hAnsi="Arial" w:cs="Arial"/>
                <w:sz w:val="16"/>
                <w:szCs w:val="16"/>
              </w:rPr>
              <w:t>4.3. Title Deeds</w:t>
            </w:r>
          </w:p>
          <w:p w:rsidR="006A0EDF" w:rsidRPr="00C65855" w:rsidRDefault="006A0EDF" w:rsidP="003908D9">
            <w:pPr>
              <w:rPr>
                <w:rFonts w:ascii="Arial" w:hAnsi="Arial" w:cs="Arial"/>
                <w:sz w:val="16"/>
                <w:szCs w:val="16"/>
              </w:rPr>
            </w:pPr>
            <w:r w:rsidRPr="00C65855">
              <w:rPr>
                <w:rFonts w:ascii="Arial" w:hAnsi="Arial" w:cs="Arial"/>
                <w:sz w:val="16"/>
                <w:szCs w:val="16"/>
              </w:rPr>
              <w:t>4.4. PHP Houses</w:t>
            </w:r>
          </w:p>
          <w:p w:rsidR="006A0EDF" w:rsidRPr="00C65855" w:rsidRDefault="006A0EDF" w:rsidP="003908D9">
            <w:pPr>
              <w:rPr>
                <w:rFonts w:ascii="Arial" w:hAnsi="Arial" w:cs="Arial"/>
                <w:sz w:val="16"/>
                <w:szCs w:val="16"/>
              </w:rPr>
            </w:pPr>
            <w:r w:rsidRPr="00C65855">
              <w:rPr>
                <w:rFonts w:ascii="Arial" w:hAnsi="Arial" w:cs="Arial"/>
                <w:sz w:val="16"/>
                <w:szCs w:val="16"/>
              </w:rPr>
              <w:t>4.5. Formalizing of Informal Settlements</w:t>
            </w:r>
          </w:p>
        </w:tc>
        <w:tc>
          <w:tcPr>
            <w:tcW w:w="2978" w:type="dxa"/>
            <w:vMerge w:val="restart"/>
            <w:tcBorders>
              <w:right w:val="single" w:sz="4" w:space="0" w:color="auto"/>
            </w:tcBorders>
          </w:tcPr>
          <w:p w:rsidR="006A0EDF" w:rsidRPr="00C65855" w:rsidRDefault="006A0EDF" w:rsidP="003908D9">
            <w:pPr>
              <w:rPr>
                <w:rFonts w:ascii="Arial" w:hAnsi="Arial" w:cs="Arial"/>
                <w:sz w:val="16"/>
                <w:szCs w:val="16"/>
              </w:rPr>
            </w:pPr>
            <w:r w:rsidRPr="00C65855">
              <w:rPr>
                <w:rFonts w:ascii="Arial" w:hAnsi="Arial" w:cs="Arial"/>
                <w:sz w:val="16"/>
                <w:szCs w:val="16"/>
              </w:rPr>
              <w:t>Mothotlung Ext. 1 &amp; 2</w:t>
            </w:r>
          </w:p>
          <w:p w:rsidR="006A0EDF" w:rsidRPr="00C65855" w:rsidRDefault="006A0EDF" w:rsidP="003908D9">
            <w:pPr>
              <w:rPr>
                <w:rFonts w:ascii="Arial" w:hAnsi="Arial" w:cs="Arial"/>
                <w:sz w:val="16"/>
                <w:szCs w:val="16"/>
              </w:rPr>
            </w:pPr>
            <w:r w:rsidRPr="00C65855">
              <w:rPr>
                <w:rFonts w:ascii="Arial" w:hAnsi="Arial" w:cs="Arial"/>
                <w:sz w:val="16"/>
                <w:szCs w:val="16"/>
              </w:rPr>
              <w:t>Damonsville &amp; Mothotlung Ext. 1 &amp; 2</w:t>
            </w:r>
          </w:p>
          <w:p w:rsidR="006A0EDF" w:rsidRPr="00C65855" w:rsidRDefault="006A0EDF" w:rsidP="003908D9">
            <w:pPr>
              <w:rPr>
                <w:rFonts w:ascii="Arial" w:hAnsi="Arial" w:cs="Arial"/>
                <w:sz w:val="16"/>
                <w:szCs w:val="16"/>
              </w:rPr>
            </w:pPr>
            <w:r w:rsidRPr="00C65855">
              <w:rPr>
                <w:rFonts w:ascii="Arial" w:hAnsi="Arial" w:cs="Arial"/>
                <w:sz w:val="16"/>
                <w:szCs w:val="16"/>
              </w:rPr>
              <w:t>Damonsville &amp; Mothotlung Ext 1 &amp; 2,</w:t>
            </w:r>
          </w:p>
          <w:p w:rsidR="006A0EDF" w:rsidRPr="00C65855" w:rsidRDefault="006A0EDF" w:rsidP="003908D9">
            <w:pPr>
              <w:rPr>
                <w:rFonts w:ascii="Arial" w:hAnsi="Arial" w:cs="Arial"/>
                <w:sz w:val="16"/>
                <w:szCs w:val="16"/>
              </w:rPr>
            </w:pPr>
            <w:r w:rsidRPr="00C65855">
              <w:rPr>
                <w:rFonts w:ascii="Arial" w:hAnsi="Arial" w:cs="Arial"/>
                <w:sz w:val="16"/>
                <w:szCs w:val="16"/>
              </w:rPr>
              <w:t>Damonsville</w:t>
            </w:r>
          </w:p>
          <w:p w:rsidR="006A0EDF" w:rsidRPr="00C65855" w:rsidRDefault="006A0EDF" w:rsidP="003908D9">
            <w:pPr>
              <w:rPr>
                <w:rFonts w:ascii="Arial" w:hAnsi="Arial" w:cs="Arial"/>
                <w:sz w:val="16"/>
                <w:szCs w:val="16"/>
              </w:rPr>
            </w:pPr>
            <w:r w:rsidRPr="00C65855">
              <w:rPr>
                <w:rFonts w:ascii="Arial" w:hAnsi="Arial" w:cs="Arial"/>
                <w:sz w:val="16"/>
                <w:szCs w:val="16"/>
              </w:rPr>
              <w:t xml:space="preserve">Damonsville </w:t>
            </w:r>
          </w:p>
        </w:tc>
      </w:tr>
      <w:tr w:rsidR="00C65855" w:rsidRPr="00C65855" w:rsidTr="00946803">
        <w:trPr>
          <w:trHeight w:hRule="exact" w:val="227"/>
        </w:trPr>
        <w:tc>
          <w:tcPr>
            <w:tcW w:w="1276" w:type="dxa"/>
            <w:gridSpan w:val="3"/>
            <w:vMerge/>
          </w:tcPr>
          <w:p w:rsidR="006A0EDF" w:rsidRPr="00C65855" w:rsidRDefault="006A0EDF" w:rsidP="003908D9">
            <w:pPr>
              <w:ind w:right="-501"/>
            </w:pPr>
          </w:p>
        </w:tc>
        <w:tc>
          <w:tcPr>
            <w:tcW w:w="3261" w:type="dxa"/>
            <w:vMerge/>
          </w:tcPr>
          <w:p w:rsidR="006A0EDF" w:rsidRPr="00C65855" w:rsidRDefault="006A0EDF" w:rsidP="003908D9">
            <w:pPr>
              <w:ind w:right="-501"/>
            </w:pPr>
          </w:p>
        </w:tc>
        <w:tc>
          <w:tcPr>
            <w:tcW w:w="2977" w:type="dxa"/>
            <w:vMerge/>
          </w:tcPr>
          <w:p w:rsidR="006A0EDF" w:rsidRPr="00C65855" w:rsidRDefault="006A0EDF" w:rsidP="003908D9">
            <w:pPr>
              <w:ind w:right="-501"/>
            </w:pPr>
          </w:p>
        </w:tc>
        <w:tc>
          <w:tcPr>
            <w:tcW w:w="426" w:type="dxa"/>
            <w:tcBorders>
              <w:top w:val="nil"/>
              <w:bottom w:val="nil"/>
            </w:tcBorders>
          </w:tcPr>
          <w:p w:rsidR="006A0EDF" w:rsidRPr="00C65855" w:rsidRDefault="006A0EDF" w:rsidP="003908D9">
            <w:pPr>
              <w:ind w:right="-501"/>
            </w:pPr>
          </w:p>
        </w:tc>
        <w:tc>
          <w:tcPr>
            <w:tcW w:w="1267" w:type="dxa"/>
            <w:vMerge/>
            <w:tcBorders>
              <w:right w:val="single" w:sz="4" w:space="0" w:color="auto"/>
            </w:tcBorders>
          </w:tcPr>
          <w:p w:rsidR="006A0EDF" w:rsidRPr="00C65855" w:rsidRDefault="006A0EDF" w:rsidP="003908D9">
            <w:pPr>
              <w:ind w:right="-501"/>
            </w:pPr>
          </w:p>
        </w:tc>
        <w:tc>
          <w:tcPr>
            <w:tcW w:w="3126" w:type="dxa"/>
            <w:vMerge/>
            <w:tcBorders>
              <w:right w:val="single" w:sz="4" w:space="0" w:color="auto"/>
            </w:tcBorders>
          </w:tcPr>
          <w:p w:rsidR="006A0EDF" w:rsidRPr="00C65855" w:rsidRDefault="006A0EDF" w:rsidP="003908D9">
            <w:pPr>
              <w:ind w:right="-501"/>
            </w:pPr>
          </w:p>
        </w:tc>
        <w:tc>
          <w:tcPr>
            <w:tcW w:w="2978" w:type="dxa"/>
            <w:vMerge/>
            <w:tcBorders>
              <w:right w:val="single" w:sz="4" w:space="0" w:color="auto"/>
            </w:tcBorders>
          </w:tcPr>
          <w:p w:rsidR="006A0EDF" w:rsidRPr="00C65855" w:rsidRDefault="006A0EDF" w:rsidP="003908D9">
            <w:pPr>
              <w:ind w:right="-501"/>
            </w:pPr>
          </w:p>
        </w:tc>
      </w:tr>
      <w:tr w:rsidR="00C65855" w:rsidRPr="00C65855" w:rsidTr="00946803">
        <w:trPr>
          <w:trHeight w:hRule="exact" w:val="227"/>
        </w:trPr>
        <w:tc>
          <w:tcPr>
            <w:tcW w:w="1276" w:type="dxa"/>
            <w:gridSpan w:val="3"/>
            <w:vMerge/>
          </w:tcPr>
          <w:p w:rsidR="006A0EDF" w:rsidRPr="00C65855" w:rsidRDefault="006A0EDF" w:rsidP="003908D9">
            <w:pPr>
              <w:ind w:right="-501"/>
            </w:pPr>
          </w:p>
        </w:tc>
        <w:tc>
          <w:tcPr>
            <w:tcW w:w="3261" w:type="dxa"/>
            <w:vMerge/>
          </w:tcPr>
          <w:p w:rsidR="006A0EDF" w:rsidRPr="00C65855" w:rsidRDefault="006A0EDF" w:rsidP="003908D9">
            <w:pPr>
              <w:ind w:right="-501"/>
            </w:pPr>
          </w:p>
        </w:tc>
        <w:tc>
          <w:tcPr>
            <w:tcW w:w="2977" w:type="dxa"/>
            <w:vMerge/>
          </w:tcPr>
          <w:p w:rsidR="006A0EDF" w:rsidRPr="00C65855" w:rsidRDefault="006A0EDF" w:rsidP="003908D9">
            <w:pPr>
              <w:ind w:right="-501"/>
            </w:pPr>
          </w:p>
        </w:tc>
        <w:tc>
          <w:tcPr>
            <w:tcW w:w="426" w:type="dxa"/>
            <w:tcBorders>
              <w:top w:val="nil"/>
              <w:bottom w:val="nil"/>
            </w:tcBorders>
          </w:tcPr>
          <w:p w:rsidR="006A0EDF" w:rsidRPr="00C65855" w:rsidRDefault="006A0EDF" w:rsidP="003908D9">
            <w:pPr>
              <w:ind w:right="-501"/>
            </w:pPr>
          </w:p>
        </w:tc>
        <w:tc>
          <w:tcPr>
            <w:tcW w:w="1267" w:type="dxa"/>
            <w:vMerge/>
            <w:tcBorders>
              <w:right w:val="single" w:sz="4" w:space="0" w:color="auto"/>
            </w:tcBorders>
          </w:tcPr>
          <w:p w:rsidR="006A0EDF" w:rsidRPr="00C65855" w:rsidRDefault="006A0EDF" w:rsidP="003908D9">
            <w:pPr>
              <w:ind w:right="-501"/>
            </w:pPr>
          </w:p>
        </w:tc>
        <w:tc>
          <w:tcPr>
            <w:tcW w:w="3126" w:type="dxa"/>
            <w:vMerge/>
            <w:tcBorders>
              <w:right w:val="single" w:sz="4" w:space="0" w:color="auto"/>
            </w:tcBorders>
          </w:tcPr>
          <w:p w:rsidR="006A0EDF" w:rsidRPr="00C65855" w:rsidRDefault="006A0EDF" w:rsidP="003908D9">
            <w:pPr>
              <w:ind w:right="-501"/>
            </w:pPr>
          </w:p>
        </w:tc>
        <w:tc>
          <w:tcPr>
            <w:tcW w:w="2978" w:type="dxa"/>
            <w:vMerge/>
            <w:tcBorders>
              <w:right w:val="single" w:sz="4" w:space="0" w:color="auto"/>
            </w:tcBorders>
          </w:tcPr>
          <w:p w:rsidR="006A0EDF" w:rsidRPr="00C65855" w:rsidRDefault="006A0EDF" w:rsidP="003908D9">
            <w:pPr>
              <w:ind w:right="-501"/>
            </w:pPr>
          </w:p>
        </w:tc>
      </w:tr>
      <w:tr w:rsidR="00C65855" w:rsidRPr="00C65855" w:rsidTr="00946803">
        <w:trPr>
          <w:trHeight w:hRule="exact" w:val="227"/>
        </w:trPr>
        <w:tc>
          <w:tcPr>
            <w:tcW w:w="1276" w:type="dxa"/>
            <w:gridSpan w:val="3"/>
            <w:vMerge/>
          </w:tcPr>
          <w:p w:rsidR="006A0EDF" w:rsidRPr="00C65855" w:rsidRDefault="006A0EDF" w:rsidP="003908D9">
            <w:pPr>
              <w:ind w:right="-501"/>
            </w:pPr>
          </w:p>
        </w:tc>
        <w:tc>
          <w:tcPr>
            <w:tcW w:w="3261" w:type="dxa"/>
            <w:vMerge/>
          </w:tcPr>
          <w:p w:rsidR="006A0EDF" w:rsidRPr="00C65855" w:rsidRDefault="006A0EDF" w:rsidP="003908D9">
            <w:pPr>
              <w:ind w:right="-501"/>
            </w:pPr>
          </w:p>
        </w:tc>
        <w:tc>
          <w:tcPr>
            <w:tcW w:w="2977" w:type="dxa"/>
            <w:vMerge/>
          </w:tcPr>
          <w:p w:rsidR="006A0EDF" w:rsidRPr="00C65855" w:rsidRDefault="006A0EDF" w:rsidP="003908D9">
            <w:pPr>
              <w:ind w:right="-501"/>
            </w:pPr>
          </w:p>
        </w:tc>
        <w:tc>
          <w:tcPr>
            <w:tcW w:w="426" w:type="dxa"/>
            <w:tcBorders>
              <w:top w:val="nil"/>
              <w:bottom w:val="nil"/>
            </w:tcBorders>
          </w:tcPr>
          <w:p w:rsidR="006A0EDF" w:rsidRPr="00C65855" w:rsidRDefault="006A0EDF" w:rsidP="003908D9">
            <w:pPr>
              <w:ind w:right="-501"/>
            </w:pPr>
          </w:p>
        </w:tc>
        <w:tc>
          <w:tcPr>
            <w:tcW w:w="1267" w:type="dxa"/>
            <w:vMerge/>
            <w:tcBorders>
              <w:right w:val="single" w:sz="4" w:space="0" w:color="auto"/>
            </w:tcBorders>
          </w:tcPr>
          <w:p w:rsidR="006A0EDF" w:rsidRPr="00C65855" w:rsidRDefault="006A0EDF" w:rsidP="003908D9">
            <w:pPr>
              <w:ind w:right="-501"/>
            </w:pPr>
          </w:p>
        </w:tc>
        <w:tc>
          <w:tcPr>
            <w:tcW w:w="3126" w:type="dxa"/>
            <w:vMerge/>
            <w:tcBorders>
              <w:right w:val="single" w:sz="4" w:space="0" w:color="auto"/>
            </w:tcBorders>
          </w:tcPr>
          <w:p w:rsidR="006A0EDF" w:rsidRPr="00C65855" w:rsidRDefault="006A0EDF" w:rsidP="003908D9">
            <w:pPr>
              <w:ind w:right="-501"/>
            </w:pPr>
          </w:p>
        </w:tc>
        <w:tc>
          <w:tcPr>
            <w:tcW w:w="2978" w:type="dxa"/>
            <w:vMerge/>
            <w:tcBorders>
              <w:right w:val="single" w:sz="4" w:space="0" w:color="auto"/>
            </w:tcBorders>
          </w:tcPr>
          <w:p w:rsidR="006A0EDF" w:rsidRPr="00C65855" w:rsidRDefault="006A0EDF" w:rsidP="003908D9">
            <w:pPr>
              <w:ind w:right="-501"/>
            </w:pPr>
          </w:p>
        </w:tc>
      </w:tr>
      <w:tr w:rsidR="00C65855" w:rsidRPr="00C65855" w:rsidTr="00946803">
        <w:trPr>
          <w:trHeight w:hRule="exact" w:val="227"/>
        </w:trPr>
        <w:tc>
          <w:tcPr>
            <w:tcW w:w="1276" w:type="dxa"/>
            <w:gridSpan w:val="3"/>
            <w:vMerge w:val="restart"/>
          </w:tcPr>
          <w:p w:rsidR="006A0EDF" w:rsidRPr="00C65855" w:rsidRDefault="006A0EDF" w:rsidP="006A0EDF">
            <w:pPr>
              <w:rPr>
                <w:rFonts w:ascii="Arial" w:hAnsi="Arial" w:cs="Arial"/>
                <w:sz w:val="16"/>
                <w:szCs w:val="16"/>
              </w:rPr>
            </w:pPr>
            <w:r w:rsidRPr="00C65855">
              <w:rPr>
                <w:rFonts w:ascii="Arial" w:hAnsi="Arial" w:cs="Arial"/>
                <w:sz w:val="16"/>
                <w:szCs w:val="16"/>
              </w:rPr>
              <w:t>3. Land &amp;</w:t>
            </w:r>
          </w:p>
          <w:p w:rsidR="006A0EDF" w:rsidRPr="00C65855" w:rsidRDefault="006A0EDF" w:rsidP="006A0EDF">
            <w:pPr>
              <w:rPr>
                <w:rFonts w:ascii="Arial" w:hAnsi="Arial" w:cs="Arial"/>
                <w:sz w:val="16"/>
                <w:szCs w:val="16"/>
              </w:rPr>
            </w:pPr>
            <w:r w:rsidRPr="00C65855">
              <w:rPr>
                <w:rFonts w:ascii="Arial" w:hAnsi="Arial" w:cs="Arial"/>
                <w:sz w:val="16"/>
                <w:szCs w:val="16"/>
              </w:rPr>
              <w:t xml:space="preserve">    Housing</w:t>
            </w:r>
          </w:p>
        </w:tc>
        <w:tc>
          <w:tcPr>
            <w:tcW w:w="3261" w:type="dxa"/>
            <w:vMerge w:val="restart"/>
          </w:tcPr>
          <w:p w:rsidR="006A0EDF" w:rsidRPr="00C65855" w:rsidRDefault="006A0EDF" w:rsidP="006A0EDF">
            <w:pPr>
              <w:rPr>
                <w:rFonts w:ascii="Arial" w:hAnsi="Arial" w:cs="Arial"/>
                <w:sz w:val="16"/>
                <w:szCs w:val="16"/>
              </w:rPr>
            </w:pPr>
            <w:r w:rsidRPr="00C65855">
              <w:rPr>
                <w:rFonts w:ascii="Arial" w:hAnsi="Arial" w:cs="Arial"/>
                <w:sz w:val="16"/>
                <w:szCs w:val="16"/>
              </w:rPr>
              <w:t>3.1. Land</w:t>
            </w:r>
          </w:p>
          <w:p w:rsidR="006A0EDF" w:rsidRPr="00C65855" w:rsidRDefault="006A0EDF" w:rsidP="006A0EDF">
            <w:pPr>
              <w:rPr>
                <w:rFonts w:ascii="Arial" w:hAnsi="Arial" w:cs="Arial"/>
                <w:sz w:val="16"/>
                <w:szCs w:val="16"/>
              </w:rPr>
            </w:pPr>
            <w:r w:rsidRPr="00C65855">
              <w:rPr>
                <w:rFonts w:ascii="Arial" w:hAnsi="Arial" w:cs="Arial"/>
                <w:sz w:val="16"/>
                <w:szCs w:val="16"/>
              </w:rPr>
              <w:t>3.2. Title Deeds</w:t>
            </w:r>
          </w:p>
          <w:p w:rsidR="006A0EDF" w:rsidRPr="00C65855" w:rsidRDefault="006A0EDF" w:rsidP="006A0EDF">
            <w:pPr>
              <w:rPr>
                <w:rFonts w:ascii="Arial" w:hAnsi="Arial" w:cs="Arial"/>
                <w:sz w:val="16"/>
                <w:szCs w:val="16"/>
              </w:rPr>
            </w:pPr>
            <w:r w:rsidRPr="00C65855">
              <w:rPr>
                <w:rFonts w:ascii="Arial" w:hAnsi="Arial" w:cs="Arial"/>
                <w:sz w:val="16"/>
                <w:szCs w:val="16"/>
              </w:rPr>
              <w:t>3.3. Infrastructure(2500) RDP Houses</w:t>
            </w:r>
          </w:p>
          <w:p w:rsidR="006A0EDF" w:rsidRPr="00C65855" w:rsidRDefault="006A0EDF" w:rsidP="006A0EDF">
            <w:pPr>
              <w:rPr>
                <w:rFonts w:ascii="Arial" w:hAnsi="Arial" w:cs="Arial"/>
                <w:sz w:val="16"/>
                <w:szCs w:val="16"/>
              </w:rPr>
            </w:pPr>
            <w:r w:rsidRPr="00C65855">
              <w:rPr>
                <w:rFonts w:ascii="Arial" w:hAnsi="Arial" w:cs="Arial"/>
                <w:sz w:val="16"/>
                <w:szCs w:val="16"/>
              </w:rPr>
              <w:t>3.4. Land for property dev site</w:t>
            </w:r>
          </w:p>
          <w:p w:rsidR="006A0EDF" w:rsidRPr="00C65855" w:rsidRDefault="006A0EDF" w:rsidP="006A0EDF">
            <w:pPr>
              <w:rPr>
                <w:rFonts w:ascii="Arial" w:hAnsi="Arial" w:cs="Arial"/>
                <w:sz w:val="16"/>
                <w:szCs w:val="16"/>
              </w:rPr>
            </w:pPr>
            <w:r w:rsidRPr="00C65855">
              <w:rPr>
                <w:rFonts w:ascii="Arial" w:hAnsi="Arial" w:cs="Arial"/>
                <w:sz w:val="16"/>
                <w:szCs w:val="16"/>
              </w:rPr>
              <w:t xml:space="preserve">3.5. Assessment of RDP       </w:t>
            </w:r>
          </w:p>
        </w:tc>
        <w:tc>
          <w:tcPr>
            <w:tcW w:w="2977" w:type="dxa"/>
            <w:vMerge w:val="restart"/>
            <w:vAlign w:val="center"/>
          </w:tcPr>
          <w:p w:rsidR="006A0EDF" w:rsidRPr="00C65855" w:rsidRDefault="006A0EDF" w:rsidP="006A0EDF">
            <w:pPr>
              <w:rPr>
                <w:rFonts w:ascii="Arial" w:hAnsi="Arial" w:cs="Arial"/>
                <w:sz w:val="16"/>
                <w:szCs w:val="16"/>
              </w:rPr>
            </w:pPr>
            <w:r w:rsidRPr="00C65855">
              <w:rPr>
                <w:rFonts w:ascii="Arial" w:hAnsi="Arial" w:cs="Arial"/>
                <w:sz w:val="16"/>
                <w:szCs w:val="16"/>
              </w:rPr>
              <w:t>Mothotlung</w:t>
            </w:r>
          </w:p>
        </w:tc>
        <w:tc>
          <w:tcPr>
            <w:tcW w:w="426" w:type="dxa"/>
            <w:tcBorders>
              <w:top w:val="nil"/>
              <w:bottom w:val="nil"/>
            </w:tcBorders>
          </w:tcPr>
          <w:p w:rsidR="006A0EDF" w:rsidRPr="00C65855" w:rsidRDefault="006A0EDF" w:rsidP="006A0EDF">
            <w:pPr>
              <w:ind w:right="-501"/>
            </w:pPr>
          </w:p>
        </w:tc>
        <w:tc>
          <w:tcPr>
            <w:tcW w:w="1267" w:type="dxa"/>
            <w:vMerge w:val="restart"/>
          </w:tcPr>
          <w:p w:rsidR="006A0EDF" w:rsidRPr="00C65855" w:rsidRDefault="006A0EDF" w:rsidP="006A0EDF">
            <w:pPr>
              <w:rPr>
                <w:rFonts w:ascii="Arial" w:hAnsi="Arial" w:cs="Arial"/>
                <w:sz w:val="16"/>
                <w:szCs w:val="16"/>
              </w:rPr>
            </w:pPr>
            <w:r w:rsidRPr="00C65855">
              <w:rPr>
                <w:rFonts w:ascii="Arial" w:hAnsi="Arial" w:cs="Arial"/>
                <w:sz w:val="16"/>
                <w:szCs w:val="16"/>
              </w:rPr>
              <w:t xml:space="preserve">5. Social </w:t>
            </w:r>
          </w:p>
          <w:p w:rsidR="006A0EDF" w:rsidRPr="00C65855" w:rsidRDefault="006A0EDF" w:rsidP="006A0EDF">
            <w:pPr>
              <w:rPr>
                <w:rFonts w:ascii="Arial" w:hAnsi="Arial" w:cs="Arial"/>
                <w:sz w:val="16"/>
                <w:szCs w:val="16"/>
              </w:rPr>
            </w:pPr>
            <w:r w:rsidRPr="00C65855">
              <w:rPr>
                <w:rFonts w:ascii="Arial" w:hAnsi="Arial" w:cs="Arial"/>
                <w:sz w:val="16"/>
                <w:szCs w:val="16"/>
              </w:rPr>
              <w:t xml:space="preserve">    Services</w:t>
            </w:r>
          </w:p>
          <w:p w:rsidR="006A0EDF" w:rsidRPr="00C65855" w:rsidRDefault="006A0EDF" w:rsidP="006A0EDF">
            <w:pPr>
              <w:rPr>
                <w:rFonts w:ascii="Arial" w:hAnsi="Arial" w:cs="Arial"/>
                <w:sz w:val="16"/>
                <w:szCs w:val="16"/>
              </w:rPr>
            </w:pPr>
          </w:p>
        </w:tc>
        <w:tc>
          <w:tcPr>
            <w:tcW w:w="3126" w:type="dxa"/>
            <w:vMerge w:val="restart"/>
          </w:tcPr>
          <w:p w:rsidR="006A0EDF" w:rsidRPr="00C65855" w:rsidRDefault="006A0EDF" w:rsidP="006A0EDF">
            <w:pPr>
              <w:rPr>
                <w:rFonts w:ascii="Arial" w:hAnsi="Arial" w:cs="Arial"/>
                <w:sz w:val="16"/>
                <w:szCs w:val="16"/>
              </w:rPr>
            </w:pPr>
            <w:r w:rsidRPr="00C65855">
              <w:rPr>
                <w:rFonts w:ascii="Arial" w:hAnsi="Arial" w:cs="Arial"/>
                <w:sz w:val="16"/>
                <w:szCs w:val="16"/>
              </w:rPr>
              <w:t>5.1. Taxi Rank</w:t>
            </w:r>
          </w:p>
          <w:p w:rsidR="006A0EDF" w:rsidRPr="00C65855" w:rsidRDefault="006A0EDF" w:rsidP="006A0EDF">
            <w:pPr>
              <w:rPr>
                <w:rFonts w:ascii="Arial" w:hAnsi="Arial" w:cs="Arial"/>
                <w:sz w:val="16"/>
                <w:szCs w:val="16"/>
              </w:rPr>
            </w:pPr>
            <w:r w:rsidRPr="00C65855">
              <w:rPr>
                <w:rFonts w:ascii="Arial" w:hAnsi="Arial" w:cs="Arial"/>
                <w:sz w:val="16"/>
                <w:szCs w:val="16"/>
              </w:rPr>
              <w:t>5.2. Upgrading of Library</w:t>
            </w:r>
          </w:p>
          <w:p w:rsidR="006A0EDF" w:rsidRPr="00C65855" w:rsidRDefault="006A0EDF" w:rsidP="006A0EDF">
            <w:pPr>
              <w:rPr>
                <w:rFonts w:ascii="Arial" w:hAnsi="Arial" w:cs="Arial"/>
                <w:sz w:val="16"/>
                <w:szCs w:val="16"/>
              </w:rPr>
            </w:pPr>
            <w:r w:rsidRPr="00C65855">
              <w:rPr>
                <w:rFonts w:ascii="Arial" w:hAnsi="Arial" w:cs="Arial"/>
                <w:sz w:val="16"/>
                <w:szCs w:val="16"/>
              </w:rPr>
              <w:t>5.3. Schools High &amp; Primary</w:t>
            </w:r>
          </w:p>
          <w:p w:rsidR="006A0EDF" w:rsidRPr="00C65855" w:rsidRDefault="006A0EDF" w:rsidP="006A0EDF">
            <w:pPr>
              <w:rPr>
                <w:rFonts w:ascii="Arial" w:hAnsi="Arial" w:cs="Arial"/>
                <w:sz w:val="16"/>
                <w:szCs w:val="16"/>
              </w:rPr>
            </w:pPr>
            <w:r w:rsidRPr="00C65855">
              <w:rPr>
                <w:rFonts w:ascii="Arial" w:hAnsi="Arial" w:cs="Arial"/>
                <w:sz w:val="16"/>
                <w:szCs w:val="16"/>
              </w:rPr>
              <w:t>5.4. Clinic</w:t>
            </w:r>
          </w:p>
          <w:p w:rsidR="006A0EDF" w:rsidRPr="00C65855" w:rsidRDefault="006A0EDF" w:rsidP="006A0EDF">
            <w:pPr>
              <w:rPr>
                <w:rFonts w:ascii="Arial" w:hAnsi="Arial" w:cs="Arial"/>
                <w:sz w:val="16"/>
                <w:szCs w:val="16"/>
              </w:rPr>
            </w:pPr>
            <w:r w:rsidRPr="00C65855">
              <w:rPr>
                <w:rFonts w:ascii="Arial" w:hAnsi="Arial" w:cs="Arial"/>
                <w:sz w:val="16"/>
                <w:szCs w:val="16"/>
              </w:rPr>
              <w:t xml:space="preserve">5.5. CCTV Camera </w:t>
            </w:r>
          </w:p>
        </w:tc>
        <w:tc>
          <w:tcPr>
            <w:tcW w:w="2978" w:type="dxa"/>
            <w:vMerge w:val="restart"/>
            <w:tcBorders>
              <w:right w:val="single" w:sz="4" w:space="0" w:color="auto"/>
            </w:tcBorders>
          </w:tcPr>
          <w:p w:rsidR="006A0EDF" w:rsidRPr="00C65855" w:rsidRDefault="006A0EDF" w:rsidP="006A0EDF">
            <w:pPr>
              <w:rPr>
                <w:rFonts w:ascii="Arial" w:hAnsi="Arial" w:cs="Arial"/>
                <w:sz w:val="16"/>
                <w:szCs w:val="16"/>
              </w:rPr>
            </w:pPr>
            <w:r w:rsidRPr="00C65855">
              <w:rPr>
                <w:rFonts w:ascii="Arial" w:hAnsi="Arial" w:cs="Arial"/>
                <w:sz w:val="16"/>
                <w:szCs w:val="16"/>
              </w:rPr>
              <w:t>Damonsville</w:t>
            </w:r>
          </w:p>
          <w:p w:rsidR="006A0EDF" w:rsidRPr="00C65855" w:rsidRDefault="006A0EDF" w:rsidP="006A0EDF">
            <w:pPr>
              <w:rPr>
                <w:rFonts w:ascii="Arial" w:hAnsi="Arial" w:cs="Arial"/>
                <w:sz w:val="16"/>
                <w:szCs w:val="16"/>
              </w:rPr>
            </w:pPr>
            <w:r w:rsidRPr="00C65855">
              <w:rPr>
                <w:rFonts w:ascii="Arial" w:hAnsi="Arial" w:cs="Arial"/>
                <w:sz w:val="16"/>
                <w:szCs w:val="16"/>
              </w:rPr>
              <w:t>Damonsville</w:t>
            </w:r>
          </w:p>
          <w:p w:rsidR="006A0EDF" w:rsidRPr="00C65855" w:rsidRDefault="006A0EDF" w:rsidP="006A0EDF">
            <w:pPr>
              <w:rPr>
                <w:rFonts w:ascii="Arial" w:hAnsi="Arial" w:cs="Arial"/>
                <w:sz w:val="16"/>
                <w:szCs w:val="16"/>
              </w:rPr>
            </w:pPr>
            <w:r w:rsidRPr="00C65855">
              <w:rPr>
                <w:rFonts w:ascii="Arial" w:hAnsi="Arial" w:cs="Arial"/>
                <w:sz w:val="16"/>
                <w:szCs w:val="16"/>
              </w:rPr>
              <w:t>Mothotlung Ext. 1 &amp; 2</w:t>
            </w:r>
          </w:p>
          <w:p w:rsidR="006A0EDF" w:rsidRPr="00C65855" w:rsidRDefault="006A0EDF" w:rsidP="006A0EDF">
            <w:pPr>
              <w:rPr>
                <w:rFonts w:ascii="Arial" w:hAnsi="Arial" w:cs="Arial"/>
                <w:sz w:val="16"/>
                <w:szCs w:val="16"/>
              </w:rPr>
            </w:pPr>
            <w:r w:rsidRPr="00C65855">
              <w:rPr>
                <w:rFonts w:ascii="Arial" w:hAnsi="Arial" w:cs="Arial"/>
                <w:sz w:val="16"/>
                <w:szCs w:val="16"/>
              </w:rPr>
              <w:t>Mothotlung Ext. 1 &amp; 2</w:t>
            </w:r>
          </w:p>
          <w:p w:rsidR="006A0EDF" w:rsidRPr="00C65855" w:rsidRDefault="006A0EDF" w:rsidP="006A0EDF">
            <w:pPr>
              <w:rPr>
                <w:rFonts w:ascii="Arial" w:hAnsi="Arial" w:cs="Arial"/>
                <w:sz w:val="16"/>
                <w:szCs w:val="16"/>
              </w:rPr>
            </w:pPr>
            <w:r w:rsidRPr="00C65855">
              <w:rPr>
                <w:rFonts w:ascii="Arial" w:hAnsi="Arial" w:cs="Arial"/>
                <w:sz w:val="16"/>
                <w:szCs w:val="16"/>
              </w:rPr>
              <w:t>Mothotlung Ext. 1 &amp; 2</w:t>
            </w:r>
          </w:p>
        </w:tc>
      </w:tr>
      <w:tr w:rsidR="00C65855" w:rsidRPr="00C65855" w:rsidTr="00946803">
        <w:trPr>
          <w:trHeight w:hRule="exact" w:val="227"/>
        </w:trPr>
        <w:tc>
          <w:tcPr>
            <w:tcW w:w="1276" w:type="dxa"/>
            <w:gridSpan w:val="3"/>
            <w:vMerge/>
          </w:tcPr>
          <w:p w:rsidR="006A0EDF" w:rsidRPr="00C65855" w:rsidRDefault="006A0EDF" w:rsidP="003908D9">
            <w:pPr>
              <w:ind w:right="-501"/>
            </w:pPr>
          </w:p>
        </w:tc>
        <w:tc>
          <w:tcPr>
            <w:tcW w:w="3261" w:type="dxa"/>
            <w:vMerge/>
          </w:tcPr>
          <w:p w:rsidR="006A0EDF" w:rsidRPr="00C65855" w:rsidRDefault="006A0EDF" w:rsidP="003908D9">
            <w:pPr>
              <w:ind w:right="-501"/>
            </w:pPr>
          </w:p>
        </w:tc>
        <w:tc>
          <w:tcPr>
            <w:tcW w:w="2977" w:type="dxa"/>
            <w:vMerge/>
          </w:tcPr>
          <w:p w:rsidR="006A0EDF" w:rsidRPr="00C65855" w:rsidRDefault="006A0EDF" w:rsidP="003908D9">
            <w:pPr>
              <w:ind w:right="-501"/>
            </w:pPr>
          </w:p>
        </w:tc>
        <w:tc>
          <w:tcPr>
            <w:tcW w:w="426" w:type="dxa"/>
            <w:tcBorders>
              <w:top w:val="nil"/>
              <w:bottom w:val="nil"/>
            </w:tcBorders>
          </w:tcPr>
          <w:p w:rsidR="006A0EDF" w:rsidRPr="00C65855" w:rsidRDefault="006A0EDF" w:rsidP="003908D9">
            <w:pPr>
              <w:ind w:right="-501"/>
            </w:pPr>
          </w:p>
        </w:tc>
        <w:tc>
          <w:tcPr>
            <w:tcW w:w="1267" w:type="dxa"/>
            <w:vMerge/>
          </w:tcPr>
          <w:p w:rsidR="006A0EDF" w:rsidRPr="00C65855" w:rsidRDefault="006A0EDF" w:rsidP="003908D9">
            <w:pPr>
              <w:ind w:right="-501"/>
            </w:pPr>
          </w:p>
        </w:tc>
        <w:tc>
          <w:tcPr>
            <w:tcW w:w="3126" w:type="dxa"/>
            <w:vMerge/>
          </w:tcPr>
          <w:p w:rsidR="006A0EDF" w:rsidRPr="00C65855" w:rsidRDefault="006A0EDF" w:rsidP="003908D9">
            <w:pPr>
              <w:ind w:right="-501"/>
            </w:pPr>
          </w:p>
        </w:tc>
        <w:tc>
          <w:tcPr>
            <w:tcW w:w="2978" w:type="dxa"/>
            <w:vMerge/>
            <w:tcBorders>
              <w:right w:val="single" w:sz="4" w:space="0" w:color="auto"/>
            </w:tcBorders>
          </w:tcPr>
          <w:p w:rsidR="006A0EDF" w:rsidRPr="00C65855" w:rsidRDefault="006A0EDF" w:rsidP="003908D9">
            <w:pPr>
              <w:ind w:right="-501"/>
            </w:pPr>
          </w:p>
        </w:tc>
      </w:tr>
      <w:tr w:rsidR="00C65855" w:rsidRPr="00C65855" w:rsidTr="00946803">
        <w:trPr>
          <w:trHeight w:hRule="exact" w:val="283"/>
        </w:trPr>
        <w:tc>
          <w:tcPr>
            <w:tcW w:w="1276" w:type="dxa"/>
            <w:gridSpan w:val="3"/>
            <w:vMerge/>
          </w:tcPr>
          <w:p w:rsidR="006A0EDF" w:rsidRPr="00C65855" w:rsidRDefault="006A0EDF" w:rsidP="003908D9">
            <w:pPr>
              <w:rPr>
                <w:rFonts w:ascii="Arial" w:hAnsi="Arial" w:cs="Arial"/>
                <w:sz w:val="16"/>
                <w:szCs w:val="16"/>
              </w:rPr>
            </w:pPr>
          </w:p>
        </w:tc>
        <w:tc>
          <w:tcPr>
            <w:tcW w:w="3261" w:type="dxa"/>
            <w:vMerge/>
          </w:tcPr>
          <w:p w:rsidR="006A0EDF" w:rsidRPr="00C65855" w:rsidRDefault="006A0EDF" w:rsidP="003908D9">
            <w:pPr>
              <w:rPr>
                <w:rFonts w:ascii="Arial" w:hAnsi="Arial" w:cs="Arial"/>
                <w:sz w:val="16"/>
                <w:szCs w:val="16"/>
              </w:rPr>
            </w:pPr>
          </w:p>
        </w:tc>
        <w:tc>
          <w:tcPr>
            <w:tcW w:w="2977" w:type="dxa"/>
            <w:vMerge/>
          </w:tcPr>
          <w:p w:rsidR="006A0EDF" w:rsidRPr="00C65855" w:rsidRDefault="006A0EDF" w:rsidP="003908D9">
            <w:pPr>
              <w:rPr>
                <w:rFonts w:ascii="Arial" w:hAnsi="Arial" w:cs="Arial"/>
                <w:sz w:val="16"/>
                <w:szCs w:val="16"/>
              </w:rPr>
            </w:pPr>
          </w:p>
        </w:tc>
        <w:tc>
          <w:tcPr>
            <w:tcW w:w="426" w:type="dxa"/>
            <w:tcBorders>
              <w:top w:val="nil"/>
              <w:bottom w:val="nil"/>
            </w:tcBorders>
          </w:tcPr>
          <w:p w:rsidR="006A0EDF" w:rsidRPr="00C65855" w:rsidRDefault="006A0EDF" w:rsidP="003908D9">
            <w:pPr>
              <w:ind w:right="-501"/>
            </w:pPr>
          </w:p>
        </w:tc>
        <w:tc>
          <w:tcPr>
            <w:tcW w:w="1267" w:type="dxa"/>
            <w:vMerge/>
          </w:tcPr>
          <w:p w:rsidR="006A0EDF" w:rsidRPr="00C65855" w:rsidRDefault="006A0EDF" w:rsidP="003908D9">
            <w:pPr>
              <w:ind w:right="-501"/>
            </w:pPr>
          </w:p>
        </w:tc>
        <w:tc>
          <w:tcPr>
            <w:tcW w:w="3126" w:type="dxa"/>
            <w:vMerge/>
          </w:tcPr>
          <w:p w:rsidR="006A0EDF" w:rsidRPr="00C65855" w:rsidRDefault="006A0EDF" w:rsidP="003908D9">
            <w:pPr>
              <w:ind w:right="-501"/>
            </w:pPr>
          </w:p>
        </w:tc>
        <w:tc>
          <w:tcPr>
            <w:tcW w:w="2978" w:type="dxa"/>
            <w:vMerge/>
            <w:tcBorders>
              <w:right w:val="single" w:sz="4" w:space="0" w:color="auto"/>
            </w:tcBorders>
          </w:tcPr>
          <w:p w:rsidR="006A0EDF" w:rsidRPr="00C65855" w:rsidRDefault="006A0EDF" w:rsidP="003908D9">
            <w:pPr>
              <w:ind w:right="-501"/>
            </w:pPr>
          </w:p>
        </w:tc>
      </w:tr>
      <w:tr w:rsidR="00C65855" w:rsidRPr="00C65855" w:rsidTr="00946803">
        <w:trPr>
          <w:trHeight w:hRule="exact" w:val="227"/>
        </w:trPr>
        <w:tc>
          <w:tcPr>
            <w:tcW w:w="1276" w:type="dxa"/>
            <w:gridSpan w:val="3"/>
            <w:vMerge/>
          </w:tcPr>
          <w:p w:rsidR="006A0EDF" w:rsidRPr="00C65855" w:rsidRDefault="006A0EDF" w:rsidP="003908D9">
            <w:pPr>
              <w:ind w:right="-501"/>
            </w:pPr>
          </w:p>
        </w:tc>
        <w:tc>
          <w:tcPr>
            <w:tcW w:w="3261" w:type="dxa"/>
            <w:vMerge/>
          </w:tcPr>
          <w:p w:rsidR="006A0EDF" w:rsidRPr="00C65855" w:rsidRDefault="006A0EDF" w:rsidP="003908D9">
            <w:pPr>
              <w:ind w:right="-501"/>
            </w:pPr>
          </w:p>
        </w:tc>
        <w:tc>
          <w:tcPr>
            <w:tcW w:w="2977" w:type="dxa"/>
            <w:vMerge/>
          </w:tcPr>
          <w:p w:rsidR="006A0EDF" w:rsidRPr="00C65855" w:rsidRDefault="006A0EDF" w:rsidP="003908D9">
            <w:pPr>
              <w:ind w:right="-501"/>
            </w:pPr>
          </w:p>
        </w:tc>
        <w:tc>
          <w:tcPr>
            <w:tcW w:w="426" w:type="dxa"/>
            <w:tcBorders>
              <w:top w:val="nil"/>
              <w:bottom w:val="nil"/>
            </w:tcBorders>
          </w:tcPr>
          <w:p w:rsidR="006A0EDF" w:rsidRPr="00C65855" w:rsidRDefault="006A0EDF" w:rsidP="003908D9">
            <w:pPr>
              <w:ind w:right="-501"/>
            </w:pPr>
          </w:p>
        </w:tc>
        <w:tc>
          <w:tcPr>
            <w:tcW w:w="1267" w:type="dxa"/>
            <w:vMerge/>
          </w:tcPr>
          <w:p w:rsidR="006A0EDF" w:rsidRPr="00C65855" w:rsidRDefault="006A0EDF" w:rsidP="003908D9">
            <w:pPr>
              <w:ind w:right="-501"/>
            </w:pPr>
          </w:p>
        </w:tc>
        <w:tc>
          <w:tcPr>
            <w:tcW w:w="3126" w:type="dxa"/>
            <w:vMerge/>
          </w:tcPr>
          <w:p w:rsidR="006A0EDF" w:rsidRPr="00C65855" w:rsidRDefault="006A0EDF" w:rsidP="003908D9">
            <w:pPr>
              <w:ind w:right="-501"/>
            </w:pPr>
          </w:p>
        </w:tc>
        <w:tc>
          <w:tcPr>
            <w:tcW w:w="2978" w:type="dxa"/>
            <w:vMerge/>
            <w:tcBorders>
              <w:right w:val="single" w:sz="4" w:space="0" w:color="auto"/>
            </w:tcBorders>
          </w:tcPr>
          <w:p w:rsidR="006A0EDF" w:rsidRPr="00C65855" w:rsidRDefault="006A0EDF" w:rsidP="003908D9">
            <w:pPr>
              <w:ind w:right="-501"/>
            </w:pPr>
          </w:p>
        </w:tc>
      </w:tr>
      <w:tr w:rsidR="00C65855" w:rsidRPr="00C65855" w:rsidTr="00946803">
        <w:trPr>
          <w:trHeight w:hRule="exact" w:val="227"/>
        </w:trPr>
        <w:tc>
          <w:tcPr>
            <w:tcW w:w="1276" w:type="dxa"/>
            <w:gridSpan w:val="3"/>
            <w:vMerge w:val="restart"/>
          </w:tcPr>
          <w:p w:rsidR="006A0EDF" w:rsidRPr="00C65855" w:rsidRDefault="006A0EDF" w:rsidP="006A0EDF">
            <w:pPr>
              <w:rPr>
                <w:rFonts w:ascii="Arial" w:hAnsi="Arial" w:cs="Arial"/>
                <w:sz w:val="16"/>
                <w:szCs w:val="16"/>
              </w:rPr>
            </w:pPr>
            <w:r w:rsidRPr="00C65855">
              <w:rPr>
                <w:rFonts w:ascii="Arial" w:hAnsi="Arial" w:cs="Arial"/>
                <w:sz w:val="16"/>
                <w:szCs w:val="16"/>
              </w:rPr>
              <w:t xml:space="preserve">4. Electricity </w:t>
            </w:r>
          </w:p>
        </w:tc>
        <w:tc>
          <w:tcPr>
            <w:tcW w:w="3261" w:type="dxa"/>
            <w:vMerge w:val="restart"/>
          </w:tcPr>
          <w:p w:rsidR="006A0EDF" w:rsidRPr="00C65855" w:rsidRDefault="006A0EDF" w:rsidP="006A0EDF">
            <w:pPr>
              <w:contextualSpacing/>
              <w:rPr>
                <w:rFonts w:ascii="Arial" w:hAnsi="Arial" w:cs="Arial"/>
                <w:sz w:val="16"/>
                <w:szCs w:val="16"/>
              </w:rPr>
            </w:pPr>
            <w:r w:rsidRPr="00C65855">
              <w:rPr>
                <w:rFonts w:ascii="Arial" w:hAnsi="Arial" w:cs="Arial"/>
                <w:sz w:val="16"/>
                <w:szCs w:val="16"/>
              </w:rPr>
              <w:t xml:space="preserve">  4.1. Street lights</w:t>
            </w:r>
          </w:p>
          <w:p w:rsidR="006A0EDF" w:rsidRPr="00C65855" w:rsidRDefault="006A0EDF" w:rsidP="006A0EDF">
            <w:pPr>
              <w:contextualSpacing/>
              <w:rPr>
                <w:rFonts w:ascii="Arial" w:hAnsi="Arial" w:cs="Arial"/>
                <w:sz w:val="16"/>
                <w:szCs w:val="16"/>
              </w:rPr>
            </w:pPr>
            <w:r w:rsidRPr="00C65855">
              <w:rPr>
                <w:rFonts w:ascii="Arial" w:hAnsi="Arial" w:cs="Arial"/>
                <w:sz w:val="16"/>
                <w:szCs w:val="16"/>
              </w:rPr>
              <w:t xml:space="preserve">  4.2. Additional high mast light </w:t>
            </w:r>
          </w:p>
          <w:p w:rsidR="006A0EDF" w:rsidRPr="00C65855" w:rsidRDefault="006A0EDF" w:rsidP="006A0EDF">
            <w:pPr>
              <w:rPr>
                <w:rFonts w:ascii="Arial" w:hAnsi="Arial" w:cs="Arial"/>
                <w:sz w:val="16"/>
                <w:szCs w:val="16"/>
              </w:rPr>
            </w:pPr>
            <w:r w:rsidRPr="00C65855">
              <w:rPr>
                <w:rFonts w:ascii="Arial" w:hAnsi="Arial" w:cs="Arial"/>
                <w:sz w:val="16"/>
                <w:szCs w:val="16"/>
              </w:rPr>
              <w:t xml:space="preserve">  4.3. Solar geysers. </w:t>
            </w:r>
          </w:p>
          <w:p w:rsidR="006A0EDF" w:rsidRPr="00C65855" w:rsidRDefault="006A0EDF" w:rsidP="006A0EDF">
            <w:pPr>
              <w:rPr>
                <w:rFonts w:ascii="Arial" w:hAnsi="Arial" w:cs="Arial"/>
                <w:sz w:val="16"/>
                <w:szCs w:val="16"/>
              </w:rPr>
            </w:pPr>
            <w:r w:rsidRPr="00C65855">
              <w:rPr>
                <w:rFonts w:ascii="Arial" w:hAnsi="Arial" w:cs="Arial"/>
                <w:sz w:val="16"/>
                <w:szCs w:val="16"/>
              </w:rPr>
              <w:t xml:space="preserve">  4.4. Uplifting of crossing electric cables </w:t>
            </w:r>
          </w:p>
          <w:p w:rsidR="006A0EDF" w:rsidRPr="00C65855" w:rsidRDefault="006A0EDF" w:rsidP="006A0EDF">
            <w:pPr>
              <w:rPr>
                <w:rFonts w:ascii="Arial" w:hAnsi="Arial" w:cs="Arial"/>
                <w:sz w:val="16"/>
                <w:szCs w:val="16"/>
              </w:rPr>
            </w:pPr>
            <w:r w:rsidRPr="00C65855">
              <w:rPr>
                <w:rFonts w:ascii="Arial" w:hAnsi="Arial" w:cs="Arial"/>
                <w:sz w:val="16"/>
                <w:szCs w:val="16"/>
              </w:rPr>
              <w:t xml:space="preserve">         network</w:t>
            </w:r>
          </w:p>
          <w:p w:rsidR="006A0EDF" w:rsidRPr="00C65855" w:rsidRDefault="006A0EDF" w:rsidP="006A0EDF">
            <w:pPr>
              <w:contextualSpacing/>
              <w:rPr>
                <w:rFonts w:ascii="Arial" w:hAnsi="Arial" w:cs="Arial"/>
                <w:sz w:val="16"/>
                <w:szCs w:val="16"/>
              </w:rPr>
            </w:pPr>
            <w:r w:rsidRPr="00C65855">
              <w:rPr>
                <w:rFonts w:ascii="Arial" w:hAnsi="Arial" w:cs="Arial"/>
                <w:sz w:val="16"/>
                <w:szCs w:val="16"/>
              </w:rPr>
              <w:t xml:space="preserve">  4.5. Electric network upgrading. </w:t>
            </w:r>
          </w:p>
        </w:tc>
        <w:tc>
          <w:tcPr>
            <w:tcW w:w="2977" w:type="dxa"/>
            <w:vMerge w:val="restart"/>
          </w:tcPr>
          <w:p w:rsidR="006A0EDF" w:rsidRPr="00C65855" w:rsidRDefault="006A0EDF" w:rsidP="006A0EDF">
            <w:pPr>
              <w:rPr>
                <w:rFonts w:ascii="Arial" w:hAnsi="Arial" w:cs="Arial"/>
                <w:sz w:val="16"/>
                <w:szCs w:val="16"/>
              </w:rPr>
            </w:pPr>
            <w:r w:rsidRPr="00C65855">
              <w:rPr>
                <w:rFonts w:ascii="Arial" w:hAnsi="Arial" w:cs="Arial"/>
                <w:sz w:val="16"/>
                <w:szCs w:val="16"/>
              </w:rPr>
              <w:t xml:space="preserve">Mothotlung Section (A) </w:t>
            </w:r>
          </w:p>
          <w:p w:rsidR="006A0EDF" w:rsidRPr="00C65855" w:rsidRDefault="006A0EDF" w:rsidP="006A0EDF">
            <w:pPr>
              <w:rPr>
                <w:rFonts w:ascii="Arial" w:hAnsi="Arial" w:cs="Arial"/>
                <w:sz w:val="16"/>
                <w:szCs w:val="16"/>
              </w:rPr>
            </w:pPr>
            <w:r w:rsidRPr="00C65855">
              <w:rPr>
                <w:rFonts w:ascii="Arial" w:hAnsi="Arial" w:cs="Arial"/>
                <w:sz w:val="16"/>
                <w:szCs w:val="16"/>
              </w:rPr>
              <w:t xml:space="preserve">Mothotlung Section (A) </w:t>
            </w:r>
          </w:p>
          <w:p w:rsidR="006A0EDF" w:rsidRPr="00C65855" w:rsidRDefault="006A0EDF" w:rsidP="006A0EDF">
            <w:pPr>
              <w:rPr>
                <w:rFonts w:ascii="Arial" w:hAnsi="Arial" w:cs="Arial"/>
                <w:sz w:val="16"/>
                <w:szCs w:val="16"/>
              </w:rPr>
            </w:pPr>
            <w:r w:rsidRPr="00C65855">
              <w:rPr>
                <w:rFonts w:ascii="Arial" w:hAnsi="Arial" w:cs="Arial"/>
                <w:sz w:val="16"/>
                <w:szCs w:val="16"/>
              </w:rPr>
              <w:t xml:space="preserve">Section (A) Mothotlung, </w:t>
            </w:r>
          </w:p>
          <w:p w:rsidR="006A0EDF" w:rsidRPr="00C65855" w:rsidRDefault="006A0EDF" w:rsidP="006A0EDF">
            <w:pPr>
              <w:rPr>
                <w:rFonts w:ascii="Arial" w:hAnsi="Arial" w:cs="Arial"/>
                <w:sz w:val="16"/>
                <w:szCs w:val="16"/>
              </w:rPr>
            </w:pPr>
            <w:r w:rsidRPr="00C65855">
              <w:rPr>
                <w:rFonts w:ascii="Arial" w:hAnsi="Arial" w:cs="Arial"/>
                <w:sz w:val="16"/>
                <w:szCs w:val="16"/>
              </w:rPr>
              <w:t xml:space="preserve">Section (A) Mothotlung, </w:t>
            </w:r>
          </w:p>
        </w:tc>
        <w:tc>
          <w:tcPr>
            <w:tcW w:w="426" w:type="dxa"/>
            <w:tcBorders>
              <w:top w:val="nil"/>
              <w:bottom w:val="nil"/>
            </w:tcBorders>
          </w:tcPr>
          <w:p w:rsidR="006A0EDF" w:rsidRPr="00C65855" w:rsidRDefault="006A0EDF" w:rsidP="006A0EDF">
            <w:pPr>
              <w:ind w:right="-501"/>
            </w:pPr>
          </w:p>
        </w:tc>
        <w:tc>
          <w:tcPr>
            <w:tcW w:w="7371" w:type="dxa"/>
            <w:gridSpan w:val="3"/>
            <w:shd w:val="clear" w:color="auto" w:fill="F2F2F2"/>
            <w:vAlign w:val="center"/>
          </w:tcPr>
          <w:p w:rsidR="006A0EDF" w:rsidRPr="00C65855" w:rsidRDefault="006A0EDF" w:rsidP="006A0EDF">
            <w:pPr>
              <w:ind w:right="-501"/>
              <w:jc w:val="center"/>
            </w:pPr>
            <w:r w:rsidRPr="00C65855">
              <w:rPr>
                <w:rFonts w:ascii="Arial" w:hAnsi="Arial" w:cs="Arial"/>
                <w:b/>
                <w:sz w:val="16"/>
                <w:szCs w:val="16"/>
              </w:rPr>
              <w:t>EXCESS NEEDS</w:t>
            </w:r>
          </w:p>
        </w:tc>
      </w:tr>
      <w:tr w:rsidR="00C65855" w:rsidRPr="00C65855" w:rsidTr="00946803">
        <w:trPr>
          <w:trHeight w:hRule="exact" w:val="227"/>
        </w:trPr>
        <w:tc>
          <w:tcPr>
            <w:tcW w:w="1276" w:type="dxa"/>
            <w:gridSpan w:val="3"/>
            <w:vMerge/>
          </w:tcPr>
          <w:p w:rsidR="006A0EDF" w:rsidRPr="00C65855" w:rsidRDefault="006A0EDF" w:rsidP="003908D9">
            <w:pPr>
              <w:ind w:right="-501"/>
            </w:pPr>
          </w:p>
        </w:tc>
        <w:tc>
          <w:tcPr>
            <w:tcW w:w="3261" w:type="dxa"/>
            <w:vMerge/>
          </w:tcPr>
          <w:p w:rsidR="006A0EDF" w:rsidRPr="00C65855" w:rsidRDefault="006A0EDF" w:rsidP="003908D9">
            <w:pPr>
              <w:ind w:right="-501"/>
            </w:pPr>
          </w:p>
        </w:tc>
        <w:tc>
          <w:tcPr>
            <w:tcW w:w="2977" w:type="dxa"/>
            <w:vMerge/>
          </w:tcPr>
          <w:p w:rsidR="006A0EDF" w:rsidRPr="00C65855" w:rsidRDefault="006A0EDF" w:rsidP="003908D9">
            <w:pPr>
              <w:ind w:right="-501"/>
            </w:pPr>
          </w:p>
        </w:tc>
        <w:tc>
          <w:tcPr>
            <w:tcW w:w="426" w:type="dxa"/>
            <w:tcBorders>
              <w:top w:val="nil"/>
              <w:bottom w:val="nil"/>
            </w:tcBorders>
          </w:tcPr>
          <w:p w:rsidR="006A0EDF" w:rsidRPr="00C65855" w:rsidRDefault="006A0EDF" w:rsidP="003908D9">
            <w:pPr>
              <w:ind w:right="-501"/>
            </w:pPr>
          </w:p>
        </w:tc>
        <w:tc>
          <w:tcPr>
            <w:tcW w:w="1267" w:type="dxa"/>
            <w:vMerge w:val="restart"/>
          </w:tcPr>
          <w:p w:rsidR="006A0EDF" w:rsidRPr="00C65855" w:rsidRDefault="006A0EDF" w:rsidP="003908D9">
            <w:pPr>
              <w:rPr>
                <w:rFonts w:ascii="Arial" w:hAnsi="Arial" w:cs="Arial"/>
                <w:sz w:val="16"/>
                <w:szCs w:val="16"/>
              </w:rPr>
            </w:pPr>
            <w:r w:rsidRPr="00C65855">
              <w:rPr>
                <w:rFonts w:ascii="Arial" w:hAnsi="Arial" w:cs="Arial"/>
                <w:sz w:val="16"/>
                <w:szCs w:val="16"/>
              </w:rPr>
              <w:t>6. LED</w:t>
            </w:r>
          </w:p>
        </w:tc>
        <w:tc>
          <w:tcPr>
            <w:tcW w:w="3126" w:type="dxa"/>
            <w:vMerge w:val="restart"/>
            <w:tcBorders>
              <w:right w:val="single" w:sz="4" w:space="0" w:color="auto"/>
            </w:tcBorders>
          </w:tcPr>
          <w:p w:rsidR="006A0EDF" w:rsidRPr="00C65855" w:rsidRDefault="006A0EDF" w:rsidP="003908D9">
            <w:pPr>
              <w:rPr>
                <w:rFonts w:ascii="Arial" w:hAnsi="Arial" w:cs="Arial"/>
                <w:sz w:val="16"/>
                <w:szCs w:val="16"/>
              </w:rPr>
            </w:pPr>
            <w:r w:rsidRPr="00C65855">
              <w:rPr>
                <w:rFonts w:ascii="Arial" w:hAnsi="Arial" w:cs="Arial"/>
                <w:sz w:val="16"/>
                <w:szCs w:val="16"/>
              </w:rPr>
              <w:t>6.1. Youth Skills Development Centre</w:t>
            </w:r>
          </w:p>
          <w:p w:rsidR="006A0EDF" w:rsidRPr="00C65855" w:rsidRDefault="006A0EDF" w:rsidP="003908D9">
            <w:pPr>
              <w:rPr>
                <w:rFonts w:ascii="Arial" w:hAnsi="Arial" w:cs="Arial"/>
                <w:sz w:val="16"/>
                <w:szCs w:val="16"/>
              </w:rPr>
            </w:pPr>
            <w:r w:rsidRPr="00C65855">
              <w:rPr>
                <w:rFonts w:ascii="Arial" w:hAnsi="Arial" w:cs="Arial"/>
                <w:sz w:val="16"/>
                <w:szCs w:val="16"/>
              </w:rPr>
              <w:t>6.2  Hawkers Facilities</w:t>
            </w:r>
          </w:p>
          <w:p w:rsidR="006A0EDF" w:rsidRPr="00C65855" w:rsidRDefault="006A0EDF" w:rsidP="003908D9">
            <w:pPr>
              <w:rPr>
                <w:rFonts w:ascii="Arial" w:hAnsi="Arial" w:cs="Arial"/>
                <w:sz w:val="16"/>
                <w:szCs w:val="16"/>
              </w:rPr>
            </w:pPr>
            <w:r w:rsidRPr="00C65855">
              <w:rPr>
                <w:rFonts w:ascii="Arial" w:hAnsi="Arial" w:cs="Arial"/>
                <w:sz w:val="16"/>
                <w:szCs w:val="16"/>
              </w:rPr>
              <w:t>6.3  Agricultural Development</w:t>
            </w:r>
          </w:p>
          <w:p w:rsidR="006A0EDF" w:rsidRPr="00C65855" w:rsidRDefault="006A0EDF" w:rsidP="003908D9">
            <w:pPr>
              <w:rPr>
                <w:rFonts w:ascii="Arial" w:hAnsi="Arial" w:cs="Arial"/>
                <w:sz w:val="16"/>
                <w:szCs w:val="16"/>
              </w:rPr>
            </w:pPr>
          </w:p>
        </w:tc>
        <w:tc>
          <w:tcPr>
            <w:tcW w:w="2978" w:type="dxa"/>
            <w:vMerge w:val="restart"/>
          </w:tcPr>
          <w:p w:rsidR="006A0EDF" w:rsidRPr="00C65855" w:rsidRDefault="006A0EDF" w:rsidP="003908D9">
            <w:pPr>
              <w:rPr>
                <w:rFonts w:ascii="Arial" w:hAnsi="Arial" w:cs="Arial"/>
                <w:sz w:val="16"/>
                <w:szCs w:val="16"/>
              </w:rPr>
            </w:pPr>
            <w:r w:rsidRPr="00C65855">
              <w:rPr>
                <w:rFonts w:ascii="Arial" w:hAnsi="Arial" w:cs="Arial"/>
                <w:sz w:val="16"/>
                <w:szCs w:val="16"/>
              </w:rPr>
              <w:t>6.4. Tourism Business Development</w:t>
            </w:r>
          </w:p>
          <w:p w:rsidR="006A0EDF" w:rsidRPr="00C65855" w:rsidRDefault="006A0EDF" w:rsidP="003908D9">
            <w:pPr>
              <w:rPr>
                <w:rFonts w:ascii="Arial" w:hAnsi="Arial" w:cs="Arial"/>
                <w:sz w:val="16"/>
                <w:szCs w:val="16"/>
              </w:rPr>
            </w:pPr>
            <w:r w:rsidRPr="00C65855">
              <w:rPr>
                <w:rFonts w:ascii="Arial" w:hAnsi="Arial" w:cs="Arial"/>
                <w:sz w:val="16"/>
                <w:szCs w:val="16"/>
              </w:rPr>
              <w:t xml:space="preserve">6.5. Business Complex </w:t>
            </w:r>
          </w:p>
          <w:p w:rsidR="006A0EDF" w:rsidRPr="00C65855" w:rsidRDefault="006A0EDF" w:rsidP="003908D9">
            <w:pPr>
              <w:rPr>
                <w:rFonts w:ascii="Arial" w:hAnsi="Arial" w:cs="Arial"/>
                <w:sz w:val="16"/>
                <w:szCs w:val="16"/>
              </w:rPr>
            </w:pPr>
            <w:r w:rsidRPr="00C65855">
              <w:rPr>
                <w:rFonts w:ascii="Arial" w:hAnsi="Arial" w:cs="Arial"/>
                <w:sz w:val="16"/>
                <w:szCs w:val="16"/>
              </w:rPr>
              <w:t>6.6. EPWP to assist at the roads</w:t>
            </w:r>
          </w:p>
          <w:p w:rsidR="006A0EDF" w:rsidRPr="00C65855" w:rsidRDefault="006A0EDF" w:rsidP="003908D9">
            <w:pPr>
              <w:ind w:right="-501"/>
            </w:pPr>
          </w:p>
        </w:tc>
      </w:tr>
      <w:tr w:rsidR="00C65855" w:rsidRPr="00C65855" w:rsidTr="00946803">
        <w:trPr>
          <w:trHeight w:hRule="exact" w:val="227"/>
        </w:trPr>
        <w:tc>
          <w:tcPr>
            <w:tcW w:w="1276" w:type="dxa"/>
            <w:gridSpan w:val="3"/>
            <w:vMerge/>
          </w:tcPr>
          <w:p w:rsidR="006A0EDF" w:rsidRPr="00C65855" w:rsidRDefault="006A0EDF" w:rsidP="003908D9">
            <w:pPr>
              <w:ind w:right="-501"/>
            </w:pPr>
          </w:p>
        </w:tc>
        <w:tc>
          <w:tcPr>
            <w:tcW w:w="3261" w:type="dxa"/>
            <w:vMerge/>
          </w:tcPr>
          <w:p w:rsidR="006A0EDF" w:rsidRPr="00C65855" w:rsidRDefault="006A0EDF" w:rsidP="003908D9">
            <w:pPr>
              <w:ind w:right="-501"/>
            </w:pPr>
          </w:p>
        </w:tc>
        <w:tc>
          <w:tcPr>
            <w:tcW w:w="2977" w:type="dxa"/>
            <w:vMerge/>
          </w:tcPr>
          <w:p w:rsidR="006A0EDF" w:rsidRPr="00C65855" w:rsidRDefault="006A0EDF" w:rsidP="003908D9">
            <w:pPr>
              <w:ind w:right="-501"/>
            </w:pPr>
          </w:p>
        </w:tc>
        <w:tc>
          <w:tcPr>
            <w:tcW w:w="426" w:type="dxa"/>
            <w:tcBorders>
              <w:top w:val="nil"/>
              <w:bottom w:val="nil"/>
            </w:tcBorders>
          </w:tcPr>
          <w:p w:rsidR="006A0EDF" w:rsidRPr="00C65855" w:rsidRDefault="006A0EDF" w:rsidP="003908D9">
            <w:pPr>
              <w:ind w:right="-501"/>
            </w:pPr>
          </w:p>
        </w:tc>
        <w:tc>
          <w:tcPr>
            <w:tcW w:w="1267" w:type="dxa"/>
            <w:vMerge/>
          </w:tcPr>
          <w:p w:rsidR="006A0EDF" w:rsidRPr="00C65855" w:rsidRDefault="006A0EDF" w:rsidP="003908D9">
            <w:pPr>
              <w:ind w:right="-501"/>
            </w:pPr>
          </w:p>
        </w:tc>
        <w:tc>
          <w:tcPr>
            <w:tcW w:w="3126" w:type="dxa"/>
            <w:vMerge/>
          </w:tcPr>
          <w:p w:rsidR="006A0EDF" w:rsidRPr="00C65855" w:rsidRDefault="006A0EDF" w:rsidP="003908D9">
            <w:pPr>
              <w:ind w:right="-501"/>
            </w:pPr>
          </w:p>
        </w:tc>
        <w:tc>
          <w:tcPr>
            <w:tcW w:w="2978" w:type="dxa"/>
            <w:vMerge/>
          </w:tcPr>
          <w:p w:rsidR="006A0EDF" w:rsidRPr="00C65855" w:rsidRDefault="006A0EDF" w:rsidP="003908D9">
            <w:pPr>
              <w:ind w:right="-501"/>
            </w:pPr>
          </w:p>
        </w:tc>
      </w:tr>
      <w:tr w:rsidR="00C65855" w:rsidRPr="00C65855" w:rsidTr="00946803">
        <w:trPr>
          <w:trHeight w:hRule="exact" w:val="227"/>
        </w:trPr>
        <w:tc>
          <w:tcPr>
            <w:tcW w:w="1276" w:type="dxa"/>
            <w:gridSpan w:val="3"/>
            <w:vMerge/>
          </w:tcPr>
          <w:p w:rsidR="006A0EDF" w:rsidRPr="00C65855" w:rsidRDefault="006A0EDF" w:rsidP="003908D9">
            <w:pPr>
              <w:rPr>
                <w:rFonts w:ascii="Arial" w:hAnsi="Arial" w:cs="Arial"/>
                <w:sz w:val="16"/>
                <w:szCs w:val="16"/>
              </w:rPr>
            </w:pPr>
          </w:p>
        </w:tc>
        <w:tc>
          <w:tcPr>
            <w:tcW w:w="3261" w:type="dxa"/>
            <w:vMerge/>
          </w:tcPr>
          <w:p w:rsidR="006A0EDF" w:rsidRPr="00C65855" w:rsidRDefault="006A0EDF" w:rsidP="003908D9">
            <w:pPr>
              <w:rPr>
                <w:rFonts w:ascii="Arial" w:hAnsi="Arial" w:cs="Arial"/>
                <w:sz w:val="16"/>
                <w:szCs w:val="16"/>
              </w:rPr>
            </w:pPr>
          </w:p>
        </w:tc>
        <w:tc>
          <w:tcPr>
            <w:tcW w:w="2977" w:type="dxa"/>
            <w:vMerge/>
          </w:tcPr>
          <w:p w:rsidR="006A0EDF" w:rsidRPr="00C65855" w:rsidRDefault="006A0EDF" w:rsidP="003908D9">
            <w:pPr>
              <w:rPr>
                <w:rFonts w:ascii="Arial" w:hAnsi="Arial" w:cs="Arial"/>
                <w:sz w:val="16"/>
                <w:szCs w:val="16"/>
              </w:rPr>
            </w:pPr>
          </w:p>
        </w:tc>
        <w:tc>
          <w:tcPr>
            <w:tcW w:w="426" w:type="dxa"/>
            <w:tcBorders>
              <w:top w:val="nil"/>
              <w:bottom w:val="nil"/>
            </w:tcBorders>
          </w:tcPr>
          <w:p w:rsidR="006A0EDF" w:rsidRPr="00C65855" w:rsidRDefault="006A0EDF" w:rsidP="003908D9">
            <w:pPr>
              <w:ind w:right="-501"/>
            </w:pPr>
          </w:p>
        </w:tc>
        <w:tc>
          <w:tcPr>
            <w:tcW w:w="1267" w:type="dxa"/>
            <w:vMerge/>
            <w:tcBorders>
              <w:bottom w:val="single" w:sz="4" w:space="0" w:color="auto"/>
            </w:tcBorders>
          </w:tcPr>
          <w:p w:rsidR="006A0EDF" w:rsidRPr="00C65855" w:rsidRDefault="006A0EDF" w:rsidP="003908D9">
            <w:pPr>
              <w:ind w:right="-501"/>
            </w:pPr>
          </w:p>
        </w:tc>
        <w:tc>
          <w:tcPr>
            <w:tcW w:w="3126" w:type="dxa"/>
            <w:vMerge/>
            <w:tcBorders>
              <w:bottom w:val="single" w:sz="4" w:space="0" w:color="auto"/>
            </w:tcBorders>
          </w:tcPr>
          <w:p w:rsidR="006A0EDF" w:rsidRPr="00C65855" w:rsidRDefault="006A0EDF" w:rsidP="003908D9">
            <w:pPr>
              <w:ind w:right="-501"/>
            </w:pPr>
          </w:p>
        </w:tc>
        <w:tc>
          <w:tcPr>
            <w:tcW w:w="2978" w:type="dxa"/>
            <w:vMerge/>
            <w:tcBorders>
              <w:bottom w:val="single" w:sz="4" w:space="0" w:color="auto"/>
            </w:tcBorders>
          </w:tcPr>
          <w:p w:rsidR="006A0EDF" w:rsidRPr="00C65855" w:rsidRDefault="006A0EDF" w:rsidP="003908D9">
            <w:pPr>
              <w:ind w:right="-501"/>
            </w:pPr>
          </w:p>
        </w:tc>
      </w:tr>
      <w:tr w:rsidR="00C65855" w:rsidRPr="00C65855" w:rsidTr="00946803">
        <w:trPr>
          <w:trHeight w:hRule="exact" w:val="227"/>
        </w:trPr>
        <w:tc>
          <w:tcPr>
            <w:tcW w:w="1276" w:type="dxa"/>
            <w:gridSpan w:val="3"/>
            <w:vMerge/>
          </w:tcPr>
          <w:p w:rsidR="006A0EDF" w:rsidRPr="00C65855" w:rsidRDefault="006A0EDF" w:rsidP="003908D9">
            <w:pPr>
              <w:ind w:right="-501"/>
            </w:pPr>
          </w:p>
        </w:tc>
        <w:tc>
          <w:tcPr>
            <w:tcW w:w="3261" w:type="dxa"/>
            <w:vMerge/>
          </w:tcPr>
          <w:p w:rsidR="006A0EDF" w:rsidRPr="00C65855" w:rsidRDefault="006A0EDF" w:rsidP="003908D9">
            <w:pPr>
              <w:ind w:right="-501"/>
            </w:pPr>
          </w:p>
        </w:tc>
        <w:tc>
          <w:tcPr>
            <w:tcW w:w="2977" w:type="dxa"/>
            <w:vMerge/>
          </w:tcPr>
          <w:p w:rsidR="006A0EDF" w:rsidRPr="00C65855" w:rsidRDefault="006A0EDF" w:rsidP="003908D9">
            <w:pPr>
              <w:ind w:right="-501"/>
            </w:pPr>
          </w:p>
        </w:tc>
        <w:tc>
          <w:tcPr>
            <w:tcW w:w="426" w:type="dxa"/>
            <w:tcBorders>
              <w:top w:val="nil"/>
              <w:bottom w:val="nil"/>
              <w:right w:val="nil"/>
            </w:tcBorders>
          </w:tcPr>
          <w:p w:rsidR="006A0EDF" w:rsidRPr="00C65855" w:rsidRDefault="006A0EDF" w:rsidP="003908D9">
            <w:pPr>
              <w:ind w:right="-501"/>
            </w:pPr>
          </w:p>
        </w:tc>
        <w:tc>
          <w:tcPr>
            <w:tcW w:w="7371" w:type="dxa"/>
            <w:gridSpan w:val="3"/>
            <w:tcBorders>
              <w:left w:val="nil"/>
              <w:right w:val="nil"/>
            </w:tcBorders>
          </w:tcPr>
          <w:p w:rsidR="006A0EDF" w:rsidRPr="00C65855" w:rsidRDefault="006A0EDF" w:rsidP="003908D9">
            <w:pPr>
              <w:ind w:right="-501"/>
            </w:pPr>
          </w:p>
        </w:tc>
      </w:tr>
      <w:tr w:rsidR="00C65855" w:rsidRPr="00C65855" w:rsidTr="00946803">
        <w:trPr>
          <w:trHeight w:hRule="exact" w:val="170"/>
        </w:trPr>
        <w:tc>
          <w:tcPr>
            <w:tcW w:w="1276" w:type="dxa"/>
            <w:gridSpan w:val="3"/>
            <w:vMerge w:val="restart"/>
          </w:tcPr>
          <w:p w:rsidR="00686F79" w:rsidRPr="00C65855" w:rsidRDefault="00686F79" w:rsidP="00686F79">
            <w:pPr>
              <w:rPr>
                <w:rFonts w:ascii="Arial" w:hAnsi="Arial" w:cs="Arial"/>
                <w:sz w:val="16"/>
                <w:szCs w:val="16"/>
              </w:rPr>
            </w:pPr>
            <w:r w:rsidRPr="00C65855">
              <w:rPr>
                <w:rFonts w:ascii="Arial" w:hAnsi="Arial" w:cs="Arial"/>
                <w:sz w:val="16"/>
                <w:szCs w:val="16"/>
              </w:rPr>
              <w:t xml:space="preserve">5. Social   </w:t>
            </w:r>
          </w:p>
          <w:p w:rsidR="00686F79" w:rsidRPr="00C65855" w:rsidRDefault="00686F79" w:rsidP="00686F79">
            <w:pPr>
              <w:rPr>
                <w:rFonts w:ascii="Arial" w:hAnsi="Arial" w:cs="Arial"/>
                <w:sz w:val="16"/>
                <w:szCs w:val="16"/>
              </w:rPr>
            </w:pPr>
            <w:r w:rsidRPr="00C65855">
              <w:rPr>
                <w:rFonts w:ascii="Arial" w:hAnsi="Arial" w:cs="Arial"/>
                <w:sz w:val="16"/>
                <w:szCs w:val="16"/>
              </w:rPr>
              <w:t xml:space="preserve">    Services    </w:t>
            </w:r>
          </w:p>
        </w:tc>
        <w:tc>
          <w:tcPr>
            <w:tcW w:w="3261" w:type="dxa"/>
            <w:vMerge w:val="restart"/>
          </w:tcPr>
          <w:p w:rsidR="00686F79" w:rsidRPr="00C65855" w:rsidRDefault="00686F79" w:rsidP="00686F79">
            <w:pPr>
              <w:contextualSpacing/>
              <w:rPr>
                <w:rFonts w:ascii="Arial" w:hAnsi="Arial" w:cs="Arial"/>
                <w:sz w:val="16"/>
                <w:szCs w:val="16"/>
              </w:rPr>
            </w:pPr>
            <w:r w:rsidRPr="00C65855">
              <w:rPr>
                <w:rFonts w:ascii="Arial" w:hAnsi="Arial" w:cs="Arial"/>
                <w:sz w:val="16"/>
                <w:szCs w:val="16"/>
              </w:rPr>
              <w:t xml:space="preserve">  5.1. Police Station</w:t>
            </w:r>
          </w:p>
          <w:p w:rsidR="00686F79" w:rsidRPr="00C65855" w:rsidRDefault="00686F79" w:rsidP="00686F79">
            <w:pPr>
              <w:contextualSpacing/>
              <w:rPr>
                <w:rFonts w:ascii="Arial" w:hAnsi="Arial" w:cs="Arial"/>
                <w:sz w:val="16"/>
                <w:szCs w:val="16"/>
              </w:rPr>
            </w:pPr>
            <w:r w:rsidRPr="00C65855">
              <w:rPr>
                <w:rFonts w:ascii="Arial" w:hAnsi="Arial" w:cs="Arial"/>
                <w:sz w:val="16"/>
                <w:szCs w:val="16"/>
              </w:rPr>
              <w:t xml:space="preserve">  5.2. Cement palisade fence at </w:t>
            </w:r>
          </w:p>
          <w:p w:rsidR="00686F79" w:rsidRPr="00C65855" w:rsidRDefault="00686F79" w:rsidP="00686F79">
            <w:pPr>
              <w:contextualSpacing/>
              <w:rPr>
                <w:rFonts w:ascii="Arial" w:hAnsi="Arial" w:cs="Arial"/>
                <w:sz w:val="16"/>
                <w:szCs w:val="16"/>
              </w:rPr>
            </w:pPr>
            <w:r w:rsidRPr="00C65855">
              <w:rPr>
                <w:rFonts w:ascii="Arial" w:hAnsi="Arial" w:cs="Arial"/>
                <w:sz w:val="16"/>
                <w:szCs w:val="16"/>
              </w:rPr>
              <w:t xml:space="preserve">         cemetery.</w:t>
            </w:r>
          </w:p>
          <w:p w:rsidR="00686F79" w:rsidRPr="00C65855" w:rsidRDefault="00686F79" w:rsidP="00686F79">
            <w:pPr>
              <w:contextualSpacing/>
              <w:rPr>
                <w:rFonts w:ascii="Arial" w:hAnsi="Arial" w:cs="Arial"/>
                <w:sz w:val="16"/>
                <w:szCs w:val="16"/>
              </w:rPr>
            </w:pPr>
            <w:r w:rsidRPr="00C65855">
              <w:rPr>
                <w:rFonts w:ascii="Arial" w:hAnsi="Arial" w:cs="Arial"/>
                <w:sz w:val="16"/>
                <w:szCs w:val="16"/>
              </w:rPr>
              <w:t xml:space="preserve">  5.3. Paving of internal roads at </w:t>
            </w:r>
          </w:p>
          <w:p w:rsidR="00686F79" w:rsidRPr="00C65855" w:rsidRDefault="00686F79" w:rsidP="00686F79">
            <w:pPr>
              <w:contextualSpacing/>
              <w:rPr>
                <w:rFonts w:ascii="Arial" w:hAnsi="Arial" w:cs="Arial"/>
                <w:sz w:val="16"/>
                <w:szCs w:val="16"/>
              </w:rPr>
            </w:pPr>
            <w:r w:rsidRPr="00C65855">
              <w:rPr>
                <w:rFonts w:ascii="Arial" w:hAnsi="Arial" w:cs="Arial"/>
                <w:sz w:val="16"/>
                <w:szCs w:val="16"/>
              </w:rPr>
              <w:t xml:space="preserve">         cemeteries.</w:t>
            </w:r>
          </w:p>
          <w:p w:rsidR="00686F79" w:rsidRPr="00C65855" w:rsidRDefault="00686F79" w:rsidP="00686F79">
            <w:pPr>
              <w:contextualSpacing/>
              <w:rPr>
                <w:rFonts w:ascii="Arial" w:hAnsi="Arial" w:cs="Arial"/>
                <w:sz w:val="16"/>
                <w:szCs w:val="16"/>
              </w:rPr>
            </w:pPr>
            <w:r w:rsidRPr="00C65855">
              <w:rPr>
                <w:rFonts w:ascii="Arial" w:hAnsi="Arial" w:cs="Arial"/>
                <w:sz w:val="16"/>
                <w:szCs w:val="16"/>
              </w:rPr>
              <w:t xml:space="preserve">  5.4. Old Age Home</w:t>
            </w:r>
          </w:p>
          <w:p w:rsidR="00686F79" w:rsidRPr="00C65855" w:rsidRDefault="00686F79" w:rsidP="00686F79">
            <w:pPr>
              <w:contextualSpacing/>
              <w:rPr>
                <w:rFonts w:ascii="Arial" w:hAnsi="Arial" w:cs="Arial"/>
                <w:sz w:val="16"/>
                <w:szCs w:val="16"/>
              </w:rPr>
            </w:pPr>
            <w:r w:rsidRPr="00C65855">
              <w:rPr>
                <w:rFonts w:ascii="Arial" w:hAnsi="Arial" w:cs="Arial"/>
                <w:sz w:val="16"/>
                <w:szCs w:val="16"/>
              </w:rPr>
              <w:t xml:space="preserve">  5.5. Sports Grounds</w:t>
            </w:r>
          </w:p>
        </w:tc>
        <w:tc>
          <w:tcPr>
            <w:tcW w:w="2977" w:type="dxa"/>
            <w:vMerge w:val="restart"/>
          </w:tcPr>
          <w:p w:rsidR="00686F79" w:rsidRPr="00C65855" w:rsidRDefault="00686F79" w:rsidP="00686F79">
            <w:pPr>
              <w:ind w:right="-501"/>
            </w:pPr>
          </w:p>
        </w:tc>
        <w:tc>
          <w:tcPr>
            <w:tcW w:w="426" w:type="dxa"/>
            <w:tcBorders>
              <w:top w:val="nil"/>
              <w:bottom w:val="nil"/>
            </w:tcBorders>
          </w:tcPr>
          <w:p w:rsidR="00686F79" w:rsidRPr="00C65855" w:rsidRDefault="00686F79" w:rsidP="00686F79">
            <w:pPr>
              <w:ind w:right="-501"/>
            </w:pPr>
          </w:p>
        </w:tc>
        <w:tc>
          <w:tcPr>
            <w:tcW w:w="7371" w:type="dxa"/>
            <w:gridSpan w:val="3"/>
            <w:shd w:val="clear" w:color="auto" w:fill="F2F2F2"/>
            <w:vAlign w:val="center"/>
          </w:tcPr>
          <w:p w:rsidR="00686F79" w:rsidRPr="00C65855" w:rsidRDefault="00686F79" w:rsidP="00686F79">
            <w:pPr>
              <w:ind w:right="-501"/>
              <w:jc w:val="center"/>
            </w:pPr>
            <w:r w:rsidRPr="00C65855">
              <w:rPr>
                <w:rFonts w:ascii="Arial" w:hAnsi="Arial" w:cs="Arial"/>
                <w:b/>
                <w:sz w:val="16"/>
                <w:szCs w:val="16"/>
              </w:rPr>
              <w:t>WARD 22</w:t>
            </w:r>
          </w:p>
        </w:tc>
      </w:tr>
      <w:tr w:rsidR="00C65855" w:rsidRPr="00C65855" w:rsidTr="00946803">
        <w:trPr>
          <w:trHeight w:hRule="exact" w:val="227"/>
        </w:trPr>
        <w:tc>
          <w:tcPr>
            <w:tcW w:w="1276" w:type="dxa"/>
            <w:gridSpan w:val="3"/>
            <w:vMerge/>
          </w:tcPr>
          <w:p w:rsidR="00686F79" w:rsidRPr="00C65855" w:rsidRDefault="00686F79" w:rsidP="003908D9">
            <w:pPr>
              <w:ind w:right="-501"/>
            </w:pPr>
          </w:p>
        </w:tc>
        <w:tc>
          <w:tcPr>
            <w:tcW w:w="3261" w:type="dxa"/>
            <w:vMerge/>
          </w:tcPr>
          <w:p w:rsidR="00686F79" w:rsidRPr="00C65855" w:rsidRDefault="00686F79" w:rsidP="003908D9">
            <w:pPr>
              <w:ind w:right="-501"/>
            </w:pPr>
          </w:p>
        </w:tc>
        <w:tc>
          <w:tcPr>
            <w:tcW w:w="2977" w:type="dxa"/>
            <w:vMerge/>
          </w:tcPr>
          <w:p w:rsidR="00686F79" w:rsidRPr="00C65855" w:rsidRDefault="00686F79" w:rsidP="003908D9">
            <w:pPr>
              <w:ind w:right="-501"/>
            </w:pPr>
          </w:p>
        </w:tc>
        <w:tc>
          <w:tcPr>
            <w:tcW w:w="426" w:type="dxa"/>
            <w:tcBorders>
              <w:top w:val="nil"/>
              <w:bottom w:val="nil"/>
            </w:tcBorders>
          </w:tcPr>
          <w:p w:rsidR="00686F79" w:rsidRPr="00C65855" w:rsidRDefault="00686F79" w:rsidP="003908D9">
            <w:pPr>
              <w:ind w:right="-501"/>
            </w:pPr>
          </w:p>
        </w:tc>
        <w:tc>
          <w:tcPr>
            <w:tcW w:w="1267" w:type="dxa"/>
            <w:shd w:val="clear" w:color="auto" w:fill="F2F2F2"/>
          </w:tcPr>
          <w:p w:rsidR="00686F79" w:rsidRPr="00C65855" w:rsidRDefault="00686F79" w:rsidP="003908D9">
            <w:pPr>
              <w:tabs>
                <w:tab w:val="left" w:pos="612"/>
              </w:tabs>
              <w:jc w:val="center"/>
              <w:rPr>
                <w:rFonts w:ascii="Arial" w:hAnsi="Arial" w:cs="Arial"/>
                <w:b/>
                <w:sz w:val="16"/>
                <w:szCs w:val="16"/>
              </w:rPr>
            </w:pPr>
            <w:r w:rsidRPr="00C65855">
              <w:rPr>
                <w:rFonts w:ascii="Arial" w:hAnsi="Arial" w:cs="Arial"/>
                <w:b/>
                <w:sz w:val="16"/>
                <w:szCs w:val="16"/>
              </w:rPr>
              <w:t>NEEDS</w:t>
            </w:r>
          </w:p>
        </w:tc>
        <w:tc>
          <w:tcPr>
            <w:tcW w:w="3126" w:type="dxa"/>
            <w:shd w:val="clear" w:color="auto" w:fill="F2F2F2"/>
          </w:tcPr>
          <w:p w:rsidR="00686F79" w:rsidRPr="00C65855" w:rsidRDefault="00686F79" w:rsidP="003908D9">
            <w:pPr>
              <w:tabs>
                <w:tab w:val="left" w:pos="612"/>
              </w:tabs>
              <w:jc w:val="center"/>
              <w:rPr>
                <w:rFonts w:ascii="Arial" w:hAnsi="Arial" w:cs="Arial"/>
                <w:b/>
                <w:sz w:val="16"/>
                <w:szCs w:val="16"/>
              </w:rPr>
            </w:pPr>
            <w:r w:rsidRPr="00C65855">
              <w:rPr>
                <w:rFonts w:ascii="Arial" w:hAnsi="Arial" w:cs="Arial"/>
                <w:b/>
                <w:sz w:val="16"/>
                <w:szCs w:val="16"/>
              </w:rPr>
              <w:t>PROJECTS</w:t>
            </w:r>
          </w:p>
        </w:tc>
        <w:tc>
          <w:tcPr>
            <w:tcW w:w="2978" w:type="dxa"/>
            <w:tcBorders>
              <w:right w:val="single" w:sz="4" w:space="0" w:color="auto"/>
            </w:tcBorders>
            <w:shd w:val="clear" w:color="auto" w:fill="F2F2F2"/>
          </w:tcPr>
          <w:p w:rsidR="00686F79" w:rsidRPr="00C65855" w:rsidRDefault="00686F79" w:rsidP="003908D9">
            <w:pPr>
              <w:tabs>
                <w:tab w:val="left" w:pos="612"/>
              </w:tabs>
              <w:jc w:val="center"/>
              <w:rPr>
                <w:rFonts w:ascii="Arial" w:hAnsi="Arial" w:cs="Arial"/>
                <w:b/>
                <w:sz w:val="16"/>
                <w:szCs w:val="16"/>
              </w:rPr>
            </w:pPr>
            <w:r w:rsidRPr="00C65855">
              <w:rPr>
                <w:rFonts w:ascii="Arial" w:hAnsi="Arial" w:cs="Arial"/>
                <w:b/>
                <w:sz w:val="16"/>
                <w:szCs w:val="16"/>
              </w:rPr>
              <w:t>AREAS</w:t>
            </w:r>
          </w:p>
        </w:tc>
      </w:tr>
      <w:tr w:rsidR="00C65855" w:rsidRPr="00C65855" w:rsidTr="00946803">
        <w:trPr>
          <w:trHeight w:hRule="exact" w:val="340"/>
        </w:trPr>
        <w:tc>
          <w:tcPr>
            <w:tcW w:w="1276" w:type="dxa"/>
            <w:gridSpan w:val="3"/>
            <w:vMerge/>
          </w:tcPr>
          <w:p w:rsidR="00686F79" w:rsidRPr="00C65855" w:rsidRDefault="00686F79" w:rsidP="003908D9">
            <w:pPr>
              <w:ind w:right="-501"/>
            </w:pPr>
          </w:p>
        </w:tc>
        <w:tc>
          <w:tcPr>
            <w:tcW w:w="3261" w:type="dxa"/>
            <w:vMerge/>
          </w:tcPr>
          <w:p w:rsidR="00686F79" w:rsidRPr="00C65855" w:rsidRDefault="00686F79" w:rsidP="003908D9">
            <w:pPr>
              <w:ind w:right="-501"/>
            </w:pPr>
          </w:p>
        </w:tc>
        <w:tc>
          <w:tcPr>
            <w:tcW w:w="2977" w:type="dxa"/>
            <w:vMerge/>
          </w:tcPr>
          <w:p w:rsidR="00686F79" w:rsidRPr="00C65855" w:rsidRDefault="00686F79" w:rsidP="003908D9">
            <w:pPr>
              <w:ind w:right="-501"/>
            </w:pPr>
          </w:p>
        </w:tc>
        <w:tc>
          <w:tcPr>
            <w:tcW w:w="426" w:type="dxa"/>
            <w:tcBorders>
              <w:top w:val="nil"/>
              <w:bottom w:val="nil"/>
            </w:tcBorders>
          </w:tcPr>
          <w:p w:rsidR="00686F79" w:rsidRPr="00C65855" w:rsidRDefault="00686F79" w:rsidP="003908D9">
            <w:pPr>
              <w:ind w:right="-501"/>
            </w:pPr>
          </w:p>
        </w:tc>
        <w:tc>
          <w:tcPr>
            <w:tcW w:w="1267" w:type="dxa"/>
            <w:vMerge w:val="restart"/>
          </w:tcPr>
          <w:p w:rsidR="00686F79" w:rsidRPr="00C65855" w:rsidRDefault="00686F79" w:rsidP="003908D9">
            <w:pPr>
              <w:rPr>
                <w:rFonts w:ascii="Arial" w:hAnsi="Arial" w:cs="Arial"/>
                <w:sz w:val="16"/>
                <w:szCs w:val="16"/>
              </w:rPr>
            </w:pPr>
            <w:r w:rsidRPr="00C65855">
              <w:rPr>
                <w:rFonts w:ascii="Arial" w:hAnsi="Arial" w:cs="Arial"/>
                <w:sz w:val="16"/>
                <w:szCs w:val="16"/>
              </w:rPr>
              <w:t>1. Land &amp; Housing</w:t>
            </w:r>
          </w:p>
        </w:tc>
        <w:tc>
          <w:tcPr>
            <w:tcW w:w="3126" w:type="dxa"/>
            <w:vMerge w:val="restart"/>
          </w:tcPr>
          <w:p w:rsidR="00686F79" w:rsidRPr="00C65855" w:rsidRDefault="00686F79" w:rsidP="003908D9">
            <w:pPr>
              <w:rPr>
                <w:rFonts w:ascii="Arial" w:hAnsi="Arial" w:cs="Arial"/>
                <w:sz w:val="16"/>
                <w:szCs w:val="16"/>
              </w:rPr>
            </w:pPr>
            <w:r w:rsidRPr="00C65855">
              <w:rPr>
                <w:rFonts w:ascii="Arial" w:hAnsi="Arial" w:cs="Arial"/>
                <w:sz w:val="16"/>
                <w:szCs w:val="16"/>
              </w:rPr>
              <w:t>1.1 Provide housing</w:t>
            </w:r>
          </w:p>
          <w:p w:rsidR="00686F79" w:rsidRPr="00C65855" w:rsidRDefault="00686F79" w:rsidP="003908D9">
            <w:pPr>
              <w:rPr>
                <w:rFonts w:ascii="Arial" w:hAnsi="Arial" w:cs="Arial"/>
                <w:sz w:val="16"/>
                <w:szCs w:val="16"/>
              </w:rPr>
            </w:pPr>
            <w:r w:rsidRPr="00C65855">
              <w:rPr>
                <w:rFonts w:ascii="Arial" w:hAnsi="Arial" w:cs="Arial"/>
                <w:sz w:val="16"/>
                <w:szCs w:val="16"/>
              </w:rPr>
              <w:t xml:space="preserve">1.2 Acquisition of Land for Business </w:t>
            </w:r>
          </w:p>
          <w:p w:rsidR="00686F79" w:rsidRPr="00C65855" w:rsidRDefault="00686F79" w:rsidP="003908D9">
            <w:pPr>
              <w:rPr>
                <w:rFonts w:ascii="Arial" w:hAnsi="Arial" w:cs="Arial"/>
                <w:sz w:val="16"/>
                <w:szCs w:val="16"/>
              </w:rPr>
            </w:pPr>
            <w:r w:rsidRPr="00C65855">
              <w:rPr>
                <w:rFonts w:ascii="Arial" w:hAnsi="Arial" w:cs="Arial"/>
                <w:sz w:val="16"/>
                <w:szCs w:val="16"/>
              </w:rPr>
              <w:t xml:space="preserve">      sites &amp;  Housing</w:t>
            </w:r>
          </w:p>
          <w:p w:rsidR="00686F79" w:rsidRPr="00C65855" w:rsidRDefault="00686F79" w:rsidP="00B03E1A">
            <w:pPr>
              <w:rPr>
                <w:rFonts w:ascii="Arial" w:hAnsi="Arial" w:cs="Arial"/>
                <w:sz w:val="16"/>
                <w:szCs w:val="16"/>
              </w:rPr>
            </w:pPr>
            <w:r w:rsidRPr="00C65855">
              <w:rPr>
                <w:rFonts w:ascii="Arial" w:hAnsi="Arial" w:cs="Arial"/>
                <w:sz w:val="16"/>
                <w:szCs w:val="16"/>
              </w:rPr>
              <w:t xml:space="preserve">1.3 Affordable housing near </w:t>
            </w:r>
            <w:r w:rsidR="00B03E1A" w:rsidRPr="00C65855">
              <w:rPr>
                <w:rFonts w:ascii="Arial" w:hAnsi="Arial" w:cs="Arial"/>
                <w:sz w:val="16"/>
                <w:szCs w:val="16"/>
              </w:rPr>
              <w:t>Elandsrand</w:t>
            </w:r>
          </w:p>
        </w:tc>
        <w:tc>
          <w:tcPr>
            <w:tcW w:w="2978" w:type="dxa"/>
            <w:vMerge w:val="restart"/>
            <w:tcBorders>
              <w:right w:val="single" w:sz="4" w:space="0" w:color="auto"/>
            </w:tcBorders>
          </w:tcPr>
          <w:p w:rsidR="00686F79" w:rsidRPr="00C65855" w:rsidRDefault="00686F79" w:rsidP="003908D9">
            <w:pPr>
              <w:rPr>
                <w:rFonts w:ascii="Arial" w:hAnsi="Arial" w:cs="Arial"/>
                <w:sz w:val="16"/>
                <w:szCs w:val="16"/>
              </w:rPr>
            </w:pPr>
            <w:r w:rsidRPr="00C65855">
              <w:rPr>
                <w:rFonts w:ascii="Arial" w:hAnsi="Arial" w:cs="Arial"/>
                <w:sz w:val="16"/>
                <w:szCs w:val="16"/>
              </w:rPr>
              <w:t>Corri Sanders, Siatlala, Green side</w:t>
            </w:r>
          </w:p>
          <w:p w:rsidR="00686F79" w:rsidRPr="00C65855" w:rsidRDefault="00686F79" w:rsidP="003908D9">
            <w:pPr>
              <w:rPr>
                <w:rFonts w:ascii="Arial" w:hAnsi="Arial" w:cs="Arial"/>
                <w:sz w:val="16"/>
                <w:szCs w:val="16"/>
              </w:rPr>
            </w:pPr>
            <w:r w:rsidRPr="00C65855">
              <w:rPr>
                <w:rFonts w:ascii="Arial" w:hAnsi="Arial" w:cs="Arial"/>
                <w:sz w:val="16"/>
                <w:szCs w:val="16"/>
              </w:rPr>
              <w:t>Corri Sanders, Siatlala, Green side</w:t>
            </w:r>
          </w:p>
        </w:tc>
      </w:tr>
      <w:tr w:rsidR="00C65855" w:rsidRPr="00C65855" w:rsidTr="00946803">
        <w:trPr>
          <w:trHeight w:hRule="exact" w:val="227"/>
        </w:trPr>
        <w:tc>
          <w:tcPr>
            <w:tcW w:w="1276" w:type="dxa"/>
            <w:gridSpan w:val="3"/>
            <w:vMerge/>
          </w:tcPr>
          <w:p w:rsidR="00686F79" w:rsidRPr="00C65855" w:rsidRDefault="00686F79" w:rsidP="003908D9">
            <w:pPr>
              <w:rPr>
                <w:rFonts w:ascii="Arial" w:hAnsi="Arial" w:cs="Arial"/>
                <w:sz w:val="16"/>
                <w:szCs w:val="16"/>
              </w:rPr>
            </w:pPr>
          </w:p>
        </w:tc>
        <w:tc>
          <w:tcPr>
            <w:tcW w:w="3261" w:type="dxa"/>
            <w:vMerge/>
          </w:tcPr>
          <w:p w:rsidR="00686F79" w:rsidRPr="00C65855" w:rsidRDefault="00686F79" w:rsidP="003908D9">
            <w:pPr>
              <w:rPr>
                <w:rFonts w:ascii="Arial" w:hAnsi="Arial" w:cs="Arial"/>
                <w:sz w:val="16"/>
                <w:szCs w:val="16"/>
              </w:rPr>
            </w:pPr>
          </w:p>
        </w:tc>
        <w:tc>
          <w:tcPr>
            <w:tcW w:w="2977" w:type="dxa"/>
            <w:vMerge/>
          </w:tcPr>
          <w:p w:rsidR="00686F79" w:rsidRPr="00C65855" w:rsidRDefault="00686F79" w:rsidP="003908D9">
            <w:pPr>
              <w:rPr>
                <w:rFonts w:ascii="Arial" w:hAnsi="Arial" w:cs="Arial"/>
                <w:sz w:val="16"/>
                <w:szCs w:val="16"/>
              </w:rPr>
            </w:pPr>
          </w:p>
        </w:tc>
        <w:tc>
          <w:tcPr>
            <w:tcW w:w="426" w:type="dxa"/>
            <w:tcBorders>
              <w:top w:val="nil"/>
              <w:bottom w:val="nil"/>
            </w:tcBorders>
          </w:tcPr>
          <w:p w:rsidR="00686F79" w:rsidRPr="00C65855" w:rsidRDefault="00686F79" w:rsidP="003908D9">
            <w:pPr>
              <w:ind w:right="-501"/>
            </w:pPr>
          </w:p>
        </w:tc>
        <w:tc>
          <w:tcPr>
            <w:tcW w:w="1267" w:type="dxa"/>
            <w:vMerge/>
          </w:tcPr>
          <w:p w:rsidR="00686F79" w:rsidRPr="00C65855" w:rsidRDefault="00686F79" w:rsidP="003908D9">
            <w:pPr>
              <w:ind w:right="-501"/>
            </w:pPr>
          </w:p>
        </w:tc>
        <w:tc>
          <w:tcPr>
            <w:tcW w:w="3126" w:type="dxa"/>
            <w:vMerge/>
          </w:tcPr>
          <w:p w:rsidR="00686F79" w:rsidRPr="00C65855" w:rsidRDefault="00686F79" w:rsidP="003908D9">
            <w:pPr>
              <w:ind w:right="-501"/>
            </w:pPr>
          </w:p>
        </w:tc>
        <w:tc>
          <w:tcPr>
            <w:tcW w:w="2978" w:type="dxa"/>
            <w:vMerge/>
          </w:tcPr>
          <w:p w:rsidR="00686F79" w:rsidRPr="00C65855" w:rsidRDefault="00686F79" w:rsidP="003908D9">
            <w:pPr>
              <w:ind w:right="-501"/>
            </w:pPr>
          </w:p>
        </w:tc>
      </w:tr>
      <w:tr w:rsidR="00C65855" w:rsidRPr="00C65855" w:rsidTr="00946803">
        <w:trPr>
          <w:trHeight w:hRule="exact" w:val="227"/>
        </w:trPr>
        <w:tc>
          <w:tcPr>
            <w:tcW w:w="1276" w:type="dxa"/>
            <w:gridSpan w:val="3"/>
            <w:vMerge/>
          </w:tcPr>
          <w:p w:rsidR="00686F79" w:rsidRPr="00C65855" w:rsidRDefault="00686F79" w:rsidP="003908D9">
            <w:pPr>
              <w:ind w:right="-501"/>
            </w:pPr>
          </w:p>
        </w:tc>
        <w:tc>
          <w:tcPr>
            <w:tcW w:w="3261" w:type="dxa"/>
            <w:vMerge/>
          </w:tcPr>
          <w:p w:rsidR="00686F79" w:rsidRPr="00C65855" w:rsidRDefault="00686F79" w:rsidP="003908D9">
            <w:pPr>
              <w:ind w:right="-501"/>
            </w:pPr>
          </w:p>
        </w:tc>
        <w:tc>
          <w:tcPr>
            <w:tcW w:w="2977" w:type="dxa"/>
            <w:vMerge/>
          </w:tcPr>
          <w:p w:rsidR="00686F79" w:rsidRPr="00C65855" w:rsidRDefault="00686F79" w:rsidP="003908D9">
            <w:pPr>
              <w:ind w:right="-501"/>
            </w:pPr>
          </w:p>
        </w:tc>
        <w:tc>
          <w:tcPr>
            <w:tcW w:w="426" w:type="dxa"/>
            <w:tcBorders>
              <w:top w:val="nil"/>
              <w:bottom w:val="nil"/>
            </w:tcBorders>
          </w:tcPr>
          <w:p w:rsidR="00686F79" w:rsidRPr="00C65855" w:rsidRDefault="00686F79" w:rsidP="003908D9">
            <w:pPr>
              <w:ind w:right="-501"/>
            </w:pPr>
          </w:p>
        </w:tc>
        <w:tc>
          <w:tcPr>
            <w:tcW w:w="1267" w:type="dxa"/>
            <w:vMerge/>
          </w:tcPr>
          <w:p w:rsidR="00686F79" w:rsidRPr="00C65855" w:rsidRDefault="00686F79" w:rsidP="003908D9">
            <w:pPr>
              <w:ind w:right="-501"/>
            </w:pPr>
          </w:p>
        </w:tc>
        <w:tc>
          <w:tcPr>
            <w:tcW w:w="3126" w:type="dxa"/>
            <w:vMerge/>
          </w:tcPr>
          <w:p w:rsidR="00686F79" w:rsidRPr="00C65855" w:rsidRDefault="00686F79" w:rsidP="003908D9">
            <w:pPr>
              <w:ind w:right="-501"/>
            </w:pPr>
          </w:p>
        </w:tc>
        <w:tc>
          <w:tcPr>
            <w:tcW w:w="2978" w:type="dxa"/>
            <w:vMerge/>
          </w:tcPr>
          <w:p w:rsidR="00686F79" w:rsidRPr="00C65855" w:rsidRDefault="00686F79" w:rsidP="003908D9">
            <w:pPr>
              <w:ind w:right="-501"/>
            </w:pPr>
          </w:p>
        </w:tc>
      </w:tr>
      <w:tr w:rsidR="00C65855" w:rsidRPr="00C65855" w:rsidTr="00946803">
        <w:trPr>
          <w:trHeight w:hRule="exact" w:val="170"/>
        </w:trPr>
        <w:tc>
          <w:tcPr>
            <w:tcW w:w="1276" w:type="dxa"/>
            <w:gridSpan w:val="3"/>
            <w:vMerge/>
          </w:tcPr>
          <w:p w:rsidR="00686F79" w:rsidRPr="00C65855" w:rsidRDefault="00686F79" w:rsidP="003908D9">
            <w:pPr>
              <w:ind w:right="-501"/>
            </w:pPr>
          </w:p>
        </w:tc>
        <w:tc>
          <w:tcPr>
            <w:tcW w:w="3261" w:type="dxa"/>
            <w:vMerge/>
          </w:tcPr>
          <w:p w:rsidR="00686F79" w:rsidRPr="00C65855" w:rsidRDefault="00686F79" w:rsidP="003908D9">
            <w:pPr>
              <w:ind w:right="-501"/>
            </w:pPr>
          </w:p>
        </w:tc>
        <w:tc>
          <w:tcPr>
            <w:tcW w:w="2977" w:type="dxa"/>
            <w:vMerge/>
          </w:tcPr>
          <w:p w:rsidR="00686F79" w:rsidRPr="00C65855" w:rsidRDefault="00686F79" w:rsidP="003908D9">
            <w:pPr>
              <w:ind w:right="-501"/>
            </w:pPr>
          </w:p>
        </w:tc>
        <w:tc>
          <w:tcPr>
            <w:tcW w:w="426" w:type="dxa"/>
            <w:tcBorders>
              <w:top w:val="nil"/>
              <w:bottom w:val="nil"/>
            </w:tcBorders>
          </w:tcPr>
          <w:p w:rsidR="00686F79" w:rsidRPr="00C65855" w:rsidRDefault="00686F79" w:rsidP="003908D9">
            <w:pPr>
              <w:ind w:right="-501"/>
            </w:pPr>
          </w:p>
        </w:tc>
        <w:tc>
          <w:tcPr>
            <w:tcW w:w="1267" w:type="dxa"/>
            <w:vMerge w:val="restart"/>
          </w:tcPr>
          <w:p w:rsidR="00686F79" w:rsidRPr="00C65855" w:rsidRDefault="00686F79" w:rsidP="003908D9">
            <w:pPr>
              <w:rPr>
                <w:rFonts w:ascii="Arial" w:hAnsi="Arial" w:cs="Arial"/>
                <w:sz w:val="16"/>
                <w:szCs w:val="16"/>
              </w:rPr>
            </w:pPr>
            <w:r w:rsidRPr="00C65855">
              <w:rPr>
                <w:rFonts w:ascii="Arial" w:hAnsi="Arial" w:cs="Arial"/>
                <w:sz w:val="16"/>
                <w:szCs w:val="16"/>
              </w:rPr>
              <w:t xml:space="preserve">2. Roads &amp; </w:t>
            </w:r>
          </w:p>
          <w:p w:rsidR="00686F79" w:rsidRPr="00C65855" w:rsidRDefault="00686F79" w:rsidP="003908D9">
            <w:pPr>
              <w:rPr>
                <w:rFonts w:ascii="Arial" w:hAnsi="Arial" w:cs="Arial"/>
                <w:sz w:val="16"/>
                <w:szCs w:val="16"/>
              </w:rPr>
            </w:pPr>
            <w:r w:rsidRPr="00C65855">
              <w:rPr>
                <w:rFonts w:ascii="Arial" w:hAnsi="Arial" w:cs="Arial"/>
                <w:sz w:val="16"/>
                <w:szCs w:val="16"/>
              </w:rPr>
              <w:t xml:space="preserve">    Storm </w:t>
            </w:r>
          </w:p>
          <w:p w:rsidR="00686F79" w:rsidRPr="00C65855" w:rsidRDefault="00686F79" w:rsidP="003908D9">
            <w:pPr>
              <w:rPr>
                <w:rFonts w:ascii="Arial" w:hAnsi="Arial" w:cs="Arial"/>
                <w:sz w:val="16"/>
                <w:szCs w:val="16"/>
              </w:rPr>
            </w:pPr>
            <w:r w:rsidRPr="00C65855">
              <w:rPr>
                <w:rFonts w:ascii="Arial" w:hAnsi="Arial" w:cs="Arial"/>
                <w:sz w:val="16"/>
                <w:szCs w:val="16"/>
              </w:rPr>
              <w:t xml:space="preserve">    water</w:t>
            </w:r>
          </w:p>
        </w:tc>
        <w:tc>
          <w:tcPr>
            <w:tcW w:w="3126" w:type="dxa"/>
            <w:vMerge w:val="restart"/>
          </w:tcPr>
          <w:p w:rsidR="00686F79" w:rsidRPr="00C65855" w:rsidRDefault="00686F79" w:rsidP="003908D9">
            <w:pPr>
              <w:rPr>
                <w:rFonts w:ascii="Arial" w:hAnsi="Arial" w:cs="Arial"/>
                <w:sz w:val="16"/>
                <w:szCs w:val="16"/>
              </w:rPr>
            </w:pPr>
            <w:r w:rsidRPr="00C65855">
              <w:rPr>
                <w:rFonts w:ascii="Arial" w:hAnsi="Arial" w:cs="Arial"/>
                <w:sz w:val="16"/>
                <w:szCs w:val="16"/>
              </w:rPr>
              <w:t>2.1 Paving of internal roads</w:t>
            </w:r>
          </w:p>
          <w:p w:rsidR="00686F79" w:rsidRPr="00C65855" w:rsidRDefault="00686F79" w:rsidP="003908D9">
            <w:pPr>
              <w:rPr>
                <w:rFonts w:ascii="Arial" w:hAnsi="Arial" w:cs="Arial"/>
                <w:sz w:val="16"/>
                <w:szCs w:val="16"/>
              </w:rPr>
            </w:pPr>
            <w:r w:rsidRPr="00C65855">
              <w:rPr>
                <w:rFonts w:ascii="Arial" w:hAnsi="Arial" w:cs="Arial"/>
                <w:sz w:val="16"/>
                <w:szCs w:val="16"/>
              </w:rPr>
              <w:t>2.2 Construction of all access roads</w:t>
            </w:r>
          </w:p>
          <w:p w:rsidR="00686F79" w:rsidRPr="00C65855" w:rsidRDefault="00686F79" w:rsidP="003908D9">
            <w:pPr>
              <w:rPr>
                <w:rFonts w:ascii="Arial" w:hAnsi="Arial" w:cs="Arial"/>
                <w:sz w:val="16"/>
                <w:szCs w:val="16"/>
              </w:rPr>
            </w:pPr>
            <w:r w:rsidRPr="00C65855">
              <w:rPr>
                <w:rFonts w:ascii="Arial" w:hAnsi="Arial" w:cs="Arial"/>
                <w:sz w:val="16"/>
                <w:szCs w:val="16"/>
              </w:rPr>
              <w:t>2.3.Speed humps / rumble sticks</w:t>
            </w:r>
          </w:p>
          <w:p w:rsidR="00686F79" w:rsidRPr="00C65855" w:rsidRDefault="00686F79" w:rsidP="003908D9">
            <w:pPr>
              <w:rPr>
                <w:rFonts w:ascii="Arial" w:hAnsi="Arial" w:cs="Arial"/>
                <w:sz w:val="16"/>
                <w:szCs w:val="16"/>
              </w:rPr>
            </w:pPr>
          </w:p>
          <w:p w:rsidR="00686F79" w:rsidRPr="00C65855" w:rsidRDefault="00686F79" w:rsidP="003908D9">
            <w:pPr>
              <w:rPr>
                <w:rFonts w:ascii="Arial" w:hAnsi="Arial" w:cs="Arial"/>
                <w:sz w:val="16"/>
                <w:szCs w:val="16"/>
              </w:rPr>
            </w:pPr>
          </w:p>
          <w:p w:rsidR="00B03E1A" w:rsidRPr="00C65855" w:rsidRDefault="00686F79" w:rsidP="003908D9">
            <w:pPr>
              <w:rPr>
                <w:rFonts w:ascii="Arial" w:hAnsi="Arial" w:cs="Arial"/>
                <w:sz w:val="16"/>
                <w:szCs w:val="16"/>
              </w:rPr>
            </w:pPr>
            <w:r w:rsidRPr="00C65855">
              <w:rPr>
                <w:rFonts w:ascii="Arial" w:hAnsi="Arial" w:cs="Arial"/>
                <w:sz w:val="16"/>
                <w:szCs w:val="16"/>
              </w:rPr>
              <w:t>2.4  Upgrading of existing roads (in</w:t>
            </w:r>
            <w:r w:rsidR="00B03E1A" w:rsidRPr="00C65855">
              <w:rPr>
                <w:rFonts w:ascii="Arial" w:hAnsi="Arial" w:cs="Arial"/>
                <w:sz w:val="16"/>
                <w:szCs w:val="16"/>
              </w:rPr>
              <w:t>-</w:t>
            </w:r>
          </w:p>
          <w:p w:rsidR="00686F79" w:rsidRPr="00C65855" w:rsidRDefault="00B03E1A" w:rsidP="003908D9">
            <w:pPr>
              <w:rPr>
                <w:rFonts w:ascii="Arial" w:hAnsi="Arial" w:cs="Arial"/>
                <w:sz w:val="16"/>
                <w:szCs w:val="16"/>
              </w:rPr>
            </w:pPr>
            <w:r w:rsidRPr="00C65855">
              <w:rPr>
                <w:rFonts w:ascii="Arial" w:hAnsi="Arial" w:cs="Arial"/>
                <w:sz w:val="16"/>
                <w:szCs w:val="16"/>
              </w:rPr>
              <w:t xml:space="preserve">       </w:t>
            </w:r>
            <w:r w:rsidR="00686F79" w:rsidRPr="00C65855">
              <w:rPr>
                <w:rFonts w:ascii="Arial" w:hAnsi="Arial" w:cs="Arial"/>
                <w:sz w:val="16"/>
                <w:szCs w:val="16"/>
              </w:rPr>
              <w:t>cluding speed humps &amp; side walks)</w:t>
            </w:r>
          </w:p>
          <w:p w:rsidR="00686F79" w:rsidRPr="00C65855" w:rsidRDefault="00686F79" w:rsidP="003821A9">
            <w:pPr>
              <w:rPr>
                <w:rFonts w:ascii="Arial" w:hAnsi="Arial" w:cs="Arial"/>
                <w:sz w:val="16"/>
                <w:szCs w:val="16"/>
              </w:rPr>
            </w:pPr>
            <w:r w:rsidRPr="00C65855">
              <w:rPr>
                <w:rFonts w:ascii="Arial" w:hAnsi="Arial" w:cs="Arial"/>
                <w:sz w:val="16"/>
                <w:szCs w:val="16"/>
              </w:rPr>
              <w:t xml:space="preserve">2.5. Re-gravelling of internal roads </w:t>
            </w:r>
          </w:p>
          <w:p w:rsidR="00686F79" w:rsidRPr="00C65855" w:rsidRDefault="00686F79" w:rsidP="003821A9">
            <w:pPr>
              <w:rPr>
                <w:rFonts w:ascii="Arial" w:hAnsi="Arial" w:cs="Arial"/>
                <w:sz w:val="16"/>
                <w:szCs w:val="16"/>
              </w:rPr>
            </w:pPr>
            <w:r w:rsidRPr="00C65855">
              <w:rPr>
                <w:rFonts w:ascii="Arial" w:hAnsi="Arial" w:cs="Arial"/>
                <w:sz w:val="16"/>
                <w:szCs w:val="16"/>
              </w:rPr>
              <w:t xml:space="preserve">       where there are no tarred roads</w:t>
            </w:r>
          </w:p>
        </w:tc>
        <w:tc>
          <w:tcPr>
            <w:tcW w:w="2978" w:type="dxa"/>
            <w:vMerge w:val="restart"/>
            <w:tcBorders>
              <w:right w:val="single" w:sz="4" w:space="0" w:color="auto"/>
            </w:tcBorders>
          </w:tcPr>
          <w:p w:rsidR="00686F79" w:rsidRPr="00C65855" w:rsidRDefault="00686F79" w:rsidP="003908D9">
            <w:pPr>
              <w:rPr>
                <w:rFonts w:ascii="Arial" w:hAnsi="Arial" w:cs="Arial"/>
                <w:sz w:val="16"/>
                <w:szCs w:val="16"/>
              </w:rPr>
            </w:pPr>
            <w:r w:rsidRPr="00C65855">
              <w:rPr>
                <w:rFonts w:ascii="Arial" w:hAnsi="Arial" w:cs="Arial"/>
                <w:sz w:val="16"/>
                <w:szCs w:val="16"/>
              </w:rPr>
              <w:t>All internal roads that are not tarred</w:t>
            </w:r>
          </w:p>
          <w:p w:rsidR="00686F79" w:rsidRPr="00C65855" w:rsidRDefault="00686F79" w:rsidP="003908D9">
            <w:pPr>
              <w:rPr>
                <w:rFonts w:ascii="Arial" w:hAnsi="Arial" w:cs="Arial"/>
                <w:sz w:val="16"/>
                <w:szCs w:val="16"/>
              </w:rPr>
            </w:pPr>
            <w:r w:rsidRPr="00C65855">
              <w:rPr>
                <w:rFonts w:ascii="Arial" w:hAnsi="Arial" w:cs="Arial"/>
                <w:sz w:val="16"/>
                <w:szCs w:val="16"/>
              </w:rPr>
              <w:t>Old Oukasie – All roads</w:t>
            </w:r>
          </w:p>
          <w:p w:rsidR="00686F79" w:rsidRPr="00C65855" w:rsidRDefault="00686F79" w:rsidP="003908D9">
            <w:pPr>
              <w:rPr>
                <w:rFonts w:ascii="Arial" w:hAnsi="Arial" w:cs="Arial"/>
                <w:sz w:val="16"/>
                <w:szCs w:val="16"/>
              </w:rPr>
            </w:pPr>
            <w:r w:rsidRPr="00C65855">
              <w:rPr>
                <w:rFonts w:ascii="Arial" w:hAnsi="Arial" w:cs="Arial"/>
                <w:sz w:val="16"/>
                <w:szCs w:val="16"/>
              </w:rPr>
              <w:t>Robot cnr Van Deventer &amp; Gert Scheepers  and between Siatlala and Corrie Sanders</w:t>
            </w:r>
          </w:p>
          <w:p w:rsidR="00686F79" w:rsidRPr="00C65855" w:rsidRDefault="00686F79" w:rsidP="003908D9">
            <w:pPr>
              <w:rPr>
                <w:rFonts w:ascii="Arial" w:hAnsi="Arial" w:cs="Arial"/>
                <w:sz w:val="16"/>
                <w:szCs w:val="16"/>
              </w:rPr>
            </w:pPr>
            <w:r w:rsidRPr="00C65855">
              <w:rPr>
                <w:rFonts w:ascii="Arial" w:hAnsi="Arial" w:cs="Arial"/>
                <w:sz w:val="16"/>
                <w:szCs w:val="16"/>
              </w:rPr>
              <w:t xml:space="preserve">Oukasie and Blinkblaar Street in Bodenstein Park </w:t>
            </w:r>
          </w:p>
          <w:p w:rsidR="00686F79" w:rsidRPr="00C65855" w:rsidRDefault="00686F79" w:rsidP="003908D9">
            <w:pPr>
              <w:rPr>
                <w:rFonts w:ascii="Arial" w:hAnsi="Arial" w:cs="Arial"/>
                <w:sz w:val="16"/>
                <w:szCs w:val="16"/>
              </w:rPr>
            </w:pPr>
            <w:r w:rsidRPr="00C65855">
              <w:rPr>
                <w:rFonts w:ascii="Arial" w:hAnsi="Arial" w:cs="Arial"/>
                <w:sz w:val="16"/>
                <w:szCs w:val="16"/>
              </w:rPr>
              <w:t>Green side all internal roads, Phase 2 &amp; 3</w:t>
            </w:r>
          </w:p>
        </w:tc>
      </w:tr>
      <w:tr w:rsidR="00C65855" w:rsidRPr="00C65855" w:rsidTr="00946803">
        <w:trPr>
          <w:trHeight w:hRule="exact" w:val="227"/>
        </w:trPr>
        <w:tc>
          <w:tcPr>
            <w:tcW w:w="7514" w:type="dxa"/>
            <w:gridSpan w:val="5"/>
            <w:shd w:val="clear" w:color="auto" w:fill="F2F2F2" w:themeFill="background1" w:themeFillShade="F2"/>
            <w:vAlign w:val="center"/>
          </w:tcPr>
          <w:p w:rsidR="00686F79" w:rsidRPr="00C65855" w:rsidRDefault="00686F79" w:rsidP="00686F79">
            <w:pPr>
              <w:ind w:right="-501"/>
              <w:jc w:val="center"/>
            </w:pPr>
            <w:r w:rsidRPr="00C65855">
              <w:rPr>
                <w:rFonts w:ascii="Arial" w:hAnsi="Arial" w:cs="Arial"/>
                <w:b/>
                <w:sz w:val="16"/>
                <w:szCs w:val="16"/>
              </w:rPr>
              <w:t>EXCESS NEEDS</w:t>
            </w:r>
          </w:p>
        </w:tc>
        <w:tc>
          <w:tcPr>
            <w:tcW w:w="426" w:type="dxa"/>
            <w:tcBorders>
              <w:top w:val="nil"/>
              <w:bottom w:val="nil"/>
            </w:tcBorders>
          </w:tcPr>
          <w:p w:rsidR="00686F79" w:rsidRPr="00C65855" w:rsidRDefault="00686F79" w:rsidP="003908D9">
            <w:pPr>
              <w:ind w:right="-501"/>
            </w:pPr>
          </w:p>
        </w:tc>
        <w:tc>
          <w:tcPr>
            <w:tcW w:w="1267" w:type="dxa"/>
            <w:vMerge/>
          </w:tcPr>
          <w:p w:rsidR="00686F79" w:rsidRPr="00C65855" w:rsidRDefault="00686F79" w:rsidP="003908D9">
            <w:pPr>
              <w:ind w:right="-501"/>
            </w:pPr>
          </w:p>
        </w:tc>
        <w:tc>
          <w:tcPr>
            <w:tcW w:w="3126" w:type="dxa"/>
            <w:vMerge/>
          </w:tcPr>
          <w:p w:rsidR="00686F79" w:rsidRPr="00C65855" w:rsidRDefault="00686F79" w:rsidP="003908D9">
            <w:pPr>
              <w:ind w:right="-501"/>
            </w:pPr>
          </w:p>
        </w:tc>
        <w:tc>
          <w:tcPr>
            <w:tcW w:w="2978" w:type="dxa"/>
            <w:vMerge/>
            <w:tcBorders>
              <w:right w:val="single" w:sz="4" w:space="0" w:color="auto"/>
            </w:tcBorders>
          </w:tcPr>
          <w:p w:rsidR="00686F79" w:rsidRPr="00C65855" w:rsidRDefault="00686F79" w:rsidP="003908D9">
            <w:pPr>
              <w:ind w:right="-501"/>
            </w:pPr>
          </w:p>
        </w:tc>
      </w:tr>
      <w:tr w:rsidR="00C65855" w:rsidRPr="00C65855" w:rsidTr="00946803">
        <w:trPr>
          <w:trHeight w:hRule="exact" w:val="227"/>
        </w:trPr>
        <w:tc>
          <w:tcPr>
            <w:tcW w:w="1276" w:type="dxa"/>
            <w:gridSpan w:val="3"/>
            <w:vMerge w:val="restart"/>
          </w:tcPr>
          <w:p w:rsidR="00686F79" w:rsidRPr="00C65855" w:rsidRDefault="00686F79" w:rsidP="00686F79">
            <w:pPr>
              <w:rPr>
                <w:rFonts w:ascii="Arial" w:hAnsi="Arial" w:cs="Arial"/>
                <w:sz w:val="16"/>
                <w:szCs w:val="16"/>
              </w:rPr>
            </w:pPr>
            <w:r w:rsidRPr="00C65855">
              <w:rPr>
                <w:rFonts w:ascii="Arial" w:hAnsi="Arial" w:cs="Arial"/>
                <w:sz w:val="16"/>
                <w:szCs w:val="16"/>
              </w:rPr>
              <w:t xml:space="preserve">5. Social </w:t>
            </w:r>
          </w:p>
          <w:p w:rsidR="00686F79" w:rsidRPr="00C65855" w:rsidRDefault="00686F79" w:rsidP="00686F79">
            <w:pPr>
              <w:rPr>
                <w:rFonts w:ascii="Arial" w:hAnsi="Arial" w:cs="Arial"/>
                <w:sz w:val="16"/>
                <w:szCs w:val="16"/>
              </w:rPr>
            </w:pPr>
            <w:r w:rsidRPr="00C65855">
              <w:rPr>
                <w:rFonts w:ascii="Arial" w:hAnsi="Arial" w:cs="Arial"/>
                <w:sz w:val="16"/>
                <w:szCs w:val="16"/>
              </w:rPr>
              <w:t xml:space="preserve">    Services    </w:t>
            </w:r>
          </w:p>
        </w:tc>
        <w:tc>
          <w:tcPr>
            <w:tcW w:w="3261" w:type="dxa"/>
            <w:vMerge w:val="restart"/>
          </w:tcPr>
          <w:p w:rsidR="00686F79" w:rsidRPr="00C65855" w:rsidRDefault="00686F79" w:rsidP="00686F79">
            <w:pPr>
              <w:rPr>
                <w:rFonts w:ascii="Arial" w:hAnsi="Arial" w:cs="Arial"/>
                <w:sz w:val="16"/>
                <w:szCs w:val="16"/>
              </w:rPr>
            </w:pPr>
            <w:r w:rsidRPr="00C65855">
              <w:rPr>
                <w:rFonts w:ascii="Arial" w:hAnsi="Arial" w:cs="Arial"/>
                <w:sz w:val="16"/>
                <w:szCs w:val="16"/>
              </w:rPr>
              <w:t xml:space="preserve">5.6. Development of 24/7 Clinic </w:t>
            </w:r>
          </w:p>
          <w:p w:rsidR="00686F79" w:rsidRPr="00C65855" w:rsidRDefault="00686F79" w:rsidP="00686F79">
            <w:pPr>
              <w:rPr>
                <w:rFonts w:ascii="Arial" w:hAnsi="Arial" w:cs="Arial"/>
                <w:sz w:val="16"/>
                <w:szCs w:val="16"/>
              </w:rPr>
            </w:pPr>
            <w:r w:rsidRPr="00C65855">
              <w:rPr>
                <w:rFonts w:ascii="Arial" w:hAnsi="Arial" w:cs="Arial"/>
                <w:sz w:val="16"/>
                <w:szCs w:val="16"/>
              </w:rPr>
              <w:t xml:space="preserve">5.7. Youth Centre </w:t>
            </w:r>
          </w:p>
          <w:p w:rsidR="00686F79" w:rsidRPr="00C65855" w:rsidRDefault="00686F79" w:rsidP="00686F79">
            <w:pPr>
              <w:rPr>
                <w:rFonts w:ascii="Arial" w:hAnsi="Arial" w:cs="Arial"/>
                <w:sz w:val="16"/>
                <w:szCs w:val="16"/>
              </w:rPr>
            </w:pPr>
          </w:p>
        </w:tc>
        <w:tc>
          <w:tcPr>
            <w:tcW w:w="2977" w:type="dxa"/>
            <w:vMerge w:val="restart"/>
          </w:tcPr>
          <w:p w:rsidR="00686F79" w:rsidRPr="00C65855" w:rsidRDefault="00686F79" w:rsidP="00686F79">
            <w:pPr>
              <w:rPr>
                <w:rFonts w:ascii="Arial" w:hAnsi="Arial" w:cs="Arial"/>
                <w:sz w:val="16"/>
                <w:szCs w:val="16"/>
              </w:rPr>
            </w:pPr>
            <w:r w:rsidRPr="00C65855">
              <w:rPr>
                <w:rFonts w:ascii="Arial" w:hAnsi="Arial" w:cs="Arial"/>
                <w:sz w:val="16"/>
                <w:szCs w:val="16"/>
              </w:rPr>
              <w:t>5.8. Multi Purpose Sports grounds</w:t>
            </w:r>
          </w:p>
        </w:tc>
        <w:tc>
          <w:tcPr>
            <w:tcW w:w="426" w:type="dxa"/>
            <w:tcBorders>
              <w:top w:val="nil"/>
              <w:bottom w:val="nil"/>
            </w:tcBorders>
          </w:tcPr>
          <w:p w:rsidR="00686F79" w:rsidRPr="00C65855" w:rsidRDefault="00686F79" w:rsidP="00686F79">
            <w:pPr>
              <w:ind w:right="-501"/>
            </w:pPr>
          </w:p>
        </w:tc>
        <w:tc>
          <w:tcPr>
            <w:tcW w:w="1267" w:type="dxa"/>
            <w:vMerge/>
          </w:tcPr>
          <w:p w:rsidR="00686F79" w:rsidRPr="00C65855" w:rsidRDefault="00686F79" w:rsidP="00686F79">
            <w:pPr>
              <w:ind w:right="-501"/>
            </w:pPr>
          </w:p>
        </w:tc>
        <w:tc>
          <w:tcPr>
            <w:tcW w:w="3126" w:type="dxa"/>
            <w:vMerge/>
          </w:tcPr>
          <w:p w:rsidR="00686F79" w:rsidRPr="00C65855" w:rsidRDefault="00686F79" w:rsidP="00686F79">
            <w:pPr>
              <w:ind w:right="-501"/>
            </w:pPr>
          </w:p>
        </w:tc>
        <w:tc>
          <w:tcPr>
            <w:tcW w:w="2978" w:type="dxa"/>
            <w:vMerge/>
            <w:tcBorders>
              <w:right w:val="single" w:sz="4" w:space="0" w:color="auto"/>
            </w:tcBorders>
          </w:tcPr>
          <w:p w:rsidR="00686F79" w:rsidRPr="00C65855" w:rsidRDefault="00686F79" w:rsidP="00686F79">
            <w:pPr>
              <w:ind w:right="-501"/>
            </w:pPr>
          </w:p>
        </w:tc>
      </w:tr>
      <w:tr w:rsidR="00C65855" w:rsidRPr="00C65855" w:rsidTr="00946803">
        <w:trPr>
          <w:trHeight w:hRule="exact" w:val="227"/>
        </w:trPr>
        <w:tc>
          <w:tcPr>
            <w:tcW w:w="1276" w:type="dxa"/>
            <w:gridSpan w:val="3"/>
            <w:vMerge/>
          </w:tcPr>
          <w:p w:rsidR="00686F79" w:rsidRPr="00C65855" w:rsidRDefault="00686F79" w:rsidP="003908D9">
            <w:pPr>
              <w:ind w:right="-501"/>
            </w:pPr>
          </w:p>
        </w:tc>
        <w:tc>
          <w:tcPr>
            <w:tcW w:w="3261" w:type="dxa"/>
            <w:vMerge/>
          </w:tcPr>
          <w:p w:rsidR="00686F79" w:rsidRPr="00C65855" w:rsidRDefault="00686F79" w:rsidP="003908D9">
            <w:pPr>
              <w:ind w:right="-501"/>
            </w:pPr>
          </w:p>
        </w:tc>
        <w:tc>
          <w:tcPr>
            <w:tcW w:w="2977" w:type="dxa"/>
            <w:vMerge/>
          </w:tcPr>
          <w:p w:rsidR="00686F79" w:rsidRPr="00C65855" w:rsidRDefault="00686F79" w:rsidP="003908D9">
            <w:pPr>
              <w:ind w:right="-501"/>
            </w:pPr>
          </w:p>
        </w:tc>
        <w:tc>
          <w:tcPr>
            <w:tcW w:w="426" w:type="dxa"/>
            <w:tcBorders>
              <w:top w:val="nil"/>
              <w:bottom w:val="nil"/>
            </w:tcBorders>
          </w:tcPr>
          <w:p w:rsidR="00686F79" w:rsidRPr="00C65855" w:rsidRDefault="00686F79" w:rsidP="003908D9">
            <w:pPr>
              <w:ind w:right="-501"/>
            </w:pPr>
          </w:p>
        </w:tc>
        <w:tc>
          <w:tcPr>
            <w:tcW w:w="1267" w:type="dxa"/>
            <w:vMerge/>
          </w:tcPr>
          <w:p w:rsidR="00686F79" w:rsidRPr="00C65855" w:rsidRDefault="00686F79" w:rsidP="003908D9">
            <w:pPr>
              <w:ind w:right="-501"/>
            </w:pPr>
          </w:p>
        </w:tc>
        <w:tc>
          <w:tcPr>
            <w:tcW w:w="3126" w:type="dxa"/>
            <w:vMerge/>
          </w:tcPr>
          <w:p w:rsidR="00686F79" w:rsidRPr="00C65855" w:rsidRDefault="00686F79" w:rsidP="003908D9">
            <w:pPr>
              <w:ind w:right="-501"/>
            </w:pPr>
          </w:p>
        </w:tc>
        <w:tc>
          <w:tcPr>
            <w:tcW w:w="2978" w:type="dxa"/>
            <w:vMerge/>
            <w:tcBorders>
              <w:right w:val="single" w:sz="4" w:space="0" w:color="auto"/>
            </w:tcBorders>
          </w:tcPr>
          <w:p w:rsidR="00686F79" w:rsidRPr="00C65855" w:rsidRDefault="00686F79" w:rsidP="003908D9">
            <w:pPr>
              <w:ind w:right="-501"/>
            </w:pPr>
          </w:p>
        </w:tc>
      </w:tr>
      <w:tr w:rsidR="00C65855" w:rsidRPr="00C65855" w:rsidTr="00946803">
        <w:trPr>
          <w:trHeight w:hRule="exact" w:val="227"/>
        </w:trPr>
        <w:tc>
          <w:tcPr>
            <w:tcW w:w="1276" w:type="dxa"/>
            <w:gridSpan w:val="3"/>
            <w:vMerge w:val="restart"/>
            <w:shd w:val="clear" w:color="auto" w:fill="FFFFFF" w:themeFill="background1"/>
          </w:tcPr>
          <w:p w:rsidR="00686F79" w:rsidRPr="00C65855" w:rsidRDefault="00686F79" w:rsidP="00686F79">
            <w:pPr>
              <w:rPr>
                <w:rFonts w:ascii="Arial" w:hAnsi="Arial" w:cs="Arial"/>
                <w:sz w:val="16"/>
                <w:szCs w:val="16"/>
              </w:rPr>
            </w:pPr>
            <w:r w:rsidRPr="00C65855">
              <w:rPr>
                <w:rFonts w:ascii="Arial" w:hAnsi="Arial" w:cs="Arial"/>
                <w:sz w:val="16"/>
                <w:szCs w:val="16"/>
              </w:rPr>
              <w:t>6. LED</w:t>
            </w:r>
          </w:p>
        </w:tc>
        <w:tc>
          <w:tcPr>
            <w:tcW w:w="6238" w:type="dxa"/>
            <w:gridSpan w:val="2"/>
            <w:vMerge w:val="restart"/>
            <w:shd w:val="clear" w:color="auto" w:fill="FFFFFF" w:themeFill="background1"/>
          </w:tcPr>
          <w:p w:rsidR="00686F79" w:rsidRPr="00C65855" w:rsidRDefault="00686F79" w:rsidP="00686F79">
            <w:pPr>
              <w:rPr>
                <w:rFonts w:ascii="Arial" w:hAnsi="Arial" w:cs="Arial"/>
                <w:sz w:val="16"/>
                <w:szCs w:val="16"/>
              </w:rPr>
            </w:pPr>
            <w:r w:rsidRPr="00C65855">
              <w:rPr>
                <w:rFonts w:ascii="Arial" w:hAnsi="Arial" w:cs="Arial"/>
                <w:sz w:val="16"/>
                <w:szCs w:val="16"/>
              </w:rPr>
              <w:t>6.1. SMME’s Skills Development</w:t>
            </w:r>
          </w:p>
          <w:p w:rsidR="00686F79" w:rsidRPr="00C65855" w:rsidRDefault="00686F79" w:rsidP="00686F79">
            <w:pPr>
              <w:rPr>
                <w:rFonts w:ascii="Arial" w:hAnsi="Arial" w:cs="Arial"/>
                <w:sz w:val="16"/>
                <w:szCs w:val="16"/>
              </w:rPr>
            </w:pPr>
            <w:r w:rsidRPr="00C65855">
              <w:rPr>
                <w:rFonts w:ascii="Arial" w:hAnsi="Arial" w:cs="Arial"/>
                <w:sz w:val="16"/>
                <w:szCs w:val="16"/>
              </w:rPr>
              <w:t>6.2. Co-operatives, NGO, youth and women, free registration of SMME’s</w:t>
            </w:r>
          </w:p>
          <w:p w:rsidR="00686F79" w:rsidRPr="00C65855" w:rsidRDefault="00686F79" w:rsidP="00686F79">
            <w:pPr>
              <w:rPr>
                <w:rFonts w:ascii="Arial" w:hAnsi="Arial" w:cs="Arial"/>
                <w:sz w:val="16"/>
                <w:szCs w:val="16"/>
              </w:rPr>
            </w:pPr>
            <w:r w:rsidRPr="00C65855">
              <w:rPr>
                <w:rFonts w:ascii="Arial" w:hAnsi="Arial" w:cs="Arial"/>
                <w:sz w:val="16"/>
                <w:szCs w:val="16"/>
              </w:rPr>
              <w:t>6.3. SMME Seda training as per 6.2. (grants available from Department Co-</w:t>
            </w:r>
          </w:p>
          <w:p w:rsidR="00686F79" w:rsidRPr="00C65855" w:rsidRDefault="00686F79" w:rsidP="00686F79">
            <w:pPr>
              <w:rPr>
                <w:rFonts w:ascii="Arial" w:hAnsi="Arial" w:cs="Arial"/>
                <w:sz w:val="16"/>
                <w:szCs w:val="16"/>
              </w:rPr>
            </w:pPr>
            <w:r w:rsidRPr="00C65855">
              <w:rPr>
                <w:rFonts w:ascii="Arial" w:hAnsi="Arial" w:cs="Arial"/>
                <w:sz w:val="16"/>
                <w:szCs w:val="16"/>
              </w:rPr>
              <w:t xml:space="preserve">       operative)</w:t>
            </w:r>
          </w:p>
        </w:tc>
        <w:tc>
          <w:tcPr>
            <w:tcW w:w="426" w:type="dxa"/>
            <w:tcBorders>
              <w:top w:val="nil"/>
              <w:bottom w:val="nil"/>
            </w:tcBorders>
          </w:tcPr>
          <w:p w:rsidR="00686F79" w:rsidRPr="00C65855" w:rsidRDefault="00686F79" w:rsidP="00686F79">
            <w:pPr>
              <w:ind w:right="-501"/>
            </w:pPr>
          </w:p>
        </w:tc>
        <w:tc>
          <w:tcPr>
            <w:tcW w:w="1267" w:type="dxa"/>
            <w:vMerge/>
          </w:tcPr>
          <w:p w:rsidR="00686F79" w:rsidRPr="00C65855" w:rsidRDefault="00686F79" w:rsidP="00686F79">
            <w:pPr>
              <w:ind w:right="-501"/>
            </w:pPr>
          </w:p>
        </w:tc>
        <w:tc>
          <w:tcPr>
            <w:tcW w:w="3126" w:type="dxa"/>
            <w:vMerge/>
          </w:tcPr>
          <w:p w:rsidR="00686F79" w:rsidRPr="00C65855" w:rsidRDefault="00686F79" w:rsidP="00686F79">
            <w:pPr>
              <w:ind w:right="-501"/>
            </w:pPr>
          </w:p>
        </w:tc>
        <w:tc>
          <w:tcPr>
            <w:tcW w:w="2978" w:type="dxa"/>
            <w:vMerge/>
            <w:tcBorders>
              <w:right w:val="single" w:sz="4" w:space="0" w:color="auto"/>
            </w:tcBorders>
          </w:tcPr>
          <w:p w:rsidR="00686F79" w:rsidRPr="00C65855" w:rsidRDefault="00686F79" w:rsidP="00686F79">
            <w:pPr>
              <w:ind w:right="-501"/>
            </w:pPr>
          </w:p>
        </w:tc>
      </w:tr>
      <w:tr w:rsidR="00C65855" w:rsidRPr="00C65855" w:rsidTr="00946803">
        <w:trPr>
          <w:trHeight w:hRule="exact" w:val="170"/>
        </w:trPr>
        <w:tc>
          <w:tcPr>
            <w:tcW w:w="1276" w:type="dxa"/>
            <w:gridSpan w:val="3"/>
            <w:vMerge/>
          </w:tcPr>
          <w:p w:rsidR="00686F79" w:rsidRPr="00C65855" w:rsidRDefault="00686F79" w:rsidP="00686F79">
            <w:pPr>
              <w:rPr>
                <w:rFonts w:ascii="Arial" w:hAnsi="Arial" w:cs="Arial"/>
                <w:sz w:val="16"/>
                <w:szCs w:val="16"/>
              </w:rPr>
            </w:pPr>
          </w:p>
        </w:tc>
        <w:tc>
          <w:tcPr>
            <w:tcW w:w="6238" w:type="dxa"/>
            <w:gridSpan w:val="2"/>
            <w:vMerge/>
          </w:tcPr>
          <w:p w:rsidR="00686F79" w:rsidRPr="00C65855" w:rsidRDefault="00686F79" w:rsidP="00686F79">
            <w:pPr>
              <w:rPr>
                <w:rFonts w:ascii="Arial" w:hAnsi="Arial" w:cs="Arial"/>
                <w:sz w:val="16"/>
                <w:szCs w:val="16"/>
              </w:rPr>
            </w:pPr>
          </w:p>
        </w:tc>
        <w:tc>
          <w:tcPr>
            <w:tcW w:w="426" w:type="dxa"/>
            <w:tcBorders>
              <w:top w:val="nil"/>
              <w:bottom w:val="nil"/>
            </w:tcBorders>
          </w:tcPr>
          <w:p w:rsidR="00686F79" w:rsidRPr="00C65855" w:rsidRDefault="00686F79" w:rsidP="00686F79">
            <w:pPr>
              <w:ind w:right="-501"/>
            </w:pPr>
          </w:p>
        </w:tc>
        <w:tc>
          <w:tcPr>
            <w:tcW w:w="1267" w:type="dxa"/>
            <w:vMerge/>
          </w:tcPr>
          <w:p w:rsidR="00686F79" w:rsidRPr="00C65855" w:rsidRDefault="00686F79" w:rsidP="00686F79">
            <w:pPr>
              <w:ind w:right="-501"/>
            </w:pPr>
          </w:p>
        </w:tc>
        <w:tc>
          <w:tcPr>
            <w:tcW w:w="3126" w:type="dxa"/>
            <w:vMerge/>
          </w:tcPr>
          <w:p w:rsidR="00686F79" w:rsidRPr="00C65855" w:rsidRDefault="00686F79" w:rsidP="00686F79">
            <w:pPr>
              <w:ind w:right="-501"/>
            </w:pPr>
          </w:p>
        </w:tc>
        <w:tc>
          <w:tcPr>
            <w:tcW w:w="2978" w:type="dxa"/>
            <w:vMerge/>
            <w:tcBorders>
              <w:right w:val="single" w:sz="4" w:space="0" w:color="auto"/>
            </w:tcBorders>
          </w:tcPr>
          <w:p w:rsidR="00686F79" w:rsidRPr="00C65855" w:rsidRDefault="00686F79" w:rsidP="00686F79">
            <w:pPr>
              <w:ind w:right="-501"/>
            </w:pPr>
          </w:p>
        </w:tc>
      </w:tr>
      <w:tr w:rsidR="00C65855" w:rsidRPr="00C65855" w:rsidTr="00946803">
        <w:trPr>
          <w:trHeight w:hRule="exact" w:val="227"/>
        </w:trPr>
        <w:tc>
          <w:tcPr>
            <w:tcW w:w="1276" w:type="dxa"/>
            <w:gridSpan w:val="3"/>
            <w:vMerge/>
          </w:tcPr>
          <w:p w:rsidR="00686F79" w:rsidRPr="00C65855" w:rsidRDefault="00686F79" w:rsidP="00686F79">
            <w:pPr>
              <w:ind w:right="-501"/>
            </w:pPr>
          </w:p>
        </w:tc>
        <w:tc>
          <w:tcPr>
            <w:tcW w:w="6238" w:type="dxa"/>
            <w:gridSpan w:val="2"/>
            <w:vMerge/>
          </w:tcPr>
          <w:p w:rsidR="00686F79" w:rsidRPr="00C65855" w:rsidRDefault="00686F79" w:rsidP="00686F79">
            <w:pPr>
              <w:ind w:right="-501"/>
            </w:pPr>
          </w:p>
        </w:tc>
        <w:tc>
          <w:tcPr>
            <w:tcW w:w="426" w:type="dxa"/>
            <w:tcBorders>
              <w:top w:val="nil"/>
              <w:bottom w:val="nil"/>
            </w:tcBorders>
          </w:tcPr>
          <w:p w:rsidR="00686F79" w:rsidRPr="00C65855" w:rsidRDefault="00686F79" w:rsidP="00686F79">
            <w:pPr>
              <w:ind w:right="-501"/>
            </w:pPr>
          </w:p>
        </w:tc>
        <w:tc>
          <w:tcPr>
            <w:tcW w:w="1267" w:type="dxa"/>
            <w:vMerge/>
          </w:tcPr>
          <w:p w:rsidR="00686F79" w:rsidRPr="00C65855" w:rsidRDefault="00686F79" w:rsidP="00686F79">
            <w:pPr>
              <w:ind w:right="-501"/>
            </w:pPr>
          </w:p>
        </w:tc>
        <w:tc>
          <w:tcPr>
            <w:tcW w:w="3126" w:type="dxa"/>
            <w:vMerge/>
          </w:tcPr>
          <w:p w:rsidR="00686F79" w:rsidRPr="00C65855" w:rsidRDefault="00686F79" w:rsidP="00686F79">
            <w:pPr>
              <w:ind w:right="-501"/>
            </w:pPr>
          </w:p>
        </w:tc>
        <w:tc>
          <w:tcPr>
            <w:tcW w:w="2978" w:type="dxa"/>
            <w:vMerge/>
            <w:tcBorders>
              <w:right w:val="single" w:sz="4" w:space="0" w:color="auto"/>
            </w:tcBorders>
          </w:tcPr>
          <w:p w:rsidR="00686F79" w:rsidRPr="00C65855" w:rsidRDefault="00686F79" w:rsidP="00686F79">
            <w:pPr>
              <w:ind w:right="-501"/>
            </w:pPr>
          </w:p>
        </w:tc>
      </w:tr>
      <w:tr w:rsidR="00C65855" w:rsidRPr="00C65855" w:rsidTr="00946803">
        <w:trPr>
          <w:trHeight w:hRule="exact" w:val="227"/>
        </w:trPr>
        <w:tc>
          <w:tcPr>
            <w:tcW w:w="1276" w:type="dxa"/>
            <w:gridSpan w:val="3"/>
            <w:vMerge/>
            <w:tcBorders>
              <w:bottom w:val="single" w:sz="4" w:space="0" w:color="auto"/>
            </w:tcBorders>
          </w:tcPr>
          <w:p w:rsidR="00686F79" w:rsidRPr="00C65855" w:rsidRDefault="00686F79" w:rsidP="00686F79">
            <w:pPr>
              <w:rPr>
                <w:rFonts w:ascii="Arial" w:hAnsi="Arial" w:cs="Arial"/>
                <w:sz w:val="16"/>
                <w:szCs w:val="16"/>
              </w:rPr>
            </w:pPr>
          </w:p>
        </w:tc>
        <w:tc>
          <w:tcPr>
            <w:tcW w:w="6238" w:type="dxa"/>
            <w:gridSpan w:val="2"/>
            <w:vMerge/>
            <w:tcBorders>
              <w:bottom w:val="single" w:sz="4" w:space="0" w:color="auto"/>
            </w:tcBorders>
          </w:tcPr>
          <w:p w:rsidR="00686F79" w:rsidRPr="00C65855" w:rsidRDefault="00686F79" w:rsidP="00686F79">
            <w:pPr>
              <w:rPr>
                <w:rFonts w:ascii="Arial" w:hAnsi="Arial" w:cs="Arial"/>
                <w:sz w:val="16"/>
                <w:szCs w:val="16"/>
              </w:rPr>
            </w:pPr>
          </w:p>
        </w:tc>
        <w:tc>
          <w:tcPr>
            <w:tcW w:w="426" w:type="dxa"/>
            <w:tcBorders>
              <w:top w:val="nil"/>
              <w:bottom w:val="nil"/>
            </w:tcBorders>
          </w:tcPr>
          <w:p w:rsidR="00686F79" w:rsidRPr="00C65855" w:rsidRDefault="00686F79" w:rsidP="00686F79">
            <w:pPr>
              <w:ind w:right="-501"/>
            </w:pPr>
          </w:p>
        </w:tc>
        <w:tc>
          <w:tcPr>
            <w:tcW w:w="1267" w:type="dxa"/>
            <w:vMerge/>
          </w:tcPr>
          <w:p w:rsidR="00686F79" w:rsidRPr="00C65855" w:rsidRDefault="00686F79" w:rsidP="00686F79">
            <w:pPr>
              <w:ind w:right="-501"/>
            </w:pPr>
          </w:p>
        </w:tc>
        <w:tc>
          <w:tcPr>
            <w:tcW w:w="3126" w:type="dxa"/>
            <w:vMerge/>
          </w:tcPr>
          <w:p w:rsidR="00686F79" w:rsidRPr="00C65855" w:rsidRDefault="00686F79" w:rsidP="00686F79">
            <w:pPr>
              <w:ind w:right="-501"/>
            </w:pPr>
          </w:p>
        </w:tc>
        <w:tc>
          <w:tcPr>
            <w:tcW w:w="2978" w:type="dxa"/>
            <w:vMerge/>
            <w:tcBorders>
              <w:right w:val="single" w:sz="4" w:space="0" w:color="auto"/>
            </w:tcBorders>
          </w:tcPr>
          <w:p w:rsidR="00686F79" w:rsidRPr="00C65855" w:rsidRDefault="00686F79" w:rsidP="00686F79">
            <w:pPr>
              <w:ind w:right="-501"/>
            </w:pPr>
          </w:p>
        </w:tc>
      </w:tr>
      <w:tr w:rsidR="00C65855" w:rsidRPr="00C65855" w:rsidTr="00946803">
        <w:trPr>
          <w:trHeight w:hRule="exact" w:val="57"/>
        </w:trPr>
        <w:tc>
          <w:tcPr>
            <w:tcW w:w="424" w:type="dxa"/>
            <w:tcBorders>
              <w:top w:val="single" w:sz="4" w:space="0" w:color="auto"/>
              <w:left w:val="nil"/>
              <w:bottom w:val="nil"/>
              <w:right w:val="nil"/>
            </w:tcBorders>
          </w:tcPr>
          <w:p w:rsidR="00686F79" w:rsidRPr="00C65855" w:rsidRDefault="00686F79" w:rsidP="00686F79">
            <w:pPr>
              <w:rPr>
                <w:rFonts w:ascii="Arial" w:hAnsi="Arial" w:cs="Arial"/>
                <w:sz w:val="16"/>
                <w:szCs w:val="16"/>
              </w:rPr>
            </w:pPr>
          </w:p>
        </w:tc>
        <w:tc>
          <w:tcPr>
            <w:tcW w:w="424" w:type="dxa"/>
            <w:tcBorders>
              <w:top w:val="single" w:sz="4" w:space="0" w:color="auto"/>
              <w:left w:val="nil"/>
              <w:bottom w:val="nil"/>
              <w:right w:val="nil"/>
            </w:tcBorders>
          </w:tcPr>
          <w:p w:rsidR="00686F79" w:rsidRPr="00C65855" w:rsidRDefault="00686F79" w:rsidP="00686F79">
            <w:pPr>
              <w:rPr>
                <w:rFonts w:ascii="Arial" w:hAnsi="Arial" w:cs="Arial"/>
                <w:sz w:val="16"/>
                <w:szCs w:val="16"/>
              </w:rPr>
            </w:pPr>
          </w:p>
        </w:tc>
        <w:tc>
          <w:tcPr>
            <w:tcW w:w="428" w:type="dxa"/>
            <w:tcBorders>
              <w:top w:val="single" w:sz="4" w:space="0" w:color="auto"/>
              <w:left w:val="nil"/>
              <w:bottom w:val="nil"/>
              <w:right w:val="nil"/>
            </w:tcBorders>
          </w:tcPr>
          <w:p w:rsidR="00686F79" w:rsidRPr="00C65855" w:rsidRDefault="00686F79" w:rsidP="00686F79">
            <w:pPr>
              <w:rPr>
                <w:rFonts w:ascii="Arial" w:hAnsi="Arial" w:cs="Arial"/>
                <w:sz w:val="16"/>
                <w:szCs w:val="16"/>
              </w:rPr>
            </w:pPr>
          </w:p>
        </w:tc>
        <w:tc>
          <w:tcPr>
            <w:tcW w:w="6238" w:type="dxa"/>
            <w:gridSpan w:val="2"/>
            <w:vMerge w:val="restart"/>
            <w:tcBorders>
              <w:top w:val="single" w:sz="4" w:space="0" w:color="auto"/>
              <w:left w:val="nil"/>
              <w:bottom w:val="nil"/>
              <w:right w:val="nil"/>
            </w:tcBorders>
          </w:tcPr>
          <w:p w:rsidR="00686F79" w:rsidRPr="00C65855" w:rsidRDefault="00686F79" w:rsidP="00686F79">
            <w:pPr>
              <w:rPr>
                <w:rFonts w:ascii="Arial" w:hAnsi="Arial" w:cs="Arial"/>
                <w:sz w:val="16"/>
                <w:szCs w:val="16"/>
              </w:rPr>
            </w:pPr>
          </w:p>
        </w:tc>
        <w:tc>
          <w:tcPr>
            <w:tcW w:w="426" w:type="dxa"/>
            <w:tcBorders>
              <w:top w:val="nil"/>
              <w:left w:val="nil"/>
              <w:bottom w:val="nil"/>
            </w:tcBorders>
          </w:tcPr>
          <w:p w:rsidR="00686F79" w:rsidRPr="00C65855" w:rsidRDefault="00686F79" w:rsidP="00686F79">
            <w:pPr>
              <w:ind w:right="-501"/>
            </w:pPr>
          </w:p>
        </w:tc>
        <w:tc>
          <w:tcPr>
            <w:tcW w:w="1267" w:type="dxa"/>
            <w:vMerge w:val="restart"/>
          </w:tcPr>
          <w:p w:rsidR="00686F79" w:rsidRPr="00C65855" w:rsidRDefault="00686F79" w:rsidP="00686F79">
            <w:pPr>
              <w:rPr>
                <w:rFonts w:ascii="Arial" w:hAnsi="Arial" w:cs="Arial"/>
                <w:sz w:val="16"/>
                <w:szCs w:val="16"/>
              </w:rPr>
            </w:pPr>
            <w:r w:rsidRPr="00C65855">
              <w:rPr>
                <w:rFonts w:ascii="Arial" w:hAnsi="Arial" w:cs="Arial"/>
                <w:sz w:val="16"/>
                <w:szCs w:val="16"/>
              </w:rPr>
              <w:t>3. Electricity</w:t>
            </w:r>
          </w:p>
        </w:tc>
        <w:tc>
          <w:tcPr>
            <w:tcW w:w="3126" w:type="dxa"/>
            <w:vMerge w:val="restart"/>
          </w:tcPr>
          <w:p w:rsidR="00686F79" w:rsidRPr="00C65855" w:rsidRDefault="00686F79" w:rsidP="00686F79">
            <w:pPr>
              <w:rPr>
                <w:rFonts w:ascii="Arial" w:hAnsi="Arial" w:cs="Arial"/>
                <w:sz w:val="16"/>
                <w:szCs w:val="16"/>
              </w:rPr>
            </w:pPr>
            <w:r w:rsidRPr="00C65855">
              <w:rPr>
                <w:rFonts w:ascii="Arial" w:hAnsi="Arial" w:cs="Arial"/>
                <w:sz w:val="16"/>
                <w:szCs w:val="16"/>
              </w:rPr>
              <w:t>3.1. High mast lights</w:t>
            </w:r>
          </w:p>
          <w:p w:rsidR="00686F79" w:rsidRPr="00C65855" w:rsidRDefault="00686F79" w:rsidP="00686F79">
            <w:pPr>
              <w:rPr>
                <w:rFonts w:ascii="Arial" w:hAnsi="Arial" w:cs="Arial"/>
                <w:sz w:val="16"/>
                <w:szCs w:val="16"/>
              </w:rPr>
            </w:pPr>
          </w:p>
          <w:p w:rsidR="00686F79" w:rsidRPr="00C65855" w:rsidRDefault="00686F79" w:rsidP="00686F79">
            <w:pPr>
              <w:rPr>
                <w:rFonts w:ascii="Arial" w:hAnsi="Arial" w:cs="Arial"/>
                <w:sz w:val="16"/>
                <w:szCs w:val="16"/>
              </w:rPr>
            </w:pPr>
          </w:p>
          <w:p w:rsidR="00686F79" w:rsidRPr="00C65855" w:rsidRDefault="00686F79" w:rsidP="00686F79">
            <w:pPr>
              <w:rPr>
                <w:rFonts w:ascii="Arial" w:hAnsi="Arial" w:cs="Arial"/>
                <w:sz w:val="16"/>
                <w:szCs w:val="16"/>
              </w:rPr>
            </w:pPr>
          </w:p>
          <w:p w:rsidR="00686F79" w:rsidRPr="00C65855" w:rsidRDefault="00686F79" w:rsidP="00686F79">
            <w:pPr>
              <w:rPr>
                <w:rFonts w:ascii="Arial" w:hAnsi="Arial" w:cs="Arial"/>
                <w:sz w:val="16"/>
                <w:szCs w:val="16"/>
              </w:rPr>
            </w:pPr>
            <w:r w:rsidRPr="00C65855">
              <w:rPr>
                <w:rFonts w:ascii="Arial" w:hAnsi="Arial" w:cs="Arial"/>
                <w:sz w:val="16"/>
                <w:szCs w:val="16"/>
              </w:rPr>
              <w:t xml:space="preserve">3.2. Replacement of corroded electricity </w:t>
            </w:r>
          </w:p>
          <w:p w:rsidR="00686F79" w:rsidRPr="00C65855" w:rsidRDefault="00686F79" w:rsidP="00686F79">
            <w:pPr>
              <w:rPr>
                <w:rFonts w:ascii="Arial" w:hAnsi="Arial" w:cs="Arial"/>
                <w:sz w:val="16"/>
                <w:szCs w:val="16"/>
              </w:rPr>
            </w:pPr>
            <w:r w:rsidRPr="00C65855">
              <w:rPr>
                <w:rFonts w:ascii="Arial" w:hAnsi="Arial" w:cs="Arial"/>
                <w:sz w:val="16"/>
                <w:szCs w:val="16"/>
              </w:rPr>
              <w:t xml:space="preserve">       Poles</w:t>
            </w:r>
          </w:p>
          <w:p w:rsidR="00686F79" w:rsidRPr="00C65855" w:rsidRDefault="00686F79" w:rsidP="00686F79">
            <w:pPr>
              <w:rPr>
                <w:rFonts w:ascii="Arial" w:hAnsi="Arial" w:cs="Arial"/>
                <w:sz w:val="16"/>
                <w:szCs w:val="16"/>
              </w:rPr>
            </w:pPr>
            <w:r w:rsidRPr="00C65855">
              <w:rPr>
                <w:rFonts w:ascii="Arial" w:hAnsi="Arial" w:cs="Arial"/>
                <w:sz w:val="16"/>
                <w:szCs w:val="16"/>
              </w:rPr>
              <w:t xml:space="preserve">3.3. Replacement of tattered electric </w:t>
            </w:r>
          </w:p>
          <w:p w:rsidR="00686F79" w:rsidRPr="00C65855" w:rsidRDefault="00686F79" w:rsidP="00686F79">
            <w:pPr>
              <w:rPr>
                <w:rFonts w:ascii="Arial" w:hAnsi="Arial" w:cs="Arial"/>
                <w:sz w:val="16"/>
                <w:szCs w:val="16"/>
              </w:rPr>
            </w:pPr>
            <w:r w:rsidRPr="00C65855">
              <w:rPr>
                <w:rFonts w:ascii="Arial" w:hAnsi="Arial" w:cs="Arial"/>
                <w:sz w:val="16"/>
                <w:szCs w:val="16"/>
              </w:rPr>
              <w:t xml:space="preserve">       boxes in streets</w:t>
            </w:r>
          </w:p>
        </w:tc>
        <w:tc>
          <w:tcPr>
            <w:tcW w:w="2978" w:type="dxa"/>
            <w:vMerge w:val="restart"/>
            <w:tcBorders>
              <w:right w:val="single" w:sz="4" w:space="0" w:color="auto"/>
            </w:tcBorders>
          </w:tcPr>
          <w:p w:rsidR="00686F79" w:rsidRPr="00C65855" w:rsidRDefault="00686F79" w:rsidP="00686F79">
            <w:pPr>
              <w:rPr>
                <w:rFonts w:ascii="Arial" w:hAnsi="Arial" w:cs="Arial"/>
                <w:sz w:val="16"/>
                <w:szCs w:val="16"/>
              </w:rPr>
            </w:pPr>
            <w:r w:rsidRPr="00C65855">
              <w:rPr>
                <w:rFonts w:ascii="Arial" w:hAnsi="Arial" w:cs="Arial"/>
                <w:sz w:val="16"/>
                <w:szCs w:val="16"/>
              </w:rPr>
              <w:t>Robot cnr Van Deventer &amp; Gert Scheepers Street, Brits, Green side, Corri Sanders, Phase 3 and Soccer field</w:t>
            </w:r>
          </w:p>
          <w:p w:rsidR="00686F79" w:rsidRPr="00C65855" w:rsidRDefault="00686F79" w:rsidP="00686F79">
            <w:pPr>
              <w:rPr>
                <w:rFonts w:ascii="Arial" w:hAnsi="Arial" w:cs="Arial"/>
                <w:sz w:val="16"/>
                <w:szCs w:val="16"/>
              </w:rPr>
            </w:pPr>
            <w:r w:rsidRPr="00C65855">
              <w:rPr>
                <w:rFonts w:ascii="Arial" w:hAnsi="Arial" w:cs="Arial"/>
                <w:sz w:val="16"/>
                <w:szCs w:val="16"/>
              </w:rPr>
              <w:t>Blinkblaar Street, Bodenstein Park</w:t>
            </w:r>
          </w:p>
          <w:p w:rsidR="00686F79" w:rsidRPr="00C65855" w:rsidRDefault="00686F79" w:rsidP="00686F79">
            <w:pPr>
              <w:rPr>
                <w:rFonts w:ascii="Arial" w:hAnsi="Arial" w:cs="Arial"/>
                <w:sz w:val="16"/>
                <w:szCs w:val="16"/>
              </w:rPr>
            </w:pPr>
          </w:p>
          <w:p w:rsidR="00686F79" w:rsidRPr="00C65855" w:rsidRDefault="00686F79" w:rsidP="00686F79">
            <w:pPr>
              <w:rPr>
                <w:rFonts w:ascii="Arial" w:hAnsi="Arial" w:cs="Arial"/>
                <w:sz w:val="16"/>
                <w:szCs w:val="16"/>
              </w:rPr>
            </w:pPr>
            <w:r w:rsidRPr="00C65855">
              <w:rPr>
                <w:rFonts w:ascii="Arial" w:hAnsi="Arial" w:cs="Arial"/>
                <w:sz w:val="16"/>
                <w:szCs w:val="16"/>
              </w:rPr>
              <w:t>Bodenstein Park Brits</w:t>
            </w:r>
          </w:p>
        </w:tc>
      </w:tr>
      <w:tr w:rsidR="00C65855" w:rsidRPr="00C65855" w:rsidTr="00946803">
        <w:trPr>
          <w:trHeight w:hRule="exact" w:val="227"/>
        </w:trPr>
        <w:tc>
          <w:tcPr>
            <w:tcW w:w="424" w:type="dxa"/>
            <w:tcBorders>
              <w:top w:val="nil"/>
              <w:left w:val="nil"/>
              <w:bottom w:val="single" w:sz="4" w:space="0" w:color="auto"/>
              <w:right w:val="nil"/>
            </w:tcBorders>
          </w:tcPr>
          <w:p w:rsidR="00686F79" w:rsidRPr="00C65855" w:rsidRDefault="00686F79" w:rsidP="00686F79">
            <w:pPr>
              <w:ind w:right="-501"/>
            </w:pPr>
          </w:p>
        </w:tc>
        <w:tc>
          <w:tcPr>
            <w:tcW w:w="424" w:type="dxa"/>
            <w:tcBorders>
              <w:top w:val="nil"/>
              <w:left w:val="nil"/>
              <w:bottom w:val="single" w:sz="4" w:space="0" w:color="auto"/>
              <w:right w:val="nil"/>
            </w:tcBorders>
          </w:tcPr>
          <w:p w:rsidR="00686F79" w:rsidRPr="00C65855" w:rsidRDefault="00686F79" w:rsidP="00686F79">
            <w:pPr>
              <w:ind w:right="-501"/>
            </w:pPr>
          </w:p>
        </w:tc>
        <w:tc>
          <w:tcPr>
            <w:tcW w:w="428" w:type="dxa"/>
            <w:tcBorders>
              <w:top w:val="nil"/>
              <w:left w:val="nil"/>
              <w:bottom w:val="single" w:sz="4" w:space="0" w:color="auto"/>
              <w:right w:val="nil"/>
            </w:tcBorders>
          </w:tcPr>
          <w:p w:rsidR="00686F79" w:rsidRPr="00C65855" w:rsidRDefault="00686F79" w:rsidP="00686F79">
            <w:pPr>
              <w:ind w:right="-501"/>
            </w:pPr>
          </w:p>
        </w:tc>
        <w:tc>
          <w:tcPr>
            <w:tcW w:w="6238" w:type="dxa"/>
            <w:gridSpan w:val="2"/>
            <w:vMerge/>
            <w:tcBorders>
              <w:top w:val="nil"/>
              <w:left w:val="nil"/>
              <w:bottom w:val="single" w:sz="4" w:space="0" w:color="auto"/>
              <w:right w:val="nil"/>
            </w:tcBorders>
          </w:tcPr>
          <w:p w:rsidR="00686F79" w:rsidRPr="00C65855" w:rsidRDefault="00686F79" w:rsidP="00686F79">
            <w:pPr>
              <w:ind w:right="-501"/>
            </w:pPr>
          </w:p>
        </w:tc>
        <w:tc>
          <w:tcPr>
            <w:tcW w:w="426" w:type="dxa"/>
            <w:tcBorders>
              <w:top w:val="nil"/>
              <w:left w:val="nil"/>
              <w:bottom w:val="nil"/>
            </w:tcBorders>
          </w:tcPr>
          <w:p w:rsidR="00686F79" w:rsidRPr="00C65855" w:rsidRDefault="00686F79" w:rsidP="00686F79">
            <w:pPr>
              <w:ind w:right="-501"/>
            </w:pPr>
          </w:p>
        </w:tc>
        <w:tc>
          <w:tcPr>
            <w:tcW w:w="1267" w:type="dxa"/>
            <w:vMerge/>
          </w:tcPr>
          <w:p w:rsidR="00686F79" w:rsidRPr="00C65855" w:rsidRDefault="00686F79" w:rsidP="00686F79">
            <w:pPr>
              <w:ind w:right="-501"/>
            </w:pPr>
          </w:p>
        </w:tc>
        <w:tc>
          <w:tcPr>
            <w:tcW w:w="3126" w:type="dxa"/>
            <w:vMerge/>
          </w:tcPr>
          <w:p w:rsidR="00686F79" w:rsidRPr="00C65855" w:rsidRDefault="00686F79" w:rsidP="00686F79">
            <w:pPr>
              <w:ind w:right="-501"/>
            </w:pPr>
          </w:p>
        </w:tc>
        <w:tc>
          <w:tcPr>
            <w:tcW w:w="2978" w:type="dxa"/>
            <w:vMerge/>
            <w:tcBorders>
              <w:right w:val="single" w:sz="4" w:space="0" w:color="auto"/>
            </w:tcBorders>
          </w:tcPr>
          <w:p w:rsidR="00686F79" w:rsidRPr="00C65855" w:rsidRDefault="00686F79" w:rsidP="00686F79">
            <w:pPr>
              <w:ind w:right="-501"/>
            </w:pPr>
          </w:p>
        </w:tc>
      </w:tr>
      <w:tr w:rsidR="00C65855" w:rsidRPr="00C65855" w:rsidTr="00946803">
        <w:trPr>
          <w:trHeight w:hRule="exact" w:val="227"/>
        </w:trPr>
        <w:tc>
          <w:tcPr>
            <w:tcW w:w="7514" w:type="dxa"/>
            <w:gridSpan w:val="5"/>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686F79" w:rsidRPr="00C65855" w:rsidRDefault="00686F79" w:rsidP="00686F79">
            <w:pPr>
              <w:ind w:right="-501"/>
              <w:jc w:val="center"/>
            </w:pPr>
            <w:r w:rsidRPr="00C65855">
              <w:rPr>
                <w:rFonts w:ascii="Arial" w:hAnsi="Arial" w:cs="Arial"/>
                <w:b/>
                <w:sz w:val="16"/>
                <w:szCs w:val="16"/>
              </w:rPr>
              <w:t>WARD 21</w:t>
            </w:r>
          </w:p>
        </w:tc>
        <w:tc>
          <w:tcPr>
            <w:tcW w:w="426" w:type="dxa"/>
            <w:tcBorders>
              <w:top w:val="nil"/>
              <w:left w:val="single" w:sz="4" w:space="0" w:color="auto"/>
              <w:bottom w:val="nil"/>
            </w:tcBorders>
          </w:tcPr>
          <w:p w:rsidR="00686F79" w:rsidRPr="00C65855" w:rsidRDefault="00686F79" w:rsidP="00686F79">
            <w:pPr>
              <w:ind w:right="-501"/>
            </w:pPr>
          </w:p>
        </w:tc>
        <w:tc>
          <w:tcPr>
            <w:tcW w:w="1267" w:type="dxa"/>
            <w:vMerge/>
          </w:tcPr>
          <w:p w:rsidR="00686F79" w:rsidRPr="00C65855" w:rsidRDefault="00686F79" w:rsidP="00686F79">
            <w:pPr>
              <w:ind w:right="-501"/>
            </w:pPr>
          </w:p>
        </w:tc>
        <w:tc>
          <w:tcPr>
            <w:tcW w:w="3126" w:type="dxa"/>
            <w:vMerge/>
          </w:tcPr>
          <w:p w:rsidR="00686F79" w:rsidRPr="00C65855" w:rsidRDefault="00686F79" w:rsidP="00686F79">
            <w:pPr>
              <w:ind w:right="-501"/>
            </w:pPr>
          </w:p>
        </w:tc>
        <w:tc>
          <w:tcPr>
            <w:tcW w:w="2978" w:type="dxa"/>
            <w:vMerge/>
            <w:tcBorders>
              <w:right w:val="single" w:sz="4" w:space="0" w:color="auto"/>
            </w:tcBorders>
          </w:tcPr>
          <w:p w:rsidR="00686F79" w:rsidRPr="00C65855" w:rsidRDefault="00686F79" w:rsidP="00686F79">
            <w:pPr>
              <w:ind w:right="-501"/>
            </w:pPr>
          </w:p>
        </w:tc>
      </w:tr>
      <w:tr w:rsidR="00C65855" w:rsidRPr="00C65855" w:rsidTr="00946803">
        <w:trPr>
          <w:trHeight w:hRule="exact" w:val="227"/>
        </w:trPr>
        <w:tc>
          <w:tcPr>
            <w:tcW w:w="1276" w:type="dxa"/>
            <w:gridSpan w:val="3"/>
            <w:tcBorders>
              <w:left w:val="single" w:sz="4" w:space="0" w:color="auto"/>
              <w:right w:val="single" w:sz="4" w:space="0" w:color="auto"/>
            </w:tcBorders>
            <w:shd w:val="clear" w:color="auto" w:fill="F2F2F2" w:themeFill="background1" w:themeFillShade="F2"/>
          </w:tcPr>
          <w:p w:rsidR="00686F79" w:rsidRPr="00C65855" w:rsidRDefault="00686F79" w:rsidP="00686F79">
            <w:pPr>
              <w:tabs>
                <w:tab w:val="left" w:pos="612"/>
              </w:tabs>
              <w:jc w:val="center"/>
              <w:rPr>
                <w:rFonts w:ascii="Arial" w:hAnsi="Arial" w:cs="Arial"/>
                <w:b/>
                <w:sz w:val="16"/>
                <w:szCs w:val="16"/>
              </w:rPr>
            </w:pPr>
            <w:r w:rsidRPr="00C65855">
              <w:rPr>
                <w:rFonts w:ascii="Arial" w:hAnsi="Arial" w:cs="Arial"/>
                <w:b/>
                <w:sz w:val="16"/>
                <w:szCs w:val="16"/>
              </w:rPr>
              <w:t>NEEDS</w:t>
            </w:r>
          </w:p>
        </w:tc>
        <w:tc>
          <w:tcPr>
            <w:tcW w:w="3261" w:type="dxa"/>
            <w:tcBorders>
              <w:left w:val="single" w:sz="4" w:space="0" w:color="auto"/>
              <w:right w:val="single" w:sz="4" w:space="0" w:color="auto"/>
            </w:tcBorders>
            <w:shd w:val="clear" w:color="auto" w:fill="F2F2F2" w:themeFill="background1" w:themeFillShade="F2"/>
          </w:tcPr>
          <w:p w:rsidR="00686F79" w:rsidRPr="00C65855" w:rsidRDefault="00686F79" w:rsidP="00686F79">
            <w:pPr>
              <w:tabs>
                <w:tab w:val="left" w:pos="612"/>
              </w:tabs>
              <w:jc w:val="center"/>
              <w:rPr>
                <w:rFonts w:ascii="Arial" w:hAnsi="Arial" w:cs="Arial"/>
                <w:b/>
                <w:sz w:val="16"/>
                <w:szCs w:val="16"/>
              </w:rPr>
            </w:pPr>
            <w:r w:rsidRPr="00C65855">
              <w:rPr>
                <w:rFonts w:ascii="Arial" w:hAnsi="Arial" w:cs="Arial"/>
                <w:b/>
                <w:sz w:val="16"/>
                <w:szCs w:val="16"/>
              </w:rPr>
              <w:t>PROJECTS</w:t>
            </w:r>
          </w:p>
        </w:tc>
        <w:tc>
          <w:tcPr>
            <w:tcW w:w="2977" w:type="dxa"/>
            <w:tcBorders>
              <w:left w:val="single" w:sz="4" w:space="0" w:color="auto"/>
              <w:right w:val="single" w:sz="4" w:space="0" w:color="auto"/>
            </w:tcBorders>
            <w:shd w:val="clear" w:color="auto" w:fill="F2F2F2" w:themeFill="background1" w:themeFillShade="F2"/>
          </w:tcPr>
          <w:p w:rsidR="00686F79" w:rsidRPr="00C65855" w:rsidRDefault="00686F79" w:rsidP="00686F79">
            <w:pPr>
              <w:tabs>
                <w:tab w:val="left" w:pos="612"/>
              </w:tabs>
              <w:jc w:val="center"/>
              <w:rPr>
                <w:rFonts w:ascii="Arial" w:hAnsi="Arial" w:cs="Arial"/>
                <w:b/>
                <w:sz w:val="16"/>
                <w:szCs w:val="16"/>
              </w:rPr>
            </w:pPr>
            <w:r w:rsidRPr="00C65855">
              <w:rPr>
                <w:rFonts w:ascii="Arial" w:hAnsi="Arial" w:cs="Arial"/>
                <w:b/>
                <w:sz w:val="16"/>
                <w:szCs w:val="16"/>
              </w:rPr>
              <w:t>AREAS</w:t>
            </w:r>
          </w:p>
        </w:tc>
        <w:tc>
          <w:tcPr>
            <w:tcW w:w="426" w:type="dxa"/>
            <w:tcBorders>
              <w:top w:val="nil"/>
              <w:left w:val="single" w:sz="4" w:space="0" w:color="auto"/>
              <w:bottom w:val="nil"/>
            </w:tcBorders>
          </w:tcPr>
          <w:p w:rsidR="00686F79" w:rsidRPr="00C65855" w:rsidRDefault="00686F79" w:rsidP="00686F79">
            <w:pPr>
              <w:ind w:right="-501"/>
            </w:pPr>
          </w:p>
        </w:tc>
        <w:tc>
          <w:tcPr>
            <w:tcW w:w="1267" w:type="dxa"/>
            <w:vMerge/>
          </w:tcPr>
          <w:p w:rsidR="00686F79" w:rsidRPr="00C65855" w:rsidRDefault="00686F79" w:rsidP="00686F79">
            <w:pPr>
              <w:ind w:right="-501"/>
            </w:pPr>
          </w:p>
        </w:tc>
        <w:tc>
          <w:tcPr>
            <w:tcW w:w="3126" w:type="dxa"/>
            <w:vMerge/>
          </w:tcPr>
          <w:p w:rsidR="00686F79" w:rsidRPr="00C65855" w:rsidRDefault="00686F79" w:rsidP="00686F79">
            <w:pPr>
              <w:ind w:right="-501"/>
            </w:pPr>
          </w:p>
        </w:tc>
        <w:tc>
          <w:tcPr>
            <w:tcW w:w="2978" w:type="dxa"/>
            <w:vMerge/>
            <w:tcBorders>
              <w:right w:val="single" w:sz="4" w:space="0" w:color="auto"/>
            </w:tcBorders>
          </w:tcPr>
          <w:p w:rsidR="00686F79" w:rsidRPr="00C65855" w:rsidRDefault="00686F79" w:rsidP="00686F79">
            <w:pPr>
              <w:ind w:right="-501"/>
            </w:pPr>
          </w:p>
        </w:tc>
      </w:tr>
      <w:tr w:rsidR="00C65855" w:rsidRPr="00C65855" w:rsidTr="00946803">
        <w:trPr>
          <w:trHeight w:hRule="exact" w:val="283"/>
        </w:trPr>
        <w:tc>
          <w:tcPr>
            <w:tcW w:w="1276" w:type="dxa"/>
            <w:gridSpan w:val="3"/>
            <w:vMerge w:val="restart"/>
            <w:shd w:val="clear" w:color="auto" w:fill="FFFFFF" w:themeFill="background1"/>
          </w:tcPr>
          <w:p w:rsidR="00B03E1A" w:rsidRPr="00C65855" w:rsidRDefault="00B03E1A" w:rsidP="00686F79">
            <w:pPr>
              <w:rPr>
                <w:rFonts w:ascii="Arial" w:hAnsi="Arial" w:cs="Arial"/>
                <w:sz w:val="16"/>
                <w:szCs w:val="16"/>
              </w:rPr>
            </w:pPr>
            <w:r w:rsidRPr="00C65855">
              <w:rPr>
                <w:rFonts w:ascii="Arial" w:hAnsi="Arial" w:cs="Arial"/>
                <w:sz w:val="16"/>
                <w:szCs w:val="16"/>
              </w:rPr>
              <w:t xml:space="preserve">1. Roads &amp;   </w:t>
            </w:r>
          </w:p>
          <w:p w:rsidR="00B03E1A" w:rsidRPr="00C65855" w:rsidRDefault="00B03E1A" w:rsidP="00686F79">
            <w:pPr>
              <w:rPr>
                <w:rFonts w:ascii="Arial" w:hAnsi="Arial" w:cs="Arial"/>
                <w:sz w:val="16"/>
                <w:szCs w:val="16"/>
              </w:rPr>
            </w:pPr>
            <w:r w:rsidRPr="00C65855">
              <w:rPr>
                <w:rFonts w:ascii="Arial" w:hAnsi="Arial" w:cs="Arial"/>
                <w:sz w:val="16"/>
                <w:szCs w:val="16"/>
              </w:rPr>
              <w:t xml:space="preserve">    Storm</w:t>
            </w:r>
          </w:p>
          <w:p w:rsidR="00B03E1A" w:rsidRPr="00C65855" w:rsidRDefault="00B03E1A" w:rsidP="00686F79">
            <w:pPr>
              <w:rPr>
                <w:rFonts w:ascii="Arial" w:hAnsi="Arial" w:cs="Arial"/>
                <w:b/>
                <w:sz w:val="16"/>
                <w:szCs w:val="16"/>
              </w:rPr>
            </w:pPr>
            <w:r w:rsidRPr="00C65855">
              <w:rPr>
                <w:rFonts w:ascii="Arial" w:hAnsi="Arial" w:cs="Arial"/>
                <w:sz w:val="16"/>
                <w:szCs w:val="16"/>
              </w:rPr>
              <w:t xml:space="preserve">    water</w:t>
            </w:r>
          </w:p>
        </w:tc>
        <w:tc>
          <w:tcPr>
            <w:tcW w:w="3261" w:type="dxa"/>
            <w:vMerge w:val="restart"/>
            <w:shd w:val="clear" w:color="auto" w:fill="FFFFFF" w:themeFill="background1"/>
          </w:tcPr>
          <w:p w:rsidR="00B03E1A" w:rsidRPr="00C65855" w:rsidRDefault="00B03E1A" w:rsidP="00686F79">
            <w:pPr>
              <w:numPr>
                <w:ilvl w:val="1"/>
                <w:numId w:val="0"/>
              </w:numPr>
              <w:contextualSpacing/>
              <w:rPr>
                <w:rFonts w:ascii="Arial" w:hAnsi="Arial" w:cs="Arial"/>
                <w:sz w:val="16"/>
                <w:szCs w:val="16"/>
              </w:rPr>
            </w:pPr>
            <w:r w:rsidRPr="00C65855">
              <w:rPr>
                <w:rFonts w:ascii="Arial" w:hAnsi="Arial" w:cs="Arial"/>
                <w:sz w:val="16"/>
                <w:szCs w:val="16"/>
              </w:rPr>
              <w:t>Regravelling of Internal Roads</w:t>
            </w:r>
          </w:p>
          <w:p w:rsidR="00B03E1A" w:rsidRPr="00C65855" w:rsidRDefault="00B03E1A" w:rsidP="00686F79">
            <w:pPr>
              <w:numPr>
                <w:ilvl w:val="1"/>
                <w:numId w:val="0"/>
              </w:numPr>
              <w:contextualSpacing/>
              <w:rPr>
                <w:rFonts w:ascii="Arial" w:hAnsi="Arial" w:cs="Arial"/>
                <w:sz w:val="16"/>
                <w:szCs w:val="16"/>
              </w:rPr>
            </w:pPr>
            <w:r w:rsidRPr="00C65855">
              <w:rPr>
                <w:rFonts w:ascii="Arial" w:hAnsi="Arial" w:cs="Arial"/>
                <w:sz w:val="16"/>
                <w:szCs w:val="16"/>
              </w:rPr>
              <w:t>Paving main Internal Roads</w:t>
            </w:r>
          </w:p>
          <w:p w:rsidR="00B03E1A" w:rsidRPr="00C65855" w:rsidRDefault="00B03E1A" w:rsidP="00686F79">
            <w:pPr>
              <w:numPr>
                <w:ilvl w:val="1"/>
                <w:numId w:val="0"/>
              </w:numPr>
              <w:contextualSpacing/>
              <w:rPr>
                <w:rFonts w:ascii="Arial" w:hAnsi="Arial" w:cs="Arial"/>
                <w:sz w:val="16"/>
                <w:szCs w:val="16"/>
              </w:rPr>
            </w:pPr>
            <w:r w:rsidRPr="00C65855">
              <w:rPr>
                <w:rFonts w:ascii="Arial" w:hAnsi="Arial" w:cs="Arial"/>
                <w:sz w:val="16"/>
                <w:szCs w:val="16"/>
              </w:rPr>
              <w:t>Proper Stormwater drainage network</w:t>
            </w:r>
          </w:p>
          <w:p w:rsidR="00B03E1A" w:rsidRPr="00C65855" w:rsidRDefault="00B03E1A" w:rsidP="00686F79">
            <w:pPr>
              <w:numPr>
                <w:ilvl w:val="1"/>
                <w:numId w:val="0"/>
              </w:numPr>
              <w:contextualSpacing/>
              <w:rPr>
                <w:rFonts w:ascii="Arial" w:hAnsi="Arial" w:cs="Arial"/>
                <w:b/>
                <w:sz w:val="16"/>
                <w:szCs w:val="16"/>
              </w:rPr>
            </w:pPr>
            <w:r w:rsidRPr="00C65855">
              <w:rPr>
                <w:rFonts w:ascii="Arial" w:hAnsi="Arial" w:cs="Arial"/>
                <w:sz w:val="16"/>
                <w:szCs w:val="16"/>
              </w:rPr>
              <w:t>Stop Sign</w:t>
            </w:r>
          </w:p>
        </w:tc>
        <w:tc>
          <w:tcPr>
            <w:tcW w:w="2977" w:type="dxa"/>
            <w:vMerge w:val="restart"/>
            <w:shd w:val="clear" w:color="auto" w:fill="FFFFFF" w:themeFill="background1"/>
          </w:tcPr>
          <w:p w:rsidR="00B03E1A" w:rsidRPr="00C65855" w:rsidRDefault="00B03E1A" w:rsidP="00686F79">
            <w:pPr>
              <w:rPr>
                <w:rFonts w:ascii="Arial" w:hAnsi="Arial" w:cs="Arial"/>
                <w:sz w:val="16"/>
                <w:szCs w:val="16"/>
              </w:rPr>
            </w:pPr>
            <w:r w:rsidRPr="00C65855">
              <w:rPr>
                <w:rFonts w:ascii="Arial" w:hAnsi="Arial" w:cs="Arial"/>
                <w:sz w:val="16"/>
                <w:szCs w:val="16"/>
              </w:rPr>
              <w:t xml:space="preserve">Mothotlung Ext. 1 &amp; 2 </w:t>
            </w:r>
          </w:p>
          <w:p w:rsidR="00B03E1A" w:rsidRPr="00C65855" w:rsidRDefault="00B03E1A" w:rsidP="00686F79">
            <w:pPr>
              <w:rPr>
                <w:rFonts w:ascii="Arial" w:hAnsi="Arial" w:cs="Arial"/>
                <w:b/>
                <w:sz w:val="16"/>
                <w:szCs w:val="16"/>
              </w:rPr>
            </w:pPr>
            <w:r w:rsidRPr="00C65855">
              <w:rPr>
                <w:rFonts w:ascii="Arial" w:hAnsi="Arial" w:cs="Arial"/>
                <w:sz w:val="16"/>
                <w:szCs w:val="16"/>
              </w:rPr>
              <w:t>Damonsville</w:t>
            </w:r>
          </w:p>
        </w:tc>
        <w:tc>
          <w:tcPr>
            <w:tcW w:w="426" w:type="dxa"/>
            <w:tcBorders>
              <w:top w:val="nil"/>
              <w:bottom w:val="nil"/>
            </w:tcBorders>
          </w:tcPr>
          <w:p w:rsidR="00B03E1A" w:rsidRPr="00C65855" w:rsidRDefault="00B03E1A" w:rsidP="00686F79">
            <w:pPr>
              <w:ind w:right="-501"/>
            </w:pPr>
          </w:p>
        </w:tc>
        <w:tc>
          <w:tcPr>
            <w:tcW w:w="1267" w:type="dxa"/>
            <w:vMerge/>
          </w:tcPr>
          <w:p w:rsidR="00B03E1A" w:rsidRPr="00C65855" w:rsidRDefault="00B03E1A" w:rsidP="00686F79">
            <w:pPr>
              <w:ind w:right="-501"/>
            </w:pPr>
          </w:p>
        </w:tc>
        <w:tc>
          <w:tcPr>
            <w:tcW w:w="3126" w:type="dxa"/>
            <w:vMerge/>
          </w:tcPr>
          <w:p w:rsidR="00B03E1A" w:rsidRPr="00C65855" w:rsidRDefault="00B03E1A" w:rsidP="00686F79">
            <w:pPr>
              <w:ind w:right="-501"/>
            </w:pPr>
          </w:p>
        </w:tc>
        <w:tc>
          <w:tcPr>
            <w:tcW w:w="2978" w:type="dxa"/>
            <w:vMerge/>
            <w:tcBorders>
              <w:right w:val="single" w:sz="4" w:space="0" w:color="auto"/>
            </w:tcBorders>
          </w:tcPr>
          <w:p w:rsidR="00B03E1A" w:rsidRPr="00C65855" w:rsidRDefault="00B03E1A" w:rsidP="00686F79">
            <w:pPr>
              <w:ind w:right="-501"/>
            </w:pPr>
          </w:p>
        </w:tc>
      </w:tr>
      <w:tr w:rsidR="00C65855" w:rsidRPr="00C65855" w:rsidTr="00946803">
        <w:trPr>
          <w:trHeight w:hRule="exact" w:val="227"/>
        </w:trPr>
        <w:tc>
          <w:tcPr>
            <w:tcW w:w="1276" w:type="dxa"/>
            <w:gridSpan w:val="3"/>
            <w:vMerge/>
            <w:shd w:val="clear" w:color="auto" w:fill="FFFFFF" w:themeFill="background1"/>
          </w:tcPr>
          <w:p w:rsidR="00B03E1A" w:rsidRPr="00C65855" w:rsidRDefault="00B03E1A" w:rsidP="00686F79">
            <w:pPr>
              <w:rPr>
                <w:rFonts w:ascii="Arial" w:hAnsi="Arial" w:cs="Arial"/>
                <w:b/>
                <w:sz w:val="16"/>
                <w:szCs w:val="16"/>
              </w:rPr>
            </w:pPr>
          </w:p>
        </w:tc>
        <w:tc>
          <w:tcPr>
            <w:tcW w:w="3261" w:type="dxa"/>
            <w:vMerge/>
            <w:shd w:val="clear" w:color="auto" w:fill="FFFFFF" w:themeFill="background1"/>
          </w:tcPr>
          <w:p w:rsidR="00B03E1A" w:rsidRPr="00C65855" w:rsidRDefault="00B03E1A" w:rsidP="00686F79">
            <w:pPr>
              <w:numPr>
                <w:ilvl w:val="1"/>
                <w:numId w:val="0"/>
              </w:numPr>
              <w:contextualSpacing/>
              <w:rPr>
                <w:rFonts w:ascii="Arial" w:hAnsi="Arial" w:cs="Arial"/>
                <w:b/>
                <w:sz w:val="16"/>
                <w:szCs w:val="16"/>
              </w:rPr>
            </w:pPr>
          </w:p>
        </w:tc>
        <w:tc>
          <w:tcPr>
            <w:tcW w:w="2977" w:type="dxa"/>
            <w:vMerge/>
            <w:shd w:val="clear" w:color="auto" w:fill="FFFFFF" w:themeFill="background1"/>
          </w:tcPr>
          <w:p w:rsidR="00B03E1A" w:rsidRPr="00C65855" w:rsidRDefault="00B03E1A" w:rsidP="00686F79">
            <w:pPr>
              <w:rPr>
                <w:rFonts w:ascii="Arial" w:hAnsi="Arial" w:cs="Arial"/>
                <w:b/>
                <w:sz w:val="16"/>
                <w:szCs w:val="16"/>
              </w:rPr>
            </w:pPr>
          </w:p>
        </w:tc>
        <w:tc>
          <w:tcPr>
            <w:tcW w:w="426" w:type="dxa"/>
            <w:tcBorders>
              <w:top w:val="nil"/>
              <w:bottom w:val="nil"/>
            </w:tcBorders>
          </w:tcPr>
          <w:p w:rsidR="00B03E1A" w:rsidRPr="00C65855" w:rsidRDefault="00B03E1A" w:rsidP="00686F79">
            <w:pPr>
              <w:ind w:right="-501"/>
            </w:pPr>
          </w:p>
        </w:tc>
        <w:tc>
          <w:tcPr>
            <w:tcW w:w="1267" w:type="dxa"/>
            <w:vMerge/>
          </w:tcPr>
          <w:p w:rsidR="00B03E1A" w:rsidRPr="00C65855" w:rsidRDefault="00B03E1A" w:rsidP="00686F79">
            <w:pPr>
              <w:ind w:right="-501"/>
            </w:pPr>
          </w:p>
        </w:tc>
        <w:tc>
          <w:tcPr>
            <w:tcW w:w="3126" w:type="dxa"/>
            <w:vMerge/>
          </w:tcPr>
          <w:p w:rsidR="00B03E1A" w:rsidRPr="00C65855" w:rsidRDefault="00B03E1A" w:rsidP="00686F79">
            <w:pPr>
              <w:ind w:right="-501"/>
            </w:pPr>
          </w:p>
        </w:tc>
        <w:tc>
          <w:tcPr>
            <w:tcW w:w="2978" w:type="dxa"/>
            <w:vMerge/>
            <w:tcBorders>
              <w:right w:val="single" w:sz="4" w:space="0" w:color="auto"/>
            </w:tcBorders>
          </w:tcPr>
          <w:p w:rsidR="00B03E1A" w:rsidRPr="00C65855" w:rsidRDefault="00B03E1A" w:rsidP="00686F79">
            <w:pPr>
              <w:ind w:right="-501"/>
            </w:pPr>
          </w:p>
        </w:tc>
      </w:tr>
      <w:tr w:rsidR="00C65855" w:rsidRPr="00C65855" w:rsidTr="00946803">
        <w:trPr>
          <w:trHeight w:hRule="exact" w:val="283"/>
        </w:trPr>
        <w:tc>
          <w:tcPr>
            <w:tcW w:w="1276" w:type="dxa"/>
            <w:gridSpan w:val="3"/>
            <w:vMerge/>
          </w:tcPr>
          <w:p w:rsidR="00B03E1A" w:rsidRPr="00C65855" w:rsidRDefault="00B03E1A" w:rsidP="00686F79">
            <w:pPr>
              <w:rPr>
                <w:rFonts w:ascii="Arial" w:hAnsi="Arial" w:cs="Arial"/>
                <w:sz w:val="16"/>
                <w:szCs w:val="16"/>
              </w:rPr>
            </w:pPr>
          </w:p>
        </w:tc>
        <w:tc>
          <w:tcPr>
            <w:tcW w:w="3261" w:type="dxa"/>
            <w:vMerge/>
          </w:tcPr>
          <w:p w:rsidR="00B03E1A" w:rsidRPr="00C65855" w:rsidRDefault="00B03E1A" w:rsidP="00686F79">
            <w:pPr>
              <w:numPr>
                <w:ilvl w:val="1"/>
                <w:numId w:val="0"/>
              </w:numPr>
              <w:contextualSpacing/>
              <w:rPr>
                <w:rFonts w:ascii="Arial" w:hAnsi="Arial" w:cs="Arial"/>
                <w:sz w:val="16"/>
                <w:szCs w:val="16"/>
              </w:rPr>
            </w:pPr>
          </w:p>
        </w:tc>
        <w:tc>
          <w:tcPr>
            <w:tcW w:w="2977" w:type="dxa"/>
            <w:vMerge/>
          </w:tcPr>
          <w:p w:rsidR="00B03E1A" w:rsidRPr="00C65855" w:rsidRDefault="00B03E1A" w:rsidP="00686F79">
            <w:pPr>
              <w:rPr>
                <w:rFonts w:ascii="Arial" w:hAnsi="Arial" w:cs="Arial"/>
                <w:sz w:val="16"/>
                <w:szCs w:val="16"/>
              </w:rPr>
            </w:pPr>
          </w:p>
        </w:tc>
        <w:tc>
          <w:tcPr>
            <w:tcW w:w="426" w:type="dxa"/>
            <w:tcBorders>
              <w:top w:val="nil"/>
              <w:bottom w:val="nil"/>
            </w:tcBorders>
          </w:tcPr>
          <w:p w:rsidR="00B03E1A" w:rsidRPr="00C65855" w:rsidRDefault="00B03E1A" w:rsidP="00686F79">
            <w:pPr>
              <w:ind w:right="-501"/>
            </w:pPr>
          </w:p>
        </w:tc>
        <w:tc>
          <w:tcPr>
            <w:tcW w:w="1267" w:type="dxa"/>
            <w:vMerge/>
            <w:tcBorders>
              <w:bottom w:val="single" w:sz="4" w:space="0" w:color="auto"/>
            </w:tcBorders>
          </w:tcPr>
          <w:p w:rsidR="00B03E1A" w:rsidRPr="00C65855" w:rsidRDefault="00B03E1A" w:rsidP="00686F79">
            <w:pPr>
              <w:ind w:right="-501"/>
            </w:pPr>
          </w:p>
        </w:tc>
        <w:tc>
          <w:tcPr>
            <w:tcW w:w="3126" w:type="dxa"/>
            <w:vMerge/>
            <w:tcBorders>
              <w:bottom w:val="single" w:sz="4" w:space="0" w:color="auto"/>
            </w:tcBorders>
          </w:tcPr>
          <w:p w:rsidR="00B03E1A" w:rsidRPr="00C65855" w:rsidRDefault="00B03E1A" w:rsidP="00686F79">
            <w:pPr>
              <w:ind w:right="-501"/>
            </w:pPr>
          </w:p>
        </w:tc>
        <w:tc>
          <w:tcPr>
            <w:tcW w:w="2978" w:type="dxa"/>
            <w:vMerge/>
            <w:tcBorders>
              <w:bottom w:val="single" w:sz="4" w:space="0" w:color="auto"/>
              <w:right w:val="single" w:sz="4" w:space="0" w:color="auto"/>
            </w:tcBorders>
          </w:tcPr>
          <w:p w:rsidR="00B03E1A" w:rsidRPr="00C65855" w:rsidRDefault="00B03E1A" w:rsidP="00686F79">
            <w:pPr>
              <w:ind w:right="-501"/>
            </w:pPr>
          </w:p>
        </w:tc>
      </w:tr>
    </w:tbl>
    <w:p w:rsidR="00946803" w:rsidRPr="00C65855" w:rsidRDefault="00946803"/>
    <w:tbl>
      <w:tblPr>
        <w:tblStyle w:val="TableGrid29"/>
        <w:tblW w:w="15309" w:type="dxa"/>
        <w:tblInd w:w="-5" w:type="dxa"/>
        <w:tblLayout w:type="fixed"/>
        <w:tblLook w:val="04A0" w:firstRow="1" w:lastRow="0" w:firstColumn="1" w:lastColumn="0" w:noHBand="0" w:noVBand="1"/>
      </w:tblPr>
      <w:tblGrid>
        <w:gridCol w:w="1132"/>
        <w:gridCol w:w="2850"/>
        <w:gridCol w:w="3529"/>
        <w:gridCol w:w="427"/>
        <w:gridCol w:w="1134"/>
        <w:gridCol w:w="3402"/>
        <w:gridCol w:w="2835"/>
      </w:tblGrid>
      <w:tr w:rsidR="00C65855" w:rsidRPr="00C65855" w:rsidTr="00E04BBD">
        <w:trPr>
          <w:trHeight w:hRule="exact" w:val="227"/>
        </w:trPr>
        <w:tc>
          <w:tcPr>
            <w:tcW w:w="7511" w:type="dxa"/>
            <w:gridSpan w:val="3"/>
            <w:shd w:val="clear" w:color="auto" w:fill="F2F2F2"/>
            <w:vAlign w:val="center"/>
          </w:tcPr>
          <w:p w:rsidR="003908D9" w:rsidRPr="00C65855" w:rsidRDefault="003908D9" w:rsidP="003908D9">
            <w:pPr>
              <w:ind w:right="-501"/>
              <w:jc w:val="center"/>
            </w:pPr>
            <w:r w:rsidRPr="00C65855">
              <w:rPr>
                <w:rFonts w:ascii="Arial" w:hAnsi="Arial" w:cs="Arial"/>
                <w:b/>
                <w:sz w:val="16"/>
                <w:szCs w:val="16"/>
              </w:rPr>
              <w:lastRenderedPageBreak/>
              <w:t>WARD 22 (Cont)</w:t>
            </w:r>
          </w:p>
        </w:tc>
        <w:tc>
          <w:tcPr>
            <w:tcW w:w="427" w:type="dxa"/>
            <w:tcBorders>
              <w:top w:val="nil"/>
              <w:bottom w:val="nil"/>
            </w:tcBorders>
          </w:tcPr>
          <w:p w:rsidR="003908D9" w:rsidRPr="00C65855" w:rsidRDefault="003908D9" w:rsidP="003908D9">
            <w:pPr>
              <w:ind w:right="-501"/>
            </w:pPr>
          </w:p>
        </w:tc>
        <w:tc>
          <w:tcPr>
            <w:tcW w:w="7371" w:type="dxa"/>
            <w:gridSpan w:val="3"/>
            <w:tcBorders>
              <w:top w:val="single" w:sz="4" w:space="0" w:color="auto"/>
            </w:tcBorders>
            <w:shd w:val="clear" w:color="auto" w:fill="F2F2F2"/>
          </w:tcPr>
          <w:p w:rsidR="003908D9" w:rsidRPr="00C65855" w:rsidRDefault="003908D9" w:rsidP="003908D9">
            <w:pPr>
              <w:ind w:right="-501"/>
              <w:jc w:val="center"/>
            </w:pPr>
            <w:r w:rsidRPr="00C65855">
              <w:rPr>
                <w:rFonts w:ascii="Arial" w:hAnsi="Arial" w:cs="Arial"/>
                <w:b/>
                <w:sz w:val="16"/>
                <w:szCs w:val="16"/>
              </w:rPr>
              <w:t>WARD 23 (Cont)</w:t>
            </w:r>
          </w:p>
          <w:p w:rsidR="003908D9" w:rsidRPr="00C65855" w:rsidRDefault="003908D9" w:rsidP="003908D9">
            <w:pPr>
              <w:ind w:right="-501"/>
            </w:pPr>
          </w:p>
        </w:tc>
      </w:tr>
      <w:tr w:rsidR="00C65855" w:rsidRPr="00C65855" w:rsidTr="00E04BBD">
        <w:trPr>
          <w:trHeight w:hRule="exact" w:val="227"/>
        </w:trPr>
        <w:tc>
          <w:tcPr>
            <w:tcW w:w="1132" w:type="dxa"/>
            <w:shd w:val="clear" w:color="auto" w:fill="F2F2F2"/>
          </w:tcPr>
          <w:p w:rsidR="003908D9" w:rsidRPr="00C65855" w:rsidRDefault="003908D9" w:rsidP="003908D9">
            <w:pPr>
              <w:tabs>
                <w:tab w:val="left" w:pos="612"/>
              </w:tabs>
              <w:jc w:val="center"/>
              <w:rPr>
                <w:rFonts w:ascii="Arial" w:hAnsi="Arial" w:cs="Arial"/>
                <w:b/>
                <w:sz w:val="16"/>
                <w:szCs w:val="16"/>
              </w:rPr>
            </w:pPr>
            <w:r w:rsidRPr="00C65855">
              <w:rPr>
                <w:rFonts w:ascii="Arial" w:hAnsi="Arial" w:cs="Arial"/>
                <w:b/>
                <w:sz w:val="16"/>
                <w:szCs w:val="16"/>
              </w:rPr>
              <w:t>NEEDS</w:t>
            </w:r>
          </w:p>
        </w:tc>
        <w:tc>
          <w:tcPr>
            <w:tcW w:w="2850" w:type="dxa"/>
            <w:shd w:val="clear" w:color="auto" w:fill="F2F2F2"/>
          </w:tcPr>
          <w:p w:rsidR="003908D9" w:rsidRPr="00C65855" w:rsidRDefault="003908D9" w:rsidP="003908D9">
            <w:pPr>
              <w:tabs>
                <w:tab w:val="left" w:pos="612"/>
              </w:tabs>
              <w:jc w:val="center"/>
              <w:rPr>
                <w:rFonts w:ascii="Arial" w:hAnsi="Arial" w:cs="Arial"/>
                <w:b/>
                <w:sz w:val="16"/>
                <w:szCs w:val="16"/>
              </w:rPr>
            </w:pPr>
            <w:r w:rsidRPr="00C65855">
              <w:rPr>
                <w:rFonts w:ascii="Arial" w:hAnsi="Arial" w:cs="Arial"/>
                <w:b/>
                <w:sz w:val="16"/>
                <w:szCs w:val="16"/>
              </w:rPr>
              <w:t>PROJECTS</w:t>
            </w:r>
          </w:p>
        </w:tc>
        <w:tc>
          <w:tcPr>
            <w:tcW w:w="3529" w:type="dxa"/>
            <w:tcBorders>
              <w:right w:val="single" w:sz="4" w:space="0" w:color="auto"/>
            </w:tcBorders>
            <w:shd w:val="clear" w:color="auto" w:fill="F2F2F2"/>
          </w:tcPr>
          <w:p w:rsidR="003908D9" w:rsidRPr="00C65855" w:rsidRDefault="003908D9" w:rsidP="003908D9">
            <w:pPr>
              <w:tabs>
                <w:tab w:val="left" w:pos="612"/>
              </w:tabs>
              <w:jc w:val="center"/>
              <w:rPr>
                <w:rFonts w:ascii="Arial" w:hAnsi="Arial" w:cs="Arial"/>
                <w:b/>
                <w:sz w:val="16"/>
                <w:szCs w:val="16"/>
              </w:rPr>
            </w:pPr>
            <w:r w:rsidRPr="00C65855">
              <w:rPr>
                <w:rFonts w:ascii="Arial" w:hAnsi="Arial" w:cs="Arial"/>
                <w:b/>
                <w:sz w:val="16"/>
                <w:szCs w:val="16"/>
              </w:rPr>
              <w:t>AREAS</w:t>
            </w:r>
          </w:p>
        </w:tc>
        <w:tc>
          <w:tcPr>
            <w:tcW w:w="427" w:type="dxa"/>
            <w:tcBorders>
              <w:top w:val="nil"/>
              <w:bottom w:val="nil"/>
            </w:tcBorders>
          </w:tcPr>
          <w:p w:rsidR="003908D9" w:rsidRPr="00C65855" w:rsidRDefault="003908D9" w:rsidP="003908D9">
            <w:pPr>
              <w:ind w:right="-501"/>
            </w:pPr>
          </w:p>
        </w:tc>
        <w:tc>
          <w:tcPr>
            <w:tcW w:w="1134" w:type="dxa"/>
            <w:tcBorders>
              <w:left w:val="single" w:sz="4" w:space="0" w:color="auto"/>
            </w:tcBorders>
            <w:shd w:val="clear" w:color="auto" w:fill="F2F2F2"/>
          </w:tcPr>
          <w:p w:rsidR="003908D9" w:rsidRPr="00C65855" w:rsidRDefault="003908D9" w:rsidP="003908D9">
            <w:pPr>
              <w:jc w:val="center"/>
              <w:rPr>
                <w:rFonts w:ascii="Arial" w:hAnsi="Arial" w:cs="Arial"/>
                <w:b/>
                <w:sz w:val="16"/>
                <w:szCs w:val="16"/>
              </w:rPr>
            </w:pPr>
            <w:r w:rsidRPr="00C65855">
              <w:rPr>
                <w:rFonts w:ascii="Arial" w:hAnsi="Arial" w:cs="Arial"/>
                <w:b/>
                <w:sz w:val="16"/>
                <w:szCs w:val="16"/>
              </w:rPr>
              <w:t>NEEDS</w:t>
            </w:r>
          </w:p>
        </w:tc>
        <w:tc>
          <w:tcPr>
            <w:tcW w:w="3402" w:type="dxa"/>
            <w:shd w:val="clear" w:color="auto" w:fill="F2F2F2"/>
          </w:tcPr>
          <w:p w:rsidR="003908D9" w:rsidRPr="00C65855" w:rsidRDefault="003908D9" w:rsidP="003908D9">
            <w:pPr>
              <w:jc w:val="center"/>
              <w:rPr>
                <w:rFonts w:ascii="Arial" w:hAnsi="Arial" w:cs="Arial"/>
                <w:b/>
                <w:sz w:val="16"/>
                <w:szCs w:val="16"/>
              </w:rPr>
            </w:pPr>
            <w:r w:rsidRPr="00C65855">
              <w:rPr>
                <w:rFonts w:ascii="Arial" w:hAnsi="Arial" w:cs="Arial"/>
                <w:b/>
                <w:sz w:val="16"/>
                <w:szCs w:val="16"/>
              </w:rPr>
              <w:t>PROJECTS</w:t>
            </w:r>
          </w:p>
        </w:tc>
        <w:tc>
          <w:tcPr>
            <w:tcW w:w="2835" w:type="dxa"/>
            <w:shd w:val="clear" w:color="auto" w:fill="F2F2F2"/>
          </w:tcPr>
          <w:p w:rsidR="003908D9" w:rsidRPr="00C65855" w:rsidRDefault="003908D9" w:rsidP="003908D9">
            <w:pPr>
              <w:jc w:val="center"/>
              <w:rPr>
                <w:rFonts w:ascii="Arial" w:hAnsi="Arial" w:cs="Arial"/>
                <w:b/>
                <w:sz w:val="16"/>
                <w:szCs w:val="16"/>
              </w:rPr>
            </w:pPr>
            <w:r w:rsidRPr="00C65855">
              <w:rPr>
                <w:rFonts w:ascii="Arial" w:hAnsi="Arial" w:cs="Arial"/>
                <w:b/>
                <w:sz w:val="16"/>
                <w:szCs w:val="16"/>
              </w:rPr>
              <w:t>AREAS</w:t>
            </w:r>
          </w:p>
        </w:tc>
      </w:tr>
      <w:tr w:rsidR="00C65855" w:rsidRPr="00C65855" w:rsidTr="00E04BBD">
        <w:trPr>
          <w:trHeight w:hRule="exact" w:val="340"/>
        </w:trPr>
        <w:tc>
          <w:tcPr>
            <w:tcW w:w="1132" w:type="dxa"/>
            <w:vMerge w:val="restart"/>
          </w:tcPr>
          <w:p w:rsidR="003908D9" w:rsidRPr="00C65855" w:rsidRDefault="003908D9" w:rsidP="003908D9">
            <w:pPr>
              <w:rPr>
                <w:rFonts w:ascii="Arial" w:hAnsi="Arial" w:cs="Arial"/>
                <w:sz w:val="16"/>
                <w:szCs w:val="16"/>
              </w:rPr>
            </w:pPr>
            <w:r w:rsidRPr="00C65855">
              <w:rPr>
                <w:rFonts w:ascii="Arial" w:hAnsi="Arial" w:cs="Arial"/>
                <w:sz w:val="16"/>
                <w:szCs w:val="16"/>
              </w:rPr>
              <w:t xml:space="preserve">4. Water &amp; </w:t>
            </w:r>
          </w:p>
          <w:p w:rsidR="003908D9" w:rsidRPr="00C65855" w:rsidRDefault="003908D9" w:rsidP="003908D9">
            <w:pPr>
              <w:rPr>
                <w:rFonts w:ascii="Arial" w:hAnsi="Arial" w:cs="Arial"/>
                <w:sz w:val="16"/>
                <w:szCs w:val="16"/>
              </w:rPr>
            </w:pPr>
            <w:r w:rsidRPr="00C65855">
              <w:rPr>
                <w:rFonts w:ascii="Arial" w:hAnsi="Arial" w:cs="Arial"/>
                <w:sz w:val="16"/>
                <w:szCs w:val="16"/>
              </w:rPr>
              <w:t xml:space="preserve">    Sanitation</w:t>
            </w:r>
          </w:p>
        </w:tc>
        <w:tc>
          <w:tcPr>
            <w:tcW w:w="2850" w:type="dxa"/>
            <w:vMerge w:val="restart"/>
          </w:tcPr>
          <w:p w:rsidR="003908D9" w:rsidRPr="00C65855" w:rsidRDefault="003908D9" w:rsidP="003908D9">
            <w:pPr>
              <w:rPr>
                <w:rFonts w:ascii="Arial" w:hAnsi="Arial" w:cs="Arial"/>
                <w:sz w:val="16"/>
                <w:szCs w:val="16"/>
              </w:rPr>
            </w:pPr>
            <w:r w:rsidRPr="00C65855">
              <w:rPr>
                <w:rFonts w:ascii="Arial" w:hAnsi="Arial" w:cs="Arial"/>
                <w:sz w:val="16"/>
                <w:szCs w:val="16"/>
              </w:rPr>
              <w:t xml:space="preserve">4.1. Rehabilitation of Existing </w:t>
            </w:r>
          </w:p>
          <w:p w:rsidR="003908D9" w:rsidRPr="00C65855" w:rsidRDefault="003908D9" w:rsidP="003908D9">
            <w:pPr>
              <w:rPr>
                <w:rFonts w:ascii="Arial" w:hAnsi="Arial" w:cs="Arial"/>
                <w:sz w:val="16"/>
                <w:szCs w:val="16"/>
              </w:rPr>
            </w:pPr>
            <w:r w:rsidRPr="00C65855">
              <w:rPr>
                <w:rFonts w:ascii="Arial" w:hAnsi="Arial" w:cs="Arial"/>
                <w:sz w:val="16"/>
                <w:szCs w:val="16"/>
              </w:rPr>
              <w:t xml:space="preserve">       Sewage  System</w:t>
            </w:r>
          </w:p>
          <w:p w:rsidR="003908D9" w:rsidRPr="00C65855" w:rsidRDefault="003908D9" w:rsidP="003908D9">
            <w:pPr>
              <w:rPr>
                <w:rFonts w:ascii="Arial" w:hAnsi="Arial" w:cs="Arial"/>
                <w:sz w:val="16"/>
                <w:szCs w:val="16"/>
              </w:rPr>
            </w:pPr>
            <w:r w:rsidRPr="00C65855">
              <w:rPr>
                <w:rFonts w:ascii="Arial" w:hAnsi="Arial" w:cs="Arial"/>
                <w:sz w:val="16"/>
                <w:szCs w:val="16"/>
              </w:rPr>
              <w:t>4.2 Yard connections</w:t>
            </w:r>
          </w:p>
          <w:p w:rsidR="003908D9" w:rsidRPr="00C65855" w:rsidRDefault="003908D9" w:rsidP="003908D9">
            <w:pPr>
              <w:rPr>
                <w:rFonts w:ascii="Arial" w:hAnsi="Arial" w:cs="Arial"/>
                <w:sz w:val="16"/>
                <w:szCs w:val="16"/>
              </w:rPr>
            </w:pPr>
            <w:r w:rsidRPr="00C65855">
              <w:rPr>
                <w:rFonts w:ascii="Arial" w:hAnsi="Arial" w:cs="Arial"/>
                <w:sz w:val="16"/>
                <w:szCs w:val="16"/>
              </w:rPr>
              <w:t>4.3 Water Tanks x 3</w:t>
            </w:r>
          </w:p>
          <w:p w:rsidR="003908D9" w:rsidRPr="00C65855" w:rsidRDefault="003908D9" w:rsidP="003908D9">
            <w:pPr>
              <w:rPr>
                <w:rFonts w:ascii="Arial" w:hAnsi="Arial" w:cs="Arial"/>
                <w:sz w:val="16"/>
                <w:szCs w:val="16"/>
              </w:rPr>
            </w:pPr>
            <w:r w:rsidRPr="00C65855">
              <w:rPr>
                <w:rFonts w:ascii="Arial" w:hAnsi="Arial" w:cs="Arial"/>
                <w:sz w:val="16"/>
                <w:szCs w:val="16"/>
              </w:rPr>
              <w:t>4.4 Sewage pumps</w:t>
            </w:r>
          </w:p>
          <w:p w:rsidR="003908D9" w:rsidRPr="00C65855" w:rsidRDefault="003908D9" w:rsidP="003908D9">
            <w:pPr>
              <w:rPr>
                <w:rFonts w:ascii="Arial" w:hAnsi="Arial" w:cs="Arial"/>
                <w:sz w:val="16"/>
                <w:szCs w:val="16"/>
              </w:rPr>
            </w:pPr>
            <w:r w:rsidRPr="00C65855">
              <w:rPr>
                <w:rFonts w:ascii="Arial" w:hAnsi="Arial" w:cs="Arial"/>
                <w:sz w:val="16"/>
                <w:szCs w:val="16"/>
              </w:rPr>
              <w:t>4.5 Mobile toilets additional</w:t>
            </w:r>
          </w:p>
        </w:tc>
        <w:tc>
          <w:tcPr>
            <w:tcW w:w="3529" w:type="dxa"/>
            <w:vMerge w:val="restart"/>
            <w:tcBorders>
              <w:right w:val="single" w:sz="4" w:space="0" w:color="auto"/>
            </w:tcBorders>
          </w:tcPr>
          <w:p w:rsidR="003908D9" w:rsidRPr="00C65855" w:rsidRDefault="003908D9" w:rsidP="003908D9">
            <w:pPr>
              <w:rPr>
                <w:rFonts w:ascii="Arial" w:hAnsi="Arial" w:cs="Arial"/>
                <w:sz w:val="16"/>
                <w:szCs w:val="16"/>
              </w:rPr>
            </w:pPr>
            <w:r w:rsidRPr="00C65855">
              <w:rPr>
                <w:rFonts w:ascii="Arial" w:hAnsi="Arial" w:cs="Arial"/>
                <w:sz w:val="16"/>
                <w:szCs w:val="16"/>
              </w:rPr>
              <w:t xml:space="preserve">Oukasie Original: G-Side, North Camp and Masenkeng </w:t>
            </w:r>
          </w:p>
          <w:p w:rsidR="003908D9" w:rsidRPr="00C65855" w:rsidRDefault="003908D9" w:rsidP="003908D9">
            <w:pPr>
              <w:rPr>
                <w:rFonts w:ascii="Arial" w:hAnsi="Arial" w:cs="Arial"/>
                <w:sz w:val="16"/>
                <w:szCs w:val="16"/>
              </w:rPr>
            </w:pPr>
            <w:r w:rsidRPr="00C65855">
              <w:rPr>
                <w:rFonts w:ascii="Arial" w:hAnsi="Arial" w:cs="Arial"/>
                <w:sz w:val="16"/>
                <w:szCs w:val="16"/>
              </w:rPr>
              <w:t>Masepala</w:t>
            </w:r>
          </w:p>
          <w:p w:rsidR="003908D9" w:rsidRPr="00C65855" w:rsidRDefault="003908D9" w:rsidP="003908D9">
            <w:pPr>
              <w:rPr>
                <w:rFonts w:ascii="Arial" w:hAnsi="Arial" w:cs="Arial"/>
                <w:sz w:val="16"/>
                <w:szCs w:val="16"/>
              </w:rPr>
            </w:pPr>
            <w:r w:rsidRPr="00C65855">
              <w:rPr>
                <w:rFonts w:ascii="Arial" w:hAnsi="Arial" w:cs="Arial"/>
                <w:sz w:val="16"/>
                <w:szCs w:val="16"/>
              </w:rPr>
              <w:t>Phase 3 / Block 5</w:t>
            </w:r>
          </w:p>
          <w:p w:rsidR="003908D9" w:rsidRPr="00C65855" w:rsidRDefault="003908D9" w:rsidP="003908D9">
            <w:pPr>
              <w:rPr>
                <w:rFonts w:ascii="Arial" w:hAnsi="Arial" w:cs="Arial"/>
                <w:sz w:val="16"/>
                <w:szCs w:val="16"/>
              </w:rPr>
            </w:pPr>
            <w:r w:rsidRPr="00C65855">
              <w:rPr>
                <w:rFonts w:ascii="Arial" w:hAnsi="Arial" w:cs="Arial"/>
                <w:sz w:val="16"/>
                <w:szCs w:val="16"/>
              </w:rPr>
              <w:t>Brits</w:t>
            </w:r>
          </w:p>
          <w:p w:rsidR="003908D9" w:rsidRPr="00C65855" w:rsidRDefault="003908D9" w:rsidP="003908D9">
            <w:pPr>
              <w:rPr>
                <w:rFonts w:ascii="Arial" w:hAnsi="Arial" w:cs="Arial"/>
                <w:sz w:val="16"/>
                <w:szCs w:val="16"/>
              </w:rPr>
            </w:pPr>
            <w:r w:rsidRPr="00C65855">
              <w:rPr>
                <w:rFonts w:ascii="Arial" w:hAnsi="Arial" w:cs="Arial"/>
                <w:sz w:val="16"/>
                <w:szCs w:val="16"/>
              </w:rPr>
              <w:t>Corri Sanders</w:t>
            </w:r>
          </w:p>
        </w:tc>
        <w:tc>
          <w:tcPr>
            <w:tcW w:w="427" w:type="dxa"/>
            <w:tcBorders>
              <w:top w:val="nil"/>
              <w:bottom w:val="nil"/>
            </w:tcBorders>
          </w:tcPr>
          <w:p w:rsidR="003908D9" w:rsidRPr="00C65855" w:rsidRDefault="003908D9" w:rsidP="003908D9">
            <w:pPr>
              <w:ind w:right="-501"/>
            </w:pPr>
          </w:p>
        </w:tc>
        <w:tc>
          <w:tcPr>
            <w:tcW w:w="1134" w:type="dxa"/>
            <w:vMerge w:val="restart"/>
            <w:tcBorders>
              <w:left w:val="single" w:sz="4" w:space="0" w:color="auto"/>
            </w:tcBorders>
          </w:tcPr>
          <w:p w:rsidR="003908D9" w:rsidRPr="00C65855" w:rsidRDefault="003908D9" w:rsidP="003908D9">
            <w:pPr>
              <w:rPr>
                <w:rFonts w:ascii="Arial" w:hAnsi="Arial" w:cs="Arial"/>
                <w:sz w:val="16"/>
                <w:szCs w:val="16"/>
              </w:rPr>
            </w:pPr>
            <w:r w:rsidRPr="00C65855">
              <w:rPr>
                <w:rFonts w:ascii="Arial" w:hAnsi="Arial" w:cs="Arial"/>
                <w:sz w:val="16"/>
                <w:szCs w:val="16"/>
              </w:rPr>
              <w:t>3. LED</w:t>
            </w:r>
          </w:p>
        </w:tc>
        <w:tc>
          <w:tcPr>
            <w:tcW w:w="3402" w:type="dxa"/>
            <w:vMerge w:val="restart"/>
          </w:tcPr>
          <w:p w:rsidR="003908D9" w:rsidRPr="00C65855" w:rsidRDefault="003908D9" w:rsidP="003908D9">
            <w:pPr>
              <w:rPr>
                <w:rFonts w:ascii="Arial" w:hAnsi="Arial" w:cs="Arial"/>
                <w:sz w:val="16"/>
                <w:szCs w:val="16"/>
              </w:rPr>
            </w:pPr>
            <w:r w:rsidRPr="00C65855">
              <w:rPr>
                <w:rFonts w:ascii="Arial" w:hAnsi="Arial" w:cs="Arial"/>
                <w:sz w:val="16"/>
                <w:szCs w:val="16"/>
              </w:rPr>
              <w:t>3.1. Upgrading of Taxi Rank</w:t>
            </w:r>
          </w:p>
          <w:p w:rsidR="003908D9" w:rsidRPr="00C65855" w:rsidRDefault="003908D9" w:rsidP="003908D9">
            <w:pPr>
              <w:rPr>
                <w:rFonts w:ascii="Arial" w:hAnsi="Arial" w:cs="Arial"/>
                <w:sz w:val="16"/>
                <w:szCs w:val="16"/>
              </w:rPr>
            </w:pPr>
            <w:r w:rsidRPr="00C65855">
              <w:rPr>
                <w:rFonts w:ascii="Arial" w:hAnsi="Arial" w:cs="Arial"/>
                <w:sz w:val="16"/>
                <w:szCs w:val="16"/>
              </w:rPr>
              <w:t>3.2. Small Town Regeneration</w:t>
            </w:r>
          </w:p>
          <w:p w:rsidR="003908D9" w:rsidRPr="00C65855" w:rsidRDefault="003908D9" w:rsidP="003908D9">
            <w:pPr>
              <w:rPr>
                <w:rFonts w:ascii="Arial" w:hAnsi="Arial" w:cs="Arial"/>
                <w:sz w:val="16"/>
                <w:szCs w:val="16"/>
              </w:rPr>
            </w:pPr>
            <w:r w:rsidRPr="00C65855">
              <w:rPr>
                <w:rFonts w:ascii="Arial" w:hAnsi="Arial" w:cs="Arial"/>
                <w:sz w:val="16"/>
                <w:szCs w:val="16"/>
              </w:rPr>
              <w:t>3.1. Formalization, upgrading and refurbish-</w:t>
            </w:r>
          </w:p>
          <w:p w:rsidR="003908D9" w:rsidRPr="00C65855" w:rsidRDefault="003908D9" w:rsidP="003908D9">
            <w:pPr>
              <w:rPr>
                <w:rFonts w:ascii="Arial" w:hAnsi="Arial" w:cs="Arial"/>
                <w:sz w:val="16"/>
                <w:szCs w:val="16"/>
              </w:rPr>
            </w:pPr>
            <w:r w:rsidRPr="00C65855">
              <w:rPr>
                <w:rFonts w:ascii="Arial" w:hAnsi="Arial" w:cs="Arial"/>
                <w:sz w:val="16"/>
                <w:szCs w:val="16"/>
              </w:rPr>
              <w:t xml:space="preserve">       ment of hawkers .</w:t>
            </w:r>
          </w:p>
        </w:tc>
        <w:tc>
          <w:tcPr>
            <w:tcW w:w="2835" w:type="dxa"/>
            <w:vMerge w:val="restart"/>
          </w:tcPr>
          <w:p w:rsidR="003908D9" w:rsidRPr="00C65855" w:rsidRDefault="003908D9" w:rsidP="003908D9">
            <w:pPr>
              <w:rPr>
                <w:rFonts w:ascii="Arial" w:hAnsi="Arial" w:cs="Arial"/>
                <w:sz w:val="16"/>
                <w:szCs w:val="16"/>
              </w:rPr>
            </w:pPr>
            <w:r w:rsidRPr="00C65855">
              <w:rPr>
                <w:rFonts w:ascii="Arial" w:hAnsi="Arial" w:cs="Arial"/>
                <w:sz w:val="16"/>
                <w:szCs w:val="16"/>
              </w:rPr>
              <w:t xml:space="preserve">Behrens and Pretoria taxi rank </w:t>
            </w:r>
          </w:p>
          <w:p w:rsidR="003908D9" w:rsidRPr="00C65855" w:rsidRDefault="003908D9" w:rsidP="003908D9">
            <w:pPr>
              <w:rPr>
                <w:rFonts w:ascii="Arial" w:hAnsi="Arial" w:cs="Arial"/>
                <w:sz w:val="16"/>
                <w:szCs w:val="16"/>
              </w:rPr>
            </w:pPr>
            <w:r w:rsidRPr="00C65855">
              <w:rPr>
                <w:rFonts w:ascii="Arial" w:hAnsi="Arial" w:cs="Arial"/>
                <w:sz w:val="16"/>
                <w:szCs w:val="16"/>
              </w:rPr>
              <w:t>Brits CBD and entrance to town</w:t>
            </w:r>
          </w:p>
          <w:p w:rsidR="003908D9" w:rsidRPr="00C65855" w:rsidRDefault="003908D9" w:rsidP="003908D9">
            <w:pPr>
              <w:rPr>
                <w:rFonts w:ascii="Arial" w:hAnsi="Arial" w:cs="Arial"/>
                <w:sz w:val="16"/>
                <w:szCs w:val="16"/>
              </w:rPr>
            </w:pPr>
            <w:r w:rsidRPr="00C65855">
              <w:rPr>
                <w:rFonts w:ascii="Arial" w:hAnsi="Arial" w:cs="Arial"/>
                <w:sz w:val="16"/>
                <w:szCs w:val="16"/>
              </w:rPr>
              <w:t xml:space="preserve">Murray Ave, Railway St and Tom St </w:t>
            </w:r>
          </w:p>
          <w:p w:rsidR="003908D9" w:rsidRPr="00C65855" w:rsidRDefault="003908D9" w:rsidP="003908D9">
            <w:pPr>
              <w:rPr>
                <w:rFonts w:ascii="Arial" w:hAnsi="Arial" w:cs="Arial"/>
                <w:sz w:val="16"/>
                <w:szCs w:val="16"/>
              </w:rPr>
            </w:pPr>
          </w:p>
        </w:tc>
      </w:tr>
      <w:tr w:rsidR="00C65855" w:rsidRPr="00C65855" w:rsidTr="00E04BBD">
        <w:trPr>
          <w:trHeight w:hRule="exact" w:val="227"/>
        </w:trPr>
        <w:tc>
          <w:tcPr>
            <w:tcW w:w="1132" w:type="dxa"/>
            <w:vMerge/>
          </w:tcPr>
          <w:p w:rsidR="003908D9" w:rsidRPr="00C65855" w:rsidRDefault="003908D9" w:rsidP="003908D9">
            <w:pPr>
              <w:ind w:right="-501"/>
            </w:pPr>
          </w:p>
        </w:tc>
        <w:tc>
          <w:tcPr>
            <w:tcW w:w="2850" w:type="dxa"/>
            <w:vMerge/>
          </w:tcPr>
          <w:p w:rsidR="003908D9" w:rsidRPr="00C65855" w:rsidRDefault="003908D9" w:rsidP="003908D9">
            <w:pPr>
              <w:ind w:right="-501"/>
            </w:pPr>
          </w:p>
        </w:tc>
        <w:tc>
          <w:tcPr>
            <w:tcW w:w="3529" w:type="dxa"/>
            <w:vMerge/>
          </w:tcPr>
          <w:p w:rsidR="003908D9" w:rsidRPr="00C65855" w:rsidRDefault="003908D9" w:rsidP="003908D9">
            <w:pPr>
              <w:ind w:right="-501"/>
            </w:pPr>
          </w:p>
        </w:tc>
        <w:tc>
          <w:tcPr>
            <w:tcW w:w="427" w:type="dxa"/>
            <w:tcBorders>
              <w:top w:val="nil"/>
              <w:bottom w:val="nil"/>
            </w:tcBorders>
          </w:tcPr>
          <w:p w:rsidR="003908D9" w:rsidRPr="00C65855" w:rsidRDefault="003908D9" w:rsidP="003908D9">
            <w:pPr>
              <w:ind w:right="-501"/>
            </w:pPr>
          </w:p>
        </w:tc>
        <w:tc>
          <w:tcPr>
            <w:tcW w:w="1134" w:type="dxa"/>
            <w:vMerge/>
          </w:tcPr>
          <w:p w:rsidR="003908D9" w:rsidRPr="00C65855" w:rsidRDefault="003908D9" w:rsidP="003908D9">
            <w:pPr>
              <w:ind w:right="-501"/>
            </w:pPr>
          </w:p>
        </w:tc>
        <w:tc>
          <w:tcPr>
            <w:tcW w:w="3402" w:type="dxa"/>
            <w:vMerge/>
          </w:tcPr>
          <w:p w:rsidR="003908D9" w:rsidRPr="00C65855" w:rsidRDefault="003908D9" w:rsidP="003908D9">
            <w:pPr>
              <w:ind w:right="-501"/>
            </w:pPr>
          </w:p>
        </w:tc>
        <w:tc>
          <w:tcPr>
            <w:tcW w:w="2835" w:type="dxa"/>
            <w:vMerge/>
          </w:tcPr>
          <w:p w:rsidR="003908D9" w:rsidRPr="00C65855" w:rsidRDefault="003908D9" w:rsidP="003908D9">
            <w:pPr>
              <w:ind w:right="-501"/>
            </w:pPr>
          </w:p>
        </w:tc>
      </w:tr>
      <w:tr w:rsidR="00C65855" w:rsidRPr="00C65855" w:rsidTr="00E04BBD">
        <w:trPr>
          <w:trHeight w:hRule="exact" w:val="227"/>
        </w:trPr>
        <w:tc>
          <w:tcPr>
            <w:tcW w:w="1132" w:type="dxa"/>
            <w:vMerge/>
          </w:tcPr>
          <w:p w:rsidR="003908D9" w:rsidRPr="00C65855" w:rsidRDefault="003908D9" w:rsidP="003908D9">
            <w:pPr>
              <w:ind w:right="-501"/>
            </w:pPr>
          </w:p>
        </w:tc>
        <w:tc>
          <w:tcPr>
            <w:tcW w:w="2850" w:type="dxa"/>
            <w:vMerge/>
          </w:tcPr>
          <w:p w:rsidR="003908D9" w:rsidRPr="00C65855" w:rsidRDefault="003908D9" w:rsidP="003908D9">
            <w:pPr>
              <w:ind w:right="-501"/>
            </w:pPr>
          </w:p>
        </w:tc>
        <w:tc>
          <w:tcPr>
            <w:tcW w:w="3529" w:type="dxa"/>
            <w:vMerge/>
          </w:tcPr>
          <w:p w:rsidR="003908D9" w:rsidRPr="00C65855" w:rsidRDefault="003908D9" w:rsidP="003908D9">
            <w:pPr>
              <w:ind w:right="-501"/>
            </w:pPr>
          </w:p>
        </w:tc>
        <w:tc>
          <w:tcPr>
            <w:tcW w:w="427" w:type="dxa"/>
            <w:tcBorders>
              <w:top w:val="nil"/>
              <w:bottom w:val="nil"/>
            </w:tcBorders>
          </w:tcPr>
          <w:p w:rsidR="003908D9" w:rsidRPr="00C65855" w:rsidRDefault="003908D9" w:rsidP="003908D9">
            <w:pPr>
              <w:ind w:right="-501"/>
            </w:pPr>
          </w:p>
        </w:tc>
        <w:tc>
          <w:tcPr>
            <w:tcW w:w="1134" w:type="dxa"/>
            <w:vMerge/>
          </w:tcPr>
          <w:p w:rsidR="003908D9" w:rsidRPr="00C65855" w:rsidRDefault="003908D9" w:rsidP="003908D9">
            <w:pPr>
              <w:ind w:right="-501"/>
            </w:pPr>
          </w:p>
        </w:tc>
        <w:tc>
          <w:tcPr>
            <w:tcW w:w="3402" w:type="dxa"/>
            <w:vMerge/>
          </w:tcPr>
          <w:p w:rsidR="003908D9" w:rsidRPr="00C65855" w:rsidRDefault="003908D9" w:rsidP="003908D9">
            <w:pPr>
              <w:ind w:right="-501"/>
            </w:pPr>
          </w:p>
        </w:tc>
        <w:tc>
          <w:tcPr>
            <w:tcW w:w="2835" w:type="dxa"/>
            <w:vMerge/>
          </w:tcPr>
          <w:p w:rsidR="003908D9" w:rsidRPr="00C65855" w:rsidRDefault="003908D9" w:rsidP="003908D9">
            <w:pPr>
              <w:ind w:right="-501"/>
            </w:pPr>
          </w:p>
        </w:tc>
      </w:tr>
      <w:tr w:rsidR="00C65855" w:rsidRPr="00C65855" w:rsidTr="00E04BBD">
        <w:trPr>
          <w:trHeight w:hRule="exact" w:val="227"/>
        </w:trPr>
        <w:tc>
          <w:tcPr>
            <w:tcW w:w="1132" w:type="dxa"/>
            <w:vMerge/>
          </w:tcPr>
          <w:p w:rsidR="003908D9" w:rsidRPr="00C65855" w:rsidRDefault="003908D9" w:rsidP="003908D9">
            <w:pPr>
              <w:ind w:right="-501"/>
            </w:pPr>
          </w:p>
        </w:tc>
        <w:tc>
          <w:tcPr>
            <w:tcW w:w="2850" w:type="dxa"/>
            <w:vMerge/>
          </w:tcPr>
          <w:p w:rsidR="003908D9" w:rsidRPr="00C65855" w:rsidRDefault="003908D9" w:rsidP="003908D9">
            <w:pPr>
              <w:ind w:right="-501"/>
            </w:pPr>
          </w:p>
        </w:tc>
        <w:tc>
          <w:tcPr>
            <w:tcW w:w="3529" w:type="dxa"/>
            <w:vMerge/>
          </w:tcPr>
          <w:p w:rsidR="003908D9" w:rsidRPr="00C65855" w:rsidRDefault="003908D9" w:rsidP="003908D9">
            <w:pPr>
              <w:ind w:right="-501"/>
            </w:pPr>
          </w:p>
        </w:tc>
        <w:tc>
          <w:tcPr>
            <w:tcW w:w="427" w:type="dxa"/>
            <w:tcBorders>
              <w:top w:val="nil"/>
              <w:bottom w:val="nil"/>
            </w:tcBorders>
          </w:tcPr>
          <w:p w:rsidR="003908D9" w:rsidRPr="00C65855" w:rsidRDefault="003908D9" w:rsidP="003908D9">
            <w:pPr>
              <w:ind w:right="-501"/>
            </w:pPr>
          </w:p>
        </w:tc>
        <w:tc>
          <w:tcPr>
            <w:tcW w:w="1134" w:type="dxa"/>
            <w:vMerge w:val="restart"/>
            <w:tcBorders>
              <w:left w:val="single" w:sz="4" w:space="0" w:color="auto"/>
            </w:tcBorders>
          </w:tcPr>
          <w:p w:rsidR="003908D9" w:rsidRPr="00C65855" w:rsidRDefault="003908D9" w:rsidP="003908D9">
            <w:pPr>
              <w:rPr>
                <w:rFonts w:ascii="Arial" w:hAnsi="Arial" w:cs="Arial"/>
                <w:sz w:val="16"/>
                <w:szCs w:val="16"/>
              </w:rPr>
            </w:pPr>
            <w:r w:rsidRPr="00C65855">
              <w:rPr>
                <w:rFonts w:ascii="Arial" w:hAnsi="Arial" w:cs="Arial"/>
                <w:sz w:val="16"/>
                <w:szCs w:val="16"/>
              </w:rPr>
              <w:t>4. Electricity</w:t>
            </w:r>
          </w:p>
        </w:tc>
        <w:tc>
          <w:tcPr>
            <w:tcW w:w="3402" w:type="dxa"/>
            <w:vMerge w:val="restart"/>
          </w:tcPr>
          <w:p w:rsidR="003908D9" w:rsidRPr="00C65855" w:rsidRDefault="003908D9" w:rsidP="003908D9">
            <w:pPr>
              <w:rPr>
                <w:rFonts w:ascii="Arial" w:hAnsi="Arial" w:cs="Arial"/>
                <w:sz w:val="16"/>
                <w:szCs w:val="16"/>
              </w:rPr>
            </w:pPr>
            <w:r w:rsidRPr="00C65855">
              <w:rPr>
                <w:rFonts w:ascii="Arial" w:hAnsi="Arial" w:cs="Arial"/>
                <w:sz w:val="16"/>
                <w:szCs w:val="16"/>
              </w:rPr>
              <w:t>4.1. Street lights</w:t>
            </w:r>
          </w:p>
        </w:tc>
        <w:tc>
          <w:tcPr>
            <w:tcW w:w="2835" w:type="dxa"/>
            <w:vMerge w:val="restart"/>
          </w:tcPr>
          <w:p w:rsidR="003908D9" w:rsidRPr="00C65855" w:rsidRDefault="003908D9" w:rsidP="003908D9">
            <w:pPr>
              <w:rPr>
                <w:rFonts w:ascii="Arial" w:hAnsi="Arial" w:cs="Arial"/>
                <w:sz w:val="16"/>
                <w:szCs w:val="16"/>
              </w:rPr>
            </w:pPr>
            <w:r w:rsidRPr="00C65855">
              <w:rPr>
                <w:rFonts w:ascii="Arial" w:hAnsi="Arial" w:cs="Arial"/>
                <w:sz w:val="16"/>
                <w:szCs w:val="16"/>
              </w:rPr>
              <w:t>Entire Primindia and Lights facing towards river, River Walk St</w:t>
            </w:r>
          </w:p>
        </w:tc>
      </w:tr>
      <w:tr w:rsidR="00C65855" w:rsidRPr="00C65855" w:rsidTr="00E04BBD">
        <w:trPr>
          <w:trHeight w:hRule="exact" w:val="227"/>
        </w:trPr>
        <w:tc>
          <w:tcPr>
            <w:tcW w:w="1132" w:type="dxa"/>
            <w:vMerge/>
          </w:tcPr>
          <w:p w:rsidR="003908D9" w:rsidRPr="00C65855" w:rsidRDefault="003908D9" w:rsidP="003908D9">
            <w:pPr>
              <w:ind w:right="-501"/>
            </w:pPr>
          </w:p>
        </w:tc>
        <w:tc>
          <w:tcPr>
            <w:tcW w:w="2850" w:type="dxa"/>
            <w:vMerge/>
          </w:tcPr>
          <w:p w:rsidR="003908D9" w:rsidRPr="00C65855" w:rsidRDefault="003908D9" w:rsidP="003908D9">
            <w:pPr>
              <w:ind w:right="-501"/>
            </w:pPr>
          </w:p>
        </w:tc>
        <w:tc>
          <w:tcPr>
            <w:tcW w:w="3529" w:type="dxa"/>
            <w:vMerge/>
          </w:tcPr>
          <w:p w:rsidR="003908D9" w:rsidRPr="00C65855" w:rsidRDefault="003908D9" w:rsidP="003908D9">
            <w:pPr>
              <w:ind w:right="-501"/>
            </w:pPr>
          </w:p>
        </w:tc>
        <w:tc>
          <w:tcPr>
            <w:tcW w:w="427" w:type="dxa"/>
            <w:tcBorders>
              <w:top w:val="nil"/>
              <w:bottom w:val="nil"/>
              <w:right w:val="single" w:sz="4" w:space="0" w:color="auto"/>
            </w:tcBorders>
          </w:tcPr>
          <w:p w:rsidR="003908D9" w:rsidRPr="00C65855" w:rsidRDefault="003908D9" w:rsidP="003908D9">
            <w:pPr>
              <w:ind w:right="-501"/>
            </w:pPr>
          </w:p>
        </w:tc>
        <w:tc>
          <w:tcPr>
            <w:tcW w:w="1134" w:type="dxa"/>
            <w:vMerge/>
            <w:tcBorders>
              <w:left w:val="single" w:sz="4" w:space="0" w:color="auto"/>
            </w:tcBorders>
          </w:tcPr>
          <w:p w:rsidR="003908D9" w:rsidRPr="00C65855" w:rsidRDefault="003908D9" w:rsidP="003908D9">
            <w:pPr>
              <w:ind w:right="-501"/>
            </w:pPr>
          </w:p>
        </w:tc>
        <w:tc>
          <w:tcPr>
            <w:tcW w:w="3402" w:type="dxa"/>
            <w:vMerge/>
          </w:tcPr>
          <w:p w:rsidR="003908D9" w:rsidRPr="00C65855" w:rsidRDefault="003908D9" w:rsidP="003908D9">
            <w:pPr>
              <w:ind w:right="-501"/>
            </w:pPr>
          </w:p>
        </w:tc>
        <w:tc>
          <w:tcPr>
            <w:tcW w:w="2835" w:type="dxa"/>
            <w:vMerge/>
          </w:tcPr>
          <w:p w:rsidR="003908D9" w:rsidRPr="00C65855" w:rsidRDefault="003908D9" w:rsidP="003908D9">
            <w:pPr>
              <w:ind w:right="-501"/>
            </w:pPr>
          </w:p>
        </w:tc>
      </w:tr>
      <w:tr w:rsidR="00C65855" w:rsidRPr="00C65855" w:rsidTr="00E04BBD">
        <w:trPr>
          <w:trHeight w:hRule="exact" w:val="227"/>
        </w:trPr>
        <w:tc>
          <w:tcPr>
            <w:tcW w:w="1132" w:type="dxa"/>
            <w:vMerge w:val="restart"/>
            <w:tcBorders>
              <w:left w:val="single" w:sz="4" w:space="0" w:color="auto"/>
            </w:tcBorders>
          </w:tcPr>
          <w:p w:rsidR="003908D9" w:rsidRPr="00C65855" w:rsidRDefault="003908D9" w:rsidP="003908D9">
            <w:pPr>
              <w:rPr>
                <w:rFonts w:ascii="Arial" w:hAnsi="Arial" w:cs="Arial"/>
                <w:sz w:val="16"/>
                <w:szCs w:val="16"/>
              </w:rPr>
            </w:pPr>
            <w:r w:rsidRPr="00C65855">
              <w:rPr>
                <w:rFonts w:ascii="Arial" w:hAnsi="Arial" w:cs="Arial"/>
                <w:sz w:val="16"/>
                <w:szCs w:val="16"/>
              </w:rPr>
              <w:t xml:space="preserve">5.Social </w:t>
            </w:r>
          </w:p>
          <w:p w:rsidR="003908D9" w:rsidRPr="00C65855" w:rsidRDefault="003908D9" w:rsidP="003908D9">
            <w:pPr>
              <w:rPr>
                <w:rFonts w:ascii="Arial" w:hAnsi="Arial" w:cs="Arial"/>
                <w:sz w:val="16"/>
                <w:szCs w:val="16"/>
              </w:rPr>
            </w:pPr>
            <w:r w:rsidRPr="00C65855">
              <w:rPr>
                <w:rFonts w:ascii="Arial" w:hAnsi="Arial" w:cs="Arial"/>
                <w:sz w:val="16"/>
                <w:szCs w:val="16"/>
              </w:rPr>
              <w:t xml:space="preserve">   Services</w:t>
            </w:r>
          </w:p>
        </w:tc>
        <w:tc>
          <w:tcPr>
            <w:tcW w:w="2850" w:type="dxa"/>
            <w:vMerge w:val="restart"/>
          </w:tcPr>
          <w:p w:rsidR="003908D9" w:rsidRPr="00C65855" w:rsidRDefault="003908D9" w:rsidP="003908D9">
            <w:pPr>
              <w:rPr>
                <w:rFonts w:ascii="Arial" w:hAnsi="Arial" w:cs="Arial"/>
                <w:sz w:val="16"/>
                <w:szCs w:val="16"/>
              </w:rPr>
            </w:pPr>
            <w:r w:rsidRPr="00C65855">
              <w:rPr>
                <w:rFonts w:ascii="Arial" w:hAnsi="Arial" w:cs="Arial"/>
                <w:sz w:val="16"/>
                <w:szCs w:val="16"/>
              </w:rPr>
              <w:t>5.1 Emergency services</w:t>
            </w:r>
          </w:p>
          <w:p w:rsidR="003908D9" w:rsidRPr="00C65855" w:rsidRDefault="003908D9" w:rsidP="003908D9">
            <w:pPr>
              <w:rPr>
                <w:rFonts w:ascii="Arial" w:hAnsi="Arial" w:cs="Arial"/>
                <w:sz w:val="16"/>
                <w:szCs w:val="16"/>
              </w:rPr>
            </w:pPr>
            <w:r w:rsidRPr="00C65855">
              <w:rPr>
                <w:rFonts w:ascii="Arial" w:hAnsi="Arial" w:cs="Arial"/>
                <w:sz w:val="16"/>
                <w:szCs w:val="16"/>
              </w:rPr>
              <w:t>5.2 Day care centres</w:t>
            </w:r>
          </w:p>
          <w:p w:rsidR="003908D9" w:rsidRPr="00C65855" w:rsidRDefault="003908D9" w:rsidP="003908D9">
            <w:pPr>
              <w:rPr>
                <w:rFonts w:ascii="Arial" w:hAnsi="Arial" w:cs="Arial"/>
                <w:sz w:val="16"/>
                <w:szCs w:val="16"/>
              </w:rPr>
            </w:pPr>
            <w:r w:rsidRPr="00C65855">
              <w:rPr>
                <w:rFonts w:ascii="Arial" w:hAnsi="Arial" w:cs="Arial"/>
                <w:sz w:val="16"/>
                <w:szCs w:val="16"/>
              </w:rPr>
              <w:t>5.3 Library</w:t>
            </w:r>
          </w:p>
          <w:p w:rsidR="003908D9" w:rsidRPr="00C65855" w:rsidRDefault="003908D9" w:rsidP="003908D9">
            <w:pPr>
              <w:rPr>
                <w:rFonts w:ascii="Arial" w:hAnsi="Arial" w:cs="Arial"/>
                <w:sz w:val="16"/>
                <w:szCs w:val="16"/>
              </w:rPr>
            </w:pPr>
          </w:p>
          <w:p w:rsidR="003908D9" w:rsidRPr="00C65855" w:rsidRDefault="003908D9" w:rsidP="003908D9">
            <w:pPr>
              <w:rPr>
                <w:rFonts w:ascii="Arial" w:hAnsi="Arial" w:cs="Arial"/>
                <w:sz w:val="16"/>
                <w:szCs w:val="16"/>
              </w:rPr>
            </w:pPr>
            <w:r w:rsidRPr="00C65855">
              <w:rPr>
                <w:rFonts w:ascii="Arial" w:hAnsi="Arial" w:cs="Arial"/>
                <w:sz w:val="16"/>
                <w:szCs w:val="16"/>
              </w:rPr>
              <w:t>5.4 Youth dev centre</w:t>
            </w:r>
          </w:p>
          <w:p w:rsidR="003908D9" w:rsidRPr="00C65855" w:rsidRDefault="003908D9" w:rsidP="003908D9">
            <w:pPr>
              <w:rPr>
                <w:rFonts w:ascii="Arial" w:hAnsi="Arial" w:cs="Arial"/>
                <w:sz w:val="16"/>
                <w:szCs w:val="16"/>
              </w:rPr>
            </w:pPr>
            <w:r w:rsidRPr="00C65855">
              <w:rPr>
                <w:rFonts w:ascii="Arial" w:hAnsi="Arial" w:cs="Arial"/>
                <w:sz w:val="16"/>
                <w:szCs w:val="16"/>
              </w:rPr>
              <w:t>5.5 Development of Sporting Facility</w:t>
            </w:r>
          </w:p>
        </w:tc>
        <w:tc>
          <w:tcPr>
            <w:tcW w:w="3529" w:type="dxa"/>
            <w:vMerge w:val="restart"/>
          </w:tcPr>
          <w:p w:rsidR="003908D9" w:rsidRPr="00C65855" w:rsidRDefault="003908D9" w:rsidP="003908D9">
            <w:pPr>
              <w:rPr>
                <w:rFonts w:ascii="Arial" w:hAnsi="Arial" w:cs="Arial"/>
                <w:sz w:val="16"/>
                <w:szCs w:val="16"/>
              </w:rPr>
            </w:pPr>
          </w:p>
          <w:p w:rsidR="003908D9" w:rsidRPr="00C65855" w:rsidRDefault="003908D9" w:rsidP="003908D9">
            <w:pPr>
              <w:rPr>
                <w:rFonts w:ascii="Arial" w:hAnsi="Arial" w:cs="Arial"/>
                <w:sz w:val="16"/>
                <w:szCs w:val="16"/>
              </w:rPr>
            </w:pPr>
            <w:r w:rsidRPr="00C65855">
              <w:rPr>
                <w:rFonts w:ascii="Arial" w:hAnsi="Arial" w:cs="Arial"/>
                <w:sz w:val="16"/>
                <w:szCs w:val="16"/>
              </w:rPr>
              <w:t>Next to Library</w:t>
            </w:r>
          </w:p>
          <w:p w:rsidR="003908D9" w:rsidRPr="00C65855" w:rsidRDefault="003908D9" w:rsidP="003908D9">
            <w:pPr>
              <w:rPr>
                <w:rFonts w:ascii="Arial" w:hAnsi="Arial" w:cs="Arial"/>
                <w:sz w:val="16"/>
                <w:szCs w:val="16"/>
              </w:rPr>
            </w:pPr>
            <w:r w:rsidRPr="00C65855">
              <w:rPr>
                <w:rFonts w:ascii="Arial" w:hAnsi="Arial" w:cs="Arial"/>
                <w:sz w:val="16"/>
                <w:szCs w:val="16"/>
              </w:rPr>
              <w:t>Botlhabelo High School, Block I Primary school, block 1</w:t>
            </w:r>
          </w:p>
        </w:tc>
        <w:tc>
          <w:tcPr>
            <w:tcW w:w="427" w:type="dxa"/>
            <w:tcBorders>
              <w:top w:val="nil"/>
              <w:bottom w:val="nil"/>
            </w:tcBorders>
          </w:tcPr>
          <w:p w:rsidR="003908D9" w:rsidRPr="00C65855" w:rsidRDefault="003908D9" w:rsidP="003908D9">
            <w:pPr>
              <w:ind w:right="-501"/>
            </w:pPr>
          </w:p>
        </w:tc>
        <w:tc>
          <w:tcPr>
            <w:tcW w:w="7371" w:type="dxa"/>
            <w:gridSpan w:val="3"/>
            <w:shd w:val="clear" w:color="auto" w:fill="F2F2F2"/>
            <w:vAlign w:val="center"/>
          </w:tcPr>
          <w:p w:rsidR="003908D9" w:rsidRPr="00C65855" w:rsidRDefault="003908D9" w:rsidP="003908D9">
            <w:pPr>
              <w:ind w:right="-501"/>
              <w:jc w:val="center"/>
            </w:pPr>
            <w:r w:rsidRPr="00C65855">
              <w:rPr>
                <w:rFonts w:ascii="Arial" w:hAnsi="Arial" w:cs="Arial"/>
                <w:b/>
                <w:sz w:val="16"/>
                <w:szCs w:val="16"/>
              </w:rPr>
              <w:t>EXCESS NEEDS</w:t>
            </w:r>
          </w:p>
        </w:tc>
      </w:tr>
      <w:tr w:rsidR="00C65855" w:rsidRPr="00C65855" w:rsidTr="00E04BBD">
        <w:trPr>
          <w:trHeight w:hRule="exact" w:val="227"/>
        </w:trPr>
        <w:tc>
          <w:tcPr>
            <w:tcW w:w="1132" w:type="dxa"/>
            <w:vMerge/>
          </w:tcPr>
          <w:p w:rsidR="003908D9" w:rsidRPr="00C65855" w:rsidRDefault="003908D9" w:rsidP="003908D9">
            <w:pPr>
              <w:ind w:right="-501"/>
            </w:pPr>
          </w:p>
        </w:tc>
        <w:tc>
          <w:tcPr>
            <w:tcW w:w="2850" w:type="dxa"/>
            <w:vMerge/>
          </w:tcPr>
          <w:p w:rsidR="003908D9" w:rsidRPr="00C65855" w:rsidRDefault="003908D9" w:rsidP="003908D9">
            <w:pPr>
              <w:ind w:right="-501"/>
            </w:pPr>
          </w:p>
        </w:tc>
        <w:tc>
          <w:tcPr>
            <w:tcW w:w="3529" w:type="dxa"/>
            <w:vMerge/>
          </w:tcPr>
          <w:p w:rsidR="003908D9" w:rsidRPr="00C65855" w:rsidRDefault="003908D9" w:rsidP="003908D9">
            <w:pPr>
              <w:ind w:right="-501"/>
            </w:pPr>
          </w:p>
        </w:tc>
        <w:tc>
          <w:tcPr>
            <w:tcW w:w="427" w:type="dxa"/>
            <w:tcBorders>
              <w:top w:val="nil"/>
              <w:bottom w:val="nil"/>
            </w:tcBorders>
          </w:tcPr>
          <w:p w:rsidR="003908D9" w:rsidRPr="00C65855" w:rsidRDefault="003908D9" w:rsidP="003908D9">
            <w:pPr>
              <w:ind w:right="-501"/>
            </w:pPr>
          </w:p>
        </w:tc>
        <w:tc>
          <w:tcPr>
            <w:tcW w:w="1134" w:type="dxa"/>
            <w:tcBorders>
              <w:left w:val="single" w:sz="4" w:space="0" w:color="auto"/>
              <w:bottom w:val="single" w:sz="4" w:space="0" w:color="auto"/>
            </w:tcBorders>
          </w:tcPr>
          <w:p w:rsidR="003908D9" w:rsidRPr="00C65855" w:rsidRDefault="003908D9" w:rsidP="003908D9">
            <w:pPr>
              <w:rPr>
                <w:rFonts w:ascii="Arial" w:hAnsi="Arial" w:cs="Arial"/>
                <w:sz w:val="16"/>
                <w:szCs w:val="16"/>
              </w:rPr>
            </w:pPr>
            <w:r w:rsidRPr="00C65855">
              <w:rPr>
                <w:rFonts w:ascii="Arial" w:hAnsi="Arial" w:cs="Arial"/>
                <w:sz w:val="16"/>
                <w:szCs w:val="16"/>
              </w:rPr>
              <w:t>Social Services</w:t>
            </w:r>
          </w:p>
        </w:tc>
        <w:tc>
          <w:tcPr>
            <w:tcW w:w="6237" w:type="dxa"/>
            <w:gridSpan w:val="2"/>
            <w:tcBorders>
              <w:bottom w:val="single" w:sz="4" w:space="0" w:color="auto"/>
            </w:tcBorders>
          </w:tcPr>
          <w:p w:rsidR="003908D9" w:rsidRPr="00C65855" w:rsidRDefault="003908D9" w:rsidP="003908D9">
            <w:pPr>
              <w:ind w:right="-501"/>
            </w:pPr>
            <w:r w:rsidRPr="00C65855">
              <w:rPr>
                <w:rFonts w:ascii="Arial" w:hAnsi="Arial" w:cs="Arial"/>
                <w:sz w:val="16"/>
                <w:szCs w:val="16"/>
              </w:rPr>
              <w:t>2.6. Upgrade of Brits Town Hall</w:t>
            </w:r>
          </w:p>
        </w:tc>
      </w:tr>
      <w:tr w:rsidR="00C65855" w:rsidRPr="00C65855" w:rsidTr="00E04BBD">
        <w:trPr>
          <w:trHeight w:hRule="exact" w:val="227"/>
        </w:trPr>
        <w:tc>
          <w:tcPr>
            <w:tcW w:w="1132" w:type="dxa"/>
            <w:vMerge/>
          </w:tcPr>
          <w:p w:rsidR="003908D9" w:rsidRPr="00C65855" w:rsidRDefault="003908D9" w:rsidP="003908D9">
            <w:pPr>
              <w:ind w:right="-501"/>
            </w:pPr>
          </w:p>
        </w:tc>
        <w:tc>
          <w:tcPr>
            <w:tcW w:w="2850" w:type="dxa"/>
            <w:vMerge/>
          </w:tcPr>
          <w:p w:rsidR="003908D9" w:rsidRPr="00C65855" w:rsidRDefault="003908D9" w:rsidP="003908D9">
            <w:pPr>
              <w:ind w:right="-501"/>
            </w:pPr>
          </w:p>
        </w:tc>
        <w:tc>
          <w:tcPr>
            <w:tcW w:w="3529" w:type="dxa"/>
            <w:vMerge/>
          </w:tcPr>
          <w:p w:rsidR="003908D9" w:rsidRPr="00C65855" w:rsidRDefault="003908D9" w:rsidP="003908D9">
            <w:pPr>
              <w:ind w:right="-501"/>
            </w:pPr>
          </w:p>
        </w:tc>
        <w:tc>
          <w:tcPr>
            <w:tcW w:w="427" w:type="dxa"/>
            <w:tcBorders>
              <w:top w:val="nil"/>
              <w:bottom w:val="nil"/>
              <w:right w:val="nil"/>
            </w:tcBorders>
          </w:tcPr>
          <w:p w:rsidR="003908D9" w:rsidRPr="00C65855" w:rsidRDefault="003908D9" w:rsidP="003908D9">
            <w:pPr>
              <w:ind w:right="-501"/>
            </w:pPr>
          </w:p>
        </w:tc>
        <w:tc>
          <w:tcPr>
            <w:tcW w:w="7371" w:type="dxa"/>
            <w:gridSpan w:val="3"/>
            <w:tcBorders>
              <w:left w:val="nil"/>
              <w:right w:val="nil"/>
            </w:tcBorders>
          </w:tcPr>
          <w:p w:rsidR="003908D9" w:rsidRPr="00C65855" w:rsidRDefault="003908D9" w:rsidP="003908D9">
            <w:pPr>
              <w:ind w:right="-501"/>
            </w:pPr>
          </w:p>
        </w:tc>
      </w:tr>
      <w:tr w:rsidR="00C65855" w:rsidRPr="00C65855" w:rsidTr="00E04BBD">
        <w:trPr>
          <w:trHeight w:hRule="exact" w:val="227"/>
        </w:trPr>
        <w:tc>
          <w:tcPr>
            <w:tcW w:w="1132" w:type="dxa"/>
            <w:vMerge/>
          </w:tcPr>
          <w:p w:rsidR="003908D9" w:rsidRPr="00C65855" w:rsidRDefault="003908D9" w:rsidP="003908D9">
            <w:pPr>
              <w:ind w:right="-501"/>
            </w:pPr>
          </w:p>
        </w:tc>
        <w:tc>
          <w:tcPr>
            <w:tcW w:w="2850" w:type="dxa"/>
            <w:vMerge/>
          </w:tcPr>
          <w:p w:rsidR="003908D9" w:rsidRPr="00C65855" w:rsidRDefault="003908D9" w:rsidP="003908D9">
            <w:pPr>
              <w:ind w:right="-501"/>
            </w:pPr>
          </w:p>
        </w:tc>
        <w:tc>
          <w:tcPr>
            <w:tcW w:w="3529" w:type="dxa"/>
            <w:vMerge/>
          </w:tcPr>
          <w:p w:rsidR="003908D9" w:rsidRPr="00C65855" w:rsidRDefault="003908D9" w:rsidP="003908D9">
            <w:pPr>
              <w:ind w:right="-501"/>
            </w:pPr>
          </w:p>
        </w:tc>
        <w:tc>
          <w:tcPr>
            <w:tcW w:w="427" w:type="dxa"/>
            <w:tcBorders>
              <w:top w:val="nil"/>
              <w:bottom w:val="nil"/>
            </w:tcBorders>
          </w:tcPr>
          <w:p w:rsidR="003908D9" w:rsidRPr="00C65855" w:rsidRDefault="003908D9" w:rsidP="003908D9">
            <w:pPr>
              <w:ind w:right="-501"/>
            </w:pPr>
          </w:p>
        </w:tc>
        <w:tc>
          <w:tcPr>
            <w:tcW w:w="7371" w:type="dxa"/>
            <w:gridSpan w:val="3"/>
            <w:shd w:val="clear" w:color="auto" w:fill="F2F2F2"/>
            <w:vAlign w:val="center"/>
          </w:tcPr>
          <w:p w:rsidR="003908D9" w:rsidRPr="00C65855" w:rsidRDefault="003908D9" w:rsidP="003908D9">
            <w:pPr>
              <w:ind w:right="-501"/>
              <w:jc w:val="center"/>
            </w:pPr>
            <w:r w:rsidRPr="00C65855">
              <w:rPr>
                <w:rFonts w:ascii="Arial" w:hAnsi="Arial" w:cs="Arial"/>
                <w:b/>
                <w:sz w:val="16"/>
                <w:szCs w:val="16"/>
              </w:rPr>
              <w:t>WARD 24</w:t>
            </w:r>
          </w:p>
        </w:tc>
      </w:tr>
      <w:tr w:rsidR="00C65855" w:rsidRPr="00C65855" w:rsidTr="00E04BBD">
        <w:trPr>
          <w:trHeight w:hRule="exact" w:val="227"/>
        </w:trPr>
        <w:tc>
          <w:tcPr>
            <w:tcW w:w="1132" w:type="dxa"/>
            <w:vMerge/>
          </w:tcPr>
          <w:p w:rsidR="003908D9" w:rsidRPr="00C65855" w:rsidRDefault="003908D9" w:rsidP="003908D9">
            <w:pPr>
              <w:ind w:right="-501"/>
            </w:pPr>
          </w:p>
        </w:tc>
        <w:tc>
          <w:tcPr>
            <w:tcW w:w="2850" w:type="dxa"/>
            <w:vMerge/>
          </w:tcPr>
          <w:p w:rsidR="003908D9" w:rsidRPr="00C65855" w:rsidRDefault="003908D9" w:rsidP="003908D9">
            <w:pPr>
              <w:ind w:right="-501"/>
            </w:pPr>
          </w:p>
        </w:tc>
        <w:tc>
          <w:tcPr>
            <w:tcW w:w="3529" w:type="dxa"/>
            <w:vMerge/>
          </w:tcPr>
          <w:p w:rsidR="003908D9" w:rsidRPr="00C65855" w:rsidRDefault="003908D9" w:rsidP="003908D9">
            <w:pPr>
              <w:ind w:right="-501"/>
            </w:pPr>
          </w:p>
        </w:tc>
        <w:tc>
          <w:tcPr>
            <w:tcW w:w="427" w:type="dxa"/>
            <w:tcBorders>
              <w:top w:val="nil"/>
              <w:bottom w:val="nil"/>
            </w:tcBorders>
          </w:tcPr>
          <w:p w:rsidR="003908D9" w:rsidRPr="00C65855" w:rsidRDefault="003908D9" w:rsidP="003908D9">
            <w:pPr>
              <w:ind w:right="-501"/>
            </w:pPr>
          </w:p>
        </w:tc>
        <w:tc>
          <w:tcPr>
            <w:tcW w:w="1134" w:type="dxa"/>
            <w:tcBorders>
              <w:left w:val="single" w:sz="4" w:space="0" w:color="auto"/>
            </w:tcBorders>
            <w:shd w:val="clear" w:color="auto" w:fill="F2F2F2"/>
          </w:tcPr>
          <w:p w:rsidR="003908D9" w:rsidRPr="00C65855" w:rsidRDefault="003908D9" w:rsidP="003908D9">
            <w:pPr>
              <w:jc w:val="center"/>
              <w:rPr>
                <w:rFonts w:ascii="Arial" w:hAnsi="Arial" w:cs="Arial"/>
                <w:b/>
                <w:sz w:val="16"/>
                <w:szCs w:val="16"/>
              </w:rPr>
            </w:pPr>
            <w:r w:rsidRPr="00C65855">
              <w:rPr>
                <w:rFonts w:ascii="Arial" w:hAnsi="Arial" w:cs="Arial"/>
                <w:b/>
                <w:sz w:val="16"/>
                <w:szCs w:val="16"/>
              </w:rPr>
              <w:t>NEEDS</w:t>
            </w:r>
          </w:p>
        </w:tc>
        <w:tc>
          <w:tcPr>
            <w:tcW w:w="3402" w:type="dxa"/>
            <w:shd w:val="clear" w:color="auto" w:fill="F2F2F2"/>
          </w:tcPr>
          <w:p w:rsidR="003908D9" w:rsidRPr="00C65855" w:rsidRDefault="003908D9" w:rsidP="003908D9">
            <w:pPr>
              <w:jc w:val="center"/>
              <w:rPr>
                <w:rFonts w:ascii="Arial" w:hAnsi="Arial" w:cs="Arial"/>
                <w:b/>
                <w:sz w:val="16"/>
                <w:szCs w:val="16"/>
              </w:rPr>
            </w:pPr>
            <w:r w:rsidRPr="00C65855">
              <w:rPr>
                <w:rFonts w:ascii="Arial" w:hAnsi="Arial" w:cs="Arial"/>
                <w:b/>
                <w:sz w:val="16"/>
                <w:szCs w:val="16"/>
              </w:rPr>
              <w:t>PROJECTS</w:t>
            </w:r>
          </w:p>
        </w:tc>
        <w:tc>
          <w:tcPr>
            <w:tcW w:w="2835" w:type="dxa"/>
            <w:shd w:val="clear" w:color="auto" w:fill="F2F2F2"/>
          </w:tcPr>
          <w:p w:rsidR="003908D9" w:rsidRPr="00C65855" w:rsidRDefault="003908D9" w:rsidP="003908D9">
            <w:pPr>
              <w:jc w:val="center"/>
              <w:rPr>
                <w:rFonts w:ascii="Arial" w:hAnsi="Arial" w:cs="Arial"/>
                <w:b/>
                <w:sz w:val="16"/>
                <w:szCs w:val="16"/>
              </w:rPr>
            </w:pPr>
            <w:r w:rsidRPr="00C65855">
              <w:rPr>
                <w:rFonts w:ascii="Arial" w:hAnsi="Arial" w:cs="Arial"/>
                <w:b/>
                <w:sz w:val="16"/>
                <w:szCs w:val="16"/>
              </w:rPr>
              <w:t>AREAS</w:t>
            </w:r>
          </w:p>
        </w:tc>
      </w:tr>
      <w:tr w:rsidR="00C65855" w:rsidRPr="00C65855" w:rsidTr="00E04BBD">
        <w:trPr>
          <w:trHeight w:hRule="exact" w:val="227"/>
        </w:trPr>
        <w:tc>
          <w:tcPr>
            <w:tcW w:w="7511" w:type="dxa"/>
            <w:gridSpan w:val="3"/>
            <w:shd w:val="clear" w:color="auto" w:fill="F2F2F2"/>
            <w:vAlign w:val="center"/>
          </w:tcPr>
          <w:p w:rsidR="003908D9" w:rsidRPr="00C65855" w:rsidRDefault="003908D9" w:rsidP="003908D9">
            <w:pPr>
              <w:ind w:right="-501"/>
              <w:jc w:val="center"/>
            </w:pPr>
            <w:r w:rsidRPr="00C65855">
              <w:rPr>
                <w:rFonts w:ascii="Arial" w:hAnsi="Arial" w:cs="Arial"/>
                <w:b/>
                <w:sz w:val="16"/>
                <w:szCs w:val="16"/>
              </w:rPr>
              <w:t>EXCESS NEEDS</w:t>
            </w:r>
          </w:p>
        </w:tc>
        <w:tc>
          <w:tcPr>
            <w:tcW w:w="427" w:type="dxa"/>
            <w:tcBorders>
              <w:top w:val="nil"/>
              <w:bottom w:val="nil"/>
            </w:tcBorders>
          </w:tcPr>
          <w:p w:rsidR="003908D9" w:rsidRPr="00C65855" w:rsidRDefault="003908D9" w:rsidP="003908D9">
            <w:pPr>
              <w:ind w:right="-501"/>
            </w:pPr>
          </w:p>
        </w:tc>
        <w:tc>
          <w:tcPr>
            <w:tcW w:w="1134" w:type="dxa"/>
            <w:vMerge w:val="restart"/>
            <w:tcBorders>
              <w:left w:val="single" w:sz="4" w:space="0" w:color="auto"/>
            </w:tcBorders>
          </w:tcPr>
          <w:p w:rsidR="003908D9" w:rsidRPr="00C65855" w:rsidRDefault="003908D9" w:rsidP="003908D9">
            <w:pPr>
              <w:rPr>
                <w:rFonts w:ascii="Arial" w:hAnsi="Arial" w:cs="Arial"/>
                <w:sz w:val="16"/>
                <w:szCs w:val="16"/>
              </w:rPr>
            </w:pPr>
            <w:r w:rsidRPr="00C65855">
              <w:rPr>
                <w:rFonts w:ascii="Arial" w:hAnsi="Arial" w:cs="Arial"/>
                <w:sz w:val="16"/>
                <w:szCs w:val="16"/>
              </w:rPr>
              <w:t xml:space="preserve">1. Water &amp; </w:t>
            </w:r>
          </w:p>
          <w:p w:rsidR="003908D9" w:rsidRPr="00C65855" w:rsidRDefault="003908D9" w:rsidP="003908D9">
            <w:pPr>
              <w:rPr>
                <w:rFonts w:ascii="Arial" w:hAnsi="Arial" w:cs="Arial"/>
                <w:sz w:val="16"/>
                <w:szCs w:val="16"/>
              </w:rPr>
            </w:pPr>
            <w:r w:rsidRPr="00C65855">
              <w:rPr>
                <w:rFonts w:ascii="Arial" w:hAnsi="Arial" w:cs="Arial"/>
                <w:sz w:val="16"/>
                <w:szCs w:val="16"/>
              </w:rPr>
              <w:t xml:space="preserve">    Sanitation</w:t>
            </w:r>
          </w:p>
        </w:tc>
        <w:tc>
          <w:tcPr>
            <w:tcW w:w="3402" w:type="dxa"/>
            <w:vMerge w:val="restart"/>
          </w:tcPr>
          <w:p w:rsidR="003908D9" w:rsidRPr="00C65855" w:rsidRDefault="003908D9" w:rsidP="003908D9">
            <w:pPr>
              <w:rPr>
                <w:rFonts w:ascii="Arial" w:hAnsi="Arial" w:cs="Arial"/>
                <w:sz w:val="16"/>
                <w:szCs w:val="16"/>
              </w:rPr>
            </w:pPr>
            <w:r w:rsidRPr="00C65855">
              <w:rPr>
                <w:rFonts w:ascii="Arial" w:hAnsi="Arial" w:cs="Arial"/>
                <w:sz w:val="16"/>
                <w:szCs w:val="16"/>
              </w:rPr>
              <w:t>1.1. Yard Connections</w:t>
            </w:r>
          </w:p>
          <w:p w:rsidR="003908D9" w:rsidRPr="00C65855" w:rsidRDefault="003908D9" w:rsidP="003908D9">
            <w:pPr>
              <w:rPr>
                <w:rFonts w:ascii="Arial" w:hAnsi="Arial" w:cs="Arial"/>
                <w:sz w:val="16"/>
                <w:szCs w:val="16"/>
              </w:rPr>
            </w:pPr>
            <w:r w:rsidRPr="00C65855">
              <w:rPr>
                <w:rFonts w:ascii="Arial" w:hAnsi="Arial" w:cs="Arial"/>
                <w:sz w:val="16"/>
                <w:szCs w:val="16"/>
              </w:rPr>
              <w:t>1.2. Sewer System</w:t>
            </w:r>
          </w:p>
          <w:p w:rsidR="003908D9" w:rsidRPr="00C65855" w:rsidRDefault="003908D9" w:rsidP="003908D9">
            <w:pPr>
              <w:rPr>
                <w:rFonts w:ascii="Arial" w:hAnsi="Arial" w:cs="Arial"/>
                <w:sz w:val="16"/>
                <w:szCs w:val="16"/>
              </w:rPr>
            </w:pPr>
            <w:r w:rsidRPr="00C65855">
              <w:rPr>
                <w:rFonts w:ascii="Arial" w:hAnsi="Arial" w:cs="Arial"/>
                <w:sz w:val="16"/>
                <w:szCs w:val="16"/>
              </w:rPr>
              <w:t>1.3. Stand Pipes</w:t>
            </w:r>
          </w:p>
          <w:p w:rsidR="003908D9" w:rsidRPr="00C65855" w:rsidRDefault="003908D9" w:rsidP="003908D9">
            <w:pPr>
              <w:rPr>
                <w:rFonts w:ascii="Arial" w:hAnsi="Arial" w:cs="Arial"/>
                <w:sz w:val="16"/>
                <w:szCs w:val="16"/>
              </w:rPr>
            </w:pPr>
            <w:r w:rsidRPr="00C65855">
              <w:rPr>
                <w:rFonts w:ascii="Arial" w:hAnsi="Arial" w:cs="Arial"/>
                <w:sz w:val="16"/>
                <w:szCs w:val="16"/>
              </w:rPr>
              <w:t xml:space="preserve">1.4. Boreholes </w:t>
            </w:r>
          </w:p>
          <w:p w:rsidR="003908D9" w:rsidRPr="00C65855" w:rsidRDefault="003908D9" w:rsidP="003908D9">
            <w:pPr>
              <w:rPr>
                <w:rFonts w:ascii="Arial" w:hAnsi="Arial" w:cs="Arial"/>
                <w:sz w:val="16"/>
                <w:szCs w:val="16"/>
              </w:rPr>
            </w:pPr>
          </w:p>
          <w:p w:rsidR="003908D9" w:rsidRPr="00C65855" w:rsidRDefault="003908D9" w:rsidP="003908D9">
            <w:pPr>
              <w:rPr>
                <w:rFonts w:ascii="Arial" w:hAnsi="Arial" w:cs="Arial"/>
                <w:sz w:val="16"/>
                <w:szCs w:val="16"/>
              </w:rPr>
            </w:pPr>
            <w:r w:rsidRPr="00C65855">
              <w:rPr>
                <w:rFonts w:ascii="Arial" w:hAnsi="Arial" w:cs="Arial"/>
                <w:sz w:val="16"/>
                <w:szCs w:val="16"/>
              </w:rPr>
              <w:t>1.5. Addition of Water Truckers</w:t>
            </w:r>
          </w:p>
        </w:tc>
        <w:tc>
          <w:tcPr>
            <w:tcW w:w="2835" w:type="dxa"/>
            <w:vMerge w:val="restart"/>
          </w:tcPr>
          <w:p w:rsidR="003908D9" w:rsidRPr="00C65855" w:rsidRDefault="003908D9" w:rsidP="003908D9">
            <w:pPr>
              <w:rPr>
                <w:rFonts w:ascii="Arial" w:hAnsi="Arial" w:cs="Arial"/>
                <w:sz w:val="16"/>
                <w:szCs w:val="16"/>
              </w:rPr>
            </w:pPr>
            <w:r w:rsidRPr="00C65855">
              <w:rPr>
                <w:rFonts w:ascii="Arial" w:hAnsi="Arial" w:cs="Arial"/>
                <w:sz w:val="16"/>
                <w:szCs w:val="16"/>
              </w:rPr>
              <w:t>Sofasonke, Ndlovu &amp; Mashamplani</w:t>
            </w:r>
          </w:p>
          <w:p w:rsidR="003908D9" w:rsidRPr="00C65855" w:rsidRDefault="003908D9" w:rsidP="003908D9">
            <w:pPr>
              <w:rPr>
                <w:rFonts w:ascii="Arial" w:hAnsi="Arial" w:cs="Arial"/>
                <w:sz w:val="16"/>
                <w:szCs w:val="16"/>
              </w:rPr>
            </w:pPr>
            <w:r w:rsidRPr="00C65855">
              <w:rPr>
                <w:rFonts w:ascii="Arial" w:hAnsi="Arial" w:cs="Arial"/>
                <w:sz w:val="16"/>
                <w:szCs w:val="16"/>
              </w:rPr>
              <w:t>Sofasonke, Ndlovu, Mashamplani &amp; Lekgema</w:t>
            </w:r>
          </w:p>
          <w:p w:rsidR="003908D9" w:rsidRPr="00C65855" w:rsidRDefault="003908D9" w:rsidP="003908D9">
            <w:pPr>
              <w:rPr>
                <w:rFonts w:ascii="Arial" w:hAnsi="Arial" w:cs="Arial"/>
                <w:sz w:val="16"/>
                <w:szCs w:val="16"/>
              </w:rPr>
            </w:pPr>
            <w:r w:rsidRPr="00C65855">
              <w:rPr>
                <w:rFonts w:ascii="Arial" w:hAnsi="Arial" w:cs="Arial"/>
                <w:sz w:val="16"/>
                <w:szCs w:val="16"/>
              </w:rPr>
              <w:t>Sofasonke, Ndlovu, Mashamplani &amp; Lekgema</w:t>
            </w:r>
          </w:p>
          <w:p w:rsidR="003908D9" w:rsidRPr="00C65855" w:rsidRDefault="003908D9" w:rsidP="003908D9">
            <w:pPr>
              <w:ind w:right="-501"/>
            </w:pPr>
            <w:r w:rsidRPr="00C65855">
              <w:rPr>
                <w:rFonts w:ascii="Arial" w:hAnsi="Arial" w:cs="Arial"/>
                <w:sz w:val="16"/>
                <w:szCs w:val="16"/>
              </w:rPr>
              <w:t>All Sections</w:t>
            </w:r>
          </w:p>
        </w:tc>
      </w:tr>
      <w:tr w:rsidR="00C65855" w:rsidRPr="00C65855" w:rsidTr="00E04BBD">
        <w:trPr>
          <w:trHeight w:hRule="exact" w:val="170"/>
        </w:trPr>
        <w:tc>
          <w:tcPr>
            <w:tcW w:w="1132" w:type="dxa"/>
            <w:vMerge w:val="restart"/>
            <w:tcBorders>
              <w:left w:val="single" w:sz="4" w:space="0" w:color="auto"/>
            </w:tcBorders>
          </w:tcPr>
          <w:p w:rsidR="003908D9" w:rsidRPr="00C65855" w:rsidRDefault="003908D9" w:rsidP="003908D9">
            <w:pPr>
              <w:rPr>
                <w:rFonts w:ascii="Arial" w:hAnsi="Arial" w:cs="Arial"/>
                <w:sz w:val="16"/>
                <w:szCs w:val="16"/>
              </w:rPr>
            </w:pPr>
            <w:r w:rsidRPr="00C65855">
              <w:rPr>
                <w:rFonts w:ascii="Arial" w:hAnsi="Arial" w:cs="Arial"/>
                <w:sz w:val="16"/>
                <w:szCs w:val="16"/>
              </w:rPr>
              <w:t>6.LED</w:t>
            </w:r>
          </w:p>
        </w:tc>
        <w:tc>
          <w:tcPr>
            <w:tcW w:w="2850" w:type="dxa"/>
            <w:vMerge w:val="restart"/>
          </w:tcPr>
          <w:p w:rsidR="003908D9" w:rsidRPr="00C65855" w:rsidRDefault="003908D9" w:rsidP="003908D9">
            <w:pPr>
              <w:rPr>
                <w:rFonts w:ascii="Arial" w:hAnsi="Arial" w:cs="Arial"/>
                <w:sz w:val="16"/>
                <w:szCs w:val="16"/>
              </w:rPr>
            </w:pPr>
            <w:r w:rsidRPr="00C65855">
              <w:rPr>
                <w:rFonts w:ascii="Arial" w:hAnsi="Arial" w:cs="Arial"/>
                <w:sz w:val="16"/>
                <w:szCs w:val="16"/>
              </w:rPr>
              <w:t>6.1 Agricultural Projects</w:t>
            </w:r>
          </w:p>
          <w:p w:rsidR="003908D9" w:rsidRPr="00C65855" w:rsidRDefault="003908D9" w:rsidP="003908D9">
            <w:pPr>
              <w:rPr>
                <w:rFonts w:ascii="Arial" w:hAnsi="Arial" w:cs="Arial"/>
                <w:sz w:val="16"/>
                <w:szCs w:val="16"/>
              </w:rPr>
            </w:pPr>
            <w:r w:rsidRPr="00C65855">
              <w:rPr>
                <w:rFonts w:ascii="Arial" w:hAnsi="Arial" w:cs="Arial"/>
                <w:sz w:val="16"/>
                <w:szCs w:val="16"/>
              </w:rPr>
              <w:t>6.2 Cultural Village</w:t>
            </w:r>
          </w:p>
          <w:p w:rsidR="003908D9" w:rsidRPr="00C65855" w:rsidRDefault="003908D9" w:rsidP="003908D9">
            <w:pPr>
              <w:rPr>
                <w:rFonts w:ascii="Arial" w:hAnsi="Arial" w:cs="Arial"/>
                <w:sz w:val="16"/>
                <w:szCs w:val="16"/>
              </w:rPr>
            </w:pPr>
            <w:r w:rsidRPr="00C65855">
              <w:rPr>
                <w:rFonts w:ascii="Arial" w:hAnsi="Arial" w:cs="Arial"/>
                <w:sz w:val="16"/>
                <w:szCs w:val="16"/>
              </w:rPr>
              <w:t>6.3 Poultry Farming</w:t>
            </w:r>
          </w:p>
        </w:tc>
        <w:tc>
          <w:tcPr>
            <w:tcW w:w="3529" w:type="dxa"/>
            <w:vMerge w:val="restart"/>
          </w:tcPr>
          <w:p w:rsidR="003908D9" w:rsidRPr="00C65855" w:rsidRDefault="003908D9" w:rsidP="003908D9">
            <w:pPr>
              <w:rPr>
                <w:rFonts w:ascii="Arial" w:hAnsi="Arial" w:cs="Arial"/>
                <w:sz w:val="16"/>
                <w:szCs w:val="16"/>
              </w:rPr>
            </w:pPr>
            <w:r w:rsidRPr="00C65855">
              <w:rPr>
                <w:rFonts w:ascii="Arial" w:hAnsi="Arial" w:cs="Arial"/>
                <w:sz w:val="16"/>
                <w:szCs w:val="16"/>
              </w:rPr>
              <w:t>Identified municipal farm next to Oukasie</w:t>
            </w:r>
          </w:p>
          <w:p w:rsidR="003908D9" w:rsidRPr="00C65855" w:rsidRDefault="003908D9" w:rsidP="003908D9">
            <w:pPr>
              <w:rPr>
                <w:rFonts w:ascii="Arial" w:hAnsi="Arial" w:cs="Arial"/>
                <w:sz w:val="16"/>
                <w:szCs w:val="16"/>
              </w:rPr>
            </w:pPr>
            <w:r w:rsidRPr="00C65855">
              <w:rPr>
                <w:rFonts w:ascii="Arial" w:hAnsi="Arial" w:cs="Arial"/>
                <w:sz w:val="16"/>
                <w:szCs w:val="16"/>
              </w:rPr>
              <w:t>Next to Botlhabelo High school</w:t>
            </w:r>
          </w:p>
          <w:p w:rsidR="003908D9" w:rsidRPr="00C65855" w:rsidRDefault="003908D9" w:rsidP="003908D9">
            <w:pPr>
              <w:rPr>
                <w:rFonts w:ascii="Arial" w:hAnsi="Arial" w:cs="Arial"/>
                <w:sz w:val="16"/>
                <w:szCs w:val="16"/>
              </w:rPr>
            </w:pPr>
            <w:r w:rsidRPr="00C65855">
              <w:rPr>
                <w:rFonts w:ascii="Arial" w:hAnsi="Arial" w:cs="Arial"/>
                <w:sz w:val="16"/>
                <w:szCs w:val="16"/>
              </w:rPr>
              <w:t>Identified municipal farm next to Oukasie</w:t>
            </w:r>
          </w:p>
        </w:tc>
        <w:tc>
          <w:tcPr>
            <w:tcW w:w="427" w:type="dxa"/>
            <w:tcBorders>
              <w:top w:val="nil"/>
              <w:bottom w:val="nil"/>
            </w:tcBorders>
          </w:tcPr>
          <w:p w:rsidR="003908D9" w:rsidRPr="00C65855" w:rsidRDefault="003908D9" w:rsidP="003908D9">
            <w:pPr>
              <w:ind w:right="-501"/>
            </w:pPr>
          </w:p>
        </w:tc>
        <w:tc>
          <w:tcPr>
            <w:tcW w:w="1134" w:type="dxa"/>
            <w:vMerge/>
          </w:tcPr>
          <w:p w:rsidR="003908D9" w:rsidRPr="00C65855" w:rsidRDefault="003908D9" w:rsidP="003908D9">
            <w:pPr>
              <w:ind w:right="-501"/>
            </w:pPr>
          </w:p>
        </w:tc>
        <w:tc>
          <w:tcPr>
            <w:tcW w:w="3402" w:type="dxa"/>
            <w:vMerge/>
          </w:tcPr>
          <w:p w:rsidR="003908D9" w:rsidRPr="00C65855" w:rsidRDefault="003908D9" w:rsidP="003908D9">
            <w:pPr>
              <w:ind w:right="-501"/>
            </w:pPr>
          </w:p>
        </w:tc>
        <w:tc>
          <w:tcPr>
            <w:tcW w:w="2835" w:type="dxa"/>
            <w:vMerge/>
          </w:tcPr>
          <w:p w:rsidR="003908D9" w:rsidRPr="00C65855" w:rsidRDefault="003908D9" w:rsidP="003908D9">
            <w:pPr>
              <w:ind w:right="-501"/>
            </w:pPr>
          </w:p>
        </w:tc>
      </w:tr>
      <w:tr w:rsidR="00C65855" w:rsidRPr="00C65855" w:rsidTr="00E04BBD">
        <w:trPr>
          <w:trHeight w:hRule="exact" w:val="227"/>
        </w:trPr>
        <w:tc>
          <w:tcPr>
            <w:tcW w:w="1132" w:type="dxa"/>
            <w:vMerge/>
          </w:tcPr>
          <w:p w:rsidR="003908D9" w:rsidRPr="00C65855" w:rsidRDefault="003908D9" w:rsidP="003908D9">
            <w:pPr>
              <w:ind w:right="-501"/>
            </w:pPr>
          </w:p>
        </w:tc>
        <w:tc>
          <w:tcPr>
            <w:tcW w:w="2850" w:type="dxa"/>
            <w:vMerge/>
          </w:tcPr>
          <w:p w:rsidR="003908D9" w:rsidRPr="00C65855" w:rsidRDefault="003908D9" w:rsidP="003908D9">
            <w:pPr>
              <w:ind w:right="-501"/>
            </w:pPr>
          </w:p>
        </w:tc>
        <w:tc>
          <w:tcPr>
            <w:tcW w:w="3529" w:type="dxa"/>
            <w:vMerge/>
          </w:tcPr>
          <w:p w:rsidR="003908D9" w:rsidRPr="00C65855" w:rsidRDefault="003908D9" w:rsidP="003908D9">
            <w:pPr>
              <w:ind w:right="-501"/>
            </w:pPr>
          </w:p>
        </w:tc>
        <w:tc>
          <w:tcPr>
            <w:tcW w:w="427" w:type="dxa"/>
            <w:tcBorders>
              <w:top w:val="nil"/>
              <w:bottom w:val="nil"/>
            </w:tcBorders>
          </w:tcPr>
          <w:p w:rsidR="003908D9" w:rsidRPr="00C65855" w:rsidRDefault="003908D9" w:rsidP="003908D9">
            <w:pPr>
              <w:ind w:right="-501"/>
            </w:pPr>
          </w:p>
        </w:tc>
        <w:tc>
          <w:tcPr>
            <w:tcW w:w="1134" w:type="dxa"/>
            <w:vMerge/>
          </w:tcPr>
          <w:p w:rsidR="003908D9" w:rsidRPr="00C65855" w:rsidRDefault="003908D9" w:rsidP="003908D9">
            <w:pPr>
              <w:ind w:right="-501"/>
            </w:pPr>
          </w:p>
        </w:tc>
        <w:tc>
          <w:tcPr>
            <w:tcW w:w="3402" w:type="dxa"/>
            <w:vMerge/>
          </w:tcPr>
          <w:p w:rsidR="003908D9" w:rsidRPr="00C65855" w:rsidRDefault="003908D9" w:rsidP="003908D9">
            <w:pPr>
              <w:ind w:right="-501"/>
            </w:pPr>
          </w:p>
        </w:tc>
        <w:tc>
          <w:tcPr>
            <w:tcW w:w="2835" w:type="dxa"/>
            <w:vMerge/>
          </w:tcPr>
          <w:p w:rsidR="003908D9" w:rsidRPr="00C65855" w:rsidRDefault="003908D9" w:rsidP="003908D9">
            <w:pPr>
              <w:ind w:right="-501"/>
            </w:pPr>
          </w:p>
        </w:tc>
      </w:tr>
      <w:tr w:rsidR="00C65855" w:rsidRPr="00C65855" w:rsidTr="00E04BBD">
        <w:trPr>
          <w:trHeight w:hRule="exact" w:val="227"/>
        </w:trPr>
        <w:tc>
          <w:tcPr>
            <w:tcW w:w="1132" w:type="dxa"/>
            <w:vMerge/>
          </w:tcPr>
          <w:p w:rsidR="003908D9" w:rsidRPr="00C65855" w:rsidRDefault="003908D9" w:rsidP="003908D9">
            <w:pPr>
              <w:ind w:right="-501"/>
            </w:pPr>
          </w:p>
        </w:tc>
        <w:tc>
          <w:tcPr>
            <w:tcW w:w="2850" w:type="dxa"/>
            <w:vMerge/>
          </w:tcPr>
          <w:p w:rsidR="003908D9" w:rsidRPr="00C65855" w:rsidRDefault="003908D9" w:rsidP="003908D9">
            <w:pPr>
              <w:ind w:right="-501"/>
            </w:pPr>
          </w:p>
        </w:tc>
        <w:tc>
          <w:tcPr>
            <w:tcW w:w="3529" w:type="dxa"/>
            <w:vMerge/>
          </w:tcPr>
          <w:p w:rsidR="003908D9" w:rsidRPr="00C65855" w:rsidRDefault="003908D9" w:rsidP="003908D9">
            <w:pPr>
              <w:ind w:right="-501"/>
            </w:pPr>
          </w:p>
        </w:tc>
        <w:tc>
          <w:tcPr>
            <w:tcW w:w="427" w:type="dxa"/>
            <w:tcBorders>
              <w:top w:val="nil"/>
              <w:bottom w:val="nil"/>
            </w:tcBorders>
          </w:tcPr>
          <w:p w:rsidR="003908D9" w:rsidRPr="00C65855" w:rsidRDefault="003908D9" w:rsidP="003908D9">
            <w:pPr>
              <w:ind w:right="-501"/>
            </w:pPr>
          </w:p>
        </w:tc>
        <w:tc>
          <w:tcPr>
            <w:tcW w:w="1134" w:type="dxa"/>
            <w:vMerge/>
          </w:tcPr>
          <w:p w:rsidR="003908D9" w:rsidRPr="00C65855" w:rsidRDefault="003908D9" w:rsidP="003908D9">
            <w:pPr>
              <w:ind w:right="-501"/>
            </w:pPr>
          </w:p>
        </w:tc>
        <w:tc>
          <w:tcPr>
            <w:tcW w:w="3402" w:type="dxa"/>
            <w:vMerge/>
          </w:tcPr>
          <w:p w:rsidR="003908D9" w:rsidRPr="00C65855" w:rsidRDefault="003908D9" w:rsidP="003908D9">
            <w:pPr>
              <w:ind w:right="-501"/>
            </w:pPr>
          </w:p>
        </w:tc>
        <w:tc>
          <w:tcPr>
            <w:tcW w:w="2835" w:type="dxa"/>
            <w:vMerge/>
          </w:tcPr>
          <w:p w:rsidR="003908D9" w:rsidRPr="00C65855" w:rsidRDefault="003908D9" w:rsidP="003908D9">
            <w:pPr>
              <w:ind w:right="-501"/>
            </w:pPr>
          </w:p>
        </w:tc>
      </w:tr>
      <w:tr w:rsidR="00C65855" w:rsidRPr="00C65855" w:rsidTr="00E04BBD">
        <w:trPr>
          <w:trHeight w:hRule="exact" w:val="227"/>
        </w:trPr>
        <w:tc>
          <w:tcPr>
            <w:tcW w:w="1132" w:type="dxa"/>
            <w:vMerge w:val="restart"/>
            <w:tcBorders>
              <w:left w:val="single" w:sz="4" w:space="0" w:color="auto"/>
            </w:tcBorders>
          </w:tcPr>
          <w:p w:rsidR="003908D9" w:rsidRPr="00C65855" w:rsidRDefault="003908D9" w:rsidP="003908D9">
            <w:pPr>
              <w:rPr>
                <w:rFonts w:ascii="Arial" w:hAnsi="Arial" w:cs="Arial"/>
                <w:sz w:val="16"/>
                <w:szCs w:val="16"/>
              </w:rPr>
            </w:pPr>
            <w:r w:rsidRPr="00C65855">
              <w:rPr>
                <w:rFonts w:ascii="Arial" w:hAnsi="Arial" w:cs="Arial"/>
                <w:sz w:val="16"/>
                <w:szCs w:val="16"/>
              </w:rPr>
              <w:t xml:space="preserve">2. Roads &amp; </w:t>
            </w:r>
          </w:p>
          <w:p w:rsidR="003908D9" w:rsidRPr="00C65855" w:rsidRDefault="003908D9" w:rsidP="003908D9">
            <w:pPr>
              <w:rPr>
                <w:rFonts w:ascii="Arial" w:hAnsi="Arial" w:cs="Arial"/>
                <w:sz w:val="16"/>
                <w:szCs w:val="16"/>
              </w:rPr>
            </w:pPr>
            <w:r w:rsidRPr="00C65855">
              <w:rPr>
                <w:rFonts w:ascii="Arial" w:hAnsi="Arial" w:cs="Arial"/>
                <w:sz w:val="16"/>
                <w:szCs w:val="16"/>
              </w:rPr>
              <w:t xml:space="preserve">    Storm </w:t>
            </w:r>
          </w:p>
          <w:p w:rsidR="003908D9" w:rsidRPr="00C65855" w:rsidRDefault="003908D9" w:rsidP="003908D9">
            <w:pPr>
              <w:rPr>
                <w:rFonts w:ascii="Arial" w:hAnsi="Arial" w:cs="Arial"/>
                <w:sz w:val="16"/>
                <w:szCs w:val="16"/>
              </w:rPr>
            </w:pPr>
            <w:r w:rsidRPr="00C65855">
              <w:rPr>
                <w:rFonts w:ascii="Arial" w:hAnsi="Arial" w:cs="Arial"/>
                <w:sz w:val="16"/>
                <w:szCs w:val="16"/>
              </w:rPr>
              <w:t xml:space="preserve">    water</w:t>
            </w:r>
          </w:p>
        </w:tc>
        <w:tc>
          <w:tcPr>
            <w:tcW w:w="2850" w:type="dxa"/>
            <w:vMerge w:val="restart"/>
          </w:tcPr>
          <w:p w:rsidR="003908D9" w:rsidRPr="00C65855" w:rsidRDefault="003908D9" w:rsidP="003908D9">
            <w:pPr>
              <w:rPr>
                <w:rFonts w:ascii="Arial" w:hAnsi="Arial" w:cs="Arial"/>
                <w:sz w:val="16"/>
                <w:szCs w:val="16"/>
              </w:rPr>
            </w:pPr>
            <w:r w:rsidRPr="00C65855">
              <w:rPr>
                <w:rFonts w:ascii="Arial" w:hAnsi="Arial" w:cs="Arial"/>
                <w:sz w:val="16"/>
                <w:szCs w:val="16"/>
              </w:rPr>
              <w:t xml:space="preserve">2.6 Storm Water Drainage &amp; </w:t>
            </w:r>
          </w:p>
          <w:p w:rsidR="003908D9" w:rsidRPr="00C65855" w:rsidRDefault="003908D9" w:rsidP="003908D9">
            <w:pPr>
              <w:rPr>
                <w:rFonts w:ascii="Arial" w:hAnsi="Arial" w:cs="Arial"/>
                <w:sz w:val="16"/>
                <w:szCs w:val="16"/>
              </w:rPr>
            </w:pPr>
            <w:r w:rsidRPr="00C65855">
              <w:rPr>
                <w:rFonts w:ascii="Arial" w:hAnsi="Arial" w:cs="Arial"/>
                <w:sz w:val="16"/>
                <w:szCs w:val="16"/>
              </w:rPr>
              <w:t xml:space="preserve">      Manholes</w:t>
            </w:r>
          </w:p>
          <w:p w:rsidR="003908D9" w:rsidRPr="00C65855" w:rsidRDefault="003908D9" w:rsidP="003908D9">
            <w:pPr>
              <w:tabs>
                <w:tab w:val="left" w:pos="2850"/>
              </w:tabs>
              <w:rPr>
                <w:rFonts w:ascii="Arial" w:hAnsi="Arial" w:cs="Arial"/>
                <w:sz w:val="16"/>
                <w:szCs w:val="16"/>
              </w:rPr>
            </w:pPr>
            <w:r w:rsidRPr="00C65855">
              <w:rPr>
                <w:rFonts w:ascii="Arial" w:hAnsi="Arial" w:cs="Arial"/>
                <w:sz w:val="16"/>
                <w:szCs w:val="16"/>
              </w:rPr>
              <w:t>2.7 Expansion of Road</w:t>
            </w:r>
          </w:p>
          <w:p w:rsidR="003908D9" w:rsidRPr="00C65855" w:rsidRDefault="003908D9" w:rsidP="003908D9">
            <w:pPr>
              <w:rPr>
                <w:rFonts w:ascii="Arial" w:hAnsi="Arial" w:cs="Arial"/>
                <w:sz w:val="16"/>
                <w:szCs w:val="16"/>
              </w:rPr>
            </w:pPr>
            <w:r w:rsidRPr="00C65855">
              <w:rPr>
                <w:rFonts w:ascii="Arial" w:hAnsi="Arial" w:cs="Arial"/>
                <w:sz w:val="16"/>
                <w:szCs w:val="16"/>
              </w:rPr>
              <w:t>2.8 Upgrade of Road &amp; Bridge</w:t>
            </w:r>
          </w:p>
          <w:p w:rsidR="003908D9" w:rsidRPr="00C65855" w:rsidRDefault="003908D9" w:rsidP="003908D9">
            <w:pPr>
              <w:rPr>
                <w:rFonts w:ascii="Arial" w:hAnsi="Arial" w:cs="Arial"/>
                <w:sz w:val="16"/>
                <w:szCs w:val="16"/>
              </w:rPr>
            </w:pPr>
            <w:r w:rsidRPr="00C65855">
              <w:rPr>
                <w:rFonts w:ascii="Arial" w:hAnsi="Arial" w:cs="Arial"/>
                <w:sz w:val="16"/>
                <w:szCs w:val="16"/>
              </w:rPr>
              <w:t xml:space="preserve">2.9 Fencing of Danie Street at cul de </w:t>
            </w:r>
          </w:p>
          <w:p w:rsidR="003908D9" w:rsidRPr="00C65855" w:rsidRDefault="003908D9" w:rsidP="003908D9">
            <w:pPr>
              <w:rPr>
                <w:rFonts w:ascii="Arial" w:hAnsi="Arial" w:cs="Arial"/>
                <w:sz w:val="16"/>
                <w:szCs w:val="16"/>
              </w:rPr>
            </w:pPr>
            <w:r w:rsidRPr="00C65855">
              <w:rPr>
                <w:rFonts w:ascii="Arial" w:hAnsi="Arial" w:cs="Arial"/>
                <w:sz w:val="16"/>
                <w:szCs w:val="16"/>
              </w:rPr>
              <w:t xml:space="preserve">      sac</w:t>
            </w:r>
          </w:p>
        </w:tc>
        <w:tc>
          <w:tcPr>
            <w:tcW w:w="3529" w:type="dxa"/>
            <w:vMerge w:val="restart"/>
          </w:tcPr>
          <w:p w:rsidR="003908D9" w:rsidRPr="00C65855" w:rsidRDefault="003908D9" w:rsidP="003908D9">
            <w:pPr>
              <w:rPr>
                <w:rFonts w:ascii="Arial" w:hAnsi="Arial" w:cs="Arial"/>
                <w:sz w:val="16"/>
                <w:szCs w:val="16"/>
              </w:rPr>
            </w:pPr>
            <w:r w:rsidRPr="00C65855">
              <w:rPr>
                <w:rFonts w:ascii="Arial" w:hAnsi="Arial" w:cs="Arial"/>
                <w:sz w:val="16"/>
                <w:szCs w:val="16"/>
              </w:rPr>
              <w:t>Old Oukasie</w:t>
            </w:r>
          </w:p>
          <w:p w:rsidR="003908D9" w:rsidRPr="00C65855" w:rsidRDefault="003908D9" w:rsidP="003908D9">
            <w:pPr>
              <w:rPr>
                <w:rFonts w:ascii="Arial" w:hAnsi="Arial" w:cs="Arial"/>
                <w:sz w:val="16"/>
                <w:szCs w:val="16"/>
              </w:rPr>
            </w:pPr>
          </w:p>
          <w:p w:rsidR="003908D9" w:rsidRPr="00C65855" w:rsidRDefault="003908D9" w:rsidP="003908D9">
            <w:pPr>
              <w:rPr>
                <w:rFonts w:ascii="Arial" w:hAnsi="Arial" w:cs="Arial"/>
                <w:sz w:val="16"/>
                <w:szCs w:val="16"/>
              </w:rPr>
            </w:pPr>
            <w:r w:rsidRPr="00C65855">
              <w:rPr>
                <w:rFonts w:ascii="Arial" w:hAnsi="Arial" w:cs="Arial"/>
                <w:sz w:val="16"/>
                <w:szCs w:val="16"/>
              </w:rPr>
              <w:t>Brits to Letlhabile</w:t>
            </w:r>
          </w:p>
          <w:p w:rsidR="003908D9" w:rsidRPr="00C65855" w:rsidRDefault="003908D9" w:rsidP="003908D9">
            <w:pPr>
              <w:rPr>
                <w:rFonts w:ascii="Arial" w:hAnsi="Arial" w:cs="Arial"/>
                <w:sz w:val="16"/>
                <w:szCs w:val="16"/>
              </w:rPr>
            </w:pPr>
            <w:r w:rsidRPr="00C65855">
              <w:rPr>
                <w:rFonts w:ascii="Arial" w:hAnsi="Arial" w:cs="Arial"/>
                <w:sz w:val="16"/>
                <w:szCs w:val="16"/>
              </w:rPr>
              <w:t>Fruit &amp; Veg till after bridge</w:t>
            </w:r>
          </w:p>
        </w:tc>
        <w:tc>
          <w:tcPr>
            <w:tcW w:w="427" w:type="dxa"/>
            <w:tcBorders>
              <w:top w:val="nil"/>
              <w:bottom w:val="nil"/>
            </w:tcBorders>
          </w:tcPr>
          <w:p w:rsidR="003908D9" w:rsidRPr="00C65855" w:rsidRDefault="003908D9" w:rsidP="003908D9">
            <w:pPr>
              <w:ind w:right="-501"/>
            </w:pPr>
          </w:p>
        </w:tc>
        <w:tc>
          <w:tcPr>
            <w:tcW w:w="1134" w:type="dxa"/>
            <w:vMerge/>
          </w:tcPr>
          <w:p w:rsidR="003908D9" w:rsidRPr="00C65855" w:rsidRDefault="003908D9" w:rsidP="003908D9">
            <w:pPr>
              <w:ind w:right="-501"/>
            </w:pPr>
          </w:p>
        </w:tc>
        <w:tc>
          <w:tcPr>
            <w:tcW w:w="3402" w:type="dxa"/>
            <w:vMerge/>
          </w:tcPr>
          <w:p w:rsidR="003908D9" w:rsidRPr="00C65855" w:rsidRDefault="003908D9" w:rsidP="003908D9">
            <w:pPr>
              <w:ind w:right="-501"/>
            </w:pPr>
          </w:p>
        </w:tc>
        <w:tc>
          <w:tcPr>
            <w:tcW w:w="2835" w:type="dxa"/>
            <w:vMerge/>
          </w:tcPr>
          <w:p w:rsidR="003908D9" w:rsidRPr="00C65855" w:rsidRDefault="003908D9" w:rsidP="003908D9">
            <w:pPr>
              <w:ind w:right="-501"/>
            </w:pPr>
          </w:p>
        </w:tc>
      </w:tr>
      <w:tr w:rsidR="00C65855" w:rsidRPr="00C65855" w:rsidTr="00E04BBD">
        <w:trPr>
          <w:trHeight w:hRule="exact" w:val="227"/>
        </w:trPr>
        <w:tc>
          <w:tcPr>
            <w:tcW w:w="1132" w:type="dxa"/>
            <w:vMerge/>
            <w:tcBorders>
              <w:left w:val="single" w:sz="4" w:space="0" w:color="auto"/>
            </w:tcBorders>
          </w:tcPr>
          <w:p w:rsidR="003908D9" w:rsidRPr="00C65855" w:rsidRDefault="003908D9" w:rsidP="003908D9">
            <w:pPr>
              <w:ind w:right="-501"/>
            </w:pPr>
          </w:p>
        </w:tc>
        <w:tc>
          <w:tcPr>
            <w:tcW w:w="2850" w:type="dxa"/>
            <w:vMerge/>
          </w:tcPr>
          <w:p w:rsidR="003908D9" w:rsidRPr="00C65855" w:rsidRDefault="003908D9" w:rsidP="003908D9">
            <w:pPr>
              <w:ind w:right="-501"/>
            </w:pPr>
          </w:p>
        </w:tc>
        <w:tc>
          <w:tcPr>
            <w:tcW w:w="3529" w:type="dxa"/>
            <w:vMerge/>
          </w:tcPr>
          <w:p w:rsidR="003908D9" w:rsidRPr="00C65855" w:rsidRDefault="003908D9" w:rsidP="003908D9">
            <w:pPr>
              <w:ind w:right="-501"/>
            </w:pPr>
          </w:p>
        </w:tc>
        <w:tc>
          <w:tcPr>
            <w:tcW w:w="427" w:type="dxa"/>
            <w:tcBorders>
              <w:top w:val="nil"/>
              <w:bottom w:val="nil"/>
            </w:tcBorders>
          </w:tcPr>
          <w:p w:rsidR="003908D9" w:rsidRPr="00C65855" w:rsidRDefault="003908D9" w:rsidP="003908D9">
            <w:pPr>
              <w:ind w:right="-501"/>
            </w:pPr>
          </w:p>
        </w:tc>
        <w:tc>
          <w:tcPr>
            <w:tcW w:w="1134" w:type="dxa"/>
            <w:vMerge w:val="restart"/>
            <w:tcBorders>
              <w:left w:val="single" w:sz="4" w:space="0" w:color="auto"/>
            </w:tcBorders>
          </w:tcPr>
          <w:p w:rsidR="003908D9" w:rsidRPr="00C65855" w:rsidRDefault="003908D9" w:rsidP="003908D9">
            <w:pPr>
              <w:rPr>
                <w:rFonts w:ascii="Arial" w:hAnsi="Arial" w:cs="Arial"/>
                <w:sz w:val="16"/>
                <w:szCs w:val="16"/>
              </w:rPr>
            </w:pPr>
            <w:r w:rsidRPr="00C65855">
              <w:rPr>
                <w:rFonts w:ascii="Arial" w:hAnsi="Arial" w:cs="Arial"/>
                <w:sz w:val="16"/>
                <w:szCs w:val="16"/>
              </w:rPr>
              <w:t xml:space="preserve">2. Roads &amp; </w:t>
            </w:r>
          </w:p>
          <w:p w:rsidR="003908D9" w:rsidRPr="00C65855" w:rsidRDefault="003908D9" w:rsidP="003908D9">
            <w:pPr>
              <w:rPr>
                <w:rFonts w:ascii="Arial" w:hAnsi="Arial" w:cs="Arial"/>
                <w:sz w:val="16"/>
                <w:szCs w:val="16"/>
              </w:rPr>
            </w:pPr>
            <w:r w:rsidRPr="00C65855">
              <w:rPr>
                <w:rFonts w:ascii="Arial" w:hAnsi="Arial" w:cs="Arial"/>
                <w:sz w:val="16"/>
                <w:szCs w:val="16"/>
              </w:rPr>
              <w:t xml:space="preserve">    Storm   </w:t>
            </w:r>
          </w:p>
          <w:p w:rsidR="003908D9" w:rsidRPr="00C65855" w:rsidRDefault="003908D9" w:rsidP="003908D9">
            <w:pPr>
              <w:rPr>
                <w:rFonts w:ascii="Arial" w:hAnsi="Arial" w:cs="Arial"/>
                <w:sz w:val="16"/>
                <w:szCs w:val="16"/>
              </w:rPr>
            </w:pPr>
            <w:r w:rsidRPr="00C65855">
              <w:rPr>
                <w:rFonts w:ascii="Arial" w:hAnsi="Arial" w:cs="Arial"/>
                <w:sz w:val="16"/>
                <w:szCs w:val="16"/>
              </w:rPr>
              <w:t xml:space="preserve">    water</w:t>
            </w:r>
          </w:p>
        </w:tc>
        <w:tc>
          <w:tcPr>
            <w:tcW w:w="3402" w:type="dxa"/>
            <w:vMerge w:val="restart"/>
          </w:tcPr>
          <w:p w:rsidR="003908D9" w:rsidRPr="00C65855" w:rsidRDefault="003908D9" w:rsidP="003908D9">
            <w:pPr>
              <w:rPr>
                <w:rFonts w:ascii="Arial" w:hAnsi="Arial" w:cs="Arial"/>
                <w:sz w:val="16"/>
                <w:szCs w:val="16"/>
              </w:rPr>
            </w:pPr>
            <w:r w:rsidRPr="00C65855">
              <w:rPr>
                <w:rFonts w:ascii="Arial" w:hAnsi="Arial" w:cs="Arial"/>
                <w:sz w:val="16"/>
                <w:szCs w:val="16"/>
              </w:rPr>
              <w:t xml:space="preserve">2.1. Storm water drainage </w:t>
            </w:r>
          </w:p>
          <w:p w:rsidR="003908D9" w:rsidRPr="00C65855" w:rsidRDefault="003908D9" w:rsidP="003908D9">
            <w:pPr>
              <w:rPr>
                <w:rFonts w:ascii="Arial" w:hAnsi="Arial" w:cs="Arial"/>
                <w:sz w:val="16"/>
                <w:szCs w:val="16"/>
              </w:rPr>
            </w:pPr>
            <w:r w:rsidRPr="00C65855">
              <w:rPr>
                <w:rFonts w:ascii="Arial" w:hAnsi="Arial" w:cs="Arial"/>
                <w:sz w:val="16"/>
                <w:szCs w:val="16"/>
              </w:rPr>
              <w:t xml:space="preserve">2.2. Bus Route Mashamplani </w:t>
            </w:r>
          </w:p>
          <w:p w:rsidR="003908D9" w:rsidRPr="00C65855" w:rsidRDefault="003908D9" w:rsidP="003908D9">
            <w:pPr>
              <w:rPr>
                <w:rFonts w:ascii="Arial" w:hAnsi="Arial" w:cs="Arial"/>
                <w:sz w:val="16"/>
                <w:szCs w:val="16"/>
              </w:rPr>
            </w:pPr>
            <w:r w:rsidRPr="00C65855">
              <w:rPr>
                <w:rFonts w:ascii="Arial" w:hAnsi="Arial" w:cs="Arial"/>
                <w:sz w:val="16"/>
                <w:szCs w:val="16"/>
              </w:rPr>
              <w:t xml:space="preserve">2.3. Construction of a bridge </w:t>
            </w:r>
          </w:p>
          <w:p w:rsidR="003908D9" w:rsidRPr="00C65855" w:rsidRDefault="003908D9" w:rsidP="003908D9">
            <w:pPr>
              <w:rPr>
                <w:rFonts w:ascii="Arial" w:hAnsi="Arial" w:cs="Arial"/>
                <w:sz w:val="16"/>
                <w:szCs w:val="16"/>
              </w:rPr>
            </w:pPr>
            <w:r w:rsidRPr="00C65855">
              <w:rPr>
                <w:rFonts w:ascii="Arial" w:hAnsi="Arial" w:cs="Arial"/>
                <w:sz w:val="16"/>
                <w:szCs w:val="16"/>
              </w:rPr>
              <w:t xml:space="preserve">2.4. Tarring/Reseal of Provincial Road </w:t>
            </w:r>
          </w:p>
          <w:p w:rsidR="003908D9" w:rsidRPr="00C65855" w:rsidRDefault="003908D9" w:rsidP="003908D9">
            <w:pPr>
              <w:rPr>
                <w:rFonts w:ascii="Arial" w:hAnsi="Arial" w:cs="Arial"/>
                <w:sz w:val="16"/>
                <w:szCs w:val="16"/>
              </w:rPr>
            </w:pPr>
            <w:r w:rsidRPr="00C65855">
              <w:rPr>
                <w:rFonts w:ascii="Arial" w:hAnsi="Arial" w:cs="Arial"/>
                <w:sz w:val="16"/>
                <w:szCs w:val="16"/>
              </w:rPr>
              <w:t xml:space="preserve">      (Oskraal  to  Klipgat) </w:t>
            </w:r>
          </w:p>
          <w:p w:rsidR="003908D9" w:rsidRPr="00C65855" w:rsidRDefault="003908D9" w:rsidP="003908D9">
            <w:pPr>
              <w:rPr>
                <w:rFonts w:ascii="Arial" w:hAnsi="Arial" w:cs="Arial"/>
                <w:sz w:val="16"/>
                <w:szCs w:val="16"/>
              </w:rPr>
            </w:pPr>
            <w:r w:rsidRPr="00C65855">
              <w:rPr>
                <w:rFonts w:ascii="Arial" w:hAnsi="Arial" w:cs="Arial"/>
                <w:sz w:val="16"/>
                <w:szCs w:val="16"/>
              </w:rPr>
              <w:t xml:space="preserve">2.5. Speed Humps </w:t>
            </w:r>
          </w:p>
        </w:tc>
        <w:tc>
          <w:tcPr>
            <w:tcW w:w="2835" w:type="dxa"/>
            <w:vMerge w:val="restart"/>
          </w:tcPr>
          <w:p w:rsidR="003908D9" w:rsidRPr="00C65855" w:rsidRDefault="003908D9" w:rsidP="003908D9">
            <w:pPr>
              <w:rPr>
                <w:rFonts w:ascii="Arial" w:hAnsi="Arial" w:cs="Arial"/>
                <w:sz w:val="16"/>
                <w:szCs w:val="16"/>
              </w:rPr>
            </w:pPr>
            <w:r w:rsidRPr="00C65855">
              <w:rPr>
                <w:rFonts w:ascii="Arial" w:hAnsi="Arial" w:cs="Arial"/>
                <w:sz w:val="16"/>
                <w:szCs w:val="16"/>
              </w:rPr>
              <w:t>Entire Ward, Klipgat B &amp; C, Sofasonke, Tophasha</w:t>
            </w:r>
          </w:p>
          <w:p w:rsidR="003908D9" w:rsidRPr="00C65855" w:rsidRDefault="003908D9" w:rsidP="003908D9">
            <w:pPr>
              <w:rPr>
                <w:rFonts w:ascii="Arial" w:hAnsi="Arial" w:cs="Arial"/>
                <w:sz w:val="16"/>
                <w:szCs w:val="16"/>
              </w:rPr>
            </w:pPr>
            <w:r w:rsidRPr="00C65855">
              <w:rPr>
                <w:rFonts w:ascii="Arial" w:hAnsi="Arial" w:cs="Arial"/>
                <w:sz w:val="16"/>
                <w:szCs w:val="16"/>
              </w:rPr>
              <w:t>Klipgat B &amp; C</w:t>
            </w:r>
          </w:p>
          <w:p w:rsidR="003908D9" w:rsidRPr="00C65855" w:rsidRDefault="003908D9" w:rsidP="003908D9">
            <w:pPr>
              <w:rPr>
                <w:rFonts w:ascii="Arial" w:hAnsi="Arial" w:cs="Arial"/>
                <w:sz w:val="16"/>
                <w:szCs w:val="16"/>
              </w:rPr>
            </w:pPr>
            <w:r w:rsidRPr="00C65855">
              <w:rPr>
                <w:rFonts w:ascii="Arial" w:hAnsi="Arial" w:cs="Arial"/>
                <w:sz w:val="16"/>
                <w:szCs w:val="16"/>
              </w:rPr>
              <w:t>Ikaneng,  Sofasonke, Ndlovu</w:t>
            </w:r>
          </w:p>
          <w:p w:rsidR="003908D9" w:rsidRPr="00C65855" w:rsidRDefault="003908D9" w:rsidP="003908D9">
            <w:pPr>
              <w:rPr>
                <w:rFonts w:ascii="Arial" w:hAnsi="Arial" w:cs="Arial"/>
                <w:sz w:val="16"/>
                <w:szCs w:val="16"/>
              </w:rPr>
            </w:pPr>
            <w:r w:rsidRPr="00C65855">
              <w:rPr>
                <w:rFonts w:ascii="Arial" w:hAnsi="Arial" w:cs="Arial"/>
                <w:sz w:val="16"/>
                <w:szCs w:val="16"/>
              </w:rPr>
              <w:t>Sofasonke, Ndlovu, Mashamplani &amp; Lekgema</w:t>
            </w:r>
          </w:p>
          <w:p w:rsidR="003908D9" w:rsidRPr="00C65855" w:rsidRDefault="003908D9" w:rsidP="003908D9">
            <w:pPr>
              <w:rPr>
                <w:rFonts w:ascii="Arial" w:hAnsi="Arial" w:cs="Arial"/>
                <w:sz w:val="16"/>
                <w:szCs w:val="16"/>
              </w:rPr>
            </w:pPr>
          </w:p>
          <w:p w:rsidR="003908D9" w:rsidRPr="00C65855" w:rsidRDefault="003908D9" w:rsidP="003908D9">
            <w:pPr>
              <w:rPr>
                <w:rFonts w:ascii="Arial" w:hAnsi="Arial" w:cs="Arial"/>
                <w:sz w:val="16"/>
                <w:szCs w:val="16"/>
              </w:rPr>
            </w:pPr>
            <w:r w:rsidRPr="00C65855">
              <w:rPr>
                <w:rFonts w:ascii="Arial" w:hAnsi="Arial" w:cs="Arial"/>
                <w:sz w:val="16"/>
                <w:szCs w:val="16"/>
              </w:rPr>
              <w:t>Ndlovu to the Main Roads</w:t>
            </w:r>
          </w:p>
        </w:tc>
      </w:tr>
      <w:tr w:rsidR="00C65855" w:rsidRPr="00C65855" w:rsidTr="00E04BBD">
        <w:trPr>
          <w:trHeight w:hRule="exact" w:val="227"/>
        </w:trPr>
        <w:tc>
          <w:tcPr>
            <w:tcW w:w="1132" w:type="dxa"/>
            <w:vMerge/>
            <w:tcBorders>
              <w:left w:val="single" w:sz="4" w:space="0" w:color="auto"/>
            </w:tcBorders>
          </w:tcPr>
          <w:p w:rsidR="003908D9" w:rsidRPr="00C65855" w:rsidRDefault="003908D9" w:rsidP="003908D9">
            <w:pPr>
              <w:ind w:right="-501"/>
            </w:pPr>
          </w:p>
        </w:tc>
        <w:tc>
          <w:tcPr>
            <w:tcW w:w="2850" w:type="dxa"/>
            <w:vMerge/>
          </w:tcPr>
          <w:p w:rsidR="003908D9" w:rsidRPr="00C65855" w:rsidRDefault="003908D9" w:rsidP="003908D9">
            <w:pPr>
              <w:ind w:right="-501"/>
            </w:pPr>
          </w:p>
        </w:tc>
        <w:tc>
          <w:tcPr>
            <w:tcW w:w="3529" w:type="dxa"/>
            <w:vMerge/>
          </w:tcPr>
          <w:p w:rsidR="003908D9" w:rsidRPr="00C65855" w:rsidRDefault="003908D9" w:rsidP="003908D9">
            <w:pPr>
              <w:ind w:right="-501"/>
            </w:pPr>
          </w:p>
        </w:tc>
        <w:tc>
          <w:tcPr>
            <w:tcW w:w="427" w:type="dxa"/>
            <w:tcBorders>
              <w:top w:val="nil"/>
              <w:bottom w:val="nil"/>
            </w:tcBorders>
          </w:tcPr>
          <w:p w:rsidR="003908D9" w:rsidRPr="00C65855" w:rsidRDefault="003908D9" w:rsidP="003908D9">
            <w:pPr>
              <w:ind w:right="-501"/>
            </w:pPr>
          </w:p>
        </w:tc>
        <w:tc>
          <w:tcPr>
            <w:tcW w:w="1134" w:type="dxa"/>
            <w:vMerge/>
          </w:tcPr>
          <w:p w:rsidR="003908D9" w:rsidRPr="00C65855" w:rsidRDefault="003908D9" w:rsidP="003908D9">
            <w:pPr>
              <w:ind w:right="-501"/>
            </w:pPr>
          </w:p>
        </w:tc>
        <w:tc>
          <w:tcPr>
            <w:tcW w:w="3402" w:type="dxa"/>
            <w:vMerge/>
          </w:tcPr>
          <w:p w:rsidR="003908D9" w:rsidRPr="00C65855" w:rsidRDefault="003908D9" w:rsidP="003908D9">
            <w:pPr>
              <w:ind w:right="-501"/>
            </w:pPr>
          </w:p>
        </w:tc>
        <w:tc>
          <w:tcPr>
            <w:tcW w:w="2835" w:type="dxa"/>
            <w:vMerge/>
          </w:tcPr>
          <w:p w:rsidR="003908D9" w:rsidRPr="00C65855" w:rsidRDefault="003908D9" w:rsidP="003908D9">
            <w:pPr>
              <w:ind w:right="-501"/>
            </w:pPr>
          </w:p>
        </w:tc>
      </w:tr>
      <w:tr w:rsidR="00C65855" w:rsidRPr="00C65855" w:rsidTr="00E04BBD">
        <w:trPr>
          <w:trHeight w:hRule="exact" w:val="227"/>
        </w:trPr>
        <w:tc>
          <w:tcPr>
            <w:tcW w:w="1132" w:type="dxa"/>
            <w:vMerge/>
            <w:tcBorders>
              <w:left w:val="single" w:sz="4" w:space="0" w:color="auto"/>
            </w:tcBorders>
          </w:tcPr>
          <w:p w:rsidR="003908D9" w:rsidRPr="00C65855" w:rsidRDefault="003908D9" w:rsidP="003908D9">
            <w:pPr>
              <w:ind w:right="-501"/>
            </w:pPr>
          </w:p>
        </w:tc>
        <w:tc>
          <w:tcPr>
            <w:tcW w:w="2850" w:type="dxa"/>
            <w:vMerge/>
          </w:tcPr>
          <w:p w:rsidR="003908D9" w:rsidRPr="00C65855" w:rsidRDefault="003908D9" w:rsidP="003908D9">
            <w:pPr>
              <w:ind w:right="-501"/>
            </w:pPr>
          </w:p>
        </w:tc>
        <w:tc>
          <w:tcPr>
            <w:tcW w:w="3529" w:type="dxa"/>
            <w:vMerge/>
          </w:tcPr>
          <w:p w:rsidR="003908D9" w:rsidRPr="00C65855" w:rsidRDefault="003908D9" w:rsidP="003908D9">
            <w:pPr>
              <w:ind w:right="-501"/>
            </w:pPr>
          </w:p>
        </w:tc>
        <w:tc>
          <w:tcPr>
            <w:tcW w:w="427" w:type="dxa"/>
            <w:tcBorders>
              <w:top w:val="nil"/>
              <w:bottom w:val="nil"/>
            </w:tcBorders>
          </w:tcPr>
          <w:p w:rsidR="003908D9" w:rsidRPr="00C65855" w:rsidRDefault="003908D9" w:rsidP="003908D9">
            <w:pPr>
              <w:ind w:right="-501"/>
            </w:pPr>
          </w:p>
        </w:tc>
        <w:tc>
          <w:tcPr>
            <w:tcW w:w="1134" w:type="dxa"/>
            <w:vMerge/>
          </w:tcPr>
          <w:p w:rsidR="003908D9" w:rsidRPr="00C65855" w:rsidRDefault="003908D9" w:rsidP="003908D9">
            <w:pPr>
              <w:ind w:right="-501"/>
            </w:pPr>
          </w:p>
        </w:tc>
        <w:tc>
          <w:tcPr>
            <w:tcW w:w="3402" w:type="dxa"/>
            <w:vMerge/>
          </w:tcPr>
          <w:p w:rsidR="003908D9" w:rsidRPr="00C65855" w:rsidRDefault="003908D9" w:rsidP="003908D9">
            <w:pPr>
              <w:ind w:right="-501"/>
            </w:pPr>
          </w:p>
        </w:tc>
        <w:tc>
          <w:tcPr>
            <w:tcW w:w="2835" w:type="dxa"/>
            <w:vMerge/>
          </w:tcPr>
          <w:p w:rsidR="003908D9" w:rsidRPr="00C65855" w:rsidRDefault="003908D9" w:rsidP="003908D9">
            <w:pPr>
              <w:ind w:right="-501"/>
            </w:pPr>
          </w:p>
        </w:tc>
      </w:tr>
      <w:tr w:rsidR="00C65855" w:rsidRPr="00C65855" w:rsidTr="00E04BBD">
        <w:trPr>
          <w:trHeight w:hRule="exact" w:val="227"/>
        </w:trPr>
        <w:tc>
          <w:tcPr>
            <w:tcW w:w="1132" w:type="dxa"/>
            <w:vMerge/>
            <w:tcBorders>
              <w:left w:val="single" w:sz="4" w:space="0" w:color="auto"/>
            </w:tcBorders>
          </w:tcPr>
          <w:p w:rsidR="003908D9" w:rsidRPr="00C65855" w:rsidRDefault="003908D9" w:rsidP="003908D9">
            <w:pPr>
              <w:ind w:right="-501"/>
            </w:pPr>
          </w:p>
        </w:tc>
        <w:tc>
          <w:tcPr>
            <w:tcW w:w="2850" w:type="dxa"/>
            <w:vMerge/>
          </w:tcPr>
          <w:p w:rsidR="003908D9" w:rsidRPr="00C65855" w:rsidRDefault="003908D9" w:rsidP="003908D9">
            <w:pPr>
              <w:ind w:right="-501"/>
            </w:pPr>
          </w:p>
        </w:tc>
        <w:tc>
          <w:tcPr>
            <w:tcW w:w="3529" w:type="dxa"/>
            <w:vMerge/>
          </w:tcPr>
          <w:p w:rsidR="003908D9" w:rsidRPr="00C65855" w:rsidRDefault="003908D9" w:rsidP="003908D9">
            <w:pPr>
              <w:ind w:right="-501"/>
            </w:pPr>
          </w:p>
        </w:tc>
        <w:tc>
          <w:tcPr>
            <w:tcW w:w="427" w:type="dxa"/>
            <w:tcBorders>
              <w:top w:val="nil"/>
              <w:bottom w:val="nil"/>
            </w:tcBorders>
          </w:tcPr>
          <w:p w:rsidR="003908D9" w:rsidRPr="00C65855" w:rsidRDefault="003908D9" w:rsidP="003908D9">
            <w:pPr>
              <w:ind w:right="-501"/>
            </w:pPr>
          </w:p>
        </w:tc>
        <w:tc>
          <w:tcPr>
            <w:tcW w:w="1134" w:type="dxa"/>
            <w:vMerge/>
          </w:tcPr>
          <w:p w:rsidR="003908D9" w:rsidRPr="00C65855" w:rsidRDefault="003908D9" w:rsidP="003908D9">
            <w:pPr>
              <w:ind w:right="-501"/>
            </w:pPr>
          </w:p>
        </w:tc>
        <w:tc>
          <w:tcPr>
            <w:tcW w:w="3402" w:type="dxa"/>
            <w:vMerge/>
          </w:tcPr>
          <w:p w:rsidR="003908D9" w:rsidRPr="00C65855" w:rsidRDefault="003908D9" w:rsidP="003908D9">
            <w:pPr>
              <w:ind w:right="-501"/>
            </w:pPr>
          </w:p>
        </w:tc>
        <w:tc>
          <w:tcPr>
            <w:tcW w:w="2835" w:type="dxa"/>
            <w:vMerge/>
          </w:tcPr>
          <w:p w:rsidR="003908D9" w:rsidRPr="00C65855" w:rsidRDefault="003908D9" w:rsidP="003908D9">
            <w:pPr>
              <w:ind w:right="-501"/>
            </w:pPr>
          </w:p>
        </w:tc>
      </w:tr>
      <w:tr w:rsidR="00C65855" w:rsidRPr="00C65855" w:rsidTr="00E04BBD">
        <w:trPr>
          <w:trHeight w:hRule="exact" w:val="283"/>
        </w:trPr>
        <w:tc>
          <w:tcPr>
            <w:tcW w:w="1132" w:type="dxa"/>
            <w:vMerge w:val="restart"/>
            <w:tcBorders>
              <w:left w:val="single" w:sz="4" w:space="0" w:color="auto"/>
            </w:tcBorders>
          </w:tcPr>
          <w:p w:rsidR="003908D9" w:rsidRPr="00C65855" w:rsidRDefault="003908D9" w:rsidP="003908D9">
            <w:pPr>
              <w:rPr>
                <w:rFonts w:ascii="Arial" w:hAnsi="Arial" w:cs="Arial"/>
                <w:sz w:val="16"/>
                <w:szCs w:val="16"/>
              </w:rPr>
            </w:pPr>
            <w:r w:rsidRPr="00C65855">
              <w:rPr>
                <w:rFonts w:ascii="Arial" w:hAnsi="Arial" w:cs="Arial"/>
                <w:sz w:val="16"/>
                <w:szCs w:val="16"/>
              </w:rPr>
              <w:t xml:space="preserve">5. Social </w:t>
            </w:r>
          </w:p>
          <w:p w:rsidR="003908D9" w:rsidRPr="00C65855" w:rsidRDefault="003908D9" w:rsidP="003908D9">
            <w:pPr>
              <w:rPr>
                <w:rFonts w:ascii="Arial" w:hAnsi="Arial" w:cs="Arial"/>
                <w:sz w:val="16"/>
                <w:szCs w:val="16"/>
              </w:rPr>
            </w:pPr>
            <w:r w:rsidRPr="00C65855">
              <w:rPr>
                <w:rFonts w:ascii="Arial" w:hAnsi="Arial" w:cs="Arial"/>
                <w:sz w:val="16"/>
                <w:szCs w:val="16"/>
              </w:rPr>
              <w:t xml:space="preserve">    Services</w:t>
            </w:r>
          </w:p>
        </w:tc>
        <w:tc>
          <w:tcPr>
            <w:tcW w:w="6379" w:type="dxa"/>
            <w:gridSpan w:val="2"/>
            <w:vMerge w:val="restart"/>
            <w:tcBorders>
              <w:left w:val="single" w:sz="4" w:space="0" w:color="auto"/>
            </w:tcBorders>
          </w:tcPr>
          <w:p w:rsidR="003908D9" w:rsidRPr="00C65855" w:rsidRDefault="003908D9" w:rsidP="003908D9">
            <w:pPr>
              <w:rPr>
                <w:rFonts w:ascii="Arial" w:hAnsi="Arial" w:cs="Arial"/>
                <w:sz w:val="16"/>
                <w:szCs w:val="16"/>
              </w:rPr>
            </w:pPr>
            <w:r w:rsidRPr="00C65855">
              <w:rPr>
                <w:rFonts w:ascii="Arial" w:hAnsi="Arial" w:cs="Arial"/>
                <w:sz w:val="16"/>
                <w:szCs w:val="16"/>
              </w:rPr>
              <w:t>5.6. Complete closure of canal (Green side, Phase 2 &amp; 3)</w:t>
            </w:r>
          </w:p>
          <w:p w:rsidR="003908D9" w:rsidRPr="00C65855" w:rsidRDefault="003908D9" w:rsidP="003908D9">
            <w:pPr>
              <w:rPr>
                <w:rFonts w:ascii="Arial" w:hAnsi="Arial" w:cs="Arial"/>
                <w:sz w:val="16"/>
                <w:szCs w:val="16"/>
              </w:rPr>
            </w:pPr>
            <w:r w:rsidRPr="00C65855">
              <w:rPr>
                <w:rFonts w:ascii="Arial" w:hAnsi="Arial" w:cs="Arial"/>
                <w:sz w:val="16"/>
                <w:szCs w:val="16"/>
              </w:rPr>
              <w:t>5.7. Erection of cameras on all outgoing roads</w:t>
            </w:r>
          </w:p>
          <w:p w:rsidR="003908D9" w:rsidRPr="00C65855" w:rsidRDefault="003908D9" w:rsidP="003908D9">
            <w:pPr>
              <w:rPr>
                <w:rFonts w:ascii="Arial" w:hAnsi="Arial" w:cs="Arial"/>
                <w:sz w:val="16"/>
                <w:szCs w:val="16"/>
              </w:rPr>
            </w:pPr>
            <w:r w:rsidRPr="00C65855">
              <w:rPr>
                <w:rFonts w:ascii="Arial" w:hAnsi="Arial" w:cs="Arial"/>
                <w:sz w:val="16"/>
                <w:szCs w:val="16"/>
              </w:rPr>
              <w:t>5.8. Traffic control after 17:00  (Traffic signs)</w:t>
            </w:r>
          </w:p>
          <w:p w:rsidR="003908D9" w:rsidRPr="00C65855" w:rsidRDefault="003908D9" w:rsidP="003908D9">
            <w:pPr>
              <w:rPr>
                <w:rFonts w:ascii="Arial" w:hAnsi="Arial" w:cs="Arial"/>
                <w:sz w:val="16"/>
                <w:szCs w:val="16"/>
              </w:rPr>
            </w:pPr>
            <w:r w:rsidRPr="00C65855">
              <w:rPr>
                <w:rFonts w:ascii="Arial" w:hAnsi="Arial" w:cs="Arial"/>
                <w:sz w:val="16"/>
                <w:szCs w:val="16"/>
              </w:rPr>
              <w:t>5.9. Formalization of Hawkers (Phase 2 &amp; 3)</w:t>
            </w:r>
          </w:p>
          <w:p w:rsidR="003908D9" w:rsidRPr="00C65855" w:rsidRDefault="003908D9" w:rsidP="003908D9">
            <w:pPr>
              <w:rPr>
                <w:rFonts w:ascii="Arial" w:hAnsi="Arial" w:cs="Arial"/>
                <w:sz w:val="16"/>
                <w:szCs w:val="16"/>
              </w:rPr>
            </w:pPr>
            <w:r w:rsidRPr="00C65855">
              <w:rPr>
                <w:rFonts w:ascii="Arial" w:hAnsi="Arial" w:cs="Arial"/>
                <w:sz w:val="16"/>
                <w:szCs w:val="16"/>
              </w:rPr>
              <w:t>5.10. Clinic</w:t>
            </w:r>
            <w:r w:rsidR="00E92F7C" w:rsidRPr="00C65855">
              <w:rPr>
                <w:rFonts w:ascii="Arial" w:hAnsi="Arial" w:cs="Arial"/>
                <w:sz w:val="16"/>
                <w:szCs w:val="16"/>
              </w:rPr>
              <w:t xml:space="preserve">   5.11. Upgrading of Licensing Centre (RA &amp; DLTC)</w:t>
            </w:r>
          </w:p>
        </w:tc>
        <w:tc>
          <w:tcPr>
            <w:tcW w:w="427" w:type="dxa"/>
            <w:tcBorders>
              <w:top w:val="nil"/>
              <w:bottom w:val="nil"/>
            </w:tcBorders>
          </w:tcPr>
          <w:p w:rsidR="003908D9" w:rsidRPr="00C65855" w:rsidRDefault="003908D9" w:rsidP="003908D9">
            <w:pPr>
              <w:ind w:right="-501"/>
            </w:pPr>
          </w:p>
        </w:tc>
        <w:tc>
          <w:tcPr>
            <w:tcW w:w="1134" w:type="dxa"/>
            <w:vMerge/>
          </w:tcPr>
          <w:p w:rsidR="003908D9" w:rsidRPr="00C65855" w:rsidRDefault="003908D9" w:rsidP="003908D9">
            <w:pPr>
              <w:ind w:right="-501"/>
            </w:pPr>
          </w:p>
        </w:tc>
        <w:tc>
          <w:tcPr>
            <w:tcW w:w="3402" w:type="dxa"/>
            <w:vMerge/>
          </w:tcPr>
          <w:p w:rsidR="003908D9" w:rsidRPr="00C65855" w:rsidRDefault="003908D9" w:rsidP="003908D9">
            <w:pPr>
              <w:ind w:right="-501"/>
            </w:pPr>
          </w:p>
        </w:tc>
        <w:tc>
          <w:tcPr>
            <w:tcW w:w="2835" w:type="dxa"/>
            <w:vMerge/>
          </w:tcPr>
          <w:p w:rsidR="003908D9" w:rsidRPr="00C65855" w:rsidRDefault="003908D9" w:rsidP="003908D9">
            <w:pPr>
              <w:ind w:right="-501"/>
            </w:pPr>
          </w:p>
        </w:tc>
      </w:tr>
      <w:tr w:rsidR="00C65855" w:rsidRPr="00C65855" w:rsidTr="00E04BBD">
        <w:trPr>
          <w:trHeight w:hRule="exact" w:val="283"/>
        </w:trPr>
        <w:tc>
          <w:tcPr>
            <w:tcW w:w="1132" w:type="dxa"/>
            <w:vMerge/>
          </w:tcPr>
          <w:p w:rsidR="003908D9" w:rsidRPr="00C65855" w:rsidRDefault="003908D9" w:rsidP="003908D9">
            <w:pPr>
              <w:ind w:right="-501"/>
            </w:pPr>
          </w:p>
        </w:tc>
        <w:tc>
          <w:tcPr>
            <w:tcW w:w="6379" w:type="dxa"/>
            <w:gridSpan w:val="2"/>
            <w:vMerge/>
          </w:tcPr>
          <w:p w:rsidR="003908D9" w:rsidRPr="00C65855" w:rsidRDefault="003908D9" w:rsidP="003908D9">
            <w:pPr>
              <w:ind w:right="-501"/>
            </w:pPr>
          </w:p>
        </w:tc>
        <w:tc>
          <w:tcPr>
            <w:tcW w:w="427" w:type="dxa"/>
            <w:tcBorders>
              <w:top w:val="nil"/>
              <w:bottom w:val="nil"/>
            </w:tcBorders>
          </w:tcPr>
          <w:p w:rsidR="003908D9" w:rsidRPr="00C65855" w:rsidRDefault="003908D9" w:rsidP="003908D9">
            <w:pPr>
              <w:ind w:right="-501"/>
            </w:pPr>
          </w:p>
        </w:tc>
        <w:tc>
          <w:tcPr>
            <w:tcW w:w="1134" w:type="dxa"/>
            <w:vMerge w:val="restart"/>
            <w:tcBorders>
              <w:left w:val="single" w:sz="4" w:space="0" w:color="auto"/>
            </w:tcBorders>
          </w:tcPr>
          <w:p w:rsidR="003908D9" w:rsidRPr="00C65855" w:rsidRDefault="003908D9" w:rsidP="003908D9">
            <w:pPr>
              <w:rPr>
                <w:rFonts w:ascii="Arial" w:hAnsi="Arial" w:cs="Arial"/>
                <w:sz w:val="16"/>
                <w:szCs w:val="16"/>
              </w:rPr>
            </w:pPr>
            <w:r w:rsidRPr="00C65855">
              <w:rPr>
                <w:rFonts w:ascii="Arial" w:hAnsi="Arial" w:cs="Arial"/>
                <w:sz w:val="16"/>
                <w:szCs w:val="16"/>
              </w:rPr>
              <w:t xml:space="preserve">3. Land &amp; </w:t>
            </w:r>
          </w:p>
          <w:p w:rsidR="003908D9" w:rsidRPr="00C65855" w:rsidRDefault="003908D9" w:rsidP="003908D9">
            <w:pPr>
              <w:rPr>
                <w:rFonts w:ascii="Arial" w:hAnsi="Arial" w:cs="Arial"/>
                <w:sz w:val="16"/>
                <w:szCs w:val="16"/>
              </w:rPr>
            </w:pPr>
            <w:r w:rsidRPr="00C65855">
              <w:rPr>
                <w:rFonts w:ascii="Arial" w:hAnsi="Arial" w:cs="Arial"/>
                <w:sz w:val="16"/>
                <w:szCs w:val="16"/>
              </w:rPr>
              <w:t xml:space="preserve">   Housing</w:t>
            </w:r>
          </w:p>
        </w:tc>
        <w:tc>
          <w:tcPr>
            <w:tcW w:w="3402" w:type="dxa"/>
            <w:vMerge w:val="restart"/>
          </w:tcPr>
          <w:p w:rsidR="003908D9" w:rsidRPr="00C65855" w:rsidRDefault="003908D9" w:rsidP="003908D9">
            <w:pPr>
              <w:rPr>
                <w:rFonts w:ascii="Arial" w:hAnsi="Arial" w:cs="Arial"/>
                <w:sz w:val="16"/>
                <w:szCs w:val="16"/>
              </w:rPr>
            </w:pPr>
            <w:r w:rsidRPr="00C65855">
              <w:rPr>
                <w:rFonts w:ascii="Arial" w:hAnsi="Arial" w:cs="Arial"/>
                <w:sz w:val="16"/>
                <w:szCs w:val="16"/>
              </w:rPr>
              <w:t xml:space="preserve">3.1. Acquisition of Land for Tenants &amp; </w:t>
            </w:r>
          </w:p>
          <w:p w:rsidR="003908D9" w:rsidRPr="00C65855" w:rsidRDefault="003908D9" w:rsidP="003908D9">
            <w:pPr>
              <w:rPr>
                <w:rFonts w:ascii="Arial" w:hAnsi="Arial" w:cs="Arial"/>
                <w:sz w:val="16"/>
                <w:szCs w:val="16"/>
              </w:rPr>
            </w:pPr>
            <w:r w:rsidRPr="00C65855">
              <w:rPr>
                <w:rFonts w:ascii="Arial" w:hAnsi="Arial" w:cs="Arial"/>
                <w:sz w:val="16"/>
                <w:szCs w:val="16"/>
              </w:rPr>
              <w:t xml:space="preserve">       Formallisation Process &amp; </w:t>
            </w:r>
            <w:r w:rsidRPr="00C65855">
              <w:rPr>
                <w:rFonts w:ascii="Arial" w:hAnsi="Arial" w:cs="Arial"/>
                <w:b/>
                <w:sz w:val="16"/>
                <w:szCs w:val="16"/>
              </w:rPr>
              <w:t>Title Deeds</w:t>
            </w:r>
          </w:p>
          <w:p w:rsidR="003908D9" w:rsidRPr="00C65855" w:rsidRDefault="003908D9" w:rsidP="003908D9">
            <w:pPr>
              <w:rPr>
                <w:rFonts w:ascii="Arial" w:hAnsi="Arial" w:cs="Arial"/>
                <w:sz w:val="16"/>
                <w:szCs w:val="16"/>
              </w:rPr>
            </w:pPr>
            <w:r w:rsidRPr="00C65855">
              <w:rPr>
                <w:rFonts w:ascii="Arial" w:hAnsi="Arial" w:cs="Arial"/>
                <w:sz w:val="16"/>
                <w:szCs w:val="16"/>
              </w:rPr>
              <w:t>3.2. RDP Houses</w:t>
            </w:r>
          </w:p>
          <w:p w:rsidR="003908D9" w:rsidRPr="00C65855" w:rsidRDefault="003908D9" w:rsidP="003908D9">
            <w:pPr>
              <w:rPr>
                <w:rFonts w:ascii="Arial" w:hAnsi="Arial" w:cs="Arial"/>
                <w:sz w:val="16"/>
                <w:szCs w:val="16"/>
              </w:rPr>
            </w:pPr>
            <w:r w:rsidRPr="00C65855">
              <w:rPr>
                <w:rFonts w:ascii="Arial" w:hAnsi="Arial" w:cs="Arial"/>
                <w:sz w:val="16"/>
                <w:szCs w:val="16"/>
              </w:rPr>
              <w:t>3.3. Rural Subsidy Houses</w:t>
            </w:r>
          </w:p>
          <w:p w:rsidR="003908D9" w:rsidRPr="00C65855" w:rsidRDefault="003908D9" w:rsidP="003908D9">
            <w:pPr>
              <w:rPr>
                <w:rFonts w:ascii="Arial" w:hAnsi="Arial" w:cs="Arial"/>
                <w:sz w:val="16"/>
                <w:szCs w:val="16"/>
              </w:rPr>
            </w:pPr>
            <w:r w:rsidRPr="00C65855">
              <w:rPr>
                <w:rFonts w:ascii="Arial" w:hAnsi="Arial" w:cs="Arial"/>
                <w:sz w:val="16"/>
                <w:szCs w:val="16"/>
              </w:rPr>
              <w:t>3.4. Industrial Site</w:t>
            </w:r>
          </w:p>
        </w:tc>
        <w:tc>
          <w:tcPr>
            <w:tcW w:w="2835" w:type="dxa"/>
            <w:vMerge w:val="restart"/>
          </w:tcPr>
          <w:p w:rsidR="003908D9" w:rsidRPr="00C65855" w:rsidRDefault="003908D9" w:rsidP="003908D9">
            <w:pPr>
              <w:rPr>
                <w:rFonts w:ascii="Arial" w:hAnsi="Arial" w:cs="Arial"/>
                <w:sz w:val="16"/>
                <w:szCs w:val="16"/>
              </w:rPr>
            </w:pPr>
            <w:r w:rsidRPr="00C65855">
              <w:rPr>
                <w:rFonts w:ascii="Arial" w:hAnsi="Arial" w:cs="Arial"/>
                <w:sz w:val="16"/>
                <w:szCs w:val="16"/>
              </w:rPr>
              <w:t>Phasha, Ikageng, Ndlovu</w:t>
            </w:r>
          </w:p>
          <w:p w:rsidR="003908D9" w:rsidRPr="00C65855" w:rsidRDefault="003908D9" w:rsidP="003908D9">
            <w:pPr>
              <w:rPr>
                <w:rFonts w:ascii="Arial" w:hAnsi="Arial" w:cs="Arial"/>
                <w:sz w:val="16"/>
                <w:szCs w:val="16"/>
              </w:rPr>
            </w:pPr>
          </w:p>
          <w:p w:rsidR="003908D9" w:rsidRPr="00C65855" w:rsidRDefault="003908D9" w:rsidP="003908D9">
            <w:pPr>
              <w:rPr>
                <w:rFonts w:ascii="Arial" w:hAnsi="Arial" w:cs="Arial"/>
                <w:sz w:val="16"/>
                <w:szCs w:val="16"/>
              </w:rPr>
            </w:pPr>
            <w:r w:rsidRPr="00C65855">
              <w:rPr>
                <w:rFonts w:ascii="Arial" w:hAnsi="Arial" w:cs="Arial"/>
                <w:sz w:val="16"/>
                <w:szCs w:val="16"/>
              </w:rPr>
              <w:t>All Areas</w:t>
            </w:r>
          </w:p>
          <w:p w:rsidR="003908D9" w:rsidRPr="00C65855" w:rsidRDefault="003908D9" w:rsidP="003908D9">
            <w:pPr>
              <w:rPr>
                <w:rFonts w:ascii="Arial" w:hAnsi="Arial" w:cs="Arial"/>
                <w:sz w:val="16"/>
                <w:szCs w:val="16"/>
              </w:rPr>
            </w:pPr>
            <w:r w:rsidRPr="00C65855">
              <w:rPr>
                <w:rFonts w:ascii="Arial" w:hAnsi="Arial" w:cs="Arial"/>
                <w:sz w:val="16"/>
                <w:szCs w:val="16"/>
              </w:rPr>
              <w:t>All Areas</w:t>
            </w:r>
          </w:p>
          <w:p w:rsidR="003908D9" w:rsidRPr="00C65855" w:rsidRDefault="003908D9" w:rsidP="003908D9">
            <w:pPr>
              <w:rPr>
                <w:rFonts w:ascii="Arial" w:hAnsi="Arial" w:cs="Arial"/>
                <w:sz w:val="16"/>
                <w:szCs w:val="16"/>
              </w:rPr>
            </w:pPr>
            <w:r w:rsidRPr="00C65855">
              <w:rPr>
                <w:rFonts w:ascii="Arial" w:hAnsi="Arial" w:cs="Arial"/>
                <w:sz w:val="16"/>
                <w:szCs w:val="16"/>
              </w:rPr>
              <w:t>Klipgat B</w:t>
            </w:r>
          </w:p>
        </w:tc>
      </w:tr>
      <w:tr w:rsidR="00C65855" w:rsidRPr="00C65855" w:rsidTr="00E04BBD">
        <w:trPr>
          <w:trHeight w:hRule="exact" w:val="227"/>
        </w:trPr>
        <w:tc>
          <w:tcPr>
            <w:tcW w:w="1132" w:type="dxa"/>
            <w:vMerge/>
          </w:tcPr>
          <w:p w:rsidR="003908D9" w:rsidRPr="00C65855" w:rsidRDefault="003908D9" w:rsidP="003908D9">
            <w:pPr>
              <w:ind w:right="-501"/>
            </w:pPr>
          </w:p>
        </w:tc>
        <w:tc>
          <w:tcPr>
            <w:tcW w:w="6379" w:type="dxa"/>
            <w:gridSpan w:val="2"/>
            <w:vMerge/>
          </w:tcPr>
          <w:p w:rsidR="003908D9" w:rsidRPr="00C65855" w:rsidRDefault="003908D9" w:rsidP="003908D9">
            <w:pPr>
              <w:ind w:right="-501"/>
            </w:pPr>
          </w:p>
        </w:tc>
        <w:tc>
          <w:tcPr>
            <w:tcW w:w="427" w:type="dxa"/>
            <w:tcBorders>
              <w:top w:val="nil"/>
              <w:bottom w:val="nil"/>
            </w:tcBorders>
          </w:tcPr>
          <w:p w:rsidR="003908D9" w:rsidRPr="00C65855" w:rsidRDefault="003908D9" w:rsidP="003908D9">
            <w:pPr>
              <w:ind w:right="-501"/>
            </w:pPr>
          </w:p>
        </w:tc>
        <w:tc>
          <w:tcPr>
            <w:tcW w:w="1134" w:type="dxa"/>
            <w:vMerge/>
          </w:tcPr>
          <w:p w:rsidR="003908D9" w:rsidRPr="00C65855" w:rsidRDefault="003908D9" w:rsidP="003908D9">
            <w:pPr>
              <w:ind w:right="-501"/>
            </w:pPr>
          </w:p>
        </w:tc>
        <w:tc>
          <w:tcPr>
            <w:tcW w:w="3402" w:type="dxa"/>
            <w:vMerge/>
          </w:tcPr>
          <w:p w:rsidR="003908D9" w:rsidRPr="00C65855" w:rsidRDefault="003908D9" w:rsidP="003908D9">
            <w:pPr>
              <w:ind w:right="-501"/>
            </w:pPr>
          </w:p>
        </w:tc>
        <w:tc>
          <w:tcPr>
            <w:tcW w:w="2835" w:type="dxa"/>
            <w:vMerge/>
          </w:tcPr>
          <w:p w:rsidR="003908D9" w:rsidRPr="00C65855" w:rsidRDefault="003908D9" w:rsidP="003908D9">
            <w:pPr>
              <w:ind w:right="-501"/>
            </w:pPr>
          </w:p>
        </w:tc>
      </w:tr>
      <w:tr w:rsidR="00C65855" w:rsidRPr="00C65855" w:rsidTr="00E04BBD">
        <w:trPr>
          <w:trHeight w:hRule="exact" w:val="227"/>
        </w:trPr>
        <w:tc>
          <w:tcPr>
            <w:tcW w:w="1132" w:type="dxa"/>
            <w:vMerge/>
            <w:tcBorders>
              <w:bottom w:val="single" w:sz="4" w:space="0" w:color="auto"/>
            </w:tcBorders>
          </w:tcPr>
          <w:p w:rsidR="003908D9" w:rsidRPr="00C65855" w:rsidRDefault="003908D9" w:rsidP="003908D9">
            <w:pPr>
              <w:ind w:right="-501"/>
            </w:pPr>
          </w:p>
        </w:tc>
        <w:tc>
          <w:tcPr>
            <w:tcW w:w="6379" w:type="dxa"/>
            <w:gridSpan w:val="2"/>
            <w:vMerge/>
            <w:tcBorders>
              <w:bottom w:val="single" w:sz="4" w:space="0" w:color="auto"/>
            </w:tcBorders>
          </w:tcPr>
          <w:p w:rsidR="003908D9" w:rsidRPr="00C65855" w:rsidRDefault="003908D9" w:rsidP="003908D9">
            <w:pPr>
              <w:ind w:right="-501"/>
            </w:pPr>
          </w:p>
        </w:tc>
        <w:tc>
          <w:tcPr>
            <w:tcW w:w="427" w:type="dxa"/>
            <w:tcBorders>
              <w:top w:val="nil"/>
              <w:bottom w:val="nil"/>
            </w:tcBorders>
          </w:tcPr>
          <w:p w:rsidR="003908D9" w:rsidRPr="00C65855" w:rsidRDefault="003908D9" w:rsidP="003908D9">
            <w:pPr>
              <w:ind w:right="-501"/>
            </w:pPr>
          </w:p>
        </w:tc>
        <w:tc>
          <w:tcPr>
            <w:tcW w:w="1134" w:type="dxa"/>
            <w:vMerge/>
          </w:tcPr>
          <w:p w:rsidR="003908D9" w:rsidRPr="00C65855" w:rsidRDefault="003908D9" w:rsidP="003908D9">
            <w:pPr>
              <w:ind w:right="-501"/>
            </w:pPr>
          </w:p>
        </w:tc>
        <w:tc>
          <w:tcPr>
            <w:tcW w:w="3402" w:type="dxa"/>
            <w:vMerge/>
          </w:tcPr>
          <w:p w:rsidR="003908D9" w:rsidRPr="00C65855" w:rsidRDefault="003908D9" w:rsidP="003908D9">
            <w:pPr>
              <w:ind w:right="-501"/>
            </w:pPr>
          </w:p>
        </w:tc>
        <w:tc>
          <w:tcPr>
            <w:tcW w:w="2835" w:type="dxa"/>
            <w:vMerge/>
          </w:tcPr>
          <w:p w:rsidR="003908D9" w:rsidRPr="00C65855" w:rsidRDefault="003908D9" w:rsidP="003908D9">
            <w:pPr>
              <w:ind w:right="-501"/>
            </w:pPr>
          </w:p>
        </w:tc>
      </w:tr>
      <w:tr w:rsidR="00C65855" w:rsidRPr="00C65855" w:rsidTr="00E04BBD">
        <w:trPr>
          <w:trHeight w:hRule="exact" w:val="227"/>
        </w:trPr>
        <w:tc>
          <w:tcPr>
            <w:tcW w:w="7511" w:type="dxa"/>
            <w:gridSpan w:val="3"/>
            <w:tcBorders>
              <w:left w:val="nil"/>
              <w:right w:val="nil"/>
            </w:tcBorders>
          </w:tcPr>
          <w:p w:rsidR="003908D9" w:rsidRPr="00C65855" w:rsidRDefault="003908D9" w:rsidP="003908D9">
            <w:pPr>
              <w:ind w:right="-501"/>
            </w:pPr>
          </w:p>
        </w:tc>
        <w:tc>
          <w:tcPr>
            <w:tcW w:w="427" w:type="dxa"/>
            <w:tcBorders>
              <w:top w:val="nil"/>
              <w:left w:val="nil"/>
              <w:bottom w:val="nil"/>
            </w:tcBorders>
          </w:tcPr>
          <w:p w:rsidR="003908D9" w:rsidRPr="00C65855" w:rsidRDefault="003908D9" w:rsidP="003908D9">
            <w:pPr>
              <w:ind w:right="-501"/>
            </w:pPr>
          </w:p>
        </w:tc>
        <w:tc>
          <w:tcPr>
            <w:tcW w:w="1134" w:type="dxa"/>
            <w:vMerge/>
          </w:tcPr>
          <w:p w:rsidR="003908D9" w:rsidRPr="00C65855" w:rsidRDefault="003908D9" w:rsidP="003908D9">
            <w:pPr>
              <w:ind w:right="-501"/>
            </w:pPr>
          </w:p>
        </w:tc>
        <w:tc>
          <w:tcPr>
            <w:tcW w:w="3402" w:type="dxa"/>
            <w:vMerge/>
          </w:tcPr>
          <w:p w:rsidR="003908D9" w:rsidRPr="00C65855" w:rsidRDefault="003908D9" w:rsidP="003908D9">
            <w:pPr>
              <w:ind w:right="-501"/>
            </w:pPr>
          </w:p>
        </w:tc>
        <w:tc>
          <w:tcPr>
            <w:tcW w:w="2835" w:type="dxa"/>
            <w:vMerge/>
          </w:tcPr>
          <w:p w:rsidR="003908D9" w:rsidRPr="00C65855" w:rsidRDefault="003908D9" w:rsidP="003908D9">
            <w:pPr>
              <w:ind w:right="-501"/>
            </w:pPr>
          </w:p>
        </w:tc>
      </w:tr>
      <w:tr w:rsidR="00C65855" w:rsidRPr="00C65855" w:rsidTr="00E04BBD">
        <w:trPr>
          <w:trHeight w:hRule="exact" w:val="227"/>
        </w:trPr>
        <w:tc>
          <w:tcPr>
            <w:tcW w:w="7511" w:type="dxa"/>
            <w:gridSpan w:val="3"/>
            <w:shd w:val="clear" w:color="auto" w:fill="F2F2F2"/>
            <w:vAlign w:val="center"/>
          </w:tcPr>
          <w:p w:rsidR="003908D9" w:rsidRPr="00C65855" w:rsidRDefault="003908D9" w:rsidP="003908D9">
            <w:pPr>
              <w:ind w:right="-501"/>
              <w:jc w:val="center"/>
            </w:pPr>
            <w:r w:rsidRPr="00C65855">
              <w:rPr>
                <w:rFonts w:ascii="Arial" w:hAnsi="Arial" w:cs="Arial"/>
                <w:b/>
                <w:sz w:val="16"/>
                <w:szCs w:val="16"/>
              </w:rPr>
              <w:t>WARD 23</w:t>
            </w:r>
          </w:p>
          <w:p w:rsidR="003908D9" w:rsidRPr="00C65855" w:rsidRDefault="003908D9" w:rsidP="003908D9">
            <w:pPr>
              <w:ind w:right="-501"/>
              <w:jc w:val="center"/>
            </w:pPr>
          </w:p>
        </w:tc>
        <w:tc>
          <w:tcPr>
            <w:tcW w:w="427" w:type="dxa"/>
            <w:tcBorders>
              <w:top w:val="nil"/>
              <w:bottom w:val="nil"/>
            </w:tcBorders>
          </w:tcPr>
          <w:p w:rsidR="003908D9" w:rsidRPr="00C65855" w:rsidRDefault="003908D9" w:rsidP="003908D9">
            <w:pPr>
              <w:ind w:right="-501"/>
            </w:pPr>
          </w:p>
        </w:tc>
        <w:tc>
          <w:tcPr>
            <w:tcW w:w="1134" w:type="dxa"/>
            <w:tcBorders>
              <w:left w:val="single" w:sz="4" w:space="0" w:color="auto"/>
              <w:bottom w:val="single" w:sz="4" w:space="0" w:color="auto"/>
            </w:tcBorders>
          </w:tcPr>
          <w:p w:rsidR="003908D9" w:rsidRPr="00C65855" w:rsidRDefault="003908D9" w:rsidP="003908D9">
            <w:pPr>
              <w:rPr>
                <w:rFonts w:ascii="Arial" w:hAnsi="Arial" w:cs="Arial"/>
                <w:sz w:val="16"/>
                <w:szCs w:val="16"/>
              </w:rPr>
            </w:pPr>
            <w:r w:rsidRPr="00C65855">
              <w:rPr>
                <w:rFonts w:ascii="Arial" w:hAnsi="Arial" w:cs="Arial"/>
                <w:sz w:val="16"/>
                <w:szCs w:val="16"/>
              </w:rPr>
              <w:t>4.Electricity</w:t>
            </w:r>
          </w:p>
        </w:tc>
        <w:tc>
          <w:tcPr>
            <w:tcW w:w="3402" w:type="dxa"/>
            <w:tcBorders>
              <w:bottom w:val="single" w:sz="4" w:space="0" w:color="auto"/>
            </w:tcBorders>
          </w:tcPr>
          <w:p w:rsidR="003908D9" w:rsidRPr="00C65855" w:rsidRDefault="003908D9" w:rsidP="003908D9">
            <w:pPr>
              <w:rPr>
                <w:rFonts w:ascii="Arial" w:hAnsi="Arial" w:cs="Arial"/>
                <w:sz w:val="16"/>
                <w:szCs w:val="16"/>
              </w:rPr>
            </w:pPr>
            <w:r w:rsidRPr="00C65855">
              <w:rPr>
                <w:rFonts w:ascii="Arial" w:hAnsi="Arial" w:cs="Arial"/>
                <w:sz w:val="16"/>
                <w:szCs w:val="16"/>
              </w:rPr>
              <w:t>4.1. Yard Connections</w:t>
            </w:r>
          </w:p>
        </w:tc>
        <w:tc>
          <w:tcPr>
            <w:tcW w:w="2835" w:type="dxa"/>
            <w:tcBorders>
              <w:bottom w:val="single" w:sz="4" w:space="0" w:color="auto"/>
            </w:tcBorders>
          </w:tcPr>
          <w:p w:rsidR="003908D9" w:rsidRPr="00C65855" w:rsidRDefault="003908D9" w:rsidP="003908D9">
            <w:pPr>
              <w:rPr>
                <w:rFonts w:ascii="Arial" w:hAnsi="Arial" w:cs="Arial"/>
                <w:sz w:val="16"/>
                <w:szCs w:val="16"/>
              </w:rPr>
            </w:pPr>
            <w:r w:rsidRPr="00C65855">
              <w:rPr>
                <w:rFonts w:ascii="Arial" w:hAnsi="Arial" w:cs="Arial"/>
                <w:sz w:val="16"/>
                <w:szCs w:val="16"/>
              </w:rPr>
              <w:t>Ndlovu, Makanyane &amp; Lekgema</w:t>
            </w:r>
          </w:p>
          <w:p w:rsidR="003908D9" w:rsidRPr="00C65855" w:rsidRDefault="003908D9" w:rsidP="003908D9">
            <w:pPr>
              <w:rPr>
                <w:rFonts w:ascii="Arial" w:hAnsi="Arial" w:cs="Arial"/>
                <w:sz w:val="16"/>
                <w:szCs w:val="16"/>
              </w:rPr>
            </w:pPr>
          </w:p>
        </w:tc>
      </w:tr>
      <w:tr w:rsidR="00C65855" w:rsidRPr="00C65855" w:rsidTr="00E04BBD">
        <w:trPr>
          <w:trHeight w:hRule="exact" w:val="283"/>
        </w:trPr>
        <w:tc>
          <w:tcPr>
            <w:tcW w:w="1132" w:type="dxa"/>
            <w:tcBorders>
              <w:left w:val="single" w:sz="4" w:space="0" w:color="auto"/>
            </w:tcBorders>
            <w:shd w:val="clear" w:color="auto" w:fill="F2F2F2"/>
          </w:tcPr>
          <w:p w:rsidR="003908D9" w:rsidRPr="00C65855" w:rsidRDefault="003908D9" w:rsidP="003908D9">
            <w:pPr>
              <w:jc w:val="center"/>
              <w:rPr>
                <w:rFonts w:ascii="Arial" w:hAnsi="Arial" w:cs="Arial"/>
                <w:b/>
                <w:sz w:val="16"/>
                <w:szCs w:val="16"/>
              </w:rPr>
            </w:pPr>
            <w:r w:rsidRPr="00C65855">
              <w:rPr>
                <w:rFonts w:ascii="Arial" w:hAnsi="Arial" w:cs="Arial"/>
                <w:b/>
                <w:sz w:val="16"/>
                <w:szCs w:val="16"/>
              </w:rPr>
              <w:t>NEEDS</w:t>
            </w:r>
          </w:p>
        </w:tc>
        <w:tc>
          <w:tcPr>
            <w:tcW w:w="2850" w:type="dxa"/>
            <w:shd w:val="clear" w:color="auto" w:fill="F2F2F2"/>
          </w:tcPr>
          <w:p w:rsidR="003908D9" w:rsidRPr="00C65855" w:rsidRDefault="003908D9" w:rsidP="003908D9">
            <w:pPr>
              <w:jc w:val="center"/>
              <w:rPr>
                <w:rFonts w:ascii="Arial" w:hAnsi="Arial" w:cs="Arial"/>
                <w:b/>
                <w:sz w:val="16"/>
                <w:szCs w:val="16"/>
              </w:rPr>
            </w:pPr>
            <w:r w:rsidRPr="00C65855">
              <w:rPr>
                <w:rFonts w:ascii="Arial" w:hAnsi="Arial" w:cs="Arial"/>
                <w:b/>
                <w:sz w:val="16"/>
                <w:szCs w:val="16"/>
              </w:rPr>
              <w:t>PROJECTS</w:t>
            </w:r>
          </w:p>
        </w:tc>
        <w:tc>
          <w:tcPr>
            <w:tcW w:w="3529" w:type="dxa"/>
            <w:shd w:val="clear" w:color="auto" w:fill="F2F2F2"/>
          </w:tcPr>
          <w:p w:rsidR="003908D9" w:rsidRPr="00C65855" w:rsidRDefault="003908D9" w:rsidP="003908D9">
            <w:pPr>
              <w:jc w:val="center"/>
              <w:rPr>
                <w:rFonts w:ascii="Arial" w:hAnsi="Arial" w:cs="Arial"/>
                <w:b/>
                <w:sz w:val="16"/>
                <w:szCs w:val="16"/>
              </w:rPr>
            </w:pPr>
            <w:r w:rsidRPr="00C65855">
              <w:rPr>
                <w:rFonts w:ascii="Arial" w:hAnsi="Arial" w:cs="Arial"/>
                <w:b/>
                <w:sz w:val="16"/>
                <w:szCs w:val="16"/>
              </w:rPr>
              <w:t>AREAS</w:t>
            </w:r>
          </w:p>
        </w:tc>
        <w:tc>
          <w:tcPr>
            <w:tcW w:w="427" w:type="dxa"/>
            <w:tcBorders>
              <w:top w:val="nil"/>
              <w:bottom w:val="nil"/>
            </w:tcBorders>
          </w:tcPr>
          <w:p w:rsidR="003908D9" w:rsidRPr="00C65855" w:rsidRDefault="003908D9" w:rsidP="003908D9">
            <w:pPr>
              <w:ind w:right="-501"/>
            </w:pPr>
          </w:p>
        </w:tc>
        <w:tc>
          <w:tcPr>
            <w:tcW w:w="1134" w:type="dxa"/>
            <w:vMerge w:val="restart"/>
          </w:tcPr>
          <w:p w:rsidR="003908D9" w:rsidRPr="00C65855" w:rsidRDefault="003908D9" w:rsidP="003908D9">
            <w:pPr>
              <w:rPr>
                <w:rFonts w:ascii="Arial" w:hAnsi="Arial" w:cs="Arial"/>
                <w:sz w:val="16"/>
                <w:szCs w:val="16"/>
              </w:rPr>
            </w:pPr>
            <w:r w:rsidRPr="00C65855">
              <w:rPr>
                <w:rFonts w:ascii="Arial" w:hAnsi="Arial" w:cs="Arial"/>
                <w:sz w:val="16"/>
                <w:szCs w:val="16"/>
              </w:rPr>
              <w:t xml:space="preserve">5. Social </w:t>
            </w:r>
          </w:p>
          <w:p w:rsidR="003908D9" w:rsidRPr="00C65855" w:rsidRDefault="003908D9" w:rsidP="003908D9">
            <w:pPr>
              <w:rPr>
                <w:rFonts w:ascii="Arial" w:hAnsi="Arial" w:cs="Arial"/>
                <w:sz w:val="16"/>
                <w:szCs w:val="16"/>
              </w:rPr>
            </w:pPr>
            <w:r w:rsidRPr="00C65855">
              <w:rPr>
                <w:rFonts w:ascii="Arial" w:hAnsi="Arial" w:cs="Arial"/>
                <w:sz w:val="16"/>
                <w:szCs w:val="16"/>
              </w:rPr>
              <w:t xml:space="preserve">   Services</w:t>
            </w:r>
          </w:p>
        </w:tc>
        <w:tc>
          <w:tcPr>
            <w:tcW w:w="3402" w:type="dxa"/>
            <w:vMerge w:val="restart"/>
          </w:tcPr>
          <w:p w:rsidR="003908D9" w:rsidRPr="00C65855" w:rsidRDefault="003908D9" w:rsidP="003908D9">
            <w:pPr>
              <w:rPr>
                <w:rFonts w:ascii="Arial" w:hAnsi="Arial" w:cs="Arial"/>
                <w:sz w:val="16"/>
                <w:szCs w:val="16"/>
              </w:rPr>
            </w:pPr>
            <w:r w:rsidRPr="00C65855">
              <w:rPr>
                <w:rFonts w:ascii="Arial" w:hAnsi="Arial" w:cs="Arial"/>
                <w:sz w:val="16"/>
                <w:szCs w:val="16"/>
              </w:rPr>
              <w:t xml:space="preserve">5.1. Clinic </w:t>
            </w:r>
          </w:p>
          <w:p w:rsidR="003908D9" w:rsidRPr="00C65855" w:rsidRDefault="003908D9" w:rsidP="003908D9">
            <w:pPr>
              <w:rPr>
                <w:rFonts w:ascii="Arial" w:hAnsi="Arial" w:cs="Arial"/>
                <w:b/>
                <w:sz w:val="16"/>
                <w:szCs w:val="16"/>
              </w:rPr>
            </w:pPr>
            <w:r w:rsidRPr="00C65855">
              <w:rPr>
                <w:rFonts w:ascii="Arial" w:hAnsi="Arial" w:cs="Arial"/>
                <w:b/>
                <w:sz w:val="16"/>
                <w:szCs w:val="16"/>
              </w:rPr>
              <w:t>5.2. Community Health Centre with Fence</w:t>
            </w:r>
          </w:p>
          <w:p w:rsidR="003908D9" w:rsidRPr="00C65855" w:rsidRDefault="003908D9" w:rsidP="003908D9">
            <w:pPr>
              <w:rPr>
                <w:rFonts w:ascii="Arial" w:hAnsi="Arial" w:cs="Arial"/>
                <w:b/>
                <w:sz w:val="16"/>
                <w:szCs w:val="16"/>
              </w:rPr>
            </w:pPr>
            <w:r w:rsidRPr="00C65855">
              <w:rPr>
                <w:rFonts w:ascii="Arial" w:hAnsi="Arial" w:cs="Arial"/>
                <w:b/>
                <w:sz w:val="16"/>
                <w:szCs w:val="16"/>
              </w:rPr>
              <w:t>5.3. Cemetery with Fence</w:t>
            </w:r>
          </w:p>
          <w:p w:rsidR="003908D9" w:rsidRPr="00C65855" w:rsidRDefault="003908D9" w:rsidP="003908D9">
            <w:pPr>
              <w:rPr>
                <w:rFonts w:ascii="Arial" w:hAnsi="Arial" w:cs="Arial"/>
                <w:sz w:val="16"/>
                <w:szCs w:val="16"/>
              </w:rPr>
            </w:pPr>
            <w:r w:rsidRPr="00C65855">
              <w:rPr>
                <w:rFonts w:ascii="Arial" w:hAnsi="Arial" w:cs="Arial"/>
                <w:b/>
                <w:sz w:val="16"/>
                <w:szCs w:val="16"/>
              </w:rPr>
              <w:t>5.4</w:t>
            </w:r>
            <w:r w:rsidRPr="00C65855">
              <w:rPr>
                <w:rFonts w:ascii="Arial" w:hAnsi="Arial" w:cs="Arial"/>
                <w:sz w:val="16"/>
                <w:szCs w:val="16"/>
              </w:rPr>
              <w:t>. Building of Fire Station</w:t>
            </w:r>
          </w:p>
          <w:p w:rsidR="003908D9" w:rsidRPr="00C65855" w:rsidRDefault="003908D9" w:rsidP="003908D9">
            <w:pPr>
              <w:rPr>
                <w:rFonts w:ascii="Arial" w:hAnsi="Arial" w:cs="Arial"/>
                <w:sz w:val="16"/>
                <w:szCs w:val="16"/>
              </w:rPr>
            </w:pPr>
            <w:r w:rsidRPr="00C65855">
              <w:rPr>
                <w:rFonts w:ascii="Arial" w:hAnsi="Arial" w:cs="Arial"/>
                <w:b/>
                <w:sz w:val="16"/>
                <w:szCs w:val="16"/>
              </w:rPr>
              <w:t>5.5.</w:t>
            </w:r>
            <w:r w:rsidRPr="00C65855">
              <w:rPr>
                <w:rFonts w:ascii="Arial" w:hAnsi="Arial" w:cs="Arial"/>
                <w:sz w:val="16"/>
                <w:szCs w:val="16"/>
              </w:rPr>
              <w:t xml:space="preserve"> Multi-Purpose Centre with  Library</w:t>
            </w:r>
          </w:p>
        </w:tc>
        <w:tc>
          <w:tcPr>
            <w:tcW w:w="2835" w:type="dxa"/>
            <w:vMerge w:val="restart"/>
            <w:tcBorders>
              <w:right w:val="single" w:sz="4" w:space="0" w:color="auto"/>
            </w:tcBorders>
          </w:tcPr>
          <w:p w:rsidR="003908D9" w:rsidRPr="00C65855" w:rsidRDefault="003908D9" w:rsidP="003908D9">
            <w:pPr>
              <w:rPr>
                <w:rFonts w:ascii="Arial" w:hAnsi="Arial" w:cs="Arial"/>
                <w:sz w:val="16"/>
                <w:szCs w:val="16"/>
              </w:rPr>
            </w:pPr>
            <w:r w:rsidRPr="00C65855">
              <w:rPr>
                <w:rFonts w:ascii="Arial" w:hAnsi="Arial" w:cs="Arial"/>
                <w:sz w:val="16"/>
                <w:szCs w:val="16"/>
              </w:rPr>
              <w:t>Klipgat B &amp; C</w:t>
            </w:r>
          </w:p>
          <w:p w:rsidR="003908D9" w:rsidRPr="00C65855" w:rsidRDefault="003908D9" w:rsidP="003908D9">
            <w:pPr>
              <w:rPr>
                <w:rFonts w:ascii="Arial" w:hAnsi="Arial" w:cs="Arial"/>
                <w:b/>
                <w:sz w:val="16"/>
                <w:szCs w:val="16"/>
              </w:rPr>
            </w:pPr>
            <w:r w:rsidRPr="00C65855">
              <w:rPr>
                <w:rFonts w:ascii="Arial" w:hAnsi="Arial" w:cs="Arial"/>
                <w:b/>
                <w:sz w:val="16"/>
                <w:szCs w:val="16"/>
              </w:rPr>
              <w:t>Klipgat B</w:t>
            </w:r>
          </w:p>
          <w:p w:rsidR="003908D9" w:rsidRPr="00C65855" w:rsidRDefault="003908D9" w:rsidP="003908D9">
            <w:pPr>
              <w:rPr>
                <w:rFonts w:ascii="Arial" w:hAnsi="Arial" w:cs="Arial"/>
                <w:b/>
                <w:sz w:val="16"/>
                <w:szCs w:val="16"/>
              </w:rPr>
            </w:pPr>
            <w:r w:rsidRPr="00C65855">
              <w:rPr>
                <w:rFonts w:ascii="Arial" w:hAnsi="Arial" w:cs="Arial"/>
                <w:b/>
                <w:sz w:val="16"/>
                <w:szCs w:val="16"/>
              </w:rPr>
              <w:t>Klipgat C</w:t>
            </w:r>
          </w:p>
          <w:p w:rsidR="003908D9" w:rsidRPr="00C65855" w:rsidRDefault="003908D9" w:rsidP="003908D9">
            <w:pPr>
              <w:rPr>
                <w:rFonts w:ascii="Arial" w:hAnsi="Arial" w:cs="Arial"/>
                <w:sz w:val="16"/>
                <w:szCs w:val="16"/>
              </w:rPr>
            </w:pPr>
            <w:r w:rsidRPr="00C65855">
              <w:rPr>
                <w:rFonts w:ascii="Arial" w:hAnsi="Arial" w:cs="Arial"/>
                <w:sz w:val="16"/>
                <w:szCs w:val="16"/>
              </w:rPr>
              <w:t>Klipgat C</w:t>
            </w:r>
          </w:p>
          <w:p w:rsidR="003908D9" w:rsidRPr="00C65855" w:rsidRDefault="003908D9" w:rsidP="003908D9">
            <w:pPr>
              <w:rPr>
                <w:rFonts w:ascii="Arial" w:hAnsi="Arial" w:cs="Arial"/>
                <w:sz w:val="16"/>
                <w:szCs w:val="16"/>
              </w:rPr>
            </w:pPr>
            <w:r w:rsidRPr="00C65855">
              <w:rPr>
                <w:rFonts w:ascii="Arial" w:hAnsi="Arial" w:cs="Arial"/>
                <w:sz w:val="16"/>
                <w:szCs w:val="16"/>
              </w:rPr>
              <w:t>Klipgat A, B &amp; C</w:t>
            </w:r>
          </w:p>
        </w:tc>
      </w:tr>
      <w:tr w:rsidR="00C65855" w:rsidRPr="00C65855" w:rsidTr="00E04BBD">
        <w:trPr>
          <w:trHeight w:hRule="exact" w:val="227"/>
        </w:trPr>
        <w:tc>
          <w:tcPr>
            <w:tcW w:w="1132" w:type="dxa"/>
            <w:vMerge w:val="restart"/>
            <w:tcBorders>
              <w:left w:val="single" w:sz="4" w:space="0" w:color="auto"/>
            </w:tcBorders>
          </w:tcPr>
          <w:p w:rsidR="003908D9" w:rsidRPr="00C65855" w:rsidRDefault="003908D9" w:rsidP="003908D9">
            <w:pPr>
              <w:rPr>
                <w:rFonts w:ascii="Arial" w:hAnsi="Arial" w:cs="Arial"/>
                <w:sz w:val="16"/>
                <w:szCs w:val="16"/>
              </w:rPr>
            </w:pPr>
            <w:r w:rsidRPr="00C65855">
              <w:rPr>
                <w:rFonts w:ascii="Arial" w:hAnsi="Arial" w:cs="Arial"/>
                <w:sz w:val="16"/>
                <w:szCs w:val="16"/>
              </w:rPr>
              <w:t xml:space="preserve">1. Roads &amp; </w:t>
            </w:r>
          </w:p>
          <w:p w:rsidR="003908D9" w:rsidRPr="00C65855" w:rsidRDefault="003908D9" w:rsidP="003908D9">
            <w:pPr>
              <w:rPr>
                <w:rFonts w:ascii="Arial" w:hAnsi="Arial" w:cs="Arial"/>
                <w:sz w:val="16"/>
                <w:szCs w:val="16"/>
              </w:rPr>
            </w:pPr>
            <w:r w:rsidRPr="00C65855">
              <w:rPr>
                <w:rFonts w:ascii="Arial" w:hAnsi="Arial" w:cs="Arial"/>
                <w:sz w:val="16"/>
                <w:szCs w:val="16"/>
              </w:rPr>
              <w:t xml:space="preserve">    Storm </w:t>
            </w:r>
          </w:p>
          <w:p w:rsidR="003908D9" w:rsidRPr="00C65855" w:rsidRDefault="003908D9" w:rsidP="003908D9">
            <w:pPr>
              <w:rPr>
                <w:rFonts w:ascii="Arial" w:hAnsi="Arial" w:cs="Arial"/>
                <w:sz w:val="16"/>
                <w:szCs w:val="16"/>
              </w:rPr>
            </w:pPr>
            <w:r w:rsidRPr="00C65855">
              <w:rPr>
                <w:rFonts w:ascii="Arial" w:hAnsi="Arial" w:cs="Arial"/>
                <w:sz w:val="16"/>
                <w:szCs w:val="16"/>
              </w:rPr>
              <w:t xml:space="preserve">    water</w:t>
            </w:r>
          </w:p>
        </w:tc>
        <w:tc>
          <w:tcPr>
            <w:tcW w:w="2850" w:type="dxa"/>
            <w:vMerge w:val="restart"/>
          </w:tcPr>
          <w:p w:rsidR="003908D9" w:rsidRPr="00C65855" w:rsidRDefault="003908D9" w:rsidP="003908D9">
            <w:pPr>
              <w:rPr>
                <w:rFonts w:ascii="Arial" w:hAnsi="Arial" w:cs="Arial"/>
                <w:sz w:val="16"/>
                <w:szCs w:val="16"/>
              </w:rPr>
            </w:pPr>
            <w:r w:rsidRPr="00C65855">
              <w:rPr>
                <w:rFonts w:ascii="Arial" w:hAnsi="Arial" w:cs="Arial"/>
                <w:sz w:val="16"/>
                <w:szCs w:val="16"/>
              </w:rPr>
              <w:t xml:space="preserve">1.1. Roads </w:t>
            </w:r>
          </w:p>
          <w:p w:rsidR="003908D9" w:rsidRPr="00C65855" w:rsidRDefault="003908D9" w:rsidP="003908D9">
            <w:pPr>
              <w:rPr>
                <w:rFonts w:ascii="Arial" w:hAnsi="Arial" w:cs="Arial"/>
                <w:sz w:val="16"/>
                <w:szCs w:val="16"/>
              </w:rPr>
            </w:pPr>
            <w:r w:rsidRPr="00C65855">
              <w:rPr>
                <w:rFonts w:ascii="Arial" w:hAnsi="Arial" w:cs="Arial"/>
                <w:sz w:val="16"/>
                <w:szCs w:val="16"/>
              </w:rPr>
              <w:t>1.2. Street signs</w:t>
            </w:r>
          </w:p>
          <w:p w:rsidR="003908D9" w:rsidRPr="00C65855" w:rsidRDefault="003908D9" w:rsidP="003908D9">
            <w:pPr>
              <w:rPr>
                <w:rFonts w:ascii="Arial" w:hAnsi="Arial" w:cs="Arial"/>
                <w:sz w:val="16"/>
                <w:szCs w:val="16"/>
              </w:rPr>
            </w:pPr>
            <w:r w:rsidRPr="00C65855">
              <w:rPr>
                <w:rFonts w:ascii="Arial" w:hAnsi="Arial" w:cs="Arial"/>
                <w:sz w:val="16"/>
                <w:szCs w:val="16"/>
              </w:rPr>
              <w:t xml:space="preserve">1.3. Stormwater drains (should be </w:t>
            </w:r>
          </w:p>
          <w:p w:rsidR="003908D9" w:rsidRPr="00C65855" w:rsidRDefault="003908D9" w:rsidP="003908D9">
            <w:pPr>
              <w:rPr>
                <w:rFonts w:ascii="Arial" w:hAnsi="Arial" w:cs="Arial"/>
                <w:sz w:val="16"/>
                <w:szCs w:val="16"/>
              </w:rPr>
            </w:pPr>
            <w:r w:rsidRPr="00C65855">
              <w:rPr>
                <w:rFonts w:ascii="Arial" w:hAnsi="Arial" w:cs="Arial"/>
                <w:sz w:val="16"/>
                <w:szCs w:val="16"/>
              </w:rPr>
              <w:t xml:space="preserve">       redone and have mesh in front </w:t>
            </w:r>
          </w:p>
          <w:p w:rsidR="003908D9" w:rsidRPr="00C65855" w:rsidRDefault="003908D9" w:rsidP="003908D9">
            <w:pPr>
              <w:rPr>
                <w:rFonts w:ascii="Arial" w:hAnsi="Arial" w:cs="Arial"/>
                <w:sz w:val="16"/>
                <w:szCs w:val="16"/>
              </w:rPr>
            </w:pPr>
            <w:r w:rsidRPr="00C65855">
              <w:rPr>
                <w:rFonts w:ascii="Arial" w:hAnsi="Arial" w:cs="Arial"/>
                <w:sz w:val="16"/>
                <w:szCs w:val="16"/>
              </w:rPr>
              <w:t xml:space="preserve">       of the drain</w:t>
            </w:r>
          </w:p>
          <w:p w:rsidR="003908D9" w:rsidRPr="00C65855" w:rsidRDefault="003908D9" w:rsidP="003908D9">
            <w:pPr>
              <w:rPr>
                <w:rFonts w:ascii="Arial" w:hAnsi="Arial" w:cs="Arial"/>
                <w:sz w:val="16"/>
                <w:szCs w:val="16"/>
              </w:rPr>
            </w:pPr>
          </w:p>
        </w:tc>
        <w:tc>
          <w:tcPr>
            <w:tcW w:w="3529" w:type="dxa"/>
            <w:vMerge w:val="restart"/>
          </w:tcPr>
          <w:p w:rsidR="003908D9" w:rsidRPr="00C65855" w:rsidRDefault="003908D9" w:rsidP="003908D9">
            <w:pPr>
              <w:rPr>
                <w:rFonts w:ascii="Arial" w:hAnsi="Arial" w:cs="Arial"/>
                <w:sz w:val="16"/>
                <w:szCs w:val="16"/>
              </w:rPr>
            </w:pPr>
            <w:r w:rsidRPr="00C65855">
              <w:rPr>
                <w:rFonts w:ascii="Arial" w:hAnsi="Arial" w:cs="Arial"/>
                <w:sz w:val="16"/>
                <w:szCs w:val="16"/>
              </w:rPr>
              <w:t>Brug St, Carel St, Central St, Jacaranda Ave, Crocodile St, Tom St, Hajee St, Roshnee Place, Sunrise Rd, Rose Ave, Willow Crescent, Protea Crescent, Daisy St, River Walk St, Park St, Murray Ave, Railway St and Kretchmar St</w:t>
            </w:r>
          </w:p>
        </w:tc>
        <w:tc>
          <w:tcPr>
            <w:tcW w:w="427" w:type="dxa"/>
            <w:tcBorders>
              <w:top w:val="nil"/>
              <w:bottom w:val="nil"/>
            </w:tcBorders>
          </w:tcPr>
          <w:p w:rsidR="003908D9" w:rsidRPr="00C65855" w:rsidRDefault="003908D9" w:rsidP="003908D9">
            <w:pPr>
              <w:ind w:right="-501"/>
            </w:pPr>
          </w:p>
        </w:tc>
        <w:tc>
          <w:tcPr>
            <w:tcW w:w="1134" w:type="dxa"/>
            <w:vMerge/>
          </w:tcPr>
          <w:p w:rsidR="003908D9" w:rsidRPr="00C65855" w:rsidRDefault="003908D9" w:rsidP="003908D9">
            <w:pPr>
              <w:ind w:right="-501"/>
            </w:pPr>
          </w:p>
        </w:tc>
        <w:tc>
          <w:tcPr>
            <w:tcW w:w="3402" w:type="dxa"/>
            <w:vMerge/>
          </w:tcPr>
          <w:p w:rsidR="003908D9" w:rsidRPr="00C65855" w:rsidRDefault="003908D9" w:rsidP="003908D9">
            <w:pPr>
              <w:ind w:right="-501"/>
            </w:pPr>
          </w:p>
        </w:tc>
        <w:tc>
          <w:tcPr>
            <w:tcW w:w="2835" w:type="dxa"/>
            <w:vMerge/>
          </w:tcPr>
          <w:p w:rsidR="003908D9" w:rsidRPr="00C65855" w:rsidRDefault="003908D9" w:rsidP="003908D9">
            <w:pPr>
              <w:ind w:right="-501"/>
            </w:pPr>
          </w:p>
        </w:tc>
      </w:tr>
      <w:tr w:rsidR="00C65855" w:rsidRPr="00C65855" w:rsidTr="00E04BBD">
        <w:trPr>
          <w:trHeight w:hRule="exact" w:val="227"/>
        </w:trPr>
        <w:tc>
          <w:tcPr>
            <w:tcW w:w="1132" w:type="dxa"/>
            <w:vMerge/>
            <w:tcBorders>
              <w:left w:val="single" w:sz="4" w:space="0" w:color="auto"/>
            </w:tcBorders>
          </w:tcPr>
          <w:p w:rsidR="003908D9" w:rsidRPr="00C65855" w:rsidRDefault="003908D9" w:rsidP="003908D9">
            <w:pPr>
              <w:ind w:right="-501"/>
            </w:pPr>
          </w:p>
        </w:tc>
        <w:tc>
          <w:tcPr>
            <w:tcW w:w="2850" w:type="dxa"/>
            <w:vMerge/>
          </w:tcPr>
          <w:p w:rsidR="003908D9" w:rsidRPr="00C65855" w:rsidRDefault="003908D9" w:rsidP="003908D9">
            <w:pPr>
              <w:ind w:right="-501"/>
            </w:pPr>
          </w:p>
        </w:tc>
        <w:tc>
          <w:tcPr>
            <w:tcW w:w="3529" w:type="dxa"/>
            <w:vMerge/>
          </w:tcPr>
          <w:p w:rsidR="003908D9" w:rsidRPr="00C65855" w:rsidRDefault="003908D9" w:rsidP="003908D9">
            <w:pPr>
              <w:ind w:right="-501"/>
            </w:pPr>
          </w:p>
        </w:tc>
        <w:tc>
          <w:tcPr>
            <w:tcW w:w="427" w:type="dxa"/>
            <w:tcBorders>
              <w:top w:val="nil"/>
              <w:bottom w:val="nil"/>
            </w:tcBorders>
          </w:tcPr>
          <w:p w:rsidR="003908D9" w:rsidRPr="00C65855" w:rsidRDefault="003908D9" w:rsidP="003908D9">
            <w:pPr>
              <w:ind w:right="-501"/>
            </w:pPr>
          </w:p>
        </w:tc>
        <w:tc>
          <w:tcPr>
            <w:tcW w:w="1134" w:type="dxa"/>
            <w:vMerge/>
          </w:tcPr>
          <w:p w:rsidR="003908D9" w:rsidRPr="00C65855" w:rsidRDefault="003908D9" w:rsidP="003908D9">
            <w:pPr>
              <w:ind w:right="-501"/>
            </w:pPr>
          </w:p>
        </w:tc>
        <w:tc>
          <w:tcPr>
            <w:tcW w:w="3402" w:type="dxa"/>
            <w:vMerge/>
          </w:tcPr>
          <w:p w:rsidR="003908D9" w:rsidRPr="00C65855" w:rsidRDefault="003908D9" w:rsidP="003908D9">
            <w:pPr>
              <w:ind w:right="-501"/>
            </w:pPr>
          </w:p>
        </w:tc>
        <w:tc>
          <w:tcPr>
            <w:tcW w:w="2835" w:type="dxa"/>
            <w:vMerge/>
          </w:tcPr>
          <w:p w:rsidR="003908D9" w:rsidRPr="00C65855" w:rsidRDefault="003908D9" w:rsidP="003908D9">
            <w:pPr>
              <w:ind w:right="-501"/>
            </w:pPr>
          </w:p>
        </w:tc>
      </w:tr>
      <w:tr w:rsidR="00C65855" w:rsidRPr="00C65855" w:rsidTr="00E04BBD">
        <w:trPr>
          <w:trHeight w:hRule="exact" w:val="227"/>
        </w:trPr>
        <w:tc>
          <w:tcPr>
            <w:tcW w:w="1132" w:type="dxa"/>
            <w:vMerge/>
            <w:tcBorders>
              <w:left w:val="single" w:sz="4" w:space="0" w:color="auto"/>
            </w:tcBorders>
          </w:tcPr>
          <w:p w:rsidR="003908D9" w:rsidRPr="00C65855" w:rsidRDefault="003908D9" w:rsidP="003908D9">
            <w:pPr>
              <w:ind w:right="-501"/>
            </w:pPr>
          </w:p>
        </w:tc>
        <w:tc>
          <w:tcPr>
            <w:tcW w:w="2850" w:type="dxa"/>
            <w:vMerge/>
          </w:tcPr>
          <w:p w:rsidR="003908D9" w:rsidRPr="00C65855" w:rsidRDefault="003908D9" w:rsidP="003908D9">
            <w:pPr>
              <w:ind w:right="-501"/>
            </w:pPr>
          </w:p>
        </w:tc>
        <w:tc>
          <w:tcPr>
            <w:tcW w:w="3529" w:type="dxa"/>
            <w:vMerge/>
          </w:tcPr>
          <w:p w:rsidR="003908D9" w:rsidRPr="00C65855" w:rsidRDefault="003908D9" w:rsidP="003908D9">
            <w:pPr>
              <w:ind w:right="-501"/>
            </w:pPr>
          </w:p>
        </w:tc>
        <w:tc>
          <w:tcPr>
            <w:tcW w:w="427" w:type="dxa"/>
            <w:tcBorders>
              <w:top w:val="nil"/>
              <w:bottom w:val="nil"/>
            </w:tcBorders>
          </w:tcPr>
          <w:p w:rsidR="003908D9" w:rsidRPr="00C65855" w:rsidRDefault="003908D9" w:rsidP="003908D9">
            <w:pPr>
              <w:ind w:right="-501"/>
            </w:pPr>
          </w:p>
        </w:tc>
        <w:tc>
          <w:tcPr>
            <w:tcW w:w="1134" w:type="dxa"/>
            <w:vMerge/>
          </w:tcPr>
          <w:p w:rsidR="003908D9" w:rsidRPr="00C65855" w:rsidRDefault="003908D9" w:rsidP="003908D9">
            <w:pPr>
              <w:ind w:right="-501"/>
            </w:pPr>
          </w:p>
        </w:tc>
        <w:tc>
          <w:tcPr>
            <w:tcW w:w="3402" w:type="dxa"/>
            <w:vMerge/>
          </w:tcPr>
          <w:p w:rsidR="003908D9" w:rsidRPr="00C65855" w:rsidRDefault="003908D9" w:rsidP="003908D9">
            <w:pPr>
              <w:ind w:right="-501"/>
            </w:pPr>
          </w:p>
        </w:tc>
        <w:tc>
          <w:tcPr>
            <w:tcW w:w="2835" w:type="dxa"/>
            <w:vMerge/>
          </w:tcPr>
          <w:p w:rsidR="003908D9" w:rsidRPr="00C65855" w:rsidRDefault="003908D9" w:rsidP="003908D9">
            <w:pPr>
              <w:ind w:right="-501"/>
            </w:pPr>
          </w:p>
        </w:tc>
      </w:tr>
      <w:tr w:rsidR="00C65855" w:rsidRPr="00C65855" w:rsidTr="00E04BBD">
        <w:trPr>
          <w:trHeight w:hRule="exact" w:val="227"/>
        </w:trPr>
        <w:tc>
          <w:tcPr>
            <w:tcW w:w="1132" w:type="dxa"/>
            <w:vMerge/>
            <w:tcBorders>
              <w:left w:val="single" w:sz="4" w:space="0" w:color="auto"/>
            </w:tcBorders>
          </w:tcPr>
          <w:p w:rsidR="003908D9" w:rsidRPr="00C65855" w:rsidRDefault="003908D9" w:rsidP="003908D9">
            <w:pPr>
              <w:ind w:right="-501"/>
            </w:pPr>
          </w:p>
        </w:tc>
        <w:tc>
          <w:tcPr>
            <w:tcW w:w="2850" w:type="dxa"/>
            <w:vMerge/>
          </w:tcPr>
          <w:p w:rsidR="003908D9" w:rsidRPr="00C65855" w:rsidRDefault="003908D9" w:rsidP="003908D9">
            <w:pPr>
              <w:ind w:right="-501"/>
            </w:pPr>
          </w:p>
        </w:tc>
        <w:tc>
          <w:tcPr>
            <w:tcW w:w="3529" w:type="dxa"/>
            <w:vMerge/>
          </w:tcPr>
          <w:p w:rsidR="003908D9" w:rsidRPr="00C65855" w:rsidRDefault="003908D9" w:rsidP="003908D9">
            <w:pPr>
              <w:ind w:right="-501"/>
            </w:pPr>
          </w:p>
        </w:tc>
        <w:tc>
          <w:tcPr>
            <w:tcW w:w="427" w:type="dxa"/>
            <w:tcBorders>
              <w:top w:val="nil"/>
              <w:bottom w:val="nil"/>
            </w:tcBorders>
          </w:tcPr>
          <w:p w:rsidR="003908D9" w:rsidRPr="00C65855" w:rsidRDefault="003908D9" w:rsidP="003908D9">
            <w:pPr>
              <w:ind w:right="-501"/>
            </w:pPr>
          </w:p>
        </w:tc>
        <w:tc>
          <w:tcPr>
            <w:tcW w:w="7371" w:type="dxa"/>
            <w:gridSpan w:val="3"/>
            <w:shd w:val="clear" w:color="auto" w:fill="F2F2F2"/>
            <w:vAlign w:val="center"/>
          </w:tcPr>
          <w:p w:rsidR="003908D9" w:rsidRPr="00C65855" w:rsidRDefault="003908D9" w:rsidP="003908D9">
            <w:pPr>
              <w:ind w:right="-501"/>
              <w:jc w:val="center"/>
            </w:pPr>
            <w:r w:rsidRPr="00C65855">
              <w:rPr>
                <w:rFonts w:ascii="Arial" w:hAnsi="Arial" w:cs="Arial"/>
                <w:b/>
                <w:sz w:val="16"/>
                <w:szCs w:val="16"/>
              </w:rPr>
              <w:t>EXCESS NEEDS</w:t>
            </w:r>
          </w:p>
        </w:tc>
      </w:tr>
      <w:tr w:rsidR="00C65855" w:rsidRPr="00C65855" w:rsidTr="00E04BBD">
        <w:trPr>
          <w:trHeight w:hRule="exact" w:val="227"/>
        </w:trPr>
        <w:tc>
          <w:tcPr>
            <w:tcW w:w="1132" w:type="dxa"/>
            <w:vMerge/>
            <w:tcBorders>
              <w:left w:val="single" w:sz="4" w:space="0" w:color="auto"/>
            </w:tcBorders>
          </w:tcPr>
          <w:p w:rsidR="003908D9" w:rsidRPr="00C65855" w:rsidRDefault="003908D9" w:rsidP="003908D9">
            <w:pPr>
              <w:ind w:right="-501"/>
            </w:pPr>
          </w:p>
        </w:tc>
        <w:tc>
          <w:tcPr>
            <w:tcW w:w="2850" w:type="dxa"/>
            <w:vMerge/>
          </w:tcPr>
          <w:p w:rsidR="003908D9" w:rsidRPr="00C65855" w:rsidRDefault="003908D9" w:rsidP="003908D9">
            <w:pPr>
              <w:ind w:right="-501"/>
            </w:pPr>
          </w:p>
        </w:tc>
        <w:tc>
          <w:tcPr>
            <w:tcW w:w="3529" w:type="dxa"/>
            <w:vMerge/>
          </w:tcPr>
          <w:p w:rsidR="003908D9" w:rsidRPr="00C65855" w:rsidRDefault="003908D9" w:rsidP="003908D9">
            <w:pPr>
              <w:ind w:right="-501"/>
            </w:pPr>
          </w:p>
        </w:tc>
        <w:tc>
          <w:tcPr>
            <w:tcW w:w="427" w:type="dxa"/>
            <w:tcBorders>
              <w:top w:val="nil"/>
              <w:bottom w:val="nil"/>
            </w:tcBorders>
          </w:tcPr>
          <w:p w:rsidR="003908D9" w:rsidRPr="00C65855" w:rsidRDefault="003908D9" w:rsidP="003908D9">
            <w:pPr>
              <w:ind w:right="-501"/>
            </w:pPr>
          </w:p>
        </w:tc>
        <w:tc>
          <w:tcPr>
            <w:tcW w:w="1134" w:type="dxa"/>
            <w:vMerge w:val="restart"/>
          </w:tcPr>
          <w:p w:rsidR="003908D9" w:rsidRPr="00C65855" w:rsidRDefault="003908D9" w:rsidP="003908D9">
            <w:pPr>
              <w:rPr>
                <w:rFonts w:ascii="Arial" w:hAnsi="Arial" w:cs="Arial"/>
                <w:sz w:val="16"/>
                <w:szCs w:val="16"/>
              </w:rPr>
            </w:pPr>
            <w:r w:rsidRPr="00C65855">
              <w:rPr>
                <w:rFonts w:ascii="Arial" w:hAnsi="Arial" w:cs="Arial"/>
                <w:sz w:val="16"/>
                <w:szCs w:val="16"/>
              </w:rPr>
              <w:t>2 Roads &amp; Storm water</w:t>
            </w:r>
          </w:p>
        </w:tc>
        <w:tc>
          <w:tcPr>
            <w:tcW w:w="6237" w:type="dxa"/>
            <w:gridSpan w:val="2"/>
            <w:vMerge w:val="restart"/>
            <w:tcBorders>
              <w:right w:val="single" w:sz="4" w:space="0" w:color="auto"/>
            </w:tcBorders>
            <w:vAlign w:val="center"/>
          </w:tcPr>
          <w:p w:rsidR="003908D9" w:rsidRPr="00C65855" w:rsidRDefault="003908D9" w:rsidP="003908D9">
            <w:pPr>
              <w:rPr>
                <w:rFonts w:ascii="Arial" w:hAnsi="Arial" w:cs="Arial"/>
                <w:sz w:val="16"/>
                <w:szCs w:val="16"/>
              </w:rPr>
            </w:pPr>
            <w:r w:rsidRPr="00C65855">
              <w:rPr>
                <w:rFonts w:ascii="Arial" w:hAnsi="Arial" w:cs="Arial"/>
                <w:sz w:val="16"/>
                <w:szCs w:val="16"/>
              </w:rPr>
              <w:t>2.6. Internal Roads</w:t>
            </w:r>
          </w:p>
        </w:tc>
      </w:tr>
      <w:tr w:rsidR="00C65855" w:rsidRPr="00C65855" w:rsidTr="00E04BBD">
        <w:trPr>
          <w:trHeight w:hRule="exact" w:val="340"/>
        </w:trPr>
        <w:tc>
          <w:tcPr>
            <w:tcW w:w="1132" w:type="dxa"/>
            <w:vMerge w:val="restart"/>
            <w:tcBorders>
              <w:left w:val="single" w:sz="4" w:space="0" w:color="auto"/>
            </w:tcBorders>
          </w:tcPr>
          <w:p w:rsidR="003908D9" w:rsidRPr="00C65855" w:rsidRDefault="003908D9" w:rsidP="003908D9">
            <w:pPr>
              <w:rPr>
                <w:rFonts w:ascii="Arial" w:hAnsi="Arial" w:cs="Arial"/>
                <w:sz w:val="16"/>
                <w:szCs w:val="16"/>
              </w:rPr>
            </w:pPr>
            <w:r w:rsidRPr="00C65855">
              <w:rPr>
                <w:rFonts w:ascii="Arial" w:hAnsi="Arial" w:cs="Arial"/>
                <w:sz w:val="16"/>
                <w:szCs w:val="16"/>
              </w:rPr>
              <w:t xml:space="preserve">2. Social </w:t>
            </w:r>
          </w:p>
          <w:p w:rsidR="003908D9" w:rsidRPr="00C65855" w:rsidRDefault="003908D9" w:rsidP="003908D9">
            <w:pPr>
              <w:rPr>
                <w:rFonts w:ascii="Arial" w:hAnsi="Arial" w:cs="Arial"/>
                <w:sz w:val="16"/>
                <w:szCs w:val="16"/>
              </w:rPr>
            </w:pPr>
            <w:r w:rsidRPr="00C65855">
              <w:rPr>
                <w:rFonts w:ascii="Arial" w:hAnsi="Arial" w:cs="Arial"/>
                <w:sz w:val="16"/>
                <w:szCs w:val="16"/>
              </w:rPr>
              <w:t xml:space="preserve">    Services</w:t>
            </w:r>
          </w:p>
        </w:tc>
        <w:tc>
          <w:tcPr>
            <w:tcW w:w="2850" w:type="dxa"/>
            <w:vMerge w:val="restart"/>
          </w:tcPr>
          <w:p w:rsidR="003908D9" w:rsidRPr="00C65855" w:rsidRDefault="003908D9" w:rsidP="003908D9">
            <w:pPr>
              <w:rPr>
                <w:rFonts w:ascii="Arial" w:hAnsi="Arial" w:cs="Arial"/>
                <w:sz w:val="16"/>
                <w:szCs w:val="16"/>
              </w:rPr>
            </w:pPr>
            <w:r w:rsidRPr="00C65855">
              <w:rPr>
                <w:rFonts w:ascii="Arial" w:hAnsi="Arial" w:cs="Arial"/>
                <w:sz w:val="16"/>
                <w:szCs w:val="16"/>
              </w:rPr>
              <w:t>2.1. Concrete palisade</w:t>
            </w:r>
          </w:p>
          <w:p w:rsidR="003908D9" w:rsidRPr="00C65855" w:rsidRDefault="003908D9" w:rsidP="003908D9">
            <w:pPr>
              <w:rPr>
                <w:rFonts w:ascii="Arial" w:hAnsi="Arial" w:cs="Arial"/>
                <w:sz w:val="16"/>
                <w:szCs w:val="16"/>
              </w:rPr>
            </w:pPr>
          </w:p>
          <w:p w:rsidR="003908D9" w:rsidRPr="00C65855" w:rsidRDefault="003908D9" w:rsidP="003908D9">
            <w:pPr>
              <w:rPr>
                <w:rFonts w:ascii="Arial" w:hAnsi="Arial" w:cs="Arial"/>
                <w:sz w:val="16"/>
                <w:szCs w:val="16"/>
              </w:rPr>
            </w:pPr>
            <w:r w:rsidRPr="00C65855">
              <w:rPr>
                <w:rFonts w:ascii="Arial" w:hAnsi="Arial" w:cs="Arial"/>
                <w:sz w:val="16"/>
                <w:szCs w:val="16"/>
              </w:rPr>
              <w:t>2.2. Bus Shelter</w:t>
            </w:r>
          </w:p>
          <w:p w:rsidR="003908D9" w:rsidRPr="00C65855" w:rsidRDefault="003908D9" w:rsidP="003908D9">
            <w:pPr>
              <w:rPr>
                <w:rFonts w:ascii="Arial" w:hAnsi="Arial" w:cs="Arial"/>
                <w:sz w:val="16"/>
                <w:szCs w:val="16"/>
              </w:rPr>
            </w:pPr>
            <w:r w:rsidRPr="00C65855">
              <w:rPr>
                <w:rFonts w:ascii="Arial" w:hAnsi="Arial" w:cs="Arial"/>
                <w:sz w:val="16"/>
                <w:szCs w:val="16"/>
              </w:rPr>
              <w:t>2.3. Upgrade of Primindia Town hall</w:t>
            </w:r>
          </w:p>
          <w:p w:rsidR="003908D9" w:rsidRPr="00C65855" w:rsidRDefault="003908D9" w:rsidP="003908D9">
            <w:pPr>
              <w:rPr>
                <w:rFonts w:ascii="Arial" w:hAnsi="Arial" w:cs="Arial"/>
                <w:sz w:val="16"/>
                <w:szCs w:val="16"/>
              </w:rPr>
            </w:pPr>
            <w:r w:rsidRPr="00C65855">
              <w:rPr>
                <w:rFonts w:ascii="Arial" w:hAnsi="Arial" w:cs="Arial"/>
                <w:sz w:val="16"/>
                <w:szCs w:val="16"/>
              </w:rPr>
              <w:t xml:space="preserve">2.4. Upgrade of Primindia sports </w:t>
            </w:r>
          </w:p>
          <w:p w:rsidR="003908D9" w:rsidRPr="00C65855" w:rsidRDefault="003908D9" w:rsidP="003908D9">
            <w:pPr>
              <w:rPr>
                <w:rFonts w:ascii="Arial" w:hAnsi="Arial" w:cs="Arial"/>
                <w:sz w:val="16"/>
                <w:szCs w:val="16"/>
              </w:rPr>
            </w:pPr>
            <w:r w:rsidRPr="00C65855">
              <w:rPr>
                <w:rFonts w:ascii="Arial" w:hAnsi="Arial" w:cs="Arial"/>
                <w:sz w:val="16"/>
                <w:szCs w:val="16"/>
              </w:rPr>
              <w:t xml:space="preserve">       centre (sports grounds, tennis </w:t>
            </w:r>
          </w:p>
          <w:p w:rsidR="003908D9" w:rsidRPr="00C65855" w:rsidRDefault="003908D9" w:rsidP="003908D9">
            <w:pPr>
              <w:rPr>
                <w:rFonts w:ascii="Arial" w:hAnsi="Arial" w:cs="Arial"/>
                <w:sz w:val="16"/>
                <w:szCs w:val="16"/>
              </w:rPr>
            </w:pPr>
            <w:r w:rsidRPr="00C65855">
              <w:rPr>
                <w:rFonts w:ascii="Arial" w:hAnsi="Arial" w:cs="Arial"/>
                <w:sz w:val="16"/>
                <w:szCs w:val="16"/>
              </w:rPr>
              <w:t xml:space="preserve">       courts swimming pools, netball </w:t>
            </w:r>
          </w:p>
          <w:p w:rsidR="003908D9" w:rsidRPr="00C65855" w:rsidRDefault="003908D9" w:rsidP="003908D9">
            <w:pPr>
              <w:rPr>
                <w:rFonts w:ascii="Arial" w:hAnsi="Arial" w:cs="Arial"/>
                <w:sz w:val="16"/>
                <w:szCs w:val="16"/>
              </w:rPr>
            </w:pPr>
            <w:r w:rsidRPr="00C65855">
              <w:rPr>
                <w:rFonts w:ascii="Arial" w:hAnsi="Arial" w:cs="Arial"/>
                <w:sz w:val="16"/>
                <w:szCs w:val="16"/>
              </w:rPr>
              <w:t xml:space="preserve">       courts, picnic area)</w:t>
            </w:r>
          </w:p>
          <w:p w:rsidR="003908D9" w:rsidRPr="00C65855" w:rsidRDefault="003908D9" w:rsidP="003908D9">
            <w:pPr>
              <w:rPr>
                <w:rFonts w:ascii="Arial" w:hAnsi="Arial" w:cs="Arial"/>
                <w:sz w:val="16"/>
                <w:szCs w:val="16"/>
              </w:rPr>
            </w:pPr>
            <w:r w:rsidRPr="00C65855">
              <w:rPr>
                <w:rFonts w:ascii="Arial" w:hAnsi="Arial" w:cs="Arial"/>
                <w:sz w:val="16"/>
                <w:szCs w:val="16"/>
              </w:rPr>
              <w:t>2.5. Upgrade of Park</w:t>
            </w:r>
          </w:p>
          <w:p w:rsidR="003908D9" w:rsidRPr="00C65855" w:rsidRDefault="003908D9" w:rsidP="003908D9">
            <w:pPr>
              <w:rPr>
                <w:rFonts w:ascii="Arial" w:hAnsi="Arial" w:cs="Arial"/>
                <w:sz w:val="16"/>
                <w:szCs w:val="16"/>
              </w:rPr>
            </w:pPr>
          </w:p>
        </w:tc>
        <w:tc>
          <w:tcPr>
            <w:tcW w:w="3529" w:type="dxa"/>
            <w:vMerge w:val="restart"/>
          </w:tcPr>
          <w:p w:rsidR="003908D9" w:rsidRPr="00C65855" w:rsidRDefault="003908D9" w:rsidP="003908D9">
            <w:pPr>
              <w:rPr>
                <w:rFonts w:ascii="Arial" w:hAnsi="Arial" w:cs="Arial"/>
                <w:sz w:val="16"/>
                <w:szCs w:val="16"/>
              </w:rPr>
            </w:pPr>
            <w:r w:rsidRPr="00C65855">
              <w:rPr>
                <w:rFonts w:ascii="Arial" w:hAnsi="Arial" w:cs="Arial"/>
                <w:sz w:val="16"/>
                <w:szCs w:val="16"/>
              </w:rPr>
              <w:t>Canal, Jakaranda Ave, Hajee Street Park,</w:t>
            </w:r>
          </w:p>
          <w:p w:rsidR="003908D9" w:rsidRPr="00C65855" w:rsidRDefault="003908D9" w:rsidP="003908D9">
            <w:pPr>
              <w:rPr>
                <w:rFonts w:ascii="Arial" w:hAnsi="Arial" w:cs="Arial"/>
                <w:sz w:val="16"/>
                <w:szCs w:val="16"/>
              </w:rPr>
            </w:pPr>
            <w:r w:rsidRPr="00C65855">
              <w:rPr>
                <w:rFonts w:ascii="Arial" w:hAnsi="Arial" w:cs="Arial"/>
                <w:sz w:val="16"/>
                <w:szCs w:val="16"/>
              </w:rPr>
              <w:t>Jacaranda Ave opposite Central Primary School</w:t>
            </w:r>
          </w:p>
          <w:p w:rsidR="003908D9" w:rsidRPr="00C65855" w:rsidRDefault="003908D9" w:rsidP="003908D9">
            <w:pPr>
              <w:rPr>
                <w:rFonts w:ascii="Arial" w:hAnsi="Arial" w:cs="Arial"/>
                <w:sz w:val="16"/>
                <w:szCs w:val="16"/>
              </w:rPr>
            </w:pPr>
            <w:r w:rsidRPr="00C65855">
              <w:rPr>
                <w:rFonts w:ascii="Arial" w:hAnsi="Arial" w:cs="Arial"/>
                <w:sz w:val="16"/>
                <w:szCs w:val="16"/>
              </w:rPr>
              <w:t>Primindia</w:t>
            </w:r>
          </w:p>
          <w:p w:rsidR="003908D9" w:rsidRPr="00C65855" w:rsidRDefault="003908D9" w:rsidP="003908D9">
            <w:pPr>
              <w:rPr>
                <w:rFonts w:ascii="Arial" w:hAnsi="Arial" w:cs="Arial"/>
                <w:sz w:val="16"/>
                <w:szCs w:val="16"/>
              </w:rPr>
            </w:pPr>
            <w:r w:rsidRPr="00C65855">
              <w:rPr>
                <w:rFonts w:ascii="Arial" w:hAnsi="Arial" w:cs="Arial"/>
                <w:sz w:val="16"/>
                <w:szCs w:val="16"/>
              </w:rPr>
              <w:t>Primindia Sports Centre</w:t>
            </w:r>
          </w:p>
          <w:p w:rsidR="003908D9" w:rsidRPr="00C65855" w:rsidRDefault="003908D9" w:rsidP="003908D9">
            <w:pPr>
              <w:rPr>
                <w:rFonts w:ascii="Arial" w:hAnsi="Arial" w:cs="Arial"/>
                <w:sz w:val="16"/>
                <w:szCs w:val="16"/>
              </w:rPr>
            </w:pPr>
          </w:p>
          <w:p w:rsidR="003908D9" w:rsidRPr="00C65855" w:rsidRDefault="003908D9" w:rsidP="003908D9">
            <w:pPr>
              <w:rPr>
                <w:rFonts w:ascii="Arial" w:hAnsi="Arial" w:cs="Arial"/>
                <w:sz w:val="16"/>
                <w:szCs w:val="16"/>
              </w:rPr>
            </w:pPr>
          </w:p>
          <w:p w:rsidR="003908D9" w:rsidRPr="00C65855" w:rsidRDefault="003908D9" w:rsidP="003908D9">
            <w:pPr>
              <w:rPr>
                <w:rFonts w:ascii="Arial" w:hAnsi="Arial" w:cs="Arial"/>
                <w:sz w:val="16"/>
                <w:szCs w:val="16"/>
              </w:rPr>
            </w:pPr>
          </w:p>
          <w:p w:rsidR="003908D9" w:rsidRPr="00C65855" w:rsidRDefault="003908D9" w:rsidP="003908D9">
            <w:pPr>
              <w:rPr>
                <w:rFonts w:ascii="Arial" w:hAnsi="Arial" w:cs="Arial"/>
                <w:sz w:val="16"/>
                <w:szCs w:val="16"/>
              </w:rPr>
            </w:pPr>
            <w:r w:rsidRPr="00C65855">
              <w:rPr>
                <w:rFonts w:ascii="Arial" w:hAnsi="Arial" w:cs="Arial"/>
                <w:sz w:val="16"/>
                <w:szCs w:val="16"/>
              </w:rPr>
              <w:t>Hajee Street Park</w:t>
            </w:r>
          </w:p>
        </w:tc>
        <w:tc>
          <w:tcPr>
            <w:tcW w:w="427" w:type="dxa"/>
            <w:tcBorders>
              <w:top w:val="nil"/>
              <w:bottom w:val="nil"/>
            </w:tcBorders>
          </w:tcPr>
          <w:p w:rsidR="003908D9" w:rsidRPr="00C65855" w:rsidRDefault="003908D9" w:rsidP="003908D9">
            <w:pPr>
              <w:ind w:right="-501"/>
            </w:pPr>
          </w:p>
        </w:tc>
        <w:tc>
          <w:tcPr>
            <w:tcW w:w="1134" w:type="dxa"/>
            <w:vMerge/>
          </w:tcPr>
          <w:p w:rsidR="003908D9" w:rsidRPr="00C65855" w:rsidRDefault="003908D9" w:rsidP="003908D9">
            <w:pPr>
              <w:ind w:right="-501"/>
            </w:pPr>
          </w:p>
        </w:tc>
        <w:tc>
          <w:tcPr>
            <w:tcW w:w="6237" w:type="dxa"/>
            <w:gridSpan w:val="2"/>
            <w:vMerge/>
          </w:tcPr>
          <w:p w:rsidR="003908D9" w:rsidRPr="00C65855" w:rsidRDefault="003908D9" w:rsidP="003908D9">
            <w:pPr>
              <w:ind w:right="-501"/>
            </w:pPr>
          </w:p>
        </w:tc>
      </w:tr>
      <w:tr w:rsidR="00C65855" w:rsidRPr="00C65855" w:rsidTr="00E04BBD">
        <w:trPr>
          <w:trHeight w:hRule="exact" w:val="227"/>
        </w:trPr>
        <w:tc>
          <w:tcPr>
            <w:tcW w:w="1132" w:type="dxa"/>
            <w:vMerge/>
            <w:tcBorders>
              <w:left w:val="single" w:sz="4" w:space="0" w:color="auto"/>
            </w:tcBorders>
          </w:tcPr>
          <w:p w:rsidR="003908D9" w:rsidRPr="00C65855" w:rsidRDefault="003908D9" w:rsidP="003908D9">
            <w:pPr>
              <w:ind w:right="-501"/>
            </w:pPr>
          </w:p>
        </w:tc>
        <w:tc>
          <w:tcPr>
            <w:tcW w:w="2850" w:type="dxa"/>
            <w:vMerge/>
          </w:tcPr>
          <w:p w:rsidR="003908D9" w:rsidRPr="00C65855" w:rsidRDefault="003908D9" w:rsidP="003908D9">
            <w:pPr>
              <w:ind w:right="-501"/>
            </w:pPr>
          </w:p>
        </w:tc>
        <w:tc>
          <w:tcPr>
            <w:tcW w:w="3529" w:type="dxa"/>
            <w:vMerge/>
          </w:tcPr>
          <w:p w:rsidR="003908D9" w:rsidRPr="00C65855" w:rsidRDefault="003908D9" w:rsidP="003908D9">
            <w:pPr>
              <w:ind w:right="-501"/>
            </w:pPr>
          </w:p>
        </w:tc>
        <w:tc>
          <w:tcPr>
            <w:tcW w:w="427" w:type="dxa"/>
            <w:tcBorders>
              <w:top w:val="nil"/>
              <w:bottom w:val="nil"/>
            </w:tcBorders>
          </w:tcPr>
          <w:p w:rsidR="003908D9" w:rsidRPr="00C65855" w:rsidRDefault="003908D9" w:rsidP="003908D9">
            <w:pPr>
              <w:ind w:right="-501"/>
            </w:pPr>
          </w:p>
        </w:tc>
        <w:tc>
          <w:tcPr>
            <w:tcW w:w="1134" w:type="dxa"/>
            <w:vMerge w:val="restart"/>
          </w:tcPr>
          <w:p w:rsidR="003908D9" w:rsidRPr="00C65855" w:rsidRDefault="003908D9" w:rsidP="003908D9">
            <w:pPr>
              <w:rPr>
                <w:rFonts w:ascii="Arial" w:hAnsi="Arial" w:cs="Arial"/>
                <w:sz w:val="16"/>
                <w:szCs w:val="16"/>
              </w:rPr>
            </w:pPr>
            <w:r w:rsidRPr="00C65855">
              <w:rPr>
                <w:rFonts w:ascii="Arial" w:hAnsi="Arial" w:cs="Arial"/>
                <w:sz w:val="16"/>
                <w:szCs w:val="16"/>
              </w:rPr>
              <w:t xml:space="preserve">5. Social </w:t>
            </w:r>
          </w:p>
          <w:p w:rsidR="003908D9" w:rsidRPr="00C65855" w:rsidRDefault="003908D9" w:rsidP="003908D9">
            <w:pPr>
              <w:rPr>
                <w:rFonts w:ascii="Arial" w:hAnsi="Arial" w:cs="Arial"/>
                <w:sz w:val="16"/>
                <w:szCs w:val="16"/>
              </w:rPr>
            </w:pPr>
            <w:r w:rsidRPr="00C65855">
              <w:rPr>
                <w:rFonts w:ascii="Arial" w:hAnsi="Arial" w:cs="Arial"/>
                <w:sz w:val="16"/>
                <w:szCs w:val="16"/>
              </w:rPr>
              <w:t xml:space="preserve">    Services</w:t>
            </w:r>
          </w:p>
        </w:tc>
        <w:tc>
          <w:tcPr>
            <w:tcW w:w="6237" w:type="dxa"/>
            <w:gridSpan w:val="2"/>
            <w:vMerge w:val="restart"/>
            <w:tcBorders>
              <w:right w:val="single" w:sz="4" w:space="0" w:color="auto"/>
            </w:tcBorders>
          </w:tcPr>
          <w:p w:rsidR="003908D9" w:rsidRPr="00C65855" w:rsidRDefault="003908D9" w:rsidP="003908D9">
            <w:pPr>
              <w:rPr>
                <w:rFonts w:ascii="Arial" w:hAnsi="Arial" w:cs="Arial"/>
                <w:sz w:val="16"/>
                <w:szCs w:val="16"/>
              </w:rPr>
            </w:pPr>
            <w:r w:rsidRPr="00C65855">
              <w:rPr>
                <w:rFonts w:ascii="Arial" w:hAnsi="Arial" w:cs="Arial"/>
                <w:sz w:val="16"/>
                <w:szCs w:val="16"/>
              </w:rPr>
              <w:t>5.6. Taxi Rank</w:t>
            </w:r>
          </w:p>
          <w:p w:rsidR="003908D9" w:rsidRPr="00C65855" w:rsidRDefault="003908D9" w:rsidP="003908D9">
            <w:pPr>
              <w:rPr>
                <w:rFonts w:ascii="Arial" w:hAnsi="Arial" w:cs="Arial"/>
                <w:sz w:val="16"/>
                <w:szCs w:val="16"/>
              </w:rPr>
            </w:pPr>
            <w:r w:rsidRPr="00C65855">
              <w:rPr>
                <w:rFonts w:ascii="Arial" w:hAnsi="Arial" w:cs="Arial"/>
                <w:sz w:val="16"/>
                <w:szCs w:val="16"/>
              </w:rPr>
              <w:t>5.7. Park</w:t>
            </w:r>
          </w:p>
        </w:tc>
      </w:tr>
      <w:tr w:rsidR="00C65855" w:rsidRPr="00C65855" w:rsidTr="00E04BBD">
        <w:trPr>
          <w:trHeight w:hRule="exact" w:val="227"/>
        </w:trPr>
        <w:tc>
          <w:tcPr>
            <w:tcW w:w="1132" w:type="dxa"/>
            <w:vMerge/>
            <w:tcBorders>
              <w:left w:val="single" w:sz="4" w:space="0" w:color="auto"/>
            </w:tcBorders>
          </w:tcPr>
          <w:p w:rsidR="003908D9" w:rsidRPr="00C65855" w:rsidRDefault="003908D9" w:rsidP="003908D9">
            <w:pPr>
              <w:ind w:right="-501"/>
            </w:pPr>
          </w:p>
        </w:tc>
        <w:tc>
          <w:tcPr>
            <w:tcW w:w="2850" w:type="dxa"/>
            <w:vMerge/>
          </w:tcPr>
          <w:p w:rsidR="003908D9" w:rsidRPr="00C65855" w:rsidRDefault="003908D9" w:rsidP="003908D9">
            <w:pPr>
              <w:ind w:right="-501"/>
            </w:pPr>
          </w:p>
        </w:tc>
        <w:tc>
          <w:tcPr>
            <w:tcW w:w="3529" w:type="dxa"/>
            <w:vMerge/>
          </w:tcPr>
          <w:p w:rsidR="003908D9" w:rsidRPr="00C65855" w:rsidRDefault="003908D9" w:rsidP="003908D9">
            <w:pPr>
              <w:ind w:right="-501"/>
            </w:pPr>
          </w:p>
        </w:tc>
        <w:tc>
          <w:tcPr>
            <w:tcW w:w="427" w:type="dxa"/>
            <w:tcBorders>
              <w:top w:val="nil"/>
              <w:bottom w:val="nil"/>
            </w:tcBorders>
          </w:tcPr>
          <w:p w:rsidR="003908D9" w:rsidRPr="00C65855" w:rsidRDefault="003908D9" w:rsidP="003908D9">
            <w:pPr>
              <w:ind w:right="-501"/>
            </w:pPr>
          </w:p>
        </w:tc>
        <w:tc>
          <w:tcPr>
            <w:tcW w:w="1134" w:type="dxa"/>
            <w:vMerge/>
          </w:tcPr>
          <w:p w:rsidR="003908D9" w:rsidRPr="00C65855" w:rsidRDefault="003908D9" w:rsidP="003908D9">
            <w:pPr>
              <w:ind w:right="-501"/>
            </w:pPr>
          </w:p>
        </w:tc>
        <w:tc>
          <w:tcPr>
            <w:tcW w:w="6237" w:type="dxa"/>
            <w:gridSpan w:val="2"/>
            <w:vMerge/>
          </w:tcPr>
          <w:p w:rsidR="003908D9" w:rsidRPr="00C65855" w:rsidRDefault="003908D9" w:rsidP="003908D9">
            <w:pPr>
              <w:ind w:right="-501"/>
            </w:pPr>
          </w:p>
        </w:tc>
      </w:tr>
      <w:tr w:rsidR="00C65855" w:rsidRPr="00C65855" w:rsidTr="00E04BBD">
        <w:trPr>
          <w:trHeight w:hRule="exact" w:val="227"/>
        </w:trPr>
        <w:tc>
          <w:tcPr>
            <w:tcW w:w="1132" w:type="dxa"/>
            <w:vMerge/>
            <w:tcBorders>
              <w:left w:val="single" w:sz="4" w:space="0" w:color="auto"/>
            </w:tcBorders>
          </w:tcPr>
          <w:p w:rsidR="003908D9" w:rsidRPr="00C65855" w:rsidRDefault="003908D9" w:rsidP="003908D9">
            <w:pPr>
              <w:ind w:right="-501"/>
            </w:pPr>
          </w:p>
        </w:tc>
        <w:tc>
          <w:tcPr>
            <w:tcW w:w="2850" w:type="dxa"/>
            <w:vMerge/>
          </w:tcPr>
          <w:p w:rsidR="003908D9" w:rsidRPr="00C65855" w:rsidRDefault="003908D9" w:rsidP="003908D9">
            <w:pPr>
              <w:ind w:right="-501"/>
            </w:pPr>
          </w:p>
        </w:tc>
        <w:tc>
          <w:tcPr>
            <w:tcW w:w="3529" w:type="dxa"/>
            <w:vMerge/>
          </w:tcPr>
          <w:p w:rsidR="003908D9" w:rsidRPr="00C65855" w:rsidRDefault="003908D9" w:rsidP="003908D9">
            <w:pPr>
              <w:ind w:right="-501"/>
            </w:pPr>
          </w:p>
        </w:tc>
        <w:tc>
          <w:tcPr>
            <w:tcW w:w="427" w:type="dxa"/>
            <w:tcBorders>
              <w:top w:val="nil"/>
              <w:bottom w:val="nil"/>
            </w:tcBorders>
          </w:tcPr>
          <w:p w:rsidR="003908D9" w:rsidRPr="00C65855" w:rsidRDefault="003908D9" w:rsidP="003908D9">
            <w:pPr>
              <w:ind w:right="-501"/>
            </w:pPr>
          </w:p>
        </w:tc>
        <w:tc>
          <w:tcPr>
            <w:tcW w:w="1134" w:type="dxa"/>
            <w:vMerge w:val="restart"/>
          </w:tcPr>
          <w:p w:rsidR="003908D9" w:rsidRPr="00C65855" w:rsidRDefault="003908D9" w:rsidP="003908D9">
            <w:pPr>
              <w:rPr>
                <w:rFonts w:ascii="Arial" w:hAnsi="Arial" w:cs="Arial"/>
                <w:sz w:val="16"/>
                <w:szCs w:val="16"/>
              </w:rPr>
            </w:pPr>
            <w:r w:rsidRPr="00C65855">
              <w:rPr>
                <w:rFonts w:ascii="Arial" w:hAnsi="Arial" w:cs="Arial"/>
                <w:sz w:val="16"/>
                <w:szCs w:val="16"/>
              </w:rPr>
              <w:t>6. LED</w:t>
            </w:r>
          </w:p>
        </w:tc>
        <w:tc>
          <w:tcPr>
            <w:tcW w:w="3402" w:type="dxa"/>
            <w:vMerge w:val="restart"/>
            <w:tcBorders>
              <w:right w:val="single" w:sz="4" w:space="0" w:color="auto"/>
            </w:tcBorders>
          </w:tcPr>
          <w:p w:rsidR="003908D9" w:rsidRPr="00C65855" w:rsidRDefault="003908D9" w:rsidP="003908D9">
            <w:pPr>
              <w:rPr>
                <w:rFonts w:ascii="Arial" w:hAnsi="Arial" w:cs="Arial"/>
                <w:sz w:val="16"/>
                <w:szCs w:val="16"/>
              </w:rPr>
            </w:pPr>
            <w:r w:rsidRPr="00C65855">
              <w:rPr>
                <w:rFonts w:ascii="Arial" w:hAnsi="Arial" w:cs="Arial"/>
                <w:sz w:val="16"/>
                <w:szCs w:val="16"/>
              </w:rPr>
              <w:t>6.1. WIFI Connections</w:t>
            </w:r>
          </w:p>
          <w:p w:rsidR="003908D9" w:rsidRPr="00C65855" w:rsidRDefault="003908D9" w:rsidP="003908D9">
            <w:pPr>
              <w:rPr>
                <w:rFonts w:ascii="Arial" w:hAnsi="Arial" w:cs="Arial"/>
                <w:sz w:val="16"/>
                <w:szCs w:val="16"/>
              </w:rPr>
            </w:pPr>
            <w:r w:rsidRPr="00C65855">
              <w:rPr>
                <w:rFonts w:ascii="Arial" w:hAnsi="Arial" w:cs="Arial"/>
                <w:sz w:val="16"/>
                <w:szCs w:val="16"/>
              </w:rPr>
              <w:t xml:space="preserve">6.2. Agriculture    </w:t>
            </w:r>
          </w:p>
          <w:p w:rsidR="003908D9" w:rsidRPr="00C65855" w:rsidRDefault="003908D9" w:rsidP="003908D9">
            <w:pPr>
              <w:rPr>
                <w:rFonts w:ascii="Arial" w:hAnsi="Arial" w:cs="Arial"/>
                <w:sz w:val="16"/>
                <w:szCs w:val="16"/>
              </w:rPr>
            </w:pPr>
            <w:r w:rsidRPr="00C65855">
              <w:rPr>
                <w:rFonts w:ascii="Arial" w:hAnsi="Arial" w:cs="Arial"/>
                <w:sz w:val="16"/>
                <w:szCs w:val="16"/>
              </w:rPr>
              <w:t xml:space="preserve">6.3. Poverty Alleviation Programme &amp; EPWP                                                                       </w:t>
            </w:r>
          </w:p>
          <w:p w:rsidR="003908D9" w:rsidRPr="00C65855" w:rsidRDefault="003908D9" w:rsidP="003908D9">
            <w:pPr>
              <w:rPr>
                <w:rFonts w:ascii="Arial" w:hAnsi="Arial" w:cs="Arial"/>
                <w:sz w:val="16"/>
                <w:szCs w:val="16"/>
              </w:rPr>
            </w:pPr>
            <w:r w:rsidRPr="00C65855">
              <w:rPr>
                <w:rFonts w:ascii="Arial" w:hAnsi="Arial" w:cs="Arial"/>
                <w:sz w:val="16"/>
                <w:szCs w:val="16"/>
              </w:rPr>
              <w:t>6.4. Skills Development</w:t>
            </w:r>
          </w:p>
        </w:tc>
        <w:tc>
          <w:tcPr>
            <w:tcW w:w="2835" w:type="dxa"/>
            <w:vMerge w:val="restart"/>
            <w:tcBorders>
              <w:right w:val="single" w:sz="4" w:space="0" w:color="auto"/>
            </w:tcBorders>
          </w:tcPr>
          <w:p w:rsidR="003908D9" w:rsidRPr="00C65855" w:rsidRDefault="003908D9" w:rsidP="003908D9">
            <w:pPr>
              <w:rPr>
                <w:rFonts w:ascii="Arial" w:hAnsi="Arial" w:cs="Arial"/>
                <w:sz w:val="16"/>
                <w:szCs w:val="16"/>
              </w:rPr>
            </w:pPr>
            <w:r w:rsidRPr="00C65855">
              <w:rPr>
                <w:rFonts w:ascii="Arial" w:hAnsi="Arial" w:cs="Arial"/>
                <w:sz w:val="16"/>
                <w:szCs w:val="16"/>
              </w:rPr>
              <w:t>6.5. Car Wash</w:t>
            </w:r>
          </w:p>
          <w:p w:rsidR="003908D9" w:rsidRPr="00C65855" w:rsidRDefault="003908D9" w:rsidP="003908D9">
            <w:pPr>
              <w:rPr>
                <w:rFonts w:ascii="Arial" w:hAnsi="Arial" w:cs="Arial"/>
                <w:sz w:val="16"/>
                <w:szCs w:val="16"/>
              </w:rPr>
            </w:pPr>
            <w:r w:rsidRPr="00C65855">
              <w:rPr>
                <w:rFonts w:ascii="Arial" w:hAnsi="Arial" w:cs="Arial"/>
                <w:sz w:val="16"/>
                <w:szCs w:val="16"/>
              </w:rPr>
              <w:t>6.6. Rehabilitation Centre</w:t>
            </w:r>
          </w:p>
          <w:p w:rsidR="003908D9" w:rsidRPr="00C65855" w:rsidRDefault="003908D9" w:rsidP="003908D9">
            <w:pPr>
              <w:rPr>
                <w:rFonts w:ascii="Arial" w:hAnsi="Arial" w:cs="Arial"/>
                <w:sz w:val="16"/>
                <w:szCs w:val="16"/>
              </w:rPr>
            </w:pPr>
            <w:r w:rsidRPr="00C65855">
              <w:rPr>
                <w:rFonts w:ascii="Arial" w:hAnsi="Arial" w:cs="Arial"/>
                <w:sz w:val="16"/>
                <w:szCs w:val="16"/>
              </w:rPr>
              <w:t>6.7. Food Parcels for Orphans</w:t>
            </w:r>
          </w:p>
        </w:tc>
      </w:tr>
      <w:tr w:rsidR="00C65855" w:rsidRPr="00C65855" w:rsidTr="00E04BBD">
        <w:trPr>
          <w:trHeight w:hRule="exact" w:val="227"/>
        </w:trPr>
        <w:tc>
          <w:tcPr>
            <w:tcW w:w="1132" w:type="dxa"/>
            <w:vMerge/>
            <w:tcBorders>
              <w:left w:val="single" w:sz="4" w:space="0" w:color="auto"/>
            </w:tcBorders>
          </w:tcPr>
          <w:p w:rsidR="003908D9" w:rsidRPr="00C65855" w:rsidRDefault="003908D9" w:rsidP="003908D9">
            <w:pPr>
              <w:ind w:right="-501"/>
            </w:pPr>
          </w:p>
        </w:tc>
        <w:tc>
          <w:tcPr>
            <w:tcW w:w="2850" w:type="dxa"/>
            <w:vMerge/>
          </w:tcPr>
          <w:p w:rsidR="003908D9" w:rsidRPr="00C65855" w:rsidRDefault="003908D9" w:rsidP="003908D9">
            <w:pPr>
              <w:ind w:right="-501"/>
            </w:pPr>
          </w:p>
        </w:tc>
        <w:tc>
          <w:tcPr>
            <w:tcW w:w="3529" w:type="dxa"/>
            <w:vMerge/>
          </w:tcPr>
          <w:p w:rsidR="003908D9" w:rsidRPr="00C65855" w:rsidRDefault="003908D9" w:rsidP="003908D9">
            <w:pPr>
              <w:ind w:right="-501"/>
            </w:pPr>
          </w:p>
        </w:tc>
        <w:tc>
          <w:tcPr>
            <w:tcW w:w="427" w:type="dxa"/>
            <w:tcBorders>
              <w:top w:val="nil"/>
              <w:bottom w:val="nil"/>
            </w:tcBorders>
          </w:tcPr>
          <w:p w:rsidR="003908D9" w:rsidRPr="00C65855" w:rsidRDefault="003908D9" w:rsidP="003908D9">
            <w:pPr>
              <w:ind w:right="-501"/>
            </w:pPr>
          </w:p>
        </w:tc>
        <w:tc>
          <w:tcPr>
            <w:tcW w:w="1134" w:type="dxa"/>
            <w:vMerge/>
          </w:tcPr>
          <w:p w:rsidR="003908D9" w:rsidRPr="00C65855" w:rsidRDefault="003908D9" w:rsidP="003908D9">
            <w:pPr>
              <w:ind w:right="-501"/>
            </w:pPr>
          </w:p>
        </w:tc>
        <w:tc>
          <w:tcPr>
            <w:tcW w:w="3402" w:type="dxa"/>
            <w:vMerge/>
          </w:tcPr>
          <w:p w:rsidR="003908D9" w:rsidRPr="00C65855" w:rsidRDefault="003908D9" w:rsidP="003908D9">
            <w:pPr>
              <w:ind w:right="-501"/>
            </w:pPr>
          </w:p>
        </w:tc>
        <w:tc>
          <w:tcPr>
            <w:tcW w:w="2835" w:type="dxa"/>
            <w:vMerge/>
          </w:tcPr>
          <w:p w:rsidR="003908D9" w:rsidRPr="00C65855" w:rsidRDefault="003908D9" w:rsidP="003908D9">
            <w:pPr>
              <w:ind w:right="-501"/>
            </w:pPr>
          </w:p>
        </w:tc>
      </w:tr>
      <w:tr w:rsidR="00C65855" w:rsidRPr="00C65855" w:rsidTr="00E04BBD">
        <w:trPr>
          <w:trHeight w:hRule="exact" w:val="227"/>
        </w:trPr>
        <w:tc>
          <w:tcPr>
            <w:tcW w:w="1132" w:type="dxa"/>
            <w:vMerge/>
            <w:tcBorders>
              <w:left w:val="single" w:sz="4" w:space="0" w:color="auto"/>
            </w:tcBorders>
          </w:tcPr>
          <w:p w:rsidR="003908D9" w:rsidRPr="00C65855" w:rsidRDefault="003908D9" w:rsidP="003908D9">
            <w:pPr>
              <w:ind w:right="-501"/>
            </w:pPr>
          </w:p>
        </w:tc>
        <w:tc>
          <w:tcPr>
            <w:tcW w:w="2850" w:type="dxa"/>
            <w:vMerge/>
          </w:tcPr>
          <w:p w:rsidR="003908D9" w:rsidRPr="00C65855" w:rsidRDefault="003908D9" w:rsidP="003908D9">
            <w:pPr>
              <w:ind w:right="-501"/>
            </w:pPr>
          </w:p>
        </w:tc>
        <w:tc>
          <w:tcPr>
            <w:tcW w:w="3529" w:type="dxa"/>
            <w:vMerge/>
          </w:tcPr>
          <w:p w:rsidR="003908D9" w:rsidRPr="00C65855" w:rsidRDefault="003908D9" w:rsidP="003908D9">
            <w:pPr>
              <w:ind w:right="-501"/>
            </w:pPr>
          </w:p>
        </w:tc>
        <w:tc>
          <w:tcPr>
            <w:tcW w:w="427" w:type="dxa"/>
            <w:tcBorders>
              <w:top w:val="nil"/>
              <w:bottom w:val="nil"/>
            </w:tcBorders>
          </w:tcPr>
          <w:p w:rsidR="003908D9" w:rsidRPr="00C65855" w:rsidRDefault="003908D9" w:rsidP="003908D9">
            <w:pPr>
              <w:ind w:right="-501"/>
            </w:pPr>
          </w:p>
        </w:tc>
        <w:tc>
          <w:tcPr>
            <w:tcW w:w="1134" w:type="dxa"/>
            <w:vMerge/>
          </w:tcPr>
          <w:p w:rsidR="003908D9" w:rsidRPr="00C65855" w:rsidRDefault="003908D9" w:rsidP="003908D9">
            <w:pPr>
              <w:ind w:right="-501"/>
            </w:pPr>
          </w:p>
        </w:tc>
        <w:tc>
          <w:tcPr>
            <w:tcW w:w="3402" w:type="dxa"/>
            <w:vMerge/>
          </w:tcPr>
          <w:p w:rsidR="003908D9" w:rsidRPr="00C65855" w:rsidRDefault="003908D9" w:rsidP="003908D9">
            <w:pPr>
              <w:ind w:right="-501"/>
            </w:pPr>
          </w:p>
        </w:tc>
        <w:tc>
          <w:tcPr>
            <w:tcW w:w="2835" w:type="dxa"/>
            <w:vMerge/>
          </w:tcPr>
          <w:p w:rsidR="003908D9" w:rsidRPr="00C65855" w:rsidRDefault="003908D9" w:rsidP="003908D9">
            <w:pPr>
              <w:ind w:right="-501"/>
            </w:pPr>
          </w:p>
        </w:tc>
      </w:tr>
      <w:tr w:rsidR="00C65855" w:rsidRPr="00C65855" w:rsidTr="00E04BBD">
        <w:trPr>
          <w:trHeight w:hRule="exact" w:val="227"/>
        </w:trPr>
        <w:tc>
          <w:tcPr>
            <w:tcW w:w="1132" w:type="dxa"/>
            <w:vMerge/>
            <w:tcBorders>
              <w:left w:val="single" w:sz="4" w:space="0" w:color="auto"/>
              <w:bottom w:val="single" w:sz="4" w:space="0" w:color="auto"/>
            </w:tcBorders>
          </w:tcPr>
          <w:p w:rsidR="003908D9" w:rsidRPr="00C65855" w:rsidRDefault="003908D9" w:rsidP="003908D9">
            <w:pPr>
              <w:ind w:right="-501"/>
            </w:pPr>
          </w:p>
        </w:tc>
        <w:tc>
          <w:tcPr>
            <w:tcW w:w="2850" w:type="dxa"/>
            <w:vMerge/>
            <w:tcBorders>
              <w:bottom w:val="single" w:sz="4" w:space="0" w:color="auto"/>
            </w:tcBorders>
          </w:tcPr>
          <w:p w:rsidR="003908D9" w:rsidRPr="00C65855" w:rsidRDefault="003908D9" w:rsidP="003908D9">
            <w:pPr>
              <w:ind w:right="-501"/>
            </w:pPr>
          </w:p>
        </w:tc>
        <w:tc>
          <w:tcPr>
            <w:tcW w:w="3529" w:type="dxa"/>
            <w:vMerge/>
            <w:tcBorders>
              <w:bottom w:val="single" w:sz="4" w:space="0" w:color="auto"/>
            </w:tcBorders>
          </w:tcPr>
          <w:p w:rsidR="003908D9" w:rsidRPr="00C65855" w:rsidRDefault="003908D9" w:rsidP="003908D9">
            <w:pPr>
              <w:ind w:right="-501"/>
            </w:pPr>
          </w:p>
        </w:tc>
        <w:tc>
          <w:tcPr>
            <w:tcW w:w="427" w:type="dxa"/>
            <w:tcBorders>
              <w:top w:val="nil"/>
              <w:bottom w:val="nil"/>
            </w:tcBorders>
          </w:tcPr>
          <w:p w:rsidR="003908D9" w:rsidRPr="00C65855" w:rsidRDefault="003908D9" w:rsidP="003908D9">
            <w:pPr>
              <w:ind w:right="-501"/>
            </w:pPr>
          </w:p>
        </w:tc>
        <w:tc>
          <w:tcPr>
            <w:tcW w:w="1134" w:type="dxa"/>
            <w:vMerge/>
          </w:tcPr>
          <w:p w:rsidR="003908D9" w:rsidRPr="00C65855" w:rsidRDefault="003908D9" w:rsidP="003908D9">
            <w:pPr>
              <w:ind w:right="-501"/>
            </w:pPr>
          </w:p>
        </w:tc>
        <w:tc>
          <w:tcPr>
            <w:tcW w:w="3402" w:type="dxa"/>
            <w:vMerge/>
          </w:tcPr>
          <w:p w:rsidR="003908D9" w:rsidRPr="00C65855" w:rsidRDefault="003908D9" w:rsidP="003908D9">
            <w:pPr>
              <w:ind w:right="-501"/>
            </w:pPr>
          </w:p>
        </w:tc>
        <w:tc>
          <w:tcPr>
            <w:tcW w:w="2835" w:type="dxa"/>
            <w:vMerge/>
          </w:tcPr>
          <w:p w:rsidR="003908D9" w:rsidRPr="00C65855" w:rsidRDefault="003908D9" w:rsidP="003908D9">
            <w:pPr>
              <w:ind w:right="-501"/>
            </w:pPr>
          </w:p>
        </w:tc>
      </w:tr>
      <w:tr w:rsidR="00C65855" w:rsidRPr="00C65855" w:rsidTr="00E04BBD">
        <w:trPr>
          <w:trHeight w:hRule="exact" w:val="227"/>
        </w:trPr>
        <w:tc>
          <w:tcPr>
            <w:tcW w:w="7511" w:type="dxa"/>
            <w:gridSpan w:val="3"/>
            <w:tcBorders>
              <w:top w:val="single" w:sz="4" w:space="0" w:color="auto"/>
            </w:tcBorders>
            <w:shd w:val="clear" w:color="auto" w:fill="F2F2F2"/>
            <w:vAlign w:val="center"/>
          </w:tcPr>
          <w:p w:rsidR="003908D9" w:rsidRPr="00C65855" w:rsidRDefault="003908D9" w:rsidP="003908D9">
            <w:pPr>
              <w:ind w:right="-501"/>
              <w:jc w:val="center"/>
            </w:pPr>
            <w:r w:rsidRPr="00C65855">
              <w:rPr>
                <w:rFonts w:ascii="Arial" w:hAnsi="Arial" w:cs="Arial"/>
                <w:b/>
                <w:sz w:val="16"/>
                <w:szCs w:val="16"/>
              </w:rPr>
              <w:t>WARD 25</w:t>
            </w:r>
          </w:p>
        </w:tc>
        <w:tc>
          <w:tcPr>
            <w:tcW w:w="427" w:type="dxa"/>
            <w:tcBorders>
              <w:top w:val="nil"/>
              <w:bottom w:val="nil"/>
            </w:tcBorders>
          </w:tcPr>
          <w:p w:rsidR="003908D9" w:rsidRPr="00C65855" w:rsidRDefault="003908D9" w:rsidP="003908D9">
            <w:pPr>
              <w:ind w:right="-501"/>
            </w:pPr>
          </w:p>
        </w:tc>
        <w:tc>
          <w:tcPr>
            <w:tcW w:w="7371" w:type="dxa"/>
            <w:gridSpan w:val="3"/>
            <w:tcBorders>
              <w:top w:val="single" w:sz="4" w:space="0" w:color="auto"/>
              <w:left w:val="single" w:sz="4" w:space="0" w:color="auto"/>
              <w:bottom w:val="single" w:sz="4" w:space="0" w:color="auto"/>
            </w:tcBorders>
            <w:shd w:val="clear" w:color="auto" w:fill="F2F2F2"/>
            <w:vAlign w:val="center"/>
          </w:tcPr>
          <w:p w:rsidR="003908D9" w:rsidRPr="00C65855" w:rsidRDefault="003908D9" w:rsidP="003908D9">
            <w:pPr>
              <w:jc w:val="center"/>
              <w:rPr>
                <w:rFonts w:ascii="Arial" w:hAnsi="Arial" w:cs="Arial"/>
                <w:sz w:val="16"/>
                <w:szCs w:val="16"/>
              </w:rPr>
            </w:pPr>
            <w:r w:rsidRPr="00C65855">
              <w:rPr>
                <w:rFonts w:ascii="Arial" w:hAnsi="Arial" w:cs="Arial"/>
                <w:b/>
                <w:sz w:val="16"/>
                <w:szCs w:val="16"/>
              </w:rPr>
              <w:t>WARD 26 (Cont)</w:t>
            </w:r>
          </w:p>
        </w:tc>
      </w:tr>
      <w:tr w:rsidR="00C65855" w:rsidRPr="00C65855" w:rsidTr="00E04BBD">
        <w:trPr>
          <w:trHeight w:hRule="exact" w:val="227"/>
        </w:trPr>
        <w:tc>
          <w:tcPr>
            <w:tcW w:w="1132" w:type="dxa"/>
            <w:shd w:val="clear" w:color="auto" w:fill="F2F2F2"/>
          </w:tcPr>
          <w:p w:rsidR="003908D9" w:rsidRPr="00C65855" w:rsidRDefault="003908D9" w:rsidP="003908D9">
            <w:pPr>
              <w:jc w:val="center"/>
              <w:rPr>
                <w:rFonts w:ascii="Arial" w:hAnsi="Arial" w:cs="Arial"/>
                <w:b/>
                <w:sz w:val="16"/>
                <w:szCs w:val="16"/>
              </w:rPr>
            </w:pPr>
            <w:r w:rsidRPr="00C65855">
              <w:rPr>
                <w:rFonts w:ascii="Arial" w:hAnsi="Arial" w:cs="Arial"/>
                <w:b/>
                <w:sz w:val="16"/>
                <w:szCs w:val="16"/>
              </w:rPr>
              <w:lastRenderedPageBreak/>
              <w:t>NEEDS</w:t>
            </w:r>
          </w:p>
        </w:tc>
        <w:tc>
          <w:tcPr>
            <w:tcW w:w="2850" w:type="dxa"/>
            <w:shd w:val="clear" w:color="auto" w:fill="F2F2F2"/>
          </w:tcPr>
          <w:p w:rsidR="003908D9" w:rsidRPr="00C65855" w:rsidRDefault="003908D9" w:rsidP="003908D9">
            <w:pPr>
              <w:jc w:val="center"/>
              <w:rPr>
                <w:rFonts w:ascii="Arial" w:hAnsi="Arial" w:cs="Arial"/>
                <w:b/>
                <w:sz w:val="16"/>
                <w:szCs w:val="16"/>
              </w:rPr>
            </w:pPr>
            <w:r w:rsidRPr="00C65855">
              <w:rPr>
                <w:rFonts w:ascii="Arial" w:hAnsi="Arial" w:cs="Arial"/>
                <w:b/>
                <w:sz w:val="16"/>
                <w:szCs w:val="16"/>
              </w:rPr>
              <w:t>PROJECTS</w:t>
            </w:r>
          </w:p>
        </w:tc>
        <w:tc>
          <w:tcPr>
            <w:tcW w:w="3529" w:type="dxa"/>
            <w:tcBorders>
              <w:right w:val="single" w:sz="4" w:space="0" w:color="auto"/>
            </w:tcBorders>
            <w:shd w:val="clear" w:color="auto" w:fill="F2F2F2"/>
          </w:tcPr>
          <w:p w:rsidR="003908D9" w:rsidRPr="00C65855" w:rsidRDefault="003908D9" w:rsidP="003908D9">
            <w:pPr>
              <w:jc w:val="center"/>
              <w:rPr>
                <w:rFonts w:ascii="Arial" w:hAnsi="Arial" w:cs="Arial"/>
                <w:b/>
                <w:sz w:val="16"/>
                <w:szCs w:val="16"/>
              </w:rPr>
            </w:pPr>
            <w:r w:rsidRPr="00C65855">
              <w:rPr>
                <w:rFonts w:ascii="Arial" w:hAnsi="Arial" w:cs="Arial"/>
                <w:b/>
                <w:sz w:val="16"/>
                <w:szCs w:val="16"/>
              </w:rPr>
              <w:t>AREAS</w:t>
            </w:r>
          </w:p>
        </w:tc>
        <w:tc>
          <w:tcPr>
            <w:tcW w:w="427" w:type="dxa"/>
            <w:tcBorders>
              <w:top w:val="nil"/>
              <w:bottom w:val="nil"/>
            </w:tcBorders>
          </w:tcPr>
          <w:p w:rsidR="003908D9" w:rsidRPr="00C65855" w:rsidRDefault="003908D9" w:rsidP="003908D9">
            <w:pPr>
              <w:ind w:right="-501"/>
            </w:pPr>
          </w:p>
        </w:tc>
        <w:tc>
          <w:tcPr>
            <w:tcW w:w="1134" w:type="dxa"/>
            <w:tcBorders>
              <w:top w:val="single" w:sz="4" w:space="0" w:color="auto"/>
              <w:left w:val="single" w:sz="4" w:space="0" w:color="auto"/>
              <w:bottom w:val="single" w:sz="4" w:space="0" w:color="auto"/>
            </w:tcBorders>
            <w:shd w:val="clear" w:color="auto" w:fill="F2F2F2"/>
          </w:tcPr>
          <w:p w:rsidR="003908D9" w:rsidRPr="00C65855" w:rsidRDefault="003908D9" w:rsidP="003908D9">
            <w:pPr>
              <w:tabs>
                <w:tab w:val="left" w:pos="612"/>
              </w:tabs>
              <w:jc w:val="center"/>
              <w:rPr>
                <w:rFonts w:ascii="Arial" w:hAnsi="Arial" w:cs="Arial"/>
                <w:b/>
                <w:sz w:val="16"/>
                <w:szCs w:val="16"/>
              </w:rPr>
            </w:pPr>
            <w:r w:rsidRPr="00C65855">
              <w:rPr>
                <w:rFonts w:ascii="Arial" w:hAnsi="Arial" w:cs="Arial"/>
                <w:b/>
                <w:sz w:val="16"/>
                <w:szCs w:val="16"/>
              </w:rPr>
              <w:t>NEEDS</w:t>
            </w:r>
          </w:p>
        </w:tc>
        <w:tc>
          <w:tcPr>
            <w:tcW w:w="3402" w:type="dxa"/>
            <w:tcBorders>
              <w:top w:val="single" w:sz="4" w:space="0" w:color="auto"/>
              <w:bottom w:val="single" w:sz="4" w:space="0" w:color="auto"/>
            </w:tcBorders>
            <w:shd w:val="clear" w:color="auto" w:fill="F2F2F2"/>
          </w:tcPr>
          <w:p w:rsidR="003908D9" w:rsidRPr="00C65855" w:rsidRDefault="003908D9" w:rsidP="003908D9">
            <w:pPr>
              <w:tabs>
                <w:tab w:val="left" w:pos="612"/>
              </w:tabs>
              <w:jc w:val="center"/>
              <w:rPr>
                <w:rFonts w:ascii="Arial" w:hAnsi="Arial" w:cs="Arial"/>
                <w:b/>
                <w:sz w:val="16"/>
                <w:szCs w:val="16"/>
              </w:rPr>
            </w:pPr>
            <w:r w:rsidRPr="00C65855">
              <w:rPr>
                <w:rFonts w:ascii="Arial" w:hAnsi="Arial" w:cs="Arial"/>
                <w:b/>
                <w:sz w:val="16"/>
                <w:szCs w:val="16"/>
              </w:rPr>
              <w:t>PROJECTS</w:t>
            </w:r>
          </w:p>
        </w:tc>
        <w:tc>
          <w:tcPr>
            <w:tcW w:w="2835" w:type="dxa"/>
            <w:tcBorders>
              <w:top w:val="single" w:sz="4" w:space="0" w:color="auto"/>
              <w:bottom w:val="single" w:sz="4" w:space="0" w:color="auto"/>
            </w:tcBorders>
            <w:shd w:val="clear" w:color="auto" w:fill="F2F2F2"/>
          </w:tcPr>
          <w:p w:rsidR="003908D9" w:rsidRPr="00C65855" w:rsidRDefault="003908D9" w:rsidP="003908D9">
            <w:pPr>
              <w:tabs>
                <w:tab w:val="left" w:pos="612"/>
              </w:tabs>
              <w:jc w:val="center"/>
              <w:rPr>
                <w:rFonts w:ascii="Arial" w:hAnsi="Arial" w:cs="Arial"/>
                <w:b/>
                <w:sz w:val="16"/>
                <w:szCs w:val="16"/>
              </w:rPr>
            </w:pPr>
            <w:r w:rsidRPr="00C65855">
              <w:rPr>
                <w:rFonts w:ascii="Arial" w:hAnsi="Arial" w:cs="Arial"/>
                <w:b/>
                <w:sz w:val="16"/>
                <w:szCs w:val="16"/>
              </w:rPr>
              <w:t>AREAS</w:t>
            </w:r>
          </w:p>
        </w:tc>
      </w:tr>
      <w:tr w:rsidR="00C65855" w:rsidRPr="00C65855" w:rsidTr="00E04BBD">
        <w:trPr>
          <w:trHeight w:hRule="exact" w:val="283"/>
        </w:trPr>
        <w:tc>
          <w:tcPr>
            <w:tcW w:w="1132" w:type="dxa"/>
            <w:vMerge w:val="restart"/>
          </w:tcPr>
          <w:p w:rsidR="003908D9" w:rsidRPr="00C65855" w:rsidRDefault="003908D9" w:rsidP="003908D9">
            <w:pPr>
              <w:rPr>
                <w:rFonts w:ascii="Arial" w:hAnsi="Arial" w:cs="Arial"/>
                <w:sz w:val="16"/>
                <w:szCs w:val="16"/>
              </w:rPr>
            </w:pPr>
            <w:r w:rsidRPr="00C65855">
              <w:rPr>
                <w:rFonts w:ascii="Arial" w:hAnsi="Arial" w:cs="Arial"/>
                <w:sz w:val="16"/>
                <w:szCs w:val="16"/>
              </w:rPr>
              <w:t xml:space="preserve">1. Land &amp; </w:t>
            </w:r>
          </w:p>
          <w:p w:rsidR="003908D9" w:rsidRPr="00C65855" w:rsidRDefault="003908D9" w:rsidP="003908D9">
            <w:pPr>
              <w:rPr>
                <w:rFonts w:ascii="Arial" w:hAnsi="Arial" w:cs="Arial"/>
                <w:sz w:val="16"/>
                <w:szCs w:val="16"/>
              </w:rPr>
            </w:pPr>
            <w:r w:rsidRPr="00C65855">
              <w:rPr>
                <w:rFonts w:ascii="Arial" w:hAnsi="Arial" w:cs="Arial"/>
                <w:sz w:val="16"/>
                <w:szCs w:val="16"/>
              </w:rPr>
              <w:t xml:space="preserve">   Housing</w:t>
            </w:r>
          </w:p>
        </w:tc>
        <w:tc>
          <w:tcPr>
            <w:tcW w:w="2850" w:type="dxa"/>
            <w:vMerge w:val="restart"/>
          </w:tcPr>
          <w:p w:rsidR="003908D9" w:rsidRPr="00C65855" w:rsidRDefault="003908D9" w:rsidP="003908D9">
            <w:pPr>
              <w:rPr>
                <w:rFonts w:ascii="Arial" w:hAnsi="Arial" w:cs="Arial"/>
                <w:sz w:val="16"/>
                <w:szCs w:val="16"/>
              </w:rPr>
            </w:pPr>
            <w:r w:rsidRPr="00C65855">
              <w:rPr>
                <w:rFonts w:ascii="Arial" w:hAnsi="Arial" w:cs="Arial"/>
                <w:sz w:val="16"/>
                <w:szCs w:val="16"/>
              </w:rPr>
              <w:t xml:space="preserve">1.1.  Low Cost &amp; Economic Houses </w:t>
            </w:r>
          </w:p>
          <w:p w:rsidR="003908D9" w:rsidRPr="00C65855" w:rsidRDefault="003908D9" w:rsidP="003908D9">
            <w:pPr>
              <w:rPr>
                <w:rFonts w:ascii="Arial" w:hAnsi="Arial" w:cs="Arial"/>
                <w:sz w:val="16"/>
                <w:szCs w:val="16"/>
              </w:rPr>
            </w:pPr>
            <w:r w:rsidRPr="00C65855">
              <w:rPr>
                <w:rFonts w:ascii="Arial" w:hAnsi="Arial" w:cs="Arial"/>
                <w:sz w:val="16"/>
                <w:szCs w:val="16"/>
              </w:rPr>
              <w:t xml:space="preserve">        (RDP &amp; PHP)</w:t>
            </w:r>
          </w:p>
          <w:p w:rsidR="003908D9" w:rsidRPr="00C65855" w:rsidRDefault="003908D9" w:rsidP="003908D9">
            <w:pPr>
              <w:rPr>
                <w:rFonts w:ascii="Arial" w:hAnsi="Arial" w:cs="Arial"/>
                <w:sz w:val="16"/>
                <w:szCs w:val="16"/>
              </w:rPr>
            </w:pPr>
            <w:r w:rsidRPr="00C65855">
              <w:rPr>
                <w:rFonts w:ascii="Arial" w:hAnsi="Arial" w:cs="Arial"/>
                <w:sz w:val="16"/>
                <w:szCs w:val="16"/>
              </w:rPr>
              <w:t>1.2.  Acquisition of Title Deeds</w:t>
            </w:r>
          </w:p>
          <w:p w:rsidR="003908D9" w:rsidRPr="00C65855" w:rsidRDefault="003908D9" w:rsidP="003908D9">
            <w:pPr>
              <w:rPr>
                <w:rFonts w:ascii="Arial" w:hAnsi="Arial" w:cs="Arial"/>
                <w:sz w:val="16"/>
                <w:szCs w:val="16"/>
              </w:rPr>
            </w:pPr>
            <w:r w:rsidRPr="00C65855">
              <w:rPr>
                <w:rFonts w:ascii="Arial" w:hAnsi="Arial" w:cs="Arial"/>
                <w:sz w:val="16"/>
                <w:szCs w:val="16"/>
              </w:rPr>
              <w:t xml:space="preserve">1.3.  Acquisition of Land for Housing/ </w:t>
            </w:r>
          </w:p>
          <w:p w:rsidR="003908D9" w:rsidRPr="00C65855" w:rsidRDefault="003908D9" w:rsidP="003908D9">
            <w:pPr>
              <w:rPr>
                <w:rFonts w:ascii="Arial" w:hAnsi="Arial" w:cs="Arial"/>
                <w:sz w:val="16"/>
                <w:szCs w:val="16"/>
              </w:rPr>
            </w:pPr>
            <w:r w:rsidRPr="00C65855">
              <w:rPr>
                <w:rFonts w:ascii="Arial" w:hAnsi="Arial" w:cs="Arial"/>
                <w:sz w:val="16"/>
                <w:szCs w:val="16"/>
              </w:rPr>
              <w:t xml:space="preserve">        Industrial</w:t>
            </w:r>
          </w:p>
          <w:p w:rsidR="003908D9" w:rsidRPr="00C65855" w:rsidRDefault="003908D9" w:rsidP="003908D9">
            <w:pPr>
              <w:rPr>
                <w:rFonts w:ascii="Arial" w:hAnsi="Arial" w:cs="Arial"/>
                <w:sz w:val="16"/>
                <w:szCs w:val="16"/>
              </w:rPr>
            </w:pPr>
            <w:r w:rsidRPr="00C65855">
              <w:rPr>
                <w:rFonts w:ascii="Arial" w:hAnsi="Arial" w:cs="Arial"/>
                <w:sz w:val="16"/>
                <w:szCs w:val="16"/>
              </w:rPr>
              <w:t>1.4.  Site &amp; Graveyard</w:t>
            </w:r>
          </w:p>
          <w:p w:rsidR="003908D9" w:rsidRPr="00C65855" w:rsidRDefault="003908D9" w:rsidP="003908D9">
            <w:pPr>
              <w:rPr>
                <w:rFonts w:ascii="Arial" w:hAnsi="Arial" w:cs="Arial"/>
                <w:sz w:val="16"/>
                <w:szCs w:val="16"/>
              </w:rPr>
            </w:pPr>
            <w:r w:rsidRPr="00C65855">
              <w:rPr>
                <w:rFonts w:ascii="Arial" w:hAnsi="Arial" w:cs="Arial"/>
                <w:sz w:val="16"/>
                <w:szCs w:val="16"/>
              </w:rPr>
              <w:t>1.5.  Upgrading of cemeteries</w:t>
            </w:r>
          </w:p>
        </w:tc>
        <w:tc>
          <w:tcPr>
            <w:tcW w:w="3529" w:type="dxa"/>
            <w:vMerge w:val="restart"/>
            <w:tcBorders>
              <w:right w:val="single" w:sz="4" w:space="0" w:color="auto"/>
            </w:tcBorders>
          </w:tcPr>
          <w:p w:rsidR="003908D9" w:rsidRPr="00C65855" w:rsidRDefault="003908D9" w:rsidP="003908D9">
            <w:pPr>
              <w:rPr>
                <w:rFonts w:ascii="Arial" w:hAnsi="Arial" w:cs="Arial"/>
                <w:sz w:val="16"/>
                <w:szCs w:val="16"/>
              </w:rPr>
            </w:pPr>
            <w:r w:rsidRPr="00C65855">
              <w:rPr>
                <w:rFonts w:ascii="Arial" w:hAnsi="Arial" w:cs="Arial"/>
                <w:sz w:val="16"/>
                <w:szCs w:val="16"/>
              </w:rPr>
              <w:t>Bokfontein, Bapong</w:t>
            </w:r>
          </w:p>
          <w:p w:rsidR="003908D9" w:rsidRPr="00C65855" w:rsidRDefault="003908D9" w:rsidP="003908D9">
            <w:pPr>
              <w:rPr>
                <w:rFonts w:ascii="Arial" w:hAnsi="Arial" w:cs="Arial"/>
                <w:sz w:val="16"/>
                <w:szCs w:val="16"/>
              </w:rPr>
            </w:pPr>
          </w:p>
          <w:p w:rsidR="003908D9" w:rsidRPr="00C65855" w:rsidRDefault="003908D9" w:rsidP="003908D9">
            <w:pPr>
              <w:rPr>
                <w:rFonts w:ascii="Arial" w:hAnsi="Arial" w:cs="Arial"/>
                <w:sz w:val="16"/>
                <w:szCs w:val="16"/>
              </w:rPr>
            </w:pPr>
            <w:r w:rsidRPr="00C65855">
              <w:rPr>
                <w:rFonts w:ascii="Arial" w:hAnsi="Arial" w:cs="Arial"/>
                <w:sz w:val="16"/>
                <w:szCs w:val="16"/>
              </w:rPr>
              <w:t>Bokfontein</w:t>
            </w:r>
          </w:p>
          <w:p w:rsidR="003908D9" w:rsidRPr="00C65855" w:rsidRDefault="003908D9" w:rsidP="003908D9">
            <w:pPr>
              <w:rPr>
                <w:rFonts w:ascii="Arial" w:hAnsi="Arial" w:cs="Arial"/>
                <w:sz w:val="16"/>
                <w:szCs w:val="16"/>
              </w:rPr>
            </w:pPr>
            <w:r w:rsidRPr="00C65855">
              <w:rPr>
                <w:rFonts w:ascii="Arial" w:hAnsi="Arial" w:cs="Arial"/>
                <w:sz w:val="16"/>
                <w:szCs w:val="16"/>
              </w:rPr>
              <w:t>Bokfontein</w:t>
            </w:r>
          </w:p>
          <w:p w:rsidR="003908D9" w:rsidRPr="00C65855" w:rsidRDefault="003908D9" w:rsidP="003908D9">
            <w:pPr>
              <w:rPr>
                <w:rFonts w:ascii="Arial" w:hAnsi="Arial" w:cs="Arial"/>
                <w:sz w:val="16"/>
                <w:szCs w:val="16"/>
              </w:rPr>
            </w:pPr>
          </w:p>
          <w:p w:rsidR="003908D9" w:rsidRPr="00C65855" w:rsidRDefault="003908D9" w:rsidP="003908D9">
            <w:pPr>
              <w:rPr>
                <w:rFonts w:ascii="Arial" w:hAnsi="Arial" w:cs="Arial"/>
                <w:sz w:val="16"/>
                <w:szCs w:val="16"/>
              </w:rPr>
            </w:pPr>
            <w:r w:rsidRPr="00C65855">
              <w:rPr>
                <w:rFonts w:ascii="Arial" w:hAnsi="Arial" w:cs="Arial"/>
                <w:sz w:val="16"/>
                <w:szCs w:val="16"/>
              </w:rPr>
              <w:t>Bapong</w:t>
            </w:r>
          </w:p>
          <w:p w:rsidR="003908D9" w:rsidRPr="00C65855" w:rsidRDefault="003908D9" w:rsidP="003908D9">
            <w:pPr>
              <w:rPr>
                <w:rFonts w:ascii="Arial" w:hAnsi="Arial" w:cs="Arial"/>
                <w:sz w:val="16"/>
                <w:szCs w:val="16"/>
              </w:rPr>
            </w:pPr>
          </w:p>
        </w:tc>
        <w:tc>
          <w:tcPr>
            <w:tcW w:w="427" w:type="dxa"/>
            <w:tcBorders>
              <w:top w:val="nil"/>
              <w:bottom w:val="nil"/>
            </w:tcBorders>
          </w:tcPr>
          <w:p w:rsidR="003908D9" w:rsidRPr="00C65855" w:rsidRDefault="003908D9" w:rsidP="003908D9">
            <w:pPr>
              <w:ind w:right="-501"/>
            </w:pPr>
          </w:p>
        </w:tc>
        <w:tc>
          <w:tcPr>
            <w:tcW w:w="1134" w:type="dxa"/>
            <w:vMerge w:val="restart"/>
            <w:tcBorders>
              <w:top w:val="single" w:sz="4" w:space="0" w:color="auto"/>
              <w:left w:val="single" w:sz="4" w:space="0" w:color="auto"/>
            </w:tcBorders>
          </w:tcPr>
          <w:p w:rsidR="003908D9" w:rsidRPr="00C65855" w:rsidRDefault="003908D9" w:rsidP="003908D9">
            <w:pPr>
              <w:rPr>
                <w:rFonts w:ascii="Arial" w:hAnsi="Arial" w:cs="Arial"/>
                <w:sz w:val="16"/>
                <w:szCs w:val="16"/>
              </w:rPr>
            </w:pPr>
            <w:r w:rsidRPr="00C65855">
              <w:rPr>
                <w:rFonts w:ascii="Arial" w:hAnsi="Arial" w:cs="Arial"/>
                <w:sz w:val="16"/>
                <w:szCs w:val="16"/>
              </w:rPr>
              <w:t xml:space="preserve">5. Water &amp; </w:t>
            </w:r>
          </w:p>
          <w:p w:rsidR="003908D9" w:rsidRPr="00C65855" w:rsidRDefault="003908D9" w:rsidP="003908D9">
            <w:pPr>
              <w:rPr>
                <w:rFonts w:ascii="Arial" w:hAnsi="Arial" w:cs="Arial"/>
                <w:sz w:val="16"/>
                <w:szCs w:val="16"/>
              </w:rPr>
            </w:pPr>
            <w:r w:rsidRPr="00C65855">
              <w:rPr>
                <w:rFonts w:ascii="Arial" w:hAnsi="Arial" w:cs="Arial"/>
                <w:sz w:val="16"/>
                <w:szCs w:val="16"/>
              </w:rPr>
              <w:t xml:space="preserve">    Sanitation</w:t>
            </w:r>
          </w:p>
        </w:tc>
        <w:tc>
          <w:tcPr>
            <w:tcW w:w="3402" w:type="dxa"/>
            <w:vMerge w:val="restart"/>
            <w:tcBorders>
              <w:top w:val="single" w:sz="4" w:space="0" w:color="auto"/>
            </w:tcBorders>
          </w:tcPr>
          <w:p w:rsidR="003908D9" w:rsidRPr="00C65855" w:rsidRDefault="003908D9" w:rsidP="003908D9">
            <w:pPr>
              <w:rPr>
                <w:rFonts w:ascii="Arial" w:hAnsi="Arial" w:cs="Arial"/>
                <w:sz w:val="16"/>
                <w:szCs w:val="16"/>
              </w:rPr>
            </w:pPr>
            <w:r w:rsidRPr="00C65855">
              <w:rPr>
                <w:rFonts w:ascii="Arial" w:hAnsi="Arial" w:cs="Arial"/>
                <w:sz w:val="16"/>
                <w:szCs w:val="16"/>
              </w:rPr>
              <w:t>5.1. Sewerage System  (Lonmin approached</w:t>
            </w:r>
          </w:p>
          <w:p w:rsidR="003908D9" w:rsidRPr="00C65855" w:rsidRDefault="003908D9" w:rsidP="003908D9">
            <w:pPr>
              <w:rPr>
                <w:rFonts w:ascii="Arial" w:hAnsi="Arial" w:cs="Arial"/>
                <w:sz w:val="16"/>
                <w:szCs w:val="16"/>
              </w:rPr>
            </w:pPr>
            <w:r w:rsidRPr="00C65855">
              <w:rPr>
                <w:rFonts w:ascii="Arial" w:hAnsi="Arial" w:cs="Arial"/>
                <w:sz w:val="16"/>
                <w:szCs w:val="16"/>
              </w:rPr>
              <w:t xml:space="preserve">       the community and said they can utilize </w:t>
            </w:r>
          </w:p>
          <w:p w:rsidR="003908D9" w:rsidRPr="00C65855" w:rsidRDefault="003908D9" w:rsidP="003908D9">
            <w:pPr>
              <w:rPr>
                <w:rFonts w:ascii="Arial" w:hAnsi="Arial" w:cs="Arial"/>
                <w:sz w:val="16"/>
                <w:szCs w:val="16"/>
              </w:rPr>
            </w:pPr>
            <w:r w:rsidRPr="00C65855">
              <w:rPr>
                <w:rFonts w:ascii="Arial" w:hAnsi="Arial" w:cs="Arial"/>
                <w:sz w:val="16"/>
                <w:szCs w:val="16"/>
              </w:rPr>
              <w:t xml:space="preserve">      their system)</w:t>
            </w:r>
          </w:p>
        </w:tc>
        <w:tc>
          <w:tcPr>
            <w:tcW w:w="2835" w:type="dxa"/>
            <w:vMerge w:val="restart"/>
            <w:tcBorders>
              <w:top w:val="single" w:sz="4" w:space="0" w:color="auto"/>
            </w:tcBorders>
          </w:tcPr>
          <w:p w:rsidR="003908D9" w:rsidRPr="00C65855" w:rsidRDefault="003908D9" w:rsidP="003908D9">
            <w:pPr>
              <w:rPr>
                <w:rFonts w:ascii="Arial" w:hAnsi="Arial" w:cs="Arial"/>
                <w:sz w:val="16"/>
                <w:szCs w:val="16"/>
                <w:lang w:val="en-GB"/>
              </w:rPr>
            </w:pPr>
            <w:r w:rsidRPr="00C65855">
              <w:rPr>
                <w:rFonts w:ascii="Arial" w:hAnsi="Arial" w:cs="Arial"/>
                <w:sz w:val="16"/>
                <w:szCs w:val="16"/>
                <w:lang w:val="en-GB"/>
              </w:rPr>
              <w:t>Wonderkop and Ext. 2</w:t>
            </w:r>
          </w:p>
        </w:tc>
      </w:tr>
      <w:tr w:rsidR="00C65855" w:rsidRPr="00C65855" w:rsidTr="00E04BBD">
        <w:trPr>
          <w:trHeight w:hRule="exact" w:val="227"/>
        </w:trPr>
        <w:tc>
          <w:tcPr>
            <w:tcW w:w="1132" w:type="dxa"/>
            <w:vMerge/>
          </w:tcPr>
          <w:p w:rsidR="003908D9" w:rsidRPr="00C65855" w:rsidRDefault="003908D9" w:rsidP="003908D9">
            <w:pPr>
              <w:ind w:right="-501"/>
            </w:pPr>
          </w:p>
        </w:tc>
        <w:tc>
          <w:tcPr>
            <w:tcW w:w="2850" w:type="dxa"/>
            <w:vMerge/>
          </w:tcPr>
          <w:p w:rsidR="003908D9" w:rsidRPr="00C65855" w:rsidRDefault="003908D9" w:rsidP="003908D9">
            <w:pPr>
              <w:ind w:right="-501"/>
            </w:pPr>
          </w:p>
        </w:tc>
        <w:tc>
          <w:tcPr>
            <w:tcW w:w="3529" w:type="dxa"/>
            <w:vMerge/>
          </w:tcPr>
          <w:p w:rsidR="003908D9" w:rsidRPr="00C65855" w:rsidRDefault="003908D9" w:rsidP="003908D9">
            <w:pPr>
              <w:ind w:right="-501"/>
            </w:pPr>
          </w:p>
        </w:tc>
        <w:tc>
          <w:tcPr>
            <w:tcW w:w="427" w:type="dxa"/>
            <w:tcBorders>
              <w:top w:val="nil"/>
              <w:bottom w:val="nil"/>
              <w:right w:val="single" w:sz="4" w:space="0" w:color="auto"/>
            </w:tcBorders>
          </w:tcPr>
          <w:p w:rsidR="003908D9" w:rsidRPr="00C65855" w:rsidRDefault="003908D9" w:rsidP="003908D9">
            <w:pPr>
              <w:ind w:right="-501"/>
            </w:pPr>
          </w:p>
        </w:tc>
        <w:tc>
          <w:tcPr>
            <w:tcW w:w="1134" w:type="dxa"/>
            <w:vMerge/>
            <w:tcBorders>
              <w:left w:val="single" w:sz="4" w:space="0" w:color="auto"/>
            </w:tcBorders>
          </w:tcPr>
          <w:p w:rsidR="003908D9" w:rsidRPr="00C65855" w:rsidRDefault="003908D9" w:rsidP="003908D9">
            <w:pPr>
              <w:ind w:right="-501"/>
            </w:pPr>
          </w:p>
        </w:tc>
        <w:tc>
          <w:tcPr>
            <w:tcW w:w="3402" w:type="dxa"/>
            <w:vMerge/>
          </w:tcPr>
          <w:p w:rsidR="003908D9" w:rsidRPr="00C65855" w:rsidRDefault="003908D9" w:rsidP="003908D9">
            <w:pPr>
              <w:ind w:right="-501"/>
            </w:pPr>
          </w:p>
        </w:tc>
        <w:tc>
          <w:tcPr>
            <w:tcW w:w="2835" w:type="dxa"/>
            <w:vMerge/>
          </w:tcPr>
          <w:p w:rsidR="003908D9" w:rsidRPr="00C65855" w:rsidRDefault="003908D9" w:rsidP="003908D9">
            <w:pPr>
              <w:ind w:right="-501"/>
            </w:pPr>
          </w:p>
        </w:tc>
      </w:tr>
      <w:tr w:rsidR="00C65855" w:rsidRPr="00C65855" w:rsidTr="00E04BBD">
        <w:trPr>
          <w:trHeight w:hRule="exact" w:val="227"/>
        </w:trPr>
        <w:tc>
          <w:tcPr>
            <w:tcW w:w="1132" w:type="dxa"/>
            <w:vMerge/>
          </w:tcPr>
          <w:p w:rsidR="003908D9" w:rsidRPr="00C65855" w:rsidRDefault="003908D9" w:rsidP="003908D9">
            <w:pPr>
              <w:ind w:right="-501"/>
            </w:pPr>
          </w:p>
        </w:tc>
        <w:tc>
          <w:tcPr>
            <w:tcW w:w="2850" w:type="dxa"/>
            <w:vMerge/>
          </w:tcPr>
          <w:p w:rsidR="003908D9" w:rsidRPr="00C65855" w:rsidRDefault="003908D9" w:rsidP="003908D9">
            <w:pPr>
              <w:ind w:right="-501"/>
            </w:pPr>
          </w:p>
        </w:tc>
        <w:tc>
          <w:tcPr>
            <w:tcW w:w="3529" w:type="dxa"/>
            <w:vMerge/>
          </w:tcPr>
          <w:p w:rsidR="003908D9" w:rsidRPr="00C65855" w:rsidRDefault="003908D9" w:rsidP="003908D9">
            <w:pPr>
              <w:ind w:right="-501"/>
            </w:pPr>
          </w:p>
        </w:tc>
        <w:tc>
          <w:tcPr>
            <w:tcW w:w="427" w:type="dxa"/>
            <w:tcBorders>
              <w:top w:val="nil"/>
              <w:bottom w:val="nil"/>
              <w:right w:val="single" w:sz="4" w:space="0" w:color="auto"/>
            </w:tcBorders>
          </w:tcPr>
          <w:p w:rsidR="003908D9" w:rsidRPr="00C65855" w:rsidRDefault="003908D9" w:rsidP="003908D9">
            <w:pPr>
              <w:ind w:right="-501"/>
            </w:pPr>
          </w:p>
        </w:tc>
        <w:tc>
          <w:tcPr>
            <w:tcW w:w="1134" w:type="dxa"/>
            <w:vMerge/>
            <w:tcBorders>
              <w:left w:val="single" w:sz="4" w:space="0" w:color="auto"/>
            </w:tcBorders>
          </w:tcPr>
          <w:p w:rsidR="003908D9" w:rsidRPr="00C65855" w:rsidRDefault="003908D9" w:rsidP="003908D9">
            <w:pPr>
              <w:ind w:right="-501"/>
            </w:pPr>
          </w:p>
        </w:tc>
        <w:tc>
          <w:tcPr>
            <w:tcW w:w="3402" w:type="dxa"/>
            <w:vMerge/>
          </w:tcPr>
          <w:p w:rsidR="003908D9" w:rsidRPr="00C65855" w:rsidRDefault="003908D9" w:rsidP="003908D9">
            <w:pPr>
              <w:ind w:right="-501"/>
            </w:pPr>
          </w:p>
        </w:tc>
        <w:tc>
          <w:tcPr>
            <w:tcW w:w="2835" w:type="dxa"/>
            <w:vMerge/>
          </w:tcPr>
          <w:p w:rsidR="003908D9" w:rsidRPr="00C65855" w:rsidRDefault="003908D9" w:rsidP="003908D9">
            <w:pPr>
              <w:ind w:right="-501"/>
            </w:pPr>
          </w:p>
        </w:tc>
      </w:tr>
      <w:tr w:rsidR="00C65855" w:rsidRPr="00C65855" w:rsidTr="00E04BBD">
        <w:trPr>
          <w:trHeight w:hRule="exact" w:val="227"/>
        </w:trPr>
        <w:tc>
          <w:tcPr>
            <w:tcW w:w="1132" w:type="dxa"/>
            <w:vMerge/>
          </w:tcPr>
          <w:p w:rsidR="003908D9" w:rsidRPr="00C65855" w:rsidRDefault="003908D9" w:rsidP="003908D9">
            <w:pPr>
              <w:ind w:right="-501"/>
            </w:pPr>
          </w:p>
        </w:tc>
        <w:tc>
          <w:tcPr>
            <w:tcW w:w="2850" w:type="dxa"/>
            <w:vMerge/>
          </w:tcPr>
          <w:p w:rsidR="003908D9" w:rsidRPr="00C65855" w:rsidRDefault="003908D9" w:rsidP="003908D9">
            <w:pPr>
              <w:ind w:right="-501"/>
            </w:pPr>
          </w:p>
        </w:tc>
        <w:tc>
          <w:tcPr>
            <w:tcW w:w="3529" w:type="dxa"/>
            <w:vMerge/>
          </w:tcPr>
          <w:p w:rsidR="003908D9" w:rsidRPr="00C65855" w:rsidRDefault="003908D9" w:rsidP="003908D9">
            <w:pPr>
              <w:ind w:right="-501"/>
            </w:pPr>
          </w:p>
        </w:tc>
        <w:tc>
          <w:tcPr>
            <w:tcW w:w="427" w:type="dxa"/>
            <w:tcBorders>
              <w:top w:val="nil"/>
              <w:bottom w:val="nil"/>
            </w:tcBorders>
          </w:tcPr>
          <w:p w:rsidR="003908D9" w:rsidRPr="00C65855" w:rsidRDefault="003908D9" w:rsidP="003908D9">
            <w:pPr>
              <w:ind w:right="-501"/>
            </w:pPr>
          </w:p>
        </w:tc>
        <w:tc>
          <w:tcPr>
            <w:tcW w:w="7371" w:type="dxa"/>
            <w:gridSpan w:val="3"/>
            <w:tcBorders>
              <w:top w:val="single" w:sz="4" w:space="0" w:color="auto"/>
              <w:left w:val="single" w:sz="4" w:space="0" w:color="auto"/>
              <w:bottom w:val="single" w:sz="4" w:space="0" w:color="auto"/>
            </w:tcBorders>
            <w:shd w:val="clear" w:color="auto" w:fill="F2F2F2"/>
            <w:vAlign w:val="center"/>
          </w:tcPr>
          <w:p w:rsidR="003908D9" w:rsidRPr="00C65855" w:rsidRDefault="003908D9" w:rsidP="003908D9">
            <w:pPr>
              <w:jc w:val="center"/>
              <w:rPr>
                <w:rFonts w:ascii="Arial" w:hAnsi="Arial" w:cs="Arial"/>
                <w:sz w:val="16"/>
                <w:szCs w:val="16"/>
              </w:rPr>
            </w:pPr>
            <w:r w:rsidRPr="00C65855">
              <w:rPr>
                <w:rFonts w:ascii="Arial" w:hAnsi="Arial" w:cs="Arial"/>
                <w:b/>
                <w:sz w:val="16"/>
                <w:szCs w:val="16"/>
              </w:rPr>
              <w:t>EXCESS NEEDS</w:t>
            </w:r>
          </w:p>
        </w:tc>
      </w:tr>
      <w:tr w:rsidR="00C65855" w:rsidRPr="00C65855" w:rsidTr="00E04BBD">
        <w:trPr>
          <w:trHeight w:hRule="exact" w:val="340"/>
        </w:trPr>
        <w:tc>
          <w:tcPr>
            <w:tcW w:w="1132" w:type="dxa"/>
            <w:vMerge/>
          </w:tcPr>
          <w:p w:rsidR="003908D9" w:rsidRPr="00C65855" w:rsidRDefault="003908D9" w:rsidP="003908D9">
            <w:pPr>
              <w:ind w:right="-501"/>
            </w:pPr>
          </w:p>
        </w:tc>
        <w:tc>
          <w:tcPr>
            <w:tcW w:w="2850" w:type="dxa"/>
            <w:vMerge/>
          </w:tcPr>
          <w:p w:rsidR="003908D9" w:rsidRPr="00C65855" w:rsidRDefault="003908D9" w:rsidP="003908D9">
            <w:pPr>
              <w:ind w:right="-501"/>
            </w:pPr>
          </w:p>
        </w:tc>
        <w:tc>
          <w:tcPr>
            <w:tcW w:w="3529" w:type="dxa"/>
            <w:vMerge/>
          </w:tcPr>
          <w:p w:rsidR="003908D9" w:rsidRPr="00C65855" w:rsidRDefault="003908D9" w:rsidP="003908D9">
            <w:pPr>
              <w:ind w:right="-501"/>
            </w:pPr>
          </w:p>
        </w:tc>
        <w:tc>
          <w:tcPr>
            <w:tcW w:w="427" w:type="dxa"/>
            <w:tcBorders>
              <w:top w:val="nil"/>
              <w:bottom w:val="nil"/>
            </w:tcBorders>
          </w:tcPr>
          <w:p w:rsidR="003908D9" w:rsidRPr="00C65855" w:rsidRDefault="003908D9" w:rsidP="003908D9">
            <w:pPr>
              <w:ind w:right="-501"/>
            </w:pPr>
          </w:p>
        </w:tc>
        <w:tc>
          <w:tcPr>
            <w:tcW w:w="1134" w:type="dxa"/>
            <w:vMerge w:val="restart"/>
            <w:tcBorders>
              <w:top w:val="single" w:sz="4" w:space="0" w:color="auto"/>
              <w:left w:val="single" w:sz="4" w:space="0" w:color="auto"/>
            </w:tcBorders>
          </w:tcPr>
          <w:p w:rsidR="003908D9" w:rsidRPr="00C65855" w:rsidRDefault="003908D9" w:rsidP="003908D9">
            <w:pPr>
              <w:rPr>
                <w:rFonts w:ascii="Arial" w:hAnsi="Arial" w:cs="Arial"/>
                <w:sz w:val="16"/>
                <w:szCs w:val="16"/>
              </w:rPr>
            </w:pPr>
            <w:r w:rsidRPr="00C65855">
              <w:rPr>
                <w:rFonts w:ascii="Arial" w:hAnsi="Arial" w:cs="Arial"/>
                <w:sz w:val="16"/>
                <w:szCs w:val="16"/>
              </w:rPr>
              <w:t xml:space="preserve">6. Social </w:t>
            </w:r>
          </w:p>
          <w:p w:rsidR="003908D9" w:rsidRPr="00C65855" w:rsidRDefault="003908D9" w:rsidP="003908D9">
            <w:pPr>
              <w:rPr>
                <w:rFonts w:ascii="Arial" w:hAnsi="Arial" w:cs="Arial"/>
                <w:sz w:val="16"/>
                <w:szCs w:val="16"/>
              </w:rPr>
            </w:pPr>
            <w:r w:rsidRPr="00C65855">
              <w:rPr>
                <w:rFonts w:ascii="Arial" w:hAnsi="Arial" w:cs="Arial"/>
                <w:sz w:val="16"/>
                <w:szCs w:val="16"/>
              </w:rPr>
              <w:t xml:space="preserve">    Services</w:t>
            </w:r>
          </w:p>
          <w:p w:rsidR="003908D9" w:rsidRPr="00C65855" w:rsidRDefault="003908D9" w:rsidP="003908D9">
            <w:pPr>
              <w:rPr>
                <w:rFonts w:ascii="Arial" w:hAnsi="Arial" w:cs="Arial"/>
                <w:sz w:val="16"/>
                <w:szCs w:val="16"/>
              </w:rPr>
            </w:pPr>
          </w:p>
          <w:p w:rsidR="003908D9" w:rsidRPr="00C65855" w:rsidRDefault="003908D9" w:rsidP="003908D9">
            <w:pPr>
              <w:rPr>
                <w:rFonts w:ascii="Arial" w:hAnsi="Arial" w:cs="Arial"/>
                <w:sz w:val="16"/>
                <w:szCs w:val="16"/>
              </w:rPr>
            </w:pPr>
          </w:p>
        </w:tc>
        <w:tc>
          <w:tcPr>
            <w:tcW w:w="3402" w:type="dxa"/>
            <w:vMerge w:val="restart"/>
            <w:tcBorders>
              <w:top w:val="single" w:sz="4" w:space="0" w:color="auto"/>
            </w:tcBorders>
          </w:tcPr>
          <w:p w:rsidR="003908D9" w:rsidRPr="00C65855" w:rsidRDefault="003908D9" w:rsidP="003908D9">
            <w:pPr>
              <w:rPr>
                <w:rFonts w:ascii="Arial" w:hAnsi="Arial" w:cs="Arial"/>
                <w:sz w:val="16"/>
                <w:szCs w:val="16"/>
              </w:rPr>
            </w:pPr>
            <w:r w:rsidRPr="00C65855">
              <w:rPr>
                <w:rFonts w:ascii="Arial" w:hAnsi="Arial" w:cs="Arial"/>
                <w:sz w:val="16"/>
                <w:szCs w:val="16"/>
              </w:rPr>
              <w:t>6.1. 24 hr Clinic</w:t>
            </w:r>
          </w:p>
          <w:p w:rsidR="003908D9" w:rsidRPr="00C65855" w:rsidRDefault="003908D9" w:rsidP="003908D9">
            <w:pPr>
              <w:rPr>
                <w:rFonts w:ascii="Arial" w:hAnsi="Arial" w:cs="Arial"/>
                <w:sz w:val="16"/>
                <w:szCs w:val="16"/>
              </w:rPr>
            </w:pPr>
            <w:r w:rsidRPr="00C65855">
              <w:rPr>
                <w:rFonts w:ascii="Arial" w:hAnsi="Arial" w:cs="Arial"/>
                <w:sz w:val="16"/>
                <w:szCs w:val="16"/>
              </w:rPr>
              <w:t>6.2. Taxi rank not completed</w:t>
            </w:r>
          </w:p>
          <w:p w:rsidR="003908D9" w:rsidRPr="00C65855" w:rsidRDefault="003908D9" w:rsidP="003908D9">
            <w:pPr>
              <w:rPr>
                <w:rFonts w:ascii="Arial" w:hAnsi="Arial" w:cs="Arial"/>
                <w:sz w:val="16"/>
                <w:szCs w:val="16"/>
              </w:rPr>
            </w:pPr>
            <w:r w:rsidRPr="00C65855">
              <w:rPr>
                <w:rFonts w:ascii="Arial" w:hAnsi="Arial" w:cs="Arial"/>
                <w:sz w:val="16"/>
                <w:szCs w:val="16"/>
              </w:rPr>
              <w:t>6.3. Security in Wonderkop School (Rakgatla)</w:t>
            </w:r>
          </w:p>
          <w:p w:rsidR="003908D9" w:rsidRPr="00C65855" w:rsidRDefault="003908D9" w:rsidP="003908D9">
            <w:pPr>
              <w:rPr>
                <w:rFonts w:ascii="Arial" w:hAnsi="Arial" w:cs="Arial"/>
                <w:sz w:val="16"/>
                <w:szCs w:val="16"/>
              </w:rPr>
            </w:pPr>
          </w:p>
        </w:tc>
        <w:tc>
          <w:tcPr>
            <w:tcW w:w="2835" w:type="dxa"/>
            <w:vMerge w:val="restart"/>
          </w:tcPr>
          <w:p w:rsidR="003908D9" w:rsidRPr="00C65855" w:rsidRDefault="003908D9" w:rsidP="003908D9">
            <w:pPr>
              <w:rPr>
                <w:rFonts w:ascii="Arial" w:hAnsi="Arial" w:cs="Arial"/>
                <w:sz w:val="16"/>
                <w:szCs w:val="16"/>
              </w:rPr>
            </w:pPr>
            <w:r w:rsidRPr="00C65855">
              <w:rPr>
                <w:rFonts w:ascii="Arial" w:hAnsi="Arial" w:cs="Arial"/>
                <w:sz w:val="16"/>
                <w:szCs w:val="16"/>
              </w:rPr>
              <w:t>6.4. Fencing of cemetery</w:t>
            </w:r>
          </w:p>
          <w:p w:rsidR="003908D9" w:rsidRPr="00C65855" w:rsidRDefault="003908D9" w:rsidP="003908D9">
            <w:pPr>
              <w:rPr>
                <w:rFonts w:ascii="Arial" w:hAnsi="Arial" w:cs="Arial"/>
                <w:sz w:val="16"/>
                <w:szCs w:val="16"/>
              </w:rPr>
            </w:pPr>
            <w:r w:rsidRPr="00C65855">
              <w:rPr>
                <w:rFonts w:ascii="Arial" w:hAnsi="Arial" w:cs="Arial"/>
                <w:sz w:val="16"/>
                <w:szCs w:val="16"/>
              </w:rPr>
              <w:t>6.5. Library</w:t>
            </w:r>
          </w:p>
          <w:p w:rsidR="003908D9" w:rsidRPr="00C65855" w:rsidRDefault="003908D9" w:rsidP="003908D9">
            <w:pPr>
              <w:rPr>
                <w:rFonts w:ascii="Arial" w:hAnsi="Arial" w:cs="Arial"/>
                <w:sz w:val="16"/>
                <w:szCs w:val="16"/>
              </w:rPr>
            </w:pPr>
            <w:r w:rsidRPr="00C65855">
              <w:rPr>
                <w:rFonts w:ascii="Arial" w:hAnsi="Arial" w:cs="Arial"/>
                <w:sz w:val="16"/>
                <w:szCs w:val="16"/>
              </w:rPr>
              <w:t>6.6. Police Station</w:t>
            </w:r>
          </w:p>
          <w:p w:rsidR="003908D9" w:rsidRPr="00C65855" w:rsidRDefault="003908D9" w:rsidP="003908D9">
            <w:pPr>
              <w:ind w:right="-501"/>
            </w:pPr>
          </w:p>
        </w:tc>
      </w:tr>
      <w:tr w:rsidR="00C65855" w:rsidRPr="00C65855" w:rsidTr="00E04BBD">
        <w:trPr>
          <w:trHeight w:hRule="exact" w:val="227"/>
        </w:trPr>
        <w:tc>
          <w:tcPr>
            <w:tcW w:w="1132" w:type="dxa"/>
            <w:vMerge w:val="restart"/>
          </w:tcPr>
          <w:p w:rsidR="003908D9" w:rsidRPr="00C65855" w:rsidRDefault="003908D9" w:rsidP="003908D9">
            <w:pPr>
              <w:rPr>
                <w:rFonts w:ascii="Arial" w:hAnsi="Arial" w:cs="Arial"/>
                <w:sz w:val="16"/>
                <w:szCs w:val="16"/>
              </w:rPr>
            </w:pPr>
            <w:r w:rsidRPr="00C65855">
              <w:rPr>
                <w:rFonts w:ascii="Arial" w:hAnsi="Arial" w:cs="Arial"/>
                <w:sz w:val="16"/>
                <w:szCs w:val="16"/>
              </w:rPr>
              <w:t xml:space="preserve">2. Roads &amp; </w:t>
            </w:r>
          </w:p>
          <w:p w:rsidR="003908D9" w:rsidRPr="00C65855" w:rsidRDefault="003908D9" w:rsidP="003908D9">
            <w:pPr>
              <w:rPr>
                <w:rFonts w:ascii="Arial" w:hAnsi="Arial" w:cs="Arial"/>
                <w:sz w:val="16"/>
                <w:szCs w:val="16"/>
              </w:rPr>
            </w:pPr>
            <w:r w:rsidRPr="00C65855">
              <w:rPr>
                <w:rFonts w:ascii="Arial" w:hAnsi="Arial" w:cs="Arial"/>
                <w:sz w:val="16"/>
                <w:szCs w:val="16"/>
              </w:rPr>
              <w:t xml:space="preserve">    Storm </w:t>
            </w:r>
          </w:p>
          <w:p w:rsidR="003908D9" w:rsidRPr="00C65855" w:rsidRDefault="003908D9" w:rsidP="003908D9">
            <w:pPr>
              <w:rPr>
                <w:rFonts w:ascii="Arial" w:hAnsi="Arial" w:cs="Arial"/>
                <w:sz w:val="16"/>
                <w:szCs w:val="16"/>
              </w:rPr>
            </w:pPr>
            <w:r w:rsidRPr="00C65855">
              <w:rPr>
                <w:rFonts w:ascii="Arial" w:hAnsi="Arial" w:cs="Arial"/>
                <w:sz w:val="16"/>
                <w:szCs w:val="16"/>
              </w:rPr>
              <w:t xml:space="preserve">    water</w:t>
            </w:r>
          </w:p>
          <w:p w:rsidR="003908D9" w:rsidRPr="00C65855" w:rsidRDefault="003908D9" w:rsidP="003908D9">
            <w:pPr>
              <w:rPr>
                <w:rFonts w:ascii="Arial" w:hAnsi="Arial" w:cs="Arial"/>
                <w:sz w:val="16"/>
                <w:szCs w:val="16"/>
              </w:rPr>
            </w:pPr>
          </w:p>
        </w:tc>
        <w:tc>
          <w:tcPr>
            <w:tcW w:w="2850" w:type="dxa"/>
            <w:vMerge w:val="restart"/>
          </w:tcPr>
          <w:p w:rsidR="003908D9" w:rsidRPr="00C65855" w:rsidRDefault="003908D9" w:rsidP="003908D9">
            <w:pPr>
              <w:rPr>
                <w:rFonts w:ascii="Arial" w:hAnsi="Arial" w:cs="Arial"/>
                <w:sz w:val="16"/>
                <w:szCs w:val="16"/>
              </w:rPr>
            </w:pPr>
            <w:r w:rsidRPr="00C65855">
              <w:rPr>
                <w:rFonts w:ascii="Arial" w:hAnsi="Arial" w:cs="Arial"/>
                <w:sz w:val="16"/>
                <w:szCs w:val="16"/>
              </w:rPr>
              <w:t xml:space="preserve">2.1. Upgrading of storm water </w:t>
            </w:r>
          </w:p>
          <w:p w:rsidR="003908D9" w:rsidRPr="00C65855" w:rsidRDefault="003908D9" w:rsidP="003908D9">
            <w:pPr>
              <w:rPr>
                <w:rFonts w:ascii="Arial" w:hAnsi="Arial" w:cs="Arial"/>
                <w:sz w:val="16"/>
                <w:szCs w:val="16"/>
              </w:rPr>
            </w:pPr>
            <w:r w:rsidRPr="00C65855">
              <w:rPr>
                <w:rFonts w:ascii="Arial" w:hAnsi="Arial" w:cs="Arial"/>
                <w:sz w:val="16"/>
                <w:szCs w:val="16"/>
              </w:rPr>
              <w:t xml:space="preserve">       drainages</w:t>
            </w:r>
          </w:p>
          <w:p w:rsidR="003908D9" w:rsidRPr="00C65855" w:rsidRDefault="003908D9" w:rsidP="003908D9">
            <w:pPr>
              <w:rPr>
                <w:rFonts w:ascii="Arial" w:hAnsi="Arial" w:cs="Arial"/>
                <w:sz w:val="16"/>
                <w:szCs w:val="16"/>
              </w:rPr>
            </w:pPr>
            <w:r w:rsidRPr="00C65855">
              <w:rPr>
                <w:rFonts w:ascii="Arial" w:hAnsi="Arial" w:cs="Arial"/>
                <w:sz w:val="16"/>
                <w:szCs w:val="16"/>
              </w:rPr>
              <w:t xml:space="preserve">2.2. Tarring of Main Roads &amp; bus </w:t>
            </w:r>
          </w:p>
          <w:p w:rsidR="003908D9" w:rsidRPr="00C65855" w:rsidRDefault="003908D9" w:rsidP="003908D9">
            <w:pPr>
              <w:rPr>
                <w:rFonts w:ascii="Arial" w:hAnsi="Arial" w:cs="Arial"/>
                <w:sz w:val="16"/>
                <w:szCs w:val="16"/>
              </w:rPr>
            </w:pPr>
            <w:r w:rsidRPr="00C65855">
              <w:rPr>
                <w:rFonts w:ascii="Arial" w:hAnsi="Arial" w:cs="Arial"/>
                <w:sz w:val="16"/>
                <w:szCs w:val="16"/>
              </w:rPr>
              <w:t xml:space="preserve">       route</w:t>
            </w:r>
          </w:p>
          <w:p w:rsidR="003908D9" w:rsidRPr="00C65855" w:rsidRDefault="003908D9" w:rsidP="003908D9">
            <w:pPr>
              <w:rPr>
                <w:rFonts w:ascii="Arial" w:hAnsi="Arial" w:cs="Arial"/>
                <w:sz w:val="16"/>
                <w:szCs w:val="16"/>
              </w:rPr>
            </w:pPr>
            <w:r w:rsidRPr="00C65855">
              <w:rPr>
                <w:rFonts w:ascii="Arial" w:hAnsi="Arial" w:cs="Arial"/>
                <w:sz w:val="16"/>
                <w:szCs w:val="16"/>
              </w:rPr>
              <w:t>2.3. Speed humps &amp; road signs</w:t>
            </w:r>
          </w:p>
          <w:p w:rsidR="003908D9" w:rsidRPr="00C65855" w:rsidRDefault="003908D9" w:rsidP="003908D9">
            <w:pPr>
              <w:rPr>
                <w:rFonts w:ascii="Arial" w:hAnsi="Arial" w:cs="Arial"/>
                <w:sz w:val="16"/>
                <w:szCs w:val="16"/>
              </w:rPr>
            </w:pPr>
            <w:r w:rsidRPr="00C65855">
              <w:rPr>
                <w:rFonts w:ascii="Arial" w:hAnsi="Arial" w:cs="Arial"/>
                <w:sz w:val="16"/>
                <w:szCs w:val="16"/>
              </w:rPr>
              <w:t>2.4. Paving of Roads</w:t>
            </w:r>
          </w:p>
        </w:tc>
        <w:tc>
          <w:tcPr>
            <w:tcW w:w="3529" w:type="dxa"/>
            <w:vMerge w:val="restart"/>
            <w:tcBorders>
              <w:right w:val="single" w:sz="4" w:space="0" w:color="auto"/>
            </w:tcBorders>
          </w:tcPr>
          <w:p w:rsidR="003908D9" w:rsidRPr="00C65855" w:rsidRDefault="003908D9" w:rsidP="003908D9">
            <w:pPr>
              <w:rPr>
                <w:rFonts w:ascii="Arial" w:hAnsi="Arial" w:cs="Arial"/>
                <w:sz w:val="16"/>
                <w:szCs w:val="16"/>
              </w:rPr>
            </w:pPr>
            <w:r w:rsidRPr="00C65855">
              <w:rPr>
                <w:rFonts w:ascii="Arial" w:hAnsi="Arial" w:cs="Arial"/>
                <w:sz w:val="16"/>
                <w:szCs w:val="16"/>
              </w:rPr>
              <w:t>Bapong</w:t>
            </w:r>
          </w:p>
          <w:p w:rsidR="003908D9" w:rsidRPr="00C65855" w:rsidRDefault="003908D9" w:rsidP="003908D9">
            <w:pPr>
              <w:rPr>
                <w:rFonts w:ascii="Arial" w:hAnsi="Arial" w:cs="Arial"/>
                <w:sz w:val="16"/>
                <w:szCs w:val="16"/>
              </w:rPr>
            </w:pPr>
          </w:p>
          <w:p w:rsidR="003908D9" w:rsidRPr="00C65855" w:rsidRDefault="003908D9" w:rsidP="003908D9">
            <w:pPr>
              <w:rPr>
                <w:rFonts w:ascii="Arial" w:hAnsi="Arial" w:cs="Arial"/>
                <w:sz w:val="16"/>
                <w:szCs w:val="16"/>
              </w:rPr>
            </w:pPr>
            <w:r w:rsidRPr="00C65855">
              <w:rPr>
                <w:rFonts w:ascii="Arial" w:hAnsi="Arial" w:cs="Arial"/>
                <w:sz w:val="16"/>
                <w:szCs w:val="16"/>
              </w:rPr>
              <w:t>Bokfontein</w:t>
            </w:r>
          </w:p>
          <w:p w:rsidR="003908D9" w:rsidRPr="00C65855" w:rsidRDefault="003908D9" w:rsidP="003908D9">
            <w:pPr>
              <w:rPr>
                <w:rFonts w:ascii="Arial" w:hAnsi="Arial" w:cs="Arial"/>
                <w:sz w:val="16"/>
                <w:szCs w:val="16"/>
              </w:rPr>
            </w:pPr>
          </w:p>
          <w:p w:rsidR="003908D9" w:rsidRPr="00C65855" w:rsidRDefault="003908D9" w:rsidP="003908D9">
            <w:pPr>
              <w:rPr>
                <w:rFonts w:ascii="Arial" w:hAnsi="Arial" w:cs="Arial"/>
                <w:sz w:val="16"/>
                <w:szCs w:val="16"/>
              </w:rPr>
            </w:pPr>
            <w:r w:rsidRPr="00C65855">
              <w:rPr>
                <w:rFonts w:ascii="Arial" w:hAnsi="Arial" w:cs="Arial"/>
                <w:sz w:val="16"/>
                <w:szCs w:val="16"/>
              </w:rPr>
              <w:t>Bokfontein, Zandfontein, Bapong</w:t>
            </w:r>
          </w:p>
          <w:p w:rsidR="003908D9" w:rsidRPr="00C65855" w:rsidRDefault="003908D9" w:rsidP="003908D9">
            <w:pPr>
              <w:rPr>
                <w:rFonts w:ascii="Arial" w:hAnsi="Arial" w:cs="Arial"/>
                <w:sz w:val="16"/>
                <w:szCs w:val="16"/>
              </w:rPr>
            </w:pPr>
            <w:r w:rsidRPr="00C65855">
              <w:rPr>
                <w:rFonts w:ascii="Arial" w:hAnsi="Arial" w:cs="Arial"/>
                <w:sz w:val="16"/>
                <w:szCs w:val="16"/>
              </w:rPr>
              <w:t>Bokfontein &amp; Bapong</w:t>
            </w:r>
          </w:p>
          <w:p w:rsidR="003908D9" w:rsidRPr="00C65855" w:rsidRDefault="003908D9" w:rsidP="003908D9">
            <w:pPr>
              <w:rPr>
                <w:rFonts w:ascii="Arial" w:hAnsi="Arial" w:cs="Arial"/>
                <w:sz w:val="16"/>
                <w:szCs w:val="16"/>
              </w:rPr>
            </w:pPr>
          </w:p>
        </w:tc>
        <w:tc>
          <w:tcPr>
            <w:tcW w:w="427" w:type="dxa"/>
            <w:tcBorders>
              <w:top w:val="nil"/>
              <w:bottom w:val="nil"/>
            </w:tcBorders>
          </w:tcPr>
          <w:p w:rsidR="003908D9" w:rsidRPr="00C65855" w:rsidRDefault="003908D9" w:rsidP="003908D9">
            <w:pPr>
              <w:ind w:right="-501"/>
            </w:pPr>
          </w:p>
        </w:tc>
        <w:tc>
          <w:tcPr>
            <w:tcW w:w="1134" w:type="dxa"/>
            <w:vMerge/>
          </w:tcPr>
          <w:p w:rsidR="003908D9" w:rsidRPr="00C65855" w:rsidRDefault="003908D9" w:rsidP="003908D9">
            <w:pPr>
              <w:ind w:right="-501"/>
            </w:pPr>
          </w:p>
        </w:tc>
        <w:tc>
          <w:tcPr>
            <w:tcW w:w="3402" w:type="dxa"/>
            <w:vMerge/>
          </w:tcPr>
          <w:p w:rsidR="003908D9" w:rsidRPr="00C65855" w:rsidRDefault="003908D9" w:rsidP="003908D9">
            <w:pPr>
              <w:ind w:right="-501"/>
            </w:pPr>
          </w:p>
        </w:tc>
        <w:tc>
          <w:tcPr>
            <w:tcW w:w="2835" w:type="dxa"/>
            <w:vMerge/>
          </w:tcPr>
          <w:p w:rsidR="003908D9" w:rsidRPr="00C65855" w:rsidRDefault="003908D9" w:rsidP="003908D9">
            <w:pPr>
              <w:ind w:right="-501"/>
            </w:pPr>
          </w:p>
        </w:tc>
      </w:tr>
      <w:tr w:rsidR="00C65855" w:rsidRPr="00C65855" w:rsidTr="00E04BBD">
        <w:trPr>
          <w:trHeight w:hRule="exact" w:val="227"/>
        </w:trPr>
        <w:tc>
          <w:tcPr>
            <w:tcW w:w="1132" w:type="dxa"/>
            <w:vMerge/>
          </w:tcPr>
          <w:p w:rsidR="003908D9" w:rsidRPr="00C65855" w:rsidRDefault="003908D9" w:rsidP="003908D9">
            <w:pPr>
              <w:ind w:right="-501"/>
            </w:pPr>
          </w:p>
        </w:tc>
        <w:tc>
          <w:tcPr>
            <w:tcW w:w="2850" w:type="dxa"/>
            <w:vMerge/>
          </w:tcPr>
          <w:p w:rsidR="003908D9" w:rsidRPr="00C65855" w:rsidRDefault="003908D9" w:rsidP="003908D9">
            <w:pPr>
              <w:ind w:right="-501"/>
            </w:pPr>
          </w:p>
        </w:tc>
        <w:tc>
          <w:tcPr>
            <w:tcW w:w="3529" w:type="dxa"/>
            <w:vMerge/>
            <w:tcBorders>
              <w:right w:val="single" w:sz="4" w:space="0" w:color="auto"/>
            </w:tcBorders>
          </w:tcPr>
          <w:p w:rsidR="003908D9" w:rsidRPr="00C65855" w:rsidRDefault="003908D9" w:rsidP="003908D9">
            <w:pPr>
              <w:ind w:right="-501"/>
            </w:pPr>
          </w:p>
        </w:tc>
        <w:tc>
          <w:tcPr>
            <w:tcW w:w="427" w:type="dxa"/>
            <w:tcBorders>
              <w:top w:val="nil"/>
              <w:left w:val="single" w:sz="4" w:space="0" w:color="auto"/>
              <w:bottom w:val="nil"/>
            </w:tcBorders>
          </w:tcPr>
          <w:p w:rsidR="003908D9" w:rsidRPr="00C65855" w:rsidRDefault="003908D9" w:rsidP="003908D9">
            <w:pPr>
              <w:ind w:right="-501"/>
            </w:pPr>
          </w:p>
        </w:tc>
        <w:tc>
          <w:tcPr>
            <w:tcW w:w="1134" w:type="dxa"/>
            <w:vMerge/>
            <w:tcBorders>
              <w:bottom w:val="single" w:sz="4" w:space="0" w:color="auto"/>
            </w:tcBorders>
          </w:tcPr>
          <w:p w:rsidR="003908D9" w:rsidRPr="00C65855" w:rsidRDefault="003908D9" w:rsidP="003908D9">
            <w:pPr>
              <w:ind w:right="-501"/>
            </w:pPr>
          </w:p>
        </w:tc>
        <w:tc>
          <w:tcPr>
            <w:tcW w:w="3402" w:type="dxa"/>
            <w:vMerge/>
            <w:tcBorders>
              <w:bottom w:val="single" w:sz="4" w:space="0" w:color="auto"/>
            </w:tcBorders>
          </w:tcPr>
          <w:p w:rsidR="003908D9" w:rsidRPr="00C65855" w:rsidRDefault="003908D9" w:rsidP="003908D9">
            <w:pPr>
              <w:ind w:right="-501"/>
            </w:pPr>
          </w:p>
        </w:tc>
        <w:tc>
          <w:tcPr>
            <w:tcW w:w="2835" w:type="dxa"/>
            <w:vMerge/>
            <w:tcBorders>
              <w:bottom w:val="single" w:sz="4" w:space="0" w:color="auto"/>
            </w:tcBorders>
          </w:tcPr>
          <w:p w:rsidR="003908D9" w:rsidRPr="00C65855" w:rsidRDefault="003908D9" w:rsidP="003908D9">
            <w:pPr>
              <w:ind w:right="-501"/>
            </w:pPr>
          </w:p>
        </w:tc>
      </w:tr>
      <w:tr w:rsidR="00C65855" w:rsidRPr="00C65855" w:rsidTr="00E04BBD">
        <w:trPr>
          <w:trHeight w:hRule="exact" w:val="227"/>
        </w:trPr>
        <w:tc>
          <w:tcPr>
            <w:tcW w:w="1132" w:type="dxa"/>
            <w:vMerge/>
          </w:tcPr>
          <w:p w:rsidR="003908D9" w:rsidRPr="00C65855" w:rsidRDefault="003908D9" w:rsidP="003908D9">
            <w:pPr>
              <w:ind w:right="-501"/>
            </w:pPr>
          </w:p>
        </w:tc>
        <w:tc>
          <w:tcPr>
            <w:tcW w:w="2850" w:type="dxa"/>
            <w:vMerge/>
          </w:tcPr>
          <w:p w:rsidR="003908D9" w:rsidRPr="00C65855" w:rsidRDefault="003908D9" w:rsidP="003908D9">
            <w:pPr>
              <w:ind w:right="-501"/>
            </w:pPr>
          </w:p>
        </w:tc>
        <w:tc>
          <w:tcPr>
            <w:tcW w:w="3529" w:type="dxa"/>
            <w:vMerge/>
            <w:tcBorders>
              <w:right w:val="single" w:sz="4" w:space="0" w:color="auto"/>
            </w:tcBorders>
          </w:tcPr>
          <w:p w:rsidR="003908D9" w:rsidRPr="00C65855" w:rsidRDefault="003908D9" w:rsidP="003908D9">
            <w:pPr>
              <w:ind w:right="-501"/>
            </w:pPr>
          </w:p>
        </w:tc>
        <w:tc>
          <w:tcPr>
            <w:tcW w:w="427" w:type="dxa"/>
            <w:tcBorders>
              <w:top w:val="nil"/>
              <w:left w:val="single" w:sz="4" w:space="0" w:color="auto"/>
              <w:bottom w:val="nil"/>
              <w:right w:val="nil"/>
            </w:tcBorders>
          </w:tcPr>
          <w:p w:rsidR="003908D9" w:rsidRPr="00C65855" w:rsidRDefault="003908D9" w:rsidP="003908D9">
            <w:pPr>
              <w:ind w:right="-501"/>
            </w:pPr>
          </w:p>
        </w:tc>
        <w:tc>
          <w:tcPr>
            <w:tcW w:w="7371" w:type="dxa"/>
            <w:gridSpan w:val="3"/>
            <w:tcBorders>
              <w:left w:val="nil"/>
              <w:right w:val="nil"/>
            </w:tcBorders>
          </w:tcPr>
          <w:p w:rsidR="003908D9" w:rsidRPr="00C65855" w:rsidRDefault="003908D9" w:rsidP="003908D9">
            <w:pPr>
              <w:ind w:right="-501"/>
            </w:pPr>
          </w:p>
        </w:tc>
      </w:tr>
      <w:tr w:rsidR="00C65855" w:rsidRPr="00C65855" w:rsidTr="00E04BBD">
        <w:trPr>
          <w:trHeight w:hRule="exact" w:val="227"/>
        </w:trPr>
        <w:tc>
          <w:tcPr>
            <w:tcW w:w="1132" w:type="dxa"/>
            <w:vMerge/>
          </w:tcPr>
          <w:p w:rsidR="003908D9" w:rsidRPr="00C65855" w:rsidRDefault="003908D9" w:rsidP="003908D9">
            <w:pPr>
              <w:ind w:right="-501"/>
            </w:pPr>
          </w:p>
        </w:tc>
        <w:tc>
          <w:tcPr>
            <w:tcW w:w="2850" w:type="dxa"/>
            <w:vMerge/>
          </w:tcPr>
          <w:p w:rsidR="003908D9" w:rsidRPr="00C65855" w:rsidRDefault="003908D9" w:rsidP="003908D9">
            <w:pPr>
              <w:ind w:right="-501"/>
            </w:pPr>
          </w:p>
        </w:tc>
        <w:tc>
          <w:tcPr>
            <w:tcW w:w="3529" w:type="dxa"/>
            <w:vMerge/>
            <w:tcBorders>
              <w:right w:val="single" w:sz="4" w:space="0" w:color="auto"/>
            </w:tcBorders>
          </w:tcPr>
          <w:p w:rsidR="003908D9" w:rsidRPr="00C65855" w:rsidRDefault="003908D9" w:rsidP="003908D9">
            <w:pPr>
              <w:ind w:right="-501"/>
            </w:pPr>
          </w:p>
        </w:tc>
        <w:tc>
          <w:tcPr>
            <w:tcW w:w="427" w:type="dxa"/>
            <w:tcBorders>
              <w:top w:val="nil"/>
              <w:left w:val="single" w:sz="4" w:space="0" w:color="auto"/>
              <w:bottom w:val="nil"/>
            </w:tcBorders>
          </w:tcPr>
          <w:p w:rsidR="003908D9" w:rsidRPr="00C65855" w:rsidRDefault="003908D9" w:rsidP="003908D9">
            <w:pPr>
              <w:ind w:right="-501"/>
            </w:pPr>
          </w:p>
        </w:tc>
        <w:tc>
          <w:tcPr>
            <w:tcW w:w="7371" w:type="dxa"/>
            <w:gridSpan w:val="3"/>
            <w:shd w:val="clear" w:color="auto" w:fill="F2F2F2"/>
            <w:vAlign w:val="center"/>
          </w:tcPr>
          <w:p w:rsidR="003908D9" w:rsidRPr="00C65855" w:rsidRDefault="003908D9" w:rsidP="003908D9">
            <w:pPr>
              <w:ind w:right="-501"/>
              <w:jc w:val="center"/>
            </w:pPr>
            <w:r w:rsidRPr="00C65855">
              <w:rPr>
                <w:rFonts w:ascii="Arial" w:hAnsi="Arial" w:cs="Arial"/>
                <w:b/>
                <w:sz w:val="16"/>
                <w:szCs w:val="16"/>
              </w:rPr>
              <w:t>WARD 27</w:t>
            </w:r>
          </w:p>
        </w:tc>
      </w:tr>
      <w:tr w:rsidR="00C65855" w:rsidRPr="00C65855" w:rsidTr="00E04BBD">
        <w:trPr>
          <w:trHeight w:hRule="exact" w:val="227"/>
        </w:trPr>
        <w:tc>
          <w:tcPr>
            <w:tcW w:w="1132" w:type="dxa"/>
            <w:vMerge/>
          </w:tcPr>
          <w:p w:rsidR="003908D9" w:rsidRPr="00C65855" w:rsidRDefault="003908D9" w:rsidP="003908D9">
            <w:pPr>
              <w:ind w:right="-501"/>
            </w:pPr>
          </w:p>
        </w:tc>
        <w:tc>
          <w:tcPr>
            <w:tcW w:w="2850" w:type="dxa"/>
            <w:vMerge/>
          </w:tcPr>
          <w:p w:rsidR="003908D9" w:rsidRPr="00C65855" w:rsidRDefault="003908D9" w:rsidP="003908D9">
            <w:pPr>
              <w:ind w:right="-501"/>
            </w:pPr>
          </w:p>
        </w:tc>
        <w:tc>
          <w:tcPr>
            <w:tcW w:w="3529" w:type="dxa"/>
            <w:vMerge/>
            <w:tcBorders>
              <w:right w:val="single" w:sz="4" w:space="0" w:color="auto"/>
            </w:tcBorders>
          </w:tcPr>
          <w:p w:rsidR="003908D9" w:rsidRPr="00C65855" w:rsidRDefault="003908D9" w:rsidP="003908D9">
            <w:pPr>
              <w:ind w:right="-501"/>
            </w:pPr>
          </w:p>
        </w:tc>
        <w:tc>
          <w:tcPr>
            <w:tcW w:w="427" w:type="dxa"/>
            <w:tcBorders>
              <w:top w:val="nil"/>
              <w:left w:val="single" w:sz="4" w:space="0" w:color="auto"/>
              <w:bottom w:val="nil"/>
            </w:tcBorders>
          </w:tcPr>
          <w:p w:rsidR="003908D9" w:rsidRPr="00C65855" w:rsidRDefault="003908D9" w:rsidP="003908D9">
            <w:pPr>
              <w:ind w:right="-501"/>
            </w:pPr>
          </w:p>
        </w:tc>
        <w:tc>
          <w:tcPr>
            <w:tcW w:w="1134" w:type="dxa"/>
            <w:tcBorders>
              <w:top w:val="single" w:sz="4" w:space="0" w:color="auto"/>
              <w:left w:val="single" w:sz="4" w:space="0" w:color="auto"/>
              <w:bottom w:val="single" w:sz="4" w:space="0" w:color="auto"/>
            </w:tcBorders>
            <w:shd w:val="clear" w:color="auto" w:fill="F2F2F2"/>
          </w:tcPr>
          <w:p w:rsidR="003908D9" w:rsidRPr="00C65855" w:rsidRDefault="003908D9" w:rsidP="003908D9">
            <w:pPr>
              <w:tabs>
                <w:tab w:val="left" w:pos="612"/>
              </w:tabs>
              <w:jc w:val="center"/>
              <w:rPr>
                <w:rFonts w:ascii="Arial" w:hAnsi="Arial" w:cs="Arial"/>
                <w:b/>
                <w:sz w:val="16"/>
                <w:szCs w:val="16"/>
              </w:rPr>
            </w:pPr>
            <w:r w:rsidRPr="00C65855">
              <w:rPr>
                <w:rFonts w:ascii="Arial" w:hAnsi="Arial" w:cs="Arial"/>
                <w:b/>
                <w:sz w:val="16"/>
                <w:szCs w:val="16"/>
              </w:rPr>
              <w:t>NEEDS</w:t>
            </w:r>
          </w:p>
        </w:tc>
        <w:tc>
          <w:tcPr>
            <w:tcW w:w="3402" w:type="dxa"/>
            <w:tcBorders>
              <w:top w:val="single" w:sz="4" w:space="0" w:color="auto"/>
              <w:bottom w:val="single" w:sz="4" w:space="0" w:color="auto"/>
            </w:tcBorders>
            <w:shd w:val="clear" w:color="auto" w:fill="F2F2F2"/>
          </w:tcPr>
          <w:p w:rsidR="003908D9" w:rsidRPr="00C65855" w:rsidRDefault="003908D9" w:rsidP="003908D9">
            <w:pPr>
              <w:tabs>
                <w:tab w:val="left" w:pos="612"/>
              </w:tabs>
              <w:jc w:val="center"/>
              <w:rPr>
                <w:rFonts w:ascii="Arial" w:hAnsi="Arial" w:cs="Arial"/>
                <w:b/>
                <w:sz w:val="16"/>
                <w:szCs w:val="16"/>
              </w:rPr>
            </w:pPr>
            <w:r w:rsidRPr="00C65855">
              <w:rPr>
                <w:rFonts w:ascii="Arial" w:hAnsi="Arial" w:cs="Arial"/>
                <w:b/>
                <w:sz w:val="16"/>
                <w:szCs w:val="16"/>
              </w:rPr>
              <w:t>PROJECTS</w:t>
            </w:r>
          </w:p>
        </w:tc>
        <w:tc>
          <w:tcPr>
            <w:tcW w:w="2835" w:type="dxa"/>
            <w:tcBorders>
              <w:top w:val="single" w:sz="4" w:space="0" w:color="auto"/>
              <w:bottom w:val="single" w:sz="4" w:space="0" w:color="auto"/>
            </w:tcBorders>
            <w:shd w:val="clear" w:color="auto" w:fill="F2F2F2"/>
          </w:tcPr>
          <w:p w:rsidR="003908D9" w:rsidRPr="00C65855" w:rsidRDefault="003908D9" w:rsidP="003908D9">
            <w:pPr>
              <w:tabs>
                <w:tab w:val="left" w:pos="612"/>
              </w:tabs>
              <w:jc w:val="center"/>
              <w:rPr>
                <w:rFonts w:ascii="Arial" w:hAnsi="Arial" w:cs="Arial"/>
                <w:b/>
                <w:sz w:val="16"/>
                <w:szCs w:val="16"/>
              </w:rPr>
            </w:pPr>
            <w:r w:rsidRPr="00C65855">
              <w:rPr>
                <w:rFonts w:ascii="Arial" w:hAnsi="Arial" w:cs="Arial"/>
                <w:b/>
                <w:sz w:val="16"/>
                <w:szCs w:val="16"/>
              </w:rPr>
              <w:t>AREAS</w:t>
            </w:r>
          </w:p>
        </w:tc>
      </w:tr>
      <w:tr w:rsidR="00C65855" w:rsidRPr="00C65855" w:rsidTr="00E04BBD">
        <w:trPr>
          <w:trHeight w:hRule="exact" w:val="227"/>
        </w:trPr>
        <w:tc>
          <w:tcPr>
            <w:tcW w:w="1132" w:type="dxa"/>
            <w:vMerge w:val="restart"/>
          </w:tcPr>
          <w:p w:rsidR="003908D9" w:rsidRPr="00C65855" w:rsidRDefault="003908D9" w:rsidP="003908D9">
            <w:pPr>
              <w:rPr>
                <w:rFonts w:ascii="Arial" w:hAnsi="Arial" w:cs="Arial"/>
                <w:sz w:val="16"/>
                <w:szCs w:val="16"/>
              </w:rPr>
            </w:pPr>
            <w:r w:rsidRPr="00C65855">
              <w:rPr>
                <w:rFonts w:ascii="Arial" w:hAnsi="Arial" w:cs="Arial"/>
                <w:sz w:val="16"/>
                <w:szCs w:val="16"/>
              </w:rPr>
              <w:t>3. Electricity</w:t>
            </w:r>
          </w:p>
        </w:tc>
        <w:tc>
          <w:tcPr>
            <w:tcW w:w="2850" w:type="dxa"/>
            <w:vMerge w:val="restart"/>
          </w:tcPr>
          <w:p w:rsidR="003908D9" w:rsidRPr="00C65855" w:rsidRDefault="003908D9" w:rsidP="003908D9">
            <w:pPr>
              <w:rPr>
                <w:rFonts w:ascii="Arial" w:hAnsi="Arial" w:cs="Arial"/>
                <w:sz w:val="16"/>
                <w:szCs w:val="16"/>
              </w:rPr>
            </w:pPr>
            <w:r w:rsidRPr="00C65855">
              <w:rPr>
                <w:rFonts w:ascii="Arial" w:hAnsi="Arial" w:cs="Arial"/>
                <w:sz w:val="16"/>
                <w:szCs w:val="16"/>
              </w:rPr>
              <w:t xml:space="preserve">3.1. Installation of household </w:t>
            </w:r>
          </w:p>
          <w:p w:rsidR="003908D9" w:rsidRPr="00C65855" w:rsidRDefault="003908D9" w:rsidP="003908D9">
            <w:pPr>
              <w:rPr>
                <w:rFonts w:ascii="Arial" w:hAnsi="Arial" w:cs="Arial"/>
                <w:sz w:val="16"/>
                <w:szCs w:val="16"/>
              </w:rPr>
            </w:pPr>
            <w:r w:rsidRPr="00C65855">
              <w:rPr>
                <w:rFonts w:ascii="Arial" w:hAnsi="Arial" w:cs="Arial"/>
                <w:sz w:val="16"/>
                <w:szCs w:val="16"/>
              </w:rPr>
              <w:t xml:space="preserve">       electrification</w:t>
            </w:r>
          </w:p>
          <w:p w:rsidR="003908D9" w:rsidRPr="00C65855" w:rsidRDefault="003908D9" w:rsidP="003908D9">
            <w:pPr>
              <w:rPr>
                <w:rFonts w:ascii="Arial" w:hAnsi="Arial" w:cs="Arial"/>
                <w:sz w:val="16"/>
                <w:szCs w:val="16"/>
              </w:rPr>
            </w:pPr>
            <w:r w:rsidRPr="00C65855">
              <w:rPr>
                <w:rFonts w:ascii="Arial" w:hAnsi="Arial" w:cs="Arial"/>
                <w:sz w:val="16"/>
                <w:szCs w:val="16"/>
              </w:rPr>
              <w:t xml:space="preserve">3.2. Upgrading &amp; Construction of </w:t>
            </w:r>
          </w:p>
          <w:p w:rsidR="003908D9" w:rsidRPr="00C65855" w:rsidRDefault="003908D9" w:rsidP="003908D9">
            <w:pPr>
              <w:rPr>
                <w:rFonts w:ascii="Arial" w:hAnsi="Arial" w:cs="Arial"/>
                <w:sz w:val="16"/>
                <w:szCs w:val="16"/>
              </w:rPr>
            </w:pPr>
            <w:r w:rsidRPr="00C65855">
              <w:rPr>
                <w:rFonts w:ascii="Arial" w:hAnsi="Arial" w:cs="Arial"/>
                <w:sz w:val="16"/>
                <w:szCs w:val="16"/>
              </w:rPr>
              <w:t xml:space="preserve">       Sub Stations</w:t>
            </w:r>
          </w:p>
          <w:p w:rsidR="003908D9" w:rsidRPr="00C65855" w:rsidRDefault="003908D9" w:rsidP="003908D9">
            <w:pPr>
              <w:rPr>
                <w:rFonts w:ascii="Arial" w:hAnsi="Arial" w:cs="Arial"/>
                <w:sz w:val="16"/>
                <w:szCs w:val="16"/>
              </w:rPr>
            </w:pPr>
            <w:r w:rsidRPr="00C65855">
              <w:rPr>
                <w:rFonts w:ascii="Arial" w:hAnsi="Arial" w:cs="Arial"/>
                <w:sz w:val="16"/>
                <w:szCs w:val="16"/>
              </w:rPr>
              <w:t>3.3. High Mast Lights x 36</w:t>
            </w:r>
          </w:p>
          <w:p w:rsidR="003908D9" w:rsidRPr="00C65855" w:rsidRDefault="003908D9" w:rsidP="003908D9">
            <w:pPr>
              <w:rPr>
                <w:rFonts w:ascii="Arial" w:hAnsi="Arial" w:cs="Arial"/>
                <w:sz w:val="16"/>
                <w:szCs w:val="16"/>
              </w:rPr>
            </w:pPr>
            <w:r w:rsidRPr="00C65855">
              <w:rPr>
                <w:rFonts w:ascii="Arial" w:hAnsi="Arial" w:cs="Arial"/>
                <w:sz w:val="16"/>
                <w:szCs w:val="16"/>
              </w:rPr>
              <w:t>3.4. Street lights</w:t>
            </w:r>
          </w:p>
        </w:tc>
        <w:tc>
          <w:tcPr>
            <w:tcW w:w="3529" w:type="dxa"/>
            <w:vMerge w:val="restart"/>
            <w:tcBorders>
              <w:right w:val="single" w:sz="4" w:space="0" w:color="auto"/>
            </w:tcBorders>
          </w:tcPr>
          <w:p w:rsidR="003908D9" w:rsidRPr="00C65855" w:rsidRDefault="003908D9" w:rsidP="003908D9">
            <w:pPr>
              <w:rPr>
                <w:rFonts w:ascii="Arial" w:hAnsi="Arial" w:cs="Arial"/>
                <w:sz w:val="16"/>
                <w:szCs w:val="16"/>
              </w:rPr>
            </w:pPr>
            <w:r w:rsidRPr="00C65855">
              <w:rPr>
                <w:rFonts w:ascii="Arial" w:hAnsi="Arial" w:cs="Arial"/>
                <w:sz w:val="16"/>
                <w:szCs w:val="16"/>
              </w:rPr>
              <w:t>Legalaopeng, Bokfontein, Skoolplaas</w:t>
            </w:r>
          </w:p>
          <w:p w:rsidR="003908D9" w:rsidRPr="00C65855" w:rsidRDefault="003908D9" w:rsidP="003908D9">
            <w:pPr>
              <w:rPr>
                <w:rFonts w:ascii="Arial" w:hAnsi="Arial" w:cs="Arial"/>
                <w:sz w:val="16"/>
                <w:szCs w:val="16"/>
              </w:rPr>
            </w:pPr>
          </w:p>
          <w:p w:rsidR="003908D9" w:rsidRPr="00C65855" w:rsidRDefault="003908D9" w:rsidP="003908D9">
            <w:pPr>
              <w:rPr>
                <w:rFonts w:ascii="Arial" w:hAnsi="Arial" w:cs="Arial"/>
                <w:sz w:val="16"/>
                <w:szCs w:val="16"/>
              </w:rPr>
            </w:pPr>
            <w:r w:rsidRPr="00C65855">
              <w:rPr>
                <w:rFonts w:ascii="Arial" w:hAnsi="Arial" w:cs="Arial"/>
                <w:sz w:val="16"/>
                <w:szCs w:val="16"/>
              </w:rPr>
              <w:t>Bapong</w:t>
            </w:r>
          </w:p>
          <w:p w:rsidR="003908D9" w:rsidRPr="00C65855" w:rsidRDefault="003908D9" w:rsidP="003908D9">
            <w:pPr>
              <w:rPr>
                <w:rFonts w:ascii="Arial" w:hAnsi="Arial" w:cs="Arial"/>
                <w:sz w:val="16"/>
                <w:szCs w:val="16"/>
              </w:rPr>
            </w:pPr>
          </w:p>
          <w:p w:rsidR="003908D9" w:rsidRPr="00C65855" w:rsidRDefault="003908D9" w:rsidP="003908D9">
            <w:pPr>
              <w:rPr>
                <w:rFonts w:ascii="Arial" w:hAnsi="Arial" w:cs="Arial"/>
                <w:sz w:val="16"/>
                <w:szCs w:val="16"/>
              </w:rPr>
            </w:pPr>
            <w:r w:rsidRPr="00C65855">
              <w:rPr>
                <w:rFonts w:ascii="Arial" w:hAnsi="Arial" w:cs="Arial"/>
                <w:sz w:val="16"/>
                <w:szCs w:val="16"/>
              </w:rPr>
              <w:t xml:space="preserve">Legalaopeng, Bokfontein, Newtown, </w:t>
            </w:r>
          </w:p>
          <w:p w:rsidR="003908D9" w:rsidRPr="00C65855" w:rsidRDefault="003908D9" w:rsidP="003908D9">
            <w:pPr>
              <w:rPr>
                <w:rFonts w:ascii="Arial" w:hAnsi="Arial" w:cs="Arial"/>
                <w:sz w:val="16"/>
                <w:szCs w:val="16"/>
              </w:rPr>
            </w:pPr>
            <w:r w:rsidRPr="00C65855">
              <w:rPr>
                <w:rFonts w:ascii="Arial" w:hAnsi="Arial" w:cs="Arial"/>
                <w:sz w:val="16"/>
                <w:szCs w:val="16"/>
              </w:rPr>
              <w:t xml:space="preserve"> </w:t>
            </w:r>
          </w:p>
        </w:tc>
        <w:tc>
          <w:tcPr>
            <w:tcW w:w="427" w:type="dxa"/>
            <w:tcBorders>
              <w:top w:val="nil"/>
              <w:bottom w:val="nil"/>
            </w:tcBorders>
          </w:tcPr>
          <w:p w:rsidR="003908D9" w:rsidRPr="00C65855" w:rsidRDefault="003908D9" w:rsidP="003908D9">
            <w:pPr>
              <w:ind w:right="-501"/>
            </w:pPr>
          </w:p>
        </w:tc>
        <w:tc>
          <w:tcPr>
            <w:tcW w:w="1134" w:type="dxa"/>
            <w:vMerge w:val="restart"/>
            <w:tcBorders>
              <w:top w:val="single" w:sz="4" w:space="0" w:color="auto"/>
              <w:left w:val="single" w:sz="4" w:space="0" w:color="auto"/>
            </w:tcBorders>
          </w:tcPr>
          <w:p w:rsidR="003908D9" w:rsidRPr="00C65855" w:rsidRDefault="003908D9" w:rsidP="003908D9">
            <w:pPr>
              <w:rPr>
                <w:rFonts w:ascii="Arial" w:hAnsi="Arial" w:cs="Arial"/>
                <w:sz w:val="16"/>
                <w:szCs w:val="16"/>
              </w:rPr>
            </w:pPr>
            <w:r w:rsidRPr="00C65855">
              <w:rPr>
                <w:rFonts w:ascii="Arial" w:hAnsi="Arial" w:cs="Arial"/>
                <w:sz w:val="16"/>
                <w:szCs w:val="16"/>
              </w:rPr>
              <w:t xml:space="preserve">1. Water &amp; </w:t>
            </w:r>
          </w:p>
          <w:p w:rsidR="003908D9" w:rsidRPr="00C65855" w:rsidRDefault="003908D9" w:rsidP="003908D9">
            <w:pPr>
              <w:rPr>
                <w:rFonts w:ascii="Arial" w:hAnsi="Arial" w:cs="Arial"/>
                <w:sz w:val="16"/>
                <w:szCs w:val="16"/>
              </w:rPr>
            </w:pPr>
            <w:r w:rsidRPr="00C65855">
              <w:rPr>
                <w:rFonts w:ascii="Arial" w:hAnsi="Arial" w:cs="Arial"/>
                <w:sz w:val="16"/>
                <w:szCs w:val="16"/>
              </w:rPr>
              <w:t xml:space="preserve">    Sanitation</w:t>
            </w:r>
          </w:p>
        </w:tc>
        <w:tc>
          <w:tcPr>
            <w:tcW w:w="3402" w:type="dxa"/>
            <w:vMerge w:val="restart"/>
            <w:tcBorders>
              <w:top w:val="single" w:sz="4" w:space="0" w:color="auto"/>
            </w:tcBorders>
          </w:tcPr>
          <w:p w:rsidR="003908D9" w:rsidRPr="00C65855" w:rsidRDefault="003908D9" w:rsidP="003908D9">
            <w:pPr>
              <w:rPr>
                <w:rFonts w:ascii="Arial" w:hAnsi="Arial" w:cs="Arial"/>
                <w:sz w:val="16"/>
                <w:szCs w:val="16"/>
              </w:rPr>
            </w:pPr>
            <w:r w:rsidRPr="00C65855">
              <w:rPr>
                <w:rFonts w:ascii="Arial" w:hAnsi="Arial" w:cs="Arial"/>
                <w:sz w:val="16"/>
                <w:szCs w:val="16"/>
              </w:rPr>
              <w:t>1.1. Water Borne Toilets</w:t>
            </w:r>
          </w:p>
          <w:p w:rsidR="003908D9" w:rsidRPr="00C65855" w:rsidRDefault="003908D9" w:rsidP="003908D9">
            <w:pPr>
              <w:rPr>
                <w:rFonts w:ascii="Arial" w:hAnsi="Arial" w:cs="Arial"/>
                <w:sz w:val="16"/>
                <w:szCs w:val="16"/>
              </w:rPr>
            </w:pPr>
            <w:r w:rsidRPr="00C65855">
              <w:rPr>
                <w:rFonts w:ascii="Arial" w:hAnsi="Arial" w:cs="Arial"/>
                <w:sz w:val="16"/>
                <w:szCs w:val="16"/>
              </w:rPr>
              <w:t xml:space="preserve">1.2. Water Yard Connections </w:t>
            </w:r>
          </w:p>
        </w:tc>
        <w:tc>
          <w:tcPr>
            <w:tcW w:w="2835" w:type="dxa"/>
            <w:vMerge w:val="restart"/>
            <w:tcBorders>
              <w:top w:val="single" w:sz="4" w:space="0" w:color="auto"/>
            </w:tcBorders>
            <w:vAlign w:val="center"/>
          </w:tcPr>
          <w:p w:rsidR="003908D9" w:rsidRPr="00C65855" w:rsidRDefault="003908D9" w:rsidP="003908D9">
            <w:pPr>
              <w:rPr>
                <w:rFonts w:ascii="Arial" w:hAnsi="Arial" w:cs="Arial"/>
                <w:sz w:val="16"/>
                <w:szCs w:val="16"/>
              </w:rPr>
            </w:pPr>
            <w:r w:rsidRPr="00C65855">
              <w:rPr>
                <w:rFonts w:ascii="Arial" w:hAnsi="Arial" w:cs="Arial"/>
                <w:sz w:val="16"/>
                <w:szCs w:val="16"/>
              </w:rPr>
              <w:t xml:space="preserve">Bokamoso, Loekeng </w:t>
            </w:r>
          </w:p>
        </w:tc>
      </w:tr>
      <w:tr w:rsidR="00C65855" w:rsidRPr="00C65855" w:rsidTr="00E04BBD">
        <w:trPr>
          <w:trHeight w:hRule="exact" w:val="227"/>
        </w:trPr>
        <w:tc>
          <w:tcPr>
            <w:tcW w:w="1132" w:type="dxa"/>
            <w:vMerge/>
          </w:tcPr>
          <w:p w:rsidR="003908D9" w:rsidRPr="00C65855" w:rsidRDefault="003908D9" w:rsidP="003908D9">
            <w:pPr>
              <w:ind w:right="-501"/>
            </w:pPr>
          </w:p>
        </w:tc>
        <w:tc>
          <w:tcPr>
            <w:tcW w:w="2850" w:type="dxa"/>
            <w:vMerge/>
          </w:tcPr>
          <w:p w:rsidR="003908D9" w:rsidRPr="00C65855" w:rsidRDefault="003908D9" w:rsidP="003908D9">
            <w:pPr>
              <w:ind w:right="-501"/>
            </w:pPr>
          </w:p>
        </w:tc>
        <w:tc>
          <w:tcPr>
            <w:tcW w:w="3529" w:type="dxa"/>
            <w:vMerge/>
            <w:tcBorders>
              <w:right w:val="single" w:sz="4" w:space="0" w:color="auto"/>
            </w:tcBorders>
          </w:tcPr>
          <w:p w:rsidR="003908D9" w:rsidRPr="00C65855" w:rsidRDefault="003908D9" w:rsidP="003908D9">
            <w:pPr>
              <w:ind w:right="-501"/>
            </w:pPr>
          </w:p>
        </w:tc>
        <w:tc>
          <w:tcPr>
            <w:tcW w:w="427" w:type="dxa"/>
            <w:tcBorders>
              <w:top w:val="nil"/>
              <w:left w:val="single" w:sz="4" w:space="0" w:color="auto"/>
              <w:bottom w:val="nil"/>
            </w:tcBorders>
          </w:tcPr>
          <w:p w:rsidR="003908D9" w:rsidRPr="00C65855" w:rsidRDefault="003908D9" w:rsidP="003908D9">
            <w:pPr>
              <w:ind w:right="-501"/>
            </w:pPr>
          </w:p>
        </w:tc>
        <w:tc>
          <w:tcPr>
            <w:tcW w:w="1134" w:type="dxa"/>
            <w:vMerge/>
          </w:tcPr>
          <w:p w:rsidR="003908D9" w:rsidRPr="00C65855" w:rsidRDefault="003908D9" w:rsidP="003908D9">
            <w:pPr>
              <w:ind w:right="-501"/>
            </w:pPr>
          </w:p>
        </w:tc>
        <w:tc>
          <w:tcPr>
            <w:tcW w:w="3402" w:type="dxa"/>
            <w:vMerge/>
          </w:tcPr>
          <w:p w:rsidR="003908D9" w:rsidRPr="00C65855" w:rsidRDefault="003908D9" w:rsidP="003908D9">
            <w:pPr>
              <w:ind w:right="-501"/>
            </w:pPr>
          </w:p>
        </w:tc>
        <w:tc>
          <w:tcPr>
            <w:tcW w:w="2835" w:type="dxa"/>
            <w:vMerge/>
          </w:tcPr>
          <w:p w:rsidR="003908D9" w:rsidRPr="00C65855" w:rsidRDefault="003908D9" w:rsidP="003908D9">
            <w:pPr>
              <w:ind w:right="-501"/>
            </w:pPr>
          </w:p>
        </w:tc>
      </w:tr>
      <w:tr w:rsidR="00C65855" w:rsidRPr="00C65855" w:rsidTr="00E04BBD">
        <w:trPr>
          <w:trHeight w:hRule="exact" w:val="227"/>
        </w:trPr>
        <w:tc>
          <w:tcPr>
            <w:tcW w:w="1132" w:type="dxa"/>
            <w:vMerge/>
          </w:tcPr>
          <w:p w:rsidR="003908D9" w:rsidRPr="00C65855" w:rsidRDefault="003908D9" w:rsidP="003908D9">
            <w:pPr>
              <w:ind w:right="-501"/>
            </w:pPr>
          </w:p>
        </w:tc>
        <w:tc>
          <w:tcPr>
            <w:tcW w:w="2850" w:type="dxa"/>
            <w:vMerge/>
          </w:tcPr>
          <w:p w:rsidR="003908D9" w:rsidRPr="00C65855" w:rsidRDefault="003908D9" w:rsidP="003908D9">
            <w:pPr>
              <w:ind w:right="-501"/>
            </w:pPr>
          </w:p>
        </w:tc>
        <w:tc>
          <w:tcPr>
            <w:tcW w:w="3529" w:type="dxa"/>
            <w:vMerge/>
            <w:tcBorders>
              <w:right w:val="single" w:sz="4" w:space="0" w:color="auto"/>
            </w:tcBorders>
          </w:tcPr>
          <w:p w:rsidR="003908D9" w:rsidRPr="00C65855" w:rsidRDefault="003908D9" w:rsidP="003908D9">
            <w:pPr>
              <w:ind w:right="-501"/>
            </w:pPr>
          </w:p>
        </w:tc>
        <w:tc>
          <w:tcPr>
            <w:tcW w:w="427" w:type="dxa"/>
            <w:tcBorders>
              <w:top w:val="nil"/>
              <w:left w:val="single" w:sz="4" w:space="0" w:color="auto"/>
              <w:bottom w:val="nil"/>
            </w:tcBorders>
          </w:tcPr>
          <w:p w:rsidR="003908D9" w:rsidRPr="00C65855" w:rsidRDefault="003908D9" w:rsidP="003908D9">
            <w:pPr>
              <w:ind w:right="-501"/>
            </w:pPr>
          </w:p>
        </w:tc>
        <w:tc>
          <w:tcPr>
            <w:tcW w:w="1134" w:type="dxa"/>
            <w:vMerge w:val="restart"/>
            <w:tcBorders>
              <w:top w:val="single" w:sz="4" w:space="0" w:color="auto"/>
              <w:left w:val="single" w:sz="4" w:space="0" w:color="auto"/>
            </w:tcBorders>
          </w:tcPr>
          <w:p w:rsidR="003908D9" w:rsidRPr="00C65855" w:rsidRDefault="003908D9" w:rsidP="003908D9">
            <w:pPr>
              <w:rPr>
                <w:rFonts w:ascii="Arial" w:hAnsi="Arial" w:cs="Arial"/>
                <w:sz w:val="16"/>
                <w:szCs w:val="16"/>
              </w:rPr>
            </w:pPr>
            <w:r w:rsidRPr="00C65855">
              <w:rPr>
                <w:rFonts w:ascii="Arial" w:hAnsi="Arial" w:cs="Arial"/>
                <w:sz w:val="16"/>
                <w:szCs w:val="16"/>
              </w:rPr>
              <w:t>2. Roads &amp;     Stormwater</w:t>
            </w:r>
          </w:p>
          <w:p w:rsidR="003908D9" w:rsidRPr="00C65855" w:rsidRDefault="003908D9" w:rsidP="003908D9">
            <w:pPr>
              <w:rPr>
                <w:rFonts w:ascii="Arial" w:hAnsi="Arial" w:cs="Arial"/>
                <w:sz w:val="16"/>
                <w:szCs w:val="16"/>
              </w:rPr>
            </w:pPr>
          </w:p>
          <w:p w:rsidR="003908D9" w:rsidRPr="00C65855" w:rsidRDefault="003908D9" w:rsidP="003908D9">
            <w:pPr>
              <w:rPr>
                <w:rFonts w:ascii="Arial" w:hAnsi="Arial" w:cs="Arial"/>
                <w:sz w:val="16"/>
                <w:szCs w:val="16"/>
              </w:rPr>
            </w:pPr>
          </w:p>
        </w:tc>
        <w:tc>
          <w:tcPr>
            <w:tcW w:w="3402" w:type="dxa"/>
            <w:vMerge w:val="restart"/>
            <w:tcBorders>
              <w:top w:val="single" w:sz="4" w:space="0" w:color="auto"/>
            </w:tcBorders>
          </w:tcPr>
          <w:p w:rsidR="003908D9" w:rsidRPr="00C65855" w:rsidRDefault="003908D9" w:rsidP="003908D9">
            <w:pPr>
              <w:rPr>
                <w:rFonts w:ascii="Arial" w:hAnsi="Arial" w:cs="Arial"/>
                <w:sz w:val="16"/>
                <w:szCs w:val="16"/>
              </w:rPr>
            </w:pPr>
            <w:r w:rsidRPr="00C65855">
              <w:rPr>
                <w:rFonts w:ascii="Arial" w:hAnsi="Arial" w:cs="Arial"/>
                <w:sz w:val="16"/>
                <w:szCs w:val="16"/>
              </w:rPr>
              <w:t xml:space="preserve">2.1. Paving of internal roads &amp; side walks </w:t>
            </w:r>
          </w:p>
          <w:p w:rsidR="003908D9" w:rsidRPr="00C65855" w:rsidRDefault="003908D9" w:rsidP="003908D9">
            <w:pPr>
              <w:rPr>
                <w:rFonts w:ascii="Arial" w:hAnsi="Arial" w:cs="Arial"/>
                <w:sz w:val="16"/>
                <w:szCs w:val="16"/>
              </w:rPr>
            </w:pPr>
            <w:r w:rsidRPr="00C65855">
              <w:rPr>
                <w:rFonts w:ascii="Arial" w:hAnsi="Arial" w:cs="Arial"/>
                <w:sz w:val="16"/>
                <w:szCs w:val="16"/>
              </w:rPr>
              <w:t xml:space="preserve">2.2  Sealing of potholes </w:t>
            </w:r>
          </w:p>
        </w:tc>
        <w:tc>
          <w:tcPr>
            <w:tcW w:w="2835" w:type="dxa"/>
            <w:vMerge w:val="restart"/>
            <w:tcBorders>
              <w:top w:val="single" w:sz="4" w:space="0" w:color="auto"/>
            </w:tcBorders>
          </w:tcPr>
          <w:p w:rsidR="003908D9" w:rsidRPr="00C65855" w:rsidRDefault="003908D9" w:rsidP="003908D9">
            <w:pPr>
              <w:rPr>
                <w:rFonts w:ascii="Arial" w:hAnsi="Arial" w:cs="Arial"/>
                <w:sz w:val="16"/>
                <w:szCs w:val="16"/>
              </w:rPr>
            </w:pPr>
            <w:r w:rsidRPr="00C65855">
              <w:rPr>
                <w:rFonts w:ascii="Arial" w:hAnsi="Arial" w:cs="Arial"/>
                <w:sz w:val="16"/>
                <w:szCs w:val="16"/>
              </w:rPr>
              <w:t>Bokamoso, Loekeng</w:t>
            </w:r>
          </w:p>
          <w:p w:rsidR="003908D9" w:rsidRPr="00C65855" w:rsidRDefault="003908D9" w:rsidP="003908D9">
            <w:pPr>
              <w:rPr>
                <w:rFonts w:ascii="Arial" w:hAnsi="Arial" w:cs="Arial"/>
                <w:sz w:val="16"/>
                <w:szCs w:val="16"/>
              </w:rPr>
            </w:pPr>
            <w:r w:rsidRPr="00C65855">
              <w:rPr>
                <w:rFonts w:ascii="Arial" w:hAnsi="Arial" w:cs="Arial"/>
                <w:sz w:val="16"/>
                <w:szCs w:val="16"/>
              </w:rPr>
              <w:t xml:space="preserve">Mooinooi </w:t>
            </w:r>
          </w:p>
        </w:tc>
      </w:tr>
      <w:tr w:rsidR="00C65855" w:rsidRPr="00C65855" w:rsidTr="00E04BBD">
        <w:trPr>
          <w:trHeight w:hRule="exact" w:val="227"/>
        </w:trPr>
        <w:tc>
          <w:tcPr>
            <w:tcW w:w="1132" w:type="dxa"/>
            <w:vMerge/>
          </w:tcPr>
          <w:p w:rsidR="003908D9" w:rsidRPr="00C65855" w:rsidRDefault="003908D9" w:rsidP="003908D9">
            <w:pPr>
              <w:ind w:right="-501"/>
            </w:pPr>
          </w:p>
        </w:tc>
        <w:tc>
          <w:tcPr>
            <w:tcW w:w="2850" w:type="dxa"/>
            <w:vMerge/>
          </w:tcPr>
          <w:p w:rsidR="003908D9" w:rsidRPr="00C65855" w:rsidRDefault="003908D9" w:rsidP="003908D9">
            <w:pPr>
              <w:ind w:right="-501"/>
            </w:pPr>
          </w:p>
        </w:tc>
        <w:tc>
          <w:tcPr>
            <w:tcW w:w="3529" w:type="dxa"/>
            <w:vMerge/>
            <w:tcBorders>
              <w:right w:val="single" w:sz="4" w:space="0" w:color="auto"/>
            </w:tcBorders>
          </w:tcPr>
          <w:p w:rsidR="003908D9" w:rsidRPr="00C65855" w:rsidRDefault="003908D9" w:rsidP="003908D9">
            <w:pPr>
              <w:ind w:right="-501"/>
            </w:pPr>
          </w:p>
        </w:tc>
        <w:tc>
          <w:tcPr>
            <w:tcW w:w="427" w:type="dxa"/>
            <w:tcBorders>
              <w:top w:val="nil"/>
              <w:left w:val="single" w:sz="4" w:space="0" w:color="auto"/>
              <w:bottom w:val="nil"/>
            </w:tcBorders>
          </w:tcPr>
          <w:p w:rsidR="003908D9" w:rsidRPr="00C65855" w:rsidRDefault="003908D9" w:rsidP="003908D9">
            <w:pPr>
              <w:ind w:right="-501"/>
            </w:pPr>
          </w:p>
        </w:tc>
        <w:tc>
          <w:tcPr>
            <w:tcW w:w="1134" w:type="dxa"/>
            <w:vMerge/>
          </w:tcPr>
          <w:p w:rsidR="003908D9" w:rsidRPr="00C65855" w:rsidRDefault="003908D9" w:rsidP="003908D9">
            <w:pPr>
              <w:ind w:right="-501"/>
            </w:pPr>
          </w:p>
        </w:tc>
        <w:tc>
          <w:tcPr>
            <w:tcW w:w="3402" w:type="dxa"/>
            <w:vMerge/>
          </w:tcPr>
          <w:p w:rsidR="003908D9" w:rsidRPr="00C65855" w:rsidRDefault="003908D9" w:rsidP="003908D9">
            <w:pPr>
              <w:ind w:right="-501"/>
            </w:pPr>
          </w:p>
        </w:tc>
        <w:tc>
          <w:tcPr>
            <w:tcW w:w="2835" w:type="dxa"/>
            <w:vMerge/>
          </w:tcPr>
          <w:p w:rsidR="003908D9" w:rsidRPr="00C65855" w:rsidRDefault="003908D9" w:rsidP="003908D9">
            <w:pPr>
              <w:ind w:right="-501"/>
            </w:pPr>
          </w:p>
        </w:tc>
      </w:tr>
      <w:tr w:rsidR="00C65855" w:rsidRPr="00C65855" w:rsidTr="00E04BBD">
        <w:trPr>
          <w:trHeight w:hRule="exact" w:val="227"/>
        </w:trPr>
        <w:tc>
          <w:tcPr>
            <w:tcW w:w="1132" w:type="dxa"/>
            <w:vMerge/>
          </w:tcPr>
          <w:p w:rsidR="003908D9" w:rsidRPr="00C65855" w:rsidRDefault="003908D9" w:rsidP="003908D9">
            <w:pPr>
              <w:ind w:right="-501"/>
            </w:pPr>
          </w:p>
        </w:tc>
        <w:tc>
          <w:tcPr>
            <w:tcW w:w="2850" w:type="dxa"/>
            <w:vMerge/>
          </w:tcPr>
          <w:p w:rsidR="003908D9" w:rsidRPr="00C65855" w:rsidRDefault="003908D9" w:rsidP="003908D9">
            <w:pPr>
              <w:ind w:right="-501"/>
            </w:pPr>
          </w:p>
        </w:tc>
        <w:tc>
          <w:tcPr>
            <w:tcW w:w="3529" w:type="dxa"/>
            <w:vMerge/>
            <w:tcBorders>
              <w:right w:val="single" w:sz="4" w:space="0" w:color="auto"/>
            </w:tcBorders>
          </w:tcPr>
          <w:p w:rsidR="003908D9" w:rsidRPr="00C65855" w:rsidRDefault="003908D9" w:rsidP="003908D9">
            <w:pPr>
              <w:ind w:right="-501"/>
            </w:pPr>
          </w:p>
        </w:tc>
        <w:tc>
          <w:tcPr>
            <w:tcW w:w="427" w:type="dxa"/>
            <w:tcBorders>
              <w:top w:val="nil"/>
              <w:left w:val="single" w:sz="4" w:space="0" w:color="auto"/>
              <w:bottom w:val="nil"/>
            </w:tcBorders>
          </w:tcPr>
          <w:p w:rsidR="003908D9" w:rsidRPr="00C65855" w:rsidRDefault="003908D9" w:rsidP="003908D9">
            <w:pPr>
              <w:ind w:right="-501"/>
            </w:pPr>
          </w:p>
        </w:tc>
        <w:tc>
          <w:tcPr>
            <w:tcW w:w="1134" w:type="dxa"/>
            <w:vMerge w:val="restart"/>
            <w:tcBorders>
              <w:top w:val="single" w:sz="4" w:space="0" w:color="auto"/>
              <w:left w:val="single" w:sz="4" w:space="0" w:color="auto"/>
            </w:tcBorders>
          </w:tcPr>
          <w:p w:rsidR="003908D9" w:rsidRPr="00C65855" w:rsidRDefault="003908D9" w:rsidP="003908D9">
            <w:pPr>
              <w:rPr>
                <w:rFonts w:ascii="Arial" w:hAnsi="Arial" w:cs="Arial"/>
                <w:sz w:val="16"/>
                <w:szCs w:val="16"/>
              </w:rPr>
            </w:pPr>
            <w:r w:rsidRPr="00C65855">
              <w:rPr>
                <w:rFonts w:ascii="Arial" w:hAnsi="Arial" w:cs="Arial"/>
                <w:sz w:val="16"/>
                <w:szCs w:val="16"/>
              </w:rPr>
              <w:t xml:space="preserve">3. Social </w:t>
            </w:r>
          </w:p>
          <w:p w:rsidR="003908D9" w:rsidRPr="00C65855" w:rsidRDefault="003908D9" w:rsidP="003908D9">
            <w:pPr>
              <w:rPr>
                <w:rFonts w:ascii="Arial" w:hAnsi="Arial" w:cs="Arial"/>
                <w:sz w:val="16"/>
                <w:szCs w:val="16"/>
              </w:rPr>
            </w:pPr>
            <w:r w:rsidRPr="00C65855">
              <w:rPr>
                <w:rFonts w:ascii="Arial" w:hAnsi="Arial" w:cs="Arial"/>
                <w:sz w:val="16"/>
                <w:szCs w:val="16"/>
              </w:rPr>
              <w:t xml:space="preserve">    Services</w:t>
            </w:r>
          </w:p>
        </w:tc>
        <w:tc>
          <w:tcPr>
            <w:tcW w:w="3402" w:type="dxa"/>
            <w:vMerge w:val="restart"/>
            <w:tcBorders>
              <w:top w:val="single" w:sz="4" w:space="0" w:color="auto"/>
            </w:tcBorders>
          </w:tcPr>
          <w:p w:rsidR="003908D9" w:rsidRPr="00C65855" w:rsidRDefault="003908D9" w:rsidP="003908D9">
            <w:pPr>
              <w:rPr>
                <w:rFonts w:ascii="Arial" w:hAnsi="Arial" w:cs="Arial"/>
                <w:sz w:val="16"/>
                <w:szCs w:val="16"/>
              </w:rPr>
            </w:pPr>
            <w:r w:rsidRPr="00C65855">
              <w:rPr>
                <w:rFonts w:ascii="Arial" w:hAnsi="Arial" w:cs="Arial"/>
                <w:sz w:val="16"/>
                <w:szCs w:val="16"/>
              </w:rPr>
              <w:t>3.1 Cemetery</w:t>
            </w:r>
          </w:p>
          <w:p w:rsidR="003908D9" w:rsidRPr="00C65855" w:rsidRDefault="003908D9" w:rsidP="003908D9">
            <w:pPr>
              <w:rPr>
                <w:rFonts w:ascii="Arial" w:hAnsi="Arial" w:cs="Arial"/>
                <w:sz w:val="16"/>
                <w:szCs w:val="16"/>
              </w:rPr>
            </w:pPr>
            <w:r w:rsidRPr="00C65855">
              <w:rPr>
                <w:rFonts w:ascii="Arial" w:hAnsi="Arial" w:cs="Arial"/>
                <w:sz w:val="16"/>
                <w:szCs w:val="16"/>
              </w:rPr>
              <w:t>3.2. Clinic</w:t>
            </w:r>
          </w:p>
        </w:tc>
        <w:tc>
          <w:tcPr>
            <w:tcW w:w="2835" w:type="dxa"/>
            <w:vMerge w:val="restart"/>
            <w:tcBorders>
              <w:top w:val="single" w:sz="4" w:space="0" w:color="auto"/>
            </w:tcBorders>
            <w:vAlign w:val="center"/>
          </w:tcPr>
          <w:p w:rsidR="003908D9" w:rsidRPr="00C65855" w:rsidRDefault="003908D9" w:rsidP="003908D9">
            <w:pPr>
              <w:rPr>
                <w:rFonts w:ascii="Arial" w:hAnsi="Arial" w:cs="Arial"/>
                <w:sz w:val="16"/>
                <w:szCs w:val="16"/>
              </w:rPr>
            </w:pPr>
            <w:r w:rsidRPr="00C65855">
              <w:rPr>
                <w:rFonts w:ascii="Arial" w:hAnsi="Arial" w:cs="Arial"/>
                <w:sz w:val="16"/>
                <w:szCs w:val="16"/>
              </w:rPr>
              <w:t>All Areas</w:t>
            </w:r>
          </w:p>
        </w:tc>
      </w:tr>
      <w:tr w:rsidR="00C65855" w:rsidRPr="00C65855" w:rsidTr="00E04BBD">
        <w:trPr>
          <w:trHeight w:hRule="exact" w:val="283"/>
        </w:trPr>
        <w:tc>
          <w:tcPr>
            <w:tcW w:w="1132" w:type="dxa"/>
            <w:vMerge w:val="restart"/>
          </w:tcPr>
          <w:p w:rsidR="003908D9" w:rsidRPr="00C65855" w:rsidRDefault="003908D9" w:rsidP="003908D9">
            <w:pPr>
              <w:rPr>
                <w:rFonts w:ascii="Arial" w:hAnsi="Arial" w:cs="Arial"/>
                <w:sz w:val="16"/>
                <w:szCs w:val="16"/>
              </w:rPr>
            </w:pPr>
            <w:r w:rsidRPr="00C65855">
              <w:rPr>
                <w:rFonts w:ascii="Arial" w:hAnsi="Arial" w:cs="Arial"/>
                <w:sz w:val="16"/>
                <w:szCs w:val="16"/>
              </w:rPr>
              <w:t xml:space="preserve">4. Water &amp; </w:t>
            </w:r>
          </w:p>
          <w:p w:rsidR="003908D9" w:rsidRPr="00C65855" w:rsidRDefault="003908D9" w:rsidP="003908D9">
            <w:pPr>
              <w:rPr>
                <w:rFonts w:ascii="Arial" w:hAnsi="Arial" w:cs="Arial"/>
                <w:sz w:val="16"/>
                <w:szCs w:val="16"/>
              </w:rPr>
            </w:pPr>
            <w:r w:rsidRPr="00C65855">
              <w:rPr>
                <w:rFonts w:ascii="Arial" w:hAnsi="Arial" w:cs="Arial"/>
                <w:sz w:val="16"/>
                <w:szCs w:val="16"/>
              </w:rPr>
              <w:t xml:space="preserve">    Sanitation</w:t>
            </w:r>
          </w:p>
        </w:tc>
        <w:tc>
          <w:tcPr>
            <w:tcW w:w="2850" w:type="dxa"/>
            <w:vMerge w:val="restart"/>
          </w:tcPr>
          <w:p w:rsidR="003908D9" w:rsidRPr="00C65855" w:rsidRDefault="003908D9" w:rsidP="003908D9">
            <w:pPr>
              <w:rPr>
                <w:rFonts w:ascii="Arial" w:hAnsi="Arial" w:cs="Arial"/>
                <w:sz w:val="16"/>
                <w:szCs w:val="16"/>
              </w:rPr>
            </w:pPr>
            <w:r w:rsidRPr="00C65855">
              <w:rPr>
                <w:rFonts w:ascii="Arial" w:hAnsi="Arial" w:cs="Arial"/>
                <w:sz w:val="16"/>
                <w:szCs w:val="16"/>
              </w:rPr>
              <w:t>4.1. Yard Connections</w:t>
            </w:r>
          </w:p>
          <w:p w:rsidR="003908D9" w:rsidRPr="00C65855" w:rsidRDefault="003908D9" w:rsidP="003908D9">
            <w:pPr>
              <w:rPr>
                <w:rFonts w:ascii="Arial" w:hAnsi="Arial" w:cs="Arial"/>
                <w:sz w:val="16"/>
                <w:szCs w:val="16"/>
              </w:rPr>
            </w:pPr>
            <w:r w:rsidRPr="00C65855">
              <w:rPr>
                <w:rFonts w:ascii="Arial" w:hAnsi="Arial" w:cs="Arial"/>
                <w:sz w:val="16"/>
                <w:szCs w:val="16"/>
              </w:rPr>
              <w:t>4.2. Water Reticulation</w:t>
            </w:r>
          </w:p>
          <w:p w:rsidR="003908D9" w:rsidRPr="00C65855" w:rsidRDefault="003908D9" w:rsidP="003908D9">
            <w:pPr>
              <w:rPr>
                <w:rFonts w:ascii="Arial" w:hAnsi="Arial" w:cs="Arial"/>
                <w:sz w:val="16"/>
                <w:szCs w:val="16"/>
              </w:rPr>
            </w:pPr>
            <w:r w:rsidRPr="00C65855">
              <w:rPr>
                <w:rFonts w:ascii="Arial" w:hAnsi="Arial" w:cs="Arial"/>
                <w:sz w:val="16"/>
                <w:szCs w:val="16"/>
              </w:rPr>
              <w:t xml:space="preserve">4.3. Construction of Water Borne </w:t>
            </w:r>
          </w:p>
          <w:p w:rsidR="003908D9" w:rsidRPr="00C65855" w:rsidRDefault="003908D9" w:rsidP="003908D9">
            <w:pPr>
              <w:rPr>
                <w:rFonts w:ascii="Arial" w:hAnsi="Arial" w:cs="Arial"/>
                <w:sz w:val="16"/>
                <w:szCs w:val="16"/>
              </w:rPr>
            </w:pPr>
            <w:r w:rsidRPr="00C65855">
              <w:rPr>
                <w:rFonts w:ascii="Arial" w:hAnsi="Arial" w:cs="Arial"/>
                <w:sz w:val="16"/>
                <w:szCs w:val="16"/>
              </w:rPr>
              <w:t xml:space="preserve">       Toilets</w:t>
            </w:r>
          </w:p>
          <w:p w:rsidR="003908D9" w:rsidRPr="00C65855" w:rsidRDefault="003908D9" w:rsidP="003908D9">
            <w:pPr>
              <w:rPr>
                <w:rFonts w:ascii="Arial" w:hAnsi="Arial" w:cs="Arial"/>
                <w:sz w:val="16"/>
                <w:szCs w:val="16"/>
              </w:rPr>
            </w:pPr>
            <w:r w:rsidRPr="00C65855">
              <w:rPr>
                <w:rFonts w:ascii="Arial" w:hAnsi="Arial" w:cs="Arial"/>
                <w:sz w:val="16"/>
                <w:szCs w:val="16"/>
              </w:rPr>
              <w:t xml:space="preserve">4.4. Borehole with tanks </w:t>
            </w:r>
          </w:p>
        </w:tc>
        <w:tc>
          <w:tcPr>
            <w:tcW w:w="3529" w:type="dxa"/>
            <w:vMerge w:val="restart"/>
            <w:tcBorders>
              <w:right w:val="single" w:sz="4" w:space="0" w:color="auto"/>
            </w:tcBorders>
          </w:tcPr>
          <w:p w:rsidR="003908D9" w:rsidRPr="00C65855" w:rsidRDefault="003908D9" w:rsidP="003908D9">
            <w:pPr>
              <w:rPr>
                <w:rFonts w:ascii="Arial" w:hAnsi="Arial" w:cs="Arial"/>
                <w:sz w:val="16"/>
                <w:szCs w:val="16"/>
              </w:rPr>
            </w:pPr>
            <w:r w:rsidRPr="00C65855">
              <w:rPr>
                <w:rFonts w:ascii="Arial" w:hAnsi="Arial" w:cs="Arial"/>
                <w:sz w:val="16"/>
                <w:szCs w:val="16"/>
              </w:rPr>
              <w:t>Legalaopeng, Newtown, Skoolplaas, Oustad</w:t>
            </w:r>
          </w:p>
          <w:p w:rsidR="003908D9" w:rsidRPr="00C65855" w:rsidRDefault="003908D9" w:rsidP="003908D9">
            <w:pPr>
              <w:rPr>
                <w:rFonts w:ascii="Arial" w:hAnsi="Arial" w:cs="Arial"/>
                <w:sz w:val="16"/>
                <w:szCs w:val="16"/>
              </w:rPr>
            </w:pPr>
            <w:r w:rsidRPr="00C65855">
              <w:rPr>
                <w:rFonts w:ascii="Arial" w:hAnsi="Arial" w:cs="Arial"/>
                <w:sz w:val="16"/>
                <w:szCs w:val="16"/>
              </w:rPr>
              <w:t>Legalaopeng, Newtown, Skoolplaas, Oustad</w:t>
            </w:r>
          </w:p>
          <w:p w:rsidR="003908D9" w:rsidRPr="00C65855" w:rsidRDefault="003908D9" w:rsidP="003908D9">
            <w:pPr>
              <w:rPr>
                <w:rFonts w:ascii="Arial" w:hAnsi="Arial" w:cs="Arial"/>
                <w:sz w:val="16"/>
                <w:szCs w:val="16"/>
              </w:rPr>
            </w:pPr>
            <w:r w:rsidRPr="00C65855">
              <w:rPr>
                <w:rFonts w:ascii="Arial" w:hAnsi="Arial" w:cs="Arial"/>
                <w:sz w:val="16"/>
                <w:szCs w:val="16"/>
              </w:rPr>
              <w:t>Legalaopeng, Bokfontein, Newtown, Oustad</w:t>
            </w:r>
          </w:p>
          <w:p w:rsidR="003908D9" w:rsidRPr="00C65855" w:rsidRDefault="003908D9" w:rsidP="003908D9">
            <w:pPr>
              <w:rPr>
                <w:rFonts w:ascii="Arial" w:hAnsi="Arial" w:cs="Arial"/>
                <w:sz w:val="16"/>
                <w:szCs w:val="16"/>
              </w:rPr>
            </w:pPr>
          </w:p>
          <w:p w:rsidR="003908D9" w:rsidRPr="00C65855" w:rsidRDefault="003908D9" w:rsidP="003908D9">
            <w:pPr>
              <w:rPr>
                <w:rFonts w:ascii="Arial" w:hAnsi="Arial" w:cs="Arial"/>
                <w:sz w:val="16"/>
                <w:szCs w:val="16"/>
              </w:rPr>
            </w:pPr>
            <w:r w:rsidRPr="00C65855">
              <w:rPr>
                <w:rFonts w:ascii="Arial" w:hAnsi="Arial" w:cs="Arial"/>
                <w:sz w:val="16"/>
                <w:szCs w:val="16"/>
              </w:rPr>
              <w:t>Legalaopeng  Bokfontein, Newtown, Oustad</w:t>
            </w:r>
          </w:p>
        </w:tc>
        <w:tc>
          <w:tcPr>
            <w:tcW w:w="427" w:type="dxa"/>
            <w:tcBorders>
              <w:top w:val="nil"/>
              <w:bottom w:val="nil"/>
            </w:tcBorders>
          </w:tcPr>
          <w:p w:rsidR="003908D9" w:rsidRPr="00C65855" w:rsidRDefault="003908D9" w:rsidP="003908D9">
            <w:pPr>
              <w:ind w:right="-501"/>
            </w:pPr>
          </w:p>
        </w:tc>
        <w:tc>
          <w:tcPr>
            <w:tcW w:w="1134" w:type="dxa"/>
            <w:vMerge/>
          </w:tcPr>
          <w:p w:rsidR="003908D9" w:rsidRPr="00C65855" w:rsidRDefault="003908D9" w:rsidP="003908D9">
            <w:pPr>
              <w:ind w:right="-501"/>
            </w:pPr>
          </w:p>
        </w:tc>
        <w:tc>
          <w:tcPr>
            <w:tcW w:w="3402" w:type="dxa"/>
            <w:vMerge/>
          </w:tcPr>
          <w:p w:rsidR="003908D9" w:rsidRPr="00C65855" w:rsidRDefault="003908D9" w:rsidP="003908D9">
            <w:pPr>
              <w:ind w:right="-501"/>
            </w:pPr>
          </w:p>
        </w:tc>
        <w:tc>
          <w:tcPr>
            <w:tcW w:w="2835" w:type="dxa"/>
            <w:vMerge/>
          </w:tcPr>
          <w:p w:rsidR="003908D9" w:rsidRPr="00C65855" w:rsidRDefault="003908D9" w:rsidP="003908D9">
            <w:pPr>
              <w:ind w:right="-501"/>
            </w:pPr>
          </w:p>
        </w:tc>
      </w:tr>
      <w:tr w:rsidR="00C65855" w:rsidRPr="00C65855" w:rsidTr="00E04BBD">
        <w:trPr>
          <w:trHeight w:hRule="exact" w:val="227"/>
        </w:trPr>
        <w:tc>
          <w:tcPr>
            <w:tcW w:w="1132" w:type="dxa"/>
            <w:vMerge/>
          </w:tcPr>
          <w:p w:rsidR="003908D9" w:rsidRPr="00C65855" w:rsidRDefault="003908D9" w:rsidP="003908D9">
            <w:pPr>
              <w:ind w:right="-501"/>
            </w:pPr>
          </w:p>
        </w:tc>
        <w:tc>
          <w:tcPr>
            <w:tcW w:w="2850" w:type="dxa"/>
            <w:vMerge/>
          </w:tcPr>
          <w:p w:rsidR="003908D9" w:rsidRPr="00C65855" w:rsidRDefault="003908D9" w:rsidP="003908D9">
            <w:pPr>
              <w:ind w:right="-501"/>
            </w:pPr>
          </w:p>
        </w:tc>
        <w:tc>
          <w:tcPr>
            <w:tcW w:w="3529" w:type="dxa"/>
            <w:vMerge/>
          </w:tcPr>
          <w:p w:rsidR="003908D9" w:rsidRPr="00C65855" w:rsidRDefault="003908D9" w:rsidP="003908D9">
            <w:pPr>
              <w:ind w:right="-501"/>
            </w:pPr>
          </w:p>
        </w:tc>
        <w:tc>
          <w:tcPr>
            <w:tcW w:w="427" w:type="dxa"/>
            <w:tcBorders>
              <w:top w:val="nil"/>
              <w:bottom w:val="nil"/>
            </w:tcBorders>
          </w:tcPr>
          <w:p w:rsidR="003908D9" w:rsidRPr="00C65855" w:rsidRDefault="003908D9" w:rsidP="003908D9">
            <w:pPr>
              <w:ind w:right="-501"/>
            </w:pPr>
          </w:p>
        </w:tc>
        <w:tc>
          <w:tcPr>
            <w:tcW w:w="1134" w:type="dxa"/>
            <w:vMerge w:val="restart"/>
            <w:tcBorders>
              <w:top w:val="single" w:sz="4" w:space="0" w:color="auto"/>
              <w:left w:val="single" w:sz="4" w:space="0" w:color="auto"/>
            </w:tcBorders>
          </w:tcPr>
          <w:p w:rsidR="003908D9" w:rsidRPr="00C65855" w:rsidRDefault="003908D9" w:rsidP="003908D9">
            <w:pPr>
              <w:rPr>
                <w:rFonts w:ascii="Arial" w:hAnsi="Arial" w:cs="Arial"/>
                <w:sz w:val="16"/>
                <w:szCs w:val="16"/>
              </w:rPr>
            </w:pPr>
            <w:r w:rsidRPr="00C65855">
              <w:rPr>
                <w:rFonts w:ascii="Arial" w:hAnsi="Arial" w:cs="Arial"/>
                <w:sz w:val="16"/>
                <w:szCs w:val="16"/>
              </w:rPr>
              <w:t xml:space="preserve">4. Land &amp; </w:t>
            </w:r>
          </w:p>
          <w:p w:rsidR="003908D9" w:rsidRPr="00C65855" w:rsidRDefault="003908D9" w:rsidP="003908D9">
            <w:pPr>
              <w:rPr>
                <w:rFonts w:ascii="Arial" w:hAnsi="Arial" w:cs="Arial"/>
                <w:sz w:val="16"/>
                <w:szCs w:val="16"/>
              </w:rPr>
            </w:pPr>
            <w:r w:rsidRPr="00C65855">
              <w:rPr>
                <w:rFonts w:ascii="Arial" w:hAnsi="Arial" w:cs="Arial"/>
                <w:sz w:val="16"/>
                <w:szCs w:val="16"/>
              </w:rPr>
              <w:t xml:space="preserve">    Housing</w:t>
            </w:r>
          </w:p>
        </w:tc>
        <w:tc>
          <w:tcPr>
            <w:tcW w:w="3402" w:type="dxa"/>
            <w:vMerge w:val="restart"/>
            <w:tcBorders>
              <w:top w:val="single" w:sz="4" w:space="0" w:color="auto"/>
            </w:tcBorders>
          </w:tcPr>
          <w:p w:rsidR="003908D9" w:rsidRPr="00C65855" w:rsidRDefault="003908D9" w:rsidP="003908D9">
            <w:pPr>
              <w:rPr>
                <w:rFonts w:ascii="Arial" w:hAnsi="Arial" w:cs="Arial"/>
                <w:sz w:val="16"/>
                <w:szCs w:val="16"/>
              </w:rPr>
            </w:pPr>
            <w:r w:rsidRPr="00C65855">
              <w:rPr>
                <w:rFonts w:ascii="Arial" w:hAnsi="Arial" w:cs="Arial"/>
                <w:sz w:val="16"/>
                <w:szCs w:val="16"/>
              </w:rPr>
              <w:t xml:space="preserve">4.1. Speeding up development process </w:t>
            </w:r>
          </w:p>
          <w:p w:rsidR="003908D9" w:rsidRPr="00C65855" w:rsidRDefault="003908D9" w:rsidP="003908D9">
            <w:pPr>
              <w:rPr>
                <w:rFonts w:ascii="Arial" w:hAnsi="Arial" w:cs="Arial"/>
                <w:sz w:val="16"/>
                <w:szCs w:val="16"/>
              </w:rPr>
            </w:pPr>
            <w:r w:rsidRPr="00C65855">
              <w:rPr>
                <w:rFonts w:ascii="Arial" w:hAnsi="Arial" w:cs="Arial"/>
                <w:sz w:val="16"/>
                <w:szCs w:val="16"/>
              </w:rPr>
              <w:t xml:space="preserve">4.2. Formalization </w:t>
            </w:r>
          </w:p>
          <w:p w:rsidR="003908D9" w:rsidRPr="00C65855" w:rsidRDefault="003908D9" w:rsidP="003908D9">
            <w:pPr>
              <w:rPr>
                <w:rFonts w:ascii="Arial" w:hAnsi="Arial" w:cs="Arial"/>
                <w:sz w:val="16"/>
                <w:szCs w:val="16"/>
              </w:rPr>
            </w:pPr>
          </w:p>
        </w:tc>
        <w:tc>
          <w:tcPr>
            <w:tcW w:w="2835" w:type="dxa"/>
            <w:vMerge w:val="restart"/>
            <w:tcBorders>
              <w:top w:val="single" w:sz="4" w:space="0" w:color="auto"/>
            </w:tcBorders>
          </w:tcPr>
          <w:p w:rsidR="003908D9" w:rsidRPr="00C65855" w:rsidRDefault="003908D9" w:rsidP="003908D9">
            <w:pPr>
              <w:rPr>
                <w:rFonts w:ascii="Arial" w:hAnsi="Arial" w:cs="Arial"/>
                <w:sz w:val="16"/>
                <w:szCs w:val="16"/>
              </w:rPr>
            </w:pPr>
            <w:r w:rsidRPr="00C65855">
              <w:rPr>
                <w:rFonts w:ascii="Arial" w:hAnsi="Arial" w:cs="Arial"/>
                <w:sz w:val="16"/>
                <w:szCs w:val="16"/>
              </w:rPr>
              <w:t xml:space="preserve">Portion 34 Bokamoso </w:t>
            </w:r>
          </w:p>
          <w:p w:rsidR="003908D9" w:rsidRPr="00C65855" w:rsidRDefault="003908D9" w:rsidP="003908D9">
            <w:pPr>
              <w:rPr>
                <w:rFonts w:ascii="Arial" w:hAnsi="Arial" w:cs="Arial"/>
                <w:sz w:val="16"/>
                <w:szCs w:val="16"/>
              </w:rPr>
            </w:pPr>
            <w:r w:rsidRPr="00C65855">
              <w:rPr>
                <w:rFonts w:ascii="Arial" w:hAnsi="Arial" w:cs="Arial"/>
                <w:sz w:val="16"/>
                <w:szCs w:val="16"/>
              </w:rPr>
              <w:t>Bokamoso</w:t>
            </w:r>
          </w:p>
        </w:tc>
      </w:tr>
      <w:tr w:rsidR="00C65855" w:rsidRPr="00C65855" w:rsidTr="00E04BBD">
        <w:trPr>
          <w:trHeight w:hRule="exact" w:val="227"/>
        </w:trPr>
        <w:tc>
          <w:tcPr>
            <w:tcW w:w="1132" w:type="dxa"/>
            <w:vMerge/>
          </w:tcPr>
          <w:p w:rsidR="003908D9" w:rsidRPr="00C65855" w:rsidRDefault="003908D9" w:rsidP="003908D9">
            <w:pPr>
              <w:ind w:right="-501"/>
            </w:pPr>
          </w:p>
        </w:tc>
        <w:tc>
          <w:tcPr>
            <w:tcW w:w="2850" w:type="dxa"/>
            <w:vMerge/>
          </w:tcPr>
          <w:p w:rsidR="003908D9" w:rsidRPr="00C65855" w:rsidRDefault="003908D9" w:rsidP="003908D9">
            <w:pPr>
              <w:ind w:right="-501"/>
            </w:pPr>
          </w:p>
        </w:tc>
        <w:tc>
          <w:tcPr>
            <w:tcW w:w="3529" w:type="dxa"/>
            <w:vMerge/>
          </w:tcPr>
          <w:p w:rsidR="003908D9" w:rsidRPr="00C65855" w:rsidRDefault="003908D9" w:rsidP="003908D9">
            <w:pPr>
              <w:ind w:right="-501"/>
            </w:pPr>
          </w:p>
        </w:tc>
        <w:tc>
          <w:tcPr>
            <w:tcW w:w="427" w:type="dxa"/>
            <w:tcBorders>
              <w:top w:val="nil"/>
              <w:bottom w:val="nil"/>
            </w:tcBorders>
          </w:tcPr>
          <w:p w:rsidR="003908D9" w:rsidRPr="00C65855" w:rsidRDefault="003908D9" w:rsidP="003908D9">
            <w:pPr>
              <w:ind w:right="-501"/>
            </w:pPr>
          </w:p>
        </w:tc>
        <w:tc>
          <w:tcPr>
            <w:tcW w:w="1134" w:type="dxa"/>
            <w:vMerge/>
          </w:tcPr>
          <w:p w:rsidR="003908D9" w:rsidRPr="00C65855" w:rsidRDefault="003908D9" w:rsidP="003908D9">
            <w:pPr>
              <w:ind w:right="-501"/>
            </w:pPr>
          </w:p>
        </w:tc>
        <w:tc>
          <w:tcPr>
            <w:tcW w:w="3402" w:type="dxa"/>
            <w:vMerge/>
          </w:tcPr>
          <w:p w:rsidR="003908D9" w:rsidRPr="00C65855" w:rsidRDefault="003908D9" w:rsidP="003908D9">
            <w:pPr>
              <w:ind w:right="-501"/>
            </w:pPr>
          </w:p>
        </w:tc>
        <w:tc>
          <w:tcPr>
            <w:tcW w:w="2835" w:type="dxa"/>
            <w:vMerge/>
          </w:tcPr>
          <w:p w:rsidR="003908D9" w:rsidRPr="00C65855" w:rsidRDefault="003908D9" w:rsidP="003908D9">
            <w:pPr>
              <w:ind w:right="-501"/>
            </w:pPr>
          </w:p>
        </w:tc>
      </w:tr>
      <w:tr w:rsidR="00C65855" w:rsidRPr="00C65855" w:rsidTr="00E04BBD">
        <w:trPr>
          <w:trHeight w:hRule="exact" w:val="227"/>
        </w:trPr>
        <w:tc>
          <w:tcPr>
            <w:tcW w:w="1132" w:type="dxa"/>
            <w:vMerge/>
          </w:tcPr>
          <w:p w:rsidR="003908D9" w:rsidRPr="00C65855" w:rsidRDefault="003908D9" w:rsidP="003908D9">
            <w:pPr>
              <w:ind w:right="-501"/>
            </w:pPr>
          </w:p>
        </w:tc>
        <w:tc>
          <w:tcPr>
            <w:tcW w:w="2850" w:type="dxa"/>
            <w:vMerge/>
          </w:tcPr>
          <w:p w:rsidR="003908D9" w:rsidRPr="00C65855" w:rsidRDefault="003908D9" w:rsidP="003908D9">
            <w:pPr>
              <w:ind w:right="-501"/>
            </w:pPr>
          </w:p>
        </w:tc>
        <w:tc>
          <w:tcPr>
            <w:tcW w:w="3529" w:type="dxa"/>
            <w:vMerge/>
          </w:tcPr>
          <w:p w:rsidR="003908D9" w:rsidRPr="00C65855" w:rsidRDefault="003908D9" w:rsidP="003908D9">
            <w:pPr>
              <w:ind w:right="-501"/>
            </w:pPr>
          </w:p>
        </w:tc>
        <w:tc>
          <w:tcPr>
            <w:tcW w:w="427" w:type="dxa"/>
            <w:tcBorders>
              <w:top w:val="nil"/>
              <w:bottom w:val="nil"/>
            </w:tcBorders>
          </w:tcPr>
          <w:p w:rsidR="003908D9" w:rsidRPr="00C65855" w:rsidRDefault="003908D9" w:rsidP="003908D9">
            <w:pPr>
              <w:ind w:right="-501"/>
            </w:pPr>
          </w:p>
        </w:tc>
        <w:tc>
          <w:tcPr>
            <w:tcW w:w="1134" w:type="dxa"/>
            <w:vMerge w:val="restart"/>
            <w:tcBorders>
              <w:top w:val="single" w:sz="4" w:space="0" w:color="auto"/>
              <w:left w:val="single" w:sz="4" w:space="0" w:color="auto"/>
            </w:tcBorders>
          </w:tcPr>
          <w:p w:rsidR="003908D9" w:rsidRPr="00C65855" w:rsidRDefault="003908D9" w:rsidP="003908D9">
            <w:pPr>
              <w:rPr>
                <w:rFonts w:ascii="Arial" w:hAnsi="Arial" w:cs="Arial"/>
                <w:sz w:val="16"/>
                <w:szCs w:val="16"/>
              </w:rPr>
            </w:pPr>
            <w:r w:rsidRPr="00C65855">
              <w:rPr>
                <w:rFonts w:ascii="Arial" w:hAnsi="Arial" w:cs="Arial"/>
                <w:sz w:val="16"/>
                <w:szCs w:val="16"/>
              </w:rPr>
              <w:t>5. Electricity</w:t>
            </w:r>
          </w:p>
        </w:tc>
        <w:tc>
          <w:tcPr>
            <w:tcW w:w="3402" w:type="dxa"/>
            <w:vMerge w:val="restart"/>
            <w:tcBorders>
              <w:top w:val="single" w:sz="4" w:space="0" w:color="auto"/>
            </w:tcBorders>
          </w:tcPr>
          <w:p w:rsidR="003908D9" w:rsidRPr="00C65855" w:rsidRDefault="003908D9" w:rsidP="003908D9">
            <w:pPr>
              <w:rPr>
                <w:rFonts w:ascii="Arial" w:hAnsi="Arial" w:cs="Arial"/>
                <w:sz w:val="16"/>
                <w:szCs w:val="16"/>
              </w:rPr>
            </w:pPr>
            <w:r w:rsidRPr="00C65855">
              <w:rPr>
                <w:rFonts w:ascii="Arial" w:hAnsi="Arial" w:cs="Arial"/>
                <w:sz w:val="16"/>
                <w:szCs w:val="16"/>
              </w:rPr>
              <w:t>5.1. High Mast Lights</w:t>
            </w:r>
          </w:p>
          <w:p w:rsidR="003908D9" w:rsidRPr="00C65855" w:rsidRDefault="003908D9" w:rsidP="003908D9">
            <w:pPr>
              <w:rPr>
                <w:rFonts w:ascii="Arial" w:hAnsi="Arial" w:cs="Arial"/>
                <w:sz w:val="16"/>
                <w:szCs w:val="16"/>
              </w:rPr>
            </w:pPr>
            <w:r w:rsidRPr="00C65855">
              <w:rPr>
                <w:rFonts w:ascii="Arial" w:hAnsi="Arial" w:cs="Arial"/>
                <w:sz w:val="16"/>
                <w:szCs w:val="16"/>
              </w:rPr>
              <w:t xml:space="preserve">5.2. Street Lights </w:t>
            </w:r>
          </w:p>
        </w:tc>
        <w:tc>
          <w:tcPr>
            <w:tcW w:w="2835" w:type="dxa"/>
            <w:vMerge w:val="restart"/>
            <w:tcBorders>
              <w:top w:val="single" w:sz="4" w:space="0" w:color="auto"/>
            </w:tcBorders>
          </w:tcPr>
          <w:p w:rsidR="003908D9" w:rsidRPr="00C65855" w:rsidRDefault="003908D9" w:rsidP="003908D9">
            <w:pPr>
              <w:rPr>
                <w:rFonts w:ascii="Arial" w:hAnsi="Arial" w:cs="Arial"/>
                <w:sz w:val="16"/>
                <w:szCs w:val="16"/>
              </w:rPr>
            </w:pPr>
            <w:r w:rsidRPr="00C65855">
              <w:rPr>
                <w:rFonts w:ascii="Arial" w:hAnsi="Arial" w:cs="Arial"/>
                <w:sz w:val="16"/>
                <w:szCs w:val="16"/>
              </w:rPr>
              <w:t>Extension 13</w:t>
            </w:r>
          </w:p>
          <w:p w:rsidR="003908D9" w:rsidRPr="00C65855" w:rsidRDefault="003908D9" w:rsidP="003908D9">
            <w:pPr>
              <w:rPr>
                <w:rFonts w:ascii="Arial" w:hAnsi="Arial" w:cs="Arial"/>
                <w:sz w:val="16"/>
                <w:szCs w:val="16"/>
              </w:rPr>
            </w:pPr>
            <w:r w:rsidRPr="00C65855">
              <w:rPr>
                <w:rFonts w:ascii="Arial" w:hAnsi="Arial" w:cs="Arial"/>
                <w:sz w:val="16"/>
                <w:szCs w:val="16"/>
              </w:rPr>
              <w:t>Mooinooi,  Bokamoso, Loekeng</w:t>
            </w:r>
          </w:p>
          <w:p w:rsidR="003908D9" w:rsidRPr="00C65855" w:rsidRDefault="003908D9" w:rsidP="003908D9">
            <w:pPr>
              <w:rPr>
                <w:rFonts w:ascii="Arial" w:hAnsi="Arial" w:cs="Arial"/>
                <w:sz w:val="16"/>
                <w:szCs w:val="16"/>
              </w:rPr>
            </w:pPr>
          </w:p>
        </w:tc>
      </w:tr>
      <w:tr w:rsidR="00C65855" w:rsidRPr="00C65855" w:rsidTr="00E04BBD">
        <w:trPr>
          <w:trHeight w:hRule="exact" w:val="283"/>
        </w:trPr>
        <w:tc>
          <w:tcPr>
            <w:tcW w:w="1132" w:type="dxa"/>
            <w:vMerge w:val="restart"/>
          </w:tcPr>
          <w:p w:rsidR="003908D9" w:rsidRPr="00C65855" w:rsidRDefault="003908D9" w:rsidP="003908D9">
            <w:pPr>
              <w:rPr>
                <w:rFonts w:ascii="Arial" w:hAnsi="Arial" w:cs="Arial"/>
                <w:sz w:val="16"/>
                <w:szCs w:val="16"/>
              </w:rPr>
            </w:pPr>
            <w:r w:rsidRPr="00C65855">
              <w:rPr>
                <w:rFonts w:ascii="Arial" w:hAnsi="Arial" w:cs="Arial"/>
                <w:sz w:val="16"/>
                <w:szCs w:val="16"/>
              </w:rPr>
              <w:t xml:space="preserve">5. Social </w:t>
            </w:r>
          </w:p>
          <w:p w:rsidR="003908D9" w:rsidRPr="00C65855" w:rsidRDefault="003908D9" w:rsidP="003908D9">
            <w:pPr>
              <w:rPr>
                <w:rFonts w:ascii="Arial" w:hAnsi="Arial" w:cs="Arial"/>
                <w:sz w:val="16"/>
                <w:szCs w:val="16"/>
              </w:rPr>
            </w:pPr>
            <w:r w:rsidRPr="00C65855">
              <w:rPr>
                <w:rFonts w:ascii="Arial" w:hAnsi="Arial" w:cs="Arial"/>
                <w:sz w:val="16"/>
                <w:szCs w:val="16"/>
              </w:rPr>
              <w:t xml:space="preserve">    Services</w:t>
            </w:r>
          </w:p>
          <w:p w:rsidR="003908D9" w:rsidRPr="00C65855" w:rsidRDefault="003908D9" w:rsidP="003908D9">
            <w:pPr>
              <w:rPr>
                <w:rFonts w:ascii="Arial" w:hAnsi="Arial" w:cs="Arial"/>
                <w:sz w:val="16"/>
                <w:szCs w:val="16"/>
              </w:rPr>
            </w:pPr>
          </w:p>
        </w:tc>
        <w:tc>
          <w:tcPr>
            <w:tcW w:w="2850" w:type="dxa"/>
            <w:vMerge w:val="restart"/>
          </w:tcPr>
          <w:p w:rsidR="003908D9" w:rsidRPr="00C65855" w:rsidRDefault="003908D9" w:rsidP="003908D9">
            <w:pPr>
              <w:rPr>
                <w:rFonts w:ascii="Arial" w:hAnsi="Arial" w:cs="Arial"/>
                <w:sz w:val="16"/>
                <w:szCs w:val="16"/>
              </w:rPr>
            </w:pPr>
            <w:r w:rsidRPr="00C65855">
              <w:rPr>
                <w:rFonts w:ascii="Arial" w:hAnsi="Arial" w:cs="Arial"/>
                <w:sz w:val="16"/>
                <w:szCs w:val="16"/>
              </w:rPr>
              <w:t>5.1. Construction of Clinic</w:t>
            </w:r>
          </w:p>
          <w:p w:rsidR="003908D9" w:rsidRPr="00C65855" w:rsidRDefault="003908D9" w:rsidP="003908D9">
            <w:pPr>
              <w:rPr>
                <w:rFonts w:ascii="Arial" w:hAnsi="Arial" w:cs="Arial"/>
                <w:sz w:val="16"/>
                <w:szCs w:val="16"/>
              </w:rPr>
            </w:pPr>
            <w:r w:rsidRPr="00C65855">
              <w:rPr>
                <w:rFonts w:ascii="Arial" w:hAnsi="Arial" w:cs="Arial"/>
                <w:sz w:val="16"/>
                <w:szCs w:val="16"/>
              </w:rPr>
              <w:t>5.2. Satellite Police Station</w:t>
            </w:r>
          </w:p>
          <w:p w:rsidR="003908D9" w:rsidRPr="00C65855" w:rsidRDefault="003908D9" w:rsidP="003908D9">
            <w:pPr>
              <w:rPr>
                <w:rFonts w:ascii="Arial" w:hAnsi="Arial" w:cs="Arial"/>
                <w:sz w:val="16"/>
                <w:szCs w:val="16"/>
              </w:rPr>
            </w:pPr>
            <w:r w:rsidRPr="00C65855">
              <w:rPr>
                <w:rFonts w:ascii="Arial" w:hAnsi="Arial" w:cs="Arial"/>
                <w:sz w:val="16"/>
                <w:szCs w:val="16"/>
              </w:rPr>
              <w:t>5.3. Pensioners Pay Point</w:t>
            </w:r>
          </w:p>
          <w:p w:rsidR="003908D9" w:rsidRPr="00C65855" w:rsidRDefault="003908D9" w:rsidP="003908D9">
            <w:pPr>
              <w:rPr>
                <w:rFonts w:ascii="Arial" w:hAnsi="Arial" w:cs="Arial"/>
                <w:sz w:val="16"/>
                <w:szCs w:val="16"/>
              </w:rPr>
            </w:pPr>
            <w:r w:rsidRPr="00C65855">
              <w:rPr>
                <w:rFonts w:ascii="Arial" w:hAnsi="Arial" w:cs="Arial"/>
                <w:sz w:val="16"/>
                <w:szCs w:val="16"/>
              </w:rPr>
              <w:t>5.4. Construction of School</w:t>
            </w:r>
          </w:p>
        </w:tc>
        <w:tc>
          <w:tcPr>
            <w:tcW w:w="3529" w:type="dxa"/>
            <w:vMerge w:val="restart"/>
            <w:tcBorders>
              <w:right w:val="single" w:sz="4" w:space="0" w:color="auto"/>
            </w:tcBorders>
          </w:tcPr>
          <w:p w:rsidR="003908D9" w:rsidRPr="00C65855" w:rsidRDefault="003908D9" w:rsidP="003908D9">
            <w:pPr>
              <w:rPr>
                <w:rFonts w:ascii="Arial" w:hAnsi="Arial" w:cs="Arial"/>
                <w:sz w:val="16"/>
                <w:szCs w:val="16"/>
              </w:rPr>
            </w:pPr>
            <w:r w:rsidRPr="00C65855">
              <w:rPr>
                <w:rFonts w:ascii="Arial" w:hAnsi="Arial" w:cs="Arial"/>
                <w:sz w:val="16"/>
                <w:szCs w:val="16"/>
              </w:rPr>
              <w:t>Bokfontein</w:t>
            </w:r>
          </w:p>
          <w:p w:rsidR="003908D9" w:rsidRPr="00C65855" w:rsidRDefault="003908D9" w:rsidP="003908D9">
            <w:pPr>
              <w:rPr>
                <w:rFonts w:ascii="Arial" w:hAnsi="Arial" w:cs="Arial"/>
                <w:sz w:val="16"/>
                <w:szCs w:val="16"/>
              </w:rPr>
            </w:pPr>
            <w:r w:rsidRPr="00C65855">
              <w:rPr>
                <w:rFonts w:ascii="Arial" w:hAnsi="Arial" w:cs="Arial"/>
                <w:sz w:val="16"/>
                <w:szCs w:val="16"/>
              </w:rPr>
              <w:t>Bokfontein, Bapong</w:t>
            </w:r>
          </w:p>
          <w:p w:rsidR="003908D9" w:rsidRPr="00C65855" w:rsidRDefault="003908D9" w:rsidP="003908D9">
            <w:pPr>
              <w:rPr>
                <w:rFonts w:ascii="Arial" w:hAnsi="Arial" w:cs="Arial"/>
                <w:sz w:val="16"/>
                <w:szCs w:val="16"/>
              </w:rPr>
            </w:pPr>
            <w:r w:rsidRPr="00C65855">
              <w:rPr>
                <w:rFonts w:ascii="Arial" w:hAnsi="Arial" w:cs="Arial"/>
                <w:sz w:val="16"/>
                <w:szCs w:val="16"/>
              </w:rPr>
              <w:t>Bokfontein</w:t>
            </w:r>
          </w:p>
          <w:p w:rsidR="003908D9" w:rsidRPr="00C65855" w:rsidRDefault="003908D9" w:rsidP="003908D9">
            <w:pPr>
              <w:rPr>
                <w:rFonts w:ascii="Arial" w:hAnsi="Arial" w:cs="Arial"/>
                <w:sz w:val="16"/>
                <w:szCs w:val="16"/>
              </w:rPr>
            </w:pPr>
            <w:r w:rsidRPr="00C65855">
              <w:rPr>
                <w:rFonts w:ascii="Arial" w:hAnsi="Arial" w:cs="Arial"/>
                <w:sz w:val="16"/>
                <w:szCs w:val="16"/>
              </w:rPr>
              <w:t>Bokfontein</w:t>
            </w:r>
          </w:p>
          <w:p w:rsidR="003908D9" w:rsidRPr="00C65855" w:rsidRDefault="003908D9" w:rsidP="003908D9">
            <w:pPr>
              <w:rPr>
                <w:rFonts w:ascii="Arial" w:hAnsi="Arial" w:cs="Arial"/>
                <w:sz w:val="16"/>
                <w:szCs w:val="16"/>
              </w:rPr>
            </w:pPr>
          </w:p>
        </w:tc>
        <w:tc>
          <w:tcPr>
            <w:tcW w:w="427" w:type="dxa"/>
            <w:tcBorders>
              <w:top w:val="nil"/>
              <w:bottom w:val="nil"/>
            </w:tcBorders>
          </w:tcPr>
          <w:p w:rsidR="003908D9" w:rsidRPr="00C65855" w:rsidRDefault="003908D9" w:rsidP="003908D9">
            <w:pPr>
              <w:ind w:right="-501"/>
            </w:pPr>
          </w:p>
        </w:tc>
        <w:tc>
          <w:tcPr>
            <w:tcW w:w="1134" w:type="dxa"/>
            <w:vMerge/>
          </w:tcPr>
          <w:p w:rsidR="003908D9" w:rsidRPr="00C65855" w:rsidRDefault="003908D9" w:rsidP="003908D9">
            <w:pPr>
              <w:ind w:right="-501"/>
            </w:pPr>
          </w:p>
        </w:tc>
        <w:tc>
          <w:tcPr>
            <w:tcW w:w="3402" w:type="dxa"/>
            <w:vMerge/>
          </w:tcPr>
          <w:p w:rsidR="003908D9" w:rsidRPr="00C65855" w:rsidRDefault="003908D9" w:rsidP="003908D9">
            <w:pPr>
              <w:ind w:right="-501"/>
            </w:pPr>
          </w:p>
        </w:tc>
        <w:tc>
          <w:tcPr>
            <w:tcW w:w="2835" w:type="dxa"/>
            <w:vMerge/>
          </w:tcPr>
          <w:p w:rsidR="003908D9" w:rsidRPr="00C65855" w:rsidRDefault="003908D9" w:rsidP="003908D9">
            <w:pPr>
              <w:ind w:right="-501"/>
            </w:pPr>
          </w:p>
        </w:tc>
      </w:tr>
      <w:tr w:rsidR="00C65855" w:rsidRPr="00C65855" w:rsidTr="00E04BBD">
        <w:trPr>
          <w:trHeight w:hRule="exact" w:val="227"/>
        </w:trPr>
        <w:tc>
          <w:tcPr>
            <w:tcW w:w="1132" w:type="dxa"/>
            <w:vMerge/>
          </w:tcPr>
          <w:p w:rsidR="003908D9" w:rsidRPr="00C65855" w:rsidRDefault="003908D9" w:rsidP="003908D9">
            <w:pPr>
              <w:ind w:right="-501"/>
            </w:pPr>
          </w:p>
        </w:tc>
        <w:tc>
          <w:tcPr>
            <w:tcW w:w="2850" w:type="dxa"/>
            <w:vMerge/>
          </w:tcPr>
          <w:p w:rsidR="003908D9" w:rsidRPr="00C65855" w:rsidRDefault="003908D9" w:rsidP="003908D9">
            <w:pPr>
              <w:ind w:right="-501"/>
            </w:pPr>
          </w:p>
        </w:tc>
        <w:tc>
          <w:tcPr>
            <w:tcW w:w="3529" w:type="dxa"/>
            <w:vMerge/>
          </w:tcPr>
          <w:p w:rsidR="003908D9" w:rsidRPr="00C65855" w:rsidRDefault="003908D9" w:rsidP="003908D9">
            <w:pPr>
              <w:ind w:right="-501"/>
            </w:pPr>
          </w:p>
        </w:tc>
        <w:tc>
          <w:tcPr>
            <w:tcW w:w="427" w:type="dxa"/>
            <w:tcBorders>
              <w:top w:val="nil"/>
              <w:bottom w:val="nil"/>
            </w:tcBorders>
          </w:tcPr>
          <w:p w:rsidR="003908D9" w:rsidRPr="00C65855" w:rsidRDefault="003908D9" w:rsidP="003908D9">
            <w:pPr>
              <w:ind w:right="-501"/>
            </w:pPr>
          </w:p>
        </w:tc>
        <w:tc>
          <w:tcPr>
            <w:tcW w:w="7371" w:type="dxa"/>
            <w:gridSpan w:val="3"/>
            <w:shd w:val="clear" w:color="auto" w:fill="F2F2F2"/>
            <w:vAlign w:val="center"/>
          </w:tcPr>
          <w:p w:rsidR="003908D9" w:rsidRPr="00C65855" w:rsidRDefault="003908D9" w:rsidP="003908D9">
            <w:pPr>
              <w:ind w:right="-501"/>
              <w:jc w:val="center"/>
            </w:pPr>
            <w:r w:rsidRPr="00C65855">
              <w:rPr>
                <w:rFonts w:ascii="Arial" w:hAnsi="Arial" w:cs="Arial"/>
                <w:b/>
                <w:sz w:val="16"/>
                <w:szCs w:val="16"/>
              </w:rPr>
              <w:t>EXCESS NEEDS</w:t>
            </w:r>
          </w:p>
        </w:tc>
      </w:tr>
      <w:tr w:rsidR="00C65855" w:rsidRPr="00C65855" w:rsidTr="00E04BBD">
        <w:trPr>
          <w:trHeight w:hRule="exact" w:val="227"/>
        </w:trPr>
        <w:tc>
          <w:tcPr>
            <w:tcW w:w="1132" w:type="dxa"/>
            <w:vMerge/>
          </w:tcPr>
          <w:p w:rsidR="003908D9" w:rsidRPr="00C65855" w:rsidRDefault="003908D9" w:rsidP="003908D9">
            <w:pPr>
              <w:ind w:right="-501"/>
            </w:pPr>
          </w:p>
        </w:tc>
        <w:tc>
          <w:tcPr>
            <w:tcW w:w="2850" w:type="dxa"/>
            <w:vMerge/>
          </w:tcPr>
          <w:p w:rsidR="003908D9" w:rsidRPr="00C65855" w:rsidRDefault="003908D9" w:rsidP="003908D9">
            <w:pPr>
              <w:ind w:right="-501"/>
            </w:pPr>
          </w:p>
        </w:tc>
        <w:tc>
          <w:tcPr>
            <w:tcW w:w="3529" w:type="dxa"/>
            <w:vMerge/>
          </w:tcPr>
          <w:p w:rsidR="003908D9" w:rsidRPr="00C65855" w:rsidRDefault="003908D9" w:rsidP="003908D9">
            <w:pPr>
              <w:ind w:right="-501"/>
            </w:pPr>
          </w:p>
        </w:tc>
        <w:tc>
          <w:tcPr>
            <w:tcW w:w="427" w:type="dxa"/>
            <w:tcBorders>
              <w:top w:val="nil"/>
              <w:bottom w:val="nil"/>
            </w:tcBorders>
          </w:tcPr>
          <w:p w:rsidR="003908D9" w:rsidRPr="00C65855" w:rsidRDefault="003908D9" w:rsidP="003908D9">
            <w:pPr>
              <w:ind w:right="-501"/>
            </w:pPr>
          </w:p>
        </w:tc>
        <w:tc>
          <w:tcPr>
            <w:tcW w:w="1134" w:type="dxa"/>
            <w:vMerge w:val="restart"/>
            <w:tcBorders>
              <w:top w:val="single" w:sz="4" w:space="0" w:color="auto"/>
              <w:left w:val="single" w:sz="4" w:space="0" w:color="auto"/>
            </w:tcBorders>
          </w:tcPr>
          <w:p w:rsidR="003908D9" w:rsidRPr="00C65855" w:rsidRDefault="003908D9" w:rsidP="003908D9">
            <w:pPr>
              <w:rPr>
                <w:rFonts w:ascii="Arial" w:hAnsi="Arial" w:cs="Arial"/>
                <w:sz w:val="16"/>
                <w:szCs w:val="16"/>
              </w:rPr>
            </w:pPr>
            <w:r w:rsidRPr="00C65855">
              <w:rPr>
                <w:rFonts w:ascii="Arial" w:hAnsi="Arial" w:cs="Arial"/>
                <w:sz w:val="16"/>
                <w:szCs w:val="16"/>
              </w:rPr>
              <w:t>6.  LED</w:t>
            </w:r>
          </w:p>
          <w:p w:rsidR="003908D9" w:rsidRPr="00C65855" w:rsidRDefault="003908D9" w:rsidP="003908D9">
            <w:pPr>
              <w:rPr>
                <w:rFonts w:ascii="Arial" w:hAnsi="Arial" w:cs="Arial"/>
                <w:sz w:val="16"/>
                <w:szCs w:val="16"/>
              </w:rPr>
            </w:pPr>
          </w:p>
        </w:tc>
        <w:tc>
          <w:tcPr>
            <w:tcW w:w="6237" w:type="dxa"/>
            <w:gridSpan w:val="2"/>
            <w:vMerge w:val="restart"/>
            <w:tcBorders>
              <w:top w:val="single" w:sz="4" w:space="0" w:color="auto"/>
            </w:tcBorders>
          </w:tcPr>
          <w:p w:rsidR="003908D9" w:rsidRPr="00C65855" w:rsidRDefault="003908D9" w:rsidP="003908D9">
            <w:pPr>
              <w:rPr>
                <w:rFonts w:ascii="Arial" w:hAnsi="Arial" w:cs="Arial"/>
                <w:sz w:val="16"/>
                <w:szCs w:val="16"/>
              </w:rPr>
            </w:pPr>
            <w:r w:rsidRPr="00C65855">
              <w:rPr>
                <w:rFonts w:ascii="Arial" w:hAnsi="Arial" w:cs="Arial"/>
                <w:sz w:val="16"/>
                <w:szCs w:val="16"/>
              </w:rPr>
              <w:t xml:space="preserve">6.1. Skills Development Centre </w:t>
            </w:r>
          </w:p>
          <w:p w:rsidR="003908D9" w:rsidRPr="00C65855" w:rsidRDefault="003908D9" w:rsidP="003908D9">
            <w:pPr>
              <w:rPr>
                <w:rFonts w:ascii="Arial" w:hAnsi="Arial" w:cs="Arial"/>
                <w:sz w:val="16"/>
                <w:szCs w:val="16"/>
              </w:rPr>
            </w:pPr>
            <w:r w:rsidRPr="00C65855">
              <w:rPr>
                <w:rFonts w:ascii="Arial" w:hAnsi="Arial" w:cs="Arial"/>
                <w:sz w:val="16"/>
                <w:szCs w:val="16"/>
              </w:rPr>
              <w:t>6.2. Agricultural Projects</w:t>
            </w:r>
          </w:p>
          <w:p w:rsidR="003908D9" w:rsidRPr="00C65855" w:rsidRDefault="003908D9" w:rsidP="003908D9">
            <w:pPr>
              <w:rPr>
                <w:rFonts w:ascii="Arial" w:hAnsi="Arial" w:cs="Arial"/>
                <w:sz w:val="16"/>
                <w:szCs w:val="16"/>
              </w:rPr>
            </w:pPr>
          </w:p>
        </w:tc>
      </w:tr>
      <w:tr w:rsidR="00C65855" w:rsidRPr="00C65855" w:rsidTr="00E04BBD">
        <w:trPr>
          <w:trHeight w:hRule="exact" w:val="227"/>
        </w:trPr>
        <w:tc>
          <w:tcPr>
            <w:tcW w:w="7511" w:type="dxa"/>
            <w:gridSpan w:val="3"/>
            <w:shd w:val="clear" w:color="auto" w:fill="F2F2F2"/>
          </w:tcPr>
          <w:p w:rsidR="003908D9" w:rsidRPr="00C65855" w:rsidRDefault="003908D9" w:rsidP="003908D9">
            <w:pPr>
              <w:tabs>
                <w:tab w:val="left" w:pos="2625"/>
              </w:tabs>
              <w:ind w:right="-501"/>
            </w:pPr>
            <w:r w:rsidRPr="00C65855">
              <w:tab/>
            </w:r>
            <w:r w:rsidRPr="00C65855">
              <w:rPr>
                <w:rFonts w:ascii="Arial" w:hAnsi="Arial" w:cs="Arial"/>
                <w:b/>
                <w:sz w:val="16"/>
                <w:szCs w:val="16"/>
              </w:rPr>
              <w:t>EXCESS NEEDS</w:t>
            </w:r>
          </w:p>
        </w:tc>
        <w:tc>
          <w:tcPr>
            <w:tcW w:w="427" w:type="dxa"/>
            <w:tcBorders>
              <w:top w:val="nil"/>
              <w:bottom w:val="nil"/>
            </w:tcBorders>
          </w:tcPr>
          <w:p w:rsidR="003908D9" w:rsidRPr="00C65855" w:rsidRDefault="003908D9" w:rsidP="003908D9">
            <w:pPr>
              <w:ind w:right="-501"/>
            </w:pPr>
          </w:p>
        </w:tc>
        <w:tc>
          <w:tcPr>
            <w:tcW w:w="1134" w:type="dxa"/>
            <w:vMerge/>
            <w:tcBorders>
              <w:bottom w:val="single" w:sz="4" w:space="0" w:color="auto"/>
            </w:tcBorders>
          </w:tcPr>
          <w:p w:rsidR="003908D9" w:rsidRPr="00C65855" w:rsidRDefault="003908D9" w:rsidP="003908D9">
            <w:pPr>
              <w:ind w:right="-501"/>
            </w:pPr>
          </w:p>
        </w:tc>
        <w:tc>
          <w:tcPr>
            <w:tcW w:w="6237" w:type="dxa"/>
            <w:gridSpan w:val="2"/>
            <w:vMerge/>
            <w:tcBorders>
              <w:bottom w:val="single" w:sz="4" w:space="0" w:color="auto"/>
            </w:tcBorders>
          </w:tcPr>
          <w:p w:rsidR="003908D9" w:rsidRPr="00C65855" w:rsidRDefault="003908D9" w:rsidP="003908D9">
            <w:pPr>
              <w:ind w:right="-501"/>
            </w:pPr>
          </w:p>
        </w:tc>
      </w:tr>
      <w:tr w:rsidR="00C65855" w:rsidRPr="00C65855" w:rsidTr="00E04BBD">
        <w:trPr>
          <w:trHeight w:hRule="exact" w:val="340"/>
        </w:trPr>
        <w:tc>
          <w:tcPr>
            <w:tcW w:w="1132" w:type="dxa"/>
            <w:vMerge w:val="restart"/>
          </w:tcPr>
          <w:p w:rsidR="003908D9" w:rsidRPr="00C65855" w:rsidRDefault="003908D9" w:rsidP="003908D9">
            <w:pPr>
              <w:rPr>
                <w:rFonts w:ascii="Arial" w:hAnsi="Arial" w:cs="Arial"/>
                <w:sz w:val="16"/>
                <w:szCs w:val="16"/>
              </w:rPr>
            </w:pPr>
            <w:r w:rsidRPr="00C65855">
              <w:rPr>
                <w:rFonts w:ascii="Arial" w:hAnsi="Arial" w:cs="Arial"/>
                <w:sz w:val="16"/>
                <w:szCs w:val="16"/>
              </w:rPr>
              <w:t>6. LED</w:t>
            </w:r>
          </w:p>
        </w:tc>
        <w:tc>
          <w:tcPr>
            <w:tcW w:w="2850" w:type="dxa"/>
            <w:vMerge w:val="restart"/>
            <w:tcBorders>
              <w:right w:val="single" w:sz="4" w:space="0" w:color="auto"/>
            </w:tcBorders>
          </w:tcPr>
          <w:p w:rsidR="003908D9" w:rsidRPr="00C65855" w:rsidRDefault="003908D9" w:rsidP="003908D9">
            <w:pPr>
              <w:rPr>
                <w:rFonts w:ascii="Arial" w:hAnsi="Arial" w:cs="Arial"/>
                <w:sz w:val="16"/>
                <w:szCs w:val="16"/>
              </w:rPr>
            </w:pPr>
            <w:r w:rsidRPr="00C65855">
              <w:rPr>
                <w:rFonts w:ascii="Arial" w:hAnsi="Arial" w:cs="Arial"/>
                <w:sz w:val="16"/>
                <w:szCs w:val="16"/>
              </w:rPr>
              <w:t xml:space="preserve">6.1. Job Creation </w:t>
            </w:r>
          </w:p>
          <w:p w:rsidR="003908D9" w:rsidRPr="00C65855" w:rsidRDefault="003908D9" w:rsidP="003908D9">
            <w:pPr>
              <w:rPr>
                <w:rFonts w:ascii="Arial" w:hAnsi="Arial" w:cs="Arial"/>
                <w:sz w:val="16"/>
                <w:szCs w:val="16"/>
              </w:rPr>
            </w:pPr>
            <w:r w:rsidRPr="00C65855">
              <w:rPr>
                <w:rFonts w:ascii="Arial" w:hAnsi="Arial" w:cs="Arial"/>
                <w:sz w:val="16"/>
                <w:szCs w:val="16"/>
              </w:rPr>
              <w:t>6.2. Skills Development</w:t>
            </w:r>
          </w:p>
          <w:p w:rsidR="003908D9" w:rsidRPr="00C65855" w:rsidRDefault="003908D9" w:rsidP="003908D9">
            <w:pPr>
              <w:rPr>
                <w:rFonts w:ascii="Arial" w:hAnsi="Arial" w:cs="Arial"/>
                <w:sz w:val="16"/>
                <w:szCs w:val="16"/>
              </w:rPr>
            </w:pPr>
            <w:r w:rsidRPr="00C65855">
              <w:rPr>
                <w:rFonts w:ascii="Arial" w:hAnsi="Arial" w:cs="Arial"/>
                <w:sz w:val="16"/>
                <w:szCs w:val="16"/>
              </w:rPr>
              <w:t>6.3. Agricultural Projects</w:t>
            </w:r>
          </w:p>
          <w:p w:rsidR="003908D9" w:rsidRPr="00C65855" w:rsidRDefault="003908D9" w:rsidP="003908D9">
            <w:pPr>
              <w:rPr>
                <w:rFonts w:ascii="Arial" w:hAnsi="Arial" w:cs="Arial"/>
                <w:sz w:val="16"/>
                <w:szCs w:val="16"/>
              </w:rPr>
            </w:pPr>
            <w:r w:rsidRPr="00C65855">
              <w:rPr>
                <w:rFonts w:ascii="Arial" w:hAnsi="Arial" w:cs="Arial"/>
                <w:sz w:val="16"/>
                <w:szCs w:val="16"/>
              </w:rPr>
              <w:t>6.4. Detergent Project (soap)</w:t>
            </w:r>
          </w:p>
          <w:p w:rsidR="003908D9" w:rsidRPr="00C65855" w:rsidRDefault="003908D9" w:rsidP="003908D9">
            <w:pPr>
              <w:rPr>
                <w:rFonts w:ascii="Arial" w:hAnsi="Arial" w:cs="Arial"/>
                <w:sz w:val="16"/>
                <w:szCs w:val="16"/>
              </w:rPr>
            </w:pPr>
          </w:p>
        </w:tc>
        <w:tc>
          <w:tcPr>
            <w:tcW w:w="3529" w:type="dxa"/>
            <w:vMerge w:val="restart"/>
            <w:tcBorders>
              <w:right w:val="single" w:sz="4" w:space="0" w:color="auto"/>
            </w:tcBorders>
          </w:tcPr>
          <w:p w:rsidR="003908D9" w:rsidRPr="00C65855" w:rsidRDefault="003908D9" w:rsidP="003908D9">
            <w:pPr>
              <w:rPr>
                <w:rFonts w:ascii="Arial" w:hAnsi="Arial" w:cs="Arial"/>
                <w:sz w:val="16"/>
                <w:szCs w:val="16"/>
              </w:rPr>
            </w:pPr>
            <w:r w:rsidRPr="00C65855">
              <w:rPr>
                <w:rFonts w:ascii="Arial" w:hAnsi="Arial" w:cs="Arial"/>
                <w:sz w:val="16"/>
                <w:szCs w:val="16"/>
              </w:rPr>
              <w:t>6.5. Skills Development Centre</w:t>
            </w:r>
          </w:p>
          <w:p w:rsidR="003908D9" w:rsidRPr="00C65855" w:rsidRDefault="003908D9" w:rsidP="003908D9">
            <w:pPr>
              <w:rPr>
                <w:rFonts w:ascii="Arial" w:hAnsi="Arial" w:cs="Arial"/>
                <w:sz w:val="16"/>
                <w:szCs w:val="16"/>
              </w:rPr>
            </w:pPr>
            <w:r w:rsidRPr="00C65855">
              <w:rPr>
                <w:rFonts w:ascii="Arial" w:hAnsi="Arial" w:cs="Arial"/>
                <w:sz w:val="16"/>
                <w:szCs w:val="16"/>
              </w:rPr>
              <w:t>6.6. Library</w:t>
            </w:r>
          </w:p>
          <w:p w:rsidR="003908D9" w:rsidRPr="00C65855" w:rsidRDefault="003908D9" w:rsidP="003908D9">
            <w:pPr>
              <w:rPr>
                <w:rFonts w:ascii="Arial" w:hAnsi="Arial" w:cs="Arial"/>
                <w:sz w:val="16"/>
                <w:szCs w:val="16"/>
              </w:rPr>
            </w:pPr>
            <w:r w:rsidRPr="00C65855">
              <w:rPr>
                <w:rFonts w:ascii="Arial" w:hAnsi="Arial" w:cs="Arial"/>
                <w:sz w:val="16"/>
                <w:szCs w:val="16"/>
              </w:rPr>
              <w:t>6.7. Recreation Centre</w:t>
            </w:r>
          </w:p>
          <w:p w:rsidR="003908D9" w:rsidRPr="00C65855" w:rsidRDefault="003908D9" w:rsidP="003908D9">
            <w:pPr>
              <w:rPr>
                <w:rFonts w:ascii="Arial" w:hAnsi="Arial" w:cs="Arial"/>
                <w:sz w:val="16"/>
                <w:szCs w:val="16"/>
              </w:rPr>
            </w:pPr>
            <w:r w:rsidRPr="00C65855">
              <w:rPr>
                <w:rFonts w:ascii="Arial" w:hAnsi="Arial" w:cs="Arial"/>
                <w:sz w:val="16"/>
                <w:szCs w:val="16"/>
              </w:rPr>
              <w:t>6.8. Youth development (sports &amp; culture)</w:t>
            </w:r>
          </w:p>
          <w:p w:rsidR="003908D9" w:rsidRPr="00C65855" w:rsidRDefault="003908D9" w:rsidP="003908D9">
            <w:pPr>
              <w:rPr>
                <w:rFonts w:ascii="Arial" w:hAnsi="Arial" w:cs="Arial"/>
                <w:sz w:val="16"/>
                <w:szCs w:val="16"/>
              </w:rPr>
            </w:pPr>
          </w:p>
        </w:tc>
        <w:tc>
          <w:tcPr>
            <w:tcW w:w="427" w:type="dxa"/>
            <w:tcBorders>
              <w:top w:val="nil"/>
              <w:bottom w:val="nil"/>
              <w:right w:val="nil"/>
            </w:tcBorders>
          </w:tcPr>
          <w:p w:rsidR="003908D9" w:rsidRPr="00C65855" w:rsidRDefault="003908D9" w:rsidP="003908D9">
            <w:pPr>
              <w:ind w:right="-501"/>
            </w:pPr>
          </w:p>
        </w:tc>
        <w:tc>
          <w:tcPr>
            <w:tcW w:w="7371" w:type="dxa"/>
            <w:gridSpan w:val="3"/>
            <w:tcBorders>
              <w:left w:val="nil"/>
              <w:right w:val="nil"/>
            </w:tcBorders>
          </w:tcPr>
          <w:p w:rsidR="003908D9" w:rsidRPr="00C65855" w:rsidRDefault="003908D9" w:rsidP="003908D9">
            <w:pPr>
              <w:ind w:right="-501"/>
            </w:pPr>
          </w:p>
        </w:tc>
      </w:tr>
      <w:tr w:rsidR="00C65855" w:rsidRPr="00C65855" w:rsidTr="00E04BBD">
        <w:trPr>
          <w:trHeight w:hRule="exact" w:val="227"/>
        </w:trPr>
        <w:tc>
          <w:tcPr>
            <w:tcW w:w="1132" w:type="dxa"/>
            <w:vMerge/>
          </w:tcPr>
          <w:p w:rsidR="003908D9" w:rsidRPr="00C65855" w:rsidRDefault="003908D9" w:rsidP="003908D9">
            <w:pPr>
              <w:ind w:right="-501"/>
            </w:pPr>
          </w:p>
        </w:tc>
        <w:tc>
          <w:tcPr>
            <w:tcW w:w="2850" w:type="dxa"/>
            <w:vMerge/>
          </w:tcPr>
          <w:p w:rsidR="003908D9" w:rsidRPr="00C65855" w:rsidRDefault="003908D9" w:rsidP="003908D9">
            <w:pPr>
              <w:ind w:right="-501"/>
            </w:pPr>
          </w:p>
        </w:tc>
        <w:tc>
          <w:tcPr>
            <w:tcW w:w="3529" w:type="dxa"/>
            <w:vMerge/>
          </w:tcPr>
          <w:p w:rsidR="003908D9" w:rsidRPr="00C65855" w:rsidRDefault="003908D9" w:rsidP="003908D9">
            <w:pPr>
              <w:ind w:right="-501"/>
            </w:pPr>
          </w:p>
        </w:tc>
        <w:tc>
          <w:tcPr>
            <w:tcW w:w="427" w:type="dxa"/>
            <w:tcBorders>
              <w:top w:val="nil"/>
              <w:bottom w:val="nil"/>
            </w:tcBorders>
          </w:tcPr>
          <w:p w:rsidR="003908D9" w:rsidRPr="00C65855" w:rsidRDefault="003908D9" w:rsidP="003908D9">
            <w:pPr>
              <w:ind w:right="-501"/>
            </w:pPr>
          </w:p>
        </w:tc>
        <w:tc>
          <w:tcPr>
            <w:tcW w:w="7371" w:type="dxa"/>
            <w:gridSpan w:val="3"/>
            <w:shd w:val="clear" w:color="auto" w:fill="F2F2F2"/>
            <w:vAlign w:val="center"/>
          </w:tcPr>
          <w:p w:rsidR="003908D9" w:rsidRPr="00C65855" w:rsidRDefault="003908D9" w:rsidP="003908D9">
            <w:pPr>
              <w:ind w:right="-501"/>
              <w:jc w:val="center"/>
            </w:pPr>
            <w:r w:rsidRPr="00C65855">
              <w:rPr>
                <w:rFonts w:ascii="Arial" w:hAnsi="Arial" w:cs="Arial"/>
                <w:b/>
                <w:sz w:val="16"/>
                <w:szCs w:val="16"/>
              </w:rPr>
              <w:t>WARD 28</w:t>
            </w:r>
          </w:p>
        </w:tc>
      </w:tr>
      <w:tr w:rsidR="00C65855" w:rsidRPr="00C65855" w:rsidTr="00E04BBD">
        <w:trPr>
          <w:trHeight w:hRule="exact" w:val="227"/>
        </w:trPr>
        <w:tc>
          <w:tcPr>
            <w:tcW w:w="1132" w:type="dxa"/>
            <w:vMerge/>
            <w:tcBorders>
              <w:bottom w:val="single" w:sz="4" w:space="0" w:color="auto"/>
            </w:tcBorders>
          </w:tcPr>
          <w:p w:rsidR="003908D9" w:rsidRPr="00C65855" w:rsidRDefault="003908D9" w:rsidP="003908D9">
            <w:pPr>
              <w:ind w:right="-501"/>
            </w:pPr>
          </w:p>
        </w:tc>
        <w:tc>
          <w:tcPr>
            <w:tcW w:w="2850" w:type="dxa"/>
            <w:vMerge/>
            <w:tcBorders>
              <w:bottom w:val="single" w:sz="4" w:space="0" w:color="auto"/>
            </w:tcBorders>
          </w:tcPr>
          <w:p w:rsidR="003908D9" w:rsidRPr="00C65855" w:rsidRDefault="003908D9" w:rsidP="003908D9">
            <w:pPr>
              <w:ind w:right="-501"/>
            </w:pPr>
          </w:p>
        </w:tc>
        <w:tc>
          <w:tcPr>
            <w:tcW w:w="3529" w:type="dxa"/>
            <w:vMerge/>
            <w:tcBorders>
              <w:bottom w:val="single" w:sz="4" w:space="0" w:color="auto"/>
            </w:tcBorders>
          </w:tcPr>
          <w:p w:rsidR="003908D9" w:rsidRPr="00C65855" w:rsidRDefault="003908D9" w:rsidP="003908D9">
            <w:pPr>
              <w:ind w:right="-501"/>
            </w:pPr>
          </w:p>
        </w:tc>
        <w:tc>
          <w:tcPr>
            <w:tcW w:w="427" w:type="dxa"/>
            <w:tcBorders>
              <w:top w:val="nil"/>
              <w:bottom w:val="nil"/>
            </w:tcBorders>
          </w:tcPr>
          <w:p w:rsidR="003908D9" w:rsidRPr="00C65855" w:rsidRDefault="003908D9" w:rsidP="003908D9">
            <w:pPr>
              <w:ind w:right="-501"/>
            </w:pPr>
          </w:p>
        </w:tc>
        <w:tc>
          <w:tcPr>
            <w:tcW w:w="1134" w:type="dxa"/>
            <w:tcBorders>
              <w:top w:val="single" w:sz="4" w:space="0" w:color="auto"/>
              <w:left w:val="single" w:sz="4" w:space="0" w:color="auto"/>
              <w:bottom w:val="single" w:sz="4" w:space="0" w:color="auto"/>
            </w:tcBorders>
            <w:shd w:val="clear" w:color="auto" w:fill="F2F2F2"/>
          </w:tcPr>
          <w:p w:rsidR="003908D9" w:rsidRPr="00C65855" w:rsidRDefault="003908D9" w:rsidP="003908D9">
            <w:pPr>
              <w:tabs>
                <w:tab w:val="left" w:pos="612"/>
              </w:tabs>
              <w:jc w:val="center"/>
              <w:rPr>
                <w:rFonts w:ascii="Arial" w:hAnsi="Arial" w:cs="Arial"/>
                <w:b/>
                <w:sz w:val="16"/>
                <w:szCs w:val="16"/>
              </w:rPr>
            </w:pPr>
            <w:r w:rsidRPr="00C65855">
              <w:rPr>
                <w:rFonts w:ascii="Arial" w:hAnsi="Arial" w:cs="Arial"/>
                <w:b/>
                <w:sz w:val="16"/>
                <w:szCs w:val="16"/>
              </w:rPr>
              <w:t>NEEDS</w:t>
            </w:r>
          </w:p>
        </w:tc>
        <w:tc>
          <w:tcPr>
            <w:tcW w:w="3402" w:type="dxa"/>
            <w:tcBorders>
              <w:top w:val="single" w:sz="4" w:space="0" w:color="auto"/>
              <w:bottom w:val="single" w:sz="4" w:space="0" w:color="auto"/>
            </w:tcBorders>
            <w:shd w:val="clear" w:color="auto" w:fill="F2F2F2"/>
          </w:tcPr>
          <w:p w:rsidR="003908D9" w:rsidRPr="00C65855" w:rsidRDefault="003908D9" w:rsidP="003908D9">
            <w:pPr>
              <w:tabs>
                <w:tab w:val="left" w:pos="612"/>
              </w:tabs>
              <w:jc w:val="center"/>
              <w:rPr>
                <w:rFonts w:ascii="Arial" w:hAnsi="Arial" w:cs="Arial"/>
                <w:b/>
                <w:sz w:val="16"/>
                <w:szCs w:val="16"/>
              </w:rPr>
            </w:pPr>
            <w:r w:rsidRPr="00C65855">
              <w:rPr>
                <w:rFonts w:ascii="Arial" w:hAnsi="Arial" w:cs="Arial"/>
                <w:b/>
                <w:sz w:val="16"/>
                <w:szCs w:val="16"/>
              </w:rPr>
              <w:t>PROJECTS</w:t>
            </w:r>
          </w:p>
        </w:tc>
        <w:tc>
          <w:tcPr>
            <w:tcW w:w="2835" w:type="dxa"/>
            <w:tcBorders>
              <w:top w:val="single" w:sz="4" w:space="0" w:color="auto"/>
              <w:bottom w:val="single" w:sz="4" w:space="0" w:color="auto"/>
            </w:tcBorders>
            <w:shd w:val="clear" w:color="auto" w:fill="F2F2F2"/>
          </w:tcPr>
          <w:p w:rsidR="003908D9" w:rsidRPr="00C65855" w:rsidRDefault="003908D9" w:rsidP="003908D9">
            <w:pPr>
              <w:tabs>
                <w:tab w:val="left" w:pos="612"/>
              </w:tabs>
              <w:jc w:val="center"/>
              <w:rPr>
                <w:rFonts w:ascii="Arial" w:hAnsi="Arial" w:cs="Arial"/>
                <w:b/>
                <w:sz w:val="16"/>
                <w:szCs w:val="16"/>
              </w:rPr>
            </w:pPr>
            <w:r w:rsidRPr="00C65855">
              <w:rPr>
                <w:rFonts w:ascii="Arial" w:hAnsi="Arial" w:cs="Arial"/>
                <w:b/>
                <w:sz w:val="16"/>
                <w:szCs w:val="16"/>
              </w:rPr>
              <w:t>AREAS</w:t>
            </w:r>
          </w:p>
        </w:tc>
      </w:tr>
      <w:tr w:rsidR="00C65855" w:rsidRPr="00C65855" w:rsidTr="00E04BBD">
        <w:trPr>
          <w:trHeight w:hRule="exact" w:val="227"/>
        </w:trPr>
        <w:tc>
          <w:tcPr>
            <w:tcW w:w="7511" w:type="dxa"/>
            <w:gridSpan w:val="3"/>
            <w:tcBorders>
              <w:left w:val="nil"/>
              <w:right w:val="nil"/>
            </w:tcBorders>
          </w:tcPr>
          <w:p w:rsidR="003908D9" w:rsidRPr="00C65855" w:rsidRDefault="003908D9" w:rsidP="003908D9">
            <w:pPr>
              <w:ind w:right="-501"/>
            </w:pPr>
          </w:p>
        </w:tc>
        <w:tc>
          <w:tcPr>
            <w:tcW w:w="427" w:type="dxa"/>
            <w:tcBorders>
              <w:top w:val="nil"/>
              <w:left w:val="nil"/>
              <w:bottom w:val="nil"/>
            </w:tcBorders>
          </w:tcPr>
          <w:p w:rsidR="003908D9" w:rsidRPr="00C65855" w:rsidRDefault="003908D9" w:rsidP="003908D9">
            <w:pPr>
              <w:ind w:right="-501"/>
            </w:pPr>
          </w:p>
        </w:tc>
        <w:tc>
          <w:tcPr>
            <w:tcW w:w="1134" w:type="dxa"/>
            <w:vMerge w:val="restart"/>
            <w:tcBorders>
              <w:top w:val="single" w:sz="4" w:space="0" w:color="auto"/>
              <w:left w:val="single" w:sz="4" w:space="0" w:color="auto"/>
            </w:tcBorders>
          </w:tcPr>
          <w:p w:rsidR="003908D9" w:rsidRPr="00C65855" w:rsidRDefault="003908D9" w:rsidP="003908D9">
            <w:pPr>
              <w:rPr>
                <w:rFonts w:ascii="Arial" w:hAnsi="Arial" w:cs="Arial"/>
                <w:sz w:val="16"/>
                <w:szCs w:val="16"/>
              </w:rPr>
            </w:pPr>
            <w:r w:rsidRPr="00C65855">
              <w:rPr>
                <w:rFonts w:ascii="Arial" w:hAnsi="Arial" w:cs="Arial"/>
                <w:sz w:val="16"/>
                <w:szCs w:val="16"/>
              </w:rPr>
              <w:t>1.  Water &amp;</w:t>
            </w:r>
          </w:p>
          <w:p w:rsidR="003908D9" w:rsidRPr="00C65855" w:rsidRDefault="003908D9" w:rsidP="003908D9">
            <w:pPr>
              <w:rPr>
                <w:rFonts w:ascii="Arial" w:hAnsi="Arial" w:cs="Arial"/>
                <w:sz w:val="16"/>
                <w:szCs w:val="16"/>
              </w:rPr>
            </w:pPr>
            <w:r w:rsidRPr="00C65855">
              <w:rPr>
                <w:rFonts w:ascii="Arial" w:hAnsi="Arial" w:cs="Arial"/>
                <w:sz w:val="16"/>
                <w:szCs w:val="16"/>
              </w:rPr>
              <w:t xml:space="preserve">    Sanitation</w:t>
            </w:r>
          </w:p>
          <w:p w:rsidR="003908D9" w:rsidRPr="00C65855" w:rsidRDefault="003908D9" w:rsidP="003908D9">
            <w:pPr>
              <w:rPr>
                <w:rFonts w:ascii="Arial" w:hAnsi="Arial" w:cs="Arial"/>
                <w:sz w:val="16"/>
                <w:szCs w:val="16"/>
              </w:rPr>
            </w:pPr>
          </w:p>
        </w:tc>
        <w:tc>
          <w:tcPr>
            <w:tcW w:w="3402" w:type="dxa"/>
            <w:vMerge w:val="restart"/>
            <w:tcBorders>
              <w:top w:val="single" w:sz="4" w:space="0" w:color="auto"/>
            </w:tcBorders>
          </w:tcPr>
          <w:p w:rsidR="003908D9" w:rsidRPr="00C65855" w:rsidRDefault="003908D9" w:rsidP="003908D9">
            <w:pPr>
              <w:rPr>
                <w:rFonts w:ascii="Arial" w:hAnsi="Arial" w:cs="Arial"/>
                <w:sz w:val="16"/>
                <w:szCs w:val="16"/>
              </w:rPr>
            </w:pPr>
            <w:r w:rsidRPr="00C65855">
              <w:rPr>
                <w:rFonts w:ascii="Arial" w:hAnsi="Arial" w:cs="Arial"/>
                <w:sz w:val="16"/>
                <w:szCs w:val="16"/>
              </w:rPr>
              <w:t>1.1. Toilets at  Cemeteries</w:t>
            </w:r>
          </w:p>
          <w:p w:rsidR="003908D9" w:rsidRPr="00C65855" w:rsidRDefault="003908D9" w:rsidP="003908D9">
            <w:pPr>
              <w:rPr>
                <w:rFonts w:ascii="Arial" w:hAnsi="Arial" w:cs="Arial"/>
                <w:sz w:val="16"/>
                <w:szCs w:val="16"/>
              </w:rPr>
            </w:pPr>
            <w:r w:rsidRPr="00C65855">
              <w:rPr>
                <w:rFonts w:ascii="Arial" w:hAnsi="Arial" w:cs="Arial"/>
                <w:sz w:val="16"/>
                <w:szCs w:val="16"/>
              </w:rPr>
              <w:t>1.2. Water Connections</w:t>
            </w:r>
          </w:p>
          <w:p w:rsidR="003908D9" w:rsidRPr="00C65855" w:rsidRDefault="003908D9" w:rsidP="003908D9">
            <w:pPr>
              <w:rPr>
                <w:rFonts w:ascii="Arial" w:hAnsi="Arial" w:cs="Arial"/>
                <w:sz w:val="16"/>
                <w:szCs w:val="16"/>
              </w:rPr>
            </w:pPr>
            <w:r w:rsidRPr="00C65855">
              <w:rPr>
                <w:rFonts w:ascii="Arial" w:hAnsi="Arial" w:cs="Arial"/>
                <w:sz w:val="16"/>
                <w:szCs w:val="16"/>
              </w:rPr>
              <w:t xml:space="preserve">1.3. Toilets at Taxi Rank </w:t>
            </w:r>
          </w:p>
          <w:p w:rsidR="003908D9" w:rsidRPr="00C65855" w:rsidRDefault="003908D9" w:rsidP="003908D9">
            <w:pPr>
              <w:rPr>
                <w:rFonts w:ascii="Arial" w:hAnsi="Arial" w:cs="Arial"/>
                <w:sz w:val="16"/>
                <w:szCs w:val="16"/>
              </w:rPr>
            </w:pPr>
          </w:p>
        </w:tc>
        <w:tc>
          <w:tcPr>
            <w:tcW w:w="2835" w:type="dxa"/>
            <w:vMerge w:val="restart"/>
            <w:tcBorders>
              <w:top w:val="single" w:sz="4" w:space="0" w:color="auto"/>
            </w:tcBorders>
            <w:vAlign w:val="center"/>
          </w:tcPr>
          <w:p w:rsidR="003908D9" w:rsidRPr="00C65855" w:rsidRDefault="003908D9" w:rsidP="003908D9">
            <w:pPr>
              <w:rPr>
                <w:rFonts w:ascii="Arial" w:hAnsi="Arial" w:cs="Arial"/>
                <w:sz w:val="16"/>
                <w:szCs w:val="16"/>
              </w:rPr>
            </w:pPr>
            <w:r w:rsidRPr="00C65855">
              <w:rPr>
                <w:rFonts w:ascii="Arial" w:hAnsi="Arial" w:cs="Arial"/>
                <w:sz w:val="16"/>
                <w:szCs w:val="16"/>
              </w:rPr>
              <w:t>All Areas</w:t>
            </w:r>
          </w:p>
        </w:tc>
      </w:tr>
      <w:tr w:rsidR="00C65855" w:rsidRPr="00C65855" w:rsidTr="00E04BBD">
        <w:trPr>
          <w:trHeight w:hRule="exact" w:val="227"/>
        </w:trPr>
        <w:tc>
          <w:tcPr>
            <w:tcW w:w="7511" w:type="dxa"/>
            <w:gridSpan w:val="3"/>
            <w:shd w:val="clear" w:color="auto" w:fill="F2F2F2"/>
            <w:vAlign w:val="center"/>
          </w:tcPr>
          <w:p w:rsidR="003908D9" w:rsidRPr="00C65855" w:rsidRDefault="003908D9" w:rsidP="003908D9">
            <w:pPr>
              <w:ind w:right="-501"/>
              <w:jc w:val="center"/>
            </w:pPr>
            <w:r w:rsidRPr="00C65855">
              <w:rPr>
                <w:rFonts w:ascii="Arial" w:hAnsi="Arial" w:cs="Arial"/>
                <w:b/>
                <w:sz w:val="16"/>
                <w:szCs w:val="16"/>
              </w:rPr>
              <w:t>WARD 26</w:t>
            </w:r>
          </w:p>
        </w:tc>
        <w:tc>
          <w:tcPr>
            <w:tcW w:w="427" w:type="dxa"/>
            <w:tcBorders>
              <w:top w:val="nil"/>
              <w:bottom w:val="nil"/>
            </w:tcBorders>
          </w:tcPr>
          <w:p w:rsidR="003908D9" w:rsidRPr="00C65855" w:rsidRDefault="003908D9" w:rsidP="003908D9">
            <w:pPr>
              <w:ind w:right="-501"/>
            </w:pPr>
          </w:p>
        </w:tc>
        <w:tc>
          <w:tcPr>
            <w:tcW w:w="1134" w:type="dxa"/>
            <w:vMerge/>
          </w:tcPr>
          <w:p w:rsidR="003908D9" w:rsidRPr="00C65855" w:rsidRDefault="003908D9" w:rsidP="003908D9">
            <w:pPr>
              <w:ind w:right="-501"/>
            </w:pPr>
          </w:p>
        </w:tc>
        <w:tc>
          <w:tcPr>
            <w:tcW w:w="3402" w:type="dxa"/>
            <w:vMerge/>
          </w:tcPr>
          <w:p w:rsidR="003908D9" w:rsidRPr="00C65855" w:rsidRDefault="003908D9" w:rsidP="003908D9">
            <w:pPr>
              <w:ind w:right="-501"/>
            </w:pPr>
          </w:p>
        </w:tc>
        <w:tc>
          <w:tcPr>
            <w:tcW w:w="2835" w:type="dxa"/>
            <w:vMerge/>
          </w:tcPr>
          <w:p w:rsidR="003908D9" w:rsidRPr="00C65855" w:rsidRDefault="003908D9" w:rsidP="003908D9">
            <w:pPr>
              <w:ind w:right="-501"/>
            </w:pPr>
          </w:p>
        </w:tc>
      </w:tr>
      <w:tr w:rsidR="00C65855" w:rsidRPr="00C65855" w:rsidTr="00E04BBD">
        <w:trPr>
          <w:trHeight w:hRule="exact" w:val="170"/>
        </w:trPr>
        <w:tc>
          <w:tcPr>
            <w:tcW w:w="1132" w:type="dxa"/>
            <w:tcBorders>
              <w:top w:val="single" w:sz="4" w:space="0" w:color="auto"/>
              <w:left w:val="single" w:sz="4" w:space="0" w:color="auto"/>
              <w:bottom w:val="single" w:sz="4" w:space="0" w:color="auto"/>
            </w:tcBorders>
            <w:shd w:val="clear" w:color="auto" w:fill="F2F2F2"/>
          </w:tcPr>
          <w:p w:rsidR="003908D9" w:rsidRPr="00C65855" w:rsidRDefault="003908D9" w:rsidP="003908D9">
            <w:pPr>
              <w:tabs>
                <w:tab w:val="left" w:pos="612"/>
              </w:tabs>
              <w:jc w:val="center"/>
              <w:rPr>
                <w:rFonts w:ascii="Arial" w:hAnsi="Arial" w:cs="Arial"/>
                <w:b/>
                <w:sz w:val="16"/>
                <w:szCs w:val="16"/>
              </w:rPr>
            </w:pPr>
            <w:r w:rsidRPr="00C65855">
              <w:rPr>
                <w:rFonts w:ascii="Arial" w:hAnsi="Arial" w:cs="Arial"/>
                <w:b/>
                <w:sz w:val="16"/>
                <w:szCs w:val="16"/>
              </w:rPr>
              <w:t>NEEDS</w:t>
            </w:r>
          </w:p>
        </w:tc>
        <w:tc>
          <w:tcPr>
            <w:tcW w:w="2850" w:type="dxa"/>
            <w:tcBorders>
              <w:top w:val="single" w:sz="4" w:space="0" w:color="auto"/>
              <w:bottom w:val="single" w:sz="4" w:space="0" w:color="auto"/>
            </w:tcBorders>
            <w:shd w:val="clear" w:color="auto" w:fill="F2F2F2"/>
          </w:tcPr>
          <w:p w:rsidR="003908D9" w:rsidRPr="00C65855" w:rsidRDefault="003908D9" w:rsidP="003908D9">
            <w:pPr>
              <w:tabs>
                <w:tab w:val="left" w:pos="612"/>
              </w:tabs>
              <w:jc w:val="center"/>
              <w:rPr>
                <w:rFonts w:ascii="Arial" w:hAnsi="Arial" w:cs="Arial"/>
                <w:b/>
                <w:sz w:val="16"/>
                <w:szCs w:val="16"/>
              </w:rPr>
            </w:pPr>
            <w:r w:rsidRPr="00C65855">
              <w:rPr>
                <w:rFonts w:ascii="Arial" w:hAnsi="Arial" w:cs="Arial"/>
                <w:b/>
                <w:sz w:val="16"/>
                <w:szCs w:val="16"/>
              </w:rPr>
              <w:t>PROJECTS</w:t>
            </w:r>
          </w:p>
        </w:tc>
        <w:tc>
          <w:tcPr>
            <w:tcW w:w="3529" w:type="dxa"/>
            <w:tcBorders>
              <w:top w:val="single" w:sz="4" w:space="0" w:color="auto"/>
              <w:bottom w:val="single" w:sz="4" w:space="0" w:color="auto"/>
            </w:tcBorders>
            <w:shd w:val="clear" w:color="auto" w:fill="F2F2F2"/>
          </w:tcPr>
          <w:p w:rsidR="003908D9" w:rsidRPr="00C65855" w:rsidRDefault="003908D9" w:rsidP="003908D9">
            <w:pPr>
              <w:tabs>
                <w:tab w:val="left" w:pos="612"/>
              </w:tabs>
              <w:jc w:val="center"/>
              <w:rPr>
                <w:rFonts w:ascii="Arial" w:hAnsi="Arial" w:cs="Arial"/>
                <w:b/>
                <w:sz w:val="16"/>
                <w:szCs w:val="16"/>
              </w:rPr>
            </w:pPr>
            <w:r w:rsidRPr="00C65855">
              <w:rPr>
                <w:rFonts w:ascii="Arial" w:hAnsi="Arial" w:cs="Arial"/>
                <w:b/>
                <w:sz w:val="16"/>
                <w:szCs w:val="16"/>
              </w:rPr>
              <w:t>AREAS</w:t>
            </w:r>
          </w:p>
        </w:tc>
        <w:tc>
          <w:tcPr>
            <w:tcW w:w="427" w:type="dxa"/>
            <w:tcBorders>
              <w:top w:val="nil"/>
              <w:bottom w:val="nil"/>
            </w:tcBorders>
          </w:tcPr>
          <w:p w:rsidR="003908D9" w:rsidRPr="00C65855" w:rsidRDefault="003908D9" w:rsidP="003908D9">
            <w:pPr>
              <w:ind w:right="-501"/>
            </w:pPr>
          </w:p>
        </w:tc>
        <w:tc>
          <w:tcPr>
            <w:tcW w:w="1134" w:type="dxa"/>
            <w:vMerge/>
          </w:tcPr>
          <w:p w:rsidR="003908D9" w:rsidRPr="00C65855" w:rsidRDefault="003908D9" w:rsidP="003908D9">
            <w:pPr>
              <w:ind w:right="-501"/>
            </w:pPr>
          </w:p>
        </w:tc>
        <w:tc>
          <w:tcPr>
            <w:tcW w:w="3402" w:type="dxa"/>
            <w:vMerge/>
          </w:tcPr>
          <w:p w:rsidR="003908D9" w:rsidRPr="00C65855" w:rsidRDefault="003908D9" w:rsidP="003908D9">
            <w:pPr>
              <w:ind w:right="-501"/>
            </w:pPr>
          </w:p>
        </w:tc>
        <w:tc>
          <w:tcPr>
            <w:tcW w:w="2835" w:type="dxa"/>
            <w:vMerge/>
          </w:tcPr>
          <w:p w:rsidR="003908D9" w:rsidRPr="00C65855" w:rsidRDefault="003908D9" w:rsidP="003908D9">
            <w:pPr>
              <w:ind w:right="-501"/>
            </w:pPr>
          </w:p>
        </w:tc>
      </w:tr>
      <w:tr w:rsidR="00C65855" w:rsidRPr="00C65855" w:rsidTr="00E04BBD">
        <w:trPr>
          <w:trHeight w:hRule="exact" w:val="170"/>
        </w:trPr>
        <w:tc>
          <w:tcPr>
            <w:tcW w:w="1132" w:type="dxa"/>
            <w:vMerge w:val="restart"/>
            <w:tcBorders>
              <w:top w:val="single" w:sz="4" w:space="0" w:color="auto"/>
              <w:left w:val="single" w:sz="4" w:space="0" w:color="auto"/>
            </w:tcBorders>
          </w:tcPr>
          <w:p w:rsidR="003908D9" w:rsidRPr="00C65855" w:rsidRDefault="003908D9" w:rsidP="003908D9">
            <w:pPr>
              <w:rPr>
                <w:rFonts w:ascii="Arial" w:hAnsi="Arial" w:cs="Arial"/>
                <w:sz w:val="16"/>
                <w:szCs w:val="16"/>
              </w:rPr>
            </w:pPr>
            <w:r w:rsidRPr="00C65855">
              <w:rPr>
                <w:rFonts w:ascii="Arial" w:hAnsi="Arial" w:cs="Arial"/>
                <w:sz w:val="16"/>
                <w:szCs w:val="16"/>
              </w:rPr>
              <w:t xml:space="preserve">1. Land &amp;  </w:t>
            </w:r>
          </w:p>
          <w:p w:rsidR="003908D9" w:rsidRPr="00C65855" w:rsidRDefault="003908D9" w:rsidP="003908D9">
            <w:pPr>
              <w:rPr>
                <w:rFonts w:ascii="Arial" w:hAnsi="Arial" w:cs="Arial"/>
                <w:sz w:val="16"/>
                <w:szCs w:val="16"/>
              </w:rPr>
            </w:pPr>
            <w:r w:rsidRPr="00C65855">
              <w:rPr>
                <w:rFonts w:ascii="Arial" w:hAnsi="Arial" w:cs="Arial"/>
                <w:sz w:val="16"/>
                <w:szCs w:val="16"/>
              </w:rPr>
              <w:t xml:space="preserve">   Housing </w:t>
            </w:r>
          </w:p>
        </w:tc>
        <w:tc>
          <w:tcPr>
            <w:tcW w:w="2850" w:type="dxa"/>
            <w:vMerge w:val="restart"/>
            <w:tcBorders>
              <w:top w:val="single" w:sz="4" w:space="0" w:color="auto"/>
            </w:tcBorders>
          </w:tcPr>
          <w:p w:rsidR="003908D9" w:rsidRPr="00C65855" w:rsidRDefault="003908D9" w:rsidP="003908D9">
            <w:pPr>
              <w:rPr>
                <w:rFonts w:ascii="Arial" w:hAnsi="Arial" w:cs="Arial"/>
                <w:sz w:val="16"/>
                <w:szCs w:val="16"/>
                <w:lang w:val="en-GB"/>
              </w:rPr>
            </w:pPr>
            <w:r w:rsidRPr="00C65855">
              <w:rPr>
                <w:rFonts w:ascii="Arial" w:hAnsi="Arial" w:cs="Arial"/>
                <w:sz w:val="16"/>
                <w:szCs w:val="16"/>
              </w:rPr>
              <w:t>1.1. Acquisition of Land</w:t>
            </w:r>
          </w:p>
          <w:p w:rsidR="003908D9" w:rsidRPr="00C65855" w:rsidRDefault="003908D9" w:rsidP="003908D9">
            <w:pPr>
              <w:rPr>
                <w:rFonts w:ascii="Arial" w:hAnsi="Arial" w:cs="Arial"/>
                <w:sz w:val="16"/>
                <w:szCs w:val="16"/>
                <w:lang w:val="en-GB"/>
              </w:rPr>
            </w:pPr>
            <w:r w:rsidRPr="00C65855">
              <w:rPr>
                <w:rFonts w:ascii="Arial" w:hAnsi="Arial" w:cs="Arial"/>
                <w:sz w:val="16"/>
                <w:szCs w:val="16"/>
              </w:rPr>
              <w:t>1.2. RDP Houses</w:t>
            </w:r>
          </w:p>
          <w:p w:rsidR="003908D9" w:rsidRPr="00C65855" w:rsidRDefault="003908D9" w:rsidP="003908D9">
            <w:pPr>
              <w:rPr>
                <w:rFonts w:ascii="Arial" w:hAnsi="Arial" w:cs="Arial"/>
                <w:sz w:val="16"/>
                <w:szCs w:val="16"/>
              </w:rPr>
            </w:pPr>
            <w:r w:rsidRPr="00C65855">
              <w:rPr>
                <w:rFonts w:ascii="Arial" w:hAnsi="Arial" w:cs="Arial"/>
                <w:sz w:val="16"/>
                <w:szCs w:val="16"/>
              </w:rPr>
              <w:t>1.3. Land for Churches</w:t>
            </w:r>
          </w:p>
        </w:tc>
        <w:tc>
          <w:tcPr>
            <w:tcW w:w="3529" w:type="dxa"/>
            <w:vMerge w:val="restart"/>
            <w:tcBorders>
              <w:top w:val="single" w:sz="4" w:space="0" w:color="auto"/>
            </w:tcBorders>
            <w:vAlign w:val="center"/>
          </w:tcPr>
          <w:p w:rsidR="003908D9" w:rsidRPr="00C65855" w:rsidRDefault="003908D9" w:rsidP="003908D9">
            <w:pPr>
              <w:rPr>
                <w:rFonts w:ascii="Arial" w:hAnsi="Arial" w:cs="Arial"/>
                <w:sz w:val="16"/>
                <w:szCs w:val="16"/>
              </w:rPr>
            </w:pPr>
            <w:r w:rsidRPr="00C65855">
              <w:rPr>
                <w:rFonts w:ascii="Arial" w:hAnsi="Arial" w:cs="Arial"/>
                <w:sz w:val="16"/>
                <w:szCs w:val="16"/>
              </w:rPr>
              <w:t>Wonderkop and Ext 2</w:t>
            </w:r>
          </w:p>
        </w:tc>
        <w:tc>
          <w:tcPr>
            <w:tcW w:w="427" w:type="dxa"/>
            <w:tcBorders>
              <w:top w:val="nil"/>
              <w:bottom w:val="nil"/>
            </w:tcBorders>
          </w:tcPr>
          <w:p w:rsidR="003908D9" w:rsidRPr="00C65855" w:rsidRDefault="003908D9" w:rsidP="003908D9">
            <w:pPr>
              <w:ind w:right="-501"/>
            </w:pPr>
          </w:p>
        </w:tc>
        <w:tc>
          <w:tcPr>
            <w:tcW w:w="1134" w:type="dxa"/>
            <w:vMerge w:val="restart"/>
            <w:tcBorders>
              <w:top w:val="single" w:sz="4" w:space="0" w:color="auto"/>
              <w:left w:val="single" w:sz="4" w:space="0" w:color="auto"/>
            </w:tcBorders>
          </w:tcPr>
          <w:p w:rsidR="003908D9" w:rsidRPr="00C65855" w:rsidRDefault="003908D9" w:rsidP="003908D9">
            <w:pPr>
              <w:rPr>
                <w:rFonts w:ascii="Arial" w:hAnsi="Arial" w:cs="Arial"/>
                <w:sz w:val="16"/>
                <w:szCs w:val="16"/>
              </w:rPr>
            </w:pPr>
            <w:r w:rsidRPr="00C65855">
              <w:rPr>
                <w:rFonts w:ascii="Arial" w:hAnsi="Arial" w:cs="Arial"/>
                <w:sz w:val="16"/>
                <w:szCs w:val="16"/>
              </w:rPr>
              <w:t>2. Roads &amp;</w:t>
            </w:r>
          </w:p>
          <w:p w:rsidR="003908D9" w:rsidRPr="00C65855" w:rsidRDefault="003908D9" w:rsidP="003908D9">
            <w:pPr>
              <w:rPr>
                <w:rFonts w:ascii="Arial" w:hAnsi="Arial" w:cs="Arial"/>
                <w:sz w:val="16"/>
                <w:szCs w:val="16"/>
              </w:rPr>
            </w:pPr>
            <w:r w:rsidRPr="00C65855">
              <w:rPr>
                <w:rFonts w:ascii="Arial" w:hAnsi="Arial" w:cs="Arial"/>
                <w:sz w:val="16"/>
                <w:szCs w:val="16"/>
              </w:rPr>
              <w:t xml:space="preserve">  Stormwater</w:t>
            </w:r>
          </w:p>
        </w:tc>
        <w:tc>
          <w:tcPr>
            <w:tcW w:w="3402" w:type="dxa"/>
            <w:vMerge w:val="restart"/>
            <w:tcBorders>
              <w:top w:val="single" w:sz="4" w:space="0" w:color="auto"/>
            </w:tcBorders>
          </w:tcPr>
          <w:p w:rsidR="003908D9" w:rsidRPr="00C65855" w:rsidRDefault="003908D9" w:rsidP="003908D9">
            <w:pPr>
              <w:rPr>
                <w:rFonts w:ascii="Arial" w:hAnsi="Arial" w:cs="Arial"/>
                <w:sz w:val="16"/>
                <w:szCs w:val="16"/>
              </w:rPr>
            </w:pPr>
            <w:r w:rsidRPr="00C65855">
              <w:rPr>
                <w:rFonts w:ascii="Arial" w:hAnsi="Arial" w:cs="Arial"/>
                <w:sz w:val="16"/>
                <w:szCs w:val="16"/>
              </w:rPr>
              <w:t>2.1. Tarring of Bus Road</w:t>
            </w:r>
          </w:p>
          <w:p w:rsidR="003908D9" w:rsidRPr="00C65855" w:rsidRDefault="003908D9" w:rsidP="003908D9">
            <w:pPr>
              <w:rPr>
                <w:rFonts w:ascii="Arial" w:hAnsi="Arial" w:cs="Arial"/>
                <w:sz w:val="16"/>
                <w:szCs w:val="16"/>
              </w:rPr>
            </w:pPr>
            <w:r w:rsidRPr="00C65855">
              <w:rPr>
                <w:rFonts w:ascii="Arial" w:hAnsi="Arial" w:cs="Arial"/>
                <w:sz w:val="16"/>
                <w:szCs w:val="16"/>
              </w:rPr>
              <w:t>2.2. Paving of Internal Roads</w:t>
            </w:r>
          </w:p>
          <w:p w:rsidR="003908D9" w:rsidRPr="00C65855" w:rsidRDefault="003908D9" w:rsidP="003908D9">
            <w:pPr>
              <w:rPr>
                <w:rFonts w:ascii="Arial" w:hAnsi="Arial" w:cs="Arial"/>
                <w:sz w:val="16"/>
                <w:szCs w:val="16"/>
              </w:rPr>
            </w:pPr>
            <w:r w:rsidRPr="00C65855">
              <w:rPr>
                <w:rFonts w:ascii="Arial" w:hAnsi="Arial" w:cs="Arial"/>
                <w:sz w:val="16"/>
                <w:szCs w:val="16"/>
              </w:rPr>
              <w:t>2.3. Speed Humps and Road Signs</w:t>
            </w:r>
          </w:p>
          <w:p w:rsidR="003908D9" w:rsidRPr="00C65855" w:rsidRDefault="003908D9" w:rsidP="003908D9">
            <w:pPr>
              <w:rPr>
                <w:rFonts w:ascii="Arial" w:hAnsi="Arial" w:cs="Arial"/>
                <w:sz w:val="16"/>
                <w:szCs w:val="16"/>
              </w:rPr>
            </w:pPr>
            <w:r w:rsidRPr="00C65855">
              <w:rPr>
                <w:rFonts w:ascii="Arial" w:hAnsi="Arial" w:cs="Arial"/>
                <w:sz w:val="16"/>
                <w:szCs w:val="16"/>
              </w:rPr>
              <w:t>2.4. Backfilling of Internal Roads</w:t>
            </w:r>
          </w:p>
          <w:p w:rsidR="003908D9" w:rsidRPr="00C65855" w:rsidRDefault="003908D9" w:rsidP="003908D9">
            <w:pPr>
              <w:rPr>
                <w:rFonts w:ascii="Arial" w:hAnsi="Arial" w:cs="Arial"/>
                <w:sz w:val="16"/>
                <w:szCs w:val="16"/>
              </w:rPr>
            </w:pPr>
            <w:r w:rsidRPr="00C65855">
              <w:rPr>
                <w:rFonts w:ascii="Arial" w:hAnsi="Arial" w:cs="Arial"/>
                <w:sz w:val="16"/>
                <w:szCs w:val="16"/>
              </w:rPr>
              <w:t>2.5. Bridge and culvert</w:t>
            </w:r>
          </w:p>
          <w:p w:rsidR="003908D9" w:rsidRPr="00C65855" w:rsidRDefault="003908D9" w:rsidP="003908D9">
            <w:pPr>
              <w:rPr>
                <w:rFonts w:ascii="Arial" w:hAnsi="Arial" w:cs="Arial"/>
                <w:sz w:val="16"/>
                <w:szCs w:val="16"/>
              </w:rPr>
            </w:pPr>
          </w:p>
          <w:p w:rsidR="003908D9" w:rsidRPr="00C65855" w:rsidRDefault="003908D9" w:rsidP="003908D9">
            <w:pPr>
              <w:rPr>
                <w:rFonts w:ascii="Arial" w:hAnsi="Arial" w:cs="Arial"/>
                <w:sz w:val="16"/>
                <w:szCs w:val="16"/>
              </w:rPr>
            </w:pPr>
          </w:p>
        </w:tc>
        <w:tc>
          <w:tcPr>
            <w:tcW w:w="2835" w:type="dxa"/>
            <w:vMerge w:val="restart"/>
            <w:tcBorders>
              <w:top w:val="single" w:sz="4" w:space="0" w:color="auto"/>
            </w:tcBorders>
          </w:tcPr>
          <w:p w:rsidR="003908D9" w:rsidRPr="00C65855" w:rsidRDefault="003908D9" w:rsidP="003908D9">
            <w:pPr>
              <w:rPr>
                <w:rFonts w:ascii="Arial" w:hAnsi="Arial" w:cs="Arial"/>
                <w:sz w:val="16"/>
                <w:szCs w:val="16"/>
                <w:lang w:val="fr-FR"/>
              </w:rPr>
            </w:pPr>
            <w:r w:rsidRPr="00C65855">
              <w:rPr>
                <w:rFonts w:ascii="Arial" w:hAnsi="Arial" w:cs="Arial"/>
                <w:sz w:val="16"/>
                <w:szCs w:val="16"/>
                <w:lang w:val="fr-FR"/>
              </w:rPr>
              <w:t>Bapong and Sjandav</w:t>
            </w:r>
          </w:p>
          <w:p w:rsidR="003908D9" w:rsidRPr="00C65855" w:rsidRDefault="003908D9" w:rsidP="003908D9">
            <w:pPr>
              <w:rPr>
                <w:rFonts w:ascii="Arial" w:hAnsi="Arial" w:cs="Arial"/>
                <w:sz w:val="16"/>
                <w:szCs w:val="16"/>
                <w:lang w:val="fr-FR"/>
              </w:rPr>
            </w:pPr>
          </w:p>
          <w:p w:rsidR="003908D9" w:rsidRPr="00C65855" w:rsidRDefault="003908D9" w:rsidP="003908D9">
            <w:pPr>
              <w:rPr>
                <w:rFonts w:ascii="Arial" w:hAnsi="Arial" w:cs="Arial"/>
                <w:sz w:val="16"/>
                <w:szCs w:val="16"/>
              </w:rPr>
            </w:pPr>
            <w:r w:rsidRPr="00C65855">
              <w:rPr>
                <w:rFonts w:ascii="Arial" w:hAnsi="Arial" w:cs="Arial"/>
                <w:sz w:val="16"/>
                <w:szCs w:val="16"/>
              </w:rPr>
              <w:t>All roads</w:t>
            </w:r>
          </w:p>
          <w:p w:rsidR="003908D9" w:rsidRPr="00C65855" w:rsidRDefault="003908D9" w:rsidP="003908D9">
            <w:pPr>
              <w:rPr>
                <w:rFonts w:ascii="Arial" w:hAnsi="Arial" w:cs="Arial"/>
                <w:sz w:val="16"/>
                <w:szCs w:val="16"/>
              </w:rPr>
            </w:pPr>
          </w:p>
        </w:tc>
      </w:tr>
      <w:tr w:rsidR="00C65855" w:rsidRPr="00C65855" w:rsidTr="00E04BBD">
        <w:trPr>
          <w:trHeight w:hRule="exact" w:val="227"/>
        </w:trPr>
        <w:tc>
          <w:tcPr>
            <w:tcW w:w="1132" w:type="dxa"/>
            <w:vMerge/>
            <w:tcBorders>
              <w:left w:val="single" w:sz="4" w:space="0" w:color="auto"/>
            </w:tcBorders>
          </w:tcPr>
          <w:p w:rsidR="003908D9" w:rsidRPr="00C65855" w:rsidRDefault="003908D9" w:rsidP="003908D9">
            <w:pPr>
              <w:ind w:right="-501"/>
            </w:pPr>
          </w:p>
        </w:tc>
        <w:tc>
          <w:tcPr>
            <w:tcW w:w="2850" w:type="dxa"/>
            <w:vMerge/>
          </w:tcPr>
          <w:p w:rsidR="003908D9" w:rsidRPr="00C65855" w:rsidRDefault="003908D9" w:rsidP="003908D9">
            <w:pPr>
              <w:ind w:right="-501"/>
            </w:pPr>
          </w:p>
        </w:tc>
        <w:tc>
          <w:tcPr>
            <w:tcW w:w="3529" w:type="dxa"/>
            <w:vMerge/>
          </w:tcPr>
          <w:p w:rsidR="003908D9" w:rsidRPr="00C65855" w:rsidRDefault="003908D9" w:rsidP="003908D9">
            <w:pPr>
              <w:ind w:right="-501"/>
            </w:pPr>
          </w:p>
        </w:tc>
        <w:tc>
          <w:tcPr>
            <w:tcW w:w="427" w:type="dxa"/>
            <w:tcBorders>
              <w:top w:val="nil"/>
              <w:bottom w:val="nil"/>
            </w:tcBorders>
          </w:tcPr>
          <w:p w:rsidR="003908D9" w:rsidRPr="00C65855" w:rsidRDefault="003908D9" w:rsidP="003908D9">
            <w:pPr>
              <w:ind w:right="-501"/>
            </w:pPr>
          </w:p>
        </w:tc>
        <w:tc>
          <w:tcPr>
            <w:tcW w:w="1134" w:type="dxa"/>
            <w:vMerge/>
          </w:tcPr>
          <w:p w:rsidR="003908D9" w:rsidRPr="00C65855" w:rsidRDefault="003908D9" w:rsidP="003908D9">
            <w:pPr>
              <w:ind w:right="-501"/>
            </w:pPr>
          </w:p>
        </w:tc>
        <w:tc>
          <w:tcPr>
            <w:tcW w:w="3402" w:type="dxa"/>
            <w:vMerge/>
          </w:tcPr>
          <w:p w:rsidR="003908D9" w:rsidRPr="00C65855" w:rsidRDefault="003908D9" w:rsidP="003908D9">
            <w:pPr>
              <w:ind w:right="-501"/>
            </w:pPr>
          </w:p>
        </w:tc>
        <w:tc>
          <w:tcPr>
            <w:tcW w:w="2835" w:type="dxa"/>
            <w:vMerge/>
          </w:tcPr>
          <w:p w:rsidR="003908D9" w:rsidRPr="00C65855" w:rsidRDefault="003908D9" w:rsidP="003908D9">
            <w:pPr>
              <w:ind w:right="-501"/>
            </w:pPr>
          </w:p>
        </w:tc>
      </w:tr>
      <w:tr w:rsidR="00C65855" w:rsidRPr="00C65855" w:rsidTr="00E04BBD">
        <w:trPr>
          <w:trHeight w:hRule="exact" w:val="227"/>
        </w:trPr>
        <w:tc>
          <w:tcPr>
            <w:tcW w:w="1132" w:type="dxa"/>
            <w:vMerge/>
            <w:tcBorders>
              <w:left w:val="single" w:sz="4" w:space="0" w:color="auto"/>
            </w:tcBorders>
          </w:tcPr>
          <w:p w:rsidR="003908D9" w:rsidRPr="00C65855" w:rsidRDefault="003908D9" w:rsidP="003908D9">
            <w:pPr>
              <w:ind w:right="-501"/>
            </w:pPr>
          </w:p>
        </w:tc>
        <w:tc>
          <w:tcPr>
            <w:tcW w:w="2850" w:type="dxa"/>
            <w:vMerge/>
          </w:tcPr>
          <w:p w:rsidR="003908D9" w:rsidRPr="00C65855" w:rsidRDefault="003908D9" w:rsidP="003908D9">
            <w:pPr>
              <w:ind w:right="-501"/>
            </w:pPr>
          </w:p>
        </w:tc>
        <w:tc>
          <w:tcPr>
            <w:tcW w:w="3529" w:type="dxa"/>
            <w:vMerge/>
          </w:tcPr>
          <w:p w:rsidR="003908D9" w:rsidRPr="00C65855" w:rsidRDefault="003908D9" w:rsidP="003908D9">
            <w:pPr>
              <w:ind w:right="-501"/>
            </w:pPr>
          </w:p>
        </w:tc>
        <w:tc>
          <w:tcPr>
            <w:tcW w:w="427" w:type="dxa"/>
            <w:tcBorders>
              <w:top w:val="nil"/>
              <w:bottom w:val="nil"/>
            </w:tcBorders>
          </w:tcPr>
          <w:p w:rsidR="003908D9" w:rsidRPr="00C65855" w:rsidRDefault="003908D9" w:rsidP="003908D9">
            <w:pPr>
              <w:ind w:right="-501"/>
            </w:pPr>
          </w:p>
        </w:tc>
        <w:tc>
          <w:tcPr>
            <w:tcW w:w="1134" w:type="dxa"/>
            <w:vMerge/>
          </w:tcPr>
          <w:p w:rsidR="003908D9" w:rsidRPr="00C65855" w:rsidRDefault="003908D9" w:rsidP="003908D9">
            <w:pPr>
              <w:ind w:right="-501"/>
            </w:pPr>
          </w:p>
        </w:tc>
        <w:tc>
          <w:tcPr>
            <w:tcW w:w="3402" w:type="dxa"/>
            <w:vMerge/>
          </w:tcPr>
          <w:p w:rsidR="003908D9" w:rsidRPr="00C65855" w:rsidRDefault="003908D9" w:rsidP="003908D9">
            <w:pPr>
              <w:ind w:right="-501"/>
            </w:pPr>
          </w:p>
        </w:tc>
        <w:tc>
          <w:tcPr>
            <w:tcW w:w="2835" w:type="dxa"/>
            <w:vMerge/>
          </w:tcPr>
          <w:p w:rsidR="003908D9" w:rsidRPr="00C65855" w:rsidRDefault="003908D9" w:rsidP="003908D9">
            <w:pPr>
              <w:ind w:right="-501"/>
            </w:pPr>
          </w:p>
        </w:tc>
      </w:tr>
      <w:tr w:rsidR="00C65855" w:rsidRPr="00C65855" w:rsidTr="00E04BBD">
        <w:trPr>
          <w:trHeight w:hRule="exact" w:val="283"/>
        </w:trPr>
        <w:tc>
          <w:tcPr>
            <w:tcW w:w="1132" w:type="dxa"/>
            <w:vMerge w:val="restart"/>
            <w:tcBorders>
              <w:top w:val="single" w:sz="4" w:space="0" w:color="auto"/>
              <w:left w:val="single" w:sz="4" w:space="0" w:color="auto"/>
            </w:tcBorders>
          </w:tcPr>
          <w:p w:rsidR="003908D9" w:rsidRPr="00C65855" w:rsidRDefault="003908D9" w:rsidP="003908D9">
            <w:pPr>
              <w:rPr>
                <w:rFonts w:ascii="Arial" w:hAnsi="Arial" w:cs="Arial"/>
                <w:sz w:val="16"/>
                <w:szCs w:val="16"/>
              </w:rPr>
            </w:pPr>
            <w:r w:rsidRPr="00C65855">
              <w:rPr>
                <w:rFonts w:ascii="Arial" w:hAnsi="Arial" w:cs="Arial"/>
                <w:sz w:val="16"/>
                <w:szCs w:val="16"/>
              </w:rPr>
              <w:t xml:space="preserve">2.  Roads &amp; </w:t>
            </w:r>
          </w:p>
          <w:p w:rsidR="003908D9" w:rsidRPr="00C65855" w:rsidRDefault="003908D9" w:rsidP="003908D9">
            <w:pPr>
              <w:rPr>
                <w:rFonts w:ascii="Arial" w:hAnsi="Arial" w:cs="Arial"/>
                <w:sz w:val="16"/>
                <w:szCs w:val="16"/>
              </w:rPr>
            </w:pPr>
            <w:r w:rsidRPr="00C65855">
              <w:rPr>
                <w:rFonts w:ascii="Arial" w:hAnsi="Arial" w:cs="Arial"/>
                <w:sz w:val="16"/>
                <w:szCs w:val="16"/>
              </w:rPr>
              <w:t xml:space="preserve">    Storm</w:t>
            </w:r>
          </w:p>
          <w:p w:rsidR="003908D9" w:rsidRPr="00C65855" w:rsidRDefault="003908D9" w:rsidP="003908D9">
            <w:pPr>
              <w:rPr>
                <w:rFonts w:ascii="Arial" w:hAnsi="Arial" w:cs="Arial"/>
                <w:sz w:val="16"/>
                <w:szCs w:val="16"/>
              </w:rPr>
            </w:pPr>
            <w:r w:rsidRPr="00C65855">
              <w:rPr>
                <w:rFonts w:ascii="Arial" w:hAnsi="Arial" w:cs="Arial"/>
                <w:sz w:val="16"/>
                <w:szCs w:val="16"/>
              </w:rPr>
              <w:t xml:space="preserve">    water</w:t>
            </w:r>
          </w:p>
        </w:tc>
        <w:tc>
          <w:tcPr>
            <w:tcW w:w="2850" w:type="dxa"/>
            <w:vMerge w:val="restart"/>
            <w:tcBorders>
              <w:top w:val="single" w:sz="4" w:space="0" w:color="auto"/>
            </w:tcBorders>
          </w:tcPr>
          <w:p w:rsidR="003908D9" w:rsidRPr="00C65855" w:rsidRDefault="003908D9" w:rsidP="003908D9">
            <w:pPr>
              <w:rPr>
                <w:rFonts w:ascii="Arial" w:hAnsi="Arial" w:cs="Arial"/>
                <w:sz w:val="16"/>
                <w:szCs w:val="16"/>
              </w:rPr>
            </w:pPr>
            <w:r w:rsidRPr="00C65855">
              <w:rPr>
                <w:rFonts w:ascii="Arial" w:hAnsi="Arial" w:cs="Arial"/>
                <w:sz w:val="16"/>
                <w:szCs w:val="16"/>
              </w:rPr>
              <w:t>2.1. Paving of Internal Roads</w:t>
            </w:r>
          </w:p>
          <w:p w:rsidR="003908D9" w:rsidRPr="00C65855" w:rsidRDefault="003908D9" w:rsidP="003908D9">
            <w:pPr>
              <w:rPr>
                <w:rFonts w:ascii="Arial" w:hAnsi="Arial" w:cs="Arial"/>
                <w:sz w:val="16"/>
                <w:szCs w:val="16"/>
              </w:rPr>
            </w:pPr>
            <w:r w:rsidRPr="00C65855">
              <w:rPr>
                <w:rFonts w:ascii="Arial" w:hAnsi="Arial" w:cs="Arial"/>
                <w:sz w:val="16"/>
                <w:szCs w:val="16"/>
              </w:rPr>
              <w:t>2.2. Storm Water Drainage</w:t>
            </w:r>
          </w:p>
          <w:p w:rsidR="003908D9" w:rsidRPr="00C65855" w:rsidRDefault="003908D9" w:rsidP="003908D9">
            <w:pPr>
              <w:rPr>
                <w:rFonts w:ascii="Arial" w:hAnsi="Arial" w:cs="Arial"/>
                <w:sz w:val="16"/>
                <w:szCs w:val="16"/>
              </w:rPr>
            </w:pPr>
            <w:r w:rsidRPr="00C65855">
              <w:rPr>
                <w:rFonts w:ascii="Arial" w:hAnsi="Arial" w:cs="Arial"/>
                <w:sz w:val="16"/>
                <w:szCs w:val="16"/>
              </w:rPr>
              <w:t>2.3. Patching of Potholes</w:t>
            </w:r>
          </w:p>
          <w:p w:rsidR="003908D9" w:rsidRPr="00C65855" w:rsidRDefault="003908D9" w:rsidP="003908D9">
            <w:pPr>
              <w:rPr>
                <w:rFonts w:ascii="Arial" w:hAnsi="Arial" w:cs="Arial"/>
                <w:sz w:val="16"/>
                <w:szCs w:val="16"/>
                <w:lang w:val="en-GB"/>
              </w:rPr>
            </w:pPr>
            <w:r w:rsidRPr="00C65855">
              <w:rPr>
                <w:rFonts w:ascii="Arial" w:hAnsi="Arial" w:cs="Arial"/>
                <w:sz w:val="16"/>
                <w:szCs w:val="16"/>
              </w:rPr>
              <w:t>2.4. Repair of Road</w:t>
            </w:r>
          </w:p>
        </w:tc>
        <w:tc>
          <w:tcPr>
            <w:tcW w:w="3529" w:type="dxa"/>
            <w:vMerge w:val="restart"/>
            <w:tcBorders>
              <w:top w:val="single" w:sz="4" w:space="0" w:color="auto"/>
            </w:tcBorders>
            <w:vAlign w:val="center"/>
          </w:tcPr>
          <w:p w:rsidR="003908D9" w:rsidRPr="00C65855" w:rsidRDefault="003908D9" w:rsidP="003908D9">
            <w:pPr>
              <w:rPr>
                <w:rFonts w:ascii="Arial" w:hAnsi="Arial" w:cs="Arial"/>
                <w:sz w:val="16"/>
                <w:szCs w:val="16"/>
              </w:rPr>
            </w:pPr>
            <w:r w:rsidRPr="00C65855">
              <w:rPr>
                <w:rFonts w:ascii="Arial" w:hAnsi="Arial" w:cs="Arial"/>
                <w:sz w:val="16"/>
                <w:szCs w:val="16"/>
              </w:rPr>
              <w:t>Wonderkop and Ext 2</w:t>
            </w:r>
          </w:p>
          <w:p w:rsidR="003908D9" w:rsidRPr="00C65855" w:rsidRDefault="003908D9" w:rsidP="003908D9">
            <w:pPr>
              <w:rPr>
                <w:rFonts w:ascii="Arial" w:hAnsi="Arial" w:cs="Arial"/>
                <w:sz w:val="16"/>
                <w:szCs w:val="16"/>
              </w:rPr>
            </w:pPr>
          </w:p>
          <w:p w:rsidR="003908D9" w:rsidRPr="00C65855" w:rsidRDefault="003908D9" w:rsidP="003908D9">
            <w:pPr>
              <w:rPr>
                <w:rFonts w:ascii="Arial" w:hAnsi="Arial" w:cs="Arial"/>
                <w:sz w:val="16"/>
                <w:szCs w:val="16"/>
              </w:rPr>
            </w:pPr>
            <w:r w:rsidRPr="00C65855">
              <w:rPr>
                <w:rFonts w:ascii="Arial" w:hAnsi="Arial" w:cs="Arial"/>
                <w:sz w:val="16"/>
                <w:szCs w:val="16"/>
              </w:rPr>
              <w:t>Segwaelane to Wonderkop</w:t>
            </w:r>
          </w:p>
          <w:p w:rsidR="003908D9" w:rsidRPr="00C65855" w:rsidRDefault="003908D9" w:rsidP="003908D9">
            <w:pPr>
              <w:rPr>
                <w:rFonts w:ascii="Arial" w:hAnsi="Arial" w:cs="Arial"/>
                <w:sz w:val="16"/>
                <w:szCs w:val="16"/>
                <w:lang w:val="en-GB"/>
              </w:rPr>
            </w:pPr>
            <w:r w:rsidRPr="00C65855">
              <w:rPr>
                <w:rFonts w:ascii="Arial" w:hAnsi="Arial" w:cs="Arial"/>
                <w:sz w:val="16"/>
                <w:szCs w:val="16"/>
              </w:rPr>
              <w:t>Primary School</w:t>
            </w:r>
          </w:p>
        </w:tc>
        <w:tc>
          <w:tcPr>
            <w:tcW w:w="427" w:type="dxa"/>
            <w:tcBorders>
              <w:top w:val="nil"/>
              <w:bottom w:val="nil"/>
            </w:tcBorders>
          </w:tcPr>
          <w:p w:rsidR="003908D9" w:rsidRPr="00C65855" w:rsidRDefault="003908D9" w:rsidP="003908D9">
            <w:pPr>
              <w:ind w:right="-501"/>
            </w:pPr>
          </w:p>
        </w:tc>
        <w:tc>
          <w:tcPr>
            <w:tcW w:w="1134" w:type="dxa"/>
            <w:vMerge/>
          </w:tcPr>
          <w:p w:rsidR="003908D9" w:rsidRPr="00C65855" w:rsidRDefault="003908D9" w:rsidP="003908D9">
            <w:pPr>
              <w:ind w:right="-501"/>
            </w:pPr>
          </w:p>
        </w:tc>
        <w:tc>
          <w:tcPr>
            <w:tcW w:w="3402" w:type="dxa"/>
            <w:vMerge/>
          </w:tcPr>
          <w:p w:rsidR="003908D9" w:rsidRPr="00C65855" w:rsidRDefault="003908D9" w:rsidP="003908D9">
            <w:pPr>
              <w:ind w:right="-501"/>
            </w:pPr>
          </w:p>
        </w:tc>
        <w:tc>
          <w:tcPr>
            <w:tcW w:w="2835" w:type="dxa"/>
            <w:vMerge/>
          </w:tcPr>
          <w:p w:rsidR="003908D9" w:rsidRPr="00C65855" w:rsidRDefault="003908D9" w:rsidP="003908D9">
            <w:pPr>
              <w:ind w:right="-501"/>
            </w:pPr>
          </w:p>
        </w:tc>
      </w:tr>
      <w:tr w:rsidR="00C65855" w:rsidRPr="00C65855" w:rsidTr="00E04BBD">
        <w:trPr>
          <w:trHeight w:hRule="exact" w:val="227"/>
        </w:trPr>
        <w:tc>
          <w:tcPr>
            <w:tcW w:w="1132" w:type="dxa"/>
            <w:vMerge/>
          </w:tcPr>
          <w:p w:rsidR="003908D9" w:rsidRPr="00C65855" w:rsidRDefault="003908D9" w:rsidP="003908D9">
            <w:pPr>
              <w:ind w:right="-501"/>
            </w:pPr>
          </w:p>
        </w:tc>
        <w:tc>
          <w:tcPr>
            <w:tcW w:w="2850" w:type="dxa"/>
            <w:vMerge/>
          </w:tcPr>
          <w:p w:rsidR="003908D9" w:rsidRPr="00C65855" w:rsidRDefault="003908D9" w:rsidP="003908D9">
            <w:pPr>
              <w:ind w:right="-501"/>
            </w:pPr>
          </w:p>
        </w:tc>
        <w:tc>
          <w:tcPr>
            <w:tcW w:w="3529" w:type="dxa"/>
            <w:vMerge/>
          </w:tcPr>
          <w:p w:rsidR="003908D9" w:rsidRPr="00C65855" w:rsidRDefault="003908D9" w:rsidP="003908D9">
            <w:pPr>
              <w:ind w:right="-501"/>
            </w:pPr>
          </w:p>
        </w:tc>
        <w:tc>
          <w:tcPr>
            <w:tcW w:w="427" w:type="dxa"/>
            <w:tcBorders>
              <w:top w:val="nil"/>
              <w:bottom w:val="nil"/>
            </w:tcBorders>
          </w:tcPr>
          <w:p w:rsidR="003908D9" w:rsidRPr="00C65855" w:rsidRDefault="003908D9" w:rsidP="003908D9">
            <w:pPr>
              <w:ind w:right="-501"/>
            </w:pPr>
          </w:p>
        </w:tc>
        <w:tc>
          <w:tcPr>
            <w:tcW w:w="1134" w:type="dxa"/>
            <w:vMerge w:val="restart"/>
            <w:tcBorders>
              <w:top w:val="single" w:sz="4" w:space="0" w:color="auto"/>
              <w:left w:val="single" w:sz="4" w:space="0" w:color="auto"/>
            </w:tcBorders>
          </w:tcPr>
          <w:p w:rsidR="003908D9" w:rsidRPr="00C65855" w:rsidRDefault="003908D9" w:rsidP="003908D9">
            <w:pPr>
              <w:rPr>
                <w:rFonts w:ascii="Arial" w:hAnsi="Arial" w:cs="Arial"/>
                <w:sz w:val="16"/>
                <w:szCs w:val="16"/>
              </w:rPr>
            </w:pPr>
            <w:r w:rsidRPr="00C65855">
              <w:rPr>
                <w:rFonts w:ascii="Arial" w:hAnsi="Arial" w:cs="Arial"/>
                <w:sz w:val="16"/>
                <w:szCs w:val="16"/>
              </w:rPr>
              <w:t>3. Electricity</w:t>
            </w:r>
          </w:p>
        </w:tc>
        <w:tc>
          <w:tcPr>
            <w:tcW w:w="3402" w:type="dxa"/>
            <w:vMerge w:val="restart"/>
            <w:tcBorders>
              <w:top w:val="single" w:sz="4" w:space="0" w:color="auto"/>
            </w:tcBorders>
          </w:tcPr>
          <w:p w:rsidR="003908D9" w:rsidRPr="00C65855" w:rsidRDefault="003908D9" w:rsidP="003908D9">
            <w:pPr>
              <w:rPr>
                <w:rFonts w:ascii="Arial" w:hAnsi="Arial" w:cs="Arial"/>
                <w:sz w:val="16"/>
                <w:szCs w:val="16"/>
              </w:rPr>
            </w:pPr>
            <w:r w:rsidRPr="00C65855">
              <w:rPr>
                <w:rFonts w:ascii="Arial" w:hAnsi="Arial" w:cs="Arial"/>
                <w:sz w:val="16"/>
                <w:szCs w:val="16"/>
              </w:rPr>
              <w:t xml:space="preserve">3.1. High Mast Lights </w:t>
            </w:r>
          </w:p>
          <w:p w:rsidR="003908D9" w:rsidRPr="00C65855" w:rsidRDefault="003908D9" w:rsidP="003908D9">
            <w:pPr>
              <w:rPr>
                <w:rFonts w:ascii="Arial" w:hAnsi="Arial" w:cs="Arial"/>
                <w:sz w:val="16"/>
                <w:szCs w:val="16"/>
              </w:rPr>
            </w:pPr>
            <w:r w:rsidRPr="00C65855">
              <w:rPr>
                <w:rFonts w:ascii="Arial" w:hAnsi="Arial" w:cs="Arial"/>
                <w:sz w:val="16"/>
                <w:szCs w:val="16"/>
              </w:rPr>
              <w:t>3.2. House Connections</w:t>
            </w:r>
          </w:p>
        </w:tc>
        <w:tc>
          <w:tcPr>
            <w:tcW w:w="2835" w:type="dxa"/>
            <w:vMerge w:val="restart"/>
            <w:tcBorders>
              <w:top w:val="single" w:sz="4" w:space="0" w:color="auto"/>
            </w:tcBorders>
          </w:tcPr>
          <w:p w:rsidR="003908D9" w:rsidRPr="00C65855" w:rsidRDefault="003908D9" w:rsidP="003908D9">
            <w:pPr>
              <w:rPr>
                <w:rFonts w:ascii="Arial" w:hAnsi="Arial" w:cs="Arial"/>
                <w:sz w:val="16"/>
                <w:szCs w:val="16"/>
              </w:rPr>
            </w:pPr>
            <w:r w:rsidRPr="00C65855">
              <w:rPr>
                <w:rFonts w:ascii="Arial" w:hAnsi="Arial" w:cs="Arial"/>
                <w:sz w:val="16"/>
                <w:szCs w:val="16"/>
              </w:rPr>
              <w:t>All Areas</w:t>
            </w:r>
          </w:p>
          <w:p w:rsidR="003908D9" w:rsidRPr="00C65855" w:rsidRDefault="003908D9" w:rsidP="003908D9">
            <w:pPr>
              <w:rPr>
                <w:rFonts w:ascii="Arial" w:hAnsi="Arial" w:cs="Arial"/>
                <w:sz w:val="16"/>
                <w:szCs w:val="16"/>
                <w:lang w:val="fr-FR"/>
              </w:rPr>
            </w:pPr>
            <w:r w:rsidRPr="00C65855">
              <w:rPr>
                <w:rFonts w:ascii="Arial" w:hAnsi="Arial" w:cs="Arial"/>
                <w:sz w:val="16"/>
                <w:szCs w:val="16"/>
              </w:rPr>
              <w:t xml:space="preserve">Bapong </w:t>
            </w:r>
          </w:p>
        </w:tc>
      </w:tr>
      <w:tr w:rsidR="00C65855" w:rsidRPr="00C65855" w:rsidTr="00E04BBD">
        <w:trPr>
          <w:trHeight w:hRule="exact" w:val="227"/>
        </w:trPr>
        <w:tc>
          <w:tcPr>
            <w:tcW w:w="1132" w:type="dxa"/>
            <w:vMerge/>
          </w:tcPr>
          <w:p w:rsidR="003908D9" w:rsidRPr="00C65855" w:rsidRDefault="003908D9" w:rsidP="003908D9">
            <w:pPr>
              <w:ind w:right="-501"/>
            </w:pPr>
          </w:p>
        </w:tc>
        <w:tc>
          <w:tcPr>
            <w:tcW w:w="2850" w:type="dxa"/>
            <w:vMerge/>
          </w:tcPr>
          <w:p w:rsidR="003908D9" w:rsidRPr="00C65855" w:rsidRDefault="003908D9" w:rsidP="003908D9">
            <w:pPr>
              <w:ind w:right="-501"/>
            </w:pPr>
          </w:p>
        </w:tc>
        <w:tc>
          <w:tcPr>
            <w:tcW w:w="3529" w:type="dxa"/>
            <w:vMerge/>
          </w:tcPr>
          <w:p w:rsidR="003908D9" w:rsidRPr="00C65855" w:rsidRDefault="003908D9" w:rsidP="003908D9">
            <w:pPr>
              <w:ind w:right="-501"/>
            </w:pPr>
          </w:p>
        </w:tc>
        <w:tc>
          <w:tcPr>
            <w:tcW w:w="427" w:type="dxa"/>
            <w:tcBorders>
              <w:top w:val="nil"/>
              <w:bottom w:val="nil"/>
            </w:tcBorders>
          </w:tcPr>
          <w:p w:rsidR="003908D9" w:rsidRPr="00C65855" w:rsidRDefault="003908D9" w:rsidP="003908D9">
            <w:pPr>
              <w:ind w:right="-501"/>
            </w:pPr>
          </w:p>
        </w:tc>
        <w:tc>
          <w:tcPr>
            <w:tcW w:w="1134" w:type="dxa"/>
            <w:vMerge/>
          </w:tcPr>
          <w:p w:rsidR="003908D9" w:rsidRPr="00C65855" w:rsidRDefault="003908D9" w:rsidP="003908D9">
            <w:pPr>
              <w:ind w:right="-501"/>
            </w:pPr>
          </w:p>
        </w:tc>
        <w:tc>
          <w:tcPr>
            <w:tcW w:w="3402" w:type="dxa"/>
            <w:vMerge/>
          </w:tcPr>
          <w:p w:rsidR="003908D9" w:rsidRPr="00C65855" w:rsidRDefault="003908D9" w:rsidP="003908D9">
            <w:pPr>
              <w:ind w:right="-501"/>
            </w:pPr>
          </w:p>
        </w:tc>
        <w:tc>
          <w:tcPr>
            <w:tcW w:w="2835" w:type="dxa"/>
            <w:vMerge/>
          </w:tcPr>
          <w:p w:rsidR="003908D9" w:rsidRPr="00C65855" w:rsidRDefault="003908D9" w:rsidP="003908D9">
            <w:pPr>
              <w:ind w:right="-501"/>
            </w:pPr>
          </w:p>
        </w:tc>
      </w:tr>
      <w:tr w:rsidR="00C65855" w:rsidRPr="00C65855" w:rsidTr="00E04BBD">
        <w:trPr>
          <w:trHeight w:hRule="exact" w:val="170"/>
        </w:trPr>
        <w:tc>
          <w:tcPr>
            <w:tcW w:w="1132" w:type="dxa"/>
            <w:vMerge w:val="restart"/>
            <w:tcBorders>
              <w:top w:val="single" w:sz="4" w:space="0" w:color="auto"/>
              <w:left w:val="single" w:sz="4" w:space="0" w:color="auto"/>
            </w:tcBorders>
          </w:tcPr>
          <w:p w:rsidR="003908D9" w:rsidRPr="00C65855" w:rsidRDefault="003908D9" w:rsidP="003908D9">
            <w:pPr>
              <w:rPr>
                <w:rFonts w:ascii="Arial" w:hAnsi="Arial" w:cs="Arial"/>
                <w:sz w:val="16"/>
                <w:szCs w:val="16"/>
              </w:rPr>
            </w:pPr>
            <w:r w:rsidRPr="00C65855">
              <w:rPr>
                <w:rFonts w:ascii="Arial" w:hAnsi="Arial" w:cs="Arial"/>
                <w:sz w:val="16"/>
                <w:szCs w:val="16"/>
              </w:rPr>
              <w:t>3. Electricity</w:t>
            </w:r>
          </w:p>
        </w:tc>
        <w:tc>
          <w:tcPr>
            <w:tcW w:w="2850" w:type="dxa"/>
            <w:vMerge w:val="restart"/>
            <w:tcBorders>
              <w:top w:val="single" w:sz="4" w:space="0" w:color="auto"/>
            </w:tcBorders>
            <w:vAlign w:val="center"/>
          </w:tcPr>
          <w:p w:rsidR="003908D9" w:rsidRPr="00C65855" w:rsidRDefault="003908D9" w:rsidP="003908D9">
            <w:pPr>
              <w:rPr>
                <w:rFonts w:ascii="Arial" w:hAnsi="Arial" w:cs="Arial"/>
                <w:sz w:val="16"/>
                <w:szCs w:val="16"/>
                <w:lang w:val="en-GB"/>
              </w:rPr>
            </w:pPr>
            <w:r w:rsidRPr="00C65855">
              <w:rPr>
                <w:rFonts w:ascii="Arial" w:hAnsi="Arial" w:cs="Arial"/>
                <w:sz w:val="16"/>
                <w:szCs w:val="16"/>
              </w:rPr>
              <w:t xml:space="preserve">3.1. Energizing of Apollo Lights </w:t>
            </w:r>
          </w:p>
          <w:p w:rsidR="003908D9" w:rsidRPr="00C65855" w:rsidRDefault="003908D9" w:rsidP="003908D9">
            <w:pPr>
              <w:rPr>
                <w:rFonts w:ascii="Arial" w:hAnsi="Arial" w:cs="Arial"/>
                <w:sz w:val="16"/>
                <w:szCs w:val="16"/>
                <w:lang w:val="en-GB"/>
              </w:rPr>
            </w:pPr>
            <w:r w:rsidRPr="00C65855">
              <w:rPr>
                <w:rFonts w:ascii="Arial" w:hAnsi="Arial" w:cs="Arial"/>
                <w:sz w:val="16"/>
                <w:szCs w:val="16"/>
              </w:rPr>
              <w:t>3.2. Expansion of Sub-Station</w:t>
            </w:r>
          </w:p>
        </w:tc>
        <w:tc>
          <w:tcPr>
            <w:tcW w:w="3529" w:type="dxa"/>
            <w:vMerge w:val="restart"/>
            <w:tcBorders>
              <w:top w:val="single" w:sz="4" w:space="0" w:color="auto"/>
            </w:tcBorders>
            <w:vAlign w:val="center"/>
          </w:tcPr>
          <w:p w:rsidR="003908D9" w:rsidRPr="00C65855" w:rsidRDefault="003908D9" w:rsidP="003908D9">
            <w:pPr>
              <w:rPr>
                <w:rFonts w:ascii="Arial" w:hAnsi="Arial" w:cs="Arial"/>
                <w:sz w:val="16"/>
                <w:szCs w:val="16"/>
              </w:rPr>
            </w:pPr>
            <w:r w:rsidRPr="00C65855">
              <w:rPr>
                <w:rFonts w:ascii="Arial" w:hAnsi="Arial" w:cs="Arial"/>
                <w:sz w:val="16"/>
                <w:szCs w:val="16"/>
              </w:rPr>
              <w:t>Wonderkop and  Ext 2</w:t>
            </w:r>
          </w:p>
        </w:tc>
        <w:tc>
          <w:tcPr>
            <w:tcW w:w="427" w:type="dxa"/>
            <w:tcBorders>
              <w:top w:val="nil"/>
              <w:bottom w:val="nil"/>
            </w:tcBorders>
          </w:tcPr>
          <w:p w:rsidR="003908D9" w:rsidRPr="00C65855" w:rsidRDefault="003908D9" w:rsidP="003908D9">
            <w:pPr>
              <w:ind w:right="-501"/>
            </w:pPr>
          </w:p>
        </w:tc>
        <w:tc>
          <w:tcPr>
            <w:tcW w:w="1134" w:type="dxa"/>
            <w:vMerge w:val="restart"/>
          </w:tcPr>
          <w:p w:rsidR="003908D9" w:rsidRPr="00C65855" w:rsidRDefault="003908D9" w:rsidP="003908D9">
            <w:pPr>
              <w:rPr>
                <w:rFonts w:ascii="Arial" w:hAnsi="Arial" w:cs="Arial"/>
                <w:sz w:val="16"/>
                <w:szCs w:val="16"/>
              </w:rPr>
            </w:pPr>
            <w:r w:rsidRPr="00C65855">
              <w:rPr>
                <w:rFonts w:ascii="Arial" w:hAnsi="Arial" w:cs="Arial"/>
                <w:sz w:val="16"/>
                <w:szCs w:val="16"/>
              </w:rPr>
              <w:t>4. Land &amp; Housing</w:t>
            </w:r>
          </w:p>
        </w:tc>
        <w:tc>
          <w:tcPr>
            <w:tcW w:w="3402" w:type="dxa"/>
            <w:vMerge w:val="restart"/>
          </w:tcPr>
          <w:p w:rsidR="003908D9" w:rsidRPr="00C65855" w:rsidRDefault="003908D9" w:rsidP="003908D9">
            <w:pPr>
              <w:rPr>
                <w:rFonts w:ascii="Arial" w:hAnsi="Arial" w:cs="Arial"/>
                <w:sz w:val="16"/>
                <w:szCs w:val="16"/>
              </w:rPr>
            </w:pPr>
            <w:r w:rsidRPr="00C65855">
              <w:rPr>
                <w:rFonts w:ascii="Arial" w:hAnsi="Arial" w:cs="Arial"/>
                <w:sz w:val="16"/>
                <w:szCs w:val="16"/>
              </w:rPr>
              <w:t>4.1. Land Acquisition</w:t>
            </w:r>
          </w:p>
          <w:p w:rsidR="003908D9" w:rsidRPr="00C65855" w:rsidRDefault="003908D9" w:rsidP="003908D9">
            <w:pPr>
              <w:rPr>
                <w:rFonts w:ascii="Arial" w:hAnsi="Arial" w:cs="Arial"/>
                <w:sz w:val="16"/>
                <w:szCs w:val="16"/>
              </w:rPr>
            </w:pPr>
            <w:r w:rsidRPr="00C65855">
              <w:rPr>
                <w:rFonts w:ascii="Arial" w:hAnsi="Arial" w:cs="Arial"/>
                <w:sz w:val="16"/>
                <w:szCs w:val="16"/>
              </w:rPr>
              <w:t>4.2. Housing Formalization</w:t>
            </w:r>
          </w:p>
          <w:p w:rsidR="003908D9" w:rsidRPr="00C65855" w:rsidRDefault="003908D9" w:rsidP="003908D9">
            <w:pPr>
              <w:rPr>
                <w:rFonts w:ascii="Arial" w:hAnsi="Arial" w:cs="Arial"/>
                <w:sz w:val="16"/>
                <w:szCs w:val="16"/>
              </w:rPr>
            </w:pPr>
            <w:r w:rsidRPr="00C65855">
              <w:rPr>
                <w:rFonts w:ascii="Arial" w:hAnsi="Arial" w:cs="Arial"/>
                <w:sz w:val="16"/>
                <w:szCs w:val="16"/>
              </w:rPr>
              <w:t>4.3. RDP Houses</w:t>
            </w:r>
          </w:p>
          <w:p w:rsidR="003908D9" w:rsidRPr="00C65855" w:rsidRDefault="003908D9" w:rsidP="003908D9">
            <w:pPr>
              <w:rPr>
                <w:rFonts w:ascii="Arial" w:hAnsi="Arial" w:cs="Arial"/>
                <w:sz w:val="16"/>
                <w:szCs w:val="16"/>
              </w:rPr>
            </w:pPr>
          </w:p>
        </w:tc>
        <w:tc>
          <w:tcPr>
            <w:tcW w:w="2835" w:type="dxa"/>
            <w:vMerge w:val="restart"/>
            <w:tcBorders>
              <w:right w:val="single" w:sz="4" w:space="0" w:color="auto"/>
            </w:tcBorders>
            <w:vAlign w:val="center"/>
          </w:tcPr>
          <w:p w:rsidR="003908D9" w:rsidRPr="00C65855" w:rsidRDefault="003908D9" w:rsidP="003908D9">
            <w:pPr>
              <w:rPr>
                <w:rFonts w:ascii="Arial" w:hAnsi="Arial" w:cs="Arial"/>
                <w:sz w:val="16"/>
                <w:szCs w:val="16"/>
              </w:rPr>
            </w:pPr>
            <w:r w:rsidRPr="00C65855">
              <w:rPr>
                <w:rFonts w:ascii="Arial" w:hAnsi="Arial" w:cs="Arial"/>
                <w:sz w:val="16"/>
                <w:szCs w:val="16"/>
              </w:rPr>
              <w:t>All Areas</w:t>
            </w:r>
          </w:p>
        </w:tc>
      </w:tr>
      <w:tr w:rsidR="00C65855" w:rsidRPr="00C65855" w:rsidTr="00E04BBD">
        <w:trPr>
          <w:trHeight w:hRule="exact" w:val="227"/>
        </w:trPr>
        <w:tc>
          <w:tcPr>
            <w:tcW w:w="1132" w:type="dxa"/>
            <w:vMerge/>
          </w:tcPr>
          <w:p w:rsidR="003908D9" w:rsidRPr="00C65855" w:rsidRDefault="003908D9" w:rsidP="003908D9">
            <w:pPr>
              <w:ind w:right="-501"/>
            </w:pPr>
          </w:p>
        </w:tc>
        <w:tc>
          <w:tcPr>
            <w:tcW w:w="2850" w:type="dxa"/>
            <w:vMerge/>
          </w:tcPr>
          <w:p w:rsidR="003908D9" w:rsidRPr="00C65855" w:rsidRDefault="003908D9" w:rsidP="003908D9">
            <w:pPr>
              <w:ind w:right="-501"/>
            </w:pPr>
          </w:p>
        </w:tc>
        <w:tc>
          <w:tcPr>
            <w:tcW w:w="3529" w:type="dxa"/>
            <w:vMerge/>
          </w:tcPr>
          <w:p w:rsidR="003908D9" w:rsidRPr="00C65855" w:rsidRDefault="003908D9" w:rsidP="003908D9">
            <w:pPr>
              <w:ind w:right="-501"/>
            </w:pPr>
          </w:p>
        </w:tc>
        <w:tc>
          <w:tcPr>
            <w:tcW w:w="427" w:type="dxa"/>
            <w:tcBorders>
              <w:top w:val="nil"/>
              <w:bottom w:val="nil"/>
            </w:tcBorders>
          </w:tcPr>
          <w:p w:rsidR="003908D9" w:rsidRPr="00C65855" w:rsidRDefault="003908D9" w:rsidP="003908D9">
            <w:pPr>
              <w:ind w:right="-501"/>
            </w:pPr>
          </w:p>
        </w:tc>
        <w:tc>
          <w:tcPr>
            <w:tcW w:w="1134" w:type="dxa"/>
            <w:vMerge/>
          </w:tcPr>
          <w:p w:rsidR="003908D9" w:rsidRPr="00C65855" w:rsidRDefault="003908D9" w:rsidP="003908D9">
            <w:pPr>
              <w:ind w:right="-501"/>
            </w:pPr>
          </w:p>
        </w:tc>
        <w:tc>
          <w:tcPr>
            <w:tcW w:w="3402" w:type="dxa"/>
            <w:vMerge/>
          </w:tcPr>
          <w:p w:rsidR="003908D9" w:rsidRPr="00C65855" w:rsidRDefault="003908D9" w:rsidP="003908D9">
            <w:pPr>
              <w:ind w:right="-501"/>
            </w:pPr>
          </w:p>
        </w:tc>
        <w:tc>
          <w:tcPr>
            <w:tcW w:w="2835" w:type="dxa"/>
            <w:vMerge/>
          </w:tcPr>
          <w:p w:rsidR="003908D9" w:rsidRPr="00C65855" w:rsidRDefault="003908D9" w:rsidP="003908D9">
            <w:pPr>
              <w:ind w:right="-501"/>
            </w:pPr>
          </w:p>
        </w:tc>
      </w:tr>
      <w:tr w:rsidR="00C65855" w:rsidRPr="00C65855" w:rsidTr="00E04BBD">
        <w:trPr>
          <w:trHeight w:hRule="exact" w:val="227"/>
        </w:trPr>
        <w:tc>
          <w:tcPr>
            <w:tcW w:w="1132" w:type="dxa"/>
            <w:vMerge w:val="restart"/>
            <w:tcBorders>
              <w:top w:val="single" w:sz="4" w:space="0" w:color="auto"/>
              <w:left w:val="single" w:sz="4" w:space="0" w:color="auto"/>
            </w:tcBorders>
          </w:tcPr>
          <w:p w:rsidR="003908D9" w:rsidRPr="00C65855" w:rsidRDefault="003908D9" w:rsidP="003908D9">
            <w:pPr>
              <w:rPr>
                <w:rFonts w:ascii="Arial" w:hAnsi="Arial" w:cs="Arial"/>
                <w:sz w:val="16"/>
                <w:szCs w:val="16"/>
              </w:rPr>
            </w:pPr>
            <w:r w:rsidRPr="00C65855">
              <w:rPr>
                <w:rFonts w:ascii="Arial" w:hAnsi="Arial" w:cs="Arial"/>
                <w:sz w:val="16"/>
                <w:szCs w:val="16"/>
              </w:rPr>
              <w:t>4. LED</w:t>
            </w:r>
          </w:p>
        </w:tc>
        <w:tc>
          <w:tcPr>
            <w:tcW w:w="2850" w:type="dxa"/>
            <w:vMerge w:val="restart"/>
            <w:tcBorders>
              <w:top w:val="single" w:sz="4" w:space="0" w:color="auto"/>
            </w:tcBorders>
          </w:tcPr>
          <w:p w:rsidR="003908D9" w:rsidRPr="00C65855" w:rsidRDefault="003908D9" w:rsidP="003908D9">
            <w:pPr>
              <w:rPr>
                <w:rFonts w:ascii="Arial" w:hAnsi="Arial" w:cs="Arial"/>
                <w:sz w:val="16"/>
                <w:szCs w:val="16"/>
                <w:lang w:val="en-GB"/>
              </w:rPr>
            </w:pPr>
            <w:r w:rsidRPr="00C65855">
              <w:rPr>
                <w:rFonts w:ascii="Arial" w:hAnsi="Arial" w:cs="Arial"/>
                <w:sz w:val="16"/>
                <w:szCs w:val="16"/>
                <w:lang w:val="en-GB"/>
              </w:rPr>
              <w:t>4.1. Skills Development and Training</w:t>
            </w:r>
          </w:p>
          <w:p w:rsidR="003908D9" w:rsidRPr="00C65855" w:rsidRDefault="003908D9" w:rsidP="003908D9">
            <w:pPr>
              <w:rPr>
                <w:rFonts w:ascii="Arial" w:hAnsi="Arial" w:cs="Arial"/>
                <w:sz w:val="16"/>
                <w:szCs w:val="16"/>
                <w:lang w:val="en-GB"/>
              </w:rPr>
            </w:pPr>
            <w:r w:rsidRPr="00C65855">
              <w:rPr>
                <w:rFonts w:ascii="Arial" w:hAnsi="Arial" w:cs="Arial"/>
                <w:sz w:val="16"/>
                <w:szCs w:val="16"/>
                <w:lang w:val="en-GB"/>
              </w:rPr>
              <w:t>4.2. Brick Making Project</w:t>
            </w:r>
          </w:p>
        </w:tc>
        <w:tc>
          <w:tcPr>
            <w:tcW w:w="3529" w:type="dxa"/>
            <w:vMerge w:val="restart"/>
            <w:tcBorders>
              <w:top w:val="single" w:sz="4" w:space="0" w:color="auto"/>
            </w:tcBorders>
            <w:vAlign w:val="center"/>
          </w:tcPr>
          <w:p w:rsidR="003908D9" w:rsidRPr="00C65855" w:rsidRDefault="003908D9" w:rsidP="003908D9">
            <w:pPr>
              <w:rPr>
                <w:rFonts w:ascii="Arial" w:hAnsi="Arial" w:cs="Arial"/>
                <w:sz w:val="16"/>
                <w:szCs w:val="16"/>
                <w:lang w:val="en-GB"/>
              </w:rPr>
            </w:pPr>
            <w:r w:rsidRPr="00C65855">
              <w:rPr>
                <w:rFonts w:ascii="Arial" w:hAnsi="Arial" w:cs="Arial"/>
                <w:sz w:val="16"/>
                <w:szCs w:val="16"/>
                <w:lang w:val="en-GB"/>
              </w:rPr>
              <w:t>Wonderkop and Ext 2</w:t>
            </w:r>
          </w:p>
        </w:tc>
        <w:tc>
          <w:tcPr>
            <w:tcW w:w="427" w:type="dxa"/>
            <w:tcBorders>
              <w:top w:val="nil"/>
              <w:bottom w:val="nil"/>
            </w:tcBorders>
          </w:tcPr>
          <w:p w:rsidR="003908D9" w:rsidRPr="00C65855" w:rsidRDefault="003908D9" w:rsidP="003908D9">
            <w:pPr>
              <w:ind w:right="-501"/>
            </w:pPr>
          </w:p>
        </w:tc>
        <w:tc>
          <w:tcPr>
            <w:tcW w:w="1134" w:type="dxa"/>
            <w:vMerge/>
            <w:tcBorders>
              <w:bottom w:val="single" w:sz="4" w:space="0" w:color="auto"/>
            </w:tcBorders>
          </w:tcPr>
          <w:p w:rsidR="003908D9" w:rsidRPr="00C65855" w:rsidRDefault="003908D9" w:rsidP="003908D9">
            <w:pPr>
              <w:ind w:right="-501"/>
            </w:pPr>
          </w:p>
        </w:tc>
        <w:tc>
          <w:tcPr>
            <w:tcW w:w="3402" w:type="dxa"/>
            <w:vMerge/>
            <w:tcBorders>
              <w:bottom w:val="single" w:sz="4" w:space="0" w:color="auto"/>
            </w:tcBorders>
          </w:tcPr>
          <w:p w:rsidR="003908D9" w:rsidRPr="00C65855" w:rsidRDefault="003908D9" w:rsidP="003908D9">
            <w:pPr>
              <w:ind w:right="-501"/>
            </w:pPr>
          </w:p>
        </w:tc>
        <w:tc>
          <w:tcPr>
            <w:tcW w:w="2835" w:type="dxa"/>
            <w:vMerge/>
            <w:tcBorders>
              <w:bottom w:val="single" w:sz="4" w:space="0" w:color="auto"/>
            </w:tcBorders>
          </w:tcPr>
          <w:p w:rsidR="003908D9" w:rsidRPr="00C65855" w:rsidRDefault="003908D9" w:rsidP="003908D9">
            <w:pPr>
              <w:ind w:right="-501"/>
            </w:pPr>
          </w:p>
        </w:tc>
      </w:tr>
      <w:tr w:rsidR="00C65855" w:rsidRPr="00C65855" w:rsidTr="00E04BBD">
        <w:trPr>
          <w:trHeight w:hRule="exact" w:val="227"/>
        </w:trPr>
        <w:tc>
          <w:tcPr>
            <w:tcW w:w="1132" w:type="dxa"/>
            <w:vMerge/>
          </w:tcPr>
          <w:p w:rsidR="003908D9" w:rsidRPr="00C65855" w:rsidRDefault="003908D9" w:rsidP="003908D9">
            <w:pPr>
              <w:ind w:right="-501"/>
            </w:pPr>
          </w:p>
        </w:tc>
        <w:tc>
          <w:tcPr>
            <w:tcW w:w="2850" w:type="dxa"/>
            <w:vMerge/>
          </w:tcPr>
          <w:p w:rsidR="003908D9" w:rsidRPr="00C65855" w:rsidRDefault="003908D9" w:rsidP="003908D9">
            <w:pPr>
              <w:ind w:right="-501"/>
            </w:pPr>
          </w:p>
        </w:tc>
        <w:tc>
          <w:tcPr>
            <w:tcW w:w="3529" w:type="dxa"/>
            <w:vMerge/>
          </w:tcPr>
          <w:p w:rsidR="003908D9" w:rsidRPr="00C65855" w:rsidRDefault="003908D9" w:rsidP="003908D9">
            <w:pPr>
              <w:ind w:right="-501"/>
            </w:pPr>
          </w:p>
        </w:tc>
        <w:tc>
          <w:tcPr>
            <w:tcW w:w="427" w:type="dxa"/>
            <w:tcBorders>
              <w:top w:val="nil"/>
              <w:bottom w:val="nil"/>
              <w:right w:val="nil"/>
            </w:tcBorders>
          </w:tcPr>
          <w:p w:rsidR="003908D9" w:rsidRPr="00C65855" w:rsidRDefault="003908D9" w:rsidP="003908D9">
            <w:pPr>
              <w:ind w:right="-501"/>
            </w:pPr>
          </w:p>
        </w:tc>
        <w:tc>
          <w:tcPr>
            <w:tcW w:w="1134" w:type="dxa"/>
            <w:tcBorders>
              <w:top w:val="single" w:sz="4" w:space="0" w:color="auto"/>
              <w:left w:val="nil"/>
              <w:bottom w:val="nil"/>
              <w:right w:val="nil"/>
            </w:tcBorders>
          </w:tcPr>
          <w:p w:rsidR="003908D9" w:rsidRPr="00C65855" w:rsidRDefault="003908D9" w:rsidP="003908D9">
            <w:pPr>
              <w:ind w:right="-501"/>
            </w:pPr>
          </w:p>
        </w:tc>
        <w:tc>
          <w:tcPr>
            <w:tcW w:w="3402" w:type="dxa"/>
            <w:tcBorders>
              <w:top w:val="single" w:sz="4" w:space="0" w:color="auto"/>
              <w:left w:val="nil"/>
              <w:bottom w:val="nil"/>
              <w:right w:val="nil"/>
            </w:tcBorders>
          </w:tcPr>
          <w:p w:rsidR="003908D9" w:rsidRPr="00C65855" w:rsidRDefault="003908D9" w:rsidP="003908D9">
            <w:pPr>
              <w:ind w:right="-501"/>
            </w:pPr>
          </w:p>
        </w:tc>
        <w:tc>
          <w:tcPr>
            <w:tcW w:w="2835" w:type="dxa"/>
            <w:tcBorders>
              <w:top w:val="single" w:sz="4" w:space="0" w:color="auto"/>
              <w:left w:val="nil"/>
              <w:bottom w:val="nil"/>
              <w:right w:val="nil"/>
            </w:tcBorders>
          </w:tcPr>
          <w:p w:rsidR="003908D9" w:rsidRPr="00C65855" w:rsidRDefault="003908D9" w:rsidP="003908D9">
            <w:pPr>
              <w:ind w:right="-501"/>
            </w:pPr>
          </w:p>
        </w:tc>
      </w:tr>
    </w:tbl>
    <w:p w:rsidR="003908D9" w:rsidRPr="00C65855" w:rsidRDefault="003908D9" w:rsidP="003908D9">
      <w:pPr>
        <w:spacing w:after="160" w:line="259" w:lineRule="auto"/>
        <w:rPr>
          <w:lang w:val="en-ZA"/>
        </w:rPr>
      </w:pPr>
    </w:p>
    <w:p w:rsidR="000949F8" w:rsidRPr="00C65855" w:rsidRDefault="000949F8" w:rsidP="003908D9">
      <w:pPr>
        <w:spacing w:after="160" w:line="259" w:lineRule="auto"/>
        <w:rPr>
          <w:lang w:val="en-ZA"/>
        </w:rPr>
      </w:pPr>
    </w:p>
    <w:tbl>
      <w:tblPr>
        <w:tblStyle w:val="TableGrid29"/>
        <w:tblW w:w="15309" w:type="dxa"/>
        <w:tblInd w:w="137" w:type="dxa"/>
        <w:tblLook w:val="04A0" w:firstRow="1" w:lastRow="0" w:firstColumn="1" w:lastColumn="0" w:noHBand="0" w:noVBand="1"/>
      </w:tblPr>
      <w:tblGrid>
        <w:gridCol w:w="1134"/>
        <w:gridCol w:w="2755"/>
        <w:gridCol w:w="3521"/>
        <w:gridCol w:w="423"/>
        <w:gridCol w:w="1133"/>
        <w:gridCol w:w="3384"/>
        <w:gridCol w:w="2959"/>
      </w:tblGrid>
      <w:tr w:rsidR="00C65855" w:rsidRPr="00C65855" w:rsidTr="000949F8">
        <w:trPr>
          <w:trHeight w:hRule="exact" w:val="227"/>
        </w:trPr>
        <w:tc>
          <w:tcPr>
            <w:tcW w:w="7410" w:type="dxa"/>
            <w:gridSpan w:val="3"/>
            <w:shd w:val="clear" w:color="auto" w:fill="F2F2F2"/>
            <w:vAlign w:val="center"/>
          </w:tcPr>
          <w:p w:rsidR="003908D9" w:rsidRPr="00C65855" w:rsidRDefault="003908D9" w:rsidP="003908D9">
            <w:pPr>
              <w:ind w:right="-501"/>
              <w:jc w:val="center"/>
            </w:pPr>
            <w:r w:rsidRPr="00C65855">
              <w:rPr>
                <w:rFonts w:ascii="Arial" w:hAnsi="Arial" w:cs="Arial"/>
                <w:b/>
                <w:sz w:val="16"/>
                <w:szCs w:val="16"/>
              </w:rPr>
              <w:t>WARD 28</w:t>
            </w:r>
          </w:p>
        </w:tc>
        <w:tc>
          <w:tcPr>
            <w:tcW w:w="423" w:type="dxa"/>
            <w:tcBorders>
              <w:top w:val="nil"/>
              <w:bottom w:val="nil"/>
            </w:tcBorders>
          </w:tcPr>
          <w:p w:rsidR="003908D9" w:rsidRPr="00C65855" w:rsidRDefault="003908D9" w:rsidP="003908D9">
            <w:pPr>
              <w:ind w:right="-501"/>
            </w:pPr>
          </w:p>
        </w:tc>
        <w:tc>
          <w:tcPr>
            <w:tcW w:w="7476" w:type="dxa"/>
            <w:gridSpan w:val="3"/>
            <w:shd w:val="clear" w:color="auto" w:fill="F2F2F2"/>
          </w:tcPr>
          <w:p w:rsidR="003908D9" w:rsidRPr="00C65855" w:rsidRDefault="003908D9" w:rsidP="003908D9">
            <w:pPr>
              <w:ind w:right="-501"/>
              <w:jc w:val="center"/>
            </w:pPr>
            <w:r w:rsidRPr="00C65855">
              <w:rPr>
                <w:rFonts w:ascii="Arial" w:hAnsi="Arial" w:cs="Arial"/>
                <w:b/>
                <w:sz w:val="16"/>
                <w:szCs w:val="16"/>
              </w:rPr>
              <w:t>WARD 30</w:t>
            </w:r>
          </w:p>
        </w:tc>
      </w:tr>
      <w:tr w:rsidR="00C65855" w:rsidRPr="00C65855" w:rsidTr="000949F8">
        <w:trPr>
          <w:trHeight w:hRule="exact" w:val="227"/>
        </w:trPr>
        <w:tc>
          <w:tcPr>
            <w:tcW w:w="1134" w:type="dxa"/>
            <w:tcBorders>
              <w:top w:val="single" w:sz="4" w:space="0" w:color="auto"/>
              <w:left w:val="single" w:sz="4" w:space="0" w:color="auto"/>
              <w:bottom w:val="single" w:sz="4" w:space="0" w:color="auto"/>
            </w:tcBorders>
            <w:shd w:val="clear" w:color="auto" w:fill="F2F2F2"/>
          </w:tcPr>
          <w:p w:rsidR="003908D9" w:rsidRPr="00C65855" w:rsidRDefault="003908D9" w:rsidP="003908D9">
            <w:pPr>
              <w:tabs>
                <w:tab w:val="left" w:pos="612"/>
              </w:tabs>
              <w:jc w:val="center"/>
              <w:rPr>
                <w:rFonts w:ascii="Arial" w:hAnsi="Arial" w:cs="Arial"/>
                <w:b/>
                <w:sz w:val="16"/>
                <w:szCs w:val="16"/>
              </w:rPr>
            </w:pPr>
            <w:r w:rsidRPr="00C65855">
              <w:rPr>
                <w:rFonts w:ascii="Arial" w:hAnsi="Arial" w:cs="Arial"/>
                <w:b/>
                <w:sz w:val="16"/>
                <w:szCs w:val="16"/>
              </w:rPr>
              <w:t>NEEDS</w:t>
            </w:r>
          </w:p>
        </w:tc>
        <w:tc>
          <w:tcPr>
            <w:tcW w:w="2755" w:type="dxa"/>
            <w:tcBorders>
              <w:top w:val="single" w:sz="4" w:space="0" w:color="auto"/>
              <w:bottom w:val="single" w:sz="4" w:space="0" w:color="auto"/>
            </w:tcBorders>
            <w:shd w:val="clear" w:color="auto" w:fill="F2F2F2"/>
          </w:tcPr>
          <w:p w:rsidR="003908D9" w:rsidRPr="00C65855" w:rsidRDefault="003908D9" w:rsidP="003908D9">
            <w:pPr>
              <w:tabs>
                <w:tab w:val="left" w:pos="612"/>
              </w:tabs>
              <w:jc w:val="center"/>
              <w:rPr>
                <w:rFonts w:ascii="Arial" w:hAnsi="Arial" w:cs="Arial"/>
                <w:b/>
                <w:sz w:val="16"/>
                <w:szCs w:val="16"/>
              </w:rPr>
            </w:pPr>
            <w:r w:rsidRPr="00C65855">
              <w:rPr>
                <w:rFonts w:ascii="Arial" w:hAnsi="Arial" w:cs="Arial"/>
                <w:b/>
                <w:sz w:val="16"/>
                <w:szCs w:val="16"/>
              </w:rPr>
              <w:t>PROJECTS</w:t>
            </w:r>
          </w:p>
        </w:tc>
        <w:tc>
          <w:tcPr>
            <w:tcW w:w="3521" w:type="dxa"/>
            <w:tcBorders>
              <w:top w:val="single" w:sz="4" w:space="0" w:color="auto"/>
              <w:bottom w:val="single" w:sz="4" w:space="0" w:color="auto"/>
            </w:tcBorders>
            <w:shd w:val="clear" w:color="auto" w:fill="F2F2F2"/>
          </w:tcPr>
          <w:p w:rsidR="003908D9" w:rsidRPr="00C65855" w:rsidRDefault="003908D9" w:rsidP="003908D9">
            <w:pPr>
              <w:tabs>
                <w:tab w:val="left" w:pos="612"/>
              </w:tabs>
              <w:jc w:val="center"/>
              <w:rPr>
                <w:rFonts w:ascii="Arial" w:hAnsi="Arial" w:cs="Arial"/>
                <w:b/>
                <w:sz w:val="16"/>
                <w:szCs w:val="16"/>
              </w:rPr>
            </w:pPr>
            <w:r w:rsidRPr="00C65855">
              <w:rPr>
                <w:rFonts w:ascii="Arial" w:hAnsi="Arial" w:cs="Arial"/>
                <w:b/>
                <w:sz w:val="16"/>
                <w:szCs w:val="16"/>
              </w:rPr>
              <w:t>AREAS</w:t>
            </w:r>
          </w:p>
        </w:tc>
        <w:tc>
          <w:tcPr>
            <w:tcW w:w="423" w:type="dxa"/>
            <w:tcBorders>
              <w:top w:val="nil"/>
              <w:bottom w:val="nil"/>
            </w:tcBorders>
          </w:tcPr>
          <w:p w:rsidR="003908D9" w:rsidRPr="00C65855" w:rsidRDefault="003908D9" w:rsidP="003908D9">
            <w:pPr>
              <w:ind w:right="-501"/>
            </w:pPr>
          </w:p>
        </w:tc>
        <w:tc>
          <w:tcPr>
            <w:tcW w:w="1133" w:type="dxa"/>
            <w:tcBorders>
              <w:bottom w:val="single" w:sz="4" w:space="0" w:color="auto"/>
            </w:tcBorders>
            <w:shd w:val="clear" w:color="auto" w:fill="F2F2F2"/>
          </w:tcPr>
          <w:p w:rsidR="003908D9" w:rsidRPr="00C65855" w:rsidRDefault="003908D9" w:rsidP="003908D9">
            <w:pPr>
              <w:tabs>
                <w:tab w:val="left" w:pos="612"/>
              </w:tabs>
              <w:jc w:val="center"/>
              <w:rPr>
                <w:rFonts w:ascii="Arial" w:hAnsi="Arial" w:cs="Arial"/>
                <w:b/>
                <w:sz w:val="16"/>
                <w:szCs w:val="16"/>
              </w:rPr>
            </w:pPr>
            <w:r w:rsidRPr="00C65855">
              <w:rPr>
                <w:rFonts w:ascii="Arial" w:hAnsi="Arial" w:cs="Arial"/>
                <w:b/>
                <w:sz w:val="16"/>
                <w:szCs w:val="16"/>
              </w:rPr>
              <w:t>NEEDS</w:t>
            </w:r>
          </w:p>
        </w:tc>
        <w:tc>
          <w:tcPr>
            <w:tcW w:w="3384" w:type="dxa"/>
            <w:shd w:val="clear" w:color="auto" w:fill="F2F2F2"/>
          </w:tcPr>
          <w:p w:rsidR="003908D9" w:rsidRPr="00C65855" w:rsidRDefault="003908D9" w:rsidP="003908D9">
            <w:pPr>
              <w:tabs>
                <w:tab w:val="left" w:pos="612"/>
              </w:tabs>
              <w:jc w:val="center"/>
              <w:rPr>
                <w:rFonts w:ascii="Arial" w:hAnsi="Arial" w:cs="Arial"/>
                <w:b/>
                <w:sz w:val="16"/>
                <w:szCs w:val="16"/>
                <w:lang w:val="en-GB"/>
              </w:rPr>
            </w:pPr>
            <w:r w:rsidRPr="00C65855">
              <w:rPr>
                <w:rFonts w:ascii="Arial" w:hAnsi="Arial" w:cs="Arial"/>
                <w:b/>
                <w:sz w:val="16"/>
                <w:szCs w:val="16"/>
              </w:rPr>
              <w:t>PROJECTS</w:t>
            </w:r>
          </w:p>
        </w:tc>
        <w:tc>
          <w:tcPr>
            <w:tcW w:w="2959" w:type="dxa"/>
            <w:tcBorders>
              <w:right w:val="single" w:sz="4" w:space="0" w:color="auto"/>
            </w:tcBorders>
            <w:shd w:val="clear" w:color="auto" w:fill="F2F2F2"/>
          </w:tcPr>
          <w:p w:rsidR="003908D9" w:rsidRPr="00C65855" w:rsidRDefault="003908D9" w:rsidP="003908D9">
            <w:pPr>
              <w:tabs>
                <w:tab w:val="left" w:pos="612"/>
              </w:tabs>
              <w:jc w:val="center"/>
              <w:rPr>
                <w:rFonts w:ascii="Arial" w:hAnsi="Arial" w:cs="Arial"/>
                <w:b/>
                <w:sz w:val="16"/>
                <w:szCs w:val="16"/>
                <w:lang w:val="en-GB"/>
              </w:rPr>
            </w:pPr>
            <w:r w:rsidRPr="00C65855">
              <w:rPr>
                <w:rFonts w:ascii="Arial" w:hAnsi="Arial" w:cs="Arial"/>
                <w:b/>
                <w:sz w:val="16"/>
                <w:szCs w:val="16"/>
              </w:rPr>
              <w:t>AREAS</w:t>
            </w:r>
          </w:p>
        </w:tc>
      </w:tr>
      <w:tr w:rsidR="00C65855" w:rsidRPr="00C65855" w:rsidTr="000949F8">
        <w:trPr>
          <w:trHeight w:hRule="exact" w:val="283"/>
        </w:trPr>
        <w:tc>
          <w:tcPr>
            <w:tcW w:w="1134" w:type="dxa"/>
            <w:vMerge w:val="restart"/>
          </w:tcPr>
          <w:p w:rsidR="003908D9" w:rsidRPr="00C65855" w:rsidRDefault="003908D9" w:rsidP="003908D9">
            <w:pPr>
              <w:rPr>
                <w:rFonts w:ascii="Arial" w:hAnsi="Arial" w:cs="Arial"/>
                <w:sz w:val="16"/>
                <w:szCs w:val="16"/>
              </w:rPr>
            </w:pPr>
            <w:r w:rsidRPr="00C65855">
              <w:rPr>
                <w:rFonts w:ascii="Arial" w:hAnsi="Arial" w:cs="Arial"/>
                <w:sz w:val="16"/>
                <w:szCs w:val="16"/>
              </w:rPr>
              <w:t>5. LED</w:t>
            </w:r>
          </w:p>
          <w:p w:rsidR="003908D9" w:rsidRPr="00C65855" w:rsidRDefault="003908D9" w:rsidP="003908D9">
            <w:pPr>
              <w:rPr>
                <w:rFonts w:ascii="Arial" w:hAnsi="Arial" w:cs="Arial"/>
                <w:sz w:val="16"/>
                <w:szCs w:val="16"/>
              </w:rPr>
            </w:pPr>
          </w:p>
        </w:tc>
        <w:tc>
          <w:tcPr>
            <w:tcW w:w="2755" w:type="dxa"/>
            <w:vMerge w:val="restart"/>
          </w:tcPr>
          <w:p w:rsidR="003908D9" w:rsidRPr="00C65855" w:rsidRDefault="003908D9" w:rsidP="003908D9">
            <w:pPr>
              <w:rPr>
                <w:rFonts w:ascii="Arial" w:hAnsi="Arial" w:cs="Arial"/>
                <w:sz w:val="16"/>
                <w:szCs w:val="16"/>
              </w:rPr>
            </w:pPr>
            <w:r w:rsidRPr="00C65855">
              <w:rPr>
                <w:rFonts w:ascii="Arial" w:hAnsi="Arial" w:cs="Arial"/>
                <w:sz w:val="16"/>
                <w:szCs w:val="16"/>
              </w:rPr>
              <w:t>5.1. Skills Development</w:t>
            </w:r>
          </w:p>
          <w:p w:rsidR="003908D9" w:rsidRPr="00C65855" w:rsidRDefault="003908D9" w:rsidP="003908D9">
            <w:pPr>
              <w:rPr>
                <w:rFonts w:ascii="Arial" w:hAnsi="Arial" w:cs="Arial"/>
                <w:sz w:val="16"/>
                <w:szCs w:val="16"/>
              </w:rPr>
            </w:pPr>
            <w:r w:rsidRPr="00C65855">
              <w:rPr>
                <w:rFonts w:ascii="Arial" w:hAnsi="Arial" w:cs="Arial"/>
                <w:sz w:val="16"/>
                <w:szCs w:val="16"/>
              </w:rPr>
              <w:t>5.2. Cattle Camp</w:t>
            </w:r>
          </w:p>
          <w:p w:rsidR="003908D9" w:rsidRPr="00C65855" w:rsidRDefault="003908D9" w:rsidP="003908D9">
            <w:pPr>
              <w:rPr>
                <w:rFonts w:ascii="Arial" w:hAnsi="Arial" w:cs="Arial"/>
                <w:sz w:val="16"/>
                <w:szCs w:val="16"/>
              </w:rPr>
            </w:pPr>
            <w:r w:rsidRPr="00C65855">
              <w:rPr>
                <w:rFonts w:ascii="Arial" w:hAnsi="Arial" w:cs="Arial"/>
                <w:sz w:val="16"/>
                <w:szCs w:val="16"/>
              </w:rPr>
              <w:t xml:space="preserve">5.3. SMME’s </w:t>
            </w:r>
          </w:p>
          <w:p w:rsidR="003908D9" w:rsidRPr="00C65855" w:rsidRDefault="003908D9" w:rsidP="003908D9">
            <w:pPr>
              <w:rPr>
                <w:rFonts w:ascii="Arial" w:hAnsi="Arial" w:cs="Arial"/>
                <w:sz w:val="16"/>
                <w:szCs w:val="16"/>
              </w:rPr>
            </w:pPr>
            <w:r w:rsidRPr="00C65855">
              <w:rPr>
                <w:rFonts w:ascii="Arial" w:hAnsi="Arial" w:cs="Arial"/>
                <w:sz w:val="16"/>
                <w:szCs w:val="16"/>
              </w:rPr>
              <w:t xml:space="preserve">5.4. Agriculture </w:t>
            </w:r>
          </w:p>
          <w:p w:rsidR="003908D9" w:rsidRPr="00C65855" w:rsidRDefault="003908D9" w:rsidP="003908D9">
            <w:pPr>
              <w:rPr>
                <w:rFonts w:ascii="Arial" w:hAnsi="Arial" w:cs="Arial"/>
                <w:sz w:val="16"/>
                <w:szCs w:val="16"/>
              </w:rPr>
            </w:pPr>
          </w:p>
        </w:tc>
        <w:tc>
          <w:tcPr>
            <w:tcW w:w="3521" w:type="dxa"/>
            <w:vMerge w:val="restart"/>
          </w:tcPr>
          <w:p w:rsidR="003908D9" w:rsidRPr="00C65855" w:rsidRDefault="003908D9" w:rsidP="003908D9">
            <w:pPr>
              <w:rPr>
                <w:rFonts w:ascii="Arial" w:hAnsi="Arial" w:cs="Arial"/>
                <w:sz w:val="16"/>
                <w:szCs w:val="16"/>
              </w:rPr>
            </w:pPr>
            <w:r w:rsidRPr="00C65855">
              <w:rPr>
                <w:rFonts w:ascii="Arial" w:hAnsi="Arial" w:cs="Arial"/>
                <w:sz w:val="16"/>
                <w:szCs w:val="16"/>
              </w:rPr>
              <w:t>5. LED</w:t>
            </w:r>
          </w:p>
          <w:p w:rsidR="003908D9" w:rsidRPr="00C65855" w:rsidRDefault="003908D9" w:rsidP="003908D9">
            <w:pPr>
              <w:rPr>
                <w:rFonts w:ascii="Arial" w:hAnsi="Arial" w:cs="Arial"/>
                <w:sz w:val="16"/>
                <w:szCs w:val="16"/>
              </w:rPr>
            </w:pPr>
          </w:p>
        </w:tc>
        <w:tc>
          <w:tcPr>
            <w:tcW w:w="423" w:type="dxa"/>
            <w:tcBorders>
              <w:top w:val="nil"/>
              <w:bottom w:val="nil"/>
            </w:tcBorders>
          </w:tcPr>
          <w:p w:rsidR="003908D9" w:rsidRPr="00C65855" w:rsidRDefault="003908D9" w:rsidP="003908D9">
            <w:pPr>
              <w:ind w:right="-501"/>
            </w:pPr>
          </w:p>
        </w:tc>
        <w:tc>
          <w:tcPr>
            <w:tcW w:w="1133" w:type="dxa"/>
            <w:vMerge w:val="restart"/>
          </w:tcPr>
          <w:p w:rsidR="003908D9" w:rsidRPr="00C65855" w:rsidRDefault="003908D9" w:rsidP="003908D9">
            <w:pPr>
              <w:rPr>
                <w:rFonts w:ascii="Arial" w:hAnsi="Arial" w:cs="Arial"/>
                <w:bCs/>
                <w:sz w:val="16"/>
                <w:szCs w:val="16"/>
              </w:rPr>
            </w:pPr>
            <w:r w:rsidRPr="00C65855">
              <w:rPr>
                <w:rFonts w:ascii="Arial" w:hAnsi="Arial" w:cs="Arial"/>
                <w:bCs/>
                <w:sz w:val="16"/>
                <w:szCs w:val="16"/>
              </w:rPr>
              <w:t xml:space="preserve">1.  Roads &amp; </w:t>
            </w:r>
          </w:p>
          <w:p w:rsidR="003908D9" w:rsidRPr="00C65855" w:rsidRDefault="003908D9" w:rsidP="003908D9">
            <w:pPr>
              <w:rPr>
                <w:rFonts w:ascii="Arial" w:hAnsi="Arial" w:cs="Arial"/>
                <w:bCs/>
                <w:sz w:val="16"/>
                <w:szCs w:val="16"/>
              </w:rPr>
            </w:pPr>
            <w:r w:rsidRPr="00C65855">
              <w:rPr>
                <w:rFonts w:ascii="Arial" w:hAnsi="Arial" w:cs="Arial"/>
                <w:bCs/>
                <w:sz w:val="16"/>
                <w:szCs w:val="16"/>
              </w:rPr>
              <w:t xml:space="preserve">     Storm </w:t>
            </w:r>
          </w:p>
          <w:p w:rsidR="003908D9" w:rsidRPr="00C65855" w:rsidRDefault="003908D9" w:rsidP="003908D9">
            <w:pPr>
              <w:rPr>
                <w:rFonts w:ascii="Arial" w:hAnsi="Arial" w:cs="Arial"/>
                <w:bCs/>
                <w:sz w:val="16"/>
                <w:szCs w:val="16"/>
              </w:rPr>
            </w:pPr>
            <w:r w:rsidRPr="00C65855">
              <w:rPr>
                <w:rFonts w:ascii="Arial" w:hAnsi="Arial" w:cs="Arial"/>
                <w:bCs/>
                <w:sz w:val="16"/>
                <w:szCs w:val="16"/>
              </w:rPr>
              <w:t xml:space="preserve">     water</w:t>
            </w:r>
          </w:p>
        </w:tc>
        <w:tc>
          <w:tcPr>
            <w:tcW w:w="3384" w:type="dxa"/>
            <w:vMerge w:val="restart"/>
          </w:tcPr>
          <w:p w:rsidR="003908D9" w:rsidRPr="00C65855" w:rsidRDefault="003908D9" w:rsidP="003908D9">
            <w:pPr>
              <w:autoSpaceDE w:val="0"/>
              <w:autoSpaceDN w:val="0"/>
              <w:adjustRightInd w:val="0"/>
              <w:rPr>
                <w:rFonts w:ascii="Arial" w:hAnsi="Arial" w:cs="Arial"/>
                <w:sz w:val="16"/>
                <w:szCs w:val="16"/>
              </w:rPr>
            </w:pPr>
            <w:r w:rsidRPr="00C65855">
              <w:rPr>
                <w:rFonts w:ascii="Arial" w:hAnsi="Arial" w:cs="Arial"/>
                <w:sz w:val="16"/>
                <w:szCs w:val="16"/>
              </w:rPr>
              <w:t>1.1.Upgrading/Tarring /Sealing of all roads</w:t>
            </w:r>
          </w:p>
          <w:p w:rsidR="003908D9" w:rsidRPr="00C65855" w:rsidRDefault="003908D9" w:rsidP="003908D9">
            <w:pPr>
              <w:autoSpaceDE w:val="0"/>
              <w:autoSpaceDN w:val="0"/>
              <w:adjustRightInd w:val="0"/>
              <w:rPr>
                <w:rFonts w:ascii="Arial" w:hAnsi="Arial" w:cs="Arial"/>
                <w:sz w:val="16"/>
                <w:szCs w:val="16"/>
              </w:rPr>
            </w:pPr>
            <w:r w:rsidRPr="00C65855">
              <w:rPr>
                <w:rFonts w:ascii="Arial" w:hAnsi="Arial" w:cs="Arial"/>
                <w:sz w:val="16"/>
                <w:szCs w:val="16"/>
              </w:rPr>
              <w:t>1.2. Pavement of pathways for pedestrians</w:t>
            </w:r>
          </w:p>
          <w:p w:rsidR="003908D9" w:rsidRPr="00C65855" w:rsidRDefault="003908D9" w:rsidP="003908D9">
            <w:pPr>
              <w:autoSpaceDE w:val="0"/>
              <w:autoSpaceDN w:val="0"/>
              <w:adjustRightInd w:val="0"/>
              <w:rPr>
                <w:rFonts w:ascii="Arial" w:hAnsi="Arial" w:cs="Arial"/>
                <w:sz w:val="16"/>
                <w:szCs w:val="16"/>
              </w:rPr>
            </w:pPr>
            <w:r w:rsidRPr="00C65855">
              <w:rPr>
                <w:rFonts w:ascii="Arial" w:hAnsi="Arial" w:cs="Arial"/>
                <w:sz w:val="16"/>
                <w:szCs w:val="16"/>
              </w:rPr>
              <w:t>1.3. Speed humps on R514</w:t>
            </w:r>
          </w:p>
          <w:p w:rsidR="003908D9" w:rsidRPr="00C65855" w:rsidRDefault="003908D9" w:rsidP="003908D9">
            <w:pPr>
              <w:autoSpaceDE w:val="0"/>
              <w:autoSpaceDN w:val="0"/>
              <w:adjustRightInd w:val="0"/>
              <w:rPr>
                <w:rFonts w:ascii="Arial" w:hAnsi="Arial" w:cs="Arial"/>
                <w:sz w:val="16"/>
                <w:szCs w:val="16"/>
              </w:rPr>
            </w:pPr>
            <w:r w:rsidRPr="00C65855">
              <w:rPr>
                <w:rFonts w:ascii="Arial" w:hAnsi="Arial" w:cs="Arial"/>
                <w:sz w:val="16"/>
                <w:szCs w:val="16"/>
              </w:rPr>
              <w:t xml:space="preserve">1.4. Upgrade and construction of curbing, </w:t>
            </w:r>
          </w:p>
          <w:p w:rsidR="003908D9" w:rsidRPr="00C65855" w:rsidRDefault="003908D9" w:rsidP="003908D9">
            <w:pPr>
              <w:autoSpaceDE w:val="0"/>
              <w:autoSpaceDN w:val="0"/>
              <w:adjustRightInd w:val="0"/>
              <w:rPr>
                <w:rFonts w:ascii="Arial" w:hAnsi="Arial" w:cs="Arial"/>
                <w:sz w:val="16"/>
                <w:szCs w:val="16"/>
              </w:rPr>
            </w:pPr>
            <w:r w:rsidRPr="00C65855">
              <w:rPr>
                <w:rFonts w:ascii="Arial" w:hAnsi="Arial" w:cs="Arial"/>
                <w:sz w:val="16"/>
                <w:szCs w:val="16"/>
              </w:rPr>
              <w:t xml:space="preserve">       storm water drainage system and litter </w:t>
            </w:r>
          </w:p>
          <w:p w:rsidR="003908D9" w:rsidRPr="00C65855" w:rsidRDefault="003908D9" w:rsidP="003908D9">
            <w:pPr>
              <w:autoSpaceDE w:val="0"/>
              <w:autoSpaceDN w:val="0"/>
              <w:adjustRightInd w:val="0"/>
              <w:rPr>
                <w:rFonts w:ascii="Arial" w:hAnsi="Arial" w:cs="Arial"/>
                <w:sz w:val="16"/>
                <w:szCs w:val="16"/>
              </w:rPr>
            </w:pPr>
            <w:r w:rsidRPr="00C65855">
              <w:rPr>
                <w:rFonts w:ascii="Arial" w:hAnsi="Arial" w:cs="Arial"/>
                <w:sz w:val="16"/>
                <w:szCs w:val="16"/>
              </w:rPr>
              <w:t xml:space="preserve">       traps</w:t>
            </w:r>
          </w:p>
          <w:p w:rsidR="003908D9" w:rsidRPr="00C65855" w:rsidRDefault="003908D9" w:rsidP="003908D9">
            <w:pPr>
              <w:rPr>
                <w:rFonts w:ascii="Arial" w:hAnsi="Arial" w:cs="Arial"/>
                <w:sz w:val="16"/>
                <w:szCs w:val="16"/>
              </w:rPr>
            </w:pPr>
            <w:r w:rsidRPr="00C65855">
              <w:rPr>
                <w:rFonts w:ascii="Arial" w:hAnsi="Arial" w:cs="Arial"/>
                <w:sz w:val="16"/>
                <w:szCs w:val="16"/>
              </w:rPr>
              <w:t xml:space="preserve">1.5. Tarring of road </w:t>
            </w:r>
            <w:r w:rsidR="00E609FF" w:rsidRPr="00C65855">
              <w:rPr>
                <w:rFonts w:ascii="Arial" w:hAnsi="Arial" w:cs="Arial"/>
                <w:sz w:val="16"/>
                <w:szCs w:val="16"/>
              </w:rPr>
              <w:t>(S66)</w:t>
            </w:r>
          </w:p>
          <w:p w:rsidR="003908D9" w:rsidRPr="00C65855" w:rsidRDefault="003908D9" w:rsidP="003908D9">
            <w:pPr>
              <w:autoSpaceDE w:val="0"/>
              <w:autoSpaceDN w:val="0"/>
              <w:adjustRightInd w:val="0"/>
              <w:rPr>
                <w:rFonts w:ascii="Arial" w:hAnsi="Arial" w:cs="Arial"/>
                <w:sz w:val="16"/>
                <w:szCs w:val="16"/>
              </w:rPr>
            </w:pPr>
          </w:p>
        </w:tc>
        <w:tc>
          <w:tcPr>
            <w:tcW w:w="2959" w:type="dxa"/>
            <w:vMerge w:val="restart"/>
            <w:tcBorders>
              <w:right w:val="single" w:sz="4" w:space="0" w:color="auto"/>
            </w:tcBorders>
          </w:tcPr>
          <w:p w:rsidR="003908D9" w:rsidRPr="00C65855" w:rsidRDefault="003908D9" w:rsidP="003908D9">
            <w:pPr>
              <w:rPr>
                <w:rFonts w:ascii="Arial" w:hAnsi="Arial" w:cs="Arial"/>
                <w:sz w:val="16"/>
                <w:szCs w:val="16"/>
              </w:rPr>
            </w:pPr>
            <w:r w:rsidRPr="00C65855">
              <w:rPr>
                <w:rFonts w:ascii="Arial" w:hAnsi="Arial" w:cs="Arial"/>
                <w:sz w:val="16"/>
                <w:szCs w:val="16"/>
              </w:rPr>
              <w:t>Whole Ward</w:t>
            </w:r>
          </w:p>
          <w:p w:rsidR="003908D9" w:rsidRPr="00C65855" w:rsidRDefault="003908D9" w:rsidP="003908D9">
            <w:pPr>
              <w:rPr>
                <w:rFonts w:ascii="Arial" w:hAnsi="Arial" w:cs="Arial"/>
                <w:sz w:val="16"/>
                <w:szCs w:val="16"/>
              </w:rPr>
            </w:pPr>
            <w:r w:rsidRPr="00C65855">
              <w:rPr>
                <w:rFonts w:ascii="Arial" w:hAnsi="Arial" w:cs="Arial"/>
                <w:sz w:val="16"/>
                <w:szCs w:val="16"/>
              </w:rPr>
              <w:t>Refentse &amp; Ten Rooms</w:t>
            </w:r>
          </w:p>
          <w:p w:rsidR="003908D9" w:rsidRPr="00C65855" w:rsidRDefault="003908D9" w:rsidP="003908D9">
            <w:pPr>
              <w:rPr>
                <w:rFonts w:ascii="Arial" w:hAnsi="Arial" w:cs="Arial"/>
                <w:sz w:val="16"/>
                <w:szCs w:val="16"/>
              </w:rPr>
            </w:pPr>
            <w:r w:rsidRPr="00C65855">
              <w:rPr>
                <w:rFonts w:ascii="Arial" w:hAnsi="Arial" w:cs="Arial"/>
                <w:sz w:val="16"/>
                <w:szCs w:val="16"/>
              </w:rPr>
              <w:t>R511 – Ifafi, Melodie and Meerhof</w:t>
            </w:r>
          </w:p>
          <w:p w:rsidR="003908D9" w:rsidRPr="00C65855" w:rsidRDefault="003908D9" w:rsidP="003908D9">
            <w:pPr>
              <w:rPr>
                <w:rFonts w:ascii="Arial" w:hAnsi="Arial" w:cs="Arial"/>
                <w:sz w:val="16"/>
                <w:szCs w:val="16"/>
              </w:rPr>
            </w:pPr>
          </w:p>
          <w:p w:rsidR="003908D9" w:rsidRPr="00C65855" w:rsidRDefault="003908D9" w:rsidP="003908D9">
            <w:pPr>
              <w:rPr>
                <w:rFonts w:ascii="Arial" w:hAnsi="Arial" w:cs="Arial"/>
                <w:sz w:val="16"/>
                <w:szCs w:val="16"/>
              </w:rPr>
            </w:pPr>
            <w:r w:rsidRPr="00C65855">
              <w:rPr>
                <w:rFonts w:ascii="Arial" w:hAnsi="Arial" w:cs="Arial"/>
                <w:sz w:val="16"/>
                <w:szCs w:val="16"/>
              </w:rPr>
              <w:t>Meerhof/Ifafi Rd</w:t>
            </w:r>
          </w:p>
          <w:p w:rsidR="003908D9" w:rsidRPr="00C65855" w:rsidRDefault="003908D9" w:rsidP="003908D9">
            <w:pPr>
              <w:rPr>
                <w:rFonts w:ascii="Arial" w:hAnsi="Arial" w:cs="Arial"/>
                <w:sz w:val="16"/>
                <w:szCs w:val="16"/>
              </w:rPr>
            </w:pPr>
          </w:p>
          <w:p w:rsidR="009A623B" w:rsidRPr="00C65855" w:rsidRDefault="00E609FF" w:rsidP="003908D9">
            <w:pPr>
              <w:rPr>
                <w:rFonts w:ascii="Arial" w:hAnsi="Arial" w:cs="Arial"/>
                <w:sz w:val="16"/>
                <w:szCs w:val="16"/>
              </w:rPr>
            </w:pPr>
            <w:r w:rsidRPr="00C65855">
              <w:rPr>
                <w:rFonts w:ascii="Arial" w:hAnsi="Arial" w:cs="Arial"/>
                <w:sz w:val="16"/>
                <w:szCs w:val="16"/>
              </w:rPr>
              <w:t>Ten Rooms</w:t>
            </w:r>
          </w:p>
        </w:tc>
      </w:tr>
      <w:tr w:rsidR="00C65855" w:rsidRPr="00C65855" w:rsidTr="000949F8">
        <w:trPr>
          <w:trHeight w:hRule="exact" w:val="227"/>
        </w:trPr>
        <w:tc>
          <w:tcPr>
            <w:tcW w:w="1134" w:type="dxa"/>
            <w:vMerge/>
          </w:tcPr>
          <w:p w:rsidR="003908D9" w:rsidRPr="00C65855" w:rsidRDefault="003908D9" w:rsidP="003908D9">
            <w:pPr>
              <w:ind w:right="-501"/>
            </w:pPr>
          </w:p>
        </w:tc>
        <w:tc>
          <w:tcPr>
            <w:tcW w:w="2755" w:type="dxa"/>
            <w:vMerge/>
          </w:tcPr>
          <w:p w:rsidR="003908D9" w:rsidRPr="00C65855" w:rsidRDefault="003908D9" w:rsidP="003908D9">
            <w:pPr>
              <w:ind w:right="-501"/>
            </w:pPr>
          </w:p>
        </w:tc>
        <w:tc>
          <w:tcPr>
            <w:tcW w:w="3521" w:type="dxa"/>
            <w:vMerge/>
          </w:tcPr>
          <w:p w:rsidR="003908D9" w:rsidRPr="00C65855" w:rsidRDefault="003908D9" w:rsidP="003908D9">
            <w:pPr>
              <w:ind w:right="-501"/>
            </w:pPr>
          </w:p>
        </w:tc>
        <w:tc>
          <w:tcPr>
            <w:tcW w:w="423" w:type="dxa"/>
            <w:tcBorders>
              <w:top w:val="nil"/>
              <w:bottom w:val="nil"/>
            </w:tcBorders>
          </w:tcPr>
          <w:p w:rsidR="003908D9" w:rsidRPr="00C65855" w:rsidRDefault="003908D9" w:rsidP="003908D9">
            <w:pPr>
              <w:ind w:right="-501"/>
            </w:pPr>
          </w:p>
        </w:tc>
        <w:tc>
          <w:tcPr>
            <w:tcW w:w="1133" w:type="dxa"/>
            <w:vMerge/>
          </w:tcPr>
          <w:p w:rsidR="003908D9" w:rsidRPr="00C65855" w:rsidRDefault="003908D9" w:rsidP="003908D9">
            <w:pPr>
              <w:ind w:right="-501"/>
            </w:pPr>
          </w:p>
        </w:tc>
        <w:tc>
          <w:tcPr>
            <w:tcW w:w="3384" w:type="dxa"/>
            <w:vMerge/>
          </w:tcPr>
          <w:p w:rsidR="003908D9" w:rsidRPr="00C65855" w:rsidRDefault="003908D9" w:rsidP="003908D9">
            <w:pPr>
              <w:ind w:right="-501"/>
            </w:pPr>
          </w:p>
        </w:tc>
        <w:tc>
          <w:tcPr>
            <w:tcW w:w="2959" w:type="dxa"/>
            <w:vMerge/>
          </w:tcPr>
          <w:p w:rsidR="003908D9" w:rsidRPr="00C65855" w:rsidRDefault="003908D9" w:rsidP="003908D9">
            <w:pPr>
              <w:ind w:right="-501"/>
            </w:pPr>
          </w:p>
        </w:tc>
      </w:tr>
      <w:tr w:rsidR="00C65855" w:rsidRPr="00C65855" w:rsidTr="000949F8">
        <w:trPr>
          <w:trHeight w:hRule="exact" w:val="227"/>
        </w:trPr>
        <w:tc>
          <w:tcPr>
            <w:tcW w:w="1134" w:type="dxa"/>
            <w:vMerge/>
          </w:tcPr>
          <w:p w:rsidR="003908D9" w:rsidRPr="00C65855" w:rsidRDefault="003908D9" w:rsidP="003908D9">
            <w:pPr>
              <w:ind w:right="-501"/>
            </w:pPr>
          </w:p>
        </w:tc>
        <w:tc>
          <w:tcPr>
            <w:tcW w:w="2755" w:type="dxa"/>
            <w:vMerge/>
          </w:tcPr>
          <w:p w:rsidR="003908D9" w:rsidRPr="00C65855" w:rsidRDefault="003908D9" w:rsidP="003908D9">
            <w:pPr>
              <w:ind w:right="-501"/>
            </w:pPr>
          </w:p>
        </w:tc>
        <w:tc>
          <w:tcPr>
            <w:tcW w:w="3521" w:type="dxa"/>
            <w:vMerge/>
          </w:tcPr>
          <w:p w:rsidR="003908D9" w:rsidRPr="00C65855" w:rsidRDefault="003908D9" w:rsidP="003908D9">
            <w:pPr>
              <w:ind w:right="-501"/>
            </w:pPr>
          </w:p>
        </w:tc>
        <w:tc>
          <w:tcPr>
            <w:tcW w:w="423" w:type="dxa"/>
            <w:tcBorders>
              <w:top w:val="nil"/>
              <w:bottom w:val="nil"/>
            </w:tcBorders>
          </w:tcPr>
          <w:p w:rsidR="003908D9" w:rsidRPr="00C65855" w:rsidRDefault="003908D9" w:rsidP="003908D9">
            <w:pPr>
              <w:ind w:right="-501"/>
            </w:pPr>
          </w:p>
        </w:tc>
        <w:tc>
          <w:tcPr>
            <w:tcW w:w="1133" w:type="dxa"/>
            <w:vMerge/>
          </w:tcPr>
          <w:p w:rsidR="003908D9" w:rsidRPr="00C65855" w:rsidRDefault="003908D9" w:rsidP="003908D9">
            <w:pPr>
              <w:ind w:right="-501"/>
            </w:pPr>
          </w:p>
        </w:tc>
        <w:tc>
          <w:tcPr>
            <w:tcW w:w="3384" w:type="dxa"/>
            <w:vMerge/>
          </w:tcPr>
          <w:p w:rsidR="003908D9" w:rsidRPr="00C65855" w:rsidRDefault="003908D9" w:rsidP="003908D9">
            <w:pPr>
              <w:ind w:right="-501"/>
            </w:pPr>
          </w:p>
        </w:tc>
        <w:tc>
          <w:tcPr>
            <w:tcW w:w="2959" w:type="dxa"/>
            <w:vMerge/>
          </w:tcPr>
          <w:p w:rsidR="003908D9" w:rsidRPr="00C65855" w:rsidRDefault="003908D9" w:rsidP="003908D9">
            <w:pPr>
              <w:ind w:right="-501"/>
            </w:pPr>
          </w:p>
        </w:tc>
      </w:tr>
      <w:tr w:rsidR="00C65855" w:rsidRPr="00C65855" w:rsidTr="000949F8">
        <w:trPr>
          <w:trHeight w:hRule="exact" w:val="227"/>
        </w:trPr>
        <w:tc>
          <w:tcPr>
            <w:tcW w:w="7410" w:type="dxa"/>
            <w:gridSpan w:val="3"/>
            <w:shd w:val="clear" w:color="auto" w:fill="F2F2F2"/>
            <w:vAlign w:val="center"/>
          </w:tcPr>
          <w:p w:rsidR="003908D9" w:rsidRPr="00C65855" w:rsidRDefault="003908D9" w:rsidP="003908D9">
            <w:pPr>
              <w:ind w:right="-501"/>
              <w:jc w:val="center"/>
            </w:pPr>
            <w:r w:rsidRPr="00C65855">
              <w:rPr>
                <w:rFonts w:ascii="Arial" w:hAnsi="Arial" w:cs="Arial"/>
                <w:b/>
                <w:sz w:val="16"/>
                <w:szCs w:val="16"/>
              </w:rPr>
              <w:t>EXCESS NEEDS</w:t>
            </w:r>
          </w:p>
        </w:tc>
        <w:tc>
          <w:tcPr>
            <w:tcW w:w="423" w:type="dxa"/>
            <w:tcBorders>
              <w:top w:val="nil"/>
              <w:bottom w:val="nil"/>
            </w:tcBorders>
          </w:tcPr>
          <w:p w:rsidR="003908D9" w:rsidRPr="00C65855" w:rsidRDefault="003908D9" w:rsidP="003908D9">
            <w:pPr>
              <w:ind w:right="-501"/>
            </w:pPr>
          </w:p>
        </w:tc>
        <w:tc>
          <w:tcPr>
            <w:tcW w:w="1133" w:type="dxa"/>
            <w:vMerge/>
          </w:tcPr>
          <w:p w:rsidR="003908D9" w:rsidRPr="00C65855" w:rsidRDefault="003908D9" w:rsidP="003908D9">
            <w:pPr>
              <w:ind w:right="-501"/>
            </w:pPr>
          </w:p>
        </w:tc>
        <w:tc>
          <w:tcPr>
            <w:tcW w:w="3384" w:type="dxa"/>
            <w:vMerge/>
          </w:tcPr>
          <w:p w:rsidR="003908D9" w:rsidRPr="00C65855" w:rsidRDefault="003908D9" w:rsidP="003908D9">
            <w:pPr>
              <w:ind w:right="-501"/>
            </w:pPr>
          </w:p>
        </w:tc>
        <w:tc>
          <w:tcPr>
            <w:tcW w:w="2959" w:type="dxa"/>
            <w:vMerge/>
          </w:tcPr>
          <w:p w:rsidR="003908D9" w:rsidRPr="00C65855" w:rsidRDefault="003908D9" w:rsidP="003908D9">
            <w:pPr>
              <w:ind w:right="-501"/>
            </w:pPr>
          </w:p>
        </w:tc>
      </w:tr>
      <w:tr w:rsidR="00C65855" w:rsidRPr="00C65855" w:rsidTr="000949F8">
        <w:trPr>
          <w:trHeight w:hRule="exact" w:val="170"/>
        </w:trPr>
        <w:tc>
          <w:tcPr>
            <w:tcW w:w="1134" w:type="dxa"/>
            <w:vMerge w:val="restart"/>
          </w:tcPr>
          <w:p w:rsidR="003908D9" w:rsidRPr="00C65855" w:rsidRDefault="003908D9" w:rsidP="003908D9">
            <w:pPr>
              <w:rPr>
                <w:rFonts w:ascii="Arial" w:hAnsi="Arial" w:cs="Arial"/>
                <w:sz w:val="16"/>
                <w:szCs w:val="16"/>
              </w:rPr>
            </w:pPr>
            <w:r w:rsidRPr="00C65855">
              <w:rPr>
                <w:rFonts w:ascii="Arial" w:hAnsi="Arial" w:cs="Arial"/>
                <w:sz w:val="16"/>
                <w:szCs w:val="16"/>
              </w:rPr>
              <w:t>6. Social Services</w:t>
            </w:r>
          </w:p>
        </w:tc>
        <w:tc>
          <w:tcPr>
            <w:tcW w:w="2755" w:type="dxa"/>
            <w:vMerge w:val="restart"/>
          </w:tcPr>
          <w:p w:rsidR="003908D9" w:rsidRPr="00C65855" w:rsidRDefault="003908D9" w:rsidP="003908D9">
            <w:pPr>
              <w:rPr>
                <w:rFonts w:ascii="Arial" w:hAnsi="Arial" w:cs="Arial"/>
                <w:sz w:val="16"/>
                <w:szCs w:val="16"/>
              </w:rPr>
            </w:pPr>
            <w:r w:rsidRPr="00C65855">
              <w:rPr>
                <w:rFonts w:ascii="Arial" w:hAnsi="Arial" w:cs="Arial"/>
                <w:sz w:val="16"/>
                <w:szCs w:val="16"/>
              </w:rPr>
              <w:t>6.1. Police Station</w:t>
            </w:r>
          </w:p>
          <w:p w:rsidR="003908D9" w:rsidRPr="00C65855" w:rsidRDefault="003908D9" w:rsidP="003908D9">
            <w:pPr>
              <w:rPr>
                <w:rFonts w:ascii="Arial" w:hAnsi="Arial" w:cs="Arial"/>
                <w:sz w:val="16"/>
                <w:szCs w:val="16"/>
              </w:rPr>
            </w:pPr>
            <w:r w:rsidRPr="00C65855">
              <w:rPr>
                <w:rFonts w:ascii="Arial" w:hAnsi="Arial" w:cs="Arial"/>
                <w:sz w:val="16"/>
                <w:szCs w:val="16"/>
              </w:rPr>
              <w:t xml:space="preserve">6.2. 24 hrs Clinic </w:t>
            </w:r>
          </w:p>
          <w:p w:rsidR="003908D9" w:rsidRPr="00C65855" w:rsidRDefault="003908D9" w:rsidP="003908D9">
            <w:pPr>
              <w:rPr>
                <w:rFonts w:ascii="Arial" w:hAnsi="Arial" w:cs="Arial"/>
                <w:sz w:val="16"/>
                <w:szCs w:val="16"/>
              </w:rPr>
            </w:pPr>
            <w:r w:rsidRPr="00C65855">
              <w:rPr>
                <w:rFonts w:ascii="Arial" w:hAnsi="Arial" w:cs="Arial"/>
                <w:sz w:val="16"/>
                <w:szCs w:val="16"/>
              </w:rPr>
              <w:t>6.3. Multipurpose Centre</w:t>
            </w:r>
          </w:p>
          <w:p w:rsidR="003908D9" w:rsidRPr="00C65855" w:rsidRDefault="003908D9" w:rsidP="003908D9">
            <w:pPr>
              <w:rPr>
                <w:rFonts w:ascii="Arial" w:hAnsi="Arial" w:cs="Arial"/>
                <w:sz w:val="16"/>
                <w:szCs w:val="16"/>
              </w:rPr>
            </w:pPr>
          </w:p>
        </w:tc>
        <w:tc>
          <w:tcPr>
            <w:tcW w:w="3521" w:type="dxa"/>
            <w:vMerge w:val="restart"/>
          </w:tcPr>
          <w:p w:rsidR="003908D9" w:rsidRPr="00C65855" w:rsidRDefault="003908D9" w:rsidP="003908D9">
            <w:pPr>
              <w:rPr>
                <w:rFonts w:ascii="Arial" w:hAnsi="Arial" w:cs="Arial"/>
                <w:sz w:val="16"/>
                <w:szCs w:val="16"/>
              </w:rPr>
            </w:pPr>
            <w:r w:rsidRPr="00C65855">
              <w:rPr>
                <w:rFonts w:ascii="Arial" w:hAnsi="Arial" w:cs="Arial"/>
                <w:sz w:val="16"/>
                <w:szCs w:val="16"/>
              </w:rPr>
              <w:t>6.4. Youth Centre</w:t>
            </w:r>
          </w:p>
          <w:p w:rsidR="003908D9" w:rsidRPr="00C65855" w:rsidRDefault="003908D9" w:rsidP="003908D9">
            <w:pPr>
              <w:spacing w:after="160" w:line="259" w:lineRule="auto"/>
              <w:rPr>
                <w:rFonts w:ascii="Arial" w:hAnsi="Arial" w:cs="Arial"/>
                <w:sz w:val="16"/>
                <w:szCs w:val="16"/>
              </w:rPr>
            </w:pPr>
            <w:r w:rsidRPr="00C65855">
              <w:rPr>
                <w:rFonts w:ascii="Arial" w:hAnsi="Arial" w:cs="Arial"/>
                <w:sz w:val="16"/>
                <w:szCs w:val="16"/>
              </w:rPr>
              <w:t>6.5. Sports, Art &amp; Culture</w:t>
            </w:r>
          </w:p>
          <w:p w:rsidR="003908D9" w:rsidRPr="00C65855" w:rsidRDefault="003908D9" w:rsidP="003908D9">
            <w:pPr>
              <w:ind w:right="-501"/>
            </w:pPr>
          </w:p>
        </w:tc>
        <w:tc>
          <w:tcPr>
            <w:tcW w:w="423" w:type="dxa"/>
            <w:tcBorders>
              <w:top w:val="nil"/>
              <w:bottom w:val="nil"/>
            </w:tcBorders>
          </w:tcPr>
          <w:p w:rsidR="003908D9" w:rsidRPr="00C65855" w:rsidRDefault="003908D9" w:rsidP="003908D9">
            <w:pPr>
              <w:ind w:right="-501"/>
            </w:pPr>
          </w:p>
        </w:tc>
        <w:tc>
          <w:tcPr>
            <w:tcW w:w="1133" w:type="dxa"/>
            <w:vMerge/>
          </w:tcPr>
          <w:p w:rsidR="003908D9" w:rsidRPr="00C65855" w:rsidRDefault="003908D9" w:rsidP="003908D9">
            <w:pPr>
              <w:ind w:right="-501"/>
            </w:pPr>
          </w:p>
        </w:tc>
        <w:tc>
          <w:tcPr>
            <w:tcW w:w="3384" w:type="dxa"/>
            <w:vMerge/>
          </w:tcPr>
          <w:p w:rsidR="003908D9" w:rsidRPr="00C65855" w:rsidRDefault="003908D9" w:rsidP="003908D9">
            <w:pPr>
              <w:ind w:right="-501"/>
            </w:pPr>
          </w:p>
        </w:tc>
        <w:tc>
          <w:tcPr>
            <w:tcW w:w="2959" w:type="dxa"/>
            <w:vMerge/>
          </w:tcPr>
          <w:p w:rsidR="003908D9" w:rsidRPr="00C65855" w:rsidRDefault="003908D9" w:rsidP="003908D9">
            <w:pPr>
              <w:ind w:right="-501"/>
            </w:pPr>
          </w:p>
        </w:tc>
      </w:tr>
      <w:tr w:rsidR="00C65855" w:rsidRPr="00C65855" w:rsidTr="000949F8">
        <w:trPr>
          <w:trHeight w:hRule="exact" w:val="227"/>
        </w:trPr>
        <w:tc>
          <w:tcPr>
            <w:tcW w:w="1134" w:type="dxa"/>
            <w:vMerge/>
          </w:tcPr>
          <w:p w:rsidR="003908D9" w:rsidRPr="00C65855" w:rsidRDefault="003908D9" w:rsidP="003908D9">
            <w:pPr>
              <w:ind w:right="-501"/>
            </w:pPr>
          </w:p>
        </w:tc>
        <w:tc>
          <w:tcPr>
            <w:tcW w:w="2755" w:type="dxa"/>
            <w:vMerge/>
          </w:tcPr>
          <w:p w:rsidR="003908D9" w:rsidRPr="00C65855" w:rsidRDefault="003908D9" w:rsidP="003908D9">
            <w:pPr>
              <w:ind w:right="-501"/>
            </w:pPr>
          </w:p>
        </w:tc>
        <w:tc>
          <w:tcPr>
            <w:tcW w:w="3521" w:type="dxa"/>
            <w:vMerge/>
          </w:tcPr>
          <w:p w:rsidR="003908D9" w:rsidRPr="00C65855" w:rsidRDefault="003908D9" w:rsidP="003908D9">
            <w:pPr>
              <w:ind w:right="-501"/>
            </w:pPr>
          </w:p>
        </w:tc>
        <w:tc>
          <w:tcPr>
            <w:tcW w:w="423" w:type="dxa"/>
            <w:tcBorders>
              <w:top w:val="nil"/>
              <w:bottom w:val="nil"/>
            </w:tcBorders>
          </w:tcPr>
          <w:p w:rsidR="003908D9" w:rsidRPr="00C65855" w:rsidRDefault="003908D9" w:rsidP="003908D9">
            <w:pPr>
              <w:ind w:right="-501"/>
            </w:pPr>
          </w:p>
        </w:tc>
        <w:tc>
          <w:tcPr>
            <w:tcW w:w="1133" w:type="dxa"/>
            <w:vMerge/>
          </w:tcPr>
          <w:p w:rsidR="003908D9" w:rsidRPr="00C65855" w:rsidRDefault="003908D9" w:rsidP="003908D9">
            <w:pPr>
              <w:ind w:right="-501"/>
            </w:pPr>
          </w:p>
        </w:tc>
        <w:tc>
          <w:tcPr>
            <w:tcW w:w="3384" w:type="dxa"/>
            <w:vMerge/>
          </w:tcPr>
          <w:p w:rsidR="003908D9" w:rsidRPr="00C65855" w:rsidRDefault="003908D9" w:rsidP="003908D9">
            <w:pPr>
              <w:ind w:right="-501"/>
            </w:pPr>
          </w:p>
        </w:tc>
        <w:tc>
          <w:tcPr>
            <w:tcW w:w="2959" w:type="dxa"/>
            <w:vMerge/>
          </w:tcPr>
          <w:p w:rsidR="003908D9" w:rsidRPr="00C65855" w:rsidRDefault="003908D9" w:rsidP="003908D9">
            <w:pPr>
              <w:ind w:right="-501"/>
            </w:pPr>
          </w:p>
        </w:tc>
      </w:tr>
      <w:tr w:rsidR="00C65855" w:rsidRPr="00C65855" w:rsidTr="000949F8">
        <w:trPr>
          <w:trHeight w:hRule="exact" w:val="227"/>
        </w:trPr>
        <w:tc>
          <w:tcPr>
            <w:tcW w:w="1134" w:type="dxa"/>
            <w:vMerge/>
            <w:tcBorders>
              <w:bottom w:val="single" w:sz="4" w:space="0" w:color="auto"/>
            </w:tcBorders>
          </w:tcPr>
          <w:p w:rsidR="003908D9" w:rsidRPr="00C65855" w:rsidRDefault="003908D9" w:rsidP="003908D9">
            <w:pPr>
              <w:ind w:right="-501"/>
            </w:pPr>
          </w:p>
        </w:tc>
        <w:tc>
          <w:tcPr>
            <w:tcW w:w="2755" w:type="dxa"/>
            <w:vMerge/>
            <w:tcBorders>
              <w:bottom w:val="single" w:sz="4" w:space="0" w:color="auto"/>
            </w:tcBorders>
          </w:tcPr>
          <w:p w:rsidR="003908D9" w:rsidRPr="00C65855" w:rsidRDefault="003908D9" w:rsidP="003908D9">
            <w:pPr>
              <w:ind w:right="-501"/>
            </w:pPr>
          </w:p>
        </w:tc>
        <w:tc>
          <w:tcPr>
            <w:tcW w:w="3521" w:type="dxa"/>
            <w:vMerge/>
            <w:tcBorders>
              <w:bottom w:val="single" w:sz="4" w:space="0" w:color="auto"/>
            </w:tcBorders>
          </w:tcPr>
          <w:p w:rsidR="003908D9" w:rsidRPr="00C65855" w:rsidRDefault="003908D9" w:rsidP="003908D9">
            <w:pPr>
              <w:ind w:right="-501"/>
            </w:pPr>
          </w:p>
        </w:tc>
        <w:tc>
          <w:tcPr>
            <w:tcW w:w="423" w:type="dxa"/>
            <w:tcBorders>
              <w:top w:val="nil"/>
              <w:bottom w:val="nil"/>
            </w:tcBorders>
          </w:tcPr>
          <w:p w:rsidR="003908D9" w:rsidRPr="00C65855" w:rsidRDefault="003908D9" w:rsidP="003908D9">
            <w:pPr>
              <w:ind w:right="-501"/>
            </w:pPr>
          </w:p>
        </w:tc>
        <w:tc>
          <w:tcPr>
            <w:tcW w:w="1133" w:type="dxa"/>
            <w:vMerge w:val="restart"/>
            <w:tcBorders>
              <w:bottom w:val="nil"/>
            </w:tcBorders>
          </w:tcPr>
          <w:p w:rsidR="003908D9" w:rsidRPr="00C65855" w:rsidRDefault="003908D9" w:rsidP="003908D9">
            <w:pPr>
              <w:rPr>
                <w:rFonts w:ascii="Arial" w:hAnsi="Arial" w:cs="Arial"/>
                <w:bCs/>
                <w:sz w:val="16"/>
                <w:szCs w:val="16"/>
              </w:rPr>
            </w:pPr>
            <w:r w:rsidRPr="00C65855">
              <w:rPr>
                <w:rFonts w:ascii="Arial" w:hAnsi="Arial" w:cs="Arial"/>
                <w:bCs/>
                <w:sz w:val="16"/>
                <w:szCs w:val="16"/>
              </w:rPr>
              <w:t xml:space="preserve">2. Water &amp; </w:t>
            </w:r>
          </w:p>
          <w:p w:rsidR="003908D9" w:rsidRPr="00C65855" w:rsidRDefault="003908D9" w:rsidP="003908D9">
            <w:pPr>
              <w:rPr>
                <w:rFonts w:ascii="Arial" w:hAnsi="Arial" w:cs="Arial"/>
                <w:sz w:val="16"/>
                <w:szCs w:val="16"/>
              </w:rPr>
            </w:pPr>
            <w:r w:rsidRPr="00C65855">
              <w:rPr>
                <w:rFonts w:ascii="Arial" w:hAnsi="Arial" w:cs="Arial"/>
                <w:bCs/>
                <w:sz w:val="16"/>
                <w:szCs w:val="16"/>
              </w:rPr>
              <w:t xml:space="preserve">    Sanitation</w:t>
            </w:r>
          </w:p>
        </w:tc>
        <w:tc>
          <w:tcPr>
            <w:tcW w:w="3384" w:type="dxa"/>
            <w:vMerge w:val="restart"/>
          </w:tcPr>
          <w:p w:rsidR="003908D9" w:rsidRPr="00C65855" w:rsidRDefault="003908D9" w:rsidP="003908D9">
            <w:pPr>
              <w:autoSpaceDE w:val="0"/>
              <w:autoSpaceDN w:val="0"/>
              <w:adjustRightInd w:val="0"/>
              <w:rPr>
                <w:rFonts w:ascii="Arial" w:hAnsi="Arial" w:cs="Arial"/>
                <w:sz w:val="16"/>
                <w:szCs w:val="16"/>
              </w:rPr>
            </w:pPr>
            <w:r w:rsidRPr="00C65855">
              <w:rPr>
                <w:rFonts w:ascii="Arial" w:hAnsi="Arial" w:cs="Arial"/>
                <w:sz w:val="16"/>
                <w:szCs w:val="16"/>
              </w:rPr>
              <w:t>2.1. Upgrading of water pipes</w:t>
            </w:r>
          </w:p>
          <w:p w:rsidR="003908D9" w:rsidRPr="00C65855" w:rsidRDefault="003908D9" w:rsidP="003908D9">
            <w:pPr>
              <w:autoSpaceDE w:val="0"/>
              <w:autoSpaceDN w:val="0"/>
              <w:adjustRightInd w:val="0"/>
              <w:rPr>
                <w:rFonts w:ascii="Arial" w:hAnsi="Arial" w:cs="Arial"/>
                <w:sz w:val="16"/>
                <w:szCs w:val="16"/>
              </w:rPr>
            </w:pPr>
            <w:r w:rsidRPr="00C65855">
              <w:rPr>
                <w:rFonts w:ascii="Arial" w:hAnsi="Arial" w:cs="Arial"/>
                <w:sz w:val="16"/>
                <w:szCs w:val="16"/>
              </w:rPr>
              <w:t>2.2. Upgrading of sanitation pipes</w:t>
            </w:r>
          </w:p>
          <w:p w:rsidR="003908D9" w:rsidRPr="00C65855" w:rsidRDefault="003908D9" w:rsidP="003908D9">
            <w:pPr>
              <w:autoSpaceDE w:val="0"/>
              <w:autoSpaceDN w:val="0"/>
              <w:adjustRightInd w:val="0"/>
              <w:rPr>
                <w:rFonts w:ascii="Arial" w:hAnsi="Arial" w:cs="Arial"/>
                <w:sz w:val="16"/>
                <w:szCs w:val="16"/>
              </w:rPr>
            </w:pPr>
            <w:r w:rsidRPr="00C65855">
              <w:rPr>
                <w:rFonts w:ascii="Arial" w:hAnsi="Arial" w:cs="Arial"/>
                <w:sz w:val="16"/>
                <w:szCs w:val="16"/>
              </w:rPr>
              <w:t>2.3. Fencing of Sewage Plant</w:t>
            </w:r>
          </w:p>
          <w:p w:rsidR="003908D9" w:rsidRPr="00C65855" w:rsidRDefault="003908D9" w:rsidP="003908D9">
            <w:pPr>
              <w:rPr>
                <w:rFonts w:ascii="Arial" w:hAnsi="Arial" w:cs="Arial"/>
                <w:sz w:val="16"/>
                <w:szCs w:val="16"/>
              </w:rPr>
            </w:pPr>
            <w:r w:rsidRPr="00C65855">
              <w:rPr>
                <w:rFonts w:ascii="Arial" w:hAnsi="Arial" w:cs="Arial"/>
                <w:sz w:val="16"/>
                <w:szCs w:val="16"/>
              </w:rPr>
              <w:t xml:space="preserve">2.4  Upgrading of sewage plant  </w:t>
            </w:r>
          </w:p>
          <w:p w:rsidR="003908D9" w:rsidRPr="00C65855" w:rsidRDefault="003908D9" w:rsidP="003908D9">
            <w:pPr>
              <w:rPr>
                <w:rFonts w:ascii="Arial" w:hAnsi="Arial" w:cs="Arial"/>
                <w:sz w:val="16"/>
                <w:szCs w:val="16"/>
              </w:rPr>
            </w:pPr>
            <w:r w:rsidRPr="00C65855">
              <w:rPr>
                <w:rFonts w:ascii="Arial" w:hAnsi="Arial" w:cs="Arial"/>
                <w:sz w:val="16"/>
                <w:szCs w:val="16"/>
              </w:rPr>
              <w:t>2.5. Upgrade and install of water meters</w:t>
            </w:r>
          </w:p>
        </w:tc>
        <w:tc>
          <w:tcPr>
            <w:tcW w:w="2959" w:type="dxa"/>
            <w:vMerge w:val="restart"/>
            <w:tcBorders>
              <w:right w:val="single" w:sz="4" w:space="0" w:color="auto"/>
            </w:tcBorders>
          </w:tcPr>
          <w:p w:rsidR="003908D9" w:rsidRPr="00C65855" w:rsidRDefault="003908D9" w:rsidP="003908D9">
            <w:pPr>
              <w:autoSpaceDE w:val="0"/>
              <w:autoSpaceDN w:val="0"/>
              <w:adjustRightInd w:val="0"/>
              <w:rPr>
                <w:rFonts w:ascii="Arial" w:hAnsi="Arial" w:cs="Arial"/>
                <w:sz w:val="16"/>
                <w:szCs w:val="16"/>
              </w:rPr>
            </w:pPr>
            <w:r w:rsidRPr="00C65855">
              <w:rPr>
                <w:rFonts w:ascii="Arial" w:hAnsi="Arial" w:cs="Arial"/>
                <w:sz w:val="16"/>
                <w:szCs w:val="16"/>
              </w:rPr>
              <w:t>Whole Ward</w:t>
            </w:r>
          </w:p>
          <w:p w:rsidR="003908D9" w:rsidRPr="00C65855" w:rsidRDefault="003908D9" w:rsidP="003908D9">
            <w:pPr>
              <w:autoSpaceDE w:val="0"/>
              <w:autoSpaceDN w:val="0"/>
              <w:adjustRightInd w:val="0"/>
              <w:rPr>
                <w:rFonts w:ascii="Arial" w:hAnsi="Arial" w:cs="Arial"/>
                <w:sz w:val="16"/>
                <w:szCs w:val="16"/>
              </w:rPr>
            </w:pPr>
            <w:r w:rsidRPr="00C65855">
              <w:rPr>
                <w:rFonts w:ascii="Arial" w:hAnsi="Arial" w:cs="Arial"/>
                <w:sz w:val="16"/>
                <w:szCs w:val="16"/>
              </w:rPr>
              <w:t>Refentse</w:t>
            </w:r>
          </w:p>
          <w:p w:rsidR="003908D9" w:rsidRPr="00C65855" w:rsidRDefault="003908D9" w:rsidP="003908D9">
            <w:pPr>
              <w:rPr>
                <w:rFonts w:ascii="Arial" w:hAnsi="Arial" w:cs="Arial"/>
                <w:sz w:val="16"/>
                <w:szCs w:val="16"/>
              </w:rPr>
            </w:pPr>
            <w:r w:rsidRPr="00C65855">
              <w:rPr>
                <w:rFonts w:ascii="Arial" w:hAnsi="Arial" w:cs="Arial"/>
                <w:sz w:val="16"/>
                <w:szCs w:val="16"/>
              </w:rPr>
              <w:t>Sunway Village</w:t>
            </w:r>
          </w:p>
          <w:p w:rsidR="003908D9" w:rsidRPr="00C65855" w:rsidRDefault="003908D9" w:rsidP="003908D9">
            <w:pPr>
              <w:rPr>
                <w:rFonts w:ascii="Arial" w:hAnsi="Arial" w:cs="Arial"/>
                <w:sz w:val="16"/>
                <w:szCs w:val="16"/>
              </w:rPr>
            </w:pPr>
            <w:r w:rsidRPr="00C65855">
              <w:rPr>
                <w:rFonts w:ascii="Arial" w:hAnsi="Arial" w:cs="Arial"/>
                <w:sz w:val="16"/>
                <w:szCs w:val="16"/>
              </w:rPr>
              <w:t>Rietfontein</w:t>
            </w:r>
          </w:p>
          <w:p w:rsidR="003908D9" w:rsidRPr="00C65855" w:rsidRDefault="003908D9" w:rsidP="003908D9">
            <w:pPr>
              <w:rPr>
                <w:rFonts w:ascii="Arial" w:hAnsi="Arial" w:cs="Arial"/>
                <w:sz w:val="16"/>
                <w:szCs w:val="16"/>
              </w:rPr>
            </w:pPr>
            <w:r w:rsidRPr="00C65855">
              <w:rPr>
                <w:rFonts w:ascii="Arial" w:hAnsi="Arial" w:cs="Arial"/>
                <w:sz w:val="16"/>
                <w:szCs w:val="16"/>
              </w:rPr>
              <w:t>Whole Ward</w:t>
            </w:r>
          </w:p>
        </w:tc>
      </w:tr>
      <w:tr w:rsidR="00C65855" w:rsidRPr="00C65855" w:rsidTr="000949F8">
        <w:trPr>
          <w:trHeight w:hRule="exact" w:val="227"/>
        </w:trPr>
        <w:tc>
          <w:tcPr>
            <w:tcW w:w="7410" w:type="dxa"/>
            <w:gridSpan w:val="3"/>
            <w:tcBorders>
              <w:left w:val="nil"/>
              <w:right w:val="nil"/>
            </w:tcBorders>
          </w:tcPr>
          <w:p w:rsidR="003908D9" w:rsidRPr="00C65855" w:rsidRDefault="003908D9" w:rsidP="003908D9">
            <w:pPr>
              <w:ind w:right="-501"/>
            </w:pPr>
          </w:p>
        </w:tc>
        <w:tc>
          <w:tcPr>
            <w:tcW w:w="423" w:type="dxa"/>
            <w:tcBorders>
              <w:top w:val="nil"/>
              <w:left w:val="nil"/>
              <w:bottom w:val="nil"/>
            </w:tcBorders>
          </w:tcPr>
          <w:p w:rsidR="003908D9" w:rsidRPr="00C65855" w:rsidRDefault="003908D9" w:rsidP="003908D9">
            <w:pPr>
              <w:ind w:right="-501"/>
            </w:pPr>
          </w:p>
        </w:tc>
        <w:tc>
          <w:tcPr>
            <w:tcW w:w="1133" w:type="dxa"/>
            <w:vMerge/>
          </w:tcPr>
          <w:p w:rsidR="003908D9" w:rsidRPr="00C65855" w:rsidRDefault="003908D9" w:rsidP="003908D9">
            <w:pPr>
              <w:ind w:right="-501"/>
            </w:pPr>
          </w:p>
        </w:tc>
        <w:tc>
          <w:tcPr>
            <w:tcW w:w="3384" w:type="dxa"/>
            <w:vMerge/>
          </w:tcPr>
          <w:p w:rsidR="003908D9" w:rsidRPr="00C65855" w:rsidRDefault="003908D9" w:rsidP="003908D9">
            <w:pPr>
              <w:ind w:right="-501"/>
            </w:pPr>
          </w:p>
        </w:tc>
        <w:tc>
          <w:tcPr>
            <w:tcW w:w="2959" w:type="dxa"/>
            <w:vMerge/>
          </w:tcPr>
          <w:p w:rsidR="003908D9" w:rsidRPr="00C65855" w:rsidRDefault="003908D9" w:rsidP="003908D9">
            <w:pPr>
              <w:ind w:right="-501"/>
            </w:pPr>
          </w:p>
        </w:tc>
      </w:tr>
      <w:tr w:rsidR="00C65855" w:rsidRPr="00C65855" w:rsidTr="000949F8">
        <w:trPr>
          <w:trHeight w:hRule="exact" w:val="227"/>
        </w:trPr>
        <w:tc>
          <w:tcPr>
            <w:tcW w:w="7410" w:type="dxa"/>
            <w:gridSpan w:val="3"/>
            <w:shd w:val="clear" w:color="auto" w:fill="F2F2F2"/>
            <w:vAlign w:val="center"/>
          </w:tcPr>
          <w:p w:rsidR="003908D9" w:rsidRPr="00C65855" w:rsidRDefault="003908D9" w:rsidP="003908D9">
            <w:pPr>
              <w:ind w:right="-501"/>
              <w:jc w:val="center"/>
            </w:pPr>
            <w:r w:rsidRPr="00C65855">
              <w:rPr>
                <w:rFonts w:ascii="Arial" w:hAnsi="Arial" w:cs="Arial"/>
                <w:b/>
                <w:sz w:val="16"/>
                <w:szCs w:val="16"/>
              </w:rPr>
              <w:t>WARD 29</w:t>
            </w:r>
          </w:p>
        </w:tc>
        <w:tc>
          <w:tcPr>
            <w:tcW w:w="423" w:type="dxa"/>
            <w:tcBorders>
              <w:top w:val="nil"/>
              <w:bottom w:val="nil"/>
            </w:tcBorders>
          </w:tcPr>
          <w:p w:rsidR="003908D9" w:rsidRPr="00C65855" w:rsidRDefault="003908D9" w:rsidP="003908D9">
            <w:pPr>
              <w:ind w:right="-501"/>
            </w:pPr>
          </w:p>
        </w:tc>
        <w:tc>
          <w:tcPr>
            <w:tcW w:w="1133" w:type="dxa"/>
            <w:vMerge/>
          </w:tcPr>
          <w:p w:rsidR="003908D9" w:rsidRPr="00C65855" w:rsidRDefault="003908D9" w:rsidP="003908D9">
            <w:pPr>
              <w:ind w:right="-501"/>
            </w:pPr>
          </w:p>
        </w:tc>
        <w:tc>
          <w:tcPr>
            <w:tcW w:w="3384" w:type="dxa"/>
            <w:vMerge/>
          </w:tcPr>
          <w:p w:rsidR="003908D9" w:rsidRPr="00C65855" w:rsidRDefault="003908D9" w:rsidP="003908D9">
            <w:pPr>
              <w:ind w:right="-501"/>
            </w:pPr>
          </w:p>
        </w:tc>
        <w:tc>
          <w:tcPr>
            <w:tcW w:w="2959" w:type="dxa"/>
            <w:vMerge/>
          </w:tcPr>
          <w:p w:rsidR="003908D9" w:rsidRPr="00C65855" w:rsidRDefault="003908D9" w:rsidP="003908D9">
            <w:pPr>
              <w:ind w:right="-501"/>
            </w:pPr>
          </w:p>
        </w:tc>
      </w:tr>
      <w:tr w:rsidR="00C65855" w:rsidRPr="00C65855" w:rsidTr="000949F8">
        <w:trPr>
          <w:trHeight w:hRule="exact" w:val="227"/>
        </w:trPr>
        <w:tc>
          <w:tcPr>
            <w:tcW w:w="1134" w:type="dxa"/>
            <w:tcBorders>
              <w:bottom w:val="single" w:sz="4" w:space="0" w:color="auto"/>
            </w:tcBorders>
            <w:shd w:val="clear" w:color="auto" w:fill="F2F2F2"/>
          </w:tcPr>
          <w:p w:rsidR="003908D9" w:rsidRPr="00C65855" w:rsidRDefault="003908D9" w:rsidP="003908D9">
            <w:pPr>
              <w:tabs>
                <w:tab w:val="left" w:pos="612"/>
              </w:tabs>
              <w:jc w:val="center"/>
              <w:rPr>
                <w:rFonts w:ascii="Arial" w:hAnsi="Arial" w:cs="Arial"/>
                <w:b/>
                <w:sz w:val="16"/>
                <w:szCs w:val="16"/>
              </w:rPr>
            </w:pPr>
            <w:r w:rsidRPr="00C65855">
              <w:rPr>
                <w:rFonts w:ascii="Arial" w:hAnsi="Arial" w:cs="Arial"/>
                <w:b/>
                <w:sz w:val="16"/>
                <w:szCs w:val="16"/>
              </w:rPr>
              <w:t>NEEDS</w:t>
            </w:r>
          </w:p>
        </w:tc>
        <w:tc>
          <w:tcPr>
            <w:tcW w:w="2755" w:type="dxa"/>
            <w:shd w:val="clear" w:color="auto" w:fill="F2F2F2"/>
          </w:tcPr>
          <w:p w:rsidR="003908D9" w:rsidRPr="00C65855" w:rsidRDefault="003908D9" w:rsidP="003908D9">
            <w:pPr>
              <w:tabs>
                <w:tab w:val="left" w:pos="612"/>
              </w:tabs>
              <w:jc w:val="center"/>
              <w:rPr>
                <w:rFonts w:ascii="Arial" w:hAnsi="Arial" w:cs="Arial"/>
                <w:b/>
                <w:sz w:val="16"/>
                <w:szCs w:val="16"/>
                <w:lang w:val="en-GB"/>
              </w:rPr>
            </w:pPr>
            <w:r w:rsidRPr="00C65855">
              <w:rPr>
                <w:rFonts w:ascii="Arial" w:hAnsi="Arial" w:cs="Arial"/>
                <w:b/>
                <w:sz w:val="16"/>
                <w:szCs w:val="16"/>
              </w:rPr>
              <w:t>PROJECTS</w:t>
            </w:r>
          </w:p>
        </w:tc>
        <w:tc>
          <w:tcPr>
            <w:tcW w:w="3521" w:type="dxa"/>
            <w:tcBorders>
              <w:right w:val="single" w:sz="4" w:space="0" w:color="auto"/>
            </w:tcBorders>
            <w:shd w:val="clear" w:color="auto" w:fill="F2F2F2"/>
          </w:tcPr>
          <w:p w:rsidR="003908D9" w:rsidRPr="00C65855" w:rsidRDefault="003908D9" w:rsidP="003908D9">
            <w:pPr>
              <w:tabs>
                <w:tab w:val="left" w:pos="612"/>
              </w:tabs>
              <w:jc w:val="center"/>
              <w:rPr>
                <w:rFonts w:ascii="Arial" w:hAnsi="Arial" w:cs="Arial"/>
                <w:b/>
                <w:sz w:val="16"/>
                <w:szCs w:val="16"/>
                <w:lang w:val="en-GB"/>
              </w:rPr>
            </w:pPr>
            <w:r w:rsidRPr="00C65855">
              <w:rPr>
                <w:rFonts w:ascii="Arial" w:hAnsi="Arial" w:cs="Arial"/>
                <w:b/>
                <w:sz w:val="16"/>
                <w:szCs w:val="16"/>
              </w:rPr>
              <w:t>AREAS</w:t>
            </w:r>
          </w:p>
        </w:tc>
        <w:tc>
          <w:tcPr>
            <w:tcW w:w="423" w:type="dxa"/>
            <w:tcBorders>
              <w:top w:val="nil"/>
              <w:bottom w:val="nil"/>
            </w:tcBorders>
          </w:tcPr>
          <w:p w:rsidR="003908D9" w:rsidRPr="00C65855" w:rsidRDefault="003908D9" w:rsidP="003908D9">
            <w:pPr>
              <w:ind w:right="-501"/>
            </w:pPr>
          </w:p>
        </w:tc>
        <w:tc>
          <w:tcPr>
            <w:tcW w:w="1133" w:type="dxa"/>
            <w:vMerge/>
          </w:tcPr>
          <w:p w:rsidR="003908D9" w:rsidRPr="00C65855" w:rsidRDefault="003908D9" w:rsidP="003908D9">
            <w:pPr>
              <w:ind w:right="-501"/>
            </w:pPr>
          </w:p>
        </w:tc>
        <w:tc>
          <w:tcPr>
            <w:tcW w:w="3384" w:type="dxa"/>
            <w:vMerge/>
          </w:tcPr>
          <w:p w:rsidR="003908D9" w:rsidRPr="00C65855" w:rsidRDefault="003908D9" w:rsidP="003908D9">
            <w:pPr>
              <w:ind w:right="-501"/>
            </w:pPr>
          </w:p>
        </w:tc>
        <w:tc>
          <w:tcPr>
            <w:tcW w:w="2959" w:type="dxa"/>
            <w:vMerge/>
          </w:tcPr>
          <w:p w:rsidR="003908D9" w:rsidRPr="00C65855" w:rsidRDefault="003908D9" w:rsidP="003908D9">
            <w:pPr>
              <w:ind w:right="-501"/>
            </w:pPr>
          </w:p>
        </w:tc>
      </w:tr>
      <w:tr w:rsidR="00C65855" w:rsidRPr="00C65855" w:rsidTr="000949F8">
        <w:trPr>
          <w:trHeight w:hRule="exact" w:val="283"/>
        </w:trPr>
        <w:tc>
          <w:tcPr>
            <w:tcW w:w="1134" w:type="dxa"/>
            <w:vMerge w:val="restart"/>
            <w:tcBorders>
              <w:bottom w:val="nil"/>
            </w:tcBorders>
          </w:tcPr>
          <w:p w:rsidR="003908D9" w:rsidRPr="00C65855" w:rsidRDefault="003908D9" w:rsidP="003908D9">
            <w:pPr>
              <w:rPr>
                <w:rFonts w:ascii="Arial" w:hAnsi="Arial" w:cs="Arial"/>
                <w:sz w:val="16"/>
                <w:szCs w:val="16"/>
              </w:rPr>
            </w:pPr>
            <w:r w:rsidRPr="00C65855">
              <w:rPr>
                <w:rFonts w:ascii="Arial" w:hAnsi="Arial" w:cs="Arial"/>
                <w:sz w:val="16"/>
                <w:szCs w:val="16"/>
              </w:rPr>
              <w:t xml:space="preserve">1. Land &amp; </w:t>
            </w:r>
          </w:p>
          <w:p w:rsidR="003908D9" w:rsidRPr="00C65855" w:rsidRDefault="003908D9" w:rsidP="003908D9">
            <w:pPr>
              <w:rPr>
                <w:rFonts w:ascii="Arial" w:hAnsi="Arial" w:cs="Arial"/>
                <w:sz w:val="16"/>
                <w:szCs w:val="16"/>
              </w:rPr>
            </w:pPr>
            <w:r w:rsidRPr="00C65855">
              <w:rPr>
                <w:rFonts w:ascii="Arial" w:hAnsi="Arial" w:cs="Arial"/>
                <w:sz w:val="16"/>
                <w:szCs w:val="16"/>
              </w:rPr>
              <w:t xml:space="preserve">    Housing</w:t>
            </w:r>
          </w:p>
        </w:tc>
        <w:tc>
          <w:tcPr>
            <w:tcW w:w="2755" w:type="dxa"/>
            <w:vMerge w:val="restart"/>
          </w:tcPr>
          <w:p w:rsidR="003908D9" w:rsidRPr="00C65855" w:rsidRDefault="003908D9" w:rsidP="003908D9">
            <w:pPr>
              <w:rPr>
                <w:rFonts w:ascii="Arial" w:hAnsi="Arial" w:cs="Arial"/>
                <w:sz w:val="16"/>
                <w:szCs w:val="16"/>
              </w:rPr>
            </w:pPr>
            <w:r w:rsidRPr="00C65855">
              <w:rPr>
                <w:rFonts w:ascii="Arial" w:hAnsi="Arial" w:cs="Arial"/>
                <w:sz w:val="16"/>
                <w:szCs w:val="16"/>
              </w:rPr>
              <w:t xml:space="preserve">1.1 Acquisition and Development of </w:t>
            </w:r>
          </w:p>
          <w:p w:rsidR="003908D9" w:rsidRPr="00C65855" w:rsidRDefault="003908D9" w:rsidP="003908D9">
            <w:pPr>
              <w:rPr>
                <w:rFonts w:ascii="Arial" w:hAnsi="Arial" w:cs="Arial"/>
                <w:sz w:val="16"/>
                <w:szCs w:val="16"/>
              </w:rPr>
            </w:pPr>
            <w:r w:rsidRPr="00C65855">
              <w:rPr>
                <w:rFonts w:ascii="Arial" w:hAnsi="Arial" w:cs="Arial"/>
                <w:sz w:val="16"/>
                <w:szCs w:val="16"/>
              </w:rPr>
              <w:t xml:space="preserve">      Land</w:t>
            </w:r>
          </w:p>
          <w:p w:rsidR="003908D9" w:rsidRPr="00C65855" w:rsidRDefault="003908D9" w:rsidP="003908D9">
            <w:pPr>
              <w:rPr>
                <w:rFonts w:ascii="Arial" w:hAnsi="Arial" w:cs="Arial"/>
                <w:sz w:val="16"/>
                <w:szCs w:val="16"/>
              </w:rPr>
            </w:pPr>
            <w:r w:rsidRPr="00C65855">
              <w:rPr>
                <w:rFonts w:ascii="Arial" w:hAnsi="Arial" w:cs="Arial"/>
                <w:sz w:val="16"/>
                <w:szCs w:val="16"/>
              </w:rPr>
              <w:t>1.2. PHP Houses</w:t>
            </w:r>
          </w:p>
          <w:p w:rsidR="003908D9" w:rsidRPr="00C65855" w:rsidRDefault="003908D9" w:rsidP="003908D9">
            <w:pPr>
              <w:rPr>
                <w:rFonts w:ascii="Arial" w:hAnsi="Arial" w:cs="Arial"/>
                <w:sz w:val="16"/>
                <w:szCs w:val="16"/>
              </w:rPr>
            </w:pPr>
            <w:r w:rsidRPr="00C65855">
              <w:rPr>
                <w:rFonts w:ascii="Arial" w:hAnsi="Arial" w:cs="Arial"/>
                <w:sz w:val="16"/>
                <w:szCs w:val="16"/>
              </w:rPr>
              <w:t>1.3. RDP  Houses</w:t>
            </w:r>
          </w:p>
        </w:tc>
        <w:tc>
          <w:tcPr>
            <w:tcW w:w="3521" w:type="dxa"/>
            <w:vMerge w:val="restart"/>
            <w:tcBorders>
              <w:right w:val="single" w:sz="4" w:space="0" w:color="auto"/>
            </w:tcBorders>
          </w:tcPr>
          <w:p w:rsidR="003908D9" w:rsidRPr="00C65855" w:rsidRDefault="003908D9" w:rsidP="003908D9">
            <w:pPr>
              <w:rPr>
                <w:rFonts w:ascii="Arial" w:hAnsi="Arial" w:cs="Arial"/>
                <w:sz w:val="16"/>
                <w:szCs w:val="16"/>
              </w:rPr>
            </w:pPr>
            <w:r w:rsidRPr="00C65855">
              <w:rPr>
                <w:rFonts w:ascii="Arial" w:hAnsi="Arial" w:cs="Arial"/>
                <w:sz w:val="16"/>
                <w:szCs w:val="16"/>
              </w:rPr>
              <w:t xml:space="preserve">All Areas </w:t>
            </w:r>
          </w:p>
          <w:p w:rsidR="003908D9" w:rsidRPr="00C65855" w:rsidRDefault="003908D9" w:rsidP="003908D9">
            <w:pPr>
              <w:rPr>
                <w:rFonts w:ascii="Arial" w:hAnsi="Arial" w:cs="Arial"/>
                <w:sz w:val="16"/>
                <w:szCs w:val="16"/>
              </w:rPr>
            </w:pPr>
          </w:p>
          <w:p w:rsidR="003908D9" w:rsidRPr="00C65855" w:rsidRDefault="003908D9" w:rsidP="003908D9">
            <w:pPr>
              <w:rPr>
                <w:rFonts w:ascii="Arial" w:hAnsi="Arial" w:cs="Arial"/>
                <w:sz w:val="16"/>
                <w:szCs w:val="16"/>
              </w:rPr>
            </w:pPr>
            <w:r w:rsidRPr="00C65855">
              <w:rPr>
                <w:rFonts w:ascii="Arial" w:hAnsi="Arial" w:cs="Arial"/>
                <w:sz w:val="16"/>
                <w:szCs w:val="16"/>
              </w:rPr>
              <w:t>Poland (CPA)</w:t>
            </w:r>
          </w:p>
          <w:p w:rsidR="003908D9" w:rsidRPr="00C65855" w:rsidRDefault="003908D9" w:rsidP="003908D9">
            <w:pPr>
              <w:rPr>
                <w:rFonts w:ascii="Arial" w:hAnsi="Arial" w:cs="Arial"/>
                <w:sz w:val="16"/>
                <w:szCs w:val="16"/>
              </w:rPr>
            </w:pPr>
            <w:r w:rsidRPr="00C65855">
              <w:rPr>
                <w:rFonts w:ascii="Arial" w:hAnsi="Arial" w:cs="Arial"/>
                <w:sz w:val="16"/>
                <w:szCs w:val="16"/>
              </w:rPr>
              <w:t>Shamburg, Orange Farm &amp; Sangiro</w:t>
            </w:r>
          </w:p>
        </w:tc>
        <w:tc>
          <w:tcPr>
            <w:tcW w:w="423" w:type="dxa"/>
            <w:tcBorders>
              <w:top w:val="nil"/>
              <w:bottom w:val="nil"/>
            </w:tcBorders>
          </w:tcPr>
          <w:p w:rsidR="003908D9" w:rsidRPr="00C65855" w:rsidRDefault="003908D9" w:rsidP="003908D9">
            <w:pPr>
              <w:ind w:right="-501"/>
            </w:pPr>
          </w:p>
        </w:tc>
        <w:tc>
          <w:tcPr>
            <w:tcW w:w="1133" w:type="dxa"/>
            <w:vMerge w:val="restart"/>
            <w:tcBorders>
              <w:top w:val="single" w:sz="4" w:space="0" w:color="auto"/>
              <w:left w:val="single" w:sz="4" w:space="0" w:color="auto"/>
            </w:tcBorders>
          </w:tcPr>
          <w:p w:rsidR="003908D9" w:rsidRPr="00C65855" w:rsidRDefault="003908D9" w:rsidP="003908D9">
            <w:pPr>
              <w:rPr>
                <w:rFonts w:ascii="Arial" w:hAnsi="Arial" w:cs="Arial"/>
                <w:bCs/>
                <w:sz w:val="16"/>
                <w:szCs w:val="16"/>
              </w:rPr>
            </w:pPr>
            <w:r w:rsidRPr="00C65855">
              <w:rPr>
                <w:rFonts w:ascii="Arial" w:hAnsi="Arial" w:cs="Arial"/>
                <w:bCs/>
                <w:sz w:val="16"/>
                <w:szCs w:val="16"/>
              </w:rPr>
              <w:t xml:space="preserve">3.Social </w:t>
            </w:r>
          </w:p>
          <w:p w:rsidR="003908D9" w:rsidRPr="00C65855" w:rsidRDefault="003908D9" w:rsidP="003908D9">
            <w:pPr>
              <w:rPr>
                <w:rFonts w:ascii="Arial" w:hAnsi="Arial" w:cs="Arial"/>
                <w:bCs/>
                <w:sz w:val="16"/>
                <w:szCs w:val="16"/>
              </w:rPr>
            </w:pPr>
            <w:r w:rsidRPr="00C65855">
              <w:rPr>
                <w:rFonts w:ascii="Arial" w:hAnsi="Arial" w:cs="Arial"/>
                <w:bCs/>
                <w:sz w:val="16"/>
                <w:szCs w:val="16"/>
              </w:rPr>
              <w:t xml:space="preserve">   Services</w:t>
            </w:r>
          </w:p>
        </w:tc>
        <w:tc>
          <w:tcPr>
            <w:tcW w:w="3384" w:type="dxa"/>
            <w:vMerge w:val="restart"/>
            <w:tcBorders>
              <w:top w:val="single" w:sz="4" w:space="0" w:color="auto"/>
            </w:tcBorders>
          </w:tcPr>
          <w:p w:rsidR="003908D9" w:rsidRPr="00C65855" w:rsidRDefault="003908D9" w:rsidP="003908D9">
            <w:pPr>
              <w:autoSpaceDE w:val="0"/>
              <w:autoSpaceDN w:val="0"/>
              <w:adjustRightInd w:val="0"/>
              <w:rPr>
                <w:rFonts w:ascii="Arial" w:hAnsi="Arial" w:cs="Arial"/>
                <w:sz w:val="16"/>
                <w:szCs w:val="16"/>
              </w:rPr>
            </w:pPr>
            <w:r w:rsidRPr="00C65855">
              <w:rPr>
                <w:rFonts w:ascii="Arial" w:hAnsi="Arial" w:cs="Arial"/>
                <w:sz w:val="16"/>
                <w:szCs w:val="16"/>
              </w:rPr>
              <w:t xml:space="preserve">3.1.  Upgrading of  Clinic building  </w:t>
            </w:r>
          </w:p>
          <w:p w:rsidR="003908D9" w:rsidRPr="00C65855" w:rsidRDefault="003908D9" w:rsidP="003908D9">
            <w:pPr>
              <w:autoSpaceDE w:val="0"/>
              <w:autoSpaceDN w:val="0"/>
              <w:adjustRightInd w:val="0"/>
              <w:rPr>
                <w:rFonts w:ascii="Arial" w:hAnsi="Arial" w:cs="Arial"/>
                <w:sz w:val="16"/>
                <w:szCs w:val="16"/>
              </w:rPr>
            </w:pPr>
            <w:r w:rsidRPr="00C65855">
              <w:rPr>
                <w:rFonts w:ascii="Arial" w:hAnsi="Arial" w:cs="Arial"/>
                <w:sz w:val="16"/>
                <w:szCs w:val="16"/>
              </w:rPr>
              <w:t xml:space="preserve">3.2   Mobile Clinic </w:t>
            </w:r>
          </w:p>
          <w:p w:rsidR="003908D9" w:rsidRPr="00C65855" w:rsidRDefault="003908D9" w:rsidP="003908D9">
            <w:pPr>
              <w:autoSpaceDE w:val="0"/>
              <w:autoSpaceDN w:val="0"/>
              <w:adjustRightInd w:val="0"/>
              <w:rPr>
                <w:rFonts w:ascii="Arial" w:hAnsi="Arial" w:cs="Arial"/>
                <w:sz w:val="16"/>
                <w:szCs w:val="16"/>
              </w:rPr>
            </w:pPr>
            <w:r w:rsidRPr="00C65855">
              <w:rPr>
                <w:rFonts w:ascii="Arial" w:hAnsi="Arial" w:cs="Arial"/>
                <w:sz w:val="16"/>
                <w:szCs w:val="16"/>
              </w:rPr>
              <w:t>3.3   Skips for waste and weekly removal</w:t>
            </w:r>
          </w:p>
          <w:p w:rsidR="003908D9" w:rsidRPr="00C65855" w:rsidRDefault="003908D9" w:rsidP="003908D9">
            <w:pPr>
              <w:autoSpaceDE w:val="0"/>
              <w:autoSpaceDN w:val="0"/>
              <w:adjustRightInd w:val="0"/>
              <w:rPr>
                <w:rFonts w:ascii="Arial" w:hAnsi="Arial" w:cs="Arial"/>
                <w:sz w:val="16"/>
                <w:szCs w:val="16"/>
              </w:rPr>
            </w:pPr>
            <w:r w:rsidRPr="00C65855">
              <w:rPr>
                <w:rFonts w:ascii="Arial" w:hAnsi="Arial" w:cs="Arial"/>
                <w:sz w:val="16"/>
                <w:szCs w:val="16"/>
              </w:rPr>
              <w:t>3.4.  High School</w:t>
            </w:r>
          </w:p>
          <w:p w:rsidR="003908D9" w:rsidRPr="00C65855" w:rsidRDefault="003908D9" w:rsidP="003908D9">
            <w:pPr>
              <w:autoSpaceDE w:val="0"/>
              <w:autoSpaceDN w:val="0"/>
              <w:adjustRightInd w:val="0"/>
              <w:rPr>
                <w:rFonts w:ascii="Arial" w:hAnsi="Arial" w:cs="Arial"/>
                <w:sz w:val="16"/>
                <w:szCs w:val="16"/>
              </w:rPr>
            </w:pPr>
            <w:r w:rsidRPr="00C65855">
              <w:rPr>
                <w:rFonts w:ascii="Arial" w:hAnsi="Arial" w:cs="Arial"/>
                <w:sz w:val="16"/>
                <w:szCs w:val="16"/>
              </w:rPr>
              <w:t>3.5.  Community Hall</w:t>
            </w:r>
          </w:p>
          <w:p w:rsidR="003908D9" w:rsidRPr="00C65855" w:rsidRDefault="003908D9" w:rsidP="003908D9">
            <w:pPr>
              <w:autoSpaceDE w:val="0"/>
              <w:autoSpaceDN w:val="0"/>
              <w:adjustRightInd w:val="0"/>
              <w:rPr>
                <w:rFonts w:ascii="Arial" w:hAnsi="Arial" w:cs="Arial"/>
                <w:sz w:val="16"/>
                <w:szCs w:val="16"/>
              </w:rPr>
            </w:pPr>
          </w:p>
        </w:tc>
        <w:tc>
          <w:tcPr>
            <w:tcW w:w="2959" w:type="dxa"/>
            <w:vMerge w:val="restart"/>
            <w:tcBorders>
              <w:top w:val="single" w:sz="4" w:space="0" w:color="auto"/>
            </w:tcBorders>
          </w:tcPr>
          <w:p w:rsidR="003908D9" w:rsidRPr="00C65855" w:rsidRDefault="003908D9" w:rsidP="003908D9">
            <w:pPr>
              <w:rPr>
                <w:rFonts w:ascii="Arial" w:hAnsi="Arial" w:cs="Arial"/>
                <w:sz w:val="16"/>
                <w:szCs w:val="16"/>
              </w:rPr>
            </w:pPr>
            <w:r w:rsidRPr="00C65855">
              <w:rPr>
                <w:rFonts w:ascii="Arial" w:hAnsi="Arial" w:cs="Arial"/>
                <w:sz w:val="16"/>
                <w:szCs w:val="16"/>
              </w:rPr>
              <w:t>Schoemansville</w:t>
            </w:r>
          </w:p>
          <w:p w:rsidR="003908D9" w:rsidRPr="00C65855" w:rsidRDefault="003908D9" w:rsidP="003908D9">
            <w:pPr>
              <w:rPr>
                <w:rFonts w:ascii="Arial" w:hAnsi="Arial" w:cs="Arial"/>
                <w:sz w:val="16"/>
                <w:szCs w:val="16"/>
              </w:rPr>
            </w:pPr>
            <w:r w:rsidRPr="00C65855">
              <w:rPr>
                <w:rFonts w:ascii="Arial" w:hAnsi="Arial" w:cs="Arial"/>
                <w:sz w:val="16"/>
                <w:szCs w:val="16"/>
              </w:rPr>
              <w:t>Sunway Village</w:t>
            </w:r>
          </w:p>
          <w:p w:rsidR="003908D9" w:rsidRPr="00C65855" w:rsidRDefault="003908D9" w:rsidP="003908D9">
            <w:pPr>
              <w:rPr>
                <w:rFonts w:ascii="Arial" w:hAnsi="Arial" w:cs="Arial"/>
                <w:sz w:val="16"/>
                <w:szCs w:val="16"/>
                <w:lang w:val="en-GB"/>
              </w:rPr>
            </w:pPr>
            <w:r w:rsidRPr="00C65855">
              <w:rPr>
                <w:rFonts w:ascii="Arial" w:hAnsi="Arial" w:cs="Arial"/>
                <w:sz w:val="16"/>
                <w:szCs w:val="16"/>
              </w:rPr>
              <w:t>Ten Rooms, Refentse &amp; Sunway Village</w:t>
            </w:r>
          </w:p>
          <w:p w:rsidR="003908D9" w:rsidRPr="00C65855" w:rsidRDefault="003908D9" w:rsidP="003908D9">
            <w:pPr>
              <w:autoSpaceDE w:val="0"/>
              <w:autoSpaceDN w:val="0"/>
              <w:adjustRightInd w:val="0"/>
              <w:rPr>
                <w:rFonts w:ascii="Arial" w:hAnsi="Arial" w:cs="Arial"/>
                <w:sz w:val="16"/>
                <w:szCs w:val="16"/>
              </w:rPr>
            </w:pPr>
            <w:r w:rsidRPr="00C65855">
              <w:rPr>
                <w:rFonts w:ascii="Arial" w:hAnsi="Arial" w:cs="Arial"/>
                <w:sz w:val="16"/>
                <w:szCs w:val="16"/>
              </w:rPr>
              <w:t>Sunway Village</w:t>
            </w:r>
          </w:p>
          <w:p w:rsidR="003908D9" w:rsidRPr="00C65855" w:rsidRDefault="003908D9" w:rsidP="003908D9">
            <w:pPr>
              <w:autoSpaceDE w:val="0"/>
              <w:autoSpaceDN w:val="0"/>
              <w:adjustRightInd w:val="0"/>
              <w:rPr>
                <w:rFonts w:ascii="Arial" w:hAnsi="Arial" w:cs="Arial"/>
                <w:sz w:val="16"/>
                <w:szCs w:val="16"/>
              </w:rPr>
            </w:pPr>
            <w:r w:rsidRPr="00C65855">
              <w:rPr>
                <w:rFonts w:ascii="Arial" w:hAnsi="Arial" w:cs="Arial"/>
                <w:sz w:val="16"/>
                <w:szCs w:val="16"/>
              </w:rPr>
              <w:t>Sunway Village</w:t>
            </w:r>
          </w:p>
        </w:tc>
      </w:tr>
      <w:tr w:rsidR="00C65855" w:rsidRPr="00C65855" w:rsidTr="000949F8">
        <w:trPr>
          <w:trHeight w:hRule="exact" w:val="227"/>
        </w:trPr>
        <w:tc>
          <w:tcPr>
            <w:tcW w:w="1134" w:type="dxa"/>
            <w:vMerge/>
            <w:shd w:val="clear" w:color="auto" w:fill="FFFFFF"/>
          </w:tcPr>
          <w:p w:rsidR="003908D9" w:rsidRPr="00C65855" w:rsidRDefault="003908D9" w:rsidP="003908D9">
            <w:pPr>
              <w:tabs>
                <w:tab w:val="left" w:pos="612"/>
              </w:tabs>
              <w:jc w:val="center"/>
              <w:rPr>
                <w:rFonts w:ascii="Arial" w:hAnsi="Arial" w:cs="Arial"/>
                <w:b/>
                <w:sz w:val="16"/>
                <w:szCs w:val="16"/>
              </w:rPr>
            </w:pPr>
          </w:p>
        </w:tc>
        <w:tc>
          <w:tcPr>
            <w:tcW w:w="2755" w:type="dxa"/>
            <w:vMerge/>
          </w:tcPr>
          <w:p w:rsidR="003908D9" w:rsidRPr="00C65855" w:rsidRDefault="003908D9" w:rsidP="003908D9">
            <w:pPr>
              <w:ind w:right="-501"/>
            </w:pPr>
          </w:p>
        </w:tc>
        <w:tc>
          <w:tcPr>
            <w:tcW w:w="3521" w:type="dxa"/>
            <w:vMerge/>
          </w:tcPr>
          <w:p w:rsidR="003908D9" w:rsidRPr="00C65855" w:rsidRDefault="003908D9" w:rsidP="003908D9">
            <w:pPr>
              <w:ind w:right="-501"/>
            </w:pPr>
          </w:p>
        </w:tc>
        <w:tc>
          <w:tcPr>
            <w:tcW w:w="423" w:type="dxa"/>
            <w:tcBorders>
              <w:top w:val="nil"/>
              <w:bottom w:val="nil"/>
            </w:tcBorders>
          </w:tcPr>
          <w:p w:rsidR="003908D9" w:rsidRPr="00C65855" w:rsidRDefault="003908D9" w:rsidP="003908D9">
            <w:pPr>
              <w:ind w:right="-501"/>
            </w:pPr>
          </w:p>
        </w:tc>
        <w:tc>
          <w:tcPr>
            <w:tcW w:w="1133" w:type="dxa"/>
            <w:vMerge/>
          </w:tcPr>
          <w:p w:rsidR="003908D9" w:rsidRPr="00C65855" w:rsidRDefault="003908D9" w:rsidP="003908D9">
            <w:pPr>
              <w:ind w:right="-501"/>
            </w:pPr>
          </w:p>
        </w:tc>
        <w:tc>
          <w:tcPr>
            <w:tcW w:w="3384" w:type="dxa"/>
            <w:vMerge/>
          </w:tcPr>
          <w:p w:rsidR="003908D9" w:rsidRPr="00C65855" w:rsidRDefault="003908D9" w:rsidP="003908D9">
            <w:pPr>
              <w:ind w:right="-501"/>
            </w:pPr>
          </w:p>
        </w:tc>
        <w:tc>
          <w:tcPr>
            <w:tcW w:w="2959" w:type="dxa"/>
            <w:vMerge/>
          </w:tcPr>
          <w:p w:rsidR="003908D9" w:rsidRPr="00C65855" w:rsidRDefault="003908D9" w:rsidP="003908D9">
            <w:pPr>
              <w:ind w:right="-501"/>
            </w:pPr>
          </w:p>
        </w:tc>
      </w:tr>
      <w:tr w:rsidR="00C65855" w:rsidRPr="00C65855" w:rsidTr="000949F8">
        <w:trPr>
          <w:trHeight w:hRule="exact" w:val="227"/>
        </w:trPr>
        <w:tc>
          <w:tcPr>
            <w:tcW w:w="1134" w:type="dxa"/>
            <w:vMerge/>
          </w:tcPr>
          <w:p w:rsidR="003908D9" w:rsidRPr="00C65855" w:rsidRDefault="003908D9" w:rsidP="003908D9">
            <w:pPr>
              <w:ind w:right="-501"/>
            </w:pPr>
          </w:p>
        </w:tc>
        <w:tc>
          <w:tcPr>
            <w:tcW w:w="2755" w:type="dxa"/>
            <w:vMerge/>
          </w:tcPr>
          <w:p w:rsidR="003908D9" w:rsidRPr="00C65855" w:rsidRDefault="003908D9" w:rsidP="003908D9">
            <w:pPr>
              <w:ind w:right="-501"/>
            </w:pPr>
          </w:p>
        </w:tc>
        <w:tc>
          <w:tcPr>
            <w:tcW w:w="3521" w:type="dxa"/>
            <w:vMerge/>
          </w:tcPr>
          <w:p w:rsidR="003908D9" w:rsidRPr="00C65855" w:rsidRDefault="003908D9" w:rsidP="003908D9">
            <w:pPr>
              <w:ind w:right="-501"/>
            </w:pPr>
          </w:p>
        </w:tc>
        <w:tc>
          <w:tcPr>
            <w:tcW w:w="423" w:type="dxa"/>
            <w:tcBorders>
              <w:top w:val="nil"/>
              <w:bottom w:val="nil"/>
            </w:tcBorders>
          </w:tcPr>
          <w:p w:rsidR="003908D9" w:rsidRPr="00C65855" w:rsidRDefault="003908D9" w:rsidP="003908D9">
            <w:pPr>
              <w:ind w:right="-501"/>
            </w:pPr>
          </w:p>
        </w:tc>
        <w:tc>
          <w:tcPr>
            <w:tcW w:w="1133" w:type="dxa"/>
            <w:vMerge/>
          </w:tcPr>
          <w:p w:rsidR="003908D9" w:rsidRPr="00C65855" w:rsidRDefault="003908D9" w:rsidP="003908D9">
            <w:pPr>
              <w:ind w:right="-501"/>
            </w:pPr>
          </w:p>
        </w:tc>
        <w:tc>
          <w:tcPr>
            <w:tcW w:w="3384" w:type="dxa"/>
            <w:vMerge/>
          </w:tcPr>
          <w:p w:rsidR="003908D9" w:rsidRPr="00C65855" w:rsidRDefault="003908D9" w:rsidP="003908D9">
            <w:pPr>
              <w:ind w:right="-501"/>
            </w:pPr>
          </w:p>
        </w:tc>
        <w:tc>
          <w:tcPr>
            <w:tcW w:w="2959" w:type="dxa"/>
            <w:vMerge/>
          </w:tcPr>
          <w:p w:rsidR="003908D9" w:rsidRPr="00C65855" w:rsidRDefault="003908D9" w:rsidP="003908D9">
            <w:pPr>
              <w:ind w:right="-501"/>
            </w:pPr>
          </w:p>
        </w:tc>
      </w:tr>
      <w:tr w:rsidR="00C65855" w:rsidRPr="00C65855" w:rsidTr="000949F8">
        <w:trPr>
          <w:trHeight w:hRule="exact" w:val="283"/>
        </w:trPr>
        <w:tc>
          <w:tcPr>
            <w:tcW w:w="1134" w:type="dxa"/>
            <w:vMerge w:val="restart"/>
            <w:tcBorders>
              <w:bottom w:val="nil"/>
            </w:tcBorders>
          </w:tcPr>
          <w:p w:rsidR="003908D9" w:rsidRPr="00C65855" w:rsidRDefault="003908D9" w:rsidP="003908D9">
            <w:pPr>
              <w:rPr>
                <w:rFonts w:ascii="Arial" w:hAnsi="Arial" w:cs="Arial"/>
                <w:sz w:val="16"/>
                <w:szCs w:val="16"/>
              </w:rPr>
            </w:pPr>
            <w:r w:rsidRPr="00C65855">
              <w:rPr>
                <w:rFonts w:ascii="Arial" w:hAnsi="Arial" w:cs="Arial"/>
                <w:sz w:val="16"/>
                <w:szCs w:val="16"/>
              </w:rPr>
              <w:t xml:space="preserve">2. Water &amp; </w:t>
            </w:r>
          </w:p>
          <w:p w:rsidR="003908D9" w:rsidRPr="00C65855" w:rsidRDefault="003908D9" w:rsidP="003908D9">
            <w:pPr>
              <w:rPr>
                <w:rFonts w:ascii="Arial" w:hAnsi="Arial" w:cs="Arial"/>
                <w:sz w:val="16"/>
                <w:szCs w:val="16"/>
              </w:rPr>
            </w:pPr>
            <w:r w:rsidRPr="00C65855">
              <w:rPr>
                <w:rFonts w:ascii="Arial" w:hAnsi="Arial" w:cs="Arial"/>
                <w:sz w:val="16"/>
                <w:szCs w:val="16"/>
              </w:rPr>
              <w:t xml:space="preserve">   Sanitation</w:t>
            </w:r>
          </w:p>
        </w:tc>
        <w:tc>
          <w:tcPr>
            <w:tcW w:w="2755" w:type="dxa"/>
            <w:vMerge w:val="restart"/>
          </w:tcPr>
          <w:p w:rsidR="003908D9" w:rsidRPr="00C65855" w:rsidRDefault="003908D9" w:rsidP="003908D9">
            <w:pPr>
              <w:rPr>
                <w:rFonts w:ascii="Arial" w:hAnsi="Arial" w:cs="Arial"/>
                <w:sz w:val="16"/>
                <w:szCs w:val="16"/>
                <w:lang w:val="en-GB"/>
              </w:rPr>
            </w:pPr>
            <w:r w:rsidRPr="00C65855">
              <w:rPr>
                <w:rFonts w:ascii="Arial" w:hAnsi="Arial" w:cs="Arial"/>
                <w:sz w:val="16"/>
                <w:szCs w:val="16"/>
                <w:lang w:val="en-GB"/>
              </w:rPr>
              <w:t xml:space="preserve">2.1. Boreholes with tanks (Magalies </w:t>
            </w:r>
          </w:p>
          <w:p w:rsidR="003908D9" w:rsidRPr="00C65855" w:rsidRDefault="003908D9" w:rsidP="003908D9">
            <w:pPr>
              <w:rPr>
                <w:rFonts w:ascii="Arial" w:hAnsi="Arial" w:cs="Arial"/>
                <w:sz w:val="16"/>
                <w:szCs w:val="16"/>
                <w:lang w:val="en-GB"/>
              </w:rPr>
            </w:pPr>
            <w:r w:rsidRPr="00C65855">
              <w:rPr>
                <w:rFonts w:ascii="Arial" w:hAnsi="Arial" w:cs="Arial"/>
                <w:sz w:val="16"/>
                <w:szCs w:val="16"/>
                <w:lang w:val="en-GB"/>
              </w:rPr>
              <w:t xml:space="preserve">       Water to provide)</w:t>
            </w:r>
          </w:p>
          <w:p w:rsidR="003908D9" w:rsidRPr="00C65855" w:rsidRDefault="003908D9" w:rsidP="003908D9">
            <w:pPr>
              <w:rPr>
                <w:rFonts w:ascii="Arial" w:hAnsi="Arial" w:cs="Arial"/>
                <w:sz w:val="16"/>
                <w:szCs w:val="16"/>
                <w:lang w:val="en-GB"/>
              </w:rPr>
            </w:pPr>
            <w:r w:rsidRPr="00C65855">
              <w:rPr>
                <w:rFonts w:ascii="Arial" w:hAnsi="Arial" w:cs="Arial"/>
                <w:sz w:val="16"/>
                <w:szCs w:val="16"/>
                <w:lang w:val="en-GB"/>
              </w:rPr>
              <w:t>2.2. Upgrade of current water pipes</w:t>
            </w:r>
          </w:p>
          <w:p w:rsidR="003908D9" w:rsidRPr="00C65855" w:rsidRDefault="003908D9" w:rsidP="003908D9">
            <w:pPr>
              <w:rPr>
                <w:rFonts w:ascii="Arial" w:hAnsi="Arial" w:cs="Arial"/>
                <w:sz w:val="16"/>
                <w:szCs w:val="16"/>
                <w:lang w:val="en-GB"/>
              </w:rPr>
            </w:pPr>
            <w:r w:rsidRPr="00C65855">
              <w:rPr>
                <w:rFonts w:ascii="Arial" w:hAnsi="Arial" w:cs="Arial"/>
                <w:sz w:val="16"/>
                <w:szCs w:val="16"/>
                <w:lang w:val="en-GB"/>
              </w:rPr>
              <w:t>2.3. Water Tankers</w:t>
            </w:r>
          </w:p>
          <w:p w:rsidR="003908D9" w:rsidRPr="00C65855" w:rsidRDefault="003908D9" w:rsidP="003908D9">
            <w:pPr>
              <w:rPr>
                <w:rFonts w:ascii="Arial" w:hAnsi="Arial" w:cs="Arial"/>
                <w:sz w:val="16"/>
                <w:szCs w:val="16"/>
                <w:lang w:val="en-GB"/>
              </w:rPr>
            </w:pPr>
            <w:r w:rsidRPr="00C65855">
              <w:rPr>
                <w:rFonts w:ascii="Arial" w:hAnsi="Arial" w:cs="Arial"/>
                <w:sz w:val="16"/>
                <w:szCs w:val="16"/>
                <w:lang w:val="en-GB"/>
              </w:rPr>
              <w:t>2.4. Bulk Pipeline</w:t>
            </w:r>
          </w:p>
        </w:tc>
        <w:tc>
          <w:tcPr>
            <w:tcW w:w="3521" w:type="dxa"/>
            <w:vMerge w:val="restart"/>
            <w:tcBorders>
              <w:right w:val="single" w:sz="4" w:space="0" w:color="auto"/>
            </w:tcBorders>
          </w:tcPr>
          <w:p w:rsidR="003908D9" w:rsidRPr="00C65855" w:rsidRDefault="003908D9" w:rsidP="003908D9">
            <w:pPr>
              <w:rPr>
                <w:rFonts w:ascii="Arial" w:hAnsi="Arial" w:cs="Arial"/>
                <w:sz w:val="16"/>
                <w:szCs w:val="16"/>
              </w:rPr>
            </w:pPr>
            <w:r w:rsidRPr="00C65855">
              <w:rPr>
                <w:rFonts w:ascii="Arial" w:hAnsi="Arial" w:cs="Arial"/>
                <w:sz w:val="16"/>
                <w:szCs w:val="16"/>
              </w:rPr>
              <w:t>All Areas</w:t>
            </w:r>
          </w:p>
          <w:p w:rsidR="003908D9" w:rsidRPr="00C65855" w:rsidRDefault="003908D9" w:rsidP="003908D9">
            <w:pPr>
              <w:rPr>
                <w:rFonts w:ascii="Arial" w:hAnsi="Arial" w:cs="Arial"/>
                <w:sz w:val="16"/>
                <w:szCs w:val="16"/>
              </w:rPr>
            </w:pPr>
          </w:p>
          <w:p w:rsidR="003908D9" w:rsidRPr="00C65855" w:rsidRDefault="003908D9" w:rsidP="003908D9">
            <w:pPr>
              <w:rPr>
                <w:rFonts w:ascii="Arial" w:hAnsi="Arial" w:cs="Arial"/>
                <w:sz w:val="16"/>
                <w:szCs w:val="16"/>
              </w:rPr>
            </w:pPr>
            <w:r w:rsidRPr="00C65855">
              <w:rPr>
                <w:rFonts w:ascii="Arial" w:hAnsi="Arial" w:cs="Arial"/>
                <w:sz w:val="16"/>
                <w:szCs w:val="16"/>
              </w:rPr>
              <w:t>All Areas</w:t>
            </w:r>
          </w:p>
          <w:p w:rsidR="003908D9" w:rsidRPr="00C65855" w:rsidRDefault="003908D9" w:rsidP="003908D9">
            <w:pPr>
              <w:rPr>
                <w:rFonts w:ascii="Arial" w:hAnsi="Arial" w:cs="Arial"/>
                <w:sz w:val="16"/>
                <w:szCs w:val="16"/>
                <w:lang w:val="en-GB"/>
              </w:rPr>
            </w:pPr>
            <w:r w:rsidRPr="00C65855">
              <w:rPr>
                <w:rFonts w:ascii="Arial" w:hAnsi="Arial" w:cs="Arial"/>
                <w:sz w:val="16"/>
                <w:szCs w:val="16"/>
              </w:rPr>
              <w:t>All Informal settlements</w:t>
            </w:r>
          </w:p>
        </w:tc>
        <w:tc>
          <w:tcPr>
            <w:tcW w:w="423" w:type="dxa"/>
            <w:tcBorders>
              <w:top w:val="nil"/>
              <w:bottom w:val="nil"/>
            </w:tcBorders>
          </w:tcPr>
          <w:p w:rsidR="003908D9" w:rsidRPr="00C65855" w:rsidRDefault="003908D9" w:rsidP="003908D9">
            <w:pPr>
              <w:ind w:right="-501"/>
            </w:pPr>
          </w:p>
        </w:tc>
        <w:tc>
          <w:tcPr>
            <w:tcW w:w="1133" w:type="dxa"/>
            <w:vMerge/>
          </w:tcPr>
          <w:p w:rsidR="003908D9" w:rsidRPr="00C65855" w:rsidRDefault="003908D9" w:rsidP="003908D9">
            <w:pPr>
              <w:ind w:right="-501"/>
            </w:pPr>
          </w:p>
        </w:tc>
        <w:tc>
          <w:tcPr>
            <w:tcW w:w="3384" w:type="dxa"/>
            <w:vMerge/>
          </w:tcPr>
          <w:p w:rsidR="003908D9" w:rsidRPr="00C65855" w:rsidRDefault="003908D9" w:rsidP="003908D9">
            <w:pPr>
              <w:ind w:right="-501"/>
            </w:pPr>
          </w:p>
        </w:tc>
        <w:tc>
          <w:tcPr>
            <w:tcW w:w="2959" w:type="dxa"/>
            <w:vMerge/>
          </w:tcPr>
          <w:p w:rsidR="003908D9" w:rsidRPr="00C65855" w:rsidRDefault="003908D9" w:rsidP="003908D9">
            <w:pPr>
              <w:ind w:right="-501"/>
            </w:pPr>
          </w:p>
        </w:tc>
      </w:tr>
      <w:tr w:rsidR="00C65855" w:rsidRPr="00C65855" w:rsidTr="000949F8">
        <w:trPr>
          <w:trHeight w:hRule="exact" w:val="227"/>
        </w:trPr>
        <w:tc>
          <w:tcPr>
            <w:tcW w:w="1134" w:type="dxa"/>
            <w:vMerge/>
          </w:tcPr>
          <w:p w:rsidR="003908D9" w:rsidRPr="00C65855" w:rsidRDefault="003908D9" w:rsidP="003908D9">
            <w:pPr>
              <w:ind w:right="-501"/>
            </w:pPr>
          </w:p>
        </w:tc>
        <w:tc>
          <w:tcPr>
            <w:tcW w:w="2755" w:type="dxa"/>
            <w:vMerge/>
          </w:tcPr>
          <w:p w:rsidR="003908D9" w:rsidRPr="00C65855" w:rsidRDefault="003908D9" w:rsidP="003908D9">
            <w:pPr>
              <w:ind w:right="-501"/>
            </w:pPr>
          </w:p>
        </w:tc>
        <w:tc>
          <w:tcPr>
            <w:tcW w:w="3521" w:type="dxa"/>
            <w:vMerge/>
          </w:tcPr>
          <w:p w:rsidR="003908D9" w:rsidRPr="00C65855" w:rsidRDefault="003908D9" w:rsidP="003908D9">
            <w:pPr>
              <w:ind w:right="-501"/>
            </w:pPr>
          </w:p>
        </w:tc>
        <w:tc>
          <w:tcPr>
            <w:tcW w:w="423" w:type="dxa"/>
            <w:tcBorders>
              <w:top w:val="nil"/>
              <w:bottom w:val="nil"/>
            </w:tcBorders>
          </w:tcPr>
          <w:p w:rsidR="003908D9" w:rsidRPr="00C65855" w:rsidRDefault="003908D9" w:rsidP="003908D9">
            <w:pPr>
              <w:ind w:right="-501"/>
            </w:pPr>
          </w:p>
        </w:tc>
        <w:tc>
          <w:tcPr>
            <w:tcW w:w="1133" w:type="dxa"/>
            <w:vMerge w:val="restart"/>
            <w:tcBorders>
              <w:top w:val="single" w:sz="4" w:space="0" w:color="auto"/>
              <w:left w:val="single" w:sz="4" w:space="0" w:color="auto"/>
            </w:tcBorders>
          </w:tcPr>
          <w:p w:rsidR="003908D9" w:rsidRPr="00C65855" w:rsidRDefault="003908D9" w:rsidP="003908D9">
            <w:pPr>
              <w:rPr>
                <w:rFonts w:ascii="Arial" w:hAnsi="Arial" w:cs="Arial"/>
                <w:sz w:val="16"/>
                <w:szCs w:val="16"/>
              </w:rPr>
            </w:pPr>
            <w:r w:rsidRPr="00C65855">
              <w:rPr>
                <w:rFonts w:ascii="Arial" w:hAnsi="Arial" w:cs="Arial"/>
                <w:bCs/>
                <w:sz w:val="16"/>
                <w:szCs w:val="16"/>
              </w:rPr>
              <w:t>4.  Electricity</w:t>
            </w:r>
          </w:p>
        </w:tc>
        <w:tc>
          <w:tcPr>
            <w:tcW w:w="3384" w:type="dxa"/>
            <w:vMerge w:val="restart"/>
            <w:tcBorders>
              <w:top w:val="single" w:sz="4" w:space="0" w:color="auto"/>
            </w:tcBorders>
          </w:tcPr>
          <w:p w:rsidR="003908D9" w:rsidRPr="00C65855" w:rsidRDefault="003908D9" w:rsidP="003908D9">
            <w:pPr>
              <w:autoSpaceDE w:val="0"/>
              <w:autoSpaceDN w:val="0"/>
              <w:adjustRightInd w:val="0"/>
              <w:rPr>
                <w:rFonts w:ascii="Arial" w:hAnsi="Arial" w:cs="Arial"/>
                <w:sz w:val="16"/>
                <w:szCs w:val="16"/>
              </w:rPr>
            </w:pPr>
            <w:r w:rsidRPr="00C65855">
              <w:rPr>
                <w:rFonts w:ascii="Arial" w:hAnsi="Arial" w:cs="Arial"/>
                <w:sz w:val="16"/>
                <w:szCs w:val="16"/>
              </w:rPr>
              <w:t>4.1. Cut trees in Town overhead cables</w:t>
            </w:r>
          </w:p>
          <w:p w:rsidR="003908D9" w:rsidRPr="00C65855" w:rsidRDefault="003908D9" w:rsidP="003908D9">
            <w:pPr>
              <w:autoSpaceDE w:val="0"/>
              <w:autoSpaceDN w:val="0"/>
              <w:adjustRightInd w:val="0"/>
              <w:rPr>
                <w:rFonts w:ascii="Arial" w:hAnsi="Arial" w:cs="Arial"/>
                <w:sz w:val="16"/>
                <w:szCs w:val="16"/>
              </w:rPr>
            </w:pPr>
            <w:r w:rsidRPr="00C65855">
              <w:rPr>
                <w:rFonts w:ascii="Arial" w:hAnsi="Arial" w:cs="Arial"/>
                <w:sz w:val="16"/>
                <w:szCs w:val="16"/>
              </w:rPr>
              <w:t>4.2. Erecting of high mast lights</w:t>
            </w:r>
          </w:p>
          <w:p w:rsidR="003908D9" w:rsidRPr="00C65855" w:rsidRDefault="003908D9" w:rsidP="003908D9">
            <w:pPr>
              <w:rPr>
                <w:rFonts w:ascii="Arial" w:hAnsi="Arial" w:cs="Arial"/>
                <w:sz w:val="16"/>
                <w:szCs w:val="16"/>
              </w:rPr>
            </w:pPr>
            <w:r w:rsidRPr="00C65855">
              <w:rPr>
                <w:rFonts w:ascii="Arial" w:hAnsi="Arial" w:cs="Arial"/>
                <w:sz w:val="16"/>
                <w:szCs w:val="16"/>
              </w:rPr>
              <w:t xml:space="preserve">4.3. New Substation &amp; backup system as per </w:t>
            </w:r>
          </w:p>
          <w:p w:rsidR="003908D9" w:rsidRPr="00C65855" w:rsidRDefault="003908D9" w:rsidP="003908D9">
            <w:pPr>
              <w:rPr>
                <w:rFonts w:ascii="Arial" w:hAnsi="Arial" w:cs="Arial"/>
                <w:sz w:val="16"/>
                <w:szCs w:val="16"/>
                <w:lang w:val="en-GB"/>
              </w:rPr>
            </w:pPr>
            <w:r w:rsidRPr="00C65855">
              <w:rPr>
                <w:rFonts w:ascii="Arial" w:hAnsi="Arial" w:cs="Arial"/>
                <w:sz w:val="16"/>
                <w:szCs w:val="16"/>
              </w:rPr>
              <w:t xml:space="preserve">       feasibility study</w:t>
            </w:r>
          </w:p>
          <w:p w:rsidR="003908D9" w:rsidRPr="00C65855" w:rsidRDefault="003908D9" w:rsidP="003908D9">
            <w:pPr>
              <w:rPr>
                <w:rFonts w:ascii="Arial" w:hAnsi="Arial" w:cs="Arial"/>
                <w:sz w:val="16"/>
                <w:szCs w:val="16"/>
              </w:rPr>
            </w:pPr>
            <w:r w:rsidRPr="00C65855">
              <w:rPr>
                <w:rFonts w:ascii="Arial" w:hAnsi="Arial" w:cs="Arial"/>
                <w:sz w:val="16"/>
                <w:szCs w:val="16"/>
              </w:rPr>
              <w:t xml:space="preserve">4.4. Electricity on R513 </w:t>
            </w:r>
          </w:p>
        </w:tc>
        <w:tc>
          <w:tcPr>
            <w:tcW w:w="2959" w:type="dxa"/>
            <w:vMerge w:val="restart"/>
            <w:tcBorders>
              <w:top w:val="single" w:sz="4" w:space="0" w:color="auto"/>
            </w:tcBorders>
          </w:tcPr>
          <w:p w:rsidR="003908D9" w:rsidRPr="00C65855" w:rsidRDefault="003908D9" w:rsidP="003908D9">
            <w:pPr>
              <w:autoSpaceDE w:val="0"/>
              <w:autoSpaceDN w:val="0"/>
              <w:adjustRightInd w:val="0"/>
              <w:rPr>
                <w:rFonts w:ascii="Arial" w:hAnsi="Arial" w:cs="Arial"/>
                <w:sz w:val="16"/>
                <w:szCs w:val="16"/>
              </w:rPr>
            </w:pPr>
            <w:r w:rsidRPr="00C65855">
              <w:rPr>
                <w:rFonts w:ascii="Arial" w:hAnsi="Arial" w:cs="Arial"/>
                <w:sz w:val="16"/>
                <w:szCs w:val="16"/>
              </w:rPr>
              <w:t>Meerhof, Ifafi and Melodie</w:t>
            </w:r>
          </w:p>
          <w:p w:rsidR="003908D9" w:rsidRPr="00C65855" w:rsidRDefault="003908D9" w:rsidP="003908D9">
            <w:pPr>
              <w:autoSpaceDE w:val="0"/>
              <w:autoSpaceDN w:val="0"/>
              <w:adjustRightInd w:val="0"/>
              <w:rPr>
                <w:rFonts w:ascii="Arial" w:hAnsi="Arial" w:cs="Arial"/>
                <w:sz w:val="16"/>
                <w:szCs w:val="16"/>
              </w:rPr>
            </w:pPr>
            <w:r w:rsidRPr="00C65855">
              <w:rPr>
                <w:rFonts w:ascii="Arial" w:hAnsi="Arial" w:cs="Arial"/>
                <w:sz w:val="16"/>
                <w:szCs w:val="16"/>
              </w:rPr>
              <w:t>Refentse &amp; Sunway Village</w:t>
            </w:r>
          </w:p>
          <w:p w:rsidR="003908D9" w:rsidRPr="00C65855" w:rsidRDefault="003908D9" w:rsidP="003908D9">
            <w:pPr>
              <w:autoSpaceDE w:val="0"/>
              <w:autoSpaceDN w:val="0"/>
              <w:adjustRightInd w:val="0"/>
              <w:rPr>
                <w:rFonts w:ascii="Arial" w:hAnsi="Arial" w:cs="Arial"/>
                <w:sz w:val="16"/>
                <w:szCs w:val="16"/>
              </w:rPr>
            </w:pPr>
            <w:r w:rsidRPr="00C65855">
              <w:rPr>
                <w:rFonts w:ascii="Arial" w:hAnsi="Arial" w:cs="Arial"/>
                <w:sz w:val="16"/>
                <w:szCs w:val="16"/>
              </w:rPr>
              <w:t>Ifafi</w:t>
            </w:r>
          </w:p>
          <w:p w:rsidR="003908D9" w:rsidRPr="00C65855" w:rsidRDefault="003908D9" w:rsidP="003908D9">
            <w:pPr>
              <w:rPr>
                <w:rFonts w:ascii="Arial" w:hAnsi="Arial" w:cs="Arial"/>
                <w:sz w:val="16"/>
                <w:szCs w:val="16"/>
              </w:rPr>
            </w:pPr>
          </w:p>
          <w:p w:rsidR="003908D9" w:rsidRPr="00C65855" w:rsidRDefault="003908D9" w:rsidP="003908D9">
            <w:pPr>
              <w:rPr>
                <w:rFonts w:ascii="Arial" w:hAnsi="Arial" w:cs="Arial"/>
                <w:sz w:val="16"/>
                <w:szCs w:val="16"/>
                <w:lang w:val="en-GB"/>
              </w:rPr>
            </w:pPr>
            <w:r w:rsidRPr="00C65855">
              <w:rPr>
                <w:rFonts w:ascii="Arial" w:hAnsi="Arial" w:cs="Arial"/>
                <w:sz w:val="16"/>
                <w:szCs w:val="16"/>
              </w:rPr>
              <w:t>Sunway Village &amp; Refentse</w:t>
            </w:r>
          </w:p>
        </w:tc>
      </w:tr>
      <w:tr w:rsidR="00C65855" w:rsidRPr="00C65855" w:rsidTr="000949F8">
        <w:trPr>
          <w:trHeight w:hRule="exact" w:val="227"/>
        </w:trPr>
        <w:tc>
          <w:tcPr>
            <w:tcW w:w="1134" w:type="dxa"/>
            <w:vMerge/>
          </w:tcPr>
          <w:p w:rsidR="003908D9" w:rsidRPr="00C65855" w:rsidRDefault="003908D9" w:rsidP="003908D9">
            <w:pPr>
              <w:ind w:right="-501"/>
            </w:pPr>
          </w:p>
        </w:tc>
        <w:tc>
          <w:tcPr>
            <w:tcW w:w="2755" w:type="dxa"/>
            <w:vMerge/>
          </w:tcPr>
          <w:p w:rsidR="003908D9" w:rsidRPr="00C65855" w:rsidRDefault="003908D9" w:rsidP="003908D9">
            <w:pPr>
              <w:ind w:right="-501"/>
            </w:pPr>
          </w:p>
        </w:tc>
        <w:tc>
          <w:tcPr>
            <w:tcW w:w="3521" w:type="dxa"/>
            <w:vMerge/>
          </w:tcPr>
          <w:p w:rsidR="003908D9" w:rsidRPr="00C65855" w:rsidRDefault="003908D9" w:rsidP="003908D9">
            <w:pPr>
              <w:ind w:right="-501"/>
            </w:pPr>
          </w:p>
        </w:tc>
        <w:tc>
          <w:tcPr>
            <w:tcW w:w="423" w:type="dxa"/>
            <w:tcBorders>
              <w:top w:val="nil"/>
              <w:bottom w:val="nil"/>
            </w:tcBorders>
          </w:tcPr>
          <w:p w:rsidR="003908D9" w:rsidRPr="00C65855" w:rsidRDefault="003908D9" w:rsidP="003908D9">
            <w:pPr>
              <w:ind w:right="-501"/>
            </w:pPr>
          </w:p>
        </w:tc>
        <w:tc>
          <w:tcPr>
            <w:tcW w:w="1133" w:type="dxa"/>
            <w:vMerge/>
          </w:tcPr>
          <w:p w:rsidR="003908D9" w:rsidRPr="00C65855" w:rsidRDefault="003908D9" w:rsidP="003908D9">
            <w:pPr>
              <w:ind w:right="-501"/>
            </w:pPr>
          </w:p>
        </w:tc>
        <w:tc>
          <w:tcPr>
            <w:tcW w:w="3384" w:type="dxa"/>
            <w:vMerge/>
          </w:tcPr>
          <w:p w:rsidR="003908D9" w:rsidRPr="00C65855" w:rsidRDefault="003908D9" w:rsidP="003908D9">
            <w:pPr>
              <w:ind w:right="-501"/>
            </w:pPr>
          </w:p>
        </w:tc>
        <w:tc>
          <w:tcPr>
            <w:tcW w:w="2959" w:type="dxa"/>
            <w:vMerge/>
          </w:tcPr>
          <w:p w:rsidR="003908D9" w:rsidRPr="00C65855" w:rsidRDefault="003908D9" w:rsidP="003908D9">
            <w:pPr>
              <w:ind w:right="-501"/>
            </w:pPr>
          </w:p>
        </w:tc>
      </w:tr>
      <w:tr w:rsidR="00C65855" w:rsidRPr="00C65855" w:rsidTr="000949F8">
        <w:trPr>
          <w:trHeight w:hRule="exact" w:val="227"/>
        </w:trPr>
        <w:tc>
          <w:tcPr>
            <w:tcW w:w="1134" w:type="dxa"/>
            <w:vMerge/>
          </w:tcPr>
          <w:p w:rsidR="003908D9" w:rsidRPr="00C65855" w:rsidRDefault="003908D9" w:rsidP="003908D9">
            <w:pPr>
              <w:ind w:right="-501"/>
            </w:pPr>
          </w:p>
        </w:tc>
        <w:tc>
          <w:tcPr>
            <w:tcW w:w="2755" w:type="dxa"/>
            <w:vMerge/>
          </w:tcPr>
          <w:p w:rsidR="003908D9" w:rsidRPr="00C65855" w:rsidRDefault="003908D9" w:rsidP="003908D9">
            <w:pPr>
              <w:ind w:right="-501"/>
            </w:pPr>
          </w:p>
        </w:tc>
        <w:tc>
          <w:tcPr>
            <w:tcW w:w="3521" w:type="dxa"/>
            <w:vMerge/>
          </w:tcPr>
          <w:p w:rsidR="003908D9" w:rsidRPr="00C65855" w:rsidRDefault="003908D9" w:rsidP="003908D9">
            <w:pPr>
              <w:ind w:right="-501"/>
            </w:pPr>
          </w:p>
        </w:tc>
        <w:tc>
          <w:tcPr>
            <w:tcW w:w="423" w:type="dxa"/>
            <w:tcBorders>
              <w:top w:val="nil"/>
              <w:bottom w:val="nil"/>
            </w:tcBorders>
          </w:tcPr>
          <w:p w:rsidR="003908D9" w:rsidRPr="00C65855" w:rsidRDefault="003908D9" w:rsidP="003908D9">
            <w:pPr>
              <w:ind w:right="-501"/>
            </w:pPr>
          </w:p>
        </w:tc>
        <w:tc>
          <w:tcPr>
            <w:tcW w:w="1133" w:type="dxa"/>
            <w:vMerge/>
          </w:tcPr>
          <w:p w:rsidR="003908D9" w:rsidRPr="00C65855" w:rsidRDefault="003908D9" w:rsidP="003908D9">
            <w:pPr>
              <w:ind w:right="-501"/>
            </w:pPr>
          </w:p>
        </w:tc>
        <w:tc>
          <w:tcPr>
            <w:tcW w:w="3384" w:type="dxa"/>
            <w:vMerge/>
          </w:tcPr>
          <w:p w:rsidR="003908D9" w:rsidRPr="00C65855" w:rsidRDefault="003908D9" w:rsidP="003908D9">
            <w:pPr>
              <w:ind w:right="-501"/>
            </w:pPr>
          </w:p>
        </w:tc>
        <w:tc>
          <w:tcPr>
            <w:tcW w:w="2959" w:type="dxa"/>
            <w:vMerge/>
          </w:tcPr>
          <w:p w:rsidR="003908D9" w:rsidRPr="00C65855" w:rsidRDefault="003908D9" w:rsidP="003908D9">
            <w:pPr>
              <w:ind w:right="-501"/>
            </w:pPr>
          </w:p>
        </w:tc>
      </w:tr>
      <w:tr w:rsidR="00C65855" w:rsidRPr="00C65855" w:rsidTr="000949F8">
        <w:trPr>
          <w:trHeight w:hRule="exact" w:val="397"/>
        </w:trPr>
        <w:tc>
          <w:tcPr>
            <w:tcW w:w="1134" w:type="dxa"/>
            <w:vMerge w:val="restart"/>
          </w:tcPr>
          <w:p w:rsidR="003908D9" w:rsidRPr="00C65855" w:rsidRDefault="003908D9" w:rsidP="003908D9">
            <w:pPr>
              <w:rPr>
                <w:rFonts w:ascii="Arial" w:hAnsi="Arial" w:cs="Arial"/>
                <w:sz w:val="16"/>
                <w:szCs w:val="16"/>
              </w:rPr>
            </w:pPr>
            <w:r w:rsidRPr="00C65855">
              <w:rPr>
                <w:rFonts w:ascii="Arial" w:hAnsi="Arial" w:cs="Arial"/>
                <w:sz w:val="16"/>
                <w:szCs w:val="16"/>
              </w:rPr>
              <w:t xml:space="preserve">3. Electricity </w:t>
            </w:r>
          </w:p>
        </w:tc>
        <w:tc>
          <w:tcPr>
            <w:tcW w:w="2755" w:type="dxa"/>
            <w:vMerge w:val="restart"/>
          </w:tcPr>
          <w:p w:rsidR="003908D9" w:rsidRPr="00C65855" w:rsidRDefault="003908D9" w:rsidP="003908D9">
            <w:pPr>
              <w:rPr>
                <w:rFonts w:ascii="Arial" w:hAnsi="Arial" w:cs="Arial"/>
                <w:sz w:val="16"/>
                <w:szCs w:val="16"/>
                <w:lang w:val="en-GB"/>
              </w:rPr>
            </w:pPr>
            <w:r w:rsidRPr="00C65855">
              <w:rPr>
                <w:rFonts w:ascii="Arial" w:hAnsi="Arial" w:cs="Arial"/>
                <w:sz w:val="16"/>
                <w:szCs w:val="16"/>
                <w:lang w:val="en-GB"/>
              </w:rPr>
              <w:t>3.1. Electricity Installation</w:t>
            </w:r>
          </w:p>
          <w:p w:rsidR="003908D9" w:rsidRPr="00C65855" w:rsidRDefault="003908D9" w:rsidP="003908D9">
            <w:pPr>
              <w:rPr>
                <w:rFonts w:ascii="Arial" w:hAnsi="Arial" w:cs="Arial"/>
                <w:sz w:val="16"/>
                <w:szCs w:val="16"/>
                <w:lang w:val="en-GB"/>
              </w:rPr>
            </w:pPr>
            <w:r w:rsidRPr="00C65855">
              <w:rPr>
                <w:rFonts w:ascii="Arial" w:hAnsi="Arial" w:cs="Arial"/>
                <w:sz w:val="16"/>
                <w:szCs w:val="16"/>
                <w:lang w:val="en-GB"/>
              </w:rPr>
              <w:t>3.2. Upgrading of current infra-</w:t>
            </w:r>
          </w:p>
          <w:p w:rsidR="003908D9" w:rsidRPr="00C65855" w:rsidRDefault="003908D9" w:rsidP="003908D9">
            <w:pPr>
              <w:rPr>
                <w:rFonts w:ascii="Arial" w:hAnsi="Arial" w:cs="Arial"/>
                <w:sz w:val="16"/>
                <w:szCs w:val="16"/>
                <w:lang w:val="en-GB"/>
              </w:rPr>
            </w:pPr>
            <w:r w:rsidRPr="00C65855">
              <w:rPr>
                <w:rFonts w:ascii="Arial" w:hAnsi="Arial" w:cs="Arial"/>
                <w:sz w:val="16"/>
                <w:szCs w:val="16"/>
                <w:lang w:val="en-GB"/>
              </w:rPr>
              <w:t xml:space="preserve">       structure</w:t>
            </w:r>
          </w:p>
          <w:p w:rsidR="003908D9" w:rsidRPr="00C65855" w:rsidRDefault="003908D9" w:rsidP="003908D9">
            <w:pPr>
              <w:rPr>
                <w:rFonts w:ascii="Arial" w:hAnsi="Arial" w:cs="Arial"/>
                <w:sz w:val="16"/>
                <w:szCs w:val="16"/>
                <w:lang w:val="en-GB"/>
              </w:rPr>
            </w:pPr>
            <w:r w:rsidRPr="00C65855">
              <w:rPr>
                <w:rFonts w:ascii="Arial" w:hAnsi="Arial" w:cs="Arial"/>
                <w:sz w:val="16"/>
                <w:szCs w:val="16"/>
              </w:rPr>
              <w:t>3.3. Apollo Lights</w:t>
            </w:r>
          </w:p>
          <w:p w:rsidR="003908D9" w:rsidRPr="00C65855" w:rsidRDefault="003908D9" w:rsidP="003908D9">
            <w:pPr>
              <w:rPr>
                <w:rFonts w:ascii="Arial" w:hAnsi="Arial" w:cs="Arial"/>
                <w:sz w:val="16"/>
                <w:szCs w:val="16"/>
                <w:lang w:val="en-GB"/>
              </w:rPr>
            </w:pPr>
          </w:p>
        </w:tc>
        <w:tc>
          <w:tcPr>
            <w:tcW w:w="3521" w:type="dxa"/>
            <w:vMerge w:val="restart"/>
            <w:tcBorders>
              <w:right w:val="single" w:sz="4" w:space="0" w:color="auto"/>
            </w:tcBorders>
          </w:tcPr>
          <w:p w:rsidR="003908D9" w:rsidRPr="00C65855" w:rsidRDefault="003908D9" w:rsidP="003908D9">
            <w:pPr>
              <w:rPr>
                <w:rFonts w:ascii="Arial" w:hAnsi="Arial" w:cs="Arial"/>
                <w:sz w:val="16"/>
                <w:szCs w:val="16"/>
              </w:rPr>
            </w:pPr>
            <w:r w:rsidRPr="00C65855">
              <w:rPr>
                <w:rFonts w:ascii="Arial" w:hAnsi="Arial" w:cs="Arial"/>
                <w:sz w:val="16"/>
                <w:szCs w:val="16"/>
              </w:rPr>
              <w:t>Sangiro and Orange Farm</w:t>
            </w:r>
          </w:p>
          <w:p w:rsidR="003908D9" w:rsidRPr="00C65855" w:rsidRDefault="003908D9" w:rsidP="003908D9">
            <w:pPr>
              <w:rPr>
                <w:rFonts w:ascii="Arial" w:hAnsi="Arial" w:cs="Arial"/>
                <w:sz w:val="16"/>
                <w:szCs w:val="16"/>
              </w:rPr>
            </w:pPr>
            <w:r w:rsidRPr="00C65855">
              <w:rPr>
                <w:rFonts w:ascii="Arial" w:hAnsi="Arial" w:cs="Arial"/>
                <w:sz w:val="16"/>
                <w:szCs w:val="16"/>
              </w:rPr>
              <w:t>All Areas</w:t>
            </w:r>
          </w:p>
          <w:p w:rsidR="003908D9" w:rsidRPr="00C65855" w:rsidRDefault="003908D9" w:rsidP="003908D9">
            <w:pPr>
              <w:rPr>
                <w:rFonts w:ascii="Arial" w:hAnsi="Arial" w:cs="Arial"/>
                <w:sz w:val="16"/>
                <w:szCs w:val="16"/>
              </w:rPr>
            </w:pPr>
            <w:r w:rsidRPr="00C65855">
              <w:rPr>
                <w:rFonts w:ascii="Arial" w:hAnsi="Arial" w:cs="Arial"/>
                <w:sz w:val="16"/>
                <w:szCs w:val="16"/>
              </w:rPr>
              <w:t>Shamburg &amp; Poland</w:t>
            </w:r>
          </w:p>
          <w:p w:rsidR="003908D9" w:rsidRPr="00C65855" w:rsidRDefault="003908D9" w:rsidP="003908D9">
            <w:pPr>
              <w:rPr>
                <w:rFonts w:ascii="Arial" w:hAnsi="Arial" w:cs="Arial"/>
                <w:sz w:val="16"/>
                <w:szCs w:val="16"/>
              </w:rPr>
            </w:pPr>
          </w:p>
        </w:tc>
        <w:tc>
          <w:tcPr>
            <w:tcW w:w="423" w:type="dxa"/>
            <w:tcBorders>
              <w:top w:val="nil"/>
              <w:bottom w:val="nil"/>
            </w:tcBorders>
          </w:tcPr>
          <w:p w:rsidR="003908D9" w:rsidRPr="00C65855" w:rsidRDefault="003908D9" w:rsidP="003908D9">
            <w:pPr>
              <w:ind w:right="-501"/>
            </w:pPr>
          </w:p>
        </w:tc>
        <w:tc>
          <w:tcPr>
            <w:tcW w:w="1133" w:type="dxa"/>
            <w:vMerge/>
          </w:tcPr>
          <w:p w:rsidR="003908D9" w:rsidRPr="00C65855" w:rsidRDefault="003908D9" w:rsidP="003908D9">
            <w:pPr>
              <w:ind w:right="-501"/>
            </w:pPr>
          </w:p>
        </w:tc>
        <w:tc>
          <w:tcPr>
            <w:tcW w:w="3384" w:type="dxa"/>
            <w:vMerge/>
          </w:tcPr>
          <w:p w:rsidR="003908D9" w:rsidRPr="00C65855" w:rsidRDefault="003908D9" w:rsidP="003908D9">
            <w:pPr>
              <w:ind w:right="-501"/>
            </w:pPr>
          </w:p>
        </w:tc>
        <w:tc>
          <w:tcPr>
            <w:tcW w:w="2959" w:type="dxa"/>
            <w:vMerge/>
          </w:tcPr>
          <w:p w:rsidR="003908D9" w:rsidRPr="00C65855" w:rsidRDefault="003908D9" w:rsidP="003908D9">
            <w:pPr>
              <w:ind w:right="-501"/>
            </w:pPr>
          </w:p>
        </w:tc>
      </w:tr>
      <w:tr w:rsidR="00C65855" w:rsidRPr="00C65855" w:rsidTr="000949F8">
        <w:trPr>
          <w:trHeight w:hRule="exact" w:val="170"/>
        </w:trPr>
        <w:tc>
          <w:tcPr>
            <w:tcW w:w="1134" w:type="dxa"/>
            <w:vMerge/>
          </w:tcPr>
          <w:p w:rsidR="003908D9" w:rsidRPr="00C65855" w:rsidRDefault="003908D9" w:rsidP="003908D9">
            <w:pPr>
              <w:ind w:right="-501"/>
            </w:pPr>
          </w:p>
        </w:tc>
        <w:tc>
          <w:tcPr>
            <w:tcW w:w="2755" w:type="dxa"/>
            <w:vMerge/>
          </w:tcPr>
          <w:p w:rsidR="003908D9" w:rsidRPr="00C65855" w:rsidRDefault="003908D9" w:rsidP="003908D9">
            <w:pPr>
              <w:ind w:right="-501"/>
            </w:pPr>
          </w:p>
        </w:tc>
        <w:tc>
          <w:tcPr>
            <w:tcW w:w="3521" w:type="dxa"/>
            <w:vMerge/>
            <w:tcBorders>
              <w:right w:val="single" w:sz="4" w:space="0" w:color="auto"/>
            </w:tcBorders>
          </w:tcPr>
          <w:p w:rsidR="003908D9" w:rsidRPr="00C65855" w:rsidRDefault="003908D9" w:rsidP="003908D9">
            <w:pPr>
              <w:ind w:right="-501"/>
            </w:pPr>
          </w:p>
        </w:tc>
        <w:tc>
          <w:tcPr>
            <w:tcW w:w="423" w:type="dxa"/>
            <w:tcBorders>
              <w:top w:val="nil"/>
              <w:left w:val="single" w:sz="4" w:space="0" w:color="auto"/>
              <w:bottom w:val="nil"/>
            </w:tcBorders>
          </w:tcPr>
          <w:p w:rsidR="003908D9" w:rsidRPr="00C65855" w:rsidRDefault="003908D9" w:rsidP="003908D9">
            <w:pPr>
              <w:ind w:right="-501"/>
            </w:pPr>
          </w:p>
        </w:tc>
        <w:tc>
          <w:tcPr>
            <w:tcW w:w="1133" w:type="dxa"/>
            <w:vMerge w:val="restart"/>
            <w:tcBorders>
              <w:top w:val="single" w:sz="4" w:space="0" w:color="auto"/>
              <w:left w:val="single" w:sz="4" w:space="0" w:color="auto"/>
            </w:tcBorders>
          </w:tcPr>
          <w:p w:rsidR="003908D9" w:rsidRPr="00C65855" w:rsidRDefault="003908D9" w:rsidP="003908D9">
            <w:pPr>
              <w:rPr>
                <w:rFonts w:ascii="Arial" w:hAnsi="Arial" w:cs="Arial"/>
                <w:bCs/>
                <w:sz w:val="16"/>
                <w:szCs w:val="16"/>
              </w:rPr>
            </w:pPr>
            <w:r w:rsidRPr="00C65855">
              <w:rPr>
                <w:rFonts w:ascii="Arial" w:hAnsi="Arial" w:cs="Arial"/>
                <w:bCs/>
                <w:sz w:val="16"/>
                <w:szCs w:val="16"/>
              </w:rPr>
              <w:t xml:space="preserve">5. Land &amp; </w:t>
            </w:r>
          </w:p>
          <w:p w:rsidR="003908D9" w:rsidRPr="00C65855" w:rsidRDefault="003908D9" w:rsidP="003908D9">
            <w:pPr>
              <w:rPr>
                <w:rFonts w:ascii="Arial" w:hAnsi="Arial" w:cs="Arial"/>
                <w:bCs/>
                <w:sz w:val="16"/>
                <w:szCs w:val="16"/>
              </w:rPr>
            </w:pPr>
            <w:r w:rsidRPr="00C65855">
              <w:rPr>
                <w:rFonts w:ascii="Arial" w:hAnsi="Arial" w:cs="Arial"/>
                <w:bCs/>
                <w:sz w:val="16"/>
                <w:szCs w:val="16"/>
              </w:rPr>
              <w:t xml:space="preserve">    Housing</w:t>
            </w:r>
          </w:p>
        </w:tc>
        <w:tc>
          <w:tcPr>
            <w:tcW w:w="3384" w:type="dxa"/>
            <w:vMerge w:val="restart"/>
            <w:tcBorders>
              <w:top w:val="single" w:sz="4" w:space="0" w:color="auto"/>
            </w:tcBorders>
          </w:tcPr>
          <w:p w:rsidR="003908D9" w:rsidRPr="00C65855" w:rsidRDefault="003908D9" w:rsidP="003908D9">
            <w:pPr>
              <w:rPr>
                <w:rFonts w:ascii="Arial" w:hAnsi="Arial" w:cs="Arial"/>
                <w:sz w:val="16"/>
                <w:szCs w:val="16"/>
              </w:rPr>
            </w:pPr>
            <w:r w:rsidRPr="00C65855">
              <w:rPr>
                <w:rFonts w:ascii="Arial" w:hAnsi="Arial" w:cs="Arial"/>
                <w:sz w:val="16"/>
                <w:szCs w:val="16"/>
              </w:rPr>
              <w:t xml:space="preserve">5.1. Phase 2 of Sunway Village need to be </w:t>
            </w:r>
          </w:p>
          <w:p w:rsidR="003908D9" w:rsidRPr="00C65855" w:rsidRDefault="003908D9" w:rsidP="003908D9">
            <w:pPr>
              <w:rPr>
                <w:rFonts w:ascii="Arial" w:hAnsi="Arial" w:cs="Arial"/>
                <w:sz w:val="16"/>
                <w:szCs w:val="16"/>
              </w:rPr>
            </w:pPr>
            <w:r w:rsidRPr="00C65855">
              <w:rPr>
                <w:rFonts w:ascii="Arial" w:hAnsi="Arial" w:cs="Arial"/>
                <w:sz w:val="16"/>
                <w:szCs w:val="16"/>
              </w:rPr>
              <w:t xml:space="preserve">       implemented with  services</w:t>
            </w:r>
          </w:p>
          <w:p w:rsidR="003908D9" w:rsidRPr="00C65855" w:rsidRDefault="003908D9" w:rsidP="003908D9">
            <w:pPr>
              <w:rPr>
                <w:rFonts w:ascii="Arial" w:hAnsi="Arial" w:cs="Arial"/>
                <w:sz w:val="16"/>
                <w:szCs w:val="16"/>
              </w:rPr>
            </w:pPr>
            <w:r w:rsidRPr="00C65855">
              <w:rPr>
                <w:rFonts w:ascii="Arial" w:hAnsi="Arial" w:cs="Arial"/>
                <w:sz w:val="16"/>
                <w:szCs w:val="16"/>
              </w:rPr>
              <w:t xml:space="preserve">5.2. Removal and relocation of illegal </w:t>
            </w:r>
          </w:p>
          <w:p w:rsidR="003908D9" w:rsidRPr="00C65855" w:rsidRDefault="003908D9" w:rsidP="00263E52">
            <w:pPr>
              <w:rPr>
                <w:rFonts w:ascii="Arial" w:hAnsi="Arial" w:cs="Arial"/>
                <w:sz w:val="16"/>
                <w:szCs w:val="16"/>
              </w:rPr>
            </w:pPr>
            <w:r w:rsidRPr="00C65855">
              <w:rPr>
                <w:rFonts w:ascii="Arial" w:hAnsi="Arial" w:cs="Arial"/>
                <w:sz w:val="16"/>
                <w:szCs w:val="16"/>
              </w:rPr>
              <w:t xml:space="preserve">       squatters at  10 Rooms</w:t>
            </w:r>
          </w:p>
        </w:tc>
        <w:tc>
          <w:tcPr>
            <w:tcW w:w="2959" w:type="dxa"/>
            <w:vMerge w:val="restart"/>
          </w:tcPr>
          <w:p w:rsidR="003908D9" w:rsidRPr="00C65855" w:rsidRDefault="003908D9" w:rsidP="003908D9">
            <w:pPr>
              <w:ind w:right="-501"/>
            </w:pPr>
          </w:p>
        </w:tc>
      </w:tr>
      <w:tr w:rsidR="00C65855" w:rsidRPr="00C65855" w:rsidTr="000949F8">
        <w:trPr>
          <w:trHeight w:hRule="exact" w:val="227"/>
        </w:trPr>
        <w:tc>
          <w:tcPr>
            <w:tcW w:w="1134" w:type="dxa"/>
            <w:vMerge/>
          </w:tcPr>
          <w:p w:rsidR="003908D9" w:rsidRPr="00C65855" w:rsidRDefault="003908D9" w:rsidP="003908D9">
            <w:pPr>
              <w:ind w:right="-501"/>
            </w:pPr>
          </w:p>
        </w:tc>
        <w:tc>
          <w:tcPr>
            <w:tcW w:w="2755" w:type="dxa"/>
            <w:vMerge/>
          </w:tcPr>
          <w:p w:rsidR="003908D9" w:rsidRPr="00C65855" w:rsidRDefault="003908D9" w:rsidP="003908D9">
            <w:pPr>
              <w:ind w:right="-501"/>
            </w:pPr>
          </w:p>
        </w:tc>
        <w:tc>
          <w:tcPr>
            <w:tcW w:w="3521" w:type="dxa"/>
            <w:vMerge/>
            <w:tcBorders>
              <w:right w:val="single" w:sz="4" w:space="0" w:color="auto"/>
            </w:tcBorders>
          </w:tcPr>
          <w:p w:rsidR="003908D9" w:rsidRPr="00C65855" w:rsidRDefault="003908D9" w:rsidP="003908D9">
            <w:pPr>
              <w:ind w:right="-501"/>
            </w:pPr>
          </w:p>
        </w:tc>
        <w:tc>
          <w:tcPr>
            <w:tcW w:w="423" w:type="dxa"/>
            <w:tcBorders>
              <w:top w:val="nil"/>
              <w:left w:val="single" w:sz="4" w:space="0" w:color="auto"/>
              <w:bottom w:val="nil"/>
            </w:tcBorders>
          </w:tcPr>
          <w:p w:rsidR="003908D9" w:rsidRPr="00C65855" w:rsidRDefault="003908D9" w:rsidP="003908D9">
            <w:pPr>
              <w:ind w:right="-501"/>
            </w:pPr>
          </w:p>
        </w:tc>
        <w:tc>
          <w:tcPr>
            <w:tcW w:w="1133" w:type="dxa"/>
            <w:vMerge/>
          </w:tcPr>
          <w:p w:rsidR="003908D9" w:rsidRPr="00C65855" w:rsidRDefault="003908D9" w:rsidP="003908D9">
            <w:pPr>
              <w:ind w:right="-501"/>
            </w:pPr>
          </w:p>
        </w:tc>
        <w:tc>
          <w:tcPr>
            <w:tcW w:w="3384" w:type="dxa"/>
            <w:vMerge/>
          </w:tcPr>
          <w:p w:rsidR="003908D9" w:rsidRPr="00C65855" w:rsidRDefault="003908D9" w:rsidP="003908D9">
            <w:pPr>
              <w:ind w:right="-501"/>
            </w:pPr>
          </w:p>
        </w:tc>
        <w:tc>
          <w:tcPr>
            <w:tcW w:w="2959" w:type="dxa"/>
            <w:vMerge/>
          </w:tcPr>
          <w:p w:rsidR="003908D9" w:rsidRPr="00C65855" w:rsidRDefault="003908D9" w:rsidP="003908D9">
            <w:pPr>
              <w:ind w:right="-501"/>
            </w:pPr>
          </w:p>
        </w:tc>
      </w:tr>
      <w:tr w:rsidR="00C65855" w:rsidRPr="00C65855" w:rsidTr="000949F8">
        <w:trPr>
          <w:trHeight w:hRule="exact" w:val="170"/>
        </w:trPr>
        <w:tc>
          <w:tcPr>
            <w:tcW w:w="1134" w:type="dxa"/>
            <w:vMerge w:val="restart"/>
            <w:tcBorders>
              <w:bottom w:val="nil"/>
            </w:tcBorders>
          </w:tcPr>
          <w:p w:rsidR="003908D9" w:rsidRPr="00C65855" w:rsidRDefault="003908D9" w:rsidP="003908D9">
            <w:pPr>
              <w:rPr>
                <w:rFonts w:ascii="Arial" w:hAnsi="Arial" w:cs="Arial"/>
                <w:sz w:val="16"/>
                <w:szCs w:val="16"/>
              </w:rPr>
            </w:pPr>
            <w:r w:rsidRPr="00C65855">
              <w:rPr>
                <w:rFonts w:ascii="Arial" w:hAnsi="Arial" w:cs="Arial"/>
                <w:sz w:val="16"/>
                <w:szCs w:val="16"/>
              </w:rPr>
              <w:t xml:space="preserve">4. Social </w:t>
            </w:r>
          </w:p>
          <w:p w:rsidR="003908D9" w:rsidRPr="00C65855" w:rsidRDefault="003908D9" w:rsidP="003908D9">
            <w:pPr>
              <w:rPr>
                <w:rFonts w:ascii="Arial" w:hAnsi="Arial" w:cs="Arial"/>
                <w:sz w:val="16"/>
                <w:szCs w:val="16"/>
              </w:rPr>
            </w:pPr>
            <w:r w:rsidRPr="00C65855">
              <w:rPr>
                <w:rFonts w:ascii="Arial" w:hAnsi="Arial" w:cs="Arial"/>
                <w:sz w:val="16"/>
                <w:szCs w:val="16"/>
              </w:rPr>
              <w:t xml:space="preserve">    Services</w:t>
            </w:r>
          </w:p>
        </w:tc>
        <w:tc>
          <w:tcPr>
            <w:tcW w:w="2755" w:type="dxa"/>
            <w:vMerge w:val="restart"/>
            <w:tcBorders>
              <w:top w:val="single" w:sz="4" w:space="0" w:color="auto"/>
              <w:bottom w:val="single" w:sz="4" w:space="0" w:color="auto"/>
            </w:tcBorders>
          </w:tcPr>
          <w:p w:rsidR="003908D9" w:rsidRPr="00C65855" w:rsidRDefault="003908D9" w:rsidP="003908D9">
            <w:pPr>
              <w:rPr>
                <w:rFonts w:ascii="Arial" w:hAnsi="Arial" w:cs="Arial"/>
                <w:sz w:val="16"/>
                <w:szCs w:val="16"/>
                <w:lang w:val="en-GB"/>
              </w:rPr>
            </w:pPr>
            <w:r w:rsidRPr="00C65855">
              <w:rPr>
                <w:rFonts w:ascii="Arial" w:hAnsi="Arial" w:cs="Arial"/>
                <w:sz w:val="16"/>
                <w:szCs w:val="16"/>
                <w:lang w:val="en-GB"/>
              </w:rPr>
              <w:t>4.1. 24h Clinic</w:t>
            </w:r>
          </w:p>
          <w:p w:rsidR="003908D9" w:rsidRPr="00C65855" w:rsidRDefault="003908D9" w:rsidP="003908D9">
            <w:pPr>
              <w:rPr>
                <w:rFonts w:ascii="Arial" w:hAnsi="Arial" w:cs="Arial"/>
                <w:sz w:val="16"/>
                <w:szCs w:val="16"/>
              </w:rPr>
            </w:pPr>
            <w:r w:rsidRPr="00C65855">
              <w:rPr>
                <w:rFonts w:ascii="Arial" w:hAnsi="Arial" w:cs="Arial"/>
                <w:sz w:val="16"/>
                <w:szCs w:val="16"/>
              </w:rPr>
              <w:t>4.2. Multipurpose &amp; Skills Develop-</w:t>
            </w:r>
          </w:p>
          <w:p w:rsidR="003908D9" w:rsidRPr="00C65855" w:rsidRDefault="003908D9" w:rsidP="003908D9">
            <w:pPr>
              <w:rPr>
                <w:rFonts w:ascii="Arial" w:hAnsi="Arial" w:cs="Arial"/>
                <w:sz w:val="16"/>
                <w:szCs w:val="16"/>
                <w:lang w:val="en-GB"/>
              </w:rPr>
            </w:pPr>
            <w:r w:rsidRPr="00C65855">
              <w:rPr>
                <w:rFonts w:ascii="Arial" w:hAnsi="Arial" w:cs="Arial"/>
                <w:sz w:val="16"/>
                <w:szCs w:val="16"/>
              </w:rPr>
              <w:t xml:space="preserve">       ment Centre</w:t>
            </w:r>
          </w:p>
        </w:tc>
        <w:tc>
          <w:tcPr>
            <w:tcW w:w="3521" w:type="dxa"/>
            <w:vMerge w:val="restart"/>
            <w:tcBorders>
              <w:top w:val="single" w:sz="4" w:space="0" w:color="auto"/>
              <w:bottom w:val="single" w:sz="4" w:space="0" w:color="auto"/>
              <w:right w:val="single" w:sz="4" w:space="0" w:color="auto"/>
            </w:tcBorders>
          </w:tcPr>
          <w:p w:rsidR="003908D9" w:rsidRPr="00C65855" w:rsidRDefault="003908D9" w:rsidP="003908D9">
            <w:pPr>
              <w:rPr>
                <w:rFonts w:ascii="Arial" w:hAnsi="Arial" w:cs="Arial"/>
                <w:sz w:val="16"/>
                <w:szCs w:val="16"/>
                <w:lang w:val="en-GB"/>
              </w:rPr>
            </w:pPr>
            <w:r w:rsidRPr="00C65855">
              <w:rPr>
                <w:rFonts w:ascii="Arial" w:hAnsi="Arial" w:cs="Arial"/>
                <w:sz w:val="16"/>
                <w:szCs w:val="16"/>
                <w:lang w:val="en-GB"/>
              </w:rPr>
              <w:t>All Areas</w:t>
            </w:r>
          </w:p>
          <w:p w:rsidR="003908D9" w:rsidRPr="00C65855" w:rsidRDefault="003908D9" w:rsidP="003908D9">
            <w:pPr>
              <w:rPr>
                <w:rFonts w:ascii="Arial" w:hAnsi="Arial" w:cs="Arial"/>
                <w:sz w:val="16"/>
                <w:szCs w:val="16"/>
              </w:rPr>
            </w:pPr>
            <w:r w:rsidRPr="00C65855">
              <w:rPr>
                <w:rFonts w:ascii="Arial" w:hAnsi="Arial" w:cs="Arial"/>
                <w:sz w:val="16"/>
                <w:szCs w:val="16"/>
                <w:lang w:val="en-GB"/>
              </w:rPr>
              <w:t>All Areas</w:t>
            </w:r>
          </w:p>
        </w:tc>
        <w:tc>
          <w:tcPr>
            <w:tcW w:w="423" w:type="dxa"/>
            <w:tcBorders>
              <w:top w:val="nil"/>
              <w:bottom w:val="nil"/>
            </w:tcBorders>
          </w:tcPr>
          <w:p w:rsidR="003908D9" w:rsidRPr="00C65855" w:rsidRDefault="003908D9" w:rsidP="003908D9">
            <w:pPr>
              <w:ind w:right="-501"/>
            </w:pPr>
          </w:p>
        </w:tc>
        <w:tc>
          <w:tcPr>
            <w:tcW w:w="1133" w:type="dxa"/>
            <w:vMerge/>
          </w:tcPr>
          <w:p w:rsidR="003908D9" w:rsidRPr="00C65855" w:rsidRDefault="003908D9" w:rsidP="003908D9">
            <w:pPr>
              <w:ind w:right="-501"/>
            </w:pPr>
          </w:p>
        </w:tc>
        <w:tc>
          <w:tcPr>
            <w:tcW w:w="3384" w:type="dxa"/>
            <w:vMerge/>
          </w:tcPr>
          <w:p w:rsidR="003908D9" w:rsidRPr="00C65855" w:rsidRDefault="003908D9" w:rsidP="003908D9">
            <w:pPr>
              <w:ind w:right="-501"/>
            </w:pPr>
          </w:p>
        </w:tc>
        <w:tc>
          <w:tcPr>
            <w:tcW w:w="2959" w:type="dxa"/>
            <w:vMerge/>
          </w:tcPr>
          <w:p w:rsidR="003908D9" w:rsidRPr="00C65855" w:rsidRDefault="003908D9" w:rsidP="003908D9">
            <w:pPr>
              <w:ind w:right="-501"/>
            </w:pPr>
          </w:p>
        </w:tc>
      </w:tr>
      <w:tr w:rsidR="00C65855" w:rsidRPr="00C65855" w:rsidTr="000949F8">
        <w:trPr>
          <w:trHeight w:hRule="exact" w:val="227"/>
        </w:trPr>
        <w:tc>
          <w:tcPr>
            <w:tcW w:w="1134" w:type="dxa"/>
            <w:vMerge/>
          </w:tcPr>
          <w:p w:rsidR="003908D9" w:rsidRPr="00C65855" w:rsidRDefault="003908D9" w:rsidP="003908D9">
            <w:pPr>
              <w:ind w:right="-501"/>
            </w:pPr>
          </w:p>
        </w:tc>
        <w:tc>
          <w:tcPr>
            <w:tcW w:w="2755" w:type="dxa"/>
            <w:vMerge/>
          </w:tcPr>
          <w:p w:rsidR="003908D9" w:rsidRPr="00C65855" w:rsidRDefault="003908D9" w:rsidP="003908D9">
            <w:pPr>
              <w:ind w:right="-501"/>
            </w:pPr>
          </w:p>
        </w:tc>
        <w:tc>
          <w:tcPr>
            <w:tcW w:w="3521" w:type="dxa"/>
            <w:vMerge/>
          </w:tcPr>
          <w:p w:rsidR="003908D9" w:rsidRPr="00C65855" w:rsidRDefault="003908D9" w:rsidP="003908D9">
            <w:pPr>
              <w:ind w:right="-501"/>
            </w:pPr>
          </w:p>
        </w:tc>
        <w:tc>
          <w:tcPr>
            <w:tcW w:w="423" w:type="dxa"/>
            <w:tcBorders>
              <w:top w:val="nil"/>
              <w:bottom w:val="nil"/>
            </w:tcBorders>
          </w:tcPr>
          <w:p w:rsidR="003908D9" w:rsidRPr="00C65855" w:rsidRDefault="003908D9" w:rsidP="003908D9">
            <w:pPr>
              <w:ind w:right="-501"/>
            </w:pPr>
          </w:p>
        </w:tc>
        <w:tc>
          <w:tcPr>
            <w:tcW w:w="1133" w:type="dxa"/>
            <w:vMerge/>
          </w:tcPr>
          <w:p w:rsidR="003908D9" w:rsidRPr="00C65855" w:rsidRDefault="003908D9" w:rsidP="003908D9">
            <w:pPr>
              <w:ind w:right="-501"/>
            </w:pPr>
          </w:p>
        </w:tc>
        <w:tc>
          <w:tcPr>
            <w:tcW w:w="3384" w:type="dxa"/>
            <w:vMerge/>
          </w:tcPr>
          <w:p w:rsidR="003908D9" w:rsidRPr="00C65855" w:rsidRDefault="003908D9" w:rsidP="003908D9">
            <w:pPr>
              <w:ind w:right="-501"/>
            </w:pPr>
          </w:p>
        </w:tc>
        <w:tc>
          <w:tcPr>
            <w:tcW w:w="2959" w:type="dxa"/>
            <w:vMerge/>
          </w:tcPr>
          <w:p w:rsidR="003908D9" w:rsidRPr="00C65855" w:rsidRDefault="003908D9" w:rsidP="003908D9">
            <w:pPr>
              <w:ind w:right="-501"/>
            </w:pPr>
          </w:p>
        </w:tc>
      </w:tr>
      <w:tr w:rsidR="00C65855" w:rsidRPr="00C65855" w:rsidTr="000949F8">
        <w:trPr>
          <w:trHeight w:hRule="exact" w:val="227"/>
        </w:trPr>
        <w:tc>
          <w:tcPr>
            <w:tcW w:w="1134" w:type="dxa"/>
            <w:vMerge/>
          </w:tcPr>
          <w:p w:rsidR="003908D9" w:rsidRPr="00C65855" w:rsidRDefault="003908D9" w:rsidP="003908D9">
            <w:pPr>
              <w:ind w:right="-501"/>
            </w:pPr>
          </w:p>
        </w:tc>
        <w:tc>
          <w:tcPr>
            <w:tcW w:w="2755" w:type="dxa"/>
            <w:vMerge/>
          </w:tcPr>
          <w:p w:rsidR="003908D9" w:rsidRPr="00C65855" w:rsidRDefault="003908D9" w:rsidP="003908D9">
            <w:pPr>
              <w:ind w:right="-501"/>
            </w:pPr>
          </w:p>
        </w:tc>
        <w:tc>
          <w:tcPr>
            <w:tcW w:w="3521" w:type="dxa"/>
            <w:vMerge/>
          </w:tcPr>
          <w:p w:rsidR="003908D9" w:rsidRPr="00C65855" w:rsidRDefault="003908D9" w:rsidP="003908D9">
            <w:pPr>
              <w:ind w:right="-501"/>
            </w:pPr>
          </w:p>
        </w:tc>
        <w:tc>
          <w:tcPr>
            <w:tcW w:w="423" w:type="dxa"/>
            <w:tcBorders>
              <w:top w:val="nil"/>
              <w:bottom w:val="nil"/>
            </w:tcBorders>
          </w:tcPr>
          <w:p w:rsidR="003908D9" w:rsidRPr="00C65855" w:rsidRDefault="003908D9" w:rsidP="003908D9">
            <w:pPr>
              <w:ind w:right="-501"/>
            </w:pPr>
          </w:p>
        </w:tc>
        <w:tc>
          <w:tcPr>
            <w:tcW w:w="7476" w:type="dxa"/>
            <w:gridSpan w:val="3"/>
            <w:shd w:val="clear" w:color="auto" w:fill="F2F2F2"/>
            <w:vAlign w:val="center"/>
          </w:tcPr>
          <w:p w:rsidR="003908D9" w:rsidRPr="00C65855" w:rsidRDefault="003908D9" w:rsidP="003908D9">
            <w:pPr>
              <w:ind w:right="-501"/>
              <w:jc w:val="center"/>
            </w:pPr>
            <w:r w:rsidRPr="00C65855">
              <w:rPr>
                <w:rFonts w:ascii="Arial" w:hAnsi="Arial" w:cs="Arial"/>
                <w:b/>
                <w:bCs/>
                <w:sz w:val="16"/>
                <w:szCs w:val="16"/>
              </w:rPr>
              <w:t>EXCESS NEEDS</w:t>
            </w:r>
          </w:p>
        </w:tc>
      </w:tr>
      <w:tr w:rsidR="00C65855" w:rsidRPr="00C65855" w:rsidTr="000949F8">
        <w:trPr>
          <w:trHeight w:hRule="exact" w:val="227"/>
        </w:trPr>
        <w:tc>
          <w:tcPr>
            <w:tcW w:w="1134" w:type="dxa"/>
            <w:vMerge w:val="restart"/>
          </w:tcPr>
          <w:p w:rsidR="003908D9" w:rsidRPr="00C65855" w:rsidRDefault="003908D9" w:rsidP="003908D9">
            <w:pPr>
              <w:rPr>
                <w:rFonts w:ascii="Arial" w:hAnsi="Arial" w:cs="Arial"/>
                <w:sz w:val="16"/>
                <w:szCs w:val="16"/>
              </w:rPr>
            </w:pPr>
            <w:r w:rsidRPr="00C65855">
              <w:rPr>
                <w:rFonts w:ascii="Arial" w:hAnsi="Arial" w:cs="Arial"/>
                <w:sz w:val="16"/>
                <w:szCs w:val="16"/>
                <w:lang w:val="en-GB"/>
              </w:rPr>
              <w:t>5. LED</w:t>
            </w:r>
          </w:p>
        </w:tc>
        <w:tc>
          <w:tcPr>
            <w:tcW w:w="2755" w:type="dxa"/>
            <w:vMerge w:val="restart"/>
            <w:tcBorders>
              <w:top w:val="single" w:sz="4" w:space="0" w:color="auto"/>
            </w:tcBorders>
          </w:tcPr>
          <w:p w:rsidR="003908D9" w:rsidRPr="00C65855" w:rsidRDefault="003908D9" w:rsidP="003908D9">
            <w:pPr>
              <w:rPr>
                <w:rFonts w:ascii="Arial" w:hAnsi="Arial" w:cs="Arial"/>
                <w:sz w:val="16"/>
                <w:szCs w:val="16"/>
                <w:lang w:val="en-GB"/>
              </w:rPr>
            </w:pPr>
            <w:r w:rsidRPr="00C65855">
              <w:rPr>
                <w:rFonts w:ascii="Arial" w:hAnsi="Arial" w:cs="Arial"/>
                <w:sz w:val="16"/>
                <w:szCs w:val="16"/>
                <w:lang w:val="en-GB"/>
              </w:rPr>
              <w:t>5.1. Job Creation (Business em-</w:t>
            </w:r>
          </w:p>
          <w:p w:rsidR="003908D9" w:rsidRPr="00C65855" w:rsidRDefault="003908D9" w:rsidP="003908D9">
            <w:pPr>
              <w:rPr>
                <w:rFonts w:ascii="Arial" w:hAnsi="Arial" w:cs="Arial"/>
                <w:sz w:val="16"/>
                <w:szCs w:val="16"/>
                <w:lang w:val="en-GB"/>
              </w:rPr>
            </w:pPr>
            <w:r w:rsidRPr="00C65855">
              <w:rPr>
                <w:rFonts w:ascii="Arial" w:hAnsi="Arial" w:cs="Arial"/>
                <w:sz w:val="16"/>
                <w:szCs w:val="16"/>
                <w:lang w:val="en-GB"/>
              </w:rPr>
              <w:t xml:space="preserve">       powerment, small business </w:t>
            </w:r>
          </w:p>
          <w:p w:rsidR="003908D9" w:rsidRPr="00C65855" w:rsidRDefault="003908D9" w:rsidP="003908D9">
            <w:pPr>
              <w:rPr>
                <w:rFonts w:ascii="Arial" w:hAnsi="Arial" w:cs="Arial"/>
                <w:sz w:val="16"/>
                <w:szCs w:val="16"/>
                <w:lang w:val="en-GB"/>
              </w:rPr>
            </w:pPr>
            <w:r w:rsidRPr="00C65855">
              <w:rPr>
                <w:rFonts w:ascii="Arial" w:hAnsi="Arial" w:cs="Arial"/>
                <w:sz w:val="16"/>
                <w:szCs w:val="16"/>
                <w:lang w:val="en-GB"/>
              </w:rPr>
              <w:t xml:space="preserve">       establishment</w:t>
            </w:r>
          </w:p>
          <w:p w:rsidR="003908D9" w:rsidRPr="00C65855" w:rsidRDefault="003908D9" w:rsidP="003908D9">
            <w:pPr>
              <w:rPr>
                <w:rFonts w:ascii="Arial" w:hAnsi="Arial" w:cs="Arial"/>
                <w:sz w:val="16"/>
                <w:szCs w:val="16"/>
                <w:lang w:val="en-GB"/>
              </w:rPr>
            </w:pPr>
            <w:r w:rsidRPr="00C65855">
              <w:rPr>
                <w:rFonts w:ascii="Arial" w:hAnsi="Arial" w:cs="Arial"/>
                <w:sz w:val="16"/>
                <w:szCs w:val="16"/>
                <w:lang w:val="en-GB"/>
              </w:rPr>
              <w:t>5.2. Skill Development (Training on</w:t>
            </w:r>
          </w:p>
          <w:p w:rsidR="003908D9" w:rsidRPr="00C65855" w:rsidRDefault="003908D9" w:rsidP="003908D9">
            <w:pPr>
              <w:rPr>
                <w:rFonts w:ascii="Arial" w:hAnsi="Arial" w:cs="Arial"/>
                <w:sz w:val="16"/>
                <w:szCs w:val="16"/>
                <w:lang w:val="en-GB"/>
              </w:rPr>
            </w:pPr>
            <w:r w:rsidRPr="00C65855">
              <w:rPr>
                <w:rFonts w:ascii="Arial" w:hAnsi="Arial" w:cs="Arial"/>
                <w:sz w:val="16"/>
                <w:szCs w:val="16"/>
                <w:lang w:val="en-GB"/>
              </w:rPr>
              <w:t xml:space="preserve">       Tourism)</w:t>
            </w:r>
          </w:p>
        </w:tc>
        <w:tc>
          <w:tcPr>
            <w:tcW w:w="3521" w:type="dxa"/>
            <w:vMerge w:val="restart"/>
            <w:tcBorders>
              <w:top w:val="single" w:sz="4" w:space="0" w:color="auto"/>
              <w:right w:val="single" w:sz="4" w:space="0" w:color="auto"/>
            </w:tcBorders>
            <w:vAlign w:val="center"/>
          </w:tcPr>
          <w:p w:rsidR="003908D9" w:rsidRPr="00C65855" w:rsidRDefault="003908D9" w:rsidP="003908D9">
            <w:pPr>
              <w:rPr>
                <w:rFonts w:ascii="Arial" w:hAnsi="Arial" w:cs="Arial"/>
                <w:sz w:val="16"/>
                <w:szCs w:val="16"/>
              </w:rPr>
            </w:pPr>
            <w:r w:rsidRPr="00C65855">
              <w:rPr>
                <w:rFonts w:ascii="Arial" w:hAnsi="Arial" w:cs="Arial"/>
                <w:sz w:val="16"/>
                <w:szCs w:val="16"/>
                <w:lang w:val="en-GB"/>
              </w:rPr>
              <w:t>All Areas</w:t>
            </w:r>
          </w:p>
        </w:tc>
        <w:tc>
          <w:tcPr>
            <w:tcW w:w="423" w:type="dxa"/>
            <w:tcBorders>
              <w:top w:val="nil"/>
              <w:bottom w:val="nil"/>
            </w:tcBorders>
          </w:tcPr>
          <w:p w:rsidR="003908D9" w:rsidRPr="00C65855" w:rsidRDefault="003908D9" w:rsidP="003908D9">
            <w:pPr>
              <w:ind w:right="-501"/>
            </w:pPr>
          </w:p>
        </w:tc>
        <w:tc>
          <w:tcPr>
            <w:tcW w:w="1133" w:type="dxa"/>
            <w:vMerge w:val="restart"/>
            <w:tcBorders>
              <w:top w:val="single" w:sz="4" w:space="0" w:color="auto"/>
              <w:left w:val="single" w:sz="4" w:space="0" w:color="auto"/>
            </w:tcBorders>
            <w:vAlign w:val="center"/>
          </w:tcPr>
          <w:p w:rsidR="003908D9" w:rsidRPr="00C65855" w:rsidRDefault="003908D9" w:rsidP="003908D9">
            <w:pPr>
              <w:rPr>
                <w:rFonts w:ascii="Arial" w:hAnsi="Arial" w:cs="Arial"/>
                <w:bCs/>
                <w:sz w:val="16"/>
                <w:szCs w:val="16"/>
              </w:rPr>
            </w:pPr>
            <w:r w:rsidRPr="00C65855">
              <w:rPr>
                <w:rFonts w:ascii="Arial" w:hAnsi="Arial" w:cs="Arial"/>
                <w:bCs/>
                <w:sz w:val="16"/>
                <w:szCs w:val="16"/>
              </w:rPr>
              <w:t>Roads &amp; Stormwater</w:t>
            </w:r>
          </w:p>
        </w:tc>
        <w:tc>
          <w:tcPr>
            <w:tcW w:w="6343" w:type="dxa"/>
            <w:gridSpan w:val="2"/>
            <w:vMerge w:val="restart"/>
            <w:tcBorders>
              <w:top w:val="single" w:sz="4" w:space="0" w:color="auto"/>
            </w:tcBorders>
            <w:vAlign w:val="center"/>
          </w:tcPr>
          <w:p w:rsidR="003908D9" w:rsidRPr="00C65855" w:rsidRDefault="003908D9" w:rsidP="003908D9">
            <w:pPr>
              <w:rPr>
                <w:rFonts w:ascii="Arial" w:hAnsi="Arial" w:cs="Arial"/>
                <w:sz w:val="16"/>
                <w:szCs w:val="16"/>
              </w:rPr>
            </w:pPr>
            <w:r w:rsidRPr="00C65855">
              <w:rPr>
                <w:rFonts w:ascii="Arial" w:hAnsi="Arial" w:cs="Arial"/>
                <w:sz w:val="16"/>
                <w:szCs w:val="16"/>
              </w:rPr>
              <w:t>1.6. Broaden Road Between Melodie and Jasmyn</w:t>
            </w:r>
          </w:p>
        </w:tc>
      </w:tr>
      <w:tr w:rsidR="00C65855" w:rsidRPr="00C65855" w:rsidTr="000949F8">
        <w:trPr>
          <w:trHeight w:hRule="exact" w:val="227"/>
        </w:trPr>
        <w:tc>
          <w:tcPr>
            <w:tcW w:w="1134" w:type="dxa"/>
            <w:vMerge/>
          </w:tcPr>
          <w:p w:rsidR="003908D9" w:rsidRPr="00C65855" w:rsidRDefault="003908D9" w:rsidP="003908D9">
            <w:pPr>
              <w:ind w:right="-501"/>
            </w:pPr>
          </w:p>
        </w:tc>
        <w:tc>
          <w:tcPr>
            <w:tcW w:w="2755" w:type="dxa"/>
            <w:vMerge/>
          </w:tcPr>
          <w:p w:rsidR="003908D9" w:rsidRPr="00C65855" w:rsidRDefault="003908D9" w:rsidP="003908D9">
            <w:pPr>
              <w:ind w:right="-501"/>
            </w:pPr>
          </w:p>
        </w:tc>
        <w:tc>
          <w:tcPr>
            <w:tcW w:w="3521" w:type="dxa"/>
            <w:vMerge/>
            <w:tcBorders>
              <w:right w:val="single" w:sz="4" w:space="0" w:color="auto"/>
            </w:tcBorders>
          </w:tcPr>
          <w:p w:rsidR="003908D9" w:rsidRPr="00C65855" w:rsidRDefault="003908D9" w:rsidP="003908D9">
            <w:pPr>
              <w:ind w:right="-501"/>
            </w:pPr>
          </w:p>
        </w:tc>
        <w:tc>
          <w:tcPr>
            <w:tcW w:w="423" w:type="dxa"/>
            <w:tcBorders>
              <w:top w:val="nil"/>
              <w:left w:val="single" w:sz="4" w:space="0" w:color="auto"/>
              <w:bottom w:val="nil"/>
              <w:right w:val="single" w:sz="4" w:space="0" w:color="auto"/>
            </w:tcBorders>
          </w:tcPr>
          <w:p w:rsidR="003908D9" w:rsidRPr="00C65855" w:rsidRDefault="003908D9" w:rsidP="003908D9">
            <w:pPr>
              <w:ind w:right="-501"/>
            </w:pPr>
          </w:p>
        </w:tc>
        <w:tc>
          <w:tcPr>
            <w:tcW w:w="1133" w:type="dxa"/>
            <w:vMerge/>
            <w:tcBorders>
              <w:left w:val="single" w:sz="4" w:space="0" w:color="auto"/>
            </w:tcBorders>
          </w:tcPr>
          <w:p w:rsidR="003908D9" w:rsidRPr="00C65855" w:rsidRDefault="003908D9" w:rsidP="003908D9">
            <w:pPr>
              <w:ind w:right="-501"/>
            </w:pPr>
          </w:p>
        </w:tc>
        <w:tc>
          <w:tcPr>
            <w:tcW w:w="6343" w:type="dxa"/>
            <w:gridSpan w:val="2"/>
            <w:vMerge/>
          </w:tcPr>
          <w:p w:rsidR="003908D9" w:rsidRPr="00C65855" w:rsidRDefault="003908D9" w:rsidP="003908D9">
            <w:pPr>
              <w:ind w:right="-501"/>
            </w:pPr>
          </w:p>
        </w:tc>
      </w:tr>
      <w:tr w:rsidR="00C65855" w:rsidRPr="00C65855" w:rsidTr="000949F8">
        <w:trPr>
          <w:trHeight w:hRule="exact" w:val="227"/>
        </w:trPr>
        <w:tc>
          <w:tcPr>
            <w:tcW w:w="1134" w:type="dxa"/>
            <w:vMerge/>
          </w:tcPr>
          <w:p w:rsidR="003908D9" w:rsidRPr="00C65855" w:rsidRDefault="003908D9" w:rsidP="003908D9">
            <w:pPr>
              <w:ind w:right="-501"/>
            </w:pPr>
          </w:p>
        </w:tc>
        <w:tc>
          <w:tcPr>
            <w:tcW w:w="2755" w:type="dxa"/>
            <w:vMerge/>
          </w:tcPr>
          <w:p w:rsidR="003908D9" w:rsidRPr="00C65855" w:rsidRDefault="003908D9" w:rsidP="003908D9">
            <w:pPr>
              <w:ind w:right="-501"/>
            </w:pPr>
          </w:p>
        </w:tc>
        <w:tc>
          <w:tcPr>
            <w:tcW w:w="3521" w:type="dxa"/>
            <w:vMerge/>
            <w:tcBorders>
              <w:right w:val="single" w:sz="4" w:space="0" w:color="auto"/>
            </w:tcBorders>
          </w:tcPr>
          <w:p w:rsidR="003908D9" w:rsidRPr="00C65855" w:rsidRDefault="003908D9" w:rsidP="003908D9">
            <w:pPr>
              <w:ind w:right="-501"/>
            </w:pPr>
          </w:p>
        </w:tc>
        <w:tc>
          <w:tcPr>
            <w:tcW w:w="423" w:type="dxa"/>
            <w:tcBorders>
              <w:top w:val="nil"/>
              <w:left w:val="single" w:sz="4" w:space="0" w:color="auto"/>
              <w:bottom w:val="nil"/>
            </w:tcBorders>
          </w:tcPr>
          <w:p w:rsidR="003908D9" w:rsidRPr="00C65855" w:rsidRDefault="003908D9" w:rsidP="003908D9">
            <w:pPr>
              <w:ind w:right="-501"/>
            </w:pPr>
          </w:p>
        </w:tc>
        <w:tc>
          <w:tcPr>
            <w:tcW w:w="1133" w:type="dxa"/>
            <w:vMerge w:val="restart"/>
            <w:tcBorders>
              <w:top w:val="single" w:sz="4" w:space="0" w:color="auto"/>
              <w:left w:val="single" w:sz="4" w:space="0" w:color="auto"/>
            </w:tcBorders>
            <w:vAlign w:val="center"/>
          </w:tcPr>
          <w:p w:rsidR="003908D9" w:rsidRPr="00C65855" w:rsidRDefault="003908D9" w:rsidP="003908D9">
            <w:pPr>
              <w:rPr>
                <w:rFonts w:ascii="Arial" w:hAnsi="Arial" w:cs="Arial"/>
                <w:bCs/>
                <w:sz w:val="16"/>
                <w:szCs w:val="16"/>
              </w:rPr>
            </w:pPr>
            <w:r w:rsidRPr="00C65855">
              <w:rPr>
                <w:rFonts w:ascii="Arial" w:hAnsi="Arial" w:cs="Arial"/>
                <w:bCs/>
                <w:sz w:val="16"/>
                <w:szCs w:val="16"/>
              </w:rPr>
              <w:t>Water &amp;  Sanitation</w:t>
            </w:r>
          </w:p>
        </w:tc>
        <w:tc>
          <w:tcPr>
            <w:tcW w:w="6343" w:type="dxa"/>
            <w:gridSpan w:val="2"/>
            <w:vMerge w:val="restart"/>
            <w:tcBorders>
              <w:top w:val="single" w:sz="4" w:space="0" w:color="auto"/>
            </w:tcBorders>
            <w:vAlign w:val="center"/>
          </w:tcPr>
          <w:p w:rsidR="003908D9" w:rsidRPr="00C65855" w:rsidRDefault="003908D9" w:rsidP="003908D9">
            <w:pPr>
              <w:rPr>
                <w:rFonts w:ascii="Arial" w:hAnsi="Arial" w:cs="Arial"/>
                <w:sz w:val="16"/>
                <w:szCs w:val="16"/>
              </w:rPr>
            </w:pPr>
            <w:r w:rsidRPr="00C65855">
              <w:rPr>
                <w:rFonts w:ascii="Arial" w:hAnsi="Arial" w:cs="Arial"/>
                <w:sz w:val="16"/>
                <w:szCs w:val="16"/>
              </w:rPr>
              <w:t xml:space="preserve">2.6. Additional reservoir in Meerhof (at least 10  m/l) </w:t>
            </w:r>
          </w:p>
        </w:tc>
      </w:tr>
      <w:tr w:rsidR="00C65855" w:rsidRPr="00C65855" w:rsidTr="000949F8">
        <w:trPr>
          <w:trHeight w:hRule="exact" w:val="227"/>
        </w:trPr>
        <w:tc>
          <w:tcPr>
            <w:tcW w:w="1134" w:type="dxa"/>
            <w:vMerge/>
          </w:tcPr>
          <w:p w:rsidR="003908D9" w:rsidRPr="00C65855" w:rsidRDefault="003908D9" w:rsidP="003908D9">
            <w:pPr>
              <w:ind w:right="-501"/>
            </w:pPr>
          </w:p>
        </w:tc>
        <w:tc>
          <w:tcPr>
            <w:tcW w:w="2755" w:type="dxa"/>
            <w:vMerge/>
          </w:tcPr>
          <w:p w:rsidR="003908D9" w:rsidRPr="00C65855" w:rsidRDefault="003908D9" w:rsidP="003908D9">
            <w:pPr>
              <w:ind w:right="-501"/>
            </w:pPr>
          </w:p>
        </w:tc>
        <w:tc>
          <w:tcPr>
            <w:tcW w:w="3521" w:type="dxa"/>
            <w:vMerge/>
            <w:tcBorders>
              <w:right w:val="single" w:sz="4" w:space="0" w:color="auto"/>
            </w:tcBorders>
          </w:tcPr>
          <w:p w:rsidR="003908D9" w:rsidRPr="00C65855" w:rsidRDefault="003908D9" w:rsidP="003908D9">
            <w:pPr>
              <w:ind w:right="-501"/>
            </w:pPr>
          </w:p>
        </w:tc>
        <w:tc>
          <w:tcPr>
            <w:tcW w:w="423" w:type="dxa"/>
            <w:tcBorders>
              <w:top w:val="nil"/>
              <w:left w:val="single" w:sz="4" w:space="0" w:color="auto"/>
              <w:bottom w:val="nil"/>
            </w:tcBorders>
          </w:tcPr>
          <w:p w:rsidR="003908D9" w:rsidRPr="00C65855" w:rsidRDefault="003908D9" w:rsidP="003908D9">
            <w:pPr>
              <w:ind w:right="-501"/>
            </w:pPr>
          </w:p>
        </w:tc>
        <w:tc>
          <w:tcPr>
            <w:tcW w:w="1133" w:type="dxa"/>
            <w:vMerge/>
          </w:tcPr>
          <w:p w:rsidR="003908D9" w:rsidRPr="00C65855" w:rsidRDefault="003908D9" w:rsidP="003908D9">
            <w:pPr>
              <w:ind w:right="-501"/>
            </w:pPr>
          </w:p>
        </w:tc>
        <w:tc>
          <w:tcPr>
            <w:tcW w:w="6343" w:type="dxa"/>
            <w:gridSpan w:val="2"/>
            <w:vMerge/>
          </w:tcPr>
          <w:p w:rsidR="003908D9" w:rsidRPr="00C65855" w:rsidRDefault="003908D9" w:rsidP="003908D9">
            <w:pPr>
              <w:ind w:right="-501"/>
            </w:pPr>
          </w:p>
        </w:tc>
      </w:tr>
      <w:tr w:rsidR="00C65855" w:rsidRPr="00C65855" w:rsidTr="000949F8">
        <w:trPr>
          <w:trHeight w:hRule="exact" w:val="283"/>
        </w:trPr>
        <w:tc>
          <w:tcPr>
            <w:tcW w:w="7410" w:type="dxa"/>
            <w:gridSpan w:val="3"/>
            <w:shd w:val="clear" w:color="auto" w:fill="F2F2F2"/>
          </w:tcPr>
          <w:p w:rsidR="003908D9" w:rsidRPr="00C65855" w:rsidRDefault="003908D9" w:rsidP="003908D9">
            <w:pPr>
              <w:tabs>
                <w:tab w:val="left" w:pos="3075"/>
              </w:tabs>
              <w:ind w:right="-501"/>
            </w:pPr>
            <w:r w:rsidRPr="00C65855">
              <w:tab/>
            </w:r>
            <w:r w:rsidRPr="00C65855">
              <w:rPr>
                <w:rFonts w:ascii="Arial" w:hAnsi="Arial" w:cs="Arial"/>
                <w:b/>
                <w:sz w:val="16"/>
                <w:szCs w:val="16"/>
              </w:rPr>
              <w:t>EXCESS NEEDS</w:t>
            </w:r>
          </w:p>
        </w:tc>
        <w:tc>
          <w:tcPr>
            <w:tcW w:w="423" w:type="dxa"/>
            <w:tcBorders>
              <w:top w:val="nil"/>
              <w:bottom w:val="nil"/>
            </w:tcBorders>
          </w:tcPr>
          <w:p w:rsidR="003908D9" w:rsidRPr="00C65855" w:rsidRDefault="003908D9" w:rsidP="003908D9">
            <w:pPr>
              <w:ind w:right="-501"/>
            </w:pPr>
          </w:p>
        </w:tc>
        <w:tc>
          <w:tcPr>
            <w:tcW w:w="1133" w:type="dxa"/>
            <w:vMerge w:val="restart"/>
            <w:tcBorders>
              <w:top w:val="single" w:sz="4" w:space="0" w:color="auto"/>
              <w:left w:val="single" w:sz="4" w:space="0" w:color="auto"/>
            </w:tcBorders>
          </w:tcPr>
          <w:p w:rsidR="003908D9" w:rsidRPr="00C65855" w:rsidRDefault="003908D9" w:rsidP="003908D9">
            <w:pPr>
              <w:rPr>
                <w:rFonts w:ascii="Arial" w:hAnsi="Arial" w:cs="Arial"/>
                <w:sz w:val="16"/>
                <w:szCs w:val="16"/>
              </w:rPr>
            </w:pPr>
            <w:r w:rsidRPr="00C65855">
              <w:rPr>
                <w:rFonts w:ascii="Arial" w:hAnsi="Arial" w:cs="Arial"/>
                <w:sz w:val="16"/>
                <w:szCs w:val="16"/>
              </w:rPr>
              <w:t>Social Services</w:t>
            </w:r>
          </w:p>
        </w:tc>
        <w:tc>
          <w:tcPr>
            <w:tcW w:w="6343" w:type="dxa"/>
            <w:gridSpan w:val="2"/>
            <w:vMerge w:val="restart"/>
            <w:tcBorders>
              <w:top w:val="single" w:sz="4" w:space="0" w:color="auto"/>
            </w:tcBorders>
          </w:tcPr>
          <w:p w:rsidR="003908D9" w:rsidRPr="00C65855" w:rsidRDefault="003908D9" w:rsidP="003908D9">
            <w:pPr>
              <w:rPr>
                <w:rFonts w:ascii="Arial" w:hAnsi="Arial" w:cs="Arial"/>
                <w:sz w:val="16"/>
                <w:szCs w:val="16"/>
              </w:rPr>
            </w:pPr>
            <w:r w:rsidRPr="00C65855">
              <w:rPr>
                <w:rFonts w:ascii="Arial" w:hAnsi="Arial" w:cs="Arial"/>
                <w:sz w:val="16"/>
                <w:szCs w:val="16"/>
              </w:rPr>
              <w:t>3.6. Complete closure of canal</w:t>
            </w:r>
          </w:p>
          <w:p w:rsidR="003908D9" w:rsidRPr="00C65855" w:rsidRDefault="003908D9" w:rsidP="003908D9">
            <w:pPr>
              <w:rPr>
                <w:rFonts w:ascii="Arial" w:hAnsi="Arial" w:cs="Arial"/>
                <w:sz w:val="16"/>
                <w:szCs w:val="16"/>
              </w:rPr>
            </w:pPr>
            <w:r w:rsidRPr="00C65855">
              <w:rPr>
                <w:rFonts w:ascii="Arial" w:hAnsi="Arial" w:cs="Arial"/>
                <w:sz w:val="16"/>
                <w:szCs w:val="16"/>
              </w:rPr>
              <w:t>3.7. Erection of cameras on all outgoing roads</w:t>
            </w:r>
          </w:p>
          <w:p w:rsidR="003908D9" w:rsidRPr="00C65855" w:rsidRDefault="003908D9" w:rsidP="003908D9">
            <w:pPr>
              <w:rPr>
                <w:rFonts w:ascii="Arial" w:hAnsi="Arial" w:cs="Arial"/>
                <w:sz w:val="16"/>
                <w:szCs w:val="16"/>
              </w:rPr>
            </w:pPr>
            <w:r w:rsidRPr="00C65855">
              <w:rPr>
                <w:rFonts w:ascii="Arial" w:hAnsi="Arial" w:cs="Arial"/>
                <w:sz w:val="16"/>
                <w:szCs w:val="16"/>
              </w:rPr>
              <w:t>3.8. Traffic control after 17:00  (Traffic signs)</w:t>
            </w:r>
          </w:p>
        </w:tc>
      </w:tr>
      <w:tr w:rsidR="00C65855" w:rsidRPr="00C65855" w:rsidTr="000949F8">
        <w:trPr>
          <w:trHeight w:hRule="exact" w:val="283"/>
        </w:trPr>
        <w:tc>
          <w:tcPr>
            <w:tcW w:w="1134" w:type="dxa"/>
            <w:vMerge w:val="restart"/>
            <w:tcBorders>
              <w:bottom w:val="nil"/>
            </w:tcBorders>
          </w:tcPr>
          <w:p w:rsidR="003908D9" w:rsidRPr="00C65855" w:rsidRDefault="003908D9" w:rsidP="003908D9">
            <w:pPr>
              <w:rPr>
                <w:rFonts w:ascii="Arial" w:hAnsi="Arial" w:cs="Arial"/>
                <w:sz w:val="16"/>
                <w:szCs w:val="16"/>
                <w:lang w:val="en-GB"/>
              </w:rPr>
            </w:pPr>
            <w:r w:rsidRPr="00C65855">
              <w:rPr>
                <w:rFonts w:ascii="Arial" w:hAnsi="Arial" w:cs="Arial"/>
                <w:sz w:val="16"/>
                <w:szCs w:val="16"/>
                <w:lang w:val="en-GB"/>
              </w:rPr>
              <w:t xml:space="preserve">6. Roads &amp;  </w:t>
            </w:r>
          </w:p>
          <w:p w:rsidR="003908D9" w:rsidRPr="00C65855" w:rsidRDefault="003908D9" w:rsidP="003908D9">
            <w:pPr>
              <w:rPr>
                <w:rFonts w:ascii="Arial" w:hAnsi="Arial" w:cs="Arial"/>
                <w:sz w:val="16"/>
                <w:szCs w:val="16"/>
                <w:lang w:val="en-GB"/>
              </w:rPr>
            </w:pPr>
            <w:r w:rsidRPr="00C65855">
              <w:rPr>
                <w:rFonts w:ascii="Arial" w:hAnsi="Arial" w:cs="Arial"/>
                <w:sz w:val="16"/>
                <w:szCs w:val="16"/>
                <w:lang w:val="en-GB"/>
              </w:rPr>
              <w:t xml:space="preserve">    Storm</w:t>
            </w:r>
          </w:p>
          <w:p w:rsidR="003908D9" w:rsidRPr="00C65855" w:rsidRDefault="003908D9" w:rsidP="003908D9">
            <w:pPr>
              <w:rPr>
                <w:rFonts w:ascii="Arial" w:hAnsi="Arial" w:cs="Arial"/>
                <w:b/>
                <w:sz w:val="16"/>
                <w:szCs w:val="16"/>
              </w:rPr>
            </w:pPr>
            <w:r w:rsidRPr="00C65855">
              <w:rPr>
                <w:rFonts w:ascii="Arial" w:hAnsi="Arial" w:cs="Arial"/>
                <w:sz w:val="16"/>
                <w:szCs w:val="16"/>
                <w:lang w:val="en-GB"/>
              </w:rPr>
              <w:t xml:space="preserve">    water</w:t>
            </w:r>
          </w:p>
        </w:tc>
        <w:tc>
          <w:tcPr>
            <w:tcW w:w="2755" w:type="dxa"/>
            <w:vMerge w:val="restart"/>
          </w:tcPr>
          <w:p w:rsidR="003908D9" w:rsidRPr="00C65855" w:rsidRDefault="003908D9" w:rsidP="003908D9">
            <w:pPr>
              <w:rPr>
                <w:rFonts w:ascii="Arial" w:hAnsi="Arial" w:cs="Arial"/>
                <w:sz w:val="16"/>
                <w:szCs w:val="16"/>
                <w:lang w:val="en-GB"/>
              </w:rPr>
            </w:pPr>
            <w:r w:rsidRPr="00C65855">
              <w:rPr>
                <w:rFonts w:ascii="Arial" w:hAnsi="Arial" w:cs="Arial"/>
                <w:sz w:val="16"/>
                <w:szCs w:val="16"/>
                <w:lang w:val="en-GB"/>
              </w:rPr>
              <w:t xml:space="preserve">6.1. </w:t>
            </w:r>
            <w:r w:rsidRPr="00C65855">
              <w:rPr>
                <w:rFonts w:ascii="Arial" w:hAnsi="Arial" w:cs="Arial"/>
                <w:sz w:val="16"/>
                <w:szCs w:val="16"/>
              </w:rPr>
              <w:t xml:space="preserve"> Upgrade of road</w:t>
            </w:r>
          </w:p>
          <w:p w:rsidR="003908D9" w:rsidRPr="00C65855" w:rsidRDefault="003908D9" w:rsidP="003908D9">
            <w:pPr>
              <w:rPr>
                <w:rFonts w:ascii="Arial" w:hAnsi="Arial" w:cs="Arial"/>
                <w:sz w:val="16"/>
                <w:szCs w:val="16"/>
              </w:rPr>
            </w:pPr>
            <w:r w:rsidRPr="00C65855">
              <w:rPr>
                <w:rFonts w:ascii="Arial" w:hAnsi="Arial" w:cs="Arial"/>
                <w:sz w:val="16"/>
                <w:szCs w:val="16"/>
              </w:rPr>
              <w:t>6.2.  Speed humps</w:t>
            </w:r>
          </w:p>
          <w:p w:rsidR="003908D9" w:rsidRPr="00C65855" w:rsidRDefault="003908D9" w:rsidP="003908D9">
            <w:pPr>
              <w:rPr>
                <w:rFonts w:ascii="Arial" w:hAnsi="Arial" w:cs="Arial"/>
                <w:sz w:val="16"/>
                <w:szCs w:val="16"/>
                <w:lang w:val="en-GB"/>
              </w:rPr>
            </w:pPr>
            <w:r w:rsidRPr="00C65855">
              <w:rPr>
                <w:rFonts w:ascii="Arial" w:hAnsi="Arial" w:cs="Arial"/>
                <w:sz w:val="16"/>
                <w:szCs w:val="16"/>
              </w:rPr>
              <w:t xml:space="preserve">6.3.  </w:t>
            </w:r>
            <w:r w:rsidRPr="00C65855">
              <w:rPr>
                <w:rFonts w:ascii="Arial" w:hAnsi="Arial" w:cs="Arial"/>
                <w:sz w:val="16"/>
                <w:szCs w:val="16"/>
                <w:lang w:val="en-GB"/>
              </w:rPr>
              <w:t>Regravelling of road</w:t>
            </w:r>
          </w:p>
          <w:p w:rsidR="003908D9" w:rsidRPr="00C65855" w:rsidRDefault="003908D9" w:rsidP="003908D9">
            <w:pPr>
              <w:rPr>
                <w:rFonts w:ascii="Arial" w:hAnsi="Arial" w:cs="Arial"/>
                <w:sz w:val="16"/>
                <w:szCs w:val="16"/>
                <w:lang w:val="en-GB"/>
              </w:rPr>
            </w:pPr>
          </w:p>
          <w:p w:rsidR="003908D9" w:rsidRPr="00C65855" w:rsidRDefault="003908D9" w:rsidP="003908D9">
            <w:pPr>
              <w:rPr>
                <w:rFonts w:ascii="Arial" w:hAnsi="Arial" w:cs="Arial"/>
                <w:sz w:val="16"/>
                <w:szCs w:val="16"/>
                <w:lang w:val="en-GB"/>
              </w:rPr>
            </w:pPr>
            <w:r w:rsidRPr="00C65855">
              <w:rPr>
                <w:rFonts w:ascii="Arial" w:hAnsi="Arial" w:cs="Arial"/>
                <w:sz w:val="16"/>
                <w:szCs w:val="16"/>
                <w:lang w:val="en-GB"/>
              </w:rPr>
              <w:t xml:space="preserve">6.4.  </w:t>
            </w:r>
            <w:r w:rsidRPr="00C65855">
              <w:rPr>
                <w:rFonts w:ascii="Arial" w:hAnsi="Arial" w:cs="Arial"/>
                <w:sz w:val="16"/>
                <w:szCs w:val="16"/>
              </w:rPr>
              <w:t>T</w:t>
            </w:r>
            <w:r w:rsidRPr="00C65855">
              <w:rPr>
                <w:rFonts w:ascii="Arial" w:hAnsi="Arial" w:cs="Arial"/>
                <w:sz w:val="16"/>
                <w:szCs w:val="16"/>
                <w:lang w:val="en-GB"/>
              </w:rPr>
              <w:t>arred road</w:t>
            </w:r>
          </w:p>
        </w:tc>
        <w:tc>
          <w:tcPr>
            <w:tcW w:w="3521" w:type="dxa"/>
            <w:vMerge w:val="restart"/>
            <w:tcBorders>
              <w:right w:val="single" w:sz="4" w:space="0" w:color="auto"/>
            </w:tcBorders>
          </w:tcPr>
          <w:p w:rsidR="003908D9" w:rsidRPr="00C65855" w:rsidRDefault="003908D9" w:rsidP="003908D9">
            <w:pPr>
              <w:rPr>
                <w:rFonts w:ascii="Arial" w:hAnsi="Arial" w:cs="Arial"/>
                <w:sz w:val="16"/>
                <w:szCs w:val="16"/>
                <w:lang w:val="en-GB"/>
              </w:rPr>
            </w:pPr>
            <w:r w:rsidRPr="00C65855">
              <w:rPr>
                <w:rFonts w:ascii="Arial" w:hAnsi="Arial" w:cs="Arial"/>
                <w:sz w:val="16"/>
                <w:szCs w:val="16"/>
                <w:lang w:val="en-GB"/>
              </w:rPr>
              <w:t>Kommandonek, Kosmos &amp; Poland</w:t>
            </w:r>
          </w:p>
          <w:p w:rsidR="003908D9" w:rsidRPr="00C65855" w:rsidRDefault="003908D9" w:rsidP="003908D9">
            <w:pPr>
              <w:rPr>
                <w:rFonts w:ascii="Arial" w:hAnsi="Arial" w:cs="Arial"/>
                <w:sz w:val="16"/>
                <w:szCs w:val="16"/>
                <w:lang w:val="en-GB"/>
              </w:rPr>
            </w:pPr>
            <w:r w:rsidRPr="00C65855">
              <w:rPr>
                <w:rFonts w:ascii="Arial" w:hAnsi="Arial" w:cs="Arial"/>
                <w:sz w:val="16"/>
                <w:szCs w:val="16"/>
                <w:lang w:val="en-GB"/>
              </w:rPr>
              <w:t>All areas</w:t>
            </w:r>
          </w:p>
          <w:p w:rsidR="003908D9" w:rsidRPr="00C65855" w:rsidRDefault="003908D9" w:rsidP="003908D9">
            <w:pPr>
              <w:rPr>
                <w:rFonts w:ascii="Arial" w:hAnsi="Arial" w:cs="Arial"/>
                <w:sz w:val="16"/>
                <w:szCs w:val="16"/>
                <w:lang w:val="en-GB"/>
              </w:rPr>
            </w:pPr>
            <w:r w:rsidRPr="00C65855">
              <w:rPr>
                <w:rFonts w:ascii="Arial" w:hAnsi="Arial" w:cs="Arial"/>
                <w:sz w:val="16"/>
                <w:szCs w:val="16"/>
                <w:lang w:val="en-GB"/>
              </w:rPr>
              <w:t xml:space="preserve">Shamburg, Sangiro,  Hartbeeshoek &amp; Skeerpoort, </w:t>
            </w:r>
          </w:p>
          <w:p w:rsidR="003908D9" w:rsidRPr="00C65855" w:rsidRDefault="003908D9" w:rsidP="003908D9">
            <w:pPr>
              <w:rPr>
                <w:rFonts w:ascii="Arial" w:hAnsi="Arial" w:cs="Arial"/>
                <w:sz w:val="16"/>
                <w:szCs w:val="16"/>
                <w:lang w:val="en-GB"/>
              </w:rPr>
            </w:pPr>
            <w:r w:rsidRPr="00C65855">
              <w:rPr>
                <w:rFonts w:ascii="Arial" w:hAnsi="Arial" w:cs="Arial"/>
                <w:sz w:val="16"/>
                <w:szCs w:val="16"/>
                <w:lang w:val="en-GB"/>
              </w:rPr>
              <w:t>Skeerpoort to  Broederstroom, Kosmos</w:t>
            </w:r>
          </w:p>
          <w:p w:rsidR="003908D9" w:rsidRPr="00C65855" w:rsidRDefault="003908D9" w:rsidP="003908D9">
            <w:pPr>
              <w:rPr>
                <w:rFonts w:ascii="Arial" w:hAnsi="Arial" w:cs="Arial"/>
                <w:sz w:val="16"/>
                <w:szCs w:val="16"/>
              </w:rPr>
            </w:pPr>
          </w:p>
        </w:tc>
        <w:tc>
          <w:tcPr>
            <w:tcW w:w="423" w:type="dxa"/>
            <w:tcBorders>
              <w:top w:val="nil"/>
              <w:bottom w:val="nil"/>
            </w:tcBorders>
          </w:tcPr>
          <w:p w:rsidR="003908D9" w:rsidRPr="00C65855" w:rsidRDefault="003908D9" w:rsidP="003908D9">
            <w:pPr>
              <w:ind w:right="-501"/>
            </w:pPr>
          </w:p>
        </w:tc>
        <w:tc>
          <w:tcPr>
            <w:tcW w:w="1133" w:type="dxa"/>
            <w:vMerge/>
            <w:tcBorders>
              <w:bottom w:val="single" w:sz="4" w:space="0" w:color="auto"/>
            </w:tcBorders>
          </w:tcPr>
          <w:p w:rsidR="003908D9" w:rsidRPr="00C65855" w:rsidRDefault="003908D9" w:rsidP="003908D9">
            <w:pPr>
              <w:ind w:right="-501"/>
            </w:pPr>
          </w:p>
        </w:tc>
        <w:tc>
          <w:tcPr>
            <w:tcW w:w="6343" w:type="dxa"/>
            <w:gridSpan w:val="2"/>
            <w:vMerge/>
            <w:tcBorders>
              <w:bottom w:val="single" w:sz="4" w:space="0" w:color="auto"/>
            </w:tcBorders>
          </w:tcPr>
          <w:p w:rsidR="003908D9" w:rsidRPr="00C65855" w:rsidRDefault="003908D9" w:rsidP="003908D9">
            <w:pPr>
              <w:ind w:right="-501"/>
            </w:pPr>
          </w:p>
        </w:tc>
      </w:tr>
      <w:tr w:rsidR="00C65855" w:rsidRPr="00C65855" w:rsidTr="000949F8">
        <w:trPr>
          <w:trHeight w:hRule="exact" w:val="227"/>
        </w:trPr>
        <w:tc>
          <w:tcPr>
            <w:tcW w:w="1134" w:type="dxa"/>
            <w:vMerge/>
          </w:tcPr>
          <w:p w:rsidR="003908D9" w:rsidRPr="00C65855" w:rsidRDefault="003908D9" w:rsidP="003908D9">
            <w:pPr>
              <w:ind w:right="-501"/>
            </w:pPr>
          </w:p>
        </w:tc>
        <w:tc>
          <w:tcPr>
            <w:tcW w:w="2755" w:type="dxa"/>
            <w:vMerge/>
          </w:tcPr>
          <w:p w:rsidR="003908D9" w:rsidRPr="00C65855" w:rsidRDefault="003908D9" w:rsidP="003908D9">
            <w:pPr>
              <w:ind w:right="-501"/>
            </w:pPr>
          </w:p>
        </w:tc>
        <w:tc>
          <w:tcPr>
            <w:tcW w:w="3521" w:type="dxa"/>
            <w:vMerge/>
          </w:tcPr>
          <w:p w:rsidR="003908D9" w:rsidRPr="00C65855" w:rsidRDefault="003908D9" w:rsidP="003908D9">
            <w:pPr>
              <w:ind w:right="-501"/>
            </w:pPr>
          </w:p>
        </w:tc>
        <w:tc>
          <w:tcPr>
            <w:tcW w:w="423" w:type="dxa"/>
            <w:tcBorders>
              <w:top w:val="nil"/>
              <w:bottom w:val="nil"/>
              <w:right w:val="nil"/>
            </w:tcBorders>
          </w:tcPr>
          <w:p w:rsidR="003908D9" w:rsidRPr="00C65855" w:rsidRDefault="003908D9" w:rsidP="003908D9">
            <w:pPr>
              <w:ind w:right="-501"/>
            </w:pPr>
          </w:p>
        </w:tc>
        <w:tc>
          <w:tcPr>
            <w:tcW w:w="7476" w:type="dxa"/>
            <w:gridSpan w:val="3"/>
            <w:tcBorders>
              <w:left w:val="nil"/>
              <w:right w:val="nil"/>
            </w:tcBorders>
          </w:tcPr>
          <w:p w:rsidR="003908D9" w:rsidRPr="00C65855" w:rsidRDefault="003908D9" w:rsidP="003908D9">
            <w:pPr>
              <w:ind w:right="-501"/>
            </w:pPr>
          </w:p>
        </w:tc>
      </w:tr>
      <w:tr w:rsidR="00C65855" w:rsidRPr="00C65855" w:rsidTr="000949F8">
        <w:trPr>
          <w:trHeight w:hRule="exact" w:val="227"/>
        </w:trPr>
        <w:tc>
          <w:tcPr>
            <w:tcW w:w="1134" w:type="dxa"/>
            <w:vMerge/>
          </w:tcPr>
          <w:p w:rsidR="003908D9" w:rsidRPr="00C65855" w:rsidRDefault="003908D9" w:rsidP="003908D9">
            <w:pPr>
              <w:ind w:right="-501"/>
            </w:pPr>
          </w:p>
        </w:tc>
        <w:tc>
          <w:tcPr>
            <w:tcW w:w="2755" w:type="dxa"/>
            <w:vMerge/>
          </w:tcPr>
          <w:p w:rsidR="003908D9" w:rsidRPr="00C65855" w:rsidRDefault="003908D9" w:rsidP="003908D9">
            <w:pPr>
              <w:ind w:right="-501"/>
            </w:pPr>
          </w:p>
        </w:tc>
        <w:tc>
          <w:tcPr>
            <w:tcW w:w="3521" w:type="dxa"/>
            <w:vMerge/>
          </w:tcPr>
          <w:p w:rsidR="003908D9" w:rsidRPr="00C65855" w:rsidRDefault="003908D9" w:rsidP="003908D9">
            <w:pPr>
              <w:ind w:right="-501"/>
            </w:pPr>
          </w:p>
        </w:tc>
        <w:tc>
          <w:tcPr>
            <w:tcW w:w="423" w:type="dxa"/>
            <w:tcBorders>
              <w:top w:val="nil"/>
              <w:bottom w:val="nil"/>
            </w:tcBorders>
          </w:tcPr>
          <w:p w:rsidR="003908D9" w:rsidRPr="00C65855" w:rsidRDefault="003908D9" w:rsidP="003908D9">
            <w:pPr>
              <w:ind w:right="-501"/>
            </w:pPr>
          </w:p>
        </w:tc>
        <w:tc>
          <w:tcPr>
            <w:tcW w:w="7476" w:type="dxa"/>
            <w:gridSpan w:val="3"/>
            <w:shd w:val="clear" w:color="auto" w:fill="F2F2F2"/>
            <w:vAlign w:val="center"/>
          </w:tcPr>
          <w:p w:rsidR="003908D9" w:rsidRPr="00C65855" w:rsidRDefault="003908D9" w:rsidP="003908D9">
            <w:pPr>
              <w:ind w:right="-501"/>
              <w:jc w:val="center"/>
            </w:pPr>
            <w:r w:rsidRPr="00C65855">
              <w:rPr>
                <w:rFonts w:ascii="Arial" w:hAnsi="Arial" w:cs="Arial"/>
                <w:b/>
                <w:sz w:val="16"/>
                <w:szCs w:val="16"/>
              </w:rPr>
              <w:t>WARD 31</w:t>
            </w:r>
          </w:p>
        </w:tc>
      </w:tr>
      <w:tr w:rsidR="00C65855" w:rsidRPr="00C65855" w:rsidTr="000949F8">
        <w:trPr>
          <w:trHeight w:hRule="exact" w:val="227"/>
        </w:trPr>
        <w:tc>
          <w:tcPr>
            <w:tcW w:w="1134" w:type="dxa"/>
            <w:vMerge/>
            <w:tcBorders>
              <w:bottom w:val="single" w:sz="4" w:space="0" w:color="auto"/>
            </w:tcBorders>
          </w:tcPr>
          <w:p w:rsidR="003908D9" w:rsidRPr="00C65855" w:rsidRDefault="003908D9" w:rsidP="003908D9">
            <w:pPr>
              <w:ind w:right="-501"/>
            </w:pPr>
          </w:p>
        </w:tc>
        <w:tc>
          <w:tcPr>
            <w:tcW w:w="2755" w:type="dxa"/>
            <w:vMerge/>
            <w:tcBorders>
              <w:bottom w:val="single" w:sz="4" w:space="0" w:color="auto"/>
            </w:tcBorders>
          </w:tcPr>
          <w:p w:rsidR="003908D9" w:rsidRPr="00C65855" w:rsidRDefault="003908D9" w:rsidP="003908D9">
            <w:pPr>
              <w:ind w:right="-501"/>
            </w:pPr>
          </w:p>
        </w:tc>
        <w:tc>
          <w:tcPr>
            <w:tcW w:w="3521" w:type="dxa"/>
            <w:vMerge/>
            <w:tcBorders>
              <w:bottom w:val="single" w:sz="4" w:space="0" w:color="auto"/>
            </w:tcBorders>
          </w:tcPr>
          <w:p w:rsidR="003908D9" w:rsidRPr="00C65855" w:rsidRDefault="003908D9" w:rsidP="003908D9">
            <w:pPr>
              <w:ind w:right="-501"/>
            </w:pPr>
          </w:p>
        </w:tc>
        <w:tc>
          <w:tcPr>
            <w:tcW w:w="423" w:type="dxa"/>
            <w:tcBorders>
              <w:top w:val="nil"/>
              <w:bottom w:val="nil"/>
            </w:tcBorders>
          </w:tcPr>
          <w:p w:rsidR="003908D9" w:rsidRPr="00C65855" w:rsidRDefault="003908D9" w:rsidP="003908D9">
            <w:pPr>
              <w:ind w:right="-501"/>
            </w:pPr>
          </w:p>
        </w:tc>
        <w:tc>
          <w:tcPr>
            <w:tcW w:w="1133" w:type="dxa"/>
            <w:tcBorders>
              <w:top w:val="single" w:sz="4" w:space="0" w:color="auto"/>
              <w:left w:val="single" w:sz="4" w:space="0" w:color="auto"/>
              <w:bottom w:val="single" w:sz="4" w:space="0" w:color="auto"/>
            </w:tcBorders>
            <w:shd w:val="clear" w:color="auto" w:fill="F2F2F2"/>
          </w:tcPr>
          <w:p w:rsidR="003908D9" w:rsidRPr="00C65855" w:rsidRDefault="003908D9" w:rsidP="003908D9">
            <w:pPr>
              <w:jc w:val="center"/>
              <w:rPr>
                <w:rFonts w:ascii="Arial" w:hAnsi="Arial" w:cs="Arial"/>
                <w:b/>
                <w:sz w:val="16"/>
                <w:szCs w:val="16"/>
              </w:rPr>
            </w:pPr>
            <w:r w:rsidRPr="00C65855">
              <w:rPr>
                <w:rFonts w:ascii="Arial" w:hAnsi="Arial" w:cs="Arial"/>
                <w:b/>
                <w:sz w:val="16"/>
                <w:szCs w:val="16"/>
              </w:rPr>
              <w:t>NEEDS</w:t>
            </w:r>
          </w:p>
        </w:tc>
        <w:tc>
          <w:tcPr>
            <w:tcW w:w="3384" w:type="dxa"/>
            <w:tcBorders>
              <w:top w:val="single" w:sz="4" w:space="0" w:color="auto"/>
              <w:bottom w:val="single" w:sz="4" w:space="0" w:color="auto"/>
            </w:tcBorders>
            <w:shd w:val="clear" w:color="auto" w:fill="F2F2F2"/>
          </w:tcPr>
          <w:p w:rsidR="003908D9" w:rsidRPr="00C65855" w:rsidRDefault="003908D9" w:rsidP="003908D9">
            <w:pPr>
              <w:jc w:val="center"/>
              <w:rPr>
                <w:rFonts w:ascii="Arial" w:hAnsi="Arial" w:cs="Arial"/>
                <w:b/>
                <w:sz w:val="16"/>
                <w:szCs w:val="16"/>
              </w:rPr>
            </w:pPr>
            <w:r w:rsidRPr="00C65855">
              <w:rPr>
                <w:rFonts w:ascii="Arial" w:hAnsi="Arial" w:cs="Arial"/>
                <w:b/>
                <w:sz w:val="16"/>
                <w:szCs w:val="16"/>
              </w:rPr>
              <w:t>PROJECTS</w:t>
            </w:r>
          </w:p>
        </w:tc>
        <w:tc>
          <w:tcPr>
            <w:tcW w:w="2959" w:type="dxa"/>
            <w:tcBorders>
              <w:top w:val="single" w:sz="4" w:space="0" w:color="auto"/>
              <w:bottom w:val="single" w:sz="4" w:space="0" w:color="auto"/>
            </w:tcBorders>
            <w:shd w:val="clear" w:color="auto" w:fill="F2F2F2"/>
          </w:tcPr>
          <w:p w:rsidR="003908D9" w:rsidRPr="00C65855" w:rsidRDefault="003908D9" w:rsidP="003908D9">
            <w:pPr>
              <w:jc w:val="center"/>
              <w:rPr>
                <w:rFonts w:ascii="Arial" w:hAnsi="Arial" w:cs="Arial"/>
                <w:b/>
                <w:sz w:val="16"/>
                <w:szCs w:val="16"/>
              </w:rPr>
            </w:pPr>
            <w:r w:rsidRPr="00C65855">
              <w:rPr>
                <w:rFonts w:ascii="Arial" w:hAnsi="Arial" w:cs="Arial"/>
                <w:b/>
                <w:sz w:val="16"/>
                <w:szCs w:val="16"/>
              </w:rPr>
              <w:t>AREAS</w:t>
            </w:r>
          </w:p>
        </w:tc>
      </w:tr>
      <w:tr w:rsidR="00C65855" w:rsidRPr="00C65855" w:rsidTr="000949F8">
        <w:trPr>
          <w:trHeight w:hRule="exact" w:val="340"/>
        </w:trPr>
        <w:tc>
          <w:tcPr>
            <w:tcW w:w="7410" w:type="dxa"/>
            <w:gridSpan w:val="3"/>
            <w:tcBorders>
              <w:left w:val="nil"/>
              <w:bottom w:val="nil"/>
              <w:right w:val="nil"/>
            </w:tcBorders>
          </w:tcPr>
          <w:p w:rsidR="003908D9" w:rsidRPr="00C65855" w:rsidRDefault="003908D9" w:rsidP="003908D9">
            <w:pPr>
              <w:ind w:right="-501"/>
            </w:pPr>
          </w:p>
        </w:tc>
        <w:tc>
          <w:tcPr>
            <w:tcW w:w="423" w:type="dxa"/>
            <w:tcBorders>
              <w:top w:val="nil"/>
              <w:left w:val="nil"/>
              <w:bottom w:val="nil"/>
            </w:tcBorders>
          </w:tcPr>
          <w:p w:rsidR="003908D9" w:rsidRPr="00C65855" w:rsidRDefault="003908D9" w:rsidP="003908D9">
            <w:pPr>
              <w:ind w:right="-501"/>
            </w:pPr>
          </w:p>
        </w:tc>
        <w:tc>
          <w:tcPr>
            <w:tcW w:w="1133" w:type="dxa"/>
            <w:vMerge w:val="restart"/>
            <w:tcBorders>
              <w:top w:val="single" w:sz="4" w:space="0" w:color="auto"/>
              <w:left w:val="single" w:sz="4" w:space="0" w:color="auto"/>
            </w:tcBorders>
          </w:tcPr>
          <w:p w:rsidR="003908D9" w:rsidRPr="00C65855" w:rsidRDefault="003908D9" w:rsidP="003908D9">
            <w:pPr>
              <w:tabs>
                <w:tab w:val="left" w:pos="1230"/>
              </w:tabs>
              <w:rPr>
                <w:rFonts w:ascii="Arial" w:hAnsi="Arial" w:cs="Arial"/>
                <w:sz w:val="16"/>
                <w:szCs w:val="16"/>
              </w:rPr>
            </w:pPr>
            <w:r w:rsidRPr="00C65855">
              <w:rPr>
                <w:rFonts w:ascii="Arial" w:hAnsi="Arial" w:cs="Arial"/>
                <w:sz w:val="16"/>
                <w:szCs w:val="16"/>
              </w:rPr>
              <w:t xml:space="preserve">1. Land &amp;  </w:t>
            </w:r>
          </w:p>
          <w:p w:rsidR="003908D9" w:rsidRPr="00C65855" w:rsidRDefault="003908D9" w:rsidP="003908D9">
            <w:pPr>
              <w:tabs>
                <w:tab w:val="left" w:pos="1230"/>
              </w:tabs>
              <w:rPr>
                <w:rFonts w:ascii="Arial" w:hAnsi="Arial" w:cs="Arial"/>
                <w:sz w:val="16"/>
                <w:szCs w:val="16"/>
              </w:rPr>
            </w:pPr>
            <w:r w:rsidRPr="00C65855">
              <w:rPr>
                <w:rFonts w:ascii="Arial" w:hAnsi="Arial" w:cs="Arial"/>
                <w:sz w:val="16"/>
                <w:szCs w:val="16"/>
              </w:rPr>
              <w:t xml:space="preserve">    Housing</w:t>
            </w:r>
          </w:p>
        </w:tc>
        <w:tc>
          <w:tcPr>
            <w:tcW w:w="3384" w:type="dxa"/>
            <w:vMerge w:val="restart"/>
            <w:tcBorders>
              <w:top w:val="single" w:sz="4" w:space="0" w:color="auto"/>
            </w:tcBorders>
          </w:tcPr>
          <w:p w:rsidR="003908D9" w:rsidRPr="00C65855" w:rsidRDefault="003908D9" w:rsidP="003908D9">
            <w:pPr>
              <w:rPr>
                <w:rFonts w:ascii="Arial" w:hAnsi="Arial" w:cs="Arial"/>
                <w:sz w:val="16"/>
                <w:szCs w:val="16"/>
              </w:rPr>
            </w:pPr>
            <w:r w:rsidRPr="00C65855">
              <w:rPr>
                <w:rFonts w:ascii="Arial" w:hAnsi="Arial" w:cs="Arial"/>
                <w:sz w:val="16"/>
                <w:szCs w:val="16"/>
              </w:rPr>
              <w:t xml:space="preserve">1.1. Land Acquisition for housing &amp;  </w:t>
            </w:r>
          </w:p>
          <w:p w:rsidR="003908D9" w:rsidRPr="00C65855" w:rsidRDefault="003908D9" w:rsidP="003908D9">
            <w:pPr>
              <w:rPr>
                <w:rFonts w:ascii="Arial" w:hAnsi="Arial" w:cs="Arial"/>
                <w:sz w:val="16"/>
                <w:szCs w:val="16"/>
              </w:rPr>
            </w:pPr>
            <w:r w:rsidRPr="00C65855">
              <w:rPr>
                <w:rFonts w:ascii="Arial" w:hAnsi="Arial" w:cs="Arial"/>
                <w:sz w:val="16"/>
                <w:szCs w:val="16"/>
              </w:rPr>
              <w:t xml:space="preserve">       cemetery </w:t>
            </w:r>
          </w:p>
          <w:p w:rsidR="003908D9" w:rsidRPr="00C65855" w:rsidRDefault="003908D9" w:rsidP="003908D9">
            <w:pPr>
              <w:rPr>
                <w:rFonts w:ascii="Arial" w:hAnsi="Arial" w:cs="Arial"/>
                <w:sz w:val="16"/>
                <w:szCs w:val="16"/>
              </w:rPr>
            </w:pPr>
            <w:r w:rsidRPr="00C65855">
              <w:rPr>
                <w:rFonts w:ascii="Arial" w:hAnsi="Arial" w:cs="Arial"/>
                <w:sz w:val="16"/>
                <w:szCs w:val="16"/>
              </w:rPr>
              <w:t>1.2. PHP  &amp; RDP Houses</w:t>
            </w:r>
          </w:p>
        </w:tc>
        <w:tc>
          <w:tcPr>
            <w:tcW w:w="2959" w:type="dxa"/>
            <w:vMerge w:val="restart"/>
            <w:tcBorders>
              <w:top w:val="single" w:sz="4" w:space="0" w:color="auto"/>
            </w:tcBorders>
          </w:tcPr>
          <w:p w:rsidR="003908D9" w:rsidRPr="00C65855" w:rsidRDefault="003908D9" w:rsidP="003908D9">
            <w:pPr>
              <w:rPr>
                <w:rFonts w:ascii="Arial" w:hAnsi="Arial" w:cs="Arial"/>
                <w:sz w:val="16"/>
                <w:szCs w:val="16"/>
              </w:rPr>
            </w:pPr>
            <w:r w:rsidRPr="00C65855">
              <w:rPr>
                <w:rFonts w:ascii="Arial" w:hAnsi="Arial" w:cs="Arial"/>
                <w:sz w:val="16"/>
                <w:szCs w:val="16"/>
              </w:rPr>
              <w:t>Portions 28 &amp; 29 Buffelsfontein farm 465 JQ, Modderspruit</w:t>
            </w:r>
          </w:p>
          <w:p w:rsidR="003908D9" w:rsidRPr="00C65855" w:rsidRDefault="003908D9" w:rsidP="003908D9">
            <w:pPr>
              <w:rPr>
                <w:rFonts w:ascii="Arial" w:hAnsi="Arial" w:cs="Arial"/>
                <w:sz w:val="16"/>
                <w:szCs w:val="16"/>
              </w:rPr>
            </w:pPr>
            <w:r w:rsidRPr="00C65855">
              <w:rPr>
                <w:rFonts w:ascii="Arial" w:hAnsi="Arial" w:cs="Arial"/>
                <w:sz w:val="16"/>
                <w:szCs w:val="16"/>
              </w:rPr>
              <w:t xml:space="preserve">All areas </w:t>
            </w:r>
          </w:p>
        </w:tc>
      </w:tr>
      <w:tr w:rsidR="00C65855" w:rsidRPr="00C65855" w:rsidTr="000949F8">
        <w:trPr>
          <w:trHeight w:hRule="exact" w:val="227"/>
        </w:trPr>
        <w:tc>
          <w:tcPr>
            <w:tcW w:w="7410" w:type="dxa"/>
            <w:gridSpan w:val="3"/>
            <w:vMerge w:val="restart"/>
            <w:tcBorders>
              <w:top w:val="nil"/>
              <w:left w:val="nil"/>
              <w:bottom w:val="nil"/>
              <w:right w:val="nil"/>
            </w:tcBorders>
          </w:tcPr>
          <w:p w:rsidR="003908D9" w:rsidRPr="00C65855" w:rsidRDefault="003908D9" w:rsidP="003908D9">
            <w:pPr>
              <w:ind w:right="-501"/>
            </w:pPr>
          </w:p>
        </w:tc>
        <w:tc>
          <w:tcPr>
            <w:tcW w:w="423" w:type="dxa"/>
            <w:tcBorders>
              <w:top w:val="nil"/>
              <w:left w:val="nil"/>
              <w:bottom w:val="nil"/>
            </w:tcBorders>
          </w:tcPr>
          <w:p w:rsidR="003908D9" w:rsidRPr="00C65855" w:rsidRDefault="003908D9" w:rsidP="003908D9">
            <w:pPr>
              <w:ind w:right="-501"/>
            </w:pPr>
          </w:p>
        </w:tc>
        <w:tc>
          <w:tcPr>
            <w:tcW w:w="1133" w:type="dxa"/>
            <w:vMerge/>
          </w:tcPr>
          <w:p w:rsidR="003908D9" w:rsidRPr="00C65855" w:rsidRDefault="003908D9" w:rsidP="003908D9">
            <w:pPr>
              <w:ind w:right="-501"/>
            </w:pPr>
          </w:p>
        </w:tc>
        <w:tc>
          <w:tcPr>
            <w:tcW w:w="3384" w:type="dxa"/>
            <w:vMerge/>
          </w:tcPr>
          <w:p w:rsidR="003908D9" w:rsidRPr="00C65855" w:rsidRDefault="003908D9" w:rsidP="003908D9">
            <w:pPr>
              <w:ind w:right="-501"/>
            </w:pPr>
          </w:p>
        </w:tc>
        <w:tc>
          <w:tcPr>
            <w:tcW w:w="2959" w:type="dxa"/>
            <w:vMerge/>
          </w:tcPr>
          <w:p w:rsidR="003908D9" w:rsidRPr="00C65855" w:rsidRDefault="003908D9" w:rsidP="003908D9">
            <w:pPr>
              <w:ind w:right="-501"/>
            </w:pPr>
          </w:p>
        </w:tc>
      </w:tr>
      <w:tr w:rsidR="00C65855" w:rsidRPr="00C65855" w:rsidTr="000949F8">
        <w:trPr>
          <w:trHeight w:hRule="exact" w:val="340"/>
        </w:trPr>
        <w:tc>
          <w:tcPr>
            <w:tcW w:w="7410" w:type="dxa"/>
            <w:gridSpan w:val="3"/>
            <w:vMerge/>
            <w:tcBorders>
              <w:left w:val="nil"/>
              <w:bottom w:val="nil"/>
              <w:right w:val="nil"/>
            </w:tcBorders>
          </w:tcPr>
          <w:p w:rsidR="003908D9" w:rsidRPr="00C65855" w:rsidRDefault="003908D9" w:rsidP="003908D9">
            <w:pPr>
              <w:ind w:right="-501"/>
            </w:pPr>
          </w:p>
        </w:tc>
        <w:tc>
          <w:tcPr>
            <w:tcW w:w="423" w:type="dxa"/>
            <w:tcBorders>
              <w:top w:val="nil"/>
              <w:left w:val="nil"/>
              <w:bottom w:val="nil"/>
            </w:tcBorders>
          </w:tcPr>
          <w:p w:rsidR="003908D9" w:rsidRPr="00C65855" w:rsidRDefault="003908D9" w:rsidP="003908D9">
            <w:pPr>
              <w:ind w:right="-501"/>
            </w:pPr>
          </w:p>
        </w:tc>
        <w:tc>
          <w:tcPr>
            <w:tcW w:w="1133" w:type="dxa"/>
            <w:vMerge w:val="restart"/>
            <w:tcBorders>
              <w:top w:val="single" w:sz="4" w:space="0" w:color="auto"/>
              <w:left w:val="single" w:sz="4" w:space="0" w:color="auto"/>
            </w:tcBorders>
          </w:tcPr>
          <w:p w:rsidR="003908D9" w:rsidRPr="00C65855" w:rsidRDefault="003908D9" w:rsidP="003908D9">
            <w:pPr>
              <w:rPr>
                <w:rFonts w:ascii="Arial" w:hAnsi="Arial" w:cs="Arial"/>
                <w:sz w:val="16"/>
                <w:szCs w:val="16"/>
              </w:rPr>
            </w:pPr>
            <w:r w:rsidRPr="00C65855">
              <w:rPr>
                <w:rFonts w:ascii="Arial" w:hAnsi="Arial" w:cs="Arial"/>
                <w:sz w:val="16"/>
                <w:szCs w:val="16"/>
              </w:rPr>
              <w:t>2. Roads &amp;</w:t>
            </w:r>
          </w:p>
          <w:p w:rsidR="003908D9" w:rsidRPr="00C65855" w:rsidRDefault="003908D9" w:rsidP="003908D9">
            <w:pPr>
              <w:rPr>
                <w:rFonts w:ascii="Arial" w:hAnsi="Arial" w:cs="Arial"/>
                <w:sz w:val="16"/>
                <w:szCs w:val="16"/>
              </w:rPr>
            </w:pPr>
            <w:r w:rsidRPr="00C65855">
              <w:rPr>
                <w:rFonts w:ascii="Arial" w:hAnsi="Arial" w:cs="Arial"/>
                <w:sz w:val="16"/>
                <w:szCs w:val="16"/>
              </w:rPr>
              <w:t xml:space="preserve">    Storm</w:t>
            </w:r>
          </w:p>
          <w:p w:rsidR="003908D9" w:rsidRPr="00C65855" w:rsidRDefault="003908D9" w:rsidP="003908D9">
            <w:pPr>
              <w:rPr>
                <w:rFonts w:ascii="Arial" w:hAnsi="Arial" w:cs="Arial"/>
                <w:sz w:val="16"/>
                <w:szCs w:val="16"/>
              </w:rPr>
            </w:pPr>
            <w:r w:rsidRPr="00C65855">
              <w:rPr>
                <w:rFonts w:ascii="Arial" w:hAnsi="Arial" w:cs="Arial"/>
                <w:sz w:val="16"/>
                <w:szCs w:val="16"/>
              </w:rPr>
              <w:t xml:space="preserve">    water</w:t>
            </w:r>
          </w:p>
        </w:tc>
        <w:tc>
          <w:tcPr>
            <w:tcW w:w="3384" w:type="dxa"/>
            <w:vMerge w:val="restart"/>
            <w:tcBorders>
              <w:top w:val="single" w:sz="4" w:space="0" w:color="auto"/>
            </w:tcBorders>
          </w:tcPr>
          <w:p w:rsidR="003908D9" w:rsidRPr="00C65855" w:rsidRDefault="003908D9" w:rsidP="003908D9">
            <w:pPr>
              <w:rPr>
                <w:rFonts w:ascii="Arial" w:hAnsi="Arial" w:cs="Arial"/>
                <w:sz w:val="16"/>
                <w:szCs w:val="16"/>
              </w:rPr>
            </w:pPr>
            <w:r w:rsidRPr="00C65855">
              <w:rPr>
                <w:rFonts w:ascii="Arial" w:hAnsi="Arial" w:cs="Arial"/>
                <w:sz w:val="16"/>
                <w:szCs w:val="16"/>
              </w:rPr>
              <w:t>2.1. Paving of main internal roads</w:t>
            </w:r>
          </w:p>
          <w:p w:rsidR="00263E52" w:rsidRPr="00C65855" w:rsidRDefault="00263E52" w:rsidP="003908D9">
            <w:pPr>
              <w:rPr>
                <w:rFonts w:ascii="Arial" w:hAnsi="Arial" w:cs="Arial"/>
                <w:sz w:val="16"/>
                <w:szCs w:val="16"/>
              </w:rPr>
            </w:pPr>
          </w:p>
          <w:p w:rsidR="003908D9" w:rsidRPr="00C65855" w:rsidRDefault="003908D9" w:rsidP="003908D9">
            <w:pPr>
              <w:rPr>
                <w:rFonts w:ascii="Arial" w:hAnsi="Arial" w:cs="Arial"/>
                <w:sz w:val="16"/>
                <w:szCs w:val="16"/>
              </w:rPr>
            </w:pPr>
            <w:r w:rsidRPr="00C65855">
              <w:rPr>
                <w:rFonts w:ascii="Arial" w:hAnsi="Arial" w:cs="Arial"/>
                <w:sz w:val="16"/>
                <w:szCs w:val="16"/>
              </w:rPr>
              <w:t>2.2. Re-graveling of internal roads</w:t>
            </w:r>
          </w:p>
        </w:tc>
        <w:tc>
          <w:tcPr>
            <w:tcW w:w="2959" w:type="dxa"/>
            <w:vMerge w:val="restart"/>
            <w:tcBorders>
              <w:top w:val="single" w:sz="4" w:space="0" w:color="auto"/>
            </w:tcBorders>
          </w:tcPr>
          <w:p w:rsidR="003908D9" w:rsidRPr="00C65855" w:rsidRDefault="003908D9" w:rsidP="003908D9">
            <w:pPr>
              <w:rPr>
                <w:rFonts w:ascii="Arial" w:hAnsi="Arial" w:cs="Arial"/>
                <w:sz w:val="16"/>
                <w:szCs w:val="16"/>
              </w:rPr>
            </w:pPr>
            <w:r w:rsidRPr="00C65855">
              <w:rPr>
                <w:rFonts w:ascii="Arial" w:hAnsi="Arial" w:cs="Arial"/>
                <w:sz w:val="16"/>
                <w:szCs w:val="16"/>
              </w:rPr>
              <w:t>From R104 to Sereopark, Majaka</w:t>
            </w:r>
            <w:r w:rsidR="00263E52" w:rsidRPr="00C65855">
              <w:rPr>
                <w:rFonts w:ascii="Arial" w:hAnsi="Arial" w:cs="Arial"/>
                <w:sz w:val="16"/>
                <w:szCs w:val="16"/>
              </w:rPr>
              <w:t>-</w:t>
            </w:r>
            <w:r w:rsidRPr="00C65855">
              <w:rPr>
                <w:rFonts w:ascii="Arial" w:hAnsi="Arial" w:cs="Arial"/>
                <w:sz w:val="16"/>
                <w:szCs w:val="16"/>
              </w:rPr>
              <w:t>neng, Old road to the mortuary</w:t>
            </w:r>
          </w:p>
          <w:p w:rsidR="003908D9" w:rsidRPr="00C65855" w:rsidRDefault="003908D9" w:rsidP="003908D9">
            <w:pPr>
              <w:rPr>
                <w:rFonts w:ascii="Arial" w:hAnsi="Arial" w:cs="Arial"/>
                <w:sz w:val="16"/>
                <w:szCs w:val="16"/>
              </w:rPr>
            </w:pPr>
            <w:r w:rsidRPr="00C65855">
              <w:rPr>
                <w:rFonts w:ascii="Arial" w:hAnsi="Arial" w:cs="Arial"/>
                <w:sz w:val="16"/>
                <w:szCs w:val="16"/>
              </w:rPr>
              <w:t>All areas</w:t>
            </w:r>
          </w:p>
        </w:tc>
      </w:tr>
      <w:tr w:rsidR="00C65855" w:rsidRPr="00C65855" w:rsidTr="000949F8">
        <w:trPr>
          <w:trHeight w:hRule="exact" w:val="227"/>
        </w:trPr>
        <w:tc>
          <w:tcPr>
            <w:tcW w:w="7410" w:type="dxa"/>
            <w:gridSpan w:val="3"/>
            <w:vMerge/>
            <w:tcBorders>
              <w:left w:val="nil"/>
              <w:bottom w:val="nil"/>
              <w:right w:val="nil"/>
            </w:tcBorders>
          </w:tcPr>
          <w:p w:rsidR="003908D9" w:rsidRPr="00C65855" w:rsidRDefault="003908D9" w:rsidP="003908D9">
            <w:pPr>
              <w:ind w:right="-501"/>
            </w:pPr>
          </w:p>
        </w:tc>
        <w:tc>
          <w:tcPr>
            <w:tcW w:w="423" w:type="dxa"/>
            <w:tcBorders>
              <w:top w:val="nil"/>
              <w:left w:val="nil"/>
              <w:bottom w:val="nil"/>
            </w:tcBorders>
          </w:tcPr>
          <w:p w:rsidR="003908D9" w:rsidRPr="00C65855" w:rsidRDefault="003908D9" w:rsidP="003908D9">
            <w:pPr>
              <w:ind w:right="-501"/>
            </w:pPr>
          </w:p>
        </w:tc>
        <w:tc>
          <w:tcPr>
            <w:tcW w:w="1133" w:type="dxa"/>
            <w:vMerge/>
          </w:tcPr>
          <w:p w:rsidR="003908D9" w:rsidRPr="00C65855" w:rsidRDefault="003908D9" w:rsidP="003908D9">
            <w:pPr>
              <w:ind w:right="-501"/>
            </w:pPr>
          </w:p>
        </w:tc>
        <w:tc>
          <w:tcPr>
            <w:tcW w:w="3384" w:type="dxa"/>
            <w:vMerge/>
          </w:tcPr>
          <w:p w:rsidR="003908D9" w:rsidRPr="00C65855" w:rsidRDefault="003908D9" w:rsidP="003908D9">
            <w:pPr>
              <w:ind w:right="-501"/>
            </w:pPr>
          </w:p>
        </w:tc>
        <w:tc>
          <w:tcPr>
            <w:tcW w:w="2959" w:type="dxa"/>
            <w:vMerge/>
          </w:tcPr>
          <w:p w:rsidR="003908D9" w:rsidRPr="00C65855" w:rsidRDefault="003908D9" w:rsidP="003908D9">
            <w:pPr>
              <w:ind w:right="-501"/>
            </w:pPr>
          </w:p>
        </w:tc>
      </w:tr>
      <w:tr w:rsidR="00C65855" w:rsidRPr="00C65855" w:rsidTr="000949F8">
        <w:trPr>
          <w:trHeight w:hRule="exact" w:val="227"/>
        </w:trPr>
        <w:tc>
          <w:tcPr>
            <w:tcW w:w="7410" w:type="dxa"/>
            <w:gridSpan w:val="3"/>
            <w:shd w:val="clear" w:color="auto" w:fill="F2F2F2"/>
            <w:vAlign w:val="center"/>
          </w:tcPr>
          <w:p w:rsidR="003908D9" w:rsidRPr="00C65855" w:rsidRDefault="003908D9" w:rsidP="003908D9">
            <w:pPr>
              <w:ind w:right="-501"/>
              <w:jc w:val="center"/>
            </w:pPr>
            <w:r w:rsidRPr="00C65855">
              <w:rPr>
                <w:rFonts w:ascii="Arial" w:hAnsi="Arial" w:cs="Arial"/>
                <w:b/>
                <w:sz w:val="16"/>
                <w:szCs w:val="16"/>
              </w:rPr>
              <w:lastRenderedPageBreak/>
              <w:t>WARD 31 (Cont)</w:t>
            </w:r>
          </w:p>
        </w:tc>
        <w:tc>
          <w:tcPr>
            <w:tcW w:w="423" w:type="dxa"/>
            <w:tcBorders>
              <w:top w:val="nil"/>
              <w:bottom w:val="nil"/>
            </w:tcBorders>
          </w:tcPr>
          <w:p w:rsidR="003908D9" w:rsidRPr="00C65855" w:rsidRDefault="003908D9" w:rsidP="003908D9">
            <w:pPr>
              <w:ind w:right="-501"/>
            </w:pPr>
          </w:p>
        </w:tc>
        <w:tc>
          <w:tcPr>
            <w:tcW w:w="7476" w:type="dxa"/>
            <w:gridSpan w:val="3"/>
            <w:shd w:val="clear" w:color="auto" w:fill="F2F2F2"/>
            <w:vAlign w:val="center"/>
          </w:tcPr>
          <w:p w:rsidR="003908D9" w:rsidRPr="00C65855" w:rsidRDefault="003908D9" w:rsidP="003908D9">
            <w:pPr>
              <w:ind w:right="-501"/>
              <w:jc w:val="center"/>
            </w:pPr>
            <w:r w:rsidRPr="00C65855">
              <w:rPr>
                <w:rFonts w:ascii="Arial" w:hAnsi="Arial" w:cs="Arial"/>
                <w:b/>
                <w:sz w:val="16"/>
                <w:szCs w:val="16"/>
              </w:rPr>
              <w:t>WARD 33</w:t>
            </w:r>
          </w:p>
        </w:tc>
      </w:tr>
      <w:tr w:rsidR="00C65855" w:rsidRPr="00C65855" w:rsidTr="000949F8">
        <w:trPr>
          <w:trHeight w:hRule="exact" w:val="227"/>
        </w:trPr>
        <w:tc>
          <w:tcPr>
            <w:tcW w:w="1134" w:type="dxa"/>
            <w:tcBorders>
              <w:top w:val="single" w:sz="4" w:space="0" w:color="auto"/>
              <w:left w:val="single" w:sz="4" w:space="0" w:color="auto"/>
              <w:bottom w:val="single" w:sz="4" w:space="0" w:color="auto"/>
            </w:tcBorders>
            <w:shd w:val="clear" w:color="auto" w:fill="F2F2F2"/>
          </w:tcPr>
          <w:p w:rsidR="003908D9" w:rsidRPr="00C65855" w:rsidRDefault="003908D9" w:rsidP="003908D9">
            <w:pPr>
              <w:jc w:val="center"/>
              <w:rPr>
                <w:rFonts w:ascii="Arial" w:hAnsi="Arial" w:cs="Arial"/>
                <w:b/>
                <w:sz w:val="16"/>
                <w:szCs w:val="16"/>
              </w:rPr>
            </w:pPr>
            <w:r w:rsidRPr="00C65855">
              <w:rPr>
                <w:rFonts w:ascii="Arial" w:hAnsi="Arial" w:cs="Arial"/>
                <w:b/>
                <w:sz w:val="16"/>
                <w:szCs w:val="16"/>
              </w:rPr>
              <w:t>NEEDS</w:t>
            </w:r>
          </w:p>
        </w:tc>
        <w:tc>
          <w:tcPr>
            <w:tcW w:w="2755" w:type="dxa"/>
            <w:tcBorders>
              <w:top w:val="single" w:sz="4" w:space="0" w:color="auto"/>
              <w:bottom w:val="single" w:sz="4" w:space="0" w:color="auto"/>
            </w:tcBorders>
            <w:shd w:val="clear" w:color="auto" w:fill="F2F2F2"/>
          </w:tcPr>
          <w:p w:rsidR="003908D9" w:rsidRPr="00C65855" w:rsidRDefault="003908D9" w:rsidP="003908D9">
            <w:pPr>
              <w:jc w:val="center"/>
              <w:rPr>
                <w:rFonts w:ascii="Arial" w:hAnsi="Arial" w:cs="Arial"/>
                <w:b/>
                <w:sz w:val="16"/>
                <w:szCs w:val="16"/>
              </w:rPr>
            </w:pPr>
            <w:r w:rsidRPr="00C65855">
              <w:rPr>
                <w:rFonts w:ascii="Arial" w:hAnsi="Arial" w:cs="Arial"/>
                <w:b/>
                <w:sz w:val="16"/>
                <w:szCs w:val="16"/>
              </w:rPr>
              <w:t>PROJECTS</w:t>
            </w:r>
          </w:p>
        </w:tc>
        <w:tc>
          <w:tcPr>
            <w:tcW w:w="3521" w:type="dxa"/>
            <w:tcBorders>
              <w:top w:val="single" w:sz="4" w:space="0" w:color="auto"/>
              <w:bottom w:val="single" w:sz="4" w:space="0" w:color="auto"/>
            </w:tcBorders>
            <w:shd w:val="clear" w:color="auto" w:fill="F2F2F2"/>
          </w:tcPr>
          <w:p w:rsidR="003908D9" w:rsidRPr="00C65855" w:rsidRDefault="003908D9" w:rsidP="003908D9">
            <w:pPr>
              <w:jc w:val="center"/>
              <w:rPr>
                <w:rFonts w:ascii="Arial" w:hAnsi="Arial" w:cs="Arial"/>
                <w:b/>
                <w:sz w:val="16"/>
                <w:szCs w:val="16"/>
              </w:rPr>
            </w:pPr>
            <w:r w:rsidRPr="00C65855">
              <w:rPr>
                <w:rFonts w:ascii="Arial" w:hAnsi="Arial" w:cs="Arial"/>
                <w:b/>
                <w:sz w:val="16"/>
                <w:szCs w:val="16"/>
              </w:rPr>
              <w:t>AREAS</w:t>
            </w:r>
          </w:p>
        </w:tc>
        <w:tc>
          <w:tcPr>
            <w:tcW w:w="423" w:type="dxa"/>
            <w:tcBorders>
              <w:top w:val="nil"/>
              <w:bottom w:val="nil"/>
            </w:tcBorders>
          </w:tcPr>
          <w:p w:rsidR="003908D9" w:rsidRPr="00C65855" w:rsidRDefault="003908D9" w:rsidP="003908D9">
            <w:pPr>
              <w:ind w:right="-501"/>
            </w:pPr>
          </w:p>
        </w:tc>
        <w:tc>
          <w:tcPr>
            <w:tcW w:w="1133" w:type="dxa"/>
            <w:tcBorders>
              <w:top w:val="single" w:sz="4" w:space="0" w:color="auto"/>
              <w:left w:val="single" w:sz="4" w:space="0" w:color="auto"/>
              <w:bottom w:val="single" w:sz="4" w:space="0" w:color="auto"/>
            </w:tcBorders>
            <w:shd w:val="clear" w:color="auto" w:fill="F2F2F2"/>
          </w:tcPr>
          <w:p w:rsidR="003908D9" w:rsidRPr="00C65855" w:rsidRDefault="003908D9" w:rsidP="003908D9">
            <w:pPr>
              <w:jc w:val="center"/>
              <w:rPr>
                <w:rFonts w:ascii="Arial" w:hAnsi="Arial" w:cs="Arial"/>
                <w:b/>
                <w:sz w:val="16"/>
                <w:szCs w:val="16"/>
              </w:rPr>
            </w:pPr>
            <w:r w:rsidRPr="00C65855">
              <w:rPr>
                <w:rFonts w:ascii="Arial" w:hAnsi="Arial" w:cs="Arial"/>
                <w:b/>
                <w:sz w:val="16"/>
                <w:szCs w:val="16"/>
              </w:rPr>
              <w:t>NEEDS</w:t>
            </w:r>
          </w:p>
        </w:tc>
        <w:tc>
          <w:tcPr>
            <w:tcW w:w="3384" w:type="dxa"/>
            <w:tcBorders>
              <w:top w:val="single" w:sz="4" w:space="0" w:color="auto"/>
              <w:bottom w:val="single" w:sz="4" w:space="0" w:color="auto"/>
            </w:tcBorders>
            <w:shd w:val="clear" w:color="auto" w:fill="F2F2F2"/>
          </w:tcPr>
          <w:p w:rsidR="003908D9" w:rsidRPr="00C65855" w:rsidRDefault="003908D9" w:rsidP="003908D9">
            <w:pPr>
              <w:jc w:val="center"/>
              <w:rPr>
                <w:rFonts w:ascii="Arial" w:hAnsi="Arial" w:cs="Arial"/>
                <w:b/>
                <w:sz w:val="16"/>
                <w:szCs w:val="16"/>
              </w:rPr>
            </w:pPr>
            <w:r w:rsidRPr="00C65855">
              <w:rPr>
                <w:rFonts w:ascii="Arial" w:hAnsi="Arial" w:cs="Arial"/>
                <w:b/>
                <w:sz w:val="16"/>
                <w:szCs w:val="16"/>
              </w:rPr>
              <w:t>PROJECTS</w:t>
            </w:r>
          </w:p>
        </w:tc>
        <w:tc>
          <w:tcPr>
            <w:tcW w:w="2959" w:type="dxa"/>
            <w:tcBorders>
              <w:top w:val="single" w:sz="4" w:space="0" w:color="auto"/>
              <w:bottom w:val="single" w:sz="4" w:space="0" w:color="auto"/>
            </w:tcBorders>
            <w:shd w:val="clear" w:color="auto" w:fill="F2F2F2"/>
          </w:tcPr>
          <w:p w:rsidR="003908D9" w:rsidRPr="00C65855" w:rsidRDefault="003908D9" w:rsidP="003908D9">
            <w:pPr>
              <w:jc w:val="center"/>
              <w:rPr>
                <w:rFonts w:ascii="Arial" w:hAnsi="Arial" w:cs="Arial"/>
                <w:b/>
                <w:sz w:val="16"/>
                <w:szCs w:val="16"/>
              </w:rPr>
            </w:pPr>
            <w:r w:rsidRPr="00C65855">
              <w:rPr>
                <w:rFonts w:ascii="Arial" w:hAnsi="Arial" w:cs="Arial"/>
                <w:b/>
                <w:sz w:val="16"/>
                <w:szCs w:val="16"/>
              </w:rPr>
              <w:t>AREAS</w:t>
            </w:r>
          </w:p>
        </w:tc>
      </w:tr>
      <w:tr w:rsidR="00C65855" w:rsidRPr="00C65855" w:rsidTr="000949F8">
        <w:trPr>
          <w:trHeight w:hRule="exact" w:val="283"/>
        </w:trPr>
        <w:tc>
          <w:tcPr>
            <w:tcW w:w="1134" w:type="dxa"/>
            <w:vMerge w:val="restart"/>
            <w:tcBorders>
              <w:top w:val="single" w:sz="4" w:space="0" w:color="auto"/>
              <w:left w:val="single" w:sz="4" w:space="0" w:color="auto"/>
            </w:tcBorders>
          </w:tcPr>
          <w:p w:rsidR="003908D9" w:rsidRPr="00C65855" w:rsidRDefault="003908D9" w:rsidP="003908D9">
            <w:pPr>
              <w:rPr>
                <w:rFonts w:ascii="Arial" w:hAnsi="Arial" w:cs="Arial"/>
                <w:sz w:val="16"/>
                <w:szCs w:val="16"/>
              </w:rPr>
            </w:pPr>
            <w:r w:rsidRPr="00C65855">
              <w:rPr>
                <w:rFonts w:ascii="Arial" w:hAnsi="Arial" w:cs="Arial"/>
                <w:sz w:val="16"/>
                <w:szCs w:val="16"/>
              </w:rPr>
              <w:t xml:space="preserve">3. Social </w:t>
            </w:r>
          </w:p>
          <w:p w:rsidR="003908D9" w:rsidRPr="00C65855" w:rsidRDefault="003908D9" w:rsidP="003908D9">
            <w:pPr>
              <w:rPr>
                <w:rFonts w:ascii="Arial" w:hAnsi="Arial" w:cs="Arial"/>
                <w:sz w:val="16"/>
                <w:szCs w:val="16"/>
              </w:rPr>
            </w:pPr>
            <w:r w:rsidRPr="00C65855">
              <w:rPr>
                <w:rFonts w:ascii="Arial" w:hAnsi="Arial" w:cs="Arial"/>
                <w:sz w:val="16"/>
                <w:szCs w:val="16"/>
              </w:rPr>
              <w:t xml:space="preserve">    Service</w:t>
            </w:r>
          </w:p>
        </w:tc>
        <w:tc>
          <w:tcPr>
            <w:tcW w:w="2755" w:type="dxa"/>
            <w:vMerge w:val="restart"/>
            <w:tcBorders>
              <w:top w:val="single" w:sz="4" w:space="0" w:color="auto"/>
            </w:tcBorders>
          </w:tcPr>
          <w:p w:rsidR="003908D9" w:rsidRPr="00C65855" w:rsidRDefault="003908D9" w:rsidP="003908D9">
            <w:pPr>
              <w:rPr>
                <w:rFonts w:ascii="Arial" w:hAnsi="Arial" w:cs="Arial"/>
                <w:sz w:val="16"/>
                <w:szCs w:val="16"/>
              </w:rPr>
            </w:pPr>
            <w:r w:rsidRPr="00C65855">
              <w:rPr>
                <w:rFonts w:ascii="Arial" w:hAnsi="Arial" w:cs="Arial"/>
                <w:sz w:val="16"/>
                <w:szCs w:val="16"/>
              </w:rPr>
              <w:t>3.1. Construction of new cemetery</w:t>
            </w:r>
          </w:p>
          <w:p w:rsidR="003908D9" w:rsidRPr="00C65855" w:rsidRDefault="003908D9" w:rsidP="003908D9">
            <w:pPr>
              <w:rPr>
                <w:rFonts w:ascii="Arial" w:hAnsi="Arial" w:cs="Arial"/>
                <w:sz w:val="16"/>
                <w:szCs w:val="16"/>
              </w:rPr>
            </w:pPr>
            <w:r w:rsidRPr="00C65855">
              <w:rPr>
                <w:rFonts w:ascii="Arial" w:hAnsi="Arial" w:cs="Arial"/>
                <w:sz w:val="16"/>
                <w:szCs w:val="16"/>
              </w:rPr>
              <w:t>3.2. Upgrading of sports field</w:t>
            </w:r>
          </w:p>
          <w:p w:rsidR="003908D9" w:rsidRPr="00C65855" w:rsidRDefault="003908D9" w:rsidP="003908D9">
            <w:pPr>
              <w:rPr>
                <w:rFonts w:ascii="Arial" w:hAnsi="Arial" w:cs="Arial"/>
                <w:sz w:val="16"/>
                <w:szCs w:val="16"/>
              </w:rPr>
            </w:pPr>
            <w:r w:rsidRPr="00C65855">
              <w:rPr>
                <w:rFonts w:ascii="Arial" w:hAnsi="Arial" w:cs="Arial"/>
                <w:sz w:val="16"/>
                <w:szCs w:val="16"/>
              </w:rPr>
              <w:t>3.3. Fencing of existing cemeteries</w:t>
            </w:r>
          </w:p>
          <w:p w:rsidR="003908D9" w:rsidRPr="00C65855" w:rsidRDefault="003908D9" w:rsidP="003908D9">
            <w:pPr>
              <w:rPr>
                <w:rFonts w:ascii="Arial" w:hAnsi="Arial" w:cs="Arial"/>
                <w:sz w:val="16"/>
                <w:szCs w:val="16"/>
              </w:rPr>
            </w:pPr>
            <w:r w:rsidRPr="00C65855">
              <w:rPr>
                <w:rFonts w:ascii="Arial" w:hAnsi="Arial" w:cs="Arial"/>
                <w:sz w:val="16"/>
                <w:szCs w:val="16"/>
              </w:rPr>
              <w:t>3.4. Technical High School</w:t>
            </w:r>
          </w:p>
          <w:p w:rsidR="003908D9" w:rsidRPr="00C65855" w:rsidRDefault="003908D9" w:rsidP="003908D9">
            <w:pPr>
              <w:rPr>
                <w:rFonts w:ascii="Arial" w:hAnsi="Arial" w:cs="Arial"/>
                <w:sz w:val="16"/>
                <w:szCs w:val="16"/>
              </w:rPr>
            </w:pPr>
            <w:r w:rsidRPr="00C65855">
              <w:rPr>
                <w:rFonts w:ascii="Arial" w:hAnsi="Arial" w:cs="Arial"/>
                <w:sz w:val="16"/>
                <w:szCs w:val="16"/>
              </w:rPr>
              <w:t>3.5. Community park</w:t>
            </w:r>
          </w:p>
        </w:tc>
        <w:tc>
          <w:tcPr>
            <w:tcW w:w="3521" w:type="dxa"/>
            <w:vMerge w:val="restart"/>
            <w:tcBorders>
              <w:top w:val="single" w:sz="4" w:space="0" w:color="auto"/>
            </w:tcBorders>
          </w:tcPr>
          <w:p w:rsidR="003908D9" w:rsidRPr="00C65855" w:rsidRDefault="003908D9" w:rsidP="003908D9">
            <w:pPr>
              <w:rPr>
                <w:rFonts w:ascii="Arial" w:hAnsi="Arial" w:cs="Arial"/>
                <w:sz w:val="16"/>
                <w:szCs w:val="16"/>
              </w:rPr>
            </w:pPr>
            <w:r w:rsidRPr="00C65855">
              <w:rPr>
                <w:rFonts w:ascii="Arial" w:hAnsi="Arial" w:cs="Arial"/>
                <w:sz w:val="16"/>
                <w:szCs w:val="16"/>
              </w:rPr>
              <w:t>To the required land</w:t>
            </w:r>
          </w:p>
          <w:p w:rsidR="003908D9" w:rsidRPr="00C65855" w:rsidRDefault="003908D9" w:rsidP="003908D9">
            <w:pPr>
              <w:rPr>
                <w:rFonts w:ascii="Arial" w:hAnsi="Arial" w:cs="Arial"/>
                <w:sz w:val="16"/>
                <w:szCs w:val="16"/>
              </w:rPr>
            </w:pPr>
            <w:r w:rsidRPr="00C65855">
              <w:rPr>
                <w:rFonts w:ascii="Arial" w:hAnsi="Arial" w:cs="Arial"/>
                <w:sz w:val="16"/>
                <w:szCs w:val="16"/>
              </w:rPr>
              <w:t>Phase 2</w:t>
            </w:r>
          </w:p>
          <w:p w:rsidR="003908D9" w:rsidRPr="00C65855" w:rsidRDefault="003908D9" w:rsidP="003908D9">
            <w:pPr>
              <w:rPr>
                <w:rFonts w:ascii="Arial" w:hAnsi="Arial" w:cs="Arial"/>
                <w:sz w:val="16"/>
                <w:szCs w:val="16"/>
              </w:rPr>
            </w:pPr>
          </w:p>
          <w:p w:rsidR="003908D9" w:rsidRPr="00C65855" w:rsidRDefault="003908D9" w:rsidP="003908D9">
            <w:pPr>
              <w:rPr>
                <w:rFonts w:ascii="Arial" w:hAnsi="Arial" w:cs="Arial"/>
                <w:sz w:val="16"/>
                <w:szCs w:val="16"/>
              </w:rPr>
            </w:pPr>
            <w:r w:rsidRPr="00C65855">
              <w:rPr>
                <w:rFonts w:ascii="Arial" w:hAnsi="Arial" w:cs="Arial"/>
                <w:sz w:val="16"/>
                <w:szCs w:val="16"/>
              </w:rPr>
              <w:t>Modderspruit</w:t>
            </w:r>
          </w:p>
          <w:p w:rsidR="003908D9" w:rsidRPr="00C65855" w:rsidRDefault="003908D9" w:rsidP="003908D9">
            <w:pPr>
              <w:rPr>
                <w:rFonts w:ascii="Arial" w:hAnsi="Arial" w:cs="Arial"/>
                <w:sz w:val="16"/>
                <w:szCs w:val="16"/>
              </w:rPr>
            </w:pPr>
            <w:r w:rsidRPr="00C65855">
              <w:rPr>
                <w:rFonts w:ascii="Arial" w:hAnsi="Arial" w:cs="Arial"/>
                <w:sz w:val="16"/>
                <w:szCs w:val="16"/>
              </w:rPr>
              <w:t>Modderspruit</w:t>
            </w:r>
          </w:p>
        </w:tc>
        <w:tc>
          <w:tcPr>
            <w:tcW w:w="423" w:type="dxa"/>
            <w:tcBorders>
              <w:top w:val="nil"/>
              <w:bottom w:val="nil"/>
            </w:tcBorders>
          </w:tcPr>
          <w:p w:rsidR="003908D9" w:rsidRPr="00C65855" w:rsidRDefault="003908D9" w:rsidP="003908D9">
            <w:pPr>
              <w:ind w:right="-501"/>
            </w:pPr>
          </w:p>
        </w:tc>
        <w:tc>
          <w:tcPr>
            <w:tcW w:w="1133" w:type="dxa"/>
            <w:vMerge w:val="restart"/>
          </w:tcPr>
          <w:p w:rsidR="003908D9" w:rsidRPr="00C65855" w:rsidRDefault="003908D9" w:rsidP="003908D9">
            <w:pPr>
              <w:rPr>
                <w:rFonts w:ascii="Arial" w:hAnsi="Arial" w:cs="Arial"/>
                <w:sz w:val="16"/>
                <w:szCs w:val="16"/>
              </w:rPr>
            </w:pPr>
            <w:r w:rsidRPr="00C65855">
              <w:rPr>
                <w:rFonts w:ascii="Arial" w:hAnsi="Arial" w:cs="Arial"/>
                <w:sz w:val="16"/>
                <w:szCs w:val="16"/>
              </w:rPr>
              <w:t xml:space="preserve">1. Land &amp; </w:t>
            </w:r>
          </w:p>
          <w:p w:rsidR="003908D9" w:rsidRPr="00C65855" w:rsidRDefault="003908D9" w:rsidP="003908D9">
            <w:pPr>
              <w:rPr>
                <w:rFonts w:ascii="Arial" w:hAnsi="Arial" w:cs="Arial"/>
                <w:sz w:val="16"/>
                <w:szCs w:val="16"/>
              </w:rPr>
            </w:pPr>
            <w:r w:rsidRPr="00C65855">
              <w:rPr>
                <w:rFonts w:ascii="Arial" w:hAnsi="Arial" w:cs="Arial"/>
                <w:sz w:val="16"/>
                <w:szCs w:val="16"/>
              </w:rPr>
              <w:t xml:space="preserve">    Housing</w:t>
            </w:r>
          </w:p>
          <w:p w:rsidR="003908D9" w:rsidRPr="00C65855" w:rsidRDefault="003908D9" w:rsidP="003908D9">
            <w:pPr>
              <w:rPr>
                <w:rFonts w:ascii="Arial" w:hAnsi="Arial" w:cs="Arial"/>
                <w:sz w:val="16"/>
                <w:szCs w:val="16"/>
              </w:rPr>
            </w:pPr>
          </w:p>
        </w:tc>
        <w:tc>
          <w:tcPr>
            <w:tcW w:w="3384" w:type="dxa"/>
            <w:vMerge w:val="restart"/>
          </w:tcPr>
          <w:p w:rsidR="003908D9" w:rsidRPr="00C65855" w:rsidRDefault="003908D9" w:rsidP="003908D9">
            <w:pPr>
              <w:rPr>
                <w:rFonts w:ascii="Arial" w:hAnsi="Arial" w:cs="Arial"/>
                <w:sz w:val="16"/>
                <w:szCs w:val="16"/>
              </w:rPr>
            </w:pPr>
            <w:r w:rsidRPr="00C65855">
              <w:rPr>
                <w:rFonts w:ascii="Arial" w:hAnsi="Arial" w:cs="Arial"/>
                <w:sz w:val="16"/>
                <w:szCs w:val="16"/>
              </w:rPr>
              <w:t xml:space="preserve">1.1. Land Acquisition </w:t>
            </w:r>
          </w:p>
          <w:p w:rsidR="003908D9" w:rsidRPr="00C65855" w:rsidRDefault="003908D9" w:rsidP="003908D9">
            <w:pPr>
              <w:rPr>
                <w:rFonts w:ascii="Arial" w:hAnsi="Arial" w:cs="Arial"/>
                <w:sz w:val="16"/>
                <w:szCs w:val="16"/>
              </w:rPr>
            </w:pPr>
            <w:r w:rsidRPr="00C65855">
              <w:rPr>
                <w:rFonts w:ascii="Arial" w:hAnsi="Arial" w:cs="Arial"/>
                <w:sz w:val="16"/>
                <w:szCs w:val="16"/>
              </w:rPr>
              <w:t xml:space="preserve">1.2. Formalizing Townships (Erven and </w:t>
            </w:r>
          </w:p>
          <w:p w:rsidR="003908D9" w:rsidRPr="00C65855" w:rsidRDefault="003908D9" w:rsidP="003908D9">
            <w:pPr>
              <w:rPr>
                <w:rFonts w:ascii="Arial" w:hAnsi="Arial" w:cs="Arial"/>
                <w:sz w:val="16"/>
                <w:szCs w:val="16"/>
              </w:rPr>
            </w:pPr>
            <w:r w:rsidRPr="00C65855">
              <w:rPr>
                <w:rFonts w:ascii="Arial" w:hAnsi="Arial" w:cs="Arial"/>
                <w:sz w:val="16"/>
                <w:szCs w:val="16"/>
              </w:rPr>
              <w:t xml:space="preserve">       streets)</w:t>
            </w:r>
          </w:p>
          <w:p w:rsidR="003908D9" w:rsidRPr="00C65855" w:rsidRDefault="003908D9" w:rsidP="003908D9">
            <w:pPr>
              <w:rPr>
                <w:rFonts w:ascii="Arial" w:hAnsi="Arial" w:cs="Arial"/>
                <w:sz w:val="16"/>
                <w:szCs w:val="16"/>
              </w:rPr>
            </w:pPr>
            <w:r w:rsidRPr="00C65855">
              <w:rPr>
                <w:rFonts w:ascii="Arial" w:hAnsi="Arial" w:cs="Arial"/>
                <w:sz w:val="16"/>
                <w:szCs w:val="16"/>
              </w:rPr>
              <w:t>1.3. Formalizing / secure land tenure</w:t>
            </w:r>
          </w:p>
          <w:p w:rsidR="003908D9" w:rsidRPr="00C65855" w:rsidRDefault="003908D9" w:rsidP="003908D9">
            <w:pPr>
              <w:rPr>
                <w:rFonts w:ascii="Arial" w:hAnsi="Arial" w:cs="Arial"/>
                <w:sz w:val="16"/>
                <w:szCs w:val="16"/>
              </w:rPr>
            </w:pPr>
            <w:r w:rsidRPr="00C65855">
              <w:rPr>
                <w:rFonts w:ascii="Arial" w:hAnsi="Arial" w:cs="Arial"/>
                <w:sz w:val="16"/>
                <w:szCs w:val="16"/>
              </w:rPr>
              <w:t xml:space="preserve">1.4. Formalizing housing typology (RDP &amp; </w:t>
            </w:r>
          </w:p>
          <w:p w:rsidR="003908D9" w:rsidRPr="00C65855" w:rsidRDefault="003908D9" w:rsidP="003908D9">
            <w:pPr>
              <w:rPr>
                <w:rFonts w:ascii="Arial" w:hAnsi="Arial" w:cs="Arial"/>
                <w:sz w:val="16"/>
                <w:szCs w:val="16"/>
              </w:rPr>
            </w:pPr>
            <w:r w:rsidRPr="00C65855">
              <w:rPr>
                <w:rFonts w:ascii="Arial" w:hAnsi="Arial" w:cs="Arial"/>
                <w:sz w:val="16"/>
                <w:szCs w:val="16"/>
              </w:rPr>
              <w:t xml:space="preserve">       PHP Houses)</w:t>
            </w:r>
          </w:p>
          <w:p w:rsidR="003908D9" w:rsidRPr="00C65855" w:rsidRDefault="003908D9" w:rsidP="003908D9">
            <w:pPr>
              <w:rPr>
                <w:rFonts w:ascii="Arial" w:hAnsi="Arial" w:cs="Arial"/>
                <w:sz w:val="16"/>
                <w:szCs w:val="16"/>
              </w:rPr>
            </w:pPr>
          </w:p>
        </w:tc>
        <w:tc>
          <w:tcPr>
            <w:tcW w:w="2959" w:type="dxa"/>
            <w:vMerge w:val="restart"/>
            <w:tcBorders>
              <w:right w:val="single" w:sz="4" w:space="0" w:color="auto"/>
            </w:tcBorders>
            <w:vAlign w:val="center"/>
          </w:tcPr>
          <w:p w:rsidR="003908D9" w:rsidRPr="00C65855" w:rsidRDefault="003908D9" w:rsidP="003908D9">
            <w:pPr>
              <w:rPr>
                <w:rFonts w:ascii="Arial" w:hAnsi="Arial" w:cs="Arial"/>
                <w:sz w:val="16"/>
                <w:szCs w:val="16"/>
              </w:rPr>
            </w:pPr>
            <w:r w:rsidRPr="00C65855">
              <w:rPr>
                <w:rFonts w:ascii="Arial" w:hAnsi="Arial" w:cs="Arial"/>
                <w:sz w:val="16"/>
                <w:szCs w:val="16"/>
              </w:rPr>
              <w:t>Wawiel, Mahantjie, Shieling, Zandfontein and Damdoryn</w:t>
            </w:r>
          </w:p>
        </w:tc>
      </w:tr>
      <w:tr w:rsidR="00C65855" w:rsidRPr="00C65855" w:rsidTr="000949F8">
        <w:trPr>
          <w:trHeight w:hRule="exact" w:val="227"/>
        </w:trPr>
        <w:tc>
          <w:tcPr>
            <w:tcW w:w="1134" w:type="dxa"/>
            <w:vMerge/>
          </w:tcPr>
          <w:p w:rsidR="003908D9" w:rsidRPr="00C65855" w:rsidRDefault="003908D9" w:rsidP="003908D9">
            <w:pPr>
              <w:ind w:right="-501"/>
            </w:pPr>
          </w:p>
        </w:tc>
        <w:tc>
          <w:tcPr>
            <w:tcW w:w="2755" w:type="dxa"/>
            <w:vMerge/>
          </w:tcPr>
          <w:p w:rsidR="003908D9" w:rsidRPr="00C65855" w:rsidRDefault="003908D9" w:rsidP="003908D9">
            <w:pPr>
              <w:ind w:right="-501"/>
            </w:pPr>
          </w:p>
        </w:tc>
        <w:tc>
          <w:tcPr>
            <w:tcW w:w="3521" w:type="dxa"/>
            <w:vMerge/>
          </w:tcPr>
          <w:p w:rsidR="003908D9" w:rsidRPr="00C65855" w:rsidRDefault="003908D9" w:rsidP="003908D9">
            <w:pPr>
              <w:ind w:right="-501"/>
            </w:pPr>
          </w:p>
        </w:tc>
        <w:tc>
          <w:tcPr>
            <w:tcW w:w="423" w:type="dxa"/>
            <w:tcBorders>
              <w:top w:val="nil"/>
              <w:bottom w:val="nil"/>
            </w:tcBorders>
          </w:tcPr>
          <w:p w:rsidR="003908D9" w:rsidRPr="00C65855" w:rsidRDefault="003908D9" w:rsidP="003908D9">
            <w:pPr>
              <w:ind w:right="-501"/>
            </w:pPr>
          </w:p>
        </w:tc>
        <w:tc>
          <w:tcPr>
            <w:tcW w:w="1133" w:type="dxa"/>
            <w:vMerge/>
          </w:tcPr>
          <w:p w:rsidR="003908D9" w:rsidRPr="00C65855" w:rsidRDefault="003908D9" w:rsidP="003908D9">
            <w:pPr>
              <w:ind w:right="-501"/>
            </w:pPr>
          </w:p>
        </w:tc>
        <w:tc>
          <w:tcPr>
            <w:tcW w:w="3384" w:type="dxa"/>
            <w:vMerge/>
          </w:tcPr>
          <w:p w:rsidR="003908D9" w:rsidRPr="00C65855" w:rsidRDefault="003908D9" w:rsidP="003908D9">
            <w:pPr>
              <w:ind w:right="-501"/>
            </w:pPr>
          </w:p>
        </w:tc>
        <w:tc>
          <w:tcPr>
            <w:tcW w:w="2959" w:type="dxa"/>
            <w:vMerge/>
          </w:tcPr>
          <w:p w:rsidR="003908D9" w:rsidRPr="00C65855" w:rsidRDefault="003908D9" w:rsidP="003908D9">
            <w:pPr>
              <w:ind w:right="-501"/>
            </w:pPr>
          </w:p>
        </w:tc>
      </w:tr>
      <w:tr w:rsidR="00C65855" w:rsidRPr="00C65855" w:rsidTr="000949F8">
        <w:trPr>
          <w:trHeight w:hRule="exact" w:val="227"/>
        </w:trPr>
        <w:tc>
          <w:tcPr>
            <w:tcW w:w="1134" w:type="dxa"/>
            <w:vMerge/>
          </w:tcPr>
          <w:p w:rsidR="003908D9" w:rsidRPr="00C65855" w:rsidRDefault="003908D9" w:rsidP="003908D9">
            <w:pPr>
              <w:ind w:right="-501"/>
            </w:pPr>
          </w:p>
        </w:tc>
        <w:tc>
          <w:tcPr>
            <w:tcW w:w="2755" w:type="dxa"/>
            <w:vMerge/>
          </w:tcPr>
          <w:p w:rsidR="003908D9" w:rsidRPr="00C65855" w:rsidRDefault="003908D9" w:rsidP="003908D9">
            <w:pPr>
              <w:ind w:right="-501"/>
            </w:pPr>
          </w:p>
        </w:tc>
        <w:tc>
          <w:tcPr>
            <w:tcW w:w="3521" w:type="dxa"/>
            <w:vMerge/>
          </w:tcPr>
          <w:p w:rsidR="003908D9" w:rsidRPr="00C65855" w:rsidRDefault="003908D9" w:rsidP="003908D9">
            <w:pPr>
              <w:ind w:right="-501"/>
            </w:pPr>
          </w:p>
        </w:tc>
        <w:tc>
          <w:tcPr>
            <w:tcW w:w="423" w:type="dxa"/>
            <w:tcBorders>
              <w:top w:val="nil"/>
              <w:bottom w:val="nil"/>
            </w:tcBorders>
          </w:tcPr>
          <w:p w:rsidR="003908D9" w:rsidRPr="00C65855" w:rsidRDefault="003908D9" w:rsidP="003908D9">
            <w:pPr>
              <w:ind w:right="-501"/>
            </w:pPr>
          </w:p>
        </w:tc>
        <w:tc>
          <w:tcPr>
            <w:tcW w:w="1133" w:type="dxa"/>
            <w:vMerge/>
          </w:tcPr>
          <w:p w:rsidR="003908D9" w:rsidRPr="00C65855" w:rsidRDefault="003908D9" w:rsidP="003908D9">
            <w:pPr>
              <w:ind w:right="-501"/>
            </w:pPr>
          </w:p>
        </w:tc>
        <w:tc>
          <w:tcPr>
            <w:tcW w:w="3384" w:type="dxa"/>
            <w:vMerge/>
          </w:tcPr>
          <w:p w:rsidR="003908D9" w:rsidRPr="00C65855" w:rsidRDefault="003908D9" w:rsidP="003908D9">
            <w:pPr>
              <w:ind w:right="-501"/>
            </w:pPr>
          </w:p>
        </w:tc>
        <w:tc>
          <w:tcPr>
            <w:tcW w:w="2959" w:type="dxa"/>
            <w:vMerge/>
          </w:tcPr>
          <w:p w:rsidR="003908D9" w:rsidRPr="00C65855" w:rsidRDefault="003908D9" w:rsidP="003908D9">
            <w:pPr>
              <w:ind w:right="-501"/>
            </w:pPr>
          </w:p>
        </w:tc>
      </w:tr>
      <w:tr w:rsidR="00C65855" w:rsidRPr="00C65855" w:rsidTr="000949F8">
        <w:trPr>
          <w:trHeight w:hRule="exact" w:val="227"/>
        </w:trPr>
        <w:tc>
          <w:tcPr>
            <w:tcW w:w="1134" w:type="dxa"/>
            <w:vMerge/>
          </w:tcPr>
          <w:p w:rsidR="003908D9" w:rsidRPr="00C65855" w:rsidRDefault="003908D9" w:rsidP="003908D9">
            <w:pPr>
              <w:ind w:right="-501"/>
            </w:pPr>
          </w:p>
        </w:tc>
        <w:tc>
          <w:tcPr>
            <w:tcW w:w="2755" w:type="dxa"/>
            <w:vMerge/>
          </w:tcPr>
          <w:p w:rsidR="003908D9" w:rsidRPr="00C65855" w:rsidRDefault="003908D9" w:rsidP="003908D9">
            <w:pPr>
              <w:ind w:right="-501"/>
            </w:pPr>
          </w:p>
        </w:tc>
        <w:tc>
          <w:tcPr>
            <w:tcW w:w="3521" w:type="dxa"/>
            <w:vMerge/>
          </w:tcPr>
          <w:p w:rsidR="003908D9" w:rsidRPr="00C65855" w:rsidRDefault="003908D9" w:rsidP="003908D9">
            <w:pPr>
              <w:ind w:right="-501"/>
            </w:pPr>
          </w:p>
        </w:tc>
        <w:tc>
          <w:tcPr>
            <w:tcW w:w="423" w:type="dxa"/>
            <w:tcBorders>
              <w:top w:val="nil"/>
              <w:bottom w:val="nil"/>
            </w:tcBorders>
          </w:tcPr>
          <w:p w:rsidR="003908D9" w:rsidRPr="00C65855" w:rsidRDefault="003908D9" w:rsidP="003908D9">
            <w:pPr>
              <w:ind w:right="-501"/>
            </w:pPr>
          </w:p>
        </w:tc>
        <w:tc>
          <w:tcPr>
            <w:tcW w:w="1133" w:type="dxa"/>
            <w:vMerge/>
          </w:tcPr>
          <w:p w:rsidR="003908D9" w:rsidRPr="00C65855" w:rsidRDefault="003908D9" w:rsidP="003908D9">
            <w:pPr>
              <w:ind w:right="-501"/>
            </w:pPr>
          </w:p>
        </w:tc>
        <w:tc>
          <w:tcPr>
            <w:tcW w:w="3384" w:type="dxa"/>
            <w:vMerge/>
          </w:tcPr>
          <w:p w:rsidR="003908D9" w:rsidRPr="00C65855" w:rsidRDefault="003908D9" w:rsidP="003908D9">
            <w:pPr>
              <w:ind w:right="-501"/>
            </w:pPr>
          </w:p>
        </w:tc>
        <w:tc>
          <w:tcPr>
            <w:tcW w:w="2959" w:type="dxa"/>
            <w:vMerge/>
          </w:tcPr>
          <w:p w:rsidR="003908D9" w:rsidRPr="00C65855" w:rsidRDefault="003908D9" w:rsidP="003908D9">
            <w:pPr>
              <w:ind w:right="-501"/>
            </w:pPr>
          </w:p>
        </w:tc>
      </w:tr>
      <w:tr w:rsidR="00C65855" w:rsidRPr="00C65855" w:rsidTr="000949F8">
        <w:trPr>
          <w:trHeight w:hRule="exact" w:val="227"/>
        </w:trPr>
        <w:tc>
          <w:tcPr>
            <w:tcW w:w="1134" w:type="dxa"/>
            <w:vMerge w:val="restart"/>
            <w:tcBorders>
              <w:top w:val="single" w:sz="4" w:space="0" w:color="auto"/>
              <w:left w:val="single" w:sz="4" w:space="0" w:color="auto"/>
            </w:tcBorders>
          </w:tcPr>
          <w:p w:rsidR="003908D9" w:rsidRPr="00C65855" w:rsidRDefault="003908D9" w:rsidP="003908D9">
            <w:pPr>
              <w:rPr>
                <w:rFonts w:ascii="Arial" w:hAnsi="Arial" w:cs="Arial"/>
                <w:sz w:val="16"/>
                <w:szCs w:val="16"/>
              </w:rPr>
            </w:pPr>
            <w:r w:rsidRPr="00C65855">
              <w:rPr>
                <w:rFonts w:ascii="Arial" w:hAnsi="Arial" w:cs="Arial"/>
                <w:sz w:val="16"/>
                <w:szCs w:val="16"/>
              </w:rPr>
              <w:t>4. Water &amp;</w:t>
            </w:r>
          </w:p>
          <w:p w:rsidR="003908D9" w:rsidRPr="00C65855" w:rsidRDefault="003908D9" w:rsidP="003908D9">
            <w:pPr>
              <w:rPr>
                <w:rFonts w:ascii="Arial" w:hAnsi="Arial" w:cs="Arial"/>
                <w:sz w:val="16"/>
                <w:szCs w:val="16"/>
              </w:rPr>
            </w:pPr>
            <w:r w:rsidRPr="00C65855">
              <w:rPr>
                <w:rFonts w:ascii="Arial" w:hAnsi="Arial" w:cs="Arial"/>
                <w:sz w:val="16"/>
                <w:szCs w:val="16"/>
              </w:rPr>
              <w:t xml:space="preserve">    Sanitation</w:t>
            </w:r>
          </w:p>
        </w:tc>
        <w:tc>
          <w:tcPr>
            <w:tcW w:w="2755" w:type="dxa"/>
            <w:vMerge w:val="restart"/>
            <w:tcBorders>
              <w:top w:val="single" w:sz="4" w:space="0" w:color="auto"/>
            </w:tcBorders>
          </w:tcPr>
          <w:p w:rsidR="003908D9" w:rsidRPr="00C65855" w:rsidRDefault="003908D9" w:rsidP="003908D9">
            <w:pPr>
              <w:rPr>
                <w:rFonts w:ascii="Arial" w:hAnsi="Arial" w:cs="Arial"/>
                <w:sz w:val="16"/>
                <w:szCs w:val="16"/>
              </w:rPr>
            </w:pPr>
            <w:r w:rsidRPr="00C65855">
              <w:rPr>
                <w:rFonts w:ascii="Arial" w:hAnsi="Arial" w:cs="Arial"/>
                <w:sz w:val="16"/>
                <w:szCs w:val="16"/>
              </w:rPr>
              <w:t>4.1. Infrastructure Development</w:t>
            </w:r>
          </w:p>
          <w:p w:rsidR="003908D9" w:rsidRPr="00C65855" w:rsidRDefault="003908D9" w:rsidP="003908D9">
            <w:pPr>
              <w:rPr>
                <w:rFonts w:ascii="Arial" w:hAnsi="Arial" w:cs="Arial"/>
                <w:sz w:val="16"/>
                <w:szCs w:val="16"/>
              </w:rPr>
            </w:pPr>
            <w:r w:rsidRPr="00C65855">
              <w:rPr>
                <w:rFonts w:ascii="Arial" w:hAnsi="Arial" w:cs="Arial"/>
                <w:sz w:val="16"/>
                <w:szCs w:val="16"/>
              </w:rPr>
              <w:t>4.2. House connections</w:t>
            </w:r>
          </w:p>
          <w:p w:rsidR="003908D9" w:rsidRPr="00C65855" w:rsidRDefault="003908D9" w:rsidP="003908D9">
            <w:pPr>
              <w:rPr>
                <w:rFonts w:ascii="Arial" w:hAnsi="Arial" w:cs="Arial"/>
                <w:sz w:val="16"/>
                <w:szCs w:val="16"/>
              </w:rPr>
            </w:pPr>
            <w:r w:rsidRPr="00C65855">
              <w:rPr>
                <w:rFonts w:ascii="Arial" w:hAnsi="Arial" w:cs="Arial"/>
                <w:sz w:val="16"/>
                <w:szCs w:val="16"/>
              </w:rPr>
              <w:t>4.3. Proper Sewer System</w:t>
            </w:r>
          </w:p>
        </w:tc>
        <w:tc>
          <w:tcPr>
            <w:tcW w:w="3521" w:type="dxa"/>
            <w:vMerge w:val="restart"/>
            <w:tcBorders>
              <w:top w:val="single" w:sz="4" w:space="0" w:color="auto"/>
            </w:tcBorders>
          </w:tcPr>
          <w:p w:rsidR="003908D9" w:rsidRPr="00C65855" w:rsidRDefault="003908D9" w:rsidP="003908D9">
            <w:pPr>
              <w:rPr>
                <w:rFonts w:ascii="Arial" w:hAnsi="Arial" w:cs="Arial"/>
                <w:sz w:val="16"/>
                <w:szCs w:val="16"/>
              </w:rPr>
            </w:pPr>
            <w:r w:rsidRPr="00C65855">
              <w:rPr>
                <w:rFonts w:ascii="Arial" w:hAnsi="Arial" w:cs="Arial"/>
                <w:sz w:val="16"/>
                <w:szCs w:val="16"/>
              </w:rPr>
              <w:t>Katlegong Ext</w:t>
            </w:r>
          </w:p>
          <w:p w:rsidR="003908D9" w:rsidRPr="00C65855" w:rsidRDefault="003908D9" w:rsidP="003908D9">
            <w:pPr>
              <w:rPr>
                <w:rFonts w:ascii="Arial" w:hAnsi="Arial" w:cs="Arial"/>
                <w:sz w:val="16"/>
                <w:szCs w:val="16"/>
              </w:rPr>
            </w:pPr>
            <w:r w:rsidRPr="00C65855">
              <w:rPr>
                <w:rFonts w:ascii="Arial" w:hAnsi="Arial" w:cs="Arial"/>
                <w:sz w:val="16"/>
                <w:szCs w:val="16"/>
              </w:rPr>
              <w:t>All areas from Safropa Mangoes, Sereo Park</w:t>
            </w:r>
          </w:p>
          <w:p w:rsidR="003908D9" w:rsidRPr="00C65855" w:rsidRDefault="003908D9" w:rsidP="003908D9">
            <w:pPr>
              <w:rPr>
                <w:rFonts w:ascii="Arial" w:hAnsi="Arial" w:cs="Arial"/>
                <w:sz w:val="16"/>
                <w:szCs w:val="16"/>
              </w:rPr>
            </w:pPr>
            <w:r w:rsidRPr="00C65855">
              <w:rPr>
                <w:rFonts w:ascii="Arial" w:hAnsi="Arial" w:cs="Arial"/>
                <w:sz w:val="16"/>
                <w:szCs w:val="16"/>
              </w:rPr>
              <w:t>All areas</w:t>
            </w:r>
          </w:p>
        </w:tc>
        <w:tc>
          <w:tcPr>
            <w:tcW w:w="423" w:type="dxa"/>
            <w:tcBorders>
              <w:top w:val="nil"/>
              <w:bottom w:val="nil"/>
            </w:tcBorders>
          </w:tcPr>
          <w:p w:rsidR="003908D9" w:rsidRPr="00C65855" w:rsidRDefault="003908D9" w:rsidP="003908D9">
            <w:pPr>
              <w:ind w:right="-501"/>
            </w:pPr>
          </w:p>
        </w:tc>
        <w:tc>
          <w:tcPr>
            <w:tcW w:w="1133" w:type="dxa"/>
            <w:vMerge/>
          </w:tcPr>
          <w:p w:rsidR="003908D9" w:rsidRPr="00C65855" w:rsidRDefault="003908D9" w:rsidP="003908D9">
            <w:pPr>
              <w:ind w:right="-501"/>
            </w:pPr>
          </w:p>
        </w:tc>
        <w:tc>
          <w:tcPr>
            <w:tcW w:w="3384" w:type="dxa"/>
            <w:vMerge/>
          </w:tcPr>
          <w:p w:rsidR="003908D9" w:rsidRPr="00C65855" w:rsidRDefault="003908D9" w:rsidP="003908D9">
            <w:pPr>
              <w:ind w:right="-501"/>
            </w:pPr>
          </w:p>
        </w:tc>
        <w:tc>
          <w:tcPr>
            <w:tcW w:w="2959" w:type="dxa"/>
            <w:vMerge/>
          </w:tcPr>
          <w:p w:rsidR="003908D9" w:rsidRPr="00C65855" w:rsidRDefault="003908D9" w:rsidP="003908D9">
            <w:pPr>
              <w:ind w:right="-501"/>
            </w:pPr>
          </w:p>
        </w:tc>
      </w:tr>
      <w:tr w:rsidR="00C65855" w:rsidRPr="00C65855" w:rsidTr="000949F8">
        <w:trPr>
          <w:trHeight w:hRule="exact" w:val="227"/>
        </w:trPr>
        <w:tc>
          <w:tcPr>
            <w:tcW w:w="1134" w:type="dxa"/>
            <w:vMerge/>
          </w:tcPr>
          <w:p w:rsidR="003908D9" w:rsidRPr="00C65855" w:rsidRDefault="003908D9" w:rsidP="003908D9">
            <w:pPr>
              <w:ind w:right="-501"/>
            </w:pPr>
          </w:p>
        </w:tc>
        <w:tc>
          <w:tcPr>
            <w:tcW w:w="2755" w:type="dxa"/>
            <w:vMerge/>
          </w:tcPr>
          <w:p w:rsidR="003908D9" w:rsidRPr="00C65855" w:rsidRDefault="003908D9" w:rsidP="003908D9">
            <w:pPr>
              <w:ind w:right="-501"/>
            </w:pPr>
          </w:p>
        </w:tc>
        <w:tc>
          <w:tcPr>
            <w:tcW w:w="3521" w:type="dxa"/>
            <w:vMerge/>
          </w:tcPr>
          <w:p w:rsidR="003908D9" w:rsidRPr="00C65855" w:rsidRDefault="003908D9" w:rsidP="003908D9">
            <w:pPr>
              <w:ind w:right="-501"/>
            </w:pPr>
          </w:p>
        </w:tc>
        <w:tc>
          <w:tcPr>
            <w:tcW w:w="423" w:type="dxa"/>
            <w:tcBorders>
              <w:top w:val="nil"/>
              <w:bottom w:val="nil"/>
            </w:tcBorders>
          </w:tcPr>
          <w:p w:rsidR="003908D9" w:rsidRPr="00C65855" w:rsidRDefault="003908D9" w:rsidP="003908D9">
            <w:pPr>
              <w:ind w:right="-501"/>
            </w:pPr>
          </w:p>
        </w:tc>
        <w:tc>
          <w:tcPr>
            <w:tcW w:w="1133" w:type="dxa"/>
            <w:vMerge w:val="restart"/>
          </w:tcPr>
          <w:p w:rsidR="003908D9" w:rsidRPr="00C65855" w:rsidRDefault="003908D9" w:rsidP="003908D9">
            <w:pPr>
              <w:rPr>
                <w:rFonts w:ascii="Arial" w:hAnsi="Arial" w:cs="Arial"/>
                <w:sz w:val="16"/>
                <w:szCs w:val="16"/>
              </w:rPr>
            </w:pPr>
            <w:r w:rsidRPr="00C65855">
              <w:rPr>
                <w:rFonts w:ascii="Arial" w:hAnsi="Arial" w:cs="Arial"/>
                <w:sz w:val="16"/>
                <w:szCs w:val="16"/>
              </w:rPr>
              <w:t xml:space="preserve">2. Water &amp; </w:t>
            </w:r>
          </w:p>
          <w:p w:rsidR="003908D9" w:rsidRPr="00C65855" w:rsidRDefault="003908D9" w:rsidP="003908D9">
            <w:pPr>
              <w:rPr>
                <w:rFonts w:ascii="Arial" w:hAnsi="Arial" w:cs="Arial"/>
                <w:sz w:val="16"/>
                <w:szCs w:val="16"/>
              </w:rPr>
            </w:pPr>
            <w:r w:rsidRPr="00C65855">
              <w:rPr>
                <w:rFonts w:ascii="Arial" w:hAnsi="Arial" w:cs="Arial"/>
                <w:sz w:val="16"/>
                <w:szCs w:val="16"/>
              </w:rPr>
              <w:t xml:space="preserve">    Sanitation</w:t>
            </w:r>
          </w:p>
          <w:p w:rsidR="003908D9" w:rsidRPr="00C65855" w:rsidRDefault="003908D9" w:rsidP="003908D9">
            <w:pPr>
              <w:rPr>
                <w:rFonts w:ascii="Arial" w:hAnsi="Arial" w:cs="Arial"/>
                <w:sz w:val="16"/>
                <w:szCs w:val="16"/>
              </w:rPr>
            </w:pPr>
          </w:p>
        </w:tc>
        <w:tc>
          <w:tcPr>
            <w:tcW w:w="3384" w:type="dxa"/>
            <w:vMerge w:val="restart"/>
          </w:tcPr>
          <w:p w:rsidR="003908D9" w:rsidRPr="00C65855" w:rsidRDefault="003908D9" w:rsidP="003908D9">
            <w:pPr>
              <w:rPr>
                <w:rFonts w:ascii="Arial" w:hAnsi="Arial" w:cs="Arial"/>
                <w:sz w:val="16"/>
                <w:szCs w:val="16"/>
              </w:rPr>
            </w:pPr>
            <w:r w:rsidRPr="00C65855">
              <w:rPr>
                <w:rFonts w:ascii="Arial" w:hAnsi="Arial" w:cs="Arial"/>
                <w:sz w:val="16"/>
                <w:szCs w:val="16"/>
              </w:rPr>
              <w:t xml:space="preserve">2.1. Proper water and sanitation networks </w:t>
            </w:r>
          </w:p>
          <w:p w:rsidR="003908D9" w:rsidRPr="00C65855" w:rsidRDefault="003908D9" w:rsidP="003908D9">
            <w:pPr>
              <w:rPr>
                <w:rFonts w:ascii="Arial" w:hAnsi="Arial" w:cs="Arial"/>
                <w:sz w:val="16"/>
                <w:szCs w:val="16"/>
              </w:rPr>
            </w:pPr>
            <w:r w:rsidRPr="00C65855">
              <w:rPr>
                <w:rFonts w:ascii="Arial" w:hAnsi="Arial" w:cs="Arial"/>
                <w:sz w:val="16"/>
                <w:szCs w:val="16"/>
              </w:rPr>
              <w:t>2.2. Upgrade of sewer plant</w:t>
            </w:r>
          </w:p>
          <w:p w:rsidR="003908D9" w:rsidRPr="00C65855" w:rsidRDefault="003908D9" w:rsidP="003908D9">
            <w:pPr>
              <w:rPr>
                <w:rFonts w:ascii="Arial" w:hAnsi="Arial" w:cs="Arial"/>
                <w:sz w:val="16"/>
                <w:szCs w:val="16"/>
              </w:rPr>
            </w:pPr>
          </w:p>
          <w:p w:rsidR="003908D9" w:rsidRPr="00C65855" w:rsidRDefault="003908D9" w:rsidP="003908D9">
            <w:pPr>
              <w:rPr>
                <w:rFonts w:ascii="Arial" w:hAnsi="Arial" w:cs="Arial"/>
                <w:sz w:val="16"/>
                <w:szCs w:val="16"/>
              </w:rPr>
            </w:pPr>
          </w:p>
          <w:p w:rsidR="003908D9" w:rsidRPr="00C65855" w:rsidRDefault="003908D9" w:rsidP="003908D9">
            <w:pPr>
              <w:rPr>
                <w:rFonts w:ascii="Arial" w:hAnsi="Arial" w:cs="Arial"/>
                <w:sz w:val="16"/>
                <w:szCs w:val="16"/>
              </w:rPr>
            </w:pPr>
          </w:p>
          <w:p w:rsidR="003908D9" w:rsidRPr="00C65855" w:rsidRDefault="003908D9" w:rsidP="003908D9">
            <w:pPr>
              <w:rPr>
                <w:rFonts w:ascii="Arial" w:hAnsi="Arial" w:cs="Arial"/>
                <w:sz w:val="16"/>
                <w:szCs w:val="16"/>
              </w:rPr>
            </w:pPr>
            <w:r w:rsidRPr="00C65855">
              <w:rPr>
                <w:rFonts w:ascii="Arial" w:hAnsi="Arial" w:cs="Arial"/>
                <w:sz w:val="16"/>
                <w:szCs w:val="16"/>
              </w:rPr>
              <w:t>2.3. Drilling of Boreholes</w:t>
            </w:r>
          </w:p>
          <w:p w:rsidR="003908D9" w:rsidRPr="00C65855" w:rsidRDefault="003908D9" w:rsidP="003908D9">
            <w:pPr>
              <w:rPr>
                <w:rFonts w:ascii="Arial" w:hAnsi="Arial" w:cs="Arial"/>
                <w:sz w:val="16"/>
                <w:szCs w:val="16"/>
              </w:rPr>
            </w:pPr>
          </w:p>
          <w:p w:rsidR="003908D9" w:rsidRPr="00C65855" w:rsidRDefault="003908D9" w:rsidP="003908D9">
            <w:pPr>
              <w:rPr>
                <w:rFonts w:ascii="Arial" w:hAnsi="Arial" w:cs="Arial"/>
                <w:sz w:val="16"/>
                <w:szCs w:val="16"/>
              </w:rPr>
            </w:pPr>
            <w:r w:rsidRPr="00C65855">
              <w:rPr>
                <w:rFonts w:ascii="Arial" w:hAnsi="Arial" w:cs="Arial"/>
                <w:sz w:val="16"/>
                <w:szCs w:val="16"/>
              </w:rPr>
              <w:t>2.4. Installation of VIP toilets</w:t>
            </w:r>
          </w:p>
          <w:p w:rsidR="003908D9" w:rsidRPr="00C65855" w:rsidRDefault="003908D9" w:rsidP="003908D9">
            <w:pPr>
              <w:rPr>
                <w:rFonts w:ascii="Arial" w:hAnsi="Arial" w:cs="Arial"/>
                <w:sz w:val="16"/>
                <w:szCs w:val="16"/>
              </w:rPr>
            </w:pPr>
          </w:p>
          <w:p w:rsidR="003908D9" w:rsidRPr="00C65855" w:rsidRDefault="003908D9" w:rsidP="003908D9">
            <w:pPr>
              <w:rPr>
                <w:rFonts w:ascii="Arial" w:hAnsi="Arial" w:cs="Arial"/>
                <w:sz w:val="16"/>
                <w:szCs w:val="16"/>
              </w:rPr>
            </w:pPr>
            <w:r w:rsidRPr="00C65855">
              <w:rPr>
                <w:rFonts w:ascii="Arial" w:hAnsi="Arial" w:cs="Arial"/>
                <w:sz w:val="16"/>
                <w:szCs w:val="16"/>
              </w:rPr>
              <w:t>2.5. Water tanks</w:t>
            </w:r>
          </w:p>
        </w:tc>
        <w:tc>
          <w:tcPr>
            <w:tcW w:w="2959" w:type="dxa"/>
            <w:vMerge w:val="restart"/>
            <w:tcBorders>
              <w:right w:val="single" w:sz="4" w:space="0" w:color="auto"/>
            </w:tcBorders>
          </w:tcPr>
          <w:p w:rsidR="003908D9" w:rsidRPr="00C65855" w:rsidRDefault="003908D9" w:rsidP="003908D9">
            <w:pPr>
              <w:rPr>
                <w:rFonts w:ascii="Arial" w:hAnsi="Arial" w:cs="Arial"/>
                <w:sz w:val="16"/>
                <w:szCs w:val="16"/>
              </w:rPr>
            </w:pPr>
            <w:r w:rsidRPr="00C65855">
              <w:rPr>
                <w:rFonts w:ascii="Arial" w:hAnsi="Arial" w:cs="Arial"/>
                <w:sz w:val="16"/>
                <w:szCs w:val="16"/>
              </w:rPr>
              <w:t>Wawiel, Mahantjie, Shieling, Zand-fontein, Damdoryn, Schoemansville, Part of Melodie A/H, Wawiel, Mahantjie, Shieling, Zandfontein and Damdoryn</w:t>
            </w:r>
          </w:p>
          <w:p w:rsidR="003908D9" w:rsidRPr="00C65855" w:rsidRDefault="003908D9" w:rsidP="003908D9">
            <w:pPr>
              <w:rPr>
                <w:rFonts w:ascii="Arial" w:hAnsi="Arial" w:cs="Arial"/>
                <w:sz w:val="16"/>
                <w:szCs w:val="16"/>
              </w:rPr>
            </w:pPr>
            <w:r w:rsidRPr="00C65855">
              <w:rPr>
                <w:rFonts w:ascii="Arial" w:hAnsi="Arial" w:cs="Arial"/>
                <w:sz w:val="16"/>
                <w:szCs w:val="16"/>
              </w:rPr>
              <w:t>Wawiel, Mahantjie, Shieling, Zand-fontein and Damdoryn</w:t>
            </w:r>
          </w:p>
          <w:p w:rsidR="003908D9" w:rsidRPr="00C65855" w:rsidRDefault="003908D9" w:rsidP="003908D9">
            <w:pPr>
              <w:rPr>
                <w:rFonts w:ascii="Arial" w:hAnsi="Arial" w:cs="Arial"/>
                <w:sz w:val="16"/>
                <w:szCs w:val="16"/>
              </w:rPr>
            </w:pPr>
            <w:r w:rsidRPr="00C65855">
              <w:rPr>
                <w:rFonts w:ascii="Arial" w:hAnsi="Arial" w:cs="Arial"/>
                <w:sz w:val="16"/>
                <w:szCs w:val="16"/>
              </w:rPr>
              <w:t>Wawiel, Mahantjie, Shieling, Zand-fontein and Damdoryn</w:t>
            </w:r>
          </w:p>
          <w:p w:rsidR="003908D9" w:rsidRPr="00C65855" w:rsidRDefault="003908D9" w:rsidP="003908D9">
            <w:pPr>
              <w:rPr>
                <w:rFonts w:ascii="Arial" w:hAnsi="Arial" w:cs="Arial"/>
                <w:sz w:val="16"/>
                <w:szCs w:val="16"/>
              </w:rPr>
            </w:pPr>
            <w:r w:rsidRPr="00C65855">
              <w:rPr>
                <w:rFonts w:ascii="Arial" w:hAnsi="Arial" w:cs="Arial"/>
                <w:sz w:val="16"/>
                <w:szCs w:val="16"/>
              </w:rPr>
              <w:t>Wawiel, Mahantjie, Shieling, Zand-fontein and Damdoryn</w:t>
            </w:r>
          </w:p>
        </w:tc>
      </w:tr>
      <w:tr w:rsidR="00C65855" w:rsidRPr="00C65855" w:rsidTr="000949F8">
        <w:trPr>
          <w:trHeight w:hRule="exact" w:val="227"/>
        </w:trPr>
        <w:tc>
          <w:tcPr>
            <w:tcW w:w="1134" w:type="dxa"/>
            <w:vMerge/>
          </w:tcPr>
          <w:p w:rsidR="003908D9" w:rsidRPr="00C65855" w:rsidRDefault="003908D9" w:rsidP="003908D9">
            <w:pPr>
              <w:ind w:right="-501"/>
            </w:pPr>
          </w:p>
        </w:tc>
        <w:tc>
          <w:tcPr>
            <w:tcW w:w="2755" w:type="dxa"/>
            <w:vMerge/>
          </w:tcPr>
          <w:p w:rsidR="003908D9" w:rsidRPr="00C65855" w:rsidRDefault="003908D9" w:rsidP="003908D9">
            <w:pPr>
              <w:ind w:right="-501"/>
            </w:pPr>
          </w:p>
        </w:tc>
        <w:tc>
          <w:tcPr>
            <w:tcW w:w="3521" w:type="dxa"/>
            <w:vMerge/>
          </w:tcPr>
          <w:p w:rsidR="003908D9" w:rsidRPr="00C65855" w:rsidRDefault="003908D9" w:rsidP="003908D9">
            <w:pPr>
              <w:ind w:right="-501"/>
            </w:pPr>
          </w:p>
        </w:tc>
        <w:tc>
          <w:tcPr>
            <w:tcW w:w="423" w:type="dxa"/>
            <w:tcBorders>
              <w:top w:val="nil"/>
              <w:bottom w:val="nil"/>
            </w:tcBorders>
          </w:tcPr>
          <w:p w:rsidR="003908D9" w:rsidRPr="00C65855" w:rsidRDefault="003908D9" w:rsidP="003908D9">
            <w:pPr>
              <w:ind w:right="-501"/>
            </w:pPr>
          </w:p>
        </w:tc>
        <w:tc>
          <w:tcPr>
            <w:tcW w:w="1133" w:type="dxa"/>
            <w:vMerge/>
          </w:tcPr>
          <w:p w:rsidR="003908D9" w:rsidRPr="00C65855" w:rsidRDefault="003908D9" w:rsidP="003908D9">
            <w:pPr>
              <w:ind w:right="-501"/>
            </w:pPr>
          </w:p>
        </w:tc>
        <w:tc>
          <w:tcPr>
            <w:tcW w:w="3384" w:type="dxa"/>
            <w:vMerge/>
          </w:tcPr>
          <w:p w:rsidR="003908D9" w:rsidRPr="00C65855" w:rsidRDefault="003908D9" w:rsidP="003908D9">
            <w:pPr>
              <w:ind w:right="-501"/>
            </w:pPr>
          </w:p>
        </w:tc>
        <w:tc>
          <w:tcPr>
            <w:tcW w:w="2959" w:type="dxa"/>
            <w:vMerge/>
            <w:tcBorders>
              <w:right w:val="single" w:sz="4" w:space="0" w:color="auto"/>
            </w:tcBorders>
          </w:tcPr>
          <w:p w:rsidR="003908D9" w:rsidRPr="00C65855" w:rsidRDefault="003908D9" w:rsidP="003908D9">
            <w:pPr>
              <w:ind w:right="-501"/>
            </w:pPr>
          </w:p>
        </w:tc>
      </w:tr>
      <w:tr w:rsidR="00C65855" w:rsidRPr="00C65855" w:rsidTr="000949F8">
        <w:trPr>
          <w:trHeight w:hRule="exact" w:val="283"/>
        </w:trPr>
        <w:tc>
          <w:tcPr>
            <w:tcW w:w="1134" w:type="dxa"/>
            <w:vMerge w:val="restart"/>
            <w:tcBorders>
              <w:top w:val="single" w:sz="4" w:space="0" w:color="auto"/>
              <w:left w:val="single" w:sz="4" w:space="0" w:color="auto"/>
            </w:tcBorders>
          </w:tcPr>
          <w:p w:rsidR="003908D9" w:rsidRPr="00C65855" w:rsidRDefault="003908D9" w:rsidP="003908D9">
            <w:pPr>
              <w:rPr>
                <w:rFonts w:ascii="Arial" w:hAnsi="Arial" w:cs="Arial"/>
                <w:sz w:val="16"/>
                <w:szCs w:val="16"/>
              </w:rPr>
            </w:pPr>
            <w:r w:rsidRPr="00C65855">
              <w:rPr>
                <w:rFonts w:ascii="Arial" w:hAnsi="Arial" w:cs="Arial"/>
                <w:sz w:val="16"/>
                <w:szCs w:val="16"/>
              </w:rPr>
              <w:t>5. Electricity</w:t>
            </w:r>
          </w:p>
        </w:tc>
        <w:tc>
          <w:tcPr>
            <w:tcW w:w="2755" w:type="dxa"/>
            <w:vMerge w:val="restart"/>
            <w:tcBorders>
              <w:top w:val="single" w:sz="4" w:space="0" w:color="auto"/>
            </w:tcBorders>
          </w:tcPr>
          <w:p w:rsidR="003908D9" w:rsidRPr="00C65855" w:rsidRDefault="003908D9" w:rsidP="003908D9">
            <w:pPr>
              <w:rPr>
                <w:rFonts w:ascii="Arial" w:hAnsi="Arial" w:cs="Arial"/>
                <w:sz w:val="16"/>
                <w:szCs w:val="16"/>
              </w:rPr>
            </w:pPr>
            <w:r w:rsidRPr="00C65855">
              <w:rPr>
                <w:rFonts w:ascii="Arial" w:hAnsi="Arial" w:cs="Arial"/>
                <w:sz w:val="16"/>
                <w:szCs w:val="16"/>
              </w:rPr>
              <w:t>5.1. Infrastructure Development</w:t>
            </w:r>
          </w:p>
          <w:p w:rsidR="003908D9" w:rsidRPr="00C65855" w:rsidRDefault="003908D9" w:rsidP="003908D9">
            <w:pPr>
              <w:rPr>
                <w:rFonts w:ascii="Arial" w:hAnsi="Arial" w:cs="Arial"/>
                <w:sz w:val="16"/>
                <w:szCs w:val="16"/>
              </w:rPr>
            </w:pPr>
            <w:r w:rsidRPr="00C65855">
              <w:rPr>
                <w:rFonts w:ascii="Arial" w:hAnsi="Arial" w:cs="Arial"/>
                <w:sz w:val="16"/>
                <w:szCs w:val="16"/>
              </w:rPr>
              <w:t>5.2. House Connections</w:t>
            </w:r>
          </w:p>
          <w:p w:rsidR="003908D9" w:rsidRPr="00C65855" w:rsidRDefault="003908D9" w:rsidP="003908D9">
            <w:pPr>
              <w:rPr>
                <w:rFonts w:ascii="Arial" w:hAnsi="Arial" w:cs="Arial"/>
                <w:sz w:val="16"/>
                <w:szCs w:val="16"/>
              </w:rPr>
            </w:pPr>
            <w:r w:rsidRPr="00C65855">
              <w:rPr>
                <w:rFonts w:ascii="Arial" w:hAnsi="Arial" w:cs="Arial"/>
                <w:sz w:val="16"/>
                <w:szCs w:val="16"/>
              </w:rPr>
              <w:t xml:space="preserve">5.3. High Mast Lights (Increase)  </w:t>
            </w:r>
          </w:p>
        </w:tc>
        <w:tc>
          <w:tcPr>
            <w:tcW w:w="3521" w:type="dxa"/>
            <w:vMerge w:val="restart"/>
            <w:tcBorders>
              <w:top w:val="single" w:sz="4" w:space="0" w:color="auto"/>
            </w:tcBorders>
          </w:tcPr>
          <w:p w:rsidR="003908D9" w:rsidRPr="00C65855" w:rsidRDefault="003908D9" w:rsidP="003908D9">
            <w:pPr>
              <w:rPr>
                <w:rFonts w:ascii="Arial" w:hAnsi="Arial" w:cs="Arial"/>
                <w:sz w:val="16"/>
                <w:szCs w:val="16"/>
              </w:rPr>
            </w:pPr>
            <w:r w:rsidRPr="00C65855">
              <w:rPr>
                <w:rFonts w:ascii="Arial" w:hAnsi="Arial" w:cs="Arial"/>
                <w:sz w:val="16"/>
                <w:szCs w:val="16"/>
              </w:rPr>
              <w:t>Nkandla and Malema View</w:t>
            </w:r>
          </w:p>
          <w:p w:rsidR="003908D9" w:rsidRPr="00C65855" w:rsidRDefault="003908D9" w:rsidP="003908D9">
            <w:pPr>
              <w:rPr>
                <w:rFonts w:ascii="Arial" w:hAnsi="Arial" w:cs="Arial"/>
                <w:sz w:val="16"/>
                <w:szCs w:val="16"/>
              </w:rPr>
            </w:pPr>
            <w:r w:rsidRPr="00C65855">
              <w:rPr>
                <w:rFonts w:ascii="Arial" w:hAnsi="Arial" w:cs="Arial"/>
                <w:sz w:val="16"/>
                <w:szCs w:val="16"/>
              </w:rPr>
              <w:t xml:space="preserve">Katlegong </w:t>
            </w:r>
          </w:p>
          <w:p w:rsidR="003908D9" w:rsidRPr="00C65855" w:rsidRDefault="003908D9" w:rsidP="003908D9">
            <w:pPr>
              <w:rPr>
                <w:rFonts w:ascii="Arial" w:hAnsi="Arial" w:cs="Arial"/>
                <w:sz w:val="16"/>
                <w:szCs w:val="16"/>
              </w:rPr>
            </w:pPr>
            <w:r w:rsidRPr="00C65855">
              <w:rPr>
                <w:rFonts w:ascii="Arial" w:hAnsi="Arial" w:cs="Arial"/>
                <w:sz w:val="16"/>
                <w:szCs w:val="16"/>
              </w:rPr>
              <w:t>All areas:  3 Safropa, 2 Mangoes, 1 Skierlik, 1 Sereo-park &amp;  1 Thabeng</w:t>
            </w:r>
          </w:p>
        </w:tc>
        <w:tc>
          <w:tcPr>
            <w:tcW w:w="423" w:type="dxa"/>
            <w:tcBorders>
              <w:top w:val="nil"/>
              <w:bottom w:val="nil"/>
            </w:tcBorders>
          </w:tcPr>
          <w:p w:rsidR="003908D9" w:rsidRPr="00C65855" w:rsidRDefault="003908D9" w:rsidP="003908D9">
            <w:pPr>
              <w:ind w:right="-501"/>
            </w:pPr>
          </w:p>
        </w:tc>
        <w:tc>
          <w:tcPr>
            <w:tcW w:w="1133" w:type="dxa"/>
            <w:vMerge/>
          </w:tcPr>
          <w:p w:rsidR="003908D9" w:rsidRPr="00C65855" w:rsidRDefault="003908D9" w:rsidP="003908D9">
            <w:pPr>
              <w:ind w:right="-501"/>
            </w:pPr>
          </w:p>
        </w:tc>
        <w:tc>
          <w:tcPr>
            <w:tcW w:w="3384" w:type="dxa"/>
            <w:vMerge/>
          </w:tcPr>
          <w:p w:rsidR="003908D9" w:rsidRPr="00C65855" w:rsidRDefault="003908D9" w:rsidP="003908D9">
            <w:pPr>
              <w:ind w:right="-501"/>
            </w:pPr>
          </w:p>
        </w:tc>
        <w:tc>
          <w:tcPr>
            <w:tcW w:w="2959" w:type="dxa"/>
            <w:vMerge/>
            <w:tcBorders>
              <w:right w:val="single" w:sz="4" w:space="0" w:color="auto"/>
            </w:tcBorders>
          </w:tcPr>
          <w:p w:rsidR="003908D9" w:rsidRPr="00C65855" w:rsidRDefault="003908D9" w:rsidP="003908D9">
            <w:pPr>
              <w:ind w:right="-501"/>
            </w:pPr>
          </w:p>
        </w:tc>
      </w:tr>
      <w:tr w:rsidR="00C65855" w:rsidRPr="00C65855" w:rsidTr="000949F8">
        <w:trPr>
          <w:trHeight w:hRule="exact" w:val="227"/>
        </w:trPr>
        <w:tc>
          <w:tcPr>
            <w:tcW w:w="1134" w:type="dxa"/>
            <w:vMerge/>
          </w:tcPr>
          <w:p w:rsidR="003908D9" w:rsidRPr="00C65855" w:rsidRDefault="003908D9" w:rsidP="003908D9">
            <w:pPr>
              <w:ind w:right="-501"/>
            </w:pPr>
          </w:p>
        </w:tc>
        <w:tc>
          <w:tcPr>
            <w:tcW w:w="2755" w:type="dxa"/>
            <w:vMerge/>
          </w:tcPr>
          <w:p w:rsidR="003908D9" w:rsidRPr="00C65855" w:rsidRDefault="003908D9" w:rsidP="003908D9">
            <w:pPr>
              <w:ind w:right="-501"/>
            </w:pPr>
          </w:p>
        </w:tc>
        <w:tc>
          <w:tcPr>
            <w:tcW w:w="3521" w:type="dxa"/>
            <w:vMerge/>
          </w:tcPr>
          <w:p w:rsidR="003908D9" w:rsidRPr="00C65855" w:rsidRDefault="003908D9" w:rsidP="003908D9">
            <w:pPr>
              <w:ind w:right="-501"/>
            </w:pPr>
          </w:p>
        </w:tc>
        <w:tc>
          <w:tcPr>
            <w:tcW w:w="423" w:type="dxa"/>
            <w:tcBorders>
              <w:top w:val="nil"/>
              <w:bottom w:val="nil"/>
            </w:tcBorders>
          </w:tcPr>
          <w:p w:rsidR="003908D9" w:rsidRPr="00C65855" w:rsidRDefault="003908D9" w:rsidP="003908D9">
            <w:pPr>
              <w:ind w:right="-501"/>
            </w:pPr>
          </w:p>
        </w:tc>
        <w:tc>
          <w:tcPr>
            <w:tcW w:w="1133" w:type="dxa"/>
            <w:vMerge/>
          </w:tcPr>
          <w:p w:rsidR="003908D9" w:rsidRPr="00C65855" w:rsidRDefault="003908D9" w:rsidP="003908D9">
            <w:pPr>
              <w:ind w:right="-501"/>
            </w:pPr>
          </w:p>
        </w:tc>
        <w:tc>
          <w:tcPr>
            <w:tcW w:w="3384" w:type="dxa"/>
            <w:vMerge/>
          </w:tcPr>
          <w:p w:rsidR="003908D9" w:rsidRPr="00C65855" w:rsidRDefault="003908D9" w:rsidP="003908D9">
            <w:pPr>
              <w:ind w:right="-501"/>
            </w:pPr>
          </w:p>
        </w:tc>
        <w:tc>
          <w:tcPr>
            <w:tcW w:w="2959" w:type="dxa"/>
            <w:vMerge/>
            <w:tcBorders>
              <w:right w:val="single" w:sz="4" w:space="0" w:color="auto"/>
            </w:tcBorders>
          </w:tcPr>
          <w:p w:rsidR="003908D9" w:rsidRPr="00C65855" w:rsidRDefault="003908D9" w:rsidP="003908D9">
            <w:pPr>
              <w:ind w:right="-501"/>
            </w:pPr>
          </w:p>
        </w:tc>
      </w:tr>
      <w:tr w:rsidR="00C65855" w:rsidRPr="00C65855" w:rsidTr="000949F8">
        <w:trPr>
          <w:trHeight w:hRule="exact" w:val="227"/>
        </w:trPr>
        <w:tc>
          <w:tcPr>
            <w:tcW w:w="1134" w:type="dxa"/>
            <w:vMerge/>
          </w:tcPr>
          <w:p w:rsidR="003908D9" w:rsidRPr="00C65855" w:rsidRDefault="003908D9" w:rsidP="003908D9">
            <w:pPr>
              <w:ind w:right="-501"/>
            </w:pPr>
          </w:p>
        </w:tc>
        <w:tc>
          <w:tcPr>
            <w:tcW w:w="2755" w:type="dxa"/>
            <w:vMerge/>
          </w:tcPr>
          <w:p w:rsidR="003908D9" w:rsidRPr="00C65855" w:rsidRDefault="003908D9" w:rsidP="003908D9">
            <w:pPr>
              <w:ind w:right="-501"/>
            </w:pPr>
          </w:p>
        </w:tc>
        <w:tc>
          <w:tcPr>
            <w:tcW w:w="3521" w:type="dxa"/>
            <w:vMerge/>
          </w:tcPr>
          <w:p w:rsidR="003908D9" w:rsidRPr="00C65855" w:rsidRDefault="003908D9" w:rsidP="003908D9">
            <w:pPr>
              <w:ind w:right="-501"/>
            </w:pPr>
          </w:p>
        </w:tc>
        <w:tc>
          <w:tcPr>
            <w:tcW w:w="423" w:type="dxa"/>
            <w:tcBorders>
              <w:top w:val="nil"/>
              <w:bottom w:val="nil"/>
            </w:tcBorders>
          </w:tcPr>
          <w:p w:rsidR="003908D9" w:rsidRPr="00C65855" w:rsidRDefault="003908D9" w:rsidP="003908D9">
            <w:pPr>
              <w:ind w:right="-501"/>
            </w:pPr>
          </w:p>
        </w:tc>
        <w:tc>
          <w:tcPr>
            <w:tcW w:w="1133" w:type="dxa"/>
            <w:vMerge/>
          </w:tcPr>
          <w:p w:rsidR="003908D9" w:rsidRPr="00C65855" w:rsidRDefault="003908D9" w:rsidP="003908D9">
            <w:pPr>
              <w:ind w:right="-501"/>
            </w:pPr>
          </w:p>
        </w:tc>
        <w:tc>
          <w:tcPr>
            <w:tcW w:w="3384" w:type="dxa"/>
            <w:vMerge/>
          </w:tcPr>
          <w:p w:rsidR="003908D9" w:rsidRPr="00C65855" w:rsidRDefault="003908D9" w:rsidP="003908D9">
            <w:pPr>
              <w:ind w:right="-501"/>
            </w:pPr>
          </w:p>
        </w:tc>
        <w:tc>
          <w:tcPr>
            <w:tcW w:w="2959" w:type="dxa"/>
            <w:vMerge/>
            <w:tcBorders>
              <w:right w:val="single" w:sz="4" w:space="0" w:color="auto"/>
            </w:tcBorders>
          </w:tcPr>
          <w:p w:rsidR="003908D9" w:rsidRPr="00C65855" w:rsidRDefault="003908D9" w:rsidP="003908D9">
            <w:pPr>
              <w:ind w:right="-501"/>
            </w:pPr>
          </w:p>
        </w:tc>
      </w:tr>
      <w:tr w:rsidR="00C65855" w:rsidRPr="00C65855" w:rsidTr="000949F8">
        <w:trPr>
          <w:trHeight w:hRule="exact" w:val="227"/>
        </w:trPr>
        <w:tc>
          <w:tcPr>
            <w:tcW w:w="7410" w:type="dxa"/>
            <w:gridSpan w:val="3"/>
            <w:shd w:val="clear" w:color="auto" w:fill="F2F2F2"/>
            <w:vAlign w:val="center"/>
          </w:tcPr>
          <w:p w:rsidR="003908D9" w:rsidRPr="00C65855" w:rsidRDefault="003908D9" w:rsidP="003908D9">
            <w:pPr>
              <w:ind w:right="-501"/>
              <w:jc w:val="center"/>
            </w:pPr>
            <w:r w:rsidRPr="00C65855">
              <w:rPr>
                <w:rFonts w:ascii="Arial" w:hAnsi="Arial" w:cs="Arial"/>
                <w:b/>
                <w:sz w:val="16"/>
                <w:szCs w:val="16"/>
              </w:rPr>
              <w:t>EXCESS NEEDS</w:t>
            </w:r>
          </w:p>
        </w:tc>
        <w:tc>
          <w:tcPr>
            <w:tcW w:w="423" w:type="dxa"/>
            <w:tcBorders>
              <w:top w:val="nil"/>
              <w:bottom w:val="nil"/>
            </w:tcBorders>
          </w:tcPr>
          <w:p w:rsidR="003908D9" w:rsidRPr="00C65855" w:rsidRDefault="003908D9" w:rsidP="003908D9">
            <w:pPr>
              <w:ind w:right="-501"/>
            </w:pPr>
          </w:p>
        </w:tc>
        <w:tc>
          <w:tcPr>
            <w:tcW w:w="1133" w:type="dxa"/>
            <w:vMerge/>
          </w:tcPr>
          <w:p w:rsidR="003908D9" w:rsidRPr="00C65855" w:rsidRDefault="003908D9" w:rsidP="003908D9">
            <w:pPr>
              <w:ind w:right="-501"/>
            </w:pPr>
          </w:p>
        </w:tc>
        <w:tc>
          <w:tcPr>
            <w:tcW w:w="3384" w:type="dxa"/>
            <w:vMerge/>
          </w:tcPr>
          <w:p w:rsidR="003908D9" w:rsidRPr="00C65855" w:rsidRDefault="003908D9" w:rsidP="003908D9">
            <w:pPr>
              <w:ind w:right="-501"/>
            </w:pPr>
          </w:p>
        </w:tc>
        <w:tc>
          <w:tcPr>
            <w:tcW w:w="2959" w:type="dxa"/>
            <w:vMerge/>
            <w:tcBorders>
              <w:right w:val="single" w:sz="4" w:space="0" w:color="auto"/>
            </w:tcBorders>
          </w:tcPr>
          <w:p w:rsidR="003908D9" w:rsidRPr="00C65855" w:rsidRDefault="003908D9" w:rsidP="003908D9">
            <w:pPr>
              <w:ind w:right="-501"/>
            </w:pPr>
          </w:p>
        </w:tc>
      </w:tr>
      <w:tr w:rsidR="00C65855" w:rsidRPr="00C65855" w:rsidTr="000949F8">
        <w:trPr>
          <w:trHeight w:hRule="exact" w:val="227"/>
        </w:trPr>
        <w:tc>
          <w:tcPr>
            <w:tcW w:w="1134" w:type="dxa"/>
            <w:vMerge w:val="restart"/>
            <w:tcBorders>
              <w:top w:val="single" w:sz="4" w:space="0" w:color="auto"/>
              <w:left w:val="single" w:sz="4" w:space="0" w:color="auto"/>
            </w:tcBorders>
          </w:tcPr>
          <w:p w:rsidR="003908D9" w:rsidRPr="00C65855" w:rsidRDefault="003908D9" w:rsidP="003908D9">
            <w:pPr>
              <w:rPr>
                <w:rFonts w:ascii="Arial" w:hAnsi="Arial" w:cs="Arial"/>
                <w:sz w:val="16"/>
                <w:szCs w:val="16"/>
              </w:rPr>
            </w:pPr>
            <w:r w:rsidRPr="00C65855">
              <w:rPr>
                <w:rFonts w:ascii="Arial" w:hAnsi="Arial" w:cs="Arial"/>
                <w:sz w:val="16"/>
                <w:szCs w:val="16"/>
              </w:rPr>
              <w:t>6. LED</w:t>
            </w:r>
          </w:p>
        </w:tc>
        <w:tc>
          <w:tcPr>
            <w:tcW w:w="6276" w:type="dxa"/>
            <w:gridSpan w:val="2"/>
            <w:vMerge w:val="restart"/>
            <w:tcBorders>
              <w:top w:val="single" w:sz="4" w:space="0" w:color="auto"/>
            </w:tcBorders>
          </w:tcPr>
          <w:p w:rsidR="003908D9" w:rsidRPr="00C65855" w:rsidRDefault="003908D9" w:rsidP="003908D9">
            <w:pPr>
              <w:rPr>
                <w:rFonts w:ascii="Arial" w:hAnsi="Arial" w:cs="Arial"/>
                <w:sz w:val="16"/>
                <w:szCs w:val="16"/>
              </w:rPr>
            </w:pPr>
            <w:r w:rsidRPr="00C65855">
              <w:rPr>
                <w:rFonts w:ascii="Arial" w:hAnsi="Arial" w:cs="Arial"/>
                <w:sz w:val="16"/>
                <w:szCs w:val="16"/>
              </w:rPr>
              <w:t>6.1. Skills Development</w:t>
            </w:r>
          </w:p>
          <w:p w:rsidR="003908D9" w:rsidRPr="00C65855" w:rsidRDefault="003908D9" w:rsidP="003908D9">
            <w:pPr>
              <w:rPr>
                <w:rFonts w:ascii="Arial" w:hAnsi="Arial" w:cs="Arial"/>
                <w:sz w:val="16"/>
                <w:szCs w:val="16"/>
              </w:rPr>
            </w:pPr>
            <w:r w:rsidRPr="00C65855">
              <w:rPr>
                <w:rFonts w:ascii="Arial" w:hAnsi="Arial" w:cs="Arial"/>
                <w:sz w:val="16"/>
                <w:szCs w:val="16"/>
              </w:rPr>
              <w:t>6.2. Entrepreneurial Skills</w:t>
            </w:r>
          </w:p>
        </w:tc>
        <w:tc>
          <w:tcPr>
            <w:tcW w:w="423" w:type="dxa"/>
            <w:tcBorders>
              <w:top w:val="nil"/>
              <w:bottom w:val="nil"/>
            </w:tcBorders>
          </w:tcPr>
          <w:p w:rsidR="003908D9" w:rsidRPr="00C65855" w:rsidRDefault="003908D9" w:rsidP="003908D9">
            <w:pPr>
              <w:ind w:right="-501"/>
            </w:pPr>
          </w:p>
        </w:tc>
        <w:tc>
          <w:tcPr>
            <w:tcW w:w="1133" w:type="dxa"/>
            <w:vMerge/>
          </w:tcPr>
          <w:p w:rsidR="003908D9" w:rsidRPr="00C65855" w:rsidRDefault="003908D9" w:rsidP="003908D9">
            <w:pPr>
              <w:ind w:right="-501"/>
            </w:pPr>
          </w:p>
        </w:tc>
        <w:tc>
          <w:tcPr>
            <w:tcW w:w="3384" w:type="dxa"/>
            <w:vMerge/>
          </w:tcPr>
          <w:p w:rsidR="003908D9" w:rsidRPr="00C65855" w:rsidRDefault="003908D9" w:rsidP="003908D9">
            <w:pPr>
              <w:ind w:right="-501"/>
            </w:pPr>
          </w:p>
        </w:tc>
        <w:tc>
          <w:tcPr>
            <w:tcW w:w="2959" w:type="dxa"/>
            <w:vMerge/>
            <w:tcBorders>
              <w:right w:val="single" w:sz="4" w:space="0" w:color="auto"/>
            </w:tcBorders>
          </w:tcPr>
          <w:p w:rsidR="003908D9" w:rsidRPr="00C65855" w:rsidRDefault="003908D9" w:rsidP="003908D9">
            <w:pPr>
              <w:ind w:right="-501"/>
            </w:pPr>
          </w:p>
        </w:tc>
      </w:tr>
      <w:tr w:rsidR="00C65855" w:rsidRPr="00C65855" w:rsidTr="000949F8">
        <w:trPr>
          <w:trHeight w:hRule="exact" w:val="227"/>
        </w:trPr>
        <w:tc>
          <w:tcPr>
            <w:tcW w:w="1134" w:type="dxa"/>
            <w:vMerge/>
          </w:tcPr>
          <w:p w:rsidR="003908D9" w:rsidRPr="00C65855" w:rsidRDefault="003908D9" w:rsidP="003908D9">
            <w:pPr>
              <w:ind w:right="-501"/>
            </w:pPr>
          </w:p>
        </w:tc>
        <w:tc>
          <w:tcPr>
            <w:tcW w:w="6276" w:type="dxa"/>
            <w:gridSpan w:val="2"/>
            <w:vMerge/>
          </w:tcPr>
          <w:p w:rsidR="003908D9" w:rsidRPr="00C65855" w:rsidRDefault="003908D9" w:rsidP="003908D9">
            <w:pPr>
              <w:ind w:right="-501"/>
            </w:pPr>
          </w:p>
        </w:tc>
        <w:tc>
          <w:tcPr>
            <w:tcW w:w="423" w:type="dxa"/>
            <w:tcBorders>
              <w:top w:val="nil"/>
              <w:bottom w:val="nil"/>
            </w:tcBorders>
          </w:tcPr>
          <w:p w:rsidR="003908D9" w:rsidRPr="00C65855" w:rsidRDefault="003908D9" w:rsidP="003908D9">
            <w:pPr>
              <w:ind w:right="-501"/>
            </w:pPr>
          </w:p>
        </w:tc>
        <w:tc>
          <w:tcPr>
            <w:tcW w:w="1133" w:type="dxa"/>
            <w:vMerge/>
          </w:tcPr>
          <w:p w:rsidR="003908D9" w:rsidRPr="00C65855" w:rsidRDefault="003908D9" w:rsidP="003908D9">
            <w:pPr>
              <w:ind w:right="-501"/>
            </w:pPr>
          </w:p>
        </w:tc>
        <w:tc>
          <w:tcPr>
            <w:tcW w:w="3384" w:type="dxa"/>
            <w:vMerge/>
          </w:tcPr>
          <w:p w:rsidR="003908D9" w:rsidRPr="00C65855" w:rsidRDefault="003908D9" w:rsidP="003908D9">
            <w:pPr>
              <w:ind w:right="-501"/>
            </w:pPr>
          </w:p>
        </w:tc>
        <w:tc>
          <w:tcPr>
            <w:tcW w:w="2959" w:type="dxa"/>
            <w:vMerge/>
            <w:tcBorders>
              <w:right w:val="single" w:sz="4" w:space="0" w:color="auto"/>
            </w:tcBorders>
          </w:tcPr>
          <w:p w:rsidR="003908D9" w:rsidRPr="00C65855" w:rsidRDefault="003908D9" w:rsidP="003908D9">
            <w:pPr>
              <w:ind w:right="-501"/>
            </w:pPr>
          </w:p>
        </w:tc>
      </w:tr>
      <w:tr w:rsidR="00C65855" w:rsidRPr="00C65855" w:rsidTr="000949F8">
        <w:trPr>
          <w:trHeight w:hRule="exact" w:val="227"/>
        </w:trPr>
        <w:tc>
          <w:tcPr>
            <w:tcW w:w="1134" w:type="dxa"/>
            <w:vMerge w:val="restart"/>
            <w:tcBorders>
              <w:top w:val="single" w:sz="4" w:space="0" w:color="auto"/>
              <w:left w:val="single" w:sz="4" w:space="0" w:color="auto"/>
            </w:tcBorders>
          </w:tcPr>
          <w:p w:rsidR="003908D9" w:rsidRPr="00C65855" w:rsidRDefault="003908D9" w:rsidP="003908D9">
            <w:pPr>
              <w:rPr>
                <w:rFonts w:ascii="Arial" w:hAnsi="Arial" w:cs="Arial"/>
                <w:sz w:val="16"/>
                <w:szCs w:val="16"/>
              </w:rPr>
            </w:pPr>
            <w:r w:rsidRPr="00C65855">
              <w:rPr>
                <w:rFonts w:ascii="Arial" w:hAnsi="Arial" w:cs="Arial"/>
                <w:sz w:val="16"/>
                <w:szCs w:val="16"/>
              </w:rPr>
              <w:t xml:space="preserve">3. Social </w:t>
            </w:r>
          </w:p>
          <w:p w:rsidR="003908D9" w:rsidRPr="00C65855" w:rsidRDefault="003908D9" w:rsidP="003908D9">
            <w:pPr>
              <w:rPr>
                <w:rFonts w:ascii="Arial" w:hAnsi="Arial" w:cs="Arial"/>
                <w:sz w:val="16"/>
                <w:szCs w:val="16"/>
              </w:rPr>
            </w:pPr>
            <w:r w:rsidRPr="00C65855">
              <w:rPr>
                <w:rFonts w:ascii="Arial" w:hAnsi="Arial" w:cs="Arial"/>
                <w:sz w:val="16"/>
                <w:szCs w:val="16"/>
              </w:rPr>
              <w:t xml:space="preserve">    Service</w:t>
            </w:r>
          </w:p>
        </w:tc>
        <w:tc>
          <w:tcPr>
            <w:tcW w:w="6276" w:type="dxa"/>
            <w:gridSpan w:val="2"/>
            <w:vMerge w:val="restart"/>
            <w:tcBorders>
              <w:top w:val="single" w:sz="4" w:space="0" w:color="auto"/>
            </w:tcBorders>
            <w:vAlign w:val="center"/>
          </w:tcPr>
          <w:p w:rsidR="003908D9" w:rsidRPr="00C65855" w:rsidRDefault="003908D9" w:rsidP="003908D9">
            <w:pPr>
              <w:rPr>
                <w:rFonts w:ascii="Arial" w:hAnsi="Arial" w:cs="Arial"/>
                <w:sz w:val="16"/>
                <w:szCs w:val="16"/>
              </w:rPr>
            </w:pPr>
            <w:r w:rsidRPr="00C65855">
              <w:rPr>
                <w:rFonts w:ascii="Arial" w:hAnsi="Arial" w:cs="Arial"/>
                <w:sz w:val="16"/>
                <w:szCs w:val="16"/>
              </w:rPr>
              <w:t>3.6. Multipurpose Centre</w:t>
            </w:r>
          </w:p>
        </w:tc>
        <w:tc>
          <w:tcPr>
            <w:tcW w:w="423" w:type="dxa"/>
            <w:tcBorders>
              <w:top w:val="nil"/>
              <w:bottom w:val="nil"/>
            </w:tcBorders>
          </w:tcPr>
          <w:p w:rsidR="003908D9" w:rsidRPr="00C65855" w:rsidRDefault="003908D9" w:rsidP="003908D9">
            <w:pPr>
              <w:ind w:right="-501"/>
            </w:pPr>
          </w:p>
        </w:tc>
        <w:tc>
          <w:tcPr>
            <w:tcW w:w="1133" w:type="dxa"/>
            <w:vMerge/>
          </w:tcPr>
          <w:p w:rsidR="003908D9" w:rsidRPr="00C65855" w:rsidRDefault="003908D9" w:rsidP="003908D9">
            <w:pPr>
              <w:ind w:right="-501"/>
            </w:pPr>
          </w:p>
        </w:tc>
        <w:tc>
          <w:tcPr>
            <w:tcW w:w="3384" w:type="dxa"/>
            <w:vMerge/>
          </w:tcPr>
          <w:p w:rsidR="003908D9" w:rsidRPr="00C65855" w:rsidRDefault="003908D9" w:rsidP="003908D9">
            <w:pPr>
              <w:ind w:right="-501"/>
            </w:pPr>
          </w:p>
        </w:tc>
        <w:tc>
          <w:tcPr>
            <w:tcW w:w="2959" w:type="dxa"/>
            <w:vMerge/>
            <w:tcBorders>
              <w:right w:val="single" w:sz="4" w:space="0" w:color="auto"/>
            </w:tcBorders>
          </w:tcPr>
          <w:p w:rsidR="003908D9" w:rsidRPr="00C65855" w:rsidRDefault="003908D9" w:rsidP="003908D9">
            <w:pPr>
              <w:ind w:right="-501"/>
            </w:pPr>
          </w:p>
        </w:tc>
      </w:tr>
      <w:tr w:rsidR="00C65855" w:rsidRPr="00C65855" w:rsidTr="000949F8">
        <w:trPr>
          <w:trHeight w:hRule="exact" w:val="283"/>
        </w:trPr>
        <w:tc>
          <w:tcPr>
            <w:tcW w:w="1134" w:type="dxa"/>
            <w:vMerge/>
            <w:tcBorders>
              <w:left w:val="single" w:sz="4" w:space="0" w:color="auto"/>
              <w:bottom w:val="single" w:sz="4" w:space="0" w:color="auto"/>
            </w:tcBorders>
          </w:tcPr>
          <w:p w:rsidR="003908D9" w:rsidRPr="00C65855" w:rsidRDefault="003908D9" w:rsidP="003908D9">
            <w:pPr>
              <w:ind w:right="-501"/>
            </w:pPr>
          </w:p>
        </w:tc>
        <w:tc>
          <w:tcPr>
            <w:tcW w:w="6276" w:type="dxa"/>
            <w:gridSpan w:val="2"/>
            <w:vMerge/>
            <w:tcBorders>
              <w:bottom w:val="single" w:sz="4" w:space="0" w:color="auto"/>
            </w:tcBorders>
          </w:tcPr>
          <w:p w:rsidR="003908D9" w:rsidRPr="00C65855" w:rsidRDefault="003908D9" w:rsidP="003908D9">
            <w:pPr>
              <w:ind w:right="-501"/>
            </w:pPr>
          </w:p>
        </w:tc>
        <w:tc>
          <w:tcPr>
            <w:tcW w:w="423" w:type="dxa"/>
            <w:tcBorders>
              <w:top w:val="nil"/>
              <w:bottom w:val="nil"/>
            </w:tcBorders>
          </w:tcPr>
          <w:p w:rsidR="003908D9" w:rsidRPr="00C65855" w:rsidRDefault="003908D9" w:rsidP="003908D9">
            <w:pPr>
              <w:ind w:right="-501"/>
            </w:pPr>
          </w:p>
        </w:tc>
        <w:tc>
          <w:tcPr>
            <w:tcW w:w="1133" w:type="dxa"/>
            <w:vMerge w:val="restart"/>
          </w:tcPr>
          <w:p w:rsidR="003908D9" w:rsidRPr="00C65855" w:rsidRDefault="003908D9" w:rsidP="003908D9">
            <w:pPr>
              <w:rPr>
                <w:rFonts w:ascii="Arial" w:hAnsi="Arial" w:cs="Arial"/>
                <w:sz w:val="16"/>
                <w:szCs w:val="16"/>
              </w:rPr>
            </w:pPr>
            <w:r w:rsidRPr="00C65855">
              <w:rPr>
                <w:rFonts w:ascii="Arial" w:hAnsi="Arial" w:cs="Arial"/>
                <w:sz w:val="16"/>
                <w:szCs w:val="16"/>
              </w:rPr>
              <w:t>3. LED</w:t>
            </w:r>
          </w:p>
        </w:tc>
        <w:tc>
          <w:tcPr>
            <w:tcW w:w="3384" w:type="dxa"/>
            <w:vMerge w:val="restart"/>
          </w:tcPr>
          <w:p w:rsidR="003908D9" w:rsidRPr="00C65855" w:rsidRDefault="003908D9" w:rsidP="003908D9">
            <w:pPr>
              <w:rPr>
                <w:rFonts w:ascii="Arial" w:hAnsi="Arial" w:cs="Arial"/>
                <w:sz w:val="16"/>
                <w:szCs w:val="16"/>
              </w:rPr>
            </w:pPr>
            <w:r w:rsidRPr="00C65855">
              <w:rPr>
                <w:rFonts w:ascii="Arial" w:hAnsi="Arial" w:cs="Arial"/>
                <w:sz w:val="16"/>
                <w:szCs w:val="16"/>
              </w:rPr>
              <w:t xml:space="preserve">3.1. Depending of hierarchy of roads within </w:t>
            </w:r>
          </w:p>
          <w:p w:rsidR="003908D9" w:rsidRPr="00C65855" w:rsidRDefault="003908D9" w:rsidP="003908D9">
            <w:pPr>
              <w:rPr>
                <w:rFonts w:ascii="Arial" w:hAnsi="Arial" w:cs="Arial"/>
                <w:sz w:val="16"/>
                <w:szCs w:val="16"/>
              </w:rPr>
            </w:pPr>
            <w:r w:rsidRPr="00C65855">
              <w:rPr>
                <w:rFonts w:ascii="Arial" w:hAnsi="Arial" w:cs="Arial"/>
                <w:sz w:val="16"/>
                <w:szCs w:val="16"/>
              </w:rPr>
              <w:t xml:space="preserve">       formalized townships (Dirt roads, Gravel </w:t>
            </w:r>
          </w:p>
          <w:p w:rsidR="003908D9" w:rsidRPr="00C65855" w:rsidRDefault="003908D9" w:rsidP="003908D9">
            <w:pPr>
              <w:rPr>
                <w:rFonts w:ascii="Arial" w:hAnsi="Arial" w:cs="Arial"/>
                <w:sz w:val="16"/>
                <w:szCs w:val="16"/>
              </w:rPr>
            </w:pPr>
            <w:r w:rsidRPr="00C65855">
              <w:rPr>
                <w:rFonts w:ascii="Arial" w:hAnsi="Arial" w:cs="Arial"/>
                <w:sz w:val="16"/>
                <w:szCs w:val="16"/>
              </w:rPr>
              <w:t xml:space="preserve">       roads, Tar roads)</w:t>
            </w:r>
          </w:p>
          <w:p w:rsidR="003908D9" w:rsidRPr="00C65855" w:rsidRDefault="003908D9" w:rsidP="003908D9">
            <w:pPr>
              <w:rPr>
                <w:rFonts w:ascii="Arial" w:hAnsi="Arial" w:cs="Arial"/>
                <w:sz w:val="16"/>
                <w:szCs w:val="16"/>
              </w:rPr>
            </w:pPr>
            <w:r w:rsidRPr="00C65855">
              <w:rPr>
                <w:rFonts w:ascii="Arial" w:hAnsi="Arial" w:cs="Arial"/>
                <w:sz w:val="16"/>
                <w:szCs w:val="16"/>
              </w:rPr>
              <w:t>3.2. Rehabilitation and reseal of all roads</w:t>
            </w:r>
          </w:p>
          <w:p w:rsidR="003908D9" w:rsidRPr="00C65855" w:rsidRDefault="003908D9" w:rsidP="003908D9">
            <w:pPr>
              <w:rPr>
                <w:rFonts w:ascii="Arial" w:hAnsi="Arial" w:cs="Arial"/>
                <w:sz w:val="16"/>
                <w:szCs w:val="16"/>
              </w:rPr>
            </w:pPr>
          </w:p>
          <w:p w:rsidR="003908D9" w:rsidRPr="00C65855" w:rsidRDefault="003908D9" w:rsidP="003908D9">
            <w:pPr>
              <w:rPr>
                <w:rFonts w:ascii="Arial" w:hAnsi="Arial" w:cs="Arial"/>
                <w:sz w:val="16"/>
                <w:szCs w:val="16"/>
              </w:rPr>
            </w:pPr>
          </w:p>
          <w:p w:rsidR="003908D9" w:rsidRPr="00C65855" w:rsidRDefault="003908D9" w:rsidP="003908D9">
            <w:pPr>
              <w:rPr>
                <w:rFonts w:ascii="Arial" w:hAnsi="Arial" w:cs="Arial"/>
                <w:sz w:val="16"/>
                <w:szCs w:val="16"/>
              </w:rPr>
            </w:pPr>
            <w:r w:rsidRPr="00C65855">
              <w:rPr>
                <w:rFonts w:ascii="Arial" w:hAnsi="Arial" w:cs="Arial"/>
                <w:sz w:val="16"/>
                <w:szCs w:val="16"/>
              </w:rPr>
              <w:t xml:space="preserve">3.3. Proper storm water drainage and </w:t>
            </w:r>
          </w:p>
          <w:p w:rsidR="003908D9" w:rsidRPr="00C65855" w:rsidRDefault="003908D9" w:rsidP="003908D9">
            <w:pPr>
              <w:rPr>
                <w:rFonts w:ascii="Arial" w:hAnsi="Arial" w:cs="Arial"/>
                <w:sz w:val="16"/>
                <w:szCs w:val="16"/>
              </w:rPr>
            </w:pPr>
            <w:r w:rsidRPr="00C65855">
              <w:rPr>
                <w:rFonts w:ascii="Arial" w:hAnsi="Arial" w:cs="Arial"/>
                <w:sz w:val="16"/>
                <w:szCs w:val="16"/>
              </w:rPr>
              <w:t xml:space="preserve">       Curbing</w:t>
            </w:r>
          </w:p>
          <w:p w:rsidR="003908D9" w:rsidRPr="00C65855" w:rsidRDefault="003908D9" w:rsidP="003908D9">
            <w:pPr>
              <w:rPr>
                <w:rFonts w:ascii="Arial" w:hAnsi="Arial" w:cs="Arial"/>
                <w:sz w:val="16"/>
                <w:szCs w:val="16"/>
              </w:rPr>
            </w:pPr>
            <w:r w:rsidRPr="00C65855">
              <w:rPr>
                <w:rFonts w:ascii="Arial" w:hAnsi="Arial" w:cs="Arial"/>
                <w:sz w:val="16"/>
                <w:szCs w:val="16"/>
              </w:rPr>
              <w:t xml:space="preserve">3.4. Speed humps, warning signs and height </w:t>
            </w:r>
          </w:p>
          <w:p w:rsidR="003908D9" w:rsidRPr="00C65855" w:rsidRDefault="003908D9" w:rsidP="003908D9">
            <w:pPr>
              <w:rPr>
                <w:rFonts w:ascii="Arial" w:hAnsi="Arial" w:cs="Arial"/>
                <w:sz w:val="16"/>
                <w:szCs w:val="16"/>
              </w:rPr>
            </w:pPr>
            <w:r w:rsidRPr="00C65855">
              <w:rPr>
                <w:rFonts w:ascii="Arial" w:hAnsi="Arial" w:cs="Arial"/>
                <w:sz w:val="16"/>
                <w:szCs w:val="16"/>
              </w:rPr>
              <w:t xml:space="preserve">       restriction</w:t>
            </w:r>
          </w:p>
          <w:p w:rsidR="003908D9" w:rsidRPr="00C65855" w:rsidRDefault="003908D9" w:rsidP="003908D9">
            <w:pPr>
              <w:rPr>
                <w:rFonts w:ascii="Arial" w:hAnsi="Arial" w:cs="Arial"/>
                <w:sz w:val="16"/>
                <w:szCs w:val="16"/>
              </w:rPr>
            </w:pPr>
            <w:r w:rsidRPr="00C65855">
              <w:rPr>
                <w:rFonts w:ascii="Arial" w:hAnsi="Arial" w:cs="Arial"/>
                <w:sz w:val="16"/>
                <w:szCs w:val="16"/>
              </w:rPr>
              <w:t>3.5. Erection of new traffic signs</w:t>
            </w:r>
          </w:p>
        </w:tc>
        <w:tc>
          <w:tcPr>
            <w:tcW w:w="2959" w:type="dxa"/>
            <w:vMerge w:val="restart"/>
            <w:tcBorders>
              <w:right w:val="single" w:sz="4" w:space="0" w:color="auto"/>
            </w:tcBorders>
          </w:tcPr>
          <w:p w:rsidR="003908D9" w:rsidRPr="00C65855" w:rsidRDefault="003908D9" w:rsidP="003908D9">
            <w:pPr>
              <w:rPr>
                <w:rFonts w:ascii="Arial" w:hAnsi="Arial" w:cs="Arial"/>
                <w:sz w:val="16"/>
                <w:szCs w:val="16"/>
              </w:rPr>
            </w:pPr>
            <w:r w:rsidRPr="00C65855">
              <w:rPr>
                <w:rFonts w:ascii="Arial" w:hAnsi="Arial" w:cs="Arial"/>
                <w:sz w:val="16"/>
                <w:szCs w:val="16"/>
              </w:rPr>
              <w:t>Wawiel, Mahantjie, Shieling, Zand-fontein and Damdoryn, Schoemansville, Part of Melodie A/H</w:t>
            </w:r>
          </w:p>
          <w:p w:rsidR="003908D9" w:rsidRPr="00C65855" w:rsidRDefault="003908D9" w:rsidP="003908D9">
            <w:pPr>
              <w:rPr>
                <w:rFonts w:ascii="Arial" w:hAnsi="Arial" w:cs="Arial"/>
                <w:sz w:val="16"/>
                <w:szCs w:val="16"/>
              </w:rPr>
            </w:pPr>
            <w:r w:rsidRPr="00C65855">
              <w:rPr>
                <w:rFonts w:ascii="Arial" w:hAnsi="Arial" w:cs="Arial"/>
                <w:sz w:val="16"/>
                <w:szCs w:val="16"/>
              </w:rPr>
              <w:t>Wawiel, Mahantjie, Shieling, Zand-fontein, Schoemansville and Part of Melodie A/H</w:t>
            </w:r>
          </w:p>
          <w:p w:rsidR="003908D9" w:rsidRPr="00C65855" w:rsidRDefault="003908D9" w:rsidP="003908D9">
            <w:pPr>
              <w:rPr>
                <w:rFonts w:ascii="Arial" w:hAnsi="Arial" w:cs="Arial"/>
                <w:sz w:val="16"/>
                <w:szCs w:val="16"/>
              </w:rPr>
            </w:pPr>
            <w:r w:rsidRPr="00C65855">
              <w:rPr>
                <w:rFonts w:ascii="Arial" w:hAnsi="Arial" w:cs="Arial"/>
                <w:sz w:val="16"/>
                <w:szCs w:val="16"/>
              </w:rPr>
              <w:t xml:space="preserve">Schoemansville and Part of Melodie A/H, </w:t>
            </w:r>
          </w:p>
          <w:p w:rsidR="003908D9" w:rsidRPr="00C65855" w:rsidRDefault="003908D9" w:rsidP="003908D9">
            <w:pPr>
              <w:rPr>
                <w:rFonts w:ascii="Arial" w:hAnsi="Arial" w:cs="Arial"/>
                <w:sz w:val="16"/>
                <w:szCs w:val="16"/>
              </w:rPr>
            </w:pPr>
            <w:r w:rsidRPr="00C65855">
              <w:rPr>
                <w:rFonts w:ascii="Arial" w:hAnsi="Arial" w:cs="Arial"/>
                <w:sz w:val="16"/>
                <w:szCs w:val="16"/>
              </w:rPr>
              <w:t>Damdoryn, Schoemansville and Part of Melodie A/H</w:t>
            </w:r>
          </w:p>
          <w:p w:rsidR="003908D9" w:rsidRPr="00C65855" w:rsidRDefault="003908D9" w:rsidP="003908D9">
            <w:pPr>
              <w:rPr>
                <w:rFonts w:ascii="Arial" w:hAnsi="Arial" w:cs="Arial"/>
                <w:sz w:val="16"/>
                <w:szCs w:val="16"/>
              </w:rPr>
            </w:pPr>
            <w:r w:rsidRPr="00C65855">
              <w:rPr>
                <w:rFonts w:ascii="Arial" w:hAnsi="Arial" w:cs="Arial"/>
                <w:sz w:val="16"/>
                <w:szCs w:val="16"/>
              </w:rPr>
              <w:t>Schoemansville and Part of Melodie A/H</w:t>
            </w:r>
          </w:p>
        </w:tc>
      </w:tr>
      <w:tr w:rsidR="00C65855" w:rsidRPr="00C65855" w:rsidTr="000949F8">
        <w:trPr>
          <w:trHeight w:hRule="exact" w:val="227"/>
        </w:trPr>
        <w:tc>
          <w:tcPr>
            <w:tcW w:w="7410" w:type="dxa"/>
            <w:gridSpan w:val="3"/>
            <w:tcBorders>
              <w:left w:val="nil"/>
              <w:right w:val="nil"/>
            </w:tcBorders>
          </w:tcPr>
          <w:p w:rsidR="003908D9" w:rsidRPr="00C65855" w:rsidRDefault="003908D9" w:rsidP="003908D9">
            <w:pPr>
              <w:ind w:right="-501"/>
            </w:pPr>
          </w:p>
        </w:tc>
        <w:tc>
          <w:tcPr>
            <w:tcW w:w="423" w:type="dxa"/>
            <w:tcBorders>
              <w:top w:val="nil"/>
              <w:left w:val="nil"/>
              <w:bottom w:val="nil"/>
            </w:tcBorders>
          </w:tcPr>
          <w:p w:rsidR="003908D9" w:rsidRPr="00C65855" w:rsidRDefault="003908D9" w:rsidP="003908D9">
            <w:pPr>
              <w:ind w:right="-501"/>
            </w:pPr>
          </w:p>
        </w:tc>
        <w:tc>
          <w:tcPr>
            <w:tcW w:w="1133" w:type="dxa"/>
            <w:vMerge/>
            <w:tcBorders>
              <w:right w:val="single" w:sz="4" w:space="0" w:color="auto"/>
            </w:tcBorders>
          </w:tcPr>
          <w:p w:rsidR="003908D9" w:rsidRPr="00C65855" w:rsidRDefault="003908D9" w:rsidP="003908D9">
            <w:pPr>
              <w:ind w:right="-501"/>
            </w:pPr>
          </w:p>
        </w:tc>
        <w:tc>
          <w:tcPr>
            <w:tcW w:w="3384" w:type="dxa"/>
            <w:vMerge/>
            <w:tcBorders>
              <w:right w:val="single" w:sz="4" w:space="0" w:color="auto"/>
            </w:tcBorders>
          </w:tcPr>
          <w:p w:rsidR="003908D9" w:rsidRPr="00C65855" w:rsidRDefault="003908D9" w:rsidP="003908D9">
            <w:pPr>
              <w:ind w:right="-501"/>
            </w:pPr>
          </w:p>
        </w:tc>
        <w:tc>
          <w:tcPr>
            <w:tcW w:w="2959" w:type="dxa"/>
            <w:vMerge/>
            <w:tcBorders>
              <w:right w:val="single" w:sz="4" w:space="0" w:color="auto"/>
            </w:tcBorders>
          </w:tcPr>
          <w:p w:rsidR="003908D9" w:rsidRPr="00C65855" w:rsidRDefault="003908D9" w:rsidP="003908D9">
            <w:pPr>
              <w:ind w:right="-501"/>
            </w:pPr>
          </w:p>
        </w:tc>
      </w:tr>
      <w:tr w:rsidR="00C65855" w:rsidRPr="00C65855" w:rsidTr="000949F8">
        <w:trPr>
          <w:trHeight w:hRule="exact" w:val="227"/>
        </w:trPr>
        <w:tc>
          <w:tcPr>
            <w:tcW w:w="7410" w:type="dxa"/>
            <w:gridSpan w:val="3"/>
            <w:shd w:val="clear" w:color="auto" w:fill="F2F2F2"/>
          </w:tcPr>
          <w:p w:rsidR="003908D9" w:rsidRPr="00C65855" w:rsidRDefault="003908D9" w:rsidP="003908D9">
            <w:pPr>
              <w:tabs>
                <w:tab w:val="left" w:pos="3240"/>
              </w:tabs>
              <w:ind w:right="-501"/>
            </w:pPr>
            <w:r w:rsidRPr="00C65855">
              <w:tab/>
            </w:r>
            <w:r w:rsidRPr="00C65855">
              <w:rPr>
                <w:rFonts w:ascii="Arial" w:hAnsi="Arial" w:cs="Arial"/>
                <w:b/>
                <w:sz w:val="16"/>
                <w:szCs w:val="16"/>
              </w:rPr>
              <w:t>WARD 32</w:t>
            </w:r>
          </w:p>
        </w:tc>
        <w:tc>
          <w:tcPr>
            <w:tcW w:w="423" w:type="dxa"/>
            <w:tcBorders>
              <w:top w:val="nil"/>
              <w:bottom w:val="nil"/>
            </w:tcBorders>
          </w:tcPr>
          <w:p w:rsidR="003908D9" w:rsidRPr="00C65855" w:rsidRDefault="003908D9" w:rsidP="003908D9">
            <w:pPr>
              <w:ind w:right="-501"/>
            </w:pPr>
          </w:p>
        </w:tc>
        <w:tc>
          <w:tcPr>
            <w:tcW w:w="1133" w:type="dxa"/>
            <w:vMerge/>
            <w:tcBorders>
              <w:right w:val="single" w:sz="4" w:space="0" w:color="auto"/>
            </w:tcBorders>
          </w:tcPr>
          <w:p w:rsidR="003908D9" w:rsidRPr="00C65855" w:rsidRDefault="003908D9" w:rsidP="003908D9">
            <w:pPr>
              <w:ind w:right="-501"/>
            </w:pPr>
          </w:p>
        </w:tc>
        <w:tc>
          <w:tcPr>
            <w:tcW w:w="3384" w:type="dxa"/>
            <w:vMerge/>
            <w:tcBorders>
              <w:right w:val="single" w:sz="4" w:space="0" w:color="auto"/>
            </w:tcBorders>
          </w:tcPr>
          <w:p w:rsidR="003908D9" w:rsidRPr="00C65855" w:rsidRDefault="003908D9" w:rsidP="003908D9">
            <w:pPr>
              <w:ind w:right="-501"/>
            </w:pPr>
          </w:p>
        </w:tc>
        <w:tc>
          <w:tcPr>
            <w:tcW w:w="2959" w:type="dxa"/>
            <w:vMerge/>
            <w:tcBorders>
              <w:right w:val="single" w:sz="4" w:space="0" w:color="auto"/>
            </w:tcBorders>
          </w:tcPr>
          <w:p w:rsidR="003908D9" w:rsidRPr="00C65855" w:rsidRDefault="003908D9" w:rsidP="003908D9">
            <w:pPr>
              <w:ind w:right="-501"/>
            </w:pPr>
          </w:p>
        </w:tc>
      </w:tr>
      <w:tr w:rsidR="00C65855" w:rsidRPr="00C65855" w:rsidTr="000949F8">
        <w:trPr>
          <w:trHeight w:hRule="exact" w:val="227"/>
        </w:trPr>
        <w:tc>
          <w:tcPr>
            <w:tcW w:w="1134" w:type="dxa"/>
            <w:tcBorders>
              <w:top w:val="single" w:sz="4" w:space="0" w:color="auto"/>
              <w:left w:val="single" w:sz="4" w:space="0" w:color="auto"/>
              <w:bottom w:val="single" w:sz="4" w:space="0" w:color="auto"/>
            </w:tcBorders>
            <w:shd w:val="clear" w:color="auto" w:fill="F2F2F2"/>
          </w:tcPr>
          <w:p w:rsidR="003908D9" w:rsidRPr="00C65855" w:rsidRDefault="003908D9" w:rsidP="003908D9">
            <w:pPr>
              <w:jc w:val="center"/>
              <w:rPr>
                <w:rFonts w:ascii="Arial" w:hAnsi="Arial" w:cs="Arial"/>
                <w:b/>
                <w:sz w:val="16"/>
                <w:szCs w:val="16"/>
              </w:rPr>
            </w:pPr>
            <w:r w:rsidRPr="00C65855">
              <w:rPr>
                <w:rFonts w:ascii="Arial" w:hAnsi="Arial" w:cs="Arial"/>
                <w:b/>
                <w:sz w:val="16"/>
                <w:szCs w:val="16"/>
              </w:rPr>
              <w:t>NEEDS</w:t>
            </w:r>
          </w:p>
        </w:tc>
        <w:tc>
          <w:tcPr>
            <w:tcW w:w="2755" w:type="dxa"/>
            <w:tcBorders>
              <w:top w:val="single" w:sz="4" w:space="0" w:color="auto"/>
              <w:bottom w:val="single" w:sz="4" w:space="0" w:color="auto"/>
            </w:tcBorders>
            <w:shd w:val="clear" w:color="auto" w:fill="F2F2F2"/>
          </w:tcPr>
          <w:p w:rsidR="003908D9" w:rsidRPr="00C65855" w:rsidRDefault="003908D9" w:rsidP="003908D9">
            <w:pPr>
              <w:jc w:val="center"/>
              <w:rPr>
                <w:rFonts w:ascii="Arial" w:hAnsi="Arial" w:cs="Arial"/>
                <w:b/>
                <w:sz w:val="16"/>
                <w:szCs w:val="16"/>
              </w:rPr>
            </w:pPr>
            <w:r w:rsidRPr="00C65855">
              <w:rPr>
                <w:rFonts w:ascii="Arial" w:hAnsi="Arial" w:cs="Arial"/>
                <w:b/>
                <w:sz w:val="16"/>
                <w:szCs w:val="16"/>
              </w:rPr>
              <w:t>PROJECTS</w:t>
            </w:r>
          </w:p>
        </w:tc>
        <w:tc>
          <w:tcPr>
            <w:tcW w:w="3521" w:type="dxa"/>
            <w:tcBorders>
              <w:top w:val="single" w:sz="4" w:space="0" w:color="auto"/>
              <w:bottom w:val="single" w:sz="4" w:space="0" w:color="auto"/>
            </w:tcBorders>
            <w:shd w:val="clear" w:color="auto" w:fill="F2F2F2"/>
          </w:tcPr>
          <w:p w:rsidR="003908D9" w:rsidRPr="00C65855" w:rsidRDefault="003908D9" w:rsidP="003908D9">
            <w:pPr>
              <w:jc w:val="center"/>
              <w:rPr>
                <w:rFonts w:ascii="Arial" w:hAnsi="Arial" w:cs="Arial"/>
                <w:b/>
                <w:sz w:val="16"/>
                <w:szCs w:val="16"/>
              </w:rPr>
            </w:pPr>
            <w:r w:rsidRPr="00C65855">
              <w:rPr>
                <w:rFonts w:ascii="Arial" w:hAnsi="Arial" w:cs="Arial"/>
                <w:b/>
                <w:sz w:val="16"/>
                <w:szCs w:val="16"/>
              </w:rPr>
              <w:t>AREAS</w:t>
            </w:r>
          </w:p>
        </w:tc>
        <w:tc>
          <w:tcPr>
            <w:tcW w:w="423" w:type="dxa"/>
            <w:tcBorders>
              <w:top w:val="nil"/>
              <w:bottom w:val="nil"/>
            </w:tcBorders>
          </w:tcPr>
          <w:p w:rsidR="003908D9" w:rsidRPr="00C65855" w:rsidRDefault="003908D9" w:rsidP="003908D9">
            <w:pPr>
              <w:ind w:right="-501"/>
            </w:pPr>
          </w:p>
        </w:tc>
        <w:tc>
          <w:tcPr>
            <w:tcW w:w="1133" w:type="dxa"/>
            <w:vMerge/>
            <w:tcBorders>
              <w:right w:val="single" w:sz="4" w:space="0" w:color="auto"/>
            </w:tcBorders>
          </w:tcPr>
          <w:p w:rsidR="003908D9" w:rsidRPr="00C65855" w:rsidRDefault="003908D9" w:rsidP="003908D9">
            <w:pPr>
              <w:ind w:right="-501"/>
            </w:pPr>
          </w:p>
        </w:tc>
        <w:tc>
          <w:tcPr>
            <w:tcW w:w="3384" w:type="dxa"/>
            <w:vMerge/>
            <w:tcBorders>
              <w:right w:val="single" w:sz="4" w:space="0" w:color="auto"/>
            </w:tcBorders>
          </w:tcPr>
          <w:p w:rsidR="003908D9" w:rsidRPr="00C65855" w:rsidRDefault="003908D9" w:rsidP="003908D9">
            <w:pPr>
              <w:ind w:right="-501"/>
            </w:pPr>
          </w:p>
        </w:tc>
        <w:tc>
          <w:tcPr>
            <w:tcW w:w="2959" w:type="dxa"/>
            <w:vMerge/>
            <w:tcBorders>
              <w:right w:val="single" w:sz="4" w:space="0" w:color="auto"/>
            </w:tcBorders>
          </w:tcPr>
          <w:p w:rsidR="003908D9" w:rsidRPr="00C65855" w:rsidRDefault="003908D9" w:rsidP="003908D9">
            <w:pPr>
              <w:ind w:right="-501"/>
            </w:pPr>
          </w:p>
        </w:tc>
      </w:tr>
      <w:tr w:rsidR="00C65855" w:rsidRPr="00C65855" w:rsidTr="000949F8">
        <w:trPr>
          <w:trHeight w:hRule="exact" w:val="340"/>
        </w:trPr>
        <w:tc>
          <w:tcPr>
            <w:tcW w:w="1134" w:type="dxa"/>
            <w:vMerge w:val="restart"/>
            <w:tcBorders>
              <w:top w:val="single" w:sz="4" w:space="0" w:color="auto"/>
              <w:left w:val="single" w:sz="4" w:space="0" w:color="auto"/>
            </w:tcBorders>
          </w:tcPr>
          <w:p w:rsidR="003908D9" w:rsidRPr="00C65855" w:rsidRDefault="003908D9" w:rsidP="003908D9">
            <w:pPr>
              <w:rPr>
                <w:rFonts w:ascii="Arial" w:hAnsi="Arial" w:cs="Arial"/>
                <w:sz w:val="16"/>
                <w:szCs w:val="16"/>
                <w:lang w:val="en-GB"/>
              </w:rPr>
            </w:pPr>
            <w:r w:rsidRPr="00C65855">
              <w:rPr>
                <w:rFonts w:ascii="Arial" w:hAnsi="Arial" w:cs="Arial"/>
                <w:sz w:val="16"/>
                <w:szCs w:val="16"/>
              </w:rPr>
              <w:t>1.  Roads &amp; Storm Water</w:t>
            </w:r>
          </w:p>
        </w:tc>
        <w:tc>
          <w:tcPr>
            <w:tcW w:w="2755" w:type="dxa"/>
            <w:vMerge w:val="restart"/>
            <w:tcBorders>
              <w:top w:val="single" w:sz="4" w:space="0" w:color="auto"/>
            </w:tcBorders>
            <w:vAlign w:val="center"/>
          </w:tcPr>
          <w:p w:rsidR="003908D9" w:rsidRPr="00C65855" w:rsidRDefault="003908D9" w:rsidP="003908D9">
            <w:pPr>
              <w:rPr>
                <w:rFonts w:ascii="Arial" w:hAnsi="Arial" w:cs="Arial"/>
                <w:sz w:val="16"/>
                <w:szCs w:val="16"/>
                <w:lang w:val="en-GB"/>
              </w:rPr>
            </w:pPr>
            <w:r w:rsidRPr="00C65855">
              <w:rPr>
                <w:rFonts w:ascii="Arial" w:hAnsi="Arial" w:cs="Arial"/>
                <w:sz w:val="16"/>
                <w:szCs w:val="16"/>
              </w:rPr>
              <w:t>1.1. Main Road</w:t>
            </w:r>
          </w:p>
          <w:p w:rsidR="003908D9" w:rsidRPr="00C65855" w:rsidRDefault="003908D9" w:rsidP="003908D9">
            <w:pPr>
              <w:rPr>
                <w:rFonts w:ascii="Arial" w:hAnsi="Arial" w:cs="Arial"/>
                <w:sz w:val="16"/>
                <w:szCs w:val="16"/>
                <w:lang w:val="en-GB"/>
              </w:rPr>
            </w:pPr>
            <w:r w:rsidRPr="00C65855">
              <w:rPr>
                <w:rFonts w:ascii="Arial" w:hAnsi="Arial" w:cs="Arial"/>
                <w:sz w:val="16"/>
                <w:szCs w:val="16"/>
              </w:rPr>
              <w:t>1.2. Paving of Internal Roads</w:t>
            </w:r>
          </w:p>
        </w:tc>
        <w:tc>
          <w:tcPr>
            <w:tcW w:w="3521" w:type="dxa"/>
            <w:vMerge w:val="restart"/>
            <w:tcBorders>
              <w:top w:val="single" w:sz="4" w:space="0" w:color="auto"/>
            </w:tcBorders>
          </w:tcPr>
          <w:p w:rsidR="003908D9" w:rsidRPr="00C65855" w:rsidRDefault="003908D9" w:rsidP="003908D9">
            <w:pPr>
              <w:rPr>
                <w:rFonts w:ascii="Arial" w:hAnsi="Arial" w:cs="Arial"/>
                <w:sz w:val="16"/>
                <w:szCs w:val="16"/>
              </w:rPr>
            </w:pPr>
            <w:r w:rsidRPr="00C65855">
              <w:rPr>
                <w:rFonts w:ascii="Arial" w:hAnsi="Arial" w:cs="Arial"/>
                <w:sz w:val="16"/>
                <w:szCs w:val="16"/>
              </w:rPr>
              <w:t>Mshengu</w:t>
            </w:r>
          </w:p>
          <w:p w:rsidR="003908D9" w:rsidRPr="00C65855" w:rsidRDefault="003908D9" w:rsidP="003908D9">
            <w:pPr>
              <w:rPr>
                <w:rFonts w:ascii="Arial" w:hAnsi="Arial" w:cs="Arial"/>
                <w:sz w:val="16"/>
                <w:szCs w:val="16"/>
              </w:rPr>
            </w:pPr>
            <w:r w:rsidRPr="00C65855">
              <w:rPr>
                <w:rFonts w:ascii="Arial" w:hAnsi="Arial" w:cs="Arial"/>
                <w:sz w:val="16"/>
                <w:szCs w:val="16"/>
              </w:rPr>
              <w:t>All Areas in Ward</w:t>
            </w:r>
          </w:p>
        </w:tc>
        <w:tc>
          <w:tcPr>
            <w:tcW w:w="423" w:type="dxa"/>
            <w:tcBorders>
              <w:top w:val="nil"/>
              <w:bottom w:val="nil"/>
            </w:tcBorders>
          </w:tcPr>
          <w:p w:rsidR="003908D9" w:rsidRPr="00C65855" w:rsidRDefault="003908D9" w:rsidP="003908D9">
            <w:pPr>
              <w:ind w:right="-501"/>
            </w:pPr>
          </w:p>
        </w:tc>
        <w:tc>
          <w:tcPr>
            <w:tcW w:w="1133" w:type="dxa"/>
            <w:vMerge/>
            <w:tcBorders>
              <w:right w:val="single" w:sz="4" w:space="0" w:color="auto"/>
            </w:tcBorders>
          </w:tcPr>
          <w:p w:rsidR="003908D9" w:rsidRPr="00C65855" w:rsidRDefault="003908D9" w:rsidP="003908D9">
            <w:pPr>
              <w:ind w:right="-501"/>
            </w:pPr>
          </w:p>
        </w:tc>
        <w:tc>
          <w:tcPr>
            <w:tcW w:w="3384" w:type="dxa"/>
            <w:vMerge/>
            <w:tcBorders>
              <w:right w:val="single" w:sz="4" w:space="0" w:color="auto"/>
            </w:tcBorders>
          </w:tcPr>
          <w:p w:rsidR="003908D9" w:rsidRPr="00C65855" w:rsidRDefault="003908D9" w:rsidP="003908D9">
            <w:pPr>
              <w:ind w:right="-501"/>
            </w:pPr>
          </w:p>
        </w:tc>
        <w:tc>
          <w:tcPr>
            <w:tcW w:w="2959" w:type="dxa"/>
            <w:vMerge/>
            <w:tcBorders>
              <w:right w:val="single" w:sz="4" w:space="0" w:color="auto"/>
            </w:tcBorders>
          </w:tcPr>
          <w:p w:rsidR="003908D9" w:rsidRPr="00C65855" w:rsidRDefault="003908D9" w:rsidP="003908D9">
            <w:pPr>
              <w:ind w:right="-501"/>
            </w:pPr>
          </w:p>
        </w:tc>
      </w:tr>
      <w:tr w:rsidR="00C65855" w:rsidRPr="00C65855" w:rsidTr="000949F8">
        <w:trPr>
          <w:trHeight w:hRule="exact" w:val="227"/>
        </w:trPr>
        <w:tc>
          <w:tcPr>
            <w:tcW w:w="1134" w:type="dxa"/>
            <w:vMerge/>
          </w:tcPr>
          <w:p w:rsidR="003908D9" w:rsidRPr="00C65855" w:rsidRDefault="003908D9" w:rsidP="003908D9">
            <w:pPr>
              <w:ind w:right="-501"/>
            </w:pPr>
          </w:p>
        </w:tc>
        <w:tc>
          <w:tcPr>
            <w:tcW w:w="2755" w:type="dxa"/>
            <w:vMerge/>
          </w:tcPr>
          <w:p w:rsidR="003908D9" w:rsidRPr="00C65855" w:rsidRDefault="003908D9" w:rsidP="003908D9">
            <w:pPr>
              <w:ind w:right="-501"/>
            </w:pPr>
          </w:p>
        </w:tc>
        <w:tc>
          <w:tcPr>
            <w:tcW w:w="3521" w:type="dxa"/>
            <w:vMerge/>
          </w:tcPr>
          <w:p w:rsidR="003908D9" w:rsidRPr="00C65855" w:rsidRDefault="003908D9" w:rsidP="003908D9">
            <w:pPr>
              <w:ind w:right="-501"/>
            </w:pPr>
          </w:p>
        </w:tc>
        <w:tc>
          <w:tcPr>
            <w:tcW w:w="423" w:type="dxa"/>
            <w:tcBorders>
              <w:top w:val="nil"/>
              <w:bottom w:val="nil"/>
            </w:tcBorders>
          </w:tcPr>
          <w:p w:rsidR="003908D9" w:rsidRPr="00C65855" w:rsidRDefault="003908D9" w:rsidP="003908D9">
            <w:pPr>
              <w:ind w:right="-501"/>
            </w:pPr>
          </w:p>
        </w:tc>
        <w:tc>
          <w:tcPr>
            <w:tcW w:w="1133" w:type="dxa"/>
            <w:vMerge/>
            <w:tcBorders>
              <w:right w:val="single" w:sz="4" w:space="0" w:color="auto"/>
            </w:tcBorders>
          </w:tcPr>
          <w:p w:rsidR="003908D9" w:rsidRPr="00C65855" w:rsidRDefault="003908D9" w:rsidP="003908D9">
            <w:pPr>
              <w:ind w:right="-501"/>
            </w:pPr>
          </w:p>
        </w:tc>
        <w:tc>
          <w:tcPr>
            <w:tcW w:w="3384" w:type="dxa"/>
            <w:vMerge/>
            <w:tcBorders>
              <w:right w:val="single" w:sz="4" w:space="0" w:color="auto"/>
            </w:tcBorders>
          </w:tcPr>
          <w:p w:rsidR="003908D9" w:rsidRPr="00C65855" w:rsidRDefault="003908D9" w:rsidP="003908D9">
            <w:pPr>
              <w:ind w:right="-501"/>
            </w:pPr>
          </w:p>
        </w:tc>
        <w:tc>
          <w:tcPr>
            <w:tcW w:w="2959" w:type="dxa"/>
            <w:vMerge/>
            <w:tcBorders>
              <w:right w:val="single" w:sz="4" w:space="0" w:color="auto"/>
            </w:tcBorders>
          </w:tcPr>
          <w:p w:rsidR="003908D9" w:rsidRPr="00C65855" w:rsidRDefault="003908D9" w:rsidP="003908D9">
            <w:pPr>
              <w:ind w:right="-501"/>
            </w:pPr>
          </w:p>
        </w:tc>
      </w:tr>
      <w:tr w:rsidR="00C65855" w:rsidRPr="00C65855" w:rsidTr="000949F8">
        <w:trPr>
          <w:trHeight w:hRule="exact" w:val="170"/>
        </w:trPr>
        <w:tc>
          <w:tcPr>
            <w:tcW w:w="1134" w:type="dxa"/>
            <w:vMerge w:val="restart"/>
            <w:tcBorders>
              <w:top w:val="single" w:sz="4" w:space="0" w:color="auto"/>
              <w:left w:val="single" w:sz="4" w:space="0" w:color="auto"/>
            </w:tcBorders>
          </w:tcPr>
          <w:p w:rsidR="003908D9" w:rsidRPr="00C65855" w:rsidRDefault="003908D9" w:rsidP="003908D9">
            <w:pPr>
              <w:rPr>
                <w:rFonts w:ascii="Arial" w:hAnsi="Arial" w:cs="Arial"/>
                <w:sz w:val="16"/>
                <w:szCs w:val="16"/>
              </w:rPr>
            </w:pPr>
            <w:r w:rsidRPr="00C65855">
              <w:rPr>
                <w:rFonts w:ascii="Arial" w:hAnsi="Arial" w:cs="Arial"/>
                <w:sz w:val="16"/>
                <w:szCs w:val="16"/>
              </w:rPr>
              <w:t>2. Electricity</w:t>
            </w:r>
          </w:p>
        </w:tc>
        <w:tc>
          <w:tcPr>
            <w:tcW w:w="2755" w:type="dxa"/>
            <w:vMerge w:val="restart"/>
            <w:tcBorders>
              <w:top w:val="single" w:sz="4" w:space="0" w:color="auto"/>
            </w:tcBorders>
          </w:tcPr>
          <w:p w:rsidR="003908D9" w:rsidRPr="00C65855" w:rsidRDefault="003908D9" w:rsidP="003908D9">
            <w:pPr>
              <w:rPr>
                <w:rFonts w:ascii="Arial" w:hAnsi="Arial" w:cs="Arial"/>
                <w:sz w:val="16"/>
                <w:szCs w:val="16"/>
              </w:rPr>
            </w:pPr>
            <w:r w:rsidRPr="00C65855">
              <w:rPr>
                <w:rFonts w:ascii="Arial" w:hAnsi="Arial" w:cs="Arial"/>
                <w:sz w:val="16"/>
                <w:szCs w:val="16"/>
              </w:rPr>
              <w:t>2.1. Apollo Lights (20)</w:t>
            </w:r>
          </w:p>
          <w:p w:rsidR="003908D9" w:rsidRPr="00C65855" w:rsidRDefault="003908D9" w:rsidP="003908D9">
            <w:pPr>
              <w:rPr>
                <w:rFonts w:ascii="Arial" w:hAnsi="Arial" w:cs="Arial"/>
                <w:sz w:val="16"/>
                <w:szCs w:val="16"/>
              </w:rPr>
            </w:pPr>
            <w:r w:rsidRPr="00C65855">
              <w:rPr>
                <w:rFonts w:ascii="Arial" w:hAnsi="Arial" w:cs="Arial"/>
                <w:sz w:val="16"/>
                <w:szCs w:val="16"/>
              </w:rPr>
              <w:t>2.2. House Connections</w:t>
            </w:r>
          </w:p>
        </w:tc>
        <w:tc>
          <w:tcPr>
            <w:tcW w:w="3521" w:type="dxa"/>
            <w:vMerge w:val="restart"/>
            <w:tcBorders>
              <w:top w:val="single" w:sz="4" w:space="0" w:color="auto"/>
            </w:tcBorders>
          </w:tcPr>
          <w:p w:rsidR="003908D9" w:rsidRPr="00C65855" w:rsidRDefault="003908D9" w:rsidP="003908D9">
            <w:pPr>
              <w:rPr>
                <w:rFonts w:ascii="Arial" w:hAnsi="Arial" w:cs="Arial"/>
                <w:sz w:val="16"/>
                <w:szCs w:val="16"/>
                <w:lang w:val="en-GB"/>
              </w:rPr>
            </w:pPr>
            <w:r w:rsidRPr="00C65855">
              <w:rPr>
                <w:rFonts w:ascii="Arial" w:hAnsi="Arial" w:cs="Arial"/>
                <w:sz w:val="16"/>
                <w:szCs w:val="16"/>
                <w:lang w:val="en-GB"/>
              </w:rPr>
              <w:t>Segwaelane</w:t>
            </w:r>
          </w:p>
        </w:tc>
        <w:tc>
          <w:tcPr>
            <w:tcW w:w="423" w:type="dxa"/>
            <w:tcBorders>
              <w:top w:val="nil"/>
              <w:bottom w:val="nil"/>
            </w:tcBorders>
          </w:tcPr>
          <w:p w:rsidR="003908D9" w:rsidRPr="00C65855" w:rsidRDefault="003908D9" w:rsidP="003908D9">
            <w:pPr>
              <w:ind w:right="-501"/>
            </w:pPr>
          </w:p>
        </w:tc>
        <w:tc>
          <w:tcPr>
            <w:tcW w:w="1133" w:type="dxa"/>
            <w:vMerge/>
            <w:tcBorders>
              <w:right w:val="single" w:sz="4" w:space="0" w:color="auto"/>
            </w:tcBorders>
          </w:tcPr>
          <w:p w:rsidR="003908D9" w:rsidRPr="00C65855" w:rsidRDefault="003908D9" w:rsidP="003908D9">
            <w:pPr>
              <w:ind w:right="-501"/>
            </w:pPr>
          </w:p>
        </w:tc>
        <w:tc>
          <w:tcPr>
            <w:tcW w:w="3384" w:type="dxa"/>
            <w:vMerge/>
            <w:tcBorders>
              <w:right w:val="single" w:sz="4" w:space="0" w:color="auto"/>
            </w:tcBorders>
          </w:tcPr>
          <w:p w:rsidR="003908D9" w:rsidRPr="00C65855" w:rsidRDefault="003908D9" w:rsidP="003908D9">
            <w:pPr>
              <w:ind w:right="-501"/>
            </w:pPr>
          </w:p>
        </w:tc>
        <w:tc>
          <w:tcPr>
            <w:tcW w:w="2959" w:type="dxa"/>
            <w:vMerge/>
            <w:tcBorders>
              <w:right w:val="single" w:sz="4" w:space="0" w:color="auto"/>
            </w:tcBorders>
          </w:tcPr>
          <w:p w:rsidR="003908D9" w:rsidRPr="00C65855" w:rsidRDefault="003908D9" w:rsidP="003908D9">
            <w:pPr>
              <w:ind w:right="-501"/>
            </w:pPr>
          </w:p>
        </w:tc>
      </w:tr>
      <w:tr w:rsidR="00C65855" w:rsidRPr="00C65855" w:rsidTr="000949F8">
        <w:trPr>
          <w:trHeight w:hRule="exact" w:val="227"/>
        </w:trPr>
        <w:tc>
          <w:tcPr>
            <w:tcW w:w="1134" w:type="dxa"/>
            <w:vMerge/>
          </w:tcPr>
          <w:p w:rsidR="003908D9" w:rsidRPr="00C65855" w:rsidRDefault="003908D9" w:rsidP="003908D9">
            <w:pPr>
              <w:ind w:right="-501"/>
            </w:pPr>
          </w:p>
        </w:tc>
        <w:tc>
          <w:tcPr>
            <w:tcW w:w="2755" w:type="dxa"/>
            <w:vMerge/>
          </w:tcPr>
          <w:p w:rsidR="003908D9" w:rsidRPr="00C65855" w:rsidRDefault="003908D9" w:rsidP="003908D9">
            <w:pPr>
              <w:ind w:right="-501"/>
            </w:pPr>
          </w:p>
        </w:tc>
        <w:tc>
          <w:tcPr>
            <w:tcW w:w="3521" w:type="dxa"/>
            <w:vMerge/>
          </w:tcPr>
          <w:p w:rsidR="003908D9" w:rsidRPr="00C65855" w:rsidRDefault="003908D9" w:rsidP="003908D9">
            <w:pPr>
              <w:ind w:right="-501"/>
            </w:pPr>
          </w:p>
        </w:tc>
        <w:tc>
          <w:tcPr>
            <w:tcW w:w="423" w:type="dxa"/>
            <w:tcBorders>
              <w:top w:val="nil"/>
              <w:bottom w:val="nil"/>
            </w:tcBorders>
          </w:tcPr>
          <w:p w:rsidR="003908D9" w:rsidRPr="00C65855" w:rsidRDefault="003908D9" w:rsidP="003908D9">
            <w:pPr>
              <w:ind w:right="-501"/>
            </w:pPr>
          </w:p>
        </w:tc>
        <w:tc>
          <w:tcPr>
            <w:tcW w:w="1133" w:type="dxa"/>
            <w:vMerge/>
            <w:tcBorders>
              <w:right w:val="single" w:sz="4" w:space="0" w:color="auto"/>
            </w:tcBorders>
          </w:tcPr>
          <w:p w:rsidR="003908D9" w:rsidRPr="00C65855" w:rsidRDefault="003908D9" w:rsidP="003908D9">
            <w:pPr>
              <w:ind w:right="-501"/>
            </w:pPr>
          </w:p>
        </w:tc>
        <w:tc>
          <w:tcPr>
            <w:tcW w:w="3384" w:type="dxa"/>
            <w:vMerge/>
            <w:tcBorders>
              <w:right w:val="single" w:sz="4" w:space="0" w:color="auto"/>
            </w:tcBorders>
          </w:tcPr>
          <w:p w:rsidR="003908D9" w:rsidRPr="00C65855" w:rsidRDefault="003908D9" w:rsidP="003908D9">
            <w:pPr>
              <w:ind w:right="-501"/>
            </w:pPr>
          </w:p>
        </w:tc>
        <w:tc>
          <w:tcPr>
            <w:tcW w:w="2959" w:type="dxa"/>
            <w:vMerge/>
            <w:tcBorders>
              <w:right w:val="single" w:sz="4" w:space="0" w:color="auto"/>
            </w:tcBorders>
          </w:tcPr>
          <w:p w:rsidR="003908D9" w:rsidRPr="00C65855" w:rsidRDefault="003908D9" w:rsidP="003908D9">
            <w:pPr>
              <w:ind w:right="-501"/>
            </w:pPr>
          </w:p>
        </w:tc>
      </w:tr>
      <w:tr w:rsidR="00C65855" w:rsidRPr="00C65855" w:rsidTr="000949F8">
        <w:trPr>
          <w:trHeight w:hRule="exact" w:val="170"/>
        </w:trPr>
        <w:tc>
          <w:tcPr>
            <w:tcW w:w="1134" w:type="dxa"/>
            <w:vMerge w:val="restart"/>
            <w:tcBorders>
              <w:top w:val="single" w:sz="4" w:space="0" w:color="auto"/>
              <w:left w:val="single" w:sz="4" w:space="0" w:color="auto"/>
            </w:tcBorders>
          </w:tcPr>
          <w:p w:rsidR="003908D9" w:rsidRPr="00C65855" w:rsidRDefault="003908D9" w:rsidP="003908D9">
            <w:pPr>
              <w:rPr>
                <w:rFonts w:ascii="Arial" w:hAnsi="Arial" w:cs="Arial"/>
                <w:sz w:val="16"/>
                <w:szCs w:val="16"/>
              </w:rPr>
            </w:pPr>
            <w:r w:rsidRPr="00C65855">
              <w:rPr>
                <w:rFonts w:ascii="Arial" w:hAnsi="Arial" w:cs="Arial"/>
                <w:sz w:val="16"/>
                <w:szCs w:val="16"/>
              </w:rPr>
              <w:t xml:space="preserve">3. Water &amp; </w:t>
            </w:r>
          </w:p>
          <w:p w:rsidR="003908D9" w:rsidRPr="00C65855" w:rsidRDefault="003908D9" w:rsidP="003908D9">
            <w:pPr>
              <w:rPr>
                <w:rFonts w:ascii="Arial" w:hAnsi="Arial" w:cs="Arial"/>
                <w:sz w:val="16"/>
                <w:szCs w:val="16"/>
              </w:rPr>
            </w:pPr>
            <w:r w:rsidRPr="00C65855">
              <w:rPr>
                <w:rFonts w:ascii="Arial" w:hAnsi="Arial" w:cs="Arial"/>
                <w:sz w:val="16"/>
                <w:szCs w:val="16"/>
              </w:rPr>
              <w:t xml:space="preserve">    Sanitation</w:t>
            </w:r>
          </w:p>
          <w:p w:rsidR="003908D9" w:rsidRPr="00C65855" w:rsidRDefault="003908D9" w:rsidP="003908D9">
            <w:pPr>
              <w:rPr>
                <w:rFonts w:ascii="Arial" w:hAnsi="Arial" w:cs="Arial"/>
                <w:sz w:val="16"/>
                <w:szCs w:val="16"/>
              </w:rPr>
            </w:pPr>
          </w:p>
        </w:tc>
        <w:tc>
          <w:tcPr>
            <w:tcW w:w="2755" w:type="dxa"/>
            <w:vMerge w:val="restart"/>
            <w:tcBorders>
              <w:top w:val="single" w:sz="4" w:space="0" w:color="auto"/>
            </w:tcBorders>
          </w:tcPr>
          <w:p w:rsidR="003908D9" w:rsidRPr="00C65855" w:rsidRDefault="003908D9" w:rsidP="003908D9">
            <w:pPr>
              <w:rPr>
                <w:rFonts w:ascii="Arial" w:hAnsi="Arial" w:cs="Arial"/>
                <w:sz w:val="16"/>
                <w:szCs w:val="16"/>
              </w:rPr>
            </w:pPr>
            <w:r w:rsidRPr="00C65855">
              <w:rPr>
                <w:rFonts w:ascii="Arial" w:hAnsi="Arial" w:cs="Arial"/>
                <w:sz w:val="16"/>
                <w:szCs w:val="16"/>
              </w:rPr>
              <w:t>3.1. Toilets</w:t>
            </w:r>
          </w:p>
          <w:p w:rsidR="003908D9" w:rsidRPr="00C65855" w:rsidRDefault="003908D9" w:rsidP="003908D9">
            <w:pPr>
              <w:rPr>
                <w:rFonts w:ascii="Arial" w:hAnsi="Arial" w:cs="Arial"/>
                <w:sz w:val="16"/>
                <w:szCs w:val="16"/>
              </w:rPr>
            </w:pPr>
            <w:r w:rsidRPr="00C65855">
              <w:rPr>
                <w:rFonts w:ascii="Arial" w:hAnsi="Arial" w:cs="Arial"/>
                <w:sz w:val="16"/>
                <w:szCs w:val="16"/>
              </w:rPr>
              <w:t>3.2. Upgrading of Reservoir</w:t>
            </w:r>
          </w:p>
          <w:p w:rsidR="003908D9" w:rsidRPr="00C65855" w:rsidRDefault="003908D9" w:rsidP="003908D9">
            <w:pPr>
              <w:rPr>
                <w:rFonts w:ascii="Arial" w:hAnsi="Arial" w:cs="Arial"/>
                <w:sz w:val="16"/>
                <w:szCs w:val="16"/>
              </w:rPr>
            </w:pPr>
            <w:r w:rsidRPr="00C65855">
              <w:rPr>
                <w:rFonts w:ascii="Arial" w:hAnsi="Arial" w:cs="Arial"/>
                <w:sz w:val="16"/>
                <w:szCs w:val="16"/>
              </w:rPr>
              <w:t>3.3.Pressure Pumps</w:t>
            </w:r>
          </w:p>
        </w:tc>
        <w:tc>
          <w:tcPr>
            <w:tcW w:w="3521" w:type="dxa"/>
            <w:vMerge w:val="restart"/>
            <w:tcBorders>
              <w:top w:val="single" w:sz="4" w:space="0" w:color="auto"/>
            </w:tcBorders>
            <w:vAlign w:val="center"/>
          </w:tcPr>
          <w:p w:rsidR="003908D9" w:rsidRPr="00C65855" w:rsidRDefault="003908D9" w:rsidP="003908D9">
            <w:pPr>
              <w:rPr>
                <w:rFonts w:ascii="Arial" w:hAnsi="Arial" w:cs="Arial"/>
                <w:sz w:val="16"/>
                <w:szCs w:val="16"/>
              </w:rPr>
            </w:pPr>
            <w:r w:rsidRPr="00C65855">
              <w:rPr>
                <w:rFonts w:ascii="Arial" w:hAnsi="Arial" w:cs="Arial"/>
                <w:sz w:val="16"/>
                <w:szCs w:val="16"/>
              </w:rPr>
              <w:t>Segwaelane</w:t>
            </w:r>
          </w:p>
        </w:tc>
        <w:tc>
          <w:tcPr>
            <w:tcW w:w="423" w:type="dxa"/>
            <w:tcBorders>
              <w:top w:val="nil"/>
              <w:bottom w:val="nil"/>
            </w:tcBorders>
          </w:tcPr>
          <w:p w:rsidR="003908D9" w:rsidRPr="00C65855" w:rsidRDefault="003908D9" w:rsidP="003908D9">
            <w:pPr>
              <w:ind w:right="-501"/>
            </w:pPr>
          </w:p>
        </w:tc>
        <w:tc>
          <w:tcPr>
            <w:tcW w:w="1133" w:type="dxa"/>
            <w:vMerge/>
            <w:tcBorders>
              <w:right w:val="single" w:sz="4" w:space="0" w:color="auto"/>
            </w:tcBorders>
          </w:tcPr>
          <w:p w:rsidR="003908D9" w:rsidRPr="00C65855" w:rsidRDefault="003908D9" w:rsidP="003908D9">
            <w:pPr>
              <w:ind w:right="-501"/>
            </w:pPr>
          </w:p>
        </w:tc>
        <w:tc>
          <w:tcPr>
            <w:tcW w:w="3384" w:type="dxa"/>
            <w:vMerge/>
            <w:tcBorders>
              <w:right w:val="single" w:sz="4" w:space="0" w:color="auto"/>
            </w:tcBorders>
          </w:tcPr>
          <w:p w:rsidR="003908D9" w:rsidRPr="00C65855" w:rsidRDefault="003908D9" w:rsidP="003908D9">
            <w:pPr>
              <w:ind w:right="-501"/>
            </w:pPr>
          </w:p>
        </w:tc>
        <w:tc>
          <w:tcPr>
            <w:tcW w:w="2959" w:type="dxa"/>
            <w:vMerge/>
            <w:tcBorders>
              <w:right w:val="single" w:sz="4" w:space="0" w:color="auto"/>
            </w:tcBorders>
          </w:tcPr>
          <w:p w:rsidR="003908D9" w:rsidRPr="00C65855" w:rsidRDefault="003908D9" w:rsidP="003908D9">
            <w:pPr>
              <w:ind w:right="-501"/>
            </w:pPr>
          </w:p>
        </w:tc>
      </w:tr>
      <w:tr w:rsidR="00C65855" w:rsidRPr="00C65855" w:rsidTr="000949F8">
        <w:trPr>
          <w:trHeight w:hRule="exact" w:val="227"/>
        </w:trPr>
        <w:tc>
          <w:tcPr>
            <w:tcW w:w="1134" w:type="dxa"/>
            <w:vMerge/>
            <w:tcBorders>
              <w:left w:val="single" w:sz="4" w:space="0" w:color="auto"/>
            </w:tcBorders>
          </w:tcPr>
          <w:p w:rsidR="003908D9" w:rsidRPr="00C65855" w:rsidRDefault="003908D9" w:rsidP="003908D9">
            <w:pPr>
              <w:ind w:right="-501"/>
            </w:pPr>
          </w:p>
        </w:tc>
        <w:tc>
          <w:tcPr>
            <w:tcW w:w="2755" w:type="dxa"/>
            <w:vMerge/>
          </w:tcPr>
          <w:p w:rsidR="003908D9" w:rsidRPr="00C65855" w:rsidRDefault="003908D9" w:rsidP="003908D9">
            <w:pPr>
              <w:ind w:right="-501"/>
            </w:pPr>
          </w:p>
        </w:tc>
        <w:tc>
          <w:tcPr>
            <w:tcW w:w="3521" w:type="dxa"/>
            <w:vMerge/>
          </w:tcPr>
          <w:p w:rsidR="003908D9" w:rsidRPr="00C65855" w:rsidRDefault="003908D9" w:rsidP="003908D9">
            <w:pPr>
              <w:ind w:right="-501"/>
            </w:pPr>
          </w:p>
        </w:tc>
        <w:tc>
          <w:tcPr>
            <w:tcW w:w="423" w:type="dxa"/>
            <w:tcBorders>
              <w:top w:val="nil"/>
              <w:bottom w:val="nil"/>
            </w:tcBorders>
          </w:tcPr>
          <w:p w:rsidR="003908D9" w:rsidRPr="00C65855" w:rsidRDefault="003908D9" w:rsidP="003908D9">
            <w:pPr>
              <w:ind w:right="-501"/>
            </w:pPr>
          </w:p>
        </w:tc>
        <w:tc>
          <w:tcPr>
            <w:tcW w:w="1133" w:type="dxa"/>
            <w:vMerge/>
            <w:tcBorders>
              <w:right w:val="single" w:sz="4" w:space="0" w:color="auto"/>
            </w:tcBorders>
          </w:tcPr>
          <w:p w:rsidR="003908D9" w:rsidRPr="00C65855" w:rsidRDefault="003908D9" w:rsidP="003908D9">
            <w:pPr>
              <w:ind w:right="-501"/>
            </w:pPr>
          </w:p>
        </w:tc>
        <w:tc>
          <w:tcPr>
            <w:tcW w:w="3384" w:type="dxa"/>
            <w:vMerge/>
            <w:tcBorders>
              <w:right w:val="single" w:sz="4" w:space="0" w:color="auto"/>
            </w:tcBorders>
          </w:tcPr>
          <w:p w:rsidR="003908D9" w:rsidRPr="00C65855" w:rsidRDefault="003908D9" w:rsidP="003908D9">
            <w:pPr>
              <w:ind w:right="-501"/>
            </w:pPr>
          </w:p>
        </w:tc>
        <w:tc>
          <w:tcPr>
            <w:tcW w:w="2959" w:type="dxa"/>
            <w:vMerge/>
            <w:tcBorders>
              <w:right w:val="single" w:sz="4" w:space="0" w:color="auto"/>
            </w:tcBorders>
          </w:tcPr>
          <w:p w:rsidR="003908D9" w:rsidRPr="00C65855" w:rsidRDefault="003908D9" w:rsidP="003908D9">
            <w:pPr>
              <w:ind w:right="-501"/>
            </w:pPr>
          </w:p>
        </w:tc>
      </w:tr>
      <w:tr w:rsidR="00C65855" w:rsidRPr="00C65855" w:rsidTr="000949F8">
        <w:trPr>
          <w:trHeight w:hRule="exact" w:val="340"/>
        </w:trPr>
        <w:tc>
          <w:tcPr>
            <w:tcW w:w="1134" w:type="dxa"/>
            <w:vMerge/>
            <w:tcBorders>
              <w:left w:val="single" w:sz="4" w:space="0" w:color="auto"/>
            </w:tcBorders>
          </w:tcPr>
          <w:p w:rsidR="003908D9" w:rsidRPr="00C65855" w:rsidRDefault="003908D9" w:rsidP="003908D9">
            <w:pPr>
              <w:ind w:right="-501"/>
            </w:pPr>
          </w:p>
        </w:tc>
        <w:tc>
          <w:tcPr>
            <w:tcW w:w="2755" w:type="dxa"/>
            <w:vMerge/>
          </w:tcPr>
          <w:p w:rsidR="003908D9" w:rsidRPr="00C65855" w:rsidRDefault="003908D9" w:rsidP="003908D9">
            <w:pPr>
              <w:ind w:right="-501"/>
            </w:pPr>
          </w:p>
        </w:tc>
        <w:tc>
          <w:tcPr>
            <w:tcW w:w="3521" w:type="dxa"/>
            <w:vMerge/>
          </w:tcPr>
          <w:p w:rsidR="003908D9" w:rsidRPr="00C65855" w:rsidRDefault="003908D9" w:rsidP="003908D9">
            <w:pPr>
              <w:ind w:right="-501"/>
            </w:pPr>
          </w:p>
        </w:tc>
        <w:tc>
          <w:tcPr>
            <w:tcW w:w="423" w:type="dxa"/>
            <w:tcBorders>
              <w:top w:val="nil"/>
              <w:bottom w:val="nil"/>
            </w:tcBorders>
          </w:tcPr>
          <w:p w:rsidR="003908D9" w:rsidRPr="00C65855" w:rsidRDefault="003908D9" w:rsidP="003908D9">
            <w:pPr>
              <w:ind w:right="-501"/>
            </w:pPr>
          </w:p>
        </w:tc>
        <w:tc>
          <w:tcPr>
            <w:tcW w:w="1133" w:type="dxa"/>
            <w:vMerge w:val="restart"/>
          </w:tcPr>
          <w:p w:rsidR="003908D9" w:rsidRPr="00C65855" w:rsidRDefault="003908D9" w:rsidP="003908D9">
            <w:pPr>
              <w:rPr>
                <w:rFonts w:ascii="Arial" w:hAnsi="Arial" w:cs="Arial"/>
                <w:sz w:val="16"/>
                <w:szCs w:val="16"/>
              </w:rPr>
            </w:pPr>
            <w:r w:rsidRPr="00C65855">
              <w:rPr>
                <w:rFonts w:ascii="Arial" w:hAnsi="Arial" w:cs="Arial"/>
                <w:sz w:val="16"/>
                <w:szCs w:val="16"/>
              </w:rPr>
              <w:t>4. Electricity</w:t>
            </w:r>
          </w:p>
        </w:tc>
        <w:tc>
          <w:tcPr>
            <w:tcW w:w="3384" w:type="dxa"/>
            <w:vMerge w:val="restart"/>
          </w:tcPr>
          <w:p w:rsidR="003908D9" w:rsidRPr="00C65855" w:rsidRDefault="003908D9" w:rsidP="003908D9">
            <w:pPr>
              <w:rPr>
                <w:rFonts w:ascii="Arial" w:hAnsi="Arial" w:cs="Arial"/>
                <w:sz w:val="16"/>
                <w:szCs w:val="16"/>
              </w:rPr>
            </w:pPr>
            <w:r w:rsidRPr="00C65855">
              <w:rPr>
                <w:rFonts w:ascii="Arial" w:hAnsi="Arial" w:cs="Arial"/>
                <w:sz w:val="16"/>
                <w:szCs w:val="16"/>
              </w:rPr>
              <w:t>4.1. Yard Connections</w:t>
            </w:r>
          </w:p>
          <w:p w:rsidR="003908D9" w:rsidRPr="00C65855" w:rsidRDefault="003908D9" w:rsidP="003908D9">
            <w:pPr>
              <w:rPr>
                <w:rFonts w:ascii="Arial" w:hAnsi="Arial" w:cs="Arial"/>
                <w:sz w:val="16"/>
                <w:szCs w:val="16"/>
              </w:rPr>
            </w:pPr>
            <w:r w:rsidRPr="00C65855">
              <w:rPr>
                <w:rFonts w:ascii="Arial" w:hAnsi="Arial" w:cs="Arial"/>
                <w:sz w:val="16"/>
                <w:szCs w:val="16"/>
              </w:rPr>
              <w:t>4.1.Upgrade of network</w:t>
            </w:r>
          </w:p>
          <w:p w:rsidR="003908D9" w:rsidRPr="00C65855" w:rsidRDefault="003908D9" w:rsidP="003908D9">
            <w:pPr>
              <w:rPr>
                <w:rFonts w:ascii="Arial" w:hAnsi="Arial" w:cs="Arial"/>
                <w:sz w:val="16"/>
                <w:szCs w:val="16"/>
              </w:rPr>
            </w:pPr>
            <w:r w:rsidRPr="00C65855">
              <w:rPr>
                <w:rFonts w:ascii="Arial" w:hAnsi="Arial" w:cs="Arial"/>
                <w:sz w:val="16"/>
                <w:szCs w:val="16"/>
              </w:rPr>
              <w:t>4.2. High Mast Lights</w:t>
            </w:r>
          </w:p>
          <w:p w:rsidR="003908D9" w:rsidRPr="00C65855" w:rsidRDefault="003908D9" w:rsidP="003908D9">
            <w:pPr>
              <w:rPr>
                <w:rFonts w:ascii="Arial" w:hAnsi="Arial" w:cs="Arial"/>
                <w:sz w:val="16"/>
                <w:szCs w:val="16"/>
              </w:rPr>
            </w:pPr>
            <w:r w:rsidRPr="00C65855">
              <w:rPr>
                <w:rFonts w:ascii="Arial" w:hAnsi="Arial" w:cs="Arial"/>
                <w:sz w:val="16"/>
                <w:szCs w:val="16"/>
              </w:rPr>
              <w:t>4.3. Upgrade Street lighting</w:t>
            </w:r>
          </w:p>
        </w:tc>
        <w:tc>
          <w:tcPr>
            <w:tcW w:w="2959" w:type="dxa"/>
            <w:vMerge w:val="restart"/>
            <w:tcBorders>
              <w:right w:val="single" w:sz="4" w:space="0" w:color="auto"/>
            </w:tcBorders>
          </w:tcPr>
          <w:p w:rsidR="003908D9" w:rsidRPr="00C65855" w:rsidRDefault="003908D9" w:rsidP="003908D9">
            <w:pPr>
              <w:rPr>
                <w:rFonts w:ascii="Arial" w:hAnsi="Arial" w:cs="Arial"/>
                <w:sz w:val="16"/>
                <w:szCs w:val="16"/>
              </w:rPr>
            </w:pPr>
            <w:r w:rsidRPr="00C65855">
              <w:rPr>
                <w:rFonts w:ascii="Arial" w:hAnsi="Arial" w:cs="Arial"/>
                <w:sz w:val="16"/>
                <w:szCs w:val="16"/>
              </w:rPr>
              <w:t>Wawiel, Mahantjie, Shieling, Zandfontein, Damdoryn, Schoemansville and Part of Melodie A/H</w:t>
            </w:r>
          </w:p>
          <w:p w:rsidR="003908D9" w:rsidRPr="00C65855" w:rsidRDefault="003908D9" w:rsidP="003908D9">
            <w:pPr>
              <w:rPr>
                <w:rFonts w:ascii="Arial" w:hAnsi="Arial" w:cs="Arial"/>
                <w:sz w:val="16"/>
                <w:szCs w:val="16"/>
              </w:rPr>
            </w:pPr>
          </w:p>
        </w:tc>
      </w:tr>
      <w:tr w:rsidR="00C65855" w:rsidRPr="00C65855" w:rsidTr="000949F8">
        <w:trPr>
          <w:trHeight w:hRule="exact" w:val="227"/>
        </w:trPr>
        <w:tc>
          <w:tcPr>
            <w:tcW w:w="1134" w:type="dxa"/>
            <w:vMerge w:val="restart"/>
          </w:tcPr>
          <w:p w:rsidR="003908D9" w:rsidRPr="00C65855" w:rsidRDefault="003908D9" w:rsidP="000949F8">
            <w:pPr>
              <w:rPr>
                <w:rFonts w:ascii="Arial" w:hAnsi="Arial" w:cs="Arial"/>
                <w:sz w:val="16"/>
                <w:szCs w:val="16"/>
              </w:rPr>
            </w:pPr>
            <w:r w:rsidRPr="00C65855">
              <w:rPr>
                <w:rFonts w:ascii="Arial" w:hAnsi="Arial" w:cs="Arial"/>
                <w:sz w:val="16"/>
                <w:szCs w:val="16"/>
              </w:rPr>
              <w:t xml:space="preserve">4. Land &amp;     Housing </w:t>
            </w:r>
          </w:p>
        </w:tc>
        <w:tc>
          <w:tcPr>
            <w:tcW w:w="2755" w:type="dxa"/>
            <w:vMerge w:val="restart"/>
            <w:vAlign w:val="center"/>
          </w:tcPr>
          <w:p w:rsidR="003908D9" w:rsidRPr="00C65855" w:rsidRDefault="003908D9" w:rsidP="003908D9">
            <w:pPr>
              <w:rPr>
                <w:rFonts w:ascii="Arial" w:hAnsi="Arial" w:cs="Arial"/>
                <w:sz w:val="16"/>
                <w:szCs w:val="16"/>
              </w:rPr>
            </w:pPr>
            <w:r w:rsidRPr="00C65855">
              <w:rPr>
                <w:rFonts w:ascii="Arial" w:hAnsi="Arial" w:cs="Arial"/>
                <w:sz w:val="16"/>
                <w:szCs w:val="16"/>
              </w:rPr>
              <w:t>4.1. RDP Housing</w:t>
            </w:r>
          </w:p>
          <w:p w:rsidR="003908D9" w:rsidRPr="00C65855" w:rsidRDefault="003908D9" w:rsidP="003908D9">
            <w:pPr>
              <w:rPr>
                <w:rFonts w:ascii="Arial" w:hAnsi="Arial" w:cs="Arial"/>
                <w:sz w:val="16"/>
                <w:szCs w:val="16"/>
              </w:rPr>
            </w:pPr>
            <w:r w:rsidRPr="00C65855">
              <w:rPr>
                <w:rFonts w:ascii="Arial" w:hAnsi="Arial" w:cs="Arial"/>
                <w:sz w:val="16"/>
                <w:szCs w:val="16"/>
              </w:rPr>
              <w:t>4.2. Title Deeds</w:t>
            </w:r>
          </w:p>
        </w:tc>
        <w:tc>
          <w:tcPr>
            <w:tcW w:w="3521" w:type="dxa"/>
            <w:vMerge w:val="restart"/>
            <w:tcBorders>
              <w:right w:val="single" w:sz="4" w:space="0" w:color="auto"/>
            </w:tcBorders>
          </w:tcPr>
          <w:p w:rsidR="003908D9" w:rsidRPr="00C65855" w:rsidRDefault="003908D9" w:rsidP="003908D9">
            <w:pPr>
              <w:rPr>
                <w:rFonts w:ascii="Arial" w:hAnsi="Arial" w:cs="Arial"/>
                <w:sz w:val="16"/>
                <w:szCs w:val="16"/>
                <w:lang w:val="en-GB"/>
              </w:rPr>
            </w:pPr>
            <w:r w:rsidRPr="00C65855">
              <w:rPr>
                <w:rFonts w:ascii="Arial" w:hAnsi="Arial" w:cs="Arial"/>
                <w:sz w:val="16"/>
                <w:szCs w:val="16"/>
                <w:lang w:val="en-GB"/>
              </w:rPr>
              <w:t>Segwaelane</w:t>
            </w:r>
          </w:p>
          <w:p w:rsidR="003908D9" w:rsidRPr="00C65855" w:rsidRDefault="003908D9" w:rsidP="003908D9">
            <w:pPr>
              <w:rPr>
                <w:rFonts w:ascii="Arial" w:hAnsi="Arial" w:cs="Arial"/>
                <w:sz w:val="16"/>
                <w:szCs w:val="16"/>
              </w:rPr>
            </w:pPr>
            <w:r w:rsidRPr="00C65855">
              <w:rPr>
                <w:rFonts w:ascii="Arial" w:hAnsi="Arial" w:cs="Arial"/>
                <w:sz w:val="16"/>
                <w:szCs w:val="16"/>
                <w:lang w:val="en-GB"/>
              </w:rPr>
              <w:t>Skoonplaas</w:t>
            </w:r>
          </w:p>
        </w:tc>
        <w:tc>
          <w:tcPr>
            <w:tcW w:w="423" w:type="dxa"/>
            <w:tcBorders>
              <w:top w:val="nil"/>
              <w:bottom w:val="nil"/>
            </w:tcBorders>
          </w:tcPr>
          <w:p w:rsidR="003908D9" w:rsidRPr="00C65855" w:rsidRDefault="003908D9" w:rsidP="003908D9">
            <w:pPr>
              <w:ind w:right="-501"/>
            </w:pPr>
          </w:p>
        </w:tc>
        <w:tc>
          <w:tcPr>
            <w:tcW w:w="1133" w:type="dxa"/>
            <w:vMerge/>
            <w:tcBorders>
              <w:right w:val="single" w:sz="4" w:space="0" w:color="auto"/>
            </w:tcBorders>
          </w:tcPr>
          <w:p w:rsidR="003908D9" w:rsidRPr="00C65855" w:rsidRDefault="003908D9" w:rsidP="003908D9">
            <w:pPr>
              <w:rPr>
                <w:rFonts w:ascii="Arial" w:hAnsi="Arial" w:cs="Arial"/>
                <w:sz w:val="16"/>
                <w:szCs w:val="16"/>
              </w:rPr>
            </w:pPr>
          </w:p>
        </w:tc>
        <w:tc>
          <w:tcPr>
            <w:tcW w:w="3384" w:type="dxa"/>
            <w:vMerge/>
            <w:tcBorders>
              <w:right w:val="single" w:sz="4" w:space="0" w:color="auto"/>
            </w:tcBorders>
          </w:tcPr>
          <w:p w:rsidR="003908D9" w:rsidRPr="00C65855" w:rsidRDefault="003908D9" w:rsidP="003908D9">
            <w:pPr>
              <w:rPr>
                <w:rFonts w:ascii="Arial" w:hAnsi="Arial" w:cs="Arial"/>
                <w:sz w:val="16"/>
                <w:szCs w:val="16"/>
              </w:rPr>
            </w:pPr>
          </w:p>
        </w:tc>
        <w:tc>
          <w:tcPr>
            <w:tcW w:w="2959" w:type="dxa"/>
            <w:vMerge/>
            <w:tcBorders>
              <w:right w:val="single" w:sz="4" w:space="0" w:color="auto"/>
            </w:tcBorders>
          </w:tcPr>
          <w:p w:rsidR="003908D9" w:rsidRPr="00C65855" w:rsidRDefault="003908D9" w:rsidP="003908D9">
            <w:pPr>
              <w:rPr>
                <w:rFonts w:ascii="Arial" w:hAnsi="Arial" w:cs="Arial"/>
                <w:sz w:val="16"/>
                <w:szCs w:val="16"/>
              </w:rPr>
            </w:pPr>
          </w:p>
        </w:tc>
      </w:tr>
      <w:tr w:rsidR="00C65855" w:rsidRPr="00C65855" w:rsidTr="000949F8">
        <w:trPr>
          <w:trHeight w:hRule="exact" w:val="227"/>
        </w:trPr>
        <w:tc>
          <w:tcPr>
            <w:tcW w:w="1134" w:type="dxa"/>
            <w:vMerge/>
          </w:tcPr>
          <w:p w:rsidR="003908D9" w:rsidRPr="00C65855" w:rsidRDefault="003908D9" w:rsidP="003908D9">
            <w:pPr>
              <w:ind w:right="-501"/>
            </w:pPr>
          </w:p>
        </w:tc>
        <w:tc>
          <w:tcPr>
            <w:tcW w:w="2755" w:type="dxa"/>
            <w:vMerge/>
          </w:tcPr>
          <w:p w:rsidR="003908D9" w:rsidRPr="00C65855" w:rsidRDefault="003908D9" w:rsidP="003908D9">
            <w:pPr>
              <w:ind w:right="-501"/>
            </w:pPr>
          </w:p>
        </w:tc>
        <w:tc>
          <w:tcPr>
            <w:tcW w:w="3521" w:type="dxa"/>
            <w:vMerge/>
          </w:tcPr>
          <w:p w:rsidR="003908D9" w:rsidRPr="00C65855" w:rsidRDefault="003908D9" w:rsidP="003908D9">
            <w:pPr>
              <w:ind w:right="-501"/>
            </w:pPr>
          </w:p>
        </w:tc>
        <w:tc>
          <w:tcPr>
            <w:tcW w:w="423" w:type="dxa"/>
            <w:tcBorders>
              <w:top w:val="nil"/>
              <w:bottom w:val="nil"/>
            </w:tcBorders>
          </w:tcPr>
          <w:p w:rsidR="003908D9" w:rsidRPr="00C65855" w:rsidRDefault="003908D9" w:rsidP="003908D9">
            <w:pPr>
              <w:ind w:right="-501"/>
            </w:pPr>
          </w:p>
        </w:tc>
        <w:tc>
          <w:tcPr>
            <w:tcW w:w="1133" w:type="dxa"/>
            <w:vMerge/>
            <w:tcBorders>
              <w:right w:val="single" w:sz="4" w:space="0" w:color="auto"/>
            </w:tcBorders>
          </w:tcPr>
          <w:p w:rsidR="003908D9" w:rsidRPr="00C65855" w:rsidRDefault="003908D9" w:rsidP="003908D9">
            <w:pPr>
              <w:ind w:right="-501"/>
            </w:pPr>
          </w:p>
        </w:tc>
        <w:tc>
          <w:tcPr>
            <w:tcW w:w="3384" w:type="dxa"/>
            <w:vMerge/>
            <w:tcBorders>
              <w:right w:val="single" w:sz="4" w:space="0" w:color="auto"/>
            </w:tcBorders>
          </w:tcPr>
          <w:p w:rsidR="003908D9" w:rsidRPr="00C65855" w:rsidRDefault="003908D9" w:rsidP="003908D9">
            <w:pPr>
              <w:ind w:right="-501"/>
            </w:pPr>
          </w:p>
        </w:tc>
        <w:tc>
          <w:tcPr>
            <w:tcW w:w="2959" w:type="dxa"/>
            <w:vMerge/>
            <w:tcBorders>
              <w:right w:val="single" w:sz="4" w:space="0" w:color="auto"/>
            </w:tcBorders>
          </w:tcPr>
          <w:p w:rsidR="003908D9" w:rsidRPr="00C65855" w:rsidRDefault="003908D9" w:rsidP="003908D9">
            <w:pPr>
              <w:ind w:right="-501"/>
            </w:pPr>
          </w:p>
        </w:tc>
      </w:tr>
      <w:tr w:rsidR="00C65855" w:rsidRPr="00C65855" w:rsidTr="000949F8">
        <w:trPr>
          <w:trHeight w:hRule="exact" w:val="170"/>
        </w:trPr>
        <w:tc>
          <w:tcPr>
            <w:tcW w:w="1134" w:type="dxa"/>
            <w:vMerge w:val="restart"/>
            <w:vAlign w:val="center"/>
          </w:tcPr>
          <w:p w:rsidR="003908D9" w:rsidRPr="00C65855" w:rsidRDefault="003908D9" w:rsidP="003908D9">
            <w:pPr>
              <w:rPr>
                <w:rFonts w:ascii="Arial" w:hAnsi="Arial" w:cs="Arial"/>
                <w:sz w:val="16"/>
                <w:szCs w:val="16"/>
              </w:rPr>
            </w:pPr>
            <w:r w:rsidRPr="00C65855">
              <w:rPr>
                <w:rFonts w:ascii="Arial" w:hAnsi="Arial" w:cs="Arial"/>
                <w:sz w:val="16"/>
                <w:szCs w:val="16"/>
              </w:rPr>
              <w:t xml:space="preserve">5. Social </w:t>
            </w:r>
          </w:p>
          <w:p w:rsidR="003908D9" w:rsidRPr="00C65855" w:rsidRDefault="003908D9" w:rsidP="003908D9">
            <w:pPr>
              <w:rPr>
                <w:rFonts w:ascii="Arial" w:hAnsi="Arial" w:cs="Arial"/>
                <w:sz w:val="16"/>
                <w:szCs w:val="16"/>
              </w:rPr>
            </w:pPr>
            <w:r w:rsidRPr="00C65855">
              <w:rPr>
                <w:rFonts w:ascii="Arial" w:hAnsi="Arial" w:cs="Arial"/>
                <w:sz w:val="16"/>
                <w:szCs w:val="16"/>
              </w:rPr>
              <w:t xml:space="preserve">    Services</w:t>
            </w:r>
          </w:p>
        </w:tc>
        <w:tc>
          <w:tcPr>
            <w:tcW w:w="2755" w:type="dxa"/>
            <w:vMerge w:val="restart"/>
            <w:vAlign w:val="center"/>
          </w:tcPr>
          <w:p w:rsidR="003908D9" w:rsidRPr="00C65855" w:rsidRDefault="003908D9" w:rsidP="003908D9">
            <w:pPr>
              <w:rPr>
                <w:rFonts w:ascii="Arial" w:hAnsi="Arial" w:cs="Arial"/>
                <w:sz w:val="16"/>
                <w:szCs w:val="16"/>
                <w:lang w:val="en-GB"/>
              </w:rPr>
            </w:pPr>
            <w:r w:rsidRPr="00C65855">
              <w:rPr>
                <w:rFonts w:ascii="Arial" w:hAnsi="Arial" w:cs="Arial"/>
                <w:sz w:val="16"/>
                <w:szCs w:val="16"/>
                <w:lang w:val="en-GB"/>
              </w:rPr>
              <w:t>5.1  24h Operational Clinic</w:t>
            </w:r>
          </w:p>
          <w:p w:rsidR="003908D9" w:rsidRPr="00C65855" w:rsidRDefault="003908D9" w:rsidP="003908D9">
            <w:pPr>
              <w:rPr>
                <w:rFonts w:ascii="Arial" w:hAnsi="Arial" w:cs="Arial"/>
                <w:sz w:val="16"/>
                <w:szCs w:val="16"/>
              </w:rPr>
            </w:pPr>
            <w:r w:rsidRPr="00C65855">
              <w:rPr>
                <w:rFonts w:ascii="Arial" w:hAnsi="Arial" w:cs="Arial"/>
                <w:sz w:val="16"/>
                <w:szCs w:val="16"/>
                <w:lang w:val="en-GB"/>
              </w:rPr>
              <w:t>5.2. Taxi rank</w:t>
            </w:r>
          </w:p>
        </w:tc>
        <w:tc>
          <w:tcPr>
            <w:tcW w:w="3521" w:type="dxa"/>
            <w:vMerge w:val="restart"/>
            <w:vAlign w:val="center"/>
          </w:tcPr>
          <w:p w:rsidR="003908D9" w:rsidRPr="00C65855" w:rsidRDefault="003908D9" w:rsidP="003908D9">
            <w:pPr>
              <w:rPr>
                <w:rFonts w:ascii="Arial" w:hAnsi="Arial" w:cs="Arial"/>
                <w:sz w:val="16"/>
                <w:szCs w:val="16"/>
              </w:rPr>
            </w:pPr>
            <w:r w:rsidRPr="00C65855">
              <w:rPr>
                <w:rFonts w:ascii="Arial" w:hAnsi="Arial" w:cs="Arial"/>
                <w:sz w:val="16"/>
                <w:szCs w:val="16"/>
              </w:rPr>
              <w:t>5. Social Services</w:t>
            </w:r>
          </w:p>
        </w:tc>
        <w:tc>
          <w:tcPr>
            <w:tcW w:w="423" w:type="dxa"/>
            <w:tcBorders>
              <w:top w:val="nil"/>
              <w:bottom w:val="nil"/>
            </w:tcBorders>
          </w:tcPr>
          <w:p w:rsidR="003908D9" w:rsidRPr="00C65855" w:rsidRDefault="003908D9" w:rsidP="003908D9">
            <w:pPr>
              <w:ind w:right="-501"/>
            </w:pPr>
          </w:p>
        </w:tc>
        <w:tc>
          <w:tcPr>
            <w:tcW w:w="1133" w:type="dxa"/>
            <w:vMerge w:val="restart"/>
          </w:tcPr>
          <w:p w:rsidR="003908D9" w:rsidRPr="00C65855" w:rsidRDefault="003908D9" w:rsidP="003908D9">
            <w:pPr>
              <w:rPr>
                <w:rFonts w:ascii="Arial" w:hAnsi="Arial" w:cs="Arial"/>
                <w:sz w:val="16"/>
                <w:szCs w:val="16"/>
              </w:rPr>
            </w:pPr>
            <w:r w:rsidRPr="00C65855">
              <w:rPr>
                <w:rFonts w:ascii="Arial" w:hAnsi="Arial" w:cs="Arial"/>
                <w:sz w:val="16"/>
                <w:szCs w:val="16"/>
              </w:rPr>
              <w:t xml:space="preserve">5. Social </w:t>
            </w:r>
          </w:p>
          <w:p w:rsidR="003908D9" w:rsidRPr="00C65855" w:rsidRDefault="003908D9" w:rsidP="003908D9">
            <w:pPr>
              <w:rPr>
                <w:rFonts w:ascii="Arial" w:hAnsi="Arial" w:cs="Arial"/>
                <w:sz w:val="16"/>
                <w:szCs w:val="16"/>
              </w:rPr>
            </w:pPr>
            <w:r w:rsidRPr="00C65855">
              <w:rPr>
                <w:rFonts w:ascii="Arial" w:hAnsi="Arial" w:cs="Arial"/>
                <w:sz w:val="16"/>
                <w:szCs w:val="16"/>
              </w:rPr>
              <w:t xml:space="preserve">    Services</w:t>
            </w:r>
          </w:p>
        </w:tc>
        <w:tc>
          <w:tcPr>
            <w:tcW w:w="3384" w:type="dxa"/>
            <w:vMerge w:val="restart"/>
          </w:tcPr>
          <w:p w:rsidR="003908D9" w:rsidRPr="00C65855" w:rsidRDefault="003908D9" w:rsidP="003908D9">
            <w:pPr>
              <w:rPr>
                <w:rFonts w:ascii="Arial" w:hAnsi="Arial" w:cs="Arial"/>
                <w:sz w:val="16"/>
                <w:szCs w:val="16"/>
              </w:rPr>
            </w:pPr>
            <w:r w:rsidRPr="00C65855">
              <w:rPr>
                <w:rFonts w:ascii="Arial" w:hAnsi="Arial" w:cs="Arial"/>
                <w:sz w:val="16"/>
                <w:szCs w:val="16"/>
              </w:rPr>
              <w:t>5.1. Mobile/Permanent Clinics</w:t>
            </w:r>
          </w:p>
          <w:p w:rsidR="003908D9" w:rsidRPr="00C65855" w:rsidRDefault="003908D9" w:rsidP="003908D9">
            <w:pPr>
              <w:rPr>
                <w:rFonts w:ascii="Arial" w:hAnsi="Arial" w:cs="Arial"/>
                <w:sz w:val="16"/>
                <w:szCs w:val="16"/>
              </w:rPr>
            </w:pPr>
            <w:r w:rsidRPr="00C65855">
              <w:rPr>
                <w:rFonts w:ascii="Arial" w:hAnsi="Arial" w:cs="Arial"/>
                <w:sz w:val="16"/>
                <w:szCs w:val="16"/>
              </w:rPr>
              <w:t>5.2. Upgrading of existing Clinic</w:t>
            </w:r>
          </w:p>
          <w:p w:rsidR="003908D9" w:rsidRPr="00C65855" w:rsidRDefault="003908D9" w:rsidP="003908D9">
            <w:pPr>
              <w:rPr>
                <w:rFonts w:ascii="Arial" w:hAnsi="Arial" w:cs="Arial"/>
                <w:sz w:val="16"/>
                <w:szCs w:val="16"/>
              </w:rPr>
            </w:pPr>
            <w:r w:rsidRPr="00C65855">
              <w:rPr>
                <w:rFonts w:ascii="Arial" w:hAnsi="Arial" w:cs="Arial"/>
                <w:sz w:val="16"/>
                <w:szCs w:val="16"/>
              </w:rPr>
              <w:t>5.3. Taxi / Bus Ranks</w:t>
            </w:r>
          </w:p>
          <w:p w:rsidR="003908D9" w:rsidRPr="00C65855" w:rsidRDefault="003908D9" w:rsidP="003908D9">
            <w:pPr>
              <w:contextualSpacing/>
              <w:rPr>
                <w:rFonts w:ascii="Arial" w:hAnsi="Arial" w:cs="Arial"/>
                <w:sz w:val="16"/>
                <w:szCs w:val="16"/>
              </w:rPr>
            </w:pPr>
            <w:r w:rsidRPr="00C65855">
              <w:rPr>
                <w:rFonts w:ascii="Arial" w:hAnsi="Arial" w:cs="Arial"/>
                <w:sz w:val="16"/>
                <w:szCs w:val="16"/>
              </w:rPr>
              <w:t xml:space="preserve">5.4. Sport Facilities </w:t>
            </w:r>
          </w:p>
          <w:p w:rsidR="003908D9" w:rsidRPr="00C65855" w:rsidRDefault="003908D9" w:rsidP="003908D9">
            <w:pPr>
              <w:contextualSpacing/>
              <w:rPr>
                <w:rFonts w:ascii="Arial" w:hAnsi="Arial" w:cs="Arial"/>
                <w:sz w:val="16"/>
                <w:szCs w:val="16"/>
              </w:rPr>
            </w:pPr>
          </w:p>
          <w:p w:rsidR="003908D9" w:rsidRPr="00C65855" w:rsidRDefault="003908D9" w:rsidP="003908D9">
            <w:pPr>
              <w:rPr>
                <w:rFonts w:ascii="Arial" w:hAnsi="Arial" w:cs="Arial"/>
                <w:sz w:val="16"/>
                <w:szCs w:val="16"/>
              </w:rPr>
            </w:pPr>
            <w:r w:rsidRPr="00C65855">
              <w:rPr>
                <w:rFonts w:ascii="Arial" w:hAnsi="Arial" w:cs="Arial"/>
                <w:sz w:val="16"/>
                <w:szCs w:val="16"/>
              </w:rPr>
              <w:t>5.5. Day care centres, Primary and High School</w:t>
            </w:r>
          </w:p>
          <w:p w:rsidR="003908D9" w:rsidRPr="00C65855" w:rsidRDefault="003908D9" w:rsidP="003908D9">
            <w:pPr>
              <w:rPr>
                <w:rFonts w:ascii="Arial" w:hAnsi="Arial" w:cs="Arial"/>
                <w:sz w:val="16"/>
                <w:szCs w:val="16"/>
              </w:rPr>
            </w:pPr>
          </w:p>
        </w:tc>
        <w:tc>
          <w:tcPr>
            <w:tcW w:w="2959" w:type="dxa"/>
            <w:vMerge w:val="restart"/>
            <w:tcBorders>
              <w:right w:val="single" w:sz="4" w:space="0" w:color="auto"/>
            </w:tcBorders>
          </w:tcPr>
          <w:p w:rsidR="003908D9" w:rsidRPr="00C65855" w:rsidRDefault="003908D9" w:rsidP="003908D9">
            <w:pPr>
              <w:rPr>
                <w:rFonts w:ascii="Arial" w:hAnsi="Arial" w:cs="Arial"/>
                <w:sz w:val="16"/>
                <w:szCs w:val="16"/>
              </w:rPr>
            </w:pPr>
            <w:r w:rsidRPr="00C65855">
              <w:rPr>
                <w:rFonts w:ascii="Arial" w:hAnsi="Arial" w:cs="Arial"/>
                <w:sz w:val="16"/>
                <w:szCs w:val="16"/>
              </w:rPr>
              <w:t>Wawiel, Mahantjie, Shieling, Zand-fontein and Damdoryn</w:t>
            </w:r>
          </w:p>
          <w:p w:rsidR="003908D9" w:rsidRPr="00C65855" w:rsidRDefault="003908D9" w:rsidP="003908D9">
            <w:pPr>
              <w:rPr>
                <w:rFonts w:ascii="Arial" w:hAnsi="Arial" w:cs="Arial"/>
                <w:sz w:val="16"/>
                <w:szCs w:val="16"/>
              </w:rPr>
            </w:pPr>
            <w:r w:rsidRPr="00C65855">
              <w:rPr>
                <w:rFonts w:ascii="Arial" w:hAnsi="Arial" w:cs="Arial"/>
                <w:sz w:val="16"/>
                <w:szCs w:val="16"/>
              </w:rPr>
              <w:t>Schoemansville</w:t>
            </w:r>
          </w:p>
          <w:p w:rsidR="003908D9" w:rsidRPr="00C65855" w:rsidRDefault="003908D9" w:rsidP="003908D9">
            <w:pPr>
              <w:rPr>
                <w:rFonts w:ascii="Arial" w:hAnsi="Arial" w:cs="Arial"/>
                <w:sz w:val="16"/>
                <w:szCs w:val="16"/>
              </w:rPr>
            </w:pPr>
            <w:r w:rsidRPr="00C65855">
              <w:rPr>
                <w:rFonts w:ascii="Arial" w:hAnsi="Arial" w:cs="Arial"/>
                <w:sz w:val="16"/>
                <w:szCs w:val="16"/>
              </w:rPr>
              <w:t>Damdoryn</w:t>
            </w:r>
          </w:p>
          <w:p w:rsidR="003908D9" w:rsidRPr="00C65855" w:rsidRDefault="003908D9" w:rsidP="003908D9">
            <w:pPr>
              <w:rPr>
                <w:rFonts w:ascii="Arial" w:hAnsi="Arial" w:cs="Arial"/>
                <w:sz w:val="16"/>
                <w:szCs w:val="16"/>
              </w:rPr>
            </w:pPr>
            <w:r w:rsidRPr="00C65855">
              <w:rPr>
                <w:rFonts w:ascii="Arial" w:hAnsi="Arial" w:cs="Arial"/>
                <w:sz w:val="16"/>
                <w:szCs w:val="16"/>
              </w:rPr>
              <w:t>Hartbeespoort Sports Grounds, Wawiel, Mahantjie, Shieling, Zand-fontein, Damdoryn</w:t>
            </w:r>
          </w:p>
          <w:p w:rsidR="003908D9" w:rsidRPr="00C65855" w:rsidRDefault="003908D9" w:rsidP="003908D9">
            <w:pPr>
              <w:rPr>
                <w:rFonts w:ascii="Arial" w:hAnsi="Arial" w:cs="Arial"/>
                <w:sz w:val="16"/>
                <w:szCs w:val="16"/>
              </w:rPr>
            </w:pPr>
            <w:r w:rsidRPr="00C65855">
              <w:rPr>
                <w:rFonts w:ascii="Arial" w:hAnsi="Arial" w:cs="Arial"/>
                <w:sz w:val="16"/>
                <w:szCs w:val="16"/>
              </w:rPr>
              <w:t>Wawiel, Mahantjie, Shieling, Zandfontein, Damdoryn</w:t>
            </w:r>
          </w:p>
          <w:p w:rsidR="003908D9" w:rsidRPr="00C65855" w:rsidRDefault="003908D9" w:rsidP="003908D9">
            <w:pPr>
              <w:ind w:right="-501"/>
            </w:pPr>
          </w:p>
        </w:tc>
      </w:tr>
      <w:tr w:rsidR="00C65855" w:rsidRPr="00C65855" w:rsidTr="000949F8">
        <w:trPr>
          <w:trHeight w:hRule="exact" w:val="227"/>
        </w:trPr>
        <w:tc>
          <w:tcPr>
            <w:tcW w:w="1134" w:type="dxa"/>
            <w:vMerge/>
          </w:tcPr>
          <w:p w:rsidR="003908D9" w:rsidRPr="00C65855" w:rsidRDefault="003908D9" w:rsidP="003908D9">
            <w:pPr>
              <w:ind w:right="-501"/>
            </w:pPr>
          </w:p>
        </w:tc>
        <w:tc>
          <w:tcPr>
            <w:tcW w:w="2755" w:type="dxa"/>
            <w:vMerge/>
          </w:tcPr>
          <w:p w:rsidR="003908D9" w:rsidRPr="00C65855" w:rsidRDefault="003908D9" w:rsidP="003908D9">
            <w:pPr>
              <w:ind w:right="-501"/>
            </w:pPr>
          </w:p>
        </w:tc>
        <w:tc>
          <w:tcPr>
            <w:tcW w:w="3521" w:type="dxa"/>
            <w:vMerge/>
          </w:tcPr>
          <w:p w:rsidR="003908D9" w:rsidRPr="00C65855" w:rsidRDefault="003908D9" w:rsidP="003908D9">
            <w:pPr>
              <w:ind w:right="-501"/>
            </w:pPr>
          </w:p>
        </w:tc>
        <w:tc>
          <w:tcPr>
            <w:tcW w:w="423" w:type="dxa"/>
            <w:tcBorders>
              <w:top w:val="nil"/>
              <w:bottom w:val="nil"/>
            </w:tcBorders>
          </w:tcPr>
          <w:p w:rsidR="003908D9" w:rsidRPr="00C65855" w:rsidRDefault="003908D9" w:rsidP="003908D9">
            <w:pPr>
              <w:ind w:right="-501"/>
            </w:pPr>
          </w:p>
        </w:tc>
        <w:tc>
          <w:tcPr>
            <w:tcW w:w="1133" w:type="dxa"/>
            <w:vMerge/>
            <w:tcBorders>
              <w:right w:val="single" w:sz="4" w:space="0" w:color="auto"/>
            </w:tcBorders>
          </w:tcPr>
          <w:p w:rsidR="003908D9" w:rsidRPr="00C65855" w:rsidRDefault="003908D9" w:rsidP="003908D9">
            <w:pPr>
              <w:ind w:right="-501"/>
            </w:pPr>
          </w:p>
        </w:tc>
        <w:tc>
          <w:tcPr>
            <w:tcW w:w="3384" w:type="dxa"/>
            <w:vMerge/>
            <w:tcBorders>
              <w:right w:val="single" w:sz="4" w:space="0" w:color="auto"/>
            </w:tcBorders>
          </w:tcPr>
          <w:p w:rsidR="003908D9" w:rsidRPr="00C65855" w:rsidRDefault="003908D9" w:rsidP="003908D9">
            <w:pPr>
              <w:ind w:right="-501"/>
            </w:pPr>
          </w:p>
        </w:tc>
        <w:tc>
          <w:tcPr>
            <w:tcW w:w="2959" w:type="dxa"/>
            <w:vMerge/>
            <w:tcBorders>
              <w:right w:val="single" w:sz="4" w:space="0" w:color="auto"/>
            </w:tcBorders>
          </w:tcPr>
          <w:p w:rsidR="003908D9" w:rsidRPr="00C65855" w:rsidRDefault="003908D9" w:rsidP="003908D9">
            <w:pPr>
              <w:ind w:right="-501"/>
            </w:pPr>
          </w:p>
        </w:tc>
      </w:tr>
      <w:tr w:rsidR="00C65855" w:rsidRPr="00C65855" w:rsidTr="000949F8">
        <w:trPr>
          <w:trHeight w:hRule="exact" w:val="227"/>
        </w:trPr>
        <w:tc>
          <w:tcPr>
            <w:tcW w:w="7410" w:type="dxa"/>
            <w:gridSpan w:val="3"/>
            <w:shd w:val="clear" w:color="auto" w:fill="F2F2F2"/>
            <w:vAlign w:val="center"/>
          </w:tcPr>
          <w:p w:rsidR="003908D9" w:rsidRPr="00C65855" w:rsidRDefault="003908D9" w:rsidP="003908D9">
            <w:pPr>
              <w:ind w:right="-501"/>
              <w:jc w:val="center"/>
            </w:pPr>
            <w:r w:rsidRPr="00C65855">
              <w:rPr>
                <w:rFonts w:ascii="Arial" w:hAnsi="Arial" w:cs="Arial"/>
                <w:b/>
                <w:sz w:val="16"/>
                <w:szCs w:val="16"/>
              </w:rPr>
              <w:t>EXCESS NEEDS</w:t>
            </w:r>
          </w:p>
        </w:tc>
        <w:tc>
          <w:tcPr>
            <w:tcW w:w="423" w:type="dxa"/>
            <w:tcBorders>
              <w:top w:val="nil"/>
              <w:bottom w:val="nil"/>
            </w:tcBorders>
          </w:tcPr>
          <w:p w:rsidR="003908D9" w:rsidRPr="00C65855" w:rsidRDefault="003908D9" w:rsidP="003908D9">
            <w:pPr>
              <w:ind w:right="-501"/>
            </w:pPr>
          </w:p>
        </w:tc>
        <w:tc>
          <w:tcPr>
            <w:tcW w:w="1133" w:type="dxa"/>
            <w:vMerge/>
            <w:tcBorders>
              <w:right w:val="single" w:sz="4" w:space="0" w:color="auto"/>
            </w:tcBorders>
          </w:tcPr>
          <w:p w:rsidR="003908D9" w:rsidRPr="00C65855" w:rsidRDefault="003908D9" w:rsidP="003908D9">
            <w:pPr>
              <w:ind w:right="-501"/>
            </w:pPr>
          </w:p>
        </w:tc>
        <w:tc>
          <w:tcPr>
            <w:tcW w:w="3384" w:type="dxa"/>
            <w:vMerge/>
            <w:tcBorders>
              <w:right w:val="single" w:sz="4" w:space="0" w:color="auto"/>
            </w:tcBorders>
          </w:tcPr>
          <w:p w:rsidR="003908D9" w:rsidRPr="00C65855" w:rsidRDefault="003908D9" w:rsidP="003908D9">
            <w:pPr>
              <w:ind w:right="-501"/>
            </w:pPr>
          </w:p>
        </w:tc>
        <w:tc>
          <w:tcPr>
            <w:tcW w:w="2959" w:type="dxa"/>
            <w:vMerge/>
            <w:tcBorders>
              <w:right w:val="single" w:sz="4" w:space="0" w:color="auto"/>
            </w:tcBorders>
          </w:tcPr>
          <w:p w:rsidR="003908D9" w:rsidRPr="00C65855" w:rsidRDefault="003908D9" w:rsidP="003908D9">
            <w:pPr>
              <w:ind w:right="-501"/>
            </w:pPr>
          </w:p>
        </w:tc>
      </w:tr>
      <w:tr w:rsidR="00C65855" w:rsidRPr="00C65855" w:rsidTr="000949F8">
        <w:trPr>
          <w:trHeight w:hRule="exact" w:val="227"/>
        </w:trPr>
        <w:tc>
          <w:tcPr>
            <w:tcW w:w="1134" w:type="dxa"/>
            <w:tcBorders>
              <w:bottom w:val="single" w:sz="4" w:space="0" w:color="auto"/>
            </w:tcBorders>
          </w:tcPr>
          <w:p w:rsidR="003908D9" w:rsidRPr="00C65855" w:rsidRDefault="003908D9" w:rsidP="003908D9">
            <w:pPr>
              <w:rPr>
                <w:rFonts w:ascii="Arial" w:hAnsi="Arial" w:cs="Arial"/>
                <w:sz w:val="16"/>
                <w:szCs w:val="16"/>
              </w:rPr>
            </w:pPr>
            <w:r w:rsidRPr="00C65855">
              <w:rPr>
                <w:rFonts w:ascii="Arial" w:hAnsi="Arial" w:cs="Arial"/>
                <w:sz w:val="16"/>
                <w:szCs w:val="16"/>
              </w:rPr>
              <w:t>6. LED</w:t>
            </w:r>
          </w:p>
        </w:tc>
        <w:tc>
          <w:tcPr>
            <w:tcW w:w="6276" w:type="dxa"/>
            <w:gridSpan w:val="2"/>
            <w:tcBorders>
              <w:bottom w:val="single" w:sz="4" w:space="0" w:color="auto"/>
              <w:right w:val="single" w:sz="4" w:space="0" w:color="auto"/>
            </w:tcBorders>
          </w:tcPr>
          <w:p w:rsidR="003908D9" w:rsidRPr="00C65855" w:rsidRDefault="003908D9" w:rsidP="003908D9">
            <w:pPr>
              <w:rPr>
                <w:rFonts w:ascii="Arial" w:hAnsi="Arial" w:cs="Arial"/>
                <w:sz w:val="16"/>
                <w:szCs w:val="16"/>
              </w:rPr>
            </w:pPr>
            <w:r w:rsidRPr="00C65855">
              <w:rPr>
                <w:rFonts w:ascii="Arial" w:hAnsi="Arial" w:cs="Arial"/>
                <w:sz w:val="16"/>
                <w:szCs w:val="16"/>
              </w:rPr>
              <w:t>6.1. EPWP Program – All Areas</w:t>
            </w:r>
          </w:p>
        </w:tc>
        <w:tc>
          <w:tcPr>
            <w:tcW w:w="423" w:type="dxa"/>
            <w:tcBorders>
              <w:top w:val="nil"/>
              <w:bottom w:val="nil"/>
            </w:tcBorders>
          </w:tcPr>
          <w:p w:rsidR="003908D9" w:rsidRPr="00C65855" w:rsidRDefault="003908D9" w:rsidP="003908D9">
            <w:pPr>
              <w:ind w:right="-501"/>
            </w:pPr>
          </w:p>
        </w:tc>
        <w:tc>
          <w:tcPr>
            <w:tcW w:w="1133" w:type="dxa"/>
            <w:vMerge/>
            <w:tcBorders>
              <w:right w:val="single" w:sz="4" w:space="0" w:color="auto"/>
            </w:tcBorders>
          </w:tcPr>
          <w:p w:rsidR="003908D9" w:rsidRPr="00C65855" w:rsidRDefault="003908D9" w:rsidP="003908D9">
            <w:pPr>
              <w:ind w:right="-501"/>
            </w:pPr>
          </w:p>
        </w:tc>
        <w:tc>
          <w:tcPr>
            <w:tcW w:w="3384" w:type="dxa"/>
            <w:vMerge/>
            <w:tcBorders>
              <w:right w:val="single" w:sz="4" w:space="0" w:color="auto"/>
            </w:tcBorders>
          </w:tcPr>
          <w:p w:rsidR="003908D9" w:rsidRPr="00C65855" w:rsidRDefault="003908D9" w:rsidP="003908D9">
            <w:pPr>
              <w:ind w:right="-501"/>
            </w:pPr>
          </w:p>
        </w:tc>
        <w:tc>
          <w:tcPr>
            <w:tcW w:w="2959" w:type="dxa"/>
            <w:vMerge/>
            <w:tcBorders>
              <w:right w:val="single" w:sz="4" w:space="0" w:color="auto"/>
            </w:tcBorders>
          </w:tcPr>
          <w:p w:rsidR="003908D9" w:rsidRPr="00C65855" w:rsidRDefault="003908D9" w:rsidP="003908D9">
            <w:pPr>
              <w:ind w:right="-501"/>
            </w:pPr>
          </w:p>
        </w:tc>
      </w:tr>
      <w:tr w:rsidR="00C65855" w:rsidRPr="00C65855" w:rsidTr="000949F8">
        <w:trPr>
          <w:trHeight w:hRule="exact" w:val="227"/>
        </w:trPr>
        <w:tc>
          <w:tcPr>
            <w:tcW w:w="7410" w:type="dxa"/>
            <w:gridSpan w:val="3"/>
            <w:tcBorders>
              <w:left w:val="nil"/>
              <w:bottom w:val="nil"/>
              <w:right w:val="nil"/>
            </w:tcBorders>
          </w:tcPr>
          <w:p w:rsidR="003908D9" w:rsidRPr="00C65855" w:rsidRDefault="003908D9" w:rsidP="003908D9">
            <w:pPr>
              <w:ind w:right="-501"/>
            </w:pPr>
          </w:p>
        </w:tc>
        <w:tc>
          <w:tcPr>
            <w:tcW w:w="423" w:type="dxa"/>
            <w:tcBorders>
              <w:top w:val="nil"/>
              <w:left w:val="nil"/>
              <w:bottom w:val="nil"/>
            </w:tcBorders>
          </w:tcPr>
          <w:p w:rsidR="003908D9" w:rsidRPr="00C65855" w:rsidRDefault="003908D9" w:rsidP="003908D9">
            <w:pPr>
              <w:ind w:right="-501"/>
            </w:pPr>
          </w:p>
        </w:tc>
        <w:tc>
          <w:tcPr>
            <w:tcW w:w="1133" w:type="dxa"/>
            <w:vMerge/>
            <w:tcBorders>
              <w:right w:val="single" w:sz="4" w:space="0" w:color="auto"/>
            </w:tcBorders>
          </w:tcPr>
          <w:p w:rsidR="003908D9" w:rsidRPr="00C65855" w:rsidRDefault="003908D9" w:rsidP="003908D9">
            <w:pPr>
              <w:ind w:right="-501"/>
            </w:pPr>
          </w:p>
        </w:tc>
        <w:tc>
          <w:tcPr>
            <w:tcW w:w="3384" w:type="dxa"/>
            <w:vMerge/>
            <w:tcBorders>
              <w:left w:val="single" w:sz="4" w:space="0" w:color="auto"/>
              <w:right w:val="single" w:sz="4" w:space="0" w:color="auto"/>
            </w:tcBorders>
          </w:tcPr>
          <w:p w:rsidR="003908D9" w:rsidRPr="00C65855" w:rsidRDefault="003908D9" w:rsidP="003908D9">
            <w:pPr>
              <w:ind w:right="-501"/>
            </w:pPr>
          </w:p>
        </w:tc>
        <w:tc>
          <w:tcPr>
            <w:tcW w:w="2959" w:type="dxa"/>
            <w:vMerge/>
            <w:tcBorders>
              <w:left w:val="single" w:sz="4" w:space="0" w:color="auto"/>
              <w:right w:val="single" w:sz="4" w:space="0" w:color="auto"/>
            </w:tcBorders>
          </w:tcPr>
          <w:p w:rsidR="003908D9" w:rsidRPr="00C65855" w:rsidRDefault="003908D9" w:rsidP="003908D9">
            <w:pPr>
              <w:ind w:right="-501"/>
            </w:pPr>
          </w:p>
        </w:tc>
      </w:tr>
      <w:tr w:rsidR="00C65855" w:rsidRPr="00C65855" w:rsidTr="000949F8">
        <w:trPr>
          <w:trHeight w:hRule="exact" w:val="227"/>
        </w:trPr>
        <w:tc>
          <w:tcPr>
            <w:tcW w:w="7410" w:type="dxa"/>
            <w:gridSpan w:val="3"/>
            <w:vMerge w:val="restart"/>
            <w:tcBorders>
              <w:top w:val="nil"/>
              <w:left w:val="nil"/>
              <w:bottom w:val="nil"/>
              <w:right w:val="nil"/>
            </w:tcBorders>
          </w:tcPr>
          <w:p w:rsidR="003908D9" w:rsidRPr="00C65855" w:rsidRDefault="003908D9" w:rsidP="003908D9">
            <w:pPr>
              <w:ind w:right="-501"/>
            </w:pPr>
          </w:p>
        </w:tc>
        <w:tc>
          <w:tcPr>
            <w:tcW w:w="423" w:type="dxa"/>
            <w:tcBorders>
              <w:top w:val="nil"/>
              <w:left w:val="nil"/>
              <w:bottom w:val="nil"/>
            </w:tcBorders>
          </w:tcPr>
          <w:p w:rsidR="003908D9" w:rsidRPr="00C65855" w:rsidRDefault="003908D9" w:rsidP="003908D9">
            <w:pPr>
              <w:ind w:right="-501"/>
            </w:pPr>
          </w:p>
        </w:tc>
        <w:tc>
          <w:tcPr>
            <w:tcW w:w="1133" w:type="dxa"/>
            <w:vMerge/>
            <w:tcBorders>
              <w:right w:val="single" w:sz="4" w:space="0" w:color="auto"/>
            </w:tcBorders>
          </w:tcPr>
          <w:p w:rsidR="003908D9" w:rsidRPr="00C65855" w:rsidRDefault="003908D9" w:rsidP="003908D9">
            <w:pPr>
              <w:ind w:right="-501"/>
            </w:pPr>
          </w:p>
        </w:tc>
        <w:tc>
          <w:tcPr>
            <w:tcW w:w="3384" w:type="dxa"/>
            <w:vMerge/>
            <w:tcBorders>
              <w:left w:val="single" w:sz="4" w:space="0" w:color="auto"/>
              <w:right w:val="single" w:sz="4" w:space="0" w:color="auto"/>
            </w:tcBorders>
          </w:tcPr>
          <w:p w:rsidR="003908D9" w:rsidRPr="00C65855" w:rsidRDefault="003908D9" w:rsidP="003908D9">
            <w:pPr>
              <w:ind w:right="-501"/>
            </w:pPr>
          </w:p>
        </w:tc>
        <w:tc>
          <w:tcPr>
            <w:tcW w:w="2959" w:type="dxa"/>
            <w:vMerge/>
            <w:tcBorders>
              <w:left w:val="single" w:sz="4" w:space="0" w:color="auto"/>
              <w:right w:val="single" w:sz="4" w:space="0" w:color="auto"/>
            </w:tcBorders>
          </w:tcPr>
          <w:p w:rsidR="003908D9" w:rsidRPr="00C65855" w:rsidRDefault="003908D9" w:rsidP="003908D9">
            <w:pPr>
              <w:ind w:right="-501"/>
            </w:pPr>
          </w:p>
        </w:tc>
      </w:tr>
      <w:tr w:rsidR="00C65855" w:rsidRPr="00C65855" w:rsidTr="000949F8">
        <w:trPr>
          <w:trHeight w:hRule="exact" w:val="227"/>
        </w:trPr>
        <w:tc>
          <w:tcPr>
            <w:tcW w:w="7410" w:type="dxa"/>
            <w:gridSpan w:val="3"/>
            <w:vMerge/>
            <w:tcBorders>
              <w:left w:val="nil"/>
              <w:bottom w:val="nil"/>
              <w:right w:val="nil"/>
            </w:tcBorders>
          </w:tcPr>
          <w:p w:rsidR="003908D9" w:rsidRPr="00C65855" w:rsidRDefault="003908D9" w:rsidP="003908D9">
            <w:pPr>
              <w:ind w:right="-501"/>
            </w:pPr>
          </w:p>
        </w:tc>
        <w:tc>
          <w:tcPr>
            <w:tcW w:w="423" w:type="dxa"/>
            <w:tcBorders>
              <w:top w:val="nil"/>
              <w:left w:val="nil"/>
              <w:bottom w:val="nil"/>
            </w:tcBorders>
          </w:tcPr>
          <w:p w:rsidR="003908D9" w:rsidRPr="00C65855" w:rsidRDefault="003908D9" w:rsidP="003908D9">
            <w:pPr>
              <w:ind w:right="-501"/>
            </w:pPr>
          </w:p>
        </w:tc>
        <w:tc>
          <w:tcPr>
            <w:tcW w:w="1133" w:type="dxa"/>
            <w:vMerge/>
            <w:tcBorders>
              <w:right w:val="single" w:sz="4" w:space="0" w:color="auto"/>
            </w:tcBorders>
          </w:tcPr>
          <w:p w:rsidR="003908D9" w:rsidRPr="00C65855" w:rsidRDefault="003908D9" w:rsidP="003908D9">
            <w:pPr>
              <w:ind w:right="-501"/>
            </w:pPr>
          </w:p>
        </w:tc>
        <w:tc>
          <w:tcPr>
            <w:tcW w:w="3384" w:type="dxa"/>
            <w:vMerge/>
            <w:tcBorders>
              <w:left w:val="single" w:sz="4" w:space="0" w:color="auto"/>
              <w:right w:val="single" w:sz="4" w:space="0" w:color="auto"/>
            </w:tcBorders>
          </w:tcPr>
          <w:p w:rsidR="003908D9" w:rsidRPr="00C65855" w:rsidRDefault="003908D9" w:rsidP="003908D9">
            <w:pPr>
              <w:ind w:right="-501"/>
            </w:pPr>
          </w:p>
        </w:tc>
        <w:tc>
          <w:tcPr>
            <w:tcW w:w="2959" w:type="dxa"/>
            <w:vMerge/>
            <w:tcBorders>
              <w:left w:val="single" w:sz="4" w:space="0" w:color="auto"/>
              <w:right w:val="single" w:sz="4" w:space="0" w:color="auto"/>
            </w:tcBorders>
          </w:tcPr>
          <w:p w:rsidR="003908D9" w:rsidRPr="00C65855" w:rsidRDefault="003908D9" w:rsidP="003908D9">
            <w:pPr>
              <w:ind w:right="-501"/>
            </w:pPr>
          </w:p>
        </w:tc>
      </w:tr>
      <w:tr w:rsidR="00C65855" w:rsidRPr="00C65855" w:rsidTr="000949F8">
        <w:trPr>
          <w:trHeight w:hRule="exact" w:val="227"/>
        </w:trPr>
        <w:tc>
          <w:tcPr>
            <w:tcW w:w="7410" w:type="dxa"/>
            <w:gridSpan w:val="3"/>
            <w:vMerge/>
            <w:tcBorders>
              <w:left w:val="nil"/>
              <w:bottom w:val="nil"/>
              <w:right w:val="nil"/>
            </w:tcBorders>
          </w:tcPr>
          <w:p w:rsidR="003908D9" w:rsidRPr="00C65855" w:rsidRDefault="003908D9" w:rsidP="003908D9">
            <w:pPr>
              <w:ind w:right="-501"/>
            </w:pPr>
          </w:p>
        </w:tc>
        <w:tc>
          <w:tcPr>
            <w:tcW w:w="423" w:type="dxa"/>
            <w:tcBorders>
              <w:top w:val="nil"/>
              <w:left w:val="nil"/>
              <w:bottom w:val="nil"/>
            </w:tcBorders>
          </w:tcPr>
          <w:p w:rsidR="003908D9" w:rsidRPr="00C65855" w:rsidRDefault="003908D9" w:rsidP="003908D9">
            <w:pPr>
              <w:ind w:right="-501"/>
            </w:pPr>
          </w:p>
        </w:tc>
        <w:tc>
          <w:tcPr>
            <w:tcW w:w="1133" w:type="dxa"/>
            <w:vMerge/>
            <w:tcBorders>
              <w:bottom w:val="single" w:sz="4" w:space="0" w:color="auto"/>
              <w:right w:val="single" w:sz="4" w:space="0" w:color="auto"/>
            </w:tcBorders>
          </w:tcPr>
          <w:p w:rsidR="003908D9" w:rsidRPr="00C65855" w:rsidRDefault="003908D9" w:rsidP="003908D9">
            <w:pPr>
              <w:ind w:right="-501"/>
            </w:pPr>
          </w:p>
        </w:tc>
        <w:tc>
          <w:tcPr>
            <w:tcW w:w="3384" w:type="dxa"/>
            <w:vMerge/>
            <w:tcBorders>
              <w:left w:val="single" w:sz="4" w:space="0" w:color="auto"/>
              <w:bottom w:val="single" w:sz="4" w:space="0" w:color="auto"/>
              <w:right w:val="single" w:sz="4" w:space="0" w:color="auto"/>
            </w:tcBorders>
          </w:tcPr>
          <w:p w:rsidR="003908D9" w:rsidRPr="00C65855" w:rsidRDefault="003908D9" w:rsidP="003908D9">
            <w:pPr>
              <w:ind w:right="-501"/>
            </w:pPr>
          </w:p>
        </w:tc>
        <w:tc>
          <w:tcPr>
            <w:tcW w:w="2959" w:type="dxa"/>
            <w:vMerge/>
            <w:tcBorders>
              <w:left w:val="single" w:sz="4" w:space="0" w:color="auto"/>
              <w:bottom w:val="single" w:sz="4" w:space="0" w:color="auto"/>
              <w:right w:val="single" w:sz="4" w:space="0" w:color="auto"/>
            </w:tcBorders>
          </w:tcPr>
          <w:p w:rsidR="003908D9" w:rsidRPr="00C65855" w:rsidRDefault="003908D9" w:rsidP="003908D9">
            <w:pPr>
              <w:ind w:right="-501"/>
            </w:pPr>
          </w:p>
        </w:tc>
      </w:tr>
      <w:tr w:rsidR="00C65855" w:rsidRPr="00C65855" w:rsidTr="000949F8">
        <w:trPr>
          <w:trHeight w:hRule="exact" w:val="227"/>
        </w:trPr>
        <w:tc>
          <w:tcPr>
            <w:tcW w:w="7410" w:type="dxa"/>
            <w:gridSpan w:val="3"/>
            <w:vMerge/>
            <w:tcBorders>
              <w:left w:val="nil"/>
              <w:bottom w:val="nil"/>
              <w:right w:val="nil"/>
            </w:tcBorders>
          </w:tcPr>
          <w:p w:rsidR="003908D9" w:rsidRPr="00C65855" w:rsidRDefault="003908D9" w:rsidP="003908D9">
            <w:pPr>
              <w:ind w:right="-501"/>
            </w:pPr>
          </w:p>
        </w:tc>
        <w:tc>
          <w:tcPr>
            <w:tcW w:w="423" w:type="dxa"/>
            <w:tcBorders>
              <w:top w:val="nil"/>
              <w:left w:val="nil"/>
              <w:bottom w:val="nil"/>
              <w:right w:val="nil"/>
            </w:tcBorders>
          </w:tcPr>
          <w:p w:rsidR="003908D9" w:rsidRPr="00C65855" w:rsidRDefault="003908D9" w:rsidP="003908D9">
            <w:pPr>
              <w:ind w:right="-501"/>
            </w:pPr>
          </w:p>
        </w:tc>
        <w:tc>
          <w:tcPr>
            <w:tcW w:w="1133" w:type="dxa"/>
            <w:tcBorders>
              <w:top w:val="single" w:sz="4" w:space="0" w:color="auto"/>
              <w:left w:val="nil"/>
              <w:bottom w:val="nil"/>
              <w:right w:val="nil"/>
            </w:tcBorders>
          </w:tcPr>
          <w:p w:rsidR="003908D9" w:rsidRPr="00C65855" w:rsidRDefault="003908D9" w:rsidP="003908D9">
            <w:pPr>
              <w:ind w:right="-501"/>
            </w:pPr>
          </w:p>
        </w:tc>
        <w:tc>
          <w:tcPr>
            <w:tcW w:w="3384" w:type="dxa"/>
            <w:tcBorders>
              <w:top w:val="single" w:sz="4" w:space="0" w:color="auto"/>
              <w:left w:val="nil"/>
              <w:bottom w:val="nil"/>
              <w:right w:val="nil"/>
            </w:tcBorders>
          </w:tcPr>
          <w:p w:rsidR="003908D9" w:rsidRPr="00C65855" w:rsidRDefault="003908D9" w:rsidP="003908D9">
            <w:pPr>
              <w:ind w:right="-501"/>
            </w:pPr>
          </w:p>
        </w:tc>
        <w:tc>
          <w:tcPr>
            <w:tcW w:w="2959" w:type="dxa"/>
            <w:tcBorders>
              <w:top w:val="single" w:sz="4" w:space="0" w:color="auto"/>
              <w:left w:val="nil"/>
              <w:bottom w:val="nil"/>
              <w:right w:val="nil"/>
            </w:tcBorders>
          </w:tcPr>
          <w:p w:rsidR="003908D9" w:rsidRPr="00C65855" w:rsidRDefault="003908D9" w:rsidP="003908D9">
            <w:pPr>
              <w:ind w:right="-501"/>
            </w:pPr>
          </w:p>
        </w:tc>
      </w:tr>
      <w:tr w:rsidR="003908D9" w:rsidRPr="00C65855" w:rsidTr="000949F8">
        <w:trPr>
          <w:trHeight w:hRule="exact" w:val="227"/>
        </w:trPr>
        <w:tc>
          <w:tcPr>
            <w:tcW w:w="7410" w:type="dxa"/>
            <w:gridSpan w:val="3"/>
            <w:vMerge/>
            <w:tcBorders>
              <w:left w:val="nil"/>
              <w:bottom w:val="nil"/>
              <w:right w:val="nil"/>
            </w:tcBorders>
          </w:tcPr>
          <w:p w:rsidR="003908D9" w:rsidRPr="00C65855" w:rsidRDefault="003908D9" w:rsidP="003908D9">
            <w:pPr>
              <w:ind w:right="-501"/>
            </w:pPr>
          </w:p>
        </w:tc>
        <w:tc>
          <w:tcPr>
            <w:tcW w:w="423" w:type="dxa"/>
            <w:tcBorders>
              <w:top w:val="nil"/>
              <w:left w:val="nil"/>
              <w:bottom w:val="nil"/>
              <w:right w:val="nil"/>
            </w:tcBorders>
          </w:tcPr>
          <w:p w:rsidR="003908D9" w:rsidRPr="00C65855" w:rsidRDefault="003908D9" w:rsidP="003908D9">
            <w:pPr>
              <w:ind w:right="-501"/>
            </w:pPr>
          </w:p>
        </w:tc>
        <w:tc>
          <w:tcPr>
            <w:tcW w:w="1133" w:type="dxa"/>
            <w:tcBorders>
              <w:top w:val="nil"/>
              <w:left w:val="nil"/>
              <w:bottom w:val="nil"/>
              <w:right w:val="nil"/>
            </w:tcBorders>
          </w:tcPr>
          <w:p w:rsidR="003908D9" w:rsidRPr="00C65855" w:rsidRDefault="003908D9" w:rsidP="003908D9">
            <w:pPr>
              <w:ind w:right="-501"/>
            </w:pPr>
          </w:p>
        </w:tc>
        <w:tc>
          <w:tcPr>
            <w:tcW w:w="3384" w:type="dxa"/>
            <w:tcBorders>
              <w:top w:val="nil"/>
              <w:left w:val="nil"/>
              <w:bottom w:val="nil"/>
              <w:right w:val="nil"/>
            </w:tcBorders>
          </w:tcPr>
          <w:p w:rsidR="003908D9" w:rsidRPr="00C65855" w:rsidRDefault="003908D9" w:rsidP="003908D9">
            <w:pPr>
              <w:ind w:right="-501"/>
            </w:pPr>
          </w:p>
        </w:tc>
        <w:tc>
          <w:tcPr>
            <w:tcW w:w="2959" w:type="dxa"/>
            <w:tcBorders>
              <w:top w:val="nil"/>
              <w:left w:val="nil"/>
              <w:bottom w:val="nil"/>
              <w:right w:val="nil"/>
            </w:tcBorders>
          </w:tcPr>
          <w:p w:rsidR="003908D9" w:rsidRPr="00C65855" w:rsidRDefault="003908D9" w:rsidP="003908D9">
            <w:pPr>
              <w:ind w:right="-501"/>
            </w:pPr>
          </w:p>
        </w:tc>
      </w:tr>
    </w:tbl>
    <w:p w:rsidR="00263E52" w:rsidRPr="00C65855" w:rsidRDefault="00263E52"/>
    <w:p w:rsidR="000949F8" w:rsidRPr="00C65855" w:rsidRDefault="000949F8"/>
    <w:tbl>
      <w:tblPr>
        <w:tblStyle w:val="TableGrid29"/>
        <w:tblW w:w="15309" w:type="dxa"/>
        <w:tblInd w:w="-5" w:type="dxa"/>
        <w:tblLook w:val="04A0" w:firstRow="1" w:lastRow="0" w:firstColumn="1" w:lastColumn="0" w:noHBand="0" w:noVBand="1"/>
      </w:tblPr>
      <w:tblGrid>
        <w:gridCol w:w="1276"/>
        <w:gridCol w:w="2693"/>
        <w:gridCol w:w="3544"/>
        <w:gridCol w:w="549"/>
        <w:gridCol w:w="1034"/>
        <w:gridCol w:w="3388"/>
        <w:gridCol w:w="2825"/>
      </w:tblGrid>
      <w:tr w:rsidR="00C65855" w:rsidRPr="00C65855" w:rsidTr="000949F8">
        <w:trPr>
          <w:trHeight w:hRule="exact" w:val="227"/>
        </w:trPr>
        <w:tc>
          <w:tcPr>
            <w:tcW w:w="7513" w:type="dxa"/>
            <w:gridSpan w:val="3"/>
            <w:tcBorders>
              <w:right w:val="single" w:sz="4" w:space="0" w:color="auto"/>
            </w:tcBorders>
            <w:shd w:val="clear" w:color="auto" w:fill="F2F2F2"/>
            <w:vAlign w:val="center"/>
          </w:tcPr>
          <w:p w:rsidR="003908D9" w:rsidRPr="00C65855" w:rsidRDefault="003908D9" w:rsidP="003908D9">
            <w:pPr>
              <w:jc w:val="center"/>
              <w:rPr>
                <w:rFonts w:ascii="Arial" w:hAnsi="Arial" w:cs="Arial"/>
                <w:sz w:val="16"/>
                <w:szCs w:val="16"/>
              </w:rPr>
            </w:pPr>
            <w:r w:rsidRPr="00C65855">
              <w:rPr>
                <w:rFonts w:ascii="Arial" w:hAnsi="Arial" w:cs="Arial"/>
                <w:b/>
                <w:sz w:val="16"/>
                <w:szCs w:val="16"/>
              </w:rPr>
              <w:lastRenderedPageBreak/>
              <w:t>WARD 33 EXCESS NEEDS</w:t>
            </w:r>
          </w:p>
        </w:tc>
        <w:tc>
          <w:tcPr>
            <w:tcW w:w="549" w:type="dxa"/>
            <w:tcBorders>
              <w:top w:val="nil"/>
              <w:bottom w:val="nil"/>
            </w:tcBorders>
          </w:tcPr>
          <w:p w:rsidR="003908D9" w:rsidRPr="00C65855" w:rsidRDefault="003908D9" w:rsidP="003908D9">
            <w:pPr>
              <w:ind w:right="-501"/>
            </w:pPr>
          </w:p>
        </w:tc>
        <w:tc>
          <w:tcPr>
            <w:tcW w:w="7247" w:type="dxa"/>
            <w:gridSpan w:val="3"/>
            <w:shd w:val="clear" w:color="auto" w:fill="F2F2F2"/>
            <w:vAlign w:val="center"/>
          </w:tcPr>
          <w:p w:rsidR="003908D9" w:rsidRPr="00C65855" w:rsidRDefault="003908D9" w:rsidP="003908D9">
            <w:pPr>
              <w:ind w:right="-501"/>
              <w:jc w:val="center"/>
            </w:pPr>
            <w:r w:rsidRPr="00C65855">
              <w:rPr>
                <w:rFonts w:ascii="Arial" w:hAnsi="Arial" w:cs="Arial"/>
                <w:b/>
                <w:sz w:val="16"/>
                <w:szCs w:val="16"/>
              </w:rPr>
              <w:t>WARD 35</w:t>
            </w:r>
          </w:p>
        </w:tc>
      </w:tr>
      <w:tr w:rsidR="00C65855" w:rsidRPr="00C65855" w:rsidTr="000949F8">
        <w:trPr>
          <w:trHeight w:hRule="exact" w:val="283"/>
        </w:trPr>
        <w:tc>
          <w:tcPr>
            <w:tcW w:w="1276" w:type="dxa"/>
            <w:vMerge w:val="restart"/>
          </w:tcPr>
          <w:p w:rsidR="003908D9" w:rsidRPr="00C65855" w:rsidRDefault="003908D9" w:rsidP="003908D9">
            <w:pPr>
              <w:rPr>
                <w:rFonts w:ascii="Arial" w:hAnsi="Arial" w:cs="Arial"/>
                <w:sz w:val="16"/>
                <w:szCs w:val="16"/>
              </w:rPr>
            </w:pPr>
            <w:r w:rsidRPr="00C65855">
              <w:rPr>
                <w:rFonts w:ascii="Arial" w:hAnsi="Arial" w:cs="Arial"/>
                <w:sz w:val="16"/>
                <w:szCs w:val="16"/>
              </w:rPr>
              <w:t xml:space="preserve">6. Public </w:t>
            </w:r>
          </w:p>
          <w:p w:rsidR="003908D9" w:rsidRPr="00C65855" w:rsidRDefault="003908D9" w:rsidP="003908D9">
            <w:pPr>
              <w:rPr>
                <w:rFonts w:ascii="Arial" w:hAnsi="Arial" w:cs="Arial"/>
                <w:sz w:val="16"/>
                <w:szCs w:val="16"/>
              </w:rPr>
            </w:pPr>
            <w:r w:rsidRPr="00C65855">
              <w:rPr>
                <w:rFonts w:ascii="Arial" w:hAnsi="Arial" w:cs="Arial"/>
                <w:sz w:val="16"/>
                <w:szCs w:val="16"/>
              </w:rPr>
              <w:t xml:space="preserve">    Safety</w:t>
            </w:r>
          </w:p>
        </w:tc>
        <w:tc>
          <w:tcPr>
            <w:tcW w:w="2693" w:type="dxa"/>
            <w:vMerge w:val="restart"/>
            <w:tcBorders>
              <w:right w:val="single" w:sz="4" w:space="0" w:color="auto"/>
            </w:tcBorders>
          </w:tcPr>
          <w:p w:rsidR="003908D9" w:rsidRPr="00C65855" w:rsidRDefault="003908D9" w:rsidP="003908D9">
            <w:pPr>
              <w:rPr>
                <w:rFonts w:ascii="Arial" w:hAnsi="Arial" w:cs="Arial"/>
                <w:sz w:val="16"/>
                <w:szCs w:val="16"/>
              </w:rPr>
            </w:pPr>
            <w:r w:rsidRPr="00C65855">
              <w:rPr>
                <w:rFonts w:ascii="Arial" w:hAnsi="Arial" w:cs="Arial"/>
                <w:sz w:val="16"/>
                <w:szCs w:val="16"/>
              </w:rPr>
              <w:t>6.6. Upgrade waste removal</w:t>
            </w:r>
          </w:p>
          <w:p w:rsidR="003908D9" w:rsidRPr="00C65855" w:rsidRDefault="003908D9" w:rsidP="003908D9">
            <w:pPr>
              <w:rPr>
                <w:rFonts w:ascii="Arial" w:hAnsi="Arial" w:cs="Arial"/>
                <w:sz w:val="16"/>
                <w:szCs w:val="16"/>
              </w:rPr>
            </w:pPr>
            <w:r w:rsidRPr="00C65855">
              <w:rPr>
                <w:rFonts w:ascii="Arial" w:hAnsi="Arial" w:cs="Arial"/>
                <w:sz w:val="16"/>
                <w:szCs w:val="16"/>
              </w:rPr>
              <w:t xml:space="preserve">6.7.  Upgrade Public Transport </w:t>
            </w:r>
          </w:p>
          <w:p w:rsidR="003908D9" w:rsidRPr="00C65855" w:rsidRDefault="003908D9" w:rsidP="003908D9">
            <w:pPr>
              <w:rPr>
                <w:rFonts w:ascii="Arial" w:hAnsi="Arial" w:cs="Arial"/>
                <w:sz w:val="16"/>
                <w:szCs w:val="16"/>
              </w:rPr>
            </w:pPr>
            <w:r w:rsidRPr="00C65855">
              <w:rPr>
                <w:rFonts w:ascii="Arial" w:hAnsi="Arial" w:cs="Arial"/>
                <w:sz w:val="16"/>
                <w:szCs w:val="16"/>
              </w:rPr>
              <w:t xml:space="preserve">        facilities</w:t>
            </w:r>
          </w:p>
          <w:p w:rsidR="003908D9" w:rsidRPr="00C65855" w:rsidRDefault="003908D9" w:rsidP="003908D9">
            <w:pPr>
              <w:rPr>
                <w:rFonts w:ascii="Arial" w:hAnsi="Arial" w:cs="Arial"/>
                <w:sz w:val="16"/>
                <w:szCs w:val="16"/>
              </w:rPr>
            </w:pPr>
            <w:r w:rsidRPr="00C65855">
              <w:rPr>
                <w:rFonts w:ascii="Arial" w:hAnsi="Arial" w:cs="Arial"/>
                <w:sz w:val="16"/>
                <w:szCs w:val="16"/>
              </w:rPr>
              <w:t>6.8.  Mobile Police Station</w:t>
            </w:r>
          </w:p>
        </w:tc>
        <w:tc>
          <w:tcPr>
            <w:tcW w:w="3544" w:type="dxa"/>
            <w:vMerge w:val="restart"/>
            <w:tcBorders>
              <w:right w:val="single" w:sz="4" w:space="0" w:color="auto"/>
            </w:tcBorders>
          </w:tcPr>
          <w:p w:rsidR="003908D9" w:rsidRPr="00C65855" w:rsidRDefault="003908D9" w:rsidP="003908D9">
            <w:pPr>
              <w:rPr>
                <w:rFonts w:ascii="Arial" w:hAnsi="Arial" w:cs="Arial"/>
                <w:sz w:val="16"/>
                <w:szCs w:val="16"/>
              </w:rPr>
            </w:pPr>
            <w:r w:rsidRPr="00C65855">
              <w:rPr>
                <w:rFonts w:ascii="Arial" w:hAnsi="Arial" w:cs="Arial"/>
                <w:sz w:val="16"/>
                <w:szCs w:val="16"/>
              </w:rPr>
              <w:t>6.9. Traffic Calming within road reserves</w:t>
            </w:r>
          </w:p>
          <w:p w:rsidR="003908D9" w:rsidRPr="00C65855" w:rsidRDefault="003908D9" w:rsidP="003908D9">
            <w:pPr>
              <w:rPr>
                <w:rFonts w:ascii="Arial" w:hAnsi="Arial" w:cs="Arial"/>
                <w:sz w:val="16"/>
                <w:szCs w:val="16"/>
              </w:rPr>
            </w:pPr>
            <w:r w:rsidRPr="00C65855">
              <w:rPr>
                <w:rFonts w:ascii="Arial" w:hAnsi="Arial" w:cs="Arial"/>
                <w:sz w:val="16"/>
                <w:szCs w:val="16"/>
              </w:rPr>
              <w:t xml:space="preserve">6.10.  Daily traffic law enforcement </w:t>
            </w:r>
          </w:p>
          <w:p w:rsidR="003908D9" w:rsidRPr="00C65855" w:rsidRDefault="003908D9" w:rsidP="003908D9">
            <w:pPr>
              <w:rPr>
                <w:rFonts w:ascii="Arial" w:hAnsi="Arial" w:cs="Arial"/>
                <w:sz w:val="16"/>
                <w:szCs w:val="16"/>
              </w:rPr>
            </w:pPr>
            <w:r w:rsidRPr="00C65855">
              <w:rPr>
                <w:rFonts w:ascii="Arial" w:hAnsi="Arial" w:cs="Arial"/>
                <w:sz w:val="16"/>
                <w:szCs w:val="16"/>
              </w:rPr>
              <w:t>6.11.  Upgrade / maintenance of Fire Hydrants</w:t>
            </w:r>
          </w:p>
          <w:p w:rsidR="003908D9" w:rsidRPr="00C65855" w:rsidRDefault="003908D9" w:rsidP="003908D9">
            <w:pPr>
              <w:rPr>
                <w:rFonts w:ascii="Arial" w:hAnsi="Arial" w:cs="Arial"/>
                <w:sz w:val="16"/>
                <w:szCs w:val="16"/>
              </w:rPr>
            </w:pPr>
          </w:p>
        </w:tc>
        <w:tc>
          <w:tcPr>
            <w:tcW w:w="549" w:type="dxa"/>
            <w:tcBorders>
              <w:top w:val="nil"/>
              <w:bottom w:val="nil"/>
            </w:tcBorders>
          </w:tcPr>
          <w:p w:rsidR="003908D9" w:rsidRPr="00C65855" w:rsidRDefault="003908D9" w:rsidP="003908D9">
            <w:pPr>
              <w:ind w:right="-501"/>
            </w:pPr>
          </w:p>
        </w:tc>
        <w:tc>
          <w:tcPr>
            <w:tcW w:w="1034" w:type="dxa"/>
            <w:tcBorders>
              <w:top w:val="single" w:sz="4" w:space="0" w:color="auto"/>
              <w:left w:val="single" w:sz="4" w:space="0" w:color="auto"/>
              <w:bottom w:val="single" w:sz="4" w:space="0" w:color="auto"/>
            </w:tcBorders>
            <w:shd w:val="clear" w:color="auto" w:fill="F2F2F2"/>
          </w:tcPr>
          <w:p w:rsidR="003908D9" w:rsidRPr="00C65855" w:rsidRDefault="003908D9" w:rsidP="003908D9">
            <w:pPr>
              <w:jc w:val="center"/>
              <w:rPr>
                <w:rFonts w:ascii="Arial" w:hAnsi="Arial" w:cs="Arial"/>
                <w:b/>
                <w:sz w:val="16"/>
                <w:szCs w:val="16"/>
              </w:rPr>
            </w:pPr>
            <w:r w:rsidRPr="00C65855">
              <w:rPr>
                <w:rFonts w:ascii="Arial" w:hAnsi="Arial" w:cs="Arial"/>
                <w:b/>
                <w:sz w:val="16"/>
                <w:szCs w:val="16"/>
              </w:rPr>
              <w:t>NEEDS</w:t>
            </w:r>
          </w:p>
        </w:tc>
        <w:tc>
          <w:tcPr>
            <w:tcW w:w="3388" w:type="dxa"/>
            <w:tcBorders>
              <w:top w:val="single" w:sz="4" w:space="0" w:color="auto"/>
              <w:bottom w:val="single" w:sz="4" w:space="0" w:color="auto"/>
            </w:tcBorders>
            <w:shd w:val="clear" w:color="auto" w:fill="F2F2F2"/>
          </w:tcPr>
          <w:p w:rsidR="003908D9" w:rsidRPr="00C65855" w:rsidRDefault="003908D9" w:rsidP="003908D9">
            <w:pPr>
              <w:jc w:val="center"/>
              <w:rPr>
                <w:rFonts w:ascii="Arial" w:hAnsi="Arial" w:cs="Arial"/>
                <w:b/>
                <w:sz w:val="16"/>
                <w:szCs w:val="16"/>
              </w:rPr>
            </w:pPr>
            <w:r w:rsidRPr="00C65855">
              <w:rPr>
                <w:rFonts w:ascii="Arial" w:hAnsi="Arial" w:cs="Arial"/>
                <w:b/>
                <w:sz w:val="16"/>
                <w:szCs w:val="16"/>
              </w:rPr>
              <w:t>PROJECTS</w:t>
            </w:r>
          </w:p>
        </w:tc>
        <w:tc>
          <w:tcPr>
            <w:tcW w:w="2825" w:type="dxa"/>
            <w:tcBorders>
              <w:top w:val="single" w:sz="4" w:space="0" w:color="auto"/>
              <w:bottom w:val="single" w:sz="4" w:space="0" w:color="auto"/>
            </w:tcBorders>
            <w:shd w:val="clear" w:color="auto" w:fill="F2F2F2"/>
          </w:tcPr>
          <w:p w:rsidR="003908D9" w:rsidRPr="00C65855" w:rsidRDefault="003908D9" w:rsidP="003908D9">
            <w:pPr>
              <w:jc w:val="center"/>
              <w:rPr>
                <w:rFonts w:ascii="Arial" w:hAnsi="Arial" w:cs="Arial"/>
                <w:b/>
                <w:sz w:val="16"/>
                <w:szCs w:val="16"/>
              </w:rPr>
            </w:pPr>
            <w:r w:rsidRPr="00C65855">
              <w:rPr>
                <w:rFonts w:ascii="Arial" w:hAnsi="Arial" w:cs="Arial"/>
                <w:b/>
                <w:sz w:val="16"/>
                <w:szCs w:val="16"/>
              </w:rPr>
              <w:t>AREAS</w:t>
            </w:r>
          </w:p>
        </w:tc>
      </w:tr>
      <w:tr w:rsidR="00C65855" w:rsidRPr="00C65855" w:rsidTr="000949F8">
        <w:trPr>
          <w:trHeight w:hRule="exact" w:val="283"/>
        </w:trPr>
        <w:tc>
          <w:tcPr>
            <w:tcW w:w="1276" w:type="dxa"/>
            <w:vMerge/>
          </w:tcPr>
          <w:p w:rsidR="003908D9" w:rsidRPr="00C65855" w:rsidRDefault="003908D9" w:rsidP="003908D9">
            <w:pPr>
              <w:ind w:right="-501"/>
            </w:pPr>
          </w:p>
        </w:tc>
        <w:tc>
          <w:tcPr>
            <w:tcW w:w="2693" w:type="dxa"/>
            <w:vMerge/>
          </w:tcPr>
          <w:p w:rsidR="003908D9" w:rsidRPr="00C65855" w:rsidRDefault="003908D9" w:rsidP="003908D9">
            <w:pPr>
              <w:ind w:right="-501"/>
            </w:pPr>
          </w:p>
        </w:tc>
        <w:tc>
          <w:tcPr>
            <w:tcW w:w="3544" w:type="dxa"/>
            <w:vMerge/>
          </w:tcPr>
          <w:p w:rsidR="003908D9" w:rsidRPr="00C65855" w:rsidRDefault="003908D9" w:rsidP="003908D9">
            <w:pPr>
              <w:ind w:right="-501"/>
            </w:pPr>
          </w:p>
        </w:tc>
        <w:tc>
          <w:tcPr>
            <w:tcW w:w="549" w:type="dxa"/>
            <w:tcBorders>
              <w:top w:val="nil"/>
              <w:bottom w:val="nil"/>
            </w:tcBorders>
          </w:tcPr>
          <w:p w:rsidR="003908D9" w:rsidRPr="00C65855" w:rsidRDefault="003908D9" w:rsidP="003908D9">
            <w:pPr>
              <w:ind w:right="-501"/>
            </w:pPr>
          </w:p>
        </w:tc>
        <w:tc>
          <w:tcPr>
            <w:tcW w:w="1034" w:type="dxa"/>
            <w:vMerge w:val="restart"/>
            <w:tcBorders>
              <w:top w:val="single" w:sz="4" w:space="0" w:color="auto"/>
              <w:left w:val="single" w:sz="4" w:space="0" w:color="auto"/>
            </w:tcBorders>
          </w:tcPr>
          <w:p w:rsidR="003908D9" w:rsidRPr="00C65855" w:rsidRDefault="003908D9" w:rsidP="003908D9">
            <w:pPr>
              <w:rPr>
                <w:rFonts w:ascii="Arial" w:hAnsi="Arial" w:cs="Arial"/>
                <w:sz w:val="16"/>
                <w:szCs w:val="16"/>
              </w:rPr>
            </w:pPr>
            <w:r w:rsidRPr="00C65855">
              <w:rPr>
                <w:rFonts w:ascii="Arial" w:hAnsi="Arial" w:cs="Arial"/>
                <w:sz w:val="16"/>
                <w:szCs w:val="16"/>
              </w:rPr>
              <w:t xml:space="preserve">1. Water &amp; </w:t>
            </w:r>
          </w:p>
          <w:p w:rsidR="003908D9" w:rsidRPr="00C65855" w:rsidRDefault="003908D9" w:rsidP="003908D9">
            <w:pPr>
              <w:rPr>
                <w:rFonts w:ascii="Arial" w:hAnsi="Arial" w:cs="Arial"/>
                <w:sz w:val="16"/>
                <w:szCs w:val="16"/>
              </w:rPr>
            </w:pPr>
            <w:r w:rsidRPr="00C65855">
              <w:rPr>
                <w:rFonts w:ascii="Arial" w:hAnsi="Arial" w:cs="Arial"/>
                <w:sz w:val="16"/>
                <w:szCs w:val="16"/>
              </w:rPr>
              <w:t xml:space="preserve">    Sanitation</w:t>
            </w:r>
          </w:p>
        </w:tc>
        <w:tc>
          <w:tcPr>
            <w:tcW w:w="3388" w:type="dxa"/>
            <w:vMerge w:val="restart"/>
            <w:tcBorders>
              <w:top w:val="single" w:sz="4" w:space="0" w:color="auto"/>
            </w:tcBorders>
          </w:tcPr>
          <w:p w:rsidR="003908D9" w:rsidRPr="00C65855" w:rsidRDefault="003908D9" w:rsidP="003908D9">
            <w:pPr>
              <w:rPr>
                <w:rFonts w:ascii="Arial" w:hAnsi="Arial" w:cs="Arial"/>
                <w:sz w:val="16"/>
                <w:szCs w:val="16"/>
              </w:rPr>
            </w:pPr>
            <w:r w:rsidRPr="00C65855">
              <w:rPr>
                <w:rFonts w:ascii="Arial" w:hAnsi="Arial" w:cs="Arial"/>
                <w:sz w:val="16"/>
                <w:szCs w:val="16"/>
              </w:rPr>
              <w:t>1.1 Boreholes</w:t>
            </w:r>
          </w:p>
          <w:p w:rsidR="003908D9" w:rsidRPr="00C65855" w:rsidRDefault="003908D9" w:rsidP="003908D9">
            <w:pPr>
              <w:rPr>
                <w:rFonts w:ascii="Arial" w:hAnsi="Arial" w:cs="Arial"/>
                <w:sz w:val="16"/>
                <w:szCs w:val="16"/>
              </w:rPr>
            </w:pPr>
            <w:r w:rsidRPr="00C65855">
              <w:rPr>
                <w:rFonts w:ascii="Arial" w:hAnsi="Arial" w:cs="Arial"/>
                <w:sz w:val="16"/>
                <w:szCs w:val="16"/>
              </w:rPr>
              <w:t>1.2 Jojo Tanks</w:t>
            </w:r>
          </w:p>
          <w:p w:rsidR="003908D9" w:rsidRPr="00C65855" w:rsidRDefault="003908D9" w:rsidP="003908D9">
            <w:pPr>
              <w:rPr>
                <w:rFonts w:ascii="Arial" w:hAnsi="Arial" w:cs="Arial"/>
                <w:sz w:val="16"/>
                <w:szCs w:val="16"/>
              </w:rPr>
            </w:pPr>
            <w:r w:rsidRPr="00C65855">
              <w:rPr>
                <w:rFonts w:ascii="Arial" w:hAnsi="Arial" w:cs="Arial"/>
                <w:sz w:val="16"/>
                <w:szCs w:val="16"/>
              </w:rPr>
              <w:t>1.3 Yard connection</w:t>
            </w:r>
          </w:p>
          <w:p w:rsidR="003908D9" w:rsidRPr="00C65855" w:rsidRDefault="003908D9" w:rsidP="003908D9">
            <w:pPr>
              <w:rPr>
                <w:rFonts w:ascii="Arial" w:hAnsi="Arial" w:cs="Arial"/>
                <w:sz w:val="16"/>
                <w:szCs w:val="16"/>
              </w:rPr>
            </w:pPr>
            <w:r w:rsidRPr="00C65855">
              <w:rPr>
                <w:rFonts w:ascii="Arial" w:hAnsi="Arial" w:cs="Arial"/>
                <w:sz w:val="16"/>
                <w:szCs w:val="16"/>
              </w:rPr>
              <w:t>1.4 Mini Reservoir</w:t>
            </w:r>
          </w:p>
        </w:tc>
        <w:tc>
          <w:tcPr>
            <w:tcW w:w="2825" w:type="dxa"/>
            <w:vMerge w:val="restart"/>
            <w:tcBorders>
              <w:top w:val="single" w:sz="4" w:space="0" w:color="auto"/>
            </w:tcBorders>
          </w:tcPr>
          <w:p w:rsidR="003908D9" w:rsidRPr="00C65855" w:rsidRDefault="003908D9" w:rsidP="003908D9">
            <w:pPr>
              <w:rPr>
                <w:rFonts w:ascii="Arial" w:hAnsi="Arial" w:cs="Arial"/>
                <w:sz w:val="16"/>
                <w:szCs w:val="16"/>
              </w:rPr>
            </w:pPr>
            <w:r w:rsidRPr="00C65855">
              <w:rPr>
                <w:rFonts w:ascii="Arial" w:hAnsi="Arial" w:cs="Arial"/>
                <w:sz w:val="16"/>
                <w:szCs w:val="16"/>
              </w:rPr>
              <w:t>Oskraal, Rabokala, Kgablatsane</w:t>
            </w:r>
          </w:p>
          <w:p w:rsidR="003908D9" w:rsidRPr="00C65855" w:rsidRDefault="003908D9" w:rsidP="003908D9">
            <w:pPr>
              <w:rPr>
                <w:rFonts w:ascii="Arial" w:hAnsi="Arial" w:cs="Arial"/>
                <w:sz w:val="16"/>
                <w:szCs w:val="16"/>
              </w:rPr>
            </w:pPr>
            <w:r w:rsidRPr="00C65855">
              <w:rPr>
                <w:rFonts w:ascii="Arial" w:hAnsi="Arial" w:cs="Arial"/>
                <w:sz w:val="16"/>
                <w:szCs w:val="16"/>
              </w:rPr>
              <w:t>Green side, Oskraal, Rabokala</w:t>
            </w:r>
          </w:p>
          <w:p w:rsidR="003908D9" w:rsidRPr="00C65855" w:rsidRDefault="003908D9" w:rsidP="003908D9">
            <w:pPr>
              <w:rPr>
                <w:rFonts w:ascii="Arial" w:hAnsi="Arial" w:cs="Arial"/>
                <w:sz w:val="16"/>
                <w:szCs w:val="16"/>
              </w:rPr>
            </w:pPr>
            <w:r w:rsidRPr="00C65855">
              <w:rPr>
                <w:rFonts w:ascii="Arial" w:hAnsi="Arial" w:cs="Arial"/>
                <w:sz w:val="16"/>
                <w:szCs w:val="16"/>
              </w:rPr>
              <w:t>All areas</w:t>
            </w:r>
          </w:p>
          <w:p w:rsidR="003908D9" w:rsidRPr="00C65855" w:rsidRDefault="003908D9" w:rsidP="003908D9">
            <w:pPr>
              <w:rPr>
                <w:rFonts w:ascii="Arial" w:hAnsi="Arial" w:cs="Arial"/>
                <w:sz w:val="16"/>
                <w:szCs w:val="16"/>
              </w:rPr>
            </w:pPr>
            <w:r w:rsidRPr="00C65855">
              <w:rPr>
                <w:rFonts w:ascii="Arial" w:hAnsi="Arial" w:cs="Arial"/>
                <w:sz w:val="16"/>
                <w:szCs w:val="16"/>
              </w:rPr>
              <w:t>Oskraal, Rabokala</w:t>
            </w:r>
          </w:p>
        </w:tc>
      </w:tr>
      <w:tr w:rsidR="00C65855" w:rsidRPr="00C65855" w:rsidTr="000949F8">
        <w:trPr>
          <w:trHeight w:hRule="exact" w:val="227"/>
        </w:trPr>
        <w:tc>
          <w:tcPr>
            <w:tcW w:w="1276" w:type="dxa"/>
            <w:vMerge/>
          </w:tcPr>
          <w:p w:rsidR="003908D9" w:rsidRPr="00C65855" w:rsidRDefault="003908D9" w:rsidP="003908D9">
            <w:pPr>
              <w:ind w:right="-501"/>
            </w:pPr>
          </w:p>
        </w:tc>
        <w:tc>
          <w:tcPr>
            <w:tcW w:w="2693" w:type="dxa"/>
            <w:vMerge/>
          </w:tcPr>
          <w:p w:rsidR="003908D9" w:rsidRPr="00C65855" w:rsidRDefault="003908D9" w:rsidP="003908D9">
            <w:pPr>
              <w:ind w:right="-501"/>
            </w:pPr>
          </w:p>
        </w:tc>
        <w:tc>
          <w:tcPr>
            <w:tcW w:w="3544" w:type="dxa"/>
            <w:vMerge/>
          </w:tcPr>
          <w:p w:rsidR="003908D9" w:rsidRPr="00C65855" w:rsidRDefault="003908D9" w:rsidP="003908D9">
            <w:pPr>
              <w:ind w:right="-501"/>
            </w:pPr>
          </w:p>
        </w:tc>
        <w:tc>
          <w:tcPr>
            <w:tcW w:w="549" w:type="dxa"/>
            <w:tcBorders>
              <w:top w:val="nil"/>
              <w:bottom w:val="nil"/>
            </w:tcBorders>
          </w:tcPr>
          <w:p w:rsidR="003908D9" w:rsidRPr="00C65855" w:rsidRDefault="003908D9" w:rsidP="003908D9">
            <w:pPr>
              <w:ind w:right="-501"/>
            </w:pPr>
          </w:p>
        </w:tc>
        <w:tc>
          <w:tcPr>
            <w:tcW w:w="1034" w:type="dxa"/>
            <w:vMerge/>
          </w:tcPr>
          <w:p w:rsidR="003908D9" w:rsidRPr="00C65855" w:rsidRDefault="003908D9" w:rsidP="003908D9">
            <w:pPr>
              <w:ind w:right="-501"/>
            </w:pPr>
          </w:p>
        </w:tc>
        <w:tc>
          <w:tcPr>
            <w:tcW w:w="3388" w:type="dxa"/>
            <w:vMerge/>
          </w:tcPr>
          <w:p w:rsidR="003908D9" w:rsidRPr="00C65855" w:rsidRDefault="003908D9" w:rsidP="003908D9">
            <w:pPr>
              <w:ind w:right="-501"/>
            </w:pPr>
          </w:p>
        </w:tc>
        <w:tc>
          <w:tcPr>
            <w:tcW w:w="2825" w:type="dxa"/>
            <w:vMerge/>
          </w:tcPr>
          <w:p w:rsidR="003908D9" w:rsidRPr="00C65855" w:rsidRDefault="003908D9" w:rsidP="003908D9">
            <w:pPr>
              <w:ind w:right="-501"/>
            </w:pPr>
          </w:p>
        </w:tc>
      </w:tr>
      <w:tr w:rsidR="00C65855" w:rsidRPr="00C65855" w:rsidTr="000949F8">
        <w:trPr>
          <w:trHeight w:hRule="exact" w:val="227"/>
        </w:trPr>
        <w:tc>
          <w:tcPr>
            <w:tcW w:w="1276" w:type="dxa"/>
            <w:vMerge w:val="restart"/>
          </w:tcPr>
          <w:p w:rsidR="003908D9" w:rsidRPr="00C65855" w:rsidRDefault="003908D9" w:rsidP="003908D9">
            <w:pPr>
              <w:rPr>
                <w:rFonts w:ascii="Arial" w:hAnsi="Arial" w:cs="Arial"/>
                <w:sz w:val="16"/>
                <w:szCs w:val="16"/>
              </w:rPr>
            </w:pPr>
            <w:r w:rsidRPr="00C65855">
              <w:rPr>
                <w:rFonts w:ascii="Arial" w:hAnsi="Arial" w:cs="Arial"/>
                <w:sz w:val="16"/>
                <w:szCs w:val="16"/>
              </w:rPr>
              <w:t>7. LED</w:t>
            </w:r>
          </w:p>
        </w:tc>
        <w:tc>
          <w:tcPr>
            <w:tcW w:w="6237" w:type="dxa"/>
            <w:gridSpan w:val="2"/>
            <w:vMerge w:val="restart"/>
            <w:tcBorders>
              <w:right w:val="single" w:sz="4" w:space="0" w:color="auto"/>
            </w:tcBorders>
          </w:tcPr>
          <w:p w:rsidR="003908D9" w:rsidRPr="00C65855" w:rsidRDefault="003908D9" w:rsidP="003908D9">
            <w:pPr>
              <w:rPr>
                <w:rFonts w:ascii="Arial" w:hAnsi="Arial" w:cs="Arial"/>
                <w:sz w:val="16"/>
                <w:szCs w:val="16"/>
              </w:rPr>
            </w:pPr>
            <w:r w:rsidRPr="00C65855">
              <w:rPr>
                <w:rFonts w:ascii="Arial" w:hAnsi="Arial" w:cs="Arial"/>
                <w:sz w:val="16"/>
                <w:szCs w:val="16"/>
              </w:rPr>
              <w:t xml:space="preserve">7.1.  Sustainable Job Creation via the use of local labor instead of labor from the </w:t>
            </w:r>
          </w:p>
          <w:p w:rsidR="003908D9" w:rsidRPr="00C65855" w:rsidRDefault="003908D9" w:rsidP="003908D9">
            <w:pPr>
              <w:rPr>
                <w:rFonts w:ascii="Arial" w:hAnsi="Arial" w:cs="Arial"/>
                <w:sz w:val="16"/>
                <w:szCs w:val="16"/>
              </w:rPr>
            </w:pPr>
            <w:r w:rsidRPr="00C65855">
              <w:rPr>
                <w:rFonts w:ascii="Arial" w:hAnsi="Arial" w:cs="Arial"/>
                <w:sz w:val="16"/>
                <w:szCs w:val="16"/>
              </w:rPr>
              <w:t xml:space="preserve">        outside area</w:t>
            </w:r>
          </w:p>
          <w:p w:rsidR="003908D9" w:rsidRPr="00C65855" w:rsidRDefault="003908D9" w:rsidP="003908D9">
            <w:pPr>
              <w:rPr>
                <w:rFonts w:ascii="Arial" w:hAnsi="Arial" w:cs="Arial"/>
                <w:sz w:val="16"/>
                <w:szCs w:val="16"/>
              </w:rPr>
            </w:pPr>
            <w:r w:rsidRPr="00C65855">
              <w:rPr>
                <w:rFonts w:ascii="Arial" w:hAnsi="Arial" w:cs="Arial"/>
                <w:sz w:val="16"/>
                <w:szCs w:val="16"/>
              </w:rPr>
              <w:t>7.2.  Skills development / formal training centers (operational daily)</w:t>
            </w:r>
          </w:p>
          <w:p w:rsidR="003908D9" w:rsidRPr="00C65855" w:rsidRDefault="003908D9" w:rsidP="003908D9">
            <w:pPr>
              <w:rPr>
                <w:rFonts w:ascii="Arial" w:hAnsi="Arial" w:cs="Arial"/>
                <w:sz w:val="16"/>
                <w:szCs w:val="16"/>
              </w:rPr>
            </w:pPr>
          </w:p>
          <w:p w:rsidR="003908D9" w:rsidRPr="00C65855" w:rsidRDefault="003908D9" w:rsidP="003908D9">
            <w:pPr>
              <w:rPr>
                <w:rFonts w:ascii="Arial" w:hAnsi="Arial" w:cs="Arial"/>
                <w:sz w:val="16"/>
                <w:szCs w:val="16"/>
              </w:rPr>
            </w:pPr>
          </w:p>
          <w:p w:rsidR="003908D9" w:rsidRPr="00C65855" w:rsidRDefault="003908D9" w:rsidP="003908D9">
            <w:pPr>
              <w:rPr>
                <w:rFonts w:ascii="Arial" w:hAnsi="Arial" w:cs="Arial"/>
                <w:sz w:val="16"/>
                <w:szCs w:val="16"/>
              </w:rPr>
            </w:pPr>
          </w:p>
        </w:tc>
        <w:tc>
          <w:tcPr>
            <w:tcW w:w="549" w:type="dxa"/>
            <w:tcBorders>
              <w:top w:val="nil"/>
              <w:bottom w:val="nil"/>
            </w:tcBorders>
          </w:tcPr>
          <w:p w:rsidR="003908D9" w:rsidRPr="00C65855" w:rsidRDefault="003908D9" w:rsidP="003908D9">
            <w:pPr>
              <w:ind w:right="-501"/>
            </w:pPr>
          </w:p>
        </w:tc>
        <w:tc>
          <w:tcPr>
            <w:tcW w:w="1034" w:type="dxa"/>
            <w:vMerge/>
          </w:tcPr>
          <w:p w:rsidR="003908D9" w:rsidRPr="00C65855" w:rsidRDefault="003908D9" w:rsidP="003908D9">
            <w:pPr>
              <w:ind w:right="-501"/>
            </w:pPr>
          </w:p>
        </w:tc>
        <w:tc>
          <w:tcPr>
            <w:tcW w:w="3388" w:type="dxa"/>
            <w:vMerge/>
          </w:tcPr>
          <w:p w:rsidR="003908D9" w:rsidRPr="00C65855" w:rsidRDefault="003908D9" w:rsidP="003908D9">
            <w:pPr>
              <w:ind w:right="-501"/>
            </w:pPr>
          </w:p>
        </w:tc>
        <w:tc>
          <w:tcPr>
            <w:tcW w:w="2825" w:type="dxa"/>
            <w:vMerge/>
          </w:tcPr>
          <w:p w:rsidR="003908D9" w:rsidRPr="00C65855" w:rsidRDefault="003908D9" w:rsidP="003908D9">
            <w:pPr>
              <w:ind w:right="-501"/>
            </w:pPr>
          </w:p>
        </w:tc>
      </w:tr>
      <w:tr w:rsidR="00C65855" w:rsidRPr="00C65855" w:rsidTr="000949F8">
        <w:trPr>
          <w:trHeight w:hRule="exact" w:val="227"/>
        </w:trPr>
        <w:tc>
          <w:tcPr>
            <w:tcW w:w="1276" w:type="dxa"/>
            <w:vMerge/>
          </w:tcPr>
          <w:p w:rsidR="003908D9" w:rsidRPr="00C65855" w:rsidRDefault="003908D9" w:rsidP="003908D9">
            <w:pPr>
              <w:ind w:right="-501"/>
            </w:pPr>
          </w:p>
        </w:tc>
        <w:tc>
          <w:tcPr>
            <w:tcW w:w="6237" w:type="dxa"/>
            <w:gridSpan w:val="2"/>
            <w:vMerge/>
            <w:tcBorders>
              <w:right w:val="single" w:sz="4" w:space="0" w:color="auto"/>
            </w:tcBorders>
          </w:tcPr>
          <w:p w:rsidR="003908D9" w:rsidRPr="00C65855" w:rsidRDefault="003908D9" w:rsidP="003908D9">
            <w:pPr>
              <w:ind w:right="-501"/>
            </w:pPr>
          </w:p>
        </w:tc>
        <w:tc>
          <w:tcPr>
            <w:tcW w:w="549" w:type="dxa"/>
            <w:tcBorders>
              <w:top w:val="nil"/>
              <w:left w:val="single" w:sz="4" w:space="0" w:color="auto"/>
              <w:bottom w:val="nil"/>
            </w:tcBorders>
          </w:tcPr>
          <w:p w:rsidR="003908D9" w:rsidRPr="00C65855" w:rsidRDefault="003908D9" w:rsidP="003908D9">
            <w:pPr>
              <w:ind w:right="-501"/>
            </w:pPr>
          </w:p>
        </w:tc>
        <w:tc>
          <w:tcPr>
            <w:tcW w:w="1034" w:type="dxa"/>
            <w:vMerge w:val="restart"/>
            <w:tcBorders>
              <w:top w:val="single" w:sz="4" w:space="0" w:color="auto"/>
              <w:left w:val="single" w:sz="4" w:space="0" w:color="auto"/>
            </w:tcBorders>
          </w:tcPr>
          <w:p w:rsidR="003908D9" w:rsidRPr="00C65855" w:rsidRDefault="003908D9" w:rsidP="003908D9">
            <w:pPr>
              <w:rPr>
                <w:rFonts w:ascii="Arial" w:hAnsi="Arial" w:cs="Arial"/>
                <w:sz w:val="16"/>
                <w:szCs w:val="16"/>
              </w:rPr>
            </w:pPr>
            <w:r w:rsidRPr="00C65855">
              <w:rPr>
                <w:rFonts w:ascii="Arial" w:hAnsi="Arial" w:cs="Arial"/>
                <w:sz w:val="16"/>
                <w:szCs w:val="16"/>
              </w:rPr>
              <w:t xml:space="preserve">2. Roads &amp; </w:t>
            </w:r>
          </w:p>
          <w:p w:rsidR="003908D9" w:rsidRPr="00C65855" w:rsidRDefault="003908D9" w:rsidP="003908D9">
            <w:pPr>
              <w:rPr>
                <w:rFonts w:ascii="Arial" w:hAnsi="Arial" w:cs="Arial"/>
                <w:sz w:val="16"/>
                <w:szCs w:val="16"/>
              </w:rPr>
            </w:pPr>
            <w:r w:rsidRPr="00C65855">
              <w:rPr>
                <w:rFonts w:ascii="Arial" w:hAnsi="Arial" w:cs="Arial"/>
                <w:sz w:val="16"/>
                <w:szCs w:val="16"/>
              </w:rPr>
              <w:t xml:space="preserve">  Stormwater</w:t>
            </w:r>
          </w:p>
        </w:tc>
        <w:tc>
          <w:tcPr>
            <w:tcW w:w="3388" w:type="dxa"/>
            <w:vMerge w:val="restart"/>
            <w:tcBorders>
              <w:top w:val="single" w:sz="4" w:space="0" w:color="auto"/>
            </w:tcBorders>
          </w:tcPr>
          <w:p w:rsidR="003908D9" w:rsidRPr="00C65855" w:rsidRDefault="003908D9" w:rsidP="003908D9">
            <w:pPr>
              <w:rPr>
                <w:rFonts w:ascii="Arial" w:hAnsi="Arial" w:cs="Arial"/>
                <w:sz w:val="16"/>
                <w:szCs w:val="16"/>
              </w:rPr>
            </w:pPr>
            <w:r w:rsidRPr="00C65855">
              <w:rPr>
                <w:rFonts w:ascii="Arial" w:hAnsi="Arial" w:cs="Arial"/>
                <w:sz w:val="16"/>
                <w:szCs w:val="16"/>
              </w:rPr>
              <w:t>2.1 Storm water Drainage</w:t>
            </w:r>
          </w:p>
          <w:p w:rsidR="003908D9" w:rsidRPr="00C65855" w:rsidRDefault="003908D9" w:rsidP="003908D9">
            <w:pPr>
              <w:rPr>
                <w:rFonts w:ascii="Arial" w:hAnsi="Arial" w:cs="Arial"/>
                <w:sz w:val="16"/>
                <w:szCs w:val="16"/>
              </w:rPr>
            </w:pPr>
            <w:r w:rsidRPr="00C65855">
              <w:rPr>
                <w:rFonts w:ascii="Arial" w:hAnsi="Arial" w:cs="Arial"/>
                <w:sz w:val="16"/>
                <w:szCs w:val="16"/>
              </w:rPr>
              <w:t>2.2 Re-tarring of main road</w:t>
            </w:r>
          </w:p>
          <w:p w:rsidR="003908D9" w:rsidRPr="00C65855" w:rsidRDefault="003908D9" w:rsidP="003908D9">
            <w:pPr>
              <w:rPr>
                <w:rFonts w:ascii="Arial" w:hAnsi="Arial" w:cs="Arial"/>
                <w:sz w:val="16"/>
                <w:szCs w:val="16"/>
              </w:rPr>
            </w:pPr>
            <w:r w:rsidRPr="00C65855">
              <w:rPr>
                <w:rFonts w:ascii="Arial" w:hAnsi="Arial" w:cs="Arial"/>
                <w:sz w:val="16"/>
                <w:szCs w:val="16"/>
              </w:rPr>
              <w:t xml:space="preserve">2.3. Speed humps </w:t>
            </w:r>
          </w:p>
          <w:p w:rsidR="003908D9" w:rsidRPr="00C65855" w:rsidRDefault="003908D9" w:rsidP="003908D9">
            <w:pPr>
              <w:rPr>
                <w:rFonts w:ascii="Arial" w:hAnsi="Arial" w:cs="Arial"/>
                <w:sz w:val="16"/>
                <w:szCs w:val="16"/>
              </w:rPr>
            </w:pPr>
            <w:r w:rsidRPr="00C65855">
              <w:rPr>
                <w:rFonts w:ascii="Arial" w:hAnsi="Arial" w:cs="Arial"/>
                <w:sz w:val="16"/>
                <w:szCs w:val="16"/>
              </w:rPr>
              <w:t xml:space="preserve">2.4. Tarred link road </w:t>
            </w:r>
          </w:p>
          <w:p w:rsidR="003908D9" w:rsidRPr="00C65855" w:rsidRDefault="003908D9" w:rsidP="003908D9">
            <w:pPr>
              <w:rPr>
                <w:rFonts w:ascii="Arial" w:hAnsi="Arial" w:cs="Arial"/>
                <w:sz w:val="16"/>
                <w:szCs w:val="16"/>
              </w:rPr>
            </w:pPr>
            <w:r w:rsidRPr="00C65855">
              <w:rPr>
                <w:rFonts w:ascii="Arial" w:hAnsi="Arial" w:cs="Arial"/>
                <w:sz w:val="16"/>
                <w:szCs w:val="16"/>
              </w:rPr>
              <w:t xml:space="preserve">2.5. Upgrading of Road (2 km) to be paved/ </w:t>
            </w:r>
          </w:p>
          <w:p w:rsidR="003908D9" w:rsidRPr="00C65855" w:rsidRDefault="003908D9" w:rsidP="003908D9">
            <w:pPr>
              <w:rPr>
                <w:rFonts w:ascii="Arial" w:hAnsi="Arial" w:cs="Arial"/>
                <w:sz w:val="16"/>
                <w:szCs w:val="16"/>
              </w:rPr>
            </w:pPr>
            <w:r w:rsidRPr="00C65855">
              <w:rPr>
                <w:rFonts w:ascii="Arial" w:hAnsi="Arial" w:cs="Arial"/>
                <w:sz w:val="16"/>
                <w:szCs w:val="16"/>
              </w:rPr>
              <w:t xml:space="preserve">       tarred</w:t>
            </w:r>
          </w:p>
          <w:p w:rsidR="003908D9" w:rsidRPr="00C65855" w:rsidRDefault="003908D9" w:rsidP="003908D9">
            <w:pPr>
              <w:rPr>
                <w:rFonts w:ascii="Arial" w:hAnsi="Arial" w:cs="Arial"/>
                <w:sz w:val="16"/>
                <w:szCs w:val="16"/>
              </w:rPr>
            </w:pPr>
          </w:p>
        </w:tc>
        <w:tc>
          <w:tcPr>
            <w:tcW w:w="2825" w:type="dxa"/>
            <w:vMerge w:val="restart"/>
            <w:tcBorders>
              <w:top w:val="single" w:sz="4" w:space="0" w:color="auto"/>
            </w:tcBorders>
          </w:tcPr>
          <w:p w:rsidR="003908D9" w:rsidRPr="00C65855" w:rsidRDefault="003908D9" w:rsidP="003908D9">
            <w:pPr>
              <w:rPr>
                <w:rFonts w:ascii="Arial" w:hAnsi="Arial" w:cs="Arial"/>
                <w:sz w:val="16"/>
                <w:szCs w:val="16"/>
              </w:rPr>
            </w:pPr>
            <w:r w:rsidRPr="00C65855">
              <w:rPr>
                <w:rFonts w:ascii="Arial" w:hAnsi="Arial" w:cs="Arial"/>
                <w:sz w:val="16"/>
                <w:szCs w:val="16"/>
              </w:rPr>
              <w:t>All areas</w:t>
            </w:r>
          </w:p>
          <w:p w:rsidR="003908D9" w:rsidRPr="00C65855" w:rsidRDefault="003908D9" w:rsidP="003908D9">
            <w:pPr>
              <w:rPr>
                <w:rFonts w:ascii="Arial" w:hAnsi="Arial" w:cs="Arial"/>
                <w:sz w:val="16"/>
                <w:szCs w:val="16"/>
              </w:rPr>
            </w:pPr>
            <w:r w:rsidRPr="00C65855">
              <w:rPr>
                <w:rFonts w:ascii="Arial" w:hAnsi="Arial" w:cs="Arial"/>
                <w:sz w:val="16"/>
                <w:szCs w:val="16"/>
              </w:rPr>
              <w:t>Oskraal 2604, Rabokala Road</w:t>
            </w:r>
          </w:p>
          <w:p w:rsidR="003908D9" w:rsidRPr="00C65855" w:rsidRDefault="003908D9" w:rsidP="003908D9">
            <w:pPr>
              <w:rPr>
                <w:rFonts w:ascii="Arial" w:hAnsi="Arial" w:cs="Arial"/>
                <w:sz w:val="16"/>
                <w:szCs w:val="16"/>
              </w:rPr>
            </w:pPr>
            <w:r w:rsidRPr="00C65855">
              <w:rPr>
                <w:rFonts w:ascii="Arial" w:hAnsi="Arial" w:cs="Arial"/>
                <w:sz w:val="16"/>
                <w:szCs w:val="16"/>
              </w:rPr>
              <w:t>All areas</w:t>
            </w:r>
          </w:p>
          <w:p w:rsidR="003908D9" w:rsidRPr="00C65855" w:rsidRDefault="003908D9" w:rsidP="003908D9">
            <w:pPr>
              <w:rPr>
                <w:rFonts w:ascii="Arial" w:hAnsi="Arial" w:cs="Arial"/>
                <w:sz w:val="16"/>
                <w:szCs w:val="16"/>
              </w:rPr>
            </w:pPr>
            <w:r w:rsidRPr="00C65855">
              <w:rPr>
                <w:rFonts w:ascii="Arial" w:hAnsi="Arial" w:cs="Arial"/>
                <w:sz w:val="16"/>
                <w:szCs w:val="16"/>
              </w:rPr>
              <w:t>Between Okraal and Rabokala</w:t>
            </w:r>
          </w:p>
          <w:p w:rsidR="003908D9" w:rsidRPr="00C65855" w:rsidRDefault="003908D9" w:rsidP="003908D9">
            <w:pPr>
              <w:rPr>
                <w:rFonts w:ascii="Arial" w:hAnsi="Arial" w:cs="Arial"/>
                <w:sz w:val="16"/>
                <w:szCs w:val="16"/>
              </w:rPr>
            </w:pPr>
            <w:r w:rsidRPr="00C65855">
              <w:rPr>
                <w:rFonts w:ascii="Arial" w:hAnsi="Arial" w:cs="Arial"/>
                <w:sz w:val="16"/>
                <w:szCs w:val="16"/>
              </w:rPr>
              <w:t>Kgabalatsane Morolong Interval rd, Oskraal, Rabokala</w:t>
            </w:r>
          </w:p>
        </w:tc>
      </w:tr>
      <w:tr w:rsidR="00C65855" w:rsidRPr="00C65855" w:rsidTr="000949F8">
        <w:trPr>
          <w:trHeight w:hRule="exact" w:val="227"/>
        </w:trPr>
        <w:tc>
          <w:tcPr>
            <w:tcW w:w="1276" w:type="dxa"/>
            <w:vMerge/>
            <w:tcBorders>
              <w:bottom w:val="single" w:sz="4" w:space="0" w:color="auto"/>
            </w:tcBorders>
          </w:tcPr>
          <w:p w:rsidR="003908D9" w:rsidRPr="00C65855" w:rsidRDefault="003908D9" w:rsidP="003908D9">
            <w:pPr>
              <w:ind w:right="-501"/>
            </w:pPr>
          </w:p>
        </w:tc>
        <w:tc>
          <w:tcPr>
            <w:tcW w:w="6237" w:type="dxa"/>
            <w:gridSpan w:val="2"/>
            <w:vMerge/>
            <w:tcBorders>
              <w:bottom w:val="single" w:sz="4" w:space="0" w:color="auto"/>
              <w:right w:val="single" w:sz="4" w:space="0" w:color="auto"/>
            </w:tcBorders>
          </w:tcPr>
          <w:p w:rsidR="003908D9" w:rsidRPr="00C65855" w:rsidRDefault="003908D9" w:rsidP="003908D9">
            <w:pPr>
              <w:ind w:right="-501"/>
            </w:pPr>
          </w:p>
        </w:tc>
        <w:tc>
          <w:tcPr>
            <w:tcW w:w="549" w:type="dxa"/>
            <w:tcBorders>
              <w:top w:val="nil"/>
              <w:left w:val="single" w:sz="4" w:space="0" w:color="auto"/>
              <w:bottom w:val="nil"/>
            </w:tcBorders>
          </w:tcPr>
          <w:p w:rsidR="003908D9" w:rsidRPr="00C65855" w:rsidRDefault="003908D9" w:rsidP="003908D9">
            <w:pPr>
              <w:ind w:right="-501"/>
            </w:pPr>
          </w:p>
        </w:tc>
        <w:tc>
          <w:tcPr>
            <w:tcW w:w="1034" w:type="dxa"/>
            <w:vMerge/>
          </w:tcPr>
          <w:p w:rsidR="003908D9" w:rsidRPr="00C65855" w:rsidRDefault="003908D9" w:rsidP="003908D9">
            <w:pPr>
              <w:ind w:right="-501"/>
            </w:pPr>
          </w:p>
        </w:tc>
        <w:tc>
          <w:tcPr>
            <w:tcW w:w="3388" w:type="dxa"/>
            <w:vMerge/>
          </w:tcPr>
          <w:p w:rsidR="003908D9" w:rsidRPr="00C65855" w:rsidRDefault="003908D9" w:rsidP="003908D9">
            <w:pPr>
              <w:ind w:right="-501"/>
            </w:pPr>
          </w:p>
        </w:tc>
        <w:tc>
          <w:tcPr>
            <w:tcW w:w="2825" w:type="dxa"/>
            <w:vMerge/>
          </w:tcPr>
          <w:p w:rsidR="003908D9" w:rsidRPr="00C65855" w:rsidRDefault="003908D9" w:rsidP="003908D9">
            <w:pPr>
              <w:ind w:right="-501"/>
            </w:pPr>
          </w:p>
        </w:tc>
      </w:tr>
      <w:tr w:rsidR="00C65855" w:rsidRPr="00C65855" w:rsidTr="000949F8">
        <w:trPr>
          <w:trHeight w:hRule="exact" w:val="227"/>
        </w:trPr>
        <w:tc>
          <w:tcPr>
            <w:tcW w:w="7513" w:type="dxa"/>
            <w:gridSpan w:val="3"/>
            <w:tcBorders>
              <w:left w:val="nil"/>
              <w:right w:val="nil"/>
            </w:tcBorders>
          </w:tcPr>
          <w:p w:rsidR="003908D9" w:rsidRPr="00C65855" w:rsidRDefault="003908D9" w:rsidP="003908D9">
            <w:pPr>
              <w:ind w:right="-501"/>
            </w:pPr>
          </w:p>
        </w:tc>
        <w:tc>
          <w:tcPr>
            <w:tcW w:w="549" w:type="dxa"/>
            <w:tcBorders>
              <w:top w:val="nil"/>
              <w:left w:val="nil"/>
              <w:bottom w:val="nil"/>
            </w:tcBorders>
          </w:tcPr>
          <w:p w:rsidR="003908D9" w:rsidRPr="00C65855" w:rsidRDefault="003908D9" w:rsidP="003908D9">
            <w:pPr>
              <w:ind w:right="-501"/>
            </w:pPr>
          </w:p>
        </w:tc>
        <w:tc>
          <w:tcPr>
            <w:tcW w:w="1034" w:type="dxa"/>
            <w:vMerge/>
          </w:tcPr>
          <w:p w:rsidR="003908D9" w:rsidRPr="00C65855" w:rsidRDefault="003908D9" w:rsidP="003908D9">
            <w:pPr>
              <w:ind w:right="-501"/>
            </w:pPr>
          </w:p>
        </w:tc>
        <w:tc>
          <w:tcPr>
            <w:tcW w:w="3388" w:type="dxa"/>
            <w:vMerge/>
          </w:tcPr>
          <w:p w:rsidR="003908D9" w:rsidRPr="00C65855" w:rsidRDefault="003908D9" w:rsidP="003908D9">
            <w:pPr>
              <w:ind w:right="-501"/>
            </w:pPr>
          </w:p>
        </w:tc>
        <w:tc>
          <w:tcPr>
            <w:tcW w:w="2825" w:type="dxa"/>
            <w:vMerge/>
          </w:tcPr>
          <w:p w:rsidR="003908D9" w:rsidRPr="00C65855" w:rsidRDefault="003908D9" w:rsidP="003908D9">
            <w:pPr>
              <w:ind w:right="-501"/>
            </w:pPr>
          </w:p>
        </w:tc>
      </w:tr>
      <w:tr w:rsidR="00C65855" w:rsidRPr="00C65855" w:rsidTr="000949F8">
        <w:trPr>
          <w:trHeight w:hRule="exact" w:val="227"/>
        </w:trPr>
        <w:tc>
          <w:tcPr>
            <w:tcW w:w="7513" w:type="dxa"/>
            <w:gridSpan w:val="3"/>
            <w:tcBorders>
              <w:top w:val="single" w:sz="4" w:space="0" w:color="auto"/>
              <w:left w:val="single" w:sz="4" w:space="0" w:color="auto"/>
              <w:bottom w:val="single" w:sz="4" w:space="0" w:color="auto"/>
            </w:tcBorders>
            <w:shd w:val="clear" w:color="auto" w:fill="F2F2F2"/>
          </w:tcPr>
          <w:p w:rsidR="003908D9" w:rsidRPr="00C65855" w:rsidRDefault="003908D9" w:rsidP="003908D9">
            <w:pPr>
              <w:jc w:val="center"/>
              <w:rPr>
                <w:rFonts w:ascii="Arial" w:hAnsi="Arial" w:cs="Arial"/>
                <w:sz w:val="16"/>
                <w:szCs w:val="16"/>
              </w:rPr>
            </w:pPr>
            <w:r w:rsidRPr="00C65855">
              <w:rPr>
                <w:rFonts w:ascii="Arial" w:hAnsi="Arial" w:cs="Arial"/>
                <w:b/>
                <w:sz w:val="16"/>
                <w:szCs w:val="16"/>
              </w:rPr>
              <w:t>WARD 34</w:t>
            </w:r>
          </w:p>
        </w:tc>
        <w:tc>
          <w:tcPr>
            <w:tcW w:w="549" w:type="dxa"/>
            <w:tcBorders>
              <w:top w:val="nil"/>
              <w:bottom w:val="nil"/>
            </w:tcBorders>
          </w:tcPr>
          <w:p w:rsidR="003908D9" w:rsidRPr="00C65855" w:rsidRDefault="003908D9" w:rsidP="003908D9">
            <w:pPr>
              <w:ind w:right="-501"/>
            </w:pPr>
          </w:p>
        </w:tc>
        <w:tc>
          <w:tcPr>
            <w:tcW w:w="1034" w:type="dxa"/>
            <w:vMerge/>
          </w:tcPr>
          <w:p w:rsidR="003908D9" w:rsidRPr="00C65855" w:rsidRDefault="003908D9" w:rsidP="003908D9">
            <w:pPr>
              <w:ind w:right="-501"/>
            </w:pPr>
          </w:p>
        </w:tc>
        <w:tc>
          <w:tcPr>
            <w:tcW w:w="3388" w:type="dxa"/>
            <w:vMerge/>
          </w:tcPr>
          <w:p w:rsidR="003908D9" w:rsidRPr="00C65855" w:rsidRDefault="003908D9" w:rsidP="003908D9">
            <w:pPr>
              <w:ind w:right="-501"/>
            </w:pPr>
          </w:p>
        </w:tc>
        <w:tc>
          <w:tcPr>
            <w:tcW w:w="2825" w:type="dxa"/>
            <w:vMerge/>
          </w:tcPr>
          <w:p w:rsidR="003908D9" w:rsidRPr="00C65855" w:rsidRDefault="003908D9" w:rsidP="003908D9">
            <w:pPr>
              <w:ind w:right="-501"/>
            </w:pPr>
          </w:p>
        </w:tc>
      </w:tr>
      <w:tr w:rsidR="00C65855" w:rsidRPr="00C65855" w:rsidTr="000949F8">
        <w:trPr>
          <w:trHeight w:hRule="exact" w:val="227"/>
        </w:trPr>
        <w:tc>
          <w:tcPr>
            <w:tcW w:w="1276" w:type="dxa"/>
            <w:tcBorders>
              <w:top w:val="single" w:sz="4" w:space="0" w:color="auto"/>
              <w:left w:val="single" w:sz="4" w:space="0" w:color="auto"/>
              <w:bottom w:val="single" w:sz="4" w:space="0" w:color="auto"/>
            </w:tcBorders>
            <w:shd w:val="clear" w:color="auto" w:fill="F2F2F2"/>
          </w:tcPr>
          <w:p w:rsidR="003908D9" w:rsidRPr="00C65855" w:rsidRDefault="003908D9" w:rsidP="003908D9">
            <w:pPr>
              <w:tabs>
                <w:tab w:val="left" w:pos="612"/>
              </w:tabs>
              <w:jc w:val="center"/>
              <w:rPr>
                <w:rFonts w:ascii="Arial" w:hAnsi="Arial" w:cs="Arial"/>
                <w:b/>
                <w:sz w:val="16"/>
                <w:szCs w:val="16"/>
              </w:rPr>
            </w:pPr>
            <w:r w:rsidRPr="00C65855">
              <w:rPr>
                <w:rFonts w:ascii="Arial" w:hAnsi="Arial" w:cs="Arial"/>
                <w:b/>
                <w:sz w:val="16"/>
                <w:szCs w:val="16"/>
              </w:rPr>
              <w:t>NEEDS</w:t>
            </w:r>
          </w:p>
        </w:tc>
        <w:tc>
          <w:tcPr>
            <w:tcW w:w="2693" w:type="dxa"/>
            <w:tcBorders>
              <w:top w:val="single" w:sz="4" w:space="0" w:color="auto"/>
              <w:bottom w:val="single" w:sz="4" w:space="0" w:color="auto"/>
            </w:tcBorders>
            <w:shd w:val="clear" w:color="auto" w:fill="F2F2F2"/>
          </w:tcPr>
          <w:p w:rsidR="003908D9" w:rsidRPr="00C65855" w:rsidRDefault="003908D9" w:rsidP="003908D9">
            <w:pPr>
              <w:tabs>
                <w:tab w:val="left" w:pos="612"/>
              </w:tabs>
              <w:jc w:val="center"/>
              <w:rPr>
                <w:rFonts w:ascii="Arial" w:hAnsi="Arial" w:cs="Arial"/>
                <w:b/>
                <w:sz w:val="16"/>
                <w:szCs w:val="16"/>
              </w:rPr>
            </w:pPr>
            <w:r w:rsidRPr="00C65855">
              <w:rPr>
                <w:rFonts w:ascii="Arial" w:hAnsi="Arial" w:cs="Arial"/>
                <w:b/>
                <w:sz w:val="16"/>
                <w:szCs w:val="16"/>
              </w:rPr>
              <w:t>PROJECTS</w:t>
            </w:r>
          </w:p>
        </w:tc>
        <w:tc>
          <w:tcPr>
            <w:tcW w:w="3544" w:type="dxa"/>
            <w:tcBorders>
              <w:top w:val="single" w:sz="4" w:space="0" w:color="auto"/>
              <w:bottom w:val="single" w:sz="4" w:space="0" w:color="auto"/>
            </w:tcBorders>
            <w:shd w:val="clear" w:color="auto" w:fill="F2F2F2"/>
          </w:tcPr>
          <w:p w:rsidR="003908D9" w:rsidRPr="00C65855" w:rsidRDefault="003908D9" w:rsidP="003908D9">
            <w:pPr>
              <w:tabs>
                <w:tab w:val="left" w:pos="612"/>
              </w:tabs>
              <w:jc w:val="center"/>
              <w:rPr>
                <w:rFonts w:ascii="Arial" w:hAnsi="Arial" w:cs="Arial"/>
                <w:b/>
                <w:sz w:val="16"/>
                <w:szCs w:val="16"/>
              </w:rPr>
            </w:pPr>
            <w:r w:rsidRPr="00C65855">
              <w:rPr>
                <w:rFonts w:ascii="Arial" w:hAnsi="Arial" w:cs="Arial"/>
                <w:b/>
                <w:sz w:val="16"/>
                <w:szCs w:val="16"/>
              </w:rPr>
              <w:t>AREAS</w:t>
            </w:r>
          </w:p>
        </w:tc>
        <w:tc>
          <w:tcPr>
            <w:tcW w:w="549" w:type="dxa"/>
            <w:tcBorders>
              <w:top w:val="nil"/>
              <w:bottom w:val="nil"/>
            </w:tcBorders>
          </w:tcPr>
          <w:p w:rsidR="003908D9" w:rsidRPr="00C65855" w:rsidRDefault="003908D9" w:rsidP="003908D9">
            <w:pPr>
              <w:ind w:right="-501"/>
            </w:pPr>
          </w:p>
        </w:tc>
        <w:tc>
          <w:tcPr>
            <w:tcW w:w="1034" w:type="dxa"/>
            <w:vMerge/>
          </w:tcPr>
          <w:p w:rsidR="003908D9" w:rsidRPr="00C65855" w:rsidRDefault="003908D9" w:rsidP="003908D9">
            <w:pPr>
              <w:ind w:right="-501"/>
            </w:pPr>
          </w:p>
        </w:tc>
        <w:tc>
          <w:tcPr>
            <w:tcW w:w="3388" w:type="dxa"/>
            <w:vMerge/>
          </w:tcPr>
          <w:p w:rsidR="003908D9" w:rsidRPr="00C65855" w:rsidRDefault="003908D9" w:rsidP="003908D9">
            <w:pPr>
              <w:ind w:right="-501"/>
            </w:pPr>
          </w:p>
        </w:tc>
        <w:tc>
          <w:tcPr>
            <w:tcW w:w="2825" w:type="dxa"/>
            <w:vMerge/>
          </w:tcPr>
          <w:p w:rsidR="003908D9" w:rsidRPr="00C65855" w:rsidRDefault="003908D9" w:rsidP="003908D9">
            <w:pPr>
              <w:ind w:right="-501"/>
            </w:pPr>
          </w:p>
        </w:tc>
      </w:tr>
      <w:tr w:rsidR="00C65855" w:rsidRPr="00C65855" w:rsidTr="000949F8">
        <w:trPr>
          <w:trHeight w:hRule="exact" w:val="227"/>
        </w:trPr>
        <w:tc>
          <w:tcPr>
            <w:tcW w:w="1276" w:type="dxa"/>
            <w:vMerge w:val="restart"/>
            <w:tcBorders>
              <w:top w:val="single" w:sz="4" w:space="0" w:color="auto"/>
              <w:left w:val="single" w:sz="4" w:space="0" w:color="auto"/>
            </w:tcBorders>
          </w:tcPr>
          <w:p w:rsidR="003908D9" w:rsidRPr="00C65855" w:rsidRDefault="003908D9" w:rsidP="003908D9">
            <w:pPr>
              <w:rPr>
                <w:rFonts w:ascii="Arial" w:hAnsi="Arial" w:cs="Arial"/>
                <w:sz w:val="16"/>
                <w:szCs w:val="16"/>
              </w:rPr>
            </w:pPr>
            <w:r w:rsidRPr="00C65855">
              <w:rPr>
                <w:rFonts w:ascii="Arial" w:hAnsi="Arial" w:cs="Arial"/>
                <w:sz w:val="16"/>
                <w:szCs w:val="16"/>
              </w:rPr>
              <w:t xml:space="preserve">1. Water &amp; </w:t>
            </w:r>
          </w:p>
          <w:p w:rsidR="003908D9" w:rsidRPr="00C65855" w:rsidRDefault="003908D9" w:rsidP="003908D9">
            <w:pPr>
              <w:rPr>
                <w:rFonts w:ascii="Arial" w:hAnsi="Arial" w:cs="Arial"/>
                <w:sz w:val="16"/>
                <w:szCs w:val="16"/>
              </w:rPr>
            </w:pPr>
            <w:r w:rsidRPr="00C65855">
              <w:rPr>
                <w:rFonts w:ascii="Arial" w:hAnsi="Arial" w:cs="Arial"/>
                <w:sz w:val="16"/>
                <w:szCs w:val="16"/>
              </w:rPr>
              <w:t xml:space="preserve">    Sanitation</w:t>
            </w:r>
          </w:p>
        </w:tc>
        <w:tc>
          <w:tcPr>
            <w:tcW w:w="2693" w:type="dxa"/>
            <w:vMerge w:val="restart"/>
            <w:tcBorders>
              <w:top w:val="single" w:sz="4" w:space="0" w:color="auto"/>
            </w:tcBorders>
          </w:tcPr>
          <w:p w:rsidR="003908D9" w:rsidRPr="00C65855" w:rsidRDefault="003908D9" w:rsidP="003908D9">
            <w:pPr>
              <w:spacing w:line="276" w:lineRule="auto"/>
              <w:contextualSpacing/>
              <w:rPr>
                <w:rFonts w:ascii="Arial" w:hAnsi="Arial" w:cs="Arial"/>
                <w:sz w:val="16"/>
                <w:szCs w:val="16"/>
              </w:rPr>
            </w:pPr>
            <w:r w:rsidRPr="00C65855">
              <w:rPr>
                <w:rFonts w:ascii="Arial" w:hAnsi="Arial" w:cs="Arial"/>
                <w:sz w:val="16"/>
                <w:szCs w:val="16"/>
              </w:rPr>
              <w:t>1.1. Sanitation</w:t>
            </w:r>
          </w:p>
          <w:p w:rsidR="003908D9" w:rsidRPr="00C65855" w:rsidRDefault="003908D9" w:rsidP="003908D9">
            <w:pPr>
              <w:contextualSpacing/>
              <w:rPr>
                <w:rFonts w:ascii="Arial" w:hAnsi="Arial" w:cs="Arial"/>
                <w:sz w:val="16"/>
                <w:szCs w:val="16"/>
              </w:rPr>
            </w:pPr>
          </w:p>
          <w:p w:rsidR="003908D9" w:rsidRPr="00C65855" w:rsidRDefault="003908D9" w:rsidP="003908D9">
            <w:pPr>
              <w:contextualSpacing/>
              <w:rPr>
                <w:rFonts w:ascii="Arial" w:hAnsi="Arial" w:cs="Arial"/>
                <w:sz w:val="16"/>
                <w:szCs w:val="16"/>
              </w:rPr>
            </w:pPr>
          </w:p>
          <w:p w:rsidR="003908D9" w:rsidRPr="00C65855" w:rsidRDefault="003908D9" w:rsidP="003908D9">
            <w:pPr>
              <w:contextualSpacing/>
              <w:rPr>
                <w:rFonts w:ascii="Arial" w:hAnsi="Arial" w:cs="Arial"/>
                <w:sz w:val="16"/>
                <w:szCs w:val="16"/>
              </w:rPr>
            </w:pPr>
            <w:r w:rsidRPr="00C65855">
              <w:rPr>
                <w:rFonts w:ascii="Arial" w:hAnsi="Arial" w:cs="Arial"/>
                <w:sz w:val="16"/>
                <w:szCs w:val="16"/>
              </w:rPr>
              <w:t>1.2. Prepaid water meters</w:t>
            </w:r>
          </w:p>
          <w:p w:rsidR="003908D9" w:rsidRPr="00C65855" w:rsidRDefault="003908D9" w:rsidP="003908D9">
            <w:pPr>
              <w:rPr>
                <w:rFonts w:ascii="Arial" w:hAnsi="Arial" w:cs="Arial"/>
                <w:sz w:val="16"/>
                <w:szCs w:val="16"/>
              </w:rPr>
            </w:pPr>
          </w:p>
          <w:p w:rsidR="003908D9" w:rsidRPr="00C65855" w:rsidRDefault="003908D9" w:rsidP="003908D9">
            <w:pPr>
              <w:rPr>
                <w:rFonts w:ascii="Arial" w:hAnsi="Arial" w:cs="Arial"/>
                <w:sz w:val="16"/>
                <w:szCs w:val="16"/>
              </w:rPr>
            </w:pPr>
          </w:p>
          <w:p w:rsidR="003908D9" w:rsidRPr="00C65855" w:rsidRDefault="003908D9" w:rsidP="003908D9">
            <w:pPr>
              <w:rPr>
                <w:rFonts w:ascii="Arial" w:hAnsi="Arial" w:cs="Arial"/>
                <w:sz w:val="16"/>
                <w:szCs w:val="16"/>
              </w:rPr>
            </w:pPr>
            <w:r w:rsidRPr="00C65855">
              <w:rPr>
                <w:rFonts w:ascii="Arial" w:hAnsi="Arial" w:cs="Arial"/>
                <w:sz w:val="16"/>
                <w:szCs w:val="16"/>
              </w:rPr>
              <w:t>1.3.  Bulk Pipe</w:t>
            </w:r>
          </w:p>
          <w:p w:rsidR="003908D9" w:rsidRPr="00C65855" w:rsidRDefault="003908D9" w:rsidP="003908D9">
            <w:pPr>
              <w:rPr>
                <w:rFonts w:ascii="Arial" w:hAnsi="Arial" w:cs="Arial"/>
                <w:sz w:val="16"/>
                <w:szCs w:val="16"/>
              </w:rPr>
            </w:pPr>
            <w:r w:rsidRPr="00C65855">
              <w:rPr>
                <w:rFonts w:ascii="Arial" w:hAnsi="Arial" w:cs="Arial"/>
                <w:sz w:val="16"/>
                <w:szCs w:val="16"/>
              </w:rPr>
              <w:t>1.4.  Refurbishment Boreholes</w:t>
            </w:r>
          </w:p>
          <w:p w:rsidR="003908D9" w:rsidRPr="00C65855" w:rsidRDefault="003908D9" w:rsidP="003908D9">
            <w:pPr>
              <w:rPr>
                <w:rFonts w:ascii="Arial" w:hAnsi="Arial" w:cs="Arial"/>
                <w:sz w:val="16"/>
                <w:szCs w:val="16"/>
              </w:rPr>
            </w:pPr>
            <w:r w:rsidRPr="00C65855">
              <w:rPr>
                <w:rFonts w:ascii="Arial" w:hAnsi="Arial" w:cs="Arial"/>
                <w:sz w:val="16"/>
                <w:szCs w:val="16"/>
              </w:rPr>
              <w:t xml:space="preserve"> </w:t>
            </w:r>
          </w:p>
        </w:tc>
        <w:tc>
          <w:tcPr>
            <w:tcW w:w="3544" w:type="dxa"/>
            <w:vMerge w:val="restart"/>
            <w:tcBorders>
              <w:top w:val="single" w:sz="4" w:space="0" w:color="auto"/>
            </w:tcBorders>
          </w:tcPr>
          <w:p w:rsidR="003908D9" w:rsidRPr="00C65855" w:rsidRDefault="003908D9" w:rsidP="003908D9">
            <w:pPr>
              <w:rPr>
                <w:rFonts w:ascii="Arial" w:hAnsi="Arial" w:cs="Arial"/>
                <w:sz w:val="16"/>
                <w:szCs w:val="16"/>
              </w:rPr>
            </w:pPr>
            <w:r w:rsidRPr="00C65855">
              <w:rPr>
                <w:rFonts w:ascii="Arial" w:hAnsi="Arial" w:cs="Arial"/>
                <w:sz w:val="16"/>
                <w:szCs w:val="16"/>
              </w:rPr>
              <w:t>Shakung, Moiletswana, Madinyane, Baika-gedi, Ramogatla, Letlhakaneng, Rietview, Dimpongpong</w:t>
            </w:r>
          </w:p>
          <w:p w:rsidR="003908D9" w:rsidRPr="00C65855" w:rsidRDefault="003908D9" w:rsidP="003908D9">
            <w:pPr>
              <w:rPr>
                <w:rFonts w:ascii="Arial" w:hAnsi="Arial" w:cs="Arial"/>
                <w:sz w:val="16"/>
                <w:szCs w:val="16"/>
              </w:rPr>
            </w:pPr>
            <w:r w:rsidRPr="00C65855">
              <w:rPr>
                <w:rFonts w:ascii="Arial" w:hAnsi="Arial" w:cs="Arial"/>
                <w:sz w:val="16"/>
                <w:szCs w:val="16"/>
              </w:rPr>
              <w:t>Shakung, Moiletswana, Madinyane,  Baika-gedi,  Ramogatla, Letlhakaneng, Rietview, Dimpongpong</w:t>
            </w:r>
          </w:p>
          <w:p w:rsidR="003908D9" w:rsidRPr="00C65855" w:rsidRDefault="003908D9" w:rsidP="003908D9">
            <w:pPr>
              <w:rPr>
                <w:rFonts w:ascii="Arial" w:hAnsi="Arial" w:cs="Arial"/>
                <w:sz w:val="16"/>
                <w:szCs w:val="16"/>
              </w:rPr>
            </w:pPr>
            <w:r w:rsidRPr="00C65855">
              <w:rPr>
                <w:rFonts w:ascii="Arial" w:hAnsi="Arial" w:cs="Arial"/>
                <w:sz w:val="16"/>
                <w:szCs w:val="16"/>
              </w:rPr>
              <w:t>Ramogatla, Malerato</w:t>
            </w:r>
          </w:p>
        </w:tc>
        <w:tc>
          <w:tcPr>
            <w:tcW w:w="549" w:type="dxa"/>
            <w:tcBorders>
              <w:top w:val="nil"/>
              <w:bottom w:val="nil"/>
            </w:tcBorders>
          </w:tcPr>
          <w:p w:rsidR="003908D9" w:rsidRPr="00C65855" w:rsidRDefault="003908D9" w:rsidP="003908D9">
            <w:pPr>
              <w:ind w:right="-501"/>
            </w:pPr>
          </w:p>
        </w:tc>
        <w:tc>
          <w:tcPr>
            <w:tcW w:w="1034" w:type="dxa"/>
            <w:vMerge w:val="restart"/>
          </w:tcPr>
          <w:p w:rsidR="003908D9" w:rsidRPr="00C65855" w:rsidRDefault="003908D9" w:rsidP="003908D9">
            <w:pPr>
              <w:rPr>
                <w:rFonts w:ascii="Arial" w:hAnsi="Arial" w:cs="Arial"/>
                <w:sz w:val="16"/>
                <w:szCs w:val="16"/>
              </w:rPr>
            </w:pPr>
            <w:r w:rsidRPr="00C65855">
              <w:rPr>
                <w:rFonts w:ascii="Arial" w:hAnsi="Arial" w:cs="Arial"/>
                <w:sz w:val="16"/>
                <w:szCs w:val="16"/>
              </w:rPr>
              <w:t xml:space="preserve">3. Land &amp; </w:t>
            </w:r>
          </w:p>
          <w:p w:rsidR="003908D9" w:rsidRPr="00C65855" w:rsidRDefault="003908D9" w:rsidP="003908D9">
            <w:pPr>
              <w:rPr>
                <w:rFonts w:ascii="Arial" w:hAnsi="Arial" w:cs="Arial"/>
                <w:sz w:val="16"/>
                <w:szCs w:val="16"/>
              </w:rPr>
            </w:pPr>
            <w:r w:rsidRPr="00C65855">
              <w:rPr>
                <w:rFonts w:ascii="Arial" w:hAnsi="Arial" w:cs="Arial"/>
                <w:sz w:val="16"/>
                <w:szCs w:val="16"/>
              </w:rPr>
              <w:t xml:space="preserve">    Housing</w:t>
            </w:r>
          </w:p>
        </w:tc>
        <w:tc>
          <w:tcPr>
            <w:tcW w:w="3388" w:type="dxa"/>
            <w:vMerge w:val="restart"/>
          </w:tcPr>
          <w:p w:rsidR="003908D9" w:rsidRPr="00C65855" w:rsidRDefault="003908D9" w:rsidP="003908D9">
            <w:pPr>
              <w:rPr>
                <w:rFonts w:ascii="Arial" w:hAnsi="Arial" w:cs="Arial"/>
                <w:sz w:val="16"/>
                <w:szCs w:val="16"/>
              </w:rPr>
            </w:pPr>
            <w:r w:rsidRPr="00C65855">
              <w:rPr>
                <w:rFonts w:ascii="Arial" w:hAnsi="Arial" w:cs="Arial"/>
                <w:sz w:val="16"/>
                <w:szCs w:val="16"/>
              </w:rPr>
              <w:t>3.1. PHP houses</w:t>
            </w:r>
          </w:p>
          <w:p w:rsidR="003908D9" w:rsidRPr="00C65855" w:rsidRDefault="003908D9" w:rsidP="003908D9">
            <w:pPr>
              <w:rPr>
                <w:rFonts w:ascii="Arial" w:hAnsi="Arial" w:cs="Arial"/>
                <w:sz w:val="16"/>
                <w:szCs w:val="16"/>
              </w:rPr>
            </w:pPr>
          </w:p>
          <w:p w:rsidR="003908D9" w:rsidRPr="00C65855" w:rsidRDefault="003908D9" w:rsidP="003908D9">
            <w:pPr>
              <w:rPr>
                <w:rFonts w:ascii="Arial" w:hAnsi="Arial" w:cs="Arial"/>
                <w:sz w:val="16"/>
                <w:szCs w:val="16"/>
              </w:rPr>
            </w:pPr>
          </w:p>
          <w:p w:rsidR="003908D9" w:rsidRPr="00C65855" w:rsidRDefault="003908D9" w:rsidP="003908D9">
            <w:pPr>
              <w:rPr>
                <w:rFonts w:ascii="Arial" w:hAnsi="Arial" w:cs="Arial"/>
                <w:sz w:val="16"/>
                <w:szCs w:val="16"/>
              </w:rPr>
            </w:pPr>
          </w:p>
          <w:p w:rsidR="003908D9" w:rsidRPr="00C65855" w:rsidRDefault="003908D9" w:rsidP="003908D9">
            <w:pPr>
              <w:rPr>
                <w:rFonts w:ascii="Arial" w:hAnsi="Arial" w:cs="Arial"/>
                <w:sz w:val="16"/>
                <w:szCs w:val="16"/>
              </w:rPr>
            </w:pPr>
            <w:r w:rsidRPr="00C65855">
              <w:rPr>
                <w:rFonts w:ascii="Arial" w:hAnsi="Arial" w:cs="Arial"/>
                <w:sz w:val="16"/>
                <w:szCs w:val="16"/>
              </w:rPr>
              <w:t xml:space="preserve">3.2. Land acquisitions for housing &amp; </w:t>
            </w:r>
          </w:p>
          <w:p w:rsidR="003908D9" w:rsidRPr="00C65855" w:rsidRDefault="003908D9" w:rsidP="003908D9">
            <w:pPr>
              <w:rPr>
                <w:rFonts w:ascii="Arial" w:hAnsi="Arial" w:cs="Arial"/>
                <w:sz w:val="16"/>
                <w:szCs w:val="16"/>
              </w:rPr>
            </w:pPr>
            <w:r w:rsidRPr="00C65855">
              <w:rPr>
                <w:rFonts w:ascii="Arial" w:hAnsi="Arial" w:cs="Arial"/>
                <w:sz w:val="16"/>
                <w:szCs w:val="16"/>
              </w:rPr>
              <w:t xml:space="preserve">       cemetery</w:t>
            </w:r>
          </w:p>
          <w:p w:rsidR="003908D9" w:rsidRPr="00C65855" w:rsidRDefault="003908D9" w:rsidP="003908D9">
            <w:pPr>
              <w:rPr>
                <w:rFonts w:ascii="Arial" w:hAnsi="Arial" w:cs="Arial"/>
                <w:sz w:val="16"/>
                <w:szCs w:val="16"/>
              </w:rPr>
            </w:pPr>
            <w:r w:rsidRPr="00C65855">
              <w:rPr>
                <w:rFonts w:ascii="Arial" w:hAnsi="Arial" w:cs="Arial"/>
                <w:sz w:val="16"/>
                <w:szCs w:val="16"/>
              </w:rPr>
              <w:t>3.3. RDP houses</w:t>
            </w:r>
          </w:p>
          <w:p w:rsidR="003908D9" w:rsidRPr="00C65855" w:rsidRDefault="003908D9" w:rsidP="003908D9">
            <w:pPr>
              <w:rPr>
                <w:rFonts w:ascii="Arial" w:hAnsi="Arial" w:cs="Arial"/>
                <w:sz w:val="16"/>
                <w:szCs w:val="16"/>
              </w:rPr>
            </w:pPr>
            <w:r w:rsidRPr="00C65855">
              <w:rPr>
                <w:rFonts w:ascii="Arial" w:hAnsi="Arial" w:cs="Arial"/>
                <w:sz w:val="16"/>
                <w:szCs w:val="16"/>
              </w:rPr>
              <w:t>3.4 Formalisation of Rural Areas</w:t>
            </w:r>
          </w:p>
          <w:p w:rsidR="003908D9" w:rsidRPr="00C65855" w:rsidRDefault="003908D9" w:rsidP="003908D9">
            <w:pPr>
              <w:rPr>
                <w:rFonts w:ascii="Arial" w:hAnsi="Arial" w:cs="Arial"/>
                <w:sz w:val="16"/>
                <w:szCs w:val="16"/>
              </w:rPr>
            </w:pPr>
            <w:r w:rsidRPr="00C65855">
              <w:rPr>
                <w:rFonts w:ascii="Arial" w:hAnsi="Arial" w:cs="Arial"/>
                <w:sz w:val="16"/>
                <w:szCs w:val="16"/>
              </w:rPr>
              <w:t>3.5 Land for Affordable  Houses</w:t>
            </w:r>
          </w:p>
        </w:tc>
        <w:tc>
          <w:tcPr>
            <w:tcW w:w="2825" w:type="dxa"/>
            <w:vMerge w:val="restart"/>
            <w:tcBorders>
              <w:right w:val="single" w:sz="4" w:space="0" w:color="auto"/>
            </w:tcBorders>
          </w:tcPr>
          <w:p w:rsidR="003908D9" w:rsidRPr="00C65855" w:rsidRDefault="003908D9" w:rsidP="003908D9">
            <w:pPr>
              <w:rPr>
                <w:rFonts w:ascii="Arial" w:hAnsi="Arial" w:cs="Arial"/>
                <w:sz w:val="16"/>
                <w:szCs w:val="16"/>
              </w:rPr>
            </w:pPr>
            <w:r w:rsidRPr="00C65855">
              <w:rPr>
                <w:rFonts w:ascii="Arial" w:hAnsi="Arial" w:cs="Arial"/>
                <w:sz w:val="16"/>
                <w:szCs w:val="16"/>
              </w:rPr>
              <w:t>Oskraal (250), Rabokala (500), Morolong Sect, Kgablatsane (500), Thetele (250), Switch (200), Rankotea (150), Ntswapilong (100)</w:t>
            </w:r>
          </w:p>
          <w:p w:rsidR="003908D9" w:rsidRPr="00C65855" w:rsidRDefault="003908D9" w:rsidP="003908D9">
            <w:pPr>
              <w:rPr>
                <w:rFonts w:ascii="Arial" w:hAnsi="Arial" w:cs="Arial"/>
                <w:sz w:val="16"/>
                <w:szCs w:val="16"/>
              </w:rPr>
            </w:pPr>
            <w:r w:rsidRPr="00C65855">
              <w:rPr>
                <w:rFonts w:ascii="Arial" w:hAnsi="Arial" w:cs="Arial"/>
                <w:sz w:val="16"/>
                <w:szCs w:val="16"/>
              </w:rPr>
              <w:t>All areas</w:t>
            </w:r>
          </w:p>
          <w:p w:rsidR="003908D9" w:rsidRPr="00C65855" w:rsidRDefault="003908D9" w:rsidP="003908D9">
            <w:pPr>
              <w:rPr>
                <w:rFonts w:ascii="Arial" w:hAnsi="Arial" w:cs="Arial"/>
                <w:sz w:val="16"/>
                <w:szCs w:val="16"/>
              </w:rPr>
            </w:pPr>
          </w:p>
          <w:p w:rsidR="003908D9" w:rsidRPr="00C65855" w:rsidRDefault="003908D9" w:rsidP="003908D9">
            <w:pPr>
              <w:rPr>
                <w:rFonts w:ascii="Arial" w:hAnsi="Arial" w:cs="Arial"/>
                <w:sz w:val="16"/>
                <w:szCs w:val="16"/>
              </w:rPr>
            </w:pPr>
            <w:r w:rsidRPr="00C65855">
              <w:rPr>
                <w:rFonts w:ascii="Arial" w:hAnsi="Arial" w:cs="Arial"/>
                <w:sz w:val="16"/>
                <w:szCs w:val="16"/>
              </w:rPr>
              <w:t>All areas</w:t>
            </w:r>
          </w:p>
          <w:p w:rsidR="003908D9" w:rsidRPr="00C65855" w:rsidRDefault="003908D9" w:rsidP="003908D9">
            <w:pPr>
              <w:rPr>
                <w:rFonts w:ascii="Arial" w:hAnsi="Arial" w:cs="Arial"/>
                <w:sz w:val="16"/>
                <w:szCs w:val="16"/>
              </w:rPr>
            </w:pPr>
            <w:r w:rsidRPr="00C65855">
              <w:rPr>
                <w:rFonts w:ascii="Arial" w:hAnsi="Arial" w:cs="Arial"/>
                <w:sz w:val="16"/>
                <w:szCs w:val="16"/>
              </w:rPr>
              <w:t>Oskraal, Rabokala, Morolong Sect, Kgablatsane Thetele, Rankotea &amp; Switch</w:t>
            </w:r>
          </w:p>
        </w:tc>
      </w:tr>
      <w:tr w:rsidR="00C65855" w:rsidRPr="00C65855" w:rsidTr="000949F8">
        <w:trPr>
          <w:trHeight w:hRule="exact" w:val="227"/>
        </w:trPr>
        <w:tc>
          <w:tcPr>
            <w:tcW w:w="1276" w:type="dxa"/>
            <w:vMerge/>
            <w:tcBorders>
              <w:left w:val="single" w:sz="4" w:space="0" w:color="auto"/>
            </w:tcBorders>
          </w:tcPr>
          <w:p w:rsidR="003908D9" w:rsidRPr="00C65855" w:rsidRDefault="003908D9" w:rsidP="003908D9">
            <w:pPr>
              <w:ind w:right="-501"/>
            </w:pPr>
          </w:p>
        </w:tc>
        <w:tc>
          <w:tcPr>
            <w:tcW w:w="2693" w:type="dxa"/>
            <w:vMerge/>
          </w:tcPr>
          <w:p w:rsidR="003908D9" w:rsidRPr="00C65855" w:rsidRDefault="003908D9" w:rsidP="003908D9">
            <w:pPr>
              <w:ind w:right="-501"/>
            </w:pPr>
          </w:p>
        </w:tc>
        <w:tc>
          <w:tcPr>
            <w:tcW w:w="3544" w:type="dxa"/>
            <w:vMerge/>
          </w:tcPr>
          <w:p w:rsidR="003908D9" w:rsidRPr="00C65855" w:rsidRDefault="003908D9" w:rsidP="003908D9">
            <w:pPr>
              <w:ind w:right="-501"/>
            </w:pPr>
          </w:p>
        </w:tc>
        <w:tc>
          <w:tcPr>
            <w:tcW w:w="549" w:type="dxa"/>
            <w:tcBorders>
              <w:top w:val="nil"/>
              <w:bottom w:val="nil"/>
            </w:tcBorders>
          </w:tcPr>
          <w:p w:rsidR="003908D9" w:rsidRPr="00C65855" w:rsidRDefault="003908D9" w:rsidP="003908D9">
            <w:pPr>
              <w:ind w:right="-501"/>
            </w:pPr>
          </w:p>
        </w:tc>
        <w:tc>
          <w:tcPr>
            <w:tcW w:w="1034" w:type="dxa"/>
            <w:vMerge/>
          </w:tcPr>
          <w:p w:rsidR="003908D9" w:rsidRPr="00C65855" w:rsidRDefault="003908D9" w:rsidP="003908D9">
            <w:pPr>
              <w:ind w:right="-501"/>
            </w:pPr>
          </w:p>
        </w:tc>
        <w:tc>
          <w:tcPr>
            <w:tcW w:w="3388" w:type="dxa"/>
            <w:vMerge/>
          </w:tcPr>
          <w:p w:rsidR="003908D9" w:rsidRPr="00C65855" w:rsidRDefault="003908D9" w:rsidP="003908D9">
            <w:pPr>
              <w:ind w:right="-501"/>
            </w:pPr>
          </w:p>
        </w:tc>
        <w:tc>
          <w:tcPr>
            <w:tcW w:w="2825" w:type="dxa"/>
            <w:vMerge/>
            <w:tcBorders>
              <w:right w:val="single" w:sz="4" w:space="0" w:color="auto"/>
            </w:tcBorders>
          </w:tcPr>
          <w:p w:rsidR="003908D9" w:rsidRPr="00C65855" w:rsidRDefault="003908D9" w:rsidP="003908D9">
            <w:pPr>
              <w:ind w:right="-501"/>
            </w:pPr>
          </w:p>
        </w:tc>
      </w:tr>
      <w:tr w:rsidR="00C65855" w:rsidRPr="00C65855" w:rsidTr="000949F8">
        <w:trPr>
          <w:trHeight w:hRule="exact" w:val="227"/>
        </w:trPr>
        <w:tc>
          <w:tcPr>
            <w:tcW w:w="1276" w:type="dxa"/>
            <w:vMerge/>
            <w:tcBorders>
              <w:left w:val="single" w:sz="4" w:space="0" w:color="auto"/>
            </w:tcBorders>
          </w:tcPr>
          <w:p w:rsidR="003908D9" w:rsidRPr="00C65855" w:rsidRDefault="003908D9" w:rsidP="003908D9">
            <w:pPr>
              <w:ind w:right="-501"/>
            </w:pPr>
          </w:p>
        </w:tc>
        <w:tc>
          <w:tcPr>
            <w:tcW w:w="2693" w:type="dxa"/>
            <w:vMerge/>
          </w:tcPr>
          <w:p w:rsidR="003908D9" w:rsidRPr="00C65855" w:rsidRDefault="003908D9" w:rsidP="003908D9">
            <w:pPr>
              <w:ind w:right="-501"/>
            </w:pPr>
          </w:p>
        </w:tc>
        <w:tc>
          <w:tcPr>
            <w:tcW w:w="3544" w:type="dxa"/>
            <w:vMerge/>
          </w:tcPr>
          <w:p w:rsidR="003908D9" w:rsidRPr="00C65855" w:rsidRDefault="003908D9" w:rsidP="003908D9">
            <w:pPr>
              <w:ind w:right="-501"/>
            </w:pPr>
          </w:p>
        </w:tc>
        <w:tc>
          <w:tcPr>
            <w:tcW w:w="549" w:type="dxa"/>
            <w:tcBorders>
              <w:top w:val="nil"/>
              <w:bottom w:val="nil"/>
            </w:tcBorders>
          </w:tcPr>
          <w:p w:rsidR="003908D9" w:rsidRPr="00C65855" w:rsidRDefault="003908D9" w:rsidP="003908D9">
            <w:pPr>
              <w:ind w:right="-501"/>
            </w:pPr>
          </w:p>
        </w:tc>
        <w:tc>
          <w:tcPr>
            <w:tcW w:w="1034" w:type="dxa"/>
            <w:vMerge/>
          </w:tcPr>
          <w:p w:rsidR="003908D9" w:rsidRPr="00C65855" w:rsidRDefault="003908D9" w:rsidP="003908D9">
            <w:pPr>
              <w:ind w:right="-501"/>
            </w:pPr>
          </w:p>
        </w:tc>
        <w:tc>
          <w:tcPr>
            <w:tcW w:w="3388" w:type="dxa"/>
            <w:vMerge/>
          </w:tcPr>
          <w:p w:rsidR="003908D9" w:rsidRPr="00C65855" w:rsidRDefault="003908D9" w:rsidP="003908D9">
            <w:pPr>
              <w:ind w:right="-501"/>
            </w:pPr>
          </w:p>
        </w:tc>
        <w:tc>
          <w:tcPr>
            <w:tcW w:w="2825" w:type="dxa"/>
            <w:vMerge/>
            <w:tcBorders>
              <w:right w:val="single" w:sz="4" w:space="0" w:color="auto"/>
            </w:tcBorders>
          </w:tcPr>
          <w:p w:rsidR="003908D9" w:rsidRPr="00C65855" w:rsidRDefault="003908D9" w:rsidP="003908D9">
            <w:pPr>
              <w:ind w:right="-501"/>
            </w:pPr>
          </w:p>
        </w:tc>
      </w:tr>
      <w:tr w:rsidR="00C65855" w:rsidRPr="00C65855" w:rsidTr="000949F8">
        <w:trPr>
          <w:trHeight w:hRule="exact" w:val="227"/>
        </w:trPr>
        <w:tc>
          <w:tcPr>
            <w:tcW w:w="1276" w:type="dxa"/>
            <w:vMerge/>
            <w:tcBorders>
              <w:left w:val="single" w:sz="4" w:space="0" w:color="auto"/>
            </w:tcBorders>
          </w:tcPr>
          <w:p w:rsidR="003908D9" w:rsidRPr="00C65855" w:rsidRDefault="003908D9" w:rsidP="003908D9">
            <w:pPr>
              <w:ind w:right="-501"/>
            </w:pPr>
          </w:p>
        </w:tc>
        <w:tc>
          <w:tcPr>
            <w:tcW w:w="2693" w:type="dxa"/>
            <w:vMerge/>
          </w:tcPr>
          <w:p w:rsidR="003908D9" w:rsidRPr="00C65855" w:rsidRDefault="003908D9" w:rsidP="003908D9">
            <w:pPr>
              <w:ind w:right="-501"/>
            </w:pPr>
          </w:p>
        </w:tc>
        <w:tc>
          <w:tcPr>
            <w:tcW w:w="3544" w:type="dxa"/>
            <w:vMerge/>
          </w:tcPr>
          <w:p w:rsidR="003908D9" w:rsidRPr="00C65855" w:rsidRDefault="003908D9" w:rsidP="003908D9">
            <w:pPr>
              <w:ind w:right="-501"/>
            </w:pPr>
          </w:p>
        </w:tc>
        <w:tc>
          <w:tcPr>
            <w:tcW w:w="549" w:type="dxa"/>
            <w:tcBorders>
              <w:top w:val="nil"/>
              <w:bottom w:val="nil"/>
            </w:tcBorders>
          </w:tcPr>
          <w:p w:rsidR="003908D9" w:rsidRPr="00C65855" w:rsidRDefault="003908D9" w:rsidP="003908D9">
            <w:pPr>
              <w:ind w:right="-501"/>
            </w:pPr>
          </w:p>
        </w:tc>
        <w:tc>
          <w:tcPr>
            <w:tcW w:w="1034" w:type="dxa"/>
            <w:vMerge/>
          </w:tcPr>
          <w:p w:rsidR="003908D9" w:rsidRPr="00C65855" w:rsidRDefault="003908D9" w:rsidP="003908D9">
            <w:pPr>
              <w:ind w:right="-501"/>
            </w:pPr>
          </w:p>
        </w:tc>
        <w:tc>
          <w:tcPr>
            <w:tcW w:w="3388" w:type="dxa"/>
            <w:vMerge/>
          </w:tcPr>
          <w:p w:rsidR="003908D9" w:rsidRPr="00C65855" w:rsidRDefault="003908D9" w:rsidP="003908D9">
            <w:pPr>
              <w:ind w:right="-501"/>
            </w:pPr>
          </w:p>
        </w:tc>
        <w:tc>
          <w:tcPr>
            <w:tcW w:w="2825" w:type="dxa"/>
            <w:vMerge/>
            <w:tcBorders>
              <w:right w:val="single" w:sz="4" w:space="0" w:color="auto"/>
            </w:tcBorders>
          </w:tcPr>
          <w:p w:rsidR="003908D9" w:rsidRPr="00C65855" w:rsidRDefault="003908D9" w:rsidP="003908D9">
            <w:pPr>
              <w:ind w:right="-501"/>
            </w:pPr>
          </w:p>
        </w:tc>
      </w:tr>
      <w:tr w:rsidR="00C65855" w:rsidRPr="00C65855" w:rsidTr="000949F8">
        <w:trPr>
          <w:trHeight w:hRule="exact" w:val="227"/>
        </w:trPr>
        <w:tc>
          <w:tcPr>
            <w:tcW w:w="1276" w:type="dxa"/>
            <w:vMerge/>
            <w:tcBorders>
              <w:left w:val="single" w:sz="4" w:space="0" w:color="auto"/>
            </w:tcBorders>
          </w:tcPr>
          <w:p w:rsidR="003908D9" w:rsidRPr="00C65855" w:rsidRDefault="003908D9" w:rsidP="003908D9">
            <w:pPr>
              <w:ind w:right="-501"/>
            </w:pPr>
          </w:p>
        </w:tc>
        <w:tc>
          <w:tcPr>
            <w:tcW w:w="2693" w:type="dxa"/>
            <w:vMerge/>
          </w:tcPr>
          <w:p w:rsidR="003908D9" w:rsidRPr="00C65855" w:rsidRDefault="003908D9" w:rsidP="003908D9">
            <w:pPr>
              <w:ind w:right="-501"/>
            </w:pPr>
          </w:p>
        </w:tc>
        <w:tc>
          <w:tcPr>
            <w:tcW w:w="3544" w:type="dxa"/>
            <w:vMerge/>
          </w:tcPr>
          <w:p w:rsidR="003908D9" w:rsidRPr="00C65855" w:rsidRDefault="003908D9" w:rsidP="003908D9">
            <w:pPr>
              <w:ind w:right="-501"/>
            </w:pPr>
          </w:p>
        </w:tc>
        <w:tc>
          <w:tcPr>
            <w:tcW w:w="549" w:type="dxa"/>
            <w:tcBorders>
              <w:top w:val="nil"/>
              <w:bottom w:val="nil"/>
            </w:tcBorders>
          </w:tcPr>
          <w:p w:rsidR="003908D9" w:rsidRPr="00C65855" w:rsidRDefault="003908D9" w:rsidP="003908D9">
            <w:pPr>
              <w:ind w:right="-501"/>
            </w:pPr>
          </w:p>
        </w:tc>
        <w:tc>
          <w:tcPr>
            <w:tcW w:w="1034" w:type="dxa"/>
            <w:vMerge/>
          </w:tcPr>
          <w:p w:rsidR="003908D9" w:rsidRPr="00C65855" w:rsidRDefault="003908D9" w:rsidP="003908D9">
            <w:pPr>
              <w:ind w:right="-501"/>
            </w:pPr>
          </w:p>
        </w:tc>
        <w:tc>
          <w:tcPr>
            <w:tcW w:w="3388" w:type="dxa"/>
            <w:vMerge/>
          </w:tcPr>
          <w:p w:rsidR="003908D9" w:rsidRPr="00C65855" w:rsidRDefault="003908D9" w:rsidP="003908D9">
            <w:pPr>
              <w:ind w:right="-501"/>
            </w:pPr>
          </w:p>
        </w:tc>
        <w:tc>
          <w:tcPr>
            <w:tcW w:w="2825" w:type="dxa"/>
            <w:vMerge/>
            <w:tcBorders>
              <w:right w:val="single" w:sz="4" w:space="0" w:color="auto"/>
            </w:tcBorders>
          </w:tcPr>
          <w:p w:rsidR="003908D9" w:rsidRPr="00C65855" w:rsidRDefault="003908D9" w:rsidP="003908D9">
            <w:pPr>
              <w:ind w:right="-501"/>
            </w:pPr>
          </w:p>
        </w:tc>
      </w:tr>
      <w:tr w:rsidR="00C65855" w:rsidRPr="00C65855" w:rsidTr="000949F8">
        <w:trPr>
          <w:trHeight w:hRule="exact" w:val="227"/>
        </w:trPr>
        <w:tc>
          <w:tcPr>
            <w:tcW w:w="1276" w:type="dxa"/>
            <w:vMerge/>
            <w:tcBorders>
              <w:left w:val="single" w:sz="4" w:space="0" w:color="auto"/>
            </w:tcBorders>
          </w:tcPr>
          <w:p w:rsidR="003908D9" w:rsidRPr="00C65855" w:rsidRDefault="003908D9" w:rsidP="003908D9">
            <w:pPr>
              <w:ind w:right="-501"/>
            </w:pPr>
          </w:p>
        </w:tc>
        <w:tc>
          <w:tcPr>
            <w:tcW w:w="2693" w:type="dxa"/>
            <w:vMerge/>
          </w:tcPr>
          <w:p w:rsidR="003908D9" w:rsidRPr="00C65855" w:rsidRDefault="003908D9" w:rsidP="003908D9">
            <w:pPr>
              <w:ind w:right="-501"/>
            </w:pPr>
          </w:p>
        </w:tc>
        <w:tc>
          <w:tcPr>
            <w:tcW w:w="3544" w:type="dxa"/>
            <w:vMerge/>
          </w:tcPr>
          <w:p w:rsidR="003908D9" w:rsidRPr="00C65855" w:rsidRDefault="003908D9" w:rsidP="003908D9">
            <w:pPr>
              <w:ind w:right="-501"/>
            </w:pPr>
          </w:p>
        </w:tc>
        <w:tc>
          <w:tcPr>
            <w:tcW w:w="549" w:type="dxa"/>
            <w:tcBorders>
              <w:top w:val="nil"/>
              <w:bottom w:val="nil"/>
            </w:tcBorders>
          </w:tcPr>
          <w:p w:rsidR="003908D9" w:rsidRPr="00C65855" w:rsidRDefault="003908D9" w:rsidP="003908D9">
            <w:pPr>
              <w:ind w:right="-501"/>
            </w:pPr>
          </w:p>
        </w:tc>
        <w:tc>
          <w:tcPr>
            <w:tcW w:w="1034" w:type="dxa"/>
            <w:vMerge/>
          </w:tcPr>
          <w:p w:rsidR="003908D9" w:rsidRPr="00C65855" w:rsidRDefault="003908D9" w:rsidP="003908D9">
            <w:pPr>
              <w:ind w:right="-501"/>
            </w:pPr>
          </w:p>
        </w:tc>
        <w:tc>
          <w:tcPr>
            <w:tcW w:w="3388" w:type="dxa"/>
            <w:vMerge/>
          </w:tcPr>
          <w:p w:rsidR="003908D9" w:rsidRPr="00C65855" w:rsidRDefault="003908D9" w:rsidP="003908D9">
            <w:pPr>
              <w:ind w:right="-501"/>
            </w:pPr>
          </w:p>
        </w:tc>
        <w:tc>
          <w:tcPr>
            <w:tcW w:w="2825" w:type="dxa"/>
            <w:vMerge/>
            <w:tcBorders>
              <w:right w:val="single" w:sz="4" w:space="0" w:color="auto"/>
            </w:tcBorders>
          </w:tcPr>
          <w:p w:rsidR="003908D9" w:rsidRPr="00C65855" w:rsidRDefault="003908D9" w:rsidP="003908D9">
            <w:pPr>
              <w:ind w:right="-501"/>
            </w:pPr>
          </w:p>
        </w:tc>
      </w:tr>
      <w:tr w:rsidR="00C65855" w:rsidRPr="00C65855" w:rsidTr="000949F8">
        <w:trPr>
          <w:trHeight w:hRule="exact" w:val="227"/>
        </w:trPr>
        <w:tc>
          <w:tcPr>
            <w:tcW w:w="1276" w:type="dxa"/>
            <w:vMerge/>
            <w:tcBorders>
              <w:left w:val="single" w:sz="4" w:space="0" w:color="auto"/>
            </w:tcBorders>
          </w:tcPr>
          <w:p w:rsidR="003908D9" w:rsidRPr="00C65855" w:rsidRDefault="003908D9" w:rsidP="003908D9">
            <w:pPr>
              <w:ind w:right="-501"/>
            </w:pPr>
          </w:p>
        </w:tc>
        <w:tc>
          <w:tcPr>
            <w:tcW w:w="2693" w:type="dxa"/>
            <w:vMerge/>
          </w:tcPr>
          <w:p w:rsidR="003908D9" w:rsidRPr="00C65855" w:rsidRDefault="003908D9" w:rsidP="003908D9">
            <w:pPr>
              <w:ind w:right="-501"/>
            </w:pPr>
          </w:p>
        </w:tc>
        <w:tc>
          <w:tcPr>
            <w:tcW w:w="3544" w:type="dxa"/>
            <w:vMerge/>
          </w:tcPr>
          <w:p w:rsidR="003908D9" w:rsidRPr="00C65855" w:rsidRDefault="003908D9" w:rsidP="003908D9">
            <w:pPr>
              <w:ind w:right="-501"/>
            </w:pPr>
          </w:p>
        </w:tc>
        <w:tc>
          <w:tcPr>
            <w:tcW w:w="549" w:type="dxa"/>
            <w:tcBorders>
              <w:top w:val="nil"/>
              <w:bottom w:val="nil"/>
            </w:tcBorders>
          </w:tcPr>
          <w:p w:rsidR="003908D9" w:rsidRPr="00C65855" w:rsidRDefault="003908D9" w:rsidP="003908D9">
            <w:pPr>
              <w:ind w:right="-501"/>
            </w:pPr>
          </w:p>
        </w:tc>
        <w:tc>
          <w:tcPr>
            <w:tcW w:w="1034" w:type="dxa"/>
            <w:vMerge/>
          </w:tcPr>
          <w:p w:rsidR="003908D9" w:rsidRPr="00C65855" w:rsidRDefault="003908D9" w:rsidP="003908D9">
            <w:pPr>
              <w:ind w:right="-501"/>
            </w:pPr>
          </w:p>
        </w:tc>
        <w:tc>
          <w:tcPr>
            <w:tcW w:w="3388" w:type="dxa"/>
            <w:vMerge/>
          </w:tcPr>
          <w:p w:rsidR="003908D9" w:rsidRPr="00C65855" w:rsidRDefault="003908D9" w:rsidP="003908D9">
            <w:pPr>
              <w:ind w:right="-501"/>
            </w:pPr>
          </w:p>
        </w:tc>
        <w:tc>
          <w:tcPr>
            <w:tcW w:w="2825" w:type="dxa"/>
            <w:vMerge/>
            <w:tcBorders>
              <w:right w:val="single" w:sz="4" w:space="0" w:color="auto"/>
            </w:tcBorders>
          </w:tcPr>
          <w:p w:rsidR="003908D9" w:rsidRPr="00C65855" w:rsidRDefault="003908D9" w:rsidP="003908D9">
            <w:pPr>
              <w:ind w:right="-501"/>
            </w:pPr>
          </w:p>
        </w:tc>
      </w:tr>
      <w:tr w:rsidR="00C65855" w:rsidRPr="00C65855" w:rsidTr="000949F8">
        <w:trPr>
          <w:trHeight w:hRule="exact" w:val="113"/>
        </w:trPr>
        <w:tc>
          <w:tcPr>
            <w:tcW w:w="1276" w:type="dxa"/>
            <w:vMerge w:val="restart"/>
            <w:tcBorders>
              <w:top w:val="single" w:sz="4" w:space="0" w:color="auto"/>
              <w:left w:val="single" w:sz="4" w:space="0" w:color="auto"/>
            </w:tcBorders>
          </w:tcPr>
          <w:p w:rsidR="003908D9" w:rsidRPr="00C65855" w:rsidRDefault="003908D9" w:rsidP="003908D9">
            <w:pPr>
              <w:rPr>
                <w:rFonts w:ascii="Arial" w:hAnsi="Arial" w:cs="Arial"/>
                <w:sz w:val="16"/>
                <w:szCs w:val="16"/>
              </w:rPr>
            </w:pPr>
            <w:r w:rsidRPr="00C65855">
              <w:rPr>
                <w:rFonts w:ascii="Arial" w:hAnsi="Arial" w:cs="Arial"/>
                <w:sz w:val="16"/>
                <w:szCs w:val="16"/>
              </w:rPr>
              <w:t xml:space="preserve">2. Roads &amp; </w:t>
            </w:r>
          </w:p>
          <w:p w:rsidR="003908D9" w:rsidRPr="00C65855" w:rsidRDefault="003908D9" w:rsidP="003908D9">
            <w:pPr>
              <w:rPr>
                <w:rFonts w:ascii="Arial" w:hAnsi="Arial" w:cs="Arial"/>
                <w:sz w:val="16"/>
                <w:szCs w:val="16"/>
              </w:rPr>
            </w:pPr>
            <w:r w:rsidRPr="00C65855">
              <w:rPr>
                <w:rFonts w:ascii="Arial" w:hAnsi="Arial" w:cs="Arial"/>
                <w:sz w:val="16"/>
                <w:szCs w:val="16"/>
              </w:rPr>
              <w:t xml:space="preserve">  Stormwater</w:t>
            </w:r>
          </w:p>
        </w:tc>
        <w:tc>
          <w:tcPr>
            <w:tcW w:w="2693" w:type="dxa"/>
            <w:vMerge w:val="restart"/>
            <w:tcBorders>
              <w:top w:val="single" w:sz="4" w:space="0" w:color="auto"/>
            </w:tcBorders>
          </w:tcPr>
          <w:p w:rsidR="003908D9" w:rsidRPr="00C65855" w:rsidRDefault="003908D9" w:rsidP="003908D9">
            <w:pPr>
              <w:rPr>
                <w:rFonts w:ascii="Arial" w:hAnsi="Arial" w:cs="Arial"/>
                <w:sz w:val="16"/>
                <w:szCs w:val="16"/>
              </w:rPr>
            </w:pPr>
            <w:r w:rsidRPr="00C65855">
              <w:rPr>
                <w:rFonts w:ascii="Arial" w:hAnsi="Arial" w:cs="Arial"/>
                <w:sz w:val="16"/>
                <w:szCs w:val="16"/>
              </w:rPr>
              <w:t>2.1. Tarring of Road</w:t>
            </w:r>
          </w:p>
          <w:p w:rsidR="003908D9" w:rsidRPr="00C65855" w:rsidRDefault="003908D9" w:rsidP="003908D9">
            <w:pPr>
              <w:rPr>
                <w:rFonts w:ascii="Arial" w:hAnsi="Arial" w:cs="Arial"/>
                <w:sz w:val="16"/>
                <w:szCs w:val="16"/>
              </w:rPr>
            </w:pPr>
            <w:r w:rsidRPr="00C65855">
              <w:rPr>
                <w:rFonts w:ascii="Arial" w:hAnsi="Arial" w:cs="Arial"/>
                <w:sz w:val="16"/>
                <w:szCs w:val="16"/>
              </w:rPr>
              <w:t xml:space="preserve">2.2. Upgrading &amp; Re-gravelling </w:t>
            </w:r>
          </w:p>
          <w:p w:rsidR="003908D9" w:rsidRPr="00C65855" w:rsidRDefault="003908D9" w:rsidP="003908D9">
            <w:pPr>
              <w:rPr>
                <w:rFonts w:ascii="Arial" w:hAnsi="Arial" w:cs="Arial"/>
                <w:sz w:val="16"/>
                <w:szCs w:val="16"/>
              </w:rPr>
            </w:pPr>
            <w:r w:rsidRPr="00C65855">
              <w:rPr>
                <w:rFonts w:ascii="Arial" w:hAnsi="Arial" w:cs="Arial"/>
                <w:sz w:val="16"/>
                <w:szCs w:val="16"/>
              </w:rPr>
              <w:t xml:space="preserve">       Internal Roads</w:t>
            </w:r>
          </w:p>
          <w:p w:rsidR="003908D9" w:rsidRPr="00C65855" w:rsidRDefault="003908D9" w:rsidP="003908D9">
            <w:pPr>
              <w:rPr>
                <w:rFonts w:ascii="Arial" w:hAnsi="Arial" w:cs="Arial"/>
                <w:sz w:val="16"/>
                <w:szCs w:val="16"/>
              </w:rPr>
            </w:pPr>
            <w:r w:rsidRPr="00C65855">
              <w:rPr>
                <w:rFonts w:ascii="Arial" w:hAnsi="Arial" w:cs="Arial"/>
                <w:sz w:val="16"/>
                <w:szCs w:val="16"/>
              </w:rPr>
              <w:t>2.3. Road signs (bridge and curves)</w:t>
            </w:r>
          </w:p>
          <w:p w:rsidR="003908D9" w:rsidRPr="00C65855" w:rsidRDefault="003908D9" w:rsidP="003908D9">
            <w:pPr>
              <w:rPr>
                <w:rFonts w:ascii="Arial" w:hAnsi="Arial" w:cs="Arial"/>
                <w:sz w:val="16"/>
                <w:szCs w:val="16"/>
              </w:rPr>
            </w:pPr>
            <w:r w:rsidRPr="00C65855">
              <w:rPr>
                <w:rFonts w:ascii="Arial" w:hAnsi="Arial" w:cs="Arial"/>
                <w:sz w:val="16"/>
                <w:szCs w:val="16"/>
              </w:rPr>
              <w:t>2.4 .Upgrading of Provincial Roads &amp;</w:t>
            </w:r>
          </w:p>
          <w:p w:rsidR="003908D9" w:rsidRPr="00C65855" w:rsidRDefault="003908D9" w:rsidP="003908D9">
            <w:pPr>
              <w:rPr>
                <w:rFonts w:ascii="Arial" w:hAnsi="Arial" w:cs="Arial"/>
                <w:sz w:val="16"/>
                <w:szCs w:val="16"/>
              </w:rPr>
            </w:pPr>
            <w:r w:rsidRPr="00C65855">
              <w:rPr>
                <w:rFonts w:ascii="Arial" w:hAnsi="Arial" w:cs="Arial"/>
                <w:sz w:val="16"/>
                <w:szCs w:val="16"/>
              </w:rPr>
              <w:t xml:space="preserve">       Access Roads </w:t>
            </w:r>
          </w:p>
          <w:p w:rsidR="003908D9" w:rsidRPr="00C65855" w:rsidRDefault="003908D9" w:rsidP="003908D9">
            <w:pPr>
              <w:rPr>
                <w:rFonts w:ascii="Arial" w:hAnsi="Arial" w:cs="Arial"/>
                <w:sz w:val="16"/>
                <w:szCs w:val="16"/>
              </w:rPr>
            </w:pPr>
            <w:r w:rsidRPr="00C65855">
              <w:rPr>
                <w:rFonts w:ascii="Arial" w:hAnsi="Arial" w:cs="Arial"/>
                <w:sz w:val="16"/>
                <w:szCs w:val="16"/>
              </w:rPr>
              <w:t>2.5. Speed Humps</w:t>
            </w:r>
          </w:p>
        </w:tc>
        <w:tc>
          <w:tcPr>
            <w:tcW w:w="3544" w:type="dxa"/>
            <w:vMerge w:val="restart"/>
            <w:tcBorders>
              <w:top w:val="single" w:sz="4" w:space="0" w:color="auto"/>
            </w:tcBorders>
          </w:tcPr>
          <w:p w:rsidR="003908D9" w:rsidRPr="00C65855" w:rsidRDefault="003908D9" w:rsidP="003908D9">
            <w:pPr>
              <w:rPr>
                <w:rFonts w:ascii="Arial" w:hAnsi="Arial" w:cs="Arial"/>
                <w:sz w:val="16"/>
                <w:szCs w:val="16"/>
              </w:rPr>
            </w:pPr>
            <w:r w:rsidRPr="00C65855">
              <w:rPr>
                <w:rFonts w:ascii="Arial" w:hAnsi="Arial" w:cs="Arial"/>
                <w:sz w:val="16"/>
                <w:szCs w:val="16"/>
              </w:rPr>
              <w:t>Road D602</w:t>
            </w:r>
          </w:p>
          <w:p w:rsidR="003908D9" w:rsidRPr="00C65855" w:rsidRDefault="003908D9" w:rsidP="003908D9">
            <w:pPr>
              <w:rPr>
                <w:rFonts w:ascii="Arial" w:hAnsi="Arial" w:cs="Arial"/>
                <w:sz w:val="16"/>
                <w:szCs w:val="16"/>
              </w:rPr>
            </w:pPr>
            <w:r w:rsidRPr="00C65855">
              <w:rPr>
                <w:rFonts w:ascii="Arial" w:hAnsi="Arial" w:cs="Arial"/>
                <w:sz w:val="16"/>
                <w:szCs w:val="16"/>
              </w:rPr>
              <w:t>Shakung, Moiletswana, Dipompong</w:t>
            </w:r>
          </w:p>
          <w:p w:rsidR="003908D9" w:rsidRPr="00C65855" w:rsidRDefault="003908D9" w:rsidP="003908D9">
            <w:pPr>
              <w:rPr>
                <w:rFonts w:ascii="Arial" w:hAnsi="Arial" w:cs="Arial"/>
                <w:sz w:val="16"/>
                <w:szCs w:val="16"/>
              </w:rPr>
            </w:pPr>
            <w:r w:rsidRPr="00C65855">
              <w:rPr>
                <w:rFonts w:ascii="Arial" w:hAnsi="Arial" w:cs="Arial"/>
                <w:sz w:val="16"/>
                <w:szCs w:val="16"/>
              </w:rPr>
              <w:t>Moiletswana, Shakung,  Dipompong</w:t>
            </w:r>
          </w:p>
          <w:p w:rsidR="003908D9" w:rsidRPr="00C65855" w:rsidRDefault="003908D9" w:rsidP="003908D9">
            <w:pPr>
              <w:rPr>
                <w:rFonts w:ascii="Arial" w:hAnsi="Arial" w:cs="Arial"/>
                <w:sz w:val="16"/>
                <w:szCs w:val="16"/>
              </w:rPr>
            </w:pPr>
            <w:r w:rsidRPr="00C65855">
              <w:rPr>
                <w:rFonts w:ascii="Arial" w:hAnsi="Arial" w:cs="Arial"/>
                <w:sz w:val="16"/>
                <w:szCs w:val="16"/>
              </w:rPr>
              <w:t>Moiletswana and Mmulakgoro</w:t>
            </w:r>
          </w:p>
          <w:p w:rsidR="003908D9" w:rsidRPr="00C65855" w:rsidRDefault="003908D9" w:rsidP="003908D9">
            <w:pPr>
              <w:rPr>
                <w:rFonts w:ascii="Arial" w:hAnsi="Arial" w:cs="Arial"/>
                <w:sz w:val="16"/>
                <w:szCs w:val="16"/>
              </w:rPr>
            </w:pPr>
          </w:p>
          <w:p w:rsidR="003908D9" w:rsidRPr="00C65855" w:rsidRDefault="003908D9" w:rsidP="003908D9">
            <w:pPr>
              <w:rPr>
                <w:rFonts w:ascii="Arial" w:hAnsi="Arial" w:cs="Arial"/>
                <w:sz w:val="16"/>
                <w:szCs w:val="16"/>
              </w:rPr>
            </w:pPr>
          </w:p>
          <w:p w:rsidR="003908D9" w:rsidRPr="00C65855" w:rsidRDefault="003908D9" w:rsidP="003908D9">
            <w:pPr>
              <w:rPr>
                <w:rFonts w:ascii="Arial" w:hAnsi="Arial" w:cs="Arial"/>
                <w:sz w:val="16"/>
                <w:szCs w:val="16"/>
              </w:rPr>
            </w:pPr>
            <w:r w:rsidRPr="00C65855">
              <w:rPr>
                <w:rFonts w:ascii="Arial" w:hAnsi="Arial" w:cs="Arial"/>
                <w:sz w:val="16"/>
                <w:szCs w:val="16"/>
              </w:rPr>
              <w:t>Rietview, Letlhakaneng</w:t>
            </w:r>
          </w:p>
          <w:p w:rsidR="003908D9" w:rsidRPr="00C65855" w:rsidRDefault="003908D9" w:rsidP="003908D9">
            <w:pPr>
              <w:rPr>
                <w:rFonts w:ascii="Arial" w:hAnsi="Arial" w:cs="Arial"/>
                <w:sz w:val="16"/>
                <w:szCs w:val="16"/>
              </w:rPr>
            </w:pPr>
          </w:p>
        </w:tc>
        <w:tc>
          <w:tcPr>
            <w:tcW w:w="549" w:type="dxa"/>
            <w:tcBorders>
              <w:top w:val="nil"/>
              <w:bottom w:val="nil"/>
            </w:tcBorders>
          </w:tcPr>
          <w:p w:rsidR="003908D9" w:rsidRPr="00C65855" w:rsidRDefault="003908D9" w:rsidP="003908D9">
            <w:pPr>
              <w:ind w:right="-501"/>
            </w:pPr>
          </w:p>
        </w:tc>
        <w:tc>
          <w:tcPr>
            <w:tcW w:w="1034" w:type="dxa"/>
            <w:vMerge/>
          </w:tcPr>
          <w:p w:rsidR="003908D9" w:rsidRPr="00C65855" w:rsidRDefault="003908D9" w:rsidP="003908D9">
            <w:pPr>
              <w:ind w:right="-501"/>
            </w:pPr>
          </w:p>
        </w:tc>
        <w:tc>
          <w:tcPr>
            <w:tcW w:w="3388" w:type="dxa"/>
            <w:vMerge/>
          </w:tcPr>
          <w:p w:rsidR="003908D9" w:rsidRPr="00C65855" w:rsidRDefault="003908D9" w:rsidP="003908D9">
            <w:pPr>
              <w:ind w:right="-501"/>
            </w:pPr>
          </w:p>
        </w:tc>
        <w:tc>
          <w:tcPr>
            <w:tcW w:w="2825" w:type="dxa"/>
            <w:vMerge/>
            <w:tcBorders>
              <w:right w:val="single" w:sz="4" w:space="0" w:color="auto"/>
            </w:tcBorders>
          </w:tcPr>
          <w:p w:rsidR="003908D9" w:rsidRPr="00C65855" w:rsidRDefault="003908D9" w:rsidP="003908D9">
            <w:pPr>
              <w:ind w:right="-501"/>
            </w:pPr>
          </w:p>
        </w:tc>
      </w:tr>
      <w:tr w:rsidR="00C65855" w:rsidRPr="00C65855" w:rsidTr="000949F8">
        <w:trPr>
          <w:trHeight w:hRule="exact" w:val="170"/>
        </w:trPr>
        <w:tc>
          <w:tcPr>
            <w:tcW w:w="1276" w:type="dxa"/>
            <w:vMerge/>
          </w:tcPr>
          <w:p w:rsidR="003908D9" w:rsidRPr="00C65855" w:rsidRDefault="003908D9" w:rsidP="003908D9">
            <w:pPr>
              <w:ind w:right="-501"/>
            </w:pPr>
          </w:p>
        </w:tc>
        <w:tc>
          <w:tcPr>
            <w:tcW w:w="2693" w:type="dxa"/>
            <w:vMerge/>
          </w:tcPr>
          <w:p w:rsidR="003908D9" w:rsidRPr="00C65855" w:rsidRDefault="003908D9" w:rsidP="003908D9">
            <w:pPr>
              <w:ind w:right="-501"/>
            </w:pPr>
          </w:p>
        </w:tc>
        <w:tc>
          <w:tcPr>
            <w:tcW w:w="3544" w:type="dxa"/>
            <w:vMerge/>
          </w:tcPr>
          <w:p w:rsidR="003908D9" w:rsidRPr="00C65855" w:rsidRDefault="003908D9" w:rsidP="003908D9">
            <w:pPr>
              <w:ind w:right="-501"/>
            </w:pPr>
          </w:p>
        </w:tc>
        <w:tc>
          <w:tcPr>
            <w:tcW w:w="549" w:type="dxa"/>
            <w:tcBorders>
              <w:top w:val="nil"/>
              <w:bottom w:val="nil"/>
            </w:tcBorders>
          </w:tcPr>
          <w:p w:rsidR="003908D9" w:rsidRPr="00C65855" w:rsidRDefault="003908D9" w:rsidP="003908D9">
            <w:pPr>
              <w:ind w:right="-501"/>
            </w:pPr>
          </w:p>
        </w:tc>
        <w:tc>
          <w:tcPr>
            <w:tcW w:w="1034" w:type="dxa"/>
            <w:vMerge w:val="restart"/>
          </w:tcPr>
          <w:p w:rsidR="003908D9" w:rsidRPr="00C65855" w:rsidRDefault="003908D9" w:rsidP="003908D9">
            <w:pPr>
              <w:rPr>
                <w:rFonts w:ascii="Arial" w:hAnsi="Arial" w:cs="Arial"/>
                <w:sz w:val="16"/>
                <w:szCs w:val="16"/>
              </w:rPr>
            </w:pPr>
            <w:r w:rsidRPr="00C65855">
              <w:rPr>
                <w:rFonts w:ascii="Arial" w:hAnsi="Arial" w:cs="Arial"/>
                <w:sz w:val="16"/>
                <w:szCs w:val="16"/>
              </w:rPr>
              <w:t>4. Electricity</w:t>
            </w:r>
          </w:p>
        </w:tc>
        <w:tc>
          <w:tcPr>
            <w:tcW w:w="3388" w:type="dxa"/>
            <w:vMerge w:val="restart"/>
          </w:tcPr>
          <w:p w:rsidR="003908D9" w:rsidRPr="00C65855" w:rsidRDefault="003908D9" w:rsidP="003908D9">
            <w:pPr>
              <w:rPr>
                <w:rFonts w:ascii="Arial" w:hAnsi="Arial" w:cs="Arial"/>
                <w:sz w:val="16"/>
                <w:szCs w:val="16"/>
              </w:rPr>
            </w:pPr>
            <w:r w:rsidRPr="00C65855">
              <w:rPr>
                <w:rFonts w:ascii="Arial" w:hAnsi="Arial" w:cs="Arial"/>
                <w:sz w:val="16"/>
                <w:szCs w:val="16"/>
              </w:rPr>
              <w:t>4.1 Extentions</w:t>
            </w:r>
          </w:p>
          <w:p w:rsidR="003908D9" w:rsidRPr="00C65855" w:rsidRDefault="003908D9" w:rsidP="003908D9">
            <w:pPr>
              <w:rPr>
                <w:rFonts w:ascii="Arial" w:hAnsi="Arial" w:cs="Arial"/>
                <w:sz w:val="16"/>
                <w:szCs w:val="16"/>
              </w:rPr>
            </w:pPr>
            <w:r w:rsidRPr="00C65855">
              <w:rPr>
                <w:rFonts w:ascii="Arial" w:hAnsi="Arial" w:cs="Arial"/>
                <w:sz w:val="16"/>
                <w:szCs w:val="16"/>
              </w:rPr>
              <w:t>4.2 House connections</w:t>
            </w:r>
          </w:p>
          <w:p w:rsidR="003908D9" w:rsidRPr="00C65855" w:rsidRDefault="003908D9" w:rsidP="003908D9">
            <w:pPr>
              <w:rPr>
                <w:rFonts w:ascii="Arial" w:hAnsi="Arial" w:cs="Arial"/>
                <w:sz w:val="16"/>
                <w:szCs w:val="16"/>
              </w:rPr>
            </w:pPr>
            <w:r w:rsidRPr="00C65855">
              <w:rPr>
                <w:rFonts w:ascii="Arial" w:hAnsi="Arial" w:cs="Arial"/>
                <w:sz w:val="16"/>
                <w:szCs w:val="16"/>
              </w:rPr>
              <w:t>4.3 High mast lights</w:t>
            </w:r>
          </w:p>
          <w:p w:rsidR="003908D9" w:rsidRPr="00C65855" w:rsidRDefault="003908D9" w:rsidP="003908D9">
            <w:pPr>
              <w:rPr>
                <w:rFonts w:ascii="Arial" w:hAnsi="Arial" w:cs="Arial"/>
                <w:sz w:val="16"/>
                <w:szCs w:val="16"/>
              </w:rPr>
            </w:pPr>
            <w:r w:rsidRPr="00C65855">
              <w:rPr>
                <w:rFonts w:ascii="Arial" w:hAnsi="Arial" w:cs="Arial"/>
                <w:sz w:val="16"/>
                <w:szCs w:val="16"/>
              </w:rPr>
              <w:t>4.4.Solar Geysers</w:t>
            </w:r>
          </w:p>
        </w:tc>
        <w:tc>
          <w:tcPr>
            <w:tcW w:w="2825" w:type="dxa"/>
            <w:vMerge w:val="restart"/>
            <w:tcBorders>
              <w:right w:val="single" w:sz="4" w:space="0" w:color="auto"/>
            </w:tcBorders>
          </w:tcPr>
          <w:p w:rsidR="003908D9" w:rsidRPr="00C65855" w:rsidRDefault="003908D9" w:rsidP="003908D9">
            <w:pPr>
              <w:rPr>
                <w:rFonts w:ascii="Arial" w:hAnsi="Arial" w:cs="Arial"/>
                <w:sz w:val="16"/>
                <w:szCs w:val="16"/>
              </w:rPr>
            </w:pPr>
            <w:r w:rsidRPr="00C65855">
              <w:rPr>
                <w:rFonts w:ascii="Arial" w:hAnsi="Arial" w:cs="Arial"/>
                <w:sz w:val="16"/>
                <w:szCs w:val="16"/>
              </w:rPr>
              <w:t>All areas</w:t>
            </w:r>
          </w:p>
          <w:p w:rsidR="003908D9" w:rsidRPr="00C65855" w:rsidRDefault="003908D9" w:rsidP="003908D9">
            <w:pPr>
              <w:rPr>
                <w:rFonts w:ascii="Arial" w:hAnsi="Arial" w:cs="Arial"/>
                <w:sz w:val="16"/>
                <w:szCs w:val="16"/>
              </w:rPr>
            </w:pPr>
            <w:r w:rsidRPr="00C65855">
              <w:rPr>
                <w:rFonts w:ascii="Arial" w:hAnsi="Arial" w:cs="Arial"/>
                <w:sz w:val="16"/>
                <w:szCs w:val="16"/>
              </w:rPr>
              <w:t>All areas</w:t>
            </w:r>
          </w:p>
          <w:p w:rsidR="003908D9" w:rsidRPr="00C65855" w:rsidRDefault="003908D9" w:rsidP="003908D9">
            <w:pPr>
              <w:rPr>
                <w:rFonts w:ascii="Arial" w:hAnsi="Arial" w:cs="Arial"/>
                <w:sz w:val="16"/>
                <w:szCs w:val="16"/>
              </w:rPr>
            </w:pPr>
            <w:r w:rsidRPr="00C65855">
              <w:rPr>
                <w:rFonts w:ascii="Arial" w:hAnsi="Arial" w:cs="Arial"/>
                <w:sz w:val="16"/>
                <w:szCs w:val="16"/>
              </w:rPr>
              <w:t>All areas</w:t>
            </w:r>
          </w:p>
          <w:p w:rsidR="003908D9" w:rsidRPr="00C65855" w:rsidRDefault="003908D9" w:rsidP="003908D9">
            <w:pPr>
              <w:rPr>
                <w:rFonts w:ascii="Arial" w:hAnsi="Arial" w:cs="Arial"/>
                <w:sz w:val="16"/>
                <w:szCs w:val="16"/>
              </w:rPr>
            </w:pPr>
            <w:r w:rsidRPr="00C65855">
              <w:rPr>
                <w:rFonts w:ascii="Arial" w:hAnsi="Arial" w:cs="Arial"/>
                <w:sz w:val="16"/>
                <w:szCs w:val="16"/>
              </w:rPr>
              <w:t>All areas</w:t>
            </w:r>
          </w:p>
        </w:tc>
      </w:tr>
      <w:tr w:rsidR="00C65855" w:rsidRPr="00C65855" w:rsidTr="000949F8">
        <w:trPr>
          <w:trHeight w:hRule="exact" w:val="227"/>
        </w:trPr>
        <w:tc>
          <w:tcPr>
            <w:tcW w:w="1276" w:type="dxa"/>
            <w:vMerge/>
          </w:tcPr>
          <w:p w:rsidR="003908D9" w:rsidRPr="00C65855" w:rsidRDefault="003908D9" w:rsidP="003908D9">
            <w:pPr>
              <w:ind w:right="-501"/>
            </w:pPr>
          </w:p>
        </w:tc>
        <w:tc>
          <w:tcPr>
            <w:tcW w:w="2693" w:type="dxa"/>
            <w:vMerge/>
          </w:tcPr>
          <w:p w:rsidR="003908D9" w:rsidRPr="00C65855" w:rsidRDefault="003908D9" w:rsidP="003908D9">
            <w:pPr>
              <w:ind w:right="-501"/>
            </w:pPr>
          </w:p>
        </w:tc>
        <w:tc>
          <w:tcPr>
            <w:tcW w:w="3544" w:type="dxa"/>
            <w:vMerge/>
          </w:tcPr>
          <w:p w:rsidR="003908D9" w:rsidRPr="00C65855" w:rsidRDefault="003908D9" w:rsidP="003908D9">
            <w:pPr>
              <w:ind w:right="-501"/>
            </w:pPr>
          </w:p>
        </w:tc>
        <w:tc>
          <w:tcPr>
            <w:tcW w:w="549" w:type="dxa"/>
            <w:tcBorders>
              <w:top w:val="nil"/>
              <w:bottom w:val="nil"/>
            </w:tcBorders>
          </w:tcPr>
          <w:p w:rsidR="003908D9" w:rsidRPr="00C65855" w:rsidRDefault="003908D9" w:rsidP="003908D9">
            <w:pPr>
              <w:ind w:right="-501"/>
            </w:pPr>
          </w:p>
        </w:tc>
        <w:tc>
          <w:tcPr>
            <w:tcW w:w="1034" w:type="dxa"/>
            <w:vMerge/>
          </w:tcPr>
          <w:p w:rsidR="003908D9" w:rsidRPr="00C65855" w:rsidRDefault="003908D9" w:rsidP="003908D9">
            <w:pPr>
              <w:ind w:right="-501"/>
            </w:pPr>
          </w:p>
        </w:tc>
        <w:tc>
          <w:tcPr>
            <w:tcW w:w="3388" w:type="dxa"/>
            <w:vMerge/>
          </w:tcPr>
          <w:p w:rsidR="003908D9" w:rsidRPr="00C65855" w:rsidRDefault="003908D9" w:rsidP="003908D9">
            <w:pPr>
              <w:ind w:right="-501"/>
            </w:pPr>
          </w:p>
        </w:tc>
        <w:tc>
          <w:tcPr>
            <w:tcW w:w="2825" w:type="dxa"/>
            <w:vMerge/>
          </w:tcPr>
          <w:p w:rsidR="003908D9" w:rsidRPr="00C65855" w:rsidRDefault="003908D9" w:rsidP="003908D9">
            <w:pPr>
              <w:ind w:right="-501"/>
            </w:pPr>
          </w:p>
        </w:tc>
      </w:tr>
      <w:tr w:rsidR="00C65855" w:rsidRPr="00C65855" w:rsidTr="000949F8">
        <w:trPr>
          <w:trHeight w:hRule="exact" w:val="227"/>
        </w:trPr>
        <w:tc>
          <w:tcPr>
            <w:tcW w:w="1276" w:type="dxa"/>
            <w:vMerge/>
          </w:tcPr>
          <w:p w:rsidR="003908D9" w:rsidRPr="00C65855" w:rsidRDefault="003908D9" w:rsidP="003908D9">
            <w:pPr>
              <w:ind w:right="-501"/>
            </w:pPr>
          </w:p>
        </w:tc>
        <w:tc>
          <w:tcPr>
            <w:tcW w:w="2693" w:type="dxa"/>
            <w:vMerge/>
          </w:tcPr>
          <w:p w:rsidR="003908D9" w:rsidRPr="00C65855" w:rsidRDefault="003908D9" w:rsidP="003908D9">
            <w:pPr>
              <w:ind w:right="-501"/>
            </w:pPr>
          </w:p>
        </w:tc>
        <w:tc>
          <w:tcPr>
            <w:tcW w:w="3544" w:type="dxa"/>
            <w:vMerge/>
          </w:tcPr>
          <w:p w:rsidR="003908D9" w:rsidRPr="00C65855" w:rsidRDefault="003908D9" w:rsidP="003908D9">
            <w:pPr>
              <w:ind w:right="-501"/>
            </w:pPr>
          </w:p>
        </w:tc>
        <w:tc>
          <w:tcPr>
            <w:tcW w:w="549" w:type="dxa"/>
            <w:tcBorders>
              <w:top w:val="nil"/>
              <w:bottom w:val="nil"/>
            </w:tcBorders>
          </w:tcPr>
          <w:p w:rsidR="003908D9" w:rsidRPr="00C65855" w:rsidRDefault="003908D9" w:rsidP="003908D9">
            <w:pPr>
              <w:ind w:right="-501"/>
            </w:pPr>
          </w:p>
        </w:tc>
        <w:tc>
          <w:tcPr>
            <w:tcW w:w="1034" w:type="dxa"/>
            <w:vMerge/>
          </w:tcPr>
          <w:p w:rsidR="003908D9" w:rsidRPr="00C65855" w:rsidRDefault="003908D9" w:rsidP="003908D9">
            <w:pPr>
              <w:ind w:right="-501"/>
            </w:pPr>
          </w:p>
        </w:tc>
        <w:tc>
          <w:tcPr>
            <w:tcW w:w="3388" w:type="dxa"/>
            <w:vMerge/>
          </w:tcPr>
          <w:p w:rsidR="003908D9" w:rsidRPr="00C65855" w:rsidRDefault="003908D9" w:rsidP="003908D9">
            <w:pPr>
              <w:ind w:right="-501"/>
            </w:pPr>
          </w:p>
        </w:tc>
        <w:tc>
          <w:tcPr>
            <w:tcW w:w="2825" w:type="dxa"/>
            <w:vMerge/>
          </w:tcPr>
          <w:p w:rsidR="003908D9" w:rsidRPr="00C65855" w:rsidRDefault="003908D9" w:rsidP="003908D9">
            <w:pPr>
              <w:ind w:right="-501"/>
            </w:pPr>
          </w:p>
        </w:tc>
      </w:tr>
      <w:tr w:rsidR="00C65855" w:rsidRPr="00C65855" w:rsidTr="000949F8">
        <w:trPr>
          <w:trHeight w:hRule="exact" w:val="227"/>
        </w:trPr>
        <w:tc>
          <w:tcPr>
            <w:tcW w:w="1276" w:type="dxa"/>
            <w:vMerge/>
          </w:tcPr>
          <w:p w:rsidR="003908D9" w:rsidRPr="00C65855" w:rsidRDefault="003908D9" w:rsidP="003908D9">
            <w:pPr>
              <w:ind w:right="-501"/>
            </w:pPr>
          </w:p>
        </w:tc>
        <w:tc>
          <w:tcPr>
            <w:tcW w:w="2693" w:type="dxa"/>
            <w:vMerge/>
          </w:tcPr>
          <w:p w:rsidR="003908D9" w:rsidRPr="00C65855" w:rsidRDefault="003908D9" w:rsidP="003908D9">
            <w:pPr>
              <w:ind w:right="-501"/>
            </w:pPr>
          </w:p>
        </w:tc>
        <w:tc>
          <w:tcPr>
            <w:tcW w:w="3544" w:type="dxa"/>
            <w:vMerge/>
          </w:tcPr>
          <w:p w:rsidR="003908D9" w:rsidRPr="00C65855" w:rsidRDefault="003908D9" w:rsidP="003908D9">
            <w:pPr>
              <w:ind w:right="-501"/>
            </w:pPr>
          </w:p>
        </w:tc>
        <w:tc>
          <w:tcPr>
            <w:tcW w:w="549" w:type="dxa"/>
            <w:tcBorders>
              <w:top w:val="nil"/>
              <w:bottom w:val="nil"/>
            </w:tcBorders>
          </w:tcPr>
          <w:p w:rsidR="003908D9" w:rsidRPr="00C65855" w:rsidRDefault="003908D9" w:rsidP="003908D9">
            <w:pPr>
              <w:ind w:right="-501"/>
            </w:pPr>
          </w:p>
        </w:tc>
        <w:tc>
          <w:tcPr>
            <w:tcW w:w="1034" w:type="dxa"/>
            <w:vMerge/>
          </w:tcPr>
          <w:p w:rsidR="003908D9" w:rsidRPr="00C65855" w:rsidRDefault="003908D9" w:rsidP="003908D9">
            <w:pPr>
              <w:ind w:right="-501"/>
            </w:pPr>
          </w:p>
        </w:tc>
        <w:tc>
          <w:tcPr>
            <w:tcW w:w="3388" w:type="dxa"/>
            <w:vMerge/>
          </w:tcPr>
          <w:p w:rsidR="003908D9" w:rsidRPr="00C65855" w:rsidRDefault="003908D9" w:rsidP="003908D9">
            <w:pPr>
              <w:ind w:right="-501"/>
            </w:pPr>
          </w:p>
        </w:tc>
        <w:tc>
          <w:tcPr>
            <w:tcW w:w="2825" w:type="dxa"/>
            <w:vMerge/>
          </w:tcPr>
          <w:p w:rsidR="003908D9" w:rsidRPr="00C65855" w:rsidRDefault="003908D9" w:rsidP="003908D9">
            <w:pPr>
              <w:ind w:right="-501"/>
            </w:pPr>
          </w:p>
        </w:tc>
      </w:tr>
      <w:tr w:rsidR="00C65855" w:rsidRPr="00C65855" w:rsidTr="000949F8">
        <w:trPr>
          <w:trHeight w:hRule="exact" w:val="340"/>
        </w:trPr>
        <w:tc>
          <w:tcPr>
            <w:tcW w:w="1276" w:type="dxa"/>
            <w:vMerge/>
          </w:tcPr>
          <w:p w:rsidR="003908D9" w:rsidRPr="00C65855" w:rsidRDefault="003908D9" w:rsidP="003908D9">
            <w:pPr>
              <w:ind w:right="-501"/>
            </w:pPr>
          </w:p>
        </w:tc>
        <w:tc>
          <w:tcPr>
            <w:tcW w:w="2693" w:type="dxa"/>
            <w:vMerge/>
          </w:tcPr>
          <w:p w:rsidR="003908D9" w:rsidRPr="00C65855" w:rsidRDefault="003908D9" w:rsidP="003908D9">
            <w:pPr>
              <w:ind w:right="-501"/>
            </w:pPr>
          </w:p>
        </w:tc>
        <w:tc>
          <w:tcPr>
            <w:tcW w:w="3544" w:type="dxa"/>
            <w:vMerge/>
          </w:tcPr>
          <w:p w:rsidR="003908D9" w:rsidRPr="00C65855" w:rsidRDefault="003908D9" w:rsidP="003908D9">
            <w:pPr>
              <w:ind w:right="-501"/>
            </w:pPr>
          </w:p>
        </w:tc>
        <w:tc>
          <w:tcPr>
            <w:tcW w:w="549" w:type="dxa"/>
            <w:tcBorders>
              <w:top w:val="nil"/>
              <w:bottom w:val="nil"/>
            </w:tcBorders>
          </w:tcPr>
          <w:p w:rsidR="003908D9" w:rsidRPr="00C65855" w:rsidRDefault="003908D9" w:rsidP="003908D9">
            <w:pPr>
              <w:ind w:right="-501"/>
            </w:pPr>
          </w:p>
        </w:tc>
        <w:tc>
          <w:tcPr>
            <w:tcW w:w="1034" w:type="dxa"/>
            <w:vMerge w:val="restart"/>
          </w:tcPr>
          <w:p w:rsidR="003908D9" w:rsidRPr="00C65855" w:rsidRDefault="003908D9" w:rsidP="003908D9">
            <w:pPr>
              <w:rPr>
                <w:rFonts w:ascii="Arial" w:hAnsi="Arial" w:cs="Arial"/>
                <w:sz w:val="16"/>
                <w:szCs w:val="16"/>
              </w:rPr>
            </w:pPr>
            <w:r w:rsidRPr="00C65855">
              <w:rPr>
                <w:rFonts w:ascii="Arial" w:hAnsi="Arial" w:cs="Arial"/>
                <w:sz w:val="16"/>
                <w:szCs w:val="16"/>
              </w:rPr>
              <w:t xml:space="preserve">5. Social </w:t>
            </w:r>
          </w:p>
          <w:p w:rsidR="003908D9" w:rsidRPr="00C65855" w:rsidRDefault="003908D9" w:rsidP="003908D9">
            <w:pPr>
              <w:rPr>
                <w:rFonts w:ascii="Arial" w:hAnsi="Arial" w:cs="Arial"/>
                <w:sz w:val="16"/>
                <w:szCs w:val="16"/>
              </w:rPr>
            </w:pPr>
            <w:r w:rsidRPr="00C65855">
              <w:rPr>
                <w:rFonts w:ascii="Arial" w:hAnsi="Arial" w:cs="Arial"/>
                <w:sz w:val="16"/>
                <w:szCs w:val="16"/>
              </w:rPr>
              <w:t xml:space="preserve">    Services</w:t>
            </w:r>
          </w:p>
        </w:tc>
        <w:tc>
          <w:tcPr>
            <w:tcW w:w="3388" w:type="dxa"/>
            <w:vMerge w:val="restart"/>
          </w:tcPr>
          <w:p w:rsidR="003908D9" w:rsidRPr="00C65855" w:rsidRDefault="003908D9" w:rsidP="003908D9">
            <w:pPr>
              <w:rPr>
                <w:rFonts w:ascii="Arial" w:hAnsi="Arial" w:cs="Arial"/>
                <w:sz w:val="16"/>
                <w:szCs w:val="16"/>
              </w:rPr>
            </w:pPr>
            <w:r w:rsidRPr="00C65855">
              <w:rPr>
                <w:rFonts w:ascii="Arial" w:hAnsi="Arial" w:cs="Arial"/>
                <w:sz w:val="16"/>
                <w:szCs w:val="16"/>
              </w:rPr>
              <w:t>5.1. Crime prevention</w:t>
            </w:r>
          </w:p>
          <w:p w:rsidR="003908D9" w:rsidRPr="00C65855" w:rsidRDefault="003908D9" w:rsidP="003908D9">
            <w:pPr>
              <w:rPr>
                <w:rFonts w:ascii="Arial" w:hAnsi="Arial" w:cs="Arial"/>
                <w:sz w:val="16"/>
                <w:szCs w:val="16"/>
              </w:rPr>
            </w:pPr>
            <w:r w:rsidRPr="00C65855">
              <w:rPr>
                <w:rFonts w:ascii="Arial" w:hAnsi="Arial" w:cs="Arial"/>
                <w:sz w:val="16"/>
                <w:szCs w:val="16"/>
              </w:rPr>
              <w:t>5.2 Schools</w:t>
            </w:r>
          </w:p>
          <w:p w:rsidR="003908D9" w:rsidRPr="00C65855" w:rsidRDefault="003908D9" w:rsidP="003908D9">
            <w:pPr>
              <w:rPr>
                <w:rFonts w:ascii="Arial" w:hAnsi="Arial" w:cs="Arial"/>
                <w:sz w:val="16"/>
                <w:szCs w:val="16"/>
              </w:rPr>
            </w:pPr>
            <w:r w:rsidRPr="00C65855">
              <w:rPr>
                <w:rFonts w:ascii="Arial" w:hAnsi="Arial" w:cs="Arial"/>
                <w:sz w:val="16"/>
                <w:szCs w:val="16"/>
              </w:rPr>
              <w:t>5.3 Clinic</w:t>
            </w:r>
          </w:p>
          <w:p w:rsidR="003908D9" w:rsidRPr="00C65855" w:rsidRDefault="003908D9" w:rsidP="003908D9">
            <w:pPr>
              <w:rPr>
                <w:rFonts w:ascii="Arial" w:hAnsi="Arial" w:cs="Arial"/>
                <w:sz w:val="16"/>
                <w:szCs w:val="16"/>
              </w:rPr>
            </w:pPr>
          </w:p>
          <w:p w:rsidR="003908D9" w:rsidRPr="00C65855" w:rsidRDefault="003908D9" w:rsidP="003908D9">
            <w:pPr>
              <w:rPr>
                <w:rFonts w:ascii="Arial" w:hAnsi="Arial" w:cs="Arial"/>
                <w:sz w:val="16"/>
                <w:szCs w:val="16"/>
              </w:rPr>
            </w:pPr>
            <w:r w:rsidRPr="00C65855">
              <w:rPr>
                <w:rFonts w:ascii="Arial" w:hAnsi="Arial" w:cs="Arial"/>
                <w:sz w:val="16"/>
                <w:szCs w:val="16"/>
              </w:rPr>
              <w:t>5.4 Library</w:t>
            </w:r>
          </w:p>
          <w:p w:rsidR="003908D9" w:rsidRPr="00C65855" w:rsidRDefault="003908D9" w:rsidP="003908D9">
            <w:pPr>
              <w:rPr>
                <w:rFonts w:ascii="Arial" w:hAnsi="Arial" w:cs="Arial"/>
                <w:sz w:val="16"/>
                <w:szCs w:val="16"/>
              </w:rPr>
            </w:pPr>
            <w:r w:rsidRPr="00C65855">
              <w:rPr>
                <w:rFonts w:ascii="Arial" w:hAnsi="Arial" w:cs="Arial"/>
                <w:sz w:val="16"/>
                <w:szCs w:val="16"/>
              </w:rPr>
              <w:t>5.5 Crèche</w:t>
            </w:r>
          </w:p>
        </w:tc>
        <w:tc>
          <w:tcPr>
            <w:tcW w:w="2825" w:type="dxa"/>
            <w:vMerge w:val="restart"/>
            <w:tcBorders>
              <w:right w:val="single" w:sz="4" w:space="0" w:color="auto"/>
            </w:tcBorders>
          </w:tcPr>
          <w:p w:rsidR="003908D9" w:rsidRPr="00C65855" w:rsidRDefault="003908D9" w:rsidP="003908D9">
            <w:pPr>
              <w:rPr>
                <w:rFonts w:ascii="Arial" w:hAnsi="Arial" w:cs="Arial"/>
                <w:sz w:val="16"/>
                <w:szCs w:val="16"/>
              </w:rPr>
            </w:pPr>
            <w:r w:rsidRPr="00C65855">
              <w:rPr>
                <w:rFonts w:ascii="Arial" w:hAnsi="Arial" w:cs="Arial"/>
                <w:sz w:val="16"/>
                <w:szCs w:val="16"/>
              </w:rPr>
              <w:t>All areas</w:t>
            </w:r>
          </w:p>
          <w:p w:rsidR="003908D9" w:rsidRPr="00C65855" w:rsidRDefault="003908D9" w:rsidP="003908D9">
            <w:pPr>
              <w:rPr>
                <w:rFonts w:ascii="Arial" w:hAnsi="Arial" w:cs="Arial"/>
                <w:sz w:val="16"/>
                <w:szCs w:val="16"/>
              </w:rPr>
            </w:pPr>
            <w:r w:rsidRPr="00C65855">
              <w:rPr>
                <w:rFonts w:ascii="Arial" w:hAnsi="Arial" w:cs="Arial"/>
                <w:sz w:val="16"/>
                <w:szCs w:val="16"/>
              </w:rPr>
              <w:t>All areas</w:t>
            </w:r>
          </w:p>
          <w:p w:rsidR="003908D9" w:rsidRPr="00C65855" w:rsidRDefault="003908D9" w:rsidP="003908D9">
            <w:pPr>
              <w:rPr>
                <w:rFonts w:ascii="Arial" w:hAnsi="Arial" w:cs="Arial"/>
                <w:sz w:val="16"/>
                <w:szCs w:val="16"/>
              </w:rPr>
            </w:pPr>
            <w:r w:rsidRPr="00C65855">
              <w:rPr>
                <w:rFonts w:ascii="Arial" w:hAnsi="Arial" w:cs="Arial"/>
                <w:sz w:val="16"/>
                <w:szCs w:val="16"/>
              </w:rPr>
              <w:t>Oskraal, (need upgrading &amp; 24 hrs service Rabokala)</w:t>
            </w:r>
          </w:p>
          <w:p w:rsidR="003908D9" w:rsidRPr="00C65855" w:rsidRDefault="003908D9" w:rsidP="003908D9">
            <w:pPr>
              <w:rPr>
                <w:rFonts w:ascii="Arial" w:hAnsi="Arial" w:cs="Arial"/>
                <w:sz w:val="16"/>
                <w:szCs w:val="16"/>
              </w:rPr>
            </w:pPr>
            <w:r w:rsidRPr="00C65855">
              <w:rPr>
                <w:rFonts w:ascii="Arial" w:hAnsi="Arial" w:cs="Arial"/>
                <w:sz w:val="16"/>
                <w:szCs w:val="16"/>
              </w:rPr>
              <w:t>All areas</w:t>
            </w:r>
          </w:p>
          <w:p w:rsidR="003908D9" w:rsidRPr="00C65855" w:rsidRDefault="003908D9" w:rsidP="003908D9">
            <w:pPr>
              <w:rPr>
                <w:rFonts w:ascii="Arial" w:hAnsi="Arial" w:cs="Arial"/>
                <w:sz w:val="16"/>
                <w:szCs w:val="16"/>
              </w:rPr>
            </w:pPr>
            <w:r w:rsidRPr="00C65855">
              <w:rPr>
                <w:rFonts w:ascii="Arial" w:hAnsi="Arial" w:cs="Arial"/>
                <w:sz w:val="16"/>
                <w:szCs w:val="16"/>
              </w:rPr>
              <w:t>All areas</w:t>
            </w:r>
          </w:p>
        </w:tc>
      </w:tr>
      <w:tr w:rsidR="00C65855" w:rsidRPr="00C65855" w:rsidTr="000949F8">
        <w:trPr>
          <w:trHeight w:hRule="exact" w:val="113"/>
        </w:trPr>
        <w:tc>
          <w:tcPr>
            <w:tcW w:w="1276" w:type="dxa"/>
            <w:vMerge w:val="restart"/>
            <w:tcBorders>
              <w:top w:val="single" w:sz="4" w:space="0" w:color="auto"/>
              <w:left w:val="single" w:sz="4" w:space="0" w:color="auto"/>
              <w:bottom w:val="single" w:sz="4" w:space="0" w:color="auto"/>
            </w:tcBorders>
          </w:tcPr>
          <w:p w:rsidR="003908D9" w:rsidRPr="00C65855" w:rsidRDefault="003908D9" w:rsidP="003908D9">
            <w:pPr>
              <w:rPr>
                <w:rFonts w:ascii="Arial" w:hAnsi="Arial" w:cs="Arial"/>
                <w:sz w:val="16"/>
                <w:szCs w:val="16"/>
              </w:rPr>
            </w:pPr>
            <w:r w:rsidRPr="00C65855">
              <w:rPr>
                <w:rFonts w:ascii="Arial" w:hAnsi="Arial" w:cs="Arial"/>
                <w:sz w:val="16"/>
                <w:szCs w:val="16"/>
              </w:rPr>
              <w:t xml:space="preserve">3. Land &amp; </w:t>
            </w:r>
          </w:p>
          <w:p w:rsidR="003908D9" w:rsidRPr="00C65855" w:rsidRDefault="003908D9" w:rsidP="003908D9">
            <w:pPr>
              <w:rPr>
                <w:rFonts w:ascii="Arial" w:hAnsi="Arial" w:cs="Arial"/>
                <w:sz w:val="16"/>
                <w:szCs w:val="16"/>
              </w:rPr>
            </w:pPr>
            <w:r w:rsidRPr="00C65855">
              <w:rPr>
                <w:rFonts w:ascii="Arial" w:hAnsi="Arial" w:cs="Arial"/>
                <w:sz w:val="16"/>
                <w:szCs w:val="16"/>
              </w:rPr>
              <w:t xml:space="preserve">   Housing</w:t>
            </w:r>
          </w:p>
        </w:tc>
        <w:tc>
          <w:tcPr>
            <w:tcW w:w="2693" w:type="dxa"/>
            <w:vMerge w:val="restart"/>
            <w:tcBorders>
              <w:top w:val="single" w:sz="4" w:space="0" w:color="auto"/>
              <w:bottom w:val="single" w:sz="4" w:space="0" w:color="auto"/>
            </w:tcBorders>
          </w:tcPr>
          <w:p w:rsidR="003908D9" w:rsidRPr="00C65855" w:rsidRDefault="003908D9" w:rsidP="003908D9">
            <w:pPr>
              <w:rPr>
                <w:rFonts w:ascii="Arial" w:hAnsi="Arial" w:cs="Arial"/>
                <w:sz w:val="16"/>
                <w:szCs w:val="16"/>
              </w:rPr>
            </w:pPr>
            <w:r w:rsidRPr="00C65855">
              <w:rPr>
                <w:rFonts w:ascii="Arial" w:hAnsi="Arial" w:cs="Arial"/>
                <w:sz w:val="16"/>
                <w:szCs w:val="16"/>
              </w:rPr>
              <w:t>3.1. PHP Houses</w:t>
            </w:r>
          </w:p>
          <w:p w:rsidR="003908D9" w:rsidRPr="00C65855" w:rsidRDefault="003908D9" w:rsidP="003908D9">
            <w:pPr>
              <w:rPr>
                <w:rFonts w:ascii="Arial" w:hAnsi="Arial" w:cs="Arial"/>
                <w:sz w:val="16"/>
                <w:szCs w:val="16"/>
              </w:rPr>
            </w:pPr>
            <w:r w:rsidRPr="00C65855">
              <w:rPr>
                <w:rFonts w:ascii="Arial" w:hAnsi="Arial" w:cs="Arial"/>
                <w:sz w:val="16"/>
                <w:szCs w:val="16"/>
              </w:rPr>
              <w:t>3.2. Formalization</w:t>
            </w:r>
          </w:p>
          <w:p w:rsidR="003908D9" w:rsidRPr="00C65855" w:rsidRDefault="003908D9" w:rsidP="003908D9">
            <w:pPr>
              <w:rPr>
                <w:rFonts w:ascii="Arial" w:hAnsi="Arial" w:cs="Arial"/>
                <w:sz w:val="16"/>
                <w:szCs w:val="16"/>
              </w:rPr>
            </w:pPr>
          </w:p>
          <w:p w:rsidR="003908D9" w:rsidRPr="00C65855" w:rsidRDefault="003908D9" w:rsidP="003908D9">
            <w:pPr>
              <w:rPr>
                <w:rFonts w:ascii="Arial" w:hAnsi="Arial" w:cs="Arial"/>
                <w:sz w:val="16"/>
                <w:szCs w:val="16"/>
              </w:rPr>
            </w:pPr>
            <w:r w:rsidRPr="00C65855">
              <w:rPr>
                <w:rFonts w:ascii="Arial" w:hAnsi="Arial" w:cs="Arial"/>
                <w:sz w:val="16"/>
                <w:szCs w:val="16"/>
              </w:rPr>
              <w:t>3.3. RDP Houses</w:t>
            </w:r>
          </w:p>
        </w:tc>
        <w:tc>
          <w:tcPr>
            <w:tcW w:w="3544" w:type="dxa"/>
            <w:vMerge w:val="restart"/>
            <w:tcBorders>
              <w:top w:val="single" w:sz="4" w:space="0" w:color="auto"/>
              <w:bottom w:val="single" w:sz="4" w:space="0" w:color="auto"/>
            </w:tcBorders>
          </w:tcPr>
          <w:p w:rsidR="003908D9" w:rsidRPr="00C65855" w:rsidRDefault="003908D9" w:rsidP="003908D9">
            <w:pPr>
              <w:rPr>
                <w:rFonts w:ascii="Arial" w:hAnsi="Arial" w:cs="Arial"/>
                <w:sz w:val="16"/>
                <w:szCs w:val="16"/>
              </w:rPr>
            </w:pPr>
            <w:r w:rsidRPr="00C65855">
              <w:rPr>
                <w:rFonts w:ascii="Arial" w:hAnsi="Arial" w:cs="Arial"/>
                <w:sz w:val="16"/>
                <w:szCs w:val="16"/>
              </w:rPr>
              <w:t>All Areas</w:t>
            </w:r>
          </w:p>
          <w:p w:rsidR="003908D9" w:rsidRPr="00C65855" w:rsidRDefault="003908D9" w:rsidP="003908D9">
            <w:pPr>
              <w:rPr>
                <w:rFonts w:ascii="Arial" w:hAnsi="Arial" w:cs="Arial"/>
                <w:sz w:val="16"/>
                <w:szCs w:val="16"/>
              </w:rPr>
            </w:pPr>
            <w:r w:rsidRPr="00C65855">
              <w:rPr>
                <w:rFonts w:ascii="Arial" w:hAnsi="Arial" w:cs="Arial"/>
                <w:sz w:val="16"/>
                <w:szCs w:val="16"/>
              </w:rPr>
              <w:t>Malerato, Rietview, Dipompong,  Madinyane, Shakung, Moiletswana</w:t>
            </w:r>
          </w:p>
        </w:tc>
        <w:tc>
          <w:tcPr>
            <w:tcW w:w="549" w:type="dxa"/>
            <w:tcBorders>
              <w:top w:val="nil"/>
              <w:bottom w:val="nil"/>
            </w:tcBorders>
          </w:tcPr>
          <w:p w:rsidR="003908D9" w:rsidRPr="00C65855" w:rsidRDefault="003908D9" w:rsidP="003908D9">
            <w:pPr>
              <w:ind w:right="-501"/>
            </w:pPr>
          </w:p>
        </w:tc>
        <w:tc>
          <w:tcPr>
            <w:tcW w:w="1034" w:type="dxa"/>
            <w:vMerge/>
            <w:tcBorders>
              <w:right w:val="single" w:sz="4" w:space="0" w:color="auto"/>
            </w:tcBorders>
          </w:tcPr>
          <w:p w:rsidR="003908D9" w:rsidRPr="00C65855" w:rsidRDefault="003908D9" w:rsidP="003908D9">
            <w:pPr>
              <w:ind w:right="-501"/>
            </w:pPr>
          </w:p>
        </w:tc>
        <w:tc>
          <w:tcPr>
            <w:tcW w:w="3388" w:type="dxa"/>
            <w:vMerge/>
            <w:tcBorders>
              <w:right w:val="single" w:sz="4" w:space="0" w:color="auto"/>
            </w:tcBorders>
          </w:tcPr>
          <w:p w:rsidR="003908D9" w:rsidRPr="00C65855" w:rsidRDefault="003908D9" w:rsidP="003908D9">
            <w:pPr>
              <w:ind w:right="-501"/>
            </w:pPr>
          </w:p>
        </w:tc>
        <w:tc>
          <w:tcPr>
            <w:tcW w:w="2825" w:type="dxa"/>
            <w:vMerge/>
            <w:tcBorders>
              <w:right w:val="single" w:sz="4" w:space="0" w:color="auto"/>
            </w:tcBorders>
          </w:tcPr>
          <w:p w:rsidR="003908D9" w:rsidRPr="00C65855" w:rsidRDefault="003908D9" w:rsidP="003908D9">
            <w:pPr>
              <w:ind w:right="-501"/>
            </w:pPr>
          </w:p>
        </w:tc>
      </w:tr>
      <w:tr w:rsidR="00C65855" w:rsidRPr="00C65855" w:rsidTr="000949F8">
        <w:trPr>
          <w:trHeight w:hRule="exact" w:val="227"/>
        </w:trPr>
        <w:tc>
          <w:tcPr>
            <w:tcW w:w="1276" w:type="dxa"/>
            <w:vMerge/>
          </w:tcPr>
          <w:p w:rsidR="003908D9" w:rsidRPr="00C65855" w:rsidRDefault="003908D9" w:rsidP="003908D9">
            <w:pPr>
              <w:ind w:right="-501"/>
            </w:pPr>
          </w:p>
        </w:tc>
        <w:tc>
          <w:tcPr>
            <w:tcW w:w="2693" w:type="dxa"/>
            <w:vMerge/>
          </w:tcPr>
          <w:p w:rsidR="003908D9" w:rsidRPr="00C65855" w:rsidRDefault="003908D9" w:rsidP="003908D9">
            <w:pPr>
              <w:ind w:right="-501"/>
            </w:pPr>
          </w:p>
        </w:tc>
        <w:tc>
          <w:tcPr>
            <w:tcW w:w="3544" w:type="dxa"/>
            <w:vMerge/>
          </w:tcPr>
          <w:p w:rsidR="003908D9" w:rsidRPr="00C65855" w:rsidRDefault="003908D9" w:rsidP="003908D9">
            <w:pPr>
              <w:ind w:right="-501"/>
            </w:pPr>
          </w:p>
        </w:tc>
        <w:tc>
          <w:tcPr>
            <w:tcW w:w="549" w:type="dxa"/>
            <w:tcBorders>
              <w:top w:val="nil"/>
              <w:bottom w:val="nil"/>
            </w:tcBorders>
          </w:tcPr>
          <w:p w:rsidR="003908D9" w:rsidRPr="00C65855" w:rsidRDefault="003908D9" w:rsidP="003908D9">
            <w:pPr>
              <w:ind w:right="-501"/>
            </w:pPr>
          </w:p>
        </w:tc>
        <w:tc>
          <w:tcPr>
            <w:tcW w:w="1034" w:type="dxa"/>
            <w:vMerge/>
            <w:tcBorders>
              <w:right w:val="single" w:sz="4" w:space="0" w:color="auto"/>
            </w:tcBorders>
          </w:tcPr>
          <w:p w:rsidR="003908D9" w:rsidRPr="00C65855" w:rsidRDefault="003908D9" w:rsidP="003908D9">
            <w:pPr>
              <w:ind w:right="-501"/>
            </w:pPr>
          </w:p>
        </w:tc>
        <w:tc>
          <w:tcPr>
            <w:tcW w:w="3388" w:type="dxa"/>
            <w:vMerge/>
            <w:tcBorders>
              <w:right w:val="single" w:sz="4" w:space="0" w:color="auto"/>
            </w:tcBorders>
          </w:tcPr>
          <w:p w:rsidR="003908D9" w:rsidRPr="00C65855" w:rsidRDefault="003908D9" w:rsidP="003908D9">
            <w:pPr>
              <w:ind w:right="-501"/>
            </w:pPr>
          </w:p>
        </w:tc>
        <w:tc>
          <w:tcPr>
            <w:tcW w:w="2825" w:type="dxa"/>
            <w:vMerge/>
            <w:tcBorders>
              <w:right w:val="single" w:sz="4" w:space="0" w:color="auto"/>
            </w:tcBorders>
          </w:tcPr>
          <w:p w:rsidR="003908D9" w:rsidRPr="00C65855" w:rsidRDefault="003908D9" w:rsidP="003908D9">
            <w:pPr>
              <w:ind w:right="-501"/>
            </w:pPr>
          </w:p>
        </w:tc>
      </w:tr>
      <w:tr w:rsidR="00C65855" w:rsidRPr="00C65855" w:rsidTr="000949F8">
        <w:trPr>
          <w:trHeight w:hRule="exact" w:val="227"/>
        </w:trPr>
        <w:tc>
          <w:tcPr>
            <w:tcW w:w="1276" w:type="dxa"/>
            <w:vMerge/>
          </w:tcPr>
          <w:p w:rsidR="003908D9" w:rsidRPr="00C65855" w:rsidRDefault="003908D9" w:rsidP="003908D9">
            <w:pPr>
              <w:ind w:right="-501"/>
            </w:pPr>
          </w:p>
        </w:tc>
        <w:tc>
          <w:tcPr>
            <w:tcW w:w="2693" w:type="dxa"/>
            <w:vMerge/>
          </w:tcPr>
          <w:p w:rsidR="003908D9" w:rsidRPr="00C65855" w:rsidRDefault="003908D9" w:rsidP="003908D9">
            <w:pPr>
              <w:ind w:right="-501"/>
            </w:pPr>
          </w:p>
        </w:tc>
        <w:tc>
          <w:tcPr>
            <w:tcW w:w="3544" w:type="dxa"/>
            <w:vMerge/>
          </w:tcPr>
          <w:p w:rsidR="003908D9" w:rsidRPr="00C65855" w:rsidRDefault="003908D9" w:rsidP="003908D9">
            <w:pPr>
              <w:ind w:right="-501"/>
            </w:pPr>
          </w:p>
        </w:tc>
        <w:tc>
          <w:tcPr>
            <w:tcW w:w="549" w:type="dxa"/>
            <w:tcBorders>
              <w:top w:val="nil"/>
              <w:bottom w:val="nil"/>
            </w:tcBorders>
          </w:tcPr>
          <w:p w:rsidR="003908D9" w:rsidRPr="00C65855" w:rsidRDefault="003908D9" w:rsidP="003908D9">
            <w:pPr>
              <w:ind w:right="-501"/>
            </w:pPr>
          </w:p>
        </w:tc>
        <w:tc>
          <w:tcPr>
            <w:tcW w:w="1034" w:type="dxa"/>
            <w:vMerge/>
            <w:tcBorders>
              <w:right w:val="single" w:sz="4" w:space="0" w:color="auto"/>
            </w:tcBorders>
          </w:tcPr>
          <w:p w:rsidR="003908D9" w:rsidRPr="00C65855" w:rsidRDefault="003908D9" w:rsidP="003908D9">
            <w:pPr>
              <w:ind w:right="-501"/>
            </w:pPr>
          </w:p>
        </w:tc>
        <w:tc>
          <w:tcPr>
            <w:tcW w:w="3388" w:type="dxa"/>
            <w:vMerge/>
            <w:tcBorders>
              <w:right w:val="single" w:sz="4" w:space="0" w:color="auto"/>
            </w:tcBorders>
          </w:tcPr>
          <w:p w:rsidR="003908D9" w:rsidRPr="00C65855" w:rsidRDefault="003908D9" w:rsidP="003908D9">
            <w:pPr>
              <w:ind w:right="-501"/>
            </w:pPr>
          </w:p>
        </w:tc>
        <w:tc>
          <w:tcPr>
            <w:tcW w:w="2825" w:type="dxa"/>
            <w:vMerge/>
            <w:tcBorders>
              <w:right w:val="single" w:sz="4" w:space="0" w:color="auto"/>
            </w:tcBorders>
          </w:tcPr>
          <w:p w:rsidR="003908D9" w:rsidRPr="00C65855" w:rsidRDefault="003908D9" w:rsidP="003908D9">
            <w:pPr>
              <w:ind w:right="-501"/>
            </w:pPr>
          </w:p>
        </w:tc>
      </w:tr>
      <w:tr w:rsidR="00C65855" w:rsidRPr="00C65855" w:rsidTr="000949F8">
        <w:trPr>
          <w:trHeight w:hRule="exact" w:val="227"/>
        </w:trPr>
        <w:tc>
          <w:tcPr>
            <w:tcW w:w="1276" w:type="dxa"/>
            <w:vMerge/>
          </w:tcPr>
          <w:p w:rsidR="003908D9" w:rsidRPr="00C65855" w:rsidRDefault="003908D9" w:rsidP="003908D9">
            <w:pPr>
              <w:ind w:right="-501"/>
            </w:pPr>
          </w:p>
        </w:tc>
        <w:tc>
          <w:tcPr>
            <w:tcW w:w="2693" w:type="dxa"/>
            <w:vMerge/>
          </w:tcPr>
          <w:p w:rsidR="003908D9" w:rsidRPr="00C65855" w:rsidRDefault="003908D9" w:rsidP="003908D9">
            <w:pPr>
              <w:ind w:right="-501"/>
            </w:pPr>
          </w:p>
        </w:tc>
        <w:tc>
          <w:tcPr>
            <w:tcW w:w="3544" w:type="dxa"/>
            <w:vMerge/>
          </w:tcPr>
          <w:p w:rsidR="003908D9" w:rsidRPr="00C65855" w:rsidRDefault="003908D9" w:rsidP="003908D9">
            <w:pPr>
              <w:ind w:right="-501"/>
            </w:pPr>
          </w:p>
        </w:tc>
        <w:tc>
          <w:tcPr>
            <w:tcW w:w="549" w:type="dxa"/>
            <w:tcBorders>
              <w:top w:val="nil"/>
              <w:bottom w:val="nil"/>
            </w:tcBorders>
          </w:tcPr>
          <w:p w:rsidR="003908D9" w:rsidRPr="00C65855" w:rsidRDefault="003908D9" w:rsidP="003908D9">
            <w:pPr>
              <w:ind w:right="-501"/>
            </w:pPr>
          </w:p>
        </w:tc>
        <w:tc>
          <w:tcPr>
            <w:tcW w:w="1034" w:type="dxa"/>
            <w:vMerge/>
            <w:tcBorders>
              <w:right w:val="single" w:sz="4" w:space="0" w:color="auto"/>
            </w:tcBorders>
          </w:tcPr>
          <w:p w:rsidR="003908D9" w:rsidRPr="00C65855" w:rsidRDefault="003908D9" w:rsidP="003908D9">
            <w:pPr>
              <w:ind w:right="-501"/>
            </w:pPr>
          </w:p>
        </w:tc>
        <w:tc>
          <w:tcPr>
            <w:tcW w:w="3388" w:type="dxa"/>
            <w:vMerge/>
            <w:tcBorders>
              <w:right w:val="single" w:sz="4" w:space="0" w:color="auto"/>
            </w:tcBorders>
          </w:tcPr>
          <w:p w:rsidR="003908D9" w:rsidRPr="00C65855" w:rsidRDefault="003908D9" w:rsidP="003908D9">
            <w:pPr>
              <w:ind w:right="-501"/>
            </w:pPr>
          </w:p>
        </w:tc>
        <w:tc>
          <w:tcPr>
            <w:tcW w:w="2825" w:type="dxa"/>
            <w:vMerge/>
            <w:tcBorders>
              <w:right w:val="single" w:sz="4" w:space="0" w:color="auto"/>
            </w:tcBorders>
          </w:tcPr>
          <w:p w:rsidR="003908D9" w:rsidRPr="00C65855" w:rsidRDefault="003908D9" w:rsidP="003908D9">
            <w:pPr>
              <w:ind w:right="-501"/>
            </w:pPr>
          </w:p>
        </w:tc>
      </w:tr>
      <w:tr w:rsidR="00C65855" w:rsidRPr="00C65855" w:rsidTr="000949F8">
        <w:trPr>
          <w:trHeight w:hRule="exact" w:val="227"/>
        </w:trPr>
        <w:tc>
          <w:tcPr>
            <w:tcW w:w="1276" w:type="dxa"/>
            <w:vMerge w:val="restart"/>
            <w:tcBorders>
              <w:top w:val="single" w:sz="4" w:space="0" w:color="auto"/>
              <w:left w:val="single" w:sz="4" w:space="0" w:color="auto"/>
            </w:tcBorders>
          </w:tcPr>
          <w:p w:rsidR="003908D9" w:rsidRPr="00C65855" w:rsidRDefault="003908D9" w:rsidP="003908D9">
            <w:pPr>
              <w:rPr>
                <w:rFonts w:ascii="Arial" w:hAnsi="Arial" w:cs="Arial"/>
                <w:sz w:val="16"/>
                <w:szCs w:val="16"/>
              </w:rPr>
            </w:pPr>
            <w:r w:rsidRPr="00C65855">
              <w:rPr>
                <w:rFonts w:ascii="Arial" w:hAnsi="Arial" w:cs="Arial"/>
                <w:sz w:val="16"/>
                <w:szCs w:val="16"/>
              </w:rPr>
              <w:t>4. Electricity</w:t>
            </w:r>
          </w:p>
        </w:tc>
        <w:tc>
          <w:tcPr>
            <w:tcW w:w="2693" w:type="dxa"/>
            <w:vMerge w:val="restart"/>
            <w:tcBorders>
              <w:top w:val="single" w:sz="4" w:space="0" w:color="auto"/>
            </w:tcBorders>
          </w:tcPr>
          <w:p w:rsidR="003908D9" w:rsidRPr="00C65855" w:rsidRDefault="003908D9" w:rsidP="003908D9">
            <w:pPr>
              <w:rPr>
                <w:rFonts w:ascii="Arial" w:hAnsi="Arial" w:cs="Arial"/>
                <w:sz w:val="16"/>
                <w:szCs w:val="16"/>
              </w:rPr>
            </w:pPr>
            <w:r w:rsidRPr="00C65855">
              <w:rPr>
                <w:rFonts w:ascii="Arial" w:hAnsi="Arial" w:cs="Arial"/>
                <w:sz w:val="16"/>
                <w:szCs w:val="16"/>
              </w:rPr>
              <w:t xml:space="preserve">4.1 Apollo Lights </w:t>
            </w:r>
          </w:p>
          <w:p w:rsidR="003908D9" w:rsidRPr="00C65855" w:rsidRDefault="003908D9" w:rsidP="003908D9">
            <w:pPr>
              <w:rPr>
                <w:rFonts w:ascii="Arial" w:hAnsi="Arial" w:cs="Arial"/>
                <w:sz w:val="16"/>
                <w:szCs w:val="16"/>
              </w:rPr>
            </w:pPr>
          </w:p>
          <w:p w:rsidR="003908D9" w:rsidRPr="00C65855" w:rsidRDefault="003908D9" w:rsidP="003908D9">
            <w:pPr>
              <w:rPr>
                <w:rFonts w:ascii="Arial" w:hAnsi="Arial" w:cs="Arial"/>
                <w:sz w:val="16"/>
                <w:szCs w:val="16"/>
              </w:rPr>
            </w:pPr>
            <w:r w:rsidRPr="00C65855">
              <w:rPr>
                <w:rFonts w:ascii="Arial" w:hAnsi="Arial" w:cs="Arial"/>
                <w:sz w:val="16"/>
                <w:szCs w:val="16"/>
              </w:rPr>
              <w:t xml:space="preserve">4.2. Building  &amp; Upgrading of New </w:t>
            </w:r>
          </w:p>
          <w:p w:rsidR="003908D9" w:rsidRPr="00C65855" w:rsidRDefault="003908D9" w:rsidP="003908D9">
            <w:pPr>
              <w:rPr>
                <w:rFonts w:ascii="Arial" w:hAnsi="Arial" w:cs="Arial"/>
                <w:sz w:val="16"/>
                <w:szCs w:val="16"/>
              </w:rPr>
            </w:pPr>
            <w:r w:rsidRPr="00C65855">
              <w:rPr>
                <w:rFonts w:ascii="Arial" w:hAnsi="Arial" w:cs="Arial"/>
                <w:sz w:val="16"/>
                <w:szCs w:val="16"/>
              </w:rPr>
              <w:t xml:space="preserve">       Substation </w:t>
            </w:r>
          </w:p>
          <w:p w:rsidR="003908D9" w:rsidRPr="00C65855" w:rsidRDefault="003908D9" w:rsidP="003908D9">
            <w:pPr>
              <w:rPr>
                <w:rFonts w:ascii="Arial" w:hAnsi="Arial" w:cs="Arial"/>
                <w:sz w:val="16"/>
                <w:szCs w:val="16"/>
              </w:rPr>
            </w:pPr>
            <w:r w:rsidRPr="00C65855">
              <w:rPr>
                <w:rFonts w:ascii="Arial" w:hAnsi="Arial" w:cs="Arial"/>
                <w:sz w:val="16"/>
                <w:szCs w:val="16"/>
              </w:rPr>
              <w:t>4.3  Electricity Extension</w:t>
            </w:r>
          </w:p>
        </w:tc>
        <w:tc>
          <w:tcPr>
            <w:tcW w:w="3544" w:type="dxa"/>
            <w:vMerge w:val="restart"/>
          </w:tcPr>
          <w:p w:rsidR="003908D9" w:rsidRPr="00C65855" w:rsidRDefault="003908D9" w:rsidP="003908D9">
            <w:pPr>
              <w:rPr>
                <w:rFonts w:ascii="Arial" w:hAnsi="Arial" w:cs="Arial"/>
                <w:sz w:val="16"/>
                <w:szCs w:val="16"/>
              </w:rPr>
            </w:pPr>
            <w:r w:rsidRPr="00C65855">
              <w:rPr>
                <w:rFonts w:ascii="Arial" w:hAnsi="Arial" w:cs="Arial"/>
                <w:sz w:val="16"/>
                <w:szCs w:val="16"/>
              </w:rPr>
              <w:t>Shakung,Madinyane,Moiletswana,Dipompong, and one at each school, Madinyane</w:t>
            </w:r>
          </w:p>
          <w:p w:rsidR="003908D9" w:rsidRPr="00C65855" w:rsidRDefault="003908D9" w:rsidP="003908D9">
            <w:pPr>
              <w:rPr>
                <w:rFonts w:ascii="Arial" w:hAnsi="Arial" w:cs="Arial"/>
                <w:sz w:val="16"/>
                <w:szCs w:val="16"/>
              </w:rPr>
            </w:pPr>
          </w:p>
          <w:p w:rsidR="003908D9" w:rsidRPr="00C65855" w:rsidRDefault="003908D9" w:rsidP="003908D9">
            <w:pPr>
              <w:rPr>
                <w:rFonts w:ascii="Arial" w:hAnsi="Arial" w:cs="Arial"/>
                <w:sz w:val="16"/>
                <w:szCs w:val="16"/>
              </w:rPr>
            </w:pPr>
          </w:p>
          <w:p w:rsidR="003908D9" w:rsidRPr="00C65855" w:rsidRDefault="003908D9" w:rsidP="003908D9">
            <w:r w:rsidRPr="00C65855">
              <w:rPr>
                <w:rFonts w:ascii="Arial" w:hAnsi="Arial" w:cs="Arial"/>
                <w:sz w:val="16"/>
                <w:szCs w:val="16"/>
              </w:rPr>
              <w:t>Malerato Extension</w:t>
            </w:r>
          </w:p>
        </w:tc>
        <w:tc>
          <w:tcPr>
            <w:tcW w:w="549" w:type="dxa"/>
            <w:tcBorders>
              <w:top w:val="nil"/>
              <w:bottom w:val="nil"/>
            </w:tcBorders>
          </w:tcPr>
          <w:p w:rsidR="003908D9" w:rsidRPr="00C65855" w:rsidRDefault="003908D9" w:rsidP="003908D9">
            <w:pPr>
              <w:ind w:right="-501"/>
            </w:pPr>
          </w:p>
        </w:tc>
        <w:tc>
          <w:tcPr>
            <w:tcW w:w="7247" w:type="dxa"/>
            <w:gridSpan w:val="3"/>
            <w:tcBorders>
              <w:right w:val="single" w:sz="4" w:space="0" w:color="auto"/>
            </w:tcBorders>
            <w:shd w:val="clear" w:color="auto" w:fill="F2F2F2"/>
            <w:vAlign w:val="center"/>
          </w:tcPr>
          <w:p w:rsidR="003908D9" w:rsidRPr="00C65855" w:rsidRDefault="003908D9" w:rsidP="003908D9">
            <w:pPr>
              <w:ind w:right="-501"/>
              <w:jc w:val="center"/>
            </w:pPr>
            <w:r w:rsidRPr="00C65855">
              <w:rPr>
                <w:rFonts w:ascii="Arial" w:hAnsi="Arial" w:cs="Arial"/>
                <w:b/>
                <w:sz w:val="16"/>
                <w:szCs w:val="16"/>
              </w:rPr>
              <w:t>EXCESS NEEDS</w:t>
            </w:r>
          </w:p>
        </w:tc>
      </w:tr>
      <w:tr w:rsidR="00C65855" w:rsidRPr="00C65855" w:rsidTr="000949F8">
        <w:trPr>
          <w:trHeight w:hRule="exact" w:val="283"/>
        </w:trPr>
        <w:tc>
          <w:tcPr>
            <w:tcW w:w="1276" w:type="dxa"/>
            <w:vMerge/>
            <w:tcBorders>
              <w:left w:val="single" w:sz="4" w:space="0" w:color="auto"/>
            </w:tcBorders>
          </w:tcPr>
          <w:p w:rsidR="003908D9" w:rsidRPr="00C65855" w:rsidRDefault="003908D9" w:rsidP="003908D9">
            <w:pPr>
              <w:ind w:right="-501"/>
            </w:pPr>
          </w:p>
        </w:tc>
        <w:tc>
          <w:tcPr>
            <w:tcW w:w="2693" w:type="dxa"/>
            <w:vMerge/>
          </w:tcPr>
          <w:p w:rsidR="003908D9" w:rsidRPr="00C65855" w:rsidRDefault="003908D9" w:rsidP="003908D9">
            <w:pPr>
              <w:ind w:right="-501"/>
            </w:pPr>
          </w:p>
        </w:tc>
        <w:tc>
          <w:tcPr>
            <w:tcW w:w="3544" w:type="dxa"/>
            <w:vMerge/>
          </w:tcPr>
          <w:p w:rsidR="003908D9" w:rsidRPr="00C65855" w:rsidRDefault="003908D9" w:rsidP="003908D9">
            <w:pPr>
              <w:ind w:right="-501"/>
            </w:pPr>
          </w:p>
        </w:tc>
        <w:tc>
          <w:tcPr>
            <w:tcW w:w="549" w:type="dxa"/>
            <w:tcBorders>
              <w:top w:val="nil"/>
              <w:bottom w:val="nil"/>
            </w:tcBorders>
          </w:tcPr>
          <w:p w:rsidR="003908D9" w:rsidRPr="00C65855" w:rsidRDefault="003908D9" w:rsidP="003908D9">
            <w:pPr>
              <w:ind w:right="-501"/>
            </w:pPr>
          </w:p>
        </w:tc>
        <w:tc>
          <w:tcPr>
            <w:tcW w:w="1034" w:type="dxa"/>
            <w:vMerge w:val="restart"/>
          </w:tcPr>
          <w:p w:rsidR="003908D9" w:rsidRPr="00C65855" w:rsidRDefault="003908D9" w:rsidP="003908D9">
            <w:pPr>
              <w:rPr>
                <w:rFonts w:ascii="Arial" w:hAnsi="Arial" w:cs="Arial"/>
                <w:sz w:val="16"/>
                <w:szCs w:val="16"/>
              </w:rPr>
            </w:pPr>
            <w:r w:rsidRPr="00C65855">
              <w:rPr>
                <w:rFonts w:ascii="Arial" w:hAnsi="Arial" w:cs="Arial"/>
                <w:sz w:val="16"/>
                <w:szCs w:val="16"/>
              </w:rPr>
              <w:t>6. LED</w:t>
            </w:r>
          </w:p>
        </w:tc>
        <w:tc>
          <w:tcPr>
            <w:tcW w:w="3388" w:type="dxa"/>
            <w:vMerge w:val="restart"/>
            <w:tcBorders>
              <w:right w:val="single" w:sz="4" w:space="0" w:color="auto"/>
            </w:tcBorders>
          </w:tcPr>
          <w:p w:rsidR="003908D9" w:rsidRPr="00C65855" w:rsidRDefault="003908D9" w:rsidP="003908D9">
            <w:pPr>
              <w:rPr>
                <w:rFonts w:ascii="Arial" w:hAnsi="Arial" w:cs="Arial"/>
                <w:sz w:val="16"/>
                <w:szCs w:val="16"/>
              </w:rPr>
            </w:pPr>
            <w:r w:rsidRPr="00C65855">
              <w:rPr>
                <w:rFonts w:ascii="Arial" w:hAnsi="Arial" w:cs="Arial"/>
                <w:sz w:val="16"/>
                <w:szCs w:val="16"/>
              </w:rPr>
              <w:t>6.1 Vegetable Gardens – All areas</w:t>
            </w:r>
          </w:p>
          <w:p w:rsidR="003908D9" w:rsidRPr="00C65855" w:rsidRDefault="003908D9" w:rsidP="003908D9">
            <w:pPr>
              <w:rPr>
                <w:rFonts w:ascii="Arial" w:hAnsi="Arial" w:cs="Arial"/>
                <w:sz w:val="16"/>
                <w:szCs w:val="16"/>
              </w:rPr>
            </w:pPr>
            <w:r w:rsidRPr="00C65855">
              <w:rPr>
                <w:rFonts w:ascii="Arial" w:hAnsi="Arial" w:cs="Arial"/>
                <w:sz w:val="16"/>
                <w:szCs w:val="16"/>
              </w:rPr>
              <w:t>6.2 Cattle farming – All areas</w:t>
            </w:r>
          </w:p>
          <w:p w:rsidR="003908D9" w:rsidRPr="00C65855" w:rsidRDefault="003908D9" w:rsidP="003908D9">
            <w:pPr>
              <w:rPr>
                <w:rFonts w:ascii="Arial" w:hAnsi="Arial" w:cs="Arial"/>
                <w:sz w:val="16"/>
                <w:szCs w:val="16"/>
              </w:rPr>
            </w:pPr>
            <w:r w:rsidRPr="00C65855">
              <w:rPr>
                <w:rFonts w:ascii="Arial" w:hAnsi="Arial" w:cs="Arial"/>
                <w:sz w:val="16"/>
                <w:szCs w:val="16"/>
              </w:rPr>
              <w:t>6.3 Chicken Farming – All areas</w:t>
            </w:r>
          </w:p>
          <w:p w:rsidR="003908D9" w:rsidRPr="00C65855" w:rsidRDefault="003908D9" w:rsidP="003908D9">
            <w:pPr>
              <w:rPr>
                <w:rFonts w:ascii="Arial" w:hAnsi="Arial" w:cs="Arial"/>
                <w:sz w:val="16"/>
                <w:szCs w:val="16"/>
              </w:rPr>
            </w:pPr>
            <w:r w:rsidRPr="00C65855">
              <w:rPr>
                <w:rFonts w:ascii="Arial" w:hAnsi="Arial" w:cs="Arial"/>
                <w:sz w:val="16"/>
                <w:szCs w:val="16"/>
              </w:rPr>
              <w:t>6.4 Goat Farming – All areas</w:t>
            </w:r>
          </w:p>
          <w:p w:rsidR="003908D9" w:rsidRPr="00C65855" w:rsidRDefault="003908D9" w:rsidP="003908D9">
            <w:pPr>
              <w:rPr>
                <w:rFonts w:ascii="Arial" w:hAnsi="Arial" w:cs="Arial"/>
                <w:sz w:val="16"/>
                <w:szCs w:val="16"/>
              </w:rPr>
            </w:pPr>
          </w:p>
        </w:tc>
        <w:tc>
          <w:tcPr>
            <w:tcW w:w="2825" w:type="dxa"/>
            <w:vMerge w:val="restart"/>
            <w:tcBorders>
              <w:right w:val="single" w:sz="4" w:space="0" w:color="auto"/>
            </w:tcBorders>
          </w:tcPr>
          <w:p w:rsidR="003908D9" w:rsidRPr="00C65855" w:rsidRDefault="003908D9" w:rsidP="003908D9">
            <w:pPr>
              <w:rPr>
                <w:rFonts w:ascii="Arial" w:hAnsi="Arial" w:cs="Arial"/>
                <w:sz w:val="16"/>
                <w:szCs w:val="16"/>
              </w:rPr>
            </w:pPr>
            <w:r w:rsidRPr="00C65855">
              <w:rPr>
                <w:rFonts w:ascii="Arial" w:hAnsi="Arial" w:cs="Arial"/>
                <w:sz w:val="16"/>
                <w:szCs w:val="16"/>
              </w:rPr>
              <w:t xml:space="preserve">6.5 Tourism Site/ Eco Tourism </w:t>
            </w:r>
          </w:p>
          <w:p w:rsidR="003908D9" w:rsidRPr="00C65855" w:rsidRDefault="003908D9" w:rsidP="003908D9">
            <w:pPr>
              <w:rPr>
                <w:rFonts w:ascii="Arial" w:hAnsi="Arial" w:cs="Arial"/>
                <w:sz w:val="16"/>
                <w:szCs w:val="16"/>
              </w:rPr>
            </w:pPr>
            <w:r w:rsidRPr="00C65855">
              <w:rPr>
                <w:rFonts w:ascii="Arial" w:hAnsi="Arial" w:cs="Arial"/>
                <w:sz w:val="16"/>
                <w:szCs w:val="16"/>
              </w:rPr>
              <w:t>6.6 Shopping Mall – All areas</w:t>
            </w:r>
          </w:p>
          <w:p w:rsidR="003908D9" w:rsidRPr="00C65855" w:rsidRDefault="003908D9" w:rsidP="003908D9">
            <w:pPr>
              <w:rPr>
                <w:rFonts w:ascii="Arial" w:hAnsi="Arial" w:cs="Arial"/>
                <w:sz w:val="16"/>
                <w:szCs w:val="16"/>
              </w:rPr>
            </w:pPr>
            <w:r w:rsidRPr="00C65855">
              <w:rPr>
                <w:rFonts w:ascii="Arial" w:hAnsi="Arial" w:cs="Arial"/>
                <w:sz w:val="16"/>
                <w:szCs w:val="16"/>
              </w:rPr>
              <w:t>6.7 Irrigation Systems</w:t>
            </w:r>
          </w:p>
          <w:p w:rsidR="003908D9" w:rsidRPr="00C65855" w:rsidRDefault="003908D9" w:rsidP="003908D9">
            <w:pPr>
              <w:rPr>
                <w:rFonts w:ascii="Arial" w:hAnsi="Arial" w:cs="Arial"/>
                <w:sz w:val="16"/>
                <w:szCs w:val="16"/>
              </w:rPr>
            </w:pPr>
            <w:r w:rsidRPr="00C65855">
              <w:rPr>
                <w:rFonts w:ascii="Arial" w:hAnsi="Arial" w:cs="Arial"/>
                <w:sz w:val="16"/>
                <w:szCs w:val="16"/>
              </w:rPr>
              <w:t>6.8 Old age home – All areas</w:t>
            </w:r>
          </w:p>
        </w:tc>
      </w:tr>
      <w:tr w:rsidR="00C65855" w:rsidRPr="00C65855" w:rsidTr="000949F8">
        <w:trPr>
          <w:trHeight w:hRule="exact" w:val="227"/>
        </w:trPr>
        <w:tc>
          <w:tcPr>
            <w:tcW w:w="1276" w:type="dxa"/>
            <w:vMerge/>
            <w:tcBorders>
              <w:left w:val="single" w:sz="4" w:space="0" w:color="auto"/>
            </w:tcBorders>
          </w:tcPr>
          <w:p w:rsidR="003908D9" w:rsidRPr="00C65855" w:rsidRDefault="003908D9" w:rsidP="003908D9">
            <w:pPr>
              <w:ind w:right="-501"/>
            </w:pPr>
          </w:p>
        </w:tc>
        <w:tc>
          <w:tcPr>
            <w:tcW w:w="2693" w:type="dxa"/>
            <w:vMerge/>
          </w:tcPr>
          <w:p w:rsidR="003908D9" w:rsidRPr="00C65855" w:rsidRDefault="003908D9" w:rsidP="003908D9">
            <w:pPr>
              <w:ind w:right="-501"/>
            </w:pPr>
          </w:p>
        </w:tc>
        <w:tc>
          <w:tcPr>
            <w:tcW w:w="3544" w:type="dxa"/>
            <w:vMerge/>
          </w:tcPr>
          <w:p w:rsidR="003908D9" w:rsidRPr="00C65855" w:rsidRDefault="003908D9" w:rsidP="003908D9">
            <w:pPr>
              <w:ind w:right="-501"/>
            </w:pPr>
          </w:p>
        </w:tc>
        <w:tc>
          <w:tcPr>
            <w:tcW w:w="549" w:type="dxa"/>
            <w:tcBorders>
              <w:top w:val="nil"/>
              <w:bottom w:val="nil"/>
            </w:tcBorders>
          </w:tcPr>
          <w:p w:rsidR="003908D9" w:rsidRPr="00C65855" w:rsidRDefault="003908D9" w:rsidP="003908D9">
            <w:pPr>
              <w:ind w:right="-501"/>
            </w:pPr>
          </w:p>
        </w:tc>
        <w:tc>
          <w:tcPr>
            <w:tcW w:w="1034" w:type="dxa"/>
            <w:vMerge/>
          </w:tcPr>
          <w:p w:rsidR="003908D9" w:rsidRPr="00C65855" w:rsidRDefault="003908D9" w:rsidP="003908D9">
            <w:pPr>
              <w:ind w:right="-501"/>
            </w:pPr>
          </w:p>
        </w:tc>
        <w:tc>
          <w:tcPr>
            <w:tcW w:w="3388" w:type="dxa"/>
            <w:vMerge/>
          </w:tcPr>
          <w:p w:rsidR="003908D9" w:rsidRPr="00C65855" w:rsidRDefault="003908D9" w:rsidP="003908D9">
            <w:pPr>
              <w:ind w:right="-501"/>
            </w:pPr>
          </w:p>
        </w:tc>
        <w:tc>
          <w:tcPr>
            <w:tcW w:w="2825" w:type="dxa"/>
            <w:vMerge/>
          </w:tcPr>
          <w:p w:rsidR="003908D9" w:rsidRPr="00C65855" w:rsidRDefault="003908D9" w:rsidP="003908D9">
            <w:pPr>
              <w:ind w:right="-501"/>
            </w:pPr>
          </w:p>
        </w:tc>
      </w:tr>
      <w:tr w:rsidR="00C65855" w:rsidRPr="00C65855" w:rsidTr="000949F8">
        <w:trPr>
          <w:trHeight w:hRule="exact" w:val="227"/>
        </w:trPr>
        <w:tc>
          <w:tcPr>
            <w:tcW w:w="1276" w:type="dxa"/>
            <w:vMerge/>
            <w:tcBorders>
              <w:left w:val="single" w:sz="4" w:space="0" w:color="auto"/>
            </w:tcBorders>
          </w:tcPr>
          <w:p w:rsidR="003908D9" w:rsidRPr="00C65855" w:rsidRDefault="003908D9" w:rsidP="003908D9">
            <w:pPr>
              <w:ind w:right="-501"/>
            </w:pPr>
          </w:p>
        </w:tc>
        <w:tc>
          <w:tcPr>
            <w:tcW w:w="2693" w:type="dxa"/>
            <w:vMerge/>
          </w:tcPr>
          <w:p w:rsidR="003908D9" w:rsidRPr="00C65855" w:rsidRDefault="003908D9" w:rsidP="003908D9">
            <w:pPr>
              <w:ind w:right="-501"/>
            </w:pPr>
          </w:p>
        </w:tc>
        <w:tc>
          <w:tcPr>
            <w:tcW w:w="3544" w:type="dxa"/>
            <w:vMerge/>
          </w:tcPr>
          <w:p w:rsidR="003908D9" w:rsidRPr="00C65855" w:rsidRDefault="003908D9" w:rsidP="003908D9">
            <w:pPr>
              <w:ind w:right="-501"/>
            </w:pPr>
          </w:p>
        </w:tc>
        <w:tc>
          <w:tcPr>
            <w:tcW w:w="549" w:type="dxa"/>
            <w:tcBorders>
              <w:top w:val="nil"/>
              <w:bottom w:val="nil"/>
            </w:tcBorders>
          </w:tcPr>
          <w:p w:rsidR="003908D9" w:rsidRPr="00C65855" w:rsidRDefault="003908D9" w:rsidP="003908D9">
            <w:pPr>
              <w:ind w:right="-501"/>
            </w:pPr>
          </w:p>
        </w:tc>
        <w:tc>
          <w:tcPr>
            <w:tcW w:w="1034" w:type="dxa"/>
            <w:vMerge/>
          </w:tcPr>
          <w:p w:rsidR="003908D9" w:rsidRPr="00C65855" w:rsidRDefault="003908D9" w:rsidP="003908D9">
            <w:pPr>
              <w:ind w:right="-501"/>
            </w:pPr>
          </w:p>
        </w:tc>
        <w:tc>
          <w:tcPr>
            <w:tcW w:w="3388" w:type="dxa"/>
            <w:vMerge/>
          </w:tcPr>
          <w:p w:rsidR="003908D9" w:rsidRPr="00C65855" w:rsidRDefault="003908D9" w:rsidP="003908D9">
            <w:pPr>
              <w:ind w:right="-501"/>
            </w:pPr>
          </w:p>
        </w:tc>
        <w:tc>
          <w:tcPr>
            <w:tcW w:w="2825" w:type="dxa"/>
            <w:vMerge/>
          </w:tcPr>
          <w:p w:rsidR="003908D9" w:rsidRPr="00C65855" w:rsidRDefault="003908D9" w:rsidP="003908D9">
            <w:pPr>
              <w:ind w:right="-501"/>
            </w:pPr>
          </w:p>
        </w:tc>
      </w:tr>
      <w:tr w:rsidR="00C65855" w:rsidRPr="00C65855" w:rsidTr="000949F8">
        <w:trPr>
          <w:trHeight w:hRule="exact" w:val="170"/>
        </w:trPr>
        <w:tc>
          <w:tcPr>
            <w:tcW w:w="1276" w:type="dxa"/>
            <w:vMerge w:val="restart"/>
            <w:tcBorders>
              <w:top w:val="single" w:sz="4" w:space="0" w:color="auto"/>
              <w:left w:val="single" w:sz="4" w:space="0" w:color="auto"/>
              <w:bottom w:val="single" w:sz="4" w:space="0" w:color="auto"/>
            </w:tcBorders>
          </w:tcPr>
          <w:p w:rsidR="003908D9" w:rsidRPr="00C65855" w:rsidRDefault="003908D9" w:rsidP="003908D9">
            <w:pPr>
              <w:rPr>
                <w:rFonts w:ascii="Arial" w:hAnsi="Arial" w:cs="Arial"/>
                <w:sz w:val="16"/>
                <w:szCs w:val="16"/>
              </w:rPr>
            </w:pPr>
            <w:r w:rsidRPr="00C65855">
              <w:rPr>
                <w:rFonts w:ascii="Arial" w:hAnsi="Arial" w:cs="Arial"/>
                <w:sz w:val="16"/>
                <w:szCs w:val="16"/>
              </w:rPr>
              <w:t>5. Social</w:t>
            </w:r>
          </w:p>
          <w:p w:rsidR="003908D9" w:rsidRPr="00C65855" w:rsidRDefault="003908D9" w:rsidP="003908D9">
            <w:pPr>
              <w:rPr>
                <w:rFonts w:ascii="Arial" w:hAnsi="Arial" w:cs="Arial"/>
                <w:sz w:val="16"/>
                <w:szCs w:val="16"/>
              </w:rPr>
            </w:pPr>
            <w:r w:rsidRPr="00C65855">
              <w:rPr>
                <w:rFonts w:ascii="Arial" w:hAnsi="Arial" w:cs="Arial"/>
                <w:sz w:val="16"/>
                <w:szCs w:val="16"/>
              </w:rPr>
              <w:t xml:space="preserve">    Services</w:t>
            </w:r>
          </w:p>
        </w:tc>
        <w:tc>
          <w:tcPr>
            <w:tcW w:w="2693" w:type="dxa"/>
            <w:vMerge w:val="restart"/>
            <w:tcBorders>
              <w:top w:val="single" w:sz="4" w:space="0" w:color="auto"/>
            </w:tcBorders>
          </w:tcPr>
          <w:p w:rsidR="003908D9" w:rsidRPr="00C65855" w:rsidRDefault="003908D9" w:rsidP="003908D9">
            <w:pPr>
              <w:rPr>
                <w:rFonts w:ascii="Arial" w:hAnsi="Arial" w:cs="Arial"/>
                <w:sz w:val="16"/>
                <w:szCs w:val="16"/>
              </w:rPr>
            </w:pPr>
            <w:r w:rsidRPr="00C65855">
              <w:rPr>
                <w:rFonts w:ascii="Arial" w:hAnsi="Arial" w:cs="Arial"/>
                <w:sz w:val="16"/>
                <w:szCs w:val="16"/>
              </w:rPr>
              <w:t>5.1 Clinic</w:t>
            </w:r>
          </w:p>
          <w:p w:rsidR="003908D9" w:rsidRPr="00C65855" w:rsidRDefault="003908D9" w:rsidP="003908D9">
            <w:pPr>
              <w:rPr>
                <w:rFonts w:ascii="Arial" w:hAnsi="Arial" w:cs="Arial"/>
                <w:sz w:val="16"/>
                <w:szCs w:val="16"/>
              </w:rPr>
            </w:pPr>
          </w:p>
          <w:p w:rsidR="003908D9" w:rsidRPr="00C65855" w:rsidRDefault="003908D9" w:rsidP="003908D9">
            <w:pPr>
              <w:rPr>
                <w:rFonts w:ascii="Arial" w:hAnsi="Arial" w:cs="Arial"/>
                <w:sz w:val="16"/>
                <w:szCs w:val="16"/>
              </w:rPr>
            </w:pPr>
          </w:p>
          <w:p w:rsidR="003908D9" w:rsidRPr="00C65855" w:rsidRDefault="003908D9" w:rsidP="003908D9">
            <w:pPr>
              <w:rPr>
                <w:rFonts w:ascii="Arial" w:hAnsi="Arial" w:cs="Arial"/>
                <w:sz w:val="16"/>
                <w:szCs w:val="16"/>
              </w:rPr>
            </w:pPr>
          </w:p>
          <w:p w:rsidR="003908D9" w:rsidRPr="00C65855" w:rsidRDefault="003908D9" w:rsidP="003908D9">
            <w:pPr>
              <w:rPr>
                <w:rFonts w:ascii="Arial" w:hAnsi="Arial" w:cs="Arial"/>
                <w:sz w:val="16"/>
                <w:szCs w:val="16"/>
              </w:rPr>
            </w:pPr>
            <w:r w:rsidRPr="00C65855">
              <w:rPr>
                <w:rFonts w:ascii="Arial" w:hAnsi="Arial" w:cs="Arial"/>
                <w:sz w:val="16"/>
                <w:szCs w:val="16"/>
              </w:rPr>
              <w:t>5.2 Upgrading of cemeteries</w:t>
            </w:r>
          </w:p>
          <w:p w:rsidR="003908D9" w:rsidRPr="00C65855" w:rsidRDefault="003908D9" w:rsidP="003908D9">
            <w:pPr>
              <w:rPr>
                <w:rFonts w:ascii="Arial" w:hAnsi="Arial" w:cs="Arial"/>
                <w:sz w:val="16"/>
                <w:szCs w:val="16"/>
              </w:rPr>
            </w:pPr>
            <w:r w:rsidRPr="00C65855">
              <w:rPr>
                <w:rFonts w:ascii="Arial" w:hAnsi="Arial" w:cs="Arial"/>
                <w:sz w:val="16"/>
                <w:szCs w:val="16"/>
              </w:rPr>
              <w:t>5.3 Hospice with VIP toilets</w:t>
            </w:r>
          </w:p>
          <w:p w:rsidR="003908D9" w:rsidRPr="00C65855" w:rsidRDefault="003908D9" w:rsidP="003908D9">
            <w:pPr>
              <w:rPr>
                <w:rFonts w:ascii="Arial" w:hAnsi="Arial" w:cs="Arial"/>
                <w:sz w:val="16"/>
                <w:szCs w:val="16"/>
              </w:rPr>
            </w:pPr>
            <w:r w:rsidRPr="00C65855">
              <w:rPr>
                <w:rFonts w:ascii="Arial" w:hAnsi="Arial" w:cs="Arial"/>
                <w:sz w:val="16"/>
                <w:szCs w:val="16"/>
              </w:rPr>
              <w:t>5.4 Post office</w:t>
            </w:r>
          </w:p>
          <w:p w:rsidR="003908D9" w:rsidRPr="00C65855" w:rsidRDefault="003908D9" w:rsidP="003908D9">
            <w:pPr>
              <w:rPr>
                <w:rFonts w:ascii="Arial" w:hAnsi="Arial" w:cs="Arial"/>
                <w:sz w:val="16"/>
                <w:szCs w:val="16"/>
              </w:rPr>
            </w:pPr>
            <w:r w:rsidRPr="00C65855">
              <w:rPr>
                <w:rFonts w:ascii="Arial" w:hAnsi="Arial" w:cs="Arial"/>
                <w:sz w:val="16"/>
                <w:szCs w:val="16"/>
              </w:rPr>
              <w:t>5.5 Schools</w:t>
            </w:r>
          </w:p>
        </w:tc>
        <w:tc>
          <w:tcPr>
            <w:tcW w:w="3544" w:type="dxa"/>
            <w:vMerge w:val="restart"/>
            <w:tcBorders>
              <w:top w:val="single" w:sz="4" w:space="0" w:color="auto"/>
            </w:tcBorders>
          </w:tcPr>
          <w:p w:rsidR="003908D9" w:rsidRPr="00C65855" w:rsidRDefault="003908D9" w:rsidP="003908D9">
            <w:pPr>
              <w:rPr>
                <w:rFonts w:ascii="Arial" w:hAnsi="Arial" w:cs="Arial"/>
                <w:sz w:val="16"/>
                <w:szCs w:val="16"/>
              </w:rPr>
            </w:pPr>
            <w:r w:rsidRPr="00C65855">
              <w:rPr>
                <w:rFonts w:ascii="Arial" w:hAnsi="Arial" w:cs="Arial"/>
                <w:sz w:val="16"/>
                <w:szCs w:val="16"/>
              </w:rPr>
              <w:t xml:space="preserve">Letlhakaneng, Madinyane Ext,  Dimpompong, Madinyane,Moiletswana, Shakung, Letlha-kaneng, Madinyane Ext,  Dimpompong, Madinyane, Moiletswana, Shakung, </w:t>
            </w:r>
          </w:p>
          <w:p w:rsidR="003908D9" w:rsidRPr="00C65855" w:rsidRDefault="003908D9" w:rsidP="003908D9">
            <w:pPr>
              <w:rPr>
                <w:rFonts w:ascii="Arial" w:hAnsi="Arial" w:cs="Arial"/>
                <w:sz w:val="16"/>
                <w:szCs w:val="16"/>
              </w:rPr>
            </w:pPr>
            <w:r w:rsidRPr="00C65855">
              <w:rPr>
                <w:rFonts w:ascii="Arial" w:hAnsi="Arial" w:cs="Arial"/>
                <w:sz w:val="16"/>
                <w:szCs w:val="16"/>
              </w:rPr>
              <w:t>Letlhakaneng, Shakung</w:t>
            </w:r>
          </w:p>
          <w:p w:rsidR="003908D9" w:rsidRPr="00C65855" w:rsidRDefault="003908D9" w:rsidP="003908D9">
            <w:pPr>
              <w:rPr>
                <w:rFonts w:ascii="Arial" w:hAnsi="Arial" w:cs="Arial"/>
                <w:sz w:val="16"/>
                <w:szCs w:val="16"/>
              </w:rPr>
            </w:pPr>
            <w:r w:rsidRPr="00C65855">
              <w:rPr>
                <w:rFonts w:ascii="Arial" w:hAnsi="Arial" w:cs="Arial"/>
                <w:sz w:val="16"/>
                <w:szCs w:val="16"/>
              </w:rPr>
              <w:t>Shakung, Letlakaneng, Moiletswana,Malerato and Rietview</w:t>
            </w:r>
          </w:p>
          <w:p w:rsidR="003908D9" w:rsidRPr="00C65855" w:rsidRDefault="003908D9" w:rsidP="003908D9">
            <w:pPr>
              <w:rPr>
                <w:rFonts w:ascii="Arial" w:hAnsi="Arial" w:cs="Arial"/>
                <w:sz w:val="16"/>
                <w:szCs w:val="16"/>
              </w:rPr>
            </w:pPr>
          </w:p>
        </w:tc>
        <w:tc>
          <w:tcPr>
            <w:tcW w:w="549" w:type="dxa"/>
            <w:tcBorders>
              <w:top w:val="nil"/>
              <w:bottom w:val="nil"/>
            </w:tcBorders>
          </w:tcPr>
          <w:p w:rsidR="003908D9" w:rsidRPr="00C65855" w:rsidRDefault="003908D9" w:rsidP="003908D9">
            <w:pPr>
              <w:ind w:right="-501"/>
            </w:pPr>
          </w:p>
        </w:tc>
        <w:tc>
          <w:tcPr>
            <w:tcW w:w="1034" w:type="dxa"/>
            <w:vMerge/>
          </w:tcPr>
          <w:p w:rsidR="003908D9" w:rsidRPr="00C65855" w:rsidRDefault="003908D9" w:rsidP="003908D9">
            <w:pPr>
              <w:ind w:right="-501"/>
            </w:pPr>
          </w:p>
        </w:tc>
        <w:tc>
          <w:tcPr>
            <w:tcW w:w="3388" w:type="dxa"/>
            <w:vMerge/>
          </w:tcPr>
          <w:p w:rsidR="003908D9" w:rsidRPr="00C65855" w:rsidRDefault="003908D9" w:rsidP="003908D9">
            <w:pPr>
              <w:ind w:right="-501"/>
            </w:pPr>
          </w:p>
        </w:tc>
        <w:tc>
          <w:tcPr>
            <w:tcW w:w="2825" w:type="dxa"/>
            <w:vMerge/>
          </w:tcPr>
          <w:p w:rsidR="003908D9" w:rsidRPr="00C65855" w:rsidRDefault="003908D9" w:rsidP="003908D9">
            <w:pPr>
              <w:ind w:right="-501"/>
            </w:pPr>
          </w:p>
        </w:tc>
      </w:tr>
      <w:tr w:rsidR="00C65855" w:rsidRPr="00C65855" w:rsidTr="000949F8">
        <w:trPr>
          <w:trHeight w:hRule="exact" w:val="227"/>
        </w:trPr>
        <w:tc>
          <w:tcPr>
            <w:tcW w:w="1276" w:type="dxa"/>
            <w:vMerge/>
          </w:tcPr>
          <w:p w:rsidR="003908D9" w:rsidRPr="00C65855" w:rsidRDefault="003908D9" w:rsidP="003908D9">
            <w:pPr>
              <w:ind w:right="-501"/>
            </w:pPr>
          </w:p>
        </w:tc>
        <w:tc>
          <w:tcPr>
            <w:tcW w:w="2693" w:type="dxa"/>
            <w:vMerge/>
          </w:tcPr>
          <w:p w:rsidR="003908D9" w:rsidRPr="00C65855" w:rsidRDefault="003908D9" w:rsidP="003908D9">
            <w:pPr>
              <w:ind w:right="-501"/>
            </w:pPr>
          </w:p>
        </w:tc>
        <w:tc>
          <w:tcPr>
            <w:tcW w:w="3544" w:type="dxa"/>
            <w:vMerge/>
          </w:tcPr>
          <w:p w:rsidR="003908D9" w:rsidRPr="00C65855" w:rsidRDefault="003908D9" w:rsidP="003908D9">
            <w:pPr>
              <w:ind w:right="-501"/>
            </w:pPr>
          </w:p>
        </w:tc>
        <w:tc>
          <w:tcPr>
            <w:tcW w:w="549" w:type="dxa"/>
            <w:tcBorders>
              <w:top w:val="nil"/>
              <w:bottom w:val="nil"/>
            </w:tcBorders>
          </w:tcPr>
          <w:p w:rsidR="003908D9" w:rsidRPr="00C65855" w:rsidRDefault="003908D9" w:rsidP="003908D9">
            <w:pPr>
              <w:ind w:right="-501"/>
            </w:pPr>
          </w:p>
        </w:tc>
        <w:tc>
          <w:tcPr>
            <w:tcW w:w="1034" w:type="dxa"/>
            <w:vMerge w:val="restart"/>
          </w:tcPr>
          <w:p w:rsidR="003908D9" w:rsidRPr="00C65855" w:rsidRDefault="003908D9" w:rsidP="003908D9">
            <w:pPr>
              <w:rPr>
                <w:rFonts w:ascii="Arial" w:hAnsi="Arial" w:cs="Arial"/>
                <w:sz w:val="16"/>
                <w:szCs w:val="16"/>
              </w:rPr>
            </w:pPr>
            <w:r w:rsidRPr="00C65855">
              <w:rPr>
                <w:rFonts w:ascii="Arial" w:hAnsi="Arial" w:cs="Arial"/>
                <w:sz w:val="16"/>
                <w:szCs w:val="16"/>
              </w:rPr>
              <w:t>2. Roads &amp;    Stormwater</w:t>
            </w:r>
          </w:p>
        </w:tc>
        <w:tc>
          <w:tcPr>
            <w:tcW w:w="6213" w:type="dxa"/>
            <w:gridSpan w:val="2"/>
            <w:vMerge w:val="restart"/>
            <w:tcBorders>
              <w:right w:val="single" w:sz="4" w:space="0" w:color="auto"/>
            </w:tcBorders>
          </w:tcPr>
          <w:p w:rsidR="003908D9" w:rsidRPr="00C65855" w:rsidRDefault="003908D9" w:rsidP="003908D9">
            <w:pPr>
              <w:rPr>
                <w:rFonts w:ascii="Arial" w:hAnsi="Arial" w:cs="Arial"/>
                <w:sz w:val="16"/>
                <w:szCs w:val="16"/>
              </w:rPr>
            </w:pPr>
            <w:r w:rsidRPr="00C65855">
              <w:rPr>
                <w:rFonts w:ascii="Arial" w:hAnsi="Arial" w:cs="Arial"/>
                <w:sz w:val="16"/>
                <w:szCs w:val="16"/>
              </w:rPr>
              <w:t>2.6 Upgrading of 8.5 km road linking Rabokala &amp; Oskraal</w:t>
            </w:r>
          </w:p>
          <w:p w:rsidR="003908D9" w:rsidRPr="00C65855" w:rsidRDefault="003908D9" w:rsidP="003908D9">
            <w:pPr>
              <w:rPr>
                <w:rFonts w:ascii="Arial" w:hAnsi="Arial" w:cs="Arial"/>
                <w:sz w:val="16"/>
                <w:szCs w:val="16"/>
              </w:rPr>
            </w:pPr>
            <w:r w:rsidRPr="00C65855">
              <w:rPr>
                <w:rFonts w:ascii="Arial" w:hAnsi="Arial" w:cs="Arial"/>
                <w:sz w:val="16"/>
                <w:szCs w:val="16"/>
              </w:rPr>
              <w:t>2.7 Paving of Roads at school and clinic</w:t>
            </w:r>
          </w:p>
        </w:tc>
      </w:tr>
      <w:tr w:rsidR="00C65855" w:rsidRPr="00C65855" w:rsidTr="000949F8">
        <w:trPr>
          <w:trHeight w:hRule="exact" w:val="227"/>
        </w:trPr>
        <w:tc>
          <w:tcPr>
            <w:tcW w:w="1276" w:type="dxa"/>
            <w:vMerge/>
          </w:tcPr>
          <w:p w:rsidR="003908D9" w:rsidRPr="00C65855" w:rsidRDefault="003908D9" w:rsidP="003908D9">
            <w:pPr>
              <w:ind w:right="-501"/>
            </w:pPr>
          </w:p>
        </w:tc>
        <w:tc>
          <w:tcPr>
            <w:tcW w:w="2693" w:type="dxa"/>
            <w:vMerge/>
          </w:tcPr>
          <w:p w:rsidR="003908D9" w:rsidRPr="00C65855" w:rsidRDefault="003908D9" w:rsidP="003908D9">
            <w:pPr>
              <w:ind w:right="-501"/>
            </w:pPr>
          </w:p>
        </w:tc>
        <w:tc>
          <w:tcPr>
            <w:tcW w:w="3544" w:type="dxa"/>
            <w:vMerge/>
          </w:tcPr>
          <w:p w:rsidR="003908D9" w:rsidRPr="00C65855" w:rsidRDefault="003908D9" w:rsidP="003908D9">
            <w:pPr>
              <w:ind w:right="-501"/>
            </w:pPr>
          </w:p>
        </w:tc>
        <w:tc>
          <w:tcPr>
            <w:tcW w:w="549" w:type="dxa"/>
            <w:tcBorders>
              <w:top w:val="nil"/>
              <w:bottom w:val="nil"/>
            </w:tcBorders>
          </w:tcPr>
          <w:p w:rsidR="003908D9" w:rsidRPr="00C65855" w:rsidRDefault="003908D9" w:rsidP="003908D9">
            <w:pPr>
              <w:ind w:right="-501"/>
            </w:pPr>
          </w:p>
        </w:tc>
        <w:tc>
          <w:tcPr>
            <w:tcW w:w="1034" w:type="dxa"/>
            <w:vMerge/>
          </w:tcPr>
          <w:p w:rsidR="003908D9" w:rsidRPr="00C65855" w:rsidRDefault="003908D9" w:rsidP="003908D9">
            <w:pPr>
              <w:ind w:right="-501"/>
            </w:pPr>
          </w:p>
        </w:tc>
        <w:tc>
          <w:tcPr>
            <w:tcW w:w="6213" w:type="dxa"/>
            <w:gridSpan w:val="2"/>
            <w:vMerge/>
          </w:tcPr>
          <w:p w:rsidR="003908D9" w:rsidRPr="00C65855" w:rsidRDefault="003908D9" w:rsidP="003908D9">
            <w:pPr>
              <w:ind w:right="-501"/>
            </w:pPr>
          </w:p>
        </w:tc>
      </w:tr>
      <w:tr w:rsidR="00C65855" w:rsidRPr="00C65855" w:rsidTr="000949F8">
        <w:trPr>
          <w:trHeight w:hRule="exact" w:val="227"/>
        </w:trPr>
        <w:tc>
          <w:tcPr>
            <w:tcW w:w="1276" w:type="dxa"/>
            <w:vMerge/>
          </w:tcPr>
          <w:p w:rsidR="003908D9" w:rsidRPr="00C65855" w:rsidRDefault="003908D9" w:rsidP="003908D9">
            <w:pPr>
              <w:ind w:right="-501"/>
            </w:pPr>
          </w:p>
        </w:tc>
        <w:tc>
          <w:tcPr>
            <w:tcW w:w="2693" w:type="dxa"/>
            <w:vMerge/>
          </w:tcPr>
          <w:p w:rsidR="003908D9" w:rsidRPr="00C65855" w:rsidRDefault="003908D9" w:rsidP="003908D9">
            <w:pPr>
              <w:ind w:right="-501"/>
            </w:pPr>
          </w:p>
        </w:tc>
        <w:tc>
          <w:tcPr>
            <w:tcW w:w="3544" w:type="dxa"/>
            <w:vMerge/>
          </w:tcPr>
          <w:p w:rsidR="003908D9" w:rsidRPr="00C65855" w:rsidRDefault="003908D9" w:rsidP="003908D9">
            <w:pPr>
              <w:ind w:right="-501"/>
            </w:pPr>
          </w:p>
        </w:tc>
        <w:tc>
          <w:tcPr>
            <w:tcW w:w="549" w:type="dxa"/>
            <w:tcBorders>
              <w:top w:val="nil"/>
              <w:bottom w:val="nil"/>
            </w:tcBorders>
          </w:tcPr>
          <w:p w:rsidR="003908D9" w:rsidRPr="00C65855" w:rsidRDefault="003908D9" w:rsidP="003908D9">
            <w:pPr>
              <w:ind w:right="-501"/>
            </w:pPr>
          </w:p>
        </w:tc>
        <w:tc>
          <w:tcPr>
            <w:tcW w:w="1034" w:type="dxa"/>
            <w:vMerge w:val="restart"/>
          </w:tcPr>
          <w:p w:rsidR="003908D9" w:rsidRPr="00C65855" w:rsidRDefault="003908D9" w:rsidP="003908D9">
            <w:pPr>
              <w:rPr>
                <w:rFonts w:ascii="Arial" w:hAnsi="Arial" w:cs="Arial"/>
                <w:sz w:val="16"/>
                <w:szCs w:val="16"/>
              </w:rPr>
            </w:pPr>
            <w:r w:rsidRPr="00C65855">
              <w:rPr>
                <w:rFonts w:ascii="Arial" w:hAnsi="Arial" w:cs="Arial"/>
                <w:sz w:val="16"/>
                <w:szCs w:val="16"/>
              </w:rPr>
              <w:t>5. Social</w:t>
            </w:r>
          </w:p>
          <w:p w:rsidR="003908D9" w:rsidRPr="00C65855" w:rsidRDefault="003908D9" w:rsidP="003908D9">
            <w:pPr>
              <w:rPr>
                <w:rFonts w:ascii="Arial" w:hAnsi="Arial" w:cs="Arial"/>
                <w:sz w:val="16"/>
                <w:szCs w:val="16"/>
              </w:rPr>
            </w:pPr>
            <w:r w:rsidRPr="00C65855">
              <w:rPr>
                <w:rFonts w:ascii="Arial" w:hAnsi="Arial" w:cs="Arial"/>
                <w:sz w:val="16"/>
                <w:szCs w:val="16"/>
              </w:rPr>
              <w:t xml:space="preserve">    Services</w:t>
            </w:r>
          </w:p>
        </w:tc>
        <w:tc>
          <w:tcPr>
            <w:tcW w:w="6213" w:type="dxa"/>
            <w:gridSpan w:val="2"/>
            <w:vMerge w:val="restart"/>
            <w:tcBorders>
              <w:right w:val="single" w:sz="4" w:space="0" w:color="auto"/>
            </w:tcBorders>
          </w:tcPr>
          <w:p w:rsidR="003908D9" w:rsidRPr="00C65855" w:rsidRDefault="003908D9" w:rsidP="003908D9">
            <w:pPr>
              <w:rPr>
                <w:rFonts w:ascii="Arial" w:hAnsi="Arial" w:cs="Arial"/>
                <w:sz w:val="16"/>
                <w:szCs w:val="16"/>
              </w:rPr>
            </w:pPr>
            <w:r w:rsidRPr="00C65855">
              <w:rPr>
                <w:rFonts w:ascii="Arial" w:hAnsi="Arial" w:cs="Arial"/>
                <w:sz w:val="16"/>
                <w:szCs w:val="16"/>
              </w:rPr>
              <w:t>5.6 Youth dev centre</w:t>
            </w:r>
          </w:p>
          <w:p w:rsidR="003908D9" w:rsidRPr="00C65855" w:rsidRDefault="003908D9" w:rsidP="003908D9">
            <w:pPr>
              <w:rPr>
                <w:rFonts w:ascii="Arial" w:hAnsi="Arial" w:cs="Arial"/>
                <w:sz w:val="16"/>
                <w:szCs w:val="16"/>
              </w:rPr>
            </w:pPr>
            <w:r w:rsidRPr="00C65855">
              <w:rPr>
                <w:rFonts w:ascii="Arial" w:hAnsi="Arial" w:cs="Arial"/>
                <w:sz w:val="16"/>
                <w:szCs w:val="16"/>
              </w:rPr>
              <w:t>5.7 Park/ Sports Ground - All areas</w:t>
            </w:r>
          </w:p>
          <w:p w:rsidR="003908D9" w:rsidRPr="00C65855" w:rsidRDefault="003908D9" w:rsidP="003908D9">
            <w:pPr>
              <w:rPr>
                <w:rFonts w:ascii="Arial" w:hAnsi="Arial" w:cs="Arial"/>
                <w:sz w:val="16"/>
                <w:szCs w:val="16"/>
              </w:rPr>
            </w:pPr>
            <w:r w:rsidRPr="00C65855">
              <w:rPr>
                <w:rFonts w:ascii="Arial" w:hAnsi="Arial" w:cs="Arial"/>
                <w:sz w:val="16"/>
                <w:szCs w:val="16"/>
              </w:rPr>
              <w:t>5.8 Hall - All areas</w:t>
            </w:r>
          </w:p>
          <w:p w:rsidR="003908D9" w:rsidRPr="00C65855" w:rsidRDefault="003908D9" w:rsidP="003908D9">
            <w:pPr>
              <w:rPr>
                <w:rFonts w:ascii="Arial" w:hAnsi="Arial" w:cs="Arial"/>
                <w:sz w:val="16"/>
                <w:szCs w:val="16"/>
              </w:rPr>
            </w:pPr>
          </w:p>
        </w:tc>
      </w:tr>
      <w:tr w:rsidR="00C65855" w:rsidRPr="00C65855" w:rsidTr="000949F8">
        <w:trPr>
          <w:trHeight w:hRule="exact" w:val="227"/>
        </w:trPr>
        <w:tc>
          <w:tcPr>
            <w:tcW w:w="1276" w:type="dxa"/>
            <w:vMerge/>
          </w:tcPr>
          <w:p w:rsidR="003908D9" w:rsidRPr="00C65855" w:rsidRDefault="003908D9" w:rsidP="003908D9">
            <w:pPr>
              <w:ind w:right="-501"/>
            </w:pPr>
          </w:p>
        </w:tc>
        <w:tc>
          <w:tcPr>
            <w:tcW w:w="2693" w:type="dxa"/>
            <w:vMerge/>
          </w:tcPr>
          <w:p w:rsidR="003908D9" w:rsidRPr="00C65855" w:rsidRDefault="003908D9" w:rsidP="003908D9">
            <w:pPr>
              <w:ind w:right="-501"/>
            </w:pPr>
          </w:p>
        </w:tc>
        <w:tc>
          <w:tcPr>
            <w:tcW w:w="3544" w:type="dxa"/>
            <w:vMerge/>
          </w:tcPr>
          <w:p w:rsidR="003908D9" w:rsidRPr="00C65855" w:rsidRDefault="003908D9" w:rsidP="003908D9">
            <w:pPr>
              <w:ind w:right="-501"/>
            </w:pPr>
          </w:p>
        </w:tc>
        <w:tc>
          <w:tcPr>
            <w:tcW w:w="549" w:type="dxa"/>
            <w:tcBorders>
              <w:top w:val="nil"/>
              <w:bottom w:val="nil"/>
            </w:tcBorders>
          </w:tcPr>
          <w:p w:rsidR="003908D9" w:rsidRPr="00C65855" w:rsidRDefault="003908D9" w:rsidP="003908D9">
            <w:pPr>
              <w:ind w:right="-501"/>
            </w:pPr>
          </w:p>
        </w:tc>
        <w:tc>
          <w:tcPr>
            <w:tcW w:w="1034" w:type="dxa"/>
            <w:vMerge/>
          </w:tcPr>
          <w:p w:rsidR="003908D9" w:rsidRPr="00C65855" w:rsidRDefault="003908D9" w:rsidP="003908D9">
            <w:pPr>
              <w:ind w:right="-501"/>
            </w:pPr>
          </w:p>
        </w:tc>
        <w:tc>
          <w:tcPr>
            <w:tcW w:w="6213" w:type="dxa"/>
            <w:gridSpan w:val="2"/>
            <w:vMerge/>
          </w:tcPr>
          <w:p w:rsidR="003908D9" w:rsidRPr="00C65855" w:rsidRDefault="003908D9" w:rsidP="003908D9">
            <w:pPr>
              <w:ind w:right="-501"/>
            </w:pPr>
          </w:p>
        </w:tc>
      </w:tr>
      <w:tr w:rsidR="00C65855" w:rsidRPr="00C65855" w:rsidTr="000949F8">
        <w:trPr>
          <w:trHeight w:hRule="exact" w:val="227"/>
        </w:trPr>
        <w:tc>
          <w:tcPr>
            <w:tcW w:w="1276" w:type="dxa"/>
            <w:vMerge/>
          </w:tcPr>
          <w:p w:rsidR="003908D9" w:rsidRPr="00C65855" w:rsidRDefault="003908D9" w:rsidP="003908D9">
            <w:pPr>
              <w:ind w:right="-501"/>
            </w:pPr>
          </w:p>
        </w:tc>
        <w:tc>
          <w:tcPr>
            <w:tcW w:w="2693" w:type="dxa"/>
            <w:vMerge/>
          </w:tcPr>
          <w:p w:rsidR="003908D9" w:rsidRPr="00C65855" w:rsidRDefault="003908D9" w:rsidP="003908D9">
            <w:pPr>
              <w:ind w:right="-501"/>
            </w:pPr>
          </w:p>
        </w:tc>
        <w:tc>
          <w:tcPr>
            <w:tcW w:w="3544" w:type="dxa"/>
            <w:vMerge/>
          </w:tcPr>
          <w:p w:rsidR="003908D9" w:rsidRPr="00C65855" w:rsidRDefault="003908D9" w:rsidP="003908D9">
            <w:pPr>
              <w:ind w:right="-501"/>
            </w:pPr>
          </w:p>
        </w:tc>
        <w:tc>
          <w:tcPr>
            <w:tcW w:w="549" w:type="dxa"/>
            <w:tcBorders>
              <w:top w:val="nil"/>
              <w:bottom w:val="nil"/>
            </w:tcBorders>
          </w:tcPr>
          <w:p w:rsidR="003908D9" w:rsidRPr="00C65855" w:rsidRDefault="003908D9" w:rsidP="003908D9">
            <w:pPr>
              <w:ind w:right="-501"/>
            </w:pPr>
          </w:p>
        </w:tc>
        <w:tc>
          <w:tcPr>
            <w:tcW w:w="1034" w:type="dxa"/>
            <w:vMerge/>
            <w:tcBorders>
              <w:bottom w:val="single" w:sz="4" w:space="0" w:color="auto"/>
            </w:tcBorders>
          </w:tcPr>
          <w:p w:rsidR="003908D9" w:rsidRPr="00C65855" w:rsidRDefault="003908D9" w:rsidP="003908D9">
            <w:pPr>
              <w:ind w:right="-501"/>
            </w:pPr>
          </w:p>
        </w:tc>
        <w:tc>
          <w:tcPr>
            <w:tcW w:w="6213" w:type="dxa"/>
            <w:gridSpan w:val="2"/>
            <w:vMerge/>
            <w:tcBorders>
              <w:bottom w:val="single" w:sz="4" w:space="0" w:color="auto"/>
            </w:tcBorders>
          </w:tcPr>
          <w:p w:rsidR="003908D9" w:rsidRPr="00C65855" w:rsidRDefault="003908D9" w:rsidP="003908D9">
            <w:pPr>
              <w:ind w:right="-501"/>
            </w:pPr>
          </w:p>
        </w:tc>
      </w:tr>
      <w:tr w:rsidR="00C65855" w:rsidRPr="00C65855" w:rsidTr="000949F8">
        <w:trPr>
          <w:trHeight w:hRule="exact" w:val="227"/>
        </w:trPr>
        <w:tc>
          <w:tcPr>
            <w:tcW w:w="1276" w:type="dxa"/>
            <w:vMerge/>
          </w:tcPr>
          <w:p w:rsidR="003908D9" w:rsidRPr="00C65855" w:rsidRDefault="003908D9" w:rsidP="003908D9">
            <w:pPr>
              <w:ind w:right="-501"/>
            </w:pPr>
          </w:p>
        </w:tc>
        <w:tc>
          <w:tcPr>
            <w:tcW w:w="2693" w:type="dxa"/>
            <w:vMerge/>
          </w:tcPr>
          <w:p w:rsidR="003908D9" w:rsidRPr="00C65855" w:rsidRDefault="003908D9" w:rsidP="003908D9">
            <w:pPr>
              <w:ind w:right="-501"/>
            </w:pPr>
          </w:p>
        </w:tc>
        <w:tc>
          <w:tcPr>
            <w:tcW w:w="3544" w:type="dxa"/>
            <w:vMerge/>
          </w:tcPr>
          <w:p w:rsidR="003908D9" w:rsidRPr="00C65855" w:rsidRDefault="003908D9" w:rsidP="003908D9">
            <w:pPr>
              <w:ind w:right="-501"/>
            </w:pPr>
          </w:p>
        </w:tc>
        <w:tc>
          <w:tcPr>
            <w:tcW w:w="549" w:type="dxa"/>
            <w:tcBorders>
              <w:top w:val="nil"/>
              <w:bottom w:val="nil"/>
              <w:right w:val="nil"/>
            </w:tcBorders>
          </w:tcPr>
          <w:p w:rsidR="003908D9" w:rsidRPr="00C65855" w:rsidRDefault="003908D9" w:rsidP="003908D9">
            <w:pPr>
              <w:ind w:right="-501"/>
            </w:pPr>
          </w:p>
        </w:tc>
        <w:tc>
          <w:tcPr>
            <w:tcW w:w="7247" w:type="dxa"/>
            <w:gridSpan w:val="3"/>
            <w:vMerge w:val="restart"/>
            <w:tcBorders>
              <w:left w:val="nil"/>
              <w:bottom w:val="nil"/>
              <w:right w:val="nil"/>
            </w:tcBorders>
          </w:tcPr>
          <w:p w:rsidR="003908D9" w:rsidRPr="00C65855" w:rsidRDefault="003908D9" w:rsidP="003908D9">
            <w:pPr>
              <w:ind w:right="-501"/>
            </w:pPr>
          </w:p>
        </w:tc>
      </w:tr>
      <w:tr w:rsidR="00C65855" w:rsidRPr="00C65855" w:rsidTr="000949F8">
        <w:trPr>
          <w:trHeight w:hRule="exact" w:val="227"/>
        </w:trPr>
        <w:tc>
          <w:tcPr>
            <w:tcW w:w="7513" w:type="dxa"/>
            <w:gridSpan w:val="3"/>
            <w:shd w:val="clear" w:color="auto" w:fill="F2F2F2"/>
          </w:tcPr>
          <w:p w:rsidR="003908D9" w:rsidRPr="00C65855" w:rsidRDefault="003908D9" w:rsidP="003908D9">
            <w:pPr>
              <w:ind w:right="-501"/>
              <w:jc w:val="center"/>
            </w:pPr>
            <w:r w:rsidRPr="00C65855">
              <w:rPr>
                <w:rFonts w:ascii="Arial" w:hAnsi="Arial" w:cs="Arial"/>
                <w:b/>
                <w:sz w:val="16"/>
                <w:szCs w:val="16"/>
              </w:rPr>
              <w:t>EXCESS NEEDS</w:t>
            </w:r>
          </w:p>
        </w:tc>
        <w:tc>
          <w:tcPr>
            <w:tcW w:w="549" w:type="dxa"/>
            <w:tcBorders>
              <w:top w:val="nil"/>
              <w:bottom w:val="nil"/>
              <w:right w:val="nil"/>
            </w:tcBorders>
          </w:tcPr>
          <w:p w:rsidR="003908D9" w:rsidRPr="00C65855" w:rsidRDefault="003908D9" w:rsidP="003908D9">
            <w:pPr>
              <w:ind w:right="-501"/>
            </w:pPr>
          </w:p>
        </w:tc>
        <w:tc>
          <w:tcPr>
            <w:tcW w:w="7247" w:type="dxa"/>
            <w:gridSpan w:val="3"/>
            <w:vMerge/>
            <w:tcBorders>
              <w:left w:val="nil"/>
              <w:bottom w:val="nil"/>
              <w:right w:val="nil"/>
            </w:tcBorders>
          </w:tcPr>
          <w:p w:rsidR="003908D9" w:rsidRPr="00C65855" w:rsidRDefault="003908D9" w:rsidP="003908D9">
            <w:pPr>
              <w:ind w:right="-501"/>
            </w:pPr>
          </w:p>
        </w:tc>
      </w:tr>
      <w:tr w:rsidR="00C65855" w:rsidRPr="00C65855" w:rsidTr="000949F8">
        <w:trPr>
          <w:trHeight w:hRule="exact" w:val="227"/>
        </w:trPr>
        <w:tc>
          <w:tcPr>
            <w:tcW w:w="1276" w:type="dxa"/>
            <w:tcBorders>
              <w:top w:val="single" w:sz="4" w:space="0" w:color="auto"/>
              <w:left w:val="single" w:sz="4" w:space="0" w:color="auto"/>
              <w:bottom w:val="single" w:sz="4" w:space="0" w:color="auto"/>
            </w:tcBorders>
            <w:vAlign w:val="center"/>
          </w:tcPr>
          <w:p w:rsidR="003908D9" w:rsidRPr="00C65855" w:rsidRDefault="003908D9" w:rsidP="003908D9">
            <w:pPr>
              <w:rPr>
                <w:rFonts w:ascii="Arial" w:hAnsi="Arial" w:cs="Arial"/>
                <w:sz w:val="16"/>
                <w:szCs w:val="16"/>
              </w:rPr>
            </w:pPr>
            <w:r w:rsidRPr="00C65855">
              <w:rPr>
                <w:rFonts w:ascii="Arial" w:hAnsi="Arial" w:cs="Arial"/>
                <w:sz w:val="16"/>
                <w:szCs w:val="16"/>
              </w:rPr>
              <w:t>6. LED</w:t>
            </w:r>
          </w:p>
        </w:tc>
        <w:tc>
          <w:tcPr>
            <w:tcW w:w="6237" w:type="dxa"/>
            <w:gridSpan w:val="2"/>
            <w:tcBorders>
              <w:top w:val="single" w:sz="4" w:space="0" w:color="auto"/>
              <w:bottom w:val="single" w:sz="4" w:space="0" w:color="auto"/>
            </w:tcBorders>
            <w:vAlign w:val="center"/>
          </w:tcPr>
          <w:p w:rsidR="003908D9" w:rsidRPr="00C65855" w:rsidRDefault="003908D9" w:rsidP="003908D9">
            <w:pPr>
              <w:rPr>
                <w:rFonts w:ascii="Arial" w:hAnsi="Arial" w:cs="Arial"/>
                <w:sz w:val="16"/>
                <w:szCs w:val="16"/>
              </w:rPr>
            </w:pPr>
            <w:r w:rsidRPr="00C65855">
              <w:rPr>
                <w:rFonts w:ascii="Arial" w:hAnsi="Arial" w:cs="Arial"/>
                <w:sz w:val="16"/>
                <w:szCs w:val="16"/>
              </w:rPr>
              <w:t>6.1. Farming Activities</w:t>
            </w:r>
          </w:p>
        </w:tc>
        <w:tc>
          <w:tcPr>
            <w:tcW w:w="549" w:type="dxa"/>
            <w:tcBorders>
              <w:top w:val="nil"/>
              <w:bottom w:val="nil"/>
              <w:right w:val="nil"/>
            </w:tcBorders>
          </w:tcPr>
          <w:p w:rsidR="003908D9" w:rsidRPr="00C65855" w:rsidRDefault="003908D9" w:rsidP="003908D9">
            <w:pPr>
              <w:ind w:right="-501"/>
            </w:pPr>
          </w:p>
        </w:tc>
        <w:tc>
          <w:tcPr>
            <w:tcW w:w="7247" w:type="dxa"/>
            <w:gridSpan w:val="3"/>
            <w:vMerge/>
            <w:tcBorders>
              <w:left w:val="nil"/>
              <w:bottom w:val="nil"/>
              <w:right w:val="nil"/>
            </w:tcBorders>
          </w:tcPr>
          <w:p w:rsidR="003908D9" w:rsidRPr="00C65855" w:rsidRDefault="003908D9" w:rsidP="003908D9">
            <w:pPr>
              <w:ind w:right="-501"/>
            </w:pPr>
          </w:p>
        </w:tc>
      </w:tr>
      <w:tr w:rsidR="00C65855" w:rsidRPr="00C65855" w:rsidTr="000949F8">
        <w:trPr>
          <w:trHeight w:hRule="exact" w:val="340"/>
        </w:trPr>
        <w:tc>
          <w:tcPr>
            <w:tcW w:w="1276" w:type="dxa"/>
            <w:vMerge w:val="restart"/>
            <w:tcBorders>
              <w:top w:val="single" w:sz="4" w:space="0" w:color="auto"/>
              <w:left w:val="single" w:sz="4" w:space="0" w:color="auto"/>
            </w:tcBorders>
          </w:tcPr>
          <w:p w:rsidR="003908D9" w:rsidRPr="00C65855" w:rsidRDefault="003908D9" w:rsidP="003908D9">
            <w:pPr>
              <w:rPr>
                <w:rFonts w:ascii="Arial" w:hAnsi="Arial" w:cs="Arial"/>
                <w:sz w:val="16"/>
                <w:szCs w:val="16"/>
              </w:rPr>
            </w:pPr>
            <w:r w:rsidRPr="00C65855">
              <w:rPr>
                <w:rFonts w:ascii="Arial" w:hAnsi="Arial" w:cs="Arial"/>
                <w:sz w:val="16"/>
                <w:szCs w:val="16"/>
              </w:rPr>
              <w:t>Social Services</w:t>
            </w:r>
          </w:p>
        </w:tc>
        <w:tc>
          <w:tcPr>
            <w:tcW w:w="2693" w:type="dxa"/>
            <w:vMerge w:val="restart"/>
            <w:tcBorders>
              <w:top w:val="single" w:sz="4" w:space="0" w:color="auto"/>
            </w:tcBorders>
          </w:tcPr>
          <w:p w:rsidR="003908D9" w:rsidRPr="00C65855" w:rsidRDefault="003908D9" w:rsidP="003908D9">
            <w:pPr>
              <w:rPr>
                <w:rFonts w:ascii="Arial" w:hAnsi="Arial" w:cs="Arial"/>
                <w:sz w:val="16"/>
                <w:szCs w:val="16"/>
              </w:rPr>
            </w:pPr>
            <w:r w:rsidRPr="00C65855">
              <w:rPr>
                <w:rFonts w:ascii="Arial" w:hAnsi="Arial" w:cs="Arial"/>
                <w:sz w:val="16"/>
                <w:szCs w:val="16"/>
              </w:rPr>
              <w:t>5.6. Community Hall - Letlhakaneng</w:t>
            </w:r>
          </w:p>
          <w:p w:rsidR="003908D9" w:rsidRPr="00C65855" w:rsidRDefault="003908D9" w:rsidP="003908D9">
            <w:pPr>
              <w:rPr>
                <w:rFonts w:ascii="Arial" w:hAnsi="Arial" w:cs="Arial"/>
                <w:sz w:val="16"/>
                <w:szCs w:val="16"/>
              </w:rPr>
            </w:pPr>
            <w:r w:rsidRPr="00C65855">
              <w:rPr>
                <w:rFonts w:ascii="Arial" w:hAnsi="Arial" w:cs="Arial"/>
                <w:sz w:val="16"/>
                <w:szCs w:val="16"/>
              </w:rPr>
              <w:t xml:space="preserve">5.7. Construction of Parks </w:t>
            </w:r>
          </w:p>
          <w:p w:rsidR="00263E52" w:rsidRPr="00C65855" w:rsidRDefault="00263E52" w:rsidP="00263E52">
            <w:pPr>
              <w:rPr>
                <w:rFonts w:ascii="Arial" w:hAnsi="Arial" w:cs="Arial"/>
                <w:sz w:val="16"/>
                <w:szCs w:val="16"/>
              </w:rPr>
            </w:pPr>
            <w:r w:rsidRPr="00C65855">
              <w:rPr>
                <w:rFonts w:ascii="Arial" w:hAnsi="Arial" w:cs="Arial"/>
                <w:sz w:val="16"/>
                <w:szCs w:val="16"/>
              </w:rPr>
              <w:t>5.8. Dumping Site</w:t>
            </w:r>
          </w:p>
          <w:p w:rsidR="003908D9" w:rsidRPr="00C65855" w:rsidRDefault="003908D9" w:rsidP="003908D9">
            <w:pPr>
              <w:rPr>
                <w:rFonts w:ascii="Arial" w:hAnsi="Arial" w:cs="Arial"/>
                <w:sz w:val="16"/>
                <w:szCs w:val="16"/>
              </w:rPr>
            </w:pPr>
          </w:p>
          <w:p w:rsidR="003908D9" w:rsidRPr="00C65855" w:rsidRDefault="003908D9" w:rsidP="003908D9">
            <w:pPr>
              <w:rPr>
                <w:rFonts w:ascii="Arial" w:hAnsi="Arial" w:cs="Arial"/>
                <w:sz w:val="16"/>
                <w:szCs w:val="16"/>
              </w:rPr>
            </w:pPr>
          </w:p>
          <w:p w:rsidR="003908D9" w:rsidRPr="00C65855" w:rsidRDefault="003908D9" w:rsidP="003908D9">
            <w:pPr>
              <w:rPr>
                <w:rFonts w:ascii="Arial" w:hAnsi="Arial" w:cs="Arial"/>
                <w:sz w:val="16"/>
                <w:szCs w:val="16"/>
              </w:rPr>
            </w:pPr>
          </w:p>
        </w:tc>
        <w:tc>
          <w:tcPr>
            <w:tcW w:w="3544" w:type="dxa"/>
            <w:vMerge w:val="restart"/>
            <w:tcBorders>
              <w:top w:val="single" w:sz="4" w:space="0" w:color="auto"/>
            </w:tcBorders>
          </w:tcPr>
          <w:p w:rsidR="003908D9" w:rsidRPr="00C65855" w:rsidRDefault="003908D9" w:rsidP="003908D9">
            <w:pPr>
              <w:rPr>
                <w:rFonts w:ascii="Arial" w:hAnsi="Arial" w:cs="Arial"/>
                <w:sz w:val="16"/>
                <w:szCs w:val="16"/>
              </w:rPr>
            </w:pPr>
            <w:r w:rsidRPr="00C65855">
              <w:rPr>
                <w:rFonts w:ascii="Arial" w:hAnsi="Arial" w:cs="Arial"/>
                <w:sz w:val="16"/>
                <w:szCs w:val="16"/>
              </w:rPr>
              <w:t>5.9. Old Age Home</w:t>
            </w:r>
          </w:p>
          <w:p w:rsidR="003908D9" w:rsidRPr="00C65855" w:rsidRDefault="003908D9" w:rsidP="003908D9">
            <w:pPr>
              <w:rPr>
                <w:rFonts w:ascii="Arial" w:hAnsi="Arial" w:cs="Arial"/>
                <w:sz w:val="16"/>
                <w:szCs w:val="16"/>
              </w:rPr>
            </w:pPr>
            <w:r w:rsidRPr="00C65855">
              <w:rPr>
                <w:rFonts w:ascii="Arial" w:hAnsi="Arial" w:cs="Arial"/>
                <w:sz w:val="16"/>
                <w:szCs w:val="16"/>
              </w:rPr>
              <w:t>5.10. Disability Care Centre</w:t>
            </w:r>
          </w:p>
        </w:tc>
        <w:tc>
          <w:tcPr>
            <w:tcW w:w="549" w:type="dxa"/>
            <w:tcBorders>
              <w:top w:val="nil"/>
              <w:bottom w:val="nil"/>
              <w:right w:val="nil"/>
            </w:tcBorders>
          </w:tcPr>
          <w:p w:rsidR="003908D9" w:rsidRPr="00C65855" w:rsidRDefault="003908D9" w:rsidP="003908D9">
            <w:pPr>
              <w:ind w:right="-501"/>
            </w:pPr>
          </w:p>
        </w:tc>
        <w:tc>
          <w:tcPr>
            <w:tcW w:w="7247" w:type="dxa"/>
            <w:gridSpan w:val="3"/>
            <w:vMerge/>
            <w:tcBorders>
              <w:left w:val="nil"/>
              <w:bottom w:val="nil"/>
              <w:right w:val="nil"/>
            </w:tcBorders>
          </w:tcPr>
          <w:p w:rsidR="003908D9" w:rsidRPr="00C65855" w:rsidRDefault="003908D9" w:rsidP="003908D9">
            <w:pPr>
              <w:ind w:right="-501"/>
            </w:pPr>
          </w:p>
        </w:tc>
      </w:tr>
      <w:tr w:rsidR="00C65855" w:rsidRPr="00C65855" w:rsidTr="000949F8">
        <w:trPr>
          <w:trHeight w:hRule="exact" w:val="227"/>
        </w:trPr>
        <w:tc>
          <w:tcPr>
            <w:tcW w:w="1276" w:type="dxa"/>
            <w:vMerge/>
          </w:tcPr>
          <w:p w:rsidR="003908D9" w:rsidRPr="00C65855" w:rsidRDefault="003908D9" w:rsidP="003908D9">
            <w:pPr>
              <w:ind w:right="-501"/>
            </w:pPr>
          </w:p>
        </w:tc>
        <w:tc>
          <w:tcPr>
            <w:tcW w:w="2693" w:type="dxa"/>
            <w:vMerge/>
          </w:tcPr>
          <w:p w:rsidR="003908D9" w:rsidRPr="00C65855" w:rsidRDefault="003908D9" w:rsidP="003908D9">
            <w:pPr>
              <w:ind w:right="-501"/>
            </w:pPr>
          </w:p>
        </w:tc>
        <w:tc>
          <w:tcPr>
            <w:tcW w:w="3544" w:type="dxa"/>
            <w:vMerge/>
          </w:tcPr>
          <w:p w:rsidR="003908D9" w:rsidRPr="00C65855" w:rsidRDefault="003908D9" w:rsidP="003908D9">
            <w:pPr>
              <w:ind w:right="-501"/>
            </w:pPr>
          </w:p>
        </w:tc>
        <w:tc>
          <w:tcPr>
            <w:tcW w:w="549" w:type="dxa"/>
            <w:tcBorders>
              <w:top w:val="nil"/>
              <w:bottom w:val="nil"/>
              <w:right w:val="nil"/>
            </w:tcBorders>
          </w:tcPr>
          <w:p w:rsidR="003908D9" w:rsidRPr="00C65855" w:rsidRDefault="003908D9" w:rsidP="003908D9">
            <w:pPr>
              <w:ind w:right="-501"/>
            </w:pPr>
          </w:p>
        </w:tc>
        <w:tc>
          <w:tcPr>
            <w:tcW w:w="1034" w:type="dxa"/>
            <w:tcBorders>
              <w:top w:val="nil"/>
              <w:left w:val="nil"/>
              <w:bottom w:val="nil"/>
              <w:right w:val="nil"/>
            </w:tcBorders>
          </w:tcPr>
          <w:p w:rsidR="003908D9" w:rsidRPr="00C65855" w:rsidRDefault="003908D9" w:rsidP="003908D9">
            <w:pPr>
              <w:ind w:right="-501"/>
            </w:pPr>
          </w:p>
        </w:tc>
        <w:tc>
          <w:tcPr>
            <w:tcW w:w="3388" w:type="dxa"/>
            <w:tcBorders>
              <w:top w:val="nil"/>
              <w:left w:val="nil"/>
              <w:bottom w:val="nil"/>
              <w:right w:val="nil"/>
            </w:tcBorders>
          </w:tcPr>
          <w:p w:rsidR="003908D9" w:rsidRPr="00C65855" w:rsidRDefault="003908D9" w:rsidP="003908D9">
            <w:pPr>
              <w:ind w:right="-501"/>
            </w:pPr>
          </w:p>
        </w:tc>
        <w:tc>
          <w:tcPr>
            <w:tcW w:w="2825" w:type="dxa"/>
            <w:tcBorders>
              <w:top w:val="nil"/>
              <w:left w:val="nil"/>
              <w:bottom w:val="nil"/>
            </w:tcBorders>
          </w:tcPr>
          <w:p w:rsidR="003908D9" w:rsidRPr="00C65855" w:rsidRDefault="003908D9" w:rsidP="003908D9">
            <w:pPr>
              <w:ind w:right="-501"/>
            </w:pPr>
          </w:p>
        </w:tc>
      </w:tr>
      <w:tr w:rsidR="00C65855" w:rsidRPr="00C65855" w:rsidTr="000949F8">
        <w:trPr>
          <w:trHeight w:hRule="exact" w:val="227"/>
        </w:trPr>
        <w:tc>
          <w:tcPr>
            <w:tcW w:w="7513" w:type="dxa"/>
            <w:gridSpan w:val="3"/>
            <w:shd w:val="clear" w:color="auto" w:fill="F2F2F2"/>
            <w:vAlign w:val="center"/>
          </w:tcPr>
          <w:p w:rsidR="003908D9" w:rsidRPr="00C65855" w:rsidRDefault="003908D9" w:rsidP="003908D9">
            <w:pPr>
              <w:ind w:right="-501"/>
              <w:jc w:val="center"/>
            </w:pPr>
            <w:r w:rsidRPr="00C65855">
              <w:rPr>
                <w:rFonts w:ascii="Arial" w:hAnsi="Arial" w:cs="Arial"/>
                <w:b/>
                <w:sz w:val="16"/>
                <w:szCs w:val="16"/>
              </w:rPr>
              <w:lastRenderedPageBreak/>
              <w:t>WARD 36</w:t>
            </w:r>
          </w:p>
        </w:tc>
        <w:tc>
          <w:tcPr>
            <w:tcW w:w="549" w:type="dxa"/>
            <w:tcBorders>
              <w:top w:val="nil"/>
              <w:bottom w:val="nil"/>
            </w:tcBorders>
          </w:tcPr>
          <w:p w:rsidR="003908D9" w:rsidRPr="00C65855" w:rsidRDefault="003908D9" w:rsidP="003908D9">
            <w:pPr>
              <w:ind w:right="-501"/>
            </w:pPr>
          </w:p>
        </w:tc>
        <w:tc>
          <w:tcPr>
            <w:tcW w:w="7247" w:type="dxa"/>
            <w:gridSpan w:val="3"/>
            <w:shd w:val="clear" w:color="auto" w:fill="F2F2F2"/>
            <w:vAlign w:val="center"/>
          </w:tcPr>
          <w:p w:rsidR="003908D9" w:rsidRPr="00C65855" w:rsidRDefault="003908D9" w:rsidP="003908D9">
            <w:pPr>
              <w:ind w:right="-501"/>
              <w:jc w:val="center"/>
            </w:pPr>
            <w:r w:rsidRPr="00C65855">
              <w:rPr>
                <w:rFonts w:ascii="Arial" w:hAnsi="Arial" w:cs="Arial"/>
                <w:b/>
                <w:sz w:val="16"/>
                <w:szCs w:val="16"/>
              </w:rPr>
              <w:t>WARD 37 (Cont)</w:t>
            </w:r>
          </w:p>
        </w:tc>
      </w:tr>
      <w:tr w:rsidR="00C65855" w:rsidRPr="00C65855" w:rsidTr="000949F8">
        <w:trPr>
          <w:trHeight w:hRule="exact" w:val="227"/>
        </w:trPr>
        <w:tc>
          <w:tcPr>
            <w:tcW w:w="1276" w:type="dxa"/>
            <w:tcBorders>
              <w:bottom w:val="single" w:sz="4" w:space="0" w:color="auto"/>
            </w:tcBorders>
            <w:shd w:val="clear" w:color="auto" w:fill="F2F2F2"/>
          </w:tcPr>
          <w:p w:rsidR="003908D9" w:rsidRPr="00C65855" w:rsidRDefault="003908D9" w:rsidP="003908D9">
            <w:pPr>
              <w:tabs>
                <w:tab w:val="left" w:pos="612"/>
              </w:tabs>
              <w:jc w:val="center"/>
              <w:rPr>
                <w:rFonts w:ascii="Arial" w:hAnsi="Arial" w:cs="Arial"/>
                <w:b/>
                <w:sz w:val="16"/>
                <w:szCs w:val="16"/>
              </w:rPr>
            </w:pPr>
            <w:r w:rsidRPr="00C65855">
              <w:rPr>
                <w:rFonts w:ascii="Arial" w:hAnsi="Arial" w:cs="Arial"/>
                <w:b/>
                <w:sz w:val="16"/>
                <w:szCs w:val="16"/>
              </w:rPr>
              <w:t>NEEDS</w:t>
            </w:r>
          </w:p>
        </w:tc>
        <w:tc>
          <w:tcPr>
            <w:tcW w:w="2693" w:type="dxa"/>
            <w:shd w:val="clear" w:color="auto" w:fill="F2F2F2"/>
          </w:tcPr>
          <w:p w:rsidR="003908D9" w:rsidRPr="00C65855" w:rsidRDefault="003908D9" w:rsidP="003908D9">
            <w:pPr>
              <w:tabs>
                <w:tab w:val="left" w:pos="612"/>
              </w:tabs>
              <w:jc w:val="center"/>
              <w:rPr>
                <w:rFonts w:ascii="Arial" w:hAnsi="Arial" w:cs="Arial"/>
                <w:b/>
                <w:sz w:val="16"/>
                <w:szCs w:val="16"/>
              </w:rPr>
            </w:pPr>
            <w:r w:rsidRPr="00C65855">
              <w:rPr>
                <w:rFonts w:ascii="Arial" w:hAnsi="Arial" w:cs="Arial"/>
                <w:b/>
                <w:sz w:val="16"/>
                <w:szCs w:val="16"/>
              </w:rPr>
              <w:t>PROJECTS</w:t>
            </w:r>
          </w:p>
        </w:tc>
        <w:tc>
          <w:tcPr>
            <w:tcW w:w="3544" w:type="dxa"/>
            <w:tcBorders>
              <w:right w:val="single" w:sz="4" w:space="0" w:color="auto"/>
            </w:tcBorders>
            <w:shd w:val="clear" w:color="auto" w:fill="F2F2F2"/>
          </w:tcPr>
          <w:p w:rsidR="003908D9" w:rsidRPr="00C65855" w:rsidRDefault="003908D9" w:rsidP="003908D9">
            <w:pPr>
              <w:tabs>
                <w:tab w:val="left" w:pos="612"/>
              </w:tabs>
              <w:jc w:val="center"/>
              <w:rPr>
                <w:rFonts w:ascii="Arial" w:hAnsi="Arial" w:cs="Arial"/>
                <w:b/>
                <w:sz w:val="16"/>
                <w:szCs w:val="16"/>
              </w:rPr>
            </w:pPr>
            <w:r w:rsidRPr="00C65855">
              <w:rPr>
                <w:rFonts w:ascii="Arial" w:hAnsi="Arial" w:cs="Arial"/>
                <w:b/>
                <w:sz w:val="16"/>
                <w:szCs w:val="16"/>
              </w:rPr>
              <w:t>AREAS</w:t>
            </w:r>
          </w:p>
        </w:tc>
        <w:tc>
          <w:tcPr>
            <w:tcW w:w="549" w:type="dxa"/>
            <w:tcBorders>
              <w:top w:val="nil"/>
              <w:bottom w:val="nil"/>
            </w:tcBorders>
          </w:tcPr>
          <w:p w:rsidR="003908D9" w:rsidRPr="00C65855" w:rsidRDefault="003908D9" w:rsidP="003908D9">
            <w:pPr>
              <w:ind w:right="-501"/>
            </w:pPr>
          </w:p>
        </w:tc>
        <w:tc>
          <w:tcPr>
            <w:tcW w:w="1034" w:type="dxa"/>
            <w:tcBorders>
              <w:top w:val="single" w:sz="4" w:space="0" w:color="auto"/>
              <w:left w:val="single" w:sz="4" w:space="0" w:color="auto"/>
              <w:bottom w:val="single" w:sz="4" w:space="0" w:color="auto"/>
            </w:tcBorders>
            <w:shd w:val="clear" w:color="auto" w:fill="F2F2F2"/>
          </w:tcPr>
          <w:p w:rsidR="003908D9" w:rsidRPr="00C65855" w:rsidRDefault="003908D9" w:rsidP="003908D9">
            <w:pPr>
              <w:tabs>
                <w:tab w:val="left" w:pos="612"/>
              </w:tabs>
              <w:jc w:val="center"/>
              <w:rPr>
                <w:rFonts w:ascii="Arial" w:hAnsi="Arial" w:cs="Arial"/>
                <w:b/>
                <w:sz w:val="16"/>
                <w:szCs w:val="16"/>
              </w:rPr>
            </w:pPr>
            <w:r w:rsidRPr="00C65855">
              <w:rPr>
                <w:rFonts w:ascii="Arial" w:hAnsi="Arial" w:cs="Arial"/>
                <w:b/>
                <w:sz w:val="16"/>
                <w:szCs w:val="16"/>
              </w:rPr>
              <w:t>NEEDS</w:t>
            </w:r>
          </w:p>
        </w:tc>
        <w:tc>
          <w:tcPr>
            <w:tcW w:w="3388" w:type="dxa"/>
            <w:tcBorders>
              <w:top w:val="single" w:sz="4" w:space="0" w:color="auto"/>
              <w:bottom w:val="single" w:sz="4" w:space="0" w:color="auto"/>
            </w:tcBorders>
            <w:shd w:val="clear" w:color="auto" w:fill="F2F2F2"/>
          </w:tcPr>
          <w:p w:rsidR="003908D9" w:rsidRPr="00C65855" w:rsidRDefault="003908D9" w:rsidP="003908D9">
            <w:pPr>
              <w:tabs>
                <w:tab w:val="left" w:pos="612"/>
              </w:tabs>
              <w:jc w:val="center"/>
              <w:rPr>
                <w:rFonts w:ascii="Arial" w:hAnsi="Arial" w:cs="Arial"/>
                <w:b/>
                <w:sz w:val="16"/>
                <w:szCs w:val="16"/>
              </w:rPr>
            </w:pPr>
            <w:r w:rsidRPr="00C65855">
              <w:rPr>
                <w:rFonts w:ascii="Arial" w:hAnsi="Arial" w:cs="Arial"/>
                <w:b/>
                <w:sz w:val="16"/>
                <w:szCs w:val="16"/>
              </w:rPr>
              <w:t>PROJECTS</w:t>
            </w:r>
          </w:p>
        </w:tc>
        <w:tc>
          <w:tcPr>
            <w:tcW w:w="2825" w:type="dxa"/>
            <w:tcBorders>
              <w:top w:val="single" w:sz="4" w:space="0" w:color="auto"/>
              <w:bottom w:val="single" w:sz="4" w:space="0" w:color="auto"/>
            </w:tcBorders>
            <w:shd w:val="clear" w:color="auto" w:fill="F2F2F2"/>
          </w:tcPr>
          <w:p w:rsidR="003908D9" w:rsidRPr="00C65855" w:rsidRDefault="003908D9" w:rsidP="003908D9">
            <w:pPr>
              <w:tabs>
                <w:tab w:val="left" w:pos="612"/>
              </w:tabs>
              <w:jc w:val="center"/>
              <w:rPr>
                <w:rFonts w:ascii="Arial" w:hAnsi="Arial" w:cs="Arial"/>
                <w:b/>
                <w:sz w:val="16"/>
                <w:szCs w:val="16"/>
              </w:rPr>
            </w:pPr>
            <w:r w:rsidRPr="00C65855">
              <w:rPr>
                <w:rFonts w:ascii="Arial" w:hAnsi="Arial" w:cs="Arial"/>
                <w:b/>
                <w:sz w:val="16"/>
                <w:szCs w:val="16"/>
              </w:rPr>
              <w:t>AREAS</w:t>
            </w:r>
          </w:p>
        </w:tc>
      </w:tr>
      <w:tr w:rsidR="00C65855" w:rsidRPr="00C65855" w:rsidTr="000949F8">
        <w:trPr>
          <w:trHeight w:hRule="exact" w:val="283"/>
        </w:trPr>
        <w:tc>
          <w:tcPr>
            <w:tcW w:w="1276" w:type="dxa"/>
            <w:vMerge w:val="restart"/>
            <w:tcBorders>
              <w:bottom w:val="nil"/>
            </w:tcBorders>
          </w:tcPr>
          <w:p w:rsidR="003908D9" w:rsidRPr="00C65855" w:rsidRDefault="003908D9" w:rsidP="003908D9">
            <w:pPr>
              <w:rPr>
                <w:rFonts w:ascii="Arial" w:hAnsi="Arial" w:cs="Arial"/>
                <w:sz w:val="16"/>
                <w:szCs w:val="16"/>
              </w:rPr>
            </w:pPr>
            <w:r w:rsidRPr="00C65855">
              <w:rPr>
                <w:rFonts w:ascii="Arial" w:hAnsi="Arial" w:cs="Arial"/>
                <w:sz w:val="16"/>
                <w:szCs w:val="16"/>
              </w:rPr>
              <w:t xml:space="preserve">1. Water &amp; </w:t>
            </w:r>
          </w:p>
          <w:p w:rsidR="003908D9" w:rsidRPr="00C65855" w:rsidRDefault="003908D9" w:rsidP="003908D9">
            <w:pPr>
              <w:rPr>
                <w:rFonts w:ascii="Arial" w:hAnsi="Arial" w:cs="Arial"/>
                <w:sz w:val="16"/>
                <w:szCs w:val="16"/>
              </w:rPr>
            </w:pPr>
            <w:r w:rsidRPr="00C65855">
              <w:rPr>
                <w:rFonts w:ascii="Arial" w:hAnsi="Arial" w:cs="Arial"/>
                <w:sz w:val="16"/>
                <w:szCs w:val="16"/>
              </w:rPr>
              <w:t xml:space="preserve">    Sanitation</w:t>
            </w:r>
          </w:p>
        </w:tc>
        <w:tc>
          <w:tcPr>
            <w:tcW w:w="2693" w:type="dxa"/>
            <w:vMerge w:val="restart"/>
          </w:tcPr>
          <w:p w:rsidR="003908D9" w:rsidRPr="00C65855" w:rsidRDefault="003908D9" w:rsidP="003908D9">
            <w:pPr>
              <w:rPr>
                <w:rFonts w:ascii="Arial" w:hAnsi="Arial" w:cs="Arial"/>
                <w:sz w:val="16"/>
                <w:szCs w:val="16"/>
              </w:rPr>
            </w:pPr>
            <w:r w:rsidRPr="00C65855">
              <w:rPr>
                <w:rFonts w:ascii="Arial" w:hAnsi="Arial" w:cs="Arial"/>
                <w:sz w:val="16"/>
                <w:szCs w:val="16"/>
              </w:rPr>
              <w:t xml:space="preserve">1.1.  Water supply </w:t>
            </w:r>
          </w:p>
          <w:p w:rsidR="003908D9" w:rsidRPr="00C65855" w:rsidRDefault="003908D9" w:rsidP="003908D9">
            <w:pPr>
              <w:rPr>
                <w:rFonts w:ascii="Arial" w:hAnsi="Arial" w:cs="Arial"/>
                <w:sz w:val="16"/>
                <w:szCs w:val="16"/>
              </w:rPr>
            </w:pPr>
            <w:r w:rsidRPr="00C65855">
              <w:rPr>
                <w:rFonts w:ascii="Arial" w:hAnsi="Arial" w:cs="Arial"/>
                <w:sz w:val="16"/>
                <w:szCs w:val="16"/>
              </w:rPr>
              <w:t>1.2.  Audit in all projects</w:t>
            </w:r>
          </w:p>
        </w:tc>
        <w:tc>
          <w:tcPr>
            <w:tcW w:w="3544" w:type="dxa"/>
            <w:vMerge w:val="restart"/>
            <w:tcBorders>
              <w:right w:val="single" w:sz="4" w:space="0" w:color="auto"/>
            </w:tcBorders>
            <w:vAlign w:val="center"/>
          </w:tcPr>
          <w:p w:rsidR="003908D9" w:rsidRPr="00C65855" w:rsidRDefault="003908D9" w:rsidP="003908D9">
            <w:pPr>
              <w:rPr>
                <w:rFonts w:ascii="Arial" w:hAnsi="Arial" w:cs="Arial"/>
                <w:sz w:val="16"/>
                <w:szCs w:val="16"/>
              </w:rPr>
            </w:pPr>
            <w:r w:rsidRPr="00C65855">
              <w:rPr>
                <w:rFonts w:ascii="Arial" w:hAnsi="Arial" w:cs="Arial"/>
                <w:sz w:val="16"/>
                <w:szCs w:val="16"/>
              </w:rPr>
              <w:t>Klipgat</w:t>
            </w:r>
          </w:p>
        </w:tc>
        <w:tc>
          <w:tcPr>
            <w:tcW w:w="549" w:type="dxa"/>
            <w:tcBorders>
              <w:top w:val="nil"/>
              <w:bottom w:val="nil"/>
            </w:tcBorders>
          </w:tcPr>
          <w:p w:rsidR="003908D9" w:rsidRPr="00C65855" w:rsidRDefault="003908D9" w:rsidP="003908D9">
            <w:pPr>
              <w:ind w:right="-501"/>
            </w:pPr>
          </w:p>
        </w:tc>
        <w:tc>
          <w:tcPr>
            <w:tcW w:w="1034" w:type="dxa"/>
            <w:vMerge w:val="restart"/>
            <w:tcBorders>
              <w:top w:val="single" w:sz="4" w:space="0" w:color="auto"/>
              <w:left w:val="single" w:sz="4" w:space="0" w:color="auto"/>
            </w:tcBorders>
          </w:tcPr>
          <w:p w:rsidR="003908D9" w:rsidRPr="00C65855" w:rsidRDefault="003908D9" w:rsidP="003908D9">
            <w:pPr>
              <w:rPr>
                <w:rFonts w:ascii="Arial" w:hAnsi="Arial" w:cs="Arial"/>
                <w:sz w:val="16"/>
                <w:szCs w:val="16"/>
              </w:rPr>
            </w:pPr>
            <w:r w:rsidRPr="00C65855">
              <w:rPr>
                <w:rFonts w:ascii="Arial" w:hAnsi="Arial" w:cs="Arial"/>
                <w:sz w:val="16"/>
                <w:szCs w:val="16"/>
              </w:rPr>
              <w:t xml:space="preserve">3. Roads &amp; </w:t>
            </w:r>
          </w:p>
          <w:p w:rsidR="003908D9" w:rsidRPr="00C65855" w:rsidRDefault="003908D9" w:rsidP="003908D9">
            <w:pPr>
              <w:rPr>
                <w:rFonts w:ascii="Arial" w:hAnsi="Arial" w:cs="Arial"/>
                <w:sz w:val="16"/>
                <w:szCs w:val="16"/>
              </w:rPr>
            </w:pPr>
            <w:r w:rsidRPr="00C65855">
              <w:rPr>
                <w:rFonts w:ascii="Arial" w:hAnsi="Arial" w:cs="Arial"/>
                <w:sz w:val="16"/>
                <w:szCs w:val="16"/>
              </w:rPr>
              <w:t xml:space="preserve">    Storm </w:t>
            </w:r>
          </w:p>
          <w:p w:rsidR="003908D9" w:rsidRPr="00C65855" w:rsidRDefault="003908D9" w:rsidP="003908D9">
            <w:pPr>
              <w:rPr>
                <w:rFonts w:ascii="Arial" w:hAnsi="Arial" w:cs="Arial"/>
                <w:sz w:val="16"/>
                <w:szCs w:val="16"/>
              </w:rPr>
            </w:pPr>
            <w:r w:rsidRPr="00C65855">
              <w:rPr>
                <w:rFonts w:ascii="Arial" w:hAnsi="Arial" w:cs="Arial"/>
                <w:sz w:val="16"/>
                <w:szCs w:val="16"/>
              </w:rPr>
              <w:t xml:space="preserve">    water</w:t>
            </w:r>
          </w:p>
        </w:tc>
        <w:tc>
          <w:tcPr>
            <w:tcW w:w="3388" w:type="dxa"/>
            <w:vMerge w:val="restart"/>
            <w:tcBorders>
              <w:top w:val="single" w:sz="4" w:space="0" w:color="auto"/>
            </w:tcBorders>
          </w:tcPr>
          <w:p w:rsidR="003908D9" w:rsidRPr="00C65855" w:rsidRDefault="003908D9" w:rsidP="003908D9">
            <w:pPr>
              <w:tabs>
                <w:tab w:val="left" w:pos="2310"/>
              </w:tabs>
              <w:rPr>
                <w:rFonts w:ascii="Arial" w:hAnsi="Arial" w:cs="Arial"/>
                <w:sz w:val="16"/>
                <w:szCs w:val="16"/>
              </w:rPr>
            </w:pPr>
            <w:r w:rsidRPr="00C65855">
              <w:rPr>
                <w:rFonts w:ascii="Arial" w:hAnsi="Arial" w:cs="Arial"/>
                <w:sz w:val="16"/>
                <w:szCs w:val="16"/>
              </w:rPr>
              <w:t>3.1. Stormwater Road</w:t>
            </w:r>
          </w:p>
          <w:p w:rsidR="003908D9" w:rsidRPr="00C65855" w:rsidRDefault="003908D9" w:rsidP="003908D9">
            <w:pPr>
              <w:tabs>
                <w:tab w:val="left" w:pos="2310"/>
              </w:tabs>
              <w:rPr>
                <w:rFonts w:ascii="Arial" w:hAnsi="Arial" w:cs="Arial"/>
                <w:sz w:val="16"/>
                <w:szCs w:val="16"/>
              </w:rPr>
            </w:pPr>
          </w:p>
          <w:p w:rsidR="003908D9" w:rsidRPr="00C65855" w:rsidRDefault="003908D9" w:rsidP="003908D9">
            <w:pPr>
              <w:tabs>
                <w:tab w:val="left" w:pos="2310"/>
              </w:tabs>
              <w:rPr>
                <w:rFonts w:ascii="Arial" w:hAnsi="Arial" w:cs="Arial"/>
                <w:sz w:val="16"/>
                <w:szCs w:val="16"/>
              </w:rPr>
            </w:pPr>
            <w:r w:rsidRPr="00C65855">
              <w:rPr>
                <w:rFonts w:ascii="Arial" w:hAnsi="Arial" w:cs="Arial"/>
                <w:sz w:val="16"/>
                <w:szCs w:val="16"/>
              </w:rPr>
              <w:t>3.2. Regravelling of Roads</w:t>
            </w:r>
          </w:p>
          <w:p w:rsidR="003908D9" w:rsidRPr="00C65855" w:rsidRDefault="003908D9" w:rsidP="003908D9">
            <w:pPr>
              <w:tabs>
                <w:tab w:val="left" w:pos="2310"/>
              </w:tabs>
              <w:rPr>
                <w:rFonts w:ascii="Arial" w:hAnsi="Arial" w:cs="Arial"/>
                <w:sz w:val="16"/>
                <w:szCs w:val="16"/>
              </w:rPr>
            </w:pPr>
            <w:r w:rsidRPr="00C65855">
              <w:rPr>
                <w:rFonts w:ascii="Arial" w:hAnsi="Arial" w:cs="Arial"/>
                <w:sz w:val="16"/>
                <w:szCs w:val="16"/>
              </w:rPr>
              <w:t>3.3. Paving of Internal Roads</w:t>
            </w:r>
          </w:p>
          <w:p w:rsidR="003908D9" w:rsidRPr="00C65855" w:rsidRDefault="003908D9" w:rsidP="003908D9">
            <w:pPr>
              <w:tabs>
                <w:tab w:val="left" w:pos="2310"/>
              </w:tabs>
              <w:rPr>
                <w:rFonts w:ascii="Arial" w:hAnsi="Arial" w:cs="Arial"/>
                <w:sz w:val="16"/>
                <w:szCs w:val="16"/>
              </w:rPr>
            </w:pPr>
            <w:r w:rsidRPr="00C65855">
              <w:rPr>
                <w:rFonts w:ascii="Arial" w:hAnsi="Arial" w:cs="Arial"/>
                <w:sz w:val="16"/>
                <w:szCs w:val="16"/>
              </w:rPr>
              <w:t>3.4. Stormwater Drainage</w:t>
            </w:r>
          </w:p>
          <w:p w:rsidR="003908D9" w:rsidRPr="00C65855" w:rsidRDefault="003908D9" w:rsidP="003908D9">
            <w:pPr>
              <w:tabs>
                <w:tab w:val="left" w:pos="2310"/>
              </w:tabs>
              <w:rPr>
                <w:rFonts w:ascii="Arial" w:hAnsi="Arial" w:cs="Arial"/>
                <w:sz w:val="16"/>
                <w:szCs w:val="16"/>
              </w:rPr>
            </w:pPr>
            <w:r w:rsidRPr="00C65855">
              <w:rPr>
                <w:rFonts w:ascii="Arial" w:hAnsi="Arial" w:cs="Arial"/>
                <w:sz w:val="16"/>
                <w:szCs w:val="16"/>
              </w:rPr>
              <w:t>3.5. Maintenance of Stormwater &amp; Roads</w:t>
            </w:r>
          </w:p>
        </w:tc>
        <w:tc>
          <w:tcPr>
            <w:tcW w:w="2825" w:type="dxa"/>
            <w:vMerge w:val="restart"/>
            <w:tcBorders>
              <w:top w:val="single" w:sz="4" w:space="0" w:color="auto"/>
            </w:tcBorders>
          </w:tcPr>
          <w:p w:rsidR="003908D9" w:rsidRPr="00C65855" w:rsidRDefault="003908D9" w:rsidP="003908D9">
            <w:pPr>
              <w:rPr>
                <w:rFonts w:ascii="Arial" w:hAnsi="Arial" w:cs="Arial"/>
                <w:sz w:val="16"/>
                <w:szCs w:val="16"/>
              </w:rPr>
            </w:pPr>
            <w:r w:rsidRPr="00C65855">
              <w:rPr>
                <w:rFonts w:ascii="Arial" w:hAnsi="Arial" w:cs="Arial"/>
                <w:sz w:val="16"/>
                <w:szCs w:val="16"/>
              </w:rPr>
              <w:t xml:space="preserve">Klipgat, Ikageng, 2010, Langalibalele and  Hillside </w:t>
            </w:r>
          </w:p>
          <w:p w:rsidR="003908D9" w:rsidRPr="00C65855" w:rsidRDefault="003908D9" w:rsidP="003908D9">
            <w:pPr>
              <w:rPr>
                <w:rFonts w:ascii="Arial" w:hAnsi="Arial" w:cs="Arial"/>
                <w:sz w:val="16"/>
                <w:szCs w:val="16"/>
              </w:rPr>
            </w:pPr>
            <w:r w:rsidRPr="00C65855">
              <w:rPr>
                <w:rFonts w:ascii="Arial" w:hAnsi="Arial" w:cs="Arial"/>
                <w:sz w:val="16"/>
                <w:szCs w:val="16"/>
              </w:rPr>
              <w:t>All Section</w:t>
            </w:r>
          </w:p>
          <w:p w:rsidR="003908D9" w:rsidRPr="00C65855" w:rsidRDefault="003908D9" w:rsidP="003908D9">
            <w:pPr>
              <w:rPr>
                <w:rFonts w:ascii="Arial" w:hAnsi="Arial" w:cs="Arial"/>
                <w:sz w:val="16"/>
                <w:szCs w:val="16"/>
              </w:rPr>
            </w:pPr>
            <w:r w:rsidRPr="00C65855">
              <w:rPr>
                <w:rFonts w:ascii="Arial" w:hAnsi="Arial" w:cs="Arial"/>
                <w:sz w:val="16"/>
                <w:szCs w:val="16"/>
              </w:rPr>
              <w:t>All Section</w:t>
            </w:r>
          </w:p>
          <w:p w:rsidR="003908D9" w:rsidRPr="00C65855" w:rsidRDefault="003908D9" w:rsidP="003908D9">
            <w:pPr>
              <w:rPr>
                <w:rFonts w:ascii="Arial" w:hAnsi="Arial" w:cs="Arial"/>
                <w:sz w:val="16"/>
                <w:szCs w:val="16"/>
              </w:rPr>
            </w:pPr>
            <w:r w:rsidRPr="00C65855">
              <w:rPr>
                <w:rFonts w:ascii="Arial" w:hAnsi="Arial" w:cs="Arial"/>
                <w:sz w:val="16"/>
                <w:szCs w:val="16"/>
              </w:rPr>
              <w:t xml:space="preserve">Klipgat </w:t>
            </w:r>
          </w:p>
          <w:p w:rsidR="003908D9" w:rsidRPr="00C65855" w:rsidRDefault="003908D9" w:rsidP="003908D9">
            <w:pPr>
              <w:rPr>
                <w:rFonts w:ascii="Arial" w:hAnsi="Arial" w:cs="Arial"/>
                <w:sz w:val="16"/>
                <w:szCs w:val="16"/>
              </w:rPr>
            </w:pPr>
            <w:r w:rsidRPr="00C65855">
              <w:rPr>
                <w:rFonts w:ascii="Arial" w:hAnsi="Arial" w:cs="Arial"/>
                <w:sz w:val="16"/>
                <w:szCs w:val="16"/>
              </w:rPr>
              <w:t>Klipgat</w:t>
            </w:r>
          </w:p>
        </w:tc>
      </w:tr>
      <w:tr w:rsidR="00C65855" w:rsidRPr="00C65855" w:rsidTr="000949F8">
        <w:trPr>
          <w:trHeight w:hRule="exact" w:val="227"/>
        </w:trPr>
        <w:tc>
          <w:tcPr>
            <w:tcW w:w="1276" w:type="dxa"/>
            <w:vMerge/>
          </w:tcPr>
          <w:p w:rsidR="003908D9" w:rsidRPr="00C65855" w:rsidRDefault="003908D9" w:rsidP="003908D9">
            <w:pPr>
              <w:ind w:right="-501"/>
            </w:pPr>
          </w:p>
        </w:tc>
        <w:tc>
          <w:tcPr>
            <w:tcW w:w="2693" w:type="dxa"/>
            <w:vMerge/>
          </w:tcPr>
          <w:p w:rsidR="003908D9" w:rsidRPr="00C65855" w:rsidRDefault="003908D9" w:rsidP="003908D9">
            <w:pPr>
              <w:ind w:right="-501"/>
            </w:pPr>
          </w:p>
        </w:tc>
        <w:tc>
          <w:tcPr>
            <w:tcW w:w="3544" w:type="dxa"/>
            <w:vMerge/>
          </w:tcPr>
          <w:p w:rsidR="003908D9" w:rsidRPr="00C65855" w:rsidRDefault="003908D9" w:rsidP="003908D9">
            <w:pPr>
              <w:ind w:right="-501"/>
            </w:pPr>
          </w:p>
        </w:tc>
        <w:tc>
          <w:tcPr>
            <w:tcW w:w="549" w:type="dxa"/>
            <w:tcBorders>
              <w:top w:val="nil"/>
              <w:bottom w:val="nil"/>
            </w:tcBorders>
          </w:tcPr>
          <w:p w:rsidR="003908D9" w:rsidRPr="00C65855" w:rsidRDefault="003908D9" w:rsidP="003908D9">
            <w:pPr>
              <w:ind w:right="-501"/>
            </w:pPr>
          </w:p>
        </w:tc>
        <w:tc>
          <w:tcPr>
            <w:tcW w:w="1034" w:type="dxa"/>
            <w:vMerge/>
          </w:tcPr>
          <w:p w:rsidR="003908D9" w:rsidRPr="00C65855" w:rsidRDefault="003908D9" w:rsidP="003908D9">
            <w:pPr>
              <w:ind w:right="-501"/>
            </w:pPr>
          </w:p>
        </w:tc>
        <w:tc>
          <w:tcPr>
            <w:tcW w:w="3388" w:type="dxa"/>
            <w:vMerge/>
          </w:tcPr>
          <w:p w:rsidR="003908D9" w:rsidRPr="00C65855" w:rsidRDefault="003908D9" w:rsidP="003908D9">
            <w:pPr>
              <w:ind w:right="-501"/>
            </w:pPr>
          </w:p>
        </w:tc>
        <w:tc>
          <w:tcPr>
            <w:tcW w:w="2825" w:type="dxa"/>
            <w:vMerge/>
          </w:tcPr>
          <w:p w:rsidR="003908D9" w:rsidRPr="00C65855" w:rsidRDefault="003908D9" w:rsidP="003908D9">
            <w:pPr>
              <w:ind w:right="-501"/>
            </w:pPr>
          </w:p>
        </w:tc>
      </w:tr>
      <w:tr w:rsidR="00C65855" w:rsidRPr="00C65855" w:rsidTr="000949F8">
        <w:trPr>
          <w:trHeight w:hRule="exact" w:val="170"/>
        </w:trPr>
        <w:tc>
          <w:tcPr>
            <w:tcW w:w="1276" w:type="dxa"/>
            <w:vMerge w:val="restart"/>
            <w:tcBorders>
              <w:bottom w:val="nil"/>
            </w:tcBorders>
          </w:tcPr>
          <w:p w:rsidR="003908D9" w:rsidRPr="00C65855" w:rsidRDefault="003908D9" w:rsidP="003908D9">
            <w:pPr>
              <w:rPr>
                <w:rFonts w:ascii="Arial" w:hAnsi="Arial" w:cs="Arial"/>
                <w:sz w:val="16"/>
                <w:szCs w:val="16"/>
              </w:rPr>
            </w:pPr>
            <w:r w:rsidRPr="00C65855">
              <w:rPr>
                <w:rFonts w:ascii="Arial" w:hAnsi="Arial" w:cs="Arial"/>
                <w:sz w:val="16"/>
                <w:szCs w:val="16"/>
              </w:rPr>
              <w:t>2. Electricity</w:t>
            </w:r>
          </w:p>
        </w:tc>
        <w:tc>
          <w:tcPr>
            <w:tcW w:w="2693" w:type="dxa"/>
            <w:vMerge w:val="restart"/>
          </w:tcPr>
          <w:p w:rsidR="003908D9" w:rsidRPr="00C65855" w:rsidRDefault="003908D9" w:rsidP="003908D9">
            <w:pPr>
              <w:rPr>
                <w:rFonts w:ascii="Arial" w:hAnsi="Arial" w:cs="Arial"/>
                <w:sz w:val="16"/>
                <w:szCs w:val="16"/>
              </w:rPr>
            </w:pPr>
            <w:r w:rsidRPr="00C65855">
              <w:rPr>
                <w:rFonts w:ascii="Arial" w:hAnsi="Arial" w:cs="Arial"/>
                <w:sz w:val="16"/>
                <w:szCs w:val="16"/>
              </w:rPr>
              <w:t xml:space="preserve">2.1.  High Mast Lights  </w:t>
            </w:r>
          </w:p>
          <w:p w:rsidR="003908D9" w:rsidRPr="00C65855" w:rsidRDefault="003908D9" w:rsidP="003908D9">
            <w:pPr>
              <w:rPr>
                <w:rFonts w:ascii="Arial" w:hAnsi="Arial" w:cs="Arial"/>
                <w:sz w:val="16"/>
                <w:szCs w:val="16"/>
              </w:rPr>
            </w:pPr>
            <w:r w:rsidRPr="00C65855">
              <w:rPr>
                <w:rFonts w:ascii="Arial" w:hAnsi="Arial" w:cs="Arial"/>
                <w:sz w:val="16"/>
                <w:szCs w:val="16"/>
              </w:rPr>
              <w:t>2.2.  Street lights</w:t>
            </w:r>
          </w:p>
          <w:p w:rsidR="003908D9" w:rsidRPr="00C65855" w:rsidRDefault="003908D9" w:rsidP="003908D9">
            <w:pPr>
              <w:rPr>
                <w:rFonts w:ascii="Arial" w:hAnsi="Arial" w:cs="Arial"/>
                <w:sz w:val="16"/>
                <w:szCs w:val="16"/>
              </w:rPr>
            </w:pPr>
            <w:r w:rsidRPr="00C65855">
              <w:rPr>
                <w:rFonts w:ascii="Arial" w:hAnsi="Arial" w:cs="Arial"/>
                <w:sz w:val="16"/>
                <w:szCs w:val="16"/>
              </w:rPr>
              <w:t>2.3.  Budget for maintenance</w:t>
            </w:r>
          </w:p>
        </w:tc>
        <w:tc>
          <w:tcPr>
            <w:tcW w:w="3544" w:type="dxa"/>
            <w:vMerge w:val="restart"/>
            <w:tcBorders>
              <w:right w:val="single" w:sz="4" w:space="0" w:color="auto"/>
            </w:tcBorders>
            <w:vAlign w:val="center"/>
          </w:tcPr>
          <w:p w:rsidR="003908D9" w:rsidRPr="00C65855" w:rsidRDefault="003908D9" w:rsidP="003908D9">
            <w:pPr>
              <w:rPr>
                <w:rFonts w:ascii="Arial" w:hAnsi="Arial" w:cs="Arial"/>
                <w:sz w:val="16"/>
                <w:szCs w:val="16"/>
              </w:rPr>
            </w:pPr>
            <w:r w:rsidRPr="00C65855">
              <w:rPr>
                <w:rFonts w:ascii="Arial" w:hAnsi="Arial" w:cs="Arial"/>
                <w:sz w:val="16"/>
                <w:szCs w:val="16"/>
              </w:rPr>
              <w:t xml:space="preserve">Klipgat </w:t>
            </w:r>
          </w:p>
        </w:tc>
        <w:tc>
          <w:tcPr>
            <w:tcW w:w="549" w:type="dxa"/>
            <w:tcBorders>
              <w:top w:val="nil"/>
              <w:bottom w:val="nil"/>
            </w:tcBorders>
          </w:tcPr>
          <w:p w:rsidR="003908D9" w:rsidRPr="00C65855" w:rsidRDefault="003908D9" w:rsidP="003908D9">
            <w:pPr>
              <w:ind w:right="-501"/>
            </w:pPr>
          </w:p>
        </w:tc>
        <w:tc>
          <w:tcPr>
            <w:tcW w:w="1034" w:type="dxa"/>
            <w:vMerge/>
          </w:tcPr>
          <w:p w:rsidR="003908D9" w:rsidRPr="00C65855" w:rsidRDefault="003908D9" w:rsidP="003908D9">
            <w:pPr>
              <w:ind w:right="-501"/>
            </w:pPr>
          </w:p>
        </w:tc>
        <w:tc>
          <w:tcPr>
            <w:tcW w:w="3388" w:type="dxa"/>
            <w:vMerge/>
          </w:tcPr>
          <w:p w:rsidR="003908D9" w:rsidRPr="00C65855" w:rsidRDefault="003908D9" w:rsidP="003908D9">
            <w:pPr>
              <w:ind w:right="-501"/>
            </w:pPr>
          </w:p>
        </w:tc>
        <w:tc>
          <w:tcPr>
            <w:tcW w:w="2825" w:type="dxa"/>
            <w:vMerge/>
          </w:tcPr>
          <w:p w:rsidR="003908D9" w:rsidRPr="00C65855" w:rsidRDefault="003908D9" w:rsidP="003908D9">
            <w:pPr>
              <w:ind w:right="-501"/>
            </w:pPr>
          </w:p>
        </w:tc>
      </w:tr>
      <w:tr w:rsidR="00C65855" w:rsidRPr="00C65855" w:rsidTr="000949F8">
        <w:trPr>
          <w:trHeight w:hRule="exact" w:val="227"/>
        </w:trPr>
        <w:tc>
          <w:tcPr>
            <w:tcW w:w="1276" w:type="dxa"/>
            <w:vMerge/>
          </w:tcPr>
          <w:p w:rsidR="003908D9" w:rsidRPr="00C65855" w:rsidRDefault="003908D9" w:rsidP="003908D9">
            <w:pPr>
              <w:ind w:right="-501"/>
            </w:pPr>
          </w:p>
        </w:tc>
        <w:tc>
          <w:tcPr>
            <w:tcW w:w="2693" w:type="dxa"/>
            <w:vMerge/>
          </w:tcPr>
          <w:p w:rsidR="003908D9" w:rsidRPr="00C65855" w:rsidRDefault="003908D9" w:rsidP="003908D9">
            <w:pPr>
              <w:ind w:right="-501"/>
            </w:pPr>
          </w:p>
        </w:tc>
        <w:tc>
          <w:tcPr>
            <w:tcW w:w="3544" w:type="dxa"/>
            <w:vMerge/>
          </w:tcPr>
          <w:p w:rsidR="003908D9" w:rsidRPr="00C65855" w:rsidRDefault="003908D9" w:rsidP="003908D9">
            <w:pPr>
              <w:ind w:right="-501"/>
            </w:pPr>
          </w:p>
        </w:tc>
        <w:tc>
          <w:tcPr>
            <w:tcW w:w="549" w:type="dxa"/>
            <w:tcBorders>
              <w:top w:val="nil"/>
              <w:bottom w:val="nil"/>
            </w:tcBorders>
          </w:tcPr>
          <w:p w:rsidR="003908D9" w:rsidRPr="00C65855" w:rsidRDefault="003908D9" w:rsidP="003908D9">
            <w:pPr>
              <w:ind w:right="-501"/>
            </w:pPr>
          </w:p>
        </w:tc>
        <w:tc>
          <w:tcPr>
            <w:tcW w:w="1034" w:type="dxa"/>
            <w:vMerge/>
          </w:tcPr>
          <w:p w:rsidR="003908D9" w:rsidRPr="00C65855" w:rsidRDefault="003908D9" w:rsidP="003908D9">
            <w:pPr>
              <w:ind w:right="-501"/>
            </w:pPr>
          </w:p>
        </w:tc>
        <w:tc>
          <w:tcPr>
            <w:tcW w:w="3388" w:type="dxa"/>
            <w:vMerge/>
          </w:tcPr>
          <w:p w:rsidR="003908D9" w:rsidRPr="00C65855" w:rsidRDefault="003908D9" w:rsidP="003908D9">
            <w:pPr>
              <w:ind w:right="-501"/>
            </w:pPr>
          </w:p>
        </w:tc>
        <w:tc>
          <w:tcPr>
            <w:tcW w:w="2825" w:type="dxa"/>
            <w:vMerge/>
          </w:tcPr>
          <w:p w:rsidR="003908D9" w:rsidRPr="00C65855" w:rsidRDefault="003908D9" w:rsidP="003908D9">
            <w:pPr>
              <w:ind w:right="-501"/>
            </w:pPr>
          </w:p>
        </w:tc>
      </w:tr>
      <w:tr w:rsidR="00C65855" w:rsidRPr="00C65855" w:rsidTr="000949F8">
        <w:trPr>
          <w:trHeight w:hRule="exact" w:val="227"/>
        </w:trPr>
        <w:tc>
          <w:tcPr>
            <w:tcW w:w="1276" w:type="dxa"/>
            <w:vMerge/>
          </w:tcPr>
          <w:p w:rsidR="003908D9" w:rsidRPr="00C65855" w:rsidRDefault="003908D9" w:rsidP="003908D9">
            <w:pPr>
              <w:ind w:right="-501"/>
            </w:pPr>
          </w:p>
        </w:tc>
        <w:tc>
          <w:tcPr>
            <w:tcW w:w="2693" w:type="dxa"/>
            <w:vMerge/>
          </w:tcPr>
          <w:p w:rsidR="003908D9" w:rsidRPr="00C65855" w:rsidRDefault="003908D9" w:rsidP="003908D9">
            <w:pPr>
              <w:ind w:right="-501"/>
            </w:pPr>
          </w:p>
        </w:tc>
        <w:tc>
          <w:tcPr>
            <w:tcW w:w="3544" w:type="dxa"/>
            <w:vMerge/>
          </w:tcPr>
          <w:p w:rsidR="003908D9" w:rsidRPr="00C65855" w:rsidRDefault="003908D9" w:rsidP="003908D9">
            <w:pPr>
              <w:ind w:right="-501"/>
            </w:pPr>
          </w:p>
        </w:tc>
        <w:tc>
          <w:tcPr>
            <w:tcW w:w="549" w:type="dxa"/>
            <w:tcBorders>
              <w:top w:val="nil"/>
              <w:bottom w:val="nil"/>
            </w:tcBorders>
          </w:tcPr>
          <w:p w:rsidR="003908D9" w:rsidRPr="00C65855" w:rsidRDefault="003908D9" w:rsidP="003908D9">
            <w:pPr>
              <w:ind w:right="-501"/>
            </w:pPr>
          </w:p>
        </w:tc>
        <w:tc>
          <w:tcPr>
            <w:tcW w:w="1034" w:type="dxa"/>
            <w:vMerge/>
          </w:tcPr>
          <w:p w:rsidR="003908D9" w:rsidRPr="00C65855" w:rsidRDefault="003908D9" w:rsidP="003908D9">
            <w:pPr>
              <w:ind w:right="-501"/>
            </w:pPr>
          </w:p>
        </w:tc>
        <w:tc>
          <w:tcPr>
            <w:tcW w:w="3388" w:type="dxa"/>
            <w:vMerge/>
          </w:tcPr>
          <w:p w:rsidR="003908D9" w:rsidRPr="00C65855" w:rsidRDefault="003908D9" w:rsidP="003908D9">
            <w:pPr>
              <w:ind w:right="-501"/>
            </w:pPr>
          </w:p>
        </w:tc>
        <w:tc>
          <w:tcPr>
            <w:tcW w:w="2825" w:type="dxa"/>
            <w:vMerge/>
          </w:tcPr>
          <w:p w:rsidR="003908D9" w:rsidRPr="00C65855" w:rsidRDefault="003908D9" w:rsidP="003908D9">
            <w:pPr>
              <w:ind w:right="-501"/>
            </w:pPr>
          </w:p>
        </w:tc>
      </w:tr>
      <w:tr w:rsidR="00C65855" w:rsidRPr="00C65855" w:rsidTr="000949F8">
        <w:trPr>
          <w:trHeight w:hRule="exact" w:val="113"/>
        </w:trPr>
        <w:tc>
          <w:tcPr>
            <w:tcW w:w="1276" w:type="dxa"/>
            <w:vMerge w:val="restart"/>
            <w:tcBorders>
              <w:bottom w:val="nil"/>
            </w:tcBorders>
          </w:tcPr>
          <w:p w:rsidR="003908D9" w:rsidRPr="00C65855" w:rsidRDefault="003908D9" w:rsidP="003908D9">
            <w:pPr>
              <w:rPr>
                <w:rFonts w:ascii="Arial" w:hAnsi="Arial" w:cs="Arial"/>
                <w:sz w:val="16"/>
                <w:szCs w:val="16"/>
              </w:rPr>
            </w:pPr>
            <w:r w:rsidRPr="00C65855">
              <w:rPr>
                <w:rFonts w:ascii="Arial" w:hAnsi="Arial" w:cs="Arial"/>
                <w:sz w:val="16"/>
                <w:szCs w:val="16"/>
              </w:rPr>
              <w:t xml:space="preserve">3. Roads &amp;  </w:t>
            </w:r>
          </w:p>
          <w:p w:rsidR="003908D9" w:rsidRPr="00C65855" w:rsidRDefault="003908D9" w:rsidP="003908D9">
            <w:pPr>
              <w:rPr>
                <w:rFonts w:ascii="Arial" w:hAnsi="Arial" w:cs="Arial"/>
                <w:sz w:val="16"/>
                <w:szCs w:val="16"/>
              </w:rPr>
            </w:pPr>
            <w:r w:rsidRPr="00C65855">
              <w:rPr>
                <w:rFonts w:ascii="Arial" w:hAnsi="Arial" w:cs="Arial"/>
                <w:sz w:val="16"/>
                <w:szCs w:val="16"/>
              </w:rPr>
              <w:t xml:space="preserve">    Storm </w:t>
            </w:r>
          </w:p>
          <w:p w:rsidR="003908D9" w:rsidRPr="00C65855" w:rsidRDefault="003908D9" w:rsidP="003908D9">
            <w:pPr>
              <w:rPr>
                <w:rFonts w:ascii="Arial" w:hAnsi="Arial" w:cs="Arial"/>
                <w:sz w:val="16"/>
                <w:szCs w:val="16"/>
              </w:rPr>
            </w:pPr>
            <w:r w:rsidRPr="00C65855">
              <w:rPr>
                <w:rFonts w:ascii="Arial" w:hAnsi="Arial" w:cs="Arial"/>
                <w:sz w:val="16"/>
                <w:szCs w:val="16"/>
              </w:rPr>
              <w:t xml:space="preserve">    water</w:t>
            </w:r>
          </w:p>
        </w:tc>
        <w:tc>
          <w:tcPr>
            <w:tcW w:w="2693" w:type="dxa"/>
            <w:vMerge w:val="restart"/>
          </w:tcPr>
          <w:p w:rsidR="003908D9" w:rsidRPr="00C65855" w:rsidRDefault="003908D9" w:rsidP="003908D9">
            <w:pPr>
              <w:rPr>
                <w:rFonts w:ascii="Arial" w:hAnsi="Arial" w:cs="Arial"/>
                <w:sz w:val="16"/>
                <w:szCs w:val="16"/>
              </w:rPr>
            </w:pPr>
            <w:r w:rsidRPr="00C65855">
              <w:rPr>
                <w:rFonts w:ascii="Arial" w:hAnsi="Arial" w:cs="Arial"/>
                <w:sz w:val="16"/>
                <w:szCs w:val="16"/>
              </w:rPr>
              <w:t>3.1.  Storm water drainage</w:t>
            </w:r>
          </w:p>
          <w:p w:rsidR="003908D9" w:rsidRPr="00C65855" w:rsidRDefault="003908D9" w:rsidP="003908D9">
            <w:pPr>
              <w:tabs>
                <w:tab w:val="left" w:pos="2310"/>
              </w:tabs>
              <w:rPr>
                <w:rFonts w:ascii="Arial" w:hAnsi="Arial" w:cs="Arial"/>
                <w:sz w:val="16"/>
                <w:szCs w:val="16"/>
              </w:rPr>
            </w:pPr>
            <w:r w:rsidRPr="00C65855">
              <w:rPr>
                <w:rFonts w:ascii="Arial" w:hAnsi="Arial" w:cs="Arial"/>
                <w:sz w:val="16"/>
                <w:szCs w:val="16"/>
              </w:rPr>
              <w:t>3.2.  Construction of bridge</w:t>
            </w:r>
            <w:r w:rsidRPr="00C65855">
              <w:rPr>
                <w:rFonts w:ascii="Arial" w:hAnsi="Arial" w:cs="Arial"/>
                <w:sz w:val="16"/>
                <w:szCs w:val="16"/>
              </w:rPr>
              <w:tab/>
            </w:r>
          </w:p>
          <w:p w:rsidR="003908D9" w:rsidRPr="00C65855" w:rsidRDefault="003908D9" w:rsidP="003908D9">
            <w:pPr>
              <w:tabs>
                <w:tab w:val="left" w:pos="2310"/>
              </w:tabs>
              <w:rPr>
                <w:rFonts w:ascii="Arial" w:hAnsi="Arial" w:cs="Arial"/>
                <w:sz w:val="16"/>
                <w:szCs w:val="16"/>
              </w:rPr>
            </w:pPr>
            <w:r w:rsidRPr="00C65855">
              <w:rPr>
                <w:rFonts w:ascii="Arial" w:hAnsi="Arial" w:cs="Arial"/>
                <w:sz w:val="16"/>
                <w:szCs w:val="16"/>
              </w:rPr>
              <w:t>3.3.  Pavement of Internal Roads</w:t>
            </w:r>
          </w:p>
          <w:p w:rsidR="003908D9" w:rsidRPr="00C65855" w:rsidRDefault="003908D9" w:rsidP="003908D9">
            <w:pPr>
              <w:tabs>
                <w:tab w:val="left" w:pos="2310"/>
              </w:tabs>
              <w:rPr>
                <w:rFonts w:ascii="Arial" w:hAnsi="Arial" w:cs="Arial"/>
                <w:sz w:val="16"/>
                <w:szCs w:val="16"/>
              </w:rPr>
            </w:pPr>
            <w:r w:rsidRPr="00C65855">
              <w:rPr>
                <w:rFonts w:ascii="Arial" w:hAnsi="Arial" w:cs="Arial"/>
                <w:sz w:val="16"/>
                <w:szCs w:val="16"/>
              </w:rPr>
              <w:t>3.4.  Speed Humps</w:t>
            </w:r>
          </w:p>
        </w:tc>
        <w:tc>
          <w:tcPr>
            <w:tcW w:w="3544" w:type="dxa"/>
            <w:vMerge w:val="restart"/>
            <w:tcBorders>
              <w:right w:val="single" w:sz="4" w:space="0" w:color="auto"/>
            </w:tcBorders>
            <w:vAlign w:val="center"/>
          </w:tcPr>
          <w:p w:rsidR="003908D9" w:rsidRPr="00C65855" w:rsidRDefault="003908D9" w:rsidP="003908D9">
            <w:pPr>
              <w:rPr>
                <w:rFonts w:ascii="Arial" w:hAnsi="Arial" w:cs="Arial"/>
                <w:sz w:val="16"/>
                <w:szCs w:val="16"/>
              </w:rPr>
            </w:pPr>
            <w:r w:rsidRPr="00C65855">
              <w:rPr>
                <w:rFonts w:ascii="Arial" w:hAnsi="Arial" w:cs="Arial"/>
                <w:sz w:val="16"/>
                <w:szCs w:val="16"/>
              </w:rPr>
              <w:t>Klipgat</w:t>
            </w:r>
          </w:p>
          <w:p w:rsidR="003908D9" w:rsidRPr="00C65855" w:rsidRDefault="003908D9" w:rsidP="003908D9">
            <w:pPr>
              <w:rPr>
                <w:rFonts w:ascii="Arial" w:hAnsi="Arial" w:cs="Arial"/>
                <w:sz w:val="16"/>
                <w:szCs w:val="16"/>
              </w:rPr>
            </w:pPr>
          </w:p>
        </w:tc>
        <w:tc>
          <w:tcPr>
            <w:tcW w:w="549" w:type="dxa"/>
            <w:tcBorders>
              <w:top w:val="nil"/>
              <w:bottom w:val="nil"/>
            </w:tcBorders>
          </w:tcPr>
          <w:p w:rsidR="003908D9" w:rsidRPr="00C65855" w:rsidRDefault="003908D9" w:rsidP="003908D9">
            <w:pPr>
              <w:ind w:right="-501"/>
            </w:pPr>
          </w:p>
        </w:tc>
        <w:tc>
          <w:tcPr>
            <w:tcW w:w="1034" w:type="dxa"/>
            <w:vMerge/>
          </w:tcPr>
          <w:p w:rsidR="003908D9" w:rsidRPr="00C65855" w:rsidRDefault="003908D9" w:rsidP="003908D9">
            <w:pPr>
              <w:ind w:right="-501"/>
            </w:pPr>
          </w:p>
        </w:tc>
        <w:tc>
          <w:tcPr>
            <w:tcW w:w="3388" w:type="dxa"/>
            <w:vMerge/>
          </w:tcPr>
          <w:p w:rsidR="003908D9" w:rsidRPr="00C65855" w:rsidRDefault="003908D9" w:rsidP="003908D9">
            <w:pPr>
              <w:ind w:right="-501"/>
            </w:pPr>
          </w:p>
        </w:tc>
        <w:tc>
          <w:tcPr>
            <w:tcW w:w="2825" w:type="dxa"/>
            <w:vMerge/>
          </w:tcPr>
          <w:p w:rsidR="003908D9" w:rsidRPr="00C65855" w:rsidRDefault="003908D9" w:rsidP="003908D9">
            <w:pPr>
              <w:ind w:right="-501"/>
            </w:pPr>
          </w:p>
        </w:tc>
      </w:tr>
      <w:tr w:rsidR="00C65855" w:rsidRPr="00C65855" w:rsidTr="000949F8">
        <w:trPr>
          <w:trHeight w:hRule="exact" w:val="340"/>
        </w:trPr>
        <w:tc>
          <w:tcPr>
            <w:tcW w:w="1276" w:type="dxa"/>
            <w:vMerge/>
          </w:tcPr>
          <w:p w:rsidR="003908D9" w:rsidRPr="00C65855" w:rsidRDefault="003908D9" w:rsidP="003908D9">
            <w:pPr>
              <w:ind w:right="-501"/>
            </w:pPr>
          </w:p>
        </w:tc>
        <w:tc>
          <w:tcPr>
            <w:tcW w:w="2693" w:type="dxa"/>
            <w:vMerge/>
          </w:tcPr>
          <w:p w:rsidR="003908D9" w:rsidRPr="00C65855" w:rsidRDefault="003908D9" w:rsidP="003908D9">
            <w:pPr>
              <w:ind w:right="-501"/>
            </w:pPr>
          </w:p>
        </w:tc>
        <w:tc>
          <w:tcPr>
            <w:tcW w:w="3544" w:type="dxa"/>
            <w:vMerge/>
          </w:tcPr>
          <w:p w:rsidR="003908D9" w:rsidRPr="00C65855" w:rsidRDefault="003908D9" w:rsidP="003908D9">
            <w:pPr>
              <w:ind w:right="-501"/>
            </w:pPr>
          </w:p>
        </w:tc>
        <w:tc>
          <w:tcPr>
            <w:tcW w:w="549" w:type="dxa"/>
            <w:tcBorders>
              <w:top w:val="nil"/>
              <w:bottom w:val="nil"/>
            </w:tcBorders>
          </w:tcPr>
          <w:p w:rsidR="003908D9" w:rsidRPr="00C65855" w:rsidRDefault="003908D9" w:rsidP="003908D9">
            <w:pPr>
              <w:ind w:right="-501"/>
            </w:pPr>
          </w:p>
        </w:tc>
        <w:tc>
          <w:tcPr>
            <w:tcW w:w="1034" w:type="dxa"/>
            <w:vMerge w:val="restart"/>
            <w:tcBorders>
              <w:top w:val="single" w:sz="4" w:space="0" w:color="auto"/>
              <w:left w:val="single" w:sz="4" w:space="0" w:color="auto"/>
            </w:tcBorders>
          </w:tcPr>
          <w:p w:rsidR="003908D9" w:rsidRPr="00C65855" w:rsidRDefault="003908D9" w:rsidP="003908D9">
            <w:pPr>
              <w:rPr>
                <w:rFonts w:ascii="Arial" w:hAnsi="Arial" w:cs="Arial"/>
                <w:sz w:val="16"/>
                <w:szCs w:val="16"/>
              </w:rPr>
            </w:pPr>
            <w:r w:rsidRPr="00C65855">
              <w:rPr>
                <w:rFonts w:ascii="Arial" w:hAnsi="Arial" w:cs="Arial"/>
                <w:sz w:val="16"/>
                <w:szCs w:val="16"/>
              </w:rPr>
              <w:t xml:space="preserve">4. Land &amp; </w:t>
            </w:r>
          </w:p>
          <w:p w:rsidR="003908D9" w:rsidRPr="00C65855" w:rsidRDefault="003908D9" w:rsidP="003908D9">
            <w:pPr>
              <w:rPr>
                <w:rFonts w:ascii="Arial" w:hAnsi="Arial" w:cs="Arial"/>
                <w:sz w:val="16"/>
                <w:szCs w:val="16"/>
              </w:rPr>
            </w:pPr>
            <w:r w:rsidRPr="00C65855">
              <w:rPr>
                <w:rFonts w:ascii="Arial" w:hAnsi="Arial" w:cs="Arial"/>
                <w:sz w:val="16"/>
                <w:szCs w:val="16"/>
              </w:rPr>
              <w:t xml:space="preserve">    Housing</w:t>
            </w:r>
          </w:p>
        </w:tc>
        <w:tc>
          <w:tcPr>
            <w:tcW w:w="3388" w:type="dxa"/>
            <w:vMerge w:val="restart"/>
            <w:tcBorders>
              <w:top w:val="single" w:sz="4" w:space="0" w:color="auto"/>
            </w:tcBorders>
          </w:tcPr>
          <w:p w:rsidR="003908D9" w:rsidRPr="00C65855" w:rsidRDefault="003908D9" w:rsidP="003908D9">
            <w:pPr>
              <w:tabs>
                <w:tab w:val="left" w:pos="2310"/>
              </w:tabs>
              <w:rPr>
                <w:rFonts w:ascii="Arial" w:hAnsi="Arial" w:cs="Arial"/>
                <w:sz w:val="16"/>
                <w:szCs w:val="16"/>
              </w:rPr>
            </w:pPr>
            <w:r w:rsidRPr="00C65855">
              <w:rPr>
                <w:rFonts w:ascii="Arial" w:hAnsi="Arial" w:cs="Arial"/>
                <w:sz w:val="16"/>
                <w:szCs w:val="16"/>
              </w:rPr>
              <w:t>4.1. Formalization\</w:t>
            </w:r>
          </w:p>
          <w:p w:rsidR="003908D9" w:rsidRPr="00C65855" w:rsidRDefault="003908D9" w:rsidP="003908D9">
            <w:pPr>
              <w:tabs>
                <w:tab w:val="left" w:pos="2310"/>
              </w:tabs>
              <w:rPr>
                <w:rFonts w:ascii="Arial" w:hAnsi="Arial" w:cs="Arial"/>
                <w:sz w:val="16"/>
                <w:szCs w:val="16"/>
              </w:rPr>
            </w:pPr>
          </w:p>
          <w:p w:rsidR="003908D9" w:rsidRPr="00C65855" w:rsidRDefault="003908D9" w:rsidP="003908D9">
            <w:pPr>
              <w:tabs>
                <w:tab w:val="left" w:pos="2310"/>
              </w:tabs>
              <w:rPr>
                <w:rFonts w:ascii="Arial" w:hAnsi="Arial" w:cs="Arial"/>
                <w:sz w:val="16"/>
                <w:szCs w:val="16"/>
              </w:rPr>
            </w:pPr>
            <w:r w:rsidRPr="00C65855">
              <w:rPr>
                <w:rFonts w:ascii="Arial" w:hAnsi="Arial" w:cs="Arial"/>
                <w:sz w:val="16"/>
                <w:szCs w:val="16"/>
              </w:rPr>
              <w:t>4.2. RDP Houses</w:t>
            </w:r>
          </w:p>
          <w:p w:rsidR="003908D9" w:rsidRPr="00C65855" w:rsidRDefault="003908D9" w:rsidP="003908D9">
            <w:pPr>
              <w:tabs>
                <w:tab w:val="left" w:pos="2310"/>
              </w:tabs>
              <w:rPr>
                <w:rFonts w:ascii="Arial" w:hAnsi="Arial" w:cs="Arial"/>
                <w:sz w:val="16"/>
                <w:szCs w:val="16"/>
              </w:rPr>
            </w:pPr>
            <w:r w:rsidRPr="00C65855">
              <w:rPr>
                <w:rFonts w:ascii="Arial" w:hAnsi="Arial" w:cs="Arial"/>
                <w:sz w:val="16"/>
                <w:szCs w:val="16"/>
              </w:rPr>
              <w:t>4.3. PHP Houses</w:t>
            </w:r>
          </w:p>
          <w:p w:rsidR="003908D9" w:rsidRPr="00C65855" w:rsidRDefault="003908D9" w:rsidP="003908D9">
            <w:pPr>
              <w:tabs>
                <w:tab w:val="left" w:pos="2310"/>
              </w:tabs>
              <w:rPr>
                <w:rFonts w:ascii="Arial" w:hAnsi="Arial" w:cs="Arial"/>
                <w:sz w:val="16"/>
                <w:szCs w:val="16"/>
              </w:rPr>
            </w:pPr>
            <w:r w:rsidRPr="00C65855">
              <w:rPr>
                <w:rFonts w:ascii="Arial" w:hAnsi="Arial" w:cs="Arial"/>
                <w:sz w:val="16"/>
                <w:szCs w:val="16"/>
              </w:rPr>
              <w:t>4.4. Title Deed</w:t>
            </w:r>
          </w:p>
        </w:tc>
        <w:tc>
          <w:tcPr>
            <w:tcW w:w="2825" w:type="dxa"/>
            <w:vMerge w:val="restart"/>
            <w:tcBorders>
              <w:top w:val="single" w:sz="4" w:space="0" w:color="auto"/>
            </w:tcBorders>
          </w:tcPr>
          <w:p w:rsidR="003908D9" w:rsidRPr="00C65855" w:rsidRDefault="003908D9" w:rsidP="003908D9">
            <w:pPr>
              <w:rPr>
                <w:rFonts w:ascii="Arial" w:hAnsi="Arial" w:cs="Arial"/>
                <w:sz w:val="16"/>
                <w:szCs w:val="16"/>
              </w:rPr>
            </w:pPr>
            <w:r w:rsidRPr="00C65855">
              <w:rPr>
                <w:rFonts w:ascii="Arial" w:hAnsi="Arial" w:cs="Arial"/>
                <w:sz w:val="16"/>
                <w:szCs w:val="16"/>
              </w:rPr>
              <w:t xml:space="preserve">Ikaneng, 2010, Hillside, Langalibalele, </w:t>
            </w:r>
            <w:r w:rsidRPr="00C65855">
              <w:rPr>
                <w:rFonts w:ascii="Arial" w:hAnsi="Arial" w:cs="Arial"/>
                <w:b/>
                <w:sz w:val="16"/>
                <w:szCs w:val="16"/>
              </w:rPr>
              <w:t>John Dube</w:t>
            </w:r>
          </w:p>
          <w:p w:rsidR="003908D9" w:rsidRPr="00C65855" w:rsidRDefault="003908D9" w:rsidP="003908D9">
            <w:pPr>
              <w:rPr>
                <w:rFonts w:ascii="Arial" w:hAnsi="Arial" w:cs="Arial"/>
                <w:sz w:val="16"/>
                <w:szCs w:val="16"/>
              </w:rPr>
            </w:pPr>
            <w:r w:rsidRPr="00C65855">
              <w:rPr>
                <w:rFonts w:ascii="Arial" w:hAnsi="Arial" w:cs="Arial"/>
                <w:sz w:val="16"/>
                <w:szCs w:val="16"/>
              </w:rPr>
              <w:t>Klipgat</w:t>
            </w:r>
          </w:p>
          <w:p w:rsidR="003908D9" w:rsidRPr="00C65855" w:rsidRDefault="003908D9" w:rsidP="003908D9">
            <w:pPr>
              <w:rPr>
                <w:rFonts w:ascii="Arial" w:hAnsi="Arial" w:cs="Arial"/>
                <w:sz w:val="16"/>
                <w:szCs w:val="16"/>
              </w:rPr>
            </w:pPr>
            <w:r w:rsidRPr="00C65855">
              <w:rPr>
                <w:rFonts w:ascii="Arial" w:hAnsi="Arial" w:cs="Arial"/>
                <w:sz w:val="16"/>
                <w:szCs w:val="16"/>
              </w:rPr>
              <w:t xml:space="preserve">All SectionsKlipgat, </w:t>
            </w:r>
          </w:p>
          <w:p w:rsidR="003908D9" w:rsidRPr="00C65855" w:rsidRDefault="003908D9" w:rsidP="003908D9">
            <w:pPr>
              <w:rPr>
                <w:rFonts w:ascii="Arial" w:hAnsi="Arial" w:cs="Arial"/>
                <w:sz w:val="16"/>
                <w:szCs w:val="16"/>
              </w:rPr>
            </w:pPr>
            <w:r w:rsidRPr="00C65855">
              <w:rPr>
                <w:rFonts w:ascii="Arial" w:hAnsi="Arial" w:cs="Arial"/>
                <w:sz w:val="16"/>
                <w:szCs w:val="16"/>
              </w:rPr>
              <w:t>Ikaneng Section</w:t>
            </w:r>
          </w:p>
          <w:p w:rsidR="003908D9" w:rsidRPr="00C65855" w:rsidRDefault="003908D9" w:rsidP="003908D9">
            <w:pPr>
              <w:rPr>
                <w:rFonts w:ascii="Arial" w:hAnsi="Arial" w:cs="Arial"/>
                <w:sz w:val="16"/>
                <w:szCs w:val="16"/>
              </w:rPr>
            </w:pPr>
          </w:p>
        </w:tc>
      </w:tr>
      <w:tr w:rsidR="00C65855" w:rsidRPr="00C65855" w:rsidTr="000949F8">
        <w:trPr>
          <w:trHeight w:hRule="exact" w:val="227"/>
        </w:trPr>
        <w:tc>
          <w:tcPr>
            <w:tcW w:w="1276" w:type="dxa"/>
            <w:vMerge/>
          </w:tcPr>
          <w:p w:rsidR="003908D9" w:rsidRPr="00C65855" w:rsidRDefault="003908D9" w:rsidP="003908D9">
            <w:pPr>
              <w:ind w:right="-501"/>
            </w:pPr>
          </w:p>
        </w:tc>
        <w:tc>
          <w:tcPr>
            <w:tcW w:w="2693" w:type="dxa"/>
            <w:vMerge/>
          </w:tcPr>
          <w:p w:rsidR="003908D9" w:rsidRPr="00C65855" w:rsidRDefault="003908D9" w:rsidP="003908D9">
            <w:pPr>
              <w:ind w:right="-501"/>
            </w:pPr>
          </w:p>
        </w:tc>
        <w:tc>
          <w:tcPr>
            <w:tcW w:w="3544" w:type="dxa"/>
            <w:vMerge/>
          </w:tcPr>
          <w:p w:rsidR="003908D9" w:rsidRPr="00C65855" w:rsidRDefault="003908D9" w:rsidP="003908D9">
            <w:pPr>
              <w:ind w:right="-501"/>
            </w:pPr>
          </w:p>
        </w:tc>
        <w:tc>
          <w:tcPr>
            <w:tcW w:w="549" w:type="dxa"/>
            <w:tcBorders>
              <w:top w:val="nil"/>
              <w:bottom w:val="nil"/>
            </w:tcBorders>
          </w:tcPr>
          <w:p w:rsidR="003908D9" w:rsidRPr="00C65855" w:rsidRDefault="003908D9" w:rsidP="003908D9">
            <w:pPr>
              <w:ind w:right="-501"/>
            </w:pPr>
          </w:p>
        </w:tc>
        <w:tc>
          <w:tcPr>
            <w:tcW w:w="1034" w:type="dxa"/>
            <w:vMerge/>
          </w:tcPr>
          <w:p w:rsidR="003908D9" w:rsidRPr="00C65855" w:rsidRDefault="003908D9" w:rsidP="003908D9">
            <w:pPr>
              <w:ind w:right="-501"/>
            </w:pPr>
          </w:p>
        </w:tc>
        <w:tc>
          <w:tcPr>
            <w:tcW w:w="3388" w:type="dxa"/>
            <w:vMerge/>
          </w:tcPr>
          <w:p w:rsidR="003908D9" w:rsidRPr="00C65855" w:rsidRDefault="003908D9" w:rsidP="003908D9">
            <w:pPr>
              <w:ind w:right="-501"/>
            </w:pPr>
          </w:p>
        </w:tc>
        <w:tc>
          <w:tcPr>
            <w:tcW w:w="2825" w:type="dxa"/>
            <w:vMerge/>
          </w:tcPr>
          <w:p w:rsidR="003908D9" w:rsidRPr="00C65855" w:rsidRDefault="003908D9" w:rsidP="003908D9">
            <w:pPr>
              <w:ind w:right="-501"/>
            </w:pPr>
          </w:p>
        </w:tc>
      </w:tr>
      <w:tr w:rsidR="00C65855" w:rsidRPr="00C65855" w:rsidTr="000949F8">
        <w:trPr>
          <w:trHeight w:hRule="exact" w:val="227"/>
        </w:trPr>
        <w:tc>
          <w:tcPr>
            <w:tcW w:w="1276" w:type="dxa"/>
            <w:vMerge/>
          </w:tcPr>
          <w:p w:rsidR="003908D9" w:rsidRPr="00C65855" w:rsidRDefault="003908D9" w:rsidP="003908D9">
            <w:pPr>
              <w:ind w:right="-501"/>
            </w:pPr>
          </w:p>
        </w:tc>
        <w:tc>
          <w:tcPr>
            <w:tcW w:w="2693" w:type="dxa"/>
            <w:vMerge/>
          </w:tcPr>
          <w:p w:rsidR="003908D9" w:rsidRPr="00C65855" w:rsidRDefault="003908D9" w:rsidP="003908D9">
            <w:pPr>
              <w:ind w:right="-501"/>
            </w:pPr>
          </w:p>
        </w:tc>
        <w:tc>
          <w:tcPr>
            <w:tcW w:w="3544" w:type="dxa"/>
            <w:vMerge/>
          </w:tcPr>
          <w:p w:rsidR="003908D9" w:rsidRPr="00C65855" w:rsidRDefault="003908D9" w:rsidP="003908D9">
            <w:pPr>
              <w:ind w:right="-501"/>
            </w:pPr>
          </w:p>
        </w:tc>
        <w:tc>
          <w:tcPr>
            <w:tcW w:w="549" w:type="dxa"/>
            <w:tcBorders>
              <w:top w:val="nil"/>
              <w:bottom w:val="nil"/>
            </w:tcBorders>
          </w:tcPr>
          <w:p w:rsidR="003908D9" w:rsidRPr="00C65855" w:rsidRDefault="003908D9" w:rsidP="003908D9">
            <w:pPr>
              <w:ind w:right="-501"/>
            </w:pPr>
          </w:p>
        </w:tc>
        <w:tc>
          <w:tcPr>
            <w:tcW w:w="1034" w:type="dxa"/>
            <w:vMerge/>
          </w:tcPr>
          <w:p w:rsidR="003908D9" w:rsidRPr="00C65855" w:rsidRDefault="003908D9" w:rsidP="003908D9">
            <w:pPr>
              <w:ind w:right="-501"/>
            </w:pPr>
          </w:p>
        </w:tc>
        <w:tc>
          <w:tcPr>
            <w:tcW w:w="3388" w:type="dxa"/>
            <w:vMerge/>
          </w:tcPr>
          <w:p w:rsidR="003908D9" w:rsidRPr="00C65855" w:rsidRDefault="003908D9" w:rsidP="003908D9">
            <w:pPr>
              <w:ind w:right="-501"/>
            </w:pPr>
          </w:p>
        </w:tc>
        <w:tc>
          <w:tcPr>
            <w:tcW w:w="2825" w:type="dxa"/>
            <w:vMerge/>
          </w:tcPr>
          <w:p w:rsidR="003908D9" w:rsidRPr="00C65855" w:rsidRDefault="003908D9" w:rsidP="003908D9">
            <w:pPr>
              <w:ind w:right="-501"/>
            </w:pPr>
          </w:p>
        </w:tc>
      </w:tr>
      <w:tr w:rsidR="00C65855" w:rsidRPr="00C65855" w:rsidTr="000949F8">
        <w:trPr>
          <w:trHeight w:hRule="exact" w:val="170"/>
        </w:trPr>
        <w:tc>
          <w:tcPr>
            <w:tcW w:w="1276" w:type="dxa"/>
            <w:vMerge w:val="restart"/>
            <w:tcBorders>
              <w:bottom w:val="nil"/>
            </w:tcBorders>
          </w:tcPr>
          <w:p w:rsidR="003908D9" w:rsidRPr="00C65855" w:rsidRDefault="003908D9" w:rsidP="003908D9">
            <w:pPr>
              <w:rPr>
                <w:rFonts w:ascii="Arial" w:hAnsi="Arial" w:cs="Arial"/>
                <w:sz w:val="16"/>
                <w:szCs w:val="16"/>
              </w:rPr>
            </w:pPr>
            <w:r w:rsidRPr="00C65855">
              <w:rPr>
                <w:rFonts w:ascii="Arial" w:hAnsi="Arial" w:cs="Arial"/>
                <w:sz w:val="16"/>
                <w:szCs w:val="16"/>
              </w:rPr>
              <w:t xml:space="preserve">4. Land &amp; </w:t>
            </w:r>
          </w:p>
          <w:p w:rsidR="003908D9" w:rsidRPr="00C65855" w:rsidRDefault="003908D9" w:rsidP="003908D9">
            <w:pPr>
              <w:rPr>
                <w:rFonts w:ascii="Arial" w:hAnsi="Arial" w:cs="Arial"/>
                <w:sz w:val="16"/>
                <w:szCs w:val="16"/>
              </w:rPr>
            </w:pPr>
            <w:r w:rsidRPr="00C65855">
              <w:rPr>
                <w:rFonts w:ascii="Arial" w:hAnsi="Arial" w:cs="Arial"/>
                <w:sz w:val="16"/>
                <w:szCs w:val="16"/>
              </w:rPr>
              <w:t xml:space="preserve">    Housing</w:t>
            </w:r>
          </w:p>
        </w:tc>
        <w:tc>
          <w:tcPr>
            <w:tcW w:w="2693" w:type="dxa"/>
            <w:vMerge w:val="restart"/>
          </w:tcPr>
          <w:p w:rsidR="003908D9" w:rsidRPr="00C65855" w:rsidRDefault="003908D9" w:rsidP="003908D9">
            <w:pPr>
              <w:rPr>
                <w:rFonts w:ascii="Arial" w:hAnsi="Arial" w:cs="Arial"/>
                <w:sz w:val="16"/>
                <w:szCs w:val="16"/>
              </w:rPr>
            </w:pPr>
            <w:r w:rsidRPr="00C65855">
              <w:rPr>
                <w:rFonts w:ascii="Arial" w:hAnsi="Arial" w:cs="Arial"/>
                <w:sz w:val="16"/>
                <w:szCs w:val="16"/>
              </w:rPr>
              <w:t>4.1.  Formalization</w:t>
            </w:r>
          </w:p>
          <w:p w:rsidR="003908D9" w:rsidRPr="00C65855" w:rsidRDefault="003908D9" w:rsidP="003908D9">
            <w:pPr>
              <w:rPr>
                <w:rFonts w:ascii="Arial" w:hAnsi="Arial" w:cs="Arial"/>
                <w:sz w:val="16"/>
                <w:szCs w:val="16"/>
              </w:rPr>
            </w:pPr>
            <w:r w:rsidRPr="00C65855">
              <w:rPr>
                <w:rFonts w:ascii="Arial" w:hAnsi="Arial" w:cs="Arial"/>
                <w:sz w:val="16"/>
                <w:szCs w:val="16"/>
              </w:rPr>
              <w:t xml:space="preserve">4.2.  Title Deeds </w:t>
            </w:r>
          </w:p>
          <w:p w:rsidR="003908D9" w:rsidRPr="00C65855" w:rsidRDefault="003908D9" w:rsidP="003908D9">
            <w:pPr>
              <w:rPr>
                <w:rFonts w:ascii="Arial" w:hAnsi="Arial" w:cs="Arial"/>
                <w:sz w:val="16"/>
                <w:szCs w:val="16"/>
              </w:rPr>
            </w:pPr>
            <w:r w:rsidRPr="00C65855">
              <w:rPr>
                <w:rFonts w:ascii="Arial" w:hAnsi="Arial" w:cs="Arial"/>
                <w:sz w:val="16"/>
                <w:szCs w:val="16"/>
              </w:rPr>
              <w:t>4.3.  RDP Houses</w:t>
            </w:r>
          </w:p>
        </w:tc>
        <w:tc>
          <w:tcPr>
            <w:tcW w:w="3544" w:type="dxa"/>
            <w:vMerge w:val="restart"/>
            <w:tcBorders>
              <w:right w:val="single" w:sz="4" w:space="0" w:color="auto"/>
            </w:tcBorders>
          </w:tcPr>
          <w:p w:rsidR="003908D9" w:rsidRPr="00C65855" w:rsidRDefault="003908D9" w:rsidP="003908D9">
            <w:pPr>
              <w:rPr>
                <w:rFonts w:ascii="Arial" w:hAnsi="Arial" w:cs="Arial"/>
                <w:sz w:val="16"/>
                <w:szCs w:val="16"/>
              </w:rPr>
            </w:pPr>
            <w:r w:rsidRPr="00C65855">
              <w:rPr>
                <w:rFonts w:ascii="Arial" w:hAnsi="Arial" w:cs="Arial"/>
                <w:sz w:val="16"/>
                <w:szCs w:val="16"/>
              </w:rPr>
              <w:t>Klipgat</w:t>
            </w:r>
          </w:p>
          <w:p w:rsidR="003908D9" w:rsidRPr="00C65855" w:rsidRDefault="003908D9" w:rsidP="003908D9">
            <w:pPr>
              <w:rPr>
                <w:rFonts w:ascii="Arial" w:hAnsi="Arial" w:cs="Arial"/>
                <w:sz w:val="16"/>
                <w:szCs w:val="16"/>
              </w:rPr>
            </w:pPr>
            <w:r w:rsidRPr="00C65855">
              <w:rPr>
                <w:rFonts w:ascii="Arial" w:hAnsi="Arial" w:cs="Arial"/>
                <w:sz w:val="16"/>
                <w:szCs w:val="16"/>
              </w:rPr>
              <w:t>Klipgat1</w:t>
            </w:r>
          </w:p>
        </w:tc>
        <w:tc>
          <w:tcPr>
            <w:tcW w:w="549" w:type="dxa"/>
            <w:tcBorders>
              <w:top w:val="nil"/>
              <w:bottom w:val="nil"/>
            </w:tcBorders>
          </w:tcPr>
          <w:p w:rsidR="003908D9" w:rsidRPr="00C65855" w:rsidRDefault="003908D9" w:rsidP="003908D9">
            <w:pPr>
              <w:ind w:right="-501"/>
            </w:pPr>
          </w:p>
        </w:tc>
        <w:tc>
          <w:tcPr>
            <w:tcW w:w="1034" w:type="dxa"/>
            <w:vMerge/>
          </w:tcPr>
          <w:p w:rsidR="003908D9" w:rsidRPr="00C65855" w:rsidRDefault="003908D9" w:rsidP="003908D9">
            <w:pPr>
              <w:ind w:right="-501"/>
            </w:pPr>
          </w:p>
        </w:tc>
        <w:tc>
          <w:tcPr>
            <w:tcW w:w="3388" w:type="dxa"/>
            <w:vMerge/>
          </w:tcPr>
          <w:p w:rsidR="003908D9" w:rsidRPr="00C65855" w:rsidRDefault="003908D9" w:rsidP="003908D9">
            <w:pPr>
              <w:ind w:right="-501"/>
            </w:pPr>
          </w:p>
        </w:tc>
        <w:tc>
          <w:tcPr>
            <w:tcW w:w="2825" w:type="dxa"/>
            <w:vMerge/>
          </w:tcPr>
          <w:p w:rsidR="003908D9" w:rsidRPr="00C65855" w:rsidRDefault="003908D9" w:rsidP="003908D9">
            <w:pPr>
              <w:ind w:right="-501"/>
            </w:pPr>
          </w:p>
        </w:tc>
      </w:tr>
      <w:tr w:rsidR="00C65855" w:rsidRPr="00C65855" w:rsidTr="000949F8">
        <w:trPr>
          <w:trHeight w:hRule="exact" w:val="227"/>
        </w:trPr>
        <w:tc>
          <w:tcPr>
            <w:tcW w:w="1276" w:type="dxa"/>
            <w:vMerge/>
          </w:tcPr>
          <w:p w:rsidR="003908D9" w:rsidRPr="00C65855" w:rsidRDefault="003908D9" w:rsidP="003908D9">
            <w:pPr>
              <w:ind w:right="-501"/>
            </w:pPr>
          </w:p>
        </w:tc>
        <w:tc>
          <w:tcPr>
            <w:tcW w:w="2693" w:type="dxa"/>
            <w:vMerge/>
          </w:tcPr>
          <w:p w:rsidR="003908D9" w:rsidRPr="00C65855" w:rsidRDefault="003908D9" w:rsidP="003908D9">
            <w:pPr>
              <w:ind w:right="-501"/>
            </w:pPr>
          </w:p>
        </w:tc>
        <w:tc>
          <w:tcPr>
            <w:tcW w:w="3544" w:type="dxa"/>
            <w:vMerge/>
          </w:tcPr>
          <w:p w:rsidR="003908D9" w:rsidRPr="00C65855" w:rsidRDefault="003908D9" w:rsidP="003908D9">
            <w:pPr>
              <w:ind w:right="-501"/>
            </w:pPr>
          </w:p>
        </w:tc>
        <w:tc>
          <w:tcPr>
            <w:tcW w:w="549" w:type="dxa"/>
            <w:tcBorders>
              <w:top w:val="nil"/>
              <w:bottom w:val="nil"/>
            </w:tcBorders>
          </w:tcPr>
          <w:p w:rsidR="003908D9" w:rsidRPr="00C65855" w:rsidRDefault="003908D9" w:rsidP="003908D9">
            <w:pPr>
              <w:ind w:right="-501"/>
            </w:pPr>
          </w:p>
        </w:tc>
        <w:tc>
          <w:tcPr>
            <w:tcW w:w="1034" w:type="dxa"/>
            <w:vMerge w:val="restart"/>
            <w:tcBorders>
              <w:top w:val="single" w:sz="4" w:space="0" w:color="auto"/>
              <w:left w:val="single" w:sz="4" w:space="0" w:color="auto"/>
            </w:tcBorders>
          </w:tcPr>
          <w:p w:rsidR="003908D9" w:rsidRPr="00C65855" w:rsidRDefault="003908D9" w:rsidP="003908D9">
            <w:pPr>
              <w:rPr>
                <w:rFonts w:ascii="Arial" w:hAnsi="Arial" w:cs="Arial"/>
                <w:sz w:val="16"/>
                <w:szCs w:val="16"/>
              </w:rPr>
            </w:pPr>
            <w:r w:rsidRPr="00C65855">
              <w:rPr>
                <w:rFonts w:ascii="Arial" w:hAnsi="Arial" w:cs="Arial"/>
                <w:sz w:val="16"/>
                <w:szCs w:val="16"/>
              </w:rPr>
              <w:t xml:space="preserve">5. Social </w:t>
            </w:r>
          </w:p>
          <w:p w:rsidR="003908D9" w:rsidRPr="00C65855" w:rsidRDefault="003908D9" w:rsidP="003908D9">
            <w:pPr>
              <w:rPr>
                <w:rFonts w:ascii="Arial" w:hAnsi="Arial" w:cs="Arial"/>
                <w:sz w:val="16"/>
                <w:szCs w:val="16"/>
              </w:rPr>
            </w:pPr>
            <w:r w:rsidRPr="00C65855">
              <w:rPr>
                <w:rFonts w:ascii="Arial" w:hAnsi="Arial" w:cs="Arial"/>
                <w:sz w:val="16"/>
                <w:szCs w:val="16"/>
              </w:rPr>
              <w:t xml:space="preserve">    Services</w:t>
            </w:r>
          </w:p>
        </w:tc>
        <w:tc>
          <w:tcPr>
            <w:tcW w:w="3388" w:type="dxa"/>
            <w:vMerge w:val="restart"/>
            <w:tcBorders>
              <w:top w:val="single" w:sz="4" w:space="0" w:color="auto"/>
            </w:tcBorders>
          </w:tcPr>
          <w:p w:rsidR="003908D9" w:rsidRPr="00C65855" w:rsidRDefault="003908D9" w:rsidP="003908D9">
            <w:pPr>
              <w:tabs>
                <w:tab w:val="left" w:pos="2310"/>
              </w:tabs>
              <w:rPr>
                <w:rFonts w:ascii="Arial" w:hAnsi="Arial" w:cs="Arial"/>
                <w:sz w:val="16"/>
                <w:szCs w:val="16"/>
              </w:rPr>
            </w:pPr>
            <w:r w:rsidRPr="00C65855">
              <w:rPr>
                <w:rFonts w:ascii="Arial" w:hAnsi="Arial" w:cs="Arial"/>
                <w:sz w:val="16"/>
                <w:szCs w:val="16"/>
              </w:rPr>
              <w:t>5.1. 24h Clinic</w:t>
            </w:r>
          </w:p>
          <w:p w:rsidR="003908D9" w:rsidRPr="00C65855" w:rsidRDefault="003908D9" w:rsidP="003908D9">
            <w:pPr>
              <w:tabs>
                <w:tab w:val="left" w:pos="2310"/>
              </w:tabs>
              <w:rPr>
                <w:rFonts w:ascii="Arial" w:hAnsi="Arial" w:cs="Arial"/>
                <w:sz w:val="16"/>
                <w:szCs w:val="16"/>
              </w:rPr>
            </w:pPr>
            <w:r w:rsidRPr="00C65855">
              <w:rPr>
                <w:rFonts w:ascii="Arial" w:hAnsi="Arial" w:cs="Arial"/>
                <w:sz w:val="16"/>
                <w:szCs w:val="16"/>
              </w:rPr>
              <w:t>5.2. Fire Station</w:t>
            </w:r>
          </w:p>
          <w:p w:rsidR="003908D9" w:rsidRPr="00C65855" w:rsidRDefault="003908D9" w:rsidP="003908D9">
            <w:pPr>
              <w:tabs>
                <w:tab w:val="left" w:pos="2310"/>
              </w:tabs>
              <w:rPr>
                <w:rFonts w:ascii="Arial" w:hAnsi="Arial" w:cs="Arial"/>
                <w:sz w:val="16"/>
                <w:szCs w:val="16"/>
              </w:rPr>
            </w:pPr>
            <w:r w:rsidRPr="00C65855">
              <w:rPr>
                <w:rFonts w:ascii="Arial" w:hAnsi="Arial" w:cs="Arial"/>
                <w:sz w:val="16"/>
                <w:szCs w:val="16"/>
              </w:rPr>
              <w:t>5.3. Park</w:t>
            </w:r>
          </w:p>
        </w:tc>
        <w:tc>
          <w:tcPr>
            <w:tcW w:w="2825" w:type="dxa"/>
            <w:vMerge w:val="restart"/>
            <w:tcBorders>
              <w:top w:val="single" w:sz="4" w:space="0" w:color="auto"/>
            </w:tcBorders>
            <w:vAlign w:val="center"/>
          </w:tcPr>
          <w:p w:rsidR="003908D9" w:rsidRPr="00C65855" w:rsidRDefault="003908D9" w:rsidP="003908D9">
            <w:pPr>
              <w:rPr>
                <w:rFonts w:ascii="Arial" w:hAnsi="Arial" w:cs="Arial"/>
                <w:sz w:val="16"/>
                <w:szCs w:val="16"/>
              </w:rPr>
            </w:pPr>
            <w:r w:rsidRPr="00C65855">
              <w:rPr>
                <w:rFonts w:ascii="Arial" w:hAnsi="Arial" w:cs="Arial"/>
                <w:sz w:val="16"/>
                <w:szCs w:val="16"/>
              </w:rPr>
              <w:t>Klipgat</w:t>
            </w:r>
          </w:p>
        </w:tc>
      </w:tr>
      <w:tr w:rsidR="00C65855" w:rsidRPr="00C65855" w:rsidTr="000949F8">
        <w:trPr>
          <w:trHeight w:hRule="exact" w:val="227"/>
        </w:trPr>
        <w:tc>
          <w:tcPr>
            <w:tcW w:w="1276" w:type="dxa"/>
            <w:vMerge/>
          </w:tcPr>
          <w:p w:rsidR="003908D9" w:rsidRPr="00C65855" w:rsidRDefault="003908D9" w:rsidP="003908D9">
            <w:pPr>
              <w:ind w:right="-501"/>
            </w:pPr>
          </w:p>
        </w:tc>
        <w:tc>
          <w:tcPr>
            <w:tcW w:w="2693" w:type="dxa"/>
            <w:vMerge/>
          </w:tcPr>
          <w:p w:rsidR="003908D9" w:rsidRPr="00C65855" w:rsidRDefault="003908D9" w:rsidP="003908D9">
            <w:pPr>
              <w:ind w:right="-501"/>
            </w:pPr>
          </w:p>
        </w:tc>
        <w:tc>
          <w:tcPr>
            <w:tcW w:w="3544" w:type="dxa"/>
            <w:vMerge/>
          </w:tcPr>
          <w:p w:rsidR="003908D9" w:rsidRPr="00C65855" w:rsidRDefault="003908D9" w:rsidP="003908D9">
            <w:pPr>
              <w:ind w:right="-501"/>
            </w:pPr>
          </w:p>
        </w:tc>
        <w:tc>
          <w:tcPr>
            <w:tcW w:w="549" w:type="dxa"/>
            <w:tcBorders>
              <w:top w:val="nil"/>
              <w:bottom w:val="nil"/>
            </w:tcBorders>
          </w:tcPr>
          <w:p w:rsidR="003908D9" w:rsidRPr="00C65855" w:rsidRDefault="003908D9" w:rsidP="003908D9">
            <w:pPr>
              <w:ind w:right="-501"/>
            </w:pPr>
          </w:p>
        </w:tc>
        <w:tc>
          <w:tcPr>
            <w:tcW w:w="1034" w:type="dxa"/>
            <w:vMerge/>
          </w:tcPr>
          <w:p w:rsidR="003908D9" w:rsidRPr="00C65855" w:rsidRDefault="003908D9" w:rsidP="003908D9">
            <w:pPr>
              <w:ind w:right="-501"/>
            </w:pPr>
          </w:p>
        </w:tc>
        <w:tc>
          <w:tcPr>
            <w:tcW w:w="3388" w:type="dxa"/>
            <w:vMerge/>
          </w:tcPr>
          <w:p w:rsidR="003908D9" w:rsidRPr="00C65855" w:rsidRDefault="003908D9" w:rsidP="003908D9">
            <w:pPr>
              <w:ind w:right="-501"/>
            </w:pPr>
          </w:p>
        </w:tc>
        <w:tc>
          <w:tcPr>
            <w:tcW w:w="2825" w:type="dxa"/>
            <w:vMerge/>
          </w:tcPr>
          <w:p w:rsidR="003908D9" w:rsidRPr="00C65855" w:rsidRDefault="003908D9" w:rsidP="003908D9">
            <w:pPr>
              <w:ind w:right="-501"/>
            </w:pPr>
          </w:p>
        </w:tc>
      </w:tr>
      <w:tr w:rsidR="00C65855" w:rsidRPr="00C65855" w:rsidTr="000949F8">
        <w:trPr>
          <w:trHeight w:hRule="exact" w:val="227"/>
        </w:trPr>
        <w:tc>
          <w:tcPr>
            <w:tcW w:w="1276" w:type="dxa"/>
            <w:vMerge w:val="restart"/>
          </w:tcPr>
          <w:p w:rsidR="003908D9" w:rsidRPr="00C65855" w:rsidRDefault="003908D9" w:rsidP="003908D9">
            <w:pPr>
              <w:rPr>
                <w:rFonts w:ascii="Arial" w:hAnsi="Arial" w:cs="Arial"/>
                <w:sz w:val="16"/>
                <w:szCs w:val="16"/>
              </w:rPr>
            </w:pPr>
            <w:r w:rsidRPr="00C65855">
              <w:rPr>
                <w:rFonts w:ascii="Arial" w:hAnsi="Arial" w:cs="Arial"/>
                <w:sz w:val="16"/>
                <w:szCs w:val="16"/>
              </w:rPr>
              <w:t xml:space="preserve">5. Social   </w:t>
            </w:r>
          </w:p>
          <w:p w:rsidR="003908D9" w:rsidRPr="00C65855" w:rsidRDefault="003908D9" w:rsidP="003908D9">
            <w:pPr>
              <w:rPr>
                <w:rFonts w:ascii="Arial" w:hAnsi="Arial" w:cs="Arial"/>
                <w:sz w:val="16"/>
                <w:szCs w:val="16"/>
              </w:rPr>
            </w:pPr>
            <w:r w:rsidRPr="00C65855">
              <w:rPr>
                <w:rFonts w:ascii="Arial" w:hAnsi="Arial" w:cs="Arial"/>
                <w:sz w:val="16"/>
                <w:szCs w:val="16"/>
              </w:rPr>
              <w:t xml:space="preserve">    Services</w:t>
            </w:r>
          </w:p>
        </w:tc>
        <w:tc>
          <w:tcPr>
            <w:tcW w:w="2693" w:type="dxa"/>
            <w:vMerge w:val="restart"/>
          </w:tcPr>
          <w:p w:rsidR="003908D9" w:rsidRPr="00C65855" w:rsidRDefault="003908D9" w:rsidP="003908D9">
            <w:pPr>
              <w:rPr>
                <w:rFonts w:ascii="Arial" w:hAnsi="Arial" w:cs="Arial"/>
                <w:sz w:val="16"/>
                <w:szCs w:val="16"/>
              </w:rPr>
            </w:pPr>
            <w:r w:rsidRPr="00C65855">
              <w:rPr>
                <w:rFonts w:ascii="Arial" w:hAnsi="Arial" w:cs="Arial"/>
                <w:sz w:val="16"/>
                <w:szCs w:val="16"/>
              </w:rPr>
              <w:t>5.1.  Community Health Care (mobile</w:t>
            </w:r>
          </w:p>
          <w:p w:rsidR="003908D9" w:rsidRPr="00C65855" w:rsidRDefault="003908D9" w:rsidP="003908D9">
            <w:pPr>
              <w:rPr>
                <w:rFonts w:ascii="Arial" w:hAnsi="Arial" w:cs="Arial"/>
                <w:sz w:val="16"/>
                <w:szCs w:val="16"/>
              </w:rPr>
            </w:pPr>
            <w:r w:rsidRPr="00C65855">
              <w:rPr>
                <w:rFonts w:ascii="Arial" w:hAnsi="Arial" w:cs="Arial"/>
                <w:sz w:val="16"/>
                <w:szCs w:val="16"/>
              </w:rPr>
              <w:t xml:space="preserve">        clinic)</w:t>
            </w:r>
          </w:p>
          <w:p w:rsidR="003908D9" w:rsidRPr="00C65855" w:rsidRDefault="003908D9" w:rsidP="003908D9">
            <w:pPr>
              <w:rPr>
                <w:rFonts w:ascii="Arial" w:hAnsi="Arial" w:cs="Arial"/>
                <w:sz w:val="16"/>
                <w:szCs w:val="16"/>
              </w:rPr>
            </w:pPr>
            <w:r w:rsidRPr="00C65855">
              <w:rPr>
                <w:rFonts w:ascii="Arial" w:hAnsi="Arial" w:cs="Arial"/>
                <w:sz w:val="16"/>
                <w:szCs w:val="16"/>
              </w:rPr>
              <w:t>5.2.  Library access to free Wi-Fi</w:t>
            </w:r>
          </w:p>
          <w:p w:rsidR="003908D9" w:rsidRPr="00C65855" w:rsidRDefault="003908D9" w:rsidP="003908D9">
            <w:pPr>
              <w:rPr>
                <w:rFonts w:ascii="Arial" w:hAnsi="Arial" w:cs="Arial"/>
                <w:sz w:val="16"/>
                <w:szCs w:val="16"/>
              </w:rPr>
            </w:pPr>
            <w:r w:rsidRPr="00C65855">
              <w:rPr>
                <w:rFonts w:ascii="Arial" w:hAnsi="Arial" w:cs="Arial"/>
                <w:sz w:val="16"/>
                <w:szCs w:val="16"/>
              </w:rPr>
              <w:t xml:space="preserve">5.3.  Fire Station (meanwhile a fire </w:t>
            </w:r>
          </w:p>
          <w:p w:rsidR="003908D9" w:rsidRPr="00C65855" w:rsidRDefault="003908D9" w:rsidP="003908D9">
            <w:pPr>
              <w:rPr>
                <w:rFonts w:ascii="Arial" w:hAnsi="Arial" w:cs="Arial"/>
                <w:sz w:val="16"/>
                <w:szCs w:val="16"/>
              </w:rPr>
            </w:pPr>
            <w:r w:rsidRPr="00C65855">
              <w:rPr>
                <w:rFonts w:ascii="Arial" w:hAnsi="Arial" w:cs="Arial"/>
                <w:sz w:val="16"/>
                <w:szCs w:val="16"/>
              </w:rPr>
              <w:t xml:space="preserve">        tanker)</w:t>
            </w:r>
          </w:p>
          <w:p w:rsidR="003908D9" w:rsidRPr="00C65855" w:rsidRDefault="003908D9" w:rsidP="003908D9">
            <w:pPr>
              <w:rPr>
                <w:rFonts w:ascii="Arial" w:hAnsi="Arial" w:cs="Arial"/>
                <w:sz w:val="16"/>
                <w:szCs w:val="16"/>
              </w:rPr>
            </w:pPr>
            <w:r w:rsidRPr="00C65855">
              <w:rPr>
                <w:rFonts w:ascii="Arial" w:hAnsi="Arial" w:cs="Arial"/>
                <w:sz w:val="16"/>
                <w:szCs w:val="16"/>
              </w:rPr>
              <w:t>5.4.  Parks</w:t>
            </w:r>
          </w:p>
          <w:p w:rsidR="003908D9" w:rsidRPr="00C65855" w:rsidRDefault="003908D9" w:rsidP="003908D9">
            <w:pPr>
              <w:rPr>
                <w:rFonts w:ascii="Arial" w:hAnsi="Arial" w:cs="Arial"/>
                <w:sz w:val="16"/>
                <w:szCs w:val="16"/>
              </w:rPr>
            </w:pPr>
            <w:r w:rsidRPr="00C65855">
              <w:rPr>
                <w:rFonts w:ascii="Arial" w:hAnsi="Arial" w:cs="Arial"/>
                <w:sz w:val="16"/>
                <w:szCs w:val="16"/>
              </w:rPr>
              <w:t>5.5.  Municipal service point</w:t>
            </w:r>
          </w:p>
        </w:tc>
        <w:tc>
          <w:tcPr>
            <w:tcW w:w="3544" w:type="dxa"/>
            <w:vMerge w:val="restart"/>
            <w:tcBorders>
              <w:right w:val="single" w:sz="4" w:space="0" w:color="auto"/>
            </w:tcBorders>
            <w:vAlign w:val="center"/>
          </w:tcPr>
          <w:p w:rsidR="003908D9" w:rsidRPr="00C65855" w:rsidRDefault="003908D9" w:rsidP="003908D9">
            <w:pPr>
              <w:rPr>
                <w:rFonts w:ascii="Arial" w:hAnsi="Arial" w:cs="Arial"/>
                <w:sz w:val="16"/>
                <w:szCs w:val="16"/>
              </w:rPr>
            </w:pPr>
            <w:r w:rsidRPr="00C65855">
              <w:rPr>
                <w:rFonts w:ascii="Arial" w:hAnsi="Arial" w:cs="Arial"/>
                <w:sz w:val="16"/>
                <w:szCs w:val="16"/>
              </w:rPr>
              <w:t>Klipgat</w:t>
            </w:r>
          </w:p>
        </w:tc>
        <w:tc>
          <w:tcPr>
            <w:tcW w:w="549" w:type="dxa"/>
            <w:tcBorders>
              <w:top w:val="nil"/>
              <w:bottom w:val="nil"/>
            </w:tcBorders>
          </w:tcPr>
          <w:p w:rsidR="003908D9" w:rsidRPr="00C65855" w:rsidRDefault="003908D9" w:rsidP="003908D9">
            <w:pPr>
              <w:ind w:right="-501"/>
            </w:pPr>
          </w:p>
        </w:tc>
        <w:tc>
          <w:tcPr>
            <w:tcW w:w="1034" w:type="dxa"/>
            <w:vMerge/>
          </w:tcPr>
          <w:p w:rsidR="003908D9" w:rsidRPr="00C65855" w:rsidRDefault="003908D9" w:rsidP="003908D9">
            <w:pPr>
              <w:ind w:right="-501"/>
            </w:pPr>
          </w:p>
        </w:tc>
        <w:tc>
          <w:tcPr>
            <w:tcW w:w="3388" w:type="dxa"/>
            <w:vMerge/>
          </w:tcPr>
          <w:p w:rsidR="003908D9" w:rsidRPr="00C65855" w:rsidRDefault="003908D9" w:rsidP="003908D9">
            <w:pPr>
              <w:ind w:right="-501"/>
            </w:pPr>
          </w:p>
        </w:tc>
        <w:tc>
          <w:tcPr>
            <w:tcW w:w="2825" w:type="dxa"/>
            <w:vMerge/>
          </w:tcPr>
          <w:p w:rsidR="003908D9" w:rsidRPr="00C65855" w:rsidRDefault="003908D9" w:rsidP="003908D9">
            <w:pPr>
              <w:ind w:right="-501"/>
            </w:pPr>
          </w:p>
        </w:tc>
      </w:tr>
      <w:tr w:rsidR="00C65855" w:rsidRPr="00C65855" w:rsidTr="000949F8">
        <w:trPr>
          <w:trHeight w:hRule="exact" w:val="227"/>
        </w:trPr>
        <w:tc>
          <w:tcPr>
            <w:tcW w:w="1276" w:type="dxa"/>
            <w:vMerge/>
          </w:tcPr>
          <w:p w:rsidR="003908D9" w:rsidRPr="00C65855" w:rsidRDefault="003908D9" w:rsidP="003908D9">
            <w:pPr>
              <w:ind w:right="-501"/>
            </w:pPr>
          </w:p>
        </w:tc>
        <w:tc>
          <w:tcPr>
            <w:tcW w:w="2693" w:type="dxa"/>
            <w:vMerge/>
          </w:tcPr>
          <w:p w:rsidR="003908D9" w:rsidRPr="00C65855" w:rsidRDefault="003908D9" w:rsidP="003908D9">
            <w:pPr>
              <w:ind w:right="-501"/>
            </w:pPr>
          </w:p>
        </w:tc>
        <w:tc>
          <w:tcPr>
            <w:tcW w:w="3544" w:type="dxa"/>
            <w:vMerge/>
            <w:tcBorders>
              <w:right w:val="single" w:sz="4" w:space="0" w:color="auto"/>
            </w:tcBorders>
          </w:tcPr>
          <w:p w:rsidR="003908D9" w:rsidRPr="00C65855" w:rsidRDefault="003908D9" w:rsidP="003908D9">
            <w:pPr>
              <w:ind w:right="-501"/>
            </w:pPr>
          </w:p>
        </w:tc>
        <w:tc>
          <w:tcPr>
            <w:tcW w:w="549" w:type="dxa"/>
            <w:tcBorders>
              <w:top w:val="nil"/>
              <w:left w:val="single" w:sz="4" w:space="0" w:color="auto"/>
              <w:bottom w:val="nil"/>
            </w:tcBorders>
          </w:tcPr>
          <w:p w:rsidR="003908D9" w:rsidRPr="00C65855" w:rsidRDefault="003908D9" w:rsidP="003908D9">
            <w:pPr>
              <w:ind w:right="-501"/>
            </w:pPr>
          </w:p>
        </w:tc>
        <w:tc>
          <w:tcPr>
            <w:tcW w:w="7247" w:type="dxa"/>
            <w:gridSpan w:val="3"/>
            <w:shd w:val="clear" w:color="auto" w:fill="F2F2F2"/>
          </w:tcPr>
          <w:p w:rsidR="003908D9" w:rsidRPr="00C65855" w:rsidRDefault="003908D9" w:rsidP="003908D9">
            <w:pPr>
              <w:tabs>
                <w:tab w:val="left" w:pos="2910"/>
              </w:tabs>
              <w:ind w:right="-501"/>
            </w:pPr>
            <w:r w:rsidRPr="00C65855">
              <w:tab/>
            </w:r>
            <w:r w:rsidRPr="00C65855">
              <w:rPr>
                <w:rFonts w:ascii="Arial" w:hAnsi="Arial" w:cs="Arial"/>
                <w:b/>
                <w:sz w:val="16"/>
                <w:szCs w:val="16"/>
              </w:rPr>
              <w:t>EXCESS NEEDS</w:t>
            </w:r>
          </w:p>
        </w:tc>
      </w:tr>
      <w:tr w:rsidR="00C65855" w:rsidRPr="00C65855" w:rsidTr="000949F8">
        <w:trPr>
          <w:trHeight w:hRule="exact" w:val="170"/>
        </w:trPr>
        <w:tc>
          <w:tcPr>
            <w:tcW w:w="1276" w:type="dxa"/>
            <w:vMerge/>
          </w:tcPr>
          <w:p w:rsidR="003908D9" w:rsidRPr="00C65855" w:rsidRDefault="003908D9" w:rsidP="003908D9">
            <w:pPr>
              <w:ind w:right="-501"/>
            </w:pPr>
          </w:p>
        </w:tc>
        <w:tc>
          <w:tcPr>
            <w:tcW w:w="2693" w:type="dxa"/>
            <w:vMerge/>
          </w:tcPr>
          <w:p w:rsidR="003908D9" w:rsidRPr="00C65855" w:rsidRDefault="003908D9" w:rsidP="003908D9">
            <w:pPr>
              <w:ind w:right="-501"/>
            </w:pPr>
          </w:p>
        </w:tc>
        <w:tc>
          <w:tcPr>
            <w:tcW w:w="3544" w:type="dxa"/>
            <w:vMerge/>
            <w:tcBorders>
              <w:right w:val="single" w:sz="4" w:space="0" w:color="auto"/>
            </w:tcBorders>
          </w:tcPr>
          <w:p w:rsidR="003908D9" w:rsidRPr="00C65855" w:rsidRDefault="003908D9" w:rsidP="003908D9">
            <w:pPr>
              <w:ind w:right="-501"/>
            </w:pPr>
          </w:p>
        </w:tc>
        <w:tc>
          <w:tcPr>
            <w:tcW w:w="549" w:type="dxa"/>
            <w:tcBorders>
              <w:top w:val="nil"/>
              <w:left w:val="single" w:sz="4" w:space="0" w:color="auto"/>
              <w:bottom w:val="nil"/>
            </w:tcBorders>
          </w:tcPr>
          <w:p w:rsidR="003908D9" w:rsidRPr="00C65855" w:rsidRDefault="003908D9" w:rsidP="003908D9">
            <w:pPr>
              <w:ind w:right="-501"/>
            </w:pPr>
          </w:p>
        </w:tc>
        <w:tc>
          <w:tcPr>
            <w:tcW w:w="1034" w:type="dxa"/>
            <w:vMerge w:val="restart"/>
            <w:tcBorders>
              <w:top w:val="single" w:sz="4" w:space="0" w:color="auto"/>
              <w:left w:val="single" w:sz="4" w:space="0" w:color="auto"/>
            </w:tcBorders>
          </w:tcPr>
          <w:p w:rsidR="003908D9" w:rsidRPr="00C65855" w:rsidRDefault="003908D9" w:rsidP="003908D9">
            <w:pPr>
              <w:rPr>
                <w:rFonts w:ascii="Arial" w:hAnsi="Arial" w:cs="Arial"/>
                <w:sz w:val="16"/>
                <w:szCs w:val="16"/>
              </w:rPr>
            </w:pPr>
            <w:r w:rsidRPr="00C65855">
              <w:rPr>
                <w:rFonts w:ascii="Arial" w:hAnsi="Arial" w:cs="Arial"/>
                <w:sz w:val="16"/>
                <w:szCs w:val="16"/>
              </w:rPr>
              <w:t>6. LED</w:t>
            </w:r>
          </w:p>
        </w:tc>
        <w:tc>
          <w:tcPr>
            <w:tcW w:w="3388" w:type="dxa"/>
            <w:vMerge w:val="restart"/>
            <w:tcBorders>
              <w:top w:val="single" w:sz="4" w:space="0" w:color="auto"/>
            </w:tcBorders>
          </w:tcPr>
          <w:p w:rsidR="003908D9" w:rsidRPr="00C65855" w:rsidRDefault="003908D9" w:rsidP="003908D9">
            <w:pPr>
              <w:rPr>
                <w:rFonts w:ascii="Arial" w:hAnsi="Arial" w:cs="Arial"/>
                <w:sz w:val="16"/>
                <w:szCs w:val="16"/>
              </w:rPr>
            </w:pPr>
            <w:r w:rsidRPr="00C65855">
              <w:rPr>
                <w:rFonts w:ascii="Arial" w:hAnsi="Arial" w:cs="Arial"/>
                <w:sz w:val="16"/>
                <w:szCs w:val="16"/>
              </w:rPr>
              <w:t>6.1. Youth Programme</w:t>
            </w:r>
          </w:p>
          <w:p w:rsidR="003908D9" w:rsidRPr="00C65855" w:rsidRDefault="003908D9" w:rsidP="003908D9">
            <w:pPr>
              <w:rPr>
                <w:rFonts w:ascii="Arial" w:hAnsi="Arial" w:cs="Arial"/>
                <w:sz w:val="16"/>
                <w:szCs w:val="16"/>
              </w:rPr>
            </w:pPr>
            <w:r w:rsidRPr="00C65855">
              <w:rPr>
                <w:rFonts w:ascii="Arial" w:hAnsi="Arial" w:cs="Arial"/>
                <w:sz w:val="16"/>
                <w:szCs w:val="16"/>
              </w:rPr>
              <w:t>6.2. Agricultural Project</w:t>
            </w:r>
          </w:p>
          <w:p w:rsidR="003908D9" w:rsidRPr="00C65855" w:rsidRDefault="003908D9" w:rsidP="003908D9">
            <w:pPr>
              <w:rPr>
                <w:rFonts w:ascii="Arial" w:hAnsi="Arial" w:cs="Arial"/>
                <w:sz w:val="16"/>
                <w:szCs w:val="16"/>
              </w:rPr>
            </w:pPr>
            <w:r w:rsidRPr="00C65855">
              <w:rPr>
                <w:rFonts w:ascii="Arial" w:hAnsi="Arial" w:cs="Arial"/>
                <w:sz w:val="16"/>
                <w:szCs w:val="16"/>
              </w:rPr>
              <w:t>6.3. Building Skills Development and Recycles</w:t>
            </w:r>
          </w:p>
          <w:p w:rsidR="003908D9" w:rsidRPr="00C65855" w:rsidRDefault="003908D9" w:rsidP="003908D9">
            <w:pPr>
              <w:rPr>
                <w:rFonts w:ascii="Arial" w:hAnsi="Arial" w:cs="Arial"/>
                <w:sz w:val="16"/>
                <w:szCs w:val="16"/>
              </w:rPr>
            </w:pPr>
          </w:p>
        </w:tc>
        <w:tc>
          <w:tcPr>
            <w:tcW w:w="2825" w:type="dxa"/>
            <w:vMerge w:val="restart"/>
          </w:tcPr>
          <w:p w:rsidR="003908D9" w:rsidRPr="00C65855" w:rsidRDefault="003908D9" w:rsidP="003908D9">
            <w:pPr>
              <w:rPr>
                <w:rFonts w:ascii="Arial" w:hAnsi="Arial" w:cs="Arial"/>
                <w:sz w:val="16"/>
                <w:szCs w:val="16"/>
              </w:rPr>
            </w:pPr>
            <w:r w:rsidRPr="00C65855">
              <w:rPr>
                <w:rFonts w:ascii="Arial" w:hAnsi="Arial" w:cs="Arial"/>
                <w:sz w:val="16"/>
                <w:szCs w:val="16"/>
              </w:rPr>
              <w:t>6.4. SMME Development</w:t>
            </w:r>
          </w:p>
          <w:p w:rsidR="003908D9" w:rsidRPr="00C65855" w:rsidRDefault="003908D9" w:rsidP="003908D9">
            <w:pPr>
              <w:rPr>
                <w:rFonts w:ascii="Arial" w:hAnsi="Arial" w:cs="Arial"/>
                <w:sz w:val="16"/>
                <w:szCs w:val="16"/>
              </w:rPr>
            </w:pPr>
            <w:r w:rsidRPr="00C65855">
              <w:rPr>
                <w:rFonts w:ascii="Arial" w:hAnsi="Arial" w:cs="Arial"/>
                <w:sz w:val="16"/>
                <w:szCs w:val="16"/>
              </w:rPr>
              <w:t>6.5. Heritage Museum</w:t>
            </w:r>
          </w:p>
          <w:p w:rsidR="003908D9" w:rsidRPr="00C65855" w:rsidRDefault="003908D9" w:rsidP="003908D9">
            <w:pPr>
              <w:ind w:right="-501"/>
            </w:pPr>
          </w:p>
        </w:tc>
      </w:tr>
      <w:tr w:rsidR="00C65855" w:rsidRPr="00C65855" w:rsidTr="000949F8">
        <w:trPr>
          <w:trHeight w:hRule="exact" w:val="227"/>
        </w:trPr>
        <w:tc>
          <w:tcPr>
            <w:tcW w:w="1276" w:type="dxa"/>
            <w:vMerge/>
          </w:tcPr>
          <w:p w:rsidR="003908D9" w:rsidRPr="00C65855" w:rsidRDefault="003908D9" w:rsidP="003908D9">
            <w:pPr>
              <w:ind w:right="-501"/>
            </w:pPr>
          </w:p>
        </w:tc>
        <w:tc>
          <w:tcPr>
            <w:tcW w:w="2693" w:type="dxa"/>
            <w:vMerge/>
          </w:tcPr>
          <w:p w:rsidR="003908D9" w:rsidRPr="00C65855" w:rsidRDefault="003908D9" w:rsidP="003908D9">
            <w:pPr>
              <w:ind w:right="-501"/>
            </w:pPr>
          </w:p>
        </w:tc>
        <w:tc>
          <w:tcPr>
            <w:tcW w:w="3544" w:type="dxa"/>
            <w:vMerge/>
            <w:tcBorders>
              <w:right w:val="single" w:sz="4" w:space="0" w:color="auto"/>
            </w:tcBorders>
          </w:tcPr>
          <w:p w:rsidR="003908D9" w:rsidRPr="00C65855" w:rsidRDefault="003908D9" w:rsidP="003908D9">
            <w:pPr>
              <w:ind w:right="-501"/>
            </w:pPr>
          </w:p>
        </w:tc>
        <w:tc>
          <w:tcPr>
            <w:tcW w:w="549" w:type="dxa"/>
            <w:tcBorders>
              <w:top w:val="nil"/>
              <w:left w:val="single" w:sz="4" w:space="0" w:color="auto"/>
              <w:bottom w:val="nil"/>
            </w:tcBorders>
          </w:tcPr>
          <w:p w:rsidR="003908D9" w:rsidRPr="00C65855" w:rsidRDefault="003908D9" w:rsidP="003908D9">
            <w:pPr>
              <w:ind w:right="-501"/>
            </w:pPr>
          </w:p>
        </w:tc>
        <w:tc>
          <w:tcPr>
            <w:tcW w:w="1034" w:type="dxa"/>
            <w:vMerge/>
          </w:tcPr>
          <w:p w:rsidR="003908D9" w:rsidRPr="00C65855" w:rsidRDefault="003908D9" w:rsidP="003908D9">
            <w:pPr>
              <w:ind w:right="-501"/>
            </w:pPr>
          </w:p>
        </w:tc>
        <w:tc>
          <w:tcPr>
            <w:tcW w:w="3388" w:type="dxa"/>
            <w:vMerge/>
          </w:tcPr>
          <w:p w:rsidR="003908D9" w:rsidRPr="00C65855" w:rsidRDefault="003908D9" w:rsidP="003908D9">
            <w:pPr>
              <w:ind w:right="-501"/>
            </w:pPr>
          </w:p>
        </w:tc>
        <w:tc>
          <w:tcPr>
            <w:tcW w:w="2825" w:type="dxa"/>
            <w:vMerge/>
          </w:tcPr>
          <w:p w:rsidR="003908D9" w:rsidRPr="00C65855" w:rsidRDefault="003908D9" w:rsidP="003908D9">
            <w:pPr>
              <w:ind w:right="-501"/>
            </w:pPr>
          </w:p>
        </w:tc>
      </w:tr>
      <w:tr w:rsidR="00C65855" w:rsidRPr="00C65855" w:rsidTr="000949F8">
        <w:trPr>
          <w:trHeight w:hRule="exact" w:val="227"/>
        </w:trPr>
        <w:tc>
          <w:tcPr>
            <w:tcW w:w="1276" w:type="dxa"/>
            <w:vMerge/>
          </w:tcPr>
          <w:p w:rsidR="003908D9" w:rsidRPr="00C65855" w:rsidRDefault="003908D9" w:rsidP="003908D9">
            <w:pPr>
              <w:ind w:right="-501"/>
            </w:pPr>
          </w:p>
        </w:tc>
        <w:tc>
          <w:tcPr>
            <w:tcW w:w="2693" w:type="dxa"/>
            <w:vMerge/>
          </w:tcPr>
          <w:p w:rsidR="003908D9" w:rsidRPr="00C65855" w:rsidRDefault="003908D9" w:rsidP="003908D9">
            <w:pPr>
              <w:ind w:right="-501"/>
            </w:pPr>
          </w:p>
        </w:tc>
        <w:tc>
          <w:tcPr>
            <w:tcW w:w="3544" w:type="dxa"/>
            <w:vMerge/>
            <w:tcBorders>
              <w:right w:val="single" w:sz="4" w:space="0" w:color="auto"/>
            </w:tcBorders>
          </w:tcPr>
          <w:p w:rsidR="003908D9" w:rsidRPr="00C65855" w:rsidRDefault="003908D9" w:rsidP="003908D9">
            <w:pPr>
              <w:ind w:right="-501"/>
            </w:pPr>
          </w:p>
        </w:tc>
        <w:tc>
          <w:tcPr>
            <w:tcW w:w="549" w:type="dxa"/>
            <w:tcBorders>
              <w:top w:val="nil"/>
              <w:left w:val="single" w:sz="4" w:space="0" w:color="auto"/>
              <w:bottom w:val="nil"/>
            </w:tcBorders>
          </w:tcPr>
          <w:p w:rsidR="003908D9" w:rsidRPr="00C65855" w:rsidRDefault="003908D9" w:rsidP="003908D9">
            <w:pPr>
              <w:ind w:right="-501"/>
            </w:pPr>
          </w:p>
        </w:tc>
        <w:tc>
          <w:tcPr>
            <w:tcW w:w="1034" w:type="dxa"/>
            <w:vMerge/>
          </w:tcPr>
          <w:p w:rsidR="003908D9" w:rsidRPr="00C65855" w:rsidRDefault="003908D9" w:rsidP="003908D9">
            <w:pPr>
              <w:ind w:right="-501"/>
            </w:pPr>
          </w:p>
        </w:tc>
        <w:tc>
          <w:tcPr>
            <w:tcW w:w="3388" w:type="dxa"/>
            <w:vMerge/>
          </w:tcPr>
          <w:p w:rsidR="003908D9" w:rsidRPr="00C65855" w:rsidRDefault="003908D9" w:rsidP="003908D9">
            <w:pPr>
              <w:ind w:right="-501"/>
            </w:pPr>
          </w:p>
        </w:tc>
        <w:tc>
          <w:tcPr>
            <w:tcW w:w="2825" w:type="dxa"/>
            <w:vMerge/>
          </w:tcPr>
          <w:p w:rsidR="003908D9" w:rsidRPr="00C65855" w:rsidRDefault="003908D9" w:rsidP="003908D9">
            <w:pPr>
              <w:ind w:right="-501"/>
            </w:pPr>
          </w:p>
        </w:tc>
      </w:tr>
      <w:tr w:rsidR="00C65855" w:rsidRPr="00C65855" w:rsidTr="000949F8">
        <w:trPr>
          <w:trHeight w:hRule="exact" w:val="227"/>
        </w:trPr>
        <w:tc>
          <w:tcPr>
            <w:tcW w:w="1276" w:type="dxa"/>
            <w:vMerge/>
          </w:tcPr>
          <w:p w:rsidR="003908D9" w:rsidRPr="00C65855" w:rsidRDefault="003908D9" w:rsidP="003908D9">
            <w:pPr>
              <w:ind w:right="-501"/>
            </w:pPr>
          </w:p>
        </w:tc>
        <w:tc>
          <w:tcPr>
            <w:tcW w:w="2693" w:type="dxa"/>
            <w:vMerge/>
          </w:tcPr>
          <w:p w:rsidR="003908D9" w:rsidRPr="00C65855" w:rsidRDefault="003908D9" w:rsidP="003908D9">
            <w:pPr>
              <w:ind w:right="-501"/>
            </w:pPr>
          </w:p>
        </w:tc>
        <w:tc>
          <w:tcPr>
            <w:tcW w:w="3544" w:type="dxa"/>
            <w:vMerge/>
            <w:tcBorders>
              <w:right w:val="single" w:sz="4" w:space="0" w:color="auto"/>
            </w:tcBorders>
          </w:tcPr>
          <w:p w:rsidR="003908D9" w:rsidRPr="00C65855" w:rsidRDefault="003908D9" w:rsidP="003908D9">
            <w:pPr>
              <w:ind w:right="-501"/>
            </w:pPr>
          </w:p>
        </w:tc>
        <w:tc>
          <w:tcPr>
            <w:tcW w:w="549" w:type="dxa"/>
            <w:tcBorders>
              <w:top w:val="nil"/>
              <w:left w:val="single" w:sz="4" w:space="0" w:color="auto"/>
              <w:bottom w:val="nil"/>
            </w:tcBorders>
          </w:tcPr>
          <w:p w:rsidR="003908D9" w:rsidRPr="00C65855" w:rsidRDefault="003908D9" w:rsidP="003908D9">
            <w:pPr>
              <w:ind w:right="-501"/>
            </w:pPr>
          </w:p>
        </w:tc>
        <w:tc>
          <w:tcPr>
            <w:tcW w:w="1034" w:type="dxa"/>
            <w:vMerge/>
            <w:tcBorders>
              <w:bottom w:val="single" w:sz="4" w:space="0" w:color="auto"/>
            </w:tcBorders>
          </w:tcPr>
          <w:p w:rsidR="003908D9" w:rsidRPr="00C65855" w:rsidRDefault="003908D9" w:rsidP="003908D9">
            <w:pPr>
              <w:ind w:right="-501"/>
            </w:pPr>
          </w:p>
        </w:tc>
        <w:tc>
          <w:tcPr>
            <w:tcW w:w="3388" w:type="dxa"/>
            <w:vMerge/>
            <w:tcBorders>
              <w:bottom w:val="single" w:sz="4" w:space="0" w:color="auto"/>
            </w:tcBorders>
          </w:tcPr>
          <w:p w:rsidR="003908D9" w:rsidRPr="00C65855" w:rsidRDefault="003908D9" w:rsidP="003908D9">
            <w:pPr>
              <w:ind w:right="-501"/>
            </w:pPr>
          </w:p>
        </w:tc>
        <w:tc>
          <w:tcPr>
            <w:tcW w:w="2825" w:type="dxa"/>
            <w:vMerge/>
            <w:tcBorders>
              <w:bottom w:val="single" w:sz="4" w:space="0" w:color="auto"/>
            </w:tcBorders>
          </w:tcPr>
          <w:p w:rsidR="003908D9" w:rsidRPr="00C65855" w:rsidRDefault="003908D9" w:rsidP="003908D9">
            <w:pPr>
              <w:ind w:right="-501"/>
            </w:pPr>
          </w:p>
        </w:tc>
      </w:tr>
      <w:tr w:rsidR="00C65855" w:rsidRPr="00C65855" w:rsidTr="000949F8">
        <w:trPr>
          <w:trHeight w:hRule="exact" w:val="227"/>
        </w:trPr>
        <w:tc>
          <w:tcPr>
            <w:tcW w:w="7513" w:type="dxa"/>
            <w:gridSpan w:val="3"/>
            <w:shd w:val="clear" w:color="auto" w:fill="F2F2F2"/>
          </w:tcPr>
          <w:p w:rsidR="003908D9" w:rsidRPr="00C65855" w:rsidRDefault="003908D9" w:rsidP="003908D9">
            <w:pPr>
              <w:tabs>
                <w:tab w:val="left" w:pos="3300"/>
              </w:tabs>
              <w:ind w:right="-501"/>
            </w:pPr>
            <w:r w:rsidRPr="00C65855">
              <w:tab/>
            </w:r>
            <w:r w:rsidRPr="00C65855">
              <w:rPr>
                <w:rFonts w:ascii="Arial" w:hAnsi="Arial" w:cs="Arial"/>
                <w:b/>
                <w:sz w:val="16"/>
                <w:szCs w:val="16"/>
              </w:rPr>
              <w:t>EXCESS NEEDS</w:t>
            </w:r>
          </w:p>
        </w:tc>
        <w:tc>
          <w:tcPr>
            <w:tcW w:w="549" w:type="dxa"/>
            <w:tcBorders>
              <w:top w:val="nil"/>
              <w:bottom w:val="nil"/>
              <w:right w:val="nil"/>
            </w:tcBorders>
          </w:tcPr>
          <w:p w:rsidR="003908D9" w:rsidRPr="00C65855" w:rsidRDefault="003908D9" w:rsidP="003908D9">
            <w:pPr>
              <w:ind w:right="-501"/>
            </w:pPr>
          </w:p>
        </w:tc>
        <w:tc>
          <w:tcPr>
            <w:tcW w:w="7247" w:type="dxa"/>
            <w:gridSpan w:val="3"/>
            <w:tcBorders>
              <w:left w:val="nil"/>
              <w:right w:val="nil"/>
            </w:tcBorders>
          </w:tcPr>
          <w:p w:rsidR="003908D9" w:rsidRPr="00C65855" w:rsidRDefault="003908D9" w:rsidP="003908D9">
            <w:pPr>
              <w:ind w:right="-501"/>
            </w:pPr>
          </w:p>
        </w:tc>
      </w:tr>
      <w:tr w:rsidR="00C65855" w:rsidRPr="00C65855" w:rsidTr="000949F8">
        <w:trPr>
          <w:trHeight w:hRule="exact" w:val="227"/>
        </w:trPr>
        <w:tc>
          <w:tcPr>
            <w:tcW w:w="1276" w:type="dxa"/>
            <w:vMerge w:val="restart"/>
            <w:tcBorders>
              <w:top w:val="single" w:sz="4" w:space="0" w:color="auto"/>
              <w:left w:val="single" w:sz="4" w:space="0" w:color="auto"/>
              <w:bottom w:val="single" w:sz="4" w:space="0" w:color="auto"/>
              <w:right w:val="single" w:sz="4" w:space="0" w:color="auto"/>
            </w:tcBorders>
            <w:shd w:val="clear" w:color="auto" w:fill="FFFFFF"/>
          </w:tcPr>
          <w:p w:rsidR="003908D9" w:rsidRPr="00C65855" w:rsidRDefault="003908D9" w:rsidP="003908D9">
            <w:pPr>
              <w:rPr>
                <w:rFonts w:ascii="Arial" w:hAnsi="Arial" w:cs="Arial"/>
                <w:sz w:val="16"/>
                <w:szCs w:val="16"/>
              </w:rPr>
            </w:pPr>
            <w:r w:rsidRPr="00C65855">
              <w:rPr>
                <w:rFonts w:ascii="Arial" w:hAnsi="Arial" w:cs="Arial"/>
                <w:sz w:val="16"/>
                <w:szCs w:val="16"/>
              </w:rPr>
              <w:t xml:space="preserve">5. Social   </w:t>
            </w:r>
          </w:p>
          <w:p w:rsidR="003908D9" w:rsidRPr="00C65855" w:rsidRDefault="003908D9" w:rsidP="003908D9">
            <w:pPr>
              <w:rPr>
                <w:rFonts w:ascii="Arial" w:hAnsi="Arial" w:cs="Arial"/>
                <w:sz w:val="16"/>
                <w:szCs w:val="16"/>
              </w:rPr>
            </w:pPr>
            <w:r w:rsidRPr="00C65855">
              <w:rPr>
                <w:rFonts w:ascii="Arial" w:hAnsi="Arial" w:cs="Arial"/>
                <w:sz w:val="16"/>
                <w:szCs w:val="16"/>
              </w:rPr>
              <w:t xml:space="preserve">    Services</w:t>
            </w:r>
          </w:p>
        </w:tc>
        <w:tc>
          <w:tcPr>
            <w:tcW w:w="6237" w:type="dxa"/>
            <w:gridSpan w:val="2"/>
            <w:vMerge w:val="restart"/>
            <w:tcBorders>
              <w:top w:val="single" w:sz="4" w:space="0" w:color="auto"/>
              <w:left w:val="single" w:sz="4" w:space="0" w:color="auto"/>
              <w:bottom w:val="single" w:sz="4" w:space="0" w:color="auto"/>
              <w:right w:val="single" w:sz="4" w:space="0" w:color="auto"/>
            </w:tcBorders>
            <w:shd w:val="clear" w:color="auto" w:fill="FFFFFF"/>
            <w:vAlign w:val="center"/>
          </w:tcPr>
          <w:p w:rsidR="003908D9" w:rsidRPr="00C65855" w:rsidRDefault="003908D9" w:rsidP="003908D9">
            <w:pPr>
              <w:tabs>
                <w:tab w:val="left" w:pos="612"/>
              </w:tabs>
              <w:rPr>
                <w:rFonts w:ascii="Arial" w:hAnsi="Arial" w:cs="Arial"/>
                <w:sz w:val="16"/>
                <w:szCs w:val="16"/>
              </w:rPr>
            </w:pPr>
            <w:r w:rsidRPr="00C65855">
              <w:rPr>
                <w:rFonts w:ascii="Arial" w:hAnsi="Arial" w:cs="Arial"/>
                <w:sz w:val="16"/>
                <w:szCs w:val="16"/>
              </w:rPr>
              <w:t>5.6. Police Patrol</w:t>
            </w:r>
          </w:p>
        </w:tc>
        <w:tc>
          <w:tcPr>
            <w:tcW w:w="549" w:type="dxa"/>
            <w:tcBorders>
              <w:top w:val="nil"/>
              <w:bottom w:val="nil"/>
            </w:tcBorders>
          </w:tcPr>
          <w:p w:rsidR="003908D9" w:rsidRPr="00C65855" w:rsidRDefault="003908D9" w:rsidP="003908D9">
            <w:pPr>
              <w:ind w:right="-501"/>
            </w:pPr>
          </w:p>
        </w:tc>
        <w:tc>
          <w:tcPr>
            <w:tcW w:w="7247" w:type="dxa"/>
            <w:gridSpan w:val="3"/>
            <w:shd w:val="clear" w:color="auto" w:fill="F2F2F2"/>
          </w:tcPr>
          <w:p w:rsidR="003908D9" w:rsidRPr="00C65855" w:rsidRDefault="003908D9" w:rsidP="003908D9">
            <w:pPr>
              <w:ind w:right="-501"/>
              <w:jc w:val="center"/>
            </w:pPr>
            <w:r w:rsidRPr="00C65855">
              <w:rPr>
                <w:rFonts w:ascii="Arial" w:hAnsi="Arial" w:cs="Arial"/>
                <w:b/>
                <w:sz w:val="16"/>
                <w:szCs w:val="16"/>
              </w:rPr>
              <w:t>WARD 38</w:t>
            </w:r>
          </w:p>
        </w:tc>
      </w:tr>
      <w:tr w:rsidR="00C65855" w:rsidRPr="00C65855" w:rsidTr="000949F8">
        <w:trPr>
          <w:trHeight w:hRule="exact" w:val="227"/>
        </w:trPr>
        <w:tc>
          <w:tcPr>
            <w:tcW w:w="1276" w:type="dxa"/>
            <w:vMerge/>
          </w:tcPr>
          <w:p w:rsidR="003908D9" w:rsidRPr="00C65855" w:rsidRDefault="003908D9" w:rsidP="003908D9">
            <w:pPr>
              <w:ind w:right="-501"/>
            </w:pPr>
          </w:p>
        </w:tc>
        <w:tc>
          <w:tcPr>
            <w:tcW w:w="6237" w:type="dxa"/>
            <w:gridSpan w:val="2"/>
            <w:vMerge/>
          </w:tcPr>
          <w:p w:rsidR="003908D9" w:rsidRPr="00C65855" w:rsidRDefault="003908D9" w:rsidP="003908D9">
            <w:pPr>
              <w:ind w:right="-501"/>
            </w:pPr>
          </w:p>
        </w:tc>
        <w:tc>
          <w:tcPr>
            <w:tcW w:w="549" w:type="dxa"/>
            <w:tcBorders>
              <w:top w:val="nil"/>
              <w:bottom w:val="nil"/>
            </w:tcBorders>
          </w:tcPr>
          <w:p w:rsidR="003908D9" w:rsidRPr="00C65855" w:rsidRDefault="003908D9" w:rsidP="003908D9">
            <w:pPr>
              <w:ind w:right="-501"/>
            </w:pPr>
          </w:p>
        </w:tc>
        <w:tc>
          <w:tcPr>
            <w:tcW w:w="1034" w:type="dxa"/>
            <w:tcBorders>
              <w:top w:val="single" w:sz="4" w:space="0" w:color="auto"/>
              <w:left w:val="single" w:sz="4" w:space="0" w:color="auto"/>
              <w:bottom w:val="single" w:sz="4" w:space="0" w:color="auto"/>
            </w:tcBorders>
            <w:shd w:val="clear" w:color="auto" w:fill="F2F2F2"/>
          </w:tcPr>
          <w:p w:rsidR="003908D9" w:rsidRPr="00C65855" w:rsidRDefault="003908D9" w:rsidP="003908D9">
            <w:pPr>
              <w:tabs>
                <w:tab w:val="left" w:pos="612"/>
              </w:tabs>
              <w:jc w:val="center"/>
              <w:rPr>
                <w:rFonts w:ascii="Arial" w:hAnsi="Arial" w:cs="Arial"/>
                <w:b/>
                <w:sz w:val="16"/>
                <w:szCs w:val="16"/>
              </w:rPr>
            </w:pPr>
            <w:r w:rsidRPr="00C65855">
              <w:rPr>
                <w:rFonts w:ascii="Arial" w:hAnsi="Arial" w:cs="Arial"/>
                <w:b/>
                <w:sz w:val="16"/>
                <w:szCs w:val="16"/>
              </w:rPr>
              <w:t>NEEDS</w:t>
            </w:r>
          </w:p>
        </w:tc>
        <w:tc>
          <w:tcPr>
            <w:tcW w:w="3388" w:type="dxa"/>
            <w:tcBorders>
              <w:top w:val="single" w:sz="4" w:space="0" w:color="auto"/>
              <w:bottom w:val="single" w:sz="4" w:space="0" w:color="auto"/>
            </w:tcBorders>
            <w:shd w:val="clear" w:color="auto" w:fill="F2F2F2"/>
          </w:tcPr>
          <w:p w:rsidR="003908D9" w:rsidRPr="00C65855" w:rsidRDefault="003908D9" w:rsidP="003908D9">
            <w:pPr>
              <w:tabs>
                <w:tab w:val="left" w:pos="612"/>
              </w:tabs>
              <w:jc w:val="center"/>
              <w:rPr>
                <w:rFonts w:ascii="Arial" w:hAnsi="Arial" w:cs="Arial"/>
                <w:b/>
                <w:sz w:val="16"/>
                <w:szCs w:val="16"/>
              </w:rPr>
            </w:pPr>
            <w:r w:rsidRPr="00C65855">
              <w:rPr>
                <w:rFonts w:ascii="Arial" w:hAnsi="Arial" w:cs="Arial"/>
                <w:b/>
                <w:sz w:val="16"/>
                <w:szCs w:val="16"/>
              </w:rPr>
              <w:t>PROJECTS</w:t>
            </w:r>
          </w:p>
        </w:tc>
        <w:tc>
          <w:tcPr>
            <w:tcW w:w="2825" w:type="dxa"/>
            <w:tcBorders>
              <w:top w:val="single" w:sz="4" w:space="0" w:color="auto"/>
              <w:bottom w:val="single" w:sz="4" w:space="0" w:color="auto"/>
            </w:tcBorders>
            <w:shd w:val="clear" w:color="auto" w:fill="F2F2F2"/>
          </w:tcPr>
          <w:p w:rsidR="003908D9" w:rsidRPr="00C65855" w:rsidRDefault="003908D9" w:rsidP="003908D9">
            <w:pPr>
              <w:tabs>
                <w:tab w:val="left" w:pos="612"/>
              </w:tabs>
              <w:jc w:val="center"/>
              <w:rPr>
                <w:rFonts w:ascii="Arial" w:hAnsi="Arial" w:cs="Arial"/>
                <w:b/>
                <w:sz w:val="16"/>
                <w:szCs w:val="16"/>
              </w:rPr>
            </w:pPr>
            <w:r w:rsidRPr="00C65855">
              <w:rPr>
                <w:rFonts w:ascii="Arial" w:hAnsi="Arial" w:cs="Arial"/>
                <w:b/>
                <w:sz w:val="16"/>
                <w:szCs w:val="16"/>
              </w:rPr>
              <w:t>AREAS</w:t>
            </w:r>
          </w:p>
        </w:tc>
      </w:tr>
      <w:tr w:rsidR="00C65855" w:rsidRPr="00C65855" w:rsidTr="000949F8">
        <w:trPr>
          <w:trHeight w:hRule="exact" w:val="113"/>
        </w:trPr>
        <w:tc>
          <w:tcPr>
            <w:tcW w:w="1276" w:type="dxa"/>
            <w:vMerge w:val="restart"/>
            <w:tcBorders>
              <w:top w:val="single" w:sz="4" w:space="0" w:color="auto"/>
              <w:left w:val="single" w:sz="4" w:space="0" w:color="auto"/>
            </w:tcBorders>
          </w:tcPr>
          <w:p w:rsidR="003908D9" w:rsidRPr="00C65855" w:rsidRDefault="003908D9" w:rsidP="003908D9">
            <w:pPr>
              <w:rPr>
                <w:rFonts w:ascii="Arial" w:hAnsi="Arial" w:cs="Arial"/>
                <w:b/>
                <w:sz w:val="16"/>
                <w:szCs w:val="16"/>
              </w:rPr>
            </w:pPr>
            <w:r w:rsidRPr="00C65855">
              <w:rPr>
                <w:rFonts w:ascii="Arial" w:hAnsi="Arial" w:cs="Arial"/>
                <w:b/>
                <w:sz w:val="16"/>
                <w:szCs w:val="16"/>
              </w:rPr>
              <w:t>6. LED</w:t>
            </w:r>
          </w:p>
        </w:tc>
        <w:tc>
          <w:tcPr>
            <w:tcW w:w="2693" w:type="dxa"/>
            <w:vMerge w:val="restart"/>
            <w:tcBorders>
              <w:top w:val="single" w:sz="4" w:space="0" w:color="auto"/>
            </w:tcBorders>
          </w:tcPr>
          <w:p w:rsidR="003908D9" w:rsidRPr="00C65855" w:rsidRDefault="003908D9" w:rsidP="003908D9">
            <w:pPr>
              <w:rPr>
                <w:rFonts w:ascii="Arial" w:hAnsi="Arial" w:cs="Arial"/>
                <w:sz w:val="16"/>
                <w:szCs w:val="16"/>
              </w:rPr>
            </w:pPr>
            <w:r w:rsidRPr="00C65855">
              <w:rPr>
                <w:rFonts w:ascii="Arial" w:hAnsi="Arial" w:cs="Arial"/>
                <w:sz w:val="16"/>
                <w:szCs w:val="16"/>
              </w:rPr>
              <w:t xml:space="preserve">6.1.  Capacity Building (Skills </w:t>
            </w:r>
          </w:p>
          <w:p w:rsidR="003908D9" w:rsidRPr="00C65855" w:rsidRDefault="003908D9" w:rsidP="003908D9">
            <w:pPr>
              <w:rPr>
                <w:rFonts w:ascii="Arial" w:hAnsi="Arial" w:cs="Arial"/>
                <w:sz w:val="16"/>
                <w:szCs w:val="16"/>
              </w:rPr>
            </w:pPr>
            <w:r w:rsidRPr="00C65855">
              <w:rPr>
                <w:rFonts w:ascii="Arial" w:hAnsi="Arial" w:cs="Arial"/>
                <w:sz w:val="16"/>
                <w:szCs w:val="16"/>
              </w:rPr>
              <w:t xml:space="preserve">        Development) &amp;  Recycling</w:t>
            </w:r>
          </w:p>
          <w:p w:rsidR="003908D9" w:rsidRPr="00C65855" w:rsidRDefault="003908D9" w:rsidP="003908D9">
            <w:pPr>
              <w:rPr>
                <w:rFonts w:ascii="Arial" w:hAnsi="Arial" w:cs="Arial"/>
                <w:sz w:val="16"/>
                <w:szCs w:val="16"/>
              </w:rPr>
            </w:pPr>
            <w:r w:rsidRPr="00C65855">
              <w:rPr>
                <w:rFonts w:ascii="Arial" w:hAnsi="Arial" w:cs="Arial"/>
                <w:sz w:val="16"/>
                <w:szCs w:val="16"/>
              </w:rPr>
              <w:t>6.2.  Youth Projects</w:t>
            </w:r>
          </w:p>
          <w:p w:rsidR="003908D9" w:rsidRPr="00C65855" w:rsidRDefault="003908D9" w:rsidP="003908D9">
            <w:pPr>
              <w:rPr>
                <w:rFonts w:ascii="Arial" w:hAnsi="Arial" w:cs="Arial"/>
                <w:sz w:val="16"/>
                <w:szCs w:val="16"/>
              </w:rPr>
            </w:pPr>
            <w:r w:rsidRPr="00C65855">
              <w:rPr>
                <w:rFonts w:ascii="Arial" w:hAnsi="Arial" w:cs="Arial"/>
                <w:sz w:val="16"/>
                <w:szCs w:val="16"/>
              </w:rPr>
              <w:t>6.3.  SMME’s Development – Klipgat</w:t>
            </w:r>
          </w:p>
          <w:p w:rsidR="003908D9" w:rsidRPr="00C65855" w:rsidRDefault="003908D9" w:rsidP="003908D9">
            <w:pPr>
              <w:rPr>
                <w:rFonts w:ascii="Arial" w:hAnsi="Arial" w:cs="Arial"/>
                <w:sz w:val="16"/>
                <w:szCs w:val="16"/>
              </w:rPr>
            </w:pPr>
          </w:p>
        </w:tc>
        <w:tc>
          <w:tcPr>
            <w:tcW w:w="3544" w:type="dxa"/>
            <w:vMerge w:val="restart"/>
          </w:tcPr>
          <w:p w:rsidR="003908D9" w:rsidRPr="00C65855" w:rsidRDefault="003908D9" w:rsidP="003908D9">
            <w:pPr>
              <w:rPr>
                <w:rFonts w:ascii="Arial" w:hAnsi="Arial" w:cs="Arial"/>
                <w:sz w:val="16"/>
                <w:szCs w:val="16"/>
              </w:rPr>
            </w:pPr>
            <w:r w:rsidRPr="00C65855">
              <w:rPr>
                <w:rFonts w:ascii="Arial" w:hAnsi="Arial" w:cs="Arial"/>
                <w:sz w:val="16"/>
                <w:szCs w:val="16"/>
              </w:rPr>
              <w:t>6.4.  Agricultural Projects</w:t>
            </w:r>
          </w:p>
          <w:p w:rsidR="003908D9" w:rsidRPr="00C65855" w:rsidRDefault="003908D9" w:rsidP="003908D9">
            <w:pPr>
              <w:rPr>
                <w:rFonts w:ascii="Arial" w:hAnsi="Arial" w:cs="Arial"/>
                <w:sz w:val="16"/>
                <w:szCs w:val="16"/>
              </w:rPr>
            </w:pPr>
            <w:r w:rsidRPr="00C65855">
              <w:rPr>
                <w:rFonts w:ascii="Arial" w:hAnsi="Arial" w:cs="Arial"/>
                <w:sz w:val="16"/>
                <w:szCs w:val="16"/>
              </w:rPr>
              <w:t xml:space="preserve">6.5.  Heritage &amp; Museum </w:t>
            </w:r>
          </w:p>
          <w:p w:rsidR="003908D9" w:rsidRPr="00C65855" w:rsidRDefault="003908D9" w:rsidP="003908D9">
            <w:pPr>
              <w:ind w:right="-501"/>
            </w:pPr>
            <w:r w:rsidRPr="00C65855">
              <w:rPr>
                <w:rFonts w:ascii="Arial" w:hAnsi="Arial" w:cs="Arial"/>
                <w:sz w:val="16"/>
                <w:szCs w:val="16"/>
              </w:rPr>
              <w:t>6.6.  Hawkers Pavillion</w:t>
            </w:r>
          </w:p>
        </w:tc>
        <w:tc>
          <w:tcPr>
            <w:tcW w:w="549" w:type="dxa"/>
            <w:tcBorders>
              <w:top w:val="nil"/>
              <w:bottom w:val="nil"/>
            </w:tcBorders>
          </w:tcPr>
          <w:p w:rsidR="003908D9" w:rsidRPr="00C65855" w:rsidRDefault="003908D9" w:rsidP="003908D9">
            <w:pPr>
              <w:ind w:right="-501"/>
            </w:pPr>
          </w:p>
        </w:tc>
        <w:tc>
          <w:tcPr>
            <w:tcW w:w="1034" w:type="dxa"/>
            <w:vMerge w:val="restart"/>
            <w:tcBorders>
              <w:top w:val="single" w:sz="4" w:space="0" w:color="auto"/>
              <w:left w:val="single" w:sz="4" w:space="0" w:color="auto"/>
            </w:tcBorders>
          </w:tcPr>
          <w:p w:rsidR="003908D9" w:rsidRPr="00C65855" w:rsidRDefault="003908D9" w:rsidP="003908D9">
            <w:pPr>
              <w:rPr>
                <w:rFonts w:ascii="Arial" w:hAnsi="Arial" w:cs="Arial"/>
                <w:sz w:val="16"/>
                <w:szCs w:val="16"/>
              </w:rPr>
            </w:pPr>
            <w:r w:rsidRPr="00C65855">
              <w:rPr>
                <w:rFonts w:ascii="Arial" w:hAnsi="Arial" w:cs="Arial"/>
                <w:sz w:val="16"/>
                <w:szCs w:val="16"/>
              </w:rPr>
              <w:t xml:space="preserve">1.  Land &amp; </w:t>
            </w:r>
          </w:p>
          <w:p w:rsidR="003908D9" w:rsidRPr="00C65855" w:rsidRDefault="003908D9" w:rsidP="003908D9">
            <w:pPr>
              <w:rPr>
                <w:rFonts w:ascii="Arial" w:hAnsi="Arial" w:cs="Arial"/>
                <w:sz w:val="16"/>
                <w:szCs w:val="16"/>
              </w:rPr>
            </w:pPr>
            <w:r w:rsidRPr="00C65855">
              <w:rPr>
                <w:rFonts w:ascii="Arial" w:hAnsi="Arial" w:cs="Arial"/>
                <w:sz w:val="16"/>
                <w:szCs w:val="16"/>
              </w:rPr>
              <w:t xml:space="preserve">     Housing</w:t>
            </w:r>
          </w:p>
        </w:tc>
        <w:tc>
          <w:tcPr>
            <w:tcW w:w="3388" w:type="dxa"/>
            <w:vMerge w:val="restart"/>
            <w:tcBorders>
              <w:top w:val="single" w:sz="4" w:space="0" w:color="auto"/>
            </w:tcBorders>
          </w:tcPr>
          <w:p w:rsidR="003908D9" w:rsidRPr="00C65855" w:rsidRDefault="003908D9" w:rsidP="003908D9">
            <w:pPr>
              <w:tabs>
                <w:tab w:val="left" w:pos="2310"/>
              </w:tabs>
              <w:rPr>
                <w:rFonts w:ascii="Arial" w:hAnsi="Arial" w:cs="Arial"/>
                <w:sz w:val="16"/>
                <w:szCs w:val="16"/>
              </w:rPr>
            </w:pPr>
            <w:r w:rsidRPr="00C65855">
              <w:rPr>
                <w:rFonts w:ascii="Arial" w:hAnsi="Arial" w:cs="Arial"/>
                <w:sz w:val="16"/>
                <w:szCs w:val="16"/>
              </w:rPr>
              <w:t>1.1. Township Development of Plots</w:t>
            </w:r>
          </w:p>
          <w:p w:rsidR="003908D9" w:rsidRPr="00C65855" w:rsidRDefault="003908D9" w:rsidP="003908D9">
            <w:pPr>
              <w:tabs>
                <w:tab w:val="left" w:pos="2310"/>
              </w:tabs>
              <w:rPr>
                <w:rFonts w:ascii="Arial" w:hAnsi="Arial" w:cs="Arial"/>
                <w:sz w:val="16"/>
                <w:szCs w:val="16"/>
              </w:rPr>
            </w:pPr>
            <w:r w:rsidRPr="00C65855">
              <w:rPr>
                <w:rFonts w:ascii="Arial" w:hAnsi="Arial" w:cs="Arial"/>
                <w:sz w:val="16"/>
                <w:szCs w:val="16"/>
              </w:rPr>
              <w:t>1.2. Finalization of Informal Settlement</w:t>
            </w:r>
          </w:p>
          <w:p w:rsidR="003908D9" w:rsidRPr="00C65855" w:rsidRDefault="003908D9" w:rsidP="003908D9">
            <w:pPr>
              <w:tabs>
                <w:tab w:val="left" w:pos="2310"/>
              </w:tabs>
              <w:rPr>
                <w:rFonts w:ascii="Arial" w:hAnsi="Arial" w:cs="Arial"/>
                <w:sz w:val="16"/>
                <w:szCs w:val="16"/>
              </w:rPr>
            </w:pPr>
            <w:r w:rsidRPr="00C65855">
              <w:rPr>
                <w:rFonts w:ascii="Arial" w:hAnsi="Arial" w:cs="Arial"/>
                <w:sz w:val="16"/>
                <w:szCs w:val="16"/>
              </w:rPr>
              <w:t>1.3. RDP Houses</w:t>
            </w:r>
          </w:p>
          <w:p w:rsidR="003908D9" w:rsidRPr="00C65855" w:rsidRDefault="003908D9" w:rsidP="003908D9">
            <w:pPr>
              <w:tabs>
                <w:tab w:val="left" w:pos="2310"/>
              </w:tabs>
              <w:rPr>
                <w:rFonts w:ascii="Arial" w:hAnsi="Arial" w:cs="Arial"/>
                <w:sz w:val="16"/>
                <w:szCs w:val="16"/>
              </w:rPr>
            </w:pPr>
            <w:r w:rsidRPr="00C65855">
              <w:rPr>
                <w:rFonts w:ascii="Arial" w:hAnsi="Arial" w:cs="Arial"/>
                <w:sz w:val="16"/>
                <w:szCs w:val="16"/>
              </w:rPr>
              <w:t xml:space="preserve">1.4. Affordable Stands (5,000 stands/ </w:t>
            </w:r>
          </w:p>
          <w:p w:rsidR="003908D9" w:rsidRPr="00C65855" w:rsidRDefault="003908D9" w:rsidP="003908D9">
            <w:pPr>
              <w:tabs>
                <w:tab w:val="left" w:pos="2310"/>
              </w:tabs>
              <w:rPr>
                <w:rFonts w:ascii="Arial" w:hAnsi="Arial" w:cs="Arial"/>
                <w:sz w:val="16"/>
                <w:szCs w:val="16"/>
              </w:rPr>
            </w:pPr>
            <w:r w:rsidRPr="00C65855">
              <w:rPr>
                <w:rFonts w:ascii="Arial" w:hAnsi="Arial" w:cs="Arial"/>
                <w:sz w:val="16"/>
                <w:szCs w:val="16"/>
              </w:rPr>
              <w:t xml:space="preserve">       houses)</w:t>
            </w:r>
          </w:p>
        </w:tc>
        <w:tc>
          <w:tcPr>
            <w:tcW w:w="2825" w:type="dxa"/>
            <w:vMerge w:val="restart"/>
            <w:tcBorders>
              <w:top w:val="single" w:sz="4" w:space="0" w:color="auto"/>
            </w:tcBorders>
          </w:tcPr>
          <w:p w:rsidR="003908D9" w:rsidRPr="00C65855" w:rsidRDefault="003908D9" w:rsidP="003908D9">
            <w:pPr>
              <w:rPr>
                <w:rFonts w:ascii="Arial" w:hAnsi="Arial" w:cs="Arial"/>
                <w:sz w:val="16"/>
                <w:szCs w:val="16"/>
              </w:rPr>
            </w:pPr>
            <w:r w:rsidRPr="00C65855">
              <w:rPr>
                <w:rFonts w:ascii="Arial" w:hAnsi="Arial" w:cs="Arial"/>
                <w:sz w:val="16"/>
                <w:szCs w:val="16"/>
              </w:rPr>
              <w:t>Oskraal</w:t>
            </w:r>
          </w:p>
          <w:p w:rsidR="003908D9" w:rsidRPr="00C65855" w:rsidRDefault="003908D9" w:rsidP="003908D9">
            <w:pPr>
              <w:rPr>
                <w:rFonts w:ascii="Arial" w:hAnsi="Arial" w:cs="Arial"/>
                <w:b/>
                <w:sz w:val="16"/>
                <w:szCs w:val="16"/>
              </w:rPr>
            </w:pPr>
            <w:r w:rsidRPr="00C65855">
              <w:rPr>
                <w:rFonts w:ascii="Arial" w:hAnsi="Arial" w:cs="Arial"/>
                <w:b/>
                <w:sz w:val="16"/>
                <w:szCs w:val="16"/>
              </w:rPr>
              <w:t>Block H</w:t>
            </w:r>
          </w:p>
          <w:p w:rsidR="003908D9" w:rsidRPr="00C65855" w:rsidRDefault="003908D9" w:rsidP="003908D9">
            <w:pPr>
              <w:rPr>
                <w:rFonts w:ascii="Arial" w:hAnsi="Arial" w:cs="Arial"/>
                <w:sz w:val="16"/>
                <w:szCs w:val="16"/>
              </w:rPr>
            </w:pPr>
            <w:r w:rsidRPr="00C65855">
              <w:rPr>
                <w:rFonts w:ascii="Arial" w:hAnsi="Arial" w:cs="Arial"/>
                <w:sz w:val="16"/>
                <w:szCs w:val="16"/>
              </w:rPr>
              <w:t>Block H, Plots Oskraal</w:t>
            </w:r>
          </w:p>
          <w:p w:rsidR="003908D9" w:rsidRPr="00C65855" w:rsidRDefault="003908D9" w:rsidP="003908D9">
            <w:pPr>
              <w:rPr>
                <w:rFonts w:ascii="Arial" w:hAnsi="Arial" w:cs="Arial"/>
                <w:sz w:val="16"/>
                <w:szCs w:val="16"/>
              </w:rPr>
            </w:pPr>
            <w:r w:rsidRPr="00C65855">
              <w:rPr>
                <w:rFonts w:ascii="Arial" w:hAnsi="Arial" w:cs="Arial"/>
                <w:sz w:val="16"/>
                <w:szCs w:val="16"/>
              </w:rPr>
              <w:t>Block H, Nooitgedacht Plot JQ 242</w:t>
            </w:r>
          </w:p>
        </w:tc>
      </w:tr>
      <w:tr w:rsidR="00C65855" w:rsidRPr="00C65855" w:rsidTr="000949F8">
        <w:trPr>
          <w:trHeight w:hRule="exact" w:val="227"/>
        </w:trPr>
        <w:tc>
          <w:tcPr>
            <w:tcW w:w="1276" w:type="dxa"/>
            <w:vMerge/>
            <w:tcBorders>
              <w:left w:val="single" w:sz="4" w:space="0" w:color="auto"/>
            </w:tcBorders>
          </w:tcPr>
          <w:p w:rsidR="003908D9" w:rsidRPr="00C65855" w:rsidRDefault="003908D9" w:rsidP="003908D9">
            <w:pPr>
              <w:ind w:right="-501"/>
            </w:pPr>
          </w:p>
        </w:tc>
        <w:tc>
          <w:tcPr>
            <w:tcW w:w="2693" w:type="dxa"/>
            <w:vMerge/>
          </w:tcPr>
          <w:p w:rsidR="003908D9" w:rsidRPr="00C65855" w:rsidRDefault="003908D9" w:rsidP="003908D9">
            <w:pPr>
              <w:ind w:right="-501"/>
            </w:pPr>
          </w:p>
        </w:tc>
        <w:tc>
          <w:tcPr>
            <w:tcW w:w="3544" w:type="dxa"/>
            <w:vMerge/>
          </w:tcPr>
          <w:p w:rsidR="003908D9" w:rsidRPr="00C65855" w:rsidRDefault="003908D9" w:rsidP="003908D9">
            <w:pPr>
              <w:ind w:right="-501"/>
            </w:pPr>
          </w:p>
        </w:tc>
        <w:tc>
          <w:tcPr>
            <w:tcW w:w="549" w:type="dxa"/>
            <w:tcBorders>
              <w:top w:val="nil"/>
              <w:bottom w:val="nil"/>
            </w:tcBorders>
          </w:tcPr>
          <w:p w:rsidR="003908D9" w:rsidRPr="00C65855" w:rsidRDefault="003908D9" w:rsidP="003908D9">
            <w:pPr>
              <w:ind w:right="-501"/>
            </w:pPr>
          </w:p>
        </w:tc>
        <w:tc>
          <w:tcPr>
            <w:tcW w:w="1034" w:type="dxa"/>
            <w:vMerge/>
          </w:tcPr>
          <w:p w:rsidR="003908D9" w:rsidRPr="00C65855" w:rsidRDefault="003908D9" w:rsidP="003908D9">
            <w:pPr>
              <w:ind w:right="-501"/>
            </w:pPr>
          </w:p>
        </w:tc>
        <w:tc>
          <w:tcPr>
            <w:tcW w:w="3388" w:type="dxa"/>
            <w:vMerge/>
          </w:tcPr>
          <w:p w:rsidR="003908D9" w:rsidRPr="00C65855" w:rsidRDefault="003908D9" w:rsidP="003908D9">
            <w:pPr>
              <w:ind w:right="-501"/>
            </w:pPr>
          </w:p>
        </w:tc>
        <w:tc>
          <w:tcPr>
            <w:tcW w:w="2825" w:type="dxa"/>
            <w:vMerge/>
          </w:tcPr>
          <w:p w:rsidR="003908D9" w:rsidRPr="00C65855" w:rsidRDefault="003908D9" w:rsidP="003908D9">
            <w:pPr>
              <w:ind w:right="-501"/>
            </w:pPr>
          </w:p>
        </w:tc>
      </w:tr>
      <w:tr w:rsidR="00C65855" w:rsidRPr="00C65855" w:rsidTr="000949F8">
        <w:trPr>
          <w:trHeight w:hRule="exact" w:val="227"/>
        </w:trPr>
        <w:tc>
          <w:tcPr>
            <w:tcW w:w="1276" w:type="dxa"/>
            <w:vMerge/>
            <w:tcBorders>
              <w:left w:val="single" w:sz="4" w:space="0" w:color="auto"/>
            </w:tcBorders>
          </w:tcPr>
          <w:p w:rsidR="003908D9" w:rsidRPr="00C65855" w:rsidRDefault="003908D9" w:rsidP="003908D9">
            <w:pPr>
              <w:ind w:right="-501"/>
            </w:pPr>
          </w:p>
        </w:tc>
        <w:tc>
          <w:tcPr>
            <w:tcW w:w="2693" w:type="dxa"/>
            <w:vMerge/>
          </w:tcPr>
          <w:p w:rsidR="003908D9" w:rsidRPr="00C65855" w:rsidRDefault="003908D9" w:rsidP="003908D9">
            <w:pPr>
              <w:ind w:right="-501"/>
            </w:pPr>
          </w:p>
        </w:tc>
        <w:tc>
          <w:tcPr>
            <w:tcW w:w="3544" w:type="dxa"/>
            <w:vMerge/>
          </w:tcPr>
          <w:p w:rsidR="003908D9" w:rsidRPr="00C65855" w:rsidRDefault="003908D9" w:rsidP="003908D9">
            <w:pPr>
              <w:ind w:right="-501"/>
            </w:pPr>
          </w:p>
        </w:tc>
        <w:tc>
          <w:tcPr>
            <w:tcW w:w="549" w:type="dxa"/>
            <w:tcBorders>
              <w:top w:val="nil"/>
              <w:bottom w:val="nil"/>
            </w:tcBorders>
          </w:tcPr>
          <w:p w:rsidR="003908D9" w:rsidRPr="00C65855" w:rsidRDefault="003908D9" w:rsidP="003908D9">
            <w:pPr>
              <w:ind w:right="-501"/>
            </w:pPr>
          </w:p>
        </w:tc>
        <w:tc>
          <w:tcPr>
            <w:tcW w:w="1034" w:type="dxa"/>
            <w:vMerge/>
          </w:tcPr>
          <w:p w:rsidR="003908D9" w:rsidRPr="00C65855" w:rsidRDefault="003908D9" w:rsidP="003908D9">
            <w:pPr>
              <w:ind w:right="-501"/>
            </w:pPr>
          </w:p>
        </w:tc>
        <w:tc>
          <w:tcPr>
            <w:tcW w:w="3388" w:type="dxa"/>
            <w:vMerge/>
          </w:tcPr>
          <w:p w:rsidR="003908D9" w:rsidRPr="00C65855" w:rsidRDefault="003908D9" w:rsidP="003908D9">
            <w:pPr>
              <w:ind w:right="-501"/>
            </w:pPr>
          </w:p>
        </w:tc>
        <w:tc>
          <w:tcPr>
            <w:tcW w:w="2825" w:type="dxa"/>
            <w:vMerge/>
          </w:tcPr>
          <w:p w:rsidR="003908D9" w:rsidRPr="00C65855" w:rsidRDefault="003908D9" w:rsidP="003908D9">
            <w:pPr>
              <w:ind w:right="-501"/>
            </w:pPr>
          </w:p>
        </w:tc>
      </w:tr>
      <w:tr w:rsidR="00C65855" w:rsidRPr="00C65855" w:rsidTr="000949F8">
        <w:trPr>
          <w:trHeight w:hRule="exact" w:val="227"/>
        </w:trPr>
        <w:tc>
          <w:tcPr>
            <w:tcW w:w="1276" w:type="dxa"/>
            <w:vMerge/>
            <w:tcBorders>
              <w:left w:val="single" w:sz="4" w:space="0" w:color="auto"/>
              <w:bottom w:val="single" w:sz="4" w:space="0" w:color="auto"/>
            </w:tcBorders>
          </w:tcPr>
          <w:p w:rsidR="003908D9" w:rsidRPr="00C65855" w:rsidRDefault="003908D9" w:rsidP="003908D9">
            <w:pPr>
              <w:ind w:right="-501"/>
            </w:pPr>
          </w:p>
        </w:tc>
        <w:tc>
          <w:tcPr>
            <w:tcW w:w="2693" w:type="dxa"/>
            <w:vMerge/>
            <w:tcBorders>
              <w:bottom w:val="single" w:sz="4" w:space="0" w:color="auto"/>
            </w:tcBorders>
          </w:tcPr>
          <w:p w:rsidR="003908D9" w:rsidRPr="00C65855" w:rsidRDefault="003908D9" w:rsidP="003908D9">
            <w:pPr>
              <w:ind w:right="-501"/>
            </w:pPr>
          </w:p>
        </w:tc>
        <w:tc>
          <w:tcPr>
            <w:tcW w:w="3544" w:type="dxa"/>
            <w:vMerge/>
            <w:tcBorders>
              <w:bottom w:val="single" w:sz="4" w:space="0" w:color="auto"/>
            </w:tcBorders>
          </w:tcPr>
          <w:p w:rsidR="003908D9" w:rsidRPr="00C65855" w:rsidRDefault="003908D9" w:rsidP="003908D9">
            <w:pPr>
              <w:ind w:right="-501"/>
            </w:pPr>
          </w:p>
        </w:tc>
        <w:tc>
          <w:tcPr>
            <w:tcW w:w="549" w:type="dxa"/>
            <w:tcBorders>
              <w:top w:val="nil"/>
              <w:bottom w:val="nil"/>
            </w:tcBorders>
          </w:tcPr>
          <w:p w:rsidR="003908D9" w:rsidRPr="00C65855" w:rsidRDefault="003908D9" w:rsidP="003908D9">
            <w:pPr>
              <w:ind w:right="-501"/>
            </w:pPr>
          </w:p>
        </w:tc>
        <w:tc>
          <w:tcPr>
            <w:tcW w:w="1034" w:type="dxa"/>
            <w:vMerge/>
          </w:tcPr>
          <w:p w:rsidR="003908D9" w:rsidRPr="00C65855" w:rsidRDefault="003908D9" w:rsidP="003908D9">
            <w:pPr>
              <w:ind w:right="-501"/>
            </w:pPr>
          </w:p>
        </w:tc>
        <w:tc>
          <w:tcPr>
            <w:tcW w:w="3388" w:type="dxa"/>
            <w:vMerge/>
          </w:tcPr>
          <w:p w:rsidR="003908D9" w:rsidRPr="00C65855" w:rsidRDefault="003908D9" w:rsidP="003908D9">
            <w:pPr>
              <w:ind w:right="-501"/>
            </w:pPr>
          </w:p>
        </w:tc>
        <w:tc>
          <w:tcPr>
            <w:tcW w:w="2825" w:type="dxa"/>
            <w:vMerge/>
          </w:tcPr>
          <w:p w:rsidR="003908D9" w:rsidRPr="00C65855" w:rsidRDefault="003908D9" w:rsidP="003908D9">
            <w:pPr>
              <w:ind w:right="-501"/>
            </w:pPr>
          </w:p>
        </w:tc>
      </w:tr>
      <w:tr w:rsidR="00C65855" w:rsidRPr="00C65855" w:rsidTr="000949F8">
        <w:trPr>
          <w:trHeight w:hRule="exact" w:val="227"/>
        </w:trPr>
        <w:tc>
          <w:tcPr>
            <w:tcW w:w="7513" w:type="dxa"/>
            <w:gridSpan w:val="3"/>
            <w:tcBorders>
              <w:left w:val="nil"/>
              <w:right w:val="nil"/>
            </w:tcBorders>
          </w:tcPr>
          <w:p w:rsidR="003908D9" w:rsidRPr="00C65855" w:rsidRDefault="003908D9" w:rsidP="003908D9">
            <w:pPr>
              <w:ind w:right="-501"/>
            </w:pPr>
          </w:p>
        </w:tc>
        <w:tc>
          <w:tcPr>
            <w:tcW w:w="549" w:type="dxa"/>
            <w:tcBorders>
              <w:top w:val="nil"/>
              <w:left w:val="nil"/>
              <w:bottom w:val="nil"/>
            </w:tcBorders>
          </w:tcPr>
          <w:p w:rsidR="003908D9" w:rsidRPr="00C65855" w:rsidRDefault="003908D9" w:rsidP="003908D9">
            <w:pPr>
              <w:ind w:right="-501"/>
            </w:pPr>
          </w:p>
        </w:tc>
        <w:tc>
          <w:tcPr>
            <w:tcW w:w="1034" w:type="dxa"/>
            <w:vMerge/>
          </w:tcPr>
          <w:p w:rsidR="003908D9" w:rsidRPr="00C65855" w:rsidRDefault="003908D9" w:rsidP="003908D9">
            <w:pPr>
              <w:ind w:right="-501"/>
            </w:pPr>
          </w:p>
        </w:tc>
        <w:tc>
          <w:tcPr>
            <w:tcW w:w="3388" w:type="dxa"/>
            <w:vMerge/>
          </w:tcPr>
          <w:p w:rsidR="003908D9" w:rsidRPr="00C65855" w:rsidRDefault="003908D9" w:rsidP="003908D9">
            <w:pPr>
              <w:ind w:right="-501"/>
            </w:pPr>
          </w:p>
        </w:tc>
        <w:tc>
          <w:tcPr>
            <w:tcW w:w="2825" w:type="dxa"/>
            <w:vMerge/>
          </w:tcPr>
          <w:p w:rsidR="003908D9" w:rsidRPr="00C65855" w:rsidRDefault="003908D9" w:rsidP="003908D9">
            <w:pPr>
              <w:ind w:right="-501"/>
            </w:pPr>
          </w:p>
        </w:tc>
      </w:tr>
      <w:tr w:rsidR="00C65855" w:rsidRPr="00C65855" w:rsidTr="000949F8">
        <w:trPr>
          <w:trHeight w:hRule="exact" w:val="227"/>
        </w:trPr>
        <w:tc>
          <w:tcPr>
            <w:tcW w:w="7513" w:type="dxa"/>
            <w:gridSpan w:val="3"/>
            <w:shd w:val="clear" w:color="auto" w:fill="F2F2F2"/>
            <w:vAlign w:val="center"/>
          </w:tcPr>
          <w:p w:rsidR="003908D9" w:rsidRPr="00C65855" w:rsidRDefault="003908D9" w:rsidP="003908D9">
            <w:pPr>
              <w:tabs>
                <w:tab w:val="left" w:pos="2745"/>
              </w:tabs>
              <w:ind w:right="-501"/>
              <w:jc w:val="center"/>
            </w:pPr>
            <w:r w:rsidRPr="00C65855">
              <w:rPr>
                <w:rFonts w:ascii="Arial" w:hAnsi="Arial" w:cs="Arial"/>
                <w:b/>
                <w:sz w:val="16"/>
                <w:szCs w:val="16"/>
              </w:rPr>
              <w:t>WARD 37</w:t>
            </w:r>
          </w:p>
        </w:tc>
        <w:tc>
          <w:tcPr>
            <w:tcW w:w="549" w:type="dxa"/>
            <w:tcBorders>
              <w:top w:val="nil"/>
              <w:bottom w:val="nil"/>
            </w:tcBorders>
          </w:tcPr>
          <w:p w:rsidR="003908D9" w:rsidRPr="00C65855" w:rsidRDefault="003908D9" w:rsidP="003908D9">
            <w:pPr>
              <w:ind w:right="-501"/>
            </w:pPr>
          </w:p>
        </w:tc>
        <w:tc>
          <w:tcPr>
            <w:tcW w:w="1034" w:type="dxa"/>
            <w:vMerge w:val="restart"/>
            <w:tcBorders>
              <w:top w:val="single" w:sz="4" w:space="0" w:color="auto"/>
              <w:left w:val="single" w:sz="4" w:space="0" w:color="auto"/>
            </w:tcBorders>
          </w:tcPr>
          <w:p w:rsidR="003908D9" w:rsidRPr="00C65855" w:rsidRDefault="003908D9" w:rsidP="003908D9">
            <w:pPr>
              <w:rPr>
                <w:rFonts w:ascii="Arial" w:hAnsi="Arial" w:cs="Arial"/>
                <w:sz w:val="16"/>
                <w:szCs w:val="16"/>
              </w:rPr>
            </w:pPr>
            <w:r w:rsidRPr="00C65855">
              <w:rPr>
                <w:rFonts w:ascii="Arial" w:hAnsi="Arial" w:cs="Arial"/>
                <w:sz w:val="16"/>
                <w:szCs w:val="16"/>
              </w:rPr>
              <w:t>2. Electricity</w:t>
            </w:r>
          </w:p>
        </w:tc>
        <w:tc>
          <w:tcPr>
            <w:tcW w:w="3388" w:type="dxa"/>
            <w:vMerge w:val="restart"/>
            <w:tcBorders>
              <w:top w:val="single" w:sz="4" w:space="0" w:color="auto"/>
            </w:tcBorders>
          </w:tcPr>
          <w:p w:rsidR="003908D9" w:rsidRPr="00C65855" w:rsidRDefault="003908D9" w:rsidP="003908D9">
            <w:pPr>
              <w:rPr>
                <w:rFonts w:ascii="Arial" w:hAnsi="Arial" w:cs="Arial"/>
                <w:sz w:val="16"/>
                <w:szCs w:val="16"/>
              </w:rPr>
            </w:pPr>
            <w:r w:rsidRPr="00C65855">
              <w:rPr>
                <w:rFonts w:ascii="Arial" w:hAnsi="Arial" w:cs="Arial"/>
                <w:sz w:val="16"/>
                <w:szCs w:val="16"/>
              </w:rPr>
              <w:t>2.1. Solar Geysers</w:t>
            </w:r>
          </w:p>
          <w:p w:rsidR="003908D9" w:rsidRPr="00C65855" w:rsidRDefault="003908D9" w:rsidP="003908D9">
            <w:pPr>
              <w:rPr>
                <w:rFonts w:ascii="Arial" w:hAnsi="Arial" w:cs="Arial"/>
                <w:sz w:val="16"/>
                <w:szCs w:val="16"/>
              </w:rPr>
            </w:pPr>
            <w:r w:rsidRPr="00C65855">
              <w:rPr>
                <w:rFonts w:ascii="Arial" w:hAnsi="Arial" w:cs="Arial"/>
                <w:sz w:val="16"/>
                <w:szCs w:val="16"/>
              </w:rPr>
              <w:t>2.2.Hight Mast Lights</w:t>
            </w:r>
          </w:p>
        </w:tc>
        <w:tc>
          <w:tcPr>
            <w:tcW w:w="2825" w:type="dxa"/>
            <w:vMerge w:val="restart"/>
            <w:tcBorders>
              <w:top w:val="single" w:sz="4" w:space="0" w:color="auto"/>
            </w:tcBorders>
          </w:tcPr>
          <w:p w:rsidR="003908D9" w:rsidRPr="00C65855" w:rsidRDefault="003908D9" w:rsidP="003908D9">
            <w:pPr>
              <w:rPr>
                <w:rFonts w:ascii="Arial" w:hAnsi="Arial" w:cs="Arial"/>
                <w:sz w:val="16"/>
                <w:szCs w:val="16"/>
              </w:rPr>
            </w:pPr>
            <w:r w:rsidRPr="00C65855">
              <w:rPr>
                <w:rFonts w:ascii="Arial" w:hAnsi="Arial" w:cs="Arial"/>
                <w:sz w:val="16"/>
                <w:szCs w:val="16"/>
              </w:rPr>
              <w:t>Centreville</w:t>
            </w:r>
          </w:p>
          <w:p w:rsidR="003908D9" w:rsidRPr="00C65855" w:rsidRDefault="003908D9" w:rsidP="003908D9">
            <w:pPr>
              <w:rPr>
                <w:rFonts w:ascii="Arial" w:hAnsi="Arial" w:cs="Arial"/>
                <w:sz w:val="16"/>
                <w:szCs w:val="16"/>
              </w:rPr>
            </w:pPr>
            <w:r w:rsidRPr="00C65855">
              <w:rPr>
                <w:rFonts w:ascii="Arial" w:hAnsi="Arial" w:cs="Arial"/>
                <w:sz w:val="16"/>
                <w:szCs w:val="16"/>
              </w:rPr>
              <w:t>Plots Oskraal</w:t>
            </w:r>
          </w:p>
        </w:tc>
      </w:tr>
      <w:tr w:rsidR="00C65855" w:rsidRPr="00C65855" w:rsidTr="000949F8">
        <w:trPr>
          <w:trHeight w:hRule="exact" w:val="227"/>
        </w:trPr>
        <w:tc>
          <w:tcPr>
            <w:tcW w:w="1276" w:type="dxa"/>
            <w:tcBorders>
              <w:top w:val="single" w:sz="4" w:space="0" w:color="auto"/>
              <w:left w:val="single" w:sz="4" w:space="0" w:color="auto"/>
              <w:bottom w:val="single" w:sz="4" w:space="0" w:color="auto"/>
            </w:tcBorders>
            <w:shd w:val="clear" w:color="auto" w:fill="F2F2F2"/>
          </w:tcPr>
          <w:p w:rsidR="003908D9" w:rsidRPr="00C65855" w:rsidRDefault="003908D9" w:rsidP="003908D9">
            <w:pPr>
              <w:tabs>
                <w:tab w:val="left" w:pos="612"/>
              </w:tabs>
              <w:jc w:val="center"/>
              <w:rPr>
                <w:rFonts w:ascii="Arial" w:hAnsi="Arial" w:cs="Arial"/>
                <w:b/>
                <w:sz w:val="16"/>
                <w:szCs w:val="16"/>
              </w:rPr>
            </w:pPr>
            <w:r w:rsidRPr="00C65855">
              <w:rPr>
                <w:rFonts w:ascii="Arial" w:hAnsi="Arial" w:cs="Arial"/>
                <w:b/>
                <w:sz w:val="16"/>
                <w:szCs w:val="16"/>
              </w:rPr>
              <w:t>NEEDS</w:t>
            </w:r>
          </w:p>
        </w:tc>
        <w:tc>
          <w:tcPr>
            <w:tcW w:w="2693" w:type="dxa"/>
            <w:tcBorders>
              <w:top w:val="single" w:sz="4" w:space="0" w:color="auto"/>
              <w:bottom w:val="single" w:sz="4" w:space="0" w:color="auto"/>
            </w:tcBorders>
            <w:shd w:val="clear" w:color="auto" w:fill="F2F2F2"/>
          </w:tcPr>
          <w:p w:rsidR="003908D9" w:rsidRPr="00C65855" w:rsidRDefault="003908D9" w:rsidP="003908D9">
            <w:pPr>
              <w:tabs>
                <w:tab w:val="left" w:pos="612"/>
              </w:tabs>
              <w:jc w:val="center"/>
              <w:rPr>
                <w:rFonts w:ascii="Arial" w:hAnsi="Arial" w:cs="Arial"/>
                <w:b/>
                <w:sz w:val="16"/>
                <w:szCs w:val="16"/>
              </w:rPr>
            </w:pPr>
            <w:r w:rsidRPr="00C65855">
              <w:rPr>
                <w:rFonts w:ascii="Arial" w:hAnsi="Arial" w:cs="Arial"/>
                <w:b/>
                <w:sz w:val="16"/>
                <w:szCs w:val="16"/>
              </w:rPr>
              <w:t>PROJECTS</w:t>
            </w:r>
          </w:p>
        </w:tc>
        <w:tc>
          <w:tcPr>
            <w:tcW w:w="3544" w:type="dxa"/>
            <w:tcBorders>
              <w:top w:val="single" w:sz="4" w:space="0" w:color="auto"/>
              <w:bottom w:val="single" w:sz="4" w:space="0" w:color="auto"/>
            </w:tcBorders>
            <w:shd w:val="clear" w:color="auto" w:fill="F2F2F2"/>
          </w:tcPr>
          <w:p w:rsidR="003908D9" w:rsidRPr="00C65855" w:rsidRDefault="003908D9" w:rsidP="003908D9">
            <w:pPr>
              <w:tabs>
                <w:tab w:val="left" w:pos="612"/>
              </w:tabs>
              <w:jc w:val="center"/>
              <w:rPr>
                <w:rFonts w:ascii="Arial" w:hAnsi="Arial" w:cs="Arial"/>
                <w:b/>
                <w:sz w:val="16"/>
                <w:szCs w:val="16"/>
              </w:rPr>
            </w:pPr>
            <w:r w:rsidRPr="00C65855">
              <w:rPr>
                <w:rFonts w:ascii="Arial" w:hAnsi="Arial" w:cs="Arial"/>
                <w:b/>
                <w:sz w:val="16"/>
                <w:szCs w:val="16"/>
              </w:rPr>
              <w:t>AREAS</w:t>
            </w:r>
          </w:p>
        </w:tc>
        <w:tc>
          <w:tcPr>
            <w:tcW w:w="549" w:type="dxa"/>
            <w:tcBorders>
              <w:top w:val="nil"/>
              <w:bottom w:val="nil"/>
            </w:tcBorders>
          </w:tcPr>
          <w:p w:rsidR="003908D9" w:rsidRPr="00C65855" w:rsidRDefault="003908D9" w:rsidP="003908D9">
            <w:pPr>
              <w:ind w:right="-501"/>
            </w:pPr>
          </w:p>
        </w:tc>
        <w:tc>
          <w:tcPr>
            <w:tcW w:w="1034" w:type="dxa"/>
            <w:vMerge/>
          </w:tcPr>
          <w:p w:rsidR="003908D9" w:rsidRPr="00C65855" w:rsidRDefault="003908D9" w:rsidP="003908D9">
            <w:pPr>
              <w:ind w:right="-501"/>
            </w:pPr>
          </w:p>
        </w:tc>
        <w:tc>
          <w:tcPr>
            <w:tcW w:w="3388" w:type="dxa"/>
            <w:vMerge/>
          </w:tcPr>
          <w:p w:rsidR="003908D9" w:rsidRPr="00C65855" w:rsidRDefault="003908D9" w:rsidP="003908D9">
            <w:pPr>
              <w:ind w:right="-501"/>
            </w:pPr>
          </w:p>
        </w:tc>
        <w:tc>
          <w:tcPr>
            <w:tcW w:w="2825" w:type="dxa"/>
            <w:vMerge/>
          </w:tcPr>
          <w:p w:rsidR="003908D9" w:rsidRPr="00C65855" w:rsidRDefault="003908D9" w:rsidP="003908D9">
            <w:pPr>
              <w:ind w:right="-501"/>
            </w:pPr>
          </w:p>
        </w:tc>
      </w:tr>
      <w:tr w:rsidR="00C65855" w:rsidRPr="00C65855" w:rsidTr="000949F8">
        <w:trPr>
          <w:trHeight w:hRule="exact" w:val="283"/>
        </w:trPr>
        <w:tc>
          <w:tcPr>
            <w:tcW w:w="1276" w:type="dxa"/>
            <w:vMerge w:val="restart"/>
            <w:tcBorders>
              <w:top w:val="single" w:sz="4" w:space="0" w:color="auto"/>
              <w:left w:val="single" w:sz="4" w:space="0" w:color="auto"/>
            </w:tcBorders>
          </w:tcPr>
          <w:p w:rsidR="003908D9" w:rsidRPr="00C65855" w:rsidRDefault="003908D9" w:rsidP="003908D9">
            <w:pPr>
              <w:rPr>
                <w:rFonts w:ascii="Arial" w:hAnsi="Arial" w:cs="Arial"/>
                <w:sz w:val="16"/>
                <w:szCs w:val="16"/>
              </w:rPr>
            </w:pPr>
            <w:r w:rsidRPr="00C65855">
              <w:rPr>
                <w:rFonts w:ascii="Arial" w:hAnsi="Arial" w:cs="Arial"/>
                <w:sz w:val="16"/>
                <w:szCs w:val="16"/>
              </w:rPr>
              <w:t>1. Electricity</w:t>
            </w:r>
          </w:p>
        </w:tc>
        <w:tc>
          <w:tcPr>
            <w:tcW w:w="2693" w:type="dxa"/>
            <w:vMerge w:val="restart"/>
            <w:tcBorders>
              <w:top w:val="single" w:sz="4" w:space="0" w:color="auto"/>
            </w:tcBorders>
          </w:tcPr>
          <w:p w:rsidR="003908D9" w:rsidRPr="00C65855" w:rsidRDefault="003908D9" w:rsidP="003908D9">
            <w:pPr>
              <w:rPr>
                <w:rFonts w:ascii="Arial" w:hAnsi="Arial" w:cs="Arial"/>
                <w:sz w:val="16"/>
                <w:szCs w:val="16"/>
              </w:rPr>
            </w:pPr>
            <w:r w:rsidRPr="00C65855">
              <w:rPr>
                <w:rFonts w:ascii="Arial" w:hAnsi="Arial" w:cs="Arial"/>
                <w:sz w:val="16"/>
                <w:szCs w:val="16"/>
              </w:rPr>
              <w:t>1.1. Electrification</w:t>
            </w:r>
          </w:p>
          <w:p w:rsidR="003908D9" w:rsidRPr="00C65855" w:rsidRDefault="003908D9" w:rsidP="003908D9">
            <w:pPr>
              <w:rPr>
                <w:rFonts w:ascii="Arial" w:hAnsi="Arial" w:cs="Arial"/>
                <w:sz w:val="16"/>
                <w:szCs w:val="16"/>
              </w:rPr>
            </w:pPr>
            <w:r w:rsidRPr="00C65855">
              <w:rPr>
                <w:rFonts w:ascii="Arial" w:hAnsi="Arial" w:cs="Arial"/>
                <w:sz w:val="16"/>
                <w:szCs w:val="16"/>
              </w:rPr>
              <w:t>1.2. High Mast Lights</w:t>
            </w:r>
          </w:p>
          <w:p w:rsidR="003908D9" w:rsidRPr="00C65855" w:rsidRDefault="003908D9" w:rsidP="003908D9">
            <w:pPr>
              <w:rPr>
                <w:rFonts w:ascii="Arial" w:hAnsi="Arial" w:cs="Arial"/>
                <w:sz w:val="16"/>
                <w:szCs w:val="16"/>
              </w:rPr>
            </w:pPr>
            <w:r w:rsidRPr="00C65855">
              <w:rPr>
                <w:rFonts w:ascii="Arial" w:hAnsi="Arial" w:cs="Arial"/>
                <w:sz w:val="16"/>
                <w:szCs w:val="16"/>
              </w:rPr>
              <w:t xml:space="preserve">1.3. Maintenance of existing High </w:t>
            </w:r>
          </w:p>
          <w:p w:rsidR="003908D9" w:rsidRPr="00C65855" w:rsidRDefault="003908D9" w:rsidP="003908D9">
            <w:pPr>
              <w:rPr>
                <w:rFonts w:ascii="Arial" w:hAnsi="Arial" w:cs="Arial"/>
                <w:sz w:val="16"/>
                <w:szCs w:val="16"/>
              </w:rPr>
            </w:pPr>
            <w:r w:rsidRPr="00C65855">
              <w:rPr>
                <w:rFonts w:ascii="Arial" w:hAnsi="Arial" w:cs="Arial"/>
                <w:sz w:val="16"/>
                <w:szCs w:val="16"/>
              </w:rPr>
              <w:t xml:space="preserve">       Mast Lights</w:t>
            </w:r>
          </w:p>
        </w:tc>
        <w:tc>
          <w:tcPr>
            <w:tcW w:w="3544" w:type="dxa"/>
            <w:vMerge w:val="restart"/>
            <w:tcBorders>
              <w:top w:val="single" w:sz="4" w:space="0" w:color="auto"/>
            </w:tcBorders>
          </w:tcPr>
          <w:p w:rsidR="003908D9" w:rsidRPr="00C65855" w:rsidRDefault="003908D9" w:rsidP="003908D9">
            <w:pPr>
              <w:rPr>
                <w:rFonts w:ascii="Arial" w:hAnsi="Arial" w:cs="Arial"/>
                <w:sz w:val="16"/>
                <w:szCs w:val="16"/>
              </w:rPr>
            </w:pPr>
            <w:r w:rsidRPr="00C65855">
              <w:rPr>
                <w:rFonts w:ascii="Arial" w:hAnsi="Arial" w:cs="Arial"/>
                <w:sz w:val="16"/>
                <w:szCs w:val="16"/>
              </w:rPr>
              <w:t>2010, Hillside, Langalibalele</w:t>
            </w:r>
          </w:p>
          <w:p w:rsidR="003908D9" w:rsidRPr="00C65855" w:rsidRDefault="003908D9" w:rsidP="003908D9">
            <w:pPr>
              <w:rPr>
                <w:rFonts w:ascii="Arial" w:hAnsi="Arial" w:cs="Arial"/>
                <w:sz w:val="16"/>
                <w:szCs w:val="16"/>
              </w:rPr>
            </w:pPr>
            <w:r w:rsidRPr="00C65855">
              <w:rPr>
                <w:rFonts w:ascii="Arial" w:hAnsi="Arial" w:cs="Arial"/>
                <w:sz w:val="16"/>
                <w:szCs w:val="16"/>
              </w:rPr>
              <w:t>All Section</w:t>
            </w:r>
          </w:p>
        </w:tc>
        <w:tc>
          <w:tcPr>
            <w:tcW w:w="549" w:type="dxa"/>
            <w:tcBorders>
              <w:top w:val="nil"/>
              <w:bottom w:val="nil"/>
            </w:tcBorders>
          </w:tcPr>
          <w:p w:rsidR="003908D9" w:rsidRPr="00C65855" w:rsidRDefault="003908D9" w:rsidP="003908D9">
            <w:pPr>
              <w:ind w:right="-501"/>
            </w:pPr>
          </w:p>
        </w:tc>
        <w:tc>
          <w:tcPr>
            <w:tcW w:w="1034" w:type="dxa"/>
            <w:vMerge w:val="restart"/>
            <w:tcBorders>
              <w:top w:val="single" w:sz="4" w:space="0" w:color="auto"/>
              <w:left w:val="single" w:sz="4" w:space="0" w:color="auto"/>
            </w:tcBorders>
          </w:tcPr>
          <w:p w:rsidR="003908D9" w:rsidRPr="00C65855" w:rsidRDefault="003908D9" w:rsidP="003908D9">
            <w:pPr>
              <w:rPr>
                <w:rFonts w:ascii="Arial" w:hAnsi="Arial" w:cs="Arial"/>
                <w:b/>
                <w:sz w:val="16"/>
                <w:szCs w:val="16"/>
              </w:rPr>
            </w:pPr>
            <w:r w:rsidRPr="00C65855">
              <w:rPr>
                <w:rFonts w:ascii="Arial" w:hAnsi="Arial" w:cs="Arial"/>
                <w:b/>
                <w:sz w:val="16"/>
                <w:szCs w:val="16"/>
              </w:rPr>
              <w:t xml:space="preserve">3. Roads &amp; </w:t>
            </w:r>
          </w:p>
          <w:p w:rsidR="003908D9" w:rsidRPr="00C65855" w:rsidRDefault="003908D9" w:rsidP="003908D9">
            <w:pPr>
              <w:rPr>
                <w:rFonts w:ascii="Arial" w:hAnsi="Arial" w:cs="Arial"/>
                <w:b/>
                <w:sz w:val="16"/>
                <w:szCs w:val="16"/>
              </w:rPr>
            </w:pPr>
            <w:r w:rsidRPr="00C65855">
              <w:rPr>
                <w:rFonts w:ascii="Arial" w:hAnsi="Arial" w:cs="Arial"/>
                <w:b/>
                <w:sz w:val="16"/>
                <w:szCs w:val="16"/>
              </w:rPr>
              <w:t xml:space="preserve">    Storm </w:t>
            </w:r>
          </w:p>
          <w:p w:rsidR="003908D9" w:rsidRPr="00C65855" w:rsidRDefault="003908D9" w:rsidP="003908D9">
            <w:pPr>
              <w:rPr>
                <w:rFonts w:ascii="Arial" w:hAnsi="Arial" w:cs="Arial"/>
                <w:b/>
                <w:sz w:val="16"/>
                <w:szCs w:val="16"/>
              </w:rPr>
            </w:pPr>
            <w:r w:rsidRPr="00C65855">
              <w:rPr>
                <w:rFonts w:ascii="Arial" w:hAnsi="Arial" w:cs="Arial"/>
                <w:b/>
                <w:sz w:val="16"/>
                <w:szCs w:val="16"/>
              </w:rPr>
              <w:t xml:space="preserve">     water</w:t>
            </w:r>
          </w:p>
        </w:tc>
        <w:tc>
          <w:tcPr>
            <w:tcW w:w="3388" w:type="dxa"/>
            <w:vMerge w:val="restart"/>
            <w:tcBorders>
              <w:top w:val="single" w:sz="4" w:space="0" w:color="auto"/>
            </w:tcBorders>
          </w:tcPr>
          <w:p w:rsidR="003908D9" w:rsidRPr="00C65855" w:rsidRDefault="003908D9" w:rsidP="003908D9">
            <w:pPr>
              <w:rPr>
                <w:rFonts w:ascii="Arial" w:hAnsi="Arial" w:cs="Arial"/>
                <w:sz w:val="16"/>
                <w:szCs w:val="16"/>
              </w:rPr>
            </w:pPr>
            <w:r w:rsidRPr="00C65855">
              <w:rPr>
                <w:rFonts w:ascii="Arial" w:hAnsi="Arial" w:cs="Arial"/>
                <w:sz w:val="16"/>
                <w:szCs w:val="16"/>
              </w:rPr>
              <w:t>3.1.  Upgrade of Internal Roads</w:t>
            </w:r>
          </w:p>
          <w:p w:rsidR="003908D9" w:rsidRPr="00C65855" w:rsidRDefault="003908D9" w:rsidP="003908D9">
            <w:pPr>
              <w:rPr>
                <w:rFonts w:ascii="Arial" w:hAnsi="Arial" w:cs="Arial"/>
                <w:sz w:val="16"/>
                <w:szCs w:val="16"/>
              </w:rPr>
            </w:pPr>
          </w:p>
          <w:p w:rsidR="003908D9" w:rsidRPr="00C65855" w:rsidRDefault="003908D9" w:rsidP="003908D9">
            <w:pPr>
              <w:rPr>
                <w:rFonts w:ascii="Arial" w:hAnsi="Arial" w:cs="Arial"/>
                <w:sz w:val="16"/>
                <w:szCs w:val="16"/>
              </w:rPr>
            </w:pPr>
          </w:p>
          <w:p w:rsidR="003908D9" w:rsidRPr="00C65855" w:rsidRDefault="003908D9" w:rsidP="003908D9">
            <w:pPr>
              <w:rPr>
                <w:rFonts w:ascii="Arial" w:hAnsi="Arial" w:cs="Arial"/>
                <w:sz w:val="16"/>
                <w:szCs w:val="16"/>
              </w:rPr>
            </w:pPr>
            <w:r w:rsidRPr="00C65855">
              <w:rPr>
                <w:rFonts w:ascii="Arial" w:hAnsi="Arial" w:cs="Arial"/>
                <w:sz w:val="16"/>
                <w:szCs w:val="16"/>
              </w:rPr>
              <w:t>3.2.  Speed Humps</w:t>
            </w:r>
          </w:p>
          <w:p w:rsidR="003908D9" w:rsidRPr="00C65855" w:rsidRDefault="003908D9" w:rsidP="003908D9">
            <w:pPr>
              <w:rPr>
                <w:rFonts w:ascii="Arial" w:hAnsi="Arial" w:cs="Arial"/>
                <w:sz w:val="16"/>
                <w:szCs w:val="16"/>
              </w:rPr>
            </w:pPr>
            <w:r w:rsidRPr="00C65855">
              <w:rPr>
                <w:rFonts w:ascii="Arial" w:hAnsi="Arial" w:cs="Arial"/>
                <w:sz w:val="16"/>
                <w:szCs w:val="16"/>
              </w:rPr>
              <w:t xml:space="preserve">3.3.  Regravel Roads </w:t>
            </w:r>
          </w:p>
        </w:tc>
        <w:tc>
          <w:tcPr>
            <w:tcW w:w="2825" w:type="dxa"/>
            <w:vMerge w:val="restart"/>
            <w:tcBorders>
              <w:top w:val="single" w:sz="4" w:space="0" w:color="auto"/>
            </w:tcBorders>
          </w:tcPr>
          <w:p w:rsidR="003908D9" w:rsidRPr="00C65855" w:rsidRDefault="003908D9" w:rsidP="003908D9">
            <w:pPr>
              <w:rPr>
                <w:rFonts w:ascii="Arial" w:hAnsi="Arial" w:cs="Arial"/>
                <w:sz w:val="16"/>
                <w:szCs w:val="16"/>
              </w:rPr>
            </w:pPr>
            <w:r w:rsidRPr="00C65855">
              <w:rPr>
                <w:rFonts w:ascii="Arial" w:hAnsi="Arial" w:cs="Arial"/>
                <w:sz w:val="16"/>
                <w:szCs w:val="16"/>
              </w:rPr>
              <w:t>Mohlasedi, Maqakamba, Motaung, Selome, Mahlangu, and Motau streets (10 km of internal roads)</w:t>
            </w:r>
          </w:p>
          <w:p w:rsidR="003908D9" w:rsidRPr="00C65855" w:rsidRDefault="003908D9" w:rsidP="003908D9">
            <w:pPr>
              <w:rPr>
                <w:rFonts w:ascii="Arial" w:hAnsi="Arial" w:cs="Arial"/>
                <w:sz w:val="16"/>
                <w:szCs w:val="16"/>
              </w:rPr>
            </w:pPr>
            <w:r w:rsidRPr="00C65855">
              <w:rPr>
                <w:rFonts w:ascii="Arial" w:hAnsi="Arial" w:cs="Arial"/>
                <w:sz w:val="16"/>
                <w:szCs w:val="16"/>
              </w:rPr>
              <w:t>Block E and F and Plots Oskraal</w:t>
            </w:r>
          </w:p>
          <w:p w:rsidR="003908D9" w:rsidRPr="00C65855" w:rsidRDefault="003908D9" w:rsidP="003908D9">
            <w:pPr>
              <w:rPr>
                <w:rFonts w:ascii="Arial" w:hAnsi="Arial" w:cs="Arial"/>
                <w:sz w:val="16"/>
                <w:szCs w:val="16"/>
              </w:rPr>
            </w:pPr>
            <w:r w:rsidRPr="00C65855">
              <w:rPr>
                <w:rFonts w:ascii="Arial" w:hAnsi="Arial" w:cs="Arial"/>
                <w:sz w:val="16"/>
                <w:szCs w:val="16"/>
              </w:rPr>
              <w:t>Block E and F and Plots Oskraal</w:t>
            </w:r>
          </w:p>
        </w:tc>
      </w:tr>
      <w:tr w:rsidR="00C65855" w:rsidRPr="00C65855" w:rsidTr="000949F8">
        <w:trPr>
          <w:trHeight w:hRule="exact" w:val="227"/>
        </w:trPr>
        <w:tc>
          <w:tcPr>
            <w:tcW w:w="1276" w:type="dxa"/>
            <w:vMerge/>
          </w:tcPr>
          <w:p w:rsidR="003908D9" w:rsidRPr="00C65855" w:rsidRDefault="003908D9" w:rsidP="003908D9">
            <w:pPr>
              <w:ind w:right="-501"/>
            </w:pPr>
          </w:p>
        </w:tc>
        <w:tc>
          <w:tcPr>
            <w:tcW w:w="2693" w:type="dxa"/>
            <w:vMerge/>
          </w:tcPr>
          <w:p w:rsidR="003908D9" w:rsidRPr="00C65855" w:rsidRDefault="003908D9" w:rsidP="003908D9">
            <w:pPr>
              <w:ind w:right="-501"/>
            </w:pPr>
          </w:p>
        </w:tc>
        <w:tc>
          <w:tcPr>
            <w:tcW w:w="3544" w:type="dxa"/>
            <w:vMerge/>
          </w:tcPr>
          <w:p w:rsidR="003908D9" w:rsidRPr="00C65855" w:rsidRDefault="003908D9" w:rsidP="003908D9">
            <w:pPr>
              <w:ind w:right="-501"/>
            </w:pPr>
          </w:p>
        </w:tc>
        <w:tc>
          <w:tcPr>
            <w:tcW w:w="549" w:type="dxa"/>
            <w:tcBorders>
              <w:top w:val="nil"/>
              <w:bottom w:val="nil"/>
            </w:tcBorders>
          </w:tcPr>
          <w:p w:rsidR="003908D9" w:rsidRPr="00C65855" w:rsidRDefault="003908D9" w:rsidP="003908D9">
            <w:pPr>
              <w:ind w:right="-501"/>
            </w:pPr>
          </w:p>
        </w:tc>
        <w:tc>
          <w:tcPr>
            <w:tcW w:w="1034" w:type="dxa"/>
            <w:vMerge/>
          </w:tcPr>
          <w:p w:rsidR="003908D9" w:rsidRPr="00C65855" w:rsidRDefault="003908D9" w:rsidP="003908D9">
            <w:pPr>
              <w:ind w:right="-501"/>
            </w:pPr>
          </w:p>
        </w:tc>
        <w:tc>
          <w:tcPr>
            <w:tcW w:w="3388" w:type="dxa"/>
            <w:vMerge/>
          </w:tcPr>
          <w:p w:rsidR="003908D9" w:rsidRPr="00C65855" w:rsidRDefault="003908D9" w:rsidP="003908D9">
            <w:pPr>
              <w:ind w:right="-501"/>
            </w:pPr>
          </w:p>
        </w:tc>
        <w:tc>
          <w:tcPr>
            <w:tcW w:w="2825" w:type="dxa"/>
            <w:vMerge/>
          </w:tcPr>
          <w:p w:rsidR="003908D9" w:rsidRPr="00C65855" w:rsidRDefault="003908D9" w:rsidP="003908D9">
            <w:pPr>
              <w:ind w:right="-501"/>
            </w:pPr>
          </w:p>
        </w:tc>
      </w:tr>
      <w:tr w:rsidR="00C65855" w:rsidRPr="00C65855" w:rsidTr="000949F8">
        <w:trPr>
          <w:trHeight w:hRule="exact" w:val="227"/>
        </w:trPr>
        <w:tc>
          <w:tcPr>
            <w:tcW w:w="1276" w:type="dxa"/>
            <w:vMerge/>
          </w:tcPr>
          <w:p w:rsidR="003908D9" w:rsidRPr="00C65855" w:rsidRDefault="003908D9" w:rsidP="003908D9">
            <w:pPr>
              <w:ind w:right="-501"/>
            </w:pPr>
          </w:p>
        </w:tc>
        <w:tc>
          <w:tcPr>
            <w:tcW w:w="2693" w:type="dxa"/>
            <w:vMerge/>
          </w:tcPr>
          <w:p w:rsidR="003908D9" w:rsidRPr="00C65855" w:rsidRDefault="003908D9" w:rsidP="003908D9">
            <w:pPr>
              <w:ind w:right="-501"/>
            </w:pPr>
          </w:p>
        </w:tc>
        <w:tc>
          <w:tcPr>
            <w:tcW w:w="3544" w:type="dxa"/>
            <w:vMerge/>
          </w:tcPr>
          <w:p w:rsidR="003908D9" w:rsidRPr="00C65855" w:rsidRDefault="003908D9" w:rsidP="003908D9">
            <w:pPr>
              <w:ind w:right="-501"/>
            </w:pPr>
          </w:p>
        </w:tc>
        <w:tc>
          <w:tcPr>
            <w:tcW w:w="549" w:type="dxa"/>
            <w:tcBorders>
              <w:top w:val="nil"/>
              <w:bottom w:val="nil"/>
            </w:tcBorders>
          </w:tcPr>
          <w:p w:rsidR="003908D9" w:rsidRPr="00C65855" w:rsidRDefault="003908D9" w:rsidP="003908D9">
            <w:pPr>
              <w:ind w:right="-501"/>
            </w:pPr>
          </w:p>
        </w:tc>
        <w:tc>
          <w:tcPr>
            <w:tcW w:w="1034" w:type="dxa"/>
            <w:vMerge/>
          </w:tcPr>
          <w:p w:rsidR="003908D9" w:rsidRPr="00C65855" w:rsidRDefault="003908D9" w:rsidP="003908D9">
            <w:pPr>
              <w:ind w:right="-501"/>
            </w:pPr>
          </w:p>
        </w:tc>
        <w:tc>
          <w:tcPr>
            <w:tcW w:w="3388" w:type="dxa"/>
            <w:vMerge/>
          </w:tcPr>
          <w:p w:rsidR="003908D9" w:rsidRPr="00C65855" w:rsidRDefault="003908D9" w:rsidP="003908D9">
            <w:pPr>
              <w:ind w:right="-501"/>
            </w:pPr>
          </w:p>
        </w:tc>
        <w:tc>
          <w:tcPr>
            <w:tcW w:w="2825" w:type="dxa"/>
            <w:vMerge/>
          </w:tcPr>
          <w:p w:rsidR="003908D9" w:rsidRPr="00C65855" w:rsidRDefault="003908D9" w:rsidP="003908D9">
            <w:pPr>
              <w:ind w:right="-501"/>
            </w:pPr>
          </w:p>
        </w:tc>
      </w:tr>
      <w:tr w:rsidR="00C65855" w:rsidRPr="00C65855" w:rsidTr="000949F8">
        <w:trPr>
          <w:trHeight w:hRule="exact" w:val="227"/>
        </w:trPr>
        <w:tc>
          <w:tcPr>
            <w:tcW w:w="1276" w:type="dxa"/>
            <w:vMerge w:val="restart"/>
            <w:tcBorders>
              <w:top w:val="single" w:sz="4" w:space="0" w:color="auto"/>
              <w:left w:val="single" w:sz="4" w:space="0" w:color="auto"/>
            </w:tcBorders>
          </w:tcPr>
          <w:p w:rsidR="003908D9" w:rsidRPr="00C65855" w:rsidRDefault="003908D9" w:rsidP="003908D9">
            <w:pPr>
              <w:rPr>
                <w:rFonts w:ascii="Arial" w:hAnsi="Arial" w:cs="Arial"/>
                <w:sz w:val="16"/>
                <w:szCs w:val="16"/>
              </w:rPr>
            </w:pPr>
            <w:r w:rsidRPr="00C65855">
              <w:rPr>
                <w:rFonts w:ascii="Arial" w:hAnsi="Arial" w:cs="Arial"/>
                <w:sz w:val="16"/>
                <w:szCs w:val="16"/>
              </w:rPr>
              <w:t xml:space="preserve">2. Water &amp; </w:t>
            </w:r>
          </w:p>
          <w:p w:rsidR="003908D9" w:rsidRPr="00C65855" w:rsidRDefault="003908D9" w:rsidP="003908D9">
            <w:pPr>
              <w:rPr>
                <w:rFonts w:ascii="Arial" w:hAnsi="Arial" w:cs="Arial"/>
                <w:sz w:val="16"/>
                <w:szCs w:val="16"/>
              </w:rPr>
            </w:pPr>
            <w:r w:rsidRPr="00C65855">
              <w:rPr>
                <w:rFonts w:ascii="Arial" w:hAnsi="Arial" w:cs="Arial"/>
                <w:sz w:val="16"/>
                <w:szCs w:val="16"/>
              </w:rPr>
              <w:t xml:space="preserve">    Sanitation</w:t>
            </w:r>
          </w:p>
        </w:tc>
        <w:tc>
          <w:tcPr>
            <w:tcW w:w="2693" w:type="dxa"/>
            <w:vMerge w:val="restart"/>
            <w:tcBorders>
              <w:top w:val="single" w:sz="4" w:space="0" w:color="auto"/>
            </w:tcBorders>
          </w:tcPr>
          <w:p w:rsidR="003908D9" w:rsidRPr="00C65855" w:rsidRDefault="003908D9" w:rsidP="003908D9">
            <w:pPr>
              <w:rPr>
                <w:rFonts w:ascii="Arial" w:hAnsi="Arial" w:cs="Arial"/>
                <w:sz w:val="16"/>
                <w:szCs w:val="16"/>
              </w:rPr>
            </w:pPr>
            <w:r w:rsidRPr="00C65855">
              <w:rPr>
                <w:rFonts w:ascii="Arial" w:hAnsi="Arial" w:cs="Arial"/>
                <w:sz w:val="16"/>
                <w:szCs w:val="16"/>
              </w:rPr>
              <w:t>2.1. Yard Connection</w:t>
            </w:r>
          </w:p>
          <w:p w:rsidR="003908D9" w:rsidRPr="00C65855" w:rsidRDefault="003908D9" w:rsidP="003908D9">
            <w:pPr>
              <w:rPr>
                <w:rFonts w:ascii="Arial" w:hAnsi="Arial" w:cs="Arial"/>
                <w:sz w:val="16"/>
                <w:szCs w:val="16"/>
              </w:rPr>
            </w:pPr>
            <w:r w:rsidRPr="00C65855">
              <w:rPr>
                <w:rFonts w:ascii="Arial" w:hAnsi="Arial" w:cs="Arial"/>
                <w:sz w:val="16"/>
                <w:szCs w:val="16"/>
              </w:rPr>
              <w:t>2.2. Sewer System</w:t>
            </w:r>
          </w:p>
          <w:p w:rsidR="003908D9" w:rsidRPr="00C65855" w:rsidRDefault="003908D9" w:rsidP="003908D9">
            <w:pPr>
              <w:rPr>
                <w:rFonts w:ascii="Arial" w:hAnsi="Arial" w:cs="Arial"/>
                <w:sz w:val="16"/>
                <w:szCs w:val="16"/>
              </w:rPr>
            </w:pPr>
          </w:p>
          <w:p w:rsidR="003908D9" w:rsidRPr="00C65855" w:rsidRDefault="003908D9" w:rsidP="003908D9">
            <w:pPr>
              <w:rPr>
                <w:rFonts w:ascii="Arial" w:hAnsi="Arial" w:cs="Arial"/>
                <w:sz w:val="16"/>
                <w:szCs w:val="16"/>
              </w:rPr>
            </w:pPr>
            <w:r w:rsidRPr="00C65855">
              <w:rPr>
                <w:rFonts w:ascii="Arial" w:hAnsi="Arial" w:cs="Arial"/>
                <w:sz w:val="16"/>
                <w:szCs w:val="16"/>
              </w:rPr>
              <w:t>2.3. Stand Pipe</w:t>
            </w:r>
          </w:p>
          <w:p w:rsidR="003908D9" w:rsidRPr="00C65855" w:rsidRDefault="003908D9" w:rsidP="003908D9">
            <w:pPr>
              <w:rPr>
                <w:rFonts w:ascii="Arial" w:hAnsi="Arial" w:cs="Arial"/>
                <w:sz w:val="16"/>
                <w:szCs w:val="16"/>
              </w:rPr>
            </w:pPr>
            <w:r w:rsidRPr="00C65855">
              <w:rPr>
                <w:rFonts w:ascii="Arial" w:hAnsi="Arial" w:cs="Arial"/>
                <w:sz w:val="16"/>
                <w:szCs w:val="16"/>
              </w:rPr>
              <w:t>2.4. Boreholes</w:t>
            </w:r>
          </w:p>
        </w:tc>
        <w:tc>
          <w:tcPr>
            <w:tcW w:w="3544" w:type="dxa"/>
            <w:vMerge w:val="restart"/>
            <w:tcBorders>
              <w:top w:val="single" w:sz="4" w:space="0" w:color="auto"/>
            </w:tcBorders>
          </w:tcPr>
          <w:p w:rsidR="003908D9" w:rsidRPr="00C65855" w:rsidRDefault="003908D9" w:rsidP="003908D9">
            <w:pPr>
              <w:rPr>
                <w:rFonts w:ascii="Arial" w:hAnsi="Arial" w:cs="Arial"/>
                <w:sz w:val="16"/>
                <w:szCs w:val="16"/>
              </w:rPr>
            </w:pPr>
            <w:r w:rsidRPr="00C65855">
              <w:rPr>
                <w:rFonts w:ascii="Arial" w:hAnsi="Arial" w:cs="Arial"/>
                <w:sz w:val="16"/>
                <w:szCs w:val="16"/>
              </w:rPr>
              <w:t>2010, Hillside, Langalibalele</w:t>
            </w:r>
          </w:p>
          <w:p w:rsidR="003908D9" w:rsidRPr="00C65855" w:rsidRDefault="003908D9" w:rsidP="003908D9">
            <w:pPr>
              <w:rPr>
                <w:rFonts w:ascii="Arial" w:hAnsi="Arial" w:cs="Arial"/>
                <w:sz w:val="16"/>
                <w:szCs w:val="16"/>
              </w:rPr>
            </w:pPr>
            <w:r w:rsidRPr="00C65855">
              <w:rPr>
                <w:rFonts w:ascii="Arial" w:hAnsi="Arial" w:cs="Arial"/>
                <w:sz w:val="16"/>
                <w:szCs w:val="16"/>
              </w:rPr>
              <w:t>Ikaneng, 2010, Hillside, Langalibalele &amp; Klipgat</w:t>
            </w:r>
          </w:p>
          <w:p w:rsidR="003908D9" w:rsidRPr="00C65855" w:rsidRDefault="003908D9" w:rsidP="003908D9">
            <w:pPr>
              <w:rPr>
                <w:rFonts w:ascii="Arial" w:hAnsi="Arial" w:cs="Arial"/>
                <w:sz w:val="16"/>
                <w:szCs w:val="16"/>
              </w:rPr>
            </w:pPr>
            <w:r w:rsidRPr="00C65855">
              <w:rPr>
                <w:rFonts w:ascii="Arial" w:hAnsi="Arial" w:cs="Arial"/>
                <w:sz w:val="16"/>
                <w:szCs w:val="16"/>
              </w:rPr>
              <w:t>Hillside, 2010, Langalibalele</w:t>
            </w:r>
          </w:p>
          <w:p w:rsidR="003908D9" w:rsidRPr="00C65855" w:rsidRDefault="003908D9" w:rsidP="003908D9">
            <w:pPr>
              <w:rPr>
                <w:rFonts w:ascii="Arial" w:hAnsi="Arial" w:cs="Arial"/>
                <w:sz w:val="16"/>
                <w:szCs w:val="16"/>
              </w:rPr>
            </w:pPr>
            <w:r w:rsidRPr="00C65855">
              <w:rPr>
                <w:rFonts w:ascii="Arial" w:hAnsi="Arial" w:cs="Arial"/>
                <w:sz w:val="16"/>
                <w:szCs w:val="16"/>
              </w:rPr>
              <w:t>All Section</w:t>
            </w:r>
          </w:p>
        </w:tc>
        <w:tc>
          <w:tcPr>
            <w:tcW w:w="549" w:type="dxa"/>
            <w:tcBorders>
              <w:top w:val="nil"/>
              <w:bottom w:val="nil"/>
            </w:tcBorders>
          </w:tcPr>
          <w:p w:rsidR="003908D9" w:rsidRPr="00C65855" w:rsidRDefault="003908D9" w:rsidP="003908D9">
            <w:pPr>
              <w:ind w:right="-501"/>
            </w:pPr>
          </w:p>
        </w:tc>
        <w:tc>
          <w:tcPr>
            <w:tcW w:w="1034" w:type="dxa"/>
            <w:vMerge/>
          </w:tcPr>
          <w:p w:rsidR="003908D9" w:rsidRPr="00C65855" w:rsidRDefault="003908D9" w:rsidP="003908D9">
            <w:pPr>
              <w:ind w:right="-501"/>
            </w:pPr>
          </w:p>
        </w:tc>
        <w:tc>
          <w:tcPr>
            <w:tcW w:w="3388" w:type="dxa"/>
            <w:vMerge/>
          </w:tcPr>
          <w:p w:rsidR="003908D9" w:rsidRPr="00C65855" w:rsidRDefault="003908D9" w:rsidP="003908D9">
            <w:pPr>
              <w:ind w:right="-501"/>
            </w:pPr>
          </w:p>
        </w:tc>
        <w:tc>
          <w:tcPr>
            <w:tcW w:w="2825" w:type="dxa"/>
            <w:vMerge/>
          </w:tcPr>
          <w:p w:rsidR="003908D9" w:rsidRPr="00C65855" w:rsidRDefault="003908D9" w:rsidP="003908D9">
            <w:pPr>
              <w:ind w:right="-501"/>
            </w:pPr>
          </w:p>
        </w:tc>
      </w:tr>
      <w:tr w:rsidR="00C65855" w:rsidRPr="00C65855" w:rsidTr="000949F8">
        <w:trPr>
          <w:trHeight w:hRule="exact" w:val="283"/>
        </w:trPr>
        <w:tc>
          <w:tcPr>
            <w:tcW w:w="1276" w:type="dxa"/>
            <w:vMerge/>
          </w:tcPr>
          <w:p w:rsidR="003908D9" w:rsidRPr="00C65855" w:rsidRDefault="003908D9" w:rsidP="003908D9">
            <w:pPr>
              <w:ind w:right="-501"/>
            </w:pPr>
          </w:p>
        </w:tc>
        <w:tc>
          <w:tcPr>
            <w:tcW w:w="2693" w:type="dxa"/>
            <w:vMerge/>
          </w:tcPr>
          <w:p w:rsidR="003908D9" w:rsidRPr="00C65855" w:rsidRDefault="003908D9" w:rsidP="003908D9">
            <w:pPr>
              <w:ind w:right="-501"/>
            </w:pPr>
          </w:p>
        </w:tc>
        <w:tc>
          <w:tcPr>
            <w:tcW w:w="3544" w:type="dxa"/>
            <w:vMerge/>
          </w:tcPr>
          <w:p w:rsidR="003908D9" w:rsidRPr="00C65855" w:rsidRDefault="003908D9" w:rsidP="003908D9">
            <w:pPr>
              <w:ind w:right="-501"/>
            </w:pPr>
          </w:p>
        </w:tc>
        <w:tc>
          <w:tcPr>
            <w:tcW w:w="549" w:type="dxa"/>
            <w:tcBorders>
              <w:top w:val="nil"/>
              <w:bottom w:val="nil"/>
            </w:tcBorders>
          </w:tcPr>
          <w:p w:rsidR="003908D9" w:rsidRPr="00C65855" w:rsidRDefault="003908D9" w:rsidP="003908D9">
            <w:pPr>
              <w:ind w:right="-501"/>
            </w:pPr>
          </w:p>
        </w:tc>
        <w:tc>
          <w:tcPr>
            <w:tcW w:w="1034" w:type="dxa"/>
            <w:vMerge w:val="restart"/>
            <w:tcBorders>
              <w:bottom w:val="nil"/>
            </w:tcBorders>
          </w:tcPr>
          <w:p w:rsidR="003908D9" w:rsidRPr="00C65855" w:rsidRDefault="003908D9" w:rsidP="003908D9">
            <w:pPr>
              <w:rPr>
                <w:rFonts w:ascii="Arial" w:hAnsi="Arial" w:cs="Arial"/>
                <w:b/>
                <w:sz w:val="16"/>
                <w:szCs w:val="16"/>
              </w:rPr>
            </w:pPr>
            <w:r w:rsidRPr="00C65855">
              <w:rPr>
                <w:rFonts w:ascii="Arial" w:hAnsi="Arial" w:cs="Arial"/>
                <w:b/>
                <w:sz w:val="16"/>
                <w:szCs w:val="16"/>
              </w:rPr>
              <w:t xml:space="preserve">4. Social </w:t>
            </w:r>
          </w:p>
          <w:p w:rsidR="003908D9" w:rsidRPr="00C65855" w:rsidRDefault="003908D9" w:rsidP="003908D9">
            <w:pPr>
              <w:rPr>
                <w:rFonts w:ascii="Arial" w:hAnsi="Arial" w:cs="Arial"/>
                <w:b/>
                <w:sz w:val="16"/>
                <w:szCs w:val="16"/>
              </w:rPr>
            </w:pPr>
            <w:r w:rsidRPr="00C65855">
              <w:rPr>
                <w:rFonts w:ascii="Arial" w:hAnsi="Arial" w:cs="Arial"/>
                <w:b/>
                <w:sz w:val="16"/>
                <w:szCs w:val="16"/>
              </w:rPr>
              <w:t xml:space="preserve">    Services</w:t>
            </w:r>
          </w:p>
        </w:tc>
        <w:tc>
          <w:tcPr>
            <w:tcW w:w="3388" w:type="dxa"/>
            <w:vMerge w:val="restart"/>
          </w:tcPr>
          <w:p w:rsidR="003908D9" w:rsidRPr="00C65855" w:rsidRDefault="003908D9" w:rsidP="003908D9">
            <w:pPr>
              <w:rPr>
                <w:rFonts w:ascii="Arial" w:hAnsi="Arial" w:cs="Arial"/>
                <w:sz w:val="16"/>
                <w:szCs w:val="16"/>
              </w:rPr>
            </w:pPr>
            <w:r w:rsidRPr="00C65855">
              <w:rPr>
                <w:rFonts w:ascii="Arial" w:hAnsi="Arial" w:cs="Arial"/>
                <w:sz w:val="16"/>
                <w:szCs w:val="16"/>
              </w:rPr>
              <w:t>5.1. High School</w:t>
            </w:r>
          </w:p>
          <w:p w:rsidR="003908D9" w:rsidRPr="00C65855" w:rsidRDefault="003908D9" w:rsidP="003908D9">
            <w:pPr>
              <w:rPr>
                <w:rFonts w:ascii="Arial" w:hAnsi="Arial" w:cs="Arial"/>
                <w:sz w:val="16"/>
                <w:szCs w:val="16"/>
              </w:rPr>
            </w:pPr>
            <w:r w:rsidRPr="00C65855">
              <w:rPr>
                <w:rFonts w:ascii="Arial" w:hAnsi="Arial" w:cs="Arial"/>
                <w:sz w:val="16"/>
                <w:szCs w:val="16"/>
              </w:rPr>
              <w:t>5.2. Clinic</w:t>
            </w:r>
          </w:p>
          <w:p w:rsidR="003908D9" w:rsidRPr="00C65855" w:rsidRDefault="003908D9" w:rsidP="003908D9">
            <w:pPr>
              <w:rPr>
                <w:rFonts w:ascii="Arial" w:hAnsi="Arial" w:cs="Arial"/>
                <w:sz w:val="16"/>
                <w:szCs w:val="16"/>
              </w:rPr>
            </w:pPr>
            <w:r w:rsidRPr="00C65855">
              <w:rPr>
                <w:rFonts w:ascii="Arial" w:hAnsi="Arial" w:cs="Arial"/>
                <w:sz w:val="16"/>
                <w:szCs w:val="16"/>
              </w:rPr>
              <w:t>5.3. Sport Facilities</w:t>
            </w:r>
          </w:p>
          <w:p w:rsidR="003908D9" w:rsidRPr="00C65855" w:rsidRDefault="003908D9" w:rsidP="003908D9">
            <w:pPr>
              <w:rPr>
                <w:rFonts w:ascii="Arial" w:hAnsi="Arial" w:cs="Arial"/>
                <w:sz w:val="16"/>
                <w:szCs w:val="16"/>
              </w:rPr>
            </w:pPr>
            <w:r w:rsidRPr="00C65855">
              <w:rPr>
                <w:rFonts w:ascii="Arial" w:hAnsi="Arial" w:cs="Arial"/>
                <w:sz w:val="16"/>
                <w:szCs w:val="16"/>
              </w:rPr>
              <w:t>5.4. Community Hall</w:t>
            </w:r>
          </w:p>
        </w:tc>
        <w:tc>
          <w:tcPr>
            <w:tcW w:w="2825" w:type="dxa"/>
            <w:vMerge w:val="restart"/>
            <w:tcBorders>
              <w:right w:val="single" w:sz="4" w:space="0" w:color="auto"/>
            </w:tcBorders>
            <w:vAlign w:val="center"/>
          </w:tcPr>
          <w:p w:rsidR="003908D9" w:rsidRPr="00C65855" w:rsidRDefault="003908D9" w:rsidP="003908D9">
            <w:pPr>
              <w:rPr>
                <w:rFonts w:ascii="Arial" w:hAnsi="Arial" w:cs="Arial"/>
                <w:sz w:val="16"/>
                <w:szCs w:val="16"/>
              </w:rPr>
            </w:pPr>
            <w:r w:rsidRPr="00C65855">
              <w:rPr>
                <w:rFonts w:ascii="Arial" w:hAnsi="Arial" w:cs="Arial"/>
                <w:sz w:val="16"/>
                <w:szCs w:val="16"/>
              </w:rPr>
              <w:t>Block E and F</w:t>
            </w:r>
          </w:p>
        </w:tc>
      </w:tr>
      <w:tr w:rsidR="00C65855" w:rsidRPr="00C65855" w:rsidTr="000949F8">
        <w:trPr>
          <w:trHeight w:hRule="exact" w:val="227"/>
        </w:trPr>
        <w:tc>
          <w:tcPr>
            <w:tcW w:w="1276" w:type="dxa"/>
            <w:vMerge/>
          </w:tcPr>
          <w:p w:rsidR="003908D9" w:rsidRPr="00C65855" w:rsidRDefault="003908D9" w:rsidP="003908D9">
            <w:pPr>
              <w:ind w:right="-501"/>
            </w:pPr>
          </w:p>
        </w:tc>
        <w:tc>
          <w:tcPr>
            <w:tcW w:w="2693" w:type="dxa"/>
            <w:vMerge/>
          </w:tcPr>
          <w:p w:rsidR="003908D9" w:rsidRPr="00C65855" w:rsidRDefault="003908D9" w:rsidP="003908D9">
            <w:pPr>
              <w:ind w:right="-501"/>
            </w:pPr>
          </w:p>
        </w:tc>
        <w:tc>
          <w:tcPr>
            <w:tcW w:w="3544" w:type="dxa"/>
            <w:vMerge/>
          </w:tcPr>
          <w:p w:rsidR="003908D9" w:rsidRPr="00C65855" w:rsidRDefault="003908D9" w:rsidP="003908D9">
            <w:pPr>
              <w:ind w:right="-501"/>
            </w:pPr>
          </w:p>
        </w:tc>
        <w:tc>
          <w:tcPr>
            <w:tcW w:w="549" w:type="dxa"/>
            <w:tcBorders>
              <w:top w:val="nil"/>
              <w:bottom w:val="nil"/>
              <w:right w:val="single" w:sz="4" w:space="0" w:color="auto"/>
            </w:tcBorders>
          </w:tcPr>
          <w:p w:rsidR="003908D9" w:rsidRPr="00C65855" w:rsidRDefault="003908D9" w:rsidP="003908D9">
            <w:pPr>
              <w:ind w:right="-501"/>
            </w:pPr>
          </w:p>
        </w:tc>
        <w:tc>
          <w:tcPr>
            <w:tcW w:w="1034" w:type="dxa"/>
            <w:vMerge/>
            <w:tcBorders>
              <w:left w:val="single" w:sz="4" w:space="0" w:color="auto"/>
            </w:tcBorders>
          </w:tcPr>
          <w:p w:rsidR="003908D9" w:rsidRPr="00C65855" w:rsidRDefault="003908D9" w:rsidP="003908D9">
            <w:pPr>
              <w:ind w:right="-501"/>
            </w:pPr>
          </w:p>
        </w:tc>
        <w:tc>
          <w:tcPr>
            <w:tcW w:w="3388" w:type="dxa"/>
            <w:vMerge/>
          </w:tcPr>
          <w:p w:rsidR="003908D9" w:rsidRPr="00C65855" w:rsidRDefault="003908D9" w:rsidP="003908D9">
            <w:pPr>
              <w:ind w:right="-501"/>
            </w:pPr>
          </w:p>
        </w:tc>
        <w:tc>
          <w:tcPr>
            <w:tcW w:w="2825" w:type="dxa"/>
            <w:vMerge/>
          </w:tcPr>
          <w:p w:rsidR="003908D9" w:rsidRPr="00C65855" w:rsidRDefault="003908D9" w:rsidP="003908D9">
            <w:pPr>
              <w:ind w:right="-501"/>
            </w:pPr>
          </w:p>
        </w:tc>
      </w:tr>
      <w:tr w:rsidR="00C65855" w:rsidRPr="00C65855" w:rsidTr="000949F8">
        <w:trPr>
          <w:trHeight w:hRule="exact" w:val="227"/>
        </w:trPr>
        <w:tc>
          <w:tcPr>
            <w:tcW w:w="1276" w:type="dxa"/>
            <w:vMerge/>
            <w:tcBorders>
              <w:bottom w:val="single" w:sz="4" w:space="0" w:color="auto"/>
            </w:tcBorders>
          </w:tcPr>
          <w:p w:rsidR="003908D9" w:rsidRPr="00C65855" w:rsidRDefault="003908D9" w:rsidP="003908D9">
            <w:pPr>
              <w:ind w:right="-501"/>
            </w:pPr>
          </w:p>
        </w:tc>
        <w:tc>
          <w:tcPr>
            <w:tcW w:w="2693" w:type="dxa"/>
            <w:vMerge/>
            <w:tcBorders>
              <w:bottom w:val="single" w:sz="4" w:space="0" w:color="auto"/>
            </w:tcBorders>
          </w:tcPr>
          <w:p w:rsidR="003908D9" w:rsidRPr="00C65855" w:rsidRDefault="003908D9" w:rsidP="003908D9">
            <w:pPr>
              <w:ind w:right="-501"/>
            </w:pPr>
          </w:p>
        </w:tc>
        <w:tc>
          <w:tcPr>
            <w:tcW w:w="3544" w:type="dxa"/>
            <w:vMerge/>
            <w:tcBorders>
              <w:bottom w:val="single" w:sz="4" w:space="0" w:color="auto"/>
            </w:tcBorders>
          </w:tcPr>
          <w:p w:rsidR="003908D9" w:rsidRPr="00C65855" w:rsidRDefault="003908D9" w:rsidP="003908D9">
            <w:pPr>
              <w:ind w:right="-501"/>
            </w:pPr>
          </w:p>
        </w:tc>
        <w:tc>
          <w:tcPr>
            <w:tcW w:w="549" w:type="dxa"/>
            <w:tcBorders>
              <w:top w:val="nil"/>
              <w:bottom w:val="nil"/>
              <w:right w:val="single" w:sz="4" w:space="0" w:color="auto"/>
            </w:tcBorders>
          </w:tcPr>
          <w:p w:rsidR="003908D9" w:rsidRPr="00C65855" w:rsidRDefault="003908D9" w:rsidP="003908D9">
            <w:pPr>
              <w:ind w:right="-501"/>
            </w:pPr>
          </w:p>
        </w:tc>
        <w:tc>
          <w:tcPr>
            <w:tcW w:w="1034" w:type="dxa"/>
            <w:vMerge/>
            <w:tcBorders>
              <w:left w:val="single" w:sz="4" w:space="0" w:color="auto"/>
            </w:tcBorders>
          </w:tcPr>
          <w:p w:rsidR="003908D9" w:rsidRPr="00C65855" w:rsidRDefault="003908D9" w:rsidP="003908D9">
            <w:pPr>
              <w:ind w:right="-501"/>
            </w:pPr>
          </w:p>
        </w:tc>
        <w:tc>
          <w:tcPr>
            <w:tcW w:w="3388" w:type="dxa"/>
            <w:vMerge/>
          </w:tcPr>
          <w:p w:rsidR="003908D9" w:rsidRPr="00C65855" w:rsidRDefault="003908D9" w:rsidP="003908D9">
            <w:pPr>
              <w:ind w:right="-501"/>
            </w:pPr>
          </w:p>
        </w:tc>
        <w:tc>
          <w:tcPr>
            <w:tcW w:w="2825" w:type="dxa"/>
            <w:vMerge/>
          </w:tcPr>
          <w:p w:rsidR="003908D9" w:rsidRPr="00C65855" w:rsidRDefault="003908D9" w:rsidP="003908D9">
            <w:pPr>
              <w:ind w:right="-501"/>
            </w:pPr>
          </w:p>
        </w:tc>
      </w:tr>
      <w:tr w:rsidR="00C65855" w:rsidRPr="00C65855" w:rsidTr="000949F8">
        <w:trPr>
          <w:trHeight w:hRule="exact" w:val="227"/>
        </w:trPr>
        <w:tc>
          <w:tcPr>
            <w:tcW w:w="7513" w:type="dxa"/>
            <w:gridSpan w:val="3"/>
            <w:vMerge w:val="restart"/>
            <w:tcBorders>
              <w:left w:val="nil"/>
              <w:bottom w:val="nil"/>
              <w:right w:val="nil"/>
            </w:tcBorders>
          </w:tcPr>
          <w:p w:rsidR="003908D9" w:rsidRPr="00C65855" w:rsidRDefault="003908D9" w:rsidP="003908D9">
            <w:pPr>
              <w:ind w:right="-501"/>
            </w:pPr>
          </w:p>
        </w:tc>
        <w:tc>
          <w:tcPr>
            <w:tcW w:w="549" w:type="dxa"/>
            <w:tcBorders>
              <w:top w:val="nil"/>
              <w:left w:val="nil"/>
              <w:bottom w:val="nil"/>
            </w:tcBorders>
          </w:tcPr>
          <w:p w:rsidR="003908D9" w:rsidRPr="00C65855" w:rsidRDefault="003908D9" w:rsidP="003908D9">
            <w:pPr>
              <w:ind w:right="-501"/>
            </w:pPr>
          </w:p>
        </w:tc>
        <w:tc>
          <w:tcPr>
            <w:tcW w:w="1034" w:type="dxa"/>
            <w:vMerge w:val="restart"/>
            <w:tcBorders>
              <w:bottom w:val="nil"/>
            </w:tcBorders>
          </w:tcPr>
          <w:p w:rsidR="003908D9" w:rsidRPr="00C65855" w:rsidRDefault="003908D9" w:rsidP="003908D9">
            <w:pPr>
              <w:rPr>
                <w:rFonts w:ascii="Arial" w:hAnsi="Arial" w:cs="Arial"/>
                <w:b/>
                <w:sz w:val="16"/>
                <w:szCs w:val="16"/>
              </w:rPr>
            </w:pPr>
            <w:r w:rsidRPr="00C65855">
              <w:rPr>
                <w:rFonts w:ascii="Arial" w:hAnsi="Arial" w:cs="Arial"/>
                <w:b/>
                <w:sz w:val="16"/>
                <w:szCs w:val="16"/>
              </w:rPr>
              <w:t xml:space="preserve">5. Water &amp; </w:t>
            </w:r>
          </w:p>
          <w:p w:rsidR="003908D9" w:rsidRPr="00C65855" w:rsidRDefault="003908D9" w:rsidP="003908D9">
            <w:pPr>
              <w:rPr>
                <w:rFonts w:ascii="Arial" w:hAnsi="Arial" w:cs="Arial"/>
                <w:b/>
                <w:sz w:val="16"/>
                <w:szCs w:val="16"/>
              </w:rPr>
            </w:pPr>
            <w:r w:rsidRPr="00C65855">
              <w:rPr>
                <w:rFonts w:ascii="Arial" w:hAnsi="Arial" w:cs="Arial"/>
                <w:b/>
                <w:sz w:val="16"/>
                <w:szCs w:val="16"/>
              </w:rPr>
              <w:t xml:space="preserve">   Sanitation</w:t>
            </w:r>
          </w:p>
        </w:tc>
        <w:tc>
          <w:tcPr>
            <w:tcW w:w="3388" w:type="dxa"/>
            <w:vMerge w:val="restart"/>
          </w:tcPr>
          <w:p w:rsidR="003908D9" w:rsidRPr="00C65855" w:rsidRDefault="003908D9" w:rsidP="003908D9">
            <w:pPr>
              <w:rPr>
                <w:rFonts w:ascii="Arial" w:hAnsi="Arial" w:cs="Arial"/>
                <w:sz w:val="16"/>
                <w:szCs w:val="16"/>
              </w:rPr>
            </w:pPr>
            <w:r w:rsidRPr="00C65855">
              <w:rPr>
                <w:rFonts w:ascii="Arial" w:hAnsi="Arial" w:cs="Arial"/>
                <w:sz w:val="16"/>
                <w:szCs w:val="16"/>
              </w:rPr>
              <w:t>5.1. Boreholes</w:t>
            </w:r>
          </w:p>
          <w:p w:rsidR="003908D9" w:rsidRPr="00C65855" w:rsidRDefault="003908D9" w:rsidP="003908D9">
            <w:pPr>
              <w:rPr>
                <w:rFonts w:ascii="Arial" w:hAnsi="Arial" w:cs="Arial"/>
                <w:sz w:val="16"/>
                <w:szCs w:val="16"/>
              </w:rPr>
            </w:pPr>
            <w:r w:rsidRPr="00C65855">
              <w:rPr>
                <w:rFonts w:ascii="Arial" w:hAnsi="Arial" w:cs="Arial"/>
                <w:sz w:val="16"/>
                <w:szCs w:val="16"/>
              </w:rPr>
              <w:t>2.2. Jojo Tanks</w:t>
            </w:r>
          </w:p>
        </w:tc>
        <w:tc>
          <w:tcPr>
            <w:tcW w:w="2825" w:type="dxa"/>
            <w:vMerge w:val="restart"/>
            <w:tcBorders>
              <w:right w:val="single" w:sz="4" w:space="0" w:color="auto"/>
            </w:tcBorders>
          </w:tcPr>
          <w:p w:rsidR="003908D9" w:rsidRPr="00C65855" w:rsidRDefault="003908D9" w:rsidP="003908D9">
            <w:pPr>
              <w:rPr>
                <w:rFonts w:ascii="Arial" w:hAnsi="Arial" w:cs="Arial"/>
                <w:sz w:val="16"/>
                <w:szCs w:val="16"/>
              </w:rPr>
            </w:pPr>
            <w:r w:rsidRPr="00C65855">
              <w:rPr>
                <w:rFonts w:ascii="Arial" w:hAnsi="Arial" w:cs="Arial"/>
                <w:sz w:val="16"/>
                <w:szCs w:val="16"/>
              </w:rPr>
              <w:t>Blocks E and F, Plots Oskraal</w:t>
            </w:r>
          </w:p>
          <w:p w:rsidR="003908D9" w:rsidRPr="00C65855" w:rsidRDefault="003908D9" w:rsidP="003908D9">
            <w:pPr>
              <w:rPr>
                <w:rFonts w:ascii="Arial" w:hAnsi="Arial" w:cs="Arial"/>
                <w:sz w:val="16"/>
                <w:szCs w:val="16"/>
              </w:rPr>
            </w:pPr>
            <w:r w:rsidRPr="00C65855">
              <w:rPr>
                <w:rFonts w:ascii="Arial" w:hAnsi="Arial" w:cs="Arial"/>
                <w:sz w:val="16"/>
                <w:szCs w:val="16"/>
              </w:rPr>
              <w:t>Plots Oskraal</w:t>
            </w:r>
          </w:p>
        </w:tc>
      </w:tr>
      <w:tr w:rsidR="00C65855" w:rsidRPr="00C65855" w:rsidTr="000949F8">
        <w:trPr>
          <w:trHeight w:hRule="exact" w:val="227"/>
        </w:trPr>
        <w:tc>
          <w:tcPr>
            <w:tcW w:w="7513" w:type="dxa"/>
            <w:gridSpan w:val="3"/>
            <w:vMerge/>
            <w:tcBorders>
              <w:left w:val="nil"/>
              <w:bottom w:val="nil"/>
              <w:right w:val="nil"/>
            </w:tcBorders>
          </w:tcPr>
          <w:p w:rsidR="003908D9" w:rsidRPr="00C65855" w:rsidRDefault="003908D9" w:rsidP="003908D9">
            <w:pPr>
              <w:ind w:right="-501"/>
            </w:pPr>
          </w:p>
        </w:tc>
        <w:tc>
          <w:tcPr>
            <w:tcW w:w="549" w:type="dxa"/>
            <w:tcBorders>
              <w:top w:val="nil"/>
              <w:left w:val="nil"/>
              <w:bottom w:val="nil"/>
            </w:tcBorders>
          </w:tcPr>
          <w:p w:rsidR="003908D9" w:rsidRPr="00C65855" w:rsidRDefault="003908D9" w:rsidP="003908D9">
            <w:pPr>
              <w:ind w:right="-501"/>
            </w:pPr>
          </w:p>
        </w:tc>
        <w:tc>
          <w:tcPr>
            <w:tcW w:w="1034" w:type="dxa"/>
            <w:vMerge/>
          </w:tcPr>
          <w:p w:rsidR="003908D9" w:rsidRPr="00C65855" w:rsidRDefault="003908D9" w:rsidP="003908D9">
            <w:pPr>
              <w:ind w:right="-501"/>
            </w:pPr>
          </w:p>
        </w:tc>
        <w:tc>
          <w:tcPr>
            <w:tcW w:w="3388" w:type="dxa"/>
            <w:vMerge/>
          </w:tcPr>
          <w:p w:rsidR="003908D9" w:rsidRPr="00C65855" w:rsidRDefault="003908D9" w:rsidP="003908D9">
            <w:pPr>
              <w:ind w:right="-501"/>
            </w:pPr>
          </w:p>
        </w:tc>
        <w:tc>
          <w:tcPr>
            <w:tcW w:w="2825" w:type="dxa"/>
            <w:vMerge/>
          </w:tcPr>
          <w:p w:rsidR="003908D9" w:rsidRPr="00C65855" w:rsidRDefault="003908D9" w:rsidP="003908D9">
            <w:pPr>
              <w:ind w:right="-501"/>
            </w:pPr>
          </w:p>
        </w:tc>
      </w:tr>
      <w:tr w:rsidR="00C65855" w:rsidRPr="00C65855" w:rsidTr="000949F8">
        <w:trPr>
          <w:trHeight w:hRule="exact" w:val="227"/>
        </w:trPr>
        <w:tc>
          <w:tcPr>
            <w:tcW w:w="7513" w:type="dxa"/>
            <w:gridSpan w:val="3"/>
            <w:vMerge/>
            <w:tcBorders>
              <w:left w:val="nil"/>
              <w:bottom w:val="nil"/>
              <w:right w:val="nil"/>
            </w:tcBorders>
          </w:tcPr>
          <w:p w:rsidR="003908D9" w:rsidRPr="00C65855" w:rsidRDefault="003908D9" w:rsidP="003908D9">
            <w:pPr>
              <w:ind w:right="-501"/>
            </w:pPr>
          </w:p>
        </w:tc>
        <w:tc>
          <w:tcPr>
            <w:tcW w:w="549" w:type="dxa"/>
            <w:tcBorders>
              <w:top w:val="nil"/>
              <w:left w:val="nil"/>
              <w:bottom w:val="nil"/>
            </w:tcBorders>
          </w:tcPr>
          <w:p w:rsidR="003908D9" w:rsidRPr="00C65855" w:rsidRDefault="003908D9" w:rsidP="003908D9">
            <w:pPr>
              <w:ind w:right="-501"/>
            </w:pPr>
          </w:p>
        </w:tc>
        <w:tc>
          <w:tcPr>
            <w:tcW w:w="7247" w:type="dxa"/>
            <w:gridSpan w:val="3"/>
            <w:shd w:val="clear" w:color="auto" w:fill="F2F2F2"/>
            <w:vAlign w:val="center"/>
          </w:tcPr>
          <w:p w:rsidR="003908D9" w:rsidRPr="00C65855" w:rsidRDefault="003908D9" w:rsidP="003908D9">
            <w:pPr>
              <w:ind w:right="-501"/>
              <w:jc w:val="center"/>
            </w:pPr>
            <w:r w:rsidRPr="00C65855">
              <w:rPr>
                <w:rFonts w:ascii="Arial" w:hAnsi="Arial" w:cs="Arial"/>
                <w:b/>
                <w:sz w:val="16"/>
                <w:szCs w:val="16"/>
              </w:rPr>
              <w:t>EXCESS NEEDS</w:t>
            </w:r>
          </w:p>
        </w:tc>
      </w:tr>
      <w:tr w:rsidR="00C65855" w:rsidRPr="00C65855" w:rsidTr="000949F8">
        <w:trPr>
          <w:trHeight w:hRule="exact" w:val="227"/>
        </w:trPr>
        <w:tc>
          <w:tcPr>
            <w:tcW w:w="7513" w:type="dxa"/>
            <w:gridSpan w:val="3"/>
            <w:vMerge/>
            <w:tcBorders>
              <w:left w:val="nil"/>
              <w:bottom w:val="nil"/>
              <w:right w:val="nil"/>
            </w:tcBorders>
          </w:tcPr>
          <w:p w:rsidR="003908D9" w:rsidRPr="00C65855" w:rsidRDefault="003908D9" w:rsidP="003908D9">
            <w:pPr>
              <w:ind w:right="-501"/>
            </w:pPr>
          </w:p>
        </w:tc>
        <w:tc>
          <w:tcPr>
            <w:tcW w:w="549" w:type="dxa"/>
            <w:tcBorders>
              <w:top w:val="nil"/>
              <w:left w:val="nil"/>
              <w:bottom w:val="nil"/>
            </w:tcBorders>
          </w:tcPr>
          <w:p w:rsidR="003908D9" w:rsidRPr="00C65855" w:rsidRDefault="003908D9" w:rsidP="003908D9">
            <w:pPr>
              <w:ind w:right="-501"/>
            </w:pPr>
          </w:p>
        </w:tc>
        <w:tc>
          <w:tcPr>
            <w:tcW w:w="1034" w:type="dxa"/>
            <w:vMerge w:val="restart"/>
          </w:tcPr>
          <w:p w:rsidR="003908D9" w:rsidRPr="00C65855" w:rsidRDefault="003908D9" w:rsidP="003908D9">
            <w:pPr>
              <w:rPr>
                <w:rFonts w:ascii="Arial" w:hAnsi="Arial" w:cs="Arial"/>
                <w:b/>
                <w:sz w:val="16"/>
                <w:szCs w:val="16"/>
              </w:rPr>
            </w:pPr>
            <w:r w:rsidRPr="00C65855">
              <w:rPr>
                <w:rFonts w:ascii="Arial" w:hAnsi="Arial" w:cs="Arial"/>
                <w:b/>
                <w:sz w:val="16"/>
                <w:szCs w:val="16"/>
              </w:rPr>
              <w:t>6. LED</w:t>
            </w:r>
          </w:p>
        </w:tc>
        <w:tc>
          <w:tcPr>
            <w:tcW w:w="6213" w:type="dxa"/>
            <w:gridSpan w:val="2"/>
            <w:vMerge w:val="restart"/>
            <w:tcBorders>
              <w:right w:val="single" w:sz="4" w:space="0" w:color="auto"/>
            </w:tcBorders>
          </w:tcPr>
          <w:p w:rsidR="003908D9" w:rsidRPr="00C65855" w:rsidRDefault="003908D9" w:rsidP="003908D9">
            <w:pPr>
              <w:rPr>
                <w:rFonts w:ascii="Arial" w:hAnsi="Arial" w:cs="Arial"/>
                <w:b/>
                <w:sz w:val="16"/>
                <w:szCs w:val="16"/>
              </w:rPr>
            </w:pPr>
            <w:r w:rsidRPr="00C65855">
              <w:rPr>
                <w:rFonts w:ascii="Arial" w:hAnsi="Arial" w:cs="Arial"/>
                <w:sz w:val="16"/>
                <w:szCs w:val="16"/>
              </w:rPr>
              <w:t>6.1. Creation of employment through cleaning of manholes and streets, Youth projects to address drugs (naupe)</w:t>
            </w:r>
            <w:r w:rsidRPr="00C65855">
              <w:rPr>
                <w:rFonts w:ascii="Arial" w:hAnsi="Arial" w:cs="Arial"/>
                <w:b/>
                <w:sz w:val="16"/>
                <w:szCs w:val="16"/>
              </w:rPr>
              <w:t xml:space="preserve"> </w:t>
            </w:r>
          </w:p>
        </w:tc>
      </w:tr>
      <w:tr w:rsidR="00C65855" w:rsidRPr="00C65855" w:rsidTr="000949F8">
        <w:trPr>
          <w:trHeight w:hRule="exact" w:val="227"/>
        </w:trPr>
        <w:tc>
          <w:tcPr>
            <w:tcW w:w="7513" w:type="dxa"/>
            <w:gridSpan w:val="3"/>
            <w:vMerge/>
            <w:tcBorders>
              <w:left w:val="nil"/>
              <w:bottom w:val="nil"/>
              <w:right w:val="nil"/>
            </w:tcBorders>
          </w:tcPr>
          <w:p w:rsidR="003908D9" w:rsidRPr="00C65855" w:rsidRDefault="003908D9" w:rsidP="003908D9">
            <w:pPr>
              <w:ind w:right="-501"/>
            </w:pPr>
          </w:p>
        </w:tc>
        <w:tc>
          <w:tcPr>
            <w:tcW w:w="549" w:type="dxa"/>
            <w:tcBorders>
              <w:top w:val="nil"/>
              <w:left w:val="nil"/>
              <w:bottom w:val="nil"/>
            </w:tcBorders>
          </w:tcPr>
          <w:p w:rsidR="003908D9" w:rsidRPr="00C65855" w:rsidRDefault="003908D9" w:rsidP="003908D9">
            <w:pPr>
              <w:ind w:right="-501"/>
            </w:pPr>
          </w:p>
        </w:tc>
        <w:tc>
          <w:tcPr>
            <w:tcW w:w="1034" w:type="dxa"/>
            <w:vMerge/>
          </w:tcPr>
          <w:p w:rsidR="003908D9" w:rsidRPr="00C65855" w:rsidRDefault="003908D9" w:rsidP="003908D9">
            <w:pPr>
              <w:ind w:right="-501"/>
            </w:pPr>
          </w:p>
        </w:tc>
        <w:tc>
          <w:tcPr>
            <w:tcW w:w="6213" w:type="dxa"/>
            <w:gridSpan w:val="2"/>
            <w:vMerge/>
            <w:tcBorders>
              <w:right w:val="single" w:sz="4" w:space="0" w:color="auto"/>
            </w:tcBorders>
          </w:tcPr>
          <w:p w:rsidR="003908D9" w:rsidRPr="00C65855" w:rsidRDefault="003908D9" w:rsidP="003908D9">
            <w:pPr>
              <w:ind w:right="-501"/>
            </w:pPr>
          </w:p>
        </w:tc>
      </w:tr>
    </w:tbl>
    <w:p w:rsidR="000949F8" w:rsidRPr="00C65855" w:rsidRDefault="000949F8"/>
    <w:tbl>
      <w:tblPr>
        <w:tblStyle w:val="TableGrid29"/>
        <w:tblW w:w="15309" w:type="dxa"/>
        <w:tblInd w:w="-5" w:type="dxa"/>
        <w:tblLook w:val="04A0" w:firstRow="1" w:lastRow="0" w:firstColumn="1" w:lastColumn="0" w:noHBand="0" w:noVBand="1"/>
      </w:tblPr>
      <w:tblGrid>
        <w:gridCol w:w="1276"/>
        <w:gridCol w:w="2693"/>
        <w:gridCol w:w="3544"/>
        <w:gridCol w:w="549"/>
        <w:gridCol w:w="1034"/>
        <w:gridCol w:w="3388"/>
        <w:gridCol w:w="2825"/>
      </w:tblGrid>
      <w:tr w:rsidR="00C65855" w:rsidRPr="00C65855" w:rsidTr="000949F8">
        <w:trPr>
          <w:trHeight w:hRule="exact" w:val="227"/>
        </w:trPr>
        <w:tc>
          <w:tcPr>
            <w:tcW w:w="7513" w:type="dxa"/>
            <w:gridSpan w:val="3"/>
            <w:tcBorders>
              <w:top w:val="single" w:sz="4" w:space="0" w:color="auto"/>
            </w:tcBorders>
            <w:shd w:val="clear" w:color="auto" w:fill="F2F2F2"/>
            <w:vAlign w:val="center"/>
          </w:tcPr>
          <w:p w:rsidR="003908D9" w:rsidRPr="00C65855" w:rsidRDefault="003908D9" w:rsidP="003908D9">
            <w:pPr>
              <w:ind w:right="-501"/>
              <w:jc w:val="center"/>
            </w:pPr>
            <w:r w:rsidRPr="00C65855">
              <w:rPr>
                <w:rFonts w:ascii="Arial" w:hAnsi="Arial" w:cs="Arial"/>
                <w:b/>
                <w:sz w:val="16"/>
                <w:szCs w:val="16"/>
              </w:rPr>
              <w:lastRenderedPageBreak/>
              <w:t>WARD 39</w:t>
            </w:r>
          </w:p>
        </w:tc>
        <w:tc>
          <w:tcPr>
            <w:tcW w:w="549" w:type="dxa"/>
            <w:tcBorders>
              <w:top w:val="nil"/>
              <w:bottom w:val="nil"/>
            </w:tcBorders>
          </w:tcPr>
          <w:p w:rsidR="003908D9" w:rsidRPr="00C65855" w:rsidRDefault="003908D9" w:rsidP="003908D9">
            <w:pPr>
              <w:ind w:right="-501"/>
            </w:pPr>
          </w:p>
        </w:tc>
        <w:tc>
          <w:tcPr>
            <w:tcW w:w="7247" w:type="dxa"/>
            <w:gridSpan w:val="3"/>
            <w:shd w:val="clear" w:color="auto" w:fill="F2F2F2"/>
            <w:vAlign w:val="center"/>
          </w:tcPr>
          <w:p w:rsidR="003908D9" w:rsidRPr="00C65855" w:rsidRDefault="003908D9" w:rsidP="003908D9">
            <w:pPr>
              <w:ind w:right="-501"/>
              <w:jc w:val="center"/>
            </w:pPr>
            <w:r w:rsidRPr="00C65855">
              <w:rPr>
                <w:rFonts w:ascii="Arial" w:hAnsi="Arial" w:cs="Arial"/>
                <w:b/>
                <w:sz w:val="16"/>
                <w:szCs w:val="16"/>
              </w:rPr>
              <w:t>WARD 40 (Cont)</w:t>
            </w:r>
          </w:p>
        </w:tc>
      </w:tr>
      <w:tr w:rsidR="00C65855" w:rsidRPr="00C65855" w:rsidTr="000949F8">
        <w:trPr>
          <w:trHeight w:hRule="exact" w:val="227"/>
        </w:trPr>
        <w:tc>
          <w:tcPr>
            <w:tcW w:w="1276" w:type="dxa"/>
            <w:tcBorders>
              <w:bottom w:val="single" w:sz="4" w:space="0" w:color="auto"/>
            </w:tcBorders>
            <w:shd w:val="clear" w:color="auto" w:fill="F2F2F2"/>
          </w:tcPr>
          <w:p w:rsidR="003908D9" w:rsidRPr="00C65855" w:rsidRDefault="003908D9" w:rsidP="003908D9">
            <w:pPr>
              <w:tabs>
                <w:tab w:val="left" w:pos="612"/>
              </w:tabs>
              <w:jc w:val="center"/>
              <w:rPr>
                <w:rFonts w:ascii="Arial" w:hAnsi="Arial" w:cs="Arial"/>
                <w:b/>
                <w:sz w:val="16"/>
                <w:szCs w:val="16"/>
              </w:rPr>
            </w:pPr>
            <w:r w:rsidRPr="00C65855">
              <w:rPr>
                <w:rFonts w:ascii="Arial" w:hAnsi="Arial" w:cs="Arial"/>
                <w:b/>
                <w:sz w:val="16"/>
                <w:szCs w:val="16"/>
              </w:rPr>
              <w:t>NEEDS</w:t>
            </w:r>
          </w:p>
        </w:tc>
        <w:tc>
          <w:tcPr>
            <w:tcW w:w="2693" w:type="dxa"/>
            <w:shd w:val="clear" w:color="auto" w:fill="F2F2F2"/>
          </w:tcPr>
          <w:p w:rsidR="003908D9" w:rsidRPr="00C65855" w:rsidRDefault="003908D9" w:rsidP="003908D9">
            <w:pPr>
              <w:tabs>
                <w:tab w:val="left" w:pos="612"/>
              </w:tabs>
              <w:jc w:val="center"/>
              <w:rPr>
                <w:rFonts w:ascii="Arial" w:hAnsi="Arial" w:cs="Arial"/>
                <w:b/>
                <w:sz w:val="16"/>
                <w:szCs w:val="16"/>
              </w:rPr>
            </w:pPr>
            <w:r w:rsidRPr="00C65855">
              <w:rPr>
                <w:rFonts w:ascii="Arial" w:hAnsi="Arial" w:cs="Arial"/>
                <w:b/>
                <w:sz w:val="16"/>
                <w:szCs w:val="16"/>
              </w:rPr>
              <w:t>PROJECTS</w:t>
            </w:r>
          </w:p>
        </w:tc>
        <w:tc>
          <w:tcPr>
            <w:tcW w:w="3544" w:type="dxa"/>
            <w:tcBorders>
              <w:right w:val="single" w:sz="4" w:space="0" w:color="auto"/>
            </w:tcBorders>
            <w:shd w:val="clear" w:color="auto" w:fill="F2F2F2"/>
          </w:tcPr>
          <w:p w:rsidR="003908D9" w:rsidRPr="00C65855" w:rsidRDefault="003908D9" w:rsidP="003908D9">
            <w:pPr>
              <w:tabs>
                <w:tab w:val="left" w:pos="612"/>
              </w:tabs>
              <w:jc w:val="center"/>
              <w:rPr>
                <w:rFonts w:ascii="Arial" w:hAnsi="Arial" w:cs="Arial"/>
                <w:b/>
                <w:sz w:val="16"/>
                <w:szCs w:val="16"/>
              </w:rPr>
            </w:pPr>
            <w:r w:rsidRPr="00C65855">
              <w:rPr>
                <w:rFonts w:ascii="Arial" w:hAnsi="Arial" w:cs="Arial"/>
                <w:b/>
                <w:sz w:val="16"/>
                <w:szCs w:val="16"/>
              </w:rPr>
              <w:t>AREAS</w:t>
            </w:r>
          </w:p>
        </w:tc>
        <w:tc>
          <w:tcPr>
            <w:tcW w:w="549" w:type="dxa"/>
            <w:tcBorders>
              <w:top w:val="nil"/>
              <w:bottom w:val="nil"/>
            </w:tcBorders>
          </w:tcPr>
          <w:p w:rsidR="003908D9" w:rsidRPr="00C65855" w:rsidRDefault="003908D9" w:rsidP="003908D9">
            <w:pPr>
              <w:ind w:right="-501"/>
            </w:pPr>
          </w:p>
        </w:tc>
        <w:tc>
          <w:tcPr>
            <w:tcW w:w="1034" w:type="dxa"/>
            <w:vMerge w:val="restart"/>
            <w:tcBorders>
              <w:top w:val="single" w:sz="4" w:space="0" w:color="auto"/>
              <w:left w:val="single" w:sz="4" w:space="0" w:color="auto"/>
              <w:bottom w:val="nil"/>
            </w:tcBorders>
          </w:tcPr>
          <w:p w:rsidR="003908D9" w:rsidRPr="00C65855" w:rsidRDefault="003908D9" w:rsidP="003908D9">
            <w:pPr>
              <w:rPr>
                <w:rFonts w:ascii="Arial" w:hAnsi="Arial" w:cs="Arial"/>
                <w:sz w:val="16"/>
                <w:szCs w:val="16"/>
              </w:rPr>
            </w:pPr>
            <w:r w:rsidRPr="00C65855">
              <w:rPr>
                <w:rFonts w:ascii="Arial" w:hAnsi="Arial" w:cs="Arial"/>
                <w:sz w:val="16"/>
                <w:szCs w:val="16"/>
              </w:rPr>
              <w:t xml:space="preserve">3. Roads &amp;  </w:t>
            </w:r>
          </w:p>
          <w:p w:rsidR="003908D9" w:rsidRPr="00C65855" w:rsidRDefault="003908D9" w:rsidP="003908D9">
            <w:pPr>
              <w:rPr>
                <w:rFonts w:ascii="Arial" w:hAnsi="Arial" w:cs="Arial"/>
                <w:sz w:val="16"/>
                <w:szCs w:val="16"/>
              </w:rPr>
            </w:pPr>
            <w:r w:rsidRPr="00C65855">
              <w:rPr>
                <w:rFonts w:ascii="Arial" w:hAnsi="Arial" w:cs="Arial"/>
                <w:sz w:val="16"/>
                <w:szCs w:val="16"/>
              </w:rPr>
              <w:t xml:space="preserve">    Storm</w:t>
            </w:r>
          </w:p>
          <w:p w:rsidR="003908D9" w:rsidRPr="00C65855" w:rsidRDefault="003908D9" w:rsidP="003908D9">
            <w:pPr>
              <w:rPr>
                <w:rFonts w:ascii="Arial" w:hAnsi="Arial" w:cs="Arial"/>
                <w:sz w:val="16"/>
                <w:szCs w:val="16"/>
              </w:rPr>
            </w:pPr>
            <w:r w:rsidRPr="00C65855">
              <w:rPr>
                <w:rFonts w:ascii="Arial" w:hAnsi="Arial" w:cs="Arial"/>
                <w:sz w:val="16"/>
                <w:szCs w:val="16"/>
              </w:rPr>
              <w:t xml:space="preserve">    water</w:t>
            </w:r>
          </w:p>
        </w:tc>
        <w:tc>
          <w:tcPr>
            <w:tcW w:w="3388" w:type="dxa"/>
            <w:vMerge w:val="restart"/>
            <w:tcBorders>
              <w:top w:val="single" w:sz="4" w:space="0" w:color="auto"/>
              <w:bottom w:val="nil"/>
            </w:tcBorders>
          </w:tcPr>
          <w:p w:rsidR="003908D9" w:rsidRPr="00C65855" w:rsidRDefault="003908D9" w:rsidP="003908D9">
            <w:pPr>
              <w:rPr>
                <w:rFonts w:ascii="Arial" w:hAnsi="Arial" w:cs="Arial"/>
                <w:sz w:val="16"/>
                <w:szCs w:val="16"/>
              </w:rPr>
            </w:pPr>
            <w:r w:rsidRPr="00C65855">
              <w:rPr>
                <w:rFonts w:ascii="Arial" w:hAnsi="Arial" w:cs="Arial"/>
                <w:sz w:val="16"/>
                <w:szCs w:val="16"/>
              </w:rPr>
              <w:t>3.1. Upgrading of stormwater drainages</w:t>
            </w:r>
          </w:p>
          <w:p w:rsidR="003908D9" w:rsidRPr="00C65855" w:rsidRDefault="003908D9" w:rsidP="003908D9">
            <w:pPr>
              <w:rPr>
                <w:rFonts w:ascii="Arial" w:hAnsi="Arial" w:cs="Arial"/>
                <w:sz w:val="16"/>
                <w:szCs w:val="16"/>
              </w:rPr>
            </w:pPr>
          </w:p>
          <w:p w:rsidR="003908D9" w:rsidRPr="00C65855" w:rsidRDefault="003908D9" w:rsidP="003908D9">
            <w:pPr>
              <w:rPr>
                <w:rFonts w:ascii="Arial" w:hAnsi="Arial" w:cs="Arial"/>
                <w:sz w:val="16"/>
                <w:szCs w:val="16"/>
              </w:rPr>
            </w:pPr>
            <w:r w:rsidRPr="00C65855">
              <w:rPr>
                <w:rFonts w:ascii="Arial" w:hAnsi="Arial" w:cs="Arial"/>
                <w:sz w:val="16"/>
                <w:szCs w:val="16"/>
              </w:rPr>
              <w:t xml:space="preserve">3.2. Regravelling and paving of internal </w:t>
            </w:r>
          </w:p>
          <w:p w:rsidR="003908D9" w:rsidRPr="00C65855" w:rsidRDefault="003908D9" w:rsidP="003908D9">
            <w:pPr>
              <w:rPr>
                <w:rFonts w:ascii="Arial" w:hAnsi="Arial" w:cs="Arial"/>
                <w:sz w:val="16"/>
                <w:szCs w:val="16"/>
              </w:rPr>
            </w:pPr>
            <w:r w:rsidRPr="00C65855">
              <w:rPr>
                <w:rFonts w:ascii="Arial" w:hAnsi="Arial" w:cs="Arial"/>
                <w:sz w:val="16"/>
                <w:szCs w:val="16"/>
              </w:rPr>
              <w:t xml:space="preserve">       Roads and Speed Humps</w:t>
            </w:r>
          </w:p>
          <w:p w:rsidR="003908D9" w:rsidRPr="00C65855" w:rsidRDefault="003908D9" w:rsidP="003908D9">
            <w:pPr>
              <w:rPr>
                <w:rFonts w:ascii="Arial" w:hAnsi="Arial" w:cs="Arial"/>
                <w:sz w:val="16"/>
                <w:szCs w:val="16"/>
              </w:rPr>
            </w:pPr>
          </w:p>
          <w:p w:rsidR="003908D9" w:rsidRPr="00C65855" w:rsidRDefault="003908D9" w:rsidP="003908D9">
            <w:pPr>
              <w:rPr>
                <w:rFonts w:ascii="Arial" w:hAnsi="Arial" w:cs="Arial"/>
                <w:sz w:val="16"/>
                <w:szCs w:val="16"/>
              </w:rPr>
            </w:pPr>
            <w:r w:rsidRPr="00C65855">
              <w:rPr>
                <w:rFonts w:ascii="Arial" w:hAnsi="Arial" w:cs="Arial"/>
                <w:sz w:val="16"/>
                <w:szCs w:val="16"/>
              </w:rPr>
              <w:t>3.3. Tarring of Provincial roads (D1262)</w:t>
            </w:r>
          </w:p>
        </w:tc>
        <w:tc>
          <w:tcPr>
            <w:tcW w:w="2825" w:type="dxa"/>
            <w:vMerge w:val="restart"/>
            <w:tcBorders>
              <w:top w:val="single" w:sz="4" w:space="0" w:color="auto"/>
              <w:bottom w:val="nil"/>
            </w:tcBorders>
          </w:tcPr>
          <w:p w:rsidR="003908D9" w:rsidRPr="00C65855" w:rsidRDefault="003908D9" w:rsidP="003908D9">
            <w:pPr>
              <w:rPr>
                <w:rFonts w:ascii="Arial" w:hAnsi="Arial" w:cs="Arial"/>
                <w:sz w:val="16"/>
                <w:szCs w:val="16"/>
              </w:rPr>
            </w:pPr>
            <w:r w:rsidRPr="00C65855">
              <w:rPr>
                <w:rFonts w:ascii="Arial" w:hAnsi="Arial" w:cs="Arial"/>
                <w:sz w:val="16"/>
                <w:szCs w:val="16"/>
              </w:rPr>
              <w:t>Sonop, Segwaelane, Regorogile, Khalamtwana</w:t>
            </w:r>
          </w:p>
          <w:p w:rsidR="003908D9" w:rsidRPr="00C65855" w:rsidRDefault="003908D9" w:rsidP="003908D9">
            <w:pPr>
              <w:rPr>
                <w:rFonts w:ascii="Arial" w:hAnsi="Arial" w:cs="Arial"/>
                <w:sz w:val="16"/>
                <w:szCs w:val="16"/>
              </w:rPr>
            </w:pPr>
            <w:r w:rsidRPr="00C65855">
              <w:rPr>
                <w:rFonts w:ascii="Arial" w:hAnsi="Arial" w:cs="Arial"/>
                <w:sz w:val="16"/>
                <w:szCs w:val="16"/>
              </w:rPr>
              <w:t>Sonop, Segwaelane, Regorogile, Khalamtwana, Pansdrift/ Rooikoppies</w:t>
            </w:r>
          </w:p>
          <w:p w:rsidR="003908D9" w:rsidRPr="00C65855" w:rsidRDefault="003908D9" w:rsidP="003908D9">
            <w:pPr>
              <w:rPr>
                <w:rFonts w:ascii="Arial" w:hAnsi="Arial" w:cs="Arial"/>
                <w:sz w:val="16"/>
                <w:szCs w:val="16"/>
              </w:rPr>
            </w:pPr>
            <w:r w:rsidRPr="00C65855">
              <w:rPr>
                <w:rFonts w:ascii="Arial" w:hAnsi="Arial" w:cs="Arial"/>
                <w:sz w:val="16"/>
                <w:szCs w:val="16"/>
              </w:rPr>
              <w:t>Greenstore, Rooikoppie, Kareepoort</w:t>
            </w:r>
          </w:p>
        </w:tc>
      </w:tr>
      <w:tr w:rsidR="00C65855" w:rsidRPr="00C65855" w:rsidTr="000949F8">
        <w:trPr>
          <w:trHeight w:hRule="exact" w:val="227"/>
        </w:trPr>
        <w:tc>
          <w:tcPr>
            <w:tcW w:w="1276" w:type="dxa"/>
            <w:vMerge w:val="restart"/>
          </w:tcPr>
          <w:p w:rsidR="003908D9" w:rsidRPr="00C65855" w:rsidRDefault="003908D9" w:rsidP="003908D9">
            <w:pPr>
              <w:rPr>
                <w:rFonts w:ascii="Arial" w:hAnsi="Arial" w:cs="Arial"/>
                <w:sz w:val="16"/>
                <w:szCs w:val="16"/>
              </w:rPr>
            </w:pPr>
            <w:r w:rsidRPr="00C65855">
              <w:rPr>
                <w:rFonts w:ascii="Arial" w:hAnsi="Arial" w:cs="Arial"/>
                <w:sz w:val="16"/>
                <w:szCs w:val="16"/>
              </w:rPr>
              <w:t xml:space="preserve">1. Land &amp; </w:t>
            </w:r>
          </w:p>
          <w:p w:rsidR="003908D9" w:rsidRPr="00C65855" w:rsidRDefault="003908D9" w:rsidP="003908D9">
            <w:pPr>
              <w:rPr>
                <w:rFonts w:ascii="Arial" w:hAnsi="Arial" w:cs="Arial"/>
                <w:sz w:val="16"/>
                <w:szCs w:val="16"/>
              </w:rPr>
            </w:pPr>
            <w:r w:rsidRPr="00C65855">
              <w:rPr>
                <w:rFonts w:ascii="Arial" w:hAnsi="Arial" w:cs="Arial"/>
                <w:sz w:val="16"/>
                <w:szCs w:val="16"/>
              </w:rPr>
              <w:t xml:space="preserve">    Housing</w:t>
            </w:r>
          </w:p>
        </w:tc>
        <w:tc>
          <w:tcPr>
            <w:tcW w:w="2693" w:type="dxa"/>
            <w:vMerge w:val="restart"/>
          </w:tcPr>
          <w:p w:rsidR="003908D9" w:rsidRPr="00C65855" w:rsidRDefault="003908D9" w:rsidP="003908D9">
            <w:pPr>
              <w:tabs>
                <w:tab w:val="left" w:pos="2310"/>
              </w:tabs>
              <w:rPr>
                <w:rFonts w:ascii="Arial" w:hAnsi="Arial" w:cs="Arial"/>
                <w:sz w:val="16"/>
                <w:szCs w:val="16"/>
              </w:rPr>
            </w:pPr>
            <w:r w:rsidRPr="00C65855">
              <w:rPr>
                <w:rFonts w:ascii="Arial" w:hAnsi="Arial" w:cs="Arial"/>
                <w:sz w:val="16"/>
                <w:szCs w:val="16"/>
              </w:rPr>
              <w:t>1.1. RDP Houses (2,500)</w:t>
            </w:r>
          </w:p>
          <w:p w:rsidR="003908D9" w:rsidRPr="00C65855" w:rsidRDefault="003908D9" w:rsidP="003908D9">
            <w:pPr>
              <w:tabs>
                <w:tab w:val="left" w:pos="2310"/>
              </w:tabs>
              <w:rPr>
                <w:rFonts w:ascii="Arial" w:hAnsi="Arial" w:cs="Arial"/>
                <w:sz w:val="16"/>
                <w:szCs w:val="16"/>
              </w:rPr>
            </w:pPr>
            <w:r w:rsidRPr="00C65855">
              <w:rPr>
                <w:rFonts w:ascii="Arial" w:hAnsi="Arial" w:cs="Arial"/>
                <w:sz w:val="16"/>
                <w:szCs w:val="16"/>
              </w:rPr>
              <w:t xml:space="preserve">1.2. Formalizing of informal </w:t>
            </w:r>
          </w:p>
          <w:p w:rsidR="003908D9" w:rsidRPr="00C65855" w:rsidRDefault="003908D9" w:rsidP="003908D9">
            <w:pPr>
              <w:tabs>
                <w:tab w:val="left" w:pos="2310"/>
              </w:tabs>
              <w:rPr>
                <w:rFonts w:ascii="Arial" w:hAnsi="Arial" w:cs="Arial"/>
                <w:sz w:val="16"/>
                <w:szCs w:val="16"/>
              </w:rPr>
            </w:pPr>
            <w:r w:rsidRPr="00C65855">
              <w:rPr>
                <w:rFonts w:ascii="Arial" w:hAnsi="Arial" w:cs="Arial"/>
                <w:sz w:val="16"/>
                <w:szCs w:val="16"/>
              </w:rPr>
              <w:t xml:space="preserve">       settlements</w:t>
            </w:r>
          </w:p>
          <w:p w:rsidR="003908D9" w:rsidRPr="00C65855" w:rsidRDefault="003908D9" w:rsidP="003908D9">
            <w:pPr>
              <w:tabs>
                <w:tab w:val="left" w:pos="2310"/>
              </w:tabs>
              <w:rPr>
                <w:rFonts w:ascii="Arial" w:hAnsi="Arial" w:cs="Arial"/>
                <w:sz w:val="16"/>
                <w:szCs w:val="16"/>
              </w:rPr>
            </w:pPr>
            <w:r w:rsidRPr="00C65855">
              <w:rPr>
                <w:rFonts w:ascii="Arial" w:hAnsi="Arial" w:cs="Arial"/>
                <w:sz w:val="16"/>
                <w:szCs w:val="16"/>
              </w:rPr>
              <w:t xml:space="preserve">1.3. Development and allocation of </w:t>
            </w:r>
          </w:p>
          <w:p w:rsidR="003908D9" w:rsidRPr="00C65855" w:rsidRDefault="003908D9" w:rsidP="003908D9">
            <w:pPr>
              <w:tabs>
                <w:tab w:val="left" w:pos="2310"/>
              </w:tabs>
              <w:rPr>
                <w:rFonts w:ascii="Arial" w:hAnsi="Arial" w:cs="Arial"/>
                <w:sz w:val="16"/>
                <w:szCs w:val="16"/>
              </w:rPr>
            </w:pPr>
            <w:r w:rsidRPr="00C65855">
              <w:rPr>
                <w:rFonts w:ascii="Arial" w:hAnsi="Arial" w:cs="Arial"/>
                <w:sz w:val="16"/>
                <w:szCs w:val="16"/>
              </w:rPr>
              <w:t xml:space="preserve">       stands</w:t>
            </w:r>
          </w:p>
          <w:p w:rsidR="003908D9" w:rsidRPr="00C65855" w:rsidRDefault="003908D9" w:rsidP="003908D9">
            <w:pPr>
              <w:tabs>
                <w:tab w:val="left" w:pos="2310"/>
              </w:tabs>
              <w:rPr>
                <w:rFonts w:ascii="Arial" w:hAnsi="Arial" w:cs="Arial"/>
                <w:sz w:val="16"/>
                <w:szCs w:val="16"/>
              </w:rPr>
            </w:pPr>
            <w:r w:rsidRPr="00C65855">
              <w:rPr>
                <w:rFonts w:ascii="Arial" w:hAnsi="Arial" w:cs="Arial"/>
                <w:sz w:val="16"/>
                <w:szCs w:val="16"/>
              </w:rPr>
              <w:t>1.4. Land Transfer and Title Deeds</w:t>
            </w:r>
          </w:p>
          <w:p w:rsidR="003908D9" w:rsidRPr="00C65855" w:rsidRDefault="003908D9" w:rsidP="003908D9">
            <w:pPr>
              <w:tabs>
                <w:tab w:val="left" w:pos="2310"/>
              </w:tabs>
              <w:rPr>
                <w:rFonts w:ascii="Arial" w:hAnsi="Arial" w:cs="Arial"/>
                <w:sz w:val="16"/>
                <w:szCs w:val="16"/>
              </w:rPr>
            </w:pPr>
            <w:r w:rsidRPr="00C65855">
              <w:rPr>
                <w:rFonts w:ascii="Arial" w:hAnsi="Arial" w:cs="Arial"/>
                <w:sz w:val="16"/>
                <w:szCs w:val="16"/>
              </w:rPr>
              <w:t>1.5. Allocation of Church Stands</w:t>
            </w:r>
          </w:p>
          <w:p w:rsidR="003908D9" w:rsidRPr="00C65855" w:rsidRDefault="003908D9" w:rsidP="003908D9">
            <w:pPr>
              <w:tabs>
                <w:tab w:val="left" w:pos="2310"/>
              </w:tabs>
              <w:rPr>
                <w:rFonts w:ascii="Arial" w:hAnsi="Arial" w:cs="Arial"/>
                <w:sz w:val="16"/>
                <w:szCs w:val="16"/>
              </w:rPr>
            </w:pPr>
          </w:p>
        </w:tc>
        <w:tc>
          <w:tcPr>
            <w:tcW w:w="3544" w:type="dxa"/>
            <w:vMerge w:val="restart"/>
            <w:tcBorders>
              <w:right w:val="single" w:sz="4" w:space="0" w:color="auto"/>
            </w:tcBorders>
          </w:tcPr>
          <w:p w:rsidR="003908D9" w:rsidRPr="00C65855" w:rsidRDefault="003908D9" w:rsidP="003908D9">
            <w:pPr>
              <w:rPr>
                <w:rFonts w:ascii="Arial" w:hAnsi="Arial" w:cs="Arial"/>
                <w:sz w:val="16"/>
                <w:szCs w:val="16"/>
              </w:rPr>
            </w:pPr>
            <w:r w:rsidRPr="00C65855">
              <w:rPr>
                <w:rFonts w:ascii="Arial" w:hAnsi="Arial" w:cs="Arial"/>
                <w:sz w:val="16"/>
                <w:szCs w:val="16"/>
              </w:rPr>
              <w:t>Mamogalieskraal and Vuka Section</w:t>
            </w:r>
          </w:p>
          <w:p w:rsidR="003908D9" w:rsidRPr="00C65855" w:rsidRDefault="003908D9" w:rsidP="003908D9">
            <w:pPr>
              <w:rPr>
                <w:rFonts w:ascii="Arial" w:hAnsi="Arial" w:cs="Arial"/>
                <w:sz w:val="16"/>
                <w:szCs w:val="16"/>
              </w:rPr>
            </w:pPr>
          </w:p>
          <w:p w:rsidR="003908D9" w:rsidRPr="00C65855" w:rsidRDefault="003908D9" w:rsidP="003908D9">
            <w:pPr>
              <w:rPr>
                <w:rFonts w:ascii="Arial" w:hAnsi="Arial" w:cs="Arial"/>
                <w:sz w:val="16"/>
                <w:szCs w:val="16"/>
              </w:rPr>
            </w:pPr>
          </w:p>
          <w:p w:rsidR="003908D9" w:rsidRPr="00C65855" w:rsidRDefault="003908D9" w:rsidP="003908D9">
            <w:pPr>
              <w:rPr>
                <w:rFonts w:ascii="Arial" w:hAnsi="Arial" w:cs="Arial"/>
                <w:sz w:val="16"/>
                <w:szCs w:val="16"/>
              </w:rPr>
            </w:pPr>
          </w:p>
          <w:p w:rsidR="003908D9" w:rsidRPr="00C65855" w:rsidRDefault="003908D9" w:rsidP="003908D9">
            <w:pPr>
              <w:rPr>
                <w:rFonts w:ascii="Arial" w:hAnsi="Arial" w:cs="Arial"/>
                <w:sz w:val="16"/>
                <w:szCs w:val="16"/>
              </w:rPr>
            </w:pPr>
            <w:r w:rsidRPr="00C65855">
              <w:rPr>
                <w:rFonts w:ascii="Arial" w:hAnsi="Arial" w:cs="Arial"/>
                <w:sz w:val="16"/>
                <w:szCs w:val="16"/>
              </w:rPr>
              <w:t>Elandsrand</w:t>
            </w:r>
          </w:p>
        </w:tc>
        <w:tc>
          <w:tcPr>
            <w:tcW w:w="549" w:type="dxa"/>
            <w:tcBorders>
              <w:top w:val="nil"/>
              <w:bottom w:val="nil"/>
            </w:tcBorders>
          </w:tcPr>
          <w:p w:rsidR="003908D9" w:rsidRPr="00C65855" w:rsidRDefault="003908D9" w:rsidP="003908D9">
            <w:pPr>
              <w:ind w:right="-501"/>
            </w:pPr>
          </w:p>
        </w:tc>
        <w:tc>
          <w:tcPr>
            <w:tcW w:w="1034" w:type="dxa"/>
            <w:vMerge/>
          </w:tcPr>
          <w:p w:rsidR="003908D9" w:rsidRPr="00C65855" w:rsidRDefault="003908D9" w:rsidP="003908D9">
            <w:pPr>
              <w:ind w:right="-501"/>
            </w:pPr>
          </w:p>
        </w:tc>
        <w:tc>
          <w:tcPr>
            <w:tcW w:w="3388" w:type="dxa"/>
            <w:vMerge/>
          </w:tcPr>
          <w:p w:rsidR="003908D9" w:rsidRPr="00C65855" w:rsidRDefault="003908D9" w:rsidP="003908D9">
            <w:pPr>
              <w:ind w:right="-501"/>
            </w:pPr>
          </w:p>
        </w:tc>
        <w:tc>
          <w:tcPr>
            <w:tcW w:w="2825" w:type="dxa"/>
            <w:vMerge/>
          </w:tcPr>
          <w:p w:rsidR="003908D9" w:rsidRPr="00C65855" w:rsidRDefault="003908D9" w:rsidP="003908D9">
            <w:pPr>
              <w:ind w:right="-501"/>
            </w:pPr>
          </w:p>
        </w:tc>
      </w:tr>
      <w:tr w:rsidR="00C65855" w:rsidRPr="00C65855" w:rsidTr="000949F8">
        <w:trPr>
          <w:trHeight w:hRule="exact" w:val="227"/>
        </w:trPr>
        <w:tc>
          <w:tcPr>
            <w:tcW w:w="1276" w:type="dxa"/>
            <w:vMerge/>
          </w:tcPr>
          <w:p w:rsidR="003908D9" w:rsidRPr="00C65855" w:rsidRDefault="003908D9" w:rsidP="003908D9">
            <w:pPr>
              <w:ind w:right="-501"/>
            </w:pPr>
          </w:p>
        </w:tc>
        <w:tc>
          <w:tcPr>
            <w:tcW w:w="2693" w:type="dxa"/>
            <w:vMerge/>
          </w:tcPr>
          <w:p w:rsidR="003908D9" w:rsidRPr="00C65855" w:rsidRDefault="003908D9" w:rsidP="003908D9">
            <w:pPr>
              <w:ind w:right="-501"/>
            </w:pPr>
          </w:p>
        </w:tc>
        <w:tc>
          <w:tcPr>
            <w:tcW w:w="3544" w:type="dxa"/>
            <w:vMerge/>
            <w:tcBorders>
              <w:right w:val="single" w:sz="4" w:space="0" w:color="auto"/>
            </w:tcBorders>
          </w:tcPr>
          <w:p w:rsidR="003908D9" w:rsidRPr="00C65855" w:rsidRDefault="003908D9" w:rsidP="003908D9">
            <w:pPr>
              <w:ind w:right="-501"/>
            </w:pPr>
          </w:p>
        </w:tc>
        <w:tc>
          <w:tcPr>
            <w:tcW w:w="549" w:type="dxa"/>
            <w:tcBorders>
              <w:top w:val="nil"/>
              <w:left w:val="single" w:sz="4" w:space="0" w:color="auto"/>
              <w:bottom w:val="nil"/>
            </w:tcBorders>
          </w:tcPr>
          <w:p w:rsidR="003908D9" w:rsidRPr="00C65855" w:rsidRDefault="003908D9" w:rsidP="003908D9">
            <w:pPr>
              <w:ind w:right="-501"/>
            </w:pPr>
          </w:p>
        </w:tc>
        <w:tc>
          <w:tcPr>
            <w:tcW w:w="1034" w:type="dxa"/>
            <w:vMerge/>
          </w:tcPr>
          <w:p w:rsidR="003908D9" w:rsidRPr="00C65855" w:rsidRDefault="003908D9" w:rsidP="003908D9">
            <w:pPr>
              <w:ind w:right="-501"/>
            </w:pPr>
          </w:p>
        </w:tc>
        <w:tc>
          <w:tcPr>
            <w:tcW w:w="3388" w:type="dxa"/>
            <w:vMerge/>
          </w:tcPr>
          <w:p w:rsidR="003908D9" w:rsidRPr="00C65855" w:rsidRDefault="003908D9" w:rsidP="003908D9">
            <w:pPr>
              <w:ind w:right="-501"/>
            </w:pPr>
          </w:p>
        </w:tc>
        <w:tc>
          <w:tcPr>
            <w:tcW w:w="2825" w:type="dxa"/>
            <w:vMerge/>
          </w:tcPr>
          <w:p w:rsidR="003908D9" w:rsidRPr="00C65855" w:rsidRDefault="003908D9" w:rsidP="003908D9">
            <w:pPr>
              <w:ind w:right="-501"/>
            </w:pPr>
          </w:p>
        </w:tc>
      </w:tr>
      <w:tr w:rsidR="00C65855" w:rsidRPr="00C65855" w:rsidTr="000949F8">
        <w:trPr>
          <w:trHeight w:hRule="exact" w:val="227"/>
        </w:trPr>
        <w:tc>
          <w:tcPr>
            <w:tcW w:w="1276" w:type="dxa"/>
            <w:vMerge/>
          </w:tcPr>
          <w:p w:rsidR="003908D9" w:rsidRPr="00C65855" w:rsidRDefault="003908D9" w:rsidP="003908D9">
            <w:pPr>
              <w:ind w:right="-501"/>
            </w:pPr>
          </w:p>
        </w:tc>
        <w:tc>
          <w:tcPr>
            <w:tcW w:w="2693" w:type="dxa"/>
            <w:vMerge/>
          </w:tcPr>
          <w:p w:rsidR="003908D9" w:rsidRPr="00C65855" w:rsidRDefault="003908D9" w:rsidP="003908D9">
            <w:pPr>
              <w:ind w:right="-501"/>
            </w:pPr>
          </w:p>
        </w:tc>
        <w:tc>
          <w:tcPr>
            <w:tcW w:w="3544" w:type="dxa"/>
            <w:vMerge/>
            <w:tcBorders>
              <w:right w:val="single" w:sz="4" w:space="0" w:color="auto"/>
            </w:tcBorders>
          </w:tcPr>
          <w:p w:rsidR="003908D9" w:rsidRPr="00C65855" w:rsidRDefault="003908D9" w:rsidP="003908D9">
            <w:pPr>
              <w:ind w:right="-501"/>
            </w:pPr>
          </w:p>
        </w:tc>
        <w:tc>
          <w:tcPr>
            <w:tcW w:w="549" w:type="dxa"/>
            <w:tcBorders>
              <w:top w:val="nil"/>
              <w:left w:val="single" w:sz="4" w:space="0" w:color="auto"/>
              <w:bottom w:val="nil"/>
            </w:tcBorders>
          </w:tcPr>
          <w:p w:rsidR="003908D9" w:rsidRPr="00C65855" w:rsidRDefault="003908D9" w:rsidP="003908D9">
            <w:pPr>
              <w:ind w:right="-501"/>
            </w:pPr>
          </w:p>
        </w:tc>
        <w:tc>
          <w:tcPr>
            <w:tcW w:w="1034" w:type="dxa"/>
            <w:vMerge/>
          </w:tcPr>
          <w:p w:rsidR="003908D9" w:rsidRPr="00C65855" w:rsidRDefault="003908D9" w:rsidP="003908D9">
            <w:pPr>
              <w:ind w:right="-501"/>
            </w:pPr>
          </w:p>
        </w:tc>
        <w:tc>
          <w:tcPr>
            <w:tcW w:w="3388" w:type="dxa"/>
            <w:vMerge/>
          </w:tcPr>
          <w:p w:rsidR="003908D9" w:rsidRPr="00C65855" w:rsidRDefault="003908D9" w:rsidP="003908D9">
            <w:pPr>
              <w:ind w:right="-501"/>
            </w:pPr>
          </w:p>
        </w:tc>
        <w:tc>
          <w:tcPr>
            <w:tcW w:w="2825" w:type="dxa"/>
            <w:vMerge/>
          </w:tcPr>
          <w:p w:rsidR="003908D9" w:rsidRPr="00C65855" w:rsidRDefault="003908D9" w:rsidP="003908D9">
            <w:pPr>
              <w:ind w:right="-501"/>
            </w:pPr>
          </w:p>
        </w:tc>
      </w:tr>
      <w:tr w:rsidR="00C65855" w:rsidRPr="00C65855" w:rsidTr="000949F8">
        <w:trPr>
          <w:trHeight w:hRule="exact" w:val="227"/>
        </w:trPr>
        <w:tc>
          <w:tcPr>
            <w:tcW w:w="1276" w:type="dxa"/>
            <w:vMerge/>
          </w:tcPr>
          <w:p w:rsidR="003908D9" w:rsidRPr="00C65855" w:rsidRDefault="003908D9" w:rsidP="003908D9">
            <w:pPr>
              <w:ind w:right="-501"/>
            </w:pPr>
          </w:p>
        </w:tc>
        <w:tc>
          <w:tcPr>
            <w:tcW w:w="2693" w:type="dxa"/>
            <w:vMerge/>
          </w:tcPr>
          <w:p w:rsidR="003908D9" w:rsidRPr="00C65855" w:rsidRDefault="003908D9" w:rsidP="003908D9">
            <w:pPr>
              <w:ind w:right="-501"/>
            </w:pPr>
          </w:p>
        </w:tc>
        <w:tc>
          <w:tcPr>
            <w:tcW w:w="3544" w:type="dxa"/>
            <w:vMerge/>
            <w:tcBorders>
              <w:right w:val="single" w:sz="4" w:space="0" w:color="auto"/>
            </w:tcBorders>
          </w:tcPr>
          <w:p w:rsidR="003908D9" w:rsidRPr="00C65855" w:rsidRDefault="003908D9" w:rsidP="003908D9">
            <w:pPr>
              <w:ind w:right="-501"/>
            </w:pPr>
          </w:p>
        </w:tc>
        <w:tc>
          <w:tcPr>
            <w:tcW w:w="549" w:type="dxa"/>
            <w:tcBorders>
              <w:top w:val="nil"/>
              <w:left w:val="single" w:sz="4" w:space="0" w:color="auto"/>
              <w:bottom w:val="nil"/>
            </w:tcBorders>
          </w:tcPr>
          <w:p w:rsidR="003908D9" w:rsidRPr="00C65855" w:rsidRDefault="003908D9" w:rsidP="003908D9">
            <w:pPr>
              <w:ind w:right="-501"/>
            </w:pPr>
          </w:p>
        </w:tc>
        <w:tc>
          <w:tcPr>
            <w:tcW w:w="1034" w:type="dxa"/>
            <w:vMerge/>
          </w:tcPr>
          <w:p w:rsidR="003908D9" w:rsidRPr="00C65855" w:rsidRDefault="003908D9" w:rsidP="003908D9">
            <w:pPr>
              <w:ind w:right="-501"/>
            </w:pPr>
          </w:p>
        </w:tc>
        <w:tc>
          <w:tcPr>
            <w:tcW w:w="3388" w:type="dxa"/>
            <w:vMerge/>
          </w:tcPr>
          <w:p w:rsidR="003908D9" w:rsidRPr="00C65855" w:rsidRDefault="003908D9" w:rsidP="003908D9">
            <w:pPr>
              <w:ind w:right="-501"/>
            </w:pPr>
          </w:p>
        </w:tc>
        <w:tc>
          <w:tcPr>
            <w:tcW w:w="2825" w:type="dxa"/>
            <w:vMerge/>
          </w:tcPr>
          <w:p w:rsidR="003908D9" w:rsidRPr="00C65855" w:rsidRDefault="003908D9" w:rsidP="003908D9">
            <w:pPr>
              <w:ind w:right="-501"/>
            </w:pPr>
          </w:p>
        </w:tc>
      </w:tr>
      <w:tr w:rsidR="00C65855" w:rsidRPr="00C65855" w:rsidTr="000949F8">
        <w:trPr>
          <w:trHeight w:hRule="exact" w:val="227"/>
        </w:trPr>
        <w:tc>
          <w:tcPr>
            <w:tcW w:w="1276" w:type="dxa"/>
            <w:vMerge/>
          </w:tcPr>
          <w:p w:rsidR="003908D9" w:rsidRPr="00C65855" w:rsidRDefault="003908D9" w:rsidP="003908D9">
            <w:pPr>
              <w:ind w:right="-501"/>
            </w:pPr>
          </w:p>
        </w:tc>
        <w:tc>
          <w:tcPr>
            <w:tcW w:w="2693" w:type="dxa"/>
            <w:vMerge/>
          </w:tcPr>
          <w:p w:rsidR="003908D9" w:rsidRPr="00C65855" w:rsidRDefault="003908D9" w:rsidP="003908D9">
            <w:pPr>
              <w:ind w:right="-501"/>
            </w:pPr>
          </w:p>
        </w:tc>
        <w:tc>
          <w:tcPr>
            <w:tcW w:w="3544" w:type="dxa"/>
            <w:vMerge/>
            <w:tcBorders>
              <w:right w:val="single" w:sz="4" w:space="0" w:color="auto"/>
            </w:tcBorders>
          </w:tcPr>
          <w:p w:rsidR="003908D9" w:rsidRPr="00C65855" w:rsidRDefault="003908D9" w:rsidP="003908D9">
            <w:pPr>
              <w:ind w:right="-501"/>
            </w:pPr>
          </w:p>
        </w:tc>
        <w:tc>
          <w:tcPr>
            <w:tcW w:w="549" w:type="dxa"/>
            <w:tcBorders>
              <w:top w:val="nil"/>
              <w:left w:val="single" w:sz="4" w:space="0" w:color="auto"/>
              <w:bottom w:val="nil"/>
            </w:tcBorders>
          </w:tcPr>
          <w:p w:rsidR="003908D9" w:rsidRPr="00C65855" w:rsidRDefault="003908D9" w:rsidP="003908D9">
            <w:pPr>
              <w:ind w:right="-501"/>
            </w:pPr>
          </w:p>
        </w:tc>
        <w:tc>
          <w:tcPr>
            <w:tcW w:w="1034" w:type="dxa"/>
            <w:vMerge w:val="restart"/>
            <w:tcBorders>
              <w:top w:val="single" w:sz="4" w:space="0" w:color="auto"/>
              <w:left w:val="single" w:sz="4" w:space="0" w:color="auto"/>
            </w:tcBorders>
          </w:tcPr>
          <w:p w:rsidR="003908D9" w:rsidRPr="00C65855" w:rsidRDefault="003908D9" w:rsidP="003908D9">
            <w:pPr>
              <w:rPr>
                <w:rFonts w:ascii="Arial" w:hAnsi="Arial" w:cs="Arial"/>
                <w:sz w:val="16"/>
                <w:szCs w:val="16"/>
              </w:rPr>
            </w:pPr>
            <w:r w:rsidRPr="00C65855">
              <w:rPr>
                <w:rFonts w:ascii="Arial" w:hAnsi="Arial" w:cs="Arial"/>
                <w:sz w:val="16"/>
                <w:szCs w:val="16"/>
              </w:rPr>
              <w:t xml:space="preserve">4. Water &amp; </w:t>
            </w:r>
          </w:p>
          <w:p w:rsidR="003908D9" w:rsidRPr="00C65855" w:rsidRDefault="003908D9" w:rsidP="003908D9">
            <w:pPr>
              <w:rPr>
                <w:rFonts w:ascii="Arial" w:hAnsi="Arial" w:cs="Arial"/>
                <w:sz w:val="16"/>
                <w:szCs w:val="16"/>
              </w:rPr>
            </w:pPr>
            <w:r w:rsidRPr="00C65855">
              <w:rPr>
                <w:rFonts w:ascii="Arial" w:hAnsi="Arial" w:cs="Arial"/>
                <w:sz w:val="16"/>
                <w:szCs w:val="16"/>
              </w:rPr>
              <w:t xml:space="preserve">    Sanitation</w:t>
            </w:r>
          </w:p>
        </w:tc>
        <w:tc>
          <w:tcPr>
            <w:tcW w:w="3388" w:type="dxa"/>
            <w:vMerge w:val="restart"/>
            <w:tcBorders>
              <w:top w:val="single" w:sz="4" w:space="0" w:color="auto"/>
            </w:tcBorders>
          </w:tcPr>
          <w:p w:rsidR="003908D9" w:rsidRPr="00C65855" w:rsidRDefault="003908D9" w:rsidP="003908D9">
            <w:pPr>
              <w:rPr>
                <w:rFonts w:ascii="Arial" w:hAnsi="Arial" w:cs="Arial"/>
                <w:sz w:val="16"/>
                <w:szCs w:val="16"/>
              </w:rPr>
            </w:pPr>
            <w:r w:rsidRPr="00C65855">
              <w:rPr>
                <w:rFonts w:ascii="Arial" w:hAnsi="Arial" w:cs="Arial"/>
                <w:sz w:val="16"/>
                <w:szCs w:val="16"/>
              </w:rPr>
              <w:t>4.1. House connections</w:t>
            </w:r>
          </w:p>
          <w:p w:rsidR="003908D9" w:rsidRPr="00C65855" w:rsidRDefault="003908D9" w:rsidP="003908D9">
            <w:pPr>
              <w:rPr>
                <w:rFonts w:ascii="Arial" w:hAnsi="Arial" w:cs="Arial"/>
                <w:sz w:val="16"/>
                <w:szCs w:val="16"/>
              </w:rPr>
            </w:pPr>
          </w:p>
          <w:p w:rsidR="003908D9" w:rsidRPr="00C65855" w:rsidRDefault="003908D9" w:rsidP="003908D9">
            <w:pPr>
              <w:rPr>
                <w:rFonts w:ascii="Arial" w:hAnsi="Arial" w:cs="Arial"/>
                <w:sz w:val="16"/>
                <w:szCs w:val="16"/>
              </w:rPr>
            </w:pPr>
            <w:r w:rsidRPr="00C65855">
              <w:rPr>
                <w:rFonts w:ascii="Arial" w:hAnsi="Arial" w:cs="Arial"/>
                <w:sz w:val="16"/>
                <w:szCs w:val="16"/>
              </w:rPr>
              <w:t>4.2. Revamping of sewer</w:t>
            </w:r>
          </w:p>
          <w:p w:rsidR="003908D9" w:rsidRPr="00C65855" w:rsidRDefault="003908D9" w:rsidP="003908D9">
            <w:pPr>
              <w:rPr>
                <w:rFonts w:ascii="Arial" w:hAnsi="Arial" w:cs="Arial"/>
                <w:sz w:val="16"/>
                <w:szCs w:val="16"/>
              </w:rPr>
            </w:pPr>
            <w:r w:rsidRPr="00C65855">
              <w:rPr>
                <w:rFonts w:ascii="Arial" w:hAnsi="Arial" w:cs="Arial"/>
                <w:sz w:val="16"/>
                <w:szCs w:val="16"/>
              </w:rPr>
              <w:t>4.3. Water reticulation</w:t>
            </w:r>
          </w:p>
        </w:tc>
        <w:tc>
          <w:tcPr>
            <w:tcW w:w="2825" w:type="dxa"/>
            <w:vMerge w:val="restart"/>
            <w:tcBorders>
              <w:top w:val="single" w:sz="4" w:space="0" w:color="auto"/>
            </w:tcBorders>
          </w:tcPr>
          <w:p w:rsidR="003908D9" w:rsidRPr="00C65855" w:rsidRDefault="003908D9" w:rsidP="003908D9">
            <w:pPr>
              <w:rPr>
                <w:rFonts w:ascii="Arial" w:hAnsi="Arial" w:cs="Arial"/>
                <w:sz w:val="16"/>
                <w:szCs w:val="16"/>
              </w:rPr>
            </w:pPr>
            <w:r w:rsidRPr="00C65855">
              <w:rPr>
                <w:rFonts w:ascii="Arial" w:hAnsi="Arial" w:cs="Arial"/>
                <w:sz w:val="16"/>
                <w:szCs w:val="16"/>
              </w:rPr>
              <w:t>Regorogile, Sonop, Segwaelane, Khalamtwana</w:t>
            </w:r>
          </w:p>
          <w:p w:rsidR="003908D9" w:rsidRPr="00C65855" w:rsidRDefault="003908D9" w:rsidP="003908D9">
            <w:pPr>
              <w:rPr>
                <w:rFonts w:ascii="Arial" w:hAnsi="Arial" w:cs="Arial"/>
                <w:sz w:val="16"/>
                <w:szCs w:val="16"/>
              </w:rPr>
            </w:pPr>
            <w:r w:rsidRPr="00C65855">
              <w:rPr>
                <w:rFonts w:ascii="Arial" w:hAnsi="Arial" w:cs="Arial"/>
                <w:sz w:val="16"/>
                <w:szCs w:val="16"/>
              </w:rPr>
              <w:t>Sonop</w:t>
            </w:r>
          </w:p>
          <w:p w:rsidR="003908D9" w:rsidRPr="00C65855" w:rsidRDefault="003908D9" w:rsidP="003908D9">
            <w:pPr>
              <w:rPr>
                <w:rFonts w:ascii="Arial" w:hAnsi="Arial" w:cs="Arial"/>
                <w:sz w:val="16"/>
                <w:szCs w:val="16"/>
              </w:rPr>
            </w:pPr>
            <w:r w:rsidRPr="00C65855">
              <w:rPr>
                <w:rFonts w:ascii="Arial" w:hAnsi="Arial" w:cs="Arial"/>
                <w:sz w:val="16"/>
                <w:szCs w:val="16"/>
              </w:rPr>
              <w:t>Regorogile, Segwaelane, Khalamtwana</w:t>
            </w:r>
          </w:p>
        </w:tc>
      </w:tr>
      <w:tr w:rsidR="00C65855" w:rsidRPr="00C65855" w:rsidTr="000949F8">
        <w:trPr>
          <w:trHeight w:hRule="exact" w:val="227"/>
        </w:trPr>
        <w:tc>
          <w:tcPr>
            <w:tcW w:w="1276" w:type="dxa"/>
            <w:vMerge/>
          </w:tcPr>
          <w:p w:rsidR="003908D9" w:rsidRPr="00C65855" w:rsidRDefault="003908D9" w:rsidP="003908D9">
            <w:pPr>
              <w:ind w:right="-501"/>
            </w:pPr>
          </w:p>
        </w:tc>
        <w:tc>
          <w:tcPr>
            <w:tcW w:w="2693" w:type="dxa"/>
            <w:vMerge/>
          </w:tcPr>
          <w:p w:rsidR="003908D9" w:rsidRPr="00C65855" w:rsidRDefault="003908D9" w:rsidP="003908D9">
            <w:pPr>
              <w:ind w:right="-501"/>
            </w:pPr>
          </w:p>
        </w:tc>
        <w:tc>
          <w:tcPr>
            <w:tcW w:w="3544" w:type="dxa"/>
            <w:vMerge/>
            <w:tcBorders>
              <w:right w:val="single" w:sz="4" w:space="0" w:color="auto"/>
            </w:tcBorders>
          </w:tcPr>
          <w:p w:rsidR="003908D9" w:rsidRPr="00C65855" w:rsidRDefault="003908D9" w:rsidP="003908D9">
            <w:pPr>
              <w:ind w:right="-501"/>
            </w:pPr>
          </w:p>
        </w:tc>
        <w:tc>
          <w:tcPr>
            <w:tcW w:w="549" w:type="dxa"/>
            <w:tcBorders>
              <w:top w:val="nil"/>
              <w:left w:val="single" w:sz="4" w:space="0" w:color="auto"/>
              <w:bottom w:val="nil"/>
              <w:right w:val="single" w:sz="4" w:space="0" w:color="auto"/>
            </w:tcBorders>
          </w:tcPr>
          <w:p w:rsidR="003908D9" w:rsidRPr="00C65855" w:rsidRDefault="003908D9" w:rsidP="003908D9">
            <w:pPr>
              <w:ind w:right="-501"/>
            </w:pPr>
          </w:p>
        </w:tc>
        <w:tc>
          <w:tcPr>
            <w:tcW w:w="1034" w:type="dxa"/>
            <w:vMerge/>
            <w:tcBorders>
              <w:left w:val="single" w:sz="4" w:space="0" w:color="auto"/>
            </w:tcBorders>
          </w:tcPr>
          <w:p w:rsidR="003908D9" w:rsidRPr="00C65855" w:rsidRDefault="003908D9" w:rsidP="003908D9">
            <w:pPr>
              <w:ind w:right="-501"/>
            </w:pPr>
          </w:p>
        </w:tc>
        <w:tc>
          <w:tcPr>
            <w:tcW w:w="3388" w:type="dxa"/>
            <w:vMerge/>
          </w:tcPr>
          <w:p w:rsidR="003908D9" w:rsidRPr="00C65855" w:rsidRDefault="003908D9" w:rsidP="003908D9">
            <w:pPr>
              <w:ind w:right="-501"/>
            </w:pPr>
          </w:p>
        </w:tc>
        <w:tc>
          <w:tcPr>
            <w:tcW w:w="2825" w:type="dxa"/>
            <w:vMerge/>
          </w:tcPr>
          <w:p w:rsidR="003908D9" w:rsidRPr="00C65855" w:rsidRDefault="003908D9" w:rsidP="003908D9">
            <w:pPr>
              <w:ind w:right="-501"/>
            </w:pPr>
          </w:p>
        </w:tc>
      </w:tr>
      <w:tr w:rsidR="00C65855" w:rsidRPr="00C65855" w:rsidTr="000949F8">
        <w:trPr>
          <w:trHeight w:hRule="exact" w:val="283"/>
        </w:trPr>
        <w:tc>
          <w:tcPr>
            <w:tcW w:w="1276" w:type="dxa"/>
            <w:vMerge w:val="restart"/>
            <w:tcBorders>
              <w:bottom w:val="nil"/>
            </w:tcBorders>
          </w:tcPr>
          <w:p w:rsidR="003908D9" w:rsidRPr="00C65855" w:rsidRDefault="003908D9" w:rsidP="003908D9">
            <w:pPr>
              <w:rPr>
                <w:rFonts w:ascii="Arial" w:hAnsi="Arial" w:cs="Arial"/>
                <w:sz w:val="16"/>
                <w:szCs w:val="16"/>
              </w:rPr>
            </w:pPr>
            <w:r w:rsidRPr="00C65855">
              <w:rPr>
                <w:rFonts w:ascii="Arial" w:hAnsi="Arial" w:cs="Arial"/>
                <w:sz w:val="16"/>
                <w:szCs w:val="16"/>
              </w:rPr>
              <w:t>2. Electricity</w:t>
            </w:r>
          </w:p>
        </w:tc>
        <w:tc>
          <w:tcPr>
            <w:tcW w:w="2693" w:type="dxa"/>
            <w:vMerge w:val="restart"/>
          </w:tcPr>
          <w:p w:rsidR="003908D9" w:rsidRPr="00C65855" w:rsidRDefault="003908D9" w:rsidP="003908D9">
            <w:pPr>
              <w:rPr>
                <w:rFonts w:ascii="Arial" w:hAnsi="Arial" w:cs="Arial"/>
                <w:sz w:val="16"/>
                <w:szCs w:val="16"/>
              </w:rPr>
            </w:pPr>
            <w:r w:rsidRPr="00C65855">
              <w:rPr>
                <w:rFonts w:ascii="Arial" w:hAnsi="Arial" w:cs="Arial"/>
                <w:sz w:val="16"/>
                <w:szCs w:val="16"/>
              </w:rPr>
              <w:t>2.1. Legal connections</w:t>
            </w:r>
          </w:p>
          <w:p w:rsidR="003908D9" w:rsidRPr="00C65855" w:rsidRDefault="003908D9" w:rsidP="003908D9">
            <w:pPr>
              <w:rPr>
                <w:rFonts w:ascii="Arial" w:hAnsi="Arial" w:cs="Arial"/>
                <w:sz w:val="16"/>
                <w:szCs w:val="16"/>
              </w:rPr>
            </w:pPr>
            <w:r w:rsidRPr="00C65855">
              <w:rPr>
                <w:rFonts w:ascii="Arial" w:hAnsi="Arial" w:cs="Arial"/>
                <w:sz w:val="16"/>
                <w:szCs w:val="16"/>
              </w:rPr>
              <w:t xml:space="preserve">2.2. Replace underground cabling </w:t>
            </w:r>
          </w:p>
          <w:p w:rsidR="003908D9" w:rsidRPr="00C65855" w:rsidRDefault="003908D9" w:rsidP="003908D9">
            <w:pPr>
              <w:rPr>
                <w:rFonts w:ascii="Arial" w:hAnsi="Arial" w:cs="Arial"/>
                <w:sz w:val="16"/>
                <w:szCs w:val="16"/>
              </w:rPr>
            </w:pPr>
            <w:r w:rsidRPr="00C65855">
              <w:rPr>
                <w:rFonts w:ascii="Arial" w:hAnsi="Arial" w:cs="Arial"/>
                <w:sz w:val="16"/>
                <w:szCs w:val="16"/>
              </w:rPr>
              <w:t xml:space="preserve">       with overhead Line</w:t>
            </w:r>
          </w:p>
          <w:p w:rsidR="003908D9" w:rsidRPr="00C65855" w:rsidRDefault="003908D9" w:rsidP="003908D9">
            <w:pPr>
              <w:rPr>
                <w:rFonts w:ascii="Arial" w:hAnsi="Arial" w:cs="Arial"/>
                <w:sz w:val="16"/>
                <w:szCs w:val="16"/>
              </w:rPr>
            </w:pPr>
            <w:r w:rsidRPr="00C65855">
              <w:rPr>
                <w:rFonts w:ascii="Arial" w:hAnsi="Arial" w:cs="Arial"/>
                <w:sz w:val="16"/>
                <w:szCs w:val="16"/>
              </w:rPr>
              <w:t>2.3. Lighting of parks and streets</w:t>
            </w:r>
          </w:p>
          <w:p w:rsidR="003908D9" w:rsidRPr="00C65855" w:rsidRDefault="003908D9" w:rsidP="003908D9">
            <w:pPr>
              <w:rPr>
                <w:rFonts w:ascii="Arial" w:hAnsi="Arial" w:cs="Arial"/>
                <w:sz w:val="16"/>
                <w:szCs w:val="16"/>
              </w:rPr>
            </w:pPr>
            <w:r w:rsidRPr="00C65855">
              <w:rPr>
                <w:rFonts w:ascii="Arial" w:hAnsi="Arial" w:cs="Arial"/>
                <w:sz w:val="16"/>
                <w:szCs w:val="16"/>
              </w:rPr>
              <w:t>2.4. Additional lighting</w:t>
            </w:r>
          </w:p>
        </w:tc>
        <w:tc>
          <w:tcPr>
            <w:tcW w:w="3544" w:type="dxa"/>
            <w:vMerge w:val="restart"/>
            <w:tcBorders>
              <w:right w:val="single" w:sz="4" w:space="0" w:color="auto"/>
            </w:tcBorders>
          </w:tcPr>
          <w:p w:rsidR="003908D9" w:rsidRPr="00C65855" w:rsidRDefault="003908D9" w:rsidP="003908D9">
            <w:pPr>
              <w:rPr>
                <w:rFonts w:ascii="Arial" w:hAnsi="Arial" w:cs="Arial"/>
                <w:sz w:val="16"/>
                <w:szCs w:val="16"/>
              </w:rPr>
            </w:pPr>
            <w:r w:rsidRPr="00C65855">
              <w:rPr>
                <w:rFonts w:ascii="Arial" w:hAnsi="Arial" w:cs="Arial"/>
                <w:sz w:val="16"/>
                <w:szCs w:val="16"/>
              </w:rPr>
              <w:t>Elandsrand, Mamogalieskraal and Vuka Section</w:t>
            </w:r>
          </w:p>
        </w:tc>
        <w:tc>
          <w:tcPr>
            <w:tcW w:w="549" w:type="dxa"/>
            <w:tcBorders>
              <w:top w:val="nil"/>
              <w:bottom w:val="nil"/>
              <w:right w:val="single" w:sz="4" w:space="0" w:color="auto"/>
            </w:tcBorders>
          </w:tcPr>
          <w:p w:rsidR="003908D9" w:rsidRPr="00C65855" w:rsidRDefault="003908D9" w:rsidP="003908D9">
            <w:pPr>
              <w:ind w:right="-501"/>
            </w:pPr>
          </w:p>
        </w:tc>
        <w:tc>
          <w:tcPr>
            <w:tcW w:w="1034" w:type="dxa"/>
            <w:vMerge/>
            <w:tcBorders>
              <w:left w:val="single" w:sz="4" w:space="0" w:color="auto"/>
            </w:tcBorders>
          </w:tcPr>
          <w:p w:rsidR="003908D9" w:rsidRPr="00C65855" w:rsidRDefault="003908D9" w:rsidP="003908D9">
            <w:pPr>
              <w:ind w:right="-501"/>
            </w:pPr>
          </w:p>
        </w:tc>
        <w:tc>
          <w:tcPr>
            <w:tcW w:w="3388" w:type="dxa"/>
            <w:vMerge/>
          </w:tcPr>
          <w:p w:rsidR="003908D9" w:rsidRPr="00C65855" w:rsidRDefault="003908D9" w:rsidP="003908D9">
            <w:pPr>
              <w:ind w:right="-501"/>
            </w:pPr>
          </w:p>
        </w:tc>
        <w:tc>
          <w:tcPr>
            <w:tcW w:w="2825" w:type="dxa"/>
            <w:vMerge/>
          </w:tcPr>
          <w:p w:rsidR="003908D9" w:rsidRPr="00C65855" w:rsidRDefault="003908D9" w:rsidP="003908D9">
            <w:pPr>
              <w:ind w:right="-501"/>
            </w:pPr>
          </w:p>
        </w:tc>
      </w:tr>
      <w:tr w:rsidR="00C65855" w:rsidRPr="00C65855" w:rsidTr="000949F8">
        <w:trPr>
          <w:trHeight w:hRule="exact" w:val="227"/>
        </w:trPr>
        <w:tc>
          <w:tcPr>
            <w:tcW w:w="1276" w:type="dxa"/>
            <w:vMerge/>
          </w:tcPr>
          <w:p w:rsidR="003908D9" w:rsidRPr="00C65855" w:rsidRDefault="003908D9" w:rsidP="003908D9">
            <w:pPr>
              <w:ind w:right="-501"/>
            </w:pPr>
          </w:p>
        </w:tc>
        <w:tc>
          <w:tcPr>
            <w:tcW w:w="2693" w:type="dxa"/>
            <w:vMerge/>
          </w:tcPr>
          <w:p w:rsidR="003908D9" w:rsidRPr="00C65855" w:rsidRDefault="003908D9" w:rsidP="003908D9">
            <w:pPr>
              <w:ind w:right="-501"/>
            </w:pPr>
          </w:p>
        </w:tc>
        <w:tc>
          <w:tcPr>
            <w:tcW w:w="3544" w:type="dxa"/>
            <w:vMerge/>
          </w:tcPr>
          <w:p w:rsidR="003908D9" w:rsidRPr="00C65855" w:rsidRDefault="003908D9" w:rsidP="003908D9">
            <w:pPr>
              <w:ind w:right="-501"/>
            </w:pPr>
          </w:p>
        </w:tc>
        <w:tc>
          <w:tcPr>
            <w:tcW w:w="549" w:type="dxa"/>
            <w:tcBorders>
              <w:top w:val="nil"/>
              <w:bottom w:val="nil"/>
              <w:right w:val="single" w:sz="4" w:space="0" w:color="auto"/>
            </w:tcBorders>
          </w:tcPr>
          <w:p w:rsidR="003908D9" w:rsidRPr="00C65855" w:rsidRDefault="003908D9" w:rsidP="003908D9">
            <w:pPr>
              <w:ind w:right="-501"/>
            </w:pPr>
          </w:p>
        </w:tc>
        <w:tc>
          <w:tcPr>
            <w:tcW w:w="1034" w:type="dxa"/>
            <w:vMerge/>
            <w:tcBorders>
              <w:left w:val="single" w:sz="4" w:space="0" w:color="auto"/>
            </w:tcBorders>
          </w:tcPr>
          <w:p w:rsidR="003908D9" w:rsidRPr="00C65855" w:rsidRDefault="003908D9" w:rsidP="003908D9">
            <w:pPr>
              <w:ind w:right="-501"/>
            </w:pPr>
          </w:p>
        </w:tc>
        <w:tc>
          <w:tcPr>
            <w:tcW w:w="3388" w:type="dxa"/>
            <w:vMerge/>
          </w:tcPr>
          <w:p w:rsidR="003908D9" w:rsidRPr="00C65855" w:rsidRDefault="003908D9" w:rsidP="003908D9">
            <w:pPr>
              <w:ind w:right="-501"/>
            </w:pPr>
          </w:p>
        </w:tc>
        <w:tc>
          <w:tcPr>
            <w:tcW w:w="2825" w:type="dxa"/>
            <w:vMerge/>
          </w:tcPr>
          <w:p w:rsidR="003908D9" w:rsidRPr="00C65855" w:rsidRDefault="003908D9" w:rsidP="003908D9">
            <w:pPr>
              <w:ind w:right="-501"/>
            </w:pPr>
          </w:p>
        </w:tc>
      </w:tr>
      <w:tr w:rsidR="00C65855" w:rsidRPr="00C65855" w:rsidTr="000949F8">
        <w:trPr>
          <w:trHeight w:hRule="exact" w:val="227"/>
        </w:trPr>
        <w:tc>
          <w:tcPr>
            <w:tcW w:w="1276" w:type="dxa"/>
            <w:vMerge/>
          </w:tcPr>
          <w:p w:rsidR="003908D9" w:rsidRPr="00C65855" w:rsidRDefault="003908D9" w:rsidP="003908D9">
            <w:pPr>
              <w:ind w:right="-501"/>
            </w:pPr>
          </w:p>
        </w:tc>
        <w:tc>
          <w:tcPr>
            <w:tcW w:w="2693" w:type="dxa"/>
            <w:vMerge/>
          </w:tcPr>
          <w:p w:rsidR="003908D9" w:rsidRPr="00C65855" w:rsidRDefault="003908D9" w:rsidP="003908D9">
            <w:pPr>
              <w:ind w:right="-501"/>
            </w:pPr>
          </w:p>
        </w:tc>
        <w:tc>
          <w:tcPr>
            <w:tcW w:w="3544" w:type="dxa"/>
            <w:vMerge/>
          </w:tcPr>
          <w:p w:rsidR="003908D9" w:rsidRPr="00C65855" w:rsidRDefault="003908D9" w:rsidP="003908D9">
            <w:pPr>
              <w:ind w:right="-501"/>
            </w:pPr>
          </w:p>
        </w:tc>
        <w:tc>
          <w:tcPr>
            <w:tcW w:w="549" w:type="dxa"/>
            <w:tcBorders>
              <w:top w:val="nil"/>
              <w:bottom w:val="nil"/>
            </w:tcBorders>
          </w:tcPr>
          <w:p w:rsidR="003908D9" w:rsidRPr="00C65855" w:rsidRDefault="003908D9" w:rsidP="003908D9">
            <w:pPr>
              <w:ind w:right="-501"/>
            </w:pPr>
          </w:p>
        </w:tc>
        <w:tc>
          <w:tcPr>
            <w:tcW w:w="1034" w:type="dxa"/>
            <w:vMerge w:val="restart"/>
            <w:tcBorders>
              <w:top w:val="single" w:sz="4" w:space="0" w:color="auto"/>
              <w:left w:val="single" w:sz="4" w:space="0" w:color="auto"/>
            </w:tcBorders>
          </w:tcPr>
          <w:p w:rsidR="003908D9" w:rsidRPr="00C65855" w:rsidRDefault="003908D9" w:rsidP="003908D9">
            <w:pPr>
              <w:rPr>
                <w:rFonts w:ascii="Arial" w:hAnsi="Arial" w:cs="Arial"/>
                <w:sz w:val="16"/>
                <w:szCs w:val="16"/>
              </w:rPr>
            </w:pPr>
            <w:r w:rsidRPr="00C65855">
              <w:rPr>
                <w:rFonts w:ascii="Arial" w:hAnsi="Arial" w:cs="Arial"/>
                <w:sz w:val="16"/>
                <w:szCs w:val="16"/>
              </w:rPr>
              <w:t>5. Social Services</w:t>
            </w:r>
          </w:p>
        </w:tc>
        <w:tc>
          <w:tcPr>
            <w:tcW w:w="3388" w:type="dxa"/>
            <w:vMerge w:val="restart"/>
            <w:tcBorders>
              <w:top w:val="single" w:sz="4" w:space="0" w:color="auto"/>
            </w:tcBorders>
          </w:tcPr>
          <w:p w:rsidR="003908D9" w:rsidRPr="00C65855" w:rsidRDefault="003908D9" w:rsidP="003908D9">
            <w:pPr>
              <w:rPr>
                <w:rFonts w:ascii="Arial" w:hAnsi="Arial" w:cs="Arial"/>
                <w:sz w:val="16"/>
                <w:szCs w:val="16"/>
              </w:rPr>
            </w:pPr>
            <w:r w:rsidRPr="00C65855">
              <w:rPr>
                <w:rFonts w:ascii="Arial" w:hAnsi="Arial" w:cs="Arial"/>
                <w:sz w:val="16"/>
                <w:szCs w:val="16"/>
              </w:rPr>
              <w:t>5.1. English medium school</w:t>
            </w:r>
          </w:p>
          <w:p w:rsidR="003908D9" w:rsidRPr="00C65855" w:rsidRDefault="003908D9" w:rsidP="003908D9">
            <w:pPr>
              <w:rPr>
                <w:rFonts w:ascii="Arial" w:hAnsi="Arial" w:cs="Arial"/>
                <w:sz w:val="16"/>
                <w:szCs w:val="16"/>
              </w:rPr>
            </w:pPr>
            <w:r w:rsidRPr="00C65855">
              <w:rPr>
                <w:rFonts w:ascii="Arial" w:hAnsi="Arial" w:cs="Arial"/>
                <w:sz w:val="16"/>
                <w:szCs w:val="16"/>
              </w:rPr>
              <w:t>5.2. Rehabilitation centre for drug users</w:t>
            </w:r>
          </w:p>
          <w:p w:rsidR="003908D9" w:rsidRPr="00C65855" w:rsidRDefault="003908D9" w:rsidP="003908D9">
            <w:pPr>
              <w:rPr>
                <w:rFonts w:ascii="Arial" w:hAnsi="Arial" w:cs="Arial"/>
                <w:sz w:val="16"/>
                <w:szCs w:val="16"/>
              </w:rPr>
            </w:pPr>
            <w:r w:rsidRPr="00C65855">
              <w:rPr>
                <w:rFonts w:ascii="Arial" w:hAnsi="Arial" w:cs="Arial"/>
                <w:sz w:val="16"/>
                <w:szCs w:val="16"/>
              </w:rPr>
              <w:t>5.3. Community Hall</w:t>
            </w:r>
          </w:p>
          <w:p w:rsidR="003908D9" w:rsidRPr="00C65855" w:rsidRDefault="003908D9" w:rsidP="003908D9">
            <w:pPr>
              <w:rPr>
                <w:rFonts w:ascii="Arial" w:hAnsi="Arial" w:cs="Arial"/>
                <w:sz w:val="16"/>
                <w:szCs w:val="16"/>
              </w:rPr>
            </w:pPr>
          </w:p>
          <w:p w:rsidR="003908D9" w:rsidRPr="00C65855" w:rsidRDefault="003908D9" w:rsidP="003908D9">
            <w:pPr>
              <w:rPr>
                <w:rFonts w:ascii="Arial" w:hAnsi="Arial" w:cs="Arial"/>
                <w:sz w:val="16"/>
                <w:szCs w:val="16"/>
              </w:rPr>
            </w:pPr>
            <w:r w:rsidRPr="00C65855">
              <w:rPr>
                <w:rFonts w:ascii="Arial" w:hAnsi="Arial" w:cs="Arial"/>
                <w:sz w:val="16"/>
                <w:szCs w:val="16"/>
              </w:rPr>
              <w:t>5.4. Street Cleaning (EPWP/CDW)</w:t>
            </w:r>
          </w:p>
          <w:p w:rsidR="003908D9" w:rsidRPr="00C65855" w:rsidRDefault="003908D9" w:rsidP="003908D9">
            <w:pPr>
              <w:rPr>
                <w:rFonts w:ascii="Arial" w:hAnsi="Arial" w:cs="Arial"/>
                <w:sz w:val="16"/>
                <w:szCs w:val="16"/>
              </w:rPr>
            </w:pPr>
            <w:r w:rsidRPr="00C65855">
              <w:rPr>
                <w:rFonts w:ascii="Arial" w:hAnsi="Arial" w:cs="Arial"/>
                <w:sz w:val="16"/>
                <w:szCs w:val="16"/>
              </w:rPr>
              <w:t>5.5. Sport Facilities</w:t>
            </w:r>
          </w:p>
          <w:p w:rsidR="003908D9" w:rsidRPr="00C65855" w:rsidRDefault="003908D9" w:rsidP="003908D9">
            <w:pPr>
              <w:rPr>
                <w:rFonts w:ascii="Arial" w:hAnsi="Arial" w:cs="Arial"/>
                <w:sz w:val="16"/>
                <w:szCs w:val="16"/>
              </w:rPr>
            </w:pPr>
          </w:p>
        </w:tc>
        <w:tc>
          <w:tcPr>
            <w:tcW w:w="2825" w:type="dxa"/>
            <w:vMerge w:val="restart"/>
            <w:tcBorders>
              <w:top w:val="single" w:sz="4" w:space="0" w:color="auto"/>
            </w:tcBorders>
          </w:tcPr>
          <w:p w:rsidR="003908D9" w:rsidRPr="00C65855" w:rsidRDefault="003908D9" w:rsidP="003908D9">
            <w:pPr>
              <w:rPr>
                <w:rFonts w:ascii="Arial" w:hAnsi="Arial" w:cs="Arial"/>
                <w:sz w:val="16"/>
                <w:szCs w:val="16"/>
              </w:rPr>
            </w:pPr>
          </w:p>
          <w:p w:rsidR="003908D9" w:rsidRPr="00C65855" w:rsidRDefault="003908D9" w:rsidP="003908D9">
            <w:pPr>
              <w:rPr>
                <w:rFonts w:ascii="Arial" w:hAnsi="Arial" w:cs="Arial"/>
                <w:sz w:val="16"/>
                <w:szCs w:val="16"/>
              </w:rPr>
            </w:pPr>
            <w:r w:rsidRPr="00C65855">
              <w:rPr>
                <w:rFonts w:ascii="Arial" w:hAnsi="Arial" w:cs="Arial"/>
                <w:sz w:val="16"/>
                <w:szCs w:val="16"/>
              </w:rPr>
              <w:t>Sonop, Khalamtwana</w:t>
            </w:r>
          </w:p>
          <w:p w:rsidR="003908D9" w:rsidRPr="00C65855" w:rsidRDefault="003908D9" w:rsidP="003908D9">
            <w:pPr>
              <w:rPr>
                <w:rFonts w:ascii="Arial" w:hAnsi="Arial" w:cs="Arial"/>
                <w:sz w:val="16"/>
                <w:szCs w:val="16"/>
              </w:rPr>
            </w:pPr>
            <w:r w:rsidRPr="00C65855">
              <w:rPr>
                <w:rFonts w:ascii="Arial" w:hAnsi="Arial" w:cs="Arial"/>
                <w:sz w:val="16"/>
                <w:szCs w:val="16"/>
              </w:rPr>
              <w:t>Regorogile, Sonop 1, Segwaelane, Khalamtwana</w:t>
            </w:r>
          </w:p>
        </w:tc>
      </w:tr>
      <w:tr w:rsidR="00C65855" w:rsidRPr="00C65855" w:rsidTr="000949F8">
        <w:trPr>
          <w:trHeight w:hRule="exact" w:val="227"/>
        </w:trPr>
        <w:tc>
          <w:tcPr>
            <w:tcW w:w="1276" w:type="dxa"/>
            <w:vMerge/>
          </w:tcPr>
          <w:p w:rsidR="003908D9" w:rsidRPr="00C65855" w:rsidRDefault="003908D9" w:rsidP="003908D9">
            <w:pPr>
              <w:ind w:right="-501"/>
            </w:pPr>
          </w:p>
        </w:tc>
        <w:tc>
          <w:tcPr>
            <w:tcW w:w="2693" w:type="dxa"/>
            <w:vMerge/>
          </w:tcPr>
          <w:p w:rsidR="003908D9" w:rsidRPr="00C65855" w:rsidRDefault="003908D9" w:rsidP="003908D9">
            <w:pPr>
              <w:ind w:right="-501"/>
            </w:pPr>
          </w:p>
        </w:tc>
        <w:tc>
          <w:tcPr>
            <w:tcW w:w="3544" w:type="dxa"/>
            <w:vMerge/>
          </w:tcPr>
          <w:p w:rsidR="003908D9" w:rsidRPr="00C65855" w:rsidRDefault="003908D9" w:rsidP="003908D9">
            <w:pPr>
              <w:ind w:right="-501"/>
            </w:pPr>
          </w:p>
        </w:tc>
        <w:tc>
          <w:tcPr>
            <w:tcW w:w="549" w:type="dxa"/>
            <w:tcBorders>
              <w:top w:val="nil"/>
              <w:bottom w:val="nil"/>
            </w:tcBorders>
          </w:tcPr>
          <w:p w:rsidR="003908D9" w:rsidRPr="00C65855" w:rsidRDefault="003908D9" w:rsidP="003908D9">
            <w:pPr>
              <w:ind w:right="-501"/>
            </w:pPr>
          </w:p>
        </w:tc>
        <w:tc>
          <w:tcPr>
            <w:tcW w:w="1034" w:type="dxa"/>
            <w:vMerge/>
          </w:tcPr>
          <w:p w:rsidR="003908D9" w:rsidRPr="00C65855" w:rsidRDefault="003908D9" w:rsidP="003908D9">
            <w:pPr>
              <w:ind w:right="-501"/>
            </w:pPr>
          </w:p>
        </w:tc>
        <w:tc>
          <w:tcPr>
            <w:tcW w:w="3388" w:type="dxa"/>
            <w:vMerge/>
          </w:tcPr>
          <w:p w:rsidR="003908D9" w:rsidRPr="00C65855" w:rsidRDefault="003908D9" w:rsidP="003908D9">
            <w:pPr>
              <w:ind w:right="-501"/>
            </w:pPr>
          </w:p>
        </w:tc>
        <w:tc>
          <w:tcPr>
            <w:tcW w:w="2825" w:type="dxa"/>
            <w:vMerge/>
          </w:tcPr>
          <w:p w:rsidR="003908D9" w:rsidRPr="00C65855" w:rsidRDefault="003908D9" w:rsidP="003908D9">
            <w:pPr>
              <w:ind w:right="-501"/>
            </w:pPr>
          </w:p>
        </w:tc>
      </w:tr>
      <w:tr w:rsidR="00C65855" w:rsidRPr="00C65855" w:rsidTr="000949F8">
        <w:trPr>
          <w:trHeight w:hRule="exact" w:val="113"/>
        </w:trPr>
        <w:tc>
          <w:tcPr>
            <w:tcW w:w="1276" w:type="dxa"/>
            <w:vMerge w:val="restart"/>
          </w:tcPr>
          <w:p w:rsidR="003908D9" w:rsidRPr="00C65855" w:rsidRDefault="003908D9" w:rsidP="003908D9">
            <w:pPr>
              <w:rPr>
                <w:rFonts w:ascii="Arial" w:hAnsi="Arial" w:cs="Arial"/>
                <w:sz w:val="16"/>
                <w:szCs w:val="16"/>
              </w:rPr>
            </w:pPr>
            <w:r w:rsidRPr="00C65855">
              <w:rPr>
                <w:rFonts w:ascii="Arial" w:hAnsi="Arial" w:cs="Arial"/>
                <w:sz w:val="16"/>
                <w:szCs w:val="16"/>
              </w:rPr>
              <w:t xml:space="preserve">3. Water &amp; </w:t>
            </w:r>
          </w:p>
          <w:p w:rsidR="003908D9" w:rsidRPr="00C65855" w:rsidRDefault="003908D9" w:rsidP="003908D9">
            <w:pPr>
              <w:rPr>
                <w:rFonts w:ascii="Arial" w:hAnsi="Arial" w:cs="Arial"/>
                <w:sz w:val="16"/>
                <w:szCs w:val="16"/>
              </w:rPr>
            </w:pPr>
            <w:r w:rsidRPr="00C65855">
              <w:rPr>
                <w:rFonts w:ascii="Arial" w:hAnsi="Arial" w:cs="Arial"/>
                <w:sz w:val="16"/>
                <w:szCs w:val="16"/>
              </w:rPr>
              <w:t xml:space="preserve">    Sanitation</w:t>
            </w:r>
          </w:p>
        </w:tc>
        <w:tc>
          <w:tcPr>
            <w:tcW w:w="2693" w:type="dxa"/>
            <w:vMerge w:val="restart"/>
          </w:tcPr>
          <w:p w:rsidR="003908D9" w:rsidRPr="00C65855" w:rsidRDefault="003908D9" w:rsidP="003908D9">
            <w:pPr>
              <w:rPr>
                <w:rFonts w:ascii="Arial" w:hAnsi="Arial" w:cs="Arial"/>
                <w:sz w:val="16"/>
                <w:szCs w:val="16"/>
              </w:rPr>
            </w:pPr>
            <w:r w:rsidRPr="00C65855">
              <w:rPr>
                <w:rFonts w:ascii="Arial" w:hAnsi="Arial" w:cs="Arial"/>
                <w:sz w:val="16"/>
                <w:szCs w:val="16"/>
              </w:rPr>
              <w:t>3.1. Upgrading of sewerage/ sani-</w:t>
            </w:r>
          </w:p>
          <w:p w:rsidR="003908D9" w:rsidRPr="00C65855" w:rsidRDefault="003908D9" w:rsidP="003908D9">
            <w:pPr>
              <w:rPr>
                <w:rFonts w:ascii="Arial" w:hAnsi="Arial" w:cs="Arial"/>
                <w:sz w:val="16"/>
                <w:szCs w:val="16"/>
              </w:rPr>
            </w:pPr>
            <w:r w:rsidRPr="00C65855">
              <w:rPr>
                <w:rFonts w:ascii="Arial" w:hAnsi="Arial" w:cs="Arial"/>
                <w:sz w:val="16"/>
                <w:szCs w:val="16"/>
              </w:rPr>
              <w:t xml:space="preserve">       tation</w:t>
            </w:r>
          </w:p>
          <w:p w:rsidR="003908D9" w:rsidRPr="00C65855" w:rsidRDefault="003908D9" w:rsidP="003908D9">
            <w:pPr>
              <w:rPr>
                <w:rFonts w:ascii="Arial" w:hAnsi="Arial" w:cs="Arial"/>
                <w:sz w:val="16"/>
                <w:szCs w:val="16"/>
              </w:rPr>
            </w:pPr>
            <w:r w:rsidRPr="00C65855">
              <w:rPr>
                <w:rFonts w:ascii="Arial" w:hAnsi="Arial" w:cs="Arial"/>
                <w:sz w:val="16"/>
                <w:szCs w:val="16"/>
              </w:rPr>
              <w:t>3.2. Supply of Water</w:t>
            </w:r>
          </w:p>
        </w:tc>
        <w:tc>
          <w:tcPr>
            <w:tcW w:w="3544" w:type="dxa"/>
            <w:vMerge w:val="restart"/>
            <w:tcBorders>
              <w:right w:val="single" w:sz="4" w:space="0" w:color="auto"/>
            </w:tcBorders>
          </w:tcPr>
          <w:p w:rsidR="003908D9" w:rsidRPr="00C65855" w:rsidRDefault="003908D9" w:rsidP="003908D9">
            <w:pPr>
              <w:rPr>
                <w:rFonts w:ascii="Arial" w:hAnsi="Arial" w:cs="Arial"/>
                <w:sz w:val="16"/>
                <w:szCs w:val="16"/>
              </w:rPr>
            </w:pPr>
            <w:r w:rsidRPr="00C65855">
              <w:rPr>
                <w:rFonts w:ascii="Arial" w:hAnsi="Arial" w:cs="Arial"/>
                <w:sz w:val="16"/>
                <w:szCs w:val="16"/>
              </w:rPr>
              <w:t xml:space="preserve">Vuka Section </w:t>
            </w:r>
          </w:p>
          <w:p w:rsidR="003908D9" w:rsidRPr="00C65855" w:rsidRDefault="003908D9" w:rsidP="003908D9">
            <w:pPr>
              <w:rPr>
                <w:rFonts w:ascii="Arial" w:hAnsi="Arial" w:cs="Arial"/>
                <w:sz w:val="16"/>
                <w:szCs w:val="16"/>
              </w:rPr>
            </w:pPr>
            <w:r w:rsidRPr="00C65855">
              <w:rPr>
                <w:rFonts w:ascii="Arial" w:hAnsi="Arial" w:cs="Arial"/>
                <w:sz w:val="16"/>
                <w:szCs w:val="16"/>
              </w:rPr>
              <w:t>All Areas</w:t>
            </w:r>
          </w:p>
        </w:tc>
        <w:tc>
          <w:tcPr>
            <w:tcW w:w="549" w:type="dxa"/>
            <w:tcBorders>
              <w:top w:val="nil"/>
              <w:bottom w:val="nil"/>
            </w:tcBorders>
          </w:tcPr>
          <w:p w:rsidR="003908D9" w:rsidRPr="00C65855" w:rsidRDefault="003908D9" w:rsidP="003908D9">
            <w:pPr>
              <w:ind w:right="-501"/>
            </w:pPr>
          </w:p>
        </w:tc>
        <w:tc>
          <w:tcPr>
            <w:tcW w:w="1034" w:type="dxa"/>
            <w:vMerge/>
          </w:tcPr>
          <w:p w:rsidR="003908D9" w:rsidRPr="00C65855" w:rsidRDefault="003908D9" w:rsidP="003908D9">
            <w:pPr>
              <w:ind w:right="-501"/>
            </w:pPr>
          </w:p>
        </w:tc>
        <w:tc>
          <w:tcPr>
            <w:tcW w:w="3388" w:type="dxa"/>
            <w:vMerge/>
          </w:tcPr>
          <w:p w:rsidR="003908D9" w:rsidRPr="00C65855" w:rsidRDefault="003908D9" w:rsidP="003908D9">
            <w:pPr>
              <w:ind w:right="-501"/>
            </w:pPr>
          </w:p>
        </w:tc>
        <w:tc>
          <w:tcPr>
            <w:tcW w:w="2825" w:type="dxa"/>
            <w:vMerge/>
          </w:tcPr>
          <w:p w:rsidR="003908D9" w:rsidRPr="00C65855" w:rsidRDefault="003908D9" w:rsidP="003908D9">
            <w:pPr>
              <w:ind w:right="-501"/>
            </w:pPr>
          </w:p>
        </w:tc>
      </w:tr>
      <w:tr w:rsidR="00C65855" w:rsidRPr="00C65855" w:rsidTr="000949F8">
        <w:trPr>
          <w:trHeight w:hRule="exact" w:val="227"/>
        </w:trPr>
        <w:tc>
          <w:tcPr>
            <w:tcW w:w="1276" w:type="dxa"/>
            <w:vMerge/>
          </w:tcPr>
          <w:p w:rsidR="003908D9" w:rsidRPr="00C65855" w:rsidRDefault="003908D9" w:rsidP="003908D9">
            <w:pPr>
              <w:ind w:right="-501"/>
            </w:pPr>
          </w:p>
        </w:tc>
        <w:tc>
          <w:tcPr>
            <w:tcW w:w="2693" w:type="dxa"/>
            <w:vMerge/>
          </w:tcPr>
          <w:p w:rsidR="003908D9" w:rsidRPr="00C65855" w:rsidRDefault="003908D9" w:rsidP="003908D9">
            <w:pPr>
              <w:ind w:right="-501"/>
            </w:pPr>
          </w:p>
        </w:tc>
        <w:tc>
          <w:tcPr>
            <w:tcW w:w="3544" w:type="dxa"/>
            <w:vMerge/>
            <w:tcBorders>
              <w:right w:val="single" w:sz="4" w:space="0" w:color="auto"/>
            </w:tcBorders>
          </w:tcPr>
          <w:p w:rsidR="003908D9" w:rsidRPr="00C65855" w:rsidRDefault="003908D9" w:rsidP="003908D9">
            <w:pPr>
              <w:ind w:right="-501"/>
            </w:pPr>
          </w:p>
        </w:tc>
        <w:tc>
          <w:tcPr>
            <w:tcW w:w="549" w:type="dxa"/>
            <w:tcBorders>
              <w:top w:val="nil"/>
              <w:left w:val="single" w:sz="4" w:space="0" w:color="auto"/>
              <w:bottom w:val="nil"/>
            </w:tcBorders>
          </w:tcPr>
          <w:p w:rsidR="003908D9" w:rsidRPr="00C65855" w:rsidRDefault="003908D9" w:rsidP="003908D9">
            <w:pPr>
              <w:ind w:right="-501"/>
            </w:pPr>
          </w:p>
        </w:tc>
        <w:tc>
          <w:tcPr>
            <w:tcW w:w="1034" w:type="dxa"/>
            <w:vMerge/>
          </w:tcPr>
          <w:p w:rsidR="003908D9" w:rsidRPr="00C65855" w:rsidRDefault="003908D9" w:rsidP="003908D9">
            <w:pPr>
              <w:ind w:right="-501"/>
            </w:pPr>
          </w:p>
        </w:tc>
        <w:tc>
          <w:tcPr>
            <w:tcW w:w="3388" w:type="dxa"/>
            <w:vMerge/>
          </w:tcPr>
          <w:p w:rsidR="003908D9" w:rsidRPr="00C65855" w:rsidRDefault="003908D9" w:rsidP="003908D9">
            <w:pPr>
              <w:ind w:right="-501"/>
            </w:pPr>
          </w:p>
        </w:tc>
        <w:tc>
          <w:tcPr>
            <w:tcW w:w="2825" w:type="dxa"/>
            <w:vMerge/>
          </w:tcPr>
          <w:p w:rsidR="003908D9" w:rsidRPr="00C65855" w:rsidRDefault="003908D9" w:rsidP="003908D9">
            <w:pPr>
              <w:ind w:right="-501"/>
            </w:pPr>
          </w:p>
        </w:tc>
      </w:tr>
      <w:tr w:rsidR="00C65855" w:rsidRPr="00C65855" w:rsidTr="000949F8">
        <w:trPr>
          <w:trHeight w:hRule="exact" w:val="227"/>
        </w:trPr>
        <w:tc>
          <w:tcPr>
            <w:tcW w:w="1276" w:type="dxa"/>
            <w:vMerge/>
          </w:tcPr>
          <w:p w:rsidR="003908D9" w:rsidRPr="00C65855" w:rsidRDefault="003908D9" w:rsidP="003908D9">
            <w:pPr>
              <w:ind w:right="-501"/>
            </w:pPr>
          </w:p>
        </w:tc>
        <w:tc>
          <w:tcPr>
            <w:tcW w:w="2693" w:type="dxa"/>
            <w:vMerge/>
          </w:tcPr>
          <w:p w:rsidR="003908D9" w:rsidRPr="00C65855" w:rsidRDefault="003908D9" w:rsidP="003908D9">
            <w:pPr>
              <w:ind w:right="-501"/>
            </w:pPr>
          </w:p>
        </w:tc>
        <w:tc>
          <w:tcPr>
            <w:tcW w:w="3544" w:type="dxa"/>
            <w:vMerge/>
            <w:tcBorders>
              <w:right w:val="single" w:sz="4" w:space="0" w:color="auto"/>
            </w:tcBorders>
          </w:tcPr>
          <w:p w:rsidR="003908D9" w:rsidRPr="00C65855" w:rsidRDefault="003908D9" w:rsidP="003908D9">
            <w:pPr>
              <w:ind w:right="-501"/>
            </w:pPr>
          </w:p>
        </w:tc>
        <w:tc>
          <w:tcPr>
            <w:tcW w:w="549" w:type="dxa"/>
            <w:tcBorders>
              <w:top w:val="nil"/>
              <w:left w:val="single" w:sz="4" w:space="0" w:color="auto"/>
              <w:bottom w:val="nil"/>
            </w:tcBorders>
          </w:tcPr>
          <w:p w:rsidR="003908D9" w:rsidRPr="00C65855" w:rsidRDefault="003908D9" w:rsidP="003908D9">
            <w:pPr>
              <w:ind w:right="-501"/>
            </w:pPr>
          </w:p>
        </w:tc>
        <w:tc>
          <w:tcPr>
            <w:tcW w:w="1034" w:type="dxa"/>
            <w:vMerge/>
          </w:tcPr>
          <w:p w:rsidR="003908D9" w:rsidRPr="00C65855" w:rsidRDefault="003908D9" w:rsidP="003908D9">
            <w:pPr>
              <w:ind w:right="-501"/>
            </w:pPr>
          </w:p>
        </w:tc>
        <w:tc>
          <w:tcPr>
            <w:tcW w:w="3388" w:type="dxa"/>
            <w:vMerge/>
          </w:tcPr>
          <w:p w:rsidR="003908D9" w:rsidRPr="00C65855" w:rsidRDefault="003908D9" w:rsidP="003908D9">
            <w:pPr>
              <w:ind w:right="-501"/>
            </w:pPr>
          </w:p>
        </w:tc>
        <w:tc>
          <w:tcPr>
            <w:tcW w:w="2825" w:type="dxa"/>
            <w:vMerge/>
          </w:tcPr>
          <w:p w:rsidR="003908D9" w:rsidRPr="00C65855" w:rsidRDefault="003908D9" w:rsidP="003908D9">
            <w:pPr>
              <w:ind w:right="-501"/>
            </w:pPr>
          </w:p>
        </w:tc>
      </w:tr>
      <w:tr w:rsidR="00C65855" w:rsidRPr="00C65855" w:rsidTr="000949F8">
        <w:trPr>
          <w:trHeight w:hRule="exact" w:val="227"/>
        </w:trPr>
        <w:tc>
          <w:tcPr>
            <w:tcW w:w="1276" w:type="dxa"/>
            <w:vMerge w:val="restart"/>
            <w:tcBorders>
              <w:bottom w:val="nil"/>
            </w:tcBorders>
          </w:tcPr>
          <w:p w:rsidR="003908D9" w:rsidRPr="00C65855" w:rsidRDefault="003908D9" w:rsidP="003908D9">
            <w:pPr>
              <w:rPr>
                <w:rFonts w:ascii="Arial" w:hAnsi="Arial" w:cs="Arial"/>
                <w:sz w:val="16"/>
                <w:szCs w:val="16"/>
              </w:rPr>
            </w:pPr>
            <w:r w:rsidRPr="00C65855">
              <w:rPr>
                <w:rFonts w:ascii="Arial" w:hAnsi="Arial" w:cs="Arial"/>
                <w:sz w:val="16"/>
                <w:szCs w:val="16"/>
              </w:rPr>
              <w:t>4. Roads &amp;</w:t>
            </w:r>
          </w:p>
          <w:p w:rsidR="003908D9" w:rsidRPr="00C65855" w:rsidRDefault="003908D9" w:rsidP="003908D9">
            <w:pPr>
              <w:rPr>
                <w:rFonts w:ascii="Arial" w:hAnsi="Arial" w:cs="Arial"/>
                <w:sz w:val="16"/>
                <w:szCs w:val="16"/>
              </w:rPr>
            </w:pPr>
            <w:r w:rsidRPr="00C65855">
              <w:rPr>
                <w:rFonts w:ascii="Arial" w:hAnsi="Arial" w:cs="Arial"/>
                <w:sz w:val="16"/>
                <w:szCs w:val="16"/>
              </w:rPr>
              <w:t xml:space="preserve">    Storm </w:t>
            </w:r>
          </w:p>
          <w:p w:rsidR="003908D9" w:rsidRPr="00C65855" w:rsidRDefault="003908D9" w:rsidP="003908D9">
            <w:pPr>
              <w:rPr>
                <w:rFonts w:ascii="Arial" w:hAnsi="Arial" w:cs="Arial"/>
                <w:sz w:val="16"/>
                <w:szCs w:val="16"/>
              </w:rPr>
            </w:pPr>
            <w:r w:rsidRPr="00C65855">
              <w:rPr>
                <w:rFonts w:ascii="Arial" w:hAnsi="Arial" w:cs="Arial"/>
                <w:sz w:val="16"/>
                <w:szCs w:val="16"/>
              </w:rPr>
              <w:t xml:space="preserve">    water</w:t>
            </w:r>
          </w:p>
          <w:p w:rsidR="003908D9" w:rsidRPr="00C65855" w:rsidRDefault="003908D9" w:rsidP="003908D9">
            <w:pPr>
              <w:rPr>
                <w:rFonts w:ascii="Arial" w:hAnsi="Arial" w:cs="Arial"/>
                <w:sz w:val="16"/>
                <w:szCs w:val="16"/>
              </w:rPr>
            </w:pPr>
          </w:p>
          <w:p w:rsidR="003908D9" w:rsidRPr="00C65855" w:rsidRDefault="003908D9" w:rsidP="003908D9">
            <w:pPr>
              <w:rPr>
                <w:rFonts w:ascii="Arial" w:hAnsi="Arial" w:cs="Arial"/>
                <w:sz w:val="16"/>
                <w:szCs w:val="16"/>
              </w:rPr>
            </w:pPr>
          </w:p>
        </w:tc>
        <w:tc>
          <w:tcPr>
            <w:tcW w:w="2693" w:type="dxa"/>
            <w:vMerge w:val="restart"/>
          </w:tcPr>
          <w:p w:rsidR="003908D9" w:rsidRPr="00C65855" w:rsidRDefault="003908D9" w:rsidP="003908D9">
            <w:pPr>
              <w:rPr>
                <w:rFonts w:ascii="Arial" w:hAnsi="Arial" w:cs="Arial"/>
                <w:sz w:val="16"/>
                <w:szCs w:val="16"/>
              </w:rPr>
            </w:pPr>
            <w:r w:rsidRPr="00C65855">
              <w:rPr>
                <w:rFonts w:ascii="Arial" w:hAnsi="Arial" w:cs="Arial"/>
                <w:sz w:val="16"/>
                <w:szCs w:val="16"/>
              </w:rPr>
              <w:t>4.1. Building of Roads &amp; Sidewalks</w:t>
            </w:r>
          </w:p>
          <w:p w:rsidR="003908D9" w:rsidRPr="00C65855" w:rsidRDefault="003908D9" w:rsidP="003908D9">
            <w:pPr>
              <w:rPr>
                <w:rFonts w:ascii="Arial" w:hAnsi="Arial" w:cs="Arial"/>
                <w:sz w:val="16"/>
                <w:szCs w:val="16"/>
              </w:rPr>
            </w:pPr>
            <w:r w:rsidRPr="00C65855">
              <w:rPr>
                <w:rFonts w:ascii="Arial" w:hAnsi="Arial" w:cs="Arial"/>
                <w:sz w:val="16"/>
                <w:szCs w:val="16"/>
              </w:rPr>
              <w:t xml:space="preserve">4.2. Gravelling and repaving of </w:t>
            </w:r>
          </w:p>
          <w:p w:rsidR="003908D9" w:rsidRPr="00C65855" w:rsidRDefault="003908D9" w:rsidP="003908D9">
            <w:pPr>
              <w:rPr>
                <w:rFonts w:ascii="Arial" w:hAnsi="Arial" w:cs="Arial"/>
                <w:sz w:val="16"/>
                <w:szCs w:val="16"/>
              </w:rPr>
            </w:pPr>
            <w:r w:rsidRPr="00C65855">
              <w:rPr>
                <w:rFonts w:ascii="Arial" w:hAnsi="Arial" w:cs="Arial"/>
                <w:sz w:val="16"/>
                <w:szCs w:val="16"/>
              </w:rPr>
              <w:t xml:space="preserve">       internal roads</w:t>
            </w:r>
          </w:p>
          <w:p w:rsidR="003908D9" w:rsidRPr="00C65855" w:rsidRDefault="003908D9" w:rsidP="003908D9">
            <w:pPr>
              <w:rPr>
                <w:rFonts w:ascii="Arial" w:hAnsi="Arial" w:cs="Arial"/>
                <w:sz w:val="16"/>
                <w:szCs w:val="16"/>
              </w:rPr>
            </w:pPr>
            <w:r w:rsidRPr="00C65855">
              <w:rPr>
                <w:rFonts w:ascii="Arial" w:hAnsi="Arial" w:cs="Arial"/>
                <w:sz w:val="16"/>
                <w:szCs w:val="16"/>
              </w:rPr>
              <w:t xml:space="preserve">4.3. Building of stormwater drains </w:t>
            </w:r>
          </w:p>
          <w:p w:rsidR="003908D9" w:rsidRPr="00C65855" w:rsidRDefault="003908D9" w:rsidP="003908D9">
            <w:pPr>
              <w:rPr>
                <w:rFonts w:ascii="Arial" w:hAnsi="Arial" w:cs="Arial"/>
                <w:sz w:val="16"/>
                <w:szCs w:val="16"/>
              </w:rPr>
            </w:pPr>
            <w:r w:rsidRPr="00C65855">
              <w:rPr>
                <w:rFonts w:ascii="Arial" w:hAnsi="Arial" w:cs="Arial"/>
                <w:sz w:val="16"/>
                <w:szCs w:val="16"/>
              </w:rPr>
              <w:t xml:space="preserve">4.4. Upgrading of existing drains </w:t>
            </w:r>
          </w:p>
          <w:p w:rsidR="003908D9" w:rsidRPr="00C65855" w:rsidRDefault="003908D9" w:rsidP="003908D9">
            <w:pPr>
              <w:rPr>
                <w:rFonts w:ascii="Arial" w:hAnsi="Arial" w:cs="Arial"/>
                <w:sz w:val="16"/>
                <w:szCs w:val="16"/>
              </w:rPr>
            </w:pPr>
            <w:r w:rsidRPr="00C65855">
              <w:rPr>
                <w:rFonts w:ascii="Arial" w:hAnsi="Arial" w:cs="Arial"/>
                <w:sz w:val="16"/>
                <w:szCs w:val="16"/>
              </w:rPr>
              <w:t xml:space="preserve">       (enlarging)</w:t>
            </w:r>
          </w:p>
        </w:tc>
        <w:tc>
          <w:tcPr>
            <w:tcW w:w="3544" w:type="dxa"/>
            <w:vMerge w:val="restart"/>
            <w:tcBorders>
              <w:right w:val="single" w:sz="4" w:space="0" w:color="auto"/>
            </w:tcBorders>
          </w:tcPr>
          <w:p w:rsidR="003908D9" w:rsidRPr="00C65855" w:rsidRDefault="003908D9" w:rsidP="003908D9">
            <w:pPr>
              <w:rPr>
                <w:rFonts w:ascii="Arial" w:hAnsi="Arial" w:cs="Arial"/>
                <w:sz w:val="16"/>
                <w:szCs w:val="16"/>
              </w:rPr>
            </w:pPr>
            <w:r w:rsidRPr="00C65855">
              <w:rPr>
                <w:rFonts w:ascii="Arial" w:hAnsi="Arial" w:cs="Arial"/>
                <w:sz w:val="16"/>
                <w:szCs w:val="16"/>
              </w:rPr>
              <w:t>Mamogalieskraal and Vuka Section</w:t>
            </w:r>
          </w:p>
        </w:tc>
        <w:tc>
          <w:tcPr>
            <w:tcW w:w="549" w:type="dxa"/>
            <w:tcBorders>
              <w:top w:val="nil"/>
              <w:bottom w:val="nil"/>
            </w:tcBorders>
          </w:tcPr>
          <w:p w:rsidR="003908D9" w:rsidRPr="00C65855" w:rsidRDefault="003908D9" w:rsidP="003908D9">
            <w:pPr>
              <w:ind w:right="-501"/>
            </w:pPr>
          </w:p>
        </w:tc>
        <w:tc>
          <w:tcPr>
            <w:tcW w:w="1034" w:type="dxa"/>
            <w:vMerge/>
          </w:tcPr>
          <w:p w:rsidR="003908D9" w:rsidRPr="00C65855" w:rsidRDefault="003908D9" w:rsidP="003908D9">
            <w:pPr>
              <w:ind w:right="-501"/>
            </w:pPr>
          </w:p>
        </w:tc>
        <w:tc>
          <w:tcPr>
            <w:tcW w:w="3388" w:type="dxa"/>
            <w:vMerge/>
          </w:tcPr>
          <w:p w:rsidR="003908D9" w:rsidRPr="00C65855" w:rsidRDefault="003908D9" w:rsidP="003908D9">
            <w:pPr>
              <w:ind w:right="-501"/>
            </w:pPr>
          </w:p>
        </w:tc>
        <w:tc>
          <w:tcPr>
            <w:tcW w:w="2825" w:type="dxa"/>
            <w:vMerge/>
          </w:tcPr>
          <w:p w:rsidR="003908D9" w:rsidRPr="00C65855" w:rsidRDefault="003908D9" w:rsidP="003908D9">
            <w:pPr>
              <w:ind w:right="-501"/>
            </w:pPr>
          </w:p>
        </w:tc>
      </w:tr>
      <w:tr w:rsidR="00C65855" w:rsidRPr="00C65855" w:rsidTr="000949F8">
        <w:trPr>
          <w:trHeight w:hRule="exact" w:val="227"/>
        </w:trPr>
        <w:tc>
          <w:tcPr>
            <w:tcW w:w="1276" w:type="dxa"/>
            <w:vMerge/>
          </w:tcPr>
          <w:p w:rsidR="003908D9" w:rsidRPr="00C65855" w:rsidRDefault="003908D9" w:rsidP="003908D9">
            <w:pPr>
              <w:ind w:right="-501"/>
            </w:pPr>
          </w:p>
        </w:tc>
        <w:tc>
          <w:tcPr>
            <w:tcW w:w="2693" w:type="dxa"/>
            <w:vMerge/>
          </w:tcPr>
          <w:p w:rsidR="003908D9" w:rsidRPr="00C65855" w:rsidRDefault="003908D9" w:rsidP="003908D9">
            <w:pPr>
              <w:ind w:right="-501"/>
            </w:pPr>
          </w:p>
        </w:tc>
        <w:tc>
          <w:tcPr>
            <w:tcW w:w="3544" w:type="dxa"/>
            <w:vMerge/>
          </w:tcPr>
          <w:p w:rsidR="003908D9" w:rsidRPr="00C65855" w:rsidRDefault="003908D9" w:rsidP="003908D9">
            <w:pPr>
              <w:ind w:right="-501"/>
            </w:pPr>
          </w:p>
        </w:tc>
        <w:tc>
          <w:tcPr>
            <w:tcW w:w="549" w:type="dxa"/>
            <w:tcBorders>
              <w:top w:val="nil"/>
              <w:bottom w:val="nil"/>
            </w:tcBorders>
          </w:tcPr>
          <w:p w:rsidR="003908D9" w:rsidRPr="00C65855" w:rsidRDefault="003908D9" w:rsidP="003908D9">
            <w:pPr>
              <w:ind w:right="-501"/>
            </w:pPr>
          </w:p>
        </w:tc>
        <w:tc>
          <w:tcPr>
            <w:tcW w:w="7247" w:type="dxa"/>
            <w:gridSpan w:val="3"/>
            <w:shd w:val="clear" w:color="auto" w:fill="F2F2F2"/>
            <w:vAlign w:val="center"/>
          </w:tcPr>
          <w:p w:rsidR="003908D9" w:rsidRPr="00C65855" w:rsidRDefault="003908D9" w:rsidP="003908D9">
            <w:pPr>
              <w:ind w:right="-501"/>
              <w:jc w:val="center"/>
            </w:pPr>
            <w:r w:rsidRPr="00C65855">
              <w:rPr>
                <w:rFonts w:ascii="Arial" w:hAnsi="Arial" w:cs="Arial"/>
                <w:b/>
                <w:sz w:val="16"/>
                <w:szCs w:val="16"/>
              </w:rPr>
              <w:t>EXCESS NEEDS</w:t>
            </w:r>
          </w:p>
        </w:tc>
      </w:tr>
      <w:tr w:rsidR="00C65855" w:rsidRPr="00C65855" w:rsidTr="000949F8">
        <w:trPr>
          <w:trHeight w:hRule="exact" w:val="227"/>
        </w:trPr>
        <w:tc>
          <w:tcPr>
            <w:tcW w:w="1276" w:type="dxa"/>
            <w:vMerge/>
          </w:tcPr>
          <w:p w:rsidR="003908D9" w:rsidRPr="00C65855" w:rsidRDefault="003908D9" w:rsidP="003908D9">
            <w:pPr>
              <w:ind w:right="-501"/>
            </w:pPr>
          </w:p>
        </w:tc>
        <w:tc>
          <w:tcPr>
            <w:tcW w:w="2693" w:type="dxa"/>
            <w:vMerge/>
          </w:tcPr>
          <w:p w:rsidR="003908D9" w:rsidRPr="00C65855" w:rsidRDefault="003908D9" w:rsidP="003908D9">
            <w:pPr>
              <w:ind w:right="-501"/>
            </w:pPr>
          </w:p>
        </w:tc>
        <w:tc>
          <w:tcPr>
            <w:tcW w:w="3544" w:type="dxa"/>
            <w:vMerge/>
          </w:tcPr>
          <w:p w:rsidR="003908D9" w:rsidRPr="00C65855" w:rsidRDefault="003908D9" w:rsidP="003908D9">
            <w:pPr>
              <w:ind w:right="-501"/>
            </w:pPr>
          </w:p>
        </w:tc>
        <w:tc>
          <w:tcPr>
            <w:tcW w:w="549" w:type="dxa"/>
            <w:tcBorders>
              <w:top w:val="nil"/>
              <w:bottom w:val="nil"/>
            </w:tcBorders>
          </w:tcPr>
          <w:p w:rsidR="003908D9" w:rsidRPr="00C65855" w:rsidRDefault="003908D9" w:rsidP="003908D9">
            <w:pPr>
              <w:ind w:right="-501"/>
            </w:pPr>
          </w:p>
        </w:tc>
        <w:tc>
          <w:tcPr>
            <w:tcW w:w="1034" w:type="dxa"/>
            <w:vMerge w:val="restart"/>
            <w:tcBorders>
              <w:top w:val="single" w:sz="4" w:space="0" w:color="auto"/>
              <w:left w:val="single" w:sz="4" w:space="0" w:color="auto"/>
            </w:tcBorders>
          </w:tcPr>
          <w:p w:rsidR="003908D9" w:rsidRPr="00C65855" w:rsidRDefault="003908D9" w:rsidP="003908D9">
            <w:pPr>
              <w:rPr>
                <w:rFonts w:ascii="Arial" w:hAnsi="Arial" w:cs="Arial"/>
                <w:sz w:val="16"/>
                <w:szCs w:val="16"/>
              </w:rPr>
            </w:pPr>
            <w:r w:rsidRPr="00C65855">
              <w:rPr>
                <w:rFonts w:ascii="Arial" w:hAnsi="Arial" w:cs="Arial"/>
                <w:sz w:val="16"/>
                <w:szCs w:val="16"/>
              </w:rPr>
              <w:t>6. LED</w:t>
            </w:r>
          </w:p>
        </w:tc>
        <w:tc>
          <w:tcPr>
            <w:tcW w:w="6213" w:type="dxa"/>
            <w:gridSpan w:val="2"/>
            <w:vMerge w:val="restart"/>
            <w:tcBorders>
              <w:top w:val="single" w:sz="4" w:space="0" w:color="auto"/>
            </w:tcBorders>
          </w:tcPr>
          <w:p w:rsidR="003908D9" w:rsidRPr="00C65855" w:rsidRDefault="003908D9" w:rsidP="003908D9">
            <w:pPr>
              <w:rPr>
                <w:rFonts w:ascii="Arial" w:hAnsi="Arial" w:cs="Arial"/>
                <w:sz w:val="16"/>
                <w:szCs w:val="16"/>
              </w:rPr>
            </w:pPr>
            <w:r w:rsidRPr="00C65855">
              <w:rPr>
                <w:rFonts w:ascii="Arial" w:hAnsi="Arial" w:cs="Arial"/>
                <w:sz w:val="16"/>
                <w:szCs w:val="16"/>
              </w:rPr>
              <w:t>6.1. Tourism site – “Legae la rona” and Apartheid Museum</w:t>
            </w:r>
          </w:p>
          <w:p w:rsidR="003908D9" w:rsidRPr="00C65855" w:rsidRDefault="003908D9" w:rsidP="003908D9">
            <w:pPr>
              <w:rPr>
                <w:rFonts w:ascii="Arial" w:hAnsi="Arial" w:cs="Arial"/>
                <w:sz w:val="16"/>
                <w:szCs w:val="16"/>
              </w:rPr>
            </w:pPr>
            <w:r w:rsidRPr="00C65855">
              <w:rPr>
                <w:rFonts w:ascii="Arial" w:hAnsi="Arial" w:cs="Arial"/>
                <w:sz w:val="16"/>
                <w:szCs w:val="16"/>
              </w:rPr>
              <w:t xml:space="preserve">6.2. Job Creation - Toilet making, Brick making, Welding, Piggery, Chicken Farm, </w:t>
            </w:r>
          </w:p>
          <w:p w:rsidR="003908D9" w:rsidRPr="00C65855" w:rsidRDefault="003908D9" w:rsidP="003908D9">
            <w:pPr>
              <w:rPr>
                <w:rFonts w:ascii="Arial" w:hAnsi="Arial" w:cs="Arial"/>
                <w:sz w:val="16"/>
                <w:szCs w:val="16"/>
              </w:rPr>
            </w:pPr>
            <w:r w:rsidRPr="00C65855">
              <w:rPr>
                <w:rFonts w:ascii="Arial" w:hAnsi="Arial" w:cs="Arial"/>
                <w:sz w:val="16"/>
                <w:szCs w:val="16"/>
              </w:rPr>
              <w:t xml:space="preserve">        Community Bakery, Food, security garden, Car wash and Agriculture and </w:t>
            </w:r>
          </w:p>
          <w:p w:rsidR="003908D9" w:rsidRPr="00C65855" w:rsidRDefault="003908D9" w:rsidP="003908D9">
            <w:pPr>
              <w:rPr>
                <w:rFonts w:ascii="Arial" w:hAnsi="Arial" w:cs="Arial"/>
                <w:sz w:val="16"/>
                <w:szCs w:val="16"/>
              </w:rPr>
            </w:pPr>
            <w:r w:rsidRPr="00C65855">
              <w:rPr>
                <w:rFonts w:ascii="Arial" w:hAnsi="Arial" w:cs="Arial"/>
                <w:sz w:val="16"/>
                <w:szCs w:val="16"/>
              </w:rPr>
              <w:t xml:space="preserve">        Farming project. </w:t>
            </w:r>
          </w:p>
          <w:p w:rsidR="003908D9" w:rsidRPr="00C65855" w:rsidRDefault="003908D9" w:rsidP="003908D9">
            <w:pPr>
              <w:rPr>
                <w:rFonts w:ascii="Arial" w:hAnsi="Arial" w:cs="Arial"/>
                <w:sz w:val="16"/>
                <w:szCs w:val="16"/>
              </w:rPr>
            </w:pPr>
            <w:r w:rsidRPr="00C65855">
              <w:rPr>
                <w:rFonts w:ascii="Arial" w:hAnsi="Arial" w:cs="Arial"/>
                <w:sz w:val="16"/>
                <w:szCs w:val="16"/>
              </w:rPr>
              <w:t>6.3. Skills Development Program</w:t>
            </w:r>
          </w:p>
          <w:p w:rsidR="003908D9" w:rsidRPr="00C65855" w:rsidRDefault="003908D9" w:rsidP="003908D9">
            <w:pPr>
              <w:rPr>
                <w:rFonts w:ascii="Arial" w:hAnsi="Arial" w:cs="Arial"/>
                <w:sz w:val="16"/>
                <w:szCs w:val="16"/>
              </w:rPr>
            </w:pPr>
            <w:r w:rsidRPr="00C65855">
              <w:rPr>
                <w:rFonts w:ascii="Arial" w:hAnsi="Arial" w:cs="Arial"/>
                <w:sz w:val="16"/>
                <w:szCs w:val="16"/>
              </w:rPr>
              <w:t>6.4. Market</w:t>
            </w:r>
          </w:p>
        </w:tc>
      </w:tr>
      <w:tr w:rsidR="00C65855" w:rsidRPr="00C65855" w:rsidTr="000949F8">
        <w:trPr>
          <w:trHeight w:hRule="exact" w:val="227"/>
        </w:trPr>
        <w:tc>
          <w:tcPr>
            <w:tcW w:w="1276" w:type="dxa"/>
            <w:vMerge/>
          </w:tcPr>
          <w:p w:rsidR="003908D9" w:rsidRPr="00C65855" w:rsidRDefault="003908D9" w:rsidP="003908D9">
            <w:pPr>
              <w:ind w:right="-501"/>
            </w:pPr>
          </w:p>
        </w:tc>
        <w:tc>
          <w:tcPr>
            <w:tcW w:w="2693" w:type="dxa"/>
            <w:vMerge/>
          </w:tcPr>
          <w:p w:rsidR="003908D9" w:rsidRPr="00C65855" w:rsidRDefault="003908D9" w:rsidP="003908D9">
            <w:pPr>
              <w:ind w:right="-501"/>
            </w:pPr>
          </w:p>
        </w:tc>
        <w:tc>
          <w:tcPr>
            <w:tcW w:w="3544" w:type="dxa"/>
            <w:vMerge/>
          </w:tcPr>
          <w:p w:rsidR="003908D9" w:rsidRPr="00C65855" w:rsidRDefault="003908D9" w:rsidP="003908D9">
            <w:pPr>
              <w:ind w:right="-501"/>
            </w:pPr>
          </w:p>
        </w:tc>
        <w:tc>
          <w:tcPr>
            <w:tcW w:w="549" w:type="dxa"/>
            <w:tcBorders>
              <w:top w:val="nil"/>
              <w:bottom w:val="nil"/>
              <w:right w:val="single" w:sz="4" w:space="0" w:color="auto"/>
            </w:tcBorders>
          </w:tcPr>
          <w:p w:rsidR="003908D9" w:rsidRPr="00C65855" w:rsidRDefault="003908D9" w:rsidP="003908D9">
            <w:pPr>
              <w:ind w:right="-501"/>
            </w:pPr>
          </w:p>
        </w:tc>
        <w:tc>
          <w:tcPr>
            <w:tcW w:w="1034" w:type="dxa"/>
            <w:vMerge/>
            <w:tcBorders>
              <w:left w:val="single" w:sz="4" w:space="0" w:color="auto"/>
            </w:tcBorders>
          </w:tcPr>
          <w:p w:rsidR="003908D9" w:rsidRPr="00C65855" w:rsidRDefault="003908D9" w:rsidP="003908D9">
            <w:pPr>
              <w:ind w:right="-501"/>
            </w:pPr>
          </w:p>
        </w:tc>
        <w:tc>
          <w:tcPr>
            <w:tcW w:w="6213" w:type="dxa"/>
            <w:gridSpan w:val="2"/>
            <w:vMerge/>
          </w:tcPr>
          <w:p w:rsidR="003908D9" w:rsidRPr="00C65855" w:rsidRDefault="003908D9" w:rsidP="003908D9">
            <w:pPr>
              <w:ind w:right="-501"/>
            </w:pPr>
          </w:p>
        </w:tc>
      </w:tr>
      <w:tr w:rsidR="00C65855" w:rsidRPr="00C65855" w:rsidTr="000949F8">
        <w:trPr>
          <w:trHeight w:hRule="exact" w:val="227"/>
        </w:trPr>
        <w:tc>
          <w:tcPr>
            <w:tcW w:w="1276" w:type="dxa"/>
            <w:vMerge/>
          </w:tcPr>
          <w:p w:rsidR="003908D9" w:rsidRPr="00C65855" w:rsidRDefault="003908D9" w:rsidP="003908D9">
            <w:pPr>
              <w:ind w:right="-501"/>
            </w:pPr>
          </w:p>
        </w:tc>
        <w:tc>
          <w:tcPr>
            <w:tcW w:w="2693" w:type="dxa"/>
            <w:vMerge/>
          </w:tcPr>
          <w:p w:rsidR="003908D9" w:rsidRPr="00C65855" w:rsidRDefault="003908D9" w:rsidP="003908D9">
            <w:pPr>
              <w:ind w:right="-501"/>
            </w:pPr>
          </w:p>
        </w:tc>
        <w:tc>
          <w:tcPr>
            <w:tcW w:w="3544" w:type="dxa"/>
            <w:vMerge/>
          </w:tcPr>
          <w:p w:rsidR="003908D9" w:rsidRPr="00C65855" w:rsidRDefault="003908D9" w:rsidP="003908D9">
            <w:pPr>
              <w:ind w:right="-501"/>
            </w:pPr>
          </w:p>
        </w:tc>
        <w:tc>
          <w:tcPr>
            <w:tcW w:w="549" w:type="dxa"/>
            <w:tcBorders>
              <w:top w:val="nil"/>
              <w:bottom w:val="nil"/>
              <w:right w:val="single" w:sz="4" w:space="0" w:color="auto"/>
            </w:tcBorders>
          </w:tcPr>
          <w:p w:rsidR="003908D9" w:rsidRPr="00C65855" w:rsidRDefault="003908D9" w:rsidP="003908D9">
            <w:pPr>
              <w:ind w:right="-501"/>
            </w:pPr>
          </w:p>
        </w:tc>
        <w:tc>
          <w:tcPr>
            <w:tcW w:w="1034" w:type="dxa"/>
            <w:vMerge/>
            <w:tcBorders>
              <w:left w:val="single" w:sz="4" w:space="0" w:color="auto"/>
            </w:tcBorders>
          </w:tcPr>
          <w:p w:rsidR="003908D9" w:rsidRPr="00C65855" w:rsidRDefault="003908D9" w:rsidP="003908D9">
            <w:pPr>
              <w:ind w:right="-501"/>
            </w:pPr>
          </w:p>
        </w:tc>
        <w:tc>
          <w:tcPr>
            <w:tcW w:w="6213" w:type="dxa"/>
            <w:gridSpan w:val="2"/>
            <w:vMerge/>
          </w:tcPr>
          <w:p w:rsidR="003908D9" w:rsidRPr="00C65855" w:rsidRDefault="003908D9" w:rsidP="003908D9">
            <w:pPr>
              <w:ind w:right="-501"/>
            </w:pPr>
          </w:p>
        </w:tc>
      </w:tr>
      <w:tr w:rsidR="00C65855" w:rsidRPr="00C65855" w:rsidTr="000949F8">
        <w:trPr>
          <w:trHeight w:hRule="exact" w:val="113"/>
        </w:trPr>
        <w:tc>
          <w:tcPr>
            <w:tcW w:w="1276" w:type="dxa"/>
            <w:vMerge w:val="restart"/>
            <w:tcBorders>
              <w:bottom w:val="nil"/>
            </w:tcBorders>
          </w:tcPr>
          <w:p w:rsidR="003908D9" w:rsidRPr="00C65855" w:rsidRDefault="003908D9" w:rsidP="003908D9">
            <w:pPr>
              <w:rPr>
                <w:rFonts w:ascii="Arial" w:hAnsi="Arial" w:cs="Arial"/>
                <w:sz w:val="16"/>
                <w:szCs w:val="16"/>
              </w:rPr>
            </w:pPr>
            <w:r w:rsidRPr="00C65855">
              <w:rPr>
                <w:rFonts w:ascii="Arial" w:hAnsi="Arial" w:cs="Arial"/>
                <w:sz w:val="16"/>
                <w:szCs w:val="16"/>
              </w:rPr>
              <w:t xml:space="preserve">5. Social </w:t>
            </w:r>
          </w:p>
          <w:p w:rsidR="003908D9" w:rsidRPr="00C65855" w:rsidRDefault="003908D9" w:rsidP="003908D9">
            <w:pPr>
              <w:rPr>
                <w:rFonts w:ascii="Arial" w:hAnsi="Arial" w:cs="Arial"/>
                <w:sz w:val="16"/>
                <w:szCs w:val="16"/>
              </w:rPr>
            </w:pPr>
            <w:r w:rsidRPr="00C65855">
              <w:rPr>
                <w:rFonts w:ascii="Arial" w:hAnsi="Arial" w:cs="Arial"/>
                <w:sz w:val="16"/>
                <w:szCs w:val="16"/>
              </w:rPr>
              <w:t xml:space="preserve">    Services</w:t>
            </w:r>
          </w:p>
        </w:tc>
        <w:tc>
          <w:tcPr>
            <w:tcW w:w="2693" w:type="dxa"/>
            <w:vMerge w:val="restart"/>
          </w:tcPr>
          <w:p w:rsidR="003908D9" w:rsidRPr="00C65855" w:rsidRDefault="003908D9" w:rsidP="003908D9">
            <w:pPr>
              <w:rPr>
                <w:rFonts w:ascii="Arial" w:hAnsi="Arial" w:cs="Arial"/>
                <w:sz w:val="16"/>
                <w:szCs w:val="16"/>
              </w:rPr>
            </w:pPr>
            <w:r w:rsidRPr="00C65855">
              <w:rPr>
                <w:rFonts w:ascii="Arial" w:hAnsi="Arial" w:cs="Arial"/>
                <w:sz w:val="16"/>
                <w:szCs w:val="16"/>
              </w:rPr>
              <w:t>5.1. High School</w:t>
            </w:r>
          </w:p>
          <w:p w:rsidR="003908D9" w:rsidRPr="00C65855" w:rsidRDefault="003908D9" w:rsidP="003908D9">
            <w:pPr>
              <w:rPr>
                <w:rFonts w:ascii="Arial" w:hAnsi="Arial" w:cs="Arial"/>
                <w:sz w:val="16"/>
                <w:szCs w:val="16"/>
              </w:rPr>
            </w:pPr>
            <w:r w:rsidRPr="00C65855">
              <w:rPr>
                <w:rFonts w:ascii="Arial" w:hAnsi="Arial" w:cs="Arial"/>
                <w:sz w:val="16"/>
                <w:szCs w:val="16"/>
              </w:rPr>
              <w:t>5.2. Library</w:t>
            </w:r>
          </w:p>
          <w:p w:rsidR="003908D9" w:rsidRPr="00C65855" w:rsidRDefault="003908D9" w:rsidP="003908D9">
            <w:pPr>
              <w:rPr>
                <w:rFonts w:ascii="Arial" w:hAnsi="Arial" w:cs="Arial"/>
                <w:sz w:val="16"/>
                <w:szCs w:val="16"/>
              </w:rPr>
            </w:pPr>
            <w:r w:rsidRPr="00C65855">
              <w:rPr>
                <w:rFonts w:ascii="Arial" w:hAnsi="Arial" w:cs="Arial"/>
                <w:sz w:val="16"/>
                <w:szCs w:val="16"/>
              </w:rPr>
              <w:t>5.3. Rehabilitation Centre</w:t>
            </w:r>
          </w:p>
          <w:p w:rsidR="003908D9" w:rsidRPr="00C65855" w:rsidRDefault="003908D9" w:rsidP="003908D9">
            <w:pPr>
              <w:rPr>
                <w:rFonts w:ascii="Arial" w:hAnsi="Arial" w:cs="Arial"/>
                <w:sz w:val="16"/>
                <w:szCs w:val="16"/>
              </w:rPr>
            </w:pPr>
            <w:r w:rsidRPr="00C65855">
              <w:rPr>
                <w:rFonts w:ascii="Arial" w:hAnsi="Arial" w:cs="Arial"/>
                <w:sz w:val="16"/>
                <w:szCs w:val="16"/>
              </w:rPr>
              <w:t>5.4. Sports facilities</w:t>
            </w:r>
          </w:p>
        </w:tc>
        <w:tc>
          <w:tcPr>
            <w:tcW w:w="3544" w:type="dxa"/>
            <w:vMerge w:val="restart"/>
            <w:tcBorders>
              <w:right w:val="single" w:sz="4" w:space="0" w:color="auto"/>
            </w:tcBorders>
          </w:tcPr>
          <w:p w:rsidR="003908D9" w:rsidRPr="00C65855" w:rsidRDefault="003908D9" w:rsidP="003908D9">
            <w:pPr>
              <w:rPr>
                <w:rFonts w:ascii="Arial" w:hAnsi="Arial" w:cs="Arial"/>
                <w:sz w:val="16"/>
                <w:szCs w:val="16"/>
              </w:rPr>
            </w:pPr>
            <w:r w:rsidRPr="00C65855">
              <w:rPr>
                <w:rFonts w:ascii="Arial" w:hAnsi="Arial" w:cs="Arial"/>
                <w:sz w:val="16"/>
                <w:szCs w:val="16"/>
              </w:rPr>
              <w:t>Elandsrand, Mamogalieskraal and Vuka Section</w:t>
            </w:r>
          </w:p>
        </w:tc>
        <w:tc>
          <w:tcPr>
            <w:tcW w:w="549" w:type="dxa"/>
            <w:tcBorders>
              <w:top w:val="nil"/>
              <w:bottom w:val="nil"/>
              <w:right w:val="single" w:sz="4" w:space="0" w:color="auto"/>
            </w:tcBorders>
          </w:tcPr>
          <w:p w:rsidR="003908D9" w:rsidRPr="00C65855" w:rsidRDefault="003908D9" w:rsidP="003908D9">
            <w:pPr>
              <w:ind w:right="-501"/>
            </w:pPr>
          </w:p>
        </w:tc>
        <w:tc>
          <w:tcPr>
            <w:tcW w:w="1034" w:type="dxa"/>
            <w:vMerge/>
            <w:tcBorders>
              <w:left w:val="single" w:sz="4" w:space="0" w:color="auto"/>
            </w:tcBorders>
          </w:tcPr>
          <w:p w:rsidR="003908D9" w:rsidRPr="00C65855" w:rsidRDefault="003908D9" w:rsidP="003908D9">
            <w:pPr>
              <w:ind w:right="-501"/>
            </w:pPr>
          </w:p>
        </w:tc>
        <w:tc>
          <w:tcPr>
            <w:tcW w:w="6213" w:type="dxa"/>
            <w:gridSpan w:val="2"/>
            <w:vMerge/>
          </w:tcPr>
          <w:p w:rsidR="003908D9" w:rsidRPr="00C65855" w:rsidRDefault="003908D9" w:rsidP="003908D9">
            <w:pPr>
              <w:ind w:right="-501"/>
            </w:pPr>
          </w:p>
        </w:tc>
      </w:tr>
      <w:tr w:rsidR="00C65855" w:rsidRPr="00C65855" w:rsidTr="000949F8">
        <w:trPr>
          <w:trHeight w:hRule="exact" w:val="227"/>
        </w:trPr>
        <w:tc>
          <w:tcPr>
            <w:tcW w:w="1276" w:type="dxa"/>
            <w:vMerge/>
          </w:tcPr>
          <w:p w:rsidR="003908D9" w:rsidRPr="00C65855" w:rsidRDefault="003908D9" w:rsidP="003908D9">
            <w:pPr>
              <w:ind w:right="-501"/>
            </w:pPr>
          </w:p>
        </w:tc>
        <w:tc>
          <w:tcPr>
            <w:tcW w:w="2693" w:type="dxa"/>
            <w:vMerge/>
          </w:tcPr>
          <w:p w:rsidR="003908D9" w:rsidRPr="00C65855" w:rsidRDefault="003908D9" w:rsidP="003908D9">
            <w:pPr>
              <w:ind w:right="-501"/>
            </w:pPr>
          </w:p>
        </w:tc>
        <w:tc>
          <w:tcPr>
            <w:tcW w:w="3544" w:type="dxa"/>
            <w:vMerge/>
          </w:tcPr>
          <w:p w:rsidR="003908D9" w:rsidRPr="00C65855" w:rsidRDefault="003908D9" w:rsidP="003908D9">
            <w:pPr>
              <w:ind w:right="-501"/>
            </w:pPr>
          </w:p>
        </w:tc>
        <w:tc>
          <w:tcPr>
            <w:tcW w:w="549" w:type="dxa"/>
            <w:tcBorders>
              <w:top w:val="nil"/>
              <w:bottom w:val="nil"/>
              <w:right w:val="single" w:sz="4" w:space="0" w:color="auto"/>
            </w:tcBorders>
          </w:tcPr>
          <w:p w:rsidR="003908D9" w:rsidRPr="00C65855" w:rsidRDefault="003908D9" w:rsidP="003908D9">
            <w:pPr>
              <w:ind w:right="-501"/>
            </w:pPr>
          </w:p>
        </w:tc>
        <w:tc>
          <w:tcPr>
            <w:tcW w:w="1034" w:type="dxa"/>
            <w:vMerge/>
            <w:tcBorders>
              <w:left w:val="single" w:sz="4" w:space="0" w:color="auto"/>
            </w:tcBorders>
          </w:tcPr>
          <w:p w:rsidR="003908D9" w:rsidRPr="00C65855" w:rsidRDefault="003908D9" w:rsidP="003908D9">
            <w:pPr>
              <w:ind w:right="-501"/>
            </w:pPr>
          </w:p>
        </w:tc>
        <w:tc>
          <w:tcPr>
            <w:tcW w:w="6213" w:type="dxa"/>
            <w:gridSpan w:val="2"/>
            <w:vMerge/>
          </w:tcPr>
          <w:p w:rsidR="003908D9" w:rsidRPr="00C65855" w:rsidRDefault="003908D9" w:rsidP="003908D9">
            <w:pPr>
              <w:ind w:right="-501"/>
            </w:pPr>
          </w:p>
        </w:tc>
      </w:tr>
      <w:tr w:rsidR="00C65855" w:rsidRPr="00C65855" w:rsidTr="000949F8">
        <w:trPr>
          <w:trHeight w:hRule="exact" w:val="227"/>
        </w:trPr>
        <w:tc>
          <w:tcPr>
            <w:tcW w:w="1276" w:type="dxa"/>
            <w:vMerge/>
          </w:tcPr>
          <w:p w:rsidR="003908D9" w:rsidRPr="00C65855" w:rsidRDefault="003908D9" w:rsidP="003908D9">
            <w:pPr>
              <w:ind w:right="-501"/>
            </w:pPr>
          </w:p>
        </w:tc>
        <w:tc>
          <w:tcPr>
            <w:tcW w:w="2693" w:type="dxa"/>
            <w:vMerge/>
          </w:tcPr>
          <w:p w:rsidR="003908D9" w:rsidRPr="00C65855" w:rsidRDefault="003908D9" w:rsidP="003908D9">
            <w:pPr>
              <w:ind w:right="-501"/>
            </w:pPr>
          </w:p>
        </w:tc>
        <w:tc>
          <w:tcPr>
            <w:tcW w:w="3544" w:type="dxa"/>
            <w:vMerge/>
          </w:tcPr>
          <w:p w:rsidR="003908D9" w:rsidRPr="00C65855" w:rsidRDefault="003908D9" w:rsidP="003908D9">
            <w:pPr>
              <w:ind w:right="-501"/>
            </w:pPr>
          </w:p>
        </w:tc>
        <w:tc>
          <w:tcPr>
            <w:tcW w:w="549" w:type="dxa"/>
            <w:tcBorders>
              <w:top w:val="nil"/>
              <w:bottom w:val="nil"/>
              <w:right w:val="single" w:sz="4" w:space="0" w:color="auto"/>
            </w:tcBorders>
          </w:tcPr>
          <w:p w:rsidR="003908D9" w:rsidRPr="00C65855" w:rsidRDefault="003908D9" w:rsidP="003908D9">
            <w:pPr>
              <w:ind w:right="-501"/>
            </w:pPr>
          </w:p>
        </w:tc>
        <w:tc>
          <w:tcPr>
            <w:tcW w:w="1034" w:type="dxa"/>
            <w:vMerge/>
            <w:tcBorders>
              <w:left w:val="single" w:sz="4" w:space="0" w:color="auto"/>
            </w:tcBorders>
          </w:tcPr>
          <w:p w:rsidR="003908D9" w:rsidRPr="00C65855" w:rsidRDefault="003908D9" w:rsidP="003908D9">
            <w:pPr>
              <w:ind w:right="-501"/>
            </w:pPr>
          </w:p>
        </w:tc>
        <w:tc>
          <w:tcPr>
            <w:tcW w:w="6213" w:type="dxa"/>
            <w:gridSpan w:val="2"/>
            <w:vMerge/>
          </w:tcPr>
          <w:p w:rsidR="003908D9" w:rsidRPr="00C65855" w:rsidRDefault="003908D9" w:rsidP="003908D9">
            <w:pPr>
              <w:ind w:right="-501"/>
            </w:pPr>
          </w:p>
        </w:tc>
      </w:tr>
      <w:tr w:rsidR="00C65855" w:rsidRPr="00C65855" w:rsidTr="000949F8">
        <w:trPr>
          <w:trHeight w:hRule="exact" w:val="227"/>
        </w:trPr>
        <w:tc>
          <w:tcPr>
            <w:tcW w:w="1276" w:type="dxa"/>
            <w:vMerge/>
          </w:tcPr>
          <w:p w:rsidR="003908D9" w:rsidRPr="00C65855" w:rsidRDefault="003908D9" w:rsidP="003908D9">
            <w:pPr>
              <w:ind w:right="-501"/>
            </w:pPr>
          </w:p>
        </w:tc>
        <w:tc>
          <w:tcPr>
            <w:tcW w:w="2693" w:type="dxa"/>
            <w:vMerge/>
          </w:tcPr>
          <w:p w:rsidR="003908D9" w:rsidRPr="00C65855" w:rsidRDefault="003908D9" w:rsidP="003908D9">
            <w:pPr>
              <w:ind w:right="-501"/>
            </w:pPr>
          </w:p>
        </w:tc>
        <w:tc>
          <w:tcPr>
            <w:tcW w:w="3544" w:type="dxa"/>
            <w:vMerge/>
          </w:tcPr>
          <w:p w:rsidR="003908D9" w:rsidRPr="00C65855" w:rsidRDefault="003908D9" w:rsidP="003908D9">
            <w:pPr>
              <w:ind w:right="-501"/>
            </w:pPr>
          </w:p>
        </w:tc>
        <w:tc>
          <w:tcPr>
            <w:tcW w:w="549" w:type="dxa"/>
            <w:tcBorders>
              <w:top w:val="nil"/>
              <w:bottom w:val="nil"/>
            </w:tcBorders>
          </w:tcPr>
          <w:p w:rsidR="003908D9" w:rsidRPr="00C65855" w:rsidRDefault="003908D9" w:rsidP="003908D9">
            <w:pPr>
              <w:ind w:right="-501"/>
            </w:pPr>
          </w:p>
        </w:tc>
        <w:tc>
          <w:tcPr>
            <w:tcW w:w="1034" w:type="dxa"/>
            <w:vMerge w:val="restart"/>
            <w:tcBorders>
              <w:top w:val="single" w:sz="4" w:space="0" w:color="auto"/>
              <w:left w:val="single" w:sz="4" w:space="0" w:color="auto"/>
            </w:tcBorders>
          </w:tcPr>
          <w:p w:rsidR="003908D9" w:rsidRPr="00C65855" w:rsidRDefault="003908D9" w:rsidP="003908D9">
            <w:pPr>
              <w:rPr>
                <w:rFonts w:ascii="Arial" w:hAnsi="Arial" w:cs="Arial"/>
                <w:sz w:val="16"/>
                <w:szCs w:val="16"/>
              </w:rPr>
            </w:pPr>
            <w:r w:rsidRPr="00C65855">
              <w:rPr>
                <w:rFonts w:ascii="Arial" w:hAnsi="Arial" w:cs="Arial"/>
                <w:sz w:val="16"/>
                <w:szCs w:val="16"/>
              </w:rPr>
              <w:t>Social Services</w:t>
            </w:r>
          </w:p>
        </w:tc>
        <w:tc>
          <w:tcPr>
            <w:tcW w:w="6213" w:type="dxa"/>
            <w:gridSpan w:val="2"/>
            <w:vMerge w:val="restart"/>
            <w:tcBorders>
              <w:top w:val="single" w:sz="4" w:space="0" w:color="auto"/>
            </w:tcBorders>
          </w:tcPr>
          <w:p w:rsidR="003908D9" w:rsidRPr="00C65855" w:rsidRDefault="003908D9" w:rsidP="003908D9">
            <w:pPr>
              <w:rPr>
                <w:rFonts w:ascii="Arial" w:hAnsi="Arial" w:cs="Arial"/>
                <w:sz w:val="16"/>
                <w:szCs w:val="16"/>
              </w:rPr>
            </w:pPr>
            <w:r w:rsidRPr="00C65855">
              <w:rPr>
                <w:rFonts w:ascii="Arial" w:hAnsi="Arial" w:cs="Arial"/>
                <w:sz w:val="16"/>
                <w:szCs w:val="16"/>
              </w:rPr>
              <w:t>5.6. Upgrading of ablution block, building of class rooms and fencing</w:t>
            </w:r>
          </w:p>
          <w:p w:rsidR="003908D9" w:rsidRPr="00C65855" w:rsidRDefault="003908D9" w:rsidP="003908D9">
            <w:pPr>
              <w:contextualSpacing/>
              <w:rPr>
                <w:rFonts w:ascii="Arial" w:hAnsi="Arial" w:cs="Arial"/>
                <w:sz w:val="16"/>
                <w:szCs w:val="16"/>
              </w:rPr>
            </w:pPr>
            <w:r w:rsidRPr="00C65855">
              <w:rPr>
                <w:rFonts w:ascii="Arial" w:hAnsi="Arial" w:cs="Arial"/>
                <w:sz w:val="16"/>
                <w:szCs w:val="16"/>
              </w:rPr>
              <w:t>5.7. School hall at Pansdrift and Sonop Primary Schools</w:t>
            </w:r>
          </w:p>
          <w:p w:rsidR="003908D9" w:rsidRPr="00C65855" w:rsidRDefault="003908D9" w:rsidP="003908D9">
            <w:pPr>
              <w:contextualSpacing/>
              <w:rPr>
                <w:rFonts w:ascii="Arial" w:hAnsi="Arial" w:cs="Arial"/>
                <w:sz w:val="16"/>
                <w:szCs w:val="16"/>
              </w:rPr>
            </w:pPr>
            <w:r w:rsidRPr="00C65855">
              <w:rPr>
                <w:rFonts w:ascii="Arial" w:hAnsi="Arial" w:cs="Arial"/>
                <w:sz w:val="16"/>
                <w:szCs w:val="16"/>
              </w:rPr>
              <w:t>5.8. Revamping of Community crèche at Segwaelane</w:t>
            </w:r>
          </w:p>
          <w:p w:rsidR="003908D9" w:rsidRPr="00C65855" w:rsidRDefault="003908D9" w:rsidP="003908D9">
            <w:pPr>
              <w:contextualSpacing/>
              <w:rPr>
                <w:rFonts w:ascii="Arial" w:hAnsi="Arial" w:cs="Arial"/>
                <w:sz w:val="16"/>
                <w:szCs w:val="16"/>
              </w:rPr>
            </w:pPr>
            <w:r w:rsidRPr="00C65855">
              <w:rPr>
                <w:rFonts w:ascii="Arial" w:hAnsi="Arial" w:cs="Arial"/>
                <w:sz w:val="16"/>
                <w:szCs w:val="16"/>
              </w:rPr>
              <w:t xml:space="preserve">5.9. Feeding Scheme for Eldery/ Disabled - Sonop, Khalamtwana, Segwaelane – </w:t>
            </w:r>
          </w:p>
          <w:p w:rsidR="003908D9" w:rsidRPr="00C65855" w:rsidRDefault="003908D9" w:rsidP="003908D9">
            <w:pPr>
              <w:contextualSpacing/>
              <w:rPr>
                <w:rFonts w:ascii="Arial" w:hAnsi="Arial" w:cs="Arial"/>
                <w:sz w:val="16"/>
                <w:szCs w:val="16"/>
              </w:rPr>
            </w:pPr>
            <w:r w:rsidRPr="00C65855">
              <w:rPr>
                <w:rFonts w:ascii="Arial" w:hAnsi="Arial" w:cs="Arial"/>
                <w:sz w:val="16"/>
                <w:szCs w:val="16"/>
              </w:rPr>
              <w:t xml:space="preserve">       Tebogo Primary School </w:t>
            </w:r>
          </w:p>
          <w:p w:rsidR="003908D9" w:rsidRPr="00C65855" w:rsidRDefault="003908D9" w:rsidP="003908D9">
            <w:pPr>
              <w:contextualSpacing/>
              <w:rPr>
                <w:rFonts w:ascii="Arial" w:hAnsi="Arial" w:cs="Arial"/>
                <w:sz w:val="16"/>
                <w:szCs w:val="16"/>
              </w:rPr>
            </w:pPr>
            <w:r w:rsidRPr="00C65855">
              <w:rPr>
                <w:rFonts w:ascii="Arial" w:hAnsi="Arial" w:cs="Arial"/>
                <w:sz w:val="16"/>
                <w:szCs w:val="16"/>
              </w:rPr>
              <w:t>5.10. Building of new Clinic at Sonop</w:t>
            </w:r>
          </w:p>
        </w:tc>
      </w:tr>
      <w:tr w:rsidR="00C65855" w:rsidRPr="00C65855" w:rsidTr="000949F8">
        <w:trPr>
          <w:trHeight w:hRule="exact" w:val="227"/>
        </w:trPr>
        <w:tc>
          <w:tcPr>
            <w:tcW w:w="7513" w:type="dxa"/>
            <w:gridSpan w:val="3"/>
            <w:shd w:val="clear" w:color="auto" w:fill="F2F2F2"/>
            <w:vAlign w:val="center"/>
          </w:tcPr>
          <w:p w:rsidR="003908D9" w:rsidRPr="00C65855" w:rsidRDefault="003908D9" w:rsidP="003908D9">
            <w:pPr>
              <w:ind w:right="-501"/>
              <w:jc w:val="center"/>
            </w:pPr>
            <w:r w:rsidRPr="00C65855">
              <w:rPr>
                <w:rFonts w:ascii="Arial" w:hAnsi="Arial" w:cs="Arial"/>
                <w:b/>
                <w:sz w:val="16"/>
                <w:szCs w:val="16"/>
              </w:rPr>
              <w:t>EXCESS NEEDS</w:t>
            </w:r>
          </w:p>
        </w:tc>
        <w:tc>
          <w:tcPr>
            <w:tcW w:w="549" w:type="dxa"/>
            <w:tcBorders>
              <w:top w:val="nil"/>
              <w:bottom w:val="nil"/>
            </w:tcBorders>
          </w:tcPr>
          <w:p w:rsidR="003908D9" w:rsidRPr="00C65855" w:rsidRDefault="003908D9" w:rsidP="003908D9">
            <w:pPr>
              <w:ind w:right="-501"/>
            </w:pPr>
          </w:p>
        </w:tc>
        <w:tc>
          <w:tcPr>
            <w:tcW w:w="1034" w:type="dxa"/>
            <w:vMerge/>
          </w:tcPr>
          <w:p w:rsidR="003908D9" w:rsidRPr="00C65855" w:rsidRDefault="003908D9" w:rsidP="003908D9">
            <w:pPr>
              <w:ind w:right="-501"/>
            </w:pPr>
          </w:p>
        </w:tc>
        <w:tc>
          <w:tcPr>
            <w:tcW w:w="6213" w:type="dxa"/>
            <w:gridSpan w:val="2"/>
            <w:vMerge/>
          </w:tcPr>
          <w:p w:rsidR="003908D9" w:rsidRPr="00C65855" w:rsidRDefault="003908D9" w:rsidP="003908D9">
            <w:pPr>
              <w:ind w:right="-501"/>
            </w:pPr>
          </w:p>
        </w:tc>
      </w:tr>
      <w:tr w:rsidR="00C65855" w:rsidRPr="00C65855" w:rsidTr="000949F8">
        <w:trPr>
          <w:trHeight w:hRule="exact" w:val="340"/>
        </w:trPr>
        <w:tc>
          <w:tcPr>
            <w:tcW w:w="1276" w:type="dxa"/>
            <w:vMerge w:val="restart"/>
            <w:tcBorders>
              <w:bottom w:val="nil"/>
            </w:tcBorders>
          </w:tcPr>
          <w:p w:rsidR="003908D9" w:rsidRPr="00C65855" w:rsidRDefault="003908D9" w:rsidP="003908D9">
            <w:pPr>
              <w:rPr>
                <w:rFonts w:ascii="Arial" w:hAnsi="Arial" w:cs="Arial"/>
                <w:sz w:val="16"/>
                <w:szCs w:val="16"/>
              </w:rPr>
            </w:pPr>
            <w:r w:rsidRPr="00C65855">
              <w:rPr>
                <w:rFonts w:ascii="Arial" w:hAnsi="Arial" w:cs="Arial"/>
                <w:sz w:val="16"/>
                <w:szCs w:val="16"/>
              </w:rPr>
              <w:t>6. LED</w:t>
            </w:r>
          </w:p>
        </w:tc>
        <w:tc>
          <w:tcPr>
            <w:tcW w:w="2693" w:type="dxa"/>
            <w:vMerge w:val="restart"/>
            <w:tcBorders>
              <w:right w:val="single" w:sz="4" w:space="0" w:color="auto"/>
            </w:tcBorders>
          </w:tcPr>
          <w:p w:rsidR="003908D9" w:rsidRPr="00C65855" w:rsidRDefault="003908D9" w:rsidP="003908D9">
            <w:pPr>
              <w:rPr>
                <w:rFonts w:ascii="Arial" w:hAnsi="Arial" w:cs="Arial"/>
                <w:sz w:val="16"/>
                <w:szCs w:val="16"/>
              </w:rPr>
            </w:pPr>
            <w:r w:rsidRPr="00C65855">
              <w:rPr>
                <w:rFonts w:ascii="Arial" w:hAnsi="Arial" w:cs="Arial"/>
                <w:sz w:val="16"/>
                <w:szCs w:val="16"/>
              </w:rPr>
              <w:t xml:space="preserve">6.1. Youth Skills Development </w:t>
            </w:r>
          </w:p>
          <w:p w:rsidR="003908D9" w:rsidRPr="00C65855" w:rsidRDefault="003908D9" w:rsidP="003908D9">
            <w:pPr>
              <w:rPr>
                <w:rFonts w:ascii="Arial" w:hAnsi="Arial" w:cs="Arial"/>
                <w:sz w:val="16"/>
                <w:szCs w:val="16"/>
              </w:rPr>
            </w:pPr>
            <w:r w:rsidRPr="00C65855">
              <w:rPr>
                <w:rFonts w:ascii="Arial" w:hAnsi="Arial" w:cs="Arial"/>
                <w:sz w:val="16"/>
                <w:szCs w:val="16"/>
              </w:rPr>
              <w:t xml:space="preserve">       Centre</w:t>
            </w:r>
          </w:p>
          <w:p w:rsidR="003908D9" w:rsidRPr="00C65855" w:rsidRDefault="003908D9" w:rsidP="003908D9">
            <w:pPr>
              <w:rPr>
                <w:rFonts w:ascii="Arial" w:hAnsi="Arial" w:cs="Arial"/>
                <w:sz w:val="16"/>
                <w:szCs w:val="16"/>
              </w:rPr>
            </w:pPr>
            <w:r w:rsidRPr="00C65855">
              <w:rPr>
                <w:rFonts w:ascii="Arial" w:hAnsi="Arial" w:cs="Arial"/>
                <w:sz w:val="16"/>
                <w:szCs w:val="16"/>
              </w:rPr>
              <w:t>6.2. Hawkers Facilities</w:t>
            </w:r>
          </w:p>
          <w:p w:rsidR="003908D9" w:rsidRPr="00C65855" w:rsidRDefault="003908D9" w:rsidP="003908D9">
            <w:pPr>
              <w:rPr>
                <w:rFonts w:ascii="Arial" w:hAnsi="Arial" w:cs="Arial"/>
                <w:sz w:val="16"/>
                <w:szCs w:val="16"/>
              </w:rPr>
            </w:pPr>
            <w:r w:rsidRPr="00C65855">
              <w:rPr>
                <w:rFonts w:ascii="Arial" w:hAnsi="Arial" w:cs="Arial"/>
                <w:sz w:val="16"/>
                <w:szCs w:val="16"/>
              </w:rPr>
              <w:t>6.3. Agriculture Development</w:t>
            </w:r>
          </w:p>
          <w:p w:rsidR="003908D9" w:rsidRPr="00C65855" w:rsidRDefault="003908D9" w:rsidP="003908D9">
            <w:pPr>
              <w:rPr>
                <w:rFonts w:ascii="Arial" w:hAnsi="Arial" w:cs="Arial"/>
                <w:sz w:val="16"/>
                <w:szCs w:val="16"/>
              </w:rPr>
            </w:pPr>
          </w:p>
          <w:p w:rsidR="003908D9" w:rsidRPr="00C65855" w:rsidRDefault="003908D9" w:rsidP="003908D9">
            <w:pPr>
              <w:rPr>
                <w:rFonts w:ascii="Arial" w:hAnsi="Arial" w:cs="Arial"/>
                <w:sz w:val="16"/>
                <w:szCs w:val="16"/>
              </w:rPr>
            </w:pPr>
          </w:p>
        </w:tc>
        <w:tc>
          <w:tcPr>
            <w:tcW w:w="3544" w:type="dxa"/>
            <w:vMerge w:val="restart"/>
          </w:tcPr>
          <w:p w:rsidR="003908D9" w:rsidRPr="00C65855" w:rsidRDefault="003908D9" w:rsidP="003908D9">
            <w:pPr>
              <w:rPr>
                <w:rFonts w:ascii="Arial" w:hAnsi="Arial" w:cs="Arial"/>
                <w:sz w:val="16"/>
                <w:szCs w:val="16"/>
              </w:rPr>
            </w:pPr>
            <w:r w:rsidRPr="00C65855">
              <w:rPr>
                <w:rFonts w:ascii="Arial" w:hAnsi="Arial" w:cs="Arial"/>
                <w:sz w:val="16"/>
                <w:szCs w:val="16"/>
              </w:rPr>
              <w:t>6.4. Tourism Business Development</w:t>
            </w:r>
          </w:p>
          <w:p w:rsidR="003908D9" w:rsidRPr="00C65855" w:rsidRDefault="003908D9" w:rsidP="003908D9">
            <w:pPr>
              <w:rPr>
                <w:rFonts w:ascii="Arial" w:hAnsi="Arial" w:cs="Arial"/>
                <w:sz w:val="16"/>
                <w:szCs w:val="16"/>
              </w:rPr>
            </w:pPr>
            <w:r w:rsidRPr="00C65855">
              <w:rPr>
                <w:rFonts w:ascii="Arial" w:hAnsi="Arial" w:cs="Arial"/>
                <w:sz w:val="16"/>
                <w:szCs w:val="16"/>
              </w:rPr>
              <w:t>6.5. Business Complex</w:t>
            </w:r>
          </w:p>
          <w:p w:rsidR="003908D9" w:rsidRPr="00C65855" w:rsidRDefault="003908D9" w:rsidP="003908D9">
            <w:pPr>
              <w:rPr>
                <w:rFonts w:ascii="Arial" w:hAnsi="Arial" w:cs="Arial"/>
                <w:sz w:val="16"/>
                <w:szCs w:val="16"/>
              </w:rPr>
            </w:pPr>
            <w:r w:rsidRPr="00C65855">
              <w:rPr>
                <w:rFonts w:ascii="Arial" w:hAnsi="Arial" w:cs="Arial"/>
                <w:sz w:val="16"/>
                <w:szCs w:val="16"/>
              </w:rPr>
              <w:t>6.6. Transfer Station</w:t>
            </w:r>
          </w:p>
          <w:p w:rsidR="003908D9" w:rsidRPr="00C65855" w:rsidRDefault="003908D9" w:rsidP="003908D9">
            <w:pPr>
              <w:ind w:right="-501"/>
            </w:pPr>
          </w:p>
        </w:tc>
        <w:tc>
          <w:tcPr>
            <w:tcW w:w="549" w:type="dxa"/>
            <w:tcBorders>
              <w:top w:val="nil"/>
              <w:bottom w:val="nil"/>
            </w:tcBorders>
          </w:tcPr>
          <w:p w:rsidR="003908D9" w:rsidRPr="00C65855" w:rsidRDefault="003908D9" w:rsidP="003908D9">
            <w:pPr>
              <w:ind w:right="-501"/>
            </w:pPr>
          </w:p>
        </w:tc>
        <w:tc>
          <w:tcPr>
            <w:tcW w:w="1034" w:type="dxa"/>
            <w:vMerge/>
          </w:tcPr>
          <w:p w:rsidR="003908D9" w:rsidRPr="00C65855" w:rsidRDefault="003908D9" w:rsidP="003908D9">
            <w:pPr>
              <w:ind w:right="-501"/>
            </w:pPr>
          </w:p>
        </w:tc>
        <w:tc>
          <w:tcPr>
            <w:tcW w:w="6213" w:type="dxa"/>
            <w:gridSpan w:val="2"/>
            <w:vMerge/>
          </w:tcPr>
          <w:p w:rsidR="003908D9" w:rsidRPr="00C65855" w:rsidRDefault="003908D9" w:rsidP="003908D9">
            <w:pPr>
              <w:ind w:right="-501"/>
            </w:pPr>
          </w:p>
        </w:tc>
      </w:tr>
      <w:tr w:rsidR="00C65855" w:rsidRPr="00C65855" w:rsidTr="000949F8">
        <w:trPr>
          <w:trHeight w:hRule="exact" w:val="227"/>
        </w:trPr>
        <w:tc>
          <w:tcPr>
            <w:tcW w:w="1276" w:type="dxa"/>
            <w:vMerge/>
          </w:tcPr>
          <w:p w:rsidR="003908D9" w:rsidRPr="00C65855" w:rsidRDefault="003908D9" w:rsidP="003908D9">
            <w:pPr>
              <w:ind w:right="-501"/>
            </w:pPr>
          </w:p>
        </w:tc>
        <w:tc>
          <w:tcPr>
            <w:tcW w:w="2693" w:type="dxa"/>
            <w:vMerge/>
          </w:tcPr>
          <w:p w:rsidR="003908D9" w:rsidRPr="00C65855" w:rsidRDefault="003908D9" w:rsidP="003908D9">
            <w:pPr>
              <w:ind w:right="-501"/>
            </w:pPr>
          </w:p>
        </w:tc>
        <w:tc>
          <w:tcPr>
            <w:tcW w:w="3544" w:type="dxa"/>
            <w:vMerge/>
          </w:tcPr>
          <w:p w:rsidR="003908D9" w:rsidRPr="00C65855" w:rsidRDefault="003908D9" w:rsidP="003908D9">
            <w:pPr>
              <w:ind w:right="-501"/>
            </w:pPr>
          </w:p>
        </w:tc>
        <w:tc>
          <w:tcPr>
            <w:tcW w:w="549" w:type="dxa"/>
            <w:tcBorders>
              <w:top w:val="nil"/>
              <w:bottom w:val="nil"/>
            </w:tcBorders>
          </w:tcPr>
          <w:p w:rsidR="003908D9" w:rsidRPr="00C65855" w:rsidRDefault="003908D9" w:rsidP="003908D9">
            <w:pPr>
              <w:ind w:right="-501"/>
            </w:pPr>
          </w:p>
        </w:tc>
        <w:tc>
          <w:tcPr>
            <w:tcW w:w="1034" w:type="dxa"/>
            <w:vMerge/>
          </w:tcPr>
          <w:p w:rsidR="003908D9" w:rsidRPr="00C65855" w:rsidRDefault="003908D9" w:rsidP="003908D9">
            <w:pPr>
              <w:ind w:right="-501"/>
            </w:pPr>
          </w:p>
        </w:tc>
        <w:tc>
          <w:tcPr>
            <w:tcW w:w="6213" w:type="dxa"/>
            <w:gridSpan w:val="2"/>
            <w:vMerge/>
          </w:tcPr>
          <w:p w:rsidR="003908D9" w:rsidRPr="00C65855" w:rsidRDefault="003908D9" w:rsidP="003908D9">
            <w:pPr>
              <w:ind w:right="-501"/>
            </w:pPr>
          </w:p>
        </w:tc>
      </w:tr>
      <w:tr w:rsidR="00C65855" w:rsidRPr="00C65855" w:rsidTr="000949F8">
        <w:trPr>
          <w:trHeight w:hRule="exact" w:val="227"/>
        </w:trPr>
        <w:tc>
          <w:tcPr>
            <w:tcW w:w="1276" w:type="dxa"/>
            <w:vMerge/>
            <w:tcBorders>
              <w:bottom w:val="single" w:sz="4" w:space="0" w:color="auto"/>
            </w:tcBorders>
          </w:tcPr>
          <w:p w:rsidR="003908D9" w:rsidRPr="00C65855" w:rsidRDefault="003908D9" w:rsidP="003908D9">
            <w:pPr>
              <w:ind w:right="-501"/>
            </w:pPr>
          </w:p>
        </w:tc>
        <w:tc>
          <w:tcPr>
            <w:tcW w:w="2693" w:type="dxa"/>
            <w:vMerge/>
            <w:tcBorders>
              <w:bottom w:val="single" w:sz="4" w:space="0" w:color="auto"/>
            </w:tcBorders>
          </w:tcPr>
          <w:p w:rsidR="003908D9" w:rsidRPr="00C65855" w:rsidRDefault="003908D9" w:rsidP="003908D9">
            <w:pPr>
              <w:ind w:right="-501"/>
            </w:pPr>
          </w:p>
        </w:tc>
        <w:tc>
          <w:tcPr>
            <w:tcW w:w="3544" w:type="dxa"/>
            <w:vMerge/>
            <w:tcBorders>
              <w:bottom w:val="single" w:sz="4" w:space="0" w:color="auto"/>
            </w:tcBorders>
          </w:tcPr>
          <w:p w:rsidR="003908D9" w:rsidRPr="00C65855" w:rsidRDefault="003908D9" w:rsidP="003908D9">
            <w:pPr>
              <w:ind w:right="-501"/>
            </w:pPr>
          </w:p>
        </w:tc>
        <w:tc>
          <w:tcPr>
            <w:tcW w:w="549" w:type="dxa"/>
            <w:tcBorders>
              <w:top w:val="nil"/>
              <w:bottom w:val="nil"/>
            </w:tcBorders>
          </w:tcPr>
          <w:p w:rsidR="003908D9" w:rsidRPr="00C65855" w:rsidRDefault="003908D9" w:rsidP="003908D9">
            <w:pPr>
              <w:ind w:right="-501"/>
            </w:pPr>
          </w:p>
        </w:tc>
        <w:tc>
          <w:tcPr>
            <w:tcW w:w="1034" w:type="dxa"/>
            <w:vMerge/>
            <w:tcBorders>
              <w:bottom w:val="single" w:sz="4" w:space="0" w:color="auto"/>
            </w:tcBorders>
          </w:tcPr>
          <w:p w:rsidR="003908D9" w:rsidRPr="00C65855" w:rsidRDefault="003908D9" w:rsidP="003908D9">
            <w:pPr>
              <w:ind w:right="-501"/>
            </w:pPr>
          </w:p>
        </w:tc>
        <w:tc>
          <w:tcPr>
            <w:tcW w:w="6213" w:type="dxa"/>
            <w:gridSpan w:val="2"/>
            <w:vMerge/>
            <w:tcBorders>
              <w:bottom w:val="single" w:sz="4" w:space="0" w:color="auto"/>
            </w:tcBorders>
          </w:tcPr>
          <w:p w:rsidR="003908D9" w:rsidRPr="00C65855" w:rsidRDefault="003908D9" w:rsidP="003908D9">
            <w:pPr>
              <w:ind w:right="-501"/>
            </w:pPr>
          </w:p>
        </w:tc>
      </w:tr>
      <w:tr w:rsidR="00C65855" w:rsidRPr="00C65855" w:rsidTr="000949F8">
        <w:trPr>
          <w:trHeight w:hRule="exact" w:val="227"/>
        </w:trPr>
        <w:tc>
          <w:tcPr>
            <w:tcW w:w="7513" w:type="dxa"/>
            <w:gridSpan w:val="3"/>
            <w:tcBorders>
              <w:left w:val="nil"/>
              <w:right w:val="nil"/>
            </w:tcBorders>
          </w:tcPr>
          <w:p w:rsidR="003908D9" w:rsidRPr="00C65855" w:rsidRDefault="003908D9" w:rsidP="003908D9">
            <w:pPr>
              <w:ind w:right="-501"/>
            </w:pPr>
          </w:p>
        </w:tc>
        <w:tc>
          <w:tcPr>
            <w:tcW w:w="549" w:type="dxa"/>
            <w:tcBorders>
              <w:top w:val="nil"/>
              <w:left w:val="nil"/>
              <w:bottom w:val="nil"/>
              <w:right w:val="nil"/>
            </w:tcBorders>
          </w:tcPr>
          <w:p w:rsidR="003908D9" w:rsidRPr="00C65855" w:rsidRDefault="003908D9" w:rsidP="003908D9">
            <w:pPr>
              <w:ind w:right="-501"/>
            </w:pPr>
          </w:p>
        </w:tc>
        <w:tc>
          <w:tcPr>
            <w:tcW w:w="7247" w:type="dxa"/>
            <w:gridSpan w:val="3"/>
            <w:tcBorders>
              <w:left w:val="nil"/>
              <w:bottom w:val="nil"/>
              <w:right w:val="nil"/>
            </w:tcBorders>
          </w:tcPr>
          <w:p w:rsidR="003908D9" w:rsidRPr="00C65855" w:rsidRDefault="003908D9" w:rsidP="003908D9">
            <w:pPr>
              <w:ind w:right="-501"/>
            </w:pPr>
          </w:p>
        </w:tc>
      </w:tr>
      <w:tr w:rsidR="00C65855" w:rsidRPr="00C65855" w:rsidTr="000949F8">
        <w:trPr>
          <w:trHeight w:hRule="exact" w:val="227"/>
        </w:trPr>
        <w:tc>
          <w:tcPr>
            <w:tcW w:w="7513" w:type="dxa"/>
            <w:gridSpan w:val="3"/>
            <w:shd w:val="clear" w:color="auto" w:fill="F2F2F2"/>
            <w:vAlign w:val="center"/>
          </w:tcPr>
          <w:p w:rsidR="00947120" w:rsidRPr="00C65855" w:rsidRDefault="00947120" w:rsidP="003908D9">
            <w:pPr>
              <w:ind w:right="-501"/>
              <w:jc w:val="center"/>
            </w:pPr>
            <w:r w:rsidRPr="00C65855">
              <w:rPr>
                <w:rFonts w:ascii="Arial" w:hAnsi="Arial" w:cs="Arial"/>
                <w:b/>
                <w:sz w:val="16"/>
                <w:szCs w:val="16"/>
              </w:rPr>
              <w:t>WARD 40</w:t>
            </w:r>
          </w:p>
        </w:tc>
        <w:tc>
          <w:tcPr>
            <w:tcW w:w="549" w:type="dxa"/>
            <w:tcBorders>
              <w:top w:val="nil"/>
              <w:bottom w:val="nil"/>
              <w:right w:val="nil"/>
            </w:tcBorders>
          </w:tcPr>
          <w:p w:rsidR="00947120" w:rsidRPr="00C65855" w:rsidRDefault="00947120" w:rsidP="003908D9">
            <w:pPr>
              <w:ind w:right="-501"/>
            </w:pPr>
          </w:p>
        </w:tc>
        <w:tc>
          <w:tcPr>
            <w:tcW w:w="7247" w:type="dxa"/>
            <w:gridSpan w:val="3"/>
            <w:vMerge w:val="restart"/>
            <w:tcBorders>
              <w:top w:val="nil"/>
              <w:left w:val="nil"/>
              <w:bottom w:val="nil"/>
              <w:right w:val="nil"/>
            </w:tcBorders>
            <w:shd w:val="clear" w:color="auto" w:fill="FFFFFF" w:themeFill="background1"/>
            <w:vAlign w:val="center"/>
          </w:tcPr>
          <w:p w:rsidR="00947120" w:rsidRPr="00C65855" w:rsidRDefault="00947120" w:rsidP="003908D9">
            <w:pPr>
              <w:jc w:val="center"/>
            </w:pPr>
          </w:p>
        </w:tc>
      </w:tr>
      <w:tr w:rsidR="00C65855" w:rsidRPr="00C65855" w:rsidTr="000949F8">
        <w:trPr>
          <w:trHeight w:hRule="exact" w:val="227"/>
        </w:trPr>
        <w:tc>
          <w:tcPr>
            <w:tcW w:w="1276" w:type="dxa"/>
            <w:shd w:val="clear" w:color="auto" w:fill="F2F2F2"/>
            <w:vAlign w:val="center"/>
          </w:tcPr>
          <w:p w:rsidR="00947120" w:rsidRPr="00C65855" w:rsidRDefault="00947120" w:rsidP="003908D9">
            <w:pPr>
              <w:jc w:val="center"/>
              <w:rPr>
                <w:rFonts w:ascii="Arial" w:hAnsi="Arial" w:cs="Arial"/>
                <w:b/>
                <w:sz w:val="16"/>
                <w:szCs w:val="16"/>
              </w:rPr>
            </w:pPr>
            <w:r w:rsidRPr="00C65855">
              <w:rPr>
                <w:rFonts w:ascii="Arial" w:hAnsi="Arial" w:cs="Arial"/>
                <w:b/>
                <w:sz w:val="16"/>
                <w:szCs w:val="16"/>
              </w:rPr>
              <w:t>NEEDS</w:t>
            </w:r>
          </w:p>
        </w:tc>
        <w:tc>
          <w:tcPr>
            <w:tcW w:w="2693" w:type="dxa"/>
            <w:shd w:val="clear" w:color="auto" w:fill="F2F2F2"/>
            <w:vAlign w:val="center"/>
          </w:tcPr>
          <w:p w:rsidR="00947120" w:rsidRPr="00C65855" w:rsidRDefault="00947120" w:rsidP="003908D9">
            <w:pPr>
              <w:jc w:val="center"/>
              <w:rPr>
                <w:rFonts w:ascii="Arial" w:hAnsi="Arial" w:cs="Arial"/>
                <w:b/>
                <w:sz w:val="16"/>
                <w:szCs w:val="16"/>
              </w:rPr>
            </w:pPr>
            <w:r w:rsidRPr="00C65855">
              <w:rPr>
                <w:rFonts w:ascii="Arial" w:hAnsi="Arial" w:cs="Arial"/>
                <w:b/>
                <w:sz w:val="16"/>
                <w:szCs w:val="16"/>
              </w:rPr>
              <w:t>PROJECTS</w:t>
            </w:r>
          </w:p>
        </w:tc>
        <w:tc>
          <w:tcPr>
            <w:tcW w:w="3544" w:type="dxa"/>
            <w:tcBorders>
              <w:right w:val="single" w:sz="4" w:space="0" w:color="auto"/>
            </w:tcBorders>
            <w:shd w:val="clear" w:color="auto" w:fill="F2F2F2"/>
            <w:vAlign w:val="center"/>
          </w:tcPr>
          <w:p w:rsidR="00947120" w:rsidRPr="00C65855" w:rsidRDefault="00947120" w:rsidP="003908D9">
            <w:pPr>
              <w:jc w:val="center"/>
              <w:rPr>
                <w:rFonts w:ascii="Arial" w:hAnsi="Arial" w:cs="Arial"/>
                <w:b/>
                <w:sz w:val="16"/>
                <w:szCs w:val="16"/>
              </w:rPr>
            </w:pPr>
            <w:r w:rsidRPr="00C65855">
              <w:rPr>
                <w:rFonts w:ascii="Arial" w:hAnsi="Arial" w:cs="Arial"/>
                <w:b/>
                <w:sz w:val="16"/>
                <w:szCs w:val="16"/>
              </w:rPr>
              <w:t>AREAS</w:t>
            </w:r>
          </w:p>
        </w:tc>
        <w:tc>
          <w:tcPr>
            <w:tcW w:w="549" w:type="dxa"/>
            <w:tcBorders>
              <w:top w:val="nil"/>
              <w:bottom w:val="nil"/>
              <w:right w:val="nil"/>
            </w:tcBorders>
          </w:tcPr>
          <w:p w:rsidR="00947120" w:rsidRPr="00C65855" w:rsidRDefault="00947120" w:rsidP="003908D9">
            <w:pPr>
              <w:ind w:right="-501"/>
            </w:pPr>
          </w:p>
        </w:tc>
        <w:tc>
          <w:tcPr>
            <w:tcW w:w="7247" w:type="dxa"/>
            <w:gridSpan w:val="3"/>
            <w:vMerge/>
            <w:tcBorders>
              <w:left w:val="nil"/>
              <w:bottom w:val="nil"/>
              <w:right w:val="nil"/>
            </w:tcBorders>
            <w:shd w:val="clear" w:color="auto" w:fill="FFFFFF" w:themeFill="background1"/>
            <w:vAlign w:val="center"/>
          </w:tcPr>
          <w:p w:rsidR="00947120" w:rsidRPr="00C65855" w:rsidRDefault="00947120" w:rsidP="003908D9">
            <w:pPr>
              <w:jc w:val="center"/>
              <w:rPr>
                <w:rFonts w:ascii="Arial" w:hAnsi="Arial" w:cs="Arial"/>
                <w:b/>
                <w:sz w:val="16"/>
                <w:szCs w:val="16"/>
              </w:rPr>
            </w:pPr>
          </w:p>
        </w:tc>
      </w:tr>
      <w:tr w:rsidR="00C65855" w:rsidRPr="00C65855" w:rsidTr="000949F8">
        <w:trPr>
          <w:trHeight w:hRule="exact" w:val="227"/>
        </w:trPr>
        <w:tc>
          <w:tcPr>
            <w:tcW w:w="1276" w:type="dxa"/>
            <w:vMerge w:val="restart"/>
          </w:tcPr>
          <w:p w:rsidR="00947120" w:rsidRPr="00C65855" w:rsidRDefault="00947120" w:rsidP="003908D9">
            <w:pPr>
              <w:rPr>
                <w:rFonts w:ascii="Arial" w:hAnsi="Arial" w:cs="Arial"/>
                <w:sz w:val="16"/>
                <w:szCs w:val="16"/>
              </w:rPr>
            </w:pPr>
            <w:r w:rsidRPr="00C65855">
              <w:rPr>
                <w:rFonts w:ascii="Arial" w:hAnsi="Arial" w:cs="Arial"/>
                <w:sz w:val="16"/>
                <w:szCs w:val="16"/>
              </w:rPr>
              <w:t xml:space="preserve">1. Land &amp; </w:t>
            </w:r>
          </w:p>
          <w:p w:rsidR="00947120" w:rsidRPr="00C65855" w:rsidRDefault="00947120" w:rsidP="003908D9">
            <w:pPr>
              <w:rPr>
                <w:rFonts w:ascii="Arial" w:hAnsi="Arial" w:cs="Arial"/>
                <w:sz w:val="16"/>
                <w:szCs w:val="16"/>
              </w:rPr>
            </w:pPr>
            <w:r w:rsidRPr="00C65855">
              <w:rPr>
                <w:rFonts w:ascii="Arial" w:hAnsi="Arial" w:cs="Arial"/>
                <w:sz w:val="16"/>
                <w:szCs w:val="16"/>
              </w:rPr>
              <w:t xml:space="preserve">    Housing</w:t>
            </w:r>
          </w:p>
        </w:tc>
        <w:tc>
          <w:tcPr>
            <w:tcW w:w="2693" w:type="dxa"/>
            <w:vMerge w:val="restart"/>
          </w:tcPr>
          <w:p w:rsidR="00947120" w:rsidRPr="00C65855" w:rsidRDefault="00947120" w:rsidP="003908D9">
            <w:pPr>
              <w:rPr>
                <w:rFonts w:ascii="Arial" w:hAnsi="Arial" w:cs="Arial"/>
                <w:sz w:val="16"/>
                <w:szCs w:val="16"/>
              </w:rPr>
            </w:pPr>
            <w:r w:rsidRPr="00C65855">
              <w:rPr>
                <w:rFonts w:ascii="Arial" w:hAnsi="Arial" w:cs="Arial"/>
                <w:sz w:val="16"/>
                <w:szCs w:val="16"/>
              </w:rPr>
              <w:t>1.1. Transfer to Madibeng</w:t>
            </w:r>
          </w:p>
          <w:p w:rsidR="00947120" w:rsidRPr="00C65855" w:rsidRDefault="00947120" w:rsidP="003908D9">
            <w:pPr>
              <w:rPr>
                <w:rFonts w:ascii="Arial" w:hAnsi="Arial" w:cs="Arial"/>
                <w:sz w:val="16"/>
                <w:szCs w:val="16"/>
              </w:rPr>
            </w:pPr>
            <w:r w:rsidRPr="00C65855">
              <w:rPr>
                <w:rFonts w:ascii="Arial" w:hAnsi="Arial" w:cs="Arial"/>
                <w:sz w:val="16"/>
                <w:szCs w:val="16"/>
              </w:rPr>
              <w:t>1.2. RDP &amp; PHP Houses</w:t>
            </w:r>
          </w:p>
          <w:p w:rsidR="00947120" w:rsidRPr="00C65855" w:rsidRDefault="00947120" w:rsidP="003908D9">
            <w:pPr>
              <w:rPr>
                <w:rFonts w:ascii="Arial" w:hAnsi="Arial" w:cs="Arial"/>
                <w:sz w:val="16"/>
                <w:szCs w:val="16"/>
              </w:rPr>
            </w:pPr>
          </w:p>
          <w:p w:rsidR="00947120" w:rsidRPr="00C65855" w:rsidRDefault="00947120" w:rsidP="003908D9">
            <w:pPr>
              <w:rPr>
                <w:rFonts w:ascii="Arial" w:hAnsi="Arial" w:cs="Arial"/>
                <w:sz w:val="16"/>
                <w:szCs w:val="16"/>
              </w:rPr>
            </w:pPr>
            <w:r w:rsidRPr="00C65855">
              <w:rPr>
                <w:rFonts w:ascii="Arial" w:hAnsi="Arial" w:cs="Arial"/>
                <w:sz w:val="16"/>
                <w:szCs w:val="16"/>
              </w:rPr>
              <w:t xml:space="preserve">1.3. Formalization of Informal </w:t>
            </w:r>
          </w:p>
          <w:p w:rsidR="00947120" w:rsidRPr="00C65855" w:rsidRDefault="00947120" w:rsidP="003908D9">
            <w:pPr>
              <w:rPr>
                <w:rFonts w:ascii="Arial" w:hAnsi="Arial" w:cs="Arial"/>
                <w:sz w:val="16"/>
                <w:szCs w:val="16"/>
              </w:rPr>
            </w:pPr>
            <w:r w:rsidRPr="00C65855">
              <w:rPr>
                <w:rFonts w:ascii="Arial" w:hAnsi="Arial" w:cs="Arial"/>
                <w:sz w:val="16"/>
                <w:szCs w:val="16"/>
              </w:rPr>
              <w:t xml:space="preserve">       Settlements</w:t>
            </w:r>
          </w:p>
          <w:p w:rsidR="00947120" w:rsidRPr="00C65855" w:rsidRDefault="00947120" w:rsidP="003908D9">
            <w:pPr>
              <w:rPr>
                <w:rFonts w:ascii="Arial" w:hAnsi="Arial" w:cs="Arial"/>
                <w:sz w:val="16"/>
                <w:szCs w:val="16"/>
              </w:rPr>
            </w:pPr>
            <w:r w:rsidRPr="00C65855">
              <w:rPr>
                <w:rFonts w:ascii="Arial" w:hAnsi="Arial" w:cs="Arial"/>
                <w:sz w:val="16"/>
                <w:szCs w:val="16"/>
              </w:rPr>
              <w:t xml:space="preserve">1.4. Upgrading of cemeteries </w:t>
            </w:r>
          </w:p>
        </w:tc>
        <w:tc>
          <w:tcPr>
            <w:tcW w:w="3544" w:type="dxa"/>
            <w:vMerge w:val="restart"/>
            <w:tcBorders>
              <w:right w:val="single" w:sz="4" w:space="0" w:color="auto"/>
            </w:tcBorders>
          </w:tcPr>
          <w:p w:rsidR="00947120" w:rsidRPr="00C65855" w:rsidRDefault="00947120" w:rsidP="003908D9">
            <w:pPr>
              <w:rPr>
                <w:rFonts w:ascii="Arial" w:hAnsi="Arial" w:cs="Arial"/>
                <w:sz w:val="16"/>
                <w:szCs w:val="16"/>
              </w:rPr>
            </w:pPr>
            <w:r w:rsidRPr="00C65855">
              <w:rPr>
                <w:rFonts w:ascii="Arial" w:hAnsi="Arial" w:cs="Arial"/>
                <w:sz w:val="16"/>
                <w:szCs w:val="16"/>
              </w:rPr>
              <w:t>Sonop</w:t>
            </w:r>
          </w:p>
          <w:p w:rsidR="00947120" w:rsidRPr="00C65855" w:rsidRDefault="00947120" w:rsidP="003908D9">
            <w:pPr>
              <w:rPr>
                <w:rFonts w:ascii="Arial" w:hAnsi="Arial" w:cs="Arial"/>
                <w:sz w:val="16"/>
                <w:szCs w:val="16"/>
              </w:rPr>
            </w:pPr>
            <w:r w:rsidRPr="00C65855">
              <w:rPr>
                <w:rFonts w:ascii="Arial" w:hAnsi="Arial" w:cs="Arial"/>
                <w:sz w:val="16"/>
                <w:szCs w:val="16"/>
              </w:rPr>
              <w:t>Regorogile, Sonop, Segwaelane, Khalamtwana</w:t>
            </w:r>
          </w:p>
          <w:p w:rsidR="00947120" w:rsidRPr="00C65855" w:rsidRDefault="00947120" w:rsidP="003908D9">
            <w:pPr>
              <w:rPr>
                <w:rFonts w:ascii="Arial" w:hAnsi="Arial" w:cs="Arial"/>
                <w:sz w:val="16"/>
                <w:szCs w:val="16"/>
              </w:rPr>
            </w:pPr>
            <w:r w:rsidRPr="00C65855">
              <w:rPr>
                <w:rFonts w:ascii="Arial" w:hAnsi="Arial" w:cs="Arial"/>
                <w:sz w:val="16"/>
                <w:szCs w:val="16"/>
              </w:rPr>
              <w:t xml:space="preserve">Khalamtwana, Farm area, Regorogile, Pansdrift </w:t>
            </w:r>
          </w:p>
          <w:p w:rsidR="00947120" w:rsidRPr="00C65855" w:rsidRDefault="00947120" w:rsidP="003908D9">
            <w:pPr>
              <w:rPr>
                <w:rFonts w:ascii="Arial" w:hAnsi="Arial" w:cs="Arial"/>
                <w:sz w:val="16"/>
                <w:szCs w:val="16"/>
              </w:rPr>
            </w:pPr>
            <w:r w:rsidRPr="00C65855">
              <w:rPr>
                <w:rFonts w:ascii="Arial" w:hAnsi="Arial" w:cs="Arial"/>
                <w:sz w:val="16"/>
                <w:szCs w:val="16"/>
              </w:rPr>
              <w:t>Sonop, Farm Area</w:t>
            </w:r>
          </w:p>
        </w:tc>
        <w:tc>
          <w:tcPr>
            <w:tcW w:w="549" w:type="dxa"/>
            <w:tcBorders>
              <w:top w:val="nil"/>
              <w:bottom w:val="nil"/>
              <w:right w:val="nil"/>
            </w:tcBorders>
          </w:tcPr>
          <w:p w:rsidR="00947120" w:rsidRPr="00C65855" w:rsidRDefault="00947120" w:rsidP="003908D9">
            <w:pPr>
              <w:ind w:right="-501"/>
            </w:pPr>
          </w:p>
        </w:tc>
        <w:tc>
          <w:tcPr>
            <w:tcW w:w="7247" w:type="dxa"/>
            <w:gridSpan w:val="3"/>
            <w:vMerge/>
            <w:tcBorders>
              <w:left w:val="nil"/>
              <w:bottom w:val="nil"/>
              <w:right w:val="nil"/>
            </w:tcBorders>
            <w:shd w:val="clear" w:color="auto" w:fill="FFFFFF" w:themeFill="background1"/>
          </w:tcPr>
          <w:p w:rsidR="00947120" w:rsidRPr="00C65855" w:rsidRDefault="00947120" w:rsidP="003908D9">
            <w:pPr>
              <w:rPr>
                <w:rFonts w:ascii="Arial" w:hAnsi="Arial" w:cs="Arial"/>
                <w:sz w:val="16"/>
                <w:szCs w:val="16"/>
              </w:rPr>
            </w:pPr>
          </w:p>
        </w:tc>
      </w:tr>
      <w:tr w:rsidR="00C65855" w:rsidRPr="00C65855" w:rsidTr="000949F8">
        <w:trPr>
          <w:trHeight w:hRule="exact" w:val="227"/>
        </w:trPr>
        <w:tc>
          <w:tcPr>
            <w:tcW w:w="1276" w:type="dxa"/>
            <w:vMerge/>
          </w:tcPr>
          <w:p w:rsidR="00947120" w:rsidRPr="00C65855" w:rsidRDefault="00947120" w:rsidP="003908D9">
            <w:pPr>
              <w:ind w:right="-501"/>
            </w:pPr>
          </w:p>
        </w:tc>
        <w:tc>
          <w:tcPr>
            <w:tcW w:w="2693" w:type="dxa"/>
            <w:vMerge/>
          </w:tcPr>
          <w:p w:rsidR="00947120" w:rsidRPr="00C65855" w:rsidRDefault="00947120" w:rsidP="003908D9">
            <w:pPr>
              <w:ind w:right="-501"/>
            </w:pPr>
          </w:p>
        </w:tc>
        <w:tc>
          <w:tcPr>
            <w:tcW w:w="3544" w:type="dxa"/>
            <w:vMerge/>
          </w:tcPr>
          <w:p w:rsidR="00947120" w:rsidRPr="00C65855" w:rsidRDefault="00947120" w:rsidP="003908D9">
            <w:pPr>
              <w:ind w:right="-501"/>
            </w:pPr>
          </w:p>
        </w:tc>
        <w:tc>
          <w:tcPr>
            <w:tcW w:w="549" w:type="dxa"/>
            <w:tcBorders>
              <w:top w:val="nil"/>
              <w:bottom w:val="nil"/>
              <w:right w:val="nil"/>
            </w:tcBorders>
          </w:tcPr>
          <w:p w:rsidR="00947120" w:rsidRPr="00C65855" w:rsidRDefault="00947120" w:rsidP="003908D9">
            <w:pPr>
              <w:ind w:right="-501"/>
            </w:pPr>
          </w:p>
        </w:tc>
        <w:tc>
          <w:tcPr>
            <w:tcW w:w="7247" w:type="dxa"/>
            <w:gridSpan w:val="3"/>
            <w:vMerge/>
            <w:tcBorders>
              <w:left w:val="nil"/>
              <w:bottom w:val="nil"/>
              <w:right w:val="nil"/>
            </w:tcBorders>
            <w:shd w:val="clear" w:color="auto" w:fill="FFFFFF" w:themeFill="background1"/>
          </w:tcPr>
          <w:p w:rsidR="00947120" w:rsidRPr="00C65855" w:rsidRDefault="00947120" w:rsidP="003908D9">
            <w:pPr>
              <w:ind w:right="-501"/>
            </w:pPr>
          </w:p>
        </w:tc>
      </w:tr>
      <w:tr w:rsidR="00C65855" w:rsidRPr="00C65855" w:rsidTr="000949F8">
        <w:trPr>
          <w:trHeight w:hRule="exact" w:val="227"/>
        </w:trPr>
        <w:tc>
          <w:tcPr>
            <w:tcW w:w="1276" w:type="dxa"/>
            <w:vMerge/>
          </w:tcPr>
          <w:p w:rsidR="00947120" w:rsidRPr="00C65855" w:rsidRDefault="00947120" w:rsidP="003908D9">
            <w:pPr>
              <w:ind w:right="-501"/>
            </w:pPr>
          </w:p>
        </w:tc>
        <w:tc>
          <w:tcPr>
            <w:tcW w:w="2693" w:type="dxa"/>
            <w:vMerge/>
          </w:tcPr>
          <w:p w:rsidR="00947120" w:rsidRPr="00C65855" w:rsidRDefault="00947120" w:rsidP="003908D9">
            <w:pPr>
              <w:ind w:right="-501"/>
            </w:pPr>
          </w:p>
        </w:tc>
        <w:tc>
          <w:tcPr>
            <w:tcW w:w="3544" w:type="dxa"/>
            <w:vMerge/>
          </w:tcPr>
          <w:p w:rsidR="00947120" w:rsidRPr="00C65855" w:rsidRDefault="00947120" w:rsidP="003908D9">
            <w:pPr>
              <w:ind w:right="-501"/>
            </w:pPr>
          </w:p>
        </w:tc>
        <w:tc>
          <w:tcPr>
            <w:tcW w:w="549" w:type="dxa"/>
            <w:tcBorders>
              <w:top w:val="nil"/>
              <w:bottom w:val="nil"/>
              <w:right w:val="nil"/>
            </w:tcBorders>
          </w:tcPr>
          <w:p w:rsidR="00947120" w:rsidRPr="00C65855" w:rsidRDefault="00947120" w:rsidP="003908D9">
            <w:pPr>
              <w:ind w:right="-501"/>
            </w:pPr>
          </w:p>
        </w:tc>
        <w:tc>
          <w:tcPr>
            <w:tcW w:w="7247" w:type="dxa"/>
            <w:gridSpan w:val="3"/>
            <w:vMerge/>
            <w:tcBorders>
              <w:left w:val="nil"/>
              <w:bottom w:val="nil"/>
              <w:right w:val="nil"/>
            </w:tcBorders>
            <w:shd w:val="clear" w:color="auto" w:fill="FFFFFF" w:themeFill="background1"/>
          </w:tcPr>
          <w:p w:rsidR="00947120" w:rsidRPr="00C65855" w:rsidRDefault="00947120" w:rsidP="003908D9">
            <w:pPr>
              <w:ind w:right="-501"/>
            </w:pPr>
          </w:p>
        </w:tc>
      </w:tr>
      <w:tr w:rsidR="00C65855" w:rsidRPr="00C65855" w:rsidTr="000949F8">
        <w:trPr>
          <w:trHeight w:hRule="exact" w:val="227"/>
        </w:trPr>
        <w:tc>
          <w:tcPr>
            <w:tcW w:w="1276" w:type="dxa"/>
            <w:vMerge/>
          </w:tcPr>
          <w:p w:rsidR="00947120" w:rsidRPr="00C65855" w:rsidRDefault="00947120" w:rsidP="003908D9">
            <w:pPr>
              <w:ind w:right="-501"/>
            </w:pPr>
          </w:p>
        </w:tc>
        <w:tc>
          <w:tcPr>
            <w:tcW w:w="2693" w:type="dxa"/>
            <w:vMerge/>
          </w:tcPr>
          <w:p w:rsidR="00947120" w:rsidRPr="00C65855" w:rsidRDefault="00947120" w:rsidP="003908D9">
            <w:pPr>
              <w:ind w:right="-501"/>
            </w:pPr>
          </w:p>
        </w:tc>
        <w:tc>
          <w:tcPr>
            <w:tcW w:w="3544" w:type="dxa"/>
            <w:vMerge/>
          </w:tcPr>
          <w:p w:rsidR="00947120" w:rsidRPr="00C65855" w:rsidRDefault="00947120" w:rsidP="003908D9">
            <w:pPr>
              <w:ind w:right="-501"/>
            </w:pPr>
          </w:p>
        </w:tc>
        <w:tc>
          <w:tcPr>
            <w:tcW w:w="549" w:type="dxa"/>
            <w:tcBorders>
              <w:top w:val="nil"/>
              <w:bottom w:val="nil"/>
              <w:right w:val="nil"/>
            </w:tcBorders>
          </w:tcPr>
          <w:p w:rsidR="00947120" w:rsidRPr="00C65855" w:rsidRDefault="00947120" w:rsidP="003908D9">
            <w:pPr>
              <w:ind w:right="-501"/>
            </w:pPr>
          </w:p>
        </w:tc>
        <w:tc>
          <w:tcPr>
            <w:tcW w:w="7247" w:type="dxa"/>
            <w:gridSpan w:val="3"/>
            <w:vMerge/>
            <w:tcBorders>
              <w:left w:val="nil"/>
              <w:bottom w:val="nil"/>
              <w:right w:val="nil"/>
            </w:tcBorders>
            <w:shd w:val="clear" w:color="auto" w:fill="FFFFFF" w:themeFill="background1"/>
          </w:tcPr>
          <w:p w:rsidR="00947120" w:rsidRPr="00C65855" w:rsidRDefault="00947120" w:rsidP="003908D9">
            <w:pPr>
              <w:rPr>
                <w:rFonts w:ascii="Arial" w:hAnsi="Arial" w:cs="Arial"/>
                <w:sz w:val="16"/>
                <w:szCs w:val="16"/>
              </w:rPr>
            </w:pPr>
          </w:p>
        </w:tc>
      </w:tr>
      <w:tr w:rsidR="00C65855" w:rsidRPr="00C65855" w:rsidTr="000949F8">
        <w:trPr>
          <w:trHeight w:hRule="exact" w:val="227"/>
        </w:trPr>
        <w:tc>
          <w:tcPr>
            <w:tcW w:w="1276" w:type="dxa"/>
            <w:vMerge/>
          </w:tcPr>
          <w:p w:rsidR="00947120" w:rsidRPr="00C65855" w:rsidRDefault="00947120" w:rsidP="003908D9">
            <w:pPr>
              <w:ind w:right="-501"/>
            </w:pPr>
          </w:p>
        </w:tc>
        <w:tc>
          <w:tcPr>
            <w:tcW w:w="2693" w:type="dxa"/>
            <w:vMerge/>
          </w:tcPr>
          <w:p w:rsidR="00947120" w:rsidRPr="00C65855" w:rsidRDefault="00947120" w:rsidP="003908D9">
            <w:pPr>
              <w:ind w:right="-501"/>
            </w:pPr>
          </w:p>
        </w:tc>
        <w:tc>
          <w:tcPr>
            <w:tcW w:w="3544" w:type="dxa"/>
            <w:vMerge/>
          </w:tcPr>
          <w:p w:rsidR="00947120" w:rsidRPr="00C65855" w:rsidRDefault="00947120" w:rsidP="003908D9">
            <w:pPr>
              <w:ind w:right="-501"/>
            </w:pPr>
          </w:p>
        </w:tc>
        <w:tc>
          <w:tcPr>
            <w:tcW w:w="549" w:type="dxa"/>
            <w:tcBorders>
              <w:top w:val="nil"/>
              <w:bottom w:val="nil"/>
              <w:right w:val="nil"/>
            </w:tcBorders>
          </w:tcPr>
          <w:p w:rsidR="00947120" w:rsidRPr="00C65855" w:rsidRDefault="00947120" w:rsidP="003908D9">
            <w:pPr>
              <w:ind w:right="-501"/>
            </w:pPr>
          </w:p>
        </w:tc>
        <w:tc>
          <w:tcPr>
            <w:tcW w:w="7247" w:type="dxa"/>
            <w:gridSpan w:val="3"/>
            <w:vMerge/>
            <w:tcBorders>
              <w:left w:val="nil"/>
              <w:bottom w:val="nil"/>
              <w:right w:val="nil"/>
            </w:tcBorders>
            <w:shd w:val="clear" w:color="auto" w:fill="FFFFFF" w:themeFill="background1"/>
          </w:tcPr>
          <w:p w:rsidR="00947120" w:rsidRPr="00C65855" w:rsidRDefault="00947120" w:rsidP="003908D9">
            <w:pPr>
              <w:ind w:right="-501"/>
            </w:pPr>
          </w:p>
        </w:tc>
      </w:tr>
      <w:tr w:rsidR="00C65855" w:rsidRPr="00C65855" w:rsidTr="000949F8">
        <w:trPr>
          <w:trHeight w:hRule="exact" w:val="283"/>
        </w:trPr>
        <w:tc>
          <w:tcPr>
            <w:tcW w:w="1276" w:type="dxa"/>
            <w:vMerge w:val="restart"/>
            <w:tcBorders>
              <w:bottom w:val="single" w:sz="4" w:space="0" w:color="auto"/>
            </w:tcBorders>
          </w:tcPr>
          <w:p w:rsidR="00947120" w:rsidRPr="00C65855" w:rsidRDefault="00947120" w:rsidP="003908D9">
            <w:pPr>
              <w:rPr>
                <w:rFonts w:ascii="Arial" w:hAnsi="Arial" w:cs="Arial"/>
                <w:sz w:val="16"/>
                <w:szCs w:val="16"/>
              </w:rPr>
            </w:pPr>
            <w:r w:rsidRPr="00C65855">
              <w:rPr>
                <w:rFonts w:ascii="Arial" w:hAnsi="Arial" w:cs="Arial"/>
                <w:sz w:val="16"/>
                <w:szCs w:val="16"/>
              </w:rPr>
              <w:t>2. Electricity</w:t>
            </w:r>
          </w:p>
        </w:tc>
        <w:tc>
          <w:tcPr>
            <w:tcW w:w="2693" w:type="dxa"/>
            <w:vMerge w:val="restart"/>
            <w:tcBorders>
              <w:bottom w:val="single" w:sz="4" w:space="0" w:color="auto"/>
            </w:tcBorders>
          </w:tcPr>
          <w:p w:rsidR="00947120" w:rsidRPr="00C65855" w:rsidRDefault="00947120" w:rsidP="003908D9">
            <w:pPr>
              <w:rPr>
                <w:rFonts w:ascii="Arial" w:hAnsi="Arial" w:cs="Arial"/>
                <w:sz w:val="16"/>
                <w:szCs w:val="16"/>
              </w:rPr>
            </w:pPr>
            <w:r w:rsidRPr="00C65855">
              <w:rPr>
                <w:rFonts w:ascii="Arial" w:hAnsi="Arial" w:cs="Arial"/>
                <w:sz w:val="16"/>
                <w:szCs w:val="16"/>
              </w:rPr>
              <w:t>2.1. Household Electrification</w:t>
            </w:r>
          </w:p>
          <w:p w:rsidR="00947120" w:rsidRPr="00C65855" w:rsidRDefault="00947120" w:rsidP="003908D9">
            <w:pPr>
              <w:rPr>
                <w:rFonts w:ascii="Arial" w:hAnsi="Arial" w:cs="Arial"/>
                <w:sz w:val="16"/>
                <w:szCs w:val="16"/>
              </w:rPr>
            </w:pPr>
          </w:p>
          <w:p w:rsidR="00947120" w:rsidRPr="00C65855" w:rsidRDefault="00947120" w:rsidP="003908D9">
            <w:pPr>
              <w:rPr>
                <w:rFonts w:ascii="Arial" w:hAnsi="Arial" w:cs="Arial"/>
                <w:sz w:val="16"/>
                <w:szCs w:val="16"/>
              </w:rPr>
            </w:pPr>
            <w:r w:rsidRPr="00C65855">
              <w:rPr>
                <w:rFonts w:ascii="Arial" w:hAnsi="Arial" w:cs="Arial"/>
                <w:sz w:val="16"/>
                <w:szCs w:val="16"/>
              </w:rPr>
              <w:t>2.2. High mast lights (14)</w:t>
            </w:r>
          </w:p>
          <w:p w:rsidR="00947120" w:rsidRPr="00C65855" w:rsidRDefault="00947120" w:rsidP="003908D9">
            <w:pPr>
              <w:rPr>
                <w:rFonts w:ascii="Arial" w:hAnsi="Arial" w:cs="Arial"/>
                <w:sz w:val="16"/>
                <w:szCs w:val="16"/>
              </w:rPr>
            </w:pPr>
          </w:p>
          <w:p w:rsidR="00947120" w:rsidRPr="00C65855" w:rsidRDefault="00947120" w:rsidP="003908D9">
            <w:pPr>
              <w:rPr>
                <w:rFonts w:ascii="Arial" w:hAnsi="Arial" w:cs="Arial"/>
                <w:sz w:val="16"/>
                <w:szCs w:val="16"/>
              </w:rPr>
            </w:pPr>
            <w:r w:rsidRPr="00C65855">
              <w:rPr>
                <w:rFonts w:ascii="Arial" w:hAnsi="Arial" w:cs="Arial"/>
                <w:sz w:val="16"/>
                <w:szCs w:val="16"/>
              </w:rPr>
              <w:t>2.3. House wiring</w:t>
            </w:r>
          </w:p>
        </w:tc>
        <w:tc>
          <w:tcPr>
            <w:tcW w:w="3544" w:type="dxa"/>
            <w:vMerge w:val="restart"/>
            <w:tcBorders>
              <w:bottom w:val="single" w:sz="4" w:space="0" w:color="auto"/>
              <w:right w:val="single" w:sz="4" w:space="0" w:color="auto"/>
            </w:tcBorders>
          </w:tcPr>
          <w:p w:rsidR="00947120" w:rsidRPr="00C65855" w:rsidRDefault="00947120" w:rsidP="003908D9">
            <w:pPr>
              <w:rPr>
                <w:rFonts w:ascii="Arial" w:hAnsi="Arial" w:cs="Arial"/>
                <w:sz w:val="16"/>
                <w:szCs w:val="16"/>
              </w:rPr>
            </w:pPr>
            <w:r w:rsidRPr="00C65855">
              <w:rPr>
                <w:rFonts w:ascii="Arial" w:hAnsi="Arial" w:cs="Arial"/>
                <w:sz w:val="16"/>
                <w:szCs w:val="16"/>
              </w:rPr>
              <w:t>Regorogile Phase 2, Farm area, Segwaelane, Sonop, Khalamtwana</w:t>
            </w:r>
          </w:p>
          <w:p w:rsidR="00947120" w:rsidRPr="00C65855" w:rsidRDefault="00947120" w:rsidP="003908D9">
            <w:pPr>
              <w:rPr>
                <w:rFonts w:ascii="Arial" w:hAnsi="Arial" w:cs="Arial"/>
                <w:sz w:val="16"/>
                <w:szCs w:val="16"/>
              </w:rPr>
            </w:pPr>
            <w:r w:rsidRPr="00C65855">
              <w:rPr>
                <w:rFonts w:ascii="Arial" w:hAnsi="Arial" w:cs="Arial"/>
                <w:sz w:val="16"/>
                <w:szCs w:val="16"/>
              </w:rPr>
              <w:t>Regorogile, Sonop, Segwaelane, Khalam-twana, Sonop</w:t>
            </w:r>
          </w:p>
        </w:tc>
        <w:tc>
          <w:tcPr>
            <w:tcW w:w="549" w:type="dxa"/>
            <w:tcBorders>
              <w:top w:val="nil"/>
              <w:bottom w:val="nil"/>
              <w:right w:val="nil"/>
            </w:tcBorders>
          </w:tcPr>
          <w:p w:rsidR="00947120" w:rsidRPr="00C65855" w:rsidRDefault="00947120" w:rsidP="003908D9">
            <w:pPr>
              <w:ind w:right="-501"/>
            </w:pPr>
          </w:p>
        </w:tc>
        <w:tc>
          <w:tcPr>
            <w:tcW w:w="7247" w:type="dxa"/>
            <w:gridSpan w:val="3"/>
            <w:vMerge/>
            <w:tcBorders>
              <w:left w:val="nil"/>
              <w:bottom w:val="nil"/>
              <w:right w:val="nil"/>
            </w:tcBorders>
            <w:shd w:val="clear" w:color="auto" w:fill="FFFFFF" w:themeFill="background1"/>
          </w:tcPr>
          <w:p w:rsidR="00947120" w:rsidRPr="00C65855" w:rsidRDefault="00947120" w:rsidP="003908D9">
            <w:pPr>
              <w:rPr>
                <w:rFonts w:ascii="Arial" w:hAnsi="Arial" w:cs="Arial"/>
                <w:sz w:val="16"/>
                <w:szCs w:val="16"/>
              </w:rPr>
            </w:pPr>
          </w:p>
        </w:tc>
      </w:tr>
      <w:tr w:rsidR="00C65855" w:rsidRPr="00C65855" w:rsidTr="000949F8">
        <w:trPr>
          <w:trHeight w:hRule="exact" w:val="227"/>
        </w:trPr>
        <w:tc>
          <w:tcPr>
            <w:tcW w:w="1276" w:type="dxa"/>
            <w:vMerge/>
          </w:tcPr>
          <w:p w:rsidR="00947120" w:rsidRPr="00C65855" w:rsidRDefault="00947120" w:rsidP="003908D9">
            <w:pPr>
              <w:ind w:right="-501"/>
            </w:pPr>
          </w:p>
        </w:tc>
        <w:tc>
          <w:tcPr>
            <w:tcW w:w="2693" w:type="dxa"/>
            <w:vMerge/>
          </w:tcPr>
          <w:p w:rsidR="00947120" w:rsidRPr="00C65855" w:rsidRDefault="00947120" w:rsidP="003908D9">
            <w:pPr>
              <w:ind w:right="-501"/>
            </w:pPr>
          </w:p>
        </w:tc>
        <w:tc>
          <w:tcPr>
            <w:tcW w:w="3544" w:type="dxa"/>
            <w:vMerge/>
          </w:tcPr>
          <w:p w:rsidR="00947120" w:rsidRPr="00C65855" w:rsidRDefault="00947120" w:rsidP="003908D9">
            <w:pPr>
              <w:ind w:right="-501"/>
            </w:pPr>
          </w:p>
        </w:tc>
        <w:tc>
          <w:tcPr>
            <w:tcW w:w="549" w:type="dxa"/>
            <w:tcBorders>
              <w:top w:val="nil"/>
              <w:bottom w:val="nil"/>
              <w:right w:val="nil"/>
            </w:tcBorders>
          </w:tcPr>
          <w:p w:rsidR="00947120" w:rsidRPr="00C65855" w:rsidRDefault="00947120" w:rsidP="003908D9">
            <w:pPr>
              <w:ind w:right="-501"/>
            </w:pPr>
          </w:p>
        </w:tc>
        <w:tc>
          <w:tcPr>
            <w:tcW w:w="7247" w:type="dxa"/>
            <w:gridSpan w:val="3"/>
            <w:vMerge/>
            <w:tcBorders>
              <w:left w:val="nil"/>
              <w:bottom w:val="nil"/>
              <w:right w:val="nil"/>
            </w:tcBorders>
            <w:shd w:val="clear" w:color="auto" w:fill="FFFFFF" w:themeFill="background1"/>
          </w:tcPr>
          <w:p w:rsidR="00947120" w:rsidRPr="00C65855" w:rsidRDefault="00947120" w:rsidP="003908D9">
            <w:pPr>
              <w:ind w:right="-501"/>
            </w:pPr>
          </w:p>
        </w:tc>
      </w:tr>
      <w:tr w:rsidR="00C65855" w:rsidRPr="00C65855" w:rsidTr="000949F8">
        <w:trPr>
          <w:trHeight w:hRule="exact" w:val="227"/>
        </w:trPr>
        <w:tc>
          <w:tcPr>
            <w:tcW w:w="1276" w:type="dxa"/>
            <w:vMerge/>
          </w:tcPr>
          <w:p w:rsidR="00947120" w:rsidRPr="00C65855" w:rsidRDefault="00947120" w:rsidP="003908D9">
            <w:pPr>
              <w:ind w:right="-501"/>
            </w:pPr>
          </w:p>
        </w:tc>
        <w:tc>
          <w:tcPr>
            <w:tcW w:w="2693" w:type="dxa"/>
            <w:vMerge/>
          </w:tcPr>
          <w:p w:rsidR="00947120" w:rsidRPr="00C65855" w:rsidRDefault="00947120" w:rsidP="003908D9">
            <w:pPr>
              <w:ind w:right="-501"/>
            </w:pPr>
          </w:p>
        </w:tc>
        <w:tc>
          <w:tcPr>
            <w:tcW w:w="3544" w:type="dxa"/>
            <w:vMerge/>
          </w:tcPr>
          <w:p w:rsidR="00947120" w:rsidRPr="00C65855" w:rsidRDefault="00947120" w:rsidP="003908D9">
            <w:pPr>
              <w:ind w:right="-501"/>
            </w:pPr>
          </w:p>
        </w:tc>
        <w:tc>
          <w:tcPr>
            <w:tcW w:w="549" w:type="dxa"/>
            <w:tcBorders>
              <w:top w:val="nil"/>
              <w:bottom w:val="nil"/>
              <w:right w:val="nil"/>
            </w:tcBorders>
          </w:tcPr>
          <w:p w:rsidR="00947120" w:rsidRPr="00C65855" w:rsidRDefault="00947120" w:rsidP="003908D9">
            <w:pPr>
              <w:ind w:right="-501"/>
            </w:pPr>
          </w:p>
        </w:tc>
        <w:tc>
          <w:tcPr>
            <w:tcW w:w="7247" w:type="dxa"/>
            <w:gridSpan w:val="3"/>
            <w:vMerge/>
            <w:tcBorders>
              <w:left w:val="nil"/>
              <w:bottom w:val="nil"/>
              <w:right w:val="nil"/>
            </w:tcBorders>
            <w:shd w:val="clear" w:color="auto" w:fill="FFFFFF" w:themeFill="background1"/>
          </w:tcPr>
          <w:p w:rsidR="00947120" w:rsidRPr="00C65855" w:rsidRDefault="00947120" w:rsidP="003908D9">
            <w:pPr>
              <w:rPr>
                <w:rFonts w:ascii="Arial" w:hAnsi="Arial" w:cs="Arial"/>
                <w:sz w:val="16"/>
                <w:szCs w:val="16"/>
              </w:rPr>
            </w:pPr>
          </w:p>
        </w:tc>
      </w:tr>
      <w:tr w:rsidR="00C65855" w:rsidRPr="00C65855" w:rsidTr="000949F8">
        <w:trPr>
          <w:trHeight w:hRule="exact" w:val="227"/>
        </w:trPr>
        <w:tc>
          <w:tcPr>
            <w:tcW w:w="1276" w:type="dxa"/>
            <w:vMerge/>
            <w:tcBorders>
              <w:bottom w:val="single" w:sz="4" w:space="0" w:color="auto"/>
            </w:tcBorders>
          </w:tcPr>
          <w:p w:rsidR="00947120" w:rsidRPr="00C65855" w:rsidRDefault="00947120" w:rsidP="003908D9">
            <w:pPr>
              <w:ind w:right="-501"/>
            </w:pPr>
          </w:p>
        </w:tc>
        <w:tc>
          <w:tcPr>
            <w:tcW w:w="2693" w:type="dxa"/>
            <w:vMerge/>
            <w:tcBorders>
              <w:bottom w:val="single" w:sz="4" w:space="0" w:color="auto"/>
            </w:tcBorders>
          </w:tcPr>
          <w:p w:rsidR="00947120" w:rsidRPr="00C65855" w:rsidRDefault="00947120" w:rsidP="003908D9">
            <w:pPr>
              <w:ind w:right="-501"/>
            </w:pPr>
          </w:p>
        </w:tc>
        <w:tc>
          <w:tcPr>
            <w:tcW w:w="3544" w:type="dxa"/>
            <w:vMerge/>
            <w:tcBorders>
              <w:bottom w:val="single" w:sz="4" w:space="0" w:color="auto"/>
            </w:tcBorders>
          </w:tcPr>
          <w:p w:rsidR="00947120" w:rsidRPr="00C65855" w:rsidRDefault="00947120" w:rsidP="003908D9">
            <w:pPr>
              <w:ind w:right="-501"/>
            </w:pPr>
          </w:p>
        </w:tc>
        <w:tc>
          <w:tcPr>
            <w:tcW w:w="549" w:type="dxa"/>
            <w:tcBorders>
              <w:top w:val="nil"/>
              <w:bottom w:val="nil"/>
              <w:right w:val="nil"/>
            </w:tcBorders>
          </w:tcPr>
          <w:p w:rsidR="00947120" w:rsidRPr="00C65855" w:rsidRDefault="00947120" w:rsidP="003908D9">
            <w:pPr>
              <w:ind w:right="-501"/>
            </w:pPr>
          </w:p>
        </w:tc>
        <w:tc>
          <w:tcPr>
            <w:tcW w:w="7247" w:type="dxa"/>
            <w:gridSpan w:val="3"/>
            <w:vMerge/>
            <w:tcBorders>
              <w:left w:val="nil"/>
              <w:bottom w:val="nil"/>
              <w:right w:val="nil"/>
            </w:tcBorders>
            <w:shd w:val="clear" w:color="auto" w:fill="FFFFFF" w:themeFill="background1"/>
          </w:tcPr>
          <w:p w:rsidR="00947120" w:rsidRPr="00C65855" w:rsidRDefault="00947120" w:rsidP="003908D9">
            <w:pPr>
              <w:ind w:right="-501"/>
            </w:pPr>
          </w:p>
        </w:tc>
      </w:tr>
    </w:tbl>
    <w:p w:rsidR="00947120" w:rsidRPr="00C65855" w:rsidRDefault="00947120"/>
    <w:p w:rsidR="00947120" w:rsidRPr="00C65855" w:rsidRDefault="00947120"/>
    <w:tbl>
      <w:tblPr>
        <w:tblStyle w:val="TableGrid29"/>
        <w:tblW w:w="15451" w:type="dxa"/>
        <w:tblLook w:val="04A0" w:firstRow="1" w:lastRow="0" w:firstColumn="1" w:lastColumn="0" w:noHBand="0" w:noVBand="1"/>
      </w:tblPr>
      <w:tblGrid>
        <w:gridCol w:w="269"/>
        <w:gridCol w:w="765"/>
        <w:gridCol w:w="1813"/>
        <w:gridCol w:w="1307"/>
        <w:gridCol w:w="818"/>
        <w:gridCol w:w="918"/>
        <w:gridCol w:w="1224"/>
        <w:gridCol w:w="167"/>
        <w:gridCol w:w="560"/>
        <w:gridCol w:w="1019"/>
        <w:gridCol w:w="1087"/>
        <w:gridCol w:w="1268"/>
        <w:gridCol w:w="1077"/>
        <w:gridCol w:w="1029"/>
        <w:gridCol w:w="1033"/>
        <w:gridCol w:w="1097"/>
      </w:tblGrid>
      <w:tr w:rsidR="00C65855" w:rsidRPr="00C65855" w:rsidTr="000949F8">
        <w:trPr>
          <w:trHeight w:hRule="exact" w:val="227"/>
        </w:trPr>
        <w:tc>
          <w:tcPr>
            <w:tcW w:w="7114" w:type="dxa"/>
            <w:gridSpan w:val="7"/>
            <w:vMerge w:val="restart"/>
            <w:tcBorders>
              <w:top w:val="nil"/>
              <w:left w:val="nil"/>
              <w:bottom w:val="single" w:sz="4" w:space="0" w:color="auto"/>
              <w:right w:val="nil"/>
            </w:tcBorders>
          </w:tcPr>
          <w:p w:rsidR="00947120" w:rsidRPr="00C65855" w:rsidRDefault="00947120" w:rsidP="003908D9">
            <w:pPr>
              <w:ind w:right="-501"/>
            </w:pPr>
          </w:p>
        </w:tc>
        <w:tc>
          <w:tcPr>
            <w:tcW w:w="727" w:type="dxa"/>
            <w:gridSpan w:val="2"/>
            <w:tcBorders>
              <w:top w:val="nil"/>
              <w:left w:val="nil"/>
              <w:bottom w:val="nil"/>
              <w:right w:val="nil"/>
            </w:tcBorders>
          </w:tcPr>
          <w:p w:rsidR="00947120" w:rsidRPr="00C65855" w:rsidRDefault="00947120" w:rsidP="003908D9">
            <w:pPr>
              <w:ind w:right="-501"/>
            </w:pPr>
          </w:p>
        </w:tc>
        <w:tc>
          <w:tcPr>
            <w:tcW w:w="7610" w:type="dxa"/>
            <w:gridSpan w:val="7"/>
            <w:vMerge w:val="restart"/>
            <w:tcBorders>
              <w:top w:val="nil"/>
              <w:left w:val="nil"/>
              <w:bottom w:val="nil"/>
              <w:right w:val="nil"/>
            </w:tcBorders>
            <w:shd w:val="clear" w:color="auto" w:fill="FFFFFF" w:themeFill="background1"/>
          </w:tcPr>
          <w:p w:rsidR="00947120" w:rsidRPr="00C65855" w:rsidRDefault="00947120" w:rsidP="003908D9">
            <w:pPr>
              <w:rPr>
                <w:rFonts w:ascii="Arial" w:hAnsi="Arial" w:cs="Arial"/>
                <w:sz w:val="16"/>
                <w:szCs w:val="16"/>
              </w:rPr>
            </w:pPr>
          </w:p>
        </w:tc>
      </w:tr>
      <w:tr w:rsidR="00C65855" w:rsidRPr="00C65855" w:rsidTr="000949F8">
        <w:trPr>
          <w:trHeight w:hRule="exact" w:val="227"/>
        </w:trPr>
        <w:tc>
          <w:tcPr>
            <w:tcW w:w="7114" w:type="dxa"/>
            <w:gridSpan w:val="7"/>
            <w:vMerge/>
            <w:tcBorders>
              <w:left w:val="nil"/>
              <w:bottom w:val="single" w:sz="4" w:space="0" w:color="auto"/>
              <w:right w:val="nil"/>
            </w:tcBorders>
          </w:tcPr>
          <w:p w:rsidR="00947120" w:rsidRPr="00C65855" w:rsidRDefault="00947120" w:rsidP="003908D9">
            <w:pPr>
              <w:ind w:right="-501"/>
            </w:pPr>
          </w:p>
        </w:tc>
        <w:tc>
          <w:tcPr>
            <w:tcW w:w="727" w:type="dxa"/>
            <w:gridSpan w:val="2"/>
            <w:tcBorders>
              <w:top w:val="nil"/>
              <w:left w:val="nil"/>
              <w:bottom w:val="nil"/>
              <w:right w:val="nil"/>
            </w:tcBorders>
          </w:tcPr>
          <w:p w:rsidR="00947120" w:rsidRPr="00C65855" w:rsidRDefault="00947120" w:rsidP="003908D9">
            <w:pPr>
              <w:ind w:right="-501"/>
            </w:pPr>
          </w:p>
        </w:tc>
        <w:tc>
          <w:tcPr>
            <w:tcW w:w="7610" w:type="dxa"/>
            <w:gridSpan w:val="7"/>
            <w:vMerge/>
            <w:tcBorders>
              <w:left w:val="nil"/>
              <w:bottom w:val="nil"/>
              <w:right w:val="nil"/>
            </w:tcBorders>
            <w:shd w:val="clear" w:color="auto" w:fill="FFFFFF" w:themeFill="background1"/>
          </w:tcPr>
          <w:p w:rsidR="00947120" w:rsidRPr="00C65855" w:rsidRDefault="00947120" w:rsidP="003908D9">
            <w:pPr>
              <w:ind w:right="-501"/>
            </w:pPr>
          </w:p>
        </w:tc>
      </w:tr>
      <w:tr w:rsidR="00C65855" w:rsidRPr="00C65855" w:rsidTr="000949F8">
        <w:trPr>
          <w:trHeight w:hRule="exact" w:val="227"/>
        </w:trPr>
        <w:tc>
          <w:tcPr>
            <w:tcW w:w="7114" w:type="dxa"/>
            <w:gridSpan w:val="7"/>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D9683B" w:rsidRPr="00C65855" w:rsidRDefault="00D9683B" w:rsidP="00D9683B">
            <w:pPr>
              <w:ind w:right="-501"/>
              <w:jc w:val="center"/>
            </w:pPr>
            <w:r w:rsidRPr="00C65855">
              <w:rPr>
                <w:rFonts w:ascii="Arial" w:hAnsi="Arial" w:cs="Arial"/>
                <w:b/>
                <w:sz w:val="16"/>
                <w:szCs w:val="16"/>
              </w:rPr>
              <w:t>WARD 41</w:t>
            </w:r>
          </w:p>
        </w:tc>
        <w:tc>
          <w:tcPr>
            <w:tcW w:w="727" w:type="dxa"/>
            <w:gridSpan w:val="2"/>
            <w:tcBorders>
              <w:top w:val="nil"/>
              <w:left w:val="single" w:sz="4" w:space="0" w:color="auto"/>
              <w:bottom w:val="nil"/>
              <w:right w:val="nil"/>
            </w:tcBorders>
          </w:tcPr>
          <w:p w:rsidR="00D9683B" w:rsidRPr="00C65855" w:rsidRDefault="00D9683B" w:rsidP="00D9683B">
            <w:pPr>
              <w:ind w:right="-501"/>
            </w:pPr>
          </w:p>
        </w:tc>
        <w:tc>
          <w:tcPr>
            <w:tcW w:w="7610" w:type="dxa"/>
            <w:gridSpan w:val="7"/>
            <w:vMerge w:val="restart"/>
            <w:tcBorders>
              <w:top w:val="nil"/>
              <w:left w:val="nil"/>
              <w:bottom w:val="single" w:sz="4" w:space="0" w:color="auto"/>
              <w:right w:val="nil"/>
            </w:tcBorders>
            <w:shd w:val="clear" w:color="auto" w:fill="FFFFFF" w:themeFill="background1"/>
            <w:vAlign w:val="center"/>
          </w:tcPr>
          <w:p w:rsidR="00D9683B" w:rsidRPr="00C65855" w:rsidRDefault="00D9683B" w:rsidP="00D9683B">
            <w:pPr>
              <w:rPr>
                <w:rFonts w:ascii="Arial" w:hAnsi="Arial" w:cs="Arial"/>
                <w:sz w:val="18"/>
                <w:szCs w:val="18"/>
              </w:rPr>
            </w:pPr>
            <w:r w:rsidRPr="00C65855">
              <w:rPr>
                <w:rFonts w:ascii="Arial" w:eastAsia="Times New Roman" w:hAnsi="Arial" w:cs="Arial"/>
                <w:b/>
                <w:u w:val="single"/>
              </w:rPr>
              <w:t>ANALYSIS OF WARD PRIORITY NEEDS</w:t>
            </w:r>
          </w:p>
        </w:tc>
      </w:tr>
      <w:tr w:rsidR="00C65855" w:rsidRPr="00C65855" w:rsidTr="000949F8">
        <w:trPr>
          <w:trHeight w:hRule="exact" w:val="227"/>
        </w:trPr>
        <w:tc>
          <w:tcPr>
            <w:tcW w:w="1034" w:type="dxa"/>
            <w:gridSpan w:val="2"/>
            <w:tcBorders>
              <w:top w:val="single" w:sz="4" w:space="0" w:color="auto"/>
              <w:left w:val="single" w:sz="4" w:space="0" w:color="auto"/>
              <w:bottom w:val="single" w:sz="4" w:space="0" w:color="auto"/>
            </w:tcBorders>
            <w:shd w:val="clear" w:color="auto" w:fill="F2F2F2"/>
            <w:vAlign w:val="center"/>
          </w:tcPr>
          <w:p w:rsidR="00D9683B" w:rsidRPr="00C65855" w:rsidRDefault="00D9683B" w:rsidP="000F112D">
            <w:pPr>
              <w:jc w:val="center"/>
              <w:rPr>
                <w:rFonts w:ascii="Arial" w:hAnsi="Arial" w:cs="Arial"/>
                <w:b/>
                <w:sz w:val="16"/>
                <w:szCs w:val="16"/>
              </w:rPr>
            </w:pPr>
            <w:r w:rsidRPr="00C65855">
              <w:rPr>
                <w:rFonts w:ascii="Arial" w:hAnsi="Arial" w:cs="Arial"/>
                <w:b/>
                <w:sz w:val="16"/>
                <w:szCs w:val="16"/>
              </w:rPr>
              <w:t>NEEDS</w:t>
            </w:r>
          </w:p>
        </w:tc>
        <w:tc>
          <w:tcPr>
            <w:tcW w:w="3120" w:type="dxa"/>
            <w:gridSpan w:val="2"/>
            <w:tcBorders>
              <w:top w:val="single" w:sz="4" w:space="0" w:color="auto"/>
              <w:bottom w:val="single" w:sz="4" w:space="0" w:color="auto"/>
            </w:tcBorders>
            <w:shd w:val="clear" w:color="auto" w:fill="F2F2F2"/>
            <w:vAlign w:val="center"/>
          </w:tcPr>
          <w:p w:rsidR="00D9683B" w:rsidRPr="00C65855" w:rsidRDefault="00D9683B" w:rsidP="000F112D">
            <w:pPr>
              <w:jc w:val="center"/>
              <w:rPr>
                <w:rFonts w:ascii="Arial" w:hAnsi="Arial" w:cs="Arial"/>
                <w:b/>
                <w:sz w:val="16"/>
                <w:szCs w:val="16"/>
              </w:rPr>
            </w:pPr>
            <w:r w:rsidRPr="00C65855">
              <w:rPr>
                <w:rFonts w:ascii="Arial" w:hAnsi="Arial" w:cs="Arial"/>
                <w:b/>
                <w:sz w:val="16"/>
                <w:szCs w:val="16"/>
              </w:rPr>
              <w:t>PROJECTS</w:t>
            </w:r>
          </w:p>
        </w:tc>
        <w:tc>
          <w:tcPr>
            <w:tcW w:w="2960" w:type="dxa"/>
            <w:gridSpan w:val="3"/>
            <w:tcBorders>
              <w:top w:val="single" w:sz="4" w:space="0" w:color="auto"/>
              <w:bottom w:val="single" w:sz="4" w:space="0" w:color="auto"/>
            </w:tcBorders>
            <w:shd w:val="clear" w:color="auto" w:fill="F2F2F2"/>
            <w:vAlign w:val="center"/>
          </w:tcPr>
          <w:p w:rsidR="00D9683B" w:rsidRPr="00C65855" w:rsidRDefault="00D9683B" w:rsidP="000F112D">
            <w:pPr>
              <w:jc w:val="center"/>
              <w:rPr>
                <w:rFonts w:ascii="Arial" w:hAnsi="Arial" w:cs="Arial"/>
                <w:b/>
                <w:sz w:val="16"/>
                <w:szCs w:val="16"/>
              </w:rPr>
            </w:pPr>
            <w:r w:rsidRPr="00C65855">
              <w:rPr>
                <w:rFonts w:ascii="Arial" w:hAnsi="Arial" w:cs="Arial"/>
                <w:b/>
                <w:sz w:val="16"/>
                <w:szCs w:val="16"/>
              </w:rPr>
              <w:t>AREAS</w:t>
            </w:r>
          </w:p>
        </w:tc>
        <w:tc>
          <w:tcPr>
            <w:tcW w:w="727" w:type="dxa"/>
            <w:gridSpan w:val="2"/>
            <w:tcBorders>
              <w:top w:val="nil"/>
              <w:left w:val="single" w:sz="4" w:space="0" w:color="auto"/>
              <w:bottom w:val="nil"/>
              <w:right w:val="nil"/>
            </w:tcBorders>
          </w:tcPr>
          <w:p w:rsidR="00D9683B" w:rsidRPr="00C65855" w:rsidRDefault="00D9683B" w:rsidP="000F112D">
            <w:pPr>
              <w:ind w:right="-501"/>
            </w:pPr>
          </w:p>
        </w:tc>
        <w:tc>
          <w:tcPr>
            <w:tcW w:w="7610" w:type="dxa"/>
            <w:gridSpan w:val="7"/>
            <w:vMerge/>
            <w:tcBorders>
              <w:top w:val="nil"/>
              <w:left w:val="nil"/>
              <w:bottom w:val="nil"/>
              <w:right w:val="nil"/>
            </w:tcBorders>
            <w:shd w:val="clear" w:color="auto" w:fill="FFFFFF" w:themeFill="background1"/>
            <w:vAlign w:val="center"/>
          </w:tcPr>
          <w:p w:rsidR="00D9683B" w:rsidRPr="00C65855" w:rsidRDefault="00D9683B" w:rsidP="000F112D">
            <w:pPr>
              <w:ind w:right="-501"/>
              <w:jc w:val="center"/>
              <w:rPr>
                <w:rFonts w:ascii="Arial" w:hAnsi="Arial" w:cs="Arial"/>
                <w:b/>
                <w:sz w:val="16"/>
                <w:szCs w:val="16"/>
              </w:rPr>
            </w:pPr>
          </w:p>
        </w:tc>
      </w:tr>
      <w:tr w:rsidR="00C65855" w:rsidRPr="00C65855" w:rsidTr="000949F8">
        <w:trPr>
          <w:trHeight w:hRule="exact" w:val="227"/>
        </w:trPr>
        <w:tc>
          <w:tcPr>
            <w:tcW w:w="1034" w:type="dxa"/>
            <w:gridSpan w:val="2"/>
            <w:vMerge w:val="restart"/>
            <w:tcBorders>
              <w:top w:val="single" w:sz="4" w:space="0" w:color="auto"/>
              <w:left w:val="single" w:sz="4" w:space="0" w:color="auto"/>
            </w:tcBorders>
          </w:tcPr>
          <w:p w:rsidR="00D9683B" w:rsidRPr="00C65855" w:rsidRDefault="00D9683B" w:rsidP="00D9683B">
            <w:pPr>
              <w:rPr>
                <w:rFonts w:ascii="Arial" w:hAnsi="Arial" w:cs="Arial"/>
                <w:sz w:val="16"/>
                <w:szCs w:val="16"/>
              </w:rPr>
            </w:pPr>
            <w:r w:rsidRPr="00C65855">
              <w:rPr>
                <w:rFonts w:ascii="Arial" w:hAnsi="Arial" w:cs="Arial"/>
                <w:sz w:val="16"/>
                <w:szCs w:val="16"/>
              </w:rPr>
              <w:t xml:space="preserve">1. Water &amp; </w:t>
            </w:r>
          </w:p>
          <w:p w:rsidR="00D9683B" w:rsidRPr="00C65855" w:rsidRDefault="00D9683B" w:rsidP="00D9683B">
            <w:pPr>
              <w:rPr>
                <w:rFonts w:ascii="Arial" w:hAnsi="Arial" w:cs="Arial"/>
                <w:sz w:val="16"/>
                <w:szCs w:val="16"/>
              </w:rPr>
            </w:pPr>
            <w:r w:rsidRPr="00C65855">
              <w:rPr>
                <w:rFonts w:ascii="Arial" w:hAnsi="Arial" w:cs="Arial"/>
                <w:sz w:val="16"/>
                <w:szCs w:val="16"/>
              </w:rPr>
              <w:t xml:space="preserve">    Sanitation</w:t>
            </w:r>
          </w:p>
        </w:tc>
        <w:tc>
          <w:tcPr>
            <w:tcW w:w="3120" w:type="dxa"/>
            <w:gridSpan w:val="2"/>
            <w:vMerge w:val="restart"/>
            <w:tcBorders>
              <w:top w:val="single" w:sz="4" w:space="0" w:color="auto"/>
            </w:tcBorders>
          </w:tcPr>
          <w:p w:rsidR="00D9683B" w:rsidRPr="00C65855" w:rsidRDefault="00D9683B" w:rsidP="00D9683B">
            <w:pPr>
              <w:rPr>
                <w:rFonts w:ascii="Arial" w:hAnsi="Arial" w:cs="Arial"/>
                <w:sz w:val="16"/>
                <w:szCs w:val="16"/>
              </w:rPr>
            </w:pPr>
            <w:r w:rsidRPr="00C65855">
              <w:rPr>
                <w:rFonts w:ascii="Arial" w:hAnsi="Arial" w:cs="Arial"/>
                <w:sz w:val="16"/>
                <w:szCs w:val="16"/>
              </w:rPr>
              <w:t xml:space="preserve">1.1. Rehabilitation of Existing </w:t>
            </w:r>
          </w:p>
          <w:p w:rsidR="00D9683B" w:rsidRPr="00C65855" w:rsidRDefault="00D9683B" w:rsidP="00D9683B">
            <w:pPr>
              <w:rPr>
                <w:rFonts w:ascii="Arial" w:hAnsi="Arial" w:cs="Arial"/>
                <w:sz w:val="16"/>
                <w:szCs w:val="16"/>
              </w:rPr>
            </w:pPr>
            <w:r w:rsidRPr="00C65855">
              <w:rPr>
                <w:rFonts w:ascii="Arial" w:hAnsi="Arial" w:cs="Arial"/>
                <w:sz w:val="16"/>
                <w:szCs w:val="16"/>
              </w:rPr>
              <w:t xml:space="preserve">       Sewage System</w:t>
            </w:r>
          </w:p>
          <w:p w:rsidR="00D9683B" w:rsidRPr="00C65855" w:rsidRDefault="00D9683B" w:rsidP="00D9683B">
            <w:pPr>
              <w:rPr>
                <w:rFonts w:ascii="Arial" w:hAnsi="Arial" w:cs="Arial"/>
                <w:sz w:val="16"/>
                <w:szCs w:val="16"/>
              </w:rPr>
            </w:pPr>
            <w:r w:rsidRPr="00C65855">
              <w:rPr>
                <w:rFonts w:ascii="Arial" w:hAnsi="Arial" w:cs="Arial"/>
                <w:sz w:val="16"/>
                <w:szCs w:val="16"/>
              </w:rPr>
              <w:t>1.2. Yard Connection</w:t>
            </w:r>
          </w:p>
        </w:tc>
        <w:tc>
          <w:tcPr>
            <w:tcW w:w="2960" w:type="dxa"/>
            <w:gridSpan w:val="3"/>
            <w:vMerge w:val="restart"/>
            <w:tcBorders>
              <w:top w:val="single" w:sz="4" w:space="0" w:color="auto"/>
            </w:tcBorders>
          </w:tcPr>
          <w:p w:rsidR="00D9683B" w:rsidRPr="00C65855" w:rsidRDefault="00D9683B" w:rsidP="00D9683B">
            <w:pPr>
              <w:rPr>
                <w:rFonts w:ascii="Arial" w:hAnsi="Arial" w:cs="Arial"/>
                <w:sz w:val="16"/>
                <w:szCs w:val="16"/>
              </w:rPr>
            </w:pPr>
            <w:r w:rsidRPr="00C65855">
              <w:rPr>
                <w:rFonts w:ascii="Arial" w:hAnsi="Arial" w:cs="Arial"/>
                <w:sz w:val="16"/>
                <w:szCs w:val="16"/>
              </w:rPr>
              <w:t>All Sections</w:t>
            </w:r>
          </w:p>
        </w:tc>
        <w:tc>
          <w:tcPr>
            <w:tcW w:w="727" w:type="dxa"/>
            <w:gridSpan w:val="2"/>
            <w:tcBorders>
              <w:top w:val="nil"/>
              <w:left w:val="single" w:sz="4" w:space="0" w:color="auto"/>
              <w:bottom w:val="nil"/>
              <w:right w:val="nil"/>
            </w:tcBorders>
          </w:tcPr>
          <w:p w:rsidR="00D9683B" w:rsidRPr="00C65855" w:rsidRDefault="00D9683B" w:rsidP="00D9683B">
            <w:pPr>
              <w:ind w:right="-501"/>
            </w:pPr>
          </w:p>
        </w:tc>
        <w:tc>
          <w:tcPr>
            <w:tcW w:w="7610" w:type="dxa"/>
            <w:gridSpan w:val="7"/>
            <w:tcBorders>
              <w:top w:val="nil"/>
              <w:left w:val="nil"/>
              <w:bottom w:val="single" w:sz="4" w:space="0" w:color="auto"/>
              <w:right w:val="nil"/>
            </w:tcBorders>
            <w:shd w:val="clear" w:color="auto" w:fill="FFFFFF" w:themeFill="background1"/>
            <w:vAlign w:val="center"/>
          </w:tcPr>
          <w:p w:rsidR="00D9683B" w:rsidRPr="00C65855" w:rsidRDefault="00D9683B" w:rsidP="00D9683B">
            <w:pPr>
              <w:jc w:val="center"/>
              <w:rPr>
                <w:rFonts w:ascii="Arial" w:hAnsi="Arial" w:cs="Arial"/>
                <w:sz w:val="18"/>
                <w:szCs w:val="18"/>
              </w:rPr>
            </w:pPr>
          </w:p>
        </w:tc>
      </w:tr>
      <w:tr w:rsidR="00C65855" w:rsidRPr="00C65855" w:rsidTr="000949F8">
        <w:trPr>
          <w:trHeight w:hRule="exact" w:val="227"/>
        </w:trPr>
        <w:tc>
          <w:tcPr>
            <w:tcW w:w="1034" w:type="dxa"/>
            <w:gridSpan w:val="2"/>
            <w:vMerge/>
            <w:tcBorders>
              <w:left w:val="single" w:sz="4" w:space="0" w:color="auto"/>
            </w:tcBorders>
          </w:tcPr>
          <w:p w:rsidR="00D9683B" w:rsidRPr="00C65855" w:rsidRDefault="00D9683B" w:rsidP="00D9683B">
            <w:pPr>
              <w:ind w:right="-501"/>
            </w:pPr>
          </w:p>
        </w:tc>
        <w:tc>
          <w:tcPr>
            <w:tcW w:w="3120" w:type="dxa"/>
            <w:gridSpan w:val="2"/>
            <w:vMerge/>
          </w:tcPr>
          <w:p w:rsidR="00D9683B" w:rsidRPr="00C65855" w:rsidRDefault="00D9683B" w:rsidP="00D9683B">
            <w:pPr>
              <w:ind w:right="-501"/>
            </w:pPr>
          </w:p>
        </w:tc>
        <w:tc>
          <w:tcPr>
            <w:tcW w:w="2960" w:type="dxa"/>
            <w:gridSpan w:val="3"/>
            <w:vMerge/>
          </w:tcPr>
          <w:p w:rsidR="00D9683B" w:rsidRPr="00C65855" w:rsidRDefault="00D9683B" w:rsidP="00D9683B">
            <w:pPr>
              <w:ind w:right="-501"/>
            </w:pPr>
          </w:p>
        </w:tc>
        <w:tc>
          <w:tcPr>
            <w:tcW w:w="727" w:type="dxa"/>
            <w:gridSpan w:val="2"/>
            <w:tcBorders>
              <w:top w:val="nil"/>
              <w:bottom w:val="nil"/>
            </w:tcBorders>
          </w:tcPr>
          <w:p w:rsidR="00D9683B" w:rsidRPr="00C65855" w:rsidRDefault="00D9683B" w:rsidP="00D9683B">
            <w:pPr>
              <w:ind w:right="-501"/>
            </w:pPr>
          </w:p>
        </w:tc>
        <w:tc>
          <w:tcPr>
            <w:tcW w:w="1019" w:type="dxa"/>
            <w:vMerge w:val="restart"/>
            <w:tcBorders>
              <w:top w:val="single" w:sz="4" w:space="0" w:color="auto"/>
            </w:tcBorders>
            <w:shd w:val="clear" w:color="auto" w:fill="FFFFFF" w:themeFill="background1"/>
            <w:vAlign w:val="center"/>
          </w:tcPr>
          <w:p w:rsidR="00D9683B" w:rsidRPr="00C65855" w:rsidRDefault="00D9683B" w:rsidP="00D9683B">
            <w:pPr>
              <w:ind w:right="-501"/>
              <w:jc w:val="center"/>
              <w:rPr>
                <w:rFonts w:ascii="Arial" w:hAnsi="Arial" w:cs="Arial"/>
                <w:b/>
                <w:sz w:val="16"/>
                <w:szCs w:val="16"/>
              </w:rPr>
            </w:pPr>
          </w:p>
        </w:tc>
        <w:tc>
          <w:tcPr>
            <w:tcW w:w="1087" w:type="dxa"/>
            <w:vMerge w:val="restart"/>
            <w:tcBorders>
              <w:top w:val="single" w:sz="4" w:space="0" w:color="auto"/>
            </w:tcBorders>
            <w:shd w:val="clear" w:color="auto" w:fill="FFFFFF" w:themeFill="background1"/>
            <w:vAlign w:val="center"/>
          </w:tcPr>
          <w:p w:rsidR="00D9683B" w:rsidRPr="00C65855" w:rsidRDefault="00D9683B" w:rsidP="00D9683B">
            <w:pPr>
              <w:jc w:val="center"/>
              <w:rPr>
                <w:rFonts w:ascii="Arial" w:hAnsi="Arial" w:cs="Arial"/>
                <w:sz w:val="18"/>
                <w:szCs w:val="18"/>
              </w:rPr>
            </w:pPr>
            <w:r w:rsidRPr="00C65855">
              <w:rPr>
                <w:rFonts w:ascii="Arial" w:hAnsi="Arial" w:cs="Arial"/>
                <w:b/>
                <w:bCs/>
                <w:sz w:val="18"/>
                <w:szCs w:val="18"/>
              </w:rPr>
              <w:t>Water &amp;  Sanitation</w:t>
            </w:r>
          </w:p>
        </w:tc>
        <w:tc>
          <w:tcPr>
            <w:tcW w:w="1268" w:type="dxa"/>
            <w:vMerge w:val="restart"/>
            <w:tcBorders>
              <w:top w:val="single" w:sz="4" w:space="0" w:color="auto"/>
            </w:tcBorders>
            <w:shd w:val="clear" w:color="auto" w:fill="FFFFFF" w:themeFill="background1"/>
            <w:vAlign w:val="center"/>
          </w:tcPr>
          <w:p w:rsidR="00D9683B" w:rsidRPr="00C65855" w:rsidRDefault="00D9683B" w:rsidP="00D9683B">
            <w:pPr>
              <w:jc w:val="center"/>
              <w:rPr>
                <w:rFonts w:ascii="Arial" w:hAnsi="Arial" w:cs="Arial"/>
                <w:sz w:val="18"/>
                <w:szCs w:val="18"/>
              </w:rPr>
            </w:pPr>
            <w:r w:rsidRPr="00C65855">
              <w:rPr>
                <w:rFonts w:ascii="Arial" w:hAnsi="Arial" w:cs="Arial"/>
                <w:b/>
                <w:bCs/>
                <w:sz w:val="18"/>
                <w:szCs w:val="18"/>
              </w:rPr>
              <w:t>Roads &amp; Stormwater</w:t>
            </w:r>
          </w:p>
        </w:tc>
        <w:tc>
          <w:tcPr>
            <w:tcW w:w="1077" w:type="dxa"/>
            <w:vMerge w:val="restart"/>
            <w:tcBorders>
              <w:top w:val="single" w:sz="4" w:space="0" w:color="auto"/>
            </w:tcBorders>
            <w:shd w:val="clear" w:color="auto" w:fill="FFFFFF" w:themeFill="background1"/>
            <w:vAlign w:val="center"/>
          </w:tcPr>
          <w:p w:rsidR="00D9683B" w:rsidRPr="00C65855" w:rsidRDefault="00D9683B" w:rsidP="00D9683B">
            <w:pPr>
              <w:jc w:val="center"/>
              <w:rPr>
                <w:rFonts w:ascii="Arial" w:hAnsi="Arial" w:cs="Arial"/>
                <w:sz w:val="18"/>
                <w:szCs w:val="18"/>
              </w:rPr>
            </w:pPr>
            <w:r w:rsidRPr="00C65855">
              <w:rPr>
                <w:rFonts w:ascii="Arial" w:hAnsi="Arial" w:cs="Arial"/>
                <w:b/>
                <w:bCs/>
                <w:sz w:val="18"/>
                <w:szCs w:val="18"/>
              </w:rPr>
              <w:t>Electricity</w:t>
            </w:r>
          </w:p>
        </w:tc>
        <w:tc>
          <w:tcPr>
            <w:tcW w:w="1029" w:type="dxa"/>
            <w:vMerge w:val="restart"/>
            <w:tcBorders>
              <w:top w:val="single" w:sz="4" w:space="0" w:color="auto"/>
            </w:tcBorders>
            <w:shd w:val="clear" w:color="auto" w:fill="FFFFFF" w:themeFill="background1"/>
            <w:vAlign w:val="center"/>
          </w:tcPr>
          <w:p w:rsidR="00D9683B" w:rsidRPr="00C65855" w:rsidRDefault="00D9683B" w:rsidP="00D9683B">
            <w:pPr>
              <w:jc w:val="center"/>
              <w:rPr>
                <w:rFonts w:ascii="Arial" w:hAnsi="Arial" w:cs="Arial"/>
                <w:sz w:val="18"/>
                <w:szCs w:val="18"/>
              </w:rPr>
            </w:pPr>
            <w:r w:rsidRPr="00C65855">
              <w:rPr>
                <w:rFonts w:ascii="Arial" w:hAnsi="Arial" w:cs="Arial"/>
                <w:b/>
                <w:bCs/>
                <w:sz w:val="18"/>
                <w:szCs w:val="18"/>
              </w:rPr>
              <w:t>Land &amp; Housing</w:t>
            </w:r>
          </w:p>
        </w:tc>
        <w:tc>
          <w:tcPr>
            <w:tcW w:w="1033" w:type="dxa"/>
            <w:vMerge w:val="restart"/>
            <w:tcBorders>
              <w:top w:val="single" w:sz="4" w:space="0" w:color="auto"/>
            </w:tcBorders>
            <w:shd w:val="clear" w:color="auto" w:fill="FFFFFF" w:themeFill="background1"/>
            <w:vAlign w:val="center"/>
          </w:tcPr>
          <w:p w:rsidR="00D9683B" w:rsidRPr="00C65855" w:rsidRDefault="00D9683B" w:rsidP="00D9683B">
            <w:pPr>
              <w:jc w:val="center"/>
              <w:rPr>
                <w:rFonts w:ascii="Arial" w:hAnsi="Arial" w:cs="Arial"/>
                <w:b/>
                <w:sz w:val="18"/>
                <w:szCs w:val="18"/>
              </w:rPr>
            </w:pPr>
            <w:r w:rsidRPr="00C65855">
              <w:rPr>
                <w:rFonts w:ascii="Arial" w:hAnsi="Arial" w:cs="Arial"/>
                <w:b/>
                <w:sz w:val="18"/>
                <w:szCs w:val="18"/>
              </w:rPr>
              <w:t>Social Services</w:t>
            </w:r>
          </w:p>
        </w:tc>
        <w:tc>
          <w:tcPr>
            <w:tcW w:w="1097" w:type="dxa"/>
            <w:vMerge w:val="restart"/>
            <w:tcBorders>
              <w:top w:val="single" w:sz="4" w:space="0" w:color="auto"/>
            </w:tcBorders>
            <w:shd w:val="clear" w:color="auto" w:fill="FFFFFF" w:themeFill="background1"/>
            <w:vAlign w:val="center"/>
          </w:tcPr>
          <w:p w:rsidR="00D9683B" w:rsidRPr="00C65855" w:rsidRDefault="00D9683B" w:rsidP="00D9683B">
            <w:pPr>
              <w:jc w:val="center"/>
              <w:rPr>
                <w:rFonts w:ascii="Arial" w:hAnsi="Arial" w:cs="Arial"/>
                <w:sz w:val="18"/>
                <w:szCs w:val="18"/>
              </w:rPr>
            </w:pPr>
            <w:r w:rsidRPr="00C65855">
              <w:rPr>
                <w:rFonts w:ascii="Arial" w:hAnsi="Arial" w:cs="Arial"/>
                <w:b/>
                <w:bCs/>
                <w:sz w:val="18"/>
                <w:szCs w:val="18"/>
              </w:rPr>
              <w:t>LED</w:t>
            </w:r>
          </w:p>
        </w:tc>
      </w:tr>
      <w:tr w:rsidR="00C65855" w:rsidRPr="00C65855" w:rsidTr="000949F8">
        <w:trPr>
          <w:trHeight w:hRule="exact" w:val="227"/>
        </w:trPr>
        <w:tc>
          <w:tcPr>
            <w:tcW w:w="1034" w:type="dxa"/>
            <w:gridSpan w:val="2"/>
            <w:vMerge/>
            <w:tcBorders>
              <w:left w:val="single" w:sz="4" w:space="0" w:color="auto"/>
              <w:bottom w:val="single" w:sz="4" w:space="0" w:color="auto"/>
            </w:tcBorders>
          </w:tcPr>
          <w:p w:rsidR="00D9683B" w:rsidRPr="00C65855" w:rsidRDefault="00D9683B" w:rsidP="00D9683B">
            <w:pPr>
              <w:ind w:right="-501"/>
            </w:pPr>
          </w:p>
        </w:tc>
        <w:tc>
          <w:tcPr>
            <w:tcW w:w="3120" w:type="dxa"/>
            <w:gridSpan w:val="2"/>
            <w:vMerge/>
            <w:tcBorders>
              <w:bottom w:val="single" w:sz="4" w:space="0" w:color="auto"/>
            </w:tcBorders>
          </w:tcPr>
          <w:p w:rsidR="00D9683B" w:rsidRPr="00C65855" w:rsidRDefault="00D9683B" w:rsidP="00D9683B">
            <w:pPr>
              <w:ind w:right="-501"/>
            </w:pPr>
          </w:p>
        </w:tc>
        <w:tc>
          <w:tcPr>
            <w:tcW w:w="2960" w:type="dxa"/>
            <w:gridSpan w:val="3"/>
            <w:vMerge/>
            <w:tcBorders>
              <w:bottom w:val="single" w:sz="4" w:space="0" w:color="auto"/>
            </w:tcBorders>
          </w:tcPr>
          <w:p w:rsidR="00D9683B" w:rsidRPr="00C65855" w:rsidRDefault="00D9683B" w:rsidP="00D9683B">
            <w:pPr>
              <w:ind w:right="-501"/>
            </w:pPr>
          </w:p>
        </w:tc>
        <w:tc>
          <w:tcPr>
            <w:tcW w:w="727" w:type="dxa"/>
            <w:gridSpan w:val="2"/>
            <w:tcBorders>
              <w:top w:val="nil"/>
              <w:bottom w:val="nil"/>
            </w:tcBorders>
          </w:tcPr>
          <w:p w:rsidR="00D9683B" w:rsidRPr="00C65855" w:rsidRDefault="00D9683B" w:rsidP="00D9683B">
            <w:pPr>
              <w:ind w:right="-501"/>
            </w:pPr>
          </w:p>
        </w:tc>
        <w:tc>
          <w:tcPr>
            <w:tcW w:w="1019" w:type="dxa"/>
            <w:vMerge/>
            <w:shd w:val="clear" w:color="auto" w:fill="FFFFFF" w:themeFill="background1"/>
            <w:vAlign w:val="center"/>
          </w:tcPr>
          <w:p w:rsidR="00D9683B" w:rsidRPr="00C65855" w:rsidRDefault="00D9683B" w:rsidP="00D9683B">
            <w:pPr>
              <w:ind w:right="-501"/>
              <w:jc w:val="center"/>
              <w:rPr>
                <w:rFonts w:ascii="Arial" w:hAnsi="Arial" w:cs="Arial"/>
                <w:b/>
                <w:sz w:val="16"/>
                <w:szCs w:val="16"/>
              </w:rPr>
            </w:pPr>
          </w:p>
        </w:tc>
        <w:tc>
          <w:tcPr>
            <w:tcW w:w="1087" w:type="dxa"/>
            <w:vMerge/>
            <w:shd w:val="clear" w:color="auto" w:fill="FFFFFF" w:themeFill="background1"/>
            <w:vAlign w:val="center"/>
          </w:tcPr>
          <w:p w:rsidR="00D9683B" w:rsidRPr="00C65855" w:rsidRDefault="00D9683B" w:rsidP="00D9683B">
            <w:pPr>
              <w:ind w:right="-501"/>
              <w:jc w:val="center"/>
              <w:rPr>
                <w:rFonts w:ascii="Arial" w:hAnsi="Arial" w:cs="Arial"/>
                <w:b/>
                <w:sz w:val="16"/>
                <w:szCs w:val="16"/>
              </w:rPr>
            </w:pPr>
          </w:p>
        </w:tc>
        <w:tc>
          <w:tcPr>
            <w:tcW w:w="1268" w:type="dxa"/>
            <w:vMerge/>
            <w:shd w:val="clear" w:color="auto" w:fill="FFFFFF" w:themeFill="background1"/>
            <w:vAlign w:val="center"/>
          </w:tcPr>
          <w:p w:rsidR="00D9683B" w:rsidRPr="00C65855" w:rsidRDefault="00D9683B" w:rsidP="00D9683B">
            <w:pPr>
              <w:ind w:right="-501"/>
              <w:jc w:val="center"/>
              <w:rPr>
                <w:rFonts w:ascii="Arial" w:hAnsi="Arial" w:cs="Arial"/>
                <w:b/>
                <w:sz w:val="16"/>
                <w:szCs w:val="16"/>
              </w:rPr>
            </w:pPr>
          </w:p>
        </w:tc>
        <w:tc>
          <w:tcPr>
            <w:tcW w:w="1077" w:type="dxa"/>
            <w:vMerge/>
            <w:shd w:val="clear" w:color="auto" w:fill="FFFFFF" w:themeFill="background1"/>
            <w:vAlign w:val="center"/>
          </w:tcPr>
          <w:p w:rsidR="00D9683B" w:rsidRPr="00C65855" w:rsidRDefault="00D9683B" w:rsidP="00D9683B">
            <w:pPr>
              <w:ind w:right="-501"/>
              <w:jc w:val="center"/>
              <w:rPr>
                <w:rFonts w:ascii="Arial" w:hAnsi="Arial" w:cs="Arial"/>
                <w:b/>
                <w:sz w:val="16"/>
                <w:szCs w:val="16"/>
              </w:rPr>
            </w:pPr>
          </w:p>
        </w:tc>
        <w:tc>
          <w:tcPr>
            <w:tcW w:w="1029" w:type="dxa"/>
            <w:vMerge/>
            <w:shd w:val="clear" w:color="auto" w:fill="FFFFFF" w:themeFill="background1"/>
            <w:vAlign w:val="center"/>
          </w:tcPr>
          <w:p w:rsidR="00D9683B" w:rsidRPr="00C65855" w:rsidRDefault="00D9683B" w:rsidP="00D9683B">
            <w:pPr>
              <w:ind w:right="-501"/>
              <w:jc w:val="center"/>
              <w:rPr>
                <w:rFonts w:ascii="Arial" w:hAnsi="Arial" w:cs="Arial"/>
                <w:b/>
                <w:sz w:val="16"/>
                <w:szCs w:val="16"/>
              </w:rPr>
            </w:pPr>
          </w:p>
        </w:tc>
        <w:tc>
          <w:tcPr>
            <w:tcW w:w="1033" w:type="dxa"/>
            <w:vMerge/>
            <w:shd w:val="clear" w:color="auto" w:fill="FFFFFF" w:themeFill="background1"/>
            <w:vAlign w:val="center"/>
          </w:tcPr>
          <w:p w:rsidR="00D9683B" w:rsidRPr="00C65855" w:rsidRDefault="00D9683B" w:rsidP="00D9683B">
            <w:pPr>
              <w:ind w:right="-501"/>
              <w:jc w:val="center"/>
              <w:rPr>
                <w:rFonts w:ascii="Arial" w:hAnsi="Arial" w:cs="Arial"/>
                <w:b/>
                <w:sz w:val="16"/>
                <w:szCs w:val="16"/>
              </w:rPr>
            </w:pPr>
          </w:p>
        </w:tc>
        <w:tc>
          <w:tcPr>
            <w:tcW w:w="1097" w:type="dxa"/>
            <w:vMerge/>
            <w:shd w:val="clear" w:color="auto" w:fill="FFFFFF" w:themeFill="background1"/>
            <w:vAlign w:val="center"/>
          </w:tcPr>
          <w:p w:rsidR="00D9683B" w:rsidRPr="00C65855" w:rsidRDefault="00D9683B" w:rsidP="00D9683B">
            <w:pPr>
              <w:ind w:right="-501"/>
              <w:jc w:val="center"/>
              <w:rPr>
                <w:rFonts w:ascii="Arial" w:hAnsi="Arial" w:cs="Arial"/>
                <w:b/>
                <w:sz w:val="16"/>
                <w:szCs w:val="16"/>
              </w:rPr>
            </w:pPr>
          </w:p>
        </w:tc>
      </w:tr>
      <w:tr w:rsidR="00C65855" w:rsidRPr="00C65855" w:rsidTr="000949F8">
        <w:trPr>
          <w:trHeight w:hRule="exact" w:val="283"/>
        </w:trPr>
        <w:tc>
          <w:tcPr>
            <w:tcW w:w="1034" w:type="dxa"/>
            <w:gridSpan w:val="2"/>
            <w:vMerge w:val="restart"/>
            <w:tcBorders>
              <w:top w:val="single" w:sz="4" w:space="0" w:color="auto"/>
              <w:left w:val="single" w:sz="4" w:space="0" w:color="auto"/>
            </w:tcBorders>
          </w:tcPr>
          <w:p w:rsidR="00FF3645" w:rsidRPr="00C65855" w:rsidRDefault="00FF3645" w:rsidP="00FF3645">
            <w:pPr>
              <w:rPr>
                <w:rFonts w:ascii="Arial" w:hAnsi="Arial" w:cs="Arial"/>
                <w:sz w:val="16"/>
                <w:szCs w:val="16"/>
              </w:rPr>
            </w:pPr>
            <w:r w:rsidRPr="00C65855">
              <w:rPr>
                <w:rFonts w:ascii="Arial" w:hAnsi="Arial" w:cs="Arial"/>
                <w:sz w:val="16"/>
                <w:szCs w:val="16"/>
              </w:rPr>
              <w:t>2. Electricity</w:t>
            </w:r>
          </w:p>
        </w:tc>
        <w:tc>
          <w:tcPr>
            <w:tcW w:w="3120" w:type="dxa"/>
            <w:gridSpan w:val="2"/>
            <w:vMerge w:val="restart"/>
            <w:tcBorders>
              <w:top w:val="single" w:sz="4" w:space="0" w:color="auto"/>
            </w:tcBorders>
          </w:tcPr>
          <w:p w:rsidR="00FF3645" w:rsidRPr="00C65855" w:rsidRDefault="00FF3645" w:rsidP="00FF3645">
            <w:pPr>
              <w:rPr>
                <w:rFonts w:ascii="Arial" w:hAnsi="Arial" w:cs="Arial"/>
                <w:sz w:val="16"/>
                <w:szCs w:val="16"/>
              </w:rPr>
            </w:pPr>
            <w:r w:rsidRPr="00C65855">
              <w:rPr>
                <w:rFonts w:ascii="Arial" w:hAnsi="Arial" w:cs="Arial"/>
                <w:sz w:val="16"/>
                <w:szCs w:val="16"/>
              </w:rPr>
              <w:t>2.1. Household Connection</w:t>
            </w:r>
          </w:p>
          <w:p w:rsidR="00FF3645" w:rsidRPr="00C65855" w:rsidRDefault="00FF3645" w:rsidP="00FF3645">
            <w:pPr>
              <w:rPr>
                <w:rFonts w:ascii="Arial" w:hAnsi="Arial" w:cs="Arial"/>
                <w:sz w:val="16"/>
                <w:szCs w:val="16"/>
              </w:rPr>
            </w:pPr>
            <w:r w:rsidRPr="00C65855">
              <w:rPr>
                <w:rFonts w:ascii="Arial" w:hAnsi="Arial" w:cs="Arial"/>
                <w:sz w:val="16"/>
                <w:szCs w:val="16"/>
              </w:rPr>
              <w:t>2.2. High Mast Lights (increase)</w:t>
            </w:r>
          </w:p>
        </w:tc>
        <w:tc>
          <w:tcPr>
            <w:tcW w:w="2960" w:type="dxa"/>
            <w:gridSpan w:val="3"/>
            <w:vMerge w:val="restart"/>
            <w:tcBorders>
              <w:top w:val="single" w:sz="4" w:space="0" w:color="auto"/>
            </w:tcBorders>
          </w:tcPr>
          <w:p w:rsidR="00FF3645" w:rsidRPr="00C65855" w:rsidRDefault="00FF3645" w:rsidP="00FF3645">
            <w:pPr>
              <w:rPr>
                <w:rFonts w:ascii="Arial" w:hAnsi="Arial" w:cs="Arial"/>
                <w:sz w:val="16"/>
                <w:szCs w:val="16"/>
              </w:rPr>
            </w:pPr>
            <w:r w:rsidRPr="00C65855">
              <w:rPr>
                <w:rFonts w:ascii="Arial" w:hAnsi="Arial" w:cs="Arial"/>
                <w:sz w:val="16"/>
                <w:szCs w:val="16"/>
              </w:rPr>
              <w:t xml:space="preserve">Moseja, Beverley Hills, Block E, Motseng and Midas </w:t>
            </w:r>
          </w:p>
        </w:tc>
        <w:tc>
          <w:tcPr>
            <w:tcW w:w="727" w:type="dxa"/>
            <w:gridSpan w:val="2"/>
            <w:tcBorders>
              <w:top w:val="nil"/>
              <w:left w:val="single" w:sz="4" w:space="0" w:color="auto"/>
              <w:bottom w:val="nil"/>
            </w:tcBorders>
          </w:tcPr>
          <w:p w:rsidR="00FF3645" w:rsidRPr="00C65855" w:rsidRDefault="00FF3645" w:rsidP="00FF3645">
            <w:pPr>
              <w:ind w:right="-501"/>
            </w:pPr>
          </w:p>
        </w:tc>
        <w:tc>
          <w:tcPr>
            <w:tcW w:w="1019" w:type="dxa"/>
            <w:vMerge w:val="restart"/>
            <w:tcBorders>
              <w:top w:val="single" w:sz="8" w:space="0" w:color="000000"/>
              <w:left w:val="single" w:sz="8" w:space="0" w:color="000000"/>
              <w:right w:val="single" w:sz="8" w:space="0" w:color="000000"/>
            </w:tcBorders>
          </w:tcPr>
          <w:p w:rsidR="00FF3645" w:rsidRPr="00C65855" w:rsidRDefault="00FF3645" w:rsidP="00FF3645">
            <w:pPr>
              <w:rPr>
                <w:rFonts w:ascii="Arial" w:hAnsi="Arial" w:cs="Arial"/>
                <w:sz w:val="16"/>
                <w:szCs w:val="16"/>
              </w:rPr>
            </w:pPr>
            <w:r w:rsidRPr="00C65855">
              <w:rPr>
                <w:rFonts w:ascii="Arial" w:hAnsi="Arial" w:cs="Arial"/>
                <w:b/>
                <w:bCs/>
                <w:sz w:val="16"/>
                <w:szCs w:val="16"/>
              </w:rPr>
              <w:t>Priority 1</w:t>
            </w:r>
            <w:r w:rsidRPr="00C65855">
              <w:rPr>
                <w:rFonts w:ascii="Arial" w:hAnsi="Arial" w:cs="Arial"/>
                <w:sz w:val="16"/>
                <w:szCs w:val="16"/>
              </w:rPr>
              <w:t xml:space="preserve"> </w:t>
            </w:r>
          </w:p>
        </w:tc>
        <w:tc>
          <w:tcPr>
            <w:tcW w:w="1087" w:type="dxa"/>
            <w:vMerge w:val="restart"/>
            <w:tcBorders>
              <w:top w:val="single" w:sz="8" w:space="0" w:color="000000"/>
              <w:left w:val="single" w:sz="8" w:space="0" w:color="000000"/>
              <w:right w:val="single" w:sz="8" w:space="0" w:color="000000"/>
            </w:tcBorders>
            <w:shd w:val="clear" w:color="auto" w:fill="F2F2F2"/>
          </w:tcPr>
          <w:p w:rsidR="00FF3645" w:rsidRPr="00C65855" w:rsidRDefault="00FF3645" w:rsidP="00FF3645">
            <w:pPr>
              <w:rPr>
                <w:rFonts w:ascii="Arial" w:hAnsi="Arial" w:cs="Arial"/>
                <w:sz w:val="16"/>
                <w:szCs w:val="16"/>
              </w:rPr>
            </w:pPr>
            <w:r w:rsidRPr="00C65855">
              <w:rPr>
                <w:rFonts w:ascii="Arial" w:hAnsi="Arial" w:cs="Arial"/>
                <w:sz w:val="16"/>
                <w:szCs w:val="16"/>
              </w:rPr>
              <w:t>1, 2, 3, 4, 6, 8, 10, 12, 16, 24, 27, 28, 34, 35, 36, 41</w:t>
            </w:r>
          </w:p>
        </w:tc>
        <w:tc>
          <w:tcPr>
            <w:tcW w:w="1268" w:type="dxa"/>
            <w:vMerge w:val="restart"/>
            <w:tcBorders>
              <w:top w:val="single" w:sz="8" w:space="0" w:color="000000"/>
              <w:left w:val="single" w:sz="8" w:space="0" w:color="000000"/>
              <w:right w:val="single" w:sz="8" w:space="0" w:color="000000"/>
            </w:tcBorders>
            <w:shd w:val="clear" w:color="auto" w:fill="auto"/>
          </w:tcPr>
          <w:p w:rsidR="00FF3645" w:rsidRPr="00C65855" w:rsidRDefault="00FF3645" w:rsidP="00FF3645">
            <w:pPr>
              <w:rPr>
                <w:rFonts w:ascii="Arial" w:hAnsi="Arial" w:cs="Arial"/>
                <w:sz w:val="16"/>
                <w:szCs w:val="16"/>
              </w:rPr>
            </w:pPr>
            <w:r w:rsidRPr="00C65855">
              <w:rPr>
                <w:rFonts w:ascii="Arial" w:hAnsi="Arial" w:cs="Arial"/>
                <w:sz w:val="16"/>
                <w:szCs w:val="16"/>
              </w:rPr>
              <w:t xml:space="preserve">5, 9, 11, 13, 15, 17, 18, 19, 20,  21, 23, 30, 32 </w:t>
            </w:r>
          </w:p>
        </w:tc>
        <w:tc>
          <w:tcPr>
            <w:tcW w:w="1077" w:type="dxa"/>
            <w:vMerge w:val="restart"/>
            <w:tcBorders>
              <w:top w:val="single" w:sz="8" w:space="0" w:color="000000"/>
              <w:left w:val="single" w:sz="8" w:space="0" w:color="000000"/>
              <w:right w:val="single" w:sz="8" w:space="0" w:color="000000"/>
            </w:tcBorders>
            <w:shd w:val="clear" w:color="auto" w:fill="auto"/>
          </w:tcPr>
          <w:p w:rsidR="00FF3645" w:rsidRPr="00C65855" w:rsidRDefault="00FF3645" w:rsidP="00FF3645">
            <w:pPr>
              <w:rPr>
                <w:rFonts w:ascii="Arial" w:hAnsi="Arial" w:cs="Arial"/>
                <w:sz w:val="16"/>
                <w:szCs w:val="16"/>
              </w:rPr>
            </w:pPr>
            <w:r w:rsidRPr="00C65855">
              <w:rPr>
                <w:rFonts w:ascii="Arial" w:hAnsi="Arial" w:cs="Arial"/>
                <w:sz w:val="16"/>
                <w:szCs w:val="16"/>
              </w:rPr>
              <w:t>37</w:t>
            </w:r>
          </w:p>
        </w:tc>
        <w:tc>
          <w:tcPr>
            <w:tcW w:w="1029" w:type="dxa"/>
            <w:vMerge w:val="restart"/>
            <w:tcBorders>
              <w:top w:val="single" w:sz="8" w:space="0" w:color="000000"/>
              <w:left w:val="single" w:sz="8" w:space="0" w:color="000000"/>
              <w:right w:val="single" w:sz="8" w:space="0" w:color="000000"/>
            </w:tcBorders>
            <w:shd w:val="clear" w:color="auto" w:fill="auto"/>
          </w:tcPr>
          <w:p w:rsidR="00FF3645" w:rsidRPr="00C65855" w:rsidRDefault="00FF3645" w:rsidP="00FF3645">
            <w:pPr>
              <w:rPr>
                <w:rFonts w:ascii="Arial" w:hAnsi="Arial" w:cs="Arial"/>
                <w:sz w:val="16"/>
                <w:szCs w:val="16"/>
              </w:rPr>
            </w:pPr>
            <w:r w:rsidRPr="00C65855">
              <w:rPr>
                <w:rFonts w:ascii="Arial" w:hAnsi="Arial" w:cs="Arial"/>
                <w:sz w:val="16"/>
                <w:szCs w:val="16"/>
              </w:rPr>
              <w:t>7, 14, 22, 25, 26,</w:t>
            </w:r>
          </w:p>
          <w:p w:rsidR="00FF3645" w:rsidRPr="00C65855" w:rsidRDefault="00FF3645" w:rsidP="00FF3645">
            <w:pPr>
              <w:rPr>
                <w:rFonts w:ascii="Arial" w:hAnsi="Arial" w:cs="Arial"/>
                <w:sz w:val="16"/>
                <w:szCs w:val="16"/>
              </w:rPr>
            </w:pPr>
            <w:r w:rsidRPr="00C65855">
              <w:rPr>
                <w:rFonts w:ascii="Arial" w:hAnsi="Arial" w:cs="Arial"/>
                <w:sz w:val="16"/>
                <w:szCs w:val="16"/>
              </w:rPr>
              <w:t xml:space="preserve">29, 31, 33, 38, 39,  40, </w:t>
            </w:r>
          </w:p>
        </w:tc>
        <w:tc>
          <w:tcPr>
            <w:tcW w:w="1033" w:type="dxa"/>
            <w:vMerge w:val="restart"/>
            <w:shd w:val="clear" w:color="auto" w:fill="FFFFFF" w:themeFill="background1"/>
            <w:vAlign w:val="center"/>
          </w:tcPr>
          <w:p w:rsidR="00FF3645" w:rsidRPr="00C65855" w:rsidRDefault="00FF3645" w:rsidP="00FF3645">
            <w:pPr>
              <w:ind w:right="-501"/>
              <w:jc w:val="center"/>
              <w:rPr>
                <w:rFonts w:ascii="Arial" w:hAnsi="Arial" w:cs="Arial"/>
                <w:b/>
                <w:sz w:val="16"/>
                <w:szCs w:val="16"/>
              </w:rPr>
            </w:pPr>
          </w:p>
        </w:tc>
        <w:tc>
          <w:tcPr>
            <w:tcW w:w="1097" w:type="dxa"/>
            <w:vMerge w:val="restart"/>
            <w:shd w:val="clear" w:color="auto" w:fill="FFFFFF" w:themeFill="background1"/>
            <w:vAlign w:val="center"/>
          </w:tcPr>
          <w:p w:rsidR="00FF3645" w:rsidRPr="00C65855" w:rsidRDefault="00FF3645" w:rsidP="00FF3645">
            <w:pPr>
              <w:ind w:right="-501"/>
              <w:jc w:val="center"/>
              <w:rPr>
                <w:rFonts w:ascii="Arial" w:hAnsi="Arial" w:cs="Arial"/>
                <w:b/>
                <w:sz w:val="16"/>
                <w:szCs w:val="16"/>
              </w:rPr>
            </w:pPr>
          </w:p>
        </w:tc>
      </w:tr>
      <w:tr w:rsidR="00C65855" w:rsidRPr="00C65855" w:rsidTr="000949F8">
        <w:trPr>
          <w:trHeight w:hRule="exact" w:val="227"/>
        </w:trPr>
        <w:tc>
          <w:tcPr>
            <w:tcW w:w="1034" w:type="dxa"/>
            <w:gridSpan w:val="2"/>
            <w:vMerge/>
            <w:tcBorders>
              <w:left w:val="single" w:sz="4" w:space="0" w:color="auto"/>
              <w:bottom w:val="single" w:sz="4" w:space="0" w:color="auto"/>
              <w:right w:val="single" w:sz="4" w:space="0" w:color="auto"/>
            </w:tcBorders>
          </w:tcPr>
          <w:p w:rsidR="00FF3645" w:rsidRPr="00C65855" w:rsidRDefault="00FF3645" w:rsidP="00D9683B">
            <w:pPr>
              <w:ind w:right="-501"/>
            </w:pPr>
          </w:p>
        </w:tc>
        <w:tc>
          <w:tcPr>
            <w:tcW w:w="3120" w:type="dxa"/>
            <w:gridSpan w:val="2"/>
            <w:vMerge/>
            <w:tcBorders>
              <w:left w:val="single" w:sz="4" w:space="0" w:color="auto"/>
              <w:bottom w:val="single" w:sz="4" w:space="0" w:color="auto"/>
              <w:right w:val="single" w:sz="4" w:space="0" w:color="auto"/>
            </w:tcBorders>
          </w:tcPr>
          <w:p w:rsidR="00FF3645" w:rsidRPr="00C65855" w:rsidRDefault="00FF3645" w:rsidP="00D9683B">
            <w:pPr>
              <w:ind w:right="-501"/>
            </w:pPr>
          </w:p>
        </w:tc>
        <w:tc>
          <w:tcPr>
            <w:tcW w:w="2960" w:type="dxa"/>
            <w:gridSpan w:val="3"/>
            <w:vMerge/>
            <w:tcBorders>
              <w:left w:val="single" w:sz="4" w:space="0" w:color="auto"/>
              <w:bottom w:val="single" w:sz="4" w:space="0" w:color="auto"/>
              <w:right w:val="single" w:sz="4" w:space="0" w:color="auto"/>
            </w:tcBorders>
          </w:tcPr>
          <w:p w:rsidR="00FF3645" w:rsidRPr="00C65855" w:rsidRDefault="00FF3645" w:rsidP="00D9683B">
            <w:pPr>
              <w:ind w:right="-501"/>
            </w:pPr>
          </w:p>
        </w:tc>
        <w:tc>
          <w:tcPr>
            <w:tcW w:w="727" w:type="dxa"/>
            <w:gridSpan w:val="2"/>
            <w:tcBorders>
              <w:top w:val="nil"/>
              <w:left w:val="single" w:sz="4" w:space="0" w:color="auto"/>
              <w:bottom w:val="nil"/>
              <w:right w:val="single" w:sz="8" w:space="0" w:color="000000"/>
            </w:tcBorders>
          </w:tcPr>
          <w:p w:rsidR="00FF3645" w:rsidRPr="00C65855" w:rsidRDefault="00FF3645" w:rsidP="00D9683B">
            <w:pPr>
              <w:ind w:right="-501"/>
            </w:pPr>
          </w:p>
        </w:tc>
        <w:tc>
          <w:tcPr>
            <w:tcW w:w="1019" w:type="dxa"/>
            <w:vMerge/>
            <w:tcBorders>
              <w:left w:val="single" w:sz="8" w:space="0" w:color="000000"/>
              <w:right w:val="single" w:sz="8" w:space="0" w:color="000000"/>
            </w:tcBorders>
            <w:shd w:val="clear" w:color="auto" w:fill="FFFFFF" w:themeFill="background1"/>
            <w:vAlign w:val="center"/>
          </w:tcPr>
          <w:p w:rsidR="00FF3645" w:rsidRPr="00C65855" w:rsidRDefault="00FF3645" w:rsidP="00D9683B">
            <w:pPr>
              <w:ind w:right="-501"/>
              <w:jc w:val="center"/>
              <w:rPr>
                <w:rFonts w:ascii="Arial" w:hAnsi="Arial" w:cs="Arial"/>
                <w:b/>
                <w:sz w:val="16"/>
                <w:szCs w:val="16"/>
              </w:rPr>
            </w:pPr>
          </w:p>
        </w:tc>
        <w:tc>
          <w:tcPr>
            <w:tcW w:w="1087" w:type="dxa"/>
            <w:vMerge/>
            <w:tcBorders>
              <w:left w:val="single" w:sz="8" w:space="0" w:color="000000"/>
              <w:right w:val="single" w:sz="8" w:space="0" w:color="000000"/>
            </w:tcBorders>
            <w:shd w:val="clear" w:color="auto" w:fill="FFFFFF" w:themeFill="background1"/>
            <w:vAlign w:val="center"/>
          </w:tcPr>
          <w:p w:rsidR="00FF3645" w:rsidRPr="00C65855" w:rsidRDefault="00FF3645" w:rsidP="00D9683B">
            <w:pPr>
              <w:ind w:right="-501"/>
              <w:jc w:val="center"/>
              <w:rPr>
                <w:rFonts w:ascii="Arial" w:hAnsi="Arial" w:cs="Arial"/>
                <w:b/>
                <w:sz w:val="16"/>
                <w:szCs w:val="16"/>
              </w:rPr>
            </w:pPr>
          </w:p>
        </w:tc>
        <w:tc>
          <w:tcPr>
            <w:tcW w:w="1268" w:type="dxa"/>
            <w:vMerge/>
            <w:tcBorders>
              <w:left w:val="single" w:sz="8" w:space="0" w:color="000000"/>
              <w:right w:val="single" w:sz="8" w:space="0" w:color="000000"/>
            </w:tcBorders>
            <w:shd w:val="clear" w:color="auto" w:fill="FFFFFF" w:themeFill="background1"/>
            <w:vAlign w:val="center"/>
          </w:tcPr>
          <w:p w:rsidR="00FF3645" w:rsidRPr="00C65855" w:rsidRDefault="00FF3645" w:rsidP="00D9683B">
            <w:pPr>
              <w:ind w:right="-501"/>
              <w:jc w:val="center"/>
              <w:rPr>
                <w:rFonts w:ascii="Arial" w:hAnsi="Arial" w:cs="Arial"/>
                <w:b/>
                <w:sz w:val="16"/>
                <w:szCs w:val="16"/>
              </w:rPr>
            </w:pPr>
          </w:p>
        </w:tc>
        <w:tc>
          <w:tcPr>
            <w:tcW w:w="1077" w:type="dxa"/>
            <w:vMerge/>
            <w:tcBorders>
              <w:left w:val="single" w:sz="8" w:space="0" w:color="000000"/>
              <w:right w:val="single" w:sz="8" w:space="0" w:color="000000"/>
            </w:tcBorders>
            <w:shd w:val="clear" w:color="auto" w:fill="FFFFFF" w:themeFill="background1"/>
            <w:vAlign w:val="center"/>
          </w:tcPr>
          <w:p w:rsidR="00FF3645" w:rsidRPr="00C65855" w:rsidRDefault="00FF3645" w:rsidP="00D9683B">
            <w:pPr>
              <w:ind w:right="-501"/>
              <w:jc w:val="center"/>
              <w:rPr>
                <w:rFonts w:ascii="Arial" w:hAnsi="Arial" w:cs="Arial"/>
                <w:b/>
                <w:sz w:val="16"/>
                <w:szCs w:val="16"/>
              </w:rPr>
            </w:pPr>
          </w:p>
        </w:tc>
        <w:tc>
          <w:tcPr>
            <w:tcW w:w="1029" w:type="dxa"/>
            <w:vMerge/>
            <w:tcBorders>
              <w:left w:val="single" w:sz="8" w:space="0" w:color="000000"/>
            </w:tcBorders>
            <w:shd w:val="clear" w:color="auto" w:fill="FFFFFF" w:themeFill="background1"/>
            <w:vAlign w:val="center"/>
          </w:tcPr>
          <w:p w:rsidR="00FF3645" w:rsidRPr="00C65855" w:rsidRDefault="00FF3645" w:rsidP="00D9683B">
            <w:pPr>
              <w:ind w:right="-501"/>
              <w:jc w:val="center"/>
              <w:rPr>
                <w:rFonts w:ascii="Arial" w:hAnsi="Arial" w:cs="Arial"/>
                <w:b/>
                <w:sz w:val="16"/>
                <w:szCs w:val="16"/>
              </w:rPr>
            </w:pPr>
          </w:p>
        </w:tc>
        <w:tc>
          <w:tcPr>
            <w:tcW w:w="1033" w:type="dxa"/>
            <w:vMerge/>
            <w:shd w:val="clear" w:color="auto" w:fill="FFFFFF" w:themeFill="background1"/>
            <w:vAlign w:val="center"/>
          </w:tcPr>
          <w:p w:rsidR="00FF3645" w:rsidRPr="00C65855" w:rsidRDefault="00FF3645" w:rsidP="00D9683B">
            <w:pPr>
              <w:ind w:right="-501"/>
              <w:jc w:val="center"/>
              <w:rPr>
                <w:rFonts w:ascii="Arial" w:hAnsi="Arial" w:cs="Arial"/>
                <w:b/>
                <w:sz w:val="16"/>
                <w:szCs w:val="16"/>
              </w:rPr>
            </w:pPr>
          </w:p>
        </w:tc>
        <w:tc>
          <w:tcPr>
            <w:tcW w:w="1097" w:type="dxa"/>
            <w:vMerge/>
            <w:shd w:val="clear" w:color="auto" w:fill="FFFFFF" w:themeFill="background1"/>
            <w:vAlign w:val="center"/>
          </w:tcPr>
          <w:p w:rsidR="00FF3645" w:rsidRPr="00C65855" w:rsidRDefault="00FF3645" w:rsidP="00D9683B">
            <w:pPr>
              <w:ind w:right="-501"/>
              <w:jc w:val="center"/>
              <w:rPr>
                <w:rFonts w:ascii="Arial" w:hAnsi="Arial" w:cs="Arial"/>
                <w:b/>
                <w:sz w:val="16"/>
                <w:szCs w:val="16"/>
              </w:rPr>
            </w:pPr>
          </w:p>
        </w:tc>
      </w:tr>
      <w:tr w:rsidR="00C65855" w:rsidRPr="00C65855" w:rsidTr="000949F8">
        <w:trPr>
          <w:trHeight w:hRule="exact" w:val="227"/>
        </w:trPr>
        <w:tc>
          <w:tcPr>
            <w:tcW w:w="1034" w:type="dxa"/>
            <w:gridSpan w:val="2"/>
            <w:vMerge w:val="restart"/>
            <w:tcBorders>
              <w:top w:val="single" w:sz="4" w:space="0" w:color="auto"/>
              <w:left w:val="single" w:sz="4" w:space="0" w:color="auto"/>
            </w:tcBorders>
          </w:tcPr>
          <w:p w:rsidR="00FF3645" w:rsidRPr="00C65855" w:rsidRDefault="00FF3645" w:rsidP="00D9683B">
            <w:pPr>
              <w:rPr>
                <w:rFonts w:ascii="Arial" w:hAnsi="Arial" w:cs="Arial"/>
                <w:sz w:val="16"/>
                <w:szCs w:val="16"/>
              </w:rPr>
            </w:pPr>
            <w:r w:rsidRPr="00C65855">
              <w:rPr>
                <w:rFonts w:ascii="Arial" w:hAnsi="Arial" w:cs="Arial"/>
                <w:sz w:val="16"/>
                <w:szCs w:val="16"/>
              </w:rPr>
              <w:t xml:space="preserve">3. Roads &amp; </w:t>
            </w:r>
          </w:p>
          <w:p w:rsidR="00FF3645" w:rsidRPr="00C65855" w:rsidRDefault="00FF3645" w:rsidP="00D9683B">
            <w:pPr>
              <w:rPr>
                <w:rFonts w:ascii="Arial" w:hAnsi="Arial" w:cs="Arial"/>
                <w:sz w:val="16"/>
                <w:szCs w:val="16"/>
              </w:rPr>
            </w:pPr>
            <w:r w:rsidRPr="00C65855">
              <w:rPr>
                <w:rFonts w:ascii="Arial" w:hAnsi="Arial" w:cs="Arial"/>
                <w:sz w:val="16"/>
                <w:szCs w:val="16"/>
              </w:rPr>
              <w:t xml:space="preserve">  Stormwater</w:t>
            </w:r>
          </w:p>
        </w:tc>
        <w:tc>
          <w:tcPr>
            <w:tcW w:w="3120" w:type="dxa"/>
            <w:gridSpan w:val="2"/>
            <w:vMerge w:val="restart"/>
            <w:tcBorders>
              <w:top w:val="single" w:sz="4" w:space="0" w:color="auto"/>
            </w:tcBorders>
          </w:tcPr>
          <w:p w:rsidR="00FF3645" w:rsidRPr="00C65855" w:rsidRDefault="00FF3645" w:rsidP="00D9683B">
            <w:pPr>
              <w:rPr>
                <w:rFonts w:ascii="Arial" w:hAnsi="Arial" w:cs="Arial"/>
                <w:sz w:val="16"/>
                <w:szCs w:val="16"/>
              </w:rPr>
            </w:pPr>
            <w:r w:rsidRPr="00C65855">
              <w:rPr>
                <w:rFonts w:ascii="Arial" w:hAnsi="Arial" w:cs="Arial"/>
                <w:sz w:val="16"/>
                <w:szCs w:val="16"/>
              </w:rPr>
              <w:t xml:space="preserve">3.1. Regravelling &amp; paving of </w:t>
            </w:r>
          </w:p>
          <w:p w:rsidR="00FF3645" w:rsidRPr="00C65855" w:rsidRDefault="00FF3645" w:rsidP="00D9683B">
            <w:pPr>
              <w:rPr>
                <w:rFonts w:ascii="Arial" w:hAnsi="Arial" w:cs="Arial"/>
                <w:sz w:val="16"/>
                <w:szCs w:val="16"/>
              </w:rPr>
            </w:pPr>
            <w:r w:rsidRPr="00C65855">
              <w:rPr>
                <w:rFonts w:ascii="Arial" w:hAnsi="Arial" w:cs="Arial"/>
                <w:sz w:val="16"/>
                <w:szCs w:val="16"/>
              </w:rPr>
              <w:t xml:space="preserve">       Internal Roads </w:t>
            </w:r>
          </w:p>
          <w:p w:rsidR="00FF3645" w:rsidRPr="00C65855" w:rsidRDefault="00FF3645" w:rsidP="00D9683B">
            <w:pPr>
              <w:rPr>
                <w:rFonts w:ascii="Arial" w:hAnsi="Arial" w:cs="Arial"/>
                <w:sz w:val="16"/>
                <w:szCs w:val="16"/>
              </w:rPr>
            </w:pPr>
            <w:r w:rsidRPr="00C65855">
              <w:rPr>
                <w:rFonts w:ascii="Arial" w:hAnsi="Arial" w:cs="Arial"/>
                <w:sz w:val="16"/>
                <w:szCs w:val="16"/>
              </w:rPr>
              <w:t>3.3. Stormwater drainage</w:t>
            </w:r>
          </w:p>
          <w:p w:rsidR="00FF3645" w:rsidRPr="00C65855" w:rsidRDefault="00FF3645" w:rsidP="00D9683B">
            <w:pPr>
              <w:rPr>
                <w:rFonts w:ascii="Arial" w:hAnsi="Arial" w:cs="Arial"/>
                <w:sz w:val="16"/>
                <w:szCs w:val="16"/>
              </w:rPr>
            </w:pPr>
          </w:p>
        </w:tc>
        <w:tc>
          <w:tcPr>
            <w:tcW w:w="2960" w:type="dxa"/>
            <w:gridSpan w:val="3"/>
            <w:vMerge w:val="restart"/>
            <w:tcBorders>
              <w:top w:val="single" w:sz="4" w:space="0" w:color="auto"/>
            </w:tcBorders>
          </w:tcPr>
          <w:p w:rsidR="00FF3645" w:rsidRPr="00C65855" w:rsidRDefault="00FF3645" w:rsidP="00D9683B">
            <w:pPr>
              <w:rPr>
                <w:rFonts w:ascii="Arial" w:hAnsi="Arial" w:cs="Arial"/>
                <w:sz w:val="16"/>
                <w:szCs w:val="16"/>
              </w:rPr>
            </w:pPr>
            <w:r w:rsidRPr="00C65855">
              <w:rPr>
                <w:rFonts w:ascii="Arial" w:hAnsi="Arial" w:cs="Arial"/>
                <w:sz w:val="16"/>
                <w:szCs w:val="16"/>
              </w:rPr>
              <w:t>All Sections</w:t>
            </w:r>
          </w:p>
          <w:p w:rsidR="00FF3645" w:rsidRPr="00C65855" w:rsidRDefault="00FF3645" w:rsidP="00D9683B">
            <w:pPr>
              <w:rPr>
                <w:rFonts w:ascii="Arial" w:hAnsi="Arial" w:cs="Arial"/>
                <w:sz w:val="16"/>
                <w:szCs w:val="16"/>
              </w:rPr>
            </w:pPr>
            <w:r w:rsidRPr="00C65855">
              <w:rPr>
                <w:rFonts w:ascii="Arial" w:hAnsi="Arial" w:cs="Arial"/>
                <w:sz w:val="16"/>
                <w:szCs w:val="16"/>
              </w:rPr>
              <w:t>Molefe Makinta Highway</w:t>
            </w:r>
          </w:p>
        </w:tc>
        <w:tc>
          <w:tcPr>
            <w:tcW w:w="727" w:type="dxa"/>
            <w:gridSpan w:val="2"/>
            <w:tcBorders>
              <w:top w:val="nil"/>
              <w:left w:val="single" w:sz="4" w:space="0" w:color="auto"/>
              <w:bottom w:val="nil"/>
              <w:right w:val="single" w:sz="8" w:space="0" w:color="000000"/>
            </w:tcBorders>
          </w:tcPr>
          <w:p w:rsidR="00FF3645" w:rsidRPr="00C65855" w:rsidRDefault="00FF3645" w:rsidP="00D9683B">
            <w:pPr>
              <w:ind w:right="-501"/>
            </w:pPr>
          </w:p>
        </w:tc>
        <w:tc>
          <w:tcPr>
            <w:tcW w:w="1019" w:type="dxa"/>
            <w:vMerge/>
            <w:tcBorders>
              <w:left w:val="single" w:sz="8" w:space="0" w:color="000000"/>
              <w:right w:val="single" w:sz="8" w:space="0" w:color="000000"/>
            </w:tcBorders>
            <w:shd w:val="clear" w:color="auto" w:fill="FFFFFF" w:themeFill="background1"/>
            <w:vAlign w:val="center"/>
          </w:tcPr>
          <w:p w:rsidR="00FF3645" w:rsidRPr="00C65855" w:rsidRDefault="00FF3645" w:rsidP="00D9683B">
            <w:pPr>
              <w:ind w:right="-501"/>
              <w:jc w:val="center"/>
              <w:rPr>
                <w:rFonts w:ascii="Arial" w:hAnsi="Arial" w:cs="Arial"/>
                <w:b/>
                <w:sz w:val="16"/>
                <w:szCs w:val="16"/>
              </w:rPr>
            </w:pPr>
          </w:p>
        </w:tc>
        <w:tc>
          <w:tcPr>
            <w:tcW w:w="1087" w:type="dxa"/>
            <w:vMerge/>
            <w:tcBorders>
              <w:left w:val="single" w:sz="8" w:space="0" w:color="000000"/>
              <w:right w:val="single" w:sz="8" w:space="0" w:color="000000"/>
            </w:tcBorders>
            <w:shd w:val="clear" w:color="auto" w:fill="FFFFFF" w:themeFill="background1"/>
            <w:vAlign w:val="center"/>
          </w:tcPr>
          <w:p w:rsidR="00FF3645" w:rsidRPr="00C65855" w:rsidRDefault="00FF3645" w:rsidP="00D9683B">
            <w:pPr>
              <w:ind w:right="-501"/>
              <w:jc w:val="center"/>
              <w:rPr>
                <w:rFonts w:ascii="Arial" w:hAnsi="Arial" w:cs="Arial"/>
                <w:b/>
                <w:sz w:val="16"/>
                <w:szCs w:val="16"/>
              </w:rPr>
            </w:pPr>
          </w:p>
        </w:tc>
        <w:tc>
          <w:tcPr>
            <w:tcW w:w="1268" w:type="dxa"/>
            <w:vMerge/>
            <w:tcBorders>
              <w:left w:val="single" w:sz="8" w:space="0" w:color="000000"/>
              <w:right w:val="single" w:sz="8" w:space="0" w:color="000000"/>
            </w:tcBorders>
            <w:shd w:val="clear" w:color="auto" w:fill="FFFFFF" w:themeFill="background1"/>
            <w:vAlign w:val="center"/>
          </w:tcPr>
          <w:p w:rsidR="00FF3645" w:rsidRPr="00C65855" w:rsidRDefault="00FF3645" w:rsidP="00D9683B">
            <w:pPr>
              <w:ind w:right="-501"/>
              <w:jc w:val="center"/>
              <w:rPr>
                <w:rFonts w:ascii="Arial" w:hAnsi="Arial" w:cs="Arial"/>
                <w:b/>
                <w:sz w:val="16"/>
                <w:szCs w:val="16"/>
              </w:rPr>
            </w:pPr>
          </w:p>
        </w:tc>
        <w:tc>
          <w:tcPr>
            <w:tcW w:w="1077" w:type="dxa"/>
            <w:vMerge/>
            <w:tcBorders>
              <w:left w:val="single" w:sz="8" w:space="0" w:color="000000"/>
              <w:right w:val="single" w:sz="8" w:space="0" w:color="000000"/>
            </w:tcBorders>
            <w:shd w:val="clear" w:color="auto" w:fill="FFFFFF" w:themeFill="background1"/>
            <w:vAlign w:val="center"/>
          </w:tcPr>
          <w:p w:rsidR="00FF3645" w:rsidRPr="00C65855" w:rsidRDefault="00FF3645" w:rsidP="00D9683B">
            <w:pPr>
              <w:ind w:right="-501"/>
              <w:jc w:val="center"/>
              <w:rPr>
                <w:rFonts w:ascii="Arial" w:hAnsi="Arial" w:cs="Arial"/>
                <w:b/>
                <w:sz w:val="16"/>
                <w:szCs w:val="16"/>
              </w:rPr>
            </w:pPr>
          </w:p>
        </w:tc>
        <w:tc>
          <w:tcPr>
            <w:tcW w:w="1029" w:type="dxa"/>
            <w:vMerge/>
            <w:tcBorders>
              <w:left w:val="single" w:sz="8" w:space="0" w:color="000000"/>
            </w:tcBorders>
            <w:shd w:val="clear" w:color="auto" w:fill="FFFFFF" w:themeFill="background1"/>
            <w:vAlign w:val="center"/>
          </w:tcPr>
          <w:p w:rsidR="00FF3645" w:rsidRPr="00C65855" w:rsidRDefault="00FF3645" w:rsidP="00D9683B">
            <w:pPr>
              <w:ind w:right="-501"/>
              <w:jc w:val="center"/>
              <w:rPr>
                <w:rFonts w:ascii="Arial" w:hAnsi="Arial" w:cs="Arial"/>
                <w:b/>
                <w:sz w:val="16"/>
                <w:szCs w:val="16"/>
              </w:rPr>
            </w:pPr>
          </w:p>
        </w:tc>
        <w:tc>
          <w:tcPr>
            <w:tcW w:w="1033" w:type="dxa"/>
            <w:vMerge/>
            <w:shd w:val="clear" w:color="auto" w:fill="FFFFFF" w:themeFill="background1"/>
            <w:vAlign w:val="center"/>
          </w:tcPr>
          <w:p w:rsidR="00FF3645" w:rsidRPr="00C65855" w:rsidRDefault="00FF3645" w:rsidP="00D9683B">
            <w:pPr>
              <w:ind w:right="-501"/>
              <w:jc w:val="center"/>
              <w:rPr>
                <w:rFonts w:ascii="Arial" w:hAnsi="Arial" w:cs="Arial"/>
                <w:b/>
                <w:sz w:val="16"/>
                <w:szCs w:val="16"/>
              </w:rPr>
            </w:pPr>
          </w:p>
        </w:tc>
        <w:tc>
          <w:tcPr>
            <w:tcW w:w="1097" w:type="dxa"/>
            <w:vMerge/>
            <w:shd w:val="clear" w:color="auto" w:fill="FFFFFF" w:themeFill="background1"/>
            <w:vAlign w:val="center"/>
          </w:tcPr>
          <w:p w:rsidR="00FF3645" w:rsidRPr="00C65855" w:rsidRDefault="00FF3645" w:rsidP="00D9683B">
            <w:pPr>
              <w:ind w:right="-501"/>
              <w:jc w:val="center"/>
              <w:rPr>
                <w:rFonts w:ascii="Arial" w:hAnsi="Arial" w:cs="Arial"/>
                <w:b/>
                <w:sz w:val="16"/>
                <w:szCs w:val="16"/>
              </w:rPr>
            </w:pPr>
          </w:p>
        </w:tc>
      </w:tr>
      <w:tr w:rsidR="00C65855" w:rsidRPr="00C65855" w:rsidTr="000949F8">
        <w:trPr>
          <w:trHeight w:hRule="exact" w:val="227"/>
        </w:trPr>
        <w:tc>
          <w:tcPr>
            <w:tcW w:w="1034" w:type="dxa"/>
            <w:gridSpan w:val="2"/>
            <w:vMerge/>
            <w:tcBorders>
              <w:left w:val="single" w:sz="4" w:space="0" w:color="auto"/>
            </w:tcBorders>
          </w:tcPr>
          <w:p w:rsidR="00FF3645" w:rsidRPr="00C65855" w:rsidRDefault="00FF3645" w:rsidP="00D9683B">
            <w:pPr>
              <w:ind w:right="-501"/>
            </w:pPr>
          </w:p>
        </w:tc>
        <w:tc>
          <w:tcPr>
            <w:tcW w:w="3120" w:type="dxa"/>
            <w:gridSpan w:val="2"/>
            <w:vMerge/>
          </w:tcPr>
          <w:p w:rsidR="00FF3645" w:rsidRPr="00C65855" w:rsidRDefault="00FF3645" w:rsidP="00D9683B">
            <w:pPr>
              <w:ind w:right="-501"/>
            </w:pPr>
          </w:p>
        </w:tc>
        <w:tc>
          <w:tcPr>
            <w:tcW w:w="2960" w:type="dxa"/>
            <w:gridSpan w:val="3"/>
            <w:vMerge/>
          </w:tcPr>
          <w:p w:rsidR="00FF3645" w:rsidRPr="00C65855" w:rsidRDefault="00FF3645" w:rsidP="00D9683B">
            <w:pPr>
              <w:ind w:right="-501"/>
            </w:pPr>
          </w:p>
        </w:tc>
        <w:tc>
          <w:tcPr>
            <w:tcW w:w="727" w:type="dxa"/>
            <w:gridSpan w:val="2"/>
            <w:tcBorders>
              <w:top w:val="nil"/>
              <w:bottom w:val="nil"/>
              <w:right w:val="single" w:sz="8" w:space="0" w:color="000000"/>
            </w:tcBorders>
          </w:tcPr>
          <w:p w:rsidR="00FF3645" w:rsidRPr="00C65855" w:rsidRDefault="00FF3645" w:rsidP="00D9683B">
            <w:pPr>
              <w:ind w:right="-501"/>
            </w:pPr>
          </w:p>
        </w:tc>
        <w:tc>
          <w:tcPr>
            <w:tcW w:w="1019" w:type="dxa"/>
            <w:vMerge/>
            <w:tcBorders>
              <w:left w:val="single" w:sz="8" w:space="0" w:color="000000"/>
              <w:right w:val="single" w:sz="8" w:space="0" w:color="000000"/>
            </w:tcBorders>
            <w:shd w:val="clear" w:color="auto" w:fill="FFFFFF" w:themeFill="background1"/>
            <w:vAlign w:val="center"/>
          </w:tcPr>
          <w:p w:rsidR="00FF3645" w:rsidRPr="00C65855" w:rsidRDefault="00FF3645" w:rsidP="00D9683B">
            <w:pPr>
              <w:ind w:right="-501"/>
              <w:jc w:val="center"/>
              <w:rPr>
                <w:rFonts w:ascii="Arial" w:hAnsi="Arial" w:cs="Arial"/>
                <w:b/>
                <w:sz w:val="16"/>
                <w:szCs w:val="16"/>
              </w:rPr>
            </w:pPr>
          </w:p>
        </w:tc>
        <w:tc>
          <w:tcPr>
            <w:tcW w:w="1087" w:type="dxa"/>
            <w:vMerge/>
            <w:tcBorders>
              <w:left w:val="single" w:sz="8" w:space="0" w:color="000000"/>
              <w:right w:val="single" w:sz="8" w:space="0" w:color="000000"/>
            </w:tcBorders>
            <w:shd w:val="clear" w:color="auto" w:fill="FFFFFF" w:themeFill="background1"/>
            <w:vAlign w:val="center"/>
          </w:tcPr>
          <w:p w:rsidR="00FF3645" w:rsidRPr="00C65855" w:rsidRDefault="00FF3645" w:rsidP="00D9683B">
            <w:pPr>
              <w:ind w:right="-501"/>
              <w:jc w:val="center"/>
              <w:rPr>
                <w:rFonts w:ascii="Arial" w:hAnsi="Arial" w:cs="Arial"/>
                <w:b/>
                <w:sz w:val="16"/>
                <w:szCs w:val="16"/>
              </w:rPr>
            </w:pPr>
          </w:p>
        </w:tc>
        <w:tc>
          <w:tcPr>
            <w:tcW w:w="1268" w:type="dxa"/>
            <w:vMerge/>
            <w:tcBorders>
              <w:left w:val="single" w:sz="8" w:space="0" w:color="000000"/>
              <w:right w:val="single" w:sz="8" w:space="0" w:color="000000"/>
            </w:tcBorders>
            <w:shd w:val="clear" w:color="auto" w:fill="FFFFFF" w:themeFill="background1"/>
            <w:vAlign w:val="center"/>
          </w:tcPr>
          <w:p w:rsidR="00FF3645" w:rsidRPr="00C65855" w:rsidRDefault="00FF3645" w:rsidP="00D9683B">
            <w:pPr>
              <w:ind w:right="-501"/>
              <w:jc w:val="center"/>
              <w:rPr>
                <w:rFonts w:ascii="Arial" w:hAnsi="Arial" w:cs="Arial"/>
                <w:b/>
                <w:sz w:val="16"/>
                <w:szCs w:val="16"/>
              </w:rPr>
            </w:pPr>
          </w:p>
        </w:tc>
        <w:tc>
          <w:tcPr>
            <w:tcW w:w="1077" w:type="dxa"/>
            <w:vMerge/>
            <w:tcBorders>
              <w:left w:val="single" w:sz="8" w:space="0" w:color="000000"/>
              <w:right w:val="single" w:sz="8" w:space="0" w:color="000000"/>
            </w:tcBorders>
            <w:shd w:val="clear" w:color="auto" w:fill="FFFFFF" w:themeFill="background1"/>
            <w:vAlign w:val="center"/>
          </w:tcPr>
          <w:p w:rsidR="00FF3645" w:rsidRPr="00C65855" w:rsidRDefault="00FF3645" w:rsidP="00D9683B">
            <w:pPr>
              <w:ind w:right="-501"/>
              <w:jc w:val="center"/>
              <w:rPr>
                <w:rFonts w:ascii="Arial" w:hAnsi="Arial" w:cs="Arial"/>
                <w:b/>
                <w:sz w:val="16"/>
                <w:szCs w:val="16"/>
              </w:rPr>
            </w:pPr>
          </w:p>
        </w:tc>
        <w:tc>
          <w:tcPr>
            <w:tcW w:w="1029" w:type="dxa"/>
            <w:vMerge/>
            <w:tcBorders>
              <w:left w:val="single" w:sz="8" w:space="0" w:color="000000"/>
            </w:tcBorders>
            <w:shd w:val="clear" w:color="auto" w:fill="FFFFFF" w:themeFill="background1"/>
            <w:vAlign w:val="center"/>
          </w:tcPr>
          <w:p w:rsidR="00FF3645" w:rsidRPr="00C65855" w:rsidRDefault="00FF3645" w:rsidP="00D9683B">
            <w:pPr>
              <w:ind w:right="-501"/>
              <w:jc w:val="center"/>
              <w:rPr>
                <w:rFonts w:ascii="Arial" w:hAnsi="Arial" w:cs="Arial"/>
                <w:b/>
                <w:sz w:val="16"/>
                <w:szCs w:val="16"/>
              </w:rPr>
            </w:pPr>
          </w:p>
        </w:tc>
        <w:tc>
          <w:tcPr>
            <w:tcW w:w="1033" w:type="dxa"/>
            <w:vMerge/>
            <w:shd w:val="clear" w:color="auto" w:fill="FFFFFF" w:themeFill="background1"/>
            <w:vAlign w:val="center"/>
          </w:tcPr>
          <w:p w:rsidR="00FF3645" w:rsidRPr="00C65855" w:rsidRDefault="00FF3645" w:rsidP="00D9683B">
            <w:pPr>
              <w:ind w:right="-501"/>
              <w:jc w:val="center"/>
              <w:rPr>
                <w:rFonts w:ascii="Arial" w:hAnsi="Arial" w:cs="Arial"/>
                <w:b/>
                <w:sz w:val="16"/>
                <w:szCs w:val="16"/>
              </w:rPr>
            </w:pPr>
          </w:p>
        </w:tc>
        <w:tc>
          <w:tcPr>
            <w:tcW w:w="1097" w:type="dxa"/>
            <w:vMerge/>
            <w:shd w:val="clear" w:color="auto" w:fill="FFFFFF" w:themeFill="background1"/>
            <w:vAlign w:val="center"/>
          </w:tcPr>
          <w:p w:rsidR="00FF3645" w:rsidRPr="00C65855" w:rsidRDefault="00FF3645" w:rsidP="00D9683B">
            <w:pPr>
              <w:ind w:right="-501"/>
              <w:jc w:val="center"/>
              <w:rPr>
                <w:rFonts w:ascii="Arial" w:hAnsi="Arial" w:cs="Arial"/>
                <w:b/>
                <w:sz w:val="16"/>
                <w:szCs w:val="16"/>
              </w:rPr>
            </w:pPr>
          </w:p>
        </w:tc>
      </w:tr>
      <w:tr w:rsidR="00C65855" w:rsidRPr="00C65855" w:rsidTr="000949F8">
        <w:trPr>
          <w:trHeight w:hRule="exact" w:val="170"/>
        </w:trPr>
        <w:tc>
          <w:tcPr>
            <w:tcW w:w="1034" w:type="dxa"/>
            <w:gridSpan w:val="2"/>
            <w:vMerge/>
            <w:tcBorders>
              <w:left w:val="single" w:sz="4" w:space="0" w:color="auto"/>
              <w:bottom w:val="single" w:sz="4" w:space="0" w:color="auto"/>
            </w:tcBorders>
          </w:tcPr>
          <w:p w:rsidR="00FF3645" w:rsidRPr="00C65855" w:rsidRDefault="00FF3645" w:rsidP="00FF3645">
            <w:pPr>
              <w:ind w:right="-501"/>
            </w:pPr>
          </w:p>
        </w:tc>
        <w:tc>
          <w:tcPr>
            <w:tcW w:w="3120" w:type="dxa"/>
            <w:gridSpan w:val="2"/>
            <w:vMerge/>
            <w:tcBorders>
              <w:bottom w:val="single" w:sz="4" w:space="0" w:color="auto"/>
            </w:tcBorders>
          </w:tcPr>
          <w:p w:rsidR="00FF3645" w:rsidRPr="00C65855" w:rsidRDefault="00FF3645" w:rsidP="00FF3645">
            <w:pPr>
              <w:ind w:right="-501"/>
            </w:pPr>
          </w:p>
        </w:tc>
        <w:tc>
          <w:tcPr>
            <w:tcW w:w="2960" w:type="dxa"/>
            <w:gridSpan w:val="3"/>
            <w:vMerge/>
            <w:tcBorders>
              <w:bottom w:val="single" w:sz="4" w:space="0" w:color="auto"/>
            </w:tcBorders>
          </w:tcPr>
          <w:p w:rsidR="00FF3645" w:rsidRPr="00C65855" w:rsidRDefault="00FF3645" w:rsidP="00FF3645">
            <w:pPr>
              <w:ind w:right="-501"/>
            </w:pPr>
          </w:p>
        </w:tc>
        <w:tc>
          <w:tcPr>
            <w:tcW w:w="727" w:type="dxa"/>
            <w:gridSpan w:val="2"/>
            <w:tcBorders>
              <w:top w:val="nil"/>
              <w:bottom w:val="nil"/>
            </w:tcBorders>
          </w:tcPr>
          <w:p w:rsidR="00FF3645" w:rsidRPr="00C65855" w:rsidRDefault="00FF3645" w:rsidP="00FF3645">
            <w:pPr>
              <w:ind w:right="-501"/>
            </w:pPr>
          </w:p>
        </w:tc>
        <w:tc>
          <w:tcPr>
            <w:tcW w:w="1019" w:type="dxa"/>
            <w:vMerge w:val="restart"/>
            <w:tcBorders>
              <w:top w:val="single" w:sz="8" w:space="0" w:color="000000"/>
              <w:left w:val="single" w:sz="8" w:space="0" w:color="000000"/>
              <w:bottom w:val="single" w:sz="8" w:space="0" w:color="000000"/>
              <w:right w:val="single" w:sz="8" w:space="0" w:color="000000"/>
            </w:tcBorders>
          </w:tcPr>
          <w:p w:rsidR="00FF3645" w:rsidRPr="00C65855" w:rsidRDefault="00FF3645" w:rsidP="00FF3645">
            <w:pPr>
              <w:rPr>
                <w:rFonts w:ascii="Arial" w:hAnsi="Arial" w:cs="Arial"/>
                <w:sz w:val="16"/>
                <w:szCs w:val="16"/>
              </w:rPr>
            </w:pPr>
            <w:r w:rsidRPr="00C65855">
              <w:rPr>
                <w:rFonts w:ascii="Arial" w:hAnsi="Arial" w:cs="Arial"/>
                <w:b/>
                <w:bCs/>
                <w:sz w:val="16"/>
                <w:szCs w:val="16"/>
              </w:rPr>
              <w:t>Priority 2</w:t>
            </w:r>
            <w:r w:rsidRPr="00C65855">
              <w:rPr>
                <w:rFonts w:ascii="Arial" w:hAnsi="Arial" w:cs="Arial"/>
                <w:sz w:val="16"/>
                <w:szCs w:val="16"/>
              </w:rPr>
              <w:t xml:space="preserve"> </w:t>
            </w:r>
          </w:p>
        </w:tc>
        <w:tc>
          <w:tcPr>
            <w:tcW w:w="1087" w:type="dxa"/>
            <w:vMerge w:val="restart"/>
            <w:tcBorders>
              <w:top w:val="single" w:sz="8" w:space="0" w:color="000000"/>
              <w:left w:val="single" w:sz="8" w:space="0" w:color="000000"/>
              <w:bottom w:val="single" w:sz="8" w:space="0" w:color="000000"/>
              <w:right w:val="single" w:sz="8" w:space="0" w:color="000000"/>
            </w:tcBorders>
            <w:shd w:val="clear" w:color="auto" w:fill="auto"/>
          </w:tcPr>
          <w:p w:rsidR="00FF3645" w:rsidRPr="00C65855" w:rsidRDefault="00FF3645" w:rsidP="00FF3645">
            <w:pPr>
              <w:rPr>
                <w:rFonts w:ascii="Arial" w:hAnsi="Arial" w:cs="Arial"/>
                <w:sz w:val="16"/>
                <w:szCs w:val="16"/>
              </w:rPr>
            </w:pPr>
            <w:r w:rsidRPr="00C65855">
              <w:rPr>
                <w:rFonts w:ascii="Arial" w:hAnsi="Arial" w:cs="Arial"/>
                <w:sz w:val="16"/>
                <w:szCs w:val="16"/>
              </w:rPr>
              <w:t>5, 7, 9, 18, 20, 21, 29, 30, 33, 37</w:t>
            </w:r>
          </w:p>
        </w:tc>
        <w:tc>
          <w:tcPr>
            <w:tcW w:w="1268" w:type="dxa"/>
            <w:vMerge w:val="restart"/>
            <w:tcBorders>
              <w:top w:val="single" w:sz="8" w:space="0" w:color="000000"/>
              <w:left w:val="single" w:sz="8" w:space="0" w:color="000000"/>
              <w:bottom w:val="single" w:sz="8" w:space="0" w:color="000000"/>
              <w:right w:val="single" w:sz="8" w:space="0" w:color="000000"/>
            </w:tcBorders>
            <w:shd w:val="clear" w:color="auto" w:fill="F2F2F2"/>
          </w:tcPr>
          <w:p w:rsidR="00FF3645" w:rsidRPr="00C65855" w:rsidRDefault="00FF3645" w:rsidP="00FF3645">
            <w:pPr>
              <w:rPr>
                <w:rFonts w:ascii="Arial" w:hAnsi="Arial" w:cs="Arial"/>
                <w:sz w:val="16"/>
                <w:szCs w:val="16"/>
              </w:rPr>
            </w:pPr>
            <w:r w:rsidRPr="00C65855">
              <w:rPr>
                <w:rFonts w:ascii="Arial" w:hAnsi="Arial" w:cs="Arial"/>
                <w:sz w:val="16"/>
                <w:szCs w:val="16"/>
              </w:rPr>
              <w:t xml:space="preserve">1, 2, 4, 6, 12, 16, 22, 24, 25, 26, 27, 28, 31, 34, 35 </w:t>
            </w:r>
          </w:p>
        </w:tc>
        <w:tc>
          <w:tcPr>
            <w:tcW w:w="1077" w:type="dxa"/>
            <w:vMerge w:val="restart"/>
            <w:tcBorders>
              <w:top w:val="single" w:sz="8" w:space="0" w:color="000000"/>
              <w:left w:val="single" w:sz="8" w:space="0" w:color="000000"/>
              <w:bottom w:val="single" w:sz="8" w:space="0" w:color="000000"/>
              <w:right w:val="single" w:sz="8" w:space="0" w:color="000000"/>
            </w:tcBorders>
            <w:shd w:val="clear" w:color="auto" w:fill="auto"/>
          </w:tcPr>
          <w:p w:rsidR="00FF3645" w:rsidRPr="00C65855" w:rsidRDefault="00FF3645" w:rsidP="00FF3645">
            <w:pPr>
              <w:rPr>
                <w:rFonts w:ascii="Arial" w:hAnsi="Arial" w:cs="Arial"/>
                <w:sz w:val="16"/>
                <w:szCs w:val="16"/>
              </w:rPr>
            </w:pPr>
            <w:r w:rsidRPr="00C65855">
              <w:rPr>
                <w:rFonts w:ascii="Arial" w:hAnsi="Arial" w:cs="Arial"/>
                <w:sz w:val="16"/>
                <w:szCs w:val="16"/>
              </w:rPr>
              <w:t>10, 14, 15, 19, 32, 36, 38, 39, 40, 41</w:t>
            </w:r>
          </w:p>
        </w:tc>
        <w:tc>
          <w:tcPr>
            <w:tcW w:w="1029" w:type="dxa"/>
            <w:vMerge w:val="restart"/>
            <w:tcBorders>
              <w:top w:val="single" w:sz="8" w:space="0" w:color="000000"/>
              <w:left w:val="single" w:sz="8" w:space="0" w:color="000000"/>
              <w:bottom w:val="single" w:sz="8" w:space="0" w:color="000000"/>
              <w:right w:val="single" w:sz="8" w:space="0" w:color="000000"/>
            </w:tcBorders>
            <w:shd w:val="clear" w:color="auto" w:fill="auto"/>
          </w:tcPr>
          <w:p w:rsidR="00FF3645" w:rsidRPr="00C65855" w:rsidRDefault="00FF3645" w:rsidP="00FF3645">
            <w:pPr>
              <w:rPr>
                <w:rFonts w:ascii="Arial" w:hAnsi="Arial" w:cs="Arial"/>
                <w:sz w:val="16"/>
                <w:szCs w:val="16"/>
              </w:rPr>
            </w:pPr>
            <w:r w:rsidRPr="00C65855">
              <w:rPr>
                <w:rFonts w:ascii="Arial" w:hAnsi="Arial" w:cs="Arial"/>
                <w:sz w:val="16"/>
                <w:szCs w:val="16"/>
              </w:rPr>
              <w:t>8, 11, 13, 17,</w:t>
            </w:r>
          </w:p>
        </w:tc>
        <w:tc>
          <w:tcPr>
            <w:tcW w:w="1033" w:type="dxa"/>
            <w:vMerge w:val="restart"/>
            <w:tcBorders>
              <w:top w:val="single" w:sz="8" w:space="0" w:color="000000"/>
              <w:left w:val="single" w:sz="8" w:space="0" w:color="000000"/>
              <w:bottom w:val="single" w:sz="8" w:space="0" w:color="000000"/>
              <w:right w:val="single" w:sz="8" w:space="0" w:color="000000"/>
            </w:tcBorders>
            <w:shd w:val="clear" w:color="auto" w:fill="auto"/>
          </w:tcPr>
          <w:p w:rsidR="00FF3645" w:rsidRPr="00C65855" w:rsidRDefault="00FF3645" w:rsidP="00FF3645">
            <w:pPr>
              <w:rPr>
                <w:rFonts w:ascii="Arial" w:hAnsi="Arial" w:cs="Arial"/>
                <w:sz w:val="16"/>
                <w:szCs w:val="16"/>
              </w:rPr>
            </w:pPr>
            <w:r w:rsidRPr="00C65855">
              <w:rPr>
                <w:rFonts w:ascii="Arial" w:hAnsi="Arial" w:cs="Arial"/>
                <w:sz w:val="16"/>
                <w:szCs w:val="16"/>
              </w:rPr>
              <w:t>3, 23,</w:t>
            </w:r>
          </w:p>
        </w:tc>
        <w:tc>
          <w:tcPr>
            <w:tcW w:w="1097" w:type="dxa"/>
            <w:vMerge w:val="restart"/>
            <w:shd w:val="clear" w:color="auto" w:fill="FFFFFF" w:themeFill="background1"/>
            <w:vAlign w:val="center"/>
          </w:tcPr>
          <w:p w:rsidR="00FF3645" w:rsidRPr="00C65855" w:rsidRDefault="00FF3645" w:rsidP="00FF3645">
            <w:pPr>
              <w:ind w:right="-501"/>
              <w:jc w:val="center"/>
              <w:rPr>
                <w:rFonts w:ascii="Arial" w:hAnsi="Arial" w:cs="Arial"/>
                <w:b/>
                <w:sz w:val="16"/>
                <w:szCs w:val="16"/>
              </w:rPr>
            </w:pPr>
          </w:p>
        </w:tc>
      </w:tr>
      <w:tr w:rsidR="00C65855" w:rsidRPr="00C65855" w:rsidTr="000949F8">
        <w:trPr>
          <w:trHeight w:hRule="exact" w:val="227"/>
        </w:trPr>
        <w:tc>
          <w:tcPr>
            <w:tcW w:w="1034" w:type="dxa"/>
            <w:gridSpan w:val="2"/>
            <w:vMerge w:val="restart"/>
            <w:tcBorders>
              <w:top w:val="single" w:sz="4" w:space="0" w:color="auto"/>
              <w:left w:val="single" w:sz="4" w:space="0" w:color="auto"/>
            </w:tcBorders>
          </w:tcPr>
          <w:p w:rsidR="00FF3645" w:rsidRPr="00C65855" w:rsidRDefault="00FF3645" w:rsidP="00D9683B">
            <w:pPr>
              <w:rPr>
                <w:rFonts w:ascii="Arial" w:hAnsi="Arial" w:cs="Arial"/>
                <w:sz w:val="16"/>
                <w:szCs w:val="16"/>
              </w:rPr>
            </w:pPr>
            <w:r w:rsidRPr="00C65855">
              <w:rPr>
                <w:rFonts w:ascii="Arial" w:hAnsi="Arial" w:cs="Arial"/>
                <w:sz w:val="16"/>
                <w:szCs w:val="16"/>
              </w:rPr>
              <w:t xml:space="preserve">4. Land &amp; </w:t>
            </w:r>
          </w:p>
          <w:p w:rsidR="00FF3645" w:rsidRPr="00C65855" w:rsidRDefault="00FF3645" w:rsidP="00D9683B">
            <w:pPr>
              <w:rPr>
                <w:rFonts w:ascii="Arial" w:hAnsi="Arial" w:cs="Arial"/>
                <w:sz w:val="16"/>
                <w:szCs w:val="16"/>
              </w:rPr>
            </w:pPr>
            <w:r w:rsidRPr="00C65855">
              <w:rPr>
                <w:rFonts w:ascii="Arial" w:hAnsi="Arial" w:cs="Arial"/>
                <w:sz w:val="16"/>
                <w:szCs w:val="16"/>
              </w:rPr>
              <w:t xml:space="preserve">    Housing</w:t>
            </w:r>
          </w:p>
        </w:tc>
        <w:tc>
          <w:tcPr>
            <w:tcW w:w="3120" w:type="dxa"/>
            <w:gridSpan w:val="2"/>
            <w:vMerge w:val="restart"/>
            <w:tcBorders>
              <w:top w:val="single" w:sz="4" w:space="0" w:color="auto"/>
            </w:tcBorders>
          </w:tcPr>
          <w:p w:rsidR="00FF3645" w:rsidRPr="00C65855" w:rsidRDefault="00FF3645" w:rsidP="00D9683B">
            <w:pPr>
              <w:rPr>
                <w:rFonts w:ascii="Arial" w:hAnsi="Arial" w:cs="Arial"/>
                <w:sz w:val="16"/>
                <w:szCs w:val="16"/>
              </w:rPr>
            </w:pPr>
            <w:r w:rsidRPr="00C65855">
              <w:rPr>
                <w:rFonts w:ascii="Arial" w:hAnsi="Arial" w:cs="Arial"/>
                <w:sz w:val="16"/>
                <w:szCs w:val="16"/>
              </w:rPr>
              <w:t>4.1. PHP Housing</w:t>
            </w:r>
          </w:p>
          <w:p w:rsidR="00FF3645" w:rsidRPr="00C65855" w:rsidRDefault="00FF3645" w:rsidP="00D9683B">
            <w:pPr>
              <w:rPr>
                <w:rFonts w:ascii="Arial" w:hAnsi="Arial" w:cs="Arial"/>
                <w:sz w:val="16"/>
                <w:szCs w:val="16"/>
              </w:rPr>
            </w:pPr>
            <w:r w:rsidRPr="00C65855">
              <w:rPr>
                <w:rFonts w:ascii="Arial" w:hAnsi="Arial" w:cs="Arial"/>
                <w:sz w:val="16"/>
                <w:szCs w:val="16"/>
              </w:rPr>
              <w:t>4.2. Fencing of Cemetery</w:t>
            </w:r>
          </w:p>
        </w:tc>
        <w:tc>
          <w:tcPr>
            <w:tcW w:w="2960" w:type="dxa"/>
            <w:gridSpan w:val="3"/>
            <w:vMerge w:val="restart"/>
            <w:tcBorders>
              <w:top w:val="single" w:sz="4" w:space="0" w:color="auto"/>
            </w:tcBorders>
          </w:tcPr>
          <w:p w:rsidR="00FF3645" w:rsidRPr="00C65855" w:rsidRDefault="00FF3645" w:rsidP="00D9683B">
            <w:pPr>
              <w:rPr>
                <w:rFonts w:ascii="Arial" w:hAnsi="Arial" w:cs="Arial"/>
                <w:sz w:val="16"/>
                <w:szCs w:val="16"/>
              </w:rPr>
            </w:pPr>
            <w:r w:rsidRPr="00C65855">
              <w:rPr>
                <w:rFonts w:ascii="Arial" w:hAnsi="Arial" w:cs="Arial"/>
                <w:sz w:val="16"/>
                <w:szCs w:val="16"/>
              </w:rPr>
              <w:t>All Sections</w:t>
            </w:r>
          </w:p>
          <w:p w:rsidR="00FF3645" w:rsidRPr="00C65855" w:rsidRDefault="00FF3645" w:rsidP="00D9683B">
            <w:pPr>
              <w:rPr>
                <w:rFonts w:ascii="Arial" w:hAnsi="Arial" w:cs="Arial"/>
                <w:sz w:val="16"/>
                <w:szCs w:val="16"/>
              </w:rPr>
            </w:pPr>
            <w:r w:rsidRPr="00C65855">
              <w:rPr>
                <w:rFonts w:ascii="Arial" w:hAnsi="Arial" w:cs="Arial"/>
                <w:sz w:val="16"/>
                <w:szCs w:val="16"/>
              </w:rPr>
              <w:t>Block E</w:t>
            </w:r>
          </w:p>
        </w:tc>
        <w:tc>
          <w:tcPr>
            <w:tcW w:w="727" w:type="dxa"/>
            <w:gridSpan w:val="2"/>
            <w:tcBorders>
              <w:top w:val="nil"/>
              <w:left w:val="single" w:sz="4" w:space="0" w:color="auto"/>
              <w:bottom w:val="nil"/>
            </w:tcBorders>
          </w:tcPr>
          <w:p w:rsidR="00FF3645" w:rsidRPr="00C65855" w:rsidRDefault="00FF3645" w:rsidP="00D9683B">
            <w:pPr>
              <w:ind w:right="-501"/>
            </w:pPr>
          </w:p>
        </w:tc>
        <w:tc>
          <w:tcPr>
            <w:tcW w:w="1019" w:type="dxa"/>
            <w:vMerge/>
            <w:shd w:val="clear" w:color="auto" w:fill="FFFFFF" w:themeFill="background1"/>
            <w:vAlign w:val="center"/>
          </w:tcPr>
          <w:p w:rsidR="00FF3645" w:rsidRPr="00C65855" w:rsidRDefault="00FF3645" w:rsidP="00D9683B">
            <w:pPr>
              <w:ind w:right="-501"/>
              <w:jc w:val="center"/>
              <w:rPr>
                <w:rFonts w:ascii="Arial" w:hAnsi="Arial" w:cs="Arial"/>
                <w:b/>
                <w:sz w:val="16"/>
                <w:szCs w:val="16"/>
              </w:rPr>
            </w:pPr>
          </w:p>
        </w:tc>
        <w:tc>
          <w:tcPr>
            <w:tcW w:w="1087" w:type="dxa"/>
            <w:vMerge/>
            <w:shd w:val="clear" w:color="auto" w:fill="FFFFFF" w:themeFill="background1"/>
            <w:vAlign w:val="center"/>
          </w:tcPr>
          <w:p w:rsidR="00FF3645" w:rsidRPr="00C65855" w:rsidRDefault="00FF3645" w:rsidP="00D9683B">
            <w:pPr>
              <w:ind w:right="-501"/>
              <w:jc w:val="center"/>
              <w:rPr>
                <w:rFonts w:ascii="Arial" w:hAnsi="Arial" w:cs="Arial"/>
                <w:b/>
                <w:sz w:val="16"/>
                <w:szCs w:val="16"/>
              </w:rPr>
            </w:pPr>
          </w:p>
        </w:tc>
        <w:tc>
          <w:tcPr>
            <w:tcW w:w="1268" w:type="dxa"/>
            <w:vMerge/>
            <w:shd w:val="clear" w:color="auto" w:fill="FFFFFF" w:themeFill="background1"/>
            <w:vAlign w:val="center"/>
          </w:tcPr>
          <w:p w:rsidR="00FF3645" w:rsidRPr="00C65855" w:rsidRDefault="00FF3645" w:rsidP="00D9683B">
            <w:pPr>
              <w:ind w:right="-501"/>
              <w:jc w:val="center"/>
              <w:rPr>
                <w:rFonts w:ascii="Arial" w:hAnsi="Arial" w:cs="Arial"/>
                <w:b/>
                <w:sz w:val="16"/>
                <w:szCs w:val="16"/>
              </w:rPr>
            </w:pPr>
          </w:p>
        </w:tc>
        <w:tc>
          <w:tcPr>
            <w:tcW w:w="1077" w:type="dxa"/>
            <w:vMerge/>
            <w:shd w:val="clear" w:color="auto" w:fill="FFFFFF" w:themeFill="background1"/>
            <w:vAlign w:val="center"/>
          </w:tcPr>
          <w:p w:rsidR="00FF3645" w:rsidRPr="00C65855" w:rsidRDefault="00FF3645" w:rsidP="00D9683B">
            <w:pPr>
              <w:ind w:right="-501"/>
              <w:jc w:val="center"/>
              <w:rPr>
                <w:rFonts w:ascii="Arial" w:hAnsi="Arial" w:cs="Arial"/>
                <w:b/>
                <w:sz w:val="16"/>
                <w:szCs w:val="16"/>
              </w:rPr>
            </w:pPr>
          </w:p>
        </w:tc>
        <w:tc>
          <w:tcPr>
            <w:tcW w:w="1029" w:type="dxa"/>
            <w:vMerge/>
            <w:shd w:val="clear" w:color="auto" w:fill="FFFFFF" w:themeFill="background1"/>
            <w:vAlign w:val="center"/>
          </w:tcPr>
          <w:p w:rsidR="00FF3645" w:rsidRPr="00C65855" w:rsidRDefault="00FF3645" w:rsidP="00D9683B">
            <w:pPr>
              <w:ind w:right="-501"/>
              <w:jc w:val="center"/>
              <w:rPr>
                <w:rFonts w:ascii="Arial" w:hAnsi="Arial" w:cs="Arial"/>
                <w:b/>
                <w:sz w:val="16"/>
                <w:szCs w:val="16"/>
              </w:rPr>
            </w:pPr>
          </w:p>
        </w:tc>
        <w:tc>
          <w:tcPr>
            <w:tcW w:w="1033" w:type="dxa"/>
            <w:vMerge/>
            <w:shd w:val="clear" w:color="auto" w:fill="FFFFFF" w:themeFill="background1"/>
            <w:vAlign w:val="center"/>
          </w:tcPr>
          <w:p w:rsidR="00FF3645" w:rsidRPr="00C65855" w:rsidRDefault="00FF3645" w:rsidP="00D9683B">
            <w:pPr>
              <w:ind w:right="-501"/>
              <w:jc w:val="center"/>
              <w:rPr>
                <w:rFonts w:ascii="Arial" w:hAnsi="Arial" w:cs="Arial"/>
                <w:b/>
                <w:sz w:val="16"/>
                <w:szCs w:val="16"/>
              </w:rPr>
            </w:pPr>
          </w:p>
        </w:tc>
        <w:tc>
          <w:tcPr>
            <w:tcW w:w="1097" w:type="dxa"/>
            <w:vMerge/>
            <w:shd w:val="clear" w:color="auto" w:fill="FFFFFF" w:themeFill="background1"/>
            <w:vAlign w:val="center"/>
          </w:tcPr>
          <w:p w:rsidR="00FF3645" w:rsidRPr="00C65855" w:rsidRDefault="00FF3645" w:rsidP="00D9683B">
            <w:pPr>
              <w:ind w:right="-501"/>
              <w:jc w:val="center"/>
              <w:rPr>
                <w:rFonts w:ascii="Arial" w:hAnsi="Arial" w:cs="Arial"/>
                <w:b/>
                <w:sz w:val="16"/>
                <w:szCs w:val="16"/>
              </w:rPr>
            </w:pPr>
          </w:p>
        </w:tc>
      </w:tr>
      <w:tr w:rsidR="00C65855" w:rsidRPr="00C65855" w:rsidTr="000949F8">
        <w:trPr>
          <w:trHeight w:hRule="exact" w:val="227"/>
        </w:trPr>
        <w:tc>
          <w:tcPr>
            <w:tcW w:w="1034" w:type="dxa"/>
            <w:gridSpan w:val="2"/>
            <w:vMerge/>
            <w:tcBorders>
              <w:left w:val="single" w:sz="4" w:space="0" w:color="auto"/>
              <w:bottom w:val="single" w:sz="4" w:space="0" w:color="auto"/>
              <w:right w:val="single" w:sz="4" w:space="0" w:color="auto"/>
            </w:tcBorders>
          </w:tcPr>
          <w:p w:rsidR="00FF3645" w:rsidRPr="00C65855" w:rsidRDefault="00FF3645" w:rsidP="00D9683B">
            <w:pPr>
              <w:ind w:right="-501"/>
            </w:pPr>
          </w:p>
        </w:tc>
        <w:tc>
          <w:tcPr>
            <w:tcW w:w="3120" w:type="dxa"/>
            <w:gridSpan w:val="2"/>
            <w:vMerge/>
            <w:tcBorders>
              <w:left w:val="single" w:sz="4" w:space="0" w:color="auto"/>
              <w:bottom w:val="single" w:sz="4" w:space="0" w:color="auto"/>
              <w:right w:val="single" w:sz="4" w:space="0" w:color="auto"/>
            </w:tcBorders>
          </w:tcPr>
          <w:p w:rsidR="00FF3645" w:rsidRPr="00C65855" w:rsidRDefault="00FF3645" w:rsidP="00D9683B">
            <w:pPr>
              <w:ind w:right="-501"/>
            </w:pPr>
          </w:p>
        </w:tc>
        <w:tc>
          <w:tcPr>
            <w:tcW w:w="2960" w:type="dxa"/>
            <w:gridSpan w:val="3"/>
            <w:vMerge/>
            <w:tcBorders>
              <w:left w:val="single" w:sz="4" w:space="0" w:color="auto"/>
              <w:bottom w:val="single" w:sz="4" w:space="0" w:color="auto"/>
              <w:right w:val="single" w:sz="4" w:space="0" w:color="auto"/>
            </w:tcBorders>
          </w:tcPr>
          <w:p w:rsidR="00FF3645" w:rsidRPr="00C65855" w:rsidRDefault="00FF3645" w:rsidP="00D9683B">
            <w:pPr>
              <w:ind w:right="-501"/>
            </w:pPr>
          </w:p>
        </w:tc>
        <w:tc>
          <w:tcPr>
            <w:tcW w:w="727" w:type="dxa"/>
            <w:gridSpan w:val="2"/>
            <w:tcBorders>
              <w:top w:val="nil"/>
              <w:left w:val="single" w:sz="4" w:space="0" w:color="auto"/>
              <w:bottom w:val="nil"/>
            </w:tcBorders>
          </w:tcPr>
          <w:p w:rsidR="00FF3645" w:rsidRPr="00C65855" w:rsidRDefault="00FF3645" w:rsidP="00D9683B">
            <w:pPr>
              <w:ind w:right="-501"/>
            </w:pPr>
          </w:p>
        </w:tc>
        <w:tc>
          <w:tcPr>
            <w:tcW w:w="1019" w:type="dxa"/>
            <w:vMerge/>
            <w:shd w:val="clear" w:color="auto" w:fill="FFFFFF" w:themeFill="background1"/>
            <w:vAlign w:val="center"/>
          </w:tcPr>
          <w:p w:rsidR="00FF3645" w:rsidRPr="00C65855" w:rsidRDefault="00FF3645" w:rsidP="00D9683B">
            <w:pPr>
              <w:ind w:right="-501"/>
              <w:jc w:val="center"/>
              <w:rPr>
                <w:rFonts w:ascii="Arial" w:hAnsi="Arial" w:cs="Arial"/>
                <w:b/>
                <w:sz w:val="16"/>
                <w:szCs w:val="16"/>
              </w:rPr>
            </w:pPr>
          </w:p>
        </w:tc>
        <w:tc>
          <w:tcPr>
            <w:tcW w:w="1087" w:type="dxa"/>
            <w:vMerge/>
            <w:shd w:val="clear" w:color="auto" w:fill="FFFFFF" w:themeFill="background1"/>
            <w:vAlign w:val="center"/>
          </w:tcPr>
          <w:p w:rsidR="00FF3645" w:rsidRPr="00C65855" w:rsidRDefault="00FF3645" w:rsidP="00D9683B">
            <w:pPr>
              <w:ind w:right="-501"/>
              <w:jc w:val="center"/>
              <w:rPr>
                <w:rFonts w:ascii="Arial" w:hAnsi="Arial" w:cs="Arial"/>
                <w:b/>
                <w:sz w:val="16"/>
                <w:szCs w:val="16"/>
              </w:rPr>
            </w:pPr>
          </w:p>
        </w:tc>
        <w:tc>
          <w:tcPr>
            <w:tcW w:w="1268" w:type="dxa"/>
            <w:vMerge/>
            <w:shd w:val="clear" w:color="auto" w:fill="FFFFFF" w:themeFill="background1"/>
            <w:vAlign w:val="center"/>
          </w:tcPr>
          <w:p w:rsidR="00FF3645" w:rsidRPr="00C65855" w:rsidRDefault="00FF3645" w:rsidP="00D9683B">
            <w:pPr>
              <w:ind w:right="-501"/>
              <w:jc w:val="center"/>
              <w:rPr>
                <w:rFonts w:ascii="Arial" w:hAnsi="Arial" w:cs="Arial"/>
                <w:b/>
                <w:sz w:val="16"/>
                <w:szCs w:val="16"/>
              </w:rPr>
            </w:pPr>
          </w:p>
        </w:tc>
        <w:tc>
          <w:tcPr>
            <w:tcW w:w="1077" w:type="dxa"/>
            <w:vMerge/>
            <w:shd w:val="clear" w:color="auto" w:fill="FFFFFF" w:themeFill="background1"/>
            <w:vAlign w:val="center"/>
          </w:tcPr>
          <w:p w:rsidR="00FF3645" w:rsidRPr="00C65855" w:rsidRDefault="00FF3645" w:rsidP="00D9683B">
            <w:pPr>
              <w:ind w:right="-501"/>
              <w:jc w:val="center"/>
              <w:rPr>
                <w:rFonts w:ascii="Arial" w:hAnsi="Arial" w:cs="Arial"/>
                <w:b/>
                <w:sz w:val="16"/>
                <w:szCs w:val="16"/>
              </w:rPr>
            </w:pPr>
          </w:p>
        </w:tc>
        <w:tc>
          <w:tcPr>
            <w:tcW w:w="1029" w:type="dxa"/>
            <w:vMerge/>
            <w:shd w:val="clear" w:color="auto" w:fill="FFFFFF" w:themeFill="background1"/>
            <w:vAlign w:val="center"/>
          </w:tcPr>
          <w:p w:rsidR="00FF3645" w:rsidRPr="00C65855" w:rsidRDefault="00FF3645" w:rsidP="00D9683B">
            <w:pPr>
              <w:ind w:right="-501"/>
              <w:jc w:val="center"/>
              <w:rPr>
                <w:rFonts w:ascii="Arial" w:hAnsi="Arial" w:cs="Arial"/>
                <w:b/>
                <w:sz w:val="16"/>
                <w:szCs w:val="16"/>
              </w:rPr>
            </w:pPr>
          </w:p>
        </w:tc>
        <w:tc>
          <w:tcPr>
            <w:tcW w:w="1033" w:type="dxa"/>
            <w:vMerge/>
            <w:shd w:val="clear" w:color="auto" w:fill="FFFFFF" w:themeFill="background1"/>
            <w:vAlign w:val="center"/>
          </w:tcPr>
          <w:p w:rsidR="00FF3645" w:rsidRPr="00C65855" w:rsidRDefault="00FF3645" w:rsidP="00D9683B">
            <w:pPr>
              <w:ind w:right="-501"/>
              <w:jc w:val="center"/>
              <w:rPr>
                <w:rFonts w:ascii="Arial" w:hAnsi="Arial" w:cs="Arial"/>
                <w:b/>
                <w:sz w:val="16"/>
                <w:szCs w:val="16"/>
              </w:rPr>
            </w:pPr>
          </w:p>
        </w:tc>
        <w:tc>
          <w:tcPr>
            <w:tcW w:w="1097" w:type="dxa"/>
            <w:vMerge/>
            <w:shd w:val="clear" w:color="auto" w:fill="FFFFFF" w:themeFill="background1"/>
            <w:vAlign w:val="center"/>
          </w:tcPr>
          <w:p w:rsidR="00FF3645" w:rsidRPr="00C65855" w:rsidRDefault="00FF3645" w:rsidP="00D9683B">
            <w:pPr>
              <w:ind w:right="-501"/>
              <w:jc w:val="center"/>
              <w:rPr>
                <w:rFonts w:ascii="Arial" w:hAnsi="Arial" w:cs="Arial"/>
                <w:b/>
                <w:sz w:val="16"/>
                <w:szCs w:val="16"/>
              </w:rPr>
            </w:pPr>
          </w:p>
        </w:tc>
      </w:tr>
      <w:tr w:rsidR="00C65855" w:rsidRPr="00C65855" w:rsidTr="000949F8">
        <w:trPr>
          <w:trHeight w:hRule="exact" w:val="227"/>
        </w:trPr>
        <w:tc>
          <w:tcPr>
            <w:tcW w:w="1034" w:type="dxa"/>
            <w:gridSpan w:val="2"/>
            <w:vMerge w:val="restart"/>
            <w:tcBorders>
              <w:top w:val="single" w:sz="4" w:space="0" w:color="auto"/>
              <w:left w:val="single" w:sz="4" w:space="0" w:color="auto"/>
            </w:tcBorders>
          </w:tcPr>
          <w:p w:rsidR="00FF3645" w:rsidRPr="00C65855" w:rsidRDefault="00FF3645" w:rsidP="00D9683B">
            <w:pPr>
              <w:rPr>
                <w:rFonts w:ascii="Arial" w:hAnsi="Arial" w:cs="Arial"/>
                <w:sz w:val="16"/>
                <w:szCs w:val="16"/>
              </w:rPr>
            </w:pPr>
            <w:r w:rsidRPr="00C65855">
              <w:rPr>
                <w:rFonts w:ascii="Arial" w:hAnsi="Arial" w:cs="Arial"/>
                <w:sz w:val="16"/>
                <w:szCs w:val="16"/>
              </w:rPr>
              <w:t xml:space="preserve">5. Social </w:t>
            </w:r>
          </w:p>
          <w:p w:rsidR="00FF3645" w:rsidRPr="00C65855" w:rsidRDefault="00FF3645" w:rsidP="00D9683B">
            <w:pPr>
              <w:rPr>
                <w:rFonts w:ascii="Arial" w:hAnsi="Arial" w:cs="Arial"/>
                <w:sz w:val="16"/>
                <w:szCs w:val="16"/>
              </w:rPr>
            </w:pPr>
            <w:r w:rsidRPr="00C65855">
              <w:rPr>
                <w:rFonts w:ascii="Arial" w:hAnsi="Arial" w:cs="Arial"/>
                <w:sz w:val="16"/>
                <w:szCs w:val="16"/>
              </w:rPr>
              <w:t xml:space="preserve">    Services</w:t>
            </w:r>
          </w:p>
        </w:tc>
        <w:tc>
          <w:tcPr>
            <w:tcW w:w="3120" w:type="dxa"/>
            <w:gridSpan w:val="2"/>
            <w:vMerge w:val="restart"/>
            <w:tcBorders>
              <w:top w:val="single" w:sz="4" w:space="0" w:color="auto"/>
            </w:tcBorders>
          </w:tcPr>
          <w:p w:rsidR="00FF3645" w:rsidRPr="00C65855" w:rsidRDefault="00FF3645" w:rsidP="00D9683B">
            <w:pPr>
              <w:rPr>
                <w:rFonts w:ascii="Arial" w:hAnsi="Arial" w:cs="Arial"/>
                <w:sz w:val="16"/>
                <w:szCs w:val="16"/>
              </w:rPr>
            </w:pPr>
            <w:r w:rsidRPr="00C65855">
              <w:rPr>
                <w:rFonts w:ascii="Arial" w:hAnsi="Arial" w:cs="Arial"/>
                <w:sz w:val="16"/>
                <w:szCs w:val="16"/>
              </w:rPr>
              <w:t>5.1. Mobile Clinic</w:t>
            </w:r>
          </w:p>
          <w:p w:rsidR="00FF3645" w:rsidRPr="00C65855" w:rsidRDefault="00FF3645" w:rsidP="00D9683B">
            <w:pPr>
              <w:rPr>
                <w:rFonts w:ascii="Arial" w:hAnsi="Arial" w:cs="Arial"/>
                <w:sz w:val="16"/>
                <w:szCs w:val="16"/>
              </w:rPr>
            </w:pPr>
            <w:r w:rsidRPr="00C65855">
              <w:rPr>
                <w:rFonts w:ascii="Arial" w:hAnsi="Arial" w:cs="Arial"/>
                <w:sz w:val="16"/>
                <w:szCs w:val="16"/>
              </w:rPr>
              <w:t>5.2. Sports Facilities</w:t>
            </w:r>
          </w:p>
        </w:tc>
        <w:tc>
          <w:tcPr>
            <w:tcW w:w="2960" w:type="dxa"/>
            <w:gridSpan w:val="3"/>
            <w:vMerge w:val="restart"/>
            <w:tcBorders>
              <w:top w:val="single" w:sz="4" w:space="0" w:color="auto"/>
            </w:tcBorders>
          </w:tcPr>
          <w:p w:rsidR="00FF3645" w:rsidRPr="00C65855" w:rsidRDefault="00FF3645" w:rsidP="00D9683B">
            <w:pPr>
              <w:rPr>
                <w:rFonts w:ascii="Arial" w:hAnsi="Arial" w:cs="Arial"/>
                <w:sz w:val="16"/>
                <w:szCs w:val="16"/>
              </w:rPr>
            </w:pPr>
            <w:r w:rsidRPr="00C65855">
              <w:rPr>
                <w:rFonts w:ascii="Arial" w:hAnsi="Arial" w:cs="Arial"/>
                <w:sz w:val="16"/>
                <w:szCs w:val="16"/>
              </w:rPr>
              <w:t>All Sections</w:t>
            </w:r>
          </w:p>
          <w:p w:rsidR="00FF3645" w:rsidRPr="00C65855" w:rsidRDefault="00FF3645" w:rsidP="00D9683B">
            <w:pPr>
              <w:rPr>
                <w:rFonts w:ascii="Arial" w:hAnsi="Arial" w:cs="Arial"/>
                <w:sz w:val="16"/>
                <w:szCs w:val="16"/>
              </w:rPr>
            </w:pPr>
            <w:r w:rsidRPr="00C65855">
              <w:rPr>
                <w:rFonts w:ascii="Arial" w:hAnsi="Arial" w:cs="Arial"/>
                <w:sz w:val="16"/>
                <w:szCs w:val="16"/>
              </w:rPr>
              <w:t>Block E &amp; Moseja</w:t>
            </w:r>
          </w:p>
        </w:tc>
        <w:tc>
          <w:tcPr>
            <w:tcW w:w="727" w:type="dxa"/>
            <w:gridSpan w:val="2"/>
            <w:tcBorders>
              <w:top w:val="nil"/>
              <w:left w:val="single" w:sz="4" w:space="0" w:color="auto"/>
              <w:bottom w:val="nil"/>
            </w:tcBorders>
          </w:tcPr>
          <w:p w:rsidR="00FF3645" w:rsidRPr="00C65855" w:rsidRDefault="00FF3645" w:rsidP="00D9683B">
            <w:pPr>
              <w:ind w:right="-501"/>
            </w:pPr>
          </w:p>
        </w:tc>
        <w:tc>
          <w:tcPr>
            <w:tcW w:w="1019" w:type="dxa"/>
            <w:vMerge/>
            <w:shd w:val="clear" w:color="auto" w:fill="FFFFFF" w:themeFill="background1"/>
            <w:vAlign w:val="center"/>
          </w:tcPr>
          <w:p w:rsidR="00FF3645" w:rsidRPr="00C65855" w:rsidRDefault="00FF3645" w:rsidP="00D9683B">
            <w:pPr>
              <w:ind w:right="-501"/>
              <w:jc w:val="center"/>
              <w:rPr>
                <w:rFonts w:ascii="Arial" w:hAnsi="Arial" w:cs="Arial"/>
                <w:b/>
                <w:sz w:val="16"/>
                <w:szCs w:val="16"/>
              </w:rPr>
            </w:pPr>
          </w:p>
        </w:tc>
        <w:tc>
          <w:tcPr>
            <w:tcW w:w="1087" w:type="dxa"/>
            <w:vMerge/>
            <w:shd w:val="clear" w:color="auto" w:fill="FFFFFF" w:themeFill="background1"/>
            <w:vAlign w:val="center"/>
          </w:tcPr>
          <w:p w:rsidR="00FF3645" w:rsidRPr="00C65855" w:rsidRDefault="00FF3645" w:rsidP="00D9683B">
            <w:pPr>
              <w:ind w:right="-501"/>
              <w:jc w:val="center"/>
              <w:rPr>
                <w:rFonts w:ascii="Arial" w:hAnsi="Arial" w:cs="Arial"/>
                <w:b/>
                <w:sz w:val="16"/>
                <w:szCs w:val="16"/>
              </w:rPr>
            </w:pPr>
          </w:p>
        </w:tc>
        <w:tc>
          <w:tcPr>
            <w:tcW w:w="1268" w:type="dxa"/>
            <w:vMerge/>
            <w:shd w:val="clear" w:color="auto" w:fill="FFFFFF" w:themeFill="background1"/>
            <w:vAlign w:val="center"/>
          </w:tcPr>
          <w:p w:rsidR="00FF3645" w:rsidRPr="00C65855" w:rsidRDefault="00FF3645" w:rsidP="00D9683B">
            <w:pPr>
              <w:ind w:right="-501"/>
              <w:jc w:val="center"/>
              <w:rPr>
                <w:rFonts w:ascii="Arial" w:hAnsi="Arial" w:cs="Arial"/>
                <w:b/>
                <w:sz w:val="16"/>
                <w:szCs w:val="16"/>
              </w:rPr>
            </w:pPr>
          </w:p>
        </w:tc>
        <w:tc>
          <w:tcPr>
            <w:tcW w:w="1077" w:type="dxa"/>
            <w:vMerge/>
            <w:shd w:val="clear" w:color="auto" w:fill="FFFFFF" w:themeFill="background1"/>
            <w:vAlign w:val="center"/>
          </w:tcPr>
          <w:p w:rsidR="00FF3645" w:rsidRPr="00C65855" w:rsidRDefault="00FF3645" w:rsidP="00D9683B">
            <w:pPr>
              <w:ind w:right="-501"/>
              <w:jc w:val="center"/>
              <w:rPr>
                <w:rFonts w:ascii="Arial" w:hAnsi="Arial" w:cs="Arial"/>
                <w:b/>
                <w:sz w:val="16"/>
                <w:szCs w:val="16"/>
              </w:rPr>
            </w:pPr>
          </w:p>
        </w:tc>
        <w:tc>
          <w:tcPr>
            <w:tcW w:w="1029" w:type="dxa"/>
            <w:vMerge/>
            <w:shd w:val="clear" w:color="auto" w:fill="FFFFFF" w:themeFill="background1"/>
            <w:vAlign w:val="center"/>
          </w:tcPr>
          <w:p w:rsidR="00FF3645" w:rsidRPr="00C65855" w:rsidRDefault="00FF3645" w:rsidP="00D9683B">
            <w:pPr>
              <w:ind w:right="-501"/>
              <w:jc w:val="center"/>
              <w:rPr>
                <w:rFonts w:ascii="Arial" w:hAnsi="Arial" w:cs="Arial"/>
                <w:b/>
                <w:sz w:val="16"/>
                <w:szCs w:val="16"/>
              </w:rPr>
            </w:pPr>
          </w:p>
        </w:tc>
        <w:tc>
          <w:tcPr>
            <w:tcW w:w="1033" w:type="dxa"/>
            <w:vMerge/>
            <w:shd w:val="clear" w:color="auto" w:fill="FFFFFF" w:themeFill="background1"/>
            <w:vAlign w:val="center"/>
          </w:tcPr>
          <w:p w:rsidR="00FF3645" w:rsidRPr="00C65855" w:rsidRDefault="00FF3645" w:rsidP="00D9683B">
            <w:pPr>
              <w:ind w:right="-501"/>
              <w:jc w:val="center"/>
              <w:rPr>
                <w:rFonts w:ascii="Arial" w:hAnsi="Arial" w:cs="Arial"/>
                <w:b/>
                <w:sz w:val="16"/>
                <w:szCs w:val="16"/>
              </w:rPr>
            </w:pPr>
          </w:p>
        </w:tc>
        <w:tc>
          <w:tcPr>
            <w:tcW w:w="1097" w:type="dxa"/>
            <w:vMerge/>
            <w:shd w:val="clear" w:color="auto" w:fill="FFFFFF" w:themeFill="background1"/>
            <w:vAlign w:val="center"/>
          </w:tcPr>
          <w:p w:rsidR="00FF3645" w:rsidRPr="00C65855" w:rsidRDefault="00FF3645" w:rsidP="00D9683B">
            <w:pPr>
              <w:ind w:right="-501"/>
              <w:jc w:val="center"/>
              <w:rPr>
                <w:rFonts w:ascii="Arial" w:hAnsi="Arial" w:cs="Arial"/>
                <w:b/>
                <w:sz w:val="16"/>
                <w:szCs w:val="16"/>
              </w:rPr>
            </w:pPr>
          </w:p>
        </w:tc>
      </w:tr>
      <w:tr w:rsidR="00C65855" w:rsidRPr="00C65855" w:rsidTr="000949F8">
        <w:trPr>
          <w:trHeight w:hRule="exact" w:val="227"/>
        </w:trPr>
        <w:tc>
          <w:tcPr>
            <w:tcW w:w="1034" w:type="dxa"/>
            <w:gridSpan w:val="2"/>
            <w:vMerge/>
            <w:tcBorders>
              <w:left w:val="single" w:sz="4" w:space="0" w:color="auto"/>
            </w:tcBorders>
          </w:tcPr>
          <w:p w:rsidR="0028106F" w:rsidRPr="00C65855" w:rsidRDefault="0028106F" w:rsidP="0028106F">
            <w:pPr>
              <w:ind w:right="-501"/>
            </w:pPr>
          </w:p>
        </w:tc>
        <w:tc>
          <w:tcPr>
            <w:tcW w:w="3120" w:type="dxa"/>
            <w:gridSpan w:val="2"/>
            <w:vMerge/>
            <w:tcBorders>
              <w:left w:val="single" w:sz="4" w:space="0" w:color="auto"/>
              <w:bottom w:val="single" w:sz="4" w:space="0" w:color="auto"/>
              <w:right w:val="single" w:sz="4" w:space="0" w:color="auto"/>
            </w:tcBorders>
          </w:tcPr>
          <w:p w:rsidR="0028106F" w:rsidRPr="00C65855" w:rsidRDefault="0028106F" w:rsidP="0028106F">
            <w:pPr>
              <w:ind w:right="-501"/>
            </w:pPr>
          </w:p>
        </w:tc>
        <w:tc>
          <w:tcPr>
            <w:tcW w:w="2960" w:type="dxa"/>
            <w:gridSpan w:val="3"/>
            <w:vMerge/>
            <w:tcBorders>
              <w:left w:val="single" w:sz="4" w:space="0" w:color="auto"/>
              <w:bottom w:val="single" w:sz="4" w:space="0" w:color="auto"/>
              <w:right w:val="single" w:sz="4" w:space="0" w:color="auto"/>
            </w:tcBorders>
          </w:tcPr>
          <w:p w:rsidR="0028106F" w:rsidRPr="00C65855" w:rsidRDefault="0028106F" w:rsidP="0028106F">
            <w:pPr>
              <w:ind w:right="-501"/>
            </w:pPr>
          </w:p>
        </w:tc>
        <w:tc>
          <w:tcPr>
            <w:tcW w:w="727" w:type="dxa"/>
            <w:gridSpan w:val="2"/>
            <w:tcBorders>
              <w:top w:val="nil"/>
              <w:left w:val="single" w:sz="4" w:space="0" w:color="auto"/>
              <w:bottom w:val="nil"/>
            </w:tcBorders>
          </w:tcPr>
          <w:p w:rsidR="0028106F" w:rsidRPr="00C65855" w:rsidRDefault="0028106F" w:rsidP="0028106F">
            <w:pPr>
              <w:ind w:right="-501"/>
            </w:pPr>
          </w:p>
        </w:tc>
        <w:tc>
          <w:tcPr>
            <w:tcW w:w="1019" w:type="dxa"/>
            <w:vMerge w:val="restart"/>
            <w:tcBorders>
              <w:top w:val="single" w:sz="8" w:space="0" w:color="000000"/>
              <w:left w:val="single" w:sz="8" w:space="0" w:color="000000"/>
              <w:right w:val="single" w:sz="8" w:space="0" w:color="000000"/>
            </w:tcBorders>
          </w:tcPr>
          <w:p w:rsidR="0028106F" w:rsidRPr="00C65855" w:rsidRDefault="0028106F" w:rsidP="0028106F">
            <w:pPr>
              <w:rPr>
                <w:rFonts w:ascii="Arial" w:hAnsi="Arial" w:cs="Arial"/>
                <w:sz w:val="16"/>
                <w:szCs w:val="16"/>
              </w:rPr>
            </w:pPr>
            <w:r w:rsidRPr="00C65855">
              <w:rPr>
                <w:rFonts w:ascii="Arial" w:hAnsi="Arial" w:cs="Arial"/>
                <w:b/>
                <w:bCs/>
                <w:sz w:val="16"/>
                <w:szCs w:val="16"/>
              </w:rPr>
              <w:t>Priority 3</w:t>
            </w:r>
            <w:r w:rsidRPr="00C65855">
              <w:rPr>
                <w:rFonts w:ascii="Arial" w:hAnsi="Arial" w:cs="Arial"/>
                <w:sz w:val="16"/>
                <w:szCs w:val="16"/>
              </w:rPr>
              <w:t xml:space="preserve"> </w:t>
            </w:r>
          </w:p>
        </w:tc>
        <w:tc>
          <w:tcPr>
            <w:tcW w:w="1087" w:type="dxa"/>
            <w:vMerge w:val="restart"/>
            <w:tcBorders>
              <w:top w:val="single" w:sz="8" w:space="0" w:color="000000"/>
              <w:left w:val="single" w:sz="8" w:space="0" w:color="000000"/>
              <w:right w:val="single" w:sz="8" w:space="0" w:color="000000"/>
            </w:tcBorders>
            <w:shd w:val="clear" w:color="auto" w:fill="auto"/>
          </w:tcPr>
          <w:p w:rsidR="0028106F" w:rsidRPr="00C65855" w:rsidRDefault="0028106F" w:rsidP="0028106F">
            <w:pPr>
              <w:rPr>
                <w:rFonts w:ascii="Arial" w:hAnsi="Arial" w:cs="Arial"/>
                <w:sz w:val="16"/>
                <w:szCs w:val="16"/>
              </w:rPr>
            </w:pPr>
            <w:r w:rsidRPr="00C65855">
              <w:rPr>
                <w:rFonts w:ascii="Arial" w:hAnsi="Arial" w:cs="Arial"/>
                <w:sz w:val="16"/>
                <w:szCs w:val="16"/>
              </w:rPr>
              <w:t xml:space="preserve">19, 32, 39, </w:t>
            </w:r>
          </w:p>
        </w:tc>
        <w:tc>
          <w:tcPr>
            <w:tcW w:w="1268" w:type="dxa"/>
            <w:vMerge w:val="restart"/>
            <w:tcBorders>
              <w:top w:val="single" w:sz="8" w:space="0" w:color="000000"/>
              <w:left w:val="single" w:sz="8" w:space="0" w:color="000000"/>
              <w:right w:val="single" w:sz="8" w:space="0" w:color="000000"/>
            </w:tcBorders>
            <w:shd w:val="clear" w:color="auto" w:fill="auto"/>
          </w:tcPr>
          <w:p w:rsidR="0028106F" w:rsidRPr="00C65855" w:rsidRDefault="0028106F" w:rsidP="0028106F">
            <w:pPr>
              <w:rPr>
                <w:rFonts w:ascii="Arial" w:hAnsi="Arial" w:cs="Arial"/>
                <w:sz w:val="16"/>
                <w:szCs w:val="16"/>
              </w:rPr>
            </w:pPr>
            <w:r w:rsidRPr="00C65855">
              <w:rPr>
                <w:rFonts w:ascii="Arial" w:hAnsi="Arial" w:cs="Arial"/>
                <w:sz w:val="16"/>
                <w:szCs w:val="16"/>
              </w:rPr>
              <w:t>3, 7, 10, 14, 36, 37, 38, 40, 41</w:t>
            </w:r>
          </w:p>
        </w:tc>
        <w:tc>
          <w:tcPr>
            <w:tcW w:w="1077" w:type="dxa"/>
            <w:vMerge w:val="restart"/>
            <w:tcBorders>
              <w:top w:val="single" w:sz="8" w:space="0" w:color="000000"/>
              <w:left w:val="single" w:sz="8" w:space="0" w:color="000000"/>
              <w:right w:val="single" w:sz="8" w:space="0" w:color="000000"/>
            </w:tcBorders>
            <w:shd w:val="clear" w:color="auto" w:fill="F2F2F2"/>
          </w:tcPr>
          <w:p w:rsidR="0028106F" w:rsidRPr="00C65855" w:rsidRDefault="0028106F" w:rsidP="0028106F">
            <w:pPr>
              <w:rPr>
                <w:rFonts w:ascii="Arial" w:hAnsi="Arial" w:cs="Arial"/>
                <w:sz w:val="16"/>
                <w:szCs w:val="16"/>
              </w:rPr>
            </w:pPr>
            <w:r w:rsidRPr="00C65855">
              <w:rPr>
                <w:rFonts w:ascii="Arial" w:hAnsi="Arial" w:cs="Arial"/>
                <w:sz w:val="16"/>
                <w:szCs w:val="16"/>
              </w:rPr>
              <w:t>2, 8, 16, 17, 21, 22, 25, 26, 28, 29</w:t>
            </w:r>
          </w:p>
        </w:tc>
        <w:tc>
          <w:tcPr>
            <w:tcW w:w="1029" w:type="dxa"/>
            <w:vMerge w:val="restart"/>
            <w:tcBorders>
              <w:top w:val="single" w:sz="8" w:space="0" w:color="000000"/>
              <w:left w:val="single" w:sz="8" w:space="0" w:color="000000"/>
              <w:right w:val="single" w:sz="8" w:space="0" w:color="000000"/>
            </w:tcBorders>
            <w:shd w:val="clear" w:color="auto" w:fill="auto"/>
          </w:tcPr>
          <w:p w:rsidR="0028106F" w:rsidRPr="00C65855" w:rsidRDefault="0028106F" w:rsidP="0028106F">
            <w:pPr>
              <w:rPr>
                <w:rFonts w:ascii="Arial" w:hAnsi="Arial" w:cs="Arial"/>
                <w:sz w:val="16"/>
                <w:szCs w:val="16"/>
              </w:rPr>
            </w:pPr>
            <w:r w:rsidRPr="00C65855">
              <w:rPr>
                <w:rFonts w:ascii="Arial" w:hAnsi="Arial" w:cs="Arial"/>
                <w:sz w:val="16"/>
                <w:szCs w:val="16"/>
              </w:rPr>
              <w:t>9, 12, 18, 20, 24, 34, 35,</w:t>
            </w:r>
          </w:p>
        </w:tc>
        <w:tc>
          <w:tcPr>
            <w:tcW w:w="1033" w:type="dxa"/>
            <w:vMerge w:val="restart"/>
            <w:tcBorders>
              <w:top w:val="single" w:sz="8" w:space="0" w:color="000000"/>
              <w:left w:val="single" w:sz="8" w:space="0" w:color="000000"/>
              <w:right w:val="single" w:sz="8" w:space="0" w:color="000000"/>
            </w:tcBorders>
            <w:shd w:val="clear" w:color="auto" w:fill="auto"/>
          </w:tcPr>
          <w:p w:rsidR="0028106F" w:rsidRPr="00C65855" w:rsidRDefault="0028106F" w:rsidP="0028106F">
            <w:pPr>
              <w:rPr>
                <w:rFonts w:ascii="Arial" w:hAnsi="Arial" w:cs="Arial"/>
                <w:sz w:val="16"/>
                <w:szCs w:val="16"/>
              </w:rPr>
            </w:pPr>
            <w:r w:rsidRPr="00C65855">
              <w:rPr>
                <w:rFonts w:ascii="Arial" w:hAnsi="Arial" w:cs="Arial"/>
                <w:sz w:val="16"/>
                <w:szCs w:val="16"/>
              </w:rPr>
              <w:t>1, 4, 5, 6, 11, 13,</w:t>
            </w:r>
          </w:p>
          <w:p w:rsidR="0028106F" w:rsidRPr="00C65855" w:rsidRDefault="0028106F" w:rsidP="0028106F">
            <w:pPr>
              <w:rPr>
                <w:rFonts w:ascii="Arial" w:hAnsi="Arial" w:cs="Arial"/>
                <w:sz w:val="16"/>
                <w:szCs w:val="16"/>
              </w:rPr>
            </w:pPr>
            <w:r w:rsidRPr="00C65855">
              <w:rPr>
                <w:rFonts w:ascii="Arial" w:hAnsi="Arial" w:cs="Arial"/>
                <w:sz w:val="16"/>
                <w:szCs w:val="16"/>
              </w:rPr>
              <w:t>27, 30, 31,</w:t>
            </w:r>
          </w:p>
        </w:tc>
        <w:tc>
          <w:tcPr>
            <w:tcW w:w="1097" w:type="dxa"/>
            <w:vMerge w:val="restart"/>
            <w:tcBorders>
              <w:top w:val="single" w:sz="8" w:space="0" w:color="000000"/>
              <w:left w:val="single" w:sz="8" w:space="0" w:color="000000"/>
              <w:right w:val="single" w:sz="8" w:space="0" w:color="000000"/>
            </w:tcBorders>
            <w:shd w:val="clear" w:color="auto" w:fill="auto"/>
          </w:tcPr>
          <w:p w:rsidR="0028106F" w:rsidRPr="00C65855" w:rsidRDefault="0028106F" w:rsidP="0028106F">
            <w:pPr>
              <w:rPr>
                <w:rFonts w:ascii="Arial" w:hAnsi="Arial" w:cs="Arial"/>
                <w:sz w:val="16"/>
                <w:szCs w:val="16"/>
              </w:rPr>
            </w:pPr>
            <w:r w:rsidRPr="00C65855">
              <w:rPr>
                <w:rFonts w:ascii="Arial" w:hAnsi="Arial" w:cs="Arial"/>
                <w:sz w:val="16"/>
                <w:szCs w:val="16"/>
              </w:rPr>
              <w:t>15, 23, 33,</w:t>
            </w:r>
          </w:p>
        </w:tc>
      </w:tr>
      <w:tr w:rsidR="00C65855" w:rsidRPr="00C65855" w:rsidTr="000949F8">
        <w:trPr>
          <w:trHeight w:hRule="exact" w:val="227"/>
        </w:trPr>
        <w:tc>
          <w:tcPr>
            <w:tcW w:w="7114" w:type="dxa"/>
            <w:gridSpan w:val="7"/>
            <w:tcBorders>
              <w:left w:val="single" w:sz="4" w:space="0" w:color="auto"/>
              <w:bottom w:val="single" w:sz="4" w:space="0" w:color="auto"/>
              <w:right w:val="single" w:sz="4" w:space="0" w:color="auto"/>
            </w:tcBorders>
            <w:shd w:val="clear" w:color="auto" w:fill="F2F2F2" w:themeFill="background1" w:themeFillShade="F2"/>
            <w:vAlign w:val="center"/>
          </w:tcPr>
          <w:p w:rsidR="0028106F" w:rsidRPr="00C65855" w:rsidRDefault="0028106F" w:rsidP="00D9683B">
            <w:pPr>
              <w:ind w:right="-501"/>
              <w:jc w:val="center"/>
            </w:pPr>
            <w:r w:rsidRPr="00C65855">
              <w:rPr>
                <w:rFonts w:ascii="Arial" w:hAnsi="Arial" w:cs="Arial"/>
                <w:b/>
                <w:sz w:val="16"/>
                <w:szCs w:val="16"/>
              </w:rPr>
              <w:t>EXCESS NEEDS</w:t>
            </w:r>
          </w:p>
        </w:tc>
        <w:tc>
          <w:tcPr>
            <w:tcW w:w="727" w:type="dxa"/>
            <w:gridSpan w:val="2"/>
            <w:tcBorders>
              <w:top w:val="nil"/>
              <w:left w:val="single" w:sz="4" w:space="0" w:color="auto"/>
              <w:bottom w:val="nil"/>
              <w:right w:val="single" w:sz="8" w:space="0" w:color="000000"/>
            </w:tcBorders>
          </w:tcPr>
          <w:p w:rsidR="0028106F" w:rsidRPr="00C65855" w:rsidRDefault="0028106F" w:rsidP="00D9683B">
            <w:pPr>
              <w:ind w:right="-501"/>
            </w:pPr>
          </w:p>
        </w:tc>
        <w:tc>
          <w:tcPr>
            <w:tcW w:w="1019" w:type="dxa"/>
            <w:vMerge/>
            <w:tcBorders>
              <w:left w:val="single" w:sz="8" w:space="0" w:color="000000"/>
              <w:right w:val="single" w:sz="8" w:space="0" w:color="000000"/>
            </w:tcBorders>
            <w:shd w:val="clear" w:color="auto" w:fill="FFFFFF" w:themeFill="background1"/>
            <w:vAlign w:val="center"/>
          </w:tcPr>
          <w:p w:rsidR="0028106F" w:rsidRPr="00C65855" w:rsidRDefault="0028106F" w:rsidP="00D9683B">
            <w:pPr>
              <w:ind w:right="-501"/>
              <w:jc w:val="center"/>
              <w:rPr>
                <w:rFonts w:ascii="Arial" w:hAnsi="Arial" w:cs="Arial"/>
                <w:b/>
                <w:sz w:val="16"/>
                <w:szCs w:val="16"/>
              </w:rPr>
            </w:pPr>
          </w:p>
        </w:tc>
        <w:tc>
          <w:tcPr>
            <w:tcW w:w="1087" w:type="dxa"/>
            <w:vMerge/>
            <w:tcBorders>
              <w:left w:val="single" w:sz="8" w:space="0" w:color="000000"/>
              <w:right w:val="single" w:sz="8" w:space="0" w:color="000000"/>
            </w:tcBorders>
            <w:shd w:val="clear" w:color="auto" w:fill="FFFFFF" w:themeFill="background1"/>
            <w:vAlign w:val="center"/>
          </w:tcPr>
          <w:p w:rsidR="0028106F" w:rsidRPr="00C65855" w:rsidRDefault="0028106F" w:rsidP="00D9683B">
            <w:pPr>
              <w:ind w:right="-501"/>
              <w:jc w:val="center"/>
              <w:rPr>
                <w:rFonts w:ascii="Arial" w:hAnsi="Arial" w:cs="Arial"/>
                <w:b/>
                <w:sz w:val="16"/>
                <w:szCs w:val="16"/>
              </w:rPr>
            </w:pPr>
          </w:p>
        </w:tc>
        <w:tc>
          <w:tcPr>
            <w:tcW w:w="1268" w:type="dxa"/>
            <w:vMerge/>
            <w:tcBorders>
              <w:left w:val="single" w:sz="8" w:space="0" w:color="000000"/>
              <w:right w:val="single" w:sz="8" w:space="0" w:color="000000"/>
            </w:tcBorders>
            <w:shd w:val="clear" w:color="auto" w:fill="FFFFFF" w:themeFill="background1"/>
            <w:vAlign w:val="center"/>
          </w:tcPr>
          <w:p w:rsidR="0028106F" w:rsidRPr="00C65855" w:rsidRDefault="0028106F" w:rsidP="00D9683B">
            <w:pPr>
              <w:ind w:right="-501"/>
              <w:jc w:val="center"/>
              <w:rPr>
                <w:rFonts w:ascii="Arial" w:hAnsi="Arial" w:cs="Arial"/>
                <w:b/>
                <w:sz w:val="16"/>
                <w:szCs w:val="16"/>
              </w:rPr>
            </w:pPr>
          </w:p>
        </w:tc>
        <w:tc>
          <w:tcPr>
            <w:tcW w:w="1077" w:type="dxa"/>
            <w:vMerge/>
            <w:tcBorders>
              <w:left w:val="single" w:sz="8" w:space="0" w:color="000000"/>
              <w:right w:val="single" w:sz="8" w:space="0" w:color="000000"/>
            </w:tcBorders>
            <w:shd w:val="clear" w:color="auto" w:fill="FFFFFF" w:themeFill="background1"/>
            <w:vAlign w:val="center"/>
          </w:tcPr>
          <w:p w:rsidR="0028106F" w:rsidRPr="00C65855" w:rsidRDefault="0028106F" w:rsidP="00D9683B">
            <w:pPr>
              <w:ind w:right="-501"/>
              <w:jc w:val="center"/>
              <w:rPr>
                <w:rFonts w:ascii="Arial" w:hAnsi="Arial" w:cs="Arial"/>
                <w:b/>
                <w:sz w:val="16"/>
                <w:szCs w:val="16"/>
              </w:rPr>
            </w:pPr>
          </w:p>
        </w:tc>
        <w:tc>
          <w:tcPr>
            <w:tcW w:w="1029" w:type="dxa"/>
            <w:vMerge/>
            <w:tcBorders>
              <w:left w:val="single" w:sz="8" w:space="0" w:color="000000"/>
              <w:right w:val="single" w:sz="8" w:space="0" w:color="000000"/>
            </w:tcBorders>
            <w:shd w:val="clear" w:color="auto" w:fill="FFFFFF" w:themeFill="background1"/>
            <w:vAlign w:val="center"/>
          </w:tcPr>
          <w:p w:rsidR="0028106F" w:rsidRPr="00C65855" w:rsidRDefault="0028106F" w:rsidP="00D9683B">
            <w:pPr>
              <w:ind w:right="-501"/>
              <w:jc w:val="center"/>
              <w:rPr>
                <w:rFonts w:ascii="Arial" w:hAnsi="Arial" w:cs="Arial"/>
                <w:b/>
                <w:sz w:val="16"/>
                <w:szCs w:val="16"/>
              </w:rPr>
            </w:pPr>
          </w:p>
        </w:tc>
        <w:tc>
          <w:tcPr>
            <w:tcW w:w="1033" w:type="dxa"/>
            <w:vMerge/>
            <w:tcBorders>
              <w:left w:val="single" w:sz="8" w:space="0" w:color="000000"/>
              <w:right w:val="single" w:sz="8" w:space="0" w:color="000000"/>
            </w:tcBorders>
            <w:shd w:val="clear" w:color="auto" w:fill="FFFFFF" w:themeFill="background1"/>
            <w:vAlign w:val="center"/>
          </w:tcPr>
          <w:p w:rsidR="0028106F" w:rsidRPr="00C65855" w:rsidRDefault="0028106F" w:rsidP="00D9683B">
            <w:pPr>
              <w:ind w:right="-501"/>
              <w:jc w:val="center"/>
              <w:rPr>
                <w:rFonts w:ascii="Arial" w:hAnsi="Arial" w:cs="Arial"/>
                <w:b/>
                <w:sz w:val="16"/>
                <w:szCs w:val="16"/>
              </w:rPr>
            </w:pPr>
          </w:p>
        </w:tc>
        <w:tc>
          <w:tcPr>
            <w:tcW w:w="1097" w:type="dxa"/>
            <w:vMerge/>
            <w:tcBorders>
              <w:left w:val="single" w:sz="8" w:space="0" w:color="000000"/>
              <w:right w:val="single" w:sz="8" w:space="0" w:color="000000"/>
            </w:tcBorders>
            <w:shd w:val="clear" w:color="auto" w:fill="FFFFFF" w:themeFill="background1"/>
            <w:vAlign w:val="center"/>
          </w:tcPr>
          <w:p w:rsidR="0028106F" w:rsidRPr="00C65855" w:rsidRDefault="0028106F" w:rsidP="00D9683B">
            <w:pPr>
              <w:ind w:right="-501"/>
              <w:jc w:val="center"/>
              <w:rPr>
                <w:rFonts w:ascii="Arial" w:hAnsi="Arial" w:cs="Arial"/>
                <w:b/>
                <w:sz w:val="16"/>
                <w:szCs w:val="16"/>
              </w:rPr>
            </w:pPr>
          </w:p>
        </w:tc>
      </w:tr>
      <w:tr w:rsidR="00C65855" w:rsidRPr="00C65855" w:rsidTr="000949F8">
        <w:trPr>
          <w:trHeight w:hRule="exact" w:val="227"/>
        </w:trPr>
        <w:tc>
          <w:tcPr>
            <w:tcW w:w="1034" w:type="dxa"/>
            <w:gridSpan w:val="2"/>
            <w:tcBorders>
              <w:left w:val="single" w:sz="4" w:space="0" w:color="auto"/>
              <w:bottom w:val="single" w:sz="4" w:space="0" w:color="auto"/>
              <w:right w:val="single" w:sz="4" w:space="0" w:color="auto"/>
            </w:tcBorders>
          </w:tcPr>
          <w:p w:rsidR="0028106F" w:rsidRPr="00C65855" w:rsidRDefault="0028106F" w:rsidP="00D9683B">
            <w:pPr>
              <w:rPr>
                <w:rFonts w:ascii="Arial" w:hAnsi="Arial" w:cs="Arial"/>
                <w:sz w:val="16"/>
                <w:szCs w:val="16"/>
              </w:rPr>
            </w:pPr>
            <w:r w:rsidRPr="00C65855">
              <w:rPr>
                <w:rFonts w:ascii="Arial" w:hAnsi="Arial" w:cs="Arial"/>
                <w:sz w:val="16"/>
                <w:szCs w:val="16"/>
              </w:rPr>
              <w:t>6. LED</w:t>
            </w:r>
          </w:p>
        </w:tc>
        <w:tc>
          <w:tcPr>
            <w:tcW w:w="6080" w:type="dxa"/>
            <w:gridSpan w:val="5"/>
            <w:tcBorders>
              <w:left w:val="single" w:sz="4" w:space="0" w:color="auto"/>
              <w:bottom w:val="single" w:sz="4" w:space="0" w:color="auto"/>
              <w:right w:val="single" w:sz="4" w:space="0" w:color="auto"/>
            </w:tcBorders>
          </w:tcPr>
          <w:p w:rsidR="0028106F" w:rsidRPr="00C65855" w:rsidRDefault="0028106F" w:rsidP="00D9683B">
            <w:pPr>
              <w:rPr>
                <w:rFonts w:ascii="Arial" w:hAnsi="Arial" w:cs="Arial"/>
                <w:sz w:val="16"/>
                <w:szCs w:val="16"/>
              </w:rPr>
            </w:pPr>
            <w:r w:rsidRPr="00C65855">
              <w:rPr>
                <w:rFonts w:ascii="Arial" w:hAnsi="Arial" w:cs="Arial"/>
                <w:sz w:val="16"/>
                <w:szCs w:val="16"/>
              </w:rPr>
              <w:t>6.1. Agricultural Projects – All Sections</w:t>
            </w:r>
          </w:p>
        </w:tc>
        <w:tc>
          <w:tcPr>
            <w:tcW w:w="727" w:type="dxa"/>
            <w:gridSpan w:val="2"/>
            <w:tcBorders>
              <w:top w:val="nil"/>
              <w:left w:val="single" w:sz="4" w:space="0" w:color="auto"/>
              <w:bottom w:val="nil"/>
              <w:right w:val="single" w:sz="8" w:space="0" w:color="000000"/>
            </w:tcBorders>
          </w:tcPr>
          <w:p w:rsidR="0028106F" w:rsidRPr="00C65855" w:rsidRDefault="0028106F" w:rsidP="00D9683B">
            <w:pPr>
              <w:ind w:right="-501"/>
            </w:pPr>
          </w:p>
        </w:tc>
        <w:tc>
          <w:tcPr>
            <w:tcW w:w="1019" w:type="dxa"/>
            <w:vMerge/>
            <w:tcBorders>
              <w:left w:val="single" w:sz="8" w:space="0" w:color="000000"/>
              <w:right w:val="single" w:sz="8" w:space="0" w:color="000000"/>
            </w:tcBorders>
            <w:shd w:val="clear" w:color="auto" w:fill="FFFFFF" w:themeFill="background1"/>
            <w:vAlign w:val="center"/>
          </w:tcPr>
          <w:p w:rsidR="0028106F" w:rsidRPr="00C65855" w:rsidRDefault="0028106F" w:rsidP="00D9683B">
            <w:pPr>
              <w:ind w:right="-501"/>
              <w:jc w:val="center"/>
              <w:rPr>
                <w:rFonts w:ascii="Arial" w:hAnsi="Arial" w:cs="Arial"/>
                <w:b/>
                <w:sz w:val="16"/>
                <w:szCs w:val="16"/>
              </w:rPr>
            </w:pPr>
          </w:p>
        </w:tc>
        <w:tc>
          <w:tcPr>
            <w:tcW w:w="1087" w:type="dxa"/>
            <w:vMerge/>
            <w:tcBorders>
              <w:left w:val="single" w:sz="8" w:space="0" w:color="000000"/>
              <w:right w:val="single" w:sz="8" w:space="0" w:color="000000"/>
            </w:tcBorders>
            <w:shd w:val="clear" w:color="auto" w:fill="FFFFFF" w:themeFill="background1"/>
            <w:vAlign w:val="center"/>
          </w:tcPr>
          <w:p w:rsidR="0028106F" w:rsidRPr="00C65855" w:rsidRDefault="0028106F" w:rsidP="00D9683B">
            <w:pPr>
              <w:ind w:right="-501"/>
              <w:jc w:val="center"/>
              <w:rPr>
                <w:rFonts w:ascii="Arial" w:hAnsi="Arial" w:cs="Arial"/>
                <w:b/>
                <w:sz w:val="16"/>
                <w:szCs w:val="16"/>
              </w:rPr>
            </w:pPr>
          </w:p>
        </w:tc>
        <w:tc>
          <w:tcPr>
            <w:tcW w:w="1268" w:type="dxa"/>
            <w:vMerge/>
            <w:tcBorders>
              <w:left w:val="single" w:sz="8" w:space="0" w:color="000000"/>
              <w:right w:val="single" w:sz="8" w:space="0" w:color="000000"/>
            </w:tcBorders>
            <w:shd w:val="clear" w:color="auto" w:fill="FFFFFF" w:themeFill="background1"/>
            <w:vAlign w:val="center"/>
          </w:tcPr>
          <w:p w:rsidR="0028106F" w:rsidRPr="00C65855" w:rsidRDefault="0028106F" w:rsidP="00D9683B">
            <w:pPr>
              <w:ind w:right="-501"/>
              <w:jc w:val="center"/>
              <w:rPr>
                <w:rFonts w:ascii="Arial" w:hAnsi="Arial" w:cs="Arial"/>
                <w:b/>
                <w:sz w:val="16"/>
                <w:szCs w:val="16"/>
              </w:rPr>
            </w:pPr>
          </w:p>
        </w:tc>
        <w:tc>
          <w:tcPr>
            <w:tcW w:w="1077" w:type="dxa"/>
            <w:vMerge/>
            <w:tcBorders>
              <w:left w:val="single" w:sz="8" w:space="0" w:color="000000"/>
              <w:right w:val="single" w:sz="8" w:space="0" w:color="000000"/>
            </w:tcBorders>
            <w:shd w:val="clear" w:color="auto" w:fill="FFFFFF" w:themeFill="background1"/>
            <w:vAlign w:val="center"/>
          </w:tcPr>
          <w:p w:rsidR="0028106F" w:rsidRPr="00C65855" w:rsidRDefault="0028106F" w:rsidP="00D9683B">
            <w:pPr>
              <w:ind w:right="-501"/>
              <w:jc w:val="center"/>
              <w:rPr>
                <w:rFonts w:ascii="Arial" w:hAnsi="Arial" w:cs="Arial"/>
                <w:b/>
                <w:sz w:val="16"/>
                <w:szCs w:val="16"/>
              </w:rPr>
            </w:pPr>
          </w:p>
        </w:tc>
        <w:tc>
          <w:tcPr>
            <w:tcW w:w="1029" w:type="dxa"/>
            <w:vMerge/>
            <w:tcBorders>
              <w:left w:val="single" w:sz="8" w:space="0" w:color="000000"/>
              <w:right w:val="single" w:sz="8" w:space="0" w:color="000000"/>
            </w:tcBorders>
            <w:shd w:val="clear" w:color="auto" w:fill="FFFFFF" w:themeFill="background1"/>
            <w:vAlign w:val="center"/>
          </w:tcPr>
          <w:p w:rsidR="0028106F" w:rsidRPr="00C65855" w:rsidRDefault="0028106F" w:rsidP="00D9683B">
            <w:pPr>
              <w:ind w:right="-501"/>
              <w:jc w:val="center"/>
              <w:rPr>
                <w:rFonts w:ascii="Arial" w:hAnsi="Arial" w:cs="Arial"/>
                <w:b/>
                <w:sz w:val="16"/>
                <w:szCs w:val="16"/>
              </w:rPr>
            </w:pPr>
          </w:p>
        </w:tc>
        <w:tc>
          <w:tcPr>
            <w:tcW w:w="1033" w:type="dxa"/>
            <w:vMerge/>
            <w:tcBorders>
              <w:left w:val="single" w:sz="8" w:space="0" w:color="000000"/>
              <w:right w:val="single" w:sz="8" w:space="0" w:color="000000"/>
            </w:tcBorders>
            <w:shd w:val="clear" w:color="auto" w:fill="FFFFFF" w:themeFill="background1"/>
            <w:vAlign w:val="center"/>
          </w:tcPr>
          <w:p w:rsidR="0028106F" w:rsidRPr="00C65855" w:rsidRDefault="0028106F" w:rsidP="00D9683B">
            <w:pPr>
              <w:ind w:right="-501"/>
              <w:jc w:val="center"/>
              <w:rPr>
                <w:rFonts w:ascii="Arial" w:hAnsi="Arial" w:cs="Arial"/>
                <w:b/>
                <w:sz w:val="16"/>
                <w:szCs w:val="16"/>
              </w:rPr>
            </w:pPr>
          </w:p>
        </w:tc>
        <w:tc>
          <w:tcPr>
            <w:tcW w:w="1097" w:type="dxa"/>
            <w:vMerge/>
            <w:tcBorders>
              <w:left w:val="single" w:sz="8" w:space="0" w:color="000000"/>
              <w:right w:val="single" w:sz="8" w:space="0" w:color="000000"/>
            </w:tcBorders>
            <w:shd w:val="clear" w:color="auto" w:fill="FFFFFF" w:themeFill="background1"/>
            <w:vAlign w:val="center"/>
          </w:tcPr>
          <w:p w:rsidR="0028106F" w:rsidRPr="00C65855" w:rsidRDefault="0028106F" w:rsidP="00D9683B">
            <w:pPr>
              <w:ind w:right="-501"/>
              <w:jc w:val="center"/>
              <w:rPr>
                <w:rFonts w:ascii="Arial" w:hAnsi="Arial" w:cs="Arial"/>
                <w:b/>
                <w:sz w:val="16"/>
                <w:szCs w:val="16"/>
              </w:rPr>
            </w:pPr>
          </w:p>
        </w:tc>
      </w:tr>
      <w:tr w:rsidR="00C65855" w:rsidRPr="00C65855" w:rsidTr="000949F8">
        <w:trPr>
          <w:trHeight w:hRule="exact" w:val="227"/>
        </w:trPr>
        <w:tc>
          <w:tcPr>
            <w:tcW w:w="7114" w:type="dxa"/>
            <w:gridSpan w:val="7"/>
            <w:vMerge w:val="restart"/>
            <w:tcBorders>
              <w:left w:val="nil"/>
              <w:right w:val="nil"/>
            </w:tcBorders>
          </w:tcPr>
          <w:p w:rsidR="003F059F" w:rsidRPr="00C65855" w:rsidRDefault="003F059F" w:rsidP="0028106F">
            <w:pPr>
              <w:ind w:right="-501"/>
            </w:pPr>
          </w:p>
        </w:tc>
        <w:tc>
          <w:tcPr>
            <w:tcW w:w="727" w:type="dxa"/>
            <w:gridSpan w:val="2"/>
            <w:tcBorders>
              <w:top w:val="nil"/>
              <w:left w:val="nil"/>
              <w:bottom w:val="nil"/>
            </w:tcBorders>
          </w:tcPr>
          <w:p w:rsidR="003F059F" w:rsidRPr="00C65855" w:rsidRDefault="003F059F" w:rsidP="0028106F">
            <w:pPr>
              <w:ind w:right="-501"/>
            </w:pPr>
          </w:p>
        </w:tc>
        <w:tc>
          <w:tcPr>
            <w:tcW w:w="1019" w:type="dxa"/>
            <w:vMerge w:val="restart"/>
            <w:tcBorders>
              <w:top w:val="single" w:sz="8" w:space="0" w:color="000000"/>
              <w:left w:val="single" w:sz="8" w:space="0" w:color="000000"/>
              <w:right w:val="single" w:sz="8" w:space="0" w:color="000000"/>
            </w:tcBorders>
          </w:tcPr>
          <w:p w:rsidR="003F059F" w:rsidRPr="00C65855" w:rsidRDefault="003F059F" w:rsidP="0028106F">
            <w:pPr>
              <w:rPr>
                <w:rFonts w:ascii="Arial" w:hAnsi="Arial" w:cs="Arial"/>
                <w:sz w:val="16"/>
                <w:szCs w:val="16"/>
              </w:rPr>
            </w:pPr>
            <w:r w:rsidRPr="00C65855">
              <w:rPr>
                <w:rFonts w:ascii="Arial" w:hAnsi="Arial" w:cs="Arial"/>
                <w:b/>
                <w:bCs/>
                <w:sz w:val="16"/>
                <w:szCs w:val="16"/>
              </w:rPr>
              <w:t>Priority 4</w:t>
            </w:r>
            <w:r w:rsidRPr="00C65855">
              <w:rPr>
                <w:rFonts w:ascii="Arial" w:hAnsi="Arial" w:cs="Arial"/>
                <w:sz w:val="16"/>
                <w:szCs w:val="16"/>
              </w:rPr>
              <w:t xml:space="preserve"> </w:t>
            </w:r>
          </w:p>
        </w:tc>
        <w:tc>
          <w:tcPr>
            <w:tcW w:w="1087" w:type="dxa"/>
            <w:vMerge w:val="restart"/>
            <w:tcBorders>
              <w:top w:val="single" w:sz="8" w:space="0" w:color="000000"/>
              <w:left w:val="single" w:sz="8" w:space="0" w:color="000000"/>
              <w:right w:val="single" w:sz="8" w:space="0" w:color="000000"/>
            </w:tcBorders>
            <w:shd w:val="clear" w:color="auto" w:fill="auto"/>
          </w:tcPr>
          <w:p w:rsidR="003F059F" w:rsidRPr="00C65855" w:rsidRDefault="003F059F" w:rsidP="0028106F">
            <w:pPr>
              <w:rPr>
                <w:rFonts w:ascii="Arial" w:hAnsi="Arial" w:cs="Arial"/>
                <w:sz w:val="16"/>
                <w:szCs w:val="16"/>
              </w:rPr>
            </w:pPr>
            <w:r w:rsidRPr="00C65855">
              <w:rPr>
                <w:rFonts w:ascii="Arial" w:hAnsi="Arial" w:cs="Arial"/>
                <w:sz w:val="16"/>
                <w:szCs w:val="16"/>
              </w:rPr>
              <w:t>14, 17, 22, 25, 31,  40,</w:t>
            </w:r>
          </w:p>
        </w:tc>
        <w:tc>
          <w:tcPr>
            <w:tcW w:w="1268" w:type="dxa"/>
            <w:vMerge w:val="restart"/>
            <w:tcBorders>
              <w:top w:val="single" w:sz="8" w:space="0" w:color="000000"/>
              <w:left w:val="single" w:sz="8" w:space="0" w:color="000000"/>
              <w:right w:val="single" w:sz="8" w:space="0" w:color="000000"/>
            </w:tcBorders>
            <w:shd w:val="clear" w:color="auto" w:fill="auto"/>
          </w:tcPr>
          <w:p w:rsidR="003F059F" w:rsidRPr="00C65855" w:rsidRDefault="003F059F" w:rsidP="0028106F">
            <w:pPr>
              <w:rPr>
                <w:rFonts w:ascii="Arial" w:hAnsi="Arial" w:cs="Arial"/>
                <w:sz w:val="16"/>
                <w:szCs w:val="16"/>
              </w:rPr>
            </w:pPr>
            <w:r w:rsidRPr="00C65855">
              <w:rPr>
                <w:rFonts w:ascii="Arial" w:hAnsi="Arial" w:cs="Arial"/>
                <w:sz w:val="16"/>
                <w:szCs w:val="16"/>
              </w:rPr>
              <w:t xml:space="preserve">8, 39,  </w:t>
            </w:r>
          </w:p>
        </w:tc>
        <w:tc>
          <w:tcPr>
            <w:tcW w:w="1077" w:type="dxa"/>
            <w:vMerge w:val="restart"/>
            <w:tcBorders>
              <w:top w:val="single" w:sz="8" w:space="0" w:color="000000"/>
              <w:left w:val="single" w:sz="8" w:space="0" w:color="000000"/>
              <w:right w:val="single" w:sz="8" w:space="0" w:color="000000"/>
            </w:tcBorders>
            <w:shd w:val="clear" w:color="auto" w:fill="auto"/>
          </w:tcPr>
          <w:p w:rsidR="003F059F" w:rsidRPr="00C65855" w:rsidRDefault="003F059F" w:rsidP="0028106F">
            <w:pPr>
              <w:rPr>
                <w:rFonts w:ascii="Arial" w:hAnsi="Arial" w:cs="Arial"/>
                <w:sz w:val="16"/>
                <w:szCs w:val="16"/>
              </w:rPr>
            </w:pPr>
            <w:r w:rsidRPr="00C65855">
              <w:rPr>
                <w:rFonts w:ascii="Arial" w:hAnsi="Arial" w:cs="Arial"/>
                <w:sz w:val="16"/>
                <w:szCs w:val="16"/>
              </w:rPr>
              <w:t>1, 3, 6, 7, 9, 11, 20, 23,  24, 30, 33, 34, 35</w:t>
            </w:r>
          </w:p>
        </w:tc>
        <w:tc>
          <w:tcPr>
            <w:tcW w:w="1029" w:type="dxa"/>
            <w:vMerge w:val="restart"/>
            <w:tcBorders>
              <w:top w:val="single" w:sz="8" w:space="0" w:color="000000"/>
              <w:left w:val="single" w:sz="8" w:space="0" w:color="000000"/>
              <w:right w:val="single" w:sz="8" w:space="0" w:color="000000"/>
            </w:tcBorders>
            <w:shd w:val="clear" w:color="auto" w:fill="F2F2F2"/>
          </w:tcPr>
          <w:p w:rsidR="003F059F" w:rsidRPr="00C65855" w:rsidRDefault="003F059F" w:rsidP="0028106F">
            <w:pPr>
              <w:rPr>
                <w:rFonts w:ascii="Arial" w:hAnsi="Arial" w:cs="Arial"/>
                <w:sz w:val="16"/>
                <w:szCs w:val="16"/>
              </w:rPr>
            </w:pPr>
            <w:r w:rsidRPr="00C65855">
              <w:rPr>
                <w:rFonts w:ascii="Arial" w:hAnsi="Arial" w:cs="Arial"/>
                <w:sz w:val="16"/>
                <w:szCs w:val="16"/>
              </w:rPr>
              <w:t>2, 5, 10, 16, 19, 21, 27, 28, 32, 36, 37, 41</w:t>
            </w:r>
          </w:p>
        </w:tc>
        <w:tc>
          <w:tcPr>
            <w:tcW w:w="1033" w:type="dxa"/>
            <w:vMerge w:val="restart"/>
            <w:tcBorders>
              <w:top w:val="single" w:sz="8" w:space="0" w:color="000000"/>
              <w:left w:val="single" w:sz="8" w:space="0" w:color="000000"/>
              <w:right w:val="single" w:sz="8" w:space="0" w:color="000000"/>
            </w:tcBorders>
            <w:shd w:val="clear" w:color="auto" w:fill="auto"/>
          </w:tcPr>
          <w:p w:rsidR="003F059F" w:rsidRPr="00C65855" w:rsidRDefault="003F059F" w:rsidP="0028106F">
            <w:pPr>
              <w:rPr>
                <w:rFonts w:ascii="Arial" w:hAnsi="Arial" w:cs="Arial"/>
                <w:sz w:val="16"/>
                <w:szCs w:val="16"/>
              </w:rPr>
            </w:pPr>
            <w:r w:rsidRPr="00C65855">
              <w:rPr>
                <w:rFonts w:ascii="Arial" w:hAnsi="Arial" w:cs="Arial"/>
                <w:sz w:val="16"/>
                <w:szCs w:val="16"/>
              </w:rPr>
              <w:t>12, 15, 18, 29, 38,</w:t>
            </w:r>
          </w:p>
        </w:tc>
        <w:tc>
          <w:tcPr>
            <w:tcW w:w="1097" w:type="dxa"/>
            <w:vMerge w:val="restart"/>
            <w:tcBorders>
              <w:top w:val="single" w:sz="8" w:space="0" w:color="000000"/>
              <w:left w:val="single" w:sz="8" w:space="0" w:color="000000"/>
              <w:right w:val="single" w:sz="8" w:space="0" w:color="000000"/>
            </w:tcBorders>
            <w:shd w:val="clear" w:color="auto" w:fill="auto"/>
          </w:tcPr>
          <w:p w:rsidR="003F059F" w:rsidRPr="00C65855" w:rsidRDefault="003F059F" w:rsidP="0028106F">
            <w:pPr>
              <w:rPr>
                <w:rFonts w:ascii="Arial" w:hAnsi="Arial" w:cs="Arial"/>
                <w:sz w:val="16"/>
                <w:szCs w:val="16"/>
              </w:rPr>
            </w:pPr>
            <w:r w:rsidRPr="00C65855">
              <w:rPr>
                <w:rFonts w:ascii="Arial" w:hAnsi="Arial" w:cs="Arial"/>
                <w:sz w:val="16"/>
                <w:szCs w:val="16"/>
              </w:rPr>
              <w:t>4, 13, 26,</w:t>
            </w:r>
          </w:p>
        </w:tc>
      </w:tr>
      <w:tr w:rsidR="00C65855" w:rsidRPr="00C65855" w:rsidTr="000949F8">
        <w:trPr>
          <w:trHeight w:hRule="exact" w:val="227"/>
        </w:trPr>
        <w:tc>
          <w:tcPr>
            <w:tcW w:w="7114" w:type="dxa"/>
            <w:gridSpan w:val="7"/>
            <w:vMerge/>
            <w:tcBorders>
              <w:left w:val="nil"/>
              <w:bottom w:val="nil"/>
              <w:right w:val="nil"/>
            </w:tcBorders>
          </w:tcPr>
          <w:p w:rsidR="003F059F" w:rsidRPr="00C65855" w:rsidRDefault="003F059F" w:rsidP="00D9683B">
            <w:pPr>
              <w:ind w:right="-501"/>
            </w:pPr>
          </w:p>
        </w:tc>
        <w:tc>
          <w:tcPr>
            <w:tcW w:w="727" w:type="dxa"/>
            <w:gridSpan w:val="2"/>
            <w:tcBorders>
              <w:top w:val="nil"/>
              <w:left w:val="nil"/>
              <w:bottom w:val="nil"/>
              <w:right w:val="single" w:sz="8" w:space="0" w:color="000000"/>
            </w:tcBorders>
          </w:tcPr>
          <w:p w:rsidR="003F059F" w:rsidRPr="00C65855" w:rsidRDefault="003F059F" w:rsidP="00D9683B">
            <w:pPr>
              <w:ind w:right="-501"/>
            </w:pPr>
          </w:p>
        </w:tc>
        <w:tc>
          <w:tcPr>
            <w:tcW w:w="1019" w:type="dxa"/>
            <w:vMerge/>
            <w:tcBorders>
              <w:left w:val="single" w:sz="8" w:space="0" w:color="000000"/>
              <w:right w:val="single" w:sz="8" w:space="0" w:color="000000"/>
            </w:tcBorders>
            <w:shd w:val="clear" w:color="auto" w:fill="FFFFFF" w:themeFill="background1"/>
            <w:vAlign w:val="center"/>
          </w:tcPr>
          <w:p w:rsidR="003F059F" w:rsidRPr="00C65855" w:rsidRDefault="003F059F" w:rsidP="00D9683B">
            <w:pPr>
              <w:ind w:right="-501"/>
              <w:jc w:val="center"/>
              <w:rPr>
                <w:rFonts w:ascii="Arial" w:hAnsi="Arial" w:cs="Arial"/>
                <w:b/>
                <w:sz w:val="16"/>
                <w:szCs w:val="16"/>
              </w:rPr>
            </w:pPr>
          </w:p>
        </w:tc>
        <w:tc>
          <w:tcPr>
            <w:tcW w:w="1087" w:type="dxa"/>
            <w:vMerge/>
            <w:tcBorders>
              <w:left w:val="single" w:sz="8" w:space="0" w:color="000000"/>
              <w:right w:val="single" w:sz="8" w:space="0" w:color="000000"/>
            </w:tcBorders>
            <w:shd w:val="clear" w:color="auto" w:fill="FFFFFF" w:themeFill="background1"/>
            <w:vAlign w:val="center"/>
          </w:tcPr>
          <w:p w:rsidR="003F059F" w:rsidRPr="00C65855" w:rsidRDefault="003F059F" w:rsidP="00D9683B">
            <w:pPr>
              <w:ind w:right="-501"/>
              <w:jc w:val="center"/>
              <w:rPr>
                <w:rFonts w:ascii="Arial" w:hAnsi="Arial" w:cs="Arial"/>
                <w:b/>
                <w:sz w:val="16"/>
                <w:szCs w:val="16"/>
              </w:rPr>
            </w:pPr>
          </w:p>
        </w:tc>
        <w:tc>
          <w:tcPr>
            <w:tcW w:w="1268" w:type="dxa"/>
            <w:vMerge/>
            <w:tcBorders>
              <w:left w:val="single" w:sz="8" w:space="0" w:color="000000"/>
              <w:right w:val="single" w:sz="8" w:space="0" w:color="000000"/>
            </w:tcBorders>
            <w:shd w:val="clear" w:color="auto" w:fill="FFFFFF" w:themeFill="background1"/>
            <w:vAlign w:val="center"/>
          </w:tcPr>
          <w:p w:rsidR="003F059F" w:rsidRPr="00C65855" w:rsidRDefault="003F059F" w:rsidP="00D9683B">
            <w:pPr>
              <w:ind w:right="-501"/>
              <w:jc w:val="center"/>
              <w:rPr>
                <w:rFonts w:ascii="Arial" w:hAnsi="Arial" w:cs="Arial"/>
                <w:b/>
                <w:sz w:val="16"/>
                <w:szCs w:val="16"/>
              </w:rPr>
            </w:pPr>
          </w:p>
        </w:tc>
        <w:tc>
          <w:tcPr>
            <w:tcW w:w="1077" w:type="dxa"/>
            <w:vMerge/>
            <w:tcBorders>
              <w:left w:val="single" w:sz="8" w:space="0" w:color="000000"/>
              <w:right w:val="single" w:sz="8" w:space="0" w:color="000000"/>
            </w:tcBorders>
            <w:shd w:val="clear" w:color="auto" w:fill="FFFFFF" w:themeFill="background1"/>
            <w:vAlign w:val="center"/>
          </w:tcPr>
          <w:p w:rsidR="003F059F" w:rsidRPr="00C65855" w:rsidRDefault="003F059F" w:rsidP="00D9683B">
            <w:pPr>
              <w:ind w:right="-501"/>
              <w:jc w:val="center"/>
              <w:rPr>
                <w:rFonts w:ascii="Arial" w:hAnsi="Arial" w:cs="Arial"/>
                <w:b/>
                <w:sz w:val="16"/>
                <w:szCs w:val="16"/>
              </w:rPr>
            </w:pPr>
          </w:p>
        </w:tc>
        <w:tc>
          <w:tcPr>
            <w:tcW w:w="1029" w:type="dxa"/>
            <w:vMerge/>
            <w:tcBorders>
              <w:left w:val="single" w:sz="8" w:space="0" w:color="000000"/>
              <w:right w:val="single" w:sz="8" w:space="0" w:color="000000"/>
            </w:tcBorders>
            <w:shd w:val="clear" w:color="auto" w:fill="FFFFFF" w:themeFill="background1"/>
            <w:vAlign w:val="center"/>
          </w:tcPr>
          <w:p w:rsidR="003F059F" w:rsidRPr="00C65855" w:rsidRDefault="003F059F" w:rsidP="00D9683B">
            <w:pPr>
              <w:ind w:right="-501"/>
              <w:jc w:val="center"/>
              <w:rPr>
                <w:rFonts w:ascii="Arial" w:hAnsi="Arial" w:cs="Arial"/>
                <w:b/>
                <w:sz w:val="16"/>
                <w:szCs w:val="16"/>
              </w:rPr>
            </w:pPr>
          </w:p>
        </w:tc>
        <w:tc>
          <w:tcPr>
            <w:tcW w:w="1033" w:type="dxa"/>
            <w:vMerge/>
            <w:tcBorders>
              <w:left w:val="single" w:sz="8" w:space="0" w:color="000000"/>
              <w:right w:val="single" w:sz="8" w:space="0" w:color="000000"/>
            </w:tcBorders>
            <w:shd w:val="clear" w:color="auto" w:fill="FFFFFF" w:themeFill="background1"/>
            <w:vAlign w:val="center"/>
          </w:tcPr>
          <w:p w:rsidR="003F059F" w:rsidRPr="00C65855" w:rsidRDefault="003F059F" w:rsidP="00D9683B">
            <w:pPr>
              <w:ind w:right="-501"/>
              <w:jc w:val="center"/>
              <w:rPr>
                <w:rFonts w:ascii="Arial" w:hAnsi="Arial" w:cs="Arial"/>
                <w:b/>
                <w:sz w:val="16"/>
                <w:szCs w:val="16"/>
              </w:rPr>
            </w:pPr>
          </w:p>
        </w:tc>
        <w:tc>
          <w:tcPr>
            <w:tcW w:w="1097" w:type="dxa"/>
            <w:vMerge/>
            <w:tcBorders>
              <w:left w:val="single" w:sz="8" w:space="0" w:color="000000"/>
              <w:right w:val="single" w:sz="8" w:space="0" w:color="000000"/>
            </w:tcBorders>
            <w:shd w:val="clear" w:color="auto" w:fill="FFFFFF" w:themeFill="background1"/>
            <w:vAlign w:val="center"/>
          </w:tcPr>
          <w:p w:rsidR="003F059F" w:rsidRPr="00C65855" w:rsidRDefault="003F059F" w:rsidP="00D9683B">
            <w:pPr>
              <w:ind w:right="-501"/>
              <w:jc w:val="center"/>
              <w:rPr>
                <w:rFonts w:ascii="Arial" w:hAnsi="Arial" w:cs="Arial"/>
                <w:b/>
                <w:sz w:val="16"/>
                <w:szCs w:val="16"/>
              </w:rPr>
            </w:pPr>
          </w:p>
        </w:tc>
      </w:tr>
      <w:tr w:rsidR="00C65855" w:rsidRPr="00C65855" w:rsidTr="000949F8">
        <w:trPr>
          <w:trHeight w:hRule="exact" w:val="227"/>
        </w:trPr>
        <w:tc>
          <w:tcPr>
            <w:tcW w:w="7114" w:type="dxa"/>
            <w:gridSpan w:val="7"/>
            <w:vMerge w:val="restart"/>
            <w:tcBorders>
              <w:top w:val="nil"/>
              <w:left w:val="nil"/>
              <w:bottom w:val="nil"/>
              <w:right w:val="nil"/>
            </w:tcBorders>
          </w:tcPr>
          <w:p w:rsidR="00947120" w:rsidRPr="00C65855" w:rsidRDefault="00947120" w:rsidP="00947120">
            <w:pPr>
              <w:numPr>
                <w:ilvl w:val="1"/>
                <w:numId w:val="0"/>
              </w:numPr>
            </w:pPr>
            <w:r w:rsidRPr="00C65855">
              <w:rPr>
                <w:rFonts w:ascii="Arial" w:hAnsi="Arial" w:cs="Arial"/>
                <w:b/>
                <w:u w:val="single"/>
              </w:rPr>
              <w:t>OUTCOME OF WARD PRIORITY NEEDS</w:t>
            </w:r>
            <w:r w:rsidRPr="00C65855">
              <w:t>:</w:t>
            </w:r>
          </w:p>
          <w:p w:rsidR="00947120" w:rsidRPr="00C65855" w:rsidRDefault="00947120" w:rsidP="00947120">
            <w:pPr>
              <w:rPr>
                <w:rFonts w:ascii="Arial" w:eastAsia="Times New Roman" w:hAnsi="Arial" w:cs="Arial"/>
                <w:b/>
                <w:u w:val="single"/>
              </w:rPr>
            </w:pPr>
          </w:p>
          <w:p w:rsidR="003F059F" w:rsidRPr="00C65855" w:rsidRDefault="003F059F" w:rsidP="00D9683B">
            <w:pPr>
              <w:ind w:right="-501"/>
            </w:pPr>
          </w:p>
        </w:tc>
        <w:tc>
          <w:tcPr>
            <w:tcW w:w="727" w:type="dxa"/>
            <w:gridSpan w:val="2"/>
            <w:tcBorders>
              <w:top w:val="nil"/>
              <w:left w:val="nil"/>
              <w:bottom w:val="nil"/>
              <w:right w:val="single" w:sz="8" w:space="0" w:color="000000"/>
            </w:tcBorders>
          </w:tcPr>
          <w:p w:rsidR="003F059F" w:rsidRPr="00C65855" w:rsidRDefault="003F059F" w:rsidP="00D9683B">
            <w:pPr>
              <w:ind w:right="-501"/>
            </w:pPr>
          </w:p>
        </w:tc>
        <w:tc>
          <w:tcPr>
            <w:tcW w:w="1019" w:type="dxa"/>
            <w:vMerge/>
            <w:tcBorders>
              <w:left w:val="single" w:sz="8" w:space="0" w:color="000000"/>
              <w:right w:val="single" w:sz="8" w:space="0" w:color="000000"/>
            </w:tcBorders>
            <w:shd w:val="clear" w:color="auto" w:fill="FFFFFF" w:themeFill="background1"/>
            <w:vAlign w:val="center"/>
          </w:tcPr>
          <w:p w:rsidR="003F059F" w:rsidRPr="00C65855" w:rsidRDefault="003F059F" w:rsidP="00D9683B">
            <w:pPr>
              <w:ind w:right="-501"/>
              <w:jc w:val="center"/>
              <w:rPr>
                <w:rFonts w:ascii="Arial" w:hAnsi="Arial" w:cs="Arial"/>
                <w:b/>
                <w:sz w:val="16"/>
                <w:szCs w:val="16"/>
              </w:rPr>
            </w:pPr>
          </w:p>
        </w:tc>
        <w:tc>
          <w:tcPr>
            <w:tcW w:w="1087" w:type="dxa"/>
            <w:vMerge/>
            <w:tcBorders>
              <w:left w:val="single" w:sz="8" w:space="0" w:color="000000"/>
              <w:right w:val="single" w:sz="8" w:space="0" w:color="000000"/>
            </w:tcBorders>
            <w:shd w:val="clear" w:color="auto" w:fill="FFFFFF" w:themeFill="background1"/>
            <w:vAlign w:val="center"/>
          </w:tcPr>
          <w:p w:rsidR="003F059F" w:rsidRPr="00C65855" w:rsidRDefault="003F059F" w:rsidP="00D9683B">
            <w:pPr>
              <w:ind w:right="-501"/>
              <w:jc w:val="center"/>
              <w:rPr>
                <w:rFonts w:ascii="Arial" w:hAnsi="Arial" w:cs="Arial"/>
                <w:b/>
                <w:sz w:val="16"/>
                <w:szCs w:val="16"/>
              </w:rPr>
            </w:pPr>
          </w:p>
        </w:tc>
        <w:tc>
          <w:tcPr>
            <w:tcW w:w="1268" w:type="dxa"/>
            <w:vMerge/>
            <w:tcBorders>
              <w:left w:val="single" w:sz="8" w:space="0" w:color="000000"/>
              <w:right w:val="single" w:sz="8" w:space="0" w:color="000000"/>
            </w:tcBorders>
            <w:shd w:val="clear" w:color="auto" w:fill="FFFFFF" w:themeFill="background1"/>
            <w:vAlign w:val="center"/>
          </w:tcPr>
          <w:p w:rsidR="003F059F" w:rsidRPr="00C65855" w:rsidRDefault="003F059F" w:rsidP="00D9683B">
            <w:pPr>
              <w:ind w:right="-501"/>
              <w:jc w:val="center"/>
              <w:rPr>
                <w:rFonts w:ascii="Arial" w:hAnsi="Arial" w:cs="Arial"/>
                <w:b/>
                <w:sz w:val="16"/>
                <w:szCs w:val="16"/>
              </w:rPr>
            </w:pPr>
          </w:p>
        </w:tc>
        <w:tc>
          <w:tcPr>
            <w:tcW w:w="1077" w:type="dxa"/>
            <w:vMerge/>
            <w:tcBorders>
              <w:left w:val="single" w:sz="8" w:space="0" w:color="000000"/>
              <w:right w:val="single" w:sz="8" w:space="0" w:color="000000"/>
            </w:tcBorders>
            <w:shd w:val="clear" w:color="auto" w:fill="FFFFFF" w:themeFill="background1"/>
            <w:vAlign w:val="center"/>
          </w:tcPr>
          <w:p w:rsidR="003F059F" w:rsidRPr="00C65855" w:rsidRDefault="003F059F" w:rsidP="00D9683B">
            <w:pPr>
              <w:ind w:right="-501"/>
              <w:jc w:val="center"/>
              <w:rPr>
                <w:rFonts w:ascii="Arial" w:hAnsi="Arial" w:cs="Arial"/>
                <w:b/>
                <w:sz w:val="16"/>
                <w:szCs w:val="16"/>
              </w:rPr>
            </w:pPr>
          </w:p>
        </w:tc>
        <w:tc>
          <w:tcPr>
            <w:tcW w:w="1029" w:type="dxa"/>
            <w:vMerge/>
            <w:tcBorders>
              <w:left w:val="single" w:sz="8" w:space="0" w:color="000000"/>
              <w:right w:val="single" w:sz="8" w:space="0" w:color="000000"/>
            </w:tcBorders>
            <w:shd w:val="clear" w:color="auto" w:fill="FFFFFF" w:themeFill="background1"/>
            <w:vAlign w:val="center"/>
          </w:tcPr>
          <w:p w:rsidR="003F059F" w:rsidRPr="00C65855" w:rsidRDefault="003F059F" w:rsidP="00D9683B">
            <w:pPr>
              <w:ind w:right="-501"/>
              <w:jc w:val="center"/>
              <w:rPr>
                <w:rFonts w:ascii="Arial" w:hAnsi="Arial" w:cs="Arial"/>
                <w:b/>
                <w:sz w:val="16"/>
                <w:szCs w:val="16"/>
              </w:rPr>
            </w:pPr>
          </w:p>
        </w:tc>
        <w:tc>
          <w:tcPr>
            <w:tcW w:w="1033" w:type="dxa"/>
            <w:vMerge/>
            <w:tcBorders>
              <w:left w:val="single" w:sz="8" w:space="0" w:color="000000"/>
              <w:right w:val="single" w:sz="8" w:space="0" w:color="000000"/>
            </w:tcBorders>
            <w:shd w:val="clear" w:color="auto" w:fill="FFFFFF" w:themeFill="background1"/>
            <w:vAlign w:val="center"/>
          </w:tcPr>
          <w:p w:rsidR="003F059F" w:rsidRPr="00C65855" w:rsidRDefault="003F059F" w:rsidP="00D9683B">
            <w:pPr>
              <w:ind w:right="-501"/>
              <w:jc w:val="center"/>
              <w:rPr>
                <w:rFonts w:ascii="Arial" w:hAnsi="Arial" w:cs="Arial"/>
                <w:b/>
                <w:sz w:val="16"/>
                <w:szCs w:val="16"/>
              </w:rPr>
            </w:pPr>
          </w:p>
        </w:tc>
        <w:tc>
          <w:tcPr>
            <w:tcW w:w="1097" w:type="dxa"/>
            <w:vMerge/>
            <w:tcBorders>
              <w:left w:val="single" w:sz="8" w:space="0" w:color="000000"/>
              <w:right w:val="single" w:sz="8" w:space="0" w:color="000000"/>
            </w:tcBorders>
            <w:shd w:val="clear" w:color="auto" w:fill="FFFFFF" w:themeFill="background1"/>
            <w:vAlign w:val="center"/>
          </w:tcPr>
          <w:p w:rsidR="003F059F" w:rsidRPr="00C65855" w:rsidRDefault="003F059F" w:rsidP="00D9683B">
            <w:pPr>
              <w:ind w:right="-501"/>
              <w:jc w:val="center"/>
              <w:rPr>
                <w:rFonts w:ascii="Arial" w:hAnsi="Arial" w:cs="Arial"/>
                <w:b/>
                <w:sz w:val="16"/>
                <w:szCs w:val="16"/>
              </w:rPr>
            </w:pPr>
          </w:p>
        </w:tc>
      </w:tr>
      <w:tr w:rsidR="00C65855" w:rsidRPr="00C65855" w:rsidTr="000949F8">
        <w:trPr>
          <w:trHeight w:hRule="exact" w:val="227"/>
        </w:trPr>
        <w:tc>
          <w:tcPr>
            <w:tcW w:w="7114" w:type="dxa"/>
            <w:gridSpan w:val="7"/>
            <w:vMerge/>
            <w:tcBorders>
              <w:left w:val="nil"/>
              <w:bottom w:val="nil"/>
              <w:right w:val="nil"/>
            </w:tcBorders>
          </w:tcPr>
          <w:p w:rsidR="003F059F" w:rsidRPr="00C65855" w:rsidRDefault="003F059F" w:rsidP="00D9683B">
            <w:pPr>
              <w:ind w:right="-501"/>
            </w:pPr>
          </w:p>
        </w:tc>
        <w:tc>
          <w:tcPr>
            <w:tcW w:w="727" w:type="dxa"/>
            <w:gridSpan w:val="2"/>
            <w:tcBorders>
              <w:top w:val="nil"/>
              <w:left w:val="nil"/>
              <w:bottom w:val="nil"/>
              <w:right w:val="single" w:sz="8" w:space="0" w:color="000000"/>
            </w:tcBorders>
          </w:tcPr>
          <w:p w:rsidR="003F059F" w:rsidRPr="00C65855" w:rsidRDefault="003F059F" w:rsidP="00D9683B">
            <w:pPr>
              <w:ind w:right="-501"/>
            </w:pPr>
          </w:p>
        </w:tc>
        <w:tc>
          <w:tcPr>
            <w:tcW w:w="1019" w:type="dxa"/>
            <w:vMerge/>
            <w:tcBorders>
              <w:left w:val="single" w:sz="8" w:space="0" w:color="000000"/>
              <w:right w:val="single" w:sz="8" w:space="0" w:color="000000"/>
            </w:tcBorders>
            <w:shd w:val="clear" w:color="auto" w:fill="FFFFFF" w:themeFill="background1"/>
            <w:vAlign w:val="center"/>
          </w:tcPr>
          <w:p w:rsidR="003F059F" w:rsidRPr="00C65855" w:rsidRDefault="003F059F" w:rsidP="00D9683B">
            <w:pPr>
              <w:ind w:right="-501"/>
              <w:jc w:val="center"/>
              <w:rPr>
                <w:rFonts w:ascii="Arial" w:hAnsi="Arial" w:cs="Arial"/>
                <w:b/>
                <w:sz w:val="16"/>
                <w:szCs w:val="16"/>
              </w:rPr>
            </w:pPr>
          </w:p>
        </w:tc>
        <w:tc>
          <w:tcPr>
            <w:tcW w:w="1087" w:type="dxa"/>
            <w:vMerge/>
            <w:tcBorders>
              <w:left w:val="single" w:sz="8" w:space="0" w:color="000000"/>
              <w:right w:val="single" w:sz="8" w:space="0" w:color="000000"/>
            </w:tcBorders>
            <w:shd w:val="clear" w:color="auto" w:fill="FFFFFF" w:themeFill="background1"/>
            <w:vAlign w:val="center"/>
          </w:tcPr>
          <w:p w:rsidR="003F059F" w:rsidRPr="00C65855" w:rsidRDefault="003F059F" w:rsidP="00D9683B">
            <w:pPr>
              <w:ind w:right="-501"/>
              <w:jc w:val="center"/>
              <w:rPr>
                <w:rFonts w:ascii="Arial" w:hAnsi="Arial" w:cs="Arial"/>
                <w:b/>
                <w:sz w:val="16"/>
                <w:szCs w:val="16"/>
              </w:rPr>
            </w:pPr>
          </w:p>
        </w:tc>
        <w:tc>
          <w:tcPr>
            <w:tcW w:w="1268" w:type="dxa"/>
            <w:vMerge/>
            <w:tcBorders>
              <w:left w:val="single" w:sz="8" w:space="0" w:color="000000"/>
              <w:right w:val="single" w:sz="8" w:space="0" w:color="000000"/>
            </w:tcBorders>
            <w:shd w:val="clear" w:color="auto" w:fill="FFFFFF" w:themeFill="background1"/>
            <w:vAlign w:val="center"/>
          </w:tcPr>
          <w:p w:rsidR="003F059F" w:rsidRPr="00C65855" w:rsidRDefault="003F059F" w:rsidP="00D9683B">
            <w:pPr>
              <w:ind w:right="-501"/>
              <w:jc w:val="center"/>
              <w:rPr>
                <w:rFonts w:ascii="Arial" w:hAnsi="Arial" w:cs="Arial"/>
                <w:b/>
                <w:sz w:val="16"/>
                <w:szCs w:val="16"/>
              </w:rPr>
            </w:pPr>
          </w:p>
        </w:tc>
        <w:tc>
          <w:tcPr>
            <w:tcW w:w="1077" w:type="dxa"/>
            <w:vMerge/>
            <w:tcBorders>
              <w:left w:val="single" w:sz="8" w:space="0" w:color="000000"/>
              <w:right w:val="single" w:sz="8" w:space="0" w:color="000000"/>
            </w:tcBorders>
            <w:shd w:val="clear" w:color="auto" w:fill="FFFFFF" w:themeFill="background1"/>
            <w:vAlign w:val="center"/>
          </w:tcPr>
          <w:p w:rsidR="003F059F" w:rsidRPr="00C65855" w:rsidRDefault="003F059F" w:rsidP="00D9683B">
            <w:pPr>
              <w:ind w:right="-501"/>
              <w:jc w:val="center"/>
              <w:rPr>
                <w:rFonts w:ascii="Arial" w:hAnsi="Arial" w:cs="Arial"/>
                <w:b/>
                <w:sz w:val="16"/>
                <w:szCs w:val="16"/>
              </w:rPr>
            </w:pPr>
          </w:p>
        </w:tc>
        <w:tc>
          <w:tcPr>
            <w:tcW w:w="1029" w:type="dxa"/>
            <w:vMerge/>
            <w:tcBorders>
              <w:left w:val="single" w:sz="8" w:space="0" w:color="000000"/>
              <w:right w:val="single" w:sz="8" w:space="0" w:color="000000"/>
            </w:tcBorders>
            <w:shd w:val="clear" w:color="auto" w:fill="FFFFFF" w:themeFill="background1"/>
            <w:vAlign w:val="center"/>
          </w:tcPr>
          <w:p w:rsidR="003F059F" w:rsidRPr="00C65855" w:rsidRDefault="003F059F" w:rsidP="00D9683B">
            <w:pPr>
              <w:ind w:right="-501"/>
              <w:jc w:val="center"/>
              <w:rPr>
                <w:rFonts w:ascii="Arial" w:hAnsi="Arial" w:cs="Arial"/>
                <w:b/>
                <w:sz w:val="16"/>
                <w:szCs w:val="16"/>
              </w:rPr>
            </w:pPr>
          </w:p>
        </w:tc>
        <w:tc>
          <w:tcPr>
            <w:tcW w:w="1033" w:type="dxa"/>
            <w:vMerge/>
            <w:tcBorders>
              <w:left w:val="single" w:sz="8" w:space="0" w:color="000000"/>
              <w:right w:val="single" w:sz="8" w:space="0" w:color="000000"/>
            </w:tcBorders>
            <w:shd w:val="clear" w:color="auto" w:fill="FFFFFF" w:themeFill="background1"/>
            <w:vAlign w:val="center"/>
          </w:tcPr>
          <w:p w:rsidR="003F059F" w:rsidRPr="00C65855" w:rsidRDefault="003F059F" w:rsidP="00D9683B">
            <w:pPr>
              <w:ind w:right="-501"/>
              <w:jc w:val="center"/>
              <w:rPr>
                <w:rFonts w:ascii="Arial" w:hAnsi="Arial" w:cs="Arial"/>
                <w:b/>
                <w:sz w:val="16"/>
                <w:szCs w:val="16"/>
              </w:rPr>
            </w:pPr>
          </w:p>
        </w:tc>
        <w:tc>
          <w:tcPr>
            <w:tcW w:w="1097" w:type="dxa"/>
            <w:vMerge/>
            <w:tcBorders>
              <w:left w:val="single" w:sz="8" w:space="0" w:color="000000"/>
              <w:right w:val="single" w:sz="8" w:space="0" w:color="000000"/>
            </w:tcBorders>
            <w:shd w:val="clear" w:color="auto" w:fill="FFFFFF" w:themeFill="background1"/>
            <w:vAlign w:val="center"/>
          </w:tcPr>
          <w:p w:rsidR="003F059F" w:rsidRPr="00C65855" w:rsidRDefault="003F059F" w:rsidP="00D9683B">
            <w:pPr>
              <w:ind w:right="-501"/>
              <w:jc w:val="center"/>
              <w:rPr>
                <w:rFonts w:ascii="Arial" w:hAnsi="Arial" w:cs="Arial"/>
                <w:b/>
                <w:sz w:val="16"/>
                <w:szCs w:val="16"/>
              </w:rPr>
            </w:pPr>
          </w:p>
        </w:tc>
      </w:tr>
      <w:tr w:rsidR="00C65855" w:rsidRPr="00C65855" w:rsidTr="000949F8">
        <w:trPr>
          <w:gridBefore w:val="2"/>
          <w:wBefore w:w="1034" w:type="dxa"/>
          <w:trHeight w:hRule="exact" w:val="227"/>
        </w:trPr>
        <w:tc>
          <w:tcPr>
            <w:tcW w:w="1813" w:type="dxa"/>
            <w:vMerge w:val="restart"/>
            <w:tcBorders>
              <w:left w:val="single" w:sz="4" w:space="0" w:color="auto"/>
              <w:right w:val="single" w:sz="4" w:space="0" w:color="auto"/>
            </w:tcBorders>
            <w:shd w:val="clear" w:color="auto" w:fill="F2F2F2" w:themeFill="background1" w:themeFillShade="F2"/>
            <w:vAlign w:val="center"/>
          </w:tcPr>
          <w:p w:rsidR="00947120" w:rsidRPr="00C65855" w:rsidRDefault="00947120" w:rsidP="00947120">
            <w:pPr>
              <w:ind w:right="-501"/>
              <w:jc w:val="center"/>
            </w:pPr>
            <w:r w:rsidRPr="00C65855">
              <w:t>RANKING</w:t>
            </w:r>
          </w:p>
        </w:tc>
        <w:tc>
          <w:tcPr>
            <w:tcW w:w="3043" w:type="dxa"/>
            <w:gridSpan w:val="3"/>
            <w:vMerge w:val="restart"/>
            <w:shd w:val="clear" w:color="auto" w:fill="F2F2F2"/>
            <w:vAlign w:val="center"/>
          </w:tcPr>
          <w:p w:rsidR="00947120" w:rsidRPr="00C65855" w:rsidRDefault="00947120" w:rsidP="00947120">
            <w:pPr>
              <w:jc w:val="center"/>
              <w:rPr>
                <w:b/>
                <w:sz w:val="18"/>
                <w:szCs w:val="18"/>
              </w:rPr>
            </w:pPr>
            <w:r w:rsidRPr="00C65855">
              <w:rPr>
                <w:b/>
                <w:sz w:val="18"/>
                <w:szCs w:val="18"/>
              </w:rPr>
              <w:t>NEED</w:t>
            </w:r>
          </w:p>
        </w:tc>
        <w:tc>
          <w:tcPr>
            <w:tcW w:w="1224" w:type="dxa"/>
            <w:vMerge w:val="restart"/>
            <w:shd w:val="clear" w:color="auto" w:fill="F2F2F2"/>
          </w:tcPr>
          <w:p w:rsidR="00947120" w:rsidRPr="00C65855" w:rsidRDefault="00947120" w:rsidP="00947120">
            <w:pPr>
              <w:rPr>
                <w:b/>
                <w:sz w:val="18"/>
                <w:szCs w:val="18"/>
              </w:rPr>
            </w:pPr>
            <w:r w:rsidRPr="00C65855">
              <w:rPr>
                <w:b/>
                <w:sz w:val="18"/>
                <w:szCs w:val="18"/>
              </w:rPr>
              <w:t>NO OF WARDS</w:t>
            </w:r>
          </w:p>
        </w:tc>
        <w:tc>
          <w:tcPr>
            <w:tcW w:w="727" w:type="dxa"/>
            <w:gridSpan w:val="2"/>
            <w:tcBorders>
              <w:top w:val="nil"/>
              <w:left w:val="single" w:sz="4" w:space="0" w:color="auto"/>
              <w:bottom w:val="nil"/>
            </w:tcBorders>
          </w:tcPr>
          <w:p w:rsidR="00947120" w:rsidRPr="00C65855" w:rsidRDefault="00947120" w:rsidP="00947120">
            <w:pPr>
              <w:ind w:right="-501"/>
            </w:pPr>
          </w:p>
        </w:tc>
        <w:tc>
          <w:tcPr>
            <w:tcW w:w="1019" w:type="dxa"/>
            <w:vMerge w:val="restart"/>
            <w:tcBorders>
              <w:top w:val="single" w:sz="8" w:space="0" w:color="000000"/>
              <w:left w:val="single" w:sz="8" w:space="0" w:color="000000"/>
              <w:right w:val="single" w:sz="8" w:space="0" w:color="000000"/>
            </w:tcBorders>
          </w:tcPr>
          <w:p w:rsidR="00947120" w:rsidRPr="00C65855" w:rsidRDefault="00947120" w:rsidP="00947120">
            <w:pPr>
              <w:rPr>
                <w:rFonts w:ascii="Arial" w:hAnsi="Arial" w:cs="Arial"/>
                <w:sz w:val="16"/>
                <w:szCs w:val="16"/>
              </w:rPr>
            </w:pPr>
            <w:r w:rsidRPr="00C65855">
              <w:rPr>
                <w:rFonts w:ascii="Arial" w:hAnsi="Arial" w:cs="Arial"/>
                <w:b/>
                <w:bCs/>
                <w:sz w:val="16"/>
                <w:szCs w:val="16"/>
              </w:rPr>
              <w:t>Priority 5</w:t>
            </w:r>
            <w:r w:rsidRPr="00C65855">
              <w:rPr>
                <w:rFonts w:ascii="Arial" w:hAnsi="Arial" w:cs="Arial"/>
                <w:sz w:val="16"/>
                <w:szCs w:val="16"/>
              </w:rPr>
              <w:t xml:space="preserve"> </w:t>
            </w:r>
          </w:p>
        </w:tc>
        <w:tc>
          <w:tcPr>
            <w:tcW w:w="1087" w:type="dxa"/>
            <w:vMerge w:val="restart"/>
            <w:tcBorders>
              <w:top w:val="single" w:sz="8" w:space="0" w:color="000000"/>
              <w:left w:val="single" w:sz="8" w:space="0" w:color="000000"/>
              <w:right w:val="single" w:sz="8" w:space="0" w:color="000000"/>
            </w:tcBorders>
            <w:shd w:val="clear" w:color="auto" w:fill="auto"/>
          </w:tcPr>
          <w:p w:rsidR="00947120" w:rsidRPr="00C65855" w:rsidRDefault="00947120" w:rsidP="00947120">
            <w:pPr>
              <w:rPr>
                <w:rFonts w:ascii="Arial" w:hAnsi="Arial" w:cs="Arial"/>
                <w:sz w:val="16"/>
                <w:szCs w:val="16"/>
              </w:rPr>
            </w:pPr>
            <w:r w:rsidRPr="00C65855">
              <w:rPr>
                <w:rFonts w:ascii="Arial" w:hAnsi="Arial" w:cs="Arial"/>
                <w:sz w:val="16"/>
                <w:szCs w:val="16"/>
              </w:rPr>
              <w:t xml:space="preserve">26, 38, </w:t>
            </w:r>
          </w:p>
        </w:tc>
        <w:tc>
          <w:tcPr>
            <w:tcW w:w="1268" w:type="dxa"/>
            <w:vMerge w:val="restart"/>
            <w:tcBorders>
              <w:top w:val="single" w:sz="8" w:space="0" w:color="000000"/>
              <w:left w:val="single" w:sz="8" w:space="0" w:color="000000"/>
              <w:right w:val="single" w:sz="8" w:space="0" w:color="000000"/>
            </w:tcBorders>
            <w:shd w:val="clear" w:color="auto" w:fill="auto"/>
          </w:tcPr>
          <w:p w:rsidR="00947120" w:rsidRPr="00C65855" w:rsidRDefault="00947120" w:rsidP="00947120">
            <w:pPr>
              <w:rPr>
                <w:rFonts w:ascii="Arial" w:hAnsi="Arial" w:cs="Arial"/>
                <w:sz w:val="16"/>
                <w:szCs w:val="16"/>
              </w:rPr>
            </w:pPr>
          </w:p>
        </w:tc>
        <w:tc>
          <w:tcPr>
            <w:tcW w:w="1077" w:type="dxa"/>
            <w:vMerge w:val="restart"/>
            <w:tcBorders>
              <w:top w:val="single" w:sz="8" w:space="0" w:color="000000"/>
              <w:left w:val="single" w:sz="8" w:space="0" w:color="000000"/>
              <w:right w:val="single" w:sz="8" w:space="0" w:color="000000"/>
            </w:tcBorders>
            <w:shd w:val="clear" w:color="auto" w:fill="auto"/>
          </w:tcPr>
          <w:p w:rsidR="00947120" w:rsidRPr="00C65855" w:rsidRDefault="00947120" w:rsidP="00947120">
            <w:pPr>
              <w:rPr>
                <w:rFonts w:ascii="Arial" w:hAnsi="Arial" w:cs="Arial"/>
                <w:sz w:val="16"/>
                <w:szCs w:val="16"/>
              </w:rPr>
            </w:pPr>
            <w:r w:rsidRPr="00C65855">
              <w:rPr>
                <w:rFonts w:ascii="Arial" w:hAnsi="Arial" w:cs="Arial"/>
                <w:sz w:val="16"/>
                <w:szCs w:val="16"/>
              </w:rPr>
              <w:t>12, 13, 27, 31,</w:t>
            </w:r>
          </w:p>
        </w:tc>
        <w:tc>
          <w:tcPr>
            <w:tcW w:w="1029" w:type="dxa"/>
            <w:vMerge w:val="restart"/>
            <w:tcBorders>
              <w:top w:val="single" w:sz="8" w:space="0" w:color="000000"/>
              <w:left w:val="single" w:sz="8" w:space="0" w:color="000000"/>
              <w:right w:val="single" w:sz="8" w:space="0" w:color="000000"/>
            </w:tcBorders>
            <w:shd w:val="clear" w:color="auto" w:fill="auto"/>
          </w:tcPr>
          <w:p w:rsidR="00947120" w:rsidRPr="00C65855" w:rsidRDefault="00947120" w:rsidP="00947120">
            <w:pPr>
              <w:rPr>
                <w:rFonts w:ascii="Arial" w:hAnsi="Arial" w:cs="Arial"/>
                <w:sz w:val="16"/>
                <w:szCs w:val="16"/>
              </w:rPr>
            </w:pPr>
            <w:r w:rsidRPr="00C65855">
              <w:rPr>
                <w:rFonts w:ascii="Arial" w:hAnsi="Arial" w:cs="Arial"/>
                <w:sz w:val="16"/>
                <w:szCs w:val="16"/>
              </w:rPr>
              <w:t>1, 3, 4, 6, 15, 30, 36,</w:t>
            </w:r>
          </w:p>
        </w:tc>
        <w:tc>
          <w:tcPr>
            <w:tcW w:w="1033" w:type="dxa"/>
            <w:vMerge w:val="restart"/>
            <w:tcBorders>
              <w:top w:val="single" w:sz="8" w:space="0" w:color="000000"/>
              <w:left w:val="single" w:sz="8" w:space="0" w:color="000000"/>
              <w:right w:val="single" w:sz="8" w:space="0" w:color="000000"/>
            </w:tcBorders>
            <w:shd w:val="clear" w:color="auto" w:fill="F2F2F2"/>
          </w:tcPr>
          <w:p w:rsidR="00947120" w:rsidRPr="00C65855" w:rsidRDefault="00947120" w:rsidP="00947120">
            <w:pPr>
              <w:rPr>
                <w:rFonts w:ascii="Arial" w:hAnsi="Arial" w:cs="Arial"/>
                <w:sz w:val="16"/>
                <w:szCs w:val="16"/>
              </w:rPr>
            </w:pPr>
            <w:r w:rsidRPr="00C65855">
              <w:rPr>
                <w:rFonts w:ascii="Arial" w:hAnsi="Arial" w:cs="Arial"/>
                <w:sz w:val="16"/>
                <w:szCs w:val="16"/>
              </w:rPr>
              <w:t>8, 9, 10, 14, 16,</w:t>
            </w:r>
          </w:p>
          <w:p w:rsidR="00947120" w:rsidRPr="00C65855" w:rsidRDefault="00947120" w:rsidP="00947120">
            <w:pPr>
              <w:rPr>
                <w:rFonts w:ascii="Arial" w:hAnsi="Arial" w:cs="Arial"/>
                <w:sz w:val="16"/>
                <w:szCs w:val="16"/>
              </w:rPr>
            </w:pPr>
            <w:r w:rsidRPr="00C65855">
              <w:rPr>
                <w:rFonts w:ascii="Arial" w:hAnsi="Arial" w:cs="Arial"/>
                <w:sz w:val="16"/>
                <w:szCs w:val="16"/>
              </w:rPr>
              <w:t>17, 19, 20, 21, 22, 23, 24, 25, 32, 33, 34, 35, 36, 37, 39, 40, 41</w:t>
            </w:r>
          </w:p>
        </w:tc>
        <w:tc>
          <w:tcPr>
            <w:tcW w:w="1097" w:type="dxa"/>
            <w:vMerge w:val="restart"/>
            <w:tcBorders>
              <w:top w:val="single" w:sz="8" w:space="0" w:color="000000"/>
              <w:left w:val="single" w:sz="8" w:space="0" w:color="000000"/>
              <w:right w:val="single" w:sz="8" w:space="0" w:color="000000"/>
            </w:tcBorders>
            <w:shd w:val="clear" w:color="auto" w:fill="auto"/>
          </w:tcPr>
          <w:p w:rsidR="00947120" w:rsidRPr="00C65855" w:rsidRDefault="00947120" w:rsidP="00947120">
            <w:pPr>
              <w:rPr>
                <w:rFonts w:ascii="Arial" w:hAnsi="Arial" w:cs="Arial"/>
                <w:sz w:val="16"/>
                <w:szCs w:val="16"/>
              </w:rPr>
            </w:pPr>
            <w:r w:rsidRPr="00C65855">
              <w:rPr>
                <w:rFonts w:ascii="Arial" w:hAnsi="Arial" w:cs="Arial"/>
                <w:sz w:val="16"/>
                <w:szCs w:val="16"/>
              </w:rPr>
              <w:t xml:space="preserve">2, 5, 7, 11, 18, 28, 29, </w:t>
            </w:r>
          </w:p>
        </w:tc>
      </w:tr>
      <w:tr w:rsidR="00C65855" w:rsidRPr="00C65855" w:rsidTr="000949F8">
        <w:trPr>
          <w:gridBefore w:val="2"/>
          <w:wBefore w:w="1034" w:type="dxa"/>
          <w:trHeight w:hRule="exact" w:val="227"/>
        </w:trPr>
        <w:tc>
          <w:tcPr>
            <w:tcW w:w="1813" w:type="dxa"/>
            <w:vMerge/>
            <w:tcBorders>
              <w:left w:val="single" w:sz="4" w:space="0" w:color="auto"/>
              <w:right w:val="single" w:sz="4" w:space="0" w:color="auto"/>
            </w:tcBorders>
            <w:shd w:val="clear" w:color="auto" w:fill="F2F2F2" w:themeFill="background1" w:themeFillShade="F2"/>
          </w:tcPr>
          <w:p w:rsidR="00947120" w:rsidRPr="00C65855" w:rsidRDefault="00947120" w:rsidP="00947120">
            <w:pPr>
              <w:rPr>
                <w:rFonts w:ascii="Arial" w:hAnsi="Arial" w:cs="Arial"/>
                <w:sz w:val="18"/>
                <w:szCs w:val="18"/>
              </w:rPr>
            </w:pPr>
          </w:p>
        </w:tc>
        <w:tc>
          <w:tcPr>
            <w:tcW w:w="3043" w:type="dxa"/>
            <w:gridSpan w:val="3"/>
            <w:vMerge/>
            <w:tcBorders>
              <w:left w:val="single" w:sz="4" w:space="0" w:color="auto"/>
              <w:right w:val="single" w:sz="4" w:space="0" w:color="auto"/>
            </w:tcBorders>
          </w:tcPr>
          <w:p w:rsidR="00947120" w:rsidRPr="00C65855" w:rsidRDefault="00947120" w:rsidP="00947120">
            <w:pPr>
              <w:ind w:right="-501"/>
            </w:pPr>
          </w:p>
        </w:tc>
        <w:tc>
          <w:tcPr>
            <w:tcW w:w="1224" w:type="dxa"/>
            <w:vMerge/>
            <w:tcBorders>
              <w:left w:val="single" w:sz="4" w:space="0" w:color="auto"/>
              <w:right w:val="single" w:sz="4" w:space="0" w:color="auto"/>
            </w:tcBorders>
          </w:tcPr>
          <w:p w:rsidR="00947120" w:rsidRPr="00C65855" w:rsidRDefault="00947120" w:rsidP="00947120">
            <w:pPr>
              <w:ind w:right="-501"/>
            </w:pPr>
          </w:p>
        </w:tc>
        <w:tc>
          <w:tcPr>
            <w:tcW w:w="727" w:type="dxa"/>
            <w:gridSpan w:val="2"/>
            <w:tcBorders>
              <w:top w:val="nil"/>
              <w:left w:val="single" w:sz="4" w:space="0" w:color="auto"/>
              <w:bottom w:val="nil"/>
              <w:right w:val="single" w:sz="8" w:space="0" w:color="000000"/>
            </w:tcBorders>
          </w:tcPr>
          <w:p w:rsidR="00947120" w:rsidRPr="00C65855" w:rsidRDefault="00947120" w:rsidP="00947120">
            <w:pPr>
              <w:ind w:right="-501"/>
            </w:pPr>
          </w:p>
        </w:tc>
        <w:tc>
          <w:tcPr>
            <w:tcW w:w="1019" w:type="dxa"/>
            <w:vMerge/>
            <w:tcBorders>
              <w:left w:val="single" w:sz="8" w:space="0" w:color="000000"/>
              <w:right w:val="single" w:sz="8" w:space="0" w:color="000000"/>
            </w:tcBorders>
            <w:shd w:val="clear" w:color="auto" w:fill="FFFFFF" w:themeFill="background1"/>
            <w:vAlign w:val="center"/>
          </w:tcPr>
          <w:p w:rsidR="00947120" w:rsidRPr="00C65855" w:rsidRDefault="00947120" w:rsidP="00947120">
            <w:pPr>
              <w:ind w:right="-501"/>
              <w:jc w:val="center"/>
              <w:rPr>
                <w:rFonts w:ascii="Arial" w:hAnsi="Arial" w:cs="Arial"/>
                <w:b/>
                <w:sz w:val="16"/>
                <w:szCs w:val="16"/>
              </w:rPr>
            </w:pPr>
          </w:p>
        </w:tc>
        <w:tc>
          <w:tcPr>
            <w:tcW w:w="1087" w:type="dxa"/>
            <w:vMerge/>
            <w:tcBorders>
              <w:left w:val="single" w:sz="8" w:space="0" w:color="000000"/>
              <w:right w:val="single" w:sz="8" w:space="0" w:color="000000"/>
            </w:tcBorders>
            <w:shd w:val="clear" w:color="auto" w:fill="FFFFFF" w:themeFill="background1"/>
            <w:vAlign w:val="center"/>
          </w:tcPr>
          <w:p w:rsidR="00947120" w:rsidRPr="00C65855" w:rsidRDefault="00947120" w:rsidP="00947120">
            <w:pPr>
              <w:ind w:right="-501"/>
              <w:jc w:val="center"/>
              <w:rPr>
                <w:rFonts w:ascii="Arial" w:hAnsi="Arial" w:cs="Arial"/>
                <w:b/>
                <w:sz w:val="16"/>
                <w:szCs w:val="16"/>
              </w:rPr>
            </w:pPr>
          </w:p>
        </w:tc>
        <w:tc>
          <w:tcPr>
            <w:tcW w:w="1268" w:type="dxa"/>
            <w:vMerge/>
            <w:tcBorders>
              <w:left w:val="single" w:sz="8" w:space="0" w:color="000000"/>
              <w:right w:val="single" w:sz="8" w:space="0" w:color="000000"/>
            </w:tcBorders>
            <w:shd w:val="clear" w:color="auto" w:fill="FFFFFF" w:themeFill="background1"/>
            <w:vAlign w:val="center"/>
          </w:tcPr>
          <w:p w:rsidR="00947120" w:rsidRPr="00C65855" w:rsidRDefault="00947120" w:rsidP="00947120">
            <w:pPr>
              <w:ind w:right="-501"/>
              <w:jc w:val="center"/>
              <w:rPr>
                <w:rFonts w:ascii="Arial" w:hAnsi="Arial" w:cs="Arial"/>
                <w:b/>
                <w:sz w:val="16"/>
                <w:szCs w:val="16"/>
              </w:rPr>
            </w:pPr>
          </w:p>
        </w:tc>
        <w:tc>
          <w:tcPr>
            <w:tcW w:w="1077" w:type="dxa"/>
            <w:vMerge/>
            <w:tcBorders>
              <w:left w:val="single" w:sz="8" w:space="0" w:color="000000"/>
              <w:right w:val="single" w:sz="8" w:space="0" w:color="000000"/>
            </w:tcBorders>
            <w:shd w:val="clear" w:color="auto" w:fill="FFFFFF" w:themeFill="background1"/>
            <w:vAlign w:val="center"/>
          </w:tcPr>
          <w:p w:rsidR="00947120" w:rsidRPr="00C65855" w:rsidRDefault="00947120" w:rsidP="00947120">
            <w:pPr>
              <w:ind w:right="-501"/>
              <w:jc w:val="center"/>
              <w:rPr>
                <w:rFonts w:ascii="Arial" w:hAnsi="Arial" w:cs="Arial"/>
                <w:b/>
                <w:sz w:val="16"/>
                <w:szCs w:val="16"/>
              </w:rPr>
            </w:pPr>
          </w:p>
        </w:tc>
        <w:tc>
          <w:tcPr>
            <w:tcW w:w="1029" w:type="dxa"/>
            <w:vMerge/>
            <w:tcBorders>
              <w:left w:val="single" w:sz="8" w:space="0" w:color="000000"/>
              <w:right w:val="single" w:sz="8" w:space="0" w:color="000000"/>
            </w:tcBorders>
            <w:shd w:val="clear" w:color="auto" w:fill="FFFFFF" w:themeFill="background1"/>
            <w:vAlign w:val="center"/>
          </w:tcPr>
          <w:p w:rsidR="00947120" w:rsidRPr="00C65855" w:rsidRDefault="00947120" w:rsidP="00947120">
            <w:pPr>
              <w:ind w:right="-501"/>
              <w:jc w:val="center"/>
              <w:rPr>
                <w:rFonts w:ascii="Arial" w:hAnsi="Arial" w:cs="Arial"/>
                <w:b/>
                <w:sz w:val="16"/>
                <w:szCs w:val="16"/>
              </w:rPr>
            </w:pPr>
          </w:p>
        </w:tc>
        <w:tc>
          <w:tcPr>
            <w:tcW w:w="1033" w:type="dxa"/>
            <w:vMerge/>
            <w:tcBorders>
              <w:left w:val="single" w:sz="8" w:space="0" w:color="000000"/>
              <w:right w:val="single" w:sz="8" w:space="0" w:color="000000"/>
            </w:tcBorders>
            <w:shd w:val="clear" w:color="auto" w:fill="FFFFFF" w:themeFill="background1"/>
            <w:vAlign w:val="center"/>
          </w:tcPr>
          <w:p w:rsidR="00947120" w:rsidRPr="00C65855" w:rsidRDefault="00947120" w:rsidP="00947120">
            <w:pPr>
              <w:ind w:right="-501"/>
              <w:jc w:val="center"/>
              <w:rPr>
                <w:rFonts w:ascii="Arial" w:hAnsi="Arial" w:cs="Arial"/>
                <w:b/>
                <w:sz w:val="16"/>
                <w:szCs w:val="16"/>
              </w:rPr>
            </w:pPr>
          </w:p>
        </w:tc>
        <w:tc>
          <w:tcPr>
            <w:tcW w:w="1097" w:type="dxa"/>
            <w:vMerge/>
            <w:tcBorders>
              <w:left w:val="single" w:sz="8" w:space="0" w:color="000000"/>
              <w:right w:val="single" w:sz="8" w:space="0" w:color="000000"/>
            </w:tcBorders>
            <w:shd w:val="clear" w:color="auto" w:fill="FFFFFF" w:themeFill="background1"/>
            <w:vAlign w:val="center"/>
          </w:tcPr>
          <w:p w:rsidR="00947120" w:rsidRPr="00C65855" w:rsidRDefault="00947120" w:rsidP="00947120">
            <w:pPr>
              <w:ind w:right="-501"/>
              <w:jc w:val="center"/>
              <w:rPr>
                <w:rFonts w:ascii="Arial" w:hAnsi="Arial" w:cs="Arial"/>
                <w:b/>
                <w:sz w:val="16"/>
                <w:szCs w:val="16"/>
              </w:rPr>
            </w:pPr>
          </w:p>
        </w:tc>
      </w:tr>
      <w:tr w:rsidR="00C65855" w:rsidRPr="00C65855" w:rsidTr="000949F8">
        <w:trPr>
          <w:gridBefore w:val="2"/>
          <w:wBefore w:w="1034" w:type="dxa"/>
          <w:trHeight w:hRule="exact" w:val="227"/>
        </w:trPr>
        <w:tc>
          <w:tcPr>
            <w:tcW w:w="1813" w:type="dxa"/>
            <w:shd w:val="clear" w:color="auto" w:fill="auto"/>
          </w:tcPr>
          <w:p w:rsidR="00947120" w:rsidRPr="00C65855" w:rsidRDefault="00947120" w:rsidP="00947120">
            <w:pPr>
              <w:rPr>
                <w:rFonts w:ascii="Arial" w:hAnsi="Arial" w:cs="Arial"/>
                <w:sz w:val="18"/>
                <w:szCs w:val="18"/>
              </w:rPr>
            </w:pPr>
            <w:r w:rsidRPr="00C65855">
              <w:rPr>
                <w:rFonts w:ascii="Arial" w:hAnsi="Arial" w:cs="Arial"/>
                <w:sz w:val="18"/>
                <w:szCs w:val="18"/>
              </w:rPr>
              <w:t>Priority 1</w:t>
            </w:r>
          </w:p>
        </w:tc>
        <w:tc>
          <w:tcPr>
            <w:tcW w:w="3043" w:type="dxa"/>
            <w:gridSpan w:val="3"/>
            <w:shd w:val="clear" w:color="auto" w:fill="auto"/>
          </w:tcPr>
          <w:p w:rsidR="00947120" w:rsidRPr="00C65855" w:rsidRDefault="00947120" w:rsidP="00947120">
            <w:pPr>
              <w:rPr>
                <w:rFonts w:ascii="Arial" w:hAnsi="Arial" w:cs="Arial"/>
                <w:sz w:val="18"/>
                <w:szCs w:val="18"/>
              </w:rPr>
            </w:pPr>
            <w:r w:rsidRPr="00C65855">
              <w:rPr>
                <w:rFonts w:ascii="Arial" w:hAnsi="Arial" w:cs="Arial"/>
                <w:sz w:val="18"/>
                <w:szCs w:val="18"/>
              </w:rPr>
              <w:t>Water and Sanitation</w:t>
            </w:r>
          </w:p>
        </w:tc>
        <w:tc>
          <w:tcPr>
            <w:tcW w:w="1224" w:type="dxa"/>
            <w:shd w:val="clear" w:color="auto" w:fill="auto"/>
          </w:tcPr>
          <w:p w:rsidR="00947120" w:rsidRPr="00C65855" w:rsidRDefault="00947120" w:rsidP="00947120">
            <w:pPr>
              <w:jc w:val="center"/>
              <w:rPr>
                <w:rFonts w:ascii="Arial" w:hAnsi="Arial" w:cs="Arial"/>
                <w:sz w:val="18"/>
                <w:szCs w:val="18"/>
              </w:rPr>
            </w:pPr>
            <w:r w:rsidRPr="00C65855">
              <w:rPr>
                <w:rFonts w:ascii="Arial" w:hAnsi="Arial" w:cs="Arial"/>
                <w:sz w:val="18"/>
                <w:szCs w:val="18"/>
              </w:rPr>
              <w:t>16</w:t>
            </w:r>
          </w:p>
        </w:tc>
        <w:tc>
          <w:tcPr>
            <w:tcW w:w="727" w:type="dxa"/>
            <w:gridSpan w:val="2"/>
            <w:tcBorders>
              <w:top w:val="nil"/>
              <w:left w:val="single" w:sz="4" w:space="0" w:color="auto"/>
              <w:bottom w:val="nil"/>
              <w:right w:val="single" w:sz="8" w:space="0" w:color="000000"/>
            </w:tcBorders>
          </w:tcPr>
          <w:p w:rsidR="00947120" w:rsidRPr="00C65855" w:rsidRDefault="00947120" w:rsidP="00947120">
            <w:pPr>
              <w:ind w:right="-501"/>
            </w:pPr>
          </w:p>
        </w:tc>
        <w:tc>
          <w:tcPr>
            <w:tcW w:w="1019" w:type="dxa"/>
            <w:vMerge/>
            <w:tcBorders>
              <w:left w:val="single" w:sz="8" w:space="0" w:color="000000"/>
              <w:right w:val="single" w:sz="8" w:space="0" w:color="000000"/>
            </w:tcBorders>
            <w:shd w:val="clear" w:color="auto" w:fill="FFFFFF" w:themeFill="background1"/>
            <w:vAlign w:val="center"/>
          </w:tcPr>
          <w:p w:rsidR="00947120" w:rsidRPr="00C65855" w:rsidRDefault="00947120" w:rsidP="00947120">
            <w:pPr>
              <w:ind w:right="-501"/>
              <w:jc w:val="center"/>
              <w:rPr>
                <w:rFonts w:ascii="Arial" w:hAnsi="Arial" w:cs="Arial"/>
                <w:b/>
                <w:sz w:val="16"/>
                <w:szCs w:val="16"/>
              </w:rPr>
            </w:pPr>
          </w:p>
        </w:tc>
        <w:tc>
          <w:tcPr>
            <w:tcW w:w="1087" w:type="dxa"/>
            <w:vMerge/>
            <w:tcBorders>
              <w:left w:val="single" w:sz="8" w:space="0" w:color="000000"/>
              <w:right w:val="single" w:sz="8" w:space="0" w:color="000000"/>
            </w:tcBorders>
            <w:shd w:val="clear" w:color="auto" w:fill="FFFFFF" w:themeFill="background1"/>
            <w:vAlign w:val="center"/>
          </w:tcPr>
          <w:p w:rsidR="00947120" w:rsidRPr="00C65855" w:rsidRDefault="00947120" w:rsidP="00947120">
            <w:pPr>
              <w:ind w:right="-501"/>
              <w:jc w:val="center"/>
              <w:rPr>
                <w:rFonts w:ascii="Arial" w:hAnsi="Arial" w:cs="Arial"/>
                <w:b/>
                <w:sz w:val="16"/>
                <w:szCs w:val="16"/>
              </w:rPr>
            </w:pPr>
          </w:p>
        </w:tc>
        <w:tc>
          <w:tcPr>
            <w:tcW w:w="1268" w:type="dxa"/>
            <w:vMerge/>
            <w:tcBorders>
              <w:left w:val="single" w:sz="8" w:space="0" w:color="000000"/>
              <w:right w:val="single" w:sz="8" w:space="0" w:color="000000"/>
            </w:tcBorders>
            <w:shd w:val="clear" w:color="auto" w:fill="FFFFFF" w:themeFill="background1"/>
            <w:vAlign w:val="center"/>
          </w:tcPr>
          <w:p w:rsidR="00947120" w:rsidRPr="00C65855" w:rsidRDefault="00947120" w:rsidP="00947120">
            <w:pPr>
              <w:ind w:right="-501"/>
              <w:jc w:val="center"/>
              <w:rPr>
                <w:rFonts w:ascii="Arial" w:hAnsi="Arial" w:cs="Arial"/>
                <w:b/>
                <w:sz w:val="16"/>
                <w:szCs w:val="16"/>
              </w:rPr>
            </w:pPr>
          </w:p>
        </w:tc>
        <w:tc>
          <w:tcPr>
            <w:tcW w:w="1077" w:type="dxa"/>
            <w:vMerge/>
            <w:tcBorders>
              <w:left w:val="single" w:sz="8" w:space="0" w:color="000000"/>
              <w:right w:val="single" w:sz="8" w:space="0" w:color="000000"/>
            </w:tcBorders>
            <w:shd w:val="clear" w:color="auto" w:fill="FFFFFF" w:themeFill="background1"/>
            <w:vAlign w:val="center"/>
          </w:tcPr>
          <w:p w:rsidR="00947120" w:rsidRPr="00C65855" w:rsidRDefault="00947120" w:rsidP="00947120">
            <w:pPr>
              <w:ind w:right="-501"/>
              <w:jc w:val="center"/>
              <w:rPr>
                <w:rFonts w:ascii="Arial" w:hAnsi="Arial" w:cs="Arial"/>
                <w:b/>
                <w:sz w:val="16"/>
                <w:szCs w:val="16"/>
              </w:rPr>
            </w:pPr>
          </w:p>
        </w:tc>
        <w:tc>
          <w:tcPr>
            <w:tcW w:w="1029" w:type="dxa"/>
            <w:vMerge/>
            <w:tcBorders>
              <w:left w:val="single" w:sz="8" w:space="0" w:color="000000"/>
              <w:right w:val="single" w:sz="8" w:space="0" w:color="000000"/>
            </w:tcBorders>
            <w:shd w:val="clear" w:color="auto" w:fill="FFFFFF" w:themeFill="background1"/>
            <w:vAlign w:val="center"/>
          </w:tcPr>
          <w:p w:rsidR="00947120" w:rsidRPr="00C65855" w:rsidRDefault="00947120" w:rsidP="00947120">
            <w:pPr>
              <w:ind w:right="-501"/>
              <w:jc w:val="center"/>
              <w:rPr>
                <w:rFonts w:ascii="Arial" w:hAnsi="Arial" w:cs="Arial"/>
                <w:b/>
                <w:sz w:val="16"/>
                <w:szCs w:val="16"/>
              </w:rPr>
            </w:pPr>
          </w:p>
        </w:tc>
        <w:tc>
          <w:tcPr>
            <w:tcW w:w="1033" w:type="dxa"/>
            <w:vMerge/>
            <w:tcBorders>
              <w:left w:val="single" w:sz="8" w:space="0" w:color="000000"/>
              <w:right w:val="single" w:sz="8" w:space="0" w:color="000000"/>
            </w:tcBorders>
            <w:shd w:val="clear" w:color="auto" w:fill="FFFFFF" w:themeFill="background1"/>
            <w:vAlign w:val="center"/>
          </w:tcPr>
          <w:p w:rsidR="00947120" w:rsidRPr="00C65855" w:rsidRDefault="00947120" w:rsidP="00947120">
            <w:pPr>
              <w:ind w:right="-501"/>
              <w:jc w:val="center"/>
              <w:rPr>
                <w:rFonts w:ascii="Arial" w:hAnsi="Arial" w:cs="Arial"/>
                <w:b/>
                <w:sz w:val="16"/>
                <w:szCs w:val="16"/>
              </w:rPr>
            </w:pPr>
          </w:p>
        </w:tc>
        <w:tc>
          <w:tcPr>
            <w:tcW w:w="1097" w:type="dxa"/>
            <w:vMerge/>
            <w:tcBorders>
              <w:left w:val="single" w:sz="8" w:space="0" w:color="000000"/>
              <w:right w:val="single" w:sz="8" w:space="0" w:color="000000"/>
            </w:tcBorders>
            <w:shd w:val="clear" w:color="auto" w:fill="FFFFFF" w:themeFill="background1"/>
            <w:vAlign w:val="center"/>
          </w:tcPr>
          <w:p w:rsidR="00947120" w:rsidRPr="00C65855" w:rsidRDefault="00947120" w:rsidP="00947120">
            <w:pPr>
              <w:ind w:right="-501"/>
              <w:jc w:val="center"/>
              <w:rPr>
                <w:rFonts w:ascii="Arial" w:hAnsi="Arial" w:cs="Arial"/>
                <w:b/>
                <w:sz w:val="16"/>
                <w:szCs w:val="16"/>
              </w:rPr>
            </w:pPr>
          </w:p>
        </w:tc>
      </w:tr>
      <w:tr w:rsidR="00C65855" w:rsidRPr="00C65855" w:rsidTr="000949F8">
        <w:trPr>
          <w:gridBefore w:val="2"/>
          <w:wBefore w:w="1034" w:type="dxa"/>
          <w:trHeight w:hRule="exact" w:val="227"/>
        </w:trPr>
        <w:tc>
          <w:tcPr>
            <w:tcW w:w="1813" w:type="dxa"/>
            <w:shd w:val="clear" w:color="auto" w:fill="auto"/>
          </w:tcPr>
          <w:p w:rsidR="00947120" w:rsidRPr="00C65855" w:rsidRDefault="00947120" w:rsidP="00947120">
            <w:pPr>
              <w:rPr>
                <w:rFonts w:ascii="Arial" w:hAnsi="Arial" w:cs="Arial"/>
                <w:sz w:val="18"/>
                <w:szCs w:val="18"/>
              </w:rPr>
            </w:pPr>
            <w:r w:rsidRPr="00C65855">
              <w:rPr>
                <w:rFonts w:ascii="Arial" w:hAnsi="Arial" w:cs="Arial"/>
                <w:sz w:val="18"/>
                <w:szCs w:val="18"/>
              </w:rPr>
              <w:t>Priority 2</w:t>
            </w:r>
          </w:p>
        </w:tc>
        <w:tc>
          <w:tcPr>
            <w:tcW w:w="3043" w:type="dxa"/>
            <w:gridSpan w:val="3"/>
            <w:shd w:val="clear" w:color="auto" w:fill="auto"/>
          </w:tcPr>
          <w:p w:rsidR="00947120" w:rsidRPr="00C65855" w:rsidRDefault="00947120" w:rsidP="00947120">
            <w:pPr>
              <w:rPr>
                <w:rFonts w:ascii="Arial" w:hAnsi="Arial" w:cs="Arial"/>
                <w:sz w:val="18"/>
                <w:szCs w:val="18"/>
              </w:rPr>
            </w:pPr>
            <w:r w:rsidRPr="00C65855">
              <w:rPr>
                <w:rFonts w:ascii="Arial" w:hAnsi="Arial" w:cs="Arial"/>
                <w:sz w:val="18"/>
                <w:szCs w:val="18"/>
              </w:rPr>
              <w:t>Roads and Stormwater</w:t>
            </w:r>
          </w:p>
        </w:tc>
        <w:tc>
          <w:tcPr>
            <w:tcW w:w="1224" w:type="dxa"/>
            <w:shd w:val="clear" w:color="auto" w:fill="auto"/>
          </w:tcPr>
          <w:p w:rsidR="00947120" w:rsidRPr="00C65855" w:rsidRDefault="00947120" w:rsidP="00947120">
            <w:pPr>
              <w:jc w:val="center"/>
              <w:rPr>
                <w:rFonts w:ascii="Arial" w:hAnsi="Arial" w:cs="Arial"/>
                <w:sz w:val="18"/>
                <w:szCs w:val="18"/>
              </w:rPr>
            </w:pPr>
            <w:r w:rsidRPr="00C65855">
              <w:rPr>
                <w:rFonts w:ascii="Arial" w:hAnsi="Arial" w:cs="Arial"/>
                <w:sz w:val="18"/>
                <w:szCs w:val="18"/>
              </w:rPr>
              <w:t>15</w:t>
            </w:r>
          </w:p>
        </w:tc>
        <w:tc>
          <w:tcPr>
            <w:tcW w:w="727" w:type="dxa"/>
            <w:gridSpan w:val="2"/>
            <w:tcBorders>
              <w:top w:val="nil"/>
              <w:left w:val="single" w:sz="4" w:space="0" w:color="auto"/>
              <w:bottom w:val="nil"/>
              <w:right w:val="single" w:sz="8" w:space="0" w:color="000000"/>
            </w:tcBorders>
          </w:tcPr>
          <w:p w:rsidR="00947120" w:rsidRPr="00C65855" w:rsidRDefault="00947120" w:rsidP="00947120">
            <w:pPr>
              <w:ind w:right="-501"/>
            </w:pPr>
          </w:p>
        </w:tc>
        <w:tc>
          <w:tcPr>
            <w:tcW w:w="1019" w:type="dxa"/>
            <w:vMerge/>
            <w:tcBorders>
              <w:left w:val="single" w:sz="8" w:space="0" w:color="000000"/>
              <w:right w:val="single" w:sz="8" w:space="0" w:color="000000"/>
            </w:tcBorders>
            <w:shd w:val="clear" w:color="auto" w:fill="FFFFFF" w:themeFill="background1"/>
            <w:vAlign w:val="center"/>
          </w:tcPr>
          <w:p w:rsidR="00947120" w:rsidRPr="00C65855" w:rsidRDefault="00947120" w:rsidP="00947120">
            <w:pPr>
              <w:ind w:right="-501"/>
              <w:jc w:val="center"/>
              <w:rPr>
                <w:rFonts w:ascii="Arial" w:hAnsi="Arial" w:cs="Arial"/>
                <w:b/>
                <w:sz w:val="16"/>
                <w:szCs w:val="16"/>
              </w:rPr>
            </w:pPr>
          </w:p>
        </w:tc>
        <w:tc>
          <w:tcPr>
            <w:tcW w:w="1087" w:type="dxa"/>
            <w:vMerge/>
            <w:tcBorders>
              <w:left w:val="single" w:sz="8" w:space="0" w:color="000000"/>
              <w:right w:val="single" w:sz="8" w:space="0" w:color="000000"/>
            </w:tcBorders>
            <w:shd w:val="clear" w:color="auto" w:fill="FFFFFF" w:themeFill="background1"/>
            <w:vAlign w:val="center"/>
          </w:tcPr>
          <w:p w:rsidR="00947120" w:rsidRPr="00C65855" w:rsidRDefault="00947120" w:rsidP="00947120">
            <w:pPr>
              <w:ind w:right="-501"/>
              <w:jc w:val="center"/>
              <w:rPr>
                <w:rFonts w:ascii="Arial" w:hAnsi="Arial" w:cs="Arial"/>
                <w:b/>
                <w:sz w:val="16"/>
                <w:szCs w:val="16"/>
              </w:rPr>
            </w:pPr>
          </w:p>
        </w:tc>
        <w:tc>
          <w:tcPr>
            <w:tcW w:w="1268" w:type="dxa"/>
            <w:vMerge/>
            <w:tcBorders>
              <w:left w:val="single" w:sz="8" w:space="0" w:color="000000"/>
              <w:right w:val="single" w:sz="8" w:space="0" w:color="000000"/>
            </w:tcBorders>
            <w:shd w:val="clear" w:color="auto" w:fill="FFFFFF" w:themeFill="background1"/>
            <w:vAlign w:val="center"/>
          </w:tcPr>
          <w:p w:rsidR="00947120" w:rsidRPr="00C65855" w:rsidRDefault="00947120" w:rsidP="00947120">
            <w:pPr>
              <w:ind w:right="-501"/>
              <w:jc w:val="center"/>
              <w:rPr>
                <w:rFonts w:ascii="Arial" w:hAnsi="Arial" w:cs="Arial"/>
                <w:b/>
                <w:sz w:val="16"/>
                <w:szCs w:val="16"/>
              </w:rPr>
            </w:pPr>
          </w:p>
        </w:tc>
        <w:tc>
          <w:tcPr>
            <w:tcW w:w="1077" w:type="dxa"/>
            <w:vMerge/>
            <w:tcBorders>
              <w:left w:val="single" w:sz="8" w:space="0" w:color="000000"/>
              <w:right w:val="single" w:sz="8" w:space="0" w:color="000000"/>
            </w:tcBorders>
            <w:shd w:val="clear" w:color="auto" w:fill="FFFFFF" w:themeFill="background1"/>
            <w:vAlign w:val="center"/>
          </w:tcPr>
          <w:p w:rsidR="00947120" w:rsidRPr="00C65855" w:rsidRDefault="00947120" w:rsidP="00947120">
            <w:pPr>
              <w:ind w:right="-501"/>
              <w:jc w:val="center"/>
              <w:rPr>
                <w:rFonts w:ascii="Arial" w:hAnsi="Arial" w:cs="Arial"/>
                <w:b/>
                <w:sz w:val="16"/>
                <w:szCs w:val="16"/>
              </w:rPr>
            </w:pPr>
          </w:p>
        </w:tc>
        <w:tc>
          <w:tcPr>
            <w:tcW w:w="1029" w:type="dxa"/>
            <w:vMerge/>
            <w:tcBorders>
              <w:left w:val="single" w:sz="8" w:space="0" w:color="000000"/>
              <w:right w:val="single" w:sz="8" w:space="0" w:color="000000"/>
            </w:tcBorders>
            <w:shd w:val="clear" w:color="auto" w:fill="FFFFFF" w:themeFill="background1"/>
            <w:vAlign w:val="center"/>
          </w:tcPr>
          <w:p w:rsidR="00947120" w:rsidRPr="00C65855" w:rsidRDefault="00947120" w:rsidP="00947120">
            <w:pPr>
              <w:ind w:right="-501"/>
              <w:jc w:val="center"/>
              <w:rPr>
                <w:rFonts w:ascii="Arial" w:hAnsi="Arial" w:cs="Arial"/>
                <w:b/>
                <w:sz w:val="16"/>
                <w:szCs w:val="16"/>
              </w:rPr>
            </w:pPr>
          </w:p>
        </w:tc>
        <w:tc>
          <w:tcPr>
            <w:tcW w:w="1033" w:type="dxa"/>
            <w:vMerge/>
            <w:tcBorders>
              <w:left w:val="single" w:sz="8" w:space="0" w:color="000000"/>
              <w:right w:val="single" w:sz="8" w:space="0" w:color="000000"/>
            </w:tcBorders>
            <w:shd w:val="clear" w:color="auto" w:fill="FFFFFF" w:themeFill="background1"/>
            <w:vAlign w:val="center"/>
          </w:tcPr>
          <w:p w:rsidR="00947120" w:rsidRPr="00C65855" w:rsidRDefault="00947120" w:rsidP="00947120">
            <w:pPr>
              <w:ind w:right="-501"/>
              <w:jc w:val="center"/>
              <w:rPr>
                <w:rFonts w:ascii="Arial" w:hAnsi="Arial" w:cs="Arial"/>
                <w:b/>
                <w:sz w:val="16"/>
                <w:szCs w:val="16"/>
              </w:rPr>
            </w:pPr>
          </w:p>
        </w:tc>
        <w:tc>
          <w:tcPr>
            <w:tcW w:w="1097" w:type="dxa"/>
            <w:vMerge/>
            <w:tcBorders>
              <w:left w:val="single" w:sz="8" w:space="0" w:color="000000"/>
              <w:right w:val="single" w:sz="8" w:space="0" w:color="000000"/>
            </w:tcBorders>
            <w:shd w:val="clear" w:color="auto" w:fill="FFFFFF" w:themeFill="background1"/>
            <w:vAlign w:val="center"/>
          </w:tcPr>
          <w:p w:rsidR="00947120" w:rsidRPr="00C65855" w:rsidRDefault="00947120" w:rsidP="00947120">
            <w:pPr>
              <w:ind w:right="-501"/>
              <w:jc w:val="center"/>
              <w:rPr>
                <w:rFonts w:ascii="Arial" w:hAnsi="Arial" w:cs="Arial"/>
                <w:b/>
                <w:sz w:val="16"/>
                <w:szCs w:val="16"/>
              </w:rPr>
            </w:pPr>
          </w:p>
        </w:tc>
      </w:tr>
      <w:tr w:rsidR="00C65855" w:rsidRPr="00C65855" w:rsidTr="000949F8">
        <w:trPr>
          <w:gridBefore w:val="2"/>
          <w:wBefore w:w="1034" w:type="dxa"/>
          <w:trHeight w:hRule="exact" w:val="227"/>
        </w:trPr>
        <w:tc>
          <w:tcPr>
            <w:tcW w:w="1813" w:type="dxa"/>
            <w:shd w:val="clear" w:color="auto" w:fill="auto"/>
          </w:tcPr>
          <w:p w:rsidR="00947120" w:rsidRPr="00C65855" w:rsidRDefault="00947120" w:rsidP="00947120">
            <w:pPr>
              <w:rPr>
                <w:rFonts w:ascii="Arial" w:hAnsi="Arial" w:cs="Arial"/>
                <w:sz w:val="18"/>
                <w:szCs w:val="18"/>
              </w:rPr>
            </w:pPr>
            <w:r w:rsidRPr="00C65855">
              <w:rPr>
                <w:rFonts w:ascii="Arial" w:hAnsi="Arial" w:cs="Arial"/>
                <w:sz w:val="18"/>
                <w:szCs w:val="18"/>
              </w:rPr>
              <w:t>Priority 3</w:t>
            </w:r>
          </w:p>
        </w:tc>
        <w:tc>
          <w:tcPr>
            <w:tcW w:w="3043" w:type="dxa"/>
            <w:gridSpan w:val="3"/>
            <w:shd w:val="clear" w:color="auto" w:fill="auto"/>
          </w:tcPr>
          <w:p w:rsidR="00947120" w:rsidRPr="00C65855" w:rsidRDefault="00947120" w:rsidP="00947120">
            <w:pPr>
              <w:rPr>
                <w:rFonts w:ascii="Arial" w:hAnsi="Arial" w:cs="Arial"/>
                <w:sz w:val="18"/>
                <w:szCs w:val="18"/>
              </w:rPr>
            </w:pPr>
            <w:r w:rsidRPr="00C65855">
              <w:rPr>
                <w:rFonts w:ascii="Arial" w:hAnsi="Arial" w:cs="Arial"/>
                <w:sz w:val="18"/>
                <w:szCs w:val="18"/>
              </w:rPr>
              <w:t>Electricity</w:t>
            </w:r>
          </w:p>
        </w:tc>
        <w:tc>
          <w:tcPr>
            <w:tcW w:w="1224" w:type="dxa"/>
            <w:shd w:val="clear" w:color="auto" w:fill="auto"/>
          </w:tcPr>
          <w:p w:rsidR="00947120" w:rsidRPr="00C65855" w:rsidRDefault="00947120" w:rsidP="00947120">
            <w:pPr>
              <w:jc w:val="center"/>
              <w:rPr>
                <w:rFonts w:ascii="Arial" w:hAnsi="Arial" w:cs="Arial"/>
                <w:sz w:val="18"/>
                <w:szCs w:val="18"/>
              </w:rPr>
            </w:pPr>
            <w:r w:rsidRPr="00C65855">
              <w:rPr>
                <w:rFonts w:ascii="Arial" w:hAnsi="Arial" w:cs="Arial"/>
                <w:sz w:val="18"/>
                <w:szCs w:val="18"/>
              </w:rPr>
              <w:t>10</w:t>
            </w:r>
          </w:p>
        </w:tc>
        <w:tc>
          <w:tcPr>
            <w:tcW w:w="727" w:type="dxa"/>
            <w:gridSpan w:val="2"/>
            <w:tcBorders>
              <w:top w:val="nil"/>
              <w:left w:val="single" w:sz="4" w:space="0" w:color="auto"/>
              <w:bottom w:val="nil"/>
              <w:right w:val="single" w:sz="8" w:space="0" w:color="000000"/>
            </w:tcBorders>
          </w:tcPr>
          <w:p w:rsidR="00947120" w:rsidRPr="00C65855" w:rsidRDefault="00947120" w:rsidP="00947120">
            <w:pPr>
              <w:ind w:right="-501"/>
            </w:pPr>
          </w:p>
        </w:tc>
        <w:tc>
          <w:tcPr>
            <w:tcW w:w="1019" w:type="dxa"/>
            <w:vMerge/>
            <w:tcBorders>
              <w:left w:val="single" w:sz="8" w:space="0" w:color="000000"/>
              <w:right w:val="single" w:sz="8" w:space="0" w:color="000000"/>
            </w:tcBorders>
            <w:shd w:val="clear" w:color="auto" w:fill="FFFFFF" w:themeFill="background1"/>
            <w:vAlign w:val="center"/>
          </w:tcPr>
          <w:p w:rsidR="00947120" w:rsidRPr="00C65855" w:rsidRDefault="00947120" w:rsidP="00947120">
            <w:pPr>
              <w:ind w:right="-501"/>
              <w:jc w:val="center"/>
              <w:rPr>
                <w:rFonts w:ascii="Arial" w:hAnsi="Arial" w:cs="Arial"/>
                <w:b/>
                <w:sz w:val="16"/>
                <w:szCs w:val="16"/>
              </w:rPr>
            </w:pPr>
          </w:p>
        </w:tc>
        <w:tc>
          <w:tcPr>
            <w:tcW w:w="1087" w:type="dxa"/>
            <w:vMerge/>
            <w:tcBorders>
              <w:left w:val="single" w:sz="8" w:space="0" w:color="000000"/>
              <w:right w:val="single" w:sz="8" w:space="0" w:color="000000"/>
            </w:tcBorders>
            <w:shd w:val="clear" w:color="auto" w:fill="FFFFFF" w:themeFill="background1"/>
            <w:vAlign w:val="center"/>
          </w:tcPr>
          <w:p w:rsidR="00947120" w:rsidRPr="00C65855" w:rsidRDefault="00947120" w:rsidP="00947120">
            <w:pPr>
              <w:ind w:right="-501"/>
              <w:jc w:val="center"/>
              <w:rPr>
                <w:rFonts w:ascii="Arial" w:hAnsi="Arial" w:cs="Arial"/>
                <w:b/>
                <w:sz w:val="16"/>
                <w:szCs w:val="16"/>
              </w:rPr>
            </w:pPr>
          </w:p>
        </w:tc>
        <w:tc>
          <w:tcPr>
            <w:tcW w:w="1268" w:type="dxa"/>
            <w:vMerge/>
            <w:tcBorders>
              <w:left w:val="single" w:sz="8" w:space="0" w:color="000000"/>
              <w:right w:val="single" w:sz="8" w:space="0" w:color="000000"/>
            </w:tcBorders>
            <w:shd w:val="clear" w:color="auto" w:fill="FFFFFF" w:themeFill="background1"/>
            <w:vAlign w:val="center"/>
          </w:tcPr>
          <w:p w:rsidR="00947120" w:rsidRPr="00C65855" w:rsidRDefault="00947120" w:rsidP="00947120">
            <w:pPr>
              <w:ind w:right="-501"/>
              <w:jc w:val="center"/>
              <w:rPr>
                <w:rFonts w:ascii="Arial" w:hAnsi="Arial" w:cs="Arial"/>
                <w:b/>
                <w:sz w:val="16"/>
                <w:szCs w:val="16"/>
              </w:rPr>
            </w:pPr>
          </w:p>
        </w:tc>
        <w:tc>
          <w:tcPr>
            <w:tcW w:w="1077" w:type="dxa"/>
            <w:vMerge/>
            <w:tcBorders>
              <w:left w:val="single" w:sz="8" w:space="0" w:color="000000"/>
              <w:right w:val="single" w:sz="8" w:space="0" w:color="000000"/>
            </w:tcBorders>
            <w:shd w:val="clear" w:color="auto" w:fill="FFFFFF" w:themeFill="background1"/>
            <w:vAlign w:val="center"/>
          </w:tcPr>
          <w:p w:rsidR="00947120" w:rsidRPr="00C65855" w:rsidRDefault="00947120" w:rsidP="00947120">
            <w:pPr>
              <w:ind w:right="-501"/>
              <w:jc w:val="center"/>
              <w:rPr>
                <w:rFonts w:ascii="Arial" w:hAnsi="Arial" w:cs="Arial"/>
                <w:b/>
                <w:sz w:val="16"/>
                <w:szCs w:val="16"/>
              </w:rPr>
            </w:pPr>
          </w:p>
        </w:tc>
        <w:tc>
          <w:tcPr>
            <w:tcW w:w="1029" w:type="dxa"/>
            <w:vMerge/>
            <w:tcBorders>
              <w:left w:val="single" w:sz="8" w:space="0" w:color="000000"/>
              <w:right w:val="single" w:sz="8" w:space="0" w:color="000000"/>
            </w:tcBorders>
            <w:shd w:val="clear" w:color="auto" w:fill="FFFFFF" w:themeFill="background1"/>
            <w:vAlign w:val="center"/>
          </w:tcPr>
          <w:p w:rsidR="00947120" w:rsidRPr="00C65855" w:rsidRDefault="00947120" w:rsidP="00947120">
            <w:pPr>
              <w:ind w:right="-501"/>
              <w:jc w:val="center"/>
              <w:rPr>
                <w:rFonts w:ascii="Arial" w:hAnsi="Arial" w:cs="Arial"/>
                <w:b/>
                <w:sz w:val="16"/>
                <w:szCs w:val="16"/>
              </w:rPr>
            </w:pPr>
          </w:p>
        </w:tc>
        <w:tc>
          <w:tcPr>
            <w:tcW w:w="1033" w:type="dxa"/>
            <w:vMerge/>
            <w:tcBorders>
              <w:left w:val="single" w:sz="8" w:space="0" w:color="000000"/>
              <w:right w:val="single" w:sz="8" w:space="0" w:color="000000"/>
            </w:tcBorders>
            <w:shd w:val="clear" w:color="auto" w:fill="FFFFFF" w:themeFill="background1"/>
            <w:vAlign w:val="center"/>
          </w:tcPr>
          <w:p w:rsidR="00947120" w:rsidRPr="00C65855" w:rsidRDefault="00947120" w:rsidP="00947120">
            <w:pPr>
              <w:ind w:right="-501"/>
              <w:jc w:val="center"/>
              <w:rPr>
                <w:rFonts w:ascii="Arial" w:hAnsi="Arial" w:cs="Arial"/>
                <w:b/>
                <w:sz w:val="16"/>
                <w:szCs w:val="16"/>
              </w:rPr>
            </w:pPr>
          </w:p>
        </w:tc>
        <w:tc>
          <w:tcPr>
            <w:tcW w:w="1097" w:type="dxa"/>
            <w:vMerge/>
            <w:tcBorders>
              <w:left w:val="single" w:sz="8" w:space="0" w:color="000000"/>
              <w:right w:val="single" w:sz="8" w:space="0" w:color="000000"/>
            </w:tcBorders>
            <w:shd w:val="clear" w:color="auto" w:fill="FFFFFF" w:themeFill="background1"/>
            <w:vAlign w:val="center"/>
          </w:tcPr>
          <w:p w:rsidR="00947120" w:rsidRPr="00C65855" w:rsidRDefault="00947120" w:rsidP="00947120">
            <w:pPr>
              <w:ind w:right="-501"/>
              <w:jc w:val="center"/>
              <w:rPr>
                <w:rFonts w:ascii="Arial" w:hAnsi="Arial" w:cs="Arial"/>
                <w:b/>
                <w:sz w:val="16"/>
                <w:szCs w:val="16"/>
              </w:rPr>
            </w:pPr>
          </w:p>
        </w:tc>
      </w:tr>
      <w:tr w:rsidR="00C65855" w:rsidRPr="00C65855" w:rsidTr="000949F8">
        <w:trPr>
          <w:gridBefore w:val="2"/>
          <w:wBefore w:w="1034" w:type="dxa"/>
          <w:trHeight w:hRule="exact" w:val="227"/>
        </w:trPr>
        <w:tc>
          <w:tcPr>
            <w:tcW w:w="1813" w:type="dxa"/>
            <w:shd w:val="clear" w:color="auto" w:fill="auto"/>
          </w:tcPr>
          <w:p w:rsidR="00947120" w:rsidRPr="00C65855" w:rsidRDefault="00947120" w:rsidP="00947120">
            <w:pPr>
              <w:rPr>
                <w:rFonts w:ascii="Arial" w:hAnsi="Arial" w:cs="Arial"/>
                <w:sz w:val="18"/>
                <w:szCs w:val="18"/>
              </w:rPr>
            </w:pPr>
            <w:r w:rsidRPr="00C65855">
              <w:rPr>
                <w:rFonts w:ascii="Arial" w:hAnsi="Arial" w:cs="Arial"/>
                <w:sz w:val="18"/>
                <w:szCs w:val="18"/>
              </w:rPr>
              <w:t>Priority 4</w:t>
            </w:r>
          </w:p>
        </w:tc>
        <w:tc>
          <w:tcPr>
            <w:tcW w:w="3043" w:type="dxa"/>
            <w:gridSpan w:val="3"/>
            <w:shd w:val="clear" w:color="auto" w:fill="auto"/>
          </w:tcPr>
          <w:p w:rsidR="00947120" w:rsidRPr="00C65855" w:rsidRDefault="00947120" w:rsidP="00947120">
            <w:pPr>
              <w:rPr>
                <w:rFonts w:ascii="Arial" w:hAnsi="Arial" w:cs="Arial"/>
                <w:sz w:val="18"/>
                <w:szCs w:val="18"/>
              </w:rPr>
            </w:pPr>
            <w:r w:rsidRPr="00C65855">
              <w:rPr>
                <w:rFonts w:ascii="Arial" w:hAnsi="Arial" w:cs="Arial"/>
                <w:sz w:val="18"/>
                <w:szCs w:val="18"/>
              </w:rPr>
              <w:t>Land and Housing</w:t>
            </w:r>
          </w:p>
        </w:tc>
        <w:tc>
          <w:tcPr>
            <w:tcW w:w="1224" w:type="dxa"/>
            <w:shd w:val="clear" w:color="auto" w:fill="auto"/>
          </w:tcPr>
          <w:p w:rsidR="00947120" w:rsidRPr="00C65855" w:rsidRDefault="00947120" w:rsidP="00947120">
            <w:pPr>
              <w:jc w:val="center"/>
              <w:rPr>
                <w:rFonts w:ascii="Arial" w:hAnsi="Arial" w:cs="Arial"/>
                <w:sz w:val="18"/>
                <w:szCs w:val="18"/>
              </w:rPr>
            </w:pPr>
            <w:r w:rsidRPr="00C65855">
              <w:rPr>
                <w:rFonts w:ascii="Arial" w:hAnsi="Arial" w:cs="Arial"/>
                <w:sz w:val="18"/>
                <w:szCs w:val="18"/>
              </w:rPr>
              <w:t>12</w:t>
            </w:r>
          </w:p>
        </w:tc>
        <w:tc>
          <w:tcPr>
            <w:tcW w:w="727" w:type="dxa"/>
            <w:gridSpan w:val="2"/>
            <w:tcBorders>
              <w:top w:val="nil"/>
              <w:left w:val="single" w:sz="4" w:space="0" w:color="auto"/>
              <w:bottom w:val="nil"/>
              <w:right w:val="single" w:sz="8" w:space="0" w:color="000000"/>
            </w:tcBorders>
          </w:tcPr>
          <w:p w:rsidR="00947120" w:rsidRPr="00C65855" w:rsidRDefault="00947120" w:rsidP="00947120">
            <w:pPr>
              <w:ind w:right="-501"/>
            </w:pPr>
          </w:p>
        </w:tc>
        <w:tc>
          <w:tcPr>
            <w:tcW w:w="1019" w:type="dxa"/>
            <w:vMerge/>
            <w:tcBorders>
              <w:left w:val="single" w:sz="8" w:space="0" w:color="000000"/>
              <w:right w:val="single" w:sz="8" w:space="0" w:color="000000"/>
            </w:tcBorders>
            <w:shd w:val="clear" w:color="auto" w:fill="FFFFFF" w:themeFill="background1"/>
            <w:vAlign w:val="center"/>
          </w:tcPr>
          <w:p w:rsidR="00947120" w:rsidRPr="00C65855" w:rsidRDefault="00947120" w:rsidP="00947120">
            <w:pPr>
              <w:ind w:right="-501"/>
              <w:jc w:val="center"/>
              <w:rPr>
                <w:rFonts w:ascii="Arial" w:hAnsi="Arial" w:cs="Arial"/>
                <w:b/>
                <w:sz w:val="16"/>
                <w:szCs w:val="16"/>
              </w:rPr>
            </w:pPr>
          </w:p>
        </w:tc>
        <w:tc>
          <w:tcPr>
            <w:tcW w:w="1087" w:type="dxa"/>
            <w:vMerge/>
            <w:tcBorders>
              <w:left w:val="single" w:sz="8" w:space="0" w:color="000000"/>
              <w:right w:val="single" w:sz="8" w:space="0" w:color="000000"/>
            </w:tcBorders>
            <w:shd w:val="clear" w:color="auto" w:fill="FFFFFF" w:themeFill="background1"/>
            <w:vAlign w:val="center"/>
          </w:tcPr>
          <w:p w:rsidR="00947120" w:rsidRPr="00C65855" w:rsidRDefault="00947120" w:rsidP="00947120">
            <w:pPr>
              <w:ind w:right="-501"/>
              <w:jc w:val="center"/>
              <w:rPr>
                <w:rFonts w:ascii="Arial" w:hAnsi="Arial" w:cs="Arial"/>
                <w:b/>
                <w:sz w:val="16"/>
                <w:szCs w:val="16"/>
              </w:rPr>
            </w:pPr>
          </w:p>
        </w:tc>
        <w:tc>
          <w:tcPr>
            <w:tcW w:w="1268" w:type="dxa"/>
            <w:vMerge/>
            <w:tcBorders>
              <w:left w:val="single" w:sz="8" w:space="0" w:color="000000"/>
              <w:right w:val="single" w:sz="8" w:space="0" w:color="000000"/>
            </w:tcBorders>
            <w:shd w:val="clear" w:color="auto" w:fill="FFFFFF" w:themeFill="background1"/>
            <w:vAlign w:val="center"/>
          </w:tcPr>
          <w:p w:rsidR="00947120" w:rsidRPr="00C65855" w:rsidRDefault="00947120" w:rsidP="00947120">
            <w:pPr>
              <w:ind w:right="-501"/>
              <w:jc w:val="center"/>
              <w:rPr>
                <w:rFonts w:ascii="Arial" w:hAnsi="Arial" w:cs="Arial"/>
                <w:b/>
                <w:sz w:val="16"/>
                <w:szCs w:val="16"/>
              </w:rPr>
            </w:pPr>
          </w:p>
        </w:tc>
        <w:tc>
          <w:tcPr>
            <w:tcW w:w="1077" w:type="dxa"/>
            <w:vMerge/>
            <w:tcBorders>
              <w:left w:val="single" w:sz="8" w:space="0" w:color="000000"/>
              <w:right w:val="single" w:sz="8" w:space="0" w:color="000000"/>
            </w:tcBorders>
            <w:shd w:val="clear" w:color="auto" w:fill="FFFFFF" w:themeFill="background1"/>
            <w:vAlign w:val="center"/>
          </w:tcPr>
          <w:p w:rsidR="00947120" w:rsidRPr="00C65855" w:rsidRDefault="00947120" w:rsidP="00947120">
            <w:pPr>
              <w:ind w:right="-501"/>
              <w:jc w:val="center"/>
              <w:rPr>
                <w:rFonts w:ascii="Arial" w:hAnsi="Arial" w:cs="Arial"/>
                <w:b/>
                <w:sz w:val="16"/>
                <w:szCs w:val="16"/>
              </w:rPr>
            </w:pPr>
          </w:p>
        </w:tc>
        <w:tc>
          <w:tcPr>
            <w:tcW w:w="1029" w:type="dxa"/>
            <w:vMerge/>
            <w:tcBorders>
              <w:left w:val="single" w:sz="8" w:space="0" w:color="000000"/>
              <w:right w:val="single" w:sz="8" w:space="0" w:color="000000"/>
            </w:tcBorders>
            <w:shd w:val="clear" w:color="auto" w:fill="FFFFFF" w:themeFill="background1"/>
            <w:vAlign w:val="center"/>
          </w:tcPr>
          <w:p w:rsidR="00947120" w:rsidRPr="00C65855" w:rsidRDefault="00947120" w:rsidP="00947120">
            <w:pPr>
              <w:ind w:right="-501"/>
              <w:jc w:val="center"/>
              <w:rPr>
                <w:rFonts w:ascii="Arial" w:hAnsi="Arial" w:cs="Arial"/>
                <w:b/>
                <w:sz w:val="16"/>
                <w:szCs w:val="16"/>
              </w:rPr>
            </w:pPr>
          </w:p>
        </w:tc>
        <w:tc>
          <w:tcPr>
            <w:tcW w:w="1033" w:type="dxa"/>
            <w:vMerge/>
            <w:tcBorders>
              <w:left w:val="single" w:sz="8" w:space="0" w:color="000000"/>
              <w:right w:val="single" w:sz="8" w:space="0" w:color="000000"/>
            </w:tcBorders>
            <w:shd w:val="clear" w:color="auto" w:fill="FFFFFF" w:themeFill="background1"/>
            <w:vAlign w:val="center"/>
          </w:tcPr>
          <w:p w:rsidR="00947120" w:rsidRPr="00C65855" w:rsidRDefault="00947120" w:rsidP="00947120">
            <w:pPr>
              <w:ind w:right="-501"/>
              <w:jc w:val="center"/>
              <w:rPr>
                <w:rFonts w:ascii="Arial" w:hAnsi="Arial" w:cs="Arial"/>
                <w:b/>
                <w:sz w:val="16"/>
                <w:szCs w:val="16"/>
              </w:rPr>
            </w:pPr>
          </w:p>
        </w:tc>
        <w:tc>
          <w:tcPr>
            <w:tcW w:w="1097" w:type="dxa"/>
            <w:vMerge/>
            <w:tcBorders>
              <w:left w:val="single" w:sz="8" w:space="0" w:color="000000"/>
              <w:right w:val="single" w:sz="8" w:space="0" w:color="000000"/>
            </w:tcBorders>
            <w:shd w:val="clear" w:color="auto" w:fill="FFFFFF" w:themeFill="background1"/>
            <w:vAlign w:val="center"/>
          </w:tcPr>
          <w:p w:rsidR="00947120" w:rsidRPr="00C65855" w:rsidRDefault="00947120" w:rsidP="00947120">
            <w:pPr>
              <w:ind w:right="-501"/>
              <w:jc w:val="center"/>
              <w:rPr>
                <w:rFonts w:ascii="Arial" w:hAnsi="Arial" w:cs="Arial"/>
                <w:b/>
                <w:sz w:val="16"/>
                <w:szCs w:val="16"/>
              </w:rPr>
            </w:pPr>
          </w:p>
        </w:tc>
      </w:tr>
      <w:tr w:rsidR="00C65855" w:rsidRPr="00C65855" w:rsidTr="000949F8">
        <w:trPr>
          <w:gridBefore w:val="2"/>
          <w:wBefore w:w="1034" w:type="dxa"/>
          <w:trHeight w:hRule="exact" w:val="227"/>
        </w:trPr>
        <w:tc>
          <w:tcPr>
            <w:tcW w:w="1813" w:type="dxa"/>
            <w:tcBorders>
              <w:bottom w:val="single" w:sz="4" w:space="0" w:color="auto"/>
            </w:tcBorders>
            <w:shd w:val="clear" w:color="auto" w:fill="auto"/>
          </w:tcPr>
          <w:p w:rsidR="00947120" w:rsidRPr="00C65855" w:rsidRDefault="00947120" w:rsidP="00947120">
            <w:pPr>
              <w:rPr>
                <w:rFonts w:ascii="Arial" w:hAnsi="Arial" w:cs="Arial"/>
                <w:sz w:val="18"/>
                <w:szCs w:val="18"/>
              </w:rPr>
            </w:pPr>
            <w:r w:rsidRPr="00C65855">
              <w:rPr>
                <w:rFonts w:ascii="Arial" w:hAnsi="Arial" w:cs="Arial"/>
                <w:sz w:val="18"/>
                <w:szCs w:val="18"/>
              </w:rPr>
              <w:t>Priority 5</w:t>
            </w:r>
          </w:p>
        </w:tc>
        <w:tc>
          <w:tcPr>
            <w:tcW w:w="3043" w:type="dxa"/>
            <w:gridSpan w:val="3"/>
            <w:tcBorders>
              <w:bottom w:val="single" w:sz="4" w:space="0" w:color="auto"/>
            </w:tcBorders>
            <w:shd w:val="clear" w:color="auto" w:fill="auto"/>
          </w:tcPr>
          <w:p w:rsidR="00947120" w:rsidRPr="00C65855" w:rsidRDefault="00947120" w:rsidP="00947120">
            <w:pPr>
              <w:rPr>
                <w:rFonts w:ascii="Arial" w:hAnsi="Arial" w:cs="Arial"/>
                <w:sz w:val="18"/>
                <w:szCs w:val="18"/>
              </w:rPr>
            </w:pPr>
            <w:r w:rsidRPr="00C65855">
              <w:rPr>
                <w:rFonts w:ascii="Arial" w:hAnsi="Arial" w:cs="Arial"/>
                <w:sz w:val="18"/>
                <w:szCs w:val="18"/>
              </w:rPr>
              <w:t>Social Services</w:t>
            </w:r>
          </w:p>
        </w:tc>
        <w:tc>
          <w:tcPr>
            <w:tcW w:w="1224" w:type="dxa"/>
            <w:tcBorders>
              <w:bottom w:val="single" w:sz="4" w:space="0" w:color="auto"/>
            </w:tcBorders>
            <w:shd w:val="clear" w:color="auto" w:fill="auto"/>
          </w:tcPr>
          <w:p w:rsidR="00947120" w:rsidRPr="00C65855" w:rsidRDefault="00947120" w:rsidP="00947120">
            <w:pPr>
              <w:jc w:val="center"/>
              <w:rPr>
                <w:rFonts w:ascii="Arial" w:hAnsi="Arial" w:cs="Arial"/>
                <w:sz w:val="18"/>
                <w:szCs w:val="18"/>
              </w:rPr>
            </w:pPr>
            <w:r w:rsidRPr="00C65855">
              <w:rPr>
                <w:rFonts w:ascii="Arial" w:hAnsi="Arial" w:cs="Arial"/>
                <w:sz w:val="18"/>
                <w:szCs w:val="18"/>
              </w:rPr>
              <w:t>22</w:t>
            </w:r>
          </w:p>
        </w:tc>
        <w:tc>
          <w:tcPr>
            <w:tcW w:w="727" w:type="dxa"/>
            <w:gridSpan w:val="2"/>
            <w:tcBorders>
              <w:top w:val="nil"/>
              <w:left w:val="single" w:sz="4" w:space="0" w:color="auto"/>
              <w:bottom w:val="nil"/>
              <w:right w:val="single" w:sz="8" w:space="0" w:color="000000"/>
            </w:tcBorders>
          </w:tcPr>
          <w:p w:rsidR="00947120" w:rsidRPr="00C65855" w:rsidRDefault="00947120" w:rsidP="00947120">
            <w:pPr>
              <w:ind w:right="-501"/>
            </w:pPr>
          </w:p>
        </w:tc>
        <w:tc>
          <w:tcPr>
            <w:tcW w:w="1019" w:type="dxa"/>
            <w:vMerge/>
            <w:tcBorders>
              <w:left w:val="single" w:sz="8" w:space="0" w:color="000000"/>
              <w:right w:val="single" w:sz="8" w:space="0" w:color="000000"/>
            </w:tcBorders>
            <w:shd w:val="clear" w:color="auto" w:fill="FFFFFF" w:themeFill="background1"/>
            <w:vAlign w:val="center"/>
          </w:tcPr>
          <w:p w:rsidR="00947120" w:rsidRPr="00C65855" w:rsidRDefault="00947120" w:rsidP="00947120">
            <w:pPr>
              <w:ind w:right="-501"/>
              <w:jc w:val="center"/>
              <w:rPr>
                <w:rFonts w:ascii="Arial" w:hAnsi="Arial" w:cs="Arial"/>
                <w:b/>
                <w:sz w:val="16"/>
                <w:szCs w:val="16"/>
              </w:rPr>
            </w:pPr>
          </w:p>
        </w:tc>
        <w:tc>
          <w:tcPr>
            <w:tcW w:w="1087" w:type="dxa"/>
            <w:vMerge/>
            <w:tcBorders>
              <w:left w:val="single" w:sz="8" w:space="0" w:color="000000"/>
              <w:right w:val="single" w:sz="8" w:space="0" w:color="000000"/>
            </w:tcBorders>
            <w:shd w:val="clear" w:color="auto" w:fill="FFFFFF" w:themeFill="background1"/>
            <w:vAlign w:val="center"/>
          </w:tcPr>
          <w:p w:rsidR="00947120" w:rsidRPr="00C65855" w:rsidRDefault="00947120" w:rsidP="00947120">
            <w:pPr>
              <w:ind w:right="-501"/>
              <w:jc w:val="center"/>
              <w:rPr>
                <w:rFonts w:ascii="Arial" w:hAnsi="Arial" w:cs="Arial"/>
                <w:b/>
                <w:sz w:val="16"/>
                <w:szCs w:val="16"/>
              </w:rPr>
            </w:pPr>
          </w:p>
        </w:tc>
        <w:tc>
          <w:tcPr>
            <w:tcW w:w="1268" w:type="dxa"/>
            <w:vMerge/>
            <w:tcBorders>
              <w:left w:val="single" w:sz="8" w:space="0" w:color="000000"/>
              <w:right w:val="single" w:sz="8" w:space="0" w:color="000000"/>
            </w:tcBorders>
            <w:shd w:val="clear" w:color="auto" w:fill="FFFFFF" w:themeFill="background1"/>
            <w:vAlign w:val="center"/>
          </w:tcPr>
          <w:p w:rsidR="00947120" w:rsidRPr="00C65855" w:rsidRDefault="00947120" w:rsidP="00947120">
            <w:pPr>
              <w:ind w:right="-501"/>
              <w:jc w:val="center"/>
              <w:rPr>
                <w:rFonts w:ascii="Arial" w:hAnsi="Arial" w:cs="Arial"/>
                <w:b/>
                <w:sz w:val="16"/>
                <w:szCs w:val="16"/>
              </w:rPr>
            </w:pPr>
          </w:p>
        </w:tc>
        <w:tc>
          <w:tcPr>
            <w:tcW w:w="1077" w:type="dxa"/>
            <w:vMerge/>
            <w:tcBorders>
              <w:left w:val="single" w:sz="8" w:space="0" w:color="000000"/>
              <w:right w:val="single" w:sz="8" w:space="0" w:color="000000"/>
            </w:tcBorders>
            <w:shd w:val="clear" w:color="auto" w:fill="FFFFFF" w:themeFill="background1"/>
            <w:vAlign w:val="center"/>
          </w:tcPr>
          <w:p w:rsidR="00947120" w:rsidRPr="00C65855" w:rsidRDefault="00947120" w:rsidP="00947120">
            <w:pPr>
              <w:ind w:right="-501"/>
              <w:jc w:val="center"/>
              <w:rPr>
                <w:rFonts w:ascii="Arial" w:hAnsi="Arial" w:cs="Arial"/>
                <w:b/>
                <w:sz w:val="16"/>
                <w:szCs w:val="16"/>
              </w:rPr>
            </w:pPr>
          </w:p>
        </w:tc>
        <w:tc>
          <w:tcPr>
            <w:tcW w:w="1029" w:type="dxa"/>
            <w:vMerge/>
            <w:tcBorders>
              <w:left w:val="single" w:sz="8" w:space="0" w:color="000000"/>
              <w:right w:val="single" w:sz="8" w:space="0" w:color="000000"/>
            </w:tcBorders>
            <w:shd w:val="clear" w:color="auto" w:fill="FFFFFF" w:themeFill="background1"/>
            <w:vAlign w:val="center"/>
          </w:tcPr>
          <w:p w:rsidR="00947120" w:rsidRPr="00C65855" w:rsidRDefault="00947120" w:rsidP="00947120">
            <w:pPr>
              <w:ind w:right="-501"/>
              <w:jc w:val="center"/>
              <w:rPr>
                <w:rFonts w:ascii="Arial" w:hAnsi="Arial" w:cs="Arial"/>
                <w:b/>
                <w:sz w:val="16"/>
                <w:szCs w:val="16"/>
              </w:rPr>
            </w:pPr>
          </w:p>
        </w:tc>
        <w:tc>
          <w:tcPr>
            <w:tcW w:w="1033" w:type="dxa"/>
            <w:vMerge/>
            <w:tcBorders>
              <w:left w:val="single" w:sz="8" w:space="0" w:color="000000"/>
              <w:right w:val="single" w:sz="8" w:space="0" w:color="000000"/>
            </w:tcBorders>
            <w:shd w:val="clear" w:color="auto" w:fill="FFFFFF" w:themeFill="background1"/>
            <w:vAlign w:val="center"/>
          </w:tcPr>
          <w:p w:rsidR="00947120" w:rsidRPr="00C65855" w:rsidRDefault="00947120" w:rsidP="00947120">
            <w:pPr>
              <w:ind w:right="-501"/>
              <w:jc w:val="center"/>
              <w:rPr>
                <w:rFonts w:ascii="Arial" w:hAnsi="Arial" w:cs="Arial"/>
                <w:b/>
                <w:sz w:val="16"/>
                <w:szCs w:val="16"/>
              </w:rPr>
            </w:pPr>
          </w:p>
        </w:tc>
        <w:tc>
          <w:tcPr>
            <w:tcW w:w="1097" w:type="dxa"/>
            <w:vMerge/>
            <w:tcBorders>
              <w:left w:val="single" w:sz="8" w:space="0" w:color="000000"/>
              <w:right w:val="single" w:sz="8" w:space="0" w:color="000000"/>
            </w:tcBorders>
            <w:shd w:val="clear" w:color="auto" w:fill="FFFFFF" w:themeFill="background1"/>
            <w:vAlign w:val="center"/>
          </w:tcPr>
          <w:p w:rsidR="00947120" w:rsidRPr="00C65855" w:rsidRDefault="00947120" w:rsidP="00947120">
            <w:pPr>
              <w:ind w:right="-501"/>
              <w:jc w:val="center"/>
              <w:rPr>
                <w:rFonts w:ascii="Arial" w:hAnsi="Arial" w:cs="Arial"/>
                <w:b/>
                <w:sz w:val="16"/>
                <w:szCs w:val="16"/>
              </w:rPr>
            </w:pPr>
          </w:p>
        </w:tc>
      </w:tr>
      <w:tr w:rsidR="00C65855" w:rsidRPr="00C65855" w:rsidTr="000949F8">
        <w:trPr>
          <w:gridBefore w:val="2"/>
          <w:wBefore w:w="1034" w:type="dxa"/>
          <w:trHeight w:hRule="exact" w:val="340"/>
        </w:trPr>
        <w:tc>
          <w:tcPr>
            <w:tcW w:w="1813" w:type="dxa"/>
            <w:tcBorders>
              <w:bottom w:val="single" w:sz="4" w:space="0" w:color="auto"/>
            </w:tcBorders>
            <w:shd w:val="clear" w:color="auto" w:fill="auto"/>
          </w:tcPr>
          <w:p w:rsidR="00947120" w:rsidRPr="00C65855" w:rsidRDefault="00947120" w:rsidP="00947120">
            <w:pPr>
              <w:rPr>
                <w:rFonts w:ascii="Arial" w:hAnsi="Arial" w:cs="Arial"/>
                <w:sz w:val="18"/>
                <w:szCs w:val="18"/>
              </w:rPr>
            </w:pPr>
            <w:r w:rsidRPr="00C65855">
              <w:rPr>
                <w:rFonts w:ascii="Arial" w:hAnsi="Arial" w:cs="Arial"/>
                <w:sz w:val="18"/>
                <w:szCs w:val="18"/>
              </w:rPr>
              <w:t>Priority 6</w:t>
            </w:r>
          </w:p>
        </w:tc>
        <w:tc>
          <w:tcPr>
            <w:tcW w:w="3043" w:type="dxa"/>
            <w:gridSpan w:val="3"/>
            <w:tcBorders>
              <w:bottom w:val="single" w:sz="4" w:space="0" w:color="auto"/>
            </w:tcBorders>
            <w:shd w:val="clear" w:color="auto" w:fill="auto"/>
          </w:tcPr>
          <w:p w:rsidR="00947120" w:rsidRPr="00C65855" w:rsidRDefault="00947120" w:rsidP="00947120">
            <w:pPr>
              <w:rPr>
                <w:rFonts w:ascii="Arial" w:hAnsi="Arial" w:cs="Arial"/>
                <w:sz w:val="18"/>
                <w:szCs w:val="18"/>
              </w:rPr>
            </w:pPr>
            <w:r w:rsidRPr="00C65855">
              <w:rPr>
                <w:rFonts w:ascii="Arial" w:hAnsi="Arial" w:cs="Arial"/>
                <w:sz w:val="18"/>
                <w:szCs w:val="18"/>
              </w:rPr>
              <w:t>Local Economic Development</w:t>
            </w:r>
          </w:p>
        </w:tc>
        <w:tc>
          <w:tcPr>
            <w:tcW w:w="1224" w:type="dxa"/>
            <w:tcBorders>
              <w:bottom w:val="single" w:sz="4" w:space="0" w:color="auto"/>
            </w:tcBorders>
            <w:shd w:val="clear" w:color="auto" w:fill="auto"/>
          </w:tcPr>
          <w:p w:rsidR="00947120" w:rsidRPr="00C65855" w:rsidRDefault="00947120" w:rsidP="00947120">
            <w:pPr>
              <w:jc w:val="center"/>
              <w:rPr>
                <w:rFonts w:ascii="Arial" w:hAnsi="Arial" w:cs="Arial"/>
                <w:sz w:val="18"/>
                <w:szCs w:val="18"/>
              </w:rPr>
            </w:pPr>
            <w:r w:rsidRPr="00C65855">
              <w:rPr>
                <w:rFonts w:ascii="Arial" w:hAnsi="Arial" w:cs="Arial"/>
                <w:sz w:val="18"/>
                <w:szCs w:val="18"/>
              </w:rPr>
              <w:t>25</w:t>
            </w:r>
          </w:p>
        </w:tc>
        <w:tc>
          <w:tcPr>
            <w:tcW w:w="727" w:type="dxa"/>
            <w:gridSpan w:val="2"/>
            <w:tcBorders>
              <w:top w:val="nil"/>
              <w:left w:val="single" w:sz="4" w:space="0" w:color="auto"/>
              <w:bottom w:val="nil"/>
            </w:tcBorders>
          </w:tcPr>
          <w:p w:rsidR="00947120" w:rsidRPr="00C65855" w:rsidRDefault="00947120" w:rsidP="00947120">
            <w:pPr>
              <w:ind w:right="-501"/>
            </w:pPr>
          </w:p>
        </w:tc>
        <w:tc>
          <w:tcPr>
            <w:tcW w:w="1019" w:type="dxa"/>
            <w:vMerge w:val="restart"/>
            <w:tcBorders>
              <w:top w:val="single" w:sz="8" w:space="0" w:color="000000"/>
              <w:left w:val="single" w:sz="8" w:space="0" w:color="000000"/>
              <w:right w:val="single" w:sz="8" w:space="0" w:color="000000"/>
            </w:tcBorders>
          </w:tcPr>
          <w:p w:rsidR="00947120" w:rsidRPr="00C65855" w:rsidRDefault="00947120" w:rsidP="00947120">
            <w:pPr>
              <w:rPr>
                <w:rFonts w:ascii="Arial" w:hAnsi="Arial" w:cs="Arial"/>
                <w:b/>
                <w:bCs/>
                <w:sz w:val="16"/>
                <w:szCs w:val="16"/>
              </w:rPr>
            </w:pPr>
            <w:r w:rsidRPr="00C65855">
              <w:rPr>
                <w:rFonts w:ascii="Arial" w:hAnsi="Arial" w:cs="Arial"/>
                <w:b/>
                <w:bCs/>
                <w:sz w:val="16"/>
                <w:szCs w:val="16"/>
              </w:rPr>
              <w:t>Priority 6</w:t>
            </w:r>
          </w:p>
        </w:tc>
        <w:tc>
          <w:tcPr>
            <w:tcW w:w="1087" w:type="dxa"/>
            <w:vMerge w:val="restart"/>
            <w:tcBorders>
              <w:top w:val="single" w:sz="8" w:space="0" w:color="000000"/>
              <w:left w:val="single" w:sz="8" w:space="0" w:color="000000"/>
              <w:right w:val="single" w:sz="8" w:space="0" w:color="000000"/>
            </w:tcBorders>
            <w:shd w:val="clear" w:color="auto" w:fill="auto"/>
          </w:tcPr>
          <w:p w:rsidR="00947120" w:rsidRPr="00C65855" w:rsidRDefault="00947120" w:rsidP="00947120">
            <w:pPr>
              <w:rPr>
                <w:rFonts w:ascii="Arial" w:hAnsi="Arial" w:cs="Arial"/>
                <w:sz w:val="16"/>
                <w:szCs w:val="16"/>
              </w:rPr>
            </w:pPr>
            <w:r w:rsidRPr="00C65855">
              <w:rPr>
                <w:rFonts w:ascii="Arial" w:hAnsi="Arial" w:cs="Arial"/>
                <w:sz w:val="16"/>
                <w:szCs w:val="16"/>
              </w:rPr>
              <w:t>11, 13, 15,</w:t>
            </w:r>
          </w:p>
        </w:tc>
        <w:tc>
          <w:tcPr>
            <w:tcW w:w="1268" w:type="dxa"/>
            <w:vMerge w:val="restart"/>
            <w:tcBorders>
              <w:top w:val="single" w:sz="8" w:space="0" w:color="000000"/>
              <w:left w:val="single" w:sz="8" w:space="0" w:color="000000"/>
              <w:right w:val="single" w:sz="8" w:space="0" w:color="000000"/>
            </w:tcBorders>
            <w:shd w:val="clear" w:color="auto" w:fill="auto"/>
          </w:tcPr>
          <w:p w:rsidR="00947120" w:rsidRPr="00C65855" w:rsidRDefault="00947120" w:rsidP="00947120">
            <w:pPr>
              <w:rPr>
                <w:rFonts w:ascii="Arial" w:hAnsi="Arial" w:cs="Arial"/>
                <w:sz w:val="16"/>
                <w:szCs w:val="16"/>
              </w:rPr>
            </w:pPr>
            <w:r w:rsidRPr="00C65855">
              <w:rPr>
                <w:rFonts w:ascii="Arial" w:hAnsi="Arial" w:cs="Arial"/>
                <w:sz w:val="16"/>
                <w:szCs w:val="16"/>
              </w:rPr>
              <w:t>29,</w:t>
            </w:r>
          </w:p>
        </w:tc>
        <w:tc>
          <w:tcPr>
            <w:tcW w:w="1077" w:type="dxa"/>
            <w:vMerge w:val="restart"/>
            <w:tcBorders>
              <w:top w:val="single" w:sz="8" w:space="0" w:color="000000"/>
              <w:left w:val="single" w:sz="8" w:space="0" w:color="000000"/>
              <w:right w:val="single" w:sz="8" w:space="0" w:color="000000"/>
            </w:tcBorders>
            <w:shd w:val="clear" w:color="auto" w:fill="auto"/>
          </w:tcPr>
          <w:p w:rsidR="00947120" w:rsidRPr="00C65855" w:rsidRDefault="00947120" w:rsidP="00947120">
            <w:pPr>
              <w:rPr>
                <w:rFonts w:ascii="Arial" w:hAnsi="Arial" w:cs="Arial"/>
                <w:sz w:val="16"/>
                <w:szCs w:val="16"/>
              </w:rPr>
            </w:pPr>
            <w:r w:rsidRPr="00C65855">
              <w:rPr>
                <w:rFonts w:ascii="Arial" w:hAnsi="Arial" w:cs="Arial"/>
                <w:sz w:val="16"/>
                <w:szCs w:val="16"/>
              </w:rPr>
              <w:t>4, 5, 18,</w:t>
            </w:r>
          </w:p>
        </w:tc>
        <w:tc>
          <w:tcPr>
            <w:tcW w:w="1029" w:type="dxa"/>
            <w:vMerge w:val="restart"/>
            <w:tcBorders>
              <w:top w:val="single" w:sz="8" w:space="0" w:color="000000"/>
              <w:left w:val="single" w:sz="8" w:space="0" w:color="000000"/>
              <w:right w:val="single" w:sz="8" w:space="0" w:color="000000"/>
            </w:tcBorders>
            <w:shd w:val="clear" w:color="auto" w:fill="auto"/>
          </w:tcPr>
          <w:p w:rsidR="00947120" w:rsidRPr="00C65855" w:rsidRDefault="00947120" w:rsidP="00947120">
            <w:pPr>
              <w:rPr>
                <w:rFonts w:ascii="Arial" w:hAnsi="Arial" w:cs="Arial"/>
                <w:sz w:val="16"/>
                <w:szCs w:val="16"/>
              </w:rPr>
            </w:pPr>
          </w:p>
        </w:tc>
        <w:tc>
          <w:tcPr>
            <w:tcW w:w="1033" w:type="dxa"/>
            <w:vMerge w:val="restart"/>
            <w:tcBorders>
              <w:top w:val="single" w:sz="8" w:space="0" w:color="000000"/>
              <w:left w:val="single" w:sz="8" w:space="0" w:color="000000"/>
              <w:right w:val="single" w:sz="8" w:space="0" w:color="000000"/>
            </w:tcBorders>
            <w:shd w:val="clear" w:color="auto" w:fill="auto"/>
          </w:tcPr>
          <w:p w:rsidR="00947120" w:rsidRPr="00C65855" w:rsidRDefault="00947120" w:rsidP="00947120">
            <w:pPr>
              <w:rPr>
                <w:rFonts w:ascii="Arial" w:hAnsi="Arial" w:cs="Arial"/>
                <w:sz w:val="16"/>
                <w:szCs w:val="16"/>
              </w:rPr>
            </w:pPr>
            <w:r w:rsidRPr="00C65855">
              <w:rPr>
                <w:rFonts w:ascii="Arial" w:hAnsi="Arial" w:cs="Arial"/>
                <w:sz w:val="16"/>
                <w:szCs w:val="16"/>
              </w:rPr>
              <w:t>2, 7, 26, 28,</w:t>
            </w:r>
          </w:p>
        </w:tc>
        <w:tc>
          <w:tcPr>
            <w:tcW w:w="1097" w:type="dxa"/>
            <w:vMerge w:val="restart"/>
            <w:tcBorders>
              <w:top w:val="single" w:sz="8" w:space="0" w:color="000000"/>
              <w:left w:val="single" w:sz="8" w:space="0" w:color="000000"/>
              <w:right w:val="single" w:sz="8" w:space="0" w:color="000000"/>
            </w:tcBorders>
            <w:shd w:val="clear" w:color="auto" w:fill="F2F2F2"/>
          </w:tcPr>
          <w:p w:rsidR="00947120" w:rsidRPr="00C65855" w:rsidRDefault="00947120" w:rsidP="00947120">
            <w:pPr>
              <w:rPr>
                <w:rFonts w:ascii="Arial" w:hAnsi="Arial" w:cs="Arial"/>
                <w:sz w:val="16"/>
                <w:szCs w:val="16"/>
              </w:rPr>
            </w:pPr>
            <w:r w:rsidRPr="00C65855">
              <w:rPr>
                <w:rFonts w:ascii="Arial" w:hAnsi="Arial" w:cs="Arial"/>
                <w:sz w:val="16"/>
                <w:szCs w:val="16"/>
              </w:rPr>
              <w:t>3, 8, 9, 12, 14, 16, 17, 19, 20, 21, 22, 24, 25, 27, 31, 32, 33, 34, 35, 36, 37, 38, 39, 40, 41</w:t>
            </w:r>
          </w:p>
        </w:tc>
      </w:tr>
      <w:tr w:rsidR="00C65855" w:rsidRPr="00C65855" w:rsidTr="000949F8">
        <w:trPr>
          <w:gridBefore w:val="1"/>
          <w:wBefore w:w="269" w:type="dxa"/>
          <w:trHeight w:hRule="exact" w:val="227"/>
        </w:trPr>
        <w:tc>
          <w:tcPr>
            <w:tcW w:w="2578" w:type="dxa"/>
            <w:gridSpan w:val="2"/>
            <w:tcBorders>
              <w:top w:val="nil"/>
              <w:left w:val="nil"/>
              <w:bottom w:val="nil"/>
              <w:right w:val="nil"/>
            </w:tcBorders>
          </w:tcPr>
          <w:p w:rsidR="004912BD" w:rsidRPr="00C65855" w:rsidRDefault="004912BD" w:rsidP="004912BD">
            <w:pPr>
              <w:ind w:right="-501"/>
            </w:pPr>
          </w:p>
        </w:tc>
        <w:tc>
          <w:tcPr>
            <w:tcW w:w="2125" w:type="dxa"/>
            <w:gridSpan w:val="2"/>
            <w:tcBorders>
              <w:top w:val="nil"/>
              <w:left w:val="nil"/>
              <w:bottom w:val="nil"/>
              <w:right w:val="nil"/>
            </w:tcBorders>
          </w:tcPr>
          <w:p w:rsidR="004912BD" w:rsidRPr="00C65855" w:rsidRDefault="004912BD" w:rsidP="004912BD">
            <w:pPr>
              <w:ind w:right="-501"/>
            </w:pPr>
          </w:p>
        </w:tc>
        <w:tc>
          <w:tcPr>
            <w:tcW w:w="2142" w:type="dxa"/>
            <w:gridSpan w:val="2"/>
            <w:tcBorders>
              <w:top w:val="nil"/>
              <w:left w:val="nil"/>
              <w:bottom w:val="nil"/>
              <w:right w:val="nil"/>
            </w:tcBorders>
          </w:tcPr>
          <w:p w:rsidR="004912BD" w:rsidRPr="00C65855" w:rsidRDefault="004912BD" w:rsidP="004912BD">
            <w:pPr>
              <w:ind w:right="-501"/>
            </w:pPr>
          </w:p>
        </w:tc>
        <w:tc>
          <w:tcPr>
            <w:tcW w:w="727" w:type="dxa"/>
            <w:gridSpan w:val="2"/>
            <w:tcBorders>
              <w:top w:val="nil"/>
              <w:left w:val="nil"/>
              <w:bottom w:val="nil"/>
              <w:right w:val="single" w:sz="8" w:space="0" w:color="000000"/>
            </w:tcBorders>
          </w:tcPr>
          <w:p w:rsidR="004912BD" w:rsidRPr="00C65855" w:rsidRDefault="004912BD" w:rsidP="002601AC">
            <w:pPr>
              <w:ind w:right="-501"/>
            </w:pPr>
          </w:p>
        </w:tc>
        <w:tc>
          <w:tcPr>
            <w:tcW w:w="1019" w:type="dxa"/>
            <w:vMerge/>
            <w:tcBorders>
              <w:left w:val="single" w:sz="8" w:space="0" w:color="000000"/>
              <w:right w:val="single" w:sz="8" w:space="0" w:color="000000"/>
            </w:tcBorders>
            <w:shd w:val="clear" w:color="auto" w:fill="FFFFFF" w:themeFill="background1"/>
            <w:vAlign w:val="center"/>
          </w:tcPr>
          <w:p w:rsidR="004912BD" w:rsidRPr="00C65855" w:rsidRDefault="004912BD" w:rsidP="002601AC">
            <w:pPr>
              <w:ind w:right="-501"/>
              <w:jc w:val="center"/>
              <w:rPr>
                <w:rFonts w:ascii="Arial" w:hAnsi="Arial" w:cs="Arial"/>
                <w:b/>
                <w:sz w:val="16"/>
                <w:szCs w:val="16"/>
              </w:rPr>
            </w:pPr>
          </w:p>
        </w:tc>
        <w:tc>
          <w:tcPr>
            <w:tcW w:w="1087" w:type="dxa"/>
            <w:vMerge/>
            <w:tcBorders>
              <w:left w:val="single" w:sz="8" w:space="0" w:color="000000"/>
              <w:right w:val="single" w:sz="8" w:space="0" w:color="000000"/>
            </w:tcBorders>
            <w:shd w:val="clear" w:color="auto" w:fill="FFFFFF" w:themeFill="background1"/>
            <w:vAlign w:val="center"/>
          </w:tcPr>
          <w:p w:rsidR="004912BD" w:rsidRPr="00C65855" w:rsidRDefault="004912BD" w:rsidP="002601AC">
            <w:pPr>
              <w:ind w:right="-501"/>
              <w:jc w:val="center"/>
              <w:rPr>
                <w:rFonts w:ascii="Arial" w:hAnsi="Arial" w:cs="Arial"/>
                <w:b/>
                <w:sz w:val="16"/>
                <w:szCs w:val="16"/>
              </w:rPr>
            </w:pPr>
          </w:p>
        </w:tc>
        <w:tc>
          <w:tcPr>
            <w:tcW w:w="1268" w:type="dxa"/>
            <w:vMerge/>
            <w:tcBorders>
              <w:left w:val="single" w:sz="8" w:space="0" w:color="000000"/>
              <w:right w:val="single" w:sz="8" w:space="0" w:color="000000"/>
            </w:tcBorders>
            <w:shd w:val="clear" w:color="auto" w:fill="FFFFFF" w:themeFill="background1"/>
            <w:vAlign w:val="center"/>
          </w:tcPr>
          <w:p w:rsidR="004912BD" w:rsidRPr="00C65855" w:rsidRDefault="004912BD" w:rsidP="002601AC">
            <w:pPr>
              <w:ind w:right="-501"/>
              <w:jc w:val="center"/>
              <w:rPr>
                <w:rFonts w:ascii="Arial" w:hAnsi="Arial" w:cs="Arial"/>
                <w:b/>
                <w:sz w:val="16"/>
                <w:szCs w:val="16"/>
              </w:rPr>
            </w:pPr>
          </w:p>
        </w:tc>
        <w:tc>
          <w:tcPr>
            <w:tcW w:w="1077" w:type="dxa"/>
            <w:vMerge/>
            <w:tcBorders>
              <w:left w:val="single" w:sz="8" w:space="0" w:color="000000"/>
              <w:right w:val="single" w:sz="8" w:space="0" w:color="000000"/>
            </w:tcBorders>
            <w:shd w:val="clear" w:color="auto" w:fill="FFFFFF" w:themeFill="background1"/>
            <w:vAlign w:val="center"/>
          </w:tcPr>
          <w:p w:rsidR="004912BD" w:rsidRPr="00C65855" w:rsidRDefault="004912BD" w:rsidP="002601AC">
            <w:pPr>
              <w:ind w:right="-501"/>
              <w:jc w:val="center"/>
              <w:rPr>
                <w:rFonts w:ascii="Arial" w:hAnsi="Arial" w:cs="Arial"/>
                <w:b/>
                <w:sz w:val="16"/>
                <w:szCs w:val="16"/>
              </w:rPr>
            </w:pPr>
          </w:p>
        </w:tc>
        <w:tc>
          <w:tcPr>
            <w:tcW w:w="1029" w:type="dxa"/>
            <w:vMerge/>
            <w:tcBorders>
              <w:left w:val="single" w:sz="8" w:space="0" w:color="000000"/>
              <w:right w:val="single" w:sz="8" w:space="0" w:color="000000"/>
            </w:tcBorders>
            <w:shd w:val="clear" w:color="auto" w:fill="FFFFFF" w:themeFill="background1"/>
            <w:vAlign w:val="center"/>
          </w:tcPr>
          <w:p w:rsidR="004912BD" w:rsidRPr="00C65855" w:rsidRDefault="004912BD" w:rsidP="002601AC">
            <w:pPr>
              <w:ind w:right="-501"/>
              <w:jc w:val="center"/>
              <w:rPr>
                <w:rFonts w:ascii="Arial" w:hAnsi="Arial" w:cs="Arial"/>
                <w:b/>
                <w:sz w:val="16"/>
                <w:szCs w:val="16"/>
              </w:rPr>
            </w:pPr>
          </w:p>
        </w:tc>
        <w:tc>
          <w:tcPr>
            <w:tcW w:w="1033" w:type="dxa"/>
            <w:vMerge/>
            <w:tcBorders>
              <w:left w:val="single" w:sz="8" w:space="0" w:color="000000"/>
              <w:right w:val="single" w:sz="8" w:space="0" w:color="000000"/>
            </w:tcBorders>
            <w:shd w:val="clear" w:color="auto" w:fill="FFFFFF" w:themeFill="background1"/>
            <w:vAlign w:val="center"/>
          </w:tcPr>
          <w:p w:rsidR="004912BD" w:rsidRPr="00C65855" w:rsidRDefault="004912BD" w:rsidP="002601AC">
            <w:pPr>
              <w:ind w:right="-501"/>
              <w:jc w:val="center"/>
              <w:rPr>
                <w:rFonts w:ascii="Arial" w:hAnsi="Arial" w:cs="Arial"/>
                <w:b/>
                <w:sz w:val="16"/>
                <w:szCs w:val="16"/>
              </w:rPr>
            </w:pPr>
          </w:p>
        </w:tc>
        <w:tc>
          <w:tcPr>
            <w:tcW w:w="1097" w:type="dxa"/>
            <w:vMerge/>
            <w:tcBorders>
              <w:left w:val="single" w:sz="8" w:space="0" w:color="000000"/>
              <w:right w:val="single" w:sz="8" w:space="0" w:color="000000"/>
            </w:tcBorders>
            <w:shd w:val="clear" w:color="auto" w:fill="FFFFFF" w:themeFill="background1"/>
            <w:vAlign w:val="center"/>
          </w:tcPr>
          <w:p w:rsidR="004912BD" w:rsidRPr="00C65855" w:rsidRDefault="004912BD" w:rsidP="002601AC">
            <w:pPr>
              <w:ind w:right="-501"/>
              <w:jc w:val="center"/>
              <w:rPr>
                <w:rFonts w:ascii="Arial" w:hAnsi="Arial" w:cs="Arial"/>
                <w:b/>
                <w:sz w:val="16"/>
                <w:szCs w:val="16"/>
              </w:rPr>
            </w:pPr>
          </w:p>
        </w:tc>
      </w:tr>
      <w:tr w:rsidR="00C65855" w:rsidRPr="00C65855" w:rsidTr="000949F8">
        <w:trPr>
          <w:gridBefore w:val="1"/>
          <w:wBefore w:w="269" w:type="dxa"/>
          <w:trHeight w:hRule="exact" w:val="227"/>
        </w:trPr>
        <w:tc>
          <w:tcPr>
            <w:tcW w:w="6845" w:type="dxa"/>
            <w:gridSpan w:val="6"/>
            <w:tcBorders>
              <w:top w:val="nil"/>
              <w:left w:val="nil"/>
              <w:bottom w:val="nil"/>
              <w:right w:val="nil"/>
            </w:tcBorders>
          </w:tcPr>
          <w:p w:rsidR="00532BA5" w:rsidRPr="00C65855" w:rsidRDefault="00532BA5" w:rsidP="002601AC">
            <w:pPr>
              <w:ind w:right="-501"/>
            </w:pPr>
          </w:p>
        </w:tc>
        <w:tc>
          <w:tcPr>
            <w:tcW w:w="727" w:type="dxa"/>
            <w:gridSpan w:val="2"/>
            <w:tcBorders>
              <w:top w:val="nil"/>
              <w:left w:val="nil"/>
              <w:bottom w:val="nil"/>
              <w:right w:val="single" w:sz="8" w:space="0" w:color="000000"/>
            </w:tcBorders>
          </w:tcPr>
          <w:p w:rsidR="00532BA5" w:rsidRPr="00C65855" w:rsidRDefault="00532BA5" w:rsidP="002601AC">
            <w:pPr>
              <w:ind w:right="-501"/>
            </w:pPr>
          </w:p>
        </w:tc>
        <w:tc>
          <w:tcPr>
            <w:tcW w:w="1019" w:type="dxa"/>
            <w:vMerge/>
            <w:tcBorders>
              <w:left w:val="single" w:sz="8" w:space="0" w:color="000000"/>
              <w:right w:val="single" w:sz="8" w:space="0" w:color="000000"/>
            </w:tcBorders>
            <w:shd w:val="clear" w:color="auto" w:fill="FFFFFF" w:themeFill="background1"/>
            <w:vAlign w:val="center"/>
          </w:tcPr>
          <w:p w:rsidR="00532BA5" w:rsidRPr="00C65855" w:rsidRDefault="00532BA5" w:rsidP="002601AC">
            <w:pPr>
              <w:ind w:right="-501"/>
              <w:jc w:val="center"/>
              <w:rPr>
                <w:rFonts w:ascii="Arial" w:hAnsi="Arial" w:cs="Arial"/>
                <w:b/>
                <w:sz w:val="16"/>
                <w:szCs w:val="16"/>
              </w:rPr>
            </w:pPr>
          </w:p>
        </w:tc>
        <w:tc>
          <w:tcPr>
            <w:tcW w:w="1087" w:type="dxa"/>
            <w:vMerge/>
            <w:tcBorders>
              <w:left w:val="single" w:sz="8" w:space="0" w:color="000000"/>
              <w:right w:val="single" w:sz="8" w:space="0" w:color="000000"/>
            </w:tcBorders>
            <w:shd w:val="clear" w:color="auto" w:fill="FFFFFF" w:themeFill="background1"/>
            <w:vAlign w:val="center"/>
          </w:tcPr>
          <w:p w:rsidR="00532BA5" w:rsidRPr="00C65855" w:rsidRDefault="00532BA5" w:rsidP="002601AC">
            <w:pPr>
              <w:ind w:right="-501"/>
              <w:jc w:val="center"/>
              <w:rPr>
                <w:rFonts w:ascii="Arial" w:hAnsi="Arial" w:cs="Arial"/>
                <w:b/>
                <w:sz w:val="16"/>
                <w:szCs w:val="16"/>
              </w:rPr>
            </w:pPr>
          </w:p>
        </w:tc>
        <w:tc>
          <w:tcPr>
            <w:tcW w:w="1268" w:type="dxa"/>
            <w:vMerge/>
            <w:tcBorders>
              <w:left w:val="single" w:sz="8" w:space="0" w:color="000000"/>
              <w:right w:val="single" w:sz="8" w:space="0" w:color="000000"/>
            </w:tcBorders>
            <w:shd w:val="clear" w:color="auto" w:fill="FFFFFF" w:themeFill="background1"/>
            <w:vAlign w:val="center"/>
          </w:tcPr>
          <w:p w:rsidR="00532BA5" w:rsidRPr="00C65855" w:rsidRDefault="00532BA5" w:rsidP="002601AC">
            <w:pPr>
              <w:ind w:right="-501"/>
              <w:jc w:val="center"/>
              <w:rPr>
                <w:rFonts w:ascii="Arial" w:hAnsi="Arial" w:cs="Arial"/>
                <w:b/>
                <w:sz w:val="16"/>
                <w:szCs w:val="16"/>
              </w:rPr>
            </w:pPr>
          </w:p>
        </w:tc>
        <w:tc>
          <w:tcPr>
            <w:tcW w:w="1077" w:type="dxa"/>
            <w:vMerge/>
            <w:tcBorders>
              <w:left w:val="single" w:sz="8" w:space="0" w:color="000000"/>
              <w:right w:val="single" w:sz="8" w:space="0" w:color="000000"/>
            </w:tcBorders>
            <w:shd w:val="clear" w:color="auto" w:fill="FFFFFF" w:themeFill="background1"/>
            <w:vAlign w:val="center"/>
          </w:tcPr>
          <w:p w:rsidR="00532BA5" w:rsidRPr="00C65855" w:rsidRDefault="00532BA5" w:rsidP="002601AC">
            <w:pPr>
              <w:ind w:right="-501"/>
              <w:jc w:val="center"/>
              <w:rPr>
                <w:rFonts w:ascii="Arial" w:hAnsi="Arial" w:cs="Arial"/>
                <w:b/>
                <w:sz w:val="16"/>
                <w:szCs w:val="16"/>
              </w:rPr>
            </w:pPr>
          </w:p>
        </w:tc>
        <w:tc>
          <w:tcPr>
            <w:tcW w:w="1029" w:type="dxa"/>
            <w:vMerge/>
            <w:tcBorders>
              <w:left w:val="single" w:sz="8" w:space="0" w:color="000000"/>
              <w:right w:val="single" w:sz="8" w:space="0" w:color="000000"/>
            </w:tcBorders>
            <w:shd w:val="clear" w:color="auto" w:fill="FFFFFF" w:themeFill="background1"/>
            <w:vAlign w:val="center"/>
          </w:tcPr>
          <w:p w:rsidR="00532BA5" w:rsidRPr="00C65855" w:rsidRDefault="00532BA5" w:rsidP="002601AC">
            <w:pPr>
              <w:ind w:right="-501"/>
              <w:jc w:val="center"/>
              <w:rPr>
                <w:rFonts w:ascii="Arial" w:hAnsi="Arial" w:cs="Arial"/>
                <w:b/>
                <w:sz w:val="16"/>
                <w:szCs w:val="16"/>
              </w:rPr>
            </w:pPr>
          </w:p>
        </w:tc>
        <w:tc>
          <w:tcPr>
            <w:tcW w:w="1033" w:type="dxa"/>
            <w:vMerge/>
            <w:tcBorders>
              <w:left w:val="single" w:sz="8" w:space="0" w:color="000000"/>
              <w:right w:val="single" w:sz="8" w:space="0" w:color="000000"/>
            </w:tcBorders>
            <w:shd w:val="clear" w:color="auto" w:fill="FFFFFF" w:themeFill="background1"/>
            <w:vAlign w:val="center"/>
          </w:tcPr>
          <w:p w:rsidR="00532BA5" w:rsidRPr="00C65855" w:rsidRDefault="00532BA5" w:rsidP="002601AC">
            <w:pPr>
              <w:ind w:right="-501"/>
              <w:jc w:val="center"/>
              <w:rPr>
                <w:rFonts w:ascii="Arial" w:hAnsi="Arial" w:cs="Arial"/>
                <w:b/>
                <w:sz w:val="16"/>
                <w:szCs w:val="16"/>
              </w:rPr>
            </w:pPr>
          </w:p>
        </w:tc>
        <w:tc>
          <w:tcPr>
            <w:tcW w:w="1097" w:type="dxa"/>
            <w:vMerge/>
            <w:tcBorders>
              <w:left w:val="single" w:sz="8" w:space="0" w:color="000000"/>
              <w:right w:val="single" w:sz="8" w:space="0" w:color="000000"/>
            </w:tcBorders>
            <w:shd w:val="clear" w:color="auto" w:fill="FFFFFF" w:themeFill="background1"/>
            <w:vAlign w:val="center"/>
          </w:tcPr>
          <w:p w:rsidR="00532BA5" w:rsidRPr="00C65855" w:rsidRDefault="00532BA5" w:rsidP="002601AC">
            <w:pPr>
              <w:ind w:right="-501"/>
              <w:jc w:val="center"/>
              <w:rPr>
                <w:rFonts w:ascii="Arial" w:hAnsi="Arial" w:cs="Arial"/>
                <w:b/>
                <w:sz w:val="16"/>
                <w:szCs w:val="16"/>
              </w:rPr>
            </w:pPr>
          </w:p>
        </w:tc>
      </w:tr>
      <w:tr w:rsidR="00C65855" w:rsidRPr="00C65855" w:rsidTr="000949F8">
        <w:trPr>
          <w:gridBefore w:val="1"/>
          <w:wBefore w:w="269" w:type="dxa"/>
          <w:trHeight w:hRule="exact" w:val="340"/>
        </w:trPr>
        <w:tc>
          <w:tcPr>
            <w:tcW w:w="7012" w:type="dxa"/>
            <w:gridSpan w:val="7"/>
            <w:tcBorders>
              <w:top w:val="nil"/>
              <w:left w:val="nil"/>
              <w:bottom w:val="nil"/>
              <w:right w:val="nil"/>
            </w:tcBorders>
          </w:tcPr>
          <w:p w:rsidR="00532BA5" w:rsidRPr="00C65855" w:rsidRDefault="005F696E" w:rsidP="002601AC">
            <w:pPr>
              <w:ind w:right="-501"/>
            </w:pPr>
            <w:r w:rsidRPr="00C65855">
              <w:rPr>
                <w:rFonts w:ascii="Arial" w:eastAsia="Times New Roman" w:hAnsi="Arial" w:cs="Arial"/>
                <w:b/>
              </w:rPr>
              <w:t xml:space="preserve">          </w:t>
            </w:r>
            <w:r w:rsidR="00532BA5" w:rsidRPr="00C65855">
              <w:rPr>
                <w:rFonts w:ascii="Arial" w:eastAsia="Times New Roman" w:hAnsi="Arial" w:cs="Arial"/>
                <w:b/>
                <w:u w:val="single"/>
              </w:rPr>
              <w:t>DETERMINATION OF REVIEWED MUNICIPAL WIDE NEEDS</w:t>
            </w:r>
          </w:p>
        </w:tc>
        <w:tc>
          <w:tcPr>
            <w:tcW w:w="560" w:type="dxa"/>
            <w:tcBorders>
              <w:top w:val="nil"/>
              <w:left w:val="nil"/>
              <w:bottom w:val="nil"/>
              <w:right w:val="single" w:sz="8" w:space="0" w:color="000000"/>
            </w:tcBorders>
          </w:tcPr>
          <w:p w:rsidR="00532BA5" w:rsidRPr="00C65855" w:rsidRDefault="00532BA5" w:rsidP="002601AC">
            <w:pPr>
              <w:ind w:right="-501"/>
            </w:pPr>
          </w:p>
        </w:tc>
        <w:tc>
          <w:tcPr>
            <w:tcW w:w="1019" w:type="dxa"/>
            <w:vMerge/>
            <w:tcBorders>
              <w:left w:val="single" w:sz="8" w:space="0" w:color="000000"/>
              <w:right w:val="single" w:sz="8" w:space="0" w:color="000000"/>
            </w:tcBorders>
            <w:shd w:val="clear" w:color="auto" w:fill="FFFFFF" w:themeFill="background1"/>
            <w:vAlign w:val="center"/>
          </w:tcPr>
          <w:p w:rsidR="00532BA5" w:rsidRPr="00C65855" w:rsidRDefault="00532BA5" w:rsidP="002601AC">
            <w:pPr>
              <w:ind w:right="-501"/>
              <w:jc w:val="center"/>
              <w:rPr>
                <w:rFonts w:ascii="Arial" w:hAnsi="Arial" w:cs="Arial"/>
                <w:b/>
                <w:sz w:val="16"/>
                <w:szCs w:val="16"/>
              </w:rPr>
            </w:pPr>
          </w:p>
        </w:tc>
        <w:tc>
          <w:tcPr>
            <w:tcW w:w="1087" w:type="dxa"/>
            <w:vMerge/>
            <w:tcBorders>
              <w:left w:val="single" w:sz="8" w:space="0" w:color="000000"/>
              <w:right w:val="single" w:sz="8" w:space="0" w:color="000000"/>
            </w:tcBorders>
            <w:shd w:val="clear" w:color="auto" w:fill="FFFFFF" w:themeFill="background1"/>
            <w:vAlign w:val="center"/>
          </w:tcPr>
          <w:p w:rsidR="00532BA5" w:rsidRPr="00C65855" w:rsidRDefault="00532BA5" w:rsidP="002601AC">
            <w:pPr>
              <w:ind w:right="-501"/>
              <w:jc w:val="center"/>
              <w:rPr>
                <w:rFonts w:ascii="Arial" w:hAnsi="Arial" w:cs="Arial"/>
                <w:b/>
                <w:sz w:val="16"/>
                <w:szCs w:val="16"/>
              </w:rPr>
            </w:pPr>
          </w:p>
        </w:tc>
        <w:tc>
          <w:tcPr>
            <w:tcW w:w="1268" w:type="dxa"/>
            <w:vMerge/>
            <w:tcBorders>
              <w:left w:val="single" w:sz="8" w:space="0" w:color="000000"/>
              <w:right w:val="single" w:sz="8" w:space="0" w:color="000000"/>
            </w:tcBorders>
            <w:shd w:val="clear" w:color="auto" w:fill="FFFFFF" w:themeFill="background1"/>
            <w:vAlign w:val="center"/>
          </w:tcPr>
          <w:p w:rsidR="00532BA5" w:rsidRPr="00C65855" w:rsidRDefault="00532BA5" w:rsidP="002601AC">
            <w:pPr>
              <w:ind w:right="-501"/>
              <w:jc w:val="center"/>
              <w:rPr>
                <w:rFonts w:ascii="Arial" w:hAnsi="Arial" w:cs="Arial"/>
                <w:b/>
                <w:sz w:val="16"/>
                <w:szCs w:val="16"/>
              </w:rPr>
            </w:pPr>
          </w:p>
        </w:tc>
        <w:tc>
          <w:tcPr>
            <w:tcW w:w="1077" w:type="dxa"/>
            <w:vMerge/>
            <w:tcBorders>
              <w:left w:val="single" w:sz="8" w:space="0" w:color="000000"/>
              <w:right w:val="single" w:sz="8" w:space="0" w:color="000000"/>
            </w:tcBorders>
            <w:shd w:val="clear" w:color="auto" w:fill="FFFFFF" w:themeFill="background1"/>
            <w:vAlign w:val="center"/>
          </w:tcPr>
          <w:p w:rsidR="00532BA5" w:rsidRPr="00C65855" w:rsidRDefault="00532BA5" w:rsidP="002601AC">
            <w:pPr>
              <w:ind w:right="-501"/>
              <w:jc w:val="center"/>
              <w:rPr>
                <w:rFonts w:ascii="Arial" w:hAnsi="Arial" w:cs="Arial"/>
                <w:b/>
                <w:sz w:val="16"/>
                <w:szCs w:val="16"/>
              </w:rPr>
            </w:pPr>
          </w:p>
        </w:tc>
        <w:tc>
          <w:tcPr>
            <w:tcW w:w="1029" w:type="dxa"/>
            <w:vMerge/>
            <w:tcBorders>
              <w:left w:val="single" w:sz="8" w:space="0" w:color="000000"/>
              <w:right w:val="single" w:sz="8" w:space="0" w:color="000000"/>
            </w:tcBorders>
            <w:shd w:val="clear" w:color="auto" w:fill="FFFFFF" w:themeFill="background1"/>
            <w:vAlign w:val="center"/>
          </w:tcPr>
          <w:p w:rsidR="00532BA5" w:rsidRPr="00C65855" w:rsidRDefault="00532BA5" w:rsidP="002601AC">
            <w:pPr>
              <w:ind w:right="-501"/>
              <w:jc w:val="center"/>
              <w:rPr>
                <w:rFonts w:ascii="Arial" w:hAnsi="Arial" w:cs="Arial"/>
                <w:b/>
                <w:sz w:val="16"/>
                <w:szCs w:val="16"/>
              </w:rPr>
            </w:pPr>
          </w:p>
        </w:tc>
        <w:tc>
          <w:tcPr>
            <w:tcW w:w="1033" w:type="dxa"/>
            <w:vMerge/>
            <w:tcBorders>
              <w:left w:val="single" w:sz="8" w:space="0" w:color="000000"/>
              <w:right w:val="single" w:sz="8" w:space="0" w:color="000000"/>
            </w:tcBorders>
            <w:shd w:val="clear" w:color="auto" w:fill="FFFFFF" w:themeFill="background1"/>
            <w:vAlign w:val="center"/>
          </w:tcPr>
          <w:p w:rsidR="00532BA5" w:rsidRPr="00C65855" w:rsidRDefault="00532BA5" w:rsidP="002601AC">
            <w:pPr>
              <w:ind w:right="-501"/>
              <w:jc w:val="center"/>
              <w:rPr>
                <w:rFonts w:ascii="Arial" w:hAnsi="Arial" w:cs="Arial"/>
                <w:b/>
                <w:sz w:val="16"/>
                <w:szCs w:val="16"/>
              </w:rPr>
            </w:pPr>
          </w:p>
        </w:tc>
        <w:tc>
          <w:tcPr>
            <w:tcW w:w="1097" w:type="dxa"/>
            <w:vMerge/>
            <w:tcBorders>
              <w:left w:val="single" w:sz="8" w:space="0" w:color="000000"/>
              <w:right w:val="single" w:sz="8" w:space="0" w:color="000000"/>
            </w:tcBorders>
            <w:shd w:val="clear" w:color="auto" w:fill="FFFFFF" w:themeFill="background1"/>
            <w:vAlign w:val="center"/>
          </w:tcPr>
          <w:p w:rsidR="00532BA5" w:rsidRPr="00C65855" w:rsidRDefault="00532BA5" w:rsidP="002601AC">
            <w:pPr>
              <w:ind w:right="-501"/>
              <w:jc w:val="center"/>
              <w:rPr>
                <w:rFonts w:ascii="Arial" w:hAnsi="Arial" w:cs="Arial"/>
                <w:b/>
                <w:sz w:val="16"/>
                <w:szCs w:val="16"/>
              </w:rPr>
            </w:pPr>
          </w:p>
        </w:tc>
      </w:tr>
      <w:tr w:rsidR="00C65855" w:rsidRPr="00C65855" w:rsidTr="000949F8">
        <w:trPr>
          <w:gridBefore w:val="1"/>
          <w:wBefore w:w="269" w:type="dxa"/>
          <w:trHeight w:hRule="exact" w:val="397"/>
        </w:trPr>
        <w:tc>
          <w:tcPr>
            <w:tcW w:w="6845" w:type="dxa"/>
            <w:gridSpan w:val="6"/>
            <w:tcBorders>
              <w:top w:val="nil"/>
              <w:left w:val="nil"/>
              <w:bottom w:val="nil"/>
              <w:right w:val="nil"/>
            </w:tcBorders>
          </w:tcPr>
          <w:p w:rsidR="005F696E" w:rsidRPr="00C65855" w:rsidRDefault="005F696E" w:rsidP="002601AC">
            <w:pPr>
              <w:rPr>
                <w:rFonts w:ascii="Arial" w:hAnsi="Arial" w:cs="Arial"/>
                <w:sz w:val="18"/>
                <w:szCs w:val="18"/>
              </w:rPr>
            </w:pPr>
            <w:r w:rsidRPr="00C65855">
              <w:rPr>
                <w:rFonts w:ascii="Arial" w:hAnsi="Arial" w:cs="Arial"/>
                <w:sz w:val="18"/>
                <w:szCs w:val="18"/>
              </w:rPr>
              <w:t xml:space="preserve">            At an IDP Representative Meeting held on 19 November 2019 the following </w:t>
            </w:r>
          </w:p>
          <w:p w:rsidR="005F696E" w:rsidRPr="00C65855" w:rsidRDefault="005F696E" w:rsidP="002601AC">
            <w:pPr>
              <w:rPr>
                <w:rFonts w:ascii="Arial" w:hAnsi="Arial" w:cs="Arial"/>
                <w:sz w:val="18"/>
                <w:szCs w:val="18"/>
              </w:rPr>
            </w:pPr>
            <w:r w:rsidRPr="00C65855">
              <w:rPr>
                <w:rFonts w:ascii="Arial" w:hAnsi="Arial" w:cs="Arial"/>
                <w:sz w:val="18"/>
                <w:szCs w:val="18"/>
              </w:rPr>
              <w:t xml:space="preserve">            needs were determined as Municipal Wide Needs</w:t>
            </w:r>
          </w:p>
          <w:p w:rsidR="00211336" w:rsidRPr="00C65855" w:rsidRDefault="00211336" w:rsidP="002601AC">
            <w:pPr>
              <w:rPr>
                <w:rFonts w:ascii="Arial" w:hAnsi="Arial" w:cs="Arial"/>
                <w:sz w:val="18"/>
                <w:szCs w:val="18"/>
              </w:rPr>
            </w:pPr>
          </w:p>
        </w:tc>
        <w:tc>
          <w:tcPr>
            <w:tcW w:w="727" w:type="dxa"/>
            <w:gridSpan w:val="2"/>
            <w:tcBorders>
              <w:top w:val="nil"/>
              <w:left w:val="nil"/>
              <w:bottom w:val="nil"/>
              <w:right w:val="single" w:sz="8" w:space="0" w:color="000000"/>
            </w:tcBorders>
          </w:tcPr>
          <w:p w:rsidR="005F696E" w:rsidRPr="00C65855" w:rsidRDefault="005F696E" w:rsidP="002601AC">
            <w:pPr>
              <w:ind w:right="-501"/>
            </w:pPr>
          </w:p>
        </w:tc>
        <w:tc>
          <w:tcPr>
            <w:tcW w:w="1019" w:type="dxa"/>
            <w:vMerge/>
            <w:tcBorders>
              <w:left w:val="single" w:sz="8" w:space="0" w:color="000000"/>
              <w:right w:val="single" w:sz="8" w:space="0" w:color="000000"/>
            </w:tcBorders>
            <w:shd w:val="clear" w:color="auto" w:fill="FFFFFF" w:themeFill="background1"/>
            <w:vAlign w:val="center"/>
          </w:tcPr>
          <w:p w:rsidR="005F696E" w:rsidRPr="00C65855" w:rsidRDefault="005F696E" w:rsidP="002601AC">
            <w:pPr>
              <w:ind w:right="-501"/>
              <w:jc w:val="center"/>
              <w:rPr>
                <w:rFonts w:ascii="Arial" w:hAnsi="Arial" w:cs="Arial"/>
                <w:b/>
                <w:sz w:val="16"/>
                <w:szCs w:val="16"/>
              </w:rPr>
            </w:pPr>
          </w:p>
        </w:tc>
        <w:tc>
          <w:tcPr>
            <w:tcW w:w="1087" w:type="dxa"/>
            <w:vMerge/>
            <w:tcBorders>
              <w:left w:val="single" w:sz="8" w:space="0" w:color="000000"/>
              <w:right w:val="single" w:sz="8" w:space="0" w:color="000000"/>
            </w:tcBorders>
            <w:shd w:val="clear" w:color="auto" w:fill="FFFFFF" w:themeFill="background1"/>
            <w:vAlign w:val="center"/>
          </w:tcPr>
          <w:p w:rsidR="005F696E" w:rsidRPr="00C65855" w:rsidRDefault="005F696E" w:rsidP="002601AC">
            <w:pPr>
              <w:ind w:right="-501"/>
              <w:jc w:val="center"/>
              <w:rPr>
                <w:rFonts w:ascii="Arial" w:hAnsi="Arial" w:cs="Arial"/>
                <w:b/>
                <w:sz w:val="16"/>
                <w:szCs w:val="16"/>
              </w:rPr>
            </w:pPr>
          </w:p>
        </w:tc>
        <w:tc>
          <w:tcPr>
            <w:tcW w:w="1268" w:type="dxa"/>
            <w:vMerge/>
            <w:tcBorders>
              <w:left w:val="single" w:sz="8" w:space="0" w:color="000000"/>
              <w:right w:val="single" w:sz="8" w:space="0" w:color="000000"/>
            </w:tcBorders>
            <w:shd w:val="clear" w:color="auto" w:fill="FFFFFF" w:themeFill="background1"/>
            <w:vAlign w:val="center"/>
          </w:tcPr>
          <w:p w:rsidR="005F696E" w:rsidRPr="00C65855" w:rsidRDefault="005F696E" w:rsidP="002601AC">
            <w:pPr>
              <w:ind w:right="-501"/>
              <w:jc w:val="center"/>
              <w:rPr>
                <w:rFonts w:ascii="Arial" w:hAnsi="Arial" w:cs="Arial"/>
                <w:b/>
                <w:sz w:val="16"/>
                <w:szCs w:val="16"/>
              </w:rPr>
            </w:pPr>
          </w:p>
        </w:tc>
        <w:tc>
          <w:tcPr>
            <w:tcW w:w="1077" w:type="dxa"/>
            <w:vMerge/>
            <w:tcBorders>
              <w:left w:val="single" w:sz="8" w:space="0" w:color="000000"/>
              <w:right w:val="single" w:sz="8" w:space="0" w:color="000000"/>
            </w:tcBorders>
            <w:shd w:val="clear" w:color="auto" w:fill="FFFFFF" w:themeFill="background1"/>
            <w:vAlign w:val="center"/>
          </w:tcPr>
          <w:p w:rsidR="005F696E" w:rsidRPr="00C65855" w:rsidRDefault="005F696E" w:rsidP="002601AC">
            <w:pPr>
              <w:ind w:right="-501"/>
              <w:jc w:val="center"/>
              <w:rPr>
                <w:rFonts w:ascii="Arial" w:hAnsi="Arial" w:cs="Arial"/>
                <w:b/>
                <w:sz w:val="16"/>
                <w:szCs w:val="16"/>
              </w:rPr>
            </w:pPr>
          </w:p>
        </w:tc>
        <w:tc>
          <w:tcPr>
            <w:tcW w:w="1029" w:type="dxa"/>
            <w:vMerge/>
            <w:tcBorders>
              <w:left w:val="single" w:sz="8" w:space="0" w:color="000000"/>
              <w:right w:val="single" w:sz="8" w:space="0" w:color="000000"/>
            </w:tcBorders>
            <w:shd w:val="clear" w:color="auto" w:fill="FFFFFF" w:themeFill="background1"/>
            <w:vAlign w:val="center"/>
          </w:tcPr>
          <w:p w:rsidR="005F696E" w:rsidRPr="00C65855" w:rsidRDefault="005F696E" w:rsidP="002601AC">
            <w:pPr>
              <w:ind w:right="-501"/>
              <w:jc w:val="center"/>
              <w:rPr>
                <w:rFonts w:ascii="Arial" w:hAnsi="Arial" w:cs="Arial"/>
                <w:b/>
                <w:sz w:val="16"/>
                <w:szCs w:val="16"/>
              </w:rPr>
            </w:pPr>
          </w:p>
        </w:tc>
        <w:tc>
          <w:tcPr>
            <w:tcW w:w="1033" w:type="dxa"/>
            <w:vMerge/>
            <w:tcBorders>
              <w:left w:val="single" w:sz="8" w:space="0" w:color="000000"/>
              <w:right w:val="single" w:sz="8" w:space="0" w:color="000000"/>
            </w:tcBorders>
            <w:shd w:val="clear" w:color="auto" w:fill="FFFFFF" w:themeFill="background1"/>
            <w:vAlign w:val="center"/>
          </w:tcPr>
          <w:p w:rsidR="005F696E" w:rsidRPr="00C65855" w:rsidRDefault="005F696E" w:rsidP="002601AC">
            <w:pPr>
              <w:ind w:right="-501"/>
              <w:jc w:val="center"/>
              <w:rPr>
                <w:rFonts w:ascii="Arial" w:hAnsi="Arial" w:cs="Arial"/>
                <w:b/>
                <w:sz w:val="16"/>
                <w:szCs w:val="16"/>
              </w:rPr>
            </w:pPr>
          </w:p>
        </w:tc>
        <w:tc>
          <w:tcPr>
            <w:tcW w:w="1097" w:type="dxa"/>
            <w:vMerge/>
            <w:tcBorders>
              <w:left w:val="single" w:sz="8" w:space="0" w:color="000000"/>
              <w:right w:val="single" w:sz="8" w:space="0" w:color="000000"/>
            </w:tcBorders>
            <w:shd w:val="clear" w:color="auto" w:fill="FFFFFF" w:themeFill="background1"/>
            <w:vAlign w:val="center"/>
          </w:tcPr>
          <w:p w:rsidR="005F696E" w:rsidRPr="00C65855" w:rsidRDefault="005F696E" w:rsidP="002601AC">
            <w:pPr>
              <w:ind w:right="-501"/>
              <w:jc w:val="center"/>
              <w:rPr>
                <w:rFonts w:ascii="Arial" w:hAnsi="Arial" w:cs="Arial"/>
                <w:b/>
                <w:sz w:val="16"/>
                <w:szCs w:val="16"/>
              </w:rPr>
            </w:pPr>
          </w:p>
        </w:tc>
      </w:tr>
    </w:tbl>
    <w:p w:rsidR="00211336" w:rsidRPr="00C65855" w:rsidRDefault="00211336" w:rsidP="00211336">
      <w:pPr>
        <w:rPr>
          <w:rFonts w:ascii="Arial" w:hAnsi="Arial" w:cs="Arial"/>
          <w:sz w:val="20"/>
          <w:szCs w:val="20"/>
          <w:lang w:val="en-ZA"/>
        </w:rPr>
      </w:pPr>
    </w:p>
    <w:p w:rsidR="00211336" w:rsidRPr="00C65855" w:rsidRDefault="00211336" w:rsidP="00211336">
      <w:pPr>
        <w:rPr>
          <w:rFonts w:ascii="Arial" w:hAnsi="Arial" w:cs="Arial"/>
          <w:sz w:val="18"/>
          <w:szCs w:val="18"/>
          <w:lang w:val="en-ZA"/>
        </w:rPr>
      </w:pPr>
      <w:r w:rsidRPr="00C65855">
        <w:rPr>
          <w:rFonts w:ascii="Arial" w:hAnsi="Arial" w:cs="Arial"/>
          <w:sz w:val="18"/>
          <w:szCs w:val="18"/>
          <w:lang w:val="en-ZA"/>
        </w:rPr>
        <w:t>Priority 1      :    Water and Sanitation</w:t>
      </w:r>
    </w:p>
    <w:p w:rsidR="00211336" w:rsidRPr="00C65855" w:rsidRDefault="00211336" w:rsidP="00211336">
      <w:pPr>
        <w:rPr>
          <w:rFonts w:ascii="Arial" w:hAnsi="Arial" w:cs="Arial"/>
          <w:sz w:val="18"/>
          <w:szCs w:val="18"/>
          <w:lang w:val="en-ZA"/>
        </w:rPr>
      </w:pPr>
      <w:r w:rsidRPr="00C65855">
        <w:rPr>
          <w:rFonts w:ascii="Arial" w:hAnsi="Arial" w:cs="Arial"/>
          <w:sz w:val="18"/>
          <w:szCs w:val="18"/>
          <w:lang w:val="en-ZA"/>
        </w:rPr>
        <w:t>Priority 2      :    Roads and Stormwater</w:t>
      </w:r>
    </w:p>
    <w:p w:rsidR="00211336" w:rsidRPr="00C65855" w:rsidRDefault="00211336" w:rsidP="00211336">
      <w:pPr>
        <w:rPr>
          <w:rFonts w:ascii="Arial" w:hAnsi="Arial" w:cs="Arial"/>
          <w:sz w:val="18"/>
          <w:szCs w:val="18"/>
          <w:lang w:val="en-ZA"/>
        </w:rPr>
      </w:pPr>
      <w:r w:rsidRPr="00C65855">
        <w:rPr>
          <w:rFonts w:ascii="Arial" w:hAnsi="Arial" w:cs="Arial"/>
          <w:sz w:val="18"/>
          <w:szCs w:val="18"/>
          <w:lang w:val="en-ZA"/>
        </w:rPr>
        <w:t>Priority 3      :    Electricity</w:t>
      </w:r>
    </w:p>
    <w:p w:rsidR="00211336" w:rsidRPr="00211336" w:rsidRDefault="00211336" w:rsidP="00211336">
      <w:pPr>
        <w:rPr>
          <w:rFonts w:ascii="Arial" w:hAnsi="Arial" w:cs="Arial"/>
          <w:sz w:val="18"/>
          <w:szCs w:val="18"/>
          <w:lang w:val="en-ZA"/>
        </w:rPr>
      </w:pPr>
      <w:r w:rsidRPr="005F696E">
        <w:rPr>
          <w:rFonts w:ascii="Arial" w:hAnsi="Arial" w:cs="Arial"/>
          <w:sz w:val="18"/>
          <w:szCs w:val="18"/>
          <w:lang w:val="en-ZA"/>
        </w:rPr>
        <w:t>Priority 4      :</w:t>
      </w:r>
      <w:r w:rsidRPr="00211336">
        <w:rPr>
          <w:rFonts w:ascii="Arial" w:hAnsi="Arial" w:cs="Arial"/>
          <w:sz w:val="18"/>
          <w:szCs w:val="18"/>
          <w:lang w:val="en-ZA"/>
        </w:rPr>
        <w:t xml:space="preserve">    </w:t>
      </w:r>
      <w:r w:rsidRPr="005F696E">
        <w:rPr>
          <w:rFonts w:ascii="Arial" w:hAnsi="Arial" w:cs="Arial"/>
          <w:sz w:val="18"/>
          <w:szCs w:val="18"/>
          <w:lang w:val="en-ZA"/>
        </w:rPr>
        <w:t>Land and Housing</w:t>
      </w:r>
    </w:p>
    <w:p w:rsidR="003908D9" w:rsidRDefault="00211336" w:rsidP="00211336">
      <w:pPr>
        <w:rPr>
          <w:rFonts w:ascii="Arial" w:hAnsi="Arial" w:cs="Arial"/>
          <w:sz w:val="18"/>
          <w:szCs w:val="18"/>
          <w:lang w:val="en-ZA"/>
        </w:rPr>
      </w:pPr>
      <w:r w:rsidRPr="005F696E">
        <w:rPr>
          <w:rFonts w:ascii="Arial" w:hAnsi="Arial" w:cs="Arial"/>
          <w:sz w:val="18"/>
          <w:szCs w:val="18"/>
          <w:lang w:val="en-ZA"/>
        </w:rPr>
        <w:t>Priority 5      :</w:t>
      </w:r>
      <w:r w:rsidRPr="00211336">
        <w:rPr>
          <w:rFonts w:ascii="Arial" w:hAnsi="Arial" w:cs="Arial"/>
          <w:sz w:val="18"/>
          <w:szCs w:val="18"/>
          <w:lang w:val="en-ZA"/>
        </w:rPr>
        <w:t xml:space="preserve">    S</w:t>
      </w:r>
      <w:r w:rsidRPr="005F696E">
        <w:rPr>
          <w:rFonts w:ascii="Arial" w:hAnsi="Arial" w:cs="Arial"/>
          <w:sz w:val="18"/>
          <w:szCs w:val="18"/>
          <w:lang w:val="en-ZA"/>
        </w:rPr>
        <w:t>ocial Services</w:t>
      </w:r>
    </w:p>
    <w:p w:rsidR="000949F8" w:rsidRDefault="000949F8" w:rsidP="00211336">
      <w:pPr>
        <w:rPr>
          <w:rFonts w:ascii="Arial" w:hAnsi="Arial" w:cs="Arial"/>
          <w:sz w:val="18"/>
          <w:szCs w:val="18"/>
        </w:rPr>
        <w:sectPr w:rsidR="000949F8" w:rsidSect="00946803">
          <w:pgSz w:w="16839" w:h="11907" w:orient="landscape" w:code="9"/>
          <w:pgMar w:top="851" w:right="284" w:bottom="1276" w:left="425" w:header="720" w:footer="720" w:gutter="0"/>
          <w:cols w:space="720"/>
        </w:sectPr>
      </w:pPr>
    </w:p>
    <w:p w:rsidR="00A27492" w:rsidRDefault="00A27492" w:rsidP="00A24C8D">
      <w:pPr>
        <w:rPr>
          <w:rFonts w:ascii="Arial" w:hAnsi="Arial" w:cs="Arial"/>
          <w:b/>
          <w:sz w:val="18"/>
          <w:szCs w:val="18"/>
          <w:u w:val="single"/>
        </w:rPr>
      </w:pPr>
    </w:p>
    <w:p w:rsidR="00A24C8D" w:rsidRDefault="00A24C8D" w:rsidP="00A24C8D">
      <w:pPr>
        <w:rPr>
          <w:rFonts w:ascii="Arial" w:hAnsi="Arial" w:cs="Arial"/>
          <w:sz w:val="18"/>
          <w:szCs w:val="18"/>
        </w:rPr>
      </w:pPr>
    </w:p>
    <w:tbl>
      <w:tblPr>
        <w:tblStyle w:val="TableGrid"/>
        <w:tblpPr w:leftFromText="180" w:rightFromText="180" w:vertAnchor="text" w:horzAnchor="margin" w:tblpY="-1"/>
        <w:tblW w:w="0" w:type="auto"/>
        <w:tblLook w:val="04A0" w:firstRow="1" w:lastRow="0" w:firstColumn="1" w:lastColumn="0" w:noHBand="0" w:noVBand="1"/>
      </w:tblPr>
      <w:tblGrid>
        <w:gridCol w:w="4673"/>
      </w:tblGrid>
      <w:tr w:rsidR="000949F8" w:rsidTr="000949F8">
        <w:tc>
          <w:tcPr>
            <w:tcW w:w="4673" w:type="dxa"/>
            <w:shd w:val="clear" w:color="auto" w:fill="F2F2F2" w:themeFill="background1" w:themeFillShade="F2"/>
          </w:tcPr>
          <w:p w:rsidR="000949F8" w:rsidRPr="00A27492" w:rsidRDefault="000949F8" w:rsidP="000949F8">
            <w:pPr>
              <w:spacing w:before="60" w:after="60"/>
              <w:rPr>
                <w:rFonts w:ascii="Arial" w:hAnsi="Arial" w:cs="Arial"/>
                <w:color w:val="000000" w:themeColor="text1"/>
                <w:sz w:val="20"/>
                <w:szCs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A27492">
              <w:rPr>
                <w:rFonts w:ascii="Arial" w:hAnsi="Arial" w:cs="Arial"/>
                <w:b/>
                <w:sz w:val="20"/>
                <w:szCs w:val="20"/>
              </w:rPr>
              <w:t>MUNICIPAL VISION, MISSION AND VALUES</w:t>
            </w:r>
          </w:p>
        </w:tc>
      </w:tr>
    </w:tbl>
    <w:p w:rsidR="000949F8" w:rsidRDefault="000949F8" w:rsidP="00A24C8D">
      <w:pPr>
        <w:rPr>
          <w:rFonts w:ascii="Arial" w:hAnsi="Arial" w:cs="Arial"/>
          <w:sz w:val="18"/>
          <w:szCs w:val="18"/>
        </w:rPr>
      </w:pPr>
    </w:p>
    <w:p w:rsidR="000949F8" w:rsidRDefault="000949F8" w:rsidP="00A24C8D">
      <w:pPr>
        <w:rPr>
          <w:rFonts w:ascii="Arial" w:hAnsi="Arial" w:cs="Arial"/>
          <w:sz w:val="18"/>
          <w:szCs w:val="18"/>
        </w:rPr>
      </w:pPr>
    </w:p>
    <w:p w:rsidR="000949F8" w:rsidRPr="00EF493F" w:rsidRDefault="000949F8" w:rsidP="00A24C8D">
      <w:pPr>
        <w:rPr>
          <w:rFonts w:ascii="Arial" w:hAnsi="Arial" w:cs="Arial"/>
          <w:sz w:val="18"/>
          <w:szCs w:val="18"/>
        </w:rPr>
      </w:pPr>
    </w:p>
    <w:p w:rsidR="00A24C8D" w:rsidRPr="00EF493F" w:rsidRDefault="00A24C8D" w:rsidP="00350FFE">
      <w:pPr>
        <w:shd w:val="clear" w:color="auto" w:fill="FFFFFF"/>
        <w:spacing w:after="120"/>
        <w:rPr>
          <w:rFonts w:ascii="Arial" w:eastAsia="Times New Roman" w:hAnsi="Arial" w:cs="Arial"/>
          <w:sz w:val="20"/>
          <w:szCs w:val="20"/>
        </w:rPr>
      </w:pPr>
      <w:r w:rsidRPr="00EF493F">
        <w:rPr>
          <w:rFonts w:ascii="Arial" w:eastAsia="Times New Roman" w:hAnsi="Arial" w:cs="Arial"/>
          <w:bCs/>
          <w:sz w:val="20"/>
          <w:szCs w:val="20"/>
          <w:u w:val="single"/>
        </w:rPr>
        <w:t>Definition of a Vision</w:t>
      </w:r>
      <w:r w:rsidRPr="00EF493F">
        <w:rPr>
          <w:rFonts w:ascii="Arial" w:eastAsia="Times New Roman" w:hAnsi="Arial" w:cs="Arial"/>
          <w:b/>
          <w:bCs/>
          <w:sz w:val="20"/>
          <w:szCs w:val="20"/>
        </w:rPr>
        <w:t xml:space="preserve">: </w:t>
      </w:r>
    </w:p>
    <w:p w:rsidR="00A24C8D" w:rsidRPr="00EF493F" w:rsidRDefault="00A24C8D" w:rsidP="00350FFE">
      <w:pPr>
        <w:shd w:val="clear" w:color="auto" w:fill="FFFFFF"/>
        <w:rPr>
          <w:rFonts w:ascii="Arial" w:eastAsia="Times New Roman" w:hAnsi="Arial" w:cs="Arial"/>
          <w:sz w:val="18"/>
          <w:szCs w:val="18"/>
        </w:rPr>
      </w:pPr>
      <w:r w:rsidRPr="00EF493F">
        <w:rPr>
          <w:rFonts w:ascii="Arial" w:eastAsia="Times New Roman" w:hAnsi="Arial" w:cs="Arial"/>
          <w:bCs/>
          <w:sz w:val="18"/>
          <w:szCs w:val="18"/>
        </w:rPr>
        <w:t>A vision statement</w:t>
      </w:r>
      <w:r w:rsidRPr="00EF493F">
        <w:rPr>
          <w:rFonts w:ascii="Arial" w:eastAsia="Times New Roman" w:hAnsi="Arial" w:cs="Arial"/>
          <w:sz w:val="18"/>
          <w:szCs w:val="18"/>
        </w:rPr>
        <w:t xml:space="preserve"> can be explained as a picture of your company in the future.  The vision statement should be your inspiration, the framework for all your strategic planning and ultimately an aim to work towards.  It is the answer to the question: “What do we want to achieve?  The Vision is a long term commitment and has to be realistic in the sense that it should be achievable. </w:t>
      </w:r>
    </w:p>
    <w:p w:rsidR="00A24C8D" w:rsidRPr="00EF493F" w:rsidRDefault="00A24C8D" w:rsidP="00A24C8D">
      <w:pPr>
        <w:rPr>
          <w:rFonts w:ascii="Arial" w:hAnsi="Arial" w:cs="Arial"/>
          <w:sz w:val="18"/>
          <w:szCs w:val="18"/>
        </w:rPr>
      </w:pPr>
      <w:r w:rsidRPr="00EF493F">
        <w:rPr>
          <w:rFonts w:ascii="Arial" w:hAnsi="Arial"/>
          <w:sz w:val="18"/>
          <w:szCs w:val="18"/>
        </w:rPr>
        <w:t>The Local Municipality of Madibeng has reviewed its Vision and Mission at the IDP Representative Forum Meeting of the 11 March 2015</w:t>
      </w:r>
    </w:p>
    <w:p w:rsidR="00A24C8D" w:rsidRDefault="00A24C8D" w:rsidP="00A24C8D">
      <w:pPr>
        <w:rPr>
          <w:rFonts w:ascii="Arial" w:hAnsi="Arial" w:cs="Arial"/>
          <w:sz w:val="20"/>
          <w:szCs w:val="20"/>
        </w:rPr>
      </w:pPr>
    </w:p>
    <w:p w:rsidR="00F170BF" w:rsidRDefault="00F170BF" w:rsidP="00F170BF">
      <w:pPr>
        <w:rPr>
          <w:rFonts w:ascii="Arial" w:hAnsi="Arial" w:cs="Arial"/>
          <w:sz w:val="20"/>
          <w:szCs w:val="20"/>
        </w:rPr>
      </w:pPr>
    </w:p>
    <w:p w:rsidR="00F170BF" w:rsidRDefault="00F170BF" w:rsidP="00F170BF">
      <w:pPr>
        <w:pBdr>
          <w:top w:val="single" w:sz="24" w:space="1" w:color="000080"/>
          <w:left w:val="single" w:sz="24" w:space="4" w:color="000080"/>
          <w:bottom w:val="single" w:sz="24" w:space="1" w:color="000080"/>
          <w:right w:val="single" w:sz="24" w:space="4" w:color="000080"/>
        </w:pBdr>
        <w:shd w:val="clear" w:color="auto" w:fill="003366"/>
        <w:jc w:val="center"/>
        <w:rPr>
          <w:b/>
          <w:i/>
          <w:color w:val="FFFFFF"/>
          <w:sz w:val="36"/>
          <w:szCs w:val="36"/>
        </w:rPr>
      </w:pPr>
      <w:r>
        <w:rPr>
          <w:b/>
          <w:i/>
          <w:color w:val="FFFFFF"/>
          <w:sz w:val="36"/>
          <w:szCs w:val="36"/>
        </w:rPr>
        <w:t xml:space="preserve">VISION </w:t>
      </w:r>
    </w:p>
    <w:p w:rsidR="00F170BF" w:rsidRPr="00462680" w:rsidRDefault="00F170BF" w:rsidP="00F170BF">
      <w:pPr>
        <w:rPr>
          <w:rFonts w:ascii="Arial" w:hAnsi="Arial" w:cs="Arial"/>
          <w:b/>
          <w:color w:val="FF0000"/>
          <w:sz w:val="18"/>
          <w:szCs w:val="18"/>
          <w:u w:val="single"/>
        </w:rPr>
      </w:pPr>
    </w:p>
    <w:p w:rsidR="005A3A02" w:rsidRDefault="005A3A02" w:rsidP="00F170BF">
      <w:pPr>
        <w:rPr>
          <w:rFonts w:ascii="Arial" w:hAnsi="Arial" w:cs="Arial"/>
          <w:b/>
          <w:i/>
        </w:rPr>
      </w:pPr>
    </w:p>
    <w:p w:rsidR="00F170BF" w:rsidRDefault="00F170BF" w:rsidP="00F170BF">
      <w:pPr>
        <w:rPr>
          <w:rFonts w:ascii="Arial" w:hAnsi="Arial" w:cs="Arial"/>
          <w:b/>
          <w:i/>
        </w:rPr>
      </w:pPr>
      <w:r w:rsidRPr="00764049">
        <w:rPr>
          <w:rFonts w:ascii="Arial" w:hAnsi="Arial" w:cs="Arial"/>
          <w:b/>
          <w:i/>
        </w:rPr>
        <w:t>“MADIBENG, THE PROSPEROUS PLATINUM AND GREEN TOURISM CITY”</w:t>
      </w:r>
    </w:p>
    <w:p w:rsidR="005A3A02" w:rsidRPr="00764049" w:rsidRDefault="005A3A02" w:rsidP="00F170BF">
      <w:pPr>
        <w:rPr>
          <w:rFonts w:ascii="Arial" w:hAnsi="Arial" w:cs="Arial"/>
          <w:b/>
          <w:i/>
        </w:rPr>
      </w:pPr>
    </w:p>
    <w:p w:rsidR="00F170BF" w:rsidRPr="0034448E" w:rsidRDefault="00F170BF" w:rsidP="005A3A02">
      <w:pPr>
        <w:spacing w:after="240"/>
        <w:rPr>
          <w:rFonts w:ascii="Arial" w:hAnsi="Arial"/>
          <w:sz w:val="18"/>
          <w:szCs w:val="18"/>
        </w:rPr>
      </w:pPr>
      <w:r w:rsidRPr="0034448E">
        <w:rPr>
          <w:rFonts w:ascii="Arial" w:hAnsi="Arial"/>
          <w:sz w:val="18"/>
          <w:szCs w:val="18"/>
        </w:rPr>
        <w:t>The Madibeng vision building blocks;</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60"/>
        <w:gridCol w:w="8210"/>
      </w:tblGrid>
      <w:tr w:rsidR="005A3A02" w:rsidTr="005A3A02">
        <w:tc>
          <w:tcPr>
            <w:tcW w:w="1560" w:type="dxa"/>
          </w:tcPr>
          <w:p w:rsidR="005A3A02" w:rsidRDefault="005A3A02" w:rsidP="00F170BF">
            <w:pPr>
              <w:rPr>
                <w:rFonts w:ascii="Arial" w:hAnsi="Arial"/>
                <w:sz w:val="18"/>
                <w:szCs w:val="18"/>
                <w:u w:val="single"/>
              </w:rPr>
            </w:pPr>
            <w:r w:rsidRPr="00E52B87">
              <w:rPr>
                <w:rFonts w:ascii="Arial" w:hAnsi="Arial"/>
                <w:b/>
                <w:i/>
                <w:sz w:val="18"/>
                <w:szCs w:val="18"/>
              </w:rPr>
              <w:t>PROSPEROUS</w:t>
            </w:r>
            <w:r w:rsidRPr="0034448E">
              <w:rPr>
                <w:rFonts w:ascii="Arial" w:hAnsi="Arial"/>
                <w:sz w:val="18"/>
                <w:szCs w:val="18"/>
              </w:rPr>
              <w:t xml:space="preserve">  </w:t>
            </w:r>
          </w:p>
        </w:tc>
        <w:tc>
          <w:tcPr>
            <w:tcW w:w="8210" w:type="dxa"/>
          </w:tcPr>
          <w:p w:rsidR="005A3A02" w:rsidRDefault="005A3A02" w:rsidP="00F170BF">
            <w:pPr>
              <w:rPr>
                <w:rFonts w:ascii="Arial" w:hAnsi="Arial"/>
                <w:sz w:val="18"/>
                <w:szCs w:val="18"/>
                <w:u w:val="single"/>
              </w:rPr>
            </w:pPr>
            <w:r w:rsidRPr="0034448E">
              <w:rPr>
                <w:rFonts w:ascii="Arial" w:hAnsi="Arial"/>
                <w:sz w:val="18"/>
                <w:szCs w:val="18"/>
              </w:rPr>
              <w:t>economically healthy and growing</w:t>
            </w:r>
          </w:p>
        </w:tc>
      </w:tr>
      <w:tr w:rsidR="005A3A02" w:rsidTr="005A3A02">
        <w:tc>
          <w:tcPr>
            <w:tcW w:w="1560" w:type="dxa"/>
          </w:tcPr>
          <w:p w:rsidR="005A3A02" w:rsidRDefault="005A3A02" w:rsidP="00F170BF">
            <w:pPr>
              <w:rPr>
                <w:rFonts w:ascii="Arial" w:hAnsi="Arial"/>
                <w:sz w:val="18"/>
                <w:szCs w:val="18"/>
                <w:u w:val="single"/>
              </w:rPr>
            </w:pPr>
            <w:r w:rsidRPr="00E52B87">
              <w:rPr>
                <w:rFonts w:ascii="Arial" w:hAnsi="Arial"/>
                <w:b/>
                <w:i/>
                <w:sz w:val="18"/>
                <w:szCs w:val="18"/>
              </w:rPr>
              <w:t>GREEN</w:t>
            </w:r>
          </w:p>
        </w:tc>
        <w:tc>
          <w:tcPr>
            <w:tcW w:w="8210" w:type="dxa"/>
          </w:tcPr>
          <w:p w:rsidR="005A3A02" w:rsidRDefault="005A3A02" w:rsidP="00F170BF">
            <w:pPr>
              <w:rPr>
                <w:rFonts w:ascii="Arial" w:hAnsi="Arial"/>
                <w:sz w:val="18"/>
                <w:szCs w:val="18"/>
                <w:u w:val="single"/>
              </w:rPr>
            </w:pPr>
            <w:r w:rsidRPr="0034448E">
              <w:rPr>
                <w:rFonts w:ascii="Arial" w:hAnsi="Arial"/>
                <w:sz w:val="18"/>
                <w:szCs w:val="18"/>
              </w:rPr>
              <w:t>agriculture; natural beauty; water</w:t>
            </w:r>
          </w:p>
        </w:tc>
      </w:tr>
      <w:tr w:rsidR="005A3A02" w:rsidTr="005A3A02">
        <w:tc>
          <w:tcPr>
            <w:tcW w:w="1560" w:type="dxa"/>
          </w:tcPr>
          <w:p w:rsidR="005A3A02" w:rsidRDefault="005A3A02" w:rsidP="00F170BF">
            <w:pPr>
              <w:rPr>
                <w:rFonts w:ascii="Arial" w:hAnsi="Arial"/>
                <w:sz w:val="18"/>
                <w:szCs w:val="18"/>
                <w:u w:val="single"/>
              </w:rPr>
            </w:pPr>
            <w:r w:rsidRPr="00E52B87">
              <w:rPr>
                <w:rFonts w:ascii="Arial" w:hAnsi="Arial"/>
                <w:b/>
                <w:i/>
                <w:sz w:val="18"/>
                <w:szCs w:val="18"/>
              </w:rPr>
              <w:t>PLATINUM</w:t>
            </w:r>
          </w:p>
        </w:tc>
        <w:tc>
          <w:tcPr>
            <w:tcW w:w="8210" w:type="dxa"/>
          </w:tcPr>
          <w:p w:rsidR="005A3A02" w:rsidRDefault="005A3A02" w:rsidP="00F170BF">
            <w:pPr>
              <w:rPr>
                <w:rFonts w:ascii="Arial" w:hAnsi="Arial"/>
                <w:sz w:val="18"/>
                <w:szCs w:val="18"/>
                <w:u w:val="single"/>
              </w:rPr>
            </w:pPr>
            <w:r w:rsidRPr="0034448E">
              <w:rPr>
                <w:rFonts w:ascii="Arial" w:hAnsi="Arial"/>
                <w:sz w:val="18"/>
                <w:szCs w:val="18"/>
              </w:rPr>
              <w:t>high value resource; mining</w:t>
            </w:r>
          </w:p>
        </w:tc>
      </w:tr>
    </w:tbl>
    <w:p w:rsidR="00240F12" w:rsidRDefault="00240F12" w:rsidP="00F170BF">
      <w:pPr>
        <w:rPr>
          <w:rFonts w:ascii="Arial" w:hAnsi="Arial"/>
          <w:sz w:val="18"/>
          <w:szCs w:val="18"/>
          <w:u w:val="single"/>
        </w:rPr>
      </w:pPr>
    </w:p>
    <w:p w:rsidR="00240F12" w:rsidRDefault="00240F12" w:rsidP="00F170BF">
      <w:pPr>
        <w:rPr>
          <w:rFonts w:ascii="Arial" w:hAnsi="Arial"/>
          <w:sz w:val="18"/>
          <w:szCs w:val="18"/>
          <w:u w:val="single"/>
        </w:rPr>
      </w:pPr>
    </w:p>
    <w:p w:rsidR="00240F12" w:rsidRDefault="00240F12" w:rsidP="00F170BF">
      <w:pPr>
        <w:rPr>
          <w:rFonts w:ascii="Arial" w:hAnsi="Arial"/>
          <w:sz w:val="18"/>
          <w:szCs w:val="18"/>
          <w:u w:val="single"/>
        </w:rPr>
      </w:pPr>
      <w:r>
        <w:rPr>
          <w:rFonts w:ascii="Arial" w:hAnsi="Arial"/>
          <w:sz w:val="18"/>
          <w:szCs w:val="18"/>
          <w:u w:val="single"/>
        </w:rPr>
        <w:t>Reposition, Rebranding and Renewal</w:t>
      </w:r>
    </w:p>
    <w:p w:rsidR="00240F12" w:rsidRDefault="00240F12" w:rsidP="00F170BF">
      <w:pPr>
        <w:rPr>
          <w:rFonts w:ascii="Arial" w:hAnsi="Arial"/>
          <w:sz w:val="18"/>
          <w:szCs w:val="18"/>
          <w:u w:val="single"/>
        </w:rPr>
      </w:pPr>
    </w:p>
    <w:p w:rsidR="00240F12" w:rsidRPr="00240F12" w:rsidRDefault="00240F12" w:rsidP="00F170BF">
      <w:pPr>
        <w:rPr>
          <w:rFonts w:ascii="Arial" w:hAnsi="Arial"/>
          <w:sz w:val="18"/>
          <w:szCs w:val="18"/>
        </w:rPr>
      </w:pPr>
      <w:r>
        <w:rPr>
          <w:rFonts w:ascii="Arial" w:hAnsi="Arial"/>
          <w:sz w:val="18"/>
          <w:szCs w:val="18"/>
        </w:rPr>
        <w:t>The 5</w:t>
      </w:r>
      <w:r w:rsidRPr="00240F12">
        <w:rPr>
          <w:rFonts w:ascii="Arial" w:hAnsi="Arial"/>
          <w:sz w:val="18"/>
          <w:szCs w:val="18"/>
          <w:vertAlign w:val="superscript"/>
        </w:rPr>
        <w:t>th</w:t>
      </w:r>
      <w:r>
        <w:rPr>
          <w:rFonts w:ascii="Arial" w:hAnsi="Arial"/>
          <w:sz w:val="18"/>
          <w:szCs w:val="18"/>
        </w:rPr>
        <w:t xml:space="preserve"> Administration introduced new policy initiatives to fast track service delivery to the people of Bokone Bophirima. The RRR is anchored on five concretes which is aligned with the Municipal Vision in order to achieve green tourism city.</w:t>
      </w:r>
    </w:p>
    <w:p w:rsidR="00F170BF" w:rsidRDefault="00F170BF" w:rsidP="00F170BF">
      <w:pPr>
        <w:rPr>
          <w:rFonts w:ascii="Arial" w:hAnsi="Arial"/>
          <w:sz w:val="18"/>
          <w:szCs w:val="18"/>
          <w:u w:val="single"/>
        </w:rPr>
      </w:pPr>
    </w:p>
    <w:p w:rsidR="005A3A02" w:rsidRDefault="00A24C8D" w:rsidP="005A3A02">
      <w:pPr>
        <w:shd w:val="clear" w:color="auto" w:fill="FFFFFF"/>
        <w:spacing w:before="120"/>
        <w:rPr>
          <w:rFonts w:ascii="Arial" w:hAnsi="Arial" w:cs="Arial"/>
          <w:sz w:val="20"/>
          <w:szCs w:val="20"/>
        </w:rPr>
      </w:pPr>
      <w:r w:rsidRPr="00EF493F">
        <w:rPr>
          <w:rFonts w:ascii="Arial" w:hAnsi="Arial" w:cs="Arial"/>
          <w:sz w:val="20"/>
          <w:szCs w:val="20"/>
          <w:u w:val="single"/>
        </w:rPr>
        <w:t>Difference between Vision and Mission</w:t>
      </w:r>
      <w:r w:rsidRPr="00EF493F">
        <w:rPr>
          <w:rFonts w:ascii="Arial" w:hAnsi="Arial" w:cs="Arial"/>
          <w:sz w:val="20"/>
          <w:szCs w:val="20"/>
        </w:rPr>
        <w:t xml:space="preserve">: </w:t>
      </w:r>
    </w:p>
    <w:p w:rsidR="00A24C8D" w:rsidRDefault="00A24C8D" w:rsidP="005A3A02">
      <w:pPr>
        <w:shd w:val="clear" w:color="auto" w:fill="FFFFFF"/>
        <w:spacing w:before="120"/>
        <w:rPr>
          <w:rFonts w:ascii="Arial" w:hAnsi="Arial" w:cs="Arial"/>
          <w:sz w:val="18"/>
          <w:szCs w:val="18"/>
        </w:rPr>
      </w:pPr>
      <w:r w:rsidRPr="00EF493F">
        <w:rPr>
          <w:rFonts w:ascii="Arial" w:hAnsi="Arial" w:cs="Arial"/>
          <w:sz w:val="18"/>
          <w:szCs w:val="18"/>
        </w:rPr>
        <w:t>The Vision statements is based on the future state of a company, whilst the Mission statement is focusing on the present state of the company</w:t>
      </w:r>
    </w:p>
    <w:p w:rsidR="005A3A02" w:rsidRPr="00EF493F" w:rsidRDefault="005A3A02" w:rsidP="005A3A02">
      <w:pPr>
        <w:shd w:val="clear" w:color="auto" w:fill="FFFFFF"/>
        <w:spacing w:before="120"/>
        <w:rPr>
          <w:rFonts w:ascii="Arial" w:hAnsi="Arial" w:cs="Arial"/>
          <w:sz w:val="18"/>
          <w:szCs w:val="18"/>
        </w:rPr>
      </w:pPr>
    </w:p>
    <w:p w:rsidR="00EA615E" w:rsidRDefault="00F170BF" w:rsidP="00EA615E">
      <w:pPr>
        <w:shd w:val="clear" w:color="auto" w:fill="FFFFFF"/>
        <w:rPr>
          <w:rFonts w:ascii="Arial" w:eastAsia="Times New Roman" w:hAnsi="Arial" w:cs="Arial"/>
          <w:sz w:val="20"/>
          <w:szCs w:val="20"/>
          <w:u w:val="single"/>
        </w:rPr>
      </w:pPr>
      <w:r w:rsidRPr="00EF493F">
        <w:rPr>
          <w:rFonts w:ascii="Arial" w:eastAsia="Times New Roman" w:hAnsi="Arial" w:cs="Arial"/>
          <w:sz w:val="20"/>
          <w:szCs w:val="20"/>
          <w:u w:val="single"/>
        </w:rPr>
        <w:t>Definition of a Mission Statement</w:t>
      </w:r>
    </w:p>
    <w:p w:rsidR="00F170BF" w:rsidRPr="00EF493F" w:rsidRDefault="00F170BF" w:rsidP="00EA615E">
      <w:pPr>
        <w:shd w:val="clear" w:color="auto" w:fill="FFFFFF"/>
        <w:rPr>
          <w:rFonts w:ascii="Arial" w:eastAsia="Times New Roman" w:hAnsi="Arial" w:cs="Arial"/>
          <w:sz w:val="18"/>
          <w:szCs w:val="18"/>
        </w:rPr>
      </w:pPr>
      <w:r w:rsidRPr="00EF493F">
        <w:rPr>
          <w:rFonts w:ascii="Arial" w:eastAsia="Times New Roman" w:hAnsi="Arial" w:cs="Arial"/>
          <w:sz w:val="18"/>
          <w:szCs w:val="18"/>
        </w:rPr>
        <w:t>A mission statement expresses the company’s purpose for those in the organization as well as for the public.</w:t>
      </w:r>
    </w:p>
    <w:p w:rsidR="00F170BF" w:rsidRPr="00EF493F" w:rsidRDefault="00F170BF" w:rsidP="00F170BF">
      <w:pPr>
        <w:spacing w:before="120"/>
        <w:rPr>
          <w:rFonts w:ascii="Arial" w:hAnsi="Arial"/>
          <w:sz w:val="18"/>
          <w:szCs w:val="18"/>
        </w:rPr>
      </w:pPr>
    </w:p>
    <w:p w:rsidR="00764049" w:rsidRPr="0034448E" w:rsidRDefault="00764049" w:rsidP="00A24C8D">
      <w:pPr>
        <w:rPr>
          <w:rFonts w:ascii="Arial" w:hAnsi="Arial"/>
          <w:sz w:val="18"/>
          <w:szCs w:val="18"/>
        </w:rPr>
      </w:pPr>
    </w:p>
    <w:p w:rsidR="00764049" w:rsidRDefault="00764049" w:rsidP="00764049">
      <w:pPr>
        <w:pBdr>
          <w:top w:val="single" w:sz="24" w:space="1" w:color="000080"/>
          <w:left w:val="single" w:sz="24" w:space="4" w:color="000080"/>
          <w:bottom w:val="single" w:sz="24" w:space="1" w:color="000080"/>
          <w:right w:val="single" w:sz="24" w:space="4" w:color="000080"/>
        </w:pBdr>
        <w:shd w:val="clear" w:color="auto" w:fill="003366"/>
        <w:jc w:val="center"/>
        <w:rPr>
          <w:b/>
          <w:i/>
          <w:color w:val="FFFFFF"/>
          <w:sz w:val="36"/>
          <w:szCs w:val="36"/>
        </w:rPr>
      </w:pPr>
      <w:r>
        <w:rPr>
          <w:b/>
          <w:i/>
          <w:color w:val="FFFFFF"/>
          <w:sz w:val="36"/>
          <w:szCs w:val="36"/>
        </w:rPr>
        <w:t>MISSION</w:t>
      </w:r>
    </w:p>
    <w:p w:rsidR="00A24C8D" w:rsidRPr="0015620D" w:rsidRDefault="00A24C8D" w:rsidP="00A24C8D">
      <w:pPr>
        <w:rPr>
          <w:rFonts w:ascii="Arial Narrow" w:hAnsi="Arial Narrow"/>
          <w:b/>
          <w:sz w:val="24"/>
          <w:szCs w:val="24"/>
          <w:u w:val="single"/>
        </w:rPr>
      </w:pPr>
    </w:p>
    <w:p w:rsidR="00973AEF" w:rsidRDefault="00A24C8D" w:rsidP="00A24C8D">
      <w:pPr>
        <w:rPr>
          <w:rFonts w:ascii="Arial" w:hAnsi="Arial"/>
          <w:b/>
          <w:i/>
        </w:rPr>
      </w:pPr>
      <w:r w:rsidRPr="00764049">
        <w:rPr>
          <w:rFonts w:ascii="Arial" w:hAnsi="Arial"/>
          <w:b/>
          <w:i/>
        </w:rPr>
        <w:t xml:space="preserve">“WE, THE MADIBENG LOCAL MUNICIPALITY, ARE COMMITTED TO STRIVE TO REMAIN ACCOUNTABLE IN RENDERING AFFORDABLE QUALITATIVE AND SUSTAINABLE </w:t>
      </w:r>
    </w:p>
    <w:p w:rsidR="00A24C8D" w:rsidRPr="00764049" w:rsidRDefault="00A24C8D" w:rsidP="00A24C8D">
      <w:pPr>
        <w:rPr>
          <w:rFonts w:ascii="Arial" w:hAnsi="Arial"/>
          <w:b/>
          <w:i/>
        </w:rPr>
      </w:pPr>
      <w:r w:rsidRPr="00764049">
        <w:rPr>
          <w:rFonts w:ascii="Arial" w:hAnsi="Arial"/>
          <w:b/>
          <w:i/>
        </w:rPr>
        <w:t>SERVICES TO OUR COMMUNITY IN LINE WITH OUR CONSTITUTIONAL OBLIGATIONS”</w:t>
      </w:r>
    </w:p>
    <w:p w:rsidR="00A24C8D" w:rsidRDefault="00A24C8D" w:rsidP="00A24C8D">
      <w:pPr>
        <w:jc w:val="center"/>
        <w:rPr>
          <w:rFonts w:ascii="Arial" w:hAnsi="Arial" w:cs="Arial"/>
          <w:b/>
          <w:sz w:val="20"/>
          <w:szCs w:val="20"/>
        </w:rPr>
      </w:pPr>
    </w:p>
    <w:p w:rsidR="00A24C8D" w:rsidRDefault="00A24C8D" w:rsidP="00A24C8D">
      <w:pPr>
        <w:pBdr>
          <w:top w:val="single" w:sz="24" w:space="3" w:color="000080"/>
          <w:left w:val="single" w:sz="24" w:space="4" w:color="000080"/>
          <w:bottom w:val="single" w:sz="24" w:space="1" w:color="000080"/>
          <w:right w:val="single" w:sz="24" w:space="4" w:color="000080"/>
        </w:pBdr>
        <w:shd w:val="clear" w:color="auto" w:fill="003366"/>
        <w:jc w:val="center"/>
        <w:rPr>
          <w:b/>
          <w:i/>
          <w:color w:val="FFFFFF"/>
          <w:sz w:val="36"/>
          <w:szCs w:val="36"/>
        </w:rPr>
      </w:pPr>
      <w:r>
        <w:rPr>
          <w:b/>
          <w:i/>
          <w:color w:val="FFFFFF"/>
          <w:sz w:val="36"/>
          <w:szCs w:val="36"/>
        </w:rPr>
        <w:t>VALUES</w:t>
      </w:r>
    </w:p>
    <w:p w:rsidR="00A24C8D" w:rsidRDefault="00A24C8D" w:rsidP="00A24C8D">
      <w:pPr>
        <w:spacing w:before="120"/>
        <w:rPr>
          <w:rFonts w:ascii="Arial Narrow" w:hAnsi="Arial Narrow"/>
          <w:b/>
          <w:i/>
          <w:color w:val="FFFFFF"/>
          <w:sz w:val="24"/>
          <w:szCs w:val="24"/>
        </w:rPr>
      </w:pPr>
      <w:r>
        <w:rPr>
          <w:rFonts w:ascii="Arial Narrow" w:hAnsi="Arial Narrow"/>
          <w:b/>
          <w:i/>
          <w:color w:val="FFFFFF"/>
          <w:sz w:val="24"/>
          <w:szCs w:val="24"/>
        </w:rPr>
        <w:tab/>
      </w:r>
    </w:p>
    <w:p w:rsidR="00A24C8D" w:rsidRPr="00462680" w:rsidRDefault="00E52B87" w:rsidP="00A24C8D">
      <w:pPr>
        <w:pStyle w:val="ListParagraph"/>
        <w:spacing w:after="0" w:line="240" w:lineRule="auto"/>
        <w:ind w:left="0"/>
        <w:rPr>
          <w:rFonts w:ascii="Arial" w:hAnsi="Arial"/>
          <w:sz w:val="18"/>
          <w:szCs w:val="18"/>
        </w:rPr>
      </w:pPr>
      <w:r w:rsidRPr="00462680">
        <w:rPr>
          <w:rFonts w:ascii="Arial" w:hAnsi="Arial"/>
          <w:b/>
          <w:i/>
          <w:sz w:val="18"/>
          <w:szCs w:val="18"/>
        </w:rPr>
        <w:t xml:space="preserve"> </w:t>
      </w:r>
      <w:r w:rsidR="00A24C8D" w:rsidRPr="00462680">
        <w:rPr>
          <w:rFonts w:ascii="Arial" w:hAnsi="Arial"/>
          <w:b/>
          <w:i/>
          <w:sz w:val="18"/>
          <w:szCs w:val="18"/>
        </w:rPr>
        <w:t xml:space="preserve">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985"/>
        <w:gridCol w:w="7785"/>
      </w:tblGrid>
      <w:tr w:rsidR="003F7114" w:rsidTr="005A3A02">
        <w:trPr>
          <w:trHeight w:hRule="exact" w:val="284"/>
        </w:trPr>
        <w:tc>
          <w:tcPr>
            <w:tcW w:w="1985" w:type="dxa"/>
            <w:vAlign w:val="center"/>
          </w:tcPr>
          <w:p w:rsidR="003F7114" w:rsidRDefault="00350FFE" w:rsidP="00350FFE">
            <w:pPr>
              <w:pStyle w:val="ListParagraph"/>
              <w:spacing w:before="120"/>
              <w:ind w:left="0"/>
              <w:rPr>
                <w:rFonts w:ascii="Arial" w:hAnsi="Arial"/>
                <w:sz w:val="18"/>
                <w:szCs w:val="18"/>
              </w:rPr>
            </w:pPr>
            <w:r w:rsidRPr="00462680">
              <w:rPr>
                <w:rFonts w:ascii="Arial" w:hAnsi="Arial"/>
                <w:b/>
                <w:i/>
                <w:sz w:val="18"/>
                <w:szCs w:val="18"/>
              </w:rPr>
              <w:t>TRANSPARENCY</w:t>
            </w:r>
          </w:p>
        </w:tc>
        <w:tc>
          <w:tcPr>
            <w:tcW w:w="7785" w:type="dxa"/>
            <w:vAlign w:val="center"/>
          </w:tcPr>
          <w:p w:rsidR="003F7114" w:rsidRDefault="00350FFE" w:rsidP="00350FFE">
            <w:pPr>
              <w:pStyle w:val="ListParagraph"/>
              <w:spacing w:before="120"/>
              <w:ind w:left="0"/>
              <w:rPr>
                <w:rFonts w:ascii="Arial" w:hAnsi="Arial"/>
                <w:sz w:val="18"/>
                <w:szCs w:val="18"/>
              </w:rPr>
            </w:pPr>
            <w:r w:rsidRPr="00462680">
              <w:rPr>
                <w:rFonts w:ascii="Arial" w:hAnsi="Arial"/>
                <w:sz w:val="18"/>
                <w:szCs w:val="18"/>
              </w:rPr>
              <w:t>(openness, honesty; information sharing and availability; clarity)</w:t>
            </w:r>
          </w:p>
        </w:tc>
      </w:tr>
      <w:tr w:rsidR="003F7114" w:rsidTr="005A3A02">
        <w:trPr>
          <w:trHeight w:hRule="exact" w:val="284"/>
        </w:trPr>
        <w:tc>
          <w:tcPr>
            <w:tcW w:w="1985" w:type="dxa"/>
            <w:vAlign w:val="center"/>
          </w:tcPr>
          <w:p w:rsidR="003F7114" w:rsidRDefault="00350FFE" w:rsidP="00350FFE">
            <w:pPr>
              <w:pStyle w:val="ListParagraph"/>
              <w:spacing w:after="0" w:line="240" w:lineRule="auto"/>
              <w:ind w:left="0"/>
              <w:rPr>
                <w:rFonts w:ascii="Arial" w:hAnsi="Arial"/>
                <w:sz w:val="18"/>
                <w:szCs w:val="18"/>
              </w:rPr>
            </w:pPr>
            <w:r w:rsidRPr="00462680">
              <w:rPr>
                <w:rFonts w:ascii="Arial" w:hAnsi="Arial"/>
                <w:b/>
                <w:i/>
                <w:sz w:val="18"/>
                <w:szCs w:val="18"/>
              </w:rPr>
              <w:t>DISCIPLINE</w:t>
            </w:r>
          </w:p>
        </w:tc>
        <w:tc>
          <w:tcPr>
            <w:tcW w:w="7785" w:type="dxa"/>
            <w:vAlign w:val="center"/>
          </w:tcPr>
          <w:p w:rsidR="003F7114" w:rsidRDefault="00350FFE" w:rsidP="00350FFE">
            <w:pPr>
              <w:pStyle w:val="ListParagraph"/>
              <w:spacing w:after="0" w:line="240" w:lineRule="auto"/>
              <w:ind w:left="0"/>
              <w:rPr>
                <w:rFonts w:ascii="Arial" w:hAnsi="Arial"/>
                <w:sz w:val="18"/>
                <w:szCs w:val="18"/>
              </w:rPr>
            </w:pPr>
            <w:r w:rsidRPr="00462680">
              <w:rPr>
                <w:rFonts w:ascii="Arial" w:hAnsi="Arial"/>
                <w:sz w:val="18"/>
                <w:szCs w:val="18"/>
              </w:rPr>
              <w:t>(legal, moral and ethical self control; accountability for responsibilities)</w:t>
            </w:r>
          </w:p>
        </w:tc>
      </w:tr>
      <w:tr w:rsidR="003F7114" w:rsidTr="005A3A02">
        <w:trPr>
          <w:trHeight w:hRule="exact" w:val="284"/>
        </w:trPr>
        <w:tc>
          <w:tcPr>
            <w:tcW w:w="1985" w:type="dxa"/>
            <w:vAlign w:val="center"/>
          </w:tcPr>
          <w:p w:rsidR="003F7114" w:rsidRDefault="00350FFE" w:rsidP="00350FFE">
            <w:pPr>
              <w:pStyle w:val="ListParagraph"/>
              <w:spacing w:after="0" w:line="240" w:lineRule="auto"/>
              <w:ind w:left="0"/>
              <w:rPr>
                <w:rFonts w:ascii="Arial" w:hAnsi="Arial"/>
                <w:sz w:val="18"/>
                <w:szCs w:val="18"/>
              </w:rPr>
            </w:pPr>
            <w:r w:rsidRPr="00462680">
              <w:rPr>
                <w:rFonts w:ascii="Arial" w:hAnsi="Arial"/>
                <w:b/>
                <w:i/>
                <w:sz w:val="18"/>
                <w:szCs w:val="18"/>
              </w:rPr>
              <w:t>INTEGRITY</w:t>
            </w:r>
          </w:p>
        </w:tc>
        <w:tc>
          <w:tcPr>
            <w:tcW w:w="7785" w:type="dxa"/>
            <w:vAlign w:val="center"/>
          </w:tcPr>
          <w:p w:rsidR="003F7114" w:rsidRDefault="00350FFE" w:rsidP="00350FFE">
            <w:pPr>
              <w:pStyle w:val="ListParagraph"/>
              <w:spacing w:after="0" w:line="240" w:lineRule="auto"/>
              <w:ind w:left="0"/>
              <w:rPr>
                <w:rFonts w:ascii="Arial" w:hAnsi="Arial"/>
                <w:sz w:val="18"/>
                <w:szCs w:val="18"/>
              </w:rPr>
            </w:pPr>
            <w:r w:rsidRPr="00462680">
              <w:rPr>
                <w:rFonts w:ascii="Arial" w:hAnsi="Arial"/>
                <w:sz w:val="18"/>
                <w:szCs w:val="18"/>
              </w:rPr>
              <w:t>(commitment, respect, true to self and even in absence of others)</w:t>
            </w:r>
          </w:p>
        </w:tc>
      </w:tr>
      <w:tr w:rsidR="003F7114" w:rsidTr="005A3A02">
        <w:trPr>
          <w:trHeight w:hRule="exact" w:val="284"/>
        </w:trPr>
        <w:tc>
          <w:tcPr>
            <w:tcW w:w="1985" w:type="dxa"/>
            <w:vAlign w:val="center"/>
          </w:tcPr>
          <w:p w:rsidR="003F7114" w:rsidRDefault="00350FFE" w:rsidP="00350FFE">
            <w:pPr>
              <w:pStyle w:val="ListParagraph"/>
              <w:spacing w:after="0" w:line="240" w:lineRule="auto"/>
              <w:ind w:left="0"/>
              <w:rPr>
                <w:rFonts w:ascii="Arial" w:hAnsi="Arial"/>
                <w:sz w:val="18"/>
                <w:szCs w:val="18"/>
              </w:rPr>
            </w:pPr>
            <w:r w:rsidRPr="00462680">
              <w:rPr>
                <w:rFonts w:ascii="Arial" w:hAnsi="Arial"/>
                <w:b/>
                <w:i/>
                <w:sz w:val="18"/>
                <w:szCs w:val="18"/>
              </w:rPr>
              <w:t>ACCESSIBILITY</w:t>
            </w:r>
          </w:p>
        </w:tc>
        <w:tc>
          <w:tcPr>
            <w:tcW w:w="7785" w:type="dxa"/>
            <w:vAlign w:val="center"/>
          </w:tcPr>
          <w:p w:rsidR="003F7114" w:rsidRDefault="00350FFE" w:rsidP="00350FFE">
            <w:pPr>
              <w:pStyle w:val="ListParagraph"/>
              <w:spacing w:after="0" w:line="240" w:lineRule="auto"/>
              <w:ind w:left="0"/>
              <w:rPr>
                <w:rFonts w:ascii="Arial" w:hAnsi="Arial"/>
                <w:sz w:val="18"/>
                <w:szCs w:val="18"/>
              </w:rPr>
            </w:pPr>
            <w:r w:rsidRPr="00462680">
              <w:rPr>
                <w:rFonts w:ascii="Arial" w:hAnsi="Arial"/>
                <w:sz w:val="18"/>
                <w:szCs w:val="18"/>
              </w:rPr>
              <w:t>(to councilors, managers, facilities, services and information)</w:t>
            </w:r>
          </w:p>
        </w:tc>
      </w:tr>
      <w:tr w:rsidR="003F7114" w:rsidTr="005A3A02">
        <w:trPr>
          <w:trHeight w:hRule="exact" w:val="284"/>
        </w:trPr>
        <w:tc>
          <w:tcPr>
            <w:tcW w:w="1985" w:type="dxa"/>
            <w:vAlign w:val="center"/>
          </w:tcPr>
          <w:p w:rsidR="003F7114" w:rsidRDefault="00350FFE" w:rsidP="00350FFE">
            <w:pPr>
              <w:pStyle w:val="ListParagraph"/>
              <w:spacing w:after="0" w:line="240" w:lineRule="auto"/>
              <w:ind w:left="0"/>
              <w:rPr>
                <w:rFonts w:ascii="Arial" w:hAnsi="Arial"/>
                <w:sz w:val="18"/>
                <w:szCs w:val="18"/>
              </w:rPr>
            </w:pPr>
            <w:r w:rsidRPr="00462680">
              <w:rPr>
                <w:rFonts w:ascii="Arial" w:hAnsi="Arial"/>
                <w:b/>
                <w:i/>
                <w:sz w:val="18"/>
                <w:szCs w:val="18"/>
              </w:rPr>
              <w:t>ACCOUNTABILITY</w:t>
            </w:r>
          </w:p>
        </w:tc>
        <w:tc>
          <w:tcPr>
            <w:tcW w:w="7785" w:type="dxa"/>
            <w:vAlign w:val="center"/>
          </w:tcPr>
          <w:p w:rsidR="003F7114" w:rsidRDefault="00350FFE" w:rsidP="00350FFE">
            <w:pPr>
              <w:pStyle w:val="ListParagraph"/>
              <w:spacing w:after="0" w:line="240" w:lineRule="auto"/>
              <w:ind w:left="0"/>
              <w:rPr>
                <w:rFonts w:ascii="Arial" w:hAnsi="Arial"/>
                <w:sz w:val="18"/>
                <w:szCs w:val="18"/>
              </w:rPr>
            </w:pPr>
            <w:r w:rsidRPr="00462680">
              <w:rPr>
                <w:rFonts w:ascii="Arial" w:hAnsi="Arial"/>
                <w:sz w:val="18"/>
                <w:szCs w:val="18"/>
              </w:rPr>
              <w:t>(responsibility)</w:t>
            </w:r>
          </w:p>
        </w:tc>
      </w:tr>
      <w:tr w:rsidR="003F7114" w:rsidTr="005A3A02">
        <w:trPr>
          <w:trHeight w:hRule="exact" w:val="284"/>
        </w:trPr>
        <w:tc>
          <w:tcPr>
            <w:tcW w:w="1985" w:type="dxa"/>
            <w:vAlign w:val="center"/>
          </w:tcPr>
          <w:p w:rsidR="003F7114" w:rsidRDefault="00350FFE" w:rsidP="00350FFE">
            <w:pPr>
              <w:pStyle w:val="ListParagraph"/>
              <w:spacing w:after="0" w:line="240" w:lineRule="auto"/>
              <w:ind w:left="0"/>
              <w:rPr>
                <w:rFonts w:ascii="Arial" w:hAnsi="Arial"/>
                <w:sz w:val="18"/>
                <w:szCs w:val="18"/>
              </w:rPr>
            </w:pPr>
            <w:r w:rsidRPr="00462680">
              <w:rPr>
                <w:rFonts w:ascii="Arial" w:hAnsi="Arial"/>
                <w:b/>
                <w:i/>
                <w:sz w:val="18"/>
                <w:szCs w:val="18"/>
              </w:rPr>
              <w:t>PROFESSIONALISM</w:t>
            </w:r>
          </w:p>
        </w:tc>
        <w:tc>
          <w:tcPr>
            <w:tcW w:w="7785" w:type="dxa"/>
            <w:vAlign w:val="center"/>
          </w:tcPr>
          <w:p w:rsidR="003F7114" w:rsidRDefault="00350FFE" w:rsidP="00350FFE">
            <w:pPr>
              <w:pStyle w:val="ListParagraph"/>
              <w:spacing w:after="0" w:line="240" w:lineRule="auto"/>
              <w:ind w:left="0"/>
              <w:rPr>
                <w:rFonts w:ascii="Arial" w:hAnsi="Arial"/>
                <w:sz w:val="18"/>
                <w:szCs w:val="18"/>
              </w:rPr>
            </w:pPr>
            <w:r w:rsidRPr="00462680">
              <w:rPr>
                <w:rFonts w:ascii="Arial" w:hAnsi="Arial"/>
                <w:sz w:val="18"/>
                <w:szCs w:val="18"/>
              </w:rPr>
              <w:t>(time management, image and conduct)</w:t>
            </w:r>
          </w:p>
        </w:tc>
      </w:tr>
      <w:tr w:rsidR="003F7114" w:rsidTr="005A3A02">
        <w:trPr>
          <w:trHeight w:hRule="exact" w:val="284"/>
        </w:trPr>
        <w:tc>
          <w:tcPr>
            <w:tcW w:w="1985" w:type="dxa"/>
            <w:vAlign w:val="center"/>
          </w:tcPr>
          <w:p w:rsidR="003F7114" w:rsidRDefault="00350FFE" w:rsidP="00350FFE">
            <w:pPr>
              <w:pStyle w:val="ListParagraph"/>
              <w:spacing w:after="0" w:line="240" w:lineRule="auto"/>
              <w:ind w:left="0"/>
              <w:rPr>
                <w:rFonts w:ascii="Arial" w:hAnsi="Arial"/>
                <w:sz w:val="18"/>
                <w:szCs w:val="18"/>
              </w:rPr>
            </w:pPr>
            <w:r w:rsidRPr="00462680">
              <w:rPr>
                <w:rFonts w:ascii="Arial" w:hAnsi="Arial"/>
                <w:b/>
                <w:i/>
                <w:sz w:val="18"/>
                <w:szCs w:val="18"/>
              </w:rPr>
              <w:t>VALUE FOR MONEY</w:t>
            </w:r>
            <w:r w:rsidRPr="00462680">
              <w:rPr>
                <w:rFonts w:ascii="Arial" w:hAnsi="Arial"/>
                <w:sz w:val="18"/>
                <w:szCs w:val="18"/>
              </w:rPr>
              <w:t xml:space="preserve">   </w:t>
            </w:r>
          </w:p>
        </w:tc>
        <w:tc>
          <w:tcPr>
            <w:tcW w:w="7785" w:type="dxa"/>
            <w:vAlign w:val="center"/>
          </w:tcPr>
          <w:p w:rsidR="003F7114" w:rsidRDefault="00350FFE" w:rsidP="00350FFE">
            <w:pPr>
              <w:pStyle w:val="ListParagraph"/>
              <w:spacing w:before="120"/>
              <w:ind w:left="0"/>
              <w:rPr>
                <w:rFonts w:ascii="Arial" w:hAnsi="Arial"/>
                <w:sz w:val="18"/>
                <w:szCs w:val="18"/>
              </w:rPr>
            </w:pPr>
            <w:r w:rsidRPr="00462680">
              <w:rPr>
                <w:rFonts w:ascii="Arial" w:hAnsi="Arial"/>
                <w:sz w:val="18"/>
                <w:szCs w:val="18"/>
              </w:rPr>
              <w:t>(worthwhile; fair exchange)</w:t>
            </w:r>
          </w:p>
        </w:tc>
      </w:tr>
      <w:tr w:rsidR="00350FFE" w:rsidTr="005A3A02">
        <w:trPr>
          <w:trHeight w:hRule="exact" w:val="284"/>
        </w:trPr>
        <w:tc>
          <w:tcPr>
            <w:tcW w:w="1985" w:type="dxa"/>
            <w:vAlign w:val="center"/>
          </w:tcPr>
          <w:p w:rsidR="00350FFE" w:rsidRPr="00462680" w:rsidRDefault="00350FFE" w:rsidP="00350FFE">
            <w:pPr>
              <w:pStyle w:val="ListParagraph"/>
              <w:spacing w:after="0" w:line="240" w:lineRule="auto"/>
              <w:ind w:left="0"/>
              <w:rPr>
                <w:rFonts w:ascii="Arial" w:hAnsi="Arial"/>
                <w:b/>
                <w:i/>
                <w:sz w:val="18"/>
                <w:szCs w:val="18"/>
              </w:rPr>
            </w:pPr>
            <w:r w:rsidRPr="00462680">
              <w:rPr>
                <w:rFonts w:ascii="Arial" w:hAnsi="Arial"/>
                <w:b/>
                <w:i/>
                <w:sz w:val="18"/>
                <w:szCs w:val="18"/>
              </w:rPr>
              <w:t>COMMUNICATION</w:t>
            </w:r>
          </w:p>
        </w:tc>
        <w:tc>
          <w:tcPr>
            <w:tcW w:w="7785" w:type="dxa"/>
            <w:vAlign w:val="center"/>
          </w:tcPr>
          <w:p w:rsidR="00350FFE" w:rsidRDefault="00350FFE" w:rsidP="00350FFE">
            <w:pPr>
              <w:pStyle w:val="ListParagraph"/>
              <w:spacing w:before="120"/>
              <w:ind w:left="0"/>
              <w:rPr>
                <w:rFonts w:ascii="Arial" w:hAnsi="Arial"/>
                <w:sz w:val="18"/>
                <w:szCs w:val="18"/>
              </w:rPr>
            </w:pPr>
            <w:r w:rsidRPr="00462680">
              <w:rPr>
                <w:rFonts w:ascii="Arial" w:hAnsi="Arial"/>
                <w:sz w:val="18"/>
                <w:szCs w:val="18"/>
              </w:rPr>
              <w:t>(quality information,</w:t>
            </w:r>
            <w:r>
              <w:rPr>
                <w:rFonts w:ascii="Arial" w:hAnsi="Arial"/>
                <w:sz w:val="18"/>
                <w:szCs w:val="18"/>
              </w:rPr>
              <w:t xml:space="preserve"> timeously and in the right</w:t>
            </w:r>
          </w:p>
        </w:tc>
      </w:tr>
    </w:tbl>
    <w:p w:rsidR="00791936" w:rsidRDefault="00791936" w:rsidP="00891576">
      <w:pPr>
        <w:pStyle w:val="ListParagraph"/>
        <w:spacing w:before="120"/>
        <w:ind w:left="0"/>
        <w:rPr>
          <w:rFonts w:ascii="Arial" w:hAnsi="Arial"/>
          <w:sz w:val="18"/>
          <w:szCs w:val="18"/>
        </w:rPr>
        <w:sectPr w:rsidR="00791936" w:rsidSect="000949F8">
          <w:pgSz w:w="11907" w:h="16839" w:code="9"/>
          <w:pgMar w:top="284" w:right="1276" w:bottom="425" w:left="851" w:header="720" w:footer="720" w:gutter="0"/>
          <w:cols w:space="720"/>
        </w:sectPr>
      </w:pPr>
    </w:p>
    <w:p w:rsidR="00CA2430" w:rsidRPr="0065669B" w:rsidRDefault="00CA2430" w:rsidP="00CA2430">
      <w:pPr>
        <w:pBdr>
          <w:top w:val="single" w:sz="24" w:space="3" w:color="000080"/>
          <w:left w:val="single" w:sz="24" w:space="4" w:color="000080"/>
          <w:bottom w:val="single" w:sz="24" w:space="1" w:color="000080"/>
          <w:right w:val="single" w:sz="24" w:space="0" w:color="000080"/>
        </w:pBdr>
        <w:shd w:val="clear" w:color="auto" w:fill="003366"/>
        <w:ind w:right="-553"/>
        <w:jc w:val="center"/>
        <w:rPr>
          <w:b/>
          <w:i/>
          <w:color w:val="FFFFFF"/>
          <w:sz w:val="36"/>
          <w:szCs w:val="36"/>
        </w:rPr>
      </w:pPr>
      <w:r>
        <w:rPr>
          <w:b/>
          <w:i/>
          <w:color w:val="FFFFFF"/>
          <w:sz w:val="36"/>
          <w:szCs w:val="36"/>
        </w:rPr>
        <w:lastRenderedPageBreak/>
        <w:t>STRATEGIC OBJECTIVES</w:t>
      </w:r>
    </w:p>
    <w:p w:rsidR="00791936" w:rsidRDefault="00791936" w:rsidP="00791936">
      <w:pPr>
        <w:pStyle w:val="ListParagraph"/>
        <w:spacing w:before="120"/>
        <w:ind w:left="0"/>
        <w:rPr>
          <w:rFonts w:ascii="Arial" w:hAnsi="Arial" w:cs="Arial"/>
          <w:b/>
          <w:sz w:val="28"/>
          <w:szCs w:val="28"/>
        </w:rPr>
      </w:pPr>
    </w:p>
    <w:p w:rsidR="00791936" w:rsidRDefault="00791936" w:rsidP="00791936">
      <w:pPr>
        <w:pStyle w:val="ListParagraph"/>
        <w:spacing w:before="120"/>
        <w:ind w:left="0"/>
        <w:rPr>
          <w:rFonts w:ascii="Arial" w:hAnsi="Arial" w:cs="Arial"/>
          <w:b/>
          <w:sz w:val="28"/>
          <w:szCs w:val="28"/>
        </w:rPr>
      </w:pPr>
    </w:p>
    <w:tbl>
      <w:tblPr>
        <w:tblpPr w:leftFromText="180" w:rightFromText="180" w:vertAnchor="page" w:horzAnchor="margin" w:tblpY="1921"/>
        <w:tblW w:w="0" w:type="auto"/>
        <w:tblBorders>
          <w:top w:val="threeDEmboss" w:sz="24" w:space="0" w:color="808080"/>
          <w:left w:val="threeDEmboss" w:sz="24" w:space="0" w:color="808080"/>
          <w:bottom w:val="threeDEmboss" w:sz="24" w:space="0" w:color="808080"/>
          <w:right w:val="threeDEmboss" w:sz="24" w:space="0" w:color="808080"/>
          <w:insideH w:val="threeDEmboss" w:sz="24" w:space="0" w:color="808080"/>
          <w:insideV w:val="threeDEmboss" w:sz="24" w:space="0" w:color="808080"/>
        </w:tblBorders>
        <w:tblLook w:val="01E0" w:firstRow="1" w:lastRow="1" w:firstColumn="1" w:lastColumn="1" w:noHBand="0" w:noVBand="0"/>
      </w:tblPr>
      <w:tblGrid>
        <w:gridCol w:w="9012"/>
      </w:tblGrid>
      <w:tr w:rsidR="00CA2430" w:rsidRPr="0065669B" w:rsidTr="00CA2430">
        <w:trPr>
          <w:trHeight w:val="502"/>
        </w:trPr>
        <w:tc>
          <w:tcPr>
            <w:tcW w:w="9012" w:type="dxa"/>
            <w:tcBorders>
              <w:top w:val="threeDEmboss" w:sz="24" w:space="0" w:color="808080"/>
              <w:left w:val="threeDEmboss" w:sz="24" w:space="0" w:color="808080"/>
              <w:bottom w:val="threeDEmboss" w:sz="24" w:space="0" w:color="808080"/>
              <w:right w:val="threeDEmboss" w:sz="24" w:space="0" w:color="808080"/>
            </w:tcBorders>
            <w:vAlign w:val="center"/>
            <w:hideMark/>
          </w:tcPr>
          <w:p w:rsidR="00CA2430" w:rsidRPr="0065669B" w:rsidRDefault="00CA2430" w:rsidP="00CA2430">
            <w:pPr>
              <w:tabs>
                <w:tab w:val="center" w:pos="4320"/>
                <w:tab w:val="right" w:pos="8640"/>
              </w:tabs>
              <w:spacing w:before="120"/>
              <w:jc w:val="center"/>
              <w:rPr>
                <w:rFonts w:ascii="Arial" w:hAnsi="Arial" w:cs="Arial"/>
                <w:b/>
              </w:rPr>
            </w:pPr>
            <w:r w:rsidRPr="0065669B">
              <w:rPr>
                <w:rFonts w:ascii="Arial" w:hAnsi="Arial" w:cs="Arial"/>
                <w:b/>
                <w:lang w:val="en-ZA"/>
              </w:rPr>
              <w:t>MUNICIPAL TRANSFORMATION AND INSTITUTIONAL DEVELOPMENT</w:t>
            </w:r>
            <w:r>
              <w:rPr>
                <w:rFonts w:ascii="Arial" w:hAnsi="Arial" w:cs="Arial"/>
                <w:b/>
                <w:lang w:val="en-ZA"/>
              </w:rPr>
              <w:t xml:space="preserve"> </w:t>
            </w:r>
          </w:p>
        </w:tc>
      </w:tr>
    </w:tbl>
    <w:p w:rsidR="00791936" w:rsidRPr="00F86FC8" w:rsidRDefault="00791936" w:rsidP="00CA2430">
      <w:pPr>
        <w:pStyle w:val="ListParagraph"/>
        <w:spacing w:after="0" w:line="240" w:lineRule="auto"/>
        <w:ind w:left="0"/>
        <w:rPr>
          <w:rFonts w:ascii="Arial" w:hAnsi="Arial" w:cs="Arial"/>
          <w:b/>
          <w:sz w:val="28"/>
          <w:szCs w:val="28"/>
        </w:rPr>
      </w:pPr>
    </w:p>
    <w:tbl>
      <w:tblPr>
        <w:tblStyle w:val="TableGrid18"/>
        <w:tblW w:w="14601" w:type="dxa"/>
        <w:tblInd w:w="-289" w:type="dxa"/>
        <w:tblLook w:val="04A0" w:firstRow="1" w:lastRow="0" w:firstColumn="1" w:lastColumn="0" w:noHBand="0" w:noVBand="1"/>
      </w:tblPr>
      <w:tblGrid>
        <w:gridCol w:w="14601"/>
      </w:tblGrid>
      <w:tr w:rsidR="00791936" w:rsidRPr="000E07C6" w:rsidTr="009E3522">
        <w:trPr>
          <w:trHeight w:val="680"/>
        </w:trPr>
        <w:tc>
          <w:tcPr>
            <w:tcW w:w="14601" w:type="dxa"/>
            <w:tcBorders>
              <w:top w:val="single" w:sz="4" w:space="0" w:color="auto"/>
              <w:left w:val="single" w:sz="4" w:space="0" w:color="auto"/>
              <w:bottom w:val="single" w:sz="4" w:space="0" w:color="auto"/>
              <w:right w:val="single" w:sz="4" w:space="0" w:color="auto"/>
            </w:tcBorders>
            <w:shd w:val="clear" w:color="auto" w:fill="F2F2F2"/>
            <w:vAlign w:val="center"/>
          </w:tcPr>
          <w:p w:rsidR="00791936" w:rsidRPr="000E07C6" w:rsidRDefault="00791936" w:rsidP="009E3522">
            <w:pPr>
              <w:textAlignment w:val="baseline"/>
              <w:rPr>
                <w:rFonts w:ascii="Arial" w:eastAsia="Times New Roman" w:hAnsi="Arial" w:cs="Arial"/>
                <w:sz w:val="20"/>
                <w:szCs w:val="20"/>
              </w:rPr>
            </w:pPr>
            <w:r w:rsidRPr="000E07C6">
              <w:rPr>
                <w:rFonts w:ascii="Arial" w:eastAsia="MS PGothic" w:hAnsi="Arial" w:cs="Arial"/>
                <w:bCs/>
                <w:color w:val="000000"/>
                <w:kern w:val="24"/>
                <w:sz w:val="20"/>
                <w:szCs w:val="20"/>
                <w:lang w:eastAsia="en-ZA"/>
              </w:rPr>
              <w:t>Problem Statement</w:t>
            </w:r>
            <w:r w:rsidRPr="000E07C6">
              <w:rPr>
                <w:rFonts w:ascii="Arial" w:eastAsia="MS PGothic" w:hAnsi="Arial" w:cs="Arial"/>
                <w:bCs/>
                <w:color w:val="FF0000"/>
                <w:kern w:val="24"/>
                <w:sz w:val="20"/>
                <w:szCs w:val="20"/>
                <w:lang w:eastAsia="en-ZA"/>
              </w:rPr>
              <w:t xml:space="preserve"> </w:t>
            </w:r>
            <w:r w:rsidRPr="000E07C6">
              <w:rPr>
                <w:rFonts w:ascii="Arial" w:eastAsia="MS PGothic" w:hAnsi="Arial" w:cs="Arial"/>
                <w:bCs/>
                <w:color w:val="000000"/>
                <w:kern w:val="24"/>
                <w:sz w:val="20"/>
                <w:szCs w:val="20"/>
                <w:lang w:eastAsia="en-ZA"/>
              </w:rPr>
              <w:t>Ineffective institution environment that led to poor corporate service, non-alignment of planning processes, non-compliance with regulations, poor monitoring, evaluation and reporting</w:t>
            </w:r>
          </w:p>
        </w:tc>
      </w:tr>
    </w:tbl>
    <w:p w:rsidR="00791936" w:rsidRPr="000E07C6" w:rsidRDefault="00791936" w:rsidP="00791936">
      <w:pPr>
        <w:spacing w:after="160" w:line="256" w:lineRule="auto"/>
        <w:rPr>
          <w:lang w:val="en-ZA"/>
        </w:rPr>
      </w:pPr>
      <w:r w:rsidRPr="000E07C6">
        <w:rPr>
          <w:noProof/>
          <w:lang w:val="en-ZA" w:eastAsia="en-ZA"/>
        </w:rPr>
        <mc:AlternateContent>
          <mc:Choice Requires="wps">
            <w:drawing>
              <wp:anchor distT="0" distB="0" distL="114300" distR="114300" simplePos="0" relativeHeight="252527104" behindDoc="0" locked="0" layoutInCell="1" allowOverlap="1" wp14:anchorId="284E0A2C" wp14:editId="54E8F4CD">
                <wp:simplePos x="0" y="0"/>
                <wp:positionH relativeFrom="column">
                  <wp:posOffset>-209550</wp:posOffset>
                </wp:positionH>
                <wp:positionV relativeFrom="paragraph">
                  <wp:posOffset>160655</wp:posOffset>
                </wp:positionV>
                <wp:extent cx="1933575" cy="251460"/>
                <wp:effectExtent l="0" t="0" r="28575" b="15240"/>
                <wp:wrapNone/>
                <wp:docPr id="7" name="Rectangle 5"/>
                <wp:cNvGraphicFramePr/>
                <a:graphic xmlns:a="http://schemas.openxmlformats.org/drawingml/2006/main">
                  <a:graphicData uri="http://schemas.microsoft.com/office/word/2010/wordprocessingShape">
                    <wps:wsp>
                      <wps:cNvSpPr/>
                      <wps:spPr>
                        <a:xfrm>
                          <a:off x="0" y="0"/>
                          <a:ext cx="1933575" cy="251460"/>
                        </a:xfrm>
                        <a:prstGeom prst="rect">
                          <a:avLst/>
                        </a:prstGeom>
                        <a:solidFill>
                          <a:srgbClr val="5B9BD5">
                            <a:lumMod val="20000"/>
                            <a:lumOff val="80000"/>
                          </a:srgbClr>
                        </a:solidFill>
                        <a:ln w="12700" cap="flat" cmpd="sng" algn="ctr">
                          <a:solidFill>
                            <a:sysClr val="windowText" lastClr="000000"/>
                          </a:solidFill>
                          <a:prstDash val="solid"/>
                          <a:miter lim="800000"/>
                        </a:ln>
                        <a:effectLst/>
                      </wps:spPr>
                      <wps:txbx>
                        <w:txbxContent>
                          <w:p w:rsidR="00BA392D" w:rsidRDefault="00BA392D" w:rsidP="00791936">
                            <w:pPr>
                              <w:jc w:val="center"/>
                              <w:rPr>
                                <w:rFonts w:ascii="Arial" w:hAnsi="Arial" w:cs="Arial"/>
                                <w:b/>
                                <w:sz w:val="20"/>
                                <w:szCs w:val="20"/>
                              </w:rPr>
                            </w:pPr>
                            <w:r>
                              <w:rPr>
                                <w:rFonts w:ascii="Arial" w:hAnsi="Arial" w:cs="Arial"/>
                                <w:b/>
                                <w:sz w:val="20"/>
                                <w:szCs w:val="20"/>
                              </w:rPr>
                              <w:t>OUTPUTS</w:t>
                            </w:r>
                            <w:r>
                              <w:rPr>
                                <w:rFonts w:ascii="Arial" w:hAnsi="Arial" w:cs="Arial"/>
                                <w:b/>
                                <w:sz w:val="20"/>
                                <w:szCs w:val="20"/>
                              </w:rPr>
                              <w:tab/>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84E0A2C" id="Rectangle 5" o:spid="_x0000_s1065" style="position:absolute;margin-left:-16.5pt;margin-top:12.65pt;width:152.25pt;height:19.8pt;z-index:252527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" fillcolor="#deebf7" strokecolor="windowText" strokeweight="1pt">
                <v:textbox>
                  <w:txbxContent>
                    <w:p w:rsidR="00BA392D" w:rsidRDefault="00BA392D" w:rsidP="00791936">
                      <w:pPr>
                        <w:jc w:val="center"/>
                        <w:rPr>
                          <w:rFonts w:ascii="Arial" w:hAnsi="Arial" w:cs="Arial"/>
                          <w:b/>
                          <w:sz w:val="20"/>
                          <w:szCs w:val="20"/>
                        </w:rPr>
                      </w:pPr>
                      <w:r>
                        <w:rPr>
                          <w:rFonts w:ascii="Arial" w:hAnsi="Arial" w:cs="Arial"/>
                          <w:b/>
                          <w:sz w:val="20"/>
                          <w:szCs w:val="20"/>
                        </w:rPr>
                        <w:t>OUTPUTS</w:t>
                      </w:r>
                      <w:r>
                        <w:rPr>
                          <w:rFonts w:ascii="Arial" w:hAnsi="Arial" w:cs="Arial"/>
                          <w:b/>
                          <w:sz w:val="20"/>
                          <w:szCs w:val="20"/>
                        </w:rPr>
                        <w:tab/>
                      </w:r>
                    </w:p>
                  </w:txbxContent>
                </v:textbox>
              </v:rect>
            </w:pict>
          </mc:Fallback>
        </mc:AlternateContent>
      </w:r>
      <w:r w:rsidRPr="000E07C6">
        <w:rPr>
          <w:noProof/>
          <w:lang w:val="en-ZA" w:eastAsia="en-ZA"/>
        </w:rPr>
        <mc:AlternateContent>
          <mc:Choice Requires="wps">
            <w:drawing>
              <wp:anchor distT="0" distB="0" distL="114300" distR="114300" simplePos="0" relativeHeight="252532224" behindDoc="0" locked="0" layoutInCell="1" allowOverlap="1" wp14:anchorId="08044CDE" wp14:editId="2805A5CF">
                <wp:simplePos x="0" y="0"/>
                <wp:positionH relativeFrom="column">
                  <wp:posOffset>2105025</wp:posOffset>
                </wp:positionH>
                <wp:positionV relativeFrom="paragraph">
                  <wp:posOffset>170180</wp:posOffset>
                </wp:positionV>
                <wp:extent cx="2085975" cy="252095"/>
                <wp:effectExtent l="0" t="0" r="28575" b="14605"/>
                <wp:wrapNone/>
                <wp:docPr id="9" name="Rectangle 10"/>
                <wp:cNvGraphicFramePr/>
                <a:graphic xmlns:a="http://schemas.openxmlformats.org/drawingml/2006/main">
                  <a:graphicData uri="http://schemas.microsoft.com/office/word/2010/wordprocessingShape">
                    <wps:wsp>
                      <wps:cNvSpPr/>
                      <wps:spPr>
                        <a:xfrm>
                          <a:off x="0" y="0"/>
                          <a:ext cx="2085975" cy="251460"/>
                        </a:xfrm>
                        <a:prstGeom prst="rect">
                          <a:avLst/>
                        </a:prstGeom>
                        <a:solidFill>
                          <a:srgbClr val="FFFFCC"/>
                        </a:solidFill>
                        <a:ln w="12700" cap="flat" cmpd="sng" algn="ctr">
                          <a:solidFill>
                            <a:sysClr val="windowText" lastClr="000000"/>
                          </a:solidFill>
                          <a:prstDash val="solid"/>
                          <a:miter lim="800000"/>
                        </a:ln>
                        <a:effectLst/>
                      </wps:spPr>
                      <wps:txbx>
                        <w:txbxContent>
                          <w:p w:rsidR="00BA392D" w:rsidRDefault="00BA392D" w:rsidP="00791936">
                            <w:pPr>
                              <w:jc w:val="center"/>
                              <w:rPr>
                                <w:b/>
                              </w:rPr>
                            </w:pPr>
                            <w:r>
                              <w:rPr>
                                <w:b/>
                              </w:rPr>
                              <w:t>DIRECT OUTCOME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8044CDE" id="Rectangle 10" o:spid="_x0000_s1066" style="position:absolute;margin-left:165.75pt;margin-top:13.4pt;width:164.25pt;height:19.85pt;z-index:252532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" fillcolor="#ffc" strokecolor="windowText" strokeweight="1pt">
                <v:textbox>
                  <w:txbxContent>
                    <w:p w:rsidR="00BA392D" w:rsidRDefault="00BA392D" w:rsidP="00791936">
                      <w:pPr>
                        <w:jc w:val="center"/>
                        <w:rPr>
                          <w:b/>
                        </w:rPr>
                      </w:pPr>
                      <w:r>
                        <w:rPr>
                          <w:b/>
                        </w:rPr>
                        <w:t>DIRECT OUTCOME</w:t>
                      </w:r>
                    </w:p>
                  </w:txbxContent>
                </v:textbox>
              </v:rect>
            </w:pict>
          </mc:Fallback>
        </mc:AlternateContent>
      </w:r>
      <w:r w:rsidRPr="000E07C6">
        <w:rPr>
          <w:noProof/>
          <w:lang w:val="en-ZA" w:eastAsia="en-ZA"/>
        </w:rPr>
        <mc:AlternateContent>
          <mc:Choice Requires="wps">
            <w:drawing>
              <wp:anchor distT="0" distB="0" distL="114300" distR="114300" simplePos="0" relativeHeight="252536320" behindDoc="0" locked="0" layoutInCell="1" allowOverlap="1" wp14:anchorId="7BB6C2C6" wp14:editId="2D5B1832">
                <wp:simplePos x="0" y="0"/>
                <wp:positionH relativeFrom="column">
                  <wp:posOffset>7124700</wp:posOffset>
                </wp:positionH>
                <wp:positionV relativeFrom="paragraph">
                  <wp:posOffset>164465</wp:posOffset>
                </wp:positionV>
                <wp:extent cx="1924050" cy="251460"/>
                <wp:effectExtent l="0" t="0" r="19050" b="15240"/>
                <wp:wrapNone/>
                <wp:docPr id="10" name="Rectangle 14"/>
                <wp:cNvGraphicFramePr/>
                <a:graphic xmlns:a="http://schemas.openxmlformats.org/drawingml/2006/main">
                  <a:graphicData uri="http://schemas.microsoft.com/office/word/2010/wordprocessingShape">
                    <wps:wsp>
                      <wps:cNvSpPr/>
                      <wps:spPr>
                        <a:xfrm>
                          <a:off x="0" y="0"/>
                          <a:ext cx="1924050" cy="251460"/>
                        </a:xfrm>
                        <a:prstGeom prst="rect">
                          <a:avLst/>
                        </a:prstGeom>
                        <a:solidFill>
                          <a:srgbClr val="CCCCFF"/>
                        </a:solidFill>
                        <a:ln w="12700" cap="flat" cmpd="sng" algn="ctr">
                          <a:solidFill>
                            <a:sysClr val="windowText" lastClr="000000"/>
                          </a:solidFill>
                          <a:prstDash val="solid"/>
                          <a:miter lim="800000"/>
                        </a:ln>
                        <a:effectLst/>
                      </wps:spPr>
                      <wps:txbx>
                        <w:txbxContent>
                          <w:p w:rsidR="00BA392D" w:rsidRDefault="00BA392D" w:rsidP="00791936">
                            <w:pPr>
                              <w:jc w:val="center"/>
                              <w:rPr>
                                <w:b/>
                              </w:rPr>
                            </w:pPr>
                            <w:r>
                              <w:rPr>
                                <w:b/>
                              </w:rPr>
                              <w:t xml:space="preserve">ULTIMATE OUTCOME </w:t>
                            </w:r>
                          </w:p>
                          <w:p w:rsidR="00BA392D" w:rsidRDefault="00BA392D" w:rsidP="00791936">
                            <w:pPr>
                              <w:jc w:val="center"/>
                            </w:pPr>
                            <w:r>
                              <w:t>OU</w:t>
                            </w:r>
                          </w:p>
                          <w:p w:rsidR="00BA392D" w:rsidRDefault="00BA392D" w:rsidP="00791936">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BB6C2C6" id="Rectangle 14" o:spid="_x0000_s1067" style="position:absolute;margin-left:561pt;margin-top:12.95pt;width:151.5pt;height:19.8pt;z-index:252536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" fillcolor="#ccf" strokecolor="windowText" strokeweight="1pt">
                <v:textbox>
                  <w:txbxContent>
                    <w:p w:rsidR="00BA392D" w:rsidRDefault="00BA392D" w:rsidP="00791936">
                      <w:pPr>
                        <w:jc w:val="center"/>
                        <w:rPr>
                          <w:b/>
                        </w:rPr>
                      </w:pPr>
                      <w:r>
                        <w:rPr>
                          <w:b/>
                        </w:rPr>
                        <w:t xml:space="preserve">ULTIMATE OUTCOME </w:t>
                      </w:r>
                    </w:p>
                    <w:p w:rsidR="00BA392D" w:rsidRDefault="00BA392D" w:rsidP="00791936">
                      <w:pPr>
                        <w:jc w:val="center"/>
                      </w:pPr>
                      <w:r>
                        <w:t>OU</w:t>
                      </w:r>
                    </w:p>
                    <w:p w:rsidR="00BA392D" w:rsidRDefault="00BA392D" w:rsidP="00791936">
                      <w:pPr>
                        <w:jc w:val="center"/>
                      </w:pPr>
                    </w:p>
                  </w:txbxContent>
                </v:textbox>
              </v:rect>
            </w:pict>
          </mc:Fallback>
        </mc:AlternateContent>
      </w:r>
      <w:r w:rsidRPr="000E07C6">
        <w:rPr>
          <w:noProof/>
          <w:lang w:val="en-ZA" w:eastAsia="en-ZA"/>
        </w:rPr>
        <mc:AlternateContent>
          <mc:Choice Requires="wps">
            <w:drawing>
              <wp:anchor distT="0" distB="0" distL="114300" distR="114300" simplePos="0" relativeHeight="252531200" behindDoc="0" locked="0" layoutInCell="1" allowOverlap="1" wp14:anchorId="1ABC1028" wp14:editId="3BC487C7">
                <wp:simplePos x="0" y="0"/>
                <wp:positionH relativeFrom="column">
                  <wp:posOffset>4772025</wp:posOffset>
                </wp:positionH>
                <wp:positionV relativeFrom="paragraph">
                  <wp:posOffset>167640</wp:posOffset>
                </wp:positionV>
                <wp:extent cx="1905000" cy="251460"/>
                <wp:effectExtent l="0" t="0" r="19050" b="15240"/>
                <wp:wrapNone/>
                <wp:docPr id="13" name="Rectangle 9"/>
                <wp:cNvGraphicFramePr/>
                <a:graphic xmlns:a="http://schemas.openxmlformats.org/drawingml/2006/main">
                  <a:graphicData uri="http://schemas.microsoft.com/office/word/2010/wordprocessingShape">
                    <wps:wsp>
                      <wps:cNvSpPr/>
                      <wps:spPr>
                        <a:xfrm>
                          <a:off x="0" y="0"/>
                          <a:ext cx="1905000" cy="251460"/>
                        </a:xfrm>
                        <a:prstGeom prst="rect">
                          <a:avLst/>
                        </a:prstGeom>
                        <a:solidFill>
                          <a:srgbClr val="FFFFCC"/>
                        </a:solidFill>
                        <a:ln w="12700" cap="flat" cmpd="sng" algn="ctr">
                          <a:solidFill>
                            <a:sysClr val="windowText" lastClr="000000"/>
                          </a:solidFill>
                          <a:prstDash val="solid"/>
                          <a:miter lim="800000"/>
                        </a:ln>
                        <a:effectLst/>
                      </wps:spPr>
                      <wps:txbx>
                        <w:txbxContent>
                          <w:p w:rsidR="00BA392D" w:rsidRDefault="00BA392D" w:rsidP="00791936">
                            <w:pPr>
                              <w:jc w:val="center"/>
                              <w:rPr>
                                <w:b/>
                              </w:rPr>
                            </w:pPr>
                            <w:r>
                              <w:rPr>
                                <w:b/>
                              </w:rPr>
                              <w:t>INTERMEDIATE OUTCOME</w:t>
                            </w:r>
                          </w:p>
                          <w:p w:rsidR="00BA392D" w:rsidRDefault="00BA392D" w:rsidP="00791936">
                            <w:pPr>
                              <w:jc w:val="center"/>
                            </w:pPr>
                            <w:r>
                              <w:t>OU</w:t>
                            </w:r>
                          </w:p>
                          <w:p w:rsidR="00BA392D" w:rsidRDefault="00BA392D" w:rsidP="00791936">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ABC1028" id="Rectangle 9" o:spid="_x0000_s1068" style="position:absolute;margin-left:375.75pt;margin-top:13.2pt;width:150pt;height:19.8pt;z-index:252531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" fillcolor="#ffc" strokecolor="windowText" strokeweight="1pt">
                <v:textbox>
                  <w:txbxContent>
                    <w:p w:rsidR="00BA392D" w:rsidRDefault="00BA392D" w:rsidP="00791936">
                      <w:pPr>
                        <w:jc w:val="center"/>
                        <w:rPr>
                          <w:b/>
                        </w:rPr>
                      </w:pPr>
                      <w:r>
                        <w:rPr>
                          <w:b/>
                        </w:rPr>
                        <w:t>INTERMEDIATE OUTCOME</w:t>
                      </w:r>
                    </w:p>
                    <w:p w:rsidR="00BA392D" w:rsidRDefault="00BA392D" w:rsidP="00791936">
                      <w:pPr>
                        <w:jc w:val="center"/>
                      </w:pPr>
                      <w:r>
                        <w:t>OU</w:t>
                      </w:r>
                    </w:p>
                    <w:p w:rsidR="00BA392D" w:rsidRDefault="00BA392D" w:rsidP="00791936">
                      <w:pPr>
                        <w:jc w:val="center"/>
                      </w:pPr>
                    </w:p>
                  </w:txbxContent>
                </v:textbox>
              </v:rect>
            </w:pict>
          </mc:Fallback>
        </mc:AlternateContent>
      </w:r>
    </w:p>
    <w:p w:rsidR="00791936" w:rsidRPr="000E07C6" w:rsidRDefault="00791936" w:rsidP="00791936">
      <w:pPr>
        <w:spacing w:after="160" w:line="256" w:lineRule="auto"/>
        <w:rPr>
          <w:lang w:val="en-ZA"/>
        </w:rPr>
      </w:pPr>
      <w:r w:rsidRPr="000E07C6">
        <w:rPr>
          <w:noProof/>
          <w:lang w:val="en-ZA" w:eastAsia="en-ZA"/>
        </w:rPr>
        <mc:AlternateContent>
          <mc:Choice Requires="wps">
            <w:drawing>
              <wp:anchor distT="0" distB="0" distL="114300" distR="114300" simplePos="0" relativeHeight="252530176" behindDoc="0" locked="0" layoutInCell="1" allowOverlap="1" wp14:anchorId="7D99AE70" wp14:editId="0BC5F407">
                <wp:simplePos x="0" y="0"/>
                <wp:positionH relativeFrom="column">
                  <wp:posOffset>-190500</wp:posOffset>
                </wp:positionH>
                <wp:positionV relativeFrom="paragraph">
                  <wp:posOffset>239395</wp:posOffset>
                </wp:positionV>
                <wp:extent cx="1876425" cy="324000"/>
                <wp:effectExtent l="0" t="0" r="28575" b="19050"/>
                <wp:wrapNone/>
                <wp:docPr id="17" name="Rectangle 8"/>
                <wp:cNvGraphicFramePr/>
                <a:graphic xmlns:a="http://schemas.openxmlformats.org/drawingml/2006/main">
                  <a:graphicData uri="http://schemas.microsoft.com/office/word/2010/wordprocessingShape">
                    <wps:wsp>
                      <wps:cNvSpPr/>
                      <wps:spPr>
                        <a:xfrm>
                          <a:off x="0" y="0"/>
                          <a:ext cx="1876425" cy="324000"/>
                        </a:xfrm>
                        <a:prstGeom prst="rect">
                          <a:avLst/>
                        </a:prstGeom>
                        <a:solidFill>
                          <a:srgbClr val="5B9BD5">
                            <a:lumMod val="20000"/>
                            <a:lumOff val="80000"/>
                          </a:srgbClr>
                        </a:solidFill>
                        <a:ln w="12700" cap="flat" cmpd="sng" algn="ctr">
                          <a:solidFill>
                            <a:sysClr val="windowText" lastClr="000000"/>
                          </a:solidFill>
                          <a:prstDash val="solid"/>
                          <a:miter lim="800000"/>
                        </a:ln>
                        <a:effectLst/>
                      </wps:spPr>
                      <wps:txbx>
                        <w:txbxContent>
                          <w:p w:rsidR="00BA392D" w:rsidRPr="009A1854" w:rsidRDefault="00BA392D" w:rsidP="00791936">
                            <w:pPr>
                              <w:pStyle w:val="NormalWeb"/>
                              <w:spacing w:before="0" w:after="0"/>
                              <w:textAlignment w:val="baseline"/>
                              <w:rPr>
                                <w:rFonts w:ascii="Arial" w:hAnsi="Arial" w:cs="Arial"/>
                                <w:sz w:val="16"/>
                                <w:szCs w:val="16"/>
                              </w:rPr>
                            </w:pPr>
                            <w:r w:rsidRPr="009A1854">
                              <w:rPr>
                                <w:rFonts w:ascii="Arial" w:eastAsia="+mn-ea" w:hAnsi="Arial" w:cs="Arial"/>
                                <w:color w:val="000000"/>
                                <w:kern w:val="24"/>
                                <w:sz w:val="16"/>
                                <w:szCs w:val="16"/>
                              </w:rPr>
                              <w:t>HR Policies and procedures developed/reviewed by target date</w:t>
                            </w:r>
                          </w:p>
                          <w:p w:rsidR="00BA392D" w:rsidRDefault="00BA392D" w:rsidP="00791936">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D99AE70" id="Rectangle 8" o:spid="_x0000_s1069" style="position:absolute;margin-left:-15pt;margin-top:18.85pt;width:147.75pt;height:25.5pt;z-index:252530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" fillcolor="#deebf7" strokecolor="windowText" strokeweight="1pt">
                <v:textbox>
                  <w:txbxContent>
                    <w:p w:rsidR="00BA392D" w:rsidRPr="009A1854" w:rsidRDefault="00BA392D" w:rsidP="00791936">
                      <w:pPr>
                        <w:pStyle w:val="NormalWeb"/>
                        <w:spacing w:before="0" w:after="0"/>
                        <w:textAlignment w:val="baseline"/>
                        <w:rPr>
                          <w:rFonts w:ascii="Arial" w:hAnsi="Arial" w:cs="Arial"/>
                          <w:sz w:val="16"/>
                          <w:szCs w:val="16"/>
                        </w:rPr>
                      </w:pPr>
                      <w:r w:rsidRPr="009A1854">
                        <w:rPr>
                          <w:rFonts w:ascii="Arial" w:eastAsia="+mn-ea" w:hAnsi="Arial" w:cs="Arial"/>
                          <w:color w:val="000000"/>
                          <w:kern w:val="24"/>
                          <w:sz w:val="16"/>
                          <w:szCs w:val="16"/>
                        </w:rPr>
                        <w:t>HR Policies and procedures developed/reviewed by target date</w:t>
                      </w:r>
                    </w:p>
                    <w:p w:rsidR="00BA392D" w:rsidRDefault="00BA392D" w:rsidP="00791936">
                      <w:pPr>
                        <w:jc w:val="center"/>
                      </w:pPr>
                    </w:p>
                  </w:txbxContent>
                </v:textbox>
              </v:rect>
            </w:pict>
          </mc:Fallback>
        </mc:AlternateContent>
      </w:r>
    </w:p>
    <w:p w:rsidR="00791936" w:rsidRPr="000E07C6" w:rsidRDefault="00791936" w:rsidP="00791936">
      <w:pPr>
        <w:spacing w:after="160" w:line="256" w:lineRule="auto"/>
        <w:rPr>
          <w:lang w:val="en-ZA"/>
        </w:rPr>
      </w:pPr>
      <w:r w:rsidRPr="000E07C6">
        <w:rPr>
          <w:noProof/>
          <w:lang w:val="en-ZA" w:eastAsia="en-ZA"/>
        </w:rPr>
        <mc:AlternateContent>
          <mc:Choice Requires="wps">
            <w:drawing>
              <wp:anchor distT="0" distB="0" distL="114300" distR="114300" simplePos="0" relativeHeight="252567040" behindDoc="0" locked="0" layoutInCell="1" allowOverlap="1" wp14:anchorId="442F7567" wp14:editId="6BB7C77B">
                <wp:simplePos x="0" y="0"/>
                <wp:positionH relativeFrom="column">
                  <wp:posOffset>1819275</wp:posOffset>
                </wp:positionH>
                <wp:positionV relativeFrom="paragraph">
                  <wp:posOffset>95250</wp:posOffset>
                </wp:positionV>
                <wp:extent cx="9525" cy="695325"/>
                <wp:effectExtent l="0" t="0" r="28575" b="28575"/>
                <wp:wrapNone/>
                <wp:docPr id="21" name="Straight Connector 21"/>
                <wp:cNvGraphicFramePr/>
                <a:graphic xmlns:a="http://schemas.openxmlformats.org/drawingml/2006/main">
                  <a:graphicData uri="http://schemas.microsoft.com/office/word/2010/wordprocessingShape">
                    <wps:wsp>
                      <wps:cNvCnPr/>
                      <wps:spPr>
                        <a:xfrm>
                          <a:off x="0" y="0"/>
                          <a:ext cx="9525" cy="695325"/>
                        </a:xfrm>
                        <a:prstGeom prst="line">
                          <a:avLst/>
                        </a:prstGeom>
                        <a:noFill/>
                        <a:ln w="6350" cap="flat" cmpd="sng" algn="ctr">
                          <a:solidFill>
                            <a:srgbClr val="5B9BD5"/>
                          </a:solidFill>
                          <a:prstDash val="solid"/>
                          <a:miter lim="800000"/>
                        </a:ln>
                        <a:effectLst/>
                      </wps:spPr>
                      <wps:bodyPr/>
                    </wps:wsp>
                  </a:graphicData>
                </a:graphic>
              </wp:anchor>
            </w:drawing>
          </mc:Choice>
          <mc:Fallback>
            <w:pict>
              <v:line w14:anchorId="10172789" id="Straight Connector 21" o:spid="_x0000_s1026" style="position:absolute;z-index:252567040;visibility:visible;mso-wrap-style:square;mso-wrap-distance-left:9pt;mso-wrap-distance-top:0;mso-wrap-distance-right:9pt;mso-wrap-distance-bottom:0;mso-position-horizontal:absolute;mso-position-horizontal-relative:text;mso-position-vertical:absolute;mso-position-vertical-relative:text" from="143.25pt,7.5pt" to="2in,62.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" strokecolor="#5b9bd5" strokeweight=".5pt">
                <v:stroke joinstyle="miter"/>
              </v:line>
            </w:pict>
          </mc:Fallback>
        </mc:AlternateContent>
      </w:r>
      <w:r w:rsidRPr="000E07C6">
        <w:rPr>
          <w:noProof/>
          <w:lang w:val="en-ZA" w:eastAsia="en-ZA"/>
        </w:rPr>
        <mc:AlternateContent>
          <mc:Choice Requires="wps">
            <w:drawing>
              <wp:anchor distT="0" distB="0" distL="114300" distR="114300" simplePos="0" relativeHeight="252529152" behindDoc="0" locked="0" layoutInCell="1" allowOverlap="1" wp14:anchorId="046CBC70" wp14:editId="5A85C6D0">
                <wp:simplePos x="0" y="0"/>
                <wp:positionH relativeFrom="column">
                  <wp:posOffset>-190500</wp:posOffset>
                </wp:positionH>
                <wp:positionV relativeFrom="paragraph">
                  <wp:posOffset>332740</wp:posOffset>
                </wp:positionV>
                <wp:extent cx="1876425" cy="216000"/>
                <wp:effectExtent l="0" t="0" r="28575" b="12700"/>
                <wp:wrapNone/>
                <wp:docPr id="23" name="Rectangle 7"/>
                <wp:cNvGraphicFramePr/>
                <a:graphic xmlns:a="http://schemas.openxmlformats.org/drawingml/2006/main">
                  <a:graphicData uri="http://schemas.microsoft.com/office/word/2010/wordprocessingShape">
                    <wps:wsp>
                      <wps:cNvSpPr/>
                      <wps:spPr>
                        <a:xfrm>
                          <a:off x="0" y="0"/>
                          <a:ext cx="1876425" cy="216000"/>
                        </a:xfrm>
                        <a:prstGeom prst="rect">
                          <a:avLst/>
                        </a:prstGeom>
                        <a:solidFill>
                          <a:srgbClr val="5B9BD5">
                            <a:lumMod val="20000"/>
                            <a:lumOff val="80000"/>
                          </a:srgbClr>
                        </a:solidFill>
                        <a:ln w="12700" cap="flat" cmpd="sng" algn="ctr">
                          <a:solidFill>
                            <a:sysClr val="windowText" lastClr="000000"/>
                          </a:solidFill>
                          <a:prstDash val="solid"/>
                          <a:miter lim="800000"/>
                        </a:ln>
                        <a:effectLst/>
                      </wps:spPr>
                      <wps:txbx>
                        <w:txbxContent>
                          <w:p w:rsidR="00BA392D" w:rsidRPr="009A1854" w:rsidRDefault="00BA392D" w:rsidP="00791936">
                            <w:pPr>
                              <w:pStyle w:val="NormalWeb"/>
                              <w:spacing w:before="0" w:after="0"/>
                              <w:textAlignment w:val="baseline"/>
                              <w:rPr>
                                <w:rFonts w:ascii="Arial" w:hAnsi="Arial" w:cs="Arial"/>
                                <w:sz w:val="16"/>
                                <w:szCs w:val="16"/>
                              </w:rPr>
                            </w:pPr>
                            <w:r w:rsidRPr="009A1854">
                              <w:rPr>
                                <w:rFonts w:ascii="Arial" w:eastAsia="+mn-ea" w:hAnsi="Arial" w:cs="Arial"/>
                                <w:color w:val="000000"/>
                                <w:kern w:val="24"/>
                                <w:sz w:val="16"/>
                                <w:szCs w:val="16"/>
                              </w:rPr>
                              <w:t>WSP developed by target date</w:t>
                            </w:r>
                          </w:p>
                          <w:p w:rsidR="00BA392D" w:rsidRDefault="00BA392D" w:rsidP="00791936">
                            <w:pPr>
                              <w:rPr>
                                <w:rFonts w:ascii="Arial" w:hAnsi="Arial" w:cs="Arial"/>
                                <w:sz w:val="16"/>
                                <w:szCs w:val="20"/>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rect w14:anchorId="046CBC70" id="Rectangle 7" o:spid="_x0000_s1070" style="position:absolute;margin-left:-15pt;margin-top:26.2pt;width:147.75pt;height:17pt;z-index:252529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" fillcolor="#deebf7" strokecolor="windowText" strokeweight="1pt">
                <v:textbox>
                  <w:txbxContent>
                    <w:p w:rsidR="00BA392D" w:rsidRPr="009A1854" w:rsidRDefault="00BA392D" w:rsidP="00791936">
                      <w:pPr>
                        <w:pStyle w:val="NormalWeb"/>
                        <w:spacing w:before="0" w:after="0"/>
                        <w:textAlignment w:val="baseline"/>
                        <w:rPr>
                          <w:rFonts w:ascii="Arial" w:hAnsi="Arial" w:cs="Arial"/>
                          <w:sz w:val="16"/>
                          <w:szCs w:val="16"/>
                        </w:rPr>
                      </w:pPr>
                      <w:r w:rsidRPr="009A1854">
                        <w:rPr>
                          <w:rFonts w:ascii="Arial" w:eastAsia="+mn-ea" w:hAnsi="Arial" w:cs="Arial"/>
                          <w:color w:val="000000"/>
                          <w:kern w:val="24"/>
                          <w:sz w:val="16"/>
                          <w:szCs w:val="16"/>
                        </w:rPr>
                        <w:t>WSP developed by target date</w:t>
                      </w:r>
                    </w:p>
                    <w:p w:rsidR="00BA392D" w:rsidRDefault="00BA392D" w:rsidP="00791936">
                      <w:pPr>
                        <w:rPr>
                          <w:rFonts w:ascii="Arial" w:hAnsi="Arial" w:cs="Arial"/>
                          <w:sz w:val="16"/>
                          <w:szCs w:val="20"/>
                        </w:rPr>
                      </w:pPr>
                    </w:p>
                  </w:txbxContent>
                </v:textbox>
              </v:rect>
            </w:pict>
          </mc:Fallback>
        </mc:AlternateContent>
      </w:r>
      <w:r w:rsidRPr="000E07C6">
        <w:rPr>
          <w:noProof/>
          <w:lang w:val="en-ZA" w:eastAsia="en-ZA"/>
        </w:rPr>
        <mc:AlternateContent>
          <mc:Choice Requires="wps">
            <w:drawing>
              <wp:anchor distT="0" distB="0" distL="114300" distR="114300" simplePos="0" relativeHeight="252547584" behindDoc="0" locked="0" layoutInCell="1" allowOverlap="1" wp14:anchorId="59290742" wp14:editId="160845D2">
                <wp:simplePos x="0" y="0"/>
                <wp:positionH relativeFrom="column">
                  <wp:posOffset>1685925</wp:posOffset>
                </wp:positionH>
                <wp:positionV relativeFrom="paragraph">
                  <wp:posOffset>99695</wp:posOffset>
                </wp:positionV>
                <wp:extent cx="133350" cy="0"/>
                <wp:effectExtent l="0" t="0" r="19050" b="19050"/>
                <wp:wrapNone/>
                <wp:docPr id="35" name="Straight Connector 30"/>
                <wp:cNvGraphicFramePr/>
                <a:graphic xmlns:a="http://schemas.openxmlformats.org/drawingml/2006/main">
                  <a:graphicData uri="http://schemas.microsoft.com/office/word/2010/wordprocessingShape">
                    <wps:wsp>
                      <wps:cNvCnPr/>
                      <wps:spPr>
                        <a:xfrm>
                          <a:off x="0" y="0"/>
                          <a:ext cx="133350" cy="0"/>
                        </a:xfrm>
                        <a:prstGeom prst="line">
                          <a:avLst/>
                        </a:prstGeom>
                        <a:noFill/>
                        <a:ln w="6350" cap="flat" cmpd="sng" algn="ctr">
                          <a:solidFill>
                            <a:srgbClr val="5B9BD5"/>
                          </a:solidFill>
                          <a:prstDash val="solid"/>
                          <a:miter lim="800000"/>
                        </a:ln>
                        <a:effectLst/>
                      </wps:spPr>
                      <wps:bodyPr/>
                    </wps:wsp>
                  </a:graphicData>
                </a:graphic>
                <wp14:sizeRelH relativeFrom="page">
                  <wp14:pctWidth>0</wp14:pctWidth>
                </wp14:sizeRelH>
                <wp14:sizeRelV relativeFrom="page">
                  <wp14:pctHeight>0</wp14:pctHeight>
                </wp14:sizeRelV>
              </wp:anchor>
            </w:drawing>
          </mc:Choice>
          <mc:Fallback>
            <w:pict>
              <v:line w14:anchorId="358997F2" id="Straight Connector 30" o:spid="_x0000_s1026" style="position:absolute;z-index:252547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2.75pt,7.85pt" to="143.25pt,7.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" strokecolor="#5b9bd5" strokeweight=".5pt">
                <v:stroke joinstyle="miter"/>
              </v:line>
            </w:pict>
          </mc:Fallback>
        </mc:AlternateContent>
      </w:r>
    </w:p>
    <w:p w:rsidR="00791936" w:rsidRPr="000E07C6" w:rsidRDefault="00791936" w:rsidP="00791936">
      <w:pPr>
        <w:spacing w:after="160" w:line="256" w:lineRule="auto"/>
        <w:rPr>
          <w:lang w:val="en-ZA"/>
        </w:rPr>
      </w:pPr>
      <w:r w:rsidRPr="000E07C6">
        <w:rPr>
          <w:noProof/>
          <w:lang w:val="en-ZA" w:eastAsia="en-ZA"/>
        </w:rPr>
        <mc:AlternateContent>
          <mc:Choice Requires="wps">
            <w:drawing>
              <wp:anchor distT="0" distB="0" distL="114300" distR="114300" simplePos="0" relativeHeight="252577280" behindDoc="0" locked="0" layoutInCell="1" allowOverlap="1" wp14:anchorId="566B50C5" wp14:editId="6E067A58">
                <wp:simplePos x="0" y="0"/>
                <wp:positionH relativeFrom="column">
                  <wp:posOffset>4219575</wp:posOffset>
                </wp:positionH>
                <wp:positionV relativeFrom="paragraph">
                  <wp:posOffset>268605</wp:posOffset>
                </wp:positionV>
                <wp:extent cx="38100" cy="1847850"/>
                <wp:effectExtent l="0" t="0" r="19050" b="19050"/>
                <wp:wrapNone/>
                <wp:docPr id="49" name="Straight Connector 49"/>
                <wp:cNvGraphicFramePr/>
                <a:graphic xmlns:a="http://schemas.openxmlformats.org/drawingml/2006/main">
                  <a:graphicData uri="http://schemas.microsoft.com/office/word/2010/wordprocessingShape">
                    <wps:wsp>
                      <wps:cNvCnPr/>
                      <wps:spPr>
                        <a:xfrm>
                          <a:off x="0" y="0"/>
                          <a:ext cx="38100" cy="1847850"/>
                        </a:xfrm>
                        <a:prstGeom prst="line">
                          <a:avLst/>
                        </a:prstGeom>
                        <a:noFill/>
                        <a:ln w="6350" cap="flat" cmpd="sng" algn="ctr">
                          <a:solidFill>
                            <a:srgbClr val="5B9BD5"/>
                          </a:solidFill>
                          <a:prstDash val="solid"/>
                          <a:miter lim="800000"/>
                        </a:ln>
                        <a:effectLst/>
                      </wps:spPr>
                      <wps:bodyPr/>
                    </wps:wsp>
                  </a:graphicData>
                </a:graphic>
              </wp:anchor>
            </w:drawing>
          </mc:Choice>
          <mc:Fallback>
            <w:pict>
              <v:line w14:anchorId="3BAC3812" id="Straight Connector 49" o:spid="_x0000_s1026" style="position:absolute;z-index:252577280;visibility:visible;mso-wrap-style:square;mso-wrap-distance-left:9pt;mso-wrap-distance-top:0;mso-wrap-distance-right:9pt;mso-wrap-distance-bottom:0;mso-position-horizontal:absolute;mso-position-horizontal-relative:text;mso-position-vertical:absolute;mso-position-vertical-relative:text" from="332.25pt,21.15pt" to="335.25pt,166.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" strokecolor="#5b9bd5" strokeweight=".5pt">
                <v:stroke joinstyle="miter"/>
              </v:line>
            </w:pict>
          </mc:Fallback>
        </mc:AlternateContent>
      </w:r>
      <w:r w:rsidRPr="000E07C6">
        <w:rPr>
          <w:noProof/>
          <w:lang w:val="en-ZA" w:eastAsia="en-ZA"/>
        </w:rPr>
        <mc:AlternateContent>
          <mc:Choice Requires="wps">
            <w:drawing>
              <wp:anchor distT="0" distB="0" distL="114300" distR="114300" simplePos="0" relativeHeight="252559872" behindDoc="0" locked="0" layoutInCell="1" allowOverlap="1" wp14:anchorId="09906793" wp14:editId="03E23192">
                <wp:simplePos x="0" y="0"/>
                <wp:positionH relativeFrom="column">
                  <wp:posOffset>4086225</wp:posOffset>
                </wp:positionH>
                <wp:positionV relativeFrom="paragraph">
                  <wp:posOffset>267970</wp:posOffset>
                </wp:positionV>
                <wp:extent cx="133350" cy="0"/>
                <wp:effectExtent l="0" t="0" r="19050" b="19050"/>
                <wp:wrapNone/>
                <wp:docPr id="36" name="Straight Connector 49"/>
                <wp:cNvGraphicFramePr/>
                <a:graphic xmlns:a="http://schemas.openxmlformats.org/drawingml/2006/main">
                  <a:graphicData uri="http://schemas.microsoft.com/office/word/2010/wordprocessingShape">
                    <wps:wsp>
                      <wps:cNvCnPr/>
                      <wps:spPr>
                        <a:xfrm>
                          <a:off x="0" y="0"/>
                          <a:ext cx="133350" cy="0"/>
                        </a:xfrm>
                        <a:prstGeom prst="line">
                          <a:avLst/>
                        </a:prstGeom>
                        <a:noFill/>
                        <a:ln w="6350" cap="flat" cmpd="sng" algn="ctr">
                          <a:solidFill>
                            <a:srgbClr val="5B9BD5"/>
                          </a:solidFill>
                          <a:prstDash val="solid"/>
                          <a:miter lim="800000"/>
                        </a:ln>
                        <a:effectLst/>
                      </wps:spPr>
                      <wps:bodyPr/>
                    </wps:wsp>
                  </a:graphicData>
                </a:graphic>
                <wp14:sizeRelH relativeFrom="page">
                  <wp14:pctWidth>0</wp14:pctWidth>
                </wp14:sizeRelH>
                <wp14:sizeRelV relativeFrom="page">
                  <wp14:pctHeight>0</wp14:pctHeight>
                </wp14:sizeRelV>
              </wp:anchor>
            </w:drawing>
          </mc:Choice>
          <mc:Fallback>
            <w:pict>
              <v:line w14:anchorId="44EBC334" id="Straight Connector 49" o:spid="_x0000_s1026" style="position:absolute;z-index:252559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21.75pt,21.1pt" to="332.25pt,21.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" strokecolor="#5b9bd5" strokeweight=".5pt">
                <v:stroke joinstyle="miter"/>
              </v:line>
            </w:pict>
          </mc:Fallback>
        </mc:AlternateContent>
      </w:r>
      <w:r w:rsidRPr="000E07C6">
        <w:rPr>
          <w:noProof/>
          <w:lang w:val="en-ZA" w:eastAsia="en-ZA"/>
        </w:rPr>
        <mc:AlternateContent>
          <mc:Choice Requires="wps">
            <w:drawing>
              <wp:anchor distT="0" distB="0" distL="114300" distR="114300" simplePos="0" relativeHeight="252526080" behindDoc="0" locked="0" layoutInCell="1" allowOverlap="1" wp14:anchorId="1794663D" wp14:editId="3322EE7B">
                <wp:simplePos x="0" y="0"/>
                <wp:positionH relativeFrom="column">
                  <wp:posOffset>2066925</wp:posOffset>
                </wp:positionH>
                <wp:positionV relativeFrom="paragraph">
                  <wp:posOffset>47625</wp:posOffset>
                </wp:positionV>
                <wp:extent cx="2028825" cy="360000"/>
                <wp:effectExtent l="0" t="0" r="28575" b="21590"/>
                <wp:wrapNone/>
                <wp:docPr id="39" name="Rectangle 4"/>
                <wp:cNvGraphicFramePr/>
                <a:graphic xmlns:a="http://schemas.openxmlformats.org/drawingml/2006/main">
                  <a:graphicData uri="http://schemas.microsoft.com/office/word/2010/wordprocessingShape">
                    <wps:wsp>
                      <wps:cNvSpPr/>
                      <wps:spPr>
                        <a:xfrm>
                          <a:off x="0" y="0"/>
                          <a:ext cx="2028825" cy="360000"/>
                        </a:xfrm>
                        <a:prstGeom prst="rect">
                          <a:avLst/>
                        </a:prstGeom>
                        <a:solidFill>
                          <a:srgbClr val="FFFFCC"/>
                        </a:solidFill>
                        <a:ln w="12700" cap="flat" cmpd="sng" algn="ctr">
                          <a:solidFill>
                            <a:sysClr val="windowText" lastClr="000000"/>
                          </a:solidFill>
                          <a:prstDash val="solid"/>
                          <a:miter lim="800000"/>
                        </a:ln>
                        <a:effectLst/>
                      </wps:spPr>
                      <wps:txbx>
                        <w:txbxContent>
                          <w:p w:rsidR="00BA392D" w:rsidRPr="00B136B7" w:rsidRDefault="00BA392D" w:rsidP="00791936">
                            <w:pPr>
                              <w:pStyle w:val="NormalWeb"/>
                              <w:spacing w:before="0" w:after="0"/>
                              <w:textAlignment w:val="baseline"/>
                              <w:rPr>
                                <w:rFonts w:ascii="Arial" w:hAnsi="Arial" w:cs="Arial"/>
                                <w:sz w:val="16"/>
                                <w:szCs w:val="16"/>
                              </w:rPr>
                            </w:pPr>
                            <w:r w:rsidRPr="00B136B7">
                              <w:rPr>
                                <w:rFonts w:ascii="Arial" w:eastAsia="+mn-ea" w:hAnsi="Arial" w:cs="Arial"/>
                                <w:color w:val="000000"/>
                                <w:kern w:val="24"/>
                                <w:sz w:val="16"/>
                                <w:szCs w:val="16"/>
                                <w:lang w:val="en-GB"/>
                              </w:rPr>
                              <w:t>Improved Implementation of HR Policies and Procedures</w:t>
                            </w:r>
                          </w:p>
                          <w:p w:rsidR="00BA392D" w:rsidRDefault="00BA392D" w:rsidP="00791936">
                            <w:pPr>
                              <w:rPr>
                                <w:rFonts w:ascii="Arial" w:hAnsi="Arial" w:cs="Arial"/>
                                <w:sz w:val="16"/>
                                <w:szCs w:val="16"/>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794663D" id="Rectangle 4" o:spid="_x0000_s1071" style="position:absolute;margin-left:162.75pt;margin-top:3.75pt;width:159.75pt;height:28.35pt;z-index:252526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" fillcolor="#ffc" strokecolor="windowText" strokeweight="1pt">
                <v:textbox>
                  <w:txbxContent>
                    <w:p w:rsidR="00BA392D" w:rsidRPr="00B136B7" w:rsidRDefault="00BA392D" w:rsidP="00791936">
                      <w:pPr>
                        <w:pStyle w:val="NormalWeb"/>
                        <w:spacing w:before="0" w:after="0"/>
                        <w:textAlignment w:val="baseline"/>
                        <w:rPr>
                          <w:rFonts w:ascii="Arial" w:hAnsi="Arial" w:cs="Arial"/>
                          <w:sz w:val="16"/>
                          <w:szCs w:val="16"/>
                        </w:rPr>
                      </w:pPr>
                      <w:r w:rsidRPr="00B136B7">
                        <w:rPr>
                          <w:rFonts w:ascii="Arial" w:eastAsia="+mn-ea" w:hAnsi="Arial" w:cs="Arial"/>
                          <w:color w:val="000000"/>
                          <w:kern w:val="24"/>
                          <w:sz w:val="16"/>
                          <w:szCs w:val="16"/>
                          <w:lang w:val="en-GB"/>
                        </w:rPr>
                        <w:t>Improved Implementation of HR Policies and Procedures</w:t>
                      </w:r>
                    </w:p>
                    <w:p w:rsidR="00BA392D" w:rsidRDefault="00BA392D" w:rsidP="00791936">
                      <w:pPr>
                        <w:rPr>
                          <w:rFonts w:ascii="Arial" w:hAnsi="Arial" w:cs="Arial"/>
                          <w:sz w:val="16"/>
                          <w:szCs w:val="16"/>
                        </w:rPr>
                      </w:pPr>
                    </w:p>
                  </w:txbxContent>
                </v:textbox>
              </v:rect>
            </w:pict>
          </mc:Fallback>
        </mc:AlternateContent>
      </w:r>
      <w:r w:rsidRPr="000E07C6">
        <w:rPr>
          <w:noProof/>
          <w:lang w:val="en-ZA" w:eastAsia="en-ZA"/>
        </w:rPr>
        <mc:AlternateContent>
          <mc:Choice Requires="wps">
            <w:drawing>
              <wp:anchor distT="0" distB="0" distL="114300" distR="114300" simplePos="0" relativeHeight="252556800" behindDoc="0" locked="0" layoutInCell="1" allowOverlap="1" wp14:anchorId="5E23A0A0" wp14:editId="17D5FFF5">
                <wp:simplePos x="0" y="0"/>
                <wp:positionH relativeFrom="column">
                  <wp:posOffset>1828800</wp:posOffset>
                </wp:positionH>
                <wp:positionV relativeFrom="paragraph">
                  <wp:posOffset>205740</wp:posOffset>
                </wp:positionV>
                <wp:extent cx="209550" cy="0"/>
                <wp:effectExtent l="0" t="76200" r="19050" b="95250"/>
                <wp:wrapNone/>
                <wp:docPr id="41" name="Straight Arrow Connector 41"/>
                <wp:cNvGraphicFramePr/>
                <a:graphic xmlns:a="http://schemas.openxmlformats.org/drawingml/2006/main">
                  <a:graphicData uri="http://schemas.microsoft.com/office/word/2010/wordprocessingShape">
                    <wps:wsp>
                      <wps:cNvCnPr/>
                      <wps:spPr>
                        <a:xfrm>
                          <a:off x="0" y="0"/>
                          <a:ext cx="209550" cy="0"/>
                        </a:xfrm>
                        <a:prstGeom prst="straightConnector1">
                          <a:avLst/>
                        </a:prstGeom>
                        <a:noFill/>
                        <a:ln w="6350" cap="flat" cmpd="sng" algn="ctr">
                          <a:solidFill>
                            <a:srgbClr val="5B9BD5"/>
                          </a:solidFill>
                          <a:prstDash val="solid"/>
                          <a:miter lim="800000"/>
                          <a:tailEnd type="triangle"/>
                        </a:ln>
                        <a:effectLst/>
                      </wps:spPr>
                      <wps:bodyPr/>
                    </wps:wsp>
                  </a:graphicData>
                </a:graphic>
              </wp:anchor>
            </w:drawing>
          </mc:Choice>
          <mc:Fallback>
            <w:pict>
              <v:shape w14:anchorId="4DE4AE2A" id="Straight Arrow Connector 41" o:spid="_x0000_s1026" type="#_x0000_t32" style="position:absolute;margin-left:2in;margin-top:16.2pt;width:16.5pt;height:0;z-index:25255680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" strokecolor="#5b9bd5" strokeweight=".5pt">
                <v:stroke endarrow="block" joinstyle="miter"/>
              </v:shape>
            </w:pict>
          </mc:Fallback>
        </mc:AlternateContent>
      </w:r>
      <w:r w:rsidRPr="000E07C6">
        <w:rPr>
          <w:noProof/>
          <w:lang w:val="en-ZA" w:eastAsia="en-ZA"/>
        </w:rPr>
        <mc:AlternateContent>
          <mc:Choice Requires="wps">
            <w:drawing>
              <wp:anchor distT="0" distB="0" distL="114300" distR="114300" simplePos="0" relativeHeight="252528128" behindDoc="0" locked="0" layoutInCell="1" allowOverlap="1" wp14:anchorId="07C907B7" wp14:editId="4639A350">
                <wp:simplePos x="0" y="0"/>
                <wp:positionH relativeFrom="column">
                  <wp:posOffset>-190500</wp:posOffset>
                </wp:positionH>
                <wp:positionV relativeFrom="paragraph">
                  <wp:posOffset>322580</wp:posOffset>
                </wp:positionV>
                <wp:extent cx="1885950" cy="252000"/>
                <wp:effectExtent l="0" t="0" r="19050" b="15240"/>
                <wp:wrapNone/>
                <wp:docPr id="42" name="Rectangle 6"/>
                <wp:cNvGraphicFramePr/>
                <a:graphic xmlns:a="http://schemas.openxmlformats.org/drawingml/2006/main">
                  <a:graphicData uri="http://schemas.microsoft.com/office/word/2010/wordprocessingShape">
                    <wps:wsp>
                      <wps:cNvSpPr/>
                      <wps:spPr>
                        <a:xfrm>
                          <a:off x="0" y="0"/>
                          <a:ext cx="1885950" cy="252000"/>
                        </a:xfrm>
                        <a:prstGeom prst="rect">
                          <a:avLst/>
                        </a:prstGeom>
                        <a:solidFill>
                          <a:srgbClr val="5B9BD5">
                            <a:lumMod val="20000"/>
                            <a:lumOff val="80000"/>
                          </a:srgbClr>
                        </a:solidFill>
                        <a:ln w="12700" cap="flat" cmpd="sng" algn="ctr">
                          <a:solidFill>
                            <a:sysClr val="windowText" lastClr="000000"/>
                          </a:solidFill>
                          <a:prstDash val="solid"/>
                          <a:miter lim="800000"/>
                        </a:ln>
                        <a:effectLst/>
                      </wps:spPr>
                      <wps:txbx>
                        <w:txbxContent>
                          <w:p w:rsidR="00BA392D" w:rsidRPr="009A1854" w:rsidRDefault="00BA392D" w:rsidP="00791936">
                            <w:pPr>
                              <w:pStyle w:val="NormalWeb"/>
                              <w:spacing w:before="0" w:after="0"/>
                              <w:textAlignment w:val="baseline"/>
                              <w:rPr>
                                <w:rFonts w:ascii="Arial" w:hAnsi="Arial" w:cs="Arial"/>
                                <w:sz w:val="16"/>
                                <w:szCs w:val="16"/>
                              </w:rPr>
                            </w:pPr>
                            <w:r w:rsidRPr="009A1854">
                              <w:rPr>
                                <w:rFonts w:ascii="Arial" w:eastAsia="+mn-ea" w:hAnsi="Arial" w:cs="Arial"/>
                                <w:color w:val="000000"/>
                                <w:kern w:val="24"/>
                                <w:sz w:val="16"/>
                                <w:szCs w:val="16"/>
                              </w:rPr>
                              <w:t>% implementation of WSP</w:t>
                            </w:r>
                          </w:p>
                          <w:p w:rsidR="00BA392D" w:rsidRDefault="00BA392D" w:rsidP="00791936">
                            <w:pPr>
                              <w:rPr>
                                <w:rFonts w:ascii="Arial" w:hAnsi="Arial" w:cs="Arial"/>
                                <w:sz w:val="16"/>
                                <w:szCs w:val="16"/>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rect w14:anchorId="07C907B7" id="Rectangle 6" o:spid="_x0000_s1072" style="position:absolute;margin-left:-15pt;margin-top:25.4pt;width:148.5pt;height:19.85pt;z-index:252528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" fillcolor="#deebf7" strokecolor="windowText" strokeweight="1pt">
                <v:textbox>
                  <w:txbxContent>
                    <w:p w:rsidR="00BA392D" w:rsidRPr="009A1854" w:rsidRDefault="00BA392D" w:rsidP="00791936">
                      <w:pPr>
                        <w:pStyle w:val="NormalWeb"/>
                        <w:spacing w:before="0" w:after="0"/>
                        <w:textAlignment w:val="baseline"/>
                        <w:rPr>
                          <w:rFonts w:ascii="Arial" w:hAnsi="Arial" w:cs="Arial"/>
                          <w:sz w:val="16"/>
                          <w:szCs w:val="16"/>
                        </w:rPr>
                      </w:pPr>
                      <w:r w:rsidRPr="009A1854">
                        <w:rPr>
                          <w:rFonts w:ascii="Arial" w:eastAsia="+mn-ea" w:hAnsi="Arial" w:cs="Arial"/>
                          <w:color w:val="000000"/>
                          <w:kern w:val="24"/>
                          <w:sz w:val="16"/>
                          <w:szCs w:val="16"/>
                        </w:rPr>
                        <w:t>% implementation of WSP</w:t>
                      </w:r>
                    </w:p>
                    <w:p w:rsidR="00BA392D" w:rsidRDefault="00BA392D" w:rsidP="00791936">
                      <w:pPr>
                        <w:rPr>
                          <w:rFonts w:ascii="Arial" w:hAnsi="Arial" w:cs="Arial"/>
                          <w:sz w:val="16"/>
                          <w:szCs w:val="16"/>
                        </w:rPr>
                      </w:pPr>
                    </w:p>
                  </w:txbxContent>
                </v:textbox>
              </v:rect>
            </w:pict>
          </mc:Fallback>
        </mc:AlternateContent>
      </w:r>
    </w:p>
    <w:p w:rsidR="00791936" w:rsidRPr="000E07C6" w:rsidRDefault="00791936" w:rsidP="00791936">
      <w:pPr>
        <w:spacing w:after="160" w:line="256" w:lineRule="auto"/>
        <w:rPr>
          <w:lang w:val="en-ZA"/>
        </w:rPr>
      </w:pPr>
      <w:r w:rsidRPr="000E07C6">
        <w:rPr>
          <w:noProof/>
          <w:lang w:val="en-ZA" w:eastAsia="en-ZA"/>
        </w:rPr>
        <mc:AlternateContent>
          <mc:Choice Requires="wps">
            <w:drawing>
              <wp:anchor distT="0" distB="0" distL="114300" distR="114300" simplePos="0" relativeHeight="252554752" behindDoc="0" locked="0" layoutInCell="1" allowOverlap="1" wp14:anchorId="2C3B17DE" wp14:editId="720F7763">
                <wp:simplePos x="0" y="0"/>
                <wp:positionH relativeFrom="column">
                  <wp:posOffset>1704975</wp:posOffset>
                </wp:positionH>
                <wp:positionV relativeFrom="paragraph">
                  <wp:posOffset>219075</wp:posOffset>
                </wp:positionV>
                <wp:extent cx="133350" cy="0"/>
                <wp:effectExtent l="0" t="0" r="19050" b="19050"/>
                <wp:wrapNone/>
                <wp:docPr id="43" name="Straight Connector 33"/>
                <wp:cNvGraphicFramePr/>
                <a:graphic xmlns:a="http://schemas.openxmlformats.org/drawingml/2006/main">
                  <a:graphicData uri="http://schemas.microsoft.com/office/word/2010/wordprocessingShape">
                    <wps:wsp>
                      <wps:cNvCnPr/>
                      <wps:spPr>
                        <a:xfrm>
                          <a:off x="0" y="0"/>
                          <a:ext cx="133350" cy="0"/>
                        </a:xfrm>
                        <a:prstGeom prst="line">
                          <a:avLst/>
                        </a:prstGeom>
                        <a:noFill/>
                        <a:ln w="6350" cap="flat" cmpd="sng" algn="ctr">
                          <a:solidFill>
                            <a:srgbClr val="5B9BD5"/>
                          </a:solidFill>
                          <a:prstDash val="solid"/>
                          <a:miter lim="800000"/>
                        </a:ln>
                        <a:effectLst/>
                      </wps:spPr>
                      <wps:bodyPr/>
                    </wps:wsp>
                  </a:graphicData>
                </a:graphic>
                <wp14:sizeRelH relativeFrom="page">
                  <wp14:pctWidth>0</wp14:pctWidth>
                </wp14:sizeRelH>
                <wp14:sizeRelV relativeFrom="page">
                  <wp14:pctHeight>0</wp14:pctHeight>
                </wp14:sizeRelV>
              </wp:anchor>
            </w:drawing>
          </mc:Choice>
          <mc:Fallback>
            <w:pict>
              <v:line w14:anchorId="0534D6C2" id="Straight Connector 33" o:spid="_x0000_s1026" style="position:absolute;z-index:252554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4.25pt,17.25pt" to="144.75pt,17.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" strokecolor="#5b9bd5" strokeweight=".5pt">
                <v:stroke joinstyle="miter"/>
              </v:line>
            </w:pict>
          </mc:Fallback>
        </mc:AlternateContent>
      </w:r>
    </w:p>
    <w:p w:rsidR="00791936" w:rsidRPr="000E07C6" w:rsidRDefault="00791936" w:rsidP="00791936">
      <w:pPr>
        <w:spacing w:after="160" w:line="256" w:lineRule="auto"/>
        <w:rPr>
          <w:lang w:val="en-ZA"/>
        </w:rPr>
      </w:pPr>
      <w:r w:rsidRPr="000E07C6">
        <w:rPr>
          <w:noProof/>
          <w:lang w:val="en-ZA" w:eastAsia="en-ZA"/>
        </w:rPr>
        <mc:AlternateContent>
          <mc:Choice Requires="wps">
            <w:drawing>
              <wp:anchor distT="0" distB="0" distL="114300" distR="114300" simplePos="0" relativeHeight="252534272" behindDoc="0" locked="0" layoutInCell="1" allowOverlap="1" wp14:anchorId="566405B4" wp14:editId="563BA43B">
                <wp:simplePos x="0" y="0"/>
                <wp:positionH relativeFrom="column">
                  <wp:posOffset>-200025</wp:posOffset>
                </wp:positionH>
                <wp:positionV relativeFrom="paragraph">
                  <wp:posOffset>122555</wp:posOffset>
                </wp:positionV>
                <wp:extent cx="1885950" cy="324000"/>
                <wp:effectExtent l="0" t="0" r="19050" b="19050"/>
                <wp:wrapNone/>
                <wp:docPr id="52" name="Rectangle 12"/>
                <wp:cNvGraphicFramePr/>
                <a:graphic xmlns:a="http://schemas.openxmlformats.org/drawingml/2006/main">
                  <a:graphicData uri="http://schemas.microsoft.com/office/word/2010/wordprocessingShape">
                    <wps:wsp>
                      <wps:cNvSpPr/>
                      <wps:spPr>
                        <a:xfrm>
                          <a:off x="0" y="0"/>
                          <a:ext cx="1885950" cy="324000"/>
                        </a:xfrm>
                        <a:prstGeom prst="rect">
                          <a:avLst/>
                        </a:prstGeom>
                        <a:solidFill>
                          <a:srgbClr val="5B9BD5">
                            <a:lumMod val="20000"/>
                            <a:lumOff val="80000"/>
                          </a:srgbClr>
                        </a:solidFill>
                        <a:ln w="12700" cap="flat" cmpd="sng" algn="ctr">
                          <a:solidFill>
                            <a:sysClr val="windowText" lastClr="000000"/>
                          </a:solidFill>
                          <a:prstDash val="solid"/>
                          <a:miter lim="800000"/>
                        </a:ln>
                        <a:effectLst/>
                      </wps:spPr>
                      <wps:txbx>
                        <w:txbxContent>
                          <w:p w:rsidR="00BA392D" w:rsidRPr="009A1854" w:rsidRDefault="00BA392D" w:rsidP="00791936">
                            <w:pPr>
                              <w:pStyle w:val="NormalWeb"/>
                              <w:spacing w:before="0" w:after="0"/>
                              <w:textAlignment w:val="baseline"/>
                              <w:rPr>
                                <w:rFonts w:ascii="Arial" w:hAnsi="Arial" w:cs="Arial"/>
                                <w:sz w:val="16"/>
                                <w:szCs w:val="16"/>
                              </w:rPr>
                            </w:pPr>
                            <w:r w:rsidRPr="009A1854">
                              <w:rPr>
                                <w:rFonts w:ascii="Arial" w:eastAsia="+mn-ea" w:hAnsi="Arial" w:cs="Arial"/>
                                <w:color w:val="000000"/>
                                <w:kern w:val="24"/>
                                <w:sz w:val="16"/>
                                <w:szCs w:val="16"/>
                              </w:rPr>
                              <w:t>HR Strategy developed by target date</w:t>
                            </w:r>
                          </w:p>
                          <w:p w:rsidR="00BA392D" w:rsidRDefault="00BA392D" w:rsidP="00791936">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rect w14:anchorId="566405B4" id="Rectangle 12" o:spid="_x0000_s1073" style="position:absolute;margin-left:-15.75pt;margin-top:9.65pt;width:148.5pt;height:25.5pt;z-index:252534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" fillcolor="#deebf7" strokecolor="windowText" strokeweight="1pt">
                <v:textbox>
                  <w:txbxContent>
                    <w:p w:rsidR="00BA392D" w:rsidRPr="009A1854" w:rsidRDefault="00BA392D" w:rsidP="00791936">
                      <w:pPr>
                        <w:pStyle w:val="NormalWeb"/>
                        <w:spacing w:before="0" w:after="0"/>
                        <w:textAlignment w:val="baseline"/>
                        <w:rPr>
                          <w:rFonts w:ascii="Arial" w:hAnsi="Arial" w:cs="Arial"/>
                          <w:sz w:val="16"/>
                          <w:szCs w:val="16"/>
                        </w:rPr>
                      </w:pPr>
                      <w:r w:rsidRPr="009A1854">
                        <w:rPr>
                          <w:rFonts w:ascii="Arial" w:eastAsia="+mn-ea" w:hAnsi="Arial" w:cs="Arial"/>
                          <w:color w:val="000000"/>
                          <w:kern w:val="24"/>
                          <w:sz w:val="16"/>
                          <w:szCs w:val="16"/>
                        </w:rPr>
                        <w:t>HR Strategy developed by target date</w:t>
                      </w:r>
                    </w:p>
                    <w:p w:rsidR="00BA392D" w:rsidRDefault="00BA392D" w:rsidP="00791936">
                      <w:pPr>
                        <w:jc w:val="center"/>
                      </w:pPr>
                    </w:p>
                  </w:txbxContent>
                </v:textbox>
              </v:rect>
            </w:pict>
          </mc:Fallback>
        </mc:AlternateContent>
      </w:r>
    </w:p>
    <w:p w:rsidR="00791936" w:rsidRPr="000E07C6" w:rsidRDefault="00791936" w:rsidP="00791936">
      <w:pPr>
        <w:spacing w:after="160" w:line="256" w:lineRule="auto"/>
        <w:rPr>
          <w:lang w:val="en-ZA"/>
        </w:rPr>
      </w:pPr>
      <w:r w:rsidRPr="000E07C6">
        <w:rPr>
          <w:noProof/>
          <w:lang w:val="en-ZA" w:eastAsia="en-ZA"/>
        </w:rPr>
        <mc:AlternateContent>
          <mc:Choice Requires="wps">
            <w:drawing>
              <wp:anchor distT="0" distB="0" distL="114300" distR="114300" simplePos="0" relativeHeight="252553728" behindDoc="0" locked="0" layoutInCell="1" allowOverlap="1" wp14:anchorId="49183D1B" wp14:editId="41ED0E33">
                <wp:simplePos x="0" y="0"/>
                <wp:positionH relativeFrom="column">
                  <wp:posOffset>4667250</wp:posOffset>
                </wp:positionH>
                <wp:positionV relativeFrom="paragraph">
                  <wp:posOffset>157480</wp:posOffset>
                </wp:positionV>
                <wp:extent cx="2028825" cy="324000"/>
                <wp:effectExtent l="0" t="0" r="28575" b="19050"/>
                <wp:wrapNone/>
                <wp:docPr id="53" name="Rectangle 23"/>
                <wp:cNvGraphicFramePr/>
                <a:graphic xmlns:a="http://schemas.openxmlformats.org/drawingml/2006/main">
                  <a:graphicData uri="http://schemas.microsoft.com/office/word/2010/wordprocessingShape">
                    <wps:wsp>
                      <wps:cNvSpPr/>
                      <wps:spPr>
                        <a:xfrm>
                          <a:off x="0" y="0"/>
                          <a:ext cx="2028825" cy="324000"/>
                        </a:xfrm>
                        <a:prstGeom prst="rect">
                          <a:avLst/>
                        </a:prstGeom>
                        <a:solidFill>
                          <a:srgbClr val="FFFFCC"/>
                        </a:solidFill>
                        <a:ln w="12700" cap="flat" cmpd="sng" algn="ctr">
                          <a:solidFill>
                            <a:sysClr val="windowText" lastClr="000000"/>
                          </a:solidFill>
                          <a:prstDash val="solid"/>
                          <a:miter lim="800000"/>
                        </a:ln>
                        <a:effectLst/>
                      </wps:spPr>
                      <wps:txbx>
                        <w:txbxContent>
                          <w:p w:rsidR="00BA392D" w:rsidRDefault="00BA392D" w:rsidP="00791936">
                            <w:pPr>
                              <w:pStyle w:val="NormalWeb"/>
                              <w:spacing w:before="0" w:after="0"/>
                              <w:textAlignment w:val="baseline"/>
                              <w:rPr>
                                <w:rFonts w:ascii="Arial" w:hAnsi="Arial" w:cs="Arial"/>
                                <w:sz w:val="16"/>
                                <w:szCs w:val="16"/>
                              </w:rPr>
                            </w:pPr>
                            <w:r w:rsidRPr="00B136B7">
                              <w:rPr>
                                <w:rFonts w:ascii="Arial" w:eastAsia="+mn-ea" w:hAnsi="Arial" w:cs="Arial"/>
                                <w:color w:val="000000"/>
                                <w:kern w:val="24"/>
                                <w:sz w:val="16"/>
                                <w:szCs w:val="16"/>
                              </w:rPr>
                              <w:t>Invest in Human Capital</w:t>
                            </w:r>
                            <w:r>
                              <w:rPr>
                                <w:rFonts w:ascii="Arial" w:eastAsia="+mn-ea" w:hAnsi="Arial" w:cs="Arial"/>
                                <w:color w:val="000000"/>
                                <w:kern w:val="24"/>
                                <w:sz w:val="16"/>
                                <w:szCs w:val="16"/>
                              </w:rPr>
                              <w:t xml:space="preserve">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9183D1B" id="Rectangle 23" o:spid="_x0000_s1074" style="position:absolute;margin-left:367.5pt;margin-top:12.4pt;width:159.75pt;height:25.5pt;z-index:252553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" fillcolor="#ffc" strokecolor="windowText" strokeweight="1pt">
                <v:textbox>
                  <w:txbxContent>
                    <w:p w:rsidR="00BA392D" w:rsidRDefault="00BA392D" w:rsidP="00791936">
                      <w:pPr>
                        <w:pStyle w:val="NormalWeb"/>
                        <w:spacing w:before="0" w:after="0"/>
                        <w:textAlignment w:val="baseline"/>
                        <w:rPr>
                          <w:rFonts w:ascii="Arial" w:hAnsi="Arial" w:cs="Arial"/>
                          <w:sz w:val="16"/>
                          <w:szCs w:val="16"/>
                        </w:rPr>
                      </w:pPr>
                      <w:r w:rsidRPr="00B136B7">
                        <w:rPr>
                          <w:rFonts w:ascii="Arial" w:eastAsia="+mn-ea" w:hAnsi="Arial" w:cs="Arial"/>
                          <w:color w:val="000000"/>
                          <w:kern w:val="24"/>
                          <w:sz w:val="16"/>
                          <w:szCs w:val="16"/>
                        </w:rPr>
                        <w:t>Invest in Human Capital</w:t>
                      </w:r>
                      <w:r>
                        <w:rPr>
                          <w:rFonts w:ascii="Arial" w:eastAsia="+mn-ea" w:hAnsi="Arial" w:cs="Arial"/>
                          <w:color w:val="000000"/>
                          <w:kern w:val="24"/>
                          <w:sz w:val="16"/>
                          <w:szCs w:val="16"/>
                        </w:rPr>
                        <w:t xml:space="preserve">  </w:t>
                      </w:r>
                    </w:p>
                  </w:txbxContent>
                </v:textbox>
              </v:rect>
            </w:pict>
          </mc:Fallback>
        </mc:AlternateContent>
      </w:r>
      <w:r w:rsidRPr="000E07C6">
        <w:rPr>
          <w:noProof/>
          <w:lang w:val="en-ZA" w:eastAsia="en-ZA"/>
        </w:rPr>
        <mc:AlternateContent>
          <mc:Choice Requires="wps">
            <w:drawing>
              <wp:anchor distT="0" distB="0" distL="114300" distR="114300" simplePos="0" relativeHeight="252569088" behindDoc="0" locked="0" layoutInCell="1" allowOverlap="1" wp14:anchorId="3E4688C1" wp14:editId="32F91FDE">
                <wp:simplePos x="0" y="0"/>
                <wp:positionH relativeFrom="column">
                  <wp:posOffset>1819275</wp:posOffset>
                </wp:positionH>
                <wp:positionV relativeFrom="paragraph">
                  <wp:posOffset>37465</wp:posOffset>
                </wp:positionV>
                <wp:extent cx="9525" cy="676275"/>
                <wp:effectExtent l="0" t="0" r="28575" b="28575"/>
                <wp:wrapNone/>
                <wp:docPr id="56" name="Straight Connector 56"/>
                <wp:cNvGraphicFramePr/>
                <a:graphic xmlns:a="http://schemas.openxmlformats.org/drawingml/2006/main">
                  <a:graphicData uri="http://schemas.microsoft.com/office/word/2010/wordprocessingShape">
                    <wps:wsp>
                      <wps:cNvCnPr/>
                      <wps:spPr>
                        <a:xfrm>
                          <a:off x="0" y="0"/>
                          <a:ext cx="9525" cy="676275"/>
                        </a:xfrm>
                        <a:prstGeom prst="line">
                          <a:avLst/>
                        </a:prstGeom>
                        <a:noFill/>
                        <a:ln w="6350" cap="flat" cmpd="sng" algn="ctr">
                          <a:solidFill>
                            <a:srgbClr val="5B9BD5"/>
                          </a:solidFill>
                          <a:prstDash val="solid"/>
                          <a:miter lim="800000"/>
                        </a:ln>
                        <a:effectLst/>
                      </wps:spPr>
                      <wps:bodyPr/>
                    </wps:wsp>
                  </a:graphicData>
                </a:graphic>
              </wp:anchor>
            </w:drawing>
          </mc:Choice>
          <mc:Fallback>
            <w:pict>
              <v:line w14:anchorId="633DCC35" id="Straight Connector 56" o:spid="_x0000_s1026" style="position:absolute;z-index:252569088;visibility:visible;mso-wrap-style:square;mso-wrap-distance-left:9pt;mso-wrap-distance-top:0;mso-wrap-distance-right:9pt;mso-wrap-distance-bottom:0;mso-position-horizontal:absolute;mso-position-horizontal-relative:text;mso-position-vertical:absolute;mso-position-vertical-relative:text" from="143.25pt,2.95pt" to="2in,56.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" strokecolor="#5b9bd5" strokeweight=".5pt">
                <v:stroke joinstyle="miter"/>
              </v:line>
            </w:pict>
          </mc:Fallback>
        </mc:AlternateContent>
      </w:r>
      <w:r w:rsidRPr="000E07C6">
        <w:rPr>
          <w:noProof/>
          <w:lang w:val="en-ZA" w:eastAsia="en-ZA"/>
        </w:rPr>
        <mc:AlternateContent>
          <mc:Choice Requires="wps">
            <w:drawing>
              <wp:anchor distT="0" distB="0" distL="114300" distR="114300" simplePos="0" relativeHeight="252541440" behindDoc="0" locked="0" layoutInCell="1" allowOverlap="1" wp14:anchorId="1A4853A1" wp14:editId="63BD0201">
                <wp:simplePos x="0" y="0"/>
                <wp:positionH relativeFrom="column">
                  <wp:posOffset>2095500</wp:posOffset>
                </wp:positionH>
                <wp:positionV relativeFrom="paragraph">
                  <wp:posOffset>172085</wp:posOffset>
                </wp:positionV>
                <wp:extent cx="2028825" cy="360000"/>
                <wp:effectExtent l="0" t="0" r="28575" b="21590"/>
                <wp:wrapNone/>
                <wp:docPr id="57" name="Rectangle 21"/>
                <wp:cNvGraphicFramePr/>
                <a:graphic xmlns:a="http://schemas.openxmlformats.org/drawingml/2006/main">
                  <a:graphicData uri="http://schemas.microsoft.com/office/word/2010/wordprocessingShape">
                    <wps:wsp>
                      <wps:cNvSpPr/>
                      <wps:spPr>
                        <a:xfrm>
                          <a:off x="0" y="0"/>
                          <a:ext cx="2028825" cy="360000"/>
                        </a:xfrm>
                        <a:prstGeom prst="rect">
                          <a:avLst/>
                        </a:prstGeom>
                        <a:solidFill>
                          <a:srgbClr val="FFFFCC"/>
                        </a:solidFill>
                        <a:ln w="12700" cap="flat" cmpd="sng" algn="ctr">
                          <a:solidFill>
                            <a:sysClr val="windowText" lastClr="000000"/>
                          </a:solidFill>
                          <a:prstDash val="solid"/>
                          <a:miter lim="800000"/>
                        </a:ln>
                        <a:effectLst/>
                      </wps:spPr>
                      <wps:txbx>
                        <w:txbxContent>
                          <w:p w:rsidR="00BA392D" w:rsidRPr="00B136B7" w:rsidRDefault="00BA392D" w:rsidP="00791936">
                            <w:pPr>
                              <w:pStyle w:val="NormalWeb"/>
                              <w:spacing w:before="0" w:after="0"/>
                              <w:textAlignment w:val="baseline"/>
                              <w:rPr>
                                <w:rFonts w:ascii="Arial" w:hAnsi="Arial" w:cs="Arial"/>
                                <w:sz w:val="16"/>
                                <w:szCs w:val="16"/>
                              </w:rPr>
                            </w:pPr>
                            <w:r w:rsidRPr="00B136B7">
                              <w:rPr>
                                <w:rFonts w:ascii="Arial" w:eastAsia="+mn-ea" w:hAnsi="Arial" w:cs="Arial"/>
                                <w:color w:val="000000"/>
                                <w:kern w:val="24"/>
                                <w:sz w:val="16"/>
                                <w:szCs w:val="16"/>
                                <w:lang w:val="en-GB"/>
                              </w:rPr>
                              <w:t>Increased implementation of HR</w:t>
                            </w:r>
                            <w:r>
                              <w:rPr>
                                <w:rFonts w:ascii="Arial Narrow" w:eastAsia="+mn-ea" w:hAnsi="Arial Narrow" w:cs="Arial"/>
                                <w:color w:val="000000"/>
                                <w:kern w:val="24"/>
                                <w:sz w:val="22"/>
                                <w:szCs w:val="22"/>
                                <w:lang w:val="en-GB"/>
                              </w:rPr>
                              <w:t xml:space="preserve"> </w:t>
                            </w:r>
                            <w:r w:rsidRPr="00B136B7">
                              <w:rPr>
                                <w:rFonts w:ascii="Arial" w:eastAsia="+mn-ea" w:hAnsi="Arial" w:cs="Arial"/>
                                <w:color w:val="000000"/>
                                <w:kern w:val="24"/>
                                <w:sz w:val="16"/>
                                <w:szCs w:val="16"/>
                                <w:lang w:val="en-GB"/>
                              </w:rPr>
                              <w:t>Strategy</w:t>
                            </w:r>
                          </w:p>
                          <w:p w:rsidR="00BA392D" w:rsidRDefault="00BA392D" w:rsidP="00791936">
                            <w:pPr>
                              <w:pStyle w:val="NormalWeb"/>
                              <w:spacing w:before="0" w:after="0"/>
                              <w:textAlignment w:val="baseline"/>
                              <w:rPr>
                                <w:rFonts w:ascii="Arial" w:hAnsi="Arial" w:cs="Arial"/>
                                <w:sz w:val="16"/>
                                <w:szCs w:val="16"/>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A4853A1" id="Rectangle 21" o:spid="_x0000_s1075" style="position:absolute;margin-left:165pt;margin-top:13.55pt;width:159.75pt;height:28.35pt;z-index:252541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" fillcolor="#ffc" strokecolor="windowText" strokeweight="1pt">
                <v:textbox>
                  <w:txbxContent>
                    <w:p w:rsidR="00BA392D" w:rsidRPr="00B136B7" w:rsidRDefault="00BA392D" w:rsidP="00791936">
                      <w:pPr>
                        <w:pStyle w:val="NormalWeb"/>
                        <w:spacing w:before="0" w:after="0"/>
                        <w:textAlignment w:val="baseline"/>
                        <w:rPr>
                          <w:rFonts w:ascii="Arial" w:hAnsi="Arial" w:cs="Arial"/>
                          <w:sz w:val="16"/>
                          <w:szCs w:val="16"/>
                        </w:rPr>
                      </w:pPr>
                      <w:r w:rsidRPr="00B136B7">
                        <w:rPr>
                          <w:rFonts w:ascii="Arial" w:eastAsia="+mn-ea" w:hAnsi="Arial" w:cs="Arial"/>
                          <w:color w:val="000000"/>
                          <w:kern w:val="24"/>
                          <w:sz w:val="16"/>
                          <w:szCs w:val="16"/>
                          <w:lang w:val="en-GB"/>
                        </w:rPr>
                        <w:t>Increased implementation of HR</w:t>
                      </w:r>
                      <w:r>
                        <w:rPr>
                          <w:rFonts w:ascii="Arial Narrow" w:eastAsia="+mn-ea" w:hAnsi="Arial Narrow" w:cs="Arial"/>
                          <w:color w:val="000000"/>
                          <w:kern w:val="24"/>
                          <w:sz w:val="22"/>
                          <w:szCs w:val="22"/>
                          <w:lang w:val="en-GB"/>
                        </w:rPr>
                        <w:t xml:space="preserve"> </w:t>
                      </w:r>
                      <w:r w:rsidRPr="00B136B7">
                        <w:rPr>
                          <w:rFonts w:ascii="Arial" w:eastAsia="+mn-ea" w:hAnsi="Arial" w:cs="Arial"/>
                          <w:color w:val="000000"/>
                          <w:kern w:val="24"/>
                          <w:sz w:val="16"/>
                          <w:szCs w:val="16"/>
                          <w:lang w:val="en-GB"/>
                        </w:rPr>
                        <w:t>Strategy</w:t>
                      </w:r>
                    </w:p>
                    <w:p w:rsidR="00BA392D" w:rsidRDefault="00BA392D" w:rsidP="00791936">
                      <w:pPr>
                        <w:pStyle w:val="NormalWeb"/>
                        <w:spacing w:before="0" w:after="0"/>
                        <w:textAlignment w:val="baseline"/>
                        <w:rPr>
                          <w:rFonts w:ascii="Arial" w:hAnsi="Arial" w:cs="Arial"/>
                          <w:sz w:val="16"/>
                          <w:szCs w:val="16"/>
                        </w:rPr>
                      </w:pPr>
                    </w:p>
                  </w:txbxContent>
                </v:textbox>
              </v:rect>
            </w:pict>
          </mc:Fallback>
        </mc:AlternateContent>
      </w:r>
      <w:r w:rsidRPr="000E07C6">
        <w:rPr>
          <w:noProof/>
          <w:lang w:val="en-ZA" w:eastAsia="en-ZA"/>
        </w:rPr>
        <mc:AlternateContent>
          <mc:Choice Requires="wps">
            <w:drawing>
              <wp:anchor distT="0" distB="0" distL="114300" distR="114300" simplePos="0" relativeHeight="252533248" behindDoc="0" locked="0" layoutInCell="1" allowOverlap="1" wp14:anchorId="6502DB3E" wp14:editId="39A1D588">
                <wp:simplePos x="0" y="0"/>
                <wp:positionH relativeFrom="column">
                  <wp:posOffset>-209550</wp:posOffset>
                </wp:positionH>
                <wp:positionV relativeFrom="paragraph">
                  <wp:posOffset>204470</wp:posOffset>
                </wp:positionV>
                <wp:extent cx="1885950" cy="324000"/>
                <wp:effectExtent l="0" t="0" r="19050" b="19050"/>
                <wp:wrapNone/>
                <wp:docPr id="59" name="Rectangle 11"/>
                <wp:cNvGraphicFramePr/>
                <a:graphic xmlns:a="http://schemas.openxmlformats.org/drawingml/2006/main">
                  <a:graphicData uri="http://schemas.microsoft.com/office/word/2010/wordprocessingShape">
                    <wps:wsp>
                      <wps:cNvSpPr/>
                      <wps:spPr>
                        <a:xfrm>
                          <a:off x="0" y="0"/>
                          <a:ext cx="1885950" cy="324000"/>
                        </a:xfrm>
                        <a:prstGeom prst="rect">
                          <a:avLst/>
                        </a:prstGeom>
                        <a:solidFill>
                          <a:srgbClr val="5B9BD5">
                            <a:lumMod val="20000"/>
                            <a:lumOff val="80000"/>
                          </a:srgbClr>
                        </a:solidFill>
                        <a:ln w="12700" cap="flat" cmpd="sng" algn="ctr">
                          <a:solidFill>
                            <a:sysClr val="windowText" lastClr="000000"/>
                          </a:solidFill>
                          <a:prstDash val="solid"/>
                          <a:miter lim="800000"/>
                        </a:ln>
                        <a:effectLst/>
                      </wps:spPr>
                      <wps:txbx>
                        <w:txbxContent>
                          <w:p w:rsidR="00BA392D" w:rsidRPr="009A1854" w:rsidRDefault="00BA392D" w:rsidP="00791936">
                            <w:pPr>
                              <w:pStyle w:val="NormalWeb"/>
                              <w:spacing w:before="0" w:after="0"/>
                              <w:textAlignment w:val="baseline"/>
                              <w:rPr>
                                <w:rFonts w:ascii="Arial" w:hAnsi="Arial" w:cs="Arial"/>
                                <w:sz w:val="16"/>
                                <w:szCs w:val="16"/>
                              </w:rPr>
                            </w:pPr>
                            <w:r w:rsidRPr="009A1854">
                              <w:rPr>
                                <w:rFonts w:ascii="Arial" w:eastAsia="+mn-ea" w:hAnsi="Arial" w:cs="Arial"/>
                                <w:color w:val="000000"/>
                                <w:kern w:val="24"/>
                                <w:sz w:val="16"/>
                                <w:szCs w:val="16"/>
                              </w:rPr>
                              <w:t>LLF Structures reinstated by target date</w:t>
                            </w:r>
                          </w:p>
                          <w:p w:rsidR="00BA392D" w:rsidRDefault="00BA392D" w:rsidP="00791936">
                            <w:pPr>
                              <w:rPr>
                                <w:rFonts w:ascii="Arial" w:hAnsi="Arial" w:cs="Arial"/>
                                <w:sz w:val="16"/>
                                <w:szCs w:val="16"/>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rect w14:anchorId="6502DB3E" id="Rectangle 11" o:spid="_x0000_s1076" style="position:absolute;margin-left:-16.5pt;margin-top:16.1pt;width:148.5pt;height:25.5pt;z-index:252533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" fillcolor="#deebf7" strokecolor="windowText" strokeweight="1pt">
                <v:textbox>
                  <w:txbxContent>
                    <w:p w:rsidR="00BA392D" w:rsidRPr="009A1854" w:rsidRDefault="00BA392D" w:rsidP="00791936">
                      <w:pPr>
                        <w:pStyle w:val="NormalWeb"/>
                        <w:spacing w:before="0" w:after="0"/>
                        <w:textAlignment w:val="baseline"/>
                        <w:rPr>
                          <w:rFonts w:ascii="Arial" w:hAnsi="Arial" w:cs="Arial"/>
                          <w:sz w:val="16"/>
                          <w:szCs w:val="16"/>
                        </w:rPr>
                      </w:pPr>
                      <w:r w:rsidRPr="009A1854">
                        <w:rPr>
                          <w:rFonts w:ascii="Arial" w:eastAsia="+mn-ea" w:hAnsi="Arial" w:cs="Arial"/>
                          <w:color w:val="000000"/>
                          <w:kern w:val="24"/>
                          <w:sz w:val="16"/>
                          <w:szCs w:val="16"/>
                        </w:rPr>
                        <w:t>LLF Structures reinstated by target date</w:t>
                      </w:r>
                    </w:p>
                    <w:p w:rsidR="00BA392D" w:rsidRDefault="00BA392D" w:rsidP="00791936">
                      <w:pPr>
                        <w:rPr>
                          <w:rFonts w:ascii="Arial" w:hAnsi="Arial" w:cs="Arial"/>
                          <w:sz w:val="16"/>
                          <w:szCs w:val="16"/>
                        </w:rPr>
                      </w:pPr>
                    </w:p>
                  </w:txbxContent>
                </v:textbox>
              </v:rect>
            </w:pict>
          </mc:Fallback>
        </mc:AlternateContent>
      </w:r>
      <w:r w:rsidRPr="000E07C6">
        <w:rPr>
          <w:noProof/>
          <w:lang w:val="en-ZA" w:eastAsia="en-ZA"/>
        </w:rPr>
        <mc:AlternateContent>
          <mc:Choice Requires="wps">
            <w:drawing>
              <wp:anchor distT="0" distB="0" distL="114300" distR="114300" simplePos="0" relativeHeight="252561920" behindDoc="0" locked="0" layoutInCell="1" allowOverlap="1" wp14:anchorId="10898D7D" wp14:editId="0805A80A">
                <wp:simplePos x="0" y="0"/>
                <wp:positionH relativeFrom="column">
                  <wp:posOffset>1676400</wp:posOffset>
                </wp:positionH>
                <wp:positionV relativeFrom="paragraph">
                  <wp:posOffset>34290</wp:posOffset>
                </wp:positionV>
                <wp:extent cx="133350" cy="0"/>
                <wp:effectExtent l="0" t="0" r="19050" b="19050"/>
                <wp:wrapNone/>
                <wp:docPr id="60" name="Straight Connector 30"/>
                <wp:cNvGraphicFramePr/>
                <a:graphic xmlns:a="http://schemas.openxmlformats.org/drawingml/2006/main">
                  <a:graphicData uri="http://schemas.microsoft.com/office/word/2010/wordprocessingShape">
                    <wps:wsp>
                      <wps:cNvCnPr/>
                      <wps:spPr>
                        <a:xfrm>
                          <a:off x="0" y="0"/>
                          <a:ext cx="133350" cy="0"/>
                        </a:xfrm>
                        <a:prstGeom prst="line">
                          <a:avLst/>
                        </a:prstGeom>
                        <a:noFill/>
                        <a:ln w="6350" cap="flat" cmpd="sng" algn="ctr">
                          <a:solidFill>
                            <a:srgbClr val="5B9BD5"/>
                          </a:solidFill>
                          <a:prstDash val="solid"/>
                          <a:miter lim="800000"/>
                        </a:ln>
                        <a:effectLst/>
                      </wps:spPr>
                      <wps:bodyPr/>
                    </wps:wsp>
                  </a:graphicData>
                </a:graphic>
                <wp14:sizeRelH relativeFrom="page">
                  <wp14:pctWidth>0</wp14:pctWidth>
                </wp14:sizeRelH>
                <wp14:sizeRelV relativeFrom="page">
                  <wp14:pctHeight>0</wp14:pctHeight>
                </wp14:sizeRelV>
              </wp:anchor>
            </w:drawing>
          </mc:Choice>
          <mc:Fallback>
            <w:pict>
              <v:line w14:anchorId="761D2FF9" id="Straight Connector 30" o:spid="_x0000_s1026" style="position:absolute;z-index:252561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2pt,2.7pt" to="142.5pt,2.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" strokecolor="#5b9bd5" strokeweight=".5pt">
                <v:stroke joinstyle="miter"/>
              </v:line>
            </w:pict>
          </mc:Fallback>
        </mc:AlternateContent>
      </w:r>
    </w:p>
    <w:p w:rsidR="00791936" w:rsidRPr="000E07C6" w:rsidRDefault="00791936" w:rsidP="00791936">
      <w:pPr>
        <w:spacing w:after="160" w:line="256" w:lineRule="auto"/>
        <w:rPr>
          <w:lang w:val="en-ZA"/>
        </w:rPr>
      </w:pPr>
      <w:r w:rsidRPr="000E07C6">
        <w:rPr>
          <w:noProof/>
          <w:lang w:val="en-ZA" w:eastAsia="en-ZA"/>
        </w:rPr>
        <mc:AlternateContent>
          <mc:Choice Requires="wps">
            <w:drawing>
              <wp:anchor distT="0" distB="0" distL="114300" distR="114300" simplePos="0" relativeHeight="252582400" behindDoc="0" locked="0" layoutInCell="1" allowOverlap="1" wp14:anchorId="5C0C40E0" wp14:editId="5D21C8E2">
                <wp:simplePos x="0" y="0"/>
                <wp:positionH relativeFrom="column">
                  <wp:posOffset>6858000</wp:posOffset>
                </wp:positionH>
                <wp:positionV relativeFrom="paragraph">
                  <wp:posOffset>20319</wp:posOffset>
                </wp:positionV>
                <wp:extent cx="19050" cy="2105025"/>
                <wp:effectExtent l="0" t="0" r="19050" b="28575"/>
                <wp:wrapNone/>
                <wp:docPr id="66" name="Straight Connector 66"/>
                <wp:cNvGraphicFramePr/>
                <a:graphic xmlns:a="http://schemas.openxmlformats.org/drawingml/2006/main">
                  <a:graphicData uri="http://schemas.microsoft.com/office/word/2010/wordprocessingShape">
                    <wps:wsp>
                      <wps:cNvCnPr/>
                      <wps:spPr>
                        <a:xfrm>
                          <a:off x="0" y="0"/>
                          <a:ext cx="19050" cy="2105025"/>
                        </a:xfrm>
                        <a:prstGeom prst="line">
                          <a:avLst/>
                        </a:prstGeom>
                        <a:noFill/>
                        <a:ln w="6350" cap="flat" cmpd="sng" algn="ctr">
                          <a:solidFill>
                            <a:srgbClr val="5B9BD5"/>
                          </a:solidFill>
                          <a:prstDash val="solid"/>
                          <a:miter lim="800000"/>
                        </a:ln>
                        <a:effectLst/>
                      </wps:spPr>
                      <wps:bodyPr/>
                    </wps:wsp>
                  </a:graphicData>
                </a:graphic>
              </wp:anchor>
            </w:drawing>
          </mc:Choice>
          <mc:Fallback>
            <w:pict>
              <v:line w14:anchorId="1DDF2364" id="Straight Connector 66" o:spid="_x0000_s1026" style="position:absolute;z-index:252582400;visibility:visible;mso-wrap-style:square;mso-wrap-distance-left:9pt;mso-wrap-distance-top:0;mso-wrap-distance-right:9pt;mso-wrap-distance-bottom:0;mso-position-horizontal:absolute;mso-position-horizontal-relative:text;mso-position-vertical:absolute;mso-position-vertical-relative:text" from="540pt,1.6pt" to="541.5pt,167.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" strokecolor="#5b9bd5" strokeweight=".5pt">
                <v:stroke joinstyle="miter"/>
              </v:line>
            </w:pict>
          </mc:Fallback>
        </mc:AlternateContent>
      </w:r>
      <w:r w:rsidRPr="000E07C6">
        <w:rPr>
          <w:noProof/>
          <w:lang w:val="en-ZA" w:eastAsia="en-ZA"/>
        </w:rPr>
        <mc:AlternateContent>
          <mc:Choice Requires="wps">
            <w:drawing>
              <wp:anchor distT="0" distB="0" distL="114300" distR="114300" simplePos="0" relativeHeight="252560896" behindDoc="0" locked="0" layoutInCell="1" allowOverlap="1" wp14:anchorId="74247B70" wp14:editId="36A062C3">
                <wp:simplePos x="0" y="0"/>
                <wp:positionH relativeFrom="column">
                  <wp:posOffset>6715125</wp:posOffset>
                </wp:positionH>
                <wp:positionV relativeFrom="paragraph">
                  <wp:posOffset>17780</wp:posOffset>
                </wp:positionV>
                <wp:extent cx="142875" cy="0"/>
                <wp:effectExtent l="0" t="0" r="28575" b="19050"/>
                <wp:wrapNone/>
                <wp:docPr id="1871" name="Straight Connector 1871"/>
                <wp:cNvGraphicFramePr/>
                <a:graphic xmlns:a="http://schemas.openxmlformats.org/drawingml/2006/main">
                  <a:graphicData uri="http://schemas.microsoft.com/office/word/2010/wordprocessingShape">
                    <wps:wsp>
                      <wps:cNvCnPr/>
                      <wps:spPr>
                        <a:xfrm>
                          <a:off x="0" y="0"/>
                          <a:ext cx="142875" cy="0"/>
                        </a:xfrm>
                        <a:prstGeom prst="line">
                          <a:avLst/>
                        </a:prstGeom>
                        <a:noFill/>
                        <a:ln w="6350" cap="flat" cmpd="sng" algn="ctr">
                          <a:solidFill>
                            <a:srgbClr val="5B9BD5"/>
                          </a:solidFill>
                          <a:prstDash val="solid"/>
                          <a:miter lim="800000"/>
                        </a:ln>
                        <a:effectLst/>
                      </wps:spPr>
                      <wps:bodyPr/>
                    </wps:wsp>
                  </a:graphicData>
                </a:graphic>
              </wp:anchor>
            </w:drawing>
          </mc:Choice>
          <mc:Fallback>
            <w:pict>
              <v:line w14:anchorId="7A0DFEC8" id="Straight Connector 1871" o:spid="_x0000_s1026" style="position:absolute;z-index:252560896;visibility:visible;mso-wrap-style:square;mso-wrap-distance-left:9pt;mso-wrap-distance-top:0;mso-wrap-distance-right:9pt;mso-wrap-distance-bottom:0;mso-position-horizontal:absolute;mso-position-horizontal-relative:text;mso-position-vertical:absolute;mso-position-vertical-relative:text" from="528.75pt,1.4pt" to="540pt,1.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" strokecolor="#5b9bd5" strokeweight=".5pt">
                <v:stroke joinstyle="miter"/>
              </v:line>
            </w:pict>
          </mc:Fallback>
        </mc:AlternateContent>
      </w:r>
      <w:r w:rsidRPr="000E07C6">
        <w:rPr>
          <w:noProof/>
          <w:lang w:val="en-ZA" w:eastAsia="en-ZA"/>
        </w:rPr>
        <mc:AlternateContent>
          <mc:Choice Requires="wps">
            <w:drawing>
              <wp:anchor distT="0" distB="0" distL="114300" distR="114300" simplePos="0" relativeHeight="252564992" behindDoc="0" locked="0" layoutInCell="1" allowOverlap="1" wp14:anchorId="41F99C0C" wp14:editId="1FE43D98">
                <wp:simplePos x="0" y="0"/>
                <wp:positionH relativeFrom="column">
                  <wp:posOffset>4257675</wp:posOffset>
                </wp:positionH>
                <wp:positionV relativeFrom="paragraph">
                  <wp:posOffset>20320</wp:posOffset>
                </wp:positionV>
                <wp:extent cx="333375" cy="0"/>
                <wp:effectExtent l="0" t="76200" r="9525" b="95250"/>
                <wp:wrapNone/>
                <wp:docPr id="1872" name="Straight Arrow Connector 1872"/>
                <wp:cNvGraphicFramePr/>
                <a:graphic xmlns:a="http://schemas.openxmlformats.org/drawingml/2006/main">
                  <a:graphicData uri="http://schemas.microsoft.com/office/word/2010/wordprocessingShape">
                    <wps:wsp>
                      <wps:cNvCnPr/>
                      <wps:spPr>
                        <a:xfrm>
                          <a:off x="0" y="0"/>
                          <a:ext cx="333375" cy="0"/>
                        </a:xfrm>
                        <a:prstGeom prst="straightConnector1">
                          <a:avLst/>
                        </a:prstGeom>
                        <a:noFill/>
                        <a:ln w="6350" cap="flat" cmpd="sng" algn="ctr">
                          <a:solidFill>
                            <a:srgbClr val="5B9BD5"/>
                          </a:solidFill>
                          <a:prstDash val="solid"/>
                          <a:miter lim="800000"/>
                          <a:tailEnd type="triangle"/>
                        </a:ln>
                        <a:effectLst/>
                      </wps:spPr>
                      <wps:bodyPr/>
                    </wps:wsp>
                  </a:graphicData>
                </a:graphic>
              </wp:anchor>
            </w:drawing>
          </mc:Choice>
          <mc:Fallback>
            <w:pict>
              <v:shape w14:anchorId="01D263F9" id="Straight Arrow Connector 1872" o:spid="_x0000_s1026" type="#_x0000_t32" style="position:absolute;margin-left:335.25pt;margin-top:1.6pt;width:26.25pt;height:0;z-index:25256499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" strokecolor="#5b9bd5" strokeweight=".5pt">
                <v:stroke endarrow="block" joinstyle="miter"/>
              </v:shape>
            </w:pict>
          </mc:Fallback>
        </mc:AlternateContent>
      </w:r>
      <w:r w:rsidRPr="000E07C6">
        <w:rPr>
          <w:noProof/>
          <w:lang w:val="en-ZA" w:eastAsia="en-ZA"/>
        </w:rPr>
        <mc:AlternateContent>
          <mc:Choice Requires="wps">
            <w:drawing>
              <wp:anchor distT="0" distB="0" distL="114300" distR="114300" simplePos="0" relativeHeight="252557824" behindDoc="0" locked="0" layoutInCell="1" allowOverlap="1" wp14:anchorId="121BC3C4" wp14:editId="4E31FDFC">
                <wp:simplePos x="0" y="0"/>
                <wp:positionH relativeFrom="column">
                  <wp:posOffset>1838325</wp:posOffset>
                </wp:positionH>
                <wp:positionV relativeFrom="paragraph">
                  <wp:posOffset>103505</wp:posOffset>
                </wp:positionV>
                <wp:extent cx="209550" cy="0"/>
                <wp:effectExtent l="0" t="76200" r="19050" b="95250"/>
                <wp:wrapNone/>
                <wp:docPr id="1873" name="Straight Arrow Connector 1873"/>
                <wp:cNvGraphicFramePr/>
                <a:graphic xmlns:a="http://schemas.openxmlformats.org/drawingml/2006/main">
                  <a:graphicData uri="http://schemas.microsoft.com/office/word/2010/wordprocessingShape">
                    <wps:wsp>
                      <wps:cNvCnPr/>
                      <wps:spPr>
                        <a:xfrm>
                          <a:off x="0" y="0"/>
                          <a:ext cx="209550" cy="0"/>
                        </a:xfrm>
                        <a:prstGeom prst="straightConnector1">
                          <a:avLst/>
                        </a:prstGeom>
                        <a:noFill/>
                        <a:ln w="6350" cap="flat" cmpd="sng" algn="ctr">
                          <a:solidFill>
                            <a:srgbClr val="5B9BD5"/>
                          </a:solidFill>
                          <a:prstDash val="solid"/>
                          <a:miter lim="800000"/>
                          <a:tailEnd type="triangle"/>
                        </a:ln>
                        <a:effectLst/>
                      </wps:spPr>
                      <wps:bodyPr/>
                    </wps:wsp>
                  </a:graphicData>
                </a:graphic>
              </wp:anchor>
            </w:drawing>
          </mc:Choice>
          <mc:Fallback>
            <w:pict>
              <v:shape w14:anchorId="236109B7" id="Straight Arrow Connector 1873" o:spid="_x0000_s1026" type="#_x0000_t32" style="position:absolute;margin-left:144.75pt;margin-top:8.15pt;width:16.5pt;height:0;z-index:25255782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" strokecolor="#5b9bd5" strokeweight=".5pt">
                <v:stroke endarrow="block" joinstyle="miter"/>
              </v:shape>
            </w:pict>
          </mc:Fallback>
        </mc:AlternateContent>
      </w:r>
      <w:r w:rsidRPr="000E07C6">
        <w:rPr>
          <w:noProof/>
          <w:lang w:val="en-ZA" w:eastAsia="en-ZA"/>
        </w:rPr>
        <mc:AlternateContent>
          <mc:Choice Requires="wps">
            <w:drawing>
              <wp:anchor distT="0" distB="0" distL="114300" distR="114300" simplePos="0" relativeHeight="252535296" behindDoc="0" locked="0" layoutInCell="1" allowOverlap="1" wp14:anchorId="6EE986D5" wp14:editId="0FE694DD">
                <wp:simplePos x="0" y="0"/>
                <wp:positionH relativeFrom="column">
                  <wp:posOffset>-208915</wp:posOffset>
                </wp:positionH>
                <wp:positionV relativeFrom="paragraph">
                  <wp:posOffset>296545</wp:posOffset>
                </wp:positionV>
                <wp:extent cx="1885950" cy="252000"/>
                <wp:effectExtent l="0" t="0" r="19050" b="15240"/>
                <wp:wrapNone/>
                <wp:docPr id="1874" name="Rectangle 13"/>
                <wp:cNvGraphicFramePr/>
                <a:graphic xmlns:a="http://schemas.openxmlformats.org/drawingml/2006/main">
                  <a:graphicData uri="http://schemas.microsoft.com/office/word/2010/wordprocessingShape">
                    <wps:wsp>
                      <wps:cNvSpPr/>
                      <wps:spPr>
                        <a:xfrm>
                          <a:off x="0" y="0"/>
                          <a:ext cx="1885950" cy="252000"/>
                        </a:xfrm>
                        <a:prstGeom prst="rect">
                          <a:avLst/>
                        </a:prstGeom>
                        <a:solidFill>
                          <a:srgbClr val="5B9BD5">
                            <a:lumMod val="20000"/>
                            <a:lumOff val="80000"/>
                          </a:srgbClr>
                        </a:solidFill>
                        <a:ln w="12700" cap="flat" cmpd="sng" algn="ctr">
                          <a:solidFill>
                            <a:sysClr val="windowText" lastClr="000000"/>
                          </a:solidFill>
                          <a:prstDash val="solid"/>
                          <a:miter lim="800000"/>
                        </a:ln>
                        <a:effectLst/>
                      </wps:spPr>
                      <wps:txbx>
                        <w:txbxContent>
                          <w:p w:rsidR="00BA392D" w:rsidRPr="009A1854" w:rsidRDefault="00BA392D" w:rsidP="00791936">
                            <w:pPr>
                              <w:pStyle w:val="NormalWeb"/>
                              <w:spacing w:before="0" w:after="0"/>
                              <w:textAlignment w:val="baseline"/>
                              <w:rPr>
                                <w:rFonts w:ascii="Arial" w:hAnsi="Arial" w:cs="Arial"/>
                                <w:sz w:val="16"/>
                                <w:szCs w:val="16"/>
                              </w:rPr>
                            </w:pPr>
                            <w:r w:rsidRPr="009A1854">
                              <w:rPr>
                                <w:rFonts w:ascii="Arial" w:eastAsia="+mn-ea" w:hAnsi="Arial" w:cs="Arial"/>
                                <w:color w:val="000000"/>
                                <w:kern w:val="24"/>
                                <w:sz w:val="16"/>
                                <w:szCs w:val="16"/>
                              </w:rPr>
                              <w:t>EE Plan developed by target date</w:t>
                            </w:r>
                          </w:p>
                          <w:p w:rsidR="00BA392D" w:rsidRDefault="00BA392D" w:rsidP="00791936">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rect w14:anchorId="6EE986D5" id="Rectangle 13" o:spid="_x0000_s1077" style="position:absolute;margin-left:-16.45pt;margin-top:23.35pt;width:148.5pt;height:19.85pt;z-index:252535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" fillcolor="#deebf7" strokecolor="windowText" strokeweight="1pt">
                <v:textbox>
                  <w:txbxContent>
                    <w:p w:rsidR="00BA392D" w:rsidRPr="009A1854" w:rsidRDefault="00BA392D" w:rsidP="00791936">
                      <w:pPr>
                        <w:pStyle w:val="NormalWeb"/>
                        <w:spacing w:before="0" w:after="0"/>
                        <w:textAlignment w:val="baseline"/>
                        <w:rPr>
                          <w:rFonts w:ascii="Arial" w:hAnsi="Arial" w:cs="Arial"/>
                          <w:sz w:val="16"/>
                          <w:szCs w:val="16"/>
                        </w:rPr>
                      </w:pPr>
                      <w:r w:rsidRPr="009A1854">
                        <w:rPr>
                          <w:rFonts w:ascii="Arial" w:eastAsia="+mn-ea" w:hAnsi="Arial" w:cs="Arial"/>
                          <w:color w:val="000000"/>
                          <w:kern w:val="24"/>
                          <w:sz w:val="16"/>
                          <w:szCs w:val="16"/>
                        </w:rPr>
                        <w:t>EE Plan developed by target date</w:t>
                      </w:r>
                    </w:p>
                    <w:p w:rsidR="00BA392D" w:rsidRDefault="00BA392D" w:rsidP="00791936">
                      <w:pPr>
                        <w:jc w:val="center"/>
                      </w:pPr>
                    </w:p>
                  </w:txbxContent>
                </v:textbox>
              </v:rect>
            </w:pict>
          </mc:Fallback>
        </mc:AlternateContent>
      </w:r>
    </w:p>
    <w:p w:rsidR="00791936" w:rsidRPr="000E07C6" w:rsidRDefault="00791936" w:rsidP="00791936">
      <w:pPr>
        <w:spacing w:after="160" w:line="256" w:lineRule="auto"/>
        <w:rPr>
          <w:lang w:val="en-ZA"/>
        </w:rPr>
      </w:pPr>
      <w:r w:rsidRPr="000E07C6">
        <w:rPr>
          <w:noProof/>
          <w:lang w:val="en-ZA" w:eastAsia="en-ZA"/>
        </w:rPr>
        <mc:AlternateContent>
          <mc:Choice Requires="wps">
            <w:drawing>
              <wp:anchor distT="0" distB="0" distL="114300" distR="114300" simplePos="0" relativeHeight="252568064" behindDoc="0" locked="0" layoutInCell="1" allowOverlap="1" wp14:anchorId="1BE9A2F3" wp14:editId="6D1D14BF">
                <wp:simplePos x="0" y="0"/>
                <wp:positionH relativeFrom="column">
                  <wp:posOffset>1685925</wp:posOffset>
                </wp:positionH>
                <wp:positionV relativeFrom="paragraph">
                  <wp:posOffset>137795</wp:posOffset>
                </wp:positionV>
                <wp:extent cx="133350" cy="0"/>
                <wp:effectExtent l="0" t="0" r="19050" b="19050"/>
                <wp:wrapNone/>
                <wp:docPr id="1875" name="Straight Connector 34"/>
                <wp:cNvGraphicFramePr/>
                <a:graphic xmlns:a="http://schemas.openxmlformats.org/drawingml/2006/main">
                  <a:graphicData uri="http://schemas.microsoft.com/office/word/2010/wordprocessingShape">
                    <wps:wsp>
                      <wps:cNvCnPr/>
                      <wps:spPr>
                        <a:xfrm>
                          <a:off x="0" y="0"/>
                          <a:ext cx="133350" cy="0"/>
                        </a:xfrm>
                        <a:prstGeom prst="line">
                          <a:avLst/>
                        </a:prstGeom>
                        <a:noFill/>
                        <a:ln w="6350" cap="flat" cmpd="sng" algn="ctr">
                          <a:solidFill>
                            <a:srgbClr val="5B9BD5"/>
                          </a:solidFill>
                          <a:prstDash val="solid"/>
                          <a:miter lim="800000"/>
                        </a:ln>
                        <a:effectLst/>
                      </wps:spPr>
                      <wps:bodyPr/>
                    </wps:wsp>
                  </a:graphicData>
                </a:graphic>
                <wp14:sizeRelH relativeFrom="page">
                  <wp14:pctWidth>0</wp14:pctWidth>
                </wp14:sizeRelH>
                <wp14:sizeRelV relativeFrom="page">
                  <wp14:pctHeight>0</wp14:pctHeight>
                </wp14:sizeRelV>
              </wp:anchor>
            </w:drawing>
          </mc:Choice>
          <mc:Fallback>
            <w:pict>
              <v:line w14:anchorId="49D00078" id="Straight Connector 34" o:spid="_x0000_s1026" style="position:absolute;z-index:252568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2.75pt,10.85pt" to="143.25pt,10.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" strokecolor="#5b9bd5" strokeweight=".5pt">
                <v:stroke joinstyle="miter"/>
              </v:line>
            </w:pict>
          </mc:Fallback>
        </mc:AlternateContent>
      </w:r>
    </w:p>
    <w:p w:rsidR="00791936" w:rsidRPr="000E07C6" w:rsidRDefault="00791936" w:rsidP="00791936">
      <w:pPr>
        <w:spacing w:after="160" w:line="256" w:lineRule="auto"/>
        <w:rPr>
          <w:lang w:val="en-ZA"/>
        </w:rPr>
      </w:pPr>
      <w:r w:rsidRPr="000E07C6">
        <w:rPr>
          <w:noProof/>
          <w:lang w:val="en-ZA" w:eastAsia="en-ZA"/>
        </w:rPr>
        <mc:AlternateContent>
          <mc:Choice Requires="wps">
            <w:drawing>
              <wp:anchor distT="0" distB="0" distL="114300" distR="114300" simplePos="0" relativeHeight="252545536" behindDoc="0" locked="0" layoutInCell="1" allowOverlap="1" wp14:anchorId="0FB1E6BD" wp14:editId="36EDA42C">
                <wp:simplePos x="0" y="0"/>
                <wp:positionH relativeFrom="column">
                  <wp:posOffset>7124700</wp:posOffset>
                </wp:positionH>
                <wp:positionV relativeFrom="paragraph">
                  <wp:posOffset>257175</wp:posOffset>
                </wp:positionV>
                <wp:extent cx="2025650" cy="468000"/>
                <wp:effectExtent l="0" t="0" r="12700" b="27305"/>
                <wp:wrapNone/>
                <wp:docPr id="1876" name="Text Box 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25650" cy="468000"/>
                        </a:xfrm>
                        <a:prstGeom prst="rect">
                          <a:avLst/>
                        </a:prstGeom>
                        <a:solidFill>
                          <a:srgbClr val="CCCCFF"/>
                        </a:solidFill>
                        <a:ln w="9525">
                          <a:solidFill>
                            <a:sysClr val="windowText" lastClr="000000"/>
                          </a:solidFill>
                          <a:miter lim="800000"/>
                          <a:headEnd/>
                          <a:tailEnd/>
                        </a:ln>
                      </wps:spPr>
                      <wps:txbx>
                        <w:txbxContent>
                          <w:p w:rsidR="00BA392D" w:rsidRPr="000E07C6" w:rsidRDefault="00BA392D" w:rsidP="00791936">
                            <w:pPr>
                              <w:pStyle w:val="NormalWeb"/>
                              <w:spacing w:before="0" w:after="0"/>
                              <w:textAlignment w:val="baseline"/>
                              <w:rPr>
                                <w:rFonts w:ascii="Arial" w:hAnsi="Arial" w:cs="Arial"/>
                                <w:color w:val="000000"/>
                                <w:sz w:val="16"/>
                                <w:szCs w:val="16"/>
                              </w:rPr>
                            </w:pPr>
                            <w:r w:rsidRPr="00B136B7">
                              <w:rPr>
                                <w:rFonts w:ascii="Arial" w:eastAsia="+mn-ea" w:hAnsi="Arial" w:cs="Arial"/>
                                <w:color w:val="000000"/>
                                <w:kern w:val="24"/>
                                <w:sz w:val="16"/>
                                <w:szCs w:val="16"/>
                              </w:rPr>
                              <w:t>Improved Effectiveness and Efficiency of Municipal Administration</w:t>
                            </w:r>
                            <w:r>
                              <w:rPr>
                                <w:rFonts w:ascii="Arial" w:eastAsia="+mn-ea" w:hAnsi="Arial" w:cs="Arial"/>
                                <w:color w:val="000000"/>
                                <w:kern w:val="24"/>
                                <w:sz w:val="16"/>
                                <w:szCs w:val="16"/>
                              </w:rPr>
                              <w:t xml:space="preserve">  </w:t>
                            </w:r>
                          </w:p>
                        </w:txbxContent>
                      </wps:txbx>
                      <wps:bodyPr wrap="square" anchor="ctr">
                        <a:noAutofit/>
                      </wps:bodyPr>
                    </wps:wsp>
                  </a:graphicData>
                </a:graphic>
                <wp14:sizeRelH relativeFrom="margin">
                  <wp14:pctWidth>0</wp14:pctWidth>
                </wp14:sizeRelH>
                <wp14:sizeRelV relativeFrom="margin">
                  <wp14:pctHeight>0</wp14:pctHeight>
                </wp14:sizeRelV>
              </wp:anchor>
            </w:drawing>
          </mc:Choice>
          <mc:Fallback>
            <w:pict>
              <v:shape w14:anchorId="0FB1E6BD" id="Text Box 22" o:spid="_x0000_s1078" type="#_x0000_t202" style="position:absolute;margin-left:561pt;margin-top:20.25pt;width:159.5pt;height:36.85pt;z-index:252545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" fillcolor="#ccf" strokecolor="windowText">
                <v:textbox>
                  <w:txbxContent>
                    <w:p w:rsidR="00BA392D" w:rsidRPr="000E07C6" w:rsidRDefault="00BA392D" w:rsidP="00791936">
                      <w:pPr>
                        <w:pStyle w:val="NormalWeb"/>
                        <w:spacing w:before="0" w:after="0"/>
                        <w:textAlignment w:val="baseline"/>
                        <w:rPr>
                          <w:rFonts w:ascii="Arial" w:hAnsi="Arial" w:cs="Arial"/>
                          <w:color w:val="000000"/>
                          <w:sz w:val="16"/>
                          <w:szCs w:val="16"/>
                        </w:rPr>
                      </w:pPr>
                      <w:r w:rsidRPr="00B136B7">
                        <w:rPr>
                          <w:rFonts w:ascii="Arial" w:eastAsia="+mn-ea" w:hAnsi="Arial" w:cs="Arial"/>
                          <w:color w:val="000000"/>
                          <w:kern w:val="24"/>
                          <w:sz w:val="16"/>
                          <w:szCs w:val="16"/>
                        </w:rPr>
                        <w:t>Improved Effectiveness and Efficiency of Municipal Administration</w:t>
                      </w:r>
                      <w:r>
                        <w:rPr>
                          <w:rFonts w:ascii="Arial" w:eastAsia="+mn-ea" w:hAnsi="Arial" w:cs="Arial"/>
                          <w:color w:val="000000"/>
                          <w:kern w:val="24"/>
                          <w:sz w:val="16"/>
                          <w:szCs w:val="16"/>
                        </w:rPr>
                        <w:t xml:space="preserve">  </w:t>
                      </w:r>
                    </w:p>
                  </w:txbxContent>
                </v:textbox>
              </v:shape>
            </w:pict>
          </mc:Fallback>
        </mc:AlternateContent>
      </w:r>
      <w:r w:rsidRPr="000E07C6">
        <w:rPr>
          <w:noProof/>
          <w:lang w:val="en-ZA" w:eastAsia="en-ZA"/>
        </w:rPr>
        <mc:AlternateContent>
          <mc:Choice Requires="wps">
            <w:drawing>
              <wp:anchor distT="0" distB="0" distL="114300" distR="114300" simplePos="0" relativeHeight="252542464" behindDoc="0" locked="0" layoutInCell="1" allowOverlap="1" wp14:anchorId="55BFF8B6" wp14:editId="40B537F5">
                <wp:simplePos x="0" y="0"/>
                <wp:positionH relativeFrom="column">
                  <wp:posOffset>2114550</wp:posOffset>
                </wp:positionH>
                <wp:positionV relativeFrom="paragraph">
                  <wp:posOffset>211455</wp:posOffset>
                </wp:positionV>
                <wp:extent cx="2028825" cy="360000"/>
                <wp:effectExtent l="0" t="0" r="28575" b="21590"/>
                <wp:wrapNone/>
                <wp:docPr id="1877" name="Rectangle 22"/>
                <wp:cNvGraphicFramePr/>
                <a:graphic xmlns:a="http://schemas.openxmlformats.org/drawingml/2006/main">
                  <a:graphicData uri="http://schemas.microsoft.com/office/word/2010/wordprocessingShape">
                    <wps:wsp>
                      <wps:cNvSpPr/>
                      <wps:spPr>
                        <a:xfrm>
                          <a:off x="0" y="0"/>
                          <a:ext cx="2028825" cy="360000"/>
                        </a:xfrm>
                        <a:prstGeom prst="rect">
                          <a:avLst/>
                        </a:prstGeom>
                        <a:solidFill>
                          <a:srgbClr val="FFFFCC"/>
                        </a:solidFill>
                        <a:ln w="12700" cap="flat" cmpd="sng" algn="ctr">
                          <a:solidFill>
                            <a:sysClr val="windowText" lastClr="000000"/>
                          </a:solidFill>
                          <a:prstDash val="solid"/>
                          <a:miter lim="800000"/>
                        </a:ln>
                        <a:effectLst/>
                      </wps:spPr>
                      <wps:txbx>
                        <w:txbxContent>
                          <w:p w:rsidR="00BA392D" w:rsidRPr="00B136B7" w:rsidRDefault="00BA392D" w:rsidP="00791936">
                            <w:pPr>
                              <w:pStyle w:val="NormalWeb"/>
                              <w:spacing w:before="0" w:after="0"/>
                              <w:textAlignment w:val="baseline"/>
                              <w:rPr>
                                <w:rFonts w:ascii="Arial" w:hAnsi="Arial" w:cs="Arial"/>
                                <w:sz w:val="16"/>
                                <w:szCs w:val="16"/>
                              </w:rPr>
                            </w:pPr>
                            <w:r w:rsidRPr="00B136B7">
                              <w:rPr>
                                <w:rFonts w:ascii="Arial" w:eastAsia="+mn-ea" w:hAnsi="Arial" w:cs="Arial"/>
                                <w:color w:val="000000"/>
                                <w:kern w:val="24"/>
                                <w:sz w:val="16"/>
                                <w:szCs w:val="16"/>
                              </w:rPr>
                              <w:t>Increased implementation of Competency Framework</w:t>
                            </w:r>
                          </w:p>
                          <w:p w:rsidR="00BA392D" w:rsidRDefault="00BA392D" w:rsidP="00791936">
                            <w:pPr>
                              <w:rPr>
                                <w:rFonts w:ascii="Arial" w:hAnsi="Arial" w:cs="Arial"/>
                                <w:sz w:val="16"/>
                                <w:szCs w:val="16"/>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5BFF8B6" id="Rectangle 22" o:spid="_x0000_s1079" style="position:absolute;margin-left:166.5pt;margin-top:16.65pt;width:159.75pt;height:28.35pt;z-index:252542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" fillcolor="#ffc" strokecolor="windowText" strokeweight="1pt">
                <v:textbox>
                  <w:txbxContent>
                    <w:p w:rsidR="00BA392D" w:rsidRPr="00B136B7" w:rsidRDefault="00BA392D" w:rsidP="00791936">
                      <w:pPr>
                        <w:pStyle w:val="NormalWeb"/>
                        <w:spacing w:before="0" w:after="0"/>
                        <w:textAlignment w:val="baseline"/>
                        <w:rPr>
                          <w:rFonts w:ascii="Arial" w:hAnsi="Arial" w:cs="Arial"/>
                          <w:sz w:val="16"/>
                          <w:szCs w:val="16"/>
                        </w:rPr>
                      </w:pPr>
                      <w:r w:rsidRPr="00B136B7">
                        <w:rPr>
                          <w:rFonts w:ascii="Arial" w:eastAsia="+mn-ea" w:hAnsi="Arial" w:cs="Arial"/>
                          <w:color w:val="000000"/>
                          <w:kern w:val="24"/>
                          <w:sz w:val="16"/>
                          <w:szCs w:val="16"/>
                        </w:rPr>
                        <w:t>Increased implementation of Competency Framework</w:t>
                      </w:r>
                    </w:p>
                    <w:p w:rsidR="00BA392D" w:rsidRDefault="00BA392D" w:rsidP="00791936">
                      <w:pPr>
                        <w:rPr>
                          <w:rFonts w:ascii="Arial" w:hAnsi="Arial" w:cs="Arial"/>
                          <w:sz w:val="16"/>
                          <w:szCs w:val="16"/>
                        </w:rPr>
                      </w:pPr>
                    </w:p>
                  </w:txbxContent>
                </v:textbox>
              </v:rect>
            </w:pict>
          </mc:Fallback>
        </mc:AlternateContent>
      </w:r>
      <w:r w:rsidRPr="000E07C6">
        <w:rPr>
          <w:noProof/>
          <w:lang w:val="en-ZA" w:eastAsia="en-ZA"/>
        </w:rPr>
        <mc:AlternateContent>
          <mc:Choice Requires="wps">
            <w:drawing>
              <wp:anchor distT="0" distB="0" distL="114300" distR="114300" simplePos="0" relativeHeight="252571136" behindDoc="0" locked="0" layoutInCell="1" allowOverlap="1" wp14:anchorId="033083AE" wp14:editId="77385D3C">
                <wp:simplePos x="0" y="0"/>
                <wp:positionH relativeFrom="column">
                  <wp:posOffset>1819275</wp:posOffset>
                </wp:positionH>
                <wp:positionV relativeFrom="paragraph">
                  <wp:posOffset>253365</wp:posOffset>
                </wp:positionV>
                <wp:extent cx="9525" cy="314325"/>
                <wp:effectExtent l="0" t="0" r="28575" b="28575"/>
                <wp:wrapNone/>
                <wp:docPr id="1878" name="Straight Connector 1878"/>
                <wp:cNvGraphicFramePr/>
                <a:graphic xmlns:a="http://schemas.openxmlformats.org/drawingml/2006/main">
                  <a:graphicData uri="http://schemas.microsoft.com/office/word/2010/wordprocessingShape">
                    <wps:wsp>
                      <wps:cNvCnPr/>
                      <wps:spPr>
                        <a:xfrm>
                          <a:off x="0" y="0"/>
                          <a:ext cx="9525" cy="314325"/>
                        </a:xfrm>
                        <a:prstGeom prst="line">
                          <a:avLst/>
                        </a:prstGeom>
                        <a:noFill/>
                        <a:ln w="6350" cap="flat" cmpd="sng" algn="ctr">
                          <a:solidFill>
                            <a:srgbClr val="5B9BD5"/>
                          </a:solidFill>
                          <a:prstDash val="solid"/>
                          <a:miter lim="800000"/>
                        </a:ln>
                        <a:effectLst/>
                      </wps:spPr>
                      <wps:bodyPr/>
                    </wps:wsp>
                  </a:graphicData>
                </a:graphic>
              </wp:anchor>
            </w:drawing>
          </mc:Choice>
          <mc:Fallback>
            <w:pict>
              <v:line w14:anchorId="287E21FC" id="Straight Connector 1878" o:spid="_x0000_s1026" style="position:absolute;z-index:252571136;visibility:visible;mso-wrap-style:square;mso-wrap-distance-left:9pt;mso-wrap-distance-top:0;mso-wrap-distance-right:9pt;mso-wrap-distance-bottom:0;mso-position-horizontal:absolute;mso-position-horizontal-relative:text;mso-position-vertical:absolute;mso-position-vertical-relative:text" from="143.25pt,19.95pt" to="2in,44.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" strokecolor="#5b9bd5" strokeweight=".5pt">
                <v:stroke joinstyle="miter"/>
              </v:line>
            </w:pict>
          </mc:Fallback>
        </mc:AlternateContent>
      </w:r>
      <w:r w:rsidRPr="000E07C6">
        <w:rPr>
          <w:noProof/>
          <w:lang w:val="en-ZA" w:eastAsia="en-ZA"/>
        </w:rPr>
        <mc:AlternateContent>
          <mc:Choice Requires="wps">
            <w:drawing>
              <wp:anchor distT="0" distB="0" distL="114300" distR="114300" simplePos="0" relativeHeight="252570112" behindDoc="0" locked="0" layoutInCell="1" allowOverlap="1" wp14:anchorId="485DBB63" wp14:editId="4EEAA7CB">
                <wp:simplePos x="0" y="0"/>
                <wp:positionH relativeFrom="column">
                  <wp:posOffset>1676400</wp:posOffset>
                </wp:positionH>
                <wp:positionV relativeFrom="paragraph">
                  <wp:posOffset>256540</wp:posOffset>
                </wp:positionV>
                <wp:extent cx="133350" cy="0"/>
                <wp:effectExtent l="0" t="0" r="19050" b="19050"/>
                <wp:wrapNone/>
                <wp:docPr id="1879" name="Straight Connector 30"/>
                <wp:cNvGraphicFramePr/>
                <a:graphic xmlns:a="http://schemas.openxmlformats.org/drawingml/2006/main">
                  <a:graphicData uri="http://schemas.microsoft.com/office/word/2010/wordprocessingShape">
                    <wps:wsp>
                      <wps:cNvCnPr/>
                      <wps:spPr>
                        <a:xfrm>
                          <a:off x="0" y="0"/>
                          <a:ext cx="133350" cy="0"/>
                        </a:xfrm>
                        <a:prstGeom prst="line">
                          <a:avLst/>
                        </a:prstGeom>
                        <a:noFill/>
                        <a:ln w="6350" cap="flat" cmpd="sng" algn="ctr">
                          <a:solidFill>
                            <a:srgbClr val="5B9BD5"/>
                          </a:solidFill>
                          <a:prstDash val="solid"/>
                          <a:miter lim="800000"/>
                        </a:ln>
                        <a:effectLst/>
                      </wps:spPr>
                      <wps:bodyPr/>
                    </wps:wsp>
                  </a:graphicData>
                </a:graphic>
                <wp14:sizeRelH relativeFrom="page">
                  <wp14:pctWidth>0</wp14:pctWidth>
                </wp14:sizeRelH>
                <wp14:sizeRelV relativeFrom="page">
                  <wp14:pctHeight>0</wp14:pctHeight>
                </wp14:sizeRelV>
              </wp:anchor>
            </w:drawing>
          </mc:Choice>
          <mc:Fallback>
            <w:pict>
              <v:line w14:anchorId="5991A8A6" id="Straight Connector 30" o:spid="_x0000_s1026" style="position:absolute;z-index:252570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2pt,20.2pt" to="142.5pt,20.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" strokecolor="#5b9bd5" strokeweight=".5pt">
                <v:stroke joinstyle="miter"/>
              </v:line>
            </w:pict>
          </mc:Fallback>
        </mc:AlternateContent>
      </w:r>
      <w:r w:rsidRPr="000E07C6">
        <w:rPr>
          <w:noProof/>
          <w:lang w:val="en-ZA" w:eastAsia="en-ZA"/>
        </w:rPr>
        <mc:AlternateContent>
          <mc:Choice Requires="wps">
            <w:drawing>
              <wp:anchor distT="0" distB="0" distL="114300" distR="114300" simplePos="0" relativeHeight="252537344" behindDoc="0" locked="0" layoutInCell="1" allowOverlap="1" wp14:anchorId="1B3406FE" wp14:editId="35FCF57F">
                <wp:simplePos x="0" y="0"/>
                <wp:positionH relativeFrom="column">
                  <wp:posOffset>-209550</wp:posOffset>
                </wp:positionH>
                <wp:positionV relativeFrom="paragraph">
                  <wp:posOffset>86360</wp:posOffset>
                </wp:positionV>
                <wp:extent cx="1885950" cy="333375"/>
                <wp:effectExtent l="0" t="0" r="19050" b="28575"/>
                <wp:wrapNone/>
                <wp:docPr id="1880" name="Rectangle 1"/>
                <wp:cNvGraphicFramePr/>
                <a:graphic xmlns:a="http://schemas.openxmlformats.org/drawingml/2006/main">
                  <a:graphicData uri="http://schemas.microsoft.com/office/word/2010/wordprocessingShape">
                    <wps:wsp>
                      <wps:cNvSpPr/>
                      <wps:spPr>
                        <a:xfrm>
                          <a:off x="0" y="0"/>
                          <a:ext cx="1885950" cy="333375"/>
                        </a:xfrm>
                        <a:prstGeom prst="rect">
                          <a:avLst/>
                        </a:prstGeom>
                        <a:solidFill>
                          <a:srgbClr val="5B9BD5">
                            <a:lumMod val="20000"/>
                            <a:lumOff val="80000"/>
                          </a:srgbClr>
                        </a:solidFill>
                        <a:ln w="12700" cap="flat" cmpd="sng" algn="ctr">
                          <a:solidFill>
                            <a:sysClr val="windowText" lastClr="000000"/>
                          </a:solidFill>
                          <a:prstDash val="solid"/>
                          <a:miter lim="800000"/>
                        </a:ln>
                        <a:effectLst/>
                      </wps:spPr>
                      <wps:txbx>
                        <w:txbxContent>
                          <w:p w:rsidR="00BA392D" w:rsidRPr="009A1854" w:rsidRDefault="00BA392D" w:rsidP="00791936">
                            <w:pPr>
                              <w:pStyle w:val="NormalWeb"/>
                              <w:spacing w:before="0" w:after="0"/>
                              <w:textAlignment w:val="baseline"/>
                              <w:rPr>
                                <w:rFonts w:ascii="Arial" w:hAnsi="Arial" w:cs="Arial"/>
                                <w:sz w:val="16"/>
                                <w:szCs w:val="16"/>
                              </w:rPr>
                            </w:pPr>
                            <w:r w:rsidRPr="009A1854">
                              <w:rPr>
                                <w:rFonts w:ascii="Arial" w:eastAsia="+mn-ea" w:hAnsi="Arial" w:cs="Arial"/>
                                <w:color w:val="000000"/>
                                <w:kern w:val="24"/>
                                <w:sz w:val="16"/>
                                <w:szCs w:val="16"/>
                              </w:rPr>
                              <w:t>Talent Mgt Strategy developed by target date</w:t>
                            </w:r>
                          </w:p>
                          <w:p w:rsidR="00BA392D" w:rsidRDefault="00BA392D" w:rsidP="00791936">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rect w14:anchorId="1B3406FE" id="Rectangle 1" o:spid="_x0000_s1080" style="position:absolute;margin-left:-16.5pt;margin-top:6.8pt;width:148.5pt;height:26.25pt;z-index:252537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" fillcolor="#deebf7" strokecolor="windowText" strokeweight="1pt">
                <v:textbox>
                  <w:txbxContent>
                    <w:p w:rsidR="00BA392D" w:rsidRPr="009A1854" w:rsidRDefault="00BA392D" w:rsidP="00791936">
                      <w:pPr>
                        <w:pStyle w:val="NormalWeb"/>
                        <w:spacing w:before="0" w:after="0"/>
                        <w:textAlignment w:val="baseline"/>
                        <w:rPr>
                          <w:rFonts w:ascii="Arial" w:hAnsi="Arial" w:cs="Arial"/>
                          <w:sz w:val="16"/>
                          <w:szCs w:val="16"/>
                        </w:rPr>
                      </w:pPr>
                      <w:r w:rsidRPr="009A1854">
                        <w:rPr>
                          <w:rFonts w:ascii="Arial" w:eastAsia="+mn-ea" w:hAnsi="Arial" w:cs="Arial"/>
                          <w:color w:val="000000"/>
                          <w:kern w:val="24"/>
                          <w:sz w:val="16"/>
                          <w:szCs w:val="16"/>
                        </w:rPr>
                        <w:t>Talent Mgt Strategy developed by target date</w:t>
                      </w:r>
                    </w:p>
                    <w:p w:rsidR="00BA392D" w:rsidRDefault="00BA392D" w:rsidP="00791936">
                      <w:pPr>
                        <w:jc w:val="center"/>
                      </w:pPr>
                    </w:p>
                  </w:txbxContent>
                </v:textbox>
              </v:rect>
            </w:pict>
          </mc:Fallback>
        </mc:AlternateContent>
      </w:r>
    </w:p>
    <w:p w:rsidR="00791936" w:rsidRPr="000E07C6" w:rsidRDefault="00791936" w:rsidP="00791936">
      <w:pPr>
        <w:spacing w:after="160" w:line="256" w:lineRule="auto"/>
        <w:rPr>
          <w:lang w:val="en-ZA"/>
        </w:rPr>
      </w:pPr>
      <w:r w:rsidRPr="000E07C6">
        <w:rPr>
          <w:noProof/>
          <w:lang w:val="en-ZA" w:eastAsia="en-ZA"/>
        </w:rPr>
        <mc:AlternateContent>
          <mc:Choice Requires="wps">
            <w:drawing>
              <wp:anchor distT="0" distB="0" distL="114300" distR="114300" simplePos="0" relativeHeight="252563968" behindDoc="0" locked="0" layoutInCell="1" allowOverlap="1" wp14:anchorId="4462DDF5" wp14:editId="1FE9CB29">
                <wp:simplePos x="0" y="0"/>
                <wp:positionH relativeFrom="column">
                  <wp:posOffset>6858000</wp:posOffset>
                </wp:positionH>
                <wp:positionV relativeFrom="paragraph">
                  <wp:posOffset>195580</wp:posOffset>
                </wp:positionV>
                <wp:extent cx="161925" cy="0"/>
                <wp:effectExtent l="0" t="76200" r="9525" b="95250"/>
                <wp:wrapNone/>
                <wp:docPr id="1881" name="Straight Arrow Connector 1881"/>
                <wp:cNvGraphicFramePr/>
                <a:graphic xmlns:a="http://schemas.openxmlformats.org/drawingml/2006/main">
                  <a:graphicData uri="http://schemas.microsoft.com/office/word/2010/wordprocessingShape">
                    <wps:wsp>
                      <wps:cNvCnPr/>
                      <wps:spPr>
                        <a:xfrm>
                          <a:off x="0" y="0"/>
                          <a:ext cx="161925" cy="0"/>
                        </a:xfrm>
                        <a:prstGeom prst="straightConnector1">
                          <a:avLst/>
                        </a:prstGeom>
                        <a:noFill/>
                        <a:ln w="6350" cap="flat" cmpd="sng" algn="ctr">
                          <a:solidFill>
                            <a:srgbClr val="5B9BD5"/>
                          </a:solidFill>
                          <a:prstDash val="solid"/>
                          <a:miter lim="800000"/>
                          <a:tailEnd type="triangle"/>
                        </a:ln>
                        <a:effectLst/>
                      </wps:spPr>
                      <wps:bodyPr/>
                    </wps:wsp>
                  </a:graphicData>
                </a:graphic>
              </wp:anchor>
            </w:drawing>
          </mc:Choice>
          <mc:Fallback>
            <w:pict>
              <v:shape w14:anchorId="5D7E7096" id="Straight Arrow Connector 1881" o:spid="_x0000_s1026" type="#_x0000_t32" style="position:absolute;margin-left:540pt;margin-top:15.4pt;width:12.75pt;height:0;z-index:25256396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" strokecolor="#5b9bd5" strokeweight=".5pt">
                <v:stroke endarrow="block" joinstyle="miter"/>
              </v:shape>
            </w:pict>
          </mc:Fallback>
        </mc:AlternateContent>
      </w:r>
      <w:r w:rsidRPr="000E07C6">
        <w:rPr>
          <w:noProof/>
          <w:lang w:val="en-ZA" w:eastAsia="en-ZA"/>
        </w:rPr>
        <mc:AlternateContent>
          <mc:Choice Requires="wps">
            <w:drawing>
              <wp:anchor distT="0" distB="0" distL="114300" distR="114300" simplePos="0" relativeHeight="252562944" behindDoc="0" locked="0" layoutInCell="1" allowOverlap="1" wp14:anchorId="67239E7D" wp14:editId="5C83FCE5">
                <wp:simplePos x="0" y="0"/>
                <wp:positionH relativeFrom="column">
                  <wp:posOffset>4143375</wp:posOffset>
                </wp:positionH>
                <wp:positionV relativeFrom="paragraph">
                  <wp:posOffset>132080</wp:posOffset>
                </wp:positionV>
                <wp:extent cx="123825" cy="0"/>
                <wp:effectExtent l="0" t="0" r="28575" b="19050"/>
                <wp:wrapNone/>
                <wp:docPr id="1882" name="Straight Connector 1882"/>
                <wp:cNvGraphicFramePr/>
                <a:graphic xmlns:a="http://schemas.openxmlformats.org/drawingml/2006/main">
                  <a:graphicData uri="http://schemas.microsoft.com/office/word/2010/wordprocessingShape">
                    <wps:wsp>
                      <wps:cNvCnPr/>
                      <wps:spPr>
                        <a:xfrm>
                          <a:off x="0" y="0"/>
                          <a:ext cx="123825" cy="0"/>
                        </a:xfrm>
                        <a:prstGeom prst="line">
                          <a:avLst/>
                        </a:prstGeom>
                        <a:noFill/>
                        <a:ln w="6350" cap="flat" cmpd="sng" algn="ctr">
                          <a:solidFill>
                            <a:srgbClr val="5B9BD5"/>
                          </a:solidFill>
                          <a:prstDash val="solid"/>
                          <a:miter lim="800000"/>
                        </a:ln>
                        <a:effectLst/>
                      </wps:spPr>
                      <wps:bodyPr/>
                    </wps:wsp>
                  </a:graphicData>
                </a:graphic>
              </wp:anchor>
            </w:drawing>
          </mc:Choice>
          <mc:Fallback>
            <w:pict>
              <v:line w14:anchorId="5DD947FC" id="Straight Connector 1882" o:spid="_x0000_s1026" style="position:absolute;z-index:252562944;visibility:visible;mso-wrap-style:square;mso-wrap-distance-left:9pt;mso-wrap-distance-top:0;mso-wrap-distance-right:9pt;mso-wrap-distance-bottom:0;mso-position-horizontal:absolute;mso-position-horizontal-relative:text;mso-position-vertical:absolute;mso-position-vertical-relative:text" from="326.25pt,10.4pt" to="336pt,10.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" strokecolor="#5b9bd5" strokeweight=".5pt">
                <v:stroke joinstyle="miter"/>
              </v:line>
            </w:pict>
          </mc:Fallback>
        </mc:AlternateContent>
      </w:r>
      <w:r w:rsidRPr="000E07C6">
        <w:rPr>
          <w:noProof/>
          <w:lang w:val="en-ZA" w:eastAsia="en-ZA"/>
        </w:rPr>
        <mc:AlternateContent>
          <mc:Choice Requires="wps">
            <w:drawing>
              <wp:anchor distT="0" distB="0" distL="114300" distR="114300" simplePos="0" relativeHeight="252558848" behindDoc="0" locked="0" layoutInCell="1" allowOverlap="1" wp14:anchorId="4E89D513" wp14:editId="18C02BB9">
                <wp:simplePos x="0" y="0"/>
                <wp:positionH relativeFrom="column">
                  <wp:posOffset>1828800</wp:posOffset>
                </wp:positionH>
                <wp:positionV relativeFrom="paragraph">
                  <wp:posOffset>129540</wp:posOffset>
                </wp:positionV>
                <wp:extent cx="219075" cy="0"/>
                <wp:effectExtent l="0" t="76200" r="9525" b="95250"/>
                <wp:wrapNone/>
                <wp:docPr id="1883" name="Straight Arrow Connector 1883"/>
                <wp:cNvGraphicFramePr/>
                <a:graphic xmlns:a="http://schemas.openxmlformats.org/drawingml/2006/main">
                  <a:graphicData uri="http://schemas.microsoft.com/office/word/2010/wordprocessingShape">
                    <wps:wsp>
                      <wps:cNvCnPr/>
                      <wps:spPr>
                        <a:xfrm>
                          <a:off x="0" y="0"/>
                          <a:ext cx="219075" cy="0"/>
                        </a:xfrm>
                        <a:prstGeom prst="straightConnector1">
                          <a:avLst/>
                        </a:prstGeom>
                        <a:noFill/>
                        <a:ln w="6350" cap="flat" cmpd="sng" algn="ctr">
                          <a:solidFill>
                            <a:srgbClr val="5B9BD5"/>
                          </a:solidFill>
                          <a:prstDash val="solid"/>
                          <a:miter lim="800000"/>
                          <a:tailEnd type="triangle"/>
                        </a:ln>
                        <a:effectLst/>
                      </wps:spPr>
                      <wps:bodyPr/>
                    </wps:wsp>
                  </a:graphicData>
                </a:graphic>
              </wp:anchor>
            </w:drawing>
          </mc:Choice>
          <mc:Fallback>
            <w:pict>
              <v:shape w14:anchorId="7C9784F6" id="Straight Arrow Connector 1883" o:spid="_x0000_s1026" type="#_x0000_t32" style="position:absolute;margin-left:2in;margin-top:10.2pt;width:17.25pt;height:0;z-index:25255884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" strokecolor="#5b9bd5" strokeweight=".5pt">
                <v:stroke endarrow="block" joinstyle="miter"/>
              </v:shape>
            </w:pict>
          </mc:Fallback>
        </mc:AlternateContent>
      </w:r>
      <w:r w:rsidRPr="000E07C6">
        <w:rPr>
          <w:noProof/>
          <w:lang w:val="en-ZA" w:eastAsia="en-ZA"/>
        </w:rPr>
        <mc:AlternateContent>
          <mc:Choice Requires="wps">
            <w:drawing>
              <wp:anchor distT="0" distB="0" distL="114300" distR="114300" simplePos="0" relativeHeight="252546560" behindDoc="0" locked="0" layoutInCell="1" allowOverlap="1" wp14:anchorId="1F5A0850" wp14:editId="5BFDB010">
                <wp:simplePos x="0" y="0"/>
                <wp:positionH relativeFrom="column">
                  <wp:posOffset>1704975</wp:posOffset>
                </wp:positionH>
                <wp:positionV relativeFrom="paragraph">
                  <wp:posOffset>282575</wp:posOffset>
                </wp:positionV>
                <wp:extent cx="133350" cy="0"/>
                <wp:effectExtent l="0" t="0" r="19050" b="19050"/>
                <wp:wrapNone/>
                <wp:docPr id="1884" name="Straight Connector 28"/>
                <wp:cNvGraphicFramePr/>
                <a:graphic xmlns:a="http://schemas.openxmlformats.org/drawingml/2006/main">
                  <a:graphicData uri="http://schemas.microsoft.com/office/word/2010/wordprocessingShape">
                    <wps:wsp>
                      <wps:cNvCnPr/>
                      <wps:spPr>
                        <a:xfrm>
                          <a:off x="0" y="0"/>
                          <a:ext cx="133350" cy="0"/>
                        </a:xfrm>
                        <a:prstGeom prst="line">
                          <a:avLst/>
                        </a:prstGeom>
                        <a:noFill/>
                        <a:ln w="6350" cap="flat" cmpd="sng" algn="ctr">
                          <a:solidFill>
                            <a:srgbClr val="5B9BD5"/>
                          </a:solidFill>
                          <a:prstDash val="solid"/>
                          <a:miter lim="800000"/>
                        </a:ln>
                        <a:effectLst/>
                      </wps:spPr>
                      <wps:bodyPr/>
                    </wps:wsp>
                  </a:graphicData>
                </a:graphic>
                <wp14:sizeRelH relativeFrom="page">
                  <wp14:pctWidth>0</wp14:pctWidth>
                </wp14:sizeRelH>
                <wp14:sizeRelV relativeFrom="page">
                  <wp14:pctHeight>0</wp14:pctHeight>
                </wp14:sizeRelV>
              </wp:anchor>
            </w:drawing>
          </mc:Choice>
          <mc:Fallback>
            <w:pict>
              <v:line w14:anchorId="6110F1A4" id="Straight Connector 28" o:spid="_x0000_s1026" style="position:absolute;z-index:252546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4.25pt,22.25pt" to="144.75pt,22.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" strokecolor="#5b9bd5" strokeweight=".5pt">
                <v:stroke joinstyle="miter"/>
              </v:line>
            </w:pict>
          </mc:Fallback>
        </mc:AlternateContent>
      </w:r>
      <w:r w:rsidRPr="000E07C6">
        <w:rPr>
          <w:noProof/>
          <w:lang w:val="en-ZA" w:eastAsia="en-ZA"/>
        </w:rPr>
        <mc:AlternateContent>
          <mc:Choice Requires="wps">
            <w:drawing>
              <wp:anchor distT="0" distB="0" distL="114300" distR="114300" simplePos="0" relativeHeight="252538368" behindDoc="0" locked="0" layoutInCell="1" allowOverlap="1" wp14:anchorId="2E584F33" wp14:editId="0CE314E6">
                <wp:simplePos x="0" y="0"/>
                <wp:positionH relativeFrom="column">
                  <wp:posOffset>-190500</wp:posOffset>
                </wp:positionH>
                <wp:positionV relativeFrom="paragraph">
                  <wp:posOffset>198120</wp:posOffset>
                </wp:positionV>
                <wp:extent cx="1885950" cy="215900"/>
                <wp:effectExtent l="0" t="0" r="19050" b="12700"/>
                <wp:wrapTopAndBottom/>
                <wp:docPr id="1885" name="Rectangle 3"/>
                <wp:cNvGraphicFramePr/>
                <a:graphic xmlns:a="http://schemas.openxmlformats.org/drawingml/2006/main">
                  <a:graphicData uri="http://schemas.microsoft.com/office/word/2010/wordprocessingShape">
                    <wps:wsp>
                      <wps:cNvSpPr/>
                      <wps:spPr>
                        <a:xfrm>
                          <a:off x="0" y="0"/>
                          <a:ext cx="1885950" cy="215900"/>
                        </a:xfrm>
                        <a:prstGeom prst="rect">
                          <a:avLst/>
                        </a:prstGeom>
                        <a:solidFill>
                          <a:srgbClr val="5B9BD5">
                            <a:lumMod val="20000"/>
                            <a:lumOff val="80000"/>
                          </a:srgbClr>
                        </a:solidFill>
                        <a:ln w="12700" cap="flat" cmpd="sng" algn="ctr">
                          <a:solidFill>
                            <a:sysClr val="windowText" lastClr="000000"/>
                          </a:solidFill>
                          <a:prstDash val="solid"/>
                          <a:miter lim="800000"/>
                        </a:ln>
                        <a:effectLst/>
                      </wps:spPr>
                      <wps:txbx>
                        <w:txbxContent>
                          <w:p w:rsidR="00BA392D" w:rsidRDefault="00BA392D" w:rsidP="00791936">
                            <w:pPr>
                              <w:pStyle w:val="NormalWeb"/>
                              <w:spacing w:before="0" w:after="0"/>
                              <w:textAlignment w:val="baseline"/>
                            </w:pPr>
                            <w:r w:rsidRPr="009A1854">
                              <w:rPr>
                                <w:rFonts w:ascii="Arial" w:eastAsia="+mn-ea" w:hAnsi="Arial" w:cs="Arial"/>
                                <w:color w:val="000000"/>
                                <w:kern w:val="24"/>
                                <w:sz w:val="16"/>
                                <w:szCs w:val="16"/>
                              </w:rPr>
                              <w:t>Recruitment and Retention Mgt</w:t>
                            </w:r>
                            <w:r>
                              <w:rPr>
                                <w:rFonts w:ascii="Arial Narrow" w:eastAsia="+mn-ea" w:hAnsi="Arial Narrow" w:cs="Arial"/>
                                <w:color w:val="000000"/>
                                <w:kern w:val="24"/>
                                <w:sz w:val="20"/>
                              </w:rPr>
                              <w:t xml:space="preserve"> Strategy developed by target date</w:t>
                            </w:r>
                          </w:p>
                          <w:p w:rsidR="00BA392D" w:rsidRDefault="00BA392D" w:rsidP="00791936">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rect w14:anchorId="2E584F33" id="Rectangle 3" o:spid="_x0000_s1081" style="position:absolute;margin-left:-15pt;margin-top:15.6pt;width:148.5pt;height:17pt;z-index:252538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" fillcolor="#deebf7" strokecolor="windowText" strokeweight="1pt">
                <v:textbox>
                  <w:txbxContent>
                    <w:p w:rsidR="00BA392D" w:rsidRDefault="00BA392D" w:rsidP="00791936">
                      <w:pPr>
                        <w:pStyle w:val="NormalWeb"/>
                        <w:spacing w:before="0" w:after="0"/>
                        <w:textAlignment w:val="baseline"/>
                      </w:pPr>
                      <w:r w:rsidRPr="009A1854">
                        <w:rPr>
                          <w:rFonts w:ascii="Arial" w:eastAsia="+mn-ea" w:hAnsi="Arial" w:cs="Arial"/>
                          <w:color w:val="000000"/>
                          <w:kern w:val="24"/>
                          <w:sz w:val="16"/>
                          <w:szCs w:val="16"/>
                        </w:rPr>
                        <w:t>Recruitment and Retention Mgt</w:t>
                      </w:r>
                      <w:r>
                        <w:rPr>
                          <w:rFonts w:ascii="Arial Narrow" w:eastAsia="+mn-ea" w:hAnsi="Arial Narrow" w:cs="Arial"/>
                          <w:color w:val="000000"/>
                          <w:kern w:val="24"/>
                          <w:sz w:val="20"/>
                        </w:rPr>
                        <w:t xml:space="preserve"> Strategy developed by target date</w:t>
                      </w:r>
                    </w:p>
                    <w:p w:rsidR="00BA392D" w:rsidRDefault="00BA392D" w:rsidP="00791936">
                      <w:pPr>
                        <w:jc w:val="center"/>
                      </w:pPr>
                    </w:p>
                  </w:txbxContent>
                </v:textbox>
                <w10:wrap type="topAndBottom"/>
              </v:rect>
            </w:pict>
          </mc:Fallback>
        </mc:AlternateContent>
      </w:r>
    </w:p>
    <w:p w:rsidR="00791936" w:rsidRPr="000E07C6" w:rsidRDefault="00791936" w:rsidP="00791936">
      <w:pPr>
        <w:spacing w:after="160" w:line="256" w:lineRule="auto"/>
        <w:rPr>
          <w:lang w:val="en-ZA"/>
        </w:rPr>
      </w:pPr>
      <w:r w:rsidRPr="000E07C6">
        <w:rPr>
          <w:noProof/>
          <w:lang w:val="en-ZA" w:eastAsia="en-ZA"/>
        </w:rPr>
        <mc:AlternateContent>
          <mc:Choice Requires="wps">
            <w:drawing>
              <wp:anchor distT="0" distB="0" distL="114300" distR="114300" simplePos="0" relativeHeight="252543488" behindDoc="0" locked="0" layoutInCell="1" allowOverlap="1" wp14:anchorId="7EA565F6" wp14:editId="2A45873A">
                <wp:simplePos x="0" y="0"/>
                <wp:positionH relativeFrom="column">
                  <wp:posOffset>2095500</wp:posOffset>
                </wp:positionH>
                <wp:positionV relativeFrom="paragraph">
                  <wp:posOffset>351155</wp:posOffset>
                </wp:positionV>
                <wp:extent cx="2028825" cy="504000"/>
                <wp:effectExtent l="0" t="0" r="28575" b="10795"/>
                <wp:wrapNone/>
                <wp:docPr id="1886" name="Rectangle 23"/>
                <wp:cNvGraphicFramePr/>
                <a:graphic xmlns:a="http://schemas.openxmlformats.org/drawingml/2006/main">
                  <a:graphicData uri="http://schemas.microsoft.com/office/word/2010/wordprocessingShape">
                    <wps:wsp>
                      <wps:cNvSpPr/>
                      <wps:spPr>
                        <a:xfrm>
                          <a:off x="0" y="0"/>
                          <a:ext cx="2028825" cy="504000"/>
                        </a:xfrm>
                        <a:prstGeom prst="rect">
                          <a:avLst/>
                        </a:prstGeom>
                        <a:solidFill>
                          <a:srgbClr val="FFFFCC"/>
                        </a:solidFill>
                        <a:ln w="12700" cap="flat" cmpd="sng" algn="ctr">
                          <a:solidFill>
                            <a:sysClr val="windowText" lastClr="000000"/>
                          </a:solidFill>
                          <a:prstDash val="solid"/>
                          <a:miter lim="800000"/>
                        </a:ln>
                        <a:effectLst/>
                      </wps:spPr>
                      <wps:txbx>
                        <w:txbxContent>
                          <w:p w:rsidR="00BA392D" w:rsidRDefault="00BA392D" w:rsidP="00791936">
                            <w:pPr>
                              <w:pStyle w:val="NormalWeb"/>
                              <w:spacing w:before="0" w:after="0"/>
                              <w:textAlignment w:val="baseline"/>
                            </w:pPr>
                            <w:r w:rsidRPr="00B136B7">
                              <w:rPr>
                                <w:rFonts w:ascii="Arial" w:eastAsia="+mn-ea" w:hAnsi="Arial" w:cs="Arial"/>
                                <w:color w:val="000000"/>
                                <w:kern w:val="24"/>
                                <w:sz w:val="16"/>
                                <w:szCs w:val="16"/>
                              </w:rPr>
                              <w:t>Increased alignment of the Organisational Structure to the</w:t>
                            </w:r>
                            <w:r>
                              <w:rPr>
                                <w:rFonts w:ascii="Arial Narrow" w:eastAsia="+mn-ea" w:hAnsi="Arial Narrow" w:cs="Arial"/>
                                <w:color w:val="000000"/>
                                <w:kern w:val="24"/>
                                <w:sz w:val="22"/>
                                <w:szCs w:val="22"/>
                              </w:rPr>
                              <w:t xml:space="preserve"> </w:t>
                            </w:r>
                            <w:r w:rsidRPr="00B136B7">
                              <w:rPr>
                                <w:rFonts w:ascii="Arial" w:eastAsia="+mn-ea" w:hAnsi="Arial" w:cs="Arial"/>
                                <w:color w:val="000000"/>
                                <w:kern w:val="24"/>
                                <w:sz w:val="16"/>
                                <w:szCs w:val="16"/>
                              </w:rPr>
                              <w:t>Strategy of the Municipality</w:t>
                            </w:r>
                          </w:p>
                          <w:p w:rsidR="00BA392D" w:rsidRDefault="00BA392D" w:rsidP="00791936">
                            <w:pPr>
                              <w:rPr>
                                <w:rFonts w:ascii="Arial" w:hAnsi="Arial" w:cs="Arial"/>
                                <w:sz w:val="16"/>
                                <w:szCs w:val="16"/>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EA565F6" id="_x0000_s1082" style="position:absolute;margin-left:165pt;margin-top:27.65pt;width:159.75pt;height:39.7pt;z-index:252543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" fillcolor="#ffc" strokecolor="windowText" strokeweight="1pt">
                <v:textbox>
                  <w:txbxContent>
                    <w:p w:rsidR="00BA392D" w:rsidRDefault="00BA392D" w:rsidP="00791936">
                      <w:pPr>
                        <w:pStyle w:val="NormalWeb"/>
                        <w:spacing w:before="0" w:after="0"/>
                        <w:textAlignment w:val="baseline"/>
                      </w:pPr>
                      <w:r w:rsidRPr="00B136B7">
                        <w:rPr>
                          <w:rFonts w:ascii="Arial" w:eastAsia="+mn-ea" w:hAnsi="Arial" w:cs="Arial"/>
                          <w:color w:val="000000"/>
                          <w:kern w:val="24"/>
                          <w:sz w:val="16"/>
                          <w:szCs w:val="16"/>
                        </w:rPr>
                        <w:t>Increased alignment of the Organisational Structure to the</w:t>
                      </w:r>
                      <w:r>
                        <w:rPr>
                          <w:rFonts w:ascii="Arial Narrow" w:eastAsia="+mn-ea" w:hAnsi="Arial Narrow" w:cs="Arial"/>
                          <w:color w:val="000000"/>
                          <w:kern w:val="24"/>
                          <w:sz w:val="22"/>
                          <w:szCs w:val="22"/>
                        </w:rPr>
                        <w:t xml:space="preserve"> </w:t>
                      </w:r>
                      <w:r w:rsidRPr="00B136B7">
                        <w:rPr>
                          <w:rFonts w:ascii="Arial" w:eastAsia="+mn-ea" w:hAnsi="Arial" w:cs="Arial"/>
                          <w:color w:val="000000"/>
                          <w:kern w:val="24"/>
                          <w:sz w:val="16"/>
                          <w:szCs w:val="16"/>
                        </w:rPr>
                        <w:t>Strategy of the Municipality</w:t>
                      </w:r>
                    </w:p>
                    <w:p w:rsidR="00BA392D" w:rsidRDefault="00BA392D" w:rsidP="00791936">
                      <w:pPr>
                        <w:rPr>
                          <w:rFonts w:ascii="Arial" w:hAnsi="Arial" w:cs="Arial"/>
                          <w:sz w:val="16"/>
                          <w:szCs w:val="16"/>
                        </w:rPr>
                      </w:pPr>
                    </w:p>
                  </w:txbxContent>
                </v:textbox>
              </v:rect>
            </w:pict>
          </mc:Fallback>
        </mc:AlternateContent>
      </w:r>
      <w:r w:rsidRPr="000E07C6">
        <w:rPr>
          <w:noProof/>
          <w:lang w:val="en-ZA" w:eastAsia="en-ZA"/>
        </w:rPr>
        <mc:AlternateContent>
          <mc:Choice Requires="wps">
            <w:drawing>
              <wp:anchor distT="0" distB="0" distL="114300" distR="114300" simplePos="0" relativeHeight="252573184" behindDoc="0" locked="0" layoutInCell="1" allowOverlap="1" wp14:anchorId="48619576" wp14:editId="62AF9E17">
                <wp:simplePos x="0" y="0"/>
                <wp:positionH relativeFrom="column">
                  <wp:posOffset>1828799</wp:posOffset>
                </wp:positionH>
                <wp:positionV relativeFrom="paragraph">
                  <wp:posOffset>363220</wp:posOffset>
                </wp:positionV>
                <wp:extent cx="9525" cy="428625"/>
                <wp:effectExtent l="0" t="0" r="28575" b="28575"/>
                <wp:wrapNone/>
                <wp:docPr id="1887" name="Straight Connector 1887"/>
                <wp:cNvGraphicFramePr/>
                <a:graphic xmlns:a="http://schemas.openxmlformats.org/drawingml/2006/main">
                  <a:graphicData uri="http://schemas.microsoft.com/office/word/2010/wordprocessingShape">
                    <wps:wsp>
                      <wps:cNvCnPr/>
                      <wps:spPr>
                        <a:xfrm flipH="1">
                          <a:off x="0" y="0"/>
                          <a:ext cx="9525" cy="428625"/>
                        </a:xfrm>
                        <a:prstGeom prst="line">
                          <a:avLst/>
                        </a:prstGeom>
                        <a:noFill/>
                        <a:ln w="6350" cap="flat" cmpd="sng" algn="ctr">
                          <a:solidFill>
                            <a:srgbClr val="5B9BD5"/>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45C8BF11" id="Straight Connector 1887" o:spid="_x0000_s1026" style="position:absolute;flip:x;z-index:252573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in,28.6pt" to="144.75pt,62.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" strokecolor="#5b9bd5" strokeweight=".5pt">
                <v:stroke joinstyle="miter"/>
              </v:line>
            </w:pict>
          </mc:Fallback>
        </mc:AlternateContent>
      </w:r>
      <w:r w:rsidRPr="000E07C6">
        <w:rPr>
          <w:noProof/>
          <w:lang w:val="en-ZA" w:eastAsia="en-ZA"/>
        </w:rPr>
        <mc:AlternateContent>
          <mc:Choice Requires="wps">
            <w:drawing>
              <wp:anchor distT="0" distB="0" distL="114300" distR="114300" simplePos="0" relativeHeight="252555776" behindDoc="0" locked="0" layoutInCell="1" allowOverlap="1" wp14:anchorId="0650CA7A" wp14:editId="64744FEF">
                <wp:simplePos x="0" y="0"/>
                <wp:positionH relativeFrom="column">
                  <wp:posOffset>1695450</wp:posOffset>
                </wp:positionH>
                <wp:positionV relativeFrom="paragraph">
                  <wp:posOffset>364490</wp:posOffset>
                </wp:positionV>
                <wp:extent cx="133350" cy="0"/>
                <wp:effectExtent l="0" t="0" r="19050" b="19050"/>
                <wp:wrapNone/>
                <wp:docPr id="1888" name="Straight Connector 34"/>
                <wp:cNvGraphicFramePr/>
                <a:graphic xmlns:a="http://schemas.openxmlformats.org/drawingml/2006/main">
                  <a:graphicData uri="http://schemas.microsoft.com/office/word/2010/wordprocessingShape">
                    <wps:wsp>
                      <wps:cNvCnPr/>
                      <wps:spPr>
                        <a:xfrm>
                          <a:off x="0" y="0"/>
                          <a:ext cx="133350" cy="0"/>
                        </a:xfrm>
                        <a:prstGeom prst="line">
                          <a:avLst/>
                        </a:prstGeom>
                        <a:noFill/>
                        <a:ln w="6350" cap="flat" cmpd="sng" algn="ctr">
                          <a:solidFill>
                            <a:srgbClr val="5B9BD5"/>
                          </a:solidFill>
                          <a:prstDash val="solid"/>
                          <a:miter lim="800000"/>
                        </a:ln>
                        <a:effectLst/>
                      </wps:spPr>
                      <wps:bodyPr/>
                    </wps:wsp>
                  </a:graphicData>
                </a:graphic>
                <wp14:sizeRelH relativeFrom="page">
                  <wp14:pctWidth>0</wp14:pctWidth>
                </wp14:sizeRelH>
                <wp14:sizeRelV relativeFrom="page">
                  <wp14:pctHeight>0</wp14:pctHeight>
                </wp14:sizeRelV>
              </wp:anchor>
            </w:drawing>
          </mc:Choice>
          <mc:Fallback>
            <w:pict>
              <v:line w14:anchorId="13B53B7B" id="Straight Connector 34" o:spid="_x0000_s1026" style="position:absolute;z-index:252555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3.5pt,28.7pt" to="2in,28.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" strokecolor="#5b9bd5" strokeweight=".5pt">
                <v:stroke joinstyle="miter"/>
              </v:line>
            </w:pict>
          </mc:Fallback>
        </mc:AlternateContent>
      </w:r>
      <w:r w:rsidRPr="000E07C6">
        <w:rPr>
          <w:noProof/>
          <w:lang w:val="en-ZA" w:eastAsia="en-ZA"/>
        </w:rPr>
        <mc:AlternateContent>
          <mc:Choice Requires="wps">
            <w:drawing>
              <wp:anchor distT="0" distB="0" distL="114300" distR="114300" simplePos="0" relativeHeight="252539392" behindDoc="0" locked="0" layoutInCell="1" allowOverlap="1" wp14:anchorId="5D2B64B4" wp14:editId="64C34845">
                <wp:simplePos x="0" y="0"/>
                <wp:positionH relativeFrom="column">
                  <wp:posOffset>-200025</wp:posOffset>
                </wp:positionH>
                <wp:positionV relativeFrom="paragraph">
                  <wp:posOffset>196215</wp:posOffset>
                </wp:positionV>
                <wp:extent cx="1885950" cy="324000"/>
                <wp:effectExtent l="0" t="0" r="19050" b="19050"/>
                <wp:wrapNone/>
                <wp:docPr id="1889" name="Rectangle 15"/>
                <wp:cNvGraphicFramePr/>
                <a:graphic xmlns:a="http://schemas.openxmlformats.org/drawingml/2006/main">
                  <a:graphicData uri="http://schemas.microsoft.com/office/word/2010/wordprocessingShape">
                    <wps:wsp>
                      <wps:cNvSpPr/>
                      <wps:spPr>
                        <a:xfrm>
                          <a:off x="0" y="0"/>
                          <a:ext cx="1885950" cy="324000"/>
                        </a:xfrm>
                        <a:prstGeom prst="rect">
                          <a:avLst/>
                        </a:prstGeom>
                        <a:solidFill>
                          <a:srgbClr val="5B9BD5">
                            <a:lumMod val="20000"/>
                            <a:lumOff val="80000"/>
                          </a:srgbClr>
                        </a:solidFill>
                        <a:ln w="12700" cap="flat" cmpd="sng" algn="ctr">
                          <a:solidFill>
                            <a:sysClr val="windowText" lastClr="000000"/>
                          </a:solidFill>
                          <a:prstDash val="solid"/>
                          <a:miter lim="800000"/>
                        </a:ln>
                        <a:effectLst/>
                      </wps:spPr>
                      <wps:txbx>
                        <w:txbxContent>
                          <w:p w:rsidR="00BA392D" w:rsidRPr="009A1854" w:rsidRDefault="00BA392D" w:rsidP="00791936">
                            <w:pPr>
                              <w:pStyle w:val="NormalWeb"/>
                              <w:spacing w:before="0" w:after="0"/>
                              <w:textAlignment w:val="baseline"/>
                              <w:rPr>
                                <w:rFonts w:ascii="Arial" w:hAnsi="Arial" w:cs="Arial"/>
                                <w:sz w:val="16"/>
                                <w:szCs w:val="16"/>
                              </w:rPr>
                            </w:pPr>
                            <w:r w:rsidRPr="009A1854">
                              <w:rPr>
                                <w:rFonts w:ascii="Arial" w:eastAsia="+mn-ea" w:hAnsi="Arial" w:cs="Arial"/>
                                <w:color w:val="000000"/>
                                <w:kern w:val="24"/>
                                <w:sz w:val="16"/>
                                <w:szCs w:val="16"/>
                              </w:rPr>
                              <w:t>Organisational structure reviewed by target date</w:t>
                            </w:r>
                          </w:p>
                          <w:p w:rsidR="00BA392D" w:rsidRDefault="00BA392D" w:rsidP="00791936">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rect w14:anchorId="5D2B64B4" id="Rectangle 15" o:spid="_x0000_s1083" style="position:absolute;margin-left:-15.75pt;margin-top:15.45pt;width:148.5pt;height:25.5pt;z-index:252539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" fillcolor="#deebf7" strokecolor="windowText" strokeweight="1pt">
                <v:textbox>
                  <w:txbxContent>
                    <w:p w:rsidR="00BA392D" w:rsidRPr="009A1854" w:rsidRDefault="00BA392D" w:rsidP="00791936">
                      <w:pPr>
                        <w:pStyle w:val="NormalWeb"/>
                        <w:spacing w:before="0" w:after="0"/>
                        <w:textAlignment w:val="baseline"/>
                        <w:rPr>
                          <w:rFonts w:ascii="Arial" w:hAnsi="Arial" w:cs="Arial"/>
                          <w:sz w:val="16"/>
                          <w:szCs w:val="16"/>
                        </w:rPr>
                      </w:pPr>
                      <w:r w:rsidRPr="009A1854">
                        <w:rPr>
                          <w:rFonts w:ascii="Arial" w:eastAsia="+mn-ea" w:hAnsi="Arial" w:cs="Arial"/>
                          <w:color w:val="000000"/>
                          <w:kern w:val="24"/>
                          <w:sz w:val="16"/>
                          <w:szCs w:val="16"/>
                        </w:rPr>
                        <w:t>Organisational structure reviewed by target date</w:t>
                      </w:r>
                    </w:p>
                    <w:p w:rsidR="00BA392D" w:rsidRDefault="00BA392D" w:rsidP="00791936">
                      <w:pPr>
                        <w:jc w:val="center"/>
                      </w:pPr>
                    </w:p>
                  </w:txbxContent>
                </v:textbox>
              </v:rect>
            </w:pict>
          </mc:Fallback>
        </mc:AlternateContent>
      </w:r>
    </w:p>
    <w:p w:rsidR="00791936" w:rsidRPr="000E07C6" w:rsidRDefault="00791936" w:rsidP="00791936">
      <w:pPr>
        <w:spacing w:after="160" w:line="256" w:lineRule="auto"/>
        <w:rPr>
          <w:lang w:val="en-ZA"/>
        </w:rPr>
      </w:pPr>
      <w:r w:rsidRPr="000E07C6">
        <w:rPr>
          <w:noProof/>
          <w:lang w:val="en-ZA" w:eastAsia="en-ZA"/>
        </w:rPr>
        <mc:AlternateContent>
          <mc:Choice Requires="wps">
            <w:drawing>
              <wp:anchor distT="0" distB="0" distL="114300" distR="114300" simplePos="0" relativeHeight="252580352" behindDoc="0" locked="0" layoutInCell="1" allowOverlap="1" wp14:anchorId="32B87B13" wp14:editId="6A5652FA">
                <wp:simplePos x="0" y="0"/>
                <wp:positionH relativeFrom="column">
                  <wp:posOffset>4248150</wp:posOffset>
                </wp:positionH>
                <wp:positionV relativeFrom="paragraph">
                  <wp:posOffset>193675</wp:posOffset>
                </wp:positionV>
                <wp:extent cx="9525" cy="866775"/>
                <wp:effectExtent l="0" t="0" r="28575" b="28575"/>
                <wp:wrapNone/>
                <wp:docPr id="1890" name="Straight Connector 1890"/>
                <wp:cNvGraphicFramePr/>
                <a:graphic xmlns:a="http://schemas.openxmlformats.org/drawingml/2006/main">
                  <a:graphicData uri="http://schemas.microsoft.com/office/word/2010/wordprocessingShape">
                    <wps:wsp>
                      <wps:cNvCnPr/>
                      <wps:spPr>
                        <a:xfrm>
                          <a:off x="0" y="0"/>
                          <a:ext cx="9525" cy="866775"/>
                        </a:xfrm>
                        <a:prstGeom prst="line">
                          <a:avLst/>
                        </a:prstGeom>
                        <a:noFill/>
                        <a:ln w="6350" cap="flat" cmpd="sng" algn="ctr">
                          <a:solidFill>
                            <a:srgbClr val="5B9BD5"/>
                          </a:solidFill>
                          <a:prstDash val="solid"/>
                          <a:miter lim="800000"/>
                        </a:ln>
                        <a:effectLst/>
                      </wps:spPr>
                      <wps:bodyPr/>
                    </wps:wsp>
                  </a:graphicData>
                </a:graphic>
              </wp:anchor>
            </w:drawing>
          </mc:Choice>
          <mc:Fallback>
            <w:pict>
              <v:line w14:anchorId="53D5FBB4" id="Straight Connector 1890" o:spid="_x0000_s1026" style="position:absolute;z-index:252580352;visibility:visible;mso-wrap-style:square;mso-wrap-distance-left:9pt;mso-wrap-distance-top:0;mso-wrap-distance-right:9pt;mso-wrap-distance-bottom:0;mso-position-horizontal:absolute;mso-position-horizontal-relative:text;mso-position-vertical:absolute;mso-position-vertical-relative:text" from="334.5pt,15.25pt" to="335.25pt,8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" strokecolor="#5b9bd5" strokeweight=".5pt">
                <v:stroke joinstyle="miter"/>
              </v:line>
            </w:pict>
          </mc:Fallback>
        </mc:AlternateContent>
      </w:r>
      <w:r w:rsidRPr="000E07C6">
        <w:rPr>
          <w:noProof/>
          <w:lang w:val="en-ZA" w:eastAsia="en-ZA"/>
        </w:rPr>
        <mc:AlternateContent>
          <mc:Choice Requires="wps">
            <w:drawing>
              <wp:anchor distT="0" distB="0" distL="114300" distR="114300" simplePos="0" relativeHeight="252578304" behindDoc="0" locked="0" layoutInCell="1" allowOverlap="1" wp14:anchorId="0CBA412D" wp14:editId="60631497">
                <wp:simplePos x="0" y="0"/>
                <wp:positionH relativeFrom="column">
                  <wp:posOffset>4124325</wp:posOffset>
                </wp:positionH>
                <wp:positionV relativeFrom="paragraph">
                  <wp:posOffset>190500</wp:posOffset>
                </wp:positionV>
                <wp:extent cx="123825" cy="0"/>
                <wp:effectExtent l="0" t="0" r="28575" b="19050"/>
                <wp:wrapNone/>
                <wp:docPr id="1891" name="Straight Connector 1891"/>
                <wp:cNvGraphicFramePr/>
                <a:graphic xmlns:a="http://schemas.openxmlformats.org/drawingml/2006/main">
                  <a:graphicData uri="http://schemas.microsoft.com/office/word/2010/wordprocessingShape">
                    <wps:wsp>
                      <wps:cNvCnPr/>
                      <wps:spPr>
                        <a:xfrm>
                          <a:off x="0" y="0"/>
                          <a:ext cx="123825" cy="0"/>
                        </a:xfrm>
                        <a:prstGeom prst="line">
                          <a:avLst/>
                        </a:prstGeom>
                        <a:noFill/>
                        <a:ln w="6350" cap="flat" cmpd="sng" algn="ctr">
                          <a:solidFill>
                            <a:srgbClr val="5B9BD5"/>
                          </a:solidFill>
                          <a:prstDash val="solid"/>
                          <a:miter lim="800000"/>
                        </a:ln>
                        <a:effectLst/>
                      </wps:spPr>
                      <wps:bodyPr/>
                    </wps:wsp>
                  </a:graphicData>
                </a:graphic>
              </wp:anchor>
            </w:drawing>
          </mc:Choice>
          <mc:Fallback>
            <w:pict>
              <v:line w14:anchorId="7CE56537" id="Straight Connector 1891" o:spid="_x0000_s1026" style="position:absolute;z-index:252578304;visibility:visible;mso-wrap-style:square;mso-wrap-distance-left:9pt;mso-wrap-distance-top:0;mso-wrap-distance-right:9pt;mso-wrap-distance-bottom:0;mso-position-horizontal:absolute;mso-position-horizontal-relative:text;mso-position-vertical:absolute;mso-position-vertical-relative:text" from="324.75pt,15pt" to="334.5pt,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" strokecolor="#5b9bd5" strokeweight=".5pt">
                <v:stroke joinstyle="miter"/>
              </v:line>
            </w:pict>
          </mc:Fallback>
        </mc:AlternateContent>
      </w:r>
      <w:r w:rsidRPr="000E07C6">
        <w:rPr>
          <w:noProof/>
          <w:lang w:val="en-ZA" w:eastAsia="en-ZA"/>
        </w:rPr>
        <mc:AlternateContent>
          <mc:Choice Requires="wps">
            <w:drawing>
              <wp:anchor distT="0" distB="0" distL="114300" distR="114300" simplePos="0" relativeHeight="252574208" behindDoc="0" locked="0" layoutInCell="1" allowOverlap="1" wp14:anchorId="5419DC5D" wp14:editId="7F27D11F">
                <wp:simplePos x="0" y="0"/>
                <wp:positionH relativeFrom="column">
                  <wp:posOffset>1838325</wp:posOffset>
                </wp:positionH>
                <wp:positionV relativeFrom="paragraph">
                  <wp:posOffset>132715</wp:posOffset>
                </wp:positionV>
                <wp:extent cx="219075" cy="0"/>
                <wp:effectExtent l="0" t="76200" r="9525" b="95250"/>
                <wp:wrapNone/>
                <wp:docPr id="1892" name="Straight Arrow Connector 1892"/>
                <wp:cNvGraphicFramePr/>
                <a:graphic xmlns:a="http://schemas.openxmlformats.org/drawingml/2006/main">
                  <a:graphicData uri="http://schemas.microsoft.com/office/word/2010/wordprocessingShape">
                    <wps:wsp>
                      <wps:cNvCnPr/>
                      <wps:spPr>
                        <a:xfrm>
                          <a:off x="0" y="0"/>
                          <a:ext cx="219075" cy="0"/>
                        </a:xfrm>
                        <a:prstGeom prst="straightConnector1">
                          <a:avLst/>
                        </a:prstGeom>
                        <a:noFill/>
                        <a:ln w="6350" cap="flat" cmpd="sng" algn="ctr">
                          <a:solidFill>
                            <a:srgbClr val="5B9BD5"/>
                          </a:solidFill>
                          <a:prstDash val="solid"/>
                          <a:miter lim="800000"/>
                          <a:tailEnd type="triangle"/>
                        </a:ln>
                        <a:effectLst/>
                      </wps:spPr>
                      <wps:bodyPr/>
                    </wps:wsp>
                  </a:graphicData>
                </a:graphic>
              </wp:anchor>
            </w:drawing>
          </mc:Choice>
          <mc:Fallback>
            <w:pict>
              <v:shape w14:anchorId="6505A06B" id="Straight Arrow Connector 1892" o:spid="_x0000_s1026" type="#_x0000_t32" style="position:absolute;margin-left:144.75pt;margin-top:10.45pt;width:17.25pt;height:0;z-index:25257420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" strokecolor="#5b9bd5" strokeweight=".5pt">
                <v:stroke endarrow="block" joinstyle="miter"/>
              </v:shape>
            </w:pict>
          </mc:Fallback>
        </mc:AlternateContent>
      </w:r>
      <w:r w:rsidRPr="000E07C6">
        <w:rPr>
          <w:noProof/>
          <w:lang w:val="en-ZA" w:eastAsia="en-ZA"/>
        </w:rPr>
        <mc:AlternateContent>
          <mc:Choice Requires="wps">
            <w:drawing>
              <wp:anchor distT="0" distB="0" distL="114300" distR="114300" simplePos="0" relativeHeight="252540416" behindDoc="0" locked="0" layoutInCell="1" allowOverlap="1" wp14:anchorId="358E7D56" wp14:editId="366B1573">
                <wp:simplePos x="0" y="0"/>
                <wp:positionH relativeFrom="column">
                  <wp:posOffset>-200025</wp:posOffset>
                </wp:positionH>
                <wp:positionV relativeFrom="paragraph">
                  <wp:posOffset>140335</wp:posOffset>
                </wp:positionV>
                <wp:extent cx="1866900" cy="432000"/>
                <wp:effectExtent l="0" t="0" r="19050" b="25400"/>
                <wp:wrapNone/>
                <wp:docPr id="1893" name="Rectangle 17"/>
                <wp:cNvGraphicFramePr/>
                <a:graphic xmlns:a="http://schemas.openxmlformats.org/drawingml/2006/main">
                  <a:graphicData uri="http://schemas.microsoft.com/office/word/2010/wordprocessingShape">
                    <wps:wsp>
                      <wps:cNvSpPr/>
                      <wps:spPr>
                        <a:xfrm>
                          <a:off x="0" y="0"/>
                          <a:ext cx="1866900" cy="432000"/>
                        </a:xfrm>
                        <a:prstGeom prst="rect">
                          <a:avLst/>
                        </a:prstGeom>
                        <a:solidFill>
                          <a:srgbClr val="5B9BD5">
                            <a:lumMod val="20000"/>
                            <a:lumOff val="80000"/>
                          </a:srgbClr>
                        </a:solidFill>
                        <a:ln w="12700" cap="flat" cmpd="sng" algn="ctr">
                          <a:solidFill>
                            <a:sysClr val="windowText" lastClr="000000"/>
                          </a:solidFill>
                          <a:prstDash val="solid"/>
                          <a:miter lim="800000"/>
                        </a:ln>
                        <a:effectLst/>
                      </wps:spPr>
                      <wps:txbx>
                        <w:txbxContent>
                          <w:p w:rsidR="00BA392D" w:rsidRPr="009A1854" w:rsidRDefault="00BA392D" w:rsidP="00791936">
                            <w:pPr>
                              <w:pStyle w:val="NormalWeb"/>
                              <w:spacing w:before="0" w:after="0"/>
                              <w:textAlignment w:val="baseline"/>
                              <w:rPr>
                                <w:rFonts w:ascii="Arial" w:hAnsi="Arial" w:cs="Arial"/>
                                <w:sz w:val="16"/>
                                <w:szCs w:val="16"/>
                              </w:rPr>
                            </w:pPr>
                            <w:r w:rsidRPr="009A1854">
                              <w:rPr>
                                <w:rFonts w:ascii="Arial" w:eastAsia="+mn-ea" w:hAnsi="Arial" w:cs="Arial"/>
                                <w:color w:val="000000"/>
                                <w:kern w:val="24"/>
                                <w:sz w:val="16"/>
                                <w:szCs w:val="16"/>
                              </w:rPr>
                              <w:t>Placement of staff completed by target date</w:t>
                            </w:r>
                          </w:p>
                          <w:p w:rsidR="00BA392D" w:rsidRDefault="00BA392D" w:rsidP="00791936">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rect w14:anchorId="358E7D56" id="Rectangle 17" o:spid="_x0000_s1084" style="position:absolute;margin-left:-15.75pt;margin-top:11.05pt;width:147pt;height:34pt;z-index:252540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" fillcolor="#deebf7" strokecolor="windowText" strokeweight="1pt">
                <v:textbox>
                  <w:txbxContent>
                    <w:p w:rsidR="00BA392D" w:rsidRPr="009A1854" w:rsidRDefault="00BA392D" w:rsidP="00791936">
                      <w:pPr>
                        <w:pStyle w:val="NormalWeb"/>
                        <w:spacing w:before="0" w:after="0"/>
                        <w:textAlignment w:val="baseline"/>
                        <w:rPr>
                          <w:rFonts w:ascii="Arial" w:hAnsi="Arial" w:cs="Arial"/>
                          <w:sz w:val="16"/>
                          <w:szCs w:val="16"/>
                        </w:rPr>
                      </w:pPr>
                      <w:r w:rsidRPr="009A1854">
                        <w:rPr>
                          <w:rFonts w:ascii="Arial" w:eastAsia="+mn-ea" w:hAnsi="Arial" w:cs="Arial"/>
                          <w:color w:val="000000"/>
                          <w:kern w:val="24"/>
                          <w:sz w:val="16"/>
                          <w:szCs w:val="16"/>
                        </w:rPr>
                        <w:t>Placement of staff completed by target date</w:t>
                      </w:r>
                    </w:p>
                    <w:p w:rsidR="00BA392D" w:rsidRDefault="00BA392D" w:rsidP="00791936">
                      <w:pPr>
                        <w:jc w:val="center"/>
                      </w:pPr>
                    </w:p>
                  </w:txbxContent>
                </v:textbox>
              </v:rect>
            </w:pict>
          </mc:Fallback>
        </mc:AlternateContent>
      </w:r>
    </w:p>
    <w:p w:rsidR="003F7114" w:rsidRDefault="00791936" w:rsidP="00791936">
      <w:pPr>
        <w:pStyle w:val="ListParagraph"/>
        <w:spacing w:before="120"/>
        <w:ind w:left="0"/>
        <w:rPr>
          <w:rFonts w:ascii="Arial" w:hAnsi="Arial"/>
          <w:sz w:val="18"/>
          <w:szCs w:val="18"/>
        </w:rPr>
        <w:sectPr w:rsidR="003F7114" w:rsidSect="000949F8">
          <w:pgSz w:w="16839" w:h="11907" w:orient="landscape" w:code="9"/>
          <w:pgMar w:top="851" w:right="284" w:bottom="1276" w:left="567" w:header="720" w:footer="720" w:gutter="0"/>
          <w:cols w:space="720"/>
        </w:sectPr>
      </w:pPr>
      <w:r w:rsidRPr="000E07C6">
        <w:rPr>
          <w:noProof/>
          <w:lang w:val="en-ZA" w:eastAsia="en-ZA"/>
        </w:rPr>
        <mc:AlternateContent>
          <mc:Choice Requires="wps">
            <w:drawing>
              <wp:anchor distT="0" distB="0" distL="114300" distR="114300" simplePos="0" relativeHeight="252566016" behindDoc="0" locked="0" layoutInCell="1" allowOverlap="1" wp14:anchorId="4522A203" wp14:editId="5CAE20A2">
                <wp:simplePos x="0" y="0"/>
                <wp:positionH relativeFrom="column">
                  <wp:posOffset>6724650</wp:posOffset>
                </wp:positionH>
                <wp:positionV relativeFrom="paragraph">
                  <wp:posOffset>279400</wp:posOffset>
                </wp:positionV>
                <wp:extent cx="171450" cy="0"/>
                <wp:effectExtent l="0" t="0" r="19050" b="19050"/>
                <wp:wrapNone/>
                <wp:docPr id="1894" name="Straight Connector 1894"/>
                <wp:cNvGraphicFramePr/>
                <a:graphic xmlns:a="http://schemas.openxmlformats.org/drawingml/2006/main">
                  <a:graphicData uri="http://schemas.microsoft.com/office/word/2010/wordprocessingShape">
                    <wps:wsp>
                      <wps:cNvCnPr/>
                      <wps:spPr>
                        <a:xfrm>
                          <a:off x="0" y="0"/>
                          <a:ext cx="171450" cy="0"/>
                        </a:xfrm>
                        <a:prstGeom prst="line">
                          <a:avLst/>
                        </a:prstGeom>
                        <a:noFill/>
                        <a:ln w="6350" cap="flat" cmpd="sng" algn="ctr">
                          <a:solidFill>
                            <a:srgbClr val="5B9BD5"/>
                          </a:solidFill>
                          <a:prstDash val="solid"/>
                          <a:miter lim="800000"/>
                        </a:ln>
                        <a:effectLst/>
                      </wps:spPr>
                      <wps:bodyPr/>
                    </wps:wsp>
                  </a:graphicData>
                </a:graphic>
              </wp:anchor>
            </w:drawing>
          </mc:Choice>
          <mc:Fallback>
            <w:pict>
              <v:line w14:anchorId="31236678" id="Straight Connector 1894" o:spid="_x0000_s1026" style="position:absolute;z-index:252566016;visibility:visible;mso-wrap-style:square;mso-wrap-distance-left:9pt;mso-wrap-distance-top:0;mso-wrap-distance-right:9pt;mso-wrap-distance-bottom:0;mso-position-horizontal:absolute;mso-position-horizontal-relative:text;mso-position-vertical:absolute;mso-position-vertical-relative:text" from="529.5pt,22pt" to="543pt,2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" strokecolor="#5b9bd5" strokeweight=".5pt">
                <v:stroke joinstyle="miter"/>
              </v:line>
            </w:pict>
          </mc:Fallback>
        </mc:AlternateContent>
      </w:r>
      <w:r w:rsidRPr="000E07C6">
        <w:rPr>
          <w:noProof/>
          <w:lang w:val="en-ZA" w:eastAsia="en-ZA"/>
        </w:rPr>
        <mc:AlternateContent>
          <mc:Choice Requires="wps">
            <w:drawing>
              <wp:anchor distT="0" distB="0" distL="114300" distR="114300" simplePos="0" relativeHeight="252544512" behindDoc="0" locked="0" layoutInCell="1" allowOverlap="1" wp14:anchorId="1F26D500" wp14:editId="2FC614ED">
                <wp:simplePos x="0" y="0"/>
                <wp:positionH relativeFrom="column">
                  <wp:posOffset>4686300</wp:posOffset>
                </wp:positionH>
                <wp:positionV relativeFrom="paragraph">
                  <wp:posOffset>144780</wp:posOffset>
                </wp:positionV>
                <wp:extent cx="2028825" cy="251460"/>
                <wp:effectExtent l="0" t="0" r="28575" b="15240"/>
                <wp:wrapNone/>
                <wp:docPr id="1895"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28825" cy="251460"/>
                        </a:xfrm>
                        <a:prstGeom prst="rect">
                          <a:avLst/>
                        </a:prstGeom>
                        <a:solidFill>
                          <a:srgbClr val="FFFFCC"/>
                        </a:solidFill>
                        <a:ln w="9525">
                          <a:solidFill>
                            <a:sysClr val="windowText" lastClr="000000"/>
                          </a:solidFill>
                          <a:miter lim="800000"/>
                          <a:headEnd/>
                          <a:tailEnd/>
                        </a:ln>
                      </wps:spPr>
                      <wps:txbx>
                        <w:txbxContent>
                          <w:p w:rsidR="00BA392D" w:rsidRPr="00B136B7" w:rsidRDefault="00BA392D" w:rsidP="00791936">
                            <w:pPr>
                              <w:pStyle w:val="NormalWeb"/>
                              <w:spacing w:before="0" w:after="0"/>
                              <w:textAlignment w:val="baseline"/>
                              <w:rPr>
                                <w:rFonts w:ascii="Arial" w:hAnsi="Arial" w:cs="Arial"/>
                                <w:sz w:val="16"/>
                                <w:szCs w:val="16"/>
                              </w:rPr>
                            </w:pPr>
                            <w:r w:rsidRPr="00B136B7">
                              <w:rPr>
                                <w:rFonts w:ascii="Arial" w:eastAsia="+mn-ea" w:hAnsi="Arial" w:cs="Arial"/>
                                <w:color w:val="000000"/>
                                <w:kern w:val="24"/>
                                <w:sz w:val="16"/>
                                <w:szCs w:val="16"/>
                              </w:rPr>
                              <w:t>Increased staff performance</w:t>
                            </w:r>
                          </w:p>
                          <w:p w:rsidR="00BA392D" w:rsidRDefault="00BA392D" w:rsidP="00791936">
                            <w:pPr>
                              <w:pStyle w:val="NormalWeb"/>
                              <w:spacing w:before="0" w:after="0"/>
                              <w:textAlignment w:val="baseline"/>
                              <w:rPr>
                                <w:rFonts w:ascii="Arial" w:hAnsi="Arial" w:cs="Arial"/>
                                <w:sz w:val="16"/>
                                <w:szCs w:val="16"/>
                              </w:rPr>
                            </w:pPr>
                          </w:p>
                        </w:txbxContent>
                      </wps:txbx>
                      <wps:bodyPr wrap="square" anchor="ctr">
                        <a:noAutofit/>
                      </wps:bodyPr>
                    </wps:wsp>
                  </a:graphicData>
                </a:graphic>
                <wp14:sizeRelH relativeFrom="margin">
                  <wp14:pctWidth>0</wp14:pctWidth>
                </wp14:sizeRelH>
                <wp14:sizeRelV relativeFrom="page">
                  <wp14:pctHeight>0</wp14:pctHeight>
                </wp14:sizeRelV>
              </wp:anchor>
            </w:drawing>
          </mc:Choice>
          <mc:Fallback>
            <w:pict>
              <v:shape w14:anchorId="1F26D500" id="Text Box 17" o:spid="_x0000_s1085" type="#_x0000_t202" style="position:absolute;margin-left:369pt;margin-top:11.4pt;width:159.75pt;height:19.8pt;z-index:252544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" fillcolor="#ffc" strokecolor="windowText">
                <v:textbox>
                  <w:txbxContent>
                    <w:p w:rsidR="00BA392D" w:rsidRPr="00B136B7" w:rsidRDefault="00BA392D" w:rsidP="00791936">
                      <w:pPr>
                        <w:pStyle w:val="NormalWeb"/>
                        <w:spacing w:before="0" w:after="0"/>
                        <w:textAlignment w:val="baseline"/>
                        <w:rPr>
                          <w:rFonts w:ascii="Arial" w:hAnsi="Arial" w:cs="Arial"/>
                          <w:sz w:val="16"/>
                          <w:szCs w:val="16"/>
                        </w:rPr>
                      </w:pPr>
                      <w:r w:rsidRPr="00B136B7">
                        <w:rPr>
                          <w:rFonts w:ascii="Arial" w:eastAsia="+mn-ea" w:hAnsi="Arial" w:cs="Arial"/>
                          <w:color w:val="000000"/>
                          <w:kern w:val="24"/>
                          <w:sz w:val="16"/>
                          <w:szCs w:val="16"/>
                        </w:rPr>
                        <w:t>Increased staff performance</w:t>
                      </w:r>
                    </w:p>
                    <w:p w:rsidR="00BA392D" w:rsidRDefault="00BA392D" w:rsidP="00791936">
                      <w:pPr>
                        <w:pStyle w:val="NormalWeb"/>
                        <w:spacing w:before="0" w:after="0"/>
                        <w:textAlignment w:val="baseline"/>
                        <w:rPr>
                          <w:rFonts w:ascii="Arial" w:hAnsi="Arial" w:cs="Arial"/>
                          <w:sz w:val="16"/>
                          <w:szCs w:val="16"/>
                        </w:rPr>
                      </w:pPr>
                    </w:p>
                  </w:txbxContent>
                </v:textbox>
              </v:shape>
            </w:pict>
          </mc:Fallback>
        </mc:AlternateContent>
      </w:r>
      <w:r w:rsidRPr="000E07C6">
        <w:rPr>
          <w:noProof/>
          <w:lang w:val="en-ZA" w:eastAsia="en-ZA"/>
        </w:rPr>
        <mc:AlternateContent>
          <mc:Choice Requires="wps">
            <w:drawing>
              <wp:anchor distT="0" distB="0" distL="114300" distR="114300" simplePos="0" relativeHeight="252581376" behindDoc="0" locked="0" layoutInCell="1" allowOverlap="1" wp14:anchorId="5D1D9D37" wp14:editId="54252E02">
                <wp:simplePos x="0" y="0"/>
                <wp:positionH relativeFrom="column">
                  <wp:posOffset>4267200</wp:posOffset>
                </wp:positionH>
                <wp:positionV relativeFrom="paragraph">
                  <wp:posOffset>281305</wp:posOffset>
                </wp:positionV>
                <wp:extent cx="333375" cy="0"/>
                <wp:effectExtent l="0" t="76200" r="9525" b="95250"/>
                <wp:wrapNone/>
                <wp:docPr id="1896" name="Straight Arrow Connector 1896"/>
                <wp:cNvGraphicFramePr/>
                <a:graphic xmlns:a="http://schemas.openxmlformats.org/drawingml/2006/main">
                  <a:graphicData uri="http://schemas.microsoft.com/office/word/2010/wordprocessingShape">
                    <wps:wsp>
                      <wps:cNvCnPr/>
                      <wps:spPr>
                        <a:xfrm>
                          <a:off x="0" y="0"/>
                          <a:ext cx="333375" cy="0"/>
                        </a:xfrm>
                        <a:prstGeom prst="straightConnector1">
                          <a:avLst/>
                        </a:prstGeom>
                        <a:noFill/>
                        <a:ln w="6350" cap="flat" cmpd="sng" algn="ctr">
                          <a:solidFill>
                            <a:srgbClr val="5B9BD5"/>
                          </a:solidFill>
                          <a:prstDash val="solid"/>
                          <a:miter lim="800000"/>
                          <a:tailEnd type="triangle"/>
                        </a:ln>
                        <a:effectLst/>
                      </wps:spPr>
                      <wps:bodyPr/>
                    </wps:wsp>
                  </a:graphicData>
                </a:graphic>
              </wp:anchor>
            </w:drawing>
          </mc:Choice>
          <mc:Fallback>
            <w:pict>
              <v:shape w14:anchorId="5183743A" id="Straight Arrow Connector 1896" o:spid="_x0000_s1026" type="#_x0000_t32" style="position:absolute;margin-left:336pt;margin-top:22.15pt;width:26.25pt;height:0;z-index:25258137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" strokecolor="#5b9bd5" strokeweight=".5pt">
                <v:stroke endarrow="block" joinstyle="miter"/>
              </v:shape>
            </w:pict>
          </mc:Fallback>
        </mc:AlternateContent>
      </w:r>
      <w:r w:rsidRPr="000E07C6">
        <w:rPr>
          <w:noProof/>
          <w:lang w:val="en-ZA" w:eastAsia="en-ZA"/>
        </w:rPr>
        <mc:AlternateContent>
          <mc:Choice Requires="wps">
            <w:drawing>
              <wp:anchor distT="0" distB="0" distL="114300" distR="114300" simplePos="0" relativeHeight="252579328" behindDoc="0" locked="0" layoutInCell="1" allowOverlap="1" wp14:anchorId="3162D333" wp14:editId="374D2884">
                <wp:simplePos x="0" y="0"/>
                <wp:positionH relativeFrom="column">
                  <wp:posOffset>4143375</wp:posOffset>
                </wp:positionH>
                <wp:positionV relativeFrom="paragraph">
                  <wp:posOffset>775335</wp:posOffset>
                </wp:positionV>
                <wp:extent cx="123825" cy="0"/>
                <wp:effectExtent l="0" t="0" r="28575" b="19050"/>
                <wp:wrapNone/>
                <wp:docPr id="1897" name="Straight Connector 1897"/>
                <wp:cNvGraphicFramePr/>
                <a:graphic xmlns:a="http://schemas.openxmlformats.org/drawingml/2006/main">
                  <a:graphicData uri="http://schemas.microsoft.com/office/word/2010/wordprocessingShape">
                    <wps:wsp>
                      <wps:cNvCnPr/>
                      <wps:spPr>
                        <a:xfrm>
                          <a:off x="0" y="0"/>
                          <a:ext cx="123825" cy="0"/>
                        </a:xfrm>
                        <a:prstGeom prst="line">
                          <a:avLst/>
                        </a:prstGeom>
                        <a:noFill/>
                        <a:ln w="6350" cap="flat" cmpd="sng" algn="ctr">
                          <a:solidFill>
                            <a:srgbClr val="5B9BD5"/>
                          </a:solidFill>
                          <a:prstDash val="solid"/>
                          <a:miter lim="800000"/>
                        </a:ln>
                        <a:effectLst/>
                      </wps:spPr>
                      <wps:bodyPr/>
                    </wps:wsp>
                  </a:graphicData>
                </a:graphic>
              </wp:anchor>
            </w:drawing>
          </mc:Choice>
          <mc:Fallback>
            <w:pict>
              <v:line w14:anchorId="286F6697" id="Straight Connector 1897" o:spid="_x0000_s1026" style="position:absolute;z-index:252579328;visibility:visible;mso-wrap-style:square;mso-wrap-distance-left:9pt;mso-wrap-distance-top:0;mso-wrap-distance-right:9pt;mso-wrap-distance-bottom:0;mso-position-horizontal:absolute;mso-position-horizontal-relative:text;mso-position-vertical:absolute;mso-position-vertical-relative:text" from="326.25pt,61.05pt" to="336pt,61.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" strokecolor="#5b9bd5" strokeweight=".5pt">
                <v:stroke joinstyle="miter"/>
              </v:line>
            </w:pict>
          </mc:Fallback>
        </mc:AlternateContent>
      </w:r>
      <w:r w:rsidRPr="000E07C6">
        <w:rPr>
          <w:noProof/>
          <w:lang w:val="en-ZA" w:eastAsia="en-ZA"/>
        </w:rPr>
        <mc:AlternateContent>
          <mc:Choice Requires="wps">
            <w:drawing>
              <wp:anchor distT="0" distB="0" distL="114300" distR="114300" simplePos="0" relativeHeight="252576256" behindDoc="0" locked="0" layoutInCell="1" allowOverlap="1" wp14:anchorId="26181364" wp14:editId="04ACA917">
                <wp:simplePos x="0" y="0"/>
                <wp:positionH relativeFrom="column">
                  <wp:posOffset>1809750</wp:posOffset>
                </wp:positionH>
                <wp:positionV relativeFrom="paragraph">
                  <wp:posOffset>723265</wp:posOffset>
                </wp:positionV>
                <wp:extent cx="219075" cy="0"/>
                <wp:effectExtent l="0" t="76200" r="9525" b="95250"/>
                <wp:wrapNone/>
                <wp:docPr id="1898" name="Straight Arrow Connector 1898"/>
                <wp:cNvGraphicFramePr/>
                <a:graphic xmlns:a="http://schemas.openxmlformats.org/drawingml/2006/main">
                  <a:graphicData uri="http://schemas.microsoft.com/office/word/2010/wordprocessingShape">
                    <wps:wsp>
                      <wps:cNvCnPr/>
                      <wps:spPr>
                        <a:xfrm>
                          <a:off x="0" y="0"/>
                          <a:ext cx="219075" cy="0"/>
                        </a:xfrm>
                        <a:prstGeom prst="straightConnector1">
                          <a:avLst/>
                        </a:prstGeom>
                        <a:noFill/>
                        <a:ln w="6350" cap="flat" cmpd="sng" algn="ctr">
                          <a:solidFill>
                            <a:srgbClr val="5B9BD5"/>
                          </a:solidFill>
                          <a:prstDash val="solid"/>
                          <a:miter lim="800000"/>
                          <a:tailEnd type="triangle"/>
                        </a:ln>
                        <a:effectLst/>
                      </wps:spPr>
                      <wps:bodyPr/>
                    </wps:wsp>
                  </a:graphicData>
                </a:graphic>
              </wp:anchor>
            </w:drawing>
          </mc:Choice>
          <mc:Fallback>
            <w:pict>
              <v:shape w14:anchorId="63C68C7B" id="Straight Arrow Connector 1898" o:spid="_x0000_s1026" type="#_x0000_t32" style="position:absolute;margin-left:142.5pt;margin-top:56.95pt;width:17.25pt;height:0;z-index:25257625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" strokecolor="#5b9bd5" strokeweight=".5pt">
                <v:stroke endarrow="block" joinstyle="miter"/>
              </v:shape>
            </w:pict>
          </mc:Fallback>
        </mc:AlternateContent>
      </w:r>
      <w:r w:rsidRPr="000E07C6">
        <w:rPr>
          <w:noProof/>
          <w:lang w:val="en-ZA" w:eastAsia="en-ZA"/>
        </w:rPr>
        <mc:AlternateContent>
          <mc:Choice Requires="wps">
            <w:drawing>
              <wp:anchor distT="0" distB="0" distL="114300" distR="114300" simplePos="0" relativeHeight="252575232" behindDoc="0" locked="0" layoutInCell="1" allowOverlap="1" wp14:anchorId="6EDF8EF3" wp14:editId="117BF7F1">
                <wp:simplePos x="0" y="0"/>
                <wp:positionH relativeFrom="column">
                  <wp:posOffset>1809750</wp:posOffset>
                </wp:positionH>
                <wp:positionV relativeFrom="paragraph">
                  <wp:posOffset>538480</wp:posOffset>
                </wp:positionV>
                <wp:extent cx="9525" cy="428625"/>
                <wp:effectExtent l="0" t="0" r="28575" b="28575"/>
                <wp:wrapNone/>
                <wp:docPr id="1899" name="Straight Connector 1899"/>
                <wp:cNvGraphicFramePr/>
                <a:graphic xmlns:a="http://schemas.openxmlformats.org/drawingml/2006/main">
                  <a:graphicData uri="http://schemas.microsoft.com/office/word/2010/wordprocessingShape">
                    <wps:wsp>
                      <wps:cNvCnPr/>
                      <wps:spPr>
                        <a:xfrm flipH="1">
                          <a:off x="0" y="0"/>
                          <a:ext cx="9525" cy="428625"/>
                        </a:xfrm>
                        <a:prstGeom prst="line">
                          <a:avLst/>
                        </a:prstGeom>
                        <a:noFill/>
                        <a:ln w="6350" cap="flat" cmpd="sng" algn="ctr">
                          <a:solidFill>
                            <a:srgbClr val="5B9BD5"/>
                          </a:solidFill>
                          <a:prstDash val="solid"/>
                          <a:miter lim="800000"/>
                        </a:ln>
                        <a:effectLst/>
                      </wps:spPr>
                      <wps:bodyPr/>
                    </wps:wsp>
                  </a:graphicData>
                </a:graphic>
              </wp:anchor>
            </w:drawing>
          </mc:Choice>
          <mc:Fallback>
            <w:pict>
              <v:line w14:anchorId="798DF9F6" id="Straight Connector 1899" o:spid="_x0000_s1026" style="position:absolute;flip:x;z-index:252575232;visibility:visible;mso-wrap-style:square;mso-wrap-distance-left:9pt;mso-wrap-distance-top:0;mso-wrap-distance-right:9pt;mso-wrap-distance-bottom:0;mso-position-horizontal:absolute;mso-position-horizontal-relative:text;mso-position-vertical:absolute;mso-position-vertical-relative:text" from="142.5pt,42.4pt" to="143.25pt,76.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" strokecolor="#5b9bd5" strokeweight=".5pt">
                <v:stroke joinstyle="miter"/>
              </v:line>
            </w:pict>
          </mc:Fallback>
        </mc:AlternateContent>
      </w:r>
      <w:r w:rsidRPr="000E07C6">
        <w:rPr>
          <w:noProof/>
          <w:lang w:val="en-ZA" w:eastAsia="en-ZA"/>
        </w:rPr>
        <mc:AlternateContent>
          <mc:Choice Requires="wps">
            <w:drawing>
              <wp:anchor distT="0" distB="0" distL="114300" distR="114300" simplePos="0" relativeHeight="252572160" behindDoc="0" locked="0" layoutInCell="1" allowOverlap="1" wp14:anchorId="5BE38F2C" wp14:editId="43F874C9">
                <wp:simplePos x="0" y="0"/>
                <wp:positionH relativeFrom="column">
                  <wp:posOffset>1685925</wp:posOffset>
                </wp:positionH>
                <wp:positionV relativeFrom="paragraph">
                  <wp:posOffset>85090</wp:posOffset>
                </wp:positionV>
                <wp:extent cx="133350" cy="0"/>
                <wp:effectExtent l="0" t="0" r="19050" b="19050"/>
                <wp:wrapNone/>
                <wp:docPr id="1900" name="Straight Connector 1900"/>
                <wp:cNvGraphicFramePr/>
                <a:graphic xmlns:a="http://schemas.openxmlformats.org/drawingml/2006/main">
                  <a:graphicData uri="http://schemas.microsoft.com/office/word/2010/wordprocessingShape">
                    <wps:wsp>
                      <wps:cNvCnPr/>
                      <wps:spPr>
                        <a:xfrm>
                          <a:off x="0" y="0"/>
                          <a:ext cx="133350" cy="0"/>
                        </a:xfrm>
                        <a:prstGeom prst="line">
                          <a:avLst/>
                        </a:prstGeom>
                        <a:noFill/>
                        <a:ln w="6350" cap="flat" cmpd="sng" algn="ctr">
                          <a:solidFill>
                            <a:srgbClr val="5B9BD5"/>
                          </a:solidFill>
                          <a:prstDash val="solid"/>
                          <a:miter lim="800000"/>
                        </a:ln>
                        <a:effectLst/>
                      </wps:spPr>
                      <wps:bodyPr/>
                    </wps:wsp>
                  </a:graphicData>
                </a:graphic>
                <wp14:sizeRelH relativeFrom="page">
                  <wp14:pctWidth>0</wp14:pctWidth>
                </wp14:sizeRelH>
                <wp14:sizeRelV relativeFrom="page">
                  <wp14:pctHeight>0</wp14:pctHeight>
                </wp14:sizeRelV>
              </wp:anchor>
            </w:drawing>
          </mc:Choice>
          <mc:Fallback>
            <w:pict>
              <v:line w14:anchorId="34CA2D09" id="Straight Connector 1900" o:spid="_x0000_s1026" style="position:absolute;z-index:252572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2.75pt,6.7pt" to="143.25pt,6.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" strokecolor="#5b9bd5" strokeweight=".5pt">
                <v:stroke joinstyle="miter"/>
              </v:line>
            </w:pict>
          </mc:Fallback>
        </mc:AlternateContent>
      </w:r>
      <w:r w:rsidRPr="000E07C6">
        <w:rPr>
          <w:noProof/>
          <w:lang w:val="en-ZA" w:eastAsia="en-ZA"/>
        </w:rPr>
        <mc:AlternateContent>
          <mc:Choice Requires="wps">
            <w:drawing>
              <wp:anchor distT="0" distB="0" distL="114300" distR="114300" simplePos="0" relativeHeight="252552704" behindDoc="0" locked="0" layoutInCell="1" allowOverlap="1" wp14:anchorId="2DA508C7" wp14:editId="2F4E9841">
                <wp:simplePos x="0" y="0"/>
                <wp:positionH relativeFrom="column">
                  <wp:posOffset>2114550</wp:posOffset>
                </wp:positionH>
                <wp:positionV relativeFrom="paragraph">
                  <wp:posOffset>534670</wp:posOffset>
                </wp:positionV>
                <wp:extent cx="2028825" cy="360000"/>
                <wp:effectExtent l="0" t="0" r="28575" b="21590"/>
                <wp:wrapNone/>
                <wp:docPr id="1901" name="Rectangle 23"/>
                <wp:cNvGraphicFramePr/>
                <a:graphic xmlns:a="http://schemas.openxmlformats.org/drawingml/2006/main">
                  <a:graphicData uri="http://schemas.microsoft.com/office/word/2010/wordprocessingShape">
                    <wps:wsp>
                      <wps:cNvSpPr/>
                      <wps:spPr>
                        <a:xfrm>
                          <a:off x="0" y="0"/>
                          <a:ext cx="2028825" cy="360000"/>
                        </a:xfrm>
                        <a:prstGeom prst="rect">
                          <a:avLst/>
                        </a:prstGeom>
                        <a:solidFill>
                          <a:srgbClr val="FFFFCC"/>
                        </a:solidFill>
                        <a:ln w="12700" cap="flat" cmpd="sng" algn="ctr">
                          <a:solidFill>
                            <a:sysClr val="windowText" lastClr="000000"/>
                          </a:solidFill>
                          <a:prstDash val="solid"/>
                          <a:miter lim="800000"/>
                        </a:ln>
                        <a:effectLst/>
                      </wps:spPr>
                      <wps:txbx>
                        <w:txbxContent>
                          <w:p w:rsidR="00BA392D" w:rsidRDefault="00BA392D" w:rsidP="00791936">
                            <w:pPr>
                              <w:pStyle w:val="NormalWeb"/>
                              <w:spacing w:before="0" w:after="0"/>
                              <w:textAlignment w:val="baseline"/>
                              <w:rPr>
                                <w:rFonts w:ascii="Arial" w:hAnsi="Arial" w:cs="Arial"/>
                                <w:sz w:val="16"/>
                                <w:szCs w:val="16"/>
                              </w:rPr>
                            </w:pPr>
                            <w:r w:rsidRPr="00B136B7">
                              <w:rPr>
                                <w:rFonts w:ascii="Arial" w:eastAsia="+mn-ea" w:hAnsi="Arial" w:cs="Arial"/>
                                <w:color w:val="000000"/>
                                <w:kern w:val="24"/>
                                <w:sz w:val="16"/>
                                <w:szCs w:val="16"/>
                              </w:rPr>
                              <w:t>Invest in ICT Infrastructure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DA508C7" id="_x0000_s1086" style="position:absolute;margin-left:166.5pt;margin-top:42.1pt;width:159.75pt;height:28.35pt;z-index:252552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" fillcolor="#ffc" strokecolor="windowText" strokeweight="1pt">
                <v:textbox>
                  <w:txbxContent>
                    <w:p w:rsidR="00BA392D" w:rsidRDefault="00BA392D" w:rsidP="00791936">
                      <w:pPr>
                        <w:pStyle w:val="NormalWeb"/>
                        <w:spacing w:before="0" w:after="0"/>
                        <w:textAlignment w:val="baseline"/>
                        <w:rPr>
                          <w:rFonts w:ascii="Arial" w:hAnsi="Arial" w:cs="Arial"/>
                          <w:sz w:val="16"/>
                          <w:szCs w:val="16"/>
                        </w:rPr>
                      </w:pPr>
                      <w:r w:rsidRPr="00B136B7">
                        <w:rPr>
                          <w:rFonts w:ascii="Arial" w:eastAsia="+mn-ea" w:hAnsi="Arial" w:cs="Arial"/>
                          <w:color w:val="000000"/>
                          <w:kern w:val="24"/>
                          <w:sz w:val="16"/>
                          <w:szCs w:val="16"/>
                        </w:rPr>
                        <w:t>Invest in ICT Infrastructure</w:t>
                      </w:r>
                    </w:p>
                  </w:txbxContent>
                </v:textbox>
              </v:rect>
            </w:pict>
          </mc:Fallback>
        </mc:AlternateContent>
      </w:r>
      <w:r w:rsidRPr="000E07C6">
        <w:rPr>
          <w:noProof/>
          <w:lang w:val="en-ZA" w:eastAsia="en-ZA"/>
        </w:rPr>
        <mc:AlternateContent>
          <mc:Choice Requires="wps">
            <w:drawing>
              <wp:anchor distT="0" distB="0" distL="114300" distR="114300" simplePos="0" relativeHeight="252549632" behindDoc="0" locked="0" layoutInCell="1" allowOverlap="1" wp14:anchorId="7533C6E8" wp14:editId="5E62B58E">
                <wp:simplePos x="0" y="0"/>
                <wp:positionH relativeFrom="column">
                  <wp:posOffset>1685925</wp:posOffset>
                </wp:positionH>
                <wp:positionV relativeFrom="paragraph">
                  <wp:posOffset>967105</wp:posOffset>
                </wp:positionV>
                <wp:extent cx="133350" cy="0"/>
                <wp:effectExtent l="0" t="0" r="19050" b="19050"/>
                <wp:wrapNone/>
                <wp:docPr id="1902" name="Straight Connector 50"/>
                <wp:cNvGraphicFramePr/>
                <a:graphic xmlns:a="http://schemas.openxmlformats.org/drawingml/2006/main">
                  <a:graphicData uri="http://schemas.microsoft.com/office/word/2010/wordprocessingShape">
                    <wps:wsp>
                      <wps:cNvCnPr/>
                      <wps:spPr>
                        <a:xfrm>
                          <a:off x="0" y="0"/>
                          <a:ext cx="133350" cy="0"/>
                        </a:xfrm>
                        <a:prstGeom prst="line">
                          <a:avLst/>
                        </a:prstGeom>
                        <a:noFill/>
                        <a:ln w="6350" cap="flat" cmpd="sng" algn="ctr">
                          <a:solidFill>
                            <a:srgbClr val="5B9BD5"/>
                          </a:solidFill>
                          <a:prstDash val="solid"/>
                          <a:miter lim="800000"/>
                        </a:ln>
                        <a:effectLst/>
                      </wps:spPr>
                      <wps:bodyPr/>
                    </wps:wsp>
                  </a:graphicData>
                </a:graphic>
                <wp14:sizeRelH relativeFrom="page">
                  <wp14:pctWidth>0</wp14:pctWidth>
                </wp14:sizeRelH>
                <wp14:sizeRelV relativeFrom="page">
                  <wp14:pctHeight>0</wp14:pctHeight>
                </wp14:sizeRelV>
              </wp:anchor>
            </w:drawing>
          </mc:Choice>
          <mc:Fallback>
            <w:pict>
              <v:line w14:anchorId="21630D63" id="Straight Connector 50" o:spid="_x0000_s1026" style="position:absolute;z-index:252549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2.75pt,76.15pt" to="143.25pt,76.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" strokecolor="#5b9bd5" strokeweight=".5pt">
                <v:stroke joinstyle="miter"/>
              </v:line>
            </w:pict>
          </mc:Fallback>
        </mc:AlternateContent>
      </w:r>
      <w:r w:rsidRPr="000E07C6">
        <w:rPr>
          <w:noProof/>
          <w:lang w:val="en-ZA" w:eastAsia="en-ZA"/>
        </w:rPr>
        <mc:AlternateContent>
          <mc:Choice Requires="wps">
            <w:drawing>
              <wp:anchor distT="0" distB="0" distL="114300" distR="114300" simplePos="0" relativeHeight="252548608" behindDoc="0" locked="0" layoutInCell="1" allowOverlap="1" wp14:anchorId="0BDBEB6B" wp14:editId="0EE331C1">
                <wp:simplePos x="0" y="0"/>
                <wp:positionH relativeFrom="column">
                  <wp:posOffset>1685925</wp:posOffset>
                </wp:positionH>
                <wp:positionV relativeFrom="paragraph">
                  <wp:posOffset>528320</wp:posOffset>
                </wp:positionV>
                <wp:extent cx="133350" cy="0"/>
                <wp:effectExtent l="0" t="0" r="19050" b="19050"/>
                <wp:wrapNone/>
                <wp:docPr id="1903" name="Straight Connector 36"/>
                <wp:cNvGraphicFramePr/>
                <a:graphic xmlns:a="http://schemas.openxmlformats.org/drawingml/2006/main">
                  <a:graphicData uri="http://schemas.microsoft.com/office/word/2010/wordprocessingShape">
                    <wps:wsp>
                      <wps:cNvCnPr/>
                      <wps:spPr>
                        <a:xfrm>
                          <a:off x="0" y="0"/>
                          <a:ext cx="133350" cy="0"/>
                        </a:xfrm>
                        <a:prstGeom prst="line">
                          <a:avLst/>
                        </a:prstGeom>
                        <a:noFill/>
                        <a:ln w="6350" cap="flat" cmpd="sng" algn="ctr">
                          <a:solidFill>
                            <a:srgbClr val="5B9BD5"/>
                          </a:solidFill>
                          <a:prstDash val="solid"/>
                          <a:miter lim="800000"/>
                        </a:ln>
                        <a:effectLst/>
                      </wps:spPr>
                      <wps:bodyPr/>
                    </wps:wsp>
                  </a:graphicData>
                </a:graphic>
                <wp14:sizeRelH relativeFrom="page">
                  <wp14:pctWidth>0</wp14:pctWidth>
                </wp14:sizeRelH>
                <wp14:sizeRelV relativeFrom="page">
                  <wp14:pctHeight>0</wp14:pctHeight>
                </wp14:sizeRelV>
              </wp:anchor>
            </w:drawing>
          </mc:Choice>
          <mc:Fallback>
            <w:pict>
              <v:line w14:anchorId="7D105F8D" id="Straight Connector 36" o:spid="_x0000_s1026" style="position:absolute;z-index:252548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2.75pt,41.6pt" to="143.25pt,41.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" strokecolor="#5b9bd5" strokeweight=".5pt">
                <v:stroke joinstyle="miter"/>
              </v:line>
            </w:pict>
          </mc:Fallback>
        </mc:AlternateContent>
      </w:r>
      <w:r w:rsidRPr="000E07C6">
        <w:rPr>
          <w:noProof/>
          <w:lang w:val="en-ZA" w:eastAsia="en-ZA"/>
        </w:rPr>
        <mc:AlternateContent>
          <mc:Choice Requires="wps">
            <w:drawing>
              <wp:anchor distT="0" distB="0" distL="114300" distR="114300" simplePos="0" relativeHeight="252551680" behindDoc="0" locked="0" layoutInCell="1" allowOverlap="1" wp14:anchorId="3CF87056" wp14:editId="21FA6810">
                <wp:simplePos x="0" y="0"/>
                <wp:positionH relativeFrom="column">
                  <wp:posOffset>-209550</wp:posOffset>
                </wp:positionH>
                <wp:positionV relativeFrom="paragraph">
                  <wp:posOffset>774065</wp:posOffset>
                </wp:positionV>
                <wp:extent cx="1885950" cy="333375"/>
                <wp:effectExtent l="0" t="0" r="19050" b="28575"/>
                <wp:wrapNone/>
                <wp:docPr id="1904" name="Rectangle 17"/>
                <wp:cNvGraphicFramePr/>
                <a:graphic xmlns:a="http://schemas.openxmlformats.org/drawingml/2006/main">
                  <a:graphicData uri="http://schemas.microsoft.com/office/word/2010/wordprocessingShape">
                    <wps:wsp>
                      <wps:cNvSpPr/>
                      <wps:spPr>
                        <a:xfrm>
                          <a:off x="0" y="0"/>
                          <a:ext cx="1885950" cy="333375"/>
                        </a:xfrm>
                        <a:prstGeom prst="rect">
                          <a:avLst/>
                        </a:prstGeom>
                        <a:solidFill>
                          <a:srgbClr val="5B9BD5">
                            <a:lumMod val="20000"/>
                            <a:lumOff val="80000"/>
                          </a:srgbClr>
                        </a:solidFill>
                        <a:ln w="12700" cap="flat" cmpd="sng" algn="ctr">
                          <a:solidFill>
                            <a:sysClr val="windowText" lastClr="000000"/>
                          </a:solidFill>
                          <a:prstDash val="solid"/>
                          <a:miter lim="800000"/>
                        </a:ln>
                        <a:effectLst/>
                      </wps:spPr>
                      <wps:txbx>
                        <w:txbxContent>
                          <w:p w:rsidR="00BA392D" w:rsidRPr="00B136B7" w:rsidRDefault="00BA392D" w:rsidP="00791936">
                            <w:pPr>
                              <w:pStyle w:val="NormalWeb"/>
                              <w:spacing w:before="0" w:after="0"/>
                              <w:textAlignment w:val="baseline"/>
                              <w:rPr>
                                <w:rFonts w:ascii="Arial" w:hAnsi="Arial" w:cs="Arial"/>
                                <w:sz w:val="16"/>
                                <w:szCs w:val="16"/>
                              </w:rPr>
                            </w:pPr>
                            <w:r w:rsidRPr="00B136B7">
                              <w:rPr>
                                <w:rFonts w:ascii="Arial" w:eastAsia="+mn-ea" w:hAnsi="Arial" w:cs="Arial"/>
                                <w:color w:val="000000"/>
                                <w:kern w:val="24"/>
                                <w:sz w:val="16"/>
                                <w:szCs w:val="16"/>
                                <w:lang w:val="en-GB"/>
                              </w:rPr>
                              <w:t>% implementation of ICT Infrastructure</w:t>
                            </w:r>
                          </w:p>
                          <w:p w:rsidR="00BA392D" w:rsidRDefault="00BA392D" w:rsidP="00791936">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rect w14:anchorId="3CF87056" id="_x0000_s1087" style="position:absolute;margin-left:-16.5pt;margin-top:60.95pt;width:148.5pt;height:26.25pt;z-index:252551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" fillcolor="#deebf7" strokecolor="windowText" strokeweight="1pt">
                <v:textbox>
                  <w:txbxContent>
                    <w:p w:rsidR="00BA392D" w:rsidRPr="00B136B7" w:rsidRDefault="00BA392D" w:rsidP="00791936">
                      <w:pPr>
                        <w:pStyle w:val="NormalWeb"/>
                        <w:spacing w:before="0" w:after="0"/>
                        <w:textAlignment w:val="baseline"/>
                        <w:rPr>
                          <w:rFonts w:ascii="Arial" w:hAnsi="Arial" w:cs="Arial"/>
                          <w:sz w:val="16"/>
                          <w:szCs w:val="16"/>
                        </w:rPr>
                      </w:pPr>
                      <w:r w:rsidRPr="00B136B7">
                        <w:rPr>
                          <w:rFonts w:ascii="Arial" w:eastAsia="+mn-ea" w:hAnsi="Arial" w:cs="Arial"/>
                          <w:color w:val="000000"/>
                          <w:kern w:val="24"/>
                          <w:sz w:val="16"/>
                          <w:szCs w:val="16"/>
                          <w:lang w:val="en-GB"/>
                        </w:rPr>
                        <w:t>% implementation of ICT Infrastructure</w:t>
                      </w:r>
                    </w:p>
                    <w:p w:rsidR="00BA392D" w:rsidRDefault="00BA392D" w:rsidP="00791936">
                      <w:pPr>
                        <w:jc w:val="center"/>
                      </w:pPr>
                    </w:p>
                  </w:txbxContent>
                </v:textbox>
              </v:rect>
            </w:pict>
          </mc:Fallback>
        </mc:AlternateContent>
      </w:r>
      <w:r w:rsidRPr="000E07C6">
        <w:rPr>
          <w:noProof/>
          <w:lang w:val="en-ZA" w:eastAsia="en-ZA"/>
        </w:rPr>
        <mc:AlternateContent>
          <mc:Choice Requires="wps">
            <w:drawing>
              <wp:anchor distT="0" distB="0" distL="114300" distR="114300" simplePos="0" relativeHeight="252550656" behindDoc="0" locked="0" layoutInCell="1" allowOverlap="1" wp14:anchorId="1E76F8F8" wp14:editId="5539FCB0">
                <wp:simplePos x="0" y="0"/>
                <wp:positionH relativeFrom="column">
                  <wp:posOffset>-200025</wp:posOffset>
                </wp:positionH>
                <wp:positionV relativeFrom="paragraph">
                  <wp:posOffset>359410</wp:posOffset>
                </wp:positionV>
                <wp:extent cx="1885950" cy="333375"/>
                <wp:effectExtent l="0" t="0" r="19050" b="28575"/>
                <wp:wrapNone/>
                <wp:docPr id="1905" name="Rectangle 17"/>
                <wp:cNvGraphicFramePr/>
                <a:graphic xmlns:a="http://schemas.openxmlformats.org/drawingml/2006/main">
                  <a:graphicData uri="http://schemas.microsoft.com/office/word/2010/wordprocessingShape">
                    <wps:wsp>
                      <wps:cNvSpPr/>
                      <wps:spPr>
                        <a:xfrm>
                          <a:off x="0" y="0"/>
                          <a:ext cx="1885950" cy="333375"/>
                        </a:xfrm>
                        <a:prstGeom prst="rect">
                          <a:avLst/>
                        </a:prstGeom>
                        <a:solidFill>
                          <a:srgbClr val="5B9BD5">
                            <a:lumMod val="20000"/>
                            <a:lumOff val="80000"/>
                          </a:srgbClr>
                        </a:solidFill>
                        <a:ln w="12700" cap="flat" cmpd="sng" algn="ctr">
                          <a:solidFill>
                            <a:sysClr val="windowText" lastClr="000000"/>
                          </a:solidFill>
                          <a:prstDash val="solid"/>
                          <a:miter lim="800000"/>
                        </a:ln>
                        <a:effectLst/>
                      </wps:spPr>
                      <wps:txbx>
                        <w:txbxContent>
                          <w:p w:rsidR="00BA392D" w:rsidRPr="009A1854" w:rsidRDefault="00BA392D" w:rsidP="00791936">
                            <w:pPr>
                              <w:pStyle w:val="NormalWeb"/>
                              <w:spacing w:before="0" w:after="0"/>
                              <w:textAlignment w:val="baseline"/>
                              <w:rPr>
                                <w:rFonts w:ascii="Arial" w:hAnsi="Arial" w:cs="Arial"/>
                                <w:sz w:val="16"/>
                                <w:szCs w:val="16"/>
                              </w:rPr>
                            </w:pPr>
                            <w:r w:rsidRPr="009A1854">
                              <w:rPr>
                                <w:rFonts w:ascii="Arial" w:eastAsia="+mn-ea" w:hAnsi="Arial" w:cs="Arial"/>
                                <w:color w:val="000000"/>
                                <w:kern w:val="24"/>
                                <w:sz w:val="16"/>
                                <w:szCs w:val="16"/>
                              </w:rPr>
                              <w:t>ICT policy governance framework developed by target date</w:t>
                            </w:r>
                          </w:p>
                          <w:p w:rsidR="00BA392D" w:rsidRDefault="00BA392D" w:rsidP="00791936">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rect w14:anchorId="1E76F8F8" id="_x0000_s1088" style="position:absolute;margin-left:-15.75pt;margin-top:28.3pt;width:148.5pt;height:26.25pt;z-index:252550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" fillcolor="#deebf7" strokecolor="windowText" strokeweight="1pt">
                <v:textbox>
                  <w:txbxContent>
                    <w:p w:rsidR="00BA392D" w:rsidRPr="009A1854" w:rsidRDefault="00BA392D" w:rsidP="00791936">
                      <w:pPr>
                        <w:pStyle w:val="NormalWeb"/>
                        <w:spacing w:before="0" w:after="0"/>
                        <w:textAlignment w:val="baseline"/>
                        <w:rPr>
                          <w:rFonts w:ascii="Arial" w:hAnsi="Arial" w:cs="Arial"/>
                          <w:sz w:val="16"/>
                          <w:szCs w:val="16"/>
                        </w:rPr>
                      </w:pPr>
                      <w:r w:rsidRPr="009A1854">
                        <w:rPr>
                          <w:rFonts w:ascii="Arial" w:eastAsia="+mn-ea" w:hAnsi="Arial" w:cs="Arial"/>
                          <w:color w:val="000000"/>
                          <w:kern w:val="24"/>
                          <w:sz w:val="16"/>
                          <w:szCs w:val="16"/>
                        </w:rPr>
                        <w:t>ICT policy governance framework developed by target date</w:t>
                      </w:r>
                    </w:p>
                    <w:p w:rsidR="00BA392D" w:rsidRDefault="00BA392D" w:rsidP="00791936">
                      <w:pPr>
                        <w:jc w:val="center"/>
                      </w:pPr>
                    </w:p>
                  </w:txbxContent>
                </v:textbox>
              </v:rect>
            </w:pict>
          </mc:Fallback>
        </mc:AlternateContent>
      </w:r>
      <w:r w:rsidRPr="000E07C6">
        <w:rPr>
          <w:lang w:val="en-ZA"/>
        </w:rPr>
        <w:br w:type="page"/>
      </w:r>
    </w:p>
    <w:p w:rsidR="000E07C6" w:rsidRPr="000E07C6" w:rsidRDefault="000E07C6" w:rsidP="000E07C6">
      <w:pPr>
        <w:spacing w:after="160" w:line="256" w:lineRule="auto"/>
        <w:jc w:val="center"/>
        <w:rPr>
          <w:rFonts w:ascii="Arial" w:hAnsi="Arial" w:cs="Arial"/>
          <w:b/>
          <w:sz w:val="24"/>
          <w:szCs w:val="24"/>
          <w:u w:val="single"/>
          <w:lang w:val="en-ZA"/>
        </w:rPr>
      </w:pPr>
    </w:p>
    <w:tbl>
      <w:tblPr>
        <w:tblStyle w:val="TableGrid18"/>
        <w:tblW w:w="14601" w:type="dxa"/>
        <w:tblInd w:w="-289" w:type="dxa"/>
        <w:tblLook w:val="04A0" w:firstRow="1" w:lastRow="0" w:firstColumn="1" w:lastColumn="0" w:noHBand="0" w:noVBand="1"/>
      </w:tblPr>
      <w:tblGrid>
        <w:gridCol w:w="14601"/>
      </w:tblGrid>
      <w:tr w:rsidR="000E07C6" w:rsidRPr="000E07C6" w:rsidTr="000E07C6">
        <w:trPr>
          <w:trHeight w:val="624"/>
        </w:trPr>
        <w:tc>
          <w:tcPr>
            <w:tcW w:w="14601" w:type="dxa"/>
            <w:tcBorders>
              <w:top w:val="single" w:sz="4" w:space="0" w:color="auto"/>
              <w:left w:val="single" w:sz="4" w:space="0" w:color="auto"/>
              <w:bottom w:val="single" w:sz="4" w:space="0" w:color="auto"/>
              <w:right w:val="single" w:sz="4" w:space="0" w:color="auto"/>
            </w:tcBorders>
            <w:shd w:val="clear" w:color="auto" w:fill="F2F2F2"/>
            <w:vAlign w:val="center"/>
            <w:hideMark/>
          </w:tcPr>
          <w:p w:rsidR="000E07C6" w:rsidRPr="000E07C6" w:rsidRDefault="000E07C6" w:rsidP="000E07C6">
            <w:pPr>
              <w:textAlignment w:val="baseline"/>
              <w:rPr>
                <w:rFonts w:ascii="Arial" w:eastAsia="Times New Roman" w:hAnsi="Arial" w:cs="Arial"/>
                <w:sz w:val="20"/>
                <w:szCs w:val="20"/>
              </w:rPr>
            </w:pPr>
            <w:r w:rsidRPr="000E07C6">
              <w:rPr>
                <w:rFonts w:ascii="Arial" w:eastAsia="MS PGothic" w:hAnsi="Arial" w:cs="Arial"/>
                <w:bCs/>
                <w:color w:val="000000"/>
                <w:kern w:val="24"/>
                <w:sz w:val="20"/>
                <w:szCs w:val="20"/>
                <w:lang w:eastAsia="en-ZA"/>
              </w:rPr>
              <w:t>Problem Statement</w:t>
            </w:r>
            <w:r w:rsidRPr="000E07C6">
              <w:rPr>
                <w:rFonts w:ascii="Arial" w:eastAsia="MS PGothic" w:hAnsi="Arial" w:cs="Arial"/>
                <w:bCs/>
                <w:color w:val="FF0000"/>
                <w:kern w:val="24"/>
                <w:sz w:val="20"/>
                <w:szCs w:val="20"/>
                <w:lang w:eastAsia="en-ZA"/>
              </w:rPr>
              <w:t xml:space="preserve"> </w:t>
            </w:r>
            <w:r w:rsidRPr="000E07C6">
              <w:rPr>
                <w:rFonts w:ascii="Arial" w:eastAsia="MS PGothic" w:hAnsi="Arial" w:cs="Arial"/>
                <w:bCs/>
                <w:color w:val="000000"/>
                <w:kern w:val="24"/>
                <w:sz w:val="20"/>
                <w:szCs w:val="20"/>
                <w:lang w:eastAsia="en-ZA"/>
              </w:rPr>
              <w:t>Ineffective institution environment that led to poor corporate service, non-alignment of planning processes, non-compliance with regulations, poor monitoring, evaluation and reporting</w:t>
            </w:r>
          </w:p>
        </w:tc>
      </w:tr>
    </w:tbl>
    <w:p w:rsidR="000E07C6" w:rsidRPr="000E07C6" w:rsidRDefault="000E07C6" w:rsidP="000E07C6">
      <w:pPr>
        <w:spacing w:after="160" w:line="256" w:lineRule="auto"/>
        <w:rPr>
          <w:lang w:val="en-ZA"/>
        </w:rPr>
      </w:pPr>
      <w:r w:rsidRPr="000E07C6">
        <w:rPr>
          <w:noProof/>
          <w:lang w:val="en-ZA" w:eastAsia="en-ZA"/>
        </w:rPr>
        <mc:AlternateContent>
          <mc:Choice Requires="wps">
            <w:drawing>
              <wp:anchor distT="0" distB="0" distL="114300" distR="114300" simplePos="0" relativeHeight="252033536" behindDoc="0" locked="0" layoutInCell="1" allowOverlap="1" wp14:anchorId="4D124F76" wp14:editId="527F4020">
                <wp:simplePos x="0" y="0"/>
                <wp:positionH relativeFrom="column">
                  <wp:posOffset>-209550</wp:posOffset>
                </wp:positionH>
                <wp:positionV relativeFrom="paragraph">
                  <wp:posOffset>160655</wp:posOffset>
                </wp:positionV>
                <wp:extent cx="1933575" cy="251460"/>
                <wp:effectExtent l="0" t="0" r="28575" b="15240"/>
                <wp:wrapNone/>
                <wp:docPr id="1906" name="Rectangle 5"/>
                <wp:cNvGraphicFramePr/>
                <a:graphic xmlns:a="http://schemas.openxmlformats.org/drawingml/2006/main">
                  <a:graphicData uri="http://schemas.microsoft.com/office/word/2010/wordprocessingShape">
                    <wps:wsp>
                      <wps:cNvSpPr/>
                      <wps:spPr>
                        <a:xfrm>
                          <a:off x="0" y="0"/>
                          <a:ext cx="1933575" cy="251460"/>
                        </a:xfrm>
                        <a:prstGeom prst="rect">
                          <a:avLst/>
                        </a:prstGeom>
                        <a:solidFill>
                          <a:srgbClr val="5B9BD5">
                            <a:lumMod val="20000"/>
                            <a:lumOff val="80000"/>
                          </a:srgbClr>
                        </a:solidFill>
                        <a:ln w="12700" cap="flat" cmpd="sng" algn="ctr">
                          <a:solidFill>
                            <a:sysClr val="windowText" lastClr="000000"/>
                          </a:solidFill>
                          <a:prstDash val="solid"/>
                          <a:miter lim="800000"/>
                        </a:ln>
                        <a:effectLst/>
                      </wps:spPr>
                      <wps:txbx>
                        <w:txbxContent>
                          <w:p w:rsidR="00BA392D" w:rsidRDefault="00BA392D" w:rsidP="000E07C6">
                            <w:pPr>
                              <w:jc w:val="center"/>
                              <w:rPr>
                                <w:rFonts w:ascii="Arial" w:hAnsi="Arial" w:cs="Arial"/>
                                <w:b/>
                                <w:sz w:val="20"/>
                                <w:szCs w:val="20"/>
                              </w:rPr>
                            </w:pPr>
                            <w:r>
                              <w:rPr>
                                <w:rFonts w:ascii="Arial" w:hAnsi="Arial" w:cs="Arial"/>
                                <w:b/>
                                <w:sz w:val="20"/>
                                <w:szCs w:val="20"/>
                              </w:rPr>
                              <w:t>OUTPUTS</w:t>
                            </w:r>
                            <w:r>
                              <w:rPr>
                                <w:rFonts w:ascii="Arial" w:hAnsi="Arial" w:cs="Arial"/>
                                <w:b/>
                                <w:sz w:val="20"/>
                                <w:szCs w:val="20"/>
                              </w:rPr>
                              <w:tab/>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D124F76" id="_x0000_s1089" style="position:absolute;margin-left:-16.5pt;margin-top:12.65pt;width:152.25pt;height:19.8pt;z-index:252033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" fillcolor="#deebf7" strokecolor="windowText" strokeweight="1pt">
                <v:textbox>
                  <w:txbxContent>
                    <w:p w:rsidR="00BA392D" w:rsidRDefault="00BA392D" w:rsidP="000E07C6">
                      <w:pPr>
                        <w:jc w:val="center"/>
                        <w:rPr>
                          <w:rFonts w:ascii="Arial" w:hAnsi="Arial" w:cs="Arial"/>
                          <w:b/>
                          <w:sz w:val="20"/>
                          <w:szCs w:val="20"/>
                        </w:rPr>
                      </w:pPr>
                      <w:r>
                        <w:rPr>
                          <w:rFonts w:ascii="Arial" w:hAnsi="Arial" w:cs="Arial"/>
                          <w:b/>
                          <w:sz w:val="20"/>
                          <w:szCs w:val="20"/>
                        </w:rPr>
                        <w:t>OUTPUTS</w:t>
                      </w:r>
                      <w:r>
                        <w:rPr>
                          <w:rFonts w:ascii="Arial" w:hAnsi="Arial" w:cs="Arial"/>
                          <w:b/>
                          <w:sz w:val="20"/>
                          <w:szCs w:val="20"/>
                        </w:rPr>
                        <w:tab/>
                      </w:r>
                    </w:p>
                  </w:txbxContent>
                </v:textbox>
              </v:rect>
            </w:pict>
          </mc:Fallback>
        </mc:AlternateContent>
      </w:r>
      <w:r w:rsidRPr="000E07C6">
        <w:rPr>
          <w:noProof/>
          <w:lang w:val="en-ZA" w:eastAsia="en-ZA"/>
        </w:rPr>
        <mc:AlternateContent>
          <mc:Choice Requires="wps">
            <w:drawing>
              <wp:anchor distT="0" distB="0" distL="114300" distR="114300" simplePos="0" relativeHeight="252038656" behindDoc="0" locked="0" layoutInCell="1" allowOverlap="1" wp14:anchorId="76CBF8CB" wp14:editId="0A14768A">
                <wp:simplePos x="0" y="0"/>
                <wp:positionH relativeFrom="column">
                  <wp:posOffset>2105025</wp:posOffset>
                </wp:positionH>
                <wp:positionV relativeFrom="paragraph">
                  <wp:posOffset>170180</wp:posOffset>
                </wp:positionV>
                <wp:extent cx="2085975" cy="252095"/>
                <wp:effectExtent l="0" t="0" r="28575" b="14605"/>
                <wp:wrapNone/>
                <wp:docPr id="1907" name="Rectangle 10"/>
                <wp:cNvGraphicFramePr/>
                <a:graphic xmlns:a="http://schemas.openxmlformats.org/drawingml/2006/main">
                  <a:graphicData uri="http://schemas.microsoft.com/office/word/2010/wordprocessingShape">
                    <wps:wsp>
                      <wps:cNvSpPr/>
                      <wps:spPr>
                        <a:xfrm>
                          <a:off x="0" y="0"/>
                          <a:ext cx="2085975" cy="251460"/>
                        </a:xfrm>
                        <a:prstGeom prst="rect">
                          <a:avLst/>
                        </a:prstGeom>
                        <a:solidFill>
                          <a:srgbClr val="FFFFCC"/>
                        </a:solidFill>
                        <a:ln w="12700" cap="flat" cmpd="sng" algn="ctr">
                          <a:solidFill>
                            <a:sysClr val="windowText" lastClr="000000"/>
                          </a:solidFill>
                          <a:prstDash val="solid"/>
                          <a:miter lim="800000"/>
                        </a:ln>
                        <a:effectLst/>
                      </wps:spPr>
                      <wps:txbx>
                        <w:txbxContent>
                          <w:p w:rsidR="00BA392D" w:rsidRDefault="00BA392D" w:rsidP="000E07C6">
                            <w:pPr>
                              <w:jc w:val="center"/>
                              <w:rPr>
                                <w:b/>
                              </w:rPr>
                            </w:pPr>
                            <w:r>
                              <w:rPr>
                                <w:b/>
                              </w:rPr>
                              <w:t>DIRECT OUTCOME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6CBF8CB" id="_x0000_s1090" style="position:absolute;margin-left:165.75pt;margin-top:13.4pt;width:164.25pt;height:19.85pt;z-index:252038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" fillcolor="#ffc" strokecolor="windowText" strokeweight="1pt">
                <v:textbox>
                  <w:txbxContent>
                    <w:p w:rsidR="00BA392D" w:rsidRDefault="00BA392D" w:rsidP="000E07C6">
                      <w:pPr>
                        <w:jc w:val="center"/>
                        <w:rPr>
                          <w:b/>
                        </w:rPr>
                      </w:pPr>
                      <w:r>
                        <w:rPr>
                          <w:b/>
                        </w:rPr>
                        <w:t>DIRECT OUTCOME</w:t>
                      </w:r>
                    </w:p>
                  </w:txbxContent>
                </v:textbox>
              </v:rect>
            </w:pict>
          </mc:Fallback>
        </mc:AlternateContent>
      </w:r>
      <w:r w:rsidRPr="000E07C6">
        <w:rPr>
          <w:noProof/>
          <w:lang w:val="en-ZA" w:eastAsia="en-ZA"/>
        </w:rPr>
        <mc:AlternateContent>
          <mc:Choice Requires="wps">
            <w:drawing>
              <wp:anchor distT="0" distB="0" distL="114300" distR="114300" simplePos="0" relativeHeight="252042752" behindDoc="0" locked="0" layoutInCell="1" allowOverlap="1" wp14:anchorId="4E144A19" wp14:editId="7B6B833C">
                <wp:simplePos x="0" y="0"/>
                <wp:positionH relativeFrom="column">
                  <wp:posOffset>7124700</wp:posOffset>
                </wp:positionH>
                <wp:positionV relativeFrom="paragraph">
                  <wp:posOffset>164465</wp:posOffset>
                </wp:positionV>
                <wp:extent cx="1924050" cy="251460"/>
                <wp:effectExtent l="0" t="0" r="19050" b="15240"/>
                <wp:wrapNone/>
                <wp:docPr id="1908" name="Rectangle 14"/>
                <wp:cNvGraphicFramePr/>
                <a:graphic xmlns:a="http://schemas.openxmlformats.org/drawingml/2006/main">
                  <a:graphicData uri="http://schemas.microsoft.com/office/word/2010/wordprocessingShape">
                    <wps:wsp>
                      <wps:cNvSpPr/>
                      <wps:spPr>
                        <a:xfrm>
                          <a:off x="0" y="0"/>
                          <a:ext cx="1924050" cy="251460"/>
                        </a:xfrm>
                        <a:prstGeom prst="rect">
                          <a:avLst/>
                        </a:prstGeom>
                        <a:solidFill>
                          <a:srgbClr val="CCCCFF"/>
                        </a:solidFill>
                        <a:ln w="12700" cap="flat" cmpd="sng" algn="ctr">
                          <a:solidFill>
                            <a:sysClr val="windowText" lastClr="000000"/>
                          </a:solidFill>
                          <a:prstDash val="solid"/>
                          <a:miter lim="800000"/>
                        </a:ln>
                        <a:effectLst/>
                      </wps:spPr>
                      <wps:txbx>
                        <w:txbxContent>
                          <w:p w:rsidR="00BA392D" w:rsidRDefault="00BA392D" w:rsidP="000E07C6">
                            <w:pPr>
                              <w:jc w:val="center"/>
                              <w:rPr>
                                <w:b/>
                              </w:rPr>
                            </w:pPr>
                            <w:r>
                              <w:rPr>
                                <w:b/>
                              </w:rPr>
                              <w:t>ULTIMATE OUTCOME</w:t>
                            </w:r>
                          </w:p>
                          <w:p w:rsidR="00BA392D" w:rsidRDefault="00BA392D" w:rsidP="000E07C6">
                            <w:pPr>
                              <w:jc w:val="center"/>
                            </w:pPr>
                            <w:r>
                              <w:t>OU</w:t>
                            </w:r>
                          </w:p>
                          <w:p w:rsidR="00BA392D" w:rsidRDefault="00BA392D" w:rsidP="000E07C6">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E144A19" id="_x0000_s1091" style="position:absolute;margin-left:561pt;margin-top:12.95pt;width:151.5pt;height:19.8pt;z-index:252042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" fillcolor="#ccf" strokecolor="windowText" strokeweight="1pt">
                <v:textbox>
                  <w:txbxContent>
                    <w:p w:rsidR="00BA392D" w:rsidRDefault="00BA392D" w:rsidP="000E07C6">
                      <w:pPr>
                        <w:jc w:val="center"/>
                        <w:rPr>
                          <w:b/>
                        </w:rPr>
                      </w:pPr>
                      <w:r>
                        <w:rPr>
                          <w:b/>
                        </w:rPr>
                        <w:t>ULTIMATE OUTCOME</w:t>
                      </w:r>
                    </w:p>
                    <w:p w:rsidR="00BA392D" w:rsidRDefault="00BA392D" w:rsidP="000E07C6">
                      <w:pPr>
                        <w:jc w:val="center"/>
                      </w:pPr>
                      <w:r>
                        <w:t>OU</w:t>
                      </w:r>
                    </w:p>
                    <w:p w:rsidR="00BA392D" w:rsidRDefault="00BA392D" w:rsidP="000E07C6">
                      <w:pPr>
                        <w:jc w:val="center"/>
                      </w:pPr>
                    </w:p>
                  </w:txbxContent>
                </v:textbox>
              </v:rect>
            </w:pict>
          </mc:Fallback>
        </mc:AlternateContent>
      </w:r>
      <w:r w:rsidRPr="000E07C6">
        <w:rPr>
          <w:noProof/>
          <w:lang w:val="en-ZA" w:eastAsia="en-ZA"/>
        </w:rPr>
        <mc:AlternateContent>
          <mc:Choice Requires="wps">
            <w:drawing>
              <wp:anchor distT="0" distB="0" distL="114300" distR="114300" simplePos="0" relativeHeight="252037632" behindDoc="0" locked="0" layoutInCell="1" allowOverlap="1" wp14:anchorId="6696930D" wp14:editId="3994361C">
                <wp:simplePos x="0" y="0"/>
                <wp:positionH relativeFrom="column">
                  <wp:posOffset>4772025</wp:posOffset>
                </wp:positionH>
                <wp:positionV relativeFrom="paragraph">
                  <wp:posOffset>167640</wp:posOffset>
                </wp:positionV>
                <wp:extent cx="1905000" cy="251460"/>
                <wp:effectExtent l="0" t="0" r="19050" b="15240"/>
                <wp:wrapNone/>
                <wp:docPr id="1909" name="Rectangle 9"/>
                <wp:cNvGraphicFramePr/>
                <a:graphic xmlns:a="http://schemas.openxmlformats.org/drawingml/2006/main">
                  <a:graphicData uri="http://schemas.microsoft.com/office/word/2010/wordprocessingShape">
                    <wps:wsp>
                      <wps:cNvSpPr/>
                      <wps:spPr>
                        <a:xfrm>
                          <a:off x="0" y="0"/>
                          <a:ext cx="1905000" cy="251460"/>
                        </a:xfrm>
                        <a:prstGeom prst="rect">
                          <a:avLst/>
                        </a:prstGeom>
                        <a:solidFill>
                          <a:srgbClr val="FFFFCC"/>
                        </a:solidFill>
                        <a:ln w="12700" cap="flat" cmpd="sng" algn="ctr">
                          <a:solidFill>
                            <a:sysClr val="windowText" lastClr="000000"/>
                          </a:solidFill>
                          <a:prstDash val="solid"/>
                          <a:miter lim="800000"/>
                        </a:ln>
                        <a:effectLst/>
                      </wps:spPr>
                      <wps:txbx>
                        <w:txbxContent>
                          <w:p w:rsidR="00BA392D" w:rsidRDefault="00BA392D" w:rsidP="000E07C6">
                            <w:pPr>
                              <w:jc w:val="center"/>
                              <w:rPr>
                                <w:b/>
                              </w:rPr>
                            </w:pPr>
                            <w:r>
                              <w:rPr>
                                <w:b/>
                              </w:rPr>
                              <w:t>INTERMEDIATE OUTCOME</w:t>
                            </w:r>
                          </w:p>
                          <w:p w:rsidR="00BA392D" w:rsidRDefault="00BA392D" w:rsidP="000E07C6">
                            <w:pPr>
                              <w:jc w:val="center"/>
                            </w:pPr>
                            <w:r>
                              <w:t>OU</w:t>
                            </w:r>
                          </w:p>
                          <w:p w:rsidR="00BA392D" w:rsidRDefault="00BA392D" w:rsidP="000E07C6">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696930D" id="_x0000_s1092" style="position:absolute;margin-left:375.75pt;margin-top:13.2pt;width:150pt;height:19.8pt;z-index:252037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" fillcolor="#ffc" strokecolor="windowText" strokeweight="1pt">
                <v:textbox>
                  <w:txbxContent>
                    <w:p w:rsidR="00BA392D" w:rsidRDefault="00BA392D" w:rsidP="000E07C6">
                      <w:pPr>
                        <w:jc w:val="center"/>
                        <w:rPr>
                          <w:b/>
                        </w:rPr>
                      </w:pPr>
                      <w:r>
                        <w:rPr>
                          <w:b/>
                        </w:rPr>
                        <w:t>INTERMEDIATE OUTCOME</w:t>
                      </w:r>
                    </w:p>
                    <w:p w:rsidR="00BA392D" w:rsidRDefault="00BA392D" w:rsidP="000E07C6">
                      <w:pPr>
                        <w:jc w:val="center"/>
                      </w:pPr>
                      <w:r>
                        <w:t>OU</w:t>
                      </w:r>
                    </w:p>
                    <w:p w:rsidR="00BA392D" w:rsidRDefault="00BA392D" w:rsidP="000E07C6">
                      <w:pPr>
                        <w:jc w:val="center"/>
                      </w:pPr>
                    </w:p>
                  </w:txbxContent>
                </v:textbox>
              </v:rect>
            </w:pict>
          </mc:Fallback>
        </mc:AlternateContent>
      </w:r>
    </w:p>
    <w:p w:rsidR="000E07C6" w:rsidRPr="000E07C6" w:rsidRDefault="000E07C6" w:rsidP="000E07C6">
      <w:pPr>
        <w:spacing w:after="160" w:line="256" w:lineRule="auto"/>
        <w:rPr>
          <w:lang w:val="en-ZA"/>
        </w:rPr>
      </w:pPr>
      <w:r w:rsidRPr="000E07C6">
        <w:rPr>
          <w:noProof/>
          <w:lang w:val="en-ZA" w:eastAsia="en-ZA"/>
        </w:rPr>
        <mc:AlternateContent>
          <mc:Choice Requires="wps">
            <w:drawing>
              <wp:anchor distT="0" distB="0" distL="114300" distR="114300" simplePos="0" relativeHeight="252036608" behindDoc="0" locked="0" layoutInCell="1" allowOverlap="1" wp14:anchorId="05ECA897" wp14:editId="630C6938">
                <wp:simplePos x="0" y="0"/>
                <wp:positionH relativeFrom="column">
                  <wp:posOffset>-219075</wp:posOffset>
                </wp:positionH>
                <wp:positionV relativeFrom="paragraph">
                  <wp:posOffset>239395</wp:posOffset>
                </wp:positionV>
                <wp:extent cx="1876425" cy="360000"/>
                <wp:effectExtent l="0" t="0" r="28575" b="21590"/>
                <wp:wrapNone/>
                <wp:docPr id="1910" name="Rectangle 8"/>
                <wp:cNvGraphicFramePr/>
                <a:graphic xmlns:a="http://schemas.openxmlformats.org/drawingml/2006/main">
                  <a:graphicData uri="http://schemas.microsoft.com/office/word/2010/wordprocessingShape">
                    <wps:wsp>
                      <wps:cNvSpPr/>
                      <wps:spPr>
                        <a:xfrm>
                          <a:off x="0" y="0"/>
                          <a:ext cx="1876425" cy="360000"/>
                        </a:xfrm>
                        <a:prstGeom prst="rect">
                          <a:avLst/>
                        </a:prstGeom>
                        <a:solidFill>
                          <a:srgbClr val="5B9BD5">
                            <a:lumMod val="20000"/>
                            <a:lumOff val="80000"/>
                          </a:srgbClr>
                        </a:solidFill>
                        <a:ln w="12700" cap="flat" cmpd="sng" algn="ctr">
                          <a:solidFill>
                            <a:sysClr val="windowText" lastClr="000000"/>
                          </a:solidFill>
                          <a:prstDash val="solid"/>
                          <a:miter lim="800000"/>
                        </a:ln>
                        <a:effectLst/>
                      </wps:spPr>
                      <wps:txbx>
                        <w:txbxContent>
                          <w:p w:rsidR="00BA392D" w:rsidRPr="00BE1D37" w:rsidRDefault="00BA392D" w:rsidP="000E07C6">
                            <w:pPr>
                              <w:pStyle w:val="NormalWeb"/>
                              <w:spacing w:before="0" w:after="0"/>
                              <w:textAlignment w:val="baseline"/>
                              <w:rPr>
                                <w:rFonts w:ascii="Arial" w:hAnsi="Arial" w:cs="Arial"/>
                                <w:sz w:val="16"/>
                                <w:szCs w:val="16"/>
                              </w:rPr>
                            </w:pPr>
                            <w:r w:rsidRPr="00BE1D37">
                              <w:rPr>
                                <w:rFonts w:ascii="Arial" w:eastAsia="+mn-ea" w:hAnsi="Arial" w:cs="Arial"/>
                                <w:color w:val="000000"/>
                                <w:kern w:val="24"/>
                                <w:sz w:val="16"/>
                                <w:szCs w:val="16"/>
                              </w:rPr>
                              <w:t>IDP Process Plan developed by target date</w:t>
                            </w:r>
                          </w:p>
                          <w:p w:rsidR="00BA392D" w:rsidRPr="00BE1D37" w:rsidRDefault="00BA392D" w:rsidP="000E07C6">
                            <w:pPr>
                              <w:jc w:val="center"/>
                              <w:rPr>
                                <w:rFonts w:ascii="Arial" w:hAnsi="Arial" w:cs="Arial"/>
                                <w:sz w:val="16"/>
                                <w:szCs w:val="16"/>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5ECA897" id="_x0000_s1093" style="position:absolute;margin-left:-17.25pt;margin-top:18.85pt;width:147.75pt;height:28.35pt;z-index:252036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" fillcolor="#deebf7" strokecolor="windowText" strokeweight="1pt">
                <v:textbox>
                  <w:txbxContent>
                    <w:p w:rsidR="00BA392D" w:rsidRPr="00BE1D37" w:rsidRDefault="00BA392D" w:rsidP="000E07C6">
                      <w:pPr>
                        <w:pStyle w:val="NormalWeb"/>
                        <w:spacing w:before="0" w:after="0"/>
                        <w:textAlignment w:val="baseline"/>
                        <w:rPr>
                          <w:rFonts w:ascii="Arial" w:hAnsi="Arial" w:cs="Arial"/>
                          <w:sz w:val="16"/>
                          <w:szCs w:val="16"/>
                        </w:rPr>
                      </w:pPr>
                      <w:r w:rsidRPr="00BE1D37">
                        <w:rPr>
                          <w:rFonts w:ascii="Arial" w:eastAsia="+mn-ea" w:hAnsi="Arial" w:cs="Arial"/>
                          <w:color w:val="000000"/>
                          <w:kern w:val="24"/>
                          <w:sz w:val="16"/>
                          <w:szCs w:val="16"/>
                        </w:rPr>
                        <w:t>IDP Process Plan developed by target date</w:t>
                      </w:r>
                    </w:p>
                    <w:p w:rsidR="00BA392D" w:rsidRPr="00BE1D37" w:rsidRDefault="00BA392D" w:rsidP="000E07C6">
                      <w:pPr>
                        <w:jc w:val="center"/>
                        <w:rPr>
                          <w:rFonts w:ascii="Arial" w:hAnsi="Arial" w:cs="Arial"/>
                          <w:sz w:val="16"/>
                          <w:szCs w:val="16"/>
                        </w:rPr>
                      </w:pPr>
                    </w:p>
                  </w:txbxContent>
                </v:textbox>
              </v:rect>
            </w:pict>
          </mc:Fallback>
        </mc:AlternateContent>
      </w:r>
    </w:p>
    <w:p w:rsidR="000E07C6" w:rsidRPr="000E07C6" w:rsidRDefault="000E07C6" w:rsidP="000E07C6">
      <w:pPr>
        <w:spacing w:after="160" w:line="256" w:lineRule="auto"/>
        <w:rPr>
          <w:lang w:val="en-ZA"/>
        </w:rPr>
      </w:pPr>
      <w:r w:rsidRPr="000E07C6">
        <w:rPr>
          <w:noProof/>
          <w:lang w:val="en-ZA" w:eastAsia="en-ZA"/>
        </w:rPr>
        <mc:AlternateContent>
          <mc:Choice Requires="wps">
            <w:drawing>
              <wp:anchor distT="0" distB="0" distL="114300" distR="114300" simplePos="0" relativeHeight="252083712" behindDoc="0" locked="0" layoutInCell="1" allowOverlap="1" wp14:anchorId="6E2D644E" wp14:editId="5E6DF1CE">
                <wp:simplePos x="0" y="0"/>
                <wp:positionH relativeFrom="column">
                  <wp:posOffset>1790700</wp:posOffset>
                </wp:positionH>
                <wp:positionV relativeFrom="paragraph">
                  <wp:posOffset>95249</wp:posOffset>
                </wp:positionV>
                <wp:extent cx="19050" cy="1302385"/>
                <wp:effectExtent l="0" t="0" r="19050" b="31115"/>
                <wp:wrapNone/>
                <wp:docPr id="67" name="Straight Connector 67"/>
                <wp:cNvGraphicFramePr/>
                <a:graphic xmlns:a="http://schemas.openxmlformats.org/drawingml/2006/main">
                  <a:graphicData uri="http://schemas.microsoft.com/office/word/2010/wordprocessingShape">
                    <wps:wsp>
                      <wps:cNvCnPr/>
                      <wps:spPr>
                        <a:xfrm>
                          <a:off x="0" y="0"/>
                          <a:ext cx="19050" cy="1302385"/>
                        </a:xfrm>
                        <a:prstGeom prst="line">
                          <a:avLst/>
                        </a:prstGeom>
                        <a:noFill/>
                        <a:ln w="6350" cap="flat" cmpd="sng" algn="ctr">
                          <a:solidFill>
                            <a:srgbClr val="5B9BD5"/>
                          </a:solidFill>
                          <a:prstDash val="solid"/>
                          <a:miter lim="800000"/>
                        </a:ln>
                        <a:effectLst/>
                      </wps:spPr>
                      <wps:bodyPr/>
                    </wps:wsp>
                  </a:graphicData>
                </a:graphic>
              </wp:anchor>
            </w:drawing>
          </mc:Choice>
          <mc:Fallback>
            <w:pict>
              <v:line w14:anchorId="65CFC0D5" id="Straight Connector 67" o:spid="_x0000_s1026" style="position:absolute;z-index:252083712;visibility:visible;mso-wrap-style:square;mso-wrap-distance-left:9pt;mso-wrap-distance-top:0;mso-wrap-distance-right:9pt;mso-wrap-distance-bottom:0;mso-position-horizontal:absolute;mso-position-horizontal-relative:text;mso-position-vertical:absolute;mso-position-vertical-relative:text" from="141pt,7.5pt" to="142.5pt,110.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" strokecolor="#5b9bd5" strokeweight=".5pt">
                <v:stroke joinstyle="miter"/>
              </v:line>
            </w:pict>
          </mc:Fallback>
        </mc:AlternateContent>
      </w:r>
      <w:r w:rsidRPr="000E07C6">
        <w:rPr>
          <w:noProof/>
          <w:lang w:val="en-ZA" w:eastAsia="en-ZA"/>
        </w:rPr>
        <mc:AlternateContent>
          <mc:Choice Requires="wps">
            <w:drawing>
              <wp:anchor distT="0" distB="0" distL="114300" distR="114300" simplePos="0" relativeHeight="252050944" behindDoc="0" locked="0" layoutInCell="1" allowOverlap="1" wp14:anchorId="3AE25436" wp14:editId="17C5766F">
                <wp:simplePos x="0" y="0"/>
                <wp:positionH relativeFrom="column">
                  <wp:posOffset>1657350</wp:posOffset>
                </wp:positionH>
                <wp:positionV relativeFrom="paragraph">
                  <wp:posOffset>99695</wp:posOffset>
                </wp:positionV>
                <wp:extent cx="133350" cy="0"/>
                <wp:effectExtent l="0" t="0" r="19050" b="19050"/>
                <wp:wrapNone/>
                <wp:docPr id="1911" name="Straight Connector 30"/>
                <wp:cNvGraphicFramePr/>
                <a:graphic xmlns:a="http://schemas.openxmlformats.org/drawingml/2006/main">
                  <a:graphicData uri="http://schemas.microsoft.com/office/word/2010/wordprocessingShape">
                    <wps:wsp>
                      <wps:cNvCnPr/>
                      <wps:spPr>
                        <a:xfrm>
                          <a:off x="0" y="0"/>
                          <a:ext cx="133350" cy="0"/>
                        </a:xfrm>
                        <a:prstGeom prst="line">
                          <a:avLst/>
                        </a:prstGeom>
                        <a:noFill/>
                        <a:ln w="6350" cap="flat" cmpd="sng" algn="ctr">
                          <a:solidFill>
                            <a:srgbClr val="5B9BD5"/>
                          </a:solidFill>
                          <a:prstDash val="solid"/>
                          <a:miter lim="800000"/>
                        </a:ln>
                        <a:effectLst/>
                      </wps:spPr>
                      <wps:bodyPr/>
                    </wps:wsp>
                  </a:graphicData>
                </a:graphic>
                <wp14:sizeRelH relativeFrom="page">
                  <wp14:pctWidth>0</wp14:pctWidth>
                </wp14:sizeRelH>
                <wp14:sizeRelV relativeFrom="page">
                  <wp14:pctHeight>0</wp14:pctHeight>
                </wp14:sizeRelV>
              </wp:anchor>
            </w:drawing>
          </mc:Choice>
          <mc:Fallback>
            <w:pict>
              <v:line w14:anchorId="3AF22E51" id="Straight Connector 30" o:spid="_x0000_s1026" style="position:absolute;z-index:252050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0.5pt,7.85pt" to="141pt,7.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" strokecolor="#5b9bd5" strokeweight=".5pt">
                <v:stroke joinstyle="miter"/>
              </v:line>
            </w:pict>
          </mc:Fallback>
        </mc:AlternateContent>
      </w:r>
    </w:p>
    <w:p w:rsidR="000E07C6" w:rsidRPr="000E07C6" w:rsidRDefault="000E07C6" w:rsidP="000E07C6">
      <w:pPr>
        <w:spacing w:after="160" w:line="256" w:lineRule="auto"/>
        <w:rPr>
          <w:lang w:val="en-ZA"/>
        </w:rPr>
      </w:pPr>
      <w:r w:rsidRPr="000E07C6">
        <w:rPr>
          <w:noProof/>
          <w:lang w:val="en-ZA" w:eastAsia="en-ZA"/>
        </w:rPr>
        <mc:AlternateContent>
          <mc:Choice Requires="wps">
            <w:drawing>
              <wp:anchor distT="0" distB="0" distL="114300" distR="114300" simplePos="0" relativeHeight="252035584" behindDoc="0" locked="0" layoutInCell="1" allowOverlap="1" wp14:anchorId="0D5D397F" wp14:editId="4C738751">
                <wp:simplePos x="0" y="0"/>
                <wp:positionH relativeFrom="column">
                  <wp:posOffset>-219075</wp:posOffset>
                </wp:positionH>
                <wp:positionV relativeFrom="paragraph">
                  <wp:posOffset>106045</wp:posOffset>
                </wp:positionV>
                <wp:extent cx="1876425" cy="360000"/>
                <wp:effectExtent l="0" t="0" r="28575" b="21590"/>
                <wp:wrapNone/>
                <wp:docPr id="1912" name="Rectangle 7"/>
                <wp:cNvGraphicFramePr/>
                <a:graphic xmlns:a="http://schemas.openxmlformats.org/drawingml/2006/main">
                  <a:graphicData uri="http://schemas.microsoft.com/office/word/2010/wordprocessingShape">
                    <wps:wsp>
                      <wps:cNvSpPr/>
                      <wps:spPr>
                        <a:xfrm>
                          <a:off x="0" y="0"/>
                          <a:ext cx="1876425" cy="360000"/>
                        </a:xfrm>
                        <a:prstGeom prst="rect">
                          <a:avLst/>
                        </a:prstGeom>
                        <a:solidFill>
                          <a:srgbClr val="5B9BD5">
                            <a:lumMod val="20000"/>
                            <a:lumOff val="80000"/>
                          </a:srgbClr>
                        </a:solidFill>
                        <a:ln w="12700" cap="flat" cmpd="sng" algn="ctr">
                          <a:solidFill>
                            <a:sysClr val="windowText" lastClr="000000"/>
                          </a:solidFill>
                          <a:prstDash val="solid"/>
                          <a:miter lim="800000"/>
                        </a:ln>
                        <a:effectLst/>
                      </wps:spPr>
                      <wps:txbx>
                        <w:txbxContent>
                          <w:p w:rsidR="00BA392D" w:rsidRPr="00BE1D37" w:rsidRDefault="00BA392D" w:rsidP="000E07C6">
                            <w:pPr>
                              <w:pStyle w:val="NormalWeb"/>
                              <w:spacing w:before="0" w:after="0"/>
                              <w:textAlignment w:val="baseline"/>
                              <w:rPr>
                                <w:rFonts w:ascii="Arial" w:hAnsi="Arial" w:cs="Arial"/>
                                <w:sz w:val="16"/>
                                <w:szCs w:val="16"/>
                              </w:rPr>
                            </w:pPr>
                            <w:r w:rsidRPr="00BE1D37">
                              <w:rPr>
                                <w:rFonts w:ascii="Arial" w:eastAsia="+mn-ea" w:hAnsi="Arial" w:cs="Arial"/>
                                <w:color w:val="000000"/>
                                <w:kern w:val="24"/>
                                <w:sz w:val="16"/>
                                <w:szCs w:val="16"/>
                              </w:rPr>
                              <w:t xml:space="preserve">IDP Status Quo Analysis developed by target date </w:t>
                            </w:r>
                          </w:p>
                          <w:p w:rsidR="00BA392D" w:rsidRPr="00BE1D37" w:rsidRDefault="00BA392D" w:rsidP="000E07C6">
                            <w:pPr>
                              <w:rPr>
                                <w:rFonts w:ascii="Arial" w:hAnsi="Arial" w:cs="Arial"/>
                                <w:sz w:val="16"/>
                                <w:szCs w:val="16"/>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rect w14:anchorId="0D5D397F" id="_x0000_s1094" style="position:absolute;margin-left:-17.25pt;margin-top:8.35pt;width:147.75pt;height:28.35pt;z-index:252035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" fillcolor="#deebf7" strokecolor="windowText" strokeweight="1pt">
                <v:textbox>
                  <w:txbxContent>
                    <w:p w:rsidR="00BA392D" w:rsidRPr="00BE1D37" w:rsidRDefault="00BA392D" w:rsidP="000E07C6">
                      <w:pPr>
                        <w:pStyle w:val="NormalWeb"/>
                        <w:spacing w:before="0" w:after="0"/>
                        <w:textAlignment w:val="baseline"/>
                        <w:rPr>
                          <w:rFonts w:ascii="Arial" w:hAnsi="Arial" w:cs="Arial"/>
                          <w:sz w:val="16"/>
                          <w:szCs w:val="16"/>
                        </w:rPr>
                      </w:pPr>
                      <w:r w:rsidRPr="00BE1D37">
                        <w:rPr>
                          <w:rFonts w:ascii="Arial" w:eastAsia="+mn-ea" w:hAnsi="Arial" w:cs="Arial"/>
                          <w:color w:val="000000"/>
                          <w:kern w:val="24"/>
                          <w:sz w:val="16"/>
                          <w:szCs w:val="16"/>
                        </w:rPr>
                        <w:t xml:space="preserve">IDP Status Quo Analysis developed by target date </w:t>
                      </w:r>
                    </w:p>
                    <w:p w:rsidR="00BA392D" w:rsidRPr="00BE1D37" w:rsidRDefault="00BA392D" w:rsidP="000E07C6">
                      <w:pPr>
                        <w:rPr>
                          <w:rFonts w:ascii="Arial" w:hAnsi="Arial" w:cs="Arial"/>
                          <w:sz w:val="16"/>
                          <w:szCs w:val="16"/>
                        </w:rPr>
                      </w:pPr>
                    </w:p>
                  </w:txbxContent>
                </v:textbox>
              </v:rect>
            </w:pict>
          </mc:Fallback>
        </mc:AlternateContent>
      </w:r>
    </w:p>
    <w:p w:rsidR="000E07C6" w:rsidRPr="000E07C6" w:rsidRDefault="000E07C6" w:rsidP="000E07C6">
      <w:pPr>
        <w:spacing w:after="160" w:line="256" w:lineRule="auto"/>
        <w:rPr>
          <w:lang w:val="en-ZA"/>
        </w:rPr>
      </w:pPr>
      <w:r w:rsidRPr="000E07C6">
        <w:rPr>
          <w:noProof/>
          <w:lang w:val="en-ZA" w:eastAsia="en-ZA"/>
        </w:rPr>
        <mc:AlternateContent>
          <mc:Choice Requires="wps">
            <w:drawing>
              <wp:anchor distT="0" distB="0" distL="114300" distR="114300" simplePos="0" relativeHeight="252088832" behindDoc="0" locked="0" layoutInCell="1" allowOverlap="1" wp14:anchorId="071B0186" wp14:editId="32163604">
                <wp:simplePos x="0" y="0"/>
                <wp:positionH relativeFrom="column">
                  <wp:posOffset>4276725</wp:posOffset>
                </wp:positionH>
                <wp:positionV relativeFrom="paragraph">
                  <wp:posOffset>194945</wp:posOffset>
                </wp:positionV>
                <wp:extent cx="0" cy="2476500"/>
                <wp:effectExtent l="0" t="0" r="19050" b="19050"/>
                <wp:wrapNone/>
                <wp:docPr id="88" name="Straight Connector 88"/>
                <wp:cNvGraphicFramePr/>
                <a:graphic xmlns:a="http://schemas.openxmlformats.org/drawingml/2006/main">
                  <a:graphicData uri="http://schemas.microsoft.com/office/word/2010/wordprocessingShape">
                    <wps:wsp>
                      <wps:cNvCnPr/>
                      <wps:spPr>
                        <a:xfrm>
                          <a:off x="0" y="0"/>
                          <a:ext cx="0" cy="2476500"/>
                        </a:xfrm>
                        <a:prstGeom prst="line">
                          <a:avLst/>
                        </a:prstGeom>
                        <a:noFill/>
                        <a:ln w="6350" cap="flat" cmpd="sng" algn="ctr">
                          <a:solidFill>
                            <a:srgbClr val="5B9BD5"/>
                          </a:solidFill>
                          <a:prstDash val="solid"/>
                          <a:miter lim="800000"/>
                        </a:ln>
                        <a:effectLst/>
                      </wps:spPr>
                      <wps:bodyPr/>
                    </wps:wsp>
                  </a:graphicData>
                </a:graphic>
              </wp:anchor>
            </w:drawing>
          </mc:Choice>
          <mc:Fallback>
            <w:pict>
              <v:line w14:anchorId="16DEC6B8" id="Straight Connector 88" o:spid="_x0000_s1026" style="position:absolute;z-index:252088832;visibility:visible;mso-wrap-style:square;mso-wrap-distance-left:9pt;mso-wrap-distance-top:0;mso-wrap-distance-right:9pt;mso-wrap-distance-bottom:0;mso-position-horizontal:absolute;mso-position-horizontal-relative:text;mso-position-vertical:absolute;mso-position-vertical-relative:text" from="336.75pt,15.35pt" to="336.75pt,210.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" strokecolor="#5b9bd5" strokeweight=".5pt">
                <v:stroke joinstyle="miter"/>
              </v:line>
            </w:pict>
          </mc:Fallback>
        </mc:AlternateContent>
      </w:r>
      <w:r w:rsidRPr="000E07C6">
        <w:rPr>
          <w:noProof/>
          <w:lang w:val="en-ZA" w:eastAsia="en-ZA"/>
        </w:rPr>
        <mc:AlternateContent>
          <mc:Choice Requires="wps">
            <w:drawing>
              <wp:anchor distT="0" distB="0" distL="114300" distR="114300" simplePos="0" relativeHeight="252087808" behindDoc="0" locked="0" layoutInCell="1" allowOverlap="1" wp14:anchorId="1923041C" wp14:editId="6F6152AD">
                <wp:simplePos x="0" y="0"/>
                <wp:positionH relativeFrom="column">
                  <wp:posOffset>4143375</wp:posOffset>
                </wp:positionH>
                <wp:positionV relativeFrom="paragraph">
                  <wp:posOffset>193675</wp:posOffset>
                </wp:positionV>
                <wp:extent cx="133350" cy="0"/>
                <wp:effectExtent l="0" t="0" r="19050" b="19050"/>
                <wp:wrapNone/>
                <wp:docPr id="82" name="Straight Connector 49"/>
                <wp:cNvGraphicFramePr/>
                <a:graphic xmlns:a="http://schemas.openxmlformats.org/drawingml/2006/main">
                  <a:graphicData uri="http://schemas.microsoft.com/office/word/2010/wordprocessingShape">
                    <wps:wsp>
                      <wps:cNvCnPr/>
                      <wps:spPr>
                        <a:xfrm>
                          <a:off x="0" y="0"/>
                          <a:ext cx="133350" cy="0"/>
                        </a:xfrm>
                        <a:prstGeom prst="line">
                          <a:avLst/>
                        </a:prstGeom>
                        <a:noFill/>
                        <a:ln w="6350" cap="flat" cmpd="sng" algn="ctr">
                          <a:solidFill>
                            <a:srgbClr val="5B9BD5"/>
                          </a:solidFill>
                          <a:prstDash val="solid"/>
                          <a:miter lim="800000"/>
                        </a:ln>
                        <a:effectLst/>
                      </wps:spPr>
                      <wps:bodyPr/>
                    </wps:wsp>
                  </a:graphicData>
                </a:graphic>
                <wp14:sizeRelH relativeFrom="page">
                  <wp14:pctWidth>0</wp14:pctWidth>
                </wp14:sizeRelH>
                <wp14:sizeRelV relativeFrom="page">
                  <wp14:pctHeight>0</wp14:pctHeight>
                </wp14:sizeRelV>
              </wp:anchor>
            </w:drawing>
          </mc:Choice>
          <mc:Fallback>
            <w:pict>
              <v:line w14:anchorId="713154FC" id="Straight Connector 49" o:spid="_x0000_s1026" style="position:absolute;z-index:252087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26.25pt,15.25pt" to="336.75pt,15.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" strokecolor="#5b9bd5" strokeweight=".5pt">
                <v:stroke joinstyle="miter"/>
              </v:line>
            </w:pict>
          </mc:Fallback>
        </mc:AlternateContent>
      </w:r>
      <w:r w:rsidRPr="000E07C6">
        <w:rPr>
          <w:noProof/>
          <w:lang w:val="en-ZA" w:eastAsia="en-ZA"/>
        </w:rPr>
        <mc:AlternateContent>
          <mc:Choice Requires="wps">
            <w:drawing>
              <wp:anchor distT="0" distB="0" distL="114300" distR="114300" simplePos="0" relativeHeight="252058112" behindDoc="0" locked="0" layoutInCell="1" allowOverlap="1" wp14:anchorId="03ADB302" wp14:editId="39B90674">
                <wp:simplePos x="0" y="0"/>
                <wp:positionH relativeFrom="column">
                  <wp:posOffset>1800225</wp:posOffset>
                </wp:positionH>
                <wp:positionV relativeFrom="paragraph">
                  <wp:posOffset>198755</wp:posOffset>
                </wp:positionV>
                <wp:extent cx="209550" cy="0"/>
                <wp:effectExtent l="0" t="76200" r="19050" b="95250"/>
                <wp:wrapNone/>
                <wp:docPr id="1913" name="Straight Arrow Connector 1913"/>
                <wp:cNvGraphicFramePr/>
                <a:graphic xmlns:a="http://schemas.openxmlformats.org/drawingml/2006/main">
                  <a:graphicData uri="http://schemas.microsoft.com/office/word/2010/wordprocessingShape">
                    <wps:wsp>
                      <wps:cNvCnPr/>
                      <wps:spPr>
                        <a:xfrm>
                          <a:off x="0" y="0"/>
                          <a:ext cx="209550" cy="0"/>
                        </a:xfrm>
                        <a:prstGeom prst="straightConnector1">
                          <a:avLst/>
                        </a:prstGeom>
                        <a:noFill/>
                        <a:ln w="6350" cap="flat" cmpd="sng" algn="ctr">
                          <a:solidFill>
                            <a:srgbClr val="5B9BD5"/>
                          </a:solidFill>
                          <a:prstDash val="solid"/>
                          <a:miter lim="800000"/>
                          <a:tailEnd type="triangle"/>
                        </a:ln>
                        <a:effectLst/>
                      </wps:spPr>
                      <wps:bodyPr/>
                    </wps:wsp>
                  </a:graphicData>
                </a:graphic>
              </wp:anchor>
            </w:drawing>
          </mc:Choice>
          <mc:Fallback>
            <w:pict>
              <v:shape w14:anchorId="31076690" id="Straight Arrow Connector 1913" o:spid="_x0000_s1026" type="#_x0000_t32" style="position:absolute;margin-left:141.75pt;margin-top:15.65pt;width:16.5pt;height:0;z-index:25205811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" strokecolor="#5b9bd5" strokeweight=".5pt">
                <v:stroke endarrow="block" joinstyle="miter"/>
              </v:shape>
            </w:pict>
          </mc:Fallback>
        </mc:AlternateContent>
      </w:r>
      <w:r w:rsidRPr="000E07C6">
        <w:rPr>
          <w:noProof/>
          <w:lang w:val="en-ZA" w:eastAsia="en-ZA"/>
        </w:rPr>
        <mc:AlternateContent>
          <mc:Choice Requires="wps">
            <w:drawing>
              <wp:anchor distT="0" distB="0" distL="114300" distR="114300" simplePos="0" relativeHeight="252032512" behindDoc="0" locked="0" layoutInCell="1" allowOverlap="1" wp14:anchorId="0A3968DC" wp14:editId="577875CB">
                <wp:simplePos x="0" y="0"/>
                <wp:positionH relativeFrom="column">
                  <wp:posOffset>2114550</wp:posOffset>
                </wp:positionH>
                <wp:positionV relativeFrom="paragraph">
                  <wp:posOffset>33655</wp:posOffset>
                </wp:positionV>
                <wp:extent cx="2028825" cy="360000"/>
                <wp:effectExtent l="0" t="0" r="28575" b="21590"/>
                <wp:wrapNone/>
                <wp:docPr id="1914" name="Rectangle 4"/>
                <wp:cNvGraphicFramePr/>
                <a:graphic xmlns:a="http://schemas.openxmlformats.org/drawingml/2006/main">
                  <a:graphicData uri="http://schemas.microsoft.com/office/word/2010/wordprocessingShape">
                    <wps:wsp>
                      <wps:cNvSpPr/>
                      <wps:spPr>
                        <a:xfrm>
                          <a:off x="0" y="0"/>
                          <a:ext cx="2028825" cy="360000"/>
                        </a:xfrm>
                        <a:prstGeom prst="rect">
                          <a:avLst/>
                        </a:prstGeom>
                        <a:solidFill>
                          <a:srgbClr val="FFFFCC"/>
                        </a:solidFill>
                        <a:ln w="12700" cap="flat" cmpd="sng" algn="ctr">
                          <a:solidFill>
                            <a:sysClr val="windowText" lastClr="000000"/>
                          </a:solidFill>
                          <a:prstDash val="solid"/>
                          <a:miter lim="800000"/>
                        </a:ln>
                        <a:effectLst/>
                      </wps:spPr>
                      <wps:txbx>
                        <w:txbxContent>
                          <w:p w:rsidR="00BA392D" w:rsidRDefault="00BA392D" w:rsidP="000E07C6">
                            <w:pPr>
                              <w:pStyle w:val="NormalWeb"/>
                              <w:spacing w:before="0" w:after="0"/>
                              <w:textAlignment w:val="baseline"/>
                              <w:rPr>
                                <w:rFonts w:ascii="Arial" w:hAnsi="Arial" w:cs="Arial"/>
                                <w:sz w:val="16"/>
                                <w:szCs w:val="16"/>
                              </w:rPr>
                            </w:pPr>
                            <w:r w:rsidRPr="00383EDD">
                              <w:rPr>
                                <w:rFonts w:ascii="Arial" w:eastAsia="+mn-ea" w:hAnsi="Arial" w:cs="Arial"/>
                                <w:color w:val="000000"/>
                                <w:kern w:val="24"/>
                                <w:sz w:val="16"/>
                                <w:szCs w:val="16"/>
                                <w:lang w:val="en-GB"/>
                              </w:rPr>
                              <w:t>Enhanced IDP/Budget/PMS Planning</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A3968DC" id="_x0000_s1095" style="position:absolute;margin-left:166.5pt;margin-top:2.65pt;width:159.75pt;height:28.35pt;z-index:252032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" fillcolor="#ffc" strokecolor="windowText" strokeweight="1pt">
                <v:textbox>
                  <w:txbxContent>
                    <w:p w:rsidR="00BA392D" w:rsidRDefault="00BA392D" w:rsidP="000E07C6">
                      <w:pPr>
                        <w:pStyle w:val="NormalWeb"/>
                        <w:spacing w:before="0" w:after="0"/>
                        <w:textAlignment w:val="baseline"/>
                        <w:rPr>
                          <w:rFonts w:ascii="Arial" w:hAnsi="Arial" w:cs="Arial"/>
                          <w:sz w:val="16"/>
                          <w:szCs w:val="16"/>
                        </w:rPr>
                      </w:pPr>
                      <w:r w:rsidRPr="00383EDD">
                        <w:rPr>
                          <w:rFonts w:ascii="Arial" w:eastAsia="+mn-ea" w:hAnsi="Arial" w:cs="Arial"/>
                          <w:color w:val="000000"/>
                          <w:kern w:val="24"/>
                          <w:sz w:val="16"/>
                          <w:szCs w:val="16"/>
                          <w:lang w:val="en-GB"/>
                        </w:rPr>
                        <w:t>Enhanced IDP/Budget/PMS Planning</w:t>
                      </w:r>
                    </w:p>
                  </w:txbxContent>
                </v:textbox>
              </v:rect>
            </w:pict>
          </mc:Fallback>
        </mc:AlternateContent>
      </w:r>
      <w:r w:rsidRPr="000E07C6">
        <w:rPr>
          <w:noProof/>
          <w:lang w:val="en-ZA" w:eastAsia="en-ZA"/>
        </w:rPr>
        <mc:AlternateContent>
          <mc:Choice Requires="wps">
            <w:drawing>
              <wp:anchor distT="0" distB="0" distL="114300" distR="114300" simplePos="0" relativeHeight="252034560" behindDoc="0" locked="0" layoutInCell="1" allowOverlap="1" wp14:anchorId="434BDD97" wp14:editId="5080B276">
                <wp:simplePos x="0" y="0"/>
                <wp:positionH relativeFrom="column">
                  <wp:posOffset>-209550</wp:posOffset>
                </wp:positionH>
                <wp:positionV relativeFrom="paragraph">
                  <wp:posOffset>274955</wp:posOffset>
                </wp:positionV>
                <wp:extent cx="1885950" cy="323850"/>
                <wp:effectExtent l="0" t="0" r="19050" b="19050"/>
                <wp:wrapNone/>
                <wp:docPr id="1915" name="Rectangle 6"/>
                <wp:cNvGraphicFramePr/>
                <a:graphic xmlns:a="http://schemas.openxmlformats.org/drawingml/2006/main">
                  <a:graphicData uri="http://schemas.microsoft.com/office/word/2010/wordprocessingShape">
                    <wps:wsp>
                      <wps:cNvSpPr/>
                      <wps:spPr>
                        <a:xfrm>
                          <a:off x="0" y="0"/>
                          <a:ext cx="1885950" cy="323850"/>
                        </a:xfrm>
                        <a:prstGeom prst="rect">
                          <a:avLst/>
                        </a:prstGeom>
                        <a:solidFill>
                          <a:srgbClr val="5B9BD5">
                            <a:lumMod val="20000"/>
                            <a:lumOff val="80000"/>
                          </a:srgbClr>
                        </a:solidFill>
                        <a:ln w="12700" cap="flat" cmpd="sng" algn="ctr">
                          <a:solidFill>
                            <a:sysClr val="windowText" lastClr="000000"/>
                          </a:solidFill>
                          <a:prstDash val="solid"/>
                          <a:miter lim="800000"/>
                        </a:ln>
                        <a:effectLst/>
                      </wps:spPr>
                      <wps:txbx>
                        <w:txbxContent>
                          <w:p w:rsidR="00BA392D" w:rsidRPr="00BE1D37" w:rsidRDefault="00BA392D" w:rsidP="000E07C6">
                            <w:pPr>
                              <w:pStyle w:val="NormalWeb"/>
                              <w:spacing w:before="0" w:after="0"/>
                              <w:textAlignment w:val="baseline"/>
                              <w:rPr>
                                <w:rFonts w:ascii="Arial" w:hAnsi="Arial" w:cs="Arial"/>
                                <w:sz w:val="16"/>
                                <w:szCs w:val="16"/>
                              </w:rPr>
                            </w:pPr>
                            <w:r w:rsidRPr="00BE1D37">
                              <w:rPr>
                                <w:rFonts w:ascii="Arial" w:eastAsia="+mn-ea" w:hAnsi="Arial" w:cs="Arial"/>
                                <w:color w:val="000000"/>
                                <w:kern w:val="24"/>
                                <w:sz w:val="16"/>
                                <w:szCs w:val="16"/>
                              </w:rPr>
                              <w:t>IDP Projects/Integration developed/completed by target date</w:t>
                            </w:r>
                          </w:p>
                          <w:p w:rsidR="00BA392D" w:rsidRDefault="00BA392D" w:rsidP="000E07C6">
                            <w:pPr>
                              <w:rPr>
                                <w:rFonts w:ascii="Arial" w:hAnsi="Arial" w:cs="Arial"/>
                                <w:sz w:val="16"/>
                                <w:szCs w:val="16"/>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rect w14:anchorId="434BDD97" id="_x0000_s1096" style="position:absolute;margin-left:-16.5pt;margin-top:21.65pt;width:148.5pt;height:25.5pt;z-index:252034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" fillcolor="#deebf7" strokecolor="windowText" strokeweight="1pt">
                <v:textbox>
                  <w:txbxContent>
                    <w:p w:rsidR="00BA392D" w:rsidRPr="00BE1D37" w:rsidRDefault="00BA392D" w:rsidP="000E07C6">
                      <w:pPr>
                        <w:pStyle w:val="NormalWeb"/>
                        <w:spacing w:before="0" w:after="0"/>
                        <w:textAlignment w:val="baseline"/>
                        <w:rPr>
                          <w:rFonts w:ascii="Arial" w:hAnsi="Arial" w:cs="Arial"/>
                          <w:sz w:val="16"/>
                          <w:szCs w:val="16"/>
                        </w:rPr>
                      </w:pPr>
                      <w:r w:rsidRPr="00BE1D37">
                        <w:rPr>
                          <w:rFonts w:ascii="Arial" w:eastAsia="+mn-ea" w:hAnsi="Arial" w:cs="Arial"/>
                          <w:color w:val="000000"/>
                          <w:kern w:val="24"/>
                          <w:sz w:val="16"/>
                          <w:szCs w:val="16"/>
                        </w:rPr>
                        <w:t>IDP Projects/Integration developed/completed by target date</w:t>
                      </w:r>
                    </w:p>
                    <w:p w:rsidR="00BA392D" w:rsidRDefault="00BA392D" w:rsidP="000E07C6">
                      <w:pPr>
                        <w:rPr>
                          <w:rFonts w:ascii="Arial" w:hAnsi="Arial" w:cs="Arial"/>
                          <w:sz w:val="16"/>
                          <w:szCs w:val="16"/>
                        </w:rPr>
                      </w:pPr>
                    </w:p>
                  </w:txbxContent>
                </v:textbox>
              </v:rect>
            </w:pict>
          </mc:Fallback>
        </mc:AlternateContent>
      </w:r>
      <w:r w:rsidRPr="000E07C6">
        <w:rPr>
          <w:noProof/>
          <w:lang w:val="en-ZA" w:eastAsia="en-ZA"/>
        </w:rPr>
        <mc:AlternateContent>
          <mc:Choice Requires="wps">
            <w:drawing>
              <wp:anchor distT="0" distB="0" distL="114300" distR="114300" simplePos="0" relativeHeight="252061184" behindDoc="0" locked="0" layoutInCell="1" allowOverlap="1" wp14:anchorId="744B3314" wp14:editId="03F37AC8">
                <wp:simplePos x="0" y="0"/>
                <wp:positionH relativeFrom="column">
                  <wp:posOffset>1676400</wp:posOffset>
                </wp:positionH>
                <wp:positionV relativeFrom="paragraph">
                  <wp:posOffset>23495</wp:posOffset>
                </wp:positionV>
                <wp:extent cx="133350" cy="0"/>
                <wp:effectExtent l="0" t="0" r="19050" b="19050"/>
                <wp:wrapNone/>
                <wp:docPr id="1916" name="Straight Connector 1916"/>
                <wp:cNvGraphicFramePr/>
                <a:graphic xmlns:a="http://schemas.openxmlformats.org/drawingml/2006/main">
                  <a:graphicData uri="http://schemas.microsoft.com/office/word/2010/wordprocessingShape">
                    <wps:wsp>
                      <wps:cNvCnPr/>
                      <wps:spPr>
                        <a:xfrm>
                          <a:off x="0" y="0"/>
                          <a:ext cx="133350" cy="0"/>
                        </a:xfrm>
                        <a:prstGeom prst="line">
                          <a:avLst/>
                        </a:prstGeom>
                        <a:noFill/>
                        <a:ln w="6350" cap="flat" cmpd="sng" algn="ctr">
                          <a:solidFill>
                            <a:srgbClr val="5B9BD5"/>
                          </a:solidFill>
                          <a:prstDash val="solid"/>
                          <a:miter lim="800000"/>
                        </a:ln>
                        <a:effectLst/>
                      </wps:spPr>
                      <wps:bodyPr/>
                    </wps:wsp>
                  </a:graphicData>
                </a:graphic>
              </wp:anchor>
            </w:drawing>
          </mc:Choice>
          <mc:Fallback>
            <w:pict>
              <v:line w14:anchorId="700670B9" id="Straight Connector 1916" o:spid="_x0000_s1026" style="position:absolute;z-index:252061184;visibility:visible;mso-wrap-style:square;mso-wrap-distance-left:9pt;mso-wrap-distance-top:0;mso-wrap-distance-right:9pt;mso-wrap-distance-bottom:0;mso-position-horizontal:absolute;mso-position-horizontal-relative:text;mso-position-vertical:absolute;mso-position-vertical-relative:text" from="132pt,1.85pt" to="142.5pt,1.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" strokecolor="#5b9bd5" strokeweight=".5pt">
                <v:stroke joinstyle="miter"/>
              </v:line>
            </w:pict>
          </mc:Fallback>
        </mc:AlternateContent>
      </w:r>
    </w:p>
    <w:p w:rsidR="000E07C6" w:rsidRPr="000E07C6" w:rsidRDefault="000E07C6" w:rsidP="000E07C6">
      <w:pPr>
        <w:spacing w:after="160" w:line="256" w:lineRule="auto"/>
        <w:rPr>
          <w:lang w:val="en-ZA"/>
        </w:rPr>
      </w:pPr>
      <w:r w:rsidRPr="000E07C6">
        <w:rPr>
          <w:noProof/>
          <w:lang w:val="en-ZA" w:eastAsia="en-ZA"/>
        </w:rPr>
        <mc:AlternateContent>
          <mc:Choice Requires="wps">
            <w:drawing>
              <wp:anchor distT="0" distB="0" distL="114300" distR="114300" simplePos="0" relativeHeight="252055040" behindDoc="0" locked="0" layoutInCell="1" allowOverlap="1" wp14:anchorId="2EBA0F84" wp14:editId="32F21205">
                <wp:simplePos x="0" y="0"/>
                <wp:positionH relativeFrom="column">
                  <wp:posOffset>1666875</wp:posOffset>
                </wp:positionH>
                <wp:positionV relativeFrom="paragraph">
                  <wp:posOffset>182880</wp:posOffset>
                </wp:positionV>
                <wp:extent cx="133350" cy="0"/>
                <wp:effectExtent l="0" t="0" r="19050" b="19050"/>
                <wp:wrapNone/>
                <wp:docPr id="1917" name="Straight Connector 33"/>
                <wp:cNvGraphicFramePr/>
                <a:graphic xmlns:a="http://schemas.openxmlformats.org/drawingml/2006/main">
                  <a:graphicData uri="http://schemas.microsoft.com/office/word/2010/wordprocessingShape">
                    <wps:wsp>
                      <wps:cNvCnPr/>
                      <wps:spPr>
                        <a:xfrm>
                          <a:off x="0" y="0"/>
                          <a:ext cx="133350" cy="0"/>
                        </a:xfrm>
                        <a:prstGeom prst="line">
                          <a:avLst/>
                        </a:prstGeom>
                        <a:noFill/>
                        <a:ln w="6350" cap="flat" cmpd="sng" algn="ctr">
                          <a:solidFill>
                            <a:srgbClr val="5B9BD5"/>
                          </a:solidFill>
                          <a:prstDash val="solid"/>
                          <a:miter lim="800000"/>
                        </a:ln>
                        <a:effectLst/>
                      </wps:spPr>
                      <wps:bodyPr/>
                    </wps:wsp>
                  </a:graphicData>
                </a:graphic>
                <wp14:sizeRelH relativeFrom="page">
                  <wp14:pctWidth>0</wp14:pctWidth>
                </wp14:sizeRelH>
                <wp14:sizeRelV relativeFrom="page">
                  <wp14:pctHeight>0</wp14:pctHeight>
                </wp14:sizeRelV>
              </wp:anchor>
            </w:drawing>
          </mc:Choice>
          <mc:Fallback>
            <w:pict>
              <v:line w14:anchorId="0AC4FE88" id="Straight Connector 33" o:spid="_x0000_s1026" style="position:absolute;z-index:252055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1.25pt,14.4pt" to="141.75pt,14.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" strokecolor="#5b9bd5" strokeweight=".5pt">
                <v:stroke joinstyle="miter"/>
              </v:line>
            </w:pict>
          </mc:Fallback>
        </mc:AlternateContent>
      </w:r>
    </w:p>
    <w:p w:rsidR="000E07C6" w:rsidRPr="000E07C6" w:rsidRDefault="000E07C6" w:rsidP="000E07C6">
      <w:pPr>
        <w:spacing w:after="160" w:line="256" w:lineRule="auto"/>
        <w:rPr>
          <w:lang w:val="en-ZA"/>
        </w:rPr>
      </w:pPr>
      <w:r w:rsidRPr="000E07C6">
        <w:rPr>
          <w:noProof/>
          <w:lang w:val="en-ZA" w:eastAsia="en-ZA"/>
        </w:rPr>
        <mc:AlternateContent>
          <mc:Choice Requires="wps">
            <w:drawing>
              <wp:anchor distT="0" distB="0" distL="114300" distR="114300" simplePos="0" relativeHeight="252060160" behindDoc="0" locked="0" layoutInCell="1" allowOverlap="1" wp14:anchorId="0BAA2635" wp14:editId="1988714F">
                <wp:simplePos x="0" y="0"/>
                <wp:positionH relativeFrom="column">
                  <wp:posOffset>1676400</wp:posOffset>
                </wp:positionH>
                <wp:positionV relativeFrom="paragraph">
                  <wp:posOffset>272415</wp:posOffset>
                </wp:positionV>
                <wp:extent cx="133350" cy="0"/>
                <wp:effectExtent l="0" t="0" r="19050" b="19050"/>
                <wp:wrapNone/>
                <wp:docPr id="1918" name="Straight Connector 30"/>
                <wp:cNvGraphicFramePr/>
                <a:graphic xmlns:a="http://schemas.openxmlformats.org/drawingml/2006/main">
                  <a:graphicData uri="http://schemas.microsoft.com/office/word/2010/wordprocessingShape">
                    <wps:wsp>
                      <wps:cNvCnPr/>
                      <wps:spPr>
                        <a:xfrm>
                          <a:off x="0" y="0"/>
                          <a:ext cx="133350" cy="0"/>
                        </a:xfrm>
                        <a:prstGeom prst="line">
                          <a:avLst/>
                        </a:prstGeom>
                        <a:noFill/>
                        <a:ln w="6350" cap="flat" cmpd="sng" algn="ctr">
                          <a:solidFill>
                            <a:srgbClr val="5B9BD5"/>
                          </a:solidFill>
                          <a:prstDash val="solid"/>
                          <a:miter lim="800000"/>
                        </a:ln>
                        <a:effectLst/>
                      </wps:spPr>
                      <wps:bodyPr/>
                    </wps:wsp>
                  </a:graphicData>
                </a:graphic>
                <wp14:sizeRelH relativeFrom="page">
                  <wp14:pctWidth>0</wp14:pctWidth>
                </wp14:sizeRelH>
                <wp14:sizeRelV relativeFrom="page">
                  <wp14:pctHeight>0</wp14:pctHeight>
                </wp14:sizeRelV>
              </wp:anchor>
            </w:drawing>
          </mc:Choice>
          <mc:Fallback>
            <w:pict>
              <v:line w14:anchorId="6A64D3EF" id="Straight Connector 30" o:spid="_x0000_s1026" style="position:absolute;z-index:252060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2pt,21.45pt" to="142.5pt,21.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" strokecolor="#5b9bd5" strokeweight=".5pt">
                <v:stroke joinstyle="miter"/>
              </v:line>
            </w:pict>
          </mc:Fallback>
        </mc:AlternateContent>
      </w:r>
      <w:r w:rsidRPr="000E07C6">
        <w:rPr>
          <w:noProof/>
          <w:lang w:val="en-ZA" w:eastAsia="en-ZA"/>
        </w:rPr>
        <mc:AlternateContent>
          <mc:Choice Requires="wps">
            <w:drawing>
              <wp:anchor distT="0" distB="0" distL="114300" distR="114300" simplePos="0" relativeHeight="252040704" behindDoc="0" locked="0" layoutInCell="1" allowOverlap="1" wp14:anchorId="226FA411" wp14:editId="2FF5D4C7">
                <wp:simplePos x="0" y="0"/>
                <wp:positionH relativeFrom="column">
                  <wp:posOffset>-219075</wp:posOffset>
                </wp:positionH>
                <wp:positionV relativeFrom="paragraph">
                  <wp:posOffset>67945</wp:posOffset>
                </wp:positionV>
                <wp:extent cx="1885950" cy="252000"/>
                <wp:effectExtent l="0" t="0" r="19050" b="15240"/>
                <wp:wrapNone/>
                <wp:docPr id="1919" name="Rectangle 12"/>
                <wp:cNvGraphicFramePr/>
                <a:graphic xmlns:a="http://schemas.openxmlformats.org/drawingml/2006/main">
                  <a:graphicData uri="http://schemas.microsoft.com/office/word/2010/wordprocessingShape">
                    <wps:wsp>
                      <wps:cNvSpPr/>
                      <wps:spPr>
                        <a:xfrm>
                          <a:off x="0" y="0"/>
                          <a:ext cx="1885950" cy="252000"/>
                        </a:xfrm>
                        <a:prstGeom prst="rect">
                          <a:avLst/>
                        </a:prstGeom>
                        <a:solidFill>
                          <a:srgbClr val="5B9BD5">
                            <a:lumMod val="20000"/>
                            <a:lumOff val="80000"/>
                          </a:srgbClr>
                        </a:solidFill>
                        <a:ln w="12700" cap="flat" cmpd="sng" algn="ctr">
                          <a:solidFill>
                            <a:sysClr val="windowText" lastClr="000000"/>
                          </a:solidFill>
                          <a:prstDash val="solid"/>
                          <a:miter lim="800000"/>
                        </a:ln>
                        <a:effectLst/>
                      </wps:spPr>
                      <wps:txbx>
                        <w:txbxContent>
                          <w:p w:rsidR="00BA392D" w:rsidRPr="00BE1D37" w:rsidRDefault="00BA392D" w:rsidP="000E07C6">
                            <w:pPr>
                              <w:pStyle w:val="NormalWeb"/>
                              <w:spacing w:before="0" w:after="0"/>
                              <w:textAlignment w:val="baseline"/>
                              <w:rPr>
                                <w:rFonts w:ascii="Arial" w:hAnsi="Arial" w:cs="Arial"/>
                                <w:sz w:val="16"/>
                                <w:szCs w:val="16"/>
                              </w:rPr>
                            </w:pPr>
                            <w:r w:rsidRPr="00BE1D37">
                              <w:rPr>
                                <w:rFonts w:ascii="Arial" w:eastAsia="+mn-ea" w:hAnsi="Arial" w:cs="Arial"/>
                                <w:color w:val="000000"/>
                                <w:kern w:val="24"/>
                                <w:sz w:val="16"/>
                                <w:szCs w:val="16"/>
                              </w:rPr>
                              <w:t>IDP &amp; Budget aligned by target date</w:t>
                            </w:r>
                          </w:p>
                          <w:p w:rsidR="00BA392D" w:rsidRPr="00BE1D37" w:rsidRDefault="00BA392D" w:rsidP="000E07C6">
                            <w:pPr>
                              <w:jc w:val="center"/>
                              <w:rPr>
                                <w:rFonts w:ascii="Arial" w:hAnsi="Arial" w:cs="Arial"/>
                                <w:sz w:val="16"/>
                                <w:szCs w:val="16"/>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rect w14:anchorId="226FA411" id="_x0000_s1097" style="position:absolute;margin-left:-17.25pt;margin-top:5.35pt;width:148.5pt;height:19.85pt;z-index:252040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" fillcolor="#deebf7" strokecolor="windowText" strokeweight="1pt">
                <v:textbox>
                  <w:txbxContent>
                    <w:p w:rsidR="00BA392D" w:rsidRPr="00BE1D37" w:rsidRDefault="00BA392D" w:rsidP="000E07C6">
                      <w:pPr>
                        <w:pStyle w:val="NormalWeb"/>
                        <w:spacing w:before="0" w:after="0"/>
                        <w:textAlignment w:val="baseline"/>
                        <w:rPr>
                          <w:rFonts w:ascii="Arial" w:hAnsi="Arial" w:cs="Arial"/>
                          <w:sz w:val="16"/>
                          <w:szCs w:val="16"/>
                        </w:rPr>
                      </w:pPr>
                      <w:r w:rsidRPr="00BE1D37">
                        <w:rPr>
                          <w:rFonts w:ascii="Arial" w:eastAsia="+mn-ea" w:hAnsi="Arial" w:cs="Arial"/>
                          <w:color w:val="000000"/>
                          <w:kern w:val="24"/>
                          <w:sz w:val="16"/>
                          <w:szCs w:val="16"/>
                        </w:rPr>
                        <w:t>IDP &amp; Budget aligned by target date</w:t>
                      </w:r>
                    </w:p>
                    <w:p w:rsidR="00BA392D" w:rsidRPr="00BE1D37" w:rsidRDefault="00BA392D" w:rsidP="000E07C6">
                      <w:pPr>
                        <w:jc w:val="center"/>
                        <w:rPr>
                          <w:rFonts w:ascii="Arial" w:hAnsi="Arial" w:cs="Arial"/>
                          <w:sz w:val="16"/>
                          <w:szCs w:val="16"/>
                        </w:rPr>
                      </w:pPr>
                    </w:p>
                  </w:txbxContent>
                </v:textbox>
              </v:rect>
            </w:pict>
          </mc:Fallback>
        </mc:AlternateContent>
      </w:r>
    </w:p>
    <w:p w:rsidR="000E07C6" w:rsidRPr="000E07C6" w:rsidRDefault="000E07C6" w:rsidP="000E07C6">
      <w:pPr>
        <w:spacing w:after="160" w:line="256" w:lineRule="auto"/>
        <w:rPr>
          <w:lang w:val="en-ZA"/>
        </w:rPr>
      </w:pPr>
      <w:r w:rsidRPr="000E07C6">
        <w:rPr>
          <w:noProof/>
          <w:lang w:val="en-ZA" w:eastAsia="en-ZA"/>
        </w:rPr>
        <mc:AlternateContent>
          <mc:Choice Requires="wps">
            <w:drawing>
              <wp:anchor distT="0" distB="0" distL="114300" distR="114300" simplePos="0" relativeHeight="252039680" behindDoc="0" locked="0" layoutInCell="1" allowOverlap="1" wp14:anchorId="04F09D67" wp14:editId="1DD33A5B">
                <wp:simplePos x="0" y="0"/>
                <wp:positionH relativeFrom="column">
                  <wp:posOffset>-209550</wp:posOffset>
                </wp:positionH>
                <wp:positionV relativeFrom="paragraph">
                  <wp:posOffset>76200</wp:posOffset>
                </wp:positionV>
                <wp:extent cx="1885950" cy="359410"/>
                <wp:effectExtent l="0" t="0" r="19050" b="21590"/>
                <wp:wrapNone/>
                <wp:docPr id="68" name="Rectangle 11"/>
                <wp:cNvGraphicFramePr/>
                <a:graphic xmlns:a="http://schemas.openxmlformats.org/drawingml/2006/main">
                  <a:graphicData uri="http://schemas.microsoft.com/office/word/2010/wordprocessingShape">
                    <wps:wsp>
                      <wps:cNvSpPr/>
                      <wps:spPr>
                        <a:xfrm>
                          <a:off x="0" y="0"/>
                          <a:ext cx="1885950" cy="359410"/>
                        </a:xfrm>
                        <a:prstGeom prst="rect">
                          <a:avLst/>
                        </a:prstGeom>
                        <a:solidFill>
                          <a:srgbClr val="5B9BD5">
                            <a:lumMod val="20000"/>
                            <a:lumOff val="80000"/>
                          </a:srgbClr>
                        </a:solidFill>
                        <a:ln w="12700" cap="flat" cmpd="sng" algn="ctr">
                          <a:solidFill>
                            <a:sysClr val="windowText" lastClr="000000"/>
                          </a:solidFill>
                          <a:prstDash val="solid"/>
                          <a:miter lim="800000"/>
                        </a:ln>
                        <a:effectLst/>
                      </wps:spPr>
                      <wps:txbx>
                        <w:txbxContent>
                          <w:p w:rsidR="00BA392D" w:rsidRPr="00383EDD" w:rsidRDefault="00BA392D" w:rsidP="000E07C6">
                            <w:pPr>
                              <w:pStyle w:val="NormalWeb"/>
                              <w:spacing w:before="0" w:after="0"/>
                              <w:textAlignment w:val="baseline"/>
                              <w:rPr>
                                <w:rFonts w:ascii="Arial" w:hAnsi="Arial" w:cs="Arial"/>
                                <w:sz w:val="16"/>
                                <w:szCs w:val="16"/>
                              </w:rPr>
                            </w:pPr>
                            <w:r w:rsidRPr="00383EDD">
                              <w:rPr>
                                <w:rFonts w:ascii="Arial" w:eastAsia="+mn-ea" w:hAnsi="Arial" w:cs="Arial"/>
                                <w:color w:val="000000"/>
                                <w:kern w:val="24"/>
                                <w:sz w:val="16"/>
                                <w:szCs w:val="16"/>
                              </w:rPr>
                              <w:t>Project Management Framework developed by target date</w:t>
                            </w:r>
                          </w:p>
                          <w:p w:rsidR="00BA392D" w:rsidRPr="00383EDD" w:rsidRDefault="00BA392D" w:rsidP="000E07C6">
                            <w:pPr>
                              <w:rPr>
                                <w:rFonts w:ascii="Arial" w:hAnsi="Arial" w:cs="Arial"/>
                                <w:sz w:val="16"/>
                                <w:szCs w:val="16"/>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rect w14:anchorId="04F09D67" id="_x0000_s1098" style="position:absolute;margin-left:-16.5pt;margin-top:6pt;width:148.5pt;height:28.3pt;z-index:252039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" fillcolor="#deebf7" strokecolor="windowText" strokeweight="1pt">
                <v:textbox>
                  <w:txbxContent>
                    <w:p w:rsidR="00BA392D" w:rsidRPr="00383EDD" w:rsidRDefault="00BA392D" w:rsidP="000E07C6">
                      <w:pPr>
                        <w:pStyle w:val="NormalWeb"/>
                        <w:spacing w:before="0" w:after="0"/>
                        <w:textAlignment w:val="baseline"/>
                        <w:rPr>
                          <w:rFonts w:ascii="Arial" w:hAnsi="Arial" w:cs="Arial"/>
                          <w:sz w:val="16"/>
                          <w:szCs w:val="16"/>
                        </w:rPr>
                      </w:pPr>
                      <w:r w:rsidRPr="00383EDD">
                        <w:rPr>
                          <w:rFonts w:ascii="Arial" w:eastAsia="+mn-ea" w:hAnsi="Arial" w:cs="Arial"/>
                          <w:color w:val="000000"/>
                          <w:kern w:val="24"/>
                          <w:sz w:val="16"/>
                          <w:szCs w:val="16"/>
                        </w:rPr>
                        <w:t>Project Management Framework developed by target date</w:t>
                      </w:r>
                    </w:p>
                    <w:p w:rsidR="00BA392D" w:rsidRPr="00383EDD" w:rsidRDefault="00BA392D" w:rsidP="000E07C6">
                      <w:pPr>
                        <w:rPr>
                          <w:rFonts w:ascii="Arial" w:hAnsi="Arial" w:cs="Arial"/>
                          <w:sz w:val="16"/>
                          <w:szCs w:val="16"/>
                        </w:rPr>
                      </w:pPr>
                    </w:p>
                  </w:txbxContent>
                </v:textbox>
              </v:rect>
            </w:pict>
          </mc:Fallback>
        </mc:AlternateContent>
      </w:r>
    </w:p>
    <w:p w:rsidR="000E07C6" w:rsidRPr="000E07C6" w:rsidRDefault="000E07C6" w:rsidP="000E07C6">
      <w:pPr>
        <w:spacing w:after="160" w:line="256" w:lineRule="auto"/>
        <w:rPr>
          <w:lang w:val="en-ZA"/>
        </w:rPr>
      </w:pPr>
      <w:r w:rsidRPr="000E07C6">
        <w:rPr>
          <w:noProof/>
          <w:lang w:val="en-ZA" w:eastAsia="en-ZA"/>
        </w:rPr>
        <mc:AlternateContent>
          <mc:Choice Requires="wps">
            <w:drawing>
              <wp:anchor distT="0" distB="0" distL="114300" distR="114300" simplePos="0" relativeHeight="252054016" behindDoc="0" locked="0" layoutInCell="1" allowOverlap="1" wp14:anchorId="4B7288E7" wp14:editId="03FAE994">
                <wp:simplePos x="0" y="0"/>
                <wp:positionH relativeFrom="column">
                  <wp:posOffset>4724400</wp:posOffset>
                </wp:positionH>
                <wp:positionV relativeFrom="paragraph">
                  <wp:posOffset>127000</wp:posOffset>
                </wp:positionV>
                <wp:extent cx="2028825" cy="468000"/>
                <wp:effectExtent l="0" t="0" r="28575" b="27305"/>
                <wp:wrapNone/>
                <wp:docPr id="69" name="Rectangle 23"/>
                <wp:cNvGraphicFramePr/>
                <a:graphic xmlns:a="http://schemas.openxmlformats.org/drawingml/2006/main">
                  <a:graphicData uri="http://schemas.microsoft.com/office/word/2010/wordprocessingShape">
                    <wps:wsp>
                      <wps:cNvSpPr/>
                      <wps:spPr>
                        <a:xfrm>
                          <a:off x="0" y="0"/>
                          <a:ext cx="2028825" cy="468000"/>
                        </a:xfrm>
                        <a:prstGeom prst="rect">
                          <a:avLst/>
                        </a:prstGeom>
                        <a:solidFill>
                          <a:srgbClr val="FFFFCC"/>
                        </a:solidFill>
                        <a:ln w="12700" cap="flat" cmpd="sng" algn="ctr">
                          <a:solidFill>
                            <a:sysClr val="windowText" lastClr="000000"/>
                          </a:solidFill>
                          <a:prstDash val="solid"/>
                          <a:miter lim="800000"/>
                        </a:ln>
                        <a:effectLst/>
                      </wps:spPr>
                      <wps:txbx>
                        <w:txbxContent>
                          <w:p w:rsidR="00BA392D" w:rsidRPr="00383EDD" w:rsidRDefault="00BA392D" w:rsidP="000E07C6">
                            <w:pPr>
                              <w:pStyle w:val="NormalWeb"/>
                              <w:spacing w:before="0" w:after="0"/>
                              <w:textAlignment w:val="baseline"/>
                              <w:rPr>
                                <w:rFonts w:ascii="Arial" w:hAnsi="Arial" w:cs="Arial"/>
                                <w:sz w:val="16"/>
                                <w:szCs w:val="16"/>
                              </w:rPr>
                            </w:pPr>
                            <w:r w:rsidRPr="00383EDD">
                              <w:rPr>
                                <w:rFonts w:ascii="Arial" w:eastAsia="+mn-ea" w:hAnsi="Arial" w:cs="Arial"/>
                                <w:color w:val="000000"/>
                                <w:kern w:val="24"/>
                                <w:sz w:val="16"/>
                                <w:szCs w:val="16"/>
                              </w:rPr>
                              <w:t>Harmonized Planning, Implementation, Monitoring, Performance and Reporting System</w:t>
                            </w:r>
                          </w:p>
                          <w:p w:rsidR="00BA392D" w:rsidRDefault="00BA392D" w:rsidP="000E07C6">
                            <w:pPr>
                              <w:rPr>
                                <w:rFonts w:ascii="Arial" w:hAnsi="Arial" w:cs="Arial"/>
                                <w:sz w:val="16"/>
                                <w:szCs w:val="16"/>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B7288E7" id="_x0000_s1099" style="position:absolute;margin-left:372pt;margin-top:10pt;width:159.75pt;height:36.85pt;z-index:252054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" fillcolor="#ffc" strokecolor="windowText" strokeweight="1pt">
                <v:textbox>
                  <w:txbxContent>
                    <w:p w:rsidR="00BA392D" w:rsidRPr="00383EDD" w:rsidRDefault="00BA392D" w:rsidP="000E07C6">
                      <w:pPr>
                        <w:pStyle w:val="NormalWeb"/>
                        <w:spacing w:before="0" w:after="0"/>
                        <w:textAlignment w:val="baseline"/>
                        <w:rPr>
                          <w:rFonts w:ascii="Arial" w:hAnsi="Arial" w:cs="Arial"/>
                          <w:sz w:val="16"/>
                          <w:szCs w:val="16"/>
                        </w:rPr>
                      </w:pPr>
                      <w:r w:rsidRPr="00383EDD">
                        <w:rPr>
                          <w:rFonts w:ascii="Arial" w:eastAsia="+mn-ea" w:hAnsi="Arial" w:cs="Arial"/>
                          <w:color w:val="000000"/>
                          <w:kern w:val="24"/>
                          <w:sz w:val="16"/>
                          <w:szCs w:val="16"/>
                        </w:rPr>
                        <w:t>Harmonized Planning, Implementation, Monitoring, Performance and Reporting System</w:t>
                      </w:r>
                    </w:p>
                    <w:p w:rsidR="00BA392D" w:rsidRDefault="00BA392D" w:rsidP="000E07C6">
                      <w:pPr>
                        <w:rPr>
                          <w:rFonts w:ascii="Arial" w:hAnsi="Arial" w:cs="Arial"/>
                          <w:sz w:val="16"/>
                          <w:szCs w:val="16"/>
                        </w:rPr>
                      </w:pPr>
                    </w:p>
                  </w:txbxContent>
                </v:textbox>
              </v:rect>
            </w:pict>
          </mc:Fallback>
        </mc:AlternateContent>
      </w:r>
      <w:r w:rsidRPr="000E07C6">
        <w:rPr>
          <w:noProof/>
          <w:lang w:val="en-ZA" w:eastAsia="en-ZA"/>
        </w:rPr>
        <mc:AlternateContent>
          <mc:Choice Requires="wps">
            <w:drawing>
              <wp:anchor distT="0" distB="0" distL="114300" distR="114300" simplePos="0" relativeHeight="252048896" behindDoc="0" locked="0" layoutInCell="1" allowOverlap="1" wp14:anchorId="4BDF7635" wp14:editId="56C6A5DF">
                <wp:simplePos x="0" y="0"/>
                <wp:positionH relativeFrom="column">
                  <wp:posOffset>7191375</wp:posOffset>
                </wp:positionH>
                <wp:positionV relativeFrom="paragraph">
                  <wp:posOffset>123190</wp:posOffset>
                </wp:positionV>
                <wp:extent cx="2025650" cy="360000"/>
                <wp:effectExtent l="0" t="0" r="12700" b="21590"/>
                <wp:wrapNone/>
                <wp:docPr id="70" name="Text Box 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25650" cy="360000"/>
                        </a:xfrm>
                        <a:prstGeom prst="rect">
                          <a:avLst/>
                        </a:prstGeom>
                        <a:solidFill>
                          <a:srgbClr val="CCCCFF"/>
                        </a:solidFill>
                        <a:ln w="9525">
                          <a:solidFill>
                            <a:sysClr val="windowText" lastClr="000000"/>
                          </a:solidFill>
                          <a:miter lim="800000"/>
                          <a:headEnd/>
                          <a:tailEnd/>
                        </a:ln>
                      </wps:spPr>
                      <wps:txbx>
                        <w:txbxContent>
                          <w:p w:rsidR="00BA392D" w:rsidRPr="00383EDD" w:rsidRDefault="00BA392D" w:rsidP="000E07C6">
                            <w:pPr>
                              <w:pStyle w:val="NormalWeb"/>
                              <w:spacing w:before="0" w:after="0"/>
                              <w:jc w:val="center"/>
                              <w:textAlignment w:val="baseline"/>
                              <w:rPr>
                                <w:rFonts w:ascii="Arial" w:hAnsi="Arial" w:cs="Arial"/>
                                <w:sz w:val="16"/>
                                <w:szCs w:val="16"/>
                              </w:rPr>
                            </w:pPr>
                            <w:r w:rsidRPr="00383EDD">
                              <w:rPr>
                                <w:rFonts w:ascii="Arial" w:eastAsia="+mn-ea" w:hAnsi="Arial" w:cs="Arial"/>
                                <w:b/>
                                <w:bCs/>
                                <w:color w:val="000000"/>
                                <w:kern w:val="24"/>
                                <w:sz w:val="16"/>
                                <w:szCs w:val="16"/>
                              </w:rPr>
                              <w:t>Improved Planning, Monitoring, Evaluation and</w:t>
                            </w:r>
                            <w:r>
                              <w:rPr>
                                <w:rFonts w:ascii="Arial Narrow" w:eastAsia="+mn-ea" w:hAnsi="Arial Narrow" w:cs="Arial"/>
                                <w:b/>
                                <w:bCs/>
                                <w:color w:val="000000"/>
                                <w:kern w:val="24"/>
                              </w:rPr>
                              <w:t xml:space="preserve"> </w:t>
                            </w:r>
                            <w:r w:rsidRPr="00383EDD">
                              <w:rPr>
                                <w:rFonts w:ascii="Arial" w:eastAsia="+mn-ea" w:hAnsi="Arial" w:cs="Arial"/>
                                <w:b/>
                                <w:bCs/>
                                <w:color w:val="000000"/>
                                <w:kern w:val="24"/>
                                <w:sz w:val="16"/>
                                <w:szCs w:val="16"/>
                              </w:rPr>
                              <w:t>Reporting</w:t>
                            </w:r>
                          </w:p>
                          <w:p w:rsidR="00BA392D" w:rsidRPr="000E07C6" w:rsidRDefault="00BA392D" w:rsidP="000E07C6">
                            <w:pPr>
                              <w:pStyle w:val="NormalWeb"/>
                              <w:spacing w:before="0" w:after="0"/>
                              <w:jc w:val="center"/>
                              <w:textAlignment w:val="baseline"/>
                              <w:rPr>
                                <w:rFonts w:ascii="Arial" w:hAnsi="Arial" w:cs="Arial"/>
                                <w:color w:val="000000"/>
                                <w:sz w:val="16"/>
                                <w:szCs w:val="16"/>
                              </w:rPr>
                            </w:pPr>
                          </w:p>
                        </w:txbxContent>
                      </wps:txbx>
                      <wps:bodyPr wrap="square">
                        <a:noAutofit/>
                      </wps:bodyPr>
                    </wps:wsp>
                  </a:graphicData>
                </a:graphic>
                <wp14:sizeRelH relativeFrom="margin">
                  <wp14:pctWidth>0</wp14:pctWidth>
                </wp14:sizeRelH>
                <wp14:sizeRelV relativeFrom="margin">
                  <wp14:pctHeight>0</wp14:pctHeight>
                </wp14:sizeRelV>
              </wp:anchor>
            </w:drawing>
          </mc:Choice>
          <mc:Fallback>
            <w:pict>
              <v:shape w14:anchorId="4BDF7635" id="_x0000_s1100" type="#_x0000_t202" style="position:absolute;margin-left:566.25pt;margin-top:9.7pt;width:159.5pt;height:28.35pt;z-index:252048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" fillcolor="#ccf" strokecolor="windowText">
                <v:textbox>
                  <w:txbxContent>
                    <w:p w:rsidR="00BA392D" w:rsidRPr="00383EDD" w:rsidRDefault="00BA392D" w:rsidP="000E07C6">
                      <w:pPr>
                        <w:pStyle w:val="NormalWeb"/>
                        <w:spacing w:before="0" w:after="0"/>
                        <w:jc w:val="center"/>
                        <w:textAlignment w:val="baseline"/>
                        <w:rPr>
                          <w:rFonts w:ascii="Arial" w:hAnsi="Arial" w:cs="Arial"/>
                          <w:sz w:val="16"/>
                          <w:szCs w:val="16"/>
                        </w:rPr>
                      </w:pPr>
                      <w:r w:rsidRPr="00383EDD">
                        <w:rPr>
                          <w:rFonts w:ascii="Arial" w:eastAsia="+mn-ea" w:hAnsi="Arial" w:cs="Arial"/>
                          <w:b/>
                          <w:bCs/>
                          <w:color w:val="000000"/>
                          <w:kern w:val="24"/>
                          <w:sz w:val="16"/>
                          <w:szCs w:val="16"/>
                        </w:rPr>
                        <w:t>Improved Planning, Monitoring, Evaluation and</w:t>
                      </w:r>
                      <w:r>
                        <w:rPr>
                          <w:rFonts w:ascii="Arial Narrow" w:eastAsia="+mn-ea" w:hAnsi="Arial Narrow" w:cs="Arial"/>
                          <w:b/>
                          <w:bCs/>
                          <w:color w:val="000000"/>
                          <w:kern w:val="24"/>
                        </w:rPr>
                        <w:t xml:space="preserve"> </w:t>
                      </w:r>
                      <w:r w:rsidRPr="00383EDD">
                        <w:rPr>
                          <w:rFonts w:ascii="Arial" w:eastAsia="+mn-ea" w:hAnsi="Arial" w:cs="Arial"/>
                          <w:b/>
                          <w:bCs/>
                          <w:color w:val="000000"/>
                          <w:kern w:val="24"/>
                          <w:sz w:val="16"/>
                          <w:szCs w:val="16"/>
                        </w:rPr>
                        <w:t>Reporting</w:t>
                      </w:r>
                    </w:p>
                    <w:p w:rsidR="00BA392D" w:rsidRPr="000E07C6" w:rsidRDefault="00BA392D" w:rsidP="000E07C6">
                      <w:pPr>
                        <w:pStyle w:val="NormalWeb"/>
                        <w:spacing w:before="0" w:after="0"/>
                        <w:jc w:val="center"/>
                        <w:textAlignment w:val="baseline"/>
                        <w:rPr>
                          <w:rFonts w:ascii="Arial" w:hAnsi="Arial" w:cs="Arial"/>
                          <w:color w:val="000000"/>
                          <w:sz w:val="16"/>
                          <w:szCs w:val="16"/>
                        </w:rPr>
                      </w:pPr>
                    </w:p>
                  </w:txbxContent>
                </v:textbox>
              </v:shape>
            </w:pict>
          </mc:Fallback>
        </mc:AlternateContent>
      </w:r>
      <w:r w:rsidRPr="000E07C6">
        <w:rPr>
          <w:noProof/>
          <w:lang w:val="en-ZA" w:eastAsia="en-ZA"/>
        </w:rPr>
        <mc:AlternateContent>
          <mc:Choice Requires="wps">
            <w:drawing>
              <wp:anchor distT="0" distB="0" distL="114300" distR="114300" simplePos="0" relativeHeight="252046848" behindDoc="0" locked="0" layoutInCell="1" allowOverlap="1" wp14:anchorId="1DD634F4" wp14:editId="3DBA3F6B">
                <wp:simplePos x="0" y="0"/>
                <wp:positionH relativeFrom="column">
                  <wp:posOffset>2095500</wp:posOffset>
                </wp:positionH>
                <wp:positionV relativeFrom="paragraph">
                  <wp:posOffset>124460</wp:posOffset>
                </wp:positionV>
                <wp:extent cx="2028825" cy="360000"/>
                <wp:effectExtent l="0" t="0" r="28575" b="21590"/>
                <wp:wrapNone/>
                <wp:docPr id="75" name="Rectangle 21"/>
                <wp:cNvGraphicFramePr/>
                <a:graphic xmlns:a="http://schemas.openxmlformats.org/drawingml/2006/main">
                  <a:graphicData uri="http://schemas.microsoft.com/office/word/2010/wordprocessingShape">
                    <wps:wsp>
                      <wps:cNvSpPr/>
                      <wps:spPr>
                        <a:xfrm>
                          <a:off x="0" y="0"/>
                          <a:ext cx="2028825" cy="360000"/>
                        </a:xfrm>
                        <a:prstGeom prst="rect">
                          <a:avLst/>
                        </a:prstGeom>
                        <a:solidFill>
                          <a:srgbClr val="FFFFCC"/>
                        </a:solidFill>
                        <a:ln w="12700" cap="flat" cmpd="sng" algn="ctr">
                          <a:solidFill>
                            <a:sysClr val="windowText" lastClr="000000"/>
                          </a:solidFill>
                          <a:prstDash val="solid"/>
                          <a:miter lim="800000"/>
                        </a:ln>
                        <a:effectLst/>
                      </wps:spPr>
                      <wps:txbx>
                        <w:txbxContent>
                          <w:p w:rsidR="00BA392D" w:rsidRDefault="00BA392D" w:rsidP="000E07C6">
                            <w:pPr>
                              <w:pStyle w:val="NormalWeb"/>
                              <w:spacing w:before="0" w:after="0"/>
                              <w:textAlignment w:val="baseline"/>
                            </w:pPr>
                            <w:r w:rsidRPr="00383EDD">
                              <w:rPr>
                                <w:rFonts w:ascii="Arial" w:eastAsia="+mn-ea" w:hAnsi="Arial" w:cs="Arial"/>
                                <w:color w:val="000000"/>
                                <w:kern w:val="24"/>
                                <w:sz w:val="16"/>
                                <w:szCs w:val="16"/>
                                <w:lang w:val="en-GB"/>
                              </w:rPr>
                              <w:t>Increased Implementation of Municipal Wide Project</w:t>
                            </w:r>
                            <w:r>
                              <w:rPr>
                                <w:rFonts w:ascii="Arial Narrow" w:eastAsia="+mn-ea" w:hAnsi="Arial Narrow" w:cs="Arial"/>
                                <w:color w:val="000000"/>
                                <w:kern w:val="24"/>
                                <w:lang w:val="en-GB"/>
                              </w:rPr>
                              <w:t xml:space="preserve"> </w:t>
                            </w:r>
                            <w:r w:rsidRPr="00383EDD">
                              <w:rPr>
                                <w:rFonts w:ascii="Arial" w:eastAsia="+mn-ea" w:hAnsi="Arial" w:cs="Arial"/>
                                <w:color w:val="000000"/>
                                <w:kern w:val="24"/>
                                <w:sz w:val="16"/>
                                <w:szCs w:val="16"/>
                                <w:lang w:val="en-GB"/>
                              </w:rPr>
                              <w:t>Management System</w:t>
                            </w:r>
                          </w:p>
                          <w:p w:rsidR="00BA392D" w:rsidRDefault="00BA392D" w:rsidP="000E07C6">
                            <w:pPr>
                              <w:pStyle w:val="NormalWeb"/>
                              <w:spacing w:before="0" w:after="0"/>
                              <w:textAlignment w:val="baseline"/>
                              <w:rPr>
                                <w:rFonts w:ascii="Arial" w:hAnsi="Arial" w:cs="Arial"/>
                                <w:sz w:val="16"/>
                                <w:szCs w:val="16"/>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DD634F4" id="_x0000_s1101" style="position:absolute;margin-left:165pt;margin-top:9.8pt;width:159.75pt;height:28.35pt;z-index:252046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" fillcolor="#ffc" strokecolor="windowText" strokeweight="1pt">
                <v:textbox>
                  <w:txbxContent>
                    <w:p w:rsidR="00BA392D" w:rsidRDefault="00BA392D" w:rsidP="000E07C6">
                      <w:pPr>
                        <w:pStyle w:val="NormalWeb"/>
                        <w:spacing w:before="0" w:after="0"/>
                        <w:textAlignment w:val="baseline"/>
                      </w:pPr>
                      <w:r w:rsidRPr="00383EDD">
                        <w:rPr>
                          <w:rFonts w:ascii="Arial" w:eastAsia="+mn-ea" w:hAnsi="Arial" w:cs="Arial"/>
                          <w:color w:val="000000"/>
                          <w:kern w:val="24"/>
                          <w:sz w:val="16"/>
                          <w:szCs w:val="16"/>
                          <w:lang w:val="en-GB"/>
                        </w:rPr>
                        <w:t>Increased Implementation of Municipal Wide Project</w:t>
                      </w:r>
                      <w:r>
                        <w:rPr>
                          <w:rFonts w:ascii="Arial Narrow" w:eastAsia="+mn-ea" w:hAnsi="Arial Narrow" w:cs="Arial"/>
                          <w:color w:val="000000"/>
                          <w:kern w:val="24"/>
                          <w:lang w:val="en-GB"/>
                        </w:rPr>
                        <w:t xml:space="preserve"> </w:t>
                      </w:r>
                      <w:r w:rsidRPr="00383EDD">
                        <w:rPr>
                          <w:rFonts w:ascii="Arial" w:eastAsia="+mn-ea" w:hAnsi="Arial" w:cs="Arial"/>
                          <w:color w:val="000000"/>
                          <w:kern w:val="24"/>
                          <w:sz w:val="16"/>
                          <w:szCs w:val="16"/>
                          <w:lang w:val="en-GB"/>
                        </w:rPr>
                        <w:t>Management System</w:t>
                      </w:r>
                    </w:p>
                    <w:p w:rsidR="00BA392D" w:rsidRDefault="00BA392D" w:rsidP="000E07C6">
                      <w:pPr>
                        <w:pStyle w:val="NormalWeb"/>
                        <w:spacing w:before="0" w:after="0"/>
                        <w:textAlignment w:val="baseline"/>
                        <w:rPr>
                          <w:rFonts w:ascii="Arial" w:hAnsi="Arial" w:cs="Arial"/>
                          <w:sz w:val="16"/>
                          <w:szCs w:val="16"/>
                        </w:rPr>
                      </w:pPr>
                    </w:p>
                  </w:txbxContent>
                </v:textbox>
              </v:rect>
            </w:pict>
          </mc:Fallback>
        </mc:AlternateContent>
      </w:r>
      <w:r w:rsidRPr="000E07C6">
        <w:rPr>
          <w:noProof/>
          <w:lang w:val="en-ZA" w:eastAsia="en-ZA"/>
        </w:rPr>
        <mc:AlternateContent>
          <mc:Choice Requires="wps">
            <w:drawing>
              <wp:anchor distT="0" distB="0" distL="114300" distR="114300" simplePos="0" relativeHeight="252041728" behindDoc="0" locked="0" layoutInCell="1" allowOverlap="1" wp14:anchorId="2D1FD05A" wp14:editId="3888D66D">
                <wp:simplePos x="0" y="0"/>
                <wp:positionH relativeFrom="column">
                  <wp:posOffset>-199390</wp:posOffset>
                </wp:positionH>
                <wp:positionV relativeFrom="paragraph">
                  <wp:posOffset>233045</wp:posOffset>
                </wp:positionV>
                <wp:extent cx="1885950" cy="324000"/>
                <wp:effectExtent l="0" t="0" r="19050" b="19050"/>
                <wp:wrapNone/>
                <wp:docPr id="79" name="Rectangle 13"/>
                <wp:cNvGraphicFramePr/>
                <a:graphic xmlns:a="http://schemas.openxmlformats.org/drawingml/2006/main">
                  <a:graphicData uri="http://schemas.microsoft.com/office/word/2010/wordprocessingShape">
                    <wps:wsp>
                      <wps:cNvSpPr/>
                      <wps:spPr>
                        <a:xfrm>
                          <a:off x="0" y="0"/>
                          <a:ext cx="1885950" cy="324000"/>
                        </a:xfrm>
                        <a:prstGeom prst="rect">
                          <a:avLst/>
                        </a:prstGeom>
                        <a:solidFill>
                          <a:srgbClr val="5B9BD5">
                            <a:lumMod val="20000"/>
                            <a:lumOff val="80000"/>
                          </a:srgbClr>
                        </a:solidFill>
                        <a:ln w="12700" cap="flat" cmpd="sng" algn="ctr">
                          <a:solidFill>
                            <a:sysClr val="windowText" lastClr="000000"/>
                          </a:solidFill>
                          <a:prstDash val="solid"/>
                          <a:miter lim="800000"/>
                        </a:ln>
                        <a:effectLst/>
                      </wps:spPr>
                      <wps:txbx>
                        <w:txbxContent>
                          <w:p w:rsidR="00BA392D" w:rsidRPr="00383EDD" w:rsidRDefault="00BA392D" w:rsidP="000E07C6">
                            <w:pPr>
                              <w:pStyle w:val="NormalWeb"/>
                              <w:spacing w:before="0" w:after="0"/>
                              <w:textAlignment w:val="baseline"/>
                              <w:rPr>
                                <w:rFonts w:ascii="Arial" w:hAnsi="Arial" w:cs="Arial"/>
                                <w:sz w:val="16"/>
                                <w:szCs w:val="16"/>
                              </w:rPr>
                            </w:pPr>
                            <w:r w:rsidRPr="00383EDD">
                              <w:rPr>
                                <w:rFonts w:ascii="Arial" w:eastAsia="+mn-ea" w:hAnsi="Arial" w:cs="Arial"/>
                                <w:color w:val="000000"/>
                                <w:kern w:val="24"/>
                                <w:sz w:val="16"/>
                                <w:szCs w:val="16"/>
                              </w:rPr>
                              <w:t>% of Municipal Projects registered</w:t>
                            </w:r>
                            <w:r>
                              <w:rPr>
                                <w:rFonts w:ascii="Arial Narrow" w:eastAsia="+mn-ea" w:hAnsi="Arial Narrow" w:cs="Arial"/>
                                <w:color w:val="000000"/>
                                <w:kern w:val="24"/>
                                <w:sz w:val="20"/>
                              </w:rPr>
                              <w:t xml:space="preserve"> </w:t>
                            </w:r>
                            <w:r w:rsidRPr="00383EDD">
                              <w:rPr>
                                <w:rFonts w:ascii="Arial" w:eastAsia="+mn-ea" w:hAnsi="Arial" w:cs="Arial"/>
                                <w:color w:val="000000"/>
                                <w:kern w:val="24"/>
                                <w:sz w:val="16"/>
                                <w:szCs w:val="16"/>
                              </w:rPr>
                              <w:t>on the PM System</w:t>
                            </w:r>
                          </w:p>
                          <w:p w:rsidR="00BA392D" w:rsidRPr="00383EDD" w:rsidRDefault="00BA392D" w:rsidP="000E07C6">
                            <w:pPr>
                              <w:textAlignment w:val="baseline"/>
                              <w:rPr>
                                <w:rFonts w:ascii="Arial" w:hAnsi="Arial" w:cs="Arial"/>
                                <w:sz w:val="16"/>
                                <w:szCs w:val="16"/>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rect w14:anchorId="2D1FD05A" id="_x0000_s1102" style="position:absolute;margin-left:-15.7pt;margin-top:18.35pt;width:148.5pt;height:25.5pt;z-index:252041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" fillcolor="#deebf7" strokecolor="windowText" strokeweight="1pt">
                <v:textbox>
                  <w:txbxContent>
                    <w:p w:rsidR="00BA392D" w:rsidRPr="00383EDD" w:rsidRDefault="00BA392D" w:rsidP="000E07C6">
                      <w:pPr>
                        <w:pStyle w:val="NormalWeb"/>
                        <w:spacing w:before="0" w:after="0"/>
                        <w:textAlignment w:val="baseline"/>
                        <w:rPr>
                          <w:rFonts w:ascii="Arial" w:hAnsi="Arial" w:cs="Arial"/>
                          <w:sz w:val="16"/>
                          <w:szCs w:val="16"/>
                        </w:rPr>
                      </w:pPr>
                      <w:r w:rsidRPr="00383EDD">
                        <w:rPr>
                          <w:rFonts w:ascii="Arial" w:eastAsia="+mn-ea" w:hAnsi="Arial" w:cs="Arial"/>
                          <w:color w:val="000000"/>
                          <w:kern w:val="24"/>
                          <w:sz w:val="16"/>
                          <w:szCs w:val="16"/>
                        </w:rPr>
                        <w:t>% of Municipal Projects registered</w:t>
                      </w:r>
                      <w:r>
                        <w:rPr>
                          <w:rFonts w:ascii="Arial Narrow" w:eastAsia="+mn-ea" w:hAnsi="Arial Narrow" w:cs="Arial"/>
                          <w:color w:val="000000"/>
                          <w:kern w:val="24"/>
                          <w:sz w:val="20"/>
                        </w:rPr>
                        <w:t xml:space="preserve"> </w:t>
                      </w:r>
                      <w:r w:rsidRPr="00383EDD">
                        <w:rPr>
                          <w:rFonts w:ascii="Arial" w:eastAsia="+mn-ea" w:hAnsi="Arial" w:cs="Arial"/>
                          <w:color w:val="000000"/>
                          <w:kern w:val="24"/>
                          <w:sz w:val="16"/>
                          <w:szCs w:val="16"/>
                        </w:rPr>
                        <w:t>on the PM System</w:t>
                      </w:r>
                    </w:p>
                    <w:p w:rsidR="00BA392D" w:rsidRPr="00383EDD" w:rsidRDefault="00BA392D" w:rsidP="000E07C6">
                      <w:pPr>
                        <w:textAlignment w:val="baseline"/>
                        <w:rPr>
                          <w:rFonts w:ascii="Arial" w:hAnsi="Arial" w:cs="Arial"/>
                          <w:sz w:val="16"/>
                          <w:szCs w:val="16"/>
                        </w:rPr>
                      </w:pPr>
                    </w:p>
                  </w:txbxContent>
                </v:textbox>
              </v:rect>
            </w:pict>
          </mc:Fallback>
        </mc:AlternateContent>
      </w:r>
      <w:r w:rsidRPr="000E07C6">
        <w:rPr>
          <w:noProof/>
          <w:lang w:val="en-ZA" w:eastAsia="en-ZA"/>
        </w:rPr>
        <mc:AlternateContent>
          <mc:Choice Requires="wps">
            <w:drawing>
              <wp:anchor distT="0" distB="0" distL="114300" distR="114300" simplePos="0" relativeHeight="252059136" behindDoc="0" locked="0" layoutInCell="1" allowOverlap="1" wp14:anchorId="7496E33E" wp14:editId="5B98C4F2">
                <wp:simplePos x="0" y="0"/>
                <wp:positionH relativeFrom="column">
                  <wp:posOffset>1800225</wp:posOffset>
                </wp:positionH>
                <wp:positionV relativeFrom="paragraph">
                  <wp:posOffset>284480</wp:posOffset>
                </wp:positionV>
                <wp:extent cx="219075" cy="0"/>
                <wp:effectExtent l="0" t="76200" r="9525" b="95250"/>
                <wp:wrapNone/>
                <wp:docPr id="91" name="Straight Arrow Connector 91"/>
                <wp:cNvGraphicFramePr/>
                <a:graphic xmlns:a="http://schemas.openxmlformats.org/drawingml/2006/main">
                  <a:graphicData uri="http://schemas.microsoft.com/office/word/2010/wordprocessingShape">
                    <wps:wsp>
                      <wps:cNvCnPr/>
                      <wps:spPr>
                        <a:xfrm>
                          <a:off x="0" y="0"/>
                          <a:ext cx="219075" cy="0"/>
                        </a:xfrm>
                        <a:prstGeom prst="straightConnector1">
                          <a:avLst/>
                        </a:prstGeom>
                        <a:noFill/>
                        <a:ln w="6350" cap="flat" cmpd="sng" algn="ctr">
                          <a:solidFill>
                            <a:srgbClr val="5B9BD5"/>
                          </a:solidFill>
                          <a:prstDash val="solid"/>
                          <a:miter lim="800000"/>
                          <a:tailEnd type="triangle"/>
                        </a:ln>
                        <a:effectLst/>
                      </wps:spPr>
                      <wps:bodyPr/>
                    </wps:wsp>
                  </a:graphicData>
                </a:graphic>
              </wp:anchor>
            </w:drawing>
          </mc:Choice>
          <mc:Fallback>
            <w:pict>
              <v:shape w14:anchorId="3B11752A" id="Straight Arrow Connector 91" o:spid="_x0000_s1026" type="#_x0000_t32" style="position:absolute;margin-left:141.75pt;margin-top:22.4pt;width:17.25pt;height:0;z-index:25205913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" strokecolor="#5b9bd5" strokeweight=".5pt">
                <v:stroke endarrow="block" joinstyle="miter"/>
              </v:shape>
            </w:pict>
          </mc:Fallback>
        </mc:AlternateContent>
      </w:r>
      <w:r w:rsidRPr="000E07C6">
        <w:rPr>
          <w:noProof/>
          <w:lang w:val="en-ZA" w:eastAsia="en-ZA"/>
        </w:rPr>
        <mc:AlternateContent>
          <mc:Choice Requires="wps">
            <w:drawing>
              <wp:anchor distT="0" distB="0" distL="114300" distR="114300" simplePos="0" relativeHeight="252063232" behindDoc="0" locked="0" layoutInCell="1" allowOverlap="1" wp14:anchorId="0EC868D6" wp14:editId="396A82F4">
                <wp:simplePos x="0" y="0"/>
                <wp:positionH relativeFrom="column">
                  <wp:posOffset>1800225</wp:posOffset>
                </wp:positionH>
                <wp:positionV relativeFrom="paragraph">
                  <wp:posOffset>32385</wp:posOffset>
                </wp:positionV>
                <wp:extent cx="9525" cy="447675"/>
                <wp:effectExtent l="0" t="0" r="28575" b="28575"/>
                <wp:wrapNone/>
                <wp:docPr id="92" name="Straight Connector 92"/>
                <wp:cNvGraphicFramePr/>
                <a:graphic xmlns:a="http://schemas.openxmlformats.org/drawingml/2006/main">
                  <a:graphicData uri="http://schemas.microsoft.com/office/word/2010/wordprocessingShape">
                    <wps:wsp>
                      <wps:cNvCnPr/>
                      <wps:spPr>
                        <a:xfrm flipH="1">
                          <a:off x="0" y="0"/>
                          <a:ext cx="9525" cy="447675"/>
                        </a:xfrm>
                        <a:prstGeom prst="line">
                          <a:avLst/>
                        </a:prstGeom>
                        <a:noFill/>
                        <a:ln w="6350" cap="flat" cmpd="sng" algn="ctr">
                          <a:solidFill>
                            <a:srgbClr val="5B9BD5"/>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1CB7DA17" id="Straight Connector 92" o:spid="_x0000_s1026" style="position:absolute;flip:x;z-index:252063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41.75pt,2.55pt" to="142.5pt,37.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" strokecolor="#5b9bd5" strokeweight=".5pt">
                <v:stroke joinstyle="miter"/>
              </v:line>
            </w:pict>
          </mc:Fallback>
        </mc:AlternateContent>
      </w:r>
      <w:r w:rsidRPr="000E07C6">
        <w:rPr>
          <w:noProof/>
          <w:lang w:val="en-ZA" w:eastAsia="en-ZA"/>
        </w:rPr>
        <mc:AlternateContent>
          <mc:Choice Requires="wps">
            <w:drawing>
              <wp:anchor distT="0" distB="0" distL="114300" distR="114300" simplePos="0" relativeHeight="252062208" behindDoc="0" locked="0" layoutInCell="1" allowOverlap="1" wp14:anchorId="462EA0BC" wp14:editId="05D91AD3">
                <wp:simplePos x="0" y="0"/>
                <wp:positionH relativeFrom="column">
                  <wp:posOffset>1676400</wp:posOffset>
                </wp:positionH>
                <wp:positionV relativeFrom="paragraph">
                  <wp:posOffset>32385</wp:posOffset>
                </wp:positionV>
                <wp:extent cx="133350" cy="0"/>
                <wp:effectExtent l="0" t="0" r="19050" b="19050"/>
                <wp:wrapNone/>
                <wp:docPr id="93" name="Straight Connector 93"/>
                <wp:cNvGraphicFramePr/>
                <a:graphic xmlns:a="http://schemas.openxmlformats.org/drawingml/2006/main">
                  <a:graphicData uri="http://schemas.microsoft.com/office/word/2010/wordprocessingShape">
                    <wps:wsp>
                      <wps:cNvCnPr/>
                      <wps:spPr>
                        <a:xfrm>
                          <a:off x="0" y="0"/>
                          <a:ext cx="133350" cy="0"/>
                        </a:xfrm>
                        <a:prstGeom prst="line">
                          <a:avLst/>
                        </a:prstGeom>
                        <a:noFill/>
                        <a:ln w="6350" cap="flat" cmpd="sng" algn="ctr">
                          <a:solidFill>
                            <a:srgbClr val="5B9BD5"/>
                          </a:solidFill>
                          <a:prstDash val="solid"/>
                          <a:miter lim="800000"/>
                        </a:ln>
                        <a:effectLst/>
                      </wps:spPr>
                      <wps:bodyPr/>
                    </wps:wsp>
                  </a:graphicData>
                </a:graphic>
              </wp:anchor>
            </w:drawing>
          </mc:Choice>
          <mc:Fallback>
            <w:pict>
              <v:line w14:anchorId="14A77FBC" id="Straight Connector 93" o:spid="_x0000_s1026" style="position:absolute;z-index:252062208;visibility:visible;mso-wrap-style:square;mso-wrap-distance-left:9pt;mso-wrap-distance-top:0;mso-wrap-distance-right:9pt;mso-wrap-distance-bottom:0;mso-position-horizontal:absolute;mso-position-horizontal-relative:text;mso-position-vertical:absolute;mso-position-vertical-relative:text" from="132pt,2.55pt" to="142.5pt,2.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" strokecolor="#5b9bd5" strokeweight=".5pt">
                <v:stroke joinstyle="miter"/>
              </v:line>
            </w:pict>
          </mc:Fallback>
        </mc:AlternateContent>
      </w:r>
    </w:p>
    <w:p w:rsidR="000E07C6" w:rsidRPr="000E07C6" w:rsidRDefault="000E07C6" w:rsidP="000E07C6">
      <w:pPr>
        <w:spacing w:after="160" w:line="256" w:lineRule="auto"/>
        <w:rPr>
          <w:lang w:val="en-ZA"/>
        </w:rPr>
      </w:pPr>
      <w:r w:rsidRPr="000E07C6">
        <w:rPr>
          <w:noProof/>
          <w:lang w:val="en-ZA" w:eastAsia="en-ZA"/>
        </w:rPr>
        <mc:AlternateContent>
          <mc:Choice Requires="wps">
            <w:drawing>
              <wp:anchor distT="0" distB="0" distL="114300" distR="114300" simplePos="0" relativeHeight="252089856" behindDoc="0" locked="0" layoutInCell="1" allowOverlap="1" wp14:anchorId="74E6D1E9" wp14:editId="560FDFDD">
                <wp:simplePos x="0" y="0"/>
                <wp:positionH relativeFrom="column">
                  <wp:posOffset>6753225</wp:posOffset>
                </wp:positionH>
                <wp:positionV relativeFrom="paragraph">
                  <wp:posOffset>57150</wp:posOffset>
                </wp:positionV>
                <wp:extent cx="219075" cy="0"/>
                <wp:effectExtent l="0" t="76200" r="9525" b="95250"/>
                <wp:wrapNone/>
                <wp:docPr id="95" name="Straight Arrow Connector 95"/>
                <wp:cNvGraphicFramePr/>
                <a:graphic xmlns:a="http://schemas.openxmlformats.org/drawingml/2006/main">
                  <a:graphicData uri="http://schemas.microsoft.com/office/word/2010/wordprocessingShape">
                    <wps:wsp>
                      <wps:cNvCnPr/>
                      <wps:spPr>
                        <a:xfrm>
                          <a:off x="0" y="0"/>
                          <a:ext cx="219075" cy="0"/>
                        </a:xfrm>
                        <a:prstGeom prst="straightConnector1">
                          <a:avLst/>
                        </a:prstGeom>
                        <a:noFill/>
                        <a:ln w="6350" cap="flat" cmpd="sng" algn="ctr">
                          <a:solidFill>
                            <a:srgbClr val="5B9BD5"/>
                          </a:solidFill>
                          <a:prstDash val="solid"/>
                          <a:miter lim="800000"/>
                          <a:tailEnd type="triangle"/>
                        </a:ln>
                        <a:effectLst/>
                      </wps:spPr>
                      <wps:bodyPr/>
                    </wps:wsp>
                  </a:graphicData>
                </a:graphic>
              </wp:anchor>
            </w:drawing>
          </mc:Choice>
          <mc:Fallback>
            <w:pict>
              <v:shape w14:anchorId="1827BA0C" id="Straight Arrow Connector 95" o:spid="_x0000_s1026" type="#_x0000_t32" style="position:absolute;margin-left:531.75pt;margin-top:4.5pt;width:17.25pt;height:0;z-index:25208985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" strokecolor="#5b9bd5" strokeweight=".5pt">
                <v:stroke endarrow="block" joinstyle="miter"/>
              </v:shape>
            </w:pict>
          </mc:Fallback>
        </mc:AlternateContent>
      </w:r>
      <w:r w:rsidRPr="000E07C6">
        <w:rPr>
          <w:noProof/>
          <w:lang w:val="en-ZA" w:eastAsia="en-ZA"/>
        </w:rPr>
        <mc:AlternateContent>
          <mc:Choice Requires="wps">
            <w:drawing>
              <wp:anchor distT="0" distB="0" distL="114300" distR="114300" simplePos="0" relativeHeight="252065280" behindDoc="0" locked="0" layoutInCell="1" allowOverlap="1" wp14:anchorId="3A0C03D1" wp14:editId="79FB3D4B">
                <wp:simplePos x="0" y="0"/>
                <wp:positionH relativeFrom="column">
                  <wp:posOffset>4276725</wp:posOffset>
                </wp:positionH>
                <wp:positionV relativeFrom="paragraph">
                  <wp:posOffset>57150</wp:posOffset>
                </wp:positionV>
                <wp:extent cx="219075" cy="0"/>
                <wp:effectExtent l="0" t="76200" r="9525" b="95250"/>
                <wp:wrapNone/>
                <wp:docPr id="103" name="Straight Arrow Connector 103"/>
                <wp:cNvGraphicFramePr/>
                <a:graphic xmlns:a="http://schemas.openxmlformats.org/drawingml/2006/main">
                  <a:graphicData uri="http://schemas.microsoft.com/office/word/2010/wordprocessingShape">
                    <wps:wsp>
                      <wps:cNvCnPr/>
                      <wps:spPr>
                        <a:xfrm>
                          <a:off x="0" y="0"/>
                          <a:ext cx="219075" cy="0"/>
                        </a:xfrm>
                        <a:prstGeom prst="straightConnector1">
                          <a:avLst/>
                        </a:prstGeom>
                        <a:noFill/>
                        <a:ln w="6350" cap="flat" cmpd="sng" algn="ctr">
                          <a:solidFill>
                            <a:srgbClr val="5B9BD5"/>
                          </a:solidFill>
                          <a:prstDash val="solid"/>
                          <a:miter lim="800000"/>
                          <a:tailEnd type="triangle"/>
                        </a:ln>
                        <a:effectLst/>
                      </wps:spPr>
                      <wps:bodyPr/>
                    </wps:wsp>
                  </a:graphicData>
                </a:graphic>
              </wp:anchor>
            </w:drawing>
          </mc:Choice>
          <mc:Fallback>
            <w:pict>
              <v:shape w14:anchorId="70786481" id="Straight Arrow Connector 103" o:spid="_x0000_s1026" type="#_x0000_t32" style="position:absolute;margin-left:336.75pt;margin-top:4.5pt;width:17.25pt;height:0;z-index:25206528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" strokecolor="#5b9bd5" strokeweight=".5pt">
                <v:stroke endarrow="block" joinstyle="miter"/>
              </v:shape>
            </w:pict>
          </mc:Fallback>
        </mc:AlternateContent>
      </w:r>
      <w:r w:rsidRPr="000E07C6">
        <w:rPr>
          <w:noProof/>
          <w:lang w:val="en-ZA" w:eastAsia="en-ZA"/>
        </w:rPr>
        <mc:AlternateContent>
          <mc:Choice Requires="wps">
            <w:drawing>
              <wp:anchor distT="0" distB="0" distL="114300" distR="114300" simplePos="0" relativeHeight="252056064" behindDoc="0" locked="0" layoutInCell="1" allowOverlap="1" wp14:anchorId="366B5451" wp14:editId="4E8E7AD2">
                <wp:simplePos x="0" y="0"/>
                <wp:positionH relativeFrom="column">
                  <wp:posOffset>1685925</wp:posOffset>
                </wp:positionH>
                <wp:positionV relativeFrom="paragraph">
                  <wp:posOffset>198755</wp:posOffset>
                </wp:positionV>
                <wp:extent cx="133350" cy="0"/>
                <wp:effectExtent l="0" t="0" r="19050" b="19050"/>
                <wp:wrapNone/>
                <wp:docPr id="105" name="Straight Connector 34"/>
                <wp:cNvGraphicFramePr/>
                <a:graphic xmlns:a="http://schemas.openxmlformats.org/drawingml/2006/main">
                  <a:graphicData uri="http://schemas.microsoft.com/office/word/2010/wordprocessingShape">
                    <wps:wsp>
                      <wps:cNvCnPr/>
                      <wps:spPr>
                        <a:xfrm>
                          <a:off x="0" y="0"/>
                          <a:ext cx="133350" cy="0"/>
                        </a:xfrm>
                        <a:prstGeom prst="line">
                          <a:avLst/>
                        </a:prstGeom>
                        <a:noFill/>
                        <a:ln w="6350" cap="flat" cmpd="sng" algn="ctr">
                          <a:solidFill>
                            <a:srgbClr val="5B9BD5"/>
                          </a:solidFill>
                          <a:prstDash val="solid"/>
                          <a:miter lim="800000"/>
                        </a:ln>
                        <a:effectLst/>
                      </wps:spPr>
                      <wps:bodyPr/>
                    </wps:wsp>
                  </a:graphicData>
                </a:graphic>
                <wp14:sizeRelH relativeFrom="page">
                  <wp14:pctWidth>0</wp14:pctWidth>
                </wp14:sizeRelH>
                <wp14:sizeRelV relativeFrom="page">
                  <wp14:pctHeight>0</wp14:pctHeight>
                </wp14:sizeRelV>
              </wp:anchor>
            </w:drawing>
          </mc:Choice>
          <mc:Fallback>
            <w:pict>
              <v:line w14:anchorId="0823283E" id="Straight Connector 34" o:spid="_x0000_s1026" style="position:absolute;z-index:252056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2.75pt,15.65pt" to="143.25pt,15.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" strokecolor="#5b9bd5" strokeweight=".5pt">
                <v:stroke joinstyle="miter"/>
              </v:line>
            </w:pict>
          </mc:Fallback>
        </mc:AlternateContent>
      </w:r>
    </w:p>
    <w:p w:rsidR="000E07C6" w:rsidRPr="000E07C6" w:rsidRDefault="000E07C6" w:rsidP="000E07C6">
      <w:pPr>
        <w:spacing w:after="160" w:line="256" w:lineRule="auto"/>
        <w:rPr>
          <w:lang w:val="en-ZA"/>
        </w:rPr>
      </w:pPr>
      <w:r w:rsidRPr="000E07C6">
        <w:rPr>
          <w:noProof/>
          <w:lang w:val="en-ZA" w:eastAsia="en-ZA"/>
        </w:rPr>
        <mc:AlternateContent>
          <mc:Choice Requires="wps">
            <w:drawing>
              <wp:anchor distT="0" distB="0" distL="114300" distR="114300" simplePos="0" relativeHeight="252085760" behindDoc="0" locked="0" layoutInCell="1" allowOverlap="1" wp14:anchorId="4B0AAA7F" wp14:editId="733BACAA">
                <wp:simplePos x="0" y="0"/>
                <wp:positionH relativeFrom="column">
                  <wp:posOffset>1809750</wp:posOffset>
                </wp:positionH>
                <wp:positionV relativeFrom="paragraph">
                  <wp:posOffset>284480</wp:posOffset>
                </wp:positionV>
                <wp:extent cx="19050" cy="1562100"/>
                <wp:effectExtent l="0" t="0" r="19050" b="19050"/>
                <wp:wrapNone/>
                <wp:docPr id="108" name="Straight Connector 108"/>
                <wp:cNvGraphicFramePr/>
                <a:graphic xmlns:a="http://schemas.openxmlformats.org/drawingml/2006/main">
                  <a:graphicData uri="http://schemas.microsoft.com/office/word/2010/wordprocessingShape">
                    <wps:wsp>
                      <wps:cNvCnPr/>
                      <wps:spPr>
                        <a:xfrm flipH="1">
                          <a:off x="0" y="0"/>
                          <a:ext cx="19050" cy="1562100"/>
                        </a:xfrm>
                        <a:prstGeom prst="line">
                          <a:avLst/>
                        </a:prstGeom>
                        <a:noFill/>
                        <a:ln w="6350" cap="flat" cmpd="sng" algn="ctr">
                          <a:solidFill>
                            <a:srgbClr val="5B9BD5"/>
                          </a:solidFill>
                          <a:prstDash val="solid"/>
                          <a:miter lim="800000"/>
                        </a:ln>
                        <a:effectLst/>
                      </wps:spPr>
                      <wps:bodyPr/>
                    </wps:wsp>
                  </a:graphicData>
                </a:graphic>
              </wp:anchor>
            </w:drawing>
          </mc:Choice>
          <mc:Fallback>
            <w:pict>
              <v:line w14:anchorId="79ADE9FE" id="Straight Connector 108" o:spid="_x0000_s1026" style="position:absolute;flip:x;z-index:252085760;visibility:visible;mso-wrap-style:square;mso-wrap-distance-left:9pt;mso-wrap-distance-top:0;mso-wrap-distance-right:9pt;mso-wrap-distance-bottom:0;mso-position-horizontal:absolute;mso-position-horizontal-relative:text;mso-position-vertical:absolute;mso-position-vertical-relative:text" from="142.5pt,22.4pt" to="2in,145.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" strokecolor="#5b9bd5" strokeweight=".5pt">
                <v:stroke joinstyle="miter"/>
              </v:line>
            </w:pict>
          </mc:Fallback>
        </mc:AlternateContent>
      </w:r>
      <w:r w:rsidRPr="000E07C6">
        <w:rPr>
          <w:noProof/>
          <w:lang w:val="en-ZA" w:eastAsia="en-ZA"/>
        </w:rPr>
        <mc:AlternateContent>
          <mc:Choice Requires="wps">
            <w:drawing>
              <wp:anchor distT="0" distB="0" distL="114300" distR="114300" simplePos="0" relativeHeight="252043776" behindDoc="0" locked="0" layoutInCell="1" allowOverlap="1" wp14:anchorId="535BF07D" wp14:editId="0925D9A2">
                <wp:simplePos x="0" y="0"/>
                <wp:positionH relativeFrom="column">
                  <wp:posOffset>-190500</wp:posOffset>
                </wp:positionH>
                <wp:positionV relativeFrom="paragraph">
                  <wp:posOffset>79375</wp:posOffset>
                </wp:positionV>
                <wp:extent cx="1885950" cy="333375"/>
                <wp:effectExtent l="0" t="0" r="19050" b="28575"/>
                <wp:wrapNone/>
                <wp:docPr id="115" name="Rectangle 1"/>
                <wp:cNvGraphicFramePr/>
                <a:graphic xmlns:a="http://schemas.openxmlformats.org/drawingml/2006/main">
                  <a:graphicData uri="http://schemas.microsoft.com/office/word/2010/wordprocessingShape">
                    <wps:wsp>
                      <wps:cNvSpPr/>
                      <wps:spPr>
                        <a:xfrm>
                          <a:off x="0" y="0"/>
                          <a:ext cx="1885950" cy="333375"/>
                        </a:xfrm>
                        <a:prstGeom prst="rect">
                          <a:avLst/>
                        </a:prstGeom>
                        <a:solidFill>
                          <a:srgbClr val="5B9BD5">
                            <a:lumMod val="20000"/>
                            <a:lumOff val="80000"/>
                          </a:srgbClr>
                        </a:solidFill>
                        <a:ln w="12700" cap="flat" cmpd="sng" algn="ctr">
                          <a:solidFill>
                            <a:sysClr val="windowText" lastClr="000000"/>
                          </a:solidFill>
                          <a:prstDash val="solid"/>
                          <a:miter lim="800000"/>
                        </a:ln>
                        <a:effectLst/>
                      </wps:spPr>
                      <wps:txbx>
                        <w:txbxContent>
                          <w:p w:rsidR="00BA392D" w:rsidRPr="00383EDD" w:rsidRDefault="00BA392D" w:rsidP="000E07C6">
                            <w:pPr>
                              <w:pStyle w:val="NormalWeb"/>
                              <w:spacing w:before="0" w:after="0"/>
                              <w:textAlignment w:val="baseline"/>
                              <w:rPr>
                                <w:rFonts w:ascii="Arial" w:hAnsi="Arial" w:cs="Arial"/>
                                <w:sz w:val="16"/>
                                <w:szCs w:val="16"/>
                              </w:rPr>
                            </w:pPr>
                            <w:r w:rsidRPr="00383EDD">
                              <w:rPr>
                                <w:rFonts w:ascii="Arial" w:eastAsia="+mn-ea" w:hAnsi="Arial" w:cs="Arial"/>
                                <w:color w:val="000000"/>
                                <w:kern w:val="24"/>
                                <w:sz w:val="16"/>
                                <w:szCs w:val="16"/>
                              </w:rPr>
                              <w:t>PMS framework and Procedure Manual reviewed by target date</w:t>
                            </w:r>
                          </w:p>
                          <w:p w:rsidR="00BA392D" w:rsidRDefault="00BA392D" w:rsidP="000E07C6">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rect w14:anchorId="535BF07D" id="_x0000_s1103" style="position:absolute;margin-left:-15pt;margin-top:6.25pt;width:148.5pt;height:26.25pt;z-index:252043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" fillcolor="#deebf7" strokecolor="windowText" strokeweight="1pt">
                <v:textbox>
                  <w:txbxContent>
                    <w:p w:rsidR="00BA392D" w:rsidRPr="00383EDD" w:rsidRDefault="00BA392D" w:rsidP="000E07C6">
                      <w:pPr>
                        <w:pStyle w:val="NormalWeb"/>
                        <w:spacing w:before="0" w:after="0"/>
                        <w:textAlignment w:val="baseline"/>
                        <w:rPr>
                          <w:rFonts w:ascii="Arial" w:hAnsi="Arial" w:cs="Arial"/>
                          <w:sz w:val="16"/>
                          <w:szCs w:val="16"/>
                        </w:rPr>
                      </w:pPr>
                      <w:r w:rsidRPr="00383EDD">
                        <w:rPr>
                          <w:rFonts w:ascii="Arial" w:eastAsia="+mn-ea" w:hAnsi="Arial" w:cs="Arial"/>
                          <w:color w:val="000000"/>
                          <w:kern w:val="24"/>
                          <w:sz w:val="16"/>
                          <w:szCs w:val="16"/>
                        </w:rPr>
                        <w:t>PMS framework and Procedure Manual reviewed by target date</w:t>
                      </w:r>
                    </w:p>
                    <w:p w:rsidR="00BA392D" w:rsidRDefault="00BA392D" w:rsidP="000E07C6">
                      <w:pPr>
                        <w:jc w:val="center"/>
                      </w:pPr>
                    </w:p>
                  </w:txbxContent>
                </v:textbox>
              </v:rect>
            </w:pict>
          </mc:Fallback>
        </mc:AlternateContent>
      </w:r>
      <w:r w:rsidRPr="000E07C6">
        <w:rPr>
          <w:noProof/>
          <w:lang w:val="en-ZA" w:eastAsia="en-ZA"/>
        </w:rPr>
        <mc:AlternateContent>
          <mc:Choice Requires="wps">
            <w:drawing>
              <wp:anchor distT="0" distB="0" distL="114300" distR="114300" simplePos="0" relativeHeight="252049920" behindDoc="0" locked="0" layoutInCell="1" allowOverlap="1" wp14:anchorId="0C1AD6C0" wp14:editId="7CAD2E61">
                <wp:simplePos x="0" y="0"/>
                <wp:positionH relativeFrom="column">
                  <wp:posOffset>1704975</wp:posOffset>
                </wp:positionH>
                <wp:positionV relativeFrom="paragraph">
                  <wp:posOffset>282575</wp:posOffset>
                </wp:positionV>
                <wp:extent cx="133350" cy="0"/>
                <wp:effectExtent l="0" t="0" r="19050" b="19050"/>
                <wp:wrapNone/>
                <wp:docPr id="116" name="Straight Connector 28"/>
                <wp:cNvGraphicFramePr/>
                <a:graphic xmlns:a="http://schemas.openxmlformats.org/drawingml/2006/main">
                  <a:graphicData uri="http://schemas.microsoft.com/office/word/2010/wordprocessingShape">
                    <wps:wsp>
                      <wps:cNvCnPr/>
                      <wps:spPr>
                        <a:xfrm>
                          <a:off x="0" y="0"/>
                          <a:ext cx="133350" cy="0"/>
                        </a:xfrm>
                        <a:prstGeom prst="line">
                          <a:avLst/>
                        </a:prstGeom>
                        <a:noFill/>
                        <a:ln w="6350" cap="flat" cmpd="sng" algn="ctr">
                          <a:solidFill>
                            <a:srgbClr val="5B9BD5"/>
                          </a:solidFill>
                          <a:prstDash val="solid"/>
                          <a:miter lim="800000"/>
                        </a:ln>
                        <a:effectLst/>
                      </wps:spPr>
                      <wps:bodyPr/>
                    </wps:wsp>
                  </a:graphicData>
                </a:graphic>
                <wp14:sizeRelH relativeFrom="page">
                  <wp14:pctWidth>0</wp14:pctWidth>
                </wp14:sizeRelH>
                <wp14:sizeRelV relativeFrom="page">
                  <wp14:pctHeight>0</wp14:pctHeight>
                </wp14:sizeRelV>
              </wp:anchor>
            </w:drawing>
          </mc:Choice>
          <mc:Fallback>
            <w:pict>
              <v:line w14:anchorId="10634800" id="Straight Connector 28" o:spid="_x0000_s1026" style="position:absolute;z-index:252049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4.25pt,22.25pt" to="144.75pt,22.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" strokecolor="#5b9bd5" strokeweight=".5pt">
                <v:stroke joinstyle="miter"/>
              </v:line>
            </w:pict>
          </mc:Fallback>
        </mc:AlternateContent>
      </w:r>
    </w:p>
    <w:p w:rsidR="000E07C6" w:rsidRPr="000E07C6" w:rsidRDefault="000E07C6" w:rsidP="000E07C6">
      <w:pPr>
        <w:spacing w:after="160" w:line="256" w:lineRule="auto"/>
        <w:rPr>
          <w:lang w:val="en-ZA"/>
        </w:rPr>
      </w:pPr>
      <w:r w:rsidRPr="000E07C6">
        <w:rPr>
          <w:noProof/>
          <w:lang w:val="en-ZA" w:eastAsia="en-ZA"/>
        </w:rPr>
        <mc:AlternateContent>
          <mc:Choice Requires="wps">
            <w:drawing>
              <wp:anchor distT="0" distB="0" distL="114300" distR="114300" simplePos="0" relativeHeight="252044800" behindDoc="0" locked="0" layoutInCell="1" allowOverlap="1" wp14:anchorId="1AD94D01" wp14:editId="1D6BEC51">
                <wp:simplePos x="0" y="0"/>
                <wp:positionH relativeFrom="column">
                  <wp:posOffset>-200025</wp:posOffset>
                </wp:positionH>
                <wp:positionV relativeFrom="paragraph">
                  <wp:posOffset>196215</wp:posOffset>
                </wp:positionV>
                <wp:extent cx="1885950" cy="252000"/>
                <wp:effectExtent l="0" t="0" r="19050" b="15240"/>
                <wp:wrapNone/>
                <wp:docPr id="117" name="Rectangle 15"/>
                <wp:cNvGraphicFramePr/>
                <a:graphic xmlns:a="http://schemas.openxmlformats.org/drawingml/2006/main">
                  <a:graphicData uri="http://schemas.microsoft.com/office/word/2010/wordprocessingShape">
                    <wps:wsp>
                      <wps:cNvSpPr/>
                      <wps:spPr>
                        <a:xfrm>
                          <a:off x="0" y="0"/>
                          <a:ext cx="1885950" cy="252000"/>
                        </a:xfrm>
                        <a:prstGeom prst="rect">
                          <a:avLst/>
                        </a:prstGeom>
                        <a:solidFill>
                          <a:srgbClr val="5B9BD5">
                            <a:lumMod val="20000"/>
                            <a:lumOff val="80000"/>
                          </a:srgbClr>
                        </a:solidFill>
                        <a:ln w="12700" cap="flat" cmpd="sng" algn="ctr">
                          <a:solidFill>
                            <a:sysClr val="windowText" lastClr="000000"/>
                          </a:solidFill>
                          <a:prstDash val="solid"/>
                          <a:miter lim="800000"/>
                        </a:ln>
                        <a:effectLst/>
                      </wps:spPr>
                      <wps:txbx>
                        <w:txbxContent>
                          <w:p w:rsidR="00BA392D" w:rsidRPr="00383EDD" w:rsidRDefault="00BA392D" w:rsidP="000E07C6">
                            <w:pPr>
                              <w:pStyle w:val="NormalWeb"/>
                              <w:spacing w:before="0" w:after="0"/>
                              <w:textAlignment w:val="baseline"/>
                              <w:rPr>
                                <w:rFonts w:ascii="Arial" w:hAnsi="Arial" w:cs="Arial"/>
                                <w:sz w:val="16"/>
                                <w:szCs w:val="16"/>
                              </w:rPr>
                            </w:pPr>
                            <w:r w:rsidRPr="00383EDD">
                              <w:rPr>
                                <w:rFonts w:ascii="Arial" w:eastAsia="+mn-ea" w:hAnsi="Arial" w:cs="Arial"/>
                                <w:color w:val="000000"/>
                                <w:kern w:val="24"/>
                                <w:sz w:val="16"/>
                                <w:szCs w:val="16"/>
                              </w:rPr>
                              <w:t>SDBIPs developed by target date</w:t>
                            </w:r>
                          </w:p>
                          <w:p w:rsidR="00BA392D" w:rsidRDefault="00BA392D" w:rsidP="000E07C6">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rect w14:anchorId="1AD94D01" id="_x0000_s1104" style="position:absolute;margin-left:-15.75pt;margin-top:15.45pt;width:148.5pt;height:19.85pt;z-index:252044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" fillcolor="#deebf7" strokecolor="windowText" strokeweight="1pt">
                <v:textbox>
                  <w:txbxContent>
                    <w:p w:rsidR="00BA392D" w:rsidRPr="00383EDD" w:rsidRDefault="00BA392D" w:rsidP="000E07C6">
                      <w:pPr>
                        <w:pStyle w:val="NormalWeb"/>
                        <w:spacing w:before="0" w:after="0"/>
                        <w:textAlignment w:val="baseline"/>
                        <w:rPr>
                          <w:rFonts w:ascii="Arial" w:hAnsi="Arial" w:cs="Arial"/>
                          <w:sz w:val="16"/>
                          <w:szCs w:val="16"/>
                        </w:rPr>
                      </w:pPr>
                      <w:r w:rsidRPr="00383EDD">
                        <w:rPr>
                          <w:rFonts w:ascii="Arial" w:eastAsia="+mn-ea" w:hAnsi="Arial" w:cs="Arial"/>
                          <w:color w:val="000000"/>
                          <w:kern w:val="24"/>
                          <w:sz w:val="16"/>
                          <w:szCs w:val="16"/>
                        </w:rPr>
                        <w:t>SDBIPs developed by target date</w:t>
                      </w:r>
                    </w:p>
                    <w:p w:rsidR="00BA392D" w:rsidRDefault="00BA392D" w:rsidP="000E07C6">
                      <w:pPr>
                        <w:jc w:val="center"/>
                      </w:pPr>
                    </w:p>
                  </w:txbxContent>
                </v:textbox>
              </v:rect>
            </w:pict>
          </mc:Fallback>
        </mc:AlternateContent>
      </w:r>
    </w:p>
    <w:p w:rsidR="000E07C6" w:rsidRPr="000E07C6" w:rsidRDefault="000E07C6" w:rsidP="000E07C6">
      <w:pPr>
        <w:spacing w:after="160" w:line="256" w:lineRule="auto"/>
        <w:rPr>
          <w:lang w:val="en-ZA"/>
        </w:rPr>
      </w:pPr>
      <w:r w:rsidRPr="000E07C6">
        <w:rPr>
          <w:noProof/>
          <w:lang w:val="en-ZA" w:eastAsia="en-ZA"/>
        </w:rPr>
        <mc:AlternateContent>
          <mc:Choice Requires="wps">
            <w:drawing>
              <wp:anchor distT="0" distB="0" distL="114300" distR="114300" simplePos="0" relativeHeight="252045824" behindDoc="0" locked="0" layoutInCell="1" allowOverlap="1" wp14:anchorId="5055A7CE" wp14:editId="01137583">
                <wp:simplePos x="0" y="0"/>
                <wp:positionH relativeFrom="column">
                  <wp:posOffset>-190500</wp:posOffset>
                </wp:positionH>
                <wp:positionV relativeFrom="paragraph">
                  <wp:posOffset>235585</wp:posOffset>
                </wp:positionV>
                <wp:extent cx="1866900" cy="396000"/>
                <wp:effectExtent l="0" t="0" r="19050" b="23495"/>
                <wp:wrapNone/>
                <wp:docPr id="118" name="Rectangle 17"/>
                <wp:cNvGraphicFramePr/>
                <a:graphic xmlns:a="http://schemas.openxmlformats.org/drawingml/2006/main">
                  <a:graphicData uri="http://schemas.microsoft.com/office/word/2010/wordprocessingShape">
                    <wps:wsp>
                      <wps:cNvSpPr/>
                      <wps:spPr>
                        <a:xfrm>
                          <a:off x="0" y="0"/>
                          <a:ext cx="1866900" cy="396000"/>
                        </a:xfrm>
                        <a:prstGeom prst="rect">
                          <a:avLst/>
                        </a:prstGeom>
                        <a:solidFill>
                          <a:srgbClr val="5B9BD5">
                            <a:lumMod val="20000"/>
                            <a:lumOff val="80000"/>
                          </a:srgbClr>
                        </a:solidFill>
                        <a:ln w="12700" cap="flat" cmpd="sng" algn="ctr">
                          <a:solidFill>
                            <a:sysClr val="windowText" lastClr="000000"/>
                          </a:solidFill>
                          <a:prstDash val="solid"/>
                          <a:miter lim="800000"/>
                        </a:ln>
                        <a:effectLst/>
                      </wps:spPr>
                      <wps:txbx>
                        <w:txbxContent>
                          <w:p w:rsidR="00BA392D" w:rsidRPr="00383EDD" w:rsidRDefault="00BA392D" w:rsidP="000E07C6">
                            <w:pPr>
                              <w:pStyle w:val="NormalWeb"/>
                              <w:spacing w:before="0" w:after="0"/>
                              <w:textAlignment w:val="baseline"/>
                              <w:rPr>
                                <w:rFonts w:ascii="Arial" w:hAnsi="Arial" w:cs="Arial"/>
                                <w:sz w:val="16"/>
                                <w:szCs w:val="16"/>
                              </w:rPr>
                            </w:pPr>
                            <w:r w:rsidRPr="00383EDD">
                              <w:rPr>
                                <w:rFonts w:ascii="Arial" w:eastAsia="+mn-ea" w:hAnsi="Arial" w:cs="Arial"/>
                                <w:color w:val="000000"/>
                                <w:kern w:val="24"/>
                                <w:sz w:val="16"/>
                                <w:szCs w:val="16"/>
                              </w:rPr>
                              <w:t>Annual Report developed by target date</w:t>
                            </w:r>
                          </w:p>
                          <w:p w:rsidR="00BA392D" w:rsidRPr="003579BA" w:rsidRDefault="00BA392D" w:rsidP="000E07C6">
                            <w:pPr>
                              <w:jc w:val="center"/>
                              <w:rPr>
                                <w:rFonts w:ascii="Arial" w:hAnsi="Arial" w:cs="Arial"/>
                                <w:sz w:val="16"/>
                                <w:szCs w:val="16"/>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rect w14:anchorId="5055A7CE" id="_x0000_s1105" style="position:absolute;margin-left:-15pt;margin-top:18.55pt;width:147pt;height:31.2pt;z-index:252045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" fillcolor="#deebf7" strokecolor="windowText" strokeweight="1pt">
                <v:textbox>
                  <w:txbxContent>
                    <w:p w:rsidR="00BA392D" w:rsidRPr="00383EDD" w:rsidRDefault="00BA392D" w:rsidP="000E07C6">
                      <w:pPr>
                        <w:pStyle w:val="NormalWeb"/>
                        <w:spacing w:before="0" w:after="0"/>
                        <w:textAlignment w:val="baseline"/>
                        <w:rPr>
                          <w:rFonts w:ascii="Arial" w:hAnsi="Arial" w:cs="Arial"/>
                          <w:sz w:val="16"/>
                          <w:szCs w:val="16"/>
                        </w:rPr>
                      </w:pPr>
                      <w:r w:rsidRPr="00383EDD">
                        <w:rPr>
                          <w:rFonts w:ascii="Arial" w:eastAsia="+mn-ea" w:hAnsi="Arial" w:cs="Arial"/>
                          <w:color w:val="000000"/>
                          <w:kern w:val="24"/>
                          <w:sz w:val="16"/>
                          <w:szCs w:val="16"/>
                        </w:rPr>
                        <w:t>Annual Report developed by target date</w:t>
                      </w:r>
                    </w:p>
                    <w:p w:rsidR="00BA392D" w:rsidRPr="003579BA" w:rsidRDefault="00BA392D" w:rsidP="000E07C6">
                      <w:pPr>
                        <w:jc w:val="center"/>
                        <w:rPr>
                          <w:rFonts w:ascii="Arial" w:hAnsi="Arial" w:cs="Arial"/>
                          <w:sz w:val="16"/>
                          <w:szCs w:val="16"/>
                        </w:rPr>
                      </w:pPr>
                    </w:p>
                  </w:txbxContent>
                </v:textbox>
              </v:rect>
            </w:pict>
          </mc:Fallback>
        </mc:AlternateContent>
      </w:r>
      <w:r w:rsidRPr="000E07C6">
        <w:rPr>
          <w:noProof/>
          <w:lang w:val="en-ZA" w:eastAsia="en-ZA"/>
        </w:rPr>
        <mc:AlternateContent>
          <mc:Choice Requires="wps">
            <w:drawing>
              <wp:anchor distT="0" distB="0" distL="114300" distR="114300" simplePos="0" relativeHeight="252047872" behindDoc="0" locked="0" layoutInCell="1" allowOverlap="1" wp14:anchorId="628FD6BD" wp14:editId="432DFAAF">
                <wp:simplePos x="0" y="0"/>
                <wp:positionH relativeFrom="column">
                  <wp:posOffset>2105025</wp:posOffset>
                </wp:positionH>
                <wp:positionV relativeFrom="paragraph">
                  <wp:posOffset>245110</wp:posOffset>
                </wp:positionV>
                <wp:extent cx="2028825" cy="359410"/>
                <wp:effectExtent l="0" t="0" r="28575" b="21590"/>
                <wp:wrapNone/>
                <wp:docPr id="119" name="Rectangle 22"/>
                <wp:cNvGraphicFramePr/>
                <a:graphic xmlns:a="http://schemas.openxmlformats.org/drawingml/2006/main">
                  <a:graphicData uri="http://schemas.microsoft.com/office/word/2010/wordprocessingShape">
                    <wps:wsp>
                      <wps:cNvSpPr/>
                      <wps:spPr>
                        <a:xfrm>
                          <a:off x="0" y="0"/>
                          <a:ext cx="2028825" cy="359410"/>
                        </a:xfrm>
                        <a:prstGeom prst="rect">
                          <a:avLst/>
                        </a:prstGeom>
                        <a:solidFill>
                          <a:srgbClr val="FFFFCC"/>
                        </a:solidFill>
                        <a:ln w="12700" cap="flat" cmpd="sng" algn="ctr">
                          <a:solidFill>
                            <a:sysClr val="windowText" lastClr="000000"/>
                          </a:solidFill>
                          <a:prstDash val="solid"/>
                          <a:miter lim="800000"/>
                        </a:ln>
                        <a:effectLst/>
                      </wps:spPr>
                      <wps:txbx>
                        <w:txbxContent>
                          <w:p w:rsidR="00BA392D" w:rsidRPr="00383EDD" w:rsidRDefault="00BA392D" w:rsidP="000E07C6">
                            <w:pPr>
                              <w:pStyle w:val="NormalWeb"/>
                              <w:spacing w:before="0" w:after="0"/>
                              <w:textAlignment w:val="baseline"/>
                              <w:rPr>
                                <w:rFonts w:ascii="Arial" w:hAnsi="Arial" w:cs="Arial"/>
                                <w:sz w:val="16"/>
                                <w:szCs w:val="16"/>
                              </w:rPr>
                            </w:pPr>
                            <w:r w:rsidRPr="00383EDD">
                              <w:rPr>
                                <w:rFonts w:ascii="Arial" w:eastAsia="+mn-ea" w:hAnsi="Arial" w:cs="Arial"/>
                                <w:color w:val="000000"/>
                                <w:kern w:val="24"/>
                                <w:sz w:val="16"/>
                                <w:szCs w:val="16"/>
                              </w:rPr>
                              <w:t>Increased implementation of the Monitoring and Evaluation</w:t>
                            </w:r>
                            <w:r>
                              <w:rPr>
                                <w:rFonts w:ascii="Arial Narrow" w:eastAsia="+mn-ea" w:hAnsi="Arial Narrow" w:cs="Arial"/>
                                <w:color w:val="000000"/>
                                <w:kern w:val="24"/>
                              </w:rPr>
                              <w:t xml:space="preserve"> </w:t>
                            </w:r>
                            <w:r w:rsidRPr="00383EDD">
                              <w:rPr>
                                <w:rFonts w:ascii="Arial" w:eastAsia="+mn-ea" w:hAnsi="Arial" w:cs="Arial"/>
                                <w:color w:val="000000"/>
                                <w:kern w:val="24"/>
                                <w:sz w:val="16"/>
                                <w:szCs w:val="16"/>
                              </w:rPr>
                              <w:t>System</w:t>
                            </w:r>
                          </w:p>
                          <w:p w:rsidR="00BA392D" w:rsidRDefault="00BA392D" w:rsidP="000E07C6">
                            <w:pPr>
                              <w:rPr>
                                <w:rFonts w:ascii="Arial" w:hAnsi="Arial" w:cs="Arial"/>
                                <w:sz w:val="16"/>
                                <w:szCs w:val="16"/>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28FD6BD" id="_x0000_s1106" style="position:absolute;margin-left:165.75pt;margin-top:19.3pt;width:159.75pt;height:28.3pt;z-index:252047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" fillcolor="#ffc" strokecolor="windowText" strokeweight="1pt">
                <v:textbox>
                  <w:txbxContent>
                    <w:p w:rsidR="00BA392D" w:rsidRPr="00383EDD" w:rsidRDefault="00BA392D" w:rsidP="000E07C6">
                      <w:pPr>
                        <w:pStyle w:val="NormalWeb"/>
                        <w:spacing w:before="0" w:after="0"/>
                        <w:textAlignment w:val="baseline"/>
                        <w:rPr>
                          <w:rFonts w:ascii="Arial" w:hAnsi="Arial" w:cs="Arial"/>
                          <w:sz w:val="16"/>
                          <w:szCs w:val="16"/>
                        </w:rPr>
                      </w:pPr>
                      <w:r w:rsidRPr="00383EDD">
                        <w:rPr>
                          <w:rFonts w:ascii="Arial" w:eastAsia="+mn-ea" w:hAnsi="Arial" w:cs="Arial"/>
                          <w:color w:val="000000"/>
                          <w:kern w:val="24"/>
                          <w:sz w:val="16"/>
                          <w:szCs w:val="16"/>
                        </w:rPr>
                        <w:t>Increased implementation of the Monitoring and Evaluation</w:t>
                      </w:r>
                      <w:r>
                        <w:rPr>
                          <w:rFonts w:ascii="Arial Narrow" w:eastAsia="+mn-ea" w:hAnsi="Arial Narrow" w:cs="Arial"/>
                          <w:color w:val="000000"/>
                          <w:kern w:val="24"/>
                        </w:rPr>
                        <w:t xml:space="preserve"> </w:t>
                      </w:r>
                      <w:r w:rsidRPr="00383EDD">
                        <w:rPr>
                          <w:rFonts w:ascii="Arial" w:eastAsia="+mn-ea" w:hAnsi="Arial" w:cs="Arial"/>
                          <w:color w:val="000000"/>
                          <w:kern w:val="24"/>
                          <w:sz w:val="16"/>
                          <w:szCs w:val="16"/>
                        </w:rPr>
                        <w:t>System</w:t>
                      </w:r>
                    </w:p>
                    <w:p w:rsidR="00BA392D" w:rsidRDefault="00BA392D" w:rsidP="000E07C6">
                      <w:pPr>
                        <w:rPr>
                          <w:rFonts w:ascii="Arial" w:hAnsi="Arial" w:cs="Arial"/>
                          <w:sz w:val="16"/>
                          <w:szCs w:val="16"/>
                        </w:rPr>
                      </w:pPr>
                    </w:p>
                  </w:txbxContent>
                </v:textbox>
              </v:rect>
            </w:pict>
          </mc:Fallback>
        </mc:AlternateContent>
      </w:r>
      <w:r w:rsidRPr="000E07C6">
        <w:rPr>
          <w:noProof/>
          <w:lang w:val="en-ZA" w:eastAsia="en-ZA"/>
        </w:rPr>
        <mc:AlternateContent>
          <mc:Choice Requires="wps">
            <w:drawing>
              <wp:anchor distT="0" distB="0" distL="114300" distR="114300" simplePos="0" relativeHeight="252057088" behindDoc="0" locked="0" layoutInCell="1" allowOverlap="1" wp14:anchorId="55F6F1B3" wp14:editId="7DA34FF7">
                <wp:simplePos x="0" y="0"/>
                <wp:positionH relativeFrom="column">
                  <wp:posOffset>1704975</wp:posOffset>
                </wp:positionH>
                <wp:positionV relativeFrom="paragraph">
                  <wp:posOffset>35560</wp:posOffset>
                </wp:positionV>
                <wp:extent cx="133350" cy="0"/>
                <wp:effectExtent l="0" t="0" r="19050" b="19050"/>
                <wp:wrapNone/>
                <wp:docPr id="120" name="Straight Connector 34"/>
                <wp:cNvGraphicFramePr/>
                <a:graphic xmlns:a="http://schemas.openxmlformats.org/drawingml/2006/main">
                  <a:graphicData uri="http://schemas.microsoft.com/office/word/2010/wordprocessingShape">
                    <wps:wsp>
                      <wps:cNvCnPr/>
                      <wps:spPr>
                        <a:xfrm>
                          <a:off x="0" y="0"/>
                          <a:ext cx="133350" cy="0"/>
                        </a:xfrm>
                        <a:prstGeom prst="line">
                          <a:avLst/>
                        </a:prstGeom>
                        <a:noFill/>
                        <a:ln w="6350" cap="flat" cmpd="sng" algn="ctr">
                          <a:solidFill>
                            <a:srgbClr val="5B9BD5"/>
                          </a:solidFill>
                          <a:prstDash val="solid"/>
                          <a:miter lim="800000"/>
                        </a:ln>
                        <a:effectLst/>
                      </wps:spPr>
                      <wps:bodyPr/>
                    </wps:wsp>
                  </a:graphicData>
                </a:graphic>
                <wp14:sizeRelH relativeFrom="page">
                  <wp14:pctWidth>0</wp14:pctWidth>
                </wp14:sizeRelH>
                <wp14:sizeRelV relativeFrom="page">
                  <wp14:pctHeight>0</wp14:pctHeight>
                </wp14:sizeRelV>
              </wp:anchor>
            </w:drawing>
          </mc:Choice>
          <mc:Fallback>
            <w:pict>
              <v:line w14:anchorId="0FD2D4AB" id="Straight Connector 34" o:spid="_x0000_s1026" style="position:absolute;z-index:252057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4.25pt,2.8pt" to="144.75pt,2.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" strokecolor="#5b9bd5" strokeweight=".5pt">
                <v:stroke joinstyle="miter"/>
              </v:line>
            </w:pict>
          </mc:Fallback>
        </mc:AlternateContent>
      </w:r>
    </w:p>
    <w:p w:rsidR="000E07C6" w:rsidRPr="000E07C6" w:rsidRDefault="000E07C6" w:rsidP="000E07C6">
      <w:pPr>
        <w:spacing w:after="160" w:line="259" w:lineRule="auto"/>
        <w:rPr>
          <w:lang w:val="en-ZA"/>
        </w:rPr>
      </w:pPr>
      <w:r w:rsidRPr="000E07C6">
        <w:rPr>
          <w:noProof/>
          <w:lang w:val="en-ZA" w:eastAsia="en-ZA"/>
        </w:rPr>
        <mc:AlternateContent>
          <mc:Choice Requires="wps">
            <w:drawing>
              <wp:anchor distT="0" distB="0" distL="114300" distR="114300" simplePos="0" relativeHeight="252064256" behindDoc="0" locked="0" layoutInCell="1" allowOverlap="1" wp14:anchorId="7D3FC52A" wp14:editId="127BE801">
                <wp:simplePos x="0" y="0"/>
                <wp:positionH relativeFrom="column">
                  <wp:posOffset>4143375</wp:posOffset>
                </wp:positionH>
                <wp:positionV relativeFrom="paragraph">
                  <wp:posOffset>118745</wp:posOffset>
                </wp:positionV>
                <wp:extent cx="133350" cy="0"/>
                <wp:effectExtent l="0" t="0" r="19050" b="19050"/>
                <wp:wrapNone/>
                <wp:docPr id="122" name="Straight Connector 49"/>
                <wp:cNvGraphicFramePr/>
                <a:graphic xmlns:a="http://schemas.openxmlformats.org/drawingml/2006/main">
                  <a:graphicData uri="http://schemas.microsoft.com/office/word/2010/wordprocessingShape">
                    <wps:wsp>
                      <wps:cNvCnPr/>
                      <wps:spPr>
                        <a:xfrm>
                          <a:off x="0" y="0"/>
                          <a:ext cx="133350" cy="0"/>
                        </a:xfrm>
                        <a:prstGeom prst="line">
                          <a:avLst/>
                        </a:prstGeom>
                        <a:noFill/>
                        <a:ln w="6350" cap="flat" cmpd="sng" algn="ctr">
                          <a:solidFill>
                            <a:srgbClr val="5B9BD5"/>
                          </a:solidFill>
                          <a:prstDash val="solid"/>
                          <a:miter lim="800000"/>
                        </a:ln>
                        <a:effectLst/>
                      </wps:spPr>
                      <wps:bodyPr/>
                    </wps:wsp>
                  </a:graphicData>
                </a:graphic>
                <wp14:sizeRelH relativeFrom="page">
                  <wp14:pctWidth>0</wp14:pctWidth>
                </wp14:sizeRelH>
                <wp14:sizeRelV relativeFrom="page">
                  <wp14:pctHeight>0</wp14:pctHeight>
                </wp14:sizeRelV>
              </wp:anchor>
            </w:drawing>
          </mc:Choice>
          <mc:Fallback>
            <w:pict>
              <v:line w14:anchorId="56789A7F" id="Straight Connector 49" o:spid="_x0000_s1026" style="position:absolute;z-index:252064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26.25pt,9.35pt" to="336.75pt,9.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" strokecolor="#5b9bd5" strokeweight=".5pt">
                <v:stroke joinstyle="miter"/>
              </v:line>
            </w:pict>
          </mc:Fallback>
        </mc:AlternateContent>
      </w:r>
      <w:r w:rsidRPr="000E07C6">
        <w:rPr>
          <w:noProof/>
          <w:lang w:val="en-ZA" w:eastAsia="en-ZA"/>
        </w:rPr>
        <mc:AlternateContent>
          <mc:Choice Requires="wps">
            <w:drawing>
              <wp:anchor distT="0" distB="0" distL="114300" distR="114300" simplePos="0" relativeHeight="252086784" behindDoc="0" locked="0" layoutInCell="1" allowOverlap="1" wp14:anchorId="368018B3" wp14:editId="6B40568E">
                <wp:simplePos x="0" y="0"/>
                <wp:positionH relativeFrom="column">
                  <wp:posOffset>1819275</wp:posOffset>
                </wp:positionH>
                <wp:positionV relativeFrom="paragraph">
                  <wp:posOffset>120015</wp:posOffset>
                </wp:positionV>
                <wp:extent cx="238125" cy="0"/>
                <wp:effectExtent l="0" t="76200" r="9525" b="95250"/>
                <wp:wrapNone/>
                <wp:docPr id="124" name="Straight Arrow Connector 124"/>
                <wp:cNvGraphicFramePr/>
                <a:graphic xmlns:a="http://schemas.openxmlformats.org/drawingml/2006/main">
                  <a:graphicData uri="http://schemas.microsoft.com/office/word/2010/wordprocessingShape">
                    <wps:wsp>
                      <wps:cNvCnPr/>
                      <wps:spPr>
                        <a:xfrm>
                          <a:off x="0" y="0"/>
                          <a:ext cx="238125" cy="0"/>
                        </a:xfrm>
                        <a:prstGeom prst="straightConnector1">
                          <a:avLst/>
                        </a:prstGeom>
                        <a:noFill/>
                        <a:ln w="6350" cap="flat" cmpd="sng" algn="ctr">
                          <a:solidFill>
                            <a:srgbClr val="5B9BD5"/>
                          </a:solidFill>
                          <a:prstDash val="solid"/>
                          <a:miter lim="800000"/>
                          <a:tailEnd type="triangle"/>
                        </a:ln>
                        <a:effectLst/>
                      </wps:spPr>
                      <wps:bodyPr/>
                    </wps:wsp>
                  </a:graphicData>
                </a:graphic>
              </wp:anchor>
            </w:drawing>
          </mc:Choice>
          <mc:Fallback>
            <w:pict>
              <v:shape w14:anchorId="51FF3FC0" id="Straight Arrow Connector 124" o:spid="_x0000_s1026" type="#_x0000_t32" style="position:absolute;margin-left:143.25pt;margin-top:9.45pt;width:18.75pt;height:0;z-index:25208678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" strokecolor="#5b9bd5" strokeweight=".5pt">
                <v:stroke endarrow="block" joinstyle="miter"/>
              </v:shape>
            </w:pict>
          </mc:Fallback>
        </mc:AlternateContent>
      </w:r>
      <w:r w:rsidRPr="000E07C6">
        <w:rPr>
          <w:noProof/>
          <w:lang w:val="en-ZA" w:eastAsia="en-ZA"/>
        </w:rPr>
        <mc:AlternateContent>
          <mc:Choice Requires="wps">
            <w:drawing>
              <wp:anchor distT="0" distB="0" distL="114300" distR="114300" simplePos="0" relativeHeight="252084736" behindDoc="0" locked="0" layoutInCell="1" allowOverlap="1" wp14:anchorId="1E456306" wp14:editId="66F4A422">
                <wp:simplePos x="0" y="0"/>
                <wp:positionH relativeFrom="column">
                  <wp:posOffset>1685925</wp:posOffset>
                </wp:positionH>
                <wp:positionV relativeFrom="paragraph">
                  <wp:posOffset>1000125</wp:posOffset>
                </wp:positionV>
                <wp:extent cx="133350" cy="0"/>
                <wp:effectExtent l="0" t="0" r="19050" b="19050"/>
                <wp:wrapNone/>
                <wp:docPr id="125" name="Straight Connector 28"/>
                <wp:cNvGraphicFramePr/>
                <a:graphic xmlns:a="http://schemas.openxmlformats.org/drawingml/2006/main">
                  <a:graphicData uri="http://schemas.microsoft.com/office/word/2010/wordprocessingShape">
                    <wps:wsp>
                      <wps:cNvCnPr/>
                      <wps:spPr>
                        <a:xfrm>
                          <a:off x="0" y="0"/>
                          <a:ext cx="133350" cy="0"/>
                        </a:xfrm>
                        <a:prstGeom prst="line">
                          <a:avLst/>
                        </a:prstGeom>
                        <a:noFill/>
                        <a:ln w="6350" cap="flat" cmpd="sng" algn="ctr">
                          <a:solidFill>
                            <a:srgbClr val="5B9BD5"/>
                          </a:solidFill>
                          <a:prstDash val="solid"/>
                          <a:miter lim="800000"/>
                        </a:ln>
                        <a:effectLst/>
                      </wps:spPr>
                      <wps:bodyPr/>
                    </wps:wsp>
                  </a:graphicData>
                </a:graphic>
                <wp14:sizeRelH relativeFrom="page">
                  <wp14:pctWidth>0</wp14:pctWidth>
                </wp14:sizeRelH>
                <wp14:sizeRelV relativeFrom="page">
                  <wp14:pctHeight>0</wp14:pctHeight>
                </wp14:sizeRelV>
              </wp:anchor>
            </w:drawing>
          </mc:Choice>
          <mc:Fallback>
            <w:pict>
              <v:line w14:anchorId="2ABA283E" id="Straight Connector 28" o:spid="_x0000_s1026" style="position:absolute;z-index:252084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2.75pt,78.75pt" to="143.25pt,78.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" strokecolor="#5b9bd5" strokeweight=".5pt">
                <v:stroke joinstyle="miter"/>
              </v:line>
            </w:pict>
          </mc:Fallback>
        </mc:AlternateContent>
      </w:r>
      <w:r w:rsidRPr="000E07C6">
        <w:rPr>
          <w:noProof/>
          <w:lang w:val="en-ZA" w:eastAsia="en-ZA"/>
        </w:rPr>
        <mc:AlternateContent>
          <mc:Choice Requires="wps">
            <w:drawing>
              <wp:anchor distT="0" distB="0" distL="114300" distR="114300" simplePos="0" relativeHeight="252051968" behindDoc="0" locked="0" layoutInCell="1" allowOverlap="1" wp14:anchorId="5249AD14" wp14:editId="6F81B45A">
                <wp:simplePos x="0" y="0"/>
                <wp:positionH relativeFrom="column">
                  <wp:posOffset>1676400</wp:posOffset>
                </wp:positionH>
                <wp:positionV relativeFrom="paragraph">
                  <wp:posOffset>611505</wp:posOffset>
                </wp:positionV>
                <wp:extent cx="133350" cy="0"/>
                <wp:effectExtent l="0" t="0" r="19050" b="19050"/>
                <wp:wrapNone/>
                <wp:docPr id="11648" name="Straight Connector 36"/>
                <wp:cNvGraphicFramePr/>
                <a:graphic xmlns:a="http://schemas.openxmlformats.org/drawingml/2006/main">
                  <a:graphicData uri="http://schemas.microsoft.com/office/word/2010/wordprocessingShape">
                    <wps:wsp>
                      <wps:cNvCnPr/>
                      <wps:spPr>
                        <a:xfrm>
                          <a:off x="0" y="0"/>
                          <a:ext cx="133350" cy="0"/>
                        </a:xfrm>
                        <a:prstGeom prst="line">
                          <a:avLst/>
                        </a:prstGeom>
                        <a:noFill/>
                        <a:ln w="6350" cap="flat" cmpd="sng" algn="ctr">
                          <a:solidFill>
                            <a:srgbClr val="5B9BD5"/>
                          </a:solidFill>
                          <a:prstDash val="solid"/>
                          <a:miter lim="800000"/>
                        </a:ln>
                        <a:effectLst/>
                      </wps:spPr>
                      <wps:bodyPr/>
                    </wps:wsp>
                  </a:graphicData>
                </a:graphic>
                <wp14:sizeRelH relativeFrom="page">
                  <wp14:pctWidth>0</wp14:pctWidth>
                </wp14:sizeRelH>
                <wp14:sizeRelV relativeFrom="page">
                  <wp14:pctHeight>0</wp14:pctHeight>
                </wp14:sizeRelV>
              </wp:anchor>
            </w:drawing>
          </mc:Choice>
          <mc:Fallback>
            <w:pict>
              <v:line w14:anchorId="124CFA8F" id="Straight Connector 36" o:spid="_x0000_s1026" style="position:absolute;z-index:252051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2pt,48.15pt" to="142.5pt,48.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" strokecolor="#5b9bd5" strokeweight=".5pt">
                <v:stroke joinstyle="miter"/>
              </v:line>
            </w:pict>
          </mc:Fallback>
        </mc:AlternateContent>
      </w:r>
      <w:r w:rsidRPr="000E07C6">
        <w:rPr>
          <w:noProof/>
          <w:lang w:val="en-ZA" w:eastAsia="en-ZA"/>
        </w:rPr>
        <mc:AlternateContent>
          <mc:Choice Requires="wps">
            <w:drawing>
              <wp:anchor distT="0" distB="0" distL="114300" distR="114300" simplePos="0" relativeHeight="252066304" behindDoc="0" locked="0" layoutInCell="1" allowOverlap="1" wp14:anchorId="5DF0C399" wp14:editId="788CBBCA">
                <wp:simplePos x="0" y="0"/>
                <wp:positionH relativeFrom="column">
                  <wp:posOffset>-200025</wp:posOffset>
                </wp:positionH>
                <wp:positionV relativeFrom="paragraph">
                  <wp:posOffset>819150</wp:posOffset>
                </wp:positionV>
                <wp:extent cx="1885950" cy="359410"/>
                <wp:effectExtent l="0" t="0" r="19050" b="21590"/>
                <wp:wrapNone/>
                <wp:docPr id="11649" name="Rectangle 11"/>
                <wp:cNvGraphicFramePr/>
                <a:graphic xmlns:a="http://schemas.openxmlformats.org/drawingml/2006/main">
                  <a:graphicData uri="http://schemas.microsoft.com/office/word/2010/wordprocessingShape">
                    <wps:wsp>
                      <wps:cNvSpPr/>
                      <wps:spPr>
                        <a:xfrm>
                          <a:off x="0" y="0"/>
                          <a:ext cx="1885950" cy="359410"/>
                        </a:xfrm>
                        <a:prstGeom prst="rect">
                          <a:avLst/>
                        </a:prstGeom>
                        <a:solidFill>
                          <a:srgbClr val="5B9BD5">
                            <a:lumMod val="20000"/>
                            <a:lumOff val="80000"/>
                          </a:srgbClr>
                        </a:solidFill>
                        <a:ln w="12700" cap="flat" cmpd="sng" algn="ctr">
                          <a:solidFill>
                            <a:sysClr val="windowText" lastClr="000000"/>
                          </a:solidFill>
                          <a:prstDash val="solid"/>
                          <a:miter lim="800000"/>
                        </a:ln>
                        <a:effectLst/>
                      </wps:spPr>
                      <wps:txbx>
                        <w:txbxContent>
                          <w:p w:rsidR="00BA392D" w:rsidRPr="00383EDD" w:rsidRDefault="00BA392D" w:rsidP="000E07C6">
                            <w:pPr>
                              <w:pStyle w:val="NormalWeb"/>
                              <w:spacing w:before="0" w:after="0"/>
                              <w:textAlignment w:val="baseline"/>
                              <w:rPr>
                                <w:rFonts w:ascii="Arial" w:hAnsi="Arial" w:cs="Arial"/>
                                <w:sz w:val="16"/>
                                <w:szCs w:val="16"/>
                              </w:rPr>
                            </w:pPr>
                            <w:r w:rsidRPr="00383EDD">
                              <w:rPr>
                                <w:rFonts w:ascii="Arial" w:eastAsia="+mn-ea" w:hAnsi="Arial" w:cs="Arial"/>
                                <w:color w:val="000000"/>
                                <w:kern w:val="24"/>
                                <w:sz w:val="16"/>
                                <w:szCs w:val="16"/>
                                <w:lang w:val="en-GB"/>
                              </w:rPr>
                              <w:t>M&amp;E System developed by target date</w:t>
                            </w:r>
                          </w:p>
                          <w:p w:rsidR="00BA392D" w:rsidRDefault="00BA392D" w:rsidP="000E07C6">
                            <w:pPr>
                              <w:rPr>
                                <w:rFonts w:ascii="Arial" w:hAnsi="Arial" w:cs="Arial"/>
                                <w:sz w:val="16"/>
                                <w:szCs w:val="16"/>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rect w14:anchorId="5DF0C399" id="_x0000_s1107" style="position:absolute;margin-left:-15.75pt;margin-top:64.5pt;width:148.5pt;height:28.3pt;z-index:252066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" fillcolor="#deebf7" strokecolor="windowText" strokeweight="1pt">
                <v:textbox>
                  <w:txbxContent>
                    <w:p w:rsidR="00BA392D" w:rsidRPr="00383EDD" w:rsidRDefault="00BA392D" w:rsidP="000E07C6">
                      <w:pPr>
                        <w:pStyle w:val="NormalWeb"/>
                        <w:spacing w:before="0" w:after="0"/>
                        <w:textAlignment w:val="baseline"/>
                        <w:rPr>
                          <w:rFonts w:ascii="Arial" w:hAnsi="Arial" w:cs="Arial"/>
                          <w:sz w:val="16"/>
                          <w:szCs w:val="16"/>
                        </w:rPr>
                      </w:pPr>
                      <w:r w:rsidRPr="00383EDD">
                        <w:rPr>
                          <w:rFonts w:ascii="Arial" w:eastAsia="+mn-ea" w:hAnsi="Arial" w:cs="Arial"/>
                          <w:color w:val="000000"/>
                          <w:kern w:val="24"/>
                          <w:sz w:val="16"/>
                          <w:szCs w:val="16"/>
                          <w:lang w:val="en-GB"/>
                        </w:rPr>
                        <w:t>M&amp;E System developed by target date</w:t>
                      </w:r>
                    </w:p>
                    <w:p w:rsidR="00BA392D" w:rsidRDefault="00BA392D" w:rsidP="000E07C6">
                      <w:pPr>
                        <w:rPr>
                          <w:rFonts w:ascii="Arial" w:hAnsi="Arial" w:cs="Arial"/>
                          <w:sz w:val="16"/>
                          <w:szCs w:val="16"/>
                        </w:rPr>
                      </w:pPr>
                    </w:p>
                  </w:txbxContent>
                </v:textbox>
              </v:rect>
            </w:pict>
          </mc:Fallback>
        </mc:AlternateContent>
      </w:r>
      <w:r w:rsidRPr="000E07C6">
        <w:rPr>
          <w:noProof/>
          <w:lang w:val="en-ZA" w:eastAsia="en-ZA"/>
        </w:rPr>
        <mc:AlternateContent>
          <mc:Choice Requires="wps">
            <w:drawing>
              <wp:anchor distT="0" distB="0" distL="114300" distR="114300" simplePos="0" relativeHeight="252052992" behindDoc="0" locked="0" layoutInCell="1" allowOverlap="1" wp14:anchorId="4A0D3436" wp14:editId="7798D0F5">
                <wp:simplePos x="0" y="0"/>
                <wp:positionH relativeFrom="column">
                  <wp:posOffset>-209550</wp:posOffset>
                </wp:positionH>
                <wp:positionV relativeFrom="paragraph">
                  <wp:posOffset>414020</wp:posOffset>
                </wp:positionV>
                <wp:extent cx="1885950" cy="333375"/>
                <wp:effectExtent l="0" t="0" r="19050" b="28575"/>
                <wp:wrapNone/>
                <wp:docPr id="11650" name="Rectangle 17"/>
                <wp:cNvGraphicFramePr/>
                <a:graphic xmlns:a="http://schemas.openxmlformats.org/drawingml/2006/main">
                  <a:graphicData uri="http://schemas.microsoft.com/office/word/2010/wordprocessingShape">
                    <wps:wsp>
                      <wps:cNvSpPr/>
                      <wps:spPr>
                        <a:xfrm>
                          <a:off x="0" y="0"/>
                          <a:ext cx="1885950" cy="333375"/>
                        </a:xfrm>
                        <a:prstGeom prst="rect">
                          <a:avLst/>
                        </a:prstGeom>
                        <a:solidFill>
                          <a:srgbClr val="5B9BD5">
                            <a:lumMod val="20000"/>
                            <a:lumOff val="80000"/>
                          </a:srgbClr>
                        </a:solidFill>
                        <a:ln w="12700" cap="flat" cmpd="sng" algn="ctr">
                          <a:solidFill>
                            <a:sysClr val="windowText" lastClr="000000"/>
                          </a:solidFill>
                          <a:prstDash val="solid"/>
                          <a:miter lim="800000"/>
                        </a:ln>
                        <a:effectLst/>
                      </wps:spPr>
                      <wps:txbx>
                        <w:txbxContent>
                          <w:p w:rsidR="00BA392D" w:rsidRPr="00383EDD" w:rsidRDefault="00BA392D" w:rsidP="000E07C6">
                            <w:pPr>
                              <w:pStyle w:val="NormalWeb"/>
                              <w:spacing w:before="0" w:after="0"/>
                              <w:textAlignment w:val="baseline"/>
                              <w:rPr>
                                <w:rFonts w:ascii="Arial" w:hAnsi="Arial" w:cs="Arial"/>
                                <w:sz w:val="16"/>
                                <w:szCs w:val="16"/>
                              </w:rPr>
                            </w:pPr>
                            <w:r w:rsidRPr="00383EDD">
                              <w:rPr>
                                <w:rFonts w:ascii="Arial" w:eastAsia="+mn-ea" w:hAnsi="Arial" w:cs="Arial"/>
                                <w:color w:val="000000"/>
                                <w:kern w:val="24"/>
                                <w:sz w:val="16"/>
                                <w:szCs w:val="16"/>
                                <w:lang w:val="en-GB"/>
                              </w:rPr>
                              <w:t>Performance Scorecards developed by target date</w:t>
                            </w:r>
                          </w:p>
                          <w:p w:rsidR="00BA392D" w:rsidRPr="003579BA" w:rsidRDefault="00BA392D" w:rsidP="000E07C6">
                            <w:pPr>
                              <w:jc w:val="center"/>
                              <w:rPr>
                                <w:rFonts w:ascii="Arial" w:hAnsi="Arial" w:cs="Arial"/>
                                <w:sz w:val="16"/>
                                <w:szCs w:val="16"/>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rect w14:anchorId="4A0D3436" id="_x0000_s1108" style="position:absolute;margin-left:-16.5pt;margin-top:32.6pt;width:148.5pt;height:26.25pt;z-index:252052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" fillcolor="#deebf7" strokecolor="windowText" strokeweight="1pt">
                <v:textbox>
                  <w:txbxContent>
                    <w:p w:rsidR="00BA392D" w:rsidRPr="00383EDD" w:rsidRDefault="00BA392D" w:rsidP="000E07C6">
                      <w:pPr>
                        <w:pStyle w:val="NormalWeb"/>
                        <w:spacing w:before="0" w:after="0"/>
                        <w:textAlignment w:val="baseline"/>
                        <w:rPr>
                          <w:rFonts w:ascii="Arial" w:hAnsi="Arial" w:cs="Arial"/>
                          <w:sz w:val="16"/>
                          <w:szCs w:val="16"/>
                        </w:rPr>
                      </w:pPr>
                      <w:r w:rsidRPr="00383EDD">
                        <w:rPr>
                          <w:rFonts w:ascii="Arial" w:eastAsia="+mn-ea" w:hAnsi="Arial" w:cs="Arial"/>
                          <w:color w:val="000000"/>
                          <w:kern w:val="24"/>
                          <w:sz w:val="16"/>
                          <w:szCs w:val="16"/>
                          <w:lang w:val="en-GB"/>
                        </w:rPr>
                        <w:t>Performance Scorecards developed by target date</w:t>
                      </w:r>
                    </w:p>
                    <w:p w:rsidR="00BA392D" w:rsidRPr="003579BA" w:rsidRDefault="00BA392D" w:rsidP="000E07C6">
                      <w:pPr>
                        <w:jc w:val="center"/>
                        <w:rPr>
                          <w:rFonts w:ascii="Arial" w:hAnsi="Arial" w:cs="Arial"/>
                          <w:sz w:val="16"/>
                          <w:szCs w:val="16"/>
                        </w:rPr>
                      </w:pPr>
                    </w:p>
                  </w:txbxContent>
                </v:textbox>
              </v:rect>
            </w:pict>
          </mc:Fallback>
        </mc:AlternateContent>
      </w:r>
      <w:r w:rsidRPr="000E07C6">
        <w:rPr>
          <w:lang w:val="en-ZA"/>
        </w:rPr>
        <w:br w:type="page"/>
      </w:r>
    </w:p>
    <w:p w:rsidR="000E07C6" w:rsidRDefault="000E07C6" w:rsidP="00176417">
      <w:pPr>
        <w:spacing w:after="120"/>
      </w:pPr>
    </w:p>
    <w:p w:rsidR="00176417" w:rsidRDefault="00176417" w:rsidP="00176417"/>
    <w:tbl>
      <w:tblPr>
        <w:tblpPr w:leftFromText="180" w:rightFromText="180" w:vertAnchor="page" w:horzAnchor="margin" w:tblpY="736"/>
        <w:tblW w:w="0" w:type="auto"/>
        <w:tblBorders>
          <w:top w:val="threeDEmboss" w:sz="24" w:space="0" w:color="4F81BD"/>
          <w:left w:val="threeDEmboss" w:sz="24" w:space="0" w:color="4F81BD"/>
          <w:bottom w:val="threeDEmboss" w:sz="24" w:space="0" w:color="4F81BD"/>
          <w:right w:val="threeDEmboss" w:sz="24" w:space="0" w:color="4F81BD"/>
          <w:insideH w:val="threeDEmboss" w:sz="24" w:space="0" w:color="4F81BD"/>
          <w:insideV w:val="threeDEmboss" w:sz="24" w:space="0" w:color="4F81BD"/>
        </w:tblBorders>
        <w:tblLook w:val="01E0" w:firstRow="1" w:lastRow="1" w:firstColumn="1" w:lastColumn="1" w:noHBand="0" w:noVBand="0"/>
      </w:tblPr>
      <w:tblGrid>
        <w:gridCol w:w="7170"/>
      </w:tblGrid>
      <w:tr w:rsidR="000E07C6" w:rsidRPr="0065669B" w:rsidTr="00024E94">
        <w:trPr>
          <w:trHeight w:val="454"/>
        </w:trPr>
        <w:tc>
          <w:tcPr>
            <w:tcW w:w="7170" w:type="dxa"/>
            <w:vAlign w:val="center"/>
            <w:hideMark/>
          </w:tcPr>
          <w:p w:rsidR="000E07C6" w:rsidRPr="0065669B" w:rsidRDefault="000E07C6" w:rsidP="00024E94">
            <w:pPr>
              <w:jc w:val="center"/>
              <w:rPr>
                <w:rFonts w:ascii="Arial" w:hAnsi="Arial" w:cs="Arial"/>
                <w:b/>
                <w:sz w:val="24"/>
                <w:szCs w:val="24"/>
              </w:rPr>
            </w:pPr>
            <w:r w:rsidRPr="0065669B">
              <w:rPr>
                <w:sz w:val="28"/>
                <w:szCs w:val="28"/>
              </w:rPr>
              <w:br w:type="page"/>
            </w:r>
            <w:r w:rsidRPr="00F86FC8">
              <w:rPr>
                <w:rFonts w:ascii="Arial" w:eastAsia="MS PGothic" w:hAnsi="Arial" w:cs="Arial"/>
                <w:b/>
                <w:color w:val="000000"/>
                <w:kern w:val="24"/>
                <w:sz w:val="24"/>
                <w:szCs w:val="24"/>
                <w:lang w:val="en-ZA"/>
              </w:rPr>
              <w:t xml:space="preserve">BASIC SERVICE DELIVERY AND INFRASTRUCTURE </w:t>
            </w:r>
          </w:p>
        </w:tc>
      </w:tr>
    </w:tbl>
    <w:p w:rsidR="0065669B" w:rsidRPr="0065669B" w:rsidRDefault="0065669B" w:rsidP="0065669B"/>
    <w:p w:rsidR="000E07C6" w:rsidRDefault="000E07C6"/>
    <w:tbl>
      <w:tblPr>
        <w:tblStyle w:val="TableGrid16"/>
        <w:tblW w:w="14459" w:type="dxa"/>
        <w:tblInd w:w="-289" w:type="dxa"/>
        <w:tblLook w:val="04A0" w:firstRow="1" w:lastRow="0" w:firstColumn="1" w:lastColumn="0" w:noHBand="0" w:noVBand="1"/>
      </w:tblPr>
      <w:tblGrid>
        <w:gridCol w:w="14459"/>
      </w:tblGrid>
      <w:tr w:rsidR="00F86FC8" w:rsidRPr="00F86FC8" w:rsidTr="000E07C6">
        <w:trPr>
          <w:trHeight w:val="624"/>
        </w:trPr>
        <w:tc>
          <w:tcPr>
            <w:tcW w:w="14459" w:type="dxa"/>
            <w:tcBorders>
              <w:top w:val="single" w:sz="4" w:space="0" w:color="auto"/>
              <w:left w:val="single" w:sz="4" w:space="0" w:color="auto"/>
              <w:bottom w:val="single" w:sz="4" w:space="0" w:color="auto"/>
              <w:right w:val="single" w:sz="4" w:space="0" w:color="auto"/>
            </w:tcBorders>
            <w:shd w:val="clear" w:color="auto" w:fill="F2F2F2"/>
            <w:vAlign w:val="center"/>
            <w:hideMark/>
          </w:tcPr>
          <w:p w:rsidR="00F86FC8" w:rsidRPr="000E07C6" w:rsidRDefault="00F86FC8" w:rsidP="00F86FC8">
            <w:pPr>
              <w:textAlignment w:val="baseline"/>
              <w:rPr>
                <w:rFonts w:ascii="Arial" w:eastAsia="Times New Roman" w:hAnsi="Arial" w:cs="Arial"/>
                <w:sz w:val="20"/>
                <w:szCs w:val="20"/>
              </w:rPr>
            </w:pPr>
            <w:r w:rsidRPr="000E07C6">
              <w:rPr>
                <w:rFonts w:ascii="Arial" w:eastAsia="MS PGothic" w:hAnsi="Arial" w:cs="Arial"/>
                <w:bCs/>
                <w:color w:val="000000"/>
                <w:kern w:val="24"/>
                <w:sz w:val="20"/>
                <w:szCs w:val="20"/>
                <w:lang w:eastAsia="en-ZA"/>
              </w:rPr>
              <w:t>Problem Statement: Inadequate and ineffective infrastructure due to poor leadership resulting in poor service delivery, rapid deterioration of infrastructure and increased civil disobedience</w:t>
            </w:r>
          </w:p>
        </w:tc>
      </w:tr>
    </w:tbl>
    <w:p w:rsidR="00F86FC8" w:rsidRPr="00F86FC8" w:rsidRDefault="00F86FC8" w:rsidP="00F86FC8">
      <w:pPr>
        <w:spacing w:after="160" w:line="256" w:lineRule="auto"/>
        <w:rPr>
          <w:lang w:val="en-ZA"/>
        </w:rPr>
      </w:pPr>
      <w:r w:rsidRPr="00F86FC8">
        <w:rPr>
          <w:noProof/>
          <w:lang w:val="en-ZA" w:eastAsia="en-ZA"/>
        </w:rPr>
        <mc:AlternateContent>
          <mc:Choice Requires="wps">
            <w:drawing>
              <wp:anchor distT="0" distB="0" distL="114300" distR="114300" simplePos="0" relativeHeight="251875840" behindDoc="0" locked="0" layoutInCell="1" allowOverlap="1" wp14:anchorId="64F4C8C2" wp14:editId="1DC6B416">
                <wp:simplePos x="0" y="0"/>
                <wp:positionH relativeFrom="column">
                  <wp:posOffset>-209550</wp:posOffset>
                </wp:positionH>
                <wp:positionV relativeFrom="paragraph">
                  <wp:posOffset>160655</wp:posOffset>
                </wp:positionV>
                <wp:extent cx="1933575" cy="251460"/>
                <wp:effectExtent l="0" t="0" r="28575" b="15240"/>
                <wp:wrapNone/>
                <wp:docPr id="3098" name="Rectangle 5"/>
                <wp:cNvGraphicFramePr/>
                <a:graphic xmlns:a="http://schemas.openxmlformats.org/drawingml/2006/main">
                  <a:graphicData uri="http://schemas.microsoft.com/office/word/2010/wordprocessingShape">
                    <wps:wsp>
                      <wps:cNvSpPr/>
                      <wps:spPr>
                        <a:xfrm>
                          <a:off x="0" y="0"/>
                          <a:ext cx="1933575" cy="251460"/>
                        </a:xfrm>
                        <a:prstGeom prst="rect">
                          <a:avLst/>
                        </a:prstGeom>
                        <a:solidFill>
                          <a:srgbClr val="5B9BD5">
                            <a:lumMod val="20000"/>
                            <a:lumOff val="80000"/>
                          </a:srgbClr>
                        </a:solidFill>
                        <a:ln w="12700" cap="flat" cmpd="sng" algn="ctr">
                          <a:solidFill>
                            <a:sysClr val="windowText" lastClr="000000"/>
                          </a:solidFill>
                          <a:prstDash val="solid"/>
                          <a:miter lim="800000"/>
                        </a:ln>
                        <a:effectLst/>
                      </wps:spPr>
                      <wps:txbx>
                        <w:txbxContent>
                          <w:p w:rsidR="00BA392D" w:rsidRDefault="00BA392D" w:rsidP="00F86FC8">
                            <w:pPr>
                              <w:jc w:val="center"/>
                              <w:rPr>
                                <w:rFonts w:ascii="Arial" w:hAnsi="Arial" w:cs="Arial"/>
                                <w:b/>
                                <w:sz w:val="20"/>
                                <w:szCs w:val="20"/>
                              </w:rPr>
                            </w:pPr>
                            <w:r>
                              <w:rPr>
                                <w:rFonts w:ascii="Arial" w:hAnsi="Arial" w:cs="Arial"/>
                                <w:b/>
                                <w:sz w:val="20"/>
                                <w:szCs w:val="20"/>
                              </w:rPr>
                              <w:t>OUTPUTS</w:t>
                            </w:r>
                            <w:r>
                              <w:rPr>
                                <w:rFonts w:ascii="Arial" w:hAnsi="Arial" w:cs="Arial"/>
                                <w:b/>
                                <w:sz w:val="20"/>
                                <w:szCs w:val="20"/>
                              </w:rPr>
                              <w:tab/>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4F4C8C2" id="_x0000_s1109" style="position:absolute;margin-left:-16.5pt;margin-top:12.65pt;width:152.25pt;height:19.8pt;z-index:251875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" fillcolor="#deebf7" strokecolor="windowText" strokeweight="1pt">
                <v:textbox>
                  <w:txbxContent>
                    <w:p w:rsidR="00BA392D" w:rsidRDefault="00BA392D" w:rsidP="00F86FC8">
                      <w:pPr>
                        <w:jc w:val="center"/>
                        <w:rPr>
                          <w:rFonts w:ascii="Arial" w:hAnsi="Arial" w:cs="Arial"/>
                          <w:b/>
                          <w:sz w:val="20"/>
                          <w:szCs w:val="20"/>
                        </w:rPr>
                      </w:pPr>
                      <w:r>
                        <w:rPr>
                          <w:rFonts w:ascii="Arial" w:hAnsi="Arial" w:cs="Arial"/>
                          <w:b/>
                          <w:sz w:val="20"/>
                          <w:szCs w:val="20"/>
                        </w:rPr>
                        <w:t>OUTPUTS</w:t>
                      </w:r>
                      <w:r>
                        <w:rPr>
                          <w:rFonts w:ascii="Arial" w:hAnsi="Arial" w:cs="Arial"/>
                          <w:b/>
                          <w:sz w:val="20"/>
                          <w:szCs w:val="20"/>
                        </w:rPr>
                        <w:tab/>
                      </w:r>
                    </w:p>
                  </w:txbxContent>
                </v:textbox>
              </v:rect>
            </w:pict>
          </mc:Fallback>
        </mc:AlternateContent>
      </w:r>
      <w:r w:rsidRPr="00F86FC8">
        <w:rPr>
          <w:noProof/>
          <w:lang w:val="en-ZA" w:eastAsia="en-ZA"/>
        </w:rPr>
        <mc:AlternateContent>
          <mc:Choice Requires="wps">
            <w:drawing>
              <wp:anchor distT="0" distB="0" distL="114300" distR="114300" simplePos="0" relativeHeight="251880960" behindDoc="0" locked="0" layoutInCell="1" allowOverlap="1" wp14:anchorId="6AF78243" wp14:editId="344D2F1D">
                <wp:simplePos x="0" y="0"/>
                <wp:positionH relativeFrom="column">
                  <wp:posOffset>2105025</wp:posOffset>
                </wp:positionH>
                <wp:positionV relativeFrom="paragraph">
                  <wp:posOffset>170180</wp:posOffset>
                </wp:positionV>
                <wp:extent cx="2085975" cy="252095"/>
                <wp:effectExtent l="0" t="0" r="28575" b="14605"/>
                <wp:wrapNone/>
                <wp:docPr id="3097" name="Rectangle 10"/>
                <wp:cNvGraphicFramePr/>
                <a:graphic xmlns:a="http://schemas.openxmlformats.org/drawingml/2006/main">
                  <a:graphicData uri="http://schemas.microsoft.com/office/word/2010/wordprocessingShape">
                    <wps:wsp>
                      <wps:cNvSpPr/>
                      <wps:spPr>
                        <a:xfrm>
                          <a:off x="0" y="0"/>
                          <a:ext cx="2085975" cy="251460"/>
                        </a:xfrm>
                        <a:prstGeom prst="rect">
                          <a:avLst/>
                        </a:prstGeom>
                        <a:solidFill>
                          <a:srgbClr val="FFFFCC"/>
                        </a:solidFill>
                        <a:ln w="12700" cap="flat" cmpd="sng" algn="ctr">
                          <a:solidFill>
                            <a:sysClr val="windowText" lastClr="000000"/>
                          </a:solidFill>
                          <a:prstDash val="solid"/>
                          <a:miter lim="800000"/>
                        </a:ln>
                        <a:effectLst/>
                      </wps:spPr>
                      <wps:txbx>
                        <w:txbxContent>
                          <w:p w:rsidR="00BA392D" w:rsidRDefault="00BA392D" w:rsidP="00F86FC8">
                            <w:pPr>
                              <w:jc w:val="center"/>
                              <w:rPr>
                                <w:b/>
                              </w:rPr>
                            </w:pPr>
                            <w:r>
                              <w:rPr>
                                <w:b/>
                              </w:rPr>
                              <w:t>DIRECT OUTCOME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AF78243" id="_x0000_s1110" style="position:absolute;margin-left:165.75pt;margin-top:13.4pt;width:164.25pt;height:19.85pt;z-index:251880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" fillcolor="#ffc" strokecolor="windowText" strokeweight="1pt">
                <v:textbox>
                  <w:txbxContent>
                    <w:p w:rsidR="00BA392D" w:rsidRDefault="00BA392D" w:rsidP="00F86FC8">
                      <w:pPr>
                        <w:jc w:val="center"/>
                        <w:rPr>
                          <w:b/>
                        </w:rPr>
                      </w:pPr>
                      <w:r>
                        <w:rPr>
                          <w:b/>
                        </w:rPr>
                        <w:t>DIRECT OUTCOME</w:t>
                      </w:r>
                    </w:p>
                  </w:txbxContent>
                </v:textbox>
              </v:rect>
            </w:pict>
          </mc:Fallback>
        </mc:AlternateContent>
      </w:r>
      <w:r w:rsidRPr="00F86FC8">
        <w:rPr>
          <w:noProof/>
          <w:lang w:val="en-ZA" w:eastAsia="en-ZA"/>
        </w:rPr>
        <mc:AlternateContent>
          <mc:Choice Requires="wps">
            <w:drawing>
              <wp:anchor distT="0" distB="0" distL="114300" distR="114300" simplePos="0" relativeHeight="251885056" behindDoc="0" locked="0" layoutInCell="1" allowOverlap="1" wp14:anchorId="10153F3C" wp14:editId="1A279027">
                <wp:simplePos x="0" y="0"/>
                <wp:positionH relativeFrom="column">
                  <wp:posOffset>7124700</wp:posOffset>
                </wp:positionH>
                <wp:positionV relativeFrom="paragraph">
                  <wp:posOffset>164465</wp:posOffset>
                </wp:positionV>
                <wp:extent cx="1924050" cy="251460"/>
                <wp:effectExtent l="0" t="0" r="19050" b="15240"/>
                <wp:wrapNone/>
                <wp:docPr id="29" name="Rectangle 14"/>
                <wp:cNvGraphicFramePr/>
                <a:graphic xmlns:a="http://schemas.openxmlformats.org/drawingml/2006/main">
                  <a:graphicData uri="http://schemas.microsoft.com/office/word/2010/wordprocessingShape">
                    <wps:wsp>
                      <wps:cNvSpPr/>
                      <wps:spPr>
                        <a:xfrm>
                          <a:off x="0" y="0"/>
                          <a:ext cx="1924050" cy="251460"/>
                        </a:xfrm>
                        <a:prstGeom prst="rect">
                          <a:avLst/>
                        </a:prstGeom>
                        <a:solidFill>
                          <a:srgbClr val="CCCCFF"/>
                        </a:solidFill>
                        <a:ln w="12700" cap="flat" cmpd="sng" algn="ctr">
                          <a:solidFill>
                            <a:sysClr val="windowText" lastClr="000000"/>
                          </a:solidFill>
                          <a:prstDash val="solid"/>
                          <a:miter lim="800000"/>
                        </a:ln>
                        <a:effectLst/>
                      </wps:spPr>
                      <wps:txbx>
                        <w:txbxContent>
                          <w:p w:rsidR="00BA392D" w:rsidRDefault="00BA392D" w:rsidP="00F86FC8">
                            <w:pPr>
                              <w:jc w:val="center"/>
                              <w:rPr>
                                <w:b/>
                              </w:rPr>
                            </w:pPr>
                            <w:r>
                              <w:rPr>
                                <w:b/>
                              </w:rPr>
                              <w:t>ULTIMATE OUTCOME</w:t>
                            </w:r>
                          </w:p>
                          <w:p w:rsidR="00BA392D" w:rsidRDefault="00BA392D" w:rsidP="00F86FC8">
                            <w:pPr>
                              <w:jc w:val="center"/>
                            </w:pPr>
                            <w:r>
                              <w:t>OU</w:t>
                            </w:r>
                          </w:p>
                          <w:p w:rsidR="00BA392D" w:rsidRDefault="00BA392D" w:rsidP="00F86FC8">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0153F3C" id="_x0000_s1111" style="position:absolute;margin-left:561pt;margin-top:12.95pt;width:151.5pt;height:19.8pt;z-index:251885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" fillcolor="#ccf" strokecolor="windowText" strokeweight="1pt">
                <v:textbox>
                  <w:txbxContent>
                    <w:p w:rsidR="00BA392D" w:rsidRDefault="00BA392D" w:rsidP="00F86FC8">
                      <w:pPr>
                        <w:jc w:val="center"/>
                        <w:rPr>
                          <w:b/>
                        </w:rPr>
                      </w:pPr>
                      <w:r>
                        <w:rPr>
                          <w:b/>
                        </w:rPr>
                        <w:t>ULTIMATE OUTCOME</w:t>
                      </w:r>
                    </w:p>
                    <w:p w:rsidR="00BA392D" w:rsidRDefault="00BA392D" w:rsidP="00F86FC8">
                      <w:pPr>
                        <w:jc w:val="center"/>
                      </w:pPr>
                      <w:r>
                        <w:t>OU</w:t>
                      </w:r>
                    </w:p>
                    <w:p w:rsidR="00BA392D" w:rsidRDefault="00BA392D" w:rsidP="00F86FC8">
                      <w:pPr>
                        <w:jc w:val="center"/>
                      </w:pPr>
                    </w:p>
                  </w:txbxContent>
                </v:textbox>
              </v:rect>
            </w:pict>
          </mc:Fallback>
        </mc:AlternateContent>
      </w:r>
      <w:r w:rsidRPr="00F86FC8">
        <w:rPr>
          <w:noProof/>
          <w:lang w:val="en-ZA" w:eastAsia="en-ZA"/>
        </w:rPr>
        <mc:AlternateContent>
          <mc:Choice Requires="wps">
            <w:drawing>
              <wp:anchor distT="0" distB="0" distL="114300" distR="114300" simplePos="0" relativeHeight="251879936" behindDoc="0" locked="0" layoutInCell="1" allowOverlap="1" wp14:anchorId="7AD1FA36" wp14:editId="6478E5D9">
                <wp:simplePos x="0" y="0"/>
                <wp:positionH relativeFrom="column">
                  <wp:posOffset>4772025</wp:posOffset>
                </wp:positionH>
                <wp:positionV relativeFrom="paragraph">
                  <wp:posOffset>167640</wp:posOffset>
                </wp:positionV>
                <wp:extent cx="1905000" cy="251460"/>
                <wp:effectExtent l="0" t="0" r="19050" b="15240"/>
                <wp:wrapNone/>
                <wp:docPr id="27" name="Rectangle 9"/>
                <wp:cNvGraphicFramePr/>
                <a:graphic xmlns:a="http://schemas.openxmlformats.org/drawingml/2006/main">
                  <a:graphicData uri="http://schemas.microsoft.com/office/word/2010/wordprocessingShape">
                    <wps:wsp>
                      <wps:cNvSpPr/>
                      <wps:spPr>
                        <a:xfrm>
                          <a:off x="0" y="0"/>
                          <a:ext cx="1905000" cy="251460"/>
                        </a:xfrm>
                        <a:prstGeom prst="rect">
                          <a:avLst/>
                        </a:prstGeom>
                        <a:solidFill>
                          <a:srgbClr val="FFFFCC"/>
                        </a:solidFill>
                        <a:ln w="12700" cap="flat" cmpd="sng" algn="ctr">
                          <a:solidFill>
                            <a:sysClr val="windowText" lastClr="000000"/>
                          </a:solidFill>
                          <a:prstDash val="solid"/>
                          <a:miter lim="800000"/>
                        </a:ln>
                        <a:effectLst/>
                      </wps:spPr>
                      <wps:txbx>
                        <w:txbxContent>
                          <w:p w:rsidR="00BA392D" w:rsidRDefault="00BA392D" w:rsidP="00F86FC8">
                            <w:pPr>
                              <w:jc w:val="center"/>
                              <w:rPr>
                                <w:b/>
                              </w:rPr>
                            </w:pPr>
                            <w:r>
                              <w:rPr>
                                <w:b/>
                              </w:rPr>
                              <w:t>INTERMEDIATE OUTCOME</w:t>
                            </w:r>
                          </w:p>
                          <w:p w:rsidR="00BA392D" w:rsidRDefault="00BA392D" w:rsidP="00F86FC8">
                            <w:pPr>
                              <w:jc w:val="center"/>
                            </w:pPr>
                            <w:r>
                              <w:t>OU</w:t>
                            </w:r>
                          </w:p>
                          <w:p w:rsidR="00BA392D" w:rsidRDefault="00BA392D" w:rsidP="00F86FC8">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AD1FA36" id="_x0000_s1112" style="position:absolute;margin-left:375.75pt;margin-top:13.2pt;width:150pt;height:19.8pt;z-index:251879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" fillcolor="#ffc" strokecolor="windowText" strokeweight="1pt">
                <v:textbox>
                  <w:txbxContent>
                    <w:p w:rsidR="00BA392D" w:rsidRDefault="00BA392D" w:rsidP="00F86FC8">
                      <w:pPr>
                        <w:jc w:val="center"/>
                        <w:rPr>
                          <w:b/>
                        </w:rPr>
                      </w:pPr>
                      <w:r>
                        <w:rPr>
                          <w:b/>
                        </w:rPr>
                        <w:t>INTERMEDIATE OUTCOME</w:t>
                      </w:r>
                    </w:p>
                    <w:p w:rsidR="00BA392D" w:rsidRDefault="00BA392D" w:rsidP="00F86FC8">
                      <w:pPr>
                        <w:jc w:val="center"/>
                      </w:pPr>
                      <w:r>
                        <w:t>OU</w:t>
                      </w:r>
                    </w:p>
                    <w:p w:rsidR="00BA392D" w:rsidRDefault="00BA392D" w:rsidP="00F86FC8">
                      <w:pPr>
                        <w:jc w:val="center"/>
                      </w:pPr>
                    </w:p>
                  </w:txbxContent>
                </v:textbox>
              </v:rect>
            </w:pict>
          </mc:Fallback>
        </mc:AlternateContent>
      </w:r>
    </w:p>
    <w:p w:rsidR="00F86FC8" w:rsidRPr="00F86FC8" w:rsidRDefault="00F86FC8" w:rsidP="00F86FC8">
      <w:pPr>
        <w:spacing w:after="160" w:line="256" w:lineRule="auto"/>
        <w:rPr>
          <w:lang w:val="en-ZA"/>
        </w:rPr>
      </w:pPr>
      <w:r w:rsidRPr="00F86FC8">
        <w:rPr>
          <w:noProof/>
          <w:lang w:val="en-ZA" w:eastAsia="en-ZA"/>
        </w:rPr>
        <mc:AlternateContent>
          <mc:Choice Requires="wps">
            <w:drawing>
              <wp:anchor distT="0" distB="0" distL="114300" distR="114300" simplePos="0" relativeHeight="251878912" behindDoc="0" locked="0" layoutInCell="1" allowOverlap="1" wp14:anchorId="0D1695F8" wp14:editId="3684004B">
                <wp:simplePos x="0" y="0"/>
                <wp:positionH relativeFrom="column">
                  <wp:posOffset>-190500</wp:posOffset>
                </wp:positionH>
                <wp:positionV relativeFrom="paragraph">
                  <wp:posOffset>239395</wp:posOffset>
                </wp:positionV>
                <wp:extent cx="1876425" cy="324000"/>
                <wp:effectExtent l="0" t="0" r="28575" b="19050"/>
                <wp:wrapNone/>
                <wp:docPr id="3093" name="Rectangle 8"/>
                <wp:cNvGraphicFramePr/>
                <a:graphic xmlns:a="http://schemas.openxmlformats.org/drawingml/2006/main">
                  <a:graphicData uri="http://schemas.microsoft.com/office/word/2010/wordprocessingShape">
                    <wps:wsp>
                      <wps:cNvSpPr/>
                      <wps:spPr>
                        <a:xfrm>
                          <a:off x="0" y="0"/>
                          <a:ext cx="1876425" cy="324000"/>
                        </a:xfrm>
                        <a:prstGeom prst="rect">
                          <a:avLst/>
                        </a:prstGeom>
                        <a:solidFill>
                          <a:srgbClr val="5B9BD5">
                            <a:lumMod val="20000"/>
                            <a:lumOff val="80000"/>
                          </a:srgbClr>
                        </a:solidFill>
                        <a:ln w="12700" cap="flat" cmpd="sng" algn="ctr">
                          <a:solidFill>
                            <a:sysClr val="windowText" lastClr="000000"/>
                          </a:solidFill>
                          <a:prstDash val="solid"/>
                          <a:miter lim="800000"/>
                        </a:ln>
                        <a:effectLst/>
                      </wps:spPr>
                      <wps:txbx>
                        <w:txbxContent>
                          <w:p w:rsidR="00BA392D" w:rsidRDefault="00BA392D" w:rsidP="00F86FC8">
                            <w:pPr>
                              <w:pStyle w:val="NormalWeb"/>
                              <w:spacing w:before="0" w:after="0"/>
                              <w:textAlignment w:val="baseline"/>
                            </w:pPr>
                            <w:r w:rsidRPr="00E93875">
                              <w:rPr>
                                <w:rFonts w:ascii="Arial" w:eastAsia="+mn-ea" w:hAnsi="Arial" w:cs="Arial"/>
                                <w:color w:val="000000"/>
                                <w:kern w:val="24"/>
                                <w:sz w:val="16"/>
                                <w:szCs w:val="16"/>
                              </w:rPr>
                              <w:t>Rand Value of Capital sourced for</w:t>
                            </w:r>
                            <w:r>
                              <w:rPr>
                                <w:rFonts w:ascii="Arial Narrow" w:eastAsia="+mn-ea" w:hAnsi="Arial Narrow" w:cs="Arial"/>
                                <w:color w:val="000000"/>
                                <w:kern w:val="24"/>
                                <w:sz w:val="20"/>
                              </w:rPr>
                              <w:t xml:space="preserve"> </w:t>
                            </w:r>
                            <w:r w:rsidRPr="00E93875">
                              <w:rPr>
                                <w:rFonts w:ascii="Arial" w:eastAsia="+mn-ea" w:hAnsi="Arial" w:cs="Arial"/>
                                <w:color w:val="000000"/>
                                <w:kern w:val="24"/>
                                <w:sz w:val="16"/>
                                <w:szCs w:val="16"/>
                              </w:rPr>
                              <w:t>Municipal Infrastructure</w:t>
                            </w:r>
                          </w:p>
                          <w:p w:rsidR="00BA392D" w:rsidRDefault="00BA392D" w:rsidP="00F86FC8">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D1695F8" id="_x0000_s1113" style="position:absolute;margin-left:-15pt;margin-top:18.85pt;width:147.75pt;height:25.5pt;z-index:251878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" fillcolor="#deebf7" strokecolor="windowText" strokeweight="1pt">
                <v:textbox>
                  <w:txbxContent>
                    <w:p w:rsidR="00BA392D" w:rsidRDefault="00BA392D" w:rsidP="00F86FC8">
                      <w:pPr>
                        <w:pStyle w:val="NormalWeb"/>
                        <w:spacing w:before="0" w:after="0"/>
                        <w:textAlignment w:val="baseline"/>
                      </w:pPr>
                      <w:r w:rsidRPr="00E93875">
                        <w:rPr>
                          <w:rFonts w:ascii="Arial" w:eastAsia="+mn-ea" w:hAnsi="Arial" w:cs="Arial"/>
                          <w:color w:val="000000"/>
                          <w:kern w:val="24"/>
                          <w:sz w:val="16"/>
                          <w:szCs w:val="16"/>
                        </w:rPr>
                        <w:t>Rand Value of Capital sourced for</w:t>
                      </w:r>
                      <w:r>
                        <w:rPr>
                          <w:rFonts w:ascii="Arial Narrow" w:eastAsia="+mn-ea" w:hAnsi="Arial Narrow" w:cs="Arial"/>
                          <w:color w:val="000000"/>
                          <w:kern w:val="24"/>
                          <w:sz w:val="20"/>
                        </w:rPr>
                        <w:t xml:space="preserve"> </w:t>
                      </w:r>
                      <w:r w:rsidRPr="00E93875">
                        <w:rPr>
                          <w:rFonts w:ascii="Arial" w:eastAsia="+mn-ea" w:hAnsi="Arial" w:cs="Arial"/>
                          <w:color w:val="000000"/>
                          <w:kern w:val="24"/>
                          <w:sz w:val="16"/>
                          <w:szCs w:val="16"/>
                        </w:rPr>
                        <w:t>Municipal Infrastructure</w:t>
                      </w:r>
                    </w:p>
                    <w:p w:rsidR="00BA392D" w:rsidRDefault="00BA392D" w:rsidP="00F86FC8">
                      <w:pPr>
                        <w:jc w:val="center"/>
                      </w:pPr>
                    </w:p>
                  </w:txbxContent>
                </v:textbox>
              </v:rect>
            </w:pict>
          </mc:Fallback>
        </mc:AlternateContent>
      </w:r>
    </w:p>
    <w:p w:rsidR="00F86FC8" w:rsidRPr="00F86FC8" w:rsidRDefault="00F86FC8" w:rsidP="00F86FC8">
      <w:pPr>
        <w:spacing w:after="160" w:line="256" w:lineRule="auto"/>
        <w:rPr>
          <w:lang w:val="en-ZA"/>
        </w:rPr>
      </w:pPr>
      <w:r w:rsidRPr="00F86FC8">
        <w:rPr>
          <w:noProof/>
          <w:lang w:val="en-ZA" w:eastAsia="en-ZA"/>
        </w:rPr>
        <mc:AlternateContent>
          <mc:Choice Requires="wps">
            <w:drawing>
              <wp:anchor distT="0" distB="0" distL="114300" distR="114300" simplePos="0" relativeHeight="251916800" behindDoc="0" locked="0" layoutInCell="1" allowOverlap="1" wp14:anchorId="010C15BE" wp14:editId="47AABAFE">
                <wp:simplePos x="0" y="0"/>
                <wp:positionH relativeFrom="column">
                  <wp:posOffset>1809750</wp:posOffset>
                </wp:positionH>
                <wp:positionV relativeFrom="paragraph">
                  <wp:posOffset>95249</wp:posOffset>
                </wp:positionV>
                <wp:extent cx="9525" cy="1076325"/>
                <wp:effectExtent l="0" t="0" r="28575" b="28575"/>
                <wp:wrapNone/>
                <wp:docPr id="22" name="Straight Connector 22"/>
                <wp:cNvGraphicFramePr/>
                <a:graphic xmlns:a="http://schemas.openxmlformats.org/drawingml/2006/main">
                  <a:graphicData uri="http://schemas.microsoft.com/office/word/2010/wordprocessingShape">
                    <wps:wsp>
                      <wps:cNvCnPr/>
                      <wps:spPr>
                        <a:xfrm>
                          <a:off x="0" y="0"/>
                          <a:ext cx="9525" cy="1076325"/>
                        </a:xfrm>
                        <a:prstGeom prst="line">
                          <a:avLst/>
                        </a:prstGeom>
                        <a:noFill/>
                        <a:ln w="6350" cap="flat" cmpd="sng" algn="ctr">
                          <a:solidFill>
                            <a:srgbClr val="5B9BD5"/>
                          </a:solidFill>
                          <a:prstDash val="solid"/>
                          <a:miter lim="800000"/>
                        </a:ln>
                        <a:effectLst/>
                      </wps:spPr>
                      <wps:bodyPr/>
                    </wps:wsp>
                  </a:graphicData>
                </a:graphic>
              </wp:anchor>
            </w:drawing>
          </mc:Choice>
          <mc:Fallback>
            <w:pict>
              <v:line w14:anchorId="1EF094EC" id="Straight Connector 22" o:spid="_x0000_s1026" style="position:absolute;z-index:251916800;visibility:visible;mso-wrap-style:square;mso-wrap-distance-left:9pt;mso-wrap-distance-top:0;mso-wrap-distance-right:9pt;mso-wrap-distance-bottom:0;mso-position-horizontal:absolute;mso-position-horizontal-relative:text;mso-position-vertical:absolute;mso-position-vertical-relative:text" from="142.5pt,7.5pt" to="143.25pt,92.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" strokecolor="#5b9bd5" strokeweight=".5pt">
                <v:stroke joinstyle="miter"/>
              </v:line>
            </w:pict>
          </mc:Fallback>
        </mc:AlternateContent>
      </w:r>
      <w:r w:rsidRPr="00F86FC8">
        <w:rPr>
          <w:noProof/>
          <w:lang w:val="en-ZA" w:eastAsia="en-ZA"/>
        </w:rPr>
        <mc:AlternateContent>
          <mc:Choice Requires="wps">
            <w:drawing>
              <wp:anchor distT="0" distB="0" distL="114300" distR="114300" simplePos="0" relativeHeight="251877888" behindDoc="0" locked="0" layoutInCell="1" allowOverlap="1" wp14:anchorId="7BD4791D" wp14:editId="213746D9">
                <wp:simplePos x="0" y="0"/>
                <wp:positionH relativeFrom="column">
                  <wp:posOffset>-190500</wp:posOffset>
                </wp:positionH>
                <wp:positionV relativeFrom="paragraph">
                  <wp:posOffset>332740</wp:posOffset>
                </wp:positionV>
                <wp:extent cx="1876425" cy="216000"/>
                <wp:effectExtent l="0" t="0" r="28575" b="12700"/>
                <wp:wrapNone/>
                <wp:docPr id="24" name="Rectangle 7"/>
                <wp:cNvGraphicFramePr/>
                <a:graphic xmlns:a="http://schemas.openxmlformats.org/drawingml/2006/main">
                  <a:graphicData uri="http://schemas.microsoft.com/office/word/2010/wordprocessingShape">
                    <wps:wsp>
                      <wps:cNvSpPr/>
                      <wps:spPr>
                        <a:xfrm>
                          <a:off x="0" y="0"/>
                          <a:ext cx="1876425" cy="216000"/>
                        </a:xfrm>
                        <a:prstGeom prst="rect">
                          <a:avLst/>
                        </a:prstGeom>
                        <a:solidFill>
                          <a:srgbClr val="5B9BD5">
                            <a:lumMod val="20000"/>
                            <a:lumOff val="80000"/>
                          </a:srgbClr>
                        </a:solidFill>
                        <a:ln w="12700" cap="flat" cmpd="sng" algn="ctr">
                          <a:solidFill>
                            <a:sysClr val="windowText" lastClr="000000"/>
                          </a:solidFill>
                          <a:prstDash val="solid"/>
                          <a:miter lim="800000"/>
                        </a:ln>
                        <a:effectLst/>
                      </wps:spPr>
                      <wps:txbx>
                        <w:txbxContent>
                          <w:p w:rsidR="00BA392D" w:rsidRPr="00E93875" w:rsidRDefault="00BA392D" w:rsidP="00F86FC8">
                            <w:pPr>
                              <w:pStyle w:val="NormalWeb"/>
                              <w:spacing w:before="0" w:after="0"/>
                              <w:textAlignment w:val="baseline"/>
                              <w:rPr>
                                <w:rFonts w:ascii="Arial" w:hAnsi="Arial" w:cs="Arial"/>
                                <w:sz w:val="16"/>
                                <w:szCs w:val="16"/>
                              </w:rPr>
                            </w:pPr>
                            <w:r w:rsidRPr="00E93875">
                              <w:rPr>
                                <w:rFonts w:ascii="Arial" w:eastAsia="+mn-ea" w:hAnsi="Arial" w:cs="Arial"/>
                                <w:color w:val="000000"/>
                                <w:kern w:val="24"/>
                                <w:sz w:val="16"/>
                                <w:szCs w:val="16"/>
                              </w:rPr>
                              <w:t>ML/MVA of bulk capacity</w:t>
                            </w:r>
                          </w:p>
                          <w:p w:rsidR="00BA392D" w:rsidRDefault="00BA392D" w:rsidP="00F86FC8">
                            <w:pPr>
                              <w:rPr>
                                <w:rFonts w:ascii="Arial" w:hAnsi="Arial" w:cs="Arial"/>
                                <w:sz w:val="16"/>
                                <w:szCs w:val="20"/>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rect w14:anchorId="7BD4791D" id="_x0000_s1114" style="position:absolute;margin-left:-15pt;margin-top:26.2pt;width:147.75pt;height:17pt;z-index:251877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" fillcolor="#deebf7" strokecolor="windowText" strokeweight="1pt">
                <v:textbox>
                  <w:txbxContent>
                    <w:p w:rsidR="00BA392D" w:rsidRPr="00E93875" w:rsidRDefault="00BA392D" w:rsidP="00F86FC8">
                      <w:pPr>
                        <w:pStyle w:val="NormalWeb"/>
                        <w:spacing w:before="0" w:after="0"/>
                        <w:textAlignment w:val="baseline"/>
                        <w:rPr>
                          <w:rFonts w:ascii="Arial" w:hAnsi="Arial" w:cs="Arial"/>
                          <w:sz w:val="16"/>
                          <w:szCs w:val="16"/>
                        </w:rPr>
                      </w:pPr>
                      <w:r w:rsidRPr="00E93875">
                        <w:rPr>
                          <w:rFonts w:ascii="Arial" w:eastAsia="+mn-ea" w:hAnsi="Arial" w:cs="Arial"/>
                          <w:color w:val="000000"/>
                          <w:kern w:val="24"/>
                          <w:sz w:val="16"/>
                          <w:szCs w:val="16"/>
                        </w:rPr>
                        <w:t>ML/MVA of bulk capacity</w:t>
                      </w:r>
                    </w:p>
                    <w:p w:rsidR="00BA392D" w:rsidRDefault="00BA392D" w:rsidP="00F86FC8">
                      <w:pPr>
                        <w:rPr>
                          <w:rFonts w:ascii="Arial" w:hAnsi="Arial" w:cs="Arial"/>
                          <w:sz w:val="16"/>
                          <w:szCs w:val="20"/>
                        </w:rPr>
                      </w:pPr>
                    </w:p>
                  </w:txbxContent>
                </v:textbox>
              </v:rect>
            </w:pict>
          </mc:Fallback>
        </mc:AlternateContent>
      </w:r>
      <w:r w:rsidRPr="00F86FC8">
        <w:rPr>
          <w:noProof/>
          <w:lang w:val="en-ZA" w:eastAsia="en-ZA"/>
        </w:rPr>
        <mc:AlternateContent>
          <mc:Choice Requires="wps">
            <w:drawing>
              <wp:anchor distT="0" distB="0" distL="114300" distR="114300" simplePos="0" relativeHeight="251896320" behindDoc="0" locked="0" layoutInCell="1" allowOverlap="1" wp14:anchorId="60A5A94E" wp14:editId="4E5CF133">
                <wp:simplePos x="0" y="0"/>
                <wp:positionH relativeFrom="column">
                  <wp:posOffset>1685925</wp:posOffset>
                </wp:positionH>
                <wp:positionV relativeFrom="paragraph">
                  <wp:posOffset>99695</wp:posOffset>
                </wp:positionV>
                <wp:extent cx="133350" cy="0"/>
                <wp:effectExtent l="0" t="0" r="19050" b="19050"/>
                <wp:wrapNone/>
                <wp:docPr id="3085" name="Straight Connector 30"/>
                <wp:cNvGraphicFramePr/>
                <a:graphic xmlns:a="http://schemas.openxmlformats.org/drawingml/2006/main">
                  <a:graphicData uri="http://schemas.microsoft.com/office/word/2010/wordprocessingShape">
                    <wps:wsp>
                      <wps:cNvCnPr/>
                      <wps:spPr>
                        <a:xfrm>
                          <a:off x="0" y="0"/>
                          <a:ext cx="133350" cy="0"/>
                        </a:xfrm>
                        <a:prstGeom prst="line">
                          <a:avLst/>
                        </a:prstGeom>
                        <a:noFill/>
                        <a:ln w="6350" cap="flat" cmpd="sng" algn="ctr">
                          <a:solidFill>
                            <a:srgbClr val="5B9BD5"/>
                          </a:solidFill>
                          <a:prstDash val="solid"/>
                          <a:miter lim="800000"/>
                        </a:ln>
                        <a:effectLst/>
                      </wps:spPr>
                      <wps:bodyPr/>
                    </wps:wsp>
                  </a:graphicData>
                </a:graphic>
                <wp14:sizeRelH relativeFrom="page">
                  <wp14:pctWidth>0</wp14:pctWidth>
                </wp14:sizeRelH>
                <wp14:sizeRelV relativeFrom="page">
                  <wp14:pctHeight>0</wp14:pctHeight>
                </wp14:sizeRelV>
              </wp:anchor>
            </w:drawing>
          </mc:Choice>
          <mc:Fallback>
            <w:pict>
              <v:line w14:anchorId="2BA7F389" id="Straight Connector 30" o:spid="_x0000_s1026" style="position:absolute;z-index:251896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2.75pt,7.85pt" to="143.25pt,7.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" strokecolor="#5b9bd5" strokeweight=".5pt">
                <v:stroke joinstyle="miter"/>
              </v:line>
            </w:pict>
          </mc:Fallback>
        </mc:AlternateContent>
      </w:r>
    </w:p>
    <w:p w:rsidR="00F86FC8" w:rsidRPr="00F86FC8" w:rsidRDefault="00F86FC8" w:rsidP="00F86FC8">
      <w:pPr>
        <w:spacing w:after="160" w:line="256" w:lineRule="auto"/>
        <w:rPr>
          <w:lang w:val="en-ZA"/>
        </w:rPr>
      </w:pPr>
      <w:r w:rsidRPr="00F86FC8">
        <w:rPr>
          <w:noProof/>
          <w:lang w:val="en-ZA" w:eastAsia="en-ZA"/>
        </w:rPr>
        <mc:AlternateContent>
          <mc:Choice Requires="wps">
            <w:drawing>
              <wp:anchor distT="0" distB="0" distL="114300" distR="114300" simplePos="0" relativeHeight="251909632" behindDoc="0" locked="0" layoutInCell="1" allowOverlap="1" wp14:anchorId="5E9DFF87" wp14:editId="6E60BB40">
                <wp:simplePos x="0" y="0"/>
                <wp:positionH relativeFrom="column">
                  <wp:posOffset>1838325</wp:posOffset>
                </wp:positionH>
                <wp:positionV relativeFrom="paragraph">
                  <wp:posOffset>262890</wp:posOffset>
                </wp:positionV>
                <wp:extent cx="209550" cy="0"/>
                <wp:effectExtent l="0" t="76200" r="19050" b="95250"/>
                <wp:wrapNone/>
                <wp:docPr id="30" name="Straight Arrow Connector 30"/>
                <wp:cNvGraphicFramePr/>
                <a:graphic xmlns:a="http://schemas.openxmlformats.org/drawingml/2006/main">
                  <a:graphicData uri="http://schemas.microsoft.com/office/word/2010/wordprocessingShape">
                    <wps:wsp>
                      <wps:cNvCnPr/>
                      <wps:spPr>
                        <a:xfrm>
                          <a:off x="0" y="0"/>
                          <a:ext cx="209550" cy="0"/>
                        </a:xfrm>
                        <a:prstGeom prst="straightConnector1">
                          <a:avLst/>
                        </a:prstGeom>
                        <a:noFill/>
                        <a:ln w="6350" cap="flat" cmpd="sng" algn="ctr">
                          <a:solidFill>
                            <a:srgbClr val="5B9BD5"/>
                          </a:solidFill>
                          <a:prstDash val="solid"/>
                          <a:miter lim="800000"/>
                          <a:tailEnd type="triangle"/>
                        </a:ln>
                        <a:effectLst/>
                      </wps:spPr>
                      <wps:bodyPr/>
                    </wps:wsp>
                  </a:graphicData>
                </a:graphic>
              </wp:anchor>
            </w:drawing>
          </mc:Choice>
          <mc:Fallback>
            <w:pict>
              <v:shape w14:anchorId="287F1795" id="Straight Arrow Connector 30" o:spid="_x0000_s1026" type="#_x0000_t32" style="position:absolute;margin-left:144.75pt;margin-top:20.7pt;width:16.5pt;height:0;z-index:25190963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" strokecolor="#5b9bd5" strokeweight=".5pt">
                <v:stroke endarrow="block" joinstyle="miter"/>
              </v:shape>
            </w:pict>
          </mc:Fallback>
        </mc:AlternateContent>
      </w:r>
      <w:r w:rsidRPr="00F86FC8">
        <w:rPr>
          <w:noProof/>
          <w:lang w:val="en-ZA" w:eastAsia="en-ZA"/>
        </w:rPr>
        <mc:AlternateContent>
          <mc:Choice Requires="wps">
            <w:drawing>
              <wp:anchor distT="0" distB="0" distL="114300" distR="114300" simplePos="0" relativeHeight="251917824" behindDoc="0" locked="0" layoutInCell="1" allowOverlap="1" wp14:anchorId="0FFC84F5" wp14:editId="65856479">
                <wp:simplePos x="0" y="0"/>
                <wp:positionH relativeFrom="column">
                  <wp:posOffset>1704975</wp:posOffset>
                </wp:positionH>
                <wp:positionV relativeFrom="paragraph">
                  <wp:posOffset>201930</wp:posOffset>
                </wp:positionV>
                <wp:extent cx="104775" cy="0"/>
                <wp:effectExtent l="0" t="0" r="28575" b="19050"/>
                <wp:wrapNone/>
                <wp:docPr id="31" name="Straight Connector 31"/>
                <wp:cNvGraphicFramePr/>
                <a:graphic xmlns:a="http://schemas.openxmlformats.org/drawingml/2006/main">
                  <a:graphicData uri="http://schemas.microsoft.com/office/word/2010/wordprocessingShape">
                    <wps:wsp>
                      <wps:cNvCnPr/>
                      <wps:spPr>
                        <a:xfrm>
                          <a:off x="0" y="0"/>
                          <a:ext cx="104775" cy="0"/>
                        </a:xfrm>
                        <a:prstGeom prst="line">
                          <a:avLst/>
                        </a:prstGeom>
                        <a:noFill/>
                        <a:ln w="6350" cap="flat" cmpd="sng" algn="ctr">
                          <a:solidFill>
                            <a:srgbClr val="5B9BD5"/>
                          </a:solidFill>
                          <a:prstDash val="solid"/>
                          <a:miter lim="800000"/>
                        </a:ln>
                        <a:effectLst/>
                      </wps:spPr>
                      <wps:bodyPr/>
                    </wps:wsp>
                  </a:graphicData>
                </a:graphic>
              </wp:anchor>
            </w:drawing>
          </mc:Choice>
          <mc:Fallback>
            <w:pict>
              <v:line w14:anchorId="7EFE5E7A" id="Straight Connector 31" o:spid="_x0000_s1026" style="position:absolute;z-index:251917824;visibility:visible;mso-wrap-style:square;mso-wrap-distance-left:9pt;mso-wrap-distance-top:0;mso-wrap-distance-right:9pt;mso-wrap-distance-bottom:0;mso-position-horizontal:absolute;mso-position-horizontal-relative:text;mso-position-vertical:absolute;mso-position-vertical-relative:text" from="134.25pt,15.9pt" to="142.5pt,15.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" strokecolor="#5b9bd5" strokeweight=".5pt">
                <v:stroke joinstyle="miter"/>
              </v:line>
            </w:pict>
          </mc:Fallback>
        </mc:AlternateContent>
      </w:r>
      <w:r w:rsidRPr="00F86FC8">
        <w:rPr>
          <w:noProof/>
          <w:lang w:val="en-ZA" w:eastAsia="en-ZA"/>
        </w:rPr>
        <mc:AlternateContent>
          <mc:Choice Requires="wps">
            <w:drawing>
              <wp:anchor distT="0" distB="0" distL="114300" distR="114300" simplePos="0" relativeHeight="251874816" behindDoc="0" locked="0" layoutInCell="1" allowOverlap="1" wp14:anchorId="496C5C02" wp14:editId="5D12A1B3">
                <wp:simplePos x="0" y="0"/>
                <wp:positionH relativeFrom="column">
                  <wp:posOffset>2066925</wp:posOffset>
                </wp:positionH>
                <wp:positionV relativeFrom="paragraph">
                  <wp:posOffset>200025</wp:posOffset>
                </wp:positionV>
                <wp:extent cx="2028825" cy="360000"/>
                <wp:effectExtent l="0" t="0" r="28575" b="21590"/>
                <wp:wrapNone/>
                <wp:docPr id="3094" name="Rectangle 4"/>
                <wp:cNvGraphicFramePr/>
                <a:graphic xmlns:a="http://schemas.openxmlformats.org/drawingml/2006/main">
                  <a:graphicData uri="http://schemas.microsoft.com/office/word/2010/wordprocessingShape">
                    <wps:wsp>
                      <wps:cNvSpPr/>
                      <wps:spPr>
                        <a:xfrm>
                          <a:off x="0" y="0"/>
                          <a:ext cx="2028825" cy="360000"/>
                        </a:xfrm>
                        <a:prstGeom prst="rect">
                          <a:avLst/>
                        </a:prstGeom>
                        <a:solidFill>
                          <a:srgbClr val="FFFFCC"/>
                        </a:solidFill>
                        <a:ln w="12700" cap="flat" cmpd="sng" algn="ctr">
                          <a:solidFill>
                            <a:sysClr val="windowText" lastClr="000000"/>
                          </a:solidFill>
                          <a:prstDash val="solid"/>
                          <a:miter lim="800000"/>
                        </a:ln>
                        <a:effectLst/>
                      </wps:spPr>
                      <wps:txbx>
                        <w:txbxContent>
                          <w:p w:rsidR="00BA392D" w:rsidRDefault="00BA392D" w:rsidP="00F86FC8">
                            <w:pPr>
                              <w:pStyle w:val="NormalWeb"/>
                              <w:spacing w:before="0" w:after="0"/>
                              <w:textAlignment w:val="baseline"/>
                            </w:pPr>
                            <w:r w:rsidRPr="0057514F">
                              <w:rPr>
                                <w:rFonts w:ascii="Arial" w:eastAsia="+mn-ea" w:hAnsi="Arial" w:cs="Arial"/>
                                <w:color w:val="000000"/>
                                <w:kern w:val="24"/>
                                <w:sz w:val="16"/>
                                <w:szCs w:val="16"/>
                              </w:rPr>
                              <w:t>Improved Distribution of Municipal Engineering</w:t>
                            </w:r>
                            <w:r>
                              <w:rPr>
                                <w:rFonts w:ascii="Arial Narrow" w:eastAsia="+mn-ea" w:hAnsi="Arial Narrow" w:cs="Arial"/>
                                <w:color w:val="000000"/>
                                <w:kern w:val="24"/>
                              </w:rPr>
                              <w:t xml:space="preserve"> </w:t>
                            </w:r>
                            <w:r w:rsidRPr="0057514F">
                              <w:rPr>
                                <w:rFonts w:ascii="Arial" w:eastAsia="+mn-ea" w:hAnsi="Arial" w:cs="Arial"/>
                                <w:color w:val="000000"/>
                                <w:kern w:val="24"/>
                                <w:sz w:val="16"/>
                                <w:szCs w:val="16"/>
                              </w:rPr>
                              <w:t>Services</w:t>
                            </w:r>
                          </w:p>
                          <w:p w:rsidR="00BA392D" w:rsidRDefault="00BA392D" w:rsidP="00F86FC8">
                            <w:pPr>
                              <w:rPr>
                                <w:rFonts w:ascii="Arial" w:hAnsi="Arial" w:cs="Arial"/>
                                <w:sz w:val="16"/>
                                <w:szCs w:val="16"/>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96C5C02" id="_x0000_s1115" style="position:absolute;margin-left:162.75pt;margin-top:15.75pt;width:159.75pt;height:28.35pt;z-index:251874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" fillcolor="#ffc" strokecolor="windowText" strokeweight="1pt">
                <v:textbox>
                  <w:txbxContent>
                    <w:p w:rsidR="00BA392D" w:rsidRDefault="00BA392D" w:rsidP="00F86FC8">
                      <w:pPr>
                        <w:pStyle w:val="NormalWeb"/>
                        <w:spacing w:before="0" w:after="0"/>
                        <w:textAlignment w:val="baseline"/>
                      </w:pPr>
                      <w:r w:rsidRPr="0057514F">
                        <w:rPr>
                          <w:rFonts w:ascii="Arial" w:eastAsia="+mn-ea" w:hAnsi="Arial" w:cs="Arial"/>
                          <w:color w:val="000000"/>
                          <w:kern w:val="24"/>
                          <w:sz w:val="16"/>
                          <w:szCs w:val="16"/>
                        </w:rPr>
                        <w:t>Improved Distribution of Municipal Engineering</w:t>
                      </w:r>
                      <w:r>
                        <w:rPr>
                          <w:rFonts w:ascii="Arial Narrow" w:eastAsia="+mn-ea" w:hAnsi="Arial Narrow" w:cs="Arial"/>
                          <w:color w:val="000000"/>
                          <w:kern w:val="24"/>
                        </w:rPr>
                        <w:t xml:space="preserve"> </w:t>
                      </w:r>
                      <w:r w:rsidRPr="0057514F">
                        <w:rPr>
                          <w:rFonts w:ascii="Arial" w:eastAsia="+mn-ea" w:hAnsi="Arial" w:cs="Arial"/>
                          <w:color w:val="000000"/>
                          <w:kern w:val="24"/>
                          <w:sz w:val="16"/>
                          <w:szCs w:val="16"/>
                        </w:rPr>
                        <w:t>Services</w:t>
                      </w:r>
                    </w:p>
                    <w:p w:rsidR="00BA392D" w:rsidRDefault="00BA392D" w:rsidP="00F86FC8">
                      <w:pPr>
                        <w:rPr>
                          <w:rFonts w:ascii="Arial" w:hAnsi="Arial" w:cs="Arial"/>
                          <w:sz w:val="16"/>
                          <w:szCs w:val="16"/>
                        </w:rPr>
                      </w:pPr>
                    </w:p>
                  </w:txbxContent>
                </v:textbox>
              </v:rect>
            </w:pict>
          </mc:Fallback>
        </mc:AlternateContent>
      </w:r>
      <w:r w:rsidRPr="00F86FC8">
        <w:rPr>
          <w:noProof/>
          <w:lang w:val="en-ZA" w:eastAsia="en-ZA"/>
        </w:rPr>
        <mc:AlternateContent>
          <mc:Choice Requires="wps">
            <w:drawing>
              <wp:anchor distT="0" distB="0" distL="114300" distR="114300" simplePos="0" relativeHeight="251876864" behindDoc="0" locked="0" layoutInCell="1" allowOverlap="1" wp14:anchorId="2ED23C3A" wp14:editId="525D3BA2">
                <wp:simplePos x="0" y="0"/>
                <wp:positionH relativeFrom="column">
                  <wp:posOffset>-190500</wp:posOffset>
                </wp:positionH>
                <wp:positionV relativeFrom="paragraph">
                  <wp:posOffset>322580</wp:posOffset>
                </wp:positionV>
                <wp:extent cx="1885950" cy="324000"/>
                <wp:effectExtent l="0" t="0" r="19050" b="19050"/>
                <wp:wrapNone/>
                <wp:docPr id="25" name="Rectangle 6"/>
                <wp:cNvGraphicFramePr/>
                <a:graphic xmlns:a="http://schemas.openxmlformats.org/drawingml/2006/main">
                  <a:graphicData uri="http://schemas.microsoft.com/office/word/2010/wordprocessingShape">
                    <wps:wsp>
                      <wps:cNvSpPr/>
                      <wps:spPr>
                        <a:xfrm>
                          <a:off x="0" y="0"/>
                          <a:ext cx="1885950" cy="324000"/>
                        </a:xfrm>
                        <a:prstGeom prst="rect">
                          <a:avLst/>
                        </a:prstGeom>
                        <a:solidFill>
                          <a:srgbClr val="5B9BD5">
                            <a:lumMod val="20000"/>
                            <a:lumOff val="80000"/>
                          </a:srgbClr>
                        </a:solidFill>
                        <a:ln w="12700" cap="flat" cmpd="sng" algn="ctr">
                          <a:solidFill>
                            <a:sysClr val="windowText" lastClr="000000"/>
                          </a:solidFill>
                          <a:prstDash val="solid"/>
                          <a:miter lim="800000"/>
                        </a:ln>
                        <a:effectLst/>
                      </wps:spPr>
                      <wps:txbx>
                        <w:txbxContent>
                          <w:p w:rsidR="00BA392D" w:rsidRDefault="00BA392D" w:rsidP="00F86FC8">
                            <w:pPr>
                              <w:pStyle w:val="NormalWeb"/>
                              <w:spacing w:before="0" w:after="0"/>
                              <w:textAlignment w:val="baseline"/>
                            </w:pPr>
                            <w:r w:rsidRPr="00E93875">
                              <w:rPr>
                                <w:rFonts w:ascii="Arial" w:eastAsia="+mn-ea" w:hAnsi="Arial" w:cs="Arial"/>
                                <w:color w:val="000000"/>
                                <w:kern w:val="24"/>
                                <w:sz w:val="16"/>
                                <w:szCs w:val="16"/>
                              </w:rPr>
                              <w:t>% of households with provision of</w:t>
                            </w:r>
                            <w:r>
                              <w:rPr>
                                <w:rFonts w:ascii="Arial Narrow" w:eastAsia="+mn-ea" w:hAnsi="Arial Narrow" w:cs="Arial"/>
                                <w:color w:val="000000"/>
                                <w:kern w:val="24"/>
                                <w:sz w:val="20"/>
                              </w:rPr>
                              <w:t xml:space="preserve"> </w:t>
                            </w:r>
                            <w:r w:rsidRPr="00E93875">
                              <w:rPr>
                                <w:rFonts w:ascii="Arial" w:eastAsia="+mn-ea" w:hAnsi="Arial" w:cs="Arial"/>
                                <w:color w:val="000000"/>
                                <w:kern w:val="24"/>
                                <w:sz w:val="16"/>
                                <w:szCs w:val="16"/>
                              </w:rPr>
                              <w:t>municipal services</w:t>
                            </w:r>
                          </w:p>
                          <w:p w:rsidR="00BA392D" w:rsidRDefault="00BA392D" w:rsidP="00F86FC8">
                            <w:pPr>
                              <w:rPr>
                                <w:rFonts w:ascii="Arial" w:hAnsi="Arial" w:cs="Arial"/>
                                <w:sz w:val="16"/>
                                <w:szCs w:val="16"/>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rect w14:anchorId="2ED23C3A" id="_x0000_s1116" style="position:absolute;margin-left:-15pt;margin-top:25.4pt;width:148.5pt;height:25.5pt;z-index:251876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" fillcolor="#deebf7" strokecolor="windowText" strokeweight="1pt">
                <v:textbox>
                  <w:txbxContent>
                    <w:p w:rsidR="00BA392D" w:rsidRDefault="00BA392D" w:rsidP="00F86FC8">
                      <w:pPr>
                        <w:pStyle w:val="NormalWeb"/>
                        <w:spacing w:before="0" w:after="0"/>
                        <w:textAlignment w:val="baseline"/>
                      </w:pPr>
                      <w:r w:rsidRPr="00E93875">
                        <w:rPr>
                          <w:rFonts w:ascii="Arial" w:eastAsia="+mn-ea" w:hAnsi="Arial" w:cs="Arial"/>
                          <w:color w:val="000000"/>
                          <w:kern w:val="24"/>
                          <w:sz w:val="16"/>
                          <w:szCs w:val="16"/>
                        </w:rPr>
                        <w:t>% of households with provision of</w:t>
                      </w:r>
                      <w:r>
                        <w:rPr>
                          <w:rFonts w:ascii="Arial Narrow" w:eastAsia="+mn-ea" w:hAnsi="Arial Narrow" w:cs="Arial"/>
                          <w:color w:val="000000"/>
                          <w:kern w:val="24"/>
                          <w:sz w:val="20"/>
                        </w:rPr>
                        <w:t xml:space="preserve"> </w:t>
                      </w:r>
                      <w:r w:rsidRPr="00E93875">
                        <w:rPr>
                          <w:rFonts w:ascii="Arial" w:eastAsia="+mn-ea" w:hAnsi="Arial" w:cs="Arial"/>
                          <w:color w:val="000000"/>
                          <w:kern w:val="24"/>
                          <w:sz w:val="16"/>
                          <w:szCs w:val="16"/>
                        </w:rPr>
                        <w:t>municipal services</w:t>
                      </w:r>
                    </w:p>
                    <w:p w:rsidR="00BA392D" w:rsidRDefault="00BA392D" w:rsidP="00F86FC8">
                      <w:pPr>
                        <w:rPr>
                          <w:rFonts w:ascii="Arial" w:hAnsi="Arial" w:cs="Arial"/>
                          <w:sz w:val="16"/>
                          <w:szCs w:val="16"/>
                        </w:rPr>
                      </w:pPr>
                    </w:p>
                  </w:txbxContent>
                </v:textbox>
              </v:rect>
            </w:pict>
          </mc:Fallback>
        </mc:AlternateContent>
      </w:r>
    </w:p>
    <w:p w:rsidR="00F86FC8" w:rsidRPr="00F86FC8" w:rsidRDefault="00F86FC8" w:rsidP="00F86FC8">
      <w:pPr>
        <w:spacing w:after="160" w:line="256" w:lineRule="auto"/>
        <w:rPr>
          <w:lang w:val="en-ZA"/>
        </w:rPr>
      </w:pPr>
      <w:r w:rsidRPr="00F86FC8">
        <w:rPr>
          <w:noProof/>
          <w:lang w:val="en-ZA" w:eastAsia="en-ZA"/>
        </w:rPr>
        <mc:AlternateContent>
          <mc:Choice Requires="wps">
            <w:drawing>
              <wp:anchor distT="0" distB="0" distL="114300" distR="114300" simplePos="0" relativeHeight="251922944" behindDoc="0" locked="0" layoutInCell="1" allowOverlap="1" wp14:anchorId="5DC5A964" wp14:editId="03003E9E">
                <wp:simplePos x="0" y="0"/>
                <wp:positionH relativeFrom="column">
                  <wp:posOffset>4219575</wp:posOffset>
                </wp:positionH>
                <wp:positionV relativeFrom="paragraph">
                  <wp:posOffset>89535</wp:posOffset>
                </wp:positionV>
                <wp:extent cx="38100" cy="2085975"/>
                <wp:effectExtent l="0" t="0" r="19050" b="28575"/>
                <wp:wrapNone/>
                <wp:docPr id="45" name="Straight Connector 45"/>
                <wp:cNvGraphicFramePr/>
                <a:graphic xmlns:a="http://schemas.openxmlformats.org/drawingml/2006/main">
                  <a:graphicData uri="http://schemas.microsoft.com/office/word/2010/wordprocessingShape">
                    <wps:wsp>
                      <wps:cNvCnPr/>
                      <wps:spPr>
                        <a:xfrm>
                          <a:off x="0" y="0"/>
                          <a:ext cx="38100" cy="2085975"/>
                        </a:xfrm>
                        <a:prstGeom prst="line">
                          <a:avLst/>
                        </a:prstGeom>
                        <a:noFill/>
                        <a:ln w="6350" cap="flat" cmpd="sng" algn="ctr">
                          <a:solidFill>
                            <a:srgbClr val="5B9BD5"/>
                          </a:solidFill>
                          <a:prstDash val="solid"/>
                          <a:miter lim="800000"/>
                        </a:ln>
                        <a:effectLst/>
                      </wps:spPr>
                      <wps:bodyPr/>
                    </wps:wsp>
                  </a:graphicData>
                </a:graphic>
              </wp:anchor>
            </w:drawing>
          </mc:Choice>
          <mc:Fallback>
            <w:pict>
              <v:line w14:anchorId="592DBA82" id="Straight Connector 45" o:spid="_x0000_s1026" style="position:absolute;z-index:251922944;visibility:visible;mso-wrap-style:square;mso-wrap-distance-left:9pt;mso-wrap-distance-top:0;mso-wrap-distance-right:9pt;mso-wrap-distance-bottom:0;mso-position-horizontal:absolute;mso-position-horizontal-relative:text;mso-position-vertical:absolute;mso-position-vertical-relative:text" from="332.25pt,7.05pt" to="335.25pt,171.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" strokecolor="#5b9bd5" strokeweight=".5pt">
                <v:stroke joinstyle="miter"/>
              </v:line>
            </w:pict>
          </mc:Fallback>
        </mc:AlternateContent>
      </w:r>
      <w:r w:rsidRPr="00F86FC8">
        <w:rPr>
          <w:noProof/>
          <w:lang w:val="en-ZA" w:eastAsia="en-ZA"/>
        </w:rPr>
        <mc:AlternateContent>
          <mc:Choice Requires="wps">
            <w:drawing>
              <wp:anchor distT="0" distB="0" distL="114300" distR="114300" simplePos="0" relativeHeight="251912704" behindDoc="0" locked="0" layoutInCell="1" allowOverlap="1" wp14:anchorId="3B6EEC58" wp14:editId="296DC79C">
                <wp:simplePos x="0" y="0"/>
                <wp:positionH relativeFrom="column">
                  <wp:posOffset>4095750</wp:posOffset>
                </wp:positionH>
                <wp:positionV relativeFrom="paragraph">
                  <wp:posOffset>86360</wp:posOffset>
                </wp:positionV>
                <wp:extent cx="133350" cy="0"/>
                <wp:effectExtent l="0" t="0" r="19050" b="19050"/>
                <wp:wrapNone/>
                <wp:docPr id="40" name="Straight Connector 49"/>
                <wp:cNvGraphicFramePr/>
                <a:graphic xmlns:a="http://schemas.openxmlformats.org/drawingml/2006/main">
                  <a:graphicData uri="http://schemas.microsoft.com/office/word/2010/wordprocessingShape">
                    <wps:wsp>
                      <wps:cNvCnPr/>
                      <wps:spPr>
                        <a:xfrm>
                          <a:off x="0" y="0"/>
                          <a:ext cx="133350" cy="0"/>
                        </a:xfrm>
                        <a:prstGeom prst="line">
                          <a:avLst/>
                        </a:prstGeom>
                        <a:noFill/>
                        <a:ln w="6350" cap="flat" cmpd="sng" algn="ctr">
                          <a:solidFill>
                            <a:srgbClr val="5B9BD5"/>
                          </a:solidFill>
                          <a:prstDash val="solid"/>
                          <a:miter lim="800000"/>
                        </a:ln>
                        <a:effectLst/>
                      </wps:spPr>
                      <wps:bodyPr/>
                    </wps:wsp>
                  </a:graphicData>
                </a:graphic>
                <wp14:sizeRelH relativeFrom="page">
                  <wp14:pctWidth>0</wp14:pctWidth>
                </wp14:sizeRelH>
                <wp14:sizeRelV relativeFrom="page">
                  <wp14:pctHeight>0</wp14:pctHeight>
                </wp14:sizeRelV>
              </wp:anchor>
            </w:drawing>
          </mc:Choice>
          <mc:Fallback>
            <w:pict>
              <v:line w14:anchorId="027B9B28" id="Straight Connector 49" o:spid="_x0000_s1026" style="position:absolute;z-index:251912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22.5pt,6.8pt" to="333pt,6.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" strokecolor="#5b9bd5" strokeweight=".5pt">
                <v:stroke joinstyle="miter"/>
              </v:line>
            </w:pict>
          </mc:Fallback>
        </mc:AlternateContent>
      </w:r>
      <w:r w:rsidRPr="00F86FC8">
        <w:rPr>
          <w:noProof/>
          <w:lang w:val="en-ZA" w:eastAsia="en-ZA"/>
        </w:rPr>
        <mc:AlternateContent>
          <mc:Choice Requires="wps">
            <w:drawing>
              <wp:anchor distT="0" distB="0" distL="114300" distR="114300" simplePos="0" relativeHeight="251905536" behindDoc="0" locked="0" layoutInCell="1" allowOverlap="1" wp14:anchorId="738F7BC4" wp14:editId="628C1512">
                <wp:simplePos x="0" y="0"/>
                <wp:positionH relativeFrom="column">
                  <wp:posOffset>1695450</wp:posOffset>
                </wp:positionH>
                <wp:positionV relativeFrom="paragraph">
                  <wp:posOffset>171450</wp:posOffset>
                </wp:positionV>
                <wp:extent cx="133350" cy="0"/>
                <wp:effectExtent l="0" t="0" r="19050" b="19050"/>
                <wp:wrapNone/>
                <wp:docPr id="11" name="Straight Connector 33"/>
                <wp:cNvGraphicFramePr/>
                <a:graphic xmlns:a="http://schemas.openxmlformats.org/drawingml/2006/main">
                  <a:graphicData uri="http://schemas.microsoft.com/office/word/2010/wordprocessingShape">
                    <wps:wsp>
                      <wps:cNvCnPr/>
                      <wps:spPr>
                        <a:xfrm>
                          <a:off x="0" y="0"/>
                          <a:ext cx="133350" cy="0"/>
                        </a:xfrm>
                        <a:prstGeom prst="line">
                          <a:avLst/>
                        </a:prstGeom>
                        <a:noFill/>
                        <a:ln w="6350" cap="flat" cmpd="sng" algn="ctr">
                          <a:solidFill>
                            <a:srgbClr val="5B9BD5"/>
                          </a:solidFill>
                          <a:prstDash val="solid"/>
                          <a:miter lim="800000"/>
                        </a:ln>
                        <a:effectLst/>
                      </wps:spPr>
                      <wps:bodyPr/>
                    </wps:wsp>
                  </a:graphicData>
                </a:graphic>
                <wp14:sizeRelH relativeFrom="page">
                  <wp14:pctWidth>0</wp14:pctWidth>
                </wp14:sizeRelH>
                <wp14:sizeRelV relativeFrom="page">
                  <wp14:pctHeight>0</wp14:pctHeight>
                </wp14:sizeRelV>
              </wp:anchor>
            </w:drawing>
          </mc:Choice>
          <mc:Fallback>
            <w:pict>
              <v:line w14:anchorId="063C202C" id="Straight Connector 33" o:spid="_x0000_s1026" style="position:absolute;z-index:251905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3.5pt,13.5pt" to="2in,1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" strokecolor="#5b9bd5" strokeweight=".5pt">
                <v:stroke joinstyle="miter"/>
              </v:line>
            </w:pict>
          </mc:Fallback>
        </mc:AlternateContent>
      </w:r>
    </w:p>
    <w:p w:rsidR="00F86FC8" w:rsidRPr="00F86FC8" w:rsidRDefault="00F86FC8" w:rsidP="00F86FC8">
      <w:pPr>
        <w:spacing w:after="160" w:line="256" w:lineRule="auto"/>
        <w:rPr>
          <w:lang w:val="en-ZA"/>
        </w:rPr>
      </w:pPr>
      <w:r w:rsidRPr="00F86FC8">
        <w:rPr>
          <w:noProof/>
          <w:lang w:val="en-ZA" w:eastAsia="en-ZA"/>
        </w:rPr>
        <mc:AlternateContent>
          <mc:Choice Requires="wps">
            <w:drawing>
              <wp:anchor distT="0" distB="0" distL="114300" distR="114300" simplePos="0" relativeHeight="251883008" behindDoc="0" locked="0" layoutInCell="1" allowOverlap="1" wp14:anchorId="331151F2" wp14:editId="3A8174CD">
                <wp:simplePos x="0" y="0"/>
                <wp:positionH relativeFrom="column">
                  <wp:posOffset>-200025</wp:posOffset>
                </wp:positionH>
                <wp:positionV relativeFrom="paragraph">
                  <wp:posOffset>122555</wp:posOffset>
                </wp:positionV>
                <wp:extent cx="1885950" cy="324000"/>
                <wp:effectExtent l="0" t="0" r="19050" b="19050"/>
                <wp:wrapNone/>
                <wp:docPr id="20" name="Rectangle 12"/>
                <wp:cNvGraphicFramePr/>
                <a:graphic xmlns:a="http://schemas.openxmlformats.org/drawingml/2006/main">
                  <a:graphicData uri="http://schemas.microsoft.com/office/word/2010/wordprocessingShape">
                    <wps:wsp>
                      <wps:cNvSpPr/>
                      <wps:spPr>
                        <a:xfrm>
                          <a:off x="0" y="0"/>
                          <a:ext cx="1885950" cy="324000"/>
                        </a:xfrm>
                        <a:prstGeom prst="rect">
                          <a:avLst/>
                        </a:prstGeom>
                        <a:solidFill>
                          <a:srgbClr val="5B9BD5">
                            <a:lumMod val="20000"/>
                            <a:lumOff val="80000"/>
                          </a:srgbClr>
                        </a:solidFill>
                        <a:ln w="12700" cap="flat" cmpd="sng" algn="ctr">
                          <a:solidFill>
                            <a:sysClr val="windowText" lastClr="000000"/>
                          </a:solidFill>
                          <a:prstDash val="solid"/>
                          <a:miter lim="800000"/>
                        </a:ln>
                        <a:effectLst/>
                      </wps:spPr>
                      <wps:txbx>
                        <w:txbxContent>
                          <w:p w:rsidR="00BA392D" w:rsidRDefault="00BA392D" w:rsidP="00F86FC8">
                            <w:pPr>
                              <w:pStyle w:val="NormalWeb"/>
                              <w:spacing w:before="0" w:after="0"/>
                              <w:textAlignment w:val="baseline"/>
                            </w:pPr>
                            <w:r w:rsidRPr="00E93875">
                              <w:rPr>
                                <w:rFonts w:ascii="Arial" w:eastAsia="+mn-ea" w:hAnsi="Arial" w:cs="Arial"/>
                                <w:color w:val="000000"/>
                                <w:kern w:val="24"/>
                                <w:sz w:val="16"/>
                                <w:szCs w:val="16"/>
                              </w:rPr>
                              <w:t>% implementation of planning</w:t>
                            </w:r>
                            <w:r>
                              <w:rPr>
                                <w:rFonts w:ascii="Arial Narrow" w:eastAsia="+mn-ea" w:hAnsi="Arial Narrow" w:cs="Arial"/>
                                <w:color w:val="000000"/>
                                <w:kern w:val="24"/>
                                <w:sz w:val="20"/>
                              </w:rPr>
                              <w:t xml:space="preserve"> </w:t>
                            </w:r>
                            <w:r w:rsidRPr="00E93875">
                              <w:rPr>
                                <w:rFonts w:ascii="Arial" w:eastAsia="+mn-ea" w:hAnsi="Arial" w:cs="Arial"/>
                                <w:color w:val="000000"/>
                                <w:kern w:val="24"/>
                                <w:sz w:val="16"/>
                                <w:szCs w:val="16"/>
                              </w:rPr>
                              <w:t xml:space="preserve">processes </w:t>
                            </w:r>
                          </w:p>
                          <w:p w:rsidR="00BA392D" w:rsidRDefault="00BA392D" w:rsidP="00F86FC8">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rect w14:anchorId="331151F2" id="_x0000_s1117" style="position:absolute;margin-left:-15.75pt;margin-top:9.65pt;width:148.5pt;height:25.5pt;z-index:251883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" fillcolor="#deebf7" strokecolor="windowText" strokeweight="1pt">
                <v:textbox>
                  <w:txbxContent>
                    <w:p w:rsidR="00BA392D" w:rsidRDefault="00BA392D" w:rsidP="00F86FC8">
                      <w:pPr>
                        <w:pStyle w:val="NormalWeb"/>
                        <w:spacing w:before="0" w:after="0"/>
                        <w:textAlignment w:val="baseline"/>
                      </w:pPr>
                      <w:r w:rsidRPr="00E93875">
                        <w:rPr>
                          <w:rFonts w:ascii="Arial" w:eastAsia="+mn-ea" w:hAnsi="Arial" w:cs="Arial"/>
                          <w:color w:val="000000"/>
                          <w:kern w:val="24"/>
                          <w:sz w:val="16"/>
                          <w:szCs w:val="16"/>
                        </w:rPr>
                        <w:t>% implementation of planning</w:t>
                      </w:r>
                      <w:r>
                        <w:rPr>
                          <w:rFonts w:ascii="Arial Narrow" w:eastAsia="+mn-ea" w:hAnsi="Arial Narrow" w:cs="Arial"/>
                          <w:color w:val="000000"/>
                          <w:kern w:val="24"/>
                          <w:sz w:val="20"/>
                        </w:rPr>
                        <w:t xml:space="preserve"> </w:t>
                      </w:r>
                      <w:r w:rsidRPr="00E93875">
                        <w:rPr>
                          <w:rFonts w:ascii="Arial" w:eastAsia="+mn-ea" w:hAnsi="Arial" w:cs="Arial"/>
                          <w:color w:val="000000"/>
                          <w:kern w:val="24"/>
                          <w:sz w:val="16"/>
                          <w:szCs w:val="16"/>
                        </w:rPr>
                        <w:t xml:space="preserve">processes </w:t>
                      </w:r>
                    </w:p>
                    <w:p w:rsidR="00BA392D" w:rsidRDefault="00BA392D" w:rsidP="00F86FC8">
                      <w:pPr>
                        <w:jc w:val="center"/>
                      </w:pPr>
                    </w:p>
                  </w:txbxContent>
                </v:textbox>
              </v:rect>
            </w:pict>
          </mc:Fallback>
        </mc:AlternateContent>
      </w:r>
    </w:p>
    <w:p w:rsidR="00F86FC8" w:rsidRPr="00F86FC8" w:rsidRDefault="00F86FC8" w:rsidP="00F86FC8">
      <w:pPr>
        <w:spacing w:after="160" w:line="256" w:lineRule="auto"/>
        <w:rPr>
          <w:lang w:val="en-ZA"/>
        </w:rPr>
      </w:pPr>
      <w:r w:rsidRPr="00F86FC8">
        <w:rPr>
          <w:noProof/>
          <w:lang w:val="en-ZA" w:eastAsia="en-ZA"/>
        </w:rPr>
        <mc:AlternateContent>
          <mc:Choice Requires="wps">
            <w:drawing>
              <wp:anchor distT="0" distB="0" distL="114300" distR="114300" simplePos="0" relativeHeight="251881984" behindDoc="0" locked="0" layoutInCell="1" allowOverlap="1" wp14:anchorId="136AA5AE" wp14:editId="7D62C971">
                <wp:simplePos x="0" y="0"/>
                <wp:positionH relativeFrom="column">
                  <wp:posOffset>-209550</wp:posOffset>
                </wp:positionH>
                <wp:positionV relativeFrom="paragraph">
                  <wp:posOffset>204470</wp:posOffset>
                </wp:positionV>
                <wp:extent cx="1885950" cy="324000"/>
                <wp:effectExtent l="0" t="0" r="19050" b="19050"/>
                <wp:wrapNone/>
                <wp:docPr id="2" name="Rectangle 11"/>
                <wp:cNvGraphicFramePr/>
                <a:graphic xmlns:a="http://schemas.openxmlformats.org/drawingml/2006/main">
                  <a:graphicData uri="http://schemas.microsoft.com/office/word/2010/wordprocessingShape">
                    <wps:wsp>
                      <wps:cNvSpPr/>
                      <wps:spPr>
                        <a:xfrm>
                          <a:off x="0" y="0"/>
                          <a:ext cx="1885950" cy="324000"/>
                        </a:xfrm>
                        <a:prstGeom prst="rect">
                          <a:avLst/>
                        </a:prstGeom>
                        <a:solidFill>
                          <a:srgbClr val="5B9BD5">
                            <a:lumMod val="20000"/>
                            <a:lumOff val="80000"/>
                          </a:srgbClr>
                        </a:solidFill>
                        <a:ln w="12700" cap="flat" cmpd="sng" algn="ctr">
                          <a:solidFill>
                            <a:sysClr val="windowText" lastClr="000000"/>
                          </a:solidFill>
                          <a:prstDash val="solid"/>
                          <a:miter lim="800000"/>
                        </a:ln>
                        <a:effectLst/>
                      </wps:spPr>
                      <wps:txbx>
                        <w:txbxContent>
                          <w:p w:rsidR="00BA392D" w:rsidRDefault="00BA392D" w:rsidP="00F86FC8">
                            <w:pPr>
                              <w:pStyle w:val="NormalWeb"/>
                              <w:spacing w:before="0" w:after="0"/>
                              <w:textAlignment w:val="baseline"/>
                            </w:pPr>
                            <w:r w:rsidRPr="00E93875">
                              <w:rPr>
                                <w:rFonts w:ascii="Arial" w:eastAsia="+mn-ea" w:hAnsi="Arial" w:cs="Arial"/>
                                <w:color w:val="000000"/>
                                <w:kern w:val="24"/>
                                <w:sz w:val="16"/>
                                <w:szCs w:val="16"/>
                              </w:rPr>
                              <w:t>% implementation of Smart metering</w:t>
                            </w:r>
                            <w:r>
                              <w:rPr>
                                <w:rFonts w:ascii="Arial Narrow" w:eastAsia="+mn-ea" w:hAnsi="Arial Narrow" w:cs="Arial"/>
                                <w:color w:val="000000"/>
                                <w:kern w:val="24"/>
                                <w:sz w:val="20"/>
                              </w:rPr>
                              <w:t xml:space="preserve"> </w:t>
                            </w:r>
                            <w:r w:rsidRPr="0062421D">
                              <w:rPr>
                                <w:rFonts w:ascii="Arial" w:eastAsia="+mn-ea" w:hAnsi="Arial" w:cs="Arial"/>
                                <w:color w:val="000000"/>
                                <w:kern w:val="24"/>
                                <w:sz w:val="16"/>
                                <w:szCs w:val="16"/>
                              </w:rPr>
                              <w:t>Technology</w:t>
                            </w:r>
                          </w:p>
                          <w:p w:rsidR="00BA392D" w:rsidRDefault="00BA392D" w:rsidP="00F86FC8">
                            <w:pPr>
                              <w:rPr>
                                <w:rFonts w:ascii="Arial" w:hAnsi="Arial" w:cs="Arial"/>
                                <w:sz w:val="16"/>
                                <w:szCs w:val="16"/>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rect w14:anchorId="136AA5AE" id="_x0000_s1118" style="position:absolute;margin-left:-16.5pt;margin-top:16.1pt;width:148.5pt;height:25.5pt;z-index:251881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" fillcolor="#deebf7" strokecolor="windowText" strokeweight="1pt">
                <v:textbox>
                  <w:txbxContent>
                    <w:p w:rsidR="00BA392D" w:rsidRDefault="00BA392D" w:rsidP="00F86FC8">
                      <w:pPr>
                        <w:pStyle w:val="NormalWeb"/>
                        <w:spacing w:before="0" w:after="0"/>
                        <w:textAlignment w:val="baseline"/>
                      </w:pPr>
                      <w:r w:rsidRPr="00E93875">
                        <w:rPr>
                          <w:rFonts w:ascii="Arial" w:eastAsia="+mn-ea" w:hAnsi="Arial" w:cs="Arial"/>
                          <w:color w:val="000000"/>
                          <w:kern w:val="24"/>
                          <w:sz w:val="16"/>
                          <w:szCs w:val="16"/>
                        </w:rPr>
                        <w:t>% implementation of Smart metering</w:t>
                      </w:r>
                      <w:r>
                        <w:rPr>
                          <w:rFonts w:ascii="Arial Narrow" w:eastAsia="+mn-ea" w:hAnsi="Arial Narrow" w:cs="Arial"/>
                          <w:color w:val="000000"/>
                          <w:kern w:val="24"/>
                          <w:sz w:val="20"/>
                        </w:rPr>
                        <w:t xml:space="preserve"> </w:t>
                      </w:r>
                      <w:r w:rsidRPr="0062421D">
                        <w:rPr>
                          <w:rFonts w:ascii="Arial" w:eastAsia="+mn-ea" w:hAnsi="Arial" w:cs="Arial"/>
                          <w:color w:val="000000"/>
                          <w:kern w:val="24"/>
                          <w:sz w:val="16"/>
                          <w:szCs w:val="16"/>
                        </w:rPr>
                        <w:t>Technology</w:t>
                      </w:r>
                    </w:p>
                    <w:p w:rsidR="00BA392D" w:rsidRDefault="00BA392D" w:rsidP="00F86FC8">
                      <w:pPr>
                        <w:rPr>
                          <w:rFonts w:ascii="Arial" w:hAnsi="Arial" w:cs="Arial"/>
                          <w:sz w:val="16"/>
                          <w:szCs w:val="16"/>
                        </w:rPr>
                      </w:pPr>
                    </w:p>
                  </w:txbxContent>
                </v:textbox>
              </v:rect>
            </w:pict>
          </mc:Fallback>
        </mc:AlternateContent>
      </w:r>
      <w:r w:rsidRPr="00F86FC8">
        <w:rPr>
          <w:noProof/>
          <w:lang w:val="en-ZA" w:eastAsia="en-ZA"/>
        </w:rPr>
        <mc:AlternateContent>
          <mc:Choice Requires="wps">
            <w:drawing>
              <wp:anchor distT="0" distB="0" distL="114300" distR="114300" simplePos="0" relativeHeight="251915776" behindDoc="0" locked="0" layoutInCell="1" allowOverlap="1" wp14:anchorId="51D6EDF5" wp14:editId="3D73BE39">
                <wp:simplePos x="0" y="0"/>
                <wp:positionH relativeFrom="column">
                  <wp:posOffset>1676400</wp:posOffset>
                </wp:positionH>
                <wp:positionV relativeFrom="paragraph">
                  <wp:posOffset>34290</wp:posOffset>
                </wp:positionV>
                <wp:extent cx="133350" cy="0"/>
                <wp:effectExtent l="0" t="0" r="19050" b="19050"/>
                <wp:wrapNone/>
                <wp:docPr id="12" name="Straight Connector 30"/>
                <wp:cNvGraphicFramePr/>
                <a:graphic xmlns:a="http://schemas.openxmlformats.org/drawingml/2006/main">
                  <a:graphicData uri="http://schemas.microsoft.com/office/word/2010/wordprocessingShape">
                    <wps:wsp>
                      <wps:cNvCnPr/>
                      <wps:spPr>
                        <a:xfrm>
                          <a:off x="0" y="0"/>
                          <a:ext cx="133350" cy="0"/>
                        </a:xfrm>
                        <a:prstGeom prst="line">
                          <a:avLst/>
                        </a:prstGeom>
                        <a:noFill/>
                        <a:ln w="6350" cap="flat" cmpd="sng" algn="ctr">
                          <a:solidFill>
                            <a:srgbClr val="5B9BD5"/>
                          </a:solidFill>
                          <a:prstDash val="solid"/>
                          <a:miter lim="800000"/>
                        </a:ln>
                        <a:effectLst/>
                      </wps:spPr>
                      <wps:bodyPr/>
                    </wps:wsp>
                  </a:graphicData>
                </a:graphic>
                <wp14:sizeRelH relativeFrom="page">
                  <wp14:pctWidth>0</wp14:pctWidth>
                </wp14:sizeRelH>
                <wp14:sizeRelV relativeFrom="page">
                  <wp14:pctHeight>0</wp14:pctHeight>
                </wp14:sizeRelV>
              </wp:anchor>
            </w:drawing>
          </mc:Choice>
          <mc:Fallback>
            <w:pict>
              <v:line w14:anchorId="4C60B890" id="Straight Connector 30" o:spid="_x0000_s1026" style="position:absolute;z-index:251915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2pt,2.7pt" to="142.5pt,2.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" strokecolor="#5b9bd5" strokeweight=".5pt">
                <v:stroke joinstyle="miter"/>
              </v:line>
            </w:pict>
          </mc:Fallback>
        </mc:AlternateContent>
      </w:r>
    </w:p>
    <w:p w:rsidR="00F86FC8" w:rsidRPr="00F86FC8" w:rsidRDefault="00F86FC8" w:rsidP="00F86FC8">
      <w:pPr>
        <w:spacing w:after="160" w:line="256" w:lineRule="auto"/>
        <w:rPr>
          <w:lang w:val="en-ZA"/>
        </w:rPr>
      </w:pPr>
      <w:r w:rsidRPr="00F86FC8">
        <w:rPr>
          <w:noProof/>
          <w:lang w:val="en-ZA" w:eastAsia="en-ZA"/>
        </w:rPr>
        <mc:AlternateContent>
          <mc:Choice Requires="wps">
            <w:drawing>
              <wp:anchor distT="0" distB="0" distL="114300" distR="114300" simplePos="0" relativeHeight="251884032" behindDoc="0" locked="0" layoutInCell="1" allowOverlap="1" wp14:anchorId="1C5571F7" wp14:editId="1501E1BB">
                <wp:simplePos x="0" y="0"/>
                <wp:positionH relativeFrom="column">
                  <wp:posOffset>-208915</wp:posOffset>
                </wp:positionH>
                <wp:positionV relativeFrom="paragraph">
                  <wp:posOffset>296545</wp:posOffset>
                </wp:positionV>
                <wp:extent cx="1885950" cy="324000"/>
                <wp:effectExtent l="0" t="0" r="19050" b="19050"/>
                <wp:wrapNone/>
                <wp:docPr id="16" name="Rectangle 13"/>
                <wp:cNvGraphicFramePr/>
                <a:graphic xmlns:a="http://schemas.openxmlformats.org/drawingml/2006/main">
                  <a:graphicData uri="http://schemas.microsoft.com/office/word/2010/wordprocessingShape">
                    <wps:wsp>
                      <wps:cNvSpPr/>
                      <wps:spPr>
                        <a:xfrm>
                          <a:off x="0" y="0"/>
                          <a:ext cx="1885950" cy="324000"/>
                        </a:xfrm>
                        <a:prstGeom prst="rect">
                          <a:avLst/>
                        </a:prstGeom>
                        <a:solidFill>
                          <a:srgbClr val="5B9BD5">
                            <a:lumMod val="20000"/>
                            <a:lumOff val="80000"/>
                          </a:srgbClr>
                        </a:solidFill>
                        <a:ln w="12700" cap="flat" cmpd="sng" algn="ctr">
                          <a:solidFill>
                            <a:sysClr val="windowText" lastClr="000000"/>
                          </a:solidFill>
                          <a:prstDash val="solid"/>
                          <a:miter lim="800000"/>
                        </a:ln>
                        <a:effectLst/>
                      </wps:spPr>
                      <wps:txbx>
                        <w:txbxContent>
                          <w:p w:rsidR="00BA392D" w:rsidRPr="00E93875" w:rsidRDefault="00BA392D" w:rsidP="00F86FC8">
                            <w:pPr>
                              <w:pStyle w:val="NormalWeb"/>
                              <w:spacing w:before="0" w:after="0"/>
                              <w:textAlignment w:val="baseline"/>
                              <w:rPr>
                                <w:rFonts w:ascii="Arial" w:hAnsi="Arial" w:cs="Arial"/>
                                <w:sz w:val="16"/>
                                <w:szCs w:val="16"/>
                              </w:rPr>
                            </w:pPr>
                            <w:r>
                              <w:rPr>
                                <w:rFonts w:ascii="Arial" w:eastAsia="+mn-ea" w:hAnsi="Arial" w:cs="Arial"/>
                                <w:color w:val="000000"/>
                                <w:kern w:val="24"/>
                                <w:sz w:val="16"/>
                                <w:szCs w:val="16"/>
                              </w:rPr>
                              <w:t># imple</w:t>
                            </w:r>
                            <w:r w:rsidRPr="00E93875">
                              <w:rPr>
                                <w:rFonts w:ascii="Arial" w:eastAsia="+mn-ea" w:hAnsi="Arial" w:cs="Arial"/>
                                <w:color w:val="000000"/>
                                <w:kern w:val="24"/>
                                <w:sz w:val="16"/>
                                <w:szCs w:val="16"/>
                              </w:rPr>
                              <w:t xml:space="preserve">mentation of stakeholders engagement strategy </w:t>
                            </w:r>
                          </w:p>
                          <w:p w:rsidR="00BA392D" w:rsidRDefault="00BA392D" w:rsidP="00F86FC8">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rect w14:anchorId="1C5571F7" id="_x0000_s1119" style="position:absolute;margin-left:-16.45pt;margin-top:23.35pt;width:148.5pt;height:25.5pt;z-index:251884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" fillcolor="#deebf7" strokecolor="windowText" strokeweight="1pt">
                <v:textbox>
                  <w:txbxContent>
                    <w:p w:rsidR="00BA392D" w:rsidRPr="00E93875" w:rsidRDefault="00BA392D" w:rsidP="00F86FC8">
                      <w:pPr>
                        <w:pStyle w:val="NormalWeb"/>
                        <w:spacing w:before="0" w:after="0"/>
                        <w:textAlignment w:val="baseline"/>
                        <w:rPr>
                          <w:rFonts w:ascii="Arial" w:hAnsi="Arial" w:cs="Arial"/>
                          <w:sz w:val="16"/>
                          <w:szCs w:val="16"/>
                        </w:rPr>
                      </w:pPr>
                      <w:r>
                        <w:rPr>
                          <w:rFonts w:ascii="Arial" w:eastAsia="+mn-ea" w:hAnsi="Arial" w:cs="Arial"/>
                          <w:color w:val="000000"/>
                          <w:kern w:val="24"/>
                          <w:sz w:val="16"/>
                          <w:szCs w:val="16"/>
                        </w:rPr>
                        <w:t xml:space="preserve"># </w:t>
                      </w:r>
                      <w:proofErr w:type="gramStart"/>
                      <w:r>
                        <w:rPr>
                          <w:rFonts w:ascii="Arial" w:eastAsia="+mn-ea" w:hAnsi="Arial" w:cs="Arial"/>
                          <w:color w:val="000000"/>
                          <w:kern w:val="24"/>
                          <w:sz w:val="16"/>
                          <w:szCs w:val="16"/>
                        </w:rPr>
                        <w:t>imple</w:t>
                      </w:r>
                      <w:r w:rsidRPr="00E93875">
                        <w:rPr>
                          <w:rFonts w:ascii="Arial" w:eastAsia="+mn-ea" w:hAnsi="Arial" w:cs="Arial"/>
                          <w:color w:val="000000"/>
                          <w:kern w:val="24"/>
                          <w:sz w:val="16"/>
                          <w:szCs w:val="16"/>
                        </w:rPr>
                        <w:t>mentation</w:t>
                      </w:r>
                      <w:proofErr w:type="gramEnd"/>
                      <w:r w:rsidRPr="00E93875">
                        <w:rPr>
                          <w:rFonts w:ascii="Arial" w:eastAsia="+mn-ea" w:hAnsi="Arial" w:cs="Arial"/>
                          <w:color w:val="000000"/>
                          <w:kern w:val="24"/>
                          <w:sz w:val="16"/>
                          <w:szCs w:val="16"/>
                        </w:rPr>
                        <w:t xml:space="preserve"> of stakeholders engagement strategy </w:t>
                      </w:r>
                    </w:p>
                    <w:p w:rsidR="00BA392D" w:rsidRDefault="00BA392D" w:rsidP="00F86FC8">
                      <w:pPr>
                        <w:jc w:val="center"/>
                      </w:pPr>
                    </w:p>
                  </w:txbxContent>
                </v:textbox>
              </v:rect>
            </w:pict>
          </mc:Fallback>
        </mc:AlternateContent>
      </w:r>
      <w:r w:rsidRPr="00F86FC8">
        <w:rPr>
          <w:noProof/>
          <w:lang w:val="en-ZA" w:eastAsia="en-ZA"/>
        </w:rPr>
        <mc:AlternateContent>
          <mc:Choice Requires="wps">
            <w:drawing>
              <wp:anchor distT="0" distB="0" distL="114300" distR="114300" simplePos="0" relativeHeight="251928064" behindDoc="0" locked="0" layoutInCell="1" allowOverlap="1" wp14:anchorId="043D83FA" wp14:editId="46FCB469">
                <wp:simplePos x="0" y="0"/>
                <wp:positionH relativeFrom="column">
                  <wp:posOffset>6848475</wp:posOffset>
                </wp:positionH>
                <wp:positionV relativeFrom="paragraph">
                  <wp:posOffset>267970</wp:posOffset>
                </wp:positionV>
                <wp:extent cx="38100" cy="2238375"/>
                <wp:effectExtent l="0" t="0" r="19050" b="28575"/>
                <wp:wrapNone/>
                <wp:docPr id="51" name="Straight Connector 51"/>
                <wp:cNvGraphicFramePr/>
                <a:graphic xmlns:a="http://schemas.openxmlformats.org/drawingml/2006/main">
                  <a:graphicData uri="http://schemas.microsoft.com/office/word/2010/wordprocessingShape">
                    <wps:wsp>
                      <wps:cNvCnPr/>
                      <wps:spPr>
                        <a:xfrm>
                          <a:off x="0" y="0"/>
                          <a:ext cx="38100" cy="2238375"/>
                        </a:xfrm>
                        <a:prstGeom prst="line">
                          <a:avLst/>
                        </a:prstGeom>
                        <a:noFill/>
                        <a:ln w="6350" cap="flat" cmpd="sng" algn="ctr">
                          <a:solidFill>
                            <a:srgbClr val="5B9BD5"/>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7BD63CA2" id="Straight Connector 51" o:spid="_x0000_s1026" style="position:absolute;z-index:251928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539.25pt,21.1pt" to="542.25pt,197.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" strokecolor="#5b9bd5" strokeweight=".5pt">
                <v:stroke joinstyle="miter"/>
              </v:line>
            </w:pict>
          </mc:Fallback>
        </mc:AlternateContent>
      </w:r>
      <w:r w:rsidRPr="00F86FC8">
        <w:rPr>
          <w:noProof/>
          <w:lang w:val="en-ZA" w:eastAsia="en-ZA"/>
        </w:rPr>
        <mc:AlternateContent>
          <mc:Choice Requires="wps">
            <w:drawing>
              <wp:anchor distT="0" distB="0" distL="114300" distR="114300" simplePos="0" relativeHeight="251914752" behindDoc="0" locked="0" layoutInCell="1" allowOverlap="1" wp14:anchorId="67A1E886" wp14:editId="4962485A">
                <wp:simplePos x="0" y="0"/>
                <wp:positionH relativeFrom="column">
                  <wp:posOffset>6715125</wp:posOffset>
                </wp:positionH>
                <wp:positionV relativeFrom="paragraph">
                  <wp:posOffset>265430</wp:posOffset>
                </wp:positionV>
                <wp:extent cx="142875" cy="0"/>
                <wp:effectExtent l="0" t="0" r="28575" b="19050"/>
                <wp:wrapNone/>
                <wp:docPr id="65" name="Straight Connector 65"/>
                <wp:cNvGraphicFramePr/>
                <a:graphic xmlns:a="http://schemas.openxmlformats.org/drawingml/2006/main">
                  <a:graphicData uri="http://schemas.microsoft.com/office/word/2010/wordprocessingShape">
                    <wps:wsp>
                      <wps:cNvCnPr/>
                      <wps:spPr>
                        <a:xfrm>
                          <a:off x="0" y="0"/>
                          <a:ext cx="142875" cy="0"/>
                        </a:xfrm>
                        <a:prstGeom prst="line">
                          <a:avLst/>
                        </a:prstGeom>
                        <a:noFill/>
                        <a:ln w="6350" cap="flat" cmpd="sng" algn="ctr">
                          <a:solidFill>
                            <a:srgbClr val="5B9BD5"/>
                          </a:solidFill>
                          <a:prstDash val="solid"/>
                          <a:miter lim="800000"/>
                        </a:ln>
                        <a:effectLst/>
                      </wps:spPr>
                      <wps:bodyPr/>
                    </wps:wsp>
                  </a:graphicData>
                </a:graphic>
              </wp:anchor>
            </w:drawing>
          </mc:Choice>
          <mc:Fallback>
            <w:pict>
              <v:line w14:anchorId="3674BC0A" id="Straight Connector 65" o:spid="_x0000_s1026" style="position:absolute;z-index:251914752;visibility:visible;mso-wrap-style:square;mso-wrap-distance-left:9pt;mso-wrap-distance-top:0;mso-wrap-distance-right:9pt;mso-wrap-distance-bottom:0;mso-position-horizontal:absolute;mso-position-horizontal-relative:text;mso-position-vertical:absolute;mso-position-vertical-relative:text" from="528.75pt,20.9pt" to="540pt,20.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" strokecolor="#5b9bd5" strokeweight=".5pt">
                <v:stroke joinstyle="miter"/>
              </v:line>
            </w:pict>
          </mc:Fallback>
        </mc:AlternateContent>
      </w:r>
      <w:r w:rsidRPr="00F86FC8">
        <w:rPr>
          <w:noProof/>
          <w:lang w:val="en-ZA" w:eastAsia="en-ZA"/>
        </w:rPr>
        <mc:AlternateContent>
          <mc:Choice Requires="wps">
            <w:drawing>
              <wp:anchor distT="0" distB="0" distL="114300" distR="114300" simplePos="0" relativeHeight="251903488" behindDoc="0" locked="0" layoutInCell="1" allowOverlap="1" wp14:anchorId="5A7E7F35" wp14:editId="41E2FE47">
                <wp:simplePos x="0" y="0"/>
                <wp:positionH relativeFrom="column">
                  <wp:posOffset>4686300</wp:posOffset>
                </wp:positionH>
                <wp:positionV relativeFrom="paragraph">
                  <wp:posOffset>102235</wp:posOffset>
                </wp:positionV>
                <wp:extent cx="2028825" cy="324000"/>
                <wp:effectExtent l="0" t="0" r="28575" b="19050"/>
                <wp:wrapNone/>
                <wp:docPr id="5" name="Rectangle 23"/>
                <wp:cNvGraphicFramePr/>
                <a:graphic xmlns:a="http://schemas.openxmlformats.org/drawingml/2006/main">
                  <a:graphicData uri="http://schemas.microsoft.com/office/word/2010/wordprocessingShape">
                    <wps:wsp>
                      <wps:cNvSpPr/>
                      <wps:spPr>
                        <a:xfrm>
                          <a:off x="0" y="0"/>
                          <a:ext cx="2028825" cy="324000"/>
                        </a:xfrm>
                        <a:prstGeom prst="rect">
                          <a:avLst/>
                        </a:prstGeom>
                        <a:solidFill>
                          <a:srgbClr val="FFFFCC"/>
                        </a:solidFill>
                        <a:ln w="12700" cap="flat" cmpd="sng" algn="ctr">
                          <a:solidFill>
                            <a:sysClr val="windowText" lastClr="000000"/>
                          </a:solidFill>
                          <a:prstDash val="solid"/>
                          <a:miter lim="800000"/>
                        </a:ln>
                        <a:effectLst/>
                      </wps:spPr>
                      <wps:txbx>
                        <w:txbxContent>
                          <w:p w:rsidR="00BA392D" w:rsidRPr="0057514F" w:rsidRDefault="00BA392D" w:rsidP="00F86FC8">
                            <w:pPr>
                              <w:pStyle w:val="NormalWeb"/>
                              <w:spacing w:before="0" w:after="0"/>
                              <w:textAlignment w:val="baseline"/>
                              <w:rPr>
                                <w:rFonts w:ascii="Arial" w:hAnsi="Arial" w:cs="Arial"/>
                                <w:sz w:val="16"/>
                                <w:szCs w:val="16"/>
                              </w:rPr>
                            </w:pPr>
                            <w:r w:rsidRPr="0057514F">
                              <w:rPr>
                                <w:rFonts w:ascii="Arial" w:eastAsia="+mn-ea" w:hAnsi="Arial" w:cs="Arial"/>
                                <w:color w:val="000000"/>
                                <w:kern w:val="24"/>
                                <w:sz w:val="16"/>
                                <w:szCs w:val="16"/>
                              </w:rPr>
                              <w:t>Enabled uninterrupted Access to Engineering Services</w:t>
                            </w:r>
                          </w:p>
                          <w:p w:rsidR="00BA392D" w:rsidRDefault="00BA392D" w:rsidP="00F86FC8">
                            <w:pPr>
                              <w:rPr>
                                <w:rFonts w:ascii="Arial" w:hAnsi="Arial" w:cs="Arial"/>
                                <w:sz w:val="16"/>
                                <w:szCs w:val="16"/>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A7E7F35" id="_x0000_s1120" style="position:absolute;margin-left:369pt;margin-top:8.05pt;width:159.75pt;height:25.5pt;z-index:251903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" fillcolor="#ffc" strokecolor="windowText" strokeweight="1pt">
                <v:textbox>
                  <w:txbxContent>
                    <w:p w:rsidR="00BA392D" w:rsidRPr="0057514F" w:rsidRDefault="00BA392D" w:rsidP="00F86FC8">
                      <w:pPr>
                        <w:pStyle w:val="NormalWeb"/>
                        <w:spacing w:before="0" w:after="0"/>
                        <w:textAlignment w:val="baseline"/>
                        <w:rPr>
                          <w:rFonts w:ascii="Arial" w:hAnsi="Arial" w:cs="Arial"/>
                          <w:sz w:val="16"/>
                          <w:szCs w:val="16"/>
                        </w:rPr>
                      </w:pPr>
                      <w:r w:rsidRPr="0057514F">
                        <w:rPr>
                          <w:rFonts w:ascii="Arial" w:eastAsia="+mn-ea" w:hAnsi="Arial" w:cs="Arial"/>
                          <w:color w:val="000000"/>
                          <w:kern w:val="24"/>
                          <w:sz w:val="16"/>
                          <w:szCs w:val="16"/>
                        </w:rPr>
                        <w:t>Enabled uninterrupted Access to Engineering Services</w:t>
                      </w:r>
                    </w:p>
                    <w:p w:rsidR="00BA392D" w:rsidRDefault="00BA392D" w:rsidP="00F86FC8">
                      <w:pPr>
                        <w:rPr>
                          <w:rFonts w:ascii="Arial" w:hAnsi="Arial" w:cs="Arial"/>
                          <w:sz w:val="16"/>
                          <w:szCs w:val="16"/>
                        </w:rPr>
                      </w:pPr>
                    </w:p>
                  </w:txbxContent>
                </v:textbox>
              </v:rect>
            </w:pict>
          </mc:Fallback>
        </mc:AlternateContent>
      </w:r>
      <w:r w:rsidRPr="00F86FC8">
        <w:rPr>
          <w:noProof/>
          <w:lang w:val="en-ZA" w:eastAsia="en-ZA"/>
        </w:rPr>
        <mc:AlternateContent>
          <mc:Choice Requires="wps">
            <w:drawing>
              <wp:anchor distT="0" distB="0" distL="114300" distR="114300" simplePos="0" relativeHeight="251930112" behindDoc="0" locked="0" layoutInCell="1" allowOverlap="1" wp14:anchorId="3C41C475" wp14:editId="421A8E1A">
                <wp:simplePos x="0" y="0"/>
                <wp:positionH relativeFrom="column">
                  <wp:posOffset>4257675</wp:posOffset>
                </wp:positionH>
                <wp:positionV relativeFrom="paragraph">
                  <wp:posOffset>220345</wp:posOffset>
                </wp:positionV>
                <wp:extent cx="333375" cy="0"/>
                <wp:effectExtent l="0" t="76200" r="9525" b="95250"/>
                <wp:wrapNone/>
                <wp:docPr id="55" name="Straight Arrow Connector 55"/>
                <wp:cNvGraphicFramePr/>
                <a:graphic xmlns:a="http://schemas.openxmlformats.org/drawingml/2006/main">
                  <a:graphicData uri="http://schemas.microsoft.com/office/word/2010/wordprocessingShape">
                    <wps:wsp>
                      <wps:cNvCnPr/>
                      <wps:spPr>
                        <a:xfrm>
                          <a:off x="0" y="0"/>
                          <a:ext cx="333375" cy="0"/>
                        </a:xfrm>
                        <a:prstGeom prst="straightConnector1">
                          <a:avLst/>
                        </a:prstGeom>
                        <a:noFill/>
                        <a:ln w="6350" cap="flat" cmpd="sng" algn="ctr">
                          <a:solidFill>
                            <a:srgbClr val="5B9BD5"/>
                          </a:solidFill>
                          <a:prstDash val="solid"/>
                          <a:miter lim="800000"/>
                          <a:tailEnd type="triangle"/>
                        </a:ln>
                        <a:effectLst/>
                      </wps:spPr>
                      <wps:bodyPr/>
                    </wps:wsp>
                  </a:graphicData>
                </a:graphic>
              </wp:anchor>
            </w:drawing>
          </mc:Choice>
          <mc:Fallback>
            <w:pict>
              <v:shape w14:anchorId="30AB79C1" id="Straight Arrow Connector 55" o:spid="_x0000_s1026" type="#_x0000_t32" style="position:absolute;margin-left:335.25pt;margin-top:17.35pt;width:26.25pt;height:0;z-index:25193011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" strokecolor="#5b9bd5" strokeweight=".5pt">
                <v:stroke endarrow="block" joinstyle="miter"/>
              </v:shape>
            </w:pict>
          </mc:Fallback>
        </mc:AlternateContent>
      </w:r>
      <w:r w:rsidRPr="00F86FC8">
        <w:rPr>
          <w:noProof/>
          <w:lang w:val="en-ZA" w:eastAsia="en-ZA"/>
        </w:rPr>
        <mc:AlternateContent>
          <mc:Choice Requires="wps">
            <w:drawing>
              <wp:anchor distT="0" distB="0" distL="114300" distR="114300" simplePos="0" relativeHeight="251918848" behindDoc="0" locked="0" layoutInCell="1" allowOverlap="1" wp14:anchorId="0FCA4DDF" wp14:editId="5F1A0FFE">
                <wp:simplePos x="0" y="0"/>
                <wp:positionH relativeFrom="column">
                  <wp:posOffset>1809750</wp:posOffset>
                </wp:positionH>
                <wp:positionV relativeFrom="paragraph">
                  <wp:posOffset>106045</wp:posOffset>
                </wp:positionV>
                <wp:extent cx="9525" cy="733425"/>
                <wp:effectExtent l="0" t="0" r="28575" b="28575"/>
                <wp:wrapNone/>
                <wp:docPr id="34" name="Straight Connector 34"/>
                <wp:cNvGraphicFramePr/>
                <a:graphic xmlns:a="http://schemas.openxmlformats.org/drawingml/2006/main">
                  <a:graphicData uri="http://schemas.microsoft.com/office/word/2010/wordprocessingShape">
                    <wps:wsp>
                      <wps:cNvCnPr/>
                      <wps:spPr>
                        <a:xfrm>
                          <a:off x="0" y="0"/>
                          <a:ext cx="9525" cy="733425"/>
                        </a:xfrm>
                        <a:prstGeom prst="line">
                          <a:avLst/>
                        </a:prstGeom>
                        <a:noFill/>
                        <a:ln w="6350" cap="flat" cmpd="sng" algn="ctr">
                          <a:solidFill>
                            <a:srgbClr val="5B9BD5"/>
                          </a:solidFill>
                          <a:prstDash val="solid"/>
                          <a:miter lim="800000"/>
                        </a:ln>
                        <a:effectLst/>
                      </wps:spPr>
                      <wps:bodyPr/>
                    </wps:wsp>
                  </a:graphicData>
                </a:graphic>
              </wp:anchor>
            </w:drawing>
          </mc:Choice>
          <mc:Fallback>
            <w:pict>
              <v:line w14:anchorId="58F20827" id="Straight Connector 34" o:spid="_x0000_s1026" style="position:absolute;z-index:251918848;visibility:visible;mso-wrap-style:square;mso-wrap-distance-left:9pt;mso-wrap-distance-top:0;mso-wrap-distance-right:9pt;mso-wrap-distance-bottom:0;mso-position-horizontal:absolute;mso-position-horizontal-relative:text;mso-position-vertical:absolute;mso-position-vertical-relative:text" from="142.5pt,8.35pt" to="143.25pt,66.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" strokecolor="#5b9bd5" strokeweight=".5pt">
                <v:stroke joinstyle="miter"/>
              </v:line>
            </w:pict>
          </mc:Fallback>
        </mc:AlternateContent>
      </w:r>
      <w:r w:rsidRPr="00F86FC8">
        <w:rPr>
          <w:noProof/>
          <w:lang w:val="en-ZA" w:eastAsia="en-ZA"/>
        </w:rPr>
        <mc:AlternateContent>
          <mc:Choice Requires="wps">
            <w:drawing>
              <wp:anchor distT="0" distB="0" distL="114300" distR="114300" simplePos="0" relativeHeight="251897344" behindDoc="0" locked="0" layoutInCell="1" allowOverlap="1" wp14:anchorId="05E47505" wp14:editId="2869E9F4">
                <wp:simplePos x="0" y="0"/>
                <wp:positionH relativeFrom="column">
                  <wp:posOffset>1666875</wp:posOffset>
                </wp:positionH>
                <wp:positionV relativeFrom="paragraph">
                  <wp:posOffset>110490</wp:posOffset>
                </wp:positionV>
                <wp:extent cx="133350" cy="0"/>
                <wp:effectExtent l="0" t="0" r="19050" b="19050"/>
                <wp:wrapNone/>
                <wp:docPr id="3081" name="Straight Connector 34"/>
                <wp:cNvGraphicFramePr/>
                <a:graphic xmlns:a="http://schemas.openxmlformats.org/drawingml/2006/main">
                  <a:graphicData uri="http://schemas.microsoft.com/office/word/2010/wordprocessingShape">
                    <wps:wsp>
                      <wps:cNvCnPr/>
                      <wps:spPr>
                        <a:xfrm>
                          <a:off x="0" y="0"/>
                          <a:ext cx="133350" cy="0"/>
                        </a:xfrm>
                        <a:prstGeom prst="line">
                          <a:avLst/>
                        </a:prstGeom>
                        <a:noFill/>
                        <a:ln w="6350" cap="flat" cmpd="sng" algn="ctr">
                          <a:solidFill>
                            <a:srgbClr val="5B9BD5"/>
                          </a:solidFill>
                          <a:prstDash val="solid"/>
                          <a:miter lim="800000"/>
                        </a:ln>
                        <a:effectLst/>
                      </wps:spPr>
                      <wps:bodyPr/>
                    </wps:wsp>
                  </a:graphicData>
                </a:graphic>
                <wp14:sizeRelH relativeFrom="page">
                  <wp14:pctWidth>0</wp14:pctWidth>
                </wp14:sizeRelH>
                <wp14:sizeRelV relativeFrom="page">
                  <wp14:pctHeight>0</wp14:pctHeight>
                </wp14:sizeRelV>
              </wp:anchor>
            </w:drawing>
          </mc:Choice>
          <mc:Fallback>
            <w:pict>
              <v:line w14:anchorId="04379982" id="Straight Connector 34" o:spid="_x0000_s1026" style="position:absolute;z-index:251897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1.25pt,8.7pt" to="141.75pt,8.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" strokecolor="#5b9bd5" strokeweight=".5pt">
                <v:stroke joinstyle="miter"/>
              </v:line>
            </w:pict>
          </mc:Fallback>
        </mc:AlternateContent>
      </w:r>
    </w:p>
    <w:p w:rsidR="00F86FC8" w:rsidRPr="00F86FC8" w:rsidRDefault="00F86FC8" w:rsidP="00F86FC8">
      <w:pPr>
        <w:spacing w:after="160" w:line="256" w:lineRule="auto"/>
        <w:rPr>
          <w:lang w:val="en-ZA"/>
        </w:rPr>
      </w:pPr>
      <w:r w:rsidRPr="00F86FC8">
        <w:rPr>
          <w:noProof/>
          <w:lang w:val="en-ZA" w:eastAsia="en-ZA"/>
        </w:rPr>
        <mc:AlternateContent>
          <mc:Choice Requires="wps">
            <w:drawing>
              <wp:anchor distT="0" distB="0" distL="114300" distR="114300" simplePos="0" relativeHeight="251924992" behindDoc="0" locked="0" layoutInCell="1" allowOverlap="1" wp14:anchorId="024104C5" wp14:editId="1360A5DA">
                <wp:simplePos x="0" y="0"/>
                <wp:positionH relativeFrom="column">
                  <wp:posOffset>4114800</wp:posOffset>
                </wp:positionH>
                <wp:positionV relativeFrom="paragraph">
                  <wp:posOffset>146685</wp:posOffset>
                </wp:positionV>
                <wp:extent cx="114300" cy="0"/>
                <wp:effectExtent l="0" t="0" r="19050" b="19050"/>
                <wp:wrapNone/>
                <wp:docPr id="47" name="Straight Connector 47"/>
                <wp:cNvGraphicFramePr/>
                <a:graphic xmlns:a="http://schemas.openxmlformats.org/drawingml/2006/main">
                  <a:graphicData uri="http://schemas.microsoft.com/office/word/2010/wordprocessingShape">
                    <wps:wsp>
                      <wps:cNvCnPr/>
                      <wps:spPr>
                        <a:xfrm>
                          <a:off x="0" y="0"/>
                          <a:ext cx="114300" cy="0"/>
                        </a:xfrm>
                        <a:prstGeom prst="line">
                          <a:avLst/>
                        </a:prstGeom>
                        <a:noFill/>
                        <a:ln w="6350" cap="flat" cmpd="sng" algn="ctr">
                          <a:solidFill>
                            <a:srgbClr val="5B9BD5"/>
                          </a:solidFill>
                          <a:prstDash val="solid"/>
                          <a:miter lim="800000"/>
                        </a:ln>
                        <a:effectLst/>
                      </wps:spPr>
                      <wps:bodyPr/>
                    </wps:wsp>
                  </a:graphicData>
                </a:graphic>
              </wp:anchor>
            </w:drawing>
          </mc:Choice>
          <mc:Fallback>
            <w:pict>
              <v:line w14:anchorId="4952E83A" id="Straight Connector 47" o:spid="_x0000_s1026" style="position:absolute;z-index:251924992;visibility:visible;mso-wrap-style:square;mso-wrap-distance-left:9pt;mso-wrap-distance-top:0;mso-wrap-distance-right:9pt;mso-wrap-distance-bottom:0;mso-position-horizontal:absolute;mso-position-horizontal-relative:text;mso-position-vertical:absolute;mso-position-vertical-relative:text" from="324pt,11.55pt" to="333pt,11.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" strokecolor="#5b9bd5" strokeweight=".5pt">
                <v:stroke joinstyle="miter"/>
              </v:line>
            </w:pict>
          </mc:Fallback>
        </mc:AlternateContent>
      </w:r>
      <w:r w:rsidRPr="00F86FC8">
        <w:rPr>
          <w:noProof/>
          <w:lang w:val="en-ZA" w:eastAsia="en-ZA"/>
        </w:rPr>
        <mc:AlternateContent>
          <mc:Choice Requires="wps">
            <w:drawing>
              <wp:anchor distT="0" distB="0" distL="114300" distR="114300" simplePos="0" relativeHeight="251890176" behindDoc="0" locked="0" layoutInCell="1" allowOverlap="1" wp14:anchorId="7DC75D15" wp14:editId="644AEB02">
                <wp:simplePos x="0" y="0"/>
                <wp:positionH relativeFrom="column">
                  <wp:posOffset>2066925</wp:posOffset>
                </wp:positionH>
                <wp:positionV relativeFrom="paragraph">
                  <wp:posOffset>31115</wp:posOffset>
                </wp:positionV>
                <wp:extent cx="2028825" cy="252000"/>
                <wp:effectExtent l="0" t="0" r="28575" b="15240"/>
                <wp:wrapNone/>
                <wp:docPr id="3089" name="Rectangle 21"/>
                <wp:cNvGraphicFramePr/>
                <a:graphic xmlns:a="http://schemas.openxmlformats.org/drawingml/2006/main">
                  <a:graphicData uri="http://schemas.microsoft.com/office/word/2010/wordprocessingShape">
                    <wps:wsp>
                      <wps:cNvSpPr/>
                      <wps:spPr>
                        <a:xfrm>
                          <a:off x="0" y="0"/>
                          <a:ext cx="2028825" cy="252000"/>
                        </a:xfrm>
                        <a:prstGeom prst="rect">
                          <a:avLst/>
                        </a:prstGeom>
                        <a:solidFill>
                          <a:srgbClr val="FFFFCC"/>
                        </a:solidFill>
                        <a:ln w="12700" cap="flat" cmpd="sng" algn="ctr">
                          <a:solidFill>
                            <a:sysClr val="windowText" lastClr="000000"/>
                          </a:solidFill>
                          <a:prstDash val="solid"/>
                          <a:miter lim="800000"/>
                        </a:ln>
                        <a:effectLst/>
                      </wps:spPr>
                      <wps:txbx>
                        <w:txbxContent>
                          <w:p w:rsidR="00BA392D" w:rsidRDefault="00BA392D" w:rsidP="00F86FC8">
                            <w:pPr>
                              <w:pStyle w:val="NormalWeb"/>
                              <w:spacing w:before="0" w:after="0"/>
                              <w:textAlignment w:val="baseline"/>
                              <w:rPr>
                                <w:rFonts w:ascii="Arial" w:hAnsi="Arial" w:cs="Arial"/>
                                <w:sz w:val="16"/>
                                <w:szCs w:val="16"/>
                              </w:rPr>
                            </w:pPr>
                            <w:r>
                              <w:rPr>
                                <w:rFonts w:ascii="Arial" w:eastAsia="+mn-ea" w:hAnsi="Arial" w:cs="Arial"/>
                                <w:color w:val="000000"/>
                                <w:kern w:val="24"/>
                                <w:sz w:val="16"/>
                                <w:szCs w:val="16"/>
                                <w:lang w:val="en-GB"/>
                              </w:rPr>
                              <w:t>Reduced Water and E</w:t>
                            </w:r>
                            <w:r w:rsidRPr="0057514F">
                              <w:rPr>
                                <w:rFonts w:ascii="Arial" w:eastAsia="+mn-ea" w:hAnsi="Arial" w:cs="Arial"/>
                                <w:color w:val="000000"/>
                                <w:kern w:val="24"/>
                                <w:sz w:val="16"/>
                                <w:szCs w:val="16"/>
                                <w:lang w:val="en-GB"/>
                              </w:rPr>
                              <w:t>lectricity</w:t>
                            </w:r>
                            <w:r>
                              <w:rPr>
                                <w:rFonts w:ascii="Arial Narrow" w:eastAsia="+mn-ea" w:hAnsi="Arial Narrow" w:cs="Arial"/>
                                <w:color w:val="000000"/>
                                <w:kern w:val="24"/>
                                <w:lang w:val="en-GB"/>
                              </w:rPr>
                              <w:t xml:space="preserve"> </w:t>
                            </w:r>
                            <w:r w:rsidRPr="0057514F">
                              <w:rPr>
                                <w:rFonts w:ascii="Arial" w:eastAsia="+mn-ea" w:hAnsi="Arial" w:cs="Arial"/>
                                <w:color w:val="000000"/>
                                <w:kern w:val="24"/>
                                <w:sz w:val="16"/>
                                <w:szCs w:val="16"/>
                                <w:lang w:val="en-GB"/>
                              </w:rPr>
                              <w:t>Losses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DC75D15" id="_x0000_s1121" style="position:absolute;margin-left:162.75pt;margin-top:2.45pt;width:159.75pt;height:19.85pt;z-index:251890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" fillcolor="#ffc" strokecolor="windowText" strokeweight="1pt">
                <v:textbox>
                  <w:txbxContent>
                    <w:p w:rsidR="00BA392D" w:rsidRDefault="00BA392D" w:rsidP="00F86FC8">
                      <w:pPr>
                        <w:pStyle w:val="NormalWeb"/>
                        <w:spacing w:before="0" w:after="0"/>
                        <w:textAlignment w:val="baseline"/>
                        <w:rPr>
                          <w:rFonts w:ascii="Arial" w:hAnsi="Arial" w:cs="Arial"/>
                          <w:sz w:val="16"/>
                          <w:szCs w:val="16"/>
                        </w:rPr>
                      </w:pPr>
                      <w:r>
                        <w:rPr>
                          <w:rFonts w:ascii="Arial" w:eastAsia="+mn-ea" w:hAnsi="Arial" w:cs="Arial"/>
                          <w:color w:val="000000"/>
                          <w:kern w:val="24"/>
                          <w:sz w:val="16"/>
                          <w:szCs w:val="16"/>
                          <w:lang w:val="en-GB"/>
                        </w:rPr>
                        <w:t>Reduced Water and E</w:t>
                      </w:r>
                      <w:r w:rsidRPr="0057514F">
                        <w:rPr>
                          <w:rFonts w:ascii="Arial" w:eastAsia="+mn-ea" w:hAnsi="Arial" w:cs="Arial"/>
                          <w:color w:val="000000"/>
                          <w:kern w:val="24"/>
                          <w:sz w:val="16"/>
                          <w:szCs w:val="16"/>
                          <w:lang w:val="en-GB"/>
                        </w:rPr>
                        <w:t>lectricity</w:t>
                      </w:r>
                      <w:r>
                        <w:rPr>
                          <w:rFonts w:ascii="Arial Narrow" w:eastAsia="+mn-ea" w:hAnsi="Arial Narrow" w:cs="Arial"/>
                          <w:color w:val="000000"/>
                          <w:kern w:val="24"/>
                          <w:lang w:val="en-GB"/>
                        </w:rPr>
                        <w:t xml:space="preserve"> </w:t>
                      </w:r>
                      <w:r w:rsidRPr="0057514F">
                        <w:rPr>
                          <w:rFonts w:ascii="Arial" w:eastAsia="+mn-ea" w:hAnsi="Arial" w:cs="Arial"/>
                          <w:color w:val="000000"/>
                          <w:kern w:val="24"/>
                          <w:sz w:val="16"/>
                          <w:szCs w:val="16"/>
                          <w:lang w:val="en-GB"/>
                        </w:rPr>
                        <w:t>Losses</w:t>
                      </w:r>
                    </w:p>
                  </w:txbxContent>
                </v:textbox>
              </v:rect>
            </w:pict>
          </mc:Fallback>
        </mc:AlternateContent>
      </w:r>
      <w:r w:rsidRPr="00F86FC8">
        <w:rPr>
          <w:noProof/>
          <w:lang w:val="en-ZA" w:eastAsia="en-ZA"/>
        </w:rPr>
        <mc:AlternateContent>
          <mc:Choice Requires="wps">
            <w:drawing>
              <wp:anchor distT="0" distB="0" distL="114300" distR="114300" simplePos="0" relativeHeight="251910656" behindDoc="0" locked="0" layoutInCell="1" allowOverlap="1" wp14:anchorId="292699A6" wp14:editId="48E13AB0">
                <wp:simplePos x="0" y="0"/>
                <wp:positionH relativeFrom="column">
                  <wp:posOffset>1809750</wp:posOffset>
                </wp:positionH>
                <wp:positionV relativeFrom="paragraph">
                  <wp:posOffset>144145</wp:posOffset>
                </wp:positionV>
                <wp:extent cx="209550" cy="0"/>
                <wp:effectExtent l="0" t="76200" r="19050" b="95250"/>
                <wp:wrapNone/>
                <wp:docPr id="32" name="Straight Arrow Connector 32"/>
                <wp:cNvGraphicFramePr/>
                <a:graphic xmlns:a="http://schemas.openxmlformats.org/drawingml/2006/main">
                  <a:graphicData uri="http://schemas.microsoft.com/office/word/2010/wordprocessingShape">
                    <wps:wsp>
                      <wps:cNvCnPr/>
                      <wps:spPr>
                        <a:xfrm>
                          <a:off x="0" y="0"/>
                          <a:ext cx="209550" cy="0"/>
                        </a:xfrm>
                        <a:prstGeom prst="straightConnector1">
                          <a:avLst/>
                        </a:prstGeom>
                        <a:noFill/>
                        <a:ln w="6350" cap="flat" cmpd="sng" algn="ctr">
                          <a:solidFill>
                            <a:srgbClr val="5B9BD5"/>
                          </a:solidFill>
                          <a:prstDash val="solid"/>
                          <a:miter lim="800000"/>
                          <a:tailEnd type="triangle"/>
                        </a:ln>
                        <a:effectLst/>
                      </wps:spPr>
                      <wps:bodyPr/>
                    </wps:wsp>
                  </a:graphicData>
                </a:graphic>
              </wp:anchor>
            </w:drawing>
          </mc:Choice>
          <mc:Fallback>
            <w:pict>
              <v:shape w14:anchorId="7F6E4C7C" id="Straight Arrow Connector 32" o:spid="_x0000_s1026" type="#_x0000_t32" style="position:absolute;margin-left:142.5pt;margin-top:11.35pt;width:16.5pt;height:0;z-index:25191065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" strokecolor="#5b9bd5" strokeweight=".5pt">
                <v:stroke endarrow="block" joinstyle="miter"/>
              </v:shape>
            </w:pict>
          </mc:Fallback>
        </mc:AlternateContent>
      </w:r>
    </w:p>
    <w:p w:rsidR="00F86FC8" w:rsidRPr="00F86FC8" w:rsidRDefault="00F86FC8" w:rsidP="00F86FC8">
      <w:pPr>
        <w:spacing w:after="160" w:line="256" w:lineRule="auto"/>
        <w:rPr>
          <w:lang w:val="en-ZA"/>
        </w:rPr>
      </w:pPr>
      <w:r w:rsidRPr="00F86FC8">
        <w:rPr>
          <w:noProof/>
          <w:lang w:val="en-ZA" w:eastAsia="en-ZA"/>
        </w:rPr>
        <mc:AlternateContent>
          <mc:Choice Requires="wps">
            <w:drawing>
              <wp:anchor distT="0" distB="0" distL="114300" distR="114300" simplePos="0" relativeHeight="251886080" behindDoc="0" locked="0" layoutInCell="1" allowOverlap="1" wp14:anchorId="0395536C" wp14:editId="12AE15C7">
                <wp:simplePos x="0" y="0"/>
                <wp:positionH relativeFrom="column">
                  <wp:posOffset>-209550</wp:posOffset>
                </wp:positionH>
                <wp:positionV relativeFrom="paragraph">
                  <wp:posOffset>86360</wp:posOffset>
                </wp:positionV>
                <wp:extent cx="1885950" cy="333375"/>
                <wp:effectExtent l="0" t="0" r="19050" b="28575"/>
                <wp:wrapNone/>
                <wp:docPr id="19" name="Rectangle 1"/>
                <wp:cNvGraphicFramePr/>
                <a:graphic xmlns:a="http://schemas.openxmlformats.org/drawingml/2006/main">
                  <a:graphicData uri="http://schemas.microsoft.com/office/word/2010/wordprocessingShape">
                    <wps:wsp>
                      <wps:cNvSpPr/>
                      <wps:spPr>
                        <a:xfrm>
                          <a:off x="0" y="0"/>
                          <a:ext cx="1885950" cy="333375"/>
                        </a:xfrm>
                        <a:prstGeom prst="rect">
                          <a:avLst/>
                        </a:prstGeom>
                        <a:solidFill>
                          <a:srgbClr val="5B9BD5">
                            <a:lumMod val="20000"/>
                            <a:lumOff val="80000"/>
                          </a:srgbClr>
                        </a:solidFill>
                        <a:ln w="12700" cap="flat" cmpd="sng" algn="ctr">
                          <a:solidFill>
                            <a:sysClr val="windowText" lastClr="000000"/>
                          </a:solidFill>
                          <a:prstDash val="solid"/>
                          <a:miter lim="800000"/>
                        </a:ln>
                        <a:effectLst/>
                      </wps:spPr>
                      <wps:txbx>
                        <w:txbxContent>
                          <w:p w:rsidR="00BA392D" w:rsidRPr="00E93875" w:rsidRDefault="00BA392D" w:rsidP="00F86FC8">
                            <w:pPr>
                              <w:pStyle w:val="NormalWeb"/>
                              <w:spacing w:before="0" w:after="0"/>
                              <w:textAlignment w:val="baseline"/>
                              <w:rPr>
                                <w:rFonts w:ascii="Arial" w:hAnsi="Arial" w:cs="Arial"/>
                                <w:sz w:val="16"/>
                                <w:szCs w:val="16"/>
                              </w:rPr>
                            </w:pPr>
                            <w:r w:rsidRPr="00E93875">
                              <w:rPr>
                                <w:rFonts w:ascii="Arial" w:eastAsia="+mn-ea" w:hAnsi="Arial" w:cs="Arial"/>
                                <w:color w:val="000000"/>
                                <w:kern w:val="24"/>
                                <w:sz w:val="16"/>
                                <w:szCs w:val="16"/>
                              </w:rPr>
                              <w:t>Turn- around time to repair defects and defaulter cuts</w:t>
                            </w:r>
                          </w:p>
                          <w:p w:rsidR="00BA392D" w:rsidRDefault="00BA392D" w:rsidP="00F86FC8">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rect w14:anchorId="0395536C" id="_x0000_s1122" style="position:absolute;margin-left:-16.5pt;margin-top:6.8pt;width:148.5pt;height:26.25pt;z-index:251886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" fillcolor="#deebf7" strokecolor="windowText" strokeweight="1pt">
                <v:textbox>
                  <w:txbxContent>
                    <w:p w:rsidR="00BA392D" w:rsidRPr="00E93875" w:rsidRDefault="00BA392D" w:rsidP="00F86FC8">
                      <w:pPr>
                        <w:pStyle w:val="NormalWeb"/>
                        <w:spacing w:before="0" w:after="0"/>
                        <w:textAlignment w:val="baseline"/>
                        <w:rPr>
                          <w:rFonts w:ascii="Arial" w:hAnsi="Arial" w:cs="Arial"/>
                          <w:sz w:val="16"/>
                          <w:szCs w:val="16"/>
                        </w:rPr>
                      </w:pPr>
                      <w:r w:rsidRPr="00E93875">
                        <w:rPr>
                          <w:rFonts w:ascii="Arial" w:eastAsia="+mn-ea" w:hAnsi="Arial" w:cs="Arial"/>
                          <w:color w:val="000000"/>
                          <w:kern w:val="24"/>
                          <w:sz w:val="16"/>
                          <w:szCs w:val="16"/>
                        </w:rPr>
                        <w:t>Turn- around time to repair defects and defaulter cuts</w:t>
                      </w:r>
                    </w:p>
                    <w:p w:rsidR="00BA392D" w:rsidRDefault="00BA392D" w:rsidP="00F86FC8">
                      <w:pPr>
                        <w:jc w:val="center"/>
                      </w:pPr>
                    </w:p>
                  </w:txbxContent>
                </v:textbox>
              </v:rect>
            </w:pict>
          </mc:Fallback>
        </mc:AlternateContent>
      </w:r>
      <w:r w:rsidRPr="00F86FC8">
        <w:rPr>
          <w:noProof/>
          <w:lang w:val="en-ZA" w:eastAsia="en-ZA"/>
        </w:rPr>
        <mc:AlternateContent>
          <mc:Choice Requires="wps">
            <w:drawing>
              <wp:anchor distT="0" distB="0" distL="114300" distR="114300" simplePos="0" relativeHeight="251906560" behindDoc="0" locked="0" layoutInCell="1" allowOverlap="1" wp14:anchorId="3B8627F8" wp14:editId="24B8232C">
                <wp:simplePos x="0" y="0"/>
                <wp:positionH relativeFrom="column">
                  <wp:posOffset>1685925</wp:posOffset>
                </wp:positionH>
                <wp:positionV relativeFrom="paragraph">
                  <wp:posOffset>274955</wp:posOffset>
                </wp:positionV>
                <wp:extent cx="133350" cy="0"/>
                <wp:effectExtent l="0" t="0" r="19050" b="19050"/>
                <wp:wrapNone/>
                <wp:docPr id="14" name="Straight Connector 34"/>
                <wp:cNvGraphicFramePr/>
                <a:graphic xmlns:a="http://schemas.openxmlformats.org/drawingml/2006/main">
                  <a:graphicData uri="http://schemas.microsoft.com/office/word/2010/wordprocessingShape">
                    <wps:wsp>
                      <wps:cNvCnPr/>
                      <wps:spPr>
                        <a:xfrm>
                          <a:off x="0" y="0"/>
                          <a:ext cx="133350" cy="0"/>
                        </a:xfrm>
                        <a:prstGeom prst="line">
                          <a:avLst/>
                        </a:prstGeom>
                        <a:noFill/>
                        <a:ln w="6350" cap="flat" cmpd="sng" algn="ctr">
                          <a:solidFill>
                            <a:srgbClr val="5B9BD5"/>
                          </a:solidFill>
                          <a:prstDash val="solid"/>
                          <a:miter lim="800000"/>
                        </a:ln>
                        <a:effectLst/>
                      </wps:spPr>
                      <wps:bodyPr/>
                    </wps:wsp>
                  </a:graphicData>
                </a:graphic>
                <wp14:sizeRelH relativeFrom="page">
                  <wp14:pctWidth>0</wp14:pctWidth>
                </wp14:sizeRelH>
                <wp14:sizeRelV relativeFrom="page">
                  <wp14:pctHeight>0</wp14:pctHeight>
                </wp14:sizeRelV>
              </wp:anchor>
            </w:drawing>
          </mc:Choice>
          <mc:Fallback>
            <w:pict>
              <v:line w14:anchorId="542166EF" id="Straight Connector 34" o:spid="_x0000_s1026" style="position:absolute;z-index:251906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2.75pt,21.65pt" to="143.25pt,2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" strokecolor="#5b9bd5" strokeweight=".5pt">
                <v:stroke joinstyle="miter"/>
              </v:line>
            </w:pict>
          </mc:Fallback>
        </mc:AlternateContent>
      </w:r>
    </w:p>
    <w:p w:rsidR="00F86FC8" w:rsidRPr="00F86FC8" w:rsidRDefault="00F86FC8" w:rsidP="00F86FC8">
      <w:pPr>
        <w:spacing w:after="160" w:line="256" w:lineRule="auto"/>
        <w:rPr>
          <w:lang w:val="en-ZA"/>
        </w:rPr>
      </w:pPr>
      <w:r w:rsidRPr="00F86FC8">
        <w:rPr>
          <w:noProof/>
          <w:lang w:val="en-ZA" w:eastAsia="en-ZA"/>
        </w:rPr>
        <mc:AlternateContent>
          <mc:Choice Requires="wps">
            <w:drawing>
              <wp:anchor distT="0" distB="0" distL="114300" distR="114300" simplePos="0" relativeHeight="251894272" behindDoc="0" locked="0" layoutInCell="1" allowOverlap="1" wp14:anchorId="472A0CCD" wp14:editId="3339E8B1">
                <wp:simplePos x="0" y="0"/>
                <wp:positionH relativeFrom="column">
                  <wp:posOffset>7124700</wp:posOffset>
                </wp:positionH>
                <wp:positionV relativeFrom="paragraph">
                  <wp:posOffset>231140</wp:posOffset>
                </wp:positionV>
                <wp:extent cx="2025650" cy="468000"/>
                <wp:effectExtent l="0" t="0" r="12700" b="27305"/>
                <wp:wrapNone/>
                <wp:docPr id="18" name="Text Box 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25650" cy="468000"/>
                        </a:xfrm>
                        <a:prstGeom prst="rect">
                          <a:avLst/>
                        </a:prstGeom>
                        <a:solidFill>
                          <a:srgbClr val="CCCCFF"/>
                        </a:solidFill>
                        <a:ln w="9525">
                          <a:solidFill>
                            <a:sysClr val="windowText" lastClr="000000"/>
                          </a:solidFill>
                          <a:miter lim="800000"/>
                          <a:headEnd/>
                          <a:tailEnd/>
                        </a:ln>
                      </wps:spPr>
                      <wps:txbx>
                        <w:txbxContent>
                          <w:p w:rsidR="00BA392D" w:rsidRDefault="00BA392D" w:rsidP="00F86FC8">
                            <w:pPr>
                              <w:pStyle w:val="NormalWeb"/>
                              <w:spacing w:before="0" w:after="0"/>
                              <w:textAlignment w:val="baseline"/>
                            </w:pPr>
                            <w:r w:rsidRPr="0057514F">
                              <w:rPr>
                                <w:rFonts w:ascii="Arial" w:eastAsia="+mn-ea" w:hAnsi="Arial" w:cs="Arial"/>
                                <w:color w:val="000000"/>
                                <w:kern w:val="24"/>
                                <w:sz w:val="16"/>
                                <w:szCs w:val="16"/>
                              </w:rPr>
                              <w:t>Enhanced Provision of Sustainable Engineering</w:t>
                            </w:r>
                            <w:r>
                              <w:rPr>
                                <w:rFonts w:ascii="Arial Narrow" w:eastAsia="+mn-ea" w:hAnsi="Arial Narrow" w:cs="Arial"/>
                                <w:color w:val="000000"/>
                                <w:kern w:val="24"/>
                              </w:rPr>
                              <w:t xml:space="preserve"> </w:t>
                            </w:r>
                            <w:r w:rsidRPr="0057514F">
                              <w:rPr>
                                <w:rFonts w:ascii="Arial" w:eastAsia="+mn-ea" w:hAnsi="Arial" w:cs="Arial"/>
                                <w:color w:val="000000"/>
                                <w:kern w:val="24"/>
                                <w:sz w:val="16"/>
                                <w:szCs w:val="16"/>
                              </w:rPr>
                              <w:t>Services to the</w:t>
                            </w:r>
                            <w:r>
                              <w:rPr>
                                <w:rFonts w:ascii="Arial Narrow" w:eastAsia="+mn-ea" w:hAnsi="Arial Narrow" w:cs="Arial"/>
                                <w:color w:val="000000"/>
                                <w:kern w:val="24"/>
                              </w:rPr>
                              <w:t xml:space="preserve"> </w:t>
                            </w:r>
                            <w:r w:rsidRPr="0057514F">
                              <w:rPr>
                                <w:rFonts w:ascii="Arial" w:eastAsia="+mn-ea" w:hAnsi="Arial" w:cs="Arial"/>
                                <w:color w:val="000000"/>
                                <w:kern w:val="24"/>
                                <w:sz w:val="16"/>
                                <w:szCs w:val="16"/>
                              </w:rPr>
                              <w:t>Communities</w:t>
                            </w:r>
                          </w:p>
                          <w:p w:rsidR="00BA392D" w:rsidRPr="00F86FC8" w:rsidRDefault="00BA392D" w:rsidP="00F86FC8">
                            <w:pPr>
                              <w:pStyle w:val="NormalWeb"/>
                              <w:spacing w:before="0" w:after="0"/>
                              <w:jc w:val="center"/>
                              <w:textAlignment w:val="baseline"/>
                              <w:rPr>
                                <w:rFonts w:ascii="Arial" w:hAnsi="Arial" w:cs="Arial"/>
                                <w:color w:val="000000"/>
                                <w:sz w:val="16"/>
                                <w:szCs w:val="16"/>
                              </w:rPr>
                            </w:pPr>
                          </w:p>
                        </w:txbxContent>
                      </wps:txbx>
                      <wps:bodyPr wrap="square">
                        <a:noAutofit/>
                      </wps:bodyPr>
                    </wps:wsp>
                  </a:graphicData>
                </a:graphic>
                <wp14:sizeRelH relativeFrom="margin">
                  <wp14:pctWidth>0</wp14:pctWidth>
                </wp14:sizeRelH>
                <wp14:sizeRelV relativeFrom="margin">
                  <wp14:pctHeight>0</wp14:pctHeight>
                </wp14:sizeRelV>
              </wp:anchor>
            </w:drawing>
          </mc:Choice>
          <mc:Fallback>
            <w:pict>
              <v:shape w14:anchorId="472A0CCD" id="_x0000_s1123" type="#_x0000_t202" style="position:absolute;margin-left:561pt;margin-top:18.2pt;width:159.5pt;height:36.85pt;z-index:251894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" fillcolor="#ccf" strokecolor="windowText">
                <v:textbox>
                  <w:txbxContent>
                    <w:p w:rsidR="00BA392D" w:rsidRDefault="00BA392D" w:rsidP="00F86FC8">
                      <w:pPr>
                        <w:pStyle w:val="NormalWeb"/>
                        <w:spacing w:before="0" w:after="0"/>
                        <w:textAlignment w:val="baseline"/>
                      </w:pPr>
                      <w:r w:rsidRPr="0057514F">
                        <w:rPr>
                          <w:rFonts w:ascii="Arial" w:eastAsia="+mn-ea" w:hAnsi="Arial" w:cs="Arial"/>
                          <w:color w:val="000000"/>
                          <w:kern w:val="24"/>
                          <w:sz w:val="16"/>
                          <w:szCs w:val="16"/>
                        </w:rPr>
                        <w:t>Enhanced Provision of Sustainable Engineering</w:t>
                      </w:r>
                      <w:r>
                        <w:rPr>
                          <w:rFonts w:ascii="Arial Narrow" w:eastAsia="+mn-ea" w:hAnsi="Arial Narrow" w:cs="Arial"/>
                          <w:color w:val="000000"/>
                          <w:kern w:val="24"/>
                        </w:rPr>
                        <w:t xml:space="preserve"> </w:t>
                      </w:r>
                      <w:r w:rsidRPr="0057514F">
                        <w:rPr>
                          <w:rFonts w:ascii="Arial" w:eastAsia="+mn-ea" w:hAnsi="Arial" w:cs="Arial"/>
                          <w:color w:val="000000"/>
                          <w:kern w:val="24"/>
                          <w:sz w:val="16"/>
                          <w:szCs w:val="16"/>
                        </w:rPr>
                        <w:t>Services to the</w:t>
                      </w:r>
                      <w:r>
                        <w:rPr>
                          <w:rFonts w:ascii="Arial Narrow" w:eastAsia="+mn-ea" w:hAnsi="Arial Narrow" w:cs="Arial"/>
                          <w:color w:val="000000"/>
                          <w:kern w:val="24"/>
                        </w:rPr>
                        <w:t xml:space="preserve"> </w:t>
                      </w:r>
                      <w:r w:rsidRPr="0057514F">
                        <w:rPr>
                          <w:rFonts w:ascii="Arial" w:eastAsia="+mn-ea" w:hAnsi="Arial" w:cs="Arial"/>
                          <w:color w:val="000000"/>
                          <w:kern w:val="24"/>
                          <w:sz w:val="16"/>
                          <w:szCs w:val="16"/>
                        </w:rPr>
                        <w:t>Communities</w:t>
                      </w:r>
                    </w:p>
                    <w:p w:rsidR="00BA392D" w:rsidRPr="00F86FC8" w:rsidRDefault="00BA392D" w:rsidP="00F86FC8">
                      <w:pPr>
                        <w:pStyle w:val="NormalWeb"/>
                        <w:spacing w:before="0" w:after="0"/>
                        <w:jc w:val="center"/>
                        <w:textAlignment w:val="baseline"/>
                        <w:rPr>
                          <w:rFonts w:ascii="Arial" w:hAnsi="Arial" w:cs="Arial"/>
                          <w:color w:val="000000"/>
                          <w:sz w:val="16"/>
                          <w:szCs w:val="16"/>
                        </w:rPr>
                      </w:pPr>
                    </w:p>
                  </w:txbxContent>
                </v:textbox>
              </v:shape>
            </w:pict>
          </mc:Fallback>
        </mc:AlternateContent>
      </w:r>
      <w:r w:rsidRPr="00F86FC8">
        <w:rPr>
          <w:noProof/>
          <w:lang w:val="en-ZA" w:eastAsia="en-ZA"/>
        </w:rPr>
        <mc:AlternateContent>
          <mc:Choice Requires="wps">
            <w:drawing>
              <wp:anchor distT="0" distB="0" distL="114300" distR="114300" simplePos="0" relativeHeight="251919872" behindDoc="0" locked="0" layoutInCell="1" allowOverlap="1" wp14:anchorId="4FA0AE6F" wp14:editId="6250B3E3">
                <wp:simplePos x="0" y="0"/>
                <wp:positionH relativeFrom="column">
                  <wp:posOffset>1819275</wp:posOffset>
                </wp:positionH>
                <wp:positionV relativeFrom="paragraph">
                  <wp:posOffset>284480</wp:posOffset>
                </wp:positionV>
                <wp:extent cx="0" cy="419100"/>
                <wp:effectExtent l="0" t="0" r="19050" b="19050"/>
                <wp:wrapNone/>
                <wp:docPr id="8" name="Straight Connector 8"/>
                <wp:cNvGraphicFramePr/>
                <a:graphic xmlns:a="http://schemas.openxmlformats.org/drawingml/2006/main">
                  <a:graphicData uri="http://schemas.microsoft.com/office/word/2010/wordprocessingShape">
                    <wps:wsp>
                      <wps:cNvCnPr/>
                      <wps:spPr>
                        <a:xfrm>
                          <a:off x="0" y="0"/>
                          <a:ext cx="0" cy="419100"/>
                        </a:xfrm>
                        <a:prstGeom prst="line">
                          <a:avLst/>
                        </a:prstGeom>
                        <a:noFill/>
                        <a:ln w="6350" cap="flat" cmpd="sng" algn="ctr">
                          <a:solidFill>
                            <a:srgbClr val="5B9BD5"/>
                          </a:solidFill>
                          <a:prstDash val="solid"/>
                          <a:miter lim="800000"/>
                        </a:ln>
                        <a:effectLst/>
                      </wps:spPr>
                      <wps:bodyPr/>
                    </wps:wsp>
                  </a:graphicData>
                </a:graphic>
              </wp:anchor>
            </w:drawing>
          </mc:Choice>
          <mc:Fallback>
            <w:pict>
              <v:line w14:anchorId="1C955A06" id="Straight Connector 8" o:spid="_x0000_s1026" style="position:absolute;z-index:251919872;visibility:visible;mso-wrap-style:square;mso-wrap-distance-left:9pt;mso-wrap-distance-top:0;mso-wrap-distance-right:9pt;mso-wrap-distance-bottom:0;mso-position-horizontal:absolute;mso-position-horizontal-relative:text;mso-position-vertical:absolute;mso-position-vertical-relative:text" from="143.25pt,22.4pt" to="143.25pt,55.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" strokecolor="#5b9bd5" strokeweight=".5pt">
                <v:stroke joinstyle="miter"/>
              </v:line>
            </w:pict>
          </mc:Fallback>
        </mc:AlternateContent>
      </w:r>
      <w:r w:rsidRPr="00F86FC8">
        <w:rPr>
          <w:noProof/>
          <w:lang w:val="en-ZA" w:eastAsia="en-ZA"/>
        </w:rPr>
        <mc:AlternateContent>
          <mc:Choice Requires="wps">
            <w:drawing>
              <wp:anchor distT="0" distB="0" distL="114300" distR="114300" simplePos="0" relativeHeight="251895296" behindDoc="0" locked="0" layoutInCell="1" allowOverlap="1" wp14:anchorId="4D11E3F4" wp14:editId="4262F556">
                <wp:simplePos x="0" y="0"/>
                <wp:positionH relativeFrom="column">
                  <wp:posOffset>1704975</wp:posOffset>
                </wp:positionH>
                <wp:positionV relativeFrom="paragraph">
                  <wp:posOffset>282575</wp:posOffset>
                </wp:positionV>
                <wp:extent cx="133350" cy="0"/>
                <wp:effectExtent l="0" t="0" r="19050" b="19050"/>
                <wp:wrapNone/>
                <wp:docPr id="3086" name="Straight Connector 28"/>
                <wp:cNvGraphicFramePr/>
                <a:graphic xmlns:a="http://schemas.openxmlformats.org/drawingml/2006/main">
                  <a:graphicData uri="http://schemas.microsoft.com/office/word/2010/wordprocessingShape">
                    <wps:wsp>
                      <wps:cNvCnPr/>
                      <wps:spPr>
                        <a:xfrm>
                          <a:off x="0" y="0"/>
                          <a:ext cx="133350" cy="0"/>
                        </a:xfrm>
                        <a:prstGeom prst="line">
                          <a:avLst/>
                        </a:prstGeom>
                        <a:noFill/>
                        <a:ln w="6350" cap="flat" cmpd="sng" algn="ctr">
                          <a:solidFill>
                            <a:srgbClr val="5B9BD5"/>
                          </a:solidFill>
                          <a:prstDash val="solid"/>
                          <a:miter lim="800000"/>
                        </a:ln>
                        <a:effectLst/>
                      </wps:spPr>
                      <wps:bodyPr/>
                    </wps:wsp>
                  </a:graphicData>
                </a:graphic>
                <wp14:sizeRelH relativeFrom="page">
                  <wp14:pctWidth>0</wp14:pctWidth>
                </wp14:sizeRelH>
                <wp14:sizeRelV relativeFrom="page">
                  <wp14:pctHeight>0</wp14:pctHeight>
                </wp14:sizeRelV>
              </wp:anchor>
            </w:drawing>
          </mc:Choice>
          <mc:Fallback>
            <w:pict>
              <v:line w14:anchorId="383B1775" id="Straight Connector 28" o:spid="_x0000_s1026" style="position:absolute;z-index:251895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4.25pt,22.25pt" to="144.75pt,22.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" strokecolor="#5b9bd5" strokeweight=".5pt">
                <v:stroke joinstyle="miter"/>
              </v:line>
            </w:pict>
          </mc:Fallback>
        </mc:AlternateContent>
      </w:r>
      <w:r w:rsidRPr="00F86FC8">
        <w:rPr>
          <w:noProof/>
          <w:lang w:val="en-ZA" w:eastAsia="en-ZA"/>
        </w:rPr>
        <mc:AlternateContent>
          <mc:Choice Requires="wps">
            <w:drawing>
              <wp:anchor distT="0" distB="0" distL="114300" distR="114300" simplePos="0" relativeHeight="251929088" behindDoc="0" locked="0" layoutInCell="1" allowOverlap="1" wp14:anchorId="696ABB15" wp14:editId="3E980279">
                <wp:simplePos x="0" y="0"/>
                <wp:positionH relativeFrom="column">
                  <wp:posOffset>6896100</wp:posOffset>
                </wp:positionH>
                <wp:positionV relativeFrom="paragraph">
                  <wp:posOffset>414655</wp:posOffset>
                </wp:positionV>
                <wp:extent cx="161925" cy="0"/>
                <wp:effectExtent l="0" t="76200" r="9525" b="95250"/>
                <wp:wrapNone/>
                <wp:docPr id="54" name="Straight Arrow Connector 54"/>
                <wp:cNvGraphicFramePr/>
                <a:graphic xmlns:a="http://schemas.openxmlformats.org/drawingml/2006/main">
                  <a:graphicData uri="http://schemas.microsoft.com/office/word/2010/wordprocessingShape">
                    <wps:wsp>
                      <wps:cNvCnPr/>
                      <wps:spPr>
                        <a:xfrm>
                          <a:off x="0" y="0"/>
                          <a:ext cx="161925" cy="0"/>
                        </a:xfrm>
                        <a:prstGeom prst="straightConnector1">
                          <a:avLst/>
                        </a:prstGeom>
                        <a:noFill/>
                        <a:ln w="6350" cap="flat" cmpd="sng" algn="ctr">
                          <a:solidFill>
                            <a:srgbClr val="5B9BD5"/>
                          </a:solidFill>
                          <a:prstDash val="solid"/>
                          <a:miter lim="800000"/>
                          <a:tailEnd type="triangle"/>
                        </a:ln>
                        <a:effectLst/>
                      </wps:spPr>
                      <wps:bodyPr/>
                    </wps:wsp>
                  </a:graphicData>
                </a:graphic>
              </wp:anchor>
            </w:drawing>
          </mc:Choice>
          <mc:Fallback>
            <w:pict>
              <v:shape w14:anchorId="47DAD5D7" id="Straight Arrow Connector 54" o:spid="_x0000_s1026" type="#_x0000_t32" style="position:absolute;margin-left:543pt;margin-top:32.65pt;width:12.75pt;height:0;z-index:25192908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" strokecolor="#5b9bd5" strokeweight=".5pt">
                <v:stroke endarrow="block" joinstyle="miter"/>
              </v:shape>
            </w:pict>
          </mc:Fallback>
        </mc:AlternateContent>
      </w:r>
      <w:r w:rsidRPr="00F86FC8">
        <w:rPr>
          <w:noProof/>
          <w:lang w:val="en-ZA" w:eastAsia="en-ZA"/>
        </w:rPr>
        <mc:AlternateContent>
          <mc:Choice Requires="wps">
            <w:drawing>
              <wp:anchor distT="0" distB="0" distL="114300" distR="114300" simplePos="0" relativeHeight="251891200" behindDoc="0" locked="0" layoutInCell="1" allowOverlap="1" wp14:anchorId="68A3C0BC" wp14:editId="6D25D1E6">
                <wp:simplePos x="0" y="0"/>
                <wp:positionH relativeFrom="column">
                  <wp:posOffset>2105025</wp:posOffset>
                </wp:positionH>
                <wp:positionV relativeFrom="paragraph">
                  <wp:posOffset>287655</wp:posOffset>
                </wp:positionV>
                <wp:extent cx="2028825" cy="360000"/>
                <wp:effectExtent l="0" t="0" r="28575" b="21590"/>
                <wp:wrapNone/>
                <wp:docPr id="3088" name="Rectangle 22"/>
                <wp:cNvGraphicFramePr/>
                <a:graphic xmlns:a="http://schemas.openxmlformats.org/drawingml/2006/main">
                  <a:graphicData uri="http://schemas.microsoft.com/office/word/2010/wordprocessingShape">
                    <wps:wsp>
                      <wps:cNvSpPr/>
                      <wps:spPr>
                        <a:xfrm>
                          <a:off x="0" y="0"/>
                          <a:ext cx="2028825" cy="360000"/>
                        </a:xfrm>
                        <a:prstGeom prst="rect">
                          <a:avLst/>
                        </a:prstGeom>
                        <a:solidFill>
                          <a:srgbClr val="FFFFCC"/>
                        </a:solidFill>
                        <a:ln w="12700" cap="flat" cmpd="sng" algn="ctr">
                          <a:solidFill>
                            <a:sysClr val="windowText" lastClr="000000"/>
                          </a:solidFill>
                          <a:prstDash val="solid"/>
                          <a:miter lim="800000"/>
                        </a:ln>
                        <a:effectLst/>
                      </wps:spPr>
                      <wps:txbx>
                        <w:txbxContent>
                          <w:p w:rsidR="00BA392D" w:rsidRPr="0057514F" w:rsidRDefault="00BA392D" w:rsidP="00F86FC8">
                            <w:pPr>
                              <w:pStyle w:val="NormalWeb"/>
                              <w:spacing w:before="0" w:after="0"/>
                              <w:textAlignment w:val="baseline"/>
                              <w:rPr>
                                <w:rFonts w:ascii="Arial" w:hAnsi="Arial" w:cs="Arial"/>
                                <w:sz w:val="16"/>
                                <w:szCs w:val="16"/>
                              </w:rPr>
                            </w:pPr>
                            <w:r w:rsidRPr="0057514F">
                              <w:rPr>
                                <w:rFonts w:ascii="Arial" w:eastAsia="+mn-ea" w:hAnsi="Arial" w:cs="Arial"/>
                                <w:color w:val="000000"/>
                                <w:kern w:val="24"/>
                                <w:sz w:val="16"/>
                                <w:szCs w:val="16"/>
                              </w:rPr>
                              <w:t>Capacitated Planning Office and Project Management Units</w:t>
                            </w:r>
                          </w:p>
                          <w:p w:rsidR="00BA392D" w:rsidRDefault="00BA392D" w:rsidP="00F86FC8">
                            <w:pPr>
                              <w:rPr>
                                <w:rFonts w:ascii="Arial" w:hAnsi="Arial" w:cs="Arial"/>
                                <w:sz w:val="16"/>
                                <w:szCs w:val="16"/>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8A3C0BC" id="_x0000_s1124" style="position:absolute;margin-left:165.75pt;margin-top:22.65pt;width:159.75pt;height:28.35pt;z-index:251891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" fillcolor="#ffc" strokecolor="windowText" strokeweight="1pt">
                <v:textbox>
                  <w:txbxContent>
                    <w:p w:rsidR="00BA392D" w:rsidRPr="0057514F" w:rsidRDefault="00BA392D" w:rsidP="00F86FC8">
                      <w:pPr>
                        <w:pStyle w:val="NormalWeb"/>
                        <w:spacing w:before="0" w:after="0"/>
                        <w:textAlignment w:val="baseline"/>
                        <w:rPr>
                          <w:rFonts w:ascii="Arial" w:hAnsi="Arial" w:cs="Arial"/>
                          <w:sz w:val="16"/>
                          <w:szCs w:val="16"/>
                        </w:rPr>
                      </w:pPr>
                      <w:r w:rsidRPr="0057514F">
                        <w:rPr>
                          <w:rFonts w:ascii="Arial" w:eastAsia="+mn-ea" w:hAnsi="Arial" w:cs="Arial"/>
                          <w:color w:val="000000"/>
                          <w:kern w:val="24"/>
                          <w:sz w:val="16"/>
                          <w:szCs w:val="16"/>
                        </w:rPr>
                        <w:t>Capacitated Planning Office and Project Management Units</w:t>
                      </w:r>
                    </w:p>
                    <w:p w:rsidR="00BA392D" w:rsidRDefault="00BA392D" w:rsidP="00F86FC8">
                      <w:pPr>
                        <w:rPr>
                          <w:rFonts w:ascii="Arial" w:hAnsi="Arial" w:cs="Arial"/>
                          <w:sz w:val="16"/>
                          <w:szCs w:val="16"/>
                        </w:rPr>
                      </w:pPr>
                    </w:p>
                  </w:txbxContent>
                </v:textbox>
              </v:rect>
            </w:pict>
          </mc:Fallback>
        </mc:AlternateContent>
      </w:r>
      <w:r w:rsidRPr="00F86FC8">
        <w:rPr>
          <w:noProof/>
          <w:lang w:val="en-ZA" w:eastAsia="en-ZA"/>
        </w:rPr>
        <mc:AlternateContent>
          <mc:Choice Requires="wps">
            <w:drawing>
              <wp:anchor distT="0" distB="0" distL="114300" distR="114300" simplePos="0" relativeHeight="251887104" behindDoc="0" locked="0" layoutInCell="1" allowOverlap="1" wp14:anchorId="5EF24A15" wp14:editId="1010E644">
                <wp:simplePos x="0" y="0"/>
                <wp:positionH relativeFrom="column">
                  <wp:posOffset>-190500</wp:posOffset>
                </wp:positionH>
                <wp:positionV relativeFrom="paragraph">
                  <wp:posOffset>198120</wp:posOffset>
                </wp:positionV>
                <wp:extent cx="1885950" cy="215900"/>
                <wp:effectExtent l="0" t="0" r="19050" b="12700"/>
                <wp:wrapTopAndBottom/>
                <wp:docPr id="26" name="Rectangle 3"/>
                <wp:cNvGraphicFramePr/>
                <a:graphic xmlns:a="http://schemas.openxmlformats.org/drawingml/2006/main">
                  <a:graphicData uri="http://schemas.microsoft.com/office/word/2010/wordprocessingShape">
                    <wps:wsp>
                      <wps:cNvSpPr/>
                      <wps:spPr>
                        <a:xfrm>
                          <a:off x="0" y="0"/>
                          <a:ext cx="1885950" cy="215900"/>
                        </a:xfrm>
                        <a:prstGeom prst="rect">
                          <a:avLst/>
                        </a:prstGeom>
                        <a:solidFill>
                          <a:srgbClr val="5B9BD5">
                            <a:lumMod val="20000"/>
                            <a:lumOff val="80000"/>
                          </a:srgbClr>
                        </a:solidFill>
                        <a:ln w="12700" cap="flat" cmpd="sng" algn="ctr">
                          <a:solidFill>
                            <a:sysClr val="windowText" lastClr="000000"/>
                          </a:solidFill>
                          <a:prstDash val="solid"/>
                          <a:miter lim="800000"/>
                        </a:ln>
                        <a:effectLst/>
                      </wps:spPr>
                      <wps:txbx>
                        <w:txbxContent>
                          <w:p w:rsidR="00BA392D" w:rsidRPr="00E93875" w:rsidRDefault="00BA392D" w:rsidP="00F86FC8">
                            <w:pPr>
                              <w:pStyle w:val="NormalWeb"/>
                              <w:spacing w:before="0" w:after="0"/>
                              <w:textAlignment w:val="baseline"/>
                              <w:rPr>
                                <w:rFonts w:ascii="Arial" w:hAnsi="Arial" w:cs="Arial"/>
                                <w:sz w:val="16"/>
                                <w:szCs w:val="16"/>
                              </w:rPr>
                            </w:pPr>
                            <w:r w:rsidRPr="00E93875">
                              <w:rPr>
                                <w:rFonts w:ascii="Arial" w:eastAsia="+mn-ea" w:hAnsi="Arial" w:cs="Arial"/>
                                <w:color w:val="000000"/>
                                <w:kern w:val="24"/>
                                <w:sz w:val="16"/>
                                <w:szCs w:val="16"/>
                              </w:rPr>
                              <w:t>% of MIG projects registered</w:t>
                            </w:r>
                          </w:p>
                          <w:p w:rsidR="00BA392D" w:rsidRDefault="00BA392D" w:rsidP="00F86FC8">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rect w14:anchorId="5EF24A15" id="_x0000_s1125" style="position:absolute;margin-left:-15pt;margin-top:15.6pt;width:148.5pt;height:17pt;z-index:251887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" fillcolor="#deebf7" strokecolor="windowText" strokeweight="1pt">
                <v:textbox>
                  <w:txbxContent>
                    <w:p w:rsidR="00BA392D" w:rsidRPr="00E93875" w:rsidRDefault="00BA392D" w:rsidP="00F86FC8">
                      <w:pPr>
                        <w:pStyle w:val="NormalWeb"/>
                        <w:spacing w:before="0" w:after="0"/>
                        <w:textAlignment w:val="baseline"/>
                        <w:rPr>
                          <w:rFonts w:ascii="Arial" w:hAnsi="Arial" w:cs="Arial"/>
                          <w:sz w:val="16"/>
                          <w:szCs w:val="16"/>
                        </w:rPr>
                      </w:pPr>
                      <w:r w:rsidRPr="00E93875">
                        <w:rPr>
                          <w:rFonts w:ascii="Arial" w:eastAsia="+mn-ea" w:hAnsi="Arial" w:cs="Arial"/>
                          <w:color w:val="000000"/>
                          <w:kern w:val="24"/>
                          <w:sz w:val="16"/>
                          <w:szCs w:val="16"/>
                        </w:rPr>
                        <w:t>% of MIG projects registered</w:t>
                      </w:r>
                    </w:p>
                    <w:p w:rsidR="00BA392D" w:rsidRDefault="00BA392D" w:rsidP="00F86FC8">
                      <w:pPr>
                        <w:jc w:val="center"/>
                      </w:pPr>
                    </w:p>
                  </w:txbxContent>
                </v:textbox>
                <w10:wrap type="topAndBottom"/>
              </v:rect>
            </w:pict>
          </mc:Fallback>
        </mc:AlternateContent>
      </w:r>
    </w:p>
    <w:p w:rsidR="00F86FC8" w:rsidRPr="00F86FC8" w:rsidRDefault="00F86FC8" w:rsidP="00F86FC8">
      <w:pPr>
        <w:spacing w:after="160" w:line="256" w:lineRule="auto"/>
        <w:rPr>
          <w:lang w:val="en-ZA"/>
        </w:rPr>
      </w:pPr>
      <w:r w:rsidRPr="00F86FC8">
        <w:rPr>
          <w:noProof/>
          <w:lang w:val="en-ZA" w:eastAsia="en-ZA"/>
        </w:rPr>
        <mc:AlternateContent>
          <mc:Choice Requires="wps">
            <w:drawing>
              <wp:anchor distT="0" distB="0" distL="114300" distR="114300" simplePos="0" relativeHeight="251911680" behindDoc="0" locked="0" layoutInCell="1" allowOverlap="1" wp14:anchorId="735E81FC" wp14:editId="0BADA519">
                <wp:simplePos x="0" y="0"/>
                <wp:positionH relativeFrom="column">
                  <wp:posOffset>1828800</wp:posOffset>
                </wp:positionH>
                <wp:positionV relativeFrom="paragraph">
                  <wp:posOffset>217805</wp:posOffset>
                </wp:positionV>
                <wp:extent cx="219075" cy="0"/>
                <wp:effectExtent l="0" t="76200" r="9525" b="95250"/>
                <wp:wrapNone/>
                <wp:docPr id="33" name="Straight Arrow Connector 33"/>
                <wp:cNvGraphicFramePr/>
                <a:graphic xmlns:a="http://schemas.openxmlformats.org/drawingml/2006/main">
                  <a:graphicData uri="http://schemas.microsoft.com/office/word/2010/wordprocessingShape">
                    <wps:wsp>
                      <wps:cNvCnPr/>
                      <wps:spPr>
                        <a:xfrm>
                          <a:off x="0" y="0"/>
                          <a:ext cx="219075" cy="0"/>
                        </a:xfrm>
                        <a:prstGeom prst="straightConnector1">
                          <a:avLst/>
                        </a:prstGeom>
                        <a:noFill/>
                        <a:ln w="6350" cap="flat" cmpd="sng" algn="ctr">
                          <a:solidFill>
                            <a:srgbClr val="5B9BD5"/>
                          </a:solidFill>
                          <a:prstDash val="solid"/>
                          <a:miter lim="800000"/>
                          <a:tailEnd type="triangle"/>
                        </a:ln>
                        <a:effectLst/>
                      </wps:spPr>
                      <wps:bodyPr/>
                    </wps:wsp>
                  </a:graphicData>
                </a:graphic>
              </wp:anchor>
            </w:drawing>
          </mc:Choice>
          <mc:Fallback>
            <w:pict>
              <v:shape w14:anchorId="4662486B" id="Straight Arrow Connector 33" o:spid="_x0000_s1026" type="#_x0000_t32" style="position:absolute;margin-left:2in;margin-top:17.15pt;width:17.25pt;height:0;z-index:25191168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" strokecolor="#5b9bd5" strokeweight=".5pt">
                <v:stroke endarrow="block" joinstyle="miter"/>
              </v:shape>
            </w:pict>
          </mc:Fallback>
        </mc:AlternateContent>
      </w:r>
      <w:r w:rsidRPr="00F86FC8">
        <w:rPr>
          <w:noProof/>
          <w:lang w:val="en-ZA" w:eastAsia="en-ZA"/>
        </w:rPr>
        <mc:AlternateContent>
          <mc:Choice Requires="wps">
            <w:drawing>
              <wp:anchor distT="0" distB="0" distL="114300" distR="114300" simplePos="0" relativeHeight="251907584" behindDoc="0" locked="0" layoutInCell="1" allowOverlap="1" wp14:anchorId="1FA37000" wp14:editId="5C0C6127">
                <wp:simplePos x="0" y="0"/>
                <wp:positionH relativeFrom="column">
                  <wp:posOffset>1695450</wp:posOffset>
                </wp:positionH>
                <wp:positionV relativeFrom="paragraph">
                  <wp:posOffset>424180</wp:posOffset>
                </wp:positionV>
                <wp:extent cx="133350" cy="0"/>
                <wp:effectExtent l="0" t="0" r="19050" b="19050"/>
                <wp:wrapNone/>
                <wp:docPr id="15" name="Straight Connector 34"/>
                <wp:cNvGraphicFramePr/>
                <a:graphic xmlns:a="http://schemas.openxmlformats.org/drawingml/2006/main">
                  <a:graphicData uri="http://schemas.microsoft.com/office/word/2010/wordprocessingShape">
                    <wps:wsp>
                      <wps:cNvCnPr/>
                      <wps:spPr>
                        <a:xfrm>
                          <a:off x="0" y="0"/>
                          <a:ext cx="133350" cy="0"/>
                        </a:xfrm>
                        <a:prstGeom prst="line">
                          <a:avLst/>
                        </a:prstGeom>
                        <a:noFill/>
                        <a:ln w="6350" cap="flat" cmpd="sng" algn="ctr">
                          <a:solidFill>
                            <a:srgbClr val="5B9BD5"/>
                          </a:solidFill>
                          <a:prstDash val="solid"/>
                          <a:miter lim="800000"/>
                        </a:ln>
                        <a:effectLst/>
                      </wps:spPr>
                      <wps:bodyPr/>
                    </wps:wsp>
                  </a:graphicData>
                </a:graphic>
                <wp14:sizeRelH relativeFrom="page">
                  <wp14:pctWidth>0</wp14:pctWidth>
                </wp14:sizeRelH>
                <wp14:sizeRelV relativeFrom="page">
                  <wp14:pctHeight>0</wp14:pctHeight>
                </wp14:sizeRelV>
              </wp:anchor>
            </w:drawing>
          </mc:Choice>
          <mc:Fallback>
            <w:pict>
              <v:line w14:anchorId="3FADDC0C" id="Straight Connector 34" o:spid="_x0000_s1026" style="position:absolute;z-index:251907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3.5pt,33.4pt" to="2in,33.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" strokecolor="#5b9bd5" strokeweight=".5pt">
                <v:stroke joinstyle="miter"/>
              </v:line>
            </w:pict>
          </mc:Fallback>
        </mc:AlternateContent>
      </w:r>
      <w:r w:rsidRPr="00F86FC8">
        <w:rPr>
          <w:noProof/>
          <w:lang w:val="en-ZA" w:eastAsia="en-ZA"/>
        </w:rPr>
        <mc:AlternateContent>
          <mc:Choice Requires="wps">
            <w:drawing>
              <wp:anchor distT="0" distB="0" distL="114300" distR="114300" simplePos="0" relativeHeight="251923968" behindDoc="0" locked="0" layoutInCell="1" allowOverlap="1" wp14:anchorId="61F7F500" wp14:editId="007EE70E">
                <wp:simplePos x="0" y="0"/>
                <wp:positionH relativeFrom="column">
                  <wp:posOffset>4133850</wp:posOffset>
                </wp:positionH>
                <wp:positionV relativeFrom="paragraph">
                  <wp:posOffset>191770</wp:posOffset>
                </wp:positionV>
                <wp:extent cx="123825" cy="0"/>
                <wp:effectExtent l="0" t="0" r="28575" b="19050"/>
                <wp:wrapNone/>
                <wp:docPr id="46" name="Straight Connector 46"/>
                <wp:cNvGraphicFramePr/>
                <a:graphic xmlns:a="http://schemas.openxmlformats.org/drawingml/2006/main">
                  <a:graphicData uri="http://schemas.microsoft.com/office/word/2010/wordprocessingShape">
                    <wps:wsp>
                      <wps:cNvCnPr/>
                      <wps:spPr>
                        <a:xfrm>
                          <a:off x="0" y="0"/>
                          <a:ext cx="123825" cy="0"/>
                        </a:xfrm>
                        <a:prstGeom prst="line">
                          <a:avLst/>
                        </a:prstGeom>
                        <a:noFill/>
                        <a:ln w="6350" cap="flat" cmpd="sng" algn="ctr">
                          <a:solidFill>
                            <a:srgbClr val="5B9BD5"/>
                          </a:solidFill>
                          <a:prstDash val="solid"/>
                          <a:miter lim="800000"/>
                        </a:ln>
                        <a:effectLst/>
                      </wps:spPr>
                      <wps:bodyPr/>
                    </wps:wsp>
                  </a:graphicData>
                </a:graphic>
              </wp:anchor>
            </w:drawing>
          </mc:Choice>
          <mc:Fallback>
            <w:pict>
              <v:line w14:anchorId="58E11401" id="Straight Connector 46" o:spid="_x0000_s1026" style="position:absolute;z-index:251923968;visibility:visible;mso-wrap-style:square;mso-wrap-distance-left:9pt;mso-wrap-distance-top:0;mso-wrap-distance-right:9pt;mso-wrap-distance-bottom:0;mso-position-horizontal:absolute;mso-position-horizontal-relative:text;mso-position-vertical:absolute;mso-position-vertical-relative:text" from="325.5pt,15.1pt" to="335.25pt,15.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" strokecolor="#5b9bd5" strokeweight=".5pt">
                <v:stroke joinstyle="miter"/>
              </v:line>
            </w:pict>
          </mc:Fallback>
        </mc:AlternateContent>
      </w:r>
      <w:r w:rsidRPr="00F86FC8">
        <w:rPr>
          <w:noProof/>
          <w:lang w:val="en-ZA" w:eastAsia="en-ZA"/>
        </w:rPr>
        <mc:AlternateContent>
          <mc:Choice Requires="wps">
            <w:drawing>
              <wp:anchor distT="0" distB="0" distL="114300" distR="114300" simplePos="0" relativeHeight="251920896" behindDoc="0" locked="0" layoutInCell="1" allowOverlap="1" wp14:anchorId="1F72C6B3" wp14:editId="113D86DD">
                <wp:simplePos x="0" y="0"/>
                <wp:positionH relativeFrom="column">
                  <wp:posOffset>1704975</wp:posOffset>
                </wp:positionH>
                <wp:positionV relativeFrom="paragraph">
                  <wp:posOffset>420370</wp:posOffset>
                </wp:positionV>
                <wp:extent cx="47625" cy="0"/>
                <wp:effectExtent l="0" t="0" r="9525" b="19050"/>
                <wp:wrapNone/>
                <wp:docPr id="38" name="Straight Connector 38"/>
                <wp:cNvGraphicFramePr/>
                <a:graphic xmlns:a="http://schemas.openxmlformats.org/drawingml/2006/main">
                  <a:graphicData uri="http://schemas.microsoft.com/office/word/2010/wordprocessingShape">
                    <wps:wsp>
                      <wps:cNvCnPr/>
                      <wps:spPr>
                        <a:xfrm flipH="1">
                          <a:off x="0" y="0"/>
                          <a:ext cx="47625" cy="0"/>
                        </a:xfrm>
                        <a:prstGeom prst="line">
                          <a:avLst/>
                        </a:prstGeom>
                        <a:noFill/>
                        <a:ln w="6350" cap="flat" cmpd="sng" algn="ctr">
                          <a:solidFill>
                            <a:srgbClr val="5B9BD5"/>
                          </a:solidFill>
                          <a:prstDash val="solid"/>
                          <a:miter lim="800000"/>
                        </a:ln>
                        <a:effectLst/>
                      </wps:spPr>
                      <wps:bodyPr/>
                    </wps:wsp>
                  </a:graphicData>
                </a:graphic>
              </wp:anchor>
            </w:drawing>
          </mc:Choice>
          <mc:Fallback>
            <w:pict>
              <v:line w14:anchorId="3E8F1720" id="Straight Connector 38" o:spid="_x0000_s1026" style="position:absolute;flip:x;z-index:251920896;visibility:visible;mso-wrap-style:square;mso-wrap-distance-left:9pt;mso-wrap-distance-top:0;mso-wrap-distance-right:9pt;mso-wrap-distance-bottom:0;mso-position-horizontal:absolute;mso-position-horizontal-relative:text;mso-position-vertical:absolute;mso-position-vertical-relative:text" from="134.25pt,33.1pt" to="138pt,33.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" strokecolor="#5b9bd5" strokeweight=".5pt">
                <v:stroke joinstyle="miter"/>
              </v:line>
            </w:pict>
          </mc:Fallback>
        </mc:AlternateContent>
      </w:r>
      <w:r w:rsidRPr="00F86FC8">
        <w:rPr>
          <w:noProof/>
          <w:lang w:val="en-ZA" w:eastAsia="en-ZA"/>
        </w:rPr>
        <mc:AlternateContent>
          <mc:Choice Requires="wps">
            <w:drawing>
              <wp:anchor distT="0" distB="0" distL="114300" distR="114300" simplePos="0" relativeHeight="251888128" behindDoc="0" locked="0" layoutInCell="1" allowOverlap="1" wp14:anchorId="006B965B" wp14:editId="3A73D685">
                <wp:simplePos x="0" y="0"/>
                <wp:positionH relativeFrom="column">
                  <wp:posOffset>-200025</wp:posOffset>
                </wp:positionH>
                <wp:positionV relativeFrom="paragraph">
                  <wp:posOffset>196215</wp:posOffset>
                </wp:positionV>
                <wp:extent cx="1885950" cy="324000"/>
                <wp:effectExtent l="0" t="0" r="19050" b="19050"/>
                <wp:wrapNone/>
                <wp:docPr id="3092" name="Rectangle 15"/>
                <wp:cNvGraphicFramePr/>
                <a:graphic xmlns:a="http://schemas.openxmlformats.org/drawingml/2006/main">
                  <a:graphicData uri="http://schemas.microsoft.com/office/word/2010/wordprocessingShape">
                    <wps:wsp>
                      <wps:cNvSpPr/>
                      <wps:spPr>
                        <a:xfrm>
                          <a:off x="0" y="0"/>
                          <a:ext cx="1885950" cy="324000"/>
                        </a:xfrm>
                        <a:prstGeom prst="rect">
                          <a:avLst/>
                        </a:prstGeom>
                        <a:solidFill>
                          <a:srgbClr val="5B9BD5">
                            <a:lumMod val="20000"/>
                            <a:lumOff val="80000"/>
                          </a:srgbClr>
                        </a:solidFill>
                        <a:ln w="12700" cap="flat" cmpd="sng" algn="ctr">
                          <a:solidFill>
                            <a:sysClr val="windowText" lastClr="000000"/>
                          </a:solidFill>
                          <a:prstDash val="solid"/>
                          <a:miter lim="800000"/>
                        </a:ln>
                        <a:effectLst/>
                      </wps:spPr>
                      <wps:txbx>
                        <w:txbxContent>
                          <w:p w:rsidR="00BA392D" w:rsidRDefault="00BA392D" w:rsidP="00F86FC8">
                            <w:pPr>
                              <w:pStyle w:val="NormalWeb"/>
                              <w:spacing w:before="0" w:after="0"/>
                              <w:textAlignment w:val="baseline"/>
                            </w:pPr>
                            <w:r w:rsidRPr="00E93875">
                              <w:rPr>
                                <w:rFonts w:ascii="Arial" w:eastAsia="+mn-ea" w:hAnsi="Arial" w:cs="Arial"/>
                                <w:color w:val="000000"/>
                                <w:kern w:val="24"/>
                                <w:sz w:val="16"/>
                                <w:szCs w:val="16"/>
                              </w:rPr>
                              <w:t xml:space="preserve">% MIG projects completed on time, </w:t>
                            </w:r>
                            <w:r w:rsidRPr="00D84B07">
                              <w:rPr>
                                <w:rFonts w:ascii="Arial" w:eastAsia="+mn-ea" w:hAnsi="Arial" w:cs="Arial"/>
                                <w:color w:val="000000"/>
                                <w:kern w:val="24"/>
                                <w:sz w:val="16"/>
                                <w:szCs w:val="16"/>
                              </w:rPr>
                              <w:t>quality and budget</w:t>
                            </w:r>
                            <w:r>
                              <w:rPr>
                                <w:rFonts w:ascii="Arial Narrow" w:eastAsia="+mn-ea" w:hAnsi="Arial Narrow" w:cs="Arial"/>
                                <w:color w:val="000000"/>
                                <w:kern w:val="24"/>
                                <w:sz w:val="20"/>
                              </w:rPr>
                              <w:t xml:space="preserve"> </w:t>
                            </w:r>
                          </w:p>
                          <w:p w:rsidR="00BA392D" w:rsidRDefault="00BA392D" w:rsidP="00F86FC8">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rect w14:anchorId="006B965B" id="_x0000_s1126" style="position:absolute;margin-left:-15.75pt;margin-top:15.45pt;width:148.5pt;height:25.5pt;z-index:251888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" fillcolor="#deebf7" strokecolor="windowText" strokeweight="1pt">
                <v:textbox>
                  <w:txbxContent>
                    <w:p w:rsidR="00BA392D" w:rsidRDefault="00BA392D" w:rsidP="00F86FC8">
                      <w:pPr>
                        <w:pStyle w:val="NormalWeb"/>
                        <w:spacing w:before="0" w:after="0"/>
                        <w:textAlignment w:val="baseline"/>
                      </w:pPr>
                      <w:r w:rsidRPr="00E93875">
                        <w:rPr>
                          <w:rFonts w:ascii="Arial" w:eastAsia="+mn-ea" w:hAnsi="Arial" w:cs="Arial"/>
                          <w:color w:val="000000"/>
                          <w:kern w:val="24"/>
                          <w:sz w:val="16"/>
                          <w:szCs w:val="16"/>
                        </w:rPr>
                        <w:t xml:space="preserve">% MIG projects completed on time, </w:t>
                      </w:r>
                      <w:r w:rsidRPr="00D84B07">
                        <w:rPr>
                          <w:rFonts w:ascii="Arial" w:eastAsia="+mn-ea" w:hAnsi="Arial" w:cs="Arial"/>
                          <w:color w:val="000000"/>
                          <w:kern w:val="24"/>
                          <w:sz w:val="16"/>
                          <w:szCs w:val="16"/>
                        </w:rPr>
                        <w:t>quality and budget</w:t>
                      </w:r>
                      <w:r>
                        <w:rPr>
                          <w:rFonts w:ascii="Arial Narrow" w:eastAsia="+mn-ea" w:hAnsi="Arial Narrow" w:cs="Arial"/>
                          <w:color w:val="000000"/>
                          <w:kern w:val="24"/>
                          <w:sz w:val="20"/>
                        </w:rPr>
                        <w:t xml:space="preserve"> </w:t>
                      </w:r>
                    </w:p>
                    <w:p w:rsidR="00BA392D" w:rsidRDefault="00BA392D" w:rsidP="00F86FC8">
                      <w:pPr>
                        <w:jc w:val="center"/>
                      </w:pPr>
                    </w:p>
                  </w:txbxContent>
                </v:textbox>
              </v:rect>
            </w:pict>
          </mc:Fallback>
        </mc:AlternateContent>
      </w:r>
    </w:p>
    <w:p w:rsidR="00F86FC8" w:rsidRPr="00F86FC8" w:rsidRDefault="00F86FC8" w:rsidP="00F86FC8">
      <w:pPr>
        <w:spacing w:after="160" w:line="256" w:lineRule="auto"/>
        <w:rPr>
          <w:lang w:val="en-ZA"/>
        </w:rPr>
      </w:pPr>
      <w:r w:rsidRPr="00F86FC8">
        <w:rPr>
          <w:noProof/>
          <w:lang w:val="en-ZA" w:eastAsia="en-ZA"/>
        </w:rPr>
        <mc:AlternateContent>
          <mc:Choice Requires="wps">
            <w:drawing>
              <wp:anchor distT="0" distB="0" distL="114300" distR="114300" simplePos="0" relativeHeight="251904512" behindDoc="0" locked="0" layoutInCell="1" allowOverlap="1" wp14:anchorId="08F98A05" wp14:editId="6830930B">
                <wp:simplePos x="0" y="0"/>
                <wp:positionH relativeFrom="column">
                  <wp:posOffset>4686300</wp:posOffset>
                </wp:positionH>
                <wp:positionV relativeFrom="paragraph">
                  <wp:posOffset>221615</wp:posOffset>
                </wp:positionV>
                <wp:extent cx="2028825" cy="323850"/>
                <wp:effectExtent l="0" t="0" r="28575" b="19050"/>
                <wp:wrapNone/>
                <wp:docPr id="6" name="Rectangle 23"/>
                <wp:cNvGraphicFramePr/>
                <a:graphic xmlns:a="http://schemas.openxmlformats.org/drawingml/2006/main">
                  <a:graphicData uri="http://schemas.microsoft.com/office/word/2010/wordprocessingShape">
                    <wps:wsp>
                      <wps:cNvSpPr/>
                      <wps:spPr>
                        <a:xfrm>
                          <a:off x="0" y="0"/>
                          <a:ext cx="2028825" cy="323850"/>
                        </a:xfrm>
                        <a:prstGeom prst="rect">
                          <a:avLst/>
                        </a:prstGeom>
                        <a:solidFill>
                          <a:srgbClr val="FFFFCC"/>
                        </a:solidFill>
                        <a:ln w="12700" cap="flat" cmpd="sng" algn="ctr">
                          <a:solidFill>
                            <a:sysClr val="windowText" lastClr="000000"/>
                          </a:solidFill>
                          <a:prstDash val="solid"/>
                          <a:miter lim="800000"/>
                        </a:ln>
                        <a:effectLst/>
                      </wps:spPr>
                      <wps:txbx>
                        <w:txbxContent>
                          <w:p w:rsidR="00BA392D" w:rsidRDefault="00BA392D" w:rsidP="00F86FC8">
                            <w:pPr>
                              <w:pStyle w:val="NormalWeb"/>
                              <w:spacing w:before="0" w:after="0"/>
                              <w:textAlignment w:val="baseline"/>
                            </w:pPr>
                            <w:r w:rsidRPr="0057514F">
                              <w:rPr>
                                <w:rFonts w:ascii="Arial" w:eastAsia="+mn-ea" w:hAnsi="Arial" w:cs="Arial"/>
                                <w:color w:val="000000"/>
                                <w:kern w:val="24"/>
                                <w:sz w:val="16"/>
                                <w:szCs w:val="16"/>
                              </w:rPr>
                              <w:t>Empowered Planning of Municipal Engineering</w:t>
                            </w:r>
                            <w:r>
                              <w:rPr>
                                <w:rFonts w:ascii="Arial Narrow" w:eastAsia="+mn-ea" w:hAnsi="Arial Narrow" w:cs="Arial"/>
                                <w:color w:val="000000"/>
                                <w:kern w:val="24"/>
                              </w:rPr>
                              <w:t xml:space="preserve"> </w:t>
                            </w:r>
                            <w:r w:rsidRPr="0057514F">
                              <w:rPr>
                                <w:rFonts w:ascii="Arial" w:eastAsia="+mn-ea" w:hAnsi="Arial" w:cs="Arial"/>
                                <w:color w:val="000000"/>
                                <w:kern w:val="24"/>
                                <w:sz w:val="16"/>
                                <w:szCs w:val="16"/>
                              </w:rPr>
                              <w:t>Infrastructure and</w:t>
                            </w:r>
                            <w:r>
                              <w:rPr>
                                <w:rFonts w:ascii="Arial Narrow" w:eastAsia="+mn-ea" w:hAnsi="Arial Narrow" w:cs="Arial"/>
                                <w:color w:val="000000"/>
                                <w:kern w:val="24"/>
                              </w:rPr>
                              <w:t xml:space="preserve"> </w:t>
                            </w:r>
                            <w:r w:rsidRPr="0057514F">
                              <w:rPr>
                                <w:rFonts w:ascii="Arial" w:eastAsia="+mn-ea" w:hAnsi="Arial" w:cs="Arial"/>
                                <w:color w:val="000000"/>
                                <w:kern w:val="24"/>
                                <w:sz w:val="16"/>
                                <w:szCs w:val="16"/>
                              </w:rPr>
                              <w:t>Projects</w:t>
                            </w:r>
                          </w:p>
                          <w:p w:rsidR="00BA392D" w:rsidRDefault="00BA392D" w:rsidP="00F86FC8">
                            <w:pPr>
                              <w:rPr>
                                <w:rFonts w:ascii="Arial" w:hAnsi="Arial" w:cs="Arial"/>
                                <w:sz w:val="16"/>
                                <w:szCs w:val="16"/>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8F98A05" id="_x0000_s1127" style="position:absolute;margin-left:369pt;margin-top:17.45pt;width:159.75pt;height:25.5pt;z-index:251904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" fillcolor="#ffc" strokecolor="windowText" strokeweight="1pt">
                <v:textbox>
                  <w:txbxContent>
                    <w:p w:rsidR="00BA392D" w:rsidRDefault="00BA392D" w:rsidP="00F86FC8">
                      <w:pPr>
                        <w:pStyle w:val="NormalWeb"/>
                        <w:spacing w:before="0" w:after="0"/>
                        <w:textAlignment w:val="baseline"/>
                      </w:pPr>
                      <w:r w:rsidRPr="0057514F">
                        <w:rPr>
                          <w:rFonts w:ascii="Arial" w:eastAsia="+mn-ea" w:hAnsi="Arial" w:cs="Arial"/>
                          <w:color w:val="000000"/>
                          <w:kern w:val="24"/>
                          <w:sz w:val="16"/>
                          <w:szCs w:val="16"/>
                        </w:rPr>
                        <w:t>Empowered Planning of Municipal Engineering</w:t>
                      </w:r>
                      <w:r>
                        <w:rPr>
                          <w:rFonts w:ascii="Arial Narrow" w:eastAsia="+mn-ea" w:hAnsi="Arial Narrow" w:cs="Arial"/>
                          <w:color w:val="000000"/>
                          <w:kern w:val="24"/>
                        </w:rPr>
                        <w:t xml:space="preserve"> </w:t>
                      </w:r>
                      <w:r w:rsidRPr="0057514F">
                        <w:rPr>
                          <w:rFonts w:ascii="Arial" w:eastAsia="+mn-ea" w:hAnsi="Arial" w:cs="Arial"/>
                          <w:color w:val="000000"/>
                          <w:kern w:val="24"/>
                          <w:sz w:val="16"/>
                          <w:szCs w:val="16"/>
                        </w:rPr>
                        <w:t>Infrastructure and</w:t>
                      </w:r>
                      <w:r>
                        <w:rPr>
                          <w:rFonts w:ascii="Arial Narrow" w:eastAsia="+mn-ea" w:hAnsi="Arial Narrow" w:cs="Arial"/>
                          <w:color w:val="000000"/>
                          <w:kern w:val="24"/>
                        </w:rPr>
                        <w:t xml:space="preserve"> </w:t>
                      </w:r>
                      <w:r w:rsidRPr="0057514F">
                        <w:rPr>
                          <w:rFonts w:ascii="Arial" w:eastAsia="+mn-ea" w:hAnsi="Arial" w:cs="Arial"/>
                          <w:color w:val="000000"/>
                          <w:kern w:val="24"/>
                          <w:sz w:val="16"/>
                          <w:szCs w:val="16"/>
                        </w:rPr>
                        <w:t>Projects</w:t>
                      </w:r>
                    </w:p>
                    <w:p w:rsidR="00BA392D" w:rsidRDefault="00BA392D" w:rsidP="00F86FC8">
                      <w:pPr>
                        <w:rPr>
                          <w:rFonts w:ascii="Arial" w:hAnsi="Arial" w:cs="Arial"/>
                          <w:sz w:val="16"/>
                          <w:szCs w:val="16"/>
                        </w:rPr>
                      </w:pPr>
                    </w:p>
                  </w:txbxContent>
                </v:textbox>
              </v:rect>
            </w:pict>
          </mc:Fallback>
        </mc:AlternateContent>
      </w:r>
      <w:r w:rsidRPr="00F86FC8">
        <w:rPr>
          <w:noProof/>
          <w:lang w:val="en-ZA" w:eastAsia="en-ZA"/>
        </w:rPr>
        <mc:AlternateContent>
          <mc:Choice Requires="wps">
            <w:drawing>
              <wp:anchor distT="0" distB="0" distL="114300" distR="114300" simplePos="0" relativeHeight="251892224" behindDoc="0" locked="0" layoutInCell="1" allowOverlap="1" wp14:anchorId="2A85F3CD" wp14:editId="6FE6BB0A">
                <wp:simplePos x="0" y="0"/>
                <wp:positionH relativeFrom="column">
                  <wp:posOffset>2114550</wp:posOffset>
                </wp:positionH>
                <wp:positionV relativeFrom="paragraph">
                  <wp:posOffset>199390</wp:posOffset>
                </wp:positionV>
                <wp:extent cx="2028825" cy="323850"/>
                <wp:effectExtent l="0" t="0" r="28575" b="19050"/>
                <wp:wrapNone/>
                <wp:docPr id="3087" name="Rectangle 23"/>
                <wp:cNvGraphicFramePr/>
                <a:graphic xmlns:a="http://schemas.openxmlformats.org/drawingml/2006/main">
                  <a:graphicData uri="http://schemas.microsoft.com/office/word/2010/wordprocessingShape">
                    <wps:wsp>
                      <wps:cNvSpPr/>
                      <wps:spPr>
                        <a:xfrm>
                          <a:off x="0" y="0"/>
                          <a:ext cx="2028825" cy="323850"/>
                        </a:xfrm>
                        <a:prstGeom prst="rect">
                          <a:avLst/>
                        </a:prstGeom>
                        <a:solidFill>
                          <a:srgbClr val="FFFFCC"/>
                        </a:solidFill>
                        <a:ln w="12700" cap="flat" cmpd="sng" algn="ctr">
                          <a:solidFill>
                            <a:sysClr val="windowText" lastClr="000000"/>
                          </a:solidFill>
                          <a:prstDash val="solid"/>
                          <a:miter lim="800000"/>
                        </a:ln>
                        <a:effectLst/>
                      </wps:spPr>
                      <wps:txbx>
                        <w:txbxContent>
                          <w:p w:rsidR="00BA392D" w:rsidRDefault="00BA392D" w:rsidP="00F86FC8">
                            <w:pPr>
                              <w:pStyle w:val="NormalWeb"/>
                              <w:spacing w:before="0" w:after="0"/>
                              <w:textAlignment w:val="baseline"/>
                            </w:pPr>
                            <w:r w:rsidRPr="0057514F">
                              <w:rPr>
                                <w:rFonts w:ascii="Arial" w:eastAsia="+mn-ea" w:hAnsi="Arial" w:cs="Arial"/>
                                <w:color w:val="000000"/>
                                <w:kern w:val="24"/>
                                <w:sz w:val="16"/>
                                <w:szCs w:val="16"/>
                              </w:rPr>
                              <w:t>Updated Integrated Engineering</w:t>
                            </w:r>
                            <w:r>
                              <w:rPr>
                                <w:rFonts w:ascii="Arial Narrow" w:eastAsia="+mn-ea" w:hAnsi="Arial Narrow" w:cs="Arial"/>
                                <w:color w:val="000000"/>
                                <w:kern w:val="24"/>
                              </w:rPr>
                              <w:t xml:space="preserve"> </w:t>
                            </w:r>
                            <w:r w:rsidRPr="0057514F">
                              <w:rPr>
                                <w:rFonts w:ascii="Arial" w:eastAsia="+mn-ea" w:hAnsi="Arial" w:cs="Arial"/>
                                <w:color w:val="000000"/>
                                <w:kern w:val="24"/>
                                <w:sz w:val="16"/>
                                <w:szCs w:val="16"/>
                              </w:rPr>
                              <w:t>Services Plans</w:t>
                            </w:r>
                          </w:p>
                          <w:p w:rsidR="00BA392D" w:rsidRDefault="00BA392D" w:rsidP="00F86FC8">
                            <w:pPr>
                              <w:rPr>
                                <w:rFonts w:ascii="Arial" w:hAnsi="Arial" w:cs="Arial"/>
                                <w:sz w:val="16"/>
                                <w:szCs w:val="16"/>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A85F3CD" id="_x0000_s1128" style="position:absolute;margin-left:166.5pt;margin-top:15.7pt;width:159.75pt;height:25.5pt;z-index:251892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" fillcolor="#ffc" strokecolor="windowText" strokeweight="1pt">
                <v:textbox>
                  <w:txbxContent>
                    <w:p w:rsidR="00BA392D" w:rsidRDefault="00BA392D" w:rsidP="00F86FC8">
                      <w:pPr>
                        <w:pStyle w:val="NormalWeb"/>
                        <w:spacing w:before="0" w:after="0"/>
                        <w:textAlignment w:val="baseline"/>
                      </w:pPr>
                      <w:r w:rsidRPr="0057514F">
                        <w:rPr>
                          <w:rFonts w:ascii="Arial" w:eastAsia="+mn-ea" w:hAnsi="Arial" w:cs="Arial"/>
                          <w:color w:val="000000"/>
                          <w:kern w:val="24"/>
                          <w:sz w:val="16"/>
                          <w:szCs w:val="16"/>
                        </w:rPr>
                        <w:t>Updated Integrated Engineering</w:t>
                      </w:r>
                      <w:r>
                        <w:rPr>
                          <w:rFonts w:ascii="Arial Narrow" w:eastAsia="+mn-ea" w:hAnsi="Arial Narrow" w:cs="Arial"/>
                          <w:color w:val="000000"/>
                          <w:kern w:val="24"/>
                        </w:rPr>
                        <w:t xml:space="preserve"> </w:t>
                      </w:r>
                      <w:r w:rsidRPr="0057514F">
                        <w:rPr>
                          <w:rFonts w:ascii="Arial" w:eastAsia="+mn-ea" w:hAnsi="Arial" w:cs="Arial"/>
                          <w:color w:val="000000"/>
                          <w:kern w:val="24"/>
                          <w:sz w:val="16"/>
                          <w:szCs w:val="16"/>
                        </w:rPr>
                        <w:t>Services Plans</w:t>
                      </w:r>
                    </w:p>
                    <w:p w:rsidR="00BA392D" w:rsidRDefault="00BA392D" w:rsidP="00F86FC8">
                      <w:pPr>
                        <w:rPr>
                          <w:rFonts w:ascii="Arial" w:hAnsi="Arial" w:cs="Arial"/>
                          <w:sz w:val="16"/>
                          <w:szCs w:val="16"/>
                        </w:rPr>
                      </w:pPr>
                    </w:p>
                  </w:txbxContent>
                </v:textbox>
              </v:rect>
            </w:pict>
          </mc:Fallback>
        </mc:AlternateContent>
      </w:r>
      <w:r w:rsidRPr="00F86FC8">
        <w:rPr>
          <w:noProof/>
          <w:lang w:val="en-ZA" w:eastAsia="en-ZA"/>
        </w:rPr>
        <mc:AlternateContent>
          <mc:Choice Requires="wps">
            <w:drawing>
              <wp:anchor distT="0" distB="0" distL="114300" distR="114300" simplePos="0" relativeHeight="251889152" behindDoc="0" locked="0" layoutInCell="1" allowOverlap="1" wp14:anchorId="01A257FC" wp14:editId="4C162102">
                <wp:simplePos x="0" y="0"/>
                <wp:positionH relativeFrom="column">
                  <wp:posOffset>-200025</wp:posOffset>
                </wp:positionH>
                <wp:positionV relativeFrom="paragraph">
                  <wp:posOffset>140335</wp:posOffset>
                </wp:positionV>
                <wp:extent cx="1866900" cy="432000"/>
                <wp:effectExtent l="0" t="0" r="19050" b="25400"/>
                <wp:wrapNone/>
                <wp:docPr id="3090" name="Rectangle 17"/>
                <wp:cNvGraphicFramePr/>
                <a:graphic xmlns:a="http://schemas.openxmlformats.org/drawingml/2006/main">
                  <a:graphicData uri="http://schemas.microsoft.com/office/word/2010/wordprocessingShape">
                    <wps:wsp>
                      <wps:cNvSpPr/>
                      <wps:spPr>
                        <a:xfrm>
                          <a:off x="0" y="0"/>
                          <a:ext cx="1866900" cy="432000"/>
                        </a:xfrm>
                        <a:prstGeom prst="rect">
                          <a:avLst/>
                        </a:prstGeom>
                        <a:solidFill>
                          <a:srgbClr val="5B9BD5">
                            <a:lumMod val="20000"/>
                            <a:lumOff val="80000"/>
                          </a:srgbClr>
                        </a:solidFill>
                        <a:ln w="12700" cap="flat" cmpd="sng" algn="ctr">
                          <a:solidFill>
                            <a:sysClr val="windowText" lastClr="000000"/>
                          </a:solidFill>
                          <a:prstDash val="solid"/>
                          <a:miter lim="800000"/>
                        </a:ln>
                        <a:effectLst/>
                      </wps:spPr>
                      <wps:txbx>
                        <w:txbxContent>
                          <w:p w:rsidR="00BA392D" w:rsidRDefault="00BA392D" w:rsidP="00F86FC8">
                            <w:pPr>
                              <w:pStyle w:val="NormalWeb"/>
                              <w:spacing w:before="0" w:after="0"/>
                              <w:textAlignment w:val="baseline"/>
                            </w:pPr>
                            <w:r w:rsidRPr="00E93875">
                              <w:rPr>
                                <w:rFonts w:ascii="Arial" w:eastAsia="+mn-ea" w:hAnsi="Arial" w:cs="Arial"/>
                                <w:color w:val="000000"/>
                                <w:kern w:val="24"/>
                                <w:sz w:val="16"/>
                                <w:szCs w:val="16"/>
                              </w:rPr>
                              <w:t>Integrated master plans/operational manuals/By Laws developed by</w:t>
                            </w:r>
                            <w:r>
                              <w:rPr>
                                <w:rFonts w:ascii="Arial Narrow" w:eastAsia="+mn-ea" w:hAnsi="Arial Narrow" w:cs="Arial"/>
                                <w:color w:val="000000"/>
                                <w:kern w:val="24"/>
                                <w:sz w:val="20"/>
                              </w:rPr>
                              <w:t xml:space="preserve"> </w:t>
                            </w:r>
                            <w:r w:rsidRPr="00E93875">
                              <w:rPr>
                                <w:rFonts w:ascii="Arial" w:eastAsia="+mn-ea" w:hAnsi="Arial" w:cs="Arial"/>
                                <w:color w:val="000000"/>
                                <w:kern w:val="24"/>
                                <w:sz w:val="16"/>
                                <w:szCs w:val="16"/>
                              </w:rPr>
                              <w:t>target date</w:t>
                            </w:r>
                          </w:p>
                          <w:p w:rsidR="00BA392D" w:rsidRDefault="00BA392D" w:rsidP="00F86FC8">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rect w14:anchorId="01A257FC" id="_x0000_s1129" style="position:absolute;margin-left:-15.75pt;margin-top:11.05pt;width:147pt;height:34pt;z-index:251889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" fillcolor="#deebf7" strokecolor="windowText" strokeweight="1pt">
                <v:textbox>
                  <w:txbxContent>
                    <w:p w:rsidR="00BA392D" w:rsidRDefault="00BA392D" w:rsidP="00F86FC8">
                      <w:pPr>
                        <w:pStyle w:val="NormalWeb"/>
                        <w:spacing w:before="0" w:after="0"/>
                        <w:textAlignment w:val="baseline"/>
                      </w:pPr>
                      <w:r w:rsidRPr="00E93875">
                        <w:rPr>
                          <w:rFonts w:ascii="Arial" w:eastAsia="+mn-ea" w:hAnsi="Arial" w:cs="Arial"/>
                          <w:color w:val="000000"/>
                          <w:kern w:val="24"/>
                          <w:sz w:val="16"/>
                          <w:szCs w:val="16"/>
                        </w:rPr>
                        <w:t>Integrated master plans/operational manuals/By Laws developed by</w:t>
                      </w:r>
                      <w:r>
                        <w:rPr>
                          <w:rFonts w:ascii="Arial Narrow" w:eastAsia="+mn-ea" w:hAnsi="Arial Narrow" w:cs="Arial"/>
                          <w:color w:val="000000"/>
                          <w:kern w:val="24"/>
                          <w:sz w:val="20"/>
                        </w:rPr>
                        <w:t xml:space="preserve"> </w:t>
                      </w:r>
                      <w:r w:rsidRPr="00E93875">
                        <w:rPr>
                          <w:rFonts w:ascii="Arial" w:eastAsia="+mn-ea" w:hAnsi="Arial" w:cs="Arial"/>
                          <w:color w:val="000000"/>
                          <w:kern w:val="24"/>
                          <w:sz w:val="16"/>
                          <w:szCs w:val="16"/>
                        </w:rPr>
                        <w:t>target date</w:t>
                      </w:r>
                    </w:p>
                    <w:p w:rsidR="00BA392D" w:rsidRDefault="00BA392D" w:rsidP="00F86FC8">
                      <w:pPr>
                        <w:jc w:val="center"/>
                      </w:pPr>
                    </w:p>
                  </w:txbxContent>
                </v:textbox>
              </v:rect>
            </w:pict>
          </mc:Fallback>
        </mc:AlternateContent>
      </w:r>
    </w:p>
    <w:p w:rsidR="00F86FC8" w:rsidRPr="00F86FC8" w:rsidRDefault="00F86FC8" w:rsidP="00F86FC8">
      <w:pPr>
        <w:spacing w:after="160" w:line="259" w:lineRule="auto"/>
        <w:rPr>
          <w:lang w:val="en-ZA"/>
        </w:rPr>
      </w:pPr>
      <w:r w:rsidRPr="00F86FC8">
        <w:rPr>
          <w:noProof/>
          <w:lang w:val="en-ZA" w:eastAsia="en-ZA"/>
        </w:rPr>
        <mc:AlternateContent>
          <mc:Choice Requires="wps">
            <w:drawing>
              <wp:anchor distT="0" distB="0" distL="114300" distR="114300" simplePos="0" relativeHeight="251927040" behindDoc="0" locked="0" layoutInCell="1" allowOverlap="1" wp14:anchorId="07FD27FE" wp14:editId="15F3E72F">
                <wp:simplePos x="0" y="0"/>
                <wp:positionH relativeFrom="column">
                  <wp:posOffset>6743700</wp:posOffset>
                </wp:positionH>
                <wp:positionV relativeFrom="paragraph">
                  <wp:posOffset>673735</wp:posOffset>
                </wp:positionV>
                <wp:extent cx="142875" cy="0"/>
                <wp:effectExtent l="0" t="0" r="28575" b="19050"/>
                <wp:wrapNone/>
                <wp:docPr id="50" name="Straight Connector 50"/>
                <wp:cNvGraphicFramePr/>
                <a:graphic xmlns:a="http://schemas.openxmlformats.org/drawingml/2006/main">
                  <a:graphicData uri="http://schemas.microsoft.com/office/word/2010/wordprocessingShape">
                    <wps:wsp>
                      <wps:cNvCnPr/>
                      <wps:spPr>
                        <a:xfrm>
                          <a:off x="0" y="0"/>
                          <a:ext cx="142875" cy="0"/>
                        </a:xfrm>
                        <a:prstGeom prst="line">
                          <a:avLst/>
                        </a:prstGeom>
                        <a:noFill/>
                        <a:ln w="6350" cap="flat" cmpd="sng" algn="ctr">
                          <a:solidFill>
                            <a:srgbClr val="5B9BD5"/>
                          </a:solidFill>
                          <a:prstDash val="solid"/>
                          <a:miter lim="800000"/>
                        </a:ln>
                        <a:effectLst/>
                      </wps:spPr>
                      <wps:bodyPr/>
                    </wps:wsp>
                  </a:graphicData>
                </a:graphic>
              </wp:anchor>
            </w:drawing>
          </mc:Choice>
          <mc:Fallback>
            <w:pict>
              <v:line w14:anchorId="4FAC78DB" id="Straight Connector 50" o:spid="_x0000_s1026" style="position:absolute;z-index:251927040;visibility:visible;mso-wrap-style:square;mso-wrap-distance-left:9pt;mso-wrap-distance-top:0;mso-wrap-distance-right:9pt;mso-wrap-distance-bottom:0;mso-position-horizontal:absolute;mso-position-horizontal-relative:text;mso-position-vertical:absolute;mso-position-vertical-relative:text" from="531pt,53.05pt" to="542.25pt,53.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" strokecolor="#5b9bd5" strokeweight=".5pt">
                <v:stroke joinstyle="miter"/>
              </v:line>
            </w:pict>
          </mc:Fallback>
        </mc:AlternateContent>
      </w:r>
      <w:r w:rsidRPr="00F86FC8">
        <w:rPr>
          <w:noProof/>
          <w:lang w:val="en-ZA" w:eastAsia="en-ZA"/>
        </w:rPr>
        <mc:AlternateContent>
          <mc:Choice Requires="wps">
            <w:drawing>
              <wp:anchor distT="0" distB="0" distL="114300" distR="114300" simplePos="0" relativeHeight="251931136" behindDoc="0" locked="0" layoutInCell="1" allowOverlap="1" wp14:anchorId="48F8BA7C" wp14:editId="0916FAAC">
                <wp:simplePos x="0" y="0"/>
                <wp:positionH relativeFrom="column">
                  <wp:posOffset>6715125</wp:posOffset>
                </wp:positionH>
                <wp:positionV relativeFrom="paragraph">
                  <wp:posOffset>88900</wp:posOffset>
                </wp:positionV>
                <wp:extent cx="171450" cy="0"/>
                <wp:effectExtent l="0" t="0" r="19050" b="19050"/>
                <wp:wrapNone/>
                <wp:docPr id="61" name="Straight Connector 61"/>
                <wp:cNvGraphicFramePr/>
                <a:graphic xmlns:a="http://schemas.openxmlformats.org/drawingml/2006/main">
                  <a:graphicData uri="http://schemas.microsoft.com/office/word/2010/wordprocessingShape">
                    <wps:wsp>
                      <wps:cNvCnPr/>
                      <wps:spPr>
                        <a:xfrm>
                          <a:off x="0" y="0"/>
                          <a:ext cx="171450" cy="0"/>
                        </a:xfrm>
                        <a:prstGeom prst="line">
                          <a:avLst/>
                        </a:prstGeom>
                        <a:noFill/>
                        <a:ln w="6350" cap="flat" cmpd="sng" algn="ctr">
                          <a:solidFill>
                            <a:srgbClr val="5B9BD5"/>
                          </a:solidFill>
                          <a:prstDash val="solid"/>
                          <a:miter lim="800000"/>
                        </a:ln>
                        <a:effectLst/>
                      </wps:spPr>
                      <wps:bodyPr/>
                    </wps:wsp>
                  </a:graphicData>
                </a:graphic>
              </wp:anchor>
            </w:drawing>
          </mc:Choice>
          <mc:Fallback>
            <w:pict>
              <v:line w14:anchorId="0225CE03" id="Straight Connector 61" o:spid="_x0000_s1026" style="position:absolute;z-index:251931136;visibility:visible;mso-wrap-style:square;mso-wrap-distance-left:9pt;mso-wrap-distance-top:0;mso-wrap-distance-right:9pt;mso-wrap-distance-bottom:0;mso-position-horizontal:absolute;mso-position-horizontal-relative:text;mso-position-vertical:absolute;mso-position-vertical-relative:text" from="528.75pt,7pt" to="542.25pt,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" strokecolor="#5b9bd5" strokeweight=".5pt">
                <v:stroke joinstyle="miter"/>
              </v:line>
            </w:pict>
          </mc:Fallback>
        </mc:AlternateContent>
      </w:r>
      <w:r w:rsidRPr="00F86FC8">
        <w:rPr>
          <w:noProof/>
          <w:lang w:val="en-ZA" w:eastAsia="en-ZA"/>
        </w:rPr>
        <mc:AlternateContent>
          <mc:Choice Requires="wps">
            <w:drawing>
              <wp:anchor distT="0" distB="0" distL="114300" distR="114300" simplePos="0" relativeHeight="251893248" behindDoc="0" locked="0" layoutInCell="1" allowOverlap="1" wp14:anchorId="519B40DF" wp14:editId="4C14812E">
                <wp:simplePos x="0" y="0"/>
                <wp:positionH relativeFrom="column">
                  <wp:posOffset>4714875</wp:posOffset>
                </wp:positionH>
                <wp:positionV relativeFrom="paragraph">
                  <wp:posOffset>546100</wp:posOffset>
                </wp:positionV>
                <wp:extent cx="2028825" cy="251460"/>
                <wp:effectExtent l="0" t="0" r="28575" b="15240"/>
                <wp:wrapNone/>
                <wp:docPr id="3096"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28825" cy="251460"/>
                        </a:xfrm>
                        <a:prstGeom prst="rect">
                          <a:avLst/>
                        </a:prstGeom>
                        <a:solidFill>
                          <a:srgbClr val="FFFFCC"/>
                        </a:solidFill>
                        <a:ln w="9525">
                          <a:solidFill>
                            <a:sysClr val="windowText" lastClr="000000"/>
                          </a:solidFill>
                          <a:miter lim="800000"/>
                          <a:headEnd/>
                          <a:tailEnd/>
                        </a:ln>
                      </wps:spPr>
                      <wps:txbx>
                        <w:txbxContent>
                          <w:p w:rsidR="00BA392D" w:rsidRDefault="00BA392D" w:rsidP="00F86FC8">
                            <w:pPr>
                              <w:pStyle w:val="NormalWeb"/>
                              <w:spacing w:before="0" w:after="0"/>
                              <w:textAlignment w:val="baseline"/>
                              <w:rPr>
                                <w:rFonts w:ascii="Arial" w:hAnsi="Arial" w:cs="Arial"/>
                                <w:sz w:val="16"/>
                                <w:szCs w:val="16"/>
                              </w:rPr>
                            </w:pPr>
                            <w:r w:rsidRPr="0057514F">
                              <w:rPr>
                                <w:rFonts w:ascii="Arial" w:eastAsia="+mn-ea" w:hAnsi="Arial" w:cs="Arial"/>
                                <w:color w:val="000000"/>
                                <w:kern w:val="24"/>
                                <w:sz w:val="16"/>
                                <w:szCs w:val="16"/>
                              </w:rPr>
                              <w:t>Uninterrupted Maintenance</w:t>
                            </w:r>
                            <w:r>
                              <w:rPr>
                                <w:rFonts w:ascii="Arial Narrow" w:eastAsia="+mn-ea" w:hAnsi="Arial Narrow" w:cs="Arial"/>
                                <w:color w:val="000000"/>
                                <w:kern w:val="24"/>
                              </w:rPr>
                              <w:t xml:space="preserve"> </w:t>
                            </w:r>
                            <w:r w:rsidRPr="0057514F">
                              <w:rPr>
                                <w:rFonts w:ascii="Arial" w:eastAsia="+mn-ea" w:hAnsi="Arial" w:cs="Arial"/>
                                <w:color w:val="000000"/>
                                <w:kern w:val="24"/>
                                <w:sz w:val="16"/>
                                <w:szCs w:val="16"/>
                              </w:rPr>
                              <w:t>Programme</w:t>
                            </w:r>
                          </w:p>
                        </w:txbxContent>
                      </wps:txbx>
                      <wps:bodyPr wrap="square" anchor="ctr">
                        <a:noAutofit/>
                      </wps:bodyPr>
                    </wps:wsp>
                  </a:graphicData>
                </a:graphic>
                <wp14:sizeRelH relativeFrom="margin">
                  <wp14:pctWidth>0</wp14:pctWidth>
                </wp14:sizeRelH>
                <wp14:sizeRelV relativeFrom="page">
                  <wp14:pctHeight>0</wp14:pctHeight>
                </wp14:sizeRelV>
              </wp:anchor>
            </w:drawing>
          </mc:Choice>
          <mc:Fallback>
            <w:pict>
              <v:shape w14:anchorId="519B40DF" id="_x0000_s1130" type="#_x0000_t202" style="position:absolute;margin-left:371.25pt;margin-top:43pt;width:159.75pt;height:19.8pt;z-index:251893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" fillcolor="#ffc" strokecolor="windowText">
                <v:textbox>
                  <w:txbxContent>
                    <w:p w:rsidR="00BA392D" w:rsidRDefault="00BA392D" w:rsidP="00F86FC8">
                      <w:pPr>
                        <w:pStyle w:val="NormalWeb"/>
                        <w:spacing w:before="0" w:after="0"/>
                        <w:textAlignment w:val="baseline"/>
                        <w:rPr>
                          <w:rFonts w:ascii="Arial" w:hAnsi="Arial" w:cs="Arial"/>
                          <w:sz w:val="16"/>
                          <w:szCs w:val="16"/>
                        </w:rPr>
                      </w:pPr>
                      <w:r w:rsidRPr="0057514F">
                        <w:rPr>
                          <w:rFonts w:ascii="Arial" w:eastAsia="+mn-ea" w:hAnsi="Arial" w:cs="Arial"/>
                          <w:color w:val="000000"/>
                          <w:kern w:val="24"/>
                          <w:sz w:val="16"/>
                          <w:szCs w:val="16"/>
                        </w:rPr>
                        <w:t>Uninterrupted Maintenance</w:t>
                      </w:r>
                      <w:r>
                        <w:rPr>
                          <w:rFonts w:ascii="Arial Narrow" w:eastAsia="+mn-ea" w:hAnsi="Arial Narrow" w:cs="Arial"/>
                          <w:color w:val="000000"/>
                          <w:kern w:val="24"/>
                        </w:rPr>
                        <w:t xml:space="preserve"> </w:t>
                      </w:r>
                      <w:r w:rsidRPr="0057514F">
                        <w:rPr>
                          <w:rFonts w:ascii="Arial" w:eastAsia="+mn-ea" w:hAnsi="Arial" w:cs="Arial"/>
                          <w:color w:val="000000"/>
                          <w:kern w:val="24"/>
                          <w:sz w:val="16"/>
                          <w:szCs w:val="16"/>
                        </w:rPr>
                        <w:t>Programme</w:t>
                      </w:r>
                    </w:p>
                  </w:txbxContent>
                </v:textbox>
              </v:shape>
            </w:pict>
          </mc:Fallback>
        </mc:AlternateContent>
      </w:r>
      <w:r w:rsidRPr="00F86FC8">
        <w:rPr>
          <w:noProof/>
          <w:lang w:val="en-ZA" w:eastAsia="en-ZA"/>
        </w:rPr>
        <mc:AlternateContent>
          <mc:Choice Requires="wps">
            <w:drawing>
              <wp:anchor distT="0" distB="0" distL="114300" distR="114300" simplePos="0" relativeHeight="251926016" behindDoc="0" locked="0" layoutInCell="1" allowOverlap="1" wp14:anchorId="49AC9734" wp14:editId="7D318964">
                <wp:simplePos x="0" y="0"/>
                <wp:positionH relativeFrom="column">
                  <wp:posOffset>4143375</wp:posOffset>
                </wp:positionH>
                <wp:positionV relativeFrom="paragraph">
                  <wp:posOffset>721360</wp:posOffset>
                </wp:positionV>
                <wp:extent cx="495300" cy="0"/>
                <wp:effectExtent l="0" t="76200" r="19050" b="95250"/>
                <wp:wrapNone/>
                <wp:docPr id="48" name="Straight Arrow Connector 48"/>
                <wp:cNvGraphicFramePr/>
                <a:graphic xmlns:a="http://schemas.openxmlformats.org/drawingml/2006/main">
                  <a:graphicData uri="http://schemas.microsoft.com/office/word/2010/wordprocessingShape">
                    <wps:wsp>
                      <wps:cNvCnPr/>
                      <wps:spPr>
                        <a:xfrm>
                          <a:off x="0" y="0"/>
                          <a:ext cx="495300" cy="0"/>
                        </a:xfrm>
                        <a:prstGeom prst="straightConnector1">
                          <a:avLst/>
                        </a:prstGeom>
                        <a:noFill/>
                        <a:ln w="6350" cap="flat" cmpd="sng" algn="ctr">
                          <a:solidFill>
                            <a:srgbClr val="5B9BD5"/>
                          </a:solidFill>
                          <a:prstDash val="solid"/>
                          <a:miter lim="800000"/>
                          <a:tailEnd type="triangle"/>
                        </a:ln>
                        <a:effectLst/>
                      </wps:spPr>
                      <wps:bodyPr/>
                    </wps:wsp>
                  </a:graphicData>
                </a:graphic>
              </wp:anchor>
            </w:drawing>
          </mc:Choice>
          <mc:Fallback>
            <w:pict>
              <v:shape w14:anchorId="2B727058" id="Straight Arrow Connector 48" o:spid="_x0000_s1026" type="#_x0000_t32" style="position:absolute;margin-left:326.25pt;margin-top:56.8pt;width:39pt;height:0;z-index:25192601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" strokecolor="#5b9bd5" strokeweight=".5pt">
                <v:stroke endarrow="block" joinstyle="miter"/>
              </v:shape>
            </w:pict>
          </mc:Fallback>
        </mc:AlternateContent>
      </w:r>
      <w:r w:rsidRPr="00F86FC8">
        <w:rPr>
          <w:noProof/>
          <w:lang w:val="en-ZA" w:eastAsia="en-ZA"/>
        </w:rPr>
        <mc:AlternateContent>
          <mc:Choice Requires="wps">
            <w:drawing>
              <wp:anchor distT="0" distB="0" distL="114300" distR="114300" simplePos="0" relativeHeight="251913728" behindDoc="0" locked="0" layoutInCell="1" allowOverlap="1" wp14:anchorId="7070C9EB" wp14:editId="31FF41AB">
                <wp:simplePos x="0" y="0"/>
                <wp:positionH relativeFrom="column">
                  <wp:posOffset>4143375</wp:posOffset>
                </wp:positionH>
                <wp:positionV relativeFrom="paragraph">
                  <wp:posOffset>60325</wp:posOffset>
                </wp:positionV>
                <wp:extent cx="495300" cy="0"/>
                <wp:effectExtent l="0" t="76200" r="19050" b="95250"/>
                <wp:wrapNone/>
                <wp:docPr id="64" name="Straight Arrow Connector 64"/>
                <wp:cNvGraphicFramePr/>
                <a:graphic xmlns:a="http://schemas.openxmlformats.org/drawingml/2006/main">
                  <a:graphicData uri="http://schemas.microsoft.com/office/word/2010/wordprocessingShape">
                    <wps:wsp>
                      <wps:cNvCnPr/>
                      <wps:spPr>
                        <a:xfrm>
                          <a:off x="0" y="0"/>
                          <a:ext cx="495300" cy="0"/>
                        </a:xfrm>
                        <a:prstGeom prst="straightConnector1">
                          <a:avLst/>
                        </a:prstGeom>
                        <a:noFill/>
                        <a:ln w="6350" cap="flat" cmpd="sng" algn="ctr">
                          <a:solidFill>
                            <a:srgbClr val="5B9BD5"/>
                          </a:solidFill>
                          <a:prstDash val="solid"/>
                          <a:miter lim="800000"/>
                          <a:tailEnd type="triangle"/>
                        </a:ln>
                        <a:effectLst/>
                      </wps:spPr>
                      <wps:bodyPr/>
                    </wps:wsp>
                  </a:graphicData>
                </a:graphic>
              </wp:anchor>
            </w:drawing>
          </mc:Choice>
          <mc:Fallback>
            <w:pict>
              <v:shape w14:anchorId="6F4CE607" id="Straight Arrow Connector 64" o:spid="_x0000_s1026" type="#_x0000_t32" style="position:absolute;margin-left:326.25pt;margin-top:4.75pt;width:39pt;height:0;z-index:25191372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" strokecolor="#5b9bd5" strokeweight=".5pt">
                <v:stroke endarrow="block" joinstyle="miter"/>
              </v:shape>
            </w:pict>
          </mc:Fallback>
        </mc:AlternateContent>
      </w:r>
      <w:r w:rsidRPr="00F86FC8">
        <w:rPr>
          <w:noProof/>
          <w:lang w:val="en-ZA" w:eastAsia="en-ZA"/>
        </w:rPr>
        <mc:AlternateContent>
          <mc:Choice Requires="wps">
            <w:drawing>
              <wp:anchor distT="0" distB="0" distL="114300" distR="114300" simplePos="0" relativeHeight="251908608" behindDoc="0" locked="0" layoutInCell="1" allowOverlap="1" wp14:anchorId="28871C5B" wp14:editId="6257A3BA">
                <wp:simplePos x="0" y="0"/>
                <wp:positionH relativeFrom="column">
                  <wp:posOffset>1790700</wp:posOffset>
                </wp:positionH>
                <wp:positionV relativeFrom="paragraph">
                  <wp:posOffset>555625</wp:posOffset>
                </wp:positionV>
                <wp:extent cx="9525" cy="403860"/>
                <wp:effectExtent l="0" t="0" r="28575" b="34290"/>
                <wp:wrapNone/>
                <wp:docPr id="28" name="Straight Connector 28"/>
                <wp:cNvGraphicFramePr/>
                <a:graphic xmlns:a="http://schemas.openxmlformats.org/drawingml/2006/main">
                  <a:graphicData uri="http://schemas.microsoft.com/office/word/2010/wordprocessingShape">
                    <wps:wsp>
                      <wps:cNvCnPr/>
                      <wps:spPr>
                        <a:xfrm>
                          <a:off x="0" y="0"/>
                          <a:ext cx="9525" cy="403860"/>
                        </a:xfrm>
                        <a:prstGeom prst="line">
                          <a:avLst/>
                        </a:prstGeom>
                        <a:noFill/>
                        <a:ln w="6350" cap="flat" cmpd="sng" algn="ctr">
                          <a:solidFill>
                            <a:srgbClr val="5B9BD5"/>
                          </a:solidFill>
                          <a:prstDash val="solid"/>
                          <a:miter lim="800000"/>
                        </a:ln>
                        <a:effectLst/>
                      </wps:spPr>
                      <wps:bodyPr/>
                    </wps:wsp>
                  </a:graphicData>
                </a:graphic>
              </wp:anchor>
            </w:drawing>
          </mc:Choice>
          <mc:Fallback>
            <w:pict>
              <v:line w14:anchorId="5BB777DC" id="Straight Connector 28" o:spid="_x0000_s1026" style="position:absolute;z-index:251908608;visibility:visible;mso-wrap-style:square;mso-wrap-distance-left:9pt;mso-wrap-distance-top:0;mso-wrap-distance-right:9pt;mso-wrap-distance-bottom:0;mso-position-horizontal:absolute;mso-position-horizontal-relative:text;mso-position-vertical:absolute;mso-position-vertical-relative:text" from="141pt,43.75pt" to="141.75pt,75.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" strokecolor="#5b9bd5" strokeweight=".5pt">
                <v:stroke joinstyle="miter"/>
              </v:line>
            </w:pict>
          </mc:Fallback>
        </mc:AlternateContent>
      </w:r>
      <w:r w:rsidRPr="00F86FC8">
        <w:rPr>
          <w:noProof/>
          <w:lang w:val="en-ZA" w:eastAsia="en-ZA"/>
        </w:rPr>
        <mc:AlternateContent>
          <mc:Choice Requires="wps">
            <w:drawing>
              <wp:anchor distT="0" distB="0" distL="114300" distR="114300" simplePos="0" relativeHeight="251921920" behindDoc="0" locked="0" layoutInCell="1" allowOverlap="1" wp14:anchorId="5730FA26" wp14:editId="0CF96D02">
                <wp:simplePos x="0" y="0"/>
                <wp:positionH relativeFrom="column">
                  <wp:posOffset>1809750</wp:posOffset>
                </wp:positionH>
                <wp:positionV relativeFrom="paragraph">
                  <wp:posOffset>736600</wp:posOffset>
                </wp:positionV>
                <wp:extent cx="276225" cy="0"/>
                <wp:effectExtent l="0" t="76200" r="9525" b="95250"/>
                <wp:wrapNone/>
                <wp:docPr id="44" name="Straight Arrow Connector 44"/>
                <wp:cNvGraphicFramePr/>
                <a:graphic xmlns:a="http://schemas.openxmlformats.org/drawingml/2006/main">
                  <a:graphicData uri="http://schemas.microsoft.com/office/word/2010/wordprocessingShape">
                    <wps:wsp>
                      <wps:cNvCnPr/>
                      <wps:spPr>
                        <a:xfrm>
                          <a:off x="0" y="0"/>
                          <a:ext cx="276225" cy="0"/>
                        </a:xfrm>
                        <a:prstGeom prst="straightConnector1">
                          <a:avLst/>
                        </a:prstGeom>
                        <a:noFill/>
                        <a:ln w="6350" cap="flat" cmpd="sng" algn="ctr">
                          <a:solidFill>
                            <a:srgbClr val="5B9BD5"/>
                          </a:solidFill>
                          <a:prstDash val="solid"/>
                          <a:miter lim="800000"/>
                          <a:tailEnd type="triangle"/>
                        </a:ln>
                        <a:effectLst/>
                      </wps:spPr>
                      <wps:bodyPr/>
                    </wps:wsp>
                  </a:graphicData>
                </a:graphic>
              </wp:anchor>
            </w:drawing>
          </mc:Choice>
          <mc:Fallback>
            <w:pict>
              <v:shape w14:anchorId="2E3D1377" id="Straight Arrow Connector 44" o:spid="_x0000_s1026" type="#_x0000_t32" style="position:absolute;margin-left:142.5pt;margin-top:58pt;width:21.75pt;height:0;z-index:25192192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" strokecolor="#5b9bd5" strokeweight=".5pt">
                <v:stroke endarrow="block" joinstyle="miter"/>
              </v:shape>
            </w:pict>
          </mc:Fallback>
        </mc:AlternateContent>
      </w:r>
      <w:r w:rsidRPr="00F86FC8">
        <w:rPr>
          <w:noProof/>
          <w:lang w:val="en-ZA" w:eastAsia="en-ZA"/>
        </w:rPr>
        <mc:AlternateContent>
          <mc:Choice Requires="wps">
            <w:drawing>
              <wp:anchor distT="0" distB="0" distL="114300" distR="114300" simplePos="0" relativeHeight="251902464" behindDoc="0" locked="0" layoutInCell="1" allowOverlap="1" wp14:anchorId="57D79A1A" wp14:editId="053FB004">
                <wp:simplePos x="0" y="0"/>
                <wp:positionH relativeFrom="column">
                  <wp:posOffset>2114550</wp:posOffset>
                </wp:positionH>
                <wp:positionV relativeFrom="paragraph">
                  <wp:posOffset>534670</wp:posOffset>
                </wp:positionV>
                <wp:extent cx="2028825" cy="360000"/>
                <wp:effectExtent l="0" t="0" r="28575" b="21590"/>
                <wp:wrapNone/>
                <wp:docPr id="4" name="Rectangle 23"/>
                <wp:cNvGraphicFramePr/>
                <a:graphic xmlns:a="http://schemas.openxmlformats.org/drawingml/2006/main">
                  <a:graphicData uri="http://schemas.microsoft.com/office/word/2010/wordprocessingShape">
                    <wps:wsp>
                      <wps:cNvSpPr/>
                      <wps:spPr>
                        <a:xfrm>
                          <a:off x="0" y="0"/>
                          <a:ext cx="2028825" cy="360000"/>
                        </a:xfrm>
                        <a:prstGeom prst="rect">
                          <a:avLst/>
                        </a:prstGeom>
                        <a:solidFill>
                          <a:srgbClr val="FFFFCC"/>
                        </a:solidFill>
                        <a:ln w="12700" cap="flat" cmpd="sng" algn="ctr">
                          <a:solidFill>
                            <a:sysClr val="windowText" lastClr="000000"/>
                          </a:solidFill>
                          <a:prstDash val="solid"/>
                          <a:miter lim="800000"/>
                        </a:ln>
                        <a:effectLst/>
                      </wps:spPr>
                      <wps:txbx>
                        <w:txbxContent>
                          <w:p w:rsidR="00BA392D" w:rsidRPr="00D84B07" w:rsidRDefault="00BA392D" w:rsidP="00F86FC8">
                            <w:pPr>
                              <w:pStyle w:val="NormalWeb"/>
                              <w:spacing w:before="0" w:after="0"/>
                              <w:textAlignment w:val="baseline"/>
                              <w:rPr>
                                <w:rFonts w:ascii="Arial" w:hAnsi="Arial" w:cs="Arial"/>
                                <w:sz w:val="16"/>
                                <w:szCs w:val="16"/>
                              </w:rPr>
                            </w:pPr>
                            <w:r w:rsidRPr="00D84B07">
                              <w:rPr>
                                <w:rFonts w:ascii="Arial" w:eastAsia="+mn-ea" w:hAnsi="Arial" w:cs="Arial"/>
                                <w:color w:val="000000"/>
                                <w:kern w:val="24"/>
                                <w:sz w:val="16"/>
                                <w:szCs w:val="16"/>
                              </w:rPr>
                              <w:t>Sustainable maintenance capacity and self</w:t>
                            </w:r>
                            <w:r>
                              <w:rPr>
                                <w:rFonts w:ascii="Arial" w:eastAsia="+mn-ea" w:hAnsi="Arial" w:cs="Arial"/>
                                <w:color w:val="000000"/>
                                <w:kern w:val="24"/>
                                <w:sz w:val="16"/>
                                <w:szCs w:val="16"/>
                              </w:rPr>
                              <w:t>-</w:t>
                            </w:r>
                            <w:r w:rsidRPr="00D84B07">
                              <w:rPr>
                                <w:rFonts w:ascii="Arial" w:eastAsia="+mn-ea" w:hAnsi="Arial" w:cs="Arial"/>
                                <w:color w:val="000000"/>
                                <w:kern w:val="24"/>
                                <w:sz w:val="16"/>
                                <w:szCs w:val="16"/>
                              </w:rPr>
                              <w:t>reliance</w:t>
                            </w:r>
                          </w:p>
                          <w:p w:rsidR="00BA392D" w:rsidRDefault="00BA392D" w:rsidP="00F86FC8">
                            <w:pPr>
                              <w:rPr>
                                <w:rFonts w:ascii="Arial" w:hAnsi="Arial" w:cs="Arial"/>
                                <w:sz w:val="16"/>
                                <w:szCs w:val="16"/>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7D79A1A" id="_x0000_s1131" style="position:absolute;margin-left:166.5pt;margin-top:42.1pt;width:159.75pt;height:28.35pt;z-index:251902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" fillcolor="#ffc" strokecolor="windowText" strokeweight="1pt">
                <v:textbox>
                  <w:txbxContent>
                    <w:p w:rsidR="00BA392D" w:rsidRPr="00D84B07" w:rsidRDefault="00BA392D" w:rsidP="00F86FC8">
                      <w:pPr>
                        <w:pStyle w:val="NormalWeb"/>
                        <w:spacing w:before="0" w:after="0"/>
                        <w:textAlignment w:val="baseline"/>
                        <w:rPr>
                          <w:rFonts w:ascii="Arial" w:hAnsi="Arial" w:cs="Arial"/>
                          <w:sz w:val="16"/>
                          <w:szCs w:val="16"/>
                        </w:rPr>
                      </w:pPr>
                      <w:r w:rsidRPr="00D84B07">
                        <w:rPr>
                          <w:rFonts w:ascii="Arial" w:eastAsia="+mn-ea" w:hAnsi="Arial" w:cs="Arial"/>
                          <w:color w:val="000000"/>
                          <w:kern w:val="24"/>
                          <w:sz w:val="16"/>
                          <w:szCs w:val="16"/>
                        </w:rPr>
                        <w:t>Sustainable maintenance capacity and self</w:t>
                      </w:r>
                      <w:r>
                        <w:rPr>
                          <w:rFonts w:ascii="Arial" w:eastAsia="+mn-ea" w:hAnsi="Arial" w:cs="Arial"/>
                          <w:color w:val="000000"/>
                          <w:kern w:val="24"/>
                          <w:sz w:val="16"/>
                          <w:szCs w:val="16"/>
                        </w:rPr>
                        <w:t>-</w:t>
                      </w:r>
                      <w:r w:rsidRPr="00D84B07">
                        <w:rPr>
                          <w:rFonts w:ascii="Arial" w:eastAsia="+mn-ea" w:hAnsi="Arial" w:cs="Arial"/>
                          <w:color w:val="000000"/>
                          <w:kern w:val="24"/>
                          <w:sz w:val="16"/>
                          <w:szCs w:val="16"/>
                        </w:rPr>
                        <w:t>reliance</w:t>
                      </w:r>
                    </w:p>
                    <w:p w:rsidR="00BA392D" w:rsidRDefault="00BA392D" w:rsidP="00F86FC8">
                      <w:pPr>
                        <w:rPr>
                          <w:rFonts w:ascii="Arial" w:hAnsi="Arial" w:cs="Arial"/>
                          <w:sz w:val="16"/>
                          <w:szCs w:val="16"/>
                        </w:rPr>
                      </w:pPr>
                    </w:p>
                  </w:txbxContent>
                </v:textbox>
              </v:rect>
            </w:pict>
          </mc:Fallback>
        </mc:AlternateContent>
      </w:r>
      <w:r w:rsidRPr="00F86FC8">
        <w:rPr>
          <w:noProof/>
          <w:lang w:val="en-ZA" w:eastAsia="en-ZA"/>
        </w:rPr>
        <mc:AlternateContent>
          <mc:Choice Requires="wps">
            <w:drawing>
              <wp:anchor distT="0" distB="0" distL="114300" distR="114300" simplePos="0" relativeHeight="251899392" behindDoc="0" locked="0" layoutInCell="1" allowOverlap="1" wp14:anchorId="77503163" wp14:editId="5A839C0C">
                <wp:simplePos x="0" y="0"/>
                <wp:positionH relativeFrom="column">
                  <wp:posOffset>1685925</wp:posOffset>
                </wp:positionH>
                <wp:positionV relativeFrom="paragraph">
                  <wp:posOffset>967105</wp:posOffset>
                </wp:positionV>
                <wp:extent cx="133350" cy="0"/>
                <wp:effectExtent l="0" t="0" r="19050" b="19050"/>
                <wp:wrapNone/>
                <wp:docPr id="58" name="Straight Connector 50"/>
                <wp:cNvGraphicFramePr/>
                <a:graphic xmlns:a="http://schemas.openxmlformats.org/drawingml/2006/main">
                  <a:graphicData uri="http://schemas.microsoft.com/office/word/2010/wordprocessingShape">
                    <wps:wsp>
                      <wps:cNvCnPr/>
                      <wps:spPr>
                        <a:xfrm>
                          <a:off x="0" y="0"/>
                          <a:ext cx="133350" cy="0"/>
                        </a:xfrm>
                        <a:prstGeom prst="line">
                          <a:avLst/>
                        </a:prstGeom>
                        <a:noFill/>
                        <a:ln w="6350" cap="flat" cmpd="sng" algn="ctr">
                          <a:solidFill>
                            <a:srgbClr val="5B9BD5"/>
                          </a:solidFill>
                          <a:prstDash val="solid"/>
                          <a:miter lim="800000"/>
                        </a:ln>
                        <a:effectLst/>
                      </wps:spPr>
                      <wps:bodyPr/>
                    </wps:wsp>
                  </a:graphicData>
                </a:graphic>
                <wp14:sizeRelH relativeFrom="page">
                  <wp14:pctWidth>0</wp14:pctWidth>
                </wp14:sizeRelH>
                <wp14:sizeRelV relativeFrom="page">
                  <wp14:pctHeight>0</wp14:pctHeight>
                </wp14:sizeRelV>
              </wp:anchor>
            </w:drawing>
          </mc:Choice>
          <mc:Fallback>
            <w:pict>
              <v:line w14:anchorId="7E9E2019" id="Straight Connector 50" o:spid="_x0000_s1026" style="position:absolute;z-index:251899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2.75pt,76.15pt" to="143.25pt,76.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" strokecolor="#5b9bd5" strokeweight=".5pt">
                <v:stroke joinstyle="miter"/>
              </v:line>
            </w:pict>
          </mc:Fallback>
        </mc:AlternateContent>
      </w:r>
      <w:r w:rsidRPr="00F86FC8">
        <w:rPr>
          <w:noProof/>
          <w:lang w:val="en-ZA" w:eastAsia="en-ZA"/>
        </w:rPr>
        <mc:AlternateContent>
          <mc:Choice Requires="wps">
            <w:drawing>
              <wp:anchor distT="0" distB="0" distL="114300" distR="114300" simplePos="0" relativeHeight="251898368" behindDoc="0" locked="0" layoutInCell="1" allowOverlap="1" wp14:anchorId="06066695" wp14:editId="3E9A1D06">
                <wp:simplePos x="0" y="0"/>
                <wp:positionH relativeFrom="column">
                  <wp:posOffset>1685925</wp:posOffset>
                </wp:positionH>
                <wp:positionV relativeFrom="paragraph">
                  <wp:posOffset>528320</wp:posOffset>
                </wp:positionV>
                <wp:extent cx="133350" cy="0"/>
                <wp:effectExtent l="0" t="0" r="19050" b="19050"/>
                <wp:wrapNone/>
                <wp:docPr id="3078" name="Straight Connector 36"/>
                <wp:cNvGraphicFramePr/>
                <a:graphic xmlns:a="http://schemas.openxmlformats.org/drawingml/2006/main">
                  <a:graphicData uri="http://schemas.microsoft.com/office/word/2010/wordprocessingShape">
                    <wps:wsp>
                      <wps:cNvCnPr/>
                      <wps:spPr>
                        <a:xfrm>
                          <a:off x="0" y="0"/>
                          <a:ext cx="133350" cy="0"/>
                        </a:xfrm>
                        <a:prstGeom prst="line">
                          <a:avLst/>
                        </a:prstGeom>
                        <a:noFill/>
                        <a:ln w="6350" cap="flat" cmpd="sng" algn="ctr">
                          <a:solidFill>
                            <a:srgbClr val="5B9BD5"/>
                          </a:solidFill>
                          <a:prstDash val="solid"/>
                          <a:miter lim="800000"/>
                        </a:ln>
                        <a:effectLst/>
                      </wps:spPr>
                      <wps:bodyPr/>
                    </wps:wsp>
                  </a:graphicData>
                </a:graphic>
                <wp14:sizeRelH relativeFrom="page">
                  <wp14:pctWidth>0</wp14:pctWidth>
                </wp14:sizeRelH>
                <wp14:sizeRelV relativeFrom="page">
                  <wp14:pctHeight>0</wp14:pctHeight>
                </wp14:sizeRelV>
              </wp:anchor>
            </w:drawing>
          </mc:Choice>
          <mc:Fallback>
            <w:pict>
              <v:line w14:anchorId="7959EC9F" id="Straight Connector 36" o:spid="_x0000_s1026" style="position:absolute;z-index:251898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2.75pt,41.6pt" to="143.25pt,41.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" strokecolor="#5b9bd5" strokeweight=".5pt">
                <v:stroke joinstyle="miter"/>
              </v:line>
            </w:pict>
          </mc:Fallback>
        </mc:AlternateContent>
      </w:r>
      <w:r w:rsidRPr="00F86FC8">
        <w:rPr>
          <w:noProof/>
          <w:lang w:val="en-ZA" w:eastAsia="en-ZA"/>
        </w:rPr>
        <mc:AlternateContent>
          <mc:Choice Requires="wps">
            <w:drawing>
              <wp:anchor distT="0" distB="0" distL="114300" distR="114300" simplePos="0" relativeHeight="251932160" behindDoc="0" locked="0" layoutInCell="1" allowOverlap="1" wp14:anchorId="3958402E" wp14:editId="09A2E5C1">
                <wp:simplePos x="0" y="0"/>
                <wp:positionH relativeFrom="column">
                  <wp:posOffset>1676400</wp:posOffset>
                </wp:positionH>
                <wp:positionV relativeFrom="paragraph">
                  <wp:posOffset>52705</wp:posOffset>
                </wp:positionV>
                <wp:extent cx="390525" cy="19050"/>
                <wp:effectExtent l="0" t="57150" r="47625" b="76200"/>
                <wp:wrapNone/>
                <wp:docPr id="62" name="Straight Arrow Connector 62"/>
                <wp:cNvGraphicFramePr/>
                <a:graphic xmlns:a="http://schemas.openxmlformats.org/drawingml/2006/main">
                  <a:graphicData uri="http://schemas.microsoft.com/office/word/2010/wordprocessingShape">
                    <wps:wsp>
                      <wps:cNvCnPr/>
                      <wps:spPr>
                        <a:xfrm flipV="1">
                          <a:off x="0" y="0"/>
                          <a:ext cx="390525" cy="19050"/>
                        </a:xfrm>
                        <a:prstGeom prst="straightConnector1">
                          <a:avLst/>
                        </a:prstGeom>
                        <a:noFill/>
                        <a:ln w="6350" cap="flat" cmpd="sng" algn="ctr">
                          <a:solidFill>
                            <a:srgbClr val="5B9BD5"/>
                          </a:solidFill>
                          <a:prstDash val="solid"/>
                          <a:miter lim="800000"/>
                          <a:tailEnd type="triangle"/>
                        </a:ln>
                        <a:effectLst/>
                      </wps:spPr>
                      <wps:bodyPr/>
                    </wps:wsp>
                  </a:graphicData>
                </a:graphic>
              </wp:anchor>
            </w:drawing>
          </mc:Choice>
          <mc:Fallback>
            <w:pict>
              <v:shape w14:anchorId="4407731C" id="Straight Arrow Connector 62" o:spid="_x0000_s1026" type="#_x0000_t32" style="position:absolute;margin-left:132pt;margin-top:4.15pt;width:30.75pt;height:1.5pt;flip:y;z-index:25193216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" strokecolor="#5b9bd5" strokeweight=".5pt">
                <v:stroke endarrow="block" joinstyle="miter"/>
              </v:shape>
            </w:pict>
          </mc:Fallback>
        </mc:AlternateContent>
      </w:r>
      <w:r w:rsidRPr="00F86FC8">
        <w:rPr>
          <w:noProof/>
          <w:lang w:val="en-ZA" w:eastAsia="en-ZA"/>
        </w:rPr>
        <mc:AlternateContent>
          <mc:Choice Requires="wps">
            <w:drawing>
              <wp:anchor distT="0" distB="0" distL="114300" distR="114300" simplePos="0" relativeHeight="251901440" behindDoc="0" locked="0" layoutInCell="1" allowOverlap="1" wp14:anchorId="4954C3B3" wp14:editId="53E498C5">
                <wp:simplePos x="0" y="0"/>
                <wp:positionH relativeFrom="column">
                  <wp:posOffset>-209550</wp:posOffset>
                </wp:positionH>
                <wp:positionV relativeFrom="paragraph">
                  <wp:posOffset>774065</wp:posOffset>
                </wp:positionV>
                <wp:extent cx="1885950" cy="333375"/>
                <wp:effectExtent l="0" t="0" r="19050" b="28575"/>
                <wp:wrapNone/>
                <wp:docPr id="3" name="Rectangle 17"/>
                <wp:cNvGraphicFramePr/>
                <a:graphic xmlns:a="http://schemas.openxmlformats.org/drawingml/2006/main">
                  <a:graphicData uri="http://schemas.microsoft.com/office/word/2010/wordprocessingShape">
                    <wps:wsp>
                      <wps:cNvSpPr/>
                      <wps:spPr>
                        <a:xfrm>
                          <a:off x="0" y="0"/>
                          <a:ext cx="1885950" cy="333375"/>
                        </a:xfrm>
                        <a:prstGeom prst="rect">
                          <a:avLst/>
                        </a:prstGeom>
                        <a:solidFill>
                          <a:srgbClr val="5B9BD5">
                            <a:lumMod val="20000"/>
                            <a:lumOff val="80000"/>
                          </a:srgbClr>
                        </a:solidFill>
                        <a:ln w="12700" cap="flat" cmpd="sng" algn="ctr">
                          <a:solidFill>
                            <a:sysClr val="windowText" lastClr="000000"/>
                          </a:solidFill>
                          <a:prstDash val="solid"/>
                          <a:miter lim="800000"/>
                        </a:ln>
                        <a:effectLst/>
                      </wps:spPr>
                      <wps:txbx>
                        <w:txbxContent>
                          <w:p w:rsidR="00BA392D" w:rsidRPr="00E93875" w:rsidRDefault="00BA392D" w:rsidP="00F86FC8">
                            <w:pPr>
                              <w:pStyle w:val="NormalWeb"/>
                              <w:spacing w:before="0" w:after="0"/>
                              <w:textAlignment w:val="baseline"/>
                              <w:rPr>
                                <w:rFonts w:ascii="Arial" w:hAnsi="Arial" w:cs="Arial"/>
                                <w:sz w:val="16"/>
                                <w:szCs w:val="16"/>
                              </w:rPr>
                            </w:pPr>
                            <w:r w:rsidRPr="00E93875">
                              <w:rPr>
                                <w:rFonts w:ascii="Arial" w:eastAsia="+mn-ea" w:hAnsi="Arial" w:cs="Arial"/>
                                <w:color w:val="000000"/>
                                <w:kern w:val="24"/>
                                <w:sz w:val="16"/>
                                <w:szCs w:val="16"/>
                                <w:lang w:val="en-GB"/>
                              </w:rPr>
                              <w:t>Plant and equipment procured by target date</w:t>
                            </w:r>
                          </w:p>
                          <w:p w:rsidR="00BA392D" w:rsidRDefault="00BA392D" w:rsidP="00F86FC8">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rect w14:anchorId="4954C3B3" id="_x0000_s1132" style="position:absolute;margin-left:-16.5pt;margin-top:60.95pt;width:148.5pt;height:26.25pt;z-index:251901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" fillcolor="#deebf7" strokecolor="windowText" strokeweight="1pt">
                <v:textbox>
                  <w:txbxContent>
                    <w:p w:rsidR="00BA392D" w:rsidRPr="00E93875" w:rsidRDefault="00BA392D" w:rsidP="00F86FC8">
                      <w:pPr>
                        <w:pStyle w:val="NormalWeb"/>
                        <w:spacing w:before="0" w:after="0"/>
                        <w:textAlignment w:val="baseline"/>
                        <w:rPr>
                          <w:rFonts w:ascii="Arial" w:hAnsi="Arial" w:cs="Arial"/>
                          <w:sz w:val="16"/>
                          <w:szCs w:val="16"/>
                        </w:rPr>
                      </w:pPr>
                      <w:r w:rsidRPr="00E93875">
                        <w:rPr>
                          <w:rFonts w:ascii="Arial" w:eastAsia="+mn-ea" w:hAnsi="Arial" w:cs="Arial"/>
                          <w:color w:val="000000"/>
                          <w:kern w:val="24"/>
                          <w:sz w:val="16"/>
                          <w:szCs w:val="16"/>
                          <w:lang w:val="en-GB"/>
                        </w:rPr>
                        <w:t>Plant and equipment procured by target date</w:t>
                      </w:r>
                    </w:p>
                    <w:p w:rsidR="00BA392D" w:rsidRDefault="00BA392D" w:rsidP="00F86FC8">
                      <w:pPr>
                        <w:jc w:val="center"/>
                      </w:pPr>
                    </w:p>
                  </w:txbxContent>
                </v:textbox>
              </v:rect>
            </w:pict>
          </mc:Fallback>
        </mc:AlternateContent>
      </w:r>
      <w:r w:rsidRPr="00F86FC8">
        <w:rPr>
          <w:noProof/>
          <w:lang w:val="en-ZA" w:eastAsia="en-ZA"/>
        </w:rPr>
        <mc:AlternateContent>
          <mc:Choice Requires="wps">
            <w:drawing>
              <wp:anchor distT="0" distB="0" distL="114300" distR="114300" simplePos="0" relativeHeight="251900416" behindDoc="0" locked="0" layoutInCell="1" allowOverlap="1" wp14:anchorId="03C5A93E" wp14:editId="50FA63AC">
                <wp:simplePos x="0" y="0"/>
                <wp:positionH relativeFrom="column">
                  <wp:posOffset>-200025</wp:posOffset>
                </wp:positionH>
                <wp:positionV relativeFrom="paragraph">
                  <wp:posOffset>359410</wp:posOffset>
                </wp:positionV>
                <wp:extent cx="1885950" cy="333375"/>
                <wp:effectExtent l="0" t="0" r="19050" b="28575"/>
                <wp:wrapNone/>
                <wp:docPr id="1" name="Rectangle 17"/>
                <wp:cNvGraphicFramePr/>
                <a:graphic xmlns:a="http://schemas.openxmlformats.org/drawingml/2006/main">
                  <a:graphicData uri="http://schemas.microsoft.com/office/word/2010/wordprocessingShape">
                    <wps:wsp>
                      <wps:cNvSpPr/>
                      <wps:spPr>
                        <a:xfrm>
                          <a:off x="0" y="0"/>
                          <a:ext cx="1885950" cy="333375"/>
                        </a:xfrm>
                        <a:prstGeom prst="rect">
                          <a:avLst/>
                        </a:prstGeom>
                        <a:solidFill>
                          <a:srgbClr val="5B9BD5">
                            <a:lumMod val="20000"/>
                            <a:lumOff val="80000"/>
                          </a:srgbClr>
                        </a:solidFill>
                        <a:ln w="12700" cap="flat" cmpd="sng" algn="ctr">
                          <a:solidFill>
                            <a:sysClr val="windowText" lastClr="000000"/>
                          </a:solidFill>
                          <a:prstDash val="solid"/>
                          <a:miter lim="800000"/>
                        </a:ln>
                        <a:effectLst/>
                      </wps:spPr>
                      <wps:txbx>
                        <w:txbxContent>
                          <w:p w:rsidR="00BA392D" w:rsidRPr="00E93875" w:rsidRDefault="00BA392D" w:rsidP="00F86FC8">
                            <w:pPr>
                              <w:pStyle w:val="NormalWeb"/>
                              <w:spacing w:before="0" w:after="0"/>
                              <w:textAlignment w:val="baseline"/>
                              <w:rPr>
                                <w:rFonts w:ascii="Arial" w:hAnsi="Arial" w:cs="Arial"/>
                                <w:sz w:val="16"/>
                                <w:szCs w:val="16"/>
                              </w:rPr>
                            </w:pPr>
                            <w:r w:rsidRPr="00E93875">
                              <w:rPr>
                                <w:rFonts w:ascii="Arial" w:eastAsia="+mn-ea" w:hAnsi="Arial" w:cs="Arial"/>
                                <w:color w:val="000000"/>
                                <w:kern w:val="24"/>
                                <w:sz w:val="16"/>
                                <w:szCs w:val="16"/>
                                <w:lang w:val="en-GB"/>
                              </w:rPr>
                              <w:t>Maintenance plans developed by target date</w:t>
                            </w:r>
                          </w:p>
                          <w:p w:rsidR="00BA392D" w:rsidRDefault="00BA392D" w:rsidP="00F86FC8">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rect w14:anchorId="03C5A93E" id="_x0000_s1133" style="position:absolute;margin-left:-15.75pt;margin-top:28.3pt;width:148.5pt;height:26.25pt;z-index:251900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" fillcolor="#deebf7" strokecolor="windowText" strokeweight="1pt">
                <v:textbox>
                  <w:txbxContent>
                    <w:p w:rsidR="00BA392D" w:rsidRPr="00E93875" w:rsidRDefault="00BA392D" w:rsidP="00F86FC8">
                      <w:pPr>
                        <w:pStyle w:val="NormalWeb"/>
                        <w:spacing w:before="0" w:after="0"/>
                        <w:textAlignment w:val="baseline"/>
                        <w:rPr>
                          <w:rFonts w:ascii="Arial" w:hAnsi="Arial" w:cs="Arial"/>
                          <w:sz w:val="16"/>
                          <w:szCs w:val="16"/>
                        </w:rPr>
                      </w:pPr>
                      <w:r w:rsidRPr="00E93875">
                        <w:rPr>
                          <w:rFonts w:ascii="Arial" w:eastAsia="+mn-ea" w:hAnsi="Arial" w:cs="Arial"/>
                          <w:color w:val="000000"/>
                          <w:kern w:val="24"/>
                          <w:sz w:val="16"/>
                          <w:szCs w:val="16"/>
                          <w:lang w:val="en-GB"/>
                        </w:rPr>
                        <w:t>Maintenance plans developed by target date</w:t>
                      </w:r>
                    </w:p>
                    <w:p w:rsidR="00BA392D" w:rsidRDefault="00BA392D" w:rsidP="00F86FC8">
                      <w:pPr>
                        <w:jc w:val="center"/>
                      </w:pPr>
                    </w:p>
                  </w:txbxContent>
                </v:textbox>
              </v:rect>
            </w:pict>
          </mc:Fallback>
        </mc:AlternateContent>
      </w:r>
      <w:r w:rsidRPr="00F86FC8">
        <w:rPr>
          <w:lang w:val="en-ZA"/>
        </w:rPr>
        <w:br w:type="page"/>
      </w:r>
    </w:p>
    <w:tbl>
      <w:tblPr>
        <w:tblStyle w:val="TableGrid17"/>
        <w:tblpPr w:leftFromText="180" w:rightFromText="180" w:vertAnchor="text" w:horzAnchor="page" w:tblpX="708" w:tblpY="45"/>
        <w:tblW w:w="14748" w:type="dxa"/>
        <w:tblInd w:w="0" w:type="dxa"/>
        <w:tblLook w:val="04A0" w:firstRow="1" w:lastRow="0" w:firstColumn="1" w:lastColumn="0" w:noHBand="0" w:noVBand="1"/>
      </w:tblPr>
      <w:tblGrid>
        <w:gridCol w:w="14748"/>
      </w:tblGrid>
      <w:tr w:rsidR="00024E94" w:rsidRPr="00F86FC8" w:rsidTr="00024E94">
        <w:trPr>
          <w:trHeight w:val="454"/>
        </w:trPr>
        <w:tc>
          <w:tcPr>
            <w:tcW w:w="14748" w:type="dxa"/>
            <w:tcBorders>
              <w:top w:val="single" w:sz="4" w:space="0" w:color="auto"/>
              <w:left w:val="single" w:sz="4" w:space="0" w:color="auto"/>
              <w:bottom w:val="single" w:sz="4" w:space="0" w:color="auto"/>
              <w:right w:val="single" w:sz="4" w:space="0" w:color="auto"/>
            </w:tcBorders>
            <w:shd w:val="clear" w:color="auto" w:fill="F2F2F2"/>
            <w:vAlign w:val="center"/>
            <w:hideMark/>
          </w:tcPr>
          <w:p w:rsidR="00024E94" w:rsidRPr="000E07C6" w:rsidRDefault="00024E94" w:rsidP="00024E94">
            <w:pPr>
              <w:textAlignment w:val="baseline"/>
              <w:rPr>
                <w:rFonts w:ascii="Arial" w:eastAsia="Times New Roman" w:hAnsi="Arial" w:cs="Arial"/>
                <w:sz w:val="20"/>
                <w:szCs w:val="20"/>
              </w:rPr>
            </w:pPr>
            <w:r w:rsidRPr="000E07C6">
              <w:rPr>
                <w:rFonts w:ascii="Arial" w:eastAsia="MS PGothic" w:hAnsi="Arial" w:cs="Arial"/>
                <w:bCs/>
                <w:color w:val="000000"/>
                <w:kern w:val="24"/>
                <w:sz w:val="20"/>
                <w:szCs w:val="20"/>
                <w:lang w:eastAsia="en-ZA"/>
              </w:rPr>
              <w:lastRenderedPageBreak/>
              <w:t>Problem Statement: Inadequate and ineffective infrastructure due to poor leadership resulting in poor service delivery, rapid deterioration of infrastructure and increased civil disobedience</w:t>
            </w:r>
          </w:p>
        </w:tc>
      </w:tr>
    </w:tbl>
    <w:p w:rsidR="00024E94" w:rsidRDefault="00024E94" w:rsidP="00F86FC8">
      <w:pPr>
        <w:spacing w:after="160" w:line="256" w:lineRule="auto"/>
        <w:rPr>
          <w:lang w:val="en-ZA"/>
        </w:rPr>
      </w:pPr>
    </w:p>
    <w:p w:rsidR="00024E94" w:rsidRDefault="00024E94" w:rsidP="00024E94">
      <w:pPr>
        <w:rPr>
          <w:lang w:val="en-ZA"/>
        </w:rPr>
      </w:pPr>
    </w:p>
    <w:p w:rsidR="00F86FC8" w:rsidRPr="00F86FC8" w:rsidRDefault="00F86FC8" w:rsidP="00F86FC8">
      <w:pPr>
        <w:spacing w:after="160" w:line="256" w:lineRule="auto"/>
        <w:rPr>
          <w:lang w:val="en-ZA"/>
        </w:rPr>
      </w:pPr>
      <w:r w:rsidRPr="00F86FC8">
        <w:rPr>
          <w:noProof/>
          <w:lang w:val="en-ZA" w:eastAsia="en-ZA"/>
        </w:rPr>
        <mc:AlternateContent>
          <mc:Choice Requires="wps">
            <w:drawing>
              <wp:anchor distT="0" distB="0" distL="114300" distR="114300" simplePos="0" relativeHeight="251935232" behindDoc="0" locked="0" layoutInCell="1" allowOverlap="1" wp14:anchorId="06B6BC6A" wp14:editId="2B66D9AB">
                <wp:simplePos x="0" y="0"/>
                <wp:positionH relativeFrom="column">
                  <wp:posOffset>-209550</wp:posOffset>
                </wp:positionH>
                <wp:positionV relativeFrom="paragraph">
                  <wp:posOffset>160655</wp:posOffset>
                </wp:positionV>
                <wp:extent cx="1933575" cy="251460"/>
                <wp:effectExtent l="0" t="0" r="28575" b="15240"/>
                <wp:wrapNone/>
                <wp:docPr id="63" name="Rectangle 5"/>
                <wp:cNvGraphicFramePr/>
                <a:graphic xmlns:a="http://schemas.openxmlformats.org/drawingml/2006/main">
                  <a:graphicData uri="http://schemas.microsoft.com/office/word/2010/wordprocessingShape">
                    <wps:wsp>
                      <wps:cNvSpPr/>
                      <wps:spPr>
                        <a:xfrm>
                          <a:off x="0" y="0"/>
                          <a:ext cx="1933575" cy="251460"/>
                        </a:xfrm>
                        <a:prstGeom prst="rect">
                          <a:avLst/>
                        </a:prstGeom>
                        <a:solidFill>
                          <a:srgbClr val="5B9BD5">
                            <a:lumMod val="20000"/>
                            <a:lumOff val="80000"/>
                          </a:srgbClr>
                        </a:solidFill>
                        <a:ln w="12700" cap="flat" cmpd="sng" algn="ctr">
                          <a:solidFill>
                            <a:sysClr val="windowText" lastClr="000000"/>
                          </a:solidFill>
                          <a:prstDash val="solid"/>
                          <a:miter lim="800000"/>
                        </a:ln>
                        <a:effectLst/>
                      </wps:spPr>
                      <wps:txbx>
                        <w:txbxContent>
                          <w:p w:rsidR="00BA392D" w:rsidRDefault="00BA392D" w:rsidP="00F86FC8">
                            <w:pPr>
                              <w:jc w:val="center"/>
                              <w:rPr>
                                <w:rFonts w:ascii="Arial" w:hAnsi="Arial" w:cs="Arial"/>
                                <w:b/>
                                <w:sz w:val="20"/>
                                <w:szCs w:val="20"/>
                              </w:rPr>
                            </w:pPr>
                            <w:r>
                              <w:rPr>
                                <w:rFonts w:ascii="Arial" w:hAnsi="Arial" w:cs="Arial"/>
                                <w:b/>
                                <w:sz w:val="20"/>
                                <w:szCs w:val="20"/>
                              </w:rPr>
                              <w:t>OUTPUTS</w:t>
                            </w:r>
                            <w:r>
                              <w:rPr>
                                <w:rFonts w:ascii="Arial" w:hAnsi="Arial" w:cs="Arial"/>
                                <w:b/>
                                <w:sz w:val="20"/>
                                <w:szCs w:val="20"/>
                              </w:rPr>
                              <w:tab/>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6B6BC6A" id="_x0000_s1134" style="position:absolute;margin-left:-16.5pt;margin-top:12.65pt;width:152.25pt;height:19.8pt;z-index:251935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" fillcolor="#deebf7" strokecolor="windowText" strokeweight="1pt">
                <v:textbox>
                  <w:txbxContent>
                    <w:p w:rsidR="00BA392D" w:rsidRDefault="00BA392D" w:rsidP="00F86FC8">
                      <w:pPr>
                        <w:jc w:val="center"/>
                        <w:rPr>
                          <w:rFonts w:ascii="Arial" w:hAnsi="Arial" w:cs="Arial"/>
                          <w:b/>
                          <w:sz w:val="20"/>
                          <w:szCs w:val="20"/>
                        </w:rPr>
                      </w:pPr>
                      <w:r>
                        <w:rPr>
                          <w:rFonts w:ascii="Arial" w:hAnsi="Arial" w:cs="Arial"/>
                          <w:b/>
                          <w:sz w:val="20"/>
                          <w:szCs w:val="20"/>
                        </w:rPr>
                        <w:t>OUTPUTS</w:t>
                      </w:r>
                      <w:r>
                        <w:rPr>
                          <w:rFonts w:ascii="Arial" w:hAnsi="Arial" w:cs="Arial"/>
                          <w:b/>
                          <w:sz w:val="20"/>
                          <w:szCs w:val="20"/>
                        </w:rPr>
                        <w:tab/>
                      </w:r>
                    </w:p>
                  </w:txbxContent>
                </v:textbox>
              </v:rect>
            </w:pict>
          </mc:Fallback>
        </mc:AlternateContent>
      </w:r>
      <w:r w:rsidRPr="00F86FC8">
        <w:rPr>
          <w:noProof/>
          <w:lang w:val="en-ZA" w:eastAsia="en-ZA"/>
        </w:rPr>
        <mc:AlternateContent>
          <mc:Choice Requires="wps">
            <w:drawing>
              <wp:anchor distT="0" distB="0" distL="114300" distR="114300" simplePos="0" relativeHeight="251940352" behindDoc="0" locked="0" layoutInCell="1" allowOverlap="1" wp14:anchorId="23B94093" wp14:editId="14EF1DDF">
                <wp:simplePos x="0" y="0"/>
                <wp:positionH relativeFrom="column">
                  <wp:posOffset>2105025</wp:posOffset>
                </wp:positionH>
                <wp:positionV relativeFrom="paragraph">
                  <wp:posOffset>170180</wp:posOffset>
                </wp:positionV>
                <wp:extent cx="2085975" cy="252095"/>
                <wp:effectExtent l="0" t="0" r="28575" b="14605"/>
                <wp:wrapNone/>
                <wp:docPr id="71" name="Rectangle 10"/>
                <wp:cNvGraphicFramePr/>
                <a:graphic xmlns:a="http://schemas.openxmlformats.org/drawingml/2006/main">
                  <a:graphicData uri="http://schemas.microsoft.com/office/word/2010/wordprocessingShape">
                    <wps:wsp>
                      <wps:cNvSpPr/>
                      <wps:spPr>
                        <a:xfrm>
                          <a:off x="0" y="0"/>
                          <a:ext cx="2085975" cy="251460"/>
                        </a:xfrm>
                        <a:prstGeom prst="rect">
                          <a:avLst/>
                        </a:prstGeom>
                        <a:solidFill>
                          <a:srgbClr val="FFFFCC"/>
                        </a:solidFill>
                        <a:ln w="12700" cap="flat" cmpd="sng" algn="ctr">
                          <a:solidFill>
                            <a:sysClr val="windowText" lastClr="000000"/>
                          </a:solidFill>
                          <a:prstDash val="solid"/>
                          <a:miter lim="800000"/>
                        </a:ln>
                        <a:effectLst/>
                      </wps:spPr>
                      <wps:txbx>
                        <w:txbxContent>
                          <w:p w:rsidR="00BA392D" w:rsidRDefault="00BA392D" w:rsidP="00F86FC8">
                            <w:pPr>
                              <w:jc w:val="center"/>
                              <w:rPr>
                                <w:b/>
                              </w:rPr>
                            </w:pPr>
                            <w:r>
                              <w:rPr>
                                <w:b/>
                              </w:rPr>
                              <w:t>DIRECT OUTCOME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3B94093" id="_x0000_s1135" style="position:absolute;margin-left:165.75pt;margin-top:13.4pt;width:164.25pt;height:19.85pt;z-index:251940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" fillcolor="#ffc" strokecolor="windowText" strokeweight="1pt">
                <v:textbox>
                  <w:txbxContent>
                    <w:p w:rsidR="00BA392D" w:rsidRDefault="00BA392D" w:rsidP="00F86FC8">
                      <w:pPr>
                        <w:jc w:val="center"/>
                        <w:rPr>
                          <w:b/>
                        </w:rPr>
                      </w:pPr>
                      <w:r>
                        <w:rPr>
                          <w:b/>
                        </w:rPr>
                        <w:t>DIRECT OUTCOME</w:t>
                      </w:r>
                    </w:p>
                  </w:txbxContent>
                </v:textbox>
              </v:rect>
            </w:pict>
          </mc:Fallback>
        </mc:AlternateContent>
      </w:r>
      <w:r w:rsidRPr="00F86FC8">
        <w:rPr>
          <w:noProof/>
          <w:lang w:val="en-ZA" w:eastAsia="en-ZA"/>
        </w:rPr>
        <mc:AlternateContent>
          <mc:Choice Requires="wps">
            <w:drawing>
              <wp:anchor distT="0" distB="0" distL="114300" distR="114300" simplePos="0" relativeHeight="251944448" behindDoc="0" locked="0" layoutInCell="1" allowOverlap="1" wp14:anchorId="3459BF04" wp14:editId="7201CF79">
                <wp:simplePos x="0" y="0"/>
                <wp:positionH relativeFrom="column">
                  <wp:posOffset>7124700</wp:posOffset>
                </wp:positionH>
                <wp:positionV relativeFrom="paragraph">
                  <wp:posOffset>164465</wp:posOffset>
                </wp:positionV>
                <wp:extent cx="1924050" cy="251460"/>
                <wp:effectExtent l="0" t="0" r="19050" b="15240"/>
                <wp:wrapNone/>
                <wp:docPr id="72" name="Rectangle 14"/>
                <wp:cNvGraphicFramePr/>
                <a:graphic xmlns:a="http://schemas.openxmlformats.org/drawingml/2006/main">
                  <a:graphicData uri="http://schemas.microsoft.com/office/word/2010/wordprocessingShape">
                    <wps:wsp>
                      <wps:cNvSpPr/>
                      <wps:spPr>
                        <a:xfrm>
                          <a:off x="0" y="0"/>
                          <a:ext cx="1924050" cy="251460"/>
                        </a:xfrm>
                        <a:prstGeom prst="rect">
                          <a:avLst/>
                        </a:prstGeom>
                        <a:solidFill>
                          <a:srgbClr val="CCCCFF"/>
                        </a:solidFill>
                        <a:ln w="12700" cap="flat" cmpd="sng" algn="ctr">
                          <a:solidFill>
                            <a:sysClr val="windowText" lastClr="000000"/>
                          </a:solidFill>
                          <a:prstDash val="solid"/>
                          <a:miter lim="800000"/>
                        </a:ln>
                        <a:effectLst/>
                      </wps:spPr>
                      <wps:txbx>
                        <w:txbxContent>
                          <w:p w:rsidR="00BA392D" w:rsidRDefault="00BA392D" w:rsidP="00F86FC8">
                            <w:pPr>
                              <w:jc w:val="center"/>
                              <w:rPr>
                                <w:b/>
                              </w:rPr>
                            </w:pPr>
                            <w:r>
                              <w:rPr>
                                <w:b/>
                              </w:rPr>
                              <w:t>ULTIMATE OUTCOME</w:t>
                            </w:r>
                          </w:p>
                          <w:p w:rsidR="00BA392D" w:rsidRDefault="00BA392D" w:rsidP="00F86FC8">
                            <w:pPr>
                              <w:jc w:val="center"/>
                            </w:pPr>
                            <w:r>
                              <w:t>OU</w:t>
                            </w:r>
                          </w:p>
                          <w:p w:rsidR="00BA392D" w:rsidRDefault="00BA392D" w:rsidP="00F86FC8">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459BF04" id="_x0000_s1136" style="position:absolute;margin-left:561pt;margin-top:12.95pt;width:151.5pt;height:19.8pt;z-index:251944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" fillcolor="#ccf" strokecolor="windowText" strokeweight="1pt">
                <v:textbox>
                  <w:txbxContent>
                    <w:p w:rsidR="00BA392D" w:rsidRDefault="00BA392D" w:rsidP="00F86FC8">
                      <w:pPr>
                        <w:jc w:val="center"/>
                        <w:rPr>
                          <w:b/>
                        </w:rPr>
                      </w:pPr>
                      <w:r>
                        <w:rPr>
                          <w:b/>
                        </w:rPr>
                        <w:t>ULTIMATE OUTCOME</w:t>
                      </w:r>
                    </w:p>
                    <w:p w:rsidR="00BA392D" w:rsidRDefault="00BA392D" w:rsidP="00F86FC8">
                      <w:pPr>
                        <w:jc w:val="center"/>
                      </w:pPr>
                      <w:r>
                        <w:t>OU</w:t>
                      </w:r>
                    </w:p>
                    <w:p w:rsidR="00BA392D" w:rsidRDefault="00BA392D" w:rsidP="00F86FC8">
                      <w:pPr>
                        <w:jc w:val="center"/>
                      </w:pPr>
                    </w:p>
                  </w:txbxContent>
                </v:textbox>
              </v:rect>
            </w:pict>
          </mc:Fallback>
        </mc:AlternateContent>
      </w:r>
      <w:r w:rsidRPr="00F86FC8">
        <w:rPr>
          <w:noProof/>
          <w:lang w:val="en-ZA" w:eastAsia="en-ZA"/>
        </w:rPr>
        <mc:AlternateContent>
          <mc:Choice Requires="wps">
            <w:drawing>
              <wp:anchor distT="0" distB="0" distL="114300" distR="114300" simplePos="0" relativeHeight="251939328" behindDoc="0" locked="0" layoutInCell="1" allowOverlap="1" wp14:anchorId="4A8138B0" wp14:editId="5A6888C9">
                <wp:simplePos x="0" y="0"/>
                <wp:positionH relativeFrom="column">
                  <wp:posOffset>4772025</wp:posOffset>
                </wp:positionH>
                <wp:positionV relativeFrom="paragraph">
                  <wp:posOffset>167640</wp:posOffset>
                </wp:positionV>
                <wp:extent cx="1905000" cy="251460"/>
                <wp:effectExtent l="0" t="0" r="19050" b="15240"/>
                <wp:wrapNone/>
                <wp:docPr id="73" name="Rectangle 9"/>
                <wp:cNvGraphicFramePr/>
                <a:graphic xmlns:a="http://schemas.openxmlformats.org/drawingml/2006/main">
                  <a:graphicData uri="http://schemas.microsoft.com/office/word/2010/wordprocessingShape">
                    <wps:wsp>
                      <wps:cNvSpPr/>
                      <wps:spPr>
                        <a:xfrm>
                          <a:off x="0" y="0"/>
                          <a:ext cx="1905000" cy="251460"/>
                        </a:xfrm>
                        <a:prstGeom prst="rect">
                          <a:avLst/>
                        </a:prstGeom>
                        <a:solidFill>
                          <a:srgbClr val="FFFFCC"/>
                        </a:solidFill>
                        <a:ln w="12700" cap="flat" cmpd="sng" algn="ctr">
                          <a:solidFill>
                            <a:sysClr val="windowText" lastClr="000000"/>
                          </a:solidFill>
                          <a:prstDash val="solid"/>
                          <a:miter lim="800000"/>
                        </a:ln>
                        <a:effectLst/>
                      </wps:spPr>
                      <wps:txbx>
                        <w:txbxContent>
                          <w:p w:rsidR="00BA392D" w:rsidRDefault="00BA392D" w:rsidP="00F86FC8">
                            <w:pPr>
                              <w:jc w:val="center"/>
                              <w:rPr>
                                <w:b/>
                              </w:rPr>
                            </w:pPr>
                            <w:r>
                              <w:rPr>
                                <w:b/>
                              </w:rPr>
                              <w:t>INTERMEDIATE OUTCOME</w:t>
                            </w:r>
                          </w:p>
                          <w:p w:rsidR="00BA392D" w:rsidRDefault="00BA392D" w:rsidP="00F86FC8">
                            <w:pPr>
                              <w:jc w:val="center"/>
                            </w:pPr>
                            <w:r>
                              <w:t>OU</w:t>
                            </w:r>
                          </w:p>
                          <w:p w:rsidR="00BA392D" w:rsidRDefault="00BA392D" w:rsidP="00F86FC8">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A8138B0" id="_x0000_s1137" style="position:absolute;margin-left:375.75pt;margin-top:13.2pt;width:150pt;height:19.8pt;z-index:251939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" fillcolor="#ffc" strokecolor="windowText" strokeweight="1pt">
                <v:textbox>
                  <w:txbxContent>
                    <w:p w:rsidR="00BA392D" w:rsidRDefault="00BA392D" w:rsidP="00F86FC8">
                      <w:pPr>
                        <w:jc w:val="center"/>
                        <w:rPr>
                          <w:b/>
                        </w:rPr>
                      </w:pPr>
                      <w:r>
                        <w:rPr>
                          <w:b/>
                        </w:rPr>
                        <w:t>INTERMEDIATE OUTCOME</w:t>
                      </w:r>
                    </w:p>
                    <w:p w:rsidR="00BA392D" w:rsidRDefault="00BA392D" w:rsidP="00F86FC8">
                      <w:pPr>
                        <w:jc w:val="center"/>
                      </w:pPr>
                      <w:r>
                        <w:t>OU</w:t>
                      </w:r>
                    </w:p>
                    <w:p w:rsidR="00BA392D" w:rsidRDefault="00BA392D" w:rsidP="00F86FC8">
                      <w:pPr>
                        <w:jc w:val="center"/>
                      </w:pPr>
                    </w:p>
                  </w:txbxContent>
                </v:textbox>
              </v:rect>
            </w:pict>
          </mc:Fallback>
        </mc:AlternateContent>
      </w:r>
    </w:p>
    <w:p w:rsidR="00F86FC8" w:rsidRPr="00F86FC8" w:rsidRDefault="00F86FC8" w:rsidP="00F86FC8">
      <w:pPr>
        <w:spacing w:after="160" w:line="256" w:lineRule="auto"/>
        <w:rPr>
          <w:lang w:val="en-ZA"/>
        </w:rPr>
      </w:pPr>
      <w:r w:rsidRPr="00F86FC8">
        <w:rPr>
          <w:noProof/>
          <w:lang w:val="en-ZA" w:eastAsia="en-ZA"/>
        </w:rPr>
        <mc:AlternateContent>
          <mc:Choice Requires="wps">
            <w:drawing>
              <wp:anchor distT="0" distB="0" distL="114300" distR="114300" simplePos="0" relativeHeight="251938304" behindDoc="0" locked="0" layoutInCell="1" allowOverlap="1" wp14:anchorId="7754607B" wp14:editId="7B064A3D">
                <wp:simplePos x="0" y="0"/>
                <wp:positionH relativeFrom="column">
                  <wp:posOffset>-219075</wp:posOffset>
                </wp:positionH>
                <wp:positionV relativeFrom="paragraph">
                  <wp:posOffset>239395</wp:posOffset>
                </wp:positionV>
                <wp:extent cx="1876425" cy="360000"/>
                <wp:effectExtent l="0" t="0" r="28575" b="21590"/>
                <wp:wrapNone/>
                <wp:docPr id="74" name="Rectangle 8"/>
                <wp:cNvGraphicFramePr/>
                <a:graphic xmlns:a="http://schemas.openxmlformats.org/drawingml/2006/main">
                  <a:graphicData uri="http://schemas.microsoft.com/office/word/2010/wordprocessingShape">
                    <wps:wsp>
                      <wps:cNvSpPr/>
                      <wps:spPr>
                        <a:xfrm>
                          <a:off x="0" y="0"/>
                          <a:ext cx="1876425" cy="360000"/>
                        </a:xfrm>
                        <a:prstGeom prst="rect">
                          <a:avLst/>
                        </a:prstGeom>
                        <a:solidFill>
                          <a:srgbClr val="5B9BD5">
                            <a:lumMod val="20000"/>
                            <a:lumOff val="80000"/>
                          </a:srgbClr>
                        </a:solidFill>
                        <a:ln w="12700" cap="flat" cmpd="sng" algn="ctr">
                          <a:solidFill>
                            <a:sysClr val="windowText" lastClr="000000"/>
                          </a:solidFill>
                          <a:prstDash val="solid"/>
                          <a:miter lim="800000"/>
                        </a:ln>
                        <a:effectLst/>
                      </wps:spPr>
                      <wps:txbx>
                        <w:txbxContent>
                          <w:p w:rsidR="00BA392D" w:rsidRPr="0062421D" w:rsidRDefault="00BA392D" w:rsidP="00F86FC8">
                            <w:pPr>
                              <w:textAlignment w:val="baseline"/>
                              <w:rPr>
                                <w:rFonts w:ascii="Times New Roman" w:eastAsia="Times New Roman" w:hAnsi="Times New Roman"/>
                                <w:sz w:val="24"/>
                                <w:szCs w:val="24"/>
                                <w:lang w:eastAsia="en-ZA"/>
                              </w:rPr>
                            </w:pPr>
                            <w:r w:rsidRPr="0062421D">
                              <w:rPr>
                                <w:rFonts w:ascii="Arial" w:eastAsia="+mn-ea" w:hAnsi="Arial" w:cs="Arial"/>
                                <w:color w:val="000000"/>
                                <w:kern w:val="24"/>
                                <w:sz w:val="16"/>
                                <w:szCs w:val="16"/>
                                <w:lang w:eastAsia="en-ZA"/>
                              </w:rPr>
                              <w:t>Response time for Businesses/</w:t>
                            </w:r>
                            <w:r>
                              <w:rPr>
                                <w:rFonts w:ascii="Arial" w:eastAsia="+mn-ea" w:hAnsi="Arial" w:cs="Arial"/>
                                <w:color w:val="000000"/>
                                <w:kern w:val="24"/>
                                <w:sz w:val="16"/>
                                <w:szCs w:val="16"/>
                                <w:lang w:eastAsia="en-ZA"/>
                              </w:rPr>
                              <w:t xml:space="preserve"> </w:t>
                            </w:r>
                            <w:r w:rsidRPr="0062421D">
                              <w:rPr>
                                <w:rFonts w:ascii="Arial" w:eastAsia="+mn-ea" w:hAnsi="Arial" w:cs="Arial"/>
                                <w:color w:val="000000"/>
                                <w:kern w:val="24"/>
                                <w:sz w:val="16"/>
                                <w:szCs w:val="16"/>
                                <w:lang w:eastAsia="en-ZA"/>
                              </w:rPr>
                              <w:t>Urban /Rural/Specific</w:t>
                            </w:r>
                            <w:r w:rsidRPr="0062421D">
                              <w:rPr>
                                <w:rFonts w:ascii="Arial Narrow" w:eastAsia="+mn-ea" w:hAnsi="Arial Narrow" w:cs="Arial"/>
                                <w:color w:val="000000"/>
                                <w:kern w:val="24"/>
                                <w:sz w:val="20"/>
                                <w:szCs w:val="20"/>
                                <w:lang w:eastAsia="en-ZA"/>
                              </w:rPr>
                              <w:t xml:space="preserve"> Areas</w:t>
                            </w:r>
                          </w:p>
                          <w:p w:rsidR="00BA392D" w:rsidRDefault="00BA392D" w:rsidP="00F86FC8">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754607B" id="_x0000_s1138" style="position:absolute;margin-left:-17.25pt;margin-top:18.85pt;width:147.75pt;height:28.35pt;z-index:251938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" fillcolor="#deebf7" strokecolor="windowText" strokeweight="1pt">
                <v:textbox>
                  <w:txbxContent>
                    <w:p w:rsidR="00BA392D" w:rsidRPr="0062421D" w:rsidRDefault="00BA392D" w:rsidP="00F86FC8">
                      <w:pPr>
                        <w:textAlignment w:val="baseline"/>
                        <w:rPr>
                          <w:rFonts w:ascii="Times New Roman" w:eastAsia="Times New Roman" w:hAnsi="Times New Roman"/>
                          <w:sz w:val="24"/>
                          <w:szCs w:val="24"/>
                          <w:lang w:eastAsia="en-ZA"/>
                        </w:rPr>
                      </w:pPr>
                      <w:r w:rsidRPr="0062421D">
                        <w:rPr>
                          <w:rFonts w:ascii="Arial" w:eastAsia="+mn-ea" w:hAnsi="Arial" w:cs="Arial"/>
                          <w:color w:val="000000"/>
                          <w:kern w:val="24"/>
                          <w:sz w:val="16"/>
                          <w:szCs w:val="16"/>
                          <w:lang w:eastAsia="en-ZA"/>
                        </w:rPr>
                        <w:t>Response time for Businesses/</w:t>
                      </w:r>
                      <w:r>
                        <w:rPr>
                          <w:rFonts w:ascii="Arial" w:eastAsia="+mn-ea" w:hAnsi="Arial" w:cs="Arial"/>
                          <w:color w:val="000000"/>
                          <w:kern w:val="24"/>
                          <w:sz w:val="16"/>
                          <w:szCs w:val="16"/>
                          <w:lang w:eastAsia="en-ZA"/>
                        </w:rPr>
                        <w:t xml:space="preserve"> </w:t>
                      </w:r>
                      <w:r w:rsidRPr="0062421D">
                        <w:rPr>
                          <w:rFonts w:ascii="Arial" w:eastAsia="+mn-ea" w:hAnsi="Arial" w:cs="Arial"/>
                          <w:color w:val="000000"/>
                          <w:kern w:val="24"/>
                          <w:sz w:val="16"/>
                          <w:szCs w:val="16"/>
                          <w:lang w:eastAsia="en-ZA"/>
                        </w:rPr>
                        <w:t>Urban /Rural/Specific</w:t>
                      </w:r>
                      <w:r w:rsidRPr="0062421D">
                        <w:rPr>
                          <w:rFonts w:ascii="Arial Narrow" w:eastAsia="+mn-ea" w:hAnsi="Arial Narrow" w:cs="Arial"/>
                          <w:color w:val="000000"/>
                          <w:kern w:val="24"/>
                          <w:sz w:val="20"/>
                          <w:szCs w:val="20"/>
                          <w:lang w:eastAsia="en-ZA"/>
                        </w:rPr>
                        <w:t xml:space="preserve"> Areas</w:t>
                      </w:r>
                    </w:p>
                    <w:p w:rsidR="00BA392D" w:rsidRDefault="00BA392D" w:rsidP="00F86FC8">
                      <w:pPr>
                        <w:jc w:val="center"/>
                      </w:pPr>
                    </w:p>
                  </w:txbxContent>
                </v:textbox>
              </v:rect>
            </w:pict>
          </mc:Fallback>
        </mc:AlternateContent>
      </w:r>
    </w:p>
    <w:p w:rsidR="00F86FC8" w:rsidRPr="00F86FC8" w:rsidRDefault="00F86FC8" w:rsidP="00F86FC8">
      <w:pPr>
        <w:spacing w:after="160" w:line="256" w:lineRule="auto"/>
        <w:rPr>
          <w:lang w:val="en-ZA"/>
        </w:rPr>
      </w:pPr>
      <w:r w:rsidRPr="00F86FC8">
        <w:rPr>
          <w:noProof/>
          <w:lang w:val="en-ZA" w:eastAsia="en-ZA"/>
        </w:rPr>
        <mc:AlternateContent>
          <mc:Choice Requires="wps">
            <w:drawing>
              <wp:anchor distT="0" distB="0" distL="114300" distR="114300" simplePos="0" relativeHeight="251934208" behindDoc="0" locked="0" layoutInCell="1" allowOverlap="1" wp14:anchorId="3B5AF43B" wp14:editId="2B584ED5">
                <wp:simplePos x="0" y="0"/>
                <wp:positionH relativeFrom="column">
                  <wp:posOffset>2095500</wp:posOffset>
                </wp:positionH>
                <wp:positionV relativeFrom="paragraph">
                  <wp:posOffset>184150</wp:posOffset>
                </wp:positionV>
                <wp:extent cx="2028825" cy="360000"/>
                <wp:effectExtent l="0" t="0" r="28575" b="21590"/>
                <wp:wrapNone/>
                <wp:docPr id="80" name="Rectangle 4"/>
                <wp:cNvGraphicFramePr/>
                <a:graphic xmlns:a="http://schemas.openxmlformats.org/drawingml/2006/main">
                  <a:graphicData uri="http://schemas.microsoft.com/office/word/2010/wordprocessingShape">
                    <wps:wsp>
                      <wps:cNvSpPr/>
                      <wps:spPr>
                        <a:xfrm>
                          <a:off x="0" y="0"/>
                          <a:ext cx="2028825" cy="360000"/>
                        </a:xfrm>
                        <a:prstGeom prst="rect">
                          <a:avLst/>
                        </a:prstGeom>
                        <a:solidFill>
                          <a:srgbClr val="FFFFCC"/>
                        </a:solidFill>
                        <a:ln w="12700" cap="flat" cmpd="sng" algn="ctr">
                          <a:solidFill>
                            <a:sysClr val="windowText" lastClr="000000"/>
                          </a:solidFill>
                          <a:prstDash val="solid"/>
                          <a:miter lim="800000"/>
                        </a:ln>
                        <a:effectLst/>
                      </wps:spPr>
                      <wps:txbx>
                        <w:txbxContent>
                          <w:p w:rsidR="00BA392D" w:rsidRPr="003579BA" w:rsidRDefault="00BA392D" w:rsidP="00F86FC8">
                            <w:pPr>
                              <w:textAlignment w:val="baseline"/>
                              <w:rPr>
                                <w:rFonts w:ascii="Times New Roman" w:eastAsia="Times New Roman" w:hAnsi="Times New Roman"/>
                                <w:sz w:val="24"/>
                                <w:szCs w:val="24"/>
                                <w:lang w:eastAsia="en-ZA"/>
                              </w:rPr>
                            </w:pPr>
                            <w:r w:rsidRPr="003579BA">
                              <w:rPr>
                                <w:rFonts w:ascii="Arial" w:eastAsia="+mn-ea" w:hAnsi="Arial" w:cs="Arial"/>
                                <w:color w:val="000000"/>
                                <w:kern w:val="24"/>
                                <w:sz w:val="16"/>
                                <w:szCs w:val="16"/>
                                <w:lang w:eastAsia="en-ZA"/>
                              </w:rPr>
                              <w:t>Improved response time to emergencies and other</w:t>
                            </w:r>
                            <w:r w:rsidRPr="003579BA">
                              <w:rPr>
                                <w:rFonts w:ascii="Arial Narrow" w:eastAsia="+mn-ea" w:hAnsi="Arial Narrow" w:cs="Arial"/>
                                <w:color w:val="000000"/>
                                <w:kern w:val="24"/>
                                <w:sz w:val="24"/>
                                <w:szCs w:val="24"/>
                                <w:lang w:eastAsia="en-ZA"/>
                              </w:rPr>
                              <w:t xml:space="preserve"> </w:t>
                            </w:r>
                            <w:r w:rsidRPr="003579BA">
                              <w:rPr>
                                <w:rFonts w:ascii="Arial" w:eastAsia="+mn-ea" w:hAnsi="Arial" w:cs="Arial"/>
                                <w:color w:val="000000"/>
                                <w:kern w:val="24"/>
                                <w:sz w:val="16"/>
                                <w:szCs w:val="16"/>
                                <w:lang w:eastAsia="en-ZA"/>
                              </w:rPr>
                              <w:t>municipal services</w:t>
                            </w:r>
                          </w:p>
                          <w:p w:rsidR="00BA392D" w:rsidRDefault="00BA392D" w:rsidP="00F86FC8">
                            <w:pPr>
                              <w:rPr>
                                <w:rFonts w:ascii="Arial" w:hAnsi="Arial" w:cs="Arial"/>
                                <w:sz w:val="16"/>
                                <w:szCs w:val="16"/>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B5AF43B" id="_x0000_s1139" style="position:absolute;margin-left:165pt;margin-top:14.5pt;width:159.75pt;height:28.35pt;z-index:251934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" fillcolor="#ffc" strokecolor="windowText" strokeweight="1pt">
                <v:textbox>
                  <w:txbxContent>
                    <w:p w:rsidR="00BA392D" w:rsidRPr="003579BA" w:rsidRDefault="00BA392D" w:rsidP="00F86FC8">
                      <w:pPr>
                        <w:textAlignment w:val="baseline"/>
                        <w:rPr>
                          <w:rFonts w:ascii="Times New Roman" w:eastAsia="Times New Roman" w:hAnsi="Times New Roman"/>
                          <w:sz w:val="24"/>
                          <w:szCs w:val="24"/>
                          <w:lang w:eastAsia="en-ZA"/>
                        </w:rPr>
                      </w:pPr>
                      <w:r w:rsidRPr="003579BA">
                        <w:rPr>
                          <w:rFonts w:ascii="Arial" w:eastAsia="+mn-ea" w:hAnsi="Arial" w:cs="Arial"/>
                          <w:color w:val="000000"/>
                          <w:kern w:val="24"/>
                          <w:sz w:val="16"/>
                          <w:szCs w:val="16"/>
                          <w:lang w:eastAsia="en-ZA"/>
                        </w:rPr>
                        <w:t>Improved response time to emergencies and other</w:t>
                      </w:r>
                      <w:r w:rsidRPr="003579BA">
                        <w:rPr>
                          <w:rFonts w:ascii="Arial Narrow" w:eastAsia="+mn-ea" w:hAnsi="Arial Narrow" w:cs="Arial"/>
                          <w:color w:val="000000"/>
                          <w:kern w:val="24"/>
                          <w:sz w:val="24"/>
                          <w:szCs w:val="24"/>
                          <w:lang w:eastAsia="en-ZA"/>
                        </w:rPr>
                        <w:t xml:space="preserve"> </w:t>
                      </w:r>
                      <w:r w:rsidRPr="003579BA">
                        <w:rPr>
                          <w:rFonts w:ascii="Arial" w:eastAsia="+mn-ea" w:hAnsi="Arial" w:cs="Arial"/>
                          <w:color w:val="000000"/>
                          <w:kern w:val="24"/>
                          <w:sz w:val="16"/>
                          <w:szCs w:val="16"/>
                          <w:lang w:eastAsia="en-ZA"/>
                        </w:rPr>
                        <w:t>municipal services</w:t>
                      </w:r>
                    </w:p>
                    <w:p w:rsidR="00BA392D" w:rsidRDefault="00BA392D" w:rsidP="00F86FC8">
                      <w:pPr>
                        <w:rPr>
                          <w:rFonts w:ascii="Arial" w:hAnsi="Arial" w:cs="Arial"/>
                          <w:sz w:val="16"/>
                          <w:szCs w:val="16"/>
                        </w:rPr>
                      </w:pPr>
                    </w:p>
                  </w:txbxContent>
                </v:textbox>
              </v:rect>
            </w:pict>
          </mc:Fallback>
        </mc:AlternateContent>
      </w:r>
      <w:r w:rsidRPr="00F86FC8">
        <w:rPr>
          <w:noProof/>
          <w:lang w:val="en-ZA" w:eastAsia="en-ZA"/>
        </w:rPr>
        <mc:AlternateContent>
          <mc:Choice Requires="wps">
            <w:drawing>
              <wp:anchor distT="0" distB="0" distL="114300" distR="114300" simplePos="0" relativeHeight="251973120" behindDoc="0" locked="0" layoutInCell="1" allowOverlap="1" wp14:anchorId="75D4FB38" wp14:editId="06B69C3E">
                <wp:simplePos x="0" y="0"/>
                <wp:positionH relativeFrom="column">
                  <wp:posOffset>1800225</wp:posOffset>
                </wp:positionH>
                <wp:positionV relativeFrom="paragraph">
                  <wp:posOffset>95250</wp:posOffset>
                </wp:positionV>
                <wp:extent cx="0" cy="495300"/>
                <wp:effectExtent l="0" t="0" r="19050" b="19050"/>
                <wp:wrapNone/>
                <wp:docPr id="3073" name="Straight Connector 3073"/>
                <wp:cNvGraphicFramePr/>
                <a:graphic xmlns:a="http://schemas.openxmlformats.org/drawingml/2006/main">
                  <a:graphicData uri="http://schemas.microsoft.com/office/word/2010/wordprocessingShape">
                    <wps:wsp>
                      <wps:cNvCnPr/>
                      <wps:spPr>
                        <a:xfrm>
                          <a:off x="0" y="0"/>
                          <a:ext cx="0" cy="495300"/>
                        </a:xfrm>
                        <a:prstGeom prst="line">
                          <a:avLst/>
                        </a:prstGeom>
                        <a:noFill/>
                        <a:ln w="6350" cap="flat" cmpd="sng" algn="ctr">
                          <a:solidFill>
                            <a:srgbClr val="5B9BD5"/>
                          </a:solidFill>
                          <a:prstDash val="solid"/>
                          <a:miter lim="800000"/>
                        </a:ln>
                        <a:effectLst/>
                      </wps:spPr>
                      <wps:bodyPr/>
                    </wps:wsp>
                  </a:graphicData>
                </a:graphic>
              </wp:anchor>
            </w:drawing>
          </mc:Choice>
          <mc:Fallback>
            <w:pict>
              <v:line w14:anchorId="75317860" id="Straight Connector 3073" o:spid="_x0000_s1026" style="position:absolute;z-index:251973120;visibility:visible;mso-wrap-style:square;mso-wrap-distance-left:9pt;mso-wrap-distance-top:0;mso-wrap-distance-right:9pt;mso-wrap-distance-bottom:0;mso-position-horizontal:absolute;mso-position-horizontal-relative:text;mso-position-vertical:absolute;mso-position-vertical-relative:text" from="141.75pt,7.5pt" to="141.75pt,4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" strokecolor="#5b9bd5" strokeweight=".5pt">
                <v:stroke joinstyle="miter"/>
              </v:line>
            </w:pict>
          </mc:Fallback>
        </mc:AlternateContent>
      </w:r>
      <w:r w:rsidRPr="00F86FC8">
        <w:rPr>
          <w:noProof/>
          <w:lang w:val="en-ZA" w:eastAsia="en-ZA"/>
        </w:rPr>
        <mc:AlternateContent>
          <mc:Choice Requires="wps">
            <w:drawing>
              <wp:anchor distT="0" distB="0" distL="114300" distR="114300" simplePos="0" relativeHeight="251953664" behindDoc="0" locked="0" layoutInCell="1" allowOverlap="1" wp14:anchorId="2694A49B" wp14:editId="2F7B9CFC">
                <wp:simplePos x="0" y="0"/>
                <wp:positionH relativeFrom="column">
                  <wp:posOffset>1657350</wp:posOffset>
                </wp:positionH>
                <wp:positionV relativeFrom="paragraph">
                  <wp:posOffset>99695</wp:posOffset>
                </wp:positionV>
                <wp:extent cx="133350" cy="0"/>
                <wp:effectExtent l="0" t="0" r="19050" b="19050"/>
                <wp:wrapNone/>
                <wp:docPr id="77" name="Straight Connector 30"/>
                <wp:cNvGraphicFramePr/>
                <a:graphic xmlns:a="http://schemas.openxmlformats.org/drawingml/2006/main">
                  <a:graphicData uri="http://schemas.microsoft.com/office/word/2010/wordprocessingShape">
                    <wps:wsp>
                      <wps:cNvCnPr/>
                      <wps:spPr>
                        <a:xfrm>
                          <a:off x="0" y="0"/>
                          <a:ext cx="133350" cy="0"/>
                        </a:xfrm>
                        <a:prstGeom prst="line">
                          <a:avLst/>
                        </a:prstGeom>
                        <a:noFill/>
                        <a:ln w="6350" cap="flat" cmpd="sng" algn="ctr">
                          <a:solidFill>
                            <a:srgbClr val="5B9BD5"/>
                          </a:solidFill>
                          <a:prstDash val="solid"/>
                          <a:miter lim="800000"/>
                        </a:ln>
                        <a:effectLst/>
                      </wps:spPr>
                      <wps:bodyPr/>
                    </wps:wsp>
                  </a:graphicData>
                </a:graphic>
                <wp14:sizeRelH relativeFrom="page">
                  <wp14:pctWidth>0</wp14:pctWidth>
                </wp14:sizeRelH>
                <wp14:sizeRelV relativeFrom="page">
                  <wp14:pctHeight>0</wp14:pctHeight>
                </wp14:sizeRelV>
              </wp:anchor>
            </w:drawing>
          </mc:Choice>
          <mc:Fallback>
            <w:pict>
              <v:line w14:anchorId="3BBB2AB7" id="Straight Connector 30" o:spid="_x0000_s1026" style="position:absolute;z-index:251953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0.5pt,7.85pt" to="141pt,7.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" strokecolor="#5b9bd5" strokeweight=".5pt">
                <v:stroke joinstyle="miter"/>
              </v:line>
            </w:pict>
          </mc:Fallback>
        </mc:AlternateContent>
      </w:r>
    </w:p>
    <w:p w:rsidR="00F86FC8" w:rsidRPr="00F86FC8" w:rsidRDefault="00F86FC8" w:rsidP="00F86FC8">
      <w:pPr>
        <w:spacing w:after="160" w:line="256" w:lineRule="auto"/>
        <w:rPr>
          <w:lang w:val="en-ZA"/>
        </w:rPr>
      </w:pPr>
      <w:r w:rsidRPr="00F86FC8">
        <w:rPr>
          <w:noProof/>
          <w:lang w:val="en-ZA" w:eastAsia="en-ZA"/>
        </w:rPr>
        <mc:AlternateContent>
          <mc:Choice Requires="wps">
            <w:drawing>
              <wp:anchor distT="0" distB="0" distL="114300" distR="114300" simplePos="0" relativeHeight="251984384" behindDoc="0" locked="0" layoutInCell="1" allowOverlap="1" wp14:anchorId="34423EBF" wp14:editId="6C6DFF00">
                <wp:simplePos x="0" y="0"/>
                <wp:positionH relativeFrom="column">
                  <wp:posOffset>4257675</wp:posOffset>
                </wp:positionH>
                <wp:positionV relativeFrom="paragraph">
                  <wp:posOffset>106680</wp:posOffset>
                </wp:positionV>
                <wp:extent cx="9525" cy="809625"/>
                <wp:effectExtent l="0" t="0" r="28575" b="28575"/>
                <wp:wrapNone/>
                <wp:docPr id="3103" name="Straight Connector 3103"/>
                <wp:cNvGraphicFramePr/>
                <a:graphic xmlns:a="http://schemas.openxmlformats.org/drawingml/2006/main">
                  <a:graphicData uri="http://schemas.microsoft.com/office/word/2010/wordprocessingShape">
                    <wps:wsp>
                      <wps:cNvCnPr/>
                      <wps:spPr>
                        <a:xfrm>
                          <a:off x="0" y="0"/>
                          <a:ext cx="9525" cy="809625"/>
                        </a:xfrm>
                        <a:prstGeom prst="line">
                          <a:avLst/>
                        </a:prstGeom>
                        <a:noFill/>
                        <a:ln w="6350" cap="flat" cmpd="sng" algn="ctr">
                          <a:solidFill>
                            <a:srgbClr val="5B9BD5"/>
                          </a:solidFill>
                          <a:prstDash val="solid"/>
                          <a:miter lim="800000"/>
                        </a:ln>
                        <a:effectLst/>
                      </wps:spPr>
                      <wps:bodyPr/>
                    </wps:wsp>
                  </a:graphicData>
                </a:graphic>
              </wp:anchor>
            </w:drawing>
          </mc:Choice>
          <mc:Fallback>
            <w:pict>
              <v:line w14:anchorId="019CE180" id="Straight Connector 3103" o:spid="_x0000_s1026" style="position:absolute;z-index:251984384;visibility:visible;mso-wrap-style:square;mso-wrap-distance-left:9pt;mso-wrap-distance-top:0;mso-wrap-distance-right:9pt;mso-wrap-distance-bottom:0;mso-position-horizontal:absolute;mso-position-horizontal-relative:text;mso-position-vertical:absolute;mso-position-vertical-relative:text" from="335.25pt,8.4pt" to="336pt,72.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" strokecolor="#5b9bd5" strokeweight=".5pt">
                <v:stroke joinstyle="miter"/>
              </v:line>
            </w:pict>
          </mc:Fallback>
        </mc:AlternateContent>
      </w:r>
      <w:r w:rsidRPr="00F86FC8">
        <w:rPr>
          <w:noProof/>
          <w:lang w:val="en-ZA" w:eastAsia="en-ZA"/>
        </w:rPr>
        <mc:AlternateContent>
          <mc:Choice Requires="wps">
            <w:drawing>
              <wp:anchor distT="0" distB="0" distL="114300" distR="114300" simplePos="0" relativeHeight="251965952" behindDoc="0" locked="0" layoutInCell="1" allowOverlap="1" wp14:anchorId="52DC8621" wp14:editId="711285D0">
                <wp:simplePos x="0" y="0"/>
                <wp:positionH relativeFrom="column">
                  <wp:posOffset>4133850</wp:posOffset>
                </wp:positionH>
                <wp:positionV relativeFrom="paragraph">
                  <wp:posOffset>100330</wp:posOffset>
                </wp:positionV>
                <wp:extent cx="133350" cy="0"/>
                <wp:effectExtent l="0" t="0" r="19050" b="19050"/>
                <wp:wrapNone/>
                <wp:docPr id="83" name="Straight Connector 49"/>
                <wp:cNvGraphicFramePr/>
                <a:graphic xmlns:a="http://schemas.openxmlformats.org/drawingml/2006/main">
                  <a:graphicData uri="http://schemas.microsoft.com/office/word/2010/wordprocessingShape">
                    <wps:wsp>
                      <wps:cNvCnPr/>
                      <wps:spPr>
                        <a:xfrm>
                          <a:off x="0" y="0"/>
                          <a:ext cx="133350" cy="0"/>
                        </a:xfrm>
                        <a:prstGeom prst="line">
                          <a:avLst/>
                        </a:prstGeom>
                        <a:noFill/>
                        <a:ln w="6350" cap="flat" cmpd="sng" algn="ctr">
                          <a:solidFill>
                            <a:srgbClr val="5B9BD5"/>
                          </a:solidFill>
                          <a:prstDash val="solid"/>
                          <a:miter lim="800000"/>
                        </a:ln>
                        <a:effectLst/>
                      </wps:spPr>
                      <wps:bodyPr/>
                    </wps:wsp>
                  </a:graphicData>
                </a:graphic>
                <wp14:sizeRelH relativeFrom="page">
                  <wp14:pctWidth>0</wp14:pctWidth>
                </wp14:sizeRelH>
                <wp14:sizeRelV relativeFrom="page">
                  <wp14:pctHeight>0</wp14:pctHeight>
                </wp14:sizeRelV>
              </wp:anchor>
            </w:drawing>
          </mc:Choice>
          <mc:Fallback>
            <w:pict>
              <v:line w14:anchorId="5EBF2BA2" id="Straight Connector 49" o:spid="_x0000_s1026" style="position:absolute;z-index:251965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25.5pt,7.9pt" to="336pt,7.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" strokecolor="#5b9bd5" strokeweight=".5pt">
                <v:stroke joinstyle="miter"/>
              </v:line>
            </w:pict>
          </mc:Fallback>
        </mc:AlternateContent>
      </w:r>
      <w:r w:rsidRPr="00F86FC8">
        <w:rPr>
          <w:noProof/>
          <w:lang w:val="en-ZA" w:eastAsia="en-ZA"/>
        </w:rPr>
        <mc:AlternateContent>
          <mc:Choice Requires="wps">
            <w:drawing>
              <wp:anchor distT="0" distB="0" distL="114300" distR="114300" simplePos="0" relativeHeight="251937280" behindDoc="0" locked="0" layoutInCell="1" allowOverlap="1" wp14:anchorId="6EA476FE" wp14:editId="3675E6FC">
                <wp:simplePos x="0" y="0"/>
                <wp:positionH relativeFrom="column">
                  <wp:posOffset>-219075</wp:posOffset>
                </wp:positionH>
                <wp:positionV relativeFrom="paragraph">
                  <wp:posOffset>106045</wp:posOffset>
                </wp:positionV>
                <wp:extent cx="1876425" cy="360000"/>
                <wp:effectExtent l="0" t="0" r="28575" b="21590"/>
                <wp:wrapNone/>
                <wp:docPr id="76" name="Rectangle 7"/>
                <wp:cNvGraphicFramePr/>
                <a:graphic xmlns:a="http://schemas.openxmlformats.org/drawingml/2006/main">
                  <a:graphicData uri="http://schemas.microsoft.com/office/word/2010/wordprocessingShape">
                    <wps:wsp>
                      <wps:cNvSpPr/>
                      <wps:spPr>
                        <a:xfrm>
                          <a:off x="0" y="0"/>
                          <a:ext cx="1876425" cy="360000"/>
                        </a:xfrm>
                        <a:prstGeom prst="rect">
                          <a:avLst/>
                        </a:prstGeom>
                        <a:solidFill>
                          <a:srgbClr val="5B9BD5">
                            <a:lumMod val="20000"/>
                            <a:lumOff val="80000"/>
                          </a:srgbClr>
                        </a:solidFill>
                        <a:ln w="12700" cap="flat" cmpd="sng" algn="ctr">
                          <a:solidFill>
                            <a:sysClr val="windowText" lastClr="000000"/>
                          </a:solidFill>
                          <a:prstDash val="solid"/>
                          <a:miter lim="800000"/>
                        </a:ln>
                        <a:effectLst/>
                      </wps:spPr>
                      <wps:txbx>
                        <w:txbxContent>
                          <w:p w:rsidR="00BA392D" w:rsidRPr="0062421D" w:rsidRDefault="00BA392D" w:rsidP="00F86FC8">
                            <w:pPr>
                              <w:textAlignment w:val="baseline"/>
                              <w:rPr>
                                <w:rFonts w:ascii="Arial" w:eastAsia="Times New Roman" w:hAnsi="Arial" w:cs="Arial"/>
                                <w:sz w:val="16"/>
                                <w:szCs w:val="16"/>
                                <w:lang w:eastAsia="en-ZA"/>
                              </w:rPr>
                            </w:pPr>
                            <w:r w:rsidRPr="0062421D">
                              <w:rPr>
                                <w:rFonts w:ascii="Arial" w:eastAsia="+mn-ea" w:hAnsi="Arial" w:cs="Arial"/>
                                <w:color w:val="000000"/>
                                <w:kern w:val="24"/>
                                <w:sz w:val="16"/>
                                <w:szCs w:val="16"/>
                                <w:lang w:eastAsia="en-ZA"/>
                              </w:rPr>
                              <w:t># of facilities complying to OHS and Building Regulations</w:t>
                            </w:r>
                          </w:p>
                          <w:p w:rsidR="00BA392D" w:rsidRDefault="00BA392D" w:rsidP="00F86FC8">
                            <w:pPr>
                              <w:rPr>
                                <w:rFonts w:ascii="Arial" w:hAnsi="Arial" w:cs="Arial"/>
                                <w:sz w:val="16"/>
                                <w:szCs w:val="20"/>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rect w14:anchorId="6EA476FE" id="_x0000_s1140" style="position:absolute;margin-left:-17.25pt;margin-top:8.35pt;width:147.75pt;height:28.35pt;z-index:251937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" fillcolor="#deebf7" strokecolor="windowText" strokeweight="1pt">
                <v:textbox>
                  <w:txbxContent>
                    <w:p w:rsidR="00BA392D" w:rsidRPr="0062421D" w:rsidRDefault="00BA392D" w:rsidP="00F86FC8">
                      <w:pPr>
                        <w:textAlignment w:val="baseline"/>
                        <w:rPr>
                          <w:rFonts w:ascii="Arial" w:eastAsia="Times New Roman" w:hAnsi="Arial" w:cs="Arial"/>
                          <w:sz w:val="16"/>
                          <w:szCs w:val="16"/>
                          <w:lang w:eastAsia="en-ZA"/>
                        </w:rPr>
                      </w:pPr>
                      <w:r w:rsidRPr="0062421D">
                        <w:rPr>
                          <w:rFonts w:ascii="Arial" w:eastAsia="+mn-ea" w:hAnsi="Arial" w:cs="Arial"/>
                          <w:color w:val="000000"/>
                          <w:kern w:val="24"/>
                          <w:sz w:val="16"/>
                          <w:szCs w:val="16"/>
                          <w:lang w:eastAsia="en-ZA"/>
                        </w:rPr>
                        <w:t xml:space="preserve"># </w:t>
                      </w:r>
                      <w:proofErr w:type="gramStart"/>
                      <w:r w:rsidRPr="0062421D">
                        <w:rPr>
                          <w:rFonts w:ascii="Arial" w:eastAsia="+mn-ea" w:hAnsi="Arial" w:cs="Arial"/>
                          <w:color w:val="000000"/>
                          <w:kern w:val="24"/>
                          <w:sz w:val="16"/>
                          <w:szCs w:val="16"/>
                          <w:lang w:eastAsia="en-ZA"/>
                        </w:rPr>
                        <w:t>of</w:t>
                      </w:r>
                      <w:proofErr w:type="gramEnd"/>
                      <w:r w:rsidRPr="0062421D">
                        <w:rPr>
                          <w:rFonts w:ascii="Arial" w:eastAsia="+mn-ea" w:hAnsi="Arial" w:cs="Arial"/>
                          <w:color w:val="000000"/>
                          <w:kern w:val="24"/>
                          <w:sz w:val="16"/>
                          <w:szCs w:val="16"/>
                          <w:lang w:eastAsia="en-ZA"/>
                        </w:rPr>
                        <w:t xml:space="preserve"> facilities complying to OHS and Building Regulations</w:t>
                      </w:r>
                    </w:p>
                    <w:p w:rsidR="00BA392D" w:rsidRDefault="00BA392D" w:rsidP="00F86FC8">
                      <w:pPr>
                        <w:rPr>
                          <w:rFonts w:ascii="Arial" w:hAnsi="Arial" w:cs="Arial"/>
                          <w:sz w:val="16"/>
                          <w:szCs w:val="20"/>
                        </w:rPr>
                      </w:pPr>
                    </w:p>
                  </w:txbxContent>
                </v:textbox>
              </v:rect>
            </w:pict>
          </mc:Fallback>
        </mc:AlternateContent>
      </w:r>
      <w:r w:rsidRPr="00F86FC8">
        <w:rPr>
          <w:noProof/>
          <w:lang w:val="en-ZA" w:eastAsia="en-ZA"/>
        </w:rPr>
        <mc:AlternateContent>
          <mc:Choice Requires="wps">
            <w:drawing>
              <wp:anchor distT="0" distB="0" distL="114300" distR="114300" simplePos="0" relativeHeight="251962880" behindDoc="0" locked="0" layoutInCell="1" allowOverlap="1" wp14:anchorId="642B1CFF" wp14:editId="65045F77">
                <wp:simplePos x="0" y="0"/>
                <wp:positionH relativeFrom="column">
                  <wp:posOffset>1838325</wp:posOffset>
                </wp:positionH>
                <wp:positionV relativeFrom="paragraph">
                  <wp:posOffset>262890</wp:posOffset>
                </wp:positionV>
                <wp:extent cx="209550" cy="0"/>
                <wp:effectExtent l="0" t="76200" r="19050" b="95250"/>
                <wp:wrapNone/>
                <wp:docPr id="78" name="Straight Arrow Connector 78"/>
                <wp:cNvGraphicFramePr/>
                <a:graphic xmlns:a="http://schemas.openxmlformats.org/drawingml/2006/main">
                  <a:graphicData uri="http://schemas.microsoft.com/office/word/2010/wordprocessingShape">
                    <wps:wsp>
                      <wps:cNvCnPr/>
                      <wps:spPr>
                        <a:xfrm>
                          <a:off x="0" y="0"/>
                          <a:ext cx="209550" cy="0"/>
                        </a:xfrm>
                        <a:prstGeom prst="straightConnector1">
                          <a:avLst/>
                        </a:prstGeom>
                        <a:noFill/>
                        <a:ln w="6350" cap="flat" cmpd="sng" algn="ctr">
                          <a:solidFill>
                            <a:srgbClr val="5B9BD5"/>
                          </a:solidFill>
                          <a:prstDash val="solid"/>
                          <a:miter lim="800000"/>
                          <a:tailEnd type="triangle"/>
                        </a:ln>
                        <a:effectLst/>
                      </wps:spPr>
                      <wps:bodyPr/>
                    </wps:wsp>
                  </a:graphicData>
                </a:graphic>
              </wp:anchor>
            </w:drawing>
          </mc:Choice>
          <mc:Fallback>
            <w:pict>
              <v:shape w14:anchorId="2B9F97DB" id="Straight Arrow Connector 78" o:spid="_x0000_s1026" type="#_x0000_t32" style="position:absolute;margin-left:144.75pt;margin-top:20.7pt;width:16.5pt;height:0;z-index:25196288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" strokecolor="#5b9bd5" strokeweight=".5pt">
                <v:stroke endarrow="block" joinstyle="miter"/>
              </v:shape>
            </w:pict>
          </mc:Fallback>
        </mc:AlternateContent>
      </w:r>
    </w:p>
    <w:p w:rsidR="00F86FC8" w:rsidRPr="00F86FC8" w:rsidRDefault="00F86FC8" w:rsidP="00F86FC8">
      <w:pPr>
        <w:spacing w:after="160" w:line="256" w:lineRule="auto"/>
        <w:rPr>
          <w:lang w:val="en-ZA"/>
        </w:rPr>
      </w:pPr>
      <w:r w:rsidRPr="00F86FC8">
        <w:rPr>
          <w:noProof/>
          <w:lang w:val="en-ZA" w:eastAsia="en-ZA"/>
        </w:rPr>
        <mc:AlternateContent>
          <mc:Choice Requires="wps">
            <w:drawing>
              <wp:anchor distT="0" distB="0" distL="114300" distR="114300" simplePos="0" relativeHeight="251988480" behindDoc="0" locked="0" layoutInCell="1" allowOverlap="1" wp14:anchorId="73CF4998" wp14:editId="7247459A">
                <wp:simplePos x="0" y="0"/>
                <wp:positionH relativeFrom="column">
                  <wp:posOffset>6896100</wp:posOffset>
                </wp:positionH>
                <wp:positionV relativeFrom="paragraph">
                  <wp:posOffset>185420</wp:posOffset>
                </wp:positionV>
                <wp:extent cx="0" cy="1981200"/>
                <wp:effectExtent l="0" t="0" r="19050" b="19050"/>
                <wp:wrapNone/>
                <wp:docPr id="3110" name="Straight Connector 3110"/>
                <wp:cNvGraphicFramePr/>
                <a:graphic xmlns:a="http://schemas.openxmlformats.org/drawingml/2006/main">
                  <a:graphicData uri="http://schemas.microsoft.com/office/word/2010/wordprocessingShape">
                    <wps:wsp>
                      <wps:cNvCnPr/>
                      <wps:spPr>
                        <a:xfrm>
                          <a:off x="0" y="0"/>
                          <a:ext cx="0" cy="1981200"/>
                        </a:xfrm>
                        <a:prstGeom prst="line">
                          <a:avLst/>
                        </a:prstGeom>
                        <a:noFill/>
                        <a:ln w="6350" cap="flat" cmpd="sng" algn="ctr">
                          <a:solidFill>
                            <a:srgbClr val="5B9BD5"/>
                          </a:solidFill>
                          <a:prstDash val="solid"/>
                          <a:miter lim="800000"/>
                        </a:ln>
                        <a:effectLst/>
                      </wps:spPr>
                      <wps:bodyPr/>
                    </wps:wsp>
                  </a:graphicData>
                </a:graphic>
              </wp:anchor>
            </w:drawing>
          </mc:Choice>
          <mc:Fallback>
            <w:pict>
              <v:line w14:anchorId="218C475C" id="Straight Connector 3110" o:spid="_x0000_s1026" style="position:absolute;z-index:251988480;visibility:visible;mso-wrap-style:square;mso-wrap-distance-left:9pt;mso-wrap-distance-top:0;mso-wrap-distance-right:9pt;mso-wrap-distance-bottom:0;mso-position-horizontal:absolute;mso-position-horizontal-relative:text;mso-position-vertical:absolute;mso-position-vertical-relative:text" from="543pt,14.6pt" to="543pt,170.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" strokecolor="#5b9bd5" strokeweight=".5pt">
                <v:stroke joinstyle="miter"/>
              </v:line>
            </w:pict>
          </mc:Fallback>
        </mc:AlternateContent>
      </w:r>
      <w:r w:rsidRPr="00F86FC8">
        <w:rPr>
          <w:noProof/>
          <w:lang w:val="en-ZA" w:eastAsia="en-ZA"/>
        </w:rPr>
        <mc:AlternateContent>
          <mc:Choice Requires="wps">
            <w:drawing>
              <wp:anchor distT="0" distB="0" distL="114300" distR="114300" simplePos="0" relativeHeight="251966976" behindDoc="0" locked="0" layoutInCell="1" allowOverlap="1" wp14:anchorId="334608AD" wp14:editId="20C7A5B3">
                <wp:simplePos x="0" y="0"/>
                <wp:positionH relativeFrom="column">
                  <wp:posOffset>6753225</wp:posOffset>
                </wp:positionH>
                <wp:positionV relativeFrom="paragraph">
                  <wp:posOffset>182880</wp:posOffset>
                </wp:positionV>
                <wp:extent cx="142875" cy="0"/>
                <wp:effectExtent l="0" t="0" r="28575" b="19050"/>
                <wp:wrapNone/>
                <wp:docPr id="89" name="Straight Connector 89"/>
                <wp:cNvGraphicFramePr/>
                <a:graphic xmlns:a="http://schemas.openxmlformats.org/drawingml/2006/main">
                  <a:graphicData uri="http://schemas.microsoft.com/office/word/2010/wordprocessingShape">
                    <wps:wsp>
                      <wps:cNvCnPr/>
                      <wps:spPr>
                        <a:xfrm>
                          <a:off x="0" y="0"/>
                          <a:ext cx="142875" cy="0"/>
                        </a:xfrm>
                        <a:prstGeom prst="line">
                          <a:avLst/>
                        </a:prstGeom>
                        <a:noFill/>
                        <a:ln w="6350" cap="flat" cmpd="sng" algn="ctr">
                          <a:solidFill>
                            <a:srgbClr val="5B9BD5"/>
                          </a:solidFill>
                          <a:prstDash val="solid"/>
                          <a:miter lim="800000"/>
                        </a:ln>
                        <a:effectLst/>
                      </wps:spPr>
                      <wps:bodyPr/>
                    </wps:wsp>
                  </a:graphicData>
                </a:graphic>
              </wp:anchor>
            </w:drawing>
          </mc:Choice>
          <mc:Fallback>
            <w:pict>
              <v:line w14:anchorId="050F6F96" id="Straight Connector 89" o:spid="_x0000_s1026" style="position:absolute;z-index:251966976;visibility:visible;mso-wrap-style:square;mso-wrap-distance-left:9pt;mso-wrap-distance-top:0;mso-wrap-distance-right:9pt;mso-wrap-distance-bottom:0;mso-position-horizontal:absolute;mso-position-horizontal-relative:text;mso-position-vertical:absolute;mso-position-vertical-relative:text" from="531.75pt,14.4pt" to="543pt,14.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" strokecolor="#5b9bd5" strokeweight=".5pt">
                <v:stroke joinstyle="miter"/>
              </v:line>
            </w:pict>
          </mc:Fallback>
        </mc:AlternateContent>
      </w:r>
      <w:r w:rsidRPr="00F86FC8">
        <w:rPr>
          <w:noProof/>
          <w:lang w:val="en-ZA" w:eastAsia="en-ZA"/>
        </w:rPr>
        <mc:AlternateContent>
          <mc:Choice Requires="wps">
            <w:drawing>
              <wp:anchor distT="0" distB="0" distL="114300" distR="114300" simplePos="0" relativeHeight="251986432" behindDoc="0" locked="0" layoutInCell="1" allowOverlap="1" wp14:anchorId="262C7721" wp14:editId="12E3022F">
                <wp:simplePos x="0" y="0"/>
                <wp:positionH relativeFrom="column">
                  <wp:posOffset>4276725</wp:posOffset>
                </wp:positionH>
                <wp:positionV relativeFrom="paragraph">
                  <wp:posOffset>182880</wp:posOffset>
                </wp:positionV>
                <wp:extent cx="323850" cy="0"/>
                <wp:effectExtent l="0" t="76200" r="19050" b="95250"/>
                <wp:wrapNone/>
                <wp:docPr id="3108" name="Straight Arrow Connector 3108"/>
                <wp:cNvGraphicFramePr/>
                <a:graphic xmlns:a="http://schemas.openxmlformats.org/drawingml/2006/main">
                  <a:graphicData uri="http://schemas.microsoft.com/office/word/2010/wordprocessingShape">
                    <wps:wsp>
                      <wps:cNvCnPr/>
                      <wps:spPr>
                        <a:xfrm>
                          <a:off x="0" y="0"/>
                          <a:ext cx="323850" cy="0"/>
                        </a:xfrm>
                        <a:prstGeom prst="straightConnector1">
                          <a:avLst/>
                        </a:prstGeom>
                        <a:noFill/>
                        <a:ln w="6350" cap="flat" cmpd="sng" algn="ctr">
                          <a:solidFill>
                            <a:srgbClr val="5B9BD5"/>
                          </a:solidFill>
                          <a:prstDash val="solid"/>
                          <a:miter lim="800000"/>
                          <a:tailEnd type="triangle"/>
                        </a:ln>
                        <a:effectLst/>
                      </wps:spPr>
                      <wps:bodyPr/>
                    </wps:wsp>
                  </a:graphicData>
                </a:graphic>
              </wp:anchor>
            </w:drawing>
          </mc:Choice>
          <mc:Fallback>
            <w:pict>
              <v:shape w14:anchorId="01E64882" id="Straight Arrow Connector 3108" o:spid="_x0000_s1026" type="#_x0000_t32" style="position:absolute;margin-left:336.75pt;margin-top:14.4pt;width:25.5pt;height:0;z-index:25198643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" strokecolor="#5b9bd5" strokeweight=".5pt">
                <v:stroke endarrow="block" joinstyle="miter"/>
              </v:shape>
            </w:pict>
          </mc:Fallback>
        </mc:AlternateContent>
      </w:r>
      <w:r w:rsidRPr="00F86FC8">
        <w:rPr>
          <w:noProof/>
          <w:lang w:val="en-ZA" w:eastAsia="en-ZA"/>
        </w:rPr>
        <mc:AlternateContent>
          <mc:Choice Requires="wps">
            <w:drawing>
              <wp:anchor distT="0" distB="0" distL="114300" distR="114300" simplePos="0" relativeHeight="251957760" behindDoc="0" locked="0" layoutInCell="1" allowOverlap="1" wp14:anchorId="29D78CB5" wp14:editId="4D3DC81B">
                <wp:simplePos x="0" y="0"/>
                <wp:positionH relativeFrom="column">
                  <wp:posOffset>4714875</wp:posOffset>
                </wp:positionH>
                <wp:positionV relativeFrom="paragraph">
                  <wp:posOffset>33655</wp:posOffset>
                </wp:positionV>
                <wp:extent cx="2028825" cy="360000"/>
                <wp:effectExtent l="0" t="0" r="28575" b="21590"/>
                <wp:wrapNone/>
                <wp:docPr id="90" name="Rectangle 23"/>
                <wp:cNvGraphicFramePr/>
                <a:graphic xmlns:a="http://schemas.openxmlformats.org/drawingml/2006/main">
                  <a:graphicData uri="http://schemas.microsoft.com/office/word/2010/wordprocessingShape">
                    <wps:wsp>
                      <wps:cNvSpPr/>
                      <wps:spPr>
                        <a:xfrm>
                          <a:off x="0" y="0"/>
                          <a:ext cx="2028825" cy="360000"/>
                        </a:xfrm>
                        <a:prstGeom prst="rect">
                          <a:avLst/>
                        </a:prstGeom>
                        <a:solidFill>
                          <a:srgbClr val="FFFFCC"/>
                        </a:solidFill>
                        <a:ln w="12700" cap="flat" cmpd="sng" algn="ctr">
                          <a:solidFill>
                            <a:sysClr val="windowText" lastClr="000000"/>
                          </a:solidFill>
                          <a:prstDash val="solid"/>
                          <a:miter lim="800000"/>
                        </a:ln>
                        <a:effectLst/>
                      </wps:spPr>
                      <wps:txbx>
                        <w:txbxContent>
                          <w:p w:rsidR="00BA392D" w:rsidRPr="003579BA" w:rsidRDefault="00BA392D" w:rsidP="00F86FC8">
                            <w:pPr>
                              <w:textAlignment w:val="baseline"/>
                              <w:rPr>
                                <w:rFonts w:ascii="Times New Roman" w:eastAsia="Times New Roman" w:hAnsi="Times New Roman"/>
                                <w:sz w:val="24"/>
                                <w:szCs w:val="24"/>
                                <w:lang w:eastAsia="en-ZA"/>
                              </w:rPr>
                            </w:pPr>
                            <w:r w:rsidRPr="003579BA">
                              <w:rPr>
                                <w:rFonts w:ascii="Arial" w:eastAsia="+mn-ea" w:hAnsi="Arial" w:cs="Arial"/>
                                <w:color w:val="000000"/>
                                <w:kern w:val="24"/>
                                <w:sz w:val="16"/>
                                <w:szCs w:val="16"/>
                                <w:lang w:val="en-GB" w:eastAsia="en-ZA"/>
                              </w:rPr>
                              <w:t>Increased access to emergency services and other municipal</w:t>
                            </w:r>
                            <w:r w:rsidRPr="003579BA">
                              <w:rPr>
                                <w:rFonts w:ascii="Arial Narrow" w:eastAsia="+mn-ea" w:hAnsi="Arial Narrow" w:cs="Arial"/>
                                <w:color w:val="000000"/>
                                <w:kern w:val="24"/>
                                <w:sz w:val="24"/>
                                <w:szCs w:val="24"/>
                                <w:lang w:val="en-GB" w:eastAsia="en-ZA"/>
                              </w:rPr>
                              <w:t xml:space="preserve"> </w:t>
                            </w:r>
                            <w:r w:rsidRPr="003579BA">
                              <w:rPr>
                                <w:rFonts w:ascii="Arial" w:eastAsia="+mn-ea" w:hAnsi="Arial" w:cs="Arial"/>
                                <w:color w:val="000000"/>
                                <w:kern w:val="24"/>
                                <w:sz w:val="16"/>
                                <w:szCs w:val="16"/>
                                <w:lang w:val="en-GB" w:eastAsia="en-ZA"/>
                              </w:rPr>
                              <w:t>services</w:t>
                            </w:r>
                          </w:p>
                          <w:p w:rsidR="00BA392D" w:rsidRDefault="00BA392D" w:rsidP="00F86FC8">
                            <w:pPr>
                              <w:rPr>
                                <w:rFonts w:ascii="Arial" w:hAnsi="Arial" w:cs="Arial"/>
                                <w:sz w:val="16"/>
                                <w:szCs w:val="16"/>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9D78CB5" id="_x0000_s1141" style="position:absolute;margin-left:371.25pt;margin-top:2.65pt;width:159.75pt;height:28.35pt;z-index:251957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" fillcolor="#ffc" strokecolor="windowText" strokeweight="1pt">
                <v:textbox>
                  <w:txbxContent>
                    <w:p w:rsidR="00BA392D" w:rsidRPr="003579BA" w:rsidRDefault="00BA392D" w:rsidP="00F86FC8">
                      <w:pPr>
                        <w:textAlignment w:val="baseline"/>
                        <w:rPr>
                          <w:rFonts w:ascii="Times New Roman" w:eastAsia="Times New Roman" w:hAnsi="Times New Roman"/>
                          <w:sz w:val="24"/>
                          <w:szCs w:val="24"/>
                          <w:lang w:eastAsia="en-ZA"/>
                        </w:rPr>
                      </w:pPr>
                      <w:r w:rsidRPr="003579BA">
                        <w:rPr>
                          <w:rFonts w:ascii="Arial" w:eastAsia="+mn-ea" w:hAnsi="Arial" w:cs="Arial"/>
                          <w:color w:val="000000"/>
                          <w:kern w:val="24"/>
                          <w:sz w:val="16"/>
                          <w:szCs w:val="16"/>
                          <w:lang w:val="en-GB" w:eastAsia="en-ZA"/>
                        </w:rPr>
                        <w:t>Increased access to emergency services and other municipal</w:t>
                      </w:r>
                      <w:r w:rsidRPr="003579BA">
                        <w:rPr>
                          <w:rFonts w:ascii="Arial Narrow" w:eastAsia="+mn-ea" w:hAnsi="Arial Narrow" w:cs="Arial"/>
                          <w:color w:val="000000"/>
                          <w:kern w:val="24"/>
                          <w:sz w:val="24"/>
                          <w:szCs w:val="24"/>
                          <w:lang w:val="en-GB" w:eastAsia="en-ZA"/>
                        </w:rPr>
                        <w:t xml:space="preserve"> </w:t>
                      </w:r>
                      <w:r w:rsidRPr="003579BA">
                        <w:rPr>
                          <w:rFonts w:ascii="Arial" w:eastAsia="+mn-ea" w:hAnsi="Arial" w:cs="Arial"/>
                          <w:color w:val="000000"/>
                          <w:kern w:val="24"/>
                          <w:sz w:val="16"/>
                          <w:szCs w:val="16"/>
                          <w:lang w:val="en-GB" w:eastAsia="en-ZA"/>
                        </w:rPr>
                        <w:t>services</w:t>
                      </w:r>
                    </w:p>
                    <w:p w:rsidR="00BA392D" w:rsidRDefault="00BA392D" w:rsidP="00F86FC8">
                      <w:pPr>
                        <w:rPr>
                          <w:rFonts w:ascii="Arial" w:hAnsi="Arial" w:cs="Arial"/>
                          <w:sz w:val="16"/>
                          <w:szCs w:val="16"/>
                        </w:rPr>
                      </w:pPr>
                    </w:p>
                  </w:txbxContent>
                </v:textbox>
              </v:rect>
            </w:pict>
          </mc:Fallback>
        </mc:AlternateContent>
      </w:r>
      <w:r w:rsidRPr="00F86FC8">
        <w:rPr>
          <w:noProof/>
          <w:lang w:val="en-ZA" w:eastAsia="en-ZA"/>
        </w:rPr>
        <mc:AlternateContent>
          <mc:Choice Requires="wps">
            <w:drawing>
              <wp:anchor distT="0" distB="0" distL="114300" distR="114300" simplePos="0" relativeHeight="251972096" behindDoc="0" locked="0" layoutInCell="1" allowOverlap="1" wp14:anchorId="5632912B" wp14:editId="6CF804E5">
                <wp:simplePos x="0" y="0"/>
                <wp:positionH relativeFrom="column">
                  <wp:posOffset>1676400</wp:posOffset>
                </wp:positionH>
                <wp:positionV relativeFrom="paragraph">
                  <wp:posOffset>23495</wp:posOffset>
                </wp:positionV>
                <wp:extent cx="133350" cy="0"/>
                <wp:effectExtent l="0" t="0" r="19050" b="19050"/>
                <wp:wrapNone/>
                <wp:docPr id="127" name="Straight Connector 127"/>
                <wp:cNvGraphicFramePr/>
                <a:graphic xmlns:a="http://schemas.openxmlformats.org/drawingml/2006/main">
                  <a:graphicData uri="http://schemas.microsoft.com/office/word/2010/wordprocessingShape">
                    <wps:wsp>
                      <wps:cNvCnPr/>
                      <wps:spPr>
                        <a:xfrm>
                          <a:off x="0" y="0"/>
                          <a:ext cx="133350" cy="0"/>
                        </a:xfrm>
                        <a:prstGeom prst="line">
                          <a:avLst/>
                        </a:prstGeom>
                        <a:noFill/>
                        <a:ln w="6350" cap="flat" cmpd="sng" algn="ctr">
                          <a:solidFill>
                            <a:srgbClr val="5B9BD5"/>
                          </a:solidFill>
                          <a:prstDash val="solid"/>
                          <a:miter lim="800000"/>
                        </a:ln>
                        <a:effectLst/>
                      </wps:spPr>
                      <wps:bodyPr/>
                    </wps:wsp>
                  </a:graphicData>
                </a:graphic>
              </wp:anchor>
            </w:drawing>
          </mc:Choice>
          <mc:Fallback>
            <w:pict>
              <v:line w14:anchorId="6BA1B68E" id="Straight Connector 127" o:spid="_x0000_s1026" style="position:absolute;z-index:251972096;visibility:visible;mso-wrap-style:square;mso-wrap-distance-left:9pt;mso-wrap-distance-top:0;mso-wrap-distance-right:9pt;mso-wrap-distance-bottom:0;mso-position-horizontal:absolute;mso-position-horizontal-relative:text;mso-position-vertical:absolute;mso-position-vertical-relative:text" from="132pt,1.85pt" to="142.5pt,1.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" strokecolor="#5b9bd5" strokeweight=".5pt">
                <v:stroke joinstyle="miter"/>
              </v:line>
            </w:pict>
          </mc:Fallback>
        </mc:AlternateContent>
      </w:r>
      <w:r w:rsidRPr="00F86FC8">
        <w:rPr>
          <w:noProof/>
          <w:lang w:val="en-ZA" w:eastAsia="en-ZA"/>
        </w:rPr>
        <mc:AlternateContent>
          <mc:Choice Requires="wps">
            <w:drawing>
              <wp:anchor distT="0" distB="0" distL="114300" distR="114300" simplePos="0" relativeHeight="251936256" behindDoc="0" locked="0" layoutInCell="1" allowOverlap="1" wp14:anchorId="01E0C313" wp14:editId="26A86960">
                <wp:simplePos x="0" y="0"/>
                <wp:positionH relativeFrom="column">
                  <wp:posOffset>-219075</wp:posOffset>
                </wp:positionH>
                <wp:positionV relativeFrom="paragraph">
                  <wp:posOffset>274955</wp:posOffset>
                </wp:positionV>
                <wp:extent cx="1885950" cy="323850"/>
                <wp:effectExtent l="0" t="0" r="19050" b="19050"/>
                <wp:wrapNone/>
                <wp:docPr id="81" name="Rectangle 6"/>
                <wp:cNvGraphicFramePr/>
                <a:graphic xmlns:a="http://schemas.openxmlformats.org/drawingml/2006/main">
                  <a:graphicData uri="http://schemas.microsoft.com/office/word/2010/wordprocessingShape">
                    <wps:wsp>
                      <wps:cNvSpPr/>
                      <wps:spPr>
                        <a:xfrm>
                          <a:off x="0" y="0"/>
                          <a:ext cx="1885950" cy="323850"/>
                        </a:xfrm>
                        <a:prstGeom prst="rect">
                          <a:avLst/>
                        </a:prstGeom>
                        <a:solidFill>
                          <a:srgbClr val="5B9BD5">
                            <a:lumMod val="20000"/>
                            <a:lumOff val="80000"/>
                          </a:srgbClr>
                        </a:solidFill>
                        <a:ln w="12700" cap="flat" cmpd="sng" algn="ctr">
                          <a:solidFill>
                            <a:sysClr val="windowText" lastClr="000000"/>
                          </a:solidFill>
                          <a:prstDash val="solid"/>
                          <a:miter lim="800000"/>
                        </a:ln>
                        <a:effectLst/>
                      </wps:spPr>
                      <wps:txbx>
                        <w:txbxContent>
                          <w:p w:rsidR="00BA392D" w:rsidRPr="0062421D" w:rsidRDefault="00BA392D" w:rsidP="00F86FC8">
                            <w:pPr>
                              <w:textAlignment w:val="baseline"/>
                              <w:rPr>
                                <w:rFonts w:ascii="Arial" w:eastAsia="Times New Roman" w:hAnsi="Arial" w:cs="Arial"/>
                                <w:sz w:val="16"/>
                                <w:szCs w:val="16"/>
                                <w:lang w:eastAsia="en-ZA"/>
                              </w:rPr>
                            </w:pPr>
                            <w:r w:rsidRPr="0062421D">
                              <w:rPr>
                                <w:rFonts w:ascii="Arial" w:eastAsia="+mn-ea" w:hAnsi="Arial" w:cs="Arial"/>
                                <w:color w:val="000000"/>
                                <w:kern w:val="24"/>
                                <w:sz w:val="16"/>
                                <w:szCs w:val="16"/>
                                <w:lang w:eastAsia="en-ZA"/>
                              </w:rPr>
                              <w:t>Policies reviewed/developed by target dates</w:t>
                            </w:r>
                          </w:p>
                          <w:p w:rsidR="00BA392D" w:rsidRDefault="00BA392D" w:rsidP="00F86FC8">
                            <w:pPr>
                              <w:rPr>
                                <w:rFonts w:ascii="Arial" w:hAnsi="Arial" w:cs="Arial"/>
                                <w:sz w:val="16"/>
                                <w:szCs w:val="16"/>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rect w14:anchorId="01E0C313" id="_x0000_s1142" style="position:absolute;margin-left:-17.25pt;margin-top:21.65pt;width:148.5pt;height:25.5pt;z-index:251936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" fillcolor="#deebf7" strokecolor="windowText" strokeweight="1pt">
                <v:textbox>
                  <w:txbxContent>
                    <w:p w:rsidR="00BA392D" w:rsidRPr="0062421D" w:rsidRDefault="00BA392D" w:rsidP="00F86FC8">
                      <w:pPr>
                        <w:textAlignment w:val="baseline"/>
                        <w:rPr>
                          <w:rFonts w:ascii="Arial" w:eastAsia="Times New Roman" w:hAnsi="Arial" w:cs="Arial"/>
                          <w:sz w:val="16"/>
                          <w:szCs w:val="16"/>
                          <w:lang w:eastAsia="en-ZA"/>
                        </w:rPr>
                      </w:pPr>
                      <w:r w:rsidRPr="0062421D">
                        <w:rPr>
                          <w:rFonts w:ascii="Arial" w:eastAsia="+mn-ea" w:hAnsi="Arial" w:cs="Arial"/>
                          <w:color w:val="000000"/>
                          <w:kern w:val="24"/>
                          <w:sz w:val="16"/>
                          <w:szCs w:val="16"/>
                          <w:lang w:eastAsia="en-ZA"/>
                        </w:rPr>
                        <w:t>Policies reviewed/developed by target dates</w:t>
                      </w:r>
                    </w:p>
                    <w:p w:rsidR="00BA392D" w:rsidRDefault="00BA392D" w:rsidP="00F86FC8">
                      <w:pPr>
                        <w:rPr>
                          <w:rFonts w:ascii="Arial" w:hAnsi="Arial" w:cs="Arial"/>
                          <w:sz w:val="16"/>
                          <w:szCs w:val="16"/>
                        </w:rPr>
                      </w:pPr>
                    </w:p>
                  </w:txbxContent>
                </v:textbox>
              </v:rect>
            </w:pict>
          </mc:Fallback>
        </mc:AlternateContent>
      </w:r>
    </w:p>
    <w:p w:rsidR="00F86FC8" w:rsidRPr="00F86FC8" w:rsidRDefault="00F86FC8" w:rsidP="00F86FC8">
      <w:pPr>
        <w:spacing w:after="160" w:line="256" w:lineRule="auto"/>
        <w:rPr>
          <w:lang w:val="en-ZA"/>
        </w:rPr>
      </w:pPr>
      <w:r w:rsidRPr="00F86FC8">
        <w:rPr>
          <w:noProof/>
          <w:lang w:val="en-ZA" w:eastAsia="en-ZA"/>
        </w:rPr>
        <mc:AlternateContent>
          <mc:Choice Requires="wps">
            <w:drawing>
              <wp:anchor distT="0" distB="0" distL="114300" distR="114300" simplePos="0" relativeHeight="251948544" behindDoc="0" locked="0" layoutInCell="1" allowOverlap="1" wp14:anchorId="25DF4791" wp14:editId="01C95F4B">
                <wp:simplePos x="0" y="0"/>
                <wp:positionH relativeFrom="column">
                  <wp:posOffset>2085975</wp:posOffset>
                </wp:positionH>
                <wp:positionV relativeFrom="paragraph">
                  <wp:posOffset>186055</wp:posOffset>
                </wp:positionV>
                <wp:extent cx="2028825" cy="360000"/>
                <wp:effectExtent l="0" t="0" r="28575" b="21590"/>
                <wp:wrapNone/>
                <wp:docPr id="96" name="Rectangle 21"/>
                <wp:cNvGraphicFramePr/>
                <a:graphic xmlns:a="http://schemas.openxmlformats.org/drawingml/2006/main">
                  <a:graphicData uri="http://schemas.microsoft.com/office/word/2010/wordprocessingShape">
                    <wps:wsp>
                      <wps:cNvSpPr/>
                      <wps:spPr>
                        <a:xfrm>
                          <a:off x="0" y="0"/>
                          <a:ext cx="2028825" cy="360000"/>
                        </a:xfrm>
                        <a:prstGeom prst="rect">
                          <a:avLst/>
                        </a:prstGeom>
                        <a:solidFill>
                          <a:srgbClr val="FFFFCC"/>
                        </a:solidFill>
                        <a:ln w="12700" cap="flat" cmpd="sng" algn="ctr">
                          <a:solidFill>
                            <a:sysClr val="windowText" lastClr="000000"/>
                          </a:solidFill>
                          <a:prstDash val="solid"/>
                          <a:miter lim="800000"/>
                        </a:ln>
                        <a:effectLst/>
                      </wps:spPr>
                      <wps:txbx>
                        <w:txbxContent>
                          <w:p w:rsidR="00BA392D" w:rsidRPr="003579BA" w:rsidRDefault="00BA392D" w:rsidP="00F86FC8">
                            <w:pPr>
                              <w:textAlignment w:val="baseline"/>
                              <w:rPr>
                                <w:rFonts w:ascii="Arial" w:eastAsia="Times New Roman" w:hAnsi="Arial" w:cs="Arial"/>
                                <w:sz w:val="16"/>
                                <w:szCs w:val="16"/>
                                <w:lang w:eastAsia="en-ZA"/>
                              </w:rPr>
                            </w:pPr>
                            <w:r w:rsidRPr="003579BA">
                              <w:rPr>
                                <w:rFonts w:ascii="Arial" w:eastAsia="+mn-ea" w:hAnsi="Arial" w:cs="Arial"/>
                                <w:color w:val="000000"/>
                                <w:kern w:val="24"/>
                                <w:sz w:val="16"/>
                                <w:szCs w:val="16"/>
                                <w:lang w:eastAsia="en-ZA"/>
                              </w:rPr>
                              <w:t>Increased implementation of Municipal policies and by-laws</w:t>
                            </w:r>
                          </w:p>
                          <w:p w:rsidR="00BA392D" w:rsidRDefault="00BA392D" w:rsidP="00F86FC8">
                            <w:pPr>
                              <w:pStyle w:val="NormalWeb"/>
                              <w:spacing w:before="0" w:after="0"/>
                              <w:textAlignment w:val="baseline"/>
                              <w:rPr>
                                <w:rFonts w:ascii="Arial" w:hAnsi="Arial" w:cs="Arial"/>
                                <w:sz w:val="16"/>
                                <w:szCs w:val="16"/>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5DF4791" id="_x0000_s1143" style="position:absolute;margin-left:164.25pt;margin-top:14.65pt;width:159.75pt;height:28.35pt;z-index:251948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" fillcolor="#ffc" strokecolor="windowText" strokeweight="1pt">
                <v:textbox>
                  <w:txbxContent>
                    <w:p w:rsidR="00BA392D" w:rsidRPr="003579BA" w:rsidRDefault="00BA392D" w:rsidP="00F86FC8">
                      <w:pPr>
                        <w:textAlignment w:val="baseline"/>
                        <w:rPr>
                          <w:rFonts w:ascii="Arial" w:eastAsia="Times New Roman" w:hAnsi="Arial" w:cs="Arial"/>
                          <w:sz w:val="16"/>
                          <w:szCs w:val="16"/>
                          <w:lang w:eastAsia="en-ZA"/>
                        </w:rPr>
                      </w:pPr>
                      <w:r w:rsidRPr="003579BA">
                        <w:rPr>
                          <w:rFonts w:ascii="Arial" w:eastAsia="+mn-ea" w:hAnsi="Arial" w:cs="Arial"/>
                          <w:color w:val="000000"/>
                          <w:kern w:val="24"/>
                          <w:sz w:val="16"/>
                          <w:szCs w:val="16"/>
                          <w:lang w:eastAsia="en-ZA"/>
                        </w:rPr>
                        <w:t>Increased implementation of Municipal policies and by-laws</w:t>
                      </w:r>
                    </w:p>
                    <w:p w:rsidR="00BA392D" w:rsidRDefault="00BA392D" w:rsidP="00F86FC8">
                      <w:pPr>
                        <w:pStyle w:val="NormalWeb"/>
                        <w:spacing w:before="0" w:after="0"/>
                        <w:textAlignment w:val="baseline"/>
                        <w:rPr>
                          <w:rFonts w:ascii="Arial" w:hAnsi="Arial" w:cs="Arial"/>
                          <w:sz w:val="16"/>
                          <w:szCs w:val="16"/>
                        </w:rPr>
                      </w:pPr>
                    </w:p>
                  </w:txbxContent>
                </v:textbox>
              </v:rect>
            </w:pict>
          </mc:Fallback>
        </mc:AlternateContent>
      </w:r>
      <w:r w:rsidRPr="00F86FC8">
        <w:rPr>
          <w:noProof/>
          <w:lang w:val="en-ZA" w:eastAsia="en-ZA"/>
        </w:rPr>
        <mc:AlternateContent>
          <mc:Choice Requires="wps">
            <w:drawing>
              <wp:anchor distT="0" distB="0" distL="114300" distR="114300" simplePos="0" relativeHeight="251959808" behindDoc="0" locked="0" layoutInCell="1" allowOverlap="1" wp14:anchorId="25597D04" wp14:editId="751DC1D8">
                <wp:simplePos x="0" y="0"/>
                <wp:positionH relativeFrom="column">
                  <wp:posOffset>1666875</wp:posOffset>
                </wp:positionH>
                <wp:positionV relativeFrom="paragraph">
                  <wp:posOffset>182880</wp:posOffset>
                </wp:positionV>
                <wp:extent cx="133350" cy="0"/>
                <wp:effectExtent l="0" t="0" r="19050" b="19050"/>
                <wp:wrapNone/>
                <wp:docPr id="84" name="Straight Connector 33"/>
                <wp:cNvGraphicFramePr/>
                <a:graphic xmlns:a="http://schemas.openxmlformats.org/drawingml/2006/main">
                  <a:graphicData uri="http://schemas.microsoft.com/office/word/2010/wordprocessingShape">
                    <wps:wsp>
                      <wps:cNvCnPr/>
                      <wps:spPr>
                        <a:xfrm>
                          <a:off x="0" y="0"/>
                          <a:ext cx="133350" cy="0"/>
                        </a:xfrm>
                        <a:prstGeom prst="line">
                          <a:avLst/>
                        </a:prstGeom>
                        <a:noFill/>
                        <a:ln w="6350" cap="flat" cmpd="sng" algn="ctr">
                          <a:solidFill>
                            <a:srgbClr val="5B9BD5"/>
                          </a:solidFill>
                          <a:prstDash val="solid"/>
                          <a:miter lim="800000"/>
                        </a:ln>
                        <a:effectLst/>
                      </wps:spPr>
                      <wps:bodyPr/>
                    </wps:wsp>
                  </a:graphicData>
                </a:graphic>
                <wp14:sizeRelH relativeFrom="page">
                  <wp14:pctWidth>0</wp14:pctWidth>
                </wp14:sizeRelH>
                <wp14:sizeRelV relativeFrom="page">
                  <wp14:pctHeight>0</wp14:pctHeight>
                </wp14:sizeRelV>
              </wp:anchor>
            </w:drawing>
          </mc:Choice>
          <mc:Fallback>
            <w:pict>
              <v:line w14:anchorId="1776D684" id="Straight Connector 33" o:spid="_x0000_s1026" style="position:absolute;z-index:251959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1.25pt,14.4pt" to="141.75pt,14.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" strokecolor="#5b9bd5" strokeweight=".5pt">
                <v:stroke joinstyle="miter"/>
              </v:line>
            </w:pict>
          </mc:Fallback>
        </mc:AlternateContent>
      </w:r>
      <w:r w:rsidRPr="00F86FC8">
        <w:rPr>
          <w:noProof/>
          <w:lang w:val="en-ZA" w:eastAsia="en-ZA"/>
        </w:rPr>
        <mc:AlternateContent>
          <mc:Choice Requires="wps">
            <w:drawing>
              <wp:anchor distT="0" distB="0" distL="114300" distR="114300" simplePos="0" relativeHeight="251974144" behindDoc="0" locked="0" layoutInCell="1" allowOverlap="1" wp14:anchorId="11A25F93" wp14:editId="1D3957A8">
                <wp:simplePos x="0" y="0"/>
                <wp:positionH relativeFrom="column">
                  <wp:posOffset>1819275</wp:posOffset>
                </wp:positionH>
                <wp:positionV relativeFrom="paragraph">
                  <wp:posOffset>187325</wp:posOffset>
                </wp:positionV>
                <wp:extent cx="0" cy="371475"/>
                <wp:effectExtent l="0" t="0" r="19050" b="28575"/>
                <wp:wrapNone/>
                <wp:docPr id="3074" name="Straight Connector 3074"/>
                <wp:cNvGraphicFramePr/>
                <a:graphic xmlns:a="http://schemas.openxmlformats.org/drawingml/2006/main">
                  <a:graphicData uri="http://schemas.microsoft.com/office/word/2010/wordprocessingShape">
                    <wps:wsp>
                      <wps:cNvCnPr/>
                      <wps:spPr>
                        <a:xfrm>
                          <a:off x="0" y="0"/>
                          <a:ext cx="0" cy="371475"/>
                        </a:xfrm>
                        <a:prstGeom prst="line">
                          <a:avLst/>
                        </a:prstGeom>
                        <a:noFill/>
                        <a:ln w="6350" cap="flat" cmpd="sng" algn="ctr">
                          <a:solidFill>
                            <a:srgbClr val="5B9BD5"/>
                          </a:solidFill>
                          <a:prstDash val="solid"/>
                          <a:miter lim="800000"/>
                        </a:ln>
                        <a:effectLst/>
                      </wps:spPr>
                      <wps:bodyPr/>
                    </wps:wsp>
                  </a:graphicData>
                </a:graphic>
              </wp:anchor>
            </w:drawing>
          </mc:Choice>
          <mc:Fallback>
            <w:pict>
              <v:line w14:anchorId="13E367A5" id="Straight Connector 3074" o:spid="_x0000_s1026" style="position:absolute;z-index:251974144;visibility:visible;mso-wrap-style:square;mso-wrap-distance-left:9pt;mso-wrap-distance-top:0;mso-wrap-distance-right:9pt;mso-wrap-distance-bottom:0;mso-position-horizontal:absolute;mso-position-horizontal-relative:text;mso-position-vertical:absolute;mso-position-vertical-relative:text" from="143.25pt,14.75pt" to="143.25pt,4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" strokecolor="#5b9bd5" strokeweight=".5pt">
                <v:stroke joinstyle="miter"/>
              </v:line>
            </w:pict>
          </mc:Fallback>
        </mc:AlternateContent>
      </w:r>
    </w:p>
    <w:p w:rsidR="00F86FC8" w:rsidRPr="00F86FC8" w:rsidRDefault="00F86FC8" w:rsidP="00F86FC8">
      <w:pPr>
        <w:spacing w:after="160" w:line="256" w:lineRule="auto"/>
        <w:rPr>
          <w:lang w:val="en-ZA"/>
        </w:rPr>
      </w:pPr>
      <w:r w:rsidRPr="00F86FC8">
        <w:rPr>
          <w:noProof/>
          <w:lang w:val="en-ZA" w:eastAsia="en-ZA"/>
        </w:rPr>
        <mc:AlternateContent>
          <mc:Choice Requires="wps">
            <w:drawing>
              <wp:anchor distT="0" distB="0" distL="114300" distR="114300" simplePos="0" relativeHeight="251981312" behindDoc="0" locked="0" layoutInCell="1" allowOverlap="1" wp14:anchorId="3BE485EC" wp14:editId="48F289EC">
                <wp:simplePos x="0" y="0"/>
                <wp:positionH relativeFrom="column">
                  <wp:posOffset>4143375</wp:posOffset>
                </wp:positionH>
                <wp:positionV relativeFrom="paragraph">
                  <wp:posOffset>68580</wp:posOffset>
                </wp:positionV>
                <wp:extent cx="133350" cy="0"/>
                <wp:effectExtent l="0" t="0" r="19050" b="19050"/>
                <wp:wrapNone/>
                <wp:docPr id="3100" name="Straight Connector 49"/>
                <wp:cNvGraphicFramePr/>
                <a:graphic xmlns:a="http://schemas.openxmlformats.org/drawingml/2006/main">
                  <a:graphicData uri="http://schemas.microsoft.com/office/word/2010/wordprocessingShape">
                    <wps:wsp>
                      <wps:cNvCnPr/>
                      <wps:spPr>
                        <a:xfrm>
                          <a:off x="0" y="0"/>
                          <a:ext cx="133350" cy="0"/>
                        </a:xfrm>
                        <a:prstGeom prst="line">
                          <a:avLst/>
                        </a:prstGeom>
                        <a:noFill/>
                        <a:ln w="6350" cap="flat" cmpd="sng" algn="ctr">
                          <a:solidFill>
                            <a:srgbClr val="5B9BD5"/>
                          </a:solidFill>
                          <a:prstDash val="solid"/>
                          <a:miter lim="800000"/>
                        </a:ln>
                        <a:effectLst/>
                      </wps:spPr>
                      <wps:bodyPr/>
                    </wps:wsp>
                  </a:graphicData>
                </a:graphic>
                <wp14:sizeRelH relativeFrom="page">
                  <wp14:pctWidth>0</wp14:pctWidth>
                </wp14:sizeRelH>
                <wp14:sizeRelV relativeFrom="page">
                  <wp14:pctHeight>0</wp14:pctHeight>
                </wp14:sizeRelV>
              </wp:anchor>
            </w:drawing>
          </mc:Choice>
          <mc:Fallback>
            <w:pict>
              <v:line w14:anchorId="78E84A16" id="Straight Connector 49" o:spid="_x0000_s1026" style="position:absolute;z-index:25198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26.25pt,5.4pt" to="336.75pt,5.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" strokecolor="#5b9bd5" strokeweight=".5pt">
                <v:stroke joinstyle="miter"/>
              </v:line>
            </w:pict>
          </mc:Fallback>
        </mc:AlternateContent>
      </w:r>
      <w:r w:rsidRPr="00F86FC8">
        <w:rPr>
          <w:noProof/>
          <w:lang w:val="en-ZA" w:eastAsia="en-ZA"/>
        </w:rPr>
        <mc:AlternateContent>
          <mc:Choice Requires="wps">
            <w:drawing>
              <wp:anchor distT="0" distB="0" distL="114300" distR="114300" simplePos="0" relativeHeight="251963904" behindDoc="0" locked="0" layoutInCell="1" allowOverlap="1" wp14:anchorId="1BA1FEC0" wp14:editId="30B6C153">
                <wp:simplePos x="0" y="0"/>
                <wp:positionH relativeFrom="column">
                  <wp:posOffset>1838325</wp:posOffset>
                </wp:positionH>
                <wp:positionV relativeFrom="paragraph">
                  <wp:posOffset>120650</wp:posOffset>
                </wp:positionV>
                <wp:extent cx="209550" cy="0"/>
                <wp:effectExtent l="0" t="76200" r="19050" b="95250"/>
                <wp:wrapNone/>
                <wp:docPr id="97" name="Straight Arrow Connector 97"/>
                <wp:cNvGraphicFramePr/>
                <a:graphic xmlns:a="http://schemas.openxmlformats.org/drawingml/2006/main">
                  <a:graphicData uri="http://schemas.microsoft.com/office/word/2010/wordprocessingShape">
                    <wps:wsp>
                      <wps:cNvCnPr/>
                      <wps:spPr>
                        <a:xfrm>
                          <a:off x="0" y="0"/>
                          <a:ext cx="209550" cy="0"/>
                        </a:xfrm>
                        <a:prstGeom prst="straightConnector1">
                          <a:avLst/>
                        </a:prstGeom>
                        <a:noFill/>
                        <a:ln w="6350" cap="flat" cmpd="sng" algn="ctr">
                          <a:solidFill>
                            <a:srgbClr val="5B9BD5"/>
                          </a:solidFill>
                          <a:prstDash val="solid"/>
                          <a:miter lim="800000"/>
                          <a:tailEnd type="triangle"/>
                        </a:ln>
                        <a:effectLst/>
                      </wps:spPr>
                      <wps:bodyPr/>
                    </wps:wsp>
                  </a:graphicData>
                </a:graphic>
              </wp:anchor>
            </w:drawing>
          </mc:Choice>
          <mc:Fallback>
            <w:pict>
              <v:shape w14:anchorId="577C92CF" id="Straight Arrow Connector 97" o:spid="_x0000_s1026" type="#_x0000_t32" style="position:absolute;margin-left:144.75pt;margin-top:9.5pt;width:16.5pt;height:0;z-index:25196390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" strokecolor="#5b9bd5" strokeweight=".5pt">
                <v:stroke endarrow="block" joinstyle="miter"/>
              </v:shape>
            </w:pict>
          </mc:Fallback>
        </mc:AlternateContent>
      </w:r>
      <w:r w:rsidRPr="00F86FC8">
        <w:rPr>
          <w:noProof/>
          <w:lang w:val="en-ZA" w:eastAsia="en-ZA"/>
        </w:rPr>
        <mc:AlternateContent>
          <mc:Choice Requires="wps">
            <w:drawing>
              <wp:anchor distT="0" distB="0" distL="114300" distR="114300" simplePos="0" relativeHeight="251968000" behindDoc="0" locked="0" layoutInCell="1" allowOverlap="1" wp14:anchorId="6E23621E" wp14:editId="5E78185A">
                <wp:simplePos x="0" y="0"/>
                <wp:positionH relativeFrom="column">
                  <wp:posOffset>1676400</wp:posOffset>
                </wp:positionH>
                <wp:positionV relativeFrom="paragraph">
                  <wp:posOffset>272415</wp:posOffset>
                </wp:positionV>
                <wp:extent cx="133350" cy="0"/>
                <wp:effectExtent l="0" t="0" r="19050" b="19050"/>
                <wp:wrapNone/>
                <wp:docPr id="86" name="Straight Connector 30"/>
                <wp:cNvGraphicFramePr/>
                <a:graphic xmlns:a="http://schemas.openxmlformats.org/drawingml/2006/main">
                  <a:graphicData uri="http://schemas.microsoft.com/office/word/2010/wordprocessingShape">
                    <wps:wsp>
                      <wps:cNvCnPr/>
                      <wps:spPr>
                        <a:xfrm>
                          <a:off x="0" y="0"/>
                          <a:ext cx="133350" cy="0"/>
                        </a:xfrm>
                        <a:prstGeom prst="line">
                          <a:avLst/>
                        </a:prstGeom>
                        <a:noFill/>
                        <a:ln w="6350" cap="flat" cmpd="sng" algn="ctr">
                          <a:solidFill>
                            <a:srgbClr val="5B9BD5"/>
                          </a:solidFill>
                          <a:prstDash val="solid"/>
                          <a:miter lim="800000"/>
                        </a:ln>
                        <a:effectLst/>
                      </wps:spPr>
                      <wps:bodyPr/>
                    </wps:wsp>
                  </a:graphicData>
                </a:graphic>
                <wp14:sizeRelH relativeFrom="page">
                  <wp14:pctWidth>0</wp14:pctWidth>
                </wp14:sizeRelH>
                <wp14:sizeRelV relativeFrom="page">
                  <wp14:pctHeight>0</wp14:pctHeight>
                </wp14:sizeRelV>
              </wp:anchor>
            </w:drawing>
          </mc:Choice>
          <mc:Fallback>
            <w:pict>
              <v:line w14:anchorId="6E636A57" id="Straight Connector 30" o:spid="_x0000_s1026" style="position:absolute;z-index:251968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2pt,21.45pt" to="142.5pt,21.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" strokecolor="#5b9bd5" strokeweight=".5pt">
                <v:stroke joinstyle="miter"/>
              </v:line>
            </w:pict>
          </mc:Fallback>
        </mc:AlternateContent>
      </w:r>
      <w:r w:rsidRPr="00F86FC8">
        <w:rPr>
          <w:noProof/>
          <w:lang w:val="en-ZA" w:eastAsia="en-ZA"/>
        </w:rPr>
        <mc:AlternateContent>
          <mc:Choice Requires="wps">
            <w:drawing>
              <wp:anchor distT="0" distB="0" distL="114300" distR="114300" simplePos="0" relativeHeight="251942400" behindDoc="0" locked="0" layoutInCell="1" allowOverlap="1" wp14:anchorId="404B0D7C" wp14:editId="1A513141">
                <wp:simplePos x="0" y="0"/>
                <wp:positionH relativeFrom="column">
                  <wp:posOffset>-219075</wp:posOffset>
                </wp:positionH>
                <wp:positionV relativeFrom="paragraph">
                  <wp:posOffset>67945</wp:posOffset>
                </wp:positionV>
                <wp:extent cx="1885950" cy="324000"/>
                <wp:effectExtent l="0" t="0" r="19050" b="19050"/>
                <wp:wrapNone/>
                <wp:docPr id="85" name="Rectangle 12"/>
                <wp:cNvGraphicFramePr/>
                <a:graphic xmlns:a="http://schemas.openxmlformats.org/drawingml/2006/main">
                  <a:graphicData uri="http://schemas.microsoft.com/office/word/2010/wordprocessingShape">
                    <wps:wsp>
                      <wps:cNvSpPr/>
                      <wps:spPr>
                        <a:xfrm>
                          <a:off x="0" y="0"/>
                          <a:ext cx="1885950" cy="324000"/>
                        </a:xfrm>
                        <a:prstGeom prst="rect">
                          <a:avLst/>
                        </a:prstGeom>
                        <a:solidFill>
                          <a:srgbClr val="5B9BD5">
                            <a:lumMod val="20000"/>
                            <a:lumOff val="80000"/>
                          </a:srgbClr>
                        </a:solidFill>
                        <a:ln w="12700" cap="flat" cmpd="sng" algn="ctr">
                          <a:solidFill>
                            <a:sysClr val="windowText" lastClr="000000"/>
                          </a:solidFill>
                          <a:prstDash val="solid"/>
                          <a:miter lim="800000"/>
                        </a:ln>
                        <a:effectLst/>
                      </wps:spPr>
                      <wps:txbx>
                        <w:txbxContent>
                          <w:p w:rsidR="00BA392D" w:rsidRPr="003579BA" w:rsidRDefault="00BA392D" w:rsidP="00F86FC8">
                            <w:pPr>
                              <w:textAlignment w:val="baseline"/>
                              <w:rPr>
                                <w:rFonts w:ascii="Arial" w:eastAsia="Times New Roman" w:hAnsi="Arial" w:cs="Arial"/>
                                <w:sz w:val="16"/>
                                <w:szCs w:val="16"/>
                                <w:lang w:eastAsia="en-ZA"/>
                              </w:rPr>
                            </w:pPr>
                            <w:r w:rsidRPr="003579BA">
                              <w:rPr>
                                <w:rFonts w:ascii="Arial" w:eastAsia="+mn-ea" w:hAnsi="Arial" w:cs="Arial"/>
                                <w:color w:val="000000"/>
                                <w:kern w:val="24"/>
                                <w:sz w:val="16"/>
                                <w:szCs w:val="16"/>
                                <w:lang w:eastAsia="en-ZA"/>
                              </w:rPr>
                              <w:t>By-Laws reviewed/ developed by target dates</w:t>
                            </w:r>
                          </w:p>
                          <w:p w:rsidR="00BA392D" w:rsidRDefault="00BA392D" w:rsidP="00F86FC8">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rect w14:anchorId="404B0D7C" id="_x0000_s1144" style="position:absolute;margin-left:-17.25pt;margin-top:5.35pt;width:148.5pt;height:25.5pt;z-index:251942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" fillcolor="#deebf7" strokecolor="windowText" strokeweight="1pt">
                <v:textbox>
                  <w:txbxContent>
                    <w:p w:rsidR="00BA392D" w:rsidRPr="003579BA" w:rsidRDefault="00BA392D" w:rsidP="00F86FC8">
                      <w:pPr>
                        <w:textAlignment w:val="baseline"/>
                        <w:rPr>
                          <w:rFonts w:ascii="Arial" w:eastAsia="Times New Roman" w:hAnsi="Arial" w:cs="Arial"/>
                          <w:sz w:val="16"/>
                          <w:szCs w:val="16"/>
                          <w:lang w:eastAsia="en-ZA"/>
                        </w:rPr>
                      </w:pPr>
                      <w:r w:rsidRPr="003579BA">
                        <w:rPr>
                          <w:rFonts w:ascii="Arial" w:eastAsia="+mn-ea" w:hAnsi="Arial" w:cs="Arial"/>
                          <w:color w:val="000000"/>
                          <w:kern w:val="24"/>
                          <w:sz w:val="16"/>
                          <w:szCs w:val="16"/>
                          <w:lang w:eastAsia="en-ZA"/>
                        </w:rPr>
                        <w:t>By-Laws reviewed/ developed by target dates</w:t>
                      </w:r>
                    </w:p>
                    <w:p w:rsidR="00BA392D" w:rsidRDefault="00BA392D" w:rsidP="00F86FC8">
                      <w:pPr>
                        <w:jc w:val="center"/>
                      </w:pPr>
                    </w:p>
                  </w:txbxContent>
                </v:textbox>
              </v:rect>
            </w:pict>
          </mc:Fallback>
        </mc:AlternateContent>
      </w:r>
    </w:p>
    <w:p w:rsidR="00F86FC8" w:rsidRPr="00F86FC8" w:rsidRDefault="00F86FC8" w:rsidP="00F86FC8">
      <w:pPr>
        <w:spacing w:after="160" w:line="256" w:lineRule="auto"/>
        <w:rPr>
          <w:lang w:val="en-ZA"/>
        </w:rPr>
      </w:pPr>
      <w:r w:rsidRPr="00F86FC8">
        <w:rPr>
          <w:noProof/>
          <w:lang w:val="en-ZA" w:eastAsia="en-ZA"/>
        </w:rPr>
        <mc:AlternateContent>
          <mc:Choice Requires="wps">
            <w:drawing>
              <wp:anchor distT="0" distB="0" distL="114300" distR="114300" simplePos="0" relativeHeight="251989504" behindDoc="0" locked="0" layoutInCell="1" allowOverlap="1" wp14:anchorId="37DB50F9" wp14:editId="73BE296F">
                <wp:simplePos x="0" y="0"/>
                <wp:positionH relativeFrom="column">
                  <wp:posOffset>6896100</wp:posOffset>
                </wp:positionH>
                <wp:positionV relativeFrom="paragraph">
                  <wp:posOffset>243205</wp:posOffset>
                </wp:positionV>
                <wp:extent cx="219075" cy="0"/>
                <wp:effectExtent l="0" t="76200" r="9525" b="95250"/>
                <wp:wrapNone/>
                <wp:docPr id="3111" name="Straight Arrow Connector 3111"/>
                <wp:cNvGraphicFramePr/>
                <a:graphic xmlns:a="http://schemas.openxmlformats.org/drawingml/2006/main">
                  <a:graphicData uri="http://schemas.microsoft.com/office/word/2010/wordprocessingShape">
                    <wps:wsp>
                      <wps:cNvCnPr/>
                      <wps:spPr>
                        <a:xfrm>
                          <a:off x="0" y="0"/>
                          <a:ext cx="219075" cy="0"/>
                        </a:xfrm>
                        <a:prstGeom prst="straightConnector1">
                          <a:avLst/>
                        </a:prstGeom>
                        <a:noFill/>
                        <a:ln w="6350" cap="flat" cmpd="sng" algn="ctr">
                          <a:solidFill>
                            <a:srgbClr val="5B9BD5"/>
                          </a:solidFill>
                          <a:prstDash val="solid"/>
                          <a:miter lim="800000"/>
                          <a:tailEnd type="triangle"/>
                        </a:ln>
                        <a:effectLst/>
                      </wps:spPr>
                      <wps:bodyPr/>
                    </wps:wsp>
                  </a:graphicData>
                </a:graphic>
              </wp:anchor>
            </w:drawing>
          </mc:Choice>
          <mc:Fallback>
            <w:pict>
              <v:shape w14:anchorId="70CB6665" id="Straight Arrow Connector 3111" o:spid="_x0000_s1026" type="#_x0000_t32" style="position:absolute;margin-left:543pt;margin-top:19.15pt;width:17.25pt;height:0;z-index:25198950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" strokecolor="#5b9bd5" strokeweight=".5pt">
                <v:stroke endarrow="block" joinstyle="miter"/>
              </v:shape>
            </w:pict>
          </mc:Fallback>
        </mc:AlternateContent>
      </w:r>
      <w:r w:rsidRPr="00F86FC8">
        <w:rPr>
          <w:noProof/>
          <w:lang w:val="en-ZA" w:eastAsia="en-ZA"/>
        </w:rPr>
        <mc:AlternateContent>
          <mc:Choice Requires="wps">
            <w:drawing>
              <wp:anchor distT="0" distB="0" distL="114300" distR="114300" simplePos="0" relativeHeight="251951616" behindDoc="0" locked="0" layoutInCell="1" allowOverlap="1" wp14:anchorId="61488461" wp14:editId="360B5D39">
                <wp:simplePos x="0" y="0"/>
                <wp:positionH relativeFrom="column">
                  <wp:posOffset>7191375</wp:posOffset>
                </wp:positionH>
                <wp:positionV relativeFrom="paragraph">
                  <wp:posOffset>80010</wp:posOffset>
                </wp:positionV>
                <wp:extent cx="2025650" cy="360000"/>
                <wp:effectExtent l="0" t="0" r="12700" b="21590"/>
                <wp:wrapNone/>
                <wp:docPr id="100" name="Text Box 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25650" cy="360000"/>
                        </a:xfrm>
                        <a:prstGeom prst="rect">
                          <a:avLst/>
                        </a:prstGeom>
                        <a:solidFill>
                          <a:srgbClr val="CCCCFF"/>
                        </a:solidFill>
                        <a:ln w="9525">
                          <a:solidFill>
                            <a:sysClr val="windowText" lastClr="000000"/>
                          </a:solidFill>
                          <a:miter lim="800000"/>
                          <a:headEnd/>
                          <a:tailEnd/>
                        </a:ln>
                      </wps:spPr>
                      <wps:txbx>
                        <w:txbxContent>
                          <w:p w:rsidR="00BA392D" w:rsidRPr="00A609A8" w:rsidRDefault="00BA392D" w:rsidP="00F86FC8">
                            <w:pPr>
                              <w:jc w:val="center"/>
                              <w:textAlignment w:val="baseline"/>
                              <w:rPr>
                                <w:rFonts w:ascii="Arial" w:eastAsia="Times New Roman" w:hAnsi="Arial" w:cs="Arial"/>
                                <w:sz w:val="16"/>
                                <w:szCs w:val="16"/>
                                <w:lang w:eastAsia="en-ZA"/>
                              </w:rPr>
                            </w:pPr>
                            <w:r w:rsidRPr="00A609A8">
                              <w:rPr>
                                <w:rFonts w:ascii="Arial" w:eastAsia="+mn-ea" w:hAnsi="Arial" w:cs="Arial"/>
                                <w:b/>
                                <w:bCs/>
                                <w:color w:val="000000"/>
                                <w:kern w:val="24"/>
                                <w:sz w:val="16"/>
                                <w:szCs w:val="16"/>
                                <w:lang w:eastAsia="en-ZA"/>
                              </w:rPr>
                              <w:t>Improved social infrastructure, protection and education</w:t>
                            </w:r>
                            <w:r w:rsidRPr="00A609A8">
                              <w:rPr>
                                <w:rFonts w:ascii="Arial Narrow" w:eastAsia="+mn-ea" w:hAnsi="Arial Narrow" w:cs="Arial"/>
                                <w:b/>
                                <w:bCs/>
                                <w:color w:val="000000"/>
                                <w:kern w:val="24"/>
                                <w:sz w:val="24"/>
                                <w:szCs w:val="24"/>
                                <w:lang w:eastAsia="en-ZA"/>
                              </w:rPr>
                              <w:t xml:space="preserve"> </w:t>
                            </w:r>
                            <w:r w:rsidRPr="00A609A8">
                              <w:rPr>
                                <w:rFonts w:ascii="Arial" w:eastAsia="+mn-ea" w:hAnsi="Arial" w:cs="Arial"/>
                                <w:b/>
                                <w:bCs/>
                                <w:color w:val="000000"/>
                                <w:kern w:val="24"/>
                                <w:sz w:val="16"/>
                                <w:szCs w:val="16"/>
                                <w:lang w:eastAsia="en-ZA"/>
                              </w:rPr>
                              <w:t>outcomes</w:t>
                            </w:r>
                          </w:p>
                          <w:p w:rsidR="00BA392D" w:rsidRPr="00F86FC8" w:rsidRDefault="00BA392D" w:rsidP="00F86FC8">
                            <w:pPr>
                              <w:pStyle w:val="NormalWeb"/>
                              <w:spacing w:before="0" w:after="0"/>
                              <w:jc w:val="center"/>
                              <w:textAlignment w:val="baseline"/>
                              <w:rPr>
                                <w:rFonts w:ascii="Arial" w:hAnsi="Arial" w:cs="Arial"/>
                                <w:color w:val="000000"/>
                                <w:sz w:val="16"/>
                                <w:szCs w:val="16"/>
                              </w:rPr>
                            </w:pPr>
                          </w:p>
                        </w:txbxContent>
                      </wps:txbx>
                      <wps:bodyPr wrap="square">
                        <a:noAutofit/>
                      </wps:bodyPr>
                    </wps:wsp>
                  </a:graphicData>
                </a:graphic>
                <wp14:sizeRelH relativeFrom="margin">
                  <wp14:pctWidth>0</wp14:pctWidth>
                </wp14:sizeRelH>
                <wp14:sizeRelV relativeFrom="margin">
                  <wp14:pctHeight>0</wp14:pctHeight>
                </wp14:sizeRelV>
              </wp:anchor>
            </w:drawing>
          </mc:Choice>
          <mc:Fallback>
            <w:pict>
              <v:shape w14:anchorId="61488461" id="_x0000_s1145" type="#_x0000_t202" style="position:absolute;margin-left:566.25pt;margin-top:6.3pt;width:159.5pt;height:28.35pt;z-index:251951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" fillcolor="#ccf" strokecolor="windowText">
                <v:textbox>
                  <w:txbxContent>
                    <w:p w:rsidR="00BA392D" w:rsidRPr="00A609A8" w:rsidRDefault="00BA392D" w:rsidP="00F86FC8">
                      <w:pPr>
                        <w:jc w:val="center"/>
                        <w:textAlignment w:val="baseline"/>
                        <w:rPr>
                          <w:rFonts w:ascii="Arial" w:eastAsia="Times New Roman" w:hAnsi="Arial" w:cs="Arial"/>
                          <w:sz w:val="16"/>
                          <w:szCs w:val="16"/>
                          <w:lang w:eastAsia="en-ZA"/>
                        </w:rPr>
                      </w:pPr>
                      <w:r w:rsidRPr="00A609A8">
                        <w:rPr>
                          <w:rFonts w:ascii="Arial" w:eastAsia="+mn-ea" w:hAnsi="Arial" w:cs="Arial"/>
                          <w:b/>
                          <w:bCs/>
                          <w:color w:val="000000"/>
                          <w:kern w:val="24"/>
                          <w:sz w:val="16"/>
                          <w:szCs w:val="16"/>
                          <w:lang w:eastAsia="en-ZA"/>
                        </w:rPr>
                        <w:t>Improved social infrastructure, protection and education</w:t>
                      </w:r>
                      <w:r w:rsidRPr="00A609A8">
                        <w:rPr>
                          <w:rFonts w:ascii="Arial Narrow" w:eastAsia="+mn-ea" w:hAnsi="Arial Narrow" w:cs="Arial"/>
                          <w:b/>
                          <w:bCs/>
                          <w:color w:val="000000"/>
                          <w:kern w:val="24"/>
                          <w:sz w:val="24"/>
                          <w:szCs w:val="24"/>
                          <w:lang w:eastAsia="en-ZA"/>
                        </w:rPr>
                        <w:t xml:space="preserve"> </w:t>
                      </w:r>
                      <w:r w:rsidRPr="00A609A8">
                        <w:rPr>
                          <w:rFonts w:ascii="Arial" w:eastAsia="+mn-ea" w:hAnsi="Arial" w:cs="Arial"/>
                          <w:b/>
                          <w:bCs/>
                          <w:color w:val="000000"/>
                          <w:kern w:val="24"/>
                          <w:sz w:val="16"/>
                          <w:szCs w:val="16"/>
                          <w:lang w:eastAsia="en-ZA"/>
                        </w:rPr>
                        <w:t>outcomes</w:t>
                      </w:r>
                    </w:p>
                    <w:p w:rsidR="00BA392D" w:rsidRPr="00F86FC8" w:rsidRDefault="00BA392D" w:rsidP="00F86FC8">
                      <w:pPr>
                        <w:pStyle w:val="NormalWeb"/>
                        <w:spacing w:before="0" w:after="0"/>
                        <w:jc w:val="center"/>
                        <w:textAlignment w:val="baseline"/>
                        <w:rPr>
                          <w:rFonts w:ascii="Arial" w:hAnsi="Arial" w:cs="Arial"/>
                          <w:color w:val="000000"/>
                          <w:sz w:val="16"/>
                          <w:szCs w:val="16"/>
                        </w:rPr>
                      </w:pPr>
                    </w:p>
                  </w:txbxContent>
                </v:textbox>
              </v:shape>
            </w:pict>
          </mc:Fallback>
        </mc:AlternateContent>
      </w:r>
      <w:r w:rsidRPr="00F86FC8">
        <w:rPr>
          <w:noProof/>
          <w:lang w:val="en-ZA" w:eastAsia="en-ZA"/>
        </w:rPr>
        <mc:AlternateContent>
          <mc:Choice Requires="wps">
            <w:drawing>
              <wp:anchor distT="0" distB="0" distL="114300" distR="114300" simplePos="0" relativeHeight="251941376" behindDoc="0" locked="0" layoutInCell="1" allowOverlap="1" wp14:anchorId="6D042155" wp14:editId="527F9A9C">
                <wp:simplePos x="0" y="0"/>
                <wp:positionH relativeFrom="column">
                  <wp:posOffset>-219075</wp:posOffset>
                </wp:positionH>
                <wp:positionV relativeFrom="paragraph">
                  <wp:posOffset>219075</wp:posOffset>
                </wp:positionV>
                <wp:extent cx="1885950" cy="359410"/>
                <wp:effectExtent l="0" t="0" r="19050" b="21590"/>
                <wp:wrapNone/>
                <wp:docPr id="87" name="Rectangle 11"/>
                <wp:cNvGraphicFramePr/>
                <a:graphic xmlns:a="http://schemas.openxmlformats.org/drawingml/2006/main">
                  <a:graphicData uri="http://schemas.microsoft.com/office/word/2010/wordprocessingShape">
                    <wps:wsp>
                      <wps:cNvSpPr/>
                      <wps:spPr>
                        <a:xfrm>
                          <a:off x="0" y="0"/>
                          <a:ext cx="1885950" cy="359410"/>
                        </a:xfrm>
                        <a:prstGeom prst="rect">
                          <a:avLst/>
                        </a:prstGeom>
                        <a:solidFill>
                          <a:srgbClr val="5B9BD5">
                            <a:lumMod val="20000"/>
                            <a:lumOff val="80000"/>
                          </a:srgbClr>
                        </a:solidFill>
                        <a:ln w="12700" cap="flat" cmpd="sng" algn="ctr">
                          <a:solidFill>
                            <a:sysClr val="windowText" lastClr="000000"/>
                          </a:solidFill>
                          <a:prstDash val="solid"/>
                          <a:miter lim="800000"/>
                        </a:ln>
                        <a:effectLst/>
                      </wps:spPr>
                      <wps:txbx>
                        <w:txbxContent>
                          <w:p w:rsidR="00BA392D" w:rsidRPr="003579BA" w:rsidRDefault="00BA392D" w:rsidP="00F86FC8">
                            <w:pPr>
                              <w:textAlignment w:val="baseline"/>
                              <w:rPr>
                                <w:rFonts w:ascii="Times New Roman" w:eastAsia="Times New Roman" w:hAnsi="Times New Roman"/>
                                <w:sz w:val="24"/>
                                <w:szCs w:val="24"/>
                                <w:lang w:eastAsia="en-ZA"/>
                              </w:rPr>
                            </w:pPr>
                            <w:r w:rsidRPr="003579BA">
                              <w:rPr>
                                <w:rFonts w:ascii="Arial" w:eastAsia="+mn-ea" w:hAnsi="Arial" w:cs="Arial"/>
                                <w:color w:val="000000"/>
                                <w:kern w:val="24"/>
                                <w:sz w:val="16"/>
                                <w:szCs w:val="16"/>
                                <w:lang w:eastAsia="en-ZA"/>
                              </w:rPr>
                              <w:t>% implementation of the Safety</w:t>
                            </w:r>
                            <w:r w:rsidRPr="003579BA">
                              <w:rPr>
                                <w:rFonts w:ascii="Arial Narrow" w:eastAsia="+mn-ea" w:hAnsi="Arial Narrow" w:cs="Arial"/>
                                <w:color w:val="000000"/>
                                <w:kern w:val="24"/>
                                <w:sz w:val="20"/>
                                <w:szCs w:val="20"/>
                                <w:lang w:eastAsia="en-ZA"/>
                              </w:rPr>
                              <w:t xml:space="preserve"> </w:t>
                            </w:r>
                            <w:r w:rsidRPr="003579BA">
                              <w:rPr>
                                <w:rFonts w:ascii="Arial" w:eastAsia="+mn-ea" w:hAnsi="Arial" w:cs="Arial"/>
                                <w:color w:val="000000"/>
                                <w:kern w:val="24"/>
                                <w:sz w:val="16"/>
                                <w:szCs w:val="16"/>
                                <w:lang w:eastAsia="en-ZA"/>
                              </w:rPr>
                              <w:t>strategy</w:t>
                            </w:r>
                          </w:p>
                          <w:p w:rsidR="00BA392D" w:rsidRDefault="00BA392D" w:rsidP="00F86FC8">
                            <w:pPr>
                              <w:rPr>
                                <w:rFonts w:ascii="Arial" w:hAnsi="Arial" w:cs="Arial"/>
                                <w:sz w:val="16"/>
                                <w:szCs w:val="16"/>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rect w14:anchorId="6D042155" id="_x0000_s1146" style="position:absolute;margin-left:-17.25pt;margin-top:17.25pt;width:148.5pt;height:28.3pt;z-index:251941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" fillcolor="#deebf7" strokecolor="windowText" strokeweight="1pt">
                <v:textbox>
                  <w:txbxContent>
                    <w:p w:rsidR="00BA392D" w:rsidRPr="003579BA" w:rsidRDefault="00BA392D" w:rsidP="00F86FC8">
                      <w:pPr>
                        <w:textAlignment w:val="baseline"/>
                        <w:rPr>
                          <w:rFonts w:ascii="Times New Roman" w:eastAsia="Times New Roman" w:hAnsi="Times New Roman"/>
                          <w:sz w:val="24"/>
                          <w:szCs w:val="24"/>
                          <w:lang w:eastAsia="en-ZA"/>
                        </w:rPr>
                      </w:pPr>
                      <w:r w:rsidRPr="003579BA">
                        <w:rPr>
                          <w:rFonts w:ascii="Arial" w:eastAsia="+mn-ea" w:hAnsi="Arial" w:cs="Arial"/>
                          <w:color w:val="000000"/>
                          <w:kern w:val="24"/>
                          <w:sz w:val="16"/>
                          <w:szCs w:val="16"/>
                          <w:lang w:eastAsia="en-ZA"/>
                        </w:rPr>
                        <w:t>% implementation of the Safety</w:t>
                      </w:r>
                      <w:r w:rsidRPr="003579BA">
                        <w:rPr>
                          <w:rFonts w:ascii="Arial Narrow" w:eastAsia="+mn-ea" w:hAnsi="Arial Narrow" w:cs="Arial"/>
                          <w:color w:val="000000"/>
                          <w:kern w:val="24"/>
                          <w:sz w:val="20"/>
                          <w:szCs w:val="20"/>
                          <w:lang w:eastAsia="en-ZA"/>
                        </w:rPr>
                        <w:t xml:space="preserve"> </w:t>
                      </w:r>
                      <w:r w:rsidRPr="003579BA">
                        <w:rPr>
                          <w:rFonts w:ascii="Arial" w:eastAsia="+mn-ea" w:hAnsi="Arial" w:cs="Arial"/>
                          <w:color w:val="000000"/>
                          <w:kern w:val="24"/>
                          <w:sz w:val="16"/>
                          <w:szCs w:val="16"/>
                          <w:lang w:eastAsia="en-ZA"/>
                        </w:rPr>
                        <w:t>strategy</w:t>
                      </w:r>
                    </w:p>
                    <w:p w:rsidR="00BA392D" w:rsidRDefault="00BA392D" w:rsidP="00F86FC8">
                      <w:pPr>
                        <w:rPr>
                          <w:rFonts w:ascii="Arial" w:hAnsi="Arial" w:cs="Arial"/>
                          <w:sz w:val="16"/>
                          <w:szCs w:val="16"/>
                        </w:rPr>
                      </w:pPr>
                    </w:p>
                  </w:txbxContent>
                </v:textbox>
              </v:rect>
            </w:pict>
          </mc:Fallback>
        </mc:AlternateContent>
      </w:r>
    </w:p>
    <w:p w:rsidR="00F86FC8" w:rsidRPr="00F86FC8" w:rsidRDefault="00F86FC8" w:rsidP="00F86FC8">
      <w:pPr>
        <w:spacing w:after="160" w:line="256" w:lineRule="auto"/>
        <w:rPr>
          <w:lang w:val="en-ZA"/>
        </w:rPr>
      </w:pPr>
      <w:r w:rsidRPr="00F86FC8">
        <w:rPr>
          <w:noProof/>
          <w:lang w:val="en-ZA" w:eastAsia="en-ZA"/>
        </w:rPr>
        <mc:AlternateContent>
          <mc:Choice Requires="wps">
            <w:drawing>
              <wp:anchor distT="0" distB="0" distL="114300" distR="114300" simplePos="0" relativeHeight="251949568" behindDoc="0" locked="0" layoutInCell="1" allowOverlap="1" wp14:anchorId="045B3FB2" wp14:editId="3BA74E28">
                <wp:simplePos x="0" y="0"/>
                <wp:positionH relativeFrom="column">
                  <wp:posOffset>2066925</wp:posOffset>
                </wp:positionH>
                <wp:positionV relativeFrom="paragraph">
                  <wp:posOffset>114300</wp:posOffset>
                </wp:positionV>
                <wp:extent cx="2028825" cy="359410"/>
                <wp:effectExtent l="0" t="0" r="28575" b="21590"/>
                <wp:wrapNone/>
                <wp:docPr id="104" name="Rectangle 22"/>
                <wp:cNvGraphicFramePr/>
                <a:graphic xmlns:a="http://schemas.openxmlformats.org/drawingml/2006/main">
                  <a:graphicData uri="http://schemas.microsoft.com/office/word/2010/wordprocessingShape">
                    <wps:wsp>
                      <wps:cNvSpPr/>
                      <wps:spPr>
                        <a:xfrm>
                          <a:off x="0" y="0"/>
                          <a:ext cx="2028825" cy="359410"/>
                        </a:xfrm>
                        <a:prstGeom prst="rect">
                          <a:avLst/>
                        </a:prstGeom>
                        <a:solidFill>
                          <a:srgbClr val="FFFFCC"/>
                        </a:solidFill>
                        <a:ln w="12700" cap="flat" cmpd="sng" algn="ctr">
                          <a:solidFill>
                            <a:sysClr val="windowText" lastClr="000000"/>
                          </a:solidFill>
                          <a:prstDash val="solid"/>
                          <a:miter lim="800000"/>
                        </a:ln>
                        <a:effectLst/>
                      </wps:spPr>
                      <wps:txbx>
                        <w:txbxContent>
                          <w:p w:rsidR="00BA392D" w:rsidRPr="003579BA" w:rsidRDefault="00BA392D" w:rsidP="00F86FC8">
                            <w:pPr>
                              <w:textAlignment w:val="baseline"/>
                              <w:rPr>
                                <w:rFonts w:ascii="Arial" w:eastAsia="Times New Roman" w:hAnsi="Arial" w:cs="Arial"/>
                                <w:sz w:val="16"/>
                                <w:szCs w:val="16"/>
                                <w:lang w:eastAsia="en-ZA"/>
                              </w:rPr>
                            </w:pPr>
                            <w:r w:rsidRPr="003579BA">
                              <w:rPr>
                                <w:rFonts w:ascii="Arial" w:eastAsia="+mn-ea" w:hAnsi="Arial" w:cs="Arial"/>
                                <w:color w:val="000000"/>
                                <w:kern w:val="24"/>
                                <w:sz w:val="16"/>
                                <w:szCs w:val="16"/>
                                <w:lang w:eastAsia="en-ZA"/>
                              </w:rPr>
                              <w:t>Increased implementation of safety policies</w:t>
                            </w:r>
                          </w:p>
                          <w:p w:rsidR="00BA392D" w:rsidRDefault="00BA392D" w:rsidP="00F86FC8">
                            <w:pPr>
                              <w:rPr>
                                <w:rFonts w:ascii="Arial" w:hAnsi="Arial" w:cs="Arial"/>
                                <w:sz w:val="16"/>
                                <w:szCs w:val="16"/>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45B3FB2" id="_x0000_s1147" style="position:absolute;margin-left:162.75pt;margin-top:9pt;width:159.75pt;height:28.3pt;z-index:251949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" fillcolor="#ffc" strokecolor="windowText" strokeweight="1pt">
                <v:textbox>
                  <w:txbxContent>
                    <w:p w:rsidR="00BA392D" w:rsidRPr="003579BA" w:rsidRDefault="00BA392D" w:rsidP="00F86FC8">
                      <w:pPr>
                        <w:textAlignment w:val="baseline"/>
                        <w:rPr>
                          <w:rFonts w:ascii="Arial" w:eastAsia="Times New Roman" w:hAnsi="Arial" w:cs="Arial"/>
                          <w:sz w:val="16"/>
                          <w:szCs w:val="16"/>
                          <w:lang w:eastAsia="en-ZA"/>
                        </w:rPr>
                      </w:pPr>
                      <w:r w:rsidRPr="003579BA">
                        <w:rPr>
                          <w:rFonts w:ascii="Arial" w:eastAsia="+mn-ea" w:hAnsi="Arial" w:cs="Arial"/>
                          <w:color w:val="000000"/>
                          <w:kern w:val="24"/>
                          <w:sz w:val="16"/>
                          <w:szCs w:val="16"/>
                          <w:lang w:eastAsia="en-ZA"/>
                        </w:rPr>
                        <w:t>Increased implementation of safety policies</w:t>
                      </w:r>
                    </w:p>
                    <w:p w:rsidR="00BA392D" w:rsidRDefault="00BA392D" w:rsidP="00F86FC8">
                      <w:pPr>
                        <w:rPr>
                          <w:rFonts w:ascii="Arial" w:hAnsi="Arial" w:cs="Arial"/>
                          <w:sz w:val="16"/>
                          <w:szCs w:val="16"/>
                        </w:rPr>
                      </w:pPr>
                    </w:p>
                  </w:txbxContent>
                </v:textbox>
              </v:rect>
            </w:pict>
          </mc:Fallback>
        </mc:AlternateContent>
      </w:r>
      <w:r w:rsidRPr="00F86FC8">
        <w:rPr>
          <w:noProof/>
          <w:lang w:val="en-ZA" w:eastAsia="en-ZA"/>
        </w:rPr>
        <mc:AlternateContent>
          <mc:Choice Requires="wps">
            <w:drawing>
              <wp:anchor distT="0" distB="0" distL="114300" distR="114300" simplePos="0" relativeHeight="251964928" behindDoc="0" locked="0" layoutInCell="1" allowOverlap="1" wp14:anchorId="1C6E1ABE" wp14:editId="4704A611">
                <wp:simplePos x="0" y="0"/>
                <wp:positionH relativeFrom="column">
                  <wp:posOffset>1800225</wp:posOffset>
                </wp:positionH>
                <wp:positionV relativeFrom="paragraph">
                  <wp:posOffset>284480</wp:posOffset>
                </wp:positionV>
                <wp:extent cx="219075" cy="0"/>
                <wp:effectExtent l="0" t="76200" r="9525" b="95250"/>
                <wp:wrapNone/>
                <wp:docPr id="106" name="Straight Arrow Connector 106"/>
                <wp:cNvGraphicFramePr/>
                <a:graphic xmlns:a="http://schemas.openxmlformats.org/drawingml/2006/main">
                  <a:graphicData uri="http://schemas.microsoft.com/office/word/2010/wordprocessingShape">
                    <wps:wsp>
                      <wps:cNvCnPr/>
                      <wps:spPr>
                        <a:xfrm>
                          <a:off x="0" y="0"/>
                          <a:ext cx="219075" cy="0"/>
                        </a:xfrm>
                        <a:prstGeom prst="straightConnector1">
                          <a:avLst/>
                        </a:prstGeom>
                        <a:noFill/>
                        <a:ln w="6350" cap="flat" cmpd="sng" algn="ctr">
                          <a:solidFill>
                            <a:srgbClr val="5B9BD5"/>
                          </a:solidFill>
                          <a:prstDash val="solid"/>
                          <a:miter lim="800000"/>
                          <a:tailEnd type="triangle"/>
                        </a:ln>
                        <a:effectLst/>
                      </wps:spPr>
                      <wps:bodyPr/>
                    </wps:wsp>
                  </a:graphicData>
                </a:graphic>
              </wp:anchor>
            </w:drawing>
          </mc:Choice>
          <mc:Fallback>
            <w:pict>
              <v:shape w14:anchorId="481751A3" id="Straight Arrow Connector 106" o:spid="_x0000_s1026" type="#_x0000_t32" style="position:absolute;margin-left:141.75pt;margin-top:22.4pt;width:17.25pt;height:0;z-index:25196492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" strokecolor="#5b9bd5" strokeweight=".5pt">
                <v:stroke endarrow="block" joinstyle="miter"/>
              </v:shape>
            </w:pict>
          </mc:Fallback>
        </mc:AlternateContent>
      </w:r>
      <w:r w:rsidRPr="00F86FC8">
        <w:rPr>
          <w:noProof/>
          <w:lang w:val="en-ZA" w:eastAsia="en-ZA"/>
        </w:rPr>
        <mc:AlternateContent>
          <mc:Choice Requires="wps">
            <w:drawing>
              <wp:anchor distT="0" distB="0" distL="114300" distR="114300" simplePos="0" relativeHeight="251976192" behindDoc="0" locked="0" layoutInCell="1" allowOverlap="1" wp14:anchorId="1863B91D" wp14:editId="44C14655">
                <wp:simplePos x="0" y="0"/>
                <wp:positionH relativeFrom="column">
                  <wp:posOffset>1800225</wp:posOffset>
                </wp:positionH>
                <wp:positionV relativeFrom="paragraph">
                  <wp:posOffset>32385</wp:posOffset>
                </wp:positionV>
                <wp:extent cx="9525" cy="447675"/>
                <wp:effectExtent l="0" t="0" r="28575" b="28575"/>
                <wp:wrapNone/>
                <wp:docPr id="3080" name="Straight Connector 3080"/>
                <wp:cNvGraphicFramePr/>
                <a:graphic xmlns:a="http://schemas.openxmlformats.org/drawingml/2006/main">
                  <a:graphicData uri="http://schemas.microsoft.com/office/word/2010/wordprocessingShape">
                    <wps:wsp>
                      <wps:cNvCnPr/>
                      <wps:spPr>
                        <a:xfrm flipH="1">
                          <a:off x="0" y="0"/>
                          <a:ext cx="9525" cy="447675"/>
                        </a:xfrm>
                        <a:prstGeom prst="line">
                          <a:avLst/>
                        </a:prstGeom>
                        <a:noFill/>
                        <a:ln w="6350" cap="flat" cmpd="sng" algn="ctr">
                          <a:solidFill>
                            <a:srgbClr val="5B9BD5"/>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1B930421" id="Straight Connector 3080" o:spid="_x0000_s1026" style="position:absolute;flip:x;z-index:25197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41.75pt,2.55pt" to="142.5pt,37.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" strokecolor="#5b9bd5" strokeweight=".5pt">
                <v:stroke joinstyle="miter"/>
              </v:line>
            </w:pict>
          </mc:Fallback>
        </mc:AlternateContent>
      </w:r>
      <w:r w:rsidRPr="00F86FC8">
        <w:rPr>
          <w:noProof/>
          <w:lang w:val="en-ZA" w:eastAsia="en-ZA"/>
        </w:rPr>
        <mc:AlternateContent>
          <mc:Choice Requires="wps">
            <w:drawing>
              <wp:anchor distT="0" distB="0" distL="114300" distR="114300" simplePos="0" relativeHeight="251975168" behindDoc="0" locked="0" layoutInCell="1" allowOverlap="1" wp14:anchorId="45B3F894" wp14:editId="24542D78">
                <wp:simplePos x="0" y="0"/>
                <wp:positionH relativeFrom="column">
                  <wp:posOffset>1676400</wp:posOffset>
                </wp:positionH>
                <wp:positionV relativeFrom="paragraph">
                  <wp:posOffset>32385</wp:posOffset>
                </wp:positionV>
                <wp:extent cx="133350" cy="0"/>
                <wp:effectExtent l="0" t="0" r="19050" b="19050"/>
                <wp:wrapNone/>
                <wp:docPr id="3079" name="Straight Connector 3079"/>
                <wp:cNvGraphicFramePr/>
                <a:graphic xmlns:a="http://schemas.openxmlformats.org/drawingml/2006/main">
                  <a:graphicData uri="http://schemas.microsoft.com/office/word/2010/wordprocessingShape">
                    <wps:wsp>
                      <wps:cNvCnPr/>
                      <wps:spPr>
                        <a:xfrm>
                          <a:off x="0" y="0"/>
                          <a:ext cx="133350" cy="0"/>
                        </a:xfrm>
                        <a:prstGeom prst="line">
                          <a:avLst/>
                        </a:prstGeom>
                        <a:noFill/>
                        <a:ln w="6350" cap="flat" cmpd="sng" algn="ctr">
                          <a:solidFill>
                            <a:srgbClr val="5B9BD5"/>
                          </a:solidFill>
                          <a:prstDash val="solid"/>
                          <a:miter lim="800000"/>
                        </a:ln>
                        <a:effectLst/>
                      </wps:spPr>
                      <wps:bodyPr/>
                    </wps:wsp>
                  </a:graphicData>
                </a:graphic>
              </wp:anchor>
            </w:drawing>
          </mc:Choice>
          <mc:Fallback>
            <w:pict>
              <v:line w14:anchorId="2E617F98" id="Straight Connector 3079" o:spid="_x0000_s1026" style="position:absolute;z-index:251975168;visibility:visible;mso-wrap-style:square;mso-wrap-distance-left:9pt;mso-wrap-distance-top:0;mso-wrap-distance-right:9pt;mso-wrap-distance-bottom:0;mso-position-horizontal:absolute;mso-position-horizontal-relative:text;mso-position-vertical:absolute;mso-position-vertical-relative:text" from="132pt,2.55pt" to="142.5pt,2.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" strokecolor="#5b9bd5" strokeweight=".5pt">
                <v:stroke joinstyle="miter"/>
              </v:line>
            </w:pict>
          </mc:Fallback>
        </mc:AlternateContent>
      </w:r>
    </w:p>
    <w:p w:rsidR="00F86FC8" w:rsidRPr="00F86FC8" w:rsidRDefault="00F86FC8" w:rsidP="00F86FC8">
      <w:pPr>
        <w:spacing w:after="160" w:line="256" w:lineRule="auto"/>
        <w:rPr>
          <w:lang w:val="en-ZA"/>
        </w:rPr>
      </w:pPr>
      <w:r w:rsidRPr="00F86FC8">
        <w:rPr>
          <w:noProof/>
          <w:lang w:val="en-ZA" w:eastAsia="en-ZA"/>
        </w:rPr>
        <mc:AlternateContent>
          <mc:Choice Requires="wps">
            <w:drawing>
              <wp:anchor distT="0" distB="0" distL="114300" distR="114300" simplePos="0" relativeHeight="251985408" behindDoc="0" locked="0" layoutInCell="1" allowOverlap="1" wp14:anchorId="4C61170E" wp14:editId="43BE5259">
                <wp:simplePos x="0" y="0"/>
                <wp:positionH relativeFrom="column">
                  <wp:posOffset>4257675</wp:posOffset>
                </wp:positionH>
                <wp:positionV relativeFrom="paragraph">
                  <wp:posOffset>15240</wp:posOffset>
                </wp:positionV>
                <wp:extent cx="19050" cy="1638300"/>
                <wp:effectExtent l="0" t="0" r="19050" b="19050"/>
                <wp:wrapNone/>
                <wp:docPr id="3104" name="Straight Connector 3104"/>
                <wp:cNvGraphicFramePr/>
                <a:graphic xmlns:a="http://schemas.openxmlformats.org/drawingml/2006/main">
                  <a:graphicData uri="http://schemas.microsoft.com/office/word/2010/wordprocessingShape">
                    <wps:wsp>
                      <wps:cNvCnPr/>
                      <wps:spPr>
                        <a:xfrm>
                          <a:off x="0" y="0"/>
                          <a:ext cx="19050" cy="1638300"/>
                        </a:xfrm>
                        <a:prstGeom prst="line">
                          <a:avLst/>
                        </a:prstGeom>
                        <a:noFill/>
                        <a:ln w="6350" cap="flat" cmpd="sng" algn="ctr">
                          <a:solidFill>
                            <a:srgbClr val="5B9BD5"/>
                          </a:solidFill>
                          <a:prstDash val="solid"/>
                          <a:miter lim="800000"/>
                        </a:ln>
                        <a:effectLst/>
                      </wps:spPr>
                      <wps:bodyPr/>
                    </wps:wsp>
                  </a:graphicData>
                </a:graphic>
              </wp:anchor>
            </w:drawing>
          </mc:Choice>
          <mc:Fallback>
            <w:pict>
              <v:line w14:anchorId="29C842AA" id="Straight Connector 3104" o:spid="_x0000_s1026" style="position:absolute;z-index:251985408;visibility:visible;mso-wrap-style:square;mso-wrap-distance-left:9pt;mso-wrap-distance-top:0;mso-wrap-distance-right:9pt;mso-wrap-distance-bottom:0;mso-position-horizontal:absolute;mso-position-horizontal-relative:text;mso-position-vertical:absolute;mso-position-vertical-relative:text" from="335.25pt,1.2pt" to="336.75pt,130.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" strokecolor="#5b9bd5" strokeweight=".5pt">
                <v:stroke joinstyle="miter"/>
              </v:line>
            </w:pict>
          </mc:Fallback>
        </mc:AlternateContent>
      </w:r>
      <w:r w:rsidRPr="00F86FC8">
        <w:rPr>
          <w:noProof/>
          <w:lang w:val="en-ZA" w:eastAsia="en-ZA"/>
        </w:rPr>
        <mc:AlternateContent>
          <mc:Choice Requires="wps">
            <w:drawing>
              <wp:anchor distT="0" distB="0" distL="114300" distR="114300" simplePos="0" relativeHeight="251982336" behindDoc="0" locked="0" layoutInCell="1" allowOverlap="1" wp14:anchorId="7769E723" wp14:editId="34D51C82">
                <wp:simplePos x="0" y="0"/>
                <wp:positionH relativeFrom="column">
                  <wp:posOffset>4124325</wp:posOffset>
                </wp:positionH>
                <wp:positionV relativeFrom="paragraph">
                  <wp:posOffset>15875</wp:posOffset>
                </wp:positionV>
                <wp:extent cx="133350" cy="0"/>
                <wp:effectExtent l="0" t="0" r="19050" b="19050"/>
                <wp:wrapNone/>
                <wp:docPr id="3101" name="Straight Connector 49"/>
                <wp:cNvGraphicFramePr/>
                <a:graphic xmlns:a="http://schemas.openxmlformats.org/drawingml/2006/main">
                  <a:graphicData uri="http://schemas.microsoft.com/office/word/2010/wordprocessingShape">
                    <wps:wsp>
                      <wps:cNvCnPr/>
                      <wps:spPr>
                        <a:xfrm>
                          <a:off x="0" y="0"/>
                          <a:ext cx="133350" cy="0"/>
                        </a:xfrm>
                        <a:prstGeom prst="line">
                          <a:avLst/>
                        </a:prstGeom>
                        <a:noFill/>
                        <a:ln w="6350" cap="flat" cmpd="sng" algn="ctr">
                          <a:solidFill>
                            <a:srgbClr val="5B9BD5"/>
                          </a:solidFill>
                          <a:prstDash val="solid"/>
                          <a:miter lim="800000"/>
                        </a:ln>
                        <a:effectLst/>
                      </wps:spPr>
                      <wps:bodyPr/>
                    </wps:wsp>
                  </a:graphicData>
                </a:graphic>
                <wp14:sizeRelH relativeFrom="page">
                  <wp14:pctWidth>0</wp14:pctWidth>
                </wp14:sizeRelH>
                <wp14:sizeRelV relativeFrom="page">
                  <wp14:pctHeight>0</wp14:pctHeight>
                </wp14:sizeRelV>
              </wp:anchor>
            </w:drawing>
          </mc:Choice>
          <mc:Fallback>
            <w:pict>
              <v:line w14:anchorId="7F03EB5C" id="Straight Connector 49" o:spid="_x0000_s1026" style="position:absolute;z-index:25198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24.75pt,1.25pt" to="335.25pt,1.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" strokecolor="#5b9bd5" strokeweight=".5pt">
                <v:stroke joinstyle="miter"/>
              </v:line>
            </w:pict>
          </mc:Fallback>
        </mc:AlternateContent>
      </w:r>
      <w:r w:rsidRPr="00F86FC8">
        <w:rPr>
          <w:noProof/>
          <w:lang w:val="en-ZA" w:eastAsia="en-ZA"/>
        </w:rPr>
        <mc:AlternateContent>
          <mc:Choice Requires="wps">
            <w:drawing>
              <wp:anchor distT="0" distB="0" distL="114300" distR="114300" simplePos="0" relativeHeight="251960832" behindDoc="0" locked="0" layoutInCell="1" allowOverlap="1" wp14:anchorId="6EB36531" wp14:editId="733DEAF4">
                <wp:simplePos x="0" y="0"/>
                <wp:positionH relativeFrom="column">
                  <wp:posOffset>1685925</wp:posOffset>
                </wp:positionH>
                <wp:positionV relativeFrom="paragraph">
                  <wp:posOffset>198755</wp:posOffset>
                </wp:positionV>
                <wp:extent cx="133350" cy="0"/>
                <wp:effectExtent l="0" t="0" r="19050" b="19050"/>
                <wp:wrapNone/>
                <wp:docPr id="98" name="Straight Connector 34"/>
                <wp:cNvGraphicFramePr/>
                <a:graphic xmlns:a="http://schemas.openxmlformats.org/drawingml/2006/main">
                  <a:graphicData uri="http://schemas.microsoft.com/office/word/2010/wordprocessingShape">
                    <wps:wsp>
                      <wps:cNvCnPr/>
                      <wps:spPr>
                        <a:xfrm>
                          <a:off x="0" y="0"/>
                          <a:ext cx="133350" cy="0"/>
                        </a:xfrm>
                        <a:prstGeom prst="line">
                          <a:avLst/>
                        </a:prstGeom>
                        <a:noFill/>
                        <a:ln w="6350" cap="flat" cmpd="sng" algn="ctr">
                          <a:solidFill>
                            <a:srgbClr val="5B9BD5"/>
                          </a:solidFill>
                          <a:prstDash val="solid"/>
                          <a:miter lim="800000"/>
                        </a:ln>
                        <a:effectLst/>
                      </wps:spPr>
                      <wps:bodyPr/>
                    </wps:wsp>
                  </a:graphicData>
                </a:graphic>
                <wp14:sizeRelH relativeFrom="page">
                  <wp14:pctWidth>0</wp14:pctWidth>
                </wp14:sizeRelH>
                <wp14:sizeRelV relativeFrom="page">
                  <wp14:pctHeight>0</wp14:pctHeight>
                </wp14:sizeRelV>
              </wp:anchor>
            </w:drawing>
          </mc:Choice>
          <mc:Fallback>
            <w:pict>
              <v:line w14:anchorId="5593EDE3" id="Straight Connector 34" o:spid="_x0000_s1026" style="position:absolute;z-index:251960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2.75pt,15.65pt" to="143.25pt,15.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" strokecolor="#5b9bd5" strokeweight=".5pt">
                <v:stroke joinstyle="miter"/>
              </v:line>
            </w:pict>
          </mc:Fallback>
        </mc:AlternateContent>
      </w:r>
      <w:r w:rsidRPr="00F86FC8">
        <w:rPr>
          <w:noProof/>
          <w:lang w:val="en-ZA" w:eastAsia="en-ZA"/>
        </w:rPr>
        <mc:AlternateContent>
          <mc:Choice Requires="wps">
            <w:drawing>
              <wp:anchor distT="0" distB="0" distL="114300" distR="114300" simplePos="0" relativeHeight="251943424" behindDoc="0" locked="0" layoutInCell="1" allowOverlap="1" wp14:anchorId="296B910C" wp14:editId="1EA83D52">
                <wp:simplePos x="0" y="0"/>
                <wp:positionH relativeFrom="column">
                  <wp:posOffset>-208915</wp:posOffset>
                </wp:positionH>
                <wp:positionV relativeFrom="paragraph">
                  <wp:posOffset>60325</wp:posOffset>
                </wp:positionV>
                <wp:extent cx="1885950" cy="216000"/>
                <wp:effectExtent l="0" t="0" r="19050" b="12700"/>
                <wp:wrapNone/>
                <wp:docPr id="94" name="Rectangle 13"/>
                <wp:cNvGraphicFramePr/>
                <a:graphic xmlns:a="http://schemas.openxmlformats.org/drawingml/2006/main">
                  <a:graphicData uri="http://schemas.microsoft.com/office/word/2010/wordprocessingShape">
                    <wps:wsp>
                      <wps:cNvSpPr/>
                      <wps:spPr>
                        <a:xfrm>
                          <a:off x="0" y="0"/>
                          <a:ext cx="1885950" cy="216000"/>
                        </a:xfrm>
                        <a:prstGeom prst="rect">
                          <a:avLst/>
                        </a:prstGeom>
                        <a:solidFill>
                          <a:srgbClr val="5B9BD5">
                            <a:lumMod val="20000"/>
                            <a:lumOff val="80000"/>
                          </a:srgbClr>
                        </a:solidFill>
                        <a:ln w="12700" cap="flat" cmpd="sng" algn="ctr">
                          <a:solidFill>
                            <a:sysClr val="windowText" lastClr="000000"/>
                          </a:solidFill>
                          <a:prstDash val="solid"/>
                          <a:miter lim="800000"/>
                        </a:ln>
                        <a:effectLst/>
                      </wps:spPr>
                      <wps:txbx>
                        <w:txbxContent>
                          <w:p w:rsidR="00BA392D" w:rsidRDefault="00BA392D" w:rsidP="00F86FC8">
                            <w:pPr>
                              <w:textAlignment w:val="baseline"/>
                            </w:pPr>
                            <w:r w:rsidRPr="003579BA">
                              <w:rPr>
                                <w:rFonts w:ascii="Arial" w:eastAsia="+mn-ea" w:hAnsi="Arial" w:cs="Arial"/>
                                <w:color w:val="000000"/>
                                <w:kern w:val="24"/>
                                <w:sz w:val="16"/>
                                <w:szCs w:val="16"/>
                                <w:lang w:eastAsia="en-ZA"/>
                              </w:rPr>
                              <w:t>% implementation of the Safety plan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rect w14:anchorId="296B910C" id="_x0000_s1148" style="position:absolute;margin-left:-16.45pt;margin-top:4.75pt;width:148.5pt;height:17pt;z-index:251943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" fillcolor="#deebf7" strokecolor="windowText" strokeweight="1pt">
                <v:textbox>
                  <w:txbxContent>
                    <w:p w:rsidR="00BA392D" w:rsidRDefault="00BA392D" w:rsidP="00F86FC8">
                      <w:pPr>
                        <w:textAlignment w:val="baseline"/>
                      </w:pPr>
                      <w:r w:rsidRPr="003579BA">
                        <w:rPr>
                          <w:rFonts w:ascii="Arial" w:eastAsia="+mn-ea" w:hAnsi="Arial" w:cs="Arial"/>
                          <w:color w:val="000000"/>
                          <w:kern w:val="24"/>
                          <w:sz w:val="16"/>
                          <w:szCs w:val="16"/>
                          <w:lang w:eastAsia="en-ZA"/>
                        </w:rPr>
                        <w:t>% implementation of the Safety plan</w:t>
                      </w:r>
                    </w:p>
                  </w:txbxContent>
                </v:textbox>
              </v:rect>
            </w:pict>
          </mc:Fallback>
        </mc:AlternateContent>
      </w:r>
    </w:p>
    <w:p w:rsidR="00F86FC8" w:rsidRPr="00F86FC8" w:rsidRDefault="00F86FC8" w:rsidP="00F86FC8">
      <w:pPr>
        <w:spacing w:after="160" w:line="256" w:lineRule="auto"/>
        <w:rPr>
          <w:lang w:val="en-ZA"/>
        </w:rPr>
      </w:pPr>
      <w:r w:rsidRPr="00F86FC8">
        <w:rPr>
          <w:noProof/>
          <w:lang w:val="en-ZA" w:eastAsia="en-ZA"/>
        </w:rPr>
        <mc:AlternateContent>
          <mc:Choice Requires="wps">
            <w:drawing>
              <wp:anchor distT="0" distB="0" distL="114300" distR="114300" simplePos="0" relativeHeight="251958784" behindDoc="0" locked="0" layoutInCell="1" allowOverlap="1" wp14:anchorId="374542F7" wp14:editId="7726BED7">
                <wp:simplePos x="0" y="0"/>
                <wp:positionH relativeFrom="column">
                  <wp:posOffset>4714875</wp:posOffset>
                </wp:positionH>
                <wp:positionV relativeFrom="paragraph">
                  <wp:posOffset>274320</wp:posOffset>
                </wp:positionV>
                <wp:extent cx="2028825" cy="323850"/>
                <wp:effectExtent l="0" t="0" r="28575" b="19050"/>
                <wp:wrapNone/>
                <wp:docPr id="111" name="Rectangle 23"/>
                <wp:cNvGraphicFramePr/>
                <a:graphic xmlns:a="http://schemas.openxmlformats.org/drawingml/2006/main">
                  <a:graphicData uri="http://schemas.microsoft.com/office/word/2010/wordprocessingShape">
                    <wps:wsp>
                      <wps:cNvSpPr/>
                      <wps:spPr>
                        <a:xfrm>
                          <a:off x="0" y="0"/>
                          <a:ext cx="2028825" cy="323850"/>
                        </a:xfrm>
                        <a:prstGeom prst="rect">
                          <a:avLst/>
                        </a:prstGeom>
                        <a:solidFill>
                          <a:srgbClr val="FFFFCC"/>
                        </a:solidFill>
                        <a:ln w="12700" cap="flat" cmpd="sng" algn="ctr">
                          <a:solidFill>
                            <a:sysClr val="windowText" lastClr="000000"/>
                          </a:solidFill>
                          <a:prstDash val="solid"/>
                          <a:miter lim="800000"/>
                        </a:ln>
                        <a:effectLst/>
                      </wps:spPr>
                      <wps:txbx>
                        <w:txbxContent>
                          <w:p w:rsidR="00BA392D" w:rsidRPr="00A609A8" w:rsidRDefault="00BA392D" w:rsidP="00F86FC8">
                            <w:pPr>
                              <w:textAlignment w:val="baseline"/>
                              <w:rPr>
                                <w:rFonts w:ascii="Arial" w:eastAsia="Times New Roman" w:hAnsi="Arial" w:cs="Arial"/>
                                <w:sz w:val="16"/>
                                <w:szCs w:val="16"/>
                                <w:lang w:eastAsia="en-ZA"/>
                              </w:rPr>
                            </w:pPr>
                            <w:r w:rsidRPr="00A609A8">
                              <w:rPr>
                                <w:rFonts w:ascii="Arial" w:eastAsia="+mn-ea" w:hAnsi="Arial" w:cs="Arial"/>
                                <w:color w:val="000000"/>
                                <w:kern w:val="24"/>
                                <w:sz w:val="16"/>
                                <w:szCs w:val="16"/>
                                <w:lang w:eastAsia="en-ZA"/>
                              </w:rPr>
                              <w:t xml:space="preserve">Improved provision of safe, clean and healthy environment  </w:t>
                            </w:r>
                          </w:p>
                          <w:p w:rsidR="00BA392D" w:rsidRDefault="00BA392D" w:rsidP="00F86FC8">
                            <w:pPr>
                              <w:rPr>
                                <w:rFonts w:ascii="Arial" w:hAnsi="Arial" w:cs="Arial"/>
                                <w:sz w:val="16"/>
                                <w:szCs w:val="16"/>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74542F7" id="_x0000_s1149" style="position:absolute;margin-left:371.25pt;margin-top:21.6pt;width:159.75pt;height:25.5pt;z-index:251958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" fillcolor="#ffc" strokecolor="windowText" strokeweight="1pt">
                <v:textbox>
                  <w:txbxContent>
                    <w:p w:rsidR="00BA392D" w:rsidRPr="00A609A8" w:rsidRDefault="00BA392D" w:rsidP="00F86FC8">
                      <w:pPr>
                        <w:textAlignment w:val="baseline"/>
                        <w:rPr>
                          <w:rFonts w:ascii="Arial" w:eastAsia="Times New Roman" w:hAnsi="Arial" w:cs="Arial"/>
                          <w:sz w:val="16"/>
                          <w:szCs w:val="16"/>
                          <w:lang w:eastAsia="en-ZA"/>
                        </w:rPr>
                      </w:pPr>
                      <w:r w:rsidRPr="00A609A8">
                        <w:rPr>
                          <w:rFonts w:ascii="Arial" w:eastAsia="+mn-ea" w:hAnsi="Arial" w:cs="Arial"/>
                          <w:color w:val="000000"/>
                          <w:kern w:val="24"/>
                          <w:sz w:val="16"/>
                          <w:szCs w:val="16"/>
                          <w:lang w:eastAsia="en-ZA"/>
                        </w:rPr>
                        <w:t xml:space="preserve">Improved provision of safe, clean and healthy environment  </w:t>
                      </w:r>
                    </w:p>
                    <w:p w:rsidR="00BA392D" w:rsidRDefault="00BA392D" w:rsidP="00F86FC8">
                      <w:pPr>
                        <w:rPr>
                          <w:rFonts w:ascii="Arial" w:hAnsi="Arial" w:cs="Arial"/>
                          <w:sz w:val="16"/>
                          <w:szCs w:val="16"/>
                        </w:rPr>
                      </w:pPr>
                    </w:p>
                  </w:txbxContent>
                </v:textbox>
              </v:rect>
            </w:pict>
          </mc:Fallback>
        </mc:AlternateContent>
      </w:r>
      <w:r w:rsidRPr="00F86FC8">
        <w:rPr>
          <w:noProof/>
          <w:lang w:val="en-ZA" w:eastAsia="en-ZA"/>
        </w:rPr>
        <mc:AlternateContent>
          <mc:Choice Requires="wps">
            <w:drawing>
              <wp:anchor distT="0" distB="0" distL="114300" distR="114300" simplePos="0" relativeHeight="251950592" behindDoc="0" locked="0" layoutInCell="1" allowOverlap="1" wp14:anchorId="24743864" wp14:editId="19A41897">
                <wp:simplePos x="0" y="0"/>
                <wp:positionH relativeFrom="column">
                  <wp:posOffset>2085975</wp:posOffset>
                </wp:positionH>
                <wp:positionV relativeFrom="paragraph">
                  <wp:posOffset>280670</wp:posOffset>
                </wp:positionV>
                <wp:extent cx="2028825" cy="323850"/>
                <wp:effectExtent l="0" t="0" r="28575" b="19050"/>
                <wp:wrapNone/>
                <wp:docPr id="112" name="Rectangle 23"/>
                <wp:cNvGraphicFramePr/>
                <a:graphic xmlns:a="http://schemas.openxmlformats.org/drawingml/2006/main">
                  <a:graphicData uri="http://schemas.microsoft.com/office/word/2010/wordprocessingShape">
                    <wps:wsp>
                      <wps:cNvSpPr/>
                      <wps:spPr>
                        <a:xfrm>
                          <a:off x="0" y="0"/>
                          <a:ext cx="2028825" cy="323850"/>
                        </a:xfrm>
                        <a:prstGeom prst="rect">
                          <a:avLst/>
                        </a:prstGeom>
                        <a:solidFill>
                          <a:srgbClr val="FFFFCC"/>
                        </a:solidFill>
                        <a:ln w="12700" cap="flat" cmpd="sng" algn="ctr">
                          <a:solidFill>
                            <a:sysClr val="windowText" lastClr="000000"/>
                          </a:solidFill>
                          <a:prstDash val="solid"/>
                          <a:miter lim="800000"/>
                        </a:ln>
                        <a:effectLst/>
                      </wps:spPr>
                      <wps:txbx>
                        <w:txbxContent>
                          <w:p w:rsidR="00BA392D" w:rsidRPr="003579BA" w:rsidRDefault="00BA392D" w:rsidP="00F86FC8">
                            <w:pPr>
                              <w:textAlignment w:val="baseline"/>
                              <w:rPr>
                                <w:rFonts w:ascii="Arial" w:eastAsia="Times New Roman" w:hAnsi="Arial" w:cs="Arial"/>
                                <w:sz w:val="16"/>
                                <w:szCs w:val="16"/>
                                <w:lang w:eastAsia="en-ZA"/>
                              </w:rPr>
                            </w:pPr>
                            <w:r w:rsidRPr="003579BA">
                              <w:rPr>
                                <w:rFonts w:ascii="Arial" w:eastAsia="+mn-ea" w:hAnsi="Arial" w:cs="Arial"/>
                                <w:color w:val="000000"/>
                                <w:kern w:val="24"/>
                                <w:sz w:val="16"/>
                                <w:szCs w:val="16"/>
                                <w:lang w:eastAsia="en-ZA"/>
                              </w:rPr>
                              <w:t>Increased implementation of the environmental policies</w:t>
                            </w:r>
                          </w:p>
                          <w:p w:rsidR="00BA392D" w:rsidRDefault="00BA392D" w:rsidP="00F86FC8">
                            <w:pPr>
                              <w:rPr>
                                <w:rFonts w:ascii="Arial" w:hAnsi="Arial" w:cs="Arial"/>
                                <w:sz w:val="16"/>
                                <w:szCs w:val="16"/>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4743864" id="_x0000_s1150" style="position:absolute;margin-left:164.25pt;margin-top:22.1pt;width:159.75pt;height:25.5pt;z-index:251950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" fillcolor="#ffc" strokecolor="windowText" strokeweight="1pt">
                <v:textbox>
                  <w:txbxContent>
                    <w:p w:rsidR="00BA392D" w:rsidRPr="003579BA" w:rsidRDefault="00BA392D" w:rsidP="00F86FC8">
                      <w:pPr>
                        <w:textAlignment w:val="baseline"/>
                        <w:rPr>
                          <w:rFonts w:ascii="Arial" w:eastAsia="Times New Roman" w:hAnsi="Arial" w:cs="Arial"/>
                          <w:sz w:val="16"/>
                          <w:szCs w:val="16"/>
                          <w:lang w:eastAsia="en-ZA"/>
                        </w:rPr>
                      </w:pPr>
                      <w:r w:rsidRPr="003579BA">
                        <w:rPr>
                          <w:rFonts w:ascii="Arial" w:eastAsia="+mn-ea" w:hAnsi="Arial" w:cs="Arial"/>
                          <w:color w:val="000000"/>
                          <w:kern w:val="24"/>
                          <w:sz w:val="16"/>
                          <w:szCs w:val="16"/>
                          <w:lang w:eastAsia="en-ZA"/>
                        </w:rPr>
                        <w:t>Increased implementation of the environmental policies</w:t>
                      </w:r>
                    </w:p>
                    <w:p w:rsidR="00BA392D" w:rsidRDefault="00BA392D" w:rsidP="00F86FC8">
                      <w:pPr>
                        <w:rPr>
                          <w:rFonts w:ascii="Arial" w:hAnsi="Arial" w:cs="Arial"/>
                          <w:sz w:val="16"/>
                          <w:szCs w:val="16"/>
                        </w:rPr>
                      </w:pPr>
                    </w:p>
                  </w:txbxContent>
                </v:textbox>
              </v:rect>
            </w:pict>
          </mc:Fallback>
        </mc:AlternateContent>
      </w:r>
      <w:r w:rsidRPr="00F86FC8">
        <w:rPr>
          <w:noProof/>
          <w:lang w:val="en-ZA" w:eastAsia="en-ZA"/>
        </w:rPr>
        <mc:AlternateContent>
          <mc:Choice Requires="wps">
            <w:drawing>
              <wp:anchor distT="0" distB="0" distL="114300" distR="114300" simplePos="0" relativeHeight="251945472" behindDoc="0" locked="0" layoutInCell="1" allowOverlap="1" wp14:anchorId="47501E8A" wp14:editId="67B06B1F">
                <wp:simplePos x="0" y="0"/>
                <wp:positionH relativeFrom="column">
                  <wp:posOffset>-190500</wp:posOffset>
                </wp:positionH>
                <wp:positionV relativeFrom="paragraph">
                  <wp:posOffset>79375</wp:posOffset>
                </wp:positionV>
                <wp:extent cx="1885950" cy="333375"/>
                <wp:effectExtent l="0" t="0" r="19050" b="28575"/>
                <wp:wrapNone/>
                <wp:docPr id="99" name="Rectangle 1"/>
                <wp:cNvGraphicFramePr/>
                <a:graphic xmlns:a="http://schemas.openxmlformats.org/drawingml/2006/main">
                  <a:graphicData uri="http://schemas.microsoft.com/office/word/2010/wordprocessingShape">
                    <wps:wsp>
                      <wps:cNvSpPr/>
                      <wps:spPr>
                        <a:xfrm>
                          <a:off x="0" y="0"/>
                          <a:ext cx="1885950" cy="333375"/>
                        </a:xfrm>
                        <a:prstGeom prst="rect">
                          <a:avLst/>
                        </a:prstGeom>
                        <a:solidFill>
                          <a:srgbClr val="5B9BD5">
                            <a:lumMod val="20000"/>
                            <a:lumOff val="80000"/>
                          </a:srgbClr>
                        </a:solidFill>
                        <a:ln w="12700" cap="flat" cmpd="sng" algn="ctr">
                          <a:solidFill>
                            <a:sysClr val="windowText" lastClr="000000"/>
                          </a:solidFill>
                          <a:prstDash val="solid"/>
                          <a:miter lim="800000"/>
                        </a:ln>
                        <a:effectLst/>
                      </wps:spPr>
                      <wps:txbx>
                        <w:txbxContent>
                          <w:p w:rsidR="00BA392D" w:rsidRPr="003579BA" w:rsidRDefault="00BA392D" w:rsidP="00F86FC8">
                            <w:pPr>
                              <w:textAlignment w:val="baseline"/>
                              <w:rPr>
                                <w:rFonts w:ascii="Arial" w:eastAsia="Times New Roman" w:hAnsi="Arial" w:cs="Arial"/>
                                <w:sz w:val="16"/>
                                <w:szCs w:val="16"/>
                                <w:lang w:eastAsia="en-ZA"/>
                              </w:rPr>
                            </w:pPr>
                            <w:r w:rsidRPr="003579BA">
                              <w:rPr>
                                <w:rFonts w:ascii="Arial" w:eastAsia="+mn-ea" w:hAnsi="Arial" w:cs="Arial"/>
                                <w:color w:val="000000"/>
                                <w:kern w:val="24"/>
                                <w:sz w:val="16"/>
                                <w:szCs w:val="16"/>
                                <w:lang w:eastAsia="en-ZA"/>
                              </w:rPr>
                              <w:t>% implementation of the environmental strategy</w:t>
                            </w:r>
                          </w:p>
                          <w:p w:rsidR="00BA392D" w:rsidRDefault="00BA392D" w:rsidP="00F86FC8">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rect w14:anchorId="47501E8A" id="_x0000_s1151" style="position:absolute;margin-left:-15pt;margin-top:6.25pt;width:148.5pt;height:26.25pt;z-index:251945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" fillcolor="#deebf7" strokecolor="windowText" strokeweight="1pt">
                <v:textbox>
                  <w:txbxContent>
                    <w:p w:rsidR="00BA392D" w:rsidRPr="003579BA" w:rsidRDefault="00BA392D" w:rsidP="00F86FC8">
                      <w:pPr>
                        <w:textAlignment w:val="baseline"/>
                        <w:rPr>
                          <w:rFonts w:ascii="Arial" w:eastAsia="Times New Roman" w:hAnsi="Arial" w:cs="Arial"/>
                          <w:sz w:val="16"/>
                          <w:szCs w:val="16"/>
                          <w:lang w:eastAsia="en-ZA"/>
                        </w:rPr>
                      </w:pPr>
                      <w:r w:rsidRPr="003579BA">
                        <w:rPr>
                          <w:rFonts w:ascii="Arial" w:eastAsia="+mn-ea" w:hAnsi="Arial" w:cs="Arial"/>
                          <w:color w:val="000000"/>
                          <w:kern w:val="24"/>
                          <w:sz w:val="16"/>
                          <w:szCs w:val="16"/>
                          <w:lang w:eastAsia="en-ZA"/>
                        </w:rPr>
                        <w:t>% implementation of the environmental strategy</w:t>
                      </w:r>
                    </w:p>
                    <w:p w:rsidR="00BA392D" w:rsidRDefault="00BA392D" w:rsidP="00F86FC8">
                      <w:pPr>
                        <w:jc w:val="center"/>
                      </w:pPr>
                    </w:p>
                  </w:txbxContent>
                </v:textbox>
              </v:rect>
            </w:pict>
          </mc:Fallback>
        </mc:AlternateContent>
      </w:r>
      <w:r w:rsidRPr="00F86FC8">
        <w:rPr>
          <w:noProof/>
          <w:lang w:val="en-ZA" w:eastAsia="en-ZA"/>
        </w:rPr>
        <mc:AlternateContent>
          <mc:Choice Requires="wps">
            <w:drawing>
              <wp:anchor distT="0" distB="0" distL="114300" distR="114300" simplePos="0" relativeHeight="251969024" behindDoc="0" locked="0" layoutInCell="1" allowOverlap="1" wp14:anchorId="760A800A" wp14:editId="0BDF0289">
                <wp:simplePos x="0" y="0"/>
                <wp:positionH relativeFrom="column">
                  <wp:posOffset>1819275</wp:posOffset>
                </wp:positionH>
                <wp:positionV relativeFrom="paragraph">
                  <wp:posOffset>284480</wp:posOffset>
                </wp:positionV>
                <wp:extent cx="0" cy="419100"/>
                <wp:effectExtent l="0" t="0" r="19050" b="19050"/>
                <wp:wrapNone/>
                <wp:docPr id="101" name="Straight Connector 101"/>
                <wp:cNvGraphicFramePr/>
                <a:graphic xmlns:a="http://schemas.openxmlformats.org/drawingml/2006/main">
                  <a:graphicData uri="http://schemas.microsoft.com/office/word/2010/wordprocessingShape">
                    <wps:wsp>
                      <wps:cNvCnPr/>
                      <wps:spPr>
                        <a:xfrm>
                          <a:off x="0" y="0"/>
                          <a:ext cx="0" cy="419100"/>
                        </a:xfrm>
                        <a:prstGeom prst="line">
                          <a:avLst/>
                        </a:prstGeom>
                        <a:noFill/>
                        <a:ln w="6350" cap="flat" cmpd="sng" algn="ctr">
                          <a:solidFill>
                            <a:srgbClr val="5B9BD5"/>
                          </a:solidFill>
                          <a:prstDash val="solid"/>
                          <a:miter lim="800000"/>
                        </a:ln>
                        <a:effectLst/>
                      </wps:spPr>
                      <wps:bodyPr/>
                    </wps:wsp>
                  </a:graphicData>
                </a:graphic>
              </wp:anchor>
            </w:drawing>
          </mc:Choice>
          <mc:Fallback>
            <w:pict>
              <v:line w14:anchorId="106C3E9E" id="Straight Connector 101" o:spid="_x0000_s1026" style="position:absolute;z-index:251969024;visibility:visible;mso-wrap-style:square;mso-wrap-distance-left:9pt;mso-wrap-distance-top:0;mso-wrap-distance-right:9pt;mso-wrap-distance-bottom:0;mso-position-horizontal:absolute;mso-position-horizontal-relative:text;mso-position-vertical:absolute;mso-position-vertical-relative:text" from="143.25pt,22.4pt" to="143.25pt,55.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" strokecolor="#5b9bd5" strokeweight=".5pt">
                <v:stroke joinstyle="miter"/>
              </v:line>
            </w:pict>
          </mc:Fallback>
        </mc:AlternateContent>
      </w:r>
      <w:r w:rsidRPr="00F86FC8">
        <w:rPr>
          <w:noProof/>
          <w:lang w:val="en-ZA" w:eastAsia="en-ZA"/>
        </w:rPr>
        <mc:AlternateContent>
          <mc:Choice Requires="wps">
            <w:drawing>
              <wp:anchor distT="0" distB="0" distL="114300" distR="114300" simplePos="0" relativeHeight="251952640" behindDoc="0" locked="0" layoutInCell="1" allowOverlap="1" wp14:anchorId="057101D6" wp14:editId="5B602DD5">
                <wp:simplePos x="0" y="0"/>
                <wp:positionH relativeFrom="column">
                  <wp:posOffset>1704975</wp:posOffset>
                </wp:positionH>
                <wp:positionV relativeFrom="paragraph">
                  <wp:posOffset>282575</wp:posOffset>
                </wp:positionV>
                <wp:extent cx="133350" cy="0"/>
                <wp:effectExtent l="0" t="0" r="19050" b="19050"/>
                <wp:wrapNone/>
                <wp:docPr id="102" name="Straight Connector 28"/>
                <wp:cNvGraphicFramePr/>
                <a:graphic xmlns:a="http://schemas.openxmlformats.org/drawingml/2006/main">
                  <a:graphicData uri="http://schemas.microsoft.com/office/word/2010/wordprocessingShape">
                    <wps:wsp>
                      <wps:cNvCnPr/>
                      <wps:spPr>
                        <a:xfrm>
                          <a:off x="0" y="0"/>
                          <a:ext cx="133350" cy="0"/>
                        </a:xfrm>
                        <a:prstGeom prst="line">
                          <a:avLst/>
                        </a:prstGeom>
                        <a:noFill/>
                        <a:ln w="6350" cap="flat" cmpd="sng" algn="ctr">
                          <a:solidFill>
                            <a:srgbClr val="5B9BD5"/>
                          </a:solidFill>
                          <a:prstDash val="solid"/>
                          <a:miter lim="800000"/>
                        </a:ln>
                        <a:effectLst/>
                      </wps:spPr>
                      <wps:bodyPr/>
                    </wps:wsp>
                  </a:graphicData>
                </a:graphic>
                <wp14:sizeRelH relativeFrom="page">
                  <wp14:pctWidth>0</wp14:pctWidth>
                </wp14:sizeRelH>
                <wp14:sizeRelV relativeFrom="page">
                  <wp14:pctHeight>0</wp14:pctHeight>
                </wp14:sizeRelV>
              </wp:anchor>
            </w:drawing>
          </mc:Choice>
          <mc:Fallback>
            <w:pict>
              <v:line w14:anchorId="66B9F695" id="Straight Connector 28" o:spid="_x0000_s1026" style="position:absolute;z-index:251952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4.25pt,22.25pt" to="144.75pt,22.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" strokecolor="#5b9bd5" strokeweight=".5pt">
                <v:stroke joinstyle="miter"/>
              </v:line>
            </w:pict>
          </mc:Fallback>
        </mc:AlternateContent>
      </w:r>
    </w:p>
    <w:p w:rsidR="00F86FC8" w:rsidRPr="00F86FC8" w:rsidRDefault="00F86FC8" w:rsidP="00F86FC8">
      <w:pPr>
        <w:spacing w:after="160" w:line="256" w:lineRule="auto"/>
        <w:rPr>
          <w:lang w:val="en-ZA"/>
        </w:rPr>
      </w:pPr>
      <w:r w:rsidRPr="00F86FC8">
        <w:rPr>
          <w:noProof/>
          <w:lang w:val="en-ZA" w:eastAsia="en-ZA"/>
        </w:rPr>
        <mc:AlternateContent>
          <mc:Choice Requires="wps">
            <w:drawing>
              <wp:anchor distT="0" distB="0" distL="114300" distR="114300" simplePos="0" relativeHeight="251971072" behindDoc="0" locked="0" layoutInCell="1" allowOverlap="1" wp14:anchorId="13CB1BF9" wp14:editId="71FCDFE5">
                <wp:simplePos x="0" y="0"/>
                <wp:positionH relativeFrom="column">
                  <wp:posOffset>6753225</wp:posOffset>
                </wp:positionH>
                <wp:positionV relativeFrom="paragraph">
                  <wp:posOffset>173990</wp:posOffset>
                </wp:positionV>
                <wp:extent cx="142875" cy="0"/>
                <wp:effectExtent l="0" t="0" r="28575" b="19050"/>
                <wp:wrapNone/>
                <wp:docPr id="114" name="Straight Connector 114"/>
                <wp:cNvGraphicFramePr/>
                <a:graphic xmlns:a="http://schemas.openxmlformats.org/drawingml/2006/main">
                  <a:graphicData uri="http://schemas.microsoft.com/office/word/2010/wordprocessingShape">
                    <wps:wsp>
                      <wps:cNvCnPr/>
                      <wps:spPr>
                        <a:xfrm>
                          <a:off x="0" y="0"/>
                          <a:ext cx="142875" cy="0"/>
                        </a:xfrm>
                        <a:prstGeom prst="line">
                          <a:avLst/>
                        </a:prstGeom>
                        <a:noFill/>
                        <a:ln w="6350" cap="flat" cmpd="sng" algn="ctr">
                          <a:solidFill>
                            <a:srgbClr val="5B9BD5"/>
                          </a:solidFill>
                          <a:prstDash val="solid"/>
                          <a:miter lim="800000"/>
                        </a:ln>
                        <a:effectLst/>
                      </wps:spPr>
                      <wps:bodyPr/>
                    </wps:wsp>
                  </a:graphicData>
                </a:graphic>
              </wp:anchor>
            </w:drawing>
          </mc:Choice>
          <mc:Fallback>
            <w:pict>
              <v:line w14:anchorId="080373D7" id="Straight Connector 114" o:spid="_x0000_s1026" style="position:absolute;z-index:251971072;visibility:visible;mso-wrap-style:square;mso-wrap-distance-left:9pt;mso-wrap-distance-top:0;mso-wrap-distance-right:9pt;mso-wrap-distance-bottom:0;mso-position-horizontal:absolute;mso-position-horizontal-relative:text;mso-position-vertical:absolute;mso-position-vertical-relative:text" from="531.75pt,13.7pt" to="543pt,13.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" strokecolor="#5b9bd5" strokeweight=".5pt">
                <v:stroke joinstyle="miter"/>
              </v:line>
            </w:pict>
          </mc:Fallback>
        </mc:AlternateContent>
      </w:r>
      <w:r w:rsidRPr="00F86FC8">
        <w:rPr>
          <w:noProof/>
          <w:lang w:val="en-ZA" w:eastAsia="en-ZA"/>
        </w:rPr>
        <mc:AlternateContent>
          <mc:Choice Requires="wps">
            <w:drawing>
              <wp:anchor distT="0" distB="0" distL="114300" distR="114300" simplePos="0" relativeHeight="251987456" behindDoc="0" locked="0" layoutInCell="1" allowOverlap="1" wp14:anchorId="0D263620" wp14:editId="0DF72CB0">
                <wp:simplePos x="0" y="0"/>
                <wp:positionH relativeFrom="column">
                  <wp:posOffset>4276725</wp:posOffset>
                </wp:positionH>
                <wp:positionV relativeFrom="paragraph">
                  <wp:posOffset>186055</wp:posOffset>
                </wp:positionV>
                <wp:extent cx="323850" cy="0"/>
                <wp:effectExtent l="0" t="76200" r="19050" b="95250"/>
                <wp:wrapNone/>
                <wp:docPr id="3109" name="Straight Arrow Connector 3109"/>
                <wp:cNvGraphicFramePr/>
                <a:graphic xmlns:a="http://schemas.openxmlformats.org/drawingml/2006/main">
                  <a:graphicData uri="http://schemas.microsoft.com/office/word/2010/wordprocessingShape">
                    <wps:wsp>
                      <wps:cNvCnPr/>
                      <wps:spPr>
                        <a:xfrm>
                          <a:off x="0" y="0"/>
                          <a:ext cx="323850" cy="0"/>
                        </a:xfrm>
                        <a:prstGeom prst="straightConnector1">
                          <a:avLst/>
                        </a:prstGeom>
                        <a:noFill/>
                        <a:ln w="6350" cap="flat" cmpd="sng" algn="ctr">
                          <a:solidFill>
                            <a:srgbClr val="5B9BD5"/>
                          </a:solidFill>
                          <a:prstDash val="solid"/>
                          <a:miter lim="800000"/>
                          <a:tailEnd type="triangle"/>
                        </a:ln>
                        <a:effectLst/>
                      </wps:spPr>
                      <wps:bodyPr/>
                    </wps:wsp>
                  </a:graphicData>
                </a:graphic>
              </wp:anchor>
            </w:drawing>
          </mc:Choice>
          <mc:Fallback>
            <w:pict>
              <v:shape w14:anchorId="2412E5FC" id="Straight Arrow Connector 3109" o:spid="_x0000_s1026" type="#_x0000_t32" style="position:absolute;margin-left:336.75pt;margin-top:14.65pt;width:25.5pt;height:0;z-index:25198745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" strokecolor="#5b9bd5" strokeweight=".5pt">
                <v:stroke endarrow="block" joinstyle="miter"/>
              </v:shape>
            </w:pict>
          </mc:Fallback>
        </mc:AlternateContent>
      </w:r>
      <w:r w:rsidRPr="00F86FC8">
        <w:rPr>
          <w:noProof/>
          <w:lang w:val="en-ZA" w:eastAsia="en-ZA"/>
        </w:rPr>
        <mc:AlternateContent>
          <mc:Choice Requires="wps">
            <w:drawing>
              <wp:anchor distT="0" distB="0" distL="114300" distR="114300" simplePos="0" relativeHeight="251979264" behindDoc="0" locked="0" layoutInCell="1" allowOverlap="1" wp14:anchorId="5E7A2537" wp14:editId="0EF2A18D">
                <wp:simplePos x="0" y="0"/>
                <wp:positionH relativeFrom="column">
                  <wp:posOffset>1838325</wp:posOffset>
                </wp:positionH>
                <wp:positionV relativeFrom="paragraph">
                  <wp:posOffset>195580</wp:posOffset>
                </wp:positionV>
                <wp:extent cx="209550" cy="0"/>
                <wp:effectExtent l="0" t="76200" r="19050" b="95250"/>
                <wp:wrapNone/>
                <wp:docPr id="3084" name="Straight Arrow Connector 3084"/>
                <wp:cNvGraphicFramePr/>
                <a:graphic xmlns:a="http://schemas.openxmlformats.org/drawingml/2006/main">
                  <a:graphicData uri="http://schemas.microsoft.com/office/word/2010/wordprocessingShape">
                    <wps:wsp>
                      <wps:cNvCnPr/>
                      <wps:spPr>
                        <a:xfrm>
                          <a:off x="0" y="0"/>
                          <a:ext cx="209550" cy="0"/>
                        </a:xfrm>
                        <a:prstGeom prst="straightConnector1">
                          <a:avLst/>
                        </a:prstGeom>
                        <a:noFill/>
                        <a:ln w="6350" cap="flat" cmpd="sng" algn="ctr">
                          <a:solidFill>
                            <a:srgbClr val="5B9BD5"/>
                          </a:solidFill>
                          <a:prstDash val="solid"/>
                          <a:miter lim="800000"/>
                          <a:tailEnd type="triangle"/>
                        </a:ln>
                        <a:effectLst/>
                      </wps:spPr>
                      <wps:bodyPr/>
                    </wps:wsp>
                  </a:graphicData>
                </a:graphic>
              </wp:anchor>
            </w:drawing>
          </mc:Choice>
          <mc:Fallback>
            <w:pict>
              <v:shape w14:anchorId="023FDF92" id="Straight Arrow Connector 3084" o:spid="_x0000_s1026" type="#_x0000_t32" style="position:absolute;margin-left:144.75pt;margin-top:15.4pt;width:16.5pt;height:0;z-index:25197926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" strokecolor="#5b9bd5" strokeweight=".5pt">
                <v:stroke endarrow="block" joinstyle="miter"/>
              </v:shape>
            </w:pict>
          </mc:Fallback>
        </mc:AlternateContent>
      </w:r>
      <w:r w:rsidRPr="00F86FC8">
        <w:rPr>
          <w:noProof/>
          <w:lang w:val="en-ZA" w:eastAsia="en-ZA"/>
        </w:rPr>
        <mc:AlternateContent>
          <mc:Choice Requires="wps">
            <w:drawing>
              <wp:anchor distT="0" distB="0" distL="114300" distR="114300" simplePos="0" relativeHeight="251961856" behindDoc="0" locked="0" layoutInCell="1" allowOverlap="1" wp14:anchorId="0D2C4749" wp14:editId="76B783AC">
                <wp:simplePos x="0" y="0"/>
                <wp:positionH relativeFrom="column">
                  <wp:posOffset>1695450</wp:posOffset>
                </wp:positionH>
                <wp:positionV relativeFrom="paragraph">
                  <wp:posOffset>424180</wp:posOffset>
                </wp:positionV>
                <wp:extent cx="133350" cy="0"/>
                <wp:effectExtent l="0" t="0" r="19050" b="19050"/>
                <wp:wrapNone/>
                <wp:docPr id="107" name="Straight Connector 34"/>
                <wp:cNvGraphicFramePr/>
                <a:graphic xmlns:a="http://schemas.openxmlformats.org/drawingml/2006/main">
                  <a:graphicData uri="http://schemas.microsoft.com/office/word/2010/wordprocessingShape">
                    <wps:wsp>
                      <wps:cNvCnPr/>
                      <wps:spPr>
                        <a:xfrm>
                          <a:off x="0" y="0"/>
                          <a:ext cx="133350" cy="0"/>
                        </a:xfrm>
                        <a:prstGeom prst="line">
                          <a:avLst/>
                        </a:prstGeom>
                        <a:noFill/>
                        <a:ln w="6350" cap="flat" cmpd="sng" algn="ctr">
                          <a:solidFill>
                            <a:srgbClr val="5B9BD5"/>
                          </a:solidFill>
                          <a:prstDash val="solid"/>
                          <a:miter lim="800000"/>
                        </a:ln>
                        <a:effectLst/>
                      </wps:spPr>
                      <wps:bodyPr/>
                    </wps:wsp>
                  </a:graphicData>
                </a:graphic>
                <wp14:sizeRelH relativeFrom="page">
                  <wp14:pctWidth>0</wp14:pctWidth>
                </wp14:sizeRelH>
                <wp14:sizeRelV relativeFrom="page">
                  <wp14:pctHeight>0</wp14:pctHeight>
                </wp14:sizeRelV>
              </wp:anchor>
            </w:drawing>
          </mc:Choice>
          <mc:Fallback>
            <w:pict>
              <v:line w14:anchorId="45A0E7DD" id="Straight Connector 34" o:spid="_x0000_s1026" style="position:absolute;z-index:25196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3.5pt,33.4pt" to="2in,33.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" strokecolor="#5b9bd5" strokeweight=".5pt">
                <v:stroke joinstyle="miter"/>
              </v:line>
            </w:pict>
          </mc:Fallback>
        </mc:AlternateContent>
      </w:r>
      <w:r w:rsidRPr="00F86FC8">
        <w:rPr>
          <w:noProof/>
          <w:lang w:val="en-ZA" w:eastAsia="en-ZA"/>
        </w:rPr>
        <mc:AlternateContent>
          <mc:Choice Requires="wps">
            <w:drawing>
              <wp:anchor distT="0" distB="0" distL="114300" distR="114300" simplePos="0" relativeHeight="251970048" behindDoc="0" locked="0" layoutInCell="1" allowOverlap="1" wp14:anchorId="79435A9D" wp14:editId="27F82010">
                <wp:simplePos x="0" y="0"/>
                <wp:positionH relativeFrom="column">
                  <wp:posOffset>1704975</wp:posOffset>
                </wp:positionH>
                <wp:positionV relativeFrom="paragraph">
                  <wp:posOffset>420370</wp:posOffset>
                </wp:positionV>
                <wp:extent cx="47625" cy="0"/>
                <wp:effectExtent l="0" t="0" r="9525" b="19050"/>
                <wp:wrapNone/>
                <wp:docPr id="109" name="Straight Connector 109"/>
                <wp:cNvGraphicFramePr/>
                <a:graphic xmlns:a="http://schemas.openxmlformats.org/drawingml/2006/main">
                  <a:graphicData uri="http://schemas.microsoft.com/office/word/2010/wordprocessingShape">
                    <wps:wsp>
                      <wps:cNvCnPr/>
                      <wps:spPr>
                        <a:xfrm flipH="1">
                          <a:off x="0" y="0"/>
                          <a:ext cx="47625" cy="0"/>
                        </a:xfrm>
                        <a:prstGeom prst="line">
                          <a:avLst/>
                        </a:prstGeom>
                        <a:noFill/>
                        <a:ln w="6350" cap="flat" cmpd="sng" algn="ctr">
                          <a:solidFill>
                            <a:srgbClr val="5B9BD5"/>
                          </a:solidFill>
                          <a:prstDash val="solid"/>
                          <a:miter lim="800000"/>
                        </a:ln>
                        <a:effectLst/>
                      </wps:spPr>
                      <wps:bodyPr/>
                    </wps:wsp>
                  </a:graphicData>
                </a:graphic>
              </wp:anchor>
            </w:drawing>
          </mc:Choice>
          <mc:Fallback>
            <w:pict>
              <v:line w14:anchorId="2CEC730E" id="Straight Connector 109" o:spid="_x0000_s1026" style="position:absolute;flip:x;z-index:251970048;visibility:visible;mso-wrap-style:square;mso-wrap-distance-left:9pt;mso-wrap-distance-top:0;mso-wrap-distance-right:9pt;mso-wrap-distance-bottom:0;mso-position-horizontal:absolute;mso-position-horizontal-relative:text;mso-position-vertical:absolute;mso-position-vertical-relative:text" from="134.25pt,33.1pt" to="138pt,33.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" strokecolor="#5b9bd5" strokeweight=".5pt">
                <v:stroke joinstyle="miter"/>
              </v:line>
            </w:pict>
          </mc:Fallback>
        </mc:AlternateContent>
      </w:r>
      <w:r w:rsidRPr="00F86FC8">
        <w:rPr>
          <w:noProof/>
          <w:lang w:val="en-ZA" w:eastAsia="en-ZA"/>
        </w:rPr>
        <mc:AlternateContent>
          <mc:Choice Requires="wps">
            <w:drawing>
              <wp:anchor distT="0" distB="0" distL="114300" distR="114300" simplePos="0" relativeHeight="251946496" behindDoc="0" locked="0" layoutInCell="1" allowOverlap="1" wp14:anchorId="74F2D65C" wp14:editId="23166B61">
                <wp:simplePos x="0" y="0"/>
                <wp:positionH relativeFrom="column">
                  <wp:posOffset>-200025</wp:posOffset>
                </wp:positionH>
                <wp:positionV relativeFrom="paragraph">
                  <wp:posOffset>196215</wp:posOffset>
                </wp:positionV>
                <wp:extent cx="1885950" cy="324000"/>
                <wp:effectExtent l="0" t="0" r="19050" b="19050"/>
                <wp:wrapNone/>
                <wp:docPr id="110" name="Rectangle 15"/>
                <wp:cNvGraphicFramePr/>
                <a:graphic xmlns:a="http://schemas.openxmlformats.org/drawingml/2006/main">
                  <a:graphicData uri="http://schemas.microsoft.com/office/word/2010/wordprocessingShape">
                    <wps:wsp>
                      <wps:cNvSpPr/>
                      <wps:spPr>
                        <a:xfrm>
                          <a:off x="0" y="0"/>
                          <a:ext cx="1885950" cy="324000"/>
                        </a:xfrm>
                        <a:prstGeom prst="rect">
                          <a:avLst/>
                        </a:prstGeom>
                        <a:solidFill>
                          <a:srgbClr val="5B9BD5">
                            <a:lumMod val="20000"/>
                            <a:lumOff val="80000"/>
                          </a:srgbClr>
                        </a:solidFill>
                        <a:ln w="12700" cap="flat" cmpd="sng" algn="ctr">
                          <a:solidFill>
                            <a:sysClr val="windowText" lastClr="000000"/>
                          </a:solidFill>
                          <a:prstDash val="solid"/>
                          <a:miter lim="800000"/>
                        </a:ln>
                        <a:effectLst/>
                      </wps:spPr>
                      <wps:txbx>
                        <w:txbxContent>
                          <w:p w:rsidR="00BA392D" w:rsidRPr="003579BA" w:rsidRDefault="00BA392D" w:rsidP="00F86FC8">
                            <w:pPr>
                              <w:textAlignment w:val="baseline"/>
                              <w:rPr>
                                <w:rFonts w:ascii="Arial" w:eastAsia="Times New Roman" w:hAnsi="Arial" w:cs="Arial"/>
                                <w:sz w:val="16"/>
                                <w:szCs w:val="16"/>
                                <w:lang w:eastAsia="en-ZA"/>
                              </w:rPr>
                            </w:pPr>
                            <w:r w:rsidRPr="003579BA">
                              <w:rPr>
                                <w:rFonts w:ascii="Arial" w:eastAsia="+mn-ea" w:hAnsi="Arial" w:cs="Arial"/>
                                <w:color w:val="000000"/>
                                <w:kern w:val="24"/>
                                <w:sz w:val="16"/>
                                <w:szCs w:val="16"/>
                                <w:lang w:eastAsia="en-ZA"/>
                              </w:rPr>
                              <w:t>% implementation of the environmental plan</w:t>
                            </w:r>
                          </w:p>
                          <w:p w:rsidR="00BA392D" w:rsidRDefault="00BA392D" w:rsidP="00F86FC8">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rect w14:anchorId="74F2D65C" id="_x0000_s1152" style="position:absolute;margin-left:-15.75pt;margin-top:15.45pt;width:148.5pt;height:25.5pt;z-index:251946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" fillcolor="#deebf7" strokecolor="windowText" strokeweight="1pt">
                <v:textbox>
                  <w:txbxContent>
                    <w:p w:rsidR="00BA392D" w:rsidRPr="003579BA" w:rsidRDefault="00BA392D" w:rsidP="00F86FC8">
                      <w:pPr>
                        <w:textAlignment w:val="baseline"/>
                        <w:rPr>
                          <w:rFonts w:ascii="Arial" w:eastAsia="Times New Roman" w:hAnsi="Arial" w:cs="Arial"/>
                          <w:sz w:val="16"/>
                          <w:szCs w:val="16"/>
                          <w:lang w:eastAsia="en-ZA"/>
                        </w:rPr>
                      </w:pPr>
                      <w:r w:rsidRPr="003579BA">
                        <w:rPr>
                          <w:rFonts w:ascii="Arial" w:eastAsia="+mn-ea" w:hAnsi="Arial" w:cs="Arial"/>
                          <w:color w:val="000000"/>
                          <w:kern w:val="24"/>
                          <w:sz w:val="16"/>
                          <w:szCs w:val="16"/>
                          <w:lang w:eastAsia="en-ZA"/>
                        </w:rPr>
                        <w:t>% implementation of the environmental plan</w:t>
                      </w:r>
                    </w:p>
                    <w:p w:rsidR="00BA392D" w:rsidRDefault="00BA392D" w:rsidP="00F86FC8">
                      <w:pPr>
                        <w:jc w:val="center"/>
                      </w:pPr>
                    </w:p>
                  </w:txbxContent>
                </v:textbox>
              </v:rect>
            </w:pict>
          </mc:Fallback>
        </mc:AlternateContent>
      </w:r>
    </w:p>
    <w:p w:rsidR="00F86FC8" w:rsidRPr="00F86FC8" w:rsidRDefault="00F86FC8" w:rsidP="00F86FC8">
      <w:pPr>
        <w:spacing w:after="160" w:line="256" w:lineRule="auto"/>
        <w:rPr>
          <w:lang w:val="en-ZA"/>
        </w:rPr>
      </w:pPr>
      <w:r w:rsidRPr="00F86FC8">
        <w:rPr>
          <w:noProof/>
          <w:lang w:val="en-ZA" w:eastAsia="en-ZA"/>
        </w:rPr>
        <mc:AlternateContent>
          <mc:Choice Requires="wps">
            <w:drawing>
              <wp:anchor distT="0" distB="0" distL="114300" distR="114300" simplePos="0" relativeHeight="251947520" behindDoc="0" locked="0" layoutInCell="1" allowOverlap="1" wp14:anchorId="2E2227B4" wp14:editId="6F59F875">
                <wp:simplePos x="0" y="0"/>
                <wp:positionH relativeFrom="column">
                  <wp:posOffset>-209550</wp:posOffset>
                </wp:positionH>
                <wp:positionV relativeFrom="paragraph">
                  <wp:posOffset>340360</wp:posOffset>
                </wp:positionV>
                <wp:extent cx="1866900" cy="396000"/>
                <wp:effectExtent l="0" t="0" r="19050" b="23495"/>
                <wp:wrapNone/>
                <wp:docPr id="113" name="Rectangle 17"/>
                <wp:cNvGraphicFramePr/>
                <a:graphic xmlns:a="http://schemas.openxmlformats.org/drawingml/2006/main">
                  <a:graphicData uri="http://schemas.microsoft.com/office/word/2010/wordprocessingShape">
                    <wps:wsp>
                      <wps:cNvSpPr/>
                      <wps:spPr>
                        <a:xfrm>
                          <a:off x="0" y="0"/>
                          <a:ext cx="1866900" cy="396000"/>
                        </a:xfrm>
                        <a:prstGeom prst="rect">
                          <a:avLst/>
                        </a:prstGeom>
                        <a:solidFill>
                          <a:srgbClr val="5B9BD5">
                            <a:lumMod val="20000"/>
                            <a:lumOff val="80000"/>
                          </a:srgbClr>
                        </a:solidFill>
                        <a:ln w="12700" cap="flat" cmpd="sng" algn="ctr">
                          <a:solidFill>
                            <a:sysClr val="windowText" lastClr="000000"/>
                          </a:solidFill>
                          <a:prstDash val="solid"/>
                          <a:miter lim="800000"/>
                        </a:ln>
                        <a:effectLst/>
                      </wps:spPr>
                      <wps:txbx>
                        <w:txbxContent>
                          <w:p w:rsidR="00BA392D" w:rsidRPr="003579BA" w:rsidRDefault="00BA392D" w:rsidP="00F86FC8">
                            <w:pPr>
                              <w:textAlignment w:val="baseline"/>
                              <w:rPr>
                                <w:rFonts w:ascii="Arial" w:eastAsia="Times New Roman" w:hAnsi="Arial" w:cs="Arial"/>
                                <w:sz w:val="16"/>
                                <w:szCs w:val="16"/>
                                <w:lang w:eastAsia="en-ZA"/>
                              </w:rPr>
                            </w:pPr>
                            <w:r w:rsidRPr="003579BA">
                              <w:rPr>
                                <w:rFonts w:ascii="Arial" w:eastAsia="+mn-ea" w:hAnsi="Arial" w:cs="Arial"/>
                                <w:color w:val="000000"/>
                                <w:kern w:val="24"/>
                                <w:sz w:val="16"/>
                                <w:szCs w:val="16"/>
                                <w:lang w:eastAsia="en-ZA"/>
                              </w:rPr>
                              <w:t>Education and Awareness Strategy and plans developed by target date</w:t>
                            </w:r>
                          </w:p>
                          <w:p w:rsidR="00BA392D" w:rsidRPr="003579BA" w:rsidRDefault="00BA392D" w:rsidP="00F86FC8">
                            <w:pPr>
                              <w:jc w:val="center"/>
                              <w:rPr>
                                <w:rFonts w:ascii="Arial" w:hAnsi="Arial" w:cs="Arial"/>
                                <w:sz w:val="16"/>
                                <w:szCs w:val="16"/>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rect w14:anchorId="2E2227B4" id="_x0000_s1153" style="position:absolute;margin-left:-16.5pt;margin-top:26.8pt;width:147pt;height:31.2pt;z-index:251947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" fillcolor="#deebf7" strokecolor="windowText" strokeweight="1pt">
                <v:textbox>
                  <w:txbxContent>
                    <w:p w:rsidR="00BA392D" w:rsidRPr="003579BA" w:rsidRDefault="00BA392D" w:rsidP="00F86FC8">
                      <w:pPr>
                        <w:textAlignment w:val="baseline"/>
                        <w:rPr>
                          <w:rFonts w:ascii="Arial" w:eastAsia="Times New Roman" w:hAnsi="Arial" w:cs="Arial"/>
                          <w:sz w:val="16"/>
                          <w:szCs w:val="16"/>
                          <w:lang w:eastAsia="en-ZA"/>
                        </w:rPr>
                      </w:pPr>
                      <w:r w:rsidRPr="003579BA">
                        <w:rPr>
                          <w:rFonts w:ascii="Arial" w:eastAsia="+mn-ea" w:hAnsi="Arial" w:cs="Arial"/>
                          <w:color w:val="000000"/>
                          <w:kern w:val="24"/>
                          <w:sz w:val="16"/>
                          <w:szCs w:val="16"/>
                          <w:lang w:eastAsia="en-ZA"/>
                        </w:rPr>
                        <w:t>Education and Awareness Strategy and plans developed by target date</w:t>
                      </w:r>
                    </w:p>
                    <w:p w:rsidR="00BA392D" w:rsidRPr="003579BA" w:rsidRDefault="00BA392D" w:rsidP="00F86FC8">
                      <w:pPr>
                        <w:jc w:val="center"/>
                        <w:rPr>
                          <w:rFonts w:ascii="Arial" w:hAnsi="Arial" w:cs="Arial"/>
                          <w:sz w:val="16"/>
                          <w:szCs w:val="16"/>
                        </w:rPr>
                      </w:pPr>
                    </w:p>
                  </w:txbxContent>
                </v:textbox>
              </v:rect>
            </w:pict>
          </mc:Fallback>
        </mc:AlternateContent>
      </w:r>
    </w:p>
    <w:p w:rsidR="00F86FC8" w:rsidRPr="00F86FC8" w:rsidRDefault="00F86FC8" w:rsidP="00F86FC8">
      <w:pPr>
        <w:spacing w:after="160" w:line="259" w:lineRule="auto"/>
        <w:rPr>
          <w:lang w:val="en-ZA"/>
        </w:rPr>
      </w:pPr>
      <w:r w:rsidRPr="00F86FC8">
        <w:rPr>
          <w:noProof/>
          <w:lang w:val="en-ZA" w:eastAsia="en-ZA"/>
        </w:rPr>
        <mc:AlternateContent>
          <mc:Choice Requires="wps">
            <w:drawing>
              <wp:anchor distT="0" distB="0" distL="114300" distR="114300" simplePos="0" relativeHeight="251983360" behindDoc="0" locked="0" layoutInCell="1" allowOverlap="1" wp14:anchorId="699D9910" wp14:editId="5E05DEB1">
                <wp:simplePos x="0" y="0"/>
                <wp:positionH relativeFrom="column">
                  <wp:posOffset>4143375</wp:posOffset>
                </wp:positionH>
                <wp:positionV relativeFrom="paragraph">
                  <wp:posOffset>518795</wp:posOffset>
                </wp:positionV>
                <wp:extent cx="133350" cy="0"/>
                <wp:effectExtent l="0" t="0" r="19050" b="19050"/>
                <wp:wrapNone/>
                <wp:docPr id="3102" name="Straight Connector 49"/>
                <wp:cNvGraphicFramePr/>
                <a:graphic xmlns:a="http://schemas.openxmlformats.org/drawingml/2006/main">
                  <a:graphicData uri="http://schemas.microsoft.com/office/word/2010/wordprocessingShape">
                    <wps:wsp>
                      <wps:cNvCnPr/>
                      <wps:spPr>
                        <a:xfrm>
                          <a:off x="0" y="0"/>
                          <a:ext cx="133350" cy="0"/>
                        </a:xfrm>
                        <a:prstGeom prst="line">
                          <a:avLst/>
                        </a:prstGeom>
                        <a:noFill/>
                        <a:ln w="6350" cap="flat" cmpd="sng" algn="ctr">
                          <a:solidFill>
                            <a:srgbClr val="5B9BD5"/>
                          </a:solidFill>
                          <a:prstDash val="solid"/>
                          <a:miter lim="800000"/>
                        </a:ln>
                        <a:effectLst/>
                      </wps:spPr>
                      <wps:bodyPr/>
                    </wps:wsp>
                  </a:graphicData>
                </a:graphic>
                <wp14:sizeRelH relativeFrom="page">
                  <wp14:pctWidth>0</wp14:pctWidth>
                </wp14:sizeRelH>
                <wp14:sizeRelV relativeFrom="page">
                  <wp14:pctHeight>0</wp14:pctHeight>
                </wp14:sizeRelV>
              </wp:anchor>
            </w:drawing>
          </mc:Choice>
          <mc:Fallback>
            <w:pict>
              <v:line w14:anchorId="391D52C6" id="Straight Connector 49" o:spid="_x0000_s1026" style="position:absolute;z-index:25198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26.25pt,40.85pt" to="336.75pt,40.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" strokecolor="#5b9bd5" strokeweight=".5pt">
                <v:stroke joinstyle="miter"/>
              </v:line>
            </w:pict>
          </mc:Fallback>
        </mc:AlternateContent>
      </w:r>
      <w:r w:rsidRPr="00F86FC8">
        <w:rPr>
          <w:noProof/>
          <w:lang w:val="en-ZA" w:eastAsia="en-ZA"/>
        </w:rPr>
        <mc:AlternateContent>
          <mc:Choice Requires="wps">
            <w:drawing>
              <wp:anchor distT="0" distB="0" distL="114300" distR="114300" simplePos="0" relativeHeight="251980288" behindDoc="0" locked="0" layoutInCell="1" allowOverlap="1" wp14:anchorId="223D0B03" wp14:editId="1ADC3C59">
                <wp:simplePos x="0" y="0"/>
                <wp:positionH relativeFrom="column">
                  <wp:posOffset>1809750</wp:posOffset>
                </wp:positionH>
                <wp:positionV relativeFrom="paragraph">
                  <wp:posOffset>452755</wp:posOffset>
                </wp:positionV>
                <wp:extent cx="209550" cy="0"/>
                <wp:effectExtent l="0" t="76200" r="19050" b="95250"/>
                <wp:wrapNone/>
                <wp:docPr id="3091" name="Straight Arrow Connector 3091"/>
                <wp:cNvGraphicFramePr/>
                <a:graphic xmlns:a="http://schemas.openxmlformats.org/drawingml/2006/main">
                  <a:graphicData uri="http://schemas.microsoft.com/office/word/2010/wordprocessingShape">
                    <wps:wsp>
                      <wps:cNvCnPr/>
                      <wps:spPr>
                        <a:xfrm>
                          <a:off x="0" y="0"/>
                          <a:ext cx="209550" cy="0"/>
                        </a:xfrm>
                        <a:prstGeom prst="straightConnector1">
                          <a:avLst/>
                        </a:prstGeom>
                        <a:noFill/>
                        <a:ln w="6350" cap="flat" cmpd="sng" algn="ctr">
                          <a:solidFill>
                            <a:srgbClr val="5B9BD5"/>
                          </a:solidFill>
                          <a:prstDash val="solid"/>
                          <a:miter lim="800000"/>
                          <a:tailEnd type="triangle"/>
                        </a:ln>
                        <a:effectLst/>
                      </wps:spPr>
                      <wps:bodyPr/>
                    </wps:wsp>
                  </a:graphicData>
                </a:graphic>
              </wp:anchor>
            </w:drawing>
          </mc:Choice>
          <mc:Fallback>
            <w:pict>
              <v:shape w14:anchorId="295F90ED" id="Straight Arrow Connector 3091" o:spid="_x0000_s1026" type="#_x0000_t32" style="position:absolute;margin-left:142.5pt;margin-top:35.65pt;width:16.5pt;height:0;z-index:25198028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" strokecolor="#5b9bd5" strokeweight=".5pt">
                <v:stroke endarrow="block" joinstyle="miter"/>
              </v:shape>
            </w:pict>
          </mc:Fallback>
        </mc:AlternateContent>
      </w:r>
      <w:r w:rsidRPr="00F86FC8">
        <w:rPr>
          <w:noProof/>
          <w:lang w:val="en-ZA" w:eastAsia="en-ZA"/>
        </w:rPr>
        <mc:AlternateContent>
          <mc:Choice Requires="wps">
            <w:drawing>
              <wp:anchor distT="0" distB="0" distL="114300" distR="114300" simplePos="0" relativeHeight="251956736" behindDoc="0" locked="0" layoutInCell="1" allowOverlap="1" wp14:anchorId="0E03D609" wp14:editId="4436D77C">
                <wp:simplePos x="0" y="0"/>
                <wp:positionH relativeFrom="column">
                  <wp:posOffset>2095500</wp:posOffset>
                </wp:positionH>
                <wp:positionV relativeFrom="paragraph">
                  <wp:posOffset>289560</wp:posOffset>
                </wp:positionV>
                <wp:extent cx="2028825" cy="360000"/>
                <wp:effectExtent l="0" t="0" r="28575" b="21590"/>
                <wp:wrapNone/>
                <wp:docPr id="121" name="Rectangle 23"/>
                <wp:cNvGraphicFramePr/>
                <a:graphic xmlns:a="http://schemas.openxmlformats.org/drawingml/2006/main">
                  <a:graphicData uri="http://schemas.microsoft.com/office/word/2010/wordprocessingShape">
                    <wps:wsp>
                      <wps:cNvSpPr/>
                      <wps:spPr>
                        <a:xfrm>
                          <a:off x="0" y="0"/>
                          <a:ext cx="2028825" cy="360000"/>
                        </a:xfrm>
                        <a:prstGeom prst="rect">
                          <a:avLst/>
                        </a:prstGeom>
                        <a:solidFill>
                          <a:srgbClr val="FFFFCC"/>
                        </a:solidFill>
                        <a:ln w="12700" cap="flat" cmpd="sng" algn="ctr">
                          <a:solidFill>
                            <a:sysClr val="windowText" lastClr="000000"/>
                          </a:solidFill>
                          <a:prstDash val="solid"/>
                          <a:miter lim="800000"/>
                        </a:ln>
                        <a:effectLst/>
                      </wps:spPr>
                      <wps:txbx>
                        <w:txbxContent>
                          <w:p w:rsidR="00BA392D" w:rsidRPr="003579BA" w:rsidRDefault="00BA392D" w:rsidP="00F86FC8">
                            <w:pPr>
                              <w:textAlignment w:val="baseline"/>
                              <w:rPr>
                                <w:rFonts w:ascii="Arial" w:eastAsia="Times New Roman" w:hAnsi="Arial" w:cs="Arial"/>
                                <w:sz w:val="16"/>
                                <w:szCs w:val="16"/>
                                <w:lang w:eastAsia="en-ZA"/>
                              </w:rPr>
                            </w:pPr>
                            <w:r w:rsidRPr="003579BA">
                              <w:rPr>
                                <w:rFonts w:ascii="Arial" w:eastAsia="+mn-ea" w:hAnsi="Arial" w:cs="Arial"/>
                                <w:color w:val="000000"/>
                                <w:kern w:val="24"/>
                                <w:sz w:val="16"/>
                                <w:szCs w:val="16"/>
                                <w:lang w:eastAsia="en-ZA"/>
                              </w:rPr>
                              <w:t>Increased implementation of Education and Awareness programmes</w:t>
                            </w:r>
                          </w:p>
                          <w:p w:rsidR="00BA392D" w:rsidRDefault="00BA392D" w:rsidP="00F86FC8">
                            <w:pPr>
                              <w:rPr>
                                <w:rFonts w:ascii="Arial" w:hAnsi="Arial" w:cs="Arial"/>
                                <w:sz w:val="16"/>
                                <w:szCs w:val="16"/>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E03D609" id="_x0000_s1154" style="position:absolute;margin-left:165pt;margin-top:22.8pt;width:159.75pt;height:28.35pt;z-index:251956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" fillcolor="#ffc" strokecolor="windowText" strokeweight="1pt">
                <v:textbox>
                  <w:txbxContent>
                    <w:p w:rsidR="00BA392D" w:rsidRPr="003579BA" w:rsidRDefault="00BA392D" w:rsidP="00F86FC8">
                      <w:pPr>
                        <w:textAlignment w:val="baseline"/>
                        <w:rPr>
                          <w:rFonts w:ascii="Arial" w:eastAsia="Times New Roman" w:hAnsi="Arial" w:cs="Arial"/>
                          <w:sz w:val="16"/>
                          <w:szCs w:val="16"/>
                          <w:lang w:eastAsia="en-ZA"/>
                        </w:rPr>
                      </w:pPr>
                      <w:r w:rsidRPr="003579BA">
                        <w:rPr>
                          <w:rFonts w:ascii="Arial" w:eastAsia="+mn-ea" w:hAnsi="Arial" w:cs="Arial"/>
                          <w:color w:val="000000"/>
                          <w:kern w:val="24"/>
                          <w:sz w:val="16"/>
                          <w:szCs w:val="16"/>
                          <w:lang w:eastAsia="en-ZA"/>
                        </w:rPr>
                        <w:t>Increased implementation of Education and Awareness programmes</w:t>
                      </w:r>
                    </w:p>
                    <w:p w:rsidR="00BA392D" w:rsidRDefault="00BA392D" w:rsidP="00F86FC8">
                      <w:pPr>
                        <w:rPr>
                          <w:rFonts w:ascii="Arial" w:hAnsi="Arial" w:cs="Arial"/>
                          <w:sz w:val="16"/>
                          <w:szCs w:val="16"/>
                        </w:rPr>
                      </w:pPr>
                    </w:p>
                  </w:txbxContent>
                </v:textbox>
              </v:rect>
            </w:pict>
          </mc:Fallback>
        </mc:AlternateContent>
      </w:r>
      <w:r w:rsidRPr="00F86FC8">
        <w:rPr>
          <w:noProof/>
          <w:lang w:val="en-ZA" w:eastAsia="en-ZA"/>
        </w:rPr>
        <mc:AlternateContent>
          <mc:Choice Requires="wps">
            <w:drawing>
              <wp:anchor distT="0" distB="0" distL="114300" distR="114300" simplePos="0" relativeHeight="251955712" behindDoc="0" locked="0" layoutInCell="1" allowOverlap="1" wp14:anchorId="06F57D14" wp14:editId="12CC1141">
                <wp:simplePos x="0" y="0"/>
                <wp:positionH relativeFrom="column">
                  <wp:posOffset>-209550</wp:posOffset>
                </wp:positionH>
                <wp:positionV relativeFrom="paragraph">
                  <wp:posOffset>528320</wp:posOffset>
                </wp:positionV>
                <wp:extent cx="1885950" cy="333375"/>
                <wp:effectExtent l="0" t="0" r="19050" b="28575"/>
                <wp:wrapNone/>
                <wp:docPr id="126" name="Rectangle 17"/>
                <wp:cNvGraphicFramePr/>
                <a:graphic xmlns:a="http://schemas.openxmlformats.org/drawingml/2006/main">
                  <a:graphicData uri="http://schemas.microsoft.com/office/word/2010/wordprocessingShape">
                    <wps:wsp>
                      <wps:cNvSpPr/>
                      <wps:spPr>
                        <a:xfrm>
                          <a:off x="0" y="0"/>
                          <a:ext cx="1885950" cy="333375"/>
                        </a:xfrm>
                        <a:prstGeom prst="rect">
                          <a:avLst/>
                        </a:prstGeom>
                        <a:solidFill>
                          <a:srgbClr val="5B9BD5">
                            <a:lumMod val="20000"/>
                            <a:lumOff val="80000"/>
                          </a:srgbClr>
                        </a:solidFill>
                        <a:ln w="12700" cap="flat" cmpd="sng" algn="ctr">
                          <a:solidFill>
                            <a:sysClr val="windowText" lastClr="000000"/>
                          </a:solidFill>
                          <a:prstDash val="solid"/>
                          <a:miter lim="800000"/>
                        </a:ln>
                        <a:effectLst/>
                      </wps:spPr>
                      <wps:txbx>
                        <w:txbxContent>
                          <w:p w:rsidR="00BA392D" w:rsidRPr="003579BA" w:rsidRDefault="00BA392D" w:rsidP="00F86FC8">
                            <w:pPr>
                              <w:textAlignment w:val="baseline"/>
                              <w:rPr>
                                <w:rFonts w:ascii="Arial" w:eastAsia="Times New Roman" w:hAnsi="Arial" w:cs="Arial"/>
                                <w:sz w:val="16"/>
                                <w:szCs w:val="16"/>
                                <w:lang w:eastAsia="en-ZA"/>
                              </w:rPr>
                            </w:pPr>
                            <w:r w:rsidRPr="003579BA">
                              <w:rPr>
                                <w:rFonts w:ascii="Arial" w:eastAsia="+mn-ea" w:hAnsi="Arial" w:cs="Arial"/>
                                <w:color w:val="000000"/>
                                <w:kern w:val="24"/>
                                <w:sz w:val="16"/>
                                <w:szCs w:val="16"/>
                                <w:lang w:eastAsia="en-ZA"/>
                              </w:rPr>
                              <w:t>Number of education and awareness programmes developed</w:t>
                            </w:r>
                          </w:p>
                          <w:p w:rsidR="00BA392D" w:rsidRPr="003579BA" w:rsidRDefault="00BA392D" w:rsidP="00F86FC8">
                            <w:pPr>
                              <w:jc w:val="center"/>
                              <w:rPr>
                                <w:rFonts w:ascii="Arial" w:hAnsi="Arial" w:cs="Arial"/>
                                <w:sz w:val="16"/>
                                <w:szCs w:val="16"/>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rect w14:anchorId="06F57D14" id="_x0000_s1155" style="position:absolute;margin-left:-16.5pt;margin-top:41.6pt;width:148.5pt;height:26.25pt;z-index:251955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" fillcolor="#deebf7" strokecolor="windowText" strokeweight="1pt">
                <v:textbox>
                  <w:txbxContent>
                    <w:p w:rsidR="00BA392D" w:rsidRPr="003579BA" w:rsidRDefault="00BA392D" w:rsidP="00F86FC8">
                      <w:pPr>
                        <w:textAlignment w:val="baseline"/>
                        <w:rPr>
                          <w:rFonts w:ascii="Arial" w:eastAsia="Times New Roman" w:hAnsi="Arial" w:cs="Arial"/>
                          <w:sz w:val="16"/>
                          <w:szCs w:val="16"/>
                          <w:lang w:eastAsia="en-ZA"/>
                        </w:rPr>
                      </w:pPr>
                      <w:r w:rsidRPr="003579BA">
                        <w:rPr>
                          <w:rFonts w:ascii="Arial" w:eastAsia="+mn-ea" w:hAnsi="Arial" w:cs="Arial"/>
                          <w:color w:val="000000"/>
                          <w:kern w:val="24"/>
                          <w:sz w:val="16"/>
                          <w:szCs w:val="16"/>
                          <w:lang w:eastAsia="en-ZA"/>
                        </w:rPr>
                        <w:t>Number of education and awareness programmes developed</w:t>
                      </w:r>
                    </w:p>
                    <w:p w:rsidR="00BA392D" w:rsidRPr="003579BA" w:rsidRDefault="00BA392D" w:rsidP="00F86FC8">
                      <w:pPr>
                        <w:jc w:val="center"/>
                        <w:rPr>
                          <w:rFonts w:ascii="Arial" w:hAnsi="Arial" w:cs="Arial"/>
                          <w:sz w:val="16"/>
                          <w:szCs w:val="16"/>
                        </w:rPr>
                      </w:pPr>
                    </w:p>
                  </w:txbxContent>
                </v:textbox>
              </v:rect>
            </w:pict>
          </mc:Fallback>
        </mc:AlternateContent>
      </w:r>
      <w:r w:rsidRPr="00F86FC8">
        <w:rPr>
          <w:noProof/>
          <w:lang w:val="en-ZA" w:eastAsia="en-ZA"/>
        </w:rPr>
        <mc:AlternateContent>
          <mc:Choice Requires="wps">
            <w:drawing>
              <wp:anchor distT="0" distB="0" distL="114300" distR="114300" simplePos="0" relativeHeight="251954688" behindDoc="0" locked="0" layoutInCell="1" allowOverlap="1" wp14:anchorId="39BEABCD" wp14:editId="62D1B25C">
                <wp:simplePos x="0" y="0"/>
                <wp:positionH relativeFrom="column">
                  <wp:posOffset>1676400</wp:posOffset>
                </wp:positionH>
                <wp:positionV relativeFrom="paragraph">
                  <wp:posOffset>718820</wp:posOffset>
                </wp:positionV>
                <wp:extent cx="133350" cy="0"/>
                <wp:effectExtent l="0" t="0" r="19050" b="19050"/>
                <wp:wrapNone/>
                <wp:docPr id="123" name="Straight Connector 36"/>
                <wp:cNvGraphicFramePr/>
                <a:graphic xmlns:a="http://schemas.openxmlformats.org/drawingml/2006/main">
                  <a:graphicData uri="http://schemas.microsoft.com/office/word/2010/wordprocessingShape">
                    <wps:wsp>
                      <wps:cNvCnPr/>
                      <wps:spPr>
                        <a:xfrm>
                          <a:off x="0" y="0"/>
                          <a:ext cx="133350" cy="0"/>
                        </a:xfrm>
                        <a:prstGeom prst="line">
                          <a:avLst/>
                        </a:prstGeom>
                        <a:noFill/>
                        <a:ln w="6350" cap="flat" cmpd="sng" algn="ctr">
                          <a:solidFill>
                            <a:srgbClr val="5B9BD5"/>
                          </a:solidFill>
                          <a:prstDash val="solid"/>
                          <a:miter lim="800000"/>
                        </a:ln>
                        <a:effectLst/>
                      </wps:spPr>
                      <wps:bodyPr/>
                    </wps:wsp>
                  </a:graphicData>
                </a:graphic>
                <wp14:sizeRelH relativeFrom="page">
                  <wp14:pctWidth>0</wp14:pctWidth>
                </wp14:sizeRelH>
                <wp14:sizeRelV relativeFrom="page">
                  <wp14:pctHeight>0</wp14:pctHeight>
                </wp14:sizeRelV>
              </wp:anchor>
            </w:drawing>
          </mc:Choice>
          <mc:Fallback>
            <w:pict>
              <v:line w14:anchorId="56190A79" id="Straight Connector 36" o:spid="_x0000_s1026" style="position:absolute;z-index:251954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2pt,56.6pt" to="142.5pt,56.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" strokecolor="#5b9bd5" strokeweight=".5pt">
                <v:stroke joinstyle="miter"/>
              </v:line>
            </w:pict>
          </mc:Fallback>
        </mc:AlternateContent>
      </w:r>
      <w:r w:rsidRPr="00F86FC8">
        <w:rPr>
          <w:noProof/>
          <w:lang w:val="en-ZA" w:eastAsia="en-ZA"/>
        </w:rPr>
        <mc:AlternateContent>
          <mc:Choice Requires="wps">
            <w:drawing>
              <wp:anchor distT="0" distB="0" distL="114300" distR="114300" simplePos="0" relativeHeight="251978240" behindDoc="0" locked="0" layoutInCell="1" allowOverlap="1" wp14:anchorId="21B459ED" wp14:editId="1EEA9F28">
                <wp:simplePos x="0" y="0"/>
                <wp:positionH relativeFrom="column">
                  <wp:posOffset>1666875</wp:posOffset>
                </wp:positionH>
                <wp:positionV relativeFrom="paragraph">
                  <wp:posOffset>253365</wp:posOffset>
                </wp:positionV>
                <wp:extent cx="161925" cy="0"/>
                <wp:effectExtent l="0" t="0" r="9525" b="19050"/>
                <wp:wrapNone/>
                <wp:docPr id="3083" name="Straight Connector 3083"/>
                <wp:cNvGraphicFramePr/>
                <a:graphic xmlns:a="http://schemas.openxmlformats.org/drawingml/2006/main">
                  <a:graphicData uri="http://schemas.microsoft.com/office/word/2010/wordprocessingShape">
                    <wps:wsp>
                      <wps:cNvCnPr/>
                      <wps:spPr>
                        <a:xfrm flipH="1">
                          <a:off x="0" y="0"/>
                          <a:ext cx="161925" cy="0"/>
                        </a:xfrm>
                        <a:prstGeom prst="line">
                          <a:avLst/>
                        </a:prstGeom>
                        <a:noFill/>
                        <a:ln w="6350" cap="flat" cmpd="sng" algn="ctr">
                          <a:solidFill>
                            <a:srgbClr val="5B9BD5"/>
                          </a:solidFill>
                          <a:prstDash val="solid"/>
                          <a:miter lim="800000"/>
                        </a:ln>
                        <a:effectLst/>
                      </wps:spPr>
                      <wps:bodyPr/>
                    </wps:wsp>
                  </a:graphicData>
                </a:graphic>
              </wp:anchor>
            </w:drawing>
          </mc:Choice>
          <mc:Fallback>
            <w:pict>
              <v:line w14:anchorId="317C937E" id="Straight Connector 3083" o:spid="_x0000_s1026" style="position:absolute;flip:x;z-index:251978240;visibility:visible;mso-wrap-style:square;mso-wrap-distance-left:9pt;mso-wrap-distance-top:0;mso-wrap-distance-right:9pt;mso-wrap-distance-bottom:0;mso-position-horizontal:absolute;mso-position-horizontal-relative:text;mso-position-vertical:absolute;mso-position-vertical-relative:text" from="131.25pt,19.95pt" to="2in,19.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" strokecolor="#5b9bd5" strokeweight=".5pt">
                <v:stroke joinstyle="miter"/>
              </v:line>
            </w:pict>
          </mc:Fallback>
        </mc:AlternateContent>
      </w:r>
      <w:r w:rsidRPr="00F86FC8">
        <w:rPr>
          <w:noProof/>
          <w:lang w:val="en-ZA" w:eastAsia="en-ZA"/>
        </w:rPr>
        <mc:AlternateContent>
          <mc:Choice Requires="wps">
            <w:drawing>
              <wp:anchor distT="0" distB="0" distL="114300" distR="114300" simplePos="0" relativeHeight="251977216" behindDoc="0" locked="0" layoutInCell="1" allowOverlap="1" wp14:anchorId="29E89501" wp14:editId="5AA9082D">
                <wp:simplePos x="0" y="0"/>
                <wp:positionH relativeFrom="column">
                  <wp:posOffset>1819275</wp:posOffset>
                </wp:positionH>
                <wp:positionV relativeFrom="paragraph">
                  <wp:posOffset>243840</wp:posOffset>
                </wp:positionV>
                <wp:extent cx="0" cy="476250"/>
                <wp:effectExtent l="0" t="0" r="19050" b="19050"/>
                <wp:wrapNone/>
                <wp:docPr id="3082" name="Straight Connector 3082"/>
                <wp:cNvGraphicFramePr/>
                <a:graphic xmlns:a="http://schemas.openxmlformats.org/drawingml/2006/main">
                  <a:graphicData uri="http://schemas.microsoft.com/office/word/2010/wordprocessingShape">
                    <wps:wsp>
                      <wps:cNvCnPr/>
                      <wps:spPr>
                        <a:xfrm>
                          <a:off x="0" y="0"/>
                          <a:ext cx="0" cy="476250"/>
                        </a:xfrm>
                        <a:prstGeom prst="line">
                          <a:avLst/>
                        </a:prstGeom>
                        <a:noFill/>
                        <a:ln w="6350" cap="flat" cmpd="sng" algn="ctr">
                          <a:solidFill>
                            <a:srgbClr val="5B9BD5"/>
                          </a:solidFill>
                          <a:prstDash val="solid"/>
                          <a:miter lim="800000"/>
                        </a:ln>
                        <a:effectLst/>
                      </wps:spPr>
                      <wps:bodyPr/>
                    </wps:wsp>
                  </a:graphicData>
                </a:graphic>
              </wp:anchor>
            </w:drawing>
          </mc:Choice>
          <mc:Fallback>
            <w:pict>
              <v:line w14:anchorId="10293ACF" id="Straight Connector 3082" o:spid="_x0000_s1026" style="position:absolute;z-index:251977216;visibility:visible;mso-wrap-style:square;mso-wrap-distance-left:9pt;mso-wrap-distance-top:0;mso-wrap-distance-right:9pt;mso-wrap-distance-bottom:0;mso-position-horizontal:absolute;mso-position-horizontal-relative:text;mso-position-vertical:absolute;mso-position-vertical-relative:text" from="143.25pt,19.2pt" to="143.25pt,56.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" strokecolor="#5b9bd5" strokeweight=".5pt">
                <v:stroke joinstyle="miter"/>
              </v:line>
            </w:pict>
          </mc:Fallback>
        </mc:AlternateContent>
      </w:r>
      <w:r w:rsidRPr="00F86FC8">
        <w:rPr>
          <w:lang w:val="en-ZA"/>
        </w:rPr>
        <w:br w:type="page"/>
      </w:r>
    </w:p>
    <w:p w:rsidR="0065669B" w:rsidRPr="0065669B" w:rsidRDefault="0065669B" w:rsidP="0065669B"/>
    <w:tbl>
      <w:tblPr>
        <w:tblpPr w:leftFromText="180" w:rightFromText="180" w:vertAnchor="page" w:horzAnchor="page" w:tblpX="1426" w:tblpY="706"/>
        <w:tblW w:w="0" w:type="auto"/>
        <w:tblBorders>
          <w:top w:val="threeDEmboss" w:sz="24" w:space="0" w:color="008000"/>
          <w:left w:val="threeDEmboss" w:sz="24" w:space="0" w:color="008000"/>
          <w:bottom w:val="threeDEmboss" w:sz="24" w:space="0" w:color="008000"/>
          <w:right w:val="threeDEmboss" w:sz="24" w:space="0" w:color="008000"/>
        </w:tblBorders>
        <w:tblLook w:val="01E0" w:firstRow="1" w:lastRow="1" w:firstColumn="1" w:lastColumn="1" w:noHBand="0" w:noVBand="0"/>
      </w:tblPr>
      <w:tblGrid>
        <w:gridCol w:w="8862"/>
      </w:tblGrid>
      <w:tr w:rsidR="00024E94" w:rsidRPr="0065669B" w:rsidTr="002C62C2">
        <w:trPr>
          <w:trHeight w:val="454"/>
        </w:trPr>
        <w:tc>
          <w:tcPr>
            <w:tcW w:w="8862" w:type="dxa"/>
            <w:tcBorders>
              <w:top w:val="threeDEmboss" w:sz="24" w:space="0" w:color="008000"/>
              <w:left w:val="threeDEmboss" w:sz="24" w:space="0" w:color="008000"/>
              <w:bottom w:val="threeDEmboss" w:sz="24" w:space="0" w:color="008000"/>
              <w:right w:val="threeDEmboss" w:sz="24" w:space="0" w:color="008000"/>
            </w:tcBorders>
            <w:vAlign w:val="center"/>
            <w:hideMark/>
          </w:tcPr>
          <w:p w:rsidR="00024E94" w:rsidRPr="0065669B" w:rsidRDefault="00024E94" w:rsidP="002C62C2">
            <w:pPr>
              <w:tabs>
                <w:tab w:val="center" w:pos="4320"/>
                <w:tab w:val="right" w:pos="8640"/>
              </w:tabs>
              <w:jc w:val="center"/>
              <w:rPr>
                <w:rFonts w:ascii="Arial" w:hAnsi="Arial" w:cs="Arial"/>
                <w:b/>
                <w:sz w:val="20"/>
                <w:szCs w:val="20"/>
              </w:rPr>
            </w:pPr>
            <w:r w:rsidRPr="0065669B">
              <w:rPr>
                <w:sz w:val="28"/>
                <w:szCs w:val="28"/>
              </w:rPr>
              <w:br w:type="page"/>
            </w:r>
            <w:r w:rsidRPr="0065669B">
              <w:rPr>
                <w:rFonts w:ascii="Arial" w:hAnsi="Arial" w:cs="Arial"/>
                <w:b/>
                <w:sz w:val="20"/>
                <w:szCs w:val="20"/>
              </w:rPr>
              <w:t xml:space="preserve">     LOCAL ECONOMIC DEVELOPMENT</w:t>
            </w:r>
          </w:p>
        </w:tc>
      </w:tr>
    </w:tbl>
    <w:p w:rsidR="0065669B" w:rsidRPr="0065669B" w:rsidRDefault="0065669B" w:rsidP="0065669B"/>
    <w:p w:rsidR="00024E94" w:rsidRPr="00024E94" w:rsidRDefault="00024E94" w:rsidP="00024E94">
      <w:pPr>
        <w:spacing w:after="160" w:line="259" w:lineRule="auto"/>
        <w:rPr>
          <w:rFonts w:ascii="Arial" w:hAnsi="Arial" w:cs="Arial"/>
          <w:b/>
          <w:sz w:val="24"/>
          <w:szCs w:val="24"/>
          <w:u w:val="single"/>
          <w:lang w:val="en-ZA"/>
        </w:rPr>
      </w:pPr>
    </w:p>
    <w:tbl>
      <w:tblPr>
        <w:tblStyle w:val="TableGrid19"/>
        <w:tblW w:w="14601" w:type="dxa"/>
        <w:tblInd w:w="-431" w:type="dxa"/>
        <w:tblLook w:val="04A0" w:firstRow="1" w:lastRow="0" w:firstColumn="1" w:lastColumn="0" w:noHBand="0" w:noVBand="1"/>
      </w:tblPr>
      <w:tblGrid>
        <w:gridCol w:w="14601"/>
      </w:tblGrid>
      <w:tr w:rsidR="00024E94" w:rsidRPr="00024E94" w:rsidTr="00024E94">
        <w:trPr>
          <w:trHeight w:val="737"/>
        </w:trPr>
        <w:tc>
          <w:tcPr>
            <w:tcW w:w="14601" w:type="dxa"/>
            <w:shd w:val="clear" w:color="auto" w:fill="F2F2F2"/>
          </w:tcPr>
          <w:p w:rsidR="00024E94" w:rsidRPr="00024E94" w:rsidRDefault="00024E94" w:rsidP="00024E94">
            <w:pPr>
              <w:textAlignment w:val="baseline"/>
              <w:rPr>
                <w:rFonts w:ascii="Times New Roman" w:eastAsia="Times New Roman" w:hAnsi="Times New Roman"/>
                <w:sz w:val="20"/>
                <w:szCs w:val="20"/>
                <w:lang w:eastAsia="en-ZA"/>
              </w:rPr>
            </w:pPr>
            <w:r w:rsidRPr="00024E94">
              <w:rPr>
                <w:rFonts w:ascii="Arial" w:eastAsia="+mn-ea" w:hAnsi="Arial" w:cs="Arial"/>
                <w:bCs/>
                <w:color w:val="000000"/>
                <w:kern w:val="24"/>
                <w:sz w:val="20"/>
                <w:szCs w:val="20"/>
                <w:lang w:eastAsia="en-ZA"/>
              </w:rPr>
              <w:t xml:space="preserve">Problem Statement: The high rate of unemployment among youth, closing of industries due to the down spiralling in the economic performance, ineffective investment scheme, inefficient system on mining CSI approach, ineffective incentive scheme, equally impacted negatively in the development of SMMÉ’s, Poor performance in tourism, agricultural output which is a consequent failure in the socio economic growth of the Madibeng local municipality. </w:t>
            </w:r>
          </w:p>
        </w:tc>
      </w:tr>
    </w:tbl>
    <w:p w:rsidR="00024E94" w:rsidRPr="00024E94" w:rsidRDefault="00024E94" w:rsidP="00024E94">
      <w:pPr>
        <w:spacing w:after="160" w:line="259" w:lineRule="auto"/>
        <w:rPr>
          <w:lang w:val="en-ZA"/>
        </w:rPr>
      </w:pPr>
      <w:r w:rsidRPr="00024E94">
        <w:rPr>
          <w:noProof/>
          <w:lang w:val="en-ZA" w:eastAsia="en-ZA"/>
        </w:rPr>
        <mc:AlternateContent>
          <mc:Choice Requires="wps">
            <w:drawing>
              <wp:anchor distT="0" distB="0" distL="114300" distR="114300" simplePos="0" relativeHeight="252097024" behindDoc="0" locked="0" layoutInCell="1" allowOverlap="1" wp14:anchorId="6E12B16D" wp14:editId="5E2D8966">
                <wp:simplePos x="0" y="0"/>
                <wp:positionH relativeFrom="column">
                  <wp:posOffset>4772025</wp:posOffset>
                </wp:positionH>
                <wp:positionV relativeFrom="paragraph">
                  <wp:posOffset>167640</wp:posOffset>
                </wp:positionV>
                <wp:extent cx="1905000" cy="251460"/>
                <wp:effectExtent l="0" t="0" r="19050" b="15240"/>
                <wp:wrapNone/>
                <wp:docPr id="11651" name="Rectangle 11651"/>
                <wp:cNvGraphicFramePr/>
                <a:graphic xmlns:a="http://schemas.openxmlformats.org/drawingml/2006/main">
                  <a:graphicData uri="http://schemas.microsoft.com/office/word/2010/wordprocessingShape">
                    <wps:wsp>
                      <wps:cNvSpPr/>
                      <wps:spPr>
                        <a:xfrm>
                          <a:off x="0" y="0"/>
                          <a:ext cx="1905000" cy="251460"/>
                        </a:xfrm>
                        <a:prstGeom prst="rect">
                          <a:avLst/>
                        </a:prstGeom>
                        <a:solidFill>
                          <a:srgbClr val="FFFFCC"/>
                        </a:solidFill>
                        <a:ln w="12700" cap="flat" cmpd="sng" algn="ctr">
                          <a:solidFill>
                            <a:sysClr val="windowText" lastClr="000000"/>
                          </a:solidFill>
                          <a:prstDash val="solid"/>
                          <a:miter lim="800000"/>
                        </a:ln>
                        <a:effectLst/>
                      </wps:spPr>
                      <wps:txbx>
                        <w:txbxContent>
                          <w:p w:rsidR="00BA392D" w:rsidRPr="004F742F" w:rsidRDefault="00BA392D" w:rsidP="00024E94">
                            <w:pPr>
                              <w:jc w:val="center"/>
                              <w:rPr>
                                <w:b/>
                              </w:rPr>
                            </w:pPr>
                            <w:r w:rsidRPr="004F742F">
                              <w:rPr>
                                <w:b/>
                              </w:rPr>
                              <w:t>INTERMEDIATE OUTCOME</w:t>
                            </w:r>
                          </w:p>
                          <w:p w:rsidR="00BA392D" w:rsidRDefault="00BA392D" w:rsidP="00024E94">
                            <w:pPr>
                              <w:jc w:val="center"/>
                            </w:pPr>
                            <w:r>
                              <w:t>OU</w:t>
                            </w:r>
                          </w:p>
                          <w:p w:rsidR="00BA392D" w:rsidRDefault="00BA392D" w:rsidP="00024E94">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E12B16D" id="Rectangle 11651" o:spid="_x0000_s1156" style="position:absolute;margin-left:375.75pt;margin-top:13.2pt;width:150pt;height:19.8pt;z-index:252097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" fillcolor="#ffc" strokecolor="windowText" strokeweight="1pt">
                <v:textbox>
                  <w:txbxContent>
                    <w:p w:rsidR="00BA392D" w:rsidRPr="004F742F" w:rsidRDefault="00BA392D" w:rsidP="00024E94">
                      <w:pPr>
                        <w:jc w:val="center"/>
                        <w:rPr>
                          <w:b/>
                        </w:rPr>
                      </w:pPr>
                      <w:r w:rsidRPr="004F742F">
                        <w:rPr>
                          <w:b/>
                        </w:rPr>
                        <w:t>INTERMEDIATE OUTCOME</w:t>
                      </w:r>
                    </w:p>
                    <w:p w:rsidR="00BA392D" w:rsidRDefault="00BA392D" w:rsidP="00024E94">
                      <w:pPr>
                        <w:jc w:val="center"/>
                      </w:pPr>
                      <w:r>
                        <w:t>OU</w:t>
                      </w:r>
                    </w:p>
                    <w:p w:rsidR="00BA392D" w:rsidRDefault="00BA392D" w:rsidP="00024E94">
                      <w:pPr>
                        <w:jc w:val="center"/>
                      </w:pPr>
                    </w:p>
                  </w:txbxContent>
                </v:textbox>
              </v:rect>
            </w:pict>
          </mc:Fallback>
        </mc:AlternateContent>
      </w:r>
      <w:r w:rsidRPr="00024E94">
        <w:rPr>
          <w:noProof/>
          <w:lang w:val="en-ZA" w:eastAsia="en-ZA"/>
        </w:rPr>
        <mc:AlternateContent>
          <mc:Choice Requires="wps">
            <w:drawing>
              <wp:anchor distT="0" distB="0" distL="114300" distR="114300" simplePos="0" relativeHeight="252102144" behindDoc="0" locked="0" layoutInCell="1" allowOverlap="1" wp14:anchorId="13FCEFFD" wp14:editId="698F7FE5">
                <wp:simplePos x="0" y="0"/>
                <wp:positionH relativeFrom="column">
                  <wp:posOffset>7124700</wp:posOffset>
                </wp:positionH>
                <wp:positionV relativeFrom="paragraph">
                  <wp:posOffset>164465</wp:posOffset>
                </wp:positionV>
                <wp:extent cx="1924050" cy="251460"/>
                <wp:effectExtent l="0" t="0" r="19050" b="15240"/>
                <wp:wrapNone/>
                <wp:docPr id="11652" name="Rectangle 11652"/>
                <wp:cNvGraphicFramePr/>
                <a:graphic xmlns:a="http://schemas.openxmlformats.org/drawingml/2006/main">
                  <a:graphicData uri="http://schemas.microsoft.com/office/word/2010/wordprocessingShape">
                    <wps:wsp>
                      <wps:cNvSpPr/>
                      <wps:spPr>
                        <a:xfrm>
                          <a:off x="0" y="0"/>
                          <a:ext cx="1924050" cy="251460"/>
                        </a:xfrm>
                        <a:prstGeom prst="rect">
                          <a:avLst/>
                        </a:prstGeom>
                        <a:solidFill>
                          <a:srgbClr val="CCCCFF"/>
                        </a:solidFill>
                        <a:ln w="12700" cap="flat" cmpd="sng" algn="ctr">
                          <a:solidFill>
                            <a:sysClr val="windowText" lastClr="000000"/>
                          </a:solidFill>
                          <a:prstDash val="solid"/>
                          <a:miter lim="800000"/>
                        </a:ln>
                        <a:effectLst/>
                      </wps:spPr>
                      <wps:txbx>
                        <w:txbxContent>
                          <w:p w:rsidR="00BA392D" w:rsidRPr="004F742F" w:rsidRDefault="00BA392D" w:rsidP="00024E94">
                            <w:pPr>
                              <w:jc w:val="center"/>
                              <w:rPr>
                                <w:b/>
                              </w:rPr>
                            </w:pPr>
                            <w:r w:rsidRPr="004F742F">
                              <w:rPr>
                                <w:b/>
                              </w:rPr>
                              <w:t>ULTIMATE OUTCOME</w:t>
                            </w:r>
                          </w:p>
                          <w:p w:rsidR="00BA392D" w:rsidRDefault="00BA392D" w:rsidP="00024E94">
                            <w:pPr>
                              <w:jc w:val="center"/>
                            </w:pPr>
                            <w:r>
                              <w:t>OU</w:t>
                            </w:r>
                          </w:p>
                          <w:p w:rsidR="00BA392D" w:rsidRDefault="00BA392D" w:rsidP="00024E94">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3FCEFFD" id="Rectangle 11652" o:spid="_x0000_s1157" style="position:absolute;margin-left:561pt;margin-top:12.95pt;width:151.5pt;height:19.8pt;z-index:252102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" fillcolor="#ccf" strokecolor="windowText" strokeweight="1pt">
                <v:textbox>
                  <w:txbxContent>
                    <w:p w:rsidR="00BA392D" w:rsidRPr="004F742F" w:rsidRDefault="00BA392D" w:rsidP="00024E94">
                      <w:pPr>
                        <w:jc w:val="center"/>
                        <w:rPr>
                          <w:b/>
                        </w:rPr>
                      </w:pPr>
                      <w:r w:rsidRPr="004F742F">
                        <w:rPr>
                          <w:b/>
                        </w:rPr>
                        <w:t>ULTIMATE OUTCOME</w:t>
                      </w:r>
                    </w:p>
                    <w:p w:rsidR="00BA392D" w:rsidRDefault="00BA392D" w:rsidP="00024E94">
                      <w:pPr>
                        <w:jc w:val="center"/>
                      </w:pPr>
                      <w:r>
                        <w:t>OU</w:t>
                      </w:r>
                    </w:p>
                    <w:p w:rsidR="00BA392D" w:rsidRDefault="00BA392D" w:rsidP="00024E94">
                      <w:pPr>
                        <w:jc w:val="center"/>
                      </w:pPr>
                    </w:p>
                  </w:txbxContent>
                </v:textbox>
              </v:rect>
            </w:pict>
          </mc:Fallback>
        </mc:AlternateContent>
      </w:r>
      <w:r w:rsidRPr="00024E94">
        <w:rPr>
          <w:noProof/>
          <w:lang w:val="en-ZA" w:eastAsia="en-ZA"/>
        </w:rPr>
        <mc:AlternateContent>
          <mc:Choice Requires="wps">
            <w:drawing>
              <wp:anchor distT="0" distB="0" distL="114300" distR="114300" simplePos="0" relativeHeight="252098048" behindDoc="0" locked="0" layoutInCell="1" allowOverlap="1" wp14:anchorId="412A5CDE" wp14:editId="113980FA">
                <wp:simplePos x="0" y="0"/>
                <wp:positionH relativeFrom="column">
                  <wp:posOffset>2105025</wp:posOffset>
                </wp:positionH>
                <wp:positionV relativeFrom="paragraph">
                  <wp:posOffset>170180</wp:posOffset>
                </wp:positionV>
                <wp:extent cx="2085975" cy="252000"/>
                <wp:effectExtent l="0" t="0" r="28575" b="15240"/>
                <wp:wrapNone/>
                <wp:docPr id="11653" name="Rectangle 11653"/>
                <wp:cNvGraphicFramePr/>
                <a:graphic xmlns:a="http://schemas.openxmlformats.org/drawingml/2006/main">
                  <a:graphicData uri="http://schemas.microsoft.com/office/word/2010/wordprocessingShape">
                    <wps:wsp>
                      <wps:cNvSpPr/>
                      <wps:spPr>
                        <a:xfrm>
                          <a:off x="0" y="0"/>
                          <a:ext cx="2085975" cy="252000"/>
                        </a:xfrm>
                        <a:prstGeom prst="rect">
                          <a:avLst/>
                        </a:prstGeom>
                        <a:solidFill>
                          <a:srgbClr val="FFFFCC"/>
                        </a:solidFill>
                        <a:ln w="12700" cap="flat" cmpd="sng" algn="ctr">
                          <a:solidFill>
                            <a:sysClr val="windowText" lastClr="000000"/>
                          </a:solidFill>
                          <a:prstDash val="solid"/>
                          <a:miter lim="800000"/>
                        </a:ln>
                        <a:effectLst/>
                      </wps:spPr>
                      <wps:txbx>
                        <w:txbxContent>
                          <w:p w:rsidR="00BA392D" w:rsidRPr="004F742F" w:rsidRDefault="00BA392D" w:rsidP="00024E94">
                            <w:pPr>
                              <w:jc w:val="center"/>
                              <w:rPr>
                                <w:b/>
                              </w:rPr>
                            </w:pPr>
                            <w:r w:rsidRPr="004F742F">
                              <w:rPr>
                                <w:b/>
                              </w:rPr>
                              <w:t>DIRECT OUTCOME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12A5CDE" id="Rectangle 11653" o:spid="_x0000_s1158" style="position:absolute;margin-left:165.75pt;margin-top:13.4pt;width:164.25pt;height:19.85pt;z-index:252098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" fillcolor="#ffc" strokecolor="windowText" strokeweight="1pt">
                <v:textbox>
                  <w:txbxContent>
                    <w:p w:rsidR="00BA392D" w:rsidRPr="004F742F" w:rsidRDefault="00BA392D" w:rsidP="00024E94">
                      <w:pPr>
                        <w:jc w:val="center"/>
                        <w:rPr>
                          <w:b/>
                        </w:rPr>
                      </w:pPr>
                      <w:r w:rsidRPr="004F742F">
                        <w:rPr>
                          <w:b/>
                        </w:rPr>
                        <w:t>DIRECT OUTCOME</w:t>
                      </w:r>
                    </w:p>
                  </w:txbxContent>
                </v:textbox>
              </v:rect>
            </w:pict>
          </mc:Fallback>
        </mc:AlternateContent>
      </w:r>
      <w:r w:rsidRPr="00024E94">
        <w:rPr>
          <w:noProof/>
          <w:lang w:val="en-ZA" w:eastAsia="en-ZA"/>
        </w:rPr>
        <mc:AlternateContent>
          <mc:Choice Requires="wps">
            <w:drawing>
              <wp:anchor distT="0" distB="0" distL="114300" distR="114300" simplePos="0" relativeHeight="252092928" behindDoc="0" locked="0" layoutInCell="1" allowOverlap="1" wp14:anchorId="66159F81" wp14:editId="669509E7">
                <wp:simplePos x="0" y="0"/>
                <wp:positionH relativeFrom="column">
                  <wp:posOffset>-209550</wp:posOffset>
                </wp:positionH>
                <wp:positionV relativeFrom="paragraph">
                  <wp:posOffset>160655</wp:posOffset>
                </wp:positionV>
                <wp:extent cx="1933575" cy="251460"/>
                <wp:effectExtent l="0" t="0" r="28575" b="15240"/>
                <wp:wrapNone/>
                <wp:docPr id="11654" name="Rectangle 11654"/>
                <wp:cNvGraphicFramePr/>
                <a:graphic xmlns:a="http://schemas.openxmlformats.org/drawingml/2006/main">
                  <a:graphicData uri="http://schemas.microsoft.com/office/word/2010/wordprocessingShape">
                    <wps:wsp>
                      <wps:cNvSpPr/>
                      <wps:spPr>
                        <a:xfrm>
                          <a:off x="0" y="0"/>
                          <a:ext cx="1933575" cy="251460"/>
                        </a:xfrm>
                        <a:prstGeom prst="rect">
                          <a:avLst/>
                        </a:prstGeom>
                        <a:solidFill>
                          <a:srgbClr val="5B9BD5">
                            <a:lumMod val="20000"/>
                            <a:lumOff val="80000"/>
                          </a:srgbClr>
                        </a:solidFill>
                        <a:ln w="12700" cap="flat" cmpd="sng" algn="ctr">
                          <a:solidFill>
                            <a:sysClr val="windowText" lastClr="000000"/>
                          </a:solidFill>
                          <a:prstDash val="solid"/>
                          <a:miter lim="800000"/>
                        </a:ln>
                        <a:effectLst/>
                      </wps:spPr>
                      <wps:txbx>
                        <w:txbxContent>
                          <w:p w:rsidR="00BA392D" w:rsidRPr="004F742F" w:rsidRDefault="00BA392D" w:rsidP="00024E94">
                            <w:pPr>
                              <w:jc w:val="center"/>
                              <w:rPr>
                                <w:rFonts w:ascii="Arial" w:hAnsi="Arial" w:cs="Arial"/>
                                <w:b/>
                                <w:sz w:val="20"/>
                                <w:szCs w:val="20"/>
                              </w:rPr>
                            </w:pPr>
                            <w:r w:rsidRPr="004F742F">
                              <w:rPr>
                                <w:rFonts w:ascii="Arial" w:hAnsi="Arial" w:cs="Arial"/>
                                <w:b/>
                                <w:sz w:val="20"/>
                                <w:szCs w:val="20"/>
                              </w:rPr>
                              <w:t>OUTPUTS</w:t>
                            </w:r>
                            <w:r w:rsidRPr="004F742F">
                              <w:rPr>
                                <w:rFonts w:ascii="Arial" w:hAnsi="Arial" w:cs="Arial"/>
                                <w:b/>
                                <w:sz w:val="20"/>
                                <w:szCs w:val="20"/>
                              </w:rPr>
                              <w:tab/>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6159F81" id="Rectangle 11654" o:spid="_x0000_s1159" style="position:absolute;margin-left:-16.5pt;margin-top:12.65pt;width:152.25pt;height:19.8pt;z-index:252092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" fillcolor="#deebf7" strokecolor="windowText" strokeweight="1pt">
                <v:textbox>
                  <w:txbxContent>
                    <w:p w:rsidR="00BA392D" w:rsidRPr="004F742F" w:rsidRDefault="00BA392D" w:rsidP="00024E94">
                      <w:pPr>
                        <w:jc w:val="center"/>
                        <w:rPr>
                          <w:rFonts w:ascii="Arial" w:hAnsi="Arial" w:cs="Arial"/>
                          <w:b/>
                          <w:sz w:val="20"/>
                          <w:szCs w:val="20"/>
                        </w:rPr>
                      </w:pPr>
                      <w:r w:rsidRPr="004F742F">
                        <w:rPr>
                          <w:rFonts w:ascii="Arial" w:hAnsi="Arial" w:cs="Arial"/>
                          <w:b/>
                          <w:sz w:val="20"/>
                          <w:szCs w:val="20"/>
                        </w:rPr>
                        <w:t>OUTPUTS</w:t>
                      </w:r>
                      <w:r w:rsidRPr="004F742F">
                        <w:rPr>
                          <w:rFonts w:ascii="Arial" w:hAnsi="Arial" w:cs="Arial"/>
                          <w:b/>
                          <w:sz w:val="20"/>
                          <w:szCs w:val="20"/>
                        </w:rPr>
                        <w:tab/>
                      </w:r>
                    </w:p>
                  </w:txbxContent>
                </v:textbox>
              </v:rect>
            </w:pict>
          </mc:Fallback>
        </mc:AlternateContent>
      </w:r>
    </w:p>
    <w:p w:rsidR="00024E94" w:rsidRPr="00024E94" w:rsidRDefault="00024E94" w:rsidP="00024E94">
      <w:pPr>
        <w:spacing w:after="160" w:line="259" w:lineRule="auto"/>
        <w:rPr>
          <w:lang w:val="en-ZA"/>
        </w:rPr>
      </w:pPr>
      <w:r w:rsidRPr="00024E94">
        <w:rPr>
          <w:noProof/>
          <w:lang w:val="en-ZA" w:eastAsia="en-ZA"/>
        </w:rPr>
        <mc:AlternateContent>
          <mc:Choice Requires="wps">
            <w:drawing>
              <wp:anchor distT="0" distB="0" distL="114300" distR="114300" simplePos="0" relativeHeight="252110336" behindDoc="0" locked="0" layoutInCell="1" allowOverlap="1" wp14:anchorId="7EA9CE49" wp14:editId="535BD1E3">
                <wp:simplePos x="0" y="0"/>
                <wp:positionH relativeFrom="column">
                  <wp:posOffset>4772025</wp:posOffset>
                </wp:positionH>
                <wp:positionV relativeFrom="paragraph">
                  <wp:posOffset>2168525</wp:posOffset>
                </wp:positionV>
                <wp:extent cx="1943100" cy="553720"/>
                <wp:effectExtent l="0" t="0" r="19050" b="25400"/>
                <wp:wrapNone/>
                <wp:docPr id="11655"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43100" cy="553720"/>
                        </a:xfrm>
                        <a:prstGeom prst="rect">
                          <a:avLst/>
                        </a:prstGeom>
                        <a:solidFill>
                          <a:srgbClr val="FFFFCC"/>
                        </a:solidFill>
                        <a:ln w="9525">
                          <a:solidFill>
                            <a:sysClr val="windowText" lastClr="000000"/>
                          </a:solidFill>
                          <a:miter lim="800000"/>
                          <a:headEnd/>
                          <a:tailEnd/>
                        </a:ln>
                      </wps:spPr>
                      <wps:txbx>
                        <w:txbxContent>
                          <w:p w:rsidR="00BA392D" w:rsidRPr="00DA4675" w:rsidRDefault="00BA392D" w:rsidP="00024E94">
                            <w:pPr>
                              <w:pStyle w:val="NormalWeb"/>
                              <w:spacing w:before="0" w:after="0"/>
                              <w:textAlignment w:val="baseline"/>
                              <w:rPr>
                                <w:rFonts w:ascii="Arial" w:hAnsi="Arial" w:cs="Arial"/>
                                <w:sz w:val="16"/>
                                <w:szCs w:val="16"/>
                              </w:rPr>
                            </w:pPr>
                            <w:r w:rsidRPr="00DA4675">
                              <w:rPr>
                                <w:rFonts w:ascii="Arial" w:eastAsia="+mn-ea" w:hAnsi="Arial" w:cs="Arial"/>
                                <w:color w:val="000000"/>
                                <w:kern w:val="24"/>
                                <w:sz w:val="16"/>
                                <w:szCs w:val="16"/>
                              </w:rPr>
                              <w:t xml:space="preserve">Increased promotion and support LED initiatives in line with set targets, norms and standards </w:t>
                            </w:r>
                          </w:p>
                        </w:txbxContent>
                      </wps:txbx>
                      <wps:bodyPr wrap="square">
                        <a:spAutoFit/>
                      </wps:bodyPr>
                    </wps:wsp>
                  </a:graphicData>
                </a:graphic>
                <wp14:sizeRelH relativeFrom="margin">
                  <wp14:pctWidth>0</wp14:pctWidth>
                </wp14:sizeRelH>
              </wp:anchor>
            </w:drawing>
          </mc:Choice>
          <mc:Fallback>
            <w:pict>
              <v:shape w14:anchorId="7EA9CE49" id="_x0000_s1160" type="#_x0000_t202" style="position:absolute;margin-left:375.75pt;margin-top:170.75pt;width:153pt;height:43.6pt;z-index:25211033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" fillcolor="#ffc" strokecolor="windowText">
                <v:textbox style="mso-fit-shape-to-text:t">
                  <w:txbxContent>
                    <w:p w:rsidR="00BA392D" w:rsidRPr="00DA4675" w:rsidRDefault="00BA392D" w:rsidP="00024E94">
                      <w:pPr>
                        <w:pStyle w:val="NormalWeb"/>
                        <w:spacing w:before="0" w:after="0"/>
                        <w:textAlignment w:val="baseline"/>
                        <w:rPr>
                          <w:rFonts w:ascii="Arial" w:hAnsi="Arial" w:cs="Arial"/>
                          <w:sz w:val="16"/>
                          <w:szCs w:val="16"/>
                        </w:rPr>
                      </w:pPr>
                      <w:r w:rsidRPr="00DA4675">
                        <w:rPr>
                          <w:rFonts w:ascii="Arial" w:eastAsia="+mn-ea" w:hAnsi="Arial" w:cs="Arial"/>
                          <w:color w:val="000000"/>
                          <w:kern w:val="24"/>
                          <w:sz w:val="16"/>
                          <w:szCs w:val="16"/>
                        </w:rPr>
                        <w:t xml:space="preserve">Increased promotion and support LED initiatives in line with set targets, norms and standards </w:t>
                      </w:r>
                    </w:p>
                  </w:txbxContent>
                </v:textbox>
              </v:shape>
            </w:pict>
          </mc:Fallback>
        </mc:AlternateContent>
      </w:r>
      <w:r w:rsidRPr="00024E94">
        <w:rPr>
          <w:noProof/>
          <w:lang w:val="en-ZA" w:eastAsia="en-ZA"/>
        </w:rPr>
        <mc:AlternateContent>
          <mc:Choice Requires="wps">
            <w:drawing>
              <wp:anchor distT="0" distB="0" distL="114300" distR="114300" simplePos="0" relativeHeight="252134912" behindDoc="0" locked="0" layoutInCell="1" allowOverlap="1" wp14:anchorId="048FC59D" wp14:editId="1A9CCAD7">
                <wp:simplePos x="0" y="0"/>
                <wp:positionH relativeFrom="column">
                  <wp:posOffset>6715125</wp:posOffset>
                </wp:positionH>
                <wp:positionV relativeFrom="paragraph">
                  <wp:posOffset>2409825</wp:posOffset>
                </wp:positionV>
                <wp:extent cx="333375" cy="0"/>
                <wp:effectExtent l="0" t="76200" r="9525" b="95250"/>
                <wp:wrapNone/>
                <wp:docPr id="11656" name="Straight Arrow Connector 11656"/>
                <wp:cNvGraphicFramePr/>
                <a:graphic xmlns:a="http://schemas.openxmlformats.org/drawingml/2006/main">
                  <a:graphicData uri="http://schemas.microsoft.com/office/word/2010/wordprocessingShape">
                    <wps:wsp>
                      <wps:cNvCnPr/>
                      <wps:spPr>
                        <a:xfrm>
                          <a:off x="0" y="0"/>
                          <a:ext cx="333375" cy="0"/>
                        </a:xfrm>
                        <a:prstGeom prst="straightConnector1">
                          <a:avLst/>
                        </a:prstGeom>
                        <a:noFill/>
                        <a:ln w="6350" cap="flat" cmpd="sng" algn="ctr">
                          <a:solidFill>
                            <a:srgbClr val="5B9BD5"/>
                          </a:solidFill>
                          <a:prstDash val="solid"/>
                          <a:miter lim="800000"/>
                          <a:tailEnd type="triangle"/>
                        </a:ln>
                        <a:effectLst/>
                      </wps:spPr>
                      <wps:bodyPr/>
                    </wps:wsp>
                  </a:graphicData>
                </a:graphic>
              </wp:anchor>
            </w:drawing>
          </mc:Choice>
          <mc:Fallback>
            <w:pict>
              <v:shape w14:anchorId="4766C4D8" id="Straight Arrow Connector 11656" o:spid="_x0000_s1026" type="#_x0000_t32" style="position:absolute;margin-left:528.75pt;margin-top:189.75pt;width:26.25pt;height:0;z-index:25213491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" strokecolor="#5b9bd5" strokeweight=".5pt">
                <v:stroke endarrow="block" joinstyle="miter"/>
              </v:shape>
            </w:pict>
          </mc:Fallback>
        </mc:AlternateContent>
      </w:r>
      <w:r w:rsidRPr="00024E94">
        <w:rPr>
          <w:noProof/>
          <w:lang w:val="en-ZA" w:eastAsia="en-ZA"/>
        </w:rPr>
        <mc:AlternateContent>
          <mc:Choice Requires="wps">
            <w:drawing>
              <wp:anchor distT="0" distB="0" distL="114300" distR="114300" simplePos="0" relativeHeight="252136960" behindDoc="0" locked="0" layoutInCell="1" allowOverlap="1" wp14:anchorId="0C1E536E" wp14:editId="027354B8">
                <wp:simplePos x="0" y="0"/>
                <wp:positionH relativeFrom="column">
                  <wp:posOffset>1828800</wp:posOffset>
                </wp:positionH>
                <wp:positionV relativeFrom="paragraph">
                  <wp:posOffset>4048125</wp:posOffset>
                </wp:positionV>
                <wp:extent cx="333375" cy="0"/>
                <wp:effectExtent l="0" t="76200" r="9525" b="95250"/>
                <wp:wrapNone/>
                <wp:docPr id="11657" name="Straight Arrow Connector 11657"/>
                <wp:cNvGraphicFramePr/>
                <a:graphic xmlns:a="http://schemas.openxmlformats.org/drawingml/2006/main">
                  <a:graphicData uri="http://schemas.microsoft.com/office/word/2010/wordprocessingShape">
                    <wps:wsp>
                      <wps:cNvCnPr/>
                      <wps:spPr>
                        <a:xfrm>
                          <a:off x="0" y="0"/>
                          <a:ext cx="333375" cy="0"/>
                        </a:xfrm>
                        <a:prstGeom prst="straightConnector1">
                          <a:avLst/>
                        </a:prstGeom>
                        <a:noFill/>
                        <a:ln w="6350" cap="flat" cmpd="sng" algn="ctr">
                          <a:solidFill>
                            <a:srgbClr val="5B9BD5"/>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53ECDA8C" id="Straight Arrow Connector 11657" o:spid="_x0000_s1026" type="#_x0000_t32" style="position:absolute;margin-left:2in;margin-top:318.75pt;width:26.25pt;height:0;z-index:252136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" strokecolor="#5b9bd5" strokeweight=".5pt">
                <v:stroke endarrow="block" joinstyle="miter"/>
              </v:shape>
            </w:pict>
          </mc:Fallback>
        </mc:AlternateContent>
      </w:r>
      <w:r w:rsidRPr="00024E94">
        <w:rPr>
          <w:noProof/>
          <w:lang w:val="en-ZA" w:eastAsia="en-ZA"/>
        </w:rPr>
        <mc:AlternateContent>
          <mc:Choice Requires="wps">
            <w:drawing>
              <wp:anchor distT="0" distB="0" distL="114300" distR="114300" simplePos="0" relativeHeight="252135936" behindDoc="0" locked="0" layoutInCell="1" allowOverlap="1" wp14:anchorId="1D85BB56" wp14:editId="2E709754">
                <wp:simplePos x="0" y="0"/>
                <wp:positionH relativeFrom="column">
                  <wp:posOffset>1828800</wp:posOffset>
                </wp:positionH>
                <wp:positionV relativeFrom="paragraph">
                  <wp:posOffset>3133725</wp:posOffset>
                </wp:positionV>
                <wp:extent cx="333375" cy="0"/>
                <wp:effectExtent l="0" t="76200" r="9525" b="95250"/>
                <wp:wrapNone/>
                <wp:docPr id="11658" name="Straight Arrow Connector 11658"/>
                <wp:cNvGraphicFramePr/>
                <a:graphic xmlns:a="http://schemas.openxmlformats.org/drawingml/2006/main">
                  <a:graphicData uri="http://schemas.microsoft.com/office/word/2010/wordprocessingShape">
                    <wps:wsp>
                      <wps:cNvCnPr/>
                      <wps:spPr>
                        <a:xfrm>
                          <a:off x="0" y="0"/>
                          <a:ext cx="333375" cy="0"/>
                        </a:xfrm>
                        <a:prstGeom prst="straightConnector1">
                          <a:avLst/>
                        </a:prstGeom>
                        <a:noFill/>
                        <a:ln w="6350" cap="flat" cmpd="sng" algn="ctr">
                          <a:solidFill>
                            <a:srgbClr val="5B9BD5"/>
                          </a:solidFill>
                          <a:prstDash val="solid"/>
                          <a:miter lim="800000"/>
                          <a:tailEnd type="triangle"/>
                        </a:ln>
                        <a:effectLst/>
                      </wps:spPr>
                      <wps:bodyPr/>
                    </wps:wsp>
                  </a:graphicData>
                </a:graphic>
              </wp:anchor>
            </w:drawing>
          </mc:Choice>
          <mc:Fallback>
            <w:pict>
              <v:shape w14:anchorId="41DB3088" id="Straight Arrow Connector 11658" o:spid="_x0000_s1026" type="#_x0000_t32" style="position:absolute;margin-left:2in;margin-top:246.75pt;width:26.25pt;height:0;z-index:25213593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" strokecolor="#5b9bd5" strokeweight=".5pt">
                <v:stroke endarrow="block" joinstyle="miter"/>
              </v:shape>
            </w:pict>
          </mc:Fallback>
        </mc:AlternateContent>
      </w:r>
      <w:r w:rsidRPr="00024E94">
        <w:rPr>
          <w:noProof/>
          <w:lang w:val="en-ZA" w:eastAsia="en-ZA"/>
        </w:rPr>
        <mc:AlternateContent>
          <mc:Choice Requires="wps">
            <w:drawing>
              <wp:anchor distT="0" distB="0" distL="114300" distR="114300" simplePos="0" relativeHeight="252133888" behindDoc="0" locked="0" layoutInCell="1" allowOverlap="1" wp14:anchorId="306A4E21" wp14:editId="79440EF1">
                <wp:simplePos x="0" y="0"/>
                <wp:positionH relativeFrom="column">
                  <wp:posOffset>4371975</wp:posOffset>
                </wp:positionH>
                <wp:positionV relativeFrom="paragraph">
                  <wp:posOffset>2419350</wp:posOffset>
                </wp:positionV>
                <wp:extent cx="333375" cy="0"/>
                <wp:effectExtent l="0" t="76200" r="9525" b="95250"/>
                <wp:wrapNone/>
                <wp:docPr id="11659" name="Straight Arrow Connector 11659"/>
                <wp:cNvGraphicFramePr/>
                <a:graphic xmlns:a="http://schemas.openxmlformats.org/drawingml/2006/main">
                  <a:graphicData uri="http://schemas.microsoft.com/office/word/2010/wordprocessingShape">
                    <wps:wsp>
                      <wps:cNvCnPr/>
                      <wps:spPr>
                        <a:xfrm>
                          <a:off x="0" y="0"/>
                          <a:ext cx="333375" cy="0"/>
                        </a:xfrm>
                        <a:prstGeom prst="straightConnector1">
                          <a:avLst/>
                        </a:prstGeom>
                        <a:noFill/>
                        <a:ln w="6350" cap="flat" cmpd="sng" algn="ctr">
                          <a:solidFill>
                            <a:srgbClr val="5B9BD5"/>
                          </a:solidFill>
                          <a:prstDash val="solid"/>
                          <a:miter lim="800000"/>
                          <a:tailEnd type="triangle"/>
                        </a:ln>
                        <a:effectLst/>
                      </wps:spPr>
                      <wps:bodyPr/>
                    </wps:wsp>
                  </a:graphicData>
                </a:graphic>
              </wp:anchor>
            </w:drawing>
          </mc:Choice>
          <mc:Fallback>
            <w:pict>
              <v:shape w14:anchorId="6D04690F" id="Straight Arrow Connector 11659" o:spid="_x0000_s1026" type="#_x0000_t32" style="position:absolute;margin-left:344.25pt;margin-top:190.5pt;width:26.25pt;height:0;z-index:25213388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" strokecolor="#5b9bd5" strokeweight=".5pt">
                <v:stroke endarrow="block" joinstyle="miter"/>
              </v:shape>
            </w:pict>
          </mc:Fallback>
        </mc:AlternateContent>
      </w:r>
      <w:r w:rsidRPr="00024E94">
        <w:rPr>
          <w:noProof/>
          <w:lang w:val="en-ZA" w:eastAsia="en-ZA"/>
        </w:rPr>
        <mc:AlternateContent>
          <mc:Choice Requires="wps">
            <w:drawing>
              <wp:anchor distT="0" distB="0" distL="114300" distR="114300" simplePos="0" relativeHeight="252128768" behindDoc="0" locked="0" layoutInCell="1" allowOverlap="1" wp14:anchorId="42FE3447" wp14:editId="2D286408">
                <wp:simplePos x="0" y="0"/>
                <wp:positionH relativeFrom="column">
                  <wp:posOffset>4190999</wp:posOffset>
                </wp:positionH>
                <wp:positionV relativeFrom="paragraph">
                  <wp:posOffset>835025</wp:posOffset>
                </wp:positionV>
                <wp:extent cx="180975" cy="0"/>
                <wp:effectExtent l="0" t="0" r="28575" b="19050"/>
                <wp:wrapNone/>
                <wp:docPr id="11660" name="Straight Connector 11660"/>
                <wp:cNvGraphicFramePr/>
                <a:graphic xmlns:a="http://schemas.openxmlformats.org/drawingml/2006/main">
                  <a:graphicData uri="http://schemas.microsoft.com/office/word/2010/wordprocessingShape">
                    <wps:wsp>
                      <wps:cNvCnPr/>
                      <wps:spPr>
                        <a:xfrm>
                          <a:off x="0" y="0"/>
                          <a:ext cx="180975" cy="0"/>
                        </a:xfrm>
                        <a:prstGeom prst="line">
                          <a:avLst/>
                        </a:prstGeom>
                        <a:noFill/>
                        <a:ln w="6350" cap="flat" cmpd="sng" algn="ctr">
                          <a:solidFill>
                            <a:srgbClr val="5B9BD5"/>
                          </a:solidFill>
                          <a:prstDash val="solid"/>
                          <a:miter lim="800000"/>
                        </a:ln>
                        <a:effectLst/>
                      </wps:spPr>
                      <wps:bodyPr/>
                    </wps:wsp>
                  </a:graphicData>
                </a:graphic>
                <wp14:sizeRelH relativeFrom="margin">
                  <wp14:pctWidth>0</wp14:pctWidth>
                </wp14:sizeRelH>
              </wp:anchor>
            </w:drawing>
          </mc:Choice>
          <mc:Fallback>
            <w:pict>
              <v:line w14:anchorId="0D50A6DC" id="Straight Connector 11660" o:spid="_x0000_s1026" style="position:absolute;z-index:25212876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330pt,65.75pt" to="344.25pt,65.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" strokecolor="#5b9bd5" strokeweight=".5pt">
                <v:stroke joinstyle="miter"/>
              </v:line>
            </w:pict>
          </mc:Fallback>
        </mc:AlternateContent>
      </w:r>
      <w:r w:rsidRPr="00024E94">
        <w:rPr>
          <w:noProof/>
          <w:lang w:val="en-ZA" w:eastAsia="en-ZA"/>
        </w:rPr>
        <mc:AlternateContent>
          <mc:Choice Requires="wps">
            <w:drawing>
              <wp:anchor distT="0" distB="0" distL="114300" distR="114300" simplePos="0" relativeHeight="252132864" behindDoc="0" locked="0" layoutInCell="1" allowOverlap="1" wp14:anchorId="01925164" wp14:editId="65490B92">
                <wp:simplePos x="0" y="0"/>
                <wp:positionH relativeFrom="column">
                  <wp:posOffset>4371975</wp:posOffset>
                </wp:positionH>
                <wp:positionV relativeFrom="paragraph">
                  <wp:posOffset>835025</wp:posOffset>
                </wp:positionV>
                <wp:extent cx="0" cy="3238500"/>
                <wp:effectExtent l="0" t="0" r="19050" b="19050"/>
                <wp:wrapNone/>
                <wp:docPr id="11661" name="Straight Connector 11661"/>
                <wp:cNvGraphicFramePr/>
                <a:graphic xmlns:a="http://schemas.openxmlformats.org/drawingml/2006/main">
                  <a:graphicData uri="http://schemas.microsoft.com/office/word/2010/wordprocessingShape">
                    <wps:wsp>
                      <wps:cNvCnPr/>
                      <wps:spPr>
                        <a:xfrm>
                          <a:off x="0" y="0"/>
                          <a:ext cx="0" cy="3238500"/>
                        </a:xfrm>
                        <a:prstGeom prst="line">
                          <a:avLst/>
                        </a:prstGeom>
                        <a:noFill/>
                        <a:ln w="6350" cap="flat" cmpd="sng" algn="ctr">
                          <a:solidFill>
                            <a:srgbClr val="5B9BD5"/>
                          </a:solidFill>
                          <a:prstDash val="solid"/>
                          <a:miter lim="800000"/>
                        </a:ln>
                        <a:effectLst/>
                      </wps:spPr>
                      <wps:bodyPr/>
                    </wps:wsp>
                  </a:graphicData>
                </a:graphic>
                <wp14:sizeRelH relativeFrom="margin">
                  <wp14:pctWidth>0</wp14:pctWidth>
                </wp14:sizeRelH>
              </wp:anchor>
            </w:drawing>
          </mc:Choice>
          <mc:Fallback>
            <w:pict>
              <v:line w14:anchorId="3E6BABF8" id="Straight Connector 11661" o:spid="_x0000_s1026" style="position:absolute;z-index:25213286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344.25pt,65.75pt" to="344.25pt,320.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" strokecolor="#5b9bd5" strokeweight=".5pt">
                <v:stroke joinstyle="miter"/>
              </v:line>
            </w:pict>
          </mc:Fallback>
        </mc:AlternateContent>
      </w:r>
      <w:r w:rsidRPr="00024E94">
        <w:rPr>
          <w:noProof/>
          <w:lang w:val="en-ZA" w:eastAsia="en-ZA"/>
        </w:rPr>
        <mc:AlternateContent>
          <mc:Choice Requires="wps">
            <w:drawing>
              <wp:anchor distT="0" distB="0" distL="114300" distR="114300" simplePos="0" relativeHeight="252131840" behindDoc="0" locked="0" layoutInCell="1" allowOverlap="1" wp14:anchorId="3E4DBA41" wp14:editId="46EF293A">
                <wp:simplePos x="0" y="0"/>
                <wp:positionH relativeFrom="column">
                  <wp:posOffset>4248150</wp:posOffset>
                </wp:positionH>
                <wp:positionV relativeFrom="paragraph">
                  <wp:posOffset>4067175</wp:posOffset>
                </wp:positionV>
                <wp:extent cx="133350" cy="0"/>
                <wp:effectExtent l="0" t="0" r="19050" b="19050"/>
                <wp:wrapNone/>
                <wp:docPr id="11663" name="Straight Connector 11663"/>
                <wp:cNvGraphicFramePr/>
                <a:graphic xmlns:a="http://schemas.openxmlformats.org/drawingml/2006/main">
                  <a:graphicData uri="http://schemas.microsoft.com/office/word/2010/wordprocessingShape">
                    <wps:wsp>
                      <wps:cNvCnPr/>
                      <wps:spPr>
                        <a:xfrm>
                          <a:off x="0" y="0"/>
                          <a:ext cx="133350" cy="0"/>
                        </a:xfrm>
                        <a:prstGeom prst="line">
                          <a:avLst/>
                        </a:prstGeom>
                        <a:noFill/>
                        <a:ln w="6350" cap="flat" cmpd="sng" algn="ctr">
                          <a:solidFill>
                            <a:srgbClr val="5B9BD5"/>
                          </a:solidFill>
                          <a:prstDash val="solid"/>
                          <a:miter lim="800000"/>
                        </a:ln>
                        <a:effectLst/>
                      </wps:spPr>
                      <wps:bodyPr/>
                    </wps:wsp>
                  </a:graphicData>
                </a:graphic>
              </wp:anchor>
            </w:drawing>
          </mc:Choice>
          <mc:Fallback>
            <w:pict>
              <v:line w14:anchorId="49D54D34" id="Straight Connector 11663" o:spid="_x0000_s1026" style="position:absolute;z-index:252131840;visibility:visible;mso-wrap-style:square;mso-wrap-distance-left:9pt;mso-wrap-distance-top:0;mso-wrap-distance-right:9pt;mso-wrap-distance-bottom:0;mso-position-horizontal:absolute;mso-position-horizontal-relative:text;mso-position-vertical:absolute;mso-position-vertical-relative:text" from="334.5pt,320.25pt" to="345pt,320.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" strokecolor="#5b9bd5" strokeweight=".5pt">
                <v:stroke joinstyle="miter"/>
              </v:line>
            </w:pict>
          </mc:Fallback>
        </mc:AlternateContent>
      </w:r>
      <w:r w:rsidRPr="00024E94">
        <w:rPr>
          <w:noProof/>
          <w:lang w:val="en-ZA" w:eastAsia="en-ZA"/>
        </w:rPr>
        <mc:AlternateContent>
          <mc:Choice Requires="wps">
            <w:drawing>
              <wp:anchor distT="0" distB="0" distL="114300" distR="114300" simplePos="0" relativeHeight="252130816" behindDoc="0" locked="0" layoutInCell="1" allowOverlap="1" wp14:anchorId="600D7933" wp14:editId="7FEF7F47">
                <wp:simplePos x="0" y="0"/>
                <wp:positionH relativeFrom="column">
                  <wp:posOffset>4248150</wp:posOffset>
                </wp:positionH>
                <wp:positionV relativeFrom="paragraph">
                  <wp:posOffset>3200400</wp:posOffset>
                </wp:positionV>
                <wp:extent cx="133350" cy="0"/>
                <wp:effectExtent l="0" t="0" r="19050" b="19050"/>
                <wp:wrapNone/>
                <wp:docPr id="11664" name="Straight Connector 11664"/>
                <wp:cNvGraphicFramePr/>
                <a:graphic xmlns:a="http://schemas.openxmlformats.org/drawingml/2006/main">
                  <a:graphicData uri="http://schemas.microsoft.com/office/word/2010/wordprocessingShape">
                    <wps:wsp>
                      <wps:cNvCnPr/>
                      <wps:spPr>
                        <a:xfrm>
                          <a:off x="0" y="0"/>
                          <a:ext cx="133350" cy="0"/>
                        </a:xfrm>
                        <a:prstGeom prst="line">
                          <a:avLst/>
                        </a:prstGeom>
                        <a:noFill/>
                        <a:ln w="6350" cap="flat" cmpd="sng" algn="ctr">
                          <a:solidFill>
                            <a:srgbClr val="5B9BD5"/>
                          </a:solidFill>
                          <a:prstDash val="solid"/>
                          <a:miter lim="800000"/>
                        </a:ln>
                        <a:effectLst/>
                      </wps:spPr>
                      <wps:bodyPr/>
                    </wps:wsp>
                  </a:graphicData>
                </a:graphic>
              </wp:anchor>
            </w:drawing>
          </mc:Choice>
          <mc:Fallback>
            <w:pict>
              <v:line w14:anchorId="4927B783" id="Straight Connector 11664" o:spid="_x0000_s1026" style="position:absolute;z-index:252130816;visibility:visible;mso-wrap-style:square;mso-wrap-distance-left:9pt;mso-wrap-distance-top:0;mso-wrap-distance-right:9pt;mso-wrap-distance-bottom:0;mso-position-horizontal:absolute;mso-position-horizontal-relative:text;mso-position-vertical:absolute;mso-position-vertical-relative:text" from="334.5pt,252pt" to="345pt,25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" strokecolor="#5b9bd5" strokeweight=".5pt">
                <v:stroke joinstyle="miter"/>
              </v:line>
            </w:pict>
          </mc:Fallback>
        </mc:AlternateContent>
      </w:r>
      <w:r w:rsidRPr="00024E94">
        <w:rPr>
          <w:noProof/>
          <w:lang w:val="en-ZA" w:eastAsia="en-ZA"/>
        </w:rPr>
        <mc:AlternateContent>
          <mc:Choice Requires="wps">
            <w:drawing>
              <wp:anchor distT="0" distB="0" distL="114300" distR="114300" simplePos="0" relativeHeight="252129792" behindDoc="0" locked="0" layoutInCell="1" allowOverlap="1" wp14:anchorId="21F2BA42" wp14:editId="77E04C5E">
                <wp:simplePos x="0" y="0"/>
                <wp:positionH relativeFrom="column">
                  <wp:posOffset>4238625</wp:posOffset>
                </wp:positionH>
                <wp:positionV relativeFrom="paragraph">
                  <wp:posOffset>2124075</wp:posOffset>
                </wp:positionV>
                <wp:extent cx="133350" cy="0"/>
                <wp:effectExtent l="0" t="0" r="19050" b="19050"/>
                <wp:wrapNone/>
                <wp:docPr id="11665" name="Straight Connector 11665"/>
                <wp:cNvGraphicFramePr/>
                <a:graphic xmlns:a="http://schemas.openxmlformats.org/drawingml/2006/main">
                  <a:graphicData uri="http://schemas.microsoft.com/office/word/2010/wordprocessingShape">
                    <wps:wsp>
                      <wps:cNvCnPr/>
                      <wps:spPr>
                        <a:xfrm>
                          <a:off x="0" y="0"/>
                          <a:ext cx="133350" cy="0"/>
                        </a:xfrm>
                        <a:prstGeom prst="line">
                          <a:avLst/>
                        </a:prstGeom>
                        <a:noFill/>
                        <a:ln w="6350" cap="flat" cmpd="sng" algn="ctr">
                          <a:solidFill>
                            <a:srgbClr val="5B9BD5"/>
                          </a:solidFill>
                          <a:prstDash val="solid"/>
                          <a:miter lim="800000"/>
                        </a:ln>
                        <a:effectLst/>
                      </wps:spPr>
                      <wps:bodyPr/>
                    </wps:wsp>
                  </a:graphicData>
                </a:graphic>
              </wp:anchor>
            </w:drawing>
          </mc:Choice>
          <mc:Fallback>
            <w:pict>
              <v:line w14:anchorId="7AB7AD5A" id="Straight Connector 11665" o:spid="_x0000_s1026" style="position:absolute;z-index:252129792;visibility:visible;mso-wrap-style:square;mso-wrap-distance-left:9pt;mso-wrap-distance-top:0;mso-wrap-distance-right:9pt;mso-wrap-distance-bottom:0;mso-position-horizontal:absolute;mso-position-horizontal-relative:text;mso-position-vertical:absolute;mso-position-vertical-relative:text" from="333.75pt,167.25pt" to="344.25pt,167.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" strokecolor="#5b9bd5" strokeweight=".5pt">
                <v:stroke joinstyle="miter"/>
              </v:line>
            </w:pict>
          </mc:Fallback>
        </mc:AlternateContent>
      </w:r>
      <w:r w:rsidRPr="00024E94">
        <w:rPr>
          <w:noProof/>
          <w:lang w:val="en-ZA" w:eastAsia="en-ZA"/>
        </w:rPr>
        <mc:AlternateContent>
          <mc:Choice Requires="wps">
            <w:drawing>
              <wp:anchor distT="0" distB="0" distL="114300" distR="114300" simplePos="0" relativeHeight="252127744" behindDoc="0" locked="0" layoutInCell="1" allowOverlap="1" wp14:anchorId="72DE9C8B" wp14:editId="61287E00">
                <wp:simplePos x="0" y="0"/>
                <wp:positionH relativeFrom="column">
                  <wp:posOffset>1828800</wp:posOffset>
                </wp:positionH>
                <wp:positionV relativeFrom="paragraph">
                  <wp:posOffset>2124075</wp:posOffset>
                </wp:positionV>
                <wp:extent cx="333375" cy="0"/>
                <wp:effectExtent l="0" t="76200" r="9525" b="95250"/>
                <wp:wrapNone/>
                <wp:docPr id="11666" name="Straight Arrow Connector 11666"/>
                <wp:cNvGraphicFramePr/>
                <a:graphic xmlns:a="http://schemas.openxmlformats.org/drawingml/2006/main">
                  <a:graphicData uri="http://schemas.microsoft.com/office/word/2010/wordprocessingShape">
                    <wps:wsp>
                      <wps:cNvCnPr/>
                      <wps:spPr>
                        <a:xfrm>
                          <a:off x="0" y="0"/>
                          <a:ext cx="333375" cy="0"/>
                        </a:xfrm>
                        <a:prstGeom prst="straightConnector1">
                          <a:avLst/>
                        </a:prstGeom>
                        <a:noFill/>
                        <a:ln w="6350" cap="flat" cmpd="sng" algn="ctr">
                          <a:solidFill>
                            <a:srgbClr val="5B9BD5"/>
                          </a:solidFill>
                          <a:prstDash val="solid"/>
                          <a:miter lim="800000"/>
                          <a:tailEnd type="triangle"/>
                        </a:ln>
                        <a:effectLst/>
                      </wps:spPr>
                      <wps:bodyPr/>
                    </wps:wsp>
                  </a:graphicData>
                </a:graphic>
              </wp:anchor>
            </w:drawing>
          </mc:Choice>
          <mc:Fallback>
            <w:pict>
              <v:shape w14:anchorId="4AA84538" id="Straight Arrow Connector 11666" o:spid="_x0000_s1026" type="#_x0000_t32" style="position:absolute;margin-left:2in;margin-top:167.25pt;width:26.25pt;height:0;z-index:25212774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" strokecolor="#5b9bd5" strokeweight=".5pt">
                <v:stroke endarrow="block" joinstyle="miter"/>
              </v:shape>
            </w:pict>
          </mc:Fallback>
        </mc:AlternateContent>
      </w:r>
      <w:r w:rsidRPr="00024E94">
        <w:rPr>
          <w:noProof/>
          <w:lang w:val="en-ZA" w:eastAsia="en-ZA"/>
        </w:rPr>
        <mc:AlternateContent>
          <mc:Choice Requires="wps">
            <w:drawing>
              <wp:anchor distT="0" distB="0" distL="114300" distR="114300" simplePos="0" relativeHeight="252126720" behindDoc="0" locked="0" layoutInCell="1" allowOverlap="1" wp14:anchorId="6976A96D" wp14:editId="084EBC3A">
                <wp:simplePos x="0" y="0"/>
                <wp:positionH relativeFrom="column">
                  <wp:posOffset>1771650</wp:posOffset>
                </wp:positionH>
                <wp:positionV relativeFrom="paragraph">
                  <wp:posOffset>777875</wp:posOffset>
                </wp:positionV>
                <wp:extent cx="333375" cy="0"/>
                <wp:effectExtent l="0" t="76200" r="9525" b="95250"/>
                <wp:wrapNone/>
                <wp:docPr id="11667" name="Straight Arrow Connector 11667"/>
                <wp:cNvGraphicFramePr/>
                <a:graphic xmlns:a="http://schemas.openxmlformats.org/drawingml/2006/main">
                  <a:graphicData uri="http://schemas.microsoft.com/office/word/2010/wordprocessingShape">
                    <wps:wsp>
                      <wps:cNvCnPr/>
                      <wps:spPr>
                        <a:xfrm>
                          <a:off x="0" y="0"/>
                          <a:ext cx="333375" cy="0"/>
                        </a:xfrm>
                        <a:prstGeom prst="straightConnector1">
                          <a:avLst/>
                        </a:prstGeom>
                        <a:noFill/>
                        <a:ln w="6350" cap="flat" cmpd="sng" algn="ctr">
                          <a:solidFill>
                            <a:srgbClr val="5B9BD5"/>
                          </a:solidFill>
                          <a:prstDash val="solid"/>
                          <a:miter lim="800000"/>
                          <a:tailEnd type="triangle"/>
                        </a:ln>
                        <a:effectLst/>
                      </wps:spPr>
                      <wps:bodyPr/>
                    </wps:wsp>
                  </a:graphicData>
                </a:graphic>
              </wp:anchor>
            </w:drawing>
          </mc:Choice>
          <mc:Fallback>
            <w:pict>
              <v:shape w14:anchorId="4CEACAF2" id="Straight Arrow Connector 11667" o:spid="_x0000_s1026" type="#_x0000_t32" style="position:absolute;margin-left:139.5pt;margin-top:61.25pt;width:26.25pt;height:0;z-index:25212672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" strokecolor="#5b9bd5" strokeweight=".5pt">
                <v:stroke endarrow="block" joinstyle="miter"/>
              </v:shape>
            </w:pict>
          </mc:Fallback>
        </mc:AlternateContent>
      </w:r>
      <w:r w:rsidRPr="00024E94">
        <w:rPr>
          <w:noProof/>
          <w:lang w:val="en-ZA" w:eastAsia="en-ZA"/>
        </w:rPr>
        <mc:AlternateContent>
          <mc:Choice Requires="wps">
            <w:drawing>
              <wp:anchor distT="0" distB="0" distL="114300" distR="114300" simplePos="0" relativeHeight="252125696" behindDoc="0" locked="0" layoutInCell="1" allowOverlap="1" wp14:anchorId="4F97B9B0" wp14:editId="0ABB6CC2">
                <wp:simplePos x="0" y="0"/>
                <wp:positionH relativeFrom="column">
                  <wp:posOffset>1876425</wp:posOffset>
                </wp:positionH>
                <wp:positionV relativeFrom="paragraph">
                  <wp:posOffset>3873500</wp:posOffset>
                </wp:positionV>
                <wp:extent cx="0" cy="352425"/>
                <wp:effectExtent l="0" t="0" r="19050" b="28575"/>
                <wp:wrapNone/>
                <wp:docPr id="11668" name="Straight Connector 11668"/>
                <wp:cNvGraphicFramePr/>
                <a:graphic xmlns:a="http://schemas.openxmlformats.org/drawingml/2006/main">
                  <a:graphicData uri="http://schemas.microsoft.com/office/word/2010/wordprocessingShape">
                    <wps:wsp>
                      <wps:cNvCnPr/>
                      <wps:spPr>
                        <a:xfrm>
                          <a:off x="0" y="0"/>
                          <a:ext cx="0" cy="352425"/>
                        </a:xfrm>
                        <a:prstGeom prst="line">
                          <a:avLst/>
                        </a:prstGeom>
                        <a:noFill/>
                        <a:ln w="6350" cap="flat" cmpd="sng" algn="ctr">
                          <a:solidFill>
                            <a:srgbClr val="5B9BD5"/>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13AA133D" id="Straight Connector 11668" o:spid="_x0000_s1026" style="position:absolute;z-index:252125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47.75pt,305pt" to="147.75pt,332.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" strokecolor="#5b9bd5" strokeweight=".5pt">
                <v:stroke joinstyle="miter"/>
              </v:line>
            </w:pict>
          </mc:Fallback>
        </mc:AlternateContent>
      </w:r>
      <w:r w:rsidRPr="00024E94">
        <w:rPr>
          <w:noProof/>
          <w:lang w:val="en-ZA" w:eastAsia="en-ZA"/>
        </w:rPr>
        <mc:AlternateContent>
          <mc:Choice Requires="wps">
            <w:drawing>
              <wp:anchor distT="0" distB="0" distL="114300" distR="114300" simplePos="0" relativeHeight="252124672" behindDoc="0" locked="0" layoutInCell="1" allowOverlap="1" wp14:anchorId="5347FD75" wp14:editId="0BD34713">
                <wp:simplePos x="0" y="0"/>
                <wp:positionH relativeFrom="column">
                  <wp:posOffset>1857375</wp:posOffset>
                </wp:positionH>
                <wp:positionV relativeFrom="paragraph">
                  <wp:posOffset>2921000</wp:posOffset>
                </wp:positionV>
                <wp:extent cx="0" cy="467995"/>
                <wp:effectExtent l="0" t="0" r="19050" b="27305"/>
                <wp:wrapNone/>
                <wp:docPr id="11669" name="Straight Connector 11669"/>
                <wp:cNvGraphicFramePr/>
                <a:graphic xmlns:a="http://schemas.openxmlformats.org/drawingml/2006/main">
                  <a:graphicData uri="http://schemas.microsoft.com/office/word/2010/wordprocessingShape">
                    <wps:wsp>
                      <wps:cNvCnPr/>
                      <wps:spPr>
                        <a:xfrm>
                          <a:off x="0" y="0"/>
                          <a:ext cx="0" cy="467995"/>
                        </a:xfrm>
                        <a:prstGeom prst="line">
                          <a:avLst/>
                        </a:prstGeom>
                        <a:noFill/>
                        <a:ln w="6350" cap="flat" cmpd="sng" algn="ctr">
                          <a:solidFill>
                            <a:srgbClr val="5B9BD5"/>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60DE4110" id="Straight Connector 11669" o:spid="_x0000_s1026" style="position:absolute;z-index:252124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46.25pt,230pt" to="146.25pt,266.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" strokecolor="#5b9bd5" strokeweight=".5pt">
                <v:stroke joinstyle="miter"/>
              </v:line>
            </w:pict>
          </mc:Fallback>
        </mc:AlternateContent>
      </w:r>
      <w:r w:rsidRPr="00024E94">
        <w:rPr>
          <w:noProof/>
          <w:lang w:val="en-ZA" w:eastAsia="en-ZA"/>
        </w:rPr>
        <mc:AlternateContent>
          <mc:Choice Requires="wps">
            <w:drawing>
              <wp:anchor distT="0" distB="0" distL="114300" distR="114300" simplePos="0" relativeHeight="252123648" behindDoc="0" locked="0" layoutInCell="1" allowOverlap="1" wp14:anchorId="435A6803" wp14:editId="7E551932">
                <wp:simplePos x="0" y="0"/>
                <wp:positionH relativeFrom="column">
                  <wp:posOffset>1828801</wp:posOffset>
                </wp:positionH>
                <wp:positionV relativeFrom="paragraph">
                  <wp:posOffset>1654175</wp:posOffset>
                </wp:positionV>
                <wp:extent cx="0" cy="885825"/>
                <wp:effectExtent l="0" t="0" r="19050" b="28575"/>
                <wp:wrapNone/>
                <wp:docPr id="11670" name="Straight Connector 11670"/>
                <wp:cNvGraphicFramePr/>
                <a:graphic xmlns:a="http://schemas.openxmlformats.org/drawingml/2006/main">
                  <a:graphicData uri="http://schemas.microsoft.com/office/word/2010/wordprocessingShape">
                    <wps:wsp>
                      <wps:cNvCnPr/>
                      <wps:spPr>
                        <a:xfrm>
                          <a:off x="0" y="0"/>
                          <a:ext cx="0" cy="885825"/>
                        </a:xfrm>
                        <a:prstGeom prst="line">
                          <a:avLst/>
                        </a:prstGeom>
                        <a:noFill/>
                        <a:ln w="6350" cap="flat" cmpd="sng" algn="ctr">
                          <a:solidFill>
                            <a:srgbClr val="5B9BD5"/>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2D24DC91" id="Straight Connector 11670" o:spid="_x0000_s1026" style="position:absolute;z-index:252123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in,130.25pt" to="2in,200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" strokecolor="#5b9bd5" strokeweight=".5pt">
                <v:stroke joinstyle="miter"/>
              </v:line>
            </w:pict>
          </mc:Fallback>
        </mc:AlternateContent>
      </w:r>
      <w:r w:rsidRPr="00024E94">
        <w:rPr>
          <w:noProof/>
          <w:lang w:val="en-ZA" w:eastAsia="en-ZA"/>
        </w:rPr>
        <mc:AlternateContent>
          <mc:Choice Requires="wps">
            <w:drawing>
              <wp:anchor distT="0" distB="0" distL="114300" distR="114300" simplePos="0" relativeHeight="252122624" behindDoc="0" locked="0" layoutInCell="1" allowOverlap="1" wp14:anchorId="21B498C3" wp14:editId="28554596">
                <wp:simplePos x="0" y="0"/>
                <wp:positionH relativeFrom="column">
                  <wp:posOffset>1828800</wp:posOffset>
                </wp:positionH>
                <wp:positionV relativeFrom="paragraph">
                  <wp:posOffset>434975</wp:posOffset>
                </wp:positionV>
                <wp:extent cx="0" cy="752475"/>
                <wp:effectExtent l="0" t="0" r="19050" b="28575"/>
                <wp:wrapNone/>
                <wp:docPr id="11671" name="Straight Connector 11671"/>
                <wp:cNvGraphicFramePr/>
                <a:graphic xmlns:a="http://schemas.openxmlformats.org/drawingml/2006/main">
                  <a:graphicData uri="http://schemas.microsoft.com/office/word/2010/wordprocessingShape">
                    <wps:wsp>
                      <wps:cNvCnPr/>
                      <wps:spPr>
                        <a:xfrm>
                          <a:off x="0" y="0"/>
                          <a:ext cx="0" cy="752475"/>
                        </a:xfrm>
                        <a:prstGeom prst="line">
                          <a:avLst/>
                        </a:prstGeom>
                        <a:noFill/>
                        <a:ln w="6350" cap="flat" cmpd="sng" algn="ctr">
                          <a:solidFill>
                            <a:srgbClr val="5B9BD5"/>
                          </a:solidFill>
                          <a:prstDash val="solid"/>
                          <a:miter lim="800000"/>
                        </a:ln>
                        <a:effectLst/>
                      </wps:spPr>
                      <wps:bodyPr/>
                    </wps:wsp>
                  </a:graphicData>
                </a:graphic>
                <wp14:sizeRelV relativeFrom="margin">
                  <wp14:pctHeight>0</wp14:pctHeight>
                </wp14:sizeRelV>
              </wp:anchor>
            </w:drawing>
          </mc:Choice>
          <mc:Fallback>
            <w:pict>
              <v:line w14:anchorId="6A979A63" id="Straight Connector 11671" o:spid="_x0000_s1026" style="position:absolute;z-index:25212262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2in,34.25pt" to="2in,9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" strokecolor="#5b9bd5" strokeweight=".5pt">
                <v:stroke joinstyle="miter"/>
              </v:line>
            </w:pict>
          </mc:Fallback>
        </mc:AlternateContent>
      </w:r>
      <w:r w:rsidRPr="00024E94">
        <w:rPr>
          <w:noProof/>
          <w:lang w:val="en-ZA" w:eastAsia="en-ZA"/>
        </w:rPr>
        <mc:AlternateContent>
          <mc:Choice Requires="wps">
            <w:drawing>
              <wp:anchor distT="0" distB="0" distL="114300" distR="114300" simplePos="0" relativeHeight="252120576" behindDoc="0" locked="0" layoutInCell="1" allowOverlap="1" wp14:anchorId="6A5B4FAD" wp14:editId="4C0C84ED">
                <wp:simplePos x="0" y="0"/>
                <wp:positionH relativeFrom="column">
                  <wp:posOffset>1743075</wp:posOffset>
                </wp:positionH>
                <wp:positionV relativeFrom="paragraph">
                  <wp:posOffset>4229100</wp:posOffset>
                </wp:positionV>
                <wp:extent cx="133350" cy="0"/>
                <wp:effectExtent l="0" t="0" r="19050" b="19050"/>
                <wp:wrapNone/>
                <wp:docPr id="11672" name="Straight Connector 11672"/>
                <wp:cNvGraphicFramePr/>
                <a:graphic xmlns:a="http://schemas.openxmlformats.org/drawingml/2006/main">
                  <a:graphicData uri="http://schemas.microsoft.com/office/word/2010/wordprocessingShape">
                    <wps:wsp>
                      <wps:cNvCnPr/>
                      <wps:spPr>
                        <a:xfrm>
                          <a:off x="0" y="0"/>
                          <a:ext cx="133350" cy="0"/>
                        </a:xfrm>
                        <a:prstGeom prst="line">
                          <a:avLst/>
                        </a:prstGeom>
                        <a:noFill/>
                        <a:ln w="6350" cap="flat" cmpd="sng" algn="ctr">
                          <a:solidFill>
                            <a:srgbClr val="5B9BD5"/>
                          </a:solidFill>
                          <a:prstDash val="solid"/>
                          <a:miter lim="800000"/>
                        </a:ln>
                        <a:effectLst/>
                      </wps:spPr>
                      <wps:bodyPr/>
                    </wps:wsp>
                  </a:graphicData>
                </a:graphic>
              </wp:anchor>
            </w:drawing>
          </mc:Choice>
          <mc:Fallback>
            <w:pict>
              <v:line w14:anchorId="5E7B8679" id="Straight Connector 11672" o:spid="_x0000_s1026" style="position:absolute;z-index:252120576;visibility:visible;mso-wrap-style:square;mso-wrap-distance-left:9pt;mso-wrap-distance-top:0;mso-wrap-distance-right:9pt;mso-wrap-distance-bottom:0;mso-position-horizontal:absolute;mso-position-horizontal-relative:text;mso-position-vertical:absolute;mso-position-vertical-relative:text" from="137.25pt,333pt" to="147.75pt,3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" strokecolor="#5b9bd5" strokeweight=".5pt">
                <v:stroke joinstyle="miter"/>
              </v:line>
            </w:pict>
          </mc:Fallback>
        </mc:AlternateContent>
      </w:r>
      <w:r w:rsidRPr="00024E94">
        <w:rPr>
          <w:noProof/>
          <w:lang w:val="en-ZA" w:eastAsia="en-ZA"/>
        </w:rPr>
        <mc:AlternateContent>
          <mc:Choice Requires="wps">
            <w:drawing>
              <wp:anchor distT="0" distB="0" distL="114300" distR="114300" simplePos="0" relativeHeight="252121600" behindDoc="0" locked="0" layoutInCell="1" allowOverlap="1" wp14:anchorId="17545337" wp14:editId="190913AA">
                <wp:simplePos x="0" y="0"/>
                <wp:positionH relativeFrom="column">
                  <wp:posOffset>1743075</wp:posOffset>
                </wp:positionH>
                <wp:positionV relativeFrom="paragraph">
                  <wp:posOffset>3876675</wp:posOffset>
                </wp:positionV>
                <wp:extent cx="133350" cy="0"/>
                <wp:effectExtent l="0" t="0" r="19050" b="19050"/>
                <wp:wrapNone/>
                <wp:docPr id="11673" name="Straight Connector 11673"/>
                <wp:cNvGraphicFramePr/>
                <a:graphic xmlns:a="http://schemas.openxmlformats.org/drawingml/2006/main">
                  <a:graphicData uri="http://schemas.microsoft.com/office/word/2010/wordprocessingShape">
                    <wps:wsp>
                      <wps:cNvCnPr/>
                      <wps:spPr>
                        <a:xfrm>
                          <a:off x="0" y="0"/>
                          <a:ext cx="133350" cy="0"/>
                        </a:xfrm>
                        <a:prstGeom prst="line">
                          <a:avLst/>
                        </a:prstGeom>
                        <a:noFill/>
                        <a:ln w="6350" cap="flat" cmpd="sng" algn="ctr">
                          <a:solidFill>
                            <a:srgbClr val="5B9BD5"/>
                          </a:solidFill>
                          <a:prstDash val="solid"/>
                          <a:miter lim="800000"/>
                        </a:ln>
                        <a:effectLst/>
                      </wps:spPr>
                      <wps:bodyPr/>
                    </wps:wsp>
                  </a:graphicData>
                </a:graphic>
              </wp:anchor>
            </w:drawing>
          </mc:Choice>
          <mc:Fallback>
            <w:pict>
              <v:line w14:anchorId="6B1EEA5E" id="Straight Connector 11673" o:spid="_x0000_s1026" style="position:absolute;z-index:252121600;visibility:visible;mso-wrap-style:square;mso-wrap-distance-left:9pt;mso-wrap-distance-top:0;mso-wrap-distance-right:9pt;mso-wrap-distance-bottom:0;mso-position-horizontal:absolute;mso-position-horizontal-relative:text;mso-position-vertical:absolute;mso-position-vertical-relative:text" from="137.25pt,305.25pt" to="147.75pt,305.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" strokecolor="#5b9bd5" strokeweight=".5pt">
                <v:stroke joinstyle="miter"/>
              </v:line>
            </w:pict>
          </mc:Fallback>
        </mc:AlternateContent>
      </w:r>
      <w:r w:rsidRPr="00024E94">
        <w:rPr>
          <w:noProof/>
          <w:lang w:val="en-ZA" w:eastAsia="en-ZA"/>
        </w:rPr>
        <mc:AlternateContent>
          <mc:Choice Requires="wps">
            <w:drawing>
              <wp:anchor distT="0" distB="0" distL="114300" distR="114300" simplePos="0" relativeHeight="252118528" behindDoc="0" locked="0" layoutInCell="1" allowOverlap="1" wp14:anchorId="0C441A75" wp14:editId="2BB7A8BC">
                <wp:simplePos x="0" y="0"/>
                <wp:positionH relativeFrom="column">
                  <wp:posOffset>1724025</wp:posOffset>
                </wp:positionH>
                <wp:positionV relativeFrom="paragraph">
                  <wp:posOffset>3392170</wp:posOffset>
                </wp:positionV>
                <wp:extent cx="133350" cy="0"/>
                <wp:effectExtent l="0" t="0" r="19050" b="19050"/>
                <wp:wrapNone/>
                <wp:docPr id="11674" name="Straight Connector 11674"/>
                <wp:cNvGraphicFramePr/>
                <a:graphic xmlns:a="http://schemas.openxmlformats.org/drawingml/2006/main">
                  <a:graphicData uri="http://schemas.microsoft.com/office/word/2010/wordprocessingShape">
                    <wps:wsp>
                      <wps:cNvCnPr/>
                      <wps:spPr>
                        <a:xfrm>
                          <a:off x="0" y="0"/>
                          <a:ext cx="133350" cy="0"/>
                        </a:xfrm>
                        <a:prstGeom prst="line">
                          <a:avLst/>
                        </a:prstGeom>
                        <a:noFill/>
                        <a:ln w="6350" cap="flat" cmpd="sng" algn="ctr">
                          <a:solidFill>
                            <a:srgbClr val="5B9BD5"/>
                          </a:solidFill>
                          <a:prstDash val="solid"/>
                          <a:miter lim="800000"/>
                        </a:ln>
                        <a:effectLst/>
                      </wps:spPr>
                      <wps:bodyPr/>
                    </wps:wsp>
                  </a:graphicData>
                </a:graphic>
              </wp:anchor>
            </w:drawing>
          </mc:Choice>
          <mc:Fallback>
            <w:pict>
              <v:line w14:anchorId="753E7C0B" id="Straight Connector 11674" o:spid="_x0000_s1026" style="position:absolute;z-index:252118528;visibility:visible;mso-wrap-style:square;mso-wrap-distance-left:9pt;mso-wrap-distance-top:0;mso-wrap-distance-right:9pt;mso-wrap-distance-bottom:0;mso-position-horizontal:absolute;mso-position-horizontal-relative:text;mso-position-vertical:absolute;mso-position-vertical-relative:text" from="135.75pt,267.1pt" to="146.25pt,267.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" strokecolor="#5b9bd5" strokeweight=".5pt">
                <v:stroke joinstyle="miter"/>
              </v:line>
            </w:pict>
          </mc:Fallback>
        </mc:AlternateContent>
      </w:r>
      <w:r w:rsidRPr="00024E94">
        <w:rPr>
          <w:noProof/>
          <w:lang w:val="en-ZA" w:eastAsia="en-ZA"/>
        </w:rPr>
        <mc:AlternateContent>
          <mc:Choice Requires="wps">
            <w:drawing>
              <wp:anchor distT="0" distB="0" distL="114300" distR="114300" simplePos="0" relativeHeight="252117504" behindDoc="0" locked="0" layoutInCell="1" allowOverlap="1" wp14:anchorId="3FD110E9" wp14:editId="5282819A">
                <wp:simplePos x="0" y="0"/>
                <wp:positionH relativeFrom="column">
                  <wp:posOffset>1695450</wp:posOffset>
                </wp:positionH>
                <wp:positionV relativeFrom="paragraph">
                  <wp:posOffset>2543175</wp:posOffset>
                </wp:positionV>
                <wp:extent cx="133350" cy="0"/>
                <wp:effectExtent l="0" t="0" r="19050" b="19050"/>
                <wp:wrapNone/>
                <wp:docPr id="11675" name="Straight Connector 11675"/>
                <wp:cNvGraphicFramePr/>
                <a:graphic xmlns:a="http://schemas.openxmlformats.org/drawingml/2006/main">
                  <a:graphicData uri="http://schemas.microsoft.com/office/word/2010/wordprocessingShape">
                    <wps:wsp>
                      <wps:cNvCnPr/>
                      <wps:spPr>
                        <a:xfrm>
                          <a:off x="0" y="0"/>
                          <a:ext cx="133350" cy="0"/>
                        </a:xfrm>
                        <a:prstGeom prst="line">
                          <a:avLst/>
                        </a:prstGeom>
                        <a:noFill/>
                        <a:ln w="6350" cap="flat" cmpd="sng" algn="ctr">
                          <a:solidFill>
                            <a:srgbClr val="5B9BD5"/>
                          </a:solidFill>
                          <a:prstDash val="solid"/>
                          <a:miter lim="800000"/>
                        </a:ln>
                        <a:effectLst/>
                      </wps:spPr>
                      <wps:bodyPr/>
                    </wps:wsp>
                  </a:graphicData>
                </a:graphic>
              </wp:anchor>
            </w:drawing>
          </mc:Choice>
          <mc:Fallback>
            <w:pict>
              <v:line w14:anchorId="32777267" id="Straight Connector 11675" o:spid="_x0000_s1026" style="position:absolute;z-index:252117504;visibility:visible;mso-wrap-style:square;mso-wrap-distance-left:9pt;mso-wrap-distance-top:0;mso-wrap-distance-right:9pt;mso-wrap-distance-bottom:0;mso-position-horizontal:absolute;mso-position-horizontal-relative:text;mso-position-vertical:absolute;mso-position-vertical-relative:text" from="133.5pt,200.25pt" to="2in,200.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" strokecolor="#5b9bd5" strokeweight=".5pt">
                <v:stroke joinstyle="miter"/>
              </v:line>
            </w:pict>
          </mc:Fallback>
        </mc:AlternateContent>
      </w:r>
      <w:r w:rsidRPr="00024E94">
        <w:rPr>
          <w:noProof/>
          <w:lang w:val="en-ZA" w:eastAsia="en-ZA"/>
        </w:rPr>
        <mc:AlternateContent>
          <mc:Choice Requires="wps">
            <w:drawing>
              <wp:anchor distT="0" distB="0" distL="114300" distR="114300" simplePos="0" relativeHeight="252119552" behindDoc="0" locked="0" layoutInCell="1" allowOverlap="1" wp14:anchorId="73B2CB4E" wp14:editId="2D2E71CA">
                <wp:simplePos x="0" y="0"/>
                <wp:positionH relativeFrom="column">
                  <wp:posOffset>1695450</wp:posOffset>
                </wp:positionH>
                <wp:positionV relativeFrom="paragraph">
                  <wp:posOffset>2124075</wp:posOffset>
                </wp:positionV>
                <wp:extent cx="133350" cy="0"/>
                <wp:effectExtent l="0" t="0" r="19050" b="19050"/>
                <wp:wrapNone/>
                <wp:docPr id="11676" name="Straight Connector 11676"/>
                <wp:cNvGraphicFramePr/>
                <a:graphic xmlns:a="http://schemas.openxmlformats.org/drawingml/2006/main">
                  <a:graphicData uri="http://schemas.microsoft.com/office/word/2010/wordprocessingShape">
                    <wps:wsp>
                      <wps:cNvCnPr/>
                      <wps:spPr>
                        <a:xfrm>
                          <a:off x="0" y="0"/>
                          <a:ext cx="133350" cy="0"/>
                        </a:xfrm>
                        <a:prstGeom prst="line">
                          <a:avLst/>
                        </a:prstGeom>
                        <a:noFill/>
                        <a:ln w="6350" cap="flat" cmpd="sng" algn="ctr">
                          <a:solidFill>
                            <a:srgbClr val="5B9BD5"/>
                          </a:solidFill>
                          <a:prstDash val="solid"/>
                          <a:miter lim="800000"/>
                        </a:ln>
                        <a:effectLst/>
                      </wps:spPr>
                      <wps:bodyPr/>
                    </wps:wsp>
                  </a:graphicData>
                </a:graphic>
              </wp:anchor>
            </w:drawing>
          </mc:Choice>
          <mc:Fallback>
            <w:pict>
              <v:line w14:anchorId="03C062F2" id="Straight Connector 11676" o:spid="_x0000_s1026" style="position:absolute;z-index:252119552;visibility:visible;mso-wrap-style:square;mso-wrap-distance-left:9pt;mso-wrap-distance-top:0;mso-wrap-distance-right:9pt;mso-wrap-distance-bottom:0;mso-position-horizontal:absolute;mso-position-horizontal-relative:text;mso-position-vertical:absolute;mso-position-vertical-relative:text" from="133.5pt,167.25pt" to="2in,167.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" strokecolor="#5b9bd5" strokeweight=".5pt">
                <v:stroke joinstyle="miter"/>
              </v:line>
            </w:pict>
          </mc:Fallback>
        </mc:AlternateContent>
      </w:r>
      <w:r w:rsidRPr="00024E94">
        <w:rPr>
          <w:noProof/>
          <w:lang w:val="en-ZA" w:eastAsia="en-ZA"/>
        </w:rPr>
        <mc:AlternateContent>
          <mc:Choice Requires="wps">
            <w:drawing>
              <wp:anchor distT="0" distB="0" distL="114300" distR="114300" simplePos="0" relativeHeight="252115456" behindDoc="0" locked="0" layoutInCell="1" allowOverlap="1" wp14:anchorId="69D00EFF" wp14:editId="6DDC4AD0">
                <wp:simplePos x="0" y="0"/>
                <wp:positionH relativeFrom="column">
                  <wp:posOffset>1695450</wp:posOffset>
                </wp:positionH>
                <wp:positionV relativeFrom="paragraph">
                  <wp:posOffset>1657350</wp:posOffset>
                </wp:positionV>
                <wp:extent cx="133350" cy="0"/>
                <wp:effectExtent l="0" t="0" r="19050" b="19050"/>
                <wp:wrapNone/>
                <wp:docPr id="11677" name="Straight Connector 11677"/>
                <wp:cNvGraphicFramePr/>
                <a:graphic xmlns:a="http://schemas.openxmlformats.org/drawingml/2006/main">
                  <a:graphicData uri="http://schemas.microsoft.com/office/word/2010/wordprocessingShape">
                    <wps:wsp>
                      <wps:cNvCnPr/>
                      <wps:spPr>
                        <a:xfrm>
                          <a:off x="0" y="0"/>
                          <a:ext cx="133350" cy="0"/>
                        </a:xfrm>
                        <a:prstGeom prst="line">
                          <a:avLst/>
                        </a:prstGeom>
                        <a:noFill/>
                        <a:ln w="6350" cap="flat" cmpd="sng" algn="ctr">
                          <a:solidFill>
                            <a:srgbClr val="5B9BD5"/>
                          </a:solidFill>
                          <a:prstDash val="solid"/>
                          <a:miter lim="800000"/>
                        </a:ln>
                        <a:effectLst/>
                      </wps:spPr>
                      <wps:bodyPr/>
                    </wps:wsp>
                  </a:graphicData>
                </a:graphic>
              </wp:anchor>
            </w:drawing>
          </mc:Choice>
          <mc:Fallback>
            <w:pict>
              <v:line w14:anchorId="43A9A650" id="Straight Connector 11677" o:spid="_x0000_s1026" style="position:absolute;z-index:252115456;visibility:visible;mso-wrap-style:square;mso-wrap-distance-left:9pt;mso-wrap-distance-top:0;mso-wrap-distance-right:9pt;mso-wrap-distance-bottom:0;mso-position-horizontal:absolute;mso-position-horizontal-relative:text;mso-position-vertical:absolute;mso-position-vertical-relative:text" from="133.5pt,130.5pt" to="2in,13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" strokecolor="#5b9bd5" strokeweight=".5pt">
                <v:stroke joinstyle="miter"/>
              </v:line>
            </w:pict>
          </mc:Fallback>
        </mc:AlternateContent>
      </w:r>
      <w:r w:rsidRPr="00024E94">
        <w:rPr>
          <w:noProof/>
          <w:lang w:val="en-ZA" w:eastAsia="en-ZA"/>
        </w:rPr>
        <mc:AlternateContent>
          <mc:Choice Requires="wps">
            <w:drawing>
              <wp:anchor distT="0" distB="0" distL="114300" distR="114300" simplePos="0" relativeHeight="252114432" behindDoc="0" locked="0" layoutInCell="1" allowOverlap="1" wp14:anchorId="372F0945" wp14:editId="228371B6">
                <wp:simplePos x="0" y="0"/>
                <wp:positionH relativeFrom="column">
                  <wp:posOffset>1695450</wp:posOffset>
                </wp:positionH>
                <wp:positionV relativeFrom="paragraph">
                  <wp:posOffset>1190625</wp:posOffset>
                </wp:positionV>
                <wp:extent cx="133350" cy="0"/>
                <wp:effectExtent l="0" t="0" r="19050" b="19050"/>
                <wp:wrapNone/>
                <wp:docPr id="11678" name="Straight Connector 11678"/>
                <wp:cNvGraphicFramePr/>
                <a:graphic xmlns:a="http://schemas.openxmlformats.org/drawingml/2006/main">
                  <a:graphicData uri="http://schemas.microsoft.com/office/word/2010/wordprocessingShape">
                    <wps:wsp>
                      <wps:cNvCnPr/>
                      <wps:spPr>
                        <a:xfrm>
                          <a:off x="0" y="0"/>
                          <a:ext cx="133350" cy="0"/>
                        </a:xfrm>
                        <a:prstGeom prst="line">
                          <a:avLst/>
                        </a:prstGeom>
                        <a:noFill/>
                        <a:ln w="6350" cap="flat" cmpd="sng" algn="ctr">
                          <a:solidFill>
                            <a:srgbClr val="5B9BD5"/>
                          </a:solidFill>
                          <a:prstDash val="solid"/>
                          <a:miter lim="800000"/>
                        </a:ln>
                        <a:effectLst/>
                      </wps:spPr>
                      <wps:bodyPr/>
                    </wps:wsp>
                  </a:graphicData>
                </a:graphic>
              </wp:anchor>
            </w:drawing>
          </mc:Choice>
          <mc:Fallback>
            <w:pict>
              <v:line w14:anchorId="4E6990B2" id="Straight Connector 11678" o:spid="_x0000_s1026" style="position:absolute;z-index:252114432;visibility:visible;mso-wrap-style:square;mso-wrap-distance-left:9pt;mso-wrap-distance-top:0;mso-wrap-distance-right:9pt;mso-wrap-distance-bottom:0;mso-position-horizontal:absolute;mso-position-horizontal-relative:text;mso-position-vertical:absolute;mso-position-vertical-relative:text" from="133.5pt,93.75pt" to="2in,93.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" strokecolor="#5b9bd5" strokeweight=".5pt">
                <v:stroke joinstyle="miter"/>
              </v:line>
            </w:pict>
          </mc:Fallback>
        </mc:AlternateContent>
      </w:r>
      <w:r w:rsidRPr="00024E94">
        <w:rPr>
          <w:noProof/>
          <w:lang w:val="en-ZA" w:eastAsia="en-ZA"/>
        </w:rPr>
        <mc:AlternateContent>
          <mc:Choice Requires="wps">
            <w:drawing>
              <wp:anchor distT="0" distB="0" distL="114300" distR="114300" simplePos="0" relativeHeight="252113408" behindDoc="0" locked="0" layoutInCell="1" allowOverlap="1" wp14:anchorId="27AE1E32" wp14:editId="5DC93E27">
                <wp:simplePos x="0" y="0"/>
                <wp:positionH relativeFrom="column">
                  <wp:posOffset>1695450</wp:posOffset>
                </wp:positionH>
                <wp:positionV relativeFrom="paragraph">
                  <wp:posOffset>438150</wp:posOffset>
                </wp:positionV>
                <wp:extent cx="133350" cy="0"/>
                <wp:effectExtent l="0" t="0" r="19050" b="19050"/>
                <wp:wrapNone/>
                <wp:docPr id="11679" name="Straight Connector 11679"/>
                <wp:cNvGraphicFramePr/>
                <a:graphic xmlns:a="http://schemas.openxmlformats.org/drawingml/2006/main">
                  <a:graphicData uri="http://schemas.microsoft.com/office/word/2010/wordprocessingShape">
                    <wps:wsp>
                      <wps:cNvCnPr/>
                      <wps:spPr>
                        <a:xfrm>
                          <a:off x="0" y="0"/>
                          <a:ext cx="133350" cy="0"/>
                        </a:xfrm>
                        <a:prstGeom prst="line">
                          <a:avLst/>
                        </a:prstGeom>
                        <a:noFill/>
                        <a:ln w="6350" cap="flat" cmpd="sng" algn="ctr">
                          <a:solidFill>
                            <a:srgbClr val="5B9BD5"/>
                          </a:solidFill>
                          <a:prstDash val="solid"/>
                          <a:miter lim="800000"/>
                        </a:ln>
                        <a:effectLst/>
                      </wps:spPr>
                      <wps:bodyPr/>
                    </wps:wsp>
                  </a:graphicData>
                </a:graphic>
              </wp:anchor>
            </w:drawing>
          </mc:Choice>
          <mc:Fallback>
            <w:pict>
              <v:line w14:anchorId="5DCFA849" id="Straight Connector 11679" o:spid="_x0000_s1026" style="position:absolute;z-index:252113408;visibility:visible;mso-wrap-style:square;mso-wrap-distance-left:9pt;mso-wrap-distance-top:0;mso-wrap-distance-right:9pt;mso-wrap-distance-bottom:0;mso-position-horizontal:absolute;mso-position-horizontal-relative:text;mso-position-vertical:absolute;mso-position-vertical-relative:text" from="133.5pt,34.5pt" to="2in,3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" strokecolor="#5b9bd5" strokeweight=".5pt">
                <v:stroke joinstyle="miter"/>
              </v:line>
            </w:pict>
          </mc:Fallback>
        </mc:AlternateContent>
      </w:r>
      <w:r w:rsidRPr="00024E94">
        <w:rPr>
          <w:noProof/>
          <w:lang w:val="en-ZA" w:eastAsia="en-ZA"/>
        </w:rPr>
        <mc:AlternateContent>
          <mc:Choice Requires="wps">
            <w:drawing>
              <wp:anchor distT="0" distB="0" distL="114300" distR="114300" simplePos="0" relativeHeight="252116480" behindDoc="0" locked="0" layoutInCell="1" allowOverlap="1" wp14:anchorId="0C623DC8" wp14:editId="2FE8CC71">
                <wp:simplePos x="0" y="0"/>
                <wp:positionH relativeFrom="column">
                  <wp:posOffset>1695450</wp:posOffset>
                </wp:positionH>
                <wp:positionV relativeFrom="paragraph">
                  <wp:posOffset>781050</wp:posOffset>
                </wp:positionV>
                <wp:extent cx="133350" cy="0"/>
                <wp:effectExtent l="0" t="0" r="19050" b="19050"/>
                <wp:wrapNone/>
                <wp:docPr id="11680" name="Straight Connector 11680"/>
                <wp:cNvGraphicFramePr/>
                <a:graphic xmlns:a="http://schemas.openxmlformats.org/drawingml/2006/main">
                  <a:graphicData uri="http://schemas.microsoft.com/office/word/2010/wordprocessingShape">
                    <wps:wsp>
                      <wps:cNvCnPr/>
                      <wps:spPr>
                        <a:xfrm>
                          <a:off x="0" y="0"/>
                          <a:ext cx="133350" cy="0"/>
                        </a:xfrm>
                        <a:prstGeom prst="line">
                          <a:avLst/>
                        </a:prstGeom>
                        <a:noFill/>
                        <a:ln w="6350" cap="flat" cmpd="sng" algn="ctr">
                          <a:solidFill>
                            <a:srgbClr val="5B9BD5"/>
                          </a:solidFill>
                          <a:prstDash val="solid"/>
                          <a:miter lim="800000"/>
                        </a:ln>
                        <a:effectLst/>
                      </wps:spPr>
                      <wps:bodyPr/>
                    </wps:wsp>
                  </a:graphicData>
                </a:graphic>
              </wp:anchor>
            </w:drawing>
          </mc:Choice>
          <mc:Fallback>
            <w:pict>
              <v:line w14:anchorId="726DFF87" id="Straight Connector 11680" o:spid="_x0000_s1026" style="position:absolute;z-index:252116480;visibility:visible;mso-wrap-style:square;mso-wrap-distance-left:9pt;mso-wrap-distance-top:0;mso-wrap-distance-right:9pt;mso-wrap-distance-bottom:0;mso-position-horizontal:absolute;mso-position-horizontal-relative:text;mso-position-vertical:absolute;mso-position-vertical-relative:text" from="133.5pt,61.5pt" to="2in,6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" strokecolor="#5b9bd5" strokeweight=".5pt">
                <v:stroke joinstyle="miter"/>
              </v:line>
            </w:pict>
          </mc:Fallback>
        </mc:AlternateContent>
      </w:r>
      <w:r w:rsidRPr="00024E94">
        <w:rPr>
          <w:noProof/>
          <w:lang w:val="en-ZA" w:eastAsia="en-ZA"/>
        </w:rPr>
        <mc:AlternateContent>
          <mc:Choice Requires="wps">
            <w:drawing>
              <wp:anchor distT="0" distB="0" distL="114300" distR="114300" simplePos="0" relativeHeight="252112384" behindDoc="0" locked="0" layoutInCell="1" allowOverlap="1" wp14:anchorId="10F7DA07" wp14:editId="0F740341">
                <wp:simplePos x="0" y="0"/>
                <wp:positionH relativeFrom="column">
                  <wp:posOffset>1724025</wp:posOffset>
                </wp:positionH>
                <wp:positionV relativeFrom="paragraph">
                  <wp:posOffset>2921000</wp:posOffset>
                </wp:positionV>
                <wp:extent cx="133350" cy="0"/>
                <wp:effectExtent l="0" t="0" r="19050" b="19050"/>
                <wp:wrapNone/>
                <wp:docPr id="11681" name="Straight Connector 11681"/>
                <wp:cNvGraphicFramePr/>
                <a:graphic xmlns:a="http://schemas.openxmlformats.org/drawingml/2006/main">
                  <a:graphicData uri="http://schemas.microsoft.com/office/word/2010/wordprocessingShape">
                    <wps:wsp>
                      <wps:cNvCnPr/>
                      <wps:spPr>
                        <a:xfrm>
                          <a:off x="0" y="0"/>
                          <a:ext cx="133350" cy="0"/>
                        </a:xfrm>
                        <a:prstGeom prst="line">
                          <a:avLst/>
                        </a:prstGeom>
                        <a:noFill/>
                        <a:ln w="6350" cap="flat" cmpd="sng" algn="ctr">
                          <a:solidFill>
                            <a:srgbClr val="5B9BD5"/>
                          </a:solidFill>
                          <a:prstDash val="solid"/>
                          <a:miter lim="800000"/>
                        </a:ln>
                        <a:effectLst/>
                      </wps:spPr>
                      <wps:bodyPr/>
                    </wps:wsp>
                  </a:graphicData>
                </a:graphic>
              </wp:anchor>
            </w:drawing>
          </mc:Choice>
          <mc:Fallback>
            <w:pict>
              <v:line w14:anchorId="5D15A339" id="Straight Connector 11681" o:spid="_x0000_s1026" style="position:absolute;z-index:252112384;visibility:visible;mso-wrap-style:square;mso-wrap-distance-left:9pt;mso-wrap-distance-top:0;mso-wrap-distance-right:9pt;mso-wrap-distance-bottom:0;mso-position-horizontal:absolute;mso-position-horizontal-relative:text;mso-position-vertical:absolute;mso-position-vertical-relative:text" from="135.75pt,230pt" to="146.25pt,230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" strokecolor="#5b9bd5" strokeweight=".5pt">
                <v:stroke joinstyle="miter"/>
              </v:line>
            </w:pict>
          </mc:Fallback>
        </mc:AlternateContent>
      </w:r>
      <w:r w:rsidRPr="00024E94">
        <w:rPr>
          <w:rFonts w:ascii="Arial" w:hAnsi="Arial" w:cs="Arial"/>
          <w:noProof/>
          <w:sz w:val="16"/>
          <w:szCs w:val="16"/>
          <w:lang w:val="en-ZA" w:eastAsia="en-ZA"/>
        </w:rPr>
        <mc:AlternateContent>
          <mc:Choice Requires="wps">
            <w:drawing>
              <wp:anchor distT="0" distB="0" distL="114300" distR="114300" simplePos="0" relativeHeight="252096000" behindDoc="0" locked="0" layoutInCell="1" allowOverlap="1" wp14:anchorId="70AD9DBE" wp14:editId="4F8966A7">
                <wp:simplePos x="0" y="0"/>
                <wp:positionH relativeFrom="column">
                  <wp:posOffset>-180975</wp:posOffset>
                </wp:positionH>
                <wp:positionV relativeFrom="paragraph">
                  <wp:posOffset>247015</wp:posOffset>
                </wp:positionV>
                <wp:extent cx="1876425" cy="323850"/>
                <wp:effectExtent l="0" t="0" r="28575" b="19050"/>
                <wp:wrapNone/>
                <wp:docPr id="11682" name="Rectangle 11682"/>
                <wp:cNvGraphicFramePr/>
                <a:graphic xmlns:a="http://schemas.openxmlformats.org/drawingml/2006/main">
                  <a:graphicData uri="http://schemas.microsoft.com/office/word/2010/wordprocessingShape">
                    <wps:wsp>
                      <wps:cNvSpPr/>
                      <wps:spPr>
                        <a:xfrm>
                          <a:off x="0" y="0"/>
                          <a:ext cx="1876425" cy="323850"/>
                        </a:xfrm>
                        <a:prstGeom prst="rect">
                          <a:avLst/>
                        </a:prstGeom>
                        <a:solidFill>
                          <a:srgbClr val="5B9BD5">
                            <a:lumMod val="20000"/>
                            <a:lumOff val="80000"/>
                          </a:srgbClr>
                        </a:solidFill>
                        <a:ln w="12700" cap="flat" cmpd="sng" algn="ctr">
                          <a:solidFill>
                            <a:sysClr val="windowText" lastClr="000000"/>
                          </a:solidFill>
                          <a:prstDash val="solid"/>
                          <a:miter lim="800000"/>
                        </a:ln>
                        <a:effectLst/>
                      </wps:spPr>
                      <wps:txbx>
                        <w:txbxContent>
                          <w:p w:rsidR="00BA392D" w:rsidRPr="00A94EB1" w:rsidRDefault="00BA392D" w:rsidP="00024E94">
                            <w:pPr>
                              <w:ind w:left="-284"/>
                              <w:jc w:val="center"/>
                              <w:rPr>
                                <w:rFonts w:ascii="Arial" w:hAnsi="Arial" w:cs="Arial"/>
                                <w:sz w:val="16"/>
                                <w:szCs w:val="16"/>
                              </w:rPr>
                            </w:pPr>
                            <w:r w:rsidRPr="00A94EB1">
                              <w:rPr>
                                <w:rFonts w:ascii="Arial" w:hAnsi="Arial" w:cs="Arial"/>
                                <w:sz w:val="16"/>
                                <w:szCs w:val="16"/>
                              </w:rPr>
                              <w:t>Research on investment incentive scheme completed by target date</w:t>
                            </w:r>
                          </w:p>
                          <w:p w:rsidR="00BA392D" w:rsidRDefault="00BA392D" w:rsidP="00024E94">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0AD9DBE" id="Rectangle 11682" o:spid="_x0000_s1161" style="position:absolute;margin-left:-14.25pt;margin-top:19.45pt;width:147.75pt;height:25.5pt;z-index:252096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" fillcolor="#deebf7" strokecolor="windowText" strokeweight="1pt">
                <v:textbox>
                  <w:txbxContent>
                    <w:p w:rsidR="00BA392D" w:rsidRPr="00A94EB1" w:rsidRDefault="00BA392D" w:rsidP="00024E94">
                      <w:pPr>
                        <w:ind w:left="-284"/>
                        <w:jc w:val="center"/>
                        <w:rPr>
                          <w:rFonts w:ascii="Arial" w:hAnsi="Arial" w:cs="Arial"/>
                          <w:sz w:val="16"/>
                          <w:szCs w:val="16"/>
                        </w:rPr>
                      </w:pPr>
                      <w:r w:rsidRPr="00A94EB1">
                        <w:rPr>
                          <w:rFonts w:ascii="Arial" w:hAnsi="Arial" w:cs="Arial"/>
                          <w:sz w:val="16"/>
                          <w:szCs w:val="16"/>
                        </w:rPr>
                        <w:t>Research on investment incentive scheme completed by target date</w:t>
                      </w:r>
                    </w:p>
                    <w:p w:rsidR="00BA392D" w:rsidRDefault="00BA392D" w:rsidP="00024E94">
                      <w:pPr>
                        <w:jc w:val="center"/>
                      </w:pPr>
                    </w:p>
                  </w:txbxContent>
                </v:textbox>
              </v:rect>
            </w:pict>
          </mc:Fallback>
        </mc:AlternateContent>
      </w:r>
      <w:r w:rsidRPr="00024E94">
        <w:rPr>
          <w:noProof/>
          <w:lang w:val="en-ZA" w:eastAsia="en-ZA"/>
        </w:rPr>
        <mc:AlternateContent>
          <mc:Choice Requires="wps">
            <w:drawing>
              <wp:anchor distT="0" distB="0" distL="114300" distR="114300" simplePos="0" relativeHeight="252109312" behindDoc="0" locked="0" layoutInCell="1" allowOverlap="1" wp14:anchorId="6533EC68" wp14:editId="14014686">
                <wp:simplePos x="0" y="0"/>
                <wp:positionH relativeFrom="column">
                  <wp:posOffset>2209800</wp:posOffset>
                </wp:positionH>
                <wp:positionV relativeFrom="paragraph">
                  <wp:posOffset>3829050</wp:posOffset>
                </wp:positionV>
                <wp:extent cx="2028825" cy="468000"/>
                <wp:effectExtent l="0" t="0" r="28575" b="27305"/>
                <wp:wrapNone/>
                <wp:docPr id="11683" name="Rectangle 11683"/>
                <wp:cNvGraphicFramePr/>
                <a:graphic xmlns:a="http://schemas.openxmlformats.org/drawingml/2006/main">
                  <a:graphicData uri="http://schemas.microsoft.com/office/word/2010/wordprocessingShape">
                    <wps:wsp>
                      <wps:cNvSpPr/>
                      <wps:spPr>
                        <a:xfrm>
                          <a:off x="0" y="0"/>
                          <a:ext cx="2028825" cy="468000"/>
                        </a:xfrm>
                        <a:prstGeom prst="rect">
                          <a:avLst/>
                        </a:prstGeom>
                        <a:solidFill>
                          <a:srgbClr val="FFFFCC"/>
                        </a:solidFill>
                        <a:ln w="12700" cap="flat" cmpd="sng" algn="ctr">
                          <a:solidFill>
                            <a:sysClr val="windowText" lastClr="000000"/>
                          </a:solidFill>
                          <a:prstDash val="solid"/>
                          <a:miter lim="800000"/>
                        </a:ln>
                        <a:effectLst/>
                      </wps:spPr>
                      <wps:txbx>
                        <w:txbxContent>
                          <w:p w:rsidR="00BA392D" w:rsidRPr="00163472" w:rsidRDefault="00BA392D" w:rsidP="00024E94">
                            <w:pPr>
                              <w:pStyle w:val="NormalWeb"/>
                              <w:spacing w:before="0" w:after="0"/>
                              <w:textAlignment w:val="baseline"/>
                              <w:rPr>
                                <w:rFonts w:ascii="Arial" w:hAnsi="Arial" w:cs="Arial"/>
                                <w:sz w:val="16"/>
                                <w:szCs w:val="16"/>
                              </w:rPr>
                            </w:pPr>
                            <w:r w:rsidRPr="00163472">
                              <w:rPr>
                                <w:rFonts w:ascii="Arial" w:eastAsia="+mn-ea" w:hAnsi="Arial" w:cs="Arial"/>
                                <w:color w:val="000000"/>
                                <w:kern w:val="24"/>
                                <w:sz w:val="16"/>
                                <w:szCs w:val="16"/>
                                <w:lang w:val="en-GB"/>
                              </w:rPr>
                              <w:t xml:space="preserve">Formalised and capacitated street trading/informal traders </w:t>
                            </w:r>
                          </w:p>
                          <w:p w:rsidR="00BA392D" w:rsidRPr="00897C3C" w:rsidRDefault="00BA392D" w:rsidP="00024E94">
                            <w:pPr>
                              <w:rPr>
                                <w:rFonts w:ascii="Arial" w:hAnsi="Arial" w:cs="Arial"/>
                                <w:sz w:val="16"/>
                                <w:szCs w:val="16"/>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533EC68" id="Rectangle 11683" o:spid="_x0000_s1162" style="position:absolute;margin-left:174pt;margin-top:301.5pt;width:159.75pt;height:36.85pt;z-index:252109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" fillcolor="#ffc" strokecolor="windowText" strokeweight="1pt">
                <v:textbox>
                  <w:txbxContent>
                    <w:p w:rsidR="00BA392D" w:rsidRPr="00163472" w:rsidRDefault="00BA392D" w:rsidP="00024E94">
                      <w:pPr>
                        <w:pStyle w:val="NormalWeb"/>
                        <w:spacing w:before="0" w:after="0"/>
                        <w:textAlignment w:val="baseline"/>
                        <w:rPr>
                          <w:rFonts w:ascii="Arial" w:hAnsi="Arial" w:cs="Arial"/>
                          <w:sz w:val="16"/>
                          <w:szCs w:val="16"/>
                        </w:rPr>
                      </w:pPr>
                      <w:r w:rsidRPr="00163472">
                        <w:rPr>
                          <w:rFonts w:ascii="Arial" w:eastAsia="+mn-ea" w:hAnsi="Arial" w:cs="Arial"/>
                          <w:color w:val="000000"/>
                          <w:kern w:val="24"/>
                          <w:sz w:val="16"/>
                          <w:szCs w:val="16"/>
                          <w:lang w:val="en-GB"/>
                        </w:rPr>
                        <w:t xml:space="preserve">Formalised and capacitated street trading/informal traders </w:t>
                      </w:r>
                    </w:p>
                    <w:p w:rsidR="00BA392D" w:rsidRPr="00897C3C" w:rsidRDefault="00BA392D" w:rsidP="00024E94">
                      <w:pPr>
                        <w:rPr>
                          <w:rFonts w:ascii="Arial" w:hAnsi="Arial" w:cs="Arial"/>
                          <w:sz w:val="16"/>
                          <w:szCs w:val="16"/>
                        </w:rPr>
                      </w:pPr>
                    </w:p>
                  </w:txbxContent>
                </v:textbox>
              </v:rect>
            </w:pict>
          </mc:Fallback>
        </mc:AlternateContent>
      </w:r>
      <w:r w:rsidRPr="00024E94">
        <w:rPr>
          <w:noProof/>
          <w:lang w:val="en-ZA" w:eastAsia="en-ZA"/>
        </w:rPr>
        <mc:AlternateContent>
          <mc:Choice Requires="wps">
            <w:drawing>
              <wp:anchor distT="0" distB="0" distL="114300" distR="114300" simplePos="0" relativeHeight="252108288" behindDoc="0" locked="0" layoutInCell="1" allowOverlap="1" wp14:anchorId="0FFB3602" wp14:editId="3353AE76">
                <wp:simplePos x="0" y="0"/>
                <wp:positionH relativeFrom="column">
                  <wp:posOffset>2209800</wp:posOffset>
                </wp:positionH>
                <wp:positionV relativeFrom="paragraph">
                  <wp:posOffset>2924175</wp:posOffset>
                </wp:positionV>
                <wp:extent cx="2028825" cy="468000"/>
                <wp:effectExtent l="0" t="0" r="28575" b="27305"/>
                <wp:wrapNone/>
                <wp:docPr id="11684" name="Rectangle 11684"/>
                <wp:cNvGraphicFramePr/>
                <a:graphic xmlns:a="http://schemas.openxmlformats.org/drawingml/2006/main">
                  <a:graphicData uri="http://schemas.microsoft.com/office/word/2010/wordprocessingShape">
                    <wps:wsp>
                      <wps:cNvSpPr/>
                      <wps:spPr>
                        <a:xfrm>
                          <a:off x="0" y="0"/>
                          <a:ext cx="2028825" cy="468000"/>
                        </a:xfrm>
                        <a:prstGeom prst="rect">
                          <a:avLst/>
                        </a:prstGeom>
                        <a:solidFill>
                          <a:srgbClr val="FFFFCC"/>
                        </a:solidFill>
                        <a:ln w="12700" cap="flat" cmpd="sng" algn="ctr">
                          <a:solidFill>
                            <a:sysClr val="windowText" lastClr="000000"/>
                          </a:solidFill>
                          <a:prstDash val="solid"/>
                          <a:miter lim="800000"/>
                        </a:ln>
                        <a:effectLst/>
                      </wps:spPr>
                      <wps:txbx>
                        <w:txbxContent>
                          <w:p w:rsidR="00BA392D" w:rsidRPr="00163472" w:rsidRDefault="00BA392D" w:rsidP="00024E94">
                            <w:pPr>
                              <w:pStyle w:val="NormalWeb"/>
                              <w:spacing w:before="0" w:after="0"/>
                              <w:textAlignment w:val="baseline"/>
                              <w:rPr>
                                <w:rFonts w:ascii="Arial" w:hAnsi="Arial" w:cs="Arial"/>
                                <w:sz w:val="16"/>
                                <w:szCs w:val="16"/>
                              </w:rPr>
                            </w:pPr>
                            <w:r w:rsidRPr="00163472">
                              <w:rPr>
                                <w:rFonts w:ascii="Arial" w:eastAsia="+mn-ea" w:hAnsi="Arial" w:cs="Arial"/>
                                <w:color w:val="000000"/>
                                <w:kern w:val="24"/>
                                <w:sz w:val="16"/>
                                <w:szCs w:val="16"/>
                              </w:rPr>
                              <w:t xml:space="preserve">Stimulate tourism development and promotion </w:t>
                            </w:r>
                          </w:p>
                          <w:p w:rsidR="00BA392D" w:rsidRPr="00897C3C" w:rsidRDefault="00BA392D" w:rsidP="00024E94">
                            <w:pPr>
                              <w:rPr>
                                <w:rFonts w:ascii="Arial" w:hAnsi="Arial" w:cs="Arial"/>
                                <w:sz w:val="16"/>
                                <w:szCs w:val="16"/>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FFB3602" id="Rectangle 11684" o:spid="_x0000_s1163" style="position:absolute;margin-left:174pt;margin-top:230.25pt;width:159.75pt;height:36.85pt;z-index:252108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" fillcolor="#ffc" strokecolor="windowText" strokeweight="1pt">
                <v:textbox>
                  <w:txbxContent>
                    <w:p w:rsidR="00BA392D" w:rsidRPr="00163472" w:rsidRDefault="00BA392D" w:rsidP="00024E94">
                      <w:pPr>
                        <w:pStyle w:val="NormalWeb"/>
                        <w:spacing w:before="0" w:after="0"/>
                        <w:textAlignment w:val="baseline"/>
                        <w:rPr>
                          <w:rFonts w:ascii="Arial" w:hAnsi="Arial" w:cs="Arial"/>
                          <w:sz w:val="16"/>
                          <w:szCs w:val="16"/>
                        </w:rPr>
                      </w:pPr>
                      <w:r w:rsidRPr="00163472">
                        <w:rPr>
                          <w:rFonts w:ascii="Arial" w:eastAsia="+mn-ea" w:hAnsi="Arial" w:cs="Arial"/>
                          <w:color w:val="000000"/>
                          <w:kern w:val="24"/>
                          <w:sz w:val="16"/>
                          <w:szCs w:val="16"/>
                        </w:rPr>
                        <w:t xml:space="preserve">Stimulate tourism development and promotion </w:t>
                      </w:r>
                    </w:p>
                    <w:p w:rsidR="00BA392D" w:rsidRPr="00897C3C" w:rsidRDefault="00BA392D" w:rsidP="00024E94">
                      <w:pPr>
                        <w:rPr>
                          <w:rFonts w:ascii="Arial" w:hAnsi="Arial" w:cs="Arial"/>
                          <w:sz w:val="16"/>
                          <w:szCs w:val="16"/>
                        </w:rPr>
                      </w:pPr>
                    </w:p>
                  </w:txbxContent>
                </v:textbox>
              </v:rect>
            </w:pict>
          </mc:Fallback>
        </mc:AlternateContent>
      </w:r>
      <w:r w:rsidRPr="00024E94">
        <w:rPr>
          <w:noProof/>
          <w:lang w:val="en-ZA" w:eastAsia="en-ZA"/>
        </w:rPr>
        <mc:AlternateContent>
          <mc:Choice Requires="wps">
            <w:drawing>
              <wp:anchor distT="0" distB="0" distL="114300" distR="114300" simplePos="0" relativeHeight="252107264" behindDoc="0" locked="0" layoutInCell="1" allowOverlap="1" wp14:anchorId="2C58C680" wp14:editId="64C3E9F9">
                <wp:simplePos x="0" y="0"/>
                <wp:positionH relativeFrom="column">
                  <wp:posOffset>2209800</wp:posOffset>
                </wp:positionH>
                <wp:positionV relativeFrom="paragraph">
                  <wp:posOffset>1875155</wp:posOffset>
                </wp:positionV>
                <wp:extent cx="2028825" cy="468000"/>
                <wp:effectExtent l="0" t="0" r="28575" b="27305"/>
                <wp:wrapNone/>
                <wp:docPr id="11685" name="Rectangle 11685"/>
                <wp:cNvGraphicFramePr/>
                <a:graphic xmlns:a="http://schemas.openxmlformats.org/drawingml/2006/main">
                  <a:graphicData uri="http://schemas.microsoft.com/office/word/2010/wordprocessingShape">
                    <wps:wsp>
                      <wps:cNvSpPr/>
                      <wps:spPr>
                        <a:xfrm>
                          <a:off x="0" y="0"/>
                          <a:ext cx="2028825" cy="468000"/>
                        </a:xfrm>
                        <a:prstGeom prst="rect">
                          <a:avLst/>
                        </a:prstGeom>
                        <a:solidFill>
                          <a:srgbClr val="FFFFCC"/>
                        </a:solidFill>
                        <a:ln w="12700" cap="flat" cmpd="sng" algn="ctr">
                          <a:solidFill>
                            <a:sysClr val="windowText" lastClr="000000"/>
                          </a:solidFill>
                          <a:prstDash val="solid"/>
                          <a:miter lim="800000"/>
                        </a:ln>
                        <a:effectLst/>
                      </wps:spPr>
                      <wps:txbx>
                        <w:txbxContent>
                          <w:p w:rsidR="00BA392D" w:rsidRPr="00163472" w:rsidRDefault="00BA392D" w:rsidP="00024E94">
                            <w:pPr>
                              <w:pStyle w:val="NormalWeb"/>
                              <w:spacing w:before="0" w:after="0"/>
                              <w:textAlignment w:val="baseline"/>
                              <w:rPr>
                                <w:rFonts w:ascii="Arial" w:hAnsi="Arial" w:cs="Arial"/>
                                <w:sz w:val="16"/>
                                <w:szCs w:val="16"/>
                              </w:rPr>
                            </w:pPr>
                            <w:r w:rsidRPr="00163472">
                              <w:rPr>
                                <w:rFonts w:ascii="Arial" w:eastAsia="+mn-ea" w:hAnsi="Arial" w:cs="Arial"/>
                                <w:color w:val="000000"/>
                                <w:kern w:val="24"/>
                                <w:sz w:val="16"/>
                                <w:szCs w:val="16"/>
                              </w:rPr>
                              <w:t>Increased capacitation and support provided to SMMEs</w:t>
                            </w:r>
                          </w:p>
                          <w:p w:rsidR="00BA392D" w:rsidRPr="00897C3C" w:rsidRDefault="00BA392D" w:rsidP="00024E94">
                            <w:pPr>
                              <w:rPr>
                                <w:rFonts w:ascii="Arial" w:hAnsi="Arial" w:cs="Arial"/>
                                <w:sz w:val="16"/>
                                <w:szCs w:val="16"/>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C58C680" id="Rectangle 11685" o:spid="_x0000_s1164" style="position:absolute;margin-left:174pt;margin-top:147.65pt;width:159.75pt;height:36.85pt;z-index:252107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" fillcolor="#ffc" strokecolor="windowText" strokeweight="1pt">
                <v:textbox>
                  <w:txbxContent>
                    <w:p w:rsidR="00BA392D" w:rsidRPr="00163472" w:rsidRDefault="00BA392D" w:rsidP="00024E94">
                      <w:pPr>
                        <w:pStyle w:val="NormalWeb"/>
                        <w:spacing w:before="0" w:after="0"/>
                        <w:textAlignment w:val="baseline"/>
                        <w:rPr>
                          <w:rFonts w:ascii="Arial" w:hAnsi="Arial" w:cs="Arial"/>
                          <w:sz w:val="16"/>
                          <w:szCs w:val="16"/>
                        </w:rPr>
                      </w:pPr>
                      <w:r w:rsidRPr="00163472">
                        <w:rPr>
                          <w:rFonts w:ascii="Arial" w:eastAsia="+mn-ea" w:hAnsi="Arial" w:cs="Arial"/>
                          <w:color w:val="000000"/>
                          <w:kern w:val="24"/>
                          <w:sz w:val="16"/>
                          <w:szCs w:val="16"/>
                        </w:rPr>
                        <w:t>Increased capacitation and support provided to SMMEs</w:t>
                      </w:r>
                    </w:p>
                    <w:p w:rsidR="00BA392D" w:rsidRPr="00897C3C" w:rsidRDefault="00BA392D" w:rsidP="00024E94">
                      <w:pPr>
                        <w:rPr>
                          <w:rFonts w:ascii="Arial" w:hAnsi="Arial" w:cs="Arial"/>
                          <w:sz w:val="16"/>
                          <w:szCs w:val="16"/>
                        </w:rPr>
                      </w:pPr>
                    </w:p>
                  </w:txbxContent>
                </v:textbox>
              </v:rect>
            </w:pict>
          </mc:Fallback>
        </mc:AlternateContent>
      </w:r>
      <w:r w:rsidRPr="00024E94">
        <w:rPr>
          <w:noProof/>
          <w:lang w:val="en-ZA" w:eastAsia="en-ZA"/>
        </w:rPr>
        <mc:AlternateContent>
          <mc:Choice Requires="wps">
            <w:drawing>
              <wp:anchor distT="0" distB="0" distL="114300" distR="114300" simplePos="0" relativeHeight="252091904" behindDoc="0" locked="0" layoutInCell="1" allowOverlap="1" wp14:anchorId="4AF3EE9E" wp14:editId="0B15F23A">
                <wp:simplePos x="0" y="0"/>
                <wp:positionH relativeFrom="column">
                  <wp:posOffset>2162175</wp:posOffset>
                </wp:positionH>
                <wp:positionV relativeFrom="paragraph">
                  <wp:posOffset>626745</wp:posOffset>
                </wp:positionV>
                <wp:extent cx="2028825" cy="468000"/>
                <wp:effectExtent l="0" t="0" r="28575" b="27305"/>
                <wp:wrapNone/>
                <wp:docPr id="11686" name="Rectangle 11686"/>
                <wp:cNvGraphicFramePr/>
                <a:graphic xmlns:a="http://schemas.openxmlformats.org/drawingml/2006/main">
                  <a:graphicData uri="http://schemas.microsoft.com/office/word/2010/wordprocessingShape">
                    <wps:wsp>
                      <wps:cNvSpPr/>
                      <wps:spPr>
                        <a:xfrm>
                          <a:off x="0" y="0"/>
                          <a:ext cx="2028825" cy="468000"/>
                        </a:xfrm>
                        <a:prstGeom prst="rect">
                          <a:avLst/>
                        </a:prstGeom>
                        <a:solidFill>
                          <a:srgbClr val="FFFFCC"/>
                        </a:solidFill>
                        <a:ln w="12700" cap="flat" cmpd="sng" algn="ctr">
                          <a:solidFill>
                            <a:sysClr val="windowText" lastClr="000000"/>
                          </a:solidFill>
                          <a:prstDash val="solid"/>
                          <a:miter lim="800000"/>
                        </a:ln>
                        <a:effectLst/>
                      </wps:spPr>
                      <wps:txbx>
                        <w:txbxContent>
                          <w:p w:rsidR="00BA392D" w:rsidRPr="00897C3C" w:rsidRDefault="00BA392D" w:rsidP="00024E94">
                            <w:pPr>
                              <w:rPr>
                                <w:rFonts w:ascii="Arial" w:hAnsi="Arial" w:cs="Arial"/>
                                <w:sz w:val="16"/>
                                <w:szCs w:val="16"/>
                              </w:rPr>
                            </w:pPr>
                            <w:r>
                              <w:rPr>
                                <w:rFonts w:ascii="Arial" w:hAnsi="Arial" w:cs="Arial"/>
                                <w:sz w:val="16"/>
                                <w:szCs w:val="16"/>
                              </w:rPr>
                              <w:t>Increased implementation of the investment policy to attract and retain investments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AF3EE9E" id="Rectangle 11686" o:spid="_x0000_s1165" style="position:absolute;margin-left:170.25pt;margin-top:49.35pt;width:159.75pt;height:36.85pt;z-index:252091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" fillcolor="#ffc" strokecolor="windowText" strokeweight="1pt">
                <v:textbox>
                  <w:txbxContent>
                    <w:p w:rsidR="00BA392D" w:rsidRPr="00897C3C" w:rsidRDefault="00BA392D" w:rsidP="00024E94">
                      <w:pPr>
                        <w:rPr>
                          <w:rFonts w:ascii="Arial" w:hAnsi="Arial" w:cs="Arial"/>
                          <w:sz w:val="16"/>
                          <w:szCs w:val="16"/>
                        </w:rPr>
                      </w:pPr>
                      <w:r>
                        <w:rPr>
                          <w:rFonts w:ascii="Arial" w:hAnsi="Arial" w:cs="Arial"/>
                          <w:sz w:val="16"/>
                          <w:szCs w:val="16"/>
                        </w:rPr>
                        <w:t>Increased implementation of the investment policy to attract and retain investments</w:t>
                      </w:r>
                    </w:p>
                  </w:txbxContent>
                </v:textbox>
              </v:rect>
            </w:pict>
          </mc:Fallback>
        </mc:AlternateContent>
      </w:r>
      <w:r w:rsidRPr="00024E94">
        <w:rPr>
          <w:noProof/>
          <w:lang w:val="en-ZA" w:eastAsia="en-ZA"/>
        </w:rPr>
        <mc:AlternateContent>
          <mc:Choice Requires="wps">
            <w:drawing>
              <wp:anchor distT="0" distB="0" distL="114300" distR="114300" simplePos="0" relativeHeight="252106240" behindDoc="0" locked="0" layoutInCell="1" allowOverlap="1" wp14:anchorId="63FA51D7" wp14:editId="15229CD8">
                <wp:simplePos x="0" y="0"/>
                <wp:positionH relativeFrom="column">
                  <wp:posOffset>-161925</wp:posOffset>
                </wp:positionH>
                <wp:positionV relativeFrom="paragraph">
                  <wp:posOffset>4076700</wp:posOffset>
                </wp:positionV>
                <wp:extent cx="1885950" cy="333375"/>
                <wp:effectExtent l="0" t="0" r="19050" b="28575"/>
                <wp:wrapNone/>
                <wp:docPr id="11687" name="Rectangle 11687"/>
                <wp:cNvGraphicFramePr/>
                <a:graphic xmlns:a="http://schemas.openxmlformats.org/drawingml/2006/main">
                  <a:graphicData uri="http://schemas.microsoft.com/office/word/2010/wordprocessingShape">
                    <wps:wsp>
                      <wps:cNvSpPr/>
                      <wps:spPr>
                        <a:xfrm>
                          <a:off x="0" y="0"/>
                          <a:ext cx="1885950" cy="333375"/>
                        </a:xfrm>
                        <a:prstGeom prst="rect">
                          <a:avLst/>
                        </a:prstGeom>
                        <a:solidFill>
                          <a:srgbClr val="5B9BD5">
                            <a:lumMod val="20000"/>
                            <a:lumOff val="80000"/>
                          </a:srgbClr>
                        </a:solidFill>
                        <a:ln w="12700" cap="flat" cmpd="sng" algn="ctr">
                          <a:solidFill>
                            <a:sysClr val="windowText" lastClr="000000"/>
                          </a:solidFill>
                          <a:prstDash val="solid"/>
                          <a:miter lim="800000"/>
                        </a:ln>
                        <a:effectLst/>
                      </wps:spPr>
                      <wps:txbx>
                        <w:txbxContent>
                          <w:p w:rsidR="00BA392D" w:rsidRPr="00163472" w:rsidRDefault="00BA392D" w:rsidP="00024E94">
                            <w:pPr>
                              <w:pStyle w:val="NormalWeb"/>
                              <w:spacing w:before="0" w:after="0"/>
                              <w:textAlignment w:val="baseline"/>
                              <w:rPr>
                                <w:rFonts w:ascii="Arial" w:hAnsi="Arial" w:cs="Arial"/>
                                <w:sz w:val="16"/>
                                <w:szCs w:val="16"/>
                              </w:rPr>
                            </w:pPr>
                            <w:r w:rsidRPr="00163472">
                              <w:rPr>
                                <w:rFonts w:ascii="Arial" w:eastAsia="+mn-ea" w:hAnsi="Arial" w:cs="Arial"/>
                                <w:color w:val="000000"/>
                                <w:kern w:val="24"/>
                                <w:sz w:val="16"/>
                                <w:szCs w:val="16"/>
                              </w:rPr>
                              <w:t xml:space="preserve"># of registered street traders </w:t>
                            </w:r>
                          </w:p>
                          <w:p w:rsidR="00BA392D" w:rsidRDefault="00BA392D" w:rsidP="00024E94">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63FA51D7" id="Rectangle 11687" o:spid="_x0000_s1166" style="position:absolute;margin-left:-12.75pt;margin-top:321pt;width:148.5pt;height:26.25pt;z-index:25210624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" fillcolor="#deebf7" strokecolor="windowText" strokeweight="1pt">
                <v:textbox>
                  <w:txbxContent>
                    <w:p w:rsidR="00BA392D" w:rsidRPr="00163472" w:rsidRDefault="00BA392D" w:rsidP="00024E94">
                      <w:pPr>
                        <w:pStyle w:val="NormalWeb"/>
                        <w:spacing w:before="0" w:after="0"/>
                        <w:textAlignment w:val="baseline"/>
                        <w:rPr>
                          <w:rFonts w:ascii="Arial" w:hAnsi="Arial" w:cs="Arial"/>
                          <w:sz w:val="16"/>
                          <w:szCs w:val="16"/>
                        </w:rPr>
                      </w:pPr>
                      <w:r w:rsidRPr="00163472">
                        <w:rPr>
                          <w:rFonts w:ascii="Arial" w:eastAsia="+mn-ea" w:hAnsi="Arial" w:cs="Arial"/>
                          <w:color w:val="000000"/>
                          <w:kern w:val="24"/>
                          <w:sz w:val="16"/>
                          <w:szCs w:val="16"/>
                        </w:rPr>
                        <w:t xml:space="preserve"># </w:t>
                      </w:r>
                      <w:proofErr w:type="gramStart"/>
                      <w:r w:rsidRPr="00163472">
                        <w:rPr>
                          <w:rFonts w:ascii="Arial" w:eastAsia="+mn-ea" w:hAnsi="Arial" w:cs="Arial"/>
                          <w:color w:val="000000"/>
                          <w:kern w:val="24"/>
                          <w:sz w:val="16"/>
                          <w:szCs w:val="16"/>
                        </w:rPr>
                        <w:t>of</w:t>
                      </w:r>
                      <w:proofErr w:type="gramEnd"/>
                      <w:r w:rsidRPr="00163472">
                        <w:rPr>
                          <w:rFonts w:ascii="Arial" w:eastAsia="+mn-ea" w:hAnsi="Arial" w:cs="Arial"/>
                          <w:color w:val="000000"/>
                          <w:kern w:val="24"/>
                          <w:sz w:val="16"/>
                          <w:szCs w:val="16"/>
                        </w:rPr>
                        <w:t xml:space="preserve"> registered street traders </w:t>
                      </w:r>
                    </w:p>
                    <w:p w:rsidR="00BA392D" w:rsidRDefault="00BA392D" w:rsidP="00024E94">
                      <w:pPr>
                        <w:jc w:val="center"/>
                      </w:pPr>
                    </w:p>
                  </w:txbxContent>
                </v:textbox>
              </v:rect>
            </w:pict>
          </mc:Fallback>
        </mc:AlternateContent>
      </w:r>
      <w:r w:rsidRPr="00024E94">
        <w:rPr>
          <w:noProof/>
          <w:lang w:val="en-ZA" w:eastAsia="en-ZA"/>
        </w:rPr>
        <mc:AlternateContent>
          <mc:Choice Requires="wps">
            <w:drawing>
              <wp:anchor distT="0" distB="0" distL="114300" distR="114300" simplePos="0" relativeHeight="252105216" behindDoc="0" locked="0" layoutInCell="1" allowOverlap="1" wp14:anchorId="6BE7C7FC" wp14:editId="35EFED42">
                <wp:simplePos x="0" y="0"/>
                <wp:positionH relativeFrom="column">
                  <wp:posOffset>-161925</wp:posOffset>
                </wp:positionH>
                <wp:positionV relativeFrom="paragraph">
                  <wp:posOffset>3676650</wp:posOffset>
                </wp:positionV>
                <wp:extent cx="1885950" cy="333375"/>
                <wp:effectExtent l="0" t="0" r="19050" b="28575"/>
                <wp:wrapNone/>
                <wp:docPr id="11688" name="Rectangle 11688"/>
                <wp:cNvGraphicFramePr/>
                <a:graphic xmlns:a="http://schemas.openxmlformats.org/drawingml/2006/main">
                  <a:graphicData uri="http://schemas.microsoft.com/office/word/2010/wordprocessingShape">
                    <wps:wsp>
                      <wps:cNvSpPr/>
                      <wps:spPr>
                        <a:xfrm>
                          <a:off x="0" y="0"/>
                          <a:ext cx="1885950" cy="333375"/>
                        </a:xfrm>
                        <a:prstGeom prst="rect">
                          <a:avLst/>
                        </a:prstGeom>
                        <a:solidFill>
                          <a:srgbClr val="5B9BD5">
                            <a:lumMod val="20000"/>
                            <a:lumOff val="80000"/>
                          </a:srgbClr>
                        </a:solidFill>
                        <a:ln w="12700" cap="flat" cmpd="sng" algn="ctr">
                          <a:solidFill>
                            <a:sysClr val="windowText" lastClr="000000"/>
                          </a:solidFill>
                          <a:prstDash val="solid"/>
                          <a:miter lim="800000"/>
                        </a:ln>
                        <a:effectLst/>
                      </wps:spPr>
                      <wps:txbx>
                        <w:txbxContent>
                          <w:p w:rsidR="00BA392D" w:rsidRPr="00163472" w:rsidRDefault="00BA392D" w:rsidP="00024E94">
                            <w:pPr>
                              <w:pStyle w:val="NormalWeb"/>
                              <w:spacing w:before="0" w:after="0"/>
                              <w:textAlignment w:val="baseline"/>
                              <w:rPr>
                                <w:rFonts w:ascii="Arial" w:hAnsi="Arial" w:cs="Arial"/>
                                <w:sz w:val="16"/>
                                <w:szCs w:val="16"/>
                              </w:rPr>
                            </w:pPr>
                            <w:r w:rsidRPr="00163472">
                              <w:rPr>
                                <w:rFonts w:ascii="Arial" w:eastAsia="+mn-ea" w:hAnsi="Arial" w:cs="Arial"/>
                                <w:color w:val="000000"/>
                                <w:kern w:val="24"/>
                                <w:sz w:val="16"/>
                                <w:szCs w:val="16"/>
                              </w:rPr>
                              <w:t>Street/Informal Traders Strategy developed by target date</w:t>
                            </w:r>
                          </w:p>
                          <w:p w:rsidR="00BA392D" w:rsidRDefault="00BA392D" w:rsidP="00024E94">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6BE7C7FC" id="Rectangle 11688" o:spid="_x0000_s1167" style="position:absolute;margin-left:-12.75pt;margin-top:289.5pt;width:148.5pt;height:26.25pt;z-index:25210521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" fillcolor="#deebf7" strokecolor="windowText" strokeweight="1pt">
                <v:textbox>
                  <w:txbxContent>
                    <w:p w:rsidR="00BA392D" w:rsidRPr="00163472" w:rsidRDefault="00BA392D" w:rsidP="00024E94">
                      <w:pPr>
                        <w:pStyle w:val="NormalWeb"/>
                        <w:spacing w:before="0" w:after="0"/>
                        <w:textAlignment w:val="baseline"/>
                        <w:rPr>
                          <w:rFonts w:ascii="Arial" w:hAnsi="Arial" w:cs="Arial"/>
                          <w:sz w:val="16"/>
                          <w:szCs w:val="16"/>
                        </w:rPr>
                      </w:pPr>
                      <w:r w:rsidRPr="00163472">
                        <w:rPr>
                          <w:rFonts w:ascii="Arial" w:eastAsia="+mn-ea" w:hAnsi="Arial" w:cs="Arial"/>
                          <w:color w:val="000000"/>
                          <w:kern w:val="24"/>
                          <w:sz w:val="16"/>
                          <w:szCs w:val="16"/>
                        </w:rPr>
                        <w:t>Street/Informal Traders Strategy developed by target date</w:t>
                      </w:r>
                    </w:p>
                    <w:p w:rsidR="00BA392D" w:rsidRDefault="00BA392D" w:rsidP="00024E94">
                      <w:pPr>
                        <w:jc w:val="center"/>
                      </w:pPr>
                    </w:p>
                  </w:txbxContent>
                </v:textbox>
              </v:rect>
            </w:pict>
          </mc:Fallback>
        </mc:AlternateContent>
      </w:r>
      <w:r w:rsidRPr="00024E94">
        <w:rPr>
          <w:noProof/>
          <w:lang w:val="en-ZA" w:eastAsia="en-ZA"/>
        </w:rPr>
        <mc:AlternateContent>
          <mc:Choice Requires="wps">
            <w:drawing>
              <wp:anchor distT="0" distB="0" distL="114300" distR="114300" simplePos="0" relativeHeight="252104192" behindDoc="0" locked="0" layoutInCell="1" allowOverlap="1" wp14:anchorId="506DC73B" wp14:editId="1E80FC80">
                <wp:simplePos x="0" y="0"/>
                <wp:positionH relativeFrom="column">
                  <wp:posOffset>-161925</wp:posOffset>
                </wp:positionH>
                <wp:positionV relativeFrom="paragraph">
                  <wp:posOffset>3206750</wp:posOffset>
                </wp:positionV>
                <wp:extent cx="1885950" cy="333375"/>
                <wp:effectExtent l="0" t="0" r="19050" b="28575"/>
                <wp:wrapTopAndBottom/>
                <wp:docPr id="11689" name="Rectangle 11689"/>
                <wp:cNvGraphicFramePr/>
                <a:graphic xmlns:a="http://schemas.openxmlformats.org/drawingml/2006/main">
                  <a:graphicData uri="http://schemas.microsoft.com/office/word/2010/wordprocessingShape">
                    <wps:wsp>
                      <wps:cNvSpPr/>
                      <wps:spPr>
                        <a:xfrm>
                          <a:off x="0" y="0"/>
                          <a:ext cx="1885950" cy="333375"/>
                        </a:xfrm>
                        <a:prstGeom prst="rect">
                          <a:avLst/>
                        </a:prstGeom>
                        <a:solidFill>
                          <a:srgbClr val="5B9BD5">
                            <a:lumMod val="20000"/>
                            <a:lumOff val="80000"/>
                          </a:srgbClr>
                        </a:solidFill>
                        <a:ln w="12700" cap="flat" cmpd="sng" algn="ctr">
                          <a:solidFill>
                            <a:sysClr val="windowText" lastClr="000000"/>
                          </a:solidFill>
                          <a:prstDash val="solid"/>
                          <a:miter lim="800000"/>
                        </a:ln>
                        <a:effectLst/>
                      </wps:spPr>
                      <wps:txbx>
                        <w:txbxContent>
                          <w:p w:rsidR="00BA392D" w:rsidRPr="00163472" w:rsidRDefault="00BA392D" w:rsidP="00024E94">
                            <w:pPr>
                              <w:pStyle w:val="NormalWeb"/>
                              <w:spacing w:before="0" w:after="0"/>
                              <w:textAlignment w:val="baseline"/>
                              <w:rPr>
                                <w:rFonts w:ascii="Arial" w:hAnsi="Arial" w:cs="Arial"/>
                                <w:sz w:val="16"/>
                                <w:szCs w:val="16"/>
                              </w:rPr>
                            </w:pPr>
                            <w:r w:rsidRPr="00163472">
                              <w:rPr>
                                <w:rFonts w:ascii="Arial" w:eastAsia="+mn-ea" w:hAnsi="Arial" w:cs="Arial"/>
                                <w:color w:val="000000"/>
                                <w:kern w:val="24"/>
                                <w:sz w:val="16"/>
                                <w:szCs w:val="16"/>
                              </w:rPr>
                              <w:t xml:space="preserve"># of tourism events facilitated </w:t>
                            </w:r>
                          </w:p>
                          <w:p w:rsidR="00BA392D" w:rsidRDefault="00BA392D" w:rsidP="00024E94">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506DC73B" id="Rectangle 11689" o:spid="_x0000_s1168" style="position:absolute;margin-left:-12.75pt;margin-top:252.5pt;width:148.5pt;height:26.25pt;z-index:25210419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" fillcolor="#deebf7" strokecolor="windowText" strokeweight="1pt">
                <v:textbox>
                  <w:txbxContent>
                    <w:p w:rsidR="00BA392D" w:rsidRPr="00163472" w:rsidRDefault="00BA392D" w:rsidP="00024E94">
                      <w:pPr>
                        <w:pStyle w:val="NormalWeb"/>
                        <w:spacing w:before="0" w:after="0"/>
                        <w:textAlignment w:val="baseline"/>
                        <w:rPr>
                          <w:rFonts w:ascii="Arial" w:hAnsi="Arial" w:cs="Arial"/>
                          <w:sz w:val="16"/>
                          <w:szCs w:val="16"/>
                        </w:rPr>
                      </w:pPr>
                      <w:r w:rsidRPr="00163472">
                        <w:rPr>
                          <w:rFonts w:ascii="Arial" w:eastAsia="+mn-ea" w:hAnsi="Arial" w:cs="Arial"/>
                          <w:color w:val="000000"/>
                          <w:kern w:val="24"/>
                          <w:sz w:val="16"/>
                          <w:szCs w:val="16"/>
                        </w:rPr>
                        <w:t xml:space="preserve"># of tourism events facilitated </w:t>
                      </w:r>
                    </w:p>
                    <w:p w:rsidR="00BA392D" w:rsidRDefault="00BA392D" w:rsidP="00024E94">
                      <w:pPr>
                        <w:jc w:val="center"/>
                      </w:pPr>
                    </w:p>
                  </w:txbxContent>
                </v:textbox>
                <w10:wrap type="topAndBottom"/>
              </v:rect>
            </w:pict>
          </mc:Fallback>
        </mc:AlternateContent>
      </w:r>
      <w:r w:rsidRPr="00024E94">
        <w:rPr>
          <w:noProof/>
          <w:lang w:val="en-ZA" w:eastAsia="en-ZA"/>
        </w:rPr>
        <mc:AlternateContent>
          <mc:Choice Requires="wps">
            <w:drawing>
              <wp:anchor distT="0" distB="0" distL="114300" distR="114300" simplePos="0" relativeHeight="252103168" behindDoc="0" locked="0" layoutInCell="1" allowOverlap="1" wp14:anchorId="55637AB6" wp14:editId="64678B81">
                <wp:simplePos x="0" y="0"/>
                <wp:positionH relativeFrom="column">
                  <wp:posOffset>-161925</wp:posOffset>
                </wp:positionH>
                <wp:positionV relativeFrom="paragraph">
                  <wp:posOffset>2783205</wp:posOffset>
                </wp:positionV>
                <wp:extent cx="1885950" cy="333375"/>
                <wp:effectExtent l="0" t="0" r="19050" b="28575"/>
                <wp:wrapNone/>
                <wp:docPr id="11690" name="Rectangle 11690"/>
                <wp:cNvGraphicFramePr/>
                <a:graphic xmlns:a="http://schemas.openxmlformats.org/drawingml/2006/main">
                  <a:graphicData uri="http://schemas.microsoft.com/office/word/2010/wordprocessingShape">
                    <wps:wsp>
                      <wps:cNvSpPr/>
                      <wps:spPr>
                        <a:xfrm>
                          <a:off x="0" y="0"/>
                          <a:ext cx="1885950" cy="333375"/>
                        </a:xfrm>
                        <a:prstGeom prst="rect">
                          <a:avLst/>
                        </a:prstGeom>
                        <a:solidFill>
                          <a:srgbClr val="5B9BD5">
                            <a:lumMod val="20000"/>
                            <a:lumOff val="80000"/>
                          </a:srgbClr>
                        </a:solidFill>
                        <a:ln w="12700" cap="flat" cmpd="sng" algn="ctr">
                          <a:solidFill>
                            <a:sysClr val="windowText" lastClr="000000"/>
                          </a:solidFill>
                          <a:prstDash val="solid"/>
                          <a:miter lim="800000"/>
                        </a:ln>
                        <a:effectLst/>
                      </wps:spPr>
                      <wps:txbx>
                        <w:txbxContent>
                          <w:p w:rsidR="00BA392D" w:rsidRPr="00163472" w:rsidRDefault="00BA392D" w:rsidP="00024E94">
                            <w:pPr>
                              <w:pStyle w:val="NormalWeb"/>
                              <w:spacing w:before="0" w:after="0"/>
                              <w:textAlignment w:val="baseline"/>
                              <w:rPr>
                                <w:rFonts w:ascii="Arial" w:hAnsi="Arial" w:cs="Arial"/>
                                <w:sz w:val="16"/>
                                <w:szCs w:val="16"/>
                              </w:rPr>
                            </w:pPr>
                            <w:r w:rsidRPr="00163472">
                              <w:rPr>
                                <w:rFonts w:ascii="Arial" w:eastAsia="+mn-ea" w:hAnsi="Arial" w:cs="Arial"/>
                                <w:color w:val="000000"/>
                                <w:kern w:val="24"/>
                                <w:sz w:val="16"/>
                                <w:szCs w:val="16"/>
                              </w:rPr>
                              <w:t xml:space="preserve"># of initiatives implemented to increase tourists visiting Madibeng </w:t>
                            </w:r>
                          </w:p>
                          <w:p w:rsidR="00BA392D" w:rsidRDefault="00BA392D" w:rsidP="00024E94">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55637AB6" id="Rectangle 11690" o:spid="_x0000_s1169" style="position:absolute;margin-left:-12.75pt;margin-top:219.15pt;width:148.5pt;height:26.25pt;z-index:25210316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" fillcolor="#deebf7" strokecolor="windowText" strokeweight="1pt">
                <v:textbox>
                  <w:txbxContent>
                    <w:p w:rsidR="00BA392D" w:rsidRPr="00163472" w:rsidRDefault="00BA392D" w:rsidP="00024E94">
                      <w:pPr>
                        <w:pStyle w:val="NormalWeb"/>
                        <w:spacing w:before="0" w:after="0"/>
                        <w:textAlignment w:val="baseline"/>
                        <w:rPr>
                          <w:rFonts w:ascii="Arial" w:hAnsi="Arial" w:cs="Arial"/>
                          <w:sz w:val="16"/>
                          <w:szCs w:val="16"/>
                        </w:rPr>
                      </w:pPr>
                      <w:r w:rsidRPr="00163472">
                        <w:rPr>
                          <w:rFonts w:ascii="Arial" w:eastAsia="+mn-ea" w:hAnsi="Arial" w:cs="Arial"/>
                          <w:color w:val="000000"/>
                          <w:kern w:val="24"/>
                          <w:sz w:val="16"/>
                          <w:szCs w:val="16"/>
                        </w:rPr>
                        <w:t xml:space="preserve"># of initiatives implemented to increase tourists visiting Madibeng </w:t>
                      </w:r>
                    </w:p>
                    <w:p w:rsidR="00BA392D" w:rsidRDefault="00BA392D" w:rsidP="00024E94">
                      <w:pPr>
                        <w:jc w:val="center"/>
                      </w:pPr>
                    </w:p>
                  </w:txbxContent>
                </v:textbox>
              </v:rect>
            </w:pict>
          </mc:Fallback>
        </mc:AlternateContent>
      </w:r>
      <w:r w:rsidRPr="00024E94">
        <w:rPr>
          <w:noProof/>
          <w:lang w:val="en-ZA" w:eastAsia="en-ZA"/>
        </w:rPr>
        <mc:AlternateContent>
          <mc:Choice Requires="wps">
            <w:drawing>
              <wp:anchor distT="0" distB="0" distL="114300" distR="114300" simplePos="0" relativeHeight="252101120" behindDoc="0" locked="0" layoutInCell="1" allowOverlap="1" wp14:anchorId="735FC993" wp14:editId="3CC4F3F4">
                <wp:simplePos x="0" y="0"/>
                <wp:positionH relativeFrom="column">
                  <wp:posOffset>-180975</wp:posOffset>
                </wp:positionH>
                <wp:positionV relativeFrom="paragraph">
                  <wp:posOffset>2342515</wp:posOffset>
                </wp:positionV>
                <wp:extent cx="1876425" cy="333375"/>
                <wp:effectExtent l="0" t="0" r="28575" b="28575"/>
                <wp:wrapNone/>
                <wp:docPr id="11691" name="Rectangle 11691"/>
                <wp:cNvGraphicFramePr/>
                <a:graphic xmlns:a="http://schemas.openxmlformats.org/drawingml/2006/main">
                  <a:graphicData uri="http://schemas.microsoft.com/office/word/2010/wordprocessingShape">
                    <wps:wsp>
                      <wps:cNvSpPr/>
                      <wps:spPr>
                        <a:xfrm>
                          <a:off x="0" y="0"/>
                          <a:ext cx="1876425" cy="333375"/>
                        </a:xfrm>
                        <a:prstGeom prst="rect">
                          <a:avLst/>
                        </a:prstGeom>
                        <a:solidFill>
                          <a:srgbClr val="5B9BD5">
                            <a:lumMod val="20000"/>
                            <a:lumOff val="80000"/>
                          </a:srgbClr>
                        </a:solidFill>
                        <a:ln w="12700" cap="flat" cmpd="sng" algn="ctr">
                          <a:solidFill>
                            <a:sysClr val="windowText" lastClr="000000"/>
                          </a:solidFill>
                          <a:prstDash val="solid"/>
                          <a:miter lim="800000"/>
                        </a:ln>
                        <a:effectLst/>
                      </wps:spPr>
                      <wps:txbx>
                        <w:txbxContent>
                          <w:p w:rsidR="00BA392D" w:rsidRPr="00163472" w:rsidRDefault="00BA392D" w:rsidP="00024E94">
                            <w:pPr>
                              <w:pStyle w:val="NormalWeb"/>
                              <w:spacing w:before="0" w:after="0"/>
                              <w:textAlignment w:val="baseline"/>
                              <w:rPr>
                                <w:rFonts w:ascii="Arial" w:hAnsi="Arial" w:cs="Arial"/>
                                <w:sz w:val="16"/>
                                <w:szCs w:val="16"/>
                              </w:rPr>
                            </w:pPr>
                            <w:r w:rsidRPr="00163472">
                              <w:rPr>
                                <w:rFonts w:ascii="Arial" w:eastAsia="MS PGothic" w:hAnsi="Arial" w:cs="Arial"/>
                                <w:color w:val="000000"/>
                                <w:kern w:val="24"/>
                                <w:sz w:val="16"/>
                                <w:szCs w:val="16"/>
                              </w:rPr>
                              <w:t xml:space="preserve"># of Cooperatives empowered thrrough LED initiatives </w:t>
                            </w:r>
                          </w:p>
                          <w:p w:rsidR="00BA392D" w:rsidRDefault="00BA392D" w:rsidP="00024E94">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735FC993" id="Rectangle 11691" o:spid="_x0000_s1170" style="position:absolute;margin-left:-14.25pt;margin-top:184.45pt;width:147.75pt;height:26.25pt;z-index:25210112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" fillcolor="#deebf7" strokecolor="windowText" strokeweight="1pt">
                <v:textbox>
                  <w:txbxContent>
                    <w:p w:rsidR="00BA392D" w:rsidRPr="00163472" w:rsidRDefault="00BA392D" w:rsidP="00024E94">
                      <w:pPr>
                        <w:pStyle w:val="NormalWeb"/>
                        <w:spacing w:before="0" w:after="0"/>
                        <w:textAlignment w:val="baseline"/>
                        <w:rPr>
                          <w:rFonts w:ascii="Arial" w:hAnsi="Arial" w:cs="Arial"/>
                          <w:sz w:val="16"/>
                          <w:szCs w:val="16"/>
                        </w:rPr>
                      </w:pPr>
                      <w:r w:rsidRPr="00163472">
                        <w:rPr>
                          <w:rFonts w:ascii="Arial" w:eastAsia="MS PGothic" w:hAnsi="Arial" w:cs="Arial"/>
                          <w:color w:val="000000"/>
                          <w:kern w:val="24"/>
                          <w:sz w:val="16"/>
                          <w:szCs w:val="16"/>
                        </w:rPr>
                        <w:t xml:space="preserve"># of Cooperatives empowered thrrough LED initiatives </w:t>
                      </w:r>
                    </w:p>
                    <w:p w:rsidR="00BA392D" w:rsidRDefault="00BA392D" w:rsidP="00024E94">
                      <w:pPr>
                        <w:jc w:val="center"/>
                      </w:pPr>
                    </w:p>
                  </w:txbxContent>
                </v:textbox>
              </v:rect>
            </w:pict>
          </mc:Fallback>
        </mc:AlternateContent>
      </w:r>
      <w:r w:rsidRPr="00024E94">
        <w:rPr>
          <w:noProof/>
          <w:lang w:val="en-ZA" w:eastAsia="en-ZA"/>
        </w:rPr>
        <mc:AlternateContent>
          <mc:Choice Requires="wps">
            <w:drawing>
              <wp:anchor distT="0" distB="0" distL="114300" distR="114300" simplePos="0" relativeHeight="252099072" behindDoc="0" locked="0" layoutInCell="1" allowOverlap="1" wp14:anchorId="6ACFB2AD" wp14:editId="3D068B49">
                <wp:simplePos x="0" y="0"/>
                <wp:positionH relativeFrom="column">
                  <wp:posOffset>-190500</wp:posOffset>
                </wp:positionH>
                <wp:positionV relativeFrom="paragraph">
                  <wp:posOffset>1913890</wp:posOffset>
                </wp:positionV>
                <wp:extent cx="1885950" cy="333375"/>
                <wp:effectExtent l="0" t="0" r="19050" b="28575"/>
                <wp:wrapNone/>
                <wp:docPr id="11692" name="Rectangle 11692"/>
                <wp:cNvGraphicFramePr/>
                <a:graphic xmlns:a="http://schemas.openxmlformats.org/drawingml/2006/main">
                  <a:graphicData uri="http://schemas.microsoft.com/office/word/2010/wordprocessingShape">
                    <wps:wsp>
                      <wps:cNvSpPr/>
                      <wps:spPr>
                        <a:xfrm>
                          <a:off x="0" y="0"/>
                          <a:ext cx="1885950" cy="333375"/>
                        </a:xfrm>
                        <a:prstGeom prst="rect">
                          <a:avLst/>
                        </a:prstGeom>
                        <a:solidFill>
                          <a:srgbClr val="5B9BD5">
                            <a:lumMod val="20000"/>
                            <a:lumOff val="80000"/>
                          </a:srgbClr>
                        </a:solidFill>
                        <a:ln w="12700" cap="flat" cmpd="sng" algn="ctr">
                          <a:solidFill>
                            <a:sysClr val="windowText" lastClr="000000"/>
                          </a:solidFill>
                          <a:prstDash val="solid"/>
                          <a:miter lim="800000"/>
                        </a:ln>
                        <a:effectLst/>
                      </wps:spPr>
                      <wps:txbx>
                        <w:txbxContent>
                          <w:p w:rsidR="00BA392D" w:rsidRPr="00163472" w:rsidRDefault="00BA392D" w:rsidP="00024E94">
                            <w:pPr>
                              <w:pStyle w:val="NormalWeb"/>
                              <w:spacing w:before="0" w:after="0"/>
                              <w:textAlignment w:val="baseline"/>
                              <w:rPr>
                                <w:rFonts w:ascii="Arial" w:hAnsi="Arial" w:cs="Arial"/>
                                <w:sz w:val="16"/>
                                <w:szCs w:val="16"/>
                              </w:rPr>
                            </w:pPr>
                            <w:r w:rsidRPr="00163472">
                              <w:rPr>
                                <w:rFonts w:ascii="Arial" w:eastAsia="MS PGothic" w:hAnsi="Arial" w:cs="Arial"/>
                                <w:color w:val="000000"/>
                                <w:kern w:val="24"/>
                                <w:sz w:val="16"/>
                                <w:szCs w:val="16"/>
                              </w:rPr>
                              <w:t xml:space="preserve"># of SMMEs linked to established businesses </w:t>
                            </w:r>
                          </w:p>
                          <w:p w:rsidR="00BA392D" w:rsidRPr="00897C3C" w:rsidRDefault="00BA392D" w:rsidP="00024E94">
                            <w:pPr>
                              <w:rPr>
                                <w:rFonts w:ascii="Arial" w:hAnsi="Arial" w:cs="Arial"/>
                                <w:sz w:val="16"/>
                                <w:szCs w:val="16"/>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6ACFB2AD" id="Rectangle 11692" o:spid="_x0000_s1171" style="position:absolute;margin-left:-15pt;margin-top:150.7pt;width:148.5pt;height:26.25pt;z-index:25209907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" fillcolor="#deebf7" strokecolor="windowText" strokeweight="1pt">
                <v:textbox>
                  <w:txbxContent>
                    <w:p w:rsidR="00BA392D" w:rsidRPr="00163472" w:rsidRDefault="00BA392D" w:rsidP="00024E94">
                      <w:pPr>
                        <w:pStyle w:val="NormalWeb"/>
                        <w:spacing w:before="0" w:after="0"/>
                        <w:textAlignment w:val="baseline"/>
                        <w:rPr>
                          <w:rFonts w:ascii="Arial" w:hAnsi="Arial" w:cs="Arial"/>
                          <w:sz w:val="16"/>
                          <w:szCs w:val="16"/>
                        </w:rPr>
                      </w:pPr>
                      <w:r w:rsidRPr="00163472">
                        <w:rPr>
                          <w:rFonts w:ascii="Arial" w:eastAsia="MS PGothic" w:hAnsi="Arial" w:cs="Arial"/>
                          <w:color w:val="000000"/>
                          <w:kern w:val="24"/>
                          <w:sz w:val="16"/>
                          <w:szCs w:val="16"/>
                        </w:rPr>
                        <w:t xml:space="preserve"># of SMMEs linked to established businesses </w:t>
                      </w:r>
                    </w:p>
                    <w:p w:rsidR="00BA392D" w:rsidRPr="00897C3C" w:rsidRDefault="00BA392D" w:rsidP="00024E94">
                      <w:pPr>
                        <w:rPr>
                          <w:rFonts w:ascii="Arial" w:hAnsi="Arial" w:cs="Arial"/>
                          <w:sz w:val="16"/>
                          <w:szCs w:val="16"/>
                        </w:rPr>
                      </w:pPr>
                    </w:p>
                  </w:txbxContent>
                </v:textbox>
              </v:rect>
            </w:pict>
          </mc:Fallback>
        </mc:AlternateContent>
      </w:r>
      <w:r w:rsidRPr="00024E94">
        <w:rPr>
          <w:noProof/>
          <w:lang w:val="en-ZA" w:eastAsia="en-ZA"/>
        </w:rPr>
        <mc:AlternateContent>
          <mc:Choice Requires="wps">
            <w:drawing>
              <wp:anchor distT="0" distB="0" distL="114300" distR="114300" simplePos="0" relativeHeight="252100096" behindDoc="0" locked="0" layoutInCell="1" allowOverlap="1" wp14:anchorId="3F1A53D9" wp14:editId="700F8DFC">
                <wp:simplePos x="0" y="0"/>
                <wp:positionH relativeFrom="column">
                  <wp:posOffset>-190500</wp:posOffset>
                </wp:positionH>
                <wp:positionV relativeFrom="paragraph">
                  <wp:posOffset>1494790</wp:posOffset>
                </wp:positionV>
                <wp:extent cx="1885950" cy="333375"/>
                <wp:effectExtent l="0" t="0" r="19050" b="28575"/>
                <wp:wrapNone/>
                <wp:docPr id="11693" name="Rectangle 11693"/>
                <wp:cNvGraphicFramePr/>
                <a:graphic xmlns:a="http://schemas.openxmlformats.org/drawingml/2006/main">
                  <a:graphicData uri="http://schemas.microsoft.com/office/word/2010/wordprocessingShape">
                    <wps:wsp>
                      <wps:cNvSpPr/>
                      <wps:spPr>
                        <a:xfrm>
                          <a:off x="0" y="0"/>
                          <a:ext cx="1885950" cy="333375"/>
                        </a:xfrm>
                        <a:prstGeom prst="rect">
                          <a:avLst/>
                        </a:prstGeom>
                        <a:solidFill>
                          <a:srgbClr val="5B9BD5">
                            <a:lumMod val="20000"/>
                            <a:lumOff val="80000"/>
                          </a:srgbClr>
                        </a:solidFill>
                        <a:ln w="12700" cap="flat" cmpd="sng" algn="ctr">
                          <a:solidFill>
                            <a:sysClr val="windowText" lastClr="000000"/>
                          </a:solidFill>
                          <a:prstDash val="solid"/>
                          <a:miter lim="800000"/>
                        </a:ln>
                        <a:effectLst/>
                      </wps:spPr>
                      <wps:txbx>
                        <w:txbxContent>
                          <w:p w:rsidR="00BA392D" w:rsidRPr="00163472" w:rsidRDefault="00BA392D" w:rsidP="00024E94">
                            <w:pPr>
                              <w:pStyle w:val="NormalWeb"/>
                              <w:spacing w:before="0" w:after="0"/>
                              <w:textAlignment w:val="baseline"/>
                              <w:rPr>
                                <w:rFonts w:ascii="Arial" w:hAnsi="Arial" w:cs="Arial"/>
                                <w:sz w:val="16"/>
                                <w:szCs w:val="16"/>
                              </w:rPr>
                            </w:pPr>
                            <w:r w:rsidRPr="00163472">
                              <w:rPr>
                                <w:rFonts w:ascii="Arial" w:eastAsia="MS PGothic" w:hAnsi="Arial" w:cs="Arial"/>
                                <w:color w:val="000000"/>
                                <w:kern w:val="24"/>
                                <w:sz w:val="16"/>
                                <w:szCs w:val="16"/>
                              </w:rPr>
                              <w:t xml:space="preserve"># of SMMEs supported through training </w:t>
                            </w:r>
                          </w:p>
                          <w:p w:rsidR="00BA392D" w:rsidRDefault="00BA392D" w:rsidP="00024E94">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3F1A53D9" id="Rectangle 11693" o:spid="_x0000_s1172" style="position:absolute;margin-left:-15pt;margin-top:117.7pt;width:148.5pt;height:26.25pt;z-index:25210009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" fillcolor="#deebf7" strokecolor="windowText" strokeweight="1pt">
                <v:textbox>
                  <w:txbxContent>
                    <w:p w:rsidR="00BA392D" w:rsidRPr="00163472" w:rsidRDefault="00BA392D" w:rsidP="00024E94">
                      <w:pPr>
                        <w:pStyle w:val="NormalWeb"/>
                        <w:spacing w:before="0" w:after="0"/>
                        <w:textAlignment w:val="baseline"/>
                        <w:rPr>
                          <w:rFonts w:ascii="Arial" w:hAnsi="Arial" w:cs="Arial"/>
                          <w:sz w:val="16"/>
                          <w:szCs w:val="16"/>
                        </w:rPr>
                      </w:pPr>
                      <w:r w:rsidRPr="00163472">
                        <w:rPr>
                          <w:rFonts w:ascii="Arial" w:eastAsia="MS PGothic" w:hAnsi="Arial" w:cs="Arial"/>
                          <w:color w:val="000000"/>
                          <w:kern w:val="24"/>
                          <w:sz w:val="16"/>
                          <w:szCs w:val="16"/>
                        </w:rPr>
                        <w:t xml:space="preserve"># of SMMEs supported through training </w:t>
                      </w:r>
                    </w:p>
                    <w:p w:rsidR="00BA392D" w:rsidRDefault="00BA392D" w:rsidP="00024E94">
                      <w:pPr>
                        <w:jc w:val="center"/>
                      </w:pPr>
                    </w:p>
                  </w:txbxContent>
                </v:textbox>
              </v:rect>
            </w:pict>
          </mc:Fallback>
        </mc:AlternateContent>
      </w:r>
      <w:r w:rsidRPr="00024E94">
        <w:rPr>
          <w:noProof/>
          <w:lang w:val="en-ZA" w:eastAsia="en-ZA"/>
        </w:rPr>
        <mc:AlternateContent>
          <mc:Choice Requires="wps">
            <w:drawing>
              <wp:anchor distT="0" distB="0" distL="114300" distR="114300" simplePos="0" relativeHeight="252093952" behindDoc="0" locked="0" layoutInCell="1" allowOverlap="1" wp14:anchorId="1FC6FACE" wp14:editId="2F9066DC">
                <wp:simplePos x="0" y="0"/>
                <wp:positionH relativeFrom="column">
                  <wp:posOffset>-190500</wp:posOffset>
                </wp:positionH>
                <wp:positionV relativeFrom="paragraph">
                  <wp:posOffset>1009015</wp:posOffset>
                </wp:positionV>
                <wp:extent cx="1885950" cy="333375"/>
                <wp:effectExtent l="0" t="0" r="19050" b="28575"/>
                <wp:wrapNone/>
                <wp:docPr id="11694" name="Rectangle 11694"/>
                <wp:cNvGraphicFramePr/>
                <a:graphic xmlns:a="http://schemas.openxmlformats.org/drawingml/2006/main">
                  <a:graphicData uri="http://schemas.microsoft.com/office/word/2010/wordprocessingShape">
                    <wps:wsp>
                      <wps:cNvSpPr/>
                      <wps:spPr>
                        <a:xfrm>
                          <a:off x="0" y="0"/>
                          <a:ext cx="1885950" cy="333375"/>
                        </a:xfrm>
                        <a:prstGeom prst="rect">
                          <a:avLst/>
                        </a:prstGeom>
                        <a:solidFill>
                          <a:srgbClr val="5B9BD5">
                            <a:lumMod val="20000"/>
                            <a:lumOff val="80000"/>
                          </a:srgbClr>
                        </a:solidFill>
                        <a:ln w="12700" cap="flat" cmpd="sng" algn="ctr">
                          <a:solidFill>
                            <a:sysClr val="windowText" lastClr="000000"/>
                          </a:solidFill>
                          <a:prstDash val="solid"/>
                          <a:miter lim="800000"/>
                        </a:ln>
                        <a:effectLst/>
                      </wps:spPr>
                      <wps:txbx>
                        <w:txbxContent>
                          <w:p w:rsidR="00BA392D" w:rsidRPr="00A94EB1" w:rsidRDefault="00BA392D" w:rsidP="00024E94">
                            <w:pPr>
                              <w:rPr>
                                <w:rFonts w:ascii="Arial" w:hAnsi="Arial" w:cs="Arial"/>
                                <w:sz w:val="16"/>
                                <w:szCs w:val="16"/>
                              </w:rPr>
                            </w:pPr>
                            <w:r>
                              <w:rPr>
                                <w:rFonts w:ascii="Arial" w:hAnsi="Arial" w:cs="Arial"/>
                                <w:sz w:val="16"/>
                                <w:szCs w:val="16"/>
                              </w:rPr>
                              <w:t># of initiatives to attract and retain investment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1FC6FACE" id="Rectangle 11694" o:spid="_x0000_s1173" style="position:absolute;margin-left:-15pt;margin-top:79.45pt;width:148.5pt;height:26.25pt;z-index:25209395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" fillcolor="#deebf7" strokecolor="windowText" strokeweight="1pt">
                <v:textbox>
                  <w:txbxContent>
                    <w:p w:rsidR="00BA392D" w:rsidRPr="00A94EB1" w:rsidRDefault="00BA392D" w:rsidP="00024E94">
                      <w:pPr>
                        <w:rPr>
                          <w:rFonts w:ascii="Arial" w:hAnsi="Arial" w:cs="Arial"/>
                          <w:sz w:val="16"/>
                          <w:szCs w:val="16"/>
                        </w:rPr>
                      </w:pPr>
                      <w:r>
                        <w:rPr>
                          <w:rFonts w:ascii="Arial" w:hAnsi="Arial" w:cs="Arial"/>
                          <w:sz w:val="16"/>
                          <w:szCs w:val="16"/>
                        </w:rPr>
                        <w:t xml:space="preserve"># </w:t>
                      </w:r>
                      <w:proofErr w:type="gramStart"/>
                      <w:r>
                        <w:rPr>
                          <w:rFonts w:ascii="Arial" w:hAnsi="Arial" w:cs="Arial"/>
                          <w:sz w:val="16"/>
                          <w:szCs w:val="16"/>
                        </w:rPr>
                        <w:t>of</w:t>
                      </w:r>
                      <w:proofErr w:type="gramEnd"/>
                      <w:r>
                        <w:rPr>
                          <w:rFonts w:ascii="Arial" w:hAnsi="Arial" w:cs="Arial"/>
                          <w:sz w:val="16"/>
                          <w:szCs w:val="16"/>
                        </w:rPr>
                        <w:t xml:space="preserve"> initiatives to attract and retain investment</w:t>
                      </w:r>
                    </w:p>
                  </w:txbxContent>
                </v:textbox>
              </v:rect>
            </w:pict>
          </mc:Fallback>
        </mc:AlternateContent>
      </w:r>
      <w:r w:rsidRPr="00024E94">
        <w:rPr>
          <w:noProof/>
          <w:lang w:val="en-ZA" w:eastAsia="en-ZA"/>
        </w:rPr>
        <mc:AlternateContent>
          <mc:Choice Requires="wps">
            <w:drawing>
              <wp:anchor distT="0" distB="0" distL="114300" distR="114300" simplePos="0" relativeHeight="252094976" behindDoc="0" locked="0" layoutInCell="1" allowOverlap="1" wp14:anchorId="51C6DE56" wp14:editId="554C6FF8">
                <wp:simplePos x="0" y="0"/>
                <wp:positionH relativeFrom="column">
                  <wp:posOffset>-190500</wp:posOffset>
                </wp:positionH>
                <wp:positionV relativeFrom="paragraph">
                  <wp:posOffset>628015</wp:posOffset>
                </wp:positionV>
                <wp:extent cx="1876425" cy="333375"/>
                <wp:effectExtent l="0" t="0" r="28575" b="28575"/>
                <wp:wrapNone/>
                <wp:docPr id="11695" name="Rectangle 11695"/>
                <wp:cNvGraphicFramePr/>
                <a:graphic xmlns:a="http://schemas.openxmlformats.org/drawingml/2006/main">
                  <a:graphicData uri="http://schemas.microsoft.com/office/word/2010/wordprocessingShape">
                    <wps:wsp>
                      <wps:cNvSpPr/>
                      <wps:spPr>
                        <a:xfrm>
                          <a:off x="0" y="0"/>
                          <a:ext cx="1876425" cy="333375"/>
                        </a:xfrm>
                        <a:prstGeom prst="rect">
                          <a:avLst/>
                        </a:prstGeom>
                        <a:solidFill>
                          <a:srgbClr val="5B9BD5">
                            <a:lumMod val="20000"/>
                            <a:lumOff val="80000"/>
                          </a:srgbClr>
                        </a:solidFill>
                        <a:ln w="12700" cap="flat" cmpd="sng" algn="ctr">
                          <a:solidFill>
                            <a:sysClr val="windowText" lastClr="000000"/>
                          </a:solidFill>
                          <a:prstDash val="solid"/>
                          <a:miter lim="800000"/>
                        </a:ln>
                        <a:effectLst/>
                      </wps:spPr>
                      <wps:txbx>
                        <w:txbxContent>
                          <w:p w:rsidR="00BA392D" w:rsidRPr="00A94EB1" w:rsidRDefault="00BA392D" w:rsidP="00024E94">
                            <w:pPr>
                              <w:rPr>
                                <w:rFonts w:ascii="Arial" w:hAnsi="Arial" w:cs="Arial"/>
                                <w:sz w:val="16"/>
                                <w:szCs w:val="20"/>
                              </w:rPr>
                            </w:pPr>
                            <w:r>
                              <w:rPr>
                                <w:rFonts w:ascii="Arial" w:hAnsi="Arial" w:cs="Arial"/>
                                <w:sz w:val="16"/>
                                <w:szCs w:val="20"/>
                              </w:rPr>
                              <w:t>Investment attraction policy developed by target date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51C6DE56" id="Rectangle 11695" o:spid="_x0000_s1174" style="position:absolute;margin-left:-15pt;margin-top:49.45pt;width:147.75pt;height:26.25pt;z-index:25209497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" fillcolor="#deebf7" strokecolor="windowText" strokeweight="1pt">
                <v:textbox>
                  <w:txbxContent>
                    <w:p w:rsidR="00BA392D" w:rsidRPr="00A94EB1" w:rsidRDefault="00BA392D" w:rsidP="00024E94">
                      <w:pPr>
                        <w:rPr>
                          <w:rFonts w:ascii="Arial" w:hAnsi="Arial" w:cs="Arial"/>
                          <w:sz w:val="16"/>
                          <w:szCs w:val="20"/>
                        </w:rPr>
                      </w:pPr>
                      <w:r>
                        <w:rPr>
                          <w:rFonts w:ascii="Arial" w:hAnsi="Arial" w:cs="Arial"/>
                          <w:sz w:val="16"/>
                          <w:szCs w:val="20"/>
                        </w:rPr>
                        <w:t>Investment attraction policy developed by target date</w:t>
                      </w:r>
                    </w:p>
                  </w:txbxContent>
                </v:textbox>
              </v:rect>
            </w:pict>
          </mc:Fallback>
        </mc:AlternateContent>
      </w:r>
    </w:p>
    <w:p w:rsidR="00024E94" w:rsidRPr="00024E94" w:rsidRDefault="00024E94" w:rsidP="00024E94">
      <w:pPr>
        <w:spacing w:after="160" w:line="259" w:lineRule="auto"/>
        <w:rPr>
          <w:lang w:val="en-ZA"/>
        </w:rPr>
      </w:pPr>
    </w:p>
    <w:p w:rsidR="00024E94" w:rsidRPr="00024E94" w:rsidRDefault="00024E94" w:rsidP="00024E94">
      <w:pPr>
        <w:spacing w:after="160" w:line="259" w:lineRule="auto"/>
        <w:rPr>
          <w:lang w:val="en-ZA"/>
        </w:rPr>
      </w:pPr>
    </w:p>
    <w:p w:rsidR="00024E94" w:rsidRPr="00024E94" w:rsidRDefault="00024E94" w:rsidP="00024E94">
      <w:pPr>
        <w:spacing w:after="160" w:line="259" w:lineRule="auto"/>
        <w:rPr>
          <w:lang w:val="en-ZA"/>
        </w:rPr>
      </w:pPr>
    </w:p>
    <w:p w:rsidR="00024E94" w:rsidRPr="00024E94" w:rsidRDefault="00024E94" w:rsidP="00024E94">
      <w:pPr>
        <w:spacing w:after="160" w:line="259" w:lineRule="auto"/>
        <w:rPr>
          <w:lang w:val="en-ZA"/>
        </w:rPr>
      </w:pPr>
    </w:p>
    <w:p w:rsidR="00024E94" w:rsidRPr="00024E94" w:rsidRDefault="00024E94" w:rsidP="00024E94">
      <w:pPr>
        <w:spacing w:after="160" w:line="259" w:lineRule="auto"/>
        <w:rPr>
          <w:lang w:val="en-ZA"/>
        </w:rPr>
      </w:pPr>
    </w:p>
    <w:p w:rsidR="00024E94" w:rsidRPr="00024E94" w:rsidRDefault="00024E94" w:rsidP="00024E94">
      <w:pPr>
        <w:spacing w:after="160" w:line="259" w:lineRule="auto"/>
        <w:rPr>
          <w:lang w:val="en-ZA"/>
        </w:rPr>
      </w:pPr>
    </w:p>
    <w:p w:rsidR="00024E94" w:rsidRPr="00024E94" w:rsidRDefault="00024E94" w:rsidP="00024E94">
      <w:pPr>
        <w:spacing w:after="160" w:line="259" w:lineRule="auto"/>
        <w:rPr>
          <w:lang w:val="en-ZA"/>
        </w:rPr>
      </w:pPr>
      <w:r w:rsidRPr="00024E94">
        <w:rPr>
          <w:noProof/>
          <w:lang w:val="en-ZA" w:eastAsia="en-ZA"/>
        </w:rPr>
        <mc:AlternateContent>
          <mc:Choice Requires="wps">
            <w:drawing>
              <wp:anchor distT="0" distB="0" distL="114300" distR="114300" simplePos="0" relativeHeight="252111360" behindDoc="0" locked="0" layoutInCell="1" allowOverlap="1" wp14:anchorId="7070580E" wp14:editId="20EEFE8F">
                <wp:simplePos x="0" y="0"/>
                <wp:positionH relativeFrom="column">
                  <wp:posOffset>7124700</wp:posOffset>
                </wp:positionH>
                <wp:positionV relativeFrom="paragraph">
                  <wp:posOffset>127635</wp:posOffset>
                </wp:positionV>
                <wp:extent cx="2025650" cy="552450"/>
                <wp:effectExtent l="0" t="0" r="12700" b="19050"/>
                <wp:wrapNone/>
                <wp:docPr id="11696" name="Text Box 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25650" cy="552450"/>
                        </a:xfrm>
                        <a:prstGeom prst="rect">
                          <a:avLst/>
                        </a:prstGeom>
                        <a:solidFill>
                          <a:srgbClr val="CCCCFF"/>
                        </a:solidFill>
                        <a:ln w="9525">
                          <a:solidFill>
                            <a:sysClr val="windowText" lastClr="000000"/>
                          </a:solidFill>
                          <a:miter lim="800000"/>
                          <a:headEnd/>
                          <a:tailEnd/>
                        </a:ln>
                      </wps:spPr>
                      <wps:txbx>
                        <w:txbxContent>
                          <w:p w:rsidR="00BA392D" w:rsidRPr="00024E94" w:rsidRDefault="00BA392D" w:rsidP="00024E94">
                            <w:pPr>
                              <w:pStyle w:val="NormalWeb"/>
                              <w:spacing w:before="0" w:after="0"/>
                              <w:jc w:val="center"/>
                              <w:textAlignment w:val="baseline"/>
                              <w:rPr>
                                <w:rFonts w:ascii="Arial" w:hAnsi="Arial" w:cs="Arial"/>
                                <w:color w:val="000000"/>
                                <w:sz w:val="16"/>
                                <w:szCs w:val="16"/>
                              </w:rPr>
                            </w:pPr>
                            <w:r w:rsidRPr="00024E94">
                              <w:rPr>
                                <w:rFonts w:ascii="Arial" w:eastAsia="+mn-ea" w:hAnsi="Arial" w:cs="Arial"/>
                                <w:b/>
                                <w:bCs/>
                                <w:color w:val="000000"/>
                                <w:kern w:val="24"/>
                                <w:sz w:val="16"/>
                                <w:szCs w:val="16"/>
                              </w:rPr>
                              <w:t>Increased economic growth, enhanced tourism, Capacitated SMMEs and Well Administered Economic Activities</w:t>
                            </w:r>
                          </w:p>
                        </w:txbxContent>
                      </wps:txbx>
                      <wps:bodyPr wrap="square">
                        <a:noAutofit/>
                      </wps:bodyPr>
                    </wps:wsp>
                  </a:graphicData>
                </a:graphic>
                <wp14:sizeRelH relativeFrom="margin">
                  <wp14:pctWidth>0</wp14:pctWidth>
                </wp14:sizeRelH>
                <wp14:sizeRelV relativeFrom="margin">
                  <wp14:pctHeight>0</wp14:pctHeight>
                </wp14:sizeRelV>
              </wp:anchor>
            </w:drawing>
          </mc:Choice>
          <mc:Fallback>
            <w:pict>
              <v:shape w14:anchorId="7070580E" id="_x0000_s1175" type="#_x0000_t202" style="position:absolute;margin-left:561pt;margin-top:10.05pt;width:159.5pt;height:43.5pt;z-index:252111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" fillcolor="#ccf" strokecolor="windowText">
                <v:textbox>
                  <w:txbxContent>
                    <w:p w:rsidR="00BA392D" w:rsidRPr="00024E94" w:rsidRDefault="00BA392D" w:rsidP="00024E94">
                      <w:pPr>
                        <w:pStyle w:val="NormalWeb"/>
                        <w:spacing w:before="0" w:after="0"/>
                        <w:jc w:val="center"/>
                        <w:textAlignment w:val="baseline"/>
                        <w:rPr>
                          <w:rFonts w:ascii="Arial" w:hAnsi="Arial" w:cs="Arial"/>
                          <w:color w:val="000000"/>
                          <w:sz w:val="16"/>
                          <w:szCs w:val="16"/>
                        </w:rPr>
                      </w:pPr>
                      <w:r w:rsidRPr="00024E94">
                        <w:rPr>
                          <w:rFonts w:ascii="Arial" w:eastAsia="+mn-ea" w:hAnsi="Arial" w:cs="Arial"/>
                          <w:b/>
                          <w:bCs/>
                          <w:color w:val="000000"/>
                          <w:kern w:val="24"/>
                          <w:sz w:val="16"/>
                          <w:szCs w:val="16"/>
                        </w:rPr>
                        <w:t>Increased economic growth, enhanced tourism, Capacitated SMMEs and Well Administered Economic Activities</w:t>
                      </w:r>
                    </w:p>
                  </w:txbxContent>
                </v:textbox>
              </v:shape>
            </w:pict>
          </mc:Fallback>
        </mc:AlternateContent>
      </w:r>
    </w:p>
    <w:p w:rsidR="00024E94" w:rsidRPr="00024E94" w:rsidRDefault="00024E94" w:rsidP="00024E94">
      <w:pPr>
        <w:spacing w:after="160" w:line="259" w:lineRule="auto"/>
        <w:rPr>
          <w:lang w:val="en-ZA"/>
        </w:rPr>
      </w:pPr>
    </w:p>
    <w:p w:rsidR="00024E94" w:rsidRPr="00024E94" w:rsidRDefault="00024E94" w:rsidP="00024E94">
      <w:pPr>
        <w:spacing w:after="160" w:line="259" w:lineRule="auto"/>
        <w:rPr>
          <w:lang w:val="en-ZA"/>
        </w:rPr>
      </w:pPr>
    </w:p>
    <w:p w:rsidR="00024E94" w:rsidRPr="00024E94" w:rsidRDefault="00024E94" w:rsidP="00024E94">
      <w:pPr>
        <w:spacing w:after="160" w:line="259" w:lineRule="auto"/>
        <w:rPr>
          <w:lang w:val="en-ZA"/>
        </w:rPr>
      </w:pPr>
    </w:p>
    <w:p w:rsidR="00024E94" w:rsidRPr="00024E94" w:rsidRDefault="00024E94" w:rsidP="00024E94">
      <w:pPr>
        <w:spacing w:after="160" w:line="259" w:lineRule="auto"/>
        <w:rPr>
          <w:lang w:val="en-ZA"/>
        </w:rPr>
      </w:pPr>
    </w:p>
    <w:p w:rsidR="00024E94" w:rsidRPr="00024E94" w:rsidRDefault="00024E94" w:rsidP="00024E94">
      <w:pPr>
        <w:spacing w:after="160" w:line="259" w:lineRule="auto"/>
        <w:rPr>
          <w:lang w:val="en-ZA"/>
        </w:rPr>
      </w:pPr>
    </w:p>
    <w:p w:rsidR="00024E94" w:rsidRPr="00024E94" w:rsidRDefault="00024E94" w:rsidP="00024E94">
      <w:pPr>
        <w:spacing w:after="160" w:line="259" w:lineRule="auto"/>
        <w:rPr>
          <w:lang w:val="en-ZA"/>
        </w:rPr>
      </w:pPr>
    </w:p>
    <w:p w:rsidR="00024E94" w:rsidRPr="00024E94" w:rsidRDefault="00024E94" w:rsidP="00024E94">
      <w:pPr>
        <w:spacing w:after="160" w:line="259" w:lineRule="auto"/>
        <w:rPr>
          <w:lang w:val="en-ZA"/>
        </w:rPr>
      </w:pPr>
      <w:r w:rsidRPr="00024E94">
        <w:rPr>
          <w:lang w:val="en-ZA"/>
        </w:rPr>
        <w:br w:type="page"/>
      </w:r>
    </w:p>
    <w:p w:rsidR="00024E94" w:rsidRPr="00024E94" w:rsidRDefault="00024E94" w:rsidP="00024E94">
      <w:pPr>
        <w:spacing w:after="160" w:line="259" w:lineRule="auto"/>
        <w:jc w:val="center"/>
        <w:rPr>
          <w:rFonts w:ascii="Arial" w:hAnsi="Arial" w:cs="Arial"/>
          <w:b/>
          <w:sz w:val="24"/>
          <w:szCs w:val="24"/>
          <w:u w:val="single"/>
          <w:lang w:val="en-ZA"/>
        </w:rPr>
      </w:pPr>
    </w:p>
    <w:tbl>
      <w:tblPr>
        <w:tblStyle w:val="TableGrid19"/>
        <w:tblW w:w="14601" w:type="dxa"/>
        <w:tblInd w:w="-431" w:type="dxa"/>
        <w:tblLook w:val="04A0" w:firstRow="1" w:lastRow="0" w:firstColumn="1" w:lastColumn="0" w:noHBand="0" w:noVBand="1"/>
      </w:tblPr>
      <w:tblGrid>
        <w:gridCol w:w="14601"/>
      </w:tblGrid>
      <w:tr w:rsidR="00024E94" w:rsidRPr="00024E94" w:rsidTr="00024E94">
        <w:trPr>
          <w:trHeight w:val="737"/>
        </w:trPr>
        <w:tc>
          <w:tcPr>
            <w:tcW w:w="14601" w:type="dxa"/>
            <w:shd w:val="clear" w:color="auto" w:fill="F2F2F2"/>
          </w:tcPr>
          <w:p w:rsidR="00024E94" w:rsidRPr="00024E94" w:rsidRDefault="00024E94" w:rsidP="00024E94">
            <w:pPr>
              <w:textAlignment w:val="baseline"/>
              <w:rPr>
                <w:rFonts w:ascii="Times New Roman" w:eastAsia="Times New Roman" w:hAnsi="Times New Roman"/>
                <w:sz w:val="20"/>
                <w:szCs w:val="20"/>
                <w:lang w:eastAsia="en-ZA"/>
              </w:rPr>
            </w:pPr>
            <w:r w:rsidRPr="00024E94">
              <w:rPr>
                <w:rFonts w:ascii="Arial" w:eastAsia="+mn-ea" w:hAnsi="Arial" w:cs="Arial"/>
                <w:bCs/>
                <w:color w:val="000000"/>
                <w:kern w:val="24"/>
                <w:sz w:val="20"/>
                <w:szCs w:val="20"/>
                <w:lang w:eastAsia="en-ZA"/>
              </w:rPr>
              <w:t xml:space="preserve">Problem Statement: The high rate of unemployment among youth, closing of industries due to the down spiralling in the economic performance, ineffective investment scheme, inefficient system on mining CSI approach, ineffective incentive scheme, equally impacted negatively in the development of SMMÉ’s, Poor performance in tourism, agricultural output which is a consequent failure in the socio economic growth of the Madibeng Local Municipality. </w:t>
            </w:r>
          </w:p>
        </w:tc>
      </w:tr>
    </w:tbl>
    <w:p w:rsidR="00024E94" w:rsidRPr="00024E94" w:rsidRDefault="00024E94" w:rsidP="00024E94">
      <w:pPr>
        <w:spacing w:after="160" w:line="259" w:lineRule="auto"/>
        <w:rPr>
          <w:lang w:val="en-ZA"/>
        </w:rPr>
      </w:pPr>
      <w:r w:rsidRPr="00024E94">
        <w:rPr>
          <w:noProof/>
          <w:lang w:val="en-ZA" w:eastAsia="en-ZA"/>
        </w:rPr>
        <mc:AlternateContent>
          <mc:Choice Requires="wps">
            <w:drawing>
              <wp:anchor distT="0" distB="0" distL="114300" distR="114300" simplePos="0" relativeHeight="252142080" behindDoc="0" locked="0" layoutInCell="1" allowOverlap="1" wp14:anchorId="0BA875F7" wp14:editId="58C2392E">
                <wp:simplePos x="0" y="0"/>
                <wp:positionH relativeFrom="column">
                  <wp:posOffset>4772025</wp:posOffset>
                </wp:positionH>
                <wp:positionV relativeFrom="paragraph">
                  <wp:posOffset>167640</wp:posOffset>
                </wp:positionV>
                <wp:extent cx="1905000" cy="251460"/>
                <wp:effectExtent l="0" t="0" r="19050" b="15240"/>
                <wp:wrapNone/>
                <wp:docPr id="11697" name="Rectangle 11697"/>
                <wp:cNvGraphicFramePr/>
                <a:graphic xmlns:a="http://schemas.openxmlformats.org/drawingml/2006/main">
                  <a:graphicData uri="http://schemas.microsoft.com/office/word/2010/wordprocessingShape">
                    <wps:wsp>
                      <wps:cNvSpPr/>
                      <wps:spPr>
                        <a:xfrm>
                          <a:off x="0" y="0"/>
                          <a:ext cx="1905000" cy="251460"/>
                        </a:xfrm>
                        <a:prstGeom prst="rect">
                          <a:avLst/>
                        </a:prstGeom>
                        <a:solidFill>
                          <a:srgbClr val="FFFFCC"/>
                        </a:solidFill>
                        <a:ln w="12700" cap="flat" cmpd="sng" algn="ctr">
                          <a:solidFill>
                            <a:sysClr val="windowText" lastClr="000000"/>
                          </a:solidFill>
                          <a:prstDash val="solid"/>
                          <a:miter lim="800000"/>
                        </a:ln>
                        <a:effectLst/>
                      </wps:spPr>
                      <wps:txbx>
                        <w:txbxContent>
                          <w:p w:rsidR="00BA392D" w:rsidRPr="00FC18DB" w:rsidRDefault="00BA392D" w:rsidP="00024E94">
                            <w:pPr>
                              <w:jc w:val="center"/>
                              <w:rPr>
                                <w:rFonts w:ascii="Arial" w:hAnsi="Arial" w:cs="Arial"/>
                                <w:b/>
                                <w:sz w:val="18"/>
                                <w:szCs w:val="18"/>
                              </w:rPr>
                            </w:pPr>
                            <w:r w:rsidRPr="00FC18DB">
                              <w:rPr>
                                <w:rFonts w:ascii="Arial" w:hAnsi="Arial" w:cs="Arial"/>
                                <w:b/>
                                <w:sz w:val="18"/>
                                <w:szCs w:val="18"/>
                              </w:rPr>
                              <w:t>INTERMEDIATE OUTCOME</w:t>
                            </w:r>
                          </w:p>
                          <w:p w:rsidR="00BA392D" w:rsidRDefault="00BA392D" w:rsidP="00024E94">
                            <w:pPr>
                              <w:jc w:val="center"/>
                            </w:pPr>
                            <w:r>
                              <w:t>OU</w:t>
                            </w:r>
                          </w:p>
                          <w:p w:rsidR="00BA392D" w:rsidRDefault="00BA392D" w:rsidP="00024E94">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BA875F7" id="Rectangle 11697" o:spid="_x0000_s1176" style="position:absolute;margin-left:375.75pt;margin-top:13.2pt;width:150pt;height:19.8pt;z-index:252142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" fillcolor="#ffc" strokecolor="windowText" strokeweight="1pt">
                <v:textbox>
                  <w:txbxContent>
                    <w:p w:rsidR="00BA392D" w:rsidRPr="00FC18DB" w:rsidRDefault="00BA392D" w:rsidP="00024E94">
                      <w:pPr>
                        <w:jc w:val="center"/>
                        <w:rPr>
                          <w:rFonts w:ascii="Arial" w:hAnsi="Arial" w:cs="Arial"/>
                          <w:b/>
                          <w:sz w:val="18"/>
                          <w:szCs w:val="18"/>
                        </w:rPr>
                      </w:pPr>
                      <w:r w:rsidRPr="00FC18DB">
                        <w:rPr>
                          <w:rFonts w:ascii="Arial" w:hAnsi="Arial" w:cs="Arial"/>
                          <w:b/>
                          <w:sz w:val="18"/>
                          <w:szCs w:val="18"/>
                        </w:rPr>
                        <w:t>INTERMEDIATE OUTCOME</w:t>
                      </w:r>
                    </w:p>
                    <w:p w:rsidR="00BA392D" w:rsidRDefault="00BA392D" w:rsidP="00024E94">
                      <w:pPr>
                        <w:jc w:val="center"/>
                      </w:pPr>
                      <w:r>
                        <w:t>OU</w:t>
                      </w:r>
                    </w:p>
                    <w:p w:rsidR="00BA392D" w:rsidRDefault="00BA392D" w:rsidP="00024E94">
                      <w:pPr>
                        <w:jc w:val="center"/>
                      </w:pPr>
                    </w:p>
                  </w:txbxContent>
                </v:textbox>
              </v:rect>
            </w:pict>
          </mc:Fallback>
        </mc:AlternateContent>
      </w:r>
      <w:r w:rsidRPr="00024E94">
        <w:rPr>
          <w:noProof/>
          <w:lang w:val="en-ZA" w:eastAsia="en-ZA"/>
        </w:rPr>
        <mc:AlternateContent>
          <mc:Choice Requires="wps">
            <w:drawing>
              <wp:anchor distT="0" distB="0" distL="114300" distR="114300" simplePos="0" relativeHeight="252147200" behindDoc="0" locked="0" layoutInCell="1" allowOverlap="1" wp14:anchorId="2E18793F" wp14:editId="7BF03010">
                <wp:simplePos x="0" y="0"/>
                <wp:positionH relativeFrom="column">
                  <wp:posOffset>6991350</wp:posOffset>
                </wp:positionH>
                <wp:positionV relativeFrom="paragraph">
                  <wp:posOffset>167640</wp:posOffset>
                </wp:positionV>
                <wp:extent cx="2057400" cy="251460"/>
                <wp:effectExtent l="0" t="0" r="19050" b="15240"/>
                <wp:wrapNone/>
                <wp:docPr id="11698" name="Rectangle 11698"/>
                <wp:cNvGraphicFramePr/>
                <a:graphic xmlns:a="http://schemas.openxmlformats.org/drawingml/2006/main">
                  <a:graphicData uri="http://schemas.microsoft.com/office/word/2010/wordprocessingShape">
                    <wps:wsp>
                      <wps:cNvSpPr/>
                      <wps:spPr>
                        <a:xfrm>
                          <a:off x="0" y="0"/>
                          <a:ext cx="2057400" cy="251460"/>
                        </a:xfrm>
                        <a:prstGeom prst="rect">
                          <a:avLst/>
                        </a:prstGeom>
                        <a:solidFill>
                          <a:srgbClr val="CCCCFF"/>
                        </a:solidFill>
                        <a:ln w="12700" cap="flat" cmpd="sng" algn="ctr">
                          <a:solidFill>
                            <a:sysClr val="windowText" lastClr="000000"/>
                          </a:solidFill>
                          <a:prstDash val="solid"/>
                          <a:miter lim="800000"/>
                        </a:ln>
                        <a:effectLst/>
                      </wps:spPr>
                      <wps:txbx>
                        <w:txbxContent>
                          <w:p w:rsidR="00BA392D" w:rsidRPr="00FC18DB" w:rsidRDefault="00BA392D" w:rsidP="00024E94">
                            <w:pPr>
                              <w:jc w:val="center"/>
                              <w:rPr>
                                <w:rFonts w:ascii="Arial" w:hAnsi="Arial" w:cs="Arial"/>
                                <w:b/>
                                <w:sz w:val="18"/>
                                <w:szCs w:val="18"/>
                              </w:rPr>
                            </w:pPr>
                            <w:r w:rsidRPr="00FC18DB">
                              <w:rPr>
                                <w:rFonts w:ascii="Arial" w:hAnsi="Arial" w:cs="Arial"/>
                                <w:b/>
                                <w:sz w:val="18"/>
                                <w:szCs w:val="18"/>
                              </w:rPr>
                              <w:t>ULTIMATE OUTCOME</w:t>
                            </w:r>
                          </w:p>
                          <w:p w:rsidR="00BA392D" w:rsidRDefault="00BA392D" w:rsidP="00024E94">
                            <w:pPr>
                              <w:jc w:val="center"/>
                            </w:pPr>
                            <w:r>
                              <w:t>OU</w:t>
                            </w:r>
                          </w:p>
                          <w:p w:rsidR="00BA392D" w:rsidRDefault="00BA392D" w:rsidP="00024E94">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E18793F" id="Rectangle 11698" o:spid="_x0000_s1177" style="position:absolute;margin-left:550.5pt;margin-top:13.2pt;width:162pt;height:19.8pt;z-index:252147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" fillcolor="#ccf" strokecolor="windowText" strokeweight="1pt">
                <v:textbox>
                  <w:txbxContent>
                    <w:p w:rsidR="00BA392D" w:rsidRPr="00FC18DB" w:rsidRDefault="00BA392D" w:rsidP="00024E94">
                      <w:pPr>
                        <w:jc w:val="center"/>
                        <w:rPr>
                          <w:rFonts w:ascii="Arial" w:hAnsi="Arial" w:cs="Arial"/>
                          <w:b/>
                          <w:sz w:val="18"/>
                          <w:szCs w:val="18"/>
                        </w:rPr>
                      </w:pPr>
                      <w:r w:rsidRPr="00FC18DB">
                        <w:rPr>
                          <w:rFonts w:ascii="Arial" w:hAnsi="Arial" w:cs="Arial"/>
                          <w:b/>
                          <w:sz w:val="18"/>
                          <w:szCs w:val="18"/>
                        </w:rPr>
                        <w:t>ULTIMATE OUTCOME</w:t>
                      </w:r>
                    </w:p>
                    <w:p w:rsidR="00BA392D" w:rsidRDefault="00BA392D" w:rsidP="00024E94">
                      <w:pPr>
                        <w:jc w:val="center"/>
                      </w:pPr>
                      <w:r>
                        <w:t>OU</w:t>
                      </w:r>
                    </w:p>
                    <w:p w:rsidR="00BA392D" w:rsidRDefault="00BA392D" w:rsidP="00024E94">
                      <w:pPr>
                        <w:jc w:val="center"/>
                      </w:pPr>
                    </w:p>
                  </w:txbxContent>
                </v:textbox>
              </v:rect>
            </w:pict>
          </mc:Fallback>
        </mc:AlternateContent>
      </w:r>
      <w:r w:rsidRPr="00024E94">
        <w:rPr>
          <w:noProof/>
          <w:lang w:val="en-ZA" w:eastAsia="en-ZA"/>
        </w:rPr>
        <mc:AlternateContent>
          <mc:Choice Requires="wps">
            <w:drawing>
              <wp:anchor distT="0" distB="0" distL="114300" distR="114300" simplePos="0" relativeHeight="252143104" behindDoc="0" locked="0" layoutInCell="1" allowOverlap="1" wp14:anchorId="4870CF45" wp14:editId="2ACC74D7">
                <wp:simplePos x="0" y="0"/>
                <wp:positionH relativeFrom="column">
                  <wp:posOffset>2105025</wp:posOffset>
                </wp:positionH>
                <wp:positionV relativeFrom="paragraph">
                  <wp:posOffset>170180</wp:posOffset>
                </wp:positionV>
                <wp:extent cx="2085975" cy="252000"/>
                <wp:effectExtent l="0" t="0" r="28575" b="15240"/>
                <wp:wrapNone/>
                <wp:docPr id="11699" name="Rectangle 11699"/>
                <wp:cNvGraphicFramePr/>
                <a:graphic xmlns:a="http://schemas.openxmlformats.org/drawingml/2006/main">
                  <a:graphicData uri="http://schemas.microsoft.com/office/word/2010/wordprocessingShape">
                    <wps:wsp>
                      <wps:cNvSpPr/>
                      <wps:spPr>
                        <a:xfrm>
                          <a:off x="0" y="0"/>
                          <a:ext cx="2085975" cy="252000"/>
                        </a:xfrm>
                        <a:prstGeom prst="rect">
                          <a:avLst/>
                        </a:prstGeom>
                        <a:solidFill>
                          <a:srgbClr val="FFFFCC"/>
                        </a:solidFill>
                        <a:ln w="12700" cap="flat" cmpd="sng" algn="ctr">
                          <a:solidFill>
                            <a:sysClr val="windowText" lastClr="000000"/>
                          </a:solidFill>
                          <a:prstDash val="solid"/>
                          <a:miter lim="800000"/>
                        </a:ln>
                        <a:effectLst/>
                      </wps:spPr>
                      <wps:txbx>
                        <w:txbxContent>
                          <w:p w:rsidR="00BA392D" w:rsidRPr="00FC18DB" w:rsidRDefault="00BA392D" w:rsidP="00024E94">
                            <w:pPr>
                              <w:jc w:val="center"/>
                              <w:rPr>
                                <w:rFonts w:ascii="Arial" w:hAnsi="Arial" w:cs="Arial"/>
                                <w:b/>
                                <w:sz w:val="18"/>
                                <w:szCs w:val="18"/>
                              </w:rPr>
                            </w:pPr>
                            <w:r w:rsidRPr="00FC18DB">
                              <w:rPr>
                                <w:rFonts w:ascii="Arial" w:hAnsi="Arial" w:cs="Arial"/>
                                <w:b/>
                                <w:sz w:val="18"/>
                                <w:szCs w:val="18"/>
                              </w:rPr>
                              <w:t>DIRECT OUTCOME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870CF45" id="Rectangle 11699" o:spid="_x0000_s1178" style="position:absolute;margin-left:165.75pt;margin-top:13.4pt;width:164.25pt;height:19.85pt;z-index:252143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" fillcolor="#ffc" strokecolor="windowText" strokeweight="1pt">
                <v:textbox>
                  <w:txbxContent>
                    <w:p w:rsidR="00BA392D" w:rsidRPr="00FC18DB" w:rsidRDefault="00BA392D" w:rsidP="00024E94">
                      <w:pPr>
                        <w:jc w:val="center"/>
                        <w:rPr>
                          <w:rFonts w:ascii="Arial" w:hAnsi="Arial" w:cs="Arial"/>
                          <w:b/>
                          <w:sz w:val="18"/>
                          <w:szCs w:val="18"/>
                        </w:rPr>
                      </w:pPr>
                      <w:r w:rsidRPr="00FC18DB">
                        <w:rPr>
                          <w:rFonts w:ascii="Arial" w:hAnsi="Arial" w:cs="Arial"/>
                          <w:b/>
                          <w:sz w:val="18"/>
                          <w:szCs w:val="18"/>
                        </w:rPr>
                        <w:t>DIRECT OUTCOME</w:t>
                      </w:r>
                    </w:p>
                  </w:txbxContent>
                </v:textbox>
              </v:rect>
            </w:pict>
          </mc:Fallback>
        </mc:AlternateContent>
      </w:r>
      <w:r w:rsidRPr="00024E94">
        <w:rPr>
          <w:noProof/>
          <w:lang w:val="en-ZA" w:eastAsia="en-ZA"/>
        </w:rPr>
        <mc:AlternateContent>
          <mc:Choice Requires="wps">
            <w:drawing>
              <wp:anchor distT="0" distB="0" distL="114300" distR="114300" simplePos="0" relativeHeight="252139008" behindDoc="0" locked="0" layoutInCell="1" allowOverlap="1" wp14:anchorId="00AB2FBB" wp14:editId="4252C152">
                <wp:simplePos x="0" y="0"/>
                <wp:positionH relativeFrom="column">
                  <wp:posOffset>-209550</wp:posOffset>
                </wp:positionH>
                <wp:positionV relativeFrom="paragraph">
                  <wp:posOffset>160655</wp:posOffset>
                </wp:positionV>
                <wp:extent cx="1933575" cy="251460"/>
                <wp:effectExtent l="0" t="0" r="28575" b="15240"/>
                <wp:wrapNone/>
                <wp:docPr id="11700" name="Rectangle 11700"/>
                <wp:cNvGraphicFramePr/>
                <a:graphic xmlns:a="http://schemas.openxmlformats.org/drawingml/2006/main">
                  <a:graphicData uri="http://schemas.microsoft.com/office/word/2010/wordprocessingShape">
                    <wps:wsp>
                      <wps:cNvSpPr/>
                      <wps:spPr>
                        <a:xfrm>
                          <a:off x="0" y="0"/>
                          <a:ext cx="1933575" cy="251460"/>
                        </a:xfrm>
                        <a:prstGeom prst="rect">
                          <a:avLst/>
                        </a:prstGeom>
                        <a:solidFill>
                          <a:srgbClr val="5B9BD5">
                            <a:lumMod val="20000"/>
                            <a:lumOff val="80000"/>
                          </a:srgbClr>
                        </a:solidFill>
                        <a:ln w="12700" cap="flat" cmpd="sng" algn="ctr">
                          <a:solidFill>
                            <a:sysClr val="windowText" lastClr="000000"/>
                          </a:solidFill>
                          <a:prstDash val="solid"/>
                          <a:miter lim="800000"/>
                        </a:ln>
                        <a:effectLst/>
                      </wps:spPr>
                      <wps:txbx>
                        <w:txbxContent>
                          <w:p w:rsidR="00BA392D" w:rsidRPr="00FC18DB" w:rsidRDefault="00BA392D" w:rsidP="00024E94">
                            <w:pPr>
                              <w:jc w:val="center"/>
                              <w:rPr>
                                <w:rFonts w:ascii="Arial" w:hAnsi="Arial" w:cs="Arial"/>
                                <w:b/>
                                <w:sz w:val="18"/>
                                <w:szCs w:val="18"/>
                              </w:rPr>
                            </w:pPr>
                            <w:r w:rsidRPr="00FC18DB">
                              <w:rPr>
                                <w:rFonts w:ascii="Arial" w:hAnsi="Arial" w:cs="Arial"/>
                                <w:b/>
                                <w:sz w:val="18"/>
                                <w:szCs w:val="18"/>
                              </w:rPr>
                              <w:t>OUTPUTS</w:t>
                            </w:r>
                            <w:r w:rsidRPr="00FC18DB">
                              <w:rPr>
                                <w:rFonts w:ascii="Arial" w:hAnsi="Arial" w:cs="Arial"/>
                                <w:b/>
                                <w:sz w:val="18"/>
                                <w:szCs w:val="18"/>
                              </w:rPr>
                              <w:tab/>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0AB2FBB" id="Rectangle 11700" o:spid="_x0000_s1179" style="position:absolute;margin-left:-16.5pt;margin-top:12.65pt;width:152.25pt;height:19.8pt;z-index:252139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" fillcolor="#deebf7" strokecolor="windowText" strokeweight="1pt">
                <v:textbox>
                  <w:txbxContent>
                    <w:p w:rsidR="00BA392D" w:rsidRPr="00FC18DB" w:rsidRDefault="00BA392D" w:rsidP="00024E94">
                      <w:pPr>
                        <w:jc w:val="center"/>
                        <w:rPr>
                          <w:rFonts w:ascii="Arial" w:hAnsi="Arial" w:cs="Arial"/>
                          <w:b/>
                          <w:sz w:val="18"/>
                          <w:szCs w:val="18"/>
                        </w:rPr>
                      </w:pPr>
                      <w:r w:rsidRPr="00FC18DB">
                        <w:rPr>
                          <w:rFonts w:ascii="Arial" w:hAnsi="Arial" w:cs="Arial"/>
                          <w:b/>
                          <w:sz w:val="18"/>
                          <w:szCs w:val="18"/>
                        </w:rPr>
                        <w:t>OUTPUTS</w:t>
                      </w:r>
                      <w:r w:rsidRPr="00FC18DB">
                        <w:rPr>
                          <w:rFonts w:ascii="Arial" w:hAnsi="Arial" w:cs="Arial"/>
                          <w:b/>
                          <w:sz w:val="18"/>
                          <w:szCs w:val="18"/>
                        </w:rPr>
                        <w:tab/>
                      </w:r>
                    </w:p>
                  </w:txbxContent>
                </v:textbox>
              </v:rect>
            </w:pict>
          </mc:Fallback>
        </mc:AlternateContent>
      </w:r>
    </w:p>
    <w:p w:rsidR="00024E94" w:rsidRPr="00024E94" w:rsidRDefault="00024E94" w:rsidP="00024E94">
      <w:pPr>
        <w:spacing w:after="160" w:line="259" w:lineRule="auto"/>
        <w:rPr>
          <w:lang w:val="en-ZA"/>
        </w:rPr>
      </w:pPr>
      <w:r w:rsidRPr="00024E94">
        <w:rPr>
          <w:rFonts w:ascii="Arial" w:hAnsi="Arial" w:cs="Arial"/>
          <w:noProof/>
          <w:sz w:val="16"/>
          <w:szCs w:val="16"/>
          <w:lang w:val="en-ZA" w:eastAsia="en-ZA"/>
        </w:rPr>
        <mc:AlternateContent>
          <mc:Choice Requires="wps">
            <w:drawing>
              <wp:anchor distT="0" distB="0" distL="114300" distR="114300" simplePos="0" relativeHeight="252141056" behindDoc="0" locked="0" layoutInCell="1" allowOverlap="1" wp14:anchorId="7BCF3CF4" wp14:editId="586263F6">
                <wp:simplePos x="0" y="0"/>
                <wp:positionH relativeFrom="column">
                  <wp:posOffset>-180975</wp:posOffset>
                </wp:positionH>
                <wp:positionV relativeFrom="paragraph">
                  <wp:posOffset>250189</wp:posOffset>
                </wp:positionV>
                <wp:extent cx="1876425" cy="466725"/>
                <wp:effectExtent l="0" t="0" r="28575" b="28575"/>
                <wp:wrapNone/>
                <wp:docPr id="11701" name="Rectangle 11701"/>
                <wp:cNvGraphicFramePr/>
                <a:graphic xmlns:a="http://schemas.openxmlformats.org/drawingml/2006/main">
                  <a:graphicData uri="http://schemas.microsoft.com/office/word/2010/wordprocessingShape">
                    <wps:wsp>
                      <wps:cNvSpPr/>
                      <wps:spPr>
                        <a:xfrm>
                          <a:off x="0" y="0"/>
                          <a:ext cx="1876425" cy="466725"/>
                        </a:xfrm>
                        <a:prstGeom prst="rect">
                          <a:avLst/>
                        </a:prstGeom>
                        <a:solidFill>
                          <a:srgbClr val="5B9BD5">
                            <a:lumMod val="20000"/>
                            <a:lumOff val="80000"/>
                          </a:srgbClr>
                        </a:solidFill>
                        <a:ln w="12700" cap="flat" cmpd="sng" algn="ctr">
                          <a:solidFill>
                            <a:sysClr val="windowText" lastClr="000000"/>
                          </a:solidFill>
                          <a:prstDash val="solid"/>
                          <a:miter lim="800000"/>
                        </a:ln>
                        <a:effectLst/>
                      </wps:spPr>
                      <wps:txbx>
                        <w:txbxContent>
                          <w:p w:rsidR="00BA392D" w:rsidRPr="00C53381" w:rsidRDefault="00BA392D" w:rsidP="00024E94">
                            <w:pPr>
                              <w:textAlignment w:val="baseline"/>
                              <w:rPr>
                                <w:rFonts w:ascii="Times New Roman" w:eastAsia="Times New Roman" w:hAnsi="Times New Roman"/>
                                <w:sz w:val="24"/>
                                <w:szCs w:val="24"/>
                                <w:lang w:eastAsia="en-ZA"/>
                              </w:rPr>
                            </w:pPr>
                            <w:r w:rsidRPr="00C53381">
                              <w:rPr>
                                <w:rFonts w:ascii="Arial" w:eastAsia="+mn-ea" w:hAnsi="Arial" w:cs="Arial"/>
                                <w:color w:val="000000"/>
                                <w:kern w:val="24"/>
                                <w:sz w:val="16"/>
                                <w:szCs w:val="16"/>
                                <w:lang w:eastAsia="en-ZA"/>
                              </w:rPr>
                              <w:t># of funded Municipal projects integrated in the SLP of mining</w:t>
                            </w:r>
                            <w:r w:rsidRPr="00C53381">
                              <w:rPr>
                                <w:rFonts w:ascii="Arial Narrow" w:eastAsia="+mn-ea" w:hAnsi="Arial Narrow" w:cs="Arial"/>
                                <w:color w:val="000000"/>
                                <w:kern w:val="24"/>
                                <w:sz w:val="20"/>
                                <w:szCs w:val="20"/>
                                <w:lang w:eastAsia="en-ZA"/>
                              </w:rPr>
                              <w:t xml:space="preserve"> </w:t>
                            </w:r>
                            <w:r w:rsidRPr="00C53381">
                              <w:rPr>
                                <w:rFonts w:ascii="Arial" w:eastAsia="+mn-ea" w:hAnsi="Arial" w:cs="Arial"/>
                                <w:color w:val="000000"/>
                                <w:kern w:val="24"/>
                                <w:sz w:val="16"/>
                                <w:szCs w:val="16"/>
                                <w:lang w:eastAsia="en-ZA"/>
                              </w:rPr>
                              <w:t>houses</w:t>
                            </w:r>
                          </w:p>
                          <w:p w:rsidR="00BA392D" w:rsidRDefault="00BA392D" w:rsidP="00024E94">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BCF3CF4" id="Rectangle 11701" o:spid="_x0000_s1180" style="position:absolute;margin-left:-14.25pt;margin-top:19.7pt;width:147.75pt;height:36.75pt;z-index:252141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" fillcolor="#deebf7" strokecolor="windowText" strokeweight="1pt">
                <v:textbox>
                  <w:txbxContent>
                    <w:p w:rsidR="00BA392D" w:rsidRPr="00C53381" w:rsidRDefault="00BA392D" w:rsidP="00024E94">
                      <w:pPr>
                        <w:textAlignment w:val="baseline"/>
                        <w:rPr>
                          <w:rFonts w:ascii="Times New Roman" w:eastAsia="Times New Roman" w:hAnsi="Times New Roman"/>
                          <w:sz w:val="24"/>
                          <w:szCs w:val="24"/>
                          <w:lang w:eastAsia="en-ZA"/>
                        </w:rPr>
                      </w:pPr>
                      <w:r w:rsidRPr="00C53381">
                        <w:rPr>
                          <w:rFonts w:ascii="Arial" w:eastAsia="+mn-ea" w:hAnsi="Arial" w:cs="Arial"/>
                          <w:color w:val="000000"/>
                          <w:kern w:val="24"/>
                          <w:sz w:val="16"/>
                          <w:szCs w:val="16"/>
                          <w:lang w:eastAsia="en-ZA"/>
                        </w:rPr>
                        <w:t># of funded Municipal projects integrated in the SLP of mining</w:t>
                      </w:r>
                      <w:r w:rsidRPr="00C53381">
                        <w:rPr>
                          <w:rFonts w:ascii="Arial Narrow" w:eastAsia="+mn-ea" w:hAnsi="Arial Narrow" w:cs="Arial"/>
                          <w:color w:val="000000"/>
                          <w:kern w:val="24"/>
                          <w:sz w:val="20"/>
                          <w:szCs w:val="20"/>
                          <w:lang w:eastAsia="en-ZA"/>
                        </w:rPr>
                        <w:t xml:space="preserve"> </w:t>
                      </w:r>
                      <w:r w:rsidRPr="00C53381">
                        <w:rPr>
                          <w:rFonts w:ascii="Arial" w:eastAsia="+mn-ea" w:hAnsi="Arial" w:cs="Arial"/>
                          <w:color w:val="000000"/>
                          <w:kern w:val="24"/>
                          <w:sz w:val="16"/>
                          <w:szCs w:val="16"/>
                          <w:lang w:eastAsia="en-ZA"/>
                        </w:rPr>
                        <w:t>houses</w:t>
                      </w:r>
                    </w:p>
                    <w:p w:rsidR="00BA392D" w:rsidRDefault="00BA392D" w:rsidP="00024E94">
                      <w:pPr>
                        <w:jc w:val="center"/>
                      </w:pPr>
                    </w:p>
                  </w:txbxContent>
                </v:textbox>
              </v:rect>
            </w:pict>
          </mc:Fallback>
        </mc:AlternateContent>
      </w:r>
      <w:r w:rsidRPr="00024E94">
        <w:rPr>
          <w:noProof/>
          <w:lang w:val="en-ZA" w:eastAsia="en-ZA"/>
        </w:rPr>
        <mc:AlternateContent>
          <mc:Choice Requires="wps">
            <w:drawing>
              <wp:anchor distT="0" distB="0" distL="114300" distR="114300" simplePos="0" relativeHeight="252170752" behindDoc="0" locked="0" layoutInCell="1" allowOverlap="1" wp14:anchorId="51A1B001" wp14:editId="42E9F5D2">
                <wp:simplePos x="0" y="0"/>
                <wp:positionH relativeFrom="column">
                  <wp:posOffset>4190999</wp:posOffset>
                </wp:positionH>
                <wp:positionV relativeFrom="paragraph">
                  <wp:posOffset>835025</wp:posOffset>
                </wp:positionV>
                <wp:extent cx="180975" cy="0"/>
                <wp:effectExtent l="0" t="0" r="28575" b="19050"/>
                <wp:wrapNone/>
                <wp:docPr id="11702" name="Straight Connector 11702"/>
                <wp:cNvGraphicFramePr/>
                <a:graphic xmlns:a="http://schemas.openxmlformats.org/drawingml/2006/main">
                  <a:graphicData uri="http://schemas.microsoft.com/office/word/2010/wordprocessingShape">
                    <wps:wsp>
                      <wps:cNvCnPr/>
                      <wps:spPr>
                        <a:xfrm>
                          <a:off x="0" y="0"/>
                          <a:ext cx="180975" cy="0"/>
                        </a:xfrm>
                        <a:prstGeom prst="line">
                          <a:avLst/>
                        </a:prstGeom>
                        <a:noFill/>
                        <a:ln w="6350" cap="flat" cmpd="sng" algn="ctr">
                          <a:solidFill>
                            <a:srgbClr val="5B9BD5"/>
                          </a:solidFill>
                          <a:prstDash val="solid"/>
                          <a:miter lim="800000"/>
                        </a:ln>
                        <a:effectLst/>
                      </wps:spPr>
                      <wps:bodyPr/>
                    </wps:wsp>
                  </a:graphicData>
                </a:graphic>
                <wp14:sizeRelH relativeFrom="margin">
                  <wp14:pctWidth>0</wp14:pctWidth>
                </wp14:sizeRelH>
              </wp:anchor>
            </w:drawing>
          </mc:Choice>
          <mc:Fallback>
            <w:pict>
              <v:line w14:anchorId="2D1E05A9" id="Straight Connector 11702" o:spid="_x0000_s1026" style="position:absolute;z-index:25217075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330pt,65.75pt" to="344.25pt,65.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" strokecolor="#5b9bd5" strokeweight=".5pt">
                <v:stroke joinstyle="miter"/>
              </v:line>
            </w:pict>
          </mc:Fallback>
        </mc:AlternateContent>
      </w:r>
      <w:r w:rsidRPr="00024E94">
        <w:rPr>
          <w:noProof/>
          <w:lang w:val="en-ZA" w:eastAsia="en-ZA"/>
        </w:rPr>
        <mc:AlternateContent>
          <mc:Choice Requires="wps">
            <w:drawing>
              <wp:anchor distT="0" distB="0" distL="114300" distR="114300" simplePos="0" relativeHeight="252173824" behindDoc="0" locked="0" layoutInCell="1" allowOverlap="1" wp14:anchorId="248862DD" wp14:editId="1F458F81">
                <wp:simplePos x="0" y="0"/>
                <wp:positionH relativeFrom="column">
                  <wp:posOffset>4371975</wp:posOffset>
                </wp:positionH>
                <wp:positionV relativeFrom="paragraph">
                  <wp:posOffset>835025</wp:posOffset>
                </wp:positionV>
                <wp:extent cx="0" cy="3238500"/>
                <wp:effectExtent l="0" t="0" r="19050" b="19050"/>
                <wp:wrapNone/>
                <wp:docPr id="11703" name="Straight Connector 11703"/>
                <wp:cNvGraphicFramePr/>
                <a:graphic xmlns:a="http://schemas.openxmlformats.org/drawingml/2006/main">
                  <a:graphicData uri="http://schemas.microsoft.com/office/word/2010/wordprocessingShape">
                    <wps:wsp>
                      <wps:cNvCnPr/>
                      <wps:spPr>
                        <a:xfrm>
                          <a:off x="0" y="0"/>
                          <a:ext cx="0" cy="3238500"/>
                        </a:xfrm>
                        <a:prstGeom prst="line">
                          <a:avLst/>
                        </a:prstGeom>
                        <a:noFill/>
                        <a:ln w="6350" cap="flat" cmpd="sng" algn="ctr">
                          <a:solidFill>
                            <a:srgbClr val="5B9BD5"/>
                          </a:solidFill>
                          <a:prstDash val="solid"/>
                          <a:miter lim="800000"/>
                        </a:ln>
                        <a:effectLst/>
                      </wps:spPr>
                      <wps:bodyPr/>
                    </wps:wsp>
                  </a:graphicData>
                </a:graphic>
                <wp14:sizeRelH relativeFrom="margin">
                  <wp14:pctWidth>0</wp14:pctWidth>
                </wp14:sizeRelH>
              </wp:anchor>
            </w:drawing>
          </mc:Choice>
          <mc:Fallback>
            <w:pict>
              <v:line w14:anchorId="1F702AE9" id="Straight Connector 11703" o:spid="_x0000_s1026" style="position:absolute;z-index:25217382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344.25pt,65.75pt" to="344.25pt,320.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" strokecolor="#5b9bd5" strokeweight=".5pt">
                <v:stroke joinstyle="miter"/>
              </v:line>
            </w:pict>
          </mc:Fallback>
        </mc:AlternateContent>
      </w:r>
      <w:r w:rsidRPr="00024E94">
        <w:rPr>
          <w:noProof/>
          <w:lang w:val="en-ZA" w:eastAsia="en-ZA"/>
        </w:rPr>
        <mc:AlternateContent>
          <mc:Choice Requires="wps">
            <w:drawing>
              <wp:anchor distT="0" distB="0" distL="114300" distR="114300" simplePos="0" relativeHeight="252172800" behindDoc="0" locked="0" layoutInCell="1" allowOverlap="1" wp14:anchorId="4A9F0BD3" wp14:editId="52956DD3">
                <wp:simplePos x="0" y="0"/>
                <wp:positionH relativeFrom="column">
                  <wp:posOffset>4248150</wp:posOffset>
                </wp:positionH>
                <wp:positionV relativeFrom="paragraph">
                  <wp:posOffset>4067175</wp:posOffset>
                </wp:positionV>
                <wp:extent cx="133350" cy="0"/>
                <wp:effectExtent l="0" t="0" r="19050" b="19050"/>
                <wp:wrapNone/>
                <wp:docPr id="11704" name="Straight Connector 11704"/>
                <wp:cNvGraphicFramePr/>
                <a:graphic xmlns:a="http://schemas.openxmlformats.org/drawingml/2006/main">
                  <a:graphicData uri="http://schemas.microsoft.com/office/word/2010/wordprocessingShape">
                    <wps:wsp>
                      <wps:cNvCnPr/>
                      <wps:spPr>
                        <a:xfrm>
                          <a:off x="0" y="0"/>
                          <a:ext cx="133350" cy="0"/>
                        </a:xfrm>
                        <a:prstGeom prst="line">
                          <a:avLst/>
                        </a:prstGeom>
                        <a:noFill/>
                        <a:ln w="6350" cap="flat" cmpd="sng" algn="ctr">
                          <a:solidFill>
                            <a:srgbClr val="5B9BD5"/>
                          </a:solidFill>
                          <a:prstDash val="solid"/>
                          <a:miter lim="800000"/>
                        </a:ln>
                        <a:effectLst/>
                      </wps:spPr>
                      <wps:bodyPr/>
                    </wps:wsp>
                  </a:graphicData>
                </a:graphic>
              </wp:anchor>
            </w:drawing>
          </mc:Choice>
          <mc:Fallback>
            <w:pict>
              <v:line w14:anchorId="262A7033" id="Straight Connector 11704" o:spid="_x0000_s1026" style="position:absolute;z-index:252172800;visibility:visible;mso-wrap-style:square;mso-wrap-distance-left:9pt;mso-wrap-distance-top:0;mso-wrap-distance-right:9pt;mso-wrap-distance-bottom:0;mso-position-horizontal:absolute;mso-position-horizontal-relative:text;mso-position-vertical:absolute;mso-position-vertical-relative:text" from="334.5pt,320.25pt" to="345pt,320.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" strokecolor="#5b9bd5" strokeweight=".5pt">
                <v:stroke joinstyle="miter"/>
              </v:line>
            </w:pict>
          </mc:Fallback>
        </mc:AlternateContent>
      </w:r>
      <w:r w:rsidRPr="00024E94">
        <w:rPr>
          <w:noProof/>
          <w:lang w:val="en-ZA" w:eastAsia="en-ZA"/>
        </w:rPr>
        <mc:AlternateContent>
          <mc:Choice Requires="wps">
            <w:drawing>
              <wp:anchor distT="0" distB="0" distL="114300" distR="114300" simplePos="0" relativeHeight="252171776" behindDoc="0" locked="0" layoutInCell="1" allowOverlap="1" wp14:anchorId="49A31F21" wp14:editId="11EE08E9">
                <wp:simplePos x="0" y="0"/>
                <wp:positionH relativeFrom="column">
                  <wp:posOffset>4248150</wp:posOffset>
                </wp:positionH>
                <wp:positionV relativeFrom="paragraph">
                  <wp:posOffset>3200400</wp:posOffset>
                </wp:positionV>
                <wp:extent cx="133350" cy="0"/>
                <wp:effectExtent l="0" t="0" r="19050" b="19050"/>
                <wp:wrapNone/>
                <wp:docPr id="11705" name="Straight Connector 11705"/>
                <wp:cNvGraphicFramePr/>
                <a:graphic xmlns:a="http://schemas.openxmlformats.org/drawingml/2006/main">
                  <a:graphicData uri="http://schemas.microsoft.com/office/word/2010/wordprocessingShape">
                    <wps:wsp>
                      <wps:cNvCnPr/>
                      <wps:spPr>
                        <a:xfrm>
                          <a:off x="0" y="0"/>
                          <a:ext cx="133350" cy="0"/>
                        </a:xfrm>
                        <a:prstGeom prst="line">
                          <a:avLst/>
                        </a:prstGeom>
                        <a:noFill/>
                        <a:ln w="6350" cap="flat" cmpd="sng" algn="ctr">
                          <a:solidFill>
                            <a:srgbClr val="5B9BD5"/>
                          </a:solidFill>
                          <a:prstDash val="solid"/>
                          <a:miter lim="800000"/>
                        </a:ln>
                        <a:effectLst/>
                      </wps:spPr>
                      <wps:bodyPr/>
                    </wps:wsp>
                  </a:graphicData>
                </a:graphic>
              </wp:anchor>
            </w:drawing>
          </mc:Choice>
          <mc:Fallback>
            <w:pict>
              <v:line w14:anchorId="3FDBA204" id="Straight Connector 11705" o:spid="_x0000_s1026" style="position:absolute;z-index:252171776;visibility:visible;mso-wrap-style:square;mso-wrap-distance-left:9pt;mso-wrap-distance-top:0;mso-wrap-distance-right:9pt;mso-wrap-distance-bottom:0;mso-position-horizontal:absolute;mso-position-horizontal-relative:text;mso-position-vertical:absolute;mso-position-vertical-relative:text" from="334.5pt,252pt" to="345pt,25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" strokecolor="#5b9bd5" strokeweight=".5pt">
                <v:stroke joinstyle="miter"/>
              </v:line>
            </w:pict>
          </mc:Fallback>
        </mc:AlternateContent>
      </w:r>
      <w:r w:rsidRPr="00024E94">
        <w:rPr>
          <w:noProof/>
          <w:lang w:val="en-ZA" w:eastAsia="en-ZA"/>
        </w:rPr>
        <mc:AlternateContent>
          <mc:Choice Requires="wps">
            <w:drawing>
              <wp:anchor distT="0" distB="0" distL="114300" distR="114300" simplePos="0" relativeHeight="252167680" behindDoc="0" locked="0" layoutInCell="1" allowOverlap="1" wp14:anchorId="73D896E7" wp14:editId="572207F7">
                <wp:simplePos x="0" y="0"/>
                <wp:positionH relativeFrom="column">
                  <wp:posOffset>1876425</wp:posOffset>
                </wp:positionH>
                <wp:positionV relativeFrom="paragraph">
                  <wp:posOffset>3873500</wp:posOffset>
                </wp:positionV>
                <wp:extent cx="0" cy="352425"/>
                <wp:effectExtent l="0" t="0" r="19050" b="28575"/>
                <wp:wrapNone/>
                <wp:docPr id="11706" name="Straight Connector 11706"/>
                <wp:cNvGraphicFramePr/>
                <a:graphic xmlns:a="http://schemas.openxmlformats.org/drawingml/2006/main">
                  <a:graphicData uri="http://schemas.microsoft.com/office/word/2010/wordprocessingShape">
                    <wps:wsp>
                      <wps:cNvCnPr/>
                      <wps:spPr>
                        <a:xfrm>
                          <a:off x="0" y="0"/>
                          <a:ext cx="0" cy="352425"/>
                        </a:xfrm>
                        <a:prstGeom prst="line">
                          <a:avLst/>
                        </a:prstGeom>
                        <a:noFill/>
                        <a:ln w="6350" cap="flat" cmpd="sng" algn="ctr">
                          <a:solidFill>
                            <a:srgbClr val="5B9BD5"/>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77CE7A69" id="Straight Connector 11706" o:spid="_x0000_s1026" style="position:absolute;z-index:252167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47.75pt,305pt" to="147.75pt,332.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" strokecolor="#5b9bd5" strokeweight=".5pt">
                <v:stroke joinstyle="miter"/>
              </v:line>
            </w:pict>
          </mc:Fallback>
        </mc:AlternateContent>
      </w:r>
      <w:r w:rsidRPr="00024E94">
        <w:rPr>
          <w:noProof/>
          <w:lang w:val="en-ZA" w:eastAsia="en-ZA"/>
        </w:rPr>
        <mc:AlternateContent>
          <mc:Choice Requires="wps">
            <w:drawing>
              <wp:anchor distT="0" distB="0" distL="114300" distR="114300" simplePos="0" relativeHeight="252166656" behindDoc="0" locked="0" layoutInCell="1" allowOverlap="1" wp14:anchorId="4F9865DF" wp14:editId="2488FF5E">
                <wp:simplePos x="0" y="0"/>
                <wp:positionH relativeFrom="column">
                  <wp:posOffset>1857375</wp:posOffset>
                </wp:positionH>
                <wp:positionV relativeFrom="paragraph">
                  <wp:posOffset>2921000</wp:posOffset>
                </wp:positionV>
                <wp:extent cx="0" cy="467995"/>
                <wp:effectExtent l="0" t="0" r="19050" b="27305"/>
                <wp:wrapNone/>
                <wp:docPr id="11707" name="Straight Connector 11707"/>
                <wp:cNvGraphicFramePr/>
                <a:graphic xmlns:a="http://schemas.openxmlformats.org/drawingml/2006/main">
                  <a:graphicData uri="http://schemas.microsoft.com/office/word/2010/wordprocessingShape">
                    <wps:wsp>
                      <wps:cNvCnPr/>
                      <wps:spPr>
                        <a:xfrm>
                          <a:off x="0" y="0"/>
                          <a:ext cx="0" cy="467995"/>
                        </a:xfrm>
                        <a:prstGeom prst="line">
                          <a:avLst/>
                        </a:prstGeom>
                        <a:noFill/>
                        <a:ln w="6350" cap="flat" cmpd="sng" algn="ctr">
                          <a:solidFill>
                            <a:srgbClr val="5B9BD5"/>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3036277B" id="Straight Connector 11707" o:spid="_x0000_s1026" style="position:absolute;z-index:252166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46.25pt,230pt" to="146.25pt,266.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" strokecolor="#5b9bd5" strokeweight=".5pt">
                <v:stroke joinstyle="miter"/>
              </v:line>
            </w:pict>
          </mc:Fallback>
        </mc:AlternateContent>
      </w:r>
      <w:r w:rsidRPr="00024E94">
        <w:rPr>
          <w:noProof/>
          <w:lang w:val="en-ZA" w:eastAsia="en-ZA"/>
        </w:rPr>
        <mc:AlternateContent>
          <mc:Choice Requires="wps">
            <w:drawing>
              <wp:anchor distT="0" distB="0" distL="114300" distR="114300" simplePos="0" relativeHeight="252163584" behindDoc="0" locked="0" layoutInCell="1" allowOverlap="1" wp14:anchorId="36B98D72" wp14:editId="07740F28">
                <wp:simplePos x="0" y="0"/>
                <wp:positionH relativeFrom="column">
                  <wp:posOffset>1743075</wp:posOffset>
                </wp:positionH>
                <wp:positionV relativeFrom="paragraph">
                  <wp:posOffset>4229100</wp:posOffset>
                </wp:positionV>
                <wp:extent cx="133350" cy="0"/>
                <wp:effectExtent l="0" t="0" r="19050" b="19050"/>
                <wp:wrapNone/>
                <wp:docPr id="11708" name="Straight Connector 11708"/>
                <wp:cNvGraphicFramePr/>
                <a:graphic xmlns:a="http://schemas.openxmlformats.org/drawingml/2006/main">
                  <a:graphicData uri="http://schemas.microsoft.com/office/word/2010/wordprocessingShape">
                    <wps:wsp>
                      <wps:cNvCnPr/>
                      <wps:spPr>
                        <a:xfrm>
                          <a:off x="0" y="0"/>
                          <a:ext cx="133350" cy="0"/>
                        </a:xfrm>
                        <a:prstGeom prst="line">
                          <a:avLst/>
                        </a:prstGeom>
                        <a:noFill/>
                        <a:ln w="6350" cap="flat" cmpd="sng" algn="ctr">
                          <a:solidFill>
                            <a:srgbClr val="5B9BD5"/>
                          </a:solidFill>
                          <a:prstDash val="solid"/>
                          <a:miter lim="800000"/>
                        </a:ln>
                        <a:effectLst/>
                      </wps:spPr>
                      <wps:bodyPr/>
                    </wps:wsp>
                  </a:graphicData>
                </a:graphic>
              </wp:anchor>
            </w:drawing>
          </mc:Choice>
          <mc:Fallback>
            <w:pict>
              <v:line w14:anchorId="4CD0CCA5" id="Straight Connector 11708" o:spid="_x0000_s1026" style="position:absolute;z-index:252163584;visibility:visible;mso-wrap-style:square;mso-wrap-distance-left:9pt;mso-wrap-distance-top:0;mso-wrap-distance-right:9pt;mso-wrap-distance-bottom:0;mso-position-horizontal:absolute;mso-position-horizontal-relative:text;mso-position-vertical:absolute;mso-position-vertical-relative:text" from="137.25pt,333pt" to="147.75pt,3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" strokecolor="#5b9bd5" strokeweight=".5pt">
                <v:stroke joinstyle="miter"/>
              </v:line>
            </w:pict>
          </mc:Fallback>
        </mc:AlternateContent>
      </w:r>
      <w:r w:rsidRPr="00024E94">
        <w:rPr>
          <w:noProof/>
          <w:lang w:val="en-ZA" w:eastAsia="en-ZA"/>
        </w:rPr>
        <mc:AlternateContent>
          <mc:Choice Requires="wps">
            <w:drawing>
              <wp:anchor distT="0" distB="0" distL="114300" distR="114300" simplePos="0" relativeHeight="252164608" behindDoc="0" locked="0" layoutInCell="1" allowOverlap="1" wp14:anchorId="0A76229D" wp14:editId="711A9389">
                <wp:simplePos x="0" y="0"/>
                <wp:positionH relativeFrom="column">
                  <wp:posOffset>1743075</wp:posOffset>
                </wp:positionH>
                <wp:positionV relativeFrom="paragraph">
                  <wp:posOffset>3876675</wp:posOffset>
                </wp:positionV>
                <wp:extent cx="133350" cy="0"/>
                <wp:effectExtent l="0" t="0" r="19050" b="19050"/>
                <wp:wrapNone/>
                <wp:docPr id="11709" name="Straight Connector 11709"/>
                <wp:cNvGraphicFramePr/>
                <a:graphic xmlns:a="http://schemas.openxmlformats.org/drawingml/2006/main">
                  <a:graphicData uri="http://schemas.microsoft.com/office/word/2010/wordprocessingShape">
                    <wps:wsp>
                      <wps:cNvCnPr/>
                      <wps:spPr>
                        <a:xfrm>
                          <a:off x="0" y="0"/>
                          <a:ext cx="133350" cy="0"/>
                        </a:xfrm>
                        <a:prstGeom prst="line">
                          <a:avLst/>
                        </a:prstGeom>
                        <a:noFill/>
                        <a:ln w="6350" cap="flat" cmpd="sng" algn="ctr">
                          <a:solidFill>
                            <a:srgbClr val="5B9BD5"/>
                          </a:solidFill>
                          <a:prstDash val="solid"/>
                          <a:miter lim="800000"/>
                        </a:ln>
                        <a:effectLst/>
                      </wps:spPr>
                      <wps:bodyPr/>
                    </wps:wsp>
                  </a:graphicData>
                </a:graphic>
              </wp:anchor>
            </w:drawing>
          </mc:Choice>
          <mc:Fallback>
            <w:pict>
              <v:line w14:anchorId="74B3A5B7" id="Straight Connector 11709" o:spid="_x0000_s1026" style="position:absolute;z-index:252164608;visibility:visible;mso-wrap-style:square;mso-wrap-distance-left:9pt;mso-wrap-distance-top:0;mso-wrap-distance-right:9pt;mso-wrap-distance-bottom:0;mso-position-horizontal:absolute;mso-position-horizontal-relative:text;mso-position-vertical:absolute;mso-position-vertical-relative:text" from="137.25pt,305.25pt" to="147.75pt,305.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" strokecolor="#5b9bd5" strokeweight=".5pt">
                <v:stroke joinstyle="miter"/>
              </v:line>
            </w:pict>
          </mc:Fallback>
        </mc:AlternateContent>
      </w:r>
      <w:r w:rsidRPr="00024E94">
        <w:rPr>
          <w:noProof/>
          <w:lang w:val="en-ZA" w:eastAsia="en-ZA"/>
        </w:rPr>
        <mc:AlternateContent>
          <mc:Choice Requires="wps">
            <w:drawing>
              <wp:anchor distT="0" distB="0" distL="114300" distR="114300" simplePos="0" relativeHeight="252161536" behindDoc="0" locked="0" layoutInCell="1" allowOverlap="1" wp14:anchorId="239AD8F2" wp14:editId="06817E3B">
                <wp:simplePos x="0" y="0"/>
                <wp:positionH relativeFrom="column">
                  <wp:posOffset>1724025</wp:posOffset>
                </wp:positionH>
                <wp:positionV relativeFrom="paragraph">
                  <wp:posOffset>3392170</wp:posOffset>
                </wp:positionV>
                <wp:extent cx="133350" cy="0"/>
                <wp:effectExtent l="0" t="0" r="19050" b="19050"/>
                <wp:wrapNone/>
                <wp:docPr id="3075" name="Straight Connector 3075"/>
                <wp:cNvGraphicFramePr/>
                <a:graphic xmlns:a="http://schemas.openxmlformats.org/drawingml/2006/main">
                  <a:graphicData uri="http://schemas.microsoft.com/office/word/2010/wordprocessingShape">
                    <wps:wsp>
                      <wps:cNvCnPr/>
                      <wps:spPr>
                        <a:xfrm>
                          <a:off x="0" y="0"/>
                          <a:ext cx="133350" cy="0"/>
                        </a:xfrm>
                        <a:prstGeom prst="line">
                          <a:avLst/>
                        </a:prstGeom>
                        <a:noFill/>
                        <a:ln w="6350" cap="flat" cmpd="sng" algn="ctr">
                          <a:solidFill>
                            <a:srgbClr val="5B9BD5"/>
                          </a:solidFill>
                          <a:prstDash val="solid"/>
                          <a:miter lim="800000"/>
                        </a:ln>
                        <a:effectLst/>
                      </wps:spPr>
                      <wps:bodyPr/>
                    </wps:wsp>
                  </a:graphicData>
                </a:graphic>
              </wp:anchor>
            </w:drawing>
          </mc:Choice>
          <mc:Fallback>
            <w:pict>
              <v:line w14:anchorId="024DA8DF" id="Straight Connector 3075" o:spid="_x0000_s1026" style="position:absolute;z-index:252161536;visibility:visible;mso-wrap-style:square;mso-wrap-distance-left:9pt;mso-wrap-distance-top:0;mso-wrap-distance-right:9pt;mso-wrap-distance-bottom:0;mso-position-horizontal:absolute;mso-position-horizontal-relative:text;mso-position-vertical:absolute;mso-position-vertical-relative:text" from="135.75pt,267.1pt" to="146.25pt,267.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" strokecolor="#5b9bd5" strokeweight=".5pt">
                <v:stroke joinstyle="miter"/>
              </v:line>
            </w:pict>
          </mc:Fallback>
        </mc:AlternateContent>
      </w:r>
      <w:r w:rsidRPr="00024E94">
        <w:rPr>
          <w:noProof/>
          <w:lang w:val="en-ZA" w:eastAsia="en-ZA"/>
        </w:rPr>
        <mc:AlternateContent>
          <mc:Choice Requires="wps">
            <w:drawing>
              <wp:anchor distT="0" distB="0" distL="114300" distR="114300" simplePos="0" relativeHeight="252160512" behindDoc="0" locked="0" layoutInCell="1" allowOverlap="1" wp14:anchorId="30D44765" wp14:editId="5AC3BCBD">
                <wp:simplePos x="0" y="0"/>
                <wp:positionH relativeFrom="column">
                  <wp:posOffset>1695450</wp:posOffset>
                </wp:positionH>
                <wp:positionV relativeFrom="paragraph">
                  <wp:posOffset>2543175</wp:posOffset>
                </wp:positionV>
                <wp:extent cx="133350" cy="0"/>
                <wp:effectExtent l="0" t="0" r="19050" b="19050"/>
                <wp:wrapNone/>
                <wp:docPr id="3076" name="Straight Connector 3076"/>
                <wp:cNvGraphicFramePr/>
                <a:graphic xmlns:a="http://schemas.openxmlformats.org/drawingml/2006/main">
                  <a:graphicData uri="http://schemas.microsoft.com/office/word/2010/wordprocessingShape">
                    <wps:wsp>
                      <wps:cNvCnPr/>
                      <wps:spPr>
                        <a:xfrm>
                          <a:off x="0" y="0"/>
                          <a:ext cx="133350" cy="0"/>
                        </a:xfrm>
                        <a:prstGeom prst="line">
                          <a:avLst/>
                        </a:prstGeom>
                        <a:noFill/>
                        <a:ln w="6350" cap="flat" cmpd="sng" algn="ctr">
                          <a:solidFill>
                            <a:srgbClr val="5B9BD5"/>
                          </a:solidFill>
                          <a:prstDash val="solid"/>
                          <a:miter lim="800000"/>
                        </a:ln>
                        <a:effectLst/>
                      </wps:spPr>
                      <wps:bodyPr/>
                    </wps:wsp>
                  </a:graphicData>
                </a:graphic>
              </wp:anchor>
            </w:drawing>
          </mc:Choice>
          <mc:Fallback>
            <w:pict>
              <v:line w14:anchorId="2253246B" id="Straight Connector 3076" o:spid="_x0000_s1026" style="position:absolute;z-index:252160512;visibility:visible;mso-wrap-style:square;mso-wrap-distance-left:9pt;mso-wrap-distance-top:0;mso-wrap-distance-right:9pt;mso-wrap-distance-bottom:0;mso-position-horizontal:absolute;mso-position-horizontal-relative:text;mso-position-vertical:absolute;mso-position-vertical-relative:text" from="133.5pt,200.25pt" to="2in,200.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" strokecolor="#5b9bd5" strokeweight=".5pt">
                <v:stroke joinstyle="miter"/>
              </v:line>
            </w:pict>
          </mc:Fallback>
        </mc:AlternateContent>
      </w:r>
      <w:r w:rsidRPr="00024E94">
        <w:rPr>
          <w:noProof/>
          <w:lang w:val="en-ZA" w:eastAsia="en-ZA"/>
        </w:rPr>
        <mc:AlternateContent>
          <mc:Choice Requires="wps">
            <w:drawing>
              <wp:anchor distT="0" distB="0" distL="114300" distR="114300" simplePos="0" relativeHeight="252162560" behindDoc="0" locked="0" layoutInCell="1" allowOverlap="1" wp14:anchorId="222C90B4" wp14:editId="22B80E67">
                <wp:simplePos x="0" y="0"/>
                <wp:positionH relativeFrom="column">
                  <wp:posOffset>1695450</wp:posOffset>
                </wp:positionH>
                <wp:positionV relativeFrom="paragraph">
                  <wp:posOffset>2124075</wp:posOffset>
                </wp:positionV>
                <wp:extent cx="133350" cy="0"/>
                <wp:effectExtent l="0" t="0" r="19050" b="19050"/>
                <wp:wrapNone/>
                <wp:docPr id="3077" name="Straight Connector 3077"/>
                <wp:cNvGraphicFramePr/>
                <a:graphic xmlns:a="http://schemas.openxmlformats.org/drawingml/2006/main">
                  <a:graphicData uri="http://schemas.microsoft.com/office/word/2010/wordprocessingShape">
                    <wps:wsp>
                      <wps:cNvCnPr/>
                      <wps:spPr>
                        <a:xfrm>
                          <a:off x="0" y="0"/>
                          <a:ext cx="133350" cy="0"/>
                        </a:xfrm>
                        <a:prstGeom prst="line">
                          <a:avLst/>
                        </a:prstGeom>
                        <a:noFill/>
                        <a:ln w="6350" cap="flat" cmpd="sng" algn="ctr">
                          <a:solidFill>
                            <a:srgbClr val="5B9BD5"/>
                          </a:solidFill>
                          <a:prstDash val="solid"/>
                          <a:miter lim="800000"/>
                        </a:ln>
                        <a:effectLst/>
                      </wps:spPr>
                      <wps:bodyPr/>
                    </wps:wsp>
                  </a:graphicData>
                </a:graphic>
              </wp:anchor>
            </w:drawing>
          </mc:Choice>
          <mc:Fallback>
            <w:pict>
              <v:line w14:anchorId="6327D789" id="Straight Connector 3077" o:spid="_x0000_s1026" style="position:absolute;z-index:252162560;visibility:visible;mso-wrap-style:square;mso-wrap-distance-left:9pt;mso-wrap-distance-top:0;mso-wrap-distance-right:9pt;mso-wrap-distance-bottom:0;mso-position-horizontal:absolute;mso-position-horizontal-relative:text;mso-position-vertical:absolute;mso-position-vertical-relative:text" from="133.5pt,167.25pt" to="2in,167.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" strokecolor="#5b9bd5" strokeweight=".5pt">
                <v:stroke joinstyle="miter"/>
              </v:line>
            </w:pict>
          </mc:Fallback>
        </mc:AlternateContent>
      </w:r>
      <w:r w:rsidRPr="00024E94">
        <w:rPr>
          <w:noProof/>
          <w:lang w:val="en-ZA" w:eastAsia="en-ZA"/>
        </w:rPr>
        <mc:AlternateContent>
          <mc:Choice Requires="wps">
            <w:drawing>
              <wp:anchor distT="0" distB="0" distL="114300" distR="114300" simplePos="0" relativeHeight="252157440" behindDoc="0" locked="0" layoutInCell="1" allowOverlap="1" wp14:anchorId="0A0D4410" wp14:editId="39F8C798">
                <wp:simplePos x="0" y="0"/>
                <wp:positionH relativeFrom="column">
                  <wp:posOffset>1724025</wp:posOffset>
                </wp:positionH>
                <wp:positionV relativeFrom="paragraph">
                  <wp:posOffset>2921000</wp:posOffset>
                </wp:positionV>
                <wp:extent cx="133350" cy="0"/>
                <wp:effectExtent l="0" t="0" r="19050" b="19050"/>
                <wp:wrapNone/>
                <wp:docPr id="11710" name="Straight Connector 11710"/>
                <wp:cNvGraphicFramePr/>
                <a:graphic xmlns:a="http://schemas.openxmlformats.org/drawingml/2006/main">
                  <a:graphicData uri="http://schemas.microsoft.com/office/word/2010/wordprocessingShape">
                    <wps:wsp>
                      <wps:cNvCnPr/>
                      <wps:spPr>
                        <a:xfrm>
                          <a:off x="0" y="0"/>
                          <a:ext cx="133350" cy="0"/>
                        </a:xfrm>
                        <a:prstGeom prst="line">
                          <a:avLst/>
                        </a:prstGeom>
                        <a:noFill/>
                        <a:ln w="6350" cap="flat" cmpd="sng" algn="ctr">
                          <a:solidFill>
                            <a:srgbClr val="5B9BD5"/>
                          </a:solidFill>
                          <a:prstDash val="solid"/>
                          <a:miter lim="800000"/>
                        </a:ln>
                        <a:effectLst/>
                      </wps:spPr>
                      <wps:bodyPr/>
                    </wps:wsp>
                  </a:graphicData>
                </a:graphic>
              </wp:anchor>
            </w:drawing>
          </mc:Choice>
          <mc:Fallback>
            <w:pict>
              <v:line w14:anchorId="3CD07756" id="Straight Connector 11710" o:spid="_x0000_s1026" style="position:absolute;z-index:252157440;visibility:visible;mso-wrap-style:square;mso-wrap-distance-left:9pt;mso-wrap-distance-top:0;mso-wrap-distance-right:9pt;mso-wrap-distance-bottom:0;mso-position-horizontal:absolute;mso-position-horizontal-relative:text;mso-position-vertical:absolute;mso-position-vertical-relative:text" from="135.75pt,230pt" to="146.25pt,230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" strokecolor="#5b9bd5" strokeweight=".5pt">
                <v:stroke joinstyle="miter"/>
              </v:line>
            </w:pict>
          </mc:Fallback>
        </mc:AlternateContent>
      </w:r>
      <w:r w:rsidRPr="00024E94">
        <w:rPr>
          <w:noProof/>
          <w:lang w:val="en-ZA" w:eastAsia="en-ZA"/>
        </w:rPr>
        <mc:AlternateContent>
          <mc:Choice Requires="wps">
            <w:drawing>
              <wp:anchor distT="0" distB="0" distL="114300" distR="114300" simplePos="0" relativeHeight="252154368" behindDoc="0" locked="0" layoutInCell="1" allowOverlap="1" wp14:anchorId="180DEB63" wp14:editId="690BEE48">
                <wp:simplePos x="0" y="0"/>
                <wp:positionH relativeFrom="column">
                  <wp:posOffset>2209800</wp:posOffset>
                </wp:positionH>
                <wp:positionV relativeFrom="paragraph">
                  <wp:posOffset>3829050</wp:posOffset>
                </wp:positionV>
                <wp:extent cx="2028825" cy="468000"/>
                <wp:effectExtent l="0" t="0" r="28575" b="27305"/>
                <wp:wrapNone/>
                <wp:docPr id="11711" name="Rectangle 11711"/>
                <wp:cNvGraphicFramePr/>
                <a:graphic xmlns:a="http://schemas.openxmlformats.org/drawingml/2006/main">
                  <a:graphicData uri="http://schemas.microsoft.com/office/word/2010/wordprocessingShape">
                    <wps:wsp>
                      <wps:cNvSpPr/>
                      <wps:spPr>
                        <a:xfrm>
                          <a:off x="0" y="0"/>
                          <a:ext cx="2028825" cy="468000"/>
                        </a:xfrm>
                        <a:prstGeom prst="rect">
                          <a:avLst/>
                        </a:prstGeom>
                        <a:solidFill>
                          <a:srgbClr val="FFFFCC"/>
                        </a:solidFill>
                        <a:ln w="12700" cap="flat" cmpd="sng" algn="ctr">
                          <a:solidFill>
                            <a:sysClr val="windowText" lastClr="000000"/>
                          </a:solidFill>
                          <a:prstDash val="solid"/>
                          <a:miter lim="800000"/>
                        </a:ln>
                        <a:effectLst/>
                      </wps:spPr>
                      <wps:txbx>
                        <w:txbxContent>
                          <w:p w:rsidR="00BA392D" w:rsidRPr="00897C3C" w:rsidRDefault="00BA392D" w:rsidP="00024E94">
                            <w:pPr>
                              <w:kinsoku w:val="0"/>
                              <w:overflowPunct w:val="0"/>
                              <w:textAlignment w:val="baseline"/>
                              <w:rPr>
                                <w:rFonts w:ascii="Arial" w:hAnsi="Arial" w:cs="Arial"/>
                                <w:sz w:val="16"/>
                                <w:szCs w:val="16"/>
                              </w:rPr>
                            </w:pPr>
                            <w:r w:rsidRPr="00A21C78">
                              <w:rPr>
                                <w:rFonts w:ascii="Arial" w:eastAsia="MS PGothic" w:hAnsi="Arial" w:cs="Arial"/>
                                <w:color w:val="000000"/>
                                <w:kern w:val="24"/>
                                <w:sz w:val="16"/>
                                <w:szCs w:val="16"/>
                                <w:lang w:eastAsia="en-ZA"/>
                              </w:rPr>
                              <w:t>Increased implementation of the Small Town Regeneration Programme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80DEB63" id="Rectangle 11711" o:spid="_x0000_s1181" style="position:absolute;margin-left:174pt;margin-top:301.5pt;width:159.75pt;height:36.85pt;z-index:252154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" fillcolor="#ffc" strokecolor="windowText" strokeweight="1pt">
                <v:textbox>
                  <w:txbxContent>
                    <w:p w:rsidR="00BA392D" w:rsidRPr="00897C3C" w:rsidRDefault="00BA392D" w:rsidP="00024E94">
                      <w:pPr>
                        <w:kinsoku w:val="0"/>
                        <w:overflowPunct w:val="0"/>
                        <w:textAlignment w:val="baseline"/>
                        <w:rPr>
                          <w:rFonts w:ascii="Arial" w:hAnsi="Arial" w:cs="Arial"/>
                          <w:sz w:val="16"/>
                          <w:szCs w:val="16"/>
                        </w:rPr>
                      </w:pPr>
                      <w:r w:rsidRPr="00A21C78">
                        <w:rPr>
                          <w:rFonts w:ascii="Arial" w:eastAsia="MS PGothic" w:hAnsi="Arial" w:cs="Arial"/>
                          <w:color w:val="000000"/>
                          <w:kern w:val="24"/>
                          <w:sz w:val="16"/>
                          <w:szCs w:val="16"/>
                          <w:lang w:eastAsia="en-ZA"/>
                        </w:rPr>
                        <w:t>Increased implementation of the Small Town Regeneration Programme</w:t>
                      </w:r>
                    </w:p>
                  </w:txbxContent>
                </v:textbox>
              </v:rect>
            </w:pict>
          </mc:Fallback>
        </mc:AlternateContent>
      </w:r>
      <w:r w:rsidRPr="00024E94">
        <w:rPr>
          <w:noProof/>
          <w:lang w:val="en-ZA" w:eastAsia="en-ZA"/>
        </w:rPr>
        <mc:AlternateContent>
          <mc:Choice Requires="wps">
            <w:drawing>
              <wp:anchor distT="0" distB="0" distL="114300" distR="114300" simplePos="0" relativeHeight="252151296" behindDoc="0" locked="0" layoutInCell="1" allowOverlap="1" wp14:anchorId="09C13EA4" wp14:editId="558CBE11">
                <wp:simplePos x="0" y="0"/>
                <wp:positionH relativeFrom="column">
                  <wp:posOffset>-161925</wp:posOffset>
                </wp:positionH>
                <wp:positionV relativeFrom="paragraph">
                  <wp:posOffset>4076700</wp:posOffset>
                </wp:positionV>
                <wp:extent cx="1885950" cy="333375"/>
                <wp:effectExtent l="0" t="0" r="19050" b="28575"/>
                <wp:wrapNone/>
                <wp:docPr id="641" name="Rectangle 641"/>
                <wp:cNvGraphicFramePr/>
                <a:graphic xmlns:a="http://schemas.openxmlformats.org/drawingml/2006/main">
                  <a:graphicData uri="http://schemas.microsoft.com/office/word/2010/wordprocessingShape">
                    <wps:wsp>
                      <wps:cNvSpPr/>
                      <wps:spPr>
                        <a:xfrm>
                          <a:off x="0" y="0"/>
                          <a:ext cx="1885950" cy="333375"/>
                        </a:xfrm>
                        <a:prstGeom prst="rect">
                          <a:avLst/>
                        </a:prstGeom>
                        <a:solidFill>
                          <a:srgbClr val="5B9BD5">
                            <a:lumMod val="20000"/>
                            <a:lumOff val="80000"/>
                          </a:srgbClr>
                        </a:solidFill>
                        <a:ln w="12700" cap="flat" cmpd="sng" algn="ctr">
                          <a:solidFill>
                            <a:sysClr val="windowText" lastClr="000000"/>
                          </a:solidFill>
                          <a:prstDash val="solid"/>
                          <a:miter lim="800000"/>
                        </a:ln>
                        <a:effectLst/>
                      </wps:spPr>
                      <wps:txbx>
                        <w:txbxContent>
                          <w:p w:rsidR="00BA392D" w:rsidRPr="004E5E20" w:rsidRDefault="00BA392D" w:rsidP="00024E94">
                            <w:pPr>
                              <w:textAlignment w:val="baseline"/>
                              <w:rPr>
                                <w:rFonts w:ascii="Arial" w:eastAsia="Times New Roman" w:hAnsi="Arial" w:cs="Arial"/>
                                <w:sz w:val="16"/>
                                <w:szCs w:val="16"/>
                                <w:lang w:eastAsia="en-ZA"/>
                              </w:rPr>
                            </w:pPr>
                            <w:r w:rsidRPr="004E5E20">
                              <w:rPr>
                                <w:rFonts w:ascii="Arial" w:eastAsia="+mn-ea" w:hAnsi="Arial" w:cs="Arial"/>
                                <w:color w:val="000000"/>
                                <w:kern w:val="24"/>
                                <w:sz w:val="16"/>
                                <w:szCs w:val="16"/>
                                <w:lang w:eastAsia="en-ZA"/>
                              </w:rPr>
                              <w:t xml:space="preserve"># of projects facilitated on STR project </w:t>
                            </w:r>
                          </w:p>
                          <w:p w:rsidR="00BA392D" w:rsidRDefault="00BA392D" w:rsidP="00024E94">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09C13EA4" id="Rectangle 641" o:spid="_x0000_s1182" style="position:absolute;margin-left:-12.75pt;margin-top:321pt;width:148.5pt;height:26.25pt;z-index:25215129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" fillcolor="#deebf7" strokecolor="windowText" strokeweight="1pt">
                <v:textbox>
                  <w:txbxContent>
                    <w:p w:rsidR="00BA392D" w:rsidRPr="004E5E20" w:rsidRDefault="00BA392D" w:rsidP="00024E94">
                      <w:pPr>
                        <w:textAlignment w:val="baseline"/>
                        <w:rPr>
                          <w:rFonts w:ascii="Arial" w:eastAsia="Times New Roman" w:hAnsi="Arial" w:cs="Arial"/>
                          <w:sz w:val="16"/>
                          <w:szCs w:val="16"/>
                          <w:lang w:eastAsia="en-ZA"/>
                        </w:rPr>
                      </w:pPr>
                      <w:r w:rsidRPr="004E5E20">
                        <w:rPr>
                          <w:rFonts w:ascii="Arial" w:eastAsia="+mn-ea" w:hAnsi="Arial" w:cs="Arial"/>
                          <w:color w:val="000000"/>
                          <w:kern w:val="24"/>
                          <w:sz w:val="16"/>
                          <w:szCs w:val="16"/>
                          <w:lang w:eastAsia="en-ZA"/>
                        </w:rPr>
                        <w:t xml:space="preserve"># </w:t>
                      </w:r>
                      <w:proofErr w:type="gramStart"/>
                      <w:r w:rsidRPr="004E5E20">
                        <w:rPr>
                          <w:rFonts w:ascii="Arial" w:eastAsia="+mn-ea" w:hAnsi="Arial" w:cs="Arial"/>
                          <w:color w:val="000000"/>
                          <w:kern w:val="24"/>
                          <w:sz w:val="16"/>
                          <w:szCs w:val="16"/>
                          <w:lang w:eastAsia="en-ZA"/>
                        </w:rPr>
                        <w:t>of</w:t>
                      </w:r>
                      <w:proofErr w:type="gramEnd"/>
                      <w:r w:rsidRPr="004E5E20">
                        <w:rPr>
                          <w:rFonts w:ascii="Arial" w:eastAsia="+mn-ea" w:hAnsi="Arial" w:cs="Arial"/>
                          <w:color w:val="000000"/>
                          <w:kern w:val="24"/>
                          <w:sz w:val="16"/>
                          <w:szCs w:val="16"/>
                          <w:lang w:eastAsia="en-ZA"/>
                        </w:rPr>
                        <w:t xml:space="preserve"> projects facilitated on STR project </w:t>
                      </w:r>
                    </w:p>
                    <w:p w:rsidR="00BA392D" w:rsidRDefault="00BA392D" w:rsidP="00024E94">
                      <w:pPr>
                        <w:jc w:val="center"/>
                      </w:pPr>
                    </w:p>
                  </w:txbxContent>
                </v:textbox>
              </v:rect>
            </w:pict>
          </mc:Fallback>
        </mc:AlternateContent>
      </w:r>
      <w:r w:rsidRPr="00024E94">
        <w:rPr>
          <w:noProof/>
          <w:lang w:val="en-ZA" w:eastAsia="en-ZA"/>
        </w:rPr>
        <mc:AlternateContent>
          <mc:Choice Requires="wps">
            <w:drawing>
              <wp:anchor distT="0" distB="0" distL="114300" distR="114300" simplePos="0" relativeHeight="252150272" behindDoc="0" locked="0" layoutInCell="1" allowOverlap="1" wp14:anchorId="13647DA0" wp14:editId="113428BD">
                <wp:simplePos x="0" y="0"/>
                <wp:positionH relativeFrom="column">
                  <wp:posOffset>-161925</wp:posOffset>
                </wp:positionH>
                <wp:positionV relativeFrom="paragraph">
                  <wp:posOffset>3676650</wp:posOffset>
                </wp:positionV>
                <wp:extent cx="1885950" cy="333375"/>
                <wp:effectExtent l="0" t="0" r="19050" b="28575"/>
                <wp:wrapNone/>
                <wp:docPr id="642" name="Rectangle 642"/>
                <wp:cNvGraphicFramePr/>
                <a:graphic xmlns:a="http://schemas.openxmlformats.org/drawingml/2006/main">
                  <a:graphicData uri="http://schemas.microsoft.com/office/word/2010/wordprocessingShape">
                    <wps:wsp>
                      <wps:cNvSpPr/>
                      <wps:spPr>
                        <a:xfrm>
                          <a:off x="0" y="0"/>
                          <a:ext cx="1885950" cy="333375"/>
                        </a:xfrm>
                        <a:prstGeom prst="rect">
                          <a:avLst/>
                        </a:prstGeom>
                        <a:solidFill>
                          <a:srgbClr val="5B9BD5">
                            <a:lumMod val="20000"/>
                            <a:lumOff val="80000"/>
                          </a:srgbClr>
                        </a:solidFill>
                        <a:ln w="12700" cap="flat" cmpd="sng" algn="ctr">
                          <a:solidFill>
                            <a:sysClr val="windowText" lastClr="000000"/>
                          </a:solidFill>
                          <a:prstDash val="solid"/>
                          <a:miter lim="800000"/>
                        </a:ln>
                        <a:effectLst/>
                      </wps:spPr>
                      <wps:txbx>
                        <w:txbxContent>
                          <w:p w:rsidR="00BA392D" w:rsidRPr="004E5E20" w:rsidRDefault="00BA392D" w:rsidP="00024E94">
                            <w:pPr>
                              <w:textAlignment w:val="baseline"/>
                              <w:rPr>
                                <w:rFonts w:ascii="Arial" w:eastAsia="Times New Roman" w:hAnsi="Arial" w:cs="Arial"/>
                                <w:sz w:val="16"/>
                                <w:szCs w:val="16"/>
                                <w:lang w:eastAsia="en-ZA"/>
                              </w:rPr>
                            </w:pPr>
                            <w:r w:rsidRPr="004E5E20">
                              <w:rPr>
                                <w:rFonts w:ascii="Arial" w:eastAsia="+mn-ea" w:hAnsi="Arial" w:cs="Arial"/>
                                <w:color w:val="000000"/>
                                <w:kern w:val="24"/>
                                <w:sz w:val="16"/>
                                <w:szCs w:val="16"/>
                                <w:lang w:eastAsia="en-ZA"/>
                              </w:rPr>
                              <w:t># of partnership agreements signed with local businesses</w:t>
                            </w:r>
                          </w:p>
                          <w:p w:rsidR="00BA392D" w:rsidRDefault="00BA392D" w:rsidP="00024E94">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13647DA0" id="Rectangle 642" o:spid="_x0000_s1183" style="position:absolute;margin-left:-12.75pt;margin-top:289.5pt;width:148.5pt;height:26.25pt;z-index:25215027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" fillcolor="#deebf7" strokecolor="windowText" strokeweight="1pt">
                <v:textbox>
                  <w:txbxContent>
                    <w:p w:rsidR="00BA392D" w:rsidRPr="004E5E20" w:rsidRDefault="00BA392D" w:rsidP="00024E94">
                      <w:pPr>
                        <w:textAlignment w:val="baseline"/>
                        <w:rPr>
                          <w:rFonts w:ascii="Arial" w:eastAsia="Times New Roman" w:hAnsi="Arial" w:cs="Arial"/>
                          <w:sz w:val="16"/>
                          <w:szCs w:val="16"/>
                          <w:lang w:eastAsia="en-ZA"/>
                        </w:rPr>
                      </w:pPr>
                      <w:r w:rsidRPr="004E5E20">
                        <w:rPr>
                          <w:rFonts w:ascii="Arial" w:eastAsia="+mn-ea" w:hAnsi="Arial" w:cs="Arial"/>
                          <w:color w:val="000000"/>
                          <w:kern w:val="24"/>
                          <w:sz w:val="16"/>
                          <w:szCs w:val="16"/>
                          <w:lang w:eastAsia="en-ZA"/>
                        </w:rPr>
                        <w:t># of partnership agreements signed with local businesses</w:t>
                      </w:r>
                    </w:p>
                    <w:p w:rsidR="00BA392D" w:rsidRDefault="00BA392D" w:rsidP="00024E94">
                      <w:pPr>
                        <w:jc w:val="center"/>
                      </w:pPr>
                    </w:p>
                  </w:txbxContent>
                </v:textbox>
              </v:rect>
            </w:pict>
          </mc:Fallback>
        </mc:AlternateContent>
      </w:r>
      <w:r w:rsidRPr="00024E94">
        <w:rPr>
          <w:noProof/>
          <w:lang w:val="en-ZA" w:eastAsia="en-ZA"/>
        </w:rPr>
        <mc:AlternateContent>
          <mc:Choice Requires="wps">
            <w:drawing>
              <wp:anchor distT="0" distB="0" distL="114300" distR="114300" simplePos="0" relativeHeight="252149248" behindDoc="0" locked="0" layoutInCell="1" allowOverlap="1" wp14:anchorId="190B8453" wp14:editId="69E01753">
                <wp:simplePos x="0" y="0"/>
                <wp:positionH relativeFrom="column">
                  <wp:posOffset>-161925</wp:posOffset>
                </wp:positionH>
                <wp:positionV relativeFrom="paragraph">
                  <wp:posOffset>3206750</wp:posOffset>
                </wp:positionV>
                <wp:extent cx="1885950" cy="333375"/>
                <wp:effectExtent l="0" t="0" r="19050" b="28575"/>
                <wp:wrapTopAndBottom/>
                <wp:docPr id="643" name="Rectangle 643"/>
                <wp:cNvGraphicFramePr/>
                <a:graphic xmlns:a="http://schemas.openxmlformats.org/drawingml/2006/main">
                  <a:graphicData uri="http://schemas.microsoft.com/office/word/2010/wordprocessingShape">
                    <wps:wsp>
                      <wps:cNvSpPr/>
                      <wps:spPr>
                        <a:xfrm>
                          <a:off x="0" y="0"/>
                          <a:ext cx="1885950" cy="333375"/>
                        </a:xfrm>
                        <a:prstGeom prst="rect">
                          <a:avLst/>
                        </a:prstGeom>
                        <a:solidFill>
                          <a:srgbClr val="5B9BD5">
                            <a:lumMod val="20000"/>
                            <a:lumOff val="80000"/>
                          </a:srgbClr>
                        </a:solidFill>
                        <a:ln w="12700" cap="flat" cmpd="sng" algn="ctr">
                          <a:solidFill>
                            <a:sysClr val="windowText" lastClr="000000"/>
                          </a:solidFill>
                          <a:prstDash val="solid"/>
                          <a:miter lim="800000"/>
                        </a:ln>
                        <a:effectLst/>
                      </wps:spPr>
                      <wps:txbx>
                        <w:txbxContent>
                          <w:p w:rsidR="00BA392D" w:rsidRPr="004E5E20" w:rsidRDefault="00BA392D" w:rsidP="00024E94">
                            <w:pPr>
                              <w:textAlignment w:val="baseline"/>
                              <w:rPr>
                                <w:rFonts w:ascii="Arial" w:eastAsia="Times New Roman" w:hAnsi="Arial" w:cs="Arial"/>
                                <w:sz w:val="16"/>
                                <w:szCs w:val="16"/>
                                <w:lang w:eastAsia="en-ZA"/>
                              </w:rPr>
                            </w:pPr>
                            <w:r w:rsidRPr="004E5E20">
                              <w:rPr>
                                <w:rFonts w:ascii="Arial" w:eastAsia="+mn-ea" w:hAnsi="Arial" w:cs="Arial"/>
                                <w:color w:val="000000"/>
                                <w:kern w:val="24"/>
                                <w:sz w:val="16"/>
                                <w:szCs w:val="16"/>
                                <w:lang w:eastAsia="en-ZA"/>
                              </w:rPr>
                              <w:t># of signed MOU’s with social-economic development partners</w:t>
                            </w:r>
                          </w:p>
                          <w:p w:rsidR="00BA392D" w:rsidRDefault="00BA392D" w:rsidP="00024E94">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190B8453" id="Rectangle 643" o:spid="_x0000_s1184" style="position:absolute;margin-left:-12.75pt;margin-top:252.5pt;width:148.5pt;height:26.25pt;z-index:25214924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" fillcolor="#deebf7" strokecolor="windowText" strokeweight="1pt">
                <v:textbox>
                  <w:txbxContent>
                    <w:p w:rsidR="00BA392D" w:rsidRPr="004E5E20" w:rsidRDefault="00BA392D" w:rsidP="00024E94">
                      <w:pPr>
                        <w:textAlignment w:val="baseline"/>
                        <w:rPr>
                          <w:rFonts w:ascii="Arial" w:eastAsia="Times New Roman" w:hAnsi="Arial" w:cs="Arial"/>
                          <w:sz w:val="16"/>
                          <w:szCs w:val="16"/>
                          <w:lang w:eastAsia="en-ZA"/>
                        </w:rPr>
                      </w:pPr>
                      <w:r w:rsidRPr="004E5E20">
                        <w:rPr>
                          <w:rFonts w:ascii="Arial" w:eastAsia="+mn-ea" w:hAnsi="Arial" w:cs="Arial"/>
                          <w:color w:val="000000"/>
                          <w:kern w:val="24"/>
                          <w:sz w:val="16"/>
                          <w:szCs w:val="16"/>
                          <w:lang w:eastAsia="en-ZA"/>
                        </w:rPr>
                        <w:t># of signed MOU’s with social-economic development partners</w:t>
                      </w:r>
                    </w:p>
                    <w:p w:rsidR="00BA392D" w:rsidRDefault="00BA392D" w:rsidP="00024E94">
                      <w:pPr>
                        <w:jc w:val="center"/>
                      </w:pPr>
                    </w:p>
                  </w:txbxContent>
                </v:textbox>
                <w10:wrap type="topAndBottom"/>
              </v:rect>
            </w:pict>
          </mc:Fallback>
        </mc:AlternateContent>
      </w:r>
      <w:r w:rsidRPr="00024E94">
        <w:rPr>
          <w:noProof/>
          <w:lang w:val="en-ZA" w:eastAsia="en-ZA"/>
        </w:rPr>
        <mc:AlternateContent>
          <mc:Choice Requires="wps">
            <w:drawing>
              <wp:anchor distT="0" distB="0" distL="114300" distR="114300" simplePos="0" relativeHeight="252148224" behindDoc="0" locked="0" layoutInCell="1" allowOverlap="1" wp14:anchorId="54EBCDAD" wp14:editId="753E4FB8">
                <wp:simplePos x="0" y="0"/>
                <wp:positionH relativeFrom="column">
                  <wp:posOffset>-161925</wp:posOffset>
                </wp:positionH>
                <wp:positionV relativeFrom="paragraph">
                  <wp:posOffset>2783205</wp:posOffset>
                </wp:positionV>
                <wp:extent cx="1885950" cy="333375"/>
                <wp:effectExtent l="0" t="0" r="19050" b="28575"/>
                <wp:wrapNone/>
                <wp:docPr id="644" name="Rectangle 644"/>
                <wp:cNvGraphicFramePr/>
                <a:graphic xmlns:a="http://schemas.openxmlformats.org/drawingml/2006/main">
                  <a:graphicData uri="http://schemas.microsoft.com/office/word/2010/wordprocessingShape">
                    <wps:wsp>
                      <wps:cNvSpPr/>
                      <wps:spPr>
                        <a:xfrm>
                          <a:off x="0" y="0"/>
                          <a:ext cx="1885950" cy="333375"/>
                        </a:xfrm>
                        <a:prstGeom prst="rect">
                          <a:avLst/>
                        </a:prstGeom>
                        <a:solidFill>
                          <a:srgbClr val="5B9BD5">
                            <a:lumMod val="20000"/>
                            <a:lumOff val="80000"/>
                          </a:srgbClr>
                        </a:solidFill>
                        <a:ln w="12700" cap="flat" cmpd="sng" algn="ctr">
                          <a:solidFill>
                            <a:sysClr val="windowText" lastClr="000000"/>
                          </a:solidFill>
                          <a:prstDash val="solid"/>
                          <a:miter lim="800000"/>
                        </a:ln>
                        <a:effectLst/>
                      </wps:spPr>
                      <wps:txbx>
                        <w:txbxContent>
                          <w:p w:rsidR="00BA392D" w:rsidRPr="004E5E20" w:rsidRDefault="00BA392D" w:rsidP="00024E94">
                            <w:pPr>
                              <w:textAlignment w:val="baseline"/>
                              <w:rPr>
                                <w:rFonts w:ascii="Arial" w:eastAsia="Times New Roman" w:hAnsi="Arial" w:cs="Arial"/>
                                <w:sz w:val="16"/>
                                <w:szCs w:val="16"/>
                                <w:lang w:eastAsia="en-ZA"/>
                              </w:rPr>
                            </w:pPr>
                            <w:r w:rsidRPr="004E5E20">
                              <w:rPr>
                                <w:rFonts w:ascii="Arial" w:eastAsia="+mn-ea" w:hAnsi="Arial" w:cs="Arial"/>
                                <w:color w:val="000000"/>
                                <w:kern w:val="24"/>
                                <w:sz w:val="16"/>
                                <w:szCs w:val="16"/>
                                <w:lang w:eastAsia="en-ZA"/>
                              </w:rPr>
                              <w:t xml:space="preserve"># of agricultural development projects facilitated </w:t>
                            </w:r>
                          </w:p>
                          <w:p w:rsidR="00BA392D" w:rsidRDefault="00BA392D" w:rsidP="00024E94">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54EBCDAD" id="Rectangle 644" o:spid="_x0000_s1185" style="position:absolute;margin-left:-12.75pt;margin-top:219.15pt;width:148.5pt;height:26.25pt;z-index:25214822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" fillcolor="#deebf7" strokecolor="windowText" strokeweight="1pt">
                <v:textbox>
                  <w:txbxContent>
                    <w:p w:rsidR="00BA392D" w:rsidRPr="004E5E20" w:rsidRDefault="00BA392D" w:rsidP="00024E94">
                      <w:pPr>
                        <w:textAlignment w:val="baseline"/>
                        <w:rPr>
                          <w:rFonts w:ascii="Arial" w:eastAsia="Times New Roman" w:hAnsi="Arial" w:cs="Arial"/>
                          <w:sz w:val="16"/>
                          <w:szCs w:val="16"/>
                          <w:lang w:eastAsia="en-ZA"/>
                        </w:rPr>
                      </w:pPr>
                      <w:r w:rsidRPr="004E5E20">
                        <w:rPr>
                          <w:rFonts w:ascii="Arial" w:eastAsia="+mn-ea" w:hAnsi="Arial" w:cs="Arial"/>
                          <w:color w:val="000000"/>
                          <w:kern w:val="24"/>
                          <w:sz w:val="16"/>
                          <w:szCs w:val="16"/>
                          <w:lang w:eastAsia="en-ZA"/>
                        </w:rPr>
                        <w:t xml:space="preserve"># of agricultural development projects facilitated </w:t>
                      </w:r>
                    </w:p>
                    <w:p w:rsidR="00BA392D" w:rsidRDefault="00BA392D" w:rsidP="00024E94">
                      <w:pPr>
                        <w:jc w:val="center"/>
                      </w:pPr>
                    </w:p>
                  </w:txbxContent>
                </v:textbox>
              </v:rect>
            </w:pict>
          </mc:Fallback>
        </mc:AlternateContent>
      </w:r>
      <w:r w:rsidRPr="00024E94">
        <w:rPr>
          <w:noProof/>
          <w:lang w:val="en-ZA" w:eastAsia="en-ZA"/>
        </w:rPr>
        <mc:AlternateContent>
          <mc:Choice Requires="wps">
            <w:drawing>
              <wp:anchor distT="0" distB="0" distL="114300" distR="114300" simplePos="0" relativeHeight="252146176" behindDoc="0" locked="0" layoutInCell="1" allowOverlap="1" wp14:anchorId="728538EE" wp14:editId="7BE602A9">
                <wp:simplePos x="0" y="0"/>
                <wp:positionH relativeFrom="column">
                  <wp:posOffset>-180975</wp:posOffset>
                </wp:positionH>
                <wp:positionV relativeFrom="paragraph">
                  <wp:posOffset>2342515</wp:posOffset>
                </wp:positionV>
                <wp:extent cx="1876425" cy="333375"/>
                <wp:effectExtent l="0" t="0" r="28575" b="28575"/>
                <wp:wrapNone/>
                <wp:docPr id="645" name="Rectangle 645"/>
                <wp:cNvGraphicFramePr/>
                <a:graphic xmlns:a="http://schemas.openxmlformats.org/drawingml/2006/main">
                  <a:graphicData uri="http://schemas.microsoft.com/office/word/2010/wordprocessingShape">
                    <wps:wsp>
                      <wps:cNvSpPr/>
                      <wps:spPr>
                        <a:xfrm>
                          <a:off x="0" y="0"/>
                          <a:ext cx="1876425" cy="333375"/>
                        </a:xfrm>
                        <a:prstGeom prst="rect">
                          <a:avLst/>
                        </a:prstGeom>
                        <a:solidFill>
                          <a:srgbClr val="5B9BD5">
                            <a:lumMod val="20000"/>
                            <a:lumOff val="80000"/>
                          </a:srgbClr>
                        </a:solidFill>
                        <a:ln w="12700" cap="flat" cmpd="sng" algn="ctr">
                          <a:solidFill>
                            <a:sysClr val="windowText" lastClr="000000"/>
                          </a:solidFill>
                          <a:prstDash val="solid"/>
                          <a:miter lim="800000"/>
                        </a:ln>
                        <a:effectLst/>
                      </wps:spPr>
                      <wps:txbx>
                        <w:txbxContent>
                          <w:p w:rsidR="00BA392D" w:rsidRPr="00C53381" w:rsidRDefault="00BA392D" w:rsidP="00024E94">
                            <w:pPr>
                              <w:textAlignment w:val="baseline"/>
                              <w:rPr>
                                <w:rFonts w:ascii="Arial" w:eastAsia="Times New Roman" w:hAnsi="Arial" w:cs="Arial"/>
                                <w:sz w:val="16"/>
                                <w:szCs w:val="16"/>
                                <w:lang w:eastAsia="en-ZA"/>
                              </w:rPr>
                            </w:pPr>
                            <w:r w:rsidRPr="00C53381">
                              <w:rPr>
                                <w:rFonts w:ascii="Arial" w:eastAsia="+mn-ea" w:hAnsi="Arial" w:cs="Arial"/>
                                <w:color w:val="000000"/>
                                <w:kern w:val="24"/>
                                <w:sz w:val="16"/>
                                <w:szCs w:val="16"/>
                                <w:lang w:eastAsia="en-ZA"/>
                              </w:rPr>
                              <w:t>Business plan developed by target date</w:t>
                            </w:r>
                          </w:p>
                          <w:p w:rsidR="00BA392D" w:rsidRDefault="00BA392D" w:rsidP="00024E94">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728538EE" id="Rectangle 645" o:spid="_x0000_s1186" style="position:absolute;margin-left:-14.25pt;margin-top:184.45pt;width:147.75pt;height:26.25pt;z-index:25214617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" fillcolor="#deebf7" strokecolor="windowText" strokeweight="1pt">
                <v:textbox>
                  <w:txbxContent>
                    <w:p w:rsidR="00BA392D" w:rsidRPr="00C53381" w:rsidRDefault="00BA392D" w:rsidP="00024E94">
                      <w:pPr>
                        <w:textAlignment w:val="baseline"/>
                        <w:rPr>
                          <w:rFonts w:ascii="Arial" w:eastAsia="Times New Roman" w:hAnsi="Arial" w:cs="Arial"/>
                          <w:sz w:val="16"/>
                          <w:szCs w:val="16"/>
                          <w:lang w:eastAsia="en-ZA"/>
                        </w:rPr>
                      </w:pPr>
                      <w:r w:rsidRPr="00C53381">
                        <w:rPr>
                          <w:rFonts w:ascii="Arial" w:eastAsia="+mn-ea" w:hAnsi="Arial" w:cs="Arial"/>
                          <w:color w:val="000000"/>
                          <w:kern w:val="24"/>
                          <w:sz w:val="16"/>
                          <w:szCs w:val="16"/>
                          <w:lang w:eastAsia="en-ZA"/>
                        </w:rPr>
                        <w:t>Business plan developed by target date</w:t>
                      </w:r>
                    </w:p>
                    <w:p w:rsidR="00BA392D" w:rsidRDefault="00BA392D" w:rsidP="00024E94">
                      <w:pPr>
                        <w:jc w:val="center"/>
                      </w:pPr>
                    </w:p>
                  </w:txbxContent>
                </v:textbox>
              </v:rect>
            </w:pict>
          </mc:Fallback>
        </mc:AlternateContent>
      </w:r>
      <w:r w:rsidRPr="00024E94">
        <w:rPr>
          <w:noProof/>
          <w:lang w:val="en-ZA" w:eastAsia="en-ZA"/>
        </w:rPr>
        <mc:AlternateContent>
          <mc:Choice Requires="wps">
            <w:drawing>
              <wp:anchor distT="0" distB="0" distL="114300" distR="114300" simplePos="0" relativeHeight="252144128" behindDoc="0" locked="0" layoutInCell="1" allowOverlap="1" wp14:anchorId="42010581" wp14:editId="3C3D064C">
                <wp:simplePos x="0" y="0"/>
                <wp:positionH relativeFrom="column">
                  <wp:posOffset>-190500</wp:posOffset>
                </wp:positionH>
                <wp:positionV relativeFrom="paragraph">
                  <wp:posOffset>1913890</wp:posOffset>
                </wp:positionV>
                <wp:extent cx="1885950" cy="333375"/>
                <wp:effectExtent l="0" t="0" r="19050" b="28575"/>
                <wp:wrapNone/>
                <wp:docPr id="3095" name="Rectangle 3095"/>
                <wp:cNvGraphicFramePr/>
                <a:graphic xmlns:a="http://schemas.openxmlformats.org/drawingml/2006/main">
                  <a:graphicData uri="http://schemas.microsoft.com/office/word/2010/wordprocessingShape">
                    <wps:wsp>
                      <wps:cNvSpPr/>
                      <wps:spPr>
                        <a:xfrm>
                          <a:off x="0" y="0"/>
                          <a:ext cx="1885950" cy="333375"/>
                        </a:xfrm>
                        <a:prstGeom prst="rect">
                          <a:avLst/>
                        </a:prstGeom>
                        <a:solidFill>
                          <a:srgbClr val="5B9BD5">
                            <a:lumMod val="20000"/>
                            <a:lumOff val="80000"/>
                          </a:srgbClr>
                        </a:solidFill>
                        <a:ln w="12700" cap="flat" cmpd="sng" algn="ctr">
                          <a:solidFill>
                            <a:sysClr val="windowText" lastClr="000000"/>
                          </a:solidFill>
                          <a:prstDash val="solid"/>
                          <a:miter lim="800000"/>
                        </a:ln>
                        <a:effectLst/>
                      </wps:spPr>
                      <wps:txbx>
                        <w:txbxContent>
                          <w:p w:rsidR="00BA392D" w:rsidRPr="00C53381" w:rsidRDefault="00BA392D" w:rsidP="00024E94">
                            <w:pPr>
                              <w:textAlignment w:val="baseline"/>
                              <w:rPr>
                                <w:rFonts w:ascii="Arial" w:eastAsia="Times New Roman" w:hAnsi="Arial" w:cs="Arial"/>
                                <w:sz w:val="16"/>
                                <w:szCs w:val="16"/>
                                <w:lang w:eastAsia="en-ZA"/>
                              </w:rPr>
                            </w:pPr>
                            <w:r w:rsidRPr="00C53381">
                              <w:rPr>
                                <w:rFonts w:ascii="Arial" w:eastAsia="+mn-ea" w:hAnsi="Arial" w:cs="Arial"/>
                                <w:color w:val="000000"/>
                                <w:kern w:val="24"/>
                                <w:sz w:val="16"/>
                                <w:szCs w:val="16"/>
                                <w:lang w:eastAsia="en-ZA"/>
                              </w:rPr>
                              <w:t>Feasibility study developed by target date</w:t>
                            </w:r>
                          </w:p>
                          <w:p w:rsidR="00BA392D" w:rsidRPr="00897C3C" w:rsidRDefault="00BA392D" w:rsidP="00024E94">
                            <w:pPr>
                              <w:rPr>
                                <w:rFonts w:ascii="Arial" w:hAnsi="Arial" w:cs="Arial"/>
                                <w:sz w:val="16"/>
                                <w:szCs w:val="16"/>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42010581" id="Rectangle 3095" o:spid="_x0000_s1187" style="position:absolute;margin-left:-15pt;margin-top:150.7pt;width:148.5pt;height:26.25pt;z-index:25214412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" fillcolor="#deebf7" strokecolor="windowText" strokeweight="1pt">
                <v:textbox>
                  <w:txbxContent>
                    <w:p w:rsidR="00BA392D" w:rsidRPr="00C53381" w:rsidRDefault="00BA392D" w:rsidP="00024E94">
                      <w:pPr>
                        <w:textAlignment w:val="baseline"/>
                        <w:rPr>
                          <w:rFonts w:ascii="Arial" w:eastAsia="Times New Roman" w:hAnsi="Arial" w:cs="Arial"/>
                          <w:sz w:val="16"/>
                          <w:szCs w:val="16"/>
                          <w:lang w:eastAsia="en-ZA"/>
                        </w:rPr>
                      </w:pPr>
                      <w:r w:rsidRPr="00C53381">
                        <w:rPr>
                          <w:rFonts w:ascii="Arial" w:eastAsia="+mn-ea" w:hAnsi="Arial" w:cs="Arial"/>
                          <w:color w:val="000000"/>
                          <w:kern w:val="24"/>
                          <w:sz w:val="16"/>
                          <w:szCs w:val="16"/>
                          <w:lang w:eastAsia="en-ZA"/>
                        </w:rPr>
                        <w:t>Feasibility study developed by target date</w:t>
                      </w:r>
                    </w:p>
                    <w:p w:rsidR="00BA392D" w:rsidRPr="00897C3C" w:rsidRDefault="00BA392D" w:rsidP="00024E94">
                      <w:pPr>
                        <w:rPr>
                          <w:rFonts w:ascii="Arial" w:hAnsi="Arial" w:cs="Arial"/>
                          <w:sz w:val="16"/>
                          <w:szCs w:val="16"/>
                        </w:rPr>
                      </w:pPr>
                    </w:p>
                  </w:txbxContent>
                </v:textbox>
              </v:rect>
            </w:pict>
          </mc:Fallback>
        </mc:AlternateContent>
      </w:r>
    </w:p>
    <w:p w:rsidR="00024E94" w:rsidRPr="00024E94" w:rsidRDefault="00024E94" w:rsidP="00024E94">
      <w:pPr>
        <w:spacing w:after="160" w:line="259" w:lineRule="auto"/>
        <w:rPr>
          <w:lang w:val="en-ZA"/>
        </w:rPr>
      </w:pPr>
      <w:r w:rsidRPr="00024E94">
        <w:rPr>
          <w:noProof/>
          <w:lang w:val="en-ZA" w:eastAsia="en-ZA"/>
        </w:rPr>
        <mc:AlternateContent>
          <mc:Choice Requires="wps">
            <w:drawing>
              <wp:anchor distT="0" distB="0" distL="114300" distR="114300" simplePos="0" relativeHeight="252137984" behindDoc="0" locked="0" layoutInCell="1" allowOverlap="1" wp14:anchorId="0C2762AF" wp14:editId="5E019B94">
                <wp:simplePos x="0" y="0"/>
                <wp:positionH relativeFrom="column">
                  <wp:posOffset>2162175</wp:posOffset>
                </wp:positionH>
                <wp:positionV relativeFrom="paragraph">
                  <wp:posOffset>174625</wp:posOffset>
                </wp:positionV>
                <wp:extent cx="2028825" cy="647700"/>
                <wp:effectExtent l="0" t="0" r="28575" b="19050"/>
                <wp:wrapNone/>
                <wp:docPr id="646" name="Rectangle 646"/>
                <wp:cNvGraphicFramePr/>
                <a:graphic xmlns:a="http://schemas.openxmlformats.org/drawingml/2006/main">
                  <a:graphicData uri="http://schemas.microsoft.com/office/word/2010/wordprocessingShape">
                    <wps:wsp>
                      <wps:cNvSpPr/>
                      <wps:spPr>
                        <a:xfrm>
                          <a:off x="0" y="0"/>
                          <a:ext cx="2028825" cy="647700"/>
                        </a:xfrm>
                        <a:prstGeom prst="rect">
                          <a:avLst/>
                        </a:prstGeom>
                        <a:solidFill>
                          <a:srgbClr val="FFFFCC"/>
                        </a:solidFill>
                        <a:ln w="12700" cap="flat" cmpd="sng" algn="ctr">
                          <a:solidFill>
                            <a:sysClr val="windowText" lastClr="000000"/>
                          </a:solidFill>
                          <a:prstDash val="solid"/>
                          <a:miter lim="800000"/>
                        </a:ln>
                        <a:effectLst/>
                      </wps:spPr>
                      <wps:txbx>
                        <w:txbxContent>
                          <w:p w:rsidR="00BA392D" w:rsidRPr="00E21BFF" w:rsidRDefault="00BA392D" w:rsidP="00024E94">
                            <w:pPr>
                              <w:kinsoku w:val="0"/>
                              <w:overflowPunct w:val="0"/>
                              <w:textAlignment w:val="baseline"/>
                              <w:rPr>
                                <w:rFonts w:ascii="Times New Roman" w:eastAsia="Times New Roman" w:hAnsi="Times New Roman"/>
                                <w:sz w:val="24"/>
                                <w:szCs w:val="24"/>
                                <w:lang w:eastAsia="en-ZA"/>
                              </w:rPr>
                            </w:pPr>
                            <w:r w:rsidRPr="00E21BFF">
                              <w:rPr>
                                <w:rFonts w:ascii="Arial" w:eastAsia="MS PGothic" w:hAnsi="Arial" w:cs="Arial"/>
                                <w:color w:val="000000"/>
                                <w:kern w:val="24"/>
                                <w:sz w:val="16"/>
                                <w:szCs w:val="16"/>
                                <w:lang w:eastAsia="en-ZA"/>
                              </w:rPr>
                              <w:t>Improved implementation of CSI Projects with the Mining Industry as part of the SLP focusing on alignment of Municipal IDP Projects with the</w:t>
                            </w:r>
                            <w:r w:rsidRPr="00E21BFF">
                              <w:rPr>
                                <w:rFonts w:ascii="Arial Narrow" w:eastAsia="MS PGothic" w:hAnsi="Arial Narrow" w:cs="Arial"/>
                                <w:color w:val="000000"/>
                                <w:kern w:val="24"/>
                                <w:sz w:val="20"/>
                                <w:szCs w:val="20"/>
                                <w:lang w:eastAsia="en-ZA"/>
                              </w:rPr>
                              <w:t xml:space="preserve"> </w:t>
                            </w:r>
                            <w:r w:rsidRPr="00E21BFF">
                              <w:rPr>
                                <w:rFonts w:ascii="Arial" w:eastAsia="MS PGothic" w:hAnsi="Arial" w:cs="Arial"/>
                                <w:color w:val="000000"/>
                                <w:kern w:val="24"/>
                                <w:sz w:val="16"/>
                                <w:szCs w:val="16"/>
                                <w:lang w:eastAsia="en-ZA"/>
                              </w:rPr>
                              <w:t>mines</w:t>
                            </w:r>
                          </w:p>
                          <w:p w:rsidR="00BA392D" w:rsidRPr="00897C3C" w:rsidRDefault="00BA392D" w:rsidP="00024E94">
                            <w:pPr>
                              <w:rPr>
                                <w:rFonts w:ascii="Arial" w:hAnsi="Arial" w:cs="Arial"/>
                                <w:sz w:val="16"/>
                                <w:szCs w:val="16"/>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C2762AF" id="Rectangle 646" o:spid="_x0000_s1188" style="position:absolute;margin-left:170.25pt;margin-top:13.75pt;width:159.75pt;height:51pt;z-index:252137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" fillcolor="#ffc" strokecolor="windowText" strokeweight="1pt">
                <v:textbox>
                  <w:txbxContent>
                    <w:p w:rsidR="00BA392D" w:rsidRPr="00E21BFF" w:rsidRDefault="00BA392D" w:rsidP="00024E94">
                      <w:pPr>
                        <w:kinsoku w:val="0"/>
                        <w:overflowPunct w:val="0"/>
                        <w:textAlignment w:val="baseline"/>
                        <w:rPr>
                          <w:rFonts w:ascii="Times New Roman" w:eastAsia="Times New Roman" w:hAnsi="Times New Roman"/>
                          <w:sz w:val="24"/>
                          <w:szCs w:val="24"/>
                          <w:lang w:eastAsia="en-ZA"/>
                        </w:rPr>
                      </w:pPr>
                      <w:r w:rsidRPr="00E21BFF">
                        <w:rPr>
                          <w:rFonts w:ascii="Arial" w:eastAsia="MS PGothic" w:hAnsi="Arial" w:cs="Arial"/>
                          <w:color w:val="000000"/>
                          <w:kern w:val="24"/>
                          <w:sz w:val="16"/>
                          <w:szCs w:val="16"/>
                          <w:lang w:eastAsia="en-ZA"/>
                        </w:rPr>
                        <w:t>Improved implementation of CSI Projects with the Mining Industry as part of the SLP focusing on alignment of Municipal IDP Projects with the</w:t>
                      </w:r>
                      <w:r w:rsidRPr="00E21BFF">
                        <w:rPr>
                          <w:rFonts w:ascii="Arial Narrow" w:eastAsia="MS PGothic" w:hAnsi="Arial Narrow" w:cs="Arial"/>
                          <w:color w:val="000000"/>
                          <w:kern w:val="24"/>
                          <w:sz w:val="20"/>
                          <w:szCs w:val="20"/>
                          <w:lang w:eastAsia="en-ZA"/>
                        </w:rPr>
                        <w:t xml:space="preserve"> </w:t>
                      </w:r>
                      <w:r w:rsidRPr="00E21BFF">
                        <w:rPr>
                          <w:rFonts w:ascii="Arial" w:eastAsia="MS PGothic" w:hAnsi="Arial" w:cs="Arial"/>
                          <w:color w:val="000000"/>
                          <w:kern w:val="24"/>
                          <w:sz w:val="16"/>
                          <w:szCs w:val="16"/>
                          <w:lang w:eastAsia="en-ZA"/>
                        </w:rPr>
                        <w:t>mines</w:t>
                      </w:r>
                    </w:p>
                    <w:p w:rsidR="00BA392D" w:rsidRPr="00897C3C" w:rsidRDefault="00BA392D" w:rsidP="00024E94">
                      <w:pPr>
                        <w:rPr>
                          <w:rFonts w:ascii="Arial" w:hAnsi="Arial" w:cs="Arial"/>
                          <w:sz w:val="16"/>
                          <w:szCs w:val="16"/>
                        </w:rPr>
                      </w:pPr>
                    </w:p>
                  </w:txbxContent>
                </v:textbox>
              </v:rect>
            </w:pict>
          </mc:Fallback>
        </mc:AlternateContent>
      </w:r>
      <w:r w:rsidRPr="00024E94">
        <w:rPr>
          <w:noProof/>
          <w:lang w:val="en-ZA" w:eastAsia="en-ZA"/>
        </w:rPr>
        <mc:AlternateContent>
          <mc:Choice Requires="wps">
            <w:drawing>
              <wp:anchor distT="0" distB="0" distL="114300" distR="114300" simplePos="0" relativeHeight="252158464" behindDoc="0" locked="0" layoutInCell="1" allowOverlap="1" wp14:anchorId="7EBA6BF5" wp14:editId="50CC851F">
                <wp:simplePos x="0" y="0"/>
                <wp:positionH relativeFrom="column">
                  <wp:posOffset>1695450</wp:posOffset>
                </wp:positionH>
                <wp:positionV relativeFrom="paragraph">
                  <wp:posOffset>67310</wp:posOffset>
                </wp:positionV>
                <wp:extent cx="133350" cy="0"/>
                <wp:effectExtent l="0" t="0" r="19050" b="19050"/>
                <wp:wrapNone/>
                <wp:docPr id="647" name="Straight Connector 647"/>
                <wp:cNvGraphicFramePr/>
                <a:graphic xmlns:a="http://schemas.openxmlformats.org/drawingml/2006/main">
                  <a:graphicData uri="http://schemas.microsoft.com/office/word/2010/wordprocessingShape">
                    <wps:wsp>
                      <wps:cNvCnPr/>
                      <wps:spPr>
                        <a:xfrm>
                          <a:off x="0" y="0"/>
                          <a:ext cx="133350" cy="0"/>
                        </a:xfrm>
                        <a:prstGeom prst="line">
                          <a:avLst/>
                        </a:prstGeom>
                        <a:noFill/>
                        <a:ln w="6350" cap="flat" cmpd="sng" algn="ctr">
                          <a:solidFill>
                            <a:srgbClr val="5B9BD5"/>
                          </a:solidFill>
                          <a:prstDash val="solid"/>
                          <a:miter lim="800000"/>
                        </a:ln>
                        <a:effectLst/>
                      </wps:spPr>
                      <wps:bodyPr/>
                    </wps:wsp>
                  </a:graphicData>
                </a:graphic>
              </wp:anchor>
            </w:drawing>
          </mc:Choice>
          <mc:Fallback>
            <w:pict>
              <v:line w14:anchorId="6557D090" id="Straight Connector 647" o:spid="_x0000_s1026" style="position:absolute;z-index:252158464;visibility:visible;mso-wrap-style:square;mso-wrap-distance-left:9pt;mso-wrap-distance-top:0;mso-wrap-distance-right:9pt;mso-wrap-distance-bottom:0;mso-position-horizontal:absolute;mso-position-horizontal-relative:text;mso-position-vertical:absolute;mso-position-vertical-relative:text" from="133.5pt,5.3pt" to="2in,5.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" strokecolor="#5b9bd5" strokeweight=".5pt">
                <v:stroke joinstyle="miter"/>
              </v:line>
            </w:pict>
          </mc:Fallback>
        </mc:AlternateContent>
      </w:r>
      <w:r w:rsidRPr="00024E94">
        <w:rPr>
          <w:noProof/>
          <w:lang w:val="en-ZA" w:eastAsia="en-ZA"/>
        </w:rPr>
        <mc:AlternateContent>
          <mc:Choice Requires="wps">
            <w:drawing>
              <wp:anchor distT="0" distB="0" distL="114300" distR="114300" simplePos="0" relativeHeight="252165632" behindDoc="0" locked="0" layoutInCell="1" allowOverlap="1" wp14:anchorId="511BDE7C" wp14:editId="35332E4A">
                <wp:simplePos x="0" y="0"/>
                <wp:positionH relativeFrom="column">
                  <wp:posOffset>1828800</wp:posOffset>
                </wp:positionH>
                <wp:positionV relativeFrom="paragraph">
                  <wp:posOffset>65405</wp:posOffset>
                </wp:positionV>
                <wp:extent cx="0" cy="752475"/>
                <wp:effectExtent l="0" t="0" r="19050" b="28575"/>
                <wp:wrapNone/>
                <wp:docPr id="3072" name="Straight Connector 3072"/>
                <wp:cNvGraphicFramePr/>
                <a:graphic xmlns:a="http://schemas.openxmlformats.org/drawingml/2006/main">
                  <a:graphicData uri="http://schemas.microsoft.com/office/word/2010/wordprocessingShape">
                    <wps:wsp>
                      <wps:cNvCnPr/>
                      <wps:spPr>
                        <a:xfrm>
                          <a:off x="0" y="0"/>
                          <a:ext cx="0" cy="752475"/>
                        </a:xfrm>
                        <a:prstGeom prst="line">
                          <a:avLst/>
                        </a:prstGeom>
                        <a:noFill/>
                        <a:ln w="6350" cap="flat" cmpd="sng" algn="ctr">
                          <a:solidFill>
                            <a:srgbClr val="5B9BD5"/>
                          </a:solidFill>
                          <a:prstDash val="solid"/>
                          <a:miter lim="800000"/>
                        </a:ln>
                        <a:effectLst/>
                      </wps:spPr>
                      <wps:bodyPr/>
                    </wps:wsp>
                  </a:graphicData>
                </a:graphic>
                <wp14:sizeRelV relativeFrom="margin">
                  <wp14:pctHeight>0</wp14:pctHeight>
                </wp14:sizeRelV>
              </wp:anchor>
            </w:drawing>
          </mc:Choice>
          <mc:Fallback>
            <w:pict>
              <v:line w14:anchorId="052C61AD" id="Straight Connector 3072" o:spid="_x0000_s1026" style="position:absolute;z-index:25216563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2in,5.15pt" to="2in,64.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" strokecolor="#5b9bd5" strokeweight=".5pt">
                <v:stroke joinstyle="miter"/>
              </v:line>
            </w:pict>
          </mc:Fallback>
        </mc:AlternateContent>
      </w:r>
    </w:p>
    <w:p w:rsidR="00024E94" w:rsidRPr="00024E94" w:rsidRDefault="00024E94" w:rsidP="00024E94">
      <w:pPr>
        <w:spacing w:after="160" w:line="259" w:lineRule="auto"/>
        <w:rPr>
          <w:lang w:val="en-ZA"/>
        </w:rPr>
      </w:pPr>
      <w:r w:rsidRPr="00024E94">
        <w:rPr>
          <w:noProof/>
          <w:lang w:val="en-ZA" w:eastAsia="en-ZA"/>
        </w:rPr>
        <mc:AlternateContent>
          <mc:Choice Requires="wps">
            <w:drawing>
              <wp:anchor distT="0" distB="0" distL="114300" distR="114300" simplePos="0" relativeHeight="252168704" behindDoc="0" locked="0" layoutInCell="1" allowOverlap="1" wp14:anchorId="07838E4D" wp14:editId="5CF6C30A">
                <wp:simplePos x="0" y="0"/>
                <wp:positionH relativeFrom="column">
                  <wp:posOffset>1828800</wp:posOffset>
                </wp:positionH>
                <wp:positionV relativeFrom="paragraph">
                  <wp:posOffset>149860</wp:posOffset>
                </wp:positionV>
                <wp:extent cx="333375" cy="0"/>
                <wp:effectExtent l="0" t="76200" r="9525" b="95250"/>
                <wp:wrapNone/>
                <wp:docPr id="648" name="Straight Arrow Connector 648"/>
                <wp:cNvGraphicFramePr/>
                <a:graphic xmlns:a="http://schemas.openxmlformats.org/drawingml/2006/main">
                  <a:graphicData uri="http://schemas.microsoft.com/office/word/2010/wordprocessingShape">
                    <wps:wsp>
                      <wps:cNvCnPr/>
                      <wps:spPr>
                        <a:xfrm>
                          <a:off x="0" y="0"/>
                          <a:ext cx="333375" cy="0"/>
                        </a:xfrm>
                        <a:prstGeom prst="straightConnector1">
                          <a:avLst/>
                        </a:prstGeom>
                        <a:noFill/>
                        <a:ln w="6350" cap="flat" cmpd="sng" algn="ctr">
                          <a:solidFill>
                            <a:srgbClr val="5B9BD5"/>
                          </a:solidFill>
                          <a:prstDash val="solid"/>
                          <a:miter lim="800000"/>
                          <a:tailEnd type="triangle"/>
                        </a:ln>
                        <a:effectLst/>
                      </wps:spPr>
                      <wps:bodyPr/>
                    </wps:wsp>
                  </a:graphicData>
                </a:graphic>
              </wp:anchor>
            </w:drawing>
          </mc:Choice>
          <mc:Fallback>
            <w:pict>
              <v:shape w14:anchorId="17A0FD90" id="Straight Arrow Connector 648" o:spid="_x0000_s1026" type="#_x0000_t32" style="position:absolute;margin-left:2in;margin-top:11.8pt;width:26.25pt;height:0;z-index:25216870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" strokecolor="#5b9bd5" strokeweight=".5pt">
                <v:stroke endarrow="block" joinstyle="miter"/>
              </v:shape>
            </w:pict>
          </mc:Fallback>
        </mc:AlternateContent>
      </w:r>
      <w:r w:rsidRPr="00024E94">
        <w:rPr>
          <w:noProof/>
          <w:lang w:val="en-ZA" w:eastAsia="en-ZA"/>
        </w:rPr>
        <mc:AlternateContent>
          <mc:Choice Requires="wps">
            <w:drawing>
              <wp:anchor distT="0" distB="0" distL="114300" distR="114300" simplePos="0" relativeHeight="252140032" behindDoc="0" locked="0" layoutInCell="1" allowOverlap="1" wp14:anchorId="01A530C7" wp14:editId="394CE31D">
                <wp:simplePos x="0" y="0"/>
                <wp:positionH relativeFrom="column">
                  <wp:posOffset>-190500</wp:posOffset>
                </wp:positionH>
                <wp:positionV relativeFrom="paragraph">
                  <wp:posOffset>260350</wp:posOffset>
                </wp:positionV>
                <wp:extent cx="1885950" cy="342900"/>
                <wp:effectExtent l="0" t="0" r="19050" b="19050"/>
                <wp:wrapNone/>
                <wp:docPr id="649" name="Rectangle 649"/>
                <wp:cNvGraphicFramePr/>
                <a:graphic xmlns:a="http://schemas.openxmlformats.org/drawingml/2006/main">
                  <a:graphicData uri="http://schemas.microsoft.com/office/word/2010/wordprocessingShape">
                    <wps:wsp>
                      <wps:cNvSpPr/>
                      <wps:spPr>
                        <a:xfrm>
                          <a:off x="0" y="0"/>
                          <a:ext cx="1885950" cy="342900"/>
                        </a:xfrm>
                        <a:prstGeom prst="rect">
                          <a:avLst/>
                        </a:prstGeom>
                        <a:solidFill>
                          <a:srgbClr val="5B9BD5">
                            <a:lumMod val="20000"/>
                            <a:lumOff val="80000"/>
                          </a:srgbClr>
                        </a:solidFill>
                        <a:ln w="12700" cap="flat" cmpd="sng" algn="ctr">
                          <a:solidFill>
                            <a:sysClr val="windowText" lastClr="000000"/>
                          </a:solidFill>
                          <a:prstDash val="solid"/>
                          <a:miter lim="800000"/>
                        </a:ln>
                        <a:effectLst/>
                      </wps:spPr>
                      <wps:txbx>
                        <w:txbxContent>
                          <w:p w:rsidR="00BA392D" w:rsidRPr="00C53381" w:rsidRDefault="00BA392D" w:rsidP="00024E94">
                            <w:pPr>
                              <w:textAlignment w:val="baseline"/>
                              <w:rPr>
                                <w:rFonts w:ascii="Arial" w:eastAsia="Times New Roman" w:hAnsi="Arial" w:cs="Arial"/>
                                <w:sz w:val="16"/>
                                <w:szCs w:val="16"/>
                                <w:lang w:eastAsia="en-ZA"/>
                              </w:rPr>
                            </w:pPr>
                            <w:r w:rsidRPr="00C53381">
                              <w:rPr>
                                <w:rFonts w:ascii="Arial" w:eastAsia="+mn-ea" w:hAnsi="Arial" w:cs="Arial"/>
                                <w:color w:val="000000"/>
                                <w:kern w:val="24"/>
                                <w:sz w:val="16"/>
                                <w:szCs w:val="16"/>
                                <w:lang w:eastAsia="en-ZA"/>
                              </w:rPr>
                              <w:t># of SLP monitoring reports developed by target date</w:t>
                            </w:r>
                          </w:p>
                          <w:p w:rsidR="00BA392D" w:rsidRPr="00C53381" w:rsidRDefault="00BA392D" w:rsidP="00024E94">
                            <w:pPr>
                              <w:rPr>
                                <w:rFonts w:ascii="Arial" w:hAnsi="Arial" w:cs="Arial"/>
                                <w:sz w:val="16"/>
                                <w:szCs w:val="16"/>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1A530C7" id="Rectangle 649" o:spid="_x0000_s1189" style="position:absolute;margin-left:-15pt;margin-top:20.5pt;width:148.5pt;height:27pt;z-index:252140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" fillcolor="#deebf7" strokecolor="windowText" strokeweight="1pt">
                <v:textbox>
                  <w:txbxContent>
                    <w:p w:rsidR="00BA392D" w:rsidRPr="00C53381" w:rsidRDefault="00BA392D" w:rsidP="00024E94">
                      <w:pPr>
                        <w:textAlignment w:val="baseline"/>
                        <w:rPr>
                          <w:rFonts w:ascii="Arial" w:eastAsia="Times New Roman" w:hAnsi="Arial" w:cs="Arial"/>
                          <w:sz w:val="16"/>
                          <w:szCs w:val="16"/>
                          <w:lang w:eastAsia="en-ZA"/>
                        </w:rPr>
                      </w:pPr>
                      <w:r w:rsidRPr="00C53381">
                        <w:rPr>
                          <w:rFonts w:ascii="Arial" w:eastAsia="+mn-ea" w:hAnsi="Arial" w:cs="Arial"/>
                          <w:color w:val="000000"/>
                          <w:kern w:val="24"/>
                          <w:sz w:val="16"/>
                          <w:szCs w:val="16"/>
                          <w:lang w:eastAsia="en-ZA"/>
                        </w:rPr>
                        <w:t xml:space="preserve"># </w:t>
                      </w:r>
                      <w:proofErr w:type="gramStart"/>
                      <w:r w:rsidRPr="00C53381">
                        <w:rPr>
                          <w:rFonts w:ascii="Arial" w:eastAsia="+mn-ea" w:hAnsi="Arial" w:cs="Arial"/>
                          <w:color w:val="000000"/>
                          <w:kern w:val="24"/>
                          <w:sz w:val="16"/>
                          <w:szCs w:val="16"/>
                          <w:lang w:eastAsia="en-ZA"/>
                        </w:rPr>
                        <w:t>of</w:t>
                      </w:r>
                      <w:proofErr w:type="gramEnd"/>
                      <w:r w:rsidRPr="00C53381">
                        <w:rPr>
                          <w:rFonts w:ascii="Arial" w:eastAsia="+mn-ea" w:hAnsi="Arial" w:cs="Arial"/>
                          <w:color w:val="000000"/>
                          <w:kern w:val="24"/>
                          <w:sz w:val="16"/>
                          <w:szCs w:val="16"/>
                          <w:lang w:eastAsia="en-ZA"/>
                        </w:rPr>
                        <w:t xml:space="preserve"> SLP monitoring reports developed by target date</w:t>
                      </w:r>
                    </w:p>
                    <w:p w:rsidR="00BA392D" w:rsidRPr="00C53381" w:rsidRDefault="00BA392D" w:rsidP="00024E94">
                      <w:pPr>
                        <w:rPr>
                          <w:rFonts w:ascii="Arial" w:hAnsi="Arial" w:cs="Arial"/>
                          <w:sz w:val="16"/>
                          <w:szCs w:val="16"/>
                        </w:rPr>
                      </w:pPr>
                    </w:p>
                  </w:txbxContent>
                </v:textbox>
              </v:rect>
            </w:pict>
          </mc:Fallback>
        </mc:AlternateContent>
      </w:r>
    </w:p>
    <w:p w:rsidR="00024E94" w:rsidRPr="00024E94" w:rsidRDefault="00024E94" w:rsidP="00024E94">
      <w:pPr>
        <w:spacing w:after="160" w:line="259" w:lineRule="auto"/>
        <w:rPr>
          <w:lang w:val="en-ZA"/>
        </w:rPr>
      </w:pPr>
      <w:r w:rsidRPr="00024E94">
        <w:rPr>
          <w:noProof/>
          <w:lang w:val="en-ZA" w:eastAsia="en-ZA"/>
        </w:rPr>
        <mc:AlternateContent>
          <mc:Choice Requires="wps">
            <w:drawing>
              <wp:anchor distT="0" distB="0" distL="114300" distR="114300" simplePos="0" relativeHeight="252159488" behindDoc="0" locked="0" layoutInCell="1" allowOverlap="1" wp14:anchorId="55B19871" wp14:editId="1932023E">
                <wp:simplePos x="0" y="0"/>
                <wp:positionH relativeFrom="column">
                  <wp:posOffset>1695450</wp:posOffset>
                </wp:positionH>
                <wp:positionV relativeFrom="paragraph">
                  <wp:posOffset>248285</wp:posOffset>
                </wp:positionV>
                <wp:extent cx="133350" cy="0"/>
                <wp:effectExtent l="0" t="0" r="19050" b="19050"/>
                <wp:wrapNone/>
                <wp:docPr id="650" name="Straight Connector 650"/>
                <wp:cNvGraphicFramePr/>
                <a:graphic xmlns:a="http://schemas.openxmlformats.org/drawingml/2006/main">
                  <a:graphicData uri="http://schemas.microsoft.com/office/word/2010/wordprocessingShape">
                    <wps:wsp>
                      <wps:cNvCnPr/>
                      <wps:spPr>
                        <a:xfrm>
                          <a:off x="0" y="0"/>
                          <a:ext cx="133350" cy="0"/>
                        </a:xfrm>
                        <a:prstGeom prst="line">
                          <a:avLst/>
                        </a:prstGeom>
                        <a:noFill/>
                        <a:ln w="6350" cap="flat" cmpd="sng" algn="ctr">
                          <a:solidFill>
                            <a:srgbClr val="5B9BD5"/>
                          </a:solidFill>
                          <a:prstDash val="solid"/>
                          <a:miter lim="800000"/>
                        </a:ln>
                        <a:effectLst/>
                      </wps:spPr>
                      <wps:bodyPr/>
                    </wps:wsp>
                  </a:graphicData>
                </a:graphic>
              </wp:anchor>
            </w:drawing>
          </mc:Choice>
          <mc:Fallback>
            <w:pict>
              <v:line w14:anchorId="575F22D4" id="Straight Connector 650" o:spid="_x0000_s1026" style="position:absolute;z-index:252159488;visibility:visible;mso-wrap-style:square;mso-wrap-distance-left:9pt;mso-wrap-distance-top:0;mso-wrap-distance-right:9pt;mso-wrap-distance-bottom:0;mso-position-horizontal:absolute;mso-position-horizontal-relative:text;mso-position-vertical:absolute;mso-position-vertical-relative:text" from="133.5pt,19.55pt" to="2in,19.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" strokecolor="#5b9bd5" strokeweight=".5pt">
                <v:stroke joinstyle="miter"/>
              </v:line>
            </w:pict>
          </mc:Fallback>
        </mc:AlternateContent>
      </w:r>
    </w:p>
    <w:p w:rsidR="00024E94" w:rsidRPr="00024E94" w:rsidRDefault="00024E94" w:rsidP="00024E94">
      <w:pPr>
        <w:spacing w:after="160" w:line="259" w:lineRule="auto"/>
        <w:rPr>
          <w:lang w:val="en-ZA"/>
        </w:rPr>
      </w:pPr>
      <w:r w:rsidRPr="00024E94">
        <w:rPr>
          <w:noProof/>
          <w:lang w:val="en-ZA" w:eastAsia="en-ZA"/>
        </w:rPr>
        <mc:AlternateContent>
          <mc:Choice Requires="wps">
            <w:drawing>
              <wp:anchor distT="0" distB="0" distL="114300" distR="114300" simplePos="0" relativeHeight="252145152" behindDoc="0" locked="0" layoutInCell="1" allowOverlap="1" wp14:anchorId="2E8CBA2C" wp14:editId="67CF05EB">
                <wp:simplePos x="0" y="0"/>
                <wp:positionH relativeFrom="column">
                  <wp:posOffset>-209551</wp:posOffset>
                </wp:positionH>
                <wp:positionV relativeFrom="paragraph">
                  <wp:posOffset>174625</wp:posOffset>
                </wp:positionV>
                <wp:extent cx="1895475" cy="400050"/>
                <wp:effectExtent l="0" t="0" r="28575" b="19050"/>
                <wp:wrapNone/>
                <wp:docPr id="651" name="Rectangle 651"/>
                <wp:cNvGraphicFramePr/>
                <a:graphic xmlns:a="http://schemas.openxmlformats.org/drawingml/2006/main">
                  <a:graphicData uri="http://schemas.microsoft.com/office/word/2010/wordprocessingShape">
                    <wps:wsp>
                      <wps:cNvSpPr/>
                      <wps:spPr>
                        <a:xfrm>
                          <a:off x="0" y="0"/>
                          <a:ext cx="1895475" cy="400050"/>
                        </a:xfrm>
                        <a:prstGeom prst="rect">
                          <a:avLst/>
                        </a:prstGeom>
                        <a:solidFill>
                          <a:srgbClr val="5B9BD5">
                            <a:lumMod val="20000"/>
                            <a:lumOff val="80000"/>
                          </a:srgbClr>
                        </a:solidFill>
                        <a:ln w="12700" cap="flat" cmpd="sng" algn="ctr">
                          <a:solidFill>
                            <a:sysClr val="windowText" lastClr="000000"/>
                          </a:solidFill>
                          <a:prstDash val="solid"/>
                          <a:miter lim="800000"/>
                        </a:ln>
                        <a:effectLst/>
                      </wps:spPr>
                      <wps:txbx>
                        <w:txbxContent>
                          <w:p w:rsidR="00BA392D" w:rsidRDefault="00BA392D" w:rsidP="00024E94">
                            <w:pPr>
                              <w:textAlignment w:val="baseline"/>
                            </w:pPr>
                            <w:r w:rsidRPr="00C53381">
                              <w:rPr>
                                <w:rFonts w:ascii="Arial" w:eastAsia="+mn-ea" w:hAnsi="Arial" w:cs="Arial"/>
                                <w:color w:val="000000"/>
                                <w:kern w:val="24"/>
                                <w:sz w:val="16"/>
                                <w:szCs w:val="16"/>
                                <w:lang w:eastAsia="en-ZA"/>
                              </w:rPr>
                              <w:t># of temporary jobs created through EPWP</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E8CBA2C" id="Rectangle 651" o:spid="_x0000_s1190" style="position:absolute;margin-left:-16.5pt;margin-top:13.75pt;width:149.25pt;height:31.5pt;z-index:252145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" fillcolor="#deebf7" strokecolor="windowText" strokeweight="1pt">
                <v:textbox>
                  <w:txbxContent>
                    <w:p w:rsidR="00BA392D" w:rsidRDefault="00BA392D" w:rsidP="00024E94">
                      <w:pPr>
                        <w:textAlignment w:val="baseline"/>
                      </w:pPr>
                      <w:r w:rsidRPr="00C53381">
                        <w:rPr>
                          <w:rFonts w:ascii="Arial" w:eastAsia="+mn-ea" w:hAnsi="Arial" w:cs="Arial"/>
                          <w:color w:val="000000"/>
                          <w:kern w:val="24"/>
                          <w:sz w:val="16"/>
                          <w:szCs w:val="16"/>
                          <w:lang w:eastAsia="en-ZA"/>
                        </w:rPr>
                        <w:t># of temporary jobs created through EPWP</w:t>
                      </w:r>
                    </w:p>
                  </w:txbxContent>
                </v:textbox>
              </v:rect>
            </w:pict>
          </mc:Fallback>
        </mc:AlternateContent>
      </w:r>
      <w:r w:rsidRPr="00024E94">
        <w:rPr>
          <w:noProof/>
          <w:lang w:val="en-ZA" w:eastAsia="en-ZA"/>
        </w:rPr>
        <mc:AlternateContent>
          <mc:Choice Requires="wps">
            <w:drawing>
              <wp:anchor distT="0" distB="0" distL="114300" distR="114300" simplePos="0" relativeHeight="252152320" behindDoc="0" locked="0" layoutInCell="1" allowOverlap="1" wp14:anchorId="0C2303B5" wp14:editId="3651E97B">
                <wp:simplePos x="0" y="0"/>
                <wp:positionH relativeFrom="column">
                  <wp:posOffset>2162175</wp:posOffset>
                </wp:positionH>
                <wp:positionV relativeFrom="paragraph">
                  <wp:posOffset>160020</wp:posOffset>
                </wp:positionV>
                <wp:extent cx="2028825" cy="467995"/>
                <wp:effectExtent l="0" t="0" r="28575" b="27305"/>
                <wp:wrapNone/>
                <wp:docPr id="652" name="Rectangle 652"/>
                <wp:cNvGraphicFramePr/>
                <a:graphic xmlns:a="http://schemas.openxmlformats.org/drawingml/2006/main">
                  <a:graphicData uri="http://schemas.microsoft.com/office/word/2010/wordprocessingShape">
                    <wps:wsp>
                      <wps:cNvSpPr/>
                      <wps:spPr>
                        <a:xfrm>
                          <a:off x="0" y="0"/>
                          <a:ext cx="2028825" cy="467995"/>
                        </a:xfrm>
                        <a:prstGeom prst="rect">
                          <a:avLst/>
                        </a:prstGeom>
                        <a:solidFill>
                          <a:srgbClr val="FFFFCC"/>
                        </a:solidFill>
                        <a:ln w="12700" cap="flat" cmpd="sng" algn="ctr">
                          <a:solidFill>
                            <a:sysClr val="windowText" lastClr="000000"/>
                          </a:solidFill>
                          <a:prstDash val="solid"/>
                          <a:miter lim="800000"/>
                        </a:ln>
                        <a:effectLst/>
                      </wps:spPr>
                      <wps:txbx>
                        <w:txbxContent>
                          <w:p w:rsidR="00BA392D" w:rsidRPr="00897C3C" w:rsidRDefault="00BA392D" w:rsidP="00024E94">
                            <w:pPr>
                              <w:textAlignment w:val="baseline"/>
                              <w:rPr>
                                <w:rFonts w:ascii="Arial" w:hAnsi="Arial" w:cs="Arial"/>
                                <w:sz w:val="16"/>
                                <w:szCs w:val="16"/>
                              </w:rPr>
                            </w:pPr>
                            <w:r w:rsidRPr="00E21BFF">
                              <w:rPr>
                                <w:rFonts w:ascii="Arial" w:eastAsia="+mn-ea" w:hAnsi="Arial" w:cs="Arial"/>
                                <w:color w:val="000000"/>
                                <w:kern w:val="24"/>
                                <w:sz w:val="16"/>
                                <w:szCs w:val="16"/>
                                <w:lang w:eastAsia="en-ZA"/>
                              </w:rPr>
                              <w:t xml:space="preserve">Increased implementation </w:t>
                            </w:r>
                            <w:r>
                              <w:rPr>
                                <w:rFonts w:ascii="Arial" w:eastAsia="+mn-ea" w:hAnsi="Arial" w:cs="Arial"/>
                                <w:color w:val="000000"/>
                                <w:kern w:val="24"/>
                                <w:sz w:val="16"/>
                                <w:szCs w:val="16"/>
                                <w:lang w:eastAsia="en-ZA"/>
                              </w:rPr>
                              <w:t>of EPWP policy to increase jobs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C2303B5" id="Rectangle 652" o:spid="_x0000_s1191" style="position:absolute;margin-left:170.25pt;margin-top:12.6pt;width:159.75pt;height:36.85pt;z-index:252152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" fillcolor="#ffc" strokecolor="windowText" strokeweight="1pt">
                <v:textbox>
                  <w:txbxContent>
                    <w:p w:rsidR="00BA392D" w:rsidRPr="00897C3C" w:rsidRDefault="00BA392D" w:rsidP="00024E94">
                      <w:pPr>
                        <w:textAlignment w:val="baseline"/>
                        <w:rPr>
                          <w:rFonts w:ascii="Arial" w:hAnsi="Arial" w:cs="Arial"/>
                          <w:sz w:val="16"/>
                          <w:szCs w:val="16"/>
                        </w:rPr>
                      </w:pPr>
                      <w:r w:rsidRPr="00E21BFF">
                        <w:rPr>
                          <w:rFonts w:ascii="Arial" w:eastAsia="+mn-ea" w:hAnsi="Arial" w:cs="Arial"/>
                          <w:color w:val="000000"/>
                          <w:kern w:val="24"/>
                          <w:sz w:val="16"/>
                          <w:szCs w:val="16"/>
                          <w:lang w:eastAsia="en-ZA"/>
                        </w:rPr>
                        <w:t xml:space="preserve">Increased implementation </w:t>
                      </w:r>
                      <w:r>
                        <w:rPr>
                          <w:rFonts w:ascii="Arial" w:eastAsia="+mn-ea" w:hAnsi="Arial" w:cs="Arial"/>
                          <w:color w:val="000000"/>
                          <w:kern w:val="24"/>
                          <w:sz w:val="16"/>
                          <w:szCs w:val="16"/>
                          <w:lang w:eastAsia="en-ZA"/>
                        </w:rPr>
                        <w:t>of EPWP policy to increase jobs</w:t>
                      </w:r>
                    </w:p>
                  </w:txbxContent>
                </v:textbox>
              </v:rect>
            </w:pict>
          </mc:Fallback>
        </mc:AlternateContent>
      </w:r>
    </w:p>
    <w:p w:rsidR="00024E94" w:rsidRPr="00024E94" w:rsidRDefault="00024E94" w:rsidP="00024E94">
      <w:pPr>
        <w:spacing w:after="160" w:line="259" w:lineRule="auto"/>
        <w:rPr>
          <w:lang w:val="en-ZA"/>
        </w:rPr>
      </w:pPr>
      <w:r w:rsidRPr="00024E94">
        <w:rPr>
          <w:noProof/>
          <w:lang w:val="en-ZA" w:eastAsia="en-ZA"/>
        </w:rPr>
        <mc:AlternateContent>
          <mc:Choice Requires="wps">
            <w:drawing>
              <wp:anchor distT="0" distB="0" distL="114300" distR="114300" simplePos="0" relativeHeight="252169728" behindDoc="0" locked="0" layoutInCell="1" allowOverlap="1" wp14:anchorId="7F76EC65" wp14:editId="1057E14B">
                <wp:simplePos x="0" y="0"/>
                <wp:positionH relativeFrom="column">
                  <wp:posOffset>1828800</wp:posOffset>
                </wp:positionH>
                <wp:positionV relativeFrom="paragraph">
                  <wp:posOffset>76835</wp:posOffset>
                </wp:positionV>
                <wp:extent cx="333375" cy="0"/>
                <wp:effectExtent l="0" t="76200" r="9525" b="95250"/>
                <wp:wrapNone/>
                <wp:docPr id="653" name="Straight Arrow Connector 653"/>
                <wp:cNvGraphicFramePr/>
                <a:graphic xmlns:a="http://schemas.openxmlformats.org/drawingml/2006/main">
                  <a:graphicData uri="http://schemas.microsoft.com/office/word/2010/wordprocessingShape">
                    <wps:wsp>
                      <wps:cNvCnPr/>
                      <wps:spPr>
                        <a:xfrm>
                          <a:off x="0" y="0"/>
                          <a:ext cx="333375" cy="0"/>
                        </a:xfrm>
                        <a:prstGeom prst="straightConnector1">
                          <a:avLst/>
                        </a:prstGeom>
                        <a:noFill/>
                        <a:ln w="6350" cap="flat" cmpd="sng" algn="ctr">
                          <a:solidFill>
                            <a:srgbClr val="5B9BD5"/>
                          </a:solidFill>
                          <a:prstDash val="solid"/>
                          <a:miter lim="800000"/>
                          <a:tailEnd type="triangle"/>
                        </a:ln>
                        <a:effectLst/>
                      </wps:spPr>
                      <wps:bodyPr/>
                    </wps:wsp>
                  </a:graphicData>
                </a:graphic>
              </wp:anchor>
            </w:drawing>
          </mc:Choice>
          <mc:Fallback>
            <w:pict>
              <v:shape w14:anchorId="32FF5C96" id="Straight Arrow Connector 653" o:spid="_x0000_s1026" type="#_x0000_t32" style="position:absolute;margin-left:2in;margin-top:6.05pt;width:26.25pt;height:0;z-index:25216972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" strokecolor="#5b9bd5" strokeweight=".5pt">
                <v:stroke endarrow="block" joinstyle="miter"/>
              </v:shape>
            </w:pict>
          </mc:Fallback>
        </mc:AlternateContent>
      </w:r>
      <w:r w:rsidRPr="00024E94">
        <w:rPr>
          <w:noProof/>
          <w:lang w:val="en-ZA" w:eastAsia="en-ZA"/>
        </w:rPr>
        <mc:AlternateContent>
          <mc:Choice Requires="wps">
            <w:drawing>
              <wp:anchor distT="0" distB="0" distL="114300" distR="114300" simplePos="0" relativeHeight="252221952" behindDoc="0" locked="0" layoutInCell="1" allowOverlap="1" wp14:anchorId="166AC4CD" wp14:editId="190CBC0D">
                <wp:simplePos x="0" y="0"/>
                <wp:positionH relativeFrom="column">
                  <wp:posOffset>1866900</wp:posOffset>
                </wp:positionH>
                <wp:positionV relativeFrom="paragraph">
                  <wp:posOffset>79375</wp:posOffset>
                </wp:positionV>
                <wp:extent cx="104775" cy="0"/>
                <wp:effectExtent l="0" t="0" r="28575" b="19050"/>
                <wp:wrapNone/>
                <wp:docPr id="3196" name="Straight Connector 3196"/>
                <wp:cNvGraphicFramePr/>
                <a:graphic xmlns:a="http://schemas.openxmlformats.org/drawingml/2006/main">
                  <a:graphicData uri="http://schemas.microsoft.com/office/word/2010/wordprocessingShape">
                    <wps:wsp>
                      <wps:cNvCnPr/>
                      <wps:spPr>
                        <a:xfrm>
                          <a:off x="0" y="0"/>
                          <a:ext cx="104775" cy="0"/>
                        </a:xfrm>
                        <a:prstGeom prst="line">
                          <a:avLst/>
                        </a:prstGeom>
                        <a:noFill/>
                        <a:ln w="6350" cap="flat" cmpd="sng" algn="ctr">
                          <a:solidFill>
                            <a:srgbClr val="5B9BD5"/>
                          </a:solidFill>
                          <a:prstDash val="solid"/>
                          <a:miter lim="800000"/>
                        </a:ln>
                        <a:effectLst/>
                      </wps:spPr>
                      <wps:bodyPr/>
                    </wps:wsp>
                  </a:graphicData>
                </a:graphic>
              </wp:anchor>
            </w:drawing>
          </mc:Choice>
          <mc:Fallback>
            <w:pict>
              <v:line w14:anchorId="0227BCD4" id="Straight Connector 3196" o:spid="_x0000_s1026" style="position:absolute;z-index:252221952;visibility:visible;mso-wrap-style:square;mso-wrap-distance-left:9pt;mso-wrap-distance-top:0;mso-wrap-distance-right:9pt;mso-wrap-distance-bottom:0;mso-position-horizontal:absolute;mso-position-horizontal-relative:text;mso-position-vertical:absolute;mso-position-vertical-relative:text" from="147pt,6.25pt" to="155.25pt,6.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" strokecolor="#5b9bd5" strokeweight=".5pt">
                <v:stroke joinstyle="miter"/>
              </v:line>
            </w:pict>
          </mc:Fallback>
        </mc:AlternateContent>
      </w:r>
      <w:r w:rsidRPr="00024E94">
        <w:rPr>
          <w:noProof/>
          <w:lang w:val="en-ZA" w:eastAsia="en-ZA"/>
        </w:rPr>
        <mc:AlternateContent>
          <mc:Choice Requires="wps">
            <w:drawing>
              <wp:anchor distT="0" distB="0" distL="114300" distR="114300" simplePos="0" relativeHeight="252219904" behindDoc="0" locked="0" layoutInCell="1" allowOverlap="1" wp14:anchorId="1896EE74" wp14:editId="7146A6AA">
                <wp:simplePos x="0" y="0"/>
                <wp:positionH relativeFrom="column">
                  <wp:posOffset>1695450</wp:posOffset>
                </wp:positionH>
                <wp:positionV relativeFrom="paragraph">
                  <wp:posOffset>79375</wp:posOffset>
                </wp:positionV>
                <wp:extent cx="133350" cy="0"/>
                <wp:effectExtent l="0" t="0" r="19050" b="19050"/>
                <wp:wrapNone/>
                <wp:docPr id="3193" name="Straight Connector 3193"/>
                <wp:cNvGraphicFramePr/>
                <a:graphic xmlns:a="http://schemas.openxmlformats.org/drawingml/2006/main">
                  <a:graphicData uri="http://schemas.microsoft.com/office/word/2010/wordprocessingShape">
                    <wps:wsp>
                      <wps:cNvCnPr/>
                      <wps:spPr>
                        <a:xfrm flipH="1">
                          <a:off x="0" y="0"/>
                          <a:ext cx="133350" cy="0"/>
                        </a:xfrm>
                        <a:prstGeom prst="line">
                          <a:avLst/>
                        </a:prstGeom>
                        <a:noFill/>
                        <a:ln w="6350" cap="flat" cmpd="sng" algn="ctr">
                          <a:solidFill>
                            <a:srgbClr val="5B9BD5"/>
                          </a:solidFill>
                          <a:prstDash val="solid"/>
                          <a:miter lim="800000"/>
                        </a:ln>
                        <a:effectLst/>
                      </wps:spPr>
                      <wps:bodyPr/>
                    </wps:wsp>
                  </a:graphicData>
                </a:graphic>
              </wp:anchor>
            </w:drawing>
          </mc:Choice>
          <mc:Fallback>
            <w:pict>
              <v:line w14:anchorId="4F5E21E3" id="Straight Connector 3193" o:spid="_x0000_s1026" style="position:absolute;flip:x;z-index:252219904;visibility:visible;mso-wrap-style:square;mso-wrap-distance-left:9pt;mso-wrap-distance-top:0;mso-wrap-distance-right:9pt;mso-wrap-distance-bottom:0;mso-position-horizontal:absolute;mso-position-horizontal-relative:text;mso-position-vertical:absolute;mso-position-vertical-relative:text" from="133.5pt,6.25pt" to="2in,6.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" strokecolor="#5b9bd5" strokeweight=".5pt">
                <v:stroke joinstyle="miter"/>
              </v:line>
            </w:pict>
          </mc:Fallback>
        </mc:AlternateContent>
      </w:r>
      <w:r w:rsidRPr="00024E94">
        <w:rPr>
          <w:noProof/>
          <w:lang w:val="en-ZA" w:eastAsia="en-ZA"/>
        </w:rPr>
        <mc:AlternateContent>
          <mc:Choice Requires="wps">
            <w:drawing>
              <wp:anchor distT="0" distB="0" distL="114300" distR="114300" simplePos="0" relativeHeight="252218880" behindDoc="0" locked="0" layoutInCell="1" allowOverlap="1" wp14:anchorId="3E74AF62" wp14:editId="1D792489">
                <wp:simplePos x="0" y="0"/>
                <wp:positionH relativeFrom="column">
                  <wp:posOffset>1724025</wp:posOffset>
                </wp:positionH>
                <wp:positionV relativeFrom="paragraph">
                  <wp:posOffset>79375</wp:posOffset>
                </wp:positionV>
                <wp:extent cx="152400" cy="0"/>
                <wp:effectExtent l="0" t="0" r="19050" b="19050"/>
                <wp:wrapNone/>
                <wp:docPr id="3191" name="Straight Connector 3191"/>
                <wp:cNvGraphicFramePr/>
                <a:graphic xmlns:a="http://schemas.openxmlformats.org/drawingml/2006/main">
                  <a:graphicData uri="http://schemas.microsoft.com/office/word/2010/wordprocessingShape">
                    <wps:wsp>
                      <wps:cNvCnPr/>
                      <wps:spPr>
                        <a:xfrm flipH="1">
                          <a:off x="0" y="0"/>
                          <a:ext cx="152400" cy="0"/>
                        </a:xfrm>
                        <a:prstGeom prst="line">
                          <a:avLst/>
                        </a:prstGeom>
                        <a:noFill/>
                        <a:ln w="6350" cap="flat" cmpd="sng" algn="ctr">
                          <a:solidFill>
                            <a:srgbClr val="5B9BD5"/>
                          </a:solidFill>
                          <a:prstDash val="solid"/>
                          <a:miter lim="800000"/>
                        </a:ln>
                        <a:effectLst/>
                      </wps:spPr>
                      <wps:bodyPr/>
                    </wps:wsp>
                  </a:graphicData>
                </a:graphic>
              </wp:anchor>
            </w:drawing>
          </mc:Choice>
          <mc:Fallback>
            <w:pict>
              <v:line w14:anchorId="577C9385" id="Straight Connector 3191" o:spid="_x0000_s1026" style="position:absolute;flip:x;z-index:252218880;visibility:visible;mso-wrap-style:square;mso-wrap-distance-left:9pt;mso-wrap-distance-top:0;mso-wrap-distance-right:9pt;mso-wrap-distance-bottom:0;mso-position-horizontal:absolute;mso-position-horizontal-relative:text;mso-position-vertical:absolute;mso-position-vertical-relative:text" from="135.75pt,6.25pt" to="147.75pt,6.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" strokecolor="#5b9bd5" strokeweight=".5pt">
                <v:stroke joinstyle="miter"/>
              </v:line>
            </w:pict>
          </mc:Fallback>
        </mc:AlternateContent>
      </w:r>
    </w:p>
    <w:p w:rsidR="00024E94" w:rsidRPr="00024E94" w:rsidRDefault="00024E94" w:rsidP="00024E94">
      <w:pPr>
        <w:spacing w:after="160" w:line="259" w:lineRule="auto"/>
        <w:rPr>
          <w:lang w:val="en-ZA"/>
        </w:rPr>
      </w:pPr>
      <w:r w:rsidRPr="00024E94">
        <w:rPr>
          <w:noProof/>
          <w:lang w:val="en-ZA" w:eastAsia="en-ZA"/>
        </w:rPr>
        <mc:AlternateContent>
          <mc:Choice Requires="wps">
            <w:drawing>
              <wp:anchor distT="0" distB="0" distL="114300" distR="114300" simplePos="0" relativeHeight="252156416" behindDoc="0" locked="0" layoutInCell="1" allowOverlap="1" wp14:anchorId="4B7B5EC1" wp14:editId="56EEFAC9">
                <wp:simplePos x="0" y="0"/>
                <wp:positionH relativeFrom="column">
                  <wp:posOffset>7124700</wp:posOffset>
                </wp:positionH>
                <wp:positionV relativeFrom="paragraph">
                  <wp:posOffset>216535</wp:posOffset>
                </wp:positionV>
                <wp:extent cx="2025650" cy="638175"/>
                <wp:effectExtent l="0" t="0" r="12700" b="28575"/>
                <wp:wrapNone/>
                <wp:docPr id="654" name="Text Box 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25650" cy="638175"/>
                        </a:xfrm>
                        <a:prstGeom prst="rect">
                          <a:avLst/>
                        </a:prstGeom>
                        <a:solidFill>
                          <a:srgbClr val="CCCCFF"/>
                        </a:solidFill>
                        <a:ln w="9525">
                          <a:solidFill>
                            <a:sysClr val="windowText" lastClr="000000"/>
                          </a:solidFill>
                          <a:miter lim="800000"/>
                          <a:headEnd/>
                          <a:tailEnd/>
                        </a:ln>
                      </wps:spPr>
                      <wps:txbx>
                        <w:txbxContent>
                          <w:p w:rsidR="00BA392D" w:rsidRPr="00024E94" w:rsidRDefault="00BA392D" w:rsidP="00024E94">
                            <w:pPr>
                              <w:textAlignment w:val="baseline"/>
                              <w:rPr>
                                <w:rFonts w:ascii="Arial" w:hAnsi="Arial" w:cs="Arial"/>
                                <w:color w:val="000000"/>
                                <w:sz w:val="18"/>
                                <w:szCs w:val="18"/>
                              </w:rPr>
                            </w:pPr>
                            <w:r w:rsidRPr="0047528C">
                              <w:rPr>
                                <w:rFonts w:ascii="Arial" w:eastAsia="+mn-ea" w:hAnsi="Arial" w:cs="Arial"/>
                                <w:b/>
                                <w:bCs/>
                                <w:color w:val="000000"/>
                                <w:kern w:val="24"/>
                                <w:sz w:val="16"/>
                                <w:szCs w:val="16"/>
                                <w:lang w:eastAsia="en-ZA"/>
                              </w:rPr>
                              <w:t>Increased economic growth, enhanced tourism, Capacitated SMMEs and Well Administered Economic Activities</w:t>
                            </w:r>
                          </w:p>
                        </w:txbxContent>
                      </wps:txbx>
                      <wps:bodyPr wrap="square" anchor="ctr">
                        <a:noAutofit/>
                      </wps:bodyPr>
                    </wps:wsp>
                  </a:graphicData>
                </a:graphic>
                <wp14:sizeRelH relativeFrom="margin">
                  <wp14:pctWidth>0</wp14:pctWidth>
                </wp14:sizeRelH>
                <wp14:sizeRelV relativeFrom="margin">
                  <wp14:pctHeight>0</wp14:pctHeight>
                </wp14:sizeRelV>
              </wp:anchor>
            </w:drawing>
          </mc:Choice>
          <mc:Fallback>
            <w:pict>
              <v:shape w14:anchorId="4B7B5EC1" id="_x0000_s1192" type="#_x0000_t202" style="position:absolute;margin-left:561pt;margin-top:17.05pt;width:159.5pt;height:50.25pt;z-index:252156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" fillcolor="#ccf" strokecolor="windowText">
                <v:textbox>
                  <w:txbxContent>
                    <w:p w:rsidR="00BA392D" w:rsidRPr="00024E94" w:rsidRDefault="00BA392D" w:rsidP="00024E94">
                      <w:pPr>
                        <w:textAlignment w:val="baseline"/>
                        <w:rPr>
                          <w:rFonts w:ascii="Arial" w:hAnsi="Arial" w:cs="Arial"/>
                          <w:color w:val="000000"/>
                          <w:sz w:val="18"/>
                          <w:szCs w:val="18"/>
                        </w:rPr>
                      </w:pPr>
                      <w:r w:rsidRPr="0047528C">
                        <w:rPr>
                          <w:rFonts w:ascii="Arial" w:eastAsia="+mn-ea" w:hAnsi="Arial" w:cs="Arial"/>
                          <w:b/>
                          <w:bCs/>
                          <w:color w:val="000000"/>
                          <w:kern w:val="24"/>
                          <w:sz w:val="16"/>
                          <w:szCs w:val="16"/>
                          <w:lang w:eastAsia="en-ZA"/>
                        </w:rPr>
                        <w:t>Increased economic growth, enhanced tourism, Capacitated SMMEs and Well Administered Economic Activities</w:t>
                      </w:r>
                    </w:p>
                  </w:txbxContent>
                </v:textbox>
              </v:shape>
            </w:pict>
          </mc:Fallback>
        </mc:AlternateContent>
      </w:r>
    </w:p>
    <w:p w:rsidR="00024E94" w:rsidRPr="00024E94" w:rsidRDefault="00024E94" w:rsidP="00024E94">
      <w:pPr>
        <w:spacing w:after="160" w:line="259" w:lineRule="auto"/>
        <w:rPr>
          <w:lang w:val="en-ZA"/>
        </w:rPr>
      </w:pPr>
      <w:r w:rsidRPr="00024E94">
        <w:rPr>
          <w:noProof/>
          <w:lang w:val="en-ZA" w:eastAsia="en-ZA"/>
        </w:rPr>
        <mc:AlternateContent>
          <mc:Choice Requires="wps">
            <w:drawing>
              <wp:anchor distT="0" distB="0" distL="114300" distR="114300" simplePos="0" relativeHeight="252224000" behindDoc="0" locked="0" layoutInCell="1" allowOverlap="1" wp14:anchorId="2917E7B5" wp14:editId="1520D9CE">
                <wp:simplePos x="0" y="0"/>
                <wp:positionH relativeFrom="column">
                  <wp:posOffset>1828800</wp:posOffset>
                </wp:positionH>
                <wp:positionV relativeFrom="paragraph">
                  <wp:posOffset>127635</wp:posOffset>
                </wp:positionV>
                <wp:extent cx="0" cy="438150"/>
                <wp:effectExtent l="0" t="0" r="19050" b="19050"/>
                <wp:wrapNone/>
                <wp:docPr id="3199" name="Straight Connector 3199"/>
                <wp:cNvGraphicFramePr/>
                <a:graphic xmlns:a="http://schemas.openxmlformats.org/drawingml/2006/main">
                  <a:graphicData uri="http://schemas.microsoft.com/office/word/2010/wordprocessingShape">
                    <wps:wsp>
                      <wps:cNvCnPr/>
                      <wps:spPr>
                        <a:xfrm>
                          <a:off x="0" y="0"/>
                          <a:ext cx="0" cy="438150"/>
                        </a:xfrm>
                        <a:prstGeom prst="line">
                          <a:avLst/>
                        </a:prstGeom>
                        <a:noFill/>
                        <a:ln w="6350" cap="flat" cmpd="sng" algn="ctr">
                          <a:solidFill>
                            <a:srgbClr val="5B9BD5"/>
                          </a:solidFill>
                          <a:prstDash val="solid"/>
                          <a:miter lim="800000"/>
                        </a:ln>
                        <a:effectLst/>
                      </wps:spPr>
                      <wps:bodyPr/>
                    </wps:wsp>
                  </a:graphicData>
                </a:graphic>
              </wp:anchor>
            </w:drawing>
          </mc:Choice>
          <mc:Fallback>
            <w:pict>
              <v:line w14:anchorId="27B579C5" id="Straight Connector 3199" o:spid="_x0000_s1026" style="position:absolute;z-index:252224000;visibility:visible;mso-wrap-style:square;mso-wrap-distance-left:9pt;mso-wrap-distance-top:0;mso-wrap-distance-right:9pt;mso-wrap-distance-bottom:0;mso-position-horizontal:absolute;mso-position-horizontal-relative:text;mso-position-vertical:absolute;mso-position-vertical-relative:text" from="2in,10.05pt" to="2in,44.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" strokecolor="#5b9bd5" strokeweight=".5pt">
                <v:stroke joinstyle="miter"/>
              </v:line>
            </w:pict>
          </mc:Fallback>
        </mc:AlternateContent>
      </w:r>
      <w:r w:rsidRPr="00024E94">
        <w:rPr>
          <w:noProof/>
          <w:lang w:val="en-ZA" w:eastAsia="en-ZA"/>
        </w:rPr>
        <mc:AlternateContent>
          <mc:Choice Requires="wps">
            <w:drawing>
              <wp:anchor distT="0" distB="0" distL="114300" distR="114300" simplePos="0" relativeHeight="252153344" behindDoc="0" locked="0" layoutInCell="1" allowOverlap="1" wp14:anchorId="28507F84" wp14:editId="3338AFF7">
                <wp:simplePos x="0" y="0"/>
                <wp:positionH relativeFrom="column">
                  <wp:posOffset>2162175</wp:posOffset>
                </wp:positionH>
                <wp:positionV relativeFrom="paragraph">
                  <wp:posOffset>194310</wp:posOffset>
                </wp:positionV>
                <wp:extent cx="2028825" cy="333375"/>
                <wp:effectExtent l="0" t="0" r="28575" b="28575"/>
                <wp:wrapNone/>
                <wp:docPr id="655" name="Rectangle 655"/>
                <wp:cNvGraphicFramePr/>
                <a:graphic xmlns:a="http://schemas.openxmlformats.org/drawingml/2006/main">
                  <a:graphicData uri="http://schemas.microsoft.com/office/word/2010/wordprocessingShape">
                    <wps:wsp>
                      <wps:cNvSpPr/>
                      <wps:spPr>
                        <a:xfrm>
                          <a:off x="0" y="0"/>
                          <a:ext cx="2028825" cy="333375"/>
                        </a:xfrm>
                        <a:prstGeom prst="rect">
                          <a:avLst/>
                        </a:prstGeom>
                        <a:solidFill>
                          <a:srgbClr val="FFFFCC"/>
                        </a:solidFill>
                        <a:ln w="12700" cap="flat" cmpd="sng" algn="ctr">
                          <a:solidFill>
                            <a:sysClr val="windowText" lastClr="000000"/>
                          </a:solidFill>
                          <a:prstDash val="solid"/>
                          <a:miter lim="800000"/>
                        </a:ln>
                        <a:effectLst/>
                      </wps:spPr>
                      <wps:txbx>
                        <w:txbxContent>
                          <w:p w:rsidR="00BA392D" w:rsidRPr="00A21C78" w:rsidRDefault="00BA392D" w:rsidP="00024E94">
                            <w:pPr>
                              <w:textAlignment w:val="baseline"/>
                              <w:rPr>
                                <w:rFonts w:ascii="Arial" w:eastAsia="Times New Roman" w:hAnsi="Arial" w:cs="Arial"/>
                                <w:sz w:val="16"/>
                                <w:szCs w:val="16"/>
                                <w:lang w:eastAsia="en-ZA"/>
                              </w:rPr>
                            </w:pPr>
                            <w:r w:rsidRPr="00A21C78">
                              <w:rPr>
                                <w:rFonts w:ascii="Arial" w:eastAsia="MS PGothic" w:hAnsi="Arial" w:cs="Arial"/>
                                <w:color w:val="000000"/>
                                <w:kern w:val="24"/>
                                <w:sz w:val="16"/>
                                <w:szCs w:val="16"/>
                                <w:lang w:eastAsia="en-ZA"/>
                              </w:rPr>
                              <w:t>Increased Implementation of Madibeng brick factory</w:t>
                            </w:r>
                          </w:p>
                          <w:p w:rsidR="00BA392D" w:rsidRPr="00897C3C" w:rsidRDefault="00BA392D" w:rsidP="00024E94">
                            <w:pPr>
                              <w:rPr>
                                <w:rFonts w:ascii="Arial" w:hAnsi="Arial" w:cs="Arial"/>
                                <w:sz w:val="16"/>
                                <w:szCs w:val="16"/>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8507F84" id="Rectangle 655" o:spid="_x0000_s1193" style="position:absolute;margin-left:170.25pt;margin-top:15.3pt;width:159.75pt;height:26.25pt;z-index:252153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" fillcolor="#ffc" strokecolor="windowText" strokeweight="1pt">
                <v:textbox>
                  <w:txbxContent>
                    <w:p w:rsidR="00BA392D" w:rsidRPr="00A21C78" w:rsidRDefault="00BA392D" w:rsidP="00024E94">
                      <w:pPr>
                        <w:textAlignment w:val="baseline"/>
                        <w:rPr>
                          <w:rFonts w:ascii="Arial" w:eastAsia="Times New Roman" w:hAnsi="Arial" w:cs="Arial"/>
                          <w:sz w:val="16"/>
                          <w:szCs w:val="16"/>
                          <w:lang w:eastAsia="en-ZA"/>
                        </w:rPr>
                      </w:pPr>
                      <w:r w:rsidRPr="00A21C78">
                        <w:rPr>
                          <w:rFonts w:ascii="Arial" w:eastAsia="MS PGothic" w:hAnsi="Arial" w:cs="Arial"/>
                          <w:color w:val="000000"/>
                          <w:kern w:val="24"/>
                          <w:sz w:val="16"/>
                          <w:szCs w:val="16"/>
                          <w:lang w:eastAsia="en-ZA"/>
                        </w:rPr>
                        <w:t>Increased Implementation of Madibeng brick factory</w:t>
                      </w:r>
                    </w:p>
                    <w:p w:rsidR="00BA392D" w:rsidRPr="00897C3C" w:rsidRDefault="00BA392D" w:rsidP="00024E94">
                      <w:pPr>
                        <w:rPr>
                          <w:rFonts w:ascii="Arial" w:hAnsi="Arial" w:cs="Arial"/>
                          <w:sz w:val="16"/>
                          <w:szCs w:val="16"/>
                        </w:rPr>
                      </w:pPr>
                    </w:p>
                  </w:txbxContent>
                </v:textbox>
              </v:rect>
            </w:pict>
          </mc:Fallback>
        </mc:AlternateContent>
      </w:r>
      <w:r w:rsidRPr="00024E94">
        <w:rPr>
          <w:noProof/>
          <w:lang w:val="en-ZA" w:eastAsia="en-ZA"/>
        </w:rPr>
        <mc:AlternateContent>
          <mc:Choice Requires="wps">
            <w:drawing>
              <wp:anchor distT="0" distB="0" distL="114300" distR="114300" simplePos="0" relativeHeight="252175872" behindDoc="0" locked="0" layoutInCell="1" allowOverlap="1" wp14:anchorId="20C3555F" wp14:editId="00AEF1A9">
                <wp:simplePos x="0" y="0"/>
                <wp:positionH relativeFrom="column">
                  <wp:posOffset>6781800</wp:posOffset>
                </wp:positionH>
                <wp:positionV relativeFrom="paragraph">
                  <wp:posOffset>248920</wp:posOffset>
                </wp:positionV>
                <wp:extent cx="333375" cy="0"/>
                <wp:effectExtent l="0" t="76200" r="9525" b="95250"/>
                <wp:wrapNone/>
                <wp:docPr id="656" name="Straight Arrow Connector 656"/>
                <wp:cNvGraphicFramePr/>
                <a:graphic xmlns:a="http://schemas.openxmlformats.org/drawingml/2006/main">
                  <a:graphicData uri="http://schemas.microsoft.com/office/word/2010/wordprocessingShape">
                    <wps:wsp>
                      <wps:cNvCnPr/>
                      <wps:spPr>
                        <a:xfrm>
                          <a:off x="0" y="0"/>
                          <a:ext cx="333375" cy="0"/>
                        </a:xfrm>
                        <a:prstGeom prst="straightConnector1">
                          <a:avLst/>
                        </a:prstGeom>
                        <a:noFill/>
                        <a:ln w="6350" cap="flat" cmpd="sng" algn="ctr">
                          <a:solidFill>
                            <a:srgbClr val="5B9BD5"/>
                          </a:solidFill>
                          <a:prstDash val="solid"/>
                          <a:miter lim="800000"/>
                          <a:tailEnd type="triangle"/>
                        </a:ln>
                        <a:effectLst/>
                      </wps:spPr>
                      <wps:bodyPr/>
                    </wps:wsp>
                  </a:graphicData>
                </a:graphic>
              </wp:anchor>
            </w:drawing>
          </mc:Choice>
          <mc:Fallback>
            <w:pict>
              <v:shape w14:anchorId="0783D5F3" id="Straight Arrow Connector 656" o:spid="_x0000_s1026" type="#_x0000_t32" style="position:absolute;margin-left:534pt;margin-top:19.6pt;width:26.25pt;height:0;z-index:25217587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" strokecolor="#5b9bd5" strokeweight=".5pt">
                <v:stroke endarrow="block" joinstyle="miter"/>
              </v:shape>
            </w:pict>
          </mc:Fallback>
        </mc:AlternateContent>
      </w:r>
      <w:r w:rsidRPr="00024E94">
        <w:rPr>
          <w:noProof/>
          <w:lang w:val="en-ZA" w:eastAsia="en-ZA"/>
        </w:rPr>
        <mc:AlternateContent>
          <mc:Choice Requires="wps">
            <w:drawing>
              <wp:anchor distT="0" distB="0" distL="114300" distR="114300" simplePos="0" relativeHeight="252155392" behindDoc="0" locked="0" layoutInCell="1" allowOverlap="1" wp14:anchorId="52799332" wp14:editId="1D10C4DA">
                <wp:simplePos x="0" y="0"/>
                <wp:positionH relativeFrom="column">
                  <wp:posOffset>4772025</wp:posOffset>
                </wp:positionH>
                <wp:positionV relativeFrom="paragraph">
                  <wp:posOffset>22860</wp:posOffset>
                </wp:positionV>
                <wp:extent cx="2009775" cy="438150"/>
                <wp:effectExtent l="0" t="0" r="28575" b="19050"/>
                <wp:wrapNone/>
                <wp:docPr id="657"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09775" cy="438150"/>
                        </a:xfrm>
                        <a:prstGeom prst="rect">
                          <a:avLst/>
                        </a:prstGeom>
                        <a:solidFill>
                          <a:srgbClr val="FFFFCC"/>
                        </a:solidFill>
                        <a:ln w="9525">
                          <a:solidFill>
                            <a:sysClr val="windowText" lastClr="000000"/>
                          </a:solidFill>
                          <a:miter lim="800000"/>
                          <a:headEnd/>
                          <a:tailEnd/>
                        </a:ln>
                      </wps:spPr>
                      <wps:txbx>
                        <w:txbxContent>
                          <w:p w:rsidR="00BA392D" w:rsidRPr="0047528C" w:rsidRDefault="00BA392D" w:rsidP="00024E94">
                            <w:pPr>
                              <w:textAlignment w:val="baseline"/>
                              <w:rPr>
                                <w:rFonts w:ascii="Arial" w:eastAsia="Times New Roman" w:hAnsi="Arial" w:cs="Arial"/>
                                <w:sz w:val="16"/>
                                <w:szCs w:val="16"/>
                                <w:lang w:eastAsia="en-ZA"/>
                              </w:rPr>
                            </w:pPr>
                            <w:r w:rsidRPr="0047528C">
                              <w:rPr>
                                <w:rFonts w:ascii="Arial" w:eastAsia="+mn-ea" w:hAnsi="Arial" w:cs="Arial"/>
                                <w:color w:val="000000"/>
                                <w:kern w:val="24"/>
                                <w:sz w:val="16"/>
                                <w:szCs w:val="16"/>
                                <w:lang w:eastAsia="en-ZA"/>
                              </w:rPr>
                              <w:t xml:space="preserve">Increased promotion and support LED initiatives in line with set targets, norms and standards </w:t>
                            </w:r>
                          </w:p>
                          <w:p w:rsidR="00BA392D" w:rsidRPr="0047528C" w:rsidRDefault="00BA392D" w:rsidP="00024E94">
                            <w:pPr>
                              <w:pStyle w:val="NormalWeb"/>
                              <w:spacing w:before="0" w:after="0"/>
                              <w:textAlignment w:val="baseline"/>
                              <w:rPr>
                                <w:rFonts w:ascii="Arial" w:hAnsi="Arial" w:cs="Arial"/>
                                <w:sz w:val="16"/>
                                <w:szCs w:val="16"/>
                              </w:rPr>
                            </w:pPr>
                          </w:p>
                        </w:txbxContent>
                      </wps:txbx>
                      <wps:bodyPr wrap="square">
                        <a:noAutofit/>
                      </wps:bodyPr>
                    </wps:wsp>
                  </a:graphicData>
                </a:graphic>
                <wp14:sizeRelH relativeFrom="margin">
                  <wp14:pctWidth>0</wp14:pctWidth>
                </wp14:sizeRelH>
                <wp14:sizeRelV relativeFrom="margin">
                  <wp14:pctHeight>0</wp14:pctHeight>
                </wp14:sizeRelV>
              </wp:anchor>
            </w:drawing>
          </mc:Choice>
          <mc:Fallback>
            <w:pict>
              <v:shape w14:anchorId="52799332" id="_x0000_s1194" type="#_x0000_t202" style="position:absolute;margin-left:375.75pt;margin-top:1.8pt;width:158.25pt;height:34.5pt;z-index:252155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" fillcolor="#ffc" strokecolor="windowText">
                <v:textbox>
                  <w:txbxContent>
                    <w:p w:rsidR="00BA392D" w:rsidRPr="0047528C" w:rsidRDefault="00BA392D" w:rsidP="00024E94">
                      <w:pPr>
                        <w:textAlignment w:val="baseline"/>
                        <w:rPr>
                          <w:rFonts w:ascii="Arial" w:eastAsia="Times New Roman" w:hAnsi="Arial" w:cs="Arial"/>
                          <w:sz w:val="16"/>
                          <w:szCs w:val="16"/>
                          <w:lang w:eastAsia="en-ZA"/>
                        </w:rPr>
                      </w:pPr>
                      <w:r w:rsidRPr="0047528C">
                        <w:rPr>
                          <w:rFonts w:ascii="Arial" w:eastAsia="+mn-ea" w:hAnsi="Arial" w:cs="Arial"/>
                          <w:color w:val="000000"/>
                          <w:kern w:val="24"/>
                          <w:sz w:val="16"/>
                          <w:szCs w:val="16"/>
                          <w:lang w:eastAsia="en-ZA"/>
                        </w:rPr>
                        <w:t xml:space="preserve">Increased promotion and support LED initiatives in line with set targets, norms and standards </w:t>
                      </w:r>
                    </w:p>
                    <w:p w:rsidR="00BA392D" w:rsidRPr="0047528C" w:rsidRDefault="00BA392D" w:rsidP="00024E94">
                      <w:pPr>
                        <w:pStyle w:val="NormalWeb"/>
                        <w:spacing w:before="0" w:after="0"/>
                        <w:textAlignment w:val="baseline"/>
                        <w:rPr>
                          <w:rFonts w:ascii="Arial" w:hAnsi="Arial" w:cs="Arial"/>
                          <w:sz w:val="16"/>
                          <w:szCs w:val="16"/>
                        </w:rPr>
                      </w:pPr>
                    </w:p>
                  </w:txbxContent>
                </v:textbox>
              </v:shape>
            </w:pict>
          </mc:Fallback>
        </mc:AlternateContent>
      </w:r>
      <w:r w:rsidRPr="00024E94">
        <w:rPr>
          <w:noProof/>
          <w:lang w:val="en-ZA" w:eastAsia="en-ZA"/>
        </w:rPr>
        <mc:AlternateContent>
          <mc:Choice Requires="wps">
            <w:drawing>
              <wp:anchor distT="0" distB="0" distL="114300" distR="114300" simplePos="0" relativeHeight="252174848" behindDoc="0" locked="0" layoutInCell="1" allowOverlap="1" wp14:anchorId="275C9C6A" wp14:editId="26E95159">
                <wp:simplePos x="0" y="0"/>
                <wp:positionH relativeFrom="column">
                  <wp:posOffset>4371975</wp:posOffset>
                </wp:positionH>
                <wp:positionV relativeFrom="paragraph">
                  <wp:posOffset>258445</wp:posOffset>
                </wp:positionV>
                <wp:extent cx="333375" cy="0"/>
                <wp:effectExtent l="0" t="76200" r="9525" b="95250"/>
                <wp:wrapNone/>
                <wp:docPr id="658" name="Straight Arrow Connector 658"/>
                <wp:cNvGraphicFramePr/>
                <a:graphic xmlns:a="http://schemas.openxmlformats.org/drawingml/2006/main">
                  <a:graphicData uri="http://schemas.microsoft.com/office/word/2010/wordprocessingShape">
                    <wps:wsp>
                      <wps:cNvCnPr/>
                      <wps:spPr>
                        <a:xfrm>
                          <a:off x="0" y="0"/>
                          <a:ext cx="333375" cy="0"/>
                        </a:xfrm>
                        <a:prstGeom prst="straightConnector1">
                          <a:avLst/>
                        </a:prstGeom>
                        <a:noFill/>
                        <a:ln w="6350" cap="flat" cmpd="sng" algn="ctr">
                          <a:solidFill>
                            <a:srgbClr val="5B9BD5"/>
                          </a:solidFill>
                          <a:prstDash val="solid"/>
                          <a:miter lim="800000"/>
                          <a:tailEnd type="triangle"/>
                        </a:ln>
                        <a:effectLst/>
                      </wps:spPr>
                      <wps:bodyPr/>
                    </wps:wsp>
                  </a:graphicData>
                </a:graphic>
              </wp:anchor>
            </w:drawing>
          </mc:Choice>
          <mc:Fallback>
            <w:pict>
              <v:shape w14:anchorId="7EE05200" id="Straight Arrow Connector 658" o:spid="_x0000_s1026" type="#_x0000_t32" style="position:absolute;margin-left:344.25pt;margin-top:20.35pt;width:26.25pt;height:0;z-index:25217484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" strokecolor="#5b9bd5" strokeweight=".5pt">
                <v:stroke endarrow="block" joinstyle="miter"/>
              </v:shape>
            </w:pict>
          </mc:Fallback>
        </mc:AlternateContent>
      </w:r>
    </w:p>
    <w:p w:rsidR="00024E94" w:rsidRPr="00024E94" w:rsidRDefault="00024E94" w:rsidP="00024E94">
      <w:pPr>
        <w:spacing w:after="160" w:line="259" w:lineRule="auto"/>
        <w:rPr>
          <w:lang w:val="en-ZA"/>
        </w:rPr>
      </w:pPr>
      <w:r w:rsidRPr="00024E94">
        <w:rPr>
          <w:noProof/>
          <w:lang w:val="en-ZA" w:eastAsia="en-ZA"/>
        </w:rPr>
        <mc:AlternateContent>
          <mc:Choice Requires="wps">
            <w:drawing>
              <wp:anchor distT="0" distB="0" distL="114300" distR="114300" simplePos="0" relativeHeight="252225024" behindDoc="0" locked="0" layoutInCell="1" allowOverlap="1" wp14:anchorId="5FE277B5" wp14:editId="0E173353">
                <wp:simplePos x="0" y="0"/>
                <wp:positionH relativeFrom="column">
                  <wp:posOffset>1828800</wp:posOffset>
                </wp:positionH>
                <wp:positionV relativeFrom="paragraph">
                  <wp:posOffset>64135</wp:posOffset>
                </wp:positionV>
                <wp:extent cx="333375" cy="0"/>
                <wp:effectExtent l="0" t="76200" r="9525" b="95250"/>
                <wp:wrapNone/>
                <wp:docPr id="3200" name="Straight Arrow Connector 3200"/>
                <wp:cNvGraphicFramePr/>
                <a:graphic xmlns:a="http://schemas.openxmlformats.org/drawingml/2006/main">
                  <a:graphicData uri="http://schemas.microsoft.com/office/word/2010/wordprocessingShape">
                    <wps:wsp>
                      <wps:cNvCnPr/>
                      <wps:spPr>
                        <a:xfrm>
                          <a:off x="0" y="0"/>
                          <a:ext cx="333375" cy="0"/>
                        </a:xfrm>
                        <a:prstGeom prst="straightConnector1">
                          <a:avLst/>
                        </a:prstGeom>
                        <a:noFill/>
                        <a:ln w="6350" cap="flat" cmpd="sng" algn="ctr">
                          <a:solidFill>
                            <a:srgbClr val="5B9BD5"/>
                          </a:solidFill>
                          <a:prstDash val="solid"/>
                          <a:miter lim="800000"/>
                          <a:tailEnd type="triangle"/>
                        </a:ln>
                        <a:effectLst/>
                      </wps:spPr>
                      <wps:bodyPr/>
                    </wps:wsp>
                  </a:graphicData>
                </a:graphic>
              </wp:anchor>
            </w:drawing>
          </mc:Choice>
          <mc:Fallback>
            <w:pict>
              <v:shape w14:anchorId="681615B6" id="Straight Arrow Connector 3200" o:spid="_x0000_s1026" type="#_x0000_t32" style="position:absolute;margin-left:2in;margin-top:5.05pt;width:26.25pt;height:0;z-index:25222502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" strokecolor="#5b9bd5" strokeweight=".5pt">
                <v:stroke endarrow="block" joinstyle="miter"/>
              </v:shape>
            </w:pict>
          </mc:Fallback>
        </mc:AlternateContent>
      </w:r>
    </w:p>
    <w:p w:rsidR="00024E94" w:rsidRPr="00024E94" w:rsidRDefault="00024E94" w:rsidP="00024E94">
      <w:pPr>
        <w:spacing w:after="160" w:line="259" w:lineRule="auto"/>
        <w:rPr>
          <w:lang w:val="en-ZA"/>
        </w:rPr>
      </w:pPr>
    </w:p>
    <w:p w:rsidR="00024E94" w:rsidRPr="00024E94" w:rsidRDefault="00024E94" w:rsidP="00024E94">
      <w:pPr>
        <w:spacing w:after="160" w:line="259" w:lineRule="auto"/>
        <w:rPr>
          <w:lang w:val="en-ZA"/>
        </w:rPr>
      </w:pPr>
      <w:r w:rsidRPr="00024E94">
        <w:rPr>
          <w:noProof/>
          <w:lang w:val="en-ZA" w:eastAsia="en-ZA"/>
        </w:rPr>
        <mc:AlternateContent>
          <mc:Choice Requires="wps">
            <w:drawing>
              <wp:anchor distT="0" distB="0" distL="114300" distR="114300" simplePos="0" relativeHeight="252222976" behindDoc="0" locked="0" layoutInCell="1" allowOverlap="1" wp14:anchorId="2B189F17" wp14:editId="6A9C0813">
                <wp:simplePos x="0" y="0"/>
                <wp:positionH relativeFrom="column">
                  <wp:posOffset>2209800</wp:posOffset>
                </wp:positionH>
                <wp:positionV relativeFrom="paragraph">
                  <wp:posOffset>60960</wp:posOffset>
                </wp:positionV>
                <wp:extent cx="2028825" cy="381000"/>
                <wp:effectExtent l="0" t="0" r="28575" b="19050"/>
                <wp:wrapNone/>
                <wp:docPr id="3198" name="Rectangle 3198"/>
                <wp:cNvGraphicFramePr/>
                <a:graphic xmlns:a="http://schemas.openxmlformats.org/drawingml/2006/main">
                  <a:graphicData uri="http://schemas.microsoft.com/office/word/2010/wordprocessingShape">
                    <wps:wsp>
                      <wps:cNvSpPr/>
                      <wps:spPr>
                        <a:xfrm>
                          <a:off x="0" y="0"/>
                          <a:ext cx="2028825" cy="381000"/>
                        </a:xfrm>
                        <a:prstGeom prst="rect">
                          <a:avLst/>
                        </a:prstGeom>
                        <a:solidFill>
                          <a:srgbClr val="FFFFCC"/>
                        </a:solidFill>
                        <a:ln w="12700" cap="flat" cmpd="sng" algn="ctr">
                          <a:solidFill>
                            <a:sysClr val="windowText" lastClr="000000"/>
                          </a:solidFill>
                          <a:prstDash val="solid"/>
                          <a:miter lim="800000"/>
                        </a:ln>
                        <a:effectLst/>
                      </wps:spPr>
                      <wps:txbx>
                        <w:txbxContent>
                          <w:p w:rsidR="00BA392D" w:rsidRPr="00A21C78" w:rsidRDefault="00BA392D" w:rsidP="00024E94">
                            <w:pPr>
                              <w:kinsoku w:val="0"/>
                              <w:overflowPunct w:val="0"/>
                              <w:textAlignment w:val="baseline"/>
                              <w:rPr>
                                <w:rFonts w:ascii="Arial" w:hAnsi="Arial" w:cs="Arial"/>
                                <w:sz w:val="16"/>
                                <w:szCs w:val="16"/>
                              </w:rPr>
                            </w:pPr>
                            <w:r w:rsidRPr="00A21C78">
                              <w:rPr>
                                <w:rFonts w:ascii="Arial" w:eastAsia="MS PGothic" w:hAnsi="Arial" w:cs="Arial"/>
                                <w:color w:val="000000"/>
                                <w:kern w:val="24"/>
                                <w:sz w:val="16"/>
                                <w:szCs w:val="16"/>
                                <w:lang w:eastAsia="en-ZA"/>
                              </w:rPr>
                              <w:t>Increased implementation of PPPs (Industrialization IDZ and Agriculture)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B189F17" id="Rectangle 3198" o:spid="_x0000_s1195" style="position:absolute;margin-left:174pt;margin-top:4.8pt;width:159.75pt;height:30pt;z-index:252222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" fillcolor="#ffc" strokecolor="windowText" strokeweight="1pt">
                <v:textbox>
                  <w:txbxContent>
                    <w:p w:rsidR="00BA392D" w:rsidRPr="00A21C78" w:rsidRDefault="00BA392D" w:rsidP="00024E94">
                      <w:pPr>
                        <w:kinsoku w:val="0"/>
                        <w:overflowPunct w:val="0"/>
                        <w:textAlignment w:val="baseline"/>
                        <w:rPr>
                          <w:rFonts w:ascii="Arial" w:hAnsi="Arial" w:cs="Arial"/>
                          <w:sz w:val="16"/>
                          <w:szCs w:val="16"/>
                        </w:rPr>
                      </w:pPr>
                      <w:r w:rsidRPr="00A21C78">
                        <w:rPr>
                          <w:rFonts w:ascii="Arial" w:eastAsia="MS PGothic" w:hAnsi="Arial" w:cs="Arial"/>
                          <w:color w:val="000000"/>
                          <w:kern w:val="24"/>
                          <w:sz w:val="16"/>
                          <w:szCs w:val="16"/>
                          <w:lang w:eastAsia="en-ZA"/>
                        </w:rPr>
                        <w:t>Increased implementation of PPPs (Industrialization IDZ and Agriculture)</w:t>
                      </w:r>
                    </w:p>
                  </w:txbxContent>
                </v:textbox>
              </v:rect>
            </w:pict>
          </mc:Fallback>
        </mc:AlternateContent>
      </w:r>
      <w:r w:rsidRPr="00024E94">
        <w:rPr>
          <w:noProof/>
          <w:lang w:val="en-ZA" w:eastAsia="en-ZA"/>
        </w:rPr>
        <mc:AlternateContent>
          <mc:Choice Requires="wps">
            <w:drawing>
              <wp:anchor distT="0" distB="0" distL="114300" distR="114300" simplePos="0" relativeHeight="252176896" behindDoc="0" locked="0" layoutInCell="1" allowOverlap="1" wp14:anchorId="7EEEAF1E" wp14:editId="25C11985">
                <wp:simplePos x="0" y="0"/>
                <wp:positionH relativeFrom="column">
                  <wp:posOffset>1876425</wp:posOffset>
                </wp:positionH>
                <wp:positionV relativeFrom="paragraph">
                  <wp:posOffset>277495</wp:posOffset>
                </wp:positionV>
                <wp:extent cx="333375" cy="0"/>
                <wp:effectExtent l="0" t="76200" r="9525" b="95250"/>
                <wp:wrapNone/>
                <wp:docPr id="659" name="Straight Arrow Connector 659"/>
                <wp:cNvGraphicFramePr/>
                <a:graphic xmlns:a="http://schemas.openxmlformats.org/drawingml/2006/main">
                  <a:graphicData uri="http://schemas.microsoft.com/office/word/2010/wordprocessingShape">
                    <wps:wsp>
                      <wps:cNvCnPr/>
                      <wps:spPr>
                        <a:xfrm>
                          <a:off x="0" y="0"/>
                          <a:ext cx="333375" cy="0"/>
                        </a:xfrm>
                        <a:prstGeom prst="straightConnector1">
                          <a:avLst/>
                        </a:prstGeom>
                        <a:noFill/>
                        <a:ln w="6350" cap="flat" cmpd="sng" algn="ctr">
                          <a:solidFill>
                            <a:srgbClr val="5B9BD5"/>
                          </a:solidFill>
                          <a:prstDash val="solid"/>
                          <a:miter lim="800000"/>
                          <a:tailEnd type="triangle"/>
                        </a:ln>
                        <a:effectLst/>
                      </wps:spPr>
                      <wps:bodyPr/>
                    </wps:wsp>
                  </a:graphicData>
                </a:graphic>
              </wp:anchor>
            </w:drawing>
          </mc:Choice>
          <mc:Fallback>
            <w:pict>
              <v:shape w14:anchorId="2FAB02FC" id="Straight Arrow Connector 659" o:spid="_x0000_s1026" type="#_x0000_t32" style="position:absolute;margin-left:147.75pt;margin-top:21.85pt;width:26.25pt;height:0;z-index:25217689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" strokecolor="#5b9bd5" strokeweight=".5pt">
                <v:stroke endarrow="block" joinstyle="miter"/>
              </v:shape>
            </w:pict>
          </mc:Fallback>
        </mc:AlternateContent>
      </w:r>
    </w:p>
    <w:p w:rsidR="00024E94" w:rsidRPr="00024E94" w:rsidRDefault="00024E94" w:rsidP="00024E94">
      <w:pPr>
        <w:spacing w:after="160" w:line="259" w:lineRule="auto"/>
        <w:rPr>
          <w:lang w:val="en-ZA"/>
        </w:rPr>
      </w:pPr>
    </w:p>
    <w:p w:rsidR="00024E94" w:rsidRPr="00024E94" w:rsidRDefault="00024E94" w:rsidP="00024E94">
      <w:pPr>
        <w:spacing w:after="160" w:line="259" w:lineRule="auto"/>
        <w:rPr>
          <w:lang w:val="en-ZA"/>
        </w:rPr>
      </w:pPr>
      <w:r w:rsidRPr="00024E94">
        <w:rPr>
          <w:noProof/>
          <w:lang w:val="en-ZA" w:eastAsia="en-ZA"/>
        </w:rPr>
        <mc:AlternateContent>
          <mc:Choice Requires="wps">
            <w:drawing>
              <wp:anchor distT="0" distB="0" distL="114300" distR="114300" simplePos="0" relativeHeight="252220928" behindDoc="0" locked="0" layoutInCell="1" allowOverlap="1" wp14:anchorId="7BFCD476" wp14:editId="2D6FA835">
                <wp:simplePos x="0" y="0"/>
                <wp:positionH relativeFrom="column">
                  <wp:posOffset>1866900</wp:posOffset>
                </wp:positionH>
                <wp:positionV relativeFrom="paragraph">
                  <wp:posOffset>196850</wp:posOffset>
                </wp:positionV>
                <wp:extent cx="47625" cy="0"/>
                <wp:effectExtent l="0" t="0" r="28575" b="19050"/>
                <wp:wrapNone/>
                <wp:docPr id="3194" name="Straight Connector 3194"/>
                <wp:cNvGraphicFramePr/>
                <a:graphic xmlns:a="http://schemas.openxmlformats.org/drawingml/2006/main">
                  <a:graphicData uri="http://schemas.microsoft.com/office/word/2010/wordprocessingShape">
                    <wps:wsp>
                      <wps:cNvCnPr/>
                      <wps:spPr>
                        <a:xfrm>
                          <a:off x="0" y="0"/>
                          <a:ext cx="47625" cy="0"/>
                        </a:xfrm>
                        <a:prstGeom prst="line">
                          <a:avLst/>
                        </a:prstGeom>
                        <a:noFill/>
                        <a:ln w="6350" cap="flat" cmpd="sng" algn="ctr">
                          <a:solidFill>
                            <a:srgbClr val="5B9BD5"/>
                          </a:solidFill>
                          <a:prstDash val="solid"/>
                          <a:miter lim="800000"/>
                        </a:ln>
                        <a:effectLst/>
                      </wps:spPr>
                      <wps:bodyPr/>
                    </wps:wsp>
                  </a:graphicData>
                </a:graphic>
              </wp:anchor>
            </w:drawing>
          </mc:Choice>
          <mc:Fallback>
            <w:pict>
              <v:line w14:anchorId="4898E25E" id="Straight Connector 3194" o:spid="_x0000_s1026" style="position:absolute;z-index:252220928;visibility:visible;mso-wrap-style:square;mso-wrap-distance-left:9pt;mso-wrap-distance-top:0;mso-wrap-distance-right:9pt;mso-wrap-distance-bottom:0;mso-position-horizontal:absolute;mso-position-horizontal-relative:text;mso-position-vertical:absolute;mso-position-vertical-relative:text" from="147pt,15.5pt" to="150.75pt,1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" strokecolor="#5b9bd5" strokeweight=".5pt">
                <v:stroke joinstyle="miter"/>
              </v:line>
            </w:pict>
          </mc:Fallback>
        </mc:AlternateContent>
      </w:r>
      <w:r w:rsidRPr="00024E94">
        <w:rPr>
          <w:noProof/>
          <w:lang w:val="en-ZA" w:eastAsia="en-ZA"/>
        </w:rPr>
        <mc:AlternateContent>
          <mc:Choice Requires="wps">
            <w:drawing>
              <wp:anchor distT="0" distB="0" distL="114300" distR="114300" simplePos="0" relativeHeight="252177920" behindDoc="0" locked="0" layoutInCell="1" allowOverlap="1" wp14:anchorId="2F94BE1D" wp14:editId="784E3599">
                <wp:simplePos x="0" y="0"/>
                <wp:positionH relativeFrom="column">
                  <wp:posOffset>1876425</wp:posOffset>
                </wp:positionH>
                <wp:positionV relativeFrom="paragraph">
                  <wp:posOffset>194310</wp:posOffset>
                </wp:positionV>
                <wp:extent cx="333375" cy="0"/>
                <wp:effectExtent l="0" t="76200" r="9525" b="95250"/>
                <wp:wrapNone/>
                <wp:docPr id="660" name="Straight Arrow Connector 660"/>
                <wp:cNvGraphicFramePr/>
                <a:graphic xmlns:a="http://schemas.openxmlformats.org/drawingml/2006/main">
                  <a:graphicData uri="http://schemas.microsoft.com/office/word/2010/wordprocessingShape">
                    <wps:wsp>
                      <wps:cNvCnPr/>
                      <wps:spPr>
                        <a:xfrm>
                          <a:off x="0" y="0"/>
                          <a:ext cx="333375" cy="0"/>
                        </a:xfrm>
                        <a:prstGeom prst="straightConnector1">
                          <a:avLst/>
                        </a:prstGeom>
                        <a:noFill/>
                        <a:ln w="6350" cap="flat" cmpd="sng" algn="ctr">
                          <a:solidFill>
                            <a:srgbClr val="5B9BD5"/>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797229D4" id="Straight Arrow Connector 660" o:spid="_x0000_s1026" type="#_x0000_t32" style="position:absolute;margin-left:147.75pt;margin-top:15.3pt;width:26.25pt;height:0;z-index:252177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" strokecolor="#5b9bd5" strokeweight=".5pt">
                <v:stroke endarrow="block" joinstyle="miter"/>
              </v:shape>
            </w:pict>
          </mc:Fallback>
        </mc:AlternateContent>
      </w:r>
    </w:p>
    <w:p w:rsidR="00024E94" w:rsidRPr="00024E94" w:rsidRDefault="00024E94" w:rsidP="00024E94">
      <w:pPr>
        <w:spacing w:after="160" w:line="259" w:lineRule="auto"/>
        <w:rPr>
          <w:lang w:val="en-ZA"/>
        </w:rPr>
      </w:pPr>
    </w:p>
    <w:p w:rsidR="00024E94" w:rsidRPr="00024E94" w:rsidRDefault="00024E94" w:rsidP="00024E94">
      <w:pPr>
        <w:spacing w:after="160" w:line="259" w:lineRule="auto"/>
        <w:rPr>
          <w:lang w:val="en-ZA"/>
        </w:rPr>
      </w:pPr>
    </w:p>
    <w:p w:rsidR="00024E94" w:rsidRDefault="00024E94" w:rsidP="00024E94">
      <w:pPr>
        <w:spacing w:after="160" w:line="259" w:lineRule="auto"/>
        <w:rPr>
          <w:lang w:val="en-ZA"/>
        </w:rPr>
      </w:pPr>
    </w:p>
    <w:p w:rsidR="00024E94" w:rsidRPr="00024E94" w:rsidRDefault="00024E94" w:rsidP="00024E94">
      <w:pPr>
        <w:spacing w:after="160" w:line="259" w:lineRule="auto"/>
        <w:jc w:val="center"/>
        <w:rPr>
          <w:rFonts w:ascii="Arial" w:hAnsi="Arial" w:cs="Arial"/>
          <w:b/>
          <w:sz w:val="24"/>
          <w:szCs w:val="24"/>
          <w:u w:val="single"/>
          <w:lang w:val="en-ZA"/>
        </w:rPr>
      </w:pPr>
    </w:p>
    <w:tbl>
      <w:tblPr>
        <w:tblStyle w:val="TableGrid19"/>
        <w:tblW w:w="14459" w:type="dxa"/>
        <w:tblInd w:w="-289" w:type="dxa"/>
        <w:tblLook w:val="04A0" w:firstRow="1" w:lastRow="0" w:firstColumn="1" w:lastColumn="0" w:noHBand="0" w:noVBand="1"/>
      </w:tblPr>
      <w:tblGrid>
        <w:gridCol w:w="14459"/>
      </w:tblGrid>
      <w:tr w:rsidR="00024E94" w:rsidRPr="00024E94" w:rsidTr="00024E94">
        <w:trPr>
          <w:trHeight w:val="737"/>
        </w:trPr>
        <w:tc>
          <w:tcPr>
            <w:tcW w:w="14459" w:type="dxa"/>
            <w:shd w:val="clear" w:color="auto" w:fill="F2F2F2"/>
          </w:tcPr>
          <w:p w:rsidR="00024E94" w:rsidRPr="00024E94" w:rsidRDefault="00024E94" w:rsidP="00024E94">
            <w:pPr>
              <w:textAlignment w:val="baseline"/>
              <w:rPr>
                <w:rFonts w:ascii="Times New Roman" w:eastAsia="Times New Roman" w:hAnsi="Times New Roman"/>
                <w:sz w:val="20"/>
                <w:szCs w:val="20"/>
                <w:lang w:eastAsia="en-ZA"/>
              </w:rPr>
            </w:pPr>
            <w:r w:rsidRPr="00024E94">
              <w:rPr>
                <w:rFonts w:ascii="Arial" w:eastAsia="+mn-ea" w:hAnsi="Arial" w:cs="Arial"/>
                <w:bCs/>
                <w:color w:val="000000"/>
                <w:kern w:val="24"/>
                <w:sz w:val="20"/>
                <w:szCs w:val="20"/>
                <w:lang w:eastAsia="en-ZA"/>
              </w:rPr>
              <w:t xml:space="preserve">Problem Statement: The high rate of unemployment among youth, closing of industries due to the down spiralling in the economic performance, ineffective investment scheme, inefficient system on mining CSI approach, ineffective incentive scheme, equally impacted negatively in the development of SMMÉ’s, Poor performance in tourism, agricultural output which is a consequent failure in the socio economic growth of the Madibeng local municipality. </w:t>
            </w:r>
          </w:p>
        </w:tc>
      </w:tr>
    </w:tbl>
    <w:p w:rsidR="00024E94" w:rsidRPr="00024E94" w:rsidRDefault="00024E94" w:rsidP="00024E94">
      <w:pPr>
        <w:spacing w:after="160" w:line="259" w:lineRule="auto"/>
        <w:rPr>
          <w:lang w:val="en-ZA"/>
        </w:rPr>
      </w:pPr>
      <w:r w:rsidRPr="00024E94">
        <w:rPr>
          <w:noProof/>
          <w:lang w:val="en-ZA" w:eastAsia="en-ZA"/>
        </w:rPr>
        <mc:AlternateContent>
          <mc:Choice Requires="wps">
            <w:drawing>
              <wp:anchor distT="0" distB="0" distL="114300" distR="114300" simplePos="0" relativeHeight="252184064" behindDoc="0" locked="0" layoutInCell="1" allowOverlap="1" wp14:anchorId="6B6B3154" wp14:editId="0A50625F">
                <wp:simplePos x="0" y="0"/>
                <wp:positionH relativeFrom="column">
                  <wp:posOffset>4810125</wp:posOffset>
                </wp:positionH>
                <wp:positionV relativeFrom="paragraph">
                  <wp:posOffset>177165</wp:posOffset>
                </wp:positionV>
                <wp:extent cx="1905000" cy="251460"/>
                <wp:effectExtent l="0" t="0" r="19050" b="15240"/>
                <wp:wrapNone/>
                <wp:docPr id="3144" name="Rectangle 3144"/>
                <wp:cNvGraphicFramePr/>
                <a:graphic xmlns:a="http://schemas.openxmlformats.org/drawingml/2006/main">
                  <a:graphicData uri="http://schemas.microsoft.com/office/word/2010/wordprocessingShape">
                    <wps:wsp>
                      <wps:cNvSpPr/>
                      <wps:spPr>
                        <a:xfrm>
                          <a:off x="0" y="0"/>
                          <a:ext cx="1905000" cy="251460"/>
                        </a:xfrm>
                        <a:prstGeom prst="rect">
                          <a:avLst/>
                        </a:prstGeom>
                        <a:solidFill>
                          <a:srgbClr val="FFFFCC"/>
                        </a:solidFill>
                        <a:ln w="12700" cap="flat" cmpd="sng" algn="ctr">
                          <a:solidFill>
                            <a:sysClr val="windowText" lastClr="000000"/>
                          </a:solidFill>
                          <a:prstDash val="solid"/>
                          <a:miter lim="800000"/>
                        </a:ln>
                        <a:effectLst/>
                      </wps:spPr>
                      <wps:txbx>
                        <w:txbxContent>
                          <w:p w:rsidR="00BA392D" w:rsidRDefault="00BA392D" w:rsidP="00024E94">
                            <w:pPr>
                              <w:jc w:val="center"/>
                            </w:pPr>
                            <w:r>
                              <w:t>INTERMEDIATE OUTCOME</w:t>
                            </w:r>
                          </w:p>
                          <w:p w:rsidR="00BA392D" w:rsidRDefault="00BA392D" w:rsidP="00024E94">
                            <w:pPr>
                              <w:jc w:val="center"/>
                            </w:pPr>
                            <w:r>
                              <w:t>OU</w:t>
                            </w:r>
                          </w:p>
                          <w:p w:rsidR="00BA392D" w:rsidRDefault="00BA392D" w:rsidP="00024E94">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B6B3154" id="Rectangle 3144" o:spid="_x0000_s1196" style="position:absolute;margin-left:378.75pt;margin-top:13.95pt;width:150pt;height:19.8pt;z-index:252184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" fillcolor="#ffc" strokecolor="windowText" strokeweight="1pt">
                <v:textbox>
                  <w:txbxContent>
                    <w:p w:rsidR="00BA392D" w:rsidRDefault="00BA392D" w:rsidP="00024E94">
                      <w:pPr>
                        <w:jc w:val="center"/>
                      </w:pPr>
                      <w:r>
                        <w:t>INTERMEDIATE OUTCOME</w:t>
                      </w:r>
                    </w:p>
                    <w:p w:rsidR="00BA392D" w:rsidRDefault="00BA392D" w:rsidP="00024E94">
                      <w:pPr>
                        <w:jc w:val="center"/>
                      </w:pPr>
                      <w:r>
                        <w:t>OU</w:t>
                      </w:r>
                    </w:p>
                    <w:p w:rsidR="00BA392D" w:rsidRDefault="00BA392D" w:rsidP="00024E94">
                      <w:pPr>
                        <w:jc w:val="center"/>
                      </w:pPr>
                    </w:p>
                  </w:txbxContent>
                </v:textbox>
              </v:rect>
            </w:pict>
          </mc:Fallback>
        </mc:AlternateContent>
      </w:r>
      <w:r w:rsidRPr="00024E94">
        <w:rPr>
          <w:noProof/>
          <w:lang w:val="en-ZA" w:eastAsia="en-ZA"/>
        </w:rPr>
        <mc:AlternateContent>
          <mc:Choice Requires="wps">
            <w:drawing>
              <wp:anchor distT="0" distB="0" distL="114300" distR="114300" simplePos="0" relativeHeight="252189184" behindDoc="0" locked="0" layoutInCell="1" allowOverlap="1" wp14:anchorId="48DA9DEB" wp14:editId="05E91E2F">
                <wp:simplePos x="0" y="0"/>
                <wp:positionH relativeFrom="column">
                  <wp:posOffset>6991350</wp:posOffset>
                </wp:positionH>
                <wp:positionV relativeFrom="paragraph">
                  <wp:posOffset>167640</wp:posOffset>
                </wp:positionV>
                <wp:extent cx="2057400" cy="251460"/>
                <wp:effectExtent l="0" t="0" r="19050" b="15240"/>
                <wp:wrapNone/>
                <wp:docPr id="3145" name="Rectangle 3145"/>
                <wp:cNvGraphicFramePr/>
                <a:graphic xmlns:a="http://schemas.openxmlformats.org/drawingml/2006/main">
                  <a:graphicData uri="http://schemas.microsoft.com/office/word/2010/wordprocessingShape">
                    <wps:wsp>
                      <wps:cNvSpPr/>
                      <wps:spPr>
                        <a:xfrm>
                          <a:off x="0" y="0"/>
                          <a:ext cx="2057400" cy="251460"/>
                        </a:xfrm>
                        <a:prstGeom prst="rect">
                          <a:avLst/>
                        </a:prstGeom>
                        <a:solidFill>
                          <a:srgbClr val="CCCCFF"/>
                        </a:solidFill>
                        <a:ln w="12700" cap="flat" cmpd="sng" algn="ctr">
                          <a:solidFill>
                            <a:sysClr val="windowText" lastClr="000000"/>
                          </a:solidFill>
                          <a:prstDash val="solid"/>
                          <a:miter lim="800000"/>
                        </a:ln>
                        <a:effectLst/>
                      </wps:spPr>
                      <wps:txbx>
                        <w:txbxContent>
                          <w:p w:rsidR="00BA392D" w:rsidRDefault="00BA392D" w:rsidP="00024E94">
                            <w:pPr>
                              <w:jc w:val="center"/>
                            </w:pPr>
                            <w:r>
                              <w:t>ULTIMATE OUTCOME</w:t>
                            </w:r>
                          </w:p>
                          <w:p w:rsidR="00BA392D" w:rsidRDefault="00BA392D" w:rsidP="00024E94">
                            <w:pPr>
                              <w:jc w:val="center"/>
                            </w:pPr>
                            <w:r>
                              <w:t>OU</w:t>
                            </w:r>
                          </w:p>
                          <w:p w:rsidR="00BA392D" w:rsidRDefault="00BA392D" w:rsidP="00024E94">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8DA9DEB" id="Rectangle 3145" o:spid="_x0000_s1197" style="position:absolute;margin-left:550.5pt;margin-top:13.2pt;width:162pt;height:19.8pt;z-index:252189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" fillcolor="#ccf" strokecolor="windowText" strokeweight="1pt">
                <v:textbox>
                  <w:txbxContent>
                    <w:p w:rsidR="00BA392D" w:rsidRDefault="00BA392D" w:rsidP="00024E94">
                      <w:pPr>
                        <w:jc w:val="center"/>
                      </w:pPr>
                      <w:r>
                        <w:t>ULTIMATE OUTCOME</w:t>
                      </w:r>
                    </w:p>
                    <w:p w:rsidR="00BA392D" w:rsidRDefault="00BA392D" w:rsidP="00024E94">
                      <w:pPr>
                        <w:jc w:val="center"/>
                      </w:pPr>
                      <w:r>
                        <w:t>OU</w:t>
                      </w:r>
                    </w:p>
                    <w:p w:rsidR="00BA392D" w:rsidRDefault="00BA392D" w:rsidP="00024E94">
                      <w:pPr>
                        <w:jc w:val="center"/>
                      </w:pPr>
                    </w:p>
                  </w:txbxContent>
                </v:textbox>
              </v:rect>
            </w:pict>
          </mc:Fallback>
        </mc:AlternateContent>
      </w:r>
      <w:r w:rsidRPr="00024E94">
        <w:rPr>
          <w:noProof/>
          <w:lang w:val="en-ZA" w:eastAsia="en-ZA"/>
        </w:rPr>
        <mc:AlternateContent>
          <mc:Choice Requires="wps">
            <w:drawing>
              <wp:anchor distT="0" distB="0" distL="114300" distR="114300" simplePos="0" relativeHeight="252185088" behindDoc="0" locked="0" layoutInCell="1" allowOverlap="1" wp14:anchorId="5B37B46F" wp14:editId="0311EB7B">
                <wp:simplePos x="0" y="0"/>
                <wp:positionH relativeFrom="column">
                  <wp:posOffset>2105025</wp:posOffset>
                </wp:positionH>
                <wp:positionV relativeFrom="paragraph">
                  <wp:posOffset>170180</wp:posOffset>
                </wp:positionV>
                <wp:extent cx="2085975" cy="252000"/>
                <wp:effectExtent l="0" t="0" r="28575" b="15240"/>
                <wp:wrapNone/>
                <wp:docPr id="3146" name="Rectangle 3146"/>
                <wp:cNvGraphicFramePr/>
                <a:graphic xmlns:a="http://schemas.openxmlformats.org/drawingml/2006/main">
                  <a:graphicData uri="http://schemas.microsoft.com/office/word/2010/wordprocessingShape">
                    <wps:wsp>
                      <wps:cNvSpPr/>
                      <wps:spPr>
                        <a:xfrm>
                          <a:off x="0" y="0"/>
                          <a:ext cx="2085975" cy="252000"/>
                        </a:xfrm>
                        <a:prstGeom prst="rect">
                          <a:avLst/>
                        </a:prstGeom>
                        <a:solidFill>
                          <a:srgbClr val="FFFFCC"/>
                        </a:solidFill>
                        <a:ln w="12700" cap="flat" cmpd="sng" algn="ctr">
                          <a:solidFill>
                            <a:sysClr val="windowText" lastClr="000000"/>
                          </a:solidFill>
                          <a:prstDash val="solid"/>
                          <a:miter lim="800000"/>
                        </a:ln>
                        <a:effectLst/>
                      </wps:spPr>
                      <wps:txbx>
                        <w:txbxContent>
                          <w:p w:rsidR="00BA392D" w:rsidRDefault="00BA392D" w:rsidP="00024E94">
                            <w:pPr>
                              <w:jc w:val="center"/>
                            </w:pPr>
                            <w:r>
                              <w:t>DIRECT OUTCOME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B37B46F" id="Rectangle 3146" o:spid="_x0000_s1198" style="position:absolute;margin-left:165.75pt;margin-top:13.4pt;width:164.25pt;height:19.85pt;z-index:252185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" fillcolor="#ffc" strokecolor="windowText" strokeweight="1pt">
                <v:textbox>
                  <w:txbxContent>
                    <w:p w:rsidR="00BA392D" w:rsidRDefault="00BA392D" w:rsidP="00024E94">
                      <w:pPr>
                        <w:jc w:val="center"/>
                      </w:pPr>
                      <w:r>
                        <w:t>DIRECT OUTCOME</w:t>
                      </w:r>
                    </w:p>
                  </w:txbxContent>
                </v:textbox>
              </v:rect>
            </w:pict>
          </mc:Fallback>
        </mc:AlternateContent>
      </w:r>
      <w:r w:rsidRPr="00024E94">
        <w:rPr>
          <w:noProof/>
          <w:lang w:val="en-ZA" w:eastAsia="en-ZA"/>
        </w:rPr>
        <mc:AlternateContent>
          <mc:Choice Requires="wps">
            <w:drawing>
              <wp:anchor distT="0" distB="0" distL="114300" distR="114300" simplePos="0" relativeHeight="252179968" behindDoc="0" locked="0" layoutInCell="1" allowOverlap="1" wp14:anchorId="61838966" wp14:editId="0E3B0559">
                <wp:simplePos x="0" y="0"/>
                <wp:positionH relativeFrom="column">
                  <wp:posOffset>-209550</wp:posOffset>
                </wp:positionH>
                <wp:positionV relativeFrom="paragraph">
                  <wp:posOffset>160655</wp:posOffset>
                </wp:positionV>
                <wp:extent cx="1933575" cy="251460"/>
                <wp:effectExtent l="0" t="0" r="28575" b="15240"/>
                <wp:wrapNone/>
                <wp:docPr id="3147" name="Rectangle 3147"/>
                <wp:cNvGraphicFramePr/>
                <a:graphic xmlns:a="http://schemas.openxmlformats.org/drawingml/2006/main">
                  <a:graphicData uri="http://schemas.microsoft.com/office/word/2010/wordprocessingShape">
                    <wps:wsp>
                      <wps:cNvSpPr/>
                      <wps:spPr>
                        <a:xfrm>
                          <a:off x="0" y="0"/>
                          <a:ext cx="1933575" cy="251460"/>
                        </a:xfrm>
                        <a:prstGeom prst="rect">
                          <a:avLst/>
                        </a:prstGeom>
                        <a:solidFill>
                          <a:srgbClr val="5B9BD5">
                            <a:lumMod val="20000"/>
                            <a:lumOff val="80000"/>
                          </a:srgbClr>
                        </a:solidFill>
                        <a:ln w="12700" cap="flat" cmpd="sng" algn="ctr">
                          <a:solidFill>
                            <a:sysClr val="windowText" lastClr="000000"/>
                          </a:solidFill>
                          <a:prstDash val="solid"/>
                          <a:miter lim="800000"/>
                        </a:ln>
                        <a:effectLst/>
                      </wps:spPr>
                      <wps:txbx>
                        <w:txbxContent>
                          <w:p w:rsidR="00BA392D" w:rsidRPr="00A94EB1" w:rsidRDefault="00BA392D" w:rsidP="00024E94">
                            <w:pPr>
                              <w:jc w:val="center"/>
                              <w:rPr>
                                <w:rFonts w:ascii="Arial" w:hAnsi="Arial" w:cs="Arial"/>
                                <w:sz w:val="20"/>
                                <w:szCs w:val="20"/>
                              </w:rPr>
                            </w:pPr>
                            <w:r>
                              <w:rPr>
                                <w:rFonts w:ascii="Arial" w:hAnsi="Arial" w:cs="Arial"/>
                                <w:sz w:val="20"/>
                                <w:szCs w:val="20"/>
                              </w:rPr>
                              <w:t>OUTPUTS</w:t>
                            </w:r>
                            <w:r>
                              <w:rPr>
                                <w:rFonts w:ascii="Arial" w:hAnsi="Arial" w:cs="Arial"/>
                                <w:sz w:val="20"/>
                                <w:szCs w:val="20"/>
                              </w:rPr>
                              <w:tab/>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1838966" id="Rectangle 3147" o:spid="_x0000_s1199" style="position:absolute;margin-left:-16.5pt;margin-top:12.65pt;width:152.25pt;height:19.8pt;z-index:252179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" fillcolor="#deebf7" strokecolor="windowText" strokeweight="1pt">
                <v:textbox>
                  <w:txbxContent>
                    <w:p w:rsidR="00BA392D" w:rsidRPr="00A94EB1" w:rsidRDefault="00BA392D" w:rsidP="00024E94">
                      <w:pPr>
                        <w:jc w:val="center"/>
                        <w:rPr>
                          <w:rFonts w:ascii="Arial" w:hAnsi="Arial" w:cs="Arial"/>
                          <w:sz w:val="20"/>
                          <w:szCs w:val="20"/>
                        </w:rPr>
                      </w:pPr>
                      <w:r>
                        <w:rPr>
                          <w:rFonts w:ascii="Arial" w:hAnsi="Arial" w:cs="Arial"/>
                          <w:sz w:val="20"/>
                          <w:szCs w:val="20"/>
                        </w:rPr>
                        <w:t>OUTPUTS</w:t>
                      </w:r>
                      <w:r>
                        <w:rPr>
                          <w:rFonts w:ascii="Arial" w:hAnsi="Arial" w:cs="Arial"/>
                          <w:sz w:val="20"/>
                          <w:szCs w:val="20"/>
                        </w:rPr>
                        <w:tab/>
                      </w:r>
                    </w:p>
                  </w:txbxContent>
                </v:textbox>
              </v:rect>
            </w:pict>
          </mc:Fallback>
        </mc:AlternateContent>
      </w:r>
    </w:p>
    <w:p w:rsidR="00024E94" w:rsidRPr="00024E94" w:rsidRDefault="00024E94" w:rsidP="00024E94">
      <w:pPr>
        <w:spacing w:after="160" w:line="259" w:lineRule="auto"/>
        <w:rPr>
          <w:lang w:val="en-ZA"/>
        </w:rPr>
      </w:pPr>
      <w:r w:rsidRPr="00024E94">
        <w:rPr>
          <w:rFonts w:ascii="Arial" w:hAnsi="Arial" w:cs="Arial"/>
          <w:noProof/>
          <w:sz w:val="16"/>
          <w:szCs w:val="16"/>
          <w:lang w:val="en-ZA" w:eastAsia="en-ZA"/>
        </w:rPr>
        <mc:AlternateContent>
          <mc:Choice Requires="wps">
            <w:drawing>
              <wp:anchor distT="0" distB="0" distL="114300" distR="114300" simplePos="0" relativeHeight="252183040" behindDoc="0" locked="0" layoutInCell="1" allowOverlap="1" wp14:anchorId="0948D20B" wp14:editId="49AEB800">
                <wp:simplePos x="0" y="0"/>
                <wp:positionH relativeFrom="column">
                  <wp:posOffset>-180975</wp:posOffset>
                </wp:positionH>
                <wp:positionV relativeFrom="paragraph">
                  <wp:posOffset>212090</wp:posOffset>
                </wp:positionV>
                <wp:extent cx="1876425" cy="358140"/>
                <wp:effectExtent l="0" t="0" r="28575" b="22860"/>
                <wp:wrapNone/>
                <wp:docPr id="3175" name="Rectangle 3175"/>
                <wp:cNvGraphicFramePr/>
                <a:graphic xmlns:a="http://schemas.openxmlformats.org/drawingml/2006/main">
                  <a:graphicData uri="http://schemas.microsoft.com/office/word/2010/wordprocessingShape">
                    <wps:wsp>
                      <wps:cNvSpPr/>
                      <wps:spPr>
                        <a:xfrm>
                          <a:off x="0" y="0"/>
                          <a:ext cx="1876425" cy="358140"/>
                        </a:xfrm>
                        <a:prstGeom prst="rect">
                          <a:avLst/>
                        </a:prstGeom>
                        <a:solidFill>
                          <a:srgbClr val="5B9BD5">
                            <a:lumMod val="20000"/>
                            <a:lumOff val="80000"/>
                          </a:srgbClr>
                        </a:solidFill>
                        <a:ln w="12700" cap="flat" cmpd="sng" algn="ctr">
                          <a:solidFill>
                            <a:sysClr val="windowText" lastClr="000000"/>
                          </a:solidFill>
                          <a:prstDash val="solid"/>
                          <a:miter lim="800000"/>
                        </a:ln>
                        <a:effectLst/>
                      </wps:spPr>
                      <wps:txbx>
                        <w:txbxContent>
                          <w:p w:rsidR="00BA392D" w:rsidRPr="00DB694D" w:rsidRDefault="00BA392D" w:rsidP="00024E94">
                            <w:pPr>
                              <w:textAlignment w:val="baseline"/>
                              <w:rPr>
                                <w:rFonts w:ascii="Arial" w:eastAsia="Times New Roman" w:hAnsi="Arial" w:cs="Arial"/>
                                <w:sz w:val="16"/>
                                <w:szCs w:val="16"/>
                                <w:lang w:eastAsia="en-ZA"/>
                              </w:rPr>
                            </w:pPr>
                            <w:r w:rsidRPr="00DB694D">
                              <w:rPr>
                                <w:rFonts w:ascii="Arial" w:eastAsia="+mn-ea" w:hAnsi="Arial" w:cs="Arial"/>
                                <w:color w:val="000000"/>
                                <w:kern w:val="24"/>
                                <w:sz w:val="16"/>
                                <w:szCs w:val="16"/>
                                <w:lang w:eastAsia="en-ZA"/>
                              </w:rPr>
                              <w:t>Research on Madibeng Vegetable Market developed by target date</w:t>
                            </w:r>
                          </w:p>
                          <w:p w:rsidR="00BA392D" w:rsidRPr="00DB694D" w:rsidRDefault="00BA392D" w:rsidP="00024E94">
                            <w:pPr>
                              <w:jc w:val="center"/>
                              <w:rPr>
                                <w:rFonts w:ascii="Arial" w:hAnsi="Arial" w:cs="Arial"/>
                                <w:sz w:val="16"/>
                                <w:szCs w:val="16"/>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948D20B" id="Rectangle 3175" o:spid="_x0000_s1200" style="position:absolute;margin-left:-14.25pt;margin-top:16.7pt;width:147.75pt;height:28.2pt;z-index:252183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" fillcolor="#deebf7" strokecolor="windowText" strokeweight="1pt">
                <v:textbox>
                  <w:txbxContent>
                    <w:p w:rsidR="00BA392D" w:rsidRPr="00DB694D" w:rsidRDefault="00BA392D" w:rsidP="00024E94">
                      <w:pPr>
                        <w:textAlignment w:val="baseline"/>
                        <w:rPr>
                          <w:rFonts w:ascii="Arial" w:eastAsia="Times New Roman" w:hAnsi="Arial" w:cs="Arial"/>
                          <w:sz w:val="16"/>
                          <w:szCs w:val="16"/>
                          <w:lang w:eastAsia="en-ZA"/>
                        </w:rPr>
                      </w:pPr>
                      <w:r w:rsidRPr="00DB694D">
                        <w:rPr>
                          <w:rFonts w:ascii="Arial" w:eastAsia="+mn-ea" w:hAnsi="Arial" w:cs="Arial"/>
                          <w:color w:val="000000"/>
                          <w:kern w:val="24"/>
                          <w:sz w:val="16"/>
                          <w:szCs w:val="16"/>
                          <w:lang w:eastAsia="en-ZA"/>
                        </w:rPr>
                        <w:t>Research on Madibeng Vegetable Market developed by target date</w:t>
                      </w:r>
                    </w:p>
                    <w:p w:rsidR="00BA392D" w:rsidRPr="00DB694D" w:rsidRDefault="00BA392D" w:rsidP="00024E94">
                      <w:pPr>
                        <w:jc w:val="center"/>
                        <w:rPr>
                          <w:rFonts w:ascii="Arial" w:hAnsi="Arial" w:cs="Arial"/>
                          <w:sz w:val="16"/>
                          <w:szCs w:val="16"/>
                        </w:rPr>
                      </w:pPr>
                    </w:p>
                  </w:txbxContent>
                </v:textbox>
              </v:rect>
            </w:pict>
          </mc:Fallback>
        </mc:AlternateContent>
      </w:r>
      <w:r w:rsidRPr="00024E94">
        <w:rPr>
          <w:noProof/>
          <w:lang w:val="en-ZA" w:eastAsia="en-ZA"/>
        </w:rPr>
        <mc:AlternateContent>
          <mc:Choice Requires="wps">
            <w:drawing>
              <wp:anchor distT="0" distB="0" distL="114300" distR="114300" simplePos="0" relativeHeight="252196352" behindDoc="0" locked="0" layoutInCell="1" allowOverlap="1" wp14:anchorId="4ED5C731" wp14:editId="7A4791EB">
                <wp:simplePos x="0" y="0"/>
                <wp:positionH relativeFrom="column">
                  <wp:posOffset>4772025</wp:posOffset>
                </wp:positionH>
                <wp:positionV relativeFrom="paragraph">
                  <wp:posOffset>2168525</wp:posOffset>
                </wp:positionV>
                <wp:extent cx="1943100" cy="553720"/>
                <wp:effectExtent l="0" t="0" r="19050" b="25400"/>
                <wp:wrapNone/>
                <wp:docPr id="3148"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43100" cy="553720"/>
                        </a:xfrm>
                        <a:prstGeom prst="rect">
                          <a:avLst/>
                        </a:prstGeom>
                        <a:solidFill>
                          <a:srgbClr val="FFFFCC"/>
                        </a:solidFill>
                        <a:ln w="9525">
                          <a:solidFill>
                            <a:sysClr val="windowText" lastClr="000000"/>
                          </a:solidFill>
                          <a:miter lim="800000"/>
                          <a:headEnd/>
                          <a:tailEnd/>
                        </a:ln>
                      </wps:spPr>
                      <wps:txbx>
                        <w:txbxContent>
                          <w:p w:rsidR="00BA392D" w:rsidRPr="00DA4675" w:rsidRDefault="00BA392D" w:rsidP="00024E94">
                            <w:pPr>
                              <w:textAlignment w:val="baseline"/>
                              <w:rPr>
                                <w:rFonts w:ascii="Arial" w:hAnsi="Arial" w:cs="Arial"/>
                                <w:sz w:val="16"/>
                                <w:szCs w:val="16"/>
                              </w:rPr>
                            </w:pPr>
                            <w:r w:rsidRPr="00F41247">
                              <w:rPr>
                                <w:rFonts w:ascii="Arial Narrow" w:eastAsia="+mn-ea" w:hAnsi="Arial Narrow" w:cs="Arial"/>
                                <w:color w:val="000000"/>
                                <w:kern w:val="24"/>
                                <w:sz w:val="20"/>
                                <w:szCs w:val="20"/>
                                <w:lang w:eastAsia="en-ZA"/>
                              </w:rPr>
                              <w:t xml:space="preserve">Increased promotion and support LED initiatives in line with set targets, norms and standards </w:t>
                            </w:r>
                          </w:p>
                        </w:txbxContent>
                      </wps:txbx>
                      <wps:bodyPr wrap="square">
                        <a:spAutoFit/>
                      </wps:bodyPr>
                    </wps:wsp>
                  </a:graphicData>
                </a:graphic>
                <wp14:sizeRelH relativeFrom="margin">
                  <wp14:pctWidth>0</wp14:pctWidth>
                </wp14:sizeRelH>
              </wp:anchor>
            </w:drawing>
          </mc:Choice>
          <mc:Fallback>
            <w:pict>
              <v:shape w14:anchorId="4ED5C731" id="_x0000_s1201" type="#_x0000_t202" style="position:absolute;margin-left:375.75pt;margin-top:170.75pt;width:153pt;height:43.6pt;z-index:25219635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" fillcolor="#ffc" strokecolor="windowText">
                <v:textbox style="mso-fit-shape-to-text:t">
                  <w:txbxContent>
                    <w:p w:rsidR="00BA392D" w:rsidRPr="00DA4675" w:rsidRDefault="00BA392D" w:rsidP="00024E94">
                      <w:pPr>
                        <w:textAlignment w:val="baseline"/>
                        <w:rPr>
                          <w:rFonts w:ascii="Arial" w:hAnsi="Arial" w:cs="Arial"/>
                          <w:sz w:val="16"/>
                          <w:szCs w:val="16"/>
                        </w:rPr>
                      </w:pPr>
                      <w:r w:rsidRPr="00F41247">
                        <w:rPr>
                          <w:rFonts w:ascii="Arial Narrow" w:eastAsia="+mn-ea" w:hAnsi="Arial Narrow" w:cs="Arial"/>
                          <w:color w:val="000000"/>
                          <w:kern w:val="24"/>
                          <w:sz w:val="20"/>
                          <w:szCs w:val="20"/>
                          <w:lang w:eastAsia="en-ZA"/>
                        </w:rPr>
                        <w:t xml:space="preserve">Increased promotion and support LED initiatives in line with set targets, norms and standards </w:t>
                      </w:r>
                    </w:p>
                  </w:txbxContent>
                </v:textbox>
              </v:shape>
            </w:pict>
          </mc:Fallback>
        </mc:AlternateContent>
      </w:r>
      <w:r w:rsidRPr="00024E94">
        <w:rPr>
          <w:noProof/>
          <w:lang w:val="en-ZA" w:eastAsia="en-ZA"/>
        </w:rPr>
        <mc:AlternateContent>
          <mc:Choice Requires="wps">
            <w:drawing>
              <wp:anchor distT="0" distB="0" distL="114300" distR="114300" simplePos="0" relativeHeight="252210688" behindDoc="0" locked="0" layoutInCell="1" allowOverlap="1" wp14:anchorId="26B5CC86" wp14:editId="2773F6BD">
                <wp:simplePos x="0" y="0"/>
                <wp:positionH relativeFrom="column">
                  <wp:posOffset>4190999</wp:posOffset>
                </wp:positionH>
                <wp:positionV relativeFrom="paragraph">
                  <wp:posOffset>835025</wp:posOffset>
                </wp:positionV>
                <wp:extent cx="180975" cy="0"/>
                <wp:effectExtent l="0" t="0" r="28575" b="19050"/>
                <wp:wrapNone/>
                <wp:docPr id="3154" name="Straight Connector 3154"/>
                <wp:cNvGraphicFramePr/>
                <a:graphic xmlns:a="http://schemas.openxmlformats.org/drawingml/2006/main">
                  <a:graphicData uri="http://schemas.microsoft.com/office/word/2010/wordprocessingShape">
                    <wps:wsp>
                      <wps:cNvCnPr/>
                      <wps:spPr>
                        <a:xfrm>
                          <a:off x="0" y="0"/>
                          <a:ext cx="180975" cy="0"/>
                        </a:xfrm>
                        <a:prstGeom prst="line">
                          <a:avLst/>
                        </a:prstGeom>
                        <a:noFill/>
                        <a:ln w="6350" cap="flat" cmpd="sng" algn="ctr">
                          <a:solidFill>
                            <a:srgbClr val="5B9BD5"/>
                          </a:solidFill>
                          <a:prstDash val="solid"/>
                          <a:miter lim="800000"/>
                        </a:ln>
                        <a:effectLst/>
                      </wps:spPr>
                      <wps:bodyPr/>
                    </wps:wsp>
                  </a:graphicData>
                </a:graphic>
                <wp14:sizeRelH relativeFrom="margin">
                  <wp14:pctWidth>0</wp14:pctWidth>
                </wp14:sizeRelH>
              </wp:anchor>
            </w:drawing>
          </mc:Choice>
          <mc:Fallback>
            <w:pict>
              <v:line w14:anchorId="198141A1" id="Straight Connector 3154" o:spid="_x0000_s1026" style="position:absolute;z-index:25221068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330pt,65.75pt" to="344.25pt,65.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" strokecolor="#5b9bd5" strokeweight=".5pt">
                <v:stroke joinstyle="miter"/>
              </v:line>
            </w:pict>
          </mc:Fallback>
        </mc:AlternateContent>
      </w:r>
      <w:r w:rsidRPr="00024E94">
        <w:rPr>
          <w:noProof/>
          <w:lang w:val="en-ZA" w:eastAsia="en-ZA"/>
        </w:rPr>
        <mc:AlternateContent>
          <mc:Choice Requires="wps">
            <w:drawing>
              <wp:anchor distT="0" distB="0" distL="114300" distR="114300" simplePos="0" relativeHeight="252207616" behindDoc="0" locked="0" layoutInCell="1" allowOverlap="1" wp14:anchorId="26CD8422" wp14:editId="3552CD2A">
                <wp:simplePos x="0" y="0"/>
                <wp:positionH relativeFrom="column">
                  <wp:posOffset>1876425</wp:posOffset>
                </wp:positionH>
                <wp:positionV relativeFrom="paragraph">
                  <wp:posOffset>3873500</wp:posOffset>
                </wp:positionV>
                <wp:extent cx="0" cy="352425"/>
                <wp:effectExtent l="0" t="0" r="19050" b="28575"/>
                <wp:wrapNone/>
                <wp:docPr id="3161" name="Straight Connector 3161"/>
                <wp:cNvGraphicFramePr/>
                <a:graphic xmlns:a="http://schemas.openxmlformats.org/drawingml/2006/main">
                  <a:graphicData uri="http://schemas.microsoft.com/office/word/2010/wordprocessingShape">
                    <wps:wsp>
                      <wps:cNvCnPr/>
                      <wps:spPr>
                        <a:xfrm>
                          <a:off x="0" y="0"/>
                          <a:ext cx="0" cy="352425"/>
                        </a:xfrm>
                        <a:prstGeom prst="line">
                          <a:avLst/>
                        </a:prstGeom>
                        <a:noFill/>
                        <a:ln w="6350" cap="flat" cmpd="sng" algn="ctr">
                          <a:solidFill>
                            <a:srgbClr val="5B9BD5"/>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676E0DEE" id="Straight Connector 3161" o:spid="_x0000_s1026" style="position:absolute;z-index:252207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47.75pt,305pt" to="147.75pt,332.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" strokecolor="#5b9bd5" strokeweight=".5pt">
                <v:stroke joinstyle="miter"/>
              </v:line>
            </w:pict>
          </mc:Fallback>
        </mc:AlternateContent>
      </w:r>
      <w:r w:rsidRPr="00024E94">
        <w:rPr>
          <w:noProof/>
          <w:lang w:val="en-ZA" w:eastAsia="en-ZA"/>
        </w:rPr>
        <mc:AlternateContent>
          <mc:Choice Requires="wps">
            <w:drawing>
              <wp:anchor distT="0" distB="0" distL="114300" distR="114300" simplePos="0" relativeHeight="252206592" behindDoc="0" locked="0" layoutInCell="1" allowOverlap="1" wp14:anchorId="4495A2AB" wp14:editId="3B8E4EDE">
                <wp:simplePos x="0" y="0"/>
                <wp:positionH relativeFrom="column">
                  <wp:posOffset>1828800</wp:posOffset>
                </wp:positionH>
                <wp:positionV relativeFrom="paragraph">
                  <wp:posOffset>434975</wp:posOffset>
                </wp:positionV>
                <wp:extent cx="0" cy="752475"/>
                <wp:effectExtent l="0" t="0" r="19050" b="28575"/>
                <wp:wrapNone/>
                <wp:docPr id="3164" name="Straight Connector 3164"/>
                <wp:cNvGraphicFramePr/>
                <a:graphic xmlns:a="http://schemas.openxmlformats.org/drawingml/2006/main">
                  <a:graphicData uri="http://schemas.microsoft.com/office/word/2010/wordprocessingShape">
                    <wps:wsp>
                      <wps:cNvCnPr/>
                      <wps:spPr>
                        <a:xfrm>
                          <a:off x="0" y="0"/>
                          <a:ext cx="0" cy="752475"/>
                        </a:xfrm>
                        <a:prstGeom prst="line">
                          <a:avLst/>
                        </a:prstGeom>
                        <a:noFill/>
                        <a:ln w="6350" cap="flat" cmpd="sng" algn="ctr">
                          <a:solidFill>
                            <a:srgbClr val="5B9BD5"/>
                          </a:solidFill>
                          <a:prstDash val="solid"/>
                          <a:miter lim="800000"/>
                        </a:ln>
                        <a:effectLst/>
                      </wps:spPr>
                      <wps:bodyPr/>
                    </wps:wsp>
                  </a:graphicData>
                </a:graphic>
                <wp14:sizeRelV relativeFrom="margin">
                  <wp14:pctHeight>0</wp14:pctHeight>
                </wp14:sizeRelV>
              </wp:anchor>
            </w:drawing>
          </mc:Choice>
          <mc:Fallback>
            <w:pict>
              <v:line w14:anchorId="7993A4F6" id="Straight Connector 3164" o:spid="_x0000_s1026" style="position:absolute;z-index:25220659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2in,34.25pt" to="2in,9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" strokecolor="#5b9bd5" strokeweight=".5pt">
                <v:stroke joinstyle="miter"/>
              </v:line>
            </w:pict>
          </mc:Fallback>
        </mc:AlternateContent>
      </w:r>
      <w:r w:rsidRPr="00024E94">
        <w:rPr>
          <w:noProof/>
          <w:lang w:val="en-ZA" w:eastAsia="en-ZA"/>
        </w:rPr>
        <mc:AlternateContent>
          <mc:Choice Requires="wps">
            <w:drawing>
              <wp:anchor distT="0" distB="0" distL="114300" distR="114300" simplePos="0" relativeHeight="252204544" behindDoc="0" locked="0" layoutInCell="1" allowOverlap="1" wp14:anchorId="5D745ED5" wp14:editId="5466F675">
                <wp:simplePos x="0" y="0"/>
                <wp:positionH relativeFrom="column">
                  <wp:posOffset>1743075</wp:posOffset>
                </wp:positionH>
                <wp:positionV relativeFrom="paragraph">
                  <wp:posOffset>4229100</wp:posOffset>
                </wp:positionV>
                <wp:extent cx="133350" cy="0"/>
                <wp:effectExtent l="0" t="0" r="19050" b="19050"/>
                <wp:wrapNone/>
                <wp:docPr id="3165" name="Straight Connector 3165"/>
                <wp:cNvGraphicFramePr/>
                <a:graphic xmlns:a="http://schemas.openxmlformats.org/drawingml/2006/main">
                  <a:graphicData uri="http://schemas.microsoft.com/office/word/2010/wordprocessingShape">
                    <wps:wsp>
                      <wps:cNvCnPr/>
                      <wps:spPr>
                        <a:xfrm>
                          <a:off x="0" y="0"/>
                          <a:ext cx="133350" cy="0"/>
                        </a:xfrm>
                        <a:prstGeom prst="line">
                          <a:avLst/>
                        </a:prstGeom>
                        <a:noFill/>
                        <a:ln w="6350" cap="flat" cmpd="sng" algn="ctr">
                          <a:solidFill>
                            <a:srgbClr val="5B9BD5"/>
                          </a:solidFill>
                          <a:prstDash val="solid"/>
                          <a:miter lim="800000"/>
                        </a:ln>
                        <a:effectLst/>
                      </wps:spPr>
                      <wps:bodyPr/>
                    </wps:wsp>
                  </a:graphicData>
                </a:graphic>
              </wp:anchor>
            </w:drawing>
          </mc:Choice>
          <mc:Fallback>
            <w:pict>
              <v:line w14:anchorId="50780126" id="Straight Connector 3165" o:spid="_x0000_s1026" style="position:absolute;z-index:252204544;visibility:visible;mso-wrap-style:square;mso-wrap-distance-left:9pt;mso-wrap-distance-top:0;mso-wrap-distance-right:9pt;mso-wrap-distance-bottom:0;mso-position-horizontal:absolute;mso-position-horizontal-relative:text;mso-position-vertical:absolute;mso-position-vertical-relative:text" from="137.25pt,333pt" to="147.75pt,3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" strokecolor="#5b9bd5" strokeweight=".5pt">
                <v:stroke joinstyle="miter"/>
              </v:line>
            </w:pict>
          </mc:Fallback>
        </mc:AlternateContent>
      </w:r>
      <w:r w:rsidRPr="00024E94">
        <w:rPr>
          <w:noProof/>
          <w:lang w:val="en-ZA" w:eastAsia="en-ZA"/>
        </w:rPr>
        <mc:AlternateContent>
          <mc:Choice Requires="wps">
            <w:drawing>
              <wp:anchor distT="0" distB="0" distL="114300" distR="114300" simplePos="0" relativeHeight="252205568" behindDoc="0" locked="0" layoutInCell="1" allowOverlap="1" wp14:anchorId="0D09C19F" wp14:editId="4A559F71">
                <wp:simplePos x="0" y="0"/>
                <wp:positionH relativeFrom="column">
                  <wp:posOffset>1743075</wp:posOffset>
                </wp:positionH>
                <wp:positionV relativeFrom="paragraph">
                  <wp:posOffset>3876675</wp:posOffset>
                </wp:positionV>
                <wp:extent cx="133350" cy="0"/>
                <wp:effectExtent l="0" t="0" r="19050" b="19050"/>
                <wp:wrapNone/>
                <wp:docPr id="3166" name="Straight Connector 3166"/>
                <wp:cNvGraphicFramePr/>
                <a:graphic xmlns:a="http://schemas.openxmlformats.org/drawingml/2006/main">
                  <a:graphicData uri="http://schemas.microsoft.com/office/word/2010/wordprocessingShape">
                    <wps:wsp>
                      <wps:cNvCnPr/>
                      <wps:spPr>
                        <a:xfrm>
                          <a:off x="0" y="0"/>
                          <a:ext cx="133350" cy="0"/>
                        </a:xfrm>
                        <a:prstGeom prst="line">
                          <a:avLst/>
                        </a:prstGeom>
                        <a:noFill/>
                        <a:ln w="6350" cap="flat" cmpd="sng" algn="ctr">
                          <a:solidFill>
                            <a:srgbClr val="5B9BD5"/>
                          </a:solidFill>
                          <a:prstDash val="solid"/>
                          <a:miter lim="800000"/>
                        </a:ln>
                        <a:effectLst/>
                      </wps:spPr>
                      <wps:bodyPr/>
                    </wps:wsp>
                  </a:graphicData>
                </a:graphic>
              </wp:anchor>
            </w:drawing>
          </mc:Choice>
          <mc:Fallback>
            <w:pict>
              <v:line w14:anchorId="7B64D175" id="Straight Connector 3166" o:spid="_x0000_s1026" style="position:absolute;z-index:252205568;visibility:visible;mso-wrap-style:square;mso-wrap-distance-left:9pt;mso-wrap-distance-top:0;mso-wrap-distance-right:9pt;mso-wrap-distance-bottom:0;mso-position-horizontal:absolute;mso-position-horizontal-relative:text;mso-position-vertical:absolute;mso-position-vertical-relative:text" from="137.25pt,305.25pt" to="147.75pt,305.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" strokecolor="#5b9bd5" strokeweight=".5pt">
                <v:stroke joinstyle="miter"/>
              </v:line>
            </w:pict>
          </mc:Fallback>
        </mc:AlternateContent>
      </w:r>
      <w:r w:rsidRPr="00024E94">
        <w:rPr>
          <w:noProof/>
          <w:lang w:val="en-ZA" w:eastAsia="en-ZA"/>
        </w:rPr>
        <mc:AlternateContent>
          <mc:Choice Requires="wps">
            <w:drawing>
              <wp:anchor distT="0" distB="0" distL="114300" distR="114300" simplePos="0" relativeHeight="252202496" behindDoc="0" locked="0" layoutInCell="1" allowOverlap="1" wp14:anchorId="51D2921C" wp14:editId="163C10C5">
                <wp:simplePos x="0" y="0"/>
                <wp:positionH relativeFrom="column">
                  <wp:posOffset>1695450</wp:posOffset>
                </wp:positionH>
                <wp:positionV relativeFrom="paragraph">
                  <wp:posOffset>2543175</wp:posOffset>
                </wp:positionV>
                <wp:extent cx="133350" cy="0"/>
                <wp:effectExtent l="0" t="0" r="19050" b="19050"/>
                <wp:wrapNone/>
                <wp:docPr id="3168" name="Straight Connector 3168"/>
                <wp:cNvGraphicFramePr/>
                <a:graphic xmlns:a="http://schemas.openxmlformats.org/drawingml/2006/main">
                  <a:graphicData uri="http://schemas.microsoft.com/office/word/2010/wordprocessingShape">
                    <wps:wsp>
                      <wps:cNvCnPr/>
                      <wps:spPr>
                        <a:xfrm>
                          <a:off x="0" y="0"/>
                          <a:ext cx="133350" cy="0"/>
                        </a:xfrm>
                        <a:prstGeom prst="line">
                          <a:avLst/>
                        </a:prstGeom>
                        <a:noFill/>
                        <a:ln w="6350" cap="flat" cmpd="sng" algn="ctr">
                          <a:solidFill>
                            <a:srgbClr val="5B9BD5"/>
                          </a:solidFill>
                          <a:prstDash val="solid"/>
                          <a:miter lim="800000"/>
                        </a:ln>
                        <a:effectLst/>
                      </wps:spPr>
                      <wps:bodyPr/>
                    </wps:wsp>
                  </a:graphicData>
                </a:graphic>
              </wp:anchor>
            </w:drawing>
          </mc:Choice>
          <mc:Fallback>
            <w:pict>
              <v:line w14:anchorId="3D72C4F9" id="Straight Connector 3168" o:spid="_x0000_s1026" style="position:absolute;z-index:252202496;visibility:visible;mso-wrap-style:square;mso-wrap-distance-left:9pt;mso-wrap-distance-top:0;mso-wrap-distance-right:9pt;mso-wrap-distance-bottom:0;mso-position-horizontal:absolute;mso-position-horizontal-relative:text;mso-position-vertical:absolute;mso-position-vertical-relative:text" from="133.5pt,200.25pt" to="2in,200.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" strokecolor="#5b9bd5" strokeweight=".5pt">
                <v:stroke joinstyle="miter"/>
              </v:line>
            </w:pict>
          </mc:Fallback>
        </mc:AlternateContent>
      </w:r>
      <w:r w:rsidRPr="00024E94">
        <w:rPr>
          <w:noProof/>
          <w:lang w:val="en-ZA" w:eastAsia="en-ZA"/>
        </w:rPr>
        <mc:AlternateContent>
          <mc:Choice Requires="wps">
            <w:drawing>
              <wp:anchor distT="0" distB="0" distL="114300" distR="114300" simplePos="0" relativeHeight="252203520" behindDoc="0" locked="0" layoutInCell="1" allowOverlap="1" wp14:anchorId="195C0BD1" wp14:editId="7B3E17E1">
                <wp:simplePos x="0" y="0"/>
                <wp:positionH relativeFrom="column">
                  <wp:posOffset>1695450</wp:posOffset>
                </wp:positionH>
                <wp:positionV relativeFrom="paragraph">
                  <wp:posOffset>2124075</wp:posOffset>
                </wp:positionV>
                <wp:extent cx="133350" cy="0"/>
                <wp:effectExtent l="0" t="0" r="19050" b="19050"/>
                <wp:wrapNone/>
                <wp:docPr id="3169" name="Straight Connector 3169"/>
                <wp:cNvGraphicFramePr/>
                <a:graphic xmlns:a="http://schemas.openxmlformats.org/drawingml/2006/main">
                  <a:graphicData uri="http://schemas.microsoft.com/office/word/2010/wordprocessingShape">
                    <wps:wsp>
                      <wps:cNvCnPr/>
                      <wps:spPr>
                        <a:xfrm>
                          <a:off x="0" y="0"/>
                          <a:ext cx="133350" cy="0"/>
                        </a:xfrm>
                        <a:prstGeom prst="line">
                          <a:avLst/>
                        </a:prstGeom>
                        <a:noFill/>
                        <a:ln w="6350" cap="flat" cmpd="sng" algn="ctr">
                          <a:solidFill>
                            <a:srgbClr val="5B9BD5"/>
                          </a:solidFill>
                          <a:prstDash val="solid"/>
                          <a:miter lim="800000"/>
                        </a:ln>
                        <a:effectLst/>
                      </wps:spPr>
                      <wps:bodyPr/>
                    </wps:wsp>
                  </a:graphicData>
                </a:graphic>
              </wp:anchor>
            </w:drawing>
          </mc:Choice>
          <mc:Fallback>
            <w:pict>
              <v:line w14:anchorId="793DE348" id="Straight Connector 3169" o:spid="_x0000_s1026" style="position:absolute;z-index:252203520;visibility:visible;mso-wrap-style:square;mso-wrap-distance-left:9pt;mso-wrap-distance-top:0;mso-wrap-distance-right:9pt;mso-wrap-distance-bottom:0;mso-position-horizontal:absolute;mso-position-horizontal-relative:text;mso-position-vertical:absolute;mso-position-vertical-relative:text" from="133.5pt,167.25pt" to="2in,167.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" strokecolor="#5b9bd5" strokeweight=".5pt">
                <v:stroke joinstyle="miter"/>
              </v:line>
            </w:pict>
          </mc:Fallback>
        </mc:AlternateContent>
      </w:r>
      <w:r w:rsidRPr="00024E94">
        <w:rPr>
          <w:noProof/>
          <w:lang w:val="en-ZA" w:eastAsia="en-ZA"/>
        </w:rPr>
        <mc:AlternateContent>
          <mc:Choice Requires="wps">
            <w:drawing>
              <wp:anchor distT="0" distB="0" distL="114300" distR="114300" simplePos="0" relativeHeight="252200448" behindDoc="0" locked="0" layoutInCell="1" allowOverlap="1" wp14:anchorId="18271378" wp14:editId="2E229878">
                <wp:simplePos x="0" y="0"/>
                <wp:positionH relativeFrom="column">
                  <wp:posOffset>1695450</wp:posOffset>
                </wp:positionH>
                <wp:positionV relativeFrom="paragraph">
                  <wp:posOffset>1657350</wp:posOffset>
                </wp:positionV>
                <wp:extent cx="133350" cy="0"/>
                <wp:effectExtent l="0" t="0" r="19050" b="19050"/>
                <wp:wrapNone/>
                <wp:docPr id="3170" name="Straight Connector 3170"/>
                <wp:cNvGraphicFramePr/>
                <a:graphic xmlns:a="http://schemas.openxmlformats.org/drawingml/2006/main">
                  <a:graphicData uri="http://schemas.microsoft.com/office/word/2010/wordprocessingShape">
                    <wps:wsp>
                      <wps:cNvCnPr/>
                      <wps:spPr>
                        <a:xfrm>
                          <a:off x="0" y="0"/>
                          <a:ext cx="133350" cy="0"/>
                        </a:xfrm>
                        <a:prstGeom prst="line">
                          <a:avLst/>
                        </a:prstGeom>
                        <a:noFill/>
                        <a:ln w="6350" cap="flat" cmpd="sng" algn="ctr">
                          <a:solidFill>
                            <a:srgbClr val="5B9BD5"/>
                          </a:solidFill>
                          <a:prstDash val="solid"/>
                          <a:miter lim="800000"/>
                        </a:ln>
                        <a:effectLst/>
                      </wps:spPr>
                      <wps:bodyPr/>
                    </wps:wsp>
                  </a:graphicData>
                </a:graphic>
              </wp:anchor>
            </w:drawing>
          </mc:Choice>
          <mc:Fallback>
            <w:pict>
              <v:line w14:anchorId="2E51CF47" id="Straight Connector 3170" o:spid="_x0000_s1026" style="position:absolute;z-index:252200448;visibility:visible;mso-wrap-style:square;mso-wrap-distance-left:9pt;mso-wrap-distance-top:0;mso-wrap-distance-right:9pt;mso-wrap-distance-bottom:0;mso-position-horizontal:absolute;mso-position-horizontal-relative:text;mso-position-vertical:absolute;mso-position-vertical-relative:text" from="133.5pt,130.5pt" to="2in,13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" strokecolor="#5b9bd5" strokeweight=".5pt">
                <v:stroke joinstyle="miter"/>
              </v:line>
            </w:pict>
          </mc:Fallback>
        </mc:AlternateContent>
      </w:r>
      <w:r w:rsidRPr="00024E94">
        <w:rPr>
          <w:noProof/>
          <w:lang w:val="en-ZA" w:eastAsia="en-ZA"/>
        </w:rPr>
        <mc:AlternateContent>
          <mc:Choice Requires="wps">
            <w:drawing>
              <wp:anchor distT="0" distB="0" distL="114300" distR="114300" simplePos="0" relativeHeight="252198400" behindDoc="0" locked="0" layoutInCell="1" allowOverlap="1" wp14:anchorId="003FFE14" wp14:editId="3202E782">
                <wp:simplePos x="0" y="0"/>
                <wp:positionH relativeFrom="column">
                  <wp:posOffset>1695450</wp:posOffset>
                </wp:positionH>
                <wp:positionV relativeFrom="paragraph">
                  <wp:posOffset>438150</wp:posOffset>
                </wp:positionV>
                <wp:extent cx="133350" cy="0"/>
                <wp:effectExtent l="0" t="0" r="19050" b="19050"/>
                <wp:wrapNone/>
                <wp:docPr id="3172" name="Straight Connector 3172"/>
                <wp:cNvGraphicFramePr/>
                <a:graphic xmlns:a="http://schemas.openxmlformats.org/drawingml/2006/main">
                  <a:graphicData uri="http://schemas.microsoft.com/office/word/2010/wordprocessingShape">
                    <wps:wsp>
                      <wps:cNvCnPr/>
                      <wps:spPr>
                        <a:xfrm>
                          <a:off x="0" y="0"/>
                          <a:ext cx="133350" cy="0"/>
                        </a:xfrm>
                        <a:prstGeom prst="line">
                          <a:avLst/>
                        </a:prstGeom>
                        <a:noFill/>
                        <a:ln w="6350" cap="flat" cmpd="sng" algn="ctr">
                          <a:solidFill>
                            <a:srgbClr val="5B9BD5"/>
                          </a:solidFill>
                          <a:prstDash val="solid"/>
                          <a:miter lim="800000"/>
                        </a:ln>
                        <a:effectLst/>
                      </wps:spPr>
                      <wps:bodyPr/>
                    </wps:wsp>
                  </a:graphicData>
                </a:graphic>
              </wp:anchor>
            </w:drawing>
          </mc:Choice>
          <mc:Fallback>
            <w:pict>
              <v:line w14:anchorId="5CD1551F" id="Straight Connector 3172" o:spid="_x0000_s1026" style="position:absolute;z-index:252198400;visibility:visible;mso-wrap-style:square;mso-wrap-distance-left:9pt;mso-wrap-distance-top:0;mso-wrap-distance-right:9pt;mso-wrap-distance-bottom:0;mso-position-horizontal:absolute;mso-position-horizontal-relative:text;mso-position-vertical:absolute;mso-position-vertical-relative:text" from="133.5pt,34.5pt" to="2in,3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" strokecolor="#5b9bd5" strokeweight=".5pt">
                <v:stroke joinstyle="miter"/>
              </v:line>
            </w:pict>
          </mc:Fallback>
        </mc:AlternateContent>
      </w:r>
      <w:r w:rsidRPr="00024E94">
        <w:rPr>
          <w:noProof/>
          <w:lang w:val="en-ZA" w:eastAsia="en-ZA"/>
        </w:rPr>
        <mc:AlternateContent>
          <mc:Choice Requires="wps">
            <w:drawing>
              <wp:anchor distT="0" distB="0" distL="114300" distR="114300" simplePos="0" relativeHeight="252178944" behindDoc="0" locked="0" layoutInCell="1" allowOverlap="1" wp14:anchorId="34784071" wp14:editId="044D0B97">
                <wp:simplePos x="0" y="0"/>
                <wp:positionH relativeFrom="column">
                  <wp:posOffset>2162175</wp:posOffset>
                </wp:positionH>
                <wp:positionV relativeFrom="paragraph">
                  <wp:posOffset>626745</wp:posOffset>
                </wp:positionV>
                <wp:extent cx="2028825" cy="468000"/>
                <wp:effectExtent l="0" t="0" r="28575" b="27305"/>
                <wp:wrapNone/>
                <wp:docPr id="3179" name="Rectangle 3179"/>
                <wp:cNvGraphicFramePr/>
                <a:graphic xmlns:a="http://schemas.openxmlformats.org/drawingml/2006/main">
                  <a:graphicData uri="http://schemas.microsoft.com/office/word/2010/wordprocessingShape">
                    <wps:wsp>
                      <wps:cNvSpPr/>
                      <wps:spPr>
                        <a:xfrm>
                          <a:off x="0" y="0"/>
                          <a:ext cx="2028825" cy="468000"/>
                        </a:xfrm>
                        <a:prstGeom prst="rect">
                          <a:avLst/>
                        </a:prstGeom>
                        <a:solidFill>
                          <a:srgbClr val="FFFFCC"/>
                        </a:solidFill>
                        <a:ln w="12700" cap="flat" cmpd="sng" algn="ctr">
                          <a:solidFill>
                            <a:sysClr val="windowText" lastClr="000000"/>
                          </a:solidFill>
                          <a:prstDash val="solid"/>
                          <a:miter lim="800000"/>
                        </a:ln>
                        <a:effectLst/>
                      </wps:spPr>
                      <wps:txbx>
                        <w:txbxContent>
                          <w:p w:rsidR="00BA392D" w:rsidRPr="00F41247" w:rsidRDefault="00BA392D" w:rsidP="00024E94">
                            <w:pPr>
                              <w:textAlignment w:val="baseline"/>
                              <w:rPr>
                                <w:rFonts w:ascii="Arial" w:eastAsia="Times New Roman" w:hAnsi="Arial" w:cs="Arial"/>
                                <w:sz w:val="16"/>
                                <w:szCs w:val="16"/>
                                <w:lang w:eastAsia="en-ZA"/>
                              </w:rPr>
                            </w:pPr>
                            <w:r w:rsidRPr="00F41247">
                              <w:rPr>
                                <w:rFonts w:ascii="Arial" w:eastAsia="MS PGothic" w:hAnsi="Arial" w:cs="Arial"/>
                                <w:color w:val="000000"/>
                                <w:kern w:val="24"/>
                                <w:sz w:val="16"/>
                                <w:szCs w:val="16"/>
                                <w:lang w:eastAsia="en-ZA"/>
                              </w:rPr>
                              <w:t>Increased implementation of Madibeng Vegetable Market to grow agriculture and food security</w:t>
                            </w:r>
                          </w:p>
                          <w:p w:rsidR="00BA392D" w:rsidRPr="00897C3C" w:rsidRDefault="00BA392D" w:rsidP="00024E94">
                            <w:pPr>
                              <w:rPr>
                                <w:rFonts w:ascii="Arial" w:hAnsi="Arial" w:cs="Arial"/>
                                <w:sz w:val="16"/>
                                <w:szCs w:val="16"/>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4784071" id="Rectangle 3179" o:spid="_x0000_s1202" style="position:absolute;margin-left:170.25pt;margin-top:49.35pt;width:159.75pt;height:36.85pt;z-index:252178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" fillcolor="#ffc" strokecolor="windowText" strokeweight="1pt">
                <v:textbox>
                  <w:txbxContent>
                    <w:p w:rsidR="00BA392D" w:rsidRPr="00F41247" w:rsidRDefault="00BA392D" w:rsidP="00024E94">
                      <w:pPr>
                        <w:textAlignment w:val="baseline"/>
                        <w:rPr>
                          <w:rFonts w:ascii="Arial" w:eastAsia="Times New Roman" w:hAnsi="Arial" w:cs="Arial"/>
                          <w:sz w:val="16"/>
                          <w:szCs w:val="16"/>
                          <w:lang w:eastAsia="en-ZA"/>
                        </w:rPr>
                      </w:pPr>
                      <w:r w:rsidRPr="00F41247">
                        <w:rPr>
                          <w:rFonts w:ascii="Arial" w:eastAsia="MS PGothic" w:hAnsi="Arial" w:cs="Arial"/>
                          <w:color w:val="000000"/>
                          <w:kern w:val="24"/>
                          <w:sz w:val="16"/>
                          <w:szCs w:val="16"/>
                          <w:lang w:eastAsia="en-ZA"/>
                        </w:rPr>
                        <w:t>Increased implementation of Madibeng Vegetable Market to grow agriculture and food security</w:t>
                      </w:r>
                    </w:p>
                    <w:p w:rsidR="00BA392D" w:rsidRPr="00897C3C" w:rsidRDefault="00BA392D" w:rsidP="00024E94">
                      <w:pPr>
                        <w:rPr>
                          <w:rFonts w:ascii="Arial" w:hAnsi="Arial" w:cs="Arial"/>
                          <w:sz w:val="16"/>
                          <w:szCs w:val="16"/>
                        </w:rPr>
                      </w:pPr>
                    </w:p>
                  </w:txbxContent>
                </v:textbox>
              </v:rect>
            </w:pict>
          </mc:Fallback>
        </mc:AlternateContent>
      </w:r>
      <w:r w:rsidRPr="00024E94">
        <w:rPr>
          <w:noProof/>
          <w:lang w:val="en-ZA" w:eastAsia="en-ZA"/>
        </w:rPr>
        <mc:AlternateContent>
          <mc:Choice Requires="wps">
            <w:drawing>
              <wp:anchor distT="0" distB="0" distL="114300" distR="114300" simplePos="0" relativeHeight="252191232" behindDoc="0" locked="0" layoutInCell="1" allowOverlap="1" wp14:anchorId="1AC25FD9" wp14:editId="2DE3BFF4">
                <wp:simplePos x="0" y="0"/>
                <wp:positionH relativeFrom="column">
                  <wp:posOffset>-161925</wp:posOffset>
                </wp:positionH>
                <wp:positionV relativeFrom="paragraph">
                  <wp:posOffset>3206750</wp:posOffset>
                </wp:positionV>
                <wp:extent cx="1885950" cy="333375"/>
                <wp:effectExtent l="0" t="0" r="19050" b="28575"/>
                <wp:wrapTopAndBottom/>
                <wp:docPr id="3182" name="Rectangle 3182"/>
                <wp:cNvGraphicFramePr/>
                <a:graphic xmlns:a="http://schemas.openxmlformats.org/drawingml/2006/main">
                  <a:graphicData uri="http://schemas.microsoft.com/office/word/2010/wordprocessingShape">
                    <wps:wsp>
                      <wps:cNvSpPr/>
                      <wps:spPr>
                        <a:xfrm>
                          <a:off x="0" y="0"/>
                          <a:ext cx="1885950" cy="333375"/>
                        </a:xfrm>
                        <a:prstGeom prst="rect">
                          <a:avLst/>
                        </a:prstGeom>
                        <a:solidFill>
                          <a:srgbClr val="5B9BD5">
                            <a:lumMod val="20000"/>
                            <a:lumOff val="80000"/>
                          </a:srgbClr>
                        </a:solidFill>
                        <a:ln w="12700" cap="flat" cmpd="sng" algn="ctr">
                          <a:solidFill>
                            <a:sysClr val="windowText" lastClr="000000"/>
                          </a:solidFill>
                          <a:prstDash val="solid"/>
                          <a:miter lim="800000"/>
                        </a:ln>
                        <a:effectLst/>
                      </wps:spPr>
                      <wps:txbx>
                        <w:txbxContent>
                          <w:p w:rsidR="00BA392D" w:rsidRPr="00C57DC2" w:rsidRDefault="00BA392D" w:rsidP="00024E94">
                            <w:pPr>
                              <w:textAlignment w:val="baseline"/>
                              <w:rPr>
                                <w:rFonts w:ascii="Arial" w:eastAsia="Times New Roman" w:hAnsi="Arial" w:cs="Arial"/>
                                <w:sz w:val="16"/>
                                <w:szCs w:val="16"/>
                                <w:lang w:eastAsia="en-ZA"/>
                              </w:rPr>
                            </w:pPr>
                            <w:r w:rsidRPr="00C57DC2">
                              <w:rPr>
                                <w:rFonts w:ascii="Arial" w:eastAsia="+mn-ea" w:hAnsi="Arial" w:cs="Arial"/>
                                <w:color w:val="000000"/>
                                <w:kern w:val="24"/>
                                <w:sz w:val="16"/>
                                <w:szCs w:val="16"/>
                                <w:lang w:eastAsia="en-ZA"/>
                              </w:rPr>
                              <w:t>Integrated Contractor development strategy developed by target date</w:t>
                            </w:r>
                          </w:p>
                          <w:p w:rsidR="00BA392D" w:rsidRPr="00C57DC2" w:rsidRDefault="00BA392D" w:rsidP="00024E94">
                            <w:pPr>
                              <w:jc w:val="center"/>
                              <w:rPr>
                                <w:rFonts w:ascii="Arial" w:hAnsi="Arial" w:cs="Arial"/>
                                <w:sz w:val="16"/>
                                <w:szCs w:val="16"/>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1AC25FD9" id="Rectangle 3182" o:spid="_x0000_s1203" style="position:absolute;margin-left:-12.75pt;margin-top:252.5pt;width:148.5pt;height:26.25pt;z-index:25219123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" fillcolor="#deebf7" strokecolor="windowText" strokeweight="1pt">
                <v:textbox>
                  <w:txbxContent>
                    <w:p w:rsidR="00BA392D" w:rsidRPr="00C57DC2" w:rsidRDefault="00BA392D" w:rsidP="00024E94">
                      <w:pPr>
                        <w:textAlignment w:val="baseline"/>
                        <w:rPr>
                          <w:rFonts w:ascii="Arial" w:eastAsia="Times New Roman" w:hAnsi="Arial" w:cs="Arial"/>
                          <w:sz w:val="16"/>
                          <w:szCs w:val="16"/>
                          <w:lang w:eastAsia="en-ZA"/>
                        </w:rPr>
                      </w:pPr>
                      <w:r w:rsidRPr="00C57DC2">
                        <w:rPr>
                          <w:rFonts w:ascii="Arial" w:eastAsia="+mn-ea" w:hAnsi="Arial" w:cs="Arial"/>
                          <w:color w:val="000000"/>
                          <w:kern w:val="24"/>
                          <w:sz w:val="16"/>
                          <w:szCs w:val="16"/>
                          <w:lang w:eastAsia="en-ZA"/>
                        </w:rPr>
                        <w:t>Integrated Contractor development strategy developed by target date</w:t>
                      </w:r>
                    </w:p>
                    <w:p w:rsidR="00BA392D" w:rsidRPr="00C57DC2" w:rsidRDefault="00BA392D" w:rsidP="00024E94">
                      <w:pPr>
                        <w:jc w:val="center"/>
                        <w:rPr>
                          <w:rFonts w:ascii="Arial" w:hAnsi="Arial" w:cs="Arial"/>
                          <w:sz w:val="16"/>
                          <w:szCs w:val="16"/>
                        </w:rPr>
                      </w:pPr>
                    </w:p>
                  </w:txbxContent>
                </v:textbox>
                <w10:wrap type="topAndBottom"/>
              </v:rect>
            </w:pict>
          </mc:Fallback>
        </mc:AlternateContent>
      </w:r>
      <w:r w:rsidRPr="00024E94">
        <w:rPr>
          <w:noProof/>
          <w:lang w:val="en-ZA" w:eastAsia="en-ZA"/>
        </w:rPr>
        <mc:AlternateContent>
          <mc:Choice Requires="wps">
            <w:drawing>
              <wp:anchor distT="0" distB="0" distL="114300" distR="114300" simplePos="0" relativeHeight="252186112" behindDoc="0" locked="0" layoutInCell="1" allowOverlap="1" wp14:anchorId="1547CF5B" wp14:editId="7EEA961E">
                <wp:simplePos x="0" y="0"/>
                <wp:positionH relativeFrom="column">
                  <wp:posOffset>-190500</wp:posOffset>
                </wp:positionH>
                <wp:positionV relativeFrom="paragraph">
                  <wp:posOffset>1913890</wp:posOffset>
                </wp:positionV>
                <wp:extent cx="1885950" cy="333375"/>
                <wp:effectExtent l="0" t="0" r="19050" b="28575"/>
                <wp:wrapNone/>
                <wp:docPr id="3185" name="Rectangle 3185"/>
                <wp:cNvGraphicFramePr/>
                <a:graphic xmlns:a="http://schemas.openxmlformats.org/drawingml/2006/main">
                  <a:graphicData uri="http://schemas.microsoft.com/office/word/2010/wordprocessingShape">
                    <wps:wsp>
                      <wps:cNvSpPr/>
                      <wps:spPr>
                        <a:xfrm>
                          <a:off x="0" y="0"/>
                          <a:ext cx="1885950" cy="333375"/>
                        </a:xfrm>
                        <a:prstGeom prst="rect">
                          <a:avLst/>
                        </a:prstGeom>
                        <a:solidFill>
                          <a:srgbClr val="5B9BD5">
                            <a:lumMod val="20000"/>
                            <a:lumOff val="80000"/>
                          </a:srgbClr>
                        </a:solidFill>
                        <a:ln w="12700" cap="flat" cmpd="sng" algn="ctr">
                          <a:solidFill>
                            <a:sysClr val="windowText" lastClr="000000"/>
                          </a:solidFill>
                          <a:prstDash val="solid"/>
                          <a:miter lim="800000"/>
                        </a:ln>
                        <a:effectLst/>
                      </wps:spPr>
                      <wps:txbx>
                        <w:txbxContent>
                          <w:p w:rsidR="00BA392D" w:rsidRPr="00C57DC2" w:rsidRDefault="00BA392D" w:rsidP="00024E94">
                            <w:pPr>
                              <w:textAlignment w:val="baseline"/>
                              <w:rPr>
                                <w:rFonts w:ascii="Arial" w:eastAsia="Times New Roman" w:hAnsi="Arial" w:cs="Arial"/>
                                <w:sz w:val="16"/>
                                <w:szCs w:val="16"/>
                                <w:lang w:eastAsia="en-ZA"/>
                              </w:rPr>
                            </w:pPr>
                            <w:r w:rsidRPr="00C57DC2">
                              <w:rPr>
                                <w:rFonts w:ascii="Arial" w:eastAsia="+mn-ea" w:hAnsi="Arial" w:cs="Arial"/>
                                <w:color w:val="000000"/>
                                <w:kern w:val="24"/>
                                <w:sz w:val="16"/>
                                <w:szCs w:val="16"/>
                                <w:lang w:eastAsia="en-ZA"/>
                              </w:rPr>
                              <w:t>Incubation Centre developed by target date</w:t>
                            </w:r>
                          </w:p>
                          <w:p w:rsidR="00BA392D" w:rsidRPr="00897C3C" w:rsidRDefault="00BA392D" w:rsidP="00024E94">
                            <w:pPr>
                              <w:rPr>
                                <w:rFonts w:ascii="Arial" w:hAnsi="Arial" w:cs="Arial"/>
                                <w:sz w:val="16"/>
                                <w:szCs w:val="16"/>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1547CF5B" id="Rectangle 3185" o:spid="_x0000_s1204" style="position:absolute;margin-left:-15pt;margin-top:150.7pt;width:148.5pt;height:26.25pt;z-index:25218611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" fillcolor="#deebf7" strokecolor="windowText" strokeweight="1pt">
                <v:textbox>
                  <w:txbxContent>
                    <w:p w:rsidR="00BA392D" w:rsidRPr="00C57DC2" w:rsidRDefault="00BA392D" w:rsidP="00024E94">
                      <w:pPr>
                        <w:textAlignment w:val="baseline"/>
                        <w:rPr>
                          <w:rFonts w:ascii="Arial" w:eastAsia="Times New Roman" w:hAnsi="Arial" w:cs="Arial"/>
                          <w:sz w:val="16"/>
                          <w:szCs w:val="16"/>
                          <w:lang w:eastAsia="en-ZA"/>
                        </w:rPr>
                      </w:pPr>
                      <w:r w:rsidRPr="00C57DC2">
                        <w:rPr>
                          <w:rFonts w:ascii="Arial" w:eastAsia="+mn-ea" w:hAnsi="Arial" w:cs="Arial"/>
                          <w:color w:val="000000"/>
                          <w:kern w:val="24"/>
                          <w:sz w:val="16"/>
                          <w:szCs w:val="16"/>
                          <w:lang w:eastAsia="en-ZA"/>
                        </w:rPr>
                        <w:t>Incubation Centre developed by target date</w:t>
                      </w:r>
                    </w:p>
                    <w:p w:rsidR="00BA392D" w:rsidRPr="00897C3C" w:rsidRDefault="00BA392D" w:rsidP="00024E94">
                      <w:pPr>
                        <w:rPr>
                          <w:rFonts w:ascii="Arial" w:hAnsi="Arial" w:cs="Arial"/>
                          <w:sz w:val="16"/>
                          <w:szCs w:val="16"/>
                        </w:rPr>
                      </w:pPr>
                    </w:p>
                  </w:txbxContent>
                </v:textbox>
              </v:rect>
            </w:pict>
          </mc:Fallback>
        </mc:AlternateContent>
      </w:r>
    </w:p>
    <w:p w:rsidR="00024E94" w:rsidRPr="00024E94" w:rsidRDefault="00024E94" w:rsidP="00024E94">
      <w:pPr>
        <w:spacing w:after="160" w:line="259" w:lineRule="auto"/>
        <w:rPr>
          <w:lang w:val="en-ZA"/>
        </w:rPr>
      </w:pPr>
      <w:r w:rsidRPr="00024E94">
        <w:rPr>
          <w:noProof/>
          <w:lang w:val="en-ZA" w:eastAsia="en-ZA"/>
        </w:rPr>
        <mc:AlternateContent>
          <mc:Choice Requires="wps">
            <w:drawing>
              <wp:anchor distT="0" distB="0" distL="114300" distR="114300" simplePos="0" relativeHeight="252182016" behindDoc="0" locked="0" layoutInCell="1" allowOverlap="1" wp14:anchorId="088E08B8" wp14:editId="4BF12C39">
                <wp:simplePos x="0" y="0"/>
                <wp:positionH relativeFrom="column">
                  <wp:posOffset>-190500</wp:posOffset>
                </wp:positionH>
                <wp:positionV relativeFrom="paragraph">
                  <wp:posOffset>346075</wp:posOffset>
                </wp:positionV>
                <wp:extent cx="1876425" cy="467995"/>
                <wp:effectExtent l="0" t="0" r="28575" b="27305"/>
                <wp:wrapNone/>
                <wp:docPr id="3188" name="Rectangle 3188"/>
                <wp:cNvGraphicFramePr/>
                <a:graphic xmlns:a="http://schemas.openxmlformats.org/drawingml/2006/main">
                  <a:graphicData uri="http://schemas.microsoft.com/office/word/2010/wordprocessingShape">
                    <wps:wsp>
                      <wps:cNvSpPr/>
                      <wps:spPr>
                        <a:xfrm>
                          <a:off x="0" y="0"/>
                          <a:ext cx="1876425" cy="467995"/>
                        </a:xfrm>
                        <a:prstGeom prst="rect">
                          <a:avLst/>
                        </a:prstGeom>
                        <a:solidFill>
                          <a:srgbClr val="5B9BD5">
                            <a:lumMod val="20000"/>
                            <a:lumOff val="80000"/>
                          </a:srgbClr>
                        </a:solidFill>
                        <a:ln w="12700" cap="flat" cmpd="sng" algn="ctr">
                          <a:solidFill>
                            <a:sysClr val="windowText" lastClr="000000"/>
                          </a:solidFill>
                          <a:prstDash val="solid"/>
                          <a:miter lim="800000"/>
                        </a:ln>
                        <a:effectLst/>
                      </wps:spPr>
                      <wps:txbx>
                        <w:txbxContent>
                          <w:p w:rsidR="00BA392D" w:rsidRPr="00C57DC2" w:rsidRDefault="00BA392D" w:rsidP="00024E94">
                            <w:pPr>
                              <w:textAlignment w:val="baseline"/>
                              <w:rPr>
                                <w:rFonts w:ascii="Times New Roman" w:eastAsia="Times New Roman" w:hAnsi="Times New Roman"/>
                                <w:sz w:val="24"/>
                                <w:szCs w:val="24"/>
                                <w:lang w:eastAsia="en-ZA"/>
                              </w:rPr>
                            </w:pPr>
                            <w:r w:rsidRPr="00C57DC2">
                              <w:rPr>
                                <w:rFonts w:ascii="Arial" w:eastAsia="+mn-ea" w:hAnsi="Arial" w:cs="Arial"/>
                                <w:color w:val="000000"/>
                                <w:kern w:val="24"/>
                                <w:sz w:val="16"/>
                                <w:szCs w:val="16"/>
                                <w:lang w:eastAsia="en-ZA"/>
                              </w:rPr>
                              <w:t>Business Plan on Madibeng Vegetable Market developed by</w:t>
                            </w:r>
                            <w:r w:rsidRPr="00C57DC2">
                              <w:rPr>
                                <w:rFonts w:ascii="Arial Narrow" w:eastAsia="+mn-ea" w:hAnsi="Arial Narrow" w:cs="Arial"/>
                                <w:color w:val="000000"/>
                                <w:kern w:val="24"/>
                                <w:sz w:val="20"/>
                                <w:szCs w:val="20"/>
                                <w:lang w:eastAsia="en-ZA"/>
                              </w:rPr>
                              <w:t xml:space="preserve"> </w:t>
                            </w:r>
                            <w:r w:rsidRPr="00C57DC2">
                              <w:rPr>
                                <w:rFonts w:ascii="Arial" w:eastAsia="+mn-ea" w:hAnsi="Arial" w:cs="Arial"/>
                                <w:color w:val="000000"/>
                                <w:kern w:val="24"/>
                                <w:sz w:val="16"/>
                                <w:szCs w:val="16"/>
                                <w:lang w:eastAsia="en-ZA"/>
                              </w:rPr>
                              <w:t>target date</w:t>
                            </w:r>
                          </w:p>
                          <w:p w:rsidR="00BA392D" w:rsidRPr="00A94EB1" w:rsidRDefault="00BA392D" w:rsidP="00024E94">
                            <w:pPr>
                              <w:rPr>
                                <w:rFonts w:ascii="Arial" w:hAnsi="Arial" w:cs="Arial"/>
                                <w:sz w:val="16"/>
                                <w:szCs w:val="20"/>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88E08B8" id="Rectangle 3188" o:spid="_x0000_s1205" style="position:absolute;margin-left:-15pt;margin-top:27.25pt;width:147.75pt;height:36.85pt;z-index:252182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" fillcolor="#deebf7" strokecolor="windowText" strokeweight="1pt">
                <v:textbox>
                  <w:txbxContent>
                    <w:p w:rsidR="00BA392D" w:rsidRPr="00C57DC2" w:rsidRDefault="00BA392D" w:rsidP="00024E94">
                      <w:pPr>
                        <w:textAlignment w:val="baseline"/>
                        <w:rPr>
                          <w:rFonts w:ascii="Times New Roman" w:eastAsia="Times New Roman" w:hAnsi="Times New Roman"/>
                          <w:sz w:val="24"/>
                          <w:szCs w:val="24"/>
                          <w:lang w:eastAsia="en-ZA"/>
                        </w:rPr>
                      </w:pPr>
                      <w:r w:rsidRPr="00C57DC2">
                        <w:rPr>
                          <w:rFonts w:ascii="Arial" w:eastAsia="+mn-ea" w:hAnsi="Arial" w:cs="Arial"/>
                          <w:color w:val="000000"/>
                          <w:kern w:val="24"/>
                          <w:sz w:val="16"/>
                          <w:szCs w:val="16"/>
                          <w:lang w:eastAsia="en-ZA"/>
                        </w:rPr>
                        <w:t>Business Plan on Madibeng Vegetable Market developed by</w:t>
                      </w:r>
                      <w:r w:rsidRPr="00C57DC2">
                        <w:rPr>
                          <w:rFonts w:ascii="Arial Narrow" w:eastAsia="+mn-ea" w:hAnsi="Arial Narrow" w:cs="Arial"/>
                          <w:color w:val="000000"/>
                          <w:kern w:val="24"/>
                          <w:sz w:val="20"/>
                          <w:szCs w:val="20"/>
                          <w:lang w:eastAsia="en-ZA"/>
                        </w:rPr>
                        <w:t xml:space="preserve"> </w:t>
                      </w:r>
                      <w:r w:rsidRPr="00C57DC2">
                        <w:rPr>
                          <w:rFonts w:ascii="Arial" w:eastAsia="+mn-ea" w:hAnsi="Arial" w:cs="Arial"/>
                          <w:color w:val="000000"/>
                          <w:kern w:val="24"/>
                          <w:sz w:val="16"/>
                          <w:szCs w:val="16"/>
                          <w:lang w:eastAsia="en-ZA"/>
                        </w:rPr>
                        <w:t>target date</w:t>
                      </w:r>
                    </w:p>
                    <w:p w:rsidR="00BA392D" w:rsidRPr="00A94EB1" w:rsidRDefault="00BA392D" w:rsidP="00024E94">
                      <w:pPr>
                        <w:rPr>
                          <w:rFonts w:ascii="Arial" w:hAnsi="Arial" w:cs="Arial"/>
                          <w:sz w:val="16"/>
                          <w:szCs w:val="20"/>
                        </w:rPr>
                      </w:pPr>
                    </w:p>
                  </w:txbxContent>
                </v:textbox>
              </v:rect>
            </w:pict>
          </mc:Fallback>
        </mc:AlternateContent>
      </w:r>
    </w:p>
    <w:p w:rsidR="00024E94" w:rsidRPr="00024E94" w:rsidRDefault="00024E94" w:rsidP="00024E94">
      <w:pPr>
        <w:spacing w:after="160" w:line="259" w:lineRule="auto"/>
        <w:rPr>
          <w:lang w:val="en-ZA"/>
        </w:rPr>
      </w:pPr>
      <w:r w:rsidRPr="00024E94">
        <w:rPr>
          <w:noProof/>
          <w:lang w:val="en-ZA" w:eastAsia="en-ZA"/>
        </w:rPr>
        <mc:AlternateContent>
          <mc:Choice Requires="wps">
            <w:drawing>
              <wp:anchor distT="0" distB="0" distL="114300" distR="114300" simplePos="0" relativeHeight="252214784" behindDoc="0" locked="0" layoutInCell="1" allowOverlap="1" wp14:anchorId="7E3A5514" wp14:editId="1EDEE052">
                <wp:simplePos x="0" y="0"/>
                <wp:positionH relativeFrom="column">
                  <wp:posOffset>4371975</wp:posOffset>
                </wp:positionH>
                <wp:positionV relativeFrom="paragraph">
                  <wp:posOffset>260350</wp:posOffset>
                </wp:positionV>
                <wp:extent cx="0" cy="3124200"/>
                <wp:effectExtent l="0" t="0" r="19050" b="19050"/>
                <wp:wrapNone/>
                <wp:docPr id="3155" name="Straight Connector 3155"/>
                <wp:cNvGraphicFramePr/>
                <a:graphic xmlns:a="http://schemas.openxmlformats.org/drawingml/2006/main">
                  <a:graphicData uri="http://schemas.microsoft.com/office/word/2010/wordprocessingShape">
                    <wps:wsp>
                      <wps:cNvCnPr/>
                      <wps:spPr>
                        <a:xfrm>
                          <a:off x="0" y="0"/>
                          <a:ext cx="0" cy="3124200"/>
                        </a:xfrm>
                        <a:prstGeom prst="line">
                          <a:avLst/>
                        </a:prstGeom>
                        <a:noFill/>
                        <a:ln w="6350" cap="flat" cmpd="sng" algn="ctr">
                          <a:solidFill>
                            <a:srgbClr val="5B9BD5"/>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6EC0EECA" id="Straight Connector 3155" o:spid="_x0000_s1026" style="position:absolute;z-index:252214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44.25pt,20.5pt" to="344.25pt,26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" strokecolor="#5b9bd5" strokeweight=".5pt">
                <v:stroke joinstyle="miter"/>
              </v:line>
            </w:pict>
          </mc:Fallback>
        </mc:AlternateContent>
      </w:r>
    </w:p>
    <w:p w:rsidR="00024E94" w:rsidRPr="00024E94" w:rsidRDefault="00024E94" w:rsidP="00024E94">
      <w:pPr>
        <w:spacing w:after="160" w:line="259" w:lineRule="auto"/>
        <w:rPr>
          <w:lang w:val="en-ZA"/>
        </w:rPr>
      </w:pPr>
      <w:r w:rsidRPr="00024E94">
        <w:rPr>
          <w:noProof/>
          <w:lang w:val="en-ZA" w:eastAsia="en-ZA"/>
        </w:rPr>
        <mc:AlternateContent>
          <mc:Choice Requires="wps">
            <w:drawing>
              <wp:anchor distT="0" distB="0" distL="114300" distR="114300" simplePos="0" relativeHeight="252201472" behindDoc="0" locked="0" layoutInCell="1" allowOverlap="1" wp14:anchorId="67506D99" wp14:editId="13896F2F">
                <wp:simplePos x="0" y="0"/>
                <wp:positionH relativeFrom="column">
                  <wp:posOffset>1695450</wp:posOffset>
                </wp:positionH>
                <wp:positionV relativeFrom="paragraph">
                  <wp:posOffset>29210</wp:posOffset>
                </wp:positionV>
                <wp:extent cx="133350" cy="0"/>
                <wp:effectExtent l="0" t="0" r="19050" b="19050"/>
                <wp:wrapNone/>
                <wp:docPr id="3173" name="Straight Connector 3173"/>
                <wp:cNvGraphicFramePr/>
                <a:graphic xmlns:a="http://schemas.openxmlformats.org/drawingml/2006/main">
                  <a:graphicData uri="http://schemas.microsoft.com/office/word/2010/wordprocessingShape">
                    <wps:wsp>
                      <wps:cNvCnPr/>
                      <wps:spPr>
                        <a:xfrm>
                          <a:off x="0" y="0"/>
                          <a:ext cx="133350" cy="0"/>
                        </a:xfrm>
                        <a:prstGeom prst="line">
                          <a:avLst/>
                        </a:prstGeom>
                        <a:noFill/>
                        <a:ln w="6350" cap="flat" cmpd="sng" algn="ctr">
                          <a:solidFill>
                            <a:srgbClr val="5B9BD5"/>
                          </a:solidFill>
                          <a:prstDash val="solid"/>
                          <a:miter lim="800000"/>
                        </a:ln>
                        <a:effectLst/>
                      </wps:spPr>
                      <wps:bodyPr/>
                    </wps:wsp>
                  </a:graphicData>
                </a:graphic>
              </wp:anchor>
            </w:drawing>
          </mc:Choice>
          <mc:Fallback>
            <w:pict>
              <v:line w14:anchorId="303E1A5A" id="Straight Connector 3173" o:spid="_x0000_s1026" style="position:absolute;z-index:252201472;visibility:visible;mso-wrap-style:square;mso-wrap-distance-left:9pt;mso-wrap-distance-top:0;mso-wrap-distance-right:9pt;mso-wrap-distance-bottom:0;mso-position-horizontal:absolute;mso-position-horizontal-relative:text;mso-position-vertical:absolute;mso-position-vertical-relative:text" from="133.5pt,2.3pt" to="2in,2.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" strokecolor="#5b9bd5" strokeweight=".5pt">
                <v:stroke joinstyle="miter"/>
              </v:line>
            </w:pict>
          </mc:Fallback>
        </mc:AlternateContent>
      </w:r>
      <w:r w:rsidRPr="00024E94">
        <w:rPr>
          <w:noProof/>
          <w:lang w:val="en-ZA" w:eastAsia="en-ZA"/>
        </w:rPr>
        <mc:AlternateContent>
          <mc:Choice Requires="wps">
            <w:drawing>
              <wp:anchor distT="0" distB="0" distL="114300" distR="114300" simplePos="0" relativeHeight="252208640" behindDoc="0" locked="0" layoutInCell="1" allowOverlap="1" wp14:anchorId="1A7B276E" wp14:editId="01A47A23">
                <wp:simplePos x="0" y="0"/>
                <wp:positionH relativeFrom="column">
                  <wp:posOffset>1771650</wp:posOffset>
                </wp:positionH>
                <wp:positionV relativeFrom="paragraph">
                  <wp:posOffset>35560</wp:posOffset>
                </wp:positionV>
                <wp:extent cx="333375" cy="0"/>
                <wp:effectExtent l="0" t="76200" r="9525" b="95250"/>
                <wp:wrapNone/>
                <wp:docPr id="3160" name="Straight Arrow Connector 3160"/>
                <wp:cNvGraphicFramePr/>
                <a:graphic xmlns:a="http://schemas.openxmlformats.org/drawingml/2006/main">
                  <a:graphicData uri="http://schemas.microsoft.com/office/word/2010/wordprocessingShape">
                    <wps:wsp>
                      <wps:cNvCnPr/>
                      <wps:spPr>
                        <a:xfrm>
                          <a:off x="0" y="0"/>
                          <a:ext cx="333375" cy="0"/>
                        </a:xfrm>
                        <a:prstGeom prst="straightConnector1">
                          <a:avLst/>
                        </a:prstGeom>
                        <a:noFill/>
                        <a:ln w="6350" cap="flat" cmpd="sng" algn="ctr">
                          <a:solidFill>
                            <a:srgbClr val="5B9BD5"/>
                          </a:solidFill>
                          <a:prstDash val="solid"/>
                          <a:miter lim="800000"/>
                          <a:tailEnd type="triangle"/>
                        </a:ln>
                        <a:effectLst/>
                      </wps:spPr>
                      <wps:bodyPr/>
                    </wps:wsp>
                  </a:graphicData>
                </a:graphic>
              </wp:anchor>
            </w:drawing>
          </mc:Choice>
          <mc:Fallback>
            <w:pict>
              <v:shape w14:anchorId="4D33829C" id="Straight Arrow Connector 3160" o:spid="_x0000_s1026" type="#_x0000_t32" style="position:absolute;margin-left:139.5pt;margin-top:2.8pt;width:26.25pt;height:0;z-index:25220864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" strokecolor="#5b9bd5" strokeweight=".5pt">
                <v:stroke endarrow="block" joinstyle="miter"/>
              </v:shape>
            </w:pict>
          </mc:Fallback>
        </mc:AlternateContent>
      </w:r>
      <w:r w:rsidRPr="00024E94">
        <w:rPr>
          <w:noProof/>
          <w:lang w:val="en-ZA" w:eastAsia="en-ZA"/>
        </w:rPr>
        <mc:AlternateContent>
          <mc:Choice Requires="wps">
            <w:drawing>
              <wp:anchor distT="0" distB="0" distL="114300" distR="114300" simplePos="0" relativeHeight="252226048" behindDoc="0" locked="0" layoutInCell="1" allowOverlap="1" wp14:anchorId="1DEE35A8" wp14:editId="568D3690">
                <wp:simplePos x="0" y="0"/>
                <wp:positionH relativeFrom="column">
                  <wp:posOffset>1819275</wp:posOffset>
                </wp:positionH>
                <wp:positionV relativeFrom="paragraph">
                  <wp:posOffset>146050</wp:posOffset>
                </wp:positionV>
                <wp:extent cx="9525" cy="314325"/>
                <wp:effectExtent l="0" t="0" r="28575" b="28575"/>
                <wp:wrapNone/>
                <wp:docPr id="3201" name="Straight Connector 3201"/>
                <wp:cNvGraphicFramePr/>
                <a:graphic xmlns:a="http://schemas.openxmlformats.org/drawingml/2006/main">
                  <a:graphicData uri="http://schemas.microsoft.com/office/word/2010/wordprocessingShape">
                    <wps:wsp>
                      <wps:cNvCnPr/>
                      <wps:spPr>
                        <a:xfrm flipH="1">
                          <a:off x="0" y="0"/>
                          <a:ext cx="9525" cy="314325"/>
                        </a:xfrm>
                        <a:prstGeom prst="line">
                          <a:avLst/>
                        </a:prstGeom>
                        <a:noFill/>
                        <a:ln w="6350" cap="flat" cmpd="sng" algn="ctr">
                          <a:solidFill>
                            <a:srgbClr val="5B9BD5"/>
                          </a:solidFill>
                          <a:prstDash val="solid"/>
                          <a:miter lim="800000"/>
                        </a:ln>
                        <a:effectLst/>
                      </wps:spPr>
                      <wps:bodyPr/>
                    </wps:wsp>
                  </a:graphicData>
                </a:graphic>
              </wp:anchor>
            </w:drawing>
          </mc:Choice>
          <mc:Fallback>
            <w:pict>
              <v:line w14:anchorId="27CD6AB4" id="Straight Connector 3201" o:spid="_x0000_s1026" style="position:absolute;flip:x;z-index:252226048;visibility:visible;mso-wrap-style:square;mso-wrap-distance-left:9pt;mso-wrap-distance-top:0;mso-wrap-distance-right:9pt;mso-wrap-distance-bottom:0;mso-position-horizontal:absolute;mso-position-horizontal-relative:text;mso-position-vertical:absolute;mso-position-vertical-relative:text" from="143.25pt,11.5pt" to="2in,36.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" strokecolor="#5b9bd5" strokeweight=".5pt">
                <v:stroke joinstyle="miter"/>
              </v:line>
            </w:pict>
          </mc:Fallback>
        </mc:AlternateContent>
      </w:r>
      <w:r w:rsidRPr="00024E94">
        <w:rPr>
          <w:noProof/>
          <w:lang w:val="en-ZA" w:eastAsia="en-ZA"/>
        </w:rPr>
        <mc:AlternateContent>
          <mc:Choice Requires="wps">
            <w:drawing>
              <wp:anchor distT="0" distB="0" distL="114300" distR="114300" simplePos="0" relativeHeight="252180992" behindDoc="0" locked="0" layoutInCell="1" allowOverlap="1" wp14:anchorId="02731110" wp14:editId="13624D69">
                <wp:simplePos x="0" y="0"/>
                <wp:positionH relativeFrom="column">
                  <wp:posOffset>-190500</wp:posOffset>
                </wp:positionH>
                <wp:positionV relativeFrom="paragraph">
                  <wp:posOffset>285750</wp:posOffset>
                </wp:positionV>
                <wp:extent cx="1885950" cy="333375"/>
                <wp:effectExtent l="0" t="0" r="19050" b="28575"/>
                <wp:wrapNone/>
                <wp:docPr id="3187" name="Rectangle 3187"/>
                <wp:cNvGraphicFramePr/>
                <a:graphic xmlns:a="http://schemas.openxmlformats.org/drawingml/2006/main">
                  <a:graphicData uri="http://schemas.microsoft.com/office/word/2010/wordprocessingShape">
                    <wps:wsp>
                      <wps:cNvSpPr/>
                      <wps:spPr>
                        <a:xfrm>
                          <a:off x="0" y="0"/>
                          <a:ext cx="1885950" cy="333375"/>
                        </a:xfrm>
                        <a:prstGeom prst="rect">
                          <a:avLst/>
                        </a:prstGeom>
                        <a:solidFill>
                          <a:srgbClr val="5B9BD5">
                            <a:lumMod val="20000"/>
                            <a:lumOff val="80000"/>
                          </a:srgbClr>
                        </a:solidFill>
                        <a:ln w="12700" cap="flat" cmpd="sng" algn="ctr">
                          <a:solidFill>
                            <a:sysClr val="windowText" lastClr="000000"/>
                          </a:solidFill>
                          <a:prstDash val="solid"/>
                          <a:miter lim="800000"/>
                        </a:ln>
                        <a:effectLst/>
                      </wps:spPr>
                      <wps:txbx>
                        <w:txbxContent>
                          <w:p w:rsidR="00BA392D" w:rsidRPr="00C57DC2" w:rsidRDefault="00BA392D" w:rsidP="00024E94">
                            <w:pPr>
                              <w:textAlignment w:val="baseline"/>
                              <w:rPr>
                                <w:rFonts w:ascii="Arial" w:eastAsia="Times New Roman" w:hAnsi="Arial" w:cs="Arial"/>
                                <w:sz w:val="16"/>
                                <w:szCs w:val="16"/>
                                <w:lang w:eastAsia="en-ZA"/>
                              </w:rPr>
                            </w:pPr>
                            <w:r w:rsidRPr="00C57DC2">
                              <w:rPr>
                                <w:rFonts w:ascii="Arial" w:eastAsia="+mn-ea" w:hAnsi="Arial" w:cs="Arial"/>
                                <w:color w:val="000000"/>
                                <w:kern w:val="24"/>
                                <w:sz w:val="16"/>
                                <w:szCs w:val="16"/>
                                <w:lang w:eastAsia="en-ZA"/>
                              </w:rPr>
                              <w:t># of Agricultural development projects facilitated</w:t>
                            </w:r>
                          </w:p>
                          <w:p w:rsidR="00BA392D" w:rsidRPr="00A94EB1" w:rsidRDefault="00BA392D" w:rsidP="00024E94">
                            <w:pPr>
                              <w:rPr>
                                <w:rFonts w:ascii="Arial" w:hAnsi="Arial" w:cs="Arial"/>
                                <w:sz w:val="16"/>
                                <w:szCs w:val="16"/>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02731110" id="Rectangle 3187" o:spid="_x0000_s1206" style="position:absolute;margin-left:-15pt;margin-top:22.5pt;width:148.5pt;height:26.25pt;z-index:25218099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" fillcolor="#deebf7" strokecolor="windowText" strokeweight="1pt">
                <v:textbox>
                  <w:txbxContent>
                    <w:p w:rsidR="00BA392D" w:rsidRPr="00C57DC2" w:rsidRDefault="00BA392D" w:rsidP="00024E94">
                      <w:pPr>
                        <w:textAlignment w:val="baseline"/>
                        <w:rPr>
                          <w:rFonts w:ascii="Arial" w:eastAsia="Times New Roman" w:hAnsi="Arial" w:cs="Arial"/>
                          <w:sz w:val="16"/>
                          <w:szCs w:val="16"/>
                          <w:lang w:eastAsia="en-ZA"/>
                        </w:rPr>
                      </w:pPr>
                      <w:r w:rsidRPr="00C57DC2">
                        <w:rPr>
                          <w:rFonts w:ascii="Arial" w:eastAsia="+mn-ea" w:hAnsi="Arial" w:cs="Arial"/>
                          <w:color w:val="000000"/>
                          <w:kern w:val="24"/>
                          <w:sz w:val="16"/>
                          <w:szCs w:val="16"/>
                          <w:lang w:eastAsia="en-ZA"/>
                        </w:rPr>
                        <w:t># of Agricultural development projects facilitated</w:t>
                      </w:r>
                    </w:p>
                    <w:p w:rsidR="00BA392D" w:rsidRPr="00A94EB1" w:rsidRDefault="00BA392D" w:rsidP="00024E94">
                      <w:pPr>
                        <w:rPr>
                          <w:rFonts w:ascii="Arial" w:hAnsi="Arial" w:cs="Arial"/>
                          <w:sz w:val="16"/>
                          <w:szCs w:val="16"/>
                        </w:rPr>
                      </w:pPr>
                    </w:p>
                  </w:txbxContent>
                </v:textbox>
              </v:rect>
            </w:pict>
          </mc:Fallback>
        </mc:AlternateContent>
      </w:r>
    </w:p>
    <w:p w:rsidR="00024E94" w:rsidRPr="00024E94" w:rsidRDefault="00024E94" w:rsidP="00024E94">
      <w:pPr>
        <w:spacing w:after="160" w:line="259" w:lineRule="auto"/>
        <w:rPr>
          <w:lang w:val="en-ZA"/>
        </w:rPr>
      </w:pPr>
      <w:r w:rsidRPr="00024E94">
        <w:rPr>
          <w:noProof/>
          <w:lang w:val="en-ZA" w:eastAsia="en-ZA"/>
        </w:rPr>
        <mc:AlternateContent>
          <mc:Choice Requires="wps">
            <w:drawing>
              <wp:anchor distT="0" distB="0" distL="114300" distR="114300" simplePos="0" relativeHeight="252199424" behindDoc="0" locked="0" layoutInCell="1" allowOverlap="1" wp14:anchorId="3D406A46" wp14:editId="6B39C197">
                <wp:simplePos x="0" y="0"/>
                <wp:positionH relativeFrom="column">
                  <wp:posOffset>1676400</wp:posOffset>
                </wp:positionH>
                <wp:positionV relativeFrom="paragraph">
                  <wp:posOffset>172085</wp:posOffset>
                </wp:positionV>
                <wp:extent cx="133350" cy="0"/>
                <wp:effectExtent l="0" t="0" r="19050" b="19050"/>
                <wp:wrapNone/>
                <wp:docPr id="3171" name="Straight Connector 3171"/>
                <wp:cNvGraphicFramePr/>
                <a:graphic xmlns:a="http://schemas.openxmlformats.org/drawingml/2006/main">
                  <a:graphicData uri="http://schemas.microsoft.com/office/word/2010/wordprocessingShape">
                    <wps:wsp>
                      <wps:cNvCnPr/>
                      <wps:spPr>
                        <a:xfrm>
                          <a:off x="0" y="0"/>
                          <a:ext cx="133350" cy="0"/>
                        </a:xfrm>
                        <a:prstGeom prst="line">
                          <a:avLst/>
                        </a:prstGeom>
                        <a:noFill/>
                        <a:ln w="6350" cap="flat" cmpd="sng" algn="ctr">
                          <a:solidFill>
                            <a:srgbClr val="5B9BD5"/>
                          </a:solidFill>
                          <a:prstDash val="solid"/>
                          <a:miter lim="800000"/>
                        </a:ln>
                        <a:effectLst/>
                      </wps:spPr>
                      <wps:bodyPr/>
                    </wps:wsp>
                  </a:graphicData>
                </a:graphic>
              </wp:anchor>
            </w:drawing>
          </mc:Choice>
          <mc:Fallback>
            <w:pict>
              <v:line w14:anchorId="7C1769EB" id="Straight Connector 3171" o:spid="_x0000_s1026" style="position:absolute;z-index:252199424;visibility:visible;mso-wrap-style:square;mso-wrap-distance-left:9pt;mso-wrap-distance-top:0;mso-wrap-distance-right:9pt;mso-wrap-distance-bottom:0;mso-position-horizontal:absolute;mso-position-horizontal-relative:text;mso-position-vertical:absolute;mso-position-vertical-relative:text" from="132pt,13.55pt" to="142.5pt,13.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" strokecolor="#5b9bd5" strokeweight=".5pt">
                <v:stroke joinstyle="miter"/>
              </v:line>
            </w:pict>
          </mc:Fallback>
        </mc:AlternateContent>
      </w:r>
    </w:p>
    <w:p w:rsidR="00024E94" w:rsidRPr="00024E94" w:rsidRDefault="00024E94" w:rsidP="00024E94">
      <w:pPr>
        <w:spacing w:after="160" w:line="259" w:lineRule="auto"/>
        <w:rPr>
          <w:lang w:val="en-ZA"/>
        </w:rPr>
      </w:pPr>
      <w:r w:rsidRPr="00024E94">
        <w:rPr>
          <w:noProof/>
          <w:lang w:val="en-ZA" w:eastAsia="en-ZA"/>
        </w:rPr>
        <mc:AlternateContent>
          <mc:Choice Requires="wps">
            <w:drawing>
              <wp:anchor distT="0" distB="0" distL="114300" distR="114300" simplePos="0" relativeHeight="252228096" behindDoc="0" locked="0" layoutInCell="1" allowOverlap="1" wp14:anchorId="21C4A69B" wp14:editId="10385FC1">
                <wp:simplePos x="0" y="0"/>
                <wp:positionH relativeFrom="column">
                  <wp:posOffset>1828800</wp:posOffset>
                </wp:positionH>
                <wp:positionV relativeFrom="paragraph">
                  <wp:posOffset>231775</wp:posOffset>
                </wp:positionV>
                <wp:extent cx="9525" cy="1200150"/>
                <wp:effectExtent l="0" t="0" r="28575" b="19050"/>
                <wp:wrapNone/>
                <wp:docPr id="3207" name="Straight Connector 3207"/>
                <wp:cNvGraphicFramePr/>
                <a:graphic xmlns:a="http://schemas.openxmlformats.org/drawingml/2006/main">
                  <a:graphicData uri="http://schemas.microsoft.com/office/word/2010/wordprocessingShape">
                    <wps:wsp>
                      <wps:cNvCnPr/>
                      <wps:spPr>
                        <a:xfrm>
                          <a:off x="0" y="0"/>
                          <a:ext cx="9525" cy="1200150"/>
                        </a:xfrm>
                        <a:prstGeom prst="line">
                          <a:avLst/>
                        </a:prstGeom>
                        <a:noFill/>
                        <a:ln w="6350" cap="flat" cmpd="sng" algn="ctr">
                          <a:solidFill>
                            <a:srgbClr val="5B9BD5"/>
                          </a:solidFill>
                          <a:prstDash val="solid"/>
                          <a:miter lim="800000"/>
                        </a:ln>
                        <a:effectLst/>
                      </wps:spPr>
                      <wps:bodyPr/>
                    </wps:wsp>
                  </a:graphicData>
                </a:graphic>
              </wp:anchor>
            </w:drawing>
          </mc:Choice>
          <mc:Fallback>
            <w:pict>
              <v:line w14:anchorId="1E1343E2" id="Straight Connector 3207" o:spid="_x0000_s1026" style="position:absolute;z-index:252228096;visibility:visible;mso-wrap-style:square;mso-wrap-distance-left:9pt;mso-wrap-distance-top:0;mso-wrap-distance-right:9pt;mso-wrap-distance-bottom:0;mso-position-horizontal:absolute;mso-position-horizontal-relative:text;mso-position-vertical:absolute;mso-position-vertical-relative:text" from="2in,18.25pt" to="144.75pt,112.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" strokecolor="#5b9bd5" strokeweight=".5pt">
                <v:stroke joinstyle="miter"/>
              </v:line>
            </w:pict>
          </mc:Fallback>
        </mc:AlternateContent>
      </w:r>
      <w:r w:rsidRPr="00024E94">
        <w:rPr>
          <w:noProof/>
          <w:lang w:val="en-ZA" w:eastAsia="en-ZA"/>
        </w:rPr>
        <mc:AlternateContent>
          <mc:Choice Requires="wps">
            <w:drawing>
              <wp:anchor distT="0" distB="0" distL="114300" distR="114300" simplePos="0" relativeHeight="252187136" behindDoc="0" locked="0" layoutInCell="1" allowOverlap="1" wp14:anchorId="5DBE219D" wp14:editId="621C6E35">
                <wp:simplePos x="0" y="0"/>
                <wp:positionH relativeFrom="column">
                  <wp:posOffset>-190500</wp:posOffset>
                </wp:positionH>
                <wp:positionV relativeFrom="paragraph">
                  <wp:posOffset>114300</wp:posOffset>
                </wp:positionV>
                <wp:extent cx="1885950" cy="333375"/>
                <wp:effectExtent l="0" t="0" r="19050" b="28575"/>
                <wp:wrapNone/>
                <wp:docPr id="3186" name="Rectangle 3186"/>
                <wp:cNvGraphicFramePr/>
                <a:graphic xmlns:a="http://schemas.openxmlformats.org/drawingml/2006/main">
                  <a:graphicData uri="http://schemas.microsoft.com/office/word/2010/wordprocessingShape">
                    <wps:wsp>
                      <wps:cNvSpPr/>
                      <wps:spPr>
                        <a:xfrm>
                          <a:off x="0" y="0"/>
                          <a:ext cx="1885950" cy="333375"/>
                        </a:xfrm>
                        <a:prstGeom prst="rect">
                          <a:avLst/>
                        </a:prstGeom>
                        <a:solidFill>
                          <a:srgbClr val="5B9BD5">
                            <a:lumMod val="20000"/>
                            <a:lumOff val="80000"/>
                          </a:srgbClr>
                        </a:solidFill>
                        <a:ln w="12700" cap="flat" cmpd="sng" algn="ctr">
                          <a:solidFill>
                            <a:sysClr val="windowText" lastClr="000000"/>
                          </a:solidFill>
                          <a:prstDash val="solid"/>
                          <a:miter lim="800000"/>
                        </a:ln>
                        <a:effectLst/>
                      </wps:spPr>
                      <wps:txbx>
                        <w:txbxContent>
                          <w:p w:rsidR="00BA392D" w:rsidRPr="00C57DC2" w:rsidRDefault="00BA392D" w:rsidP="00024E94">
                            <w:pPr>
                              <w:textAlignment w:val="baseline"/>
                              <w:rPr>
                                <w:rFonts w:ascii="Arial" w:eastAsia="Times New Roman" w:hAnsi="Arial" w:cs="Arial"/>
                                <w:sz w:val="16"/>
                                <w:szCs w:val="16"/>
                                <w:lang w:eastAsia="en-ZA"/>
                              </w:rPr>
                            </w:pPr>
                            <w:r w:rsidRPr="00C57DC2">
                              <w:rPr>
                                <w:rFonts w:ascii="Arial" w:eastAsia="+mn-ea" w:hAnsi="Arial" w:cs="Arial"/>
                                <w:color w:val="000000"/>
                                <w:kern w:val="24"/>
                                <w:sz w:val="16"/>
                                <w:szCs w:val="16"/>
                                <w:lang w:eastAsia="en-ZA"/>
                              </w:rPr>
                              <w:t>SMME Incubation Business Plan developed by target date</w:t>
                            </w:r>
                          </w:p>
                          <w:p w:rsidR="00BA392D" w:rsidRDefault="00BA392D" w:rsidP="00024E94">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5DBE219D" id="Rectangle 3186" o:spid="_x0000_s1207" style="position:absolute;margin-left:-15pt;margin-top:9pt;width:148.5pt;height:26.25pt;z-index:25218713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" fillcolor="#deebf7" strokecolor="windowText" strokeweight="1pt">
                <v:textbox>
                  <w:txbxContent>
                    <w:p w:rsidR="00BA392D" w:rsidRPr="00C57DC2" w:rsidRDefault="00BA392D" w:rsidP="00024E94">
                      <w:pPr>
                        <w:textAlignment w:val="baseline"/>
                        <w:rPr>
                          <w:rFonts w:ascii="Arial" w:eastAsia="Times New Roman" w:hAnsi="Arial" w:cs="Arial"/>
                          <w:sz w:val="16"/>
                          <w:szCs w:val="16"/>
                          <w:lang w:eastAsia="en-ZA"/>
                        </w:rPr>
                      </w:pPr>
                      <w:r w:rsidRPr="00C57DC2">
                        <w:rPr>
                          <w:rFonts w:ascii="Arial" w:eastAsia="+mn-ea" w:hAnsi="Arial" w:cs="Arial"/>
                          <w:color w:val="000000"/>
                          <w:kern w:val="24"/>
                          <w:sz w:val="16"/>
                          <w:szCs w:val="16"/>
                          <w:lang w:eastAsia="en-ZA"/>
                        </w:rPr>
                        <w:t>SMME Incubation Business Plan developed by target date</w:t>
                      </w:r>
                    </w:p>
                    <w:p w:rsidR="00BA392D" w:rsidRDefault="00BA392D" w:rsidP="00024E94">
                      <w:pPr>
                        <w:jc w:val="center"/>
                      </w:pPr>
                    </w:p>
                  </w:txbxContent>
                </v:textbox>
              </v:rect>
            </w:pict>
          </mc:Fallback>
        </mc:AlternateContent>
      </w:r>
    </w:p>
    <w:p w:rsidR="00024E94" w:rsidRPr="00024E94" w:rsidRDefault="00024E94" w:rsidP="00024E94">
      <w:pPr>
        <w:spacing w:after="160" w:line="259" w:lineRule="auto"/>
        <w:rPr>
          <w:lang w:val="en-ZA"/>
        </w:rPr>
      </w:pPr>
    </w:p>
    <w:p w:rsidR="00024E94" w:rsidRPr="00024E94" w:rsidRDefault="00024E94" w:rsidP="00024E94">
      <w:pPr>
        <w:spacing w:after="160" w:line="259" w:lineRule="auto"/>
        <w:rPr>
          <w:lang w:val="en-ZA"/>
        </w:rPr>
      </w:pPr>
      <w:r w:rsidRPr="00024E94">
        <w:rPr>
          <w:noProof/>
          <w:lang w:val="en-ZA" w:eastAsia="en-ZA"/>
        </w:rPr>
        <mc:AlternateContent>
          <mc:Choice Requires="wps">
            <w:drawing>
              <wp:anchor distT="0" distB="0" distL="114300" distR="114300" simplePos="0" relativeHeight="252211712" behindDoc="0" locked="0" layoutInCell="1" allowOverlap="1" wp14:anchorId="77BCCFDA" wp14:editId="217ECDEA">
                <wp:simplePos x="0" y="0"/>
                <wp:positionH relativeFrom="column">
                  <wp:posOffset>4238625</wp:posOffset>
                </wp:positionH>
                <wp:positionV relativeFrom="paragraph">
                  <wp:posOffset>229870</wp:posOffset>
                </wp:positionV>
                <wp:extent cx="133350" cy="0"/>
                <wp:effectExtent l="0" t="0" r="19050" b="19050"/>
                <wp:wrapNone/>
                <wp:docPr id="3158" name="Straight Connector 3158"/>
                <wp:cNvGraphicFramePr/>
                <a:graphic xmlns:a="http://schemas.openxmlformats.org/drawingml/2006/main">
                  <a:graphicData uri="http://schemas.microsoft.com/office/word/2010/wordprocessingShape">
                    <wps:wsp>
                      <wps:cNvCnPr/>
                      <wps:spPr>
                        <a:xfrm>
                          <a:off x="0" y="0"/>
                          <a:ext cx="133350" cy="0"/>
                        </a:xfrm>
                        <a:prstGeom prst="line">
                          <a:avLst/>
                        </a:prstGeom>
                        <a:noFill/>
                        <a:ln w="6350" cap="flat" cmpd="sng" algn="ctr">
                          <a:solidFill>
                            <a:srgbClr val="5B9BD5"/>
                          </a:solidFill>
                          <a:prstDash val="solid"/>
                          <a:miter lim="800000"/>
                        </a:ln>
                        <a:effectLst/>
                      </wps:spPr>
                      <wps:bodyPr/>
                    </wps:wsp>
                  </a:graphicData>
                </a:graphic>
              </wp:anchor>
            </w:drawing>
          </mc:Choice>
          <mc:Fallback>
            <w:pict>
              <v:line w14:anchorId="772CF594" id="Straight Connector 3158" o:spid="_x0000_s1026" style="position:absolute;z-index:252211712;visibility:visible;mso-wrap-style:square;mso-wrap-distance-left:9pt;mso-wrap-distance-top:0;mso-wrap-distance-right:9pt;mso-wrap-distance-bottom:0;mso-position-horizontal:absolute;mso-position-horizontal-relative:text;mso-position-vertical:absolute;mso-position-vertical-relative:text" from="333.75pt,18.1pt" to="344.25pt,18.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" strokecolor="#5b9bd5" strokeweight=".5pt">
                <v:stroke joinstyle="miter"/>
              </v:line>
            </w:pict>
          </mc:Fallback>
        </mc:AlternateContent>
      </w:r>
      <w:r w:rsidRPr="00024E94">
        <w:rPr>
          <w:noProof/>
          <w:lang w:val="en-ZA" w:eastAsia="en-ZA"/>
        </w:rPr>
        <mc:AlternateContent>
          <mc:Choice Requires="wps">
            <w:drawing>
              <wp:anchor distT="0" distB="0" distL="114300" distR="114300" simplePos="0" relativeHeight="252209664" behindDoc="0" locked="0" layoutInCell="1" allowOverlap="1" wp14:anchorId="18AE5D42" wp14:editId="743C58E2">
                <wp:simplePos x="0" y="0"/>
                <wp:positionH relativeFrom="column">
                  <wp:posOffset>1828800</wp:posOffset>
                </wp:positionH>
                <wp:positionV relativeFrom="paragraph">
                  <wp:posOffset>239395</wp:posOffset>
                </wp:positionV>
                <wp:extent cx="333375" cy="0"/>
                <wp:effectExtent l="0" t="76200" r="9525" b="95250"/>
                <wp:wrapNone/>
                <wp:docPr id="3159" name="Straight Arrow Connector 3159"/>
                <wp:cNvGraphicFramePr/>
                <a:graphic xmlns:a="http://schemas.openxmlformats.org/drawingml/2006/main">
                  <a:graphicData uri="http://schemas.microsoft.com/office/word/2010/wordprocessingShape">
                    <wps:wsp>
                      <wps:cNvCnPr/>
                      <wps:spPr>
                        <a:xfrm>
                          <a:off x="0" y="0"/>
                          <a:ext cx="333375" cy="0"/>
                        </a:xfrm>
                        <a:prstGeom prst="straightConnector1">
                          <a:avLst/>
                        </a:prstGeom>
                        <a:noFill/>
                        <a:ln w="6350" cap="flat" cmpd="sng" algn="ctr">
                          <a:solidFill>
                            <a:srgbClr val="5B9BD5"/>
                          </a:solidFill>
                          <a:prstDash val="solid"/>
                          <a:miter lim="800000"/>
                          <a:tailEnd type="triangle"/>
                        </a:ln>
                        <a:effectLst/>
                      </wps:spPr>
                      <wps:bodyPr/>
                    </wps:wsp>
                  </a:graphicData>
                </a:graphic>
              </wp:anchor>
            </w:drawing>
          </mc:Choice>
          <mc:Fallback>
            <w:pict>
              <v:shape w14:anchorId="4FF9A49D" id="Straight Arrow Connector 3159" o:spid="_x0000_s1026" type="#_x0000_t32" style="position:absolute;margin-left:2in;margin-top:18.85pt;width:26.25pt;height:0;z-index:25220966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" strokecolor="#5b9bd5" strokeweight=".5pt">
                <v:stroke endarrow="block" joinstyle="miter"/>
              </v:shape>
            </w:pict>
          </mc:Fallback>
        </mc:AlternateContent>
      </w:r>
      <w:r w:rsidRPr="00024E94">
        <w:rPr>
          <w:noProof/>
          <w:lang w:val="en-ZA" w:eastAsia="en-ZA"/>
        </w:rPr>
        <mc:AlternateContent>
          <mc:Choice Requires="wps">
            <w:drawing>
              <wp:anchor distT="0" distB="0" distL="114300" distR="114300" simplePos="0" relativeHeight="252194304" behindDoc="0" locked="0" layoutInCell="1" allowOverlap="1" wp14:anchorId="4A2AC0E0" wp14:editId="65362511">
                <wp:simplePos x="0" y="0"/>
                <wp:positionH relativeFrom="column">
                  <wp:posOffset>2162175</wp:posOffset>
                </wp:positionH>
                <wp:positionV relativeFrom="paragraph">
                  <wp:posOffset>19050</wp:posOffset>
                </wp:positionV>
                <wp:extent cx="2028825" cy="468000"/>
                <wp:effectExtent l="0" t="0" r="28575" b="27305"/>
                <wp:wrapNone/>
                <wp:docPr id="3178" name="Rectangle 3178"/>
                <wp:cNvGraphicFramePr/>
                <a:graphic xmlns:a="http://schemas.openxmlformats.org/drawingml/2006/main">
                  <a:graphicData uri="http://schemas.microsoft.com/office/word/2010/wordprocessingShape">
                    <wps:wsp>
                      <wps:cNvSpPr/>
                      <wps:spPr>
                        <a:xfrm>
                          <a:off x="0" y="0"/>
                          <a:ext cx="2028825" cy="468000"/>
                        </a:xfrm>
                        <a:prstGeom prst="rect">
                          <a:avLst/>
                        </a:prstGeom>
                        <a:solidFill>
                          <a:srgbClr val="FFFFCC"/>
                        </a:solidFill>
                        <a:ln w="12700" cap="flat" cmpd="sng" algn="ctr">
                          <a:solidFill>
                            <a:sysClr val="windowText" lastClr="000000"/>
                          </a:solidFill>
                          <a:prstDash val="solid"/>
                          <a:miter lim="800000"/>
                        </a:ln>
                        <a:effectLst/>
                      </wps:spPr>
                      <wps:txbx>
                        <w:txbxContent>
                          <w:p w:rsidR="00BA392D" w:rsidRPr="00F41247" w:rsidRDefault="00BA392D" w:rsidP="00024E94">
                            <w:pPr>
                              <w:textAlignment w:val="baseline"/>
                              <w:rPr>
                                <w:rFonts w:ascii="Arial" w:eastAsia="Times New Roman" w:hAnsi="Arial" w:cs="Arial"/>
                                <w:sz w:val="16"/>
                                <w:szCs w:val="16"/>
                                <w:lang w:eastAsia="en-ZA"/>
                              </w:rPr>
                            </w:pPr>
                            <w:r w:rsidRPr="00F41247">
                              <w:rPr>
                                <w:rFonts w:ascii="Arial" w:eastAsia="MS PGothic" w:hAnsi="Arial" w:cs="Arial"/>
                                <w:color w:val="000000"/>
                                <w:kern w:val="24"/>
                                <w:sz w:val="16"/>
                                <w:szCs w:val="16"/>
                                <w:lang w:eastAsia="en-ZA"/>
                              </w:rPr>
                              <w:t>Increased implementation SMME incubation centre to support and develop emerging business</w:t>
                            </w:r>
                          </w:p>
                          <w:p w:rsidR="00BA392D" w:rsidRPr="00897C3C" w:rsidRDefault="00BA392D" w:rsidP="00024E94">
                            <w:pPr>
                              <w:rPr>
                                <w:rFonts w:ascii="Arial" w:hAnsi="Arial" w:cs="Arial"/>
                                <w:sz w:val="16"/>
                                <w:szCs w:val="16"/>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A2AC0E0" id="Rectangle 3178" o:spid="_x0000_s1208" style="position:absolute;margin-left:170.25pt;margin-top:1.5pt;width:159.75pt;height:36.85pt;z-index:252194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" fillcolor="#ffc" strokecolor="windowText" strokeweight="1pt">
                <v:textbox>
                  <w:txbxContent>
                    <w:p w:rsidR="00BA392D" w:rsidRPr="00F41247" w:rsidRDefault="00BA392D" w:rsidP="00024E94">
                      <w:pPr>
                        <w:textAlignment w:val="baseline"/>
                        <w:rPr>
                          <w:rFonts w:ascii="Arial" w:eastAsia="Times New Roman" w:hAnsi="Arial" w:cs="Arial"/>
                          <w:sz w:val="16"/>
                          <w:szCs w:val="16"/>
                          <w:lang w:eastAsia="en-ZA"/>
                        </w:rPr>
                      </w:pPr>
                      <w:r w:rsidRPr="00F41247">
                        <w:rPr>
                          <w:rFonts w:ascii="Arial" w:eastAsia="MS PGothic" w:hAnsi="Arial" w:cs="Arial"/>
                          <w:color w:val="000000"/>
                          <w:kern w:val="24"/>
                          <w:sz w:val="16"/>
                          <w:szCs w:val="16"/>
                          <w:lang w:eastAsia="en-ZA"/>
                        </w:rPr>
                        <w:t>Increased implementation SMME incubation centre to support and develop emerging business</w:t>
                      </w:r>
                    </w:p>
                    <w:p w:rsidR="00BA392D" w:rsidRPr="00897C3C" w:rsidRDefault="00BA392D" w:rsidP="00024E94">
                      <w:pPr>
                        <w:rPr>
                          <w:rFonts w:ascii="Arial" w:hAnsi="Arial" w:cs="Arial"/>
                          <w:sz w:val="16"/>
                          <w:szCs w:val="16"/>
                        </w:rPr>
                      </w:pPr>
                    </w:p>
                  </w:txbxContent>
                </v:textbox>
              </v:rect>
            </w:pict>
          </mc:Fallback>
        </mc:AlternateContent>
      </w:r>
      <w:r w:rsidRPr="00024E94">
        <w:rPr>
          <w:noProof/>
          <w:lang w:val="en-ZA" w:eastAsia="en-ZA"/>
        </w:rPr>
        <mc:AlternateContent>
          <mc:Choice Requires="wps">
            <w:drawing>
              <wp:anchor distT="0" distB="0" distL="114300" distR="114300" simplePos="0" relativeHeight="252197376" behindDoc="0" locked="0" layoutInCell="1" allowOverlap="1" wp14:anchorId="6938F941" wp14:editId="49BF2B06">
                <wp:simplePos x="0" y="0"/>
                <wp:positionH relativeFrom="column">
                  <wp:posOffset>7124700</wp:posOffset>
                </wp:positionH>
                <wp:positionV relativeFrom="paragraph">
                  <wp:posOffset>121920</wp:posOffset>
                </wp:positionV>
                <wp:extent cx="2025650" cy="638175"/>
                <wp:effectExtent l="0" t="0" r="12700" b="28575"/>
                <wp:wrapNone/>
                <wp:docPr id="3152" name="Text Box 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25650" cy="638175"/>
                        </a:xfrm>
                        <a:prstGeom prst="rect">
                          <a:avLst/>
                        </a:prstGeom>
                        <a:solidFill>
                          <a:srgbClr val="CCCCFF"/>
                        </a:solidFill>
                        <a:ln w="9525">
                          <a:solidFill>
                            <a:sysClr val="windowText" lastClr="000000"/>
                          </a:solidFill>
                          <a:miter lim="800000"/>
                          <a:headEnd/>
                          <a:tailEnd/>
                        </a:ln>
                      </wps:spPr>
                      <wps:txbx>
                        <w:txbxContent>
                          <w:p w:rsidR="00BA392D" w:rsidRPr="00F41247" w:rsidRDefault="00BA392D" w:rsidP="00024E94">
                            <w:pPr>
                              <w:textAlignment w:val="baseline"/>
                              <w:rPr>
                                <w:rFonts w:ascii="Times New Roman" w:eastAsia="Times New Roman" w:hAnsi="Times New Roman"/>
                                <w:sz w:val="16"/>
                                <w:szCs w:val="16"/>
                                <w:lang w:eastAsia="en-ZA"/>
                              </w:rPr>
                            </w:pPr>
                            <w:r w:rsidRPr="00F41247">
                              <w:rPr>
                                <w:rFonts w:ascii="Arial" w:eastAsia="+mn-ea" w:hAnsi="Arial" w:cs="Arial"/>
                                <w:b/>
                                <w:bCs/>
                                <w:color w:val="000000"/>
                                <w:kern w:val="24"/>
                                <w:sz w:val="16"/>
                                <w:szCs w:val="16"/>
                                <w:lang w:eastAsia="en-ZA"/>
                              </w:rPr>
                              <w:t>Increased economic growth, enhanced tourism, developed SMMEs and well</w:t>
                            </w:r>
                            <w:r w:rsidRPr="00F41247">
                              <w:rPr>
                                <w:rFonts w:ascii="Arial" w:eastAsia="+mn-ea" w:hAnsi="Arial" w:cs="Arial"/>
                                <w:b/>
                                <w:bCs/>
                                <w:color w:val="000000"/>
                                <w:kern w:val="24"/>
                                <w:sz w:val="24"/>
                                <w:szCs w:val="24"/>
                                <w:lang w:eastAsia="en-ZA"/>
                              </w:rPr>
                              <w:t xml:space="preserve"> </w:t>
                            </w:r>
                            <w:r w:rsidRPr="00F41247">
                              <w:rPr>
                                <w:rFonts w:ascii="Arial" w:eastAsia="+mn-ea" w:hAnsi="Arial" w:cs="Arial"/>
                                <w:b/>
                                <w:bCs/>
                                <w:color w:val="000000"/>
                                <w:kern w:val="24"/>
                                <w:sz w:val="16"/>
                                <w:szCs w:val="16"/>
                                <w:lang w:eastAsia="en-ZA"/>
                              </w:rPr>
                              <w:t xml:space="preserve">administered Outdoor advertising </w:t>
                            </w:r>
                          </w:p>
                          <w:p w:rsidR="00BA392D" w:rsidRPr="00024E94" w:rsidRDefault="00BA392D" w:rsidP="00024E94">
                            <w:pPr>
                              <w:pStyle w:val="NormalWeb"/>
                              <w:spacing w:before="0" w:after="0"/>
                              <w:jc w:val="center"/>
                              <w:textAlignment w:val="baseline"/>
                              <w:rPr>
                                <w:rFonts w:ascii="Arial" w:hAnsi="Arial" w:cs="Arial"/>
                                <w:color w:val="000000"/>
                                <w:sz w:val="18"/>
                                <w:szCs w:val="18"/>
                              </w:rPr>
                            </w:pPr>
                          </w:p>
                        </w:txbxContent>
                      </wps:txbx>
                      <wps:bodyPr wrap="square">
                        <a:noAutofit/>
                      </wps:bodyPr>
                    </wps:wsp>
                  </a:graphicData>
                </a:graphic>
                <wp14:sizeRelH relativeFrom="margin">
                  <wp14:pctWidth>0</wp14:pctWidth>
                </wp14:sizeRelH>
                <wp14:sizeRelV relativeFrom="margin">
                  <wp14:pctHeight>0</wp14:pctHeight>
                </wp14:sizeRelV>
              </wp:anchor>
            </w:drawing>
          </mc:Choice>
          <mc:Fallback>
            <w:pict>
              <v:shape w14:anchorId="6938F941" id="_x0000_s1209" type="#_x0000_t202" style="position:absolute;margin-left:561pt;margin-top:9.6pt;width:159.5pt;height:50.25pt;z-index:252197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" fillcolor="#ccf" strokecolor="windowText">
                <v:textbox>
                  <w:txbxContent>
                    <w:p w:rsidR="00BA392D" w:rsidRPr="00F41247" w:rsidRDefault="00BA392D" w:rsidP="00024E94">
                      <w:pPr>
                        <w:textAlignment w:val="baseline"/>
                        <w:rPr>
                          <w:rFonts w:ascii="Times New Roman" w:eastAsia="Times New Roman" w:hAnsi="Times New Roman"/>
                          <w:sz w:val="16"/>
                          <w:szCs w:val="16"/>
                          <w:lang w:eastAsia="en-ZA"/>
                        </w:rPr>
                      </w:pPr>
                      <w:r w:rsidRPr="00F41247">
                        <w:rPr>
                          <w:rFonts w:ascii="Arial" w:eastAsia="+mn-ea" w:hAnsi="Arial" w:cs="Arial"/>
                          <w:b/>
                          <w:bCs/>
                          <w:color w:val="000000"/>
                          <w:kern w:val="24"/>
                          <w:sz w:val="16"/>
                          <w:szCs w:val="16"/>
                          <w:lang w:eastAsia="en-ZA"/>
                        </w:rPr>
                        <w:t>Increased economic growth, enhanced tourism, developed SMMEs and well</w:t>
                      </w:r>
                      <w:r w:rsidRPr="00F41247">
                        <w:rPr>
                          <w:rFonts w:ascii="Arial" w:eastAsia="+mn-ea" w:hAnsi="Arial" w:cs="Arial"/>
                          <w:b/>
                          <w:bCs/>
                          <w:color w:val="000000"/>
                          <w:kern w:val="24"/>
                          <w:sz w:val="24"/>
                          <w:szCs w:val="24"/>
                          <w:lang w:eastAsia="en-ZA"/>
                        </w:rPr>
                        <w:t xml:space="preserve"> </w:t>
                      </w:r>
                      <w:r w:rsidRPr="00F41247">
                        <w:rPr>
                          <w:rFonts w:ascii="Arial" w:eastAsia="+mn-ea" w:hAnsi="Arial" w:cs="Arial"/>
                          <w:b/>
                          <w:bCs/>
                          <w:color w:val="000000"/>
                          <w:kern w:val="24"/>
                          <w:sz w:val="16"/>
                          <w:szCs w:val="16"/>
                          <w:lang w:eastAsia="en-ZA"/>
                        </w:rPr>
                        <w:t xml:space="preserve">administered Outdoor advertising </w:t>
                      </w:r>
                    </w:p>
                    <w:p w:rsidR="00BA392D" w:rsidRPr="00024E94" w:rsidRDefault="00BA392D" w:rsidP="00024E94">
                      <w:pPr>
                        <w:pStyle w:val="NormalWeb"/>
                        <w:spacing w:before="0" w:after="0"/>
                        <w:jc w:val="center"/>
                        <w:textAlignment w:val="baseline"/>
                        <w:rPr>
                          <w:rFonts w:ascii="Arial" w:hAnsi="Arial" w:cs="Arial"/>
                          <w:color w:val="000000"/>
                          <w:sz w:val="18"/>
                          <w:szCs w:val="18"/>
                        </w:rPr>
                      </w:pPr>
                    </w:p>
                  </w:txbxContent>
                </v:textbox>
              </v:shape>
            </w:pict>
          </mc:Fallback>
        </mc:AlternateContent>
      </w:r>
      <w:r w:rsidRPr="00024E94">
        <w:rPr>
          <w:noProof/>
          <w:lang w:val="en-ZA" w:eastAsia="en-ZA"/>
        </w:rPr>
        <mc:AlternateContent>
          <mc:Choice Requires="wps">
            <w:drawing>
              <wp:anchor distT="0" distB="0" distL="114300" distR="114300" simplePos="0" relativeHeight="252188160" behindDoc="0" locked="0" layoutInCell="1" allowOverlap="1" wp14:anchorId="45E25B0C" wp14:editId="17CBBB58">
                <wp:simplePos x="0" y="0"/>
                <wp:positionH relativeFrom="column">
                  <wp:posOffset>-180975</wp:posOffset>
                </wp:positionH>
                <wp:positionV relativeFrom="paragraph">
                  <wp:posOffset>344805</wp:posOffset>
                </wp:positionV>
                <wp:extent cx="1876425" cy="295275"/>
                <wp:effectExtent l="0" t="0" r="28575" b="28575"/>
                <wp:wrapNone/>
                <wp:docPr id="3184" name="Rectangle 3184"/>
                <wp:cNvGraphicFramePr/>
                <a:graphic xmlns:a="http://schemas.openxmlformats.org/drawingml/2006/main">
                  <a:graphicData uri="http://schemas.microsoft.com/office/word/2010/wordprocessingShape">
                    <wps:wsp>
                      <wps:cNvSpPr/>
                      <wps:spPr>
                        <a:xfrm>
                          <a:off x="0" y="0"/>
                          <a:ext cx="1876425" cy="295275"/>
                        </a:xfrm>
                        <a:prstGeom prst="rect">
                          <a:avLst/>
                        </a:prstGeom>
                        <a:solidFill>
                          <a:srgbClr val="5B9BD5">
                            <a:lumMod val="20000"/>
                            <a:lumOff val="80000"/>
                          </a:srgbClr>
                        </a:solidFill>
                        <a:ln w="12700" cap="flat" cmpd="sng" algn="ctr">
                          <a:solidFill>
                            <a:sysClr val="windowText" lastClr="000000"/>
                          </a:solidFill>
                          <a:prstDash val="solid"/>
                          <a:miter lim="800000"/>
                        </a:ln>
                        <a:effectLst/>
                      </wps:spPr>
                      <wps:txbx>
                        <w:txbxContent>
                          <w:p w:rsidR="00BA392D" w:rsidRPr="00C57DC2" w:rsidRDefault="00BA392D" w:rsidP="00024E94">
                            <w:pPr>
                              <w:textAlignment w:val="baseline"/>
                              <w:rPr>
                                <w:rFonts w:ascii="Arial" w:eastAsia="Times New Roman" w:hAnsi="Arial" w:cs="Arial"/>
                                <w:sz w:val="16"/>
                                <w:szCs w:val="16"/>
                                <w:lang w:eastAsia="en-ZA"/>
                              </w:rPr>
                            </w:pPr>
                            <w:r w:rsidRPr="00C57DC2">
                              <w:rPr>
                                <w:rFonts w:ascii="Arial" w:eastAsia="+mn-ea" w:hAnsi="Arial" w:cs="Arial"/>
                                <w:color w:val="000000"/>
                                <w:kern w:val="24"/>
                                <w:sz w:val="16"/>
                                <w:szCs w:val="16"/>
                                <w:lang w:eastAsia="en-ZA"/>
                              </w:rPr>
                              <w:t>% Uptime for ICT Infrastructure</w:t>
                            </w:r>
                          </w:p>
                          <w:p w:rsidR="00BA392D" w:rsidRDefault="00BA392D" w:rsidP="00024E94">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5E25B0C" id="Rectangle 3184" o:spid="_x0000_s1210" style="position:absolute;margin-left:-14.25pt;margin-top:27.15pt;width:147.75pt;height:23.25pt;z-index:252188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" fillcolor="#deebf7" strokecolor="windowText" strokeweight="1pt">
                <v:textbox>
                  <w:txbxContent>
                    <w:p w:rsidR="00BA392D" w:rsidRPr="00C57DC2" w:rsidRDefault="00BA392D" w:rsidP="00024E94">
                      <w:pPr>
                        <w:textAlignment w:val="baseline"/>
                        <w:rPr>
                          <w:rFonts w:ascii="Arial" w:eastAsia="Times New Roman" w:hAnsi="Arial" w:cs="Arial"/>
                          <w:sz w:val="16"/>
                          <w:szCs w:val="16"/>
                          <w:lang w:eastAsia="en-ZA"/>
                        </w:rPr>
                      </w:pPr>
                      <w:r w:rsidRPr="00C57DC2">
                        <w:rPr>
                          <w:rFonts w:ascii="Arial" w:eastAsia="+mn-ea" w:hAnsi="Arial" w:cs="Arial"/>
                          <w:color w:val="000000"/>
                          <w:kern w:val="24"/>
                          <w:sz w:val="16"/>
                          <w:szCs w:val="16"/>
                          <w:lang w:eastAsia="en-ZA"/>
                        </w:rPr>
                        <w:t>% Uptime for ICT Infrastructure</w:t>
                      </w:r>
                    </w:p>
                    <w:p w:rsidR="00BA392D" w:rsidRDefault="00BA392D" w:rsidP="00024E94">
                      <w:pPr>
                        <w:jc w:val="center"/>
                      </w:pPr>
                    </w:p>
                  </w:txbxContent>
                </v:textbox>
              </v:rect>
            </w:pict>
          </mc:Fallback>
        </mc:AlternateContent>
      </w:r>
    </w:p>
    <w:p w:rsidR="00024E94" w:rsidRPr="00024E94" w:rsidRDefault="00024E94" w:rsidP="00024E94">
      <w:pPr>
        <w:spacing w:after="160" w:line="259" w:lineRule="auto"/>
        <w:rPr>
          <w:lang w:val="en-ZA"/>
        </w:rPr>
      </w:pPr>
      <w:r w:rsidRPr="00024E94">
        <w:rPr>
          <w:noProof/>
          <w:lang w:val="en-ZA" w:eastAsia="en-ZA"/>
        </w:rPr>
        <mc:AlternateContent>
          <mc:Choice Requires="wps">
            <w:drawing>
              <wp:anchor distT="0" distB="0" distL="114300" distR="114300" simplePos="0" relativeHeight="252215808" behindDoc="0" locked="0" layoutInCell="1" allowOverlap="1" wp14:anchorId="7DDEEC97" wp14:editId="6C2763F3">
                <wp:simplePos x="0" y="0"/>
                <wp:positionH relativeFrom="column">
                  <wp:posOffset>4381500</wp:posOffset>
                </wp:positionH>
                <wp:positionV relativeFrom="paragraph">
                  <wp:posOffset>69215</wp:posOffset>
                </wp:positionV>
                <wp:extent cx="333375" cy="0"/>
                <wp:effectExtent l="0" t="76200" r="9525" b="95250"/>
                <wp:wrapNone/>
                <wp:docPr id="3153" name="Straight Arrow Connector 3153"/>
                <wp:cNvGraphicFramePr/>
                <a:graphic xmlns:a="http://schemas.openxmlformats.org/drawingml/2006/main">
                  <a:graphicData uri="http://schemas.microsoft.com/office/word/2010/wordprocessingShape">
                    <wps:wsp>
                      <wps:cNvCnPr/>
                      <wps:spPr>
                        <a:xfrm>
                          <a:off x="0" y="0"/>
                          <a:ext cx="333375" cy="0"/>
                        </a:xfrm>
                        <a:prstGeom prst="straightConnector1">
                          <a:avLst/>
                        </a:prstGeom>
                        <a:noFill/>
                        <a:ln w="6350" cap="flat" cmpd="sng" algn="ctr">
                          <a:solidFill>
                            <a:srgbClr val="5B9BD5"/>
                          </a:solidFill>
                          <a:prstDash val="solid"/>
                          <a:miter lim="800000"/>
                          <a:tailEnd type="triangle"/>
                        </a:ln>
                        <a:effectLst/>
                      </wps:spPr>
                      <wps:bodyPr/>
                    </wps:wsp>
                  </a:graphicData>
                </a:graphic>
              </wp:anchor>
            </w:drawing>
          </mc:Choice>
          <mc:Fallback>
            <w:pict>
              <v:shape w14:anchorId="3027B2D9" id="Straight Arrow Connector 3153" o:spid="_x0000_s1026" type="#_x0000_t32" style="position:absolute;margin-left:345pt;margin-top:5.45pt;width:26.25pt;height:0;z-index:25221580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" strokecolor="#5b9bd5" strokeweight=".5pt">
                <v:stroke endarrow="block" joinstyle="miter"/>
              </v:shape>
            </w:pict>
          </mc:Fallback>
        </mc:AlternateContent>
      </w:r>
      <w:r w:rsidRPr="00024E94">
        <w:rPr>
          <w:noProof/>
          <w:lang w:val="en-ZA" w:eastAsia="en-ZA"/>
        </w:rPr>
        <mc:AlternateContent>
          <mc:Choice Requires="wps">
            <w:drawing>
              <wp:anchor distT="0" distB="0" distL="114300" distR="114300" simplePos="0" relativeHeight="252216832" behindDoc="0" locked="0" layoutInCell="1" allowOverlap="1" wp14:anchorId="3E324E4C" wp14:editId="2AF29E8A">
                <wp:simplePos x="0" y="0"/>
                <wp:positionH relativeFrom="column">
                  <wp:posOffset>6781800</wp:posOffset>
                </wp:positionH>
                <wp:positionV relativeFrom="paragraph">
                  <wp:posOffset>134620</wp:posOffset>
                </wp:positionV>
                <wp:extent cx="333375" cy="0"/>
                <wp:effectExtent l="0" t="76200" r="9525" b="95250"/>
                <wp:wrapNone/>
                <wp:docPr id="3149" name="Straight Arrow Connector 3149"/>
                <wp:cNvGraphicFramePr/>
                <a:graphic xmlns:a="http://schemas.openxmlformats.org/drawingml/2006/main">
                  <a:graphicData uri="http://schemas.microsoft.com/office/word/2010/wordprocessingShape">
                    <wps:wsp>
                      <wps:cNvCnPr/>
                      <wps:spPr>
                        <a:xfrm>
                          <a:off x="0" y="0"/>
                          <a:ext cx="333375" cy="0"/>
                        </a:xfrm>
                        <a:prstGeom prst="straightConnector1">
                          <a:avLst/>
                        </a:prstGeom>
                        <a:noFill/>
                        <a:ln w="6350" cap="flat" cmpd="sng" algn="ctr">
                          <a:solidFill>
                            <a:srgbClr val="5B9BD5"/>
                          </a:solidFill>
                          <a:prstDash val="solid"/>
                          <a:miter lim="800000"/>
                          <a:tailEnd type="triangle"/>
                        </a:ln>
                        <a:effectLst/>
                      </wps:spPr>
                      <wps:bodyPr/>
                    </wps:wsp>
                  </a:graphicData>
                </a:graphic>
              </wp:anchor>
            </w:drawing>
          </mc:Choice>
          <mc:Fallback>
            <w:pict>
              <v:shape w14:anchorId="54F97493" id="Straight Arrow Connector 3149" o:spid="_x0000_s1026" type="#_x0000_t32" style="position:absolute;margin-left:534pt;margin-top:10.6pt;width:26.25pt;height:0;z-index:25221683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" strokecolor="#5b9bd5" strokeweight=".5pt">
                <v:stroke endarrow="block" joinstyle="miter"/>
              </v:shape>
            </w:pict>
          </mc:Fallback>
        </mc:AlternateContent>
      </w:r>
    </w:p>
    <w:p w:rsidR="00024E94" w:rsidRPr="00024E94" w:rsidRDefault="00024E94" w:rsidP="00024E94">
      <w:pPr>
        <w:spacing w:after="160" w:line="259" w:lineRule="auto"/>
        <w:rPr>
          <w:lang w:val="en-ZA"/>
        </w:rPr>
      </w:pPr>
      <w:r w:rsidRPr="00024E94">
        <w:rPr>
          <w:noProof/>
          <w:lang w:val="en-ZA" w:eastAsia="en-ZA"/>
        </w:rPr>
        <mc:AlternateContent>
          <mc:Choice Requires="wps">
            <w:drawing>
              <wp:anchor distT="0" distB="0" distL="114300" distR="114300" simplePos="0" relativeHeight="252227072" behindDoc="0" locked="0" layoutInCell="1" allowOverlap="1" wp14:anchorId="38B8E14F" wp14:editId="27A870FD">
                <wp:simplePos x="0" y="0"/>
                <wp:positionH relativeFrom="column">
                  <wp:posOffset>1704975</wp:posOffset>
                </wp:positionH>
                <wp:positionV relativeFrom="paragraph">
                  <wp:posOffset>285115</wp:posOffset>
                </wp:positionV>
                <wp:extent cx="133350" cy="0"/>
                <wp:effectExtent l="0" t="0" r="19050" b="19050"/>
                <wp:wrapNone/>
                <wp:docPr id="3204" name="Straight Connector 3204"/>
                <wp:cNvGraphicFramePr/>
                <a:graphic xmlns:a="http://schemas.openxmlformats.org/drawingml/2006/main">
                  <a:graphicData uri="http://schemas.microsoft.com/office/word/2010/wordprocessingShape">
                    <wps:wsp>
                      <wps:cNvCnPr/>
                      <wps:spPr>
                        <a:xfrm>
                          <a:off x="0" y="0"/>
                          <a:ext cx="133350" cy="0"/>
                        </a:xfrm>
                        <a:prstGeom prst="line">
                          <a:avLst/>
                        </a:prstGeom>
                        <a:noFill/>
                        <a:ln w="6350" cap="flat" cmpd="sng" algn="ctr">
                          <a:solidFill>
                            <a:srgbClr val="5B9BD5"/>
                          </a:solidFill>
                          <a:prstDash val="solid"/>
                          <a:miter lim="800000"/>
                        </a:ln>
                        <a:effectLst/>
                      </wps:spPr>
                      <wps:bodyPr/>
                    </wps:wsp>
                  </a:graphicData>
                </a:graphic>
              </wp:anchor>
            </w:drawing>
          </mc:Choice>
          <mc:Fallback>
            <w:pict>
              <v:line w14:anchorId="2A381C54" id="Straight Connector 3204" o:spid="_x0000_s1026" style="position:absolute;z-index:252227072;visibility:visible;mso-wrap-style:square;mso-wrap-distance-left:9pt;mso-wrap-distance-top:0;mso-wrap-distance-right:9pt;mso-wrap-distance-bottom:0;mso-position-horizontal:absolute;mso-position-horizontal-relative:text;mso-position-vertical:absolute;mso-position-vertical-relative:text" from="134.25pt,22.45pt" to="144.75pt,22.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" strokecolor="#5b9bd5" strokeweight=".5pt">
                <v:stroke joinstyle="miter"/>
              </v:line>
            </w:pict>
          </mc:Fallback>
        </mc:AlternateContent>
      </w:r>
      <w:r w:rsidRPr="00024E94">
        <w:rPr>
          <w:noProof/>
          <w:lang w:val="en-ZA" w:eastAsia="en-ZA"/>
        </w:rPr>
        <mc:AlternateContent>
          <mc:Choice Requires="wps">
            <w:drawing>
              <wp:anchor distT="0" distB="0" distL="114300" distR="114300" simplePos="0" relativeHeight="252190208" behindDoc="0" locked="0" layoutInCell="1" allowOverlap="1" wp14:anchorId="040352DC" wp14:editId="0E8E7733">
                <wp:simplePos x="0" y="0"/>
                <wp:positionH relativeFrom="column">
                  <wp:posOffset>-180975</wp:posOffset>
                </wp:positionH>
                <wp:positionV relativeFrom="paragraph">
                  <wp:posOffset>136525</wp:posOffset>
                </wp:positionV>
                <wp:extent cx="1885950" cy="333375"/>
                <wp:effectExtent l="0" t="0" r="19050" b="28575"/>
                <wp:wrapNone/>
                <wp:docPr id="3183" name="Rectangle 3183"/>
                <wp:cNvGraphicFramePr/>
                <a:graphic xmlns:a="http://schemas.openxmlformats.org/drawingml/2006/main">
                  <a:graphicData uri="http://schemas.microsoft.com/office/word/2010/wordprocessingShape">
                    <wps:wsp>
                      <wps:cNvSpPr/>
                      <wps:spPr>
                        <a:xfrm>
                          <a:off x="0" y="0"/>
                          <a:ext cx="1885950" cy="333375"/>
                        </a:xfrm>
                        <a:prstGeom prst="rect">
                          <a:avLst/>
                        </a:prstGeom>
                        <a:solidFill>
                          <a:srgbClr val="5B9BD5">
                            <a:lumMod val="20000"/>
                            <a:lumOff val="80000"/>
                          </a:srgbClr>
                        </a:solidFill>
                        <a:ln w="12700" cap="flat" cmpd="sng" algn="ctr">
                          <a:solidFill>
                            <a:sysClr val="windowText" lastClr="000000"/>
                          </a:solidFill>
                          <a:prstDash val="solid"/>
                          <a:miter lim="800000"/>
                        </a:ln>
                        <a:effectLst/>
                      </wps:spPr>
                      <wps:txbx>
                        <w:txbxContent>
                          <w:p w:rsidR="00BA392D" w:rsidRPr="00C57DC2" w:rsidRDefault="00BA392D" w:rsidP="00024E94">
                            <w:pPr>
                              <w:textAlignment w:val="baseline"/>
                              <w:rPr>
                                <w:rFonts w:ascii="Arial" w:eastAsia="Times New Roman" w:hAnsi="Arial" w:cs="Arial"/>
                                <w:sz w:val="16"/>
                                <w:szCs w:val="16"/>
                                <w:lang w:eastAsia="en-ZA"/>
                              </w:rPr>
                            </w:pPr>
                            <w:r w:rsidRPr="00C57DC2">
                              <w:rPr>
                                <w:rFonts w:ascii="Arial" w:eastAsia="+mn-ea" w:hAnsi="Arial" w:cs="Arial"/>
                                <w:color w:val="000000"/>
                                <w:kern w:val="24"/>
                                <w:sz w:val="16"/>
                                <w:szCs w:val="16"/>
                                <w:lang w:eastAsia="en-ZA"/>
                              </w:rPr>
                              <w:t># of SMMEs accommodated in municipal centres</w:t>
                            </w:r>
                          </w:p>
                          <w:p w:rsidR="00BA392D" w:rsidRDefault="00BA392D" w:rsidP="00024E94">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040352DC" id="Rectangle 3183" o:spid="_x0000_s1211" style="position:absolute;margin-left:-14.25pt;margin-top:10.75pt;width:148.5pt;height:26.25pt;z-index:25219020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" fillcolor="#deebf7" strokecolor="windowText" strokeweight="1pt">
                <v:textbox>
                  <w:txbxContent>
                    <w:p w:rsidR="00BA392D" w:rsidRPr="00C57DC2" w:rsidRDefault="00BA392D" w:rsidP="00024E94">
                      <w:pPr>
                        <w:textAlignment w:val="baseline"/>
                        <w:rPr>
                          <w:rFonts w:ascii="Arial" w:eastAsia="Times New Roman" w:hAnsi="Arial" w:cs="Arial"/>
                          <w:sz w:val="16"/>
                          <w:szCs w:val="16"/>
                          <w:lang w:eastAsia="en-ZA"/>
                        </w:rPr>
                      </w:pPr>
                      <w:r w:rsidRPr="00C57DC2">
                        <w:rPr>
                          <w:rFonts w:ascii="Arial" w:eastAsia="+mn-ea" w:hAnsi="Arial" w:cs="Arial"/>
                          <w:color w:val="000000"/>
                          <w:kern w:val="24"/>
                          <w:sz w:val="16"/>
                          <w:szCs w:val="16"/>
                          <w:lang w:eastAsia="en-ZA"/>
                        </w:rPr>
                        <w:t xml:space="preserve"># </w:t>
                      </w:r>
                      <w:proofErr w:type="gramStart"/>
                      <w:r w:rsidRPr="00C57DC2">
                        <w:rPr>
                          <w:rFonts w:ascii="Arial" w:eastAsia="+mn-ea" w:hAnsi="Arial" w:cs="Arial"/>
                          <w:color w:val="000000"/>
                          <w:kern w:val="24"/>
                          <w:sz w:val="16"/>
                          <w:szCs w:val="16"/>
                          <w:lang w:eastAsia="en-ZA"/>
                        </w:rPr>
                        <w:t>of</w:t>
                      </w:r>
                      <w:proofErr w:type="gramEnd"/>
                      <w:r w:rsidRPr="00C57DC2">
                        <w:rPr>
                          <w:rFonts w:ascii="Arial" w:eastAsia="+mn-ea" w:hAnsi="Arial" w:cs="Arial"/>
                          <w:color w:val="000000"/>
                          <w:kern w:val="24"/>
                          <w:sz w:val="16"/>
                          <w:szCs w:val="16"/>
                          <w:lang w:eastAsia="en-ZA"/>
                        </w:rPr>
                        <w:t xml:space="preserve"> SMMEs accommodated in municipal centres</w:t>
                      </w:r>
                    </w:p>
                    <w:p w:rsidR="00BA392D" w:rsidRDefault="00BA392D" w:rsidP="00024E94">
                      <w:pPr>
                        <w:jc w:val="center"/>
                      </w:pPr>
                    </w:p>
                  </w:txbxContent>
                </v:textbox>
              </v:rect>
            </w:pict>
          </mc:Fallback>
        </mc:AlternateContent>
      </w:r>
    </w:p>
    <w:p w:rsidR="00024E94" w:rsidRPr="00024E94" w:rsidRDefault="00024E94" w:rsidP="00024E94">
      <w:pPr>
        <w:spacing w:after="160" w:line="259" w:lineRule="auto"/>
        <w:rPr>
          <w:lang w:val="en-ZA"/>
        </w:rPr>
      </w:pPr>
      <w:r w:rsidRPr="00024E94">
        <w:rPr>
          <w:noProof/>
          <w:lang w:val="en-ZA" w:eastAsia="en-ZA"/>
        </w:rPr>
        <mc:AlternateContent>
          <mc:Choice Requires="wps">
            <w:drawing>
              <wp:anchor distT="0" distB="0" distL="114300" distR="114300" simplePos="0" relativeHeight="252229120" behindDoc="0" locked="0" layoutInCell="1" allowOverlap="1" wp14:anchorId="0A7F98A0" wp14:editId="5C0EF556">
                <wp:simplePos x="0" y="0"/>
                <wp:positionH relativeFrom="column">
                  <wp:posOffset>1876425</wp:posOffset>
                </wp:positionH>
                <wp:positionV relativeFrom="paragraph">
                  <wp:posOffset>537210</wp:posOffset>
                </wp:positionV>
                <wp:extent cx="0" cy="476250"/>
                <wp:effectExtent l="0" t="0" r="19050" b="19050"/>
                <wp:wrapNone/>
                <wp:docPr id="3209" name="Straight Connector 3209"/>
                <wp:cNvGraphicFramePr/>
                <a:graphic xmlns:a="http://schemas.openxmlformats.org/drawingml/2006/main">
                  <a:graphicData uri="http://schemas.microsoft.com/office/word/2010/wordprocessingShape">
                    <wps:wsp>
                      <wps:cNvCnPr/>
                      <wps:spPr>
                        <a:xfrm flipV="1">
                          <a:off x="0" y="0"/>
                          <a:ext cx="0" cy="476250"/>
                        </a:xfrm>
                        <a:prstGeom prst="line">
                          <a:avLst/>
                        </a:prstGeom>
                        <a:noFill/>
                        <a:ln w="6350" cap="flat" cmpd="sng" algn="ctr">
                          <a:solidFill>
                            <a:srgbClr val="5B9BD5"/>
                          </a:solidFill>
                          <a:prstDash val="solid"/>
                          <a:miter lim="800000"/>
                        </a:ln>
                        <a:effectLst/>
                      </wps:spPr>
                      <wps:bodyPr/>
                    </wps:wsp>
                  </a:graphicData>
                </a:graphic>
              </wp:anchor>
            </w:drawing>
          </mc:Choice>
          <mc:Fallback>
            <w:pict>
              <v:line w14:anchorId="61DEA79C" id="Straight Connector 3209" o:spid="_x0000_s1026" style="position:absolute;flip:y;z-index:252229120;visibility:visible;mso-wrap-style:square;mso-wrap-distance-left:9pt;mso-wrap-distance-top:0;mso-wrap-distance-right:9pt;mso-wrap-distance-bottom:0;mso-position-horizontal:absolute;mso-position-horizontal-relative:text;mso-position-vertical:absolute;mso-position-vertical-relative:text" from="147.75pt,42.3pt" to="147.75pt,79.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" strokecolor="#5b9bd5" strokeweight=".5pt">
                <v:stroke joinstyle="miter"/>
              </v:line>
            </w:pict>
          </mc:Fallback>
        </mc:AlternateContent>
      </w:r>
      <w:r w:rsidRPr="00024E94">
        <w:rPr>
          <w:noProof/>
          <w:lang w:val="en-ZA" w:eastAsia="en-ZA"/>
        </w:rPr>
        <mc:AlternateContent>
          <mc:Choice Requires="wps">
            <w:drawing>
              <wp:anchor distT="0" distB="0" distL="114300" distR="114300" simplePos="0" relativeHeight="252212736" behindDoc="0" locked="0" layoutInCell="1" allowOverlap="1" wp14:anchorId="44E6BB75" wp14:editId="62B261D3">
                <wp:simplePos x="0" y="0"/>
                <wp:positionH relativeFrom="column">
                  <wp:posOffset>1752600</wp:posOffset>
                </wp:positionH>
                <wp:positionV relativeFrom="paragraph">
                  <wp:posOffset>534670</wp:posOffset>
                </wp:positionV>
                <wp:extent cx="133350" cy="0"/>
                <wp:effectExtent l="0" t="0" r="19050" b="19050"/>
                <wp:wrapNone/>
                <wp:docPr id="3157" name="Straight Connector 3157"/>
                <wp:cNvGraphicFramePr/>
                <a:graphic xmlns:a="http://schemas.openxmlformats.org/drawingml/2006/main">
                  <a:graphicData uri="http://schemas.microsoft.com/office/word/2010/wordprocessingShape">
                    <wps:wsp>
                      <wps:cNvCnPr/>
                      <wps:spPr>
                        <a:xfrm>
                          <a:off x="0" y="0"/>
                          <a:ext cx="133350" cy="0"/>
                        </a:xfrm>
                        <a:prstGeom prst="line">
                          <a:avLst/>
                        </a:prstGeom>
                        <a:noFill/>
                        <a:ln w="6350" cap="flat" cmpd="sng" algn="ctr">
                          <a:solidFill>
                            <a:srgbClr val="5B9BD5"/>
                          </a:solidFill>
                          <a:prstDash val="solid"/>
                          <a:miter lim="800000"/>
                        </a:ln>
                        <a:effectLst/>
                      </wps:spPr>
                      <wps:bodyPr/>
                    </wps:wsp>
                  </a:graphicData>
                </a:graphic>
              </wp:anchor>
            </w:drawing>
          </mc:Choice>
          <mc:Fallback>
            <w:pict>
              <v:line w14:anchorId="7CE442BA" id="Straight Connector 3157" o:spid="_x0000_s1026" style="position:absolute;z-index:252212736;visibility:visible;mso-wrap-style:square;mso-wrap-distance-left:9pt;mso-wrap-distance-top:0;mso-wrap-distance-right:9pt;mso-wrap-distance-bottom:0;mso-position-horizontal:absolute;mso-position-horizontal-relative:text;mso-position-vertical:absolute;mso-position-vertical-relative:text" from="138pt,42.1pt" to="148.5pt,42.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" strokecolor="#5b9bd5" strokeweight=".5pt">
                <v:stroke joinstyle="miter"/>
              </v:line>
            </w:pict>
          </mc:Fallback>
        </mc:AlternateContent>
      </w:r>
    </w:p>
    <w:p w:rsidR="00024E94" w:rsidRPr="00024E94" w:rsidRDefault="00024E94" w:rsidP="00024E94">
      <w:pPr>
        <w:spacing w:after="160" w:line="259" w:lineRule="auto"/>
        <w:rPr>
          <w:lang w:val="en-ZA"/>
        </w:rPr>
      </w:pPr>
      <w:r w:rsidRPr="00024E94">
        <w:rPr>
          <w:noProof/>
          <w:lang w:val="en-ZA" w:eastAsia="en-ZA"/>
        </w:rPr>
        <mc:AlternateContent>
          <mc:Choice Requires="wps">
            <w:drawing>
              <wp:anchor distT="0" distB="0" distL="114300" distR="114300" simplePos="0" relativeHeight="252192256" behindDoc="0" locked="0" layoutInCell="1" allowOverlap="1" wp14:anchorId="705FD230" wp14:editId="270F62EA">
                <wp:simplePos x="0" y="0"/>
                <wp:positionH relativeFrom="column">
                  <wp:posOffset>-161925</wp:posOffset>
                </wp:positionH>
                <wp:positionV relativeFrom="paragraph">
                  <wp:posOffset>477520</wp:posOffset>
                </wp:positionV>
                <wp:extent cx="1885950" cy="333375"/>
                <wp:effectExtent l="0" t="0" r="19050" b="28575"/>
                <wp:wrapNone/>
                <wp:docPr id="3181" name="Rectangle 3181"/>
                <wp:cNvGraphicFramePr/>
                <a:graphic xmlns:a="http://schemas.openxmlformats.org/drawingml/2006/main">
                  <a:graphicData uri="http://schemas.microsoft.com/office/word/2010/wordprocessingShape">
                    <wps:wsp>
                      <wps:cNvSpPr/>
                      <wps:spPr>
                        <a:xfrm>
                          <a:off x="0" y="0"/>
                          <a:ext cx="1885950" cy="333375"/>
                        </a:xfrm>
                        <a:prstGeom prst="rect">
                          <a:avLst/>
                        </a:prstGeom>
                        <a:solidFill>
                          <a:srgbClr val="5B9BD5">
                            <a:lumMod val="20000"/>
                            <a:lumOff val="80000"/>
                          </a:srgbClr>
                        </a:solidFill>
                        <a:ln w="12700" cap="flat" cmpd="sng" algn="ctr">
                          <a:solidFill>
                            <a:sysClr val="windowText" lastClr="000000"/>
                          </a:solidFill>
                          <a:prstDash val="solid"/>
                          <a:miter lim="800000"/>
                        </a:ln>
                        <a:effectLst/>
                      </wps:spPr>
                      <wps:txbx>
                        <w:txbxContent>
                          <w:p w:rsidR="00BA392D" w:rsidRPr="00C57DC2" w:rsidRDefault="00BA392D" w:rsidP="00024E94">
                            <w:pPr>
                              <w:textAlignment w:val="baseline"/>
                              <w:rPr>
                                <w:rFonts w:ascii="Arial" w:eastAsia="Times New Roman" w:hAnsi="Arial" w:cs="Arial"/>
                                <w:sz w:val="16"/>
                                <w:szCs w:val="16"/>
                                <w:lang w:eastAsia="en-ZA"/>
                              </w:rPr>
                            </w:pPr>
                            <w:r w:rsidRPr="00C57DC2">
                              <w:rPr>
                                <w:rFonts w:ascii="Arial" w:eastAsia="+mn-ea" w:hAnsi="Arial" w:cs="Arial"/>
                                <w:color w:val="000000"/>
                                <w:kern w:val="24"/>
                                <w:sz w:val="16"/>
                                <w:szCs w:val="16"/>
                                <w:lang w:eastAsia="en-ZA"/>
                              </w:rPr>
                              <w:t xml:space="preserve"># of Contractor SMMEs supported through training </w:t>
                            </w:r>
                          </w:p>
                          <w:p w:rsidR="00BA392D" w:rsidRDefault="00BA392D" w:rsidP="00024E94">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705FD230" id="Rectangle 3181" o:spid="_x0000_s1212" style="position:absolute;margin-left:-12.75pt;margin-top:37.6pt;width:148.5pt;height:26.25pt;z-index:25219225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" fillcolor="#deebf7" strokecolor="windowText" strokeweight="1pt">
                <v:textbox>
                  <w:txbxContent>
                    <w:p w:rsidR="00BA392D" w:rsidRPr="00C57DC2" w:rsidRDefault="00BA392D" w:rsidP="00024E94">
                      <w:pPr>
                        <w:textAlignment w:val="baseline"/>
                        <w:rPr>
                          <w:rFonts w:ascii="Arial" w:eastAsia="Times New Roman" w:hAnsi="Arial" w:cs="Arial"/>
                          <w:sz w:val="16"/>
                          <w:szCs w:val="16"/>
                          <w:lang w:eastAsia="en-ZA"/>
                        </w:rPr>
                      </w:pPr>
                      <w:r w:rsidRPr="00C57DC2">
                        <w:rPr>
                          <w:rFonts w:ascii="Arial" w:eastAsia="+mn-ea" w:hAnsi="Arial" w:cs="Arial"/>
                          <w:color w:val="000000"/>
                          <w:kern w:val="24"/>
                          <w:sz w:val="16"/>
                          <w:szCs w:val="16"/>
                          <w:lang w:eastAsia="en-ZA"/>
                        </w:rPr>
                        <w:t xml:space="preserve"># of Contractor SMMEs supported through training </w:t>
                      </w:r>
                    </w:p>
                    <w:p w:rsidR="00BA392D" w:rsidRDefault="00BA392D" w:rsidP="00024E94">
                      <w:pPr>
                        <w:jc w:val="center"/>
                      </w:pPr>
                    </w:p>
                  </w:txbxContent>
                </v:textbox>
              </v:rect>
            </w:pict>
          </mc:Fallback>
        </mc:AlternateContent>
      </w:r>
      <w:r w:rsidRPr="00024E94">
        <w:rPr>
          <w:noProof/>
          <w:lang w:val="en-ZA" w:eastAsia="en-ZA"/>
        </w:rPr>
        <mc:AlternateContent>
          <mc:Choice Requires="wps">
            <w:drawing>
              <wp:anchor distT="0" distB="0" distL="114300" distR="114300" simplePos="0" relativeHeight="252195328" behindDoc="0" locked="0" layoutInCell="1" allowOverlap="1" wp14:anchorId="14527F01" wp14:editId="3BDF1498">
                <wp:simplePos x="0" y="0"/>
                <wp:positionH relativeFrom="column">
                  <wp:posOffset>2162175</wp:posOffset>
                </wp:positionH>
                <wp:positionV relativeFrom="paragraph">
                  <wp:posOffset>476250</wp:posOffset>
                </wp:positionV>
                <wp:extent cx="2028825" cy="468000"/>
                <wp:effectExtent l="0" t="0" r="28575" b="27305"/>
                <wp:wrapNone/>
                <wp:docPr id="3176" name="Rectangle 3176"/>
                <wp:cNvGraphicFramePr/>
                <a:graphic xmlns:a="http://schemas.openxmlformats.org/drawingml/2006/main">
                  <a:graphicData uri="http://schemas.microsoft.com/office/word/2010/wordprocessingShape">
                    <wps:wsp>
                      <wps:cNvSpPr/>
                      <wps:spPr>
                        <a:xfrm>
                          <a:off x="0" y="0"/>
                          <a:ext cx="2028825" cy="468000"/>
                        </a:xfrm>
                        <a:prstGeom prst="rect">
                          <a:avLst/>
                        </a:prstGeom>
                        <a:solidFill>
                          <a:srgbClr val="FFFFCC"/>
                        </a:solidFill>
                        <a:ln w="12700" cap="flat" cmpd="sng" algn="ctr">
                          <a:solidFill>
                            <a:sysClr val="windowText" lastClr="000000"/>
                          </a:solidFill>
                          <a:prstDash val="solid"/>
                          <a:miter lim="800000"/>
                        </a:ln>
                        <a:effectLst/>
                      </wps:spPr>
                      <wps:txbx>
                        <w:txbxContent>
                          <w:p w:rsidR="00BA392D" w:rsidRPr="00E97DF6" w:rsidRDefault="00BA392D" w:rsidP="00024E94">
                            <w:pPr>
                              <w:textAlignment w:val="baseline"/>
                              <w:rPr>
                                <w:rFonts w:ascii="Arial" w:eastAsia="Times New Roman" w:hAnsi="Arial" w:cs="Arial"/>
                                <w:sz w:val="16"/>
                                <w:szCs w:val="16"/>
                                <w:lang w:eastAsia="en-ZA"/>
                              </w:rPr>
                            </w:pPr>
                            <w:r w:rsidRPr="00E97DF6">
                              <w:rPr>
                                <w:rFonts w:ascii="Arial" w:eastAsia="MS PGothic" w:hAnsi="Arial" w:cs="Arial"/>
                                <w:color w:val="000000"/>
                                <w:kern w:val="24"/>
                                <w:sz w:val="16"/>
                                <w:szCs w:val="16"/>
                                <w:lang w:eastAsia="en-ZA"/>
                              </w:rPr>
                              <w:t>Increased Implementation of integrated contractor development strategy (ICDS) to rationalise SMME’s</w:t>
                            </w:r>
                          </w:p>
                          <w:p w:rsidR="00BA392D" w:rsidRPr="00897C3C" w:rsidRDefault="00BA392D" w:rsidP="00024E94">
                            <w:pPr>
                              <w:rPr>
                                <w:rFonts w:ascii="Arial" w:hAnsi="Arial" w:cs="Arial"/>
                                <w:sz w:val="16"/>
                                <w:szCs w:val="16"/>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4527F01" id="Rectangle 3176" o:spid="_x0000_s1213" style="position:absolute;margin-left:170.25pt;margin-top:37.5pt;width:159.75pt;height:36.85pt;z-index:252195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" fillcolor="#ffc" strokecolor="windowText" strokeweight="1pt">
                <v:textbox>
                  <w:txbxContent>
                    <w:p w:rsidR="00BA392D" w:rsidRPr="00E97DF6" w:rsidRDefault="00BA392D" w:rsidP="00024E94">
                      <w:pPr>
                        <w:textAlignment w:val="baseline"/>
                        <w:rPr>
                          <w:rFonts w:ascii="Arial" w:eastAsia="Times New Roman" w:hAnsi="Arial" w:cs="Arial"/>
                          <w:sz w:val="16"/>
                          <w:szCs w:val="16"/>
                          <w:lang w:eastAsia="en-ZA"/>
                        </w:rPr>
                      </w:pPr>
                      <w:r w:rsidRPr="00E97DF6">
                        <w:rPr>
                          <w:rFonts w:ascii="Arial" w:eastAsia="MS PGothic" w:hAnsi="Arial" w:cs="Arial"/>
                          <w:color w:val="000000"/>
                          <w:kern w:val="24"/>
                          <w:sz w:val="16"/>
                          <w:szCs w:val="16"/>
                          <w:lang w:eastAsia="en-ZA"/>
                        </w:rPr>
                        <w:t>Increased Implementation of integrated contractor development strategy (ICDS) to rationalise SMME’s</w:t>
                      </w:r>
                    </w:p>
                    <w:p w:rsidR="00BA392D" w:rsidRPr="00897C3C" w:rsidRDefault="00BA392D" w:rsidP="00024E94">
                      <w:pPr>
                        <w:rPr>
                          <w:rFonts w:ascii="Arial" w:hAnsi="Arial" w:cs="Arial"/>
                          <w:sz w:val="16"/>
                          <w:szCs w:val="16"/>
                        </w:rPr>
                      </w:pPr>
                    </w:p>
                  </w:txbxContent>
                </v:textbox>
              </v:rect>
            </w:pict>
          </mc:Fallback>
        </mc:AlternateContent>
      </w:r>
    </w:p>
    <w:p w:rsidR="00024E94" w:rsidRPr="00024E94" w:rsidRDefault="00024E94" w:rsidP="00024E94">
      <w:pPr>
        <w:spacing w:after="160" w:line="259" w:lineRule="auto"/>
        <w:rPr>
          <w:lang w:val="en-ZA"/>
        </w:rPr>
      </w:pPr>
      <w:r w:rsidRPr="00024E94">
        <w:rPr>
          <w:noProof/>
          <w:lang w:val="en-ZA" w:eastAsia="en-ZA"/>
        </w:rPr>
        <mc:AlternateContent>
          <mc:Choice Requires="wps">
            <w:drawing>
              <wp:anchor distT="0" distB="0" distL="114300" distR="114300" simplePos="0" relativeHeight="252213760" behindDoc="0" locked="0" layoutInCell="1" allowOverlap="1" wp14:anchorId="7825CCC7" wp14:editId="5D2DEC05">
                <wp:simplePos x="0" y="0"/>
                <wp:positionH relativeFrom="column">
                  <wp:posOffset>4191000</wp:posOffset>
                </wp:positionH>
                <wp:positionV relativeFrom="paragraph">
                  <wp:posOffset>99060</wp:posOffset>
                </wp:positionV>
                <wp:extent cx="133350" cy="0"/>
                <wp:effectExtent l="0" t="0" r="19050" b="19050"/>
                <wp:wrapNone/>
                <wp:docPr id="3156" name="Straight Connector 3156"/>
                <wp:cNvGraphicFramePr/>
                <a:graphic xmlns:a="http://schemas.openxmlformats.org/drawingml/2006/main">
                  <a:graphicData uri="http://schemas.microsoft.com/office/word/2010/wordprocessingShape">
                    <wps:wsp>
                      <wps:cNvCnPr/>
                      <wps:spPr>
                        <a:xfrm>
                          <a:off x="0" y="0"/>
                          <a:ext cx="133350" cy="0"/>
                        </a:xfrm>
                        <a:prstGeom prst="line">
                          <a:avLst/>
                        </a:prstGeom>
                        <a:noFill/>
                        <a:ln w="6350" cap="flat" cmpd="sng" algn="ctr">
                          <a:solidFill>
                            <a:srgbClr val="5B9BD5"/>
                          </a:solidFill>
                          <a:prstDash val="solid"/>
                          <a:miter lim="800000"/>
                        </a:ln>
                        <a:effectLst/>
                      </wps:spPr>
                      <wps:bodyPr/>
                    </wps:wsp>
                  </a:graphicData>
                </a:graphic>
              </wp:anchor>
            </w:drawing>
          </mc:Choice>
          <mc:Fallback>
            <w:pict>
              <v:line w14:anchorId="2A5D2127" id="Straight Connector 3156" o:spid="_x0000_s1026" style="position:absolute;z-index:252213760;visibility:visible;mso-wrap-style:square;mso-wrap-distance-left:9pt;mso-wrap-distance-top:0;mso-wrap-distance-right:9pt;mso-wrap-distance-bottom:0;mso-position-horizontal:absolute;mso-position-horizontal-relative:text;mso-position-vertical:absolute;mso-position-vertical-relative:text" from="330pt,7.8pt" to="340.5pt,7.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" strokecolor="#5b9bd5" strokeweight=".5pt">
                <v:stroke joinstyle="miter"/>
              </v:line>
            </w:pict>
          </mc:Fallback>
        </mc:AlternateContent>
      </w:r>
      <w:r w:rsidRPr="00024E94">
        <w:rPr>
          <w:noProof/>
          <w:lang w:val="en-ZA" w:eastAsia="en-ZA"/>
        </w:rPr>
        <mc:AlternateContent>
          <mc:Choice Requires="wps">
            <w:drawing>
              <wp:anchor distT="0" distB="0" distL="114300" distR="114300" simplePos="0" relativeHeight="252193280" behindDoc="0" locked="0" layoutInCell="1" allowOverlap="1" wp14:anchorId="45C4743A" wp14:editId="1CABAAF1">
                <wp:simplePos x="0" y="0"/>
                <wp:positionH relativeFrom="column">
                  <wp:posOffset>-171450</wp:posOffset>
                </wp:positionH>
                <wp:positionV relativeFrom="paragraph">
                  <wp:posOffset>156210</wp:posOffset>
                </wp:positionV>
                <wp:extent cx="1885950" cy="333375"/>
                <wp:effectExtent l="0" t="0" r="19050" b="28575"/>
                <wp:wrapNone/>
                <wp:docPr id="3180" name="Rectangle 3180"/>
                <wp:cNvGraphicFramePr/>
                <a:graphic xmlns:a="http://schemas.openxmlformats.org/drawingml/2006/main">
                  <a:graphicData uri="http://schemas.microsoft.com/office/word/2010/wordprocessingShape">
                    <wps:wsp>
                      <wps:cNvSpPr/>
                      <wps:spPr>
                        <a:xfrm>
                          <a:off x="0" y="0"/>
                          <a:ext cx="1885950" cy="333375"/>
                        </a:xfrm>
                        <a:prstGeom prst="rect">
                          <a:avLst/>
                        </a:prstGeom>
                        <a:solidFill>
                          <a:srgbClr val="5B9BD5">
                            <a:lumMod val="20000"/>
                            <a:lumOff val="80000"/>
                          </a:srgbClr>
                        </a:solidFill>
                        <a:ln w="12700" cap="flat" cmpd="sng" algn="ctr">
                          <a:solidFill>
                            <a:sysClr val="windowText" lastClr="000000"/>
                          </a:solidFill>
                          <a:prstDash val="solid"/>
                          <a:miter lim="800000"/>
                        </a:ln>
                        <a:effectLst/>
                      </wps:spPr>
                      <wps:txbx>
                        <w:txbxContent>
                          <w:p w:rsidR="00BA392D" w:rsidRDefault="00BA392D" w:rsidP="00024E94">
                            <w:pPr>
                              <w:textAlignment w:val="baseline"/>
                            </w:pPr>
                            <w:r w:rsidRPr="00C57DC2">
                              <w:rPr>
                                <w:rFonts w:ascii="Arial" w:eastAsia="+mn-ea" w:hAnsi="Arial" w:cs="Arial"/>
                                <w:color w:val="000000"/>
                                <w:kern w:val="24"/>
                                <w:sz w:val="16"/>
                                <w:szCs w:val="16"/>
                                <w:lang w:eastAsia="en-ZA"/>
                              </w:rPr>
                              <w:t xml:space="preserve"># of Tourism workshops facilitated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45C4743A" id="Rectangle 3180" o:spid="_x0000_s1214" style="position:absolute;margin-left:-13.5pt;margin-top:12.3pt;width:148.5pt;height:26.25pt;z-index:25219328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" fillcolor="#deebf7" strokecolor="windowText" strokeweight="1pt">
                <v:textbox>
                  <w:txbxContent>
                    <w:p w:rsidR="00BA392D" w:rsidRDefault="00BA392D" w:rsidP="00024E94">
                      <w:pPr>
                        <w:textAlignment w:val="baseline"/>
                      </w:pPr>
                      <w:r w:rsidRPr="00C57DC2">
                        <w:rPr>
                          <w:rFonts w:ascii="Arial" w:eastAsia="+mn-ea" w:hAnsi="Arial" w:cs="Arial"/>
                          <w:color w:val="000000"/>
                          <w:kern w:val="24"/>
                          <w:sz w:val="16"/>
                          <w:szCs w:val="16"/>
                          <w:lang w:eastAsia="en-ZA"/>
                        </w:rPr>
                        <w:t xml:space="preserve"># of Tourism workshops facilitated </w:t>
                      </w:r>
                    </w:p>
                  </w:txbxContent>
                </v:textbox>
              </v:rect>
            </w:pict>
          </mc:Fallback>
        </mc:AlternateContent>
      </w:r>
      <w:r w:rsidRPr="00024E94">
        <w:rPr>
          <w:noProof/>
          <w:lang w:val="en-ZA" w:eastAsia="en-ZA"/>
        </w:rPr>
        <mc:AlternateContent>
          <mc:Choice Requires="wps">
            <w:drawing>
              <wp:anchor distT="0" distB="0" distL="114300" distR="114300" simplePos="0" relativeHeight="252217856" behindDoc="0" locked="0" layoutInCell="1" allowOverlap="1" wp14:anchorId="00C9992D" wp14:editId="5105FA9C">
                <wp:simplePos x="0" y="0"/>
                <wp:positionH relativeFrom="column">
                  <wp:posOffset>1819275</wp:posOffset>
                </wp:positionH>
                <wp:positionV relativeFrom="paragraph">
                  <wp:posOffset>22860</wp:posOffset>
                </wp:positionV>
                <wp:extent cx="333375" cy="0"/>
                <wp:effectExtent l="0" t="76200" r="9525" b="95250"/>
                <wp:wrapNone/>
                <wp:docPr id="3150" name="Straight Arrow Connector 3150"/>
                <wp:cNvGraphicFramePr/>
                <a:graphic xmlns:a="http://schemas.openxmlformats.org/drawingml/2006/main">
                  <a:graphicData uri="http://schemas.microsoft.com/office/word/2010/wordprocessingShape">
                    <wps:wsp>
                      <wps:cNvCnPr/>
                      <wps:spPr>
                        <a:xfrm>
                          <a:off x="0" y="0"/>
                          <a:ext cx="333375" cy="0"/>
                        </a:xfrm>
                        <a:prstGeom prst="straightConnector1">
                          <a:avLst/>
                        </a:prstGeom>
                        <a:noFill/>
                        <a:ln w="6350" cap="flat" cmpd="sng" algn="ctr">
                          <a:solidFill>
                            <a:srgbClr val="5B9BD5"/>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3BC074C2" id="Straight Arrow Connector 3150" o:spid="_x0000_s1026" type="#_x0000_t32" style="position:absolute;margin-left:143.25pt;margin-top:1.8pt;width:26.25pt;height:0;z-index:252217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" strokecolor="#5b9bd5" strokeweight=".5pt">
                <v:stroke endarrow="block" joinstyle="miter"/>
              </v:shape>
            </w:pict>
          </mc:Fallback>
        </mc:AlternateContent>
      </w:r>
    </w:p>
    <w:p w:rsidR="00024E94" w:rsidRPr="00024E94" w:rsidRDefault="00024E94" w:rsidP="00024E94">
      <w:pPr>
        <w:spacing w:after="160" w:line="259" w:lineRule="auto"/>
        <w:rPr>
          <w:lang w:val="en-ZA"/>
        </w:rPr>
      </w:pPr>
    </w:p>
    <w:p w:rsidR="00024E94" w:rsidRDefault="00024E94" w:rsidP="00024E94">
      <w:pPr>
        <w:spacing w:after="160" w:line="259" w:lineRule="auto"/>
        <w:rPr>
          <w:lang w:val="en-ZA"/>
        </w:rPr>
      </w:pPr>
    </w:p>
    <w:p w:rsidR="00024E94" w:rsidRPr="00024E94" w:rsidRDefault="00024E94" w:rsidP="00024E94">
      <w:pPr>
        <w:spacing w:after="160" w:line="259" w:lineRule="auto"/>
        <w:rPr>
          <w:lang w:val="en-ZA"/>
        </w:rPr>
      </w:pPr>
    </w:p>
    <w:p w:rsidR="0065669B" w:rsidRPr="0065669B" w:rsidRDefault="0065669B" w:rsidP="0065669B"/>
    <w:tbl>
      <w:tblPr>
        <w:tblpPr w:leftFromText="180" w:rightFromText="180" w:vertAnchor="text" w:horzAnchor="margin" w:tblpY="36"/>
        <w:tblW w:w="0" w:type="auto"/>
        <w:tblBorders>
          <w:top w:val="threeDEmboss" w:sz="24" w:space="0" w:color="FF0000"/>
          <w:left w:val="threeDEmboss" w:sz="24" w:space="0" w:color="FF0000"/>
          <w:bottom w:val="threeDEmboss" w:sz="24" w:space="0" w:color="FF0000"/>
          <w:right w:val="threeDEmboss" w:sz="24" w:space="0" w:color="FF0000"/>
        </w:tblBorders>
        <w:tblLook w:val="01E0" w:firstRow="1" w:lastRow="1" w:firstColumn="1" w:lastColumn="1" w:noHBand="0" w:noVBand="0"/>
      </w:tblPr>
      <w:tblGrid>
        <w:gridCol w:w="8862"/>
      </w:tblGrid>
      <w:tr w:rsidR="00024E94" w:rsidRPr="0065669B" w:rsidTr="00024E94">
        <w:trPr>
          <w:trHeight w:val="510"/>
        </w:trPr>
        <w:tc>
          <w:tcPr>
            <w:tcW w:w="8862" w:type="dxa"/>
            <w:tcBorders>
              <w:top w:val="threeDEmboss" w:sz="24" w:space="0" w:color="FF0000"/>
              <w:left w:val="threeDEmboss" w:sz="24" w:space="0" w:color="FF0000"/>
              <w:bottom w:val="threeDEmboss" w:sz="24" w:space="0" w:color="FF0000"/>
              <w:right w:val="threeDEmboss" w:sz="24" w:space="0" w:color="FF0000"/>
            </w:tcBorders>
            <w:vAlign w:val="center"/>
            <w:hideMark/>
          </w:tcPr>
          <w:p w:rsidR="00024E94" w:rsidRPr="0065669B" w:rsidRDefault="00024E94" w:rsidP="00024E94">
            <w:pPr>
              <w:tabs>
                <w:tab w:val="center" w:pos="4320"/>
                <w:tab w:val="right" w:pos="8640"/>
              </w:tabs>
              <w:spacing w:before="120"/>
              <w:jc w:val="center"/>
              <w:rPr>
                <w:rFonts w:ascii="Arial" w:hAnsi="Arial" w:cs="Arial"/>
                <w:b/>
              </w:rPr>
            </w:pPr>
            <w:r w:rsidRPr="0065669B">
              <w:br w:type="page"/>
            </w:r>
            <w:r w:rsidRPr="0065669B">
              <w:br w:type="page"/>
            </w:r>
            <w:r w:rsidRPr="0065669B">
              <w:br w:type="page"/>
            </w:r>
            <w:r w:rsidRPr="0065669B">
              <w:rPr>
                <w:rFonts w:ascii="Arial" w:hAnsi="Arial" w:cs="Arial"/>
                <w:b/>
              </w:rPr>
              <w:t>MUNICIPAL FINANCIAL VIABILITY</w:t>
            </w:r>
          </w:p>
        </w:tc>
      </w:tr>
    </w:tbl>
    <w:p w:rsidR="00024E94" w:rsidRDefault="00024E94" w:rsidP="0065669B"/>
    <w:p w:rsidR="00024E94" w:rsidRDefault="00024E94" w:rsidP="0065669B"/>
    <w:p w:rsidR="00024E94" w:rsidRPr="00024E94" w:rsidRDefault="00024E94" w:rsidP="00024E94">
      <w:pPr>
        <w:spacing w:after="160" w:line="256" w:lineRule="auto"/>
        <w:jc w:val="center"/>
        <w:rPr>
          <w:rFonts w:ascii="Arial" w:hAnsi="Arial" w:cs="Arial"/>
          <w:b/>
          <w:sz w:val="24"/>
          <w:szCs w:val="24"/>
          <w:u w:val="single"/>
          <w:lang w:val="en-ZA"/>
        </w:rPr>
      </w:pPr>
    </w:p>
    <w:tbl>
      <w:tblPr>
        <w:tblStyle w:val="TableGrid200"/>
        <w:tblW w:w="14601" w:type="dxa"/>
        <w:tblInd w:w="-431" w:type="dxa"/>
        <w:tblLook w:val="04A0" w:firstRow="1" w:lastRow="0" w:firstColumn="1" w:lastColumn="0" w:noHBand="0" w:noVBand="1"/>
      </w:tblPr>
      <w:tblGrid>
        <w:gridCol w:w="14601"/>
      </w:tblGrid>
      <w:tr w:rsidR="00024E94" w:rsidRPr="00024E94" w:rsidTr="00024E94">
        <w:trPr>
          <w:trHeight w:val="737"/>
        </w:trPr>
        <w:tc>
          <w:tcPr>
            <w:tcW w:w="14601" w:type="dxa"/>
            <w:tcBorders>
              <w:top w:val="single" w:sz="4" w:space="0" w:color="auto"/>
              <w:left w:val="single" w:sz="4" w:space="0" w:color="auto"/>
              <w:bottom w:val="single" w:sz="4" w:space="0" w:color="auto"/>
              <w:right w:val="single" w:sz="4" w:space="0" w:color="auto"/>
            </w:tcBorders>
            <w:shd w:val="clear" w:color="auto" w:fill="F2F2F2"/>
            <w:vAlign w:val="center"/>
            <w:hideMark/>
          </w:tcPr>
          <w:p w:rsidR="00024E94" w:rsidRPr="00024E94" w:rsidRDefault="00024E94" w:rsidP="00024E94">
            <w:pPr>
              <w:textAlignment w:val="baseline"/>
              <w:rPr>
                <w:rFonts w:ascii="Arial" w:eastAsia="Times New Roman" w:hAnsi="Arial" w:cs="Arial"/>
                <w:sz w:val="20"/>
                <w:szCs w:val="20"/>
              </w:rPr>
            </w:pPr>
            <w:r w:rsidRPr="00024E94">
              <w:rPr>
                <w:rFonts w:ascii="Arial" w:eastAsia="MS PGothic" w:hAnsi="Arial" w:cs="Arial"/>
                <w:bCs/>
                <w:color w:val="000000"/>
                <w:kern w:val="24"/>
                <w:sz w:val="20"/>
                <w:szCs w:val="20"/>
                <w:lang w:eastAsia="en-ZA"/>
              </w:rPr>
              <w:t>Problem Statement: The Madibeng Local Municipality is not financially viable due to poor revenue collection, financial control, non-compliance to financial legislations and policies which prevents the municipality to deliver quality services</w:t>
            </w:r>
          </w:p>
        </w:tc>
      </w:tr>
    </w:tbl>
    <w:p w:rsidR="00024E94" w:rsidRPr="00024E94" w:rsidRDefault="00024E94" w:rsidP="00024E94">
      <w:pPr>
        <w:spacing w:after="160" w:line="256" w:lineRule="auto"/>
        <w:rPr>
          <w:lang w:val="en-ZA"/>
        </w:rPr>
      </w:pPr>
      <w:r w:rsidRPr="00024E94">
        <w:rPr>
          <w:noProof/>
          <w:lang w:val="en-ZA" w:eastAsia="en-ZA"/>
        </w:rPr>
        <mc:AlternateContent>
          <mc:Choice Requires="wps">
            <w:drawing>
              <wp:anchor distT="0" distB="0" distL="114300" distR="114300" simplePos="0" relativeHeight="252232192" behindDoc="0" locked="0" layoutInCell="1" allowOverlap="1" wp14:anchorId="11295213" wp14:editId="793E5D58">
                <wp:simplePos x="0" y="0"/>
                <wp:positionH relativeFrom="column">
                  <wp:posOffset>-209550</wp:posOffset>
                </wp:positionH>
                <wp:positionV relativeFrom="paragraph">
                  <wp:posOffset>160655</wp:posOffset>
                </wp:positionV>
                <wp:extent cx="1933575" cy="251460"/>
                <wp:effectExtent l="0" t="0" r="28575" b="15240"/>
                <wp:wrapNone/>
                <wp:docPr id="661" name="Rectangle 5"/>
                <wp:cNvGraphicFramePr/>
                <a:graphic xmlns:a="http://schemas.openxmlformats.org/drawingml/2006/main">
                  <a:graphicData uri="http://schemas.microsoft.com/office/word/2010/wordprocessingShape">
                    <wps:wsp>
                      <wps:cNvSpPr/>
                      <wps:spPr>
                        <a:xfrm>
                          <a:off x="0" y="0"/>
                          <a:ext cx="1933575" cy="251460"/>
                        </a:xfrm>
                        <a:prstGeom prst="rect">
                          <a:avLst/>
                        </a:prstGeom>
                        <a:solidFill>
                          <a:srgbClr val="5B9BD5">
                            <a:lumMod val="20000"/>
                            <a:lumOff val="80000"/>
                          </a:srgbClr>
                        </a:solidFill>
                        <a:ln w="12700" cap="flat" cmpd="sng" algn="ctr">
                          <a:solidFill>
                            <a:sysClr val="windowText" lastClr="000000"/>
                          </a:solidFill>
                          <a:prstDash val="solid"/>
                          <a:miter lim="800000"/>
                        </a:ln>
                        <a:effectLst/>
                      </wps:spPr>
                      <wps:txbx>
                        <w:txbxContent>
                          <w:p w:rsidR="00BA392D" w:rsidRDefault="00BA392D" w:rsidP="00024E94">
                            <w:pPr>
                              <w:jc w:val="center"/>
                              <w:rPr>
                                <w:rFonts w:ascii="Arial" w:hAnsi="Arial" w:cs="Arial"/>
                                <w:b/>
                                <w:sz w:val="20"/>
                                <w:szCs w:val="20"/>
                              </w:rPr>
                            </w:pPr>
                            <w:r>
                              <w:rPr>
                                <w:rFonts w:ascii="Arial" w:hAnsi="Arial" w:cs="Arial"/>
                                <w:b/>
                                <w:sz w:val="20"/>
                                <w:szCs w:val="20"/>
                              </w:rPr>
                              <w:t>OUTPUTS</w:t>
                            </w:r>
                            <w:r>
                              <w:rPr>
                                <w:rFonts w:ascii="Arial" w:hAnsi="Arial" w:cs="Arial"/>
                                <w:b/>
                                <w:sz w:val="20"/>
                                <w:szCs w:val="20"/>
                              </w:rPr>
                              <w:tab/>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1295213" id="_x0000_s1215" style="position:absolute;margin-left:-16.5pt;margin-top:12.65pt;width:152.25pt;height:19.8pt;z-index:252232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" fillcolor="#deebf7" strokecolor="windowText" strokeweight="1pt">
                <v:textbox>
                  <w:txbxContent>
                    <w:p w:rsidR="00BA392D" w:rsidRDefault="00BA392D" w:rsidP="00024E94">
                      <w:pPr>
                        <w:jc w:val="center"/>
                        <w:rPr>
                          <w:rFonts w:ascii="Arial" w:hAnsi="Arial" w:cs="Arial"/>
                          <w:b/>
                          <w:sz w:val="20"/>
                          <w:szCs w:val="20"/>
                        </w:rPr>
                      </w:pPr>
                      <w:r>
                        <w:rPr>
                          <w:rFonts w:ascii="Arial" w:hAnsi="Arial" w:cs="Arial"/>
                          <w:b/>
                          <w:sz w:val="20"/>
                          <w:szCs w:val="20"/>
                        </w:rPr>
                        <w:t>OUTPUTS</w:t>
                      </w:r>
                      <w:r>
                        <w:rPr>
                          <w:rFonts w:ascii="Arial" w:hAnsi="Arial" w:cs="Arial"/>
                          <w:b/>
                          <w:sz w:val="20"/>
                          <w:szCs w:val="20"/>
                        </w:rPr>
                        <w:tab/>
                      </w:r>
                    </w:p>
                  </w:txbxContent>
                </v:textbox>
              </v:rect>
            </w:pict>
          </mc:Fallback>
        </mc:AlternateContent>
      </w:r>
      <w:r w:rsidRPr="00024E94">
        <w:rPr>
          <w:noProof/>
          <w:lang w:val="en-ZA" w:eastAsia="en-ZA"/>
        </w:rPr>
        <mc:AlternateContent>
          <mc:Choice Requires="wps">
            <w:drawing>
              <wp:anchor distT="0" distB="0" distL="114300" distR="114300" simplePos="0" relativeHeight="252237312" behindDoc="0" locked="0" layoutInCell="1" allowOverlap="1" wp14:anchorId="688FECE1" wp14:editId="747F73F0">
                <wp:simplePos x="0" y="0"/>
                <wp:positionH relativeFrom="column">
                  <wp:posOffset>2105025</wp:posOffset>
                </wp:positionH>
                <wp:positionV relativeFrom="paragraph">
                  <wp:posOffset>170180</wp:posOffset>
                </wp:positionV>
                <wp:extent cx="2085975" cy="252095"/>
                <wp:effectExtent l="0" t="0" r="28575" b="14605"/>
                <wp:wrapNone/>
                <wp:docPr id="662" name="Rectangle 10"/>
                <wp:cNvGraphicFramePr/>
                <a:graphic xmlns:a="http://schemas.openxmlformats.org/drawingml/2006/main">
                  <a:graphicData uri="http://schemas.microsoft.com/office/word/2010/wordprocessingShape">
                    <wps:wsp>
                      <wps:cNvSpPr/>
                      <wps:spPr>
                        <a:xfrm>
                          <a:off x="0" y="0"/>
                          <a:ext cx="2085975" cy="251460"/>
                        </a:xfrm>
                        <a:prstGeom prst="rect">
                          <a:avLst/>
                        </a:prstGeom>
                        <a:solidFill>
                          <a:srgbClr val="FFFFCC"/>
                        </a:solidFill>
                        <a:ln w="12700" cap="flat" cmpd="sng" algn="ctr">
                          <a:solidFill>
                            <a:sysClr val="windowText" lastClr="000000"/>
                          </a:solidFill>
                          <a:prstDash val="solid"/>
                          <a:miter lim="800000"/>
                        </a:ln>
                        <a:effectLst/>
                      </wps:spPr>
                      <wps:txbx>
                        <w:txbxContent>
                          <w:p w:rsidR="00BA392D" w:rsidRDefault="00BA392D" w:rsidP="00024E94">
                            <w:pPr>
                              <w:jc w:val="center"/>
                              <w:rPr>
                                <w:b/>
                              </w:rPr>
                            </w:pPr>
                            <w:r>
                              <w:rPr>
                                <w:b/>
                              </w:rPr>
                              <w:t>DIRECT OUTCOME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88FECE1" id="_x0000_s1216" style="position:absolute;margin-left:165.75pt;margin-top:13.4pt;width:164.25pt;height:19.85pt;z-index:252237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" fillcolor="#ffc" strokecolor="windowText" strokeweight="1pt">
                <v:textbox>
                  <w:txbxContent>
                    <w:p w:rsidR="00BA392D" w:rsidRDefault="00BA392D" w:rsidP="00024E94">
                      <w:pPr>
                        <w:jc w:val="center"/>
                        <w:rPr>
                          <w:b/>
                        </w:rPr>
                      </w:pPr>
                      <w:r>
                        <w:rPr>
                          <w:b/>
                        </w:rPr>
                        <w:t>DIRECT OUTCOME</w:t>
                      </w:r>
                    </w:p>
                  </w:txbxContent>
                </v:textbox>
              </v:rect>
            </w:pict>
          </mc:Fallback>
        </mc:AlternateContent>
      </w:r>
      <w:r w:rsidRPr="00024E94">
        <w:rPr>
          <w:noProof/>
          <w:lang w:val="en-ZA" w:eastAsia="en-ZA"/>
        </w:rPr>
        <mc:AlternateContent>
          <mc:Choice Requires="wps">
            <w:drawing>
              <wp:anchor distT="0" distB="0" distL="114300" distR="114300" simplePos="0" relativeHeight="252235264" behindDoc="0" locked="0" layoutInCell="1" allowOverlap="1" wp14:anchorId="588FB639" wp14:editId="1C4E8240">
                <wp:simplePos x="0" y="0"/>
                <wp:positionH relativeFrom="column">
                  <wp:posOffset>-180975</wp:posOffset>
                </wp:positionH>
                <wp:positionV relativeFrom="paragraph">
                  <wp:posOffset>532765</wp:posOffset>
                </wp:positionV>
                <wp:extent cx="1876425" cy="216000"/>
                <wp:effectExtent l="0" t="0" r="28575" b="12700"/>
                <wp:wrapNone/>
                <wp:docPr id="663" name="Rectangle 8"/>
                <wp:cNvGraphicFramePr/>
                <a:graphic xmlns:a="http://schemas.openxmlformats.org/drawingml/2006/main">
                  <a:graphicData uri="http://schemas.microsoft.com/office/word/2010/wordprocessingShape">
                    <wps:wsp>
                      <wps:cNvSpPr/>
                      <wps:spPr>
                        <a:xfrm>
                          <a:off x="0" y="0"/>
                          <a:ext cx="1876425" cy="216000"/>
                        </a:xfrm>
                        <a:prstGeom prst="rect">
                          <a:avLst/>
                        </a:prstGeom>
                        <a:solidFill>
                          <a:srgbClr val="5B9BD5">
                            <a:lumMod val="20000"/>
                            <a:lumOff val="80000"/>
                          </a:srgbClr>
                        </a:solidFill>
                        <a:ln w="12700" cap="flat" cmpd="sng" algn="ctr">
                          <a:solidFill>
                            <a:sysClr val="windowText" lastClr="000000"/>
                          </a:solidFill>
                          <a:prstDash val="solid"/>
                          <a:miter lim="800000"/>
                        </a:ln>
                        <a:effectLst/>
                      </wps:spPr>
                      <wps:txbx>
                        <w:txbxContent>
                          <w:p w:rsidR="00BA392D" w:rsidRPr="00AD1F0E" w:rsidRDefault="00BA392D" w:rsidP="00024E94">
                            <w:pPr>
                              <w:pStyle w:val="NormalWeb"/>
                              <w:spacing w:before="0" w:after="0"/>
                              <w:textAlignment w:val="baseline"/>
                              <w:rPr>
                                <w:rFonts w:ascii="Arial" w:hAnsi="Arial" w:cs="Arial"/>
                                <w:sz w:val="16"/>
                                <w:szCs w:val="16"/>
                              </w:rPr>
                            </w:pPr>
                            <w:r w:rsidRPr="00AD1F0E">
                              <w:rPr>
                                <w:rFonts w:ascii="Arial" w:eastAsia="+mn-ea" w:hAnsi="Arial" w:cs="Arial"/>
                                <w:color w:val="000000"/>
                                <w:kern w:val="24"/>
                                <w:sz w:val="16"/>
                                <w:szCs w:val="16"/>
                              </w:rPr>
                              <w:t>% of debt outstanding</w:t>
                            </w:r>
                          </w:p>
                          <w:p w:rsidR="00BA392D" w:rsidRDefault="00BA392D" w:rsidP="00024E94">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88FB639" id="_x0000_s1217" style="position:absolute;margin-left:-14.25pt;margin-top:41.95pt;width:147.75pt;height:17pt;z-index:252235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" fillcolor="#deebf7" strokecolor="windowText" strokeweight="1pt">
                <v:textbox>
                  <w:txbxContent>
                    <w:p w:rsidR="00BA392D" w:rsidRPr="00AD1F0E" w:rsidRDefault="00BA392D" w:rsidP="00024E94">
                      <w:pPr>
                        <w:pStyle w:val="NormalWeb"/>
                        <w:spacing w:before="0" w:after="0"/>
                        <w:textAlignment w:val="baseline"/>
                        <w:rPr>
                          <w:rFonts w:ascii="Arial" w:hAnsi="Arial" w:cs="Arial"/>
                          <w:sz w:val="16"/>
                          <w:szCs w:val="16"/>
                        </w:rPr>
                      </w:pPr>
                      <w:r w:rsidRPr="00AD1F0E">
                        <w:rPr>
                          <w:rFonts w:ascii="Arial" w:eastAsia="+mn-ea" w:hAnsi="Arial" w:cs="Arial"/>
                          <w:color w:val="000000"/>
                          <w:kern w:val="24"/>
                          <w:sz w:val="16"/>
                          <w:szCs w:val="16"/>
                        </w:rPr>
                        <w:t>% of debt outstanding</w:t>
                      </w:r>
                    </w:p>
                    <w:p w:rsidR="00BA392D" w:rsidRDefault="00BA392D" w:rsidP="00024E94">
                      <w:pPr>
                        <w:jc w:val="center"/>
                      </w:pPr>
                    </w:p>
                  </w:txbxContent>
                </v:textbox>
              </v:rect>
            </w:pict>
          </mc:Fallback>
        </mc:AlternateContent>
      </w:r>
      <w:r w:rsidRPr="00024E94">
        <w:rPr>
          <w:noProof/>
          <w:lang w:val="en-ZA" w:eastAsia="en-ZA"/>
        </w:rPr>
        <mc:AlternateContent>
          <mc:Choice Requires="wps">
            <w:drawing>
              <wp:anchor distT="0" distB="0" distL="114300" distR="114300" simplePos="0" relativeHeight="252241408" behindDoc="0" locked="0" layoutInCell="1" allowOverlap="1" wp14:anchorId="0AE7870D" wp14:editId="6F34C13B">
                <wp:simplePos x="0" y="0"/>
                <wp:positionH relativeFrom="column">
                  <wp:posOffset>7124700</wp:posOffset>
                </wp:positionH>
                <wp:positionV relativeFrom="paragraph">
                  <wp:posOffset>164465</wp:posOffset>
                </wp:positionV>
                <wp:extent cx="1924050" cy="251460"/>
                <wp:effectExtent l="0" t="0" r="19050" b="15240"/>
                <wp:wrapNone/>
                <wp:docPr id="664" name="Rectangle 14"/>
                <wp:cNvGraphicFramePr/>
                <a:graphic xmlns:a="http://schemas.openxmlformats.org/drawingml/2006/main">
                  <a:graphicData uri="http://schemas.microsoft.com/office/word/2010/wordprocessingShape">
                    <wps:wsp>
                      <wps:cNvSpPr/>
                      <wps:spPr>
                        <a:xfrm>
                          <a:off x="0" y="0"/>
                          <a:ext cx="1924050" cy="251460"/>
                        </a:xfrm>
                        <a:prstGeom prst="rect">
                          <a:avLst/>
                        </a:prstGeom>
                        <a:solidFill>
                          <a:srgbClr val="CCCCFF"/>
                        </a:solidFill>
                        <a:ln w="12700" cap="flat" cmpd="sng" algn="ctr">
                          <a:solidFill>
                            <a:sysClr val="windowText" lastClr="000000"/>
                          </a:solidFill>
                          <a:prstDash val="solid"/>
                          <a:miter lim="800000"/>
                        </a:ln>
                        <a:effectLst/>
                      </wps:spPr>
                      <wps:txbx>
                        <w:txbxContent>
                          <w:p w:rsidR="00BA392D" w:rsidRDefault="00BA392D" w:rsidP="00024E94">
                            <w:pPr>
                              <w:jc w:val="center"/>
                              <w:rPr>
                                <w:b/>
                              </w:rPr>
                            </w:pPr>
                            <w:r>
                              <w:rPr>
                                <w:b/>
                              </w:rPr>
                              <w:t>ULTIMATE OUTCOME</w:t>
                            </w:r>
                          </w:p>
                          <w:p w:rsidR="00BA392D" w:rsidRDefault="00BA392D" w:rsidP="00024E94">
                            <w:pPr>
                              <w:jc w:val="center"/>
                            </w:pPr>
                            <w:r>
                              <w:t>OU</w:t>
                            </w:r>
                          </w:p>
                          <w:p w:rsidR="00BA392D" w:rsidRDefault="00BA392D" w:rsidP="00024E94">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AE7870D" id="_x0000_s1218" style="position:absolute;margin-left:561pt;margin-top:12.95pt;width:151.5pt;height:19.8pt;z-index:252241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" fillcolor="#ccf" strokecolor="windowText" strokeweight="1pt">
                <v:textbox>
                  <w:txbxContent>
                    <w:p w:rsidR="00BA392D" w:rsidRDefault="00BA392D" w:rsidP="00024E94">
                      <w:pPr>
                        <w:jc w:val="center"/>
                        <w:rPr>
                          <w:b/>
                        </w:rPr>
                      </w:pPr>
                      <w:r>
                        <w:rPr>
                          <w:b/>
                        </w:rPr>
                        <w:t>ULTIMATE OUTCOME</w:t>
                      </w:r>
                    </w:p>
                    <w:p w:rsidR="00BA392D" w:rsidRDefault="00BA392D" w:rsidP="00024E94">
                      <w:pPr>
                        <w:jc w:val="center"/>
                      </w:pPr>
                      <w:r>
                        <w:t>OU</w:t>
                      </w:r>
                    </w:p>
                    <w:p w:rsidR="00BA392D" w:rsidRDefault="00BA392D" w:rsidP="00024E94">
                      <w:pPr>
                        <w:jc w:val="center"/>
                      </w:pPr>
                    </w:p>
                  </w:txbxContent>
                </v:textbox>
              </v:rect>
            </w:pict>
          </mc:Fallback>
        </mc:AlternateContent>
      </w:r>
      <w:r w:rsidRPr="00024E94">
        <w:rPr>
          <w:noProof/>
          <w:lang w:val="en-ZA" w:eastAsia="en-ZA"/>
        </w:rPr>
        <mc:AlternateContent>
          <mc:Choice Requires="wps">
            <w:drawing>
              <wp:anchor distT="0" distB="0" distL="114300" distR="114300" simplePos="0" relativeHeight="252236288" behindDoc="0" locked="0" layoutInCell="1" allowOverlap="1" wp14:anchorId="55E5E786" wp14:editId="6FEFD984">
                <wp:simplePos x="0" y="0"/>
                <wp:positionH relativeFrom="column">
                  <wp:posOffset>4772025</wp:posOffset>
                </wp:positionH>
                <wp:positionV relativeFrom="paragraph">
                  <wp:posOffset>167640</wp:posOffset>
                </wp:positionV>
                <wp:extent cx="1905000" cy="251460"/>
                <wp:effectExtent l="0" t="0" r="19050" b="15240"/>
                <wp:wrapNone/>
                <wp:docPr id="665" name="Rectangle 9"/>
                <wp:cNvGraphicFramePr/>
                <a:graphic xmlns:a="http://schemas.openxmlformats.org/drawingml/2006/main">
                  <a:graphicData uri="http://schemas.microsoft.com/office/word/2010/wordprocessingShape">
                    <wps:wsp>
                      <wps:cNvSpPr/>
                      <wps:spPr>
                        <a:xfrm>
                          <a:off x="0" y="0"/>
                          <a:ext cx="1905000" cy="251460"/>
                        </a:xfrm>
                        <a:prstGeom prst="rect">
                          <a:avLst/>
                        </a:prstGeom>
                        <a:solidFill>
                          <a:srgbClr val="FFFFCC"/>
                        </a:solidFill>
                        <a:ln w="12700" cap="flat" cmpd="sng" algn="ctr">
                          <a:solidFill>
                            <a:sysClr val="windowText" lastClr="000000"/>
                          </a:solidFill>
                          <a:prstDash val="solid"/>
                          <a:miter lim="800000"/>
                        </a:ln>
                        <a:effectLst/>
                      </wps:spPr>
                      <wps:txbx>
                        <w:txbxContent>
                          <w:p w:rsidR="00BA392D" w:rsidRDefault="00BA392D" w:rsidP="00024E94">
                            <w:pPr>
                              <w:jc w:val="center"/>
                              <w:rPr>
                                <w:b/>
                              </w:rPr>
                            </w:pPr>
                            <w:r>
                              <w:rPr>
                                <w:b/>
                              </w:rPr>
                              <w:t>INTERMEDIATE OUTCOME</w:t>
                            </w:r>
                          </w:p>
                          <w:p w:rsidR="00BA392D" w:rsidRDefault="00BA392D" w:rsidP="00024E94">
                            <w:pPr>
                              <w:jc w:val="center"/>
                            </w:pPr>
                            <w:r>
                              <w:t>OU</w:t>
                            </w:r>
                          </w:p>
                          <w:p w:rsidR="00BA392D" w:rsidRDefault="00BA392D" w:rsidP="00024E94">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5E5E786" id="_x0000_s1219" style="position:absolute;margin-left:375.75pt;margin-top:13.2pt;width:150pt;height:19.8pt;z-index:252236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" fillcolor="#ffc" strokecolor="windowText" strokeweight="1pt">
                <v:textbox>
                  <w:txbxContent>
                    <w:p w:rsidR="00BA392D" w:rsidRDefault="00BA392D" w:rsidP="00024E94">
                      <w:pPr>
                        <w:jc w:val="center"/>
                        <w:rPr>
                          <w:b/>
                        </w:rPr>
                      </w:pPr>
                      <w:r>
                        <w:rPr>
                          <w:b/>
                        </w:rPr>
                        <w:t>INTERMEDIATE OUTCOME</w:t>
                      </w:r>
                    </w:p>
                    <w:p w:rsidR="00BA392D" w:rsidRDefault="00BA392D" w:rsidP="00024E94">
                      <w:pPr>
                        <w:jc w:val="center"/>
                      </w:pPr>
                      <w:r>
                        <w:t>OU</w:t>
                      </w:r>
                    </w:p>
                    <w:p w:rsidR="00BA392D" w:rsidRDefault="00BA392D" w:rsidP="00024E94">
                      <w:pPr>
                        <w:jc w:val="center"/>
                      </w:pPr>
                    </w:p>
                  </w:txbxContent>
                </v:textbox>
              </v:rect>
            </w:pict>
          </mc:Fallback>
        </mc:AlternateContent>
      </w:r>
    </w:p>
    <w:p w:rsidR="00024E94" w:rsidRPr="00024E94" w:rsidRDefault="00024E94" w:rsidP="00024E94">
      <w:pPr>
        <w:spacing w:after="160" w:line="256" w:lineRule="auto"/>
        <w:rPr>
          <w:lang w:val="en-ZA"/>
        </w:rPr>
      </w:pPr>
    </w:p>
    <w:p w:rsidR="00024E94" w:rsidRPr="00024E94" w:rsidRDefault="00024E94" w:rsidP="00024E94">
      <w:pPr>
        <w:spacing w:after="160" w:line="256" w:lineRule="auto"/>
        <w:rPr>
          <w:lang w:val="en-ZA"/>
        </w:rPr>
      </w:pPr>
      <w:r w:rsidRPr="00024E94">
        <w:rPr>
          <w:noProof/>
          <w:lang w:val="en-ZA" w:eastAsia="en-ZA"/>
        </w:rPr>
        <mc:AlternateContent>
          <mc:Choice Requires="wps">
            <w:drawing>
              <wp:anchor distT="0" distB="0" distL="114300" distR="114300" simplePos="0" relativeHeight="252270080" behindDoc="0" locked="0" layoutInCell="1" allowOverlap="1" wp14:anchorId="5F7894FD" wp14:editId="2FF88773">
                <wp:simplePos x="0" y="0"/>
                <wp:positionH relativeFrom="column">
                  <wp:posOffset>1819275</wp:posOffset>
                </wp:positionH>
                <wp:positionV relativeFrom="paragraph">
                  <wp:posOffset>102235</wp:posOffset>
                </wp:positionV>
                <wp:extent cx="0" cy="638175"/>
                <wp:effectExtent l="0" t="0" r="19050" b="28575"/>
                <wp:wrapNone/>
                <wp:docPr id="666" name="Straight Connector 666"/>
                <wp:cNvGraphicFramePr/>
                <a:graphic xmlns:a="http://schemas.openxmlformats.org/drawingml/2006/main">
                  <a:graphicData uri="http://schemas.microsoft.com/office/word/2010/wordprocessingShape">
                    <wps:wsp>
                      <wps:cNvCnPr/>
                      <wps:spPr>
                        <a:xfrm>
                          <a:off x="0" y="0"/>
                          <a:ext cx="0" cy="638175"/>
                        </a:xfrm>
                        <a:prstGeom prst="line">
                          <a:avLst/>
                        </a:prstGeom>
                        <a:noFill/>
                        <a:ln w="6350" cap="flat" cmpd="sng" algn="ctr">
                          <a:solidFill>
                            <a:srgbClr val="5B9BD5"/>
                          </a:solidFill>
                          <a:prstDash val="solid"/>
                          <a:miter lim="800000"/>
                        </a:ln>
                        <a:effectLst/>
                      </wps:spPr>
                      <wps:bodyPr/>
                    </wps:wsp>
                  </a:graphicData>
                </a:graphic>
              </wp:anchor>
            </w:drawing>
          </mc:Choice>
          <mc:Fallback>
            <w:pict>
              <v:line w14:anchorId="7F0DF3D1" id="Straight Connector 666" o:spid="_x0000_s1026" style="position:absolute;z-index:252270080;visibility:visible;mso-wrap-style:square;mso-wrap-distance-left:9pt;mso-wrap-distance-top:0;mso-wrap-distance-right:9pt;mso-wrap-distance-bottom:0;mso-position-horizontal:absolute;mso-position-horizontal-relative:text;mso-position-vertical:absolute;mso-position-vertical-relative:text" from="143.25pt,8.05pt" to="143.25pt,58.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" strokecolor="#5b9bd5" strokeweight=".5pt">
                <v:stroke joinstyle="miter"/>
              </v:line>
            </w:pict>
          </mc:Fallback>
        </mc:AlternateContent>
      </w:r>
      <w:r w:rsidRPr="00024E94">
        <w:rPr>
          <w:noProof/>
          <w:lang w:val="en-ZA" w:eastAsia="en-ZA"/>
        </w:rPr>
        <mc:AlternateContent>
          <mc:Choice Requires="wps">
            <w:drawing>
              <wp:anchor distT="0" distB="0" distL="114300" distR="114300" simplePos="0" relativeHeight="252252672" behindDoc="0" locked="0" layoutInCell="1" allowOverlap="1" wp14:anchorId="6C7122F0" wp14:editId="4B563B10">
                <wp:simplePos x="0" y="0"/>
                <wp:positionH relativeFrom="column">
                  <wp:posOffset>1685925</wp:posOffset>
                </wp:positionH>
                <wp:positionV relativeFrom="paragraph">
                  <wp:posOffset>99695</wp:posOffset>
                </wp:positionV>
                <wp:extent cx="133350" cy="0"/>
                <wp:effectExtent l="0" t="0" r="19050" b="19050"/>
                <wp:wrapNone/>
                <wp:docPr id="669" name="Straight Connector 30"/>
                <wp:cNvGraphicFramePr/>
                <a:graphic xmlns:a="http://schemas.openxmlformats.org/drawingml/2006/main">
                  <a:graphicData uri="http://schemas.microsoft.com/office/word/2010/wordprocessingShape">
                    <wps:wsp>
                      <wps:cNvCnPr/>
                      <wps:spPr>
                        <a:xfrm>
                          <a:off x="0" y="0"/>
                          <a:ext cx="133350" cy="0"/>
                        </a:xfrm>
                        <a:prstGeom prst="line">
                          <a:avLst/>
                        </a:prstGeom>
                        <a:noFill/>
                        <a:ln w="6350" cap="flat" cmpd="sng" algn="ctr">
                          <a:solidFill>
                            <a:srgbClr val="5B9BD5"/>
                          </a:solidFill>
                          <a:prstDash val="solid"/>
                          <a:miter lim="800000"/>
                        </a:ln>
                        <a:effectLst/>
                      </wps:spPr>
                      <wps:bodyPr/>
                    </wps:wsp>
                  </a:graphicData>
                </a:graphic>
                <wp14:sizeRelH relativeFrom="page">
                  <wp14:pctWidth>0</wp14:pctWidth>
                </wp14:sizeRelH>
                <wp14:sizeRelV relativeFrom="page">
                  <wp14:pctHeight>0</wp14:pctHeight>
                </wp14:sizeRelV>
              </wp:anchor>
            </w:drawing>
          </mc:Choice>
          <mc:Fallback>
            <w:pict>
              <v:line w14:anchorId="33554737" id="Straight Connector 30" o:spid="_x0000_s1026" style="position:absolute;z-index:252252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2.75pt,7.85pt" to="143.25pt,7.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" strokecolor="#5b9bd5" strokeweight=".5pt">
                <v:stroke joinstyle="miter"/>
              </v:line>
            </w:pict>
          </mc:Fallback>
        </mc:AlternateContent>
      </w:r>
      <w:r w:rsidRPr="00024E94">
        <w:rPr>
          <w:noProof/>
          <w:lang w:val="en-ZA" w:eastAsia="en-ZA"/>
        </w:rPr>
        <mc:AlternateContent>
          <mc:Choice Requires="wps">
            <w:drawing>
              <wp:anchor distT="0" distB="0" distL="114300" distR="114300" simplePos="0" relativeHeight="252234240" behindDoc="0" locked="0" layoutInCell="1" allowOverlap="1" wp14:anchorId="4624A19D" wp14:editId="0658E4D9">
                <wp:simplePos x="0" y="0"/>
                <wp:positionH relativeFrom="column">
                  <wp:posOffset>-190500</wp:posOffset>
                </wp:positionH>
                <wp:positionV relativeFrom="paragraph">
                  <wp:posOffset>230505</wp:posOffset>
                </wp:positionV>
                <wp:extent cx="1876425" cy="324000"/>
                <wp:effectExtent l="0" t="0" r="28575" b="19050"/>
                <wp:wrapNone/>
                <wp:docPr id="671" name="Rectangle 7"/>
                <wp:cNvGraphicFramePr/>
                <a:graphic xmlns:a="http://schemas.openxmlformats.org/drawingml/2006/main">
                  <a:graphicData uri="http://schemas.microsoft.com/office/word/2010/wordprocessingShape">
                    <wps:wsp>
                      <wps:cNvSpPr/>
                      <wps:spPr>
                        <a:xfrm>
                          <a:off x="0" y="0"/>
                          <a:ext cx="1876425" cy="324000"/>
                        </a:xfrm>
                        <a:prstGeom prst="rect">
                          <a:avLst/>
                        </a:prstGeom>
                        <a:solidFill>
                          <a:srgbClr val="5B9BD5">
                            <a:lumMod val="20000"/>
                            <a:lumOff val="80000"/>
                          </a:srgbClr>
                        </a:solidFill>
                        <a:ln w="12700" cap="flat" cmpd="sng" algn="ctr">
                          <a:solidFill>
                            <a:sysClr val="windowText" lastClr="000000"/>
                          </a:solidFill>
                          <a:prstDash val="solid"/>
                          <a:miter lim="800000"/>
                        </a:ln>
                        <a:effectLst/>
                      </wps:spPr>
                      <wps:txbx>
                        <w:txbxContent>
                          <w:p w:rsidR="00BA392D" w:rsidRPr="00AD1F0E" w:rsidRDefault="00BA392D" w:rsidP="00024E94">
                            <w:pPr>
                              <w:pStyle w:val="NormalWeb"/>
                              <w:spacing w:before="0" w:after="0"/>
                              <w:textAlignment w:val="baseline"/>
                              <w:rPr>
                                <w:rFonts w:ascii="Arial" w:hAnsi="Arial" w:cs="Arial"/>
                                <w:sz w:val="16"/>
                                <w:szCs w:val="16"/>
                              </w:rPr>
                            </w:pPr>
                            <w:r w:rsidRPr="00AD1F0E">
                              <w:rPr>
                                <w:rFonts w:ascii="Arial" w:eastAsia="+mn-ea" w:hAnsi="Arial" w:cs="Arial"/>
                                <w:color w:val="000000"/>
                                <w:kern w:val="24"/>
                                <w:sz w:val="16"/>
                                <w:szCs w:val="16"/>
                              </w:rPr>
                              <w:t>Data cleansing conducted by target date</w:t>
                            </w:r>
                          </w:p>
                          <w:p w:rsidR="00BA392D" w:rsidRDefault="00BA392D" w:rsidP="00024E94">
                            <w:pPr>
                              <w:rPr>
                                <w:rFonts w:ascii="Arial" w:hAnsi="Arial" w:cs="Arial"/>
                                <w:sz w:val="16"/>
                                <w:szCs w:val="20"/>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rect w14:anchorId="4624A19D" id="_x0000_s1220" style="position:absolute;margin-left:-15pt;margin-top:18.15pt;width:147.75pt;height:25.5pt;z-index:252234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" fillcolor="#deebf7" strokecolor="windowText" strokeweight="1pt">
                <v:textbox>
                  <w:txbxContent>
                    <w:p w:rsidR="00BA392D" w:rsidRPr="00AD1F0E" w:rsidRDefault="00BA392D" w:rsidP="00024E94">
                      <w:pPr>
                        <w:pStyle w:val="NormalWeb"/>
                        <w:spacing w:before="0" w:after="0"/>
                        <w:textAlignment w:val="baseline"/>
                        <w:rPr>
                          <w:rFonts w:ascii="Arial" w:hAnsi="Arial" w:cs="Arial"/>
                          <w:sz w:val="16"/>
                          <w:szCs w:val="16"/>
                        </w:rPr>
                      </w:pPr>
                      <w:r w:rsidRPr="00AD1F0E">
                        <w:rPr>
                          <w:rFonts w:ascii="Arial" w:eastAsia="+mn-ea" w:hAnsi="Arial" w:cs="Arial"/>
                          <w:color w:val="000000"/>
                          <w:kern w:val="24"/>
                          <w:sz w:val="16"/>
                          <w:szCs w:val="16"/>
                        </w:rPr>
                        <w:t>Data cleansing conducted by target date</w:t>
                      </w:r>
                    </w:p>
                    <w:p w:rsidR="00BA392D" w:rsidRDefault="00BA392D" w:rsidP="00024E94">
                      <w:pPr>
                        <w:rPr>
                          <w:rFonts w:ascii="Arial" w:hAnsi="Arial" w:cs="Arial"/>
                          <w:sz w:val="16"/>
                          <w:szCs w:val="20"/>
                        </w:rPr>
                      </w:pPr>
                    </w:p>
                  </w:txbxContent>
                </v:textbox>
              </v:rect>
            </w:pict>
          </mc:Fallback>
        </mc:AlternateContent>
      </w:r>
    </w:p>
    <w:p w:rsidR="00024E94" w:rsidRPr="00024E94" w:rsidRDefault="00024E94" w:rsidP="00024E94">
      <w:pPr>
        <w:spacing w:after="160" w:line="256" w:lineRule="auto"/>
        <w:rPr>
          <w:lang w:val="en-ZA"/>
        </w:rPr>
      </w:pPr>
      <w:r w:rsidRPr="00024E94">
        <w:rPr>
          <w:noProof/>
          <w:lang w:val="en-ZA" w:eastAsia="en-ZA"/>
        </w:rPr>
        <mc:AlternateContent>
          <mc:Choice Requires="wps">
            <w:drawing>
              <wp:anchor distT="0" distB="0" distL="114300" distR="114300" simplePos="0" relativeHeight="252231168" behindDoc="0" locked="0" layoutInCell="1" allowOverlap="1" wp14:anchorId="606452C7" wp14:editId="03C88951">
                <wp:simplePos x="0" y="0"/>
                <wp:positionH relativeFrom="column">
                  <wp:posOffset>2114550</wp:posOffset>
                </wp:positionH>
                <wp:positionV relativeFrom="paragraph">
                  <wp:posOffset>121285</wp:posOffset>
                </wp:positionV>
                <wp:extent cx="2028825" cy="251460"/>
                <wp:effectExtent l="0" t="0" r="28575" b="15240"/>
                <wp:wrapNone/>
                <wp:docPr id="677" name="Rectangle 4"/>
                <wp:cNvGraphicFramePr/>
                <a:graphic xmlns:a="http://schemas.openxmlformats.org/drawingml/2006/main">
                  <a:graphicData uri="http://schemas.microsoft.com/office/word/2010/wordprocessingShape">
                    <wps:wsp>
                      <wps:cNvSpPr/>
                      <wps:spPr>
                        <a:xfrm>
                          <a:off x="0" y="0"/>
                          <a:ext cx="2028825" cy="251460"/>
                        </a:xfrm>
                        <a:prstGeom prst="rect">
                          <a:avLst/>
                        </a:prstGeom>
                        <a:solidFill>
                          <a:srgbClr val="FFFFCC"/>
                        </a:solidFill>
                        <a:ln w="12700" cap="flat" cmpd="sng" algn="ctr">
                          <a:solidFill>
                            <a:sysClr val="windowText" lastClr="000000"/>
                          </a:solidFill>
                          <a:prstDash val="solid"/>
                          <a:miter lim="800000"/>
                        </a:ln>
                        <a:effectLst/>
                      </wps:spPr>
                      <wps:txbx>
                        <w:txbxContent>
                          <w:p w:rsidR="00BA392D" w:rsidRPr="00860972" w:rsidRDefault="00BA392D" w:rsidP="00024E94">
                            <w:pPr>
                              <w:pStyle w:val="NormalWeb"/>
                              <w:spacing w:before="0" w:after="0"/>
                              <w:textAlignment w:val="baseline"/>
                              <w:rPr>
                                <w:rFonts w:ascii="Arial" w:hAnsi="Arial" w:cs="Arial"/>
                                <w:sz w:val="16"/>
                                <w:szCs w:val="16"/>
                              </w:rPr>
                            </w:pPr>
                            <w:r w:rsidRPr="00860972">
                              <w:rPr>
                                <w:rFonts w:ascii="Arial" w:eastAsia="+mn-ea" w:hAnsi="Arial" w:cs="Arial"/>
                                <w:color w:val="000000"/>
                                <w:kern w:val="24"/>
                                <w:sz w:val="16"/>
                                <w:szCs w:val="16"/>
                                <w:lang w:val="en-GB"/>
                              </w:rPr>
                              <w:t>Improved Revenue Management</w:t>
                            </w:r>
                          </w:p>
                          <w:p w:rsidR="00BA392D" w:rsidRDefault="00BA392D" w:rsidP="00024E94">
                            <w:pPr>
                              <w:rPr>
                                <w:rFonts w:ascii="Arial" w:hAnsi="Arial" w:cs="Arial"/>
                                <w:sz w:val="16"/>
                                <w:szCs w:val="16"/>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06452C7" id="_x0000_s1221" style="position:absolute;margin-left:166.5pt;margin-top:9.55pt;width:159.75pt;height:19.8pt;z-index:252231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" fillcolor="#ffc" strokecolor="windowText" strokeweight="1pt">
                <v:textbox>
                  <w:txbxContent>
                    <w:p w:rsidR="00BA392D" w:rsidRPr="00860972" w:rsidRDefault="00BA392D" w:rsidP="00024E94">
                      <w:pPr>
                        <w:pStyle w:val="NormalWeb"/>
                        <w:spacing w:before="0" w:after="0"/>
                        <w:textAlignment w:val="baseline"/>
                        <w:rPr>
                          <w:rFonts w:ascii="Arial" w:hAnsi="Arial" w:cs="Arial"/>
                          <w:sz w:val="16"/>
                          <w:szCs w:val="16"/>
                        </w:rPr>
                      </w:pPr>
                      <w:r w:rsidRPr="00860972">
                        <w:rPr>
                          <w:rFonts w:ascii="Arial" w:eastAsia="+mn-ea" w:hAnsi="Arial" w:cs="Arial"/>
                          <w:color w:val="000000"/>
                          <w:kern w:val="24"/>
                          <w:sz w:val="16"/>
                          <w:szCs w:val="16"/>
                          <w:lang w:val="en-GB"/>
                        </w:rPr>
                        <w:t>Improved Revenue Management</w:t>
                      </w:r>
                    </w:p>
                    <w:p w:rsidR="00BA392D" w:rsidRDefault="00BA392D" w:rsidP="00024E94">
                      <w:pPr>
                        <w:rPr>
                          <w:rFonts w:ascii="Arial" w:hAnsi="Arial" w:cs="Arial"/>
                          <w:sz w:val="16"/>
                          <w:szCs w:val="16"/>
                        </w:rPr>
                      </w:pPr>
                    </w:p>
                  </w:txbxContent>
                </v:textbox>
              </v:rect>
            </w:pict>
          </mc:Fallback>
        </mc:AlternateContent>
      </w:r>
      <w:r w:rsidRPr="00024E94">
        <w:rPr>
          <w:noProof/>
          <w:lang w:val="en-ZA" w:eastAsia="en-ZA"/>
        </w:rPr>
        <mc:AlternateContent>
          <mc:Choice Requires="wps">
            <w:drawing>
              <wp:anchor distT="0" distB="0" distL="114300" distR="114300" simplePos="0" relativeHeight="252281344" behindDoc="0" locked="0" layoutInCell="1" allowOverlap="1" wp14:anchorId="1B500006" wp14:editId="671D9994">
                <wp:simplePos x="0" y="0"/>
                <wp:positionH relativeFrom="column">
                  <wp:posOffset>4267200</wp:posOffset>
                </wp:positionH>
                <wp:positionV relativeFrom="paragraph">
                  <wp:posOffset>123191</wp:posOffset>
                </wp:positionV>
                <wp:extent cx="47625" cy="2628900"/>
                <wp:effectExtent l="0" t="0" r="28575" b="19050"/>
                <wp:wrapNone/>
                <wp:docPr id="672" name="Straight Connector 672"/>
                <wp:cNvGraphicFramePr/>
                <a:graphic xmlns:a="http://schemas.openxmlformats.org/drawingml/2006/main">
                  <a:graphicData uri="http://schemas.microsoft.com/office/word/2010/wordprocessingShape">
                    <wps:wsp>
                      <wps:cNvCnPr/>
                      <wps:spPr>
                        <a:xfrm>
                          <a:off x="0" y="0"/>
                          <a:ext cx="47625" cy="2628900"/>
                        </a:xfrm>
                        <a:prstGeom prst="line">
                          <a:avLst/>
                        </a:prstGeom>
                        <a:noFill/>
                        <a:ln w="6350" cap="flat" cmpd="sng" algn="ctr">
                          <a:solidFill>
                            <a:srgbClr val="5B9BD5"/>
                          </a:solidFill>
                          <a:prstDash val="solid"/>
                          <a:miter lim="800000"/>
                        </a:ln>
                        <a:effectLst/>
                      </wps:spPr>
                      <wps:bodyPr/>
                    </wps:wsp>
                  </a:graphicData>
                </a:graphic>
                <wp14:sizeRelV relativeFrom="margin">
                  <wp14:pctHeight>0</wp14:pctHeight>
                </wp14:sizeRelV>
              </wp:anchor>
            </w:drawing>
          </mc:Choice>
          <mc:Fallback>
            <w:pict>
              <v:line w14:anchorId="7AC7AB60" id="Straight Connector 672" o:spid="_x0000_s1026" style="position:absolute;z-index:25228134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336pt,9.7pt" to="339.75pt,216.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" strokecolor="#5b9bd5" strokeweight=".5pt">
                <v:stroke joinstyle="miter"/>
              </v:line>
            </w:pict>
          </mc:Fallback>
        </mc:AlternateContent>
      </w:r>
      <w:r w:rsidRPr="00024E94">
        <w:rPr>
          <w:noProof/>
          <w:lang w:val="en-ZA" w:eastAsia="en-ZA"/>
        </w:rPr>
        <mc:AlternateContent>
          <mc:Choice Requires="wps">
            <w:drawing>
              <wp:anchor distT="0" distB="0" distL="114300" distR="114300" simplePos="0" relativeHeight="252282368" behindDoc="0" locked="0" layoutInCell="1" allowOverlap="1" wp14:anchorId="7599B3D4" wp14:editId="2494CFE4">
                <wp:simplePos x="0" y="0"/>
                <wp:positionH relativeFrom="column">
                  <wp:posOffset>4143375</wp:posOffset>
                </wp:positionH>
                <wp:positionV relativeFrom="paragraph">
                  <wp:posOffset>123190</wp:posOffset>
                </wp:positionV>
                <wp:extent cx="133350" cy="0"/>
                <wp:effectExtent l="0" t="0" r="19050" b="19050"/>
                <wp:wrapNone/>
                <wp:docPr id="673" name="Straight Connector 673"/>
                <wp:cNvGraphicFramePr/>
                <a:graphic xmlns:a="http://schemas.openxmlformats.org/drawingml/2006/main">
                  <a:graphicData uri="http://schemas.microsoft.com/office/word/2010/wordprocessingShape">
                    <wps:wsp>
                      <wps:cNvCnPr/>
                      <wps:spPr>
                        <a:xfrm>
                          <a:off x="0" y="0"/>
                          <a:ext cx="133350" cy="0"/>
                        </a:xfrm>
                        <a:prstGeom prst="line">
                          <a:avLst/>
                        </a:prstGeom>
                        <a:noFill/>
                        <a:ln w="6350" cap="flat" cmpd="sng" algn="ctr">
                          <a:solidFill>
                            <a:srgbClr val="5B9BD5"/>
                          </a:solidFill>
                          <a:prstDash val="solid"/>
                          <a:miter lim="800000"/>
                        </a:ln>
                        <a:effectLst/>
                      </wps:spPr>
                      <wps:bodyPr/>
                    </wps:wsp>
                  </a:graphicData>
                </a:graphic>
              </wp:anchor>
            </w:drawing>
          </mc:Choice>
          <mc:Fallback>
            <w:pict>
              <v:line w14:anchorId="61CE2F65" id="Straight Connector 673" o:spid="_x0000_s1026" style="position:absolute;z-index:252282368;visibility:visible;mso-wrap-style:square;mso-wrap-distance-left:9pt;mso-wrap-distance-top:0;mso-wrap-distance-right:9pt;mso-wrap-distance-bottom:0;mso-position-horizontal:absolute;mso-position-horizontal-relative:text;mso-position-vertical:absolute;mso-position-vertical-relative:text" from="326.25pt,9.7pt" to="336.75pt,9.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" strokecolor="#5b9bd5" strokeweight=".5pt">
                <v:stroke joinstyle="miter"/>
              </v:line>
            </w:pict>
          </mc:Fallback>
        </mc:AlternateContent>
      </w:r>
      <w:r w:rsidRPr="00024E94">
        <w:rPr>
          <w:noProof/>
          <w:lang w:val="en-ZA" w:eastAsia="en-ZA"/>
        </w:rPr>
        <mc:AlternateContent>
          <mc:Choice Requires="wps">
            <w:drawing>
              <wp:anchor distT="0" distB="0" distL="114300" distR="114300" simplePos="0" relativeHeight="252273152" behindDoc="0" locked="0" layoutInCell="1" allowOverlap="1" wp14:anchorId="7BF82BAD" wp14:editId="7AB0817B">
                <wp:simplePos x="0" y="0"/>
                <wp:positionH relativeFrom="column">
                  <wp:posOffset>1828800</wp:posOffset>
                </wp:positionH>
                <wp:positionV relativeFrom="paragraph">
                  <wp:posOffset>123190</wp:posOffset>
                </wp:positionV>
                <wp:extent cx="209550" cy="0"/>
                <wp:effectExtent l="0" t="76200" r="19050" b="95250"/>
                <wp:wrapNone/>
                <wp:docPr id="676" name="Straight Arrow Connector 676"/>
                <wp:cNvGraphicFramePr/>
                <a:graphic xmlns:a="http://schemas.openxmlformats.org/drawingml/2006/main">
                  <a:graphicData uri="http://schemas.microsoft.com/office/word/2010/wordprocessingShape">
                    <wps:wsp>
                      <wps:cNvCnPr/>
                      <wps:spPr>
                        <a:xfrm>
                          <a:off x="0" y="0"/>
                          <a:ext cx="209550" cy="0"/>
                        </a:xfrm>
                        <a:prstGeom prst="straightConnector1">
                          <a:avLst/>
                        </a:prstGeom>
                        <a:noFill/>
                        <a:ln w="6350" cap="flat" cmpd="sng" algn="ctr">
                          <a:solidFill>
                            <a:srgbClr val="5B9BD5"/>
                          </a:solidFill>
                          <a:prstDash val="solid"/>
                          <a:miter lim="800000"/>
                          <a:tailEnd type="triangle"/>
                        </a:ln>
                        <a:effectLst/>
                      </wps:spPr>
                      <wps:bodyPr/>
                    </wps:wsp>
                  </a:graphicData>
                </a:graphic>
              </wp:anchor>
            </w:drawing>
          </mc:Choice>
          <mc:Fallback>
            <w:pict>
              <v:shape w14:anchorId="3B778D4F" id="Straight Arrow Connector 676" o:spid="_x0000_s1026" type="#_x0000_t32" style="position:absolute;margin-left:2in;margin-top:9.7pt;width:16.5pt;height:0;z-index:25227315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" strokecolor="#5b9bd5" strokeweight=".5pt">
                <v:stroke endarrow="block" joinstyle="miter"/>
              </v:shape>
            </w:pict>
          </mc:Fallback>
        </mc:AlternateContent>
      </w:r>
      <w:r w:rsidRPr="00024E94">
        <w:rPr>
          <w:noProof/>
          <w:lang w:val="en-ZA" w:eastAsia="en-ZA"/>
        </w:rPr>
        <mc:AlternateContent>
          <mc:Choice Requires="wps">
            <w:drawing>
              <wp:anchor distT="0" distB="0" distL="114300" distR="114300" simplePos="0" relativeHeight="252233216" behindDoc="0" locked="0" layoutInCell="1" allowOverlap="1" wp14:anchorId="3F48A6EB" wp14:editId="61384B94">
                <wp:simplePos x="0" y="0"/>
                <wp:positionH relativeFrom="column">
                  <wp:posOffset>-190500</wp:posOffset>
                </wp:positionH>
                <wp:positionV relativeFrom="paragraph">
                  <wp:posOffset>322580</wp:posOffset>
                </wp:positionV>
                <wp:extent cx="1885950" cy="215900"/>
                <wp:effectExtent l="0" t="0" r="19050" b="12700"/>
                <wp:wrapNone/>
                <wp:docPr id="678" name="Rectangle 6"/>
                <wp:cNvGraphicFramePr/>
                <a:graphic xmlns:a="http://schemas.openxmlformats.org/drawingml/2006/main">
                  <a:graphicData uri="http://schemas.microsoft.com/office/word/2010/wordprocessingShape">
                    <wps:wsp>
                      <wps:cNvSpPr/>
                      <wps:spPr>
                        <a:xfrm>
                          <a:off x="0" y="0"/>
                          <a:ext cx="1885950" cy="215900"/>
                        </a:xfrm>
                        <a:prstGeom prst="rect">
                          <a:avLst/>
                        </a:prstGeom>
                        <a:solidFill>
                          <a:srgbClr val="5B9BD5">
                            <a:lumMod val="20000"/>
                            <a:lumOff val="80000"/>
                          </a:srgbClr>
                        </a:solidFill>
                        <a:ln w="12700" cap="flat" cmpd="sng" algn="ctr">
                          <a:solidFill>
                            <a:sysClr val="windowText" lastClr="000000"/>
                          </a:solidFill>
                          <a:prstDash val="solid"/>
                          <a:miter lim="800000"/>
                        </a:ln>
                        <a:effectLst/>
                      </wps:spPr>
                      <wps:txbx>
                        <w:txbxContent>
                          <w:p w:rsidR="00BA392D" w:rsidRPr="00AD1F0E" w:rsidRDefault="00BA392D" w:rsidP="00024E94">
                            <w:pPr>
                              <w:pStyle w:val="NormalWeb"/>
                              <w:kinsoku w:val="0"/>
                              <w:overflowPunct w:val="0"/>
                              <w:spacing w:before="0" w:after="0"/>
                              <w:textAlignment w:val="baseline"/>
                              <w:rPr>
                                <w:rFonts w:ascii="Arial" w:hAnsi="Arial" w:cs="Arial"/>
                                <w:sz w:val="16"/>
                                <w:szCs w:val="16"/>
                              </w:rPr>
                            </w:pPr>
                            <w:r w:rsidRPr="00AD1F0E">
                              <w:rPr>
                                <w:rFonts w:ascii="Arial" w:eastAsia="+mn-ea" w:hAnsi="Arial" w:cs="Arial"/>
                                <w:color w:val="000000"/>
                                <w:kern w:val="24"/>
                                <w:sz w:val="16"/>
                                <w:szCs w:val="16"/>
                              </w:rPr>
                              <w:t>% accuracy of the indigent register</w:t>
                            </w:r>
                          </w:p>
                          <w:p w:rsidR="00BA392D" w:rsidRDefault="00BA392D" w:rsidP="00024E94">
                            <w:pPr>
                              <w:rPr>
                                <w:rFonts w:ascii="Arial" w:hAnsi="Arial" w:cs="Arial"/>
                                <w:sz w:val="16"/>
                                <w:szCs w:val="16"/>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rect w14:anchorId="3F48A6EB" id="_x0000_s1222" style="position:absolute;margin-left:-15pt;margin-top:25.4pt;width:148.5pt;height:17pt;z-index:252233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" fillcolor="#deebf7" strokecolor="windowText" strokeweight="1pt">
                <v:textbox>
                  <w:txbxContent>
                    <w:p w:rsidR="00BA392D" w:rsidRPr="00AD1F0E" w:rsidRDefault="00BA392D" w:rsidP="00024E94">
                      <w:pPr>
                        <w:pStyle w:val="NormalWeb"/>
                        <w:kinsoku w:val="0"/>
                        <w:overflowPunct w:val="0"/>
                        <w:spacing w:before="0" w:after="0"/>
                        <w:textAlignment w:val="baseline"/>
                        <w:rPr>
                          <w:rFonts w:ascii="Arial" w:hAnsi="Arial" w:cs="Arial"/>
                          <w:sz w:val="16"/>
                          <w:szCs w:val="16"/>
                        </w:rPr>
                      </w:pPr>
                      <w:r w:rsidRPr="00AD1F0E">
                        <w:rPr>
                          <w:rFonts w:ascii="Arial" w:eastAsia="+mn-ea" w:hAnsi="Arial" w:cs="Arial"/>
                          <w:color w:val="000000"/>
                          <w:kern w:val="24"/>
                          <w:sz w:val="16"/>
                          <w:szCs w:val="16"/>
                        </w:rPr>
                        <w:t>% accuracy of the indigent register</w:t>
                      </w:r>
                    </w:p>
                    <w:p w:rsidR="00BA392D" w:rsidRDefault="00BA392D" w:rsidP="00024E94">
                      <w:pPr>
                        <w:rPr>
                          <w:rFonts w:ascii="Arial" w:hAnsi="Arial" w:cs="Arial"/>
                          <w:sz w:val="16"/>
                          <w:szCs w:val="16"/>
                        </w:rPr>
                      </w:pPr>
                    </w:p>
                  </w:txbxContent>
                </v:textbox>
              </v:rect>
            </w:pict>
          </mc:Fallback>
        </mc:AlternateContent>
      </w:r>
    </w:p>
    <w:p w:rsidR="00024E94" w:rsidRPr="00024E94" w:rsidRDefault="00024E94" w:rsidP="00024E94">
      <w:pPr>
        <w:spacing w:after="160" w:line="256" w:lineRule="auto"/>
        <w:rPr>
          <w:lang w:val="en-ZA"/>
        </w:rPr>
      </w:pPr>
      <w:r w:rsidRPr="00024E94">
        <w:rPr>
          <w:noProof/>
          <w:lang w:val="en-ZA" w:eastAsia="en-ZA"/>
        </w:rPr>
        <mc:AlternateContent>
          <mc:Choice Requires="wps">
            <w:drawing>
              <wp:anchor distT="0" distB="0" distL="114300" distR="114300" simplePos="0" relativeHeight="252265984" behindDoc="0" locked="0" layoutInCell="1" allowOverlap="1" wp14:anchorId="47B84E2C" wp14:editId="049BCCEC">
                <wp:simplePos x="0" y="0"/>
                <wp:positionH relativeFrom="column">
                  <wp:posOffset>1695450</wp:posOffset>
                </wp:positionH>
                <wp:positionV relativeFrom="paragraph">
                  <wp:posOffset>171450</wp:posOffset>
                </wp:positionV>
                <wp:extent cx="133350" cy="0"/>
                <wp:effectExtent l="0" t="0" r="19050" b="19050"/>
                <wp:wrapNone/>
                <wp:docPr id="679" name="Straight Connector 33"/>
                <wp:cNvGraphicFramePr/>
                <a:graphic xmlns:a="http://schemas.openxmlformats.org/drawingml/2006/main">
                  <a:graphicData uri="http://schemas.microsoft.com/office/word/2010/wordprocessingShape">
                    <wps:wsp>
                      <wps:cNvCnPr/>
                      <wps:spPr>
                        <a:xfrm>
                          <a:off x="0" y="0"/>
                          <a:ext cx="133350" cy="0"/>
                        </a:xfrm>
                        <a:prstGeom prst="line">
                          <a:avLst/>
                        </a:prstGeom>
                        <a:noFill/>
                        <a:ln w="6350" cap="flat" cmpd="sng" algn="ctr">
                          <a:solidFill>
                            <a:srgbClr val="5B9BD5"/>
                          </a:solidFill>
                          <a:prstDash val="solid"/>
                          <a:miter lim="800000"/>
                        </a:ln>
                        <a:effectLst/>
                      </wps:spPr>
                      <wps:bodyPr/>
                    </wps:wsp>
                  </a:graphicData>
                </a:graphic>
                <wp14:sizeRelH relativeFrom="page">
                  <wp14:pctWidth>0</wp14:pctWidth>
                </wp14:sizeRelH>
                <wp14:sizeRelV relativeFrom="page">
                  <wp14:pctHeight>0</wp14:pctHeight>
                </wp14:sizeRelV>
              </wp:anchor>
            </w:drawing>
          </mc:Choice>
          <mc:Fallback>
            <w:pict>
              <v:line w14:anchorId="0F1B5E2F" id="Straight Connector 33" o:spid="_x0000_s1026" style="position:absolute;z-index:252265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3.5pt,13.5pt" to="2in,1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" strokecolor="#5b9bd5" strokeweight=".5pt">
                <v:stroke joinstyle="miter"/>
              </v:line>
            </w:pict>
          </mc:Fallback>
        </mc:AlternateContent>
      </w:r>
      <w:r w:rsidRPr="00024E94">
        <w:rPr>
          <w:noProof/>
          <w:lang w:val="en-ZA" w:eastAsia="en-ZA"/>
        </w:rPr>
        <mc:AlternateContent>
          <mc:Choice Requires="wps">
            <w:drawing>
              <wp:anchor distT="0" distB="0" distL="114300" distR="114300" simplePos="0" relativeHeight="252239360" behindDoc="0" locked="0" layoutInCell="1" allowOverlap="1" wp14:anchorId="68113287" wp14:editId="76CC591B">
                <wp:simplePos x="0" y="0"/>
                <wp:positionH relativeFrom="column">
                  <wp:posOffset>-190500</wp:posOffset>
                </wp:positionH>
                <wp:positionV relativeFrom="paragraph">
                  <wp:posOffset>349250</wp:posOffset>
                </wp:positionV>
                <wp:extent cx="1885950" cy="216000"/>
                <wp:effectExtent l="0" t="0" r="19050" b="12700"/>
                <wp:wrapNone/>
                <wp:docPr id="680" name="Rectangle 12"/>
                <wp:cNvGraphicFramePr/>
                <a:graphic xmlns:a="http://schemas.openxmlformats.org/drawingml/2006/main">
                  <a:graphicData uri="http://schemas.microsoft.com/office/word/2010/wordprocessingShape">
                    <wps:wsp>
                      <wps:cNvSpPr/>
                      <wps:spPr>
                        <a:xfrm>
                          <a:off x="0" y="0"/>
                          <a:ext cx="1885950" cy="216000"/>
                        </a:xfrm>
                        <a:prstGeom prst="rect">
                          <a:avLst/>
                        </a:prstGeom>
                        <a:solidFill>
                          <a:srgbClr val="5B9BD5">
                            <a:lumMod val="20000"/>
                            <a:lumOff val="80000"/>
                          </a:srgbClr>
                        </a:solidFill>
                        <a:ln w="12700" cap="flat" cmpd="sng" algn="ctr">
                          <a:solidFill>
                            <a:sysClr val="windowText" lastClr="000000"/>
                          </a:solidFill>
                          <a:prstDash val="solid"/>
                          <a:miter lim="800000"/>
                        </a:ln>
                        <a:effectLst/>
                      </wps:spPr>
                      <wps:txbx>
                        <w:txbxContent>
                          <w:p w:rsidR="00BA392D" w:rsidRPr="00AD1F0E" w:rsidRDefault="00BA392D" w:rsidP="00024E94">
                            <w:pPr>
                              <w:pStyle w:val="NormalWeb"/>
                              <w:kinsoku w:val="0"/>
                              <w:overflowPunct w:val="0"/>
                              <w:spacing w:before="0" w:after="0"/>
                              <w:textAlignment w:val="baseline"/>
                              <w:rPr>
                                <w:rFonts w:ascii="Arial" w:hAnsi="Arial" w:cs="Arial"/>
                                <w:sz w:val="16"/>
                                <w:szCs w:val="16"/>
                              </w:rPr>
                            </w:pPr>
                            <w:r w:rsidRPr="00AD1F0E">
                              <w:rPr>
                                <w:rFonts w:ascii="Arial" w:eastAsia="+mn-ea" w:hAnsi="Arial" w:cs="Arial"/>
                                <w:color w:val="000000"/>
                                <w:kern w:val="24"/>
                                <w:sz w:val="16"/>
                                <w:szCs w:val="16"/>
                              </w:rPr>
                              <w:t>Budget developed by target date</w:t>
                            </w:r>
                          </w:p>
                          <w:p w:rsidR="00BA392D" w:rsidRDefault="00BA392D" w:rsidP="00024E94">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rect w14:anchorId="68113287" id="_x0000_s1223" style="position:absolute;margin-left:-15pt;margin-top:27.5pt;width:148.5pt;height:17pt;z-index:252239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" fillcolor="#deebf7" strokecolor="windowText" strokeweight="1pt">
                <v:textbox>
                  <w:txbxContent>
                    <w:p w:rsidR="00BA392D" w:rsidRPr="00AD1F0E" w:rsidRDefault="00BA392D" w:rsidP="00024E94">
                      <w:pPr>
                        <w:pStyle w:val="NormalWeb"/>
                        <w:kinsoku w:val="0"/>
                        <w:overflowPunct w:val="0"/>
                        <w:spacing w:before="0" w:after="0"/>
                        <w:textAlignment w:val="baseline"/>
                        <w:rPr>
                          <w:rFonts w:ascii="Arial" w:hAnsi="Arial" w:cs="Arial"/>
                          <w:sz w:val="16"/>
                          <w:szCs w:val="16"/>
                        </w:rPr>
                      </w:pPr>
                      <w:r w:rsidRPr="00AD1F0E">
                        <w:rPr>
                          <w:rFonts w:ascii="Arial" w:eastAsia="+mn-ea" w:hAnsi="Arial" w:cs="Arial"/>
                          <w:color w:val="000000"/>
                          <w:kern w:val="24"/>
                          <w:sz w:val="16"/>
                          <w:szCs w:val="16"/>
                        </w:rPr>
                        <w:t>Budget developed by target date</w:t>
                      </w:r>
                    </w:p>
                    <w:p w:rsidR="00BA392D" w:rsidRDefault="00BA392D" w:rsidP="00024E94">
                      <w:pPr>
                        <w:jc w:val="center"/>
                      </w:pPr>
                    </w:p>
                  </w:txbxContent>
                </v:textbox>
              </v:rect>
            </w:pict>
          </mc:Fallback>
        </mc:AlternateContent>
      </w:r>
    </w:p>
    <w:p w:rsidR="00024E94" w:rsidRPr="00024E94" w:rsidRDefault="00024E94" w:rsidP="00024E94">
      <w:pPr>
        <w:spacing w:after="160" w:line="256" w:lineRule="auto"/>
        <w:rPr>
          <w:lang w:val="en-ZA"/>
        </w:rPr>
      </w:pPr>
      <w:r w:rsidRPr="00024E94">
        <w:rPr>
          <w:noProof/>
          <w:lang w:val="en-ZA" w:eastAsia="en-ZA"/>
        </w:rPr>
        <mc:AlternateContent>
          <mc:Choice Requires="wps">
            <w:drawing>
              <wp:anchor distT="0" distB="0" distL="114300" distR="114300" simplePos="0" relativeHeight="252289536" behindDoc="0" locked="0" layoutInCell="1" allowOverlap="1" wp14:anchorId="18834883" wp14:editId="7F818C0C">
                <wp:simplePos x="0" y="0"/>
                <wp:positionH relativeFrom="column">
                  <wp:posOffset>1714500</wp:posOffset>
                </wp:positionH>
                <wp:positionV relativeFrom="paragraph">
                  <wp:posOffset>175260</wp:posOffset>
                </wp:positionV>
                <wp:extent cx="352425" cy="9525"/>
                <wp:effectExtent l="0" t="57150" r="28575" b="85725"/>
                <wp:wrapNone/>
                <wp:docPr id="681" name="Straight Arrow Connector 681"/>
                <wp:cNvGraphicFramePr/>
                <a:graphic xmlns:a="http://schemas.openxmlformats.org/drawingml/2006/main">
                  <a:graphicData uri="http://schemas.microsoft.com/office/word/2010/wordprocessingShape">
                    <wps:wsp>
                      <wps:cNvCnPr/>
                      <wps:spPr>
                        <a:xfrm>
                          <a:off x="0" y="0"/>
                          <a:ext cx="352425" cy="9525"/>
                        </a:xfrm>
                        <a:prstGeom prst="straightConnector1">
                          <a:avLst/>
                        </a:prstGeom>
                        <a:noFill/>
                        <a:ln w="6350" cap="flat" cmpd="sng" algn="ctr">
                          <a:solidFill>
                            <a:srgbClr val="5B9BD5"/>
                          </a:solidFill>
                          <a:prstDash val="solid"/>
                          <a:miter lim="800000"/>
                          <a:tailEnd type="triangle"/>
                        </a:ln>
                        <a:effectLst/>
                      </wps:spPr>
                      <wps:bodyPr/>
                    </wps:wsp>
                  </a:graphicData>
                </a:graphic>
              </wp:anchor>
            </w:drawing>
          </mc:Choice>
          <mc:Fallback>
            <w:pict>
              <v:shape w14:anchorId="4402E472" id="Straight Arrow Connector 681" o:spid="_x0000_s1026" type="#_x0000_t32" style="position:absolute;margin-left:135pt;margin-top:13.8pt;width:27.75pt;height:.75pt;z-index:25228953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" strokecolor="#5b9bd5" strokeweight=".5pt">
                <v:stroke endarrow="block" joinstyle="miter"/>
              </v:shape>
            </w:pict>
          </mc:Fallback>
        </mc:AlternateContent>
      </w:r>
      <w:r w:rsidRPr="00024E94">
        <w:rPr>
          <w:noProof/>
          <w:lang w:val="en-ZA" w:eastAsia="en-ZA"/>
        </w:rPr>
        <mc:AlternateContent>
          <mc:Choice Requires="wps">
            <w:drawing>
              <wp:anchor distT="0" distB="0" distL="114300" distR="114300" simplePos="0" relativeHeight="252255744" behindDoc="0" locked="0" layoutInCell="1" allowOverlap="1" wp14:anchorId="27E6ACFC" wp14:editId="57870681">
                <wp:simplePos x="0" y="0"/>
                <wp:positionH relativeFrom="column">
                  <wp:posOffset>4133850</wp:posOffset>
                </wp:positionH>
                <wp:positionV relativeFrom="paragraph">
                  <wp:posOffset>125095</wp:posOffset>
                </wp:positionV>
                <wp:extent cx="133350" cy="0"/>
                <wp:effectExtent l="0" t="0" r="19050" b="19050"/>
                <wp:wrapNone/>
                <wp:docPr id="682" name="Straight Connector 48"/>
                <wp:cNvGraphicFramePr/>
                <a:graphic xmlns:a="http://schemas.openxmlformats.org/drawingml/2006/main">
                  <a:graphicData uri="http://schemas.microsoft.com/office/word/2010/wordprocessingShape">
                    <wps:wsp>
                      <wps:cNvCnPr/>
                      <wps:spPr>
                        <a:xfrm>
                          <a:off x="0" y="0"/>
                          <a:ext cx="133350" cy="0"/>
                        </a:xfrm>
                        <a:prstGeom prst="line">
                          <a:avLst/>
                        </a:prstGeom>
                        <a:noFill/>
                        <a:ln w="6350" cap="flat" cmpd="sng" algn="ctr">
                          <a:solidFill>
                            <a:srgbClr val="5B9BD5"/>
                          </a:solidFill>
                          <a:prstDash val="solid"/>
                          <a:miter lim="800000"/>
                        </a:ln>
                        <a:effectLst/>
                      </wps:spPr>
                      <wps:bodyPr/>
                    </wps:wsp>
                  </a:graphicData>
                </a:graphic>
                <wp14:sizeRelH relativeFrom="page">
                  <wp14:pctWidth>0</wp14:pctWidth>
                </wp14:sizeRelH>
                <wp14:sizeRelV relativeFrom="page">
                  <wp14:pctHeight>0</wp14:pctHeight>
                </wp14:sizeRelV>
              </wp:anchor>
            </w:drawing>
          </mc:Choice>
          <mc:Fallback>
            <w:pict>
              <v:line w14:anchorId="4DAF8667" id="Straight Connector 48" o:spid="_x0000_s1026" style="position:absolute;z-index:252255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25.5pt,9.85pt" to="336pt,9.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" strokecolor="#5b9bd5" strokeweight=".5pt">
                <v:stroke joinstyle="miter"/>
              </v:line>
            </w:pict>
          </mc:Fallback>
        </mc:AlternateContent>
      </w:r>
      <w:r w:rsidRPr="00024E94">
        <w:rPr>
          <w:noProof/>
          <w:lang w:val="en-ZA" w:eastAsia="en-ZA"/>
        </w:rPr>
        <mc:AlternateContent>
          <mc:Choice Requires="wps">
            <w:drawing>
              <wp:anchor distT="0" distB="0" distL="114300" distR="114300" simplePos="0" relativeHeight="252246528" behindDoc="0" locked="0" layoutInCell="1" allowOverlap="1" wp14:anchorId="72115D39" wp14:editId="1F325629">
                <wp:simplePos x="0" y="0"/>
                <wp:positionH relativeFrom="column">
                  <wp:posOffset>2105025</wp:posOffset>
                </wp:positionH>
                <wp:positionV relativeFrom="paragraph">
                  <wp:posOffset>24765</wp:posOffset>
                </wp:positionV>
                <wp:extent cx="2028825" cy="252000"/>
                <wp:effectExtent l="0" t="0" r="28575" b="15240"/>
                <wp:wrapNone/>
                <wp:docPr id="683" name="Rectangle 21"/>
                <wp:cNvGraphicFramePr/>
                <a:graphic xmlns:a="http://schemas.openxmlformats.org/drawingml/2006/main">
                  <a:graphicData uri="http://schemas.microsoft.com/office/word/2010/wordprocessingShape">
                    <wps:wsp>
                      <wps:cNvSpPr/>
                      <wps:spPr>
                        <a:xfrm>
                          <a:off x="0" y="0"/>
                          <a:ext cx="2028825" cy="252000"/>
                        </a:xfrm>
                        <a:prstGeom prst="rect">
                          <a:avLst/>
                        </a:prstGeom>
                        <a:solidFill>
                          <a:srgbClr val="FFFFCC"/>
                        </a:solidFill>
                        <a:ln w="12700" cap="flat" cmpd="sng" algn="ctr">
                          <a:solidFill>
                            <a:sysClr val="windowText" lastClr="000000"/>
                          </a:solidFill>
                          <a:prstDash val="solid"/>
                          <a:miter lim="800000"/>
                        </a:ln>
                        <a:effectLst/>
                      </wps:spPr>
                      <wps:txbx>
                        <w:txbxContent>
                          <w:p w:rsidR="00BA392D" w:rsidRPr="00860972" w:rsidRDefault="00BA392D" w:rsidP="00024E94">
                            <w:pPr>
                              <w:pStyle w:val="NormalWeb"/>
                              <w:spacing w:before="0" w:after="0"/>
                              <w:textAlignment w:val="baseline"/>
                              <w:rPr>
                                <w:rFonts w:ascii="Arial" w:hAnsi="Arial" w:cs="Arial"/>
                                <w:sz w:val="16"/>
                                <w:szCs w:val="16"/>
                              </w:rPr>
                            </w:pPr>
                            <w:r w:rsidRPr="00860972">
                              <w:rPr>
                                <w:rFonts w:ascii="Arial" w:eastAsia="+mn-ea" w:hAnsi="Arial" w:cs="Arial"/>
                                <w:color w:val="000000"/>
                                <w:kern w:val="24"/>
                                <w:sz w:val="16"/>
                                <w:szCs w:val="16"/>
                                <w:lang w:val="en-GB"/>
                              </w:rPr>
                              <w:t>Improved Budget Management</w:t>
                            </w:r>
                          </w:p>
                          <w:p w:rsidR="00BA392D" w:rsidRDefault="00BA392D" w:rsidP="00024E94">
                            <w:pPr>
                              <w:rPr>
                                <w:rFonts w:ascii="Arial" w:hAnsi="Arial" w:cs="Arial"/>
                                <w:sz w:val="16"/>
                                <w:szCs w:val="16"/>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2115D39" id="_x0000_s1224" style="position:absolute;margin-left:165.75pt;margin-top:1.95pt;width:159.75pt;height:19.85pt;z-index:252246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" fillcolor="#ffc" strokecolor="windowText" strokeweight="1pt">
                <v:textbox>
                  <w:txbxContent>
                    <w:p w:rsidR="00BA392D" w:rsidRPr="00860972" w:rsidRDefault="00BA392D" w:rsidP="00024E94">
                      <w:pPr>
                        <w:pStyle w:val="NormalWeb"/>
                        <w:spacing w:before="0" w:after="0"/>
                        <w:textAlignment w:val="baseline"/>
                        <w:rPr>
                          <w:rFonts w:ascii="Arial" w:hAnsi="Arial" w:cs="Arial"/>
                          <w:sz w:val="16"/>
                          <w:szCs w:val="16"/>
                        </w:rPr>
                      </w:pPr>
                      <w:r w:rsidRPr="00860972">
                        <w:rPr>
                          <w:rFonts w:ascii="Arial" w:eastAsia="+mn-ea" w:hAnsi="Arial" w:cs="Arial"/>
                          <w:color w:val="000000"/>
                          <w:kern w:val="24"/>
                          <w:sz w:val="16"/>
                          <w:szCs w:val="16"/>
                          <w:lang w:val="en-GB"/>
                        </w:rPr>
                        <w:t>Improved Budget Management</w:t>
                      </w:r>
                    </w:p>
                    <w:p w:rsidR="00BA392D" w:rsidRDefault="00BA392D" w:rsidP="00024E94">
                      <w:pPr>
                        <w:rPr>
                          <w:rFonts w:ascii="Arial" w:hAnsi="Arial" w:cs="Arial"/>
                          <w:sz w:val="16"/>
                          <w:szCs w:val="16"/>
                        </w:rPr>
                      </w:pPr>
                    </w:p>
                  </w:txbxContent>
                </v:textbox>
              </v:rect>
            </w:pict>
          </mc:Fallback>
        </mc:AlternateContent>
      </w:r>
    </w:p>
    <w:p w:rsidR="00024E94" w:rsidRPr="00024E94" w:rsidRDefault="00024E94" w:rsidP="00024E94">
      <w:pPr>
        <w:spacing w:after="160" w:line="256" w:lineRule="auto"/>
        <w:rPr>
          <w:lang w:val="en-ZA"/>
        </w:rPr>
      </w:pPr>
      <w:r w:rsidRPr="00024E94">
        <w:rPr>
          <w:noProof/>
          <w:lang w:val="en-ZA" w:eastAsia="en-ZA"/>
        </w:rPr>
        <mc:AlternateContent>
          <mc:Choice Requires="wps">
            <w:drawing>
              <wp:anchor distT="0" distB="0" distL="114300" distR="114300" simplePos="0" relativeHeight="252290560" behindDoc="0" locked="0" layoutInCell="1" allowOverlap="1" wp14:anchorId="69201F82" wp14:editId="1065BC69">
                <wp:simplePos x="0" y="0"/>
                <wp:positionH relativeFrom="column">
                  <wp:posOffset>1704975</wp:posOffset>
                </wp:positionH>
                <wp:positionV relativeFrom="paragraph">
                  <wp:posOffset>177800</wp:posOffset>
                </wp:positionV>
                <wp:extent cx="361950" cy="0"/>
                <wp:effectExtent l="0" t="76200" r="19050" b="95250"/>
                <wp:wrapNone/>
                <wp:docPr id="684" name="Straight Arrow Connector 684"/>
                <wp:cNvGraphicFramePr/>
                <a:graphic xmlns:a="http://schemas.openxmlformats.org/drawingml/2006/main">
                  <a:graphicData uri="http://schemas.microsoft.com/office/word/2010/wordprocessingShape">
                    <wps:wsp>
                      <wps:cNvCnPr/>
                      <wps:spPr>
                        <a:xfrm>
                          <a:off x="0" y="0"/>
                          <a:ext cx="361950" cy="0"/>
                        </a:xfrm>
                        <a:prstGeom prst="straightConnector1">
                          <a:avLst/>
                        </a:prstGeom>
                        <a:noFill/>
                        <a:ln w="6350" cap="flat" cmpd="sng" algn="ctr">
                          <a:solidFill>
                            <a:srgbClr val="5B9BD5"/>
                          </a:solidFill>
                          <a:prstDash val="solid"/>
                          <a:miter lim="800000"/>
                          <a:tailEnd type="triangle"/>
                        </a:ln>
                        <a:effectLst/>
                      </wps:spPr>
                      <wps:bodyPr/>
                    </wps:wsp>
                  </a:graphicData>
                </a:graphic>
              </wp:anchor>
            </w:drawing>
          </mc:Choice>
          <mc:Fallback>
            <w:pict>
              <v:shape w14:anchorId="5726DB17" id="Straight Arrow Connector 684" o:spid="_x0000_s1026" type="#_x0000_t32" style="position:absolute;margin-left:134.25pt;margin-top:14pt;width:28.5pt;height:0;z-index:25229056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" strokecolor="#5b9bd5" strokeweight=".5pt">
                <v:stroke endarrow="block" joinstyle="miter"/>
              </v:shape>
            </w:pict>
          </mc:Fallback>
        </mc:AlternateContent>
      </w:r>
      <w:r w:rsidRPr="00024E94">
        <w:rPr>
          <w:noProof/>
          <w:lang w:val="en-ZA" w:eastAsia="en-ZA"/>
        </w:rPr>
        <mc:AlternateContent>
          <mc:Choice Requires="wps">
            <w:drawing>
              <wp:anchor distT="0" distB="0" distL="114300" distR="114300" simplePos="0" relativeHeight="252256768" behindDoc="0" locked="0" layoutInCell="1" allowOverlap="1" wp14:anchorId="29F9B720" wp14:editId="6BF31C31">
                <wp:simplePos x="0" y="0"/>
                <wp:positionH relativeFrom="column">
                  <wp:posOffset>4143375</wp:posOffset>
                </wp:positionH>
                <wp:positionV relativeFrom="paragraph">
                  <wp:posOffset>175260</wp:posOffset>
                </wp:positionV>
                <wp:extent cx="133350" cy="0"/>
                <wp:effectExtent l="0" t="0" r="19050" b="19050"/>
                <wp:wrapNone/>
                <wp:docPr id="685" name="Straight Connector 49"/>
                <wp:cNvGraphicFramePr/>
                <a:graphic xmlns:a="http://schemas.openxmlformats.org/drawingml/2006/main">
                  <a:graphicData uri="http://schemas.microsoft.com/office/word/2010/wordprocessingShape">
                    <wps:wsp>
                      <wps:cNvCnPr/>
                      <wps:spPr>
                        <a:xfrm>
                          <a:off x="0" y="0"/>
                          <a:ext cx="133350" cy="0"/>
                        </a:xfrm>
                        <a:prstGeom prst="line">
                          <a:avLst/>
                        </a:prstGeom>
                        <a:noFill/>
                        <a:ln w="6350" cap="flat" cmpd="sng" algn="ctr">
                          <a:solidFill>
                            <a:srgbClr val="5B9BD5"/>
                          </a:solidFill>
                          <a:prstDash val="solid"/>
                          <a:miter lim="800000"/>
                        </a:ln>
                        <a:effectLst/>
                      </wps:spPr>
                      <wps:bodyPr/>
                    </wps:wsp>
                  </a:graphicData>
                </a:graphic>
                <wp14:sizeRelH relativeFrom="page">
                  <wp14:pctWidth>0</wp14:pctWidth>
                </wp14:sizeRelH>
                <wp14:sizeRelV relativeFrom="page">
                  <wp14:pctHeight>0</wp14:pctHeight>
                </wp14:sizeRelV>
              </wp:anchor>
            </w:drawing>
          </mc:Choice>
          <mc:Fallback>
            <w:pict>
              <v:line w14:anchorId="56E22D20" id="Straight Connector 49" o:spid="_x0000_s1026" style="position:absolute;z-index:252256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26.25pt,13.8pt" to="336.75pt,13.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" strokecolor="#5b9bd5" strokeweight=".5pt">
                <v:stroke joinstyle="miter"/>
              </v:line>
            </w:pict>
          </mc:Fallback>
        </mc:AlternateContent>
      </w:r>
      <w:r w:rsidRPr="00024E94">
        <w:rPr>
          <w:noProof/>
          <w:lang w:val="en-ZA" w:eastAsia="en-ZA"/>
        </w:rPr>
        <mc:AlternateContent>
          <mc:Choice Requires="wps">
            <w:drawing>
              <wp:anchor distT="0" distB="0" distL="114300" distR="114300" simplePos="0" relativeHeight="252247552" behindDoc="0" locked="0" layoutInCell="1" allowOverlap="1" wp14:anchorId="688D6E46" wp14:editId="14CC519E">
                <wp:simplePos x="0" y="0"/>
                <wp:positionH relativeFrom="column">
                  <wp:posOffset>2105025</wp:posOffset>
                </wp:positionH>
                <wp:positionV relativeFrom="paragraph">
                  <wp:posOffset>40640</wp:posOffset>
                </wp:positionV>
                <wp:extent cx="2028825" cy="324000"/>
                <wp:effectExtent l="0" t="0" r="28575" b="19050"/>
                <wp:wrapNone/>
                <wp:docPr id="686" name="Rectangle 22"/>
                <wp:cNvGraphicFramePr/>
                <a:graphic xmlns:a="http://schemas.openxmlformats.org/drawingml/2006/main">
                  <a:graphicData uri="http://schemas.microsoft.com/office/word/2010/wordprocessingShape">
                    <wps:wsp>
                      <wps:cNvSpPr/>
                      <wps:spPr>
                        <a:xfrm>
                          <a:off x="0" y="0"/>
                          <a:ext cx="2028825" cy="324000"/>
                        </a:xfrm>
                        <a:prstGeom prst="rect">
                          <a:avLst/>
                        </a:prstGeom>
                        <a:solidFill>
                          <a:srgbClr val="FFFFCC"/>
                        </a:solidFill>
                        <a:ln w="12700" cap="flat" cmpd="sng" algn="ctr">
                          <a:solidFill>
                            <a:sysClr val="windowText" lastClr="000000"/>
                          </a:solidFill>
                          <a:prstDash val="solid"/>
                          <a:miter lim="800000"/>
                        </a:ln>
                        <a:effectLst/>
                      </wps:spPr>
                      <wps:txbx>
                        <w:txbxContent>
                          <w:p w:rsidR="00BA392D" w:rsidRPr="00860972" w:rsidRDefault="00BA392D" w:rsidP="00024E94">
                            <w:pPr>
                              <w:pStyle w:val="NormalWeb"/>
                              <w:spacing w:before="0" w:after="0"/>
                              <w:textAlignment w:val="baseline"/>
                              <w:rPr>
                                <w:rFonts w:ascii="Arial" w:hAnsi="Arial" w:cs="Arial"/>
                                <w:sz w:val="16"/>
                                <w:szCs w:val="16"/>
                              </w:rPr>
                            </w:pPr>
                            <w:r w:rsidRPr="00860972">
                              <w:rPr>
                                <w:rFonts w:ascii="Arial" w:eastAsia="+mn-ea" w:hAnsi="Arial" w:cs="Arial"/>
                                <w:color w:val="000000"/>
                                <w:kern w:val="24"/>
                                <w:sz w:val="16"/>
                                <w:szCs w:val="16"/>
                              </w:rPr>
                              <w:t>Improved Compliance to SCM Prescripts</w:t>
                            </w:r>
                          </w:p>
                          <w:p w:rsidR="00BA392D" w:rsidRDefault="00BA392D" w:rsidP="00024E94">
                            <w:pPr>
                              <w:rPr>
                                <w:rFonts w:ascii="Arial" w:hAnsi="Arial" w:cs="Arial"/>
                                <w:sz w:val="16"/>
                                <w:szCs w:val="16"/>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88D6E46" id="_x0000_s1225" style="position:absolute;margin-left:165.75pt;margin-top:3.2pt;width:159.75pt;height:25.5pt;z-index:252247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" fillcolor="#ffc" strokecolor="windowText" strokeweight="1pt">
                <v:textbox>
                  <w:txbxContent>
                    <w:p w:rsidR="00BA392D" w:rsidRPr="00860972" w:rsidRDefault="00BA392D" w:rsidP="00024E94">
                      <w:pPr>
                        <w:pStyle w:val="NormalWeb"/>
                        <w:spacing w:before="0" w:after="0"/>
                        <w:textAlignment w:val="baseline"/>
                        <w:rPr>
                          <w:rFonts w:ascii="Arial" w:hAnsi="Arial" w:cs="Arial"/>
                          <w:sz w:val="16"/>
                          <w:szCs w:val="16"/>
                        </w:rPr>
                      </w:pPr>
                      <w:r w:rsidRPr="00860972">
                        <w:rPr>
                          <w:rFonts w:ascii="Arial" w:eastAsia="+mn-ea" w:hAnsi="Arial" w:cs="Arial"/>
                          <w:color w:val="000000"/>
                          <w:kern w:val="24"/>
                          <w:sz w:val="16"/>
                          <w:szCs w:val="16"/>
                        </w:rPr>
                        <w:t>Improved Compliance to SCM Prescripts</w:t>
                      </w:r>
                    </w:p>
                    <w:p w:rsidR="00BA392D" w:rsidRDefault="00BA392D" w:rsidP="00024E94">
                      <w:pPr>
                        <w:rPr>
                          <w:rFonts w:ascii="Arial" w:hAnsi="Arial" w:cs="Arial"/>
                          <w:sz w:val="16"/>
                          <w:szCs w:val="16"/>
                        </w:rPr>
                      </w:pPr>
                    </w:p>
                  </w:txbxContent>
                </v:textbox>
              </v:rect>
            </w:pict>
          </mc:Fallback>
        </mc:AlternateContent>
      </w:r>
      <w:r w:rsidRPr="00024E94">
        <w:rPr>
          <w:noProof/>
          <w:lang w:val="en-ZA" w:eastAsia="en-ZA"/>
        </w:rPr>
        <mc:AlternateContent>
          <mc:Choice Requires="wps">
            <w:drawing>
              <wp:anchor distT="0" distB="0" distL="114300" distR="114300" simplePos="0" relativeHeight="252238336" behindDoc="0" locked="0" layoutInCell="1" allowOverlap="1" wp14:anchorId="7D63DA3C" wp14:editId="7AB826B4">
                <wp:simplePos x="0" y="0"/>
                <wp:positionH relativeFrom="column">
                  <wp:posOffset>-200025</wp:posOffset>
                </wp:positionH>
                <wp:positionV relativeFrom="paragraph">
                  <wp:posOffset>67945</wp:posOffset>
                </wp:positionV>
                <wp:extent cx="1885950" cy="216000"/>
                <wp:effectExtent l="0" t="0" r="19050" b="12700"/>
                <wp:wrapNone/>
                <wp:docPr id="687" name="Rectangle 11"/>
                <wp:cNvGraphicFramePr/>
                <a:graphic xmlns:a="http://schemas.openxmlformats.org/drawingml/2006/main">
                  <a:graphicData uri="http://schemas.microsoft.com/office/word/2010/wordprocessingShape">
                    <wps:wsp>
                      <wps:cNvSpPr/>
                      <wps:spPr>
                        <a:xfrm>
                          <a:off x="0" y="0"/>
                          <a:ext cx="1885950" cy="216000"/>
                        </a:xfrm>
                        <a:prstGeom prst="rect">
                          <a:avLst/>
                        </a:prstGeom>
                        <a:solidFill>
                          <a:srgbClr val="5B9BD5">
                            <a:lumMod val="20000"/>
                            <a:lumOff val="80000"/>
                          </a:srgbClr>
                        </a:solidFill>
                        <a:ln w="12700" cap="flat" cmpd="sng" algn="ctr">
                          <a:solidFill>
                            <a:sysClr val="windowText" lastClr="000000"/>
                          </a:solidFill>
                          <a:prstDash val="solid"/>
                          <a:miter lim="800000"/>
                        </a:ln>
                        <a:effectLst/>
                      </wps:spPr>
                      <wps:txbx>
                        <w:txbxContent>
                          <w:p w:rsidR="00BA392D" w:rsidRPr="00AD1F0E" w:rsidRDefault="00BA392D" w:rsidP="00024E94">
                            <w:pPr>
                              <w:pStyle w:val="NormalWeb"/>
                              <w:spacing w:before="0" w:after="0"/>
                              <w:textAlignment w:val="baseline"/>
                              <w:rPr>
                                <w:rFonts w:ascii="Arial" w:hAnsi="Arial" w:cs="Arial"/>
                                <w:sz w:val="16"/>
                                <w:szCs w:val="16"/>
                              </w:rPr>
                            </w:pPr>
                            <w:r w:rsidRPr="00AD1F0E">
                              <w:rPr>
                                <w:rFonts w:ascii="Arial" w:eastAsia="+mn-ea" w:hAnsi="Arial" w:cs="Arial"/>
                                <w:color w:val="000000"/>
                                <w:kern w:val="24"/>
                                <w:sz w:val="16"/>
                                <w:szCs w:val="16"/>
                              </w:rPr>
                              <w:t>SCM Plan developed by target date</w:t>
                            </w:r>
                          </w:p>
                          <w:p w:rsidR="00BA392D" w:rsidRDefault="00BA392D" w:rsidP="00024E94">
                            <w:pPr>
                              <w:rPr>
                                <w:rFonts w:ascii="Arial" w:hAnsi="Arial" w:cs="Arial"/>
                                <w:sz w:val="16"/>
                                <w:szCs w:val="16"/>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rect w14:anchorId="7D63DA3C" id="_x0000_s1226" style="position:absolute;margin-left:-15.75pt;margin-top:5.35pt;width:148.5pt;height:17pt;z-index:252238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" fillcolor="#deebf7" strokecolor="windowText" strokeweight="1pt">
                <v:textbox>
                  <w:txbxContent>
                    <w:p w:rsidR="00BA392D" w:rsidRPr="00AD1F0E" w:rsidRDefault="00BA392D" w:rsidP="00024E94">
                      <w:pPr>
                        <w:pStyle w:val="NormalWeb"/>
                        <w:spacing w:before="0" w:after="0"/>
                        <w:textAlignment w:val="baseline"/>
                        <w:rPr>
                          <w:rFonts w:ascii="Arial" w:hAnsi="Arial" w:cs="Arial"/>
                          <w:sz w:val="16"/>
                          <w:szCs w:val="16"/>
                        </w:rPr>
                      </w:pPr>
                      <w:r w:rsidRPr="00AD1F0E">
                        <w:rPr>
                          <w:rFonts w:ascii="Arial" w:eastAsia="+mn-ea" w:hAnsi="Arial" w:cs="Arial"/>
                          <w:color w:val="000000"/>
                          <w:kern w:val="24"/>
                          <w:sz w:val="16"/>
                          <w:szCs w:val="16"/>
                        </w:rPr>
                        <w:t>SCM Plan developed by target date</w:t>
                      </w:r>
                    </w:p>
                    <w:p w:rsidR="00BA392D" w:rsidRDefault="00BA392D" w:rsidP="00024E94">
                      <w:pPr>
                        <w:rPr>
                          <w:rFonts w:ascii="Arial" w:hAnsi="Arial" w:cs="Arial"/>
                          <w:sz w:val="16"/>
                          <w:szCs w:val="16"/>
                        </w:rPr>
                      </w:pPr>
                    </w:p>
                  </w:txbxContent>
                </v:textbox>
              </v:rect>
            </w:pict>
          </mc:Fallback>
        </mc:AlternateContent>
      </w:r>
    </w:p>
    <w:p w:rsidR="00024E94" w:rsidRPr="00024E94" w:rsidRDefault="00024E94" w:rsidP="00024E94">
      <w:pPr>
        <w:spacing w:after="160" w:line="256" w:lineRule="auto"/>
        <w:rPr>
          <w:lang w:val="en-ZA"/>
        </w:rPr>
      </w:pPr>
      <w:r w:rsidRPr="00024E94">
        <w:rPr>
          <w:noProof/>
          <w:lang w:val="en-ZA" w:eastAsia="en-ZA"/>
        </w:rPr>
        <mc:AlternateContent>
          <mc:Choice Requires="wps">
            <w:drawing>
              <wp:anchor distT="0" distB="0" distL="114300" distR="114300" simplePos="0" relativeHeight="252287488" behindDoc="0" locked="0" layoutInCell="1" allowOverlap="1" wp14:anchorId="05B1D1C9" wp14:editId="11C9D261">
                <wp:simplePos x="0" y="0"/>
                <wp:positionH relativeFrom="column">
                  <wp:posOffset>6819900</wp:posOffset>
                </wp:positionH>
                <wp:positionV relativeFrom="paragraph">
                  <wp:posOffset>246380</wp:posOffset>
                </wp:positionV>
                <wp:extent cx="47625" cy="2038350"/>
                <wp:effectExtent l="0" t="0" r="28575" b="19050"/>
                <wp:wrapNone/>
                <wp:docPr id="688" name="Straight Connector 688"/>
                <wp:cNvGraphicFramePr/>
                <a:graphic xmlns:a="http://schemas.openxmlformats.org/drawingml/2006/main">
                  <a:graphicData uri="http://schemas.microsoft.com/office/word/2010/wordprocessingShape">
                    <wps:wsp>
                      <wps:cNvCnPr/>
                      <wps:spPr>
                        <a:xfrm>
                          <a:off x="0" y="0"/>
                          <a:ext cx="47625" cy="2038350"/>
                        </a:xfrm>
                        <a:prstGeom prst="line">
                          <a:avLst/>
                        </a:prstGeom>
                        <a:noFill/>
                        <a:ln w="6350" cap="flat" cmpd="sng" algn="ctr">
                          <a:solidFill>
                            <a:srgbClr val="5B9BD5"/>
                          </a:solidFill>
                          <a:prstDash val="solid"/>
                          <a:miter lim="800000"/>
                        </a:ln>
                        <a:effectLst/>
                      </wps:spPr>
                      <wps:bodyPr/>
                    </wps:wsp>
                  </a:graphicData>
                </a:graphic>
              </wp:anchor>
            </w:drawing>
          </mc:Choice>
          <mc:Fallback>
            <w:pict>
              <v:line w14:anchorId="28A5D517" id="Straight Connector 688" o:spid="_x0000_s1026" style="position:absolute;z-index:252287488;visibility:visible;mso-wrap-style:square;mso-wrap-distance-left:9pt;mso-wrap-distance-top:0;mso-wrap-distance-right:9pt;mso-wrap-distance-bottom:0;mso-position-horizontal:absolute;mso-position-horizontal-relative:text;mso-position-vertical:absolute;mso-position-vertical-relative:text" from="537pt,19.4pt" to="540.75pt,179.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" strokecolor="#5b9bd5" strokeweight=".5pt">
                <v:stroke joinstyle="miter"/>
              </v:line>
            </w:pict>
          </mc:Fallback>
        </mc:AlternateContent>
      </w:r>
      <w:r w:rsidRPr="00024E94">
        <w:rPr>
          <w:noProof/>
          <w:lang w:val="en-ZA" w:eastAsia="en-ZA"/>
        </w:rPr>
        <mc:AlternateContent>
          <mc:Choice Requires="wps">
            <w:drawing>
              <wp:anchor distT="0" distB="0" distL="114300" distR="114300" simplePos="0" relativeHeight="252285440" behindDoc="0" locked="0" layoutInCell="1" allowOverlap="1" wp14:anchorId="06989C39" wp14:editId="27ADE70A">
                <wp:simplePos x="0" y="0"/>
                <wp:positionH relativeFrom="column">
                  <wp:posOffset>6696075</wp:posOffset>
                </wp:positionH>
                <wp:positionV relativeFrom="paragraph">
                  <wp:posOffset>217805</wp:posOffset>
                </wp:positionV>
                <wp:extent cx="142875" cy="0"/>
                <wp:effectExtent l="0" t="0" r="28575" b="19050"/>
                <wp:wrapNone/>
                <wp:docPr id="689" name="Straight Connector 689"/>
                <wp:cNvGraphicFramePr/>
                <a:graphic xmlns:a="http://schemas.openxmlformats.org/drawingml/2006/main">
                  <a:graphicData uri="http://schemas.microsoft.com/office/word/2010/wordprocessingShape">
                    <wps:wsp>
                      <wps:cNvCnPr/>
                      <wps:spPr>
                        <a:xfrm>
                          <a:off x="0" y="0"/>
                          <a:ext cx="142875" cy="0"/>
                        </a:xfrm>
                        <a:prstGeom prst="line">
                          <a:avLst/>
                        </a:prstGeom>
                        <a:noFill/>
                        <a:ln w="6350" cap="flat" cmpd="sng" algn="ctr">
                          <a:solidFill>
                            <a:srgbClr val="5B9BD5"/>
                          </a:solidFill>
                          <a:prstDash val="solid"/>
                          <a:miter lim="800000"/>
                        </a:ln>
                        <a:effectLst/>
                      </wps:spPr>
                      <wps:bodyPr/>
                    </wps:wsp>
                  </a:graphicData>
                </a:graphic>
              </wp:anchor>
            </w:drawing>
          </mc:Choice>
          <mc:Fallback>
            <w:pict>
              <v:line w14:anchorId="4D3082A5" id="Straight Connector 689" o:spid="_x0000_s1026" style="position:absolute;z-index:252285440;visibility:visible;mso-wrap-style:square;mso-wrap-distance-left:9pt;mso-wrap-distance-top:0;mso-wrap-distance-right:9pt;mso-wrap-distance-bottom:0;mso-position-horizontal:absolute;mso-position-horizontal-relative:text;mso-position-vertical:absolute;mso-position-vertical-relative:text" from="527.25pt,17.15pt" to="538.5pt,17.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" strokecolor="#5b9bd5" strokeweight=".5pt">
                <v:stroke joinstyle="miter"/>
              </v:line>
            </w:pict>
          </mc:Fallback>
        </mc:AlternateContent>
      </w:r>
      <w:r w:rsidRPr="00024E94">
        <w:rPr>
          <w:noProof/>
          <w:lang w:val="en-ZA" w:eastAsia="en-ZA"/>
        </w:rPr>
        <mc:AlternateContent>
          <mc:Choice Requires="wps">
            <w:drawing>
              <wp:anchor distT="0" distB="0" distL="114300" distR="114300" simplePos="0" relativeHeight="252258816" behindDoc="0" locked="0" layoutInCell="1" allowOverlap="1" wp14:anchorId="5585242D" wp14:editId="6FC9BF5E">
                <wp:simplePos x="0" y="0"/>
                <wp:positionH relativeFrom="column">
                  <wp:posOffset>4295775</wp:posOffset>
                </wp:positionH>
                <wp:positionV relativeFrom="paragraph">
                  <wp:posOffset>213360</wp:posOffset>
                </wp:positionV>
                <wp:extent cx="333375" cy="0"/>
                <wp:effectExtent l="0" t="76200" r="9525" b="95250"/>
                <wp:wrapNone/>
                <wp:docPr id="690" name="Straight Arrow Connector 52"/>
                <wp:cNvGraphicFramePr/>
                <a:graphic xmlns:a="http://schemas.openxmlformats.org/drawingml/2006/main">
                  <a:graphicData uri="http://schemas.microsoft.com/office/word/2010/wordprocessingShape">
                    <wps:wsp>
                      <wps:cNvCnPr/>
                      <wps:spPr>
                        <a:xfrm>
                          <a:off x="0" y="0"/>
                          <a:ext cx="333375" cy="0"/>
                        </a:xfrm>
                        <a:prstGeom prst="straightConnector1">
                          <a:avLst/>
                        </a:prstGeom>
                        <a:noFill/>
                        <a:ln w="6350" cap="flat" cmpd="sng" algn="ctr">
                          <a:solidFill>
                            <a:srgbClr val="5B9BD5"/>
                          </a:solidFill>
                          <a:prstDash val="solid"/>
                          <a:miter lim="800000"/>
                          <a:tailEnd type="triangle"/>
                        </a:ln>
                        <a:effectLst/>
                      </wps:spPr>
                      <wps:bodyPr/>
                    </wps:wsp>
                  </a:graphicData>
                </a:graphic>
                <wp14:sizeRelH relativeFrom="page">
                  <wp14:pctWidth>0</wp14:pctWidth>
                </wp14:sizeRelH>
                <wp14:sizeRelV relativeFrom="page">
                  <wp14:pctHeight>0</wp14:pctHeight>
                </wp14:sizeRelV>
              </wp:anchor>
            </w:drawing>
          </mc:Choice>
          <mc:Fallback>
            <w:pict>
              <v:shape w14:anchorId="3D080877" id="Straight Arrow Connector 52" o:spid="_x0000_s1026" type="#_x0000_t32" style="position:absolute;margin-left:338.25pt;margin-top:16.8pt;width:26.25pt;height:0;z-index:252258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" strokecolor="#5b9bd5" strokeweight=".5pt">
                <v:stroke endarrow="block" joinstyle="miter"/>
              </v:shape>
            </w:pict>
          </mc:Fallback>
        </mc:AlternateContent>
      </w:r>
      <w:r w:rsidRPr="00024E94">
        <w:rPr>
          <w:noProof/>
          <w:lang w:val="en-ZA" w:eastAsia="en-ZA"/>
        </w:rPr>
        <mc:AlternateContent>
          <mc:Choice Requires="wps">
            <w:drawing>
              <wp:anchor distT="0" distB="0" distL="114300" distR="114300" simplePos="0" relativeHeight="252249600" behindDoc="0" locked="0" layoutInCell="1" allowOverlap="1" wp14:anchorId="29BF5E01" wp14:editId="2D8612B9">
                <wp:simplePos x="0" y="0"/>
                <wp:positionH relativeFrom="column">
                  <wp:posOffset>4733925</wp:posOffset>
                </wp:positionH>
                <wp:positionV relativeFrom="paragraph">
                  <wp:posOffset>103505</wp:posOffset>
                </wp:positionV>
                <wp:extent cx="1943100" cy="252000"/>
                <wp:effectExtent l="0" t="0" r="19050" b="15240"/>
                <wp:wrapNone/>
                <wp:docPr id="691"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43100" cy="252000"/>
                        </a:xfrm>
                        <a:prstGeom prst="rect">
                          <a:avLst/>
                        </a:prstGeom>
                        <a:solidFill>
                          <a:srgbClr val="FFFFCC"/>
                        </a:solidFill>
                        <a:ln w="9525">
                          <a:solidFill>
                            <a:sysClr val="windowText" lastClr="000000"/>
                          </a:solidFill>
                          <a:miter lim="800000"/>
                          <a:headEnd/>
                          <a:tailEnd/>
                        </a:ln>
                      </wps:spPr>
                      <wps:txbx>
                        <w:txbxContent>
                          <w:p w:rsidR="00BA392D" w:rsidRDefault="00BA392D" w:rsidP="00024E94">
                            <w:pPr>
                              <w:pStyle w:val="NormalWeb"/>
                              <w:spacing w:before="0" w:after="0"/>
                              <w:textAlignment w:val="baseline"/>
                              <w:rPr>
                                <w:rFonts w:ascii="Arial" w:hAnsi="Arial" w:cs="Arial"/>
                                <w:sz w:val="16"/>
                                <w:szCs w:val="16"/>
                              </w:rPr>
                            </w:pPr>
                            <w:r w:rsidRPr="00860972">
                              <w:rPr>
                                <w:rFonts w:ascii="Arial" w:eastAsia="+mn-ea" w:hAnsi="Arial" w:cs="Arial"/>
                                <w:color w:val="000000"/>
                                <w:kern w:val="24"/>
                                <w:sz w:val="16"/>
                                <w:szCs w:val="16"/>
                              </w:rPr>
                              <w:t>Improved Municipal Financial Standing</w:t>
                            </w:r>
                          </w:p>
                        </w:txbxContent>
                      </wps:txbx>
                      <wps:bodyPr wrap="square" anchor="ctr">
                        <a:noAutofit/>
                      </wps:bodyPr>
                    </wps:wsp>
                  </a:graphicData>
                </a:graphic>
                <wp14:sizeRelH relativeFrom="margin">
                  <wp14:pctWidth>0</wp14:pctWidth>
                </wp14:sizeRelH>
                <wp14:sizeRelV relativeFrom="page">
                  <wp14:pctHeight>0</wp14:pctHeight>
                </wp14:sizeRelV>
              </wp:anchor>
            </w:drawing>
          </mc:Choice>
          <mc:Fallback>
            <w:pict>
              <v:shape w14:anchorId="29BF5E01" id="_x0000_s1227" type="#_x0000_t202" style="position:absolute;margin-left:372.75pt;margin-top:8.15pt;width:153pt;height:19.85pt;z-index:252249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" fillcolor="#ffc" strokecolor="windowText">
                <v:textbox>
                  <w:txbxContent>
                    <w:p w:rsidR="00BA392D" w:rsidRDefault="00BA392D" w:rsidP="00024E94">
                      <w:pPr>
                        <w:pStyle w:val="NormalWeb"/>
                        <w:spacing w:before="0" w:after="0"/>
                        <w:textAlignment w:val="baseline"/>
                        <w:rPr>
                          <w:rFonts w:ascii="Arial" w:hAnsi="Arial" w:cs="Arial"/>
                          <w:sz w:val="16"/>
                          <w:szCs w:val="16"/>
                        </w:rPr>
                      </w:pPr>
                      <w:r w:rsidRPr="00860972">
                        <w:rPr>
                          <w:rFonts w:ascii="Arial" w:eastAsia="+mn-ea" w:hAnsi="Arial" w:cs="Arial"/>
                          <w:color w:val="000000"/>
                          <w:kern w:val="24"/>
                          <w:sz w:val="16"/>
                          <w:szCs w:val="16"/>
                        </w:rPr>
                        <w:t>Improved Municipal Financial Standing</w:t>
                      </w:r>
                    </w:p>
                  </w:txbxContent>
                </v:textbox>
              </v:shape>
            </w:pict>
          </mc:Fallback>
        </mc:AlternateContent>
      </w:r>
      <w:r w:rsidRPr="00024E94">
        <w:rPr>
          <w:noProof/>
          <w:lang w:val="en-ZA" w:eastAsia="en-ZA"/>
        </w:rPr>
        <mc:AlternateContent>
          <mc:Choice Requires="wps">
            <w:drawing>
              <wp:anchor distT="0" distB="0" distL="114300" distR="114300" simplePos="0" relativeHeight="252271104" behindDoc="0" locked="0" layoutInCell="1" allowOverlap="1" wp14:anchorId="0B890C31" wp14:editId="23A56422">
                <wp:simplePos x="0" y="0"/>
                <wp:positionH relativeFrom="column">
                  <wp:posOffset>1828800</wp:posOffset>
                </wp:positionH>
                <wp:positionV relativeFrom="paragraph">
                  <wp:posOffset>265430</wp:posOffset>
                </wp:positionV>
                <wp:extent cx="19050" cy="419100"/>
                <wp:effectExtent l="0" t="0" r="19050" b="19050"/>
                <wp:wrapNone/>
                <wp:docPr id="692" name="Straight Connector 692"/>
                <wp:cNvGraphicFramePr/>
                <a:graphic xmlns:a="http://schemas.openxmlformats.org/drawingml/2006/main">
                  <a:graphicData uri="http://schemas.microsoft.com/office/word/2010/wordprocessingShape">
                    <wps:wsp>
                      <wps:cNvCnPr/>
                      <wps:spPr>
                        <a:xfrm>
                          <a:off x="0" y="0"/>
                          <a:ext cx="19050" cy="419100"/>
                        </a:xfrm>
                        <a:prstGeom prst="line">
                          <a:avLst/>
                        </a:prstGeom>
                        <a:noFill/>
                        <a:ln w="6350" cap="flat" cmpd="sng" algn="ctr">
                          <a:solidFill>
                            <a:srgbClr val="5B9BD5"/>
                          </a:solidFill>
                          <a:prstDash val="solid"/>
                          <a:miter lim="800000"/>
                        </a:ln>
                        <a:effectLst/>
                      </wps:spPr>
                      <wps:bodyPr/>
                    </wps:wsp>
                  </a:graphicData>
                </a:graphic>
              </wp:anchor>
            </w:drawing>
          </mc:Choice>
          <mc:Fallback>
            <w:pict>
              <v:line w14:anchorId="16498081" id="Straight Connector 692" o:spid="_x0000_s1026" style="position:absolute;z-index:252271104;visibility:visible;mso-wrap-style:square;mso-wrap-distance-left:9pt;mso-wrap-distance-top:0;mso-wrap-distance-right:9pt;mso-wrap-distance-bottom:0;mso-position-horizontal:absolute;mso-position-horizontal-relative:text;mso-position-vertical:absolute;mso-position-vertical-relative:text" from="2in,20.9pt" to="145.5pt,53.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" strokecolor="#5b9bd5" strokeweight=".5pt">
                <v:stroke joinstyle="miter"/>
              </v:line>
            </w:pict>
          </mc:Fallback>
        </mc:AlternateContent>
      </w:r>
      <w:r w:rsidRPr="00024E94">
        <w:rPr>
          <w:noProof/>
          <w:lang w:val="en-ZA" w:eastAsia="en-ZA"/>
        </w:rPr>
        <mc:AlternateContent>
          <mc:Choice Requires="wps">
            <w:drawing>
              <wp:anchor distT="0" distB="0" distL="114300" distR="114300" simplePos="0" relativeHeight="252253696" behindDoc="0" locked="0" layoutInCell="1" allowOverlap="1" wp14:anchorId="1AFF25E6" wp14:editId="495DAF36">
                <wp:simplePos x="0" y="0"/>
                <wp:positionH relativeFrom="column">
                  <wp:posOffset>1695450</wp:posOffset>
                </wp:positionH>
                <wp:positionV relativeFrom="paragraph">
                  <wp:posOffset>262890</wp:posOffset>
                </wp:positionV>
                <wp:extent cx="133350" cy="0"/>
                <wp:effectExtent l="0" t="0" r="19050" b="19050"/>
                <wp:wrapNone/>
                <wp:docPr id="693" name="Straight Connector 34"/>
                <wp:cNvGraphicFramePr/>
                <a:graphic xmlns:a="http://schemas.openxmlformats.org/drawingml/2006/main">
                  <a:graphicData uri="http://schemas.microsoft.com/office/word/2010/wordprocessingShape">
                    <wps:wsp>
                      <wps:cNvCnPr/>
                      <wps:spPr>
                        <a:xfrm>
                          <a:off x="0" y="0"/>
                          <a:ext cx="133350" cy="0"/>
                        </a:xfrm>
                        <a:prstGeom prst="line">
                          <a:avLst/>
                        </a:prstGeom>
                        <a:noFill/>
                        <a:ln w="6350" cap="flat" cmpd="sng" algn="ctr">
                          <a:solidFill>
                            <a:srgbClr val="5B9BD5"/>
                          </a:solidFill>
                          <a:prstDash val="solid"/>
                          <a:miter lim="800000"/>
                        </a:ln>
                        <a:effectLst/>
                      </wps:spPr>
                      <wps:bodyPr/>
                    </wps:wsp>
                  </a:graphicData>
                </a:graphic>
                <wp14:sizeRelH relativeFrom="page">
                  <wp14:pctWidth>0</wp14:pctWidth>
                </wp14:sizeRelH>
                <wp14:sizeRelV relativeFrom="page">
                  <wp14:pctHeight>0</wp14:pctHeight>
                </wp14:sizeRelV>
              </wp:anchor>
            </w:drawing>
          </mc:Choice>
          <mc:Fallback>
            <w:pict>
              <v:line w14:anchorId="3E5FD6EF" id="Straight Connector 34" o:spid="_x0000_s1026" style="position:absolute;z-index:252253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3.5pt,20.7pt" to="2in,20.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" strokecolor="#5b9bd5" strokeweight=".5pt">
                <v:stroke joinstyle="miter"/>
              </v:line>
            </w:pict>
          </mc:Fallback>
        </mc:AlternateContent>
      </w:r>
      <w:r w:rsidRPr="00024E94">
        <w:rPr>
          <w:noProof/>
          <w:lang w:val="en-ZA" w:eastAsia="en-ZA"/>
        </w:rPr>
        <mc:AlternateContent>
          <mc:Choice Requires="wps">
            <w:drawing>
              <wp:anchor distT="0" distB="0" distL="114300" distR="114300" simplePos="0" relativeHeight="252240384" behindDoc="0" locked="0" layoutInCell="1" allowOverlap="1" wp14:anchorId="2A178F79" wp14:editId="64E7DB2A">
                <wp:simplePos x="0" y="0"/>
                <wp:positionH relativeFrom="column">
                  <wp:posOffset>-190500</wp:posOffset>
                </wp:positionH>
                <wp:positionV relativeFrom="paragraph">
                  <wp:posOffset>88900</wp:posOffset>
                </wp:positionV>
                <wp:extent cx="1876425" cy="360000"/>
                <wp:effectExtent l="0" t="0" r="28575" b="21590"/>
                <wp:wrapNone/>
                <wp:docPr id="694" name="Rectangle 13"/>
                <wp:cNvGraphicFramePr/>
                <a:graphic xmlns:a="http://schemas.openxmlformats.org/drawingml/2006/main">
                  <a:graphicData uri="http://schemas.microsoft.com/office/word/2010/wordprocessingShape">
                    <wps:wsp>
                      <wps:cNvSpPr/>
                      <wps:spPr>
                        <a:xfrm>
                          <a:off x="0" y="0"/>
                          <a:ext cx="1876425" cy="360000"/>
                        </a:xfrm>
                        <a:prstGeom prst="rect">
                          <a:avLst/>
                        </a:prstGeom>
                        <a:solidFill>
                          <a:srgbClr val="5B9BD5">
                            <a:lumMod val="20000"/>
                            <a:lumOff val="80000"/>
                          </a:srgbClr>
                        </a:solidFill>
                        <a:ln w="12700" cap="flat" cmpd="sng" algn="ctr">
                          <a:solidFill>
                            <a:sysClr val="windowText" lastClr="000000"/>
                          </a:solidFill>
                          <a:prstDash val="solid"/>
                          <a:miter lim="800000"/>
                        </a:ln>
                        <a:effectLst/>
                      </wps:spPr>
                      <wps:txbx>
                        <w:txbxContent>
                          <w:p w:rsidR="00BA392D" w:rsidRPr="00AD1F0E" w:rsidRDefault="00BA392D" w:rsidP="00024E94">
                            <w:pPr>
                              <w:pStyle w:val="NormalWeb"/>
                              <w:kinsoku w:val="0"/>
                              <w:overflowPunct w:val="0"/>
                              <w:spacing w:before="0" w:after="0"/>
                              <w:textAlignment w:val="baseline"/>
                              <w:rPr>
                                <w:rFonts w:ascii="Arial" w:hAnsi="Arial" w:cs="Arial"/>
                                <w:sz w:val="16"/>
                                <w:szCs w:val="16"/>
                              </w:rPr>
                            </w:pPr>
                            <w:r w:rsidRPr="00AD1F0E">
                              <w:rPr>
                                <w:rFonts w:ascii="Arial" w:eastAsia="+mn-ea" w:hAnsi="Arial" w:cs="Arial"/>
                                <w:color w:val="000000"/>
                                <w:kern w:val="24"/>
                                <w:sz w:val="16"/>
                                <w:szCs w:val="16"/>
                              </w:rPr>
                              <w:t>% accuracy of spending on the budget</w:t>
                            </w:r>
                          </w:p>
                          <w:p w:rsidR="00BA392D" w:rsidRDefault="00BA392D" w:rsidP="00024E94">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rect w14:anchorId="2A178F79" id="_x0000_s1228" style="position:absolute;margin-left:-15pt;margin-top:7pt;width:147.75pt;height:28.35pt;z-index:252240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" fillcolor="#deebf7" strokecolor="windowText" strokeweight="1pt">
                <v:textbox>
                  <w:txbxContent>
                    <w:p w:rsidR="00BA392D" w:rsidRPr="00AD1F0E" w:rsidRDefault="00BA392D" w:rsidP="00024E94">
                      <w:pPr>
                        <w:pStyle w:val="NormalWeb"/>
                        <w:kinsoku w:val="0"/>
                        <w:overflowPunct w:val="0"/>
                        <w:spacing w:before="0" w:after="0"/>
                        <w:textAlignment w:val="baseline"/>
                        <w:rPr>
                          <w:rFonts w:ascii="Arial" w:hAnsi="Arial" w:cs="Arial"/>
                          <w:sz w:val="16"/>
                          <w:szCs w:val="16"/>
                        </w:rPr>
                      </w:pPr>
                      <w:r w:rsidRPr="00AD1F0E">
                        <w:rPr>
                          <w:rFonts w:ascii="Arial" w:eastAsia="+mn-ea" w:hAnsi="Arial" w:cs="Arial"/>
                          <w:color w:val="000000"/>
                          <w:kern w:val="24"/>
                          <w:sz w:val="16"/>
                          <w:szCs w:val="16"/>
                        </w:rPr>
                        <w:t>% accuracy of spending on the budget</w:t>
                      </w:r>
                    </w:p>
                    <w:p w:rsidR="00BA392D" w:rsidRDefault="00BA392D" w:rsidP="00024E94">
                      <w:pPr>
                        <w:jc w:val="center"/>
                      </w:pPr>
                    </w:p>
                  </w:txbxContent>
                </v:textbox>
              </v:rect>
            </w:pict>
          </mc:Fallback>
        </mc:AlternateContent>
      </w:r>
    </w:p>
    <w:p w:rsidR="00024E94" w:rsidRPr="00024E94" w:rsidRDefault="00024E94" w:rsidP="00024E94">
      <w:pPr>
        <w:spacing w:after="160" w:line="256" w:lineRule="auto"/>
        <w:rPr>
          <w:lang w:val="en-ZA"/>
        </w:rPr>
      </w:pPr>
      <w:r w:rsidRPr="00024E94">
        <w:rPr>
          <w:noProof/>
          <w:lang w:val="en-ZA" w:eastAsia="en-ZA"/>
        </w:rPr>
        <mc:AlternateContent>
          <mc:Choice Requires="wps">
            <w:drawing>
              <wp:anchor distT="0" distB="0" distL="114300" distR="114300" simplePos="0" relativeHeight="252278272" behindDoc="0" locked="0" layoutInCell="1" allowOverlap="1" wp14:anchorId="2DCFBBAB" wp14:editId="155F47B2">
                <wp:simplePos x="0" y="0"/>
                <wp:positionH relativeFrom="column">
                  <wp:posOffset>4143375</wp:posOffset>
                </wp:positionH>
                <wp:positionV relativeFrom="paragraph">
                  <wp:posOffset>180975</wp:posOffset>
                </wp:positionV>
                <wp:extent cx="133350" cy="0"/>
                <wp:effectExtent l="0" t="0" r="19050" b="19050"/>
                <wp:wrapNone/>
                <wp:docPr id="695" name="Straight Connector 49"/>
                <wp:cNvGraphicFramePr/>
                <a:graphic xmlns:a="http://schemas.openxmlformats.org/drawingml/2006/main">
                  <a:graphicData uri="http://schemas.microsoft.com/office/word/2010/wordprocessingShape">
                    <wps:wsp>
                      <wps:cNvCnPr/>
                      <wps:spPr>
                        <a:xfrm>
                          <a:off x="0" y="0"/>
                          <a:ext cx="133350" cy="0"/>
                        </a:xfrm>
                        <a:prstGeom prst="line">
                          <a:avLst/>
                        </a:prstGeom>
                        <a:noFill/>
                        <a:ln w="6350" cap="flat" cmpd="sng" algn="ctr">
                          <a:solidFill>
                            <a:srgbClr val="5B9BD5"/>
                          </a:solidFill>
                          <a:prstDash val="solid"/>
                          <a:miter lim="800000"/>
                        </a:ln>
                        <a:effectLst/>
                      </wps:spPr>
                      <wps:bodyPr/>
                    </wps:wsp>
                  </a:graphicData>
                </a:graphic>
                <wp14:sizeRelH relativeFrom="page">
                  <wp14:pctWidth>0</wp14:pctWidth>
                </wp14:sizeRelH>
                <wp14:sizeRelV relativeFrom="page">
                  <wp14:pctHeight>0</wp14:pctHeight>
                </wp14:sizeRelV>
              </wp:anchor>
            </w:drawing>
          </mc:Choice>
          <mc:Fallback>
            <w:pict>
              <v:line w14:anchorId="1B8FF3E2" id="Straight Connector 49" o:spid="_x0000_s1026" style="position:absolute;z-index:252278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26.25pt,14.25pt" to="336.75pt,14.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" strokecolor="#5b9bd5" strokeweight=".5pt">
                <v:stroke joinstyle="miter"/>
              </v:line>
            </w:pict>
          </mc:Fallback>
        </mc:AlternateContent>
      </w:r>
      <w:r w:rsidRPr="00024E94">
        <w:rPr>
          <w:noProof/>
          <w:lang w:val="en-ZA" w:eastAsia="en-ZA"/>
        </w:rPr>
        <mc:AlternateContent>
          <mc:Choice Requires="wps">
            <w:drawing>
              <wp:anchor distT="0" distB="0" distL="114300" distR="114300" simplePos="0" relativeHeight="252274176" behindDoc="0" locked="0" layoutInCell="1" allowOverlap="1" wp14:anchorId="034E3077" wp14:editId="69A5EC91">
                <wp:simplePos x="0" y="0"/>
                <wp:positionH relativeFrom="column">
                  <wp:posOffset>1857375</wp:posOffset>
                </wp:positionH>
                <wp:positionV relativeFrom="paragraph">
                  <wp:posOffset>191770</wp:posOffset>
                </wp:positionV>
                <wp:extent cx="209550" cy="0"/>
                <wp:effectExtent l="0" t="76200" r="19050" b="95250"/>
                <wp:wrapNone/>
                <wp:docPr id="696" name="Straight Arrow Connector 696"/>
                <wp:cNvGraphicFramePr/>
                <a:graphic xmlns:a="http://schemas.openxmlformats.org/drawingml/2006/main">
                  <a:graphicData uri="http://schemas.microsoft.com/office/word/2010/wordprocessingShape">
                    <wps:wsp>
                      <wps:cNvCnPr/>
                      <wps:spPr>
                        <a:xfrm>
                          <a:off x="0" y="0"/>
                          <a:ext cx="209550" cy="0"/>
                        </a:xfrm>
                        <a:prstGeom prst="straightConnector1">
                          <a:avLst/>
                        </a:prstGeom>
                        <a:noFill/>
                        <a:ln w="6350" cap="flat" cmpd="sng" algn="ctr">
                          <a:solidFill>
                            <a:srgbClr val="5B9BD5"/>
                          </a:solidFill>
                          <a:prstDash val="solid"/>
                          <a:miter lim="800000"/>
                          <a:tailEnd type="triangle"/>
                        </a:ln>
                        <a:effectLst/>
                      </wps:spPr>
                      <wps:bodyPr/>
                    </wps:wsp>
                  </a:graphicData>
                </a:graphic>
              </wp:anchor>
            </w:drawing>
          </mc:Choice>
          <mc:Fallback>
            <w:pict>
              <v:shape w14:anchorId="4F0201E1" id="Straight Arrow Connector 696" o:spid="_x0000_s1026" type="#_x0000_t32" style="position:absolute;margin-left:146.25pt;margin-top:15.1pt;width:16.5pt;height:0;z-index:25227417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" strokecolor="#5b9bd5" strokeweight=".5pt">
                <v:stroke endarrow="block" joinstyle="miter"/>
              </v:shape>
            </w:pict>
          </mc:Fallback>
        </mc:AlternateContent>
      </w:r>
      <w:r w:rsidRPr="00024E94">
        <w:rPr>
          <w:noProof/>
          <w:lang w:val="en-ZA" w:eastAsia="en-ZA"/>
        </w:rPr>
        <mc:AlternateContent>
          <mc:Choice Requires="wps">
            <w:drawing>
              <wp:anchor distT="0" distB="0" distL="114300" distR="114300" simplePos="0" relativeHeight="252248576" behindDoc="0" locked="0" layoutInCell="1" allowOverlap="1" wp14:anchorId="1D715E62" wp14:editId="213E88B4">
                <wp:simplePos x="0" y="0"/>
                <wp:positionH relativeFrom="column">
                  <wp:posOffset>2105025</wp:posOffset>
                </wp:positionH>
                <wp:positionV relativeFrom="paragraph">
                  <wp:posOffset>63500</wp:posOffset>
                </wp:positionV>
                <wp:extent cx="2028825" cy="252000"/>
                <wp:effectExtent l="0" t="0" r="28575" b="15240"/>
                <wp:wrapNone/>
                <wp:docPr id="697" name="Rectangle 23"/>
                <wp:cNvGraphicFramePr/>
                <a:graphic xmlns:a="http://schemas.openxmlformats.org/drawingml/2006/main">
                  <a:graphicData uri="http://schemas.microsoft.com/office/word/2010/wordprocessingShape">
                    <wps:wsp>
                      <wps:cNvSpPr/>
                      <wps:spPr>
                        <a:xfrm>
                          <a:off x="0" y="0"/>
                          <a:ext cx="2028825" cy="252000"/>
                        </a:xfrm>
                        <a:prstGeom prst="rect">
                          <a:avLst/>
                        </a:prstGeom>
                        <a:solidFill>
                          <a:srgbClr val="FFFFCC"/>
                        </a:solidFill>
                        <a:ln w="12700" cap="flat" cmpd="sng" algn="ctr">
                          <a:solidFill>
                            <a:sysClr val="windowText" lastClr="000000"/>
                          </a:solidFill>
                          <a:prstDash val="solid"/>
                          <a:miter lim="800000"/>
                        </a:ln>
                        <a:effectLst/>
                      </wps:spPr>
                      <wps:txbx>
                        <w:txbxContent>
                          <w:p w:rsidR="00BA392D" w:rsidRPr="00860972" w:rsidRDefault="00BA392D" w:rsidP="00024E94">
                            <w:pPr>
                              <w:pStyle w:val="NormalWeb"/>
                              <w:spacing w:before="0" w:after="0"/>
                              <w:textAlignment w:val="baseline"/>
                              <w:rPr>
                                <w:rFonts w:ascii="Arial" w:hAnsi="Arial" w:cs="Arial"/>
                                <w:sz w:val="16"/>
                                <w:szCs w:val="16"/>
                              </w:rPr>
                            </w:pPr>
                            <w:r w:rsidRPr="00860972">
                              <w:rPr>
                                <w:rFonts w:ascii="Arial" w:eastAsia="+mn-ea" w:hAnsi="Arial" w:cs="Arial"/>
                                <w:color w:val="000000"/>
                                <w:kern w:val="24"/>
                                <w:sz w:val="16"/>
                                <w:szCs w:val="16"/>
                              </w:rPr>
                              <w:t>Improved Expenditure Management</w:t>
                            </w:r>
                          </w:p>
                          <w:p w:rsidR="00BA392D" w:rsidRDefault="00BA392D" w:rsidP="00024E94">
                            <w:pPr>
                              <w:rPr>
                                <w:rFonts w:ascii="Arial" w:hAnsi="Arial" w:cs="Arial"/>
                                <w:sz w:val="16"/>
                                <w:szCs w:val="16"/>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D715E62" id="_x0000_s1229" style="position:absolute;margin-left:165.75pt;margin-top:5pt;width:159.75pt;height:19.85pt;z-index:252248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" fillcolor="#ffc" strokecolor="windowText" strokeweight="1pt">
                <v:textbox>
                  <w:txbxContent>
                    <w:p w:rsidR="00BA392D" w:rsidRPr="00860972" w:rsidRDefault="00BA392D" w:rsidP="00024E94">
                      <w:pPr>
                        <w:pStyle w:val="NormalWeb"/>
                        <w:spacing w:before="0" w:after="0"/>
                        <w:textAlignment w:val="baseline"/>
                        <w:rPr>
                          <w:rFonts w:ascii="Arial" w:hAnsi="Arial" w:cs="Arial"/>
                          <w:sz w:val="16"/>
                          <w:szCs w:val="16"/>
                        </w:rPr>
                      </w:pPr>
                      <w:r w:rsidRPr="00860972">
                        <w:rPr>
                          <w:rFonts w:ascii="Arial" w:eastAsia="+mn-ea" w:hAnsi="Arial" w:cs="Arial"/>
                          <w:color w:val="000000"/>
                          <w:kern w:val="24"/>
                          <w:sz w:val="16"/>
                          <w:szCs w:val="16"/>
                        </w:rPr>
                        <w:t>Improved Expenditure Management</w:t>
                      </w:r>
                    </w:p>
                    <w:p w:rsidR="00BA392D" w:rsidRDefault="00BA392D" w:rsidP="00024E94">
                      <w:pPr>
                        <w:rPr>
                          <w:rFonts w:ascii="Arial" w:hAnsi="Arial" w:cs="Arial"/>
                          <w:sz w:val="16"/>
                          <w:szCs w:val="16"/>
                        </w:rPr>
                      </w:pPr>
                    </w:p>
                  </w:txbxContent>
                </v:textbox>
              </v:rect>
            </w:pict>
          </mc:Fallback>
        </mc:AlternateContent>
      </w:r>
      <w:r w:rsidRPr="00024E94">
        <w:rPr>
          <w:noProof/>
          <w:lang w:val="en-ZA" w:eastAsia="en-ZA"/>
        </w:rPr>
        <mc:AlternateContent>
          <mc:Choice Requires="wps">
            <w:drawing>
              <wp:anchor distT="0" distB="0" distL="114300" distR="114300" simplePos="0" relativeHeight="252242432" behindDoc="0" locked="0" layoutInCell="1" allowOverlap="1" wp14:anchorId="770F3695" wp14:editId="1DADE020">
                <wp:simplePos x="0" y="0"/>
                <wp:positionH relativeFrom="column">
                  <wp:posOffset>-200025</wp:posOffset>
                </wp:positionH>
                <wp:positionV relativeFrom="paragraph">
                  <wp:posOffset>189230</wp:posOffset>
                </wp:positionV>
                <wp:extent cx="1885950" cy="333375"/>
                <wp:effectExtent l="0" t="0" r="19050" b="28575"/>
                <wp:wrapNone/>
                <wp:docPr id="698" name="Rectangle 1"/>
                <wp:cNvGraphicFramePr/>
                <a:graphic xmlns:a="http://schemas.openxmlformats.org/drawingml/2006/main">
                  <a:graphicData uri="http://schemas.microsoft.com/office/word/2010/wordprocessingShape">
                    <wps:wsp>
                      <wps:cNvSpPr/>
                      <wps:spPr>
                        <a:xfrm>
                          <a:off x="0" y="0"/>
                          <a:ext cx="1885950" cy="333375"/>
                        </a:xfrm>
                        <a:prstGeom prst="rect">
                          <a:avLst/>
                        </a:prstGeom>
                        <a:solidFill>
                          <a:srgbClr val="5B9BD5">
                            <a:lumMod val="20000"/>
                            <a:lumOff val="80000"/>
                          </a:srgbClr>
                        </a:solidFill>
                        <a:ln w="12700" cap="flat" cmpd="sng" algn="ctr">
                          <a:solidFill>
                            <a:sysClr val="windowText" lastClr="000000"/>
                          </a:solidFill>
                          <a:prstDash val="solid"/>
                          <a:miter lim="800000"/>
                        </a:ln>
                        <a:effectLst/>
                      </wps:spPr>
                      <wps:txbx>
                        <w:txbxContent>
                          <w:p w:rsidR="00BA392D" w:rsidRPr="00AD1F0E" w:rsidRDefault="00BA392D" w:rsidP="00024E94">
                            <w:pPr>
                              <w:pStyle w:val="NormalWeb"/>
                              <w:spacing w:before="0" w:after="0"/>
                              <w:textAlignment w:val="baseline"/>
                              <w:rPr>
                                <w:rFonts w:ascii="Arial" w:hAnsi="Arial" w:cs="Arial"/>
                                <w:sz w:val="16"/>
                                <w:szCs w:val="16"/>
                              </w:rPr>
                            </w:pPr>
                            <w:r w:rsidRPr="00AD1F0E">
                              <w:rPr>
                                <w:rFonts w:ascii="Arial" w:eastAsia="+mn-ea" w:hAnsi="Arial" w:cs="Arial"/>
                                <w:color w:val="000000"/>
                                <w:kern w:val="24"/>
                                <w:sz w:val="16"/>
                                <w:szCs w:val="16"/>
                              </w:rPr>
                              <w:t xml:space="preserve">% implementation of internal expenditure control measures </w:t>
                            </w:r>
                          </w:p>
                          <w:p w:rsidR="00BA392D" w:rsidRDefault="00BA392D" w:rsidP="00024E94">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rect w14:anchorId="770F3695" id="_x0000_s1230" style="position:absolute;margin-left:-15.75pt;margin-top:14.9pt;width:148.5pt;height:26.25pt;z-index:252242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" fillcolor="#deebf7" strokecolor="windowText" strokeweight="1pt">
                <v:textbox>
                  <w:txbxContent>
                    <w:p w:rsidR="00BA392D" w:rsidRPr="00AD1F0E" w:rsidRDefault="00BA392D" w:rsidP="00024E94">
                      <w:pPr>
                        <w:pStyle w:val="NormalWeb"/>
                        <w:spacing w:before="0" w:after="0"/>
                        <w:textAlignment w:val="baseline"/>
                        <w:rPr>
                          <w:rFonts w:ascii="Arial" w:hAnsi="Arial" w:cs="Arial"/>
                          <w:sz w:val="16"/>
                          <w:szCs w:val="16"/>
                        </w:rPr>
                      </w:pPr>
                      <w:r w:rsidRPr="00AD1F0E">
                        <w:rPr>
                          <w:rFonts w:ascii="Arial" w:eastAsia="+mn-ea" w:hAnsi="Arial" w:cs="Arial"/>
                          <w:color w:val="000000"/>
                          <w:kern w:val="24"/>
                          <w:sz w:val="16"/>
                          <w:szCs w:val="16"/>
                        </w:rPr>
                        <w:t xml:space="preserve">% implementation of internal expenditure control measures </w:t>
                      </w:r>
                    </w:p>
                    <w:p w:rsidR="00BA392D" w:rsidRDefault="00BA392D" w:rsidP="00024E94">
                      <w:pPr>
                        <w:jc w:val="center"/>
                      </w:pPr>
                    </w:p>
                  </w:txbxContent>
                </v:textbox>
              </v:rect>
            </w:pict>
          </mc:Fallback>
        </mc:AlternateContent>
      </w:r>
    </w:p>
    <w:p w:rsidR="00024E94" w:rsidRPr="00024E94" w:rsidRDefault="00024E94" w:rsidP="00024E94">
      <w:pPr>
        <w:spacing w:after="160" w:line="256" w:lineRule="auto"/>
        <w:rPr>
          <w:lang w:val="en-ZA"/>
        </w:rPr>
      </w:pPr>
      <w:r w:rsidRPr="00024E94">
        <w:rPr>
          <w:noProof/>
          <w:lang w:val="en-ZA" w:eastAsia="en-ZA"/>
        </w:rPr>
        <mc:AlternateContent>
          <mc:Choice Requires="wps">
            <w:drawing>
              <wp:anchor distT="0" distB="0" distL="114300" distR="114300" simplePos="0" relativeHeight="252250624" behindDoc="0" locked="0" layoutInCell="1" allowOverlap="1" wp14:anchorId="327BF7FA" wp14:editId="58E50F2E">
                <wp:simplePos x="0" y="0"/>
                <wp:positionH relativeFrom="column">
                  <wp:posOffset>7124700</wp:posOffset>
                </wp:positionH>
                <wp:positionV relativeFrom="paragraph">
                  <wp:posOffset>410845</wp:posOffset>
                </wp:positionV>
                <wp:extent cx="2025650" cy="323850"/>
                <wp:effectExtent l="0" t="0" r="12700" b="19050"/>
                <wp:wrapNone/>
                <wp:docPr id="699" name="Text Box 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25650" cy="323850"/>
                        </a:xfrm>
                        <a:prstGeom prst="rect">
                          <a:avLst/>
                        </a:prstGeom>
                        <a:solidFill>
                          <a:srgbClr val="CCCCFF"/>
                        </a:solidFill>
                        <a:ln w="9525">
                          <a:solidFill>
                            <a:sysClr val="windowText" lastClr="000000"/>
                          </a:solidFill>
                          <a:miter lim="800000"/>
                          <a:headEnd/>
                          <a:tailEnd/>
                        </a:ln>
                      </wps:spPr>
                      <wps:txbx>
                        <w:txbxContent>
                          <w:p w:rsidR="00BA392D" w:rsidRPr="00860972" w:rsidRDefault="00BA392D" w:rsidP="00024E94">
                            <w:pPr>
                              <w:pStyle w:val="NormalWeb"/>
                              <w:spacing w:before="0" w:after="0"/>
                              <w:textAlignment w:val="baseline"/>
                              <w:rPr>
                                <w:rFonts w:ascii="Arial" w:hAnsi="Arial" w:cs="Arial"/>
                                <w:b/>
                                <w:sz w:val="16"/>
                                <w:szCs w:val="16"/>
                              </w:rPr>
                            </w:pPr>
                            <w:r w:rsidRPr="00860972">
                              <w:rPr>
                                <w:rFonts w:ascii="Arial" w:eastAsia="+mn-ea" w:hAnsi="Arial" w:cs="Arial"/>
                                <w:b/>
                                <w:bCs/>
                                <w:color w:val="000000"/>
                                <w:kern w:val="24"/>
                                <w:sz w:val="16"/>
                                <w:szCs w:val="16"/>
                              </w:rPr>
                              <w:t>Improved Financial Viability and Audit Outcomes</w:t>
                            </w:r>
                            <w:r>
                              <w:rPr>
                                <w:rFonts w:ascii="Arial" w:eastAsia="+mn-ea" w:hAnsi="Arial" w:cs="Arial"/>
                                <w:b/>
                                <w:bCs/>
                                <w:color w:val="000000"/>
                                <w:kern w:val="24"/>
                                <w:sz w:val="16"/>
                                <w:szCs w:val="16"/>
                              </w:rPr>
                              <w:t xml:space="preserve">  </w:t>
                            </w:r>
                          </w:p>
                          <w:p w:rsidR="00BA392D" w:rsidRPr="00024E94" w:rsidRDefault="00BA392D" w:rsidP="00024E94">
                            <w:pPr>
                              <w:pStyle w:val="NormalWeb"/>
                              <w:spacing w:before="0" w:after="0"/>
                              <w:jc w:val="center"/>
                              <w:textAlignment w:val="baseline"/>
                              <w:rPr>
                                <w:rFonts w:ascii="Arial" w:hAnsi="Arial" w:cs="Arial"/>
                                <w:color w:val="000000"/>
                                <w:sz w:val="16"/>
                                <w:szCs w:val="16"/>
                              </w:rPr>
                            </w:pPr>
                          </w:p>
                        </w:txbxContent>
                      </wps:txbx>
                      <wps:bodyPr wrap="square">
                        <a:noAutofit/>
                      </wps:bodyPr>
                    </wps:wsp>
                  </a:graphicData>
                </a:graphic>
                <wp14:sizeRelH relativeFrom="margin">
                  <wp14:pctWidth>0</wp14:pctWidth>
                </wp14:sizeRelH>
                <wp14:sizeRelV relativeFrom="margin">
                  <wp14:pctHeight>0</wp14:pctHeight>
                </wp14:sizeRelV>
              </wp:anchor>
            </w:drawing>
          </mc:Choice>
          <mc:Fallback>
            <w:pict>
              <v:shape w14:anchorId="327BF7FA" id="_x0000_s1231" type="#_x0000_t202" style="position:absolute;margin-left:561pt;margin-top:32.35pt;width:159.5pt;height:25.5pt;z-index:252250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" fillcolor="#ccf" strokecolor="windowText">
                <v:textbox>
                  <w:txbxContent>
                    <w:p w:rsidR="00BA392D" w:rsidRPr="00860972" w:rsidRDefault="00BA392D" w:rsidP="00024E94">
                      <w:pPr>
                        <w:pStyle w:val="NormalWeb"/>
                        <w:spacing w:before="0" w:after="0"/>
                        <w:textAlignment w:val="baseline"/>
                        <w:rPr>
                          <w:rFonts w:ascii="Arial" w:hAnsi="Arial" w:cs="Arial"/>
                          <w:b/>
                          <w:sz w:val="16"/>
                          <w:szCs w:val="16"/>
                        </w:rPr>
                      </w:pPr>
                      <w:r w:rsidRPr="00860972">
                        <w:rPr>
                          <w:rFonts w:ascii="Arial" w:eastAsia="+mn-ea" w:hAnsi="Arial" w:cs="Arial"/>
                          <w:b/>
                          <w:bCs/>
                          <w:color w:val="000000"/>
                          <w:kern w:val="24"/>
                          <w:sz w:val="16"/>
                          <w:szCs w:val="16"/>
                        </w:rPr>
                        <w:t>Improved Financial Viability and Audit Outcomes</w:t>
                      </w:r>
                      <w:r>
                        <w:rPr>
                          <w:rFonts w:ascii="Arial" w:eastAsia="+mn-ea" w:hAnsi="Arial" w:cs="Arial"/>
                          <w:b/>
                          <w:bCs/>
                          <w:color w:val="000000"/>
                          <w:kern w:val="24"/>
                          <w:sz w:val="16"/>
                          <w:szCs w:val="16"/>
                        </w:rPr>
                        <w:t xml:space="preserve">  </w:t>
                      </w:r>
                    </w:p>
                    <w:p w:rsidR="00BA392D" w:rsidRPr="00024E94" w:rsidRDefault="00BA392D" w:rsidP="00024E94">
                      <w:pPr>
                        <w:pStyle w:val="NormalWeb"/>
                        <w:spacing w:before="0" w:after="0"/>
                        <w:jc w:val="center"/>
                        <w:textAlignment w:val="baseline"/>
                        <w:rPr>
                          <w:rFonts w:ascii="Arial" w:hAnsi="Arial" w:cs="Arial"/>
                          <w:color w:val="000000"/>
                          <w:sz w:val="16"/>
                          <w:szCs w:val="16"/>
                        </w:rPr>
                      </w:pPr>
                    </w:p>
                  </w:txbxContent>
                </v:textbox>
              </v:shape>
            </w:pict>
          </mc:Fallback>
        </mc:AlternateContent>
      </w:r>
      <w:r w:rsidRPr="00024E94">
        <w:rPr>
          <w:noProof/>
          <w:lang w:val="en-ZA" w:eastAsia="en-ZA"/>
        </w:rPr>
        <mc:AlternateContent>
          <mc:Choice Requires="wps">
            <w:drawing>
              <wp:anchor distT="0" distB="0" distL="114300" distR="114300" simplePos="0" relativeHeight="252257792" behindDoc="0" locked="0" layoutInCell="1" allowOverlap="1" wp14:anchorId="66843DFC" wp14:editId="7A4AEA6C">
                <wp:simplePos x="0" y="0"/>
                <wp:positionH relativeFrom="column">
                  <wp:posOffset>4143375</wp:posOffset>
                </wp:positionH>
                <wp:positionV relativeFrom="paragraph">
                  <wp:posOffset>508635</wp:posOffset>
                </wp:positionV>
                <wp:extent cx="133350" cy="0"/>
                <wp:effectExtent l="0" t="0" r="19050" b="19050"/>
                <wp:wrapNone/>
                <wp:docPr id="701" name="Straight Connector 50"/>
                <wp:cNvGraphicFramePr/>
                <a:graphic xmlns:a="http://schemas.openxmlformats.org/drawingml/2006/main">
                  <a:graphicData uri="http://schemas.microsoft.com/office/word/2010/wordprocessingShape">
                    <wps:wsp>
                      <wps:cNvCnPr/>
                      <wps:spPr>
                        <a:xfrm>
                          <a:off x="0" y="0"/>
                          <a:ext cx="133350" cy="0"/>
                        </a:xfrm>
                        <a:prstGeom prst="line">
                          <a:avLst/>
                        </a:prstGeom>
                        <a:noFill/>
                        <a:ln w="6350" cap="flat" cmpd="sng" algn="ctr">
                          <a:solidFill>
                            <a:srgbClr val="5B9BD5"/>
                          </a:solidFill>
                          <a:prstDash val="solid"/>
                          <a:miter lim="800000"/>
                        </a:ln>
                        <a:effectLst/>
                      </wps:spPr>
                      <wps:bodyPr/>
                    </wps:wsp>
                  </a:graphicData>
                </a:graphic>
                <wp14:sizeRelH relativeFrom="page">
                  <wp14:pctWidth>0</wp14:pctWidth>
                </wp14:sizeRelH>
                <wp14:sizeRelV relativeFrom="page">
                  <wp14:pctHeight>0</wp14:pctHeight>
                </wp14:sizeRelV>
              </wp:anchor>
            </w:drawing>
          </mc:Choice>
          <mc:Fallback>
            <w:pict>
              <v:line w14:anchorId="00DCF228" id="Straight Connector 50" o:spid="_x0000_s1026" style="position:absolute;z-index:252257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26.25pt,40.05pt" to="336.75pt,40.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" strokecolor="#5b9bd5" strokeweight=".5pt">
                <v:stroke joinstyle="miter"/>
              </v:line>
            </w:pict>
          </mc:Fallback>
        </mc:AlternateContent>
      </w:r>
      <w:r w:rsidRPr="00024E94">
        <w:rPr>
          <w:noProof/>
          <w:lang w:val="en-ZA" w:eastAsia="en-ZA"/>
        </w:rPr>
        <mc:AlternateContent>
          <mc:Choice Requires="wps">
            <w:drawing>
              <wp:anchor distT="0" distB="0" distL="114300" distR="114300" simplePos="0" relativeHeight="252280320" behindDoc="0" locked="0" layoutInCell="1" allowOverlap="1" wp14:anchorId="2710376F" wp14:editId="342B5D17">
                <wp:simplePos x="0" y="0"/>
                <wp:positionH relativeFrom="column">
                  <wp:posOffset>1828800</wp:posOffset>
                </wp:positionH>
                <wp:positionV relativeFrom="paragraph">
                  <wp:posOffset>393700</wp:posOffset>
                </wp:positionV>
                <wp:extent cx="19050" cy="381000"/>
                <wp:effectExtent l="0" t="0" r="19050" b="19050"/>
                <wp:wrapNone/>
                <wp:docPr id="702" name="Straight Connector 702"/>
                <wp:cNvGraphicFramePr/>
                <a:graphic xmlns:a="http://schemas.openxmlformats.org/drawingml/2006/main">
                  <a:graphicData uri="http://schemas.microsoft.com/office/word/2010/wordprocessingShape">
                    <wps:wsp>
                      <wps:cNvCnPr/>
                      <wps:spPr>
                        <a:xfrm>
                          <a:off x="0" y="0"/>
                          <a:ext cx="19050" cy="381000"/>
                        </a:xfrm>
                        <a:prstGeom prst="line">
                          <a:avLst/>
                        </a:prstGeom>
                        <a:noFill/>
                        <a:ln w="6350" cap="flat" cmpd="sng" algn="ctr">
                          <a:solidFill>
                            <a:srgbClr val="5B9BD5"/>
                          </a:solidFill>
                          <a:prstDash val="solid"/>
                          <a:miter lim="800000"/>
                        </a:ln>
                        <a:effectLst/>
                      </wps:spPr>
                      <wps:bodyPr/>
                    </wps:wsp>
                  </a:graphicData>
                </a:graphic>
              </wp:anchor>
            </w:drawing>
          </mc:Choice>
          <mc:Fallback>
            <w:pict>
              <v:line w14:anchorId="4C38A637" id="Straight Connector 702" o:spid="_x0000_s1026" style="position:absolute;z-index:252280320;visibility:visible;mso-wrap-style:square;mso-wrap-distance-left:9pt;mso-wrap-distance-top:0;mso-wrap-distance-right:9pt;mso-wrap-distance-bottom:0;mso-position-horizontal:absolute;mso-position-horizontal-relative:text;mso-position-vertical:absolute;mso-position-vertical-relative:text" from="2in,31pt" to="145.5pt,6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" strokecolor="#5b9bd5" strokeweight=".5pt">
                <v:stroke joinstyle="miter"/>
              </v:line>
            </w:pict>
          </mc:Fallback>
        </mc:AlternateContent>
      </w:r>
      <w:r w:rsidRPr="00024E94">
        <w:rPr>
          <w:noProof/>
          <w:lang w:val="en-ZA" w:eastAsia="en-ZA"/>
        </w:rPr>
        <mc:AlternateContent>
          <mc:Choice Requires="wps">
            <w:drawing>
              <wp:anchor distT="0" distB="0" distL="114300" distR="114300" simplePos="0" relativeHeight="252268032" behindDoc="0" locked="0" layoutInCell="1" allowOverlap="1" wp14:anchorId="7E9F04EE" wp14:editId="358D2CE7">
                <wp:simplePos x="0" y="0"/>
                <wp:positionH relativeFrom="column">
                  <wp:posOffset>1704975</wp:posOffset>
                </wp:positionH>
                <wp:positionV relativeFrom="paragraph">
                  <wp:posOffset>389255</wp:posOffset>
                </wp:positionV>
                <wp:extent cx="133350" cy="0"/>
                <wp:effectExtent l="0" t="0" r="19050" b="19050"/>
                <wp:wrapNone/>
                <wp:docPr id="703" name="Straight Connector 34"/>
                <wp:cNvGraphicFramePr/>
                <a:graphic xmlns:a="http://schemas.openxmlformats.org/drawingml/2006/main">
                  <a:graphicData uri="http://schemas.microsoft.com/office/word/2010/wordprocessingShape">
                    <wps:wsp>
                      <wps:cNvCnPr/>
                      <wps:spPr>
                        <a:xfrm>
                          <a:off x="0" y="0"/>
                          <a:ext cx="133350" cy="0"/>
                        </a:xfrm>
                        <a:prstGeom prst="line">
                          <a:avLst/>
                        </a:prstGeom>
                        <a:noFill/>
                        <a:ln w="6350" cap="flat" cmpd="sng" algn="ctr">
                          <a:solidFill>
                            <a:srgbClr val="5B9BD5"/>
                          </a:solidFill>
                          <a:prstDash val="solid"/>
                          <a:miter lim="800000"/>
                        </a:ln>
                        <a:effectLst/>
                      </wps:spPr>
                      <wps:bodyPr/>
                    </wps:wsp>
                  </a:graphicData>
                </a:graphic>
                <wp14:sizeRelH relativeFrom="page">
                  <wp14:pctWidth>0</wp14:pctWidth>
                </wp14:sizeRelH>
                <wp14:sizeRelV relativeFrom="page">
                  <wp14:pctHeight>0</wp14:pctHeight>
                </wp14:sizeRelV>
              </wp:anchor>
            </w:drawing>
          </mc:Choice>
          <mc:Fallback>
            <w:pict>
              <v:line w14:anchorId="3D3A39AE" id="Straight Connector 34" o:spid="_x0000_s1026" style="position:absolute;z-index:252268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4.25pt,30.65pt" to="144.75pt,3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" strokecolor="#5b9bd5" strokeweight=".5pt">
                <v:stroke joinstyle="miter"/>
              </v:line>
            </w:pict>
          </mc:Fallback>
        </mc:AlternateContent>
      </w:r>
      <w:r w:rsidRPr="00024E94">
        <w:rPr>
          <w:noProof/>
          <w:lang w:val="en-ZA" w:eastAsia="en-ZA"/>
        </w:rPr>
        <mc:AlternateContent>
          <mc:Choice Requires="wps">
            <w:drawing>
              <wp:anchor distT="0" distB="0" distL="114300" distR="114300" simplePos="0" relativeHeight="252261888" behindDoc="0" locked="0" layoutInCell="1" allowOverlap="1" wp14:anchorId="040058F0" wp14:editId="1C609973">
                <wp:simplePos x="0" y="0"/>
                <wp:positionH relativeFrom="column">
                  <wp:posOffset>2105025</wp:posOffset>
                </wp:positionH>
                <wp:positionV relativeFrom="paragraph">
                  <wp:posOffset>403860</wp:posOffset>
                </wp:positionV>
                <wp:extent cx="2028825" cy="252000"/>
                <wp:effectExtent l="0" t="0" r="28575" b="15240"/>
                <wp:wrapNone/>
                <wp:docPr id="839" name="Rectangle 23"/>
                <wp:cNvGraphicFramePr/>
                <a:graphic xmlns:a="http://schemas.openxmlformats.org/drawingml/2006/main">
                  <a:graphicData uri="http://schemas.microsoft.com/office/word/2010/wordprocessingShape">
                    <wps:wsp>
                      <wps:cNvSpPr/>
                      <wps:spPr>
                        <a:xfrm>
                          <a:off x="0" y="0"/>
                          <a:ext cx="2028825" cy="252000"/>
                        </a:xfrm>
                        <a:prstGeom prst="rect">
                          <a:avLst/>
                        </a:prstGeom>
                        <a:solidFill>
                          <a:srgbClr val="FFFFCC"/>
                        </a:solidFill>
                        <a:ln w="12700" cap="flat" cmpd="sng" algn="ctr">
                          <a:solidFill>
                            <a:sysClr val="windowText" lastClr="000000"/>
                          </a:solidFill>
                          <a:prstDash val="solid"/>
                          <a:miter lim="800000"/>
                        </a:ln>
                        <a:effectLst/>
                      </wps:spPr>
                      <wps:txbx>
                        <w:txbxContent>
                          <w:p w:rsidR="00BA392D" w:rsidRPr="00860972" w:rsidRDefault="00BA392D" w:rsidP="00024E94">
                            <w:pPr>
                              <w:pStyle w:val="NormalWeb"/>
                              <w:spacing w:before="0" w:after="0"/>
                              <w:textAlignment w:val="baseline"/>
                              <w:rPr>
                                <w:rFonts w:ascii="Arial" w:hAnsi="Arial" w:cs="Arial"/>
                                <w:sz w:val="16"/>
                                <w:szCs w:val="16"/>
                              </w:rPr>
                            </w:pPr>
                            <w:r w:rsidRPr="00860972">
                              <w:rPr>
                                <w:rFonts w:ascii="Arial" w:eastAsia="+mn-ea" w:hAnsi="Arial" w:cs="Arial"/>
                                <w:color w:val="000000"/>
                                <w:kern w:val="24"/>
                                <w:sz w:val="16"/>
                                <w:szCs w:val="16"/>
                              </w:rPr>
                              <w:t>Improved Asset Management</w:t>
                            </w:r>
                          </w:p>
                          <w:p w:rsidR="00BA392D" w:rsidRDefault="00BA392D" w:rsidP="00024E94">
                            <w:pPr>
                              <w:rPr>
                                <w:rFonts w:ascii="Arial" w:hAnsi="Arial" w:cs="Arial"/>
                                <w:sz w:val="16"/>
                                <w:szCs w:val="16"/>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40058F0" id="_x0000_s1232" style="position:absolute;margin-left:165.75pt;margin-top:31.8pt;width:159.75pt;height:19.85pt;z-index:252261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" fillcolor="#ffc" strokecolor="windowText" strokeweight="1pt">
                <v:textbox>
                  <w:txbxContent>
                    <w:p w:rsidR="00BA392D" w:rsidRPr="00860972" w:rsidRDefault="00BA392D" w:rsidP="00024E94">
                      <w:pPr>
                        <w:pStyle w:val="NormalWeb"/>
                        <w:spacing w:before="0" w:after="0"/>
                        <w:textAlignment w:val="baseline"/>
                        <w:rPr>
                          <w:rFonts w:ascii="Arial" w:hAnsi="Arial" w:cs="Arial"/>
                          <w:sz w:val="16"/>
                          <w:szCs w:val="16"/>
                        </w:rPr>
                      </w:pPr>
                      <w:r w:rsidRPr="00860972">
                        <w:rPr>
                          <w:rFonts w:ascii="Arial" w:eastAsia="+mn-ea" w:hAnsi="Arial" w:cs="Arial"/>
                          <w:color w:val="000000"/>
                          <w:kern w:val="24"/>
                          <w:sz w:val="16"/>
                          <w:szCs w:val="16"/>
                        </w:rPr>
                        <w:t>Improved Asset Management</w:t>
                      </w:r>
                    </w:p>
                    <w:p w:rsidR="00BA392D" w:rsidRDefault="00BA392D" w:rsidP="00024E94">
                      <w:pPr>
                        <w:rPr>
                          <w:rFonts w:ascii="Arial" w:hAnsi="Arial" w:cs="Arial"/>
                          <w:sz w:val="16"/>
                          <w:szCs w:val="16"/>
                        </w:rPr>
                      </w:pPr>
                    </w:p>
                  </w:txbxContent>
                </v:textbox>
              </v:rect>
            </w:pict>
          </mc:Fallback>
        </mc:AlternateContent>
      </w:r>
      <w:r w:rsidRPr="00024E94">
        <w:rPr>
          <w:noProof/>
          <w:lang w:val="en-ZA" w:eastAsia="en-ZA"/>
        </w:rPr>
        <mc:AlternateContent>
          <mc:Choice Requires="wps">
            <w:drawing>
              <wp:anchor distT="0" distB="0" distL="114300" distR="114300" simplePos="0" relativeHeight="252267008" behindDoc="0" locked="0" layoutInCell="1" allowOverlap="1" wp14:anchorId="40EB9556" wp14:editId="28CCE5CD">
                <wp:simplePos x="0" y="0"/>
                <wp:positionH relativeFrom="column">
                  <wp:posOffset>1704975</wp:posOffset>
                </wp:positionH>
                <wp:positionV relativeFrom="paragraph">
                  <wp:posOffset>113665</wp:posOffset>
                </wp:positionV>
                <wp:extent cx="133350" cy="0"/>
                <wp:effectExtent l="0" t="0" r="19050" b="19050"/>
                <wp:wrapNone/>
                <wp:docPr id="840" name="Straight Connector 34"/>
                <wp:cNvGraphicFramePr/>
                <a:graphic xmlns:a="http://schemas.openxmlformats.org/drawingml/2006/main">
                  <a:graphicData uri="http://schemas.microsoft.com/office/word/2010/wordprocessingShape">
                    <wps:wsp>
                      <wps:cNvCnPr/>
                      <wps:spPr>
                        <a:xfrm>
                          <a:off x="0" y="0"/>
                          <a:ext cx="133350" cy="0"/>
                        </a:xfrm>
                        <a:prstGeom prst="line">
                          <a:avLst/>
                        </a:prstGeom>
                        <a:noFill/>
                        <a:ln w="6350" cap="flat" cmpd="sng" algn="ctr">
                          <a:solidFill>
                            <a:srgbClr val="5B9BD5"/>
                          </a:solidFill>
                          <a:prstDash val="solid"/>
                          <a:miter lim="800000"/>
                        </a:ln>
                        <a:effectLst/>
                      </wps:spPr>
                      <wps:bodyPr/>
                    </wps:wsp>
                  </a:graphicData>
                </a:graphic>
                <wp14:sizeRelH relativeFrom="page">
                  <wp14:pctWidth>0</wp14:pctWidth>
                </wp14:sizeRelH>
                <wp14:sizeRelV relativeFrom="page">
                  <wp14:pctHeight>0</wp14:pctHeight>
                </wp14:sizeRelV>
              </wp:anchor>
            </w:drawing>
          </mc:Choice>
          <mc:Fallback>
            <w:pict>
              <v:line w14:anchorId="5CAD7846" id="Straight Connector 34" o:spid="_x0000_s1026" style="position:absolute;z-index:252267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4.25pt,8.95pt" to="144.75pt,8.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" strokecolor="#5b9bd5" strokeweight=".5pt">
                <v:stroke joinstyle="miter"/>
              </v:line>
            </w:pict>
          </mc:Fallback>
        </mc:AlternateContent>
      </w:r>
      <w:r w:rsidRPr="00024E94">
        <w:rPr>
          <w:noProof/>
          <w:lang w:val="en-ZA" w:eastAsia="en-ZA"/>
        </w:rPr>
        <mc:AlternateContent>
          <mc:Choice Requires="wps">
            <w:drawing>
              <wp:anchor distT="0" distB="0" distL="114300" distR="114300" simplePos="0" relativeHeight="252243456" behindDoc="0" locked="0" layoutInCell="1" allowOverlap="1" wp14:anchorId="5798AFFB" wp14:editId="17A4071A">
                <wp:simplePos x="0" y="0"/>
                <wp:positionH relativeFrom="column">
                  <wp:posOffset>-190500</wp:posOffset>
                </wp:positionH>
                <wp:positionV relativeFrom="paragraph">
                  <wp:posOffset>290830</wp:posOffset>
                </wp:positionV>
                <wp:extent cx="1885950" cy="216000"/>
                <wp:effectExtent l="0" t="0" r="19050" b="12700"/>
                <wp:wrapTopAndBottom/>
                <wp:docPr id="841" name="Rectangle 3"/>
                <wp:cNvGraphicFramePr/>
                <a:graphic xmlns:a="http://schemas.openxmlformats.org/drawingml/2006/main">
                  <a:graphicData uri="http://schemas.microsoft.com/office/word/2010/wordprocessingShape">
                    <wps:wsp>
                      <wps:cNvSpPr/>
                      <wps:spPr>
                        <a:xfrm>
                          <a:off x="0" y="0"/>
                          <a:ext cx="1885950" cy="216000"/>
                        </a:xfrm>
                        <a:prstGeom prst="rect">
                          <a:avLst/>
                        </a:prstGeom>
                        <a:solidFill>
                          <a:srgbClr val="5B9BD5">
                            <a:lumMod val="20000"/>
                            <a:lumOff val="80000"/>
                          </a:srgbClr>
                        </a:solidFill>
                        <a:ln w="12700" cap="flat" cmpd="sng" algn="ctr">
                          <a:solidFill>
                            <a:sysClr val="windowText" lastClr="000000"/>
                          </a:solidFill>
                          <a:prstDash val="solid"/>
                          <a:miter lim="800000"/>
                        </a:ln>
                        <a:effectLst/>
                      </wps:spPr>
                      <wps:txbx>
                        <w:txbxContent>
                          <w:p w:rsidR="00BA392D" w:rsidRPr="00AD1F0E" w:rsidRDefault="00BA392D" w:rsidP="00024E94">
                            <w:pPr>
                              <w:pStyle w:val="NormalWeb"/>
                              <w:spacing w:before="0" w:after="0"/>
                              <w:textAlignment w:val="baseline"/>
                              <w:rPr>
                                <w:rFonts w:ascii="Arial" w:hAnsi="Arial" w:cs="Arial"/>
                                <w:sz w:val="16"/>
                                <w:szCs w:val="16"/>
                              </w:rPr>
                            </w:pPr>
                            <w:r w:rsidRPr="00AD1F0E">
                              <w:rPr>
                                <w:rFonts w:ascii="Arial" w:eastAsia="+mn-ea" w:hAnsi="Arial" w:cs="Arial"/>
                                <w:color w:val="000000"/>
                                <w:kern w:val="24"/>
                                <w:sz w:val="16"/>
                                <w:szCs w:val="16"/>
                              </w:rPr>
                              <w:t>Stock take conducted by target date</w:t>
                            </w:r>
                          </w:p>
                          <w:p w:rsidR="00BA392D" w:rsidRDefault="00BA392D" w:rsidP="00024E94">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rect w14:anchorId="5798AFFB" id="_x0000_s1233" style="position:absolute;margin-left:-15pt;margin-top:22.9pt;width:148.5pt;height:17pt;z-index:252243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" fillcolor="#deebf7" strokecolor="windowText" strokeweight="1pt">
                <v:textbox>
                  <w:txbxContent>
                    <w:p w:rsidR="00BA392D" w:rsidRPr="00AD1F0E" w:rsidRDefault="00BA392D" w:rsidP="00024E94">
                      <w:pPr>
                        <w:pStyle w:val="NormalWeb"/>
                        <w:spacing w:before="0" w:after="0"/>
                        <w:textAlignment w:val="baseline"/>
                        <w:rPr>
                          <w:rFonts w:ascii="Arial" w:hAnsi="Arial" w:cs="Arial"/>
                          <w:sz w:val="16"/>
                          <w:szCs w:val="16"/>
                        </w:rPr>
                      </w:pPr>
                      <w:r w:rsidRPr="00AD1F0E">
                        <w:rPr>
                          <w:rFonts w:ascii="Arial" w:eastAsia="+mn-ea" w:hAnsi="Arial" w:cs="Arial"/>
                          <w:color w:val="000000"/>
                          <w:kern w:val="24"/>
                          <w:sz w:val="16"/>
                          <w:szCs w:val="16"/>
                        </w:rPr>
                        <w:t>Stock take conducted by target date</w:t>
                      </w:r>
                    </w:p>
                    <w:p w:rsidR="00BA392D" w:rsidRDefault="00BA392D" w:rsidP="00024E94">
                      <w:pPr>
                        <w:jc w:val="center"/>
                      </w:pPr>
                    </w:p>
                  </w:txbxContent>
                </v:textbox>
                <w10:wrap type="topAndBottom"/>
              </v:rect>
            </w:pict>
          </mc:Fallback>
        </mc:AlternateContent>
      </w:r>
    </w:p>
    <w:p w:rsidR="00024E94" w:rsidRPr="00024E94" w:rsidRDefault="00024E94" w:rsidP="00024E94">
      <w:pPr>
        <w:spacing w:after="160" w:line="256" w:lineRule="auto"/>
        <w:rPr>
          <w:lang w:val="en-ZA"/>
        </w:rPr>
      </w:pPr>
      <w:r w:rsidRPr="00024E94">
        <w:rPr>
          <w:noProof/>
          <w:lang w:val="en-ZA" w:eastAsia="en-ZA"/>
        </w:rPr>
        <mc:AlternateContent>
          <mc:Choice Requires="wps">
            <w:drawing>
              <wp:anchor distT="0" distB="0" distL="114300" distR="114300" simplePos="0" relativeHeight="252288512" behindDoc="0" locked="0" layoutInCell="1" allowOverlap="1" wp14:anchorId="0AB13EE6" wp14:editId="4CC6B7D9">
                <wp:simplePos x="0" y="0"/>
                <wp:positionH relativeFrom="column">
                  <wp:posOffset>6819900</wp:posOffset>
                </wp:positionH>
                <wp:positionV relativeFrom="paragraph">
                  <wp:posOffset>281940</wp:posOffset>
                </wp:positionV>
                <wp:extent cx="247650" cy="0"/>
                <wp:effectExtent l="0" t="76200" r="19050" b="95250"/>
                <wp:wrapNone/>
                <wp:docPr id="842" name="Straight Arrow Connector 842"/>
                <wp:cNvGraphicFramePr/>
                <a:graphic xmlns:a="http://schemas.openxmlformats.org/drawingml/2006/main">
                  <a:graphicData uri="http://schemas.microsoft.com/office/word/2010/wordprocessingShape">
                    <wps:wsp>
                      <wps:cNvCnPr/>
                      <wps:spPr>
                        <a:xfrm>
                          <a:off x="0" y="0"/>
                          <a:ext cx="247650" cy="0"/>
                        </a:xfrm>
                        <a:prstGeom prst="straightConnector1">
                          <a:avLst/>
                        </a:prstGeom>
                        <a:noFill/>
                        <a:ln w="6350" cap="flat" cmpd="sng" algn="ctr">
                          <a:solidFill>
                            <a:srgbClr val="5B9BD5"/>
                          </a:solidFill>
                          <a:prstDash val="solid"/>
                          <a:miter lim="800000"/>
                          <a:tailEnd type="triangle"/>
                        </a:ln>
                        <a:effectLst/>
                      </wps:spPr>
                      <wps:bodyPr/>
                    </wps:wsp>
                  </a:graphicData>
                </a:graphic>
              </wp:anchor>
            </w:drawing>
          </mc:Choice>
          <mc:Fallback>
            <w:pict>
              <v:shape w14:anchorId="0511444E" id="Straight Arrow Connector 842" o:spid="_x0000_s1026" type="#_x0000_t32" style="position:absolute;margin-left:537pt;margin-top:22.2pt;width:19.5pt;height:0;z-index:25228851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" strokecolor="#5b9bd5" strokeweight=".5pt">
                <v:stroke endarrow="block" joinstyle="miter"/>
              </v:shape>
            </w:pict>
          </mc:Fallback>
        </mc:AlternateContent>
      </w:r>
      <w:r w:rsidRPr="00024E94">
        <w:rPr>
          <w:noProof/>
          <w:lang w:val="en-ZA" w:eastAsia="en-ZA"/>
        </w:rPr>
        <mc:AlternateContent>
          <mc:Choice Requires="wps">
            <w:drawing>
              <wp:anchor distT="0" distB="0" distL="114300" distR="114300" simplePos="0" relativeHeight="252251648" behindDoc="0" locked="0" layoutInCell="1" allowOverlap="1" wp14:anchorId="7E87E5CE" wp14:editId="3E881835">
                <wp:simplePos x="0" y="0"/>
                <wp:positionH relativeFrom="column">
                  <wp:posOffset>1724025</wp:posOffset>
                </wp:positionH>
                <wp:positionV relativeFrom="paragraph">
                  <wp:posOffset>492125</wp:posOffset>
                </wp:positionV>
                <wp:extent cx="133350" cy="0"/>
                <wp:effectExtent l="0" t="0" r="19050" b="19050"/>
                <wp:wrapNone/>
                <wp:docPr id="861" name="Straight Connector 28"/>
                <wp:cNvGraphicFramePr/>
                <a:graphic xmlns:a="http://schemas.openxmlformats.org/drawingml/2006/main">
                  <a:graphicData uri="http://schemas.microsoft.com/office/word/2010/wordprocessingShape">
                    <wps:wsp>
                      <wps:cNvCnPr/>
                      <wps:spPr>
                        <a:xfrm>
                          <a:off x="0" y="0"/>
                          <a:ext cx="133350" cy="0"/>
                        </a:xfrm>
                        <a:prstGeom prst="line">
                          <a:avLst/>
                        </a:prstGeom>
                        <a:noFill/>
                        <a:ln w="6350" cap="flat" cmpd="sng" algn="ctr">
                          <a:solidFill>
                            <a:srgbClr val="5B9BD5"/>
                          </a:solidFill>
                          <a:prstDash val="solid"/>
                          <a:miter lim="800000"/>
                        </a:ln>
                        <a:effectLst/>
                      </wps:spPr>
                      <wps:bodyPr/>
                    </wps:wsp>
                  </a:graphicData>
                </a:graphic>
                <wp14:sizeRelH relativeFrom="page">
                  <wp14:pctWidth>0</wp14:pctWidth>
                </wp14:sizeRelH>
                <wp14:sizeRelV relativeFrom="page">
                  <wp14:pctHeight>0</wp14:pctHeight>
                </wp14:sizeRelV>
              </wp:anchor>
            </w:drawing>
          </mc:Choice>
          <mc:Fallback>
            <w:pict>
              <v:line w14:anchorId="65F31E2E" id="Straight Connector 28" o:spid="_x0000_s1026" style="position:absolute;z-index:252251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5.75pt,38.75pt" to="146.25pt,38.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" strokecolor="#5b9bd5" strokeweight=".5pt">
                <v:stroke joinstyle="miter"/>
              </v:line>
            </w:pict>
          </mc:Fallback>
        </mc:AlternateContent>
      </w:r>
      <w:r w:rsidRPr="00024E94">
        <w:rPr>
          <w:noProof/>
          <w:lang w:val="en-ZA" w:eastAsia="en-ZA"/>
        </w:rPr>
        <mc:AlternateContent>
          <mc:Choice Requires="wps">
            <w:drawing>
              <wp:anchor distT="0" distB="0" distL="114300" distR="114300" simplePos="0" relativeHeight="252275200" behindDoc="0" locked="0" layoutInCell="1" allowOverlap="1" wp14:anchorId="06157336" wp14:editId="7FF19CCE">
                <wp:simplePos x="0" y="0"/>
                <wp:positionH relativeFrom="column">
                  <wp:posOffset>1847850</wp:posOffset>
                </wp:positionH>
                <wp:positionV relativeFrom="paragraph">
                  <wp:posOffset>281940</wp:posOffset>
                </wp:positionV>
                <wp:extent cx="219075" cy="0"/>
                <wp:effectExtent l="0" t="76200" r="9525" b="95250"/>
                <wp:wrapNone/>
                <wp:docPr id="862" name="Straight Arrow Connector 862"/>
                <wp:cNvGraphicFramePr/>
                <a:graphic xmlns:a="http://schemas.openxmlformats.org/drawingml/2006/main">
                  <a:graphicData uri="http://schemas.microsoft.com/office/word/2010/wordprocessingShape">
                    <wps:wsp>
                      <wps:cNvCnPr/>
                      <wps:spPr>
                        <a:xfrm>
                          <a:off x="0" y="0"/>
                          <a:ext cx="219075" cy="0"/>
                        </a:xfrm>
                        <a:prstGeom prst="straightConnector1">
                          <a:avLst/>
                        </a:prstGeom>
                        <a:noFill/>
                        <a:ln w="6350" cap="flat" cmpd="sng" algn="ctr">
                          <a:solidFill>
                            <a:srgbClr val="5B9BD5"/>
                          </a:solidFill>
                          <a:prstDash val="solid"/>
                          <a:miter lim="800000"/>
                          <a:tailEnd type="triangle"/>
                        </a:ln>
                        <a:effectLst/>
                      </wps:spPr>
                      <wps:bodyPr/>
                    </wps:wsp>
                  </a:graphicData>
                </a:graphic>
              </wp:anchor>
            </w:drawing>
          </mc:Choice>
          <mc:Fallback>
            <w:pict>
              <v:shape w14:anchorId="64957815" id="Straight Arrow Connector 862" o:spid="_x0000_s1026" type="#_x0000_t32" style="position:absolute;margin-left:145.5pt;margin-top:22.2pt;width:17.25pt;height:0;z-index:25227520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" strokecolor="#5b9bd5" strokeweight=".5pt">
                <v:stroke endarrow="block" joinstyle="miter"/>
              </v:shape>
            </w:pict>
          </mc:Fallback>
        </mc:AlternateContent>
      </w:r>
      <w:r w:rsidRPr="00024E94">
        <w:rPr>
          <w:noProof/>
          <w:lang w:val="en-ZA" w:eastAsia="en-ZA"/>
        </w:rPr>
        <mc:AlternateContent>
          <mc:Choice Requires="wps">
            <w:drawing>
              <wp:anchor distT="0" distB="0" distL="114300" distR="114300" simplePos="0" relativeHeight="252244480" behindDoc="0" locked="0" layoutInCell="1" allowOverlap="1" wp14:anchorId="731981E5" wp14:editId="34992029">
                <wp:simplePos x="0" y="0"/>
                <wp:positionH relativeFrom="column">
                  <wp:posOffset>-180975</wp:posOffset>
                </wp:positionH>
                <wp:positionV relativeFrom="paragraph">
                  <wp:posOffset>279400</wp:posOffset>
                </wp:positionV>
                <wp:extent cx="1885950" cy="216000"/>
                <wp:effectExtent l="0" t="0" r="19050" b="12700"/>
                <wp:wrapNone/>
                <wp:docPr id="863" name="Rectangle 15"/>
                <wp:cNvGraphicFramePr/>
                <a:graphic xmlns:a="http://schemas.openxmlformats.org/drawingml/2006/main">
                  <a:graphicData uri="http://schemas.microsoft.com/office/word/2010/wordprocessingShape">
                    <wps:wsp>
                      <wps:cNvSpPr/>
                      <wps:spPr>
                        <a:xfrm>
                          <a:off x="0" y="0"/>
                          <a:ext cx="1885950" cy="216000"/>
                        </a:xfrm>
                        <a:prstGeom prst="rect">
                          <a:avLst/>
                        </a:prstGeom>
                        <a:solidFill>
                          <a:srgbClr val="5B9BD5">
                            <a:lumMod val="20000"/>
                            <a:lumOff val="80000"/>
                          </a:srgbClr>
                        </a:solidFill>
                        <a:ln w="12700" cap="flat" cmpd="sng" algn="ctr">
                          <a:solidFill>
                            <a:sysClr val="windowText" lastClr="000000"/>
                          </a:solidFill>
                          <a:prstDash val="solid"/>
                          <a:miter lim="800000"/>
                        </a:ln>
                        <a:effectLst/>
                      </wps:spPr>
                      <wps:txbx>
                        <w:txbxContent>
                          <w:p w:rsidR="00BA392D" w:rsidRPr="00AD1F0E" w:rsidRDefault="00BA392D" w:rsidP="00024E94">
                            <w:pPr>
                              <w:pStyle w:val="NormalWeb"/>
                              <w:spacing w:before="0" w:after="0"/>
                              <w:textAlignment w:val="baseline"/>
                              <w:rPr>
                                <w:rFonts w:ascii="Arial" w:hAnsi="Arial" w:cs="Arial"/>
                                <w:sz w:val="16"/>
                                <w:szCs w:val="16"/>
                              </w:rPr>
                            </w:pPr>
                            <w:r w:rsidRPr="00AD1F0E">
                              <w:rPr>
                                <w:rFonts w:ascii="Arial" w:eastAsia="+mn-ea" w:hAnsi="Arial" w:cs="Arial"/>
                                <w:color w:val="000000"/>
                                <w:kern w:val="24"/>
                                <w:sz w:val="16"/>
                                <w:szCs w:val="16"/>
                              </w:rPr>
                              <w:t>% accuracy of the Asset Register</w:t>
                            </w:r>
                          </w:p>
                          <w:p w:rsidR="00BA392D" w:rsidRDefault="00BA392D" w:rsidP="00024E94">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rect w14:anchorId="731981E5" id="_x0000_s1234" style="position:absolute;margin-left:-14.25pt;margin-top:22pt;width:148.5pt;height:17pt;z-index:252244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" fillcolor="#deebf7" strokecolor="windowText" strokeweight="1pt">
                <v:textbox>
                  <w:txbxContent>
                    <w:p w:rsidR="00BA392D" w:rsidRPr="00AD1F0E" w:rsidRDefault="00BA392D" w:rsidP="00024E94">
                      <w:pPr>
                        <w:pStyle w:val="NormalWeb"/>
                        <w:spacing w:before="0" w:after="0"/>
                        <w:textAlignment w:val="baseline"/>
                        <w:rPr>
                          <w:rFonts w:ascii="Arial" w:hAnsi="Arial" w:cs="Arial"/>
                          <w:sz w:val="16"/>
                          <w:szCs w:val="16"/>
                        </w:rPr>
                      </w:pPr>
                      <w:r w:rsidRPr="00AD1F0E">
                        <w:rPr>
                          <w:rFonts w:ascii="Arial" w:eastAsia="+mn-ea" w:hAnsi="Arial" w:cs="Arial"/>
                          <w:color w:val="000000"/>
                          <w:kern w:val="24"/>
                          <w:sz w:val="16"/>
                          <w:szCs w:val="16"/>
                        </w:rPr>
                        <w:t>% accuracy of the Asset Register</w:t>
                      </w:r>
                    </w:p>
                    <w:p w:rsidR="00BA392D" w:rsidRDefault="00BA392D" w:rsidP="00024E94">
                      <w:pPr>
                        <w:jc w:val="center"/>
                      </w:pPr>
                    </w:p>
                  </w:txbxContent>
                </v:textbox>
              </v:rect>
            </w:pict>
          </mc:Fallback>
        </mc:AlternateContent>
      </w:r>
    </w:p>
    <w:p w:rsidR="00024E94" w:rsidRPr="00024E94" w:rsidRDefault="00024E94" w:rsidP="00024E94">
      <w:pPr>
        <w:spacing w:after="160" w:line="256" w:lineRule="auto"/>
        <w:rPr>
          <w:lang w:val="en-ZA"/>
        </w:rPr>
      </w:pPr>
      <w:r w:rsidRPr="00024E94">
        <w:rPr>
          <w:noProof/>
          <w:lang w:val="en-ZA" w:eastAsia="en-ZA"/>
        </w:rPr>
        <mc:AlternateContent>
          <mc:Choice Requires="wps">
            <w:drawing>
              <wp:anchor distT="0" distB="0" distL="114300" distR="114300" simplePos="0" relativeHeight="252283392" behindDoc="0" locked="0" layoutInCell="1" allowOverlap="1" wp14:anchorId="71738302" wp14:editId="7775D3D1">
                <wp:simplePos x="0" y="0"/>
                <wp:positionH relativeFrom="column">
                  <wp:posOffset>4133850</wp:posOffset>
                </wp:positionH>
                <wp:positionV relativeFrom="paragraph">
                  <wp:posOffset>248285</wp:posOffset>
                </wp:positionV>
                <wp:extent cx="161925" cy="0"/>
                <wp:effectExtent l="0" t="0" r="28575" b="19050"/>
                <wp:wrapNone/>
                <wp:docPr id="864" name="Straight Connector 864"/>
                <wp:cNvGraphicFramePr/>
                <a:graphic xmlns:a="http://schemas.openxmlformats.org/drawingml/2006/main">
                  <a:graphicData uri="http://schemas.microsoft.com/office/word/2010/wordprocessingShape">
                    <wps:wsp>
                      <wps:cNvCnPr/>
                      <wps:spPr>
                        <a:xfrm>
                          <a:off x="0" y="0"/>
                          <a:ext cx="161925" cy="0"/>
                        </a:xfrm>
                        <a:prstGeom prst="line">
                          <a:avLst/>
                        </a:prstGeom>
                        <a:noFill/>
                        <a:ln w="6350" cap="flat" cmpd="sng" algn="ctr">
                          <a:solidFill>
                            <a:srgbClr val="5B9BD5"/>
                          </a:solidFill>
                          <a:prstDash val="solid"/>
                          <a:miter lim="800000"/>
                        </a:ln>
                        <a:effectLst/>
                      </wps:spPr>
                      <wps:bodyPr/>
                    </wps:wsp>
                  </a:graphicData>
                </a:graphic>
              </wp:anchor>
            </w:drawing>
          </mc:Choice>
          <mc:Fallback>
            <w:pict>
              <v:line w14:anchorId="0BA6CFCE" id="Straight Connector 864" o:spid="_x0000_s1026" style="position:absolute;z-index:252283392;visibility:visible;mso-wrap-style:square;mso-wrap-distance-left:9pt;mso-wrap-distance-top:0;mso-wrap-distance-right:9pt;mso-wrap-distance-bottom:0;mso-position-horizontal:absolute;mso-position-horizontal-relative:text;mso-position-vertical:absolute;mso-position-vertical-relative:text" from="325.5pt,19.55pt" to="338.25pt,19.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" strokecolor="#5b9bd5" strokeweight=".5pt">
                <v:stroke joinstyle="miter"/>
              </v:line>
            </w:pict>
          </mc:Fallback>
        </mc:AlternateContent>
      </w:r>
      <w:r w:rsidRPr="00024E94">
        <w:rPr>
          <w:noProof/>
          <w:lang w:val="en-ZA" w:eastAsia="en-ZA"/>
        </w:rPr>
        <mc:AlternateContent>
          <mc:Choice Requires="wps">
            <w:drawing>
              <wp:anchor distT="0" distB="0" distL="114300" distR="114300" simplePos="0" relativeHeight="252279296" behindDoc="0" locked="0" layoutInCell="1" allowOverlap="1" wp14:anchorId="7E4BEEEF" wp14:editId="421A4A53">
                <wp:simplePos x="0" y="0"/>
                <wp:positionH relativeFrom="column">
                  <wp:posOffset>0</wp:posOffset>
                </wp:positionH>
                <wp:positionV relativeFrom="paragraph">
                  <wp:posOffset>-635</wp:posOffset>
                </wp:positionV>
                <wp:extent cx="133350" cy="0"/>
                <wp:effectExtent l="0" t="0" r="19050" b="19050"/>
                <wp:wrapNone/>
                <wp:docPr id="865" name="Straight Connector 50"/>
                <wp:cNvGraphicFramePr/>
                <a:graphic xmlns:a="http://schemas.openxmlformats.org/drawingml/2006/main">
                  <a:graphicData uri="http://schemas.microsoft.com/office/word/2010/wordprocessingShape">
                    <wps:wsp>
                      <wps:cNvCnPr/>
                      <wps:spPr>
                        <a:xfrm>
                          <a:off x="0" y="0"/>
                          <a:ext cx="133350" cy="0"/>
                        </a:xfrm>
                        <a:prstGeom prst="line">
                          <a:avLst/>
                        </a:prstGeom>
                        <a:noFill/>
                        <a:ln w="6350" cap="flat" cmpd="sng" algn="ctr">
                          <a:solidFill>
                            <a:srgbClr val="5B9BD5"/>
                          </a:solidFill>
                          <a:prstDash val="solid"/>
                          <a:miter lim="800000"/>
                        </a:ln>
                        <a:effectLst/>
                      </wps:spPr>
                      <wps:bodyPr/>
                    </wps:wsp>
                  </a:graphicData>
                </a:graphic>
                <wp14:sizeRelH relativeFrom="page">
                  <wp14:pctWidth>0</wp14:pctWidth>
                </wp14:sizeRelH>
                <wp14:sizeRelV relativeFrom="page">
                  <wp14:pctHeight>0</wp14:pctHeight>
                </wp14:sizeRelV>
              </wp:anchor>
            </w:drawing>
          </mc:Choice>
          <mc:Fallback>
            <w:pict>
              <v:line w14:anchorId="1C57642F" id="Straight Connector 50" o:spid="_x0000_s1026" style="position:absolute;z-index:252279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0,-.05pt" to="10.5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" strokecolor="#5b9bd5" strokeweight=".5pt">
                <v:stroke joinstyle="miter"/>
              </v:line>
            </w:pict>
          </mc:Fallback>
        </mc:AlternateContent>
      </w:r>
      <w:r w:rsidRPr="00024E94">
        <w:rPr>
          <w:noProof/>
          <w:lang w:val="en-ZA" w:eastAsia="en-ZA"/>
        </w:rPr>
        <mc:AlternateContent>
          <mc:Choice Requires="wps">
            <w:drawing>
              <wp:anchor distT="0" distB="0" distL="114300" distR="114300" simplePos="0" relativeHeight="252276224" behindDoc="0" locked="0" layoutInCell="1" allowOverlap="1" wp14:anchorId="05A2239A" wp14:editId="383C8F6E">
                <wp:simplePos x="0" y="0"/>
                <wp:positionH relativeFrom="column">
                  <wp:posOffset>1752600</wp:posOffset>
                </wp:positionH>
                <wp:positionV relativeFrom="paragraph">
                  <wp:posOffset>248285</wp:posOffset>
                </wp:positionV>
                <wp:extent cx="314325" cy="0"/>
                <wp:effectExtent l="0" t="76200" r="9525" b="95250"/>
                <wp:wrapNone/>
                <wp:docPr id="866" name="Straight Arrow Connector 866"/>
                <wp:cNvGraphicFramePr/>
                <a:graphic xmlns:a="http://schemas.openxmlformats.org/drawingml/2006/main">
                  <a:graphicData uri="http://schemas.microsoft.com/office/word/2010/wordprocessingShape">
                    <wps:wsp>
                      <wps:cNvCnPr/>
                      <wps:spPr>
                        <a:xfrm>
                          <a:off x="0" y="0"/>
                          <a:ext cx="314325" cy="0"/>
                        </a:xfrm>
                        <a:prstGeom prst="straightConnector1">
                          <a:avLst/>
                        </a:prstGeom>
                        <a:noFill/>
                        <a:ln w="6350" cap="flat" cmpd="sng" algn="ctr">
                          <a:solidFill>
                            <a:srgbClr val="5B9BD5"/>
                          </a:solidFill>
                          <a:prstDash val="solid"/>
                          <a:miter lim="800000"/>
                          <a:tailEnd type="triangle"/>
                        </a:ln>
                        <a:effectLst/>
                      </wps:spPr>
                      <wps:bodyPr/>
                    </wps:wsp>
                  </a:graphicData>
                </a:graphic>
              </wp:anchor>
            </w:drawing>
          </mc:Choice>
          <mc:Fallback>
            <w:pict>
              <v:shape w14:anchorId="5FBF8A32" id="Straight Arrow Connector 866" o:spid="_x0000_s1026" type="#_x0000_t32" style="position:absolute;margin-left:138pt;margin-top:19.55pt;width:24.75pt;height:0;z-index:25227622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" strokecolor="#5b9bd5" strokeweight=".5pt">
                <v:stroke endarrow="block" joinstyle="miter"/>
              </v:shape>
            </w:pict>
          </mc:Fallback>
        </mc:AlternateContent>
      </w:r>
      <w:r w:rsidRPr="00024E94">
        <w:rPr>
          <w:noProof/>
          <w:lang w:val="en-ZA" w:eastAsia="en-ZA"/>
        </w:rPr>
        <mc:AlternateContent>
          <mc:Choice Requires="wps">
            <w:drawing>
              <wp:anchor distT="0" distB="0" distL="114300" distR="114300" simplePos="0" relativeHeight="252262912" behindDoc="0" locked="0" layoutInCell="1" allowOverlap="1" wp14:anchorId="0657498E" wp14:editId="5DAD70DA">
                <wp:simplePos x="0" y="0"/>
                <wp:positionH relativeFrom="column">
                  <wp:posOffset>2105025</wp:posOffset>
                </wp:positionH>
                <wp:positionV relativeFrom="paragraph">
                  <wp:posOffset>105410</wp:posOffset>
                </wp:positionV>
                <wp:extent cx="2028825" cy="323850"/>
                <wp:effectExtent l="0" t="0" r="28575" b="19050"/>
                <wp:wrapNone/>
                <wp:docPr id="867" name="Rectangle 23"/>
                <wp:cNvGraphicFramePr/>
                <a:graphic xmlns:a="http://schemas.openxmlformats.org/drawingml/2006/main">
                  <a:graphicData uri="http://schemas.microsoft.com/office/word/2010/wordprocessingShape">
                    <wps:wsp>
                      <wps:cNvSpPr/>
                      <wps:spPr>
                        <a:xfrm>
                          <a:off x="0" y="0"/>
                          <a:ext cx="2028825" cy="323850"/>
                        </a:xfrm>
                        <a:prstGeom prst="rect">
                          <a:avLst/>
                        </a:prstGeom>
                        <a:solidFill>
                          <a:srgbClr val="FFFFCC"/>
                        </a:solidFill>
                        <a:ln w="12700" cap="flat" cmpd="sng" algn="ctr">
                          <a:solidFill>
                            <a:sysClr val="windowText" lastClr="000000"/>
                          </a:solidFill>
                          <a:prstDash val="solid"/>
                          <a:miter lim="800000"/>
                        </a:ln>
                        <a:effectLst/>
                      </wps:spPr>
                      <wps:txbx>
                        <w:txbxContent>
                          <w:p w:rsidR="00BA392D" w:rsidRDefault="00BA392D" w:rsidP="00024E94">
                            <w:pPr>
                              <w:pStyle w:val="NormalWeb"/>
                              <w:spacing w:before="0" w:after="0"/>
                              <w:textAlignment w:val="baseline"/>
                            </w:pPr>
                            <w:r w:rsidRPr="00860972">
                              <w:rPr>
                                <w:rFonts w:ascii="Arial" w:eastAsia="+mn-ea" w:hAnsi="Arial" w:cs="Arial"/>
                                <w:color w:val="000000"/>
                                <w:kern w:val="24"/>
                                <w:sz w:val="16"/>
                                <w:szCs w:val="16"/>
                              </w:rPr>
                              <w:t>Improved Compliance to Reporting</w:t>
                            </w:r>
                            <w:r>
                              <w:rPr>
                                <w:rFonts w:ascii="Arial Narrow" w:eastAsia="+mn-ea" w:hAnsi="Arial Narrow" w:cs="Arial"/>
                                <w:color w:val="000000"/>
                                <w:kern w:val="24"/>
                                <w:sz w:val="20"/>
                              </w:rPr>
                              <w:t xml:space="preserve"> </w:t>
                            </w:r>
                            <w:r w:rsidRPr="00860972">
                              <w:rPr>
                                <w:rFonts w:ascii="Arial" w:eastAsia="+mn-ea" w:hAnsi="Arial" w:cs="Arial"/>
                                <w:color w:val="000000"/>
                                <w:kern w:val="24"/>
                                <w:sz w:val="16"/>
                                <w:szCs w:val="16"/>
                              </w:rPr>
                              <w:t>Requirements</w:t>
                            </w:r>
                          </w:p>
                          <w:p w:rsidR="00BA392D" w:rsidRDefault="00BA392D" w:rsidP="00024E94">
                            <w:pPr>
                              <w:rPr>
                                <w:rFonts w:ascii="Arial" w:hAnsi="Arial" w:cs="Arial"/>
                                <w:sz w:val="16"/>
                                <w:szCs w:val="16"/>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657498E" id="_x0000_s1235" style="position:absolute;margin-left:165.75pt;margin-top:8.3pt;width:159.75pt;height:25.5pt;z-index:252262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" fillcolor="#ffc" strokecolor="windowText" strokeweight="1pt">
                <v:textbox>
                  <w:txbxContent>
                    <w:p w:rsidR="00BA392D" w:rsidRDefault="00BA392D" w:rsidP="00024E94">
                      <w:pPr>
                        <w:pStyle w:val="NormalWeb"/>
                        <w:spacing w:before="0" w:after="0"/>
                        <w:textAlignment w:val="baseline"/>
                      </w:pPr>
                      <w:r w:rsidRPr="00860972">
                        <w:rPr>
                          <w:rFonts w:ascii="Arial" w:eastAsia="+mn-ea" w:hAnsi="Arial" w:cs="Arial"/>
                          <w:color w:val="000000"/>
                          <w:kern w:val="24"/>
                          <w:sz w:val="16"/>
                          <w:szCs w:val="16"/>
                        </w:rPr>
                        <w:t>Improved Compliance to Reporting</w:t>
                      </w:r>
                      <w:r>
                        <w:rPr>
                          <w:rFonts w:ascii="Arial Narrow" w:eastAsia="+mn-ea" w:hAnsi="Arial Narrow" w:cs="Arial"/>
                          <w:color w:val="000000"/>
                          <w:kern w:val="24"/>
                          <w:sz w:val="20"/>
                        </w:rPr>
                        <w:t xml:space="preserve"> </w:t>
                      </w:r>
                      <w:r w:rsidRPr="00860972">
                        <w:rPr>
                          <w:rFonts w:ascii="Arial" w:eastAsia="+mn-ea" w:hAnsi="Arial" w:cs="Arial"/>
                          <w:color w:val="000000"/>
                          <w:kern w:val="24"/>
                          <w:sz w:val="16"/>
                          <w:szCs w:val="16"/>
                        </w:rPr>
                        <w:t>Requirements</w:t>
                      </w:r>
                    </w:p>
                    <w:p w:rsidR="00BA392D" w:rsidRDefault="00BA392D" w:rsidP="00024E94">
                      <w:pPr>
                        <w:rPr>
                          <w:rFonts w:ascii="Arial" w:hAnsi="Arial" w:cs="Arial"/>
                          <w:sz w:val="16"/>
                          <w:szCs w:val="16"/>
                        </w:rPr>
                      </w:pPr>
                    </w:p>
                  </w:txbxContent>
                </v:textbox>
              </v:rect>
            </w:pict>
          </mc:Fallback>
        </mc:AlternateContent>
      </w:r>
      <w:r w:rsidRPr="00024E94">
        <w:rPr>
          <w:noProof/>
          <w:lang w:val="en-ZA" w:eastAsia="en-ZA"/>
        </w:rPr>
        <mc:AlternateContent>
          <mc:Choice Requires="wps">
            <w:drawing>
              <wp:anchor distT="0" distB="0" distL="114300" distR="114300" simplePos="0" relativeHeight="252245504" behindDoc="0" locked="0" layoutInCell="1" allowOverlap="1" wp14:anchorId="61CF31BC" wp14:editId="64B3F1A1">
                <wp:simplePos x="0" y="0"/>
                <wp:positionH relativeFrom="column">
                  <wp:posOffset>-161925</wp:posOffset>
                </wp:positionH>
                <wp:positionV relativeFrom="paragraph">
                  <wp:posOffset>64770</wp:posOffset>
                </wp:positionV>
                <wp:extent cx="1885950" cy="333375"/>
                <wp:effectExtent l="0" t="0" r="19050" b="28575"/>
                <wp:wrapNone/>
                <wp:docPr id="868" name="Rectangle 17"/>
                <wp:cNvGraphicFramePr/>
                <a:graphic xmlns:a="http://schemas.openxmlformats.org/drawingml/2006/main">
                  <a:graphicData uri="http://schemas.microsoft.com/office/word/2010/wordprocessingShape">
                    <wps:wsp>
                      <wps:cNvSpPr/>
                      <wps:spPr>
                        <a:xfrm>
                          <a:off x="0" y="0"/>
                          <a:ext cx="1885950" cy="333375"/>
                        </a:xfrm>
                        <a:prstGeom prst="rect">
                          <a:avLst/>
                        </a:prstGeom>
                        <a:solidFill>
                          <a:srgbClr val="5B9BD5">
                            <a:lumMod val="20000"/>
                            <a:lumOff val="80000"/>
                          </a:srgbClr>
                        </a:solidFill>
                        <a:ln w="12700" cap="flat" cmpd="sng" algn="ctr">
                          <a:solidFill>
                            <a:sysClr val="windowText" lastClr="000000"/>
                          </a:solidFill>
                          <a:prstDash val="solid"/>
                          <a:miter lim="800000"/>
                        </a:ln>
                        <a:effectLst/>
                      </wps:spPr>
                      <wps:txbx>
                        <w:txbxContent>
                          <w:p w:rsidR="00BA392D" w:rsidRPr="00AD1F0E" w:rsidRDefault="00BA392D" w:rsidP="00024E94">
                            <w:pPr>
                              <w:pStyle w:val="NormalWeb"/>
                              <w:spacing w:before="0" w:after="0"/>
                              <w:textAlignment w:val="baseline"/>
                              <w:rPr>
                                <w:rFonts w:ascii="Arial" w:hAnsi="Arial" w:cs="Arial"/>
                                <w:sz w:val="16"/>
                                <w:szCs w:val="16"/>
                              </w:rPr>
                            </w:pPr>
                            <w:r w:rsidRPr="00AD1F0E">
                              <w:rPr>
                                <w:rFonts w:ascii="Arial" w:eastAsia="+mn-ea" w:hAnsi="Arial" w:cs="Arial"/>
                                <w:color w:val="000000"/>
                                <w:kern w:val="24"/>
                                <w:sz w:val="16"/>
                                <w:szCs w:val="16"/>
                              </w:rPr>
                              <w:t># of reports compiled within specified time frames</w:t>
                            </w:r>
                          </w:p>
                          <w:p w:rsidR="00BA392D" w:rsidRDefault="00BA392D" w:rsidP="00024E94">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rect w14:anchorId="61CF31BC" id="_x0000_s1236" style="position:absolute;margin-left:-12.75pt;margin-top:5.1pt;width:148.5pt;height:26.25pt;z-index:252245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" fillcolor="#deebf7" strokecolor="windowText" strokeweight="1pt">
                <v:textbox>
                  <w:txbxContent>
                    <w:p w:rsidR="00BA392D" w:rsidRPr="00AD1F0E" w:rsidRDefault="00BA392D" w:rsidP="00024E94">
                      <w:pPr>
                        <w:pStyle w:val="NormalWeb"/>
                        <w:spacing w:before="0" w:after="0"/>
                        <w:textAlignment w:val="baseline"/>
                        <w:rPr>
                          <w:rFonts w:ascii="Arial" w:hAnsi="Arial" w:cs="Arial"/>
                          <w:sz w:val="16"/>
                          <w:szCs w:val="16"/>
                        </w:rPr>
                      </w:pPr>
                      <w:r w:rsidRPr="00AD1F0E">
                        <w:rPr>
                          <w:rFonts w:ascii="Arial" w:eastAsia="+mn-ea" w:hAnsi="Arial" w:cs="Arial"/>
                          <w:color w:val="000000"/>
                          <w:kern w:val="24"/>
                          <w:sz w:val="16"/>
                          <w:szCs w:val="16"/>
                        </w:rPr>
                        <w:t># of reports compiled within specified time frames</w:t>
                      </w:r>
                    </w:p>
                    <w:p w:rsidR="00BA392D" w:rsidRDefault="00BA392D" w:rsidP="00024E94">
                      <w:pPr>
                        <w:jc w:val="center"/>
                      </w:pPr>
                    </w:p>
                  </w:txbxContent>
                </v:textbox>
              </v:rect>
            </w:pict>
          </mc:Fallback>
        </mc:AlternateContent>
      </w:r>
    </w:p>
    <w:p w:rsidR="00024E94" w:rsidRPr="00024E94" w:rsidRDefault="00024E94" w:rsidP="00024E94">
      <w:pPr>
        <w:spacing w:after="160" w:line="256" w:lineRule="auto"/>
        <w:rPr>
          <w:lang w:val="en-ZA"/>
        </w:rPr>
      </w:pPr>
      <w:r w:rsidRPr="00024E94">
        <w:rPr>
          <w:noProof/>
          <w:lang w:val="en-ZA" w:eastAsia="en-ZA"/>
        </w:rPr>
        <mc:AlternateContent>
          <mc:Choice Requires="wps">
            <w:drawing>
              <wp:anchor distT="0" distB="0" distL="114300" distR="114300" simplePos="0" relativeHeight="252259840" behindDoc="0" locked="0" layoutInCell="1" allowOverlap="1" wp14:anchorId="6649A2C0" wp14:editId="31F583DB">
                <wp:simplePos x="0" y="0"/>
                <wp:positionH relativeFrom="column">
                  <wp:posOffset>-161925</wp:posOffset>
                </wp:positionH>
                <wp:positionV relativeFrom="paragraph">
                  <wp:posOffset>187960</wp:posOffset>
                </wp:positionV>
                <wp:extent cx="1885950" cy="333375"/>
                <wp:effectExtent l="0" t="0" r="19050" b="28575"/>
                <wp:wrapNone/>
                <wp:docPr id="869" name="Rectangle 17"/>
                <wp:cNvGraphicFramePr/>
                <a:graphic xmlns:a="http://schemas.openxmlformats.org/drawingml/2006/main">
                  <a:graphicData uri="http://schemas.microsoft.com/office/word/2010/wordprocessingShape">
                    <wps:wsp>
                      <wps:cNvSpPr/>
                      <wps:spPr>
                        <a:xfrm>
                          <a:off x="0" y="0"/>
                          <a:ext cx="1885950" cy="333375"/>
                        </a:xfrm>
                        <a:prstGeom prst="rect">
                          <a:avLst/>
                        </a:prstGeom>
                        <a:solidFill>
                          <a:srgbClr val="5B9BD5">
                            <a:lumMod val="20000"/>
                            <a:lumOff val="80000"/>
                          </a:srgbClr>
                        </a:solidFill>
                        <a:ln w="12700" cap="flat" cmpd="sng" algn="ctr">
                          <a:solidFill>
                            <a:sysClr val="windowText" lastClr="000000"/>
                          </a:solidFill>
                          <a:prstDash val="solid"/>
                          <a:miter lim="800000"/>
                        </a:ln>
                        <a:effectLst/>
                      </wps:spPr>
                      <wps:txbx>
                        <w:txbxContent>
                          <w:p w:rsidR="00BA392D" w:rsidRPr="00AD1F0E" w:rsidRDefault="00BA392D" w:rsidP="00024E94">
                            <w:pPr>
                              <w:pStyle w:val="NormalWeb"/>
                              <w:spacing w:before="0" w:after="0"/>
                              <w:textAlignment w:val="baseline"/>
                              <w:rPr>
                                <w:rFonts w:ascii="Arial" w:hAnsi="Arial" w:cs="Arial"/>
                                <w:sz w:val="16"/>
                                <w:szCs w:val="16"/>
                              </w:rPr>
                            </w:pPr>
                            <w:r w:rsidRPr="00AD1F0E">
                              <w:rPr>
                                <w:rFonts w:ascii="Arial" w:eastAsia="+mn-ea" w:hAnsi="Arial" w:cs="Arial"/>
                                <w:color w:val="000000"/>
                                <w:kern w:val="24"/>
                                <w:sz w:val="16"/>
                                <w:szCs w:val="16"/>
                              </w:rPr>
                              <w:t>Audit Action Plan developed by target date</w:t>
                            </w:r>
                          </w:p>
                          <w:p w:rsidR="00BA392D" w:rsidRDefault="00BA392D" w:rsidP="00024E94">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rect w14:anchorId="6649A2C0" id="_x0000_s1237" style="position:absolute;margin-left:-12.75pt;margin-top:14.8pt;width:148.5pt;height:26.25pt;z-index:252259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" fillcolor="#deebf7" strokecolor="windowText" strokeweight="1pt">
                <v:textbox>
                  <w:txbxContent>
                    <w:p w:rsidR="00BA392D" w:rsidRPr="00AD1F0E" w:rsidRDefault="00BA392D" w:rsidP="00024E94">
                      <w:pPr>
                        <w:pStyle w:val="NormalWeb"/>
                        <w:spacing w:before="0" w:after="0"/>
                        <w:textAlignment w:val="baseline"/>
                        <w:rPr>
                          <w:rFonts w:ascii="Arial" w:hAnsi="Arial" w:cs="Arial"/>
                          <w:sz w:val="16"/>
                          <w:szCs w:val="16"/>
                        </w:rPr>
                      </w:pPr>
                      <w:r w:rsidRPr="00AD1F0E">
                        <w:rPr>
                          <w:rFonts w:ascii="Arial" w:eastAsia="+mn-ea" w:hAnsi="Arial" w:cs="Arial"/>
                          <w:color w:val="000000"/>
                          <w:kern w:val="24"/>
                          <w:sz w:val="16"/>
                          <w:szCs w:val="16"/>
                        </w:rPr>
                        <w:t>Audit Action Plan developed by target date</w:t>
                      </w:r>
                    </w:p>
                    <w:p w:rsidR="00BA392D" w:rsidRDefault="00BA392D" w:rsidP="00024E94">
                      <w:pPr>
                        <w:jc w:val="center"/>
                      </w:pPr>
                    </w:p>
                  </w:txbxContent>
                </v:textbox>
              </v:rect>
            </w:pict>
          </mc:Fallback>
        </mc:AlternateContent>
      </w:r>
    </w:p>
    <w:p w:rsidR="00024E94" w:rsidRPr="00024E94" w:rsidRDefault="00024E94" w:rsidP="00024E94">
      <w:pPr>
        <w:spacing w:after="160" w:line="256" w:lineRule="auto"/>
        <w:rPr>
          <w:lang w:val="en-ZA"/>
        </w:rPr>
      </w:pPr>
      <w:r w:rsidRPr="00024E94">
        <w:rPr>
          <w:noProof/>
          <w:lang w:val="en-ZA" w:eastAsia="en-ZA"/>
        </w:rPr>
        <mc:AlternateContent>
          <mc:Choice Requires="wps">
            <w:drawing>
              <wp:anchor distT="0" distB="0" distL="114300" distR="114300" simplePos="0" relativeHeight="252286464" behindDoc="0" locked="0" layoutInCell="1" allowOverlap="1" wp14:anchorId="32D035D0" wp14:editId="78AD2A73">
                <wp:simplePos x="0" y="0"/>
                <wp:positionH relativeFrom="column">
                  <wp:posOffset>6715125</wp:posOffset>
                </wp:positionH>
                <wp:positionV relativeFrom="paragraph">
                  <wp:posOffset>319405</wp:posOffset>
                </wp:positionV>
                <wp:extent cx="123825" cy="0"/>
                <wp:effectExtent l="0" t="0" r="28575" b="19050"/>
                <wp:wrapNone/>
                <wp:docPr id="870" name="Straight Connector 870"/>
                <wp:cNvGraphicFramePr/>
                <a:graphic xmlns:a="http://schemas.openxmlformats.org/drawingml/2006/main">
                  <a:graphicData uri="http://schemas.microsoft.com/office/word/2010/wordprocessingShape">
                    <wps:wsp>
                      <wps:cNvCnPr/>
                      <wps:spPr>
                        <a:xfrm>
                          <a:off x="0" y="0"/>
                          <a:ext cx="123825" cy="0"/>
                        </a:xfrm>
                        <a:prstGeom prst="line">
                          <a:avLst/>
                        </a:prstGeom>
                        <a:noFill/>
                        <a:ln w="6350" cap="flat" cmpd="sng" algn="ctr">
                          <a:solidFill>
                            <a:srgbClr val="5B9BD5"/>
                          </a:solidFill>
                          <a:prstDash val="solid"/>
                          <a:miter lim="800000"/>
                        </a:ln>
                        <a:effectLst/>
                      </wps:spPr>
                      <wps:bodyPr/>
                    </wps:wsp>
                  </a:graphicData>
                </a:graphic>
              </wp:anchor>
            </w:drawing>
          </mc:Choice>
          <mc:Fallback>
            <w:pict>
              <v:line w14:anchorId="628B840E" id="Straight Connector 870" o:spid="_x0000_s1026" style="position:absolute;z-index:252286464;visibility:visible;mso-wrap-style:square;mso-wrap-distance-left:9pt;mso-wrap-distance-top:0;mso-wrap-distance-right:9pt;mso-wrap-distance-bottom:0;mso-position-horizontal:absolute;mso-position-horizontal-relative:text;mso-position-vertical:absolute;mso-position-vertical-relative:text" from="528.75pt,25.15pt" to="538.5pt,2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" strokecolor="#5b9bd5" strokeweight=".5pt">
                <v:stroke joinstyle="miter"/>
              </v:line>
            </w:pict>
          </mc:Fallback>
        </mc:AlternateContent>
      </w:r>
      <w:r w:rsidRPr="00024E94">
        <w:rPr>
          <w:noProof/>
          <w:lang w:val="en-ZA" w:eastAsia="en-ZA"/>
        </w:rPr>
        <mc:AlternateContent>
          <mc:Choice Requires="wps">
            <w:drawing>
              <wp:anchor distT="0" distB="0" distL="114300" distR="114300" simplePos="0" relativeHeight="252264960" behindDoc="0" locked="0" layoutInCell="1" allowOverlap="1" wp14:anchorId="26427F55" wp14:editId="601B959A">
                <wp:simplePos x="0" y="0"/>
                <wp:positionH relativeFrom="column">
                  <wp:posOffset>4772025</wp:posOffset>
                </wp:positionH>
                <wp:positionV relativeFrom="paragraph">
                  <wp:posOffset>179070</wp:posOffset>
                </wp:positionV>
                <wp:extent cx="1943100" cy="251460"/>
                <wp:effectExtent l="0" t="0" r="19050" b="15240"/>
                <wp:wrapNone/>
                <wp:docPr id="871"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43100" cy="251460"/>
                        </a:xfrm>
                        <a:prstGeom prst="rect">
                          <a:avLst/>
                        </a:prstGeom>
                        <a:solidFill>
                          <a:srgbClr val="FFFFCC"/>
                        </a:solidFill>
                        <a:ln w="9525">
                          <a:solidFill>
                            <a:sysClr val="windowText" lastClr="000000"/>
                          </a:solidFill>
                          <a:miter lim="800000"/>
                          <a:headEnd/>
                          <a:tailEnd/>
                        </a:ln>
                      </wps:spPr>
                      <wps:txbx>
                        <w:txbxContent>
                          <w:p w:rsidR="00BA392D" w:rsidRDefault="00BA392D" w:rsidP="00024E94">
                            <w:pPr>
                              <w:pStyle w:val="NormalWeb"/>
                              <w:spacing w:before="0" w:after="0"/>
                              <w:textAlignment w:val="baseline"/>
                              <w:rPr>
                                <w:rFonts w:ascii="Arial" w:hAnsi="Arial" w:cs="Arial"/>
                                <w:sz w:val="16"/>
                                <w:szCs w:val="16"/>
                              </w:rPr>
                            </w:pPr>
                            <w:r w:rsidRPr="00860972">
                              <w:rPr>
                                <w:rFonts w:ascii="Arial" w:eastAsia="+mn-ea" w:hAnsi="Arial" w:cs="Arial"/>
                                <w:color w:val="000000"/>
                                <w:kern w:val="24"/>
                                <w:sz w:val="16"/>
                                <w:szCs w:val="16"/>
                              </w:rPr>
                              <w:t>Improved Audit Outcomes</w:t>
                            </w:r>
                          </w:p>
                        </w:txbxContent>
                      </wps:txbx>
                      <wps:bodyPr wrap="square" anchor="ctr">
                        <a:noAutofit/>
                      </wps:bodyPr>
                    </wps:wsp>
                  </a:graphicData>
                </a:graphic>
                <wp14:sizeRelH relativeFrom="margin">
                  <wp14:pctWidth>0</wp14:pctWidth>
                </wp14:sizeRelH>
                <wp14:sizeRelV relativeFrom="page">
                  <wp14:pctHeight>0</wp14:pctHeight>
                </wp14:sizeRelV>
              </wp:anchor>
            </w:drawing>
          </mc:Choice>
          <mc:Fallback>
            <w:pict>
              <v:shape w14:anchorId="26427F55" id="_x0000_s1238" type="#_x0000_t202" style="position:absolute;margin-left:375.75pt;margin-top:14.1pt;width:153pt;height:19.8pt;z-index:252264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" fillcolor="#ffc" strokecolor="windowText">
                <v:textbox>
                  <w:txbxContent>
                    <w:p w:rsidR="00BA392D" w:rsidRDefault="00BA392D" w:rsidP="00024E94">
                      <w:pPr>
                        <w:pStyle w:val="NormalWeb"/>
                        <w:spacing w:before="0" w:after="0"/>
                        <w:textAlignment w:val="baseline"/>
                        <w:rPr>
                          <w:rFonts w:ascii="Arial" w:hAnsi="Arial" w:cs="Arial"/>
                          <w:sz w:val="16"/>
                          <w:szCs w:val="16"/>
                        </w:rPr>
                      </w:pPr>
                      <w:r w:rsidRPr="00860972">
                        <w:rPr>
                          <w:rFonts w:ascii="Arial" w:eastAsia="+mn-ea" w:hAnsi="Arial" w:cs="Arial"/>
                          <w:color w:val="000000"/>
                          <w:kern w:val="24"/>
                          <w:sz w:val="16"/>
                          <w:szCs w:val="16"/>
                        </w:rPr>
                        <w:t>Improved Audit Outcomes</w:t>
                      </w:r>
                    </w:p>
                  </w:txbxContent>
                </v:textbox>
              </v:shape>
            </w:pict>
          </mc:Fallback>
        </mc:AlternateContent>
      </w:r>
      <w:r w:rsidRPr="00024E94">
        <w:rPr>
          <w:noProof/>
          <w:lang w:val="en-ZA" w:eastAsia="en-ZA"/>
        </w:rPr>
        <mc:AlternateContent>
          <mc:Choice Requires="wps">
            <w:drawing>
              <wp:anchor distT="0" distB="0" distL="114300" distR="114300" simplePos="0" relativeHeight="252284416" behindDoc="0" locked="0" layoutInCell="1" allowOverlap="1" wp14:anchorId="1D4717DA" wp14:editId="4B6AD70B">
                <wp:simplePos x="0" y="0"/>
                <wp:positionH relativeFrom="column">
                  <wp:posOffset>4191000</wp:posOffset>
                </wp:positionH>
                <wp:positionV relativeFrom="paragraph">
                  <wp:posOffset>319405</wp:posOffset>
                </wp:positionV>
                <wp:extent cx="495300" cy="0"/>
                <wp:effectExtent l="0" t="76200" r="19050" b="95250"/>
                <wp:wrapNone/>
                <wp:docPr id="872" name="Straight Arrow Connector 872"/>
                <wp:cNvGraphicFramePr/>
                <a:graphic xmlns:a="http://schemas.openxmlformats.org/drawingml/2006/main">
                  <a:graphicData uri="http://schemas.microsoft.com/office/word/2010/wordprocessingShape">
                    <wps:wsp>
                      <wps:cNvCnPr/>
                      <wps:spPr>
                        <a:xfrm>
                          <a:off x="0" y="0"/>
                          <a:ext cx="495300" cy="0"/>
                        </a:xfrm>
                        <a:prstGeom prst="straightConnector1">
                          <a:avLst/>
                        </a:prstGeom>
                        <a:noFill/>
                        <a:ln w="6350" cap="flat" cmpd="sng" algn="ctr">
                          <a:solidFill>
                            <a:srgbClr val="5B9BD5"/>
                          </a:solidFill>
                          <a:prstDash val="solid"/>
                          <a:miter lim="800000"/>
                          <a:tailEnd type="triangle"/>
                        </a:ln>
                        <a:effectLst/>
                      </wps:spPr>
                      <wps:bodyPr/>
                    </wps:wsp>
                  </a:graphicData>
                </a:graphic>
              </wp:anchor>
            </w:drawing>
          </mc:Choice>
          <mc:Fallback>
            <w:pict>
              <v:shape w14:anchorId="26DD75D9" id="Straight Arrow Connector 872" o:spid="_x0000_s1026" type="#_x0000_t32" style="position:absolute;margin-left:330pt;margin-top:25.15pt;width:39pt;height:0;z-index:25228441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" strokecolor="#5b9bd5" strokeweight=".5pt">
                <v:stroke endarrow="block" joinstyle="miter"/>
              </v:shape>
            </w:pict>
          </mc:Fallback>
        </mc:AlternateContent>
      </w:r>
      <w:r w:rsidRPr="00024E94">
        <w:rPr>
          <w:noProof/>
          <w:lang w:val="en-ZA" w:eastAsia="en-ZA"/>
        </w:rPr>
        <mc:AlternateContent>
          <mc:Choice Requires="wps">
            <w:drawing>
              <wp:anchor distT="0" distB="0" distL="114300" distR="114300" simplePos="0" relativeHeight="252277248" behindDoc="0" locked="0" layoutInCell="1" allowOverlap="1" wp14:anchorId="5CC89A76" wp14:editId="16DA7610">
                <wp:simplePos x="0" y="0"/>
                <wp:positionH relativeFrom="column">
                  <wp:posOffset>1895475</wp:posOffset>
                </wp:positionH>
                <wp:positionV relativeFrom="paragraph">
                  <wp:posOffset>233680</wp:posOffset>
                </wp:positionV>
                <wp:extent cx="209550" cy="0"/>
                <wp:effectExtent l="0" t="76200" r="19050" b="95250"/>
                <wp:wrapNone/>
                <wp:docPr id="873" name="Straight Arrow Connector 873"/>
                <wp:cNvGraphicFramePr/>
                <a:graphic xmlns:a="http://schemas.openxmlformats.org/drawingml/2006/main">
                  <a:graphicData uri="http://schemas.microsoft.com/office/word/2010/wordprocessingShape">
                    <wps:wsp>
                      <wps:cNvCnPr/>
                      <wps:spPr>
                        <a:xfrm>
                          <a:off x="0" y="0"/>
                          <a:ext cx="209550" cy="0"/>
                        </a:xfrm>
                        <a:prstGeom prst="straightConnector1">
                          <a:avLst/>
                        </a:prstGeom>
                        <a:noFill/>
                        <a:ln w="6350" cap="flat" cmpd="sng" algn="ctr">
                          <a:solidFill>
                            <a:srgbClr val="5B9BD5"/>
                          </a:solidFill>
                          <a:prstDash val="solid"/>
                          <a:miter lim="800000"/>
                          <a:tailEnd type="triangle"/>
                        </a:ln>
                        <a:effectLst/>
                      </wps:spPr>
                      <wps:bodyPr/>
                    </wps:wsp>
                  </a:graphicData>
                </a:graphic>
              </wp:anchor>
            </w:drawing>
          </mc:Choice>
          <mc:Fallback>
            <w:pict>
              <v:shape w14:anchorId="538CCB9E" id="Straight Arrow Connector 873" o:spid="_x0000_s1026" type="#_x0000_t32" style="position:absolute;margin-left:149.25pt;margin-top:18.4pt;width:16.5pt;height:0;z-index:25227724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" strokecolor="#5b9bd5" strokeweight=".5pt">
                <v:stroke endarrow="block" joinstyle="miter"/>
              </v:shape>
            </w:pict>
          </mc:Fallback>
        </mc:AlternateContent>
      </w:r>
      <w:r w:rsidRPr="00024E94">
        <w:rPr>
          <w:noProof/>
          <w:lang w:val="en-ZA" w:eastAsia="en-ZA"/>
        </w:rPr>
        <mc:AlternateContent>
          <mc:Choice Requires="wps">
            <w:drawing>
              <wp:anchor distT="0" distB="0" distL="114300" distR="114300" simplePos="0" relativeHeight="252263936" behindDoc="0" locked="0" layoutInCell="1" allowOverlap="1" wp14:anchorId="55F00B71" wp14:editId="74F3E0C3">
                <wp:simplePos x="0" y="0"/>
                <wp:positionH relativeFrom="column">
                  <wp:posOffset>2162175</wp:posOffset>
                </wp:positionH>
                <wp:positionV relativeFrom="paragraph">
                  <wp:posOffset>118745</wp:posOffset>
                </wp:positionV>
                <wp:extent cx="2028825" cy="314325"/>
                <wp:effectExtent l="0" t="0" r="28575" b="28575"/>
                <wp:wrapNone/>
                <wp:docPr id="874" name="Rectangle 23"/>
                <wp:cNvGraphicFramePr/>
                <a:graphic xmlns:a="http://schemas.openxmlformats.org/drawingml/2006/main">
                  <a:graphicData uri="http://schemas.microsoft.com/office/word/2010/wordprocessingShape">
                    <wps:wsp>
                      <wps:cNvSpPr/>
                      <wps:spPr>
                        <a:xfrm>
                          <a:off x="0" y="0"/>
                          <a:ext cx="2028825" cy="314325"/>
                        </a:xfrm>
                        <a:prstGeom prst="rect">
                          <a:avLst/>
                        </a:prstGeom>
                        <a:solidFill>
                          <a:srgbClr val="FFFFCC"/>
                        </a:solidFill>
                        <a:ln w="12700" cap="flat" cmpd="sng" algn="ctr">
                          <a:solidFill>
                            <a:sysClr val="windowText" lastClr="000000"/>
                          </a:solidFill>
                          <a:prstDash val="solid"/>
                          <a:miter lim="800000"/>
                        </a:ln>
                        <a:effectLst/>
                      </wps:spPr>
                      <wps:txbx>
                        <w:txbxContent>
                          <w:p w:rsidR="00BA392D" w:rsidRPr="00860972" w:rsidRDefault="00BA392D" w:rsidP="00024E94">
                            <w:pPr>
                              <w:pStyle w:val="NormalWeb"/>
                              <w:spacing w:before="0" w:after="0"/>
                              <w:textAlignment w:val="baseline"/>
                              <w:rPr>
                                <w:rFonts w:ascii="Arial" w:hAnsi="Arial" w:cs="Arial"/>
                                <w:sz w:val="16"/>
                                <w:szCs w:val="16"/>
                              </w:rPr>
                            </w:pPr>
                            <w:r w:rsidRPr="00860972">
                              <w:rPr>
                                <w:rFonts w:ascii="Arial" w:eastAsia="+mn-ea" w:hAnsi="Arial" w:cs="Arial"/>
                                <w:color w:val="000000"/>
                                <w:kern w:val="24"/>
                                <w:sz w:val="16"/>
                                <w:szCs w:val="16"/>
                              </w:rPr>
                              <w:t>Increased implementation of the Post Audit Plan</w:t>
                            </w:r>
                          </w:p>
                          <w:p w:rsidR="00BA392D" w:rsidRPr="00860972" w:rsidRDefault="00BA392D" w:rsidP="00024E94">
                            <w:pPr>
                              <w:pStyle w:val="NormalWeb"/>
                              <w:spacing w:before="0" w:after="0"/>
                              <w:textAlignment w:val="baseline"/>
                              <w:rPr>
                                <w:rFonts w:ascii="Arial" w:hAnsi="Arial" w:cs="Arial"/>
                                <w:sz w:val="16"/>
                                <w:szCs w:val="16"/>
                              </w:rPr>
                            </w:pPr>
                          </w:p>
                          <w:p w:rsidR="00BA392D" w:rsidRDefault="00BA392D" w:rsidP="00024E94">
                            <w:pPr>
                              <w:rPr>
                                <w:rFonts w:ascii="Arial" w:hAnsi="Arial" w:cs="Arial"/>
                                <w:sz w:val="16"/>
                                <w:szCs w:val="16"/>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5F00B71" id="_x0000_s1239" style="position:absolute;margin-left:170.25pt;margin-top:9.35pt;width:159.75pt;height:24.75pt;z-index:252263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" fillcolor="#ffc" strokecolor="windowText" strokeweight="1pt">
                <v:textbox>
                  <w:txbxContent>
                    <w:p w:rsidR="00BA392D" w:rsidRPr="00860972" w:rsidRDefault="00BA392D" w:rsidP="00024E94">
                      <w:pPr>
                        <w:pStyle w:val="NormalWeb"/>
                        <w:spacing w:before="0" w:after="0"/>
                        <w:textAlignment w:val="baseline"/>
                        <w:rPr>
                          <w:rFonts w:ascii="Arial" w:hAnsi="Arial" w:cs="Arial"/>
                          <w:sz w:val="16"/>
                          <w:szCs w:val="16"/>
                        </w:rPr>
                      </w:pPr>
                      <w:r w:rsidRPr="00860972">
                        <w:rPr>
                          <w:rFonts w:ascii="Arial" w:eastAsia="+mn-ea" w:hAnsi="Arial" w:cs="Arial"/>
                          <w:color w:val="000000"/>
                          <w:kern w:val="24"/>
                          <w:sz w:val="16"/>
                          <w:szCs w:val="16"/>
                        </w:rPr>
                        <w:t>Increased implementation of the Post Audit Plan</w:t>
                      </w:r>
                    </w:p>
                    <w:p w:rsidR="00BA392D" w:rsidRPr="00860972" w:rsidRDefault="00BA392D" w:rsidP="00024E94">
                      <w:pPr>
                        <w:pStyle w:val="NormalWeb"/>
                        <w:spacing w:before="0" w:after="0"/>
                        <w:textAlignment w:val="baseline"/>
                        <w:rPr>
                          <w:rFonts w:ascii="Arial" w:hAnsi="Arial" w:cs="Arial"/>
                          <w:sz w:val="16"/>
                          <w:szCs w:val="16"/>
                        </w:rPr>
                      </w:pPr>
                    </w:p>
                    <w:p w:rsidR="00BA392D" w:rsidRDefault="00BA392D" w:rsidP="00024E94">
                      <w:pPr>
                        <w:rPr>
                          <w:rFonts w:ascii="Arial" w:hAnsi="Arial" w:cs="Arial"/>
                          <w:sz w:val="16"/>
                          <w:szCs w:val="16"/>
                        </w:rPr>
                      </w:pPr>
                    </w:p>
                  </w:txbxContent>
                </v:textbox>
              </v:rect>
            </w:pict>
          </mc:Fallback>
        </mc:AlternateContent>
      </w:r>
      <w:r w:rsidRPr="00024E94">
        <w:rPr>
          <w:noProof/>
          <w:lang w:val="en-ZA" w:eastAsia="en-ZA"/>
        </w:rPr>
        <mc:AlternateContent>
          <mc:Choice Requires="wps">
            <w:drawing>
              <wp:anchor distT="0" distB="0" distL="114300" distR="114300" simplePos="0" relativeHeight="252272128" behindDoc="0" locked="0" layoutInCell="1" allowOverlap="1" wp14:anchorId="4B029C90" wp14:editId="3E3D26BD">
                <wp:simplePos x="0" y="0"/>
                <wp:positionH relativeFrom="column">
                  <wp:posOffset>1885950</wp:posOffset>
                </wp:positionH>
                <wp:positionV relativeFrom="paragraph">
                  <wp:posOffset>71755</wp:posOffset>
                </wp:positionV>
                <wp:extent cx="9525" cy="403860"/>
                <wp:effectExtent l="0" t="0" r="28575" b="34290"/>
                <wp:wrapNone/>
                <wp:docPr id="875" name="Straight Connector 875"/>
                <wp:cNvGraphicFramePr/>
                <a:graphic xmlns:a="http://schemas.openxmlformats.org/drawingml/2006/main">
                  <a:graphicData uri="http://schemas.microsoft.com/office/word/2010/wordprocessingShape">
                    <wps:wsp>
                      <wps:cNvCnPr/>
                      <wps:spPr>
                        <a:xfrm>
                          <a:off x="0" y="0"/>
                          <a:ext cx="9525" cy="403860"/>
                        </a:xfrm>
                        <a:prstGeom prst="line">
                          <a:avLst/>
                        </a:prstGeom>
                        <a:noFill/>
                        <a:ln w="6350" cap="flat" cmpd="sng" algn="ctr">
                          <a:solidFill>
                            <a:srgbClr val="5B9BD5"/>
                          </a:solidFill>
                          <a:prstDash val="solid"/>
                          <a:miter lim="800000"/>
                        </a:ln>
                        <a:effectLst/>
                      </wps:spPr>
                      <wps:bodyPr/>
                    </wps:wsp>
                  </a:graphicData>
                </a:graphic>
              </wp:anchor>
            </w:drawing>
          </mc:Choice>
          <mc:Fallback>
            <w:pict>
              <v:line w14:anchorId="0F37F5D2" id="Straight Connector 875" o:spid="_x0000_s1026" style="position:absolute;z-index:252272128;visibility:visible;mso-wrap-style:square;mso-wrap-distance-left:9pt;mso-wrap-distance-top:0;mso-wrap-distance-right:9pt;mso-wrap-distance-bottom:0;mso-position-horizontal:absolute;mso-position-horizontal-relative:text;mso-position-vertical:absolute;mso-position-vertical-relative:text" from="148.5pt,5.65pt" to="149.25pt,37.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" strokecolor="#5b9bd5" strokeweight=".5pt">
                <v:stroke joinstyle="miter"/>
              </v:line>
            </w:pict>
          </mc:Fallback>
        </mc:AlternateContent>
      </w:r>
      <w:r w:rsidRPr="00024E94">
        <w:rPr>
          <w:noProof/>
          <w:lang w:val="en-ZA" w:eastAsia="en-ZA"/>
        </w:rPr>
        <mc:AlternateContent>
          <mc:Choice Requires="wps">
            <w:drawing>
              <wp:anchor distT="0" distB="0" distL="114300" distR="114300" simplePos="0" relativeHeight="252254720" behindDoc="0" locked="0" layoutInCell="1" allowOverlap="1" wp14:anchorId="4B04061D" wp14:editId="746B5E20">
                <wp:simplePos x="0" y="0"/>
                <wp:positionH relativeFrom="column">
                  <wp:posOffset>1752600</wp:posOffset>
                </wp:positionH>
                <wp:positionV relativeFrom="paragraph">
                  <wp:posOffset>473075</wp:posOffset>
                </wp:positionV>
                <wp:extent cx="133350" cy="0"/>
                <wp:effectExtent l="0" t="0" r="19050" b="19050"/>
                <wp:wrapNone/>
                <wp:docPr id="876" name="Straight Connector 36"/>
                <wp:cNvGraphicFramePr/>
                <a:graphic xmlns:a="http://schemas.openxmlformats.org/drawingml/2006/main">
                  <a:graphicData uri="http://schemas.microsoft.com/office/word/2010/wordprocessingShape">
                    <wps:wsp>
                      <wps:cNvCnPr/>
                      <wps:spPr>
                        <a:xfrm>
                          <a:off x="0" y="0"/>
                          <a:ext cx="133350" cy="0"/>
                        </a:xfrm>
                        <a:prstGeom prst="line">
                          <a:avLst/>
                        </a:prstGeom>
                        <a:noFill/>
                        <a:ln w="6350" cap="flat" cmpd="sng" algn="ctr">
                          <a:solidFill>
                            <a:srgbClr val="5B9BD5"/>
                          </a:solidFill>
                          <a:prstDash val="solid"/>
                          <a:miter lim="800000"/>
                        </a:ln>
                        <a:effectLst/>
                      </wps:spPr>
                      <wps:bodyPr/>
                    </wps:wsp>
                  </a:graphicData>
                </a:graphic>
                <wp14:sizeRelH relativeFrom="page">
                  <wp14:pctWidth>0</wp14:pctWidth>
                </wp14:sizeRelH>
                <wp14:sizeRelV relativeFrom="page">
                  <wp14:pctHeight>0</wp14:pctHeight>
                </wp14:sizeRelV>
              </wp:anchor>
            </w:drawing>
          </mc:Choice>
          <mc:Fallback>
            <w:pict>
              <v:line w14:anchorId="5C153F53" id="Straight Connector 36" o:spid="_x0000_s1026" style="position:absolute;z-index:252254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8pt,37.25pt" to="148.5pt,37.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" strokecolor="#5b9bd5" strokeweight=".5pt">
                <v:stroke joinstyle="miter"/>
              </v:line>
            </w:pict>
          </mc:Fallback>
        </mc:AlternateContent>
      </w:r>
      <w:r w:rsidRPr="00024E94">
        <w:rPr>
          <w:noProof/>
          <w:lang w:val="en-ZA" w:eastAsia="en-ZA"/>
        </w:rPr>
        <mc:AlternateContent>
          <mc:Choice Requires="wps">
            <w:drawing>
              <wp:anchor distT="0" distB="0" distL="114300" distR="114300" simplePos="0" relativeHeight="252269056" behindDoc="0" locked="0" layoutInCell="1" allowOverlap="1" wp14:anchorId="5606D86D" wp14:editId="5FA9AF87">
                <wp:simplePos x="0" y="0"/>
                <wp:positionH relativeFrom="column">
                  <wp:posOffset>1762125</wp:posOffset>
                </wp:positionH>
                <wp:positionV relativeFrom="paragraph">
                  <wp:posOffset>75565</wp:posOffset>
                </wp:positionV>
                <wp:extent cx="133350" cy="0"/>
                <wp:effectExtent l="0" t="0" r="19050" b="19050"/>
                <wp:wrapNone/>
                <wp:docPr id="877" name="Straight Connector 34"/>
                <wp:cNvGraphicFramePr/>
                <a:graphic xmlns:a="http://schemas.openxmlformats.org/drawingml/2006/main">
                  <a:graphicData uri="http://schemas.microsoft.com/office/word/2010/wordprocessingShape">
                    <wps:wsp>
                      <wps:cNvCnPr/>
                      <wps:spPr>
                        <a:xfrm>
                          <a:off x="0" y="0"/>
                          <a:ext cx="133350" cy="0"/>
                        </a:xfrm>
                        <a:prstGeom prst="line">
                          <a:avLst/>
                        </a:prstGeom>
                        <a:noFill/>
                        <a:ln w="6350" cap="flat" cmpd="sng" algn="ctr">
                          <a:solidFill>
                            <a:srgbClr val="5B9BD5"/>
                          </a:solidFill>
                          <a:prstDash val="solid"/>
                          <a:miter lim="800000"/>
                        </a:ln>
                        <a:effectLst/>
                      </wps:spPr>
                      <wps:bodyPr/>
                    </wps:wsp>
                  </a:graphicData>
                </a:graphic>
                <wp14:sizeRelH relativeFrom="page">
                  <wp14:pctWidth>0</wp14:pctWidth>
                </wp14:sizeRelH>
                <wp14:sizeRelV relativeFrom="page">
                  <wp14:pctHeight>0</wp14:pctHeight>
                </wp14:sizeRelV>
              </wp:anchor>
            </w:drawing>
          </mc:Choice>
          <mc:Fallback>
            <w:pict>
              <v:line w14:anchorId="48B7CC03" id="Straight Connector 34" o:spid="_x0000_s1026" style="position:absolute;z-index:252269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8.75pt,5.95pt" to="149.25pt,5.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" strokecolor="#5b9bd5" strokeweight=".5pt">
                <v:stroke joinstyle="miter"/>
              </v:line>
            </w:pict>
          </mc:Fallback>
        </mc:AlternateContent>
      </w:r>
      <w:r w:rsidRPr="00024E94">
        <w:rPr>
          <w:noProof/>
          <w:lang w:val="en-ZA" w:eastAsia="en-ZA"/>
        </w:rPr>
        <mc:AlternateContent>
          <mc:Choice Requires="wps">
            <w:drawing>
              <wp:anchor distT="0" distB="0" distL="114300" distR="114300" simplePos="0" relativeHeight="252260864" behindDoc="0" locked="0" layoutInCell="1" allowOverlap="1" wp14:anchorId="0BBFB765" wp14:editId="54EB6001">
                <wp:simplePos x="0" y="0"/>
                <wp:positionH relativeFrom="column">
                  <wp:posOffset>-161925</wp:posOffset>
                </wp:positionH>
                <wp:positionV relativeFrom="paragraph">
                  <wp:posOffset>314960</wp:posOffset>
                </wp:positionV>
                <wp:extent cx="1885950" cy="333375"/>
                <wp:effectExtent l="0" t="0" r="19050" b="28575"/>
                <wp:wrapNone/>
                <wp:docPr id="878" name="Rectangle 17"/>
                <wp:cNvGraphicFramePr/>
                <a:graphic xmlns:a="http://schemas.openxmlformats.org/drawingml/2006/main">
                  <a:graphicData uri="http://schemas.microsoft.com/office/word/2010/wordprocessingShape">
                    <wps:wsp>
                      <wps:cNvSpPr/>
                      <wps:spPr>
                        <a:xfrm>
                          <a:off x="0" y="0"/>
                          <a:ext cx="1885950" cy="333375"/>
                        </a:xfrm>
                        <a:prstGeom prst="rect">
                          <a:avLst/>
                        </a:prstGeom>
                        <a:solidFill>
                          <a:srgbClr val="5B9BD5">
                            <a:lumMod val="20000"/>
                            <a:lumOff val="80000"/>
                          </a:srgbClr>
                        </a:solidFill>
                        <a:ln w="12700" cap="flat" cmpd="sng" algn="ctr">
                          <a:solidFill>
                            <a:sysClr val="windowText" lastClr="000000"/>
                          </a:solidFill>
                          <a:prstDash val="solid"/>
                          <a:miter lim="800000"/>
                        </a:ln>
                        <a:effectLst/>
                      </wps:spPr>
                      <wps:txbx>
                        <w:txbxContent>
                          <w:p w:rsidR="00BA392D" w:rsidRPr="00AD1F0E" w:rsidRDefault="00BA392D" w:rsidP="00024E94">
                            <w:pPr>
                              <w:pStyle w:val="NormalWeb"/>
                              <w:spacing w:before="0" w:after="0"/>
                              <w:textAlignment w:val="baseline"/>
                              <w:rPr>
                                <w:rFonts w:ascii="Arial" w:hAnsi="Arial" w:cs="Arial"/>
                                <w:sz w:val="16"/>
                                <w:szCs w:val="16"/>
                              </w:rPr>
                            </w:pPr>
                            <w:r w:rsidRPr="00AD1F0E">
                              <w:rPr>
                                <w:rFonts w:ascii="Arial" w:eastAsia="+mn-ea" w:hAnsi="Arial" w:cs="Arial"/>
                                <w:color w:val="000000"/>
                                <w:kern w:val="24"/>
                                <w:sz w:val="16"/>
                                <w:szCs w:val="16"/>
                                <w:lang w:val="en-GB"/>
                              </w:rPr>
                              <w:t># of audit findings resolved y target date</w:t>
                            </w:r>
                          </w:p>
                          <w:p w:rsidR="00BA392D" w:rsidRDefault="00BA392D" w:rsidP="00024E94">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rect w14:anchorId="0BBFB765" id="_x0000_s1240" style="position:absolute;margin-left:-12.75pt;margin-top:24.8pt;width:148.5pt;height:26.25pt;z-index:252260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" fillcolor="#deebf7" strokecolor="windowText" strokeweight="1pt">
                <v:textbox>
                  <w:txbxContent>
                    <w:p w:rsidR="00BA392D" w:rsidRPr="00AD1F0E" w:rsidRDefault="00BA392D" w:rsidP="00024E94">
                      <w:pPr>
                        <w:pStyle w:val="NormalWeb"/>
                        <w:spacing w:before="0" w:after="0"/>
                        <w:textAlignment w:val="baseline"/>
                        <w:rPr>
                          <w:rFonts w:ascii="Arial" w:hAnsi="Arial" w:cs="Arial"/>
                          <w:sz w:val="16"/>
                          <w:szCs w:val="16"/>
                        </w:rPr>
                      </w:pPr>
                      <w:r w:rsidRPr="00AD1F0E">
                        <w:rPr>
                          <w:rFonts w:ascii="Arial" w:eastAsia="+mn-ea" w:hAnsi="Arial" w:cs="Arial"/>
                          <w:color w:val="000000"/>
                          <w:kern w:val="24"/>
                          <w:sz w:val="16"/>
                          <w:szCs w:val="16"/>
                          <w:lang w:val="en-GB"/>
                        </w:rPr>
                        <w:t># of audit findings resolved y target date</w:t>
                      </w:r>
                    </w:p>
                    <w:p w:rsidR="00BA392D" w:rsidRDefault="00BA392D" w:rsidP="00024E94">
                      <w:pPr>
                        <w:jc w:val="center"/>
                      </w:pPr>
                    </w:p>
                  </w:txbxContent>
                </v:textbox>
              </v:rect>
            </w:pict>
          </mc:Fallback>
        </mc:AlternateContent>
      </w:r>
    </w:p>
    <w:p w:rsidR="0065669B" w:rsidRPr="0065669B" w:rsidRDefault="0065669B" w:rsidP="0065669B">
      <w:pPr>
        <w:rPr>
          <w:rFonts w:ascii="Arial" w:hAnsi="Arial" w:cs="Arial"/>
          <w:vertAlign w:val="superscript"/>
        </w:rPr>
        <w:sectPr w:rsidR="0065669B" w:rsidRPr="0065669B" w:rsidSect="000949F8">
          <w:pgSz w:w="16839" w:h="11907" w:orient="landscape" w:code="9"/>
          <w:pgMar w:top="851" w:right="284" w:bottom="1276" w:left="425" w:header="720" w:footer="720" w:gutter="0"/>
          <w:cols w:space="720"/>
        </w:sectPr>
      </w:pPr>
    </w:p>
    <w:tbl>
      <w:tblPr>
        <w:tblpPr w:leftFromText="180" w:rightFromText="180" w:vertAnchor="page" w:horzAnchor="margin" w:tblpY="976"/>
        <w:tblW w:w="0" w:type="auto"/>
        <w:tblBorders>
          <w:top w:val="threeDEmboss" w:sz="24" w:space="0" w:color="F79646"/>
          <w:left w:val="threeDEmboss" w:sz="24" w:space="0" w:color="F79646"/>
          <w:bottom w:val="threeDEmboss" w:sz="24" w:space="0" w:color="F79646"/>
          <w:right w:val="threeDEmboss" w:sz="24" w:space="0" w:color="F79646"/>
          <w:insideH w:val="threeDEmboss" w:sz="24" w:space="0" w:color="F79646"/>
          <w:insideV w:val="threeDEmboss" w:sz="24" w:space="0" w:color="F79646"/>
        </w:tblBorders>
        <w:tblLook w:val="01E0" w:firstRow="1" w:lastRow="1" w:firstColumn="1" w:lastColumn="1" w:noHBand="0" w:noVBand="0"/>
      </w:tblPr>
      <w:tblGrid>
        <w:gridCol w:w="7763"/>
      </w:tblGrid>
      <w:tr w:rsidR="00A006C3" w:rsidRPr="0065669B" w:rsidTr="00A006C3">
        <w:trPr>
          <w:trHeight w:val="454"/>
        </w:trPr>
        <w:tc>
          <w:tcPr>
            <w:tcW w:w="7763" w:type="dxa"/>
            <w:shd w:val="clear" w:color="auto" w:fill="auto"/>
            <w:vAlign w:val="center"/>
            <w:hideMark/>
          </w:tcPr>
          <w:p w:rsidR="00A006C3" w:rsidRPr="0065669B" w:rsidRDefault="00A006C3" w:rsidP="00A006C3">
            <w:pPr>
              <w:jc w:val="center"/>
              <w:rPr>
                <w:rFonts w:ascii="Arial" w:hAnsi="Arial" w:cs="Arial"/>
                <w:b/>
                <w:sz w:val="24"/>
                <w:szCs w:val="24"/>
                <w:lang w:val="en-ZA" w:eastAsia="en-ZA"/>
              </w:rPr>
            </w:pPr>
            <w:r w:rsidRPr="0065669B">
              <w:rPr>
                <w:rFonts w:ascii="Arial" w:hAnsi="Arial" w:cs="Arial"/>
                <w:b/>
                <w:sz w:val="24"/>
                <w:szCs w:val="24"/>
                <w:lang w:val="en-ZA" w:eastAsia="en-ZA"/>
              </w:rPr>
              <w:lastRenderedPageBreak/>
              <w:t>GOOD GOVERNANCE AND PUBLIC PARTICIPATION</w:t>
            </w:r>
          </w:p>
        </w:tc>
      </w:tr>
    </w:tbl>
    <w:p w:rsidR="0065669B" w:rsidRDefault="0065669B" w:rsidP="0065669B">
      <w:pPr>
        <w:rPr>
          <w:rFonts w:ascii="Arial" w:hAnsi="Arial" w:cs="Arial"/>
          <w:vertAlign w:val="superscript"/>
        </w:rPr>
      </w:pPr>
    </w:p>
    <w:p w:rsidR="00A006C3" w:rsidRDefault="00A006C3" w:rsidP="0065669B">
      <w:pPr>
        <w:rPr>
          <w:rFonts w:ascii="Arial" w:hAnsi="Arial" w:cs="Arial"/>
          <w:vertAlign w:val="superscript"/>
        </w:rPr>
      </w:pPr>
    </w:p>
    <w:p w:rsidR="00A006C3" w:rsidRDefault="00A006C3" w:rsidP="0065669B">
      <w:pPr>
        <w:rPr>
          <w:rFonts w:ascii="Arial" w:hAnsi="Arial" w:cs="Arial"/>
          <w:vertAlign w:val="superscript"/>
        </w:rPr>
      </w:pPr>
    </w:p>
    <w:p w:rsidR="00A006C3" w:rsidRDefault="00A006C3" w:rsidP="0065669B">
      <w:pPr>
        <w:rPr>
          <w:rFonts w:ascii="Arial" w:hAnsi="Arial" w:cs="Arial"/>
          <w:vertAlign w:val="superscript"/>
        </w:rPr>
      </w:pPr>
    </w:p>
    <w:p w:rsidR="00A006C3" w:rsidRDefault="00A006C3" w:rsidP="0065669B">
      <w:pPr>
        <w:rPr>
          <w:rFonts w:ascii="Arial" w:hAnsi="Arial" w:cs="Arial"/>
          <w:vertAlign w:val="superscript"/>
        </w:rPr>
      </w:pPr>
    </w:p>
    <w:tbl>
      <w:tblPr>
        <w:tblStyle w:val="TableGrid24"/>
        <w:tblW w:w="14459" w:type="dxa"/>
        <w:tblInd w:w="-289" w:type="dxa"/>
        <w:tblLook w:val="04A0" w:firstRow="1" w:lastRow="0" w:firstColumn="1" w:lastColumn="0" w:noHBand="0" w:noVBand="1"/>
      </w:tblPr>
      <w:tblGrid>
        <w:gridCol w:w="14459"/>
      </w:tblGrid>
      <w:tr w:rsidR="00A006C3" w:rsidRPr="00A006C3" w:rsidTr="00A006C3">
        <w:trPr>
          <w:trHeight w:val="567"/>
        </w:trPr>
        <w:tc>
          <w:tcPr>
            <w:tcW w:w="14459" w:type="dxa"/>
            <w:tcBorders>
              <w:top w:val="single" w:sz="4" w:space="0" w:color="auto"/>
              <w:left w:val="single" w:sz="4" w:space="0" w:color="auto"/>
              <w:bottom w:val="single" w:sz="4" w:space="0" w:color="auto"/>
              <w:right w:val="single" w:sz="4" w:space="0" w:color="auto"/>
            </w:tcBorders>
            <w:shd w:val="clear" w:color="auto" w:fill="F2F2F2"/>
            <w:vAlign w:val="center"/>
            <w:hideMark/>
          </w:tcPr>
          <w:p w:rsidR="00A006C3" w:rsidRPr="00A006C3" w:rsidRDefault="00A006C3" w:rsidP="00A006C3">
            <w:pPr>
              <w:textAlignment w:val="baseline"/>
              <w:rPr>
                <w:rFonts w:ascii="Arial" w:eastAsia="Times New Roman" w:hAnsi="Arial" w:cs="Arial"/>
                <w:sz w:val="20"/>
                <w:szCs w:val="20"/>
              </w:rPr>
            </w:pPr>
            <w:r w:rsidRPr="00A006C3">
              <w:rPr>
                <w:rFonts w:ascii="Arial" w:eastAsia="MS PGothic" w:hAnsi="Arial" w:cs="Arial"/>
                <w:bCs/>
                <w:color w:val="000000"/>
                <w:kern w:val="24"/>
                <w:sz w:val="20"/>
                <w:szCs w:val="20"/>
                <w:lang w:eastAsia="en-ZA"/>
              </w:rPr>
              <w:t>Problem statement:</w:t>
            </w:r>
            <w:r w:rsidRPr="00A006C3">
              <w:rPr>
                <w:rFonts w:ascii="Arial" w:eastAsia="MS PGothic" w:hAnsi="Arial" w:cs="Arial"/>
                <w:b/>
                <w:bCs/>
                <w:color w:val="000000"/>
                <w:kern w:val="24"/>
                <w:sz w:val="20"/>
                <w:szCs w:val="20"/>
                <w:lang w:eastAsia="en-ZA"/>
              </w:rPr>
              <w:t xml:space="preserve"> </w:t>
            </w:r>
            <w:r w:rsidRPr="00A006C3">
              <w:rPr>
                <w:rFonts w:ascii="Arial" w:eastAsia="MS PGothic" w:hAnsi="Arial" w:cs="Arial"/>
                <w:color w:val="000000"/>
                <w:kern w:val="24"/>
                <w:sz w:val="20"/>
                <w:szCs w:val="20"/>
                <w:lang w:eastAsia="en-ZA"/>
              </w:rPr>
              <w:t>Poor governance due to inadequate and ineffective control environment and poor stakeholder relations.</w:t>
            </w:r>
          </w:p>
        </w:tc>
      </w:tr>
    </w:tbl>
    <w:p w:rsidR="00A006C3" w:rsidRPr="00A006C3" w:rsidRDefault="00A006C3" w:rsidP="00A006C3">
      <w:pPr>
        <w:spacing w:after="160" w:line="256" w:lineRule="auto"/>
        <w:rPr>
          <w:lang w:val="en-ZA"/>
        </w:rPr>
      </w:pPr>
      <w:r w:rsidRPr="00A006C3">
        <w:rPr>
          <w:noProof/>
          <w:lang w:val="en-ZA" w:eastAsia="en-ZA"/>
        </w:rPr>
        <mc:AlternateContent>
          <mc:Choice Requires="wps">
            <w:drawing>
              <wp:anchor distT="0" distB="0" distL="114300" distR="114300" simplePos="0" relativeHeight="252293632" behindDoc="0" locked="0" layoutInCell="1" allowOverlap="1" wp14:anchorId="07E268D3" wp14:editId="13DC0AB2">
                <wp:simplePos x="0" y="0"/>
                <wp:positionH relativeFrom="column">
                  <wp:posOffset>-209550</wp:posOffset>
                </wp:positionH>
                <wp:positionV relativeFrom="paragraph">
                  <wp:posOffset>160655</wp:posOffset>
                </wp:positionV>
                <wp:extent cx="1933575" cy="251460"/>
                <wp:effectExtent l="0" t="0" r="28575" b="15240"/>
                <wp:wrapNone/>
                <wp:docPr id="879" name="Rectangle 5"/>
                <wp:cNvGraphicFramePr/>
                <a:graphic xmlns:a="http://schemas.openxmlformats.org/drawingml/2006/main">
                  <a:graphicData uri="http://schemas.microsoft.com/office/word/2010/wordprocessingShape">
                    <wps:wsp>
                      <wps:cNvSpPr/>
                      <wps:spPr>
                        <a:xfrm>
                          <a:off x="0" y="0"/>
                          <a:ext cx="1933575" cy="251460"/>
                        </a:xfrm>
                        <a:prstGeom prst="rect">
                          <a:avLst/>
                        </a:prstGeom>
                        <a:solidFill>
                          <a:srgbClr val="5B9BD5">
                            <a:lumMod val="20000"/>
                            <a:lumOff val="80000"/>
                          </a:srgbClr>
                        </a:solidFill>
                        <a:ln w="12700" cap="flat" cmpd="sng" algn="ctr">
                          <a:solidFill>
                            <a:sysClr val="windowText" lastClr="000000"/>
                          </a:solidFill>
                          <a:prstDash val="solid"/>
                          <a:miter lim="800000"/>
                        </a:ln>
                        <a:effectLst/>
                      </wps:spPr>
                      <wps:txbx>
                        <w:txbxContent>
                          <w:p w:rsidR="00BA392D" w:rsidRDefault="00BA392D" w:rsidP="00A006C3">
                            <w:pPr>
                              <w:jc w:val="center"/>
                              <w:rPr>
                                <w:rFonts w:ascii="Arial" w:hAnsi="Arial" w:cs="Arial"/>
                                <w:b/>
                                <w:sz w:val="20"/>
                                <w:szCs w:val="20"/>
                              </w:rPr>
                            </w:pPr>
                            <w:r>
                              <w:rPr>
                                <w:rFonts w:ascii="Arial" w:hAnsi="Arial" w:cs="Arial"/>
                                <w:b/>
                                <w:sz w:val="20"/>
                                <w:szCs w:val="20"/>
                              </w:rPr>
                              <w:t>OUTPUTS</w:t>
                            </w:r>
                            <w:r>
                              <w:rPr>
                                <w:rFonts w:ascii="Arial" w:hAnsi="Arial" w:cs="Arial"/>
                                <w:b/>
                                <w:sz w:val="20"/>
                                <w:szCs w:val="20"/>
                              </w:rPr>
                              <w:tab/>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7E268D3" id="_x0000_s1241" style="position:absolute;margin-left:-16.5pt;margin-top:12.65pt;width:152.25pt;height:19.8pt;z-index:252293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" fillcolor="#deebf7" strokecolor="windowText" strokeweight="1pt">
                <v:textbox>
                  <w:txbxContent>
                    <w:p w:rsidR="00BA392D" w:rsidRDefault="00BA392D" w:rsidP="00A006C3">
                      <w:pPr>
                        <w:jc w:val="center"/>
                        <w:rPr>
                          <w:rFonts w:ascii="Arial" w:hAnsi="Arial" w:cs="Arial"/>
                          <w:b/>
                          <w:sz w:val="20"/>
                          <w:szCs w:val="20"/>
                        </w:rPr>
                      </w:pPr>
                      <w:r>
                        <w:rPr>
                          <w:rFonts w:ascii="Arial" w:hAnsi="Arial" w:cs="Arial"/>
                          <w:b/>
                          <w:sz w:val="20"/>
                          <w:szCs w:val="20"/>
                        </w:rPr>
                        <w:t>OUTPUTS</w:t>
                      </w:r>
                      <w:r>
                        <w:rPr>
                          <w:rFonts w:ascii="Arial" w:hAnsi="Arial" w:cs="Arial"/>
                          <w:b/>
                          <w:sz w:val="20"/>
                          <w:szCs w:val="20"/>
                        </w:rPr>
                        <w:tab/>
                      </w:r>
                    </w:p>
                  </w:txbxContent>
                </v:textbox>
              </v:rect>
            </w:pict>
          </mc:Fallback>
        </mc:AlternateContent>
      </w:r>
      <w:r w:rsidRPr="00A006C3">
        <w:rPr>
          <w:noProof/>
          <w:lang w:val="en-ZA" w:eastAsia="en-ZA"/>
        </w:rPr>
        <mc:AlternateContent>
          <mc:Choice Requires="wps">
            <w:drawing>
              <wp:anchor distT="0" distB="0" distL="114300" distR="114300" simplePos="0" relativeHeight="252298752" behindDoc="0" locked="0" layoutInCell="1" allowOverlap="1" wp14:anchorId="7B93104C" wp14:editId="53E5384E">
                <wp:simplePos x="0" y="0"/>
                <wp:positionH relativeFrom="column">
                  <wp:posOffset>2105025</wp:posOffset>
                </wp:positionH>
                <wp:positionV relativeFrom="paragraph">
                  <wp:posOffset>170180</wp:posOffset>
                </wp:positionV>
                <wp:extent cx="2085975" cy="252095"/>
                <wp:effectExtent l="0" t="0" r="28575" b="14605"/>
                <wp:wrapNone/>
                <wp:docPr id="880" name="Rectangle 10"/>
                <wp:cNvGraphicFramePr/>
                <a:graphic xmlns:a="http://schemas.openxmlformats.org/drawingml/2006/main">
                  <a:graphicData uri="http://schemas.microsoft.com/office/word/2010/wordprocessingShape">
                    <wps:wsp>
                      <wps:cNvSpPr/>
                      <wps:spPr>
                        <a:xfrm>
                          <a:off x="0" y="0"/>
                          <a:ext cx="2085975" cy="251460"/>
                        </a:xfrm>
                        <a:prstGeom prst="rect">
                          <a:avLst/>
                        </a:prstGeom>
                        <a:solidFill>
                          <a:srgbClr val="FFFFCC"/>
                        </a:solidFill>
                        <a:ln w="12700" cap="flat" cmpd="sng" algn="ctr">
                          <a:solidFill>
                            <a:sysClr val="windowText" lastClr="000000"/>
                          </a:solidFill>
                          <a:prstDash val="solid"/>
                          <a:miter lim="800000"/>
                        </a:ln>
                        <a:effectLst/>
                      </wps:spPr>
                      <wps:txbx>
                        <w:txbxContent>
                          <w:p w:rsidR="00BA392D" w:rsidRDefault="00BA392D" w:rsidP="00A006C3">
                            <w:pPr>
                              <w:jc w:val="center"/>
                              <w:rPr>
                                <w:b/>
                              </w:rPr>
                            </w:pPr>
                            <w:r>
                              <w:rPr>
                                <w:b/>
                              </w:rPr>
                              <w:t>DIRECT OUTCOME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B93104C" id="_x0000_s1242" style="position:absolute;margin-left:165.75pt;margin-top:13.4pt;width:164.25pt;height:19.85pt;z-index:252298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" fillcolor="#ffc" strokecolor="windowText" strokeweight="1pt">
                <v:textbox>
                  <w:txbxContent>
                    <w:p w:rsidR="00BA392D" w:rsidRDefault="00BA392D" w:rsidP="00A006C3">
                      <w:pPr>
                        <w:jc w:val="center"/>
                        <w:rPr>
                          <w:b/>
                        </w:rPr>
                      </w:pPr>
                      <w:r>
                        <w:rPr>
                          <w:b/>
                        </w:rPr>
                        <w:t>DIRECT OUTCOME</w:t>
                      </w:r>
                    </w:p>
                  </w:txbxContent>
                </v:textbox>
              </v:rect>
            </w:pict>
          </mc:Fallback>
        </mc:AlternateContent>
      </w:r>
      <w:r w:rsidRPr="00A006C3">
        <w:rPr>
          <w:noProof/>
          <w:lang w:val="en-ZA" w:eastAsia="en-ZA"/>
        </w:rPr>
        <mc:AlternateContent>
          <mc:Choice Requires="wps">
            <w:drawing>
              <wp:anchor distT="0" distB="0" distL="114300" distR="114300" simplePos="0" relativeHeight="252301824" behindDoc="0" locked="0" layoutInCell="1" allowOverlap="1" wp14:anchorId="1BADFC8D" wp14:editId="7CBE7C7E">
                <wp:simplePos x="0" y="0"/>
                <wp:positionH relativeFrom="column">
                  <wp:posOffset>7124700</wp:posOffset>
                </wp:positionH>
                <wp:positionV relativeFrom="paragraph">
                  <wp:posOffset>164465</wp:posOffset>
                </wp:positionV>
                <wp:extent cx="1924050" cy="251460"/>
                <wp:effectExtent l="0" t="0" r="19050" b="15240"/>
                <wp:wrapNone/>
                <wp:docPr id="881" name="Rectangle 14"/>
                <wp:cNvGraphicFramePr/>
                <a:graphic xmlns:a="http://schemas.openxmlformats.org/drawingml/2006/main">
                  <a:graphicData uri="http://schemas.microsoft.com/office/word/2010/wordprocessingShape">
                    <wps:wsp>
                      <wps:cNvSpPr/>
                      <wps:spPr>
                        <a:xfrm>
                          <a:off x="0" y="0"/>
                          <a:ext cx="1924050" cy="251460"/>
                        </a:xfrm>
                        <a:prstGeom prst="rect">
                          <a:avLst/>
                        </a:prstGeom>
                        <a:solidFill>
                          <a:srgbClr val="CCCCFF"/>
                        </a:solidFill>
                        <a:ln w="12700" cap="flat" cmpd="sng" algn="ctr">
                          <a:solidFill>
                            <a:sysClr val="windowText" lastClr="000000"/>
                          </a:solidFill>
                          <a:prstDash val="solid"/>
                          <a:miter lim="800000"/>
                        </a:ln>
                        <a:effectLst/>
                      </wps:spPr>
                      <wps:txbx>
                        <w:txbxContent>
                          <w:p w:rsidR="00BA392D" w:rsidRDefault="00BA392D" w:rsidP="00A006C3">
                            <w:pPr>
                              <w:jc w:val="center"/>
                              <w:rPr>
                                <w:b/>
                              </w:rPr>
                            </w:pPr>
                            <w:r>
                              <w:rPr>
                                <w:b/>
                              </w:rPr>
                              <w:t>ULTIMATE OUTCOME</w:t>
                            </w:r>
                          </w:p>
                          <w:p w:rsidR="00BA392D" w:rsidRDefault="00BA392D" w:rsidP="00A006C3">
                            <w:pPr>
                              <w:jc w:val="center"/>
                            </w:pPr>
                            <w:r>
                              <w:t>OU</w:t>
                            </w:r>
                          </w:p>
                          <w:p w:rsidR="00BA392D" w:rsidRDefault="00BA392D" w:rsidP="00A006C3">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BADFC8D" id="_x0000_s1243" style="position:absolute;margin-left:561pt;margin-top:12.95pt;width:151.5pt;height:19.8pt;z-index:252301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" fillcolor="#ccf" strokecolor="windowText" strokeweight="1pt">
                <v:textbox>
                  <w:txbxContent>
                    <w:p w:rsidR="00BA392D" w:rsidRDefault="00BA392D" w:rsidP="00A006C3">
                      <w:pPr>
                        <w:jc w:val="center"/>
                        <w:rPr>
                          <w:b/>
                        </w:rPr>
                      </w:pPr>
                      <w:r>
                        <w:rPr>
                          <w:b/>
                        </w:rPr>
                        <w:t>ULTIMATE OUTCOME</w:t>
                      </w:r>
                    </w:p>
                    <w:p w:rsidR="00BA392D" w:rsidRDefault="00BA392D" w:rsidP="00A006C3">
                      <w:pPr>
                        <w:jc w:val="center"/>
                      </w:pPr>
                      <w:r>
                        <w:t>OU</w:t>
                      </w:r>
                    </w:p>
                    <w:p w:rsidR="00BA392D" w:rsidRDefault="00BA392D" w:rsidP="00A006C3">
                      <w:pPr>
                        <w:jc w:val="center"/>
                      </w:pPr>
                    </w:p>
                  </w:txbxContent>
                </v:textbox>
              </v:rect>
            </w:pict>
          </mc:Fallback>
        </mc:AlternateContent>
      </w:r>
      <w:r w:rsidRPr="00A006C3">
        <w:rPr>
          <w:noProof/>
          <w:lang w:val="en-ZA" w:eastAsia="en-ZA"/>
        </w:rPr>
        <mc:AlternateContent>
          <mc:Choice Requires="wps">
            <w:drawing>
              <wp:anchor distT="0" distB="0" distL="114300" distR="114300" simplePos="0" relativeHeight="252297728" behindDoc="0" locked="0" layoutInCell="1" allowOverlap="1" wp14:anchorId="32BAF4B8" wp14:editId="494B15ED">
                <wp:simplePos x="0" y="0"/>
                <wp:positionH relativeFrom="column">
                  <wp:posOffset>4772025</wp:posOffset>
                </wp:positionH>
                <wp:positionV relativeFrom="paragraph">
                  <wp:posOffset>167640</wp:posOffset>
                </wp:positionV>
                <wp:extent cx="1905000" cy="251460"/>
                <wp:effectExtent l="0" t="0" r="19050" b="15240"/>
                <wp:wrapNone/>
                <wp:docPr id="882" name="Rectangle 9"/>
                <wp:cNvGraphicFramePr/>
                <a:graphic xmlns:a="http://schemas.openxmlformats.org/drawingml/2006/main">
                  <a:graphicData uri="http://schemas.microsoft.com/office/word/2010/wordprocessingShape">
                    <wps:wsp>
                      <wps:cNvSpPr/>
                      <wps:spPr>
                        <a:xfrm>
                          <a:off x="0" y="0"/>
                          <a:ext cx="1905000" cy="251460"/>
                        </a:xfrm>
                        <a:prstGeom prst="rect">
                          <a:avLst/>
                        </a:prstGeom>
                        <a:solidFill>
                          <a:srgbClr val="FFFFCC"/>
                        </a:solidFill>
                        <a:ln w="12700" cap="flat" cmpd="sng" algn="ctr">
                          <a:solidFill>
                            <a:sysClr val="windowText" lastClr="000000"/>
                          </a:solidFill>
                          <a:prstDash val="solid"/>
                          <a:miter lim="800000"/>
                        </a:ln>
                        <a:effectLst/>
                      </wps:spPr>
                      <wps:txbx>
                        <w:txbxContent>
                          <w:p w:rsidR="00BA392D" w:rsidRDefault="00BA392D" w:rsidP="00A006C3">
                            <w:pPr>
                              <w:jc w:val="center"/>
                              <w:rPr>
                                <w:b/>
                              </w:rPr>
                            </w:pPr>
                            <w:r>
                              <w:rPr>
                                <w:b/>
                              </w:rPr>
                              <w:t>INTERMEDIATE OUTCOME</w:t>
                            </w:r>
                          </w:p>
                          <w:p w:rsidR="00BA392D" w:rsidRDefault="00BA392D" w:rsidP="00A006C3">
                            <w:pPr>
                              <w:jc w:val="center"/>
                            </w:pPr>
                            <w:r>
                              <w:t>OU</w:t>
                            </w:r>
                          </w:p>
                          <w:p w:rsidR="00BA392D" w:rsidRDefault="00BA392D" w:rsidP="00A006C3">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2BAF4B8" id="_x0000_s1244" style="position:absolute;margin-left:375.75pt;margin-top:13.2pt;width:150pt;height:19.8pt;z-index:25229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" fillcolor="#ffc" strokecolor="windowText" strokeweight="1pt">
                <v:textbox>
                  <w:txbxContent>
                    <w:p w:rsidR="00BA392D" w:rsidRDefault="00BA392D" w:rsidP="00A006C3">
                      <w:pPr>
                        <w:jc w:val="center"/>
                        <w:rPr>
                          <w:b/>
                        </w:rPr>
                      </w:pPr>
                      <w:r>
                        <w:rPr>
                          <w:b/>
                        </w:rPr>
                        <w:t>INTERMEDIATE OUTCOME</w:t>
                      </w:r>
                    </w:p>
                    <w:p w:rsidR="00BA392D" w:rsidRDefault="00BA392D" w:rsidP="00A006C3">
                      <w:pPr>
                        <w:jc w:val="center"/>
                      </w:pPr>
                      <w:r>
                        <w:t>OU</w:t>
                      </w:r>
                    </w:p>
                    <w:p w:rsidR="00BA392D" w:rsidRDefault="00BA392D" w:rsidP="00A006C3">
                      <w:pPr>
                        <w:jc w:val="center"/>
                      </w:pPr>
                    </w:p>
                  </w:txbxContent>
                </v:textbox>
              </v:rect>
            </w:pict>
          </mc:Fallback>
        </mc:AlternateContent>
      </w:r>
    </w:p>
    <w:p w:rsidR="00A006C3" w:rsidRPr="00A006C3" w:rsidRDefault="00A006C3" w:rsidP="00A006C3">
      <w:pPr>
        <w:spacing w:after="160" w:line="256" w:lineRule="auto"/>
        <w:rPr>
          <w:lang w:val="en-ZA"/>
        </w:rPr>
      </w:pPr>
      <w:r w:rsidRPr="00A006C3">
        <w:rPr>
          <w:noProof/>
          <w:lang w:val="en-ZA" w:eastAsia="en-ZA"/>
        </w:rPr>
        <mc:AlternateContent>
          <mc:Choice Requires="wps">
            <w:drawing>
              <wp:anchor distT="0" distB="0" distL="114300" distR="114300" simplePos="0" relativeHeight="252296704" behindDoc="0" locked="0" layoutInCell="1" allowOverlap="1" wp14:anchorId="60951231" wp14:editId="51E7CD9F">
                <wp:simplePos x="0" y="0"/>
                <wp:positionH relativeFrom="column">
                  <wp:posOffset>-209550</wp:posOffset>
                </wp:positionH>
                <wp:positionV relativeFrom="paragraph">
                  <wp:posOffset>207010</wp:posOffset>
                </wp:positionV>
                <wp:extent cx="1876425" cy="324000"/>
                <wp:effectExtent l="0" t="0" r="28575" b="19050"/>
                <wp:wrapNone/>
                <wp:docPr id="883" name="Rectangle 8"/>
                <wp:cNvGraphicFramePr/>
                <a:graphic xmlns:a="http://schemas.openxmlformats.org/drawingml/2006/main">
                  <a:graphicData uri="http://schemas.microsoft.com/office/word/2010/wordprocessingShape">
                    <wps:wsp>
                      <wps:cNvSpPr/>
                      <wps:spPr>
                        <a:xfrm>
                          <a:off x="0" y="0"/>
                          <a:ext cx="1876425" cy="324000"/>
                        </a:xfrm>
                        <a:prstGeom prst="rect">
                          <a:avLst/>
                        </a:prstGeom>
                        <a:solidFill>
                          <a:srgbClr val="5B9BD5">
                            <a:lumMod val="20000"/>
                            <a:lumOff val="80000"/>
                          </a:srgbClr>
                        </a:solidFill>
                        <a:ln w="12700" cap="flat" cmpd="sng" algn="ctr">
                          <a:solidFill>
                            <a:sysClr val="windowText" lastClr="000000"/>
                          </a:solidFill>
                          <a:prstDash val="solid"/>
                          <a:miter lim="800000"/>
                        </a:ln>
                        <a:effectLst/>
                      </wps:spPr>
                      <wps:txbx>
                        <w:txbxContent>
                          <w:p w:rsidR="00BA392D" w:rsidRPr="00421928" w:rsidRDefault="00BA392D" w:rsidP="00A006C3">
                            <w:pPr>
                              <w:pStyle w:val="NormalWeb"/>
                              <w:spacing w:before="0" w:after="0"/>
                              <w:textAlignment w:val="baseline"/>
                              <w:rPr>
                                <w:rFonts w:ascii="Arial" w:hAnsi="Arial" w:cs="Arial"/>
                                <w:sz w:val="16"/>
                                <w:szCs w:val="16"/>
                              </w:rPr>
                            </w:pPr>
                            <w:r w:rsidRPr="00421928">
                              <w:rPr>
                                <w:rFonts w:ascii="Arial" w:eastAsia="+mn-ea" w:hAnsi="Arial" w:cs="Arial"/>
                                <w:color w:val="000000"/>
                                <w:kern w:val="24"/>
                                <w:sz w:val="16"/>
                                <w:szCs w:val="16"/>
                              </w:rPr>
                              <w:t>Governance structures developed by target date</w:t>
                            </w:r>
                          </w:p>
                          <w:p w:rsidR="00BA392D" w:rsidRPr="00AD1F0E" w:rsidRDefault="00BA392D" w:rsidP="00A006C3">
                            <w:pPr>
                              <w:pStyle w:val="NormalWeb"/>
                              <w:spacing w:before="0" w:after="0"/>
                              <w:textAlignment w:val="baseline"/>
                              <w:rPr>
                                <w:rFonts w:ascii="Arial" w:hAnsi="Arial" w:cs="Arial"/>
                                <w:sz w:val="16"/>
                                <w:szCs w:val="16"/>
                              </w:rPr>
                            </w:pPr>
                          </w:p>
                          <w:p w:rsidR="00BA392D" w:rsidRDefault="00BA392D" w:rsidP="00A006C3">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0951231" id="_x0000_s1245" style="position:absolute;margin-left:-16.5pt;margin-top:16.3pt;width:147.75pt;height:25.5pt;z-index:252296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" fillcolor="#deebf7" strokecolor="windowText" strokeweight="1pt">
                <v:textbox>
                  <w:txbxContent>
                    <w:p w:rsidR="00BA392D" w:rsidRPr="00421928" w:rsidRDefault="00BA392D" w:rsidP="00A006C3">
                      <w:pPr>
                        <w:pStyle w:val="NormalWeb"/>
                        <w:spacing w:before="0" w:after="0"/>
                        <w:textAlignment w:val="baseline"/>
                        <w:rPr>
                          <w:rFonts w:ascii="Arial" w:hAnsi="Arial" w:cs="Arial"/>
                          <w:sz w:val="16"/>
                          <w:szCs w:val="16"/>
                        </w:rPr>
                      </w:pPr>
                      <w:r w:rsidRPr="00421928">
                        <w:rPr>
                          <w:rFonts w:ascii="Arial" w:eastAsia="+mn-ea" w:hAnsi="Arial" w:cs="Arial"/>
                          <w:color w:val="000000"/>
                          <w:kern w:val="24"/>
                          <w:sz w:val="16"/>
                          <w:szCs w:val="16"/>
                        </w:rPr>
                        <w:t>Governance structures developed by target date</w:t>
                      </w:r>
                    </w:p>
                    <w:p w:rsidR="00BA392D" w:rsidRPr="00AD1F0E" w:rsidRDefault="00BA392D" w:rsidP="00A006C3">
                      <w:pPr>
                        <w:pStyle w:val="NormalWeb"/>
                        <w:spacing w:before="0" w:after="0"/>
                        <w:textAlignment w:val="baseline"/>
                        <w:rPr>
                          <w:rFonts w:ascii="Arial" w:hAnsi="Arial" w:cs="Arial"/>
                          <w:sz w:val="16"/>
                          <w:szCs w:val="16"/>
                        </w:rPr>
                      </w:pPr>
                    </w:p>
                    <w:p w:rsidR="00BA392D" w:rsidRDefault="00BA392D" w:rsidP="00A006C3">
                      <w:pPr>
                        <w:jc w:val="center"/>
                      </w:pPr>
                    </w:p>
                  </w:txbxContent>
                </v:textbox>
              </v:rect>
            </w:pict>
          </mc:Fallback>
        </mc:AlternateContent>
      </w:r>
    </w:p>
    <w:p w:rsidR="00A006C3" w:rsidRPr="00A006C3" w:rsidRDefault="00A006C3" w:rsidP="00A006C3">
      <w:pPr>
        <w:spacing w:after="160" w:line="256" w:lineRule="auto"/>
        <w:rPr>
          <w:lang w:val="en-ZA"/>
        </w:rPr>
      </w:pPr>
      <w:r w:rsidRPr="00A006C3">
        <w:rPr>
          <w:noProof/>
          <w:lang w:val="en-ZA" w:eastAsia="en-ZA"/>
        </w:rPr>
        <mc:AlternateContent>
          <mc:Choice Requires="wps">
            <w:drawing>
              <wp:anchor distT="0" distB="0" distL="114300" distR="114300" simplePos="0" relativeHeight="252292608" behindDoc="0" locked="0" layoutInCell="1" allowOverlap="1" wp14:anchorId="44C83536" wp14:editId="4FAE3A66">
                <wp:simplePos x="0" y="0"/>
                <wp:positionH relativeFrom="column">
                  <wp:posOffset>2105025</wp:posOffset>
                </wp:positionH>
                <wp:positionV relativeFrom="paragraph">
                  <wp:posOffset>100330</wp:posOffset>
                </wp:positionV>
                <wp:extent cx="2028825" cy="360000"/>
                <wp:effectExtent l="0" t="0" r="28575" b="21590"/>
                <wp:wrapNone/>
                <wp:docPr id="884" name="Rectangle 4"/>
                <wp:cNvGraphicFramePr/>
                <a:graphic xmlns:a="http://schemas.openxmlformats.org/drawingml/2006/main">
                  <a:graphicData uri="http://schemas.microsoft.com/office/word/2010/wordprocessingShape">
                    <wps:wsp>
                      <wps:cNvSpPr/>
                      <wps:spPr>
                        <a:xfrm>
                          <a:off x="0" y="0"/>
                          <a:ext cx="2028825" cy="360000"/>
                        </a:xfrm>
                        <a:prstGeom prst="rect">
                          <a:avLst/>
                        </a:prstGeom>
                        <a:solidFill>
                          <a:srgbClr val="FFFFCC"/>
                        </a:solidFill>
                        <a:ln w="12700" cap="flat" cmpd="sng" algn="ctr">
                          <a:solidFill>
                            <a:sysClr val="windowText" lastClr="000000"/>
                          </a:solidFill>
                          <a:prstDash val="solid"/>
                          <a:miter lim="800000"/>
                        </a:ln>
                        <a:effectLst/>
                      </wps:spPr>
                      <wps:txbx>
                        <w:txbxContent>
                          <w:p w:rsidR="00BA392D" w:rsidRPr="00D422A4" w:rsidRDefault="00BA392D" w:rsidP="00A006C3">
                            <w:pPr>
                              <w:pStyle w:val="NormalWeb"/>
                              <w:spacing w:before="0" w:after="0"/>
                              <w:textAlignment w:val="baseline"/>
                              <w:rPr>
                                <w:rFonts w:ascii="Arial" w:hAnsi="Arial" w:cs="Arial"/>
                                <w:sz w:val="16"/>
                                <w:szCs w:val="16"/>
                              </w:rPr>
                            </w:pPr>
                            <w:r w:rsidRPr="00D422A4">
                              <w:rPr>
                                <w:rFonts w:ascii="Arial" w:eastAsia="+mn-ea" w:hAnsi="Arial" w:cs="Arial"/>
                                <w:color w:val="000000"/>
                                <w:kern w:val="24"/>
                                <w:sz w:val="16"/>
                                <w:szCs w:val="16"/>
                                <w:lang w:val="en-GB"/>
                              </w:rPr>
                              <w:t>Improved functionality and existence of governance structures</w:t>
                            </w:r>
                          </w:p>
                          <w:p w:rsidR="00BA392D" w:rsidRPr="00860972" w:rsidRDefault="00BA392D" w:rsidP="00A006C3">
                            <w:pPr>
                              <w:pStyle w:val="NormalWeb"/>
                              <w:spacing w:before="0" w:after="0"/>
                              <w:textAlignment w:val="baseline"/>
                              <w:rPr>
                                <w:rFonts w:ascii="Arial" w:hAnsi="Arial" w:cs="Arial"/>
                                <w:sz w:val="16"/>
                                <w:szCs w:val="16"/>
                              </w:rPr>
                            </w:pPr>
                          </w:p>
                          <w:p w:rsidR="00BA392D" w:rsidRDefault="00BA392D" w:rsidP="00A006C3">
                            <w:pPr>
                              <w:rPr>
                                <w:rFonts w:ascii="Arial" w:hAnsi="Arial" w:cs="Arial"/>
                                <w:sz w:val="16"/>
                                <w:szCs w:val="16"/>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4C83536" id="_x0000_s1246" style="position:absolute;margin-left:165.75pt;margin-top:7.9pt;width:159.75pt;height:28.35pt;z-index:252292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" fillcolor="#ffc" strokecolor="windowText" strokeweight="1pt">
                <v:textbox>
                  <w:txbxContent>
                    <w:p w:rsidR="00BA392D" w:rsidRPr="00D422A4" w:rsidRDefault="00BA392D" w:rsidP="00A006C3">
                      <w:pPr>
                        <w:pStyle w:val="NormalWeb"/>
                        <w:spacing w:before="0" w:after="0"/>
                        <w:textAlignment w:val="baseline"/>
                        <w:rPr>
                          <w:rFonts w:ascii="Arial" w:hAnsi="Arial" w:cs="Arial"/>
                          <w:sz w:val="16"/>
                          <w:szCs w:val="16"/>
                        </w:rPr>
                      </w:pPr>
                      <w:r w:rsidRPr="00D422A4">
                        <w:rPr>
                          <w:rFonts w:ascii="Arial" w:eastAsia="+mn-ea" w:hAnsi="Arial" w:cs="Arial"/>
                          <w:color w:val="000000"/>
                          <w:kern w:val="24"/>
                          <w:sz w:val="16"/>
                          <w:szCs w:val="16"/>
                          <w:lang w:val="en-GB"/>
                        </w:rPr>
                        <w:t>Improved functionality and existence of governance structures</w:t>
                      </w:r>
                    </w:p>
                    <w:p w:rsidR="00BA392D" w:rsidRPr="00860972" w:rsidRDefault="00BA392D" w:rsidP="00A006C3">
                      <w:pPr>
                        <w:pStyle w:val="NormalWeb"/>
                        <w:spacing w:before="0" w:after="0"/>
                        <w:textAlignment w:val="baseline"/>
                        <w:rPr>
                          <w:rFonts w:ascii="Arial" w:hAnsi="Arial" w:cs="Arial"/>
                          <w:sz w:val="16"/>
                          <w:szCs w:val="16"/>
                        </w:rPr>
                      </w:pPr>
                    </w:p>
                    <w:p w:rsidR="00BA392D" w:rsidRDefault="00BA392D" w:rsidP="00A006C3">
                      <w:pPr>
                        <w:rPr>
                          <w:rFonts w:ascii="Arial" w:hAnsi="Arial" w:cs="Arial"/>
                          <w:sz w:val="16"/>
                          <w:szCs w:val="16"/>
                        </w:rPr>
                      </w:pPr>
                    </w:p>
                  </w:txbxContent>
                </v:textbox>
              </v:rect>
            </w:pict>
          </mc:Fallback>
        </mc:AlternateContent>
      </w:r>
      <w:r w:rsidRPr="00A006C3">
        <w:rPr>
          <w:noProof/>
          <w:lang w:val="en-ZA" w:eastAsia="en-ZA"/>
        </w:rPr>
        <mc:AlternateContent>
          <mc:Choice Requires="wps">
            <w:drawing>
              <wp:anchor distT="0" distB="0" distL="114300" distR="114300" simplePos="0" relativeHeight="252338688" behindDoc="0" locked="0" layoutInCell="1" allowOverlap="1" wp14:anchorId="6A033677" wp14:editId="184D6426">
                <wp:simplePos x="0" y="0"/>
                <wp:positionH relativeFrom="column">
                  <wp:posOffset>1819275</wp:posOffset>
                </wp:positionH>
                <wp:positionV relativeFrom="paragraph">
                  <wp:posOffset>95885</wp:posOffset>
                </wp:positionV>
                <wp:extent cx="0" cy="419100"/>
                <wp:effectExtent l="0" t="0" r="19050" b="19050"/>
                <wp:wrapNone/>
                <wp:docPr id="885" name="Straight Connector 885"/>
                <wp:cNvGraphicFramePr/>
                <a:graphic xmlns:a="http://schemas.openxmlformats.org/drawingml/2006/main">
                  <a:graphicData uri="http://schemas.microsoft.com/office/word/2010/wordprocessingShape">
                    <wps:wsp>
                      <wps:cNvCnPr/>
                      <wps:spPr>
                        <a:xfrm>
                          <a:off x="0" y="0"/>
                          <a:ext cx="0" cy="419100"/>
                        </a:xfrm>
                        <a:prstGeom prst="line">
                          <a:avLst/>
                        </a:prstGeom>
                        <a:noFill/>
                        <a:ln w="6350" cap="flat" cmpd="sng" algn="ctr">
                          <a:solidFill>
                            <a:srgbClr val="5B9BD5"/>
                          </a:solidFill>
                          <a:prstDash val="solid"/>
                          <a:miter lim="800000"/>
                        </a:ln>
                        <a:effectLst/>
                      </wps:spPr>
                      <wps:bodyPr/>
                    </wps:wsp>
                  </a:graphicData>
                </a:graphic>
              </wp:anchor>
            </w:drawing>
          </mc:Choice>
          <mc:Fallback>
            <w:pict>
              <v:line w14:anchorId="3A612DB5" id="Straight Connector 885" o:spid="_x0000_s1026" style="position:absolute;z-index:252338688;visibility:visible;mso-wrap-style:square;mso-wrap-distance-left:9pt;mso-wrap-distance-top:0;mso-wrap-distance-right:9pt;mso-wrap-distance-bottom:0;mso-position-horizontal:absolute;mso-position-horizontal-relative:text;mso-position-vertical:absolute;mso-position-vertical-relative:text" from="143.25pt,7.55pt" to="143.25pt,40.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" strokecolor="#5b9bd5" strokeweight=".5pt">
                <v:stroke joinstyle="miter"/>
              </v:line>
            </w:pict>
          </mc:Fallback>
        </mc:AlternateContent>
      </w:r>
      <w:r w:rsidRPr="00A006C3">
        <w:rPr>
          <w:noProof/>
          <w:lang w:val="en-ZA" w:eastAsia="en-ZA"/>
        </w:rPr>
        <mc:AlternateContent>
          <mc:Choice Requires="wps">
            <w:drawing>
              <wp:anchor distT="0" distB="0" distL="114300" distR="114300" simplePos="0" relativeHeight="252295680" behindDoc="0" locked="0" layoutInCell="1" allowOverlap="1" wp14:anchorId="6C07D560" wp14:editId="0391C056">
                <wp:simplePos x="0" y="0"/>
                <wp:positionH relativeFrom="column">
                  <wp:posOffset>-200025</wp:posOffset>
                </wp:positionH>
                <wp:positionV relativeFrom="paragraph">
                  <wp:posOffset>297180</wp:posOffset>
                </wp:positionV>
                <wp:extent cx="1876425" cy="323850"/>
                <wp:effectExtent l="0" t="0" r="28575" b="19050"/>
                <wp:wrapNone/>
                <wp:docPr id="886" name="Rectangle 7"/>
                <wp:cNvGraphicFramePr/>
                <a:graphic xmlns:a="http://schemas.openxmlformats.org/drawingml/2006/main">
                  <a:graphicData uri="http://schemas.microsoft.com/office/word/2010/wordprocessingShape">
                    <wps:wsp>
                      <wps:cNvSpPr/>
                      <wps:spPr>
                        <a:xfrm>
                          <a:off x="0" y="0"/>
                          <a:ext cx="1876425" cy="323850"/>
                        </a:xfrm>
                        <a:prstGeom prst="rect">
                          <a:avLst/>
                        </a:prstGeom>
                        <a:solidFill>
                          <a:srgbClr val="5B9BD5">
                            <a:lumMod val="20000"/>
                            <a:lumOff val="80000"/>
                          </a:srgbClr>
                        </a:solidFill>
                        <a:ln w="12700" cap="flat" cmpd="sng" algn="ctr">
                          <a:solidFill>
                            <a:sysClr val="windowText" lastClr="000000"/>
                          </a:solidFill>
                          <a:prstDash val="solid"/>
                          <a:miter lim="800000"/>
                        </a:ln>
                        <a:effectLst/>
                      </wps:spPr>
                      <wps:txbx>
                        <w:txbxContent>
                          <w:p w:rsidR="00BA392D" w:rsidRPr="00421928" w:rsidRDefault="00BA392D" w:rsidP="00A006C3">
                            <w:pPr>
                              <w:pStyle w:val="NormalWeb"/>
                              <w:spacing w:before="0" w:after="0"/>
                              <w:textAlignment w:val="baseline"/>
                              <w:rPr>
                                <w:rFonts w:ascii="Arial" w:hAnsi="Arial" w:cs="Arial"/>
                                <w:sz w:val="16"/>
                                <w:szCs w:val="16"/>
                              </w:rPr>
                            </w:pPr>
                            <w:r w:rsidRPr="00421928">
                              <w:rPr>
                                <w:rFonts w:ascii="Arial" w:eastAsia="+mn-ea" w:hAnsi="Arial" w:cs="Arial"/>
                                <w:color w:val="000000"/>
                                <w:kern w:val="24"/>
                                <w:sz w:val="16"/>
                                <w:szCs w:val="16"/>
                              </w:rPr>
                              <w:t># of Governance structures Meetings held</w:t>
                            </w:r>
                          </w:p>
                          <w:p w:rsidR="00BA392D" w:rsidRDefault="00BA392D" w:rsidP="00A006C3">
                            <w:pPr>
                              <w:rPr>
                                <w:rFonts w:ascii="Arial" w:hAnsi="Arial" w:cs="Arial"/>
                                <w:sz w:val="16"/>
                                <w:szCs w:val="20"/>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rect w14:anchorId="6C07D560" id="_x0000_s1247" style="position:absolute;margin-left:-15.75pt;margin-top:23.4pt;width:147.75pt;height:25.5pt;z-index:252295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" fillcolor="#deebf7" strokecolor="windowText" strokeweight="1pt">
                <v:textbox>
                  <w:txbxContent>
                    <w:p w:rsidR="00BA392D" w:rsidRPr="00421928" w:rsidRDefault="00BA392D" w:rsidP="00A006C3">
                      <w:pPr>
                        <w:pStyle w:val="NormalWeb"/>
                        <w:spacing w:before="0" w:after="0"/>
                        <w:textAlignment w:val="baseline"/>
                        <w:rPr>
                          <w:rFonts w:ascii="Arial" w:hAnsi="Arial" w:cs="Arial"/>
                          <w:sz w:val="16"/>
                          <w:szCs w:val="16"/>
                        </w:rPr>
                      </w:pPr>
                      <w:r w:rsidRPr="00421928">
                        <w:rPr>
                          <w:rFonts w:ascii="Arial" w:eastAsia="+mn-ea" w:hAnsi="Arial" w:cs="Arial"/>
                          <w:color w:val="000000"/>
                          <w:kern w:val="24"/>
                          <w:sz w:val="16"/>
                          <w:szCs w:val="16"/>
                        </w:rPr>
                        <w:t># of Governance structures Meetings held</w:t>
                      </w:r>
                    </w:p>
                    <w:p w:rsidR="00BA392D" w:rsidRDefault="00BA392D" w:rsidP="00A006C3">
                      <w:pPr>
                        <w:rPr>
                          <w:rFonts w:ascii="Arial" w:hAnsi="Arial" w:cs="Arial"/>
                          <w:sz w:val="16"/>
                          <w:szCs w:val="20"/>
                        </w:rPr>
                      </w:pPr>
                    </w:p>
                  </w:txbxContent>
                </v:textbox>
              </v:rect>
            </w:pict>
          </mc:Fallback>
        </mc:AlternateContent>
      </w:r>
      <w:r w:rsidRPr="00A006C3">
        <w:rPr>
          <w:noProof/>
          <w:lang w:val="en-ZA" w:eastAsia="en-ZA"/>
        </w:rPr>
        <mc:AlternateContent>
          <mc:Choice Requires="wps">
            <w:drawing>
              <wp:anchor distT="0" distB="0" distL="114300" distR="114300" simplePos="0" relativeHeight="252312064" behindDoc="0" locked="0" layoutInCell="1" allowOverlap="1" wp14:anchorId="098C4B7B" wp14:editId="663875EA">
                <wp:simplePos x="0" y="0"/>
                <wp:positionH relativeFrom="column">
                  <wp:posOffset>1685925</wp:posOffset>
                </wp:positionH>
                <wp:positionV relativeFrom="paragraph">
                  <wp:posOffset>99695</wp:posOffset>
                </wp:positionV>
                <wp:extent cx="133350" cy="0"/>
                <wp:effectExtent l="0" t="0" r="19050" b="19050"/>
                <wp:wrapNone/>
                <wp:docPr id="887" name="Straight Connector 30"/>
                <wp:cNvGraphicFramePr/>
                <a:graphic xmlns:a="http://schemas.openxmlformats.org/drawingml/2006/main">
                  <a:graphicData uri="http://schemas.microsoft.com/office/word/2010/wordprocessingShape">
                    <wps:wsp>
                      <wps:cNvCnPr/>
                      <wps:spPr>
                        <a:xfrm>
                          <a:off x="0" y="0"/>
                          <a:ext cx="133350" cy="0"/>
                        </a:xfrm>
                        <a:prstGeom prst="line">
                          <a:avLst/>
                        </a:prstGeom>
                        <a:noFill/>
                        <a:ln w="6350" cap="flat" cmpd="sng" algn="ctr">
                          <a:solidFill>
                            <a:srgbClr val="5B9BD5"/>
                          </a:solidFill>
                          <a:prstDash val="solid"/>
                          <a:miter lim="800000"/>
                        </a:ln>
                        <a:effectLst/>
                      </wps:spPr>
                      <wps:bodyPr/>
                    </wps:wsp>
                  </a:graphicData>
                </a:graphic>
                <wp14:sizeRelH relativeFrom="page">
                  <wp14:pctWidth>0</wp14:pctWidth>
                </wp14:sizeRelH>
                <wp14:sizeRelV relativeFrom="page">
                  <wp14:pctHeight>0</wp14:pctHeight>
                </wp14:sizeRelV>
              </wp:anchor>
            </w:drawing>
          </mc:Choice>
          <mc:Fallback>
            <w:pict>
              <v:line w14:anchorId="68233AA7" id="Straight Connector 30" o:spid="_x0000_s1026" style="position:absolute;z-index:252312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2.75pt,7.85pt" to="143.25pt,7.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" strokecolor="#5b9bd5" strokeweight=".5pt">
                <v:stroke joinstyle="miter"/>
              </v:line>
            </w:pict>
          </mc:Fallback>
        </mc:AlternateContent>
      </w:r>
    </w:p>
    <w:p w:rsidR="00A006C3" w:rsidRPr="00A006C3" w:rsidRDefault="00A006C3" w:rsidP="00A006C3">
      <w:pPr>
        <w:spacing w:after="160" w:line="256" w:lineRule="auto"/>
        <w:rPr>
          <w:lang w:val="en-ZA"/>
        </w:rPr>
      </w:pPr>
      <w:r w:rsidRPr="00A006C3">
        <w:rPr>
          <w:noProof/>
          <w:lang w:val="en-ZA" w:eastAsia="en-ZA"/>
        </w:rPr>
        <mc:AlternateContent>
          <mc:Choice Requires="wps">
            <w:drawing>
              <wp:anchor distT="0" distB="0" distL="114300" distR="114300" simplePos="0" relativeHeight="252308992" behindDoc="0" locked="0" layoutInCell="1" allowOverlap="1" wp14:anchorId="1F106FBF" wp14:editId="549BAEC7">
                <wp:simplePos x="0" y="0"/>
                <wp:positionH relativeFrom="column">
                  <wp:posOffset>4733925</wp:posOffset>
                </wp:positionH>
                <wp:positionV relativeFrom="paragraph">
                  <wp:posOffset>168275</wp:posOffset>
                </wp:positionV>
                <wp:extent cx="1943100" cy="288000"/>
                <wp:effectExtent l="0" t="0" r="19050" b="17145"/>
                <wp:wrapNone/>
                <wp:docPr id="888"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43100" cy="288000"/>
                        </a:xfrm>
                        <a:prstGeom prst="rect">
                          <a:avLst/>
                        </a:prstGeom>
                        <a:solidFill>
                          <a:srgbClr val="FFFFCC"/>
                        </a:solidFill>
                        <a:ln w="9525">
                          <a:solidFill>
                            <a:sysClr val="windowText" lastClr="000000"/>
                          </a:solidFill>
                          <a:miter lim="800000"/>
                          <a:headEnd/>
                          <a:tailEnd/>
                        </a:ln>
                      </wps:spPr>
                      <wps:txbx>
                        <w:txbxContent>
                          <w:p w:rsidR="00BA392D" w:rsidRDefault="00BA392D" w:rsidP="00A006C3">
                            <w:pPr>
                              <w:pStyle w:val="NormalWeb"/>
                              <w:spacing w:before="0" w:after="0"/>
                              <w:textAlignment w:val="baseline"/>
                            </w:pPr>
                            <w:r w:rsidRPr="00D422A4">
                              <w:rPr>
                                <w:rFonts w:ascii="Arial" w:eastAsia="+mn-ea" w:hAnsi="Arial" w:cs="Arial"/>
                                <w:color w:val="000000"/>
                                <w:kern w:val="24"/>
                                <w:sz w:val="16"/>
                                <w:szCs w:val="16"/>
                              </w:rPr>
                              <w:t>Improved Good Governance systems</w:t>
                            </w:r>
                          </w:p>
                          <w:p w:rsidR="00BA392D" w:rsidRDefault="00BA392D" w:rsidP="00A006C3">
                            <w:pPr>
                              <w:pStyle w:val="NormalWeb"/>
                              <w:spacing w:before="0" w:after="0"/>
                              <w:textAlignment w:val="baseline"/>
                              <w:rPr>
                                <w:rFonts w:ascii="Arial" w:hAnsi="Arial" w:cs="Arial"/>
                                <w:sz w:val="16"/>
                                <w:szCs w:val="16"/>
                              </w:rPr>
                            </w:pPr>
                          </w:p>
                        </w:txbxContent>
                      </wps:txbx>
                      <wps:bodyPr wrap="square" anchor="ctr">
                        <a:noAutofit/>
                      </wps:bodyPr>
                    </wps:wsp>
                  </a:graphicData>
                </a:graphic>
                <wp14:sizeRelH relativeFrom="margin">
                  <wp14:pctWidth>0</wp14:pctWidth>
                </wp14:sizeRelH>
                <wp14:sizeRelV relativeFrom="page">
                  <wp14:pctHeight>0</wp14:pctHeight>
                </wp14:sizeRelV>
              </wp:anchor>
            </w:drawing>
          </mc:Choice>
          <mc:Fallback>
            <w:pict>
              <v:shape w14:anchorId="1F106FBF" id="_x0000_s1248" type="#_x0000_t202" style="position:absolute;margin-left:372.75pt;margin-top:13.25pt;width:153pt;height:22.7pt;z-index:252308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" fillcolor="#ffc" strokecolor="windowText">
                <v:textbox>
                  <w:txbxContent>
                    <w:p w:rsidR="00BA392D" w:rsidRDefault="00BA392D" w:rsidP="00A006C3">
                      <w:pPr>
                        <w:pStyle w:val="NormalWeb"/>
                        <w:spacing w:before="0" w:after="0"/>
                        <w:textAlignment w:val="baseline"/>
                      </w:pPr>
                      <w:r w:rsidRPr="00D422A4">
                        <w:rPr>
                          <w:rFonts w:ascii="Arial" w:eastAsia="+mn-ea" w:hAnsi="Arial" w:cs="Arial"/>
                          <w:color w:val="000000"/>
                          <w:kern w:val="24"/>
                          <w:sz w:val="16"/>
                          <w:szCs w:val="16"/>
                        </w:rPr>
                        <w:t>Improved Good Governance systems</w:t>
                      </w:r>
                    </w:p>
                    <w:p w:rsidR="00BA392D" w:rsidRDefault="00BA392D" w:rsidP="00A006C3">
                      <w:pPr>
                        <w:pStyle w:val="NormalWeb"/>
                        <w:spacing w:before="0" w:after="0"/>
                        <w:textAlignment w:val="baseline"/>
                        <w:rPr>
                          <w:rFonts w:ascii="Arial" w:hAnsi="Arial" w:cs="Arial"/>
                          <w:sz w:val="16"/>
                          <w:szCs w:val="16"/>
                        </w:rPr>
                      </w:pPr>
                    </w:p>
                  </w:txbxContent>
                </v:textbox>
              </v:shape>
            </w:pict>
          </mc:Fallback>
        </mc:AlternateContent>
      </w:r>
      <w:r w:rsidRPr="00A006C3">
        <w:rPr>
          <w:noProof/>
          <w:lang w:val="en-ZA" w:eastAsia="en-ZA"/>
        </w:rPr>
        <mc:AlternateContent>
          <mc:Choice Requires="wps">
            <w:drawing>
              <wp:anchor distT="0" distB="0" distL="114300" distR="114300" simplePos="0" relativeHeight="252344832" behindDoc="0" locked="0" layoutInCell="1" allowOverlap="1" wp14:anchorId="738CF190" wp14:editId="011C2963">
                <wp:simplePos x="0" y="0"/>
                <wp:positionH relativeFrom="column">
                  <wp:posOffset>4267200</wp:posOffset>
                </wp:positionH>
                <wp:positionV relativeFrom="paragraph">
                  <wp:posOffset>21590</wp:posOffset>
                </wp:positionV>
                <wp:extent cx="9525" cy="609600"/>
                <wp:effectExtent l="0" t="0" r="28575" b="19050"/>
                <wp:wrapNone/>
                <wp:docPr id="889" name="Straight Connector 889"/>
                <wp:cNvGraphicFramePr/>
                <a:graphic xmlns:a="http://schemas.openxmlformats.org/drawingml/2006/main">
                  <a:graphicData uri="http://schemas.microsoft.com/office/word/2010/wordprocessingShape">
                    <wps:wsp>
                      <wps:cNvCnPr/>
                      <wps:spPr>
                        <a:xfrm>
                          <a:off x="0" y="0"/>
                          <a:ext cx="9525" cy="609600"/>
                        </a:xfrm>
                        <a:prstGeom prst="line">
                          <a:avLst/>
                        </a:prstGeom>
                        <a:noFill/>
                        <a:ln w="6350" cap="flat" cmpd="sng" algn="ctr">
                          <a:solidFill>
                            <a:srgbClr val="5B9BD5"/>
                          </a:solidFill>
                          <a:prstDash val="solid"/>
                          <a:miter lim="800000"/>
                        </a:ln>
                        <a:effectLst/>
                      </wps:spPr>
                      <wps:bodyPr/>
                    </wps:wsp>
                  </a:graphicData>
                </a:graphic>
              </wp:anchor>
            </w:drawing>
          </mc:Choice>
          <mc:Fallback>
            <w:pict>
              <v:line w14:anchorId="4521BD67" id="Straight Connector 889" o:spid="_x0000_s1026" style="position:absolute;z-index:252344832;visibility:visible;mso-wrap-style:square;mso-wrap-distance-left:9pt;mso-wrap-distance-top:0;mso-wrap-distance-right:9pt;mso-wrap-distance-bottom:0;mso-position-horizontal:absolute;mso-position-horizontal-relative:text;mso-position-vertical:absolute;mso-position-vertical-relative:text" from="336pt,1.7pt" to="336.75pt,49.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" strokecolor="#5b9bd5" strokeweight=".5pt">
                <v:stroke joinstyle="miter"/>
              </v:line>
            </w:pict>
          </mc:Fallback>
        </mc:AlternateContent>
      </w:r>
      <w:r w:rsidRPr="00A006C3">
        <w:rPr>
          <w:noProof/>
          <w:lang w:val="en-ZA" w:eastAsia="en-ZA"/>
        </w:rPr>
        <mc:AlternateContent>
          <mc:Choice Requires="wps">
            <w:drawing>
              <wp:anchor distT="0" distB="0" distL="114300" distR="114300" simplePos="0" relativeHeight="252330496" behindDoc="0" locked="0" layoutInCell="1" allowOverlap="1" wp14:anchorId="306C690C" wp14:editId="4A06C009">
                <wp:simplePos x="0" y="0"/>
                <wp:positionH relativeFrom="column">
                  <wp:posOffset>4133850</wp:posOffset>
                </wp:positionH>
                <wp:positionV relativeFrom="paragraph">
                  <wp:posOffset>18415</wp:posOffset>
                </wp:positionV>
                <wp:extent cx="133350" cy="0"/>
                <wp:effectExtent l="0" t="0" r="19050" b="19050"/>
                <wp:wrapNone/>
                <wp:docPr id="890" name="Straight Connector 890"/>
                <wp:cNvGraphicFramePr/>
                <a:graphic xmlns:a="http://schemas.openxmlformats.org/drawingml/2006/main">
                  <a:graphicData uri="http://schemas.microsoft.com/office/word/2010/wordprocessingShape">
                    <wps:wsp>
                      <wps:cNvCnPr/>
                      <wps:spPr>
                        <a:xfrm>
                          <a:off x="0" y="0"/>
                          <a:ext cx="133350" cy="0"/>
                        </a:xfrm>
                        <a:prstGeom prst="line">
                          <a:avLst/>
                        </a:prstGeom>
                        <a:noFill/>
                        <a:ln w="6350" cap="flat" cmpd="sng" algn="ctr">
                          <a:solidFill>
                            <a:srgbClr val="5B9BD5"/>
                          </a:solidFill>
                          <a:prstDash val="solid"/>
                          <a:miter lim="800000"/>
                        </a:ln>
                        <a:effectLst/>
                      </wps:spPr>
                      <wps:bodyPr/>
                    </wps:wsp>
                  </a:graphicData>
                </a:graphic>
              </wp:anchor>
            </w:drawing>
          </mc:Choice>
          <mc:Fallback>
            <w:pict>
              <v:line w14:anchorId="063A596F" id="Straight Connector 890" o:spid="_x0000_s1026" style="position:absolute;z-index:252330496;visibility:visible;mso-wrap-style:square;mso-wrap-distance-left:9pt;mso-wrap-distance-top:0;mso-wrap-distance-right:9pt;mso-wrap-distance-bottom:0;mso-position-horizontal:absolute;mso-position-horizontal-relative:text;mso-position-vertical:absolute;mso-position-vertical-relative:text" from="325.5pt,1.45pt" to="336pt,1.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" strokecolor="#5b9bd5" strokeweight=".5pt">
                <v:stroke joinstyle="miter"/>
              </v:line>
            </w:pict>
          </mc:Fallback>
        </mc:AlternateContent>
      </w:r>
      <w:r w:rsidRPr="00A006C3">
        <w:rPr>
          <w:noProof/>
          <w:lang w:val="en-ZA" w:eastAsia="en-ZA"/>
        </w:rPr>
        <mc:AlternateContent>
          <mc:Choice Requires="wps">
            <w:drawing>
              <wp:anchor distT="0" distB="0" distL="114300" distR="114300" simplePos="0" relativeHeight="252325376" behindDoc="0" locked="0" layoutInCell="1" allowOverlap="1" wp14:anchorId="0001F3F9" wp14:editId="65F95964">
                <wp:simplePos x="0" y="0"/>
                <wp:positionH relativeFrom="column">
                  <wp:posOffset>1828800</wp:posOffset>
                </wp:positionH>
                <wp:positionV relativeFrom="paragraph">
                  <wp:posOffset>18415</wp:posOffset>
                </wp:positionV>
                <wp:extent cx="209550" cy="0"/>
                <wp:effectExtent l="0" t="76200" r="19050" b="95250"/>
                <wp:wrapNone/>
                <wp:docPr id="891" name="Straight Arrow Connector 891"/>
                <wp:cNvGraphicFramePr/>
                <a:graphic xmlns:a="http://schemas.openxmlformats.org/drawingml/2006/main">
                  <a:graphicData uri="http://schemas.microsoft.com/office/word/2010/wordprocessingShape">
                    <wps:wsp>
                      <wps:cNvCnPr/>
                      <wps:spPr>
                        <a:xfrm>
                          <a:off x="0" y="0"/>
                          <a:ext cx="209550" cy="0"/>
                        </a:xfrm>
                        <a:prstGeom prst="straightConnector1">
                          <a:avLst/>
                        </a:prstGeom>
                        <a:noFill/>
                        <a:ln w="6350" cap="flat" cmpd="sng" algn="ctr">
                          <a:solidFill>
                            <a:srgbClr val="5B9BD5"/>
                          </a:solidFill>
                          <a:prstDash val="solid"/>
                          <a:miter lim="800000"/>
                          <a:tailEnd type="triangle"/>
                        </a:ln>
                        <a:effectLst/>
                      </wps:spPr>
                      <wps:bodyPr/>
                    </wps:wsp>
                  </a:graphicData>
                </a:graphic>
              </wp:anchor>
            </w:drawing>
          </mc:Choice>
          <mc:Fallback>
            <w:pict>
              <v:shape w14:anchorId="69274CE9" id="Straight Arrow Connector 891" o:spid="_x0000_s1026" type="#_x0000_t32" style="position:absolute;margin-left:2in;margin-top:1.45pt;width:16.5pt;height:0;z-index:25232537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" strokecolor="#5b9bd5" strokeweight=".5pt">
                <v:stroke endarrow="block" joinstyle="miter"/>
              </v:shape>
            </w:pict>
          </mc:Fallback>
        </mc:AlternateContent>
      </w:r>
      <w:r w:rsidRPr="00A006C3">
        <w:rPr>
          <w:noProof/>
          <w:lang w:val="en-ZA" w:eastAsia="en-ZA"/>
        </w:rPr>
        <mc:AlternateContent>
          <mc:Choice Requires="wps">
            <w:drawing>
              <wp:anchor distT="0" distB="0" distL="114300" distR="114300" simplePos="0" relativeHeight="252323328" behindDoc="0" locked="0" layoutInCell="1" allowOverlap="1" wp14:anchorId="29E74B8A" wp14:editId="2949B84A">
                <wp:simplePos x="0" y="0"/>
                <wp:positionH relativeFrom="column">
                  <wp:posOffset>1704975</wp:posOffset>
                </wp:positionH>
                <wp:positionV relativeFrom="paragraph">
                  <wp:posOffset>235585</wp:posOffset>
                </wp:positionV>
                <wp:extent cx="133350" cy="0"/>
                <wp:effectExtent l="0" t="0" r="19050" b="19050"/>
                <wp:wrapNone/>
                <wp:docPr id="892" name="Straight Connector 33"/>
                <wp:cNvGraphicFramePr/>
                <a:graphic xmlns:a="http://schemas.openxmlformats.org/drawingml/2006/main">
                  <a:graphicData uri="http://schemas.microsoft.com/office/word/2010/wordprocessingShape">
                    <wps:wsp>
                      <wps:cNvCnPr/>
                      <wps:spPr>
                        <a:xfrm>
                          <a:off x="0" y="0"/>
                          <a:ext cx="133350" cy="0"/>
                        </a:xfrm>
                        <a:prstGeom prst="line">
                          <a:avLst/>
                        </a:prstGeom>
                        <a:noFill/>
                        <a:ln w="6350" cap="flat" cmpd="sng" algn="ctr">
                          <a:solidFill>
                            <a:srgbClr val="5B9BD5"/>
                          </a:solidFill>
                          <a:prstDash val="solid"/>
                          <a:miter lim="800000"/>
                        </a:ln>
                        <a:effectLst/>
                      </wps:spPr>
                      <wps:bodyPr/>
                    </wps:wsp>
                  </a:graphicData>
                </a:graphic>
                <wp14:sizeRelH relativeFrom="page">
                  <wp14:pctWidth>0</wp14:pctWidth>
                </wp14:sizeRelH>
                <wp14:sizeRelV relativeFrom="page">
                  <wp14:pctHeight>0</wp14:pctHeight>
                </wp14:sizeRelV>
              </wp:anchor>
            </w:drawing>
          </mc:Choice>
          <mc:Fallback>
            <w:pict>
              <v:line w14:anchorId="635E332C" id="Straight Connector 33" o:spid="_x0000_s1026" style="position:absolute;z-index:252323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4.25pt,18.55pt" to="144.75pt,18.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" strokecolor="#5b9bd5" strokeweight=".5pt">
                <v:stroke joinstyle="miter"/>
              </v:line>
            </w:pict>
          </mc:Fallback>
        </mc:AlternateContent>
      </w:r>
    </w:p>
    <w:p w:rsidR="00A006C3" w:rsidRPr="00A006C3" w:rsidRDefault="00A006C3" w:rsidP="00A006C3">
      <w:pPr>
        <w:spacing w:after="160" w:line="256" w:lineRule="auto"/>
        <w:rPr>
          <w:lang w:val="en-ZA"/>
        </w:rPr>
      </w:pPr>
      <w:r w:rsidRPr="00A006C3">
        <w:rPr>
          <w:noProof/>
          <w:lang w:val="en-ZA" w:eastAsia="en-ZA"/>
        </w:rPr>
        <mc:AlternateContent>
          <mc:Choice Requires="wps">
            <w:drawing>
              <wp:anchor distT="0" distB="0" distL="114300" distR="114300" simplePos="0" relativeHeight="252355072" behindDoc="0" locked="0" layoutInCell="1" allowOverlap="1" wp14:anchorId="0C2FA97B" wp14:editId="1B8588CF">
                <wp:simplePos x="0" y="0"/>
                <wp:positionH relativeFrom="column">
                  <wp:posOffset>6819900</wp:posOffset>
                </wp:positionH>
                <wp:positionV relativeFrom="paragraph">
                  <wp:posOffset>43180</wp:posOffset>
                </wp:positionV>
                <wp:extent cx="38100" cy="3181350"/>
                <wp:effectExtent l="0" t="0" r="19050" b="19050"/>
                <wp:wrapNone/>
                <wp:docPr id="893" name="Straight Connector 893"/>
                <wp:cNvGraphicFramePr/>
                <a:graphic xmlns:a="http://schemas.openxmlformats.org/drawingml/2006/main">
                  <a:graphicData uri="http://schemas.microsoft.com/office/word/2010/wordprocessingShape">
                    <wps:wsp>
                      <wps:cNvCnPr/>
                      <wps:spPr>
                        <a:xfrm>
                          <a:off x="0" y="0"/>
                          <a:ext cx="38100" cy="3181350"/>
                        </a:xfrm>
                        <a:prstGeom prst="line">
                          <a:avLst/>
                        </a:prstGeom>
                        <a:noFill/>
                        <a:ln w="6350" cap="flat" cmpd="sng" algn="ctr">
                          <a:solidFill>
                            <a:srgbClr val="5B9BD5"/>
                          </a:solidFill>
                          <a:prstDash val="solid"/>
                          <a:miter lim="800000"/>
                        </a:ln>
                        <a:effectLst/>
                      </wps:spPr>
                      <wps:bodyPr/>
                    </wps:wsp>
                  </a:graphicData>
                </a:graphic>
              </wp:anchor>
            </w:drawing>
          </mc:Choice>
          <mc:Fallback>
            <w:pict>
              <v:line w14:anchorId="3D34039D" id="Straight Connector 893" o:spid="_x0000_s1026" style="position:absolute;z-index:252355072;visibility:visible;mso-wrap-style:square;mso-wrap-distance-left:9pt;mso-wrap-distance-top:0;mso-wrap-distance-right:9pt;mso-wrap-distance-bottom:0;mso-position-horizontal:absolute;mso-position-horizontal-relative:text;mso-position-vertical:absolute;mso-position-vertical-relative:text" from="537pt,3.4pt" to="540pt,253.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" strokecolor="#5b9bd5" strokeweight=".5pt">
                <v:stroke joinstyle="miter"/>
              </v:line>
            </w:pict>
          </mc:Fallback>
        </mc:AlternateContent>
      </w:r>
      <w:r w:rsidRPr="00A006C3">
        <w:rPr>
          <w:noProof/>
          <w:lang w:val="en-ZA" w:eastAsia="en-ZA"/>
        </w:rPr>
        <mc:AlternateContent>
          <mc:Choice Requires="wps">
            <w:drawing>
              <wp:anchor distT="0" distB="0" distL="114300" distR="114300" simplePos="0" relativeHeight="252332544" behindDoc="0" locked="0" layoutInCell="1" allowOverlap="1" wp14:anchorId="6CDE3EB8" wp14:editId="25190AA9">
                <wp:simplePos x="0" y="0"/>
                <wp:positionH relativeFrom="column">
                  <wp:posOffset>6677025</wp:posOffset>
                </wp:positionH>
                <wp:positionV relativeFrom="paragraph">
                  <wp:posOffset>30480</wp:posOffset>
                </wp:positionV>
                <wp:extent cx="142875" cy="0"/>
                <wp:effectExtent l="0" t="0" r="28575" b="19050"/>
                <wp:wrapNone/>
                <wp:docPr id="894" name="Straight Connector 894"/>
                <wp:cNvGraphicFramePr/>
                <a:graphic xmlns:a="http://schemas.openxmlformats.org/drawingml/2006/main">
                  <a:graphicData uri="http://schemas.microsoft.com/office/word/2010/wordprocessingShape">
                    <wps:wsp>
                      <wps:cNvCnPr/>
                      <wps:spPr>
                        <a:xfrm>
                          <a:off x="0" y="0"/>
                          <a:ext cx="142875" cy="0"/>
                        </a:xfrm>
                        <a:prstGeom prst="line">
                          <a:avLst/>
                        </a:prstGeom>
                        <a:noFill/>
                        <a:ln w="6350" cap="flat" cmpd="sng" algn="ctr">
                          <a:solidFill>
                            <a:srgbClr val="5B9BD5"/>
                          </a:solidFill>
                          <a:prstDash val="solid"/>
                          <a:miter lim="800000"/>
                        </a:ln>
                        <a:effectLst/>
                      </wps:spPr>
                      <wps:bodyPr/>
                    </wps:wsp>
                  </a:graphicData>
                </a:graphic>
              </wp:anchor>
            </w:drawing>
          </mc:Choice>
          <mc:Fallback>
            <w:pict>
              <v:line w14:anchorId="45984AC7" id="Straight Connector 894" o:spid="_x0000_s1026" style="position:absolute;z-index:252332544;visibility:visible;mso-wrap-style:square;mso-wrap-distance-left:9pt;mso-wrap-distance-top:0;mso-wrap-distance-right:9pt;mso-wrap-distance-bottom:0;mso-position-horizontal:absolute;mso-position-horizontal-relative:text;mso-position-vertical:absolute;mso-position-vertical-relative:text" from="525.75pt,2.4pt" to="537pt,2.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" strokecolor="#5b9bd5" strokeweight=".5pt">
                <v:stroke joinstyle="miter"/>
              </v:line>
            </w:pict>
          </mc:Fallback>
        </mc:AlternateContent>
      </w:r>
      <w:r w:rsidRPr="00A006C3">
        <w:rPr>
          <w:noProof/>
          <w:lang w:val="en-ZA" w:eastAsia="en-ZA"/>
        </w:rPr>
        <mc:AlternateContent>
          <mc:Choice Requires="wps">
            <w:drawing>
              <wp:anchor distT="0" distB="0" distL="114300" distR="114300" simplePos="0" relativeHeight="252345856" behindDoc="0" locked="0" layoutInCell="1" allowOverlap="1" wp14:anchorId="4CBACBF0" wp14:editId="352E8829">
                <wp:simplePos x="0" y="0"/>
                <wp:positionH relativeFrom="column">
                  <wp:posOffset>4276725</wp:posOffset>
                </wp:positionH>
                <wp:positionV relativeFrom="paragraph">
                  <wp:posOffset>38100</wp:posOffset>
                </wp:positionV>
                <wp:extent cx="219075" cy="0"/>
                <wp:effectExtent l="0" t="76200" r="9525" b="95250"/>
                <wp:wrapNone/>
                <wp:docPr id="895" name="Straight Arrow Connector 895"/>
                <wp:cNvGraphicFramePr/>
                <a:graphic xmlns:a="http://schemas.openxmlformats.org/drawingml/2006/main">
                  <a:graphicData uri="http://schemas.microsoft.com/office/word/2010/wordprocessingShape">
                    <wps:wsp>
                      <wps:cNvCnPr/>
                      <wps:spPr>
                        <a:xfrm>
                          <a:off x="0" y="0"/>
                          <a:ext cx="219075" cy="0"/>
                        </a:xfrm>
                        <a:prstGeom prst="straightConnector1">
                          <a:avLst/>
                        </a:prstGeom>
                        <a:noFill/>
                        <a:ln w="6350" cap="flat" cmpd="sng" algn="ctr">
                          <a:solidFill>
                            <a:srgbClr val="5B9BD5"/>
                          </a:solidFill>
                          <a:prstDash val="solid"/>
                          <a:miter lim="800000"/>
                          <a:tailEnd type="triangle"/>
                        </a:ln>
                        <a:effectLst/>
                      </wps:spPr>
                      <wps:bodyPr/>
                    </wps:wsp>
                  </a:graphicData>
                </a:graphic>
              </wp:anchor>
            </w:drawing>
          </mc:Choice>
          <mc:Fallback>
            <w:pict>
              <v:shape w14:anchorId="41DD56EE" id="Straight Arrow Connector 895" o:spid="_x0000_s1026" type="#_x0000_t32" style="position:absolute;margin-left:336.75pt;margin-top:3pt;width:17.25pt;height:0;z-index:25234585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" strokecolor="#5b9bd5" strokeweight=".5pt">
                <v:stroke endarrow="block" joinstyle="miter"/>
              </v:shape>
            </w:pict>
          </mc:Fallback>
        </mc:AlternateContent>
      </w:r>
      <w:r w:rsidRPr="00A006C3">
        <w:rPr>
          <w:noProof/>
          <w:lang w:val="en-ZA" w:eastAsia="en-ZA"/>
        </w:rPr>
        <mc:AlternateContent>
          <mc:Choice Requires="wps">
            <w:drawing>
              <wp:anchor distT="0" distB="0" distL="114300" distR="114300" simplePos="0" relativeHeight="252305920" behindDoc="0" locked="0" layoutInCell="1" allowOverlap="1" wp14:anchorId="552A5BCB" wp14:editId="55105ED9">
                <wp:simplePos x="0" y="0"/>
                <wp:positionH relativeFrom="column">
                  <wp:posOffset>2114550</wp:posOffset>
                </wp:positionH>
                <wp:positionV relativeFrom="paragraph">
                  <wp:posOffset>160020</wp:posOffset>
                </wp:positionV>
                <wp:extent cx="2028825" cy="288000"/>
                <wp:effectExtent l="0" t="0" r="28575" b="17145"/>
                <wp:wrapNone/>
                <wp:docPr id="12224" name="Rectangle 21"/>
                <wp:cNvGraphicFramePr/>
                <a:graphic xmlns:a="http://schemas.openxmlformats.org/drawingml/2006/main">
                  <a:graphicData uri="http://schemas.microsoft.com/office/word/2010/wordprocessingShape">
                    <wps:wsp>
                      <wps:cNvSpPr/>
                      <wps:spPr>
                        <a:xfrm>
                          <a:off x="0" y="0"/>
                          <a:ext cx="2028825" cy="288000"/>
                        </a:xfrm>
                        <a:prstGeom prst="rect">
                          <a:avLst/>
                        </a:prstGeom>
                        <a:solidFill>
                          <a:srgbClr val="FFFFCC"/>
                        </a:solidFill>
                        <a:ln w="12700" cap="flat" cmpd="sng" algn="ctr">
                          <a:solidFill>
                            <a:sysClr val="windowText" lastClr="000000"/>
                          </a:solidFill>
                          <a:prstDash val="solid"/>
                          <a:miter lim="800000"/>
                        </a:ln>
                        <a:effectLst/>
                      </wps:spPr>
                      <wps:txbx>
                        <w:txbxContent>
                          <w:p w:rsidR="00BA392D" w:rsidRPr="00860972" w:rsidRDefault="00BA392D" w:rsidP="00A006C3">
                            <w:pPr>
                              <w:pStyle w:val="NormalWeb"/>
                              <w:spacing w:before="0" w:after="0"/>
                              <w:textAlignment w:val="baseline"/>
                              <w:rPr>
                                <w:rFonts w:ascii="Arial" w:hAnsi="Arial" w:cs="Arial"/>
                                <w:sz w:val="16"/>
                                <w:szCs w:val="16"/>
                              </w:rPr>
                            </w:pPr>
                            <w:r w:rsidRPr="00D422A4">
                              <w:rPr>
                                <w:rFonts w:ascii="Arial" w:eastAsia="+mn-ea" w:hAnsi="Arial" w:cs="Arial"/>
                                <w:color w:val="000000"/>
                                <w:kern w:val="24"/>
                                <w:sz w:val="16"/>
                                <w:szCs w:val="16"/>
                                <w:lang w:val="en-GB"/>
                              </w:rPr>
                              <w:t>Improved integrated planning</w:t>
                            </w:r>
                          </w:p>
                          <w:p w:rsidR="00BA392D" w:rsidRDefault="00BA392D" w:rsidP="00A006C3">
                            <w:pPr>
                              <w:rPr>
                                <w:rFonts w:ascii="Arial" w:hAnsi="Arial" w:cs="Arial"/>
                                <w:sz w:val="16"/>
                                <w:szCs w:val="16"/>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52A5BCB" id="_x0000_s1249" style="position:absolute;margin-left:166.5pt;margin-top:12.6pt;width:159.75pt;height:22.7pt;z-index:252305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" fillcolor="#ffc" strokecolor="windowText" strokeweight="1pt">
                <v:textbox>
                  <w:txbxContent>
                    <w:p w:rsidR="00BA392D" w:rsidRPr="00860972" w:rsidRDefault="00BA392D" w:rsidP="00A006C3">
                      <w:pPr>
                        <w:pStyle w:val="NormalWeb"/>
                        <w:spacing w:before="0" w:after="0"/>
                        <w:textAlignment w:val="baseline"/>
                        <w:rPr>
                          <w:rFonts w:ascii="Arial" w:hAnsi="Arial" w:cs="Arial"/>
                          <w:sz w:val="16"/>
                          <w:szCs w:val="16"/>
                        </w:rPr>
                      </w:pPr>
                      <w:r w:rsidRPr="00D422A4">
                        <w:rPr>
                          <w:rFonts w:ascii="Arial" w:eastAsia="+mn-ea" w:hAnsi="Arial" w:cs="Arial"/>
                          <w:color w:val="000000"/>
                          <w:kern w:val="24"/>
                          <w:sz w:val="16"/>
                          <w:szCs w:val="16"/>
                          <w:lang w:val="en-GB"/>
                        </w:rPr>
                        <w:t>Improved integrated planning</w:t>
                      </w:r>
                    </w:p>
                    <w:p w:rsidR="00BA392D" w:rsidRDefault="00BA392D" w:rsidP="00A006C3">
                      <w:pPr>
                        <w:rPr>
                          <w:rFonts w:ascii="Arial" w:hAnsi="Arial" w:cs="Arial"/>
                          <w:sz w:val="16"/>
                          <w:szCs w:val="16"/>
                        </w:rPr>
                      </w:pPr>
                    </w:p>
                  </w:txbxContent>
                </v:textbox>
              </v:rect>
            </w:pict>
          </mc:Fallback>
        </mc:AlternateContent>
      </w:r>
      <w:r w:rsidRPr="00A006C3">
        <w:rPr>
          <w:noProof/>
          <w:lang w:val="en-ZA" w:eastAsia="en-ZA"/>
        </w:rPr>
        <mc:AlternateContent>
          <mc:Choice Requires="wps">
            <w:drawing>
              <wp:anchor distT="0" distB="0" distL="114300" distR="114300" simplePos="0" relativeHeight="252294656" behindDoc="0" locked="0" layoutInCell="1" allowOverlap="1" wp14:anchorId="70139E72" wp14:editId="3BB25FAB">
                <wp:simplePos x="0" y="0"/>
                <wp:positionH relativeFrom="column">
                  <wp:posOffset>-200025</wp:posOffset>
                </wp:positionH>
                <wp:positionV relativeFrom="paragraph">
                  <wp:posOffset>124460</wp:posOffset>
                </wp:positionV>
                <wp:extent cx="1885950" cy="324000"/>
                <wp:effectExtent l="0" t="0" r="19050" b="19050"/>
                <wp:wrapNone/>
                <wp:docPr id="12225" name="Rectangle 6"/>
                <wp:cNvGraphicFramePr/>
                <a:graphic xmlns:a="http://schemas.openxmlformats.org/drawingml/2006/main">
                  <a:graphicData uri="http://schemas.microsoft.com/office/word/2010/wordprocessingShape">
                    <wps:wsp>
                      <wps:cNvSpPr/>
                      <wps:spPr>
                        <a:xfrm>
                          <a:off x="0" y="0"/>
                          <a:ext cx="1885950" cy="324000"/>
                        </a:xfrm>
                        <a:prstGeom prst="rect">
                          <a:avLst/>
                        </a:prstGeom>
                        <a:solidFill>
                          <a:srgbClr val="5B9BD5">
                            <a:lumMod val="20000"/>
                            <a:lumOff val="80000"/>
                          </a:srgbClr>
                        </a:solidFill>
                        <a:ln w="12700" cap="flat" cmpd="sng" algn="ctr">
                          <a:solidFill>
                            <a:sysClr val="windowText" lastClr="000000"/>
                          </a:solidFill>
                          <a:prstDash val="solid"/>
                          <a:miter lim="800000"/>
                        </a:ln>
                        <a:effectLst/>
                      </wps:spPr>
                      <wps:txbx>
                        <w:txbxContent>
                          <w:p w:rsidR="00BA392D" w:rsidRPr="00421928" w:rsidRDefault="00BA392D" w:rsidP="00A006C3">
                            <w:pPr>
                              <w:pStyle w:val="NormalWeb"/>
                              <w:spacing w:before="0" w:after="0"/>
                              <w:textAlignment w:val="baseline"/>
                              <w:rPr>
                                <w:rFonts w:ascii="Arial" w:hAnsi="Arial" w:cs="Arial"/>
                                <w:sz w:val="16"/>
                                <w:szCs w:val="16"/>
                              </w:rPr>
                            </w:pPr>
                            <w:r w:rsidRPr="00421928">
                              <w:rPr>
                                <w:rFonts w:ascii="Arial" w:eastAsia="+mn-ea" w:hAnsi="Arial" w:cs="Arial"/>
                                <w:color w:val="000000"/>
                                <w:kern w:val="24"/>
                                <w:sz w:val="16"/>
                                <w:szCs w:val="16"/>
                              </w:rPr>
                              <w:t>Integrated planning processes developed by target date</w:t>
                            </w:r>
                          </w:p>
                          <w:p w:rsidR="00BA392D" w:rsidRDefault="00BA392D" w:rsidP="00A006C3">
                            <w:pPr>
                              <w:rPr>
                                <w:rFonts w:ascii="Arial" w:hAnsi="Arial" w:cs="Arial"/>
                                <w:sz w:val="16"/>
                                <w:szCs w:val="16"/>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rect w14:anchorId="70139E72" id="_x0000_s1250" style="position:absolute;margin-left:-15.75pt;margin-top:9.8pt;width:148.5pt;height:25.5pt;z-index:252294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" fillcolor="#deebf7" strokecolor="windowText" strokeweight="1pt">
                <v:textbox>
                  <w:txbxContent>
                    <w:p w:rsidR="00BA392D" w:rsidRPr="00421928" w:rsidRDefault="00BA392D" w:rsidP="00A006C3">
                      <w:pPr>
                        <w:pStyle w:val="NormalWeb"/>
                        <w:spacing w:before="0" w:after="0"/>
                        <w:textAlignment w:val="baseline"/>
                        <w:rPr>
                          <w:rFonts w:ascii="Arial" w:hAnsi="Arial" w:cs="Arial"/>
                          <w:sz w:val="16"/>
                          <w:szCs w:val="16"/>
                        </w:rPr>
                      </w:pPr>
                      <w:r w:rsidRPr="00421928">
                        <w:rPr>
                          <w:rFonts w:ascii="Arial" w:eastAsia="+mn-ea" w:hAnsi="Arial" w:cs="Arial"/>
                          <w:color w:val="000000"/>
                          <w:kern w:val="24"/>
                          <w:sz w:val="16"/>
                          <w:szCs w:val="16"/>
                        </w:rPr>
                        <w:t>Integrated planning processes developed by target date</w:t>
                      </w:r>
                    </w:p>
                    <w:p w:rsidR="00BA392D" w:rsidRDefault="00BA392D" w:rsidP="00A006C3">
                      <w:pPr>
                        <w:rPr>
                          <w:rFonts w:ascii="Arial" w:hAnsi="Arial" w:cs="Arial"/>
                          <w:sz w:val="16"/>
                          <w:szCs w:val="16"/>
                        </w:rPr>
                      </w:pPr>
                    </w:p>
                  </w:txbxContent>
                </v:textbox>
              </v:rect>
            </w:pict>
          </mc:Fallback>
        </mc:AlternateContent>
      </w:r>
    </w:p>
    <w:p w:rsidR="00A006C3" w:rsidRPr="00A006C3" w:rsidRDefault="00A006C3" w:rsidP="00A006C3">
      <w:pPr>
        <w:spacing w:after="160" w:line="256" w:lineRule="auto"/>
        <w:rPr>
          <w:lang w:val="en-ZA"/>
        </w:rPr>
      </w:pPr>
      <w:r w:rsidRPr="00A006C3">
        <w:rPr>
          <w:noProof/>
          <w:lang w:val="en-ZA" w:eastAsia="en-ZA"/>
        </w:rPr>
        <mc:AlternateContent>
          <mc:Choice Requires="wps">
            <w:drawing>
              <wp:anchor distT="0" distB="0" distL="114300" distR="114300" simplePos="0" relativeHeight="252314112" behindDoc="0" locked="0" layoutInCell="1" allowOverlap="1" wp14:anchorId="450CFE75" wp14:editId="1E8AB874">
                <wp:simplePos x="0" y="0"/>
                <wp:positionH relativeFrom="column">
                  <wp:posOffset>4152900</wp:posOffset>
                </wp:positionH>
                <wp:positionV relativeFrom="paragraph">
                  <wp:posOffset>48895</wp:posOffset>
                </wp:positionV>
                <wp:extent cx="133350" cy="0"/>
                <wp:effectExtent l="0" t="0" r="19050" b="19050"/>
                <wp:wrapNone/>
                <wp:docPr id="12226" name="Straight Connector 48"/>
                <wp:cNvGraphicFramePr/>
                <a:graphic xmlns:a="http://schemas.openxmlformats.org/drawingml/2006/main">
                  <a:graphicData uri="http://schemas.microsoft.com/office/word/2010/wordprocessingShape">
                    <wps:wsp>
                      <wps:cNvCnPr/>
                      <wps:spPr>
                        <a:xfrm>
                          <a:off x="0" y="0"/>
                          <a:ext cx="133350" cy="0"/>
                        </a:xfrm>
                        <a:prstGeom prst="line">
                          <a:avLst/>
                        </a:prstGeom>
                        <a:noFill/>
                        <a:ln w="6350" cap="flat" cmpd="sng" algn="ctr">
                          <a:solidFill>
                            <a:srgbClr val="5B9BD5"/>
                          </a:solidFill>
                          <a:prstDash val="solid"/>
                          <a:miter lim="800000"/>
                        </a:ln>
                        <a:effectLst/>
                      </wps:spPr>
                      <wps:bodyPr/>
                    </wps:wsp>
                  </a:graphicData>
                </a:graphic>
                <wp14:sizeRelH relativeFrom="page">
                  <wp14:pctWidth>0</wp14:pctWidth>
                </wp14:sizeRelH>
                <wp14:sizeRelV relativeFrom="page">
                  <wp14:pctHeight>0</wp14:pctHeight>
                </wp14:sizeRelV>
              </wp:anchor>
            </w:drawing>
          </mc:Choice>
          <mc:Fallback>
            <w:pict>
              <v:line w14:anchorId="78E8460B" id="Straight Connector 48" o:spid="_x0000_s1026" style="position:absolute;z-index:252314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27pt,3.85pt" to="337.5pt,3.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" strokecolor="#5b9bd5" strokeweight=".5pt">
                <v:stroke joinstyle="miter"/>
              </v:line>
            </w:pict>
          </mc:Fallback>
        </mc:AlternateContent>
      </w:r>
      <w:r w:rsidRPr="00A006C3">
        <w:rPr>
          <w:noProof/>
          <w:lang w:val="en-ZA" w:eastAsia="en-ZA"/>
        </w:rPr>
        <mc:AlternateContent>
          <mc:Choice Requires="wps">
            <w:drawing>
              <wp:anchor distT="0" distB="0" distL="114300" distR="114300" simplePos="0" relativeHeight="252334592" behindDoc="0" locked="0" layoutInCell="1" allowOverlap="1" wp14:anchorId="4AD30DD6" wp14:editId="1DC6A076">
                <wp:simplePos x="0" y="0"/>
                <wp:positionH relativeFrom="column">
                  <wp:posOffset>1685925</wp:posOffset>
                </wp:positionH>
                <wp:positionV relativeFrom="paragraph">
                  <wp:posOffset>51435</wp:posOffset>
                </wp:positionV>
                <wp:extent cx="352425" cy="9525"/>
                <wp:effectExtent l="0" t="57150" r="28575" b="85725"/>
                <wp:wrapNone/>
                <wp:docPr id="12227" name="Straight Arrow Connector 12227"/>
                <wp:cNvGraphicFramePr/>
                <a:graphic xmlns:a="http://schemas.openxmlformats.org/drawingml/2006/main">
                  <a:graphicData uri="http://schemas.microsoft.com/office/word/2010/wordprocessingShape">
                    <wps:wsp>
                      <wps:cNvCnPr/>
                      <wps:spPr>
                        <a:xfrm>
                          <a:off x="0" y="0"/>
                          <a:ext cx="352425" cy="9525"/>
                        </a:xfrm>
                        <a:prstGeom prst="straightConnector1">
                          <a:avLst/>
                        </a:prstGeom>
                        <a:noFill/>
                        <a:ln w="6350" cap="flat" cmpd="sng" algn="ctr">
                          <a:solidFill>
                            <a:srgbClr val="5B9BD5"/>
                          </a:solidFill>
                          <a:prstDash val="solid"/>
                          <a:miter lim="800000"/>
                          <a:tailEnd type="triangle"/>
                        </a:ln>
                        <a:effectLst/>
                      </wps:spPr>
                      <wps:bodyPr/>
                    </wps:wsp>
                  </a:graphicData>
                </a:graphic>
              </wp:anchor>
            </w:drawing>
          </mc:Choice>
          <mc:Fallback>
            <w:pict>
              <v:shape w14:anchorId="5E026E1B" id="Straight Arrow Connector 12227" o:spid="_x0000_s1026" type="#_x0000_t32" style="position:absolute;margin-left:132.75pt;margin-top:4.05pt;width:27.75pt;height:.75pt;z-index:25233459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" strokecolor="#5b9bd5" strokeweight=".5pt">
                <v:stroke endarrow="block" joinstyle="miter"/>
              </v:shape>
            </w:pict>
          </mc:Fallback>
        </mc:AlternateContent>
      </w:r>
      <w:r w:rsidRPr="00A006C3">
        <w:rPr>
          <w:noProof/>
          <w:lang w:val="en-ZA" w:eastAsia="en-ZA"/>
        </w:rPr>
        <mc:AlternateContent>
          <mc:Choice Requires="wps">
            <w:drawing>
              <wp:anchor distT="0" distB="0" distL="114300" distR="114300" simplePos="0" relativeHeight="252299776" behindDoc="0" locked="0" layoutInCell="1" allowOverlap="1" wp14:anchorId="6806A0E9" wp14:editId="615806E0">
                <wp:simplePos x="0" y="0"/>
                <wp:positionH relativeFrom="column">
                  <wp:posOffset>-209550</wp:posOffset>
                </wp:positionH>
                <wp:positionV relativeFrom="paragraph">
                  <wp:posOffset>259715</wp:posOffset>
                </wp:positionV>
                <wp:extent cx="1885950" cy="324000"/>
                <wp:effectExtent l="0" t="0" r="19050" b="19050"/>
                <wp:wrapNone/>
                <wp:docPr id="12228" name="Rectangle 11"/>
                <wp:cNvGraphicFramePr/>
                <a:graphic xmlns:a="http://schemas.openxmlformats.org/drawingml/2006/main">
                  <a:graphicData uri="http://schemas.microsoft.com/office/word/2010/wordprocessingShape">
                    <wps:wsp>
                      <wps:cNvSpPr/>
                      <wps:spPr>
                        <a:xfrm>
                          <a:off x="0" y="0"/>
                          <a:ext cx="1885950" cy="324000"/>
                        </a:xfrm>
                        <a:prstGeom prst="rect">
                          <a:avLst/>
                        </a:prstGeom>
                        <a:solidFill>
                          <a:srgbClr val="5B9BD5">
                            <a:lumMod val="20000"/>
                            <a:lumOff val="80000"/>
                          </a:srgbClr>
                        </a:solidFill>
                        <a:ln w="12700" cap="flat" cmpd="sng" algn="ctr">
                          <a:solidFill>
                            <a:sysClr val="windowText" lastClr="000000"/>
                          </a:solidFill>
                          <a:prstDash val="solid"/>
                          <a:miter lim="800000"/>
                        </a:ln>
                        <a:effectLst/>
                      </wps:spPr>
                      <wps:txbx>
                        <w:txbxContent>
                          <w:p w:rsidR="00BA392D" w:rsidRPr="00421928" w:rsidRDefault="00BA392D" w:rsidP="00A006C3">
                            <w:pPr>
                              <w:pStyle w:val="NormalWeb"/>
                              <w:spacing w:before="0" w:after="0"/>
                              <w:textAlignment w:val="baseline"/>
                              <w:rPr>
                                <w:rFonts w:ascii="Arial" w:hAnsi="Arial" w:cs="Arial"/>
                                <w:sz w:val="16"/>
                                <w:szCs w:val="16"/>
                              </w:rPr>
                            </w:pPr>
                            <w:r w:rsidRPr="00421928">
                              <w:rPr>
                                <w:rFonts w:ascii="Arial" w:eastAsia="+mn-ea" w:hAnsi="Arial" w:cs="Arial"/>
                                <w:color w:val="000000"/>
                                <w:kern w:val="24"/>
                                <w:sz w:val="16"/>
                                <w:szCs w:val="16"/>
                              </w:rPr>
                              <w:t>Fraud Prevention strategy reviewed</w:t>
                            </w:r>
                            <w:r>
                              <w:rPr>
                                <w:rFonts w:ascii="Arial Narrow" w:eastAsia="+mn-ea" w:hAnsi="Arial Narrow" w:cs="Arial"/>
                                <w:color w:val="000000"/>
                                <w:kern w:val="24"/>
                                <w:sz w:val="20"/>
                              </w:rPr>
                              <w:t xml:space="preserve"> </w:t>
                            </w:r>
                            <w:r w:rsidRPr="00421928">
                              <w:rPr>
                                <w:rFonts w:ascii="Arial" w:eastAsia="+mn-ea" w:hAnsi="Arial" w:cs="Arial"/>
                                <w:color w:val="000000"/>
                                <w:kern w:val="24"/>
                                <w:sz w:val="16"/>
                                <w:szCs w:val="16"/>
                              </w:rPr>
                              <w:t>target date</w:t>
                            </w:r>
                          </w:p>
                          <w:p w:rsidR="00BA392D" w:rsidRDefault="00BA392D" w:rsidP="00A006C3">
                            <w:pPr>
                              <w:rPr>
                                <w:rFonts w:ascii="Arial" w:hAnsi="Arial" w:cs="Arial"/>
                                <w:sz w:val="16"/>
                                <w:szCs w:val="16"/>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rect w14:anchorId="6806A0E9" id="_x0000_s1251" style="position:absolute;margin-left:-16.5pt;margin-top:20.45pt;width:148.5pt;height:25.5pt;z-index:252299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" fillcolor="#deebf7" strokecolor="windowText" strokeweight="1pt">
                <v:textbox>
                  <w:txbxContent>
                    <w:p w:rsidR="00BA392D" w:rsidRPr="00421928" w:rsidRDefault="00BA392D" w:rsidP="00A006C3">
                      <w:pPr>
                        <w:pStyle w:val="NormalWeb"/>
                        <w:spacing w:before="0" w:after="0"/>
                        <w:textAlignment w:val="baseline"/>
                        <w:rPr>
                          <w:rFonts w:ascii="Arial" w:hAnsi="Arial" w:cs="Arial"/>
                          <w:sz w:val="16"/>
                          <w:szCs w:val="16"/>
                        </w:rPr>
                      </w:pPr>
                      <w:r w:rsidRPr="00421928">
                        <w:rPr>
                          <w:rFonts w:ascii="Arial" w:eastAsia="+mn-ea" w:hAnsi="Arial" w:cs="Arial"/>
                          <w:color w:val="000000"/>
                          <w:kern w:val="24"/>
                          <w:sz w:val="16"/>
                          <w:szCs w:val="16"/>
                        </w:rPr>
                        <w:t>Fraud Prevention strategy reviewed</w:t>
                      </w:r>
                      <w:r>
                        <w:rPr>
                          <w:rFonts w:ascii="Arial Narrow" w:eastAsia="+mn-ea" w:hAnsi="Arial Narrow" w:cs="Arial"/>
                          <w:color w:val="000000"/>
                          <w:kern w:val="24"/>
                          <w:sz w:val="20"/>
                        </w:rPr>
                        <w:t xml:space="preserve"> </w:t>
                      </w:r>
                      <w:r w:rsidRPr="00421928">
                        <w:rPr>
                          <w:rFonts w:ascii="Arial" w:eastAsia="+mn-ea" w:hAnsi="Arial" w:cs="Arial"/>
                          <w:color w:val="000000"/>
                          <w:kern w:val="24"/>
                          <w:sz w:val="16"/>
                          <w:szCs w:val="16"/>
                        </w:rPr>
                        <w:t>target date</w:t>
                      </w:r>
                    </w:p>
                    <w:p w:rsidR="00BA392D" w:rsidRDefault="00BA392D" w:rsidP="00A006C3">
                      <w:pPr>
                        <w:rPr>
                          <w:rFonts w:ascii="Arial" w:hAnsi="Arial" w:cs="Arial"/>
                          <w:sz w:val="16"/>
                          <w:szCs w:val="16"/>
                        </w:rPr>
                      </w:pPr>
                    </w:p>
                  </w:txbxContent>
                </v:textbox>
              </v:rect>
            </w:pict>
          </mc:Fallback>
        </mc:AlternateContent>
      </w:r>
    </w:p>
    <w:p w:rsidR="00A006C3" w:rsidRPr="00A006C3" w:rsidRDefault="00A006C3" w:rsidP="00A006C3">
      <w:pPr>
        <w:spacing w:after="160" w:line="256" w:lineRule="auto"/>
        <w:rPr>
          <w:lang w:val="en-ZA"/>
        </w:rPr>
      </w:pPr>
      <w:r w:rsidRPr="00A006C3">
        <w:rPr>
          <w:noProof/>
          <w:lang w:val="en-ZA" w:eastAsia="en-ZA"/>
        </w:rPr>
        <mc:AlternateContent>
          <mc:Choice Requires="wps">
            <w:drawing>
              <wp:anchor distT="0" distB="0" distL="114300" distR="114300" simplePos="0" relativeHeight="252322304" behindDoc="0" locked="0" layoutInCell="1" allowOverlap="1" wp14:anchorId="090C9F5D" wp14:editId="444A5A0C">
                <wp:simplePos x="0" y="0"/>
                <wp:positionH relativeFrom="column">
                  <wp:posOffset>4733925</wp:posOffset>
                </wp:positionH>
                <wp:positionV relativeFrom="paragraph">
                  <wp:posOffset>151765</wp:posOffset>
                </wp:positionV>
                <wp:extent cx="1943100" cy="360000"/>
                <wp:effectExtent l="0" t="0" r="19050" b="21590"/>
                <wp:wrapNone/>
                <wp:docPr id="12229"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43100" cy="360000"/>
                        </a:xfrm>
                        <a:prstGeom prst="rect">
                          <a:avLst/>
                        </a:prstGeom>
                        <a:solidFill>
                          <a:srgbClr val="FFFFCC"/>
                        </a:solidFill>
                        <a:ln w="9525">
                          <a:solidFill>
                            <a:sysClr val="windowText" lastClr="000000"/>
                          </a:solidFill>
                          <a:miter lim="800000"/>
                          <a:headEnd/>
                          <a:tailEnd/>
                        </a:ln>
                      </wps:spPr>
                      <wps:txbx>
                        <w:txbxContent>
                          <w:p w:rsidR="00BA392D" w:rsidRPr="00C21BF9" w:rsidRDefault="00BA392D" w:rsidP="00A006C3">
                            <w:pPr>
                              <w:pStyle w:val="NormalWeb"/>
                              <w:spacing w:before="0" w:after="0"/>
                              <w:textAlignment w:val="baseline"/>
                              <w:rPr>
                                <w:rFonts w:ascii="Arial" w:hAnsi="Arial" w:cs="Arial"/>
                                <w:sz w:val="16"/>
                                <w:szCs w:val="16"/>
                              </w:rPr>
                            </w:pPr>
                            <w:r w:rsidRPr="00C21BF9">
                              <w:rPr>
                                <w:rFonts w:ascii="Arial" w:eastAsia="MS PGothic" w:hAnsi="Arial" w:cs="Arial"/>
                                <w:color w:val="000000"/>
                                <w:kern w:val="24"/>
                                <w:sz w:val="16"/>
                                <w:szCs w:val="16"/>
                              </w:rPr>
                              <w:t>Reduced incidents of fraud and</w:t>
                            </w:r>
                          </w:p>
                          <w:p w:rsidR="00BA392D" w:rsidRPr="00C21BF9" w:rsidRDefault="00BA392D" w:rsidP="00A006C3">
                            <w:pPr>
                              <w:pStyle w:val="NormalWeb"/>
                              <w:spacing w:before="0" w:after="0"/>
                              <w:textAlignment w:val="baseline"/>
                              <w:rPr>
                                <w:rFonts w:ascii="Arial" w:hAnsi="Arial" w:cs="Arial"/>
                                <w:sz w:val="16"/>
                                <w:szCs w:val="16"/>
                              </w:rPr>
                            </w:pPr>
                            <w:r w:rsidRPr="00C21BF9">
                              <w:rPr>
                                <w:rFonts w:ascii="Arial" w:eastAsia="MS PGothic" w:hAnsi="Arial" w:cs="Arial"/>
                                <w:color w:val="000000"/>
                                <w:kern w:val="24"/>
                                <w:sz w:val="16"/>
                                <w:szCs w:val="16"/>
                              </w:rPr>
                              <w:t>corruption</w:t>
                            </w:r>
                          </w:p>
                          <w:p w:rsidR="00BA392D" w:rsidRDefault="00BA392D" w:rsidP="00A006C3">
                            <w:pPr>
                              <w:pStyle w:val="NormalWeb"/>
                              <w:spacing w:before="0" w:after="0"/>
                              <w:textAlignment w:val="baseline"/>
                              <w:rPr>
                                <w:rFonts w:ascii="Arial" w:hAnsi="Arial" w:cs="Arial"/>
                                <w:sz w:val="16"/>
                                <w:szCs w:val="16"/>
                              </w:rPr>
                            </w:pPr>
                          </w:p>
                        </w:txbxContent>
                      </wps:txbx>
                      <wps:bodyPr wrap="square" anchor="ctr">
                        <a:noAutofit/>
                      </wps:bodyPr>
                    </wps:wsp>
                  </a:graphicData>
                </a:graphic>
                <wp14:sizeRelH relativeFrom="margin">
                  <wp14:pctWidth>0</wp14:pctWidth>
                </wp14:sizeRelH>
                <wp14:sizeRelV relativeFrom="page">
                  <wp14:pctHeight>0</wp14:pctHeight>
                </wp14:sizeRelV>
              </wp:anchor>
            </w:drawing>
          </mc:Choice>
          <mc:Fallback>
            <w:pict>
              <v:shape w14:anchorId="090C9F5D" id="_x0000_s1252" type="#_x0000_t202" style="position:absolute;margin-left:372.75pt;margin-top:11.95pt;width:153pt;height:28.35pt;z-index:252322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" fillcolor="#ffc" strokecolor="windowText">
                <v:textbox>
                  <w:txbxContent>
                    <w:p w:rsidR="00BA392D" w:rsidRPr="00C21BF9" w:rsidRDefault="00BA392D" w:rsidP="00A006C3">
                      <w:pPr>
                        <w:pStyle w:val="NormalWeb"/>
                        <w:spacing w:before="0" w:after="0"/>
                        <w:textAlignment w:val="baseline"/>
                        <w:rPr>
                          <w:rFonts w:ascii="Arial" w:hAnsi="Arial" w:cs="Arial"/>
                          <w:sz w:val="16"/>
                          <w:szCs w:val="16"/>
                        </w:rPr>
                      </w:pPr>
                      <w:r w:rsidRPr="00C21BF9">
                        <w:rPr>
                          <w:rFonts w:ascii="Arial" w:eastAsia="MS PGothic" w:hAnsi="Arial" w:cs="Arial"/>
                          <w:color w:val="000000"/>
                          <w:kern w:val="24"/>
                          <w:sz w:val="16"/>
                          <w:szCs w:val="16"/>
                        </w:rPr>
                        <w:t>Reduced incidents of fraud and</w:t>
                      </w:r>
                    </w:p>
                    <w:p w:rsidR="00BA392D" w:rsidRPr="00C21BF9" w:rsidRDefault="00BA392D" w:rsidP="00A006C3">
                      <w:pPr>
                        <w:pStyle w:val="NormalWeb"/>
                        <w:spacing w:before="0" w:after="0"/>
                        <w:textAlignment w:val="baseline"/>
                        <w:rPr>
                          <w:rFonts w:ascii="Arial" w:hAnsi="Arial" w:cs="Arial"/>
                          <w:sz w:val="16"/>
                          <w:szCs w:val="16"/>
                        </w:rPr>
                      </w:pPr>
                      <w:proofErr w:type="gramStart"/>
                      <w:r w:rsidRPr="00C21BF9">
                        <w:rPr>
                          <w:rFonts w:ascii="Arial" w:eastAsia="MS PGothic" w:hAnsi="Arial" w:cs="Arial"/>
                          <w:color w:val="000000"/>
                          <w:kern w:val="24"/>
                          <w:sz w:val="16"/>
                          <w:szCs w:val="16"/>
                        </w:rPr>
                        <w:t>corruption</w:t>
                      </w:r>
                      <w:proofErr w:type="gramEnd"/>
                    </w:p>
                    <w:p w:rsidR="00BA392D" w:rsidRDefault="00BA392D" w:rsidP="00A006C3">
                      <w:pPr>
                        <w:pStyle w:val="NormalWeb"/>
                        <w:spacing w:before="0" w:after="0"/>
                        <w:textAlignment w:val="baseline"/>
                        <w:rPr>
                          <w:rFonts w:ascii="Arial" w:hAnsi="Arial" w:cs="Arial"/>
                          <w:sz w:val="16"/>
                          <w:szCs w:val="16"/>
                        </w:rPr>
                      </w:pPr>
                    </w:p>
                  </w:txbxContent>
                </v:textbox>
              </v:shape>
            </w:pict>
          </mc:Fallback>
        </mc:AlternateContent>
      </w:r>
      <w:r w:rsidRPr="00A006C3">
        <w:rPr>
          <w:noProof/>
          <w:lang w:val="en-ZA" w:eastAsia="en-ZA"/>
        </w:rPr>
        <mc:AlternateContent>
          <mc:Choice Requires="wps">
            <w:drawing>
              <wp:anchor distT="0" distB="0" distL="114300" distR="114300" simplePos="0" relativeHeight="252306944" behindDoc="0" locked="0" layoutInCell="1" allowOverlap="1" wp14:anchorId="736D5F17" wp14:editId="45E5E24D">
                <wp:simplePos x="0" y="0"/>
                <wp:positionH relativeFrom="column">
                  <wp:posOffset>2105025</wp:posOffset>
                </wp:positionH>
                <wp:positionV relativeFrom="paragraph">
                  <wp:posOffset>186055</wp:posOffset>
                </wp:positionV>
                <wp:extent cx="2028825" cy="360000"/>
                <wp:effectExtent l="0" t="0" r="28575" b="21590"/>
                <wp:wrapNone/>
                <wp:docPr id="12230" name="Rectangle 22"/>
                <wp:cNvGraphicFramePr/>
                <a:graphic xmlns:a="http://schemas.openxmlformats.org/drawingml/2006/main">
                  <a:graphicData uri="http://schemas.microsoft.com/office/word/2010/wordprocessingShape">
                    <wps:wsp>
                      <wps:cNvSpPr/>
                      <wps:spPr>
                        <a:xfrm>
                          <a:off x="0" y="0"/>
                          <a:ext cx="2028825" cy="360000"/>
                        </a:xfrm>
                        <a:prstGeom prst="rect">
                          <a:avLst/>
                        </a:prstGeom>
                        <a:solidFill>
                          <a:srgbClr val="FFFFCC"/>
                        </a:solidFill>
                        <a:ln w="12700" cap="flat" cmpd="sng" algn="ctr">
                          <a:solidFill>
                            <a:sysClr val="windowText" lastClr="000000"/>
                          </a:solidFill>
                          <a:prstDash val="solid"/>
                          <a:miter lim="800000"/>
                        </a:ln>
                        <a:effectLst/>
                      </wps:spPr>
                      <wps:txbx>
                        <w:txbxContent>
                          <w:p w:rsidR="00BA392D" w:rsidRPr="00D422A4" w:rsidRDefault="00BA392D" w:rsidP="00A006C3">
                            <w:pPr>
                              <w:pStyle w:val="NormalWeb"/>
                              <w:spacing w:before="0" w:after="0"/>
                              <w:textAlignment w:val="baseline"/>
                              <w:rPr>
                                <w:rFonts w:ascii="Arial" w:hAnsi="Arial" w:cs="Arial"/>
                                <w:sz w:val="16"/>
                                <w:szCs w:val="16"/>
                              </w:rPr>
                            </w:pPr>
                            <w:r w:rsidRPr="00D422A4">
                              <w:rPr>
                                <w:rFonts w:ascii="Arial" w:eastAsia="+mn-ea" w:hAnsi="Arial" w:cs="Arial"/>
                                <w:color w:val="000000"/>
                                <w:kern w:val="24"/>
                                <w:sz w:val="16"/>
                                <w:szCs w:val="16"/>
                                <w:lang w:val="en-GB"/>
                              </w:rPr>
                              <w:t>Improved implementation of fraud prevention plans</w:t>
                            </w:r>
                          </w:p>
                          <w:p w:rsidR="00BA392D" w:rsidRDefault="00BA392D" w:rsidP="00A006C3">
                            <w:pPr>
                              <w:rPr>
                                <w:rFonts w:ascii="Arial" w:hAnsi="Arial" w:cs="Arial"/>
                                <w:sz w:val="16"/>
                                <w:szCs w:val="16"/>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36D5F17" id="_x0000_s1253" style="position:absolute;margin-left:165.75pt;margin-top:14.65pt;width:159.75pt;height:28.35pt;z-index:252306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" fillcolor="#ffc" strokecolor="windowText" strokeweight="1pt">
                <v:textbox>
                  <w:txbxContent>
                    <w:p w:rsidR="00BA392D" w:rsidRPr="00D422A4" w:rsidRDefault="00BA392D" w:rsidP="00A006C3">
                      <w:pPr>
                        <w:pStyle w:val="NormalWeb"/>
                        <w:spacing w:before="0" w:after="0"/>
                        <w:textAlignment w:val="baseline"/>
                        <w:rPr>
                          <w:rFonts w:ascii="Arial" w:hAnsi="Arial" w:cs="Arial"/>
                          <w:sz w:val="16"/>
                          <w:szCs w:val="16"/>
                        </w:rPr>
                      </w:pPr>
                      <w:r w:rsidRPr="00D422A4">
                        <w:rPr>
                          <w:rFonts w:ascii="Arial" w:eastAsia="+mn-ea" w:hAnsi="Arial" w:cs="Arial"/>
                          <w:color w:val="000000"/>
                          <w:kern w:val="24"/>
                          <w:sz w:val="16"/>
                          <w:szCs w:val="16"/>
                          <w:lang w:val="en-GB"/>
                        </w:rPr>
                        <w:t>Improved implementation of fraud prevention plans</w:t>
                      </w:r>
                    </w:p>
                    <w:p w:rsidR="00BA392D" w:rsidRDefault="00BA392D" w:rsidP="00A006C3">
                      <w:pPr>
                        <w:rPr>
                          <w:rFonts w:ascii="Arial" w:hAnsi="Arial" w:cs="Arial"/>
                          <w:sz w:val="16"/>
                          <w:szCs w:val="16"/>
                        </w:rPr>
                      </w:pPr>
                    </w:p>
                  </w:txbxContent>
                </v:textbox>
              </v:rect>
            </w:pict>
          </mc:Fallback>
        </mc:AlternateContent>
      </w:r>
      <w:r w:rsidRPr="00A006C3">
        <w:rPr>
          <w:noProof/>
          <w:lang w:val="en-ZA" w:eastAsia="en-ZA"/>
        </w:rPr>
        <mc:AlternateContent>
          <mc:Choice Requires="wps">
            <w:drawing>
              <wp:anchor distT="0" distB="0" distL="114300" distR="114300" simplePos="0" relativeHeight="252340736" behindDoc="0" locked="0" layoutInCell="1" allowOverlap="1" wp14:anchorId="1F278203" wp14:editId="49B35EFE">
                <wp:simplePos x="0" y="0"/>
                <wp:positionH relativeFrom="column">
                  <wp:posOffset>1828800</wp:posOffset>
                </wp:positionH>
                <wp:positionV relativeFrom="paragraph">
                  <wp:posOffset>171450</wp:posOffset>
                </wp:positionV>
                <wp:extent cx="0" cy="371475"/>
                <wp:effectExtent l="0" t="0" r="19050" b="28575"/>
                <wp:wrapNone/>
                <wp:docPr id="12231" name="Straight Connector 12231"/>
                <wp:cNvGraphicFramePr/>
                <a:graphic xmlns:a="http://schemas.openxmlformats.org/drawingml/2006/main">
                  <a:graphicData uri="http://schemas.microsoft.com/office/word/2010/wordprocessingShape">
                    <wps:wsp>
                      <wps:cNvCnPr/>
                      <wps:spPr>
                        <a:xfrm>
                          <a:off x="0" y="0"/>
                          <a:ext cx="0" cy="371475"/>
                        </a:xfrm>
                        <a:prstGeom prst="line">
                          <a:avLst/>
                        </a:prstGeom>
                        <a:noFill/>
                        <a:ln w="6350" cap="flat" cmpd="sng" algn="ctr">
                          <a:solidFill>
                            <a:srgbClr val="5B9BD5"/>
                          </a:solidFill>
                          <a:prstDash val="solid"/>
                          <a:miter lim="800000"/>
                        </a:ln>
                        <a:effectLst/>
                      </wps:spPr>
                      <wps:bodyPr/>
                    </wps:wsp>
                  </a:graphicData>
                </a:graphic>
              </wp:anchor>
            </w:drawing>
          </mc:Choice>
          <mc:Fallback>
            <w:pict>
              <v:line w14:anchorId="11C8D433" id="Straight Connector 12231" o:spid="_x0000_s1026" style="position:absolute;z-index:252340736;visibility:visible;mso-wrap-style:square;mso-wrap-distance-left:9pt;mso-wrap-distance-top:0;mso-wrap-distance-right:9pt;mso-wrap-distance-bottom:0;mso-position-horizontal:absolute;mso-position-horizontal-relative:text;mso-position-vertical:absolute;mso-position-vertical-relative:text" from="2in,13.5pt" to="2in,42.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" strokecolor="#5b9bd5" strokeweight=".5pt">
                <v:stroke joinstyle="miter"/>
              </v:line>
            </w:pict>
          </mc:Fallback>
        </mc:AlternateContent>
      </w:r>
      <w:r w:rsidRPr="00A006C3">
        <w:rPr>
          <w:noProof/>
          <w:lang w:val="en-ZA" w:eastAsia="en-ZA"/>
        </w:rPr>
        <mc:AlternateContent>
          <mc:Choice Requires="wps">
            <w:drawing>
              <wp:anchor distT="0" distB="0" distL="114300" distR="114300" simplePos="0" relativeHeight="252339712" behindDoc="0" locked="0" layoutInCell="1" allowOverlap="1" wp14:anchorId="01500F11" wp14:editId="775EBC04">
                <wp:simplePos x="0" y="0"/>
                <wp:positionH relativeFrom="column">
                  <wp:posOffset>1685925</wp:posOffset>
                </wp:positionH>
                <wp:positionV relativeFrom="paragraph">
                  <wp:posOffset>161925</wp:posOffset>
                </wp:positionV>
                <wp:extent cx="133350" cy="0"/>
                <wp:effectExtent l="0" t="0" r="19050" b="19050"/>
                <wp:wrapNone/>
                <wp:docPr id="12235" name="Straight Connector 34"/>
                <wp:cNvGraphicFramePr/>
                <a:graphic xmlns:a="http://schemas.openxmlformats.org/drawingml/2006/main">
                  <a:graphicData uri="http://schemas.microsoft.com/office/word/2010/wordprocessingShape">
                    <wps:wsp>
                      <wps:cNvCnPr/>
                      <wps:spPr>
                        <a:xfrm>
                          <a:off x="0" y="0"/>
                          <a:ext cx="133350" cy="0"/>
                        </a:xfrm>
                        <a:prstGeom prst="line">
                          <a:avLst/>
                        </a:prstGeom>
                        <a:noFill/>
                        <a:ln w="6350" cap="flat" cmpd="sng" algn="ctr">
                          <a:solidFill>
                            <a:srgbClr val="5B9BD5"/>
                          </a:solidFill>
                          <a:prstDash val="solid"/>
                          <a:miter lim="800000"/>
                        </a:ln>
                        <a:effectLst/>
                      </wps:spPr>
                      <wps:bodyPr/>
                    </wps:wsp>
                  </a:graphicData>
                </a:graphic>
                <wp14:sizeRelH relativeFrom="page">
                  <wp14:pctWidth>0</wp14:pctWidth>
                </wp14:sizeRelH>
                <wp14:sizeRelV relativeFrom="page">
                  <wp14:pctHeight>0</wp14:pctHeight>
                </wp14:sizeRelV>
              </wp:anchor>
            </w:drawing>
          </mc:Choice>
          <mc:Fallback>
            <w:pict>
              <v:line w14:anchorId="7165333E" id="Straight Connector 34" o:spid="_x0000_s1026" style="position:absolute;z-index:252339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2.75pt,12.75pt" to="143.25pt,12.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" strokecolor="#5b9bd5" strokeweight=".5pt">
                <v:stroke joinstyle="miter"/>
              </v:line>
            </w:pict>
          </mc:Fallback>
        </mc:AlternateContent>
      </w:r>
    </w:p>
    <w:p w:rsidR="00A006C3" w:rsidRPr="00A006C3" w:rsidRDefault="00A006C3" w:rsidP="00A006C3">
      <w:pPr>
        <w:spacing w:after="160" w:line="256" w:lineRule="auto"/>
        <w:rPr>
          <w:lang w:val="en-ZA"/>
        </w:rPr>
      </w:pPr>
      <w:r w:rsidRPr="00A006C3">
        <w:rPr>
          <w:noProof/>
          <w:lang w:val="en-ZA" w:eastAsia="en-ZA"/>
        </w:rPr>
        <mc:AlternateContent>
          <mc:Choice Requires="wps">
            <w:drawing>
              <wp:anchor distT="0" distB="0" distL="114300" distR="114300" simplePos="0" relativeHeight="252352000" behindDoc="0" locked="0" layoutInCell="1" allowOverlap="1" wp14:anchorId="085FD22E" wp14:editId="5F0EDCF1">
                <wp:simplePos x="0" y="0"/>
                <wp:positionH relativeFrom="column">
                  <wp:posOffset>6677025</wp:posOffset>
                </wp:positionH>
                <wp:positionV relativeFrom="paragraph">
                  <wp:posOffset>59055</wp:posOffset>
                </wp:positionV>
                <wp:extent cx="142875" cy="0"/>
                <wp:effectExtent l="0" t="0" r="28575" b="19050"/>
                <wp:wrapNone/>
                <wp:docPr id="12236" name="Straight Connector 12236"/>
                <wp:cNvGraphicFramePr/>
                <a:graphic xmlns:a="http://schemas.openxmlformats.org/drawingml/2006/main">
                  <a:graphicData uri="http://schemas.microsoft.com/office/word/2010/wordprocessingShape">
                    <wps:wsp>
                      <wps:cNvCnPr/>
                      <wps:spPr>
                        <a:xfrm>
                          <a:off x="0" y="0"/>
                          <a:ext cx="142875" cy="0"/>
                        </a:xfrm>
                        <a:prstGeom prst="line">
                          <a:avLst/>
                        </a:prstGeom>
                        <a:noFill/>
                        <a:ln w="6350" cap="flat" cmpd="sng" algn="ctr">
                          <a:solidFill>
                            <a:srgbClr val="5B9BD5"/>
                          </a:solidFill>
                          <a:prstDash val="solid"/>
                          <a:miter lim="800000"/>
                        </a:ln>
                        <a:effectLst/>
                      </wps:spPr>
                      <wps:bodyPr/>
                    </wps:wsp>
                  </a:graphicData>
                </a:graphic>
              </wp:anchor>
            </w:drawing>
          </mc:Choice>
          <mc:Fallback>
            <w:pict>
              <v:line w14:anchorId="2E6DE28A" id="Straight Connector 12236" o:spid="_x0000_s1026" style="position:absolute;z-index:252352000;visibility:visible;mso-wrap-style:square;mso-wrap-distance-left:9pt;mso-wrap-distance-top:0;mso-wrap-distance-right:9pt;mso-wrap-distance-bottom:0;mso-position-horizontal:absolute;mso-position-horizontal-relative:text;mso-position-vertical:absolute;mso-position-vertical-relative:text" from="525.75pt,4.65pt" to="537pt,4.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" strokecolor="#5b9bd5" strokeweight=".5pt">
                <v:stroke joinstyle="miter"/>
              </v:line>
            </w:pict>
          </mc:Fallback>
        </mc:AlternateContent>
      </w:r>
      <w:r w:rsidRPr="00A006C3">
        <w:rPr>
          <w:noProof/>
          <w:lang w:val="en-ZA" w:eastAsia="en-ZA"/>
        </w:rPr>
        <mc:AlternateContent>
          <mc:Choice Requires="wps">
            <w:drawing>
              <wp:anchor distT="0" distB="0" distL="114300" distR="114300" simplePos="0" relativeHeight="252316160" behindDoc="0" locked="0" layoutInCell="1" allowOverlap="1" wp14:anchorId="583EE629" wp14:editId="0010A038">
                <wp:simplePos x="0" y="0"/>
                <wp:positionH relativeFrom="column">
                  <wp:posOffset>4124325</wp:posOffset>
                </wp:positionH>
                <wp:positionV relativeFrom="paragraph">
                  <wp:posOffset>89535</wp:posOffset>
                </wp:positionV>
                <wp:extent cx="333375" cy="0"/>
                <wp:effectExtent l="0" t="76200" r="9525" b="95250"/>
                <wp:wrapNone/>
                <wp:docPr id="12237" name="Straight Arrow Connector 52"/>
                <wp:cNvGraphicFramePr/>
                <a:graphic xmlns:a="http://schemas.openxmlformats.org/drawingml/2006/main">
                  <a:graphicData uri="http://schemas.microsoft.com/office/word/2010/wordprocessingShape">
                    <wps:wsp>
                      <wps:cNvCnPr/>
                      <wps:spPr>
                        <a:xfrm>
                          <a:off x="0" y="0"/>
                          <a:ext cx="333375" cy="0"/>
                        </a:xfrm>
                        <a:prstGeom prst="straightConnector1">
                          <a:avLst/>
                        </a:prstGeom>
                        <a:noFill/>
                        <a:ln w="6350" cap="flat" cmpd="sng" algn="ctr">
                          <a:solidFill>
                            <a:srgbClr val="5B9BD5"/>
                          </a:solidFill>
                          <a:prstDash val="solid"/>
                          <a:miter lim="800000"/>
                          <a:tailEnd type="triangle"/>
                        </a:ln>
                        <a:effectLst/>
                      </wps:spPr>
                      <wps:bodyPr/>
                    </wps:wsp>
                  </a:graphicData>
                </a:graphic>
                <wp14:sizeRelH relativeFrom="page">
                  <wp14:pctWidth>0</wp14:pctWidth>
                </wp14:sizeRelH>
                <wp14:sizeRelV relativeFrom="page">
                  <wp14:pctHeight>0</wp14:pctHeight>
                </wp14:sizeRelV>
              </wp:anchor>
            </w:drawing>
          </mc:Choice>
          <mc:Fallback>
            <w:pict>
              <v:shape w14:anchorId="4C937047" id="Straight Arrow Connector 52" o:spid="_x0000_s1026" type="#_x0000_t32" style="position:absolute;margin-left:324.75pt;margin-top:7.05pt;width:26.25pt;height:0;z-index:252316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" strokecolor="#5b9bd5" strokeweight=".5pt">
                <v:stroke endarrow="block" joinstyle="miter"/>
              </v:shape>
            </w:pict>
          </mc:Fallback>
        </mc:AlternateContent>
      </w:r>
      <w:r w:rsidRPr="00A006C3">
        <w:rPr>
          <w:noProof/>
          <w:lang w:val="en-ZA" w:eastAsia="en-ZA"/>
        </w:rPr>
        <mc:AlternateContent>
          <mc:Choice Requires="wps">
            <w:drawing>
              <wp:anchor distT="0" distB="0" distL="114300" distR="114300" simplePos="0" relativeHeight="252326400" behindDoc="0" locked="0" layoutInCell="1" allowOverlap="1" wp14:anchorId="18DF3859" wp14:editId="4681640F">
                <wp:simplePos x="0" y="0"/>
                <wp:positionH relativeFrom="column">
                  <wp:posOffset>1838325</wp:posOffset>
                </wp:positionH>
                <wp:positionV relativeFrom="paragraph">
                  <wp:posOffset>74930</wp:posOffset>
                </wp:positionV>
                <wp:extent cx="209550" cy="0"/>
                <wp:effectExtent l="0" t="76200" r="19050" b="95250"/>
                <wp:wrapNone/>
                <wp:docPr id="12238" name="Straight Arrow Connector 12238"/>
                <wp:cNvGraphicFramePr/>
                <a:graphic xmlns:a="http://schemas.openxmlformats.org/drawingml/2006/main">
                  <a:graphicData uri="http://schemas.microsoft.com/office/word/2010/wordprocessingShape">
                    <wps:wsp>
                      <wps:cNvCnPr/>
                      <wps:spPr>
                        <a:xfrm>
                          <a:off x="0" y="0"/>
                          <a:ext cx="209550" cy="0"/>
                        </a:xfrm>
                        <a:prstGeom prst="straightConnector1">
                          <a:avLst/>
                        </a:prstGeom>
                        <a:noFill/>
                        <a:ln w="6350" cap="flat" cmpd="sng" algn="ctr">
                          <a:solidFill>
                            <a:srgbClr val="5B9BD5"/>
                          </a:solidFill>
                          <a:prstDash val="solid"/>
                          <a:miter lim="800000"/>
                          <a:tailEnd type="triangle"/>
                        </a:ln>
                        <a:effectLst/>
                      </wps:spPr>
                      <wps:bodyPr/>
                    </wps:wsp>
                  </a:graphicData>
                </a:graphic>
              </wp:anchor>
            </w:drawing>
          </mc:Choice>
          <mc:Fallback>
            <w:pict>
              <v:shape w14:anchorId="7D342DFE" id="Straight Arrow Connector 12238" o:spid="_x0000_s1026" type="#_x0000_t32" style="position:absolute;margin-left:144.75pt;margin-top:5.9pt;width:16.5pt;height:0;z-index:25232640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" strokecolor="#5b9bd5" strokeweight=".5pt">
                <v:stroke endarrow="block" joinstyle="miter"/>
              </v:shape>
            </w:pict>
          </mc:Fallback>
        </mc:AlternateContent>
      </w:r>
      <w:r w:rsidRPr="00A006C3">
        <w:rPr>
          <w:noProof/>
          <w:lang w:val="en-ZA" w:eastAsia="en-ZA"/>
        </w:rPr>
        <mc:AlternateContent>
          <mc:Choice Requires="wps">
            <w:drawing>
              <wp:anchor distT="0" distB="0" distL="114300" distR="114300" simplePos="0" relativeHeight="252300800" behindDoc="0" locked="0" layoutInCell="1" allowOverlap="1" wp14:anchorId="6CE85DA5" wp14:editId="295D7489">
                <wp:simplePos x="0" y="0"/>
                <wp:positionH relativeFrom="column">
                  <wp:posOffset>-190500</wp:posOffset>
                </wp:positionH>
                <wp:positionV relativeFrom="paragraph">
                  <wp:posOffset>79375</wp:posOffset>
                </wp:positionV>
                <wp:extent cx="1876425" cy="324000"/>
                <wp:effectExtent l="0" t="0" r="28575" b="19050"/>
                <wp:wrapNone/>
                <wp:docPr id="12239" name="Rectangle 13"/>
                <wp:cNvGraphicFramePr/>
                <a:graphic xmlns:a="http://schemas.openxmlformats.org/drawingml/2006/main">
                  <a:graphicData uri="http://schemas.microsoft.com/office/word/2010/wordprocessingShape">
                    <wps:wsp>
                      <wps:cNvSpPr/>
                      <wps:spPr>
                        <a:xfrm>
                          <a:off x="0" y="0"/>
                          <a:ext cx="1876425" cy="324000"/>
                        </a:xfrm>
                        <a:prstGeom prst="rect">
                          <a:avLst/>
                        </a:prstGeom>
                        <a:solidFill>
                          <a:srgbClr val="5B9BD5">
                            <a:lumMod val="20000"/>
                            <a:lumOff val="80000"/>
                          </a:srgbClr>
                        </a:solidFill>
                        <a:ln w="12700" cap="flat" cmpd="sng" algn="ctr">
                          <a:solidFill>
                            <a:sysClr val="windowText" lastClr="000000"/>
                          </a:solidFill>
                          <a:prstDash val="solid"/>
                          <a:miter lim="800000"/>
                        </a:ln>
                        <a:effectLst/>
                      </wps:spPr>
                      <wps:txbx>
                        <w:txbxContent>
                          <w:p w:rsidR="00BA392D" w:rsidRPr="00421928" w:rsidRDefault="00BA392D" w:rsidP="00A006C3">
                            <w:pPr>
                              <w:pStyle w:val="NormalWeb"/>
                              <w:spacing w:before="0" w:after="0"/>
                              <w:textAlignment w:val="baseline"/>
                              <w:rPr>
                                <w:rFonts w:ascii="Arial" w:hAnsi="Arial" w:cs="Arial"/>
                                <w:sz w:val="16"/>
                                <w:szCs w:val="16"/>
                              </w:rPr>
                            </w:pPr>
                            <w:r w:rsidRPr="00421928">
                              <w:rPr>
                                <w:rFonts w:ascii="Arial" w:eastAsia="+mn-ea" w:hAnsi="Arial" w:cs="Arial"/>
                                <w:color w:val="000000"/>
                                <w:kern w:val="24"/>
                                <w:sz w:val="16"/>
                                <w:szCs w:val="16"/>
                              </w:rPr>
                              <w:t>Fraud Prevention plan reviewed target date</w:t>
                            </w:r>
                          </w:p>
                          <w:p w:rsidR="00BA392D" w:rsidRDefault="00BA392D" w:rsidP="00A006C3">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rect w14:anchorId="6CE85DA5" id="_x0000_s1254" style="position:absolute;margin-left:-15pt;margin-top:6.25pt;width:147.75pt;height:25.5pt;z-index:252300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" fillcolor="#deebf7" strokecolor="windowText" strokeweight="1pt">
                <v:textbox>
                  <w:txbxContent>
                    <w:p w:rsidR="00BA392D" w:rsidRPr="00421928" w:rsidRDefault="00BA392D" w:rsidP="00A006C3">
                      <w:pPr>
                        <w:pStyle w:val="NormalWeb"/>
                        <w:spacing w:before="0" w:after="0"/>
                        <w:textAlignment w:val="baseline"/>
                        <w:rPr>
                          <w:rFonts w:ascii="Arial" w:hAnsi="Arial" w:cs="Arial"/>
                          <w:sz w:val="16"/>
                          <w:szCs w:val="16"/>
                        </w:rPr>
                      </w:pPr>
                      <w:r w:rsidRPr="00421928">
                        <w:rPr>
                          <w:rFonts w:ascii="Arial" w:eastAsia="+mn-ea" w:hAnsi="Arial" w:cs="Arial"/>
                          <w:color w:val="000000"/>
                          <w:kern w:val="24"/>
                          <w:sz w:val="16"/>
                          <w:szCs w:val="16"/>
                        </w:rPr>
                        <w:t>Fraud Prevention plan reviewed target date</w:t>
                      </w:r>
                    </w:p>
                    <w:p w:rsidR="00BA392D" w:rsidRDefault="00BA392D" w:rsidP="00A006C3">
                      <w:pPr>
                        <w:jc w:val="center"/>
                      </w:pPr>
                    </w:p>
                  </w:txbxContent>
                </v:textbox>
              </v:rect>
            </w:pict>
          </mc:Fallback>
        </mc:AlternateContent>
      </w:r>
      <w:r w:rsidRPr="00A006C3">
        <w:rPr>
          <w:noProof/>
          <w:lang w:val="en-ZA" w:eastAsia="en-ZA"/>
        </w:rPr>
        <mc:AlternateContent>
          <mc:Choice Requires="wps">
            <w:drawing>
              <wp:anchor distT="0" distB="0" distL="114300" distR="114300" simplePos="0" relativeHeight="252313088" behindDoc="0" locked="0" layoutInCell="1" allowOverlap="1" wp14:anchorId="014C6D56" wp14:editId="6C0B2D3E">
                <wp:simplePos x="0" y="0"/>
                <wp:positionH relativeFrom="column">
                  <wp:posOffset>1695450</wp:posOffset>
                </wp:positionH>
                <wp:positionV relativeFrom="paragraph">
                  <wp:posOffset>262890</wp:posOffset>
                </wp:positionV>
                <wp:extent cx="133350" cy="0"/>
                <wp:effectExtent l="0" t="0" r="19050" b="19050"/>
                <wp:wrapNone/>
                <wp:docPr id="12240" name="Straight Connector 34"/>
                <wp:cNvGraphicFramePr/>
                <a:graphic xmlns:a="http://schemas.openxmlformats.org/drawingml/2006/main">
                  <a:graphicData uri="http://schemas.microsoft.com/office/word/2010/wordprocessingShape">
                    <wps:wsp>
                      <wps:cNvCnPr/>
                      <wps:spPr>
                        <a:xfrm>
                          <a:off x="0" y="0"/>
                          <a:ext cx="133350" cy="0"/>
                        </a:xfrm>
                        <a:prstGeom prst="line">
                          <a:avLst/>
                        </a:prstGeom>
                        <a:noFill/>
                        <a:ln w="6350" cap="flat" cmpd="sng" algn="ctr">
                          <a:solidFill>
                            <a:srgbClr val="5B9BD5"/>
                          </a:solidFill>
                          <a:prstDash val="solid"/>
                          <a:miter lim="800000"/>
                        </a:ln>
                        <a:effectLst/>
                      </wps:spPr>
                      <wps:bodyPr/>
                    </wps:wsp>
                  </a:graphicData>
                </a:graphic>
                <wp14:sizeRelH relativeFrom="page">
                  <wp14:pctWidth>0</wp14:pctWidth>
                </wp14:sizeRelH>
                <wp14:sizeRelV relativeFrom="page">
                  <wp14:pctHeight>0</wp14:pctHeight>
                </wp14:sizeRelV>
              </wp:anchor>
            </w:drawing>
          </mc:Choice>
          <mc:Fallback>
            <w:pict>
              <v:line w14:anchorId="51A28C98" id="Straight Connector 34" o:spid="_x0000_s1026" style="position:absolute;z-index:252313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3.5pt,20.7pt" to="2in,20.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" strokecolor="#5b9bd5" strokeweight=".5pt">
                <v:stroke joinstyle="miter"/>
              </v:line>
            </w:pict>
          </mc:Fallback>
        </mc:AlternateContent>
      </w:r>
    </w:p>
    <w:p w:rsidR="00A006C3" w:rsidRPr="00A006C3" w:rsidRDefault="00A006C3" w:rsidP="00A006C3">
      <w:pPr>
        <w:spacing w:after="160" w:line="256" w:lineRule="auto"/>
        <w:rPr>
          <w:lang w:val="en-ZA"/>
        </w:rPr>
      </w:pPr>
      <w:r w:rsidRPr="00A006C3">
        <w:rPr>
          <w:noProof/>
          <w:lang w:val="en-ZA" w:eastAsia="en-ZA"/>
        </w:rPr>
        <mc:AlternateContent>
          <mc:Choice Requires="wps">
            <w:drawing>
              <wp:anchor distT="0" distB="0" distL="114300" distR="114300" simplePos="0" relativeHeight="252310016" behindDoc="0" locked="0" layoutInCell="1" allowOverlap="1" wp14:anchorId="03D39BCA" wp14:editId="680C4190">
                <wp:simplePos x="0" y="0"/>
                <wp:positionH relativeFrom="column">
                  <wp:posOffset>7172325</wp:posOffset>
                </wp:positionH>
                <wp:positionV relativeFrom="paragraph">
                  <wp:posOffset>123190</wp:posOffset>
                </wp:positionV>
                <wp:extent cx="2025650" cy="323850"/>
                <wp:effectExtent l="0" t="0" r="12700" b="19050"/>
                <wp:wrapNone/>
                <wp:docPr id="12241" name="Text Box 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25650" cy="323850"/>
                        </a:xfrm>
                        <a:prstGeom prst="rect">
                          <a:avLst/>
                        </a:prstGeom>
                        <a:solidFill>
                          <a:srgbClr val="CCCCFF"/>
                        </a:solidFill>
                        <a:ln w="9525">
                          <a:solidFill>
                            <a:sysClr val="windowText" lastClr="000000"/>
                          </a:solidFill>
                          <a:miter lim="800000"/>
                          <a:headEnd/>
                          <a:tailEnd/>
                        </a:ln>
                      </wps:spPr>
                      <wps:txbx>
                        <w:txbxContent>
                          <w:p w:rsidR="00BA392D" w:rsidRPr="00C21BF9" w:rsidRDefault="00BA392D" w:rsidP="00A006C3">
                            <w:pPr>
                              <w:pStyle w:val="NormalWeb"/>
                              <w:spacing w:before="0" w:after="0"/>
                              <w:textAlignment w:val="baseline"/>
                              <w:rPr>
                                <w:rFonts w:ascii="Arial" w:hAnsi="Arial" w:cs="Arial"/>
                                <w:sz w:val="16"/>
                                <w:szCs w:val="16"/>
                              </w:rPr>
                            </w:pPr>
                            <w:r w:rsidRPr="00C21BF9">
                              <w:rPr>
                                <w:rFonts w:ascii="Arial" w:eastAsia="+mn-ea" w:hAnsi="Arial" w:cs="Arial"/>
                                <w:b/>
                                <w:bCs/>
                                <w:color w:val="000000"/>
                                <w:kern w:val="24"/>
                                <w:sz w:val="16"/>
                                <w:szCs w:val="16"/>
                              </w:rPr>
                              <w:t>Improved confidence in the systems of Local Government</w:t>
                            </w:r>
                          </w:p>
                          <w:p w:rsidR="00BA392D" w:rsidRPr="00A006C3" w:rsidRDefault="00BA392D" w:rsidP="00A006C3">
                            <w:pPr>
                              <w:pStyle w:val="NormalWeb"/>
                              <w:spacing w:before="0" w:after="0"/>
                              <w:jc w:val="center"/>
                              <w:textAlignment w:val="baseline"/>
                              <w:rPr>
                                <w:rFonts w:ascii="Arial" w:hAnsi="Arial" w:cs="Arial"/>
                                <w:color w:val="000000"/>
                                <w:sz w:val="16"/>
                                <w:szCs w:val="16"/>
                              </w:rPr>
                            </w:pPr>
                          </w:p>
                        </w:txbxContent>
                      </wps:txbx>
                      <wps:bodyPr wrap="square">
                        <a:noAutofit/>
                      </wps:bodyPr>
                    </wps:wsp>
                  </a:graphicData>
                </a:graphic>
                <wp14:sizeRelH relativeFrom="margin">
                  <wp14:pctWidth>0</wp14:pctWidth>
                </wp14:sizeRelH>
                <wp14:sizeRelV relativeFrom="margin">
                  <wp14:pctHeight>0</wp14:pctHeight>
                </wp14:sizeRelV>
              </wp:anchor>
            </w:drawing>
          </mc:Choice>
          <mc:Fallback>
            <w:pict>
              <v:shape w14:anchorId="03D39BCA" id="_x0000_s1255" type="#_x0000_t202" style="position:absolute;margin-left:564.75pt;margin-top:9.7pt;width:159.5pt;height:25.5pt;z-index:252310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" fillcolor="#ccf" strokecolor="windowText">
                <v:textbox>
                  <w:txbxContent>
                    <w:p w:rsidR="00BA392D" w:rsidRPr="00C21BF9" w:rsidRDefault="00BA392D" w:rsidP="00A006C3">
                      <w:pPr>
                        <w:pStyle w:val="NormalWeb"/>
                        <w:spacing w:before="0" w:after="0"/>
                        <w:textAlignment w:val="baseline"/>
                        <w:rPr>
                          <w:rFonts w:ascii="Arial" w:hAnsi="Arial" w:cs="Arial"/>
                          <w:sz w:val="16"/>
                          <w:szCs w:val="16"/>
                        </w:rPr>
                      </w:pPr>
                      <w:r w:rsidRPr="00C21BF9">
                        <w:rPr>
                          <w:rFonts w:ascii="Arial" w:eastAsia="+mn-ea" w:hAnsi="Arial" w:cs="Arial"/>
                          <w:b/>
                          <w:bCs/>
                          <w:color w:val="000000"/>
                          <w:kern w:val="24"/>
                          <w:sz w:val="16"/>
                          <w:szCs w:val="16"/>
                        </w:rPr>
                        <w:t>Improved confidence in the systems of Local Government</w:t>
                      </w:r>
                    </w:p>
                    <w:p w:rsidR="00BA392D" w:rsidRPr="00A006C3" w:rsidRDefault="00BA392D" w:rsidP="00A006C3">
                      <w:pPr>
                        <w:pStyle w:val="NormalWeb"/>
                        <w:spacing w:before="0" w:after="0"/>
                        <w:jc w:val="center"/>
                        <w:textAlignment w:val="baseline"/>
                        <w:rPr>
                          <w:rFonts w:ascii="Arial" w:hAnsi="Arial" w:cs="Arial"/>
                          <w:color w:val="000000"/>
                          <w:sz w:val="16"/>
                          <w:szCs w:val="16"/>
                        </w:rPr>
                      </w:pPr>
                    </w:p>
                  </w:txbxContent>
                </v:textbox>
              </v:shape>
            </w:pict>
          </mc:Fallback>
        </mc:AlternateContent>
      </w:r>
      <w:r w:rsidRPr="00A006C3">
        <w:rPr>
          <w:noProof/>
          <w:lang w:val="en-ZA" w:eastAsia="en-ZA"/>
        </w:rPr>
        <mc:AlternateContent>
          <mc:Choice Requires="wps">
            <w:drawing>
              <wp:anchor distT="0" distB="0" distL="114300" distR="114300" simplePos="0" relativeHeight="252333568" behindDoc="0" locked="0" layoutInCell="1" allowOverlap="1" wp14:anchorId="393C1F75" wp14:editId="528FA5CB">
                <wp:simplePos x="0" y="0"/>
                <wp:positionH relativeFrom="column">
                  <wp:posOffset>6858000</wp:posOffset>
                </wp:positionH>
                <wp:positionV relativeFrom="paragraph">
                  <wp:posOffset>278765</wp:posOffset>
                </wp:positionV>
                <wp:extent cx="247650" cy="0"/>
                <wp:effectExtent l="0" t="76200" r="19050" b="95250"/>
                <wp:wrapNone/>
                <wp:docPr id="12242" name="Straight Arrow Connector 12242"/>
                <wp:cNvGraphicFramePr/>
                <a:graphic xmlns:a="http://schemas.openxmlformats.org/drawingml/2006/main">
                  <a:graphicData uri="http://schemas.microsoft.com/office/word/2010/wordprocessingShape">
                    <wps:wsp>
                      <wps:cNvCnPr/>
                      <wps:spPr>
                        <a:xfrm>
                          <a:off x="0" y="0"/>
                          <a:ext cx="247650" cy="0"/>
                        </a:xfrm>
                        <a:prstGeom prst="straightConnector1">
                          <a:avLst/>
                        </a:prstGeom>
                        <a:noFill/>
                        <a:ln w="6350" cap="flat" cmpd="sng" algn="ctr">
                          <a:solidFill>
                            <a:srgbClr val="5B9BD5"/>
                          </a:solidFill>
                          <a:prstDash val="solid"/>
                          <a:miter lim="800000"/>
                          <a:tailEnd type="triangle"/>
                        </a:ln>
                        <a:effectLst/>
                      </wps:spPr>
                      <wps:bodyPr/>
                    </wps:wsp>
                  </a:graphicData>
                </a:graphic>
              </wp:anchor>
            </w:drawing>
          </mc:Choice>
          <mc:Fallback>
            <w:pict>
              <v:shape w14:anchorId="5B3EC6F7" id="Straight Arrow Connector 12242" o:spid="_x0000_s1026" type="#_x0000_t32" style="position:absolute;margin-left:540pt;margin-top:21.95pt;width:19.5pt;height:0;z-index:25233356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" strokecolor="#5b9bd5" strokeweight=".5pt">
                <v:stroke endarrow="block" joinstyle="miter"/>
              </v:shape>
            </w:pict>
          </mc:Fallback>
        </mc:AlternateContent>
      </w:r>
      <w:r w:rsidRPr="00A006C3">
        <w:rPr>
          <w:noProof/>
          <w:lang w:val="en-ZA" w:eastAsia="en-ZA"/>
        </w:rPr>
        <mc:AlternateContent>
          <mc:Choice Requires="wps">
            <w:drawing>
              <wp:anchor distT="0" distB="0" distL="114300" distR="114300" simplePos="0" relativeHeight="252302848" behindDoc="0" locked="0" layoutInCell="1" allowOverlap="1" wp14:anchorId="6BD831DD" wp14:editId="5FFDD24F">
                <wp:simplePos x="0" y="0"/>
                <wp:positionH relativeFrom="column">
                  <wp:posOffset>-200025</wp:posOffset>
                </wp:positionH>
                <wp:positionV relativeFrom="paragraph">
                  <wp:posOffset>189230</wp:posOffset>
                </wp:positionV>
                <wp:extent cx="1885950" cy="333375"/>
                <wp:effectExtent l="0" t="0" r="19050" b="28575"/>
                <wp:wrapNone/>
                <wp:docPr id="12243" name="Rectangle 1"/>
                <wp:cNvGraphicFramePr/>
                <a:graphic xmlns:a="http://schemas.openxmlformats.org/drawingml/2006/main">
                  <a:graphicData uri="http://schemas.microsoft.com/office/word/2010/wordprocessingShape">
                    <wps:wsp>
                      <wps:cNvSpPr/>
                      <wps:spPr>
                        <a:xfrm>
                          <a:off x="0" y="0"/>
                          <a:ext cx="1885950" cy="333375"/>
                        </a:xfrm>
                        <a:prstGeom prst="rect">
                          <a:avLst/>
                        </a:prstGeom>
                        <a:solidFill>
                          <a:srgbClr val="5B9BD5">
                            <a:lumMod val="20000"/>
                            <a:lumOff val="80000"/>
                          </a:srgbClr>
                        </a:solidFill>
                        <a:ln w="12700" cap="flat" cmpd="sng" algn="ctr">
                          <a:solidFill>
                            <a:sysClr val="windowText" lastClr="000000"/>
                          </a:solidFill>
                          <a:prstDash val="solid"/>
                          <a:miter lim="800000"/>
                        </a:ln>
                        <a:effectLst/>
                      </wps:spPr>
                      <wps:txbx>
                        <w:txbxContent>
                          <w:p w:rsidR="00BA392D" w:rsidRPr="00421928" w:rsidRDefault="00BA392D" w:rsidP="00A006C3">
                            <w:pPr>
                              <w:pStyle w:val="NormalWeb"/>
                              <w:spacing w:before="0" w:after="0"/>
                              <w:textAlignment w:val="baseline"/>
                              <w:rPr>
                                <w:rFonts w:ascii="Arial" w:hAnsi="Arial" w:cs="Arial"/>
                                <w:sz w:val="16"/>
                                <w:szCs w:val="16"/>
                              </w:rPr>
                            </w:pPr>
                            <w:r w:rsidRPr="00421928">
                              <w:rPr>
                                <w:rFonts w:ascii="Arial" w:eastAsia="+mn-ea" w:hAnsi="Arial" w:cs="Arial"/>
                                <w:color w:val="000000"/>
                                <w:kern w:val="24"/>
                                <w:sz w:val="16"/>
                                <w:szCs w:val="16"/>
                              </w:rPr>
                              <w:t>Risk Mgt framework reviewed by target date</w:t>
                            </w:r>
                          </w:p>
                          <w:p w:rsidR="00BA392D" w:rsidRDefault="00BA392D" w:rsidP="00A006C3">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rect w14:anchorId="6BD831DD" id="_x0000_s1256" style="position:absolute;margin-left:-15.75pt;margin-top:14.9pt;width:148.5pt;height:26.25pt;z-index:252302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" fillcolor="#deebf7" strokecolor="windowText" strokeweight="1pt">
                <v:textbox>
                  <w:txbxContent>
                    <w:p w:rsidR="00BA392D" w:rsidRPr="00421928" w:rsidRDefault="00BA392D" w:rsidP="00A006C3">
                      <w:pPr>
                        <w:pStyle w:val="NormalWeb"/>
                        <w:spacing w:before="0" w:after="0"/>
                        <w:textAlignment w:val="baseline"/>
                        <w:rPr>
                          <w:rFonts w:ascii="Arial" w:hAnsi="Arial" w:cs="Arial"/>
                          <w:sz w:val="16"/>
                          <w:szCs w:val="16"/>
                        </w:rPr>
                      </w:pPr>
                      <w:r w:rsidRPr="00421928">
                        <w:rPr>
                          <w:rFonts w:ascii="Arial" w:eastAsia="+mn-ea" w:hAnsi="Arial" w:cs="Arial"/>
                          <w:color w:val="000000"/>
                          <w:kern w:val="24"/>
                          <w:sz w:val="16"/>
                          <w:szCs w:val="16"/>
                        </w:rPr>
                        <w:t>Risk Mgt framework reviewed by target date</w:t>
                      </w:r>
                    </w:p>
                    <w:p w:rsidR="00BA392D" w:rsidRDefault="00BA392D" w:rsidP="00A006C3">
                      <w:pPr>
                        <w:jc w:val="center"/>
                      </w:pPr>
                    </w:p>
                  </w:txbxContent>
                </v:textbox>
              </v:rect>
            </w:pict>
          </mc:Fallback>
        </mc:AlternateContent>
      </w:r>
    </w:p>
    <w:p w:rsidR="00A006C3" w:rsidRPr="00A006C3" w:rsidRDefault="00A006C3" w:rsidP="00A006C3">
      <w:pPr>
        <w:spacing w:after="160" w:line="256" w:lineRule="auto"/>
        <w:rPr>
          <w:lang w:val="en-ZA"/>
        </w:rPr>
      </w:pPr>
      <w:r w:rsidRPr="00A006C3">
        <w:rPr>
          <w:noProof/>
          <w:lang w:val="en-ZA" w:eastAsia="en-ZA"/>
        </w:rPr>
        <mc:AlternateContent>
          <mc:Choice Requires="wps">
            <w:drawing>
              <wp:anchor distT="0" distB="0" distL="114300" distR="114300" simplePos="0" relativeHeight="252337664" behindDoc="0" locked="0" layoutInCell="1" allowOverlap="1" wp14:anchorId="277A179D" wp14:editId="11E89FA1">
                <wp:simplePos x="0" y="0"/>
                <wp:positionH relativeFrom="column">
                  <wp:posOffset>4772025</wp:posOffset>
                </wp:positionH>
                <wp:positionV relativeFrom="paragraph">
                  <wp:posOffset>568960</wp:posOffset>
                </wp:positionV>
                <wp:extent cx="1943100" cy="360000"/>
                <wp:effectExtent l="0" t="0" r="19050" b="21590"/>
                <wp:wrapNone/>
                <wp:docPr id="12244"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43100" cy="360000"/>
                        </a:xfrm>
                        <a:prstGeom prst="rect">
                          <a:avLst/>
                        </a:prstGeom>
                        <a:solidFill>
                          <a:srgbClr val="FFFFCC"/>
                        </a:solidFill>
                        <a:ln w="9525">
                          <a:solidFill>
                            <a:sysClr val="windowText" lastClr="000000"/>
                          </a:solidFill>
                          <a:miter lim="800000"/>
                          <a:headEnd/>
                          <a:tailEnd/>
                        </a:ln>
                      </wps:spPr>
                      <wps:txbx>
                        <w:txbxContent>
                          <w:p w:rsidR="00BA392D" w:rsidRPr="00C21BF9" w:rsidRDefault="00BA392D" w:rsidP="00A006C3">
                            <w:pPr>
                              <w:pStyle w:val="NormalWeb"/>
                              <w:spacing w:before="0" w:after="0"/>
                              <w:textAlignment w:val="baseline"/>
                              <w:rPr>
                                <w:rFonts w:ascii="Arial" w:hAnsi="Arial" w:cs="Arial"/>
                                <w:sz w:val="16"/>
                                <w:szCs w:val="16"/>
                              </w:rPr>
                            </w:pPr>
                            <w:r w:rsidRPr="00C21BF9">
                              <w:rPr>
                                <w:rFonts w:ascii="Arial" w:eastAsia="+mn-ea" w:hAnsi="Arial" w:cs="Arial"/>
                                <w:color w:val="000000"/>
                                <w:kern w:val="24"/>
                                <w:sz w:val="16"/>
                                <w:szCs w:val="16"/>
                              </w:rPr>
                              <w:t>Enhanced administrative systems in line with applicable legislation</w:t>
                            </w:r>
                          </w:p>
                          <w:p w:rsidR="00BA392D" w:rsidRDefault="00BA392D" w:rsidP="00A006C3">
                            <w:pPr>
                              <w:pStyle w:val="NormalWeb"/>
                              <w:spacing w:before="0" w:after="0"/>
                              <w:textAlignment w:val="baseline"/>
                              <w:rPr>
                                <w:rFonts w:ascii="Arial" w:hAnsi="Arial" w:cs="Arial"/>
                                <w:sz w:val="16"/>
                                <w:szCs w:val="16"/>
                              </w:rPr>
                            </w:pPr>
                          </w:p>
                        </w:txbxContent>
                      </wps:txbx>
                      <wps:bodyPr wrap="square" anchor="ctr">
                        <a:noAutofit/>
                      </wps:bodyPr>
                    </wps:wsp>
                  </a:graphicData>
                </a:graphic>
                <wp14:sizeRelH relativeFrom="margin">
                  <wp14:pctWidth>0</wp14:pctWidth>
                </wp14:sizeRelH>
                <wp14:sizeRelV relativeFrom="page">
                  <wp14:pctHeight>0</wp14:pctHeight>
                </wp14:sizeRelV>
              </wp:anchor>
            </w:drawing>
          </mc:Choice>
          <mc:Fallback>
            <w:pict>
              <v:shape w14:anchorId="277A179D" id="_x0000_s1257" type="#_x0000_t202" style="position:absolute;margin-left:375.75pt;margin-top:44.8pt;width:153pt;height:28.35pt;z-index:252337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" fillcolor="#ffc" strokecolor="windowText">
                <v:textbox>
                  <w:txbxContent>
                    <w:p w:rsidR="00BA392D" w:rsidRPr="00C21BF9" w:rsidRDefault="00BA392D" w:rsidP="00A006C3">
                      <w:pPr>
                        <w:pStyle w:val="NormalWeb"/>
                        <w:spacing w:before="0" w:after="0"/>
                        <w:textAlignment w:val="baseline"/>
                        <w:rPr>
                          <w:rFonts w:ascii="Arial" w:hAnsi="Arial" w:cs="Arial"/>
                          <w:sz w:val="16"/>
                          <w:szCs w:val="16"/>
                        </w:rPr>
                      </w:pPr>
                      <w:r w:rsidRPr="00C21BF9">
                        <w:rPr>
                          <w:rFonts w:ascii="Arial" w:eastAsia="+mn-ea" w:hAnsi="Arial" w:cs="Arial"/>
                          <w:color w:val="000000"/>
                          <w:kern w:val="24"/>
                          <w:sz w:val="16"/>
                          <w:szCs w:val="16"/>
                        </w:rPr>
                        <w:t>Enhanced administrative systems in line with applicable legislation</w:t>
                      </w:r>
                    </w:p>
                    <w:p w:rsidR="00BA392D" w:rsidRDefault="00BA392D" w:rsidP="00A006C3">
                      <w:pPr>
                        <w:pStyle w:val="NormalWeb"/>
                        <w:spacing w:before="0" w:after="0"/>
                        <w:textAlignment w:val="baseline"/>
                        <w:rPr>
                          <w:rFonts w:ascii="Arial" w:hAnsi="Arial" w:cs="Arial"/>
                          <w:sz w:val="16"/>
                          <w:szCs w:val="16"/>
                        </w:rPr>
                      </w:pPr>
                    </w:p>
                  </w:txbxContent>
                </v:textbox>
              </v:shape>
            </w:pict>
          </mc:Fallback>
        </mc:AlternateContent>
      </w:r>
      <w:r w:rsidRPr="00A006C3">
        <w:rPr>
          <w:noProof/>
          <w:lang w:val="en-ZA" w:eastAsia="en-ZA"/>
        </w:rPr>
        <mc:AlternateContent>
          <mc:Choice Requires="wps">
            <w:drawing>
              <wp:anchor distT="0" distB="0" distL="114300" distR="114300" simplePos="0" relativeHeight="252346880" behindDoc="0" locked="0" layoutInCell="1" allowOverlap="1" wp14:anchorId="2440A2CE" wp14:editId="5EB27EF8">
                <wp:simplePos x="0" y="0"/>
                <wp:positionH relativeFrom="column">
                  <wp:posOffset>4257675</wp:posOffset>
                </wp:positionH>
                <wp:positionV relativeFrom="paragraph">
                  <wp:posOffset>396875</wp:posOffset>
                </wp:positionV>
                <wp:extent cx="0" cy="790575"/>
                <wp:effectExtent l="0" t="0" r="19050" b="28575"/>
                <wp:wrapNone/>
                <wp:docPr id="12245" name="Straight Connector 12245"/>
                <wp:cNvGraphicFramePr/>
                <a:graphic xmlns:a="http://schemas.openxmlformats.org/drawingml/2006/main">
                  <a:graphicData uri="http://schemas.microsoft.com/office/word/2010/wordprocessingShape">
                    <wps:wsp>
                      <wps:cNvCnPr/>
                      <wps:spPr>
                        <a:xfrm>
                          <a:off x="0" y="0"/>
                          <a:ext cx="0" cy="790575"/>
                        </a:xfrm>
                        <a:prstGeom prst="line">
                          <a:avLst/>
                        </a:prstGeom>
                        <a:noFill/>
                        <a:ln w="6350" cap="flat" cmpd="sng" algn="ctr">
                          <a:solidFill>
                            <a:srgbClr val="5B9BD5"/>
                          </a:solidFill>
                          <a:prstDash val="solid"/>
                          <a:miter lim="800000"/>
                        </a:ln>
                        <a:effectLst/>
                      </wps:spPr>
                      <wps:bodyPr/>
                    </wps:wsp>
                  </a:graphicData>
                </a:graphic>
              </wp:anchor>
            </w:drawing>
          </mc:Choice>
          <mc:Fallback>
            <w:pict>
              <v:line w14:anchorId="1466CEF2" id="Straight Connector 12245" o:spid="_x0000_s1026" style="position:absolute;z-index:252346880;visibility:visible;mso-wrap-style:square;mso-wrap-distance-left:9pt;mso-wrap-distance-top:0;mso-wrap-distance-right:9pt;mso-wrap-distance-bottom:0;mso-position-horizontal:absolute;mso-position-horizontal-relative:text;mso-position-vertical:absolute;mso-position-vertical-relative:text" from="335.25pt,31.25pt" to="335.25pt,9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" strokecolor="#5b9bd5" strokeweight=".5pt">
                <v:stroke joinstyle="miter"/>
              </v:line>
            </w:pict>
          </mc:Fallback>
        </mc:AlternateContent>
      </w:r>
      <w:r w:rsidRPr="00A006C3">
        <w:rPr>
          <w:noProof/>
          <w:lang w:val="en-ZA" w:eastAsia="en-ZA"/>
        </w:rPr>
        <mc:AlternateContent>
          <mc:Choice Requires="wps">
            <w:drawing>
              <wp:anchor distT="0" distB="0" distL="114300" distR="114300" simplePos="0" relativeHeight="252329472" behindDoc="0" locked="0" layoutInCell="1" allowOverlap="1" wp14:anchorId="00BDCA89" wp14:editId="0C0FA677">
                <wp:simplePos x="0" y="0"/>
                <wp:positionH relativeFrom="column">
                  <wp:posOffset>4124325</wp:posOffset>
                </wp:positionH>
                <wp:positionV relativeFrom="paragraph">
                  <wp:posOffset>392430</wp:posOffset>
                </wp:positionV>
                <wp:extent cx="133350" cy="0"/>
                <wp:effectExtent l="0" t="0" r="19050" b="19050"/>
                <wp:wrapNone/>
                <wp:docPr id="12246" name="Straight Connector 49"/>
                <wp:cNvGraphicFramePr/>
                <a:graphic xmlns:a="http://schemas.openxmlformats.org/drawingml/2006/main">
                  <a:graphicData uri="http://schemas.microsoft.com/office/word/2010/wordprocessingShape">
                    <wps:wsp>
                      <wps:cNvCnPr/>
                      <wps:spPr>
                        <a:xfrm>
                          <a:off x="0" y="0"/>
                          <a:ext cx="133350" cy="0"/>
                        </a:xfrm>
                        <a:prstGeom prst="line">
                          <a:avLst/>
                        </a:prstGeom>
                        <a:noFill/>
                        <a:ln w="6350" cap="flat" cmpd="sng" algn="ctr">
                          <a:solidFill>
                            <a:srgbClr val="5B9BD5"/>
                          </a:solidFill>
                          <a:prstDash val="solid"/>
                          <a:miter lim="800000"/>
                        </a:ln>
                        <a:effectLst/>
                      </wps:spPr>
                      <wps:bodyPr/>
                    </wps:wsp>
                  </a:graphicData>
                </a:graphic>
                <wp14:sizeRelH relativeFrom="page">
                  <wp14:pctWidth>0</wp14:pctWidth>
                </wp14:sizeRelH>
                <wp14:sizeRelV relativeFrom="page">
                  <wp14:pctHeight>0</wp14:pctHeight>
                </wp14:sizeRelV>
              </wp:anchor>
            </w:drawing>
          </mc:Choice>
          <mc:Fallback>
            <w:pict>
              <v:line w14:anchorId="43E53723" id="Straight Connector 49" o:spid="_x0000_s1026" style="position:absolute;z-index:252329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24.75pt,30.9pt" to="335.25pt,30.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" strokecolor="#5b9bd5" strokeweight=".5pt">
                <v:stroke joinstyle="miter"/>
              </v:line>
            </w:pict>
          </mc:Fallback>
        </mc:AlternateContent>
      </w:r>
      <w:r w:rsidRPr="00A006C3">
        <w:rPr>
          <w:noProof/>
          <w:lang w:val="en-ZA" w:eastAsia="en-ZA"/>
        </w:rPr>
        <mc:AlternateContent>
          <mc:Choice Requires="wps">
            <w:drawing>
              <wp:anchor distT="0" distB="0" distL="114300" distR="114300" simplePos="0" relativeHeight="252307968" behindDoc="0" locked="0" layoutInCell="1" allowOverlap="1" wp14:anchorId="4F71DBA7" wp14:editId="5E047264">
                <wp:simplePos x="0" y="0"/>
                <wp:positionH relativeFrom="column">
                  <wp:posOffset>2105025</wp:posOffset>
                </wp:positionH>
                <wp:positionV relativeFrom="paragraph">
                  <wp:posOffset>210820</wp:posOffset>
                </wp:positionV>
                <wp:extent cx="2028825" cy="360000"/>
                <wp:effectExtent l="0" t="0" r="28575" b="21590"/>
                <wp:wrapNone/>
                <wp:docPr id="12247" name="Rectangle 23"/>
                <wp:cNvGraphicFramePr/>
                <a:graphic xmlns:a="http://schemas.openxmlformats.org/drawingml/2006/main">
                  <a:graphicData uri="http://schemas.microsoft.com/office/word/2010/wordprocessingShape">
                    <wps:wsp>
                      <wps:cNvSpPr/>
                      <wps:spPr>
                        <a:xfrm>
                          <a:off x="0" y="0"/>
                          <a:ext cx="2028825" cy="360000"/>
                        </a:xfrm>
                        <a:prstGeom prst="rect">
                          <a:avLst/>
                        </a:prstGeom>
                        <a:solidFill>
                          <a:srgbClr val="FFFFCC"/>
                        </a:solidFill>
                        <a:ln w="12700" cap="flat" cmpd="sng" algn="ctr">
                          <a:solidFill>
                            <a:sysClr val="windowText" lastClr="000000"/>
                          </a:solidFill>
                          <a:prstDash val="solid"/>
                          <a:miter lim="800000"/>
                        </a:ln>
                        <a:effectLst/>
                      </wps:spPr>
                      <wps:txbx>
                        <w:txbxContent>
                          <w:p w:rsidR="00BA392D" w:rsidRPr="00D422A4" w:rsidRDefault="00BA392D" w:rsidP="00A006C3">
                            <w:pPr>
                              <w:pStyle w:val="NormalWeb"/>
                              <w:spacing w:before="0" w:after="0"/>
                              <w:textAlignment w:val="baseline"/>
                              <w:rPr>
                                <w:rFonts w:ascii="Arial" w:hAnsi="Arial" w:cs="Arial"/>
                                <w:sz w:val="16"/>
                                <w:szCs w:val="16"/>
                              </w:rPr>
                            </w:pPr>
                            <w:r w:rsidRPr="00D422A4">
                              <w:rPr>
                                <w:rFonts w:ascii="Arial" w:eastAsia="+mn-ea" w:hAnsi="Arial" w:cs="Arial"/>
                                <w:color w:val="000000"/>
                                <w:kern w:val="24"/>
                                <w:sz w:val="16"/>
                                <w:szCs w:val="16"/>
                              </w:rPr>
                              <w:t>Improved implementation of consequence management</w:t>
                            </w:r>
                          </w:p>
                          <w:p w:rsidR="00BA392D" w:rsidRDefault="00BA392D" w:rsidP="00A006C3">
                            <w:pPr>
                              <w:rPr>
                                <w:rFonts w:ascii="Arial" w:hAnsi="Arial" w:cs="Arial"/>
                                <w:sz w:val="16"/>
                                <w:szCs w:val="16"/>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F71DBA7" id="_x0000_s1258" style="position:absolute;margin-left:165.75pt;margin-top:16.6pt;width:159.75pt;height:28.35pt;z-index:252307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" fillcolor="#ffc" strokecolor="windowText" strokeweight="1pt">
                <v:textbox>
                  <w:txbxContent>
                    <w:p w:rsidR="00BA392D" w:rsidRPr="00D422A4" w:rsidRDefault="00BA392D" w:rsidP="00A006C3">
                      <w:pPr>
                        <w:pStyle w:val="NormalWeb"/>
                        <w:spacing w:before="0" w:after="0"/>
                        <w:textAlignment w:val="baseline"/>
                        <w:rPr>
                          <w:rFonts w:ascii="Arial" w:hAnsi="Arial" w:cs="Arial"/>
                          <w:sz w:val="16"/>
                          <w:szCs w:val="16"/>
                        </w:rPr>
                      </w:pPr>
                      <w:r w:rsidRPr="00D422A4">
                        <w:rPr>
                          <w:rFonts w:ascii="Arial" w:eastAsia="+mn-ea" w:hAnsi="Arial" w:cs="Arial"/>
                          <w:color w:val="000000"/>
                          <w:kern w:val="24"/>
                          <w:sz w:val="16"/>
                          <w:szCs w:val="16"/>
                        </w:rPr>
                        <w:t>Improved implementation of consequence management</w:t>
                      </w:r>
                    </w:p>
                    <w:p w:rsidR="00BA392D" w:rsidRDefault="00BA392D" w:rsidP="00A006C3">
                      <w:pPr>
                        <w:rPr>
                          <w:rFonts w:ascii="Arial" w:hAnsi="Arial" w:cs="Arial"/>
                          <w:sz w:val="16"/>
                          <w:szCs w:val="16"/>
                        </w:rPr>
                      </w:pPr>
                    </w:p>
                  </w:txbxContent>
                </v:textbox>
              </v:rect>
            </w:pict>
          </mc:Fallback>
        </mc:AlternateContent>
      </w:r>
      <w:r w:rsidRPr="00A006C3">
        <w:rPr>
          <w:noProof/>
          <w:lang w:val="en-ZA" w:eastAsia="en-ZA"/>
        </w:rPr>
        <mc:AlternateContent>
          <mc:Choice Requires="wps">
            <w:drawing>
              <wp:anchor distT="0" distB="0" distL="114300" distR="114300" simplePos="0" relativeHeight="252327424" behindDoc="0" locked="0" layoutInCell="1" allowOverlap="1" wp14:anchorId="6BA54AE1" wp14:editId="3F3690CD">
                <wp:simplePos x="0" y="0"/>
                <wp:positionH relativeFrom="column">
                  <wp:posOffset>1838325</wp:posOffset>
                </wp:positionH>
                <wp:positionV relativeFrom="paragraph">
                  <wp:posOffset>412750</wp:posOffset>
                </wp:positionV>
                <wp:extent cx="219075" cy="0"/>
                <wp:effectExtent l="0" t="76200" r="9525" b="95250"/>
                <wp:wrapNone/>
                <wp:docPr id="12248" name="Straight Arrow Connector 12248"/>
                <wp:cNvGraphicFramePr/>
                <a:graphic xmlns:a="http://schemas.openxmlformats.org/drawingml/2006/main">
                  <a:graphicData uri="http://schemas.microsoft.com/office/word/2010/wordprocessingShape">
                    <wps:wsp>
                      <wps:cNvCnPr/>
                      <wps:spPr>
                        <a:xfrm>
                          <a:off x="0" y="0"/>
                          <a:ext cx="219075" cy="0"/>
                        </a:xfrm>
                        <a:prstGeom prst="straightConnector1">
                          <a:avLst/>
                        </a:prstGeom>
                        <a:noFill/>
                        <a:ln w="6350" cap="flat" cmpd="sng" algn="ctr">
                          <a:solidFill>
                            <a:srgbClr val="5B9BD5"/>
                          </a:solidFill>
                          <a:prstDash val="solid"/>
                          <a:miter lim="800000"/>
                          <a:tailEnd type="triangle"/>
                        </a:ln>
                        <a:effectLst/>
                      </wps:spPr>
                      <wps:bodyPr/>
                    </wps:wsp>
                  </a:graphicData>
                </a:graphic>
              </wp:anchor>
            </w:drawing>
          </mc:Choice>
          <mc:Fallback>
            <w:pict>
              <v:shape w14:anchorId="00B6D03C" id="Straight Arrow Connector 12248" o:spid="_x0000_s1026" type="#_x0000_t32" style="position:absolute;margin-left:144.75pt;margin-top:32.5pt;width:17.25pt;height:0;z-index:25232742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" strokecolor="#5b9bd5" strokeweight=".5pt">
                <v:stroke endarrow="block" joinstyle="miter"/>
              </v:shape>
            </w:pict>
          </mc:Fallback>
        </mc:AlternateContent>
      </w:r>
      <w:r w:rsidRPr="00A006C3">
        <w:rPr>
          <w:noProof/>
          <w:lang w:val="en-ZA" w:eastAsia="en-ZA"/>
        </w:rPr>
        <mc:AlternateContent>
          <mc:Choice Requires="wps">
            <w:drawing>
              <wp:anchor distT="0" distB="0" distL="114300" distR="114300" simplePos="0" relativeHeight="252341760" behindDoc="0" locked="0" layoutInCell="1" allowOverlap="1" wp14:anchorId="2B5DD414" wp14:editId="499DC14E">
                <wp:simplePos x="0" y="0"/>
                <wp:positionH relativeFrom="column">
                  <wp:posOffset>1838325</wp:posOffset>
                </wp:positionH>
                <wp:positionV relativeFrom="paragraph">
                  <wp:posOffset>111125</wp:posOffset>
                </wp:positionV>
                <wp:extent cx="19050" cy="666750"/>
                <wp:effectExtent l="0" t="0" r="19050" b="19050"/>
                <wp:wrapNone/>
                <wp:docPr id="12249" name="Straight Connector 12249"/>
                <wp:cNvGraphicFramePr/>
                <a:graphic xmlns:a="http://schemas.openxmlformats.org/drawingml/2006/main">
                  <a:graphicData uri="http://schemas.microsoft.com/office/word/2010/wordprocessingShape">
                    <wps:wsp>
                      <wps:cNvCnPr/>
                      <wps:spPr>
                        <a:xfrm>
                          <a:off x="0" y="0"/>
                          <a:ext cx="19050" cy="666750"/>
                        </a:xfrm>
                        <a:prstGeom prst="line">
                          <a:avLst/>
                        </a:prstGeom>
                        <a:noFill/>
                        <a:ln w="6350" cap="flat" cmpd="sng" algn="ctr">
                          <a:solidFill>
                            <a:srgbClr val="5B9BD5"/>
                          </a:solidFill>
                          <a:prstDash val="solid"/>
                          <a:miter lim="800000"/>
                        </a:ln>
                        <a:effectLst/>
                      </wps:spPr>
                      <wps:bodyPr/>
                    </wps:wsp>
                  </a:graphicData>
                </a:graphic>
              </wp:anchor>
            </w:drawing>
          </mc:Choice>
          <mc:Fallback>
            <w:pict>
              <v:line w14:anchorId="6CC743B9" id="Straight Connector 12249" o:spid="_x0000_s1026" style="position:absolute;z-index:252341760;visibility:visible;mso-wrap-style:square;mso-wrap-distance-left:9pt;mso-wrap-distance-top:0;mso-wrap-distance-right:9pt;mso-wrap-distance-bottom:0;mso-position-horizontal:absolute;mso-position-horizontal-relative:text;mso-position-vertical:absolute;mso-position-vertical-relative:text" from="144.75pt,8.75pt" to="146.25pt,61.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" strokecolor="#5b9bd5" strokeweight=".5pt">
                <v:stroke joinstyle="miter"/>
              </v:line>
            </w:pict>
          </mc:Fallback>
        </mc:AlternateContent>
      </w:r>
      <w:r w:rsidRPr="00A006C3">
        <w:rPr>
          <w:noProof/>
          <w:lang w:val="en-ZA" w:eastAsia="en-ZA"/>
        </w:rPr>
        <mc:AlternateContent>
          <mc:Choice Requires="wps">
            <w:drawing>
              <wp:anchor distT="0" distB="0" distL="114300" distR="114300" simplePos="0" relativeHeight="252324352" behindDoc="0" locked="0" layoutInCell="1" allowOverlap="1" wp14:anchorId="440DB676" wp14:editId="5D1DA0A3">
                <wp:simplePos x="0" y="0"/>
                <wp:positionH relativeFrom="column">
                  <wp:posOffset>1704975</wp:posOffset>
                </wp:positionH>
                <wp:positionV relativeFrom="paragraph">
                  <wp:posOffset>113665</wp:posOffset>
                </wp:positionV>
                <wp:extent cx="133350" cy="0"/>
                <wp:effectExtent l="0" t="0" r="19050" b="19050"/>
                <wp:wrapNone/>
                <wp:docPr id="12250" name="Straight Connector 34"/>
                <wp:cNvGraphicFramePr/>
                <a:graphic xmlns:a="http://schemas.openxmlformats.org/drawingml/2006/main">
                  <a:graphicData uri="http://schemas.microsoft.com/office/word/2010/wordprocessingShape">
                    <wps:wsp>
                      <wps:cNvCnPr/>
                      <wps:spPr>
                        <a:xfrm>
                          <a:off x="0" y="0"/>
                          <a:ext cx="133350" cy="0"/>
                        </a:xfrm>
                        <a:prstGeom prst="line">
                          <a:avLst/>
                        </a:prstGeom>
                        <a:noFill/>
                        <a:ln w="6350" cap="flat" cmpd="sng" algn="ctr">
                          <a:solidFill>
                            <a:srgbClr val="5B9BD5"/>
                          </a:solidFill>
                          <a:prstDash val="solid"/>
                          <a:miter lim="800000"/>
                        </a:ln>
                        <a:effectLst/>
                      </wps:spPr>
                      <wps:bodyPr/>
                    </wps:wsp>
                  </a:graphicData>
                </a:graphic>
                <wp14:sizeRelH relativeFrom="page">
                  <wp14:pctWidth>0</wp14:pctWidth>
                </wp14:sizeRelH>
                <wp14:sizeRelV relativeFrom="page">
                  <wp14:pctHeight>0</wp14:pctHeight>
                </wp14:sizeRelV>
              </wp:anchor>
            </w:drawing>
          </mc:Choice>
          <mc:Fallback>
            <w:pict>
              <v:line w14:anchorId="3479FB48" id="Straight Connector 34" o:spid="_x0000_s1026" style="position:absolute;z-index:252324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4.25pt,8.95pt" to="144.75pt,8.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" strokecolor="#5b9bd5" strokeweight=".5pt">
                <v:stroke joinstyle="miter"/>
              </v:line>
            </w:pict>
          </mc:Fallback>
        </mc:AlternateContent>
      </w:r>
      <w:r w:rsidRPr="00A006C3">
        <w:rPr>
          <w:noProof/>
          <w:lang w:val="en-ZA" w:eastAsia="en-ZA"/>
        </w:rPr>
        <mc:AlternateContent>
          <mc:Choice Requires="wps">
            <w:drawing>
              <wp:anchor distT="0" distB="0" distL="114300" distR="114300" simplePos="0" relativeHeight="252303872" behindDoc="0" locked="0" layoutInCell="1" allowOverlap="1" wp14:anchorId="54A869E6" wp14:editId="5BF390D8">
                <wp:simplePos x="0" y="0"/>
                <wp:positionH relativeFrom="column">
                  <wp:posOffset>-190500</wp:posOffset>
                </wp:positionH>
                <wp:positionV relativeFrom="paragraph">
                  <wp:posOffset>290830</wp:posOffset>
                </wp:positionV>
                <wp:extent cx="1885950" cy="324000"/>
                <wp:effectExtent l="0" t="0" r="19050" b="19050"/>
                <wp:wrapTopAndBottom/>
                <wp:docPr id="12251" name="Rectangle 3"/>
                <wp:cNvGraphicFramePr/>
                <a:graphic xmlns:a="http://schemas.openxmlformats.org/drawingml/2006/main">
                  <a:graphicData uri="http://schemas.microsoft.com/office/word/2010/wordprocessingShape">
                    <wps:wsp>
                      <wps:cNvSpPr/>
                      <wps:spPr>
                        <a:xfrm>
                          <a:off x="0" y="0"/>
                          <a:ext cx="1885950" cy="324000"/>
                        </a:xfrm>
                        <a:prstGeom prst="rect">
                          <a:avLst/>
                        </a:prstGeom>
                        <a:solidFill>
                          <a:srgbClr val="5B9BD5">
                            <a:lumMod val="20000"/>
                            <a:lumOff val="80000"/>
                          </a:srgbClr>
                        </a:solidFill>
                        <a:ln w="12700" cap="flat" cmpd="sng" algn="ctr">
                          <a:solidFill>
                            <a:sysClr val="windowText" lastClr="000000"/>
                          </a:solidFill>
                          <a:prstDash val="solid"/>
                          <a:miter lim="800000"/>
                        </a:ln>
                        <a:effectLst/>
                      </wps:spPr>
                      <wps:txbx>
                        <w:txbxContent>
                          <w:p w:rsidR="00BA392D" w:rsidRDefault="00BA392D" w:rsidP="00A006C3">
                            <w:pPr>
                              <w:pStyle w:val="NormalWeb"/>
                              <w:spacing w:before="0" w:after="0"/>
                              <w:textAlignment w:val="baseline"/>
                            </w:pPr>
                            <w:r w:rsidRPr="00421928">
                              <w:rPr>
                                <w:rFonts w:ascii="Arial" w:eastAsia="+mn-ea" w:hAnsi="Arial" w:cs="Arial"/>
                                <w:color w:val="000000"/>
                                <w:kern w:val="24"/>
                                <w:sz w:val="16"/>
                                <w:szCs w:val="16"/>
                              </w:rPr>
                              <w:t>Risk Mgt framework strategy</w:t>
                            </w:r>
                            <w:r>
                              <w:rPr>
                                <w:rFonts w:ascii="Arial Narrow" w:eastAsia="+mn-ea" w:hAnsi="Arial Narrow" w:cs="Arial"/>
                                <w:color w:val="000000"/>
                                <w:kern w:val="24"/>
                                <w:sz w:val="20"/>
                              </w:rPr>
                              <w:t xml:space="preserve"> </w:t>
                            </w:r>
                            <w:r w:rsidRPr="00421928">
                              <w:rPr>
                                <w:rFonts w:ascii="Arial" w:eastAsia="+mn-ea" w:hAnsi="Arial" w:cs="Arial"/>
                                <w:color w:val="000000"/>
                                <w:kern w:val="24"/>
                                <w:sz w:val="16"/>
                                <w:szCs w:val="16"/>
                              </w:rPr>
                              <w:t>reviewed by target date</w:t>
                            </w:r>
                          </w:p>
                          <w:p w:rsidR="00BA392D" w:rsidRDefault="00BA392D" w:rsidP="00A006C3">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rect w14:anchorId="54A869E6" id="_x0000_s1259" style="position:absolute;margin-left:-15pt;margin-top:22.9pt;width:148.5pt;height:25.5pt;z-index:252303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" fillcolor="#deebf7" strokecolor="windowText" strokeweight="1pt">
                <v:textbox>
                  <w:txbxContent>
                    <w:p w:rsidR="00BA392D" w:rsidRDefault="00BA392D" w:rsidP="00A006C3">
                      <w:pPr>
                        <w:pStyle w:val="NormalWeb"/>
                        <w:spacing w:before="0" w:after="0"/>
                        <w:textAlignment w:val="baseline"/>
                      </w:pPr>
                      <w:r w:rsidRPr="00421928">
                        <w:rPr>
                          <w:rFonts w:ascii="Arial" w:eastAsia="+mn-ea" w:hAnsi="Arial" w:cs="Arial"/>
                          <w:color w:val="000000"/>
                          <w:kern w:val="24"/>
                          <w:sz w:val="16"/>
                          <w:szCs w:val="16"/>
                        </w:rPr>
                        <w:t>Risk Mgt framework strategy</w:t>
                      </w:r>
                      <w:r>
                        <w:rPr>
                          <w:rFonts w:ascii="Arial Narrow" w:eastAsia="+mn-ea" w:hAnsi="Arial Narrow" w:cs="Arial"/>
                          <w:color w:val="000000"/>
                          <w:kern w:val="24"/>
                          <w:sz w:val="20"/>
                        </w:rPr>
                        <w:t xml:space="preserve"> </w:t>
                      </w:r>
                      <w:r w:rsidRPr="00421928">
                        <w:rPr>
                          <w:rFonts w:ascii="Arial" w:eastAsia="+mn-ea" w:hAnsi="Arial" w:cs="Arial"/>
                          <w:color w:val="000000"/>
                          <w:kern w:val="24"/>
                          <w:sz w:val="16"/>
                          <w:szCs w:val="16"/>
                        </w:rPr>
                        <w:t>reviewed by target date</w:t>
                      </w:r>
                    </w:p>
                    <w:p w:rsidR="00BA392D" w:rsidRDefault="00BA392D" w:rsidP="00A006C3">
                      <w:pPr>
                        <w:jc w:val="center"/>
                      </w:pPr>
                    </w:p>
                  </w:txbxContent>
                </v:textbox>
                <w10:wrap type="topAndBottom"/>
              </v:rect>
            </w:pict>
          </mc:Fallback>
        </mc:AlternateContent>
      </w:r>
    </w:p>
    <w:p w:rsidR="00A006C3" w:rsidRPr="00A006C3" w:rsidRDefault="00A006C3" w:rsidP="00A006C3">
      <w:pPr>
        <w:spacing w:after="160" w:line="256" w:lineRule="auto"/>
        <w:rPr>
          <w:lang w:val="en-ZA"/>
        </w:rPr>
      </w:pPr>
      <w:r w:rsidRPr="00A006C3">
        <w:rPr>
          <w:noProof/>
          <w:lang w:val="en-ZA" w:eastAsia="en-ZA"/>
        </w:rPr>
        <mc:AlternateContent>
          <mc:Choice Requires="wps">
            <w:drawing>
              <wp:anchor distT="0" distB="0" distL="114300" distR="114300" simplePos="0" relativeHeight="252353024" behindDoc="0" locked="0" layoutInCell="1" allowOverlap="1" wp14:anchorId="2A0884B6" wp14:editId="23D81695">
                <wp:simplePos x="0" y="0"/>
                <wp:positionH relativeFrom="column">
                  <wp:posOffset>6715125</wp:posOffset>
                </wp:positionH>
                <wp:positionV relativeFrom="paragraph">
                  <wp:posOffset>433070</wp:posOffset>
                </wp:positionV>
                <wp:extent cx="142875" cy="0"/>
                <wp:effectExtent l="0" t="0" r="28575" b="19050"/>
                <wp:wrapNone/>
                <wp:docPr id="12252" name="Straight Connector 12252"/>
                <wp:cNvGraphicFramePr/>
                <a:graphic xmlns:a="http://schemas.openxmlformats.org/drawingml/2006/main">
                  <a:graphicData uri="http://schemas.microsoft.com/office/word/2010/wordprocessingShape">
                    <wps:wsp>
                      <wps:cNvCnPr/>
                      <wps:spPr>
                        <a:xfrm>
                          <a:off x="0" y="0"/>
                          <a:ext cx="142875" cy="0"/>
                        </a:xfrm>
                        <a:prstGeom prst="line">
                          <a:avLst/>
                        </a:prstGeom>
                        <a:noFill/>
                        <a:ln w="6350" cap="flat" cmpd="sng" algn="ctr">
                          <a:solidFill>
                            <a:srgbClr val="5B9BD5"/>
                          </a:solidFill>
                          <a:prstDash val="solid"/>
                          <a:miter lim="800000"/>
                        </a:ln>
                        <a:effectLst/>
                      </wps:spPr>
                      <wps:bodyPr/>
                    </wps:wsp>
                  </a:graphicData>
                </a:graphic>
              </wp:anchor>
            </w:drawing>
          </mc:Choice>
          <mc:Fallback>
            <w:pict>
              <v:line w14:anchorId="58BA130B" id="Straight Connector 12252" o:spid="_x0000_s1026" style="position:absolute;z-index:252353024;visibility:visible;mso-wrap-style:square;mso-wrap-distance-left:9pt;mso-wrap-distance-top:0;mso-wrap-distance-right:9pt;mso-wrap-distance-bottom:0;mso-position-horizontal:absolute;mso-position-horizontal-relative:text;mso-position-vertical:absolute;mso-position-vertical-relative:text" from="528.75pt,34.1pt" to="540pt,34.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" strokecolor="#5b9bd5" strokeweight=".5pt">
                <v:stroke joinstyle="miter"/>
              </v:line>
            </w:pict>
          </mc:Fallback>
        </mc:AlternateContent>
      </w:r>
      <w:r w:rsidRPr="00A006C3">
        <w:rPr>
          <w:noProof/>
          <w:lang w:val="en-ZA" w:eastAsia="en-ZA"/>
        </w:rPr>
        <mc:AlternateContent>
          <mc:Choice Requires="wps">
            <w:drawing>
              <wp:anchor distT="0" distB="0" distL="114300" distR="114300" simplePos="0" relativeHeight="252347904" behindDoc="0" locked="0" layoutInCell="1" allowOverlap="1" wp14:anchorId="33E70B27" wp14:editId="41A39369">
                <wp:simplePos x="0" y="0"/>
                <wp:positionH relativeFrom="column">
                  <wp:posOffset>4276725</wp:posOffset>
                </wp:positionH>
                <wp:positionV relativeFrom="paragraph">
                  <wp:posOffset>448945</wp:posOffset>
                </wp:positionV>
                <wp:extent cx="219075" cy="0"/>
                <wp:effectExtent l="0" t="76200" r="9525" b="95250"/>
                <wp:wrapNone/>
                <wp:docPr id="12253" name="Straight Arrow Connector 12253"/>
                <wp:cNvGraphicFramePr/>
                <a:graphic xmlns:a="http://schemas.openxmlformats.org/drawingml/2006/main">
                  <a:graphicData uri="http://schemas.microsoft.com/office/word/2010/wordprocessingShape">
                    <wps:wsp>
                      <wps:cNvCnPr/>
                      <wps:spPr>
                        <a:xfrm>
                          <a:off x="0" y="0"/>
                          <a:ext cx="219075" cy="0"/>
                        </a:xfrm>
                        <a:prstGeom prst="straightConnector1">
                          <a:avLst/>
                        </a:prstGeom>
                        <a:noFill/>
                        <a:ln w="6350" cap="flat" cmpd="sng" algn="ctr">
                          <a:solidFill>
                            <a:srgbClr val="5B9BD5"/>
                          </a:solidFill>
                          <a:prstDash val="solid"/>
                          <a:miter lim="800000"/>
                          <a:tailEnd type="triangle"/>
                        </a:ln>
                        <a:effectLst/>
                      </wps:spPr>
                      <wps:bodyPr/>
                    </wps:wsp>
                  </a:graphicData>
                </a:graphic>
              </wp:anchor>
            </w:drawing>
          </mc:Choice>
          <mc:Fallback>
            <w:pict>
              <v:shape w14:anchorId="5FC0E11D" id="Straight Arrow Connector 12253" o:spid="_x0000_s1026" type="#_x0000_t32" style="position:absolute;margin-left:336.75pt;margin-top:35.35pt;width:17.25pt;height:0;z-index:25234790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" strokecolor="#5b9bd5" strokeweight=".5pt">
                <v:stroke endarrow="block" joinstyle="miter"/>
              </v:shape>
            </w:pict>
          </mc:Fallback>
        </mc:AlternateContent>
      </w:r>
      <w:r w:rsidRPr="00A006C3">
        <w:rPr>
          <w:noProof/>
          <w:lang w:val="en-ZA" w:eastAsia="en-ZA"/>
        </w:rPr>
        <mc:AlternateContent>
          <mc:Choice Requires="wps">
            <w:drawing>
              <wp:anchor distT="0" distB="0" distL="114300" distR="114300" simplePos="0" relativeHeight="252317184" behindDoc="0" locked="0" layoutInCell="1" allowOverlap="1" wp14:anchorId="3B5AFE7C" wp14:editId="2CE19EA2">
                <wp:simplePos x="0" y="0"/>
                <wp:positionH relativeFrom="column">
                  <wp:posOffset>-190500</wp:posOffset>
                </wp:positionH>
                <wp:positionV relativeFrom="paragraph">
                  <wp:posOffset>657225</wp:posOffset>
                </wp:positionV>
                <wp:extent cx="1885950" cy="468000"/>
                <wp:effectExtent l="0" t="0" r="19050" b="27305"/>
                <wp:wrapNone/>
                <wp:docPr id="12254" name="Rectangle 17"/>
                <wp:cNvGraphicFramePr/>
                <a:graphic xmlns:a="http://schemas.openxmlformats.org/drawingml/2006/main">
                  <a:graphicData uri="http://schemas.microsoft.com/office/word/2010/wordprocessingShape">
                    <wps:wsp>
                      <wps:cNvSpPr/>
                      <wps:spPr>
                        <a:xfrm>
                          <a:off x="0" y="0"/>
                          <a:ext cx="1885950" cy="468000"/>
                        </a:xfrm>
                        <a:prstGeom prst="rect">
                          <a:avLst/>
                        </a:prstGeom>
                        <a:solidFill>
                          <a:srgbClr val="5B9BD5">
                            <a:lumMod val="20000"/>
                            <a:lumOff val="80000"/>
                          </a:srgbClr>
                        </a:solidFill>
                        <a:ln w="12700" cap="flat" cmpd="sng" algn="ctr">
                          <a:solidFill>
                            <a:sysClr val="windowText" lastClr="000000"/>
                          </a:solidFill>
                          <a:prstDash val="solid"/>
                          <a:miter lim="800000"/>
                        </a:ln>
                        <a:effectLst/>
                      </wps:spPr>
                      <wps:txbx>
                        <w:txbxContent>
                          <w:p w:rsidR="00BA392D" w:rsidRDefault="00BA392D" w:rsidP="00A006C3">
                            <w:pPr>
                              <w:pStyle w:val="NormalWeb"/>
                              <w:spacing w:before="0" w:after="0"/>
                              <w:textAlignment w:val="baseline"/>
                            </w:pPr>
                            <w:r w:rsidRPr="00BE23D1">
                              <w:rPr>
                                <w:rFonts w:ascii="Arial" w:eastAsia="+mn-ea" w:hAnsi="Arial" w:cs="Arial"/>
                                <w:color w:val="000000"/>
                                <w:kern w:val="24"/>
                                <w:sz w:val="16"/>
                                <w:szCs w:val="16"/>
                              </w:rPr>
                              <w:t>Compliance checklist for all departments developed by target</w:t>
                            </w:r>
                            <w:r>
                              <w:rPr>
                                <w:rFonts w:ascii="Arial Narrow" w:eastAsia="+mn-ea" w:hAnsi="Arial Narrow" w:cs="Arial"/>
                                <w:color w:val="000000"/>
                                <w:kern w:val="24"/>
                                <w:sz w:val="20"/>
                              </w:rPr>
                              <w:t xml:space="preserve"> </w:t>
                            </w:r>
                            <w:r w:rsidRPr="00BE23D1">
                              <w:rPr>
                                <w:rFonts w:ascii="Arial" w:eastAsia="+mn-ea" w:hAnsi="Arial" w:cs="Arial"/>
                                <w:color w:val="000000"/>
                                <w:kern w:val="24"/>
                                <w:sz w:val="16"/>
                                <w:szCs w:val="16"/>
                              </w:rPr>
                              <w:t>date</w:t>
                            </w:r>
                          </w:p>
                          <w:p w:rsidR="00BA392D" w:rsidRDefault="00BA392D" w:rsidP="00A006C3">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rect w14:anchorId="3B5AFE7C" id="_x0000_s1260" style="position:absolute;margin-left:-15pt;margin-top:51.75pt;width:148.5pt;height:36.85pt;z-index:252317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" fillcolor="#deebf7" strokecolor="windowText" strokeweight="1pt">
                <v:textbox>
                  <w:txbxContent>
                    <w:p w:rsidR="00BA392D" w:rsidRDefault="00BA392D" w:rsidP="00A006C3">
                      <w:pPr>
                        <w:pStyle w:val="NormalWeb"/>
                        <w:spacing w:before="0" w:after="0"/>
                        <w:textAlignment w:val="baseline"/>
                      </w:pPr>
                      <w:r w:rsidRPr="00BE23D1">
                        <w:rPr>
                          <w:rFonts w:ascii="Arial" w:eastAsia="+mn-ea" w:hAnsi="Arial" w:cs="Arial"/>
                          <w:color w:val="000000"/>
                          <w:kern w:val="24"/>
                          <w:sz w:val="16"/>
                          <w:szCs w:val="16"/>
                        </w:rPr>
                        <w:t>Compliance checklist for all departments developed by target</w:t>
                      </w:r>
                      <w:r>
                        <w:rPr>
                          <w:rFonts w:ascii="Arial Narrow" w:eastAsia="+mn-ea" w:hAnsi="Arial Narrow" w:cs="Arial"/>
                          <w:color w:val="000000"/>
                          <w:kern w:val="24"/>
                          <w:sz w:val="20"/>
                        </w:rPr>
                        <w:t xml:space="preserve"> </w:t>
                      </w:r>
                      <w:r w:rsidRPr="00BE23D1">
                        <w:rPr>
                          <w:rFonts w:ascii="Arial" w:eastAsia="+mn-ea" w:hAnsi="Arial" w:cs="Arial"/>
                          <w:color w:val="000000"/>
                          <w:kern w:val="24"/>
                          <w:sz w:val="16"/>
                          <w:szCs w:val="16"/>
                        </w:rPr>
                        <w:t>date</w:t>
                      </w:r>
                    </w:p>
                    <w:p w:rsidR="00BA392D" w:rsidRDefault="00BA392D" w:rsidP="00A006C3">
                      <w:pPr>
                        <w:jc w:val="center"/>
                      </w:pPr>
                    </w:p>
                  </w:txbxContent>
                </v:textbox>
              </v:rect>
            </w:pict>
          </mc:Fallback>
        </mc:AlternateContent>
      </w:r>
      <w:r w:rsidRPr="00A006C3">
        <w:rPr>
          <w:noProof/>
          <w:lang w:val="en-ZA" w:eastAsia="en-ZA"/>
        </w:rPr>
        <mc:AlternateContent>
          <mc:Choice Requires="wps">
            <w:drawing>
              <wp:anchor distT="0" distB="0" distL="114300" distR="114300" simplePos="0" relativeHeight="252304896" behindDoc="0" locked="0" layoutInCell="1" allowOverlap="1" wp14:anchorId="668F808B" wp14:editId="2A435094">
                <wp:simplePos x="0" y="0"/>
                <wp:positionH relativeFrom="column">
                  <wp:posOffset>-180975</wp:posOffset>
                </wp:positionH>
                <wp:positionV relativeFrom="paragraph">
                  <wp:posOffset>384175</wp:posOffset>
                </wp:positionV>
                <wp:extent cx="1885950" cy="216000"/>
                <wp:effectExtent l="0" t="0" r="19050" b="12700"/>
                <wp:wrapNone/>
                <wp:docPr id="12255" name="Rectangle 17"/>
                <wp:cNvGraphicFramePr/>
                <a:graphic xmlns:a="http://schemas.openxmlformats.org/drawingml/2006/main">
                  <a:graphicData uri="http://schemas.microsoft.com/office/word/2010/wordprocessingShape">
                    <wps:wsp>
                      <wps:cNvSpPr/>
                      <wps:spPr>
                        <a:xfrm>
                          <a:off x="0" y="0"/>
                          <a:ext cx="1885950" cy="216000"/>
                        </a:xfrm>
                        <a:prstGeom prst="rect">
                          <a:avLst/>
                        </a:prstGeom>
                        <a:solidFill>
                          <a:srgbClr val="5B9BD5">
                            <a:lumMod val="20000"/>
                            <a:lumOff val="80000"/>
                          </a:srgbClr>
                        </a:solidFill>
                        <a:ln w="12700" cap="flat" cmpd="sng" algn="ctr">
                          <a:solidFill>
                            <a:sysClr val="windowText" lastClr="000000"/>
                          </a:solidFill>
                          <a:prstDash val="solid"/>
                          <a:miter lim="800000"/>
                        </a:ln>
                        <a:effectLst/>
                      </wps:spPr>
                      <wps:txbx>
                        <w:txbxContent>
                          <w:p w:rsidR="00BA392D" w:rsidRDefault="00BA392D" w:rsidP="00A006C3">
                            <w:pPr>
                              <w:pStyle w:val="NormalWeb"/>
                              <w:spacing w:before="0" w:after="0"/>
                              <w:textAlignment w:val="baseline"/>
                            </w:pPr>
                            <w:r>
                              <w:rPr>
                                <w:rFonts w:ascii="Arial" w:eastAsia="+mn-ea" w:hAnsi="Arial" w:cs="Arial"/>
                                <w:color w:val="000000"/>
                                <w:kern w:val="24"/>
                                <w:sz w:val="16"/>
                                <w:szCs w:val="16"/>
                              </w:rPr>
                              <w:t>% of ill-</w:t>
                            </w:r>
                            <w:r w:rsidRPr="00421928">
                              <w:rPr>
                                <w:rFonts w:ascii="Arial" w:eastAsia="+mn-ea" w:hAnsi="Arial" w:cs="Arial"/>
                                <w:color w:val="000000"/>
                                <w:kern w:val="24"/>
                                <w:sz w:val="16"/>
                                <w:szCs w:val="16"/>
                              </w:rPr>
                              <w:t>discipline cases attended to</w:t>
                            </w:r>
                            <w:r>
                              <w:t xml:space="preserve">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rect w14:anchorId="668F808B" id="_x0000_s1261" style="position:absolute;margin-left:-14.25pt;margin-top:30.25pt;width:148.5pt;height:17pt;z-index:252304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" fillcolor="#deebf7" strokecolor="windowText" strokeweight="1pt">
                <v:textbox>
                  <w:txbxContent>
                    <w:p w:rsidR="00BA392D" w:rsidRDefault="00BA392D" w:rsidP="00A006C3">
                      <w:pPr>
                        <w:pStyle w:val="NormalWeb"/>
                        <w:spacing w:before="0" w:after="0"/>
                        <w:textAlignment w:val="baseline"/>
                      </w:pPr>
                      <w:r>
                        <w:rPr>
                          <w:rFonts w:ascii="Arial" w:eastAsia="+mn-ea" w:hAnsi="Arial" w:cs="Arial"/>
                          <w:color w:val="000000"/>
                          <w:kern w:val="24"/>
                          <w:sz w:val="16"/>
                          <w:szCs w:val="16"/>
                        </w:rPr>
                        <w:t>% of ill-</w:t>
                      </w:r>
                      <w:r w:rsidRPr="00421928">
                        <w:rPr>
                          <w:rFonts w:ascii="Arial" w:eastAsia="+mn-ea" w:hAnsi="Arial" w:cs="Arial"/>
                          <w:color w:val="000000"/>
                          <w:kern w:val="24"/>
                          <w:sz w:val="16"/>
                          <w:szCs w:val="16"/>
                        </w:rPr>
                        <w:t>discipline cases attended to</w:t>
                      </w:r>
                      <w:r>
                        <w:t xml:space="preserve">                                                                                                                                                                                                                                                                     </w:t>
                      </w:r>
                    </w:p>
                  </w:txbxContent>
                </v:textbox>
              </v:rect>
            </w:pict>
          </mc:Fallback>
        </mc:AlternateContent>
      </w:r>
      <w:r w:rsidRPr="00A006C3">
        <w:rPr>
          <w:noProof/>
          <w:lang w:val="en-ZA" w:eastAsia="en-ZA"/>
        </w:rPr>
        <mc:AlternateContent>
          <mc:Choice Requires="wps">
            <w:drawing>
              <wp:anchor distT="0" distB="0" distL="114300" distR="114300" simplePos="0" relativeHeight="252311040" behindDoc="0" locked="0" layoutInCell="1" allowOverlap="1" wp14:anchorId="73770FCF" wp14:editId="39A6746E">
                <wp:simplePos x="0" y="0"/>
                <wp:positionH relativeFrom="column">
                  <wp:posOffset>1724025</wp:posOffset>
                </wp:positionH>
                <wp:positionV relativeFrom="paragraph">
                  <wp:posOffset>492125</wp:posOffset>
                </wp:positionV>
                <wp:extent cx="133350" cy="0"/>
                <wp:effectExtent l="0" t="0" r="19050" b="19050"/>
                <wp:wrapNone/>
                <wp:docPr id="12256" name="Straight Connector 28"/>
                <wp:cNvGraphicFramePr/>
                <a:graphic xmlns:a="http://schemas.openxmlformats.org/drawingml/2006/main">
                  <a:graphicData uri="http://schemas.microsoft.com/office/word/2010/wordprocessingShape">
                    <wps:wsp>
                      <wps:cNvCnPr/>
                      <wps:spPr>
                        <a:xfrm>
                          <a:off x="0" y="0"/>
                          <a:ext cx="133350" cy="0"/>
                        </a:xfrm>
                        <a:prstGeom prst="line">
                          <a:avLst/>
                        </a:prstGeom>
                        <a:noFill/>
                        <a:ln w="6350" cap="flat" cmpd="sng" algn="ctr">
                          <a:solidFill>
                            <a:srgbClr val="5B9BD5"/>
                          </a:solidFill>
                          <a:prstDash val="solid"/>
                          <a:miter lim="800000"/>
                        </a:ln>
                        <a:effectLst/>
                      </wps:spPr>
                      <wps:bodyPr/>
                    </wps:wsp>
                  </a:graphicData>
                </a:graphic>
                <wp14:sizeRelH relativeFrom="page">
                  <wp14:pctWidth>0</wp14:pctWidth>
                </wp14:sizeRelH>
                <wp14:sizeRelV relativeFrom="page">
                  <wp14:pctHeight>0</wp14:pctHeight>
                </wp14:sizeRelV>
              </wp:anchor>
            </w:drawing>
          </mc:Choice>
          <mc:Fallback>
            <w:pict>
              <v:line w14:anchorId="4824E128" id="Straight Connector 28" o:spid="_x0000_s1026" style="position:absolute;z-index:252311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5.75pt,38.75pt" to="146.25pt,38.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" strokecolor="#5b9bd5" strokeweight=".5pt">
                <v:stroke joinstyle="miter"/>
              </v:line>
            </w:pict>
          </mc:Fallback>
        </mc:AlternateContent>
      </w:r>
    </w:p>
    <w:p w:rsidR="00A006C3" w:rsidRPr="00A006C3" w:rsidRDefault="00A006C3" w:rsidP="00A006C3">
      <w:pPr>
        <w:spacing w:after="160" w:line="256" w:lineRule="auto"/>
        <w:rPr>
          <w:lang w:val="en-ZA"/>
        </w:rPr>
      </w:pPr>
      <w:r w:rsidRPr="00A006C3">
        <w:rPr>
          <w:noProof/>
          <w:lang w:val="en-ZA" w:eastAsia="en-ZA"/>
        </w:rPr>
        <mc:AlternateContent>
          <mc:Choice Requires="wps">
            <w:drawing>
              <wp:anchor distT="0" distB="0" distL="114300" distR="114300" simplePos="0" relativeHeight="252315136" behindDoc="0" locked="0" layoutInCell="1" allowOverlap="1" wp14:anchorId="41CD8018" wp14:editId="03B7F449">
                <wp:simplePos x="0" y="0"/>
                <wp:positionH relativeFrom="column">
                  <wp:posOffset>4124325</wp:posOffset>
                </wp:positionH>
                <wp:positionV relativeFrom="paragraph">
                  <wp:posOffset>267970</wp:posOffset>
                </wp:positionV>
                <wp:extent cx="133350" cy="0"/>
                <wp:effectExtent l="0" t="0" r="19050" b="19050"/>
                <wp:wrapNone/>
                <wp:docPr id="12257" name="Straight Connector 50"/>
                <wp:cNvGraphicFramePr/>
                <a:graphic xmlns:a="http://schemas.openxmlformats.org/drawingml/2006/main">
                  <a:graphicData uri="http://schemas.microsoft.com/office/word/2010/wordprocessingShape">
                    <wps:wsp>
                      <wps:cNvCnPr/>
                      <wps:spPr>
                        <a:xfrm>
                          <a:off x="0" y="0"/>
                          <a:ext cx="133350" cy="0"/>
                        </a:xfrm>
                        <a:prstGeom prst="line">
                          <a:avLst/>
                        </a:prstGeom>
                        <a:noFill/>
                        <a:ln w="6350" cap="flat" cmpd="sng" algn="ctr">
                          <a:solidFill>
                            <a:srgbClr val="5B9BD5"/>
                          </a:solidFill>
                          <a:prstDash val="solid"/>
                          <a:miter lim="800000"/>
                        </a:ln>
                        <a:effectLst/>
                      </wps:spPr>
                      <wps:bodyPr/>
                    </wps:wsp>
                  </a:graphicData>
                </a:graphic>
                <wp14:sizeRelH relativeFrom="page">
                  <wp14:pctWidth>0</wp14:pctWidth>
                </wp14:sizeRelH>
                <wp14:sizeRelV relativeFrom="page">
                  <wp14:pctHeight>0</wp14:pctHeight>
                </wp14:sizeRelV>
              </wp:anchor>
            </w:drawing>
          </mc:Choice>
          <mc:Fallback>
            <w:pict>
              <v:line w14:anchorId="229BD162" id="Straight Connector 50" o:spid="_x0000_s1026" style="position:absolute;z-index:252315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24.75pt,21.1pt" to="335.25pt,21.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" strokecolor="#5b9bd5" strokeweight=".5pt">
                <v:stroke joinstyle="miter"/>
              </v:line>
            </w:pict>
          </mc:Fallback>
        </mc:AlternateContent>
      </w:r>
      <w:r w:rsidRPr="00A006C3">
        <w:rPr>
          <w:noProof/>
          <w:lang w:val="en-ZA" w:eastAsia="en-ZA"/>
        </w:rPr>
        <mc:AlternateContent>
          <mc:Choice Requires="wps">
            <w:drawing>
              <wp:anchor distT="0" distB="0" distL="114300" distR="114300" simplePos="0" relativeHeight="252319232" behindDoc="0" locked="0" layoutInCell="1" allowOverlap="1" wp14:anchorId="432346A6" wp14:editId="3B5A15A3">
                <wp:simplePos x="0" y="0"/>
                <wp:positionH relativeFrom="column">
                  <wp:posOffset>2105025</wp:posOffset>
                </wp:positionH>
                <wp:positionV relativeFrom="paragraph">
                  <wp:posOffset>84455</wp:posOffset>
                </wp:positionV>
                <wp:extent cx="2028825" cy="359410"/>
                <wp:effectExtent l="0" t="0" r="28575" b="21590"/>
                <wp:wrapNone/>
                <wp:docPr id="12258" name="Rectangle 23"/>
                <wp:cNvGraphicFramePr/>
                <a:graphic xmlns:a="http://schemas.openxmlformats.org/drawingml/2006/main">
                  <a:graphicData uri="http://schemas.microsoft.com/office/word/2010/wordprocessingShape">
                    <wps:wsp>
                      <wps:cNvSpPr/>
                      <wps:spPr>
                        <a:xfrm>
                          <a:off x="0" y="0"/>
                          <a:ext cx="2028825" cy="359410"/>
                        </a:xfrm>
                        <a:prstGeom prst="rect">
                          <a:avLst/>
                        </a:prstGeom>
                        <a:solidFill>
                          <a:srgbClr val="FFFFCC"/>
                        </a:solidFill>
                        <a:ln w="12700" cap="flat" cmpd="sng" algn="ctr">
                          <a:solidFill>
                            <a:sysClr val="windowText" lastClr="000000"/>
                          </a:solidFill>
                          <a:prstDash val="solid"/>
                          <a:miter lim="800000"/>
                        </a:ln>
                        <a:effectLst/>
                      </wps:spPr>
                      <wps:txbx>
                        <w:txbxContent>
                          <w:p w:rsidR="00BA392D" w:rsidRDefault="00BA392D" w:rsidP="00A006C3">
                            <w:pPr>
                              <w:pStyle w:val="NormalWeb"/>
                              <w:spacing w:before="0" w:after="0"/>
                              <w:textAlignment w:val="baseline"/>
                            </w:pPr>
                            <w:r w:rsidRPr="00D422A4">
                              <w:rPr>
                                <w:rFonts w:ascii="Arial" w:eastAsia="+mn-ea" w:hAnsi="Arial" w:cs="Arial"/>
                                <w:color w:val="000000"/>
                                <w:kern w:val="24"/>
                                <w:sz w:val="16"/>
                                <w:szCs w:val="16"/>
                              </w:rPr>
                              <w:t>Improved compliance to applicable</w:t>
                            </w:r>
                            <w:r>
                              <w:rPr>
                                <w:rFonts w:ascii="Arial Narrow" w:eastAsia="+mn-ea" w:hAnsi="Arial Narrow" w:cs="Arial"/>
                                <w:color w:val="000000"/>
                                <w:kern w:val="24"/>
                                <w:sz w:val="22"/>
                                <w:szCs w:val="22"/>
                              </w:rPr>
                              <w:t xml:space="preserve"> </w:t>
                            </w:r>
                            <w:r w:rsidRPr="00D422A4">
                              <w:rPr>
                                <w:rFonts w:ascii="Arial" w:eastAsia="+mn-ea" w:hAnsi="Arial" w:cs="Arial"/>
                                <w:color w:val="000000"/>
                                <w:kern w:val="24"/>
                                <w:sz w:val="16"/>
                                <w:szCs w:val="16"/>
                              </w:rPr>
                              <w:t>legislation</w:t>
                            </w:r>
                          </w:p>
                          <w:p w:rsidR="00BA392D" w:rsidRDefault="00BA392D" w:rsidP="00A006C3">
                            <w:pPr>
                              <w:rPr>
                                <w:rFonts w:ascii="Arial" w:hAnsi="Arial" w:cs="Arial"/>
                                <w:sz w:val="16"/>
                                <w:szCs w:val="16"/>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32346A6" id="_x0000_s1262" style="position:absolute;margin-left:165.75pt;margin-top:6.65pt;width:159.75pt;height:28.3pt;z-index:252319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" fillcolor="#ffc" strokecolor="windowText" strokeweight="1pt">
                <v:textbox>
                  <w:txbxContent>
                    <w:p w:rsidR="00BA392D" w:rsidRDefault="00BA392D" w:rsidP="00A006C3">
                      <w:pPr>
                        <w:pStyle w:val="NormalWeb"/>
                        <w:spacing w:before="0" w:after="0"/>
                        <w:textAlignment w:val="baseline"/>
                      </w:pPr>
                      <w:r w:rsidRPr="00D422A4">
                        <w:rPr>
                          <w:rFonts w:ascii="Arial" w:eastAsia="+mn-ea" w:hAnsi="Arial" w:cs="Arial"/>
                          <w:color w:val="000000"/>
                          <w:kern w:val="24"/>
                          <w:sz w:val="16"/>
                          <w:szCs w:val="16"/>
                        </w:rPr>
                        <w:t>Improved compliance to applicable</w:t>
                      </w:r>
                      <w:r>
                        <w:rPr>
                          <w:rFonts w:ascii="Arial Narrow" w:eastAsia="+mn-ea" w:hAnsi="Arial Narrow" w:cs="Arial"/>
                          <w:color w:val="000000"/>
                          <w:kern w:val="24"/>
                          <w:sz w:val="22"/>
                          <w:szCs w:val="22"/>
                        </w:rPr>
                        <w:t xml:space="preserve"> </w:t>
                      </w:r>
                      <w:r w:rsidRPr="00D422A4">
                        <w:rPr>
                          <w:rFonts w:ascii="Arial" w:eastAsia="+mn-ea" w:hAnsi="Arial" w:cs="Arial"/>
                          <w:color w:val="000000"/>
                          <w:kern w:val="24"/>
                          <w:sz w:val="16"/>
                          <w:szCs w:val="16"/>
                        </w:rPr>
                        <w:t>legislation</w:t>
                      </w:r>
                    </w:p>
                    <w:p w:rsidR="00BA392D" w:rsidRDefault="00BA392D" w:rsidP="00A006C3">
                      <w:pPr>
                        <w:rPr>
                          <w:rFonts w:ascii="Arial" w:hAnsi="Arial" w:cs="Arial"/>
                          <w:sz w:val="16"/>
                          <w:szCs w:val="16"/>
                        </w:rPr>
                      </w:pPr>
                    </w:p>
                  </w:txbxContent>
                </v:textbox>
              </v:rect>
            </w:pict>
          </mc:Fallback>
        </mc:AlternateContent>
      </w:r>
      <w:r w:rsidRPr="00A006C3">
        <w:rPr>
          <w:noProof/>
          <w:lang w:val="en-ZA" w:eastAsia="en-ZA"/>
        </w:rPr>
        <mc:AlternateContent>
          <mc:Choice Requires="wps">
            <w:drawing>
              <wp:anchor distT="0" distB="0" distL="114300" distR="114300" simplePos="0" relativeHeight="252328448" behindDoc="0" locked="0" layoutInCell="1" allowOverlap="1" wp14:anchorId="09FCE50F" wp14:editId="45EC37EE">
                <wp:simplePos x="0" y="0"/>
                <wp:positionH relativeFrom="column">
                  <wp:posOffset>1695450</wp:posOffset>
                </wp:positionH>
                <wp:positionV relativeFrom="paragraph">
                  <wp:posOffset>267335</wp:posOffset>
                </wp:positionV>
                <wp:extent cx="314325" cy="0"/>
                <wp:effectExtent l="0" t="76200" r="9525" b="95250"/>
                <wp:wrapNone/>
                <wp:docPr id="12259" name="Straight Arrow Connector 12259"/>
                <wp:cNvGraphicFramePr/>
                <a:graphic xmlns:a="http://schemas.openxmlformats.org/drawingml/2006/main">
                  <a:graphicData uri="http://schemas.microsoft.com/office/word/2010/wordprocessingShape">
                    <wps:wsp>
                      <wps:cNvCnPr/>
                      <wps:spPr>
                        <a:xfrm>
                          <a:off x="0" y="0"/>
                          <a:ext cx="314325" cy="0"/>
                        </a:xfrm>
                        <a:prstGeom prst="straightConnector1">
                          <a:avLst/>
                        </a:prstGeom>
                        <a:noFill/>
                        <a:ln w="6350" cap="flat" cmpd="sng" algn="ctr">
                          <a:solidFill>
                            <a:srgbClr val="5B9BD5"/>
                          </a:solidFill>
                          <a:prstDash val="solid"/>
                          <a:miter lim="800000"/>
                          <a:tailEnd type="triangle"/>
                        </a:ln>
                        <a:effectLst/>
                      </wps:spPr>
                      <wps:bodyPr/>
                    </wps:wsp>
                  </a:graphicData>
                </a:graphic>
              </wp:anchor>
            </w:drawing>
          </mc:Choice>
          <mc:Fallback>
            <w:pict>
              <v:shape w14:anchorId="0F93C637" id="Straight Arrow Connector 12259" o:spid="_x0000_s1026" type="#_x0000_t32" style="position:absolute;margin-left:133.5pt;margin-top:21.05pt;width:24.75pt;height:0;z-index:25232844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" strokecolor="#5b9bd5" strokeweight=".5pt">
                <v:stroke endarrow="block" joinstyle="miter"/>
              </v:shape>
            </w:pict>
          </mc:Fallback>
        </mc:AlternateContent>
      </w:r>
    </w:p>
    <w:p w:rsidR="00A006C3" w:rsidRPr="00A006C3" w:rsidRDefault="00A006C3" w:rsidP="00A006C3">
      <w:pPr>
        <w:spacing w:after="160" w:line="256" w:lineRule="auto"/>
        <w:rPr>
          <w:lang w:val="en-ZA"/>
        </w:rPr>
      </w:pPr>
      <w:r w:rsidRPr="00A006C3">
        <w:rPr>
          <w:noProof/>
          <w:lang w:val="en-ZA" w:eastAsia="en-ZA"/>
        </w:rPr>
        <mc:AlternateContent>
          <mc:Choice Requires="wps">
            <w:drawing>
              <wp:anchor distT="0" distB="0" distL="114300" distR="114300" simplePos="0" relativeHeight="252320256" behindDoc="0" locked="0" layoutInCell="1" allowOverlap="1" wp14:anchorId="122A8A3E" wp14:editId="05062BC4">
                <wp:simplePos x="0" y="0"/>
                <wp:positionH relativeFrom="column">
                  <wp:posOffset>2105025</wp:posOffset>
                </wp:positionH>
                <wp:positionV relativeFrom="paragraph">
                  <wp:posOffset>224790</wp:posOffset>
                </wp:positionV>
                <wp:extent cx="2028825" cy="360000"/>
                <wp:effectExtent l="0" t="0" r="28575" b="21590"/>
                <wp:wrapNone/>
                <wp:docPr id="12260" name="Rectangle 23"/>
                <wp:cNvGraphicFramePr/>
                <a:graphic xmlns:a="http://schemas.openxmlformats.org/drawingml/2006/main">
                  <a:graphicData uri="http://schemas.microsoft.com/office/word/2010/wordprocessingShape">
                    <wps:wsp>
                      <wps:cNvSpPr/>
                      <wps:spPr>
                        <a:xfrm>
                          <a:off x="0" y="0"/>
                          <a:ext cx="2028825" cy="360000"/>
                        </a:xfrm>
                        <a:prstGeom prst="rect">
                          <a:avLst/>
                        </a:prstGeom>
                        <a:solidFill>
                          <a:srgbClr val="FFFFCC"/>
                        </a:solidFill>
                        <a:ln w="12700" cap="flat" cmpd="sng" algn="ctr">
                          <a:solidFill>
                            <a:sysClr val="windowText" lastClr="000000"/>
                          </a:solidFill>
                          <a:prstDash val="solid"/>
                          <a:miter lim="800000"/>
                        </a:ln>
                        <a:effectLst/>
                      </wps:spPr>
                      <wps:txbx>
                        <w:txbxContent>
                          <w:p w:rsidR="00BA392D" w:rsidRPr="00D422A4" w:rsidRDefault="00BA392D" w:rsidP="00A006C3">
                            <w:pPr>
                              <w:pStyle w:val="NormalWeb"/>
                              <w:spacing w:before="0" w:after="0"/>
                              <w:textAlignment w:val="baseline"/>
                              <w:rPr>
                                <w:rFonts w:ascii="Arial" w:hAnsi="Arial" w:cs="Arial"/>
                                <w:sz w:val="16"/>
                                <w:szCs w:val="16"/>
                              </w:rPr>
                            </w:pPr>
                            <w:r w:rsidRPr="00D422A4">
                              <w:rPr>
                                <w:rFonts w:ascii="Arial" w:eastAsia="+mn-ea" w:hAnsi="Arial" w:cs="Arial"/>
                                <w:color w:val="000000"/>
                                <w:kern w:val="24"/>
                                <w:sz w:val="16"/>
                                <w:szCs w:val="16"/>
                              </w:rPr>
                              <w:t>Increased stakeholder awareness on public participation</w:t>
                            </w:r>
                          </w:p>
                          <w:p w:rsidR="00BA392D" w:rsidRDefault="00BA392D" w:rsidP="00A006C3">
                            <w:pPr>
                              <w:rPr>
                                <w:rFonts w:ascii="Arial" w:hAnsi="Arial" w:cs="Arial"/>
                                <w:sz w:val="16"/>
                                <w:szCs w:val="16"/>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22A8A3E" id="_x0000_s1263" style="position:absolute;margin-left:165.75pt;margin-top:17.7pt;width:159.75pt;height:28.35pt;z-index:252320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" fillcolor="#ffc" strokecolor="windowText" strokeweight="1pt">
                <v:textbox>
                  <w:txbxContent>
                    <w:p w:rsidR="00BA392D" w:rsidRPr="00D422A4" w:rsidRDefault="00BA392D" w:rsidP="00A006C3">
                      <w:pPr>
                        <w:pStyle w:val="NormalWeb"/>
                        <w:spacing w:before="0" w:after="0"/>
                        <w:textAlignment w:val="baseline"/>
                        <w:rPr>
                          <w:rFonts w:ascii="Arial" w:hAnsi="Arial" w:cs="Arial"/>
                          <w:sz w:val="16"/>
                          <w:szCs w:val="16"/>
                        </w:rPr>
                      </w:pPr>
                      <w:r w:rsidRPr="00D422A4">
                        <w:rPr>
                          <w:rFonts w:ascii="Arial" w:eastAsia="+mn-ea" w:hAnsi="Arial" w:cs="Arial"/>
                          <w:color w:val="000000"/>
                          <w:kern w:val="24"/>
                          <w:sz w:val="16"/>
                          <w:szCs w:val="16"/>
                        </w:rPr>
                        <w:t>Increased stakeholder awareness on public participation</w:t>
                      </w:r>
                    </w:p>
                    <w:p w:rsidR="00BA392D" w:rsidRDefault="00BA392D" w:rsidP="00A006C3">
                      <w:pPr>
                        <w:rPr>
                          <w:rFonts w:ascii="Arial" w:hAnsi="Arial" w:cs="Arial"/>
                          <w:sz w:val="16"/>
                          <w:szCs w:val="16"/>
                        </w:rPr>
                      </w:pPr>
                    </w:p>
                  </w:txbxContent>
                </v:textbox>
              </v:rect>
            </w:pict>
          </mc:Fallback>
        </mc:AlternateContent>
      </w:r>
      <w:r w:rsidRPr="00A006C3">
        <w:rPr>
          <w:noProof/>
          <w:lang w:val="en-ZA" w:eastAsia="en-ZA"/>
        </w:rPr>
        <mc:AlternateContent>
          <mc:Choice Requires="wps">
            <w:drawing>
              <wp:anchor distT="0" distB="0" distL="114300" distR="114300" simplePos="0" relativeHeight="252335616" behindDoc="0" locked="0" layoutInCell="1" allowOverlap="1" wp14:anchorId="58C9BD5E" wp14:editId="4E729DB5">
                <wp:simplePos x="0" y="0"/>
                <wp:positionH relativeFrom="column">
                  <wp:posOffset>-171450</wp:posOffset>
                </wp:positionH>
                <wp:positionV relativeFrom="paragraph">
                  <wp:posOffset>264160</wp:posOffset>
                </wp:positionV>
                <wp:extent cx="1885950" cy="324000"/>
                <wp:effectExtent l="0" t="0" r="19050" b="19050"/>
                <wp:wrapNone/>
                <wp:docPr id="12261" name="Rectangle 17"/>
                <wp:cNvGraphicFramePr/>
                <a:graphic xmlns:a="http://schemas.openxmlformats.org/drawingml/2006/main">
                  <a:graphicData uri="http://schemas.microsoft.com/office/word/2010/wordprocessingShape">
                    <wps:wsp>
                      <wps:cNvSpPr/>
                      <wps:spPr>
                        <a:xfrm>
                          <a:off x="0" y="0"/>
                          <a:ext cx="1885950" cy="324000"/>
                        </a:xfrm>
                        <a:prstGeom prst="rect">
                          <a:avLst/>
                        </a:prstGeom>
                        <a:solidFill>
                          <a:srgbClr val="5B9BD5">
                            <a:lumMod val="20000"/>
                            <a:lumOff val="80000"/>
                          </a:srgbClr>
                        </a:solidFill>
                        <a:ln w="12700" cap="flat" cmpd="sng" algn="ctr">
                          <a:solidFill>
                            <a:sysClr val="windowText" lastClr="000000"/>
                          </a:solidFill>
                          <a:prstDash val="solid"/>
                          <a:miter lim="800000"/>
                        </a:ln>
                        <a:effectLst/>
                      </wps:spPr>
                      <wps:txbx>
                        <w:txbxContent>
                          <w:p w:rsidR="00BA392D" w:rsidRPr="00BE23D1" w:rsidRDefault="00BA392D" w:rsidP="00A006C3">
                            <w:pPr>
                              <w:pStyle w:val="NormalWeb"/>
                              <w:spacing w:before="0" w:after="0"/>
                              <w:textAlignment w:val="baseline"/>
                              <w:rPr>
                                <w:rFonts w:ascii="Arial" w:hAnsi="Arial" w:cs="Arial"/>
                                <w:sz w:val="16"/>
                                <w:szCs w:val="16"/>
                              </w:rPr>
                            </w:pPr>
                            <w:r w:rsidRPr="00BE23D1">
                              <w:rPr>
                                <w:rFonts w:ascii="Arial" w:eastAsia="+mn-ea" w:hAnsi="Arial" w:cs="Arial"/>
                                <w:color w:val="000000"/>
                                <w:kern w:val="24"/>
                                <w:sz w:val="16"/>
                                <w:szCs w:val="16"/>
                              </w:rPr>
                              <w:t>Stakeholder communication strategy developed by target date</w:t>
                            </w:r>
                          </w:p>
                          <w:p w:rsidR="00BA392D" w:rsidRDefault="00BA392D" w:rsidP="00A006C3">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rect w14:anchorId="58C9BD5E" id="_x0000_s1264" style="position:absolute;margin-left:-13.5pt;margin-top:20.8pt;width:148.5pt;height:25.5pt;z-index:252335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" fillcolor="#deebf7" strokecolor="windowText" strokeweight="1pt">
                <v:textbox>
                  <w:txbxContent>
                    <w:p w:rsidR="00BA392D" w:rsidRPr="00BE23D1" w:rsidRDefault="00BA392D" w:rsidP="00A006C3">
                      <w:pPr>
                        <w:pStyle w:val="NormalWeb"/>
                        <w:spacing w:before="0" w:after="0"/>
                        <w:textAlignment w:val="baseline"/>
                        <w:rPr>
                          <w:rFonts w:ascii="Arial" w:hAnsi="Arial" w:cs="Arial"/>
                          <w:sz w:val="16"/>
                          <w:szCs w:val="16"/>
                        </w:rPr>
                      </w:pPr>
                      <w:r w:rsidRPr="00BE23D1">
                        <w:rPr>
                          <w:rFonts w:ascii="Arial" w:eastAsia="+mn-ea" w:hAnsi="Arial" w:cs="Arial"/>
                          <w:color w:val="000000"/>
                          <w:kern w:val="24"/>
                          <w:sz w:val="16"/>
                          <w:szCs w:val="16"/>
                        </w:rPr>
                        <w:t>Stakeholder communication strategy developed by target date</w:t>
                      </w:r>
                    </w:p>
                    <w:p w:rsidR="00BA392D" w:rsidRDefault="00BA392D" w:rsidP="00A006C3">
                      <w:pPr>
                        <w:jc w:val="center"/>
                      </w:pPr>
                    </w:p>
                  </w:txbxContent>
                </v:textbox>
              </v:rect>
            </w:pict>
          </mc:Fallback>
        </mc:AlternateContent>
      </w:r>
    </w:p>
    <w:p w:rsidR="00A006C3" w:rsidRPr="00A006C3" w:rsidRDefault="00A006C3" w:rsidP="00A006C3">
      <w:pPr>
        <w:spacing w:after="160" w:line="256" w:lineRule="auto"/>
        <w:rPr>
          <w:lang w:val="en-ZA"/>
        </w:rPr>
      </w:pPr>
      <w:r w:rsidRPr="00A006C3">
        <w:rPr>
          <w:noProof/>
          <w:lang w:val="en-ZA" w:eastAsia="en-ZA"/>
        </w:rPr>
        <mc:AlternateContent>
          <mc:Choice Requires="wps">
            <w:drawing>
              <wp:anchor distT="0" distB="0" distL="114300" distR="114300" simplePos="0" relativeHeight="252354048" behindDoc="0" locked="0" layoutInCell="1" allowOverlap="1" wp14:anchorId="1E190B70" wp14:editId="41D883A1">
                <wp:simplePos x="0" y="0"/>
                <wp:positionH relativeFrom="column">
                  <wp:posOffset>6715125</wp:posOffset>
                </wp:positionH>
                <wp:positionV relativeFrom="paragraph">
                  <wp:posOffset>304165</wp:posOffset>
                </wp:positionV>
                <wp:extent cx="142875" cy="0"/>
                <wp:effectExtent l="0" t="0" r="28575" b="19050"/>
                <wp:wrapNone/>
                <wp:docPr id="12262" name="Straight Connector 12262"/>
                <wp:cNvGraphicFramePr/>
                <a:graphic xmlns:a="http://schemas.openxmlformats.org/drawingml/2006/main">
                  <a:graphicData uri="http://schemas.microsoft.com/office/word/2010/wordprocessingShape">
                    <wps:wsp>
                      <wps:cNvCnPr/>
                      <wps:spPr>
                        <a:xfrm>
                          <a:off x="0" y="0"/>
                          <a:ext cx="142875" cy="0"/>
                        </a:xfrm>
                        <a:prstGeom prst="line">
                          <a:avLst/>
                        </a:prstGeom>
                        <a:noFill/>
                        <a:ln w="6350" cap="flat" cmpd="sng" algn="ctr">
                          <a:solidFill>
                            <a:srgbClr val="5B9BD5"/>
                          </a:solidFill>
                          <a:prstDash val="solid"/>
                          <a:miter lim="800000"/>
                        </a:ln>
                        <a:effectLst/>
                      </wps:spPr>
                      <wps:bodyPr/>
                    </wps:wsp>
                  </a:graphicData>
                </a:graphic>
              </wp:anchor>
            </w:drawing>
          </mc:Choice>
          <mc:Fallback>
            <w:pict>
              <v:line w14:anchorId="63A94C82" id="Straight Connector 12262" o:spid="_x0000_s1026" style="position:absolute;z-index:252354048;visibility:visible;mso-wrap-style:square;mso-wrap-distance-left:9pt;mso-wrap-distance-top:0;mso-wrap-distance-right:9pt;mso-wrap-distance-bottom:0;mso-position-horizontal:absolute;mso-position-horizontal-relative:text;mso-position-vertical:absolute;mso-position-vertical-relative:text" from="528.75pt,23.95pt" to="540pt,23.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" strokecolor="#5b9bd5" strokeweight=".5pt">
                <v:stroke joinstyle="miter"/>
              </v:line>
            </w:pict>
          </mc:Fallback>
        </mc:AlternateContent>
      </w:r>
      <w:r w:rsidRPr="00A006C3">
        <w:rPr>
          <w:noProof/>
          <w:lang w:val="en-ZA" w:eastAsia="en-ZA"/>
        </w:rPr>
        <mc:AlternateContent>
          <mc:Choice Requires="wps">
            <w:drawing>
              <wp:anchor distT="0" distB="0" distL="114300" distR="114300" simplePos="0" relativeHeight="252336640" behindDoc="0" locked="0" layoutInCell="1" allowOverlap="1" wp14:anchorId="2A3E9D51" wp14:editId="3F26007F">
                <wp:simplePos x="0" y="0"/>
                <wp:positionH relativeFrom="column">
                  <wp:posOffset>4772025</wp:posOffset>
                </wp:positionH>
                <wp:positionV relativeFrom="paragraph">
                  <wp:posOffset>117475</wp:posOffset>
                </wp:positionV>
                <wp:extent cx="1943100" cy="359410"/>
                <wp:effectExtent l="0" t="0" r="19050" b="21590"/>
                <wp:wrapNone/>
                <wp:docPr id="12263"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43100" cy="359410"/>
                        </a:xfrm>
                        <a:prstGeom prst="rect">
                          <a:avLst/>
                        </a:prstGeom>
                        <a:solidFill>
                          <a:srgbClr val="FFFFCC"/>
                        </a:solidFill>
                        <a:ln w="9525">
                          <a:solidFill>
                            <a:sysClr val="windowText" lastClr="000000"/>
                          </a:solidFill>
                          <a:miter lim="800000"/>
                          <a:headEnd/>
                          <a:tailEnd/>
                        </a:ln>
                      </wps:spPr>
                      <wps:txbx>
                        <w:txbxContent>
                          <w:p w:rsidR="00BA392D" w:rsidRPr="00C21BF9" w:rsidRDefault="00BA392D" w:rsidP="00A006C3">
                            <w:pPr>
                              <w:pStyle w:val="NormalWeb"/>
                              <w:spacing w:before="0" w:after="0"/>
                              <w:textAlignment w:val="baseline"/>
                              <w:rPr>
                                <w:sz w:val="16"/>
                                <w:szCs w:val="16"/>
                              </w:rPr>
                            </w:pPr>
                            <w:r w:rsidRPr="00C21BF9">
                              <w:rPr>
                                <w:rFonts w:ascii="Arial Narrow" w:eastAsia="+mn-ea" w:hAnsi="Arial Narrow" w:cs="Arial"/>
                                <w:color w:val="000000"/>
                                <w:kern w:val="24"/>
                                <w:sz w:val="16"/>
                                <w:szCs w:val="16"/>
                              </w:rPr>
                              <w:t>Improved Public Participation in municipal processes</w:t>
                            </w:r>
                          </w:p>
                          <w:p w:rsidR="00BA392D" w:rsidRDefault="00BA392D" w:rsidP="00A006C3">
                            <w:pPr>
                              <w:pStyle w:val="NormalWeb"/>
                              <w:spacing w:before="0" w:after="0"/>
                              <w:textAlignment w:val="baseline"/>
                              <w:rPr>
                                <w:rFonts w:ascii="Arial" w:hAnsi="Arial" w:cs="Arial"/>
                                <w:sz w:val="16"/>
                                <w:szCs w:val="16"/>
                              </w:rPr>
                            </w:pPr>
                          </w:p>
                        </w:txbxContent>
                      </wps:txbx>
                      <wps:bodyPr wrap="square" anchor="ctr">
                        <a:noAutofit/>
                      </wps:bodyPr>
                    </wps:wsp>
                  </a:graphicData>
                </a:graphic>
                <wp14:sizeRelH relativeFrom="margin">
                  <wp14:pctWidth>0</wp14:pctWidth>
                </wp14:sizeRelH>
                <wp14:sizeRelV relativeFrom="page">
                  <wp14:pctHeight>0</wp14:pctHeight>
                </wp14:sizeRelV>
              </wp:anchor>
            </w:drawing>
          </mc:Choice>
          <mc:Fallback>
            <w:pict>
              <v:shape w14:anchorId="2A3E9D51" id="_x0000_s1265" type="#_x0000_t202" style="position:absolute;margin-left:375.75pt;margin-top:9.25pt;width:153pt;height:28.3pt;z-index:252336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" fillcolor="#ffc" strokecolor="windowText">
                <v:textbox>
                  <w:txbxContent>
                    <w:p w:rsidR="00BA392D" w:rsidRPr="00C21BF9" w:rsidRDefault="00BA392D" w:rsidP="00A006C3">
                      <w:pPr>
                        <w:pStyle w:val="NormalWeb"/>
                        <w:spacing w:before="0" w:after="0"/>
                        <w:textAlignment w:val="baseline"/>
                        <w:rPr>
                          <w:sz w:val="16"/>
                          <w:szCs w:val="16"/>
                        </w:rPr>
                      </w:pPr>
                      <w:r w:rsidRPr="00C21BF9">
                        <w:rPr>
                          <w:rFonts w:ascii="Arial Narrow" w:eastAsia="+mn-ea" w:hAnsi="Arial Narrow" w:cs="Arial"/>
                          <w:color w:val="000000"/>
                          <w:kern w:val="24"/>
                          <w:sz w:val="16"/>
                          <w:szCs w:val="16"/>
                        </w:rPr>
                        <w:t>Improved Public Participation in municipal processes</w:t>
                      </w:r>
                    </w:p>
                    <w:p w:rsidR="00BA392D" w:rsidRDefault="00BA392D" w:rsidP="00A006C3">
                      <w:pPr>
                        <w:pStyle w:val="NormalWeb"/>
                        <w:spacing w:before="0" w:after="0"/>
                        <w:textAlignment w:val="baseline"/>
                        <w:rPr>
                          <w:rFonts w:ascii="Arial" w:hAnsi="Arial" w:cs="Arial"/>
                          <w:sz w:val="16"/>
                          <w:szCs w:val="16"/>
                        </w:rPr>
                      </w:pPr>
                    </w:p>
                  </w:txbxContent>
                </v:textbox>
              </v:shape>
            </w:pict>
          </mc:Fallback>
        </mc:AlternateContent>
      </w:r>
      <w:r w:rsidRPr="00A006C3">
        <w:rPr>
          <w:noProof/>
          <w:lang w:val="en-ZA" w:eastAsia="en-ZA"/>
        </w:rPr>
        <mc:AlternateContent>
          <mc:Choice Requires="wps">
            <w:drawing>
              <wp:anchor distT="0" distB="0" distL="114300" distR="114300" simplePos="0" relativeHeight="252350976" behindDoc="0" locked="0" layoutInCell="1" allowOverlap="1" wp14:anchorId="2FEDDA56" wp14:editId="52DDD2AF">
                <wp:simplePos x="0" y="0"/>
                <wp:positionH relativeFrom="column">
                  <wp:posOffset>4286250</wp:posOffset>
                </wp:positionH>
                <wp:positionV relativeFrom="paragraph">
                  <wp:posOffset>323215</wp:posOffset>
                </wp:positionV>
                <wp:extent cx="219075" cy="0"/>
                <wp:effectExtent l="0" t="76200" r="9525" b="95250"/>
                <wp:wrapNone/>
                <wp:docPr id="12264" name="Straight Arrow Connector 12264"/>
                <wp:cNvGraphicFramePr/>
                <a:graphic xmlns:a="http://schemas.openxmlformats.org/drawingml/2006/main">
                  <a:graphicData uri="http://schemas.microsoft.com/office/word/2010/wordprocessingShape">
                    <wps:wsp>
                      <wps:cNvCnPr/>
                      <wps:spPr>
                        <a:xfrm>
                          <a:off x="0" y="0"/>
                          <a:ext cx="219075" cy="0"/>
                        </a:xfrm>
                        <a:prstGeom prst="straightConnector1">
                          <a:avLst/>
                        </a:prstGeom>
                        <a:noFill/>
                        <a:ln w="6350" cap="flat" cmpd="sng" algn="ctr">
                          <a:solidFill>
                            <a:srgbClr val="5B9BD5"/>
                          </a:solidFill>
                          <a:prstDash val="solid"/>
                          <a:miter lim="800000"/>
                          <a:tailEnd type="triangle"/>
                        </a:ln>
                        <a:effectLst/>
                      </wps:spPr>
                      <wps:bodyPr/>
                    </wps:wsp>
                  </a:graphicData>
                </a:graphic>
              </wp:anchor>
            </w:drawing>
          </mc:Choice>
          <mc:Fallback>
            <w:pict>
              <v:shape w14:anchorId="40F3DF1E" id="Straight Arrow Connector 12264" o:spid="_x0000_s1026" type="#_x0000_t32" style="position:absolute;margin-left:337.5pt;margin-top:25.45pt;width:17.25pt;height:0;z-index:25235097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" strokecolor="#5b9bd5" strokeweight=".5pt">
                <v:stroke endarrow="block" joinstyle="miter"/>
              </v:shape>
            </w:pict>
          </mc:Fallback>
        </mc:AlternateContent>
      </w:r>
      <w:r w:rsidRPr="00A006C3">
        <w:rPr>
          <w:noProof/>
          <w:lang w:val="en-ZA" w:eastAsia="en-ZA"/>
        </w:rPr>
        <mc:AlternateContent>
          <mc:Choice Requires="wps">
            <w:drawing>
              <wp:anchor distT="0" distB="0" distL="114300" distR="114300" simplePos="0" relativeHeight="252349952" behindDoc="0" locked="0" layoutInCell="1" allowOverlap="1" wp14:anchorId="22E85B51" wp14:editId="470400CD">
                <wp:simplePos x="0" y="0"/>
                <wp:positionH relativeFrom="column">
                  <wp:posOffset>4286250</wp:posOffset>
                </wp:positionH>
                <wp:positionV relativeFrom="paragraph">
                  <wp:posOffset>132080</wp:posOffset>
                </wp:positionV>
                <wp:extent cx="9525" cy="400050"/>
                <wp:effectExtent l="0" t="0" r="28575" b="19050"/>
                <wp:wrapNone/>
                <wp:docPr id="12265" name="Straight Connector 12265"/>
                <wp:cNvGraphicFramePr/>
                <a:graphic xmlns:a="http://schemas.openxmlformats.org/drawingml/2006/main">
                  <a:graphicData uri="http://schemas.microsoft.com/office/word/2010/wordprocessingShape">
                    <wps:wsp>
                      <wps:cNvCnPr/>
                      <wps:spPr>
                        <a:xfrm>
                          <a:off x="0" y="0"/>
                          <a:ext cx="9525" cy="400050"/>
                        </a:xfrm>
                        <a:prstGeom prst="line">
                          <a:avLst/>
                        </a:prstGeom>
                        <a:noFill/>
                        <a:ln w="6350" cap="flat" cmpd="sng" algn="ctr">
                          <a:solidFill>
                            <a:srgbClr val="5B9BD5"/>
                          </a:solidFill>
                          <a:prstDash val="solid"/>
                          <a:miter lim="800000"/>
                        </a:ln>
                        <a:effectLst/>
                      </wps:spPr>
                      <wps:bodyPr/>
                    </wps:wsp>
                  </a:graphicData>
                </a:graphic>
              </wp:anchor>
            </w:drawing>
          </mc:Choice>
          <mc:Fallback>
            <w:pict>
              <v:line w14:anchorId="5C7B09A7" id="Straight Connector 12265" o:spid="_x0000_s1026" style="position:absolute;z-index:252349952;visibility:visible;mso-wrap-style:square;mso-wrap-distance-left:9pt;mso-wrap-distance-top:0;mso-wrap-distance-right:9pt;mso-wrap-distance-bottom:0;mso-position-horizontal:absolute;mso-position-horizontal-relative:text;mso-position-vertical:absolute;mso-position-vertical-relative:text" from="337.5pt,10.4pt" to="338.25pt,41.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" strokecolor="#5b9bd5" strokeweight=".5pt">
                <v:stroke joinstyle="miter"/>
              </v:line>
            </w:pict>
          </mc:Fallback>
        </mc:AlternateContent>
      </w:r>
      <w:r w:rsidRPr="00A006C3">
        <w:rPr>
          <w:noProof/>
          <w:lang w:val="en-ZA" w:eastAsia="en-ZA"/>
        </w:rPr>
        <mc:AlternateContent>
          <mc:Choice Requires="wps">
            <w:drawing>
              <wp:anchor distT="0" distB="0" distL="114300" distR="114300" simplePos="0" relativeHeight="252348928" behindDoc="0" locked="0" layoutInCell="1" allowOverlap="1" wp14:anchorId="7F9F9229" wp14:editId="27B718FF">
                <wp:simplePos x="0" y="0"/>
                <wp:positionH relativeFrom="column">
                  <wp:posOffset>4133850</wp:posOffset>
                </wp:positionH>
                <wp:positionV relativeFrom="paragraph">
                  <wp:posOffset>532765</wp:posOffset>
                </wp:positionV>
                <wp:extent cx="161925" cy="0"/>
                <wp:effectExtent l="0" t="0" r="28575" b="19050"/>
                <wp:wrapNone/>
                <wp:docPr id="12266" name="Straight Connector 12266"/>
                <wp:cNvGraphicFramePr/>
                <a:graphic xmlns:a="http://schemas.openxmlformats.org/drawingml/2006/main">
                  <a:graphicData uri="http://schemas.microsoft.com/office/word/2010/wordprocessingShape">
                    <wps:wsp>
                      <wps:cNvCnPr/>
                      <wps:spPr>
                        <a:xfrm>
                          <a:off x="0" y="0"/>
                          <a:ext cx="161925" cy="0"/>
                        </a:xfrm>
                        <a:prstGeom prst="line">
                          <a:avLst/>
                        </a:prstGeom>
                        <a:noFill/>
                        <a:ln w="6350" cap="flat" cmpd="sng" algn="ctr">
                          <a:solidFill>
                            <a:srgbClr val="5B9BD5"/>
                          </a:solidFill>
                          <a:prstDash val="solid"/>
                          <a:miter lim="800000"/>
                        </a:ln>
                        <a:effectLst/>
                      </wps:spPr>
                      <wps:bodyPr/>
                    </wps:wsp>
                  </a:graphicData>
                </a:graphic>
              </wp:anchor>
            </w:drawing>
          </mc:Choice>
          <mc:Fallback>
            <w:pict>
              <v:line w14:anchorId="6A8C0618" id="Straight Connector 12266" o:spid="_x0000_s1026" style="position:absolute;z-index:252348928;visibility:visible;mso-wrap-style:square;mso-wrap-distance-left:9pt;mso-wrap-distance-top:0;mso-wrap-distance-right:9pt;mso-wrap-distance-bottom:0;mso-position-horizontal:absolute;mso-position-horizontal-relative:text;mso-position-vertical:absolute;mso-position-vertical-relative:text" from="325.5pt,41.95pt" to="338.25pt,41.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" strokecolor="#5b9bd5" strokeweight=".5pt">
                <v:stroke joinstyle="miter"/>
              </v:line>
            </w:pict>
          </mc:Fallback>
        </mc:AlternateContent>
      </w:r>
      <w:r w:rsidRPr="00A006C3">
        <w:rPr>
          <w:noProof/>
          <w:lang w:val="en-ZA" w:eastAsia="en-ZA"/>
        </w:rPr>
        <mc:AlternateContent>
          <mc:Choice Requires="wps">
            <w:drawing>
              <wp:anchor distT="0" distB="0" distL="114300" distR="114300" simplePos="0" relativeHeight="252331520" behindDoc="0" locked="0" layoutInCell="1" allowOverlap="1" wp14:anchorId="3646A9E8" wp14:editId="4FF0F6C2">
                <wp:simplePos x="0" y="0"/>
                <wp:positionH relativeFrom="column">
                  <wp:posOffset>4124325</wp:posOffset>
                </wp:positionH>
                <wp:positionV relativeFrom="paragraph">
                  <wp:posOffset>128905</wp:posOffset>
                </wp:positionV>
                <wp:extent cx="161925" cy="0"/>
                <wp:effectExtent l="0" t="0" r="28575" b="19050"/>
                <wp:wrapNone/>
                <wp:docPr id="12267" name="Straight Connector 12267"/>
                <wp:cNvGraphicFramePr/>
                <a:graphic xmlns:a="http://schemas.openxmlformats.org/drawingml/2006/main">
                  <a:graphicData uri="http://schemas.microsoft.com/office/word/2010/wordprocessingShape">
                    <wps:wsp>
                      <wps:cNvCnPr/>
                      <wps:spPr>
                        <a:xfrm>
                          <a:off x="0" y="0"/>
                          <a:ext cx="161925" cy="0"/>
                        </a:xfrm>
                        <a:prstGeom prst="line">
                          <a:avLst/>
                        </a:prstGeom>
                        <a:noFill/>
                        <a:ln w="6350" cap="flat" cmpd="sng" algn="ctr">
                          <a:solidFill>
                            <a:srgbClr val="5B9BD5"/>
                          </a:solidFill>
                          <a:prstDash val="solid"/>
                          <a:miter lim="800000"/>
                        </a:ln>
                        <a:effectLst/>
                      </wps:spPr>
                      <wps:bodyPr/>
                    </wps:wsp>
                  </a:graphicData>
                </a:graphic>
              </wp:anchor>
            </w:drawing>
          </mc:Choice>
          <mc:Fallback>
            <w:pict>
              <v:line w14:anchorId="423098E7" id="Straight Connector 12267" o:spid="_x0000_s1026" style="position:absolute;z-index:252331520;visibility:visible;mso-wrap-style:square;mso-wrap-distance-left:9pt;mso-wrap-distance-top:0;mso-wrap-distance-right:9pt;mso-wrap-distance-bottom:0;mso-position-horizontal:absolute;mso-position-horizontal-relative:text;mso-position-vertical:absolute;mso-position-vertical-relative:text" from="324.75pt,10.15pt" to="337.5pt,10.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" strokecolor="#5b9bd5" strokeweight=".5pt">
                <v:stroke joinstyle="miter"/>
              </v:line>
            </w:pict>
          </mc:Fallback>
        </mc:AlternateContent>
      </w:r>
      <w:r w:rsidRPr="00A006C3">
        <w:rPr>
          <w:noProof/>
          <w:lang w:val="en-ZA" w:eastAsia="en-ZA"/>
        </w:rPr>
        <mc:AlternateContent>
          <mc:Choice Requires="wps">
            <w:drawing>
              <wp:anchor distT="0" distB="0" distL="114300" distR="114300" simplePos="0" relativeHeight="252343808" behindDoc="0" locked="0" layoutInCell="1" allowOverlap="1" wp14:anchorId="6A374345" wp14:editId="651CA341">
                <wp:simplePos x="0" y="0"/>
                <wp:positionH relativeFrom="column">
                  <wp:posOffset>1724025</wp:posOffset>
                </wp:positionH>
                <wp:positionV relativeFrom="paragraph">
                  <wp:posOffset>532765</wp:posOffset>
                </wp:positionV>
                <wp:extent cx="314325" cy="0"/>
                <wp:effectExtent l="0" t="76200" r="9525" b="95250"/>
                <wp:wrapNone/>
                <wp:docPr id="12268" name="Straight Arrow Connector 12268"/>
                <wp:cNvGraphicFramePr/>
                <a:graphic xmlns:a="http://schemas.openxmlformats.org/drawingml/2006/main">
                  <a:graphicData uri="http://schemas.microsoft.com/office/word/2010/wordprocessingShape">
                    <wps:wsp>
                      <wps:cNvCnPr/>
                      <wps:spPr>
                        <a:xfrm>
                          <a:off x="0" y="0"/>
                          <a:ext cx="314325" cy="0"/>
                        </a:xfrm>
                        <a:prstGeom prst="straightConnector1">
                          <a:avLst/>
                        </a:prstGeom>
                        <a:noFill/>
                        <a:ln w="6350" cap="flat" cmpd="sng" algn="ctr">
                          <a:solidFill>
                            <a:srgbClr val="5B9BD5"/>
                          </a:solidFill>
                          <a:prstDash val="solid"/>
                          <a:miter lim="800000"/>
                          <a:tailEnd type="triangle"/>
                        </a:ln>
                        <a:effectLst/>
                      </wps:spPr>
                      <wps:bodyPr/>
                    </wps:wsp>
                  </a:graphicData>
                </a:graphic>
              </wp:anchor>
            </w:drawing>
          </mc:Choice>
          <mc:Fallback>
            <w:pict>
              <v:shape w14:anchorId="3301D890" id="Straight Arrow Connector 12268" o:spid="_x0000_s1026" type="#_x0000_t32" style="position:absolute;margin-left:135.75pt;margin-top:41.95pt;width:24.75pt;height:0;z-index:25234380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" strokecolor="#5b9bd5" strokeweight=".5pt">
                <v:stroke endarrow="block" joinstyle="miter"/>
              </v:shape>
            </w:pict>
          </mc:Fallback>
        </mc:AlternateContent>
      </w:r>
      <w:r w:rsidRPr="00A006C3">
        <w:rPr>
          <w:noProof/>
          <w:lang w:val="en-ZA" w:eastAsia="en-ZA"/>
        </w:rPr>
        <mc:AlternateContent>
          <mc:Choice Requires="wps">
            <w:drawing>
              <wp:anchor distT="0" distB="0" distL="114300" distR="114300" simplePos="0" relativeHeight="252342784" behindDoc="0" locked="0" layoutInCell="1" allowOverlap="1" wp14:anchorId="16AFD1C1" wp14:editId="720E841F">
                <wp:simplePos x="0" y="0"/>
                <wp:positionH relativeFrom="column">
                  <wp:posOffset>1724025</wp:posOffset>
                </wp:positionH>
                <wp:positionV relativeFrom="paragraph">
                  <wp:posOffset>132715</wp:posOffset>
                </wp:positionV>
                <wp:extent cx="314325" cy="0"/>
                <wp:effectExtent l="0" t="76200" r="9525" b="95250"/>
                <wp:wrapNone/>
                <wp:docPr id="12269" name="Straight Arrow Connector 12269"/>
                <wp:cNvGraphicFramePr/>
                <a:graphic xmlns:a="http://schemas.openxmlformats.org/drawingml/2006/main">
                  <a:graphicData uri="http://schemas.microsoft.com/office/word/2010/wordprocessingShape">
                    <wps:wsp>
                      <wps:cNvCnPr/>
                      <wps:spPr>
                        <a:xfrm>
                          <a:off x="0" y="0"/>
                          <a:ext cx="314325" cy="0"/>
                        </a:xfrm>
                        <a:prstGeom prst="straightConnector1">
                          <a:avLst/>
                        </a:prstGeom>
                        <a:noFill/>
                        <a:ln w="6350" cap="flat" cmpd="sng" algn="ctr">
                          <a:solidFill>
                            <a:srgbClr val="5B9BD5"/>
                          </a:solidFill>
                          <a:prstDash val="solid"/>
                          <a:miter lim="800000"/>
                          <a:tailEnd type="triangle"/>
                        </a:ln>
                        <a:effectLst/>
                      </wps:spPr>
                      <wps:bodyPr/>
                    </wps:wsp>
                  </a:graphicData>
                </a:graphic>
              </wp:anchor>
            </w:drawing>
          </mc:Choice>
          <mc:Fallback>
            <w:pict>
              <v:shape w14:anchorId="0221D0F0" id="Straight Arrow Connector 12269" o:spid="_x0000_s1026" type="#_x0000_t32" style="position:absolute;margin-left:135.75pt;margin-top:10.45pt;width:24.75pt;height:0;z-index:25234278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" strokecolor="#5b9bd5" strokeweight=".5pt">
                <v:stroke endarrow="block" joinstyle="miter"/>
              </v:shape>
            </w:pict>
          </mc:Fallback>
        </mc:AlternateContent>
      </w:r>
      <w:r w:rsidRPr="00A006C3">
        <w:rPr>
          <w:noProof/>
          <w:lang w:val="en-ZA" w:eastAsia="en-ZA"/>
        </w:rPr>
        <mc:AlternateContent>
          <mc:Choice Requires="wps">
            <w:drawing>
              <wp:anchor distT="0" distB="0" distL="114300" distR="114300" simplePos="0" relativeHeight="252321280" behindDoc="0" locked="0" layoutInCell="1" allowOverlap="1" wp14:anchorId="31EF7D24" wp14:editId="4BA0ACDD">
                <wp:simplePos x="0" y="0"/>
                <wp:positionH relativeFrom="column">
                  <wp:posOffset>2105025</wp:posOffset>
                </wp:positionH>
                <wp:positionV relativeFrom="paragraph">
                  <wp:posOffset>368935</wp:posOffset>
                </wp:positionV>
                <wp:extent cx="2028825" cy="360000"/>
                <wp:effectExtent l="0" t="0" r="28575" b="21590"/>
                <wp:wrapNone/>
                <wp:docPr id="12270" name="Rectangle 23"/>
                <wp:cNvGraphicFramePr/>
                <a:graphic xmlns:a="http://schemas.openxmlformats.org/drawingml/2006/main">
                  <a:graphicData uri="http://schemas.microsoft.com/office/word/2010/wordprocessingShape">
                    <wps:wsp>
                      <wps:cNvSpPr/>
                      <wps:spPr>
                        <a:xfrm>
                          <a:off x="0" y="0"/>
                          <a:ext cx="2028825" cy="360000"/>
                        </a:xfrm>
                        <a:prstGeom prst="rect">
                          <a:avLst/>
                        </a:prstGeom>
                        <a:solidFill>
                          <a:srgbClr val="FFFFCC"/>
                        </a:solidFill>
                        <a:ln w="12700" cap="flat" cmpd="sng" algn="ctr">
                          <a:solidFill>
                            <a:sysClr val="windowText" lastClr="000000"/>
                          </a:solidFill>
                          <a:prstDash val="solid"/>
                          <a:miter lim="800000"/>
                        </a:ln>
                        <a:effectLst/>
                      </wps:spPr>
                      <wps:txbx>
                        <w:txbxContent>
                          <w:p w:rsidR="00BA392D" w:rsidRPr="00D422A4" w:rsidRDefault="00BA392D" w:rsidP="00A006C3">
                            <w:pPr>
                              <w:pStyle w:val="NormalWeb"/>
                              <w:spacing w:before="0" w:after="0"/>
                              <w:textAlignment w:val="baseline"/>
                              <w:rPr>
                                <w:rFonts w:ascii="Arial" w:hAnsi="Arial" w:cs="Arial"/>
                                <w:sz w:val="16"/>
                                <w:szCs w:val="16"/>
                              </w:rPr>
                            </w:pPr>
                            <w:r w:rsidRPr="00D422A4">
                              <w:rPr>
                                <w:rFonts w:ascii="Arial" w:eastAsia="+mn-ea" w:hAnsi="Arial" w:cs="Arial"/>
                                <w:color w:val="000000"/>
                                <w:kern w:val="24"/>
                                <w:sz w:val="16"/>
                                <w:szCs w:val="16"/>
                                <w:lang w:val="en-GB"/>
                              </w:rPr>
                              <w:t>Improved community engagement on issues affecting them (Feedback)</w:t>
                            </w:r>
                          </w:p>
                          <w:p w:rsidR="00BA392D" w:rsidRPr="00860972" w:rsidRDefault="00BA392D" w:rsidP="00A006C3">
                            <w:pPr>
                              <w:pStyle w:val="NormalWeb"/>
                              <w:spacing w:before="0" w:after="0"/>
                              <w:textAlignment w:val="baseline"/>
                              <w:rPr>
                                <w:rFonts w:ascii="Arial" w:hAnsi="Arial" w:cs="Arial"/>
                                <w:sz w:val="16"/>
                                <w:szCs w:val="16"/>
                              </w:rPr>
                            </w:pPr>
                          </w:p>
                          <w:p w:rsidR="00BA392D" w:rsidRDefault="00BA392D" w:rsidP="00A006C3">
                            <w:pPr>
                              <w:rPr>
                                <w:rFonts w:ascii="Arial" w:hAnsi="Arial" w:cs="Arial"/>
                                <w:sz w:val="16"/>
                                <w:szCs w:val="16"/>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1EF7D24" id="_x0000_s1266" style="position:absolute;margin-left:165.75pt;margin-top:29.05pt;width:159.75pt;height:28.35pt;z-index:252321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" fillcolor="#ffc" strokecolor="windowText" strokeweight="1pt">
                <v:textbox>
                  <w:txbxContent>
                    <w:p w:rsidR="00BA392D" w:rsidRPr="00D422A4" w:rsidRDefault="00BA392D" w:rsidP="00A006C3">
                      <w:pPr>
                        <w:pStyle w:val="NormalWeb"/>
                        <w:spacing w:before="0" w:after="0"/>
                        <w:textAlignment w:val="baseline"/>
                        <w:rPr>
                          <w:rFonts w:ascii="Arial" w:hAnsi="Arial" w:cs="Arial"/>
                          <w:sz w:val="16"/>
                          <w:szCs w:val="16"/>
                        </w:rPr>
                      </w:pPr>
                      <w:r w:rsidRPr="00D422A4">
                        <w:rPr>
                          <w:rFonts w:ascii="Arial" w:eastAsia="+mn-ea" w:hAnsi="Arial" w:cs="Arial"/>
                          <w:color w:val="000000"/>
                          <w:kern w:val="24"/>
                          <w:sz w:val="16"/>
                          <w:szCs w:val="16"/>
                          <w:lang w:val="en-GB"/>
                        </w:rPr>
                        <w:t>Improved community engagement on issues affecting them (Feedback)</w:t>
                      </w:r>
                    </w:p>
                    <w:p w:rsidR="00BA392D" w:rsidRPr="00860972" w:rsidRDefault="00BA392D" w:rsidP="00A006C3">
                      <w:pPr>
                        <w:pStyle w:val="NormalWeb"/>
                        <w:spacing w:before="0" w:after="0"/>
                        <w:textAlignment w:val="baseline"/>
                        <w:rPr>
                          <w:rFonts w:ascii="Arial" w:hAnsi="Arial" w:cs="Arial"/>
                          <w:sz w:val="16"/>
                          <w:szCs w:val="16"/>
                        </w:rPr>
                      </w:pPr>
                    </w:p>
                    <w:p w:rsidR="00BA392D" w:rsidRDefault="00BA392D" w:rsidP="00A006C3">
                      <w:pPr>
                        <w:rPr>
                          <w:rFonts w:ascii="Arial" w:hAnsi="Arial" w:cs="Arial"/>
                          <w:sz w:val="16"/>
                          <w:szCs w:val="16"/>
                        </w:rPr>
                      </w:pPr>
                    </w:p>
                  </w:txbxContent>
                </v:textbox>
              </v:rect>
            </w:pict>
          </mc:Fallback>
        </mc:AlternateContent>
      </w:r>
      <w:r w:rsidRPr="00A006C3">
        <w:rPr>
          <w:noProof/>
          <w:lang w:val="en-ZA" w:eastAsia="en-ZA"/>
        </w:rPr>
        <mc:AlternateContent>
          <mc:Choice Requires="wps">
            <w:drawing>
              <wp:anchor distT="0" distB="0" distL="114300" distR="114300" simplePos="0" relativeHeight="252318208" behindDoc="0" locked="0" layoutInCell="1" allowOverlap="1" wp14:anchorId="6E146B81" wp14:editId="206D302C">
                <wp:simplePos x="0" y="0"/>
                <wp:positionH relativeFrom="column">
                  <wp:posOffset>-161925</wp:posOffset>
                </wp:positionH>
                <wp:positionV relativeFrom="paragraph">
                  <wp:posOffset>394970</wp:posOffset>
                </wp:positionV>
                <wp:extent cx="1885950" cy="333375"/>
                <wp:effectExtent l="0" t="0" r="19050" b="28575"/>
                <wp:wrapNone/>
                <wp:docPr id="12271" name="Rectangle 17"/>
                <wp:cNvGraphicFramePr/>
                <a:graphic xmlns:a="http://schemas.openxmlformats.org/drawingml/2006/main">
                  <a:graphicData uri="http://schemas.microsoft.com/office/word/2010/wordprocessingShape">
                    <wps:wsp>
                      <wps:cNvSpPr/>
                      <wps:spPr>
                        <a:xfrm>
                          <a:off x="0" y="0"/>
                          <a:ext cx="1885950" cy="333375"/>
                        </a:xfrm>
                        <a:prstGeom prst="rect">
                          <a:avLst/>
                        </a:prstGeom>
                        <a:solidFill>
                          <a:srgbClr val="5B9BD5">
                            <a:lumMod val="20000"/>
                            <a:lumOff val="80000"/>
                          </a:srgbClr>
                        </a:solidFill>
                        <a:ln w="12700" cap="flat" cmpd="sng" algn="ctr">
                          <a:solidFill>
                            <a:sysClr val="windowText" lastClr="000000"/>
                          </a:solidFill>
                          <a:prstDash val="solid"/>
                          <a:miter lim="800000"/>
                        </a:ln>
                        <a:effectLst/>
                      </wps:spPr>
                      <wps:txbx>
                        <w:txbxContent>
                          <w:p w:rsidR="00BA392D" w:rsidRPr="00BE23D1" w:rsidRDefault="00BA392D" w:rsidP="00A006C3">
                            <w:pPr>
                              <w:pStyle w:val="NormalWeb"/>
                              <w:spacing w:before="0" w:after="0"/>
                              <w:textAlignment w:val="baseline"/>
                              <w:rPr>
                                <w:rFonts w:ascii="Arial" w:hAnsi="Arial" w:cs="Arial"/>
                                <w:sz w:val="16"/>
                                <w:szCs w:val="16"/>
                              </w:rPr>
                            </w:pPr>
                            <w:r w:rsidRPr="00BE23D1">
                              <w:rPr>
                                <w:rFonts w:ascii="Arial" w:eastAsia="+mn-ea" w:hAnsi="Arial" w:cs="Arial"/>
                                <w:color w:val="000000"/>
                                <w:kern w:val="24"/>
                                <w:sz w:val="16"/>
                                <w:szCs w:val="16"/>
                                <w:lang w:val="en-GB"/>
                              </w:rPr>
                              <w:t>% of Councillors trained on their role and responsibilities</w:t>
                            </w:r>
                          </w:p>
                          <w:p w:rsidR="00BA392D" w:rsidRPr="00BE23D1" w:rsidRDefault="00BA392D" w:rsidP="00A006C3">
                            <w:pPr>
                              <w:jc w:val="center"/>
                              <w:rPr>
                                <w:rFonts w:ascii="Arial" w:hAnsi="Arial" w:cs="Arial"/>
                                <w:sz w:val="16"/>
                                <w:szCs w:val="16"/>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rect w14:anchorId="6E146B81" id="_x0000_s1267" style="position:absolute;margin-left:-12.75pt;margin-top:31.1pt;width:148.5pt;height:26.25pt;z-index:252318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" fillcolor="#deebf7" strokecolor="windowText" strokeweight="1pt">
                <v:textbox>
                  <w:txbxContent>
                    <w:p w:rsidR="00BA392D" w:rsidRPr="00BE23D1" w:rsidRDefault="00BA392D" w:rsidP="00A006C3">
                      <w:pPr>
                        <w:pStyle w:val="NormalWeb"/>
                        <w:spacing w:before="0" w:after="0"/>
                        <w:textAlignment w:val="baseline"/>
                        <w:rPr>
                          <w:rFonts w:ascii="Arial" w:hAnsi="Arial" w:cs="Arial"/>
                          <w:sz w:val="16"/>
                          <w:szCs w:val="16"/>
                        </w:rPr>
                      </w:pPr>
                      <w:r w:rsidRPr="00BE23D1">
                        <w:rPr>
                          <w:rFonts w:ascii="Arial" w:eastAsia="+mn-ea" w:hAnsi="Arial" w:cs="Arial"/>
                          <w:color w:val="000000"/>
                          <w:kern w:val="24"/>
                          <w:sz w:val="16"/>
                          <w:szCs w:val="16"/>
                          <w:lang w:val="en-GB"/>
                        </w:rPr>
                        <w:t>% of Councillors trained on their role and responsibilities</w:t>
                      </w:r>
                    </w:p>
                    <w:p w:rsidR="00BA392D" w:rsidRPr="00BE23D1" w:rsidRDefault="00BA392D" w:rsidP="00A006C3">
                      <w:pPr>
                        <w:jc w:val="center"/>
                        <w:rPr>
                          <w:rFonts w:ascii="Arial" w:hAnsi="Arial" w:cs="Arial"/>
                          <w:sz w:val="16"/>
                          <w:szCs w:val="16"/>
                        </w:rPr>
                      </w:pPr>
                    </w:p>
                  </w:txbxContent>
                </v:textbox>
              </v:rect>
            </w:pict>
          </mc:Fallback>
        </mc:AlternateContent>
      </w:r>
    </w:p>
    <w:p w:rsidR="00A006C3" w:rsidRDefault="00A006C3" w:rsidP="0065669B">
      <w:pPr>
        <w:rPr>
          <w:rFonts w:ascii="Arial" w:hAnsi="Arial" w:cs="Arial"/>
          <w:vertAlign w:val="superscript"/>
        </w:rPr>
      </w:pPr>
    </w:p>
    <w:p w:rsidR="00A006C3" w:rsidRDefault="00A006C3" w:rsidP="0065669B">
      <w:pPr>
        <w:rPr>
          <w:rFonts w:ascii="Arial" w:hAnsi="Arial" w:cs="Arial"/>
          <w:vertAlign w:val="superscript"/>
        </w:rPr>
      </w:pPr>
    </w:p>
    <w:p w:rsidR="00A006C3" w:rsidRPr="0065669B" w:rsidRDefault="00A006C3" w:rsidP="0065669B">
      <w:pPr>
        <w:rPr>
          <w:rFonts w:ascii="Arial" w:hAnsi="Arial" w:cs="Arial"/>
          <w:vertAlign w:val="superscript"/>
        </w:rPr>
        <w:sectPr w:rsidR="00A006C3" w:rsidRPr="0065669B" w:rsidSect="000949F8">
          <w:pgSz w:w="16839" w:h="11907" w:orient="landscape" w:code="9"/>
          <w:pgMar w:top="851" w:right="284" w:bottom="1276" w:left="425" w:header="720" w:footer="720" w:gutter="0"/>
          <w:cols w:space="720"/>
        </w:sectPr>
      </w:pPr>
    </w:p>
    <w:tbl>
      <w:tblPr>
        <w:tblpPr w:leftFromText="180" w:rightFromText="180" w:vertAnchor="page" w:horzAnchor="margin" w:tblpY="481"/>
        <w:tblW w:w="0" w:type="auto"/>
        <w:tblBorders>
          <w:top w:val="threeDEmboss" w:sz="24" w:space="0" w:color="948A54" w:themeColor="background2" w:themeShade="80"/>
          <w:left w:val="threeDEmboss" w:sz="24" w:space="0" w:color="948A54" w:themeColor="background2" w:themeShade="80"/>
          <w:bottom w:val="threeDEmboss" w:sz="24" w:space="0" w:color="948A54" w:themeColor="background2" w:themeShade="80"/>
          <w:right w:val="threeDEmboss" w:sz="24" w:space="0" w:color="948A54" w:themeColor="background2" w:themeShade="80"/>
          <w:insideH w:val="threeDEmboss" w:sz="24" w:space="0" w:color="948A54" w:themeColor="background2" w:themeShade="80"/>
          <w:insideV w:val="threeDEmboss" w:sz="24" w:space="0" w:color="948A54" w:themeColor="background2" w:themeShade="80"/>
        </w:tblBorders>
        <w:tblLook w:val="01E0" w:firstRow="1" w:lastRow="1" w:firstColumn="1" w:lastColumn="1" w:noHBand="0" w:noVBand="0"/>
      </w:tblPr>
      <w:tblGrid>
        <w:gridCol w:w="5327"/>
      </w:tblGrid>
      <w:tr w:rsidR="00B96696" w:rsidRPr="00583425" w:rsidTr="00583425">
        <w:trPr>
          <w:trHeight w:val="454"/>
        </w:trPr>
        <w:tc>
          <w:tcPr>
            <w:tcW w:w="5327" w:type="dxa"/>
            <w:shd w:val="clear" w:color="auto" w:fill="auto"/>
            <w:vAlign w:val="center"/>
            <w:hideMark/>
          </w:tcPr>
          <w:p w:rsidR="00B96696" w:rsidRPr="00583425" w:rsidRDefault="00B96696" w:rsidP="00B96696">
            <w:pPr>
              <w:jc w:val="center"/>
              <w:rPr>
                <w:rFonts w:ascii="Arial" w:hAnsi="Arial" w:cs="Arial"/>
                <w:b/>
                <w:lang w:val="en-ZA" w:eastAsia="en-ZA"/>
              </w:rPr>
            </w:pPr>
            <w:r w:rsidRPr="00583425">
              <w:rPr>
                <w:rFonts w:ascii="Arial" w:hAnsi="Arial" w:cs="Arial"/>
                <w:b/>
              </w:rPr>
              <w:lastRenderedPageBreak/>
              <w:t>SPATIAL RATIONALE</w:t>
            </w:r>
          </w:p>
        </w:tc>
      </w:tr>
    </w:tbl>
    <w:p w:rsidR="0065669B" w:rsidRDefault="0065669B" w:rsidP="00A27492">
      <w:pPr>
        <w:spacing w:after="240"/>
      </w:pPr>
    </w:p>
    <w:tbl>
      <w:tblPr>
        <w:tblStyle w:val="TableGrid25"/>
        <w:tblW w:w="14459" w:type="dxa"/>
        <w:tblInd w:w="-289" w:type="dxa"/>
        <w:tblLook w:val="04A0" w:firstRow="1" w:lastRow="0" w:firstColumn="1" w:lastColumn="0" w:noHBand="0" w:noVBand="1"/>
      </w:tblPr>
      <w:tblGrid>
        <w:gridCol w:w="14459"/>
      </w:tblGrid>
      <w:tr w:rsidR="00B96696" w:rsidRPr="00B96696" w:rsidTr="00A27492">
        <w:trPr>
          <w:trHeight w:val="454"/>
        </w:trPr>
        <w:tc>
          <w:tcPr>
            <w:tcW w:w="14459" w:type="dxa"/>
            <w:tcBorders>
              <w:top w:val="single" w:sz="4" w:space="0" w:color="auto"/>
              <w:left w:val="single" w:sz="4" w:space="0" w:color="auto"/>
              <w:bottom w:val="single" w:sz="4" w:space="0" w:color="auto"/>
              <w:right w:val="single" w:sz="4" w:space="0" w:color="auto"/>
            </w:tcBorders>
            <w:shd w:val="clear" w:color="auto" w:fill="F2F2F2"/>
            <w:vAlign w:val="center"/>
            <w:hideMark/>
          </w:tcPr>
          <w:p w:rsidR="00B96696" w:rsidRPr="00B96696" w:rsidRDefault="00B96696" w:rsidP="00A27492">
            <w:pPr>
              <w:textAlignment w:val="baseline"/>
              <w:rPr>
                <w:rFonts w:ascii="Arial" w:eastAsia="Times New Roman" w:hAnsi="Arial" w:cs="Arial"/>
                <w:sz w:val="20"/>
                <w:szCs w:val="20"/>
              </w:rPr>
            </w:pPr>
            <w:r w:rsidRPr="00B96696">
              <w:rPr>
                <w:rFonts w:ascii="Arial" w:eastAsia="MS PGothic" w:hAnsi="Arial" w:cs="Arial"/>
                <w:bCs/>
                <w:color w:val="000000"/>
                <w:kern w:val="24"/>
                <w:sz w:val="20"/>
                <w:szCs w:val="20"/>
                <w:lang w:eastAsia="en-ZA"/>
              </w:rPr>
              <w:t>Problem Statement: Non availability of land and infrastructure results disintegrated, unsustainable and undesired developments</w:t>
            </w:r>
          </w:p>
        </w:tc>
      </w:tr>
    </w:tbl>
    <w:p w:rsidR="00B96696" w:rsidRPr="00B96696" w:rsidRDefault="00B96696" w:rsidP="00B96696">
      <w:pPr>
        <w:spacing w:after="160" w:line="256" w:lineRule="auto"/>
        <w:rPr>
          <w:lang w:val="en-ZA"/>
        </w:rPr>
      </w:pPr>
      <w:r w:rsidRPr="00B96696">
        <w:rPr>
          <w:noProof/>
          <w:lang w:val="en-ZA" w:eastAsia="en-ZA"/>
        </w:rPr>
        <mc:AlternateContent>
          <mc:Choice Requires="wps">
            <w:drawing>
              <wp:anchor distT="0" distB="0" distL="114300" distR="114300" simplePos="0" relativeHeight="252358144" behindDoc="0" locked="0" layoutInCell="1" allowOverlap="1" wp14:anchorId="52C63C82" wp14:editId="1A0C1767">
                <wp:simplePos x="0" y="0"/>
                <wp:positionH relativeFrom="column">
                  <wp:posOffset>-209550</wp:posOffset>
                </wp:positionH>
                <wp:positionV relativeFrom="paragraph">
                  <wp:posOffset>160655</wp:posOffset>
                </wp:positionV>
                <wp:extent cx="1933575" cy="251460"/>
                <wp:effectExtent l="0" t="0" r="28575" b="15240"/>
                <wp:wrapNone/>
                <wp:docPr id="12272" name="Rectangle 5"/>
                <wp:cNvGraphicFramePr/>
                <a:graphic xmlns:a="http://schemas.openxmlformats.org/drawingml/2006/main">
                  <a:graphicData uri="http://schemas.microsoft.com/office/word/2010/wordprocessingShape">
                    <wps:wsp>
                      <wps:cNvSpPr/>
                      <wps:spPr>
                        <a:xfrm>
                          <a:off x="0" y="0"/>
                          <a:ext cx="1933575" cy="251460"/>
                        </a:xfrm>
                        <a:prstGeom prst="rect">
                          <a:avLst/>
                        </a:prstGeom>
                        <a:solidFill>
                          <a:srgbClr val="5B9BD5">
                            <a:lumMod val="20000"/>
                            <a:lumOff val="80000"/>
                          </a:srgbClr>
                        </a:solidFill>
                        <a:ln w="12700" cap="flat" cmpd="sng" algn="ctr">
                          <a:solidFill>
                            <a:sysClr val="windowText" lastClr="000000"/>
                          </a:solidFill>
                          <a:prstDash val="solid"/>
                          <a:miter lim="800000"/>
                        </a:ln>
                        <a:effectLst/>
                      </wps:spPr>
                      <wps:txbx>
                        <w:txbxContent>
                          <w:p w:rsidR="00BA392D" w:rsidRDefault="00BA392D" w:rsidP="00B96696">
                            <w:pPr>
                              <w:jc w:val="center"/>
                              <w:rPr>
                                <w:rFonts w:ascii="Arial" w:hAnsi="Arial" w:cs="Arial"/>
                                <w:b/>
                                <w:sz w:val="20"/>
                                <w:szCs w:val="20"/>
                              </w:rPr>
                            </w:pPr>
                            <w:r>
                              <w:rPr>
                                <w:rFonts w:ascii="Arial" w:hAnsi="Arial" w:cs="Arial"/>
                                <w:b/>
                                <w:sz w:val="20"/>
                                <w:szCs w:val="20"/>
                              </w:rPr>
                              <w:t>OUTPUTS</w:t>
                            </w:r>
                            <w:r>
                              <w:rPr>
                                <w:rFonts w:ascii="Arial" w:hAnsi="Arial" w:cs="Arial"/>
                                <w:b/>
                                <w:sz w:val="20"/>
                                <w:szCs w:val="20"/>
                              </w:rPr>
                              <w:tab/>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2C63C82" id="_x0000_s1268" style="position:absolute;margin-left:-16.5pt;margin-top:12.65pt;width:152.25pt;height:19.8pt;z-index:252358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" fillcolor="#deebf7" strokecolor="windowText" strokeweight="1pt">
                <v:textbox>
                  <w:txbxContent>
                    <w:p w:rsidR="00BA392D" w:rsidRDefault="00BA392D" w:rsidP="00B96696">
                      <w:pPr>
                        <w:jc w:val="center"/>
                        <w:rPr>
                          <w:rFonts w:ascii="Arial" w:hAnsi="Arial" w:cs="Arial"/>
                          <w:b/>
                          <w:sz w:val="20"/>
                          <w:szCs w:val="20"/>
                        </w:rPr>
                      </w:pPr>
                      <w:r>
                        <w:rPr>
                          <w:rFonts w:ascii="Arial" w:hAnsi="Arial" w:cs="Arial"/>
                          <w:b/>
                          <w:sz w:val="20"/>
                          <w:szCs w:val="20"/>
                        </w:rPr>
                        <w:t>OUTPUTS</w:t>
                      </w:r>
                      <w:r>
                        <w:rPr>
                          <w:rFonts w:ascii="Arial" w:hAnsi="Arial" w:cs="Arial"/>
                          <w:b/>
                          <w:sz w:val="20"/>
                          <w:szCs w:val="20"/>
                        </w:rPr>
                        <w:tab/>
                      </w:r>
                    </w:p>
                  </w:txbxContent>
                </v:textbox>
              </v:rect>
            </w:pict>
          </mc:Fallback>
        </mc:AlternateContent>
      </w:r>
      <w:r w:rsidRPr="00B96696">
        <w:rPr>
          <w:noProof/>
          <w:lang w:val="en-ZA" w:eastAsia="en-ZA"/>
        </w:rPr>
        <mc:AlternateContent>
          <mc:Choice Requires="wps">
            <w:drawing>
              <wp:anchor distT="0" distB="0" distL="114300" distR="114300" simplePos="0" relativeHeight="252362240" behindDoc="0" locked="0" layoutInCell="1" allowOverlap="1" wp14:anchorId="5CEA8B87" wp14:editId="2CF7B454">
                <wp:simplePos x="0" y="0"/>
                <wp:positionH relativeFrom="column">
                  <wp:posOffset>2105025</wp:posOffset>
                </wp:positionH>
                <wp:positionV relativeFrom="paragraph">
                  <wp:posOffset>170180</wp:posOffset>
                </wp:positionV>
                <wp:extent cx="2085975" cy="252095"/>
                <wp:effectExtent l="0" t="0" r="28575" b="14605"/>
                <wp:wrapNone/>
                <wp:docPr id="12273" name="Rectangle 10"/>
                <wp:cNvGraphicFramePr/>
                <a:graphic xmlns:a="http://schemas.openxmlformats.org/drawingml/2006/main">
                  <a:graphicData uri="http://schemas.microsoft.com/office/word/2010/wordprocessingShape">
                    <wps:wsp>
                      <wps:cNvSpPr/>
                      <wps:spPr>
                        <a:xfrm>
                          <a:off x="0" y="0"/>
                          <a:ext cx="2085975" cy="251460"/>
                        </a:xfrm>
                        <a:prstGeom prst="rect">
                          <a:avLst/>
                        </a:prstGeom>
                        <a:solidFill>
                          <a:srgbClr val="FFFFCC"/>
                        </a:solidFill>
                        <a:ln w="12700" cap="flat" cmpd="sng" algn="ctr">
                          <a:solidFill>
                            <a:sysClr val="windowText" lastClr="000000"/>
                          </a:solidFill>
                          <a:prstDash val="solid"/>
                          <a:miter lim="800000"/>
                        </a:ln>
                        <a:effectLst/>
                      </wps:spPr>
                      <wps:txbx>
                        <w:txbxContent>
                          <w:p w:rsidR="00BA392D" w:rsidRDefault="00BA392D" w:rsidP="00B96696">
                            <w:pPr>
                              <w:jc w:val="center"/>
                              <w:rPr>
                                <w:b/>
                              </w:rPr>
                            </w:pPr>
                            <w:r>
                              <w:rPr>
                                <w:b/>
                              </w:rPr>
                              <w:t>DIRECT OUTCOME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CEA8B87" id="_x0000_s1269" style="position:absolute;margin-left:165.75pt;margin-top:13.4pt;width:164.25pt;height:19.85pt;z-index:252362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" fillcolor="#ffc" strokecolor="windowText" strokeweight="1pt">
                <v:textbox>
                  <w:txbxContent>
                    <w:p w:rsidR="00BA392D" w:rsidRDefault="00BA392D" w:rsidP="00B96696">
                      <w:pPr>
                        <w:jc w:val="center"/>
                        <w:rPr>
                          <w:b/>
                        </w:rPr>
                      </w:pPr>
                      <w:r>
                        <w:rPr>
                          <w:b/>
                        </w:rPr>
                        <w:t>DIRECT OUTCOME</w:t>
                      </w:r>
                    </w:p>
                  </w:txbxContent>
                </v:textbox>
              </v:rect>
            </w:pict>
          </mc:Fallback>
        </mc:AlternateContent>
      </w:r>
      <w:r w:rsidRPr="00B96696">
        <w:rPr>
          <w:noProof/>
          <w:lang w:val="en-ZA" w:eastAsia="en-ZA"/>
        </w:rPr>
        <mc:AlternateContent>
          <mc:Choice Requires="wps">
            <w:drawing>
              <wp:anchor distT="0" distB="0" distL="114300" distR="114300" simplePos="0" relativeHeight="252366336" behindDoc="0" locked="0" layoutInCell="1" allowOverlap="1" wp14:anchorId="35CDBEC7" wp14:editId="311C9DFA">
                <wp:simplePos x="0" y="0"/>
                <wp:positionH relativeFrom="column">
                  <wp:posOffset>7124700</wp:posOffset>
                </wp:positionH>
                <wp:positionV relativeFrom="paragraph">
                  <wp:posOffset>164465</wp:posOffset>
                </wp:positionV>
                <wp:extent cx="1924050" cy="251460"/>
                <wp:effectExtent l="0" t="0" r="19050" b="15240"/>
                <wp:wrapNone/>
                <wp:docPr id="12274" name="Rectangle 14"/>
                <wp:cNvGraphicFramePr/>
                <a:graphic xmlns:a="http://schemas.openxmlformats.org/drawingml/2006/main">
                  <a:graphicData uri="http://schemas.microsoft.com/office/word/2010/wordprocessingShape">
                    <wps:wsp>
                      <wps:cNvSpPr/>
                      <wps:spPr>
                        <a:xfrm>
                          <a:off x="0" y="0"/>
                          <a:ext cx="1924050" cy="251460"/>
                        </a:xfrm>
                        <a:prstGeom prst="rect">
                          <a:avLst/>
                        </a:prstGeom>
                        <a:solidFill>
                          <a:srgbClr val="CCCCFF"/>
                        </a:solidFill>
                        <a:ln w="12700" cap="flat" cmpd="sng" algn="ctr">
                          <a:solidFill>
                            <a:sysClr val="windowText" lastClr="000000"/>
                          </a:solidFill>
                          <a:prstDash val="solid"/>
                          <a:miter lim="800000"/>
                        </a:ln>
                        <a:effectLst/>
                      </wps:spPr>
                      <wps:txbx>
                        <w:txbxContent>
                          <w:p w:rsidR="00BA392D" w:rsidRDefault="00BA392D" w:rsidP="00B96696">
                            <w:pPr>
                              <w:jc w:val="center"/>
                              <w:rPr>
                                <w:b/>
                              </w:rPr>
                            </w:pPr>
                            <w:r>
                              <w:rPr>
                                <w:b/>
                              </w:rPr>
                              <w:t>ULTIMATE OUTCOME</w:t>
                            </w:r>
                          </w:p>
                          <w:p w:rsidR="00BA392D" w:rsidRDefault="00BA392D" w:rsidP="00B96696">
                            <w:pPr>
                              <w:jc w:val="center"/>
                            </w:pPr>
                            <w:r>
                              <w:t>OU</w:t>
                            </w:r>
                          </w:p>
                          <w:p w:rsidR="00BA392D" w:rsidRDefault="00BA392D" w:rsidP="00B96696">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5CDBEC7" id="_x0000_s1270" style="position:absolute;margin-left:561pt;margin-top:12.95pt;width:151.5pt;height:19.8pt;z-index:252366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" fillcolor="#ccf" strokecolor="windowText" strokeweight="1pt">
                <v:textbox>
                  <w:txbxContent>
                    <w:p w:rsidR="00BA392D" w:rsidRDefault="00BA392D" w:rsidP="00B96696">
                      <w:pPr>
                        <w:jc w:val="center"/>
                        <w:rPr>
                          <w:b/>
                        </w:rPr>
                      </w:pPr>
                      <w:r>
                        <w:rPr>
                          <w:b/>
                        </w:rPr>
                        <w:t>ULTIMATE OUTCOME</w:t>
                      </w:r>
                    </w:p>
                    <w:p w:rsidR="00BA392D" w:rsidRDefault="00BA392D" w:rsidP="00B96696">
                      <w:pPr>
                        <w:jc w:val="center"/>
                      </w:pPr>
                      <w:r>
                        <w:t>OU</w:t>
                      </w:r>
                    </w:p>
                    <w:p w:rsidR="00BA392D" w:rsidRDefault="00BA392D" w:rsidP="00B96696">
                      <w:pPr>
                        <w:jc w:val="center"/>
                      </w:pPr>
                    </w:p>
                  </w:txbxContent>
                </v:textbox>
              </v:rect>
            </w:pict>
          </mc:Fallback>
        </mc:AlternateContent>
      </w:r>
      <w:r w:rsidRPr="00B96696">
        <w:rPr>
          <w:noProof/>
          <w:lang w:val="en-ZA" w:eastAsia="en-ZA"/>
        </w:rPr>
        <mc:AlternateContent>
          <mc:Choice Requires="wps">
            <w:drawing>
              <wp:anchor distT="0" distB="0" distL="114300" distR="114300" simplePos="0" relativeHeight="252361216" behindDoc="0" locked="0" layoutInCell="1" allowOverlap="1" wp14:anchorId="31E556D0" wp14:editId="46403EFB">
                <wp:simplePos x="0" y="0"/>
                <wp:positionH relativeFrom="column">
                  <wp:posOffset>4772025</wp:posOffset>
                </wp:positionH>
                <wp:positionV relativeFrom="paragraph">
                  <wp:posOffset>167640</wp:posOffset>
                </wp:positionV>
                <wp:extent cx="1905000" cy="251460"/>
                <wp:effectExtent l="0" t="0" r="19050" b="15240"/>
                <wp:wrapNone/>
                <wp:docPr id="12275" name="Rectangle 9"/>
                <wp:cNvGraphicFramePr/>
                <a:graphic xmlns:a="http://schemas.openxmlformats.org/drawingml/2006/main">
                  <a:graphicData uri="http://schemas.microsoft.com/office/word/2010/wordprocessingShape">
                    <wps:wsp>
                      <wps:cNvSpPr/>
                      <wps:spPr>
                        <a:xfrm>
                          <a:off x="0" y="0"/>
                          <a:ext cx="1905000" cy="251460"/>
                        </a:xfrm>
                        <a:prstGeom prst="rect">
                          <a:avLst/>
                        </a:prstGeom>
                        <a:solidFill>
                          <a:srgbClr val="FFFFCC"/>
                        </a:solidFill>
                        <a:ln w="12700" cap="flat" cmpd="sng" algn="ctr">
                          <a:solidFill>
                            <a:sysClr val="windowText" lastClr="000000"/>
                          </a:solidFill>
                          <a:prstDash val="solid"/>
                          <a:miter lim="800000"/>
                        </a:ln>
                        <a:effectLst/>
                      </wps:spPr>
                      <wps:txbx>
                        <w:txbxContent>
                          <w:p w:rsidR="00BA392D" w:rsidRDefault="00BA392D" w:rsidP="00B96696">
                            <w:pPr>
                              <w:jc w:val="center"/>
                              <w:rPr>
                                <w:b/>
                              </w:rPr>
                            </w:pPr>
                            <w:r>
                              <w:rPr>
                                <w:b/>
                              </w:rPr>
                              <w:t>INTERMEDIATE OUTCOME</w:t>
                            </w:r>
                          </w:p>
                          <w:p w:rsidR="00BA392D" w:rsidRDefault="00BA392D" w:rsidP="00B96696">
                            <w:pPr>
                              <w:jc w:val="center"/>
                            </w:pPr>
                            <w:r>
                              <w:t>OU</w:t>
                            </w:r>
                          </w:p>
                          <w:p w:rsidR="00BA392D" w:rsidRDefault="00BA392D" w:rsidP="00B96696">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1E556D0" id="_x0000_s1271" style="position:absolute;margin-left:375.75pt;margin-top:13.2pt;width:150pt;height:19.8pt;z-index:252361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" fillcolor="#ffc" strokecolor="windowText" strokeweight="1pt">
                <v:textbox>
                  <w:txbxContent>
                    <w:p w:rsidR="00BA392D" w:rsidRDefault="00BA392D" w:rsidP="00B96696">
                      <w:pPr>
                        <w:jc w:val="center"/>
                        <w:rPr>
                          <w:b/>
                        </w:rPr>
                      </w:pPr>
                      <w:r>
                        <w:rPr>
                          <w:b/>
                        </w:rPr>
                        <w:t>INTERMEDIATE OUTCOME</w:t>
                      </w:r>
                    </w:p>
                    <w:p w:rsidR="00BA392D" w:rsidRDefault="00BA392D" w:rsidP="00B96696">
                      <w:pPr>
                        <w:jc w:val="center"/>
                      </w:pPr>
                      <w:r>
                        <w:t>OU</w:t>
                      </w:r>
                    </w:p>
                    <w:p w:rsidR="00BA392D" w:rsidRDefault="00BA392D" w:rsidP="00B96696">
                      <w:pPr>
                        <w:jc w:val="center"/>
                      </w:pPr>
                    </w:p>
                  </w:txbxContent>
                </v:textbox>
              </v:rect>
            </w:pict>
          </mc:Fallback>
        </mc:AlternateContent>
      </w:r>
    </w:p>
    <w:p w:rsidR="00B96696" w:rsidRPr="00B96696" w:rsidRDefault="00B96696" w:rsidP="00B96696">
      <w:pPr>
        <w:spacing w:after="160" w:line="256" w:lineRule="auto"/>
        <w:rPr>
          <w:lang w:val="en-ZA"/>
        </w:rPr>
      </w:pPr>
      <w:r w:rsidRPr="00B96696">
        <w:rPr>
          <w:noProof/>
          <w:lang w:val="en-ZA" w:eastAsia="en-ZA"/>
        </w:rPr>
        <mc:AlternateContent>
          <mc:Choice Requires="wps">
            <w:drawing>
              <wp:anchor distT="0" distB="0" distL="114300" distR="114300" simplePos="0" relativeHeight="252360192" behindDoc="0" locked="0" layoutInCell="1" allowOverlap="1" wp14:anchorId="29BCFFB9" wp14:editId="52AB1C32">
                <wp:simplePos x="0" y="0"/>
                <wp:positionH relativeFrom="column">
                  <wp:posOffset>-190500</wp:posOffset>
                </wp:positionH>
                <wp:positionV relativeFrom="paragraph">
                  <wp:posOffset>239395</wp:posOffset>
                </wp:positionV>
                <wp:extent cx="1876425" cy="324000"/>
                <wp:effectExtent l="0" t="0" r="28575" b="19050"/>
                <wp:wrapNone/>
                <wp:docPr id="12276" name="Rectangle 8"/>
                <wp:cNvGraphicFramePr/>
                <a:graphic xmlns:a="http://schemas.openxmlformats.org/drawingml/2006/main">
                  <a:graphicData uri="http://schemas.microsoft.com/office/word/2010/wordprocessingShape">
                    <wps:wsp>
                      <wps:cNvSpPr/>
                      <wps:spPr>
                        <a:xfrm>
                          <a:off x="0" y="0"/>
                          <a:ext cx="1876425" cy="324000"/>
                        </a:xfrm>
                        <a:prstGeom prst="rect">
                          <a:avLst/>
                        </a:prstGeom>
                        <a:solidFill>
                          <a:srgbClr val="5B9BD5">
                            <a:lumMod val="20000"/>
                            <a:lumOff val="80000"/>
                          </a:srgbClr>
                        </a:solidFill>
                        <a:ln w="12700" cap="flat" cmpd="sng" algn="ctr">
                          <a:solidFill>
                            <a:sysClr val="windowText" lastClr="000000"/>
                          </a:solidFill>
                          <a:prstDash val="solid"/>
                          <a:miter lim="800000"/>
                        </a:ln>
                        <a:effectLst/>
                      </wps:spPr>
                      <wps:txbx>
                        <w:txbxContent>
                          <w:p w:rsidR="00BA392D" w:rsidRPr="003D04A9" w:rsidRDefault="00BA392D" w:rsidP="00B96696">
                            <w:pPr>
                              <w:pStyle w:val="NormalWeb"/>
                              <w:spacing w:before="0" w:after="0"/>
                              <w:textAlignment w:val="baseline"/>
                              <w:rPr>
                                <w:rFonts w:ascii="Arial" w:hAnsi="Arial" w:cs="Arial"/>
                                <w:sz w:val="16"/>
                                <w:szCs w:val="16"/>
                              </w:rPr>
                            </w:pPr>
                            <w:r w:rsidRPr="003D04A9">
                              <w:rPr>
                                <w:rFonts w:ascii="Arial" w:eastAsia="+mn-ea" w:hAnsi="Arial" w:cs="Arial"/>
                                <w:color w:val="000000"/>
                                <w:kern w:val="24"/>
                                <w:sz w:val="16"/>
                                <w:szCs w:val="16"/>
                              </w:rPr>
                              <w:t>Land acquired by target date</w:t>
                            </w:r>
                          </w:p>
                          <w:p w:rsidR="00BA392D" w:rsidRDefault="00BA392D" w:rsidP="00B96696">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9BCFFB9" id="_x0000_s1272" style="position:absolute;margin-left:-15pt;margin-top:18.85pt;width:147.75pt;height:25.5pt;z-index:252360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" fillcolor="#deebf7" strokecolor="windowText" strokeweight="1pt">
                <v:textbox>
                  <w:txbxContent>
                    <w:p w:rsidR="00BA392D" w:rsidRPr="003D04A9" w:rsidRDefault="00BA392D" w:rsidP="00B96696">
                      <w:pPr>
                        <w:pStyle w:val="NormalWeb"/>
                        <w:spacing w:before="0" w:after="0"/>
                        <w:textAlignment w:val="baseline"/>
                        <w:rPr>
                          <w:rFonts w:ascii="Arial" w:hAnsi="Arial" w:cs="Arial"/>
                          <w:sz w:val="16"/>
                          <w:szCs w:val="16"/>
                        </w:rPr>
                      </w:pPr>
                      <w:r w:rsidRPr="003D04A9">
                        <w:rPr>
                          <w:rFonts w:ascii="Arial" w:eastAsia="+mn-ea" w:hAnsi="Arial" w:cs="Arial"/>
                          <w:color w:val="000000"/>
                          <w:kern w:val="24"/>
                          <w:sz w:val="16"/>
                          <w:szCs w:val="16"/>
                        </w:rPr>
                        <w:t>Land acquired by target date</w:t>
                      </w:r>
                    </w:p>
                    <w:p w:rsidR="00BA392D" w:rsidRDefault="00BA392D" w:rsidP="00B96696">
                      <w:pPr>
                        <w:jc w:val="center"/>
                      </w:pPr>
                    </w:p>
                  </w:txbxContent>
                </v:textbox>
              </v:rect>
            </w:pict>
          </mc:Fallback>
        </mc:AlternateContent>
      </w:r>
    </w:p>
    <w:p w:rsidR="00B96696" w:rsidRPr="00B96696" w:rsidRDefault="00B96696" w:rsidP="00B96696">
      <w:pPr>
        <w:spacing w:after="160" w:line="256" w:lineRule="auto"/>
        <w:rPr>
          <w:lang w:val="en-ZA"/>
        </w:rPr>
      </w:pPr>
      <w:r w:rsidRPr="00B96696">
        <w:rPr>
          <w:noProof/>
          <w:lang w:val="en-ZA" w:eastAsia="en-ZA"/>
        </w:rPr>
        <mc:AlternateContent>
          <mc:Choice Requires="wps">
            <w:drawing>
              <wp:anchor distT="0" distB="0" distL="114300" distR="114300" simplePos="0" relativeHeight="252403200" behindDoc="0" locked="0" layoutInCell="1" allowOverlap="1" wp14:anchorId="096588A7" wp14:editId="17382405">
                <wp:simplePos x="0" y="0"/>
                <wp:positionH relativeFrom="column">
                  <wp:posOffset>1800225</wp:posOffset>
                </wp:positionH>
                <wp:positionV relativeFrom="paragraph">
                  <wp:posOffset>95250</wp:posOffset>
                </wp:positionV>
                <wp:extent cx="19050" cy="857250"/>
                <wp:effectExtent l="0" t="0" r="19050" b="19050"/>
                <wp:wrapNone/>
                <wp:docPr id="3123" name="Straight Connector 3123"/>
                <wp:cNvGraphicFramePr/>
                <a:graphic xmlns:a="http://schemas.openxmlformats.org/drawingml/2006/main">
                  <a:graphicData uri="http://schemas.microsoft.com/office/word/2010/wordprocessingShape">
                    <wps:wsp>
                      <wps:cNvCnPr/>
                      <wps:spPr>
                        <a:xfrm>
                          <a:off x="0" y="0"/>
                          <a:ext cx="19050" cy="857250"/>
                        </a:xfrm>
                        <a:prstGeom prst="line">
                          <a:avLst/>
                        </a:prstGeom>
                        <a:noFill/>
                        <a:ln w="6350" cap="flat" cmpd="sng" algn="ctr">
                          <a:solidFill>
                            <a:srgbClr val="5B9BD5"/>
                          </a:solidFill>
                          <a:prstDash val="solid"/>
                          <a:miter lim="800000"/>
                        </a:ln>
                        <a:effectLst/>
                      </wps:spPr>
                      <wps:bodyPr/>
                    </wps:wsp>
                  </a:graphicData>
                </a:graphic>
              </wp:anchor>
            </w:drawing>
          </mc:Choice>
          <mc:Fallback>
            <w:pict>
              <v:line w14:anchorId="28BA28C4" id="Straight Connector 3123" o:spid="_x0000_s1026" style="position:absolute;z-index:252403200;visibility:visible;mso-wrap-style:square;mso-wrap-distance-left:9pt;mso-wrap-distance-top:0;mso-wrap-distance-right:9pt;mso-wrap-distance-bottom:0;mso-position-horizontal:absolute;mso-position-horizontal-relative:text;mso-position-vertical:absolute;mso-position-vertical-relative:text" from="141.75pt,7.5pt" to="143.25pt,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" strokecolor="#5b9bd5" strokeweight=".5pt">
                <v:stroke joinstyle="miter"/>
              </v:line>
            </w:pict>
          </mc:Fallback>
        </mc:AlternateContent>
      </w:r>
      <w:r w:rsidRPr="00B96696">
        <w:rPr>
          <w:noProof/>
          <w:lang w:val="en-ZA" w:eastAsia="en-ZA"/>
        </w:rPr>
        <mc:AlternateContent>
          <mc:Choice Requires="wps">
            <w:drawing>
              <wp:anchor distT="0" distB="0" distL="114300" distR="114300" simplePos="0" relativeHeight="252359168" behindDoc="0" locked="0" layoutInCell="1" allowOverlap="1" wp14:anchorId="5FCA93E1" wp14:editId="79980430">
                <wp:simplePos x="0" y="0"/>
                <wp:positionH relativeFrom="column">
                  <wp:posOffset>-180975</wp:posOffset>
                </wp:positionH>
                <wp:positionV relativeFrom="paragraph">
                  <wp:posOffset>330200</wp:posOffset>
                </wp:positionV>
                <wp:extent cx="1885950" cy="323850"/>
                <wp:effectExtent l="0" t="0" r="19050" b="19050"/>
                <wp:wrapNone/>
                <wp:docPr id="12277" name="Rectangle 6"/>
                <wp:cNvGraphicFramePr/>
                <a:graphic xmlns:a="http://schemas.openxmlformats.org/drawingml/2006/main">
                  <a:graphicData uri="http://schemas.microsoft.com/office/word/2010/wordprocessingShape">
                    <wps:wsp>
                      <wps:cNvSpPr/>
                      <wps:spPr>
                        <a:xfrm>
                          <a:off x="0" y="0"/>
                          <a:ext cx="1885950" cy="323850"/>
                        </a:xfrm>
                        <a:prstGeom prst="rect">
                          <a:avLst/>
                        </a:prstGeom>
                        <a:solidFill>
                          <a:srgbClr val="5B9BD5">
                            <a:lumMod val="20000"/>
                            <a:lumOff val="80000"/>
                          </a:srgbClr>
                        </a:solidFill>
                        <a:ln w="12700" cap="flat" cmpd="sng" algn="ctr">
                          <a:solidFill>
                            <a:sysClr val="windowText" lastClr="000000"/>
                          </a:solidFill>
                          <a:prstDash val="solid"/>
                          <a:miter lim="800000"/>
                        </a:ln>
                        <a:effectLst/>
                      </wps:spPr>
                      <wps:txbx>
                        <w:txbxContent>
                          <w:p w:rsidR="00BA392D" w:rsidRPr="003D04A9" w:rsidRDefault="00BA392D" w:rsidP="00B96696">
                            <w:pPr>
                              <w:pStyle w:val="NormalWeb"/>
                              <w:spacing w:before="0" w:after="0"/>
                              <w:textAlignment w:val="baseline"/>
                              <w:rPr>
                                <w:rFonts w:ascii="Arial" w:hAnsi="Arial" w:cs="Arial"/>
                                <w:sz w:val="16"/>
                                <w:szCs w:val="16"/>
                              </w:rPr>
                            </w:pPr>
                            <w:r w:rsidRPr="003D04A9">
                              <w:rPr>
                                <w:rFonts w:ascii="Arial" w:eastAsia="+mn-ea" w:hAnsi="Arial" w:cs="Arial"/>
                                <w:color w:val="000000"/>
                                <w:kern w:val="24"/>
                                <w:sz w:val="16"/>
                                <w:szCs w:val="16"/>
                              </w:rPr>
                              <w:t>SQM of Land Disposed by sector departs targets</w:t>
                            </w:r>
                          </w:p>
                          <w:p w:rsidR="00BA392D" w:rsidRDefault="00BA392D" w:rsidP="00B96696">
                            <w:pPr>
                              <w:rPr>
                                <w:rFonts w:ascii="Arial" w:hAnsi="Arial" w:cs="Arial"/>
                                <w:sz w:val="16"/>
                                <w:szCs w:val="16"/>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rect w14:anchorId="5FCA93E1" id="_x0000_s1273" style="position:absolute;margin-left:-14.25pt;margin-top:26pt;width:148.5pt;height:25.5pt;z-index:252359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" fillcolor="#deebf7" strokecolor="windowText" strokeweight="1pt">
                <v:textbox>
                  <w:txbxContent>
                    <w:p w:rsidR="00BA392D" w:rsidRPr="003D04A9" w:rsidRDefault="00BA392D" w:rsidP="00B96696">
                      <w:pPr>
                        <w:pStyle w:val="NormalWeb"/>
                        <w:spacing w:before="0" w:after="0"/>
                        <w:textAlignment w:val="baseline"/>
                        <w:rPr>
                          <w:rFonts w:ascii="Arial" w:hAnsi="Arial" w:cs="Arial"/>
                          <w:sz w:val="16"/>
                          <w:szCs w:val="16"/>
                        </w:rPr>
                      </w:pPr>
                      <w:r w:rsidRPr="003D04A9">
                        <w:rPr>
                          <w:rFonts w:ascii="Arial" w:eastAsia="+mn-ea" w:hAnsi="Arial" w:cs="Arial"/>
                          <w:color w:val="000000"/>
                          <w:kern w:val="24"/>
                          <w:sz w:val="16"/>
                          <w:szCs w:val="16"/>
                        </w:rPr>
                        <w:t>SQM of Land Disposed by sector departs targets</w:t>
                      </w:r>
                    </w:p>
                    <w:p w:rsidR="00BA392D" w:rsidRDefault="00BA392D" w:rsidP="00B96696">
                      <w:pPr>
                        <w:rPr>
                          <w:rFonts w:ascii="Arial" w:hAnsi="Arial" w:cs="Arial"/>
                          <w:sz w:val="16"/>
                          <w:szCs w:val="16"/>
                        </w:rPr>
                      </w:pPr>
                    </w:p>
                  </w:txbxContent>
                </v:textbox>
              </v:rect>
            </w:pict>
          </mc:Fallback>
        </mc:AlternateContent>
      </w:r>
      <w:r w:rsidRPr="00B96696">
        <w:rPr>
          <w:noProof/>
          <w:lang w:val="en-ZA" w:eastAsia="en-ZA"/>
        </w:rPr>
        <mc:AlternateContent>
          <mc:Choice Requires="wps">
            <w:drawing>
              <wp:anchor distT="0" distB="0" distL="114300" distR="114300" simplePos="0" relativeHeight="252377600" behindDoc="0" locked="0" layoutInCell="1" allowOverlap="1" wp14:anchorId="57E5A364" wp14:editId="1FBA1A35">
                <wp:simplePos x="0" y="0"/>
                <wp:positionH relativeFrom="column">
                  <wp:posOffset>1685925</wp:posOffset>
                </wp:positionH>
                <wp:positionV relativeFrom="paragraph">
                  <wp:posOffset>99695</wp:posOffset>
                </wp:positionV>
                <wp:extent cx="133350" cy="0"/>
                <wp:effectExtent l="0" t="0" r="19050" b="19050"/>
                <wp:wrapNone/>
                <wp:docPr id="12278" name="Straight Connector 30"/>
                <wp:cNvGraphicFramePr/>
                <a:graphic xmlns:a="http://schemas.openxmlformats.org/drawingml/2006/main">
                  <a:graphicData uri="http://schemas.microsoft.com/office/word/2010/wordprocessingShape">
                    <wps:wsp>
                      <wps:cNvCnPr/>
                      <wps:spPr>
                        <a:xfrm>
                          <a:off x="0" y="0"/>
                          <a:ext cx="133350" cy="0"/>
                        </a:xfrm>
                        <a:prstGeom prst="line">
                          <a:avLst/>
                        </a:prstGeom>
                        <a:noFill/>
                        <a:ln w="6350" cap="flat" cmpd="sng" algn="ctr">
                          <a:solidFill>
                            <a:srgbClr val="5B9BD5"/>
                          </a:solidFill>
                          <a:prstDash val="solid"/>
                          <a:miter lim="800000"/>
                        </a:ln>
                        <a:effectLst/>
                      </wps:spPr>
                      <wps:bodyPr/>
                    </wps:wsp>
                  </a:graphicData>
                </a:graphic>
                <wp14:sizeRelH relativeFrom="page">
                  <wp14:pctWidth>0</wp14:pctWidth>
                </wp14:sizeRelH>
                <wp14:sizeRelV relativeFrom="page">
                  <wp14:pctHeight>0</wp14:pctHeight>
                </wp14:sizeRelV>
              </wp:anchor>
            </w:drawing>
          </mc:Choice>
          <mc:Fallback>
            <w:pict>
              <v:line w14:anchorId="405DD81E" id="Straight Connector 30" o:spid="_x0000_s1026" style="position:absolute;z-index:252377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2.75pt,7.85pt" to="143.25pt,7.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" strokecolor="#5b9bd5" strokeweight=".5pt">
                <v:stroke joinstyle="miter"/>
              </v:line>
            </w:pict>
          </mc:Fallback>
        </mc:AlternateContent>
      </w:r>
    </w:p>
    <w:p w:rsidR="00B96696" w:rsidRPr="00B96696" w:rsidRDefault="00B96696" w:rsidP="00B96696">
      <w:pPr>
        <w:spacing w:after="160" w:line="256" w:lineRule="auto"/>
        <w:rPr>
          <w:lang w:val="en-ZA"/>
        </w:rPr>
      </w:pPr>
      <w:r w:rsidRPr="00B96696">
        <w:rPr>
          <w:noProof/>
          <w:lang w:val="en-ZA" w:eastAsia="en-ZA"/>
        </w:rPr>
        <mc:AlternateContent>
          <mc:Choice Requires="wps">
            <w:drawing>
              <wp:anchor distT="0" distB="0" distL="114300" distR="114300" simplePos="0" relativeHeight="252386816" behindDoc="0" locked="0" layoutInCell="1" allowOverlap="1" wp14:anchorId="418C25CA" wp14:editId="38929B9D">
                <wp:simplePos x="0" y="0"/>
                <wp:positionH relativeFrom="column">
                  <wp:posOffset>1809750</wp:posOffset>
                </wp:positionH>
                <wp:positionV relativeFrom="paragraph">
                  <wp:posOffset>262890</wp:posOffset>
                </wp:positionV>
                <wp:extent cx="209550" cy="0"/>
                <wp:effectExtent l="0" t="76200" r="19050" b="95250"/>
                <wp:wrapNone/>
                <wp:docPr id="12279" name="Straight Arrow Connector 12279"/>
                <wp:cNvGraphicFramePr/>
                <a:graphic xmlns:a="http://schemas.openxmlformats.org/drawingml/2006/main">
                  <a:graphicData uri="http://schemas.microsoft.com/office/word/2010/wordprocessingShape">
                    <wps:wsp>
                      <wps:cNvCnPr/>
                      <wps:spPr>
                        <a:xfrm>
                          <a:off x="0" y="0"/>
                          <a:ext cx="209550" cy="0"/>
                        </a:xfrm>
                        <a:prstGeom prst="straightConnector1">
                          <a:avLst/>
                        </a:prstGeom>
                        <a:noFill/>
                        <a:ln w="6350" cap="flat" cmpd="sng" algn="ctr">
                          <a:solidFill>
                            <a:srgbClr val="5B9BD5"/>
                          </a:solidFill>
                          <a:prstDash val="solid"/>
                          <a:miter lim="800000"/>
                          <a:tailEnd type="triangle"/>
                        </a:ln>
                        <a:effectLst/>
                      </wps:spPr>
                      <wps:bodyPr/>
                    </wps:wsp>
                  </a:graphicData>
                </a:graphic>
              </wp:anchor>
            </w:drawing>
          </mc:Choice>
          <mc:Fallback>
            <w:pict>
              <v:shape w14:anchorId="34AAE674" id="Straight Arrow Connector 12279" o:spid="_x0000_s1026" type="#_x0000_t32" style="position:absolute;margin-left:142.5pt;margin-top:20.7pt;width:16.5pt;height:0;z-index:25238681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" strokecolor="#5b9bd5" strokeweight=".5pt">
                <v:stroke endarrow="block" joinstyle="miter"/>
              </v:shape>
            </w:pict>
          </mc:Fallback>
        </mc:AlternateContent>
      </w:r>
      <w:r w:rsidRPr="00B96696">
        <w:rPr>
          <w:noProof/>
          <w:lang w:val="en-ZA" w:eastAsia="en-ZA"/>
        </w:rPr>
        <mc:AlternateContent>
          <mc:Choice Requires="wps">
            <w:drawing>
              <wp:anchor distT="0" distB="0" distL="114300" distR="114300" simplePos="0" relativeHeight="252357120" behindDoc="0" locked="0" layoutInCell="1" allowOverlap="1" wp14:anchorId="6B6898B8" wp14:editId="26B7BE03">
                <wp:simplePos x="0" y="0"/>
                <wp:positionH relativeFrom="column">
                  <wp:posOffset>2047875</wp:posOffset>
                </wp:positionH>
                <wp:positionV relativeFrom="paragraph">
                  <wp:posOffset>97790</wp:posOffset>
                </wp:positionV>
                <wp:extent cx="2028825" cy="360000"/>
                <wp:effectExtent l="0" t="0" r="28575" b="21590"/>
                <wp:wrapNone/>
                <wp:docPr id="12280" name="Rectangle 4"/>
                <wp:cNvGraphicFramePr/>
                <a:graphic xmlns:a="http://schemas.openxmlformats.org/drawingml/2006/main">
                  <a:graphicData uri="http://schemas.microsoft.com/office/word/2010/wordprocessingShape">
                    <wps:wsp>
                      <wps:cNvSpPr/>
                      <wps:spPr>
                        <a:xfrm>
                          <a:off x="0" y="0"/>
                          <a:ext cx="2028825" cy="360000"/>
                        </a:xfrm>
                        <a:prstGeom prst="rect">
                          <a:avLst/>
                        </a:prstGeom>
                        <a:solidFill>
                          <a:srgbClr val="FFFFCC"/>
                        </a:solidFill>
                        <a:ln w="12700" cap="flat" cmpd="sng" algn="ctr">
                          <a:solidFill>
                            <a:sysClr val="windowText" lastClr="000000"/>
                          </a:solidFill>
                          <a:prstDash val="solid"/>
                          <a:miter lim="800000"/>
                        </a:ln>
                        <a:effectLst/>
                      </wps:spPr>
                      <wps:txbx>
                        <w:txbxContent>
                          <w:p w:rsidR="00BA392D" w:rsidRPr="00D40EC4" w:rsidRDefault="00BA392D" w:rsidP="00B96696">
                            <w:pPr>
                              <w:textAlignment w:val="baseline"/>
                              <w:rPr>
                                <w:rFonts w:ascii="Arial" w:eastAsia="Times New Roman" w:hAnsi="Arial" w:cs="Arial"/>
                                <w:sz w:val="16"/>
                                <w:szCs w:val="16"/>
                                <w:lang w:eastAsia="en-ZA"/>
                              </w:rPr>
                            </w:pPr>
                            <w:r w:rsidRPr="00D40EC4">
                              <w:rPr>
                                <w:rFonts w:ascii="Arial" w:eastAsia="+mn-ea" w:hAnsi="Arial" w:cs="Arial"/>
                                <w:color w:val="000000"/>
                                <w:kern w:val="24"/>
                                <w:sz w:val="16"/>
                                <w:szCs w:val="16"/>
                                <w:lang w:val="en-GB" w:eastAsia="en-ZA"/>
                              </w:rPr>
                              <w:t xml:space="preserve">Increased Township establishments (Greenfield programme) </w:t>
                            </w:r>
                          </w:p>
                          <w:p w:rsidR="00BA392D" w:rsidRPr="003D04A9" w:rsidRDefault="00BA392D" w:rsidP="00B96696">
                            <w:pPr>
                              <w:rPr>
                                <w:rFonts w:ascii="Arial" w:hAnsi="Arial" w:cs="Arial"/>
                                <w:sz w:val="16"/>
                                <w:szCs w:val="16"/>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B6898B8" id="_x0000_s1274" style="position:absolute;margin-left:161.25pt;margin-top:7.7pt;width:159.75pt;height:28.35pt;z-index:252357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" fillcolor="#ffc" strokecolor="windowText" strokeweight="1pt">
                <v:textbox>
                  <w:txbxContent>
                    <w:p w:rsidR="00BA392D" w:rsidRPr="00D40EC4" w:rsidRDefault="00BA392D" w:rsidP="00B96696">
                      <w:pPr>
                        <w:textAlignment w:val="baseline"/>
                        <w:rPr>
                          <w:rFonts w:ascii="Arial" w:eastAsia="Times New Roman" w:hAnsi="Arial" w:cs="Arial"/>
                          <w:sz w:val="16"/>
                          <w:szCs w:val="16"/>
                          <w:lang w:eastAsia="en-ZA"/>
                        </w:rPr>
                      </w:pPr>
                      <w:r w:rsidRPr="00D40EC4">
                        <w:rPr>
                          <w:rFonts w:ascii="Arial" w:eastAsia="+mn-ea" w:hAnsi="Arial" w:cs="Arial"/>
                          <w:color w:val="000000"/>
                          <w:kern w:val="24"/>
                          <w:sz w:val="16"/>
                          <w:szCs w:val="16"/>
                          <w:lang w:val="en-GB" w:eastAsia="en-ZA"/>
                        </w:rPr>
                        <w:t xml:space="preserve">Increased Township establishments (Greenfield programme) </w:t>
                      </w:r>
                    </w:p>
                    <w:p w:rsidR="00BA392D" w:rsidRPr="003D04A9" w:rsidRDefault="00BA392D" w:rsidP="00B96696">
                      <w:pPr>
                        <w:rPr>
                          <w:rFonts w:ascii="Arial" w:hAnsi="Arial" w:cs="Arial"/>
                          <w:sz w:val="16"/>
                          <w:szCs w:val="16"/>
                        </w:rPr>
                      </w:pPr>
                    </w:p>
                  </w:txbxContent>
                </v:textbox>
              </v:rect>
            </w:pict>
          </mc:Fallback>
        </mc:AlternateContent>
      </w:r>
      <w:r w:rsidRPr="00B96696">
        <w:rPr>
          <w:noProof/>
          <w:lang w:val="en-ZA" w:eastAsia="en-ZA"/>
        </w:rPr>
        <mc:AlternateContent>
          <mc:Choice Requires="wps">
            <w:drawing>
              <wp:anchor distT="0" distB="0" distL="114300" distR="114300" simplePos="0" relativeHeight="252392960" behindDoc="0" locked="0" layoutInCell="1" allowOverlap="1" wp14:anchorId="7201339B" wp14:editId="3325BC31">
                <wp:simplePos x="0" y="0"/>
                <wp:positionH relativeFrom="column">
                  <wp:posOffset>1704975</wp:posOffset>
                </wp:positionH>
                <wp:positionV relativeFrom="paragraph">
                  <wp:posOffset>201930</wp:posOffset>
                </wp:positionV>
                <wp:extent cx="104775" cy="0"/>
                <wp:effectExtent l="0" t="0" r="28575" b="19050"/>
                <wp:wrapNone/>
                <wp:docPr id="12281" name="Straight Connector 12281"/>
                <wp:cNvGraphicFramePr/>
                <a:graphic xmlns:a="http://schemas.openxmlformats.org/drawingml/2006/main">
                  <a:graphicData uri="http://schemas.microsoft.com/office/word/2010/wordprocessingShape">
                    <wps:wsp>
                      <wps:cNvCnPr/>
                      <wps:spPr>
                        <a:xfrm>
                          <a:off x="0" y="0"/>
                          <a:ext cx="104775" cy="0"/>
                        </a:xfrm>
                        <a:prstGeom prst="line">
                          <a:avLst/>
                        </a:prstGeom>
                        <a:noFill/>
                        <a:ln w="6350" cap="flat" cmpd="sng" algn="ctr">
                          <a:solidFill>
                            <a:srgbClr val="5B9BD5"/>
                          </a:solidFill>
                          <a:prstDash val="solid"/>
                          <a:miter lim="800000"/>
                        </a:ln>
                        <a:effectLst/>
                      </wps:spPr>
                      <wps:bodyPr/>
                    </wps:wsp>
                  </a:graphicData>
                </a:graphic>
              </wp:anchor>
            </w:drawing>
          </mc:Choice>
          <mc:Fallback>
            <w:pict>
              <v:line w14:anchorId="5E3DCBAD" id="Straight Connector 12281" o:spid="_x0000_s1026" style="position:absolute;z-index:252392960;visibility:visible;mso-wrap-style:square;mso-wrap-distance-left:9pt;mso-wrap-distance-top:0;mso-wrap-distance-right:9pt;mso-wrap-distance-bottom:0;mso-position-horizontal:absolute;mso-position-horizontal-relative:text;mso-position-vertical:absolute;mso-position-vertical-relative:text" from="134.25pt,15.9pt" to="142.5pt,15.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" strokecolor="#5b9bd5" strokeweight=".5pt">
                <v:stroke joinstyle="miter"/>
              </v:line>
            </w:pict>
          </mc:Fallback>
        </mc:AlternateContent>
      </w:r>
    </w:p>
    <w:p w:rsidR="00B96696" w:rsidRPr="00B96696" w:rsidRDefault="00B96696" w:rsidP="00B96696">
      <w:pPr>
        <w:spacing w:after="160" w:line="256" w:lineRule="auto"/>
        <w:rPr>
          <w:lang w:val="en-ZA"/>
        </w:rPr>
      </w:pPr>
      <w:r w:rsidRPr="00B96696">
        <w:rPr>
          <w:noProof/>
          <w:lang w:val="en-ZA" w:eastAsia="en-ZA"/>
        </w:rPr>
        <mc:AlternateContent>
          <mc:Choice Requires="wps">
            <w:drawing>
              <wp:anchor distT="0" distB="0" distL="114300" distR="114300" simplePos="0" relativeHeight="252393984" behindDoc="0" locked="0" layoutInCell="1" allowOverlap="1" wp14:anchorId="49B17972" wp14:editId="388CD57E">
                <wp:simplePos x="0" y="0"/>
                <wp:positionH relativeFrom="column">
                  <wp:posOffset>4219575</wp:posOffset>
                </wp:positionH>
                <wp:positionV relativeFrom="paragraph">
                  <wp:posOffset>90171</wp:posOffset>
                </wp:positionV>
                <wp:extent cx="9525" cy="1371600"/>
                <wp:effectExtent l="0" t="0" r="28575" b="19050"/>
                <wp:wrapNone/>
                <wp:docPr id="12282" name="Straight Connector 12282"/>
                <wp:cNvGraphicFramePr/>
                <a:graphic xmlns:a="http://schemas.openxmlformats.org/drawingml/2006/main">
                  <a:graphicData uri="http://schemas.microsoft.com/office/word/2010/wordprocessingShape">
                    <wps:wsp>
                      <wps:cNvCnPr/>
                      <wps:spPr>
                        <a:xfrm>
                          <a:off x="0" y="0"/>
                          <a:ext cx="9525" cy="1371600"/>
                        </a:xfrm>
                        <a:prstGeom prst="line">
                          <a:avLst/>
                        </a:prstGeom>
                        <a:noFill/>
                        <a:ln w="6350" cap="flat" cmpd="sng" algn="ctr">
                          <a:solidFill>
                            <a:srgbClr val="5B9BD5"/>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44A7AB24" id="Straight Connector 12282" o:spid="_x0000_s1026" style="position:absolute;z-index:252393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32.25pt,7.1pt" to="333pt,115.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" strokecolor="#5b9bd5" strokeweight=".5pt">
                <v:stroke joinstyle="miter"/>
              </v:line>
            </w:pict>
          </mc:Fallback>
        </mc:AlternateContent>
      </w:r>
      <w:r w:rsidRPr="00B96696">
        <w:rPr>
          <w:noProof/>
          <w:lang w:val="en-ZA" w:eastAsia="en-ZA"/>
        </w:rPr>
        <mc:AlternateContent>
          <mc:Choice Requires="wps">
            <w:drawing>
              <wp:anchor distT="0" distB="0" distL="114300" distR="114300" simplePos="0" relativeHeight="252364288" behindDoc="0" locked="0" layoutInCell="1" allowOverlap="1" wp14:anchorId="0DE71CC4" wp14:editId="76474472">
                <wp:simplePos x="0" y="0"/>
                <wp:positionH relativeFrom="column">
                  <wp:posOffset>-190500</wp:posOffset>
                </wp:positionH>
                <wp:positionV relativeFrom="paragraph">
                  <wp:posOffset>177800</wp:posOffset>
                </wp:positionV>
                <wp:extent cx="1885950" cy="324000"/>
                <wp:effectExtent l="0" t="0" r="19050" b="19050"/>
                <wp:wrapNone/>
                <wp:docPr id="12283" name="Rectangle 12"/>
                <wp:cNvGraphicFramePr/>
                <a:graphic xmlns:a="http://schemas.openxmlformats.org/drawingml/2006/main">
                  <a:graphicData uri="http://schemas.microsoft.com/office/word/2010/wordprocessingShape">
                    <wps:wsp>
                      <wps:cNvSpPr/>
                      <wps:spPr>
                        <a:xfrm>
                          <a:off x="0" y="0"/>
                          <a:ext cx="1885950" cy="324000"/>
                        </a:xfrm>
                        <a:prstGeom prst="rect">
                          <a:avLst/>
                        </a:prstGeom>
                        <a:solidFill>
                          <a:srgbClr val="5B9BD5">
                            <a:lumMod val="20000"/>
                            <a:lumOff val="80000"/>
                          </a:srgbClr>
                        </a:solidFill>
                        <a:ln w="12700" cap="flat" cmpd="sng" algn="ctr">
                          <a:solidFill>
                            <a:sysClr val="windowText" lastClr="000000"/>
                          </a:solidFill>
                          <a:prstDash val="solid"/>
                          <a:miter lim="800000"/>
                        </a:ln>
                        <a:effectLst/>
                      </wps:spPr>
                      <wps:txbx>
                        <w:txbxContent>
                          <w:p w:rsidR="00BA392D" w:rsidRPr="003D04A9" w:rsidRDefault="00BA392D" w:rsidP="00B96696">
                            <w:pPr>
                              <w:pStyle w:val="NormalWeb"/>
                              <w:spacing w:before="0" w:after="0"/>
                              <w:textAlignment w:val="baseline"/>
                              <w:rPr>
                                <w:rFonts w:ascii="Arial" w:hAnsi="Arial" w:cs="Arial"/>
                                <w:sz w:val="16"/>
                                <w:szCs w:val="16"/>
                              </w:rPr>
                            </w:pPr>
                            <w:r w:rsidRPr="003D04A9">
                              <w:rPr>
                                <w:rFonts w:ascii="Arial" w:eastAsia="+mn-ea" w:hAnsi="Arial" w:cs="Arial"/>
                                <w:color w:val="000000"/>
                                <w:kern w:val="24"/>
                                <w:sz w:val="16"/>
                                <w:szCs w:val="16"/>
                              </w:rPr>
                              <w:t>Land audit conducted by target date</w:t>
                            </w:r>
                          </w:p>
                          <w:p w:rsidR="00BA392D" w:rsidRPr="003D04A9" w:rsidRDefault="00BA392D" w:rsidP="00B96696">
                            <w:pPr>
                              <w:jc w:val="center"/>
                              <w:rPr>
                                <w:rFonts w:ascii="Arial" w:hAnsi="Arial" w:cs="Arial"/>
                                <w:sz w:val="16"/>
                                <w:szCs w:val="16"/>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rect w14:anchorId="0DE71CC4" id="_x0000_s1275" style="position:absolute;margin-left:-15pt;margin-top:14pt;width:148.5pt;height:25.5pt;z-index:252364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" fillcolor="#deebf7" strokecolor="windowText" strokeweight="1pt">
                <v:textbox>
                  <w:txbxContent>
                    <w:p w:rsidR="00BA392D" w:rsidRPr="003D04A9" w:rsidRDefault="00BA392D" w:rsidP="00B96696">
                      <w:pPr>
                        <w:pStyle w:val="NormalWeb"/>
                        <w:spacing w:before="0" w:after="0"/>
                        <w:textAlignment w:val="baseline"/>
                        <w:rPr>
                          <w:rFonts w:ascii="Arial" w:hAnsi="Arial" w:cs="Arial"/>
                          <w:sz w:val="16"/>
                          <w:szCs w:val="16"/>
                        </w:rPr>
                      </w:pPr>
                      <w:r w:rsidRPr="003D04A9">
                        <w:rPr>
                          <w:rFonts w:ascii="Arial" w:eastAsia="+mn-ea" w:hAnsi="Arial" w:cs="Arial"/>
                          <w:color w:val="000000"/>
                          <w:kern w:val="24"/>
                          <w:sz w:val="16"/>
                          <w:szCs w:val="16"/>
                        </w:rPr>
                        <w:t>Land audit conducted by target date</w:t>
                      </w:r>
                    </w:p>
                    <w:p w:rsidR="00BA392D" w:rsidRPr="003D04A9" w:rsidRDefault="00BA392D" w:rsidP="00B96696">
                      <w:pPr>
                        <w:jc w:val="center"/>
                        <w:rPr>
                          <w:rFonts w:ascii="Arial" w:hAnsi="Arial" w:cs="Arial"/>
                          <w:sz w:val="16"/>
                          <w:szCs w:val="16"/>
                        </w:rPr>
                      </w:pPr>
                    </w:p>
                  </w:txbxContent>
                </v:textbox>
              </v:rect>
            </w:pict>
          </mc:Fallback>
        </mc:AlternateContent>
      </w:r>
      <w:r w:rsidRPr="00B96696">
        <w:rPr>
          <w:noProof/>
          <w:lang w:val="en-ZA" w:eastAsia="en-ZA"/>
        </w:rPr>
        <mc:AlternateContent>
          <mc:Choice Requires="wps">
            <w:drawing>
              <wp:anchor distT="0" distB="0" distL="114300" distR="114300" simplePos="0" relativeHeight="252389888" behindDoc="0" locked="0" layoutInCell="1" allowOverlap="1" wp14:anchorId="2719C0ED" wp14:editId="220B1326">
                <wp:simplePos x="0" y="0"/>
                <wp:positionH relativeFrom="column">
                  <wp:posOffset>4095750</wp:posOffset>
                </wp:positionH>
                <wp:positionV relativeFrom="paragraph">
                  <wp:posOffset>86360</wp:posOffset>
                </wp:positionV>
                <wp:extent cx="133350" cy="0"/>
                <wp:effectExtent l="0" t="0" r="19050" b="19050"/>
                <wp:wrapNone/>
                <wp:docPr id="12284" name="Straight Connector 49"/>
                <wp:cNvGraphicFramePr/>
                <a:graphic xmlns:a="http://schemas.openxmlformats.org/drawingml/2006/main">
                  <a:graphicData uri="http://schemas.microsoft.com/office/word/2010/wordprocessingShape">
                    <wps:wsp>
                      <wps:cNvCnPr/>
                      <wps:spPr>
                        <a:xfrm>
                          <a:off x="0" y="0"/>
                          <a:ext cx="133350" cy="0"/>
                        </a:xfrm>
                        <a:prstGeom prst="line">
                          <a:avLst/>
                        </a:prstGeom>
                        <a:noFill/>
                        <a:ln w="6350" cap="flat" cmpd="sng" algn="ctr">
                          <a:solidFill>
                            <a:srgbClr val="5B9BD5"/>
                          </a:solidFill>
                          <a:prstDash val="solid"/>
                          <a:miter lim="800000"/>
                        </a:ln>
                        <a:effectLst/>
                      </wps:spPr>
                      <wps:bodyPr/>
                    </wps:wsp>
                  </a:graphicData>
                </a:graphic>
                <wp14:sizeRelH relativeFrom="page">
                  <wp14:pctWidth>0</wp14:pctWidth>
                </wp14:sizeRelH>
                <wp14:sizeRelV relativeFrom="page">
                  <wp14:pctHeight>0</wp14:pctHeight>
                </wp14:sizeRelV>
              </wp:anchor>
            </w:drawing>
          </mc:Choice>
          <mc:Fallback>
            <w:pict>
              <v:line w14:anchorId="0485F103" id="Straight Connector 49" o:spid="_x0000_s1026" style="position:absolute;z-index:252389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22.5pt,6.8pt" to="333pt,6.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" strokecolor="#5b9bd5" strokeweight=".5pt">
                <v:stroke joinstyle="miter"/>
              </v:line>
            </w:pict>
          </mc:Fallback>
        </mc:AlternateContent>
      </w:r>
    </w:p>
    <w:p w:rsidR="00B96696" w:rsidRPr="00B96696" w:rsidRDefault="00B96696" w:rsidP="00B96696">
      <w:pPr>
        <w:spacing w:after="160" w:line="256" w:lineRule="auto"/>
        <w:rPr>
          <w:lang w:val="en-ZA"/>
        </w:rPr>
      </w:pPr>
      <w:r w:rsidRPr="00B96696">
        <w:rPr>
          <w:noProof/>
          <w:lang w:val="en-ZA" w:eastAsia="en-ZA"/>
        </w:rPr>
        <mc:AlternateContent>
          <mc:Choice Requires="wps">
            <w:drawing>
              <wp:anchor distT="0" distB="0" distL="114300" distR="114300" simplePos="0" relativeHeight="252363264" behindDoc="0" locked="0" layoutInCell="1" allowOverlap="1" wp14:anchorId="1DEA647C" wp14:editId="441DAE0E">
                <wp:simplePos x="0" y="0"/>
                <wp:positionH relativeFrom="column">
                  <wp:posOffset>-200025</wp:posOffset>
                </wp:positionH>
                <wp:positionV relativeFrom="paragraph">
                  <wp:posOffset>287655</wp:posOffset>
                </wp:positionV>
                <wp:extent cx="1885950" cy="324000"/>
                <wp:effectExtent l="0" t="0" r="19050" b="19050"/>
                <wp:wrapNone/>
                <wp:docPr id="12285" name="Rectangle 11"/>
                <wp:cNvGraphicFramePr/>
                <a:graphic xmlns:a="http://schemas.openxmlformats.org/drawingml/2006/main">
                  <a:graphicData uri="http://schemas.microsoft.com/office/word/2010/wordprocessingShape">
                    <wps:wsp>
                      <wps:cNvSpPr/>
                      <wps:spPr>
                        <a:xfrm>
                          <a:off x="0" y="0"/>
                          <a:ext cx="1885950" cy="324000"/>
                        </a:xfrm>
                        <a:prstGeom prst="rect">
                          <a:avLst/>
                        </a:prstGeom>
                        <a:solidFill>
                          <a:srgbClr val="5B9BD5">
                            <a:lumMod val="20000"/>
                            <a:lumOff val="80000"/>
                          </a:srgbClr>
                        </a:solidFill>
                        <a:ln w="12700" cap="flat" cmpd="sng" algn="ctr">
                          <a:solidFill>
                            <a:sysClr val="windowText" lastClr="000000"/>
                          </a:solidFill>
                          <a:prstDash val="solid"/>
                          <a:miter lim="800000"/>
                        </a:ln>
                        <a:effectLst/>
                      </wps:spPr>
                      <wps:txbx>
                        <w:txbxContent>
                          <w:p w:rsidR="00BA392D" w:rsidRPr="003D04A9" w:rsidRDefault="00BA392D" w:rsidP="00B96696">
                            <w:pPr>
                              <w:pStyle w:val="NormalWeb"/>
                              <w:spacing w:before="0" w:after="0"/>
                              <w:textAlignment w:val="baseline"/>
                              <w:rPr>
                                <w:rFonts w:ascii="Arial" w:hAnsi="Arial" w:cs="Arial"/>
                                <w:sz w:val="16"/>
                                <w:szCs w:val="16"/>
                              </w:rPr>
                            </w:pPr>
                            <w:r w:rsidRPr="003D04A9">
                              <w:rPr>
                                <w:rFonts w:ascii="Arial" w:eastAsia="+mn-ea" w:hAnsi="Arial" w:cs="Arial"/>
                                <w:color w:val="000000"/>
                                <w:kern w:val="24"/>
                                <w:sz w:val="16"/>
                                <w:szCs w:val="16"/>
                              </w:rPr>
                              <w:t>Land audit conducted by target date</w:t>
                            </w:r>
                          </w:p>
                          <w:p w:rsidR="00BA392D" w:rsidRPr="003D04A9" w:rsidRDefault="00BA392D" w:rsidP="00B96696">
                            <w:pPr>
                              <w:rPr>
                                <w:rFonts w:ascii="Arial" w:hAnsi="Arial" w:cs="Arial"/>
                                <w:sz w:val="16"/>
                                <w:szCs w:val="16"/>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rect w14:anchorId="1DEA647C" id="_x0000_s1276" style="position:absolute;margin-left:-15.75pt;margin-top:22.65pt;width:148.5pt;height:25.5pt;z-index:252363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" fillcolor="#deebf7" strokecolor="windowText" strokeweight="1pt">
                <v:textbox>
                  <w:txbxContent>
                    <w:p w:rsidR="00BA392D" w:rsidRPr="003D04A9" w:rsidRDefault="00BA392D" w:rsidP="00B96696">
                      <w:pPr>
                        <w:pStyle w:val="NormalWeb"/>
                        <w:spacing w:before="0" w:after="0"/>
                        <w:textAlignment w:val="baseline"/>
                        <w:rPr>
                          <w:rFonts w:ascii="Arial" w:hAnsi="Arial" w:cs="Arial"/>
                          <w:sz w:val="16"/>
                          <w:szCs w:val="16"/>
                        </w:rPr>
                      </w:pPr>
                      <w:r w:rsidRPr="003D04A9">
                        <w:rPr>
                          <w:rFonts w:ascii="Arial" w:eastAsia="+mn-ea" w:hAnsi="Arial" w:cs="Arial"/>
                          <w:color w:val="000000"/>
                          <w:kern w:val="24"/>
                          <w:sz w:val="16"/>
                          <w:szCs w:val="16"/>
                        </w:rPr>
                        <w:t>Land audit conducted by target date</w:t>
                      </w:r>
                    </w:p>
                    <w:p w:rsidR="00BA392D" w:rsidRPr="003D04A9" w:rsidRDefault="00BA392D" w:rsidP="00B96696">
                      <w:pPr>
                        <w:rPr>
                          <w:rFonts w:ascii="Arial" w:hAnsi="Arial" w:cs="Arial"/>
                          <w:sz w:val="16"/>
                          <w:szCs w:val="16"/>
                        </w:rPr>
                      </w:pPr>
                    </w:p>
                  </w:txbxContent>
                </v:textbox>
              </v:rect>
            </w:pict>
          </mc:Fallback>
        </mc:AlternateContent>
      </w:r>
      <w:r w:rsidRPr="00B96696">
        <w:rPr>
          <w:noProof/>
          <w:lang w:val="en-ZA" w:eastAsia="en-ZA"/>
        </w:rPr>
        <mc:AlternateContent>
          <mc:Choice Requires="wps">
            <w:drawing>
              <wp:anchor distT="0" distB="0" distL="114300" distR="114300" simplePos="0" relativeHeight="252391936" behindDoc="0" locked="0" layoutInCell="1" allowOverlap="1" wp14:anchorId="41AB3417" wp14:editId="5FFA2A80">
                <wp:simplePos x="0" y="0"/>
                <wp:positionH relativeFrom="column">
                  <wp:posOffset>1695450</wp:posOffset>
                </wp:positionH>
                <wp:positionV relativeFrom="paragraph">
                  <wp:posOffset>98425</wp:posOffset>
                </wp:positionV>
                <wp:extent cx="133350" cy="0"/>
                <wp:effectExtent l="0" t="0" r="19050" b="19050"/>
                <wp:wrapNone/>
                <wp:docPr id="12286" name="Straight Connector 30"/>
                <wp:cNvGraphicFramePr/>
                <a:graphic xmlns:a="http://schemas.openxmlformats.org/drawingml/2006/main">
                  <a:graphicData uri="http://schemas.microsoft.com/office/word/2010/wordprocessingShape">
                    <wps:wsp>
                      <wps:cNvCnPr/>
                      <wps:spPr>
                        <a:xfrm>
                          <a:off x="0" y="0"/>
                          <a:ext cx="133350" cy="0"/>
                        </a:xfrm>
                        <a:prstGeom prst="line">
                          <a:avLst/>
                        </a:prstGeom>
                        <a:noFill/>
                        <a:ln w="6350" cap="flat" cmpd="sng" algn="ctr">
                          <a:solidFill>
                            <a:srgbClr val="5B9BD5"/>
                          </a:solidFill>
                          <a:prstDash val="solid"/>
                          <a:miter lim="800000"/>
                        </a:ln>
                        <a:effectLst/>
                      </wps:spPr>
                      <wps:bodyPr/>
                    </wps:wsp>
                  </a:graphicData>
                </a:graphic>
                <wp14:sizeRelH relativeFrom="page">
                  <wp14:pctWidth>0</wp14:pctWidth>
                </wp14:sizeRelH>
                <wp14:sizeRelV relativeFrom="page">
                  <wp14:pctHeight>0</wp14:pctHeight>
                </wp14:sizeRelV>
              </wp:anchor>
            </w:drawing>
          </mc:Choice>
          <mc:Fallback>
            <w:pict>
              <v:line w14:anchorId="2719E01E" id="Straight Connector 30" o:spid="_x0000_s1026" style="position:absolute;z-index:252391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3.5pt,7.75pt" to="2in,7.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" strokecolor="#5b9bd5" strokeweight=".5pt">
                <v:stroke joinstyle="miter"/>
              </v:line>
            </w:pict>
          </mc:Fallback>
        </mc:AlternateContent>
      </w:r>
    </w:p>
    <w:p w:rsidR="00B96696" w:rsidRPr="00B96696" w:rsidRDefault="002C131B" w:rsidP="00B96696">
      <w:pPr>
        <w:spacing w:after="160" w:line="256" w:lineRule="auto"/>
        <w:rPr>
          <w:lang w:val="en-ZA"/>
        </w:rPr>
      </w:pPr>
      <w:r>
        <w:rPr>
          <w:noProof/>
          <w:lang w:val="en-ZA" w:eastAsia="en-ZA"/>
        </w:rPr>
        <mc:AlternateContent>
          <mc:Choice Requires="wps">
            <w:drawing>
              <wp:anchor distT="0" distB="0" distL="114300" distR="114300" simplePos="0" relativeHeight="252433920" behindDoc="0" locked="0" layoutInCell="1" allowOverlap="1">
                <wp:simplePos x="0" y="0"/>
                <wp:positionH relativeFrom="column">
                  <wp:posOffset>6821170</wp:posOffset>
                </wp:positionH>
                <wp:positionV relativeFrom="paragraph">
                  <wp:posOffset>217170</wp:posOffset>
                </wp:positionV>
                <wp:extent cx="0" cy="3429000"/>
                <wp:effectExtent l="0" t="0" r="19050" b="19050"/>
                <wp:wrapNone/>
                <wp:docPr id="3214" name="Straight Connector 3214"/>
                <wp:cNvGraphicFramePr/>
                <a:graphic xmlns:a="http://schemas.openxmlformats.org/drawingml/2006/main">
                  <a:graphicData uri="http://schemas.microsoft.com/office/word/2010/wordprocessingShape">
                    <wps:wsp>
                      <wps:cNvCnPr/>
                      <wps:spPr>
                        <a:xfrm>
                          <a:off x="0" y="0"/>
                          <a:ext cx="0" cy="342900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20A27551" id="Straight Connector 3214" o:spid="_x0000_s1026" style="position:absolute;z-index:252433920;visibility:visible;mso-wrap-style:square;mso-wrap-distance-left:9pt;mso-wrap-distance-top:0;mso-wrap-distance-right:9pt;mso-wrap-distance-bottom:0;mso-position-horizontal:absolute;mso-position-horizontal-relative:text;mso-position-vertical:absolute;mso-position-vertical-relative:text" from="537.1pt,17.1pt" to="537.1pt,287.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" strokecolor="#4579b8 [3044]"/>
            </w:pict>
          </mc:Fallback>
        </mc:AlternateContent>
      </w:r>
      <w:r w:rsidRPr="00B96696">
        <w:rPr>
          <w:noProof/>
          <w:lang w:val="en-ZA" w:eastAsia="en-ZA"/>
        </w:rPr>
        <mc:AlternateContent>
          <mc:Choice Requires="wps">
            <w:drawing>
              <wp:anchor distT="0" distB="0" distL="114300" distR="114300" simplePos="0" relativeHeight="252390912" behindDoc="0" locked="0" layoutInCell="1" allowOverlap="1" wp14:anchorId="27A7C51E" wp14:editId="6A41DF18">
                <wp:simplePos x="0" y="0"/>
                <wp:positionH relativeFrom="column">
                  <wp:posOffset>6677025</wp:posOffset>
                </wp:positionH>
                <wp:positionV relativeFrom="paragraph">
                  <wp:posOffset>215900</wp:posOffset>
                </wp:positionV>
                <wp:extent cx="142875" cy="0"/>
                <wp:effectExtent l="0" t="0" r="28575" b="19050"/>
                <wp:wrapNone/>
                <wp:docPr id="3113" name="Straight Connector 3113"/>
                <wp:cNvGraphicFramePr/>
                <a:graphic xmlns:a="http://schemas.openxmlformats.org/drawingml/2006/main">
                  <a:graphicData uri="http://schemas.microsoft.com/office/word/2010/wordprocessingShape">
                    <wps:wsp>
                      <wps:cNvCnPr/>
                      <wps:spPr>
                        <a:xfrm>
                          <a:off x="0" y="0"/>
                          <a:ext cx="142875" cy="0"/>
                        </a:xfrm>
                        <a:prstGeom prst="line">
                          <a:avLst/>
                        </a:prstGeom>
                        <a:noFill/>
                        <a:ln w="6350" cap="flat" cmpd="sng" algn="ctr">
                          <a:solidFill>
                            <a:srgbClr val="5B9BD5"/>
                          </a:solidFill>
                          <a:prstDash val="solid"/>
                          <a:miter lim="800000"/>
                        </a:ln>
                        <a:effectLst/>
                      </wps:spPr>
                      <wps:bodyPr/>
                    </wps:wsp>
                  </a:graphicData>
                </a:graphic>
              </wp:anchor>
            </w:drawing>
          </mc:Choice>
          <mc:Fallback>
            <w:pict>
              <v:line w14:anchorId="6C6B3A69" id="Straight Connector 3113" o:spid="_x0000_s1026" style="position:absolute;z-index:252390912;visibility:visible;mso-wrap-style:square;mso-wrap-distance-left:9pt;mso-wrap-distance-top:0;mso-wrap-distance-right:9pt;mso-wrap-distance-bottom:0;mso-position-horizontal:absolute;mso-position-horizontal-relative:text;mso-position-vertical:absolute;mso-position-vertical-relative:text" from="525.75pt,17pt" to="537pt,1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" strokecolor="#5b9bd5" strokeweight=".5pt">
                <v:stroke joinstyle="miter"/>
              </v:line>
            </w:pict>
          </mc:Fallback>
        </mc:AlternateContent>
      </w:r>
      <w:r w:rsidRPr="00B96696">
        <w:rPr>
          <w:noProof/>
          <w:lang w:val="en-ZA" w:eastAsia="en-ZA"/>
        </w:rPr>
        <mc:AlternateContent>
          <mc:Choice Requires="wps">
            <w:drawing>
              <wp:anchor distT="0" distB="0" distL="114300" distR="114300" simplePos="0" relativeHeight="252432896" behindDoc="0" locked="0" layoutInCell="1" allowOverlap="1" wp14:anchorId="258A65EF" wp14:editId="497556A5">
                <wp:simplePos x="0" y="0"/>
                <wp:positionH relativeFrom="column">
                  <wp:posOffset>4229100</wp:posOffset>
                </wp:positionH>
                <wp:positionV relativeFrom="paragraph">
                  <wp:posOffset>216535</wp:posOffset>
                </wp:positionV>
                <wp:extent cx="352425" cy="0"/>
                <wp:effectExtent l="0" t="76200" r="9525" b="95250"/>
                <wp:wrapNone/>
                <wp:docPr id="3213" name="Straight Arrow Connector 3213"/>
                <wp:cNvGraphicFramePr/>
                <a:graphic xmlns:a="http://schemas.openxmlformats.org/drawingml/2006/main">
                  <a:graphicData uri="http://schemas.microsoft.com/office/word/2010/wordprocessingShape">
                    <wps:wsp>
                      <wps:cNvCnPr/>
                      <wps:spPr>
                        <a:xfrm>
                          <a:off x="0" y="0"/>
                          <a:ext cx="352425" cy="0"/>
                        </a:xfrm>
                        <a:prstGeom prst="straightConnector1">
                          <a:avLst/>
                        </a:prstGeom>
                        <a:noFill/>
                        <a:ln w="6350" cap="flat" cmpd="sng" algn="ctr">
                          <a:solidFill>
                            <a:srgbClr val="5B9BD5"/>
                          </a:solidFill>
                          <a:prstDash val="solid"/>
                          <a:miter lim="800000"/>
                          <a:tailEnd type="triangle"/>
                        </a:ln>
                        <a:effectLst/>
                      </wps:spPr>
                      <wps:bodyPr/>
                    </wps:wsp>
                  </a:graphicData>
                </a:graphic>
              </wp:anchor>
            </w:drawing>
          </mc:Choice>
          <mc:Fallback>
            <w:pict>
              <v:shape w14:anchorId="31E17668" id="Straight Arrow Connector 3213" o:spid="_x0000_s1026" type="#_x0000_t32" style="position:absolute;margin-left:333pt;margin-top:17.05pt;width:27.75pt;height:0;z-index:25243289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" strokecolor="#5b9bd5" strokeweight=".5pt">
                <v:stroke endarrow="block" joinstyle="miter"/>
              </v:shape>
            </w:pict>
          </mc:Fallback>
        </mc:AlternateContent>
      </w:r>
      <w:r w:rsidRPr="00B96696">
        <w:rPr>
          <w:noProof/>
          <w:lang w:val="en-ZA" w:eastAsia="en-ZA"/>
        </w:rPr>
        <mc:AlternateContent>
          <mc:Choice Requires="wps">
            <w:drawing>
              <wp:anchor distT="0" distB="0" distL="114300" distR="114300" simplePos="0" relativeHeight="252383744" behindDoc="0" locked="0" layoutInCell="1" allowOverlap="1" wp14:anchorId="7C189BB1" wp14:editId="5719DECB">
                <wp:simplePos x="0" y="0"/>
                <wp:positionH relativeFrom="column">
                  <wp:posOffset>4648200</wp:posOffset>
                </wp:positionH>
                <wp:positionV relativeFrom="paragraph">
                  <wp:posOffset>62230</wp:posOffset>
                </wp:positionV>
                <wp:extent cx="2028825" cy="324000"/>
                <wp:effectExtent l="0" t="0" r="28575" b="19050"/>
                <wp:wrapNone/>
                <wp:docPr id="3114" name="Rectangle 23"/>
                <wp:cNvGraphicFramePr/>
                <a:graphic xmlns:a="http://schemas.openxmlformats.org/drawingml/2006/main">
                  <a:graphicData uri="http://schemas.microsoft.com/office/word/2010/wordprocessingShape">
                    <wps:wsp>
                      <wps:cNvSpPr/>
                      <wps:spPr>
                        <a:xfrm>
                          <a:off x="0" y="0"/>
                          <a:ext cx="2028825" cy="324000"/>
                        </a:xfrm>
                        <a:prstGeom prst="rect">
                          <a:avLst/>
                        </a:prstGeom>
                        <a:solidFill>
                          <a:srgbClr val="FFFFCC"/>
                        </a:solidFill>
                        <a:ln w="12700" cap="flat" cmpd="sng" algn="ctr">
                          <a:solidFill>
                            <a:sysClr val="windowText" lastClr="000000"/>
                          </a:solidFill>
                          <a:prstDash val="solid"/>
                          <a:miter lim="800000"/>
                        </a:ln>
                        <a:effectLst/>
                      </wps:spPr>
                      <wps:txbx>
                        <w:txbxContent>
                          <w:p w:rsidR="00BA392D" w:rsidRPr="003D04A9" w:rsidRDefault="00BA392D" w:rsidP="00B96696">
                            <w:pPr>
                              <w:textAlignment w:val="baseline"/>
                              <w:rPr>
                                <w:rFonts w:ascii="Arial" w:eastAsia="Times New Roman" w:hAnsi="Arial" w:cs="Arial"/>
                                <w:sz w:val="16"/>
                                <w:szCs w:val="16"/>
                                <w:lang w:eastAsia="en-ZA"/>
                              </w:rPr>
                            </w:pPr>
                            <w:r w:rsidRPr="003D04A9">
                              <w:rPr>
                                <w:rFonts w:ascii="Arial" w:eastAsia="+mn-ea" w:hAnsi="Arial" w:cs="Arial"/>
                                <w:color w:val="000000"/>
                                <w:kern w:val="24"/>
                                <w:sz w:val="16"/>
                                <w:szCs w:val="16"/>
                                <w:lang w:eastAsia="en-ZA"/>
                              </w:rPr>
                              <w:t>Improved and conducive environment for human habitation</w:t>
                            </w:r>
                          </w:p>
                          <w:p w:rsidR="00BA392D" w:rsidRDefault="00BA392D" w:rsidP="00B96696">
                            <w:pPr>
                              <w:rPr>
                                <w:rFonts w:ascii="Arial" w:hAnsi="Arial" w:cs="Arial"/>
                                <w:sz w:val="16"/>
                                <w:szCs w:val="16"/>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C189BB1" id="_x0000_s1277" style="position:absolute;margin-left:366pt;margin-top:4.9pt;width:159.75pt;height:25.5pt;z-index:252383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" fillcolor="#ffc" strokecolor="windowText" strokeweight="1pt">
                <v:textbox>
                  <w:txbxContent>
                    <w:p w:rsidR="00BA392D" w:rsidRPr="003D04A9" w:rsidRDefault="00BA392D" w:rsidP="00B96696">
                      <w:pPr>
                        <w:textAlignment w:val="baseline"/>
                        <w:rPr>
                          <w:rFonts w:ascii="Arial" w:eastAsia="Times New Roman" w:hAnsi="Arial" w:cs="Arial"/>
                          <w:sz w:val="16"/>
                          <w:szCs w:val="16"/>
                          <w:lang w:eastAsia="en-ZA"/>
                        </w:rPr>
                      </w:pPr>
                      <w:r w:rsidRPr="003D04A9">
                        <w:rPr>
                          <w:rFonts w:ascii="Arial" w:eastAsia="+mn-ea" w:hAnsi="Arial" w:cs="Arial"/>
                          <w:color w:val="000000"/>
                          <w:kern w:val="24"/>
                          <w:sz w:val="16"/>
                          <w:szCs w:val="16"/>
                          <w:lang w:eastAsia="en-ZA"/>
                        </w:rPr>
                        <w:t>Improved and conducive environment for human habitation</w:t>
                      </w:r>
                    </w:p>
                    <w:p w:rsidR="00BA392D" w:rsidRDefault="00BA392D" w:rsidP="00B96696">
                      <w:pPr>
                        <w:rPr>
                          <w:rFonts w:ascii="Arial" w:hAnsi="Arial" w:cs="Arial"/>
                          <w:sz w:val="16"/>
                          <w:szCs w:val="16"/>
                        </w:rPr>
                      </w:pPr>
                    </w:p>
                  </w:txbxContent>
                </v:textbox>
              </v:rect>
            </w:pict>
          </mc:Fallback>
        </mc:AlternateContent>
      </w:r>
      <w:r w:rsidR="00B96696" w:rsidRPr="00B96696">
        <w:rPr>
          <w:noProof/>
          <w:lang w:val="en-ZA" w:eastAsia="en-ZA"/>
        </w:rPr>
        <mc:AlternateContent>
          <mc:Choice Requires="wps">
            <w:drawing>
              <wp:anchor distT="0" distB="0" distL="114300" distR="114300" simplePos="0" relativeHeight="252371456" behindDoc="0" locked="0" layoutInCell="1" allowOverlap="1" wp14:anchorId="1B3D49AB" wp14:editId="193FDE72">
                <wp:simplePos x="0" y="0"/>
                <wp:positionH relativeFrom="column">
                  <wp:posOffset>2066925</wp:posOffset>
                </wp:positionH>
                <wp:positionV relativeFrom="paragraph">
                  <wp:posOffset>181610</wp:posOffset>
                </wp:positionV>
                <wp:extent cx="2028825" cy="360000"/>
                <wp:effectExtent l="0" t="0" r="28575" b="21590"/>
                <wp:wrapNone/>
                <wp:docPr id="12287" name="Rectangle 21"/>
                <wp:cNvGraphicFramePr/>
                <a:graphic xmlns:a="http://schemas.openxmlformats.org/drawingml/2006/main">
                  <a:graphicData uri="http://schemas.microsoft.com/office/word/2010/wordprocessingShape">
                    <wps:wsp>
                      <wps:cNvSpPr/>
                      <wps:spPr>
                        <a:xfrm>
                          <a:off x="0" y="0"/>
                          <a:ext cx="2028825" cy="360000"/>
                        </a:xfrm>
                        <a:prstGeom prst="rect">
                          <a:avLst/>
                        </a:prstGeom>
                        <a:solidFill>
                          <a:srgbClr val="FFFFCC"/>
                        </a:solidFill>
                        <a:ln w="12700" cap="flat" cmpd="sng" algn="ctr">
                          <a:solidFill>
                            <a:sysClr val="windowText" lastClr="000000"/>
                          </a:solidFill>
                          <a:prstDash val="solid"/>
                          <a:miter lim="800000"/>
                        </a:ln>
                        <a:effectLst/>
                      </wps:spPr>
                      <wps:txbx>
                        <w:txbxContent>
                          <w:p w:rsidR="00BA392D" w:rsidRPr="00D40EC4" w:rsidRDefault="00BA392D" w:rsidP="00B96696">
                            <w:pPr>
                              <w:textAlignment w:val="baseline"/>
                              <w:rPr>
                                <w:rFonts w:ascii="Arial" w:eastAsia="Times New Roman" w:hAnsi="Arial" w:cs="Arial"/>
                                <w:sz w:val="16"/>
                                <w:szCs w:val="16"/>
                                <w:lang w:eastAsia="en-ZA"/>
                              </w:rPr>
                            </w:pPr>
                            <w:r w:rsidRPr="00D40EC4">
                              <w:rPr>
                                <w:rFonts w:ascii="Arial" w:eastAsia="+mn-ea" w:hAnsi="Arial" w:cs="Arial"/>
                                <w:color w:val="000000"/>
                                <w:kern w:val="24"/>
                                <w:sz w:val="16"/>
                                <w:szCs w:val="16"/>
                                <w:lang w:val="en-GB" w:eastAsia="en-ZA"/>
                              </w:rPr>
                              <w:t>Increased formalisation of informal/rural</w:t>
                            </w:r>
                            <w:r w:rsidRPr="00D40EC4">
                              <w:rPr>
                                <w:rFonts w:ascii="Arial Narrow" w:eastAsia="+mn-ea" w:hAnsi="Arial Narrow" w:cs="Arial"/>
                                <w:color w:val="000000"/>
                                <w:kern w:val="24"/>
                                <w:lang w:val="en-GB" w:eastAsia="en-ZA"/>
                              </w:rPr>
                              <w:t xml:space="preserve"> </w:t>
                            </w:r>
                            <w:r w:rsidRPr="00D40EC4">
                              <w:rPr>
                                <w:rFonts w:ascii="Arial" w:eastAsia="+mn-ea" w:hAnsi="Arial" w:cs="Arial"/>
                                <w:color w:val="000000"/>
                                <w:kern w:val="24"/>
                                <w:sz w:val="16"/>
                                <w:szCs w:val="16"/>
                                <w:lang w:val="en-GB" w:eastAsia="en-ZA"/>
                              </w:rPr>
                              <w:t>settlements</w:t>
                            </w:r>
                            <w:r>
                              <w:rPr>
                                <w:rFonts w:ascii="Arial" w:eastAsia="+mn-ea" w:hAnsi="Arial" w:cs="Arial"/>
                                <w:color w:val="000000"/>
                                <w:kern w:val="24"/>
                                <w:sz w:val="16"/>
                                <w:szCs w:val="16"/>
                                <w:lang w:val="en-GB" w:eastAsia="en-ZA"/>
                              </w:rPr>
                              <w:t xml:space="preserve"> </w:t>
                            </w:r>
                            <w:r w:rsidRPr="00D40EC4">
                              <w:rPr>
                                <w:rFonts w:ascii="Arial" w:eastAsia="+mn-ea" w:hAnsi="Arial" w:cs="Arial"/>
                                <w:color w:val="000000"/>
                                <w:kern w:val="24"/>
                                <w:sz w:val="16"/>
                                <w:szCs w:val="16"/>
                                <w:lang w:val="en-GB" w:eastAsia="en-ZA"/>
                              </w:rPr>
                              <w:t>(Brownfield</w:t>
                            </w:r>
                            <w:r w:rsidRPr="00D40EC4">
                              <w:rPr>
                                <w:rFonts w:ascii="Arial Narrow" w:eastAsia="+mn-ea" w:hAnsi="Arial Narrow" w:cs="Arial"/>
                                <w:color w:val="000000"/>
                                <w:kern w:val="24"/>
                                <w:lang w:val="en-GB" w:eastAsia="en-ZA"/>
                              </w:rPr>
                              <w:t xml:space="preserve"> </w:t>
                            </w:r>
                            <w:r w:rsidRPr="00D40EC4">
                              <w:rPr>
                                <w:rFonts w:ascii="Arial" w:eastAsia="+mn-ea" w:hAnsi="Arial" w:cs="Arial"/>
                                <w:color w:val="000000"/>
                                <w:kern w:val="24"/>
                                <w:sz w:val="16"/>
                                <w:szCs w:val="16"/>
                                <w:lang w:val="en-GB" w:eastAsia="en-ZA"/>
                              </w:rPr>
                              <w:t xml:space="preserve">programmme)  </w:t>
                            </w:r>
                          </w:p>
                          <w:p w:rsidR="00BA392D" w:rsidRPr="003D04A9" w:rsidRDefault="00BA392D" w:rsidP="00B96696">
                            <w:pPr>
                              <w:pStyle w:val="NormalWeb"/>
                              <w:spacing w:before="0" w:after="0"/>
                              <w:textAlignment w:val="baseline"/>
                              <w:rPr>
                                <w:rFonts w:ascii="Arial" w:hAnsi="Arial" w:cs="Arial"/>
                                <w:sz w:val="16"/>
                                <w:szCs w:val="16"/>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B3D49AB" id="_x0000_s1278" style="position:absolute;margin-left:162.75pt;margin-top:14.3pt;width:159.75pt;height:28.35pt;z-index:252371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" fillcolor="#ffc" strokecolor="windowText" strokeweight="1pt">
                <v:textbox>
                  <w:txbxContent>
                    <w:p w:rsidR="00BA392D" w:rsidRPr="00D40EC4" w:rsidRDefault="00BA392D" w:rsidP="00B96696">
                      <w:pPr>
                        <w:textAlignment w:val="baseline"/>
                        <w:rPr>
                          <w:rFonts w:ascii="Arial" w:eastAsia="Times New Roman" w:hAnsi="Arial" w:cs="Arial"/>
                          <w:sz w:val="16"/>
                          <w:szCs w:val="16"/>
                          <w:lang w:eastAsia="en-ZA"/>
                        </w:rPr>
                      </w:pPr>
                      <w:r w:rsidRPr="00D40EC4">
                        <w:rPr>
                          <w:rFonts w:ascii="Arial" w:eastAsia="+mn-ea" w:hAnsi="Arial" w:cs="Arial"/>
                          <w:color w:val="000000"/>
                          <w:kern w:val="24"/>
                          <w:sz w:val="16"/>
                          <w:szCs w:val="16"/>
                          <w:lang w:val="en-GB" w:eastAsia="en-ZA"/>
                        </w:rPr>
                        <w:t>Increased formalisation of informal/rural</w:t>
                      </w:r>
                      <w:r w:rsidRPr="00D40EC4">
                        <w:rPr>
                          <w:rFonts w:ascii="Arial Narrow" w:eastAsia="+mn-ea" w:hAnsi="Arial Narrow" w:cs="Arial"/>
                          <w:color w:val="000000"/>
                          <w:kern w:val="24"/>
                          <w:lang w:val="en-GB" w:eastAsia="en-ZA"/>
                        </w:rPr>
                        <w:t xml:space="preserve"> </w:t>
                      </w:r>
                      <w:r w:rsidRPr="00D40EC4">
                        <w:rPr>
                          <w:rFonts w:ascii="Arial" w:eastAsia="+mn-ea" w:hAnsi="Arial" w:cs="Arial"/>
                          <w:color w:val="000000"/>
                          <w:kern w:val="24"/>
                          <w:sz w:val="16"/>
                          <w:szCs w:val="16"/>
                          <w:lang w:val="en-GB" w:eastAsia="en-ZA"/>
                        </w:rPr>
                        <w:t>settlements</w:t>
                      </w:r>
                      <w:r>
                        <w:rPr>
                          <w:rFonts w:ascii="Arial" w:eastAsia="+mn-ea" w:hAnsi="Arial" w:cs="Arial"/>
                          <w:color w:val="000000"/>
                          <w:kern w:val="24"/>
                          <w:sz w:val="16"/>
                          <w:szCs w:val="16"/>
                          <w:lang w:val="en-GB" w:eastAsia="en-ZA"/>
                        </w:rPr>
                        <w:t xml:space="preserve"> </w:t>
                      </w:r>
                      <w:r w:rsidRPr="00D40EC4">
                        <w:rPr>
                          <w:rFonts w:ascii="Arial" w:eastAsia="+mn-ea" w:hAnsi="Arial" w:cs="Arial"/>
                          <w:color w:val="000000"/>
                          <w:kern w:val="24"/>
                          <w:sz w:val="16"/>
                          <w:szCs w:val="16"/>
                          <w:lang w:val="en-GB" w:eastAsia="en-ZA"/>
                        </w:rPr>
                        <w:t>(Brownfield</w:t>
                      </w:r>
                      <w:r w:rsidRPr="00D40EC4">
                        <w:rPr>
                          <w:rFonts w:ascii="Arial Narrow" w:eastAsia="+mn-ea" w:hAnsi="Arial Narrow" w:cs="Arial"/>
                          <w:color w:val="000000"/>
                          <w:kern w:val="24"/>
                          <w:lang w:val="en-GB" w:eastAsia="en-ZA"/>
                        </w:rPr>
                        <w:t xml:space="preserve"> </w:t>
                      </w:r>
                      <w:r w:rsidRPr="00D40EC4">
                        <w:rPr>
                          <w:rFonts w:ascii="Arial" w:eastAsia="+mn-ea" w:hAnsi="Arial" w:cs="Arial"/>
                          <w:color w:val="000000"/>
                          <w:kern w:val="24"/>
                          <w:sz w:val="16"/>
                          <w:szCs w:val="16"/>
                          <w:lang w:val="en-GB" w:eastAsia="en-ZA"/>
                        </w:rPr>
                        <w:t xml:space="preserve">programmme)  </w:t>
                      </w:r>
                    </w:p>
                    <w:p w:rsidR="00BA392D" w:rsidRPr="003D04A9" w:rsidRDefault="00BA392D" w:rsidP="00B96696">
                      <w:pPr>
                        <w:pStyle w:val="NormalWeb"/>
                        <w:spacing w:before="0" w:after="0"/>
                        <w:textAlignment w:val="baseline"/>
                        <w:rPr>
                          <w:rFonts w:ascii="Arial" w:hAnsi="Arial" w:cs="Arial"/>
                          <w:sz w:val="16"/>
                          <w:szCs w:val="16"/>
                        </w:rPr>
                      </w:pPr>
                    </w:p>
                  </w:txbxContent>
                </v:textbox>
              </v:rect>
            </w:pict>
          </mc:Fallback>
        </mc:AlternateContent>
      </w:r>
      <w:r w:rsidR="00B96696" w:rsidRPr="00B96696">
        <w:rPr>
          <w:noProof/>
          <w:lang w:val="en-ZA" w:eastAsia="en-ZA"/>
        </w:rPr>
        <mc:AlternateContent>
          <mc:Choice Requires="wps">
            <w:drawing>
              <wp:anchor distT="0" distB="0" distL="114300" distR="114300" simplePos="0" relativeHeight="252404224" behindDoc="0" locked="0" layoutInCell="1" allowOverlap="1" wp14:anchorId="42456D2B" wp14:editId="7C79D579">
                <wp:simplePos x="0" y="0"/>
                <wp:positionH relativeFrom="column">
                  <wp:posOffset>1800225</wp:posOffset>
                </wp:positionH>
                <wp:positionV relativeFrom="paragraph">
                  <wp:posOffset>180340</wp:posOffset>
                </wp:positionV>
                <wp:extent cx="0" cy="371475"/>
                <wp:effectExtent l="0" t="0" r="19050" b="28575"/>
                <wp:wrapNone/>
                <wp:docPr id="3124" name="Straight Connector 3124"/>
                <wp:cNvGraphicFramePr/>
                <a:graphic xmlns:a="http://schemas.openxmlformats.org/drawingml/2006/main">
                  <a:graphicData uri="http://schemas.microsoft.com/office/word/2010/wordprocessingShape">
                    <wps:wsp>
                      <wps:cNvCnPr/>
                      <wps:spPr>
                        <a:xfrm>
                          <a:off x="0" y="0"/>
                          <a:ext cx="0" cy="371475"/>
                        </a:xfrm>
                        <a:prstGeom prst="line">
                          <a:avLst/>
                        </a:prstGeom>
                        <a:noFill/>
                        <a:ln w="6350" cap="flat" cmpd="sng" algn="ctr">
                          <a:solidFill>
                            <a:srgbClr val="5B9BD5"/>
                          </a:solidFill>
                          <a:prstDash val="solid"/>
                          <a:miter lim="800000"/>
                        </a:ln>
                        <a:effectLst/>
                      </wps:spPr>
                      <wps:bodyPr/>
                    </wps:wsp>
                  </a:graphicData>
                </a:graphic>
              </wp:anchor>
            </w:drawing>
          </mc:Choice>
          <mc:Fallback>
            <w:pict>
              <v:line w14:anchorId="07030847" id="Straight Connector 3124" o:spid="_x0000_s1026" style="position:absolute;z-index:252404224;visibility:visible;mso-wrap-style:square;mso-wrap-distance-left:9pt;mso-wrap-distance-top:0;mso-wrap-distance-right:9pt;mso-wrap-distance-bottom:0;mso-position-horizontal:absolute;mso-position-horizontal-relative:text;mso-position-vertical:absolute;mso-position-vertical-relative:text" from="141.75pt,14.2pt" to="141.75pt,43.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" strokecolor="#5b9bd5" strokeweight=".5pt">
                <v:stroke joinstyle="miter"/>
              </v:line>
            </w:pict>
          </mc:Fallback>
        </mc:AlternateContent>
      </w:r>
      <w:r w:rsidR="00B96696" w:rsidRPr="00B96696">
        <w:rPr>
          <w:noProof/>
          <w:lang w:val="en-ZA" w:eastAsia="en-ZA"/>
        </w:rPr>
        <mc:AlternateContent>
          <mc:Choice Requires="wps">
            <w:drawing>
              <wp:anchor distT="0" distB="0" distL="114300" distR="114300" simplePos="0" relativeHeight="252385792" behindDoc="0" locked="0" layoutInCell="1" allowOverlap="1" wp14:anchorId="68FF6E67" wp14:editId="2A3B518B">
                <wp:simplePos x="0" y="0"/>
                <wp:positionH relativeFrom="column">
                  <wp:posOffset>1685925</wp:posOffset>
                </wp:positionH>
                <wp:positionV relativeFrom="paragraph">
                  <wp:posOffset>182880</wp:posOffset>
                </wp:positionV>
                <wp:extent cx="133350" cy="0"/>
                <wp:effectExtent l="0" t="0" r="19050" b="19050"/>
                <wp:wrapNone/>
                <wp:docPr id="3099" name="Straight Connector 34"/>
                <wp:cNvGraphicFramePr/>
                <a:graphic xmlns:a="http://schemas.openxmlformats.org/drawingml/2006/main">
                  <a:graphicData uri="http://schemas.microsoft.com/office/word/2010/wordprocessingShape">
                    <wps:wsp>
                      <wps:cNvCnPr/>
                      <wps:spPr>
                        <a:xfrm>
                          <a:off x="0" y="0"/>
                          <a:ext cx="133350" cy="0"/>
                        </a:xfrm>
                        <a:prstGeom prst="line">
                          <a:avLst/>
                        </a:prstGeom>
                        <a:noFill/>
                        <a:ln w="6350" cap="flat" cmpd="sng" algn="ctr">
                          <a:solidFill>
                            <a:srgbClr val="5B9BD5"/>
                          </a:solidFill>
                          <a:prstDash val="solid"/>
                          <a:miter lim="800000"/>
                        </a:ln>
                        <a:effectLst/>
                      </wps:spPr>
                      <wps:bodyPr/>
                    </wps:wsp>
                  </a:graphicData>
                </a:graphic>
                <wp14:sizeRelH relativeFrom="page">
                  <wp14:pctWidth>0</wp14:pctWidth>
                </wp14:sizeRelH>
                <wp14:sizeRelV relativeFrom="page">
                  <wp14:pctHeight>0</wp14:pctHeight>
                </wp14:sizeRelV>
              </wp:anchor>
            </w:drawing>
          </mc:Choice>
          <mc:Fallback>
            <w:pict>
              <v:line w14:anchorId="4A0B4362" id="Straight Connector 34" o:spid="_x0000_s1026" style="position:absolute;z-index:252385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2.75pt,14.4pt" to="143.25pt,14.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" strokecolor="#5b9bd5" strokeweight=".5pt">
                <v:stroke joinstyle="miter"/>
              </v:line>
            </w:pict>
          </mc:Fallback>
        </mc:AlternateContent>
      </w:r>
    </w:p>
    <w:p w:rsidR="00B96696" w:rsidRPr="00B96696" w:rsidRDefault="00B96696" w:rsidP="00B96696">
      <w:pPr>
        <w:spacing w:after="160" w:line="256" w:lineRule="auto"/>
        <w:rPr>
          <w:lang w:val="en-ZA"/>
        </w:rPr>
      </w:pPr>
      <w:r w:rsidRPr="00B96696">
        <w:rPr>
          <w:noProof/>
          <w:lang w:val="en-ZA" w:eastAsia="en-ZA"/>
        </w:rPr>
        <mc:AlternateContent>
          <mc:Choice Requires="wps">
            <w:drawing>
              <wp:anchor distT="0" distB="0" distL="114300" distR="114300" simplePos="0" relativeHeight="252395008" behindDoc="0" locked="0" layoutInCell="1" allowOverlap="1" wp14:anchorId="52E3795D" wp14:editId="7BB3C79D">
                <wp:simplePos x="0" y="0"/>
                <wp:positionH relativeFrom="column">
                  <wp:posOffset>4095750</wp:posOffset>
                </wp:positionH>
                <wp:positionV relativeFrom="paragraph">
                  <wp:posOffset>48895</wp:posOffset>
                </wp:positionV>
                <wp:extent cx="114300" cy="0"/>
                <wp:effectExtent l="0" t="0" r="19050" b="19050"/>
                <wp:wrapNone/>
                <wp:docPr id="3105" name="Straight Connector 3105"/>
                <wp:cNvGraphicFramePr/>
                <a:graphic xmlns:a="http://schemas.openxmlformats.org/drawingml/2006/main">
                  <a:graphicData uri="http://schemas.microsoft.com/office/word/2010/wordprocessingShape">
                    <wps:wsp>
                      <wps:cNvCnPr/>
                      <wps:spPr>
                        <a:xfrm>
                          <a:off x="0" y="0"/>
                          <a:ext cx="114300" cy="0"/>
                        </a:xfrm>
                        <a:prstGeom prst="line">
                          <a:avLst/>
                        </a:prstGeom>
                        <a:noFill/>
                        <a:ln w="6350" cap="flat" cmpd="sng" algn="ctr">
                          <a:solidFill>
                            <a:srgbClr val="5B9BD5"/>
                          </a:solidFill>
                          <a:prstDash val="solid"/>
                          <a:miter lim="800000"/>
                        </a:ln>
                        <a:effectLst/>
                      </wps:spPr>
                      <wps:bodyPr/>
                    </wps:wsp>
                  </a:graphicData>
                </a:graphic>
              </wp:anchor>
            </w:drawing>
          </mc:Choice>
          <mc:Fallback>
            <w:pict>
              <v:line w14:anchorId="07EE0F95" id="Straight Connector 3105" o:spid="_x0000_s1026" style="position:absolute;z-index:252395008;visibility:visible;mso-wrap-style:square;mso-wrap-distance-left:9pt;mso-wrap-distance-top:0;mso-wrap-distance-right:9pt;mso-wrap-distance-bottom:0;mso-position-horizontal:absolute;mso-position-horizontal-relative:text;mso-position-vertical:absolute;mso-position-vertical-relative:text" from="322.5pt,3.85pt" to="331.5pt,3.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" strokecolor="#5b9bd5" strokeweight=".5pt">
                <v:stroke joinstyle="miter"/>
              </v:line>
            </w:pict>
          </mc:Fallback>
        </mc:AlternateContent>
      </w:r>
      <w:r w:rsidRPr="00B96696">
        <w:rPr>
          <w:noProof/>
          <w:lang w:val="en-ZA" w:eastAsia="en-ZA"/>
        </w:rPr>
        <mc:AlternateContent>
          <mc:Choice Requires="wps">
            <w:drawing>
              <wp:anchor distT="0" distB="0" distL="114300" distR="114300" simplePos="0" relativeHeight="252387840" behindDoc="0" locked="0" layoutInCell="1" allowOverlap="1" wp14:anchorId="3AFDC247" wp14:editId="3412FB88">
                <wp:simplePos x="0" y="0"/>
                <wp:positionH relativeFrom="column">
                  <wp:posOffset>1800225</wp:posOffset>
                </wp:positionH>
                <wp:positionV relativeFrom="paragraph">
                  <wp:posOffset>103505</wp:posOffset>
                </wp:positionV>
                <wp:extent cx="209550" cy="0"/>
                <wp:effectExtent l="0" t="76200" r="19050" b="95250"/>
                <wp:wrapNone/>
                <wp:docPr id="3106" name="Straight Arrow Connector 3106"/>
                <wp:cNvGraphicFramePr/>
                <a:graphic xmlns:a="http://schemas.openxmlformats.org/drawingml/2006/main">
                  <a:graphicData uri="http://schemas.microsoft.com/office/word/2010/wordprocessingShape">
                    <wps:wsp>
                      <wps:cNvCnPr/>
                      <wps:spPr>
                        <a:xfrm>
                          <a:off x="0" y="0"/>
                          <a:ext cx="209550" cy="0"/>
                        </a:xfrm>
                        <a:prstGeom prst="straightConnector1">
                          <a:avLst/>
                        </a:prstGeom>
                        <a:noFill/>
                        <a:ln w="6350" cap="flat" cmpd="sng" algn="ctr">
                          <a:solidFill>
                            <a:srgbClr val="5B9BD5"/>
                          </a:solidFill>
                          <a:prstDash val="solid"/>
                          <a:miter lim="800000"/>
                          <a:tailEnd type="triangle"/>
                        </a:ln>
                        <a:effectLst/>
                      </wps:spPr>
                      <wps:bodyPr/>
                    </wps:wsp>
                  </a:graphicData>
                </a:graphic>
              </wp:anchor>
            </w:drawing>
          </mc:Choice>
          <mc:Fallback>
            <w:pict>
              <v:shape w14:anchorId="14957DD9" id="Straight Arrow Connector 3106" o:spid="_x0000_s1026" type="#_x0000_t32" style="position:absolute;margin-left:141.75pt;margin-top:8.15pt;width:16.5pt;height:0;z-index:25238784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" strokecolor="#5b9bd5" strokeweight=".5pt">
                <v:stroke endarrow="block" joinstyle="miter"/>
              </v:shape>
            </w:pict>
          </mc:Fallback>
        </mc:AlternateContent>
      </w:r>
      <w:r w:rsidRPr="00B96696">
        <w:rPr>
          <w:noProof/>
          <w:lang w:val="en-ZA" w:eastAsia="en-ZA"/>
        </w:rPr>
        <mc:AlternateContent>
          <mc:Choice Requires="wps">
            <w:drawing>
              <wp:anchor distT="0" distB="0" distL="114300" distR="114300" simplePos="0" relativeHeight="252378624" behindDoc="0" locked="0" layoutInCell="1" allowOverlap="1" wp14:anchorId="57484CCC" wp14:editId="0BB71763">
                <wp:simplePos x="0" y="0"/>
                <wp:positionH relativeFrom="column">
                  <wp:posOffset>1685925</wp:posOffset>
                </wp:positionH>
                <wp:positionV relativeFrom="paragraph">
                  <wp:posOffset>272415</wp:posOffset>
                </wp:positionV>
                <wp:extent cx="133350" cy="0"/>
                <wp:effectExtent l="0" t="0" r="19050" b="19050"/>
                <wp:wrapNone/>
                <wp:docPr id="3107" name="Straight Connector 34"/>
                <wp:cNvGraphicFramePr/>
                <a:graphic xmlns:a="http://schemas.openxmlformats.org/drawingml/2006/main">
                  <a:graphicData uri="http://schemas.microsoft.com/office/word/2010/wordprocessingShape">
                    <wps:wsp>
                      <wps:cNvCnPr/>
                      <wps:spPr>
                        <a:xfrm>
                          <a:off x="0" y="0"/>
                          <a:ext cx="133350" cy="0"/>
                        </a:xfrm>
                        <a:prstGeom prst="line">
                          <a:avLst/>
                        </a:prstGeom>
                        <a:noFill/>
                        <a:ln w="6350" cap="flat" cmpd="sng" algn="ctr">
                          <a:solidFill>
                            <a:srgbClr val="5B9BD5"/>
                          </a:solidFill>
                          <a:prstDash val="solid"/>
                          <a:miter lim="800000"/>
                        </a:ln>
                        <a:effectLst/>
                      </wps:spPr>
                      <wps:bodyPr/>
                    </wps:wsp>
                  </a:graphicData>
                </a:graphic>
                <wp14:sizeRelH relativeFrom="page">
                  <wp14:pctWidth>0</wp14:pctWidth>
                </wp14:sizeRelH>
                <wp14:sizeRelV relativeFrom="page">
                  <wp14:pctHeight>0</wp14:pctHeight>
                </wp14:sizeRelV>
              </wp:anchor>
            </w:drawing>
          </mc:Choice>
          <mc:Fallback>
            <w:pict>
              <v:line w14:anchorId="58B95FDA" id="Straight Connector 34" o:spid="_x0000_s1026" style="position:absolute;z-index:252378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2.75pt,21.45pt" to="143.25pt,21.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" strokecolor="#5b9bd5" strokeweight=".5pt">
                <v:stroke joinstyle="miter"/>
              </v:line>
            </w:pict>
          </mc:Fallback>
        </mc:AlternateContent>
      </w:r>
      <w:r w:rsidRPr="00B96696">
        <w:rPr>
          <w:noProof/>
          <w:lang w:val="en-ZA" w:eastAsia="en-ZA"/>
        </w:rPr>
        <mc:AlternateContent>
          <mc:Choice Requires="wps">
            <w:drawing>
              <wp:anchor distT="0" distB="0" distL="114300" distR="114300" simplePos="0" relativeHeight="252365312" behindDoc="0" locked="0" layoutInCell="1" allowOverlap="1" wp14:anchorId="0A08EC50" wp14:editId="135E6725">
                <wp:simplePos x="0" y="0"/>
                <wp:positionH relativeFrom="column">
                  <wp:posOffset>-199390</wp:posOffset>
                </wp:positionH>
                <wp:positionV relativeFrom="paragraph">
                  <wp:posOffset>96520</wp:posOffset>
                </wp:positionV>
                <wp:extent cx="1885950" cy="324000"/>
                <wp:effectExtent l="0" t="0" r="19050" b="19050"/>
                <wp:wrapNone/>
                <wp:docPr id="3112" name="Rectangle 13"/>
                <wp:cNvGraphicFramePr/>
                <a:graphic xmlns:a="http://schemas.openxmlformats.org/drawingml/2006/main">
                  <a:graphicData uri="http://schemas.microsoft.com/office/word/2010/wordprocessingShape">
                    <wps:wsp>
                      <wps:cNvSpPr/>
                      <wps:spPr>
                        <a:xfrm>
                          <a:off x="0" y="0"/>
                          <a:ext cx="1885950" cy="324000"/>
                        </a:xfrm>
                        <a:prstGeom prst="rect">
                          <a:avLst/>
                        </a:prstGeom>
                        <a:solidFill>
                          <a:srgbClr val="5B9BD5">
                            <a:lumMod val="20000"/>
                            <a:lumOff val="80000"/>
                          </a:srgbClr>
                        </a:solidFill>
                        <a:ln w="12700" cap="flat" cmpd="sng" algn="ctr">
                          <a:solidFill>
                            <a:sysClr val="windowText" lastClr="000000"/>
                          </a:solidFill>
                          <a:prstDash val="solid"/>
                          <a:miter lim="800000"/>
                        </a:ln>
                        <a:effectLst/>
                      </wps:spPr>
                      <wps:txbx>
                        <w:txbxContent>
                          <w:p w:rsidR="00BA392D" w:rsidRPr="003D04A9" w:rsidRDefault="00BA392D" w:rsidP="00B96696">
                            <w:pPr>
                              <w:pStyle w:val="NormalWeb"/>
                              <w:spacing w:before="0" w:after="0"/>
                              <w:textAlignment w:val="baseline"/>
                              <w:rPr>
                                <w:rFonts w:ascii="Arial" w:hAnsi="Arial" w:cs="Arial"/>
                                <w:sz w:val="16"/>
                                <w:szCs w:val="16"/>
                              </w:rPr>
                            </w:pPr>
                            <w:r w:rsidRPr="003D04A9">
                              <w:rPr>
                                <w:rFonts w:ascii="Arial" w:eastAsia="+mn-ea" w:hAnsi="Arial" w:cs="Arial"/>
                                <w:color w:val="000000"/>
                                <w:kern w:val="24"/>
                                <w:sz w:val="16"/>
                                <w:szCs w:val="16"/>
                              </w:rPr>
                              <w:t>% implementation of Wall to wall land use scheme</w:t>
                            </w:r>
                          </w:p>
                          <w:p w:rsidR="00BA392D" w:rsidRDefault="00BA392D" w:rsidP="00B96696">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rect w14:anchorId="0A08EC50" id="_x0000_s1279" style="position:absolute;margin-left:-15.7pt;margin-top:7.6pt;width:148.5pt;height:25.5pt;z-index:252365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" fillcolor="#deebf7" strokecolor="windowText" strokeweight="1pt">
                <v:textbox>
                  <w:txbxContent>
                    <w:p w:rsidR="00BA392D" w:rsidRPr="003D04A9" w:rsidRDefault="00BA392D" w:rsidP="00B96696">
                      <w:pPr>
                        <w:pStyle w:val="NormalWeb"/>
                        <w:spacing w:before="0" w:after="0"/>
                        <w:textAlignment w:val="baseline"/>
                        <w:rPr>
                          <w:rFonts w:ascii="Arial" w:hAnsi="Arial" w:cs="Arial"/>
                          <w:sz w:val="16"/>
                          <w:szCs w:val="16"/>
                        </w:rPr>
                      </w:pPr>
                      <w:r w:rsidRPr="003D04A9">
                        <w:rPr>
                          <w:rFonts w:ascii="Arial" w:eastAsia="+mn-ea" w:hAnsi="Arial" w:cs="Arial"/>
                          <w:color w:val="000000"/>
                          <w:kern w:val="24"/>
                          <w:sz w:val="16"/>
                          <w:szCs w:val="16"/>
                        </w:rPr>
                        <w:t>% implementation of Wall to wall land use scheme</w:t>
                      </w:r>
                    </w:p>
                    <w:p w:rsidR="00BA392D" w:rsidRDefault="00BA392D" w:rsidP="00B96696">
                      <w:pPr>
                        <w:jc w:val="center"/>
                      </w:pPr>
                    </w:p>
                  </w:txbxContent>
                </v:textbox>
              </v:rect>
            </w:pict>
          </mc:Fallback>
        </mc:AlternateContent>
      </w:r>
    </w:p>
    <w:p w:rsidR="00B96696" w:rsidRPr="00B96696" w:rsidRDefault="00B96696" w:rsidP="00B96696">
      <w:pPr>
        <w:spacing w:after="160" w:line="256" w:lineRule="auto"/>
        <w:rPr>
          <w:lang w:val="en-ZA"/>
        </w:rPr>
      </w:pPr>
      <w:r w:rsidRPr="00B96696">
        <w:rPr>
          <w:noProof/>
          <w:lang w:val="en-ZA" w:eastAsia="en-ZA"/>
        </w:rPr>
        <mc:AlternateContent>
          <mc:Choice Requires="wps">
            <w:drawing>
              <wp:anchor distT="0" distB="0" distL="114300" distR="114300" simplePos="0" relativeHeight="252372480" behindDoc="0" locked="0" layoutInCell="1" allowOverlap="1" wp14:anchorId="450B7227" wp14:editId="632725F8">
                <wp:simplePos x="0" y="0"/>
                <wp:positionH relativeFrom="column">
                  <wp:posOffset>2076450</wp:posOffset>
                </wp:positionH>
                <wp:positionV relativeFrom="paragraph">
                  <wp:posOffset>149860</wp:posOffset>
                </wp:positionV>
                <wp:extent cx="2028825" cy="360000"/>
                <wp:effectExtent l="0" t="0" r="28575" b="21590"/>
                <wp:wrapNone/>
                <wp:docPr id="3116" name="Rectangle 22"/>
                <wp:cNvGraphicFramePr/>
                <a:graphic xmlns:a="http://schemas.openxmlformats.org/drawingml/2006/main">
                  <a:graphicData uri="http://schemas.microsoft.com/office/word/2010/wordprocessingShape">
                    <wps:wsp>
                      <wps:cNvSpPr/>
                      <wps:spPr>
                        <a:xfrm>
                          <a:off x="0" y="0"/>
                          <a:ext cx="2028825" cy="360000"/>
                        </a:xfrm>
                        <a:prstGeom prst="rect">
                          <a:avLst/>
                        </a:prstGeom>
                        <a:solidFill>
                          <a:srgbClr val="FFFFCC"/>
                        </a:solidFill>
                        <a:ln w="12700" cap="flat" cmpd="sng" algn="ctr">
                          <a:solidFill>
                            <a:sysClr val="windowText" lastClr="000000"/>
                          </a:solidFill>
                          <a:prstDash val="solid"/>
                          <a:miter lim="800000"/>
                        </a:ln>
                        <a:effectLst/>
                      </wps:spPr>
                      <wps:txbx>
                        <w:txbxContent>
                          <w:p w:rsidR="00BA392D" w:rsidRDefault="00BA392D" w:rsidP="00B96696">
                            <w:pPr>
                              <w:textAlignment w:val="baseline"/>
                              <w:rPr>
                                <w:rFonts w:ascii="Arial" w:hAnsi="Arial" w:cs="Arial"/>
                                <w:sz w:val="16"/>
                                <w:szCs w:val="16"/>
                              </w:rPr>
                            </w:pPr>
                            <w:r w:rsidRPr="00D40EC4">
                              <w:rPr>
                                <w:rFonts w:ascii="Arial" w:eastAsia="+mn-ea" w:hAnsi="Arial" w:cs="Arial"/>
                                <w:color w:val="000000"/>
                                <w:kern w:val="24"/>
                                <w:sz w:val="16"/>
                                <w:szCs w:val="16"/>
                                <w:lang w:val="en-GB" w:eastAsia="en-ZA"/>
                              </w:rPr>
                              <w:t>Increased Implementation of the SDF</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50B7227" id="_x0000_s1280" style="position:absolute;margin-left:163.5pt;margin-top:11.8pt;width:159.75pt;height:28.35pt;z-index:252372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" fillcolor="#ffc" strokecolor="windowText" strokeweight="1pt">
                <v:textbox>
                  <w:txbxContent>
                    <w:p w:rsidR="00BA392D" w:rsidRDefault="00BA392D" w:rsidP="00B96696">
                      <w:pPr>
                        <w:textAlignment w:val="baseline"/>
                        <w:rPr>
                          <w:rFonts w:ascii="Arial" w:hAnsi="Arial" w:cs="Arial"/>
                          <w:sz w:val="16"/>
                          <w:szCs w:val="16"/>
                        </w:rPr>
                      </w:pPr>
                      <w:r w:rsidRPr="00D40EC4">
                        <w:rPr>
                          <w:rFonts w:ascii="Arial" w:eastAsia="+mn-ea" w:hAnsi="Arial" w:cs="Arial"/>
                          <w:color w:val="000000"/>
                          <w:kern w:val="24"/>
                          <w:sz w:val="16"/>
                          <w:szCs w:val="16"/>
                          <w:lang w:val="en-GB" w:eastAsia="en-ZA"/>
                        </w:rPr>
                        <w:t>Increased Implementation of the SDF</w:t>
                      </w:r>
                    </w:p>
                  </w:txbxContent>
                </v:textbox>
              </v:rect>
            </w:pict>
          </mc:Fallback>
        </mc:AlternateContent>
      </w:r>
      <w:r w:rsidRPr="00B96696">
        <w:rPr>
          <w:noProof/>
          <w:lang w:val="en-ZA" w:eastAsia="en-ZA"/>
        </w:rPr>
        <mc:AlternateContent>
          <mc:Choice Requires="wps">
            <w:drawing>
              <wp:anchor distT="0" distB="0" distL="114300" distR="114300" simplePos="0" relativeHeight="252367360" behindDoc="0" locked="0" layoutInCell="1" allowOverlap="1" wp14:anchorId="6FE89932" wp14:editId="494A07E7">
                <wp:simplePos x="0" y="0"/>
                <wp:positionH relativeFrom="column">
                  <wp:posOffset>-180975</wp:posOffset>
                </wp:positionH>
                <wp:positionV relativeFrom="paragraph">
                  <wp:posOffset>222885</wp:posOffset>
                </wp:positionV>
                <wp:extent cx="1885950" cy="266700"/>
                <wp:effectExtent l="0" t="0" r="19050" b="19050"/>
                <wp:wrapNone/>
                <wp:docPr id="3117" name="Rectangle 1"/>
                <wp:cNvGraphicFramePr/>
                <a:graphic xmlns:a="http://schemas.openxmlformats.org/drawingml/2006/main">
                  <a:graphicData uri="http://schemas.microsoft.com/office/word/2010/wordprocessingShape">
                    <wps:wsp>
                      <wps:cNvSpPr/>
                      <wps:spPr>
                        <a:xfrm>
                          <a:off x="0" y="0"/>
                          <a:ext cx="1885950" cy="266700"/>
                        </a:xfrm>
                        <a:prstGeom prst="rect">
                          <a:avLst/>
                        </a:prstGeom>
                        <a:solidFill>
                          <a:srgbClr val="5B9BD5">
                            <a:lumMod val="20000"/>
                            <a:lumOff val="80000"/>
                          </a:srgbClr>
                        </a:solidFill>
                        <a:ln w="12700" cap="flat" cmpd="sng" algn="ctr">
                          <a:solidFill>
                            <a:sysClr val="windowText" lastClr="000000"/>
                          </a:solidFill>
                          <a:prstDash val="solid"/>
                          <a:miter lim="800000"/>
                        </a:ln>
                        <a:effectLst/>
                      </wps:spPr>
                      <wps:txbx>
                        <w:txbxContent>
                          <w:p w:rsidR="00BA392D" w:rsidRDefault="00BA392D" w:rsidP="00B96696">
                            <w:pPr>
                              <w:pStyle w:val="NormalWeb"/>
                              <w:spacing w:before="0" w:after="0"/>
                              <w:textAlignment w:val="baseline"/>
                            </w:pPr>
                            <w:r w:rsidRPr="003D04A9">
                              <w:rPr>
                                <w:rFonts w:ascii="Arial" w:eastAsia="+mn-ea" w:hAnsi="Arial" w:cs="Arial"/>
                                <w:color w:val="000000"/>
                                <w:kern w:val="24"/>
                                <w:sz w:val="16"/>
                                <w:szCs w:val="16"/>
                              </w:rPr>
                              <w:t>SDF Reviewed by target date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rect w14:anchorId="6FE89932" id="_x0000_s1281" style="position:absolute;margin-left:-14.25pt;margin-top:17.55pt;width:148.5pt;height:21pt;z-index:252367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" fillcolor="#deebf7" strokecolor="windowText" strokeweight="1pt">
                <v:textbox>
                  <w:txbxContent>
                    <w:p w:rsidR="00BA392D" w:rsidRDefault="00BA392D" w:rsidP="00B96696">
                      <w:pPr>
                        <w:pStyle w:val="NormalWeb"/>
                        <w:spacing w:before="0" w:after="0"/>
                        <w:textAlignment w:val="baseline"/>
                      </w:pPr>
                      <w:r w:rsidRPr="003D04A9">
                        <w:rPr>
                          <w:rFonts w:ascii="Arial" w:eastAsia="+mn-ea" w:hAnsi="Arial" w:cs="Arial"/>
                          <w:color w:val="000000"/>
                          <w:kern w:val="24"/>
                          <w:sz w:val="16"/>
                          <w:szCs w:val="16"/>
                        </w:rPr>
                        <w:t>SDF Reviewed by target date</w:t>
                      </w:r>
                    </w:p>
                  </w:txbxContent>
                </v:textbox>
              </v:rect>
            </w:pict>
          </mc:Fallback>
        </mc:AlternateContent>
      </w:r>
    </w:p>
    <w:p w:rsidR="00B96696" w:rsidRPr="00B96696" w:rsidRDefault="00B96696" w:rsidP="00B96696">
      <w:pPr>
        <w:spacing w:after="160" w:line="256" w:lineRule="auto"/>
        <w:rPr>
          <w:lang w:val="en-ZA"/>
        </w:rPr>
      </w:pPr>
      <w:r w:rsidRPr="00B96696">
        <w:rPr>
          <w:noProof/>
          <w:lang w:val="en-ZA" w:eastAsia="en-ZA"/>
        </w:rPr>
        <mc:AlternateContent>
          <mc:Choice Requires="wps">
            <w:drawing>
              <wp:anchor distT="0" distB="0" distL="114300" distR="114300" simplePos="0" relativeHeight="252373504" behindDoc="0" locked="0" layoutInCell="1" allowOverlap="1" wp14:anchorId="381E02C2" wp14:editId="725C9E25">
                <wp:simplePos x="0" y="0"/>
                <wp:positionH relativeFrom="column">
                  <wp:posOffset>2066925</wp:posOffset>
                </wp:positionH>
                <wp:positionV relativeFrom="paragraph">
                  <wp:posOffset>335280</wp:posOffset>
                </wp:positionV>
                <wp:extent cx="2028825" cy="503555"/>
                <wp:effectExtent l="0" t="0" r="28575" b="10795"/>
                <wp:wrapNone/>
                <wp:docPr id="3118" name="Rectangle 23"/>
                <wp:cNvGraphicFramePr/>
                <a:graphic xmlns:a="http://schemas.openxmlformats.org/drawingml/2006/main">
                  <a:graphicData uri="http://schemas.microsoft.com/office/word/2010/wordprocessingShape">
                    <wps:wsp>
                      <wps:cNvSpPr/>
                      <wps:spPr>
                        <a:xfrm>
                          <a:off x="0" y="0"/>
                          <a:ext cx="2028825" cy="503555"/>
                        </a:xfrm>
                        <a:prstGeom prst="rect">
                          <a:avLst/>
                        </a:prstGeom>
                        <a:solidFill>
                          <a:srgbClr val="FFFFCC"/>
                        </a:solidFill>
                        <a:ln w="12700" cap="flat" cmpd="sng" algn="ctr">
                          <a:solidFill>
                            <a:sysClr val="windowText" lastClr="000000"/>
                          </a:solidFill>
                          <a:prstDash val="solid"/>
                          <a:miter lim="800000"/>
                        </a:ln>
                        <a:effectLst/>
                      </wps:spPr>
                      <wps:txbx>
                        <w:txbxContent>
                          <w:p w:rsidR="00BA392D" w:rsidRPr="00D40EC4" w:rsidRDefault="00BA392D" w:rsidP="00B96696">
                            <w:pPr>
                              <w:textAlignment w:val="baseline"/>
                              <w:rPr>
                                <w:rFonts w:ascii="Times New Roman" w:eastAsia="Times New Roman" w:hAnsi="Times New Roman"/>
                                <w:sz w:val="24"/>
                                <w:szCs w:val="24"/>
                                <w:lang w:eastAsia="en-ZA"/>
                              </w:rPr>
                            </w:pPr>
                            <w:r w:rsidRPr="00D40EC4">
                              <w:rPr>
                                <w:rFonts w:ascii="Arial" w:eastAsia="+mn-ea" w:hAnsi="Arial" w:cs="Arial"/>
                                <w:color w:val="000000"/>
                                <w:kern w:val="24"/>
                                <w:sz w:val="16"/>
                                <w:szCs w:val="16"/>
                                <w:lang w:val="en-GB" w:eastAsia="en-ZA"/>
                              </w:rPr>
                              <w:t>Increased implementation of the  breaking new grounds strategy (BNG)</w:t>
                            </w:r>
                            <w:r w:rsidRPr="00D40EC4">
                              <w:rPr>
                                <w:rFonts w:ascii="Arial Narrow" w:eastAsia="+mn-ea" w:hAnsi="Arial Narrow" w:cs="Arial"/>
                                <w:color w:val="000000"/>
                                <w:kern w:val="24"/>
                                <w:lang w:val="en-GB" w:eastAsia="en-ZA"/>
                              </w:rPr>
                              <w:t xml:space="preserve"> </w:t>
                            </w:r>
                            <w:r w:rsidRPr="00D40EC4">
                              <w:rPr>
                                <w:rFonts w:ascii="Arial" w:eastAsia="+mn-ea" w:hAnsi="Arial" w:cs="Arial"/>
                                <w:color w:val="000000"/>
                                <w:kern w:val="24"/>
                                <w:sz w:val="16"/>
                                <w:szCs w:val="16"/>
                                <w:lang w:val="en-GB" w:eastAsia="en-ZA"/>
                              </w:rPr>
                              <w:t>and the municipal housing sector</w:t>
                            </w:r>
                            <w:r w:rsidRPr="00D40EC4">
                              <w:rPr>
                                <w:rFonts w:ascii="Arial Narrow" w:eastAsia="+mn-ea" w:hAnsi="Arial Narrow" w:cs="Arial"/>
                                <w:color w:val="000000"/>
                                <w:kern w:val="24"/>
                                <w:lang w:val="en-GB" w:eastAsia="en-ZA"/>
                              </w:rPr>
                              <w:t xml:space="preserve"> </w:t>
                            </w:r>
                            <w:r w:rsidRPr="00D40EC4">
                              <w:rPr>
                                <w:rFonts w:ascii="Arial" w:eastAsia="+mn-ea" w:hAnsi="Arial" w:cs="Arial"/>
                                <w:color w:val="000000"/>
                                <w:kern w:val="24"/>
                                <w:sz w:val="16"/>
                                <w:szCs w:val="16"/>
                                <w:lang w:val="en-GB" w:eastAsia="en-ZA"/>
                              </w:rPr>
                              <w:t>plan</w:t>
                            </w:r>
                          </w:p>
                          <w:p w:rsidR="00BA392D" w:rsidRDefault="00BA392D" w:rsidP="00B96696">
                            <w:pPr>
                              <w:rPr>
                                <w:rFonts w:ascii="Arial" w:hAnsi="Arial" w:cs="Arial"/>
                                <w:sz w:val="16"/>
                                <w:szCs w:val="16"/>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81E02C2" id="_x0000_s1282" style="position:absolute;margin-left:162.75pt;margin-top:26.4pt;width:159.75pt;height:39.65pt;z-index:252373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" fillcolor="#ffc" strokecolor="windowText" strokeweight="1pt">
                <v:textbox>
                  <w:txbxContent>
                    <w:p w:rsidR="00BA392D" w:rsidRPr="00D40EC4" w:rsidRDefault="00BA392D" w:rsidP="00B96696">
                      <w:pPr>
                        <w:textAlignment w:val="baseline"/>
                        <w:rPr>
                          <w:rFonts w:ascii="Times New Roman" w:eastAsia="Times New Roman" w:hAnsi="Times New Roman"/>
                          <w:sz w:val="24"/>
                          <w:szCs w:val="24"/>
                          <w:lang w:eastAsia="en-ZA"/>
                        </w:rPr>
                      </w:pPr>
                      <w:r w:rsidRPr="00D40EC4">
                        <w:rPr>
                          <w:rFonts w:ascii="Arial" w:eastAsia="+mn-ea" w:hAnsi="Arial" w:cs="Arial"/>
                          <w:color w:val="000000"/>
                          <w:kern w:val="24"/>
                          <w:sz w:val="16"/>
                          <w:szCs w:val="16"/>
                          <w:lang w:val="en-GB" w:eastAsia="en-ZA"/>
                        </w:rPr>
                        <w:t xml:space="preserve">Increased implementation of </w:t>
                      </w:r>
                      <w:proofErr w:type="gramStart"/>
                      <w:r w:rsidRPr="00D40EC4">
                        <w:rPr>
                          <w:rFonts w:ascii="Arial" w:eastAsia="+mn-ea" w:hAnsi="Arial" w:cs="Arial"/>
                          <w:color w:val="000000"/>
                          <w:kern w:val="24"/>
                          <w:sz w:val="16"/>
                          <w:szCs w:val="16"/>
                          <w:lang w:val="en-GB" w:eastAsia="en-ZA"/>
                        </w:rPr>
                        <w:t>the  breaking</w:t>
                      </w:r>
                      <w:proofErr w:type="gramEnd"/>
                      <w:r w:rsidRPr="00D40EC4">
                        <w:rPr>
                          <w:rFonts w:ascii="Arial" w:eastAsia="+mn-ea" w:hAnsi="Arial" w:cs="Arial"/>
                          <w:color w:val="000000"/>
                          <w:kern w:val="24"/>
                          <w:sz w:val="16"/>
                          <w:szCs w:val="16"/>
                          <w:lang w:val="en-GB" w:eastAsia="en-ZA"/>
                        </w:rPr>
                        <w:t xml:space="preserve"> new grounds strategy (BNG)</w:t>
                      </w:r>
                      <w:r w:rsidRPr="00D40EC4">
                        <w:rPr>
                          <w:rFonts w:ascii="Arial Narrow" w:eastAsia="+mn-ea" w:hAnsi="Arial Narrow" w:cs="Arial"/>
                          <w:color w:val="000000"/>
                          <w:kern w:val="24"/>
                          <w:lang w:val="en-GB" w:eastAsia="en-ZA"/>
                        </w:rPr>
                        <w:t xml:space="preserve"> </w:t>
                      </w:r>
                      <w:r w:rsidRPr="00D40EC4">
                        <w:rPr>
                          <w:rFonts w:ascii="Arial" w:eastAsia="+mn-ea" w:hAnsi="Arial" w:cs="Arial"/>
                          <w:color w:val="000000"/>
                          <w:kern w:val="24"/>
                          <w:sz w:val="16"/>
                          <w:szCs w:val="16"/>
                          <w:lang w:val="en-GB" w:eastAsia="en-ZA"/>
                        </w:rPr>
                        <w:t>and the municipal housing sector</w:t>
                      </w:r>
                      <w:r w:rsidRPr="00D40EC4">
                        <w:rPr>
                          <w:rFonts w:ascii="Arial Narrow" w:eastAsia="+mn-ea" w:hAnsi="Arial Narrow" w:cs="Arial"/>
                          <w:color w:val="000000"/>
                          <w:kern w:val="24"/>
                          <w:lang w:val="en-GB" w:eastAsia="en-ZA"/>
                        </w:rPr>
                        <w:t xml:space="preserve"> </w:t>
                      </w:r>
                      <w:r w:rsidRPr="00D40EC4">
                        <w:rPr>
                          <w:rFonts w:ascii="Arial" w:eastAsia="+mn-ea" w:hAnsi="Arial" w:cs="Arial"/>
                          <w:color w:val="000000"/>
                          <w:kern w:val="24"/>
                          <w:sz w:val="16"/>
                          <w:szCs w:val="16"/>
                          <w:lang w:val="en-GB" w:eastAsia="en-ZA"/>
                        </w:rPr>
                        <w:t>plan</w:t>
                      </w:r>
                    </w:p>
                    <w:p w:rsidR="00BA392D" w:rsidRDefault="00BA392D" w:rsidP="00B96696">
                      <w:pPr>
                        <w:rPr>
                          <w:rFonts w:ascii="Arial" w:hAnsi="Arial" w:cs="Arial"/>
                          <w:sz w:val="16"/>
                          <w:szCs w:val="16"/>
                        </w:rPr>
                      </w:pPr>
                    </w:p>
                  </w:txbxContent>
                </v:textbox>
              </v:rect>
            </w:pict>
          </mc:Fallback>
        </mc:AlternateContent>
      </w:r>
      <w:r w:rsidRPr="00B96696">
        <w:rPr>
          <w:noProof/>
          <w:lang w:val="en-ZA" w:eastAsia="en-ZA"/>
        </w:rPr>
        <mc:AlternateContent>
          <mc:Choice Requires="wps">
            <w:drawing>
              <wp:anchor distT="0" distB="0" distL="114300" distR="114300" simplePos="0" relativeHeight="252417536" behindDoc="0" locked="0" layoutInCell="1" allowOverlap="1" wp14:anchorId="662BF131" wp14:editId="3ED0D977">
                <wp:simplePos x="0" y="0"/>
                <wp:positionH relativeFrom="column">
                  <wp:posOffset>4114800</wp:posOffset>
                </wp:positionH>
                <wp:positionV relativeFrom="paragraph">
                  <wp:posOffset>53340</wp:posOffset>
                </wp:positionV>
                <wp:extent cx="114300" cy="0"/>
                <wp:effectExtent l="0" t="0" r="19050" b="19050"/>
                <wp:wrapNone/>
                <wp:docPr id="3119" name="Straight Connector 3119"/>
                <wp:cNvGraphicFramePr/>
                <a:graphic xmlns:a="http://schemas.openxmlformats.org/drawingml/2006/main">
                  <a:graphicData uri="http://schemas.microsoft.com/office/word/2010/wordprocessingShape">
                    <wps:wsp>
                      <wps:cNvCnPr/>
                      <wps:spPr>
                        <a:xfrm>
                          <a:off x="0" y="0"/>
                          <a:ext cx="114300" cy="0"/>
                        </a:xfrm>
                        <a:prstGeom prst="line">
                          <a:avLst/>
                        </a:prstGeom>
                        <a:noFill/>
                        <a:ln w="6350" cap="flat" cmpd="sng" algn="ctr">
                          <a:solidFill>
                            <a:srgbClr val="5B9BD5"/>
                          </a:solidFill>
                          <a:prstDash val="solid"/>
                          <a:miter lim="800000"/>
                        </a:ln>
                        <a:effectLst/>
                      </wps:spPr>
                      <wps:bodyPr/>
                    </wps:wsp>
                  </a:graphicData>
                </a:graphic>
              </wp:anchor>
            </w:drawing>
          </mc:Choice>
          <mc:Fallback>
            <w:pict>
              <v:line w14:anchorId="758C18DE" id="Straight Connector 3119" o:spid="_x0000_s1026" style="position:absolute;z-index:252417536;visibility:visible;mso-wrap-style:square;mso-wrap-distance-left:9pt;mso-wrap-distance-top:0;mso-wrap-distance-right:9pt;mso-wrap-distance-bottom:0;mso-position-horizontal:absolute;mso-position-horizontal-relative:text;mso-position-vertical:absolute;mso-position-vertical-relative:text" from="324pt,4.2pt" to="333pt,4.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" strokecolor="#5b9bd5" strokeweight=".5pt">
                <v:stroke joinstyle="miter"/>
              </v:line>
            </w:pict>
          </mc:Fallback>
        </mc:AlternateContent>
      </w:r>
      <w:r w:rsidRPr="00B96696">
        <w:rPr>
          <w:noProof/>
          <w:lang w:val="en-ZA" w:eastAsia="en-ZA"/>
        </w:rPr>
        <mc:AlternateContent>
          <mc:Choice Requires="wps">
            <w:drawing>
              <wp:anchor distT="0" distB="0" distL="114300" distR="114300" simplePos="0" relativeHeight="252408320" behindDoc="0" locked="0" layoutInCell="1" allowOverlap="1" wp14:anchorId="6D337CF3" wp14:editId="6B4D647F">
                <wp:simplePos x="0" y="0"/>
                <wp:positionH relativeFrom="column">
                  <wp:posOffset>1828800</wp:posOffset>
                </wp:positionH>
                <wp:positionV relativeFrom="paragraph">
                  <wp:posOffset>405765</wp:posOffset>
                </wp:positionV>
                <wp:extent cx="0" cy="370205"/>
                <wp:effectExtent l="0" t="0" r="19050" b="29845"/>
                <wp:wrapNone/>
                <wp:docPr id="3134" name="Straight Connector 3134"/>
                <wp:cNvGraphicFramePr/>
                <a:graphic xmlns:a="http://schemas.openxmlformats.org/drawingml/2006/main">
                  <a:graphicData uri="http://schemas.microsoft.com/office/word/2010/wordprocessingShape">
                    <wps:wsp>
                      <wps:cNvCnPr/>
                      <wps:spPr>
                        <a:xfrm>
                          <a:off x="0" y="0"/>
                          <a:ext cx="0" cy="370205"/>
                        </a:xfrm>
                        <a:prstGeom prst="line">
                          <a:avLst/>
                        </a:prstGeom>
                        <a:noFill/>
                        <a:ln w="6350" cap="flat" cmpd="sng" algn="ctr">
                          <a:solidFill>
                            <a:srgbClr val="5B9BD5"/>
                          </a:solidFill>
                          <a:prstDash val="solid"/>
                          <a:miter lim="800000"/>
                        </a:ln>
                        <a:effectLst/>
                      </wps:spPr>
                      <wps:bodyPr/>
                    </wps:wsp>
                  </a:graphicData>
                </a:graphic>
              </wp:anchor>
            </w:drawing>
          </mc:Choice>
          <mc:Fallback>
            <w:pict>
              <v:line w14:anchorId="7A72DE5C" id="Straight Connector 3134" o:spid="_x0000_s1026" style="position:absolute;z-index:252408320;visibility:visible;mso-wrap-style:square;mso-wrap-distance-left:9pt;mso-wrap-distance-top:0;mso-wrap-distance-right:9pt;mso-wrap-distance-bottom:0;mso-position-horizontal:absolute;mso-position-horizontal-relative:text;mso-position-vertical:absolute;mso-position-vertical-relative:text" from="2in,31.95pt" to="2in,61.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" strokecolor="#5b9bd5" strokeweight=".5pt">
                <v:stroke joinstyle="miter"/>
              </v:line>
            </w:pict>
          </mc:Fallback>
        </mc:AlternateContent>
      </w:r>
      <w:r w:rsidRPr="00B96696">
        <w:rPr>
          <w:noProof/>
          <w:lang w:val="en-ZA" w:eastAsia="en-ZA"/>
        </w:rPr>
        <mc:AlternateContent>
          <mc:Choice Requires="wps">
            <w:drawing>
              <wp:anchor distT="0" distB="0" distL="114300" distR="114300" simplePos="0" relativeHeight="252376576" behindDoc="0" locked="0" layoutInCell="1" allowOverlap="1" wp14:anchorId="13153D79" wp14:editId="30E3FCA3">
                <wp:simplePos x="0" y="0"/>
                <wp:positionH relativeFrom="column">
                  <wp:posOffset>1695450</wp:posOffset>
                </wp:positionH>
                <wp:positionV relativeFrom="paragraph">
                  <wp:posOffset>403860</wp:posOffset>
                </wp:positionV>
                <wp:extent cx="133350" cy="0"/>
                <wp:effectExtent l="0" t="0" r="19050" b="19050"/>
                <wp:wrapNone/>
                <wp:docPr id="3120" name="Straight Connector 28"/>
                <wp:cNvGraphicFramePr/>
                <a:graphic xmlns:a="http://schemas.openxmlformats.org/drawingml/2006/main">
                  <a:graphicData uri="http://schemas.microsoft.com/office/word/2010/wordprocessingShape">
                    <wps:wsp>
                      <wps:cNvCnPr/>
                      <wps:spPr>
                        <a:xfrm>
                          <a:off x="0" y="0"/>
                          <a:ext cx="133350" cy="0"/>
                        </a:xfrm>
                        <a:prstGeom prst="line">
                          <a:avLst/>
                        </a:prstGeom>
                        <a:noFill/>
                        <a:ln w="6350" cap="flat" cmpd="sng" algn="ctr">
                          <a:solidFill>
                            <a:srgbClr val="5B9BD5"/>
                          </a:solidFill>
                          <a:prstDash val="solid"/>
                          <a:miter lim="800000"/>
                        </a:ln>
                        <a:effectLst/>
                      </wps:spPr>
                      <wps:bodyPr/>
                    </wps:wsp>
                  </a:graphicData>
                </a:graphic>
                <wp14:sizeRelH relativeFrom="page">
                  <wp14:pctWidth>0</wp14:pctWidth>
                </wp14:sizeRelH>
                <wp14:sizeRelV relativeFrom="page">
                  <wp14:pctHeight>0</wp14:pctHeight>
                </wp14:sizeRelV>
              </wp:anchor>
            </w:drawing>
          </mc:Choice>
          <mc:Fallback>
            <w:pict>
              <v:line w14:anchorId="052D8F66" id="Straight Connector 28" o:spid="_x0000_s1026" style="position:absolute;z-index:252376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3.5pt,31.8pt" to="2in,31.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" strokecolor="#5b9bd5" strokeweight=".5pt">
                <v:stroke joinstyle="miter"/>
              </v:line>
            </w:pict>
          </mc:Fallback>
        </mc:AlternateContent>
      </w:r>
      <w:r w:rsidRPr="00B96696">
        <w:rPr>
          <w:noProof/>
          <w:lang w:val="en-ZA" w:eastAsia="en-ZA"/>
        </w:rPr>
        <mc:AlternateContent>
          <mc:Choice Requires="wps">
            <w:drawing>
              <wp:anchor distT="0" distB="0" distL="114300" distR="114300" simplePos="0" relativeHeight="252368384" behindDoc="0" locked="0" layoutInCell="1" allowOverlap="1" wp14:anchorId="355FBD1A" wp14:editId="34E657A7">
                <wp:simplePos x="0" y="0"/>
                <wp:positionH relativeFrom="column">
                  <wp:posOffset>-180975</wp:posOffset>
                </wp:positionH>
                <wp:positionV relativeFrom="paragraph">
                  <wp:posOffset>274955</wp:posOffset>
                </wp:positionV>
                <wp:extent cx="1885950" cy="215900"/>
                <wp:effectExtent l="0" t="0" r="19050" b="12700"/>
                <wp:wrapTopAndBottom/>
                <wp:docPr id="3121" name="Rectangle 3"/>
                <wp:cNvGraphicFramePr/>
                <a:graphic xmlns:a="http://schemas.openxmlformats.org/drawingml/2006/main">
                  <a:graphicData uri="http://schemas.microsoft.com/office/word/2010/wordprocessingShape">
                    <wps:wsp>
                      <wps:cNvSpPr/>
                      <wps:spPr>
                        <a:xfrm>
                          <a:off x="0" y="0"/>
                          <a:ext cx="1885950" cy="215900"/>
                        </a:xfrm>
                        <a:prstGeom prst="rect">
                          <a:avLst/>
                        </a:prstGeom>
                        <a:solidFill>
                          <a:srgbClr val="5B9BD5">
                            <a:lumMod val="20000"/>
                            <a:lumOff val="80000"/>
                          </a:srgbClr>
                        </a:solidFill>
                        <a:ln w="12700" cap="flat" cmpd="sng" algn="ctr">
                          <a:solidFill>
                            <a:sysClr val="windowText" lastClr="000000"/>
                          </a:solidFill>
                          <a:prstDash val="solid"/>
                          <a:miter lim="800000"/>
                        </a:ln>
                        <a:effectLst/>
                      </wps:spPr>
                      <wps:txbx>
                        <w:txbxContent>
                          <w:p w:rsidR="00BA392D" w:rsidRPr="003D04A9" w:rsidRDefault="00BA392D" w:rsidP="00B96696">
                            <w:pPr>
                              <w:pStyle w:val="NormalWeb"/>
                              <w:spacing w:before="0" w:after="0"/>
                              <w:textAlignment w:val="baseline"/>
                              <w:rPr>
                                <w:rFonts w:ascii="Arial" w:hAnsi="Arial" w:cs="Arial"/>
                                <w:sz w:val="16"/>
                                <w:szCs w:val="16"/>
                              </w:rPr>
                            </w:pPr>
                            <w:r w:rsidRPr="003D04A9">
                              <w:rPr>
                                <w:rFonts w:ascii="Arial" w:eastAsia="+mn-ea" w:hAnsi="Arial" w:cs="Arial"/>
                                <w:color w:val="000000"/>
                                <w:kern w:val="24"/>
                                <w:sz w:val="16"/>
                                <w:szCs w:val="16"/>
                              </w:rPr>
                              <w:t>Municipal Housing sector plan finalized by target date</w:t>
                            </w:r>
                          </w:p>
                          <w:p w:rsidR="00BA392D" w:rsidRDefault="00BA392D" w:rsidP="00B96696">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rect w14:anchorId="355FBD1A" id="_x0000_s1283" style="position:absolute;margin-left:-14.25pt;margin-top:21.65pt;width:148.5pt;height:17pt;z-index:252368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" fillcolor="#deebf7" strokecolor="windowText" strokeweight="1pt">
                <v:textbox>
                  <w:txbxContent>
                    <w:p w:rsidR="00BA392D" w:rsidRPr="003D04A9" w:rsidRDefault="00BA392D" w:rsidP="00B96696">
                      <w:pPr>
                        <w:pStyle w:val="NormalWeb"/>
                        <w:spacing w:before="0" w:after="0"/>
                        <w:textAlignment w:val="baseline"/>
                        <w:rPr>
                          <w:rFonts w:ascii="Arial" w:hAnsi="Arial" w:cs="Arial"/>
                          <w:sz w:val="16"/>
                          <w:szCs w:val="16"/>
                        </w:rPr>
                      </w:pPr>
                      <w:r w:rsidRPr="003D04A9">
                        <w:rPr>
                          <w:rFonts w:ascii="Arial" w:eastAsia="+mn-ea" w:hAnsi="Arial" w:cs="Arial"/>
                          <w:color w:val="000000"/>
                          <w:kern w:val="24"/>
                          <w:sz w:val="16"/>
                          <w:szCs w:val="16"/>
                        </w:rPr>
                        <w:t>Municipal Housing sector plan finalized by target date</w:t>
                      </w:r>
                    </w:p>
                    <w:p w:rsidR="00BA392D" w:rsidRDefault="00BA392D" w:rsidP="00B96696">
                      <w:pPr>
                        <w:jc w:val="center"/>
                      </w:pPr>
                    </w:p>
                  </w:txbxContent>
                </v:textbox>
                <w10:wrap type="topAndBottom"/>
              </v:rect>
            </w:pict>
          </mc:Fallback>
        </mc:AlternateContent>
      </w:r>
      <w:r w:rsidRPr="00B96696">
        <w:rPr>
          <w:noProof/>
          <w:lang w:val="en-ZA" w:eastAsia="en-ZA"/>
        </w:rPr>
        <mc:AlternateContent>
          <mc:Choice Requires="wps">
            <w:drawing>
              <wp:anchor distT="0" distB="0" distL="114300" distR="114300" simplePos="0" relativeHeight="252405248" behindDoc="0" locked="0" layoutInCell="1" allowOverlap="1" wp14:anchorId="03BD66E8" wp14:editId="14217F77">
                <wp:simplePos x="0" y="0"/>
                <wp:positionH relativeFrom="column">
                  <wp:posOffset>1695450</wp:posOffset>
                </wp:positionH>
                <wp:positionV relativeFrom="paragraph">
                  <wp:posOffset>43815</wp:posOffset>
                </wp:positionV>
                <wp:extent cx="323850" cy="9525"/>
                <wp:effectExtent l="0" t="76200" r="19050" b="85725"/>
                <wp:wrapNone/>
                <wp:docPr id="3129" name="Straight Arrow Connector 3129"/>
                <wp:cNvGraphicFramePr/>
                <a:graphic xmlns:a="http://schemas.openxmlformats.org/drawingml/2006/main">
                  <a:graphicData uri="http://schemas.microsoft.com/office/word/2010/wordprocessingShape">
                    <wps:wsp>
                      <wps:cNvCnPr/>
                      <wps:spPr>
                        <a:xfrm flipV="1">
                          <a:off x="0" y="0"/>
                          <a:ext cx="323850" cy="9525"/>
                        </a:xfrm>
                        <a:prstGeom prst="straightConnector1">
                          <a:avLst/>
                        </a:prstGeom>
                        <a:noFill/>
                        <a:ln w="6350" cap="flat" cmpd="sng" algn="ctr">
                          <a:solidFill>
                            <a:srgbClr val="5B9BD5"/>
                          </a:solidFill>
                          <a:prstDash val="solid"/>
                          <a:miter lim="800000"/>
                          <a:tailEnd type="triangle"/>
                        </a:ln>
                        <a:effectLst/>
                      </wps:spPr>
                      <wps:bodyPr/>
                    </wps:wsp>
                  </a:graphicData>
                </a:graphic>
              </wp:anchor>
            </w:drawing>
          </mc:Choice>
          <mc:Fallback>
            <w:pict>
              <v:shape w14:anchorId="4C0121AA" id="Straight Arrow Connector 3129" o:spid="_x0000_s1026" type="#_x0000_t32" style="position:absolute;margin-left:133.5pt;margin-top:3.45pt;width:25.5pt;height:.75pt;flip:y;z-index:25240524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" strokecolor="#5b9bd5" strokeweight=".5pt">
                <v:stroke endarrow="block" joinstyle="miter"/>
              </v:shape>
            </w:pict>
          </mc:Fallback>
        </mc:AlternateContent>
      </w:r>
    </w:p>
    <w:p w:rsidR="00B96696" w:rsidRPr="00B96696" w:rsidRDefault="00B96696" w:rsidP="00B96696">
      <w:pPr>
        <w:spacing w:after="160" w:line="256" w:lineRule="auto"/>
        <w:rPr>
          <w:lang w:val="en-ZA"/>
        </w:rPr>
      </w:pPr>
      <w:r w:rsidRPr="00B96696">
        <w:rPr>
          <w:noProof/>
          <w:lang w:val="en-ZA" w:eastAsia="en-ZA"/>
        </w:rPr>
        <mc:AlternateContent>
          <mc:Choice Requires="wps">
            <w:drawing>
              <wp:anchor distT="0" distB="0" distL="114300" distR="114300" simplePos="0" relativeHeight="252420608" behindDoc="0" locked="0" layoutInCell="1" allowOverlap="1" wp14:anchorId="2D30175C" wp14:editId="28FCE516">
                <wp:simplePos x="0" y="0"/>
                <wp:positionH relativeFrom="column">
                  <wp:posOffset>4219575</wp:posOffset>
                </wp:positionH>
                <wp:positionV relativeFrom="paragraph">
                  <wp:posOffset>284480</wp:posOffset>
                </wp:positionV>
                <wp:extent cx="9525" cy="971550"/>
                <wp:effectExtent l="0" t="0" r="28575" b="19050"/>
                <wp:wrapNone/>
                <wp:docPr id="3151" name="Straight Connector 3151"/>
                <wp:cNvGraphicFramePr/>
                <a:graphic xmlns:a="http://schemas.openxmlformats.org/drawingml/2006/main">
                  <a:graphicData uri="http://schemas.microsoft.com/office/word/2010/wordprocessingShape">
                    <wps:wsp>
                      <wps:cNvCnPr/>
                      <wps:spPr>
                        <a:xfrm>
                          <a:off x="0" y="0"/>
                          <a:ext cx="9525" cy="971550"/>
                        </a:xfrm>
                        <a:prstGeom prst="line">
                          <a:avLst/>
                        </a:prstGeom>
                        <a:noFill/>
                        <a:ln w="6350" cap="flat" cmpd="sng" algn="ctr">
                          <a:solidFill>
                            <a:srgbClr val="5B9BD5"/>
                          </a:solidFill>
                          <a:prstDash val="solid"/>
                          <a:miter lim="800000"/>
                        </a:ln>
                        <a:effectLst/>
                      </wps:spPr>
                      <wps:bodyPr/>
                    </wps:wsp>
                  </a:graphicData>
                </a:graphic>
              </wp:anchor>
            </w:drawing>
          </mc:Choice>
          <mc:Fallback>
            <w:pict>
              <v:line w14:anchorId="0D44B4BF" id="Straight Connector 3151" o:spid="_x0000_s1026" style="position:absolute;z-index:252420608;visibility:visible;mso-wrap-style:square;mso-wrap-distance-left:9pt;mso-wrap-distance-top:0;mso-wrap-distance-right:9pt;mso-wrap-distance-bottom:0;mso-position-horizontal:absolute;mso-position-horizontal-relative:text;mso-position-vertical:absolute;mso-position-vertical-relative:text" from="332.25pt,22.4pt" to="333pt,98.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" strokecolor="#5b9bd5" strokeweight=".5pt">
                <v:stroke joinstyle="miter"/>
              </v:line>
            </w:pict>
          </mc:Fallback>
        </mc:AlternateContent>
      </w:r>
      <w:r w:rsidRPr="00B96696">
        <w:rPr>
          <w:noProof/>
          <w:lang w:val="en-ZA" w:eastAsia="en-ZA"/>
        </w:rPr>
        <mc:AlternateContent>
          <mc:Choice Requires="wps">
            <w:drawing>
              <wp:anchor distT="0" distB="0" distL="114300" distR="114300" simplePos="0" relativeHeight="252418560" behindDoc="0" locked="0" layoutInCell="1" allowOverlap="1" wp14:anchorId="08ED4D78" wp14:editId="12C1AB38">
                <wp:simplePos x="0" y="0"/>
                <wp:positionH relativeFrom="column">
                  <wp:posOffset>4105275</wp:posOffset>
                </wp:positionH>
                <wp:positionV relativeFrom="paragraph">
                  <wp:posOffset>284480</wp:posOffset>
                </wp:positionV>
                <wp:extent cx="123825" cy="0"/>
                <wp:effectExtent l="0" t="0" r="28575" b="19050"/>
                <wp:wrapNone/>
                <wp:docPr id="3125" name="Straight Connector 3125"/>
                <wp:cNvGraphicFramePr/>
                <a:graphic xmlns:a="http://schemas.openxmlformats.org/drawingml/2006/main">
                  <a:graphicData uri="http://schemas.microsoft.com/office/word/2010/wordprocessingShape">
                    <wps:wsp>
                      <wps:cNvCnPr/>
                      <wps:spPr>
                        <a:xfrm>
                          <a:off x="0" y="0"/>
                          <a:ext cx="123825" cy="0"/>
                        </a:xfrm>
                        <a:prstGeom prst="line">
                          <a:avLst/>
                        </a:prstGeom>
                        <a:noFill/>
                        <a:ln w="6350" cap="flat" cmpd="sng" algn="ctr">
                          <a:solidFill>
                            <a:srgbClr val="5B9BD5"/>
                          </a:solidFill>
                          <a:prstDash val="solid"/>
                          <a:miter lim="800000"/>
                        </a:ln>
                        <a:effectLst/>
                      </wps:spPr>
                      <wps:bodyPr/>
                    </wps:wsp>
                  </a:graphicData>
                </a:graphic>
              </wp:anchor>
            </w:drawing>
          </mc:Choice>
          <mc:Fallback>
            <w:pict>
              <v:line w14:anchorId="2B50DAFC" id="Straight Connector 3125" o:spid="_x0000_s1026" style="position:absolute;z-index:252418560;visibility:visible;mso-wrap-style:square;mso-wrap-distance-left:9pt;mso-wrap-distance-top:0;mso-wrap-distance-right:9pt;mso-wrap-distance-bottom:0;mso-position-horizontal:absolute;mso-position-horizontal-relative:text;mso-position-vertical:absolute;mso-position-vertical-relative:text" from="323.25pt,22.4pt" to="333pt,22.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" strokecolor="#5b9bd5" strokeweight=".5pt">
                <v:stroke joinstyle="miter"/>
              </v:line>
            </w:pict>
          </mc:Fallback>
        </mc:AlternateContent>
      </w:r>
      <w:r w:rsidRPr="00B96696">
        <w:rPr>
          <w:noProof/>
          <w:lang w:val="en-ZA" w:eastAsia="en-ZA"/>
        </w:rPr>
        <mc:AlternateContent>
          <mc:Choice Requires="wps">
            <w:drawing>
              <wp:anchor distT="0" distB="0" distL="114300" distR="114300" simplePos="0" relativeHeight="252407296" behindDoc="0" locked="0" layoutInCell="1" allowOverlap="1" wp14:anchorId="2AD246C8" wp14:editId="5FF22C6A">
                <wp:simplePos x="0" y="0"/>
                <wp:positionH relativeFrom="column">
                  <wp:posOffset>1714500</wp:posOffset>
                </wp:positionH>
                <wp:positionV relativeFrom="paragraph">
                  <wp:posOffset>474980</wp:posOffset>
                </wp:positionV>
                <wp:extent cx="104775" cy="0"/>
                <wp:effectExtent l="0" t="0" r="28575" b="19050"/>
                <wp:wrapNone/>
                <wp:docPr id="3133" name="Straight Connector 3133"/>
                <wp:cNvGraphicFramePr/>
                <a:graphic xmlns:a="http://schemas.openxmlformats.org/drawingml/2006/main">
                  <a:graphicData uri="http://schemas.microsoft.com/office/word/2010/wordprocessingShape">
                    <wps:wsp>
                      <wps:cNvCnPr/>
                      <wps:spPr>
                        <a:xfrm>
                          <a:off x="0" y="0"/>
                          <a:ext cx="104775" cy="0"/>
                        </a:xfrm>
                        <a:prstGeom prst="line">
                          <a:avLst/>
                        </a:prstGeom>
                        <a:noFill/>
                        <a:ln w="6350" cap="flat" cmpd="sng" algn="ctr">
                          <a:solidFill>
                            <a:srgbClr val="5B9BD5"/>
                          </a:solidFill>
                          <a:prstDash val="solid"/>
                          <a:miter lim="800000"/>
                        </a:ln>
                        <a:effectLst/>
                      </wps:spPr>
                      <wps:bodyPr/>
                    </wps:wsp>
                  </a:graphicData>
                </a:graphic>
              </wp:anchor>
            </w:drawing>
          </mc:Choice>
          <mc:Fallback>
            <w:pict>
              <v:line w14:anchorId="1A496DAC" id="Straight Connector 3133" o:spid="_x0000_s1026" style="position:absolute;z-index:252407296;visibility:visible;mso-wrap-style:square;mso-wrap-distance-left:9pt;mso-wrap-distance-top:0;mso-wrap-distance-right:9pt;mso-wrap-distance-bottom:0;mso-position-horizontal:absolute;mso-position-horizontal-relative:text;mso-position-vertical:absolute;mso-position-vertical-relative:text" from="135pt,37.4pt" to="143.25pt,37.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" strokecolor="#5b9bd5" strokeweight=".5pt">
                <v:stroke joinstyle="miter"/>
              </v:line>
            </w:pict>
          </mc:Fallback>
        </mc:AlternateContent>
      </w:r>
      <w:r w:rsidRPr="00B96696">
        <w:rPr>
          <w:noProof/>
          <w:lang w:val="en-ZA" w:eastAsia="en-ZA"/>
        </w:rPr>
        <mc:AlternateContent>
          <mc:Choice Requires="wps">
            <w:drawing>
              <wp:anchor distT="0" distB="0" distL="114300" distR="114300" simplePos="0" relativeHeight="252388864" behindDoc="0" locked="0" layoutInCell="1" allowOverlap="1" wp14:anchorId="689EBC77" wp14:editId="2CB118E4">
                <wp:simplePos x="0" y="0"/>
                <wp:positionH relativeFrom="column">
                  <wp:posOffset>1819275</wp:posOffset>
                </wp:positionH>
                <wp:positionV relativeFrom="paragraph">
                  <wp:posOffset>284480</wp:posOffset>
                </wp:positionV>
                <wp:extent cx="219075" cy="0"/>
                <wp:effectExtent l="0" t="76200" r="9525" b="95250"/>
                <wp:wrapNone/>
                <wp:docPr id="3126" name="Straight Arrow Connector 3126"/>
                <wp:cNvGraphicFramePr/>
                <a:graphic xmlns:a="http://schemas.openxmlformats.org/drawingml/2006/main">
                  <a:graphicData uri="http://schemas.microsoft.com/office/word/2010/wordprocessingShape">
                    <wps:wsp>
                      <wps:cNvCnPr/>
                      <wps:spPr>
                        <a:xfrm>
                          <a:off x="0" y="0"/>
                          <a:ext cx="219075" cy="0"/>
                        </a:xfrm>
                        <a:prstGeom prst="straightConnector1">
                          <a:avLst/>
                        </a:prstGeom>
                        <a:noFill/>
                        <a:ln w="6350" cap="flat" cmpd="sng" algn="ctr">
                          <a:solidFill>
                            <a:srgbClr val="5B9BD5"/>
                          </a:solidFill>
                          <a:prstDash val="solid"/>
                          <a:miter lim="800000"/>
                          <a:tailEnd type="triangle"/>
                        </a:ln>
                        <a:effectLst/>
                      </wps:spPr>
                      <wps:bodyPr/>
                    </wps:wsp>
                  </a:graphicData>
                </a:graphic>
              </wp:anchor>
            </w:drawing>
          </mc:Choice>
          <mc:Fallback>
            <w:pict>
              <v:shape w14:anchorId="1F5394B7" id="Straight Arrow Connector 3126" o:spid="_x0000_s1026" type="#_x0000_t32" style="position:absolute;margin-left:143.25pt;margin-top:22.4pt;width:17.25pt;height:0;z-index:25238886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" strokecolor="#5b9bd5" strokeweight=".5pt">
                <v:stroke endarrow="block" joinstyle="miter"/>
              </v:shape>
            </w:pict>
          </mc:Fallback>
        </mc:AlternateContent>
      </w:r>
      <w:r w:rsidRPr="00B96696">
        <w:rPr>
          <w:noProof/>
          <w:lang w:val="en-ZA" w:eastAsia="en-ZA"/>
        </w:rPr>
        <mc:AlternateContent>
          <mc:Choice Requires="wps">
            <w:drawing>
              <wp:anchor distT="0" distB="0" distL="114300" distR="114300" simplePos="0" relativeHeight="252369408" behindDoc="0" locked="0" layoutInCell="1" allowOverlap="1" wp14:anchorId="2114BFBE" wp14:editId="340C987E">
                <wp:simplePos x="0" y="0"/>
                <wp:positionH relativeFrom="column">
                  <wp:posOffset>-180975</wp:posOffset>
                </wp:positionH>
                <wp:positionV relativeFrom="paragraph">
                  <wp:posOffset>280670</wp:posOffset>
                </wp:positionV>
                <wp:extent cx="1885950" cy="324000"/>
                <wp:effectExtent l="0" t="0" r="19050" b="19050"/>
                <wp:wrapNone/>
                <wp:docPr id="3127" name="Rectangle 15"/>
                <wp:cNvGraphicFramePr/>
                <a:graphic xmlns:a="http://schemas.openxmlformats.org/drawingml/2006/main">
                  <a:graphicData uri="http://schemas.microsoft.com/office/word/2010/wordprocessingShape">
                    <wps:wsp>
                      <wps:cNvSpPr/>
                      <wps:spPr>
                        <a:xfrm>
                          <a:off x="0" y="0"/>
                          <a:ext cx="1885950" cy="324000"/>
                        </a:xfrm>
                        <a:prstGeom prst="rect">
                          <a:avLst/>
                        </a:prstGeom>
                        <a:solidFill>
                          <a:srgbClr val="5B9BD5">
                            <a:lumMod val="20000"/>
                            <a:lumOff val="80000"/>
                          </a:srgbClr>
                        </a:solidFill>
                        <a:ln w="12700" cap="flat" cmpd="sng" algn="ctr">
                          <a:solidFill>
                            <a:sysClr val="windowText" lastClr="000000"/>
                          </a:solidFill>
                          <a:prstDash val="solid"/>
                          <a:miter lim="800000"/>
                        </a:ln>
                        <a:effectLst/>
                      </wps:spPr>
                      <wps:txbx>
                        <w:txbxContent>
                          <w:p w:rsidR="00BA392D" w:rsidRPr="003D04A9" w:rsidRDefault="00BA392D" w:rsidP="00B96696">
                            <w:pPr>
                              <w:pStyle w:val="NormalWeb"/>
                              <w:spacing w:before="0" w:after="0"/>
                              <w:textAlignment w:val="baseline"/>
                              <w:rPr>
                                <w:rFonts w:ascii="Arial" w:hAnsi="Arial" w:cs="Arial"/>
                                <w:sz w:val="16"/>
                                <w:szCs w:val="16"/>
                              </w:rPr>
                            </w:pPr>
                            <w:r w:rsidRPr="003D04A9">
                              <w:rPr>
                                <w:rFonts w:ascii="Arial" w:eastAsia="+mn-ea" w:hAnsi="Arial" w:cs="Arial"/>
                                <w:color w:val="000000"/>
                                <w:kern w:val="24"/>
                                <w:sz w:val="16"/>
                                <w:szCs w:val="16"/>
                              </w:rPr>
                              <w:t>Number of Houses handed over to communities</w:t>
                            </w:r>
                          </w:p>
                          <w:p w:rsidR="00BA392D" w:rsidRDefault="00BA392D" w:rsidP="00B96696">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rect w14:anchorId="2114BFBE" id="_x0000_s1284" style="position:absolute;margin-left:-14.25pt;margin-top:22.1pt;width:148.5pt;height:25.5pt;z-index:252369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" fillcolor="#deebf7" strokecolor="windowText" strokeweight="1pt">
                <v:textbox>
                  <w:txbxContent>
                    <w:p w:rsidR="00BA392D" w:rsidRPr="003D04A9" w:rsidRDefault="00BA392D" w:rsidP="00B96696">
                      <w:pPr>
                        <w:pStyle w:val="NormalWeb"/>
                        <w:spacing w:before="0" w:after="0"/>
                        <w:textAlignment w:val="baseline"/>
                        <w:rPr>
                          <w:rFonts w:ascii="Arial" w:hAnsi="Arial" w:cs="Arial"/>
                          <w:sz w:val="16"/>
                          <w:szCs w:val="16"/>
                        </w:rPr>
                      </w:pPr>
                      <w:r w:rsidRPr="003D04A9">
                        <w:rPr>
                          <w:rFonts w:ascii="Arial" w:eastAsia="+mn-ea" w:hAnsi="Arial" w:cs="Arial"/>
                          <w:color w:val="000000"/>
                          <w:kern w:val="24"/>
                          <w:sz w:val="16"/>
                          <w:szCs w:val="16"/>
                        </w:rPr>
                        <w:t>Number of Houses handed over to communities</w:t>
                      </w:r>
                    </w:p>
                    <w:p w:rsidR="00BA392D" w:rsidRDefault="00BA392D" w:rsidP="00B96696">
                      <w:pPr>
                        <w:jc w:val="center"/>
                      </w:pPr>
                    </w:p>
                  </w:txbxContent>
                </v:textbox>
              </v:rect>
            </w:pict>
          </mc:Fallback>
        </mc:AlternateContent>
      </w:r>
    </w:p>
    <w:p w:rsidR="00B96696" w:rsidRPr="00B96696" w:rsidRDefault="00E45101" w:rsidP="00B96696">
      <w:pPr>
        <w:spacing w:after="160" w:line="256" w:lineRule="auto"/>
        <w:rPr>
          <w:lang w:val="en-ZA"/>
        </w:rPr>
      </w:pPr>
      <w:r w:rsidRPr="00B96696">
        <w:rPr>
          <w:noProof/>
          <w:lang w:val="en-ZA" w:eastAsia="en-ZA"/>
        </w:rPr>
        <mc:AlternateContent>
          <mc:Choice Requires="wps">
            <w:drawing>
              <wp:anchor distT="0" distB="0" distL="114300" distR="114300" simplePos="0" relativeHeight="252375552" behindDoc="0" locked="0" layoutInCell="1" allowOverlap="1" wp14:anchorId="6423C003" wp14:editId="4A8A0D61">
                <wp:simplePos x="0" y="0"/>
                <wp:positionH relativeFrom="column">
                  <wp:posOffset>7038072</wp:posOffset>
                </wp:positionH>
                <wp:positionV relativeFrom="paragraph">
                  <wp:posOffset>108218</wp:posOffset>
                </wp:positionV>
                <wp:extent cx="2025650" cy="467995"/>
                <wp:effectExtent l="0" t="0" r="12700" b="27305"/>
                <wp:wrapNone/>
                <wp:docPr id="3122" name="Text Box 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25650" cy="467995"/>
                        </a:xfrm>
                        <a:prstGeom prst="rect">
                          <a:avLst/>
                        </a:prstGeom>
                        <a:solidFill>
                          <a:srgbClr val="CCCCFF"/>
                        </a:solidFill>
                        <a:ln w="9525">
                          <a:solidFill>
                            <a:sysClr val="windowText" lastClr="000000"/>
                          </a:solidFill>
                          <a:miter lim="800000"/>
                          <a:headEnd/>
                          <a:tailEnd/>
                        </a:ln>
                      </wps:spPr>
                      <wps:txbx>
                        <w:txbxContent>
                          <w:p w:rsidR="00BA392D" w:rsidRPr="00B96696" w:rsidRDefault="00BA392D" w:rsidP="00B96696">
                            <w:pPr>
                              <w:textAlignment w:val="baseline"/>
                              <w:rPr>
                                <w:rFonts w:ascii="Arial" w:hAnsi="Arial" w:cs="Arial"/>
                                <w:color w:val="000000"/>
                                <w:sz w:val="16"/>
                                <w:szCs w:val="16"/>
                              </w:rPr>
                            </w:pPr>
                            <w:r w:rsidRPr="003D04A9">
                              <w:rPr>
                                <w:rFonts w:ascii="Arial" w:eastAsia="+mn-ea" w:hAnsi="Arial" w:cs="Arial"/>
                                <w:bCs/>
                                <w:color w:val="000000"/>
                                <w:kern w:val="24"/>
                                <w:sz w:val="16"/>
                                <w:szCs w:val="16"/>
                                <w:lang w:eastAsia="en-ZA"/>
                              </w:rPr>
                              <w:t>Integrated and Sustainable Human Settlement</w:t>
                            </w:r>
                          </w:p>
                        </w:txbxContent>
                      </wps:txbx>
                      <wps:bodyPr wrap="square" anchor="ctr">
                        <a:noAutofit/>
                      </wps:bodyPr>
                    </wps:wsp>
                  </a:graphicData>
                </a:graphic>
                <wp14:sizeRelH relativeFrom="margin">
                  <wp14:pctWidth>0</wp14:pctWidth>
                </wp14:sizeRelH>
                <wp14:sizeRelV relativeFrom="margin">
                  <wp14:pctHeight>0</wp14:pctHeight>
                </wp14:sizeRelV>
              </wp:anchor>
            </w:drawing>
          </mc:Choice>
          <mc:Fallback>
            <w:pict>
              <v:shape w14:anchorId="6423C003" id="_x0000_s1285" type="#_x0000_t202" style="position:absolute;margin-left:554.2pt;margin-top:8.5pt;width:159.5pt;height:36.85pt;z-index:252375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" fillcolor="#ccf" strokecolor="windowText">
                <v:textbox>
                  <w:txbxContent>
                    <w:p w:rsidR="00BA392D" w:rsidRPr="00B96696" w:rsidRDefault="00BA392D" w:rsidP="00B96696">
                      <w:pPr>
                        <w:textAlignment w:val="baseline"/>
                        <w:rPr>
                          <w:rFonts w:ascii="Arial" w:hAnsi="Arial" w:cs="Arial"/>
                          <w:color w:val="000000"/>
                          <w:sz w:val="16"/>
                          <w:szCs w:val="16"/>
                        </w:rPr>
                      </w:pPr>
                      <w:r w:rsidRPr="003D04A9">
                        <w:rPr>
                          <w:rFonts w:ascii="Arial" w:eastAsia="+mn-ea" w:hAnsi="Arial" w:cs="Arial"/>
                          <w:bCs/>
                          <w:color w:val="000000"/>
                          <w:kern w:val="24"/>
                          <w:sz w:val="16"/>
                          <w:szCs w:val="16"/>
                          <w:lang w:eastAsia="en-ZA"/>
                        </w:rPr>
                        <w:t>Integrated and Sustainable Human Settlement</w:t>
                      </w:r>
                    </w:p>
                  </w:txbxContent>
                </v:textbox>
              </v:shape>
            </w:pict>
          </mc:Fallback>
        </mc:AlternateContent>
      </w:r>
      <w:r w:rsidR="002C131B" w:rsidRPr="00B96696">
        <w:rPr>
          <w:noProof/>
          <w:lang w:val="en-ZA" w:eastAsia="en-ZA"/>
        </w:rPr>
        <mc:AlternateContent>
          <mc:Choice Requires="wps">
            <w:drawing>
              <wp:anchor distT="0" distB="0" distL="114300" distR="114300" simplePos="0" relativeHeight="252397056" behindDoc="0" locked="0" layoutInCell="1" allowOverlap="1" wp14:anchorId="7CCDA16E" wp14:editId="77B6EA79">
                <wp:simplePos x="0" y="0"/>
                <wp:positionH relativeFrom="column">
                  <wp:posOffset>6810375</wp:posOffset>
                </wp:positionH>
                <wp:positionV relativeFrom="paragraph">
                  <wp:posOffset>234950</wp:posOffset>
                </wp:positionV>
                <wp:extent cx="161925" cy="0"/>
                <wp:effectExtent l="0" t="76200" r="9525" b="95250"/>
                <wp:wrapNone/>
                <wp:docPr id="3130" name="Straight Arrow Connector 3130"/>
                <wp:cNvGraphicFramePr/>
                <a:graphic xmlns:a="http://schemas.openxmlformats.org/drawingml/2006/main">
                  <a:graphicData uri="http://schemas.microsoft.com/office/word/2010/wordprocessingShape">
                    <wps:wsp>
                      <wps:cNvCnPr/>
                      <wps:spPr>
                        <a:xfrm>
                          <a:off x="0" y="0"/>
                          <a:ext cx="161925" cy="0"/>
                        </a:xfrm>
                        <a:prstGeom prst="straightConnector1">
                          <a:avLst/>
                        </a:prstGeom>
                        <a:noFill/>
                        <a:ln w="6350" cap="flat" cmpd="sng" algn="ctr">
                          <a:solidFill>
                            <a:srgbClr val="5B9BD5"/>
                          </a:solidFill>
                          <a:prstDash val="solid"/>
                          <a:miter lim="800000"/>
                          <a:tailEnd type="triangle"/>
                        </a:ln>
                        <a:effectLst/>
                      </wps:spPr>
                      <wps:bodyPr/>
                    </wps:wsp>
                  </a:graphicData>
                </a:graphic>
              </wp:anchor>
            </w:drawing>
          </mc:Choice>
          <mc:Fallback>
            <w:pict>
              <v:shape w14:anchorId="725B1497" id="Straight Arrow Connector 3130" o:spid="_x0000_s1026" type="#_x0000_t32" style="position:absolute;margin-left:536.25pt;margin-top:18.5pt;width:12.75pt;height:0;z-index:25239705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" strokecolor="#5b9bd5" strokeweight=".5pt">
                <v:stroke endarrow="block" joinstyle="miter"/>
              </v:shape>
            </w:pict>
          </mc:Fallback>
        </mc:AlternateContent>
      </w:r>
      <w:r w:rsidR="00B96696" w:rsidRPr="00B96696">
        <w:rPr>
          <w:noProof/>
          <w:lang w:val="en-ZA" w:eastAsia="en-ZA"/>
        </w:rPr>
        <mc:AlternateContent>
          <mc:Choice Requires="wps">
            <w:drawing>
              <wp:anchor distT="0" distB="0" distL="114300" distR="114300" simplePos="0" relativeHeight="252421632" behindDoc="0" locked="0" layoutInCell="1" allowOverlap="1" wp14:anchorId="3F4E2B5A" wp14:editId="34E1FE3A">
                <wp:simplePos x="0" y="0"/>
                <wp:positionH relativeFrom="column">
                  <wp:posOffset>4238625</wp:posOffset>
                </wp:positionH>
                <wp:positionV relativeFrom="paragraph">
                  <wp:posOffset>247650</wp:posOffset>
                </wp:positionV>
                <wp:extent cx="352425" cy="0"/>
                <wp:effectExtent l="0" t="76200" r="9525" b="95250"/>
                <wp:wrapNone/>
                <wp:docPr id="3131" name="Straight Arrow Connector 3131"/>
                <wp:cNvGraphicFramePr/>
                <a:graphic xmlns:a="http://schemas.openxmlformats.org/drawingml/2006/main">
                  <a:graphicData uri="http://schemas.microsoft.com/office/word/2010/wordprocessingShape">
                    <wps:wsp>
                      <wps:cNvCnPr/>
                      <wps:spPr>
                        <a:xfrm>
                          <a:off x="0" y="0"/>
                          <a:ext cx="352425" cy="0"/>
                        </a:xfrm>
                        <a:prstGeom prst="straightConnector1">
                          <a:avLst/>
                        </a:prstGeom>
                        <a:noFill/>
                        <a:ln w="6350" cap="flat" cmpd="sng" algn="ctr">
                          <a:solidFill>
                            <a:srgbClr val="5B9BD5"/>
                          </a:solidFill>
                          <a:prstDash val="solid"/>
                          <a:miter lim="800000"/>
                          <a:tailEnd type="triangle"/>
                        </a:ln>
                        <a:effectLst/>
                      </wps:spPr>
                      <wps:bodyPr/>
                    </wps:wsp>
                  </a:graphicData>
                </a:graphic>
              </wp:anchor>
            </w:drawing>
          </mc:Choice>
          <mc:Fallback>
            <w:pict>
              <v:shape w14:anchorId="751B9A71" id="Straight Arrow Connector 3131" o:spid="_x0000_s1026" type="#_x0000_t32" style="position:absolute;margin-left:333.75pt;margin-top:19.5pt;width:27.75pt;height:0;z-index:25242163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" strokecolor="#5b9bd5" strokeweight=".5pt">
                <v:stroke endarrow="block" joinstyle="miter"/>
              </v:shape>
            </w:pict>
          </mc:Fallback>
        </mc:AlternateContent>
      </w:r>
      <w:r w:rsidR="00B96696" w:rsidRPr="00B96696">
        <w:rPr>
          <w:noProof/>
          <w:lang w:val="en-ZA" w:eastAsia="en-ZA"/>
        </w:rPr>
        <mc:AlternateContent>
          <mc:Choice Requires="wps">
            <w:drawing>
              <wp:anchor distT="0" distB="0" distL="114300" distR="114300" simplePos="0" relativeHeight="252384768" behindDoc="0" locked="0" layoutInCell="1" allowOverlap="1" wp14:anchorId="5CE2CB70" wp14:editId="03A375C3">
                <wp:simplePos x="0" y="0"/>
                <wp:positionH relativeFrom="column">
                  <wp:posOffset>4686300</wp:posOffset>
                </wp:positionH>
                <wp:positionV relativeFrom="paragraph">
                  <wp:posOffset>104775</wp:posOffset>
                </wp:positionV>
                <wp:extent cx="2028825" cy="323850"/>
                <wp:effectExtent l="0" t="0" r="28575" b="19050"/>
                <wp:wrapNone/>
                <wp:docPr id="3132" name="Rectangle 23"/>
                <wp:cNvGraphicFramePr/>
                <a:graphic xmlns:a="http://schemas.openxmlformats.org/drawingml/2006/main">
                  <a:graphicData uri="http://schemas.microsoft.com/office/word/2010/wordprocessingShape">
                    <wps:wsp>
                      <wps:cNvSpPr/>
                      <wps:spPr>
                        <a:xfrm>
                          <a:off x="0" y="0"/>
                          <a:ext cx="2028825" cy="323850"/>
                        </a:xfrm>
                        <a:prstGeom prst="rect">
                          <a:avLst/>
                        </a:prstGeom>
                        <a:solidFill>
                          <a:srgbClr val="FFFFCC"/>
                        </a:solidFill>
                        <a:ln w="12700" cap="flat" cmpd="sng" algn="ctr">
                          <a:solidFill>
                            <a:sysClr val="windowText" lastClr="000000"/>
                          </a:solidFill>
                          <a:prstDash val="solid"/>
                          <a:miter lim="800000"/>
                        </a:ln>
                        <a:effectLst/>
                      </wps:spPr>
                      <wps:txbx>
                        <w:txbxContent>
                          <w:p w:rsidR="00BA392D" w:rsidRPr="003D04A9" w:rsidRDefault="00BA392D" w:rsidP="00B96696">
                            <w:pPr>
                              <w:textAlignment w:val="baseline"/>
                              <w:rPr>
                                <w:rFonts w:ascii="Arial" w:eastAsia="Times New Roman" w:hAnsi="Arial" w:cs="Arial"/>
                                <w:sz w:val="16"/>
                                <w:szCs w:val="16"/>
                                <w:lang w:eastAsia="en-ZA"/>
                              </w:rPr>
                            </w:pPr>
                            <w:r w:rsidRPr="003D04A9">
                              <w:rPr>
                                <w:rFonts w:ascii="Arial" w:eastAsia="+mn-ea" w:hAnsi="Arial" w:cs="Arial"/>
                                <w:color w:val="000000"/>
                                <w:kern w:val="24"/>
                                <w:sz w:val="16"/>
                                <w:szCs w:val="16"/>
                                <w:lang w:eastAsia="en-ZA"/>
                              </w:rPr>
                              <w:t>Integrated Human settlement housing Models</w:t>
                            </w:r>
                          </w:p>
                          <w:p w:rsidR="00BA392D" w:rsidRDefault="00BA392D" w:rsidP="00B96696">
                            <w:pPr>
                              <w:rPr>
                                <w:rFonts w:ascii="Arial" w:hAnsi="Arial" w:cs="Arial"/>
                                <w:sz w:val="16"/>
                                <w:szCs w:val="16"/>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CE2CB70" id="_x0000_s1286" style="position:absolute;margin-left:369pt;margin-top:8.25pt;width:159.75pt;height:25.5pt;z-index:252384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" fillcolor="#ffc" strokecolor="windowText" strokeweight="1pt">
                <v:textbox>
                  <w:txbxContent>
                    <w:p w:rsidR="00BA392D" w:rsidRPr="003D04A9" w:rsidRDefault="00BA392D" w:rsidP="00B96696">
                      <w:pPr>
                        <w:textAlignment w:val="baseline"/>
                        <w:rPr>
                          <w:rFonts w:ascii="Arial" w:eastAsia="Times New Roman" w:hAnsi="Arial" w:cs="Arial"/>
                          <w:sz w:val="16"/>
                          <w:szCs w:val="16"/>
                          <w:lang w:eastAsia="en-ZA"/>
                        </w:rPr>
                      </w:pPr>
                      <w:r w:rsidRPr="003D04A9">
                        <w:rPr>
                          <w:rFonts w:ascii="Arial" w:eastAsia="+mn-ea" w:hAnsi="Arial" w:cs="Arial"/>
                          <w:color w:val="000000"/>
                          <w:kern w:val="24"/>
                          <w:sz w:val="16"/>
                          <w:szCs w:val="16"/>
                          <w:lang w:eastAsia="en-ZA"/>
                        </w:rPr>
                        <w:t>Integrated Human settlement housing Models</w:t>
                      </w:r>
                    </w:p>
                    <w:p w:rsidR="00BA392D" w:rsidRDefault="00BA392D" w:rsidP="00B96696">
                      <w:pPr>
                        <w:rPr>
                          <w:rFonts w:ascii="Arial" w:hAnsi="Arial" w:cs="Arial"/>
                          <w:sz w:val="16"/>
                          <w:szCs w:val="16"/>
                        </w:rPr>
                      </w:pPr>
                    </w:p>
                  </w:txbxContent>
                </v:textbox>
              </v:rect>
            </w:pict>
          </mc:Fallback>
        </mc:AlternateContent>
      </w:r>
      <w:r w:rsidR="00B96696" w:rsidRPr="00B96696">
        <w:rPr>
          <w:noProof/>
          <w:lang w:val="en-ZA" w:eastAsia="en-ZA"/>
        </w:rPr>
        <mc:AlternateContent>
          <mc:Choice Requires="wps">
            <w:drawing>
              <wp:anchor distT="0" distB="0" distL="114300" distR="114300" simplePos="0" relativeHeight="252406272" behindDoc="0" locked="0" layoutInCell="1" allowOverlap="1" wp14:anchorId="30E966CC" wp14:editId="0519795A">
                <wp:simplePos x="0" y="0"/>
                <wp:positionH relativeFrom="column">
                  <wp:posOffset>-161925</wp:posOffset>
                </wp:positionH>
                <wp:positionV relativeFrom="paragraph">
                  <wp:posOffset>161925</wp:posOffset>
                </wp:positionV>
                <wp:extent cx="1885950" cy="288000"/>
                <wp:effectExtent l="0" t="0" r="19050" b="17145"/>
                <wp:wrapNone/>
                <wp:docPr id="3135" name="Rectangle 17"/>
                <wp:cNvGraphicFramePr/>
                <a:graphic xmlns:a="http://schemas.openxmlformats.org/drawingml/2006/main">
                  <a:graphicData uri="http://schemas.microsoft.com/office/word/2010/wordprocessingShape">
                    <wps:wsp>
                      <wps:cNvSpPr/>
                      <wps:spPr>
                        <a:xfrm>
                          <a:off x="0" y="0"/>
                          <a:ext cx="1885950" cy="288000"/>
                        </a:xfrm>
                        <a:prstGeom prst="rect">
                          <a:avLst/>
                        </a:prstGeom>
                        <a:solidFill>
                          <a:srgbClr val="5B9BD5">
                            <a:lumMod val="20000"/>
                            <a:lumOff val="80000"/>
                          </a:srgbClr>
                        </a:solidFill>
                        <a:ln w="12700" cap="flat" cmpd="sng" algn="ctr">
                          <a:solidFill>
                            <a:sysClr val="windowText" lastClr="000000"/>
                          </a:solidFill>
                          <a:prstDash val="solid"/>
                          <a:miter lim="800000"/>
                        </a:ln>
                        <a:effectLst/>
                      </wps:spPr>
                      <wps:txbx>
                        <w:txbxContent>
                          <w:p w:rsidR="00BA392D" w:rsidRPr="00ED144D" w:rsidRDefault="00BA392D" w:rsidP="00B96696">
                            <w:pPr>
                              <w:textAlignment w:val="baseline"/>
                              <w:rPr>
                                <w:rFonts w:ascii="Arial" w:eastAsia="Times New Roman" w:hAnsi="Arial" w:cs="Arial"/>
                                <w:sz w:val="16"/>
                                <w:szCs w:val="16"/>
                                <w:lang w:eastAsia="en-ZA"/>
                              </w:rPr>
                            </w:pPr>
                            <w:r w:rsidRPr="00ED144D">
                              <w:rPr>
                                <w:rFonts w:ascii="Arial" w:eastAsia="+mn-ea" w:hAnsi="Arial" w:cs="Arial"/>
                                <w:color w:val="000000"/>
                                <w:kern w:val="24"/>
                                <w:sz w:val="16"/>
                                <w:szCs w:val="16"/>
                                <w:lang w:eastAsia="en-ZA"/>
                              </w:rPr>
                              <w:t>PPP identified by target date</w:t>
                            </w:r>
                          </w:p>
                          <w:p w:rsidR="00BA392D" w:rsidRPr="003D04A9" w:rsidRDefault="00BA392D" w:rsidP="00B96696">
                            <w:pPr>
                              <w:jc w:val="center"/>
                              <w:rPr>
                                <w:rFonts w:ascii="Arial" w:hAnsi="Arial" w:cs="Arial"/>
                                <w:sz w:val="16"/>
                                <w:szCs w:val="16"/>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rect w14:anchorId="30E966CC" id="_x0000_s1287" style="position:absolute;margin-left:-12.75pt;margin-top:12.75pt;width:148.5pt;height:22.7pt;z-index:252406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" fillcolor="#deebf7" strokecolor="windowText" strokeweight="1pt">
                <v:textbox>
                  <w:txbxContent>
                    <w:p w:rsidR="00BA392D" w:rsidRPr="00ED144D" w:rsidRDefault="00BA392D" w:rsidP="00B96696">
                      <w:pPr>
                        <w:textAlignment w:val="baseline"/>
                        <w:rPr>
                          <w:rFonts w:ascii="Arial" w:eastAsia="Times New Roman" w:hAnsi="Arial" w:cs="Arial"/>
                          <w:sz w:val="16"/>
                          <w:szCs w:val="16"/>
                          <w:lang w:eastAsia="en-ZA"/>
                        </w:rPr>
                      </w:pPr>
                      <w:r w:rsidRPr="00ED144D">
                        <w:rPr>
                          <w:rFonts w:ascii="Arial" w:eastAsia="+mn-ea" w:hAnsi="Arial" w:cs="Arial"/>
                          <w:color w:val="000000"/>
                          <w:kern w:val="24"/>
                          <w:sz w:val="16"/>
                          <w:szCs w:val="16"/>
                          <w:lang w:eastAsia="en-ZA"/>
                        </w:rPr>
                        <w:t>PPP identified by target date</w:t>
                      </w:r>
                    </w:p>
                    <w:p w:rsidR="00BA392D" w:rsidRPr="003D04A9" w:rsidRDefault="00BA392D" w:rsidP="00B96696">
                      <w:pPr>
                        <w:jc w:val="center"/>
                        <w:rPr>
                          <w:rFonts w:ascii="Arial" w:hAnsi="Arial" w:cs="Arial"/>
                          <w:sz w:val="16"/>
                          <w:szCs w:val="16"/>
                        </w:rPr>
                      </w:pPr>
                    </w:p>
                  </w:txbxContent>
                </v:textbox>
              </v:rect>
            </w:pict>
          </mc:Fallback>
        </mc:AlternateContent>
      </w:r>
    </w:p>
    <w:p w:rsidR="00B96696" w:rsidRPr="00B96696" w:rsidRDefault="00B96696" w:rsidP="00B96696">
      <w:pPr>
        <w:spacing w:after="160" w:line="256" w:lineRule="auto"/>
        <w:rPr>
          <w:lang w:val="en-ZA"/>
        </w:rPr>
      </w:pPr>
      <w:r w:rsidRPr="00B96696">
        <w:rPr>
          <w:noProof/>
          <w:lang w:val="en-ZA" w:eastAsia="en-ZA"/>
        </w:rPr>
        <mc:AlternateContent>
          <mc:Choice Requires="wps">
            <w:drawing>
              <wp:anchor distT="0" distB="0" distL="114300" distR="114300" simplePos="0" relativeHeight="252370432" behindDoc="0" locked="0" layoutInCell="1" allowOverlap="1" wp14:anchorId="3D5131FC" wp14:editId="6EF7648A">
                <wp:simplePos x="0" y="0"/>
                <wp:positionH relativeFrom="column">
                  <wp:posOffset>-152400</wp:posOffset>
                </wp:positionH>
                <wp:positionV relativeFrom="paragraph">
                  <wp:posOffset>226060</wp:posOffset>
                </wp:positionV>
                <wp:extent cx="1866900" cy="360000"/>
                <wp:effectExtent l="0" t="0" r="19050" b="21590"/>
                <wp:wrapNone/>
                <wp:docPr id="3136" name="Rectangle 17"/>
                <wp:cNvGraphicFramePr/>
                <a:graphic xmlns:a="http://schemas.openxmlformats.org/drawingml/2006/main">
                  <a:graphicData uri="http://schemas.microsoft.com/office/word/2010/wordprocessingShape">
                    <wps:wsp>
                      <wps:cNvSpPr/>
                      <wps:spPr>
                        <a:xfrm>
                          <a:off x="0" y="0"/>
                          <a:ext cx="1866900" cy="360000"/>
                        </a:xfrm>
                        <a:prstGeom prst="rect">
                          <a:avLst/>
                        </a:prstGeom>
                        <a:solidFill>
                          <a:srgbClr val="5B9BD5">
                            <a:lumMod val="20000"/>
                            <a:lumOff val="80000"/>
                          </a:srgbClr>
                        </a:solidFill>
                        <a:ln w="12700" cap="flat" cmpd="sng" algn="ctr">
                          <a:solidFill>
                            <a:sysClr val="windowText" lastClr="000000"/>
                          </a:solidFill>
                          <a:prstDash val="solid"/>
                          <a:miter lim="800000"/>
                        </a:ln>
                        <a:effectLst/>
                      </wps:spPr>
                      <wps:txbx>
                        <w:txbxContent>
                          <w:p w:rsidR="00BA392D" w:rsidRPr="003D04A9" w:rsidRDefault="00BA392D" w:rsidP="00B96696">
                            <w:pPr>
                              <w:pStyle w:val="NormalWeb"/>
                              <w:spacing w:before="0" w:after="0"/>
                              <w:textAlignment w:val="baseline"/>
                              <w:rPr>
                                <w:rFonts w:ascii="Arial" w:hAnsi="Arial" w:cs="Arial"/>
                                <w:sz w:val="16"/>
                                <w:szCs w:val="16"/>
                              </w:rPr>
                            </w:pPr>
                            <w:r w:rsidRPr="003D04A9">
                              <w:rPr>
                                <w:rFonts w:ascii="Arial" w:eastAsia="+mn-ea" w:hAnsi="Arial" w:cs="Arial"/>
                                <w:color w:val="000000"/>
                                <w:kern w:val="24"/>
                                <w:sz w:val="16"/>
                                <w:szCs w:val="16"/>
                              </w:rPr>
                              <w:t>PPP agreements developed by target date</w:t>
                            </w:r>
                          </w:p>
                          <w:p w:rsidR="00BA392D" w:rsidRDefault="00BA392D" w:rsidP="00B96696">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rect w14:anchorId="3D5131FC" id="_x0000_s1288" style="position:absolute;margin-left:-12pt;margin-top:17.8pt;width:147pt;height:28.35pt;z-index:252370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" fillcolor="#deebf7" strokecolor="windowText" strokeweight="1pt">
                <v:textbox>
                  <w:txbxContent>
                    <w:p w:rsidR="00BA392D" w:rsidRPr="003D04A9" w:rsidRDefault="00BA392D" w:rsidP="00B96696">
                      <w:pPr>
                        <w:pStyle w:val="NormalWeb"/>
                        <w:spacing w:before="0" w:after="0"/>
                        <w:textAlignment w:val="baseline"/>
                        <w:rPr>
                          <w:rFonts w:ascii="Arial" w:hAnsi="Arial" w:cs="Arial"/>
                          <w:sz w:val="16"/>
                          <w:szCs w:val="16"/>
                        </w:rPr>
                      </w:pPr>
                      <w:r w:rsidRPr="003D04A9">
                        <w:rPr>
                          <w:rFonts w:ascii="Arial" w:eastAsia="+mn-ea" w:hAnsi="Arial" w:cs="Arial"/>
                          <w:color w:val="000000"/>
                          <w:kern w:val="24"/>
                          <w:sz w:val="16"/>
                          <w:szCs w:val="16"/>
                        </w:rPr>
                        <w:t>PPP agreements developed by target date</w:t>
                      </w:r>
                    </w:p>
                    <w:p w:rsidR="00BA392D" w:rsidRDefault="00BA392D" w:rsidP="00B96696">
                      <w:pPr>
                        <w:jc w:val="center"/>
                      </w:pPr>
                    </w:p>
                  </w:txbxContent>
                </v:textbox>
              </v:rect>
            </w:pict>
          </mc:Fallback>
        </mc:AlternateContent>
      </w:r>
      <w:r w:rsidRPr="00B96696">
        <w:rPr>
          <w:noProof/>
          <w:lang w:val="en-ZA" w:eastAsia="en-ZA"/>
        </w:rPr>
        <mc:AlternateContent>
          <mc:Choice Requires="wps">
            <w:drawing>
              <wp:anchor distT="0" distB="0" distL="114300" distR="114300" simplePos="0" relativeHeight="252382720" behindDoc="0" locked="0" layoutInCell="1" allowOverlap="1" wp14:anchorId="23D8F3BA" wp14:editId="550AE822">
                <wp:simplePos x="0" y="0"/>
                <wp:positionH relativeFrom="column">
                  <wp:posOffset>2076450</wp:posOffset>
                </wp:positionH>
                <wp:positionV relativeFrom="paragraph">
                  <wp:posOffset>290195</wp:posOffset>
                </wp:positionV>
                <wp:extent cx="2028825" cy="360000"/>
                <wp:effectExtent l="0" t="0" r="28575" b="21590"/>
                <wp:wrapNone/>
                <wp:docPr id="3137" name="Rectangle 23"/>
                <wp:cNvGraphicFramePr/>
                <a:graphic xmlns:a="http://schemas.openxmlformats.org/drawingml/2006/main">
                  <a:graphicData uri="http://schemas.microsoft.com/office/word/2010/wordprocessingShape">
                    <wps:wsp>
                      <wps:cNvSpPr/>
                      <wps:spPr>
                        <a:xfrm>
                          <a:off x="0" y="0"/>
                          <a:ext cx="2028825" cy="360000"/>
                        </a:xfrm>
                        <a:prstGeom prst="rect">
                          <a:avLst/>
                        </a:prstGeom>
                        <a:solidFill>
                          <a:srgbClr val="FFFFCC"/>
                        </a:solidFill>
                        <a:ln w="12700" cap="flat" cmpd="sng" algn="ctr">
                          <a:solidFill>
                            <a:sysClr val="windowText" lastClr="000000"/>
                          </a:solidFill>
                          <a:prstDash val="solid"/>
                          <a:miter lim="800000"/>
                        </a:ln>
                        <a:effectLst/>
                      </wps:spPr>
                      <wps:txbx>
                        <w:txbxContent>
                          <w:p w:rsidR="00BA392D" w:rsidRDefault="00BA392D" w:rsidP="00B96696">
                            <w:pPr>
                              <w:textAlignment w:val="baseline"/>
                              <w:rPr>
                                <w:rFonts w:ascii="Arial" w:hAnsi="Arial" w:cs="Arial"/>
                                <w:sz w:val="16"/>
                                <w:szCs w:val="16"/>
                              </w:rPr>
                            </w:pPr>
                            <w:r w:rsidRPr="00D40EC4">
                              <w:rPr>
                                <w:rFonts w:ascii="Arial" w:eastAsia="+mn-ea" w:hAnsi="Arial" w:cs="Arial"/>
                                <w:color w:val="000000"/>
                                <w:kern w:val="24"/>
                                <w:sz w:val="16"/>
                                <w:szCs w:val="16"/>
                                <w:lang w:eastAsia="en-ZA"/>
                              </w:rPr>
                              <w:t>Increased Development through PPP</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3D8F3BA" id="_x0000_s1289" style="position:absolute;margin-left:163.5pt;margin-top:22.85pt;width:159.75pt;height:28.35pt;z-index:252382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" fillcolor="#ffc" strokecolor="windowText" strokeweight="1pt">
                <v:textbox>
                  <w:txbxContent>
                    <w:p w:rsidR="00BA392D" w:rsidRDefault="00BA392D" w:rsidP="00B96696">
                      <w:pPr>
                        <w:textAlignment w:val="baseline"/>
                        <w:rPr>
                          <w:rFonts w:ascii="Arial" w:hAnsi="Arial" w:cs="Arial"/>
                          <w:sz w:val="16"/>
                          <w:szCs w:val="16"/>
                        </w:rPr>
                      </w:pPr>
                      <w:r w:rsidRPr="00D40EC4">
                        <w:rPr>
                          <w:rFonts w:ascii="Arial" w:eastAsia="+mn-ea" w:hAnsi="Arial" w:cs="Arial"/>
                          <w:color w:val="000000"/>
                          <w:kern w:val="24"/>
                          <w:sz w:val="16"/>
                          <w:szCs w:val="16"/>
                          <w:lang w:eastAsia="en-ZA"/>
                        </w:rPr>
                        <w:t>Increased Development through PPP</w:t>
                      </w:r>
                    </w:p>
                  </w:txbxContent>
                </v:textbox>
              </v:rect>
            </w:pict>
          </mc:Fallback>
        </mc:AlternateContent>
      </w:r>
      <w:r w:rsidRPr="00B96696">
        <w:rPr>
          <w:noProof/>
          <w:lang w:val="en-ZA" w:eastAsia="en-ZA"/>
        </w:rPr>
        <mc:AlternateContent>
          <mc:Choice Requires="wps">
            <w:drawing>
              <wp:anchor distT="0" distB="0" distL="114300" distR="114300" simplePos="0" relativeHeight="252409344" behindDoc="0" locked="0" layoutInCell="1" allowOverlap="1" wp14:anchorId="1E7837B8" wp14:editId="04FE5FBF">
                <wp:simplePos x="0" y="0"/>
                <wp:positionH relativeFrom="column">
                  <wp:posOffset>1800225</wp:posOffset>
                </wp:positionH>
                <wp:positionV relativeFrom="paragraph">
                  <wp:posOffset>97790</wp:posOffset>
                </wp:positionV>
                <wp:extent cx="9525" cy="771525"/>
                <wp:effectExtent l="0" t="0" r="28575" b="28575"/>
                <wp:wrapNone/>
                <wp:docPr id="3138" name="Straight Connector 3138"/>
                <wp:cNvGraphicFramePr/>
                <a:graphic xmlns:a="http://schemas.openxmlformats.org/drawingml/2006/main">
                  <a:graphicData uri="http://schemas.microsoft.com/office/word/2010/wordprocessingShape">
                    <wps:wsp>
                      <wps:cNvCnPr/>
                      <wps:spPr>
                        <a:xfrm>
                          <a:off x="0" y="0"/>
                          <a:ext cx="9525" cy="771525"/>
                        </a:xfrm>
                        <a:prstGeom prst="line">
                          <a:avLst/>
                        </a:prstGeom>
                        <a:noFill/>
                        <a:ln w="6350" cap="flat" cmpd="sng" algn="ctr">
                          <a:solidFill>
                            <a:srgbClr val="5B9BD5"/>
                          </a:solidFill>
                          <a:prstDash val="solid"/>
                          <a:miter lim="800000"/>
                        </a:ln>
                        <a:effectLst/>
                      </wps:spPr>
                      <wps:bodyPr/>
                    </wps:wsp>
                  </a:graphicData>
                </a:graphic>
              </wp:anchor>
            </w:drawing>
          </mc:Choice>
          <mc:Fallback>
            <w:pict>
              <v:line w14:anchorId="3D84C715" id="Straight Connector 3138" o:spid="_x0000_s1026" style="position:absolute;z-index:252409344;visibility:visible;mso-wrap-style:square;mso-wrap-distance-left:9pt;mso-wrap-distance-top:0;mso-wrap-distance-right:9pt;mso-wrap-distance-bottom:0;mso-position-horizontal:absolute;mso-position-horizontal-relative:text;mso-position-vertical:absolute;mso-position-vertical-relative:text" from="141.75pt,7.7pt" to="142.5pt,68.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" strokecolor="#5b9bd5" strokeweight=".5pt">
                <v:stroke joinstyle="miter"/>
              </v:line>
            </w:pict>
          </mc:Fallback>
        </mc:AlternateContent>
      </w:r>
      <w:r w:rsidRPr="00B96696">
        <w:rPr>
          <w:noProof/>
          <w:lang w:val="en-ZA" w:eastAsia="en-ZA"/>
        </w:rPr>
        <mc:AlternateContent>
          <mc:Choice Requires="wps">
            <w:drawing>
              <wp:anchor distT="0" distB="0" distL="114300" distR="114300" simplePos="0" relativeHeight="252379648" behindDoc="0" locked="0" layoutInCell="1" allowOverlap="1" wp14:anchorId="2DABC3F5" wp14:editId="31894FDE">
                <wp:simplePos x="0" y="0"/>
                <wp:positionH relativeFrom="column">
                  <wp:posOffset>1676400</wp:posOffset>
                </wp:positionH>
                <wp:positionV relativeFrom="paragraph">
                  <wp:posOffset>97790</wp:posOffset>
                </wp:positionV>
                <wp:extent cx="133350" cy="0"/>
                <wp:effectExtent l="0" t="0" r="19050" b="19050"/>
                <wp:wrapNone/>
                <wp:docPr id="3139" name="Straight Connector 36"/>
                <wp:cNvGraphicFramePr/>
                <a:graphic xmlns:a="http://schemas.openxmlformats.org/drawingml/2006/main">
                  <a:graphicData uri="http://schemas.microsoft.com/office/word/2010/wordprocessingShape">
                    <wps:wsp>
                      <wps:cNvCnPr/>
                      <wps:spPr>
                        <a:xfrm>
                          <a:off x="0" y="0"/>
                          <a:ext cx="133350" cy="0"/>
                        </a:xfrm>
                        <a:prstGeom prst="line">
                          <a:avLst/>
                        </a:prstGeom>
                        <a:noFill/>
                        <a:ln w="6350" cap="flat" cmpd="sng" algn="ctr">
                          <a:solidFill>
                            <a:srgbClr val="5B9BD5"/>
                          </a:solidFill>
                          <a:prstDash val="solid"/>
                          <a:miter lim="800000"/>
                        </a:ln>
                        <a:effectLst/>
                      </wps:spPr>
                      <wps:bodyPr/>
                    </wps:wsp>
                  </a:graphicData>
                </a:graphic>
                <wp14:sizeRelH relativeFrom="page">
                  <wp14:pctWidth>0</wp14:pctWidth>
                </wp14:sizeRelH>
                <wp14:sizeRelV relativeFrom="page">
                  <wp14:pctHeight>0</wp14:pctHeight>
                </wp14:sizeRelV>
              </wp:anchor>
            </w:drawing>
          </mc:Choice>
          <mc:Fallback>
            <w:pict>
              <v:line w14:anchorId="494D9C03" id="Straight Connector 36" o:spid="_x0000_s1026" style="position:absolute;z-index:252379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2pt,7.7pt" to="142.5pt,7.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" strokecolor="#5b9bd5" strokeweight=".5pt">
                <v:stroke joinstyle="miter"/>
              </v:line>
            </w:pict>
          </mc:Fallback>
        </mc:AlternateContent>
      </w:r>
    </w:p>
    <w:p w:rsidR="00B96696" w:rsidRPr="00B96696" w:rsidRDefault="00B96696" w:rsidP="00B96696">
      <w:pPr>
        <w:spacing w:after="160" w:line="256" w:lineRule="auto"/>
        <w:jc w:val="center"/>
        <w:rPr>
          <w:lang w:val="en-ZA"/>
        </w:rPr>
      </w:pPr>
      <w:r w:rsidRPr="00B96696">
        <w:rPr>
          <w:noProof/>
          <w:lang w:val="en-ZA" w:eastAsia="en-ZA"/>
        </w:rPr>
        <mc:AlternateContent>
          <mc:Choice Requires="wps">
            <w:drawing>
              <wp:anchor distT="0" distB="0" distL="114300" distR="114300" simplePos="0" relativeHeight="252426752" behindDoc="0" locked="0" layoutInCell="1" allowOverlap="1" wp14:anchorId="7BC9C486" wp14:editId="06853076">
                <wp:simplePos x="0" y="0"/>
                <wp:positionH relativeFrom="column">
                  <wp:posOffset>6677025</wp:posOffset>
                </wp:positionH>
                <wp:positionV relativeFrom="paragraph">
                  <wp:posOffset>1437640</wp:posOffset>
                </wp:positionV>
                <wp:extent cx="142875" cy="0"/>
                <wp:effectExtent l="0" t="0" r="28575" b="19050"/>
                <wp:wrapNone/>
                <wp:docPr id="3140" name="Straight Connector 3140"/>
                <wp:cNvGraphicFramePr/>
                <a:graphic xmlns:a="http://schemas.openxmlformats.org/drawingml/2006/main">
                  <a:graphicData uri="http://schemas.microsoft.com/office/word/2010/wordprocessingShape">
                    <wps:wsp>
                      <wps:cNvCnPr/>
                      <wps:spPr>
                        <a:xfrm>
                          <a:off x="0" y="0"/>
                          <a:ext cx="142875" cy="0"/>
                        </a:xfrm>
                        <a:prstGeom prst="line">
                          <a:avLst/>
                        </a:prstGeom>
                        <a:noFill/>
                        <a:ln w="6350" cap="flat" cmpd="sng" algn="ctr">
                          <a:solidFill>
                            <a:srgbClr val="5B9BD5"/>
                          </a:solidFill>
                          <a:prstDash val="solid"/>
                          <a:miter lim="800000"/>
                        </a:ln>
                        <a:effectLst/>
                      </wps:spPr>
                      <wps:bodyPr/>
                    </wps:wsp>
                  </a:graphicData>
                </a:graphic>
              </wp:anchor>
            </w:drawing>
          </mc:Choice>
          <mc:Fallback>
            <w:pict>
              <v:line w14:anchorId="3C15CC02" id="Straight Connector 3140" o:spid="_x0000_s1026" style="position:absolute;z-index:252426752;visibility:visible;mso-wrap-style:square;mso-wrap-distance-left:9pt;mso-wrap-distance-top:0;mso-wrap-distance-right:9pt;mso-wrap-distance-bottom:0;mso-position-horizontal:absolute;mso-position-horizontal-relative:text;mso-position-vertical:absolute;mso-position-vertical-relative:text" from="525.75pt,113.2pt" to="537pt,113.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" strokecolor="#5b9bd5" strokeweight=".5pt">
                <v:stroke joinstyle="miter"/>
              </v:line>
            </w:pict>
          </mc:Fallback>
        </mc:AlternateContent>
      </w:r>
      <w:r w:rsidRPr="00B96696">
        <w:rPr>
          <w:noProof/>
          <w:lang w:val="en-ZA" w:eastAsia="en-ZA"/>
        </w:rPr>
        <mc:AlternateContent>
          <mc:Choice Requires="wps">
            <w:drawing>
              <wp:anchor distT="0" distB="0" distL="114300" distR="114300" simplePos="0" relativeHeight="252374528" behindDoc="0" locked="0" layoutInCell="1" allowOverlap="1" wp14:anchorId="3EA0C202" wp14:editId="383FA7D6">
                <wp:simplePos x="0" y="0"/>
                <wp:positionH relativeFrom="column">
                  <wp:posOffset>4648200</wp:posOffset>
                </wp:positionH>
                <wp:positionV relativeFrom="paragraph">
                  <wp:posOffset>1236345</wp:posOffset>
                </wp:positionV>
                <wp:extent cx="2028825" cy="396000"/>
                <wp:effectExtent l="0" t="0" r="28575" b="23495"/>
                <wp:wrapNone/>
                <wp:docPr id="3141"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28825" cy="396000"/>
                        </a:xfrm>
                        <a:prstGeom prst="rect">
                          <a:avLst/>
                        </a:prstGeom>
                        <a:solidFill>
                          <a:srgbClr val="FFFFCC"/>
                        </a:solidFill>
                        <a:ln w="9525">
                          <a:solidFill>
                            <a:sysClr val="windowText" lastClr="000000"/>
                          </a:solidFill>
                          <a:miter lim="800000"/>
                          <a:headEnd/>
                          <a:tailEnd/>
                        </a:ln>
                      </wps:spPr>
                      <wps:txbx>
                        <w:txbxContent>
                          <w:p w:rsidR="00BA392D" w:rsidRPr="003D04A9" w:rsidRDefault="00BA392D" w:rsidP="00B96696">
                            <w:pPr>
                              <w:textAlignment w:val="baseline"/>
                              <w:rPr>
                                <w:rFonts w:ascii="Arial" w:eastAsia="Times New Roman" w:hAnsi="Arial" w:cs="Arial"/>
                                <w:sz w:val="16"/>
                                <w:szCs w:val="16"/>
                                <w:lang w:eastAsia="en-ZA"/>
                              </w:rPr>
                            </w:pPr>
                            <w:r w:rsidRPr="003D04A9">
                              <w:rPr>
                                <w:rFonts w:ascii="Arial" w:eastAsia="+mn-ea" w:hAnsi="Arial" w:cs="Arial"/>
                                <w:color w:val="000000"/>
                                <w:kern w:val="24"/>
                                <w:sz w:val="16"/>
                                <w:szCs w:val="16"/>
                                <w:lang w:eastAsia="en-ZA"/>
                              </w:rPr>
                              <w:t>Reduced Land invasion and</w:t>
                            </w:r>
                            <w:r w:rsidRPr="003D04A9">
                              <w:rPr>
                                <w:rFonts w:ascii="Arial Narrow" w:eastAsia="+mn-ea" w:hAnsi="Arial Narrow" w:cs="Arial"/>
                                <w:color w:val="000000"/>
                                <w:kern w:val="24"/>
                                <w:lang w:eastAsia="en-ZA"/>
                              </w:rPr>
                              <w:t xml:space="preserve"> </w:t>
                            </w:r>
                            <w:r w:rsidRPr="003D04A9">
                              <w:rPr>
                                <w:rFonts w:ascii="Arial" w:eastAsia="+mn-ea" w:hAnsi="Arial" w:cs="Arial"/>
                                <w:color w:val="000000"/>
                                <w:kern w:val="24"/>
                                <w:sz w:val="16"/>
                                <w:szCs w:val="16"/>
                                <w:lang w:eastAsia="en-ZA"/>
                              </w:rPr>
                              <w:t>informal settlements</w:t>
                            </w:r>
                          </w:p>
                          <w:p w:rsidR="00BA392D" w:rsidRDefault="00BA392D" w:rsidP="00B96696">
                            <w:pPr>
                              <w:pStyle w:val="NormalWeb"/>
                              <w:spacing w:before="0" w:after="0"/>
                              <w:textAlignment w:val="baseline"/>
                              <w:rPr>
                                <w:rFonts w:ascii="Arial" w:hAnsi="Arial" w:cs="Arial"/>
                                <w:sz w:val="16"/>
                                <w:szCs w:val="16"/>
                              </w:rPr>
                            </w:pPr>
                          </w:p>
                        </w:txbxContent>
                      </wps:txbx>
                      <wps:bodyPr wrap="square" anchor="ctr">
                        <a:noAutofit/>
                      </wps:bodyPr>
                    </wps:wsp>
                  </a:graphicData>
                </a:graphic>
                <wp14:sizeRelH relativeFrom="margin">
                  <wp14:pctWidth>0</wp14:pctWidth>
                </wp14:sizeRelH>
                <wp14:sizeRelV relativeFrom="page">
                  <wp14:pctHeight>0</wp14:pctHeight>
                </wp14:sizeRelV>
              </wp:anchor>
            </w:drawing>
          </mc:Choice>
          <mc:Fallback>
            <w:pict>
              <v:shape w14:anchorId="3EA0C202" id="_x0000_s1290" type="#_x0000_t202" style="position:absolute;left:0;text-align:left;margin-left:366pt;margin-top:97.35pt;width:159.75pt;height:31.2pt;z-index:252374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" fillcolor="#ffc" strokecolor="windowText">
                <v:textbox>
                  <w:txbxContent>
                    <w:p w:rsidR="00BA392D" w:rsidRPr="003D04A9" w:rsidRDefault="00BA392D" w:rsidP="00B96696">
                      <w:pPr>
                        <w:textAlignment w:val="baseline"/>
                        <w:rPr>
                          <w:rFonts w:ascii="Arial" w:eastAsia="Times New Roman" w:hAnsi="Arial" w:cs="Arial"/>
                          <w:sz w:val="16"/>
                          <w:szCs w:val="16"/>
                          <w:lang w:eastAsia="en-ZA"/>
                        </w:rPr>
                      </w:pPr>
                      <w:r w:rsidRPr="003D04A9">
                        <w:rPr>
                          <w:rFonts w:ascii="Arial" w:eastAsia="+mn-ea" w:hAnsi="Arial" w:cs="Arial"/>
                          <w:color w:val="000000"/>
                          <w:kern w:val="24"/>
                          <w:sz w:val="16"/>
                          <w:szCs w:val="16"/>
                          <w:lang w:eastAsia="en-ZA"/>
                        </w:rPr>
                        <w:t>Reduced Land invasion and</w:t>
                      </w:r>
                      <w:r w:rsidRPr="003D04A9">
                        <w:rPr>
                          <w:rFonts w:ascii="Arial Narrow" w:eastAsia="+mn-ea" w:hAnsi="Arial Narrow" w:cs="Arial"/>
                          <w:color w:val="000000"/>
                          <w:kern w:val="24"/>
                          <w:lang w:eastAsia="en-ZA"/>
                        </w:rPr>
                        <w:t xml:space="preserve"> </w:t>
                      </w:r>
                      <w:r w:rsidRPr="003D04A9">
                        <w:rPr>
                          <w:rFonts w:ascii="Arial" w:eastAsia="+mn-ea" w:hAnsi="Arial" w:cs="Arial"/>
                          <w:color w:val="000000"/>
                          <w:kern w:val="24"/>
                          <w:sz w:val="16"/>
                          <w:szCs w:val="16"/>
                          <w:lang w:eastAsia="en-ZA"/>
                        </w:rPr>
                        <w:t>informal settlements</w:t>
                      </w:r>
                    </w:p>
                    <w:p w:rsidR="00BA392D" w:rsidRDefault="00BA392D" w:rsidP="00B96696">
                      <w:pPr>
                        <w:pStyle w:val="NormalWeb"/>
                        <w:spacing w:before="0" w:after="0"/>
                        <w:textAlignment w:val="baseline"/>
                        <w:rPr>
                          <w:rFonts w:ascii="Arial" w:hAnsi="Arial" w:cs="Arial"/>
                          <w:sz w:val="16"/>
                          <w:szCs w:val="16"/>
                        </w:rPr>
                      </w:pPr>
                    </w:p>
                  </w:txbxContent>
                </v:textbox>
              </v:shape>
            </w:pict>
          </mc:Fallback>
        </mc:AlternateContent>
      </w:r>
      <w:r w:rsidRPr="00B96696">
        <w:rPr>
          <w:noProof/>
          <w:lang w:val="en-ZA" w:eastAsia="en-ZA"/>
        </w:rPr>
        <mc:AlternateContent>
          <mc:Choice Requires="wps">
            <w:drawing>
              <wp:anchor distT="0" distB="0" distL="114300" distR="114300" simplePos="0" relativeHeight="252425728" behindDoc="0" locked="0" layoutInCell="1" allowOverlap="1" wp14:anchorId="7D167FCD" wp14:editId="6331CB1D">
                <wp:simplePos x="0" y="0"/>
                <wp:positionH relativeFrom="column">
                  <wp:posOffset>4191000</wp:posOffset>
                </wp:positionH>
                <wp:positionV relativeFrom="paragraph">
                  <wp:posOffset>1437640</wp:posOffset>
                </wp:positionV>
                <wp:extent cx="352425" cy="0"/>
                <wp:effectExtent l="0" t="76200" r="9525" b="95250"/>
                <wp:wrapNone/>
                <wp:docPr id="3142" name="Straight Arrow Connector 3142"/>
                <wp:cNvGraphicFramePr/>
                <a:graphic xmlns:a="http://schemas.openxmlformats.org/drawingml/2006/main">
                  <a:graphicData uri="http://schemas.microsoft.com/office/word/2010/wordprocessingShape">
                    <wps:wsp>
                      <wps:cNvCnPr/>
                      <wps:spPr>
                        <a:xfrm>
                          <a:off x="0" y="0"/>
                          <a:ext cx="352425" cy="0"/>
                        </a:xfrm>
                        <a:prstGeom prst="straightConnector1">
                          <a:avLst/>
                        </a:prstGeom>
                        <a:noFill/>
                        <a:ln w="6350" cap="flat" cmpd="sng" algn="ctr">
                          <a:solidFill>
                            <a:srgbClr val="5B9BD5"/>
                          </a:solidFill>
                          <a:prstDash val="solid"/>
                          <a:miter lim="800000"/>
                          <a:tailEnd type="triangle"/>
                        </a:ln>
                        <a:effectLst/>
                      </wps:spPr>
                      <wps:bodyPr/>
                    </wps:wsp>
                  </a:graphicData>
                </a:graphic>
              </wp:anchor>
            </w:drawing>
          </mc:Choice>
          <mc:Fallback>
            <w:pict>
              <v:shape w14:anchorId="6A524D56" id="Straight Arrow Connector 3142" o:spid="_x0000_s1026" type="#_x0000_t32" style="position:absolute;margin-left:330pt;margin-top:113.2pt;width:27.75pt;height:0;z-index:25242572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" strokecolor="#5b9bd5" strokeweight=".5pt">
                <v:stroke endarrow="block" joinstyle="miter"/>
              </v:shape>
            </w:pict>
          </mc:Fallback>
        </mc:AlternateContent>
      </w:r>
      <w:r w:rsidRPr="00B96696">
        <w:rPr>
          <w:noProof/>
          <w:lang w:val="en-ZA" w:eastAsia="en-ZA"/>
        </w:rPr>
        <mc:AlternateContent>
          <mc:Choice Requires="wps">
            <w:drawing>
              <wp:anchor distT="0" distB="0" distL="114300" distR="114300" simplePos="0" relativeHeight="252424704" behindDoc="0" locked="0" layoutInCell="1" allowOverlap="1" wp14:anchorId="084A0A41" wp14:editId="1B78169D">
                <wp:simplePos x="0" y="0"/>
                <wp:positionH relativeFrom="column">
                  <wp:posOffset>4191000</wp:posOffset>
                </wp:positionH>
                <wp:positionV relativeFrom="paragraph">
                  <wp:posOffset>1099820</wp:posOffset>
                </wp:positionV>
                <wp:extent cx="9525" cy="600075"/>
                <wp:effectExtent l="0" t="0" r="28575" b="28575"/>
                <wp:wrapNone/>
                <wp:docPr id="3143" name="Straight Connector 3143"/>
                <wp:cNvGraphicFramePr/>
                <a:graphic xmlns:a="http://schemas.openxmlformats.org/drawingml/2006/main">
                  <a:graphicData uri="http://schemas.microsoft.com/office/word/2010/wordprocessingShape">
                    <wps:wsp>
                      <wps:cNvCnPr/>
                      <wps:spPr>
                        <a:xfrm>
                          <a:off x="0" y="0"/>
                          <a:ext cx="9525" cy="600075"/>
                        </a:xfrm>
                        <a:prstGeom prst="line">
                          <a:avLst/>
                        </a:prstGeom>
                        <a:noFill/>
                        <a:ln w="6350" cap="flat" cmpd="sng" algn="ctr">
                          <a:solidFill>
                            <a:srgbClr val="5B9BD5"/>
                          </a:solidFill>
                          <a:prstDash val="solid"/>
                          <a:miter lim="800000"/>
                        </a:ln>
                        <a:effectLst/>
                      </wps:spPr>
                      <wps:bodyPr/>
                    </wps:wsp>
                  </a:graphicData>
                </a:graphic>
              </wp:anchor>
            </w:drawing>
          </mc:Choice>
          <mc:Fallback>
            <w:pict>
              <v:line w14:anchorId="5F2ED2B5" id="Straight Connector 3143" o:spid="_x0000_s1026" style="position:absolute;z-index:252424704;visibility:visible;mso-wrap-style:square;mso-wrap-distance-left:9pt;mso-wrap-distance-top:0;mso-wrap-distance-right:9pt;mso-wrap-distance-bottom:0;mso-position-horizontal:absolute;mso-position-horizontal-relative:text;mso-position-vertical:absolute;mso-position-vertical-relative:text" from="330pt,86.6pt" to="330.75pt,133.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" strokecolor="#5b9bd5" strokeweight=".5pt">
                <v:stroke joinstyle="miter"/>
              </v:line>
            </w:pict>
          </mc:Fallback>
        </mc:AlternateContent>
      </w:r>
      <w:r w:rsidRPr="00B96696">
        <w:rPr>
          <w:noProof/>
          <w:lang w:val="en-ZA" w:eastAsia="en-ZA"/>
        </w:rPr>
        <mc:AlternateContent>
          <mc:Choice Requires="wps">
            <w:drawing>
              <wp:anchor distT="0" distB="0" distL="114300" distR="114300" simplePos="0" relativeHeight="252422656" behindDoc="0" locked="0" layoutInCell="1" allowOverlap="1" wp14:anchorId="690844F2" wp14:editId="7D49F5CA">
                <wp:simplePos x="0" y="0"/>
                <wp:positionH relativeFrom="column">
                  <wp:posOffset>4086225</wp:posOffset>
                </wp:positionH>
                <wp:positionV relativeFrom="paragraph">
                  <wp:posOffset>1097280</wp:posOffset>
                </wp:positionV>
                <wp:extent cx="123825" cy="0"/>
                <wp:effectExtent l="0" t="0" r="28575" b="19050"/>
                <wp:wrapNone/>
                <wp:docPr id="3163" name="Straight Connector 3163"/>
                <wp:cNvGraphicFramePr/>
                <a:graphic xmlns:a="http://schemas.openxmlformats.org/drawingml/2006/main">
                  <a:graphicData uri="http://schemas.microsoft.com/office/word/2010/wordprocessingShape">
                    <wps:wsp>
                      <wps:cNvCnPr/>
                      <wps:spPr>
                        <a:xfrm>
                          <a:off x="0" y="0"/>
                          <a:ext cx="123825" cy="0"/>
                        </a:xfrm>
                        <a:prstGeom prst="line">
                          <a:avLst/>
                        </a:prstGeom>
                        <a:noFill/>
                        <a:ln w="6350" cap="flat" cmpd="sng" algn="ctr">
                          <a:solidFill>
                            <a:srgbClr val="5B9BD5"/>
                          </a:solidFill>
                          <a:prstDash val="solid"/>
                          <a:miter lim="800000"/>
                        </a:ln>
                        <a:effectLst/>
                      </wps:spPr>
                      <wps:bodyPr/>
                    </wps:wsp>
                  </a:graphicData>
                </a:graphic>
              </wp:anchor>
            </w:drawing>
          </mc:Choice>
          <mc:Fallback>
            <w:pict>
              <v:line w14:anchorId="5313A891" id="Straight Connector 3163" o:spid="_x0000_s1026" style="position:absolute;z-index:252422656;visibility:visible;mso-wrap-style:square;mso-wrap-distance-left:9pt;mso-wrap-distance-top:0;mso-wrap-distance-right:9pt;mso-wrap-distance-bottom:0;mso-position-horizontal:absolute;mso-position-horizontal-relative:text;mso-position-vertical:absolute;mso-position-vertical-relative:text" from="321.75pt,86.4pt" to="331.5pt,86.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" strokecolor="#5b9bd5" strokeweight=".5pt">
                <v:stroke joinstyle="miter"/>
              </v:line>
            </w:pict>
          </mc:Fallback>
        </mc:AlternateContent>
      </w:r>
      <w:r w:rsidRPr="00B96696">
        <w:rPr>
          <w:noProof/>
          <w:lang w:val="en-ZA" w:eastAsia="en-ZA"/>
        </w:rPr>
        <mc:AlternateContent>
          <mc:Choice Requires="wps">
            <w:drawing>
              <wp:anchor distT="0" distB="0" distL="114300" distR="114300" simplePos="0" relativeHeight="252423680" behindDoc="0" locked="0" layoutInCell="1" allowOverlap="1" wp14:anchorId="19674C95" wp14:editId="2AF1AFE5">
                <wp:simplePos x="0" y="0"/>
                <wp:positionH relativeFrom="column">
                  <wp:posOffset>4095750</wp:posOffset>
                </wp:positionH>
                <wp:positionV relativeFrom="paragraph">
                  <wp:posOffset>1704340</wp:posOffset>
                </wp:positionV>
                <wp:extent cx="123825" cy="0"/>
                <wp:effectExtent l="0" t="0" r="28575" b="19050"/>
                <wp:wrapNone/>
                <wp:docPr id="3167" name="Straight Connector 3167"/>
                <wp:cNvGraphicFramePr/>
                <a:graphic xmlns:a="http://schemas.openxmlformats.org/drawingml/2006/main">
                  <a:graphicData uri="http://schemas.microsoft.com/office/word/2010/wordprocessingShape">
                    <wps:wsp>
                      <wps:cNvCnPr/>
                      <wps:spPr>
                        <a:xfrm>
                          <a:off x="0" y="0"/>
                          <a:ext cx="123825" cy="0"/>
                        </a:xfrm>
                        <a:prstGeom prst="line">
                          <a:avLst/>
                        </a:prstGeom>
                        <a:noFill/>
                        <a:ln w="6350" cap="flat" cmpd="sng" algn="ctr">
                          <a:solidFill>
                            <a:srgbClr val="5B9BD5"/>
                          </a:solidFill>
                          <a:prstDash val="solid"/>
                          <a:miter lim="800000"/>
                        </a:ln>
                        <a:effectLst/>
                      </wps:spPr>
                      <wps:bodyPr/>
                    </wps:wsp>
                  </a:graphicData>
                </a:graphic>
              </wp:anchor>
            </w:drawing>
          </mc:Choice>
          <mc:Fallback>
            <w:pict>
              <v:line w14:anchorId="054D000E" id="Straight Connector 3167" o:spid="_x0000_s1026" style="position:absolute;z-index:252423680;visibility:visible;mso-wrap-style:square;mso-wrap-distance-left:9pt;mso-wrap-distance-top:0;mso-wrap-distance-right:9pt;mso-wrap-distance-bottom:0;mso-position-horizontal:absolute;mso-position-horizontal-relative:text;mso-position-vertical:absolute;mso-position-vertical-relative:text" from="322.5pt,134.2pt" to="332.25pt,134.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" strokecolor="#5b9bd5" strokeweight=".5pt">
                <v:stroke joinstyle="miter"/>
              </v:line>
            </w:pict>
          </mc:Fallback>
        </mc:AlternateContent>
      </w:r>
      <w:r w:rsidRPr="00B96696">
        <w:rPr>
          <w:noProof/>
          <w:lang w:val="en-ZA" w:eastAsia="en-ZA"/>
        </w:rPr>
        <mc:AlternateContent>
          <mc:Choice Requires="wps">
            <w:drawing>
              <wp:anchor distT="0" distB="0" distL="114300" distR="114300" simplePos="0" relativeHeight="252419584" behindDoc="0" locked="0" layoutInCell="1" allowOverlap="1" wp14:anchorId="14F5ADC6" wp14:editId="301846A5">
                <wp:simplePos x="0" y="0"/>
                <wp:positionH relativeFrom="column">
                  <wp:posOffset>4114800</wp:posOffset>
                </wp:positionH>
                <wp:positionV relativeFrom="paragraph">
                  <wp:posOffset>184785</wp:posOffset>
                </wp:positionV>
                <wp:extent cx="123825" cy="0"/>
                <wp:effectExtent l="0" t="0" r="28575" b="19050"/>
                <wp:wrapNone/>
                <wp:docPr id="3174" name="Straight Connector 3174"/>
                <wp:cNvGraphicFramePr/>
                <a:graphic xmlns:a="http://schemas.openxmlformats.org/drawingml/2006/main">
                  <a:graphicData uri="http://schemas.microsoft.com/office/word/2010/wordprocessingShape">
                    <wps:wsp>
                      <wps:cNvCnPr/>
                      <wps:spPr>
                        <a:xfrm>
                          <a:off x="0" y="0"/>
                          <a:ext cx="123825" cy="0"/>
                        </a:xfrm>
                        <a:prstGeom prst="line">
                          <a:avLst/>
                        </a:prstGeom>
                        <a:noFill/>
                        <a:ln w="6350" cap="flat" cmpd="sng" algn="ctr">
                          <a:solidFill>
                            <a:srgbClr val="5B9BD5"/>
                          </a:solidFill>
                          <a:prstDash val="solid"/>
                          <a:miter lim="800000"/>
                        </a:ln>
                        <a:effectLst/>
                      </wps:spPr>
                      <wps:bodyPr/>
                    </wps:wsp>
                  </a:graphicData>
                </a:graphic>
              </wp:anchor>
            </w:drawing>
          </mc:Choice>
          <mc:Fallback>
            <w:pict>
              <v:line w14:anchorId="1E25CFBD" id="Straight Connector 3174" o:spid="_x0000_s1026" style="position:absolute;z-index:252419584;visibility:visible;mso-wrap-style:square;mso-wrap-distance-left:9pt;mso-wrap-distance-top:0;mso-wrap-distance-right:9pt;mso-wrap-distance-bottom:0;mso-position-horizontal:absolute;mso-position-horizontal-relative:text;mso-position-vertical:absolute;mso-position-vertical-relative:text" from="324pt,14.55pt" to="333.75pt,14.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" strokecolor="#5b9bd5" strokeweight=".5pt">
                <v:stroke joinstyle="miter"/>
              </v:line>
            </w:pict>
          </mc:Fallback>
        </mc:AlternateContent>
      </w:r>
      <w:r w:rsidRPr="00B96696">
        <w:rPr>
          <w:noProof/>
          <w:lang w:val="en-ZA" w:eastAsia="en-ZA"/>
        </w:rPr>
        <mc:AlternateContent>
          <mc:Choice Requires="wps">
            <w:drawing>
              <wp:anchor distT="0" distB="0" distL="114300" distR="114300" simplePos="0" relativeHeight="252416512" behindDoc="0" locked="0" layoutInCell="1" allowOverlap="1" wp14:anchorId="2E5AE6E2" wp14:editId="705835C1">
                <wp:simplePos x="0" y="0"/>
                <wp:positionH relativeFrom="column">
                  <wp:posOffset>1676400</wp:posOffset>
                </wp:positionH>
                <wp:positionV relativeFrom="paragraph">
                  <wp:posOffset>1632585</wp:posOffset>
                </wp:positionV>
                <wp:extent cx="323850" cy="9525"/>
                <wp:effectExtent l="0" t="76200" r="19050" b="85725"/>
                <wp:wrapNone/>
                <wp:docPr id="3177" name="Straight Arrow Connector 3177"/>
                <wp:cNvGraphicFramePr/>
                <a:graphic xmlns:a="http://schemas.openxmlformats.org/drawingml/2006/main">
                  <a:graphicData uri="http://schemas.microsoft.com/office/word/2010/wordprocessingShape">
                    <wps:wsp>
                      <wps:cNvCnPr/>
                      <wps:spPr>
                        <a:xfrm flipV="1">
                          <a:off x="0" y="0"/>
                          <a:ext cx="323850" cy="9525"/>
                        </a:xfrm>
                        <a:prstGeom prst="straightConnector1">
                          <a:avLst/>
                        </a:prstGeom>
                        <a:noFill/>
                        <a:ln w="6350" cap="flat" cmpd="sng" algn="ctr">
                          <a:solidFill>
                            <a:srgbClr val="5B9BD5"/>
                          </a:solidFill>
                          <a:prstDash val="solid"/>
                          <a:miter lim="800000"/>
                          <a:tailEnd type="triangle"/>
                        </a:ln>
                        <a:effectLst/>
                      </wps:spPr>
                      <wps:bodyPr/>
                    </wps:wsp>
                  </a:graphicData>
                </a:graphic>
              </wp:anchor>
            </w:drawing>
          </mc:Choice>
          <mc:Fallback>
            <w:pict>
              <v:shape w14:anchorId="530CEA7E" id="Straight Arrow Connector 3177" o:spid="_x0000_s1026" type="#_x0000_t32" style="position:absolute;margin-left:132pt;margin-top:128.55pt;width:25.5pt;height:.75pt;flip:y;z-index:25241651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" strokecolor="#5b9bd5" strokeweight=".5pt">
                <v:stroke endarrow="block" joinstyle="miter"/>
              </v:shape>
            </w:pict>
          </mc:Fallback>
        </mc:AlternateContent>
      </w:r>
      <w:r w:rsidRPr="00B96696">
        <w:rPr>
          <w:noProof/>
          <w:lang w:val="en-ZA" w:eastAsia="en-ZA"/>
        </w:rPr>
        <mc:AlternateContent>
          <mc:Choice Requires="wps">
            <w:drawing>
              <wp:anchor distT="0" distB="0" distL="114300" distR="114300" simplePos="0" relativeHeight="252402176" behindDoc="0" locked="0" layoutInCell="1" allowOverlap="1" wp14:anchorId="03131C29" wp14:editId="0F2C0BDE">
                <wp:simplePos x="0" y="0"/>
                <wp:positionH relativeFrom="column">
                  <wp:posOffset>2057400</wp:posOffset>
                </wp:positionH>
                <wp:positionV relativeFrom="paragraph">
                  <wp:posOffset>1478280</wp:posOffset>
                </wp:positionV>
                <wp:extent cx="2028825" cy="360000"/>
                <wp:effectExtent l="0" t="0" r="28575" b="21590"/>
                <wp:wrapNone/>
                <wp:docPr id="3189" name="Rectangle 23"/>
                <wp:cNvGraphicFramePr/>
                <a:graphic xmlns:a="http://schemas.openxmlformats.org/drawingml/2006/main">
                  <a:graphicData uri="http://schemas.microsoft.com/office/word/2010/wordprocessingShape">
                    <wps:wsp>
                      <wps:cNvSpPr/>
                      <wps:spPr>
                        <a:xfrm>
                          <a:off x="0" y="0"/>
                          <a:ext cx="2028825" cy="360000"/>
                        </a:xfrm>
                        <a:prstGeom prst="rect">
                          <a:avLst/>
                        </a:prstGeom>
                        <a:solidFill>
                          <a:srgbClr val="FFFFCC"/>
                        </a:solidFill>
                        <a:ln w="12700" cap="flat" cmpd="sng" algn="ctr">
                          <a:solidFill>
                            <a:sysClr val="windowText" lastClr="000000"/>
                          </a:solidFill>
                          <a:prstDash val="solid"/>
                          <a:miter lim="800000"/>
                        </a:ln>
                        <a:effectLst/>
                      </wps:spPr>
                      <wps:txbx>
                        <w:txbxContent>
                          <w:p w:rsidR="00BA392D" w:rsidRPr="00D40EC4" w:rsidRDefault="00BA392D" w:rsidP="00B96696">
                            <w:pPr>
                              <w:textAlignment w:val="baseline"/>
                              <w:rPr>
                                <w:rFonts w:ascii="Arial" w:eastAsia="Times New Roman" w:hAnsi="Arial" w:cs="Arial"/>
                                <w:sz w:val="16"/>
                                <w:szCs w:val="16"/>
                                <w:lang w:eastAsia="en-ZA"/>
                              </w:rPr>
                            </w:pPr>
                            <w:r w:rsidRPr="00D40EC4">
                              <w:rPr>
                                <w:rFonts w:ascii="Arial" w:eastAsia="+mn-ea" w:hAnsi="Arial" w:cs="Arial"/>
                                <w:color w:val="000000"/>
                                <w:kern w:val="24"/>
                                <w:sz w:val="16"/>
                                <w:szCs w:val="16"/>
                                <w:lang w:eastAsia="en-ZA"/>
                              </w:rPr>
                              <w:t>Increase utilization of the National Upgrade support plan</w:t>
                            </w:r>
                          </w:p>
                          <w:p w:rsidR="00BA392D" w:rsidRDefault="00BA392D" w:rsidP="00B96696">
                            <w:pPr>
                              <w:rPr>
                                <w:rFonts w:ascii="Arial" w:hAnsi="Arial" w:cs="Arial"/>
                                <w:sz w:val="16"/>
                                <w:szCs w:val="16"/>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3131C29" id="_x0000_s1291" style="position:absolute;left:0;text-align:left;margin-left:162pt;margin-top:116.4pt;width:159.75pt;height:28.35pt;z-index:252402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" fillcolor="#ffc" strokecolor="windowText" strokeweight="1pt">
                <v:textbox>
                  <w:txbxContent>
                    <w:p w:rsidR="00BA392D" w:rsidRPr="00D40EC4" w:rsidRDefault="00BA392D" w:rsidP="00B96696">
                      <w:pPr>
                        <w:textAlignment w:val="baseline"/>
                        <w:rPr>
                          <w:rFonts w:ascii="Arial" w:eastAsia="Times New Roman" w:hAnsi="Arial" w:cs="Arial"/>
                          <w:sz w:val="16"/>
                          <w:szCs w:val="16"/>
                          <w:lang w:eastAsia="en-ZA"/>
                        </w:rPr>
                      </w:pPr>
                      <w:r w:rsidRPr="00D40EC4">
                        <w:rPr>
                          <w:rFonts w:ascii="Arial" w:eastAsia="+mn-ea" w:hAnsi="Arial" w:cs="Arial"/>
                          <w:color w:val="000000"/>
                          <w:kern w:val="24"/>
                          <w:sz w:val="16"/>
                          <w:szCs w:val="16"/>
                          <w:lang w:eastAsia="en-ZA"/>
                        </w:rPr>
                        <w:t>Increase utilization of the National Upgrade support plan</w:t>
                      </w:r>
                    </w:p>
                    <w:p w:rsidR="00BA392D" w:rsidRDefault="00BA392D" w:rsidP="00B96696">
                      <w:pPr>
                        <w:rPr>
                          <w:rFonts w:ascii="Arial" w:hAnsi="Arial" w:cs="Arial"/>
                          <w:sz w:val="16"/>
                          <w:szCs w:val="16"/>
                        </w:rPr>
                      </w:pPr>
                    </w:p>
                  </w:txbxContent>
                </v:textbox>
              </v:rect>
            </w:pict>
          </mc:Fallback>
        </mc:AlternateContent>
      </w:r>
      <w:r w:rsidRPr="00B96696">
        <w:rPr>
          <w:noProof/>
          <w:lang w:val="en-ZA" w:eastAsia="en-ZA"/>
        </w:rPr>
        <mc:AlternateContent>
          <mc:Choice Requires="wps">
            <w:drawing>
              <wp:anchor distT="0" distB="0" distL="114300" distR="114300" simplePos="0" relativeHeight="252400128" behindDoc="0" locked="0" layoutInCell="1" allowOverlap="1" wp14:anchorId="27CFF541" wp14:editId="70009288">
                <wp:simplePos x="0" y="0"/>
                <wp:positionH relativeFrom="column">
                  <wp:posOffset>-180975</wp:posOffset>
                </wp:positionH>
                <wp:positionV relativeFrom="paragraph">
                  <wp:posOffset>1485265</wp:posOffset>
                </wp:positionV>
                <wp:extent cx="1885950" cy="333375"/>
                <wp:effectExtent l="0" t="0" r="19050" b="28575"/>
                <wp:wrapNone/>
                <wp:docPr id="3190" name="Rectangle 17"/>
                <wp:cNvGraphicFramePr/>
                <a:graphic xmlns:a="http://schemas.openxmlformats.org/drawingml/2006/main">
                  <a:graphicData uri="http://schemas.microsoft.com/office/word/2010/wordprocessingShape">
                    <wps:wsp>
                      <wps:cNvSpPr/>
                      <wps:spPr>
                        <a:xfrm>
                          <a:off x="0" y="0"/>
                          <a:ext cx="1885950" cy="333375"/>
                        </a:xfrm>
                        <a:prstGeom prst="rect">
                          <a:avLst/>
                        </a:prstGeom>
                        <a:solidFill>
                          <a:srgbClr val="5B9BD5">
                            <a:lumMod val="20000"/>
                            <a:lumOff val="80000"/>
                          </a:srgbClr>
                        </a:solidFill>
                        <a:ln w="12700" cap="flat" cmpd="sng" algn="ctr">
                          <a:solidFill>
                            <a:sysClr val="windowText" lastClr="000000"/>
                          </a:solidFill>
                          <a:prstDash val="solid"/>
                          <a:miter lim="800000"/>
                        </a:ln>
                        <a:effectLst/>
                      </wps:spPr>
                      <wps:txbx>
                        <w:txbxContent>
                          <w:p w:rsidR="00BA392D" w:rsidRPr="00363EE5" w:rsidRDefault="00BA392D" w:rsidP="00B96696">
                            <w:pPr>
                              <w:textAlignment w:val="baseline"/>
                              <w:rPr>
                                <w:rFonts w:ascii="Arial" w:eastAsia="Times New Roman" w:hAnsi="Arial" w:cs="Arial"/>
                                <w:sz w:val="16"/>
                                <w:szCs w:val="16"/>
                                <w:lang w:eastAsia="en-ZA"/>
                              </w:rPr>
                            </w:pPr>
                            <w:r w:rsidRPr="00363EE5">
                              <w:rPr>
                                <w:rFonts w:ascii="Arial" w:eastAsia="+mn-ea" w:hAnsi="Arial" w:cs="Arial"/>
                                <w:color w:val="000000"/>
                                <w:kern w:val="24"/>
                                <w:sz w:val="16"/>
                                <w:szCs w:val="16"/>
                                <w:lang w:eastAsia="en-ZA"/>
                              </w:rPr>
                              <w:t>% compliance to National Upgrade Support Plan</w:t>
                            </w:r>
                          </w:p>
                          <w:p w:rsidR="00BA392D" w:rsidRDefault="00BA392D" w:rsidP="00B96696">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rect w14:anchorId="27CFF541" id="_x0000_s1292" style="position:absolute;left:0;text-align:left;margin-left:-14.25pt;margin-top:116.95pt;width:148.5pt;height:26.25pt;z-index:252400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" fillcolor="#deebf7" strokecolor="windowText" strokeweight="1pt">
                <v:textbox>
                  <w:txbxContent>
                    <w:p w:rsidR="00BA392D" w:rsidRPr="00363EE5" w:rsidRDefault="00BA392D" w:rsidP="00B96696">
                      <w:pPr>
                        <w:textAlignment w:val="baseline"/>
                        <w:rPr>
                          <w:rFonts w:ascii="Arial" w:eastAsia="Times New Roman" w:hAnsi="Arial" w:cs="Arial"/>
                          <w:sz w:val="16"/>
                          <w:szCs w:val="16"/>
                          <w:lang w:eastAsia="en-ZA"/>
                        </w:rPr>
                      </w:pPr>
                      <w:r w:rsidRPr="00363EE5">
                        <w:rPr>
                          <w:rFonts w:ascii="Arial" w:eastAsia="+mn-ea" w:hAnsi="Arial" w:cs="Arial"/>
                          <w:color w:val="000000"/>
                          <w:kern w:val="24"/>
                          <w:sz w:val="16"/>
                          <w:szCs w:val="16"/>
                          <w:lang w:eastAsia="en-ZA"/>
                        </w:rPr>
                        <w:t>% compliance to National Upgrade Support Plan</w:t>
                      </w:r>
                    </w:p>
                    <w:p w:rsidR="00BA392D" w:rsidRDefault="00BA392D" w:rsidP="00B96696">
                      <w:pPr>
                        <w:jc w:val="center"/>
                      </w:pPr>
                    </w:p>
                  </w:txbxContent>
                </v:textbox>
              </v:rect>
            </w:pict>
          </mc:Fallback>
        </mc:AlternateContent>
      </w:r>
      <w:r w:rsidRPr="00B96696">
        <w:rPr>
          <w:noProof/>
          <w:lang w:val="en-ZA" w:eastAsia="en-ZA"/>
        </w:rPr>
        <mc:AlternateContent>
          <mc:Choice Requires="wps">
            <w:drawing>
              <wp:anchor distT="0" distB="0" distL="114300" distR="114300" simplePos="0" relativeHeight="252415488" behindDoc="0" locked="0" layoutInCell="1" allowOverlap="1" wp14:anchorId="61025607" wp14:editId="31AB36AA">
                <wp:simplePos x="0" y="0"/>
                <wp:positionH relativeFrom="column">
                  <wp:posOffset>1790700</wp:posOffset>
                </wp:positionH>
                <wp:positionV relativeFrom="paragraph">
                  <wp:posOffset>1087755</wp:posOffset>
                </wp:positionV>
                <wp:extent cx="219075" cy="0"/>
                <wp:effectExtent l="0" t="76200" r="9525" b="95250"/>
                <wp:wrapNone/>
                <wp:docPr id="3192" name="Straight Arrow Connector 3192"/>
                <wp:cNvGraphicFramePr/>
                <a:graphic xmlns:a="http://schemas.openxmlformats.org/drawingml/2006/main">
                  <a:graphicData uri="http://schemas.microsoft.com/office/word/2010/wordprocessingShape">
                    <wps:wsp>
                      <wps:cNvCnPr/>
                      <wps:spPr>
                        <a:xfrm>
                          <a:off x="0" y="0"/>
                          <a:ext cx="219075" cy="0"/>
                        </a:xfrm>
                        <a:prstGeom prst="straightConnector1">
                          <a:avLst/>
                        </a:prstGeom>
                        <a:noFill/>
                        <a:ln w="6350" cap="flat" cmpd="sng" algn="ctr">
                          <a:solidFill>
                            <a:srgbClr val="5B9BD5"/>
                          </a:solidFill>
                          <a:prstDash val="solid"/>
                          <a:miter lim="800000"/>
                          <a:tailEnd type="triangle"/>
                        </a:ln>
                        <a:effectLst/>
                      </wps:spPr>
                      <wps:bodyPr/>
                    </wps:wsp>
                  </a:graphicData>
                </a:graphic>
              </wp:anchor>
            </w:drawing>
          </mc:Choice>
          <mc:Fallback>
            <w:pict>
              <v:shape w14:anchorId="510B982A" id="Straight Arrow Connector 3192" o:spid="_x0000_s1026" type="#_x0000_t32" style="position:absolute;margin-left:141pt;margin-top:85.65pt;width:17.25pt;height:0;z-index:25241548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" strokecolor="#5b9bd5" strokeweight=".5pt">
                <v:stroke endarrow="block" joinstyle="miter"/>
              </v:shape>
            </w:pict>
          </mc:Fallback>
        </mc:AlternateContent>
      </w:r>
      <w:r w:rsidRPr="00B96696">
        <w:rPr>
          <w:noProof/>
          <w:lang w:val="en-ZA" w:eastAsia="en-ZA"/>
        </w:rPr>
        <mc:AlternateContent>
          <mc:Choice Requires="wps">
            <w:drawing>
              <wp:anchor distT="0" distB="0" distL="114300" distR="114300" simplePos="0" relativeHeight="252413440" behindDoc="0" locked="0" layoutInCell="1" allowOverlap="1" wp14:anchorId="3C73F2FD" wp14:editId="473DB6BE">
                <wp:simplePos x="0" y="0"/>
                <wp:positionH relativeFrom="column">
                  <wp:posOffset>1724025</wp:posOffset>
                </wp:positionH>
                <wp:positionV relativeFrom="paragraph">
                  <wp:posOffset>909320</wp:posOffset>
                </wp:positionV>
                <wp:extent cx="95250" cy="0"/>
                <wp:effectExtent l="0" t="0" r="19050" b="19050"/>
                <wp:wrapNone/>
                <wp:docPr id="3197" name="Straight Connector 3197"/>
                <wp:cNvGraphicFramePr/>
                <a:graphic xmlns:a="http://schemas.openxmlformats.org/drawingml/2006/main">
                  <a:graphicData uri="http://schemas.microsoft.com/office/word/2010/wordprocessingShape">
                    <wps:wsp>
                      <wps:cNvCnPr/>
                      <wps:spPr>
                        <a:xfrm>
                          <a:off x="0" y="0"/>
                          <a:ext cx="95250" cy="0"/>
                        </a:xfrm>
                        <a:prstGeom prst="line">
                          <a:avLst/>
                        </a:prstGeom>
                        <a:noFill/>
                        <a:ln w="6350" cap="flat" cmpd="sng" algn="ctr">
                          <a:solidFill>
                            <a:srgbClr val="5B9BD5"/>
                          </a:solidFill>
                          <a:prstDash val="solid"/>
                          <a:miter lim="800000"/>
                        </a:ln>
                        <a:effectLst/>
                      </wps:spPr>
                      <wps:bodyPr/>
                    </wps:wsp>
                  </a:graphicData>
                </a:graphic>
              </wp:anchor>
            </w:drawing>
          </mc:Choice>
          <mc:Fallback>
            <w:pict>
              <v:line w14:anchorId="325EC6A1" id="Straight Connector 3197" o:spid="_x0000_s1026" style="position:absolute;z-index:252413440;visibility:visible;mso-wrap-style:square;mso-wrap-distance-left:9pt;mso-wrap-distance-top:0;mso-wrap-distance-right:9pt;mso-wrap-distance-bottom:0;mso-position-horizontal:absolute;mso-position-horizontal-relative:text;mso-position-vertical:absolute;mso-position-vertical-relative:text" from="135.75pt,71.6pt" to="143.25pt,71.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" strokecolor="#5b9bd5" strokeweight=".5pt">
                <v:stroke joinstyle="miter"/>
              </v:line>
            </w:pict>
          </mc:Fallback>
        </mc:AlternateContent>
      </w:r>
      <w:r w:rsidRPr="00B96696">
        <w:rPr>
          <w:noProof/>
          <w:lang w:val="en-ZA" w:eastAsia="en-ZA"/>
        </w:rPr>
        <mc:AlternateContent>
          <mc:Choice Requires="wps">
            <w:drawing>
              <wp:anchor distT="0" distB="0" distL="114300" distR="114300" simplePos="0" relativeHeight="252412416" behindDoc="0" locked="0" layoutInCell="1" allowOverlap="1" wp14:anchorId="259860E8" wp14:editId="61CA5B80">
                <wp:simplePos x="0" y="0"/>
                <wp:positionH relativeFrom="column">
                  <wp:posOffset>1714500</wp:posOffset>
                </wp:positionH>
                <wp:positionV relativeFrom="paragraph">
                  <wp:posOffset>1268730</wp:posOffset>
                </wp:positionV>
                <wp:extent cx="104775" cy="0"/>
                <wp:effectExtent l="0" t="0" r="28575" b="19050"/>
                <wp:wrapNone/>
                <wp:docPr id="3202" name="Straight Connector 3202"/>
                <wp:cNvGraphicFramePr/>
                <a:graphic xmlns:a="http://schemas.openxmlformats.org/drawingml/2006/main">
                  <a:graphicData uri="http://schemas.microsoft.com/office/word/2010/wordprocessingShape">
                    <wps:wsp>
                      <wps:cNvCnPr/>
                      <wps:spPr>
                        <a:xfrm>
                          <a:off x="0" y="0"/>
                          <a:ext cx="104775" cy="0"/>
                        </a:xfrm>
                        <a:prstGeom prst="line">
                          <a:avLst/>
                        </a:prstGeom>
                        <a:noFill/>
                        <a:ln w="6350" cap="flat" cmpd="sng" algn="ctr">
                          <a:solidFill>
                            <a:srgbClr val="5B9BD5"/>
                          </a:solidFill>
                          <a:prstDash val="solid"/>
                          <a:miter lim="800000"/>
                        </a:ln>
                        <a:effectLst/>
                      </wps:spPr>
                      <wps:bodyPr/>
                    </wps:wsp>
                  </a:graphicData>
                </a:graphic>
              </wp:anchor>
            </w:drawing>
          </mc:Choice>
          <mc:Fallback>
            <w:pict>
              <v:line w14:anchorId="7B80BE89" id="Straight Connector 3202" o:spid="_x0000_s1026" style="position:absolute;z-index:252412416;visibility:visible;mso-wrap-style:square;mso-wrap-distance-left:9pt;mso-wrap-distance-top:0;mso-wrap-distance-right:9pt;mso-wrap-distance-bottom:0;mso-position-horizontal:absolute;mso-position-horizontal-relative:text;mso-position-vertical:absolute;mso-position-vertical-relative:text" from="135pt,99.9pt" to="143.25pt,99.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" strokecolor="#5b9bd5" strokeweight=".5pt">
                <v:stroke joinstyle="miter"/>
              </v:line>
            </w:pict>
          </mc:Fallback>
        </mc:AlternateContent>
      </w:r>
      <w:r w:rsidRPr="00B96696">
        <w:rPr>
          <w:noProof/>
          <w:lang w:val="en-ZA" w:eastAsia="en-ZA"/>
        </w:rPr>
        <mc:AlternateContent>
          <mc:Choice Requires="wps">
            <w:drawing>
              <wp:anchor distT="0" distB="0" distL="114300" distR="114300" simplePos="0" relativeHeight="252399104" behindDoc="0" locked="0" layoutInCell="1" allowOverlap="1" wp14:anchorId="2B2538AF" wp14:editId="4DFC5CBA">
                <wp:simplePos x="0" y="0"/>
                <wp:positionH relativeFrom="column">
                  <wp:posOffset>-180975</wp:posOffset>
                </wp:positionH>
                <wp:positionV relativeFrom="paragraph">
                  <wp:posOffset>1104265</wp:posOffset>
                </wp:positionV>
                <wp:extent cx="1885950" cy="333375"/>
                <wp:effectExtent l="0" t="0" r="19050" b="28575"/>
                <wp:wrapNone/>
                <wp:docPr id="3203" name="Rectangle 17"/>
                <wp:cNvGraphicFramePr/>
                <a:graphic xmlns:a="http://schemas.openxmlformats.org/drawingml/2006/main">
                  <a:graphicData uri="http://schemas.microsoft.com/office/word/2010/wordprocessingShape">
                    <wps:wsp>
                      <wps:cNvSpPr/>
                      <wps:spPr>
                        <a:xfrm>
                          <a:off x="0" y="0"/>
                          <a:ext cx="1885950" cy="333375"/>
                        </a:xfrm>
                        <a:prstGeom prst="rect">
                          <a:avLst/>
                        </a:prstGeom>
                        <a:solidFill>
                          <a:srgbClr val="5B9BD5">
                            <a:lumMod val="20000"/>
                            <a:lumOff val="80000"/>
                          </a:srgbClr>
                        </a:solidFill>
                        <a:ln w="12700" cap="flat" cmpd="sng" algn="ctr">
                          <a:solidFill>
                            <a:sysClr val="windowText" lastClr="000000"/>
                          </a:solidFill>
                          <a:prstDash val="solid"/>
                          <a:miter lim="800000"/>
                        </a:ln>
                        <a:effectLst/>
                      </wps:spPr>
                      <wps:txbx>
                        <w:txbxContent>
                          <w:p w:rsidR="00BA392D" w:rsidRPr="00363EE5" w:rsidRDefault="00BA392D" w:rsidP="00B96696">
                            <w:pPr>
                              <w:textAlignment w:val="baseline"/>
                              <w:rPr>
                                <w:rFonts w:ascii="Arial" w:eastAsia="Times New Roman" w:hAnsi="Arial" w:cs="Arial"/>
                                <w:sz w:val="16"/>
                                <w:szCs w:val="16"/>
                                <w:lang w:eastAsia="en-ZA"/>
                              </w:rPr>
                            </w:pPr>
                            <w:r w:rsidRPr="00363EE5">
                              <w:rPr>
                                <w:rFonts w:ascii="Arial" w:eastAsia="+mn-ea" w:hAnsi="Arial" w:cs="Arial"/>
                                <w:color w:val="000000"/>
                                <w:kern w:val="24"/>
                                <w:sz w:val="16"/>
                                <w:szCs w:val="16"/>
                                <w:lang w:eastAsia="en-ZA"/>
                              </w:rPr>
                              <w:t xml:space="preserve">% implementation Land invasion policy </w:t>
                            </w:r>
                          </w:p>
                          <w:p w:rsidR="00BA392D" w:rsidRDefault="00BA392D" w:rsidP="00B96696">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rect w14:anchorId="2B2538AF" id="_x0000_s1293" style="position:absolute;left:0;text-align:left;margin-left:-14.25pt;margin-top:86.95pt;width:148.5pt;height:26.25pt;z-index:252399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" fillcolor="#deebf7" strokecolor="windowText" strokeweight="1pt">
                <v:textbox>
                  <w:txbxContent>
                    <w:p w:rsidR="00BA392D" w:rsidRPr="00363EE5" w:rsidRDefault="00BA392D" w:rsidP="00B96696">
                      <w:pPr>
                        <w:textAlignment w:val="baseline"/>
                        <w:rPr>
                          <w:rFonts w:ascii="Arial" w:eastAsia="Times New Roman" w:hAnsi="Arial" w:cs="Arial"/>
                          <w:sz w:val="16"/>
                          <w:szCs w:val="16"/>
                          <w:lang w:eastAsia="en-ZA"/>
                        </w:rPr>
                      </w:pPr>
                      <w:r w:rsidRPr="00363EE5">
                        <w:rPr>
                          <w:rFonts w:ascii="Arial" w:eastAsia="+mn-ea" w:hAnsi="Arial" w:cs="Arial"/>
                          <w:color w:val="000000"/>
                          <w:kern w:val="24"/>
                          <w:sz w:val="16"/>
                          <w:szCs w:val="16"/>
                          <w:lang w:eastAsia="en-ZA"/>
                        </w:rPr>
                        <w:t xml:space="preserve">% implementation Land invasion policy </w:t>
                      </w:r>
                    </w:p>
                    <w:p w:rsidR="00BA392D" w:rsidRDefault="00BA392D" w:rsidP="00B96696">
                      <w:pPr>
                        <w:jc w:val="center"/>
                      </w:pPr>
                    </w:p>
                  </w:txbxContent>
                </v:textbox>
              </v:rect>
            </w:pict>
          </mc:Fallback>
        </mc:AlternateContent>
      </w:r>
      <w:r w:rsidRPr="00B96696">
        <w:rPr>
          <w:noProof/>
          <w:lang w:val="en-ZA" w:eastAsia="en-ZA"/>
        </w:rPr>
        <mc:AlternateContent>
          <mc:Choice Requires="wps">
            <w:drawing>
              <wp:anchor distT="0" distB="0" distL="114300" distR="114300" simplePos="0" relativeHeight="252411392" behindDoc="0" locked="0" layoutInCell="1" allowOverlap="1" wp14:anchorId="657E2C87" wp14:editId="347F1288">
                <wp:simplePos x="0" y="0"/>
                <wp:positionH relativeFrom="column">
                  <wp:posOffset>1724025</wp:posOffset>
                </wp:positionH>
                <wp:positionV relativeFrom="paragraph">
                  <wp:posOffset>566420</wp:posOffset>
                </wp:positionV>
                <wp:extent cx="95250" cy="0"/>
                <wp:effectExtent l="0" t="0" r="19050" b="19050"/>
                <wp:wrapNone/>
                <wp:docPr id="3205" name="Straight Connector 3205"/>
                <wp:cNvGraphicFramePr/>
                <a:graphic xmlns:a="http://schemas.openxmlformats.org/drawingml/2006/main">
                  <a:graphicData uri="http://schemas.microsoft.com/office/word/2010/wordprocessingShape">
                    <wps:wsp>
                      <wps:cNvCnPr/>
                      <wps:spPr>
                        <a:xfrm>
                          <a:off x="0" y="0"/>
                          <a:ext cx="95250" cy="0"/>
                        </a:xfrm>
                        <a:prstGeom prst="line">
                          <a:avLst/>
                        </a:prstGeom>
                        <a:noFill/>
                        <a:ln w="6350" cap="flat" cmpd="sng" algn="ctr">
                          <a:solidFill>
                            <a:srgbClr val="5B9BD5"/>
                          </a:solidFill>
                          <a:prstDash val="solid"/>
                          <a:miter lim="800000"/>
                        </a:ln>
                        <a:effectLst/>
                      </wps:spPr>
                      <wps:bodyPr/>
                    </wps:wsp>
                  </a:graphicData>
                </a:graphic>
              </wp:anchor>
            </w:drawing>
          </mc:Choice>
          <mc:Fallback>
            <w:pict>
              <v:line w14:anchorId="6EC22C43" id="Straight Connector 3205" o:spid="_x0000_s1026" style="position:absolute;z-index:252411392;visibility:visible;mso-wrap-style:square;mso-wrap-distance-left:9pt;mso-wrap-distance-top:0;mso-wrap-distance-right:9pt;mso-wrap-distance-bottom:0;mso-position-horizontal:absolute;mso-position-horizontal-relative:text;mso-position-vertical:absolute;mso-position-vertical-relative:text" from="135.75pt,44.6pt" to="143.25pt,44.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" strokecolor="#5b9bd5" strokeweight=".5pt">
                <v:stroke joinstyle="miter"/>
              </v:line>
            </w:pict>
          </mc:Fallback>
        </mc:AlternateContent>
      </w:r>
      <w:r w:rsidRPr="00B96696">
        <w:rPr>
          <w:noProof/>
          <w:lang w:val="en-ZA" w:eastAsia="en-ZA"/>
        </w:rPr>
        <mc:AlternateContent>
          <mc:Choice Requires="wps">
            <w:drawing>
              <wp:anchor distT="0" distB="0" distL="114300" distR="114300" simplePos="0" relativeHeight="252381696" behindDoc="0" locked="0" layoutInCell="1" allowOverlap="1" wp14:anchorId="09F6BCEF" wp14:editId="59BAC1EA">
                <wp:simplePos x="0" y="0"/>
                <wp:positionH relativeFrom="column">
                  <wp:posOffset>-171450</wp:posOffset>
                </wp:positionH>
                <wp:positionV relativeFrom="paragraph">
                  <wp:posOffset>716915</wp:posOffset>
                </wp:positionV>
                <wp:extent cx="1885950" cy="333375"/>
                <wp:effectExtent l="0" t="0" r="19050" b="28575"/>
                <wp:wrapNone/>
                <wp:docPr id="3206" name="Rectangle 17"/>
                <wp:cNvGraphicFramePr/>
                <a:graphic xmlns:a="http://schemas.openxmlformats.org/drawingml/2006/main">
                  <a:graphicData uri="http://schemas.microsoft.com/office/word/2010/wordprocessingShape">
                    <wps:wsp>
                      <wps:cNvSpPr/>
                      <wps:spPr>
                        <a:xfrm>
                          <a:off x="0" y="0"/>
                          <a:ext cx="1885950" cy="333375"/>
                        </a:xfrm>
                        <a:prstGeom prst="rect">
                          <a:avLst/>
                        </a:prstGeom>
                        <a:solidFill>
                          <a:srgbClr val="5B9BD5">
                            <a:lumMod val="20000"/>
                            <a:lumOff val="80000"/>
                          </a:srgbClr>
                        </a:solidFill>
                        <a:ln w="12700" cap="flat" cmpd="sng" algn="ctr">
                          <a:solidFill>
                            <a:sysClr val="windowText" lastClr="000000"/>
                          </a:solidFill>
                          <a:prstDash val="solid"/>
                          <a:miter lim="800000"/>
                        </a:ln>
                        <a:effectLst/>
                      </wps:spPr>
                      <wps:txbx>
                        <w:txbxContent>
                          <w:p w:rsidR="00BA392D" w:rsidRPr="003D04A9" w:rsidRDefault="00BA392D" w:rsidP="00B96696">
                            <w:pPr>
                              <w:pStyle w:val="NormalWeb"/>
                              <w:spacing w:before="0" w:after="0"/>
                              <w:textAlignment w:val="baseline"/>
                              <w:rPr>
                                <w:rFonts w:ascii="Arial" w:hAnsi="Arial" w:cs="Arial"/>
                                <w:sz w:val="16"/>
                                <w:szCs w:val="16"/>
                              </w:rPr>
                            </w:pPr>
                            <w:r w:rsidRPr="003D04A9">
                              <w:rPr>
                                <w:rFonts w:ascii="Arial" w:eastAsia="+mn-ea" w:hAnsi="Arial" w:cs="Arial"/>
                                <w:color w:val="000000"/>
                                <w:kern w:val="24"/>
                                <w:sz w:val="16"/>
                                <w:szCs w:val="16"/>
                              </w:rPr>
                              <w:t>Land Invasion Policy reviewed by target date</w:t>
                            </w:r>
                          </w:p>
                          <w:p w:rsidR="00BA392D" w:rsidRDefault="00BA392D" w:rsidP="00B96696">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rect w14:anchorId="09F6BCEF" id="_x0000_s1294" style="position:absolute;left:0;text-align:left;margin-left:-13.5pt;margin-top:56.45pt;width:148.5pt;height:26.25pt;z-index:252381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" fillcolor="#deebf7" strokecolor="windowText" strokeweight="1pt">
                <v:textbox>
                  <w:txbxContent>
                    <w:p w:rsidR="00BA392D" w:rsidRPr="003D04A9" w:rsidRDefault="00BA392D" w:rsidP="00B96696">
                      <w:pPr>
                        <w:pStyle w:val="NormalWeb"/>
                        <w:spacing w:before="0" w:after="0"/>
                        <w:textAlignment w:val="baseline"/>
                        <w:rPr>
                          <w:rFonts w:ascii="Arial" w:hAnsi="Arial" w:cs="Arial"/>
                          <w:sz w:val="16"/>
                          <w:szCs w:val="16"/>
                        </w:rPr>
                      </w:pPr>
                      <w:r w:rsidRPr="003D04A9">
                        <w:rPr>
                          <w:rFonts w:ascii="Arial" w:eastAsia="+mn-ea" w:hAnsi="Arial" w:cs="Arial"/>
                          <w:color w:val="000000"/>
                          <w:kern w:val="24"/>
                          <w:sz w:val="16"/>
                          <w:szCs w:val="16"/>
                        </w:rPr>
                        <w:t>Land Invasion Policy reviewed by target date</w:t>
                      </w:r>
                    </w:p>
                    <w:p w:rsidR="00BA392D" w:rsidRDefault="00BA392D" w:rsidP="00B96696">
                      <w:pPr>
                        <w:jc w:val="center"/>
                      </w:pPr>
                    </w:p>
                  </w:txbxContent>
                </v:textbox>
              </v:rect>
            </w:pict>
          </mc:Fallback>
        </mc:AlternateContent>
      </w:r>
      <w:r w:rsidRPr="00B96696">
        <w:rPr>
          <w:noProof/>
          <w:lang w:val="en-ZA" w:eastAsia="en-ZA"/>
        </w:rPr>
        <mc:AlternateContent>
          <mc:Choice Requires="wps">
            <w:drawing>
              <wp:anchor distT="0" distB="0" distL="114300" distR="114300" simplePos="0" relativeHeight="252380672" behindDoc="0" locked="0" layoutInCell="1" allowOverlap="1" wp14:anchorId="6CAE0479" wp14:editId="6AEE8752">
                <wp:simplePos x="0" y="0"/>
                <wp:positionH relativeFrom="column">
                  <wp:posOffset>-161925</wp:posOffset>
                </wp:positionH>
                <wp:positionV relativeFrom="paragraph">
                  <wp:posOffset>364490</wp:posOffset>
                </wp:positionV>
                <wp:extent cx="1885950" cy="288000"/>
                <wp:effectExtent l="0" t="0" r="19050" b="17145"/>
                <wp:wrapNone/>
                <wp:docPr id="3208" name="Rectangle 17"/>
                <wp:cNvGraphicFramePr/>
                <a:graphic xmlns:a="http://schemas.openxmlformats.org/drawingml/2006/main">
                  <a:graphicData uri="http://schemas.microsoft.com/office/word/2010/wordprocessingShape">
                    <wps:wsp>
                      <wps:cNvSpPr/>
                      <wps:spPr>
                        <a:xfrm>
                          <a:off x="0" y="0"/>
                          <a:ext cx="1885950" cy="288000"/>
                        </a:xfrm>
                        <a:prstGeom prst="rect">
                          <a:avLst/>
                        </a:prstGeom>
                        <a:solidFill>
                          <a:srgbClr val="5B9BD5">
                            <a:lumMod val="20000"/>
                            <a:lumOff val="80000"/>
                          </a:srgbClr>
                        </a:solidFill>
                        <a:ln w="12700" cap="flat" cmpd="sng" algn="ctr">
                          <a:solidFill>
                            <a:sysClr val="windowText" lastClr="000000"/>
                          </a:solidFill>
                          <a:prstDash val="solid"/>
                          <a:miter lim="800000"/>
                        </a:ln>
                        <a:effectLst/>
                      </wps:spPr>
                      <wps:txbx>
                        <w:txbxContent>
                          <w:p w:rsidR="00BA392D" w:rsidRPr="003D04A9" w:rsidRDefault="00BA392D" w:rsidP="00B96696">
                            <w:pPr>
                              <w:pStyle w:val="NormalWeb"/>
                              <w:spacing w:before="0" w:after="0"/>
                              <w:textAlignment w:val="baseline"/>
                              <w:rPr>
                                <w:rFonts w:ascii="Arial" w:hAnsi="Arial" w:cs="Arial"/>
                                <w:sz w:val="16"/>
                                <w:szCs w:val="16"/>
                              </w:rPr>
                            </w:pPr>
                            <w:r w:rsidRPr="003D04A9">
                              <w:rPr>
                                <w:rFonts w:ascii="Arial" w:eastAsia="+mn-ea" w:hAnsi="Arial" w:cs="Arial"/>
                                <w:color w:val="000000"/>
                                <w:kern w:val="24"/>
                                <w:sz w:val="16"/>
                                <w:szCs w:val="16"/>
                              </w:rPr>
                              <w:t>PPP Signed by target date</w:t>
                            </w:r>
                          </w:p>
                          <w:p w:rsidR="00BA392D" w:rsidRPr="003D04A9" w:rsidRDefault="00BA392D" w:rsidP="00B96696">
                            <w:pPr>
                              <w:jc w:val="center"/>
                              <w:rPr>
                                <w:rFonts w:ascii="Arial" w:hAnsi="Arial" w:cs="Arial"/>
                                <w:sz w:val="16"/>
                                <w:szCs w:val="16"/>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rect w14:anchorId="6CAE0479" id="_x0000_s1295" style="position:absolute;left:0;text-align:left;margin-left:-12.75pt;margin-top:28.7pt;width:148.5pt;height:22.7pt;z-index:252380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" fillcolor="#deebf7" strokecolor="windowText" strokeweight="1pt">
                <v:textbox>
                  <w:txbxContent>
                    <w:p w:rsidR="00BA392D" w:rsidRPr="003D04A9" w:rsidRDefault="00BA392D" w:rsidP="00B96696">
                      <w:pPr>
                        <w:pStyle w:val="NormalWeb"/>
                        <w:spacing w:before="0" w:after="0"/>
                        <w:textAlignment w:val="baseline"/>
                        <w:rPr>
                          <w:rFonts w:ascii="Arial" w:hAnsi="Arial" w:cs="Arial"/>
                          <w:sz w:val="16"/>
                          <w:szCs w:val="16"/>
                        </w:rPr>
                      </w:pPr>
                      <w:r w:rsidRPr="003D04A9">
                        <w:rPr>
                          <w:rFonts w:ascii="Arial" w:eastAsia="+mn-ea" w:hAnsi="Arial" w:cs="Arial"/>
                          <w:color w:val="000000"/>
                          <w:kern w:val="24"/>
                          <w:sz w:val="16"/>
                          <w:szCs w:val="16"/>
                        </w:rPr>
                        <w:t>PPP Signed by target date</w:t>
                      </w:r>
                    </w:p>
                    <w:p w:rsidR="00BA392D" w:rsidRPr="003D04A9" w:rsidRDefault="00BA392D" w:rsidP="00B96696">
                      <w:pPr>
                        <w:jc w:val="center"/>
                        <w:rPr>
                          <w:rFonts w:ascii="Arial" w:hAnsi="Arial" w:cs="Arial"/>
                          <w:sz w:val="16"/>
                          <w:szCs w:val="16"/>
                        </w:rPr>
                      </w:pPr>
                    </w:p>
                  </w:txbxContent>
                </v:textbox>
              </v:rect>
            </w:pict>
          </mc:Fallback>
        </mc:AlternateContent>
      </w:r>
      <w:r w:rsidRPr="00B96696">
        <w:rPr>
          <w:noProof/>
          <w:lang w:val="en-ZA" w:eastAsia="en-ZA"/>
        </w:rPr>
        <mc:AlternateContent>
          <mc:Choice Requires="wps">
            <w:drawing>
              <wp:anchor distT="0" distB="0" distL="114300" distR="114300" simplePos="0" relativeHeight="252410368" behindDoc="0" locked="0" layoutInCell="1" allowOverlap="1" wp14:anchorId="5BCA4E3F" wp14:editId="7B28B1A8">
                <wp:simplePos x="0" y="0"/>
                <wp:positionH relativeFrom="column">
                  <wp:posOffset>1790700</wp:posOffset>
                </wp:positionH>
                <wp:positionV relativeFrom="paragraph">
                  <wp:posOffset>182880</wp:posOffset>
                </wp:positionV>
                <wp:extent cx="219075" cy="0"/>
                <wp:effectExtent l="0" t="76200" r="9525" b="95250"/>
                <wp:wrapNone/>
                <wp:docPr id="3210" name="Straight Arrow Connector 3210"/>
                <wp:cNvGraphicFramePr/>
                <a:graphic xmlns:a="http://schemas.openxmlformats.org/drawingml/2006/main">
                  <a:graphicData uri="http://schemas.microsoft.com/office/word/2010/wordprocessingShape">
                    <wps:wsp>
                      <wps:cNvCnPr/>
                      <wps:spPr>
                        <a:xfrm>
                          <a:off x="0" y="0"/>
                          <a:ext cx="219075" cy="0"/>
                        </a:xfrm>
                        <a:prstGeom prst="straightConnector1">
                          <a:avLst/>
                        </a:prstGeom>
                        <a:noFill/>
                        <a:ln w="6350" cap="flat" cmpd="sng" algn="ctr">
                          <a:solidFill>
                            <a:srgbClr val="5B9BD5"/>
                          </a:solidFill>
                          <a:prstDash val="solid"/>
                          <a:miter lim="800000"/>
                          <a:tailEnd type="triangle"/>
                        </a:ln>
                        <a:effectLst/>
                      </wps:spPr>
                      <wps:bodyPr/>
                    </wps:wsp>
                  </a:graphicData>
                </a:graphic>
              </wp:anchor>
            </w:drawing>
          </mc:Choice>
          <mc:Fallback>
            <w:pict>
              <v:shape w14:anchorId="375F79CA" id="Straight Arrow Connector 3210" o:spid="_x0000_s1026" type="#_x0000_t32" style="position:absolute;margin-left:141pt;margin-top:14.4pt;width:17.25pt;height:0;z-index:25241036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" strokecolor="#5b9bd5" strokeweight=".5pt">
                <v:stroke endarrow="block" joinstyle="miter"/>
              </v:shape>
            </w:pict>
          </mc:Fallback>
        </mc:AlternateContent>
      </w:r>
      <w:r w:rsidRPr="00B96696">
        <w:rPr>
          <w:noProof/>
          <w:lang w:val="en-ZA" w:eastAsia="en-ZA"/>
        </w:rPr>
        <mc:AlternateContent>
          <mc:Choice Requires="wps">
            <w:drawing>
              <wp:anchor distT="0" distB="0" distL="114300" distR="114300" simplePos="0" relativeHeight="252401152" behindDoc="0" locked="0" layoutInCell="1" allowOverlap="1" wp14:anchorId="63347403" wp14:editId="6E538C33">
                <wp:simplePos x="0" y="0"/>
                <wp:positionH relativeFrom="column">
                  <wp:posOffset>2066925</wp:posOffset>
                </wp:positionH>
                <wp:positionV relativeFrom="paragraph">
                  <wp:posOffset>911860</wp:posOffset>
                </wp:positionV>
                <wp:extent cx="2028825" cy="360000"/>
                <wp:effectExtent l="0" t="0" r="28575" b="21590"/>
                <wp:wrapNone/>
                <wp:docPr id="3211" name="Rectangle 23"/>
                <wp:cNvGraphicFramePr/>
                <a:graphic xmlns:a="http://schemas.openxmlformats.org/drawingml/2006/main">
                  <a:graphicData uri="http://schemas.microsoft.com/office/word/2010/wordprocessingShape">
                    <wps:wsp>
                      <wps:cNvSpPr/>
                      <wps:spPr>
                        <a:xfrm>
                          <a:off x="0" y="0"/>
                          <a:ext cx="2028825" cy="360000"/>
                        </a:xfrm>
                        <a:prstGeom prst="rect">
                          <a:avLst/>
                        </a:prstGeom>
                        <a:solidFill>
                          <a:srgbClr val="FFFFCC"/>
                        </a:solidFill>
                        <a:ln w="12700" cap="flat" cmpd="sng" algn="ctr">
                          <a:solidFill>
                            <a:sysClr val="windowText" lastClr="000000"/>
                          </a:solidFill>
                          <a:prstDash val="solid"/>
                          <a:miter lim="800000"/>
                        </a:ln>
                        <a:effectLst/>
                      </wps:spPr>
                      <wps:txbx>
                        <w:txbxContent>
                          <w:p w:rsidR="00BA392D" w:rsidRDefault="00BA392D" w:rsidP="00B96696">
                            <w:pPr>
                              <w:textAlignment w:val="baseline"/>
                              <w:rPr>
                                <w:rFonts w:ascii="Arial" w:hAnsi="Arial" w:cs="Arial"/>
                                <w:sz w:val="16"/>
                                <w:szCs w:val="16"/>
                              </w:rPr>
                            </w:pPr>
                            <w:r w:rsidRPr="00D40EC4">
                              <w:rPr>
                                <w:rFonts w:ascii="Arial" w:eastAsia="+mn-ea" w:hAnsi="Arial" w:cs="Arial"/>
                                <w:color w:val="000000"/>
                                <w:kern w:val="24"/>
                                <w:sz w:val="16"/>
                                <w:szCs w:val="16"/>
                                <w:lang w:eastAsia="en-ZA"/>
                              </w:rPr>
                              <w:t>Reduced informal settlements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3347403" id="_x0000_s1296" style="position:absolute;left:0;text-align:left;margin-left:162.75pt;margin-top:71.8pt;width:159.75pt;height:28.35pt;z-index:252401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" fillcolor="#ffc" strokecolor="windowText" strokeweight="1pt">
                <v:textbox>
                  <w:txbxContent>
                    <w:p w:rsidR="00BA392D" w:rsidRDefault="00BA392D" w:rsidP="00B96696">
                      <w:pPr>
                        <w:textAlignment w:val="baseline"/>
                        <w:rPr>
                          <w:rFonts w:ascii="Arial" w:hAnsi="Arial" w:cs="Arial"/>
                          <w:sz w:val="16"/>
                          <w:szCs w:val="16"/>
                        </w:rPr>
                      </w:pPr>
                      <w:r w:rsidRPr="00D40EC4">
                        <w:rPr>
                          <w:rFonts w:ascii="Arial" w:eastAsia="+mn-ea" w:hAnsi="Arial" w:cs="Arial"/>
                          <w:color w:val="000000"/>
                          <w:kern w:val="24"/>
                          <w:sz w:val="16"/>
                          <w:szCs w:val="16"/>
                          <w:lang w:eastAsia="en-ZA"/>
                        </w:rPr>
                        <w:t>Reduced informal settlements</w:t>
                      </w:r>
                    </w:p>
                  </w:txbxContent>
                </v:textbox>
              </v:rect>
            </w:pict>
          </mc:Fallback>
        </mc:AlternateContent>
      </w:r>
    </w:p>
    <w:p w:rsidR="0065669B" w:rsidRPr="0065669B" w:rsidRDefault="0065669B" w:rsidP="0065669B"/>
    <w:p w:rsidR="0065669B" w:rsidRPr="0065669B" w:rsidRDefault="0065669B" w:rsidP="0065669B"/>
    <w:p w:rsidR="0065669B" w:rsidRPr="0065669B" w:rsidRDefault="00B96696" w:rsidP="0065669B">
      <w:r>
        <w:rPr>
          <w:noProof/>
          <w:lang w:val="en-ZA" w:eastAsia="en-ZA"/>
        </w:rPr>
        <mc:AlternateContent>
          <mc:Choice Requires="wps">
            <w:drawing>
              <wp:anchor distT="0" distB="0" distL="114300" distR="114300" simplePos="0" relativeHeight="252428800" behindDoc="0" locked="0" layoutInCell="1" allowOverlap="1">
                <wp:simplePos x="0" y="0"/>
                <wp:positionH relativeFrom="column">
                  <wp:posOffset>1811020</wp:posOffset>
                </wp:positionH>
                <wp:positionV relativeFrom="paragraph">
                  <wp:posOffset>130810</wp:posOffset>
                </wp:positionV>
                <wp:extent cx="0" cy="361950"/>
                <wp:effectExtent l="0" t="0" r="19050" b="19050"/>
                <wp:wrapNone/>
                <wp:docPr id="3212" name="Straight Connector 3212"/>
                <wp:cNvGraphicFramePr/>
                <a:graphic xmlns:a="http://schemas.openxmlformats.org/drawingml/2006/main">
                  <a:graphicData uri="http://schemas.microsoft.com/office/word/2010/wordprocessingShape">
                    <wps:wsp>
                      <wps:cNvCnPr/>
                      <wps:spPr>
                        <a:xfrm>
                          <a:off x="0" y="0"/>
                          <a:ext cx="0" cy="36195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2A401CC9" id="Straight Connector 3212" o:spid="_x0000_s1026" style="position:absolute;z-index:252428800;visibility:visible;mso-wrap-style:square;mso-wrap-distance-left:9pt;mso-wrap-distance-top:0;mso-wrap-distance-right:9pt;mso-wrap-distance-bottom:0;mso-position-horizontal:absolute;mso-position-horizontal-relative:text;mso-position-vertical:absolute;mso-position-vertical-relative:text" from="142.6pt,10.3pt" to="142.6pt,38.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" strokecolor="#4579b8 [3044]"/>
            </w:pict>
          </mc:Fallback>
        </mc:AlternateContent>
      </w:r>
    </w:p>
    <w:p w:rsidR="0065669B" w:rsidRDefault="0065669B" w:rsidP="0065669B"/>
    <w:p w:rsidR="003E118A" w:rsidRDefault="003E118A" w:rsidP="0065669B"/>
    <w:p w:rsidR="003E118A" w:rsidRDefault="003E118A" w:rsidP="0065669B"/>
    <w:p w:rsidR="003E118A" w:rsidRDefault="003E118A" w:rsidP="0065669B"/>
    <w:tbl>
      <w:tblPr>
        <w:tblStyle w:val="TableGrid"/>
        <w:tblW w:w="0" w:type="auto"/>
        <w:tblLook w:val="04A0" w:firstRow="1" w:lastRow="0" w:firstColumn="1" w:lastColumn="0" w:noHBand="0" w:noVBand="1"/>
      </w:tblPr>
      <w:tblGrid>
        <w:gridCol w:w="16120"/>
      </w:tblGrid>
      <w:tr w:rsidR="00C44217" w:rsidTr="00C44217">
        <w:tc>
          <w:tcPr>
            <w:tcW w:w="16120" w:type="dxa"/>
            <w:shd w:val="clear" w:color="auto" w:fill="1F497D" w:themeFill="text2"/>
          </w:tcPr>
          <w:p w:rsidR="00C44217" w:rsidRPr="00C44217" w:rsidRDefault="00C44217" w:rsidP="0065669B">
            <w:pPr>
              <w:rPr>
                <w:b/>
                <w:color w:val="FFFFFF" w:themeColor="background1"/>
                <w:sz w:val="36"/>
                <w:szCs w:val="36"/>
              </w:rPr>
            </w:pPr>
            <w:r w:rsidRPr="00C44217">
              <w:rPr>
                <w:b/>
                <w:color w:val="FFFFFF" w:themeColor="background1"/>
                <w:sz w:val="36"/>
                <w:szCs w:val="36"/>
              </w:rPr>
              <w:lastRenderedPageBreak/>
              <w:t>DEVELOPMENT STRATEGIES</w:t>
            </w:r>
          </w:p>
        </w:tc>
      </w:tr>
    </w:tbl>
    <w:p w:rsidR="00C44217" w:rsidRDefault="00C44217" w:rsidP="00300584">
      <w:pPr>
        <w:spacing w:after="40"/>
      </w:pPr>
    </w:p>
    <w:tbl>
      <w:tblPr>
        <w:tblpPr w:leftFromText="180" w:rightFromText="180" w:vertAnchor="page" w:horzAnchor="margin" w:tblpY="1516"/>
        <w:tblW w:w="0" w:type="auto"/>
        <w:tblBorders>
          <w:top w:val="threeDEmboss" w:sz="24" w:space="0" w:color="808080"/>
          <w:left w:val="threeDEmboss" w:sz="24" w:space="0" w:color="808080"/>
          <w:bottom w:val="threeDEmboss" w:sz="24" w:space="0" w:color="808080"/>
          <w:right w:val="threeDEmboss" w:sz="24" w:space="0" w:color="808080"/>
          <w:insideH w:val="threeDEmboss" w:sz="24" w:space="0" w:color="808080"/>
          <w:insideV w:val="threeDEmboss" w:sz="24" w:space="0" w:color="808080"/>
        </w:tblBorders>
        <w:tblLook w:val="01E0" w:firstRow="1" w:lastRow="1" w:firstColumn="1" w:lastColumn="1" w:noHBand="0" w:noVBand="0"/>
      </w:tblPr>
      <w:tblGrid>
        <w:gridCol w:w="8304"/>
      </w:tblGrid>
      <w:tr w:rsidR="00C44217" w:rsidRPr="00C44217" w:rsidTr="00C44217">
        <w:trPr>
          <w:trHeight w:val="397"/>
        </w:trPr>
        <w:tc>
          <w:tcPr>
            <w:tcW w:w="8304" w:type="dxa"/>
            <w:tcBorders>
              <w:top w:val="threeDEmboss" w:sz="24" w:space="0" w:color="808080"/>
              <w:left w:val="threeDEmboss" w:sz="24" w:space="0" w:color="808080"/>
              <w:bottom w:val="threeDEmboss" w:sz="24" w:space="0" w:color="808080"/>
              <w:right w:val="threeDEmboss" w:sz="24" w:space="0" w:color="808080"/>
            </w:tcBorders>
            <w:vAlign w:val="center"/>
            <w:hideMark/>
          </w:tcPr>
          <w:p w:rsidR="00C44217" w:rsidRPr="00C44217" w:rsidRDefault="00C44217" w:rsidP="00C44217">
            <w:pPr>
              <w:tabs>
                <w:tab w:val="center" w:pos="4320"/>
                <w:tab w:val="right" w:pos="8640"/>
              </w:tabs>
              <w:spacing w:before="120"/>
              <w:jc w:val="center"/>
              <w:rPr>
                <w:rFonts w:ascii="Arial" w:hAnsi="Arial" w:cs="Arial"/>
                <w:b/>
              </w:rPr>
            </w:pPr>
            <w:r w:rsidRPr="00C44217">
              <w:rPr>
                <w:rFonts w:ascii="Arial" w:hAnsi="Arial" w:cs="Arial"/>
                <w:b/>
                <w:lang w:val="en-ZA"/>
              </w:rPr>
              <w:t xml:space="preserve">MUNICIPAL TRANSFORMATION AND INSTITUTIONAL DEVELOPMENT </w:t>
            </w:r>
          </w:p>
        </w:tc>
      </w:tr>
    </w:tbl>
    <w:p w:rsidR="00C44217" w:rsidRDefault="00C44217" w:rsidP="00300584">
      <w:pPr>
        <w:spacing w:after="40"/>
      </w:pPr>
    </w:p>
    <w:p w:rsidR="00C44217" w:rsidRPr="00052935" w:rsidRDefault="00C44217" w:rsidP="00300584">
      <w:pPr>
        <w:spacing w:after="40"/>
      </w:pPr>
    </w:p>
    <w:tbl>
      <w:tblPr>
        <w:tblW w:w="1616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60"/>
        <w:gridCol w:w="5670"/>
        <w:gridCol w:w="6237"/>
        <w:gridCol w:w="992"/>
        <w:gridCol w:w="850"/>
        <w:gridCol w:w="852"/>
      </w:tblGrid>
      <w:tr w:rsidR="00052935" w:rsidRPr="00052935" w:rsidTr="00300584">
        <w:trPr>
          <w:trHeight w:val="227"/>
          <w:tblHeader/>
        </w:trPr>
        <w:tc>
          <w:tcPr>
            <w:tcW w:w="1560" w:type="dxa"/>
            <w:vMerge w:val="restart"/>
            <w:shd w:val="clear" w:color="auto" w:fill="F2F2F2"/>
            <w:vAlign w:val="center"/>
          </w:tcPr>
          <w:p w:rsidR="00300584" w:rsidRDefault="00052935" w:rsidP="00052935">
            <w:pPr>
              <w:jc w:val="center"/>
              <w:rPr>
                <w:rFonts w:ascii="Arial" w:eastAsia="Times New Roman" w:hAnsi="Arial" w:cs="Arial"/>
                <w:b/>
                <w:bCs/>
                <w:sz w:val="16"/>
                <w:szCs w:val="16"/>
                <w:lang w:eastAsia="en-ZA"/>
              </w:rPr>
            </w:pPr>
            <w:r w:rsidRPr="00052935">
              <w:rPr>
                <w:rFonts w:ascii="Arial" w:eastAsia="Times New Roman" w:hAnsi="Arial" w:cs="Arial"/>
                <w:b/>
                <w:bCs/>
                <w:sz w:val="16"/>
                <w:szCs w:val="16"/>
                <w:lang w:eastAsia="en-ZA"/>
              </w:rPr>
              <w:t xml:space="preserve">PLANNING </w:t>
            </w:r>
          </w:p>
          <w:p w:rsidR="00052935" w:rsidRPr="00052935" w:rsidRDefault="00052935" w:rsidP="00052935">
            <w:pPr>
              <w:jc w:val="center"/>
              <w:rPr>
                <w:rFonts w:ascii="Arial" w:eastAsia="Times New Roman" w:hAnsi="Arial" w:cs="Arial"/>
                <w:b/>
                <w:bCs/>
                <w:sz w:val="16"/>
                <w:szCs w:val="16"/>
              </w:rPr>
            </w:pPr>
            <w:r w:rsidRPr="00052935">
              <w:rPr>
                <w:rFonts w:ascii="Arial" w:eastAsia="Times New Roman" w:hAnsi="Arial" w:cs="Arial"/>
                <w:b/>
                <w:bCs/>
                <w:sz w:val="16"/>
                <w:szCs w:val="16"/>
                <w:lang w:eastAsia="en-ZA"/>
              </w:rPr>
              <w:t>LEVEL</w:t>
            </w:r>
          </w:p>
        </w:tc>
        <w:tc>
          <w:tcPr>
            <w:tcW w:w="5670" w:type="dxa"/>
            <w:vMerge w:val="restart"/>
            <w:shd w:val="clear" w:color="auto" w:fill="F2F2F2"/>
            <w:vAlign w:val="center"/>
          </w:tcPr>
          <w:p w:rsidR="00052935" w:rsidRPr="00C65855" w:rsidRDefault="00052935" w:rsidP="00052935">
            <w:pPr>
              <w:rPr>
                <w:rFonts w:ascii="Arial" w:eastAsia="Times New Roman" w:hAnsi="Arial" w:cs="Arial"/>
                <w:b/>
                <w:bCs/>
                <w:sz w:val="16"/>
                <w:szCs w:val="16"/>
              </w:rPr>
            </w:pPr>
            <w:r w:rsidRPr="00C65855">
              <w:rPr>
                <w:rFonts w:ascii="Arial" w:eastAsia="Times New Roman" w:hAnsi="Arial" w:cs="Arial"/>
                <w:b/>
                <w:bCs/>
                <w:sz w:val="16"/>
                <w:szCs w:val="16"/>
                <w:lang w:eastAsia="en-ZA"/>
              </w:rPr>
              <w:t>PLANNING STATEMENT</w:t>
            </w:r>
          </w:p>
        </w:tc>
        <w:tc>
          <w:tcPr>
            <w:tcW w:w="6237" w:type="dxa"/>
            <w:vMerge w:val="restart"/>
            <w:shd w:val="clear" w:color="auto" w:fill="F2F2F2"/>
            <w:vAlign w:val="center"/>
          </w:tcPr>
          <w:p w:rsidR="00052935" w:rsidRPr="00C65855" w:rsidRDefault="00052935" w:rsidP="00052935">
            <w:pPr>
              <w:jc w:val="center"/>
              <w:rPr>
                <w:rFonts w:ascii="Arial" w:eastAsia="Times New Roman" w:hAnsi="Arial" w:cs="Arial"/>
                <w:b/>
                <w:bCs/>
                <w:sz w:val="16"/>
                <w:szCs w:val="16"/>
              </w:rPr>
            </w:pPr>
            <w:r w:rsidRPr="00C65855">
              <w:rPr>
                <w:rFonts w:ascii="Arial" w:eastAsia="Times New Roman" w:hAnsi="Arial" w:cs="Arial"/>
                <w:b/>
                <w:bCs/>
                <w:sz w:val="16"/>
                <w:szCs w:val="16"/>
                <w:lang w:eastAsia="en-ZA"/>
              </w:rPr>
              <w:t>KPI</w:t>
            </w:r>
          </w:p>
        </w:tc>
        <w:tc>
          <w:tcPr>
            <w:tcW w:w="992" w:type="dxa"/>
            <w:shd w:val="clear" w:color="auto" w:fill="F2F2F2"/>
            <w:vAlign w:val="center"/>
          </w:tcPr>
          <w:p w:rsidR="00052935" w:rsidRPr="00C65855" w:rsidRDefault="00052935" w:rsidP="00052935">
            <w:pPr>
              <w:jc w:val="center"/>
              <w:rPr>
                <w:rFonts w:ascii="Arial Narrow" w:eastAsia="Times New Roman" w:hAnsi="Arial Narrow" w:cs="Arial"/>
                <w:b/>
                <w:bCs/>
                <w:sz w:val="16"/>
                <w:szCs w:val="16"/>
                <w:lang w:eastAsia="en-ZA"/>
              </w:rPr>
            </w:pPr>
            <w:r w:rsidRPr="00C65855">
              <w:rPr>
                <w:rFonts w:ascii="Arial Narrow" w:eastAsia="Times New Roman" w:hAnsi="Arial Narrow" w:cs="Arial"/>
                <w:b/>
                <w:bCs/>
                <w:sz w:val="16"/>
                <w:szCs w:val="16"/>
                <w:lang w:eastAsia="en-ZA"/>
              </w:rPr>
              <w:t>BASELINE</w:t>
            </w:r>
          </w:p>
        </w:tc>
        <w:tc>
          <w:tcPr>
            <w:tcW w:w="1702" w:type="dxa"/>
            <w:gridSpan w:val="2"/>
            <w:shd w:val="clear" w:color="auto" w:fill="F2F2F2"/>
            <w:vAlign w:val="center"/>
          </w:tcPr>
          <w:p w:rsidR="00052935" w:rsidRPr="00C65855" w:rsidRDefault="00052935" w:rsidP="00052935">
            <w:pPr>
              <w:jc w:val="center"/>
              <w:rPr>
                <w:rFonts w:ascii="Arial Narrow" w:eastAsia="Times New Roman" w:hAnsi="Arial Narrow" w:cs="Arial"/>
                <w:b/>
                <w:bCs/>
                <w:sz w:val="16"/>
                <w:szCs w:val="16"/>
                <w:lang w:eastAsia="en-ZA"/>
              </w:rPr>
            </w:pPr>
            <w:r w:rsidRPr="00C65855">
              <w:rPr>
                <w:rFonts w:ascii="Arial Narrow" w:eastAsia="Times New Roman" w:hAnsi="Arial Narrow" w:cs="Arial"/>
                <w:b/>
                <w:bCs/>
                <w:sz w:val="16"/>
                <w:szCs w:val="16"/>
                <w:lang w:eastAsia="en-ZA"/>
              </w:rPr>
              <w:t>TARGET</w:t>
            </w:r>
          </w:p>
        </w:tc>
      </w:tr>
      <w:tr w:rsidR="00052935" w:rsidRPr="00052935" w:rsidTr="00300584">
        <w:trPr>
          <w:trHeight w:val="283"/>
          <w:tblHeader/>
        </w:trPr>
        <w:tc>
          <w:tcPr>
            <w:tcW w:w="1560" w:type="dxa"/>
            <w:vMerge/>
            <w:shd w:val="clear" w:color="auto" w:fill="F2F2F2"/>
            <w:vAlign w:val="center"/>
          </w:tcPr>
          <w:p w:rsidR="00052935" w:rsidRPr="00052935" w:rsidRDefault="00052935" w:rsidP="00052935">
            <w:pPr>
              <w:rPr>
                <w:rFonts w:ascii="Arial" w:eastAsia="Times New Roman" w:hAnsi="Arial" w:cs="Arial"/>
                <w:b/>
                <w:bCs/>
                <w:sz w:val="16"/>
                <w:szCs w:val="16"/>
              </w:rPr>
            </w:pPr>
          </w:p>
        </w:tc>
        <w:tc>
          <w:tcPr>
            <w:tcW w:w="5670" w:type="dxa"/>
            <w:vMerge/>
            <w:shd w:val="clear" w:color="auto" w:fill="F2F2F2"/>
            <w:vAlign w:val="center"/>
          </w:tcPr>
          <w:p w:rsidR="00052935" w:rsidRPr="00C65855" w:rsidRDefault="00052935" w:rsidP="00052935">
            <w:pPr>
              <w:rPr>
                <w:rFonts w:ascii="Arial" w:eastAsia="Times New Roman" w:hAnsi="Arial" w:cs="Arial"/>
                <w:b/>
                <w:bCs/>
                <w:sz w:val="16"/>
                <w:szCs w:val="16"/>
              </w:rPr>
            </w:pPr>
          </w:p>
        </w:tc>
        <w:tc>
          <w:tcPr>
            <w:tcW w:w="6237" w:type="dxa"/>
            <w:vMerge/>
            <w:shd w:val="clear" w:color="auto" w:fill="F2F2F2"/>
            <w:vAlign w:val="center"/>
          </w:tcPr>
          <w:p w:rsidR="00052935" w:rsidRPr="00C65855" w:rsidRDefault="00052935" w:rsidP="00052935">
            <w:pPr>
              <w:rPr>
                <w:rFonts w:ascii="Arial" w:eastAsia="Times New Roman" w:hAnsi="Arial" w:cs="Arial"/>
                <w:b/>
                <w:bCs/>
                <w:sz w:val="16"/>
                <w:szCs w:val="16"/>
              </w:rPr>
            </w:pPr>
          </w:p>
        </w:tc>
        <w:tc>
          <w:tcPr>
            <w:tcW w:w="992" w:type="dxa"/>
            <w:shd w:val="clear" w:color="auto" w:fill="F2F2F2"/>
            <w:vAlign w:val="center"/>
          </w:tcPr>
          <w:p w:rsidR="00052935" w:rsidRPr="00C65855" w:rsidRDefault="00052935" w:rsidP="00052935">
            <w:pPr>
              <w:jc w:val="center"/>
              <w:rPr>
                <w:rFonts w:ascii="Arial" w:eastAsia="Times New Roman" w:hAnsi="Arial" w:cs="Arial"/>
                <w:b/>
                <w:bCs/>
                <w:sz w:val="16"/>
                <w:szCs w:val="16"/>
                <w:lang w:eastAsia="en-ZA"/>
              </w:rPr>
            </w:pPr>
            <w:r w:rsidRPr="00C65855">
              <w:rPr>
                <w:rFonts w:ascii="Arial" w:eastAsia="Times New Roman" w:hAnsi="Arial" w:cs="Arial"/>
                <w:b/>
                <w:bCs/>
                <w:sz w:val="16"/>
                <w:szCs w:val="16"/>
                <w:lang w:eastAsia="en-ZA"/>
              </w:rPr>
              <w:t>Jun 2018</w:t>
            </w:r>
          </w:p>
        </w:tc>
        <w:tc>
          <w:tcPr>
            <w:tcW w:w="850" w:type="dxa"/>
            <w:shd w:val="clear" w:color="auto" w:fill="F2F2F2"/>
            <w:vAlign w:val="center"/>
          </w:tcPr>
          <w:p w:rsidR="00052935" w:rsidRPr="00C65855" w:rsidRDefault="00052935" w:rsidP="00052935">
            <w:pPr>
              <w:jc w:val="center"/>
              <w:rPr>
                <w:rFonts w:ascii="Arial" w:eastAsia="Times New Roman" w:hAnsi="Arial" w:cs="Arial"/>
                <w:b/>
                <w:bCs/>
                <w:sz w:val="16"/>
                <w:szCs w:val="16"/>
              </w:rPr>
            </w:pPr>
            <w:r w:rsidRPr="00C65855">
              <w:rPr>
                <w:rFonts w:ascii="Arial" w:eastAsia="Times New Roman" w:hAnsi="Arial" w:cs="Arial"/>
                <w:b/>
                <w:bCs/>
                <w:sz w:val="16"/>
                <w:szCs w:val="16"/>
              </w:rPr>
              <w:t>2019/20</w:t>
            </w:r>
          </w:p>
        </w:tc>
        <w:tc>
          <w:tcPr>
            <w:tcW w:w="852" w:type="dxa"/>
            <w:shd w:val="clear" w:color="auto" w:fill="F2F2F2"/>
          </w:tcPr>
          <w:p w:rsidR="00052935" w:rsidRPr="00C65855" w:rsidRDefault="00052935" w:rsidP="00052935">
            <w:pPr>
              <w:jc w:val="center"/>
              <w:rPr>
                <w:rFonts w:ascii="Arial" w:eastAsia="Times New Roman" w:hAnsi="Arial" w:cs="Arial"/>
                <w:b/>
                <w:bCs/>
                <w:sz w:val="16"/>
                <w:szCs w:val="16"/>
              </w:rPr>
            </w:pPr>
            <w:r w:rsidRPr="00C65855">
              <w:rPr>
                <w:rFonts w:ascii="Arial" w:eastAsia="Times New Roman" w:hAnsi="Arial" w:cs="Arial"/>
                <w:b/>
                <w:bCs/>
                <w:sz w:val="16"/>
                <w:szCs w:val="16"/>
              </w:rPr>
              <w:t>2020/21</w:t>
            </w:r>
          </w:p>
        </w:tc>
      </w:tr>
      <w:tr w:rsidR="00052935" w:rsidRPr="00052935" w:rsidTr="00300584">
        <w:trPr>
          <w:trHeight w:val="227"/>
        </w:trPr>
        <w:tc>
          <w:tcPr>
            <w:tcW w:w="1560" w:type="dxa"/>
            <w:shd w:val="clear" w:color="auto" w:fill="D9D9D9"/>
            <w:vAlign w:val="center"/>
          </w:tcPr>
          <w:p w:rsidR="00052935" w:rsidRPr="00052935" w:rsidRDefault="00052935" w:rsidP="00052935">
            <w:pPr>
              <w:rPr>
                <w:rFonts w:ascii="Arial" w:eastAsia="Times New Roman" w:hAnsi="Arial" w:cs="Arial"/>
                <w:b/>
                <w:bCs/>
                <w:sz w:val="16"/>
                <w:szCs w:val="16"/>
              </w:rPr>
            </w:pPr>
            <w:r w:rsidRPr="00052935">
              <w:rPr>
                <w:rFonts w:ascii="Arial" w:eastAsia="Times New Roman" w:hAnsi="Arial" w:cs="Arial"/>
                <w:b/>
                <w:bCs/>
                <w:color w:val="000000"/>
                <w:sz w:val="16"/>
                <w:szCs w:val="16"/>
                <w:lang w:eastAsia="en-ZA"/>
              </w:rPr>
              <w:t>Strategic Goal 1</w:t>
            </w:r>
          </w:p>
        </w:tc>
        <w:tc>
          <w:tcPr>
            <w:tcW w:w="13749" w:type="dxa"/>
            <w:gridSpan w:val="4"/>
            <w:shd w:val="clear" w:color="auto" w:fill="D9D9D9"/>
          </w:tcPr>
          <w:p w:rsidR="00052935" w:rsidRPr="00C65855" w:rsidRDefault="00052935" w:rsidP="00052935">
            <w:pPr>
              <w:rPr>
                <w:rFonts w:ascii="Gill Sans MT" w:eastAsia="Gill Sans MT" w:hAnsi="Gill Sans MT"/>
                <w:lang w:val="en-ZA"/>
              </w:rPr>
            </w:pPr>
            <w:r w:rsidRPr="00C65855">
              <w:rPr>
                <w:rFonts w:ascii="Arial" w:eastAsia="Times New Roman" w:hAnsi="Arial" w:cs="Arial"/>
                <w:b/>
                <w:bCs/>
                <w:sz w:val="16"/>
                <w:szCs w:val="16"/>
              </w:rPr>
              <w:t>Improved Effectiveness and Efficiency of Municipal Administration</w:t>
            </w:r>
          </w:p>
        </w:tc>
        <w:tc>
          <w:tcPr>
            <w:tcW w:w="852" w:type="dxa"/>
            <w:shd w:val="clear" w:color="auto" w:fill="D9D9D9"/>
          </w:tcPr>
          <w:p w:rsidR="00052935" w:rsidRPr="00C65855" w:rsidRDefault="00052935" w:rsidP="00052935">
            <w:pPr>
              <w:rPr>
                <w:rFonts w:ascii="Arial" w:eastAsia="Times New Roman" w:hAnsi="Arial" w:cs="Arial"/>
                <w:b/>
                <w:bCs/>
                <w:sz w:val="16"/>
                <w:szCs w:val="16"/>
              </w:rPr>
            </w:pPr>
          </w:p>
        </w:tc>
      </w:tr>
      <w:tr w:rsidR="00052935" w:rsidRPr="00052935" w:rsidTr="00300584">
        <w:trPr>
          <w:trHeight w:val="20"/>
        </w:trPr>
        <w:tc>
          <w:tcPr>
            <w:tcW w:w="1560" w:type="dxa"/>
            <w:shd w:val="clear" w:color="auto" w:fill="F2F2F2"/>
            <w:vAlign w:val="center"/>
          </w:tcPr>
          <w:p w:rsidR="00052935" w:rsidRPr="00052935" w:rsidRDefault="00052935" w:rsidP="00052935">
            <w:pPr>
              <w:rPr>
                <w:rFonts w:ascii="Arial" w:eastAsia="Times New Roman" w:hAnsi="Arial" w:cs="Arial"/>
                <w:b/>
                <w:bCs/>
                <w:sz w:val="16"/>
                <w:szCs w:val="16"/>
              </w:rPr>
            </w:pPr>
            <w:r w:rsidRPr="00052935">
              <w:rPr>
                <w:rFonts w:ascii="Arial" w:eastAsia="Times New Roman" w:hAnsi="Arial" w:cs="Arial"/>
                <w:b/>
                <w:bCs/>
                <w:color w:val="000000"/>
                <w:sz w:val="16"/>
                <w:szCs w:val="16"/>
                <w:lang w:eastAsia="en-ZA"/>
              </w:rPr>
              <w:t>Strategic Obj  1.1</w:t>
            </w:r>
          </w:p>
        </w:tc>
        <w:tc>
          <w:tcPr>
            <w:tcW w:w="5670" w:type="dxa"/>
            <w:shd w:val="clear" w:color="auto" w:fill="F2F2F2"/>
            <w:vAlign w:val="center"/>
          </w:tcPr>
          <w:p w:rsidR="00052935" w:rsidRPr="00C65855" w:rsidRDefault="00052935" w:rsidP="00052935">
            <w:pPr>
              <w:rPr>
                <w:rFonts w:ascii="Arial" w:eastAsia="Times New Roman" w:hAnsi="Arial" w:cs="Arial"/>
                <w:b/>
                <w:bCs/>
                <w:sz w:val="16"/>
                <w:szCs w:val="16"/>
              </w:rPr>
            </w:pPr>
            <w:r w:rsidRPr="00C65855">
              <w:rPr>
                <w:rFonts w:ascii="Arial" w:eastAsia="Times New Roman" w:hAnsi="Arial" w:cs="Arial"/>
                <w:b/>
                <w:bCs/>
                <w:sz w:val="16"/>
                <w:szCs w:val="16"/>
              </w:rPr>
              <w:t>Invest in Human Capital</w:t>
            </w:r>
          </w:p>
        </w:tc>
        <w:tc>
          <w:tcPr>
            <w:tcW w:w="6237" w:type="dxa"/>
            <w:shd w:val="clear" w:color="auto" w:fill="F2F2F2"/>
            <w:vAlign w:val="center"/>
          </w:tcPr>
          <w:p w:rsidR="00052935" w:rsidRPr="00C65855" w:rsidRDefault="00052935" w:rsidP="00052935">
            <w:pPr>
              <w:autoSpaceDE w:val="0"/>
              <w:autoSpaceDN w:val="0"/>
              <w:adjustRightInd w:val="0"/>
              <w:rPr>
                <w:rFonts w:ascii="Arial" w:eastAsia="Gill Sans MT" w:hAnsi="Arial" w:cs="Arial"/>
                <w:b/>
                <w:sz w:val="16"/>
                <w:szCs w:val="16"/>
                <w:lang w:val="en-ZA"/>
              </w:rPr>
            </w:pPr>
            <w:r w:rsidRPr="00C65855">
              <w:rPr>
                <w:rFonts w:ascii="Arial" w:eastAsia="Gill Sans MT" w:hAnsi="Arial" w:cs="Arial"/>
                <w:b/>
                <w:sz w:val="16"/>
                <w:szCs w:val="16"/>
                <w:lang w:val="en-ZA"/>
              </w:rPr>
              <w:t xml:space="preserve">% of training budget spent </w:t>
            </w:r>
          </w:p>
        </w:tc>
        <w:tc>
          <w:tcPr>
            <w:tcW w:w="992" w:type="dxa"/>
            <w:shd w:val="clear" w:color="auto" w:fill="F2F2F2"/>
            <w:vAlign w:val="center"/>
          </w:tcPr>
          <w:p w:rsidR="00052935" w:rsidRPr="00C65855" w:rsidRDefault="00052935" w:rsidP="006A173F">
            <w:pPr>
              <w:jc w:val="center"/>
              <w:rPr>
                <w:rFonts w:ascii="Gill Sans MT" w:eastAsia="Gill Sans MT" w:hAnsi="Gill Sans MT"/>
                <w:lang w:val="en-ZA"/>
              </w:rPr>
            </w:pPr>
            <w:r w:rsidRPr="00C65855">
              <w:rPr>
                <w:rFonts w:ascii="Arial" w:eastAsia="Gill Sans MT" w:hAnsi="Arial" w:cs="Arial"/>
                <w:sz w:val="16"/>
                <w:szCs w:val="16"/>
                <w:lang w:val="en-ZA"/>
              </w:rPr>
              <w:t>100%</w:t>
            </w:r>
          </w:p>
        </w:tc>
        <w:tc>
          <w:tcPr>
            <w:tcW w:w="850" w:type="dxa"/>
            <w:shd w:val="clear" w:color="auto" w:fill="FFFFFF"/>
            <w:vAlign w:val="center"/>
          </w:tcPr>
          <w:p w:rsidR="00052935" w:rsidRPr="00C65855" w:rsidRDefault="00052935" w:rsidP="006A173F">
            <w:pPr>
              <w:jc w:val="center"/>
              <w:rPr>
                <w:rFonts w:ascii="Gill Sans MT" w:eastAsia="Gill Sans MT" w:hAnsi="Gill Sans MT"/>
                <w:lang w:val="en-ZA"/>
              </w:rPr>
            </w:pPr>
            <w:r w:rsidRPr="00C65855">
              <w:rPr>
                <w:rFonts w:ascii="Arial" w:eastAsia="Gill Sans MT" w:hAnsi="Arial" w:cs="Arial"/>
                <w:sz w:val="16"/>
                <w:szCs w:val="16"/>
                <w:lang w:val="en-ZA"/>
              </w:rPr>
              <w:t>100%</w:t>
            </w:r>
          </w:p>
        </w:tc>
        <w:tc>
          <w:tcPr>
            <w:tcW w:w="852" w:type="dxa"/>
            <w:shd w:val="clear" w:color="auto" w:fill="FFFFFF"/>
            <w:vAlign w:val="center"/>
          </w:tcPr>
          <w:p w:rsidR="00052935" w:rsidRPr="00C65855" w:rsidRDefault="00052935" w:rsidP="006A173F">
            <w:pPr>
              <w:jc w:val="center"/>
              <w:rPr>
                <w:rFonts w:ascii="Arial" w:eastAsia="Gill Sans MT" w:hAnsi="Arial" w:cs="Arial"/>
                <w:sz w:val="16"/>
                <w:szCs w:val="16"/>
                <w:lang w:val="en-ZA"/>
              </w:rPr>
            </w:pPr>
            <w:r w:rsidRPr="00C65855">
              <w:rPr>
                <w:rFonts w:ascii="Arial" w:eastAsia="Gill Sans MT" w:hAnsi="Arial" w:cs="Arial"/>
                <w:sz w:val="16"/>
                <w:szCs w:val="16"/>
                <w:lang w:val="en-ZA"/>
              </w:rPr>
              <w:t>100%</w:t>
            </w:r>
          </w:p>
        </w:tc>
      </w:tr>
      <w:tr w:rsidR="006A173F" w:rsidRPr="00052935" w:rsidTr="00300584">
        <w:trPr>
          <w:trHeight w:val="20"/>
        </w:trPr>
        <w:tc>
          <w:tcPr>
            <w:tcW w:w="1560" w:type="dxa"/>
            <w:shd w:val="clear" w:color="auto" w:fill="FFFFFF"/>
            <w:vAlign w:val="center"/>
          </w:tcPr>
          <w:p w:rsidR="006A173F" w:rsidRPr="00052935" w:rsidRDefault="006A173F" w:rsidP="006A173F">
            <w:pPr>
              <w:rPr>
                <w:rFonts w:ascii="Arial" w:eastAsia="Times New Roman" w:hAnsi="Arial" w:cs="Arial"/>
                <w:b/>
                <w:bCs/>
                <w:sz w:val="16"/>
                <w:szCs w:val="16"/>
                <w:lang w:eastAsia="en-ZA"/>
              </w:rPr>
            </w:pPr>
            <w:r w:rsidRPr="00052935">
              <w:rPr>
                <w:rFonts w:ascii="Arial" w:eastAsia="Times New Roman" w:hAnsi="Arial" w:cs="Arial"/>
                <w:bCs/>
                <w:sz w:val="16"/>
                <w:szCs w:val="16"/>
                <w:lang w:eastAsia="en-ZA"/>
              </w:rPr>
              <w:t>Strategy 1.1.1</w:t>
            </w:r>
          </w:p>
        </w:tc>
        <w:tc>
          <w:tcPr>
            <w:tcW w:w="5670" w:type="dxa"/>
            <w:shd w:val="clear" w:color="auto" w:fill="FFFFFF"/>
            <w:vAlign w:val="center"/>
          </w:tcPr>
          <w:p w:rsidR="006A173F" w:rsidRPr="00C65855" w:rsidRDefault="006A173F" w:rsidP="006A173F">
            <w:pPr>
              <w:rPr>
                <w:rFonts w:ascii="Arial" w:eastAsia="Times New Roman" w:hAnsi="Arial" w:cs="Arial"/>
                <w:bCs/>
                <w:sz w:val="16"/>
                <w:szCs w:val="16"/>
              </w:rPr>
            </w:pPr>
            <w:r w:rsidRPr="00C65855">
              <w:rPr>
                <w:rFonts w:ascii="Arial" w:eastAsia="Times New Roman" w:hAnsi="Arial" w:cs="Arial"/>
                <w:bCs/>
                <w:sz w:val="16"/>
                <w:szCs w:val="16"/>
              </w:rPr>
              <w:t>Implementation of workplace skills programme</w:t>
            </w:r>
          </w:p>
        </w:tc>
        <w:tc>
          <w:tcPr>
            <w:tcW w:w="6237" w:type="dxa"/>
            <w:shd w:val="clear" w:color="auto" w:fill="FFFFFF"/>
            <w:vAlign w:val="center"/>
          </w:tcPr>
          <w:p w:rsidR="006A173F" w:rsidRPr="00C65855" w:rsidRDefault="006A173F" w:rsidP="006A173F">
            <w:pPr>
              <w:autoSpaceDE w:val="0"/>
              <w:autoSpaceDN w:val="0"/>
              <w:adjustRightInd w:val="0"/>
              <w:rPr>
                <w:rFonts w:ascii="Arial" w:eastAsia="Gill Sans MT" w:hAnsi="Arial" w:cs="Arial"/>
                <w:sz w:val="16"/>
                <w:szCs w:val="16"/>
                <w:lang w:val="en-ZA"/>
              </w:rPr>
            </w:pPr>
            <w:r w:rsidRPr="00C65855">
              <w:rPr>
                <w:rFonts w:ascii="Arial" w:eastAsia="Gill Sans MT" w:hAnsi="Arial" w:cs="Arial"/>
                <w:sz w:val="16"/>
                <w:szCs w:val="16"/>
                <w:lang w:val="en-ZA"/>
              </w:rPr>
              <w:t>% Implementation of prioritized training programme</w:t>
            </w:r>
          </w:p>
        </w:tc>
        <w:tc>
          <w:tcPr>
            <w:tcW w:w="992" w:type="dxa"/>
            <w:shd w:val="clear" w:color="auto" w:fill="F2F2F2"/>
            <w:vAlign w:val="center"/>
          </w:tcPr>
          <w:p w:rsidR="006A173F" w:rsidRPr="00C65855" w:rsidRDefault="006A173F" w:rsidP="006A173F">
            <w:pPr>
              <w:jc w:val="center"/>
              <w:rPr>
                <w:rFonts w:ascii="Gill Sans MT" w:eastAsia="Gill Sans MT" w:hAnsi="Gill Sans MT"/>
                <w:lang w:val="en-ZA"/>
              </w:rPr>
            </w:pPr>
            <w:r w:rsidRPr="00C65855">
              <w:rPr>
                <w:rFonts w:ascii="Arial" w:eastAsia="Gill Sans MT" w:hAnsi="Arial" w:cs="Arial"/>
                <w:sz w:val="16"/>
                <w:szCs w:val="16"/>
                <w:lang w:val="en-ZA"/>
              </w:rPr>
              <w:t>100%</w:t>
            </w:r>
          </w:p>
        </w:tc>
        <w:tc>
          <w:tcPr>
            <w:tcW w:w="850" w:type="dxa"/>
            <w:shd w:val="clear" w:color="auto" w:fill="FFFFFF"/>
            <w:vAlign w:val="center"/>
          </w:tcPr>
          <w:p w:rsidR="006A173F" w:rsidRPr="00C65855" w:rsidRDefault="006A173F" w:rsidP="006A173F">
            <w:pPr>
              <w:jc w:val="center"/>
              <w:rPr>
                <w:rFonts w:ascii="Gill Sans MT" w:eastAsia="Gill Sans MT" w:hAnsi="Gill Sans MT"/>
                <w:lang w:val="en-ZA"/>
              </w:rPr>
            </w:pPr>
            <w:r w:rsidRPr="00C65855">
              <w:rPr>
                <w:rFonts w:ascii="Arial" w:eastAsia="Gill Sans MT" w:hAnsi="Arial" w:cs="Arial"/>
                <w:sz w:val="16"/>
                <w:szCs w:val="16"/>
                <w:lang w:val="en-ZA"/>
              </w:rPr>
              <w:t>100%</w:t>
            </w:r>
          </w:p>
        </w:tc>
        <w:tc>
          <w:tcPr>
            <w:tcW w:w="852" w:type="dxa"/>
            <w:shd w:val="clear" w:color="auto" w:fill="FFFFFF"/>
            <w:vAlign w:val="center"/>
          </w:tcPr>
          <w:p w:rsidR="006A173F" w:rsidRPr="00C65855" w:rsidRDefault="006A173F" w:rsidP="006A173F">
            <w:pPr>
              <w:jc w:val="center"/>
              <w:rPr>
                <w:rFonts w:ascii="Arial" w:eastAsia="Gill Sans MT" w:hAnsi="Arial" w:cs="Arial"/>
                <w:sz w:val="16"/>
                <w:szCs w:val="16"/>
                <w:lang w:val="en-ZA"/>
              </w:rPr>
            </w:pPr>
            <w:r w:rsidRPr="00C65855">
              <w:rPr>
                <w:rFonts w:ascii="Arial" w:eastAsia="Gill Sans MT" w:hAnsi="Arial" w:cs="Arial"/>
                <w:sz w:val="16"/>
                <w:szCs w:val="16"/>
                <w:lang w:val="en-ZA"/>
              </w:rPr>
              <w:t>100%</w:t>
            </w:r>
          </w:p>
        </w:tc>
      </w:tr>
      <w:tr w:rsidR="00052935" w:rsidRPr="00052935" w:rsidTr="00300584">
        <w:trPr>
          <w:trHeight w:val="20"/>
        </w:trPr>
        <w:tc>
          <w:tcPr>
            <w:tcW w:w="1560" w:type="dxa"/>
            <w:shd w:val="clear" w:color="auto" w:fill="FFFFFF"/>
            <w:vAlign w:val="center"/>
          </w:tcPr>
          <w:p w:rsidR="00052935" w:rsidRPr="00052935" w:rsidRDefault="00052935" w:rsidP="00052935">
            <w:pPr>
              <w:rPr>
                <w:rFonts w:ascii="Arial" w:eastAsia="Times New Roman" w:hAnsi="Arial" w:cs="Arial"/>
                <w:bCs/>
                <w:sz w:val="16"/>
                <w:szCs w:val="16"/>
                <w:lang w:eastAsia="en-ZA"/>
              </w:rPr>
            </w:pPr>
            <w:r w:rsidRPr="00052935">
              <w:rPr>
                <w:rFonts w:ascii="Arial" w:eastAsia="Times New Roman" w:hAnsi="Arial" w:cs="Arial"/>
                <w:b/>
                <w:bCs/>
                <w:sz w:val="16"/>
                <w:szCs w:val="16"/>
                <w:lang w:eastAsia="en-ZA"/>
              </w:rPr>
              <w:t>Strategy 1.1.2</w:t>
            </w:r>
          </w:p>
        </w:tc>
        <w:tc>
          <w:tcPr>
            <w:tcW w:w="5670" w:type="dxa"/>
            <w:shd w:val="clear" w:color="auto" w:fill="FFFFFF"/>
            <w:vAlign w:val="center"/>
          </w:tcPr>
          <w:p w:rsidR="00052935" w:rsidRPr="00C65855" w:rsidRDefault="00052935" w:rsidP="00052935">
            <w:pPr>
              <w:rPr>
                <w:rFonts w:ascii="Arial" w:eastAsia="Times New Roman" w:hAnsi="Arial" w:cs="Arial"/>
                <w:bCs/>
                <w:sz w:val="16"/>
                <w:szCs w:val="16"/>
              </w:rPr>
            </w:pPr>
            <w:r w:rsidRPr="00C65855">
              <w:rPr>
                <w:rFonts w:ascii="Arial" w:eastAsia="Times New Roman" w:hAnsi="Arial" w:cs="Arial"/>
                <w:bCs/>
                <w:sz w:val="16"/>
                <w:szCs w:val="16"/>
              </w:rPr>
              <w:t>Adherence to Strategic Human Resource Plan</w:t>
            </w:r>
          </w:p>
        </w:tc>
        <w:tc>
          <w:tcPr>
            <w:tcW w:w="6237" w:type="dxa"/>
            <w:shd w:val="clear" w:color="auto" w:fill="FFFFFF"/>
            <w:vAlign w:val="center"/>
          </w:tcPr>
          <w:p w:rsidR="00052935" w:rsidRPr="00C65855" w:rsidRDefault="00052935" w:rsidP="00052935">
            <w:pPr>
              <w:rPr>
                <w:rFonts w:ascii="Arial" w:eastAsia="Times New Roman" w:hAnsi="Arial" w:cs="Arial"/>
                <w:bCs/>
                <w:sz w:val="16"/>
                <w:szCs w:val="16"/>
              </w:rPr>
            </w:pPr>
            <w:r w:rsidRPr="00C65855">
              <w:rPr>
                <w:rFonts w:ascii="Arial" w:eastAsia="Times New Roman" w:hAnsi="Arial" w:cs="Arial"/>
                <w:bCs/>
                <w:sz w:val="16"/>
                <w:szCs w:val="16"/>
              </w:rPr>
              <w:t>Review of Strategic Human Resource Plan</w:t>
            </w:r>
          </w:p>
        </w:tc>
        <w:tc>
          <w:tcPr>
            <w:tcW w:w="992" w:type="dxa"/>
            <w:shd w:val="clear" w:color="auto" w:fill="FFFFFF"/>
            <w:vAlign w:val="center"/>
          </w:tcPr>
          <w:p w:rsidR="00052935" w:rsidRPr="00C65855" w:rsidRDefault="00052935" w:rsidP="006A173F">
            <w:pPr>
              <w:jc w:val="center"/>
              <w:rPr>
                <w:rFonts w:ascii="Arial" w:eastAsia="Times New Roman" w:hAnsi="Arial" w:cs="Arial"/>
                <w:bCs/>
                <w:sz w:val="16"/>
                <w:szCs w:val="16"/>
              </w:rPr>
            </w:pPr>
            <w:r w:rsidRPr="00C65855">
              <w:rPr>
                <w:rFonts w:ascii="Arial" w:eastAsia="Times New Roman" w:hAnsi="Arial" w:cs="Arial"/>
                <w:bCs/>
                <w:sz w:val="16"/>
                <w:szCs w:val="16"/>
              </w:rPr>
              <w:t>1</w:t>
            </w:r>
          </w:p>
        </w:tc>
        <w:tc>
          <w:tcPr>
            <w:tcW w:w="850" w:type="dxa"/>
            <w:shd w:val="clear" w:color="auto" w:fill="FFFFFF"/>
            <w:vAlign w:val="center"/>
          </w:tcPr>
          <w:p w:rsidR="00052935" w:rsidRPr="00C65855" w:rsidRDefault="00052935" w:rsidP="006A173F">
            <w:pPr>
              <w:jc w:val="center"/>
              <w:rPr>
                <w:rFonts w:ascii="Arial" w:eastAsia="Times New Roman" w:hAnsi="Arial" w:cs="Arial"/>
                <w:bCs/>
                <w:sz w:val="16"/>
                <w:szCs w:val="16"/>
              </w:rPr>
            </w:pPr>
            <w:r w:rsidRPr="00C65855">
              <w:rPr>
                <w:rFonts w:ascii="Arial" w:eastAsia="Times New Roman" w:hAnsi="Arial" w:cs="Arial"/>
                <w:bCs/>
                <w:sz w:val="16"/>
                <w:szCs w:val="16"/>
              </w:rPr>
              <w:t>1</w:t>
            </w:r>
          </w:p>
        </w:tc>
        <w:tc>
          <w:tcPr>
            <w:tcW w:w="852" w:type="dxa"/>
            <w:shd w:val="clear" w:color="auto" w:fill="FFFFFF"/>
            <w:vAlign w:val="center"/>
          </w:tcPr>
          <w:p w:rsidR="00052935" w:rsidRPr="00C65855" w:rsidRDefault="00052935" w:rsidP="006A173F">
            <w:pPr>
              <w:jc w:val="center"/>
              <w:rPr>
                <w:rFonts w:ascii="Arial" w:eastAsia="Times New Roman" w:hAnsi="Arial" w:cs="Arial"/>
                <w:bCs/>
                <w:sz w:val="16"/>
                <w:szCs w:val="16"/>
              </w:rPr>
            </w:pPr>
            <w:r w:rsidRPr="00C65855">
              <w:rPr>
                <w:rFonts w:ascii="Arial" w:eastAsia="Times New Roman" w:hAnsi="Arial" w:cs="Arial"/>
                <w:bCs/>
                <w:sz w:val="16"/>
                <w:szCs w:val="16"/>
              </w:rPr>
              <w:t>1</w:t>
            </w:r>
          </w:p>
        </w:tc>
      </w:tr>
      <w:tr w:rsidR="00052935" w:rsidRPr="00052935" w:rsidTr="00300584">
        <w:trPr>
          <w:trHeight w:val="20"/>
        </w:trPr>
        <w:tc>
          <w:tcPr>
            <w:tcW w:w="1560" w:type="dxa"/>
            <w:shd w:val="clear" w:color="auto" w:fill="F2F2F2"/>
            <w:vAlign w:val="center"/>
          </w:tcPr>
          <w:p w:rsidR="00052935" w:rsidRPr="00052935" w:rsidRDefault="00052935" w:rsidP="00052935">
            <w:pPr>
              <w:rPr>
                <w:rFonts w:ascii="Arial" w:eastAsia="Times New Roman" w:hAnsi="Arial" w:cs="Arial"/>
                <w:b/>
                <w:bCs/>
                <w:sz w:val="16"/>
                <w:szCs w:val="16"/>
              </w:rPr>
            </w:pPr>
            <w:r w:rsidRPr="00052935">
              <w:rPr>
                <w:rFonts w:ascii="Arial" w:eastAsia="Times New Roman" w:hAnsi="Arial" w:cs="Arial"/>
                <w:b/>
                <w:bCs/>
                <w:sz w:val="16"/>
                <w:szCs w:val="16"/>
              </w:rPr>
              <w:t>Strategic Obj 1.2</w:t>
            </w:r>
          </w:p>
        </w:tc>
        <w:tc>
          <w:tcPr>
            <w:tcW w:w="5670" w:type="dxa"/>
            <w:shd w:val="clear" w:color="auto" w:fill="F2F2F2"/>
            <w:vAlign w:val="center"/>
          </w:tcPr>
          <w:p w:rsidR="00052935" w:rsidRPr="00C65855" w:rsidRDefault="00052935" w:rsidP="00052935">
            <w:pPr>
              <w:autoSpaceDE w:val="0"/>
              <w:autoSpaceDN w:val="0"/>
              <w:adjustRightInd w:val="0"/>
              <w:rPr>
                <w:rFonts w:ascii="Arial" w:eastAsia="Times New Roman" w:hAnsi="Arial" w:cs="Arial"/>
                <w:b/>
                <w:bCs/>
                <w:sz w:val="16"/>
                <w:szCs w:val="16"/>
              </w:rPr>
            </w:pPr>
            <w:r w:rsidRPr="00C65855">
              <w:rPr>
                <w:rFonts w:ascii="Arial" w:eastAsia="Gill Sans MT" w:hAnsi="Arial" w:cs="Arial"/>
                <w:b/>
                <w:sz w:val="16"/>
                <w:szCs w:val="16"/>
                <w:lang w:val="en-ZA"/>
              </w:rPr>
              <w:t>Compliance to Employment Equity Plan</w:t>
            </w:r>
          </w:p>
        </w:tc>
        <w:tc>
          <w:tcPr>
            <w:tcW w:w="6237" w:type="dxa"/>
            <w:shd w:val="clear" w:color="auto" w:fill="F2F2F2"/>
            <w:vAlign w:val="center"/>
          </w:tcPr>
          <w:p w:rsidR="00052935" w:rsidRPr="00C65855" w:rsidRDefault="00052935" w:rsidP="00052935">
            <w:pPr>
              <w:autoSpaceDE w:val="0"/>
              <w:autoSpaceDN w:val="0"/>
              <w:adjustRightInd w:val="0"/>
              <w:rPr>
                <w:rFonts w:ascii="Arial" w:eastAsia="Times New Roman" w:hAnsi="Arial" w:cs="Arial"/>
                <w:b/>
                <w:bCs/>
                <w:sz w:val="16"/>
                <w:szCs w:val="16"/>
              </w:rPr>
            </w:pPr>
            <w:r w:rsidRPr="00C65855">
              <w:rPr>
                <w:rFonts w:ascii="Arial" w:eastAsia="Gill Sans MT" w:hAnsi="Arial" w:cs="Arial"/>
                <w:b/>
                <w:sz w:val="16"/>
                <w:szCs w:val="16"/>
                <w:lang w:val="en-ZA"/>
              </w:rPr>
              <w:t xml:space="preserve">Review of Employment Equity Plan </w:t>
            </w:r>
          </w:p>
        </w:tc>
        <w:tc>
          <w:tcPr>
            <w:tcW w:w="992" w:type="dxa"/>
            <w:shd w:val="clear" w:color="auto" w:fill="F2F2F2"/>
            <w:vAlign w:val="center"/>
          </w:tcPr>
          <w:p w:rsidR="00052935" w:rsidRPr="00C65855" w:rsidRDefault="00052935" w:rsidP="006A173F">
            <w:pPr>
              <w:jc w:val="center"/>
              <w:rPr>
                <w:rFonts w:ascii="Arial" w:eastAsia="Gill Sans MT" w:hAnsi="Arial" w:cs="Arial"/>
                <w:b/>
                <w:sz w:val="16"/>
                <w:szCs w:val="16"/>
                <w:lang w:val="en-ZA"/>
              </w:rPr>
            </w:pPr>
            <w:r w:rsidRPr="00C65855">
              <w:rPr>
                <w:rFonts w:ascii="Arial" w:eastAsia="Gill Sans MT" w:hAnsi="Arial" w:cs="Arial"/>
                <w:b/>
                <w:sz w:val="16"/>
                <w:szCs w:val="16"/>
                <w:lang w:val="en-ZA"/>
              </w:rPr>
              <w:t>0</w:t>
            </w:r>
          </w:p>
        </w:tc>
        <w:tc>
          <w:tcPr>
            <w:tcW w:w="850" w:type="dxa"/>
            <w:shd w:val="clear" w:color="auto" w:fill="FFFFFF"/>
            <w:vAlign w:val="center"/>
          </w:tcPr>
          <w:p w:rsidR="00052935" w:rsidRPr="00C65855" w:rsidRDefault="00052935" w:rsidP="006A173F">
            <w:pPr>
              <w:jc w:val="center"/>
              <w:rPr>
                <w:rFonts w:ascii="Arial" w:eastAsia="Gill Sans MT" w:hAnsi="Arial" w:cs="Arial"/>
                <w:b/>
                <w:sz w:val="16"/>
                <w:szCs w:val="16"/>
                <w:lang w:val="en-ZA"/>
              </w:rPr>
            </w:pPr>
            <w:r w:rsidRPr="00C65855">
              <w:rPr>
                <w:rFonts w:ascii="Arial" w:eastAsia="Gill Sans MT" w:hAnsi="Arial" w:cs="Arial"/>
                <w:b/>
                <w:sz w:val="16"/>
                <w:szCs w:val="16"/>
                <w:lang w:val="en-ZA"/>
              </w:rPr>
              <w:t>1</w:t>
            </w:r>
          </w:p>
        </w:tc>
        <w:tc>
          <w:tcPr>
            <w:tcW w:w="852" w:type="dxa"/>
            <w:shd w:val="clear" w:color="auto" w:fill="FFFFFF"/>
            <w:vAlign w:val="center"/>
          </w:tcPr>
          <w:p w:rsidR="00052935" w:rsidRPr="00C65855" w:rsidRDefault="00052935" w:rsidP="006A173F">
            <w:pPr>
              <w:jc w:val="center"/>
              <w:rPr>
                <w:rFonts w:ascii="Arial" w:eastAsia="Gill Sans MT" w:hAnsi="Arial" w:cs="Arial"/>
                <w:b/>
                <w:sz w:val="16"/>
                <w:szCs w:val="16"/>
                <w:lang w:val="en-ZA"/>
              </w:rPr>
            </w:pPr>
            <w:r w:rsidRPr="00C65855">
              <w:rPr>
                <w:rFonts w:ascii="Arial" w:eastAsia="Gill Sans MT" w:hAnsi="Arial" w:cs="Arial"/>
                <w:b/>
                <w:sz w:val="16"/>
                <w:szCs w:val="16"/>
                <w:lang w:val="en-ZA"/>
              </w:rPr>
              <w:t>1</w:t>
            </w:r>
          </w:p>
        </w:tc>
      </w:tr>
      <w:tr w:rsidR="00052935" w:rsidRPr="00052935" w:rsidTr="00300584">
        <w:trPr>
          <w:trHeight w:val="20"/>
        </w:trPr>
        <w:tc>
          <w:tcPr>
            <w:tcW w:w="1560" w:type="dxa"/>
            <w:shd w:val="clear" w:color="auto" w:fill="FFFFFF"/>
            <w:vAlign w:val="center"/>
          </w:tcPr>
          <w:p w:rsidR="00052935" w:rsidRPr="00052935" w:rsidRDefault="00052935" w:rsidP="00052935">
            <w:pPr>
              <w:rPr>
                <w:rFonts w:ascii="Arial" w:eastAsia="Times New Roman" w:hAnsi="Arial" w:cs="Arial"/>
                <w:b/>
                <w:bCs/>
                <w:sz w:val="16"/>
                <w:szCs w:val="16"/>
              </w:rPr>
            </w:pPr>
            <w:r w:rsidRPr="00052935">
              <w:rPr>
                <w:rFonts w:ascii="Arial" w:eastAsia="Times New Roman" w:hAnsi="Arial" w:cs="Arial"/>
                <w:b/>
                <w:bCs/>
                <w:sz w:val="16"/>
                <w:szCs w:val="16"/>
                <w:lang w:eastAsia="en-ZA"/>
              </w:rPr>
              <w:t>Strategy 1.2.1</w:t>
            </w:r>
          </w:p>
        </w:tc>
        <w:tc>
          <w:tcPr>
            <w:tcW w:w="5670" w:type="dxa"/>
            <w:shd w:val="clear" w:color="auto" w:fill="FFFFFF"/>
            <w:vAlign w:val="center"/>
          </w:tcPr>
          <w:p w:rsidR="00052935" w:rsidRPr="00C65855" w:rsidRDefault="00052935" w:rsidP="00052935">
            <w:pPr>
              <w:autoSpaceDE w:val="0"/>
              <w:autoSpaceDN w:val="0"/>
              <w:adjustRightInd w:val="0"/>
              <w:rPr>
                <w:rFonts w:ascii="Arial" w:eastAsia="Gill Sans MT" w:hAnsi="Arial" w:cs="Arial"/>
                <w:sz w:val="16"/>
                <w:szCs w:val="16"/>
                <w:lang w:val="en-ZA"/>
              </w:rPr>
            </w:pPr>
            <w:r w:rsidRPr="00C65855">
              <w:rPr>
                <w:rFonts w:ascii="Arial" w:eastAsia="Gill Sans MT" w:hAnsi="Arial" w:cs="Arial"/>
                <w:sz w:val="16"/>
                <w:szCs w:val="16"/>
                <w:lang w:val="en-ZA"/>
              </w:rPr>
              <w:t>Adherence to employment of equity target groups in highest level of management</w:t>
            </w:r>
          </w:p>
        </w:tc>
        <w:tc>
          <w:tcPr>
            <w:tcW w:w="6237" w:type="dxa"/>
            <w:shd w:val="clear" w:color="auto" w:fill="FFFFFF"/>
            <w:vAlign w:val="center"/>
          </w:tcPr>
          <w:p w:rsidR="00052935" w:rsidRPr="00C65855" w:rsidRDefault="00052935" w:rsidP="00052935">
            <w:pPr>
              <w:autoSpaceDE w:val="0"/>
              <w:autoSpaceDN w:val="0"/>
              <w:adjustRightInd w:val="0"/>
              <w:rPr>
                <w:rFonts w:ascii="Arial" w:eastAsia="Gill Sans MT" w:hAnsi="Arial" w:cs="Arial"/>
                <w:sz w:val="16"/>
                <w:szCs w:val="16"/>
                <w:lang w:val="en-ZA"/>
              </w:rPr>
            </w:pPr>
            <w:r w:rsidRPr="00C65855">
              <w:rPr>
                <w:rFonts w:ascii="Arial" w:eastAsia="Gill Sans MT" w:hAnsi="Arial" w:cs="Arial"/>
                <w:sz w:val="16"/>
                <w:szCs w:val="16"/>
                <w:lang w:val="en-ZA"/>
              </w:rPr>
              <w:t>Number of people from employment equity target groups employed in the three highest level of management</w:t>
            </w:r>
          </w:p>
        </w:tc>
        <w:tc>
          <w:tcPr>
            <w:tcW w:w="992" w:type="dxa"/>
            <w:shd w:val="clear" w:color="auto" w:fill="FFFFFF"/>
            <w:vAlign w:val="center"/>
          </w:tcPr>
          <w:p w:rsidR="00052935" w:rsidRPr="00C65855" w:rsidRDefault="00052935" w:rsidP="006A173F">
            <w:pPr>
              <w:jc w:val="center"/>
              <w:rPr>
                <w:rFonts w:ascii="Arial" w:eastAsia="Gill Sans MT" w:hAnsi="Arial" w:cs="Arial"/>
                <w:sz w:val="16"/>
                <w:szCs w:val="16"/>
                <w:lang w:val="en-ZA"/>
              </w:rPr>
            </w:pPr>
            <w:r w:rsidRPr="00C65855">
              <w:rPr>
                <w:rFonts w:ascii="Arial" w:eastAsia="Gill Sans MT" w:hAnsi="Arial" w:cs="Arial"/>
                <w:sz w:val="16"/>
                <w:szCs w:val="16"/>
                <w:lang w:val="en-ZA"/>
              </w:rPr>
              <w:t>0</w:t>
            </w:r>
          </w:p>
        </w:tc>
        <w:tc>
          <w:tcPr>
            <w:tcW w:w="850" w:type="dxa"/>
            <w:shd w:val="clear" w:color="auto" w:fill="FFFFFF"/>
            <w:vAlign w:val="center"/>
          </w:tcPr>
          <w:p w:rsidR="00052935" w:rsidRPr="00C65855" w:rsidRDefault="00052935" w:rsidP="006A173F">
            <w:pPr>
              <w:jc w:val="center"/>
              <w:rPr>
                <w:rFonts w:ascii="Arial" w:eastAsia="Gill Sans MT" w:hAnsi="Arial" w:cs="Arial"/>
                <w:sz w:val="16"/>
                <w:szCs w:val="16"/>
                <w:lang w:val="en-ZA"/>
              </w:rPr>
            </w:pPr>
            <w:r w:rsidRPr="00C65855">
              <w:rPr>
                <w:rFonts w:ascii="Arial" w:eastAsia="Gill Sans MT" w:hAnsi="Arial" w:cs="Arial"/>
                <w:sz w:val="16"/>
                <w:szCs w:val="16"/>
                <w:lang w:val="en-ZA"/>
              </w:rPr>
              <w:t>4</w:t>
            </w:r>
          </w:p>
        </w:tc>
        <w:tc>
          <w:tcPr>
            <w:tcW w:w="852" w:type="dxa"/>
            <w:shd w:val="clear" w:color="auto" w:fill="FFFFFF"/>
            <w:vAlign w:val="center"/>
          </w:tcPr>
          <w:p w:rsidR="00052935" w:rsidRPr="00C65855" w:rsidRDefault="00052935" w:rsidP="006A173F">
            <w:pPr>
              <w:jc w:val="center"/>
              <w:rPr>
                <w:rFonts w:ascii="Arial" w:eastAsia="Gill Sans MT" w:hAnsi="Arial" w:cs="Arial"/>
                <w:sz w:val="16"/>
                <w:szCs w:val="16"/>
                <w:lang w:val="en-ZA"/>
              </w:rPr>
            </w:pPr>
            <w:r w:rsidRPr="00C65855">
              <w:rPr>
                <w:rFonts w:ascii="Arial" w:eastAsia="Gill Sans MT" w:hAnsi="Arial" w:cs="Arial"/>
                <w:sz w:val="16"/>
                <w:szCs w:val="16"/>
                <w:lang w:val="en-ZA"/>
              </w:rPr>
              <w:t>4</w:t>
            </w:r>
          </w:p>
        </w:tc>
      </w:tr>
      <w:tr w:rsidR="00052935" w:rsidRPr="00052935" w:rsidTr="00300584">
        <w:trPr>
          <w:trHeight w:val="227"/>
        </w:trPr>
        <w:tc>
          <w:tcPr>
            <w:tcW w:w="1560" w:type="dxa"/>
            <w:shd w:val="clear" w:color="auto" w:fill="FFFFFF"/>
            <w:vAlign w:val="center"/>
          </w:tcPr>
          <w:p w:rsidR="00052935" w:rsidRPr="00052935" w:rsidRDefault="00052935" w:rsidP="00052935">
            <w:pPr>
              <w:rPr>
                <w:rFonts w:ascii="Arial" w:eastAsia="Times New Roman" w:hAnsi="Arial" w:cs="Arial"/>
                <w:b/>
                <w:bCs/>
                <w:sz w:val="16"/>
                <w:szCs w:val="16"/>
              </w:rPr>
            </w:pPr>
            <w:r w:rsidRPr="00052935">
              <w:rPr>
                <w:rFonts w:ascii="Arial" w:eastAsia="Times New Roman" w:hAnsi="Arial" w:cs="Arial"/>
                <w:b/>
                <w:bCs/>
                <w:sz w:val="16"/>
                <w:szCs w:val="16"/>
                <w:lang w:eastAsia="en-ZA"/>
              </w:rPr>
              <w:t>Strategy 1.2.2</w:t>
            </w:r>
          </w:p>
        </w:tc>
        <w:tc>
          <w:tcPr>
            <w:tcW w:w="5670" w:type="dxa"/>
            <w:shd w:val="clear" w:color="auto" w:fill="FFFFFF"/>
            <w:vAlign w:val="center"/>
          </w:tcPr>
          <w:p w:rsidR="00052935" w:rsidRPr="00C65855" w:rsidRDefault="00052935" w:rsidP="00052935">
            <w:pPr>
              <w:autoSpaceDE w:val="0"/>
              <w:autoSpaceDN w:val="0"/>
              <w:adjustRightInd w:val="0"/>
              <w:rPr>
                <w:rFonts w:ascii="Arial" w:eastAsia="Gill Sans MT" w:hAnsi="Arial" w:cs="Arial"/>
                <w:sz w:val="16"/>
                <w:szCs w:val="16"/>
                <w:lang w:val="en-ZA"/>
              </w:rPr>
            </w:pPr>
            <w:r w:rsidRPr="00C65855">
              <w:rPr>
                <w:rFonts w:ascii="Arial" w:eastAsia="Gill Sans MT" w:hAnsi="Arial" w:cs="Arial"/>
                <w:sz w:val="16"/>
                <w:szCs w:val="16"/>
                <w:lang w:val="en-ZA"/>
              </w:rPr>
              <w:t>Review of HR Planning Policies</w:t>
            </w:r>
          </w:p>
        </w:tc>
        <w:tc>
          <w:tcPr>
            <w:tcW w:w="6237" w:type="dxa"/>
            <w:shd w:val="clear" w:color="auto" w:fill="FFFFFF"/>
            <w:vAlign w:val="center"/>
          </w:tcPr>
          <w:p w:rsidR="00052935" w:rsidRPr="00C65855" w:rsidRDefault="00052935" w:rsidP="00052935">
            <w:pPr>
              <w:autoSpaceDE w:val="0"/>
              <w:autoSpaceDN w:val="0"/>
              <w:adjustRightInd w:val="0"/>
              <w:rPr>
                <w:rFonts w:ascii="Arial" w:eastAsia="Gill Sans MT" w:hAnsi="Arial" w:cs="Arial"/>
                <w:sz w:val="16"/>
                <w:szCs w:val="16"/>
                <w:lang w:val="en-ZA"/>
              </w:rPr>
            </w:pPr>
            <w:r w:rsidRPr="00C65855">
              <w:rPr>
                <w:rFonts w:ascii="Arial" w:eastAsia="Gill Sans MT" w:hAnsi="Arial" w:cs="Arial"/>
                <w:sz w:val="16"/>
                <w:szCs w:val="16"/>
                <w:lang w:val="en-ZA"/>
              </w:rPr>
              <w:t>Number of HR Policies reviewed</w:t>
            </w:r>
          </w:p>
        </w:tc>
        <w:tc>
          <w:tcPr>
            <w:tcW w:w="992" w:type="dxa"/>
            <w:shd w:val="clear" w:color="auto" w:fill="FFFFFF"/>
            <w:vAlign w:val="center"/>
          </w:tcPr>
          <w:p w:rsidR="00052935" w:rsidRPr="00C65855" w:rsidRDefault="00052935" w:rsidP="006A173F">
            <w:pPr>
              <w:jc w:val="center"/>
              <w:rPr>
                <w:rFonts w:ascii="Arial" w:eastAsia="Gill Sans MT" w:hAnsi="Arial" w:cs="Arial"/>
                <w:sz w:val="16"/>
                <w:szCs w:val="16"/>
                <w:lang w:val="en-ZA"/>
              </w:rPr>
            </w:pPr>
            <w:r w:rsidRPr="00C65855">
              <w:rPr>
                <w:rFonts w:ascii="Arial" w:eastAsia="Gill Sans MT" w:hAnsi="Arial" w:cs="Arial"/>
                <w:sz w:val="16"/>
                <w:szCs w:val="16"/>
                <w:lang w:val="en-ZA"/>
              </w:rPr>
              <w:t>0</w:t>
            </w:r>
          </w:p>
        </w:tc>
        <w:tc>
          <w:tcPr>
            <w:tcW w:w="850" w:type="dxa"/>
            <w:shd w:val="clear" w:color="auto" w:fill="FFFFFF"/>
            <w:vAlign w:val="center"/>
          </w:tcPr>
          <w:p w:rsidR="00052935" w:rsidRPr="00C65855" w:rsidRDefault="00052935" w:rsidP="006A173F">
            <w:pPr>
              <w:jc w:val="center"/>
              <w:rPr>
                <w:rFonts w:ascii="Arial" w:eastAsia="Gill Sans MT" w:hAnsi="Arial" w:cs="Arial"/>
                <w:sz w:val="16"/>
                <w:szCs w:val="16"/>
                <w:lang w:val="en-ZA"/>
              </w:rPr>
            </w:pPr>
            <w:r w:rsidRPr="00C65855">
              <w:rPr>
                <w:rFonts w:ascii="Arial" w:eastAsia="Gill Sans MT" w:hAnsi="Arial" w:cs="Arial"/>
                <w:sz w:val="16"/>
                <w:szCs w:val="16"/>
                <w:lang w:val="en-ZA"/>
              </w:rPr>
              <w:t>8</w:t>
            </w:r>
          </w:p>
        </w:tc>
        <w:tc>
          <w:tcPr>
            <w:tcW w:w="852" w:type="dxa"/>
            <w:shd w:val="clear" w:color="auto" w:fill="FFFFFF"/>
            <w:vAlign w:val="center"/>
          </w:tcPr>
          <w:p w:rsidR="00052935" w:rsidRPr="00C65855" w:rsidRDefault="00052935" w:rsidP="006A173F">
            <w:pPr>
              <w:jc w:val="center"/>
              <w:rPr>
                <w:rFonts w:ascii="Arial" w:eastAsia="Gill Sans MT" w:hAnsi="Arial" w:cs="Arial"/>
                <w:sz w:val="16"/>
                <w:szCs w:val="16"/>
                <w:lang w:val="en-ZA"/>
              </w:rPr>
            </w:pPr>
            <w:r w:rsidRPr="00C65855">
              <w:rPr>
                <w:rFonts w:ascii="Arial" w:eastAsia="Gill Sans MT" w:hAnsi="Arial" w:cs="Arial"/>
                <w:sz w:val="16"/>
                <w:szCs w:val="16"/>
                <w:lang w:val="en-ZA"/>
              </w:rPr>
              <w:t>1</w:t>
            </w:r>
          </w:p>
        </w:tc>
      </w:tr>
      <w:tr w:rsidR="00052935" w:rsidRPr="00052935" w:rsidTr="00300584">
        <w:trPr>
          <w:trHeight w:val="227"/>
        </w:trPr>
        <w:tc>
          <w:tcPr>
            <w:tcW w:w="1560" w:type="dxa"/>
            <w:shd w:val="clear" w:color="auto" w:fill="FFFFFF"/>
            <w:vAlign w:val="center"/>
          </w:tcPr>
          <w:p w:rsidR="00052935" w:rsidRPr="00052935" w:rsidRDefault="00052935" w:rsidP="00052935">
            <w:pPr>
              <w:rPr>
                <w:rFonts w:ascii="Arial" w:eastAsia="Times New Roman" w:hAnsi="Arial" w:cs="Arial"/>
                <w:b/>
                <w:bCs/>
                <w:sz w:val="16"/>
                <w:szCs w:val="16"/>
                <w:lang w:eastAsia="en-ZA"/>
              </w:rPr>
            </w:pPr>
            <w:r w:rsidRPr="00052935">
              <w:rPr>
                <w:rFonts w:ascii="Arial" w:eastAsia="Times New Roman" w:hAnsi="Arial" w:cs="Arial"/>
                <w:b/>
                <w:bCs/>
                <w:sz w:val="16"/>
                <w:szCs w:val="16"/>
                <w:lang w:eastAsia="en-ZA"/>
              </w:rPr>
              <w:t>Strategy 1.2.3</w:t>
            </w:r>
          </w:p>
        </w:tc>
        <w:tc>
          <w:tcPr>
            <w:tcW w:w="5670" w:type="dxa"/>
            <w:shd w:val="clear" w:color="auto" w:fill="FFFFFF"/>
            <w:vAlign w:val="center"/>
          </w:tcPr>
          <w:p w:rsidR="00052935" w:rsidRPr="00C65855" w:rsidRDefault="00052935" w:rsidP="00052935">
            <w:pPr>
              <w:autoSpaceDE w:val="0"/>
              <w:autoSpaceDN w:val="0"/>
              <w:adjustRightInd w:val="0"/>
              <w:rPr>
                <w:rFonts w:ascii="Arial" w:eastAsia="Times New Roman" w:hAnsi="Arial" w:cs="Arial"/>
                <w:bCs/>
                <w:sz w:val="16"/>
                <w:szCs w:val="16"/>
              </w:rPr>
            </w:pPr>
            <w:r w:rsidRPr="00C65855">
              <w:rPr>
                <w:rFonts w:ascii="Arial" w:eastAsia="Times New Roman" w:hAnsi="Arial" w:cs="Arial"/>
                <w:bCs/>
                <w:sz w:val="16"/>
                <w:szCs w:val="16"/>
              </w:rPr>
              <w:t>Compliance to Employee Wellness Policy</w:t>
            </w:r>
          </w:p>
        </w:tc>
        <w:tc>
          <w:tcPr>
            <w:tcW w:w="6237" w:type="dxa"/>
            <w:shd w:val="clear" w:color="auto" w:fill="FFFFFF"/>
            <w:vAlign w:val="center"/>
          </w:tcPr>
          <w:p w:rsidR="00052935" w:rsidRPr="00C65855" w:rsidRDefault="00052935" w:rsidP="00052935">
            <w:pPr>
              <w:autoSpaceDE w:val="0"/>
              <w:autoSpaceDN w:val="0"/>
              <w:adjustRightInd w:val="0"/>
              <w:rPr>
                <w:rFonts w:ascii="Arial" w:eastAsia="Times New Roman" w:hAnsi="Arial" w:cs="Arial"/>
                <w:bCs/>
                <w:sz w:val="16"/>
                <w:szCs w:val="16"/>
              </w:rPr>
            </w:pPr>
            <w:r w:rsidRPr="00C65855">
              <w:rPr>
                <w:rFonts w:ascii="Arial" w:eastAsia="Times New Roman" w:hAnsi="Arial" w:cs="Arial"/>
                <w:bCs/>
                <w:sz w:val="16"/>
                <w:szCs w:val="16"/>
              </w:rPr>
              <w:t>Development of Employee Wellness Policy</w:t>
            </w:r>
          </w:p>
        </w:tc>
        <w:tc>
          <w:tcPr>
            <w:tcW w:w="992" w:type="dxa"/>
            <w:shd w:val="clear" w:color="auto" w:fill="FFFFFF"/>
            <w:vAlign w:val="center"/>
          </w:tcPr>
          <w:p w:rsidR="00052935" w:rsidRPr="00C65855" w:rsidRDefault="00052935" w:rsidP="006A173F">
            <w:pPr>
              <w:jc w:val="center"/>
              <w:rPr>
                <w:rFonts w:ascii="Arial" w:eastAsia="Gill Sans MT" w:hAnsi="Arial" w:cs="Arial"/>
                <w:sz w:val="16"/>
                <w:szCs w:val="16"/>
                <w:lang w:val="en-ZA"/>
              </w:rPr>
            </w:pPr>
            <w:r w:rsidRPr="00C65855">
              <w:rPr>
                <w:rFonts w:ascii="Arial" w:eastAsia="Gill Sans MT" w:hAnsi="Arial" w:cs="Arial"/>
                <w:sz w:val="16"/>
                <w:szCs w:val="16"/>
                <w:lang w:val="en-ZA"/>
              </w:rPr>
              <w:t>0</w:t>
            </w:r>
          </w:p>
        </w:tc>
        <w:tc>
          <w:tcPr>
            <w:tcW w:w="850" w:type="dxa"/>
            <w:shd w:val="clear" w:color="auto" w:fill="FFFFFF"/>
            <w:vAlign w:val="center"/>
          </w:tcPr>
          <w:p w:rsidR="00052935" w:rsidRPr="00C65855" w:rsidRDefault="00052935" w:rsidP="006A173F">
            <w:pPr>
              <w:jc w:val="center"/>
              <w:rPr>
                <w:rFonts w:ascii="Arial" w:eastAsia="Gill Sans MT" w:hAnsi="Arial" w:cs="Arial"/>
                <w:sz w:val="16"/>
                <w:szCs w:val="16"/>
                <w:lang w:val="en-ZA"/>
              </w:rPr>
            </w:pPr>
            <w:r w:rsidRPr="00C65855">
              <w:rPr>
                <w:rFonts w:ascii="Arial" w:eastAsia="Gill Sans MT" w:hAnsi="Arial" w:cs="Arial"/>
                <w:sz w:val="16"/>
                <w:szCs w:val="16"/>
                <w:lang w:val="en-ZA"/>
              </w:rPr>
              <w:t>1</w:t>
            </w:r>
          </w:p>
        </w:tc>
        <w:tc>
          <w:tcPr>
            <w:tcW w:w="852" w:type="dxa"/>
            <w:shd w:val="clear" w:color="auto" w:fill="FFFFFF"/>
            <w:vAlign w:val="center"/>
          </w:tcPr>
          <w:p w:rsidR="00052935" w:rsidRPr="00C65855" w:rsidRDefault="00052935" w:rsidP="006A173F">
            <w:pPr>
              <w:jc w:val="center"/>
              <w:rPr>
                <w:rFonts w:ascii="Arial" w:eastAsia="Gill Sans MT" w:hAnsi="Arial" w:cs="Arial"/>
                <w:sz w:val="16"/>
                <w:szCs w:val="16"/>
                <w:lang w:val="en-ZA"/>
              </w:rPr>
            </w:pPr>
            <w:r w:rsidRPr="00C65855">
              <w:rPr>
                <w:rFonts w:ascii="Arial" w:eastAsia="Gill Sans MT" w:hAnsi="Arial" w:cs="Arial"/>
                <w:sz w:val="16"/>
                <w:szCs w:val="16"/>
                <w:lang w:val="en-ZA"/>
              </w:rPr>
              <w:t>0</w:t>
            </w:r>
          </w:p>
        </w:tc>
      </w:tr>
      <w:tr w:rsidR="00052935" w:rsidRPr="00052935" w:rsidTr="00300584">
        <w:trPr>
          <w:trHeight w:val="227"/>
        </w:trPr>
        <w:tc>
          <w:tcPr>
            <w:tcW w:w="1560" w:type="dxa"/>
            <w:shd w:val="clear" w:color="auto" w:fill="FFFFFF"/>
            <w:vAlign w:val="center"/>
          </w:tcPr>
          <w:p w:rsidR="00052935" w:rsidRPr="00052935" w:rsidRDefault="00052935" w:rsidP="00052935">
            <w:pPr>
              <w:rPr>
                <w:rFonts w:ascii="Arial" w:eastAsia="Times New Roman" w:hAnsi="Arial" w:cs="Arial"/>
                <w:b/>
                <w:bCs/>
                <w:sz w:val="16"/>
                <w:szCs w:val="16"/>
                <w:lang w:eastAsia="en-ZA"/>
              </w:rPr>
            </w:pPr>
            <w:r w:rsidRPr="00052935">
              <w:rPr>
                <w:rFonts w:ascii="Arial" w:eastAsia="Times New Roman" w:hAnsi="Arial" w:cs="Arial"/>
                <w:b/>
                <w:bCs/>
                <w:sz w:val="16"/>
                <w:szCs w:val="16"/>
                <w:lang w:eastAsia="en-ZA"/>
              </w:rPr>
              <w:t>Strategy 1.2.4</w:t>
            </w:r>
          </w:p>
        </w:tc>
        <w:tc>
          <w:tcPr>
            <w:tcW w:w="5670" w:type="dxa"/>
            <w:vAlign w:val="center"/>
          </w:tcPr>
          <w:p w:rsidR="00052935" w:rsidRPr="00C65855" w:rsidRDefault="00052935" w:rsidP="00052935">
            <w:pPr>
              <w:autoSpaceDE w:val="0"/>
              <w:autoSpaceDN w:val="0"/>
              <w:adjustRightInd w:val="0"/>
              <w:rPr>
                <w:rFonts w:ascii="Arial" w:eastAsia="Gill Sans MT" w:hAnsi="Arial" w:cs="Arial"/>
                <w:sz w:val="16"/>
                <w:szCs w:val="16"/>
                <w:lang w:val="en-ZA"/>
              </w:rPr>
            </w:pPr>
            <w:r w:rsidRPr="00C65855">
              <w:rPr>
                <w:rFonts w:ascii="Arial" w:eastAsia="Gill Sans MT" w:hAnsi="Arial" w:cs="Arial"/>
                <w:sz w:val="16"/>
                <w:szCs w:val="16"/>
                <w:lang w:val="en-ZA"/>
              </w:rPr>
              <w:t xml:space="preserve">Increase functionality of Section 79 Committee system </w:t>
            </w:r>
          </w:p>
        </w:tc>
        <w:tc>
          <w:tcPr>
            <w:tcW w:w="6237" w:type="dxa"/>
            <w:vAlign w:val="center"/>
          </w:tcPr>
          <w:p w:rsidR="00052935" w:rsidRPr="00C65855" w:rsidRDefault="00052935" w:rsidP="00052935">
            <w:pPr>
              <w:autoSpaceDE w:val="0"/>
              <w:autoSpaceDN w:val="0"/>
              <w:adjustRightInd w:val="0"/>
              <w:rPr>
                <w:rFonts w:ascii="Arial" w:eastAsia="Gill Sans MT" w:hAnsi="Arial" w:cs="Arial"/>
                <w:sz w:val="16"/>
                <w:szCs w:val="16"/>
                <w:lang w:val="en-ZA"/>
              </w:rPr>
            </w:pPr>
            <w:r w:rsidRPr="00C65855">
              <w:rPr>
                <w:rFonts w:ascii="Arial" w:eastAsia="Gill Sans MT" w:hAnsi="Arial" w:cs="Arial"/>
                <w:b/>
                <w:sz w:val="16"/>
                <w:szCs w:val="16"/>
                <w:lang w:val="en-ZA"/>
              </w:rPr>
              <w:t>Number of reports on Functionality of Council and its Committees compiled and submitted to Council for adoption</w:t>
            </w:r>
          </w:p>
        </w:tc>
        <w:tc>
          <w:tcPr>
            <w:tcW w:w="992" w:type="dxa"/>
            <w:shd w:val="clear" w:color="auto" w:fill="FFFFFF"/>
            <w:vAlign w:val="center"/>
          </w:tcPr>
          <w:p w:rsidR="00052935" w:rsidRPr="00C65855" w:rsidRDefault="00052935" w:rsidP="006A173F">
            <w:pPr>
              <w:jc w:val="center"/>
              <w:rPr>
                <w:rFonts w:ascii="Arial" w:eastAsia="Times New Roman" w:hAnsi="Arial" w:cs="Arial"/>
                <w:bCs/>
                <w:sz w:val="16"/>
                <w:szCs w:val="16"/>
              </w:rPr>
            </w:pPr>
            <w:r w:rsidRPr="00C65855">
              <w:rPr>
                <w:rFonts w:ascii="Arial" w:eastAsia="Times New Roman" w:hAnsi="Arial" w:cs="Arial"/>
                <w:bCs/>
                <w:sz w:val="16"/>
                <w:szCs w:val="16"/>
              </w:rPr>
              <w:t>2</w:t>
            </w:r>
          </w:p>
        </w:tc>
        <w:tc>
          <w:tcPr>
            <w:tcW w:w="850" w:type="dxa"/>
            <w:shd w:val="clear" w:color="auto" w:fill="FFFFFF"/>
            <w:vAlign w:val="center"/>
          </w:tcPr>
          <w:p w:rsidR="00052935" w:rsidRPr="00C65855" w:rsidRDefault="00052935" w:rsidP="006A173F">
            <w:pPr>
              <w:autoSpaceDE w:val="0"/>
              <w:autoSpaceDN w:val="0"/>
              <w:adjustRightInd w:val="0"/>
              <w:jc w:val="center"/>
              <w:rPr>
                <w:rFonts w:ascii="Arial" w:eastAsia="Gill Sans MT" w:hAnsi="Arial" w:cs="Arial"/>
                <w:sz w:val="16"/>
                <w:szCs w:val="16"/>
                <w:lang w:val="en-ZA"/>
              </w:rPr>
            </w:pPr>
            <w:r w:rsidRPr="00C65855">
              <w:rPr>
                <w:rFonts w:ascii="Arial" w:eastAsia="Gill Sans MT" w:hAnsi="Arial" w:cs="Arial"/>
                <w:sz w:val="16"/>
                <w:szCs w:val="16"/>
                <w:lang w:val="en-ZA"/>
              </w:rPr>
              <w:t>2</w:t>
            </w:r>
          </w:p>
        </w:tc>
        <w:tc>
          <w:tcPr>
            <w:tcW w:w="852" w:type="dxa"/>
            <w:shd w:val="clear" w:color="auto" w:fill="FFFFFF"/>
            <w:vAlign w:val="center"/>
          </w:tcPr>
          <w:p w:rsidR="00052935" w:rsidRPr="00C65855" w:rsidRDefault="00052935" w:rsidP="006A173F">
            <w:pPr>
              <w:autoSpaceDE w:val="0"/>
              <w:autoSpaceDN w:val="0"/>
              <w:adjustRightInd w:val="0"/>
              <w:jc w:val="center"/>
              <w:rPr>
                <w:rFonts w:ascii="Arial" w:eastAsia="Gill Sans MT" w:hAnsi="Arial" w:cs="Arial"/>
                <w:sz w:val="16"/>
                <w:szCs w:val="16"/>
                <w:lang w:val="en-ZA"/>
              </w:rPr>
            </w:pPr>
            <w:r w:rsidRPr="00C65855">
              <w:rPr>
                <w:rFonts w:ascii="Arial" w:eastAsia="Gill Sans MT" w:hAnsi="Arial" w:cs="Arial"/>
                <w:sz w:val="16"/>
                <w:szCs w:val="16"/>
                <w:lang w:val="en-ZA"/>
              </w:rPr>
              <w:t>2</w:t>
            </w:r>
          </w:p>
        </w:tc>
      </w:tr>
      <w:tr w:rsidR="00052935" w:rsidRPr="00052935" w:rsidTr="00300584">
        <w:trPr>
          <w:trHeight w:val="397"/>
        </w:trPr>
        <w:tc>
          <w:tcPr>
            <w:tcW w:w="1560" w:type="dxa"/>
            <w:shd w:val="clear" w:color="auto" w:fill="FFFFFF"/>
            <w:vAlign w:val="center"/>
          </w:tcPr>
          <w:p w:rsidR="00052935" w:rsidRPr="00052935" w:rsidRDefault="00052935" w:rsidP="00052935">
            <w:pPr>
              <w:rPr>
                <w:rFonts w:ascii="Arial" w:eastAsia="Times New Roman" w:hAnsi="Arial" w:cs="Arial"/>
                <w:b/>
                <w:bCs/>
                <w:sz w:val="16"/>
                <w:szCs w:val="16"/>
                <w:lang w:eastAsia="en-ZA"/>
              </w:rPr>
            </w:pPr>
            <w:r w:rsidRPr="00052935">
              <w:rPr>
                <w:rFonts w:ascii="Arial" w:eastAsia="Times New Roman" w:hAnsi="Arial" w:cs="Arial"/>
                <w:b/>
                <w:bCs/>
                <w:sz w:val="16"/>
                <w:szCs w:val="16"/>
                <w:lang w:eastAsia="en-ZA"/>
              </w:rPr>
              <w:t>Strategy 1.2.5</w:t>
            </w:r>
          </w:p>
        </w:tc>
        <w:tc>
          <w:tcPr>
            <w:tcW w:w="5670" w:type="dxa"/>
            <w:shd w:val="clear" w:color="auto" w:fill="FFFFFF"/>
            <w:vAlign w:val="center"/>
          </w:tcPr>
          <w:p w:rsidR="00052935" w:rsidRPr="00C65855" w:rsidRDefault="00052935" w:rsidP="00052935">
            <w:pPr>
              <w:rPr>
                <w:rFonts w:ascii="Arial" w:eastAsia="Times New Roman" w:hAnsi="Arial" w:cs="Arial"/>
                <w:bCs/>
                <w:sz w:val="16"/>
                <w:szCs w:val="16"/>
              </w:rPr>
            </w:pPr>
            <w:r w:rsidRPr="00C65855">
              <w:rPr>
                <w:rFonts w:ascii="Arial" w:eastAsia="Times New Roman" w:hAnsi="Arial" w:cs="Arial"/>
                <w:bCs/>
                <w:sz w:val="16"/>
                <w:szCs w:val="16"/>
              </w:rPr>
              <w:t>Increased alignment of the Organizational Structure to the Strategy of the Municipality</w:t>
            </w:r>
          </w:p>
        </w:tc>
        <w:tc>
          <w:tcPr>
            <w:tcW w:w="6237" w:type="dxa"/>
            <w:shd w:val="clear" w:color="auto" w:fill="FFFFFF"/>
            <w:vAlign w:val="center"/>
          </w:tcPr>
          <w:p w:rsidR="00052935" w:rsidRPr="00C65855" w:rsidRDefault="00052935" w:rsidP="00052935">
            <w:pPr>
              <w:rPr>
                <w:rFonts w:ascii="Arial" w:eastAsia="Times New Roman" w:hAnsi="Arial" w:cs="Arial"/>
                <w:bCs/>
                <w:sz w:val="16"/>
                <w:szCs w:val="16"/>
              </w:rPr>
            </w:pPr>
            <w:r w:rsidRPr="00C65855">
              <w:rPr>
                <w:rFonts w:ascii="Arial" w:eastAsia="Times New Roman" w:hAnsi="Arial" w:cs="Arial"/>
                <w:bCs/>
                <w:sz w:val="16"/>
                <w:szCs w:val="16"/>
              </w:rPr>
              <w:t>Annually reviewed organizational structure aligned to the strategy of the municipality</w:t>
            </w:r>
          </w:p>
        </w:tc>
        <w:tc>
          <w:tcPr>
            <w:tcW w:w="992" w:type="dxa"/>
            <w:shd w:val="clear" w:color="auto" w:fill="FFFFFF"/>
            <w:vAlign w:val="center"/>
          </w:tcPr>
          <w:p w:rsidR="00052935" w:rsidRPr="00C65855" w:rsidRDefault="00052935" w:rsidP="006A173F">
            <w:pPr>
              <w:jc w:val="center"/>
              <w:rPr>
                <w:rFonts w:ascii="Arial" w:eastAsia="Times New Roman" w:hAnsi="Arial" w:cs="Arial"/>
                <w:bCs/>
                <w:sz w:val="16"/>
                <w:szCs w:val="16"/>
              </w:rPr>
            </w:pPr>
            <w:r w:rsidRPr="00C65855">
              <w:rPr>
                <w:rFonts w:ascii="Arial" w:eastAsia="Times New Roman" w:hAnsi="Arial" w:cs="Arial"/>
                <w:bCs/>
                <w:sz w:val="16"/>
                <w:szCs w:val="16"/>
              </w:rPr>
              <w:t>1</w:t>
            </w:r>
          </w:p>
        </w:tc>
        <w:tc>
          <w:tcPr>
            <w:tcW w:w="850" w:type="dxa"/>
            <w:shd w:val="clear" w:color="auto" w:fill="FFFFFF"/>
            <w:vAlign w:val="center"/>
          </w:tcPr>
          <w:p w:rsidR="00052935" w:rsidRPr="00C65855" w:rsidRDefault="00052935" w:rsidP="006A173F">
            <w:pPr>
              <w:jc w:val="center"/>
              <w:rPr>
                <w:rFonts w:ascii="Arial" w:eastAsia="Times New Roman" w:hAnsi="Arial" w:cs="Arial"/>
                <w:bCs/>
                <w:sz w:val="16"/>
                <w:szCs w:val="16"/>
              </w:rPr>
            </w:pPr>
            <w:r w:rsidRPr="00C65855">
              <w:rPr>
                <w:rFonts w:ascii="Arial" w:eastAsia="Times New Roman" w:hAnsi="Arial" w:cs="Arial"/>
                <w:bCs/>
                <w:sz w:val="16"/>
                <w:szCs w:val="16"/>
              </w:rPr>
              <w:t>1</w:t>
            </w:r>
          </w:p>
        </w:tc>
        <w:tc>
          <w:tcPr>
            <w:tcW w:w="852" w:type="dxa"/>
            <w:shd w:val="clear" w:color="auto" w:fill="FFFFFF"/>
            <w:vAlign w:val="center"/>
          </w:tcPr>
          <w:p w:rsidR="00052935" w:rsidRPr="00C65855" w:rsidRDefault="00052935" w:rsidP="006A173F">
            <w:pPr>
              <w:jc w:val="center"/>
              <w:rPr>
                <w:rFonts w:ascii="Arial" w:eastAsia="Times New Roman" w:hAnsi="Arial" w:cs="Arial"/>
                <w:bCs/>
                <w:sz w:val="16"/>
                <w:szCs w:val="16"/>
              </w:rPr>
            </w:pPr>
            <w:r w:rsidRPr="00C65855">
              <w:rPr>
                <w:rFonts w:ascii="Arial" w:eastAsia="Times New Roman" w:hAnsi="Arial" w:cs="Arial"/>
                <w:bCs/>
                <w:sz w:val="16"/>
                <w:szCs w:val="16"/>
              </w:rPr>
              <w:t>1</w:t>
            </w:r>
          </w:p>
        </w:tc>
      </w:tr>
      <w:tr w:rsidR="00052935" w:rsidRPr="00052935" w:rsidTr="00300584">
        <w:trPr>
          <w:trHeight w:val="397"/>
        </w:trPr>
        <w:tc>
          <w:tcPr>
            <w:tcW w:w="1560" w:type="dxa"/>
            <w:shd w:val="clear" w:color="auto" w:fill="FFFFFF"/>
            <w:vAlign w:val="center"/>
          </w:tcPr>
          <w:p w:rsidR="00052935" w:rsidRPr="00052935" w:rsidRDefault="00052935" w:rsidP="00052935">
            <w:pPr>
              <w:rPr>
                <w:rFonts w:ascii="Arial" w:eastAsia="Times New Roman" w:hAnsi="Arial" w:cs="Arial"/>
                <w:b/>
                <w:bCs/>
                <w:sz w:val="16"/>
                <w:szCs w:val="16"/>
                <w:lang w:eastAsia="en-ZA"/>
              </w:rPr>
            </w:pPr>
            <w:r w:rsidRPr="00052935">
              <w:rPr>
                <w:rFonts w:ascii="Arial" w:eastAsia="Times New Roman" w:hAnsi="Arial" w:cs="Arial"/>
                <w:b/>
                <w:bCs/>
                <w:sz w:val="16"/>
                <w:szCs w:val="16"/>
                <w:lang w:eastAsia="en-ZA"/>
              </w:rPr>
              <w:t>Strategy 1.2.6</w:t>
            </w:r>
          </w:p>
        </w:tc>
        <w:tc>
          <w:tcPr>
            <w:tcW w:w="5670" w:type="dxa"/>
            <w:shd w:val="clear" w:color="auto" w:fill="FFFFFF"/>
            <w:vAlign w:val="center"/>
          </w:tcPr>
          <w:p w:rsidR="00052935" w:rsidRPr="00C65855" w:rsidRDefault="00052935" w:rsidP="00052935">
            <w:pPr>
              <w:autoSpaceDE w:val="0"/>
              <w:autoSpaceDN w:val="0"/>
              <w:adjustRightInd w:val="0"/>
              <w:rPr>
                <w:rFonts w:ascii="Arial" w:eastAsia="Gill Sans MT" w:hAnsi="Arial" w:cs="Arial"/>
                <w:sz w:val="16"/>
                <w:szCs w:val="16"/>
                <w:lang w:val="en-ZA"/>
              </w:rPr>
            </w:pPr>
            <w:r w:rsidRPr="00C65855">
              <w:rPr>
                <w:rFonts w:ascii="Arial" w:eastAsia="Gill Sans MT" w:hAnsi="Arial" w:cs="Arial"/>
                <w:sz w:val="16"/>
                <w:szCs w:val="16"/>
                <w:lang w:val="en-ZA"/>
              </w:rPr>
              <w:t xml:space="preserve">Reduced vacancies in line with the identified critical posts on the new organisational structure </w:t>
            </w:r>
          </w:p>
        </w:tc>
        <w:tc>
          <w:tcPr>
            <w:tcW w:w="6237" w:type="dxa"/>
            <w:shd w:val="clear" w:color="auto" w:fill="FFFFFF"/>
            <w:vAlign w:val="center"/>
          </w:tcPr>
          <w:p w:rsidR="00052935" w:rsidRPr="00C65855" w:rsidRDefault="00052935" w:rsidP="00052935">
            <w:pPr>
              <w:autoSpaceDE w:val="0"/>
              <w:autoSpaceDN w:val="0"/>
              <w:adjustRightInd w:val="0"/>
              <w:rPr>
                <w:rFonts w:ascii="Arial" w:eastAsia="Gill Sans MT" w:hAnsi="Arial" w:cs="Arial"/>
                <w:sz w:val="16"/>
                <w:szCs w:val="16"/>
                <w:lang w:val="en-ZA"/>
              </w:rPr>
            </w:pPr>
            <w:r w:rsidRPr="00C65855">
              <w:rPr>
                <w:rFonts w:ascii="Arial" w:eastAsia="Gill Sans MT" w:hAnsi="Arial" w:cs="Arial"/>
                <w:sz w:val="16"/>
                <w:szCs w:val="16"/>
                <w:lang w:val="en-ZA"/>
              </w:rPr>
              <w:t xml:space="preserve">Number of </w:t>
            </w:r>
            <w:r w:rsidR="006A173F" w:rsidRPr="00C65855">
              <w:rPr>
                <w:rFonts w:ascii="Arial" w:eastAsia="Gill Sans MT" w:hAnsi="Arial" w:cs="Arial"/>
                <w:sz w:val="16"/>
                <w:szCs w:val="16"/>
                <w:lang w:val="en-ZA"/>
              </w:rPr>
              <w:t>Senior Management posts filled</w:t>
            </w:r>
          </w:p>
          <w:p w:rsidR="00052935" w:rsidRPr="00C65855" w:rsidRDefault="00052935" w:rsidP="00052935">
            <w:pPr>
              <w:autoSpaceDE w:val="0"/>
              <w:autoSpaceDN w:val="0"/>
              <w:adjustRightInd w:val="0"/>
              <w:rPr>
                <w:rFonts w:ascii="Arial" w:eastAsia="Gill Sans MT" w:hAnsi="Arial" w:cs="Arial"/>
                <w:sz w:val="16"/>
                <w:szCs w:val="16"/>
                <w:lang w:val="en-ZA"/>
              </w:rPr>
            </w:pPr>
          </w:p>
        </w:tc>
        <w:tc>
          <w:tcPr>
            <w:tcW w:w="992" w:type="dxa"/>
            <w:shd w:val="clear" w:color="auto" w:fill="FFFFFF"/>
            <w:vAlign w:val="center"/>
          </w:tcPr>
          <w:p w:rsidR="00052935" w:rsidRPr="00C65855" w:rsidRDefault="00052935" w:rsidP="006A173F">
            <w:pPr>
              <w:jc w:val="center"/>
              <w:rPr>
                <w:rFonts w:ascii="Arial" w:eastAsia="Times New Roman" w:hAnsi="Arial" w:cs="Arial"/>
                <w:bCs/>
                <w:sz w:val="16"/>
                <w:szCs w:val="16"/>
              </w:rPr>
            </w:pPr>
            <w:r w:rsidRPr="00C65855">
              <w:rPr>
                <w:rFonts w:ascii="Arial" w:eastAsia="Times New Roman" w:hAnsi="Arial" w:cs="Arial"/>
                <w:bCs/>
                <w:sz w:val="16"/>
                <w:szCs w:val="16"/>
              </w:rPr>
              <w:t>9</w:t>
            </w:r>
          </w:p>
        </w:tc>
        <w:tc>
          <w:tcPr>
            <w:tcW w:w="850" w:type="dxa"/>
            <w:shd w:val="clear" w:color="auto" w:fill="FFFFFF"/>
            <w:vAlign w:val="center"/>
          </w:tcPr>
          <w:p w:rsidR="00052935" w:rsidRPr="00C65855" w:rsidRDefault="00052935" w:rsidP="006A173F">
            <w:pPr>
              <w:jc w:val="center"/>
              <w:rPr>
                <w:rFonts w:ascii="Arial" w:eastAsia="Gill Sans MT" w:hAnsi="Arial" w:cs="Arial"/>
                <w:sz w:val="16"/>
                <w:szCs w:val="16"/>
                <w:lang w:val="en-ZA"/>
              </w:rPr>
            </w:pPr>
            <w:r w:rsidRPr="00C65855">
              <w:rPr>
                <w:rFonts w:ascii="Arial" w:eastAsia="Gill Sans MT" w:hAnsi="Arial" w:cs="Arial"/>
                <w:sz w:val="16"/>
                <w:szCs w:val="16"/>
                <w:lang w:val="en-ZA"/>
              </w:rPr>
              <w:t>4</w:t>
            </w:r>
          </w:p>
        </w:tc>
        <w:tc>
          <w:tcPr>
            <w:tcW w:w="852" w:type="dxa"/>
            <w:shd w:val="clear" w:color="auto" w:fill="FFFFFF"/>
            <w:vAlign w:val="center"/>
          </w:tcPr>
          <w:p w:rsidR="00052935" w:rsidRPr="00C65855" w:rsidRDefault="00052935" w:rsidP="006A173F">
            <w:pPr>
              <w:jc w:val="center"/>
              <w:rPr>
                <w:rFonts w:ascii="Arial" w:eastAsia="Gill Sans MT" w:hAnsi="Arial" w:cs="Arial"/>
                <w:sz w:val="16"/>
                <w:szCs w:val="16"/>
                <w:lang w:val="en-ZA"/>
              </w:rPr>
            </w:pPr>
            <w:r w:rsidRPr="00C65855">
              <w:rPr>
                <w:rFonts w:ascii="Arial" w:eastAsia="Gill Sans MT" w:hAnsi="Arial" w:cs="Arial"/>
                <w:sz w:val="16"/>
                <w:szCs w:val="16"/>
                <w:lang w:val="en-ZA"/>
              </w:rPr>
              <w:t>4</w:t>
            </w:r>
          </w:p>
        </w:tc>
      </w:tr>
      <w:tr w:rsidR="006A173F" w:rsidRPr="00052935" w:rsidTr="00300584">
        <w:trPr>
          <w:trHeight w:val="227"/>
        </w:trPr>
        <w:tc>
          <w:tcPr>
            <w:tcW w:w="1560" w:type="dxa"/>
            <w:shd w:val="clear" w:color="auto" w:fill="FFFFFF"/>
            <w:vAlign w:val="center"/>
          </w:tcPr>
          <w:p w:rsidR="006A173F" w:rsidRPr="00052935" w:rsidRDefault="006A173F" w:rsidP="006A173F">
            <w:pPr>
              <w:rPr>
                <w:rFonts w:ascii="Arial" w:eastAsia="Times New Roman" w:hAnsi="Arial" w:cs="Arial"/>
                <w:b/>
                <w:bCs/>
                <w:sz w:val="16"/>
                <w:szCs w:val="16"/>
                <w:lang w:eastAsia="en-ZA"/>
              </w:rPr>
            </w:pPr>
            <w:r w:rsidRPr="00052935">
              <w:rPr>
                <w:rFonts w:ascii="Arial" w:eastAsia="Times New Roman" w:hAnsi="Arial" w:cs="Arial"/>
                <w:b/>
                <w:bCs/>
                <w:sz w:val="16"/>
                <w:szCs w:val="16"/>
                <w:lang w:eastAsia="en-ZA"/>
              </w:rPr>
              <w:t>Strategy 1.2.7</w:t>
            </w:r>
          </w:p>
        </w:tc>
        <w:tc>
          <w:tcPr>
            <w:tcW w:w="5670" w:type="dxa"/>
            <w:shd w:val="clear" w:color="auto" w:fill="FFFFFF"/>
            <w:vAlign w:val="center"/>
          </w:tcPr>
          <w:p w:rsidR="006A173F" w:rsidRPr="00C65855" w:rsidRDefault="006A173F" w:rsidP="006A173F">
            <w:pPr>
              <w:rPr>
                <w:rFonts w:ascii="Arial" w:eastAsia="Times New Roman" w:hAnsi="Arial" w:cs="Arial"/>
                <w:bCs/>
                <w:sz w:val="16"/>
                <w:szCs w:val="16"/>
              </w:rPr>
            </w:pPr>
            <w:r w:rsidRPr="00C65855">
              <w:rPr>
                <w:rFonts w:ascii="Arial" w:eastAsia="Times New Roman" w:hAnsi="Arial" w:cs="Arial"/>
                <w:bCs/>
                <w:sz w:val="16"/>
                <w:szCs w:val="16"/>
              </w:rPr>
              <w:t>Invest in ICT Infrastructure</w:t>
            </w:r>
          </w:p>
        </w:tc>
        <w:tc>
          <w:tcPr>
            <w:tcW w:w="6237" w:type="dxa"/>
            <w:shd w:val="clear" w:color="auto" w:fill="FFFFFF"/>
            <w:vAlign w:val="center"/>
          </w:tcPr>
          <w:p w:rsidR="006A173F" w:rsidRPr="00C65855" w:rsidRDefault="006A173F" w:rsidP="006A173F">
            <w:pPr>
              <w:autoSpaceDE w:val="0"/>
              <w:autoSpaceDN w:val="0"/>
              <w:adjustRightInd w:val="0"/>
              <w:rPr>
                <w:rFonts w:ascii="Arial" w:eastAsia="Gill Sans MT" w:hAnsi="Arial" w:cs="Arial"/>
                <w:sz w:val="16"/>
                <w:szCs w:val="16"/>
                <w:lang w:val="en-ZA"/>
              </w:rPr>
            </w:pPr>
            <w:r w:rsidRPr="00C65855">
              <w:rPr>
                <w:rFonts w:ascii="Arial" w:eastAsia="Gill Sans MT" w:hAnsi="Arial" w:cs="Arial"/>
                <w:sz w:val="16"/>
                <w:szCs w:val="16"/>
                <w:lang w:val="en-ZA"/>
              </w:rPr>
              <w:t xml:space="preserve">Number of ICT Governance Framework reviewed </w:t>
            </w:r>
          </w:p>
        </w:tc>
        <w:tc>
          <w:tcPr>
            <w:tcW w:w="992" w:type="dxa"/>
            <w:shd w:val="clear" w:color="auto" w:fill="FFFFFF"/>
            <w:vAlign w:val="center"/>
          </w:tcPr>
          <w:p w:rsidR="006A173F" w:rsidRPr="00C65855" w:rsidRDefault="006A173F" w:rsidP="006A173F">
            <w:pPr>
              <w:autoSpaceDE w:val="0"/>
              <w:autoSpaceDN w:val="0"/>
              <w:adjustRightInd w:val="0"/>
              <w:jc w:val="center"/>
              <w:rPr>
                <w:rFonts w:ascii="Arial" w:eastAsia="Gill Sans MT" w:hAnsi="Arial" w:cs="Arial"/>
                <w:sz w:val="16"/>
                <w:szCs w:val="16"/>
                <w:lang w:val="en-ZA"/>
              </w:rPr>
            </w:pPr>
            <w:r w:rsidRPr="00C65855">
              <w:rPr>
                <w:rFonts w:ascii="Arial" w:eastAsia="Gill Sans MT" w:hAnsi="Arial" w:cs="Arial"/>
                <w:sz w:val="16"/>
                <w:szCs w:val="16"/>
                <w:lang w:val="en-ZA"/>
              </w:rPr>
              <w:t>1</w:t>
            </w:r>
          </w:p>
        </w:tc>
        <w:tc>
          <w:tcPr>
            <w:tcW w:w="850" w:type="dxa"/>
            <w:shd w:val="clear" w:color="auto" w:fill="FFFFFF"/>
            <w:vAlign w:val="center"/>
          </w:tcPr>
          <w:p w:rsidR="006A173F" w:rsidRPr="00C65855" w:rsidRDefault="006A173F" w:rsidP="006A173F">
            <w:pPr>
              <w:autoSpaceDE w:val="0"/>
              <w:autoSpaceDN w:val="0"/>
              <w:adjustRightInd w:val="0"/>
              <w:jc w:val="center"/>
              <w:rPr>
                <w:rFonts w:ascii="Arial" w:eastAsia="Gill Sans MT" w:hAnsi="Arial" w:cs="Arial"/>
                <w:sz w:val="16"/>
                <w:szCs w:val="16"/>
                <w:lang w:val="en-ZA"/>
              </w:rPr>
            </w:pPr>
            <w:r w:rsidRPr="00C65855">
              <w:rPr>
                <w:rFonts w:ascii="Arial" w:eastAsia="Gill Sans MT" w:hAnsi="Arial" w:cs="Arial"/>
                <w:sz w:val="16"/>
                <w:szCs w:val="16"/>
                <w:lang w:val="en-ZA"/>
              </w:rPr>
              <w:t>1</w:t>
            </w:r>
          </w:p>
        </w:tc>
        <w:tc>
          <w:tcPr>
            <w:tcW w:w="852" w:type="dxa"/>
            <w:shd w:val="clear" w:color="auto" w:fill="FFFFFF"/>
            <w:vAlign w:val="center"/>
          </w:tcPr>
          <w:p w:rsidR="006A173F" w:rsidRPr="00C65855" w:rsidRDefault="006A173F" w:rsidP="006A173F">
            <w:pPr>
              <w:autoSpaceDE w:val="0"/>
              <w:autoSpaceDN w:val="0"/>
              <w:adjustRightInd w:val="0"/>
              <w:jc w:val="center"/>
              <w:rPr>
                <w:rFonts w:ascii="Arial" w:eastAsia="Gill Sans MT" w:hAnsi="Arial" w:cs="Arial"/>
                <w:sz w:val="16"/>
                <w:szCs w:val="16"/>
                <w:lang w:val="en-ZA"/>
              </w:rPr>
            </w:pPr>
            <w:r w:rsidRPr="00C65855">
              <w:rPr>
                <w:rFonts w:ascii="Arial" w:eastAsia="Gill Sans MT" w:hAnsi="Arial" w:cs="Arial"/>
                <w:sz w:val="16"/>
                <w:szCs w:val="16"/>
                <w:lang w:val="en-ZA"/>
              </w:rPr>
              <w:t>0</w:t>
            </w:r>
          </w:p>
        </w:tc>
      </w:tr>
      <w:tr w:rsidR="006A173F" w:rsidRPr="00052935" w:rsidTr="00300584">
        <w:trPr>
          <w:trHeight w:val="227"/>
        </w:trPr>
        <w:tc>
          <w:tcPr>
            <w:tcW w:w="1560" w:type="dxa"/>
            <w:shd w:val="clear" w:color="auto" w:fill="FFFFFF"/>
            <w:vAlign w:val="center"/>
          </w:tcPr>
          <w:p w:rsidR="006A173F" w:rsidRPr="00052935" w:rsidRDefault="006A173F" w:rsidP="006A173F">
            <w:pPr>
              <w:rPr>
                <w:rFonts w:ascii="Arial" w:eastAsia="Times New Roman" w:hAnsi="Arial" w:cs="Arial"/>
                <w:b/>
                <w:bCs/>
                <w:sz w:val="16"/>
                <w:szCs w:val="16"/>
                <w:lang w:eastAsia="en-ZA"/>
              </w:rPr>
            </w:pPr>
            <w:r>
              <w:rPr>
                <w:rFonts w:ascii="Arial" w:eastAsia="Times New Roman" w:hAnsi="Arial" w:cs="Arial"/>
                <w:b/>
                <w:bCs/>
                <w:sz w:val="16"/>
                <w:szCs w:val="16"/>
                <w:lang w:eastAsia="en-ZA"/>
              </w:rPr>
              <w:t>Strategy 1.2.8</w:t>
            </w:r>
          </w:p>
        </w:tc>
        <w:tc>
          <w:tcPr>
            <w:tcW w:w="5670" w:type="dxa"/>
            <w:shd w:val="clear" w:color="auto" w:fill="FFFFFF"/>
            <w:vAlign w:val="center"/>
          </w:tcPr>
          <w:p w:rsidR="006A173F" w:rsidRPr="00C65855" w:rsidRDefault="006A173F" w:rsidP="006A173F">
            <w:pPr>
              <w:autoSpaceDE w:val="0"/>
              <w:autoSpaceDN w:val="0"/>
              <w:adjustRightInd w:val="0"/>
              <w:rPr>
                <w:rFonts w:ascii="Arial" w:eastAsia="Gill Sans MT" w:hAnsi="Arial" w:cs="Arial"/>
                <w:sz w:val="16"/>
                <w:szCs w:val="16"/>
                <w:lang w:val="en-ZA"/>
              </w:rPr>
            </w:pPr>
            <w:r w:rsidRPr="00C65855">
              <w:rPr>
                <w:rFonts w:ascii="Arial" w:eastAsia="Gill Sans MT" w:hAnsi="Arial" w:cs="Arial"/>
                <w:sz w:val="16"/>
                <w:szCs w:val="16"/>
                <w:lang w:val="en-ZA"/>
              </w:rPr>
              <w:t>Ensure effective implementation of Council resolutions</w:t>
            </w:r>
          </w:p>
        </w:tc>
        <w:tc>
          <w:tcPr>
            <w:tcW w:w="6237" w:type="dxa"/>
            <w:shd w:val="clear" w:color="auto" w:fill="FFFFFF"/>
            <w:vAlign w:val="center"/>
          </w:tcPr>
          <w:p w:rsidR="006A173F" w:rsidRPr="00C65855" w:rsidRDefault="006A173F" w:rsidP="006A173F">
            <w:pPr>
              <w:autoSpaceDE w:val="0"/>
              <w:autoSpaceDN w:val="0"/>
              <w:adjustRightInd w:val="0"/>
              <w:rPr>
                <w:rFonts w:ascii="Arial" w:eastAsia="Gill Sans MT" w:hAnsi="Arial" w:cs="Arial"/>
                <w:sz w:val="16"/>
                <w:szCs w:val="16"/>
                <w:lang w:val="en-ZA"/>
              </w:rPr>
            </w:pPr>
            <w:r w:rsidRPr="00C65855">
              <w:rPr>
                <w:rFonts w:ascii="Arial" w:eastAsia="Gill Sans MT" w:hAnsi="Arial" w:cs="Arial"/>
                <w:sz w:val="16"/>
                <w:szCs w:val="16"/>
                <w:lang w:val="en-ZA"/>
              </w:rPr>
              <w:t>Number of reports to SMT on implementation of Council resolutions</w:t>
            </w:r>
          </w:p>
        </w:tc>
        <w:tc>
          <w:tcPr>
            <w:tcW w:w="992" w:type="dxa"/>
            <w:shd w:val="clear" w:color="auto" w:fill="FFFFFF"/>
            <w:vAlign w:val="center"/>
          </w:tcPr>
          <w:p w:rsidR="006A173F" w:rsidRPr="00C65855" w:rsidRDefault="006A173F" w:rsidP="006A173F">
            <w:pPr>
              <w:autoSpaceDE w:val="0"/>
              <w:autoSpaceDN w:val="0"/>
              <w:adjustRightInd w:val="0"/>
              <w:jc w:val="center"/>
              <w:rPr>
                <w:rFonts w:ascii="Arial" w:eastAsia="Gill Sans MT" w:hAnsi="Arial" w:cs="Arial"/>
                <w:sz w:val="16"/>
                <w:szCs w:val="16"/>
                <w:lang w:val="en-ZA"/>
              </w:rPr>
            </w:pPr>
            <w:r w:rsidRPr="00C65855">
              <w:rPr>
                <w:rFonts w:ascii="Arial" w:eastAsia="Gill Sans MT" w:hAnsi="Arial" w:cs="Arial"/>
                <w:sz w:val="16"/>
                <w:szCs w:val="16"/>
                <w:lang w:val="en-ZA"/>
              </w:rPr>
              <w:t>4</w:t>
            </w:r>
          </w:p>
        </w:tc>
        <w:tc>
          <w:tcPr>
            <w:tcW w:w="850" w:type="dxa"/>
            <w:shd w:val="clear" w:color="auto" w:fill="FFFFFF"/>
            <w:vAlign w:val="center"/>
          </w:tcPr>
          <w:p w:rsidR="006A173F" w:rsidRPr="00C65855" w:rsidRDefault="006A173F" w:rsidP="006A173F">
            <w:pPr>
              <w:autoSpaceDE w:val="0"/>
              <w:autoSpaceDN w:val="0"/>
              <w:adjustRightInd w:val="0"/>
              <w:jc w:val="center"/>
              <w:rPr>
                <w:rFonts w:ascii="Arial" w:eastAsia="Gill Sans MT" w:hAnsi="Arial" w:cs="Arial"/>
                <w:sz w:val="16"/>
                <w:szCs w:val="16"/>
                <w:lang w:val="en-ZA"/>
              </w:rPr>
            </w:pPr>
            <w:r w:rsidRPr="00C65855">
              <w:rPr>
                <w:rFonts w:ascii="Arial" w:eastAsia="Gill Sans MT" w:hAnsi="Arial" w:cs="Arial"/>
                <w:sz w:val="16"/>
                <w:szCs w:val="16"/>
                <w:lang w:val="en-ZA"/>
              </w:rPr>
              <w:t>4</w:t>
            </w:r>
          </w:p>
        </w:tc>
        <w:tc>
          <w:tcPr>
            <w:tcW w:w="852" w:type="dxa"/>
            <w:shd w:val="clear" w:color="auto" w:fill="FFFFFF"/>
            <w:vAlign w:val="center"/>
          </w:tcPr>
          <w:p w:rsidR="006A173F" w:rsidRPr="00C65855" w:rsidRDefault="006A173F" w:rsidP="006A173F">
            <w:pPr>
              <w:autoSpaceDE w:val="0"/>
              <w:autoSpaceDN w:val="0"/>
              <w:adjustRightInd w:val="0"/>
              <w:jc w:val="center"/>
              <w:rPr>
                <w:rFonts w:ascii="Arial" w:eastAsia="Gill Sans MT" w:hAnsi="Arial" w:cs="Arial"/>
                <w:sz w:val="16"/>
                <w:szCs w:val="16"/>
                <w:lang w:val="en-ZA"/>
              </w:rPr>
            </w:pPr>
            <w:r w:rsidRPr="00C65855">
              <w:rPr>
                <w:rFonts w:ascii="Arial" w:eastAsia="Gill Sans MT" w:hAnsi="Arial" w:cs="Arial"/>
                <w:sz w:val="16"/>
                <w:szCs w:val="16"/>
                <w:lang w:val="en-ZA"/>
              </w:rPr>
              <w:t>4</w:t>
            </w:r>
          </w:p>
        </w:tc>
      </w:tr>
      <w:tr w:rsidR="006A173F" w:rsidRPr="00052935" w:rsidTr="00300584">
        <w:trPr>
          <w:trHeight w:val="227"/>
        </w:trPr>
        <w:tc>
          <w:tcPr>
            <w:tcW w:w="1560" w:type="dxa"/>
            <w:shd w:val="clear" w:color="auto" w:fill="FFFFFF"/>
            <w:vAlign w:val="center"/>
          </w:tcPr>
          <w:p w:rsidR="006A173F" w:rsidRPr="00052935" w:rsidRDefault="006A173F" w:rsidP="006A173F">
            <w:pPr>
              <w:rPr>
                <w:rFonts w:ascii="Arial" w:eastAsia="Times New Roman" w:hAnsi="Arial" w:cs="Arial"/>
                <w:b/>
                <w:bCs/>
                <w:sz w:val="16"/>
                <w:szCs w:val="16"/>
                <w:lang w:eastAsia="en-ZA"/>
              </w:rPr>
            </w:pPr>
            <w:r>
              <w:rPr>
                <w:rFonts w:ascii="Arial" w:eastAsia="Times New Roman" w:hAnsi="Arial" w:cs="Arial"/>
                <w:b/>
                <w:bCs/>
                <w:sz w:val="16"/>
                <w:szCs w:val="16"/>
                <w:lang w:eastAsia="en-ZA"/>
              </w:rPr>
              <w:t>Strategy 1.2.9</w:t>
            </w:r>
          </w:p>
        </w:tc>
        <w:tc>
          <w:tcPr>
            <w:tcW w:w="5670" w:type="dxa"/>
            <w:shd w:val="clear" w:color="auto" w:fill="FFFFFF"/>
            <w:vAlign w:val="center"/>
          </w:tcPr>
          <w:p w:rsidR="006A173F" w:rsidRPr="00C65855" w:rsidRDefault="006A173F" w:rsidP="006A173F">
            <w:pPr>
              <w:rPr>
                <w:rFonts w:ascii="Arial" w:eastAsia="Times New Roman" w:hAnsi="Arial" w:cs="Arial"/>
                <w:bCs/>
                <w:sz w:val="16"/>
                <w:szCs w:val="16"/>
              </w:rPr>
            </w:pPr>
          </w:p>
        </w:tc>
        <w:tc>
          <w:tcPr>
            <w:tcW w:w="6237" w:type="dxa"/>
            <w:shd w:val="clear" w:color="auto" w:fill="FFFFFF"/>
          </w:tcPr>
          <w:p w:rsidR="006A173F" w:rsidRPr="00C65855" w:rsidRDefault="006A173F" w:rsidP="006A173F">
            <w:r w:rsidRPr="00C65855">
              <w:rPr>
                <w:rFonts w:ascii="Arial" w:eastAsia="Gill Sans MT" w:hAnsi="Arial" w:cs="Arial"/>
                <w:sz w:val="16"/>
                <w:szCs w:val="16"/>
                <w:lang w:val="en-ZA"/>
              </w:rPr>
              <w:t>Number of Records Management Policy reviewed</w:t>
            </w:r>
          </w:p>
        </w:tc>
        <w:tc>
          <w:tcPr>
            <w:tcW w:w="992" w:type="dxa"/>
            <w:shd w:val="clear" w:color="auto" w:fill="FFFFFF"/>
            <w:vAlign w:val="center"/>
          </w:tcPr>
          <w:p w:rsidR="006A173F" w:rsidRPr="00C65855" w:rsidRDefault="006A173F" w:rsidP="006A173F">
            <w:pPr>
              <w:autoSpaceDE w:val="0"/>
              <w:autoSpaceDN w:val="0"/>
              <w:adjustRightInd w:val="0"/>
              <w:jc w:val="center"/>
              <w:rPr>
                <w:rFonts w:ascii="Arial" w:eastAsia="Gill Sans MT" w:hAnsi="Arial" w:cs="Arial"/>
                <w:sz w:val="16"/>
                <w:szCs w:val="16"/>
                <w:lang w:val="en-ZA"/>
              </w:rPr>
            </w:pPr>
            <w:r w:rsidRPr="00C65855">
              <w:rPr>
                <w:rFonts w:ascii="Arial" w:eastAsia="Gill Sans MT" w:hAnsi="Arial" w:cs="Arial"/>
                <w:sz w:val="16"/>
                <w:szCs w:val="16"/>
                <w:lang w:val="en-ZA"/>
              </w:rPr>
              <w:t>1</w:t>
            </w:r>
          </w:p>
        </w:tc>
        <w:tc>
          <w:tcPr>
            <w:tcW w:w="850" w:type="dxa"/>
            <w:shd w:val="clear" w:color="auto" w:fill="FFFFFF"/>
            <w:vAlign w:val="center"/>
          </w:tcPr>
          <w:p w:rsidR="006A173F" w:rsidRPr="00C65855" w:rsidRDefault="006A173F" w:rsidP="006A173F">
            <w:pPr>
              <w:autoSpaceDE w:val="0"/>
              <w:autoSpaceDN w:val="0"/>
              <w:adjustRightInd w:val="0"/>
              <w:jc w:val="center"/>
              <w:rPr>
                <w:rFonts w:ascii="Arial" w:eastAsia="Gill Sans MT" w:hAnsi="Arial" w:cs="Arial"/>
                <w:sz w:val="16"/>
                <w:szCs w:val="16"/>
                <w:lang w:val="en-ZA"/>
              </w:rPr>
            </w:pPr>
            <w:r w:rsidRPr="00C65855">
              <w:rPr>
                <w:rFonts w:ascii="Arial" w:eastAsia="Gill Sans MT" w:hAnsi="Arial" w:cs="Arial"/>
                <w:sz w:val="16"/>
                <w:szCs w:val="16"/>
                <w:lang w:val="en-ZA"/>
              </w:rPr>
              <w:t>1</w:t>
            </w:r>
          </w:p>
        </w:tc>
        <w:tc>
          <w:tcPr>
            <w:tcW w:w="852" w:type="dxa"/>
            <w:shd w:val="clear" w:color="auto" w:fill="FFFFFF"/>
            <w:vAlign w:val="center"/>
          </w:tcPr>
          <w:p w:rsidR="006A173F" w:rsidRPr="00C65855" w:rsidRDefault="006A173F" w:rsidP="006A173F">
            <w:pPr>
              <w:autoSpaceDE w:val="0"/>
              <w:autoSpaceDN w:val="0"/>
              <w:adjustRightInd w:val="0"/>
              <w:jc w:val="center"/>
              <w:rPr>
                <w:rFonts w:ascii="Arial" w:eastAsia="Gill Sans MT" w:hAnsi="Arial" w:cs="Arial"/>
                <w:sz w:val="16"/>
                <w:szCs w:val="16"/>
                <w:lang w:val="en-ZA"/>
              </w:rPr>
            </w:pPr>
            <w:r w:rsidRPr="00C65855">
              <w:rPr>
                <w:rFonts w:ascii="Arial" w:eastAsia="Gill Sans MT" w:hAnsi="Arial" w:cs="Arial"/>
                <w:sz w:val="16"/>
                <w:szCs w:val="16"/>
                <w:lang w:val="en-ZA"/>
              </w:rPr>
              <w:t>1</w:t>
            </w:r>
          </w:p>
        </w:tc>
      </w:tr>
      <w:tr w:rsidR="006A173F" w:rsidRPr="00052935" w:rsidTr="00300584">
        <w:trPr>
          <w:trHeight w:val="227"/>
        </w:trPr>
        <w:tc>
          <w:tcPr>
            <w:tcW w:w="1560" w:type="dxa"/>
            <w:shd w:val="clear" w:color="auto" w:fill="FFFFFF"/>
            <w:vAlign w:val="center"/>
          </w:tcPr>
          <w:p w:rsidR="006A173F" w:rsidRPr="00052935" w:rsidRDefault="006A173F" w:rsidP="006A173F">
            <w:pPr>
              <w:rPr>
                <w:rFonts w:ascii="Arial" w:eastAsia="Times New Roman" w:hAnsi="Arial" w:cs="Arial"/>
                <w:b/>
                <w:bCs/>
                <w:sz w:val="16"/>
                <w:szCs w:val="16"/>
                <w:lang w:eastAsia="en-ZA"/>
              </w:rPr>
            </w:pPr>
            <w:r>
              <w:rPr>
                <w:rFonts w:ascii="Arial" w:eastAsia="Times New Roman" w:hAnsi="Arial" w:cs="Arial"/>
                <w:b/>
                <w:bCs/>
                <w:sz w:val="16"/>
                <w:szCs w:val="16"/>
                <w:lang w:eastAsia="en-ZA"/>
              </w:rPr>
              <w:t>Strategy 1.2.10</w:t>
            </w:r>
          </w:p>
        </w:tc>
        <w:tc>
          <w:tcPr>
            <w:tcW w:w="5670" w:type="dxa"/>
            <w:vAlign w:val="center"/>
          </w:tcPr>
          <w:p w:rsidR="006A173F" w:rsidRPr="00C65855" w:rsidRDefault="006A173F" w:rsidP="006A173F">
            <w:pPr>
              <w:autoSpaceDE w:val="0"/>
              <w:autoSpaceDN w:val="0"/>
              <w:adjustRightInd w:val="0"/>
              <w:rPr>
                <w:rFonts w:ascii="Arial" w:eastAsia="Gill Sans MT" w:hAnsi="Arial" w:cs="Arial"/>
                <w:sz w:val="16"/>
                <w:szCs w:val="16"/>
                <w:lang w:val="en-ZA"/>
              </w:rPr>
            </w:pPr>
          </w:p>
        </w:tc>
        <w:tc>
          <w:tcPr>
            <w:tcW w:w="6237" w:type="dxa"/>
            <w:shd w:val="clear" w:color="auto" w:fill="FFFFFF"/>
          </w:tcPr>
          <w:p w:rsidR="006A173F" w:rsidRPr="00C65855" w:rsidRDefault="006A173F" w:rsidP="006A173F">
            <w:r w:rsidRPr="00C65855">
              <w:rPr>
                <w:rFonts w:ascii="Arial" w:eastAsia="Gill Sans MT" w:hAnsi="Arial" w:cs="Arial"/>
                <w:sz w:val="16"/>
                <w:szCs w:val="16"/>
                <w:lang w:val="en-ZA"/>
              </w:rPr>
              <w:t>Number of Municipal Delegaqtions of Authority reviewed</w:t>
            </w:r>
          </w:p>
        </w:tc>
        <w:tc>
          <w:tcPr>
            <w:tcW w:w="992" w:type="dxa"/>
            <w:shd w:val="clear" w:color="auto" w:fill="FFFFFF"/>
            <w:vAlign w:val="center"/>
          </w:tcPr>
          <w:p w:rsidR="006A173F" w:rsidRPr="00C65855" w:rsidRDefault="006A173F" w:rsidP="006A173F">
            <w:pPr>
              <w:autoSpaceDE w:val="0"/>
              <w:autoSpaceDN w:val="0"/>
              <w:adjustRightInd w:val="0"/>
              <w:jc w:val="center"/>
              <w:rPr>
                <w:rFonts w:ascii="Arial" w:eastAsia="Gill Sans MT" w:hAnsi="Arial" w:cs="Arial"/>
                <w:sz w:val="16"/>
                <w:szCs w:val="16"/>
                <w:lang w:val="en-ZA"/>
              </w:rPr>
            </w:pPr>
            <w:r w:rsidRPr="00C65855">
              <w:rPr>
                <w:rFonts w:ascii="Arial" w:eastAsia="Gill Sans MT" w:hAnsi="Arial" w:cs="Arial"/>
                <w:sz w:val="16"/>
                <w:szCs w:val="16"/>
                <w:lang w:val="en-ZA"/>
              </w:rPr>
              <w:t>1</w:t>
            </w:r>
          </w:p>
        </w:tc>
        <w:tc>
          <w:tcPr>
            <w:tcW w:w="850" w:type="dxa"/>
            <w:shd w:val="clear" w:color="auto" w:fill="FFFFFF"/>
            <w:vAlign w:val="center"/>
          </w:tcPr>
          <w:p w:rsidR="006A173F" w:rsidRPr="00C65855" w:rsidRDefault="006A173F" w:rsidP="006A173F">
            <w:pPr>
              <w:autoSpaceDE w:val="0"/>
              <w:autoSpaceDN w:val="0"/>
              <w:adjustRightInd w:val="0"/>
              <w:jc w:val="center"/>
              <w:rPr>
                <w:rFonts w:ascii="Arial" w:eastAsia="Gill Sans MT" w:hAnsi="Arial" w:cs="Arial"/>
                <w:sz w:val="16"/>
                <w:szCs w:val="16"/>
                <w:lang w:val="en-ZA"/>
              </w:rPr>
            </w:pPr>
            <w:r w:rsidRPr="00C65855">
              <w:rPr>
                <w:rFonts w:ascii="Arial" w:eastAsia="Gill Sans MT" w:hAnsi="Arial" w:cs="Arial"/>
                <w:sz w:val="16"/>
                <w:szCs w:val="16"/>
                <w:lang w:val="en-ZA"/>
              </w:rPr>
              <w:t>1</w:t>
            </w:r>
          </w:p>
        </w:tc>
        <w:tc>
          <w:tcPr>
            <w:tcW w:w="852" w:type="dxa"/>
            <w:shd w:val="clear" w:color="auto" w:fill="FFFFFF"/>
            <w:vAlign w:val="center"/>
          </w:tcPr>
          <w:p w:rsidR="006A173F" w:rsidRPr="00C65855" w:rsidRDefault="006A173F" w:rsidP="006A173F">
            <w:pPr>
              <w:autoSpaceDE w:val="0"/>
              <w:autoSpaceDN w:val="0"/>
              <w:adjustRightInd w:val="0"/>
              <w:jc w:val="center"/>
              <w:rPr>
                <w:rFonts w:ascii="Arial" w:eastAsia="Gill Sans MT" w:hAnsi="Arial" w:cs="Arial"/>
                <w:sz w:val="16"/>
                <w:szCs w:val="16"/>
                <w:lang w:val="en-ZA"/>
              </w:rPr>
            </w:pPr>
            <w:r w:rsidRPr="00C65855">
              <w:rPr>
                <w:rFonts w:ascii="Arial" w:eastAsia="Gill Sans MT" w:hAnsi="Arial" w:cs="Arial"/>
                <w:sz w:val="16"/>
                <w:szCs w:val="16"/>
                <w:lang w:val="en-ZA"/>
              </w:rPr>
              <w:t>1</w:t>
            </w:r>
          </w:p>
        </w:tc>
      </w:tr>
      <w:tr w:rsidR="006A173F" w:rsidRPr="00052935" w:rsidTr="00300584">
        <w:trPr>
          <w:trHeight w:val="227"/>
        </w:trPr>
        <w:tc>
          <w:tcPr>
            <w:tcW w:w="1560" w:type="dxa"/>
            <w:shd w:val="clear" w:color="auto" w:fill="F2F2F2"/>
            <w:vAlign w:val="center"/>
          </w:tcPr>
          <w:p w:rsidR="006A173F" w:rsidRPr="00052935" w:rsidRDefault="006A173F" w:rsidP="006A173F">
            <w:pPr>
              <w:rPr>
                <w:rFonts w:ascii="Arial" w:eastAsia="Times New Roman" w:hAnsi="Arial" w:cs="Arial"/>
                <w:b/>
                <w:bCs/>
                <w:sz w:val="16"/>
                <w:szCs w:val="16"/>
                <w:lang w:eastAsia="en-ZA"/>
              </w:rPr>
            </w:pPr>
            <w:r w:rsidRPr="00052935">
              <w:rPr>
                <w:rFonts w:ascii="Arial" w:eastAsia="Times New Roman" w:hAnsi="Arial" w:cs="Arial"/>
                <w:b/>
                <w:bCs/>
                <w:sz w:val="16"/>
                <w:szCs w:val="16"/>
                <w:lang w:eastAsia="en-ZA"/>
              </w:rPr>
              <w:t>Strategic Obj 1.3</w:t>
            </w:r>
          </w:p>
        </w:tc>
        <w:tc>
          <w:tcPr>
            <w:tcW w:w="5670" w:type="dxa"/>
            <w:shd w:val="clear" w:color="auto" w:fill="F2F2F2"/>
            <w:vAlign w:val="center"/>
          </w:tcPr>
          <w:p w:rsidR="006A173F" w:rsidRPr="00C65855" w:rsidRDefault="006A173F" w:rsidP="006A173F">
            <w:pPr>
              <w:autoSpaceDE w:val="0"/>
              <w:autoSpaceDN w:val="0"/>
              <w:adjustRightInd w:val="0"/>
              <w:rPr>
                <w:rFonts w:ascii="Arial" w:eastAsia="Gill Sans MT" w:hAnsi="Arial" w:cs="Arial"/>
                <w:b/>
                <w:sz w:val="16"/>
                <w:szCs w:val="16"/>
                <w:lang w:val="en-ZA"/>
              </w:rPr>
            </w:pPr>
            <w:r w:rsidRPr="00C65855">
              <w:rPr>
                <w:rFonts w:ascii="Arial" w:eastAsia="Gill Sans MT" w:hAnsi="Arial" w:cs="Arial"/>
                <w:b/>
                <w:sz w:val="16"/>
                <w:szCs w:val="16"/>
                <w:lang w:val="en-ZA"/>
              </w:rPr>
              <w:t>Develop 5 year IDP (2021-2026)</w:t>
            </w:r>
          </w:p>
        </w:tc>
        <w:tc>
          <w:tcPr>
            <w:tcW w:w="6237" w:type="dxa"/>
            <w:shd w:val="clear" w:color="auto" w:fill="F2F2F2"/>
            <w:vAlign w:val="center"/>
          </w:tcPr>
          <w:p w:rsidR="006A173F" w:rsidRPr="00C65855" w:rsidRDefault="006A173F" w:rsidP="006A173F">
            <w:pPr>
              <w:autoSpaceDE w:val="0"/>
              <w:autoSpaceDN w:val="0"/>
              <w:adjustRightInd w:val="0"/>
              <w:rPr>
                <w:rFonts w:ascii="Arial" w:eastAsia="Gill Sans MT" w:hAnsi="Arial" w:cs="Arial"/>
                <w:b/>
                <w:sz w:val="16"/>
                <w:szCs w:val="16"/>
                <w:lang w:val="en-ZA"/>
              </w:rPr>
            </w:pPr>
            <w:r w:rsidRPr="00C65855">
              <w:rPr>
                <w:rFonts w:ascii="Arial" w:eastAsia="Gill Sans MT" w:hAnsi="Arial" w:cs="Arial"/>
                <w:b/>
                <w:sz w:val="16"/>
                <w:szCs w:val="16"/>
                <w:lang w:val="en-ZA"/>
              </w:rPr>
              <w:t>Number of 5 Year IDP document developed by 31 May 2021</w:t>
            </w:r>
          </w:p>
        </w:tc>
        <w:tc>
          <w:tcPr>
            <w:tcW w:w="992" w:type="dxa"/>
            <w:shd w:val="clear" w:color="auto" w:fill="F2F2F2"/>
            <w:vAlign w:val="center"/>
          </w:tcPr>
          <w:p w:rsidR="006A173F" w:rsidRPr="00C65855" w:rsidRDefault="006A173F" w:rsidP="006A173F">
            <w:pPr>
              <w:autoSpaceDE w:val="0"/>
              <w:autoSpaceDN w:val="0"/>
              <w:adjustRightInd w:val="0"/>
              <w:jc w:val="center"/>
              <w:rPr>
                <w:rFonts w:ascii="Arial" w:eastAsia="Gill Sans MT" w:hAnsi="Arial" w:cs="Arial"/>
                <w:b/>
                <w:sz w:val="16"/>
                <w:szCs w:val="16"/>
                <w:lang w:val="en-ZA"/>
              </w:rPr>
            </w:pPr>
            <w:r w:rsidRPr="00C65855">
              <w:rPr>
                <w:rFonts w:ascii="Arial" w:eastAsia="Gill Sans MT" w:hAnsi="Arial" w:cs="Arial"/>
                <w:b/>
                <w:sz w:val="16"/>
                <w:szCs w:val="16"/>
                <w:lang w:val="en-ZA"/>
              </w:rPr>
              <w:t>4</w:t>
            </w:r>
          </w:p>
        </w:tc>
        <w:tc>
          <w:tcPr>
            <w:tcW w:w="850" w:type="dxa"/>
            <w:shd w:val="clear" w:color="auto" w:fill="FFFFFF"/>
            <w:vAlign w:val="center"/>
          </w:tcPr>
          <w:p w:rsidR="006A173F" w:rsidRPr="00C65855" w:rsidRDefault="006A173F" w:rsidP="006A173F">
            <w:pPr>
              <w:autoSpaceDE w:val="0"/>
              <w:autoSpaceDN w:val="0"/>
              <w:adjustRightInd w:val="0"/>
              <w:jc w:val="center"/>
              <w:rPr>
                <w:rFonts w:ascii="Arial" w:eastAsia="Gill Sans MT" w:hAnsi="Arial" w:cs="Arial"/>
                <w:sz w:val="16"/>
                <w:szCs w:val="16"/>
                <w:lang w:val="en-ZA"/>
              </w:rPr>
            </w:pPr>
            <w:r w:rsidRPr="00C65855">
              <w:rPr>
                <w:rFonts w:ascii="Arial" w:eastAsia="Gill Sans MT" w:hAnsi="Arial" w:cs="Arial"/>
                <w:sz w:val="16"/>
                <w:szCs w:val="16"/>
                <w:lang w:val="en-ZA"/>
              </w:rPr>
              <w:t>0</w:t>
            </w:r>
          </w:p>
        </w:tc>
        <w:tc>
          <w:tcPr>
            <w:tcW w:w="852" w:type="dxa"/>
            <w:shd w:val="clear" w:color="auto" w:fill="FFFFFF"/>
            <w:vAlign w:val="center"/>
          </w:tcPr>
          <w:p w:rsidR="006A173F" w:rsidRPr="00C65855" w:rsidRDefault="006A173F" w:rsidP="006A173F">
            <w:pPr>
              <w:autoSpaceDE w:val="0"/>
              <w:autoSpaceDN w:val="0"/>
              <w:adjustRightInd w:val="0"/>
              <w:jc w:val="center"/>
              <w:rPr>
                <w:rFonts w:ascii="Arial" w:eastAsia="Gill Sans MT" w:hAnsi="Arial" w:cs="Arial"/>
                <w:sz w:val="16"/>
                <w:szCs w:val="16"/>
                <w:lang w:val="en-ZA"/>
              </w:rPr>
            </w:pPr>
            <w:r w:rsidRPr="00C65855">
              <w:rPr>
                <w:rFonts w:ascii="Arial" w:eastAsia="Gill Sans MT" w:hAnsi="Arial" w:cs="Arial"/>
                <w:sz w:val="16"/>
                <w:szCs w:val="16"/>
                <w:lang w:val="en-ZA"/>
              </w:rPr>
              <w:t>1</w:t>
            </w:r>
          </w:p>
        </w:tc>
      </w:tr>
      <w:tr w:rsidR="006A173F" w:rsidRPr="00052935" w:rsidTr="00300584">
        <w:trPr>
          <w:trHeight w:val="227"/>
        </w:trPr>
        <w:tc>
          <w:tcPr>
            <w:tcW w:w="1560" w:type="dxa"/>
            <w:shd w:val="clear" w:color="auto" w:fill="FFFFFF"/>
            <w:vAlign w:val="center"/>
          </w:tcPr>
          <w:p w:rsidR="006A173F" w:rsidRPr="00052935" w:rsidRDefault="006A173F" w:rsidP="006A173F">
            <w:pPr>
              <w:rPr>
                <w:rFonts w:ascii="Arial" w:eastAsia="Times New Roman" w:hAnsi="Arial" w:cs="Arial"/>
                <w:b/>
                <w:bCs/>
                <w:sz w:val="16"/>
                <w:szCs w:val="16"/>
                <w:lang w:eastAsia="en-ZA"/>
              </w:rPr>
            </w:pPr>
            <w:r w:rsidRPr="00052935">
              <w:rPr>
                <w:rFonts w:ascii="Arial" w:eastAsia="Times New Roman" w:hAnsi="Arial" w:cs="Arial"/>
                <w:b/>
                <w:bCs/>
                <w:sz w:val="16"/>
                <w:szCs w:val="16"/>
                <w:lang w:eastAsia="en-ZA"/>
              </w:rPr>
              <w:t>Strategy 1.3.1</w:t>
            </w:r>
          </w:p>
        </w:tc>
        <w:tc>
          <w:tcPr>
            <w:tcW w:w="5670" w:type="dxa"/>
            <w:shd w:val="clear" w:color="auto" w:fill="FFFFFF"/>
            <w:vAlign w:val="center"/>
          </w:tcPr>
          <w:p w:rsidR="006A173F" w:rsidRPr="00C65855" w:rsidRDefault="006A173F" w:rsidP="00300584">
            <w:pPr>
              <w:autoSpaceDE w:val="0"/>
              <w:autoSpaceDN w:val="0"/>
              <w:adjustRightInd w:val="0"/>
              <w:rPr>
                <w:rFonts w:ascii="Arial" w:eastAsia="Gill Sans MT" w:hAnsi="Arial" w:cs="Arial"/>
                <w:sz w:val="16"/>
                <w:szCs w:val="16"/>
                <w:lang w:val="en-ZA"/>
              </w:rPr>
            </w:pPr>
            <w:r w:rsidRPr="00C65855">
              <w:rPr>
                <w:rFonts w:ascii="Arial" w:eastAsia="Gill Sans MT" w:hAnsi="Arial" w:cs="Arial"/>
                <w:sz w:val="16"/>
                <w:szCs w:val="16"/>
                <w:lang w:val="en-ZA"/>
              </w:rPr>
              <w:t>Integrated</w:t>
            </w:r>
            <w:r w:rsidR="00300584" w:rsidRPr="00C65855">
              <w:rPr>
                <w:rFonts w:ascii="Arial" w:eastAsia="Gill Sans MT" w:hAnsi="Arial" w:cs="Arial"/>
                <w:sz w:val="16"/>
                <w:szCs w:val="16"/>
                <w:lang w:val="en-ZA"/>
              </w:rPr>
              <w:t xml:space="preserve"> intergovernmental relations and</w:t>
            </w:r>
            <w:r w:rsidRPr="00C65855">
              <w:rPr>
                <w:rFonts w:ascii="Arial" w:eastAsia="Gill Sans MT" w:hAnsi="Arial" w:cs="Arial"/>
                <w:sz w:val="16"/>
                <w:szCs w:val="16"/>
                <w:lang w:val="en-ZA"/>
              </w:rPr>
              <w:t xml:space="preserve"> stakeholder consultation and partnerships</w:t>
            </w:r>
          </w:p>
        </w:tc>
        <w:tc>
          <w:tcPr>
            <w:tcW w:w="6237" w:type="dxa"/>
            <w:vAlign w:val="center"/>
          </w:tcPr>
          <w:p w:rsidR="006A173F" w:rsidRPr="00C65855" w:rsidRDefault="006A173F" w:rsidP="006A173F">
            <w:pPr>
              <w:autoSpaceDE w:val="0"/>
              <w:autoSpaceDN w:val="0"/>
              <w:adjustRightInd w:val="0"/>
              <w:rPr>
                <w:rFonts w:ascii="Arial" w:eastAsia="Gill Sans MT" w:hAnsi="Arial" w:cs="Arial"/>
                <w:sz w:val="16"/>
                <w:szCs w:val="16"/>
                <w:lang w:val="en-ZA"/>
              </w:rPr>
            </w:pPr>
            <w:r w:rsidRPr="00C65855">
              <w:rPr>
                <w:rFonts w:ascii="Arial" w:eastAsia="Gill Sans MT" w:hAnsi="Arial" w:cs="Arial"/>
                <w:sz w:val="16"/>
                <w:szCs w:val="16"/>
                <w:lang w:val="en-ZA"/>
              </w:rPr>
              <w:t>Number of partnership and collaboration established</w:t>
            </w:r>
          </w:p>
        </w:tc>
        <w:tc>
          <w:tcPr>
            <w:tcW w:w="992" w:type="dxa"/>
            <w:vAlign w:val="center"/>
          </w:tcPr>
          <w:p w:rsidR="006A173F" w:rsidRPr="00C65855" w:rsidRDefault="006A173F" w:rsidP="006A173F">
            <w:pPr>
              <w:autoSpaceDE w:val="0"/>
              <w:autoSpaceDN w:val="0"/>
              <w:adjustRightInd w:val="0"/>
              <w:jc w:val="center"/>
              <w:rPr>
                <w:rFonts w:ascii="Arial" w:eastAsia="Gill Sans MT" w:hAnsi="Arial" w:cs="Arial"/>
                <w:sz w:val="16"/>
                <w:szCs w:val="16"/>
                <w:lang w:val="en-ZA"/>
              </w:rPr>
            </w:pPr>
            <w:r w:rsidRPr="00C65855">
              <w:rPr>
                <w:rFonts w:ascii="Arial" w:eastAsia="Gill Sans MT" w:hAnsi="Arial" w:cs="Arial"/>
                <w:sz w:val="16"/>
                <w:szCs w:val="16"/>
                <w:lang w:val="en-ZA"/>
              </w:rPr>
              <w:t>2</w:t>
            </w:r>
          </w:p>
        </w:tc>
        <w:tc>
          <w:tcPr>
            <w:tcW w:w="850" w:type="dxa"/>
            <w:shd w:val="clear" w:color="auto" w:fill="FFFFFF"/>
            <w:vAlign w:val="center"/>
          </w:tcPr>
          <w:p w:rsidR="006A173F" w:rsidRPr="00C65855" w:rsidRDefault="006A173F" w:rsidP="006A173F">
            <w:pPr>
              <w:autoSpaceDE w:val="0"/>
              <w:autoSpaceDN w:val="0"/>
              <w:adjustRightInd w:val="0"/>
              <w:jc w:val="center"/>
              <w:rPr>
                <w:rFonts w:ascii="Arial" w:eastAsia="Gill Sans MT" w:hAnsi="Arial" w:cs="Arial"/>
                <w:sz w:val="16"/>
                <w:szCs w:val="16"/>
                <w:lang w:val="en-ZA"/>
              </w:rPr>
            </w:pPr>
            <w:r w:rsidRPr="00C65855">
              <w:rPr>
                <w:rFonts w:ascii="Arial" w:eastAsia="Gill Sans MT" w:hAnsi="Arial" w:cs="Arial"/>
                <w:sz w:val="16"/>
                <w:szCs w:val="16"/>
                <w:lang w:val="en-ZA"/>
              </w:rPr>
              <w:t>2</w:t>
            </w:r>
          </w:p>
        </w:tc>
        <w:tc>
          <w:tcPr>
            <w:tcW w:w="852" w:type="dxa"/>
            <w:shd w:val="clear" w:color="auto" w:fill="FFFFFF"/>
            <w:vAlign w:val="center"/>
          </w:tcPr>
          <w:p w:rsidR="006A173F" w:rsidRPr="00C65855" w:rsidRDefault="006A173F" w:rsidP="006A173F">
            <w:pPr>
              <w:autoSpaceDE w:val="0"/>
              <w:autoSpaceDN w:val="0"/>
              <w:adjustRightInd w:val="0"/>
              <w:jc w:val="center"/>
              <w:rPr>
                <w:rFonts w:ascii="Arial" w:eastAsia="Gill Sans MT" w:hAnsi="Arial" w:cs="Arial"/>
                <w:sz w:val="16"/>
                <w:szCs w:val="16"/>
                <w:lang w:val="en-ZA"/>
              </w:rPr>
            </w:pPr>
            <w:r w:rsidRPr="00C65855">
              <w:rPr>
                <w:rFonts w:ascii="Arial" w:eastAsia="Gill Sans MT" w:hAnsi="Arial" w:cs="Arial"/>
                <w:sz w:val="16"/>
                <w:szCs w:val="16"/>
                <w:lang w:val="en-ZA"/>
              </w:rPr>
              <w:t>2</w:t>
            </w:r>
          </w:p>
        </w:tc>
      </w:tr>
      <w:tr w:rsidR="006A173F" w:rsidRPr="00052935" w:rsidTr="00300584">
        <w:trPr>
          <w:trHeight w:val="397"/>
        </w:trPr>
        <w:tc>
          <w:tcPr>
            <w:tcW w:w="1560" w:type="dxa"/>
            <w:shd w:val="clear" w:color="auto" w:fill="F2F2F2"/>
            <w:vAlign w:val="center"/>
          </w:tcPr>
          <w:p w:rsidR="006A173F" w:rsidRPr="00052935" w:rsidRDefault="006A173F" w:rsidP="006A173F">
            <w:pPr>
              <w:rPr>
                <w:rFonts w:ascii="Arial" w:eastAsia="Times New Roman" w:hAnsi="Arial" w:cs="Arial"/>
                <w:b/>
                <w:bCs/>
                <w:sz w:val="16"/>
                <w:szCs w:val="16"/>
                <w:lang w:eastAsia="en-ZA"/>
              </w:rPr>
            </w:pPr>
            <w:r w:rsidRPr="00052935">
              <w:rPr>
                <w:rFonts w:ascii="Arial" w:eastAsia="Times New Roman" w:hAnsi="Arial" w:cs="Arial"/>
                <w:b/>
                <w:bCs/>
                <w:sz w:val="16"/>
                <w:szCs w:val="16"/>
                <w:lang w:eastAsia="en-ZA"/>
              </w:rPr>
              <w:t>Strategic Obj 1.4</w:t>
            </w:r>
          </w:p>
        </w:tc>
        <w:tc>
          <w:tcPr>
            <w:tcW w:w="5670" w:type="dxa"/>
            <w:shd w:val="clear" w:color="auto" w:fill="F2F2F2"/>
            <w:vAlign w:val="center"/>
          </w:tcPr>
          <w:p w:rsidR="006A173F" w:rsidRPr="00C65855" w:rsidRDefault="006A173F" w:rsidP="006A173F">
            <w:pPr>
              <w:autoSpaceDE w:val="0"/>
              <w:autoSpaceDN w:val="0"/>
              <w:adjustRightInd w:val="0"/>
              <w:rPr>
                <w:rFonts w:ascii="Arial" w:eastAsia="Gill Sans MT" w:hAnsi="Arial" w:cs="Arial"/>
                <w:b/>
                <w:sz w:val="16"/>
                <w:szCs w:val="16"/>
                <w:lang w:val="en-ZA"/>
              </w:rPr>
            </w:pPr>
            <w:r w:rsidRPr="00C65855">
              <w:rPr>
                <w:rFonts w:ascii="Arial" w:eastAsia="Gill Sans MT" w:hAnsi="Arial" w:cs="Arial"/>
                <w:b/>
                <w:sz w:val="16"/>
                <w:szCs w:val="16"/>
                <w:lang w:val="en-ZA"/>
              </w:rPr>
              <w:t xml:space="preserve">Improved level of corporate governance and compliance through efficient and effective standards, practices and systems </w:t>
            </w:r>
          </w:p>
        </w:tc>
        <w:tc>
          <w:tcPr>
            <w:tcW w:w="6237" w:type="dxa"/>
            <w:shd w:val="clear" w:color="auto" w:fill="F2F2F2"/>
            <w:vAlign w:val="center"/>
          </w:tcPr>
          <w:p w:rsidR="006A173F" w:rsidRPr="00C65855" w:rsidRDefault="006A173F" w:rsidP="006A173F">
            <w:pPr>
              <w:autoSpaceDE w:val="0"/>
              <w:autoSpaceDN w:val="0"/>
              <w:adjustRightInd w:val="0"/>
              <w:rPr>
                <w:rFonts w:ascii="Arial" w:eastAsia="Gill Sans MT" w:hAnsi="Arial" w:cs="Arial"/>
                <w:b/>
                <w:sz w:val="16"/>
                <w:szCs w:val="16"/>
                <w:lang w:val="en-ZA"/>
              </w:rPr>
            </w:pPr>
            <w:r w:rsidRPr="00C65855">
              <w:rPr>
                <w:rFonts w:ascii="Arial" w:eastAsia="Gill Sans MT" w:hAnsi="Arial" w:cs="Arial"/>
                <w:b/>
                <w:sz w:val="16"/>
                <w:szCs w:val="16"/>
                <w:lang w:val="en-ZA"/>
              </w:rPr>
              <w:t xml:space="preserve">Number of risk profiles completed </w:t>
            </w:r>
          </w:p>
          <w:p w:rsidR="006A173F" w:rsidRPr="00C65855" w:rsidRDefault="006A173F" w:rsidP="006A173F">
            <w:pPr>
              <w:autoSpaceDE w:val="0"/>
              <w:autoSpaceDN w:val="0"/>
              <w:adjustRightInd w:val="0"/>
              <w:rPr>
                <w:rFonts w:ascii="Arial" w:eastAsia="Gill Sans MT" w:hAnsi="Arial" w:cs="Arial"/>
                <w:b/>
                <w:sz w:val="16"/>
                <w:szCs w:val="16"/>
                <w:lang w:val="en-ZA"/>
              </w:rPr>
            </w:pPr>
          </w:p>
        </w:tc>
        <w:tc>
          <w:tcPr>
            <w:tcW w:w="992" w:type="dxa"/>
            <w:vAlign w:val="center"/>
          </w:tcPr>
          <w:p w:rsidR="006A173F" w:rsidRPr="00C65855" w:rsidRDefault="006A173F" w:rsidP="006A173F">
            <w:pPr>
              <w:autoSpaceDE w:val="0"/>
              <w:autoSpaceDN w:val="0"/>
              <w:adjustRightInd w:val="0"/>
              <w:jc w:val="center"/>
              <w:rPr>
                <w:rFonts w:ascii="Arial" w:eastAsia="Gill Sans MT" w:hAnsi="Arial" w:cs="Arial"/>
                <w:b/>
                <w:sz w:val="16"/>
                <w:szCs w:val="16"/>
                <w:lang w:val="en-ZA"/>
              </w:rPr>
            </w:pPr>
            <w:r w:rsidRPr="00C65855">
              <w:rPr>
                <w:rFonts w:ascii="Arial" w:eastAsia="Gill Sans MT" w:hAnsi="Arial" w:cs="Arial"/>
                <w:b/>
                <w:sz w:val="16"/>
                <w:szCs w:val="16"/>
                <w:lang w:val="en-ZA"/>
              </w:rPr>
              <w:t>30</w:t>
            </w:r>
          </w:p>
        </w:tc>
        <w:tc>
          <w:tcPr>
            <w:tcW w:w="850" w:type="dxa"/>
            <w:shd w:val="clear" w:color="auto" w:fill="FFFFFF"/>
            <w:vAlign w:val="center"/>
          </w:tcPr>
          <w:p w:rsidR="006A173F" w:rsidRPr="00C65855" w:rsidRDefault="006A173F" w:rsidP="006A173F">
            <w:pPr>
              <w:jc w:val="center"/>
              <w:rPr>
                <w:rFonts w:ascii="Arial" w:eastAsia="Gill Sans MT" w:hAnsi="Arial" w:cs="Arial"/>
                <w:b/>
                <w:sz w:val="16"/>
                <w:szCs w:val="16"/>
                <w:lang w:val="en-ZA"/>
              </w:rPr>
            </w:pPr>
            <w:r w:rsidRPr="00C65855">
              <w:rPr>
                <w:rFonts w:ascii="Arial" w:eastAsia="Gill Sans MT" w:hAnsi="Arial" w:cs="Arial"/>
                <w:b/>
                <w:sz w:val="16"/>
                <w:szCs w:val="16"/>
                <w:lang w:val="en-ZA"/>
              </w:rPr>
              <w:t>8</w:t>
            </w:r>
          </w:p>
        </w:tc>
        <w:tc>
          <w:tcPr>
            <w:tcW w:w="852" w:type="dxa"/>
            <w:shd w:val="clear" w:color="auto" w:fill="FFFFFF"/>
            <w:vAlign w:val="center"/>
          </w:tcPr>
          <w:p w:rsidR="006A173F" w:rsidRPr="00C65855" w:rsidRDefault="006A173F" w:rsidP="006A173F">
            <w:pPr>
              <w:jc w:val="center"/>
              <w:rPr>
                <w:rFonts w:ascii="Arial" w:eastAsia="Gill Sans MT" w:hAnsi="Arial" w:cs="Arial"/>
                <w:b/>
                <w:sz w:val="16"/>
                <w:szCs w:val="16"/>
                <w:lang w:val="en-ZA"/>
              </w:rPr>
            </w:pPr>
            <w:r w:rsidRPr="00C65855">
              <w:rPr>
                <w:rFonts w:ascii="Arial" w:eastAsia="Gill Sans MT" w:hAnsi="Arial" w:cs="Arial"/>
                <w:b/>
                <w:sz w:val="16"/>
                <w:szCs w:val="16"/>
                <w:lang w:val="en-ZA"/>
              </w:rPr>
              <w:t>8</w:t>
            </w:r>
          </w:p>
        </w:tc>
      </w:tr>
      <w:tr w:rsidR="006A173F" w:rsidRPr="00052935" w:rsidTr="00300584">
        <w:trPr>
          <w:trHeight w:hRule="exact" w:val="227"/>
        </w:trPr>
        <w:tc>
          <w:tcPr>
            <w:tcW w:w="1560" w:type="dxa"/>
            <w:shd w:val="clear" w:color="auto" w:fill="FFFFFF"/>
            <w:vAlign w:val="center"/>
          </w:tcPr>
          <w:p w:rsidR="006A173F" w:rsidRPr="00052935" w:rsidRDefault="006A173F" w:rsidP="006A173F">
            <w:pPr>
              <w:spacing w:after="160" w:line="259" w:lineRule="auto"/>
              <w:rPr>
                <w:rFonts w:ascii="Arial" w:eastAsia="Gill Sans MT" w:hAnsi="Arial" w:cs="Arial"/>
                <w:sz w:val="16"/>
                <w:szCs w:val="16"/>
                <w:lang w:val="en-ZA"/>
              </w:rPr>
            </w:pPr>
            <w:r w:rsidRPr="00052935">
              <w:rPr>
                <w:rFonts w:ascii="Arial" w:eastAsia="Times New Roman" w:hAnsi="Arial" w:cs="Arial"/>
                <w:b/>
                <w:bCs/>
                <w:sz w:val="16"/>
                <w:szCs w:val="16"/>
                <w:lang w:eastAsia="en-ZA"/>
              </w:rPr>
              <w:t>Strategy 1.4.1</w:t>
            </w:r>
          </w:p>
        </w:tc>
        <w:tc>
          <w:tcPr>
            <w:tcW w:w="5670" w:type="dxa"/>
            <w:shd w:val="clear" w:color="auto" w:fill="FFFFFF"/>
            <w:vAlign w:val="center"/>
          </w:tcPr>
          <w:p w:rsidR="006A173F" w:rsidRPr="00C65855" w:rsidRDefault="006A173F" w:rsidP="006A173F">
            <w:pPr>
              <w:autoSpaceDE w:val="0"/>
              <w:autoSpaceDN w:val="0"/>
              <w:adjustRightInd w:val="0"/>
              <w:rPr>
                <w:rFonts w:ascii="Arial" w:eastAsia="Gill Sans MT" w:hAnsi="Arial" w:cs="Arial"/>
                <w:sz w:val="16"/>
                <w:szCs w:val="16"/>
                <w:lang w:val="en-ZA"/>
              </w:rPr>
            </w:pPr>
            <w:r w:rsidRPr="00C65855">
              <w:rPr>
                <w:rFonts w:ascii="Arial" w:eastAsia="Gill Sans MT" w:hAnsi="Arial" w:cs="Arial"/>
                <w:sz w:val="16"/>
                <w:szCs w:val="16"/>
                <w:lang w:val="en-ZA"/>
              </w:rPr>
              <w:t xml:space="preserve">Improved effectiveness of risk financing and transfer </w:t>
            </w:r>
          </w:p>
        </w:tc>
        <w:tc>
          <w:tcPr>
            <w:tcW w:w="6237" w:type="dxa"/>
            <w:vAlign w:val="center"/>
          </w:tcPr>
          <w:p w:rsidR="006A173F" w:rsidRPr="00C65855" w:rsidRDefault="006A173F" w:rsidP="006A173F">
            <w:pPr>
              <w:autoSpaceDE w:val="0"/>
              <w:autoSpaceDN w:val="0"/>
              <w:adjustRightInd w:val="0"/>
              <w:rPr>
                <w:rFonts w:ascii="Arial" w:eastAsia="Gill Sans MT" w:hAnsi="Arial" w:cs="Arial"/>
                <w:sz w:val="16"/>
                <w:szCs w:val="16"/>
                <w:lang w:val="en-ZA"/>
              </w:rPr>
            </w:pPr>
            <w:r w:rsidRPr="00C65855">
              <w:rPr>
                <w:rFonts w:ascii="Arial" w:eastAsia="Gill Sans MT" w:hAnsi="Arial" w:cs="Arial"/>
                <w:sz w:val="16"/>
                <w:szCs w:val="16"/>
                <w:lang w:val="en-ZA"/>
              </w:rPr>
              <w:t xml:space="preserve">Number of insurance audits undertaken </w:t>
            </w:r>
          </w:p>
        </w:tc>
        <w:tc>
          <w:tcPr>
            <w:tcW w:w="992" w:type="dxa"/>
            <w:vAlign w:val="center"/>
          </w:tcPr>
          <w:p w:rsidR="006A173F" w:rsidRPr="00C65855" w:rsidRDefault="006A173F" w:rsidP="006A173F">
            <w:pPr>
              <w:autoSpaceDE w:val="0"/>
              <w:autoSpaceDN w:val="0"/>
              <w:adjustRightInd w:val="0"/>
              <w:jc w:val="center"/>
              <w:rPr>
                <w:rFonts w:ascii="Arial" w:eastAsia="Gill Sans MT" w:hAnsi="Arial" w:cs="Arial"/>
                <w:sz w:val="16"/>
                <w:szCs w:val="16"/>
                <w:lang w:val="en-ZA"/>
              </w:rPr>
            </w:pPr>
            <w:r w:rsidRPr="00C65855">
              <w:rPr>
                <w:rFonts w:ascii="Arial" w:eastAsia="Gill Sans MT" w:hAnsi="Arial" w:cs="Arial"/>
                <w:sz w:val="16"/>
                <w:szCs w:val="16"/>
                <w:lang w:val="en-ZA"/>
              </w:rPr>
              <w:t>4</w:t>
            </w:r>
          </w:p>
        </w:tc>
        <w:tc>
          <w:tcPr>
            <w:tcW w:w="850" w:type="dxa"/>
            <w:shd w:val="clear" w:color="auto" w:fill="FFFFFF"/>
            <w:vAlign w:val="center"/>
          </w:tcPr>
          <w:p w:rsidR="006A173F" w:rsidRPr="00C65855" w:rsidRDefault="006A173F" w:rsidP="006A173F">
            <w:pPr>
              <w:jc w:val="center"/>
              <w:rPr>
                <w:rFonts w:ascii="Gill Sans MT" w:eastAsia="Gill Sans MT" w:hAnsi="Gill Sans MT"/>
                <w:lang w:val="en-ZA"/>
              </w:rPr>
            </w:pPr>
            <w:r w:rsidRPr="00C65855">
              <w:rPr>
                <w:rFonts w:ascii="Arial" w:eastAsia="Gill Sans MT" w:hAnsi="Arial" w:cs="Arial"/>
                <w:sz w:val="16"/>
                <w:szCs w:val="16"/>
                <w:lang w:val="en-ZA"/>
              </w:rPr>
              <w:t>4</w:t>
            </w:r>
          </w:p>
        </w:tc>
        <w:tc>
          <w:tcPr>
            <w:tcW w:w="852" w:type="dxa"/>
            <w:shd w:val="clear" w:color="auto" w:fill="FFFFFF"/>
            <w:vAlign w:val="center"/>
          </w:tcPr>
          <w:p w:rsidR="006A173F" w:rsidRPr="00C65855" w:rsidRDefault="006A173F" w:rsidP="006A173F">
            <w:pPr>
              <w:jc w:val="center"/>
              <w:rPr>
                <w:rFonts w:ascii="Arial" w:eastAsia="Gill Sans MT" w:hAnsi="Arial" w:cs="Arial"/>
                <w:sz w:val="16"/>
                <w:szCs w:val="16"/>
                <w:lang w:val="en-ZA"/>
              </w:rPr>
            </w:pPr>
            <w:r w:rsidRPr="00C65855">
              <w:rPr>
                <w:rFonts w:ascii="Arial" w:eastAsia="Gill Sans MT" w:hAnsi="Arial" w:cs="Arial"/>
                <w:sz w:val="16"/>
                <w:szCs w:val="16"/>
                <w:lang w:val="en-ZA"/>
              </w:rPr>
              <w:t>4</w:t>
            </w:r>
          </w:p>
        </w:tc>
      </w:tr>
      <w:tr w:rsidR="006A173F" w:rsidRPr="00052935" w:rsidTr="00300584">
        <w:trPr>
          <w:trHeight w:val="397"/>
        </w:trPr>
        <w:tc>
          <w:tcPr>
            <w:tcW w:w="1560" w:type="dxa"/>
            <w:shd w:val="clear" w:color="auto" w:fill="FFFFFF"/>
            <w:vAlign w:val="center"/>
          </w:tcPr>
          <w:p w:rsidR="006A173F" w:rsidRPr="00052935" w:rsidRDefault="006A173F" w:rsidP="006A173F">
            <w:pPr>
              <w:rPr>
                <w:rFonts w:ascii="Arial" w:eastAsia="Times New Roman" w:hAnsi="Arial" w:cs="Arial"/>
                <w:b/>
                <w:bCs/>
                <w:sz w:val="16"/>
                <w:szCs w:val="16"/>
                <w:lang w:eastAsia="en-ZA"/>
              </w:rPr>
            </w:pPr>
            <w:r w:rsidRPr="00052935">
              <w:rPr>
                <w:rFonts w:ascii="Arial" w:eastAsia="Times New Roman" w:hAnsi="Arial" w:cs="Arial"/>
                <w:b/>
                <w:bCs/>
                <w:sz w:val="16"/>
                <w:szCs w:val="16"/>
                <w:lang w:eastAsia="en-ZA"/>
              </w:rPr>
              <w:t>Strategy 1.4.2</w:t>
            </w:r>
          </w:p>
        </w:tc>
        <w:tc>
          <w:tcPr>
            <w:tcW w:w="5670" w:type="dxa"/>
            <w:shd w:val="clear" w:color="auto" w:fill="FFFFFF"/>
            <w:vAlign w:val="center"/>
          </w:tcPr>
          <w:p w:rsidR="006A173F" w:rsidRPr="00C65855" w:rsidRDefault="006A173F" w:rsidP="006A173F">
            <w:pPr>
              <w:autoSpaceDE w:val="0"/>
              <w:autoSpaceDN w:val="0"/>
              <w:adjustRightInd w:val="0"/>
              <w:rPr>
                <w:rFonts w:ascii="Arial" w:eastAsia="Gill Sans MT" w:hAnsi="Arial" w:cs="Arial"/>
                <w:sz w:val="16"/>
                <w:szCs w:val="16"/>
                <w:lang w:val="en-ZA"/>
              </w:rPr>
            </w:pPr>
            <w:r w:rsidRPr="00C65855">
              <w:rPr>
                <w:rFonts w:ascii="Arial" w:eastAsia="Gill Sans MT" w:hAnsi="Arial" w:cs="Arial"/>
                <w:sz w:val="16"/>
                <w:szCs w:val="16"/>
                <w:lang w:val="en-ZA"/>
              </w:rPr>
              <w:t xml:space="preserve">Finalise risk based audit reports and Performance audit reports as stipulated on the approved annual audit plan </w:t>
            </w:r>
          </w:p>
        </w:tc>
        <w:tc>
          <w:tcPr>
            <w:tcW w:w="6237" w:type="dxa"/>
            <w:vAlign w:val="center"/>
          </w:tcPr>
          <w:p w:rsidR="006A173F" w:rsidRPr="00C65855" w:rsidRDefault="006A173F" w:rsidP="006A173F">
            <w:pPr>
              <w:autoSpaceDE w:val="0"/>
              <w:autoSpaceDN w:val="0"/>
              <w:adjustRightInd w:val="0"/>
              <w:rPr>
                <w:rFonts w:ascii="Arial" w:eastAsia="Gill Sans MT" w:hAnsi="Arial" w:cs="Arial"/>
                <w:sz w:val="16"/>
                <w:szCs w:val="16"/>
                <w:lang w:val="en-ZA"/>
              </w:rPr>
            </w:pPr>
            <w:r w:rsidRPr="00C65855">
              <w:rPr>
                <w:rFonts w:ascii="Arial" w:eastAsia="Gill Sans MT" w:hAnsi="Arial" w:cs="Arial"/>
                <w:sz w:val="16"/>
                <w:szCs w:val="16"/>
                <w:lang w:val="en-ZA"/>
              </w:rPr>
              <w:t xml:space="preserve">Percentage of planned internal audit reviews completed </w:t>
            </w:r>
          </w:p>
        </w:tc>
        <w:tc>
          <w:tcPr>
            <w:tcW w:w="992" w:type="dxa"/>
            <w:vAlign w:val="center"/>
          </w:tcPr>
          <w:p w:rsidR="006A173F" w:rsidRPr="00C65855" w:rsidRDefault="006A173F" w:rsidP="006A173F">
            <w:pPr>
              <w:autoSpaceDE w:val="0"/>
              <w:autoSpaceDN w:val="0"/>
              <w:adjustRightInd w:val="0"/>
              <w:jc w:val="center"/>
              <w:rPr>
                <w:rFonts w:ascii="Arial" w:eastAsia="Gill Sans MT" w:hAnsi="Arial" w:cs="Arial"/>
                <w:sz w:val="16"/>
                <w:szCs w:val="16"/>
                <w:lang w:val="en-ZA"/>
              </w:rPr>
            </w:pPr>
            <w:r w:rsidRPr="00C65855">
              <w:rPr>
                <w:rFonts w:ascii="Arial" w:eastAsia="Gill Sans MT" w:hAnsi="Arial" w:cs="Arial"/>
                <w:sz w:val="16"/>
                <w:szCs w:val="16"/>
                <w:lang w:val="en-ZA"/>
              </w:rPr>
              <w:t>90%</w:t>
            </w:r>
          </w:p>
        </w:tc>
        <w:tc>
          <w:tcPr>
            <w:tcW w:w="850" w:type="dxa"/>
            <w:shd w:val="clear" w:color="auto" w:fill="FFFFFF"/>
            <w:vAlign w:val="center"/>
          </w:tcPr>
          <w:p w:rsidR="006A173F" w:rsidRPr="00C65855" w:rsidRDefault="006A173F" w:rsidP="006A173F">
            <w:pPr>
              <w:autoSpaceDE w:val="0"/>
              <w:autoSpaceDN w:val="0"/>
              <w:adjustRightInd w:val="0"/>
              <w:jc w:val="center"/>
              <w:rPr>
                <w:rFonts w:ascii="Arial" w:eastAsia="Gill Sans MT" w:hAnsi="Arial" w:cs="Arial"/>
                <w:sz w:val="16"/>
                <w:szCs w:val="16"/>
                <w:lang w:val="en-ZA"/>
              </w:rPr>
            </w:pPr>
            <w:r w:rsidRPr="00C65855">
              <w:rPr>
                <w:rFonts w:ascii="Arial" w:eastAsia="Gill Sans MT" w:hAnsi="Arial" w:cs="Arial"/>
                <w:sz w:val="16"/>
                <w:szCs w:val="16"/>
                <w:lang w:val="en-ZA"/>
              </w:rPr>
              <w:t>90%</w:t>
            </w:r>
          </w:p>
        </w:tc>
        <w:tc>
          <w:tcPr>
            <w:tcW w:w="852" w:type="dxa"/>
            <w:shd w:val="clear" w:color="auto" w:fill="FFFFFF"/>
            <w:vAlign w:val="center"/>
          </w:tcPr>
          <w:p w:rsidR="006A173F" w:rsidRPr="00C65855" w:rsidRDefault="006A173F" w:rsidP="006A173F">
            <w:pPr>
              <w:autoSpaceDE w:val="0"/>
              <w:autoSpaceDN w:val="0"/>
              <w:adjustRightInd w:val="0"/>
              <w:jc w:val="center"/>
              <w:rPr>
                <w:rFonts w:ascii="Arial" w:eastAsia="Gill Sans MT" w:hAnsi="Arial" w:cs="Arial"/>
                <w:sz w:val="16"/>
                <w:szCs w:val="16"/>
                <w:lang w:val="en-ZA"/>
              </w:rPr>
            </w:pPr>
            <w:r w:rsidRPr="00C65855">
              <w:rPr>
                <w:rFonts w:ascii="Arial" w:eastAsia="Gill Sans MT" w:hAnsi="Arial" w:cs="Arial"/>
                <w:sz w:val="16"/>
                <w:szCs w:val="16"/>
                <w:lang w:val="en-ZA"/>
              </w:rPr>
              <w:t>90%</w:t>
            </w:r>
          </w:p>
        </w:tc>
      </w:tr>
      <w:tr w:rsidR="006A173F" w:rsidRPr="00052935" w:rsidTr="00300584">
        <w:trPr>
          <w:trHeight w:hRule="exact" w:val="227"/>
        </w:trPr>
        <w:tc>
          <w:tcPr>
            <w:tcW w:w="1560" w:type="dxa"/>
            <w:shd w:val="clear" w:color="auto" w:fill="FFFFFF"/>
            <w:vAlign w:val="center"/>
          </w:tcPr>
          <w:p w:rsidR="006A173F" w:rsidRPr="00052935" w:rsidRDefault="006A173F" w:rsidP="006A173F">
            <w:pPr>
              <w:rPr>
                <w:rFonts w:ascii="Arial" w:eastAsia="Times New Roman" w:hAnsi="Arial" w:cs="Arial"/>
                <w:b/>
                <w:bCs/>
                <w:sz w:val="16"/>
                <w:szCs w:val="16"/>
                <w:lang w:eastAsia="en-ZA"/>
              </w:rPr>
            </w:pPr>
            <w:r w:rsidRPr="00052935">
              <w:rPr>
                <w:rFonts w:ascii="Arial" w:eastAsia="Times New Roman" w:hAnsi="Arial" w:cs="Arial"/>
                <w:b/>
                <w:bCs/>
                <w:sz w:val="16"/>
                <w:szCs w:val="16"/>
                <w:lang w:eastAsia="en-ZA"/>
              </w:rPr>
              <w:t>Strategy 1.4.3</w:t>
            </w:r>
          </w:p>
        </w:tc>
        <w:tc>
          <w:tcPr>
            <w:tcW w:w="5670" w:type="dxa"/>
            <w:shd w:val="clear" w:color="auto" w:fill="FFFFFF"/>
            <w:vAlign w:val="center"/>
          </w:tcPr>
          <w:p w:rsidR="006A173F" w:rsidRPr="00C65855" w:rsidRDefault="006A173F" w:rsidP="006A173F">
            <w:pPr>
              <w:autoSpaceDE w:val="0"/>
              <w:autoSpaceDN w:val="0"/>
              <w:adjustRightInd w:val="0"/>
              <w:rPr>
                <w:rFonts w:ascii="Arial" w:eastAsia="Gill Sans MT" w:hAnsi="Arial" w:cs="Arial"/>
                <w:sz w:val="16"/>
                <w:szCs w:val="16"/>
                <w:lang w:val="en-ZA"/>
              </w:rPr>
            </w:pPr>
            <w:r w:rsidRPr="00C65855">
              <w:rPr>
                <w:rFonts w:ascii="Arial" w:eastAsia="Gill Sans MT" w:hAnsi="Arial" w:cs="Arial"/>
                <w:sz w:val="16"/>
                <w:szCs w:val="16"/>
                <w:lang w:val="en-ZA"/>
              </w:rPr>
              <w:t xml:space="preserve">Finalised investigations of cases reported </w:t>
            </w:r>
          </w:p>
        </w:tc>
        <w:tc>
          <w:tcPr>
            <w:tcW w:w="6237" w:type="dxa"/>
            <w:vAlign w:val="center"/>
          </w:tcPr>
          <w:p w:rsidR="006A173F" w:rsidRPr="00C65855" w:rsidRDefault="006A173F" w:rsidP="006A173F">
            <w:pPr>
              <w:autoSpaceDE w:val="0"/>
              <w:autoSpaceDN w:val="0"/>
              <w:adjustRightInd w:val="0"/>
              <w:rPr>
                <w:rFonts w:ascii="Arial" w:eastAsia="Gill Sans MT" w:hAnsi="Arial" w:cs="Arial"/>
                <w:sz w:val="16"/>
                <w:szCs w:val="16"/>
                <w:lang w:val="en-ZA"/>
              </w:rPr>
            </w:pPr>
            <w:r w:rsidRPr="00C65855">
              <w:rPr>
                <w:rFonts w:ascii="Arial" w:eastAsia="Gill Sans MT" w:hAnsi="Arial" w:cs="Arial"/>
                <w:sz w:val="16"/>
                <w:szCs w:val="16"/>
                <w:lang w:val="en-ZA"/>
              </w:rPr>
              <w:t>Percentage of cases finalised with clear recommendations</w:t>
            </w:r>
          </w:p>
        </w:tc>
        <w:tc>
          <w:tcPr>
            <w:tcW w:w="992" w:type="dxa"/>
            <w:vAlign w:val="center"/>
          </w:tcPr>
          <w:p w:rsidR="006A173F" w:rsidRPr="00C65855" w:rsidRDefault="006A173F" w:rsidP="006A173F">
            <w:pPr>
              <w:autoSpaceDE w:val="0"/>
              <w:autoSpaceDN w:val="0"/>
              <w:adjustRightInd w:val="0"/>
              <w:jc w:val="center"/>
              <w:rPr>
                <w:rFonts w:ascii="Arial" w:eastAsia="Gill Sans MT" w:hAnsi="Arial" w:cs="Arial"/>
                <w:sz w:val="16"/>
                <w:szCs w:val="16"/>
                <w:lang w:val="en-ZA"/>
              </w:rPr>
            </w:pPr>
            <w:r w:rsidRPr="00C65855">
              <w:rPr>
                <w:rFonts w:ascii="Arial" w:eastAsia="Gill Sans MT" w:hAnsi="Arial" w:cs="Arial"/>
                <w:sz w:val="16"/>
                <w:szCs w:val="16"/>
                <w:lang w:val="en-ZA"/>
              </w:rPr>
              <w:t>100%</w:t>
            </w:r>
          </w:p>
        </w:tc>
        <w:tc>
          <w:tcPr>
            <w:tcW w:w="850" w:type="dxa"/>
            <w:shd w:val="clear" w:color="auto" w:fill="FFFFFF"/>
            <w:vAlign w:val="center"/>
          </w:tcPr>
          <w:p w:rsidR="006A173F" w:rsidRPr="00C65855" w:rsidRDefault="006A173F" w:rsidP="006A173F">
            <w:pPr>
              <w:autoSpaceDE w:val="0"/>
              <w:autoSpaceDN w:val="0"/>
              <w:adjustRightInd w:val="0"/>
              <w:spacing w:line="360" w:lineRule="auto"/>
              <w:jc w:val="center"/>
              <w:rPr>
                <w:rFonts w:ascii="Arial" w:eastAsia="Gill Sans MT" w:hAnsi="Arial" w:cs="Arial"/>
                <w:sz w:val="16"/>
                <w:szCs w:val="16"/>
                <w:lang w:val="en-ZA"/>
              </w:rPr>
            </w:pPr>
            <w:r w:rsidRPr="00C65855">
              <w:rPr>
                <w:rFonts w:ascii="Arial" w:eastAsia="Gill Sans MT" w:hAnsi="Arial" w:cs="Arial"/>
                <w:sz w:val="16"/>
                <w:szCs w:val="16"/>
                <w:lang w:val="en-ZA"/>
              </w:rPr>
              <w:t>100%</w:t>
            </w:r>
          </w:p>
        </w:tc>
        <w:tc>
          <w:tcPr>
            <w:tcW w:w="852" w:type="dxa"/>
            <w:shd w:val="clear" w:color="auto" w:fill="FFFFFF"/>
            <w:vAlign w:val="center"/>
          </w:tcPr>
          <w:p w:rsidR="006A173F" w:rsidRPr="00C65855" w:rsidRDefault="006A173F" w:rsidP="006A173F">
            <w:pPr>
              <w:autoSpaceDE w:val="0"/>
              <w:autoSpaceDN w:val="0"/>
              <w:adjustRightInd w:val="0"/>
              <w:spacing w:line="360" w:lineRule="auto"/>
              <w:jc w:val="center"/>
              <w:rPr>
                <w:rFonts w:ascii="Arial" w:eastAsia="Gill Sans MT" w:hAnsi="Arial" w:cs="Arial"/>
                <w:sz w:val="16"/>
                <w:szCs w:val="16"/>
                <w:lang w:val="en-ZA"/>
              </w:rPr>
            </w:pPr>
            <w:r w:rsidRPr="00C65855">
              <w:rPr>
                <w:rFonts w:ascii="Arial" w:eastAsia="Gill Sans MT" w:hAnsi="Arial" w:cs="Arial"/>
                <w:sz w:val="16"/>
                <w:szCs w:val="16"/>
                <w:lang w:val="en-ZA"/>
              </w:rPr>
              <w:t>100%</w:t>
            </w:r>
          </w:p>
        </w:tc>
      </w:tr>
      <w:tr w:rsidR="006A173F" w:rsidRPr="00052935" w:rsidTr="00300584">
        <w:trPr>
          <w:trHeight w:hRule="exact" w:val="227"/>
        </w:trPr>
        <w:tc>
          <w:tcPr>
            <w:tcW w:w="1560" w:type="dxa"/>
            <w:shd w:val="clear" w:color="auto" w:fill="D9D9D9"/>
          </w:tcPr>
          <w:p w:rsidR="006A173F" w:rsidRPr="00052935" w:rsidRDefault="006A173F" w:rsidP="006A173F">
            <w:pPr>
              <w:rPr>
                <w:rFonts w:ascii="Arial" w:eastAsia="Times New Roman" w:hAnsi="Arial" w:cs="Arial"/>
                <w:b/>
                <w:bCs/>
                <w:sz w:val="16"/>
                <w:szCs w:val="16"/>
              </w:rPr>
            </w:pPr>
            <w:r w:rsidRPr="00052935">
              <w:rPr>
                <w:rFonts w:ascii="Arial" w:eastAsia="Times New Roman" w:hAnsi="Arial" w:cs="Arial"/>
                <w:b/>
                <w:bCs/>
                <w:sz w:val="16"/>
                <w:szCs w:val="16"/>
                <w:lang w:eastAsia="en-ZA"/>
              </w:rPr>
              <w:t>Strategic Goal 2</w:t>
            </w:r>
          </w:p>
        </w:tc>
        <w:tc>
          <w:tcPr>
            <w:tcW w:w="13749" w:type="dxa"/>
            <w:gridSpan w:val="4"/>
            <w:shd w:val="clear" w:color="auto" w:fill="D9D9D9"/>
            <w:vAlign w:val="center"/>
          </w:tcPr>
          <w:p w:rsidR="006A173F" w:rsidRPr="00C65855" w:rsidRDefault="006A173F" w:rsidP="00300584">
            <w:pPr>
              <w:rPr>
                <w:rFonts w:ascii="Gill Sans MT" w:eastAsia="Gill Sans MT" w:hAnsi="Gill Sans MT"/>
                <w:lang w:val="en-ZA"/>
              </w:rPr>
            </w:pPr>
            <w:r w:rsidRPr="00C65855">
              <w:rPr>
                <w:rFonts w:ascii="Arial" w:eastAsia="Times New Roman" w:hAnsi="Arial" w:cs="Arial"/>
                <w:b/>
                <w:bCs/>
                <w:sz w:val="16"/>
                <w:szCs w:val="16"/>
              </w:rPr>
              <w:t>Improved Planning, Monitoring, Evaluation and Reporting</w:t>
            </w:r>
          </w:p>
        </w:tc>
        <w:tc>
          <w:tcPr>
            <w:tcW w:w="852" w:type="dxa"/>
            <w:shd w:val="clear" w:color="auto" w:fill="D9D9D9"/>
            <w:vAlign w:val="center"/>
          </w:tcPr>
          <w:p w:rsidR="006A173F" w:rsidRPr="00C65855" w:rsidRDefault="006A173F" w:rsidP="006A173F">
            <w:pPr>
              <w:jc w:val="center"/>
              <w:rPr>
                <w:rFonts w:ascii="Arial" w:eastAsia="Times New Roman" w:hAnsi="Arial" w:cs="Arial"/>
                <w:b/>
                <w:bCs/>
                <w:sz w:val="16"/>
                <w:szCs w:val="16"/>
              </w:rPr>
            </w:pPr>
          </w:p>
        </w:tc>
      </w:tr>
      <w:tr w:rsidR="006A173F" w:rsidRPr="00052935" w:rsidTr="00300584">
        <w:trPr>
          <w:trHeight w:hRule="exact" w:val="397"/>
        </w:trPr>
        <w:tc>
          <w:tcPr>
            <w:tcW w:w="1560" w:type="dxa"/>
            <w:shd w:val="clear" w:color="auto" w:fill="FFFFFF"/>
          </w:tcPr>
          <w:p w:rsidR="006A173F" w:rsidRPr="00052935" w:rsidRDefault="006A173F" w:rsidP="006A173F">
            <w:pPr>
              <w:rPr>
                <w:rFonts w:ascii="Arial" w:eastAsia="Times New Roman" w:hAnsi="Arial" w:cs="Arial"/>
                <w:b/>
                <w:bCs/>
                <w:sz w:val="16"/>
                <w:szCs w:val="16"/>
              </w:rPr>
            </w:pPr>
            <w:r w:rsidRPr="00052935">
              <w:rPr>
                <w:rFonts w:ascii="Arial" w:eastAsia="Times New Roman" w:hAnsi="Arial" w:cs="Arial"/>
                <w:b/>
                <w:bCs/>
                <w:sz w:val="16"/>
                <w:szCs w:val="16"/>
                <w:lang w:eastAsia="en-ZA"/>
              </w:rPr>
              <w:t xml:space="preserve">Strategic Obj 2.1 </w:t>
            </w:r>
          </w:p>
        </w:tc>
        <w:tc>
          <w:tcPr>
            <w:tcW w:w="5670" w:type="dxa"/>
            <w:shd w:val="clear" w:color="auto" w:fill="FFFFFF"/>
          </w:tcPr>
          <w:p w:rsidR="006A173F" w:rsidRPr="00C65855" w:rsidRDefault="006A173F" w:rsidP="006A173F">
            <w:pPr>
              <w:rPr>
                <w:rFonts w:ascii="Arial" w:eastAsia="Times New Roman" w:hAnsi="Arial" w:cs="Arial"/>
                <w:b/>
                <w:bCs/>
                <w:sz w:val="16"/>
                <w:szCs w:val="16"/>
              </w:rPr>
            </w:pPr>
            <w:r w:rsidRPr="00C65855">
              <w:rPr>
                <w:rFonts w:ascii="Arial" w:eastAsia="Times New Roman" w:hAnsi="Arial" w:cs="Arial"/>
                <w:b/>
                <w:bCs/>
                <w:sz w:val="16"/>
                <w:szCs w:val="16"/>
              </w:rPr>
              <w:t>Harmonized Planning, Implementation, Monitoring, Performance and Reporting System</w:t>
            </w:r>
          </w:p>
        </w:tc>
        <w:tc>
          <w:tcPr>
            <w:tcW w:w="6237" w:type="dxa"/>
            <w:vAlign w:val="center"/>
          </w:tcPr>
          <w:p w:rsidR="006A173F" w:rsidRPr="00C65855" w:rsidRDefault="006A173F" w:rsidP="006A173F">
            <w:pPr>
              <w:rPr>
                <w:rFonts w:ascii="Arial" w:eastAsia="Times New Roman" w:hAnsi="Arial" w:cs="Arial"/>
                <w:bCs/>
                <w:sz w:val="16"/>
                <w:szCs w:val="16"/>
                <w:lang w:val="en-GB"/>
              </w:rPr>
            </w:pPr>
            <w:r w:rsidRPr="00C65855">
              <w:rPr>
                <w:rFonts w:ascii="Arial" w:eastAsia="Times New Roman" w:hAnsi="Arial" w:cs="Arial"/>
                <w:bCs/>
                <w:sz w:val="16"/>
                <w:szCs w:val="16"/>
                <w:lang w:val="en-GB"/>
              </w:rPr>
              <w:t>No of Performance Management framework and Procedure Manual reviewed</w:t>
            </w:r>
          </w:p>
        </w:tc>
        <w:tc>
          <w:tcPr>
            <w:tcW w:w="992" w:type="dxa"/>
            <w:vAlign w:val="center"/>
          </w:tcPr>
          <w:p w:rsidR="006A173F" w:rsidRPr="00C65855" w:rsidRDefault="006A173F" w:rsidP="006A173F">
            <w:pPr>
              <w:jc w:val="center"/>
              <w:rPr>
                <w:rFonts w:ascii="Arial" w:eastAsia="Times New Roman" w:hAnsi="Arial" w:cs="Arial"/>
                <w:bCs/>
                <w:sz w:val="16"/>
                <w:szCs w:val="16"/>
              </w:rPr>
            </w:pPr>
            <w:r w:rsidRPr="00C65855">
              <w:rPr>
                <w:rFonts w:ascii="Arial" w:eastAsia="Times New Roman" w:hAnsi="Arial" w:cs="Arial"/>
                <w:bCs/>
                <w:sz w:val="16"/>
                <w:szCs w:val="16"/>
              </w:rPr>
              <w:t>1</w:t>
            </w:r>
          </w:p>
        </w:tc>
        <w:tc>
          <w:tcPr>
            <w:tcW w:w="850" w:type="dxa"/>
            <w:shd w:val="clear" w:color="auto" w:fill="F2F2F2"/>
            <w:vAlign w:val="center"/>
          </w:tcPr>
          <w:p w:rsidR="006A173F" w:rsidRPr="00C65855" w:rsidRDefault="006A173F" w:rsidP="006A173F">
            <w:pPr>
              <w:autoSpaceDE w:val="0"/>
              <w:autoSpaceDN w:val="0"/>
              <w:adjustRightInd w:val="0"/>
              <w:jc w:val="center"/>
              <w:rPr>
                <w:rFonts w:ascii="Arial" w:eastAsia="Gill Sans MT" w:hAnsi="Arial" w:cs="Arial"/>
                <w:sz w:val="16"/>
                <w:szCs w:val="16"/>
                <w:lang w:val="en-ZA"/>
              </w:rPr>
            </w:pPr>
            <w:r w:rsidRPr="00C65855">
              <w:rPr>
                <w:rFonts w:ascii="Arial" w:eastAsia="Gill Sans MT" w:hAnsi="Arial" w:cs="Arial"/>
                <w:sz w:val="16"/>
                <w:szCs w:val="16"/>
                <w:lang w:val="en-ZA"/>
              </w:rPr>
              <w:t>1</w:t>
            </w:r>
          </w:p>
        </w:tc>
        <w:tc>
          <w:tcPr>
            <w:tcW w:w="852" w:type="dxa"/>
            <w:shd w:val="clear" w:color="auto" w:fill="F2F2F2"/>
            <w:vAlign w:val="center"/>
          </w:tcPr>
          <w:p w:rsidR="006A173F" w:rsidRPr="00C65855" w:rsidRDefault="006A173F" w:rsidP="006A173F">
            <w:pPr>
              <w:autoSpaceDE w:val="0"/>
              <w:autoSpaceDN w:val="0"/>
              <w:adjustRightInd w:val="0"/>
              <w:jc w:val="center"/>
              <w:rPr>
                <w:rFonts w:ascii="Arial" w:eastAsia="Gill Sans MT" w:hAnsi="Arial" w:cs="Arial"/>
                <w:sz w:val="16"/>
                <w:szCs w:val="16"/>
                <w:lang w:val="en-ZA"/>
              </w:rPr>
            </w:pPr>
            <w:r w:rsidRPr="00C65855">
              <w:rPr>
                <w:rFonts w:ascii="Arial" w:eastAsia="Gill Sans MT" w:hAnsi="Arial" w:cs="Arial"/>
                <w:sz w:val="16"/>
                <w:szCs w:val="16"/>
                <w:lang w:val="en-ZA"/>
              </w:rPr>
              <w:t>1</w:t>
            </w:r>
          </w:p>
        </w:tc>
      </w:tr>
      <w:tr w:rsidR="006A173F" w:rsidRPr="00052935" w:rsidTr="00300584">
        <w:trPr>
          <w:trHeight w:hRule="exact" w:val="397"/>
        </w:trPr>
        <w:tc>
          <w:tcPr>
            <w:tcW w:w="1560" w:type="dxa"/>
            <w:shd w:val="clear" w:color="auto" w:fill="F2F2F2"/>
          </w:tcPr>
          <w:p w:rsidR="006A173F" w:rsidRPr="00052935" w:rsidRDefault="006A173F" w:rsidP="006A173F">
            <w:pPr>
              <w:rPr>
                <w:rFonts w:ascii="Arial" w:eastAsia="Times New Roman" w:hAnsi="Arial" w:cs="Arial"/>
                <w:bCs/>
                <w:sz w:val="16"/>
                <w:szCs w:val="16"/>
                <w:lang w:eastAsia="en-ZA"/>
              </w:rPr>
            </w:pPr>
            <w:r w:rsidRPr="00052935">
              <w:rPr>
                <w:rFonts w:ascii="Arial" w:eastAsia="Times New Roman" w:hAnsi="Arial" w:cs="Arial"/>
                <w:bCs/>
                <w:sz w:val="16"/>
                <w:szCs w:val="16"/>
                <w:lang w:eastAsia="en-ZA"/>
              </w:rPr>
              <w:t>Strategic Obj 2.2</w:t>
            </w:r>
          </w:p>
        </w:tc>
        <w:tc>
          <w:tcPr>
            <w:tcW w:w="5670" w:type="dxa"/>
            <w:shd w:val="clear" w:color="auto" w:fill="F2F2F2"/>
          </w:tcPr>
          <w:p w:rsidR="006A173F" w:rsidRPr="00C65855" w:rsidRDefault="006A173F" w:rsidP="006A173F">
            <w:pPr>
              <w:rPr>
                <w:rFonts w:ascii="Arial" w:eastAsia="Times New Roman" w:hAnsi="Arial" w:cs="Arial"/>
                <w:bCs/>
                <w:sz w:val="16"/>
                <w:szCs w:val="16"/>
                <w:lang w:val="en-GB"/>
              </w:rPr>
            </w:pPr>
            <w:r w:rsidRPr="00C65855">
              <w:rPr>
                <w:rFonts w:ascii="Arial" w:eastAsia="Gill Sans MT" w:hAnsi="Arial" w:cs="Arial"/>
                <w:sz w:val="16"/>
                <w:szCs w:val="16"/>
                <w:lang w:val="en-ZA"/>
              </w:rPr>
              <w:t>Submit the Mid-year S72 report to the Mayor</w:t>
            </w:r>
          </w:p>
        </w:tc>
        <w:tc>
          <w:tcPr>
            <w:tcW w:w="6237" w:type="dxa"/>
            <w:tcBorders>
              <w:top w:val="single" w:sz="4" w:space="0" w:color="auto"/>
              <w:left w:val="single" w:sz="4" w:space="0" w:color="auto"/>
              <w:bottom w:val="single" w:sz="4" w:space="0" w:color="auto"/>
              <w:right w:val="single" w:sz="4" w:space="0" w:color="auto"/>
            </w:tcBorders>
            <w:shd w:val="clear" w:color="auto" w:fill="F2F2F2"/>
          </w:tcPr>
          <w:p w:rsidR="006A173F" w:rsidRPr="00C65855" w:rsidRDefault="006A173F" w:rsidP="006A173F">
            <w:pPr>
              <w:autoSpaceDE w:val="0"/>
              <w:autoSpaceDN w:val="0"/>
              <w:adjustRightInd w:val="0"/>
              <w:rPr>
                <w:rFonts w:ascii="Arial" w:eastAsia="Times New Roman" w:hAnsi="Arial" w:cs="Arial"/>
                <w:bCs/>
                <w:sz w:val="16"/>
                <w:szCs w:val="16"/>
              </w:rPr>
            </w:pPr>
            <w:r w:rsidRPr="00C65855">
              <w:rPr>
                <w:rFonts w:ascii="Arial" w:eastAsia="Gill Sans MT" w:hAnsi="Arial" w:cs="Arial"/>
                <w:sz w:val="16"/>
                <w:szCs w:val="16"/>
              </w:rPr>
              <w:t>No of Mid-year budget and Performance assessment reports submitted to the Executive Mayor, Provincial Treasury and National treasury by 25 Jan</w:t>
            </w:r>
          </w:p>
        </w:tc>
        <w:tc>
          <w:tcPr>
            <w:tcW w:w="992" w:type="dxa"/>
            <w:vAlign w:val="center"/>
          </w:tcPr>
          <w:p w:rsidR="006A173F" w:rsidRPr="00C65855" w:rsidRDefault="006A173F" w:rsidP="006A173F">
            <w:pPr>
              <w:autoSpaceDE w:val="0"/>
              <w:autoSpaceDN w:val="0"/>
              <w:adjustRightInd w:val="0"/>
              <w:jc w:val="center"/>
              <w:rPr>
                <w:rFonts w:ascii="Arial" w:eastAsia="Gill Sans MT" w:hAnsi="Arial" w:cs="Arial"/>
                <w:sz w:val="16"/>
                <w:szCs w:val="16"/>
                <w:lang w:val="en-ZA"/>
              </w:rPr>
            </w:pPr>
            <w:r w:rsidRPr="00C65855">
              <w:rPr>
                <w:rFonts w:ascii="Arial" w:eastAsia="Gill Sans MT" w:hAnsi="Arial" w:cs="Arial"/>
                <w:sz w:val="16"/>
                <w:szCs w:val="16"/>
                <w:lang w:val="en-ZA"/>
              </w:rPr>
              <w:t>1</w:t>
            </w:r>
          </w:p>
        </w:tc>
        <w:tc>
          <w:tcPr>
            <w:tcW w:w="850" w:type="dxa"/>
            <w:shd w:val="clear" w:color="auto" w:fill="F2F2F2"/>
            <w:vAlign w:val="center"/>
          </w:tcPr>
          <w:p w:rsidR="006A173F" w:rsidRPr="00C65855" w:rsidRDefault="006A173F" w:rsidP="006A173F">
            <w:pPr>
              <w:autoSpaceDE w:val="0"/>
              <w:autoSpaceDN w:val="0"/>
              <w:adjustRightInd w:val="0"/>
              <w:jc w:val="center"/>
              <w:rPr>
                <w:rFonts w:ascii="Arial" w:eastAsia="Gill Sans MT" w:hAnsi="Arial" w:cs="Arial"/>
                <w:sz w:val="16"/>
                <w:szCs w:val="16"/>
                <w:lang w:val="en-ZA"/>
              </w:rPr>
            </w:pPr>
            <w:r w:rsidRPr="00C65855">
              <w:rPr>
                <w:rFonts w:ascii="Arial" w:eastAsia="Gill Sans MT" w:hAnsi="Arial" w:cs="Arial"/>
                <w:sz w:val="16"/>
                <w:szCs w:val="16"/>
                <w:lang w:val="en-ZA"/>
              </w:rPr>
              <w:t>1</w:t>
            </w:r>
          </w:p>
        </w:tc>
        <w:tc>
          <w:tcPr>
            <w:tcW w:w="852" w:type="dxa"/>
            <w:shd w:val="clear" w:color="auto" w:fill="F2F2F2"/>
            <w:vAlign w:val="center"/>
          </w:tcPr>
          <w:p w:rsidR="006A173F" w:rsidRPr="00C65855" w:rsidRDefault="006A173F" w:rsidP="006A173F">
            <w:pPr>
              <w:autoSpaceDE w:val="0"/>
              <w:autoSpaceDN w:val="0"/>
              <w:adjustRightInd w:val="0"/>
              <w:jc w:val="center"/>
              <w:rPr>
                <w:rFonts w:ascii="Arial" w:eastAsia="Gill Sans MT" w:hAnsi="Arial" w:cs="Arial"/>
                <w:sz w:val="16"/>
                <w:szCs w:val="16"/>
                <w:lang w:val="en-ZA"/>
              </w:rPr>
            </w:pPr>
            <w:r w:rsidRPr="00C65855">
              <w:rPr>
                <w:rFonts w:ascii="Arial" w:eastAsia="Gill Sans MT" w:hAnsi="Arial" w:cs="Arial"/>
                <w:sz w:val="16"/>
                <w:szCs w:val="16"/>
                <w:lang w:val="en-ZA"/>
              </w:rPr>
              <w:t>1</w:t>
            </w:r>
          </w:p>
        </w:tc>
      </w:tr>
      <w:tr w:rsidR="006A173F" w:rsidRPr="00052935" w:rsidTr="00300584">
        <w:trPr>
          <w:trHeight w:hRule="exact" w:val="227"/>
        </w:trPr>
        <w:tc>
          <w:tcPr>
            <w:tcW w:w="1560" w:type="dxa"/>
            <w:shd w:val="clear" w:color="auto" w:fill="FFFFFF"/>
          </w:tcPr>
          <w:p w:rsidR="006A173F" w:rsidRPr="00052935" w:rsidRDefault="006A173F" w:rsidP="006A173F">
            <w:pPr>
              <w:rPr>
                <w:rFonts w:ascii="Arial" w:eastAsia="Times New Roman" w:hAnsi="Arial" w:cs="Arial"/>
                <w:b/>
                <w:bCs/>
                <w:sz w:val="16"/>
                <w:szCs w:val="16"/>
              </w:rPr>
            </w:pPr>
            <w:r w:rsidRPr="00052935">
              <w:rPr>
                <w:rFonts w:ascii="Arial" w:eastAsia="Gill Sans MT" w:hAnsi="Arial" w:cs="Arial"/>
                <w:sz w:val="16"/>
                <w:szCs w:val="16"/>
                <w:lang w:val="en-ZA"/>
              </w:rPr>
              <w:br w:type="page"/>
            </w:r>
            <w:r w:rsidRPr="00052935">
              <w:rPr>
                <w:rFonts w:ascii="Arial" w:eastAsia="Times New Roman" w:hAnsi="Arial" w:cs="Arial"/>
                <w:b/>
                <w:bCs/>
                <w:sz w:val="16"/>
                <w:szCs w:val="16"/>
                <w:lang w:eastAsia="en-ZA"/>
              </w:rPr>
              <w:t>Strategy  2.2.1</w:t>
            </w:r>
          </w:p>
        </w:tc>
        <w:tc>
          <w:tcPr>
            <w:tcW w:w="5670" w:type="dxa"/>
            <w:shd w:val="clear" w:color="auto" w:fill="FFFFFF"/>
          </w:tcPr>
          <w:p w:rsidR="006A173F" w:rsidRPr="00C65855" w:rsidRDefault="006A173F" w:rsidP="006A173F">
            <w:pPr>
              <w:rPr>
                <w:rFonts w:ascii="Arial" w:eastAsia="Times New Roman" w:hAnsi="Arial" w:cs="Arial"/>
                <w:bCs/>
                <w:sz w:val="16"/>
                <w:szCs w:val="16"/>
              </w:rPr>
            </w:pPr>
            <w:r w:rsidRPr="00C65855">
              <w:rPr>
                <w:rFonts w:ascii="Arial" w:eastAsia="Times New Roman" w:hAnsi="Arial" w:cs="Arial"/>
                <w:bCs/>
                <w:sz w:val="16"/>
                <w:szCs w:val="16"/>
                <w:lang w:val="en-GB"/>
              </w:rPr>
              <w:t>Enhanced IDP Planning</w:t>
            </w:r>
            <w:r w:rsidRPr="00C65855">
              <w:rPr>
                <w:rFonts w:ascii="Arial" w:eastAsia="Times New Roman" w:hAnsi="Arial" w:cs="Arial"/>
                <w:bCs/>
                <w:sz w:val="16"/>
                <w:szCs w:val="16"/>
              </w:rPr>
              <w:t xml:space="preserve"> </w:t>
            </w:r>
          </w:p>
        </w:tc>
        <w:tc>
          <w:tcPr>
            <w:tcW w:w="6237" w:type="dxa"/>
          </w:tcPr>
          <w:p w:rsidR="006A173F" w:rsidRPr="00C65855" w:rsidRDefault="006A173F" w:rsidP="006A173F">
            <w:pPr>
              <w:rPr>
                <w:rFonts w:ascii="Arial" w:eastAsia="Times New Roman" w:hAnsi="Arial" w:cs="Arial"/>
                <w:bCs/>
                <w:sz w:val="16"/>
                <w:szCs w:val="16"/>
                <w:lang w:val="en-GB"/>
              </w:rPr>
            </w:pPr>
            <w:r w:rsidRPr="00C65855">
              <w:rPr>
                <w:rFonts w:ascii="Arial" w:eastAsia="Times New Roman" w:hAnsi="Arial" w:cs="Arial"/>
                <w:bCs/>
                <w:sz w:val="16"/>
                <w:szCs w:val="16"/>
                <w:lang w:val="en-GB"/>
              </w:rPr>
              <w:t xml:space="preserve">Number of 5 Year  IDP process plans drafted and submitted to Council by 31 Aug </w:t>
            </w:r>
          </w:p>
        </w:tc>
        <w:tc>
          <w:tcPr>
            <w:tcW w:w="992" w:type="dxa"/>
            <w:vAlign w:val="center"/>
          </w:tcPr>
          <w:p w:rsidR="006A173F" w:rsidRPr="00C65855" w:rsidRDefault="006A173F" w:rsidP="006A173F">
            <w:pPr>
              <w:jc w:val="center"/>
              <w:rPr>
                <w:rFonts w:ascii="Arial" w:eastAsia="Gill Sans MT" w:hAnsi="Arial" w:cs="Arial"/>
                <w:sz w:val="16"/>
                <w:szCs w:val="16"/>
                <w:lang w:val="en-ZA"/>
              </w:rPr>
            </w:pPr>
            <w:r w:rsidRPr="00C65855">
              <w:rPr>
                <w:rFonts w:ascii="Arial" w:eastAsia="Gill Sans MT" w:hAnsi="Arial" w:cs="Arial"/>
                <w:sz w:val="16"/>
                <w:szCs w:val="16"/>
                <w:lang w:val="en-ZA"/>
              </w:rPr>
              <w:t>4</w:t>
            </w:r>
          </w:p>
        </w:tc>
        <w:tc>
          <w:tcPr>
            <w:tcW w:w="850" w:type="dxa"/>
            <w:shd w:val="clear" w:color="auto" w:fill="F2F2F2"/>
            <w:vAlign w:val="center"/>
          </w:tcPr>
          <w:p w:rsidR="006A173F" w:rsidRPr="00C65855" w:rsidRDefault="006A173F" w:rsidP="006A173F">
            <w:pPr>
              <w:jc w:val="center"/>
              <w:rPr>
                <w:rFonts w:ascii="Gill Sans MT" w:eastAsia="Gill Sans MT" w:hAnsi="Gill Sans MT"/>
                <w:lang w:val="en-ZA"/>
              </w:rPr>
            </w:pPr>
            <w:r w:rsidRPr="00C65855">
              <w:rPr>
                <w:rFonts w:ascii="Arial" w:eastAsia="Gill Sans MT" w:hAnsi="Arial" w:cs="Arial"/>
                <w:sz w:val="16"/>
                <w:szCs w:val="16"/>
                <w:lang w:val="en-ZA"/>
              </w:rPr>
              <w:t>0</w:t>
            </w:r>
          </w:p>
        </w:tc>
        <w:tc>
          <w:tcPr>
            <w:tcW w:w="852" w:type="dxa"/>
            <w:shd w:val="clear" w:color="auto" w:fill="F2F2F2"/>
          </w:tcPr>
          <w:p w:rsidR="006A173F" w:rsidRPr="00C65855" w:rsidRDefault="006A173F" w:rsidP="006A173F">
            <w:pPr>
              <w:jc w:val="center"/>
              <w:rPr>
                <w:rFonts w:ascii="Arial" w:eastAsia="Gill Sans MT" w:hAnsi="Arial" w:cs="Arial"/>
                <w:sz w:val="16"/>
                <w:szCs w:val="16"/>
                <w:lang w:val="en-ZA"/>
              </w:rPr>
            </w:pPr>
            <w:r w:rsidRPr="00C65855">
              <w:rPr>
                <w:rFonts w:ascii="Arial" w:eastAsia="Gill Sans MT" w:hAnsi="Arial" w:cs="Arial"/>
                <w:sz w:val="16"/>
                <w:szCs w:val="16"/>
                <w:lang w:val="en-ZA"/>
              </w:rPr>
              <w:t>1</w:t>
            </w:r>
          </w:p>
        </w:tc>
      </w:tr>
      <w:tr w:rsidR="006A173F" w:rsidRPr="00052935" w:rsidTr="00300584">
        <w:trPr>
          <w:trHeight w:hRule="exact" w:val="227"/>
        </w:trPr>
        <w:tc>
          <w:tcPr>
            <w:tcW w:w="1560" w:type="dxa"/>
            <w:shd w:val="clear" w:color="auto" w:fill="FFFFFF"/>
          </w:tcPr>
          <w:p w:rsidR="006A173F" w:rsidRPr="00052935" w:rsidRDefault="006A173F" w:rsidP="006A173F">
            <w:pPr>
              <w:rPr>
                <w:rFonts w:ascii="Arial" w:eastAsia="Times New Roman" w:hAnsi="Arial" w:cs="Arial"/>
                <w:b/>
                <w:bCs/>
                <w:sz w:val="16"/>
                <w:szCs w:val="16"/>
              </w:rPr>
            </w:pPr>
            <w:r w:rsidRPr="00052935">
              <w:rPr>
                <w:rFonts w:ascii="Arial" w:eastAsia="Times New Roman" w:hAnsi="Arial" w:cs="Arial"/>
                <w:b/>
                <w:bCs/>
                <w:sz w:val="16"/>
                <w:szCs w:val="16"/>
                <w:lang w:eastAsia="en-ZA"/>
              </w:rPr>
              <w:t>Strategy  2.2.2</w:t>
            </w:r>
          </w:p>
        </w:tc>
        <w:tc>
          <w:tcPr>
            <w:tcW w:w="5670" w:type="dxa"/>
            <w:shd w:val="clear" w:color="auto" w:fill="FFFFFF"/>
          </w:tcPr>
          <w:p w:rsidR="006A173F" w:rsidRPr="00C65855" w:rsidRDefault="006A173F" w:rsidP="006A173F">
            <w:pPr>
              <w:rPr>
                <w:rFonts w:ascii="Arial" w:eastAsia="Times New Roman" w:hAnsi="Arial" w:cs="Arial"/>
                <w:bCs/>
                <w:sz w:val="16"/>
                <w:szCs w:val="16"/>
                <w:lang w:val="en-GB"/>
              </w:rPr>
            </w:pPr>
            <w:r w:rsidRPr="00C65855">
              <w:rPr>
                <w:rFonts w:ascii="Arial" w:eastAsia="Times New Roman" w:hAnsi="Arial" w:cs="Arial"/>
                <w:bCs/>
                <w:sz w:val="16"/>
                <w:szCs w:val="16"/>
                <w:lang w:val="en-GB"/>
              </w:rPr>
              <w:t xml:space="preserve">Increased Implementation of Municipal Wide Project Management </w:t>
            </w:r>
          </w:p>
          <w:p w:rsidR="006A173F" w:rsidRPr="00C65855" w:rsidRDefault="006A173F" w:rsidP="006A173F">
            <w:pPr>
              <w:rPr>
                <w:rFonts w:ascii="Arial" w:eastAsia="Times New Roman" w:hAnsi="Arial" w:cs="Arial"/>
                <w:bCs/>
                <w:sz w:val="16"/>
                <w:szCs w:val="16"/>
                <w:lang w:val="en-GB"/>
              </w:rPr>
            </w:pPr>
          </w:p>
          <w:p w:rsidR="006A173F" w:rsidRPr="00C65855" w:rsidRDefault="006A173F" w:rsidP="006A173F">
            <w:pPr>
              <w:rPr>
                <w:rFonts w:ascii="Arial" w:eastAsia="Times New Roman" w:hAnsi="Arial" w:cs="Arial"/>
                <w:bCs/>
                <w:sz w:val="16"/>
                <w:szCs w:val="16"/>
                <w:lang w:val="en-GB"/>
              </w:rPr>
            </w:pPr>
          </w:p>
          <w:p w:rsidR="006A173F" w:rsidRPr="00C65855" w:rsidRDefault="006A173F" w:rsidP="006A173F">
            <w:pPr>
              <w:rPr>
                <w:rFonts w:ascii="Arial" w:eastAsia="Times New Roman" w:hAnsi="Arial" w:cs="Arial"/>
                <w:bCs/>
                <w:sz w:val="16"/>
                <w:szCs w:val="16"/>
                <w:lang w:val="en-GB"/>
              </w:rPr>
            </w:pPr>
          </w:p>
          <w:p w:rsidR="006A173F" w:rsidRPr="00C65855" w:rsidRDefault="006A173F" w:rsidP="006A173F">
            <w:pPr>
              <w:rPr>
                <w:rFonts w:ascii="Arial" w:eastAsia="Times New Roman" w:hAnsi="Arial" w:cs="Arial"/>
                <w:bCs/>
                <w:sz w:val="16"/>
                <w:szCs w:val="16"/>
              </w:rPr>
            </w:pPr>
            <w:r w:rsidRPr="00C65855">
              <w:rPr>
                <w:rFonts w:ascii="Arial" w:eastAsia="Times New Roman" w:hAnsi="Arial" w:cs="Arial"/>
                <w:bCs/>
                <w:sz w:val="16"/>
                <w:szCs w:val="16"/>
                <w:lang w:val="en-GB"/>
              </w:rPr>
              <w:t>System</w:t>
            </w:r>
          </w:p>
        </w:tc>
        <w:tc>
          <w:tcPr>
            <w:tcW w:w="6237" w:type="dxa"/>
          </w:tcPr>
          <w:p w:rsidR="006A173F" w:rsidRPr="00C65855" w:rsidRDefault="006A173F" w:rsidP="006A173F">
            <w:pPr>
              <w:autoSpaceDE w:val="0"/>
              <w:autoSpaceDN w:val="0"/>
              <w:adjustRightInd w:val="0"/>
              <w:rPr>
                <w:rFonts w:ascii="Arial" w:eastAsia="Gill Sans MT" w:hAnsi="Arial" w:cs="Arial"/>
                <w:sz w:val="16"/>
                <w:szCs w:val="16"/>
                <w:lang w:val="en-ZA"/>
              </w:rPr>
            </w:pPr>
            <w:r w:rsidRPr="00C65855">
              <w:rPr>
                <w:rFonts w:ascii="Arial" w:eastAsia="Gill Sans MT" w:hAnsi="Arial" w:cs="Arial"/>
                <w:sz w:val="16"/>
                <w:szCs w:val="16"/>
                <w:lang w:val="en-ZA"/>
              </w:rPr>
              <w:t xml:space="preserve">Develop and update a Project Management database </w:t>
            </w:r>
          </w:p>
        </w:tc>
        <w:tc>
          <w:tcPr>
            <w:tcW w:w="992" w:type="dxa"/>
            <w:vAlign w:val="center"/>
          </w:tcPr>
          <w:p w:rsidR="006A173F" w:rsidRPr="00C65855" w:rsidRDefault="006A173F" w:rsidP="006A173F">
            <w:pPr>
              <w:autoSpaceDE w:val="0"/>
              <w:autoSpaceDN w:val="0"/>
              <w:adjustRightInd w:val="0"/>
              <w:jc w:val="center"/>
              <w:rPr>
                <w:rFonts w:ascii="Arial" w:eastAsia="Gill Sans MT" w:hAnsi="Arial" w:cs="Arial"/>
                <w:sz w:val="16"/>
                <w:szCs w:val="16"/>
                <w:lang w:val="en-ZA"/>
              </w:rPr>
            </w:pPr>
          </w:p>
        </w:tc>
        <w:tc>
          <w:tcPr>
            <w:tcW w:w="850" w:type="dxa"/>
            <w:shd w:val="clear" w:color="auto" w:fill="F2F2F2"/>
            <w:vAlign w:val="center"/>
          </w:tcPr>
          <w:p w:rsidR="006A173F" w:rsidRPr="00C65855" w:rsidRDefault="006A173F" w:rsidP="006A173F">
            <w:pPr>
              <w:autoSpaceDE w:val="0"/>
              <w:autoSpaceDN w:val="0"/>
              <w:adjustRightInd w:val="0"/>
              <w:jc w:val="center"/>
              <w:rPr>
                <w:rFonts w:ascii="Arial" w:eastAsia="Gill Sans MT" w:hAnsi="Arial" w:cs="Arial"/>
                <w:sz w:val="16"/>
                <w:szCs w:val="16"/>
                <w:lang w:val="en-ZA"/>
              </w:rPr>
            </w:pPr>
            <w:r w:rsidRPr="00C65855">
              <w:rPr>
                <w:rFonts w:ascii="Arial" w:eastAsia="Gill Sans MT" w:hAnsi="Arial" w:cs="Arial"/>
                <w:sz w:val="16"/>
                <w:szCs w:val="16"/>
                <w:lang w:val="en-ZA"/>
              </w:rPr>
              <w:t>1</w:t>
            </w:r>
          </w:p>
        </w:tc>
        <w:tc>
          <w:tcPr>
            <w:tcW w:w="852" w:type="dxa"/>
            <w:shd w:val="clear" w:color="auto" w:fill="F2F2F2"/>
          </w:tcPr>
          <w:p w:rsidR="006A173F" w:rsidRPr="00C65855" w:rsidRDefault="006A173F" w:rsidP="006A173F">
            <w:pPr>
              <w:autoSpaceDE w:val="0"/>
              <w:autoSpaceDN w:val="0"/>
              <w:adjustRightInd w:val="0"/>
              <w:jc w:val="center"/>
              <w:rPr>
                <w:rFonts w:ascii="Arial" w:eastAsia="Gill Sans MT" w:hAnsi="Arial" w:cs="Arial"/>
                <w:sz w:val="16"/>
                <w:szCs w:val="16"/>
                <w:lang w:val="en-ZA"/>
              </w:rPr>
            </w:pPr>
            <w:r w:rsidRPr="00C65855">
              <w:rPr>
                <w:rFonts w:ascii="Arial" w:eastAsia="Gill Sans MT" w:hAnsi="Arial" w:cs="Arial"/>
                <w:sz w:val="16"/>
                <w:szCs w:val="16"/>
                <w:lang w:val="en-ZA"/>
              </w:rPr>
              <w:t>1</w:t>
            </w:r>
          </w:p>
        </w:tc>
      </w:tr>
    </w:tbl>
    <w:tbl>
      <w:tblPr>
        <w:tblpPr w:leftFromText="180" w:rightFromText="180" w:vertAnchor="page" w:horzAnchor="margin" w:tblpY="811"/>
        <w:tblW w:w="0" w:type="auto"/>
        <w:tblBorders>
          <w:top w:val="threeDEmboss" w:sz="24" w:space="0" w:color="4F81BD"/>
          <w:left w:val="threeDEmboss" w:sz="24" w:space="0" w:color="4F81BD"/>
          <w:bottom w:val="threeDEmboss" w:sz="24" w:space="0" w:color="4F81BD"/>
          <w:right w:val="threeDEmboss" w:sz="24" w:space="0" w:color="4F81BD"/>
          <w:insideH w:val="threeDEmboss" w:sz="24" w:space="0" w:color="4F81BD"/>
          <w:insideV w:val="threeDEmboss" w:sz="24" w:space="0" w:color="4F81BD"/>
        </w:tblBorders>
        <w:tblLayout w:type="fixed"/>
        <w:tblLook w:val="01E0" w:firstRow="1" w:lastRow="1" w:firstColumn="1" w:lastColumn="1" w:noHBand="0" w:noVBand="0"/>
      </w:tblPr>
      <w:tblGrid>
        <w:gridCol w:w="6744"/>
      </w:tblGrid>
      <w:tr w:rsidR="00242AE6" w:rsidRPr="00052935" w:rsidTr="00581FD8">
        <w:trPr>
          <w:trHeight w:val="454"/>
        </w:trPr>
        <w:tc>
          <w:tcPr>
            <w:tcW w:w="6744" w:type="dxa"/>
            <w:vAlign w:val="center"/>
            <w:hideMark/>
          </w:tcPr>
          <w:p w:rsidR="00242AE6" w:rsidRPr="00052935" w:rsidRDefault="00242AE6" w:rsidP="00581FD8">
            <w:pPr>
              <w:jc w:val="center"/>
              <w:rPr>
                <w:rFonts w:ascii="Arial" w:hAnsi="Arial" w:cs="Arial"/>
                <w:b/>
              </w:rPr>
            </w:pPr>
            <w:r w:rsidRPr="00052935">
              <w:rPr>
                <w:sz w:val="28"/>
                <w:szCs w:val="28"/>
              </w:rPr>
              <w:lastRenderedPageBreak/>
              <w:br w:type="page"/>
            </w:r>
            <w:r w:rsidRPr="00052935">
              <w:rPr>
                <w:rFonts w:ascii="Arial" w:eastAsia="MS PGothic" w:hAnsi="Arial" w:cs="Arial"/>
                <w:b/>
                <w:color w:val="000000"/>
                <w:kern w:val="24"/>
                <w:lang w:val="en-ZA"/>
              </w:rPr>
              <w:t xml:space="preserve">BASIC SERVICE DELIVERY AND INFRASTRUCTURE </w:t>
            </w:r>
          </w:p>
        </w:tc>
      </w:tr>
    </w:tbl>
    <w:tbl>
      <w:tblPr>
        <w:tblpPr w:leftFromText="180" w:rightFromText="180" w:vertAnchor="page" w:horzAnchor="margin" w:tblpY="1741"/>
        <w:tblW w:w="1587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5"/>
        <w:gridCol w:w="4819"/>
        <w:gridCol w:w="6379"/>
        <w:gridCol w:w="1134"/>
        <w:gridCol w:w="992"/>
        <w:gridCol w:w="982"/>
        <w:gridCol w:w="10"/>
      </w:tblGrid>
      <w:tr w:rsidR="00DA562C" w:rsidRPr="00052935" w:rsidTr="00CA2367">
        <w:trPr>
          <w:trHeight w:val="227"/>
          <w:tblHeader/>
        </w:trPr>
        <w:tc>
          <w:tcPr>
            <w:tcW w:w="1555" w:type="dxa"/>
            <w:vMerge w:val="restart"/>
            <w:shd w:val="clear" w:color="auto" w:fill="F2F2F2"/>
            <w:vAlign w:val="center"/>
          </w:tcPr>
          <w:p w:rsidR="00DA562C" w:rsidRPr="00052935" w:rsidRDefault="00DA562C" w:rsidP="00CA2367">
            <w:pPr>
              <w:rPr>
                <w:rFonts w:ascii="Arial" w:eastAsia="Times New Roman" w:hAnsi="Arial" w:cs="Arial"/>
                <w:b/>
                <w:bCs/>
                <w:sz w:val="16"/>
                <w:szCs w:val="16"/>
              </w:rPr>
            </w:pPr>
            <w:r w:rsidRPr="00052935">
              <w:rPr>
                <w:rFonts w:ascii="Arial" w:eastAsia="Times New Roman" w:hAnsi="Arial" w:cs="Arial"/>
                <w:b/>
                <w:bCs/>
                <w:sz w:val="16"/>
                <w:szCs w:val="16"/>
                <w:lang w:eastAsia="en-ZA"/>
              </w:rPr>
              <w:t>PLANNING LEVEL</w:t>
            </w:r>
          </w:p>
        </w:tc>
        <w:tc>
          <w:tcPr>
            <w:tcW w:w="4819" w:type="dxa"/>
            <w:vMerge w:val="restart"/>
            <w:shd w:val="clear" w:color="auto" w:fill="F2F2F2"/>
            <w:vAlign w:val="center"/>
          </w:tcPr>
          <w:p w:rsidR="00DA562C" w:rsidRPr="00052935" w:rsidRDefault="00DA562C" w:rsidP="00CA2367">
            <w:pPr>
              <w:rPr>
                <w:rFonts w:ascii="Arial" w:eastAsia="Times New Roman" w:hAnsi="Arial" w:cs="Arial"/>
                <w:b/>
                <w:bCs/>
                <w:sz w:val="16"/>
                <w:szCs w:val="16"/>
              </w:rPr>
            </w:pPr>
            <w:r w:rsidRPr="00052935">
              <w:rPr>
                <w:rFonts w:ascii="Arial" w:eastAsia="Times New Roman" w:hAnsi="Arial" w:cs="Arial"/>
                <w:b/>
                <w:bCs/>
                <w:sz w:val="16"/>
                <w:szCs w:val="16"/>
                <w:lang w:eastAsia="en-ZA"/>
              </w:rPr>
              <w:t>PLANNING STATEMENT</w:t>
            </w:r>
          </w:p>
        </w:tc>
        <w:tc>
          <w:tcPr>
            <w:tcW w:w="6379" w:type="dxa"/>
            <w:vMerge w:val="restart"/>
            <w:shd w:val="clear" w:color="auto" w:fill="F2F2F2"/>
            <w:vAlign w:val="center"/>
          </w:tcPr>
          <w:p w:rsidR="00DA562C" w:rsidRPr="00052935" w:rsidRDefault="00DA562C" w:rsidP="00CA2367">
            <w:pPr>
              <w:jc w:val="center"/>
              <w:rPr>
                <w:rFonts w:ascii="Arial" w:eastAsia="Times New Roman" w:hAnsi="Arial" w:cs="Arial"/>
                <w:b/>
                <w:bCs/>
                <w:sz w:val="16"/>
                <w:szCs w:val="16"/>
              </w:rPr>
            </w:pPr>
            <w:r w:rsidRPr="00052935">
              <w:rPr>
                <w:rFonts w:ascii="Arial" w:eastAsia="Times New Roman" w:hAnsi="Arial" w:cs="Arial"/>
                <w:b/>
                <w:bCs/>
                <w:sz w:val="16"/>
                <w:szCs w:val="16"/>
                <w:lang w:eastAsia="en-ZA"/>
              </w:rPr>
              <w:t>KPI</w:t>
            </w:r>
          </w:p>
        </w:tc>
        <w:tc>
          <w:tcPr>
            <w:tcW w:w="1134" w:type="dxa"/>
            <w:shd w:val="clear" w:color="auto" w:fill="F2F2F2"/>
            <w:vAlign w:val="center"/>
          </w:tcPr>
          <w:p w:rsidR="00DA562C" w:rsidRPr="00052935" w:rsidRDefault="00DA562C" w:rsidP="00CA2367">
            <w:pPr>
              <w:jc w:val="center"/>
              <w:rPr>
                <w:rFonts w:ascii="Arial" w:eastAsia="Times New Roman" w:hAnsi="Arial" w:cs="Arial"/>
                <w:b/>
                <w:bCs/>
                <w:sz w:val="16"/>
                <w:szCs w:val="16"/>
                <w:lang w:eastAsia="en-ZA"/>
              </w:rPr>
            </w:pPr>
            <w:r w:rsidRPr="00052935">
              <w:rPr>
                <w:rFonts w:ascii="Arial" w:eastAsia="Times New Roman" w:hAnsi="Arial" w:cs="Arial"/>
                <w:b/>
                <w:bCs/>
                <w:sz w:val="16"/>
                <w:szCs w:val="16"/>
                <w:lang w:eastAsia="en-ZA"/>
              </w:rPr>
              <w:t>BASELINE</w:t>
            </w:r>
          </w:p>
        </w:tc>
        <w:tc>
          <w:tcPr>
            <w:tcW w:w="1984" w:type="dxa"/>
            <w:gridSpan w:val="3"/>
            <w:shd w:val="clear" w:color="auto" w:fill="F2F2F2"/>
            <w:vAlign w:val="center"/>
          </w:tcPr>
          <w:p w:rsidR="00DA562C" w:rsidRPr="00052935" w:rsidRDefault="00DA562C" w:rsidP="00CA2367">
            <w:pPr>
              <w:jc w:val="center"/>
              <w:rPr>
                <w:rFonts w:ascii="Arial" w:eastAsia="Times New Roman" w:hAnsi="Arial" w:cs="Arial"/>
                <w:b/>
                <w:bCs/>
                <w:sz w:val="16"/>
                <w:szCs w:val="16"/>
                <w:lang w:eastAsia="en-ZA"/>
              </w:rPr>
            </w:pPr>
            <w:r w:rsidRPr="00052935">
              <w:rPr>
                <w:rFonts w:ascii="Arial" w:eastAsia="Times New Roman" w:hAnsi="Arial" w:cs="Arial"/>
                <w:b/>
                <w:bCs/>
                <w:sz w:val="16"/>
                <w:szCs w:val="16"/>
                <w:lang w:eastAsia="en-ZA"/>
              </w:rPr>
              <w:t>TARGET</w:t>
            </w:r>
          </w:p>
        </w:tc>
      </w:tr>
      <w:tr w:rsidR="00DA562C" w:rsidRPr="00052935" w:rsidTr="00CA2367">
        <w:trPr>
          <w:trHeight w:val="227"/>
          <w:tblHeader/>
        </w:trPr>
        <w:tc>
          <w:tcPr>
            <w:tcW w:w="1555" w:type="dxa"/>
            <w:vMerge/>
            <w:shd w:val="clear" w:color="auto" w:fill="F2F2F2"/>
            <w:vAlign w:val="center"/>
          </w:tcPr>
          <w:p w:rsidR="00DA562C" w:rsidRPr="00052935" w:rsidRDefault="00DA562C" w:rsidP="00CA2367">
            <w:pPr>
              <w:rPr>
                <w:rFonts w:ascii="Arial" w:eastAsia="Times New Roman" w:hAnsi="Arial" w:cs="Arial"/>
                <w:b/>
                <w:bCs/>
                <w:sz w:val="16"/>
                <w:szCs w:val="16"/>
              </w:rPr>
            </w:pPr>
          </w:p>
        </w:tc>
        <w:tc>
          <w:tcPr>
            <w:tcW w:w="4819" w:type="dxa"/>
            <w:vMerge/>
            <w:shd w:val="clear" w:color="auto" w:fill="F2F2F2"/>
            <w:vAlign w:val="center"/>
          </w:tcPr>
          <w:p w:rsidR="00DA562C" w:rsidRPr="00052935" w:rsidRDefault="00DA562C" w:rsidP="00CA2367">
            <w:pPr>
              <w:rPr>
                <w:rFonts w:ascii="Arial" w:eastAsia="Times New Roman" w:hAnsi="Arial" w:cs="Arial"/>
                <w:b/>
                <w:bCs/>
                <w:sz w:val="16"/>
                <w:szCs w:val="16"/>
              </w:rPr>
            </w:pPr>
          </w:p>
        </w:tc>
        <w:tc>
          <w:tcPr>
            <w:tcW w:w="6379" w:type="dxa"/>
            <w:vMerge/>
            <w:shd w:val="clear" w:color="auto" w:fill="F2F2F2"/>
            <w:vAlign w:val="center"/>
          </w:tcPr>
          <w:p w:rsidR="00DA562C" w:rsidRPr="00052935" w:rsidRDefault="00DA562C" w:rsidP="00CA2367">
            <w:pPr>
              <w:jc w:val="center"/>
              <w:rPr>
                <w:rFonts w:ascii="Arial" w:eastAsia="Times New Roman" w:hAnsi="Arial" w:cs="Arial"/>
                <w:b/>
                <w:bCs/>
                <w:sz w:val="16"/>
                <w:szCs w:val="16"/>
                <w:lang w:eastAsia="en-ZA"/>
              </w:rPr>
            </w:pPr>
          </w:p>
        </w:tc>
        <w:tc>
          <w:tcPr>
            <w:tcW w:w="1134" w:type="dxa"/>
            <w:shd w:val="clear" w:color="auto" w:fill="F2F2F2"/>
            <w:vAlign w:val="center"/>
          </w:tcPr>
          <w:p w:rsidR="00DA562C" w:rsidRPr="00052935" w:rsidRDefault="00DA562C" w:rsidP="00CA2367">
            <w:pPr>
              <w:jc w:val="center"/>
              <w:rPr>
                <w:rFonts w:ascii="Arial" w:eastAsia="Times New Roman" w:hAnsi="Arial" w:cs="Arial"/>
                <w:b/>
                <w:bCs/>
                <w:sz w:val="16"/>
                <w:szCs w:val="16"/>
              </w:rPr>
            </w:pPr>
            <w:r w:rsidRPr="00052935">
              <w:rPr>
                <w:rFonts w:ascii="Arial" w:eastAsia="Times New Roman" w:hAnsi="Arial" w:cs="Arial"/>
                <w:b/>
                <w:bCs/>
                <w:sz w:val="16"/>
                <w:szCs w:val="16"/>
              </w:rPr>
              <w:t>Jun 2018</w:t>
            </w:r>
          </w:p>
        </w:tc>
        <w:tc>
          <w:tcPr>
            <w:tcW w:w="992" w:type="dxa"/>
            <w:shd w:val="clear" w:color="auto" w:fill="F2F2F2"/>
            <w:vAlign w:val="center"/>
          </w:tcPr>
          <w:p w:rsidR="00DA562C" w:rsidRPr="00052935" w:rsidRDefault="00DA562C" w:rsidP="00CA2367">
            <w:pPr>
              <w:jc w:val="center"/>
              <w:rPr>
                <w:rFonts w:ascii="Arial" w:eastAsia="Times New Roman" w:hAnsi="Arial" w:cs="Arial"/>
                <w:b/>
                <w:bCs/>
                <w:sz w:val="16"/>
                <w:szCs w:val="16"/>
              </w:rPr>
            </w:pPr>
            <w:r w:rsidRPr="00052935">
              <w:rPr>
                <w:rFonts w:ascii="Arial" w:eastAsia="Times New Roman" w:hAnsi="Arial" w:cs="Arial"/>
                <w:b/>
                <w:bCs/>
                <w:sz w:val="16"/>
                <w:szCs w:val="16"/>
              </w:rPr>
              <w:t>2019/20</w:t>
            </w:r>
          </w:p>
        </w:tc>
        <w:tc>
          <w:tcPr>
            <w:tcW w:w="992" w:type="dxa"/>
            <w:gridSpan w:val="2"/>
            <w:shd w:val="clear" w:color="auto" w:fill="F2F2F2"/>
          </w:tcPr>
          <w:p w:rsidR="00DA562C" w:rsidRPr="00052935" w:rsidRDefault="00DA562C" w:rsidP="00CA2367">
            <w:pPr>
              <w:jc w:val="center"/>
              <w:rPr>
                <w:rFonts w:ascii="Arial" w:eastAsia="Times New Roman" w:hAnsi="Arial" w:cs="Arial"/>
                <w:b/>
                <w:bCs/>
                <w:sz w:val="16"/>
                <w:szCs w:val="16"/>
              </w:rPr>
            </w:pPr>
            <w:r w:rsidRPr="00052935">
              <w:rPr>
                <w:rFonts w:ascii="Arial" w:eastAsia="Times New Roman" w:hAnsi="Arial" w:cs="Arial"/>
                <w:b/>
                <w:bCs/>
                <w:sz w:val="16"/>
                <w:szCs w:val="16"/>
              </w:rPr>
              <w:t>2020/21</w:t>
            </w:r>
          </w:p>
        </w:tc>
      </w:tr>
      <w:tr w:rsidR="00C65855" w:rsidRPr="00C65855" w:rsidTr="00CA2367">
        <w:trPr>
          <w:trHeight w:val="227"/>
        </w:trPr>
        <w:tc>
          <w:tcPr>
            <w:tcW w:w="1555" w:type="dxa"/>
            <w:shd w:val="clear" w:color="auto" w:fill="D9D9D9"/>
          </w:tcPr>
          <w:p w:rsidR="00DA562C" w:rsidRPr="00C65855" w:rsidRDefault="00DA562C" w:rsidP="00CA2367">
            <w:pPr>
              <w:rPr>
                <w:rFonts w:ascii="Arial" w:eastAsia="Times New Roman" w:hAnsi="Arial" w:cs="Arial"/>
                <w:b/>
                <w:bCs/>
                <w:sz w:val="16"/>
                <w:szCs w:val="16"/>
              </w:rPr>
            </w:pPr>
            <w:r w:rsidRPr="00C65855">
              <w:rPr>
                <w:rFonts w:ascii="Arial" w:eastAsia="Times New Roman" w:hAnsi="Arial" w:cs="Arial"/>
                <w:b/>
                <w:bCs/>
                <w:sz w:val="16"/>
                <w:szCs w:val="16"/>
                <w:lang w:eastAsia="en-ZA"/>
              </w:rPr>
              <w:t>Strategic Goal 3</w:t>
            </w:r>
          </w:p>
        </w:tc>
        <w:tc>
          <w:tcPr>
            <w:tcW w:w="13324" w:type="dxa"/>
            <w:gridSpan w:val="4"/>
            <w:shd w:val="clear" w:color="auto" w:fill="D9D9D9"/>
          </w:tcPr>
          <w:p w:rsidR="00DA562C" w:rsidRPr="00C65855" w:rsidRDefault="00DA562C" w:rsidP="00CA2367">
            <w:pPr>
              <w:rPr>
                <w:rFonts w:ascii="Arial" w:eastAsia="Times New Roman" w:hAnsi="Arial" w:cs="Arial"/>
                <w:b/>
                <w:bCs/>
                <w:sz w:val="16"/>
                <w:szCs w:val="16"/>
              </w:rPr>
            </w:pPr>
            <w:r w:rsidRPr="00C65855">
              <w:rPr>
                <w:rFonts w:ascii="Arial" w:eastAsia="Times New Roman" w:hAnsi="Arial" w:cs="Arial"/>
                <w:b/>
                <w:bCs/>
                <w:sz w:val="16"/>
                <w:szCs w:val="16"/>
              </w:rPr>
              <w:t>Enhanced Provision of Sustainable Engineering Services to the Communities</w:t>
            </w:r>
          </w:p>
        </w:tc>
        <w:tc>
          <w:tcPr>
            <w:tcW w:w="992" w:type="dxa"/>
            <w:gridSpan w:val="2"/>
            <w:shd w:val="clear" w:color="auto" w:fill="D9D9D9"/>
          </w:tcPr>
          <w:p w:rsidR="00DA562C" w:rsidRPr="00C65855" w:rsidRDefault="00DA562C" w:rsidP="00CA2367">
            <w:pPr>
              <w:rPr>
                <w:rFonts w:ascii="Arial" w:eastAsia="Times New Roman" w:hAnsi="Arial" w:cs="Arial"/>
                <w:b/>
                <w:bCs/>
                <w:sz w:val="16"/>
                <w:szCs w:val="16"/>
              </w:rPr>
            </w:pPr>
          </w:p>
        </w:tc>
      </w:tr>
      <w:tr w:rsidR="00C65855" w:rsidRPr="00C65855" w:rsidTr="00CA2367">
        <w:trPr>
          <w:trHeight w:hRule="exact" w:val="227"/>
        </w:trPr>
        <w:tc>
          <w:tcPr>
            <w:tcW w:w="1555" w:type="dxa"/>
            <w:shd w:val="clear" w:color="auto" w:fill="F2F2F2"/>
          </w:tcPr>
          <w:p w:rsidR="00DA562C" w:rsidRPr="00C65855" w:rsidRDefault="00DA562C" w:rsidP="00CA2367">
            <w:pPr>
              <w:rPr>
                <w:rFonts w:ascii="Arial" w:eastAsia="Times New Roman" w:hAnsi="Arial" w:cs="Arial"/>
                <w:b/>
                <w:bCs/>
                <w:sz w:val="16"/>
                <w:szCs w:val="16"/>
                <w:lang w:eastAsia="en-ZA"/>
              </w:rPr>
            </w:pPr>
            <w:r w:rsidRPr="00C65855">
              <w:rPr>
                <w:rFonts w:ascii="Arial" w:eastAsia="Times New Roman" w:hAnsi="Arial" w:cs="Arial"/>
                <w:b/>
                <w:bCs/>
                <w:sz w:val="16"/>
                <w:szCs w:val="16"/>
                <w:lang w:eastAsia="en-ZA"/>
              </w:rPr>
              <w:t>Strategic Obj 3.1</w:t>
            </w:r>
          </w:p>
        </w:tc>
        <w:tc>
          <w:tcPr>
            <w:tcW w:w="11198" w:type="dxa"/>
            <w:gridSpan w:val="2"/>
            <w:shd w:val="clear" w:color="auto" w:fill="F2F2F2"/>
          </w:tcPr>
          <w:p w:rsidR="00DA562C" w:rsidRPr="00C65855" w:rsidRDefault="00DA562C" w:rsidP="00CA2367">
            <w:pPr>
              <w:autoSpaceDE w:val="0"/>
              <w:autoSpaceDN w:val="0"/>
              <w:adjustRightInd w:val="0"/>
              <w:rPr>
                <w:rFonts w:ascii="Arial" w:eastAsia="Gill Sans MT" w:hAnsi="Arial" w:cs="Arial"/>
                <w:sz w:val="16"/>
                <w:szCs w:val="16"/>
                <w:lang w:val="en-ZA"/>
              </w:rPr>
            </w:pPr>
            <w:r w:rsidRPr="00C65855">
              <w:rPr>
                <w:rFonts w:ascii="Arial" w:eastAsia="Gill Sans MT" w:hAnsi="Arial" w:cs="Arial"/>
                <w:sz w:val="16"/>
                <w:szCs w:val="16"/>
                <w:lang w:val="en-ZA"/>
              </w:rPr>
              <w:t>Adherence to Municipal Policies and By-laws</w:t>
            </w:r>
          </w:p>
        </w:tc>
        <w:tc>
          <w:tcPr>
            <w:tcW w:w="1134" w:type="dxa"/>
            <w:shd w:val="clear" w:color="auto" w:fill="F2F2F2"/>
            <w:vAlign w:val="center"/>
          </w:tcPr>
          <w:p w:rsidR="00DA562C" w:rsidRPr="00C65855" w:rsidRDefault="00DA562C" w:rsidP="00CA2367">
            <w:pPr>
              <w:jc w:val="center"/>
              <w:rPr>
                <w:rFonts w:ascii="Arial" w:eastAsia="Times New Roman" w:hAnsi="Arial" w:cs="Arial"/>
                <w:bCs/>
                <w:sz w:val="16"/>
                <w:szCs w:val="16"/>
              </w:rPr>
            </w:pPr>
          </w:p>
        </w:tc>
        <w:tc>
          <w:tcPr>
            <w:tcW w:w="992" w:type="dxa"/>
            <w:shd w:val="clear" w:color="auto" w:fill="F2F2F2"/>
            <w:vAlign w:val="center"/>
          </w:tcPr>
          <w:p w:rsidR="00DA562C" w:rsidRPr="00C65855" w:rsidRDefault="00DA562C" w:rsidP="00CA2367">
            <w:pPr>
              <w:jc w:val="center"/>
              <w:rPr>
                <w:rFonts w:ascii="Arial" w:eastAsia="Gill Sans MT" w:hAnsi="Arial" w:cs="Arial"/>
                <w:sz w:val="16"/>
                <w:szCs w:val="16"/>
                <w:lang w:val="en-ZA"/>
              </w:rPr>
            </w:pPr>
          </w:p>
        </w:tc>
        <w:tc>
          <w:tcPr>
            <w:tcW w:w="992" w:type="dxa"/>
            <w:gridSpan w:val="2"/>
            <w:shd w:val="clear" w:color="auto" w:fill="F2F2F2"/>
            <w:vAlign w:val="center"/>
          </w:tcPr>
          <w:p w:rsidR="00DA562C" w:rsidRPr="00C65855" w:rsidRDefault="00DA562C" w:rsidP="00CA2367">
            <w:pPr>
              <w:jc w:val="center"/>
              <w:rPr>
                <w:rFonts w:ascii="Arial" w:eastAsia="Gill Sans MT" w:hAnsi="Arial" w:cs="Arial"/>
                <w:sz w:val="16"/>
                <w:szCs w:val="16"/>
                <w:lang w:val="en-ZA"/>
              </w:rPr>
            </w:pPr>
          </w:p>
        </w:tc>
      </w:tr>
      <w:tr w:rsidR="00C65855" w:rsidRPr="00C65855" w:rsidTr="00CA2367">
        <w:trPr>
          <w:trHeight w:hRule="exact" w:val="227"/>
        </w:trPr>
        <w:tc>
          <w:tcPr>
            <w:tcW w:w="1555" w:type="dxa"/>
            <w:shd w:val="clear" w:color="auto" w:fill="FFFFFF"/>
          </w:tcPr>
          <w:p w:rsidR="00DA562C" w:rsidRPr="00C65855" w:rsidRDefault="00DA562C" w:rsidP="00CA2367">
            <w:pPr>
              <w:rPr>
                <w:rFonts w:ascii="Arial" w:eastAsia="Times New Roman" w:hAnsi="Arial" w:cs="Arial"/>
                <w:b/>
                <w:bCs/>
                <w:sz w:val="16"/>
                <w:szCs w:val="16"/>
                <w:lang w:eastAsia="en-ZA"/>
              </w:rPr>
            </w:pPr>
            <w:r w:rsidRPr="00C65855">
              <w:rPr>
                <w:rFonts w:ascii="Arial" w:hAnsi="Arial" w:cs="Arial"/>
                <w:bCs/>
                <w:sz w:val="16"/>
                <w:szCs w:val="16"/>
                <w:lang w:eastAsia="en-ZA"/>
              </w:rPr>
              <w:t>Strategy 3.1.1</w:t>
            </w:r>
            <w:r w:rsidRPr="00C65855">
              <w:rPr>
                <w:rFonts w:ascii="Arial" w:hAnsi="Arial" w:cs="Arial"/>
                <w:bCs/>
                <w:sz w:val="16"/>
                <w:szCs w:val="16"/>
                <w:lang w:eastAsia="en-ZA"/>
              </w:rPr>
              <w:br/>
            </w:r>
          </w:p>
        </w:tc>
        <w:tc>
          <w:tcPr>
            <w:tcW w:w="4819" w:type="dxa"/>
            <w:shd w:val="clear" w:color="auto" w:fill="FFFFFF"/>
          </w:tcPr>
          <w:p w:rsidR="00DA562C" w:rsidRPr="00C65855" w:rsidRDefault="00DA562C" w:rsidP="00CA2367">
            <w:pPr>
              <w:rPr>
                <w:rFonts w:ascii="Arial" w:hAnsi="Arial" w:cs="Arial"/>
                <w:bCs/>
                <w:sz w:val="16"/>
                <w:szCs w:val="16"/>
              </w:rPr>
            </w:pPr>
            <w:r w:rsidRPr="00C65855">
              <w:rPr>
                <w:rFonts w:ascii="Arial" w:hAnsi="Arial" w:cs="Arial"/>
                <w:bCs/>
                <w:sz w:val="16"/>
                <w:szCs w:val="16"/>
              </w:rPr>
              <w:t xml:space="preserve">Increased implementation of Municipal policies and by-laws </w:t>
            </w:r>
          </w:p>
        </w:tc>
        <w:tc>
          <w:tcPr>
            <w:tcW w:w="6379" w:type="dxa"/>
            <w:shd w:val="clear" w:color="auto" w:fill="FFFFFF"/>
          </w:tcPr>
          <w:p w:rsidR="00DA562C" w:rsidRPr="00C65855" w:rsidRDefault="00DA562C" w:rsidP="00CA2367">
            <w:pPr>
              <w:rPr>
                <w:rFonts w:ascii="Arial" w:hAnsi="Arial" w:cs="Arial"/>
                <w:bCs/>
                <w:sz w:val="16"/>
                <w:szCs w:val="16"/>
              </w:rPr>
            </w:pPr>
            <w:r w:rsidRPr="00C65855">
              <w:rPr>
                <w:rFonts w:ascii="Arial" w:hAnsi="Arial" w:cs="Arial"/>
                <w:bCs/>
                <w:sz w:val="16"/>
                <w:szCs w:val="16"/>
              </w:rPr>
              <w:t>No of policies and by-laws reviewed by 30 June</w:t>
            </w:r>
          </w:p>
        </w:tc>
        <w:tc>
          <w:tcPr>
            <w:tcW w:w="1134" w:type="dxa"/>
            <w:shd w:val="clear" w:color="auto" w:fill="FFFFFF"/>
            <w:vAlign w:val="center"/>
          </w:tcPr>
          <w:p w:rsidR="00DA562C" w:rsidRPr="00C65855" w:rsidRDefault="00DA562C" w:rsidP="00CA2367">
            <w:pPr>
              <w:autoSpaceDE w:val="0"/>
              <w:autoSpaceDN w:val="0"/>
              <w:adjustRightInd w:val="0"/>
              <w:jc w:val="center"/>
              <w:rPr>
                <w:rFonts w:ascii="Arial" w:eastAsia="Gill Sans MT" w:hAnsi="Arial" w:cs="Arial"/>
                <w:sz w:val="16"/>
                <w:szCs w:val="16"/>
                <w:lang w:val="en-ZA"/>
              </w:rPr>
            </w:pPr>
            <w:r w:rsidRPr="00C65855">
              <w:rPr>
                <w:rFonts w:ascii="Arial" w:eastAsia="Gill Sans MT" w:hAnsi="Arial" w:cs="Arial"/>
                <w:sz w:val="16"/>
                <w:szCs w:val="16"/>
                <w:lang w:val="en-ZA"/>
              </w:rPr>
              <w:t>1</w:t>
            </w:r>
          </w:p>
        </w:tc>
        <w:tc>
          <w:tcPr>
            <w:tcW w:w="992" w:type="dxa"/>
            <w:shd w:val="clear" w:color="auto" w:fill="FFFFFF"/>
            <w:vAlign w:val="center"/>
          </w:tcPr>
          <w:p w:rsidR="00DA562C" w:rsidRPr="00C65855" w:rsidRDefault="00DA562C" w:rsidP="00CA2367">
            <w:pPr>
              <w:jc w:val="center"/>
              <w:rPr>
                <w:rFonts w:ascii="Arial" w:eastAsia="Gill Sans MT" w:hAnsi="Arial" w:cs="Arial"/>
                <w:sz w:val="16"/>
                <w:szCs w:val="16"/>
                <w:lang w:val="en-ZA"/>
              </w:rPr>
            </w:pPr>
            <w:r w:rsidRPr="00C65855">
              <w:rPr>
                <w:rFonts w:ascii="Arial" w:eastAsia="Gill Sans MT" w:hAnsi="Arial" w:cs="Arial"/>
                <w:sz w:val="16"/>
                <w:szCs w:val="16"/>
                <w:lang w:val="en-ZA"/>
              </w:rPr>
              <w:t>5</w:t>
            </w:r>
          </w:p>
        </w:tc>
        <w:tc>
          <w:tcPr>
            <w:tcW w:w="992" w:type="dxa"/>
            <w:gridSpan w:val="2"/>
            <w:shd w:val="clear" w:color="auto" w:fill="FFFFFF"/>
            <w:vAlign w:val="center"/>
          </w:tcPr>
          <w:p w:rsidR="00DA562C" w:rsidRPr="00C65855" w:rsidRDefault="00256684" w:rsidP="00CA2367">
            <w:pPr>
              <w:jc w:val="center"/>
              <w:rPr>
                <w:rFonts w:ascii="Arial" w:eastAsia="Gill Sans MT" w:hAnsi="Arial" w:cs="Arial"/>
                <w:sz w:val="16"/>
                <w:szCs w:val="16"/>
                <w:lang w:val="en-ZA"/>
              </w:rPr>
            </w:pPr>
            <w:r w:rsidRPr="00C65855">
              <w:rPr>
                <w:rFonts w:ascii="Arial" w:eastAsia="Gill Sans MT" w:hAnsi="Arial" w:cs="Arial"/>
                <w:sz w:val="16"/>
                <w:szCs w:val="16"/>
                <w:lang w:val="en-ZA"/>
              </w:rPr>
              <w:t>5</w:t>
            </w:r>
          </w:p>
        </w:tc>
      </w:tr>
      <w:tr w:rsidR="00C65855" w:rsidRPr="00C65855" w:rsidTr="00CA2367">
        <w:trPr>
          <w:trHeight w:hRule="exact" w:val="227"/>
        </w:trPr>
        <w:tc>
          <w:tcPr>
            <w:tcW w:w="1555" w:type="dxa"/>
            <w:shd w:val="clear" w:color="auto" w:fill="F2F2F2"/>
          </w:tcPr>
          <w:p w:rsidR="00DA562C" w:rsidRPr="00C65855" w:rsidRDefault="00DA562C" w:rsidP="00CA2367">
            <w:pPr>
              <w:rPr>
                <w:rFonts w:ascii="Arial" w:eastAsia="Times New Roman" w:hAnsi="Arial" w:cs="Arial"/>
                <w:b/>
                <w:bCs/>
                <w:sz w:val="16"/>
                <w:szCs w:val="16"/>
                <w:lang w:eastAsia="en-ZA"/>
              </w:rPr>
            </w:pPr>
            <w:r w:rsidRPr="00C65855">
              <w:rPr>
                <w:rFonts w:ascii="Arial" w:eastAsia="Times New Roman" w:hAnsi="Arial" w:cs="Arial"/>
                <w:b/>
                <w:bCs/>
                <w:sz w:val="16"/>
                <w:szCs w:val="16"/>
                <w:lang w:eastAsia="en-ZA"/>
              </w:rPr>
              <w:t>Strategic Obj 3.2</w:t>
            </w:r>
          </w:p>
        </w:tc>
        <w:tc>
          <w:tcPr>
            <w:tcW w:w="11198" w:type="dxa"/>
            <w:gridSpan w:val="2"/>
            <w:shd w:val="clear" w:color="auto" w:fill="F2F2F2"/>
          </w:tcPr>
          <w:p w:rsidR="00DA562C" w:rsidRPr="00C65855" w:rsidRDefault="00DA562C" w:rsidP="00CA2367">
            <w:pPr>
              <w:autoSpaceDE w:val="0"/>
              <w:autoSpaceDN w:val="0"/>
              <w:adjustRightInd w:val="0"/>
              <w:rPr>
                <w:rFonts w:ascii="Arial" w:eastAsia="Gill Sans MT" w:hAnsi="Arial" w:cs="Arial"/>
                <w:sz w:val="16"/>
                <w:szCs w:val="16"/>
                <w:lang w:val="en-ZA"/>
              </w:rPr>
            </w:pPr>
            <w:r w:rsidRPr="00C65855">
              <w:rPr>
                <w:rFonts w:ascii="Arial" w:eastAsia="Gill Sans MT" w:hAnsi="Arial" w:cs="Arial"/>
                <w:sz w:val="16"/>
                <w:szCs w:val="16"/>
                <w:lang w:val="en-ZA"/>
              </w:rPr>
              <w:t>Provision and monitoring of electricity services</w:t>
            </w:r>
          </w:p>
        </w:tc>
        <w:tc>
          <w:tcPr>
            <w:tcW w:w="1134" w:type="dxa"/>
            <w:shd w:val="clear" w:color="auto" w:fill="F2F2F2"/>
            <w:vAlign w:val="center"/>
          </w:tcPr>
          <w:p w:rsidR="00DA562C" w:rsidRPr="00C65855" w:rsidRDefault="00DA562C" w:rsidP="00CA2367">
            <w:pPr>
              <w:jc w:val="center"/>
              <w:rPr>
                <w:rFonts w:ascii="Arial" w:eastAsia="Times New Roman" w:hAnsi="Arial" w:cs="Arial"/>
                <w:bCs/>
                <w:sz w:val="16"/>
                <w:szCs w:val="16"/>
              </w:rPr>
            </w:pPr>
          </w:p>
        </w:tc>
        <w:tc>
          <w:tcPr>
            <w:tcW w:w="992" w:type="dxa"/>
            <w:shd w:val="clear" w:color="auto" w:fill="F2F2F2"/>
            <w:vAlign w:val="center"/>
          </w:tcPr>
          <w:p w:rsidR="00DA562C" w:rsidRPr="00C65855" w:rsidRDefault="00DA562C" w:rsidP="00CA2367">
            <w:pPr>
              <w:jc w:val="center"/>
              <w:rPr>
                <w:rFonts w:ascii="Arial" w:eastAsia="Gill Sans MT" w:hAnsi="Arial" w:cs="Arial"/>
                <w:sz w:val="16"/>
                <w:szCs w:val="16"/>
                <w:lang w:val="en-ZA"/>
              </w:rPr>
            </w:pPr>
          </w:p>
        </w:tc>
        <w:tc>
          <w:tcPr>
            <w:tcW w:w="992" w:type="dxa"/>
            <w:gridSpan w:val="2"/>
            <w:shd w:val="clear" w:color="auto" w:fill="F2F2F2"/>
            <w:vAlign w:val="center"/>
          </w:tcPr>
          <w:p w:rsidR="00DA562C" w:rsidRPr="00C65855" w:rsidRDefault="00DA562C" w:rsidP="00CA2367">
            <w:pPr>
              <w:jc w:val="center"/>
              <w:rPr>
                <w:rFonts w:ascii="Arial" w:eastAsia="Gill Sans MT" w:hAnsi="Arial" w:cs="Arial"/>
                <w:sz w:val="16"/>
                <w:szCs w:val="16"/>
                <w:lang w:val="en-ZA"/>
              </w:rPr>
            </w:pPr>
          </w:p>
        </w:tc>
      </w:tr>
      <w:tr w:rsidR="00C65855" w:rsidRPr="00C65855" w:rsidTr="00CA2367">
        <w:trPr>
          <w:trHeight w:hRule="exact" w:val="227"/>
        </w:trPr>
        <w:tc>
          <w:tcPr>
            <w:tcW w:w="1555" w:type="dxa"/>
            <w:shd w:val="clear" w:color="auto" w:fill="FFFFFF"/>
          </w:tcPr>
          <w:p w:rsidR="00DA562C" w:rsidRPr="00C65855" w:rsidRDefault="00DA562C" w:rsidP="00CA2367">
            <w:pPr>
              <w:rPr>
                <w:rFonts w:ascii="Arial" w:eastAsia="Times New Roman" w:hAnsi="Arial" w:cs="Arial"/>
                <w:b/>
                <w:bCs/>
                <w:sz w:val="16"/>
                <w:szCs w:val="16"/>
                <w:lang w:eastAsia="en-ZA"/>
              </w:rPr>
            </w:pPr>
            <w:r w:rsidRPr="00C65855">
              <w:rPr>
                <w:rFonts w:ascii="Arial" w:hAnsi="Arial" w:cs="Arial"/>
                <w:bCs/>
                <w:sz w:val="16"/>
                <w:szCs w:val="16"/>
                <w:lang w:eastAsia="en-ZA"/>
              </w:rPr>
              <w:t>Strategy 3.2.1</w:t>
            </w:r>
            <w:r w:rsidRPr="00C65855">
              <w:rPr>
                <w:rFonts w:ascii="Arial" w:hAnsi="Arial" w:cs="Arial"/>
                <w:bCs/>
                <w:sz w:val="16"/>
                <w:szCs w:val="16"/>
                <w:lang w:eastAsia="en-ZA"/>
              </w:rPr>
              <w:br/>
            </w:r>
          </w:p>
        </w:tc>
        <w:tc>
          <w:tcPr>
            <w:tcW w:w="4819" w:type="dxa"/>
            <w:shd w:val="clear" w:color="auto" w:fill="FFFFFF"/>
          </w:tcPr>
          <w:p w:rsidR="00DA562C" w:rsidRPr="00C65855" w:rsidRDefault="00DA562C" w:rsidP="00CA2367">
            <w:pPr>
              <w:autoSpaceDE w:val="0"/>
              <w:autoSpaceDN w:val="0"/>
              <w:adjustRightInd w:val="0"/>
              <w:rPr>
                <w:rFonts w:ascii="Arial" w:eastAsia="Gill Sans MT" w:hAnsi="Arial" w:cs="Arial"/>
                <w:sz w:val="16"/>
                <w:szCs w:val="16"/>
                <w:lang w:val="en-ZA"/>
              </w:rPr>
            </w:pPr>
            <w:r w:rsidRPr="00C65855">
              <w:rPr>
                <w:rFonts w:ascii="Arial" w:eastAsia="Gill Sans MT" w:hAnsi="Arial" w:cs="Arial"/>
                <w:sz w:val="16"/>
                <w:szCs w:val="16"/>
                <w:lang w:val="en-ZA"/>
              </w:rPr>
              <w:t>Monitoring energy loss</w:t>
            </w:r>
          </w:p>
        </w:tc>
        <w:tc>
          <w:tcPr>
            <w:tcW w:w="6379" w:type="dxa"/>
            <w:shd w:val="clear" w:color="auto" w:fill="FFFFFF"/>
          </w:tcPr>
          <w:p w:rsidR="00DA562C" w:rsidRPr="00C65855" w:rsidRDefault="00256684" w:rsidP="00CA2367">
            <w:pPr>
              <w:autoSpaceDE w:val="0"/>
              <w:autoSpaceDN w:val="0"/>
              <w:adjustRightInd w:val="0"/>
              <w:rPr>
                <w:rFonts w:ascii="Arial" w:eastAsia="Gill Sans MT" w:hAnsi="Arial" w:cs="Arial"/>
                <w:sz w:val="16"/>
                <w:szCs w:val="16"/>
                <w:lang w:val="en-ZA"/>
              </w:rPr>
            </w:pPr>
            <w:r w:rsidRPr="00C65855">
              <w:rPr>
                <w:rFonts w:ascii="Arial" w:eastAsia="Gill Sans MT" w:hAnsi="Arial" w:cs="Arial"/>
                <w:sz w:val="16"/>
                <w:szCs w:val="16"/>
                <w:lang w:val="en-ZA"/>
              </w:rPr>
              <w:t>% reduction in electricity losses</w:t>
            </w:r>
          </w:p>
        </w:tc>
        <w:tc>
          <w:tcPr>
            <w:tcW w:w="1134" w:type="dxa"/>
            <w:shd w:val="clear" w:color="auto" w:fill="F2F2F2"/>
            <w:vAlign w:val="center"/>
          </w:tcPr>
          <w:p w:rsidR="00DA562C" w:rsidRPr="00C65855" w:rsidRDefault="00DA562C" w:rsidP="00CA2367">
            <w:pPr>
              <w:jc w:val="center"/>
              <w:rPr>
                <w:rFonts w:ascii="Arial" w:eastAsia="Times New Roman" w:hAnsi="Arial" w:cs="Arial"/>
                <w:bCs/>
                <w:sz w:val="16"/>
                <w:szCs w:val="16"/>
              </w:rPr>
            </w:pPr>
            <w:r w:rsidRPr="00C65855">
              <w:rPr>
                <w:rFonts w:ascii="Arial" w:eastAsia="Times New Roman" w:hAnsi="Arial" w:cs="Arial"/>
                <w:bCs/>
                <w:sz w:val="16"/>
                <w:szCs w:val="16"/>
              </w:rPr>
              <w:t>49%</w:t>
            </w:r>
          </w:p>
        </w:tc>
        <w:tc>
          <w:tcPr>
            <w:tcW w:w="992" w:type="dxa"/>
            <w:shd w:val="clear" w:color="auto" w:fill="F2F2F2"/>
            <w:vAlign w:val="center"/>
          </w:tcPr>
          <w:p w:rsidR="00DA562C" w:rsidRPr="00C65855" w:rsidRDefault="00256684" w:rsidP="00CA2367">
            <w:pPr>
              <w:jc w:val="center"/>
              <w:rPr>
                <w:rFonts w:ascii="Gill Sans MT" w:eastAsia="Gill Sans MT" w:hAnsi="Gill Sans MT"/>
                <w:lang w:val="en-ZA"/>
              </w:rPr>
            </w:pPr>
            <w:r w:rsidRPr="00C65855">
              <w:rPr>
                <w:rFonts w:ascii="Arial" w:eastAsia="Gill Sans MT" w:hAnsi="Arial" w:cs="Arial"/>
                <w:sz w:val="16"/>
                <w:szCs w:val="16"/>
                <w:lang w:val="en-ZA"/>
              </w:rPr>
              <w:t>&lt;30</w:t>
            </w:r>
          </w:p>
        </w:tc>
        <w:tc>
          <w:tcPr>
            <w:tcW w:w="992" w:type="dxa"/>
            <w:gridSpan w:val="2"/>
            <w:shd w:val="clear" w:color="auto" w:fill="F2F2F2"/>
            <w:vAlign w:val="center"/>
          </w:tcPr>
          <w:p w:rsidR="00DA562C" w:rsidRPr="00C65855" w:rsidRDefault="00DA562C" w:rsidP="00CA2367">
            <w:pPr>
              <w:jc w:val="center"/>
              <w:rPr>
                <w:rFonts w:ascii="Arial" w:eastAsia="Gill Sans MT" w:hAnsi="Arial" w:cs="Arial"/>
                <w:sz w:val="16"/>
                <w:szCs w:val="16"/>
                <w:lang w:val="en-ZA"/>
              </w:rPr>
            </w:pPr>
            <w:r w:rsidRPr="00C65855">
              <w:rPr>
                <w:rFonts w:ascii="Arial" w:eastAsia="Gill Sans MT" w:hAnsi="Arial" w:cs="Arial"/>
                <w:sz w:val="16"/>
                <w:szCs w:val="16"/>
                <w:lang w:val="en-ZA"/>
              </w:rPr>
              <w:t>&lt;</w:t>
            </w:r>
            <w:r w:rsidR="00256684" w:rsidRPr="00C65855">
              <w:rPr>
                <w:rFonts w:ascii="Arial" w:eastAsia="Gill Sans MT" w:hAnsi="Arial" w:cs="Arial"/>
                <w:sz w:val="16"/>
                <w:szCs w:val="16"/>
                <w:lang w:val="en-ZA"/>
              </w:rPr>
              <w:t>30</w:t>
            </w:r>
            <w:r w:rsidRPr="00C65855">
              <w:rPr>
                <w:rFonts w:ascii="Arial" w:eastAsia="Gill Sans MT" w:hAnsi="Arial" w:cs="Arial"/>
                <w:sz w:val="16"/>
                <w:szCs w:val="16"/>
                <w:lang w:val="en-ZA"/>
              </w:rPr>
              <w:t>%</w:t>
            </w:r>
          </w:p>
        </w:tc>
      </w:tr>
      <w:tr w:rsidR="00C65855" w:rsidRPr="00C65855" w:rsidTr="00CA2367">
        <w:trPr>
          <w:trHeight w:hRule="exact" w:val="227"/>
        </w:trPr>
        <w:tc>
          <w:tcPr>
            <w:tcW w:w="1555" w:type="dxa"/>
            <w:shd w:val="clear" w:color="auto" w:fill="FFFFFF"/>
          </w:tcPr>
          <w:p w:rsidR="00DA562C" w:rsidRPr="00C65855" w:rsidRDefault="00DA562C" w:rsidP="00CA2367">
            <w:pPr>
              <w:rPr>
                <w:rFonts w:ascii="Arial" w:eastAsia="Times New Roman" w:hAnsi="Arial" w:cs="Arial"/>
                <w:b/>
                <w:bCs/>
                <w:sz w:val="16"/>
                <w:szCs w:val="16"/>
                <w:lang w:eastAsia="en-ZA"/>
              </w:rPr>
            </w:pPr>
            <w:r w:rsidRPr="00C65855">
              <w:rPr>
                <w:rFonts w:ascii="Arial" w:eastAsia="Times New Roman" w:hAnsi="Arial" w:cs="Arial"/>
                <w:b/>
                <w:bCs/>
                <w:sz w:val="16"/>
                <w:szCs w:val="16"/>
                <w:lang w:eastAsia="en-ZA"/>
              </w:rPr>
              <w:t>Strategy 3.2.2</w:t>
            </w:r>
          </w:p>
        </w:tc>
        <w:tc>
          <w:tcPr>
            <w:tcW w:w="4819" w:type="dxa"/>
            <w:shd w:val="clear" w:color="auto" w:fill="FFFFFF"/>
          </w:tcPr>
          <w:p w:rsidR="00DA562C" w:rsidRPr="00C65855" w:rsidRDefault="00DA562C" w:rsidP="00CA2367">
            <w:pPr>
              <w:autoSpaceDE w:val="0"/>
              <w:autoSpaceDN w:val="0"/>
              <w:adjustRightInd w:val="0"/>
              <w:rPr>
                <w:rFonts w:ascii="Arial" w:eastAsia="Gill Sans MT" w:hAnsi="Arial" w:cs="Arial"/>
                <w:sz w:val="16"/>
                <w:szCs w:val="16"/>
                <w:lang w:val="en-ZA"/>
              </w:rPr>
            </w:pPr>
            <w:r w:rsidRPr="00C65855">
              <w:rPr>
                <w:rFonts w:ascii="Arial" w:eastAsia="Gill Sans MT" w:hAnsi="Arial" w:cs="Arial"/>
                <w:sz w:val="16"/>
                <w:szCs w:val="16"/>
                <w:lang w:val="en-ZA"/>
              </w:rPr>
              <w:t xml:space="preserve">Increased provision of public lighting (street lights) </w:t>
            </w:r>
          </w:p>
        </w:tc>
        <w:tc>
          <w:tcPr>
            <w:tcW w:w="6379" w:type="dxa"/>
            <w:shd w:val="clear" w:color="auto" w:fill="FFFFFF"/>
          </w:tcPr>
          <w:p w:rsidR="00DA562C" w:rsidRPr="00C65855" w:rsidRDefault="00DA562C" w:rsidP="00CA2367">
            <w:pPr>
              <w:autoSpaceDE w:val="0"/>
              <w:autoSpaceDN w:val="0"/>
              <w:adjustRightInd w:val="0"/>
              <w:rPr>
                <w:rFonts w:ascii="Arial" w:eastAsia="Gill Sans MT" w:hAnsi="Arial" w:cs="Arial"/>
                <w:sz w:val="16"/>
                <w:szCs w:val="16"/>
                <w:lang w:val="en-ZA"/>
              </w:rPr>
            </w:pPr>
            <w:r w:rsidRPr="00C65855">
              <w:rPr>
                <w:rFonts w:ascii="Arial" w:eastAsia="Gill Sans MT" w:hAnsi="Arial" w:cs="Arial"/>
                <w:sz w:val="16"/>
                <w:szCs w:val="16"/>
                <w:lang w:val="en-ZA"/>
              </w:rPr>
              <w:t xml:space="preserve">Number of </w:t>
            </w:r>
            <w:r w:rsidR="00581FD8" w:rsidRPr="00C65855">
              <w:rPr>
                <w:rFonts w:ascii="Arial" w:eastAsia="Gill Sans MT" w:hAnsi="Arial" w:cs="Arial"/>
                <w:sz w:val="16"/>
                <w:szCs w:val="16"/>
                <w:lang w:val="en-ZA"/>
              </w:rPr>
              <w:t xml:space="preserve"> street lights lights energized</w:t>
            </w:r>
          </w:p>
          <w:p w:rsidR="00DA562C" w:rsidRPr="00C65855" w:rsidRDefault="00DA562C" w:rsidP="00CA2367">
            <w:pPr>
              <w:autoSpaceDE w:val="0"/>
              <w:autoSpaceDN w:val="0"/>
              <w:adjustRightInd w:val="0"/>
              <w:rPr>
                <w:rFonts w:ascii="Arial" w:eastAsia="Gill Sans MT" w:hAnsi="Arial" w:cs="Arial"/>
                <w:sz w:val="16"/>
                <w:szCs w:val="16"/>
                <w:lang w:val="en-ZA"/>
              </w:rPr>
            </w:pPr>
          </w:p>
        </w:tc>
        <w:tc>
          <w:tcPr>
            <w:tcW w:w="1134" w:type="dxa"/>
            <w:shd w:val="clear" w:color="auto" w:fill="FFFFFF"/>
            <w:vAlign w:val="center"/>
          </w:tcPr>
          <w:p w:rsidR="00DA562C" w:rsidRPr="00C65855" w:rsidRDefault="00DA562C" w:rsidP="00CA2367">
            <w:pPr>
              <w:jc w:val="center"/>
              <w:rPr>
                <w:rFonts w:ascii="Arial" w:eastAsia="Gill Sans MT" w:hAnsi="Arial" w:cs="Arial"/>
                <w:sz w:val="16"/>
                <w:szCs w:val="16"/>
                <w:lang w:val="en-ZA"/>
              </w:rPr>
            </w:pPr>
            <w:r w:rsidRPr="00C65855">
              <w:rPr>
                <w:rFonts w:ascii="Arial" w:eastAsia="Gill Sans MT" w:hAnsi="Arial" w:cs="Arial"/>
                <w:sz w:val="16"/>
                <w:szCs w:val="16"/>
                <w:lang w:val="en-ZA"/>
              </w:rPr>
              <w:t>1 600</w:t>
            </w:r>
          </w:p>
        </w:tc>
        <w:tc>
          <w:tcPr>
            <w:tcW w:w="992" w:type="dxa"/>
            <w:shd w:val="clear" w:color="auto" w:fill="FFFFFF"/>
            <w:vAlign w:val="center"/>
          </w:tcPr>
          <w:p w:rsidR="00DA562C" w:rsidRPr="00C65855" w:rsidRDefault="00581FD8" w:rsidP="00CA2367">
            <w:pPr>
              <w:jc w:val="center"/>
              <w:rPr>
                <w:rFonts w:ascii="Arial" w:eastAsia="Gill Sans MT" w:hAnsi="Arial" w:cs="Arial"/>
                <w:sz w:val="16"/>
                <w:szCs w:val="16"/>
                <w:lang w:val="en-ZA"/>
              </w:rPr>
            </w:pPr>
            <w:r w:rsidRPr="00C65855">
              <w:rPr>
                <w:rFonts w:ascii="Arial" w:eastAsia="Gill Sans MT" w:hAnsi="Arial" w:cs="Arial"/>
                <w:sz w:val="16"/>
                <w:szCs w:val="16"/>
                <w:lang w:val="en-ZA"/>
              </w:rPr>
              <w:t>15</w:t>
            </w:r>
          </w:p>
        </w:tc>
        <w:tc>
          <w:tcPr>
            <w:tcW w:w="992" w:type="dxa"/>
            <w:gridSpan w:val="2"/>
            <w:shd w:val="clear" w:color="auto" w:fill="FFFFFF"/>
            <w:vAlign w:val="center"/>
          </w:tcPr>
          <w:p w:rsidR="00DA562C" w:rsidRPr="00C65855" w:rsidRDefault="00DA562C" w:rsidP="00CA2367">
            <w:pPr>
              <w:jc w:val="center"/>
              <w:rPr>
                <w:rFonts w:ascii="Arial" w:eastAsia="Gill Sans MT" w:hAnsi="Arial" w:cs="Arial"/>
                <w:sz w:val="16"/>
                <w:szCs w:val="16"/>
                <w:lang w:val="en-ZA"/>
              </w:rPr>
            </w:pPr>
            <w:r w:rsidRPr="00C65855">
              <w:rPr>
                <w:rFonts w:ascii="Arial" w:eastAsia="Gill Sans MT" w:hAnsi="Arial" w:cs="Arial"/>
                <w:sz w:val="16"/>
                <w:szCs w:val="16"/>
                <w:lang w:val="en-ZA"/>
              </w:rPr>
              <w:t>0</w:t>
            </w:r>
          </w:p>
        </w:tc>
      </w:tr>
      <w:tr w:rsidR="00C65855" w:rsidRPr="00C65855" w:rsidTr="00CA2367">
        <w:trPr>
          <w:trHeight w:hRule="exact" w:val="227"/>
        </w:trPr>
        <w:tc>
          <w:tcPr>
            <w:tcW w:w="1555" w:type="dxa"/>
            <w:shd w:val="clear" w:color="auto" w:fill="FFFFFF"/>
          </w:tcPr>
          <w:p w:rsidR="00DA562C" w:rsidRPr="00C65855" w:rsidRDefault="00DA562C" w:rsidP="00CA2367">
            <w:pPr>
              <w:rPr>
                <w:rFonts w:ascii="Arial" w:eastAsia="Times New Roman" w:hAnsi="Arial" w:cs="Arial"/>
                <w:b/>
                <w:bCs/>
                <w:sz w:val="16"/>
                <w:szCs w:val="16"/>
                <w:lang w:eastAsia="en-ZA"/>
              </w:rPr>
            </w:pPr>
            <w:r w:rsidRPr="00C65855">
              <w:rPr>
                <w:rFonts w:ascii="Arial" w:eastAsia="Times New Roman" w:hAnsi="Arial" w:cs="Arial"/>
                <w:b/>
                <w:bCs/>
                <w:sz w:val="16"/>
                <w:szCs w:val="16"/>
                <w:lang w:eastAsia="en-ZA"/>
              </w:rPr>
              <w:t>Strategy 3.2.3</w:t>
            </w:r>
          </w:p>
        </w:tc>
        <w:tc>
          <w:tcPr>
            <w:tcW w:w="4819" w:type="dxa"/>
            <w:shd w:val="clear" w:color="auto" w:fill="FFFFFF"/>
          </w:tcPr>
          <w:p w:rsidR="00DA562C" w:rsidRPr="00C65855" w:rsidRDefault="00DA562C" w:rsidP="00CA2367">
            <w:pPr>
              <w:autoSpaceDE w:val="0"/>
              <w:autoSpaceDN w:val="0"/>
              <w:adjustRightInd w:val="0"/>
              <w:rPr>
                <w:rFonts w:ascii="Arial" w:eastAsia="Gill Sans MT" w:hAnsi="Arial" w:cs="Arial"/>
                <w:sz w:val="16"/>
                <w:szCs w:val="16"/>
                <w:lang w:val="en-ZA"/>
              </w:rPr>
            </w:pPr>
            <w:r w:rsidRPr="00C65855">
              <w:rPr>
                <w:rFonts w:ascii="Arial" w:eastAsia="Gill Sans MT" w:hAnsi="Arial" w:cs="Arial"/>
                <w:sz w:val="16"/>
                <w:szCs w:val="16"/>
                <w:lang w:val="en-ZA"/>
              </w:rPr>
              <w:t xml:space="preserve">Increased provision of public lighting (high mast lights) </w:t>
            </w:r>
          </w:p>
        </w:tc>
        <w:tc>
          <w:tcPr>
            <w:tcW w:w="6379" w:type="dxa"/>
            <w:shd w:val="clear" w:color="auto" w:fill="FFFFFF"/>
          </w:tcPr>
          <w:p w:rsidR="00DA562C" w:rsidRPr="00C65855" w:rsidRDefault="00581FD8" w:rsidP="00CA2367">
            <w:pPr>
              <w:autoSpaceDE w:val="0"/>
              <w:autoSpaceDN w:val="0"/>
              <w:adjustRightInd w:val="0"/>
              <w:rPr>
                <w:rFonts w:ascii="Arial" w:eastAsia="Gill Sans MT" w:hAnsi="Arial" w:cs="Arial"/>
                <w:sz w:val="16"/>
                <w:szCs w:val="16"/>
                <w:lang w:val="en-ZA"/>
              </w:rPr>
            </w:pPr>
            <w:r w:rsidRPr="00C65855">
              <w:rPr>
                <w:rFonts w:ascii="Arial" w:eastAsia="Gill Sans MT" w:hAnsi="Arial" w:cs="Arial"/>
                <w:sz w:val="16"/>
                <w:szCs w:val="16"/>
                <w:lang w:val="en-ZA"/>
              </w:rPr>
              <w:t>Number of high mast  energized</w:t>
            </w:r>
            <w:r w:rsidR="00DA562C" w:rsidRPr="00C65855">
              <w:rPr>
                <w:rFonts w:ascii="Arial" w:eastAsia="Gill Sans MT" w:hAnsi="Arial" w:cs="Arial"/>
                <w:sz w:val="16"/>
                <w:szCs w:val="16"/>
                <w:lang w:val="en-ZA"/>
              </w:rPr>
              <w:t xml:space="preserve"> </w:t>
            </w:r>
          </w:p>
        </w:tc>
        <w:tc>
          <w:tcPr>
            <w:tcW w:w="1134" w:type="dxa"/>
            <w:shd w:val="clear" w:color="auto" w:fill="FFFFFF"/>
            <w:vAlign w:val="center"/>
          </w:tcPr>
          <w:p w:rsidR="00DA562C" w:rsidRPr="00C65855" w:rsidRDefault="00DA562C" w:rsidP="00CA2367">
            <w:pPr>
              <w:jc w:val="center"/>
              <w:rPr>
                <w:rFonts w:ascii="Arial" w:eastAsia="Gill Sans MT" w:hAnsi="Arial" w:cs="Arial"/>
                <w:sz w:val="16"/>
                <w:szCs w:val="16"/>
                <w:lang w:val="en-ZA"/>
              </w:rPr>
            </w:pPr>
            <w:r w:rsidRPr="00C65855">
              <w:rPr>
                <w:rFonts w:ascii="Arial" w:eastAsia="Gill Sans MT" w:hAnsi="Arial" w:cs="Arial"/>
                <w:sz w:val="16"/>
                <w:szCs w:val="16"/>
                <w:lang w:val="en-ZA"/>
              </w:rPr>
              <w:t>263</w:t>
            </w:r>
          </w:p>
        </w:tc>
        <w:tc>
          <w:tcPr>
            <w:tcW w:w="992" w:type="dxa"/>
            <w:shd w:val="clear" w:color="auto" w:fill="FFFFFF"/>
            <w:vAlign w:val="center"/>
          </w:tcPr>
          <w:p w:rsidR="00DA562C" w:rsidRPr="00C65855" w:rsidRDefault="00581FD8" w:rsidP="00CA2367">
            <w:pPr>
              <w:jc w:val="center"/>
              <w:rPr>
                <w:rFonts w:ascii="Arial" w:eastAsia="Gill Sans MT" w:hAnsi="Arial" w:cs="Arial"/>
                <w:sz w:val="16"/>
                <w:szCs w:val="16"/>
                <w:lang w:val="en-ZA"/>
              </w:rPr>
            </w:pPr>
            <w:r w:rsidRPr="00C65855">
              <w:rPr>
                <w:rFonts w:ascii="Arial" w:eastAsia="Gill Sans MT" w:hAnsi="Arial" w:cs="Arial"/>
                <w:sz w:val="16"/>
                <w:szCs w:val="16"/>
                <w:lang w:val="en-ZA"/>
              </w:rPr>
              <w:t>15</w:t>
            </w:r>
          </w:p>
        </w:tc>
        <w:tc>
          <w:tcPr>
            <w:tcW w:w="992" w:type="dxa"/>
            <w:gridSpan w:val="2"/>
            <w:shd w:val="clear" w:color="auto" w:fill="FFFFFF"/>
            <w:vAlign w:val="center"/>
          </w:tcPr>
          <w:p w:rsidR="00DA562C" w:rsidRPr="00C65855" w:rsidRDefault="00581FD8" w:rsidP="00CA2367">
            <w:pPr>
              <w:jc w:val="center"/>
              <w:rPr>
                <w:rFonts w:ascii="Arial" w:eastAsia="Gill Sans MT" w:hAnsi="Arial" w:cs="Arial"/>
                <w:sz w:val="16"/>
                <w:szCs w:val="16"/>
                <w:lang w:val="en-ZA"/>
              </w:rPr>
            </w:pPr>
            <w:r w:rsidRPr="00C65855">
              <w:rPr>
                <w:rFonts w:ascii="Arial" w:eastAsia="Gill Sans MT" w:hAnsi="Arial" w:cs="Arial"/>
                <w:sz w:val="16"/>
                <w:szCs w:val="16"/>
                <w:lang w:val="en-ZA"/>
              </w:rPr>
              <w:t>15</w:t>
            </w:r>
          </w:p>
        </w:tc>
      </w:tr>
      <w:tr w:rsidR="00C65855" w:rsidRPr="00C65855" w:rsidTr="00CA2367">
        <w:trPr>
          <w:trHeight w:hRule="exact" w:val="227"/>
        </w:trPr>
        <w:tc>
          <w:tcPr>
            <w:tcW w:w="1555" w:type="dxa"/>
            <w:shd w:val="clear" w:color="auto" w:fill="FFFFFF"/>
          </w:tcPr>
          <w:p w:rsidR="00DA562C" w:rsidRPr="00C65855" w:rsidRDefault="00DA562C" w:rsidP="00CA2367">
            <w:pPr>
              <w:rPr>
                <w:rFonts w:ascii="Arial" w:eastAsia="Times New Roman" w:hAnsi="Arial" w:cs="Arial"/>
                <w:b/>
                <w:bCs/>
                <w:sz w:val="16"/>
                <w:szCs w:val="16"/>
              </w:rPr>
            </w:pPr>
            <w:r w:rsidRPr="00C65855">
              <w:rPr>
                <w:rFonts w:ascii="Arial" w:eastAsia="Times New Roman" w:hAnsi="Arial" w:cs="Arial"/>
                <w:b/>
                <w:bCs/>
                <w:sz w:val="16"/>
                <w:szCs w:val="16"/>
              </w:rPr>
              <w:t>Strategy 3.2.4</w:t>
            </w:r>
          </w:p>
        </w:tc>
        <w:tc>
          <w:tcPr>
            <w:tcW w:w="4819" w:type="dxa"/>
            <w:shd w:val="clear" w:color="auto" w:fill="FFFFFF"/>
            <w:vAlign w:val="center"/>
          </w:tcPr>
          <w:p w:rsidR="00DA562C" w:rsidRPr="00C65855" w:rsidRDefault="00DA562C" w:rsidP="00CA2367">
            <w:pPr>
              <w:rPr>
                <w:rFonts w:ascii="Arial" w:eastAsia="Times New Roman" w:hAnsi="Arial" w:cs="Arial"/>
                <w:bCs/>
                <w:sz w:val="16"/>
                <w:szCs w:val="16"/>
              </w:rPr>
            </w:pPr>
            <w:r w:rsidRPr="00C65855">
              <w:rPr>
                <w:rFonts w:ascii="Arial" w:eastAsia="Times New Roman" w:hAnsi="Arial" w:cs="Arial"/>
                <w:bCs/>
                <w:sz w:val="16"/>
                <w:szCs w:val="16"/>
              </w:rPr>
              <w:t xml:space="preserve">Uninterrupted Maintenance Programme </w:t>
            </w:r>
          </w:p>
        </w:tc>
        <w:tc>
          <w:tcPr>
            <w:tcW w:w="6379" w:type="dxa"/>
            <w:shd w:val="clear" w:color="auto" w:fill="FFFFFF"/>
            <w:vAlign w:val="center"/>
          </w:tcPr>
          <w:p w:rsidR="00DA562C" w:rsidRPr="00C65855" w:rsidRDefault="00DA562C" w:rsidP="00CA2367">
            <w:pPr>
              <w:rPr>
                <w:rFonts w:ascii="Arial" w:eastAsia="Times New Roman" w:hAnsi="Arial" w:cs="Arial"/>
                <w:bCs/>
                <w:sz w:val="16"/>
                <w:szCs w:val="16"/>
              </w:rPr>
            </w:pPr>
            <w:r w:rsidRPr="00C65855">
              <w:rPr>
                <w:rFonts w:ascii="Arial" w:eastAsia="Times New Roman" w:hAnsi="Arial" w:cs="Arial"/>
                <w:bCs/>
                <w:sz w:val="16"/>
                <w:szCs w:val="16"/>
              </w:rPr>
              <w:t>% Adherence to maintenance programme</w:t>
            </w:r>
          </w:p>
        </w:tc>
        <w:tc>
          <w:tcPr>
            <w:tcW w:w="1134" w:type="dxa"/>
            <w:shd w:val="clear" w:color="auto" w:fill="FFFFFF"/>
            <w:vAlign w:val="center"/>
          </w:tcPr>
          <w:p w:rsidR="00DA562C" w:rsidRPr="00C65855" w:rsidRDefault="00DA562C" w:rsidP="00CA2367">
            <w:pPr>
              <w:jc w:val="center"/>
              <w:rPr>
                <w:rFonts w:ascii="Arial" w:eastAsia="Gill Sans MT" w:hAnsi="Arial" w:cs="Arial"/>
                <w:sz w:val="16"/>
                <w:szCs w:val="16"/>
                <w:lang w:val="en-ZA"/>
              </w:rPr>
            </w:pPr>
            <w:r w:rsidRPr="00C65855">
              <w:rPr>
                <w:rFonts w:ascii="Arial" w:eastAsia="Gill Sans MT" w:hAnsi="Arial" w:cs="Arial"/>
                <w:sz w:val="16"/>
                <w:szCs w:val="16"/>
                <w:lang w:val="en-ZA"/>
              </w:rPr>
              <w:t>100%</w:t>
            </w:r>
          </w:p>
        </w:tc>
        <w:tc>
          <w:tcPr>
            <w:tcW w:w="992" w:type="dxa"/>
            <w:shd w:val="clear" w:color="auto" w:fill="FFFFFF"/>
            <w:vAlign w:val="center"/>
          </w:tcPr>
          <w:p w:rsidR="00DA562C" w:rsidRPr="00C65855" w:rsidRDefault="00DA562C" w:rsidP="00CA2367">
            <w:pPr>
              <w:jc w:val="center"/>
              <w:rPr>
                <w:rFonts w:ascii="Gill Sans MT" w:eastAsia="Gill Sans MT" w:hAnsi="Gill Sans MT"/>
                <w:lang w:val="en-ZA"/>
              </w:rPr>
            </w:pPr>
            <w:r w:rsidRPr="00C65855">
              <w:rPr>
                <w:rFonts w:ascii="Arial" w:eastAsia="Times New Roman" w:hAnsi="Arial" w:cs="Arial"/>
                <w:bCs/>
                <w:sz w:val="16"/>
                <w:szCs w:val="16"/>
              </w:rPr>
              <w:t>100%</w:t>
            </w:r>
          </w:p>
        </w:tc>
        <w:tc>
          <w:tcPr>
            <w:tcW w:w="992" w:type="dxa"/>
            <w:gridSpan w:val="2"/>
            <w:shd w:val="clear" w:color="auto" w:fill="FFFFFF"/>
            <w:vAlign w:val="center"/>
          </w:tcPr>
          <w:p w:rsidR="00DA562C" w:rsidRPr="00C65855" w:rsidRDefault="00DA562C" w:rsidP="00CA2367">
            <w:pPr>
              <w:jc w:val="center"/>
              <w:rPr>
                <w:rFonts w:ascii="Arial" w:eastAsia="Times New Roman" w:hAnsi="Arial" w:cs="Arial"/>
                <w:bCs/>
                <w:sz w:val="16"/>
                <w:szCs w:val="16"/>
              </w:rPr>
            </w:pPr>
            <w:r w:rsidRPr="00C65855">
              <w:rPr>
                <w:rFonts w:ascii="Arial" w:eastAsia="Times New Roman" w:hAnsi="Arial" w:cs="Arial"/>
                <w:bCs/>
                <w:sz w:val="16"/>
                <w:szCs w:val="16"/>
              </w:rPr>
              <w:t>100%</w:t>
            </w:r>
          </w:p>
        </w:tc>
      </w:tr>
      <w:tr w:rsidR="00C65855" w:rsidRPr="00C65855" w:rsidTr="00CA2367">
        <w:trPr>
          <w:trHeight w:hRule="exact" w:val="227"/>
        </w:trPr>
        <w:tc>
          <w:tcPr>
            <w:tcW w:w="1555" w:type="dxa"/>
            <w:shd w:val="clear" w:color="auto" w:fill="F2F2F2"/>
          </w:tcPr>
          <w:p w:rsidR="00DA562C" w:rsidRPr="00C65855" w:rsidRDefault="00DA562C" w:rsidP="00CA2367">
            <w:pPr>
              <w:rPr>
                <w:rFonts w:ascii="Arial" w:hAnsi="Arial" w:cs="Arial"/>
                <w:b/>
                <w:bCs/>
                <w:sz w:val="16"/>
                <w:szCs w:val="16"/>
                <w:lang w:eastAsia="en-ZA"/>
              </w:rPr>
            </w:pPr>
            <w:r w:rsidRPr="00C65855">
              <w:rPr>
                <w:rFonts w:ascii="Arial" w:hAnsi="Arial" w:cs="Arial"/>
                <w:b/>
                <w:bCs/>
                <w:sz w:val="16"/>
                <w:szCs w:val="16"/>
                <w:lang w:eastAsia="en-ZA"/>
              </w:rPr>
              <w:t>Strategic Obj 3.3</w:t>
            </w:r>
          </w:p>
          <w:p w:rsidR="00DA562C" w:rsidRPr="00C65855" w:rsidRDefault="00DA562C" w:rsidP="00CA2367">
            <w:pPr>
              <w:rPr>
                <w:rFonts w:ascii="Arial" w:hAnsi="Arial" w:cs="Arial"/>
                <w:b/>
                <w:bCs/>
                <w:sz w:val="16"/>
                <w:szCs w:val="16"/>
              </w:rPr>
            </w:pPr>
          </w:p>
        </w:tc>
        <w:tc>
          <w:tcPr>
            <w:tcW w:w="4819" w:type="dxa"/>
            <w:shd w:val="clear" w:color="auto" w:fill="F2F2F2"/>
          </w:tcPr>
          <w:p w:rsidR="00DA562C" w:rsidRPr="00C65855" w:rsidRDefault="00DA562C" w:rsidP="00CA2367">
            <w:pPr>
              <w:rPr>
                <w:rFonts w:ascii="Arial" w:hAnsi="Arial" w:cs="Arial"/>
                <w:b/>
                <w:bCs/>
                <w:sz w:val="16"/>
                <w:szCs w:val="16"/>
              </w:rPr>
            </w:pPr>
            <w:r w:rsidRPr="00C65855">
              <w:rPr>
                <w:rFonts w:ascii="Arial" w:hAnsi="Arial" w:cs="Arial"/>
                <w:b/>
                <w:bCs/>
                <w:sz w:val="16"/>
                <w:szCs w:val="16"/>
              </w:rPr>
              <w:t>Increase access to basic services</w:t>
            </w:r>
          </w:p>
        </w:tc>
        <w:tc>
          <w:tcPr>
            <w:tcW w:w="8505" w:type="dxa"/>
            <w:gridSpan w:val="3"/>
            <w:shd w:val="clear" w:color="auto" w:fill="F2F2F2"/>
            <w:vAlign w:val="center"/>
          </w:tcPr>
          <w:p w:rsidR="00DA562C" w:rsidRPr="00C65855" w:rsidRDefault="00DA562C" w:rsidP="00CA2367">
            <w:pPr>
              <w:rPr>
                <w:rFonts w:ascii="Gill Sans MT" w:eastAsia="Gill Sans MT" w:hAnsi="Gill Sans MT"/>
                <w:lang w:val="en-ZA"/>
              </w:rPr>
            </w:pPr>
          </w:p>
        </w:tc>
        <w:tc>
          <w:tcPr>
            <w:tcW w:w="992" w:type="dxa"/>
            <w:gridSpan w:val="2"/>
            <w:shd w:val="clear" w:color="auto" w:fill="F2F2F2"/>
            <w:vAlign w:val="center"/>
          </w:tcPr>
          <w:p w:rsidR="00DA562C" w:rsidRPr="00C65855" w:rsidRDefault="00DA562C" w:rsidP="00CA2367">
            <w:pPr>
              <w:jc w:val="center"/>
              <w:rPr>
                <w:rFonts w:ascii="Gill Sans MT" w:eastAsia="Gill Sans MT" w:hAnsi="Gill Sans MT"/>
                <w:lang w:val="en-ZA"/>
              </w:rPr>
            </w:pPr>
          </w:p>
        </w:tc>
      </w:tr>
      <w:tr w:rsidR="00C65855" w:rsidRPr="00C65855" w:rsidTr="00CA2367">
        <w:trPr>
          <w:trHeight w:hRule="exact" w:val="227"/>
        </w:trPr>
        <w:tc>
          <w:tcPr>
            <w:tcW w:w="1555" w:type="dxa"/>
            <w:shd w:val="clear" w:color="auto" w:fill="auto"/>
          </w:tcPr>
          <w:p w:rsidR="00DA562C" w:rsidRPr="00C65855" w:rsidRDefault="00DA562C" w:rsidP="00CA2367">
            <w:pPr>
              <w:rPr>
                <w:rFonts w:ascii="Arial" w:hAnsi="Arial" w:cs="Arial"/>
                <w:bCs/>
                <w:sz w:val="16"/>
                <w:szCs w:val="16"/>
                <w:lang w:eastAsia="en-ZA"/>
              </w:rPr>
            </w:pPr>
            <w:r w:rsidRPr="00C65855">
              <w:rPr>
                <w:rFonts w:ascii="Arial" w:hAnsi="Arial" w:cs="Arial"/>
                <w:bCs/>
                <w:sz w:val="16"/>
                <w:szCs w:val="16"/>
                <w:lang w:eastAsia="en-ZA"/>
              </w:rPr>
              <w:t>Strategy 3.3.1</w:t>
            </w:r>
            <w:r w:rsidRPr="00C65855">
              <w:rPr>
                <w:rFonts w:ascii="Arial" w:hAnsi="Arial" w:cs="Arial"/>
                <w:bCs/>
                <w:sz w:val="16"/>
                <w:szCs w:val="16"/>
                <w:lang w:eastAsia="en-ZA"/>
              </w:rPr>
              <w:br/>
              <w:t>S</w:t>
            </w:r>
          </w:p>
        </w:tc>
        <w:tc>
          <w:tcPr>
            <w:tcW w:w="4819" w:type="dxa"/>
            <w:shd w:val="clear" w:color="auto" w:fill="auto"/>
          </w:tcPr>
          <w:p w:rsidR="00DA562C" w:rsidRPr="00C65855" w:rsidRDefault="00DA562C" w:rsidP="00CA2367">
            <w:pPr>
              <w:rPr>
                <w:rFonts w:ascii="Arial" w:hAnsi="Arial" w:cs="Arial"/>
                <w:bCs/>
                <w:sz w:val="16"/>
                <w:szCs w:val="16"/>
              </w:rPr>
            </w:pPr>
            <w:r w:rsidRPr="00C65855">
              <w:rPr>
                <w:rFonts w:ascii="Arial" w:eastAsia="Gill Sans MT" w:hAnsi="Arial" w:cs="Arial"/>
                <w:sz w:val="16"/>
                <w:szCs w:val="16"/>
                <w:lang w:val="en-ZA"/>
              </w:rPr>
              <w:t>Provision of access to basic level of electricity</w:t>
            </w:r>
          </w:p>
        </w:tc>
        <w:tc>
          <w:tcPr>
            <w:tcW w:w="6379" w:type="dxa"/>
            <w:shd w:val="clear" w:color="auto" w:fill="auto"/>
          </w:tcPr>
          <w:p w:rsidR="00DA562C" w:rsidRPr="00C65855" w:rsidRDefault="00DA562C" w:rsidP="00CA2367">
            <w:pPr>
              <w:autoSpaceDE w:val="0"/>
              <w:autoSpaceDN w:val="0"/>
              <w:adjustRightInd w:val="0"/>
              <w:rPr>
                <w:rFonts w:ascii="Arial" w:hAnsi="Arial" w:cs="Arial"/>
                <w:bCs/>
                <w:sz w:val="16"/>
                <w:szCs w:val="16"/>
              </w:rPr>
            </w:pPr>
            <w:r w:rsidRPr="00C65855">
              <w:rPr>
                <w:rFonts w:ascii="Arial" w:eastAsia="Gill Sans MT" w:hAnsi="Arial" w:cs="Arial"/>
                <w:sz w:val="16"/>
                <w:szCs w:val="16"/>
                <w:lang w:val="en-ZA"/>
              </w:rPr>
              <w:t>No. of households with access to basic level of electricity</w:t>
            </w:r>
          </w:p>
        </w:tc>
        <w:tc>
          <w:tcPr>
            <w:tcW w:w="1134" w:type="dxa"/>
            <w:shd w:val="clear" w:color="auto" w:fill="auto"/>
            <w:vAlign w:val="center"/>
          </w:tcPr>
          <w:p w:rsidR="00DA562C" w:rsidRPr="00C65855" w:rsidRDefault="00DA562C" w:rsidP="00CA2367">
            <w:pPr>
              <w:jc w:val="center"/>
              <w:rPr>
                <w:rFonts w:ascii="Arial" w:eastAsia="Gill Sans MT" w:hAnsi="Arial" w:cs="Arial"/>
                <w:sz w:val="16"/>
                <w:szCs w:val="16"/>
                <w:lang w:val="en-ZA"/>
              </w:rPr>
            </w:pPr>
            <w:r w:rsidRPr="00C65855">
              <w:rPr>
                <w:rFonts w:ascii="Arial" w:eastAsia="Gill Sans MT" w:hAnsi="Arial" w:cs="Arial"/>
                <w:sz w:val="16"/>
                <w:szCs w:val="16"/>
                <w:lang w:val="en-ZA"/>
              </w:rPr>
              <w:t>6 333</w:t>
            </w:r>
          </w:p>
        </w:tc>
        <w:tc>
          <w:tcPr>
            <w:tcW w:w="992" w:type="dxa"/>
            <w:shd w:val="clear" w:color="auto" w:fill="auto"/>
            <w:vAlign w:val="center"/>
          </w:tcPr>
          <w:p w:rsidR="00DA562C" w:rsidRPr="00C65855" w:rsidRDefault="00581FD8" w:rsidP="00CA2367">
            <w:pPr>
              <w:jc w:val="center"/>
              <w:rPr>
                <w:rFonts w:ascii="Arial" w:hAnsi="Arial" w:cs="Arial"/>
                <w:bCs/>
                <w:sz w:val="16"/>
                <w:szCs w:val="16"/>
              </w:rPr>
            </w:pPr>
            <w:r w:rsidRPr="00C65855">
              <w:rPr>
                <w:rFonts w:ascii="Arial" w:eastAsia="Gill Sans MT" w:hAnsi="Arial" w:cs="Arial"/>
                <w:sz w:val="16"/>
                <w:szCs w:val="16"/>
                <w:lang w:val="en-ZA"/>
              </w:rPr>
              <w:t>6 833</w:t>
            </w:r>
          </w:p>
        </w:tc>
        <w:tc>
          <w:tcPr>
            <w:tcW w:w="992" w:type="dxa"/>
            <w:gridSpan w:val="2"/>
            <w:vAlign w:val="center"/>
          </w:tcPr>
          <w:p w:rsidR="00DA562C" w:rsidRPr="00C65855" w:rsidRDefault="00581FD8" w:rsidP="00CA2367">
            <w:pPr>
              <w:jc w:val="center"/>
              <w:rPr>
                <w:rFonts w:ascii="Arial" w:eastAsia="Gill Sans MT" w:hAnsi="Arial" w:cs="Arial"/>
                <w:sz w:val="16"/>
                <w:szCs w:val="16"/>
                <w:lang w:val="en-ZA"/>
              </w:rPr>
            </w:pPr>
            <w:r w:rsidRPr="00C65855">
              <w:rPr>
                <w:rFonts w:ascii="Arial" w:eastAsia="Gill Sans MT" w:hAnsi="Arial" w:cs="Arial"/>
                <w:sz w:val="16"/>
                <w:szCs w:val="16"/>
                <w:lang w:val="en-ZA"/>
              </w:rPr>
              <w:t>7 333</w:t>
            </w:r>
          </w:p>
        </w:tc>
      </w:tr>
      <w:tr w:rsidR="00C65855" w:rsidRPr="00C65855" w:rsidTr="00CA2367">
        <w:trPr>
          <w:trHeight w:val="227"/>
        </w:trPr>
        <w:tc>
          <w:tcPr>
            <w:tcW w:w="1555" w:type="dxa"/>
            <w:shd w:val="clear" w:color="auto" w:fill="auto"/>
          </w:tcPr>
          <w:p w:rsidR="00DA562C" w:rsidRPr="00C65855" w:rsidRDefault="00DA562C" w:rsidP="00CA2367">
            <w:r w:rsidRPr="00C65855">
              <w:rPr>
                <w:rFonts w:ascii="Arial" w:eastAsia="Times New Roman" w:hAnsi="Arial" w:cs="Arial"/>
                <w:bCs/>
                <w:sz w:val="16"/>
                <w:szCs w:val="16"/>
                <w:lang w:eastAsia="en-ZA"/>
              </w:rPr>
              <w:t>Strategy 3.3.2</w:t>
            </w:r>
          </w:p>
        </w:tc>
        <w:tc>
          <w:tcPr>
            <w:tcW w:w="4819" w:type="dxa"/>
            <w:shd w:val="clear" w:color="auto" w:fill="auto"/>
          </w:tcPr>
          <w:p w:rsidR="00DA562C" w:rsidRPr="00C65855" w:rsidRDefault="00DA562C" w:rsidP="00CA2367">
            <w:pPr>
              <w:rPr>
                <w:rFonts w:ascii="Arial" w:hAnsi="Arial" w:cs="Arial"/>
                <w:bCs/>
                <w:sz w:val="16"/>
                <w:szCs w:val="16"/>
              </w:rPr>
            </w:pPr>
            <w:r w:rsidRPr="00C65855">
              <w:rPr>
                <w:rFonts w:ascii="Arial" w:eastAsia="Gill Sans MT" w:hAnsi="Arial" w:cs="Arial"/>
                <w:sz w:val="16"/>
                <w:szCs w:val="16"/>
                <w:lang w:val="en-ZA"/>
              </w:rPr>
              <w:t>Provision of access to basic level of water</w:t>
            </w:r>
          </w:p>
        </w:tc>
        <w:tc>
          <w:tcPr>
            <w:tcW w:w="6379" w:type="dxa"/>
            <w:shd w:val="clear" w:color="auto" w:fill="auto"/>
          </w:tcPr>
          <w:p w:rsidR="00DA562C" w:rsidRPr="00C65855" w:rsidRDefault="00DA562C" w:rsidP="00CA2367">
            <w:pPr>
              <w:autoSpaceDE w:val="0"/>
              <w:autoSpaceDN w:val="0"/>
              <w:adjustRightInd w:val="0"/>
              <w:rPr>
                <w:rFonts w:ascii="Arial" w:eastAsia="Gill Sans MT" w:hAnsi="Arial" w:cs="Arial"/>
                <w:sz w:val="16"/>
                <w:szCs w:val="16"/>
                <w:lang w:val="en-ZA"/>
              </w:rPr>
            </w:pPr>
            <w:r w:rsidRPr="00C65855">
              <w:rPr>
                <w:rFonts w:ascii="Arial" w:eastAsia="Gill Sans MT" w:hAnsi="Arial" w:cs="Arial"/>
                <w:sz w:val="16"/>
                <w:szCs w:val="16"/>
                <w:lang w:val="en-ZA"/>
              </w:rPr>
              <w:t>No of households with access to basic level of water</w:t>
            </w:r>
          </w:p>
        </w:tc>
        <w:tc>
          <w:tcPr>
            <w:tcW w:w="1134" w:type="dxa"/>
            <w:shd w:val="clear" w:color="auto" w:fill="auto"/>
            <w:vAlign w:val="center"/>
          </w:tcPr>
          <w:p w:rsidR="00DA562C" w:rsidRPr="00C65855" w:rsidRDefault="00DA562C" w:rsidP="00CA2367">
            <w:pPr>
              <w:jc w:val="center"/>
              <w:rPr>
                <w:rFonts w:ascii="Arial" w:eastAsia="Gill Sans MT" w:hAnsi="Arial" w:cs="Arial"/>
                <w:sz w:val="16"/>
                <w:szCs w:val="16"/>
                <w:lang w:val="en-ZA"/>
              </w:rPr>
            </w:pPr>
            <w:r w:rsidRPr="00C65855">
              <w:rPr>
                <w:rFonts w:ascii="Arial" w:eastAsia="Gill Sans MT" w:hAnsi="Arial" w:cs="Arial"/>
                <w:sz w:val="16"/>
                <w:szCs w:val="16"/>
                <w:lang w:val="en-ZA"/>
              </w:rPr>
              <w:t>1 500</w:t>
            </w:r>
          </w:p>
        </w:tc>
        <w:tc>
          <w:tcPr>
            <w:tcW w:w="992" w:type="dxa"/>
            <w:shd w:val="clear" w:color="auto" w:fill="auto"/>
            <w:vAlign w:val="center"/>
          </w:tcPr>
          <w:p w:rsidR="00DA562C" w:rsidRPr="00C65855" w:rsidRDefault="00581FD8" w:rsidP="00CA2367">
            <w:pPr>
              <w:jc w:val="center"/>
              <w:rPr>
                <w:rFonts w:ascii="Arial" w:hAnsi="Arial" w:cs="Arial"/>
                <w:bCs/>
                <w:sz w:val="16"/>
                <w:szCs w:val="16"/>
              </w:rPr>
            </w:pPr>
            <w:r w:rsidRPr="00C65855">
              <w:rPr>
                <w:rFonts w:ascii="Arial" w:hAnsi="Arial" w:cs="Arial"/>
                <w:bCs/>
                <w:sz w:val="16"/>
                <w:szCs w:val="16"/>
              </w:rPr>
              <w:t>2 633</w:t>
            </w:r>
          </w:p>
        </w:tc>
        <w:tc>
          <w:tcPr>
            <w:tcW w:w="992" w:type="dxa"/>
            <w:gridSpan w:val="2"/>
            <w:vAlign w:val="center"/>
          </w:tcPr>
          <w:p w:rsidR="00DA562C" w:rsidRPr="00C65855" w:rsidRDefault="00581FD8" w:rsidP="00CA2367">
            <w:pPr>
              <w:jc w:val="center"/>
              <w:rPr>
                <w:rFonts w:ascii="Arial" w:eastAsia="Gill Sans MT" w:hAnsi="Arial" w:cs="Arial"/>
                <w:sz w:val="16"/>
                <w:szCs w:val="16"/>
                <w:lang w:val="en-ZA"/>
              </w:rPr>
            </w:pPr>
            <w:r w:rsidRPr="00C65855">
              <w:rPr>
                <w:rFonts w:ascii="Arial" w:eastAsia="Gill Sans MT" w:hAnsi="Arial" w:cs="Arial"/>
                <w:sz w:val="16"/>
                <w:szCs w:val="16"/>
                <w:lang w:val="en-ZA"/>
              </w:rPr>
              <w:t>3 766</w:t>
            </w:r>
          </w:p>
        </w:tc>
      </w:tr>
      <w:tr w:rsidR="00C65855" w:rsidRPr="00C65855" w:rsidTr="00CA2367">
        <w:trPr>
          <w:trHeight w:val="227"/>
        </w:trPr>
        <w:tc>
          <w:tcPr>
            <w:tcW w:w="1555" w:type="dxa"/>
            <w:shd w:val="clear" w:color="auto" w:fill="auto"/>
          </w:tcPr>
          <w:p w:rsidR="00DA562C" w:rsidRPr="00C65855" w:rsidRDefault="00DA562C" w:rsidP="00CA2367">
            <w:r w:rsidRPr="00C65855">
              <w:rPr>
                <w:rFonts w:ascii="Arial" w:eastAsia="Times New Roman" w:hAnsi="Arial" w:cs="Arial"/>
                <w:bCs/>
                <w:sz w:val="16"/>
                <w:szCs w:val="16"/>
                <w:lang w:eastAsia="en-ZA"/>
              </w:rPr>
              <w:t>Strategy 3.3.3</w:t>
            </w:r>
          </w:p>
        </w:tc>
        <w:tc>
          <w:tcPr>
            <w:tcW w:w="4819" w:type="dxa"/>
            <w:shd w:val="clear" w:color="auto" w:fill="auto"/>
          </w:tcPr>
          <w:p w:rsidR="00DA562C" w:rsidRPr="00C65855" w:rsidRDefault="00DA562C" w:rsidP="00CA2367">
            <w:pPr>
              <w:rPr>
                <w:rFonts w:ascii="Arial" w:hAnsi="Arial" w:cs="Arial"/>
                <w:bCs/>
                <w:sz w:val="16"/>
                <w:szCs w:val="16"/>
              </w:rPr>
            </w:pPr>
            <w:r w:rsidRPr="00C65855">
              <w:rPr>
                <w:rFonts w:ascii="Arial" w:eastAsia="Gill Sans MT" w:hAnsi="Arial" w:cs="Arial"/>
                <w:sz w:val="16"/>
                <w:szCs w:val="16"/>
                <w:lang w:val="en-ZA"/>
              </w:rPr>
              <w:t>Provision of access to basic level of sanitation</w:t>
            </w:r>
          </w:p>
        </w:tc>
        <w:tc>
          <w:tcPr>
            <w:tcW w:w="6379" w:type="dxa"/>
            <w:shd w:val="clear" w:color="auto" w:fill="auto"/>
          </w:tcPr>
          <w:p w:rsidR="00DA562C" w:rsidRPr="00C65855" w:rsidRDefault="00DA562C" w:rsidP="00CA2367">
            <w:pPr>
              <w:autoSpaceDE w:val="0"/>
              <w:autoSpaceDN w:val="0"/>
              <w:adjustRightInd w:val="0"/>
              <w:rPr>
                <w:rFonts w:ascii="Arial" w:eastAsia="Gill Sans MT" w:hAnsi="Arial" w:cs="Arial"/>
                <w:sz w:val="16"/>
                <w:szCs w:val="16"/>
                <w:lang w:val="en-ZA"/>
              </w:rPr>
            </w:pPr>
            <w:r w:rsidRPr="00C65855">
              <w:rPr>
                <w:rFonts w:ascii="Arial" w:eastAsia="Gill Sans MT" w:hAnsi="Arial" w:cs="Arial"/>
                <w:sz w:val="16"/>
                <w:szCs w:val="16"/>
                <w:lang w:val="en-ZA"/>
              </w:rPr>
              <w:t>No of households with access to basic level of sanitation</w:t>
            </w:r>
          </w:p>
        </w:tc>
        <w:tc>
          <w:tcPr>
            <w:tcW w:w="1134" w:type="dxa"/>
            <w:shd w:val="clear" w:color="auto" w:fill="auto"/>
            <w:vAlign w:val="center"/>
          </w:tcPr>
          <w:p w:rsidR="00DA562C" w:rsidRPr="00C65855" w:rsidRDefault="00DA562C" w:rsidP="00CA2367">
            <w:pPr>
              <w:jc w:val="center"/>
              <w:rPr>
                <w:rFonts w:ascii="Arial" w:eastAsia="Gill Sans MT" w:hAnsi="Arial" w:cs="Arial"/>
                <w:sz w:val="16"/>
                <w:szCs w:val="16"/>
                <w:lang w:val="en-ZA"/>
              </w:rPr>
            </w:pPr>
            <w:r w:rsidRPr="00C65855">
              <w:rPr>
                <w:rFonts w:ascii="Arial" w:eastAsia="Gill Sans MT" w:hAnsi="Arial" w:cs="Arial"/>
                <w:sz w:val="16"/>
                <w:szCs w:val="16"/>
                <w:lang w:val="en-ZA"/>
              </w:rPr>
              <w:t>1 500</w:t>
            </w:r>
          </w:p>
        </w:tc>
        <w:tc>
          <w:tcPr>
            <w:tcW w:w="992" w:type="dxa"/>
            <w:shd w:val="clear" w:color="auto" w:fill="auto"/>
            <w:vAlign w:val="center"/>
          </w:tcPr>
          <w:p w:rsidR="00DA562C" w:rsidRPr="00C65855" w:rsidRDefault="00DA562C" w:rsidP="00CA2367">
            <w:pPr>
              <w:jc w:val="center"/>
              <w:rPr>
                <w:rFonts w:ascii="Arial" w:hAnsi="Arial" w:cs="Arial"/>
                <w:bCs/>
                <w:sz w:val="16"/>
                <w:szCs w:val="16"/>
              </w:rPr>
            </w:pPr>
            <w:r w:rsidRPr="00C65855">
              <w:rPr>
                <w:rFonts w:ascii="Arial" w:hAnsi="Arial" w:cs="Arial"/>
                <w:bCs/>
                <w:sz w:val="16"/>
                <w:szCs w:val="16"/>
              </w:rPr>
              <w:t>1 500</w:t>
            </w:r>
          </w:p>
        </w:tc>
        <w:tc>
          <w:tcPr>
            <w:tcW w:w="992" w:type="dxa"/>
            <w:gridSpan w:val="2"/>
            <w:vAlign w:val="center"/>
          </w:tcPr>
          <w:p w:rsidR="00DA562C" w:rsidRPr="00C65855" w:rsidRDefault="00256684" w:rsidP="00CA2367">
            <w:pPr>
              <w:jc w:val="center"/>
              <w:rPr>
                <w:rFonts w:ascii="Arial" w:hAnsi="Arial" w:cs="Arial"/>
                <w:bCs/>
                <w:sz w:val="16"/>
                <w:szCs w:val="16"/>
              </w:rPr>
            </w:pPr>
            <w:r w:rsidRPr="00C65855">
              <w:rPr>
                <w:rFonts w:ascii="Arial" w:hAnsi="Arial" w:cs="Arial"/>
                <w:bCs/>
                <w:sz w:val="16"/>
                <w:szCs w:val="16"/>
              </w:rPr>
              <w:t>2</w:t>
            </w:r>
            <w:r w:rsidR="00581FD8" w:rsidRPr="00C65855">
              <w:rPr>
                <w:rFonts w:ascii="Arial" w:hAnsi="Arial" w:cs="Arial"/>
                <w:bCs/>
                <w:sz w:val="16"/>
                <w:szCs w:val="16"/>
              </w:rPr>
              <w:t xml:space="preserve"> </w:t>
            </w:r>
            <w:r w:rsidRPr="00C65855">
              <w:rPr>
                <w:rFonts w:ascii="Arial" w:hAnsi="Arial" w:cs="Arial"/>
                <w:bCs/>
                <w:sz w:val="16"/>
                <w:szCs w:val="16"/>
              </w:rPr>
              <w:t>100</w:t>
            </w:r>
          </w:p>
        </w:tc>
      </w:tr>
      <w:tr w:rsidR="00C65855" w:rsidRPr="00C65855" w:rsidTr="00CA2367">
        <w:trPr>
          <w:trHeight w:val="227"/>
        </w:trPr>
        <w:tc>
          <w:tcPr>
            <w:tcW w:w="1555" w:type="dxa"/>
            <w:shd w:val="clear" w:color="auto" w:fill="F2F2F2"/>
          </w:tcPr>
          <w:p w:rsidR="00DA562C" w:rsidRPr="00C65855" w:rsidRDefault="00DA562C" w:rsidP="00CA2367">
            <w:pPr>
              <w:rPr>
                <w:rFonts w:ascii="Arial" w:eastAsia="Times New Roman" w:hAnsi="Arial" w:cs="Arial"/>
                <w:b/>
                <w:bCs/>
                <w:sz w:val="16"/>
                <w:szCs w:val="16"/>
              </w:rPr>
            </w:pPr>
            <w:r w:rsidRPr="00C65855">
              <w:rPr>
                <w:rFonts w:ascii="Arial" w:eastAsia="Times New Roman" w:hAnsi="Arial" w:cs="Arial"/>
                <w:b/>
                <w:bCs/>
                <w:sz w:val="16"/>
                <w:szCs w:val="16"/>
                <w:lang w:eastAsia="en-ZA"/>
              </w:rPr>
              <w:t>Strategy Obj .4</w:t>
            </w:r>
          </w:p>
        </w:tc>
        <w:tc>
          <w:tcPr>
            <w:tcW w:w="13324" w:type="dxa"/>
            <w:gridSpan w:val="4"/>
            <w:shd w:val="clear" w:color="auto" w:fill="F2F2F2"/>
          </w:tcPr>
          <w:p w:rsidR="00DA562C" w:rsidRPr="00C65855" w:rsidRDefault="00DA562C" w:rsidP="00CA2367">
            <w:pPr>
              <w:rPr>
                <w:rFonts w:ascii="Gill Sans MT" w:eastAsia="Gill Sans MT" w:hAnsi="Gill Sans MT"/>
                <w:lang w:val="en-ZA"/>
              </w:rPr>
            </w:pPr>
            <w:r w:rsidRPr="00C65855">
              <w:rPr>
                <w:rFonts w:ascii="Arial" w:eastAsia="Gill Sans MT" w:hAnsi="Arial" w:cs="Arial"/>
                <w:b/>
                <w:sz w:val="16"/>
                <w:szCs w:val="16"/>
                <w:lang w:val="en-ZA"/>
              </w:rPr>
              <w:t>Provision and monitoring of water services</w:t>
            </w:r>
          </w:p>
        </w:tc>
        <w:tc>
          <w:tcPr>
            <w:tcW w:w="992" w:type="dxa"/>
            <w:gridSpan w:val="2"/>
            <w:shd w:val="clear" w:color="auto" w:fill="F2F2F2"/>
            <w:vAlign w:val="center"/>
          </w:tcPr>
          <w:p w:rsidR="00DA562C" w:rsidRPr="00C65855" w:rsidRDefault="00DA562C" w:rsidP="00CA2367">
            <w:pPr>
              <w:jc w:val="center"/>
              <w:rPr>
                <w:rFonts w:ascii="Arial" w:eastAsia="Gill Sans MT" w:hAnsi="Arial" w:cs="Arial"/>
                <w:b/>
                <w:sz w:val="16"/>
                <w:szCs w:val="16"/>
                <w:lang w:val="en-ZA"/>
              </w:rPr>
            </w:pPr>
          </w:p>
        </w:tc>
      </w:tr>
      <w:tr w:rsidR="00C65855" w:rsidRPr="00C65855" w:rsidTr="00CA2367">
        <w:trPr>
          <w:trHeight w:hRule="exact" w:val="227"/>
        </w:trPr>
        <w:tc>
          <w:tcPr>
            <w:tcW w:w="1555" w:type="dxa"/>
            <w:shd w:val="clear" w:color="auto" w:fill="FFFFFF"/>
          </w:tcPr>
          <w:p w:rsidR="00581FD8" w:rsidRPr="00C65855" w:rsidRDefault="00581FD8" w:rsidP="00CA2367">
            <w:pPr>
              <w:spacing w:after="160" w:line="259" w:lineRule="auto"/>
              <w:rPr>
                <w:rFonts w:ascii="Arial" w:hAnsi="Arial" w:cs="Arial"/>
                <w:sz w:val="16"/>
                <w:szCs w:val="16"/>
              </w:rPr>
            </w:pPr>
            <w:r w:rsidRPr="00C65855">
              <w:rPr>
                <w:rFonts w:ascii="Arial" w:hAnsi="Arial" w:cs="Arial"/>
                <w:sz w:val="16"/>
                <w:szCs w:val="16"/>
              </w:rPr>
              <w:t>Strategy 3.4.2.</w:t>
            </w:r>
          </w:p>
        </w:tc>
        <w:tc>
          <w:tcPr>
            <w:tcW w:w="4819" w:type="dxa"/>
            <w:shd w:val="clear" w:color="auto" w:fill="FFFFFF"/>
          </w:tcPr>
          <w:p w:rsidR="00581FD8" w:rsidRPr="00C65855" w:rsidRDefault="00581FD8" w:rsidP="00CA2367">
            <w:pPr>
              <w:rPr>
                <w:rFonts w:ascii="Arial" w:hAnsi="Arial" w:cs="Arial"/>
                <w:bCs/>
                <w:sz w:val="16"/>
                <w:szCs w:val="16"/>
              </w:rPr>
            </w:pPr>
            <w:r w:rsidRPr="00C65855">
              <w:rPr>
                <w:rFonts w:ascii="Arial" w:hAnsi="Arial" w:cs="Arial"/>
                <w:bCs/>
                <w:sz w:val="16"/>
                <w:szCs w:val="16"/>
                <w:lang w:val="en-GB"/>
              </w:rPr>
              <w:t>Monitoring of unaccounted water supply</w:t>
            </w:r>
          </w:p>
        </w:tc>
        <w:tc>
          <w:tcPr>
            <w:tcW w:w="6379" w:type="dxa"/>
            <w:shd w:val="clear" w:color="auto" w:fill="FFFFFF"/>
          </w:tcPr>
          <w:p w:rsidR="00581FD8" w:rsidRPr="00C65855" w:rsidRDefault="00581FD8" w:rsidP="00CA2367">
            <w:pPr>
              <w:rPr>
                <w:rFonts w:ascii="Arial" w:hAnsi="Arial" w:cs="Arial"/>
                <w:bCs/>
                <w:sz w:val="16"/>
                <w:szCs w:val="16"/>
              </w:rPr>
            </w:pPr>
            <w:r w:rsidRPr="00C65855">
              <w:rPr>
                <w:rFonts w:ascii="Arial" w:hAnsi="Arial" w:cs="Arial"/>
                <w:bCs/>
                <w:sz w:val="16"/>
                <w:szCs w:val="16"/>
              </w:rPr>
              <w:t>% reduction of water loss</w:t>
            </w:r>
          </w:p>
        </w:tc>
        <w:tc>
          <w:tcPr>
            <w:tcW w:w="1134" w:type="dxa"/>
            <w:tcBorders>
              <w:top w:val="single" w:sz="4" w:space="0" w:color="auto"/>
              <w:left w:val="single" w:sz="4" w:space="0" w:color="auto"/>
              <w:bottom w:val="single" w:sz="4" w:space="0" w:color="auto"/>
              <w:right w:val="single" w:sz="4" w:space="0" w:color="auto"/>
            </w:tcBorders>
            <w:vAlign w:val="center"/>
          </w:tcPr>
          <w:p w:rsidR="00581FD8" w:rsidRPr="00C65855" w:rsidRDefault="00581FD8" w:rsidP="00CA2367">
            <w:pPr>
              <w:jc w:val="center"/>
              <w:rPr>
                <w:rFonts w:ascii="Arial" w:hAnsi="Arial" w:cs="Arial"/>
                <w:sz w:val="16"/>
                <w:szCs w:val="16"/>
              </w:rPr>
            </w:pPr>
            <w:r w:rsidRPr="00C65855">
              <w:rPr>
                <w:rFonts w:ascii="Arial" w:hAnsi="Arial" w:cs="Arial"/>
                <w:sz w:val="16"/>
                <w:szCs w:val="16"/>
              </w:rPr>
              <w:t>23%</w:t>
            </w:r>
          </w:p>
        </w:tc>
        <w:tc>
          <w:tcPr>
            <w:tcW w:w="992" w:type="dxa"/>
            <w:tcBorders>
              <w:top w:val="single" w:sz="4" w:space="0" w:color="auto"/>
              <w:left w:val="single" w:sz="4" w:space="0" w:color="auto"/>
              <w:bottom w:val="single" w:sz="4" w:space="0" w:color="auto"/>
              <w:right w:val="single" w:sz="4" w:space="0" w:color="auto"/>
            </w:tcBorders>
            <w:shd w:val="clear" w:color="auto" w:fill="auto"/>
          </w:tcPr>
          <w:p w:rsidR="00581FD8" w:rsidRPr="00C65855" w:rsidRDefault="00581FD8" w:rsidP="00CA2367">
            <w:pPr>
              <w:jc w:val="center"/>
            </w:pPr>
            <w:r w:rsidRPr="00C65855">
              <w:rPr>
                <w:rFonts w:ascii="Arial" w:eastAsia="Gill Sans MT" w:hAnsi="Arial" w:cs="Arial"/>
                <w:sz w:val="16"/>
                <w:szCs w:val="16"/>
                <w:lang w:val="en-ZA"/>
              </w:rPr>
              <w:t>&lt;22</w:t>
            </w:r>
          </w:p>
        </w:tc>
        <w:tc>
          <w:tcPr>
            <w:tcW w:w="992" w:type="dxa"/>
            <w:gridSpan w:val="2"/>
            <w:tcBorders>
              <w:top w:val="single" w:sz="4" w:space="0" w:color="auto"/>
              <w:left w:val="single" w:sz="4" w:space="0" w:color="auto"/>
              <w:bottom w:val="single" w:sz="4" w:space="0" w:color="auto"/>
              <w:right w:val="single" w:sz="4" w:space="0" w:color="auto"/>
            </w:tcBorders>
          </w:tcPr>
          <w:p w:rsidR="00581FD8" w:rsidRPr="00C65855" w:rsidRDefault="00581FD8" w:rsidP="00CA2367">
            <w:pPr>
              <w:jc w:val="center"/>
            </w:pPr>
            <w:r w:rsidRPr="00C65855">
              <w:rPr>
                <w:rFonts w:ascii="Arial" w:eastAsia="Gill Sans MT" w:hAnsi="Arial" w:cs="Arial"/>
                <w:sz w:val="16"/>
                <w:szCs w:val="16"/>
                <w:lang w:val="en-ZA"/>
              </w:rPr>
              <w:t>&lt;22</w:t>
            </w:r>
          </w:p>
        </w:tc>
      </w:tr>
      <w:tr w:rsidR="00C65855" w:rsidRPr="00C65855" w:rsidTr="00CA2367">
        <w:trPr>
          <w:trHeight w:hRule="exact" w:val="227"/>
        </w:trPr>
        <w:tc>
          <w:tcPr>
            <w:tcW w:w="1555" w:type="dxa"/>
            <w:shd w:val="clear" w:color="auto" w:fill="F2F2F2"/>
          </w:tcPr>
          <w:p w:rsidR="00DA562C" w:rsidRPr="00C65855" w:rsidRDefault="00DA562C" w:rsidP="00CA2367">
            <w:pPr>
              <w:spacing w:after="160" w:line="259" w:lineRule="auto"/>
              <w:rPr>
                <w:rFonts w:ascii="Arial" w:hAnsi="Arial" w:cs="Arial"/>
                <w:b/>
                <w:sz w:val="16"/>
                <w:szCs w:val="16"/>
              </w:rPr>
            </w:pPr>
            <w:r w:rsidRPr="00C65855">
              <w:rPr>
                <w:rFonts w:ascii="Arial" w:hAnsi="Arial" w:cs="Arial"/>
                <w:b/>
                <w:bCs/>
                <w:sz w:val="16"/>
                <w:szCs w:val="16"/>
                <w:lang w:eastAsia="en-ZA"/>
              </w:rPr>
              <w:t>Strategy Obj 3.5</w:t>
            </w:r>
          </w:p>
        </w:tc>
        <w:tc>
          <w:tcPr>
            <w:tcW w:w="4819" w:type="dxa"/>
            <w:shd w:val="clear" w:color="auto" w:fill="F2F2F2"/>
          </w:tcPr>
          <w:p w:rsidR="00DA562C" w:rsidRPr="00C65855" w:rsidRDefault="00DA562C" w:rsidP="00CA2367">
            <w:pPr>
              <w:rPr>
                <w:rFonts w:ascii="Gill Sans MT" w:eastAsia="Gill Sans MT" w:hAnsi="Gill Sans MT"/>
                <w:lang w:val="en-ZA"/>
              </w:rPr>
            </w:pPr>
            <w:r w:rsidRPr="00C65855">
              <w:rPr>
                <w:rFonts w:ascii="Arial" w:eastAsia="Gill Sans MT" w:hAnsi="Arial" w:cs="Arial"/>
                <w:b/>
                <w:sz w:val="16"/>
                <w:szCs w:val="16"/>
                <w:lang w:val="en-ZA"/>
              </w:rPr>
              <w:t>Provision and monitoring of sanitation services</w:t>
            </w:r>
          </w:p>
        </w:tc>
        <w:tc>
          <w:tcPr>
            <w:tcW w:w="6379" w:type="dxa"/>
            <w:shd w:val="clear" w:color="auto" w:fill="F2F2F2"/>
          </w:tcPr>
          <w:p w:rsidR="00DA562C" w:rsidRPr="00C65855" w:rsidRDefault="00DA562C" w:rsidP="00CA2367">
            <w:pPr>
              <w:autoSpaceDE w:val="0"/>
              <w:autoSpaceDN w:val="0"/>
              <w:adjustRightInd w:val="0"/>
              <w:rPr>
                <w:rFonts w:ascii="Arial" w:eastAsia="Gill Sans MT" w:hAnsi="Arial" w:cs="Arial"/>
                <w:b/>
                <w:sz w:val="16"/>
                <w:szCs w:val="16"/>
                <w:lang w:val="en-ZA"/>
              </w:rPr>
            </w:pPr>
          </w:p>
        </w:tc>
        <w:tc>
          <w:tcPr>
            <w:tcW w:w="1134" w:type="dxa"/>
            <w:tcBorders>
              <w:top w:val="single" w:sz="4" w:space="0" w:color="auto"/>
              <w:left w:val="single" w:sz="4" w:space="0" w:color="auto"/>
              <w:bottom w:val="single" w:sz="4" w:space="0" w:color="auto"/>
              <w:right w:val="single" w:sz="4" w:space="0" w:color="auto"/>
            </w:tcBorders>
            <w:shd w:val="clear" w:color="auto" w:fill="F2F2F2"/>
            <w:vAlign w:val="center"/>
          </w:tcPr>
          <w:p w:rsidR="00DA562C" w:rsidRPr="00C65855" w:rsidRDefault="00DA562C" w:rsidP="00CA2367">
            <w:pPr>
              <w:autoSpaceDE w:val="0"/>
              <w:autoSpaceDN w:val="0"/>
              <w:adjustRightInd w:val="0"/>
              <w:jc w:val="center"/>
              <w:rPr>
                <w:rFonts w:ascii="Arial" w:eastAsia="Gill Sans MT" w:hAnsi="Arial" w:cs="Arial"/>
                <w:sz w:val="16"/>
                <w:szCs w:val="16"/>
                <w:lang w:val="en-ZA"/>
              </w:rPr>
            </w:pPr>
          </w:p>
        </w:tc>
        <w:tc>
          <w:tcPr>
            <w:tcW w:w="992" w:type="dxa"/>
            <w:tcBorders>
              <w:top w:val="single" w:sz="4" w:space="0" w:color="auto"/>
              <w:left w:val="single" w:sz="4" w:space="0" w:color="auto"/>
              <w:bottom w:val="single" w:sz="4" w:space="0" w:color="auto"/>
              <w:right w:val="single" w:sz="4" w:space="0" w:color="auto"/>
            </w:tcBorders>
            <w:shd w:val="clear" w:color="auto" w:fill="F2F2F2"/>
            <w:vAlign w:val="center"/>
          </w:tcPr>
          <w:p w:rsidR="00DA562C" w:rsidRPr="00C65855" w:rsidRDefault="00DA562C" w:rsidP="00CA2367">
            <w:pPr>
              <w:autoSpaceDE w:val="0"/>
              <w:autoSpaceDN w:val="0"/>
              <w:adjustRightInd w:val="0"/>
              <w:jc w:val="center"/>
              <w:rPr>
                <w:rFonts w:ascii="Arial" w:eastAsia="Gill Sans MT" w:hAnsi="Arial" w:cs="Arial"/>
                <w:sz w:val="16"/>
                <w:szCs w:val="16"/>
                <w:lang w:val="en-ZA"/>
              </w:rPr>
            </w:pPr>
          </w:p>
        </w:tc>
        <w:tc>
          <w:tcPr>
            <w:tcW w:w="992" w:type="dxa"/>
            <w:gridSpan w:val="2"/>
            <w:tcBorders>
              <w:top w:val="single" w:sz="4" w:space="0" w:color="auto"/>
              <w:left w:val="single" w:sz="4" w:space="0" w:color="auto"/>
              <w:bottom w:val="single" w:sz="4" w:space="0" w:color="auto"/>
              <w:right w:val="single" w:sz="4" w:space="0" w:color="auto"/>
            </w:tcBorders>
            <w:shd w:val="clear" w:color="auto" w:fill="F2F2F2"/>
            <w:vAlign w:val="center"/>
          </w:tcPr>
          <w:p w:rsidR="00DA562C" w:rsidRPr="00C65855" w:rsidRDefault="00DA562C" w:rsidP="00CA2367">
            <w:pPr>
              <w:autoSpaceDE w:val="0"/>
              <w:autoSpaceDN w:val="0"/>
              <w:adjustRightInd w:val="0"/>
              <w:jc w:val="center"/>
              <w:rPr>
                <w:rFonts w:ascii="Arial" w:eastAsia="Gill Sans MT" w:hAnsi="Arial" w:cs="Arial"/>
                <w:sz w:val="16"/>
                <w:szCs w:val="16"/>
                <w:lang w:val="en-ZA"/>
              </w:rPr>
            </w:pPr>
          </w:p>
        </w:tc>
      </w:tr>
      <w:tr w:rsidR="00C65855" w:rsidRPr="00C65855" w:rsidTr="00CA2367">
        <w:trPr>
          <w:trHeight w:hRule="exact" w:val="227"/>
        </w:trPr>
        <w:tc>
          <w:tcPr>
            <w:tcW w:w="1555" w:type="dxa"/>
            <w:shd w:val="clear" w:color="auto" w:fill="FFFFFF"/>
          </w:tcPr>
          <w:p w:rsidR="00DA562C" w:rsidRPr="00C65855" w:rsidRDefault="00DA562C" w:rsidP="00CA2367">
            <w:pPr>
              <w:spacing w:after="160" w:line="259" w:lineRule="auto"/>
              <w:rPr>
                <w:rFonts w:ascii="Arial" w:hAnsi="Arial" w:cs="Arial"/>
                <w:bCs/>
                <w:sz w:val="16"/>
                <w:szCs w:val="16"/>
                <w:lang w:eastAsia="en-ZA"/>
              </w:rPr>
            </w:pPr>
            <w:r w:rsidRPr="00C65855">
              <w:rPr>
                <w:rFonts w:ascii="Arial" w:hAnsi="Arial" w:cs="Arial"/>
                <w:bCs/>
                <w:sz w:val="16"/>
                <w:szCs w:val="16"/>
                <w:lang w:eastAsia="en-ZA"/>
              </w:rPr>
              <w:t xml:space="preserve">Strategy </w:t>
            </w:r>
            <w:r w:rsidRPr="00C65855">
              <w:rPr>
                <w:rFonts w:ascii="Arial" w:hAnsi="Arial" w:cs="Arial"/>
                <w:sz w:val="16"/>
                <w:szCs w:val="16"/>
              </w:rPr>
              <w:t>3.5.1</w:t>
            </w:r>
          </w:p>
        </w:tc>
        <w:tc>
          <w:tcPr>
            <w:tcW w:w="4819" w:type="dxa"/>
            <w:shd w:val="clear" w:color="auto" w:fill="FFFFFF"/>
          </w:tcPr>
          <w:p w:rsidR="00DA562C" w:rsidRPr="00C65855" w:rsidRDefault="00DA562C" w:rsidP="00CA2367">
            <w:pPr>
              <w:autoSpaceDE w:val="0"/>
              <w:autoSpaceDN w:val="0"/>
              <w:adjustRightInd w:val="0"/>
              <w:rPr>
                <w:rFonts w:ascii="Arial" w:eastAsia="Gill Sans MT" w:hAnsi="Arial" w:cs="Arial"/>
                <w:sz w:val="16"/>
                <w:szCs w:val="16"/>
                <w:lang w:val="en-ZA"/>
              </w:rPr>
            </w:pPr>
            <w:r w:rsidRPr="00C65855">
              <w:rPr>
                <w:rFonts w:ascii="Arial" w:eastAsia="Gill Sans MT" w:hAnsi="Arial" w:cs="Arial"/>
                <w:sz w:val="16"/>
                <w:szCs w:val="16"/>
                <w:lang w:val="en-ZA"/>
              </w:rPr>
              <w:t>Increased access to sanitation in Madibeng ito sanitation</w:t>
            </w:r>
          </w:p>
        </w:tc>
        <w:tc>
          <w:tcPr>
            <w:tcW w:w="6379" w:type="dxa"/>
          </w:tcPr>
          <w:p w:rsidR="00DA562C" w:rsidRPr="00C65855" w:rsidRDefault="00DA562C" w:rsidP="00CA2367">
            <w:pPr>
              <w:autoSpaceDE w:val="0"/>
              <w:autoSpaceDN w:val="0"/>
              <w:adjustRightInd w:val="0"/>
              <w:rPr>
                <w:rFonts w:ascii="Arial" w:eastAsia="Gill Sans MT" w:hAnsi="Arial" w:cs="Arial"/>
                <w:sz w:val="16"/>
                <w:szCs w:val="16"/>
                <w:lang w:val="en-ZA"/>
              </w:rPr>
            </w:pPr>
            <w:r w:rsidRPr="00C65855">
              <w:rPr>
                <w:rFonts w:ascii="Arial" w:eastAsia="Gill Sans MT" w:hAnsi="Arial" w:cs="Arial"/>
                <w:sz w:val="16"/>
                <w:szCs w:val="16"/>
                <w:lang w:val="en-ZA"/>
              </w:rPr>
              <w:t xml:space="preserve">No. of additional households in formal dwellings provided with sewer connections </w:t>
            </w:r>
          </w:p>
        </w:tc>
        <w:tc>
          <w:tcPr>
            <w:tcW w:w="1134" w:type="dxa"/>
            <w:shd w:val="clear" w:color="auto" w:fill="FFFFFF"/>
            <w:vAlign w:val="center"/>
          </w:tcPr>
          <w:p w:rsidR="00DA562C" w:rsidRPr="00C65855" w:rsidRDefault="00DA562C" w:rsidP="00CA2367">
            <w:pPr>
              <w:autoSpaceDE w:val="0"/>
              <w:autoSpaceDN w:val="0"/>
              <w:adjustRightInd w:val="0"/>
              <w:jc w:val="center"/>
              <w:rPr>
                <w:rFonts w:ascii="Arial" w:eastAsia="Gill Sans MT" w:hAnsi="Arial" w:cs="Arial"/>
                <w:sz w:val="16"/>
                <w:szCs w:val="16"/>
                <w:lang w:val="en-ZA"/>
              </w:rPr>
            </w:pPr>
          </w:p>
        </w:tc>
        <w:tc>
          <w:tcPr>
            <w:tcW w:w="992" w:type="dxa"/>
            <w:shd w:val="clear" w:color="auto" w:fill="F2F2F2"/>
            <w:vAlign w:val="center"/>
          </w:tcPr>
          <w:p w:rsidR="00DA562C" w:rsidRPr="00C65855" w:rsidRDefault="00DA562C" w:rsidP="00CA2367">
            <w:pPr>
              <w:autoSpaceDE w:val="0"/>
              <w:autoSpaceDN w:val="0"/>
              <w:adjustRightInd w:val="0"/>
              <w:jc w:val="center"/>
              <w:rPr>
                <w:rFonts w:ascii="Arial" w:eastAsia="Gill Sans MT" w:hAnsi="Arial" w:cs="Arial"/>
                <w:sz w:val="16"/>
                <w:szCs w:val="16"/>
                <w:lang w:val="en-ZA"/>
              </w:rPr>
            </w:pPr>
            <w:r w:rsidRPr="00C65855">
              <w:rPr>
                <w:rFonts w:ascii="Arial" w:eastAsia="Gill Sans MT" w:hAnsi="Arial" w:cs="Arial"/>
                <w:sz w:val="16"/>
                <w:szCs w:val="16"/>
                <w:lang w:val="en-ZA"/>
              </w:rPr>
              <w:t>0</w:t>
            </w:r>
          </w:p>
        </w:tc>
        <w:tc>
          <w:tcPr>
            <w:tcW w:w="992" w:type="dxa"/>
            <w:gridSpan w:val="2"/>
            <w:shd w:val="clear" w:color="auto" w:fill="F2F2F2"/>
            <w:vAlign w:val="center"/>
          </w:tcPr>
          <w:p w:rsidR="00DA562C" w:rsidRPr="00C65855" w:rsidRDefault="00DA562C" w:rsidP="00CA2367">
            <w:pPr>
              <w:autoSpaceDE w:val="0"/>
              <w:autoSpaceDN w:val="0"/>
              <w:adjustRightInd w:val="0"/>
              <w:jc w:val="center"/>
              <w:rPr>
                <w:rFonts w:ascii="Arial" w:eastAsia="Gill Sans MT" w:hAnsi="Arial" w:cs="Arial"/>
                <w:sz w:val="16"/>
                <w:szCs w:val="16"/>
                <w:lang w:val="en-ZA"/>
              </w:rPr>
            </w:pPr>
          </w:p>
        </w:tc>
      </w:tr>
      <w:tr w:rsidR="00C65855" w:rsidRPr="00C65855" w:rsidTr="00CA2367">
        <w:trPr>
          <w:trHeight w:hRule="exact" w:val="227"/>
        </w:trPr>
        <w:tc>
          <w:tcPr>
            <w:tcW w:w="1555" w:type="dxa"/>
            <w:shd w:val="clear" w:color="auto" w:fill="FFFFFF"/>
          </w:tcPr>
          <w:p w:rsidR="00DA562C" w:rsidRPr="00C65855" w:rsidRDefault="00DA562C" w:rsidP="00CA2367">
            <w:pPr>
              <w:spacing w:after="160" w:line="259" w:lineRule="auto"/>
              <w:rPr>
                <w:rFonts w:ascii="Arial" w:hAnsi="Arial" w:cs="Arial"/>
                <w:b/>
                <w:bCs/>
                <w:sz w:val="16"/>
                <w:szCs w:val="16"/>
                <w:lang w:eastAsia="en-ZA"/>
              </w:rPr>
            </w:pPr>
            <w:r w:rsidRPr="00C65855">
              <w:rPr>
                <w:rFonts w:ascii="Arial" w:hAnsi="Arial" w:cs="Arial"/>
                <w:b/>
                <w:bCs/>
                <w:sz w:val="16"/>
                <w:szCs w:val="16"/>
                <w:lang w:eastAsia="en-ZA"/>
              </w:rPr>
              <w:t xml:space="preserve">Strategy </w:t>
            </w:r>
            <w:r w:rsidRPr="00C65855">
              <w:rPr>
                <w:rFonts w:ascii="Arial" w:hAnsi="Arial" w:cs="Arial"/>
                <w:b/>
                <w:sz w:val="16"/>
                <w:szCs w:val="16"/>
              </w:rPr>
              <w:t>3.5.2</w:t>
            </w:r>
          </w:p>
        </w:tc>
        <w:tc>
          <w:tcPr>
            <w:tcW w:w="4819" w:type="dxa"/>
            <w:shd w:val="clear" w:color="auto" w:fill="FFFFFF"/>
          </w:tcPr>
          <w:p w:rsidR="00DA562C" w:rsidRPr="00C65855" w:rsidRDefault="00DA562C" w:rsidP="00CA2367">
            <w:pPr>
              <w:autoSpaceDE w:val="0"/>
              <w:autoSpaceDN w:val="0"/>
              <w:adjustRightInd w:val="0"/>
              <w:rPr>
                <w:rFonts w:ascii="Arial" w:eastAsia="Gill Sans MT" w:hAnsi="Arial" w:cs="Arial"/>
                <w:sz w:val="16"/>
                <w:szCs w:val="16"/>
                <w:lang w:val="en-ZA"/>
              </w:rPr>
            </w:pPr>
            <w:r w:rsidRPr="00C65855">
              <w:rPr>
                <w:rFonts w:ascii="Arial" w:eastAsia="Gill Sans MT" w:hAnsi="Arial" w:cs="Arial"/>
                <w:sz w:val="16"/>
                <w:szCs w:val="16"/>
                <w:lang w:val="en-ZA"/>
              </w:rPr>
              <w:t xml:space="preserve">Improve the effluent quality compliance </w:t>
            </w:r>
          </w:p>
        </w:tc>
        <w:tc>
          <w:tcPr>
            <w:tcW w:w="6379" w:type="dxa"/>
          </w:tcPr>
          <w:p w:rsidR="00DA562C" w:rsidRPr="00C65855" w:rsidRDefault="00DA562C" w:rsidP="00CA2367">
            <w:pPr>
              <w:autoSpaceDE w:val="0"/>
              <w:autoSpaceDN w:val="0"/>
              <w:adjustRightInd w:val="0"/>
              <w:rPr>
                <w:rFonts w:ascii="Arial" w:eastAsia="Gill Sans MT" w:hAnsi="Arial" w:cs="Arial"/>
                <w:sz w:val="16"/>
                <w:szCs w:val="16"/>
                <w:lang w:val="en-ZA"/>
              </w:rPr>
            </w:pPr>
            <w:r w:rsidRPr="00C65855">
              <w:rPr>
                <w:rFonts w:ascii="Arial" w:eastAsia="Gill Sans MT" w:hAnsi="Arial" w:cs="Arial"/>
                <w:sz w:val="16"/>
                <w:szCs w:val="16"/>
                <w:lang w:val="en-ZA"/>
              </w:rPr>
              <w:t xml:space="preserve">No. of wastewater treatment works complying </w:t>
            </w:r>
            <w:r w:rsidR="00CA2367" w:rsidRPr="00C65855">
              <w:rPr>
                <w:rFonts w:ascii="Arial" w:eastAsia="Gill Sans MT" w:hAnsi="Arial" w:cs="Arial"/>
                <w:sz w:val="16"/>
                <w:szCs w:val="16"/>
                <w:lang w:val="en-ZA"/>
              </w:rPr>
              <w:t>with SANS 241</w:t>
            </w:r>
          </w:p>
        </w:tc>
        <w:tc>
          <w:tcPr>
            <w:tcW w:w="1134" w:type="dxa"/>
            <w:shd w:val="clear" w:color="auto" w:fill="FFFFFF"/>
            <w:vAlign w:val="center"/>
          </w:tcPr>
          <w:p w:rsidR="00DA562C" w:rsidRPr="00C65855" w:rsidRDefault="00DA562C" w:rsidP="00CA2367">
            <w:pPr>
              <w:autoSpaceDE w:val="0"/>
              <w:autoSpaceDN w:val="0"/>
              <w:adjustRightInd w:val="0"/>
              <w:jc w:val="center"/>
              <w:rPr>
                <w:rFonts w:ascii="Arial" w:eastAsia="Gill Sans MT" w:hAnsi="Arial" w:cs="Arial"/>
                <w:sz w:val="16"/>
                <w:szCs w:val="16"/>
                <w:lang w:val="en-ZA"/>
              </w:rPr>
            </w:pPr>
            <w:r w:rsidRPr="00C65855">
              <w:rPr>
                <w:rFonts w:ascii="Arial" w:eastAsia="Gill Sans MT" w:hAnsi="Arial" w:cs="Arial"/>
                <w:sz w:val="16"/>
                <w:szCs w:val="16"/>
                <w:lang w:val="en-ZA"/>
              </w:rPr>
              <w:t>0</w:t>
            </w:r>
          </w:p>
        </w:tc>
        <w:tc>
          <w:tcPr>
            <w:tcW w:w="992" w:type="dxa"/>
            <w:shd w:val="clear" w:color="auto" w:fill="F2F2F2"/>
            <w:vAlign w:val="center"/>
          </w:tcPr>
          <w:p w:rsidR="00DA562C" w:rsidRPr="00C65855" w:rsidRDefault="00CA2367" w:rsidP="00CA2367">
            <w:pPr>
              <w:jc w:val="center"/>
              <w:rPr>
                <w:rFonts w:ascii="Arial" w:hAnsi="Arial" w:cs="Arial"/>
                <w:sz w:val="16"/>
                <w:szCs w:val="16"/>
              </w:rPr>
            </w:pPr>
            <w:r w:rsidRPr="00C65855">
              <w:rPr>
                <w:rFonts w:ascii="Arial" w:hAnsi="Arial" w:cs="Arial"/>
                <w:sz w:val="16"/>
                <w:szCs w:val="16"/>
              </w:rPr>
              <w:t>2</w:t>
            </w:r>
          </w:p>
        </w:tc>
        <w:tc>
          <w:tcPr>
            <w:tcW w:w="992" w:type="dxa"/>
            <w:gridSpan w:val="2"/>
            <w:shd w:val="clear" w:color="auto" w:fill="F2F2F2"/>
            <w:vAlign w:val="center"/>
          </w:tcPr>
          <w:p w:rsidR="00DA562C" w:rsidRPr="00C65855" w:rsidRDefault="00CA2367" w:rsidP="00CA2367">
            <w:pPr>
              <w:jc w:val="center"/>
              <w:rPr>
                <w:rFonts w:ascii="Arial" w:eastAsia="Gill Sans MT" w:hAnsi="Arial" w:cs="Arial"/>
                <w:sz w:val="16"/>
                <w:szCs w:val="16"/>
                <w:lang w:val="en-ZA"/>
              </w:rPr>
            </w:pPr>
            <w:r w:rsidRPr="00C65855">
              <w:rPr>
                <w:rFonts w:ascii="Arial" w:eastAsia="Gill Sans MT" w:hAnsi="Arial" w:cs="Arial"/>
                <w:sz w:val="16"/>
                <w:szCs w:val="16"/>
                <w:lang w:val="en-ZA"/>
              </w:rPr>
              <w:t>2</w:t>
            </w:r>
          </w:p>
        </w:tc>
      </w:tr>
      <w:tr w:rsidR="00C65855" w:rsidRPr="00C65855" w:rsidTr="00CA2367">
        <w:trPr>
          <w:trHeight w:val="170"/>
        </w:trPr>
        <w:tc>
          <w:tcPr>
            <w:tcW w:w="1555" w:type="dxa"/>
            <w:shd w:val="clear" w:color="auto" w:fill="F2F2F2"/>
          </w:tcPr>
          <w:p w:rsidR="00DA562C" w:rsidRPr="00C65855" w:rsidRDefault="00DA562C" w:rsidP="00CA2367">
            <w:pPr>
              <w:rPr>
                <w:rFonts w:ascii="Arial" w:hAnsi="Arial" w:cs="Arial"/>
                <w:b/>
                <w:bCs/>
                <w:sz w:val="16"/>
                <w:szCs w:val="16"/>
                <w:lang w:eastAsia="en-ZA"/>
              </w:rPr>
            </w:pPr>
            <w:r w:rsidRPr="00C65855">
              <w:rPr>
                <w:rFonts w:ascii="Arial" w:hAnsi="Arial" w:cs="Arial"/>
                <w:b/>
                <w:bCs/>
                <w:sz w:val="16"/>
                <w:szCs w:val="16"/>
                <w:lang w:eastAsia="en-ZA"/>
              </w:rPr>
              <w:t>Strategy Obj .6</w:t>
            </w:r>
          </w:p>
        </w:tc>
        <w:tc>
          <w:tcPr>
            <w:tcW w:w="4819" w:type="dxa"/>
            <w:shd w:val="clear" w:color="auto" w:fill="F2F2F2"/>
          </w:tcPr>
          <w:p w:rsidR="00DA562C" w:rsidRPr="00C65855" w:rsidRDefault="00DA562C" w:rsidP="00CA2367">
            <w:pPr>
              <w:autoSpaceDE w:val="0"/>
              <w:autoSpaceDN w:val="0"/>
              <w:adjustRightInd w:val="0"/>
              <w:rPr>
                <w:rFonts w:ascii="Arial" w:eastAsia="Gill Sans MT" w:hAnsi="Arial" w:cs="Arial"/>
                <w:sz w:val="16"/>
                <w:szCs w:val="16"/>
                <w:lang w:val="en-ZA"/>
              </w:rPr>
            </w:pPr>
            <w:r w:rsidRPr="00C65855">
              <w:rPr>
                <w:rFonts w:ascii="Arial" w:hAnsi="Arial" w:cs="Arial"/>
                <w:b/>
                <w:bCs/>
                <w:sz w:val="16"/>
                <w:szCs w:val="16"/>
              </w:rPr>
              <w:t xml:space="preserve">Improved provision of safe, clean and healthy environment  </w:t>
            </w:r>
          </w:p>
        </w:tc>
        <w:tc>
          <w:tcPr>
            <w:tcW w:w="9497" w:type="dxa"/>
            <w:gridSpan w:val="5"/>
            <w:shd w:val="clear" w:color="auto" w:fill="F2F2F2"/>
          </w:tcPr>
          <w:p w:rsidR="00DA562C" w:rsidRPr="00C65855" w:rsidRDefault="00DA562C" w:rsidP="00CA2367">
            <w:pPr>
              <w:autoSpaceDE w:val="0"/>
              <w:autoSpaceDN w:val="0"/>
              <w:adjustRightInd w:val="0"/>
              <w:jc w:val="center"/>
              <w:rPr>
                <w:rFonts w:ascii="Arial" w:eastAsia="Gill Sans MT" w:hAnsi="Arial" w:cs="Arial"/>
                <w:sz w:val="16"/>
                <w:szCs w:val="16"/>
                <w:lang w:val="en-ZA"/>
              </w:rPr>
            </w:pPr>
          </w:p>
        </w:tc>
      </w:tr>
      <w:tr w:rsidR="00C65855" w:rsidRPr="00C65855" w:rsidTr="00CA2367">
        <w:trPr>
          <w:trHeight w:val="170"/>
        </w:trPr>
        <w:tc>
          <w:tcPr>
            <w:tcW w:w="1555" w:type="dxa"/>
            <w:shd w:val="clear" w:color="auto" w:fill="FFFFFF"/>
          </w:tcPr>
          <w:p w:rsidR="00DA562C" w:rsidRPr="00C65855" w:rsidRDefault="00DA562C" w:rsidP="00CA2367">
            <w:pPr>
              <w:rPr>
                <w:rFonts w:ascii="Arial" w:hAnsi="Arial" w:cs="Arial"/>
                <w:b/>
                <w:bCs/>
                <w:sz w:val="16"/>
                <w:szCs w:val="16"/>
                <w:lang w:eastAsia="en-ZA"/>
              </w:rPr>
            </w:pPr>
            <w:r w:rsidRPr="00C65855">
              <w:rPr>
                <w:rFonts w:ascii="Arial" w:hAnsi="Arial" w:cs="Arial"/>
                <w:b/>
                <w:bCs/>
                <w:sz w:val="16"/>
                <w:szCs w:val="16"/>
                <w:lang w:eastAsia="en-ZA"/>
              </w:rPr>
              <w:t xml:space="preserve">Strategy </w:t>
            </w:r>
            <w:r w:rsidRPr="00C65855">
              <w:rPr>
                <w:rFonts w:ascii="Arial" w:hAnsi="Arial" w:cs="Arial"/>
                <w:b/>
                <w:bCs/>
                <w:sz w:val="16"/>
                <w:szCs w:val="16"/>
                <w:shd w:val="clear" w:color="auto" w:fill="FFFFFF"/>
                <w:lang w:eastAsia="en-ZA"/>
              </w:rPr>
              <w:t>3.6.1.</w:t>
            </w:r>
          </w:p>
        </w:tc>
        <w:tc>
          <w:tcPr>
            <w:tcW w:w="4819" w:type="dxa"/>
            <w:shd w:val="clear" w:color="auto" w:fill="FFFFFF"/>
          </w:tcPr>
          <w:p w:rsidR="00DA562C" w:rsidRPr="00C65855" w:rsidRDefault="00DA562C" w:rsidP="00CA2367">
            <w:pPr>
              <w:autoSpaceDE w:val="0"/>
              <w:autoSpaceDN w:val="0"/>
              <w:adjustRightInd w:val="0"/>
              <w:rPr>
                <w:rFonts w:ascii="Arial" w:eastAsia="Gill Sans MT" w:hAnsi="Arial" w:cs="Arial"/>
                <w:sz w:val="16"/>
                <w:szCs w:val="16"/>
                <w:lang w:val="en-ZA"/>
              </w:rPr>
            </w:pPr>
            <w:r w:rsidRPr="00C65855">
              <w:rPr>
                <w:rFonts w:ascii="Arial" w:eastAsia="Gill Sans MT" w:hAnsi="Arial" w:cs="Arial"/>
                <w:sz w:val="16"/>
                <w:szCs w:val="16"/>
                <w:lang w:val="en-ZA"/>
              </w:rPr>
              <w:t xml:space="preserve">Review and Update the Air Quality Management Plan </w:t>
            </w:r>
          </w:p>
        </w:tc>
        <w:tc>
          <w:tcPr>
            <w:tcW w:w="6379" w:type="dxa"/>
          </w:tcPr>
          <w:p w:rsidR="00DA562C" w:rsidRPr="00C65855" w:rsidRDefault="00DA562C" w:rsidP="00CA2367">
            <w:pPr>
              <w:autoSpaceDE w:val="0"/>
              <w:autoSpaceDN w:val="0"/>
              <w:adjustRightInd w:val="0"/>
              <w:rPr>
                <w:rFonts w:ascii="Arial" w:eastAsia="Gill Sans MT" w:hAnsi="Arial" w:cs="Arial"/>
                <w:sz w:val="16"/>
                <w:szCs w:val="16"/>
                <w:lang w:val="en-ZA"/>
              </w:rPr>
            </w:pPr>
            <w:r w:rsidRPr="00C65855">
              <w:rPr>
                <w:rFonts w:ascii="Arial" w:hAnsi="Arial" w:cs="Arial"/>
                <w:sz w:val="16"/>
                <w:szCs w:val="16"/>
                <w:lang w:val="en-ZA"/>
                <w14:textOutline w14:w="0" w14:cap="flat" w14:cmpd="sng" w14:algn="ctr">
                  <w14:noFill/>
                  <w14:prstDash w14:val="solid"/>
                  <w14:round/>
                </w14:textOutline>
              </w:rPr>
              <w:t>Number of Air Quality Management Plan developed and approved</w:t>
            </w:r>
            <w:r w:rsidRPr="00C65855">
              <w:rPr>
                <w:rFonts w:ascii="Arial" w:eastAsia="Gill Sans MT" w:hAnsi="Arial" w:cs="Arial"/>
                <w:sz w:val="16"/>
                <w:szCs w:val="16"/>
                <w:lang w:val="en-ZA"/>
              </w:rPr>
              <w:t xml:space="preserve"> </w:t>
            </w:r>
          </w:p>
        </w:tc>
        <w:tc>
          <w:tcPr>
            <w:tcW w:w="1134" w:type="dxa"/>
            <w:shd w:val="clear" w:color="auto" w:fill="FFFFFF"/>
            <w:vAlign w:val="center"/>
          </w:tcPr>
          <w:p w:rsidR="00DA562C" w:rsidRPr="00C65855" w:rsidRDefault="00DA562C" w:rsidP="00CA2367">
            <w:pPr>
              <w:autoSpaceDE w:val="0"/>
              <w:autoSpaceDN w:val="0"/>
              <w:adjustRightInd w:val="0"/>
              <w:jc w:val="center"/>
              <w:rPr>
                <w:rFonts w:ascii="Arial" w:eastAsia="Gill Sans MT" w:hAnsi="Arial" w:cs="Arial"/>
                <w:sz w:val="16"/>
                <w:szCs w:val="16"/>
                <w:lang w:val="en-ZA"/>
              </w:rPr>
            </w:pPr>
            <w:r w:rsidRPr="00C65855">
              <w:rPr>
                <w:rFonts w:ascii="Arial" w:eastAsia="Gill Sans MT" w:hAnsi="Arial" w:cs="Arial"/>
                <w:sz w:val="16"/>
                <w:szCs w:val="16"/>
                <w:lang w:val="en-ZA"/>
              </w:rPr>
              <w:t>0</w:t>
            </w:r>
          </w:p>
        </w:tc>
        <w:tc>
          <w:tcPr>
            <w:tcW w:w="992" w:type="dxa"/>
            <w:shd w:val="clear" w:color="auto" w:fill="F2F2F2"/>
            <w:vAlign w:val="center"/>
          </w:tcPr>
          <w:p w:rsidR="00DA562C" w:rsidRPr="00C65855" w:rsidRDefault="00DA562C" w:rsidP="00CA2367">
            <w:pPr>
              <w:autoSpaceDE w:val="0"/>
              <w:autoSpaceDN w:val="0"/>
              <w:adjustRightInd w:val="0"/>
              <w:jc w:val="center"/>
              <w:rPr>
                <w:rFonts w:ascii="Arial" w:eastAsia="Gill Sans MT" w:hAnsi="Arial" w:cs="Arial"/>
                <w:sz w:val="16"/>
                <w:szCs w:val="16"/>
                <w:lang w:val="en-ZA"/>
              </w:rPr>
            </w:pPr>
            <w:r w:rsidRPr="00C65855">
              <w:rPr>
                <w:rFonts w:ascii="Arial" w:eastAsia="Gill Sans MT" w:hAnsi="Arial" w:cs="Arial"/>
                <w:sz w:val="16"/>
                <w:szCs w:val="16"/>
                <w:lang w:val="en-ZA"/>
              </w:rPr>
              <w:t>1</w:t>
            </w:r>
          </w:p>
        </w:tc>
        <w:tc>
          <w:tcPr>
            <w:tcW w:w="992" w:type="dxa"/>
            <w:gridSpan w:val="2"/>
            <w:shd w:val="clear" w:color="auto" w:fill="F2F2F2"/>
            <w:vAlign w:val="center"/>
          </w:tcPr>
          <w:p w:rsidR="00DA562C" w:rsidRPr="00C65855" w:rsidRDefault="00DA562C" w:rsidP="00CA2367">
            <w:pPr>
              <w:autoSpaceDE w:val="0"/>
              <w:autoSpaceDN w:val="0"/>
              <w:adjustRightInd w:val="0"/>
              <w:jc w:val="center"/>
              <w:rPr>
                <w:rFonts w:ascii="Arial" w:eastAsia="Gill Sans MT" w:hAnsi="Arial" w:cs="Arial"/>
                <w:sz w:val="16"/>
                <w:szCs w:val="16"/>
                <w:lang w:val="en-ZA"/>
              </w:rPr>
            </w:pPr>
            <w:r w:rsidRPr="00C65855">
              <w:rPr>
                <w:rFonts w:ascii="Arial" w:eastAsia="Gill Sans MT" w:hAnsi="Arial" w:cs="Arial"/>
                <w:sz w:val="16"/>
                <w:szCs w:val="16"/>
                <w:lang w:val="en-ZA"/>
              </w:rPr>
              <w:t>1</w:t>
            </w:r>
          </w:p>
        </w:tc>
      </w:tr>
      <w:tr w:rsidR="00C65855" w:rsidRPr="00C65855" w:rsidTr="00CA2367">
        <w:trPr>
          <w:trHeight w:hRule="exact" w:val="227"/>
        </w:trPr>
        <w:tc>
          <w:tcPr>
            <w:tcW w:w="1555" w:type="dxa"/>
            <w:shd w:val="clear" w:color="auto" w:fill="FFFFFF"/>
          </w:tcPr>
          <w:p w:rsidR="00DA562C" w:rsidRPr="00C65855" w:rsidRDefault="00DA562C" w:rsidP="00CA2367">
            <w:pPr>
              <w:rPr>
                <w:rFonts w:ascii="Arial" w:hAnsi="Arial" w:cs="Arial"/>
                <w:b/>
                <w:bCs/>
                <w:sz w:val="16"/>
                <w:szCs w:val="16"/>
                <w:lang w:eastAsia="en-ZA"/>
              </w:rPr>
            </w:pPr>
            <w:r w:rsidRPr="00C65855">
              <w:rPr>
                <w:rFonts w:ascii="Arial" w:hAnsi="Arial" w:cs="Arial"/>
                <w:b/>
                <w:bCs/>
                <w:sz w:val="16"/>
                <w:szCs w:val="16"/>
                <w:lang w:eastAsia="en-ZA"/>
              </w:rPr>
              <w:t xml:space="preserve">Strategy </w:t>
            </w:r>
            <w:r w:rsidRPr="00C65855">
              <w:rPr>
                <w:rFonts w:ascii="Arial" w:hAnsi="Arial" w:cs="Arial"/>
                <w:b/>
                <w:bCs/>
                <w:sz w:val="16"/>
                <w:szCs w:val="16"/>
                <w:shd w:val="clear" w:color="auto" w:fill="FFFFFF"/>
                <w:lang w:eastAsia="en-ZA"/>
              </w:rPr>
              <w:t>3.6.2.</w:t>
            </w:r>
          </w:p>
        </w:tc>
        <w:tc>
          <w:tcPr>
            <w:tcW w:w="4819" w:type="dxa"/>
            <w:shd w:val="clear" w:color="auto" w:fill="FFFFFF"/>
          </w:tcPr>
          <w:p w:rsidR="00DA562C" w:rsidRPr="00C65855" w:rsidRDefault="00DA562C" w:rsidP="00CA2367">
            <w:pPr>
              <w:spacing w:after="160" w:line="259" w:lineRule="auto"/>
              <w:rPr>
                <w:rFonts w:ascii="Arial" w:eastAsia="Gill Sans MT" w:hAnsi="Arial" w:cs="Arial"/>
                <w:sz w:val="16"/>
                <w:szCs w:val="16"/>
                <w:lang w:val="en-ZA"/>
              </w:rPr>
            </w:pPr>
            <w:r w:rsidRPr="00C65855">
              <w:rPr>
                <w:rFonts w:ascii="Arial" w:eastAsia="Gill Sans MT" w:hAnsi="Arial" w:cs="Arial"/>
                <w:sz w:val="16"/>
                <w:szCs w:val="16"/>
                <w:lang w:val="en-ZA"/>
              </w:rPr>
              <w:t>Increased compliance of landfill sites</w:t>
            </w:r>
          </w:p>
        </w:tc>
        <w:tc>
          <w:tcPr>
            <w:tcW w:w="6379" w:type="dxa"/>
          </w:tcPr>
          <w:p w:rsidR="00DA562C" w:rsidRPr="00C65855" w:rsidRDefault="00DA562C" w:rsidP="00CA2367">
            <w:pPr>
              <w:spacing w:after="160" w:line="259" w:lineRule="auto"/>
              <w:rPr>
                <w:rFonts w:ascii="Arial" w:eastAsia="Gill Sans MT" w:hAnsi="Arial" w:cs="Arial"/>
                <w:sz w:val="16"/>
                <w:szCs w:val="16"/>
                <w:lang w:val="en-ZA"/>
              </w:rPr>
            </w:pPr>
            <w:r w:rsidRPr="00C65855">
              <w:rPr>
                <w:rFonts w:ascii="Arial" w:eastAsia="Gill Sans MT" w:hAnsi="Arial" w:cs="Arial"/>
                <w:sz w:val="16"/>
                <w:szCs w:val="16"/>
                <w:lang w:val="en-ZA"/>
              </w:rPr>
              <w:t>% compliance to landfill sites permit conditions by 30 June</w:t>
            </w:r>
          </w:p>
        </w:tc>
        <w:tc>
          <w:tcPr>
            <w:tcW w:w="1134" w:type="dxa"/>
            <w:shd w:val="clear" w:color="auto" w:fill="FFFFFF"/>
            <w:vAlign w:val="center"/>
          </w:tcPr>
          <w:p w:rsidR="00DA562C" w:rsidRPr="00C65855" w:rsidRDefault="00DA562C" w:rsidP="00CA2367">
            <w:pPr>
              <w:autoSpaceDE w:val="0"/>
              <w:autoSpaceDN w:val="0"/>
              <w:adjustRightInd w:val="0"/>
              <w:jc w:val="center"/>
              <w:rPr>
                <w:rFonts w:ascii="Arial" w:eastAsia="Gill Sans MT" w:hAnsi="Arial" w:cs="Arial"/>
                <w:sz w:val="16"/>
                <w:szCs w:val="16"/>
                <w:lang w:val="en-ZA"/>
              </w:rPr>
            </w:pPr>
            <w:r w:rsidRPr="00C65855">
              <w:rPr>
                <w:rFonts w:ascii="Arial" w:eastAsia="Gill Sans MT" w:hAnsi="Arial" w:cs="Arial"/>
                <w:sz w:val="16"/>
                <w:szCs w:val="16"/>
                <w:lang w:val="en-ZA"/>
              </w:rPr>
              <w:t>100%</w:t>
            </w:r>
          </w:p>
        </w:tc>
        <w:tc>
          <w:tcPr>
            <w:tcW w:w="992" w:type="dxa"/>
            <w:shd w:val="clear" w:color="auto" w:fill="F2F2F2"/>
            <w:vAlign w:val="center"/>
          </w:tcPr>
          <w:p w:rsidR="00DA562C" w:rsidRPr="00C65855" w:rsidRDefault="00DA562C" w:rsidP="00CA2367">
            <w:pPr>
              <w:jc w:val="center"/>
              <w:rPr>
                <w:rFonts w:ascii="Gill Sans MT" w:eastAsia="Gill Sans MT" w:hAnsi="Gill Sans MT"/>
                <w:lang w:val="en-ZA"/>
              </w:rPr>
            </w:pPr>
            <w:r w:rsidRPr="00C65855">
              <w:rPr>
                <w:rFonts w:ascii="Arial" w:hAnsi="Arial" w:cs="Arial"/>
                <w:bCs/>
                <w:sz w:val="16"/>
                <w:szCs w:val="16"/>
              </w:rPr>
              <w:t>55%</w:t>
            </w:r>
          </w:p>
        </w:tc>
        <w:tc>
          <w:tcPr>
            <w:tcW w:w="992" w:type="dxa"/>
            <w:gridSpan w:val="2"/>
            <w:shd w:val="clear" w:color="auto" w:fill="F2F2F2"/>
            <w:vAlign w:val="center"/>
          </w:tcPr>
          <w:p w:rsidR="00DA562C" w:rsidRPr="00C65855" w:rsidRDefault="00DA562C" w:rsidP="00CA2367">
            <w:pPr>
              <w:jc w:val="center"/>
              <w:rPr>
                <w:rFonts w:ascii="Arial" w:hAnsi="Arial" w:cs="Arial"/>
                <w:bCs/>
                <w:sz w:val="16"/>
                <w:szCs w:val="16"/>
              </w:rPr>
            </w:pPr>
            <w:r w:rsidRPr="00C65855">
              <w:rPr>
                <w:rFonts w:ascii="Arial" w:hAnsi="Arial" w:cs="Arial"/>
                <w:bCs/>
                <w:sz w:val="16"/>
                <w:szCs w:val="16"/>
              </w:rPr>
              <w:t>65%</w:t>
            </w:r>
          </w:p>
        </w:tc>
      </w:tr>
      <w:tr w:rsidR="00C65855" w:rsidRPr="00C65855" w:rsidTr="00CA2367">
        <w:trPr>
          <w:trHeight w:val="227"/>
        </w:trPr>
        <w:tc>
          <w:tcPr>
            <w:tcW w:w="1555" w:type="dxa"/>
            <w:shd w:val="clear" w:color="auto" w:fill="FFFFFF"/>
          </w:tcPr>
          <w:p w:rsidR="00DA562C" w:rsidRPr="00C65855" w:rsidRDefault="00DA562C" w:rsidP="00CA2367">
            <w:pPr>
              <w:rPr>
                <w:rFonts w:ascii="Arial" w:hAnsi="Arial" w:cs="Arial"/>
                <w:b/>
                <w:bCs/>
                <w:sz w:val="16"/>
                <w:szCs w:val="16"/>
                <w:lang w:eastAsia="en-ZA"/>
              </w:rPr>
            </w:pPr>
            <w:r w:rsidRPr="00C65855">
              <w:rPr>
                <w:rFonts w:ascii="Arial" w:hAnsi="Arial" w:cs="Arial"/>
                <w:b/>
                <w:bCs/>
                <w:sz w:val="16"/>
                <w:szCs w:val="16"/>
                <w:lang w:eastAsia="en-ZA"/>
              </w:rPr>
              <w:t xml:space="preserve">Strategy </w:t>
            </w:r>
            <w:r w:rsidRPr="00C65855">
              <w:rPr>
                <w:rFonts w:ascii="Arial" w:hAnsi="Arial" w:cs="Arial"/>
                <w:b/>
                <w:bCs/>
                <w:sz w:val="16"/>
                <w:szCs w:val="16"/>
                <w:shd w:val="clear" w:color="auto" w:fill="FFFFFF"/>
                <w:lang w:eastAsia="en-ZA"/>
              </w:rPr>
              <w:t>3.6.3.</w:t>
            </w:r>
          </w:p>
        </w:tc>
        <w:tc>
          <w:tcPr>
            <w:tcW w:w="4819" w:type="dxa"/>
            <w:vMerge w:val="restart"/>
            <w:shd w:val="clear" w:color="auto" w:fill="FFFFFF"/>
          </w:tcPr>
          <w:p w:rsidR="00DA562C" w:rsidRPr="00C65855" w:rsidRDefault="00DA562C" w:rsidP="00CA2367">
            <w:pPr>
              <w:autoSpaceDE w:val="0"/>
              <w:autoSpaceDN w:val="0"/>
              <w:adjustRightInd w:val="0"/>
              <w:rPr>
                <w:rFonts w:ascii="Arial" w:eastAsia="Gill Sans MT" w:hAnsi="Arial" w:cs="Arial"/>
                <w:sz w:val="16"/>
                <w:szCs w:val="16"/>
                <w:lang w:val="en-ZA"/>
              </w:rPr>
            </w:pPr>
            <w:r w:rsidRPr="00C65855">
              <w:rPr>
                <w:rFonts w:ascii="Arial" w:eastAsia="Gill Sans MT" w:hAnsi="Arial" w:cs="Arial"/>
                <w:sz w:val="16"/>
                <w:szCs w:val="16"/>
                <w:lang w:val="en-ZA"/>
              </w:rPr>
              <w:t xml:space="preserve">Increased provision of waste management services in line with the waste management services norms and standards. </w:t>
            </w:r>
          </w:p>
        </w:tc>
        <w:tc>
          <w:tcPr>
            <w:tcW w:w="6379" w:type="dxa"/>
          </w:tcPr>
          <w:p w:rsidR="00DA562C" w:rsidRPr="00C65855" w:rsidRDefault="00DA562C" w:rsidP="00CA2367">
            <w:pPr>
              <w:autoSpaceDE w:val="0"/>
              <w:autoSpaceDN w:val="0"/>
              <w:adjustRightInd w:val="0"/>
              <w:rPr>
                <w:rFonts w:ascii="Arial" w:eastAsia="Gill Sans MT" w:hAnsi="Arial" w:cs="Arial"/>
                <w:sz w:val="16"/>
                <w:szCs w:val="16"/>
                <w:lang w:val="en-ZA"/>
              </w:rPr>
            </w:pPr>
            <w:r w:rsidRPr="00C65855">
              <w:rPr>
                <w:rFonts w:ascii="Arial" w:eastAsia="Gill Sans MT" w:hAnsi="Arial" w:cs="Arial"/>
                <w:sz w:val="16"/>
                <w:szCs w:val="16"/>
                <w:lang w:val="en-ZA" w:bidi="en-US"/>
              </w:rPr>
              <w:t>Number of households  with access to refuse removals services</w:t>
            </w:r>
          </w:p>
        </w:tc>
        <w:tc>
          <w:tcPr>
            <w:tcW w:w="1134" w:type="dxa"/>
            <w:shd w:val="clear" w:color="auto" w:fill="FFFFFF"/>
            <w:vAlign w:val="center"/>
          </w:tcPr>
          <w:p w:rsidR="00DA562C" w:rsidRPr="00C65855" w:rsidRDefault="00DA562C" w:rsidP="00CA2367">
            <w:pPr>
              <w:autoSpaceDE w:val="0"/>
              <w:autoSpaceDN w:val="0"/>
              <w:adjustRightInd w:val="0"/>
              <w:jc w:val="center"/>
              <w:rPr>
                <w:rFonts w:ascii="Arial" w:eastAsia="Gill Sans MT" w:hAnsi="Arial" w:cs="Arial"/>
                <w:sz w:val="16"/>
                <w:szCs w:val="16"/>
                <w:lang w:val="en-ZA"/>
              </w:rPr>
            </w:pPr>
            <w:r w:rsidRPr="00C65855">
              <w:rPr>
                <w:rFonts w:ascii="Arial" w:eastAsia="Gill Sans MT" w:hAnsi="Arial" w:cs="Arial"/>
                <w:sz w:val="16"/>
                <w:szCs w:val="16"/>
                <w:lang w:val="en-ZA"/>
              </w:rPr>
              <w:t>73 400</w:t>
            </w:r>
          </w:p>
        </w:tc>
        <w:tc>
          <w:tcPr>
            <w:tcW w:w="992" w:type="dxa"/>
            <w:shd w:val="clear" w:color="auto" w:fill="F2F2F2"/>
            <w:vAlign w:val="center"/>
          </w:tcPr>
          <w:p w:rsidR="00DA562C" w:rsidRPr="00C65855" w:rsidRDefault="00DA562C" w:rsidP="00CA2367">
            <w:pPr>
              <w:jc w:val="center"/>
              <w:rPr>
                <w:rFonts w:ascii="Gill Sans MT" w:eastAsia="Gill Sans MT" w:hAnsi="Gill Sans MT"/>
                <w:lang w:val="en-ZA"/>
              </w:rPr>
            </w:pPr>
            <w:r w:rsidRPr="00C65855">
              <w:rPr>
                <w:rFonts w:ascii="Arial" w:eastAsia="Gill Sans MT" w:hAnsi="Arial" w:cs="Arial"/>
                <w:sz w:val="16"/>
                <w:szCs w:val="16"/>
                <w:lang w:val="en-ZA"/>
              </w:rPr>
              <w:t>75 400</w:t>
            </w:r>
          </w:p>
        </w:tc>
        <w:tc>
          <w:tcPr>
            <w:tcW w:w="992" w:type="dxa"/>
            <w:gridSpan w:val="2"/>
            <w:shd w:val="clear" w:color="auto" w:fill="F2F2F2"/>
            <w:vAlign w:val="center"/>
          </w:tcPr>
          <w:p w:rsidR="00DA562C" w:rsidRPr="00C65855" w:rsidRDefault="00DA562C" w:rsidP="00CA2367">
            <w:pPr>
              <w:jc w:val="center"/>
              <w:rPr>
                <w:rFonts w:ascii="Arial" w:eastAsia="Gill Sans MT" w:hAnsi="Arial" w:cs="Arial"/>
                <w:sz w:val="16"/>
                <w:szCs w:val="16"/>
                <w:lang w:val="en-ZA"/>
              </w:rPr>
            </w:pPr>
          </w:p>
        </w:tc>
      </w:tr>
      <w:tr w:rsidR="00C65855" w:rsidRPr="00C65855" w:rsidTr="00CA2367">
        <w:trPr>
          <w:trHeight w:val="227"/>
        </w:trPr>
        <w:tc>
          <w:tcPr>
            <w:tcW w:w="1555" w:type="dxa"/>
            <w:shd w:val="clear" w:color="auto" w:fill="FFFFFF"/>
          </w:tcPr>
          <w:p w:rsidR="00BA392D" w:rsidRPr="00C65855" w:rsidRDefault="00BA392D" w:rsidP="00BA392D">
            <w:r w:rsidRPr="00C65855">
              <w:rPr>
                <w:rFonts w:ascii="Arial" w:hAnsi="Arial" w:cs="Arial"/>
                <w:b/>
                <w:bCs/>
                <w:sz w:val="16"/>
                <w:szCs w:val="16"/>
                <w:lang w:eastAsia="en-ZA"/>
              </w:rPr>
              <w:t xml:space="preserve">Strategy </w:t>
            </w:r>
            <w:r w:rsidRPr="00C65855">
              <w:rPr>
                <w:rFonts w:ascii="Arial" w:hAnsi="Arial" w:cs="Arial"/>
                <w:b/>
                <w:bCs/>
                <w:sz w:val="16"/>
                <w:szCs w:val="16"/>
                <w:shd w:val="clear" w:color="auto" w:fill="FFFFFF"/>
                <w:lang w:eastAsia="en-ZA"/>
              </w:rPr>
              <w:t>3.6.4.</w:t>
            </w:r>
          </w:p>
        </w:tc>
        <w:tc>
          <w:tcPr>
            <w:tcW w:w="4819" w:type="dxa"/>
            <w:vMerge/>
            <w:shd w:val="clear" w:color="auto" w:fill="FFFFFF"/>
          </w:tcPr>
          <w:p w:rsidR="00BA392D" w:rsidRPr="00C65855" w:rsidRDefault="00BA392D" w:rsidP="00BA392D">
            <w:pPr>
              <w:autoSpaceDE w:val="0"/>
              <w:autoSpaceDN w:val="0"/>
              <w:adjustRightInd w:val="0"/>
              <w:rPr>
                <w:rFonts w:ascii="Arial" w:eastAsia="Gill Sans MT" w:hAnsi="Arial" w:cs="Arial"/>
                <w:sz w:val="16"/>
                <w:szCs w:val="16"/>
                <w:lang w:val="en-ZA"/>
              </w:rPr>
            </w:pPr>
          </w:p>
        </w:tc>
        <w:tc>
          <w:tcPr>
            <w:tcW w:w="6379" w:type="dxa"/>
          </w:tcPr>
          <w:p w:rsidR="00BA392D" w:rsidRPr="00C65855" w:rsidRDefault="00BA392D" w:rsidP="00BA392D">
            <w:pPr>
              <w:autoSpaceDE w:val="0"/>
              <w:autoSpaceDN w:val="0"/>
              <w:adjustRightInd w:val="0"/>
              <w:rPr>
                <w:rFonts w:ascii="Arial" w:eastAsia="Gill Sans MT" w:hAnsi="Arial" w:cs="Arial"/>
                <w:sz w:val="16"/>
                <w:szCs w:val="16"/>
                <w:lang w:val="en-ZA" w:bidi="en-US"/>
              </w:rPr>
            </w:pPr>
            <w:r w:rsidRPr="00C65855">
              <w:rPr>
                <w:rFonts w:ascii="Arial" w:eastAsia="Gill Sans MT" w:hAnsi="Arial" w:cs="Arial"/>
                <w:sz w:val="16"/>
                <w:szCs w:val="16"/>
                <w:lang w:val="en-ZA" w:bidi="en-US"/>
              </w:rPr>
              <w:t xml:space="preserve">No of households on valuation roll </w:t>
            </w:r>
            <w:r w:rsidR="00D72FCF" w:rsidRPr="00C65855">
              <w:rPr>
                <w:rFonts w:ascii="Arial" w:eastAsia="Gill Sans MT" w:hAnsi="Arial" w:cs="Arial"/>
                <w:sz w:val="16"/>
                <w:szCs w:val="16"/>
                <w:lang w:val="en-ZA" w:bidi="en-US"/>
              </w:rPr>
              <w:t>provided with weekly wolide wate removal service</w:t>
            </w:r>
          </w:p>
        </w:tc>
        <w:tc>
          <w:tcPr>
            <w:tcW w:w="1134" w:type="dxa"/>
            <w:shd w:val="clear" w:color="auto" w:fill="FFFFFF"/>
            <w:vAlign w:val="center"/>
          </w:tcPr>
          <w:p w:rsidR="00BA392D" w:rsidRPr="00C65855" w:rsidRDefault="00BA392D" w:rsidP="00BA392D">
            <w:pPr>
              <w:autoSpaceDE w:val="0"/>
              <w:autoSpaceDN w:val="0"/>
              <w:adjustRightInd w:val="0"/>
              <w:jc w:val="center"/>
              <w:rPr>
                <w:rFonts w:ascii="Arial" w:eastAsia="Gill Sans MT" w:hAnsi="Arial" w:cs="Arial"/>
                <w:sz w:val="16"/>
                <w:szCs w:val="16"/>
                <w:lang w:val="en-ZA"/>
              </w:rPr>
            </w:pPr>
          </w:p>
        </w:tc>
        <w:tc>
          <w:tcPr>
            <w:tcW w:w="992" w:type="dxa"/>
            <w:shd w:val="clear" w:color="auto" w:fill="F2F2F2"/>
            <w:vAlign w:val="center"/>
          </w:tcPr>
          <w:p w:rsidR="00BA392D" w:rsidRPr="00C65855" w:rsidRDefault="00BA392D" w:rsidP="00BA392D">
            <w:pPr>
              <w:jc w:val="center"/>
              <w:rPr>
                <w:rFonts w:ascii="Arial" w:eastAsia="Gill Sans MT" w:hAnsi="Arial" w:cs="Arial"/>
                <w:sz w:val="16"/>
                <w:szCs w:val="16"/>
                <w:lang w:val="en-ZA"/>
              </w:rPr>
            </w:pPr>
          </w:p>
        </w:tc>
        <w:tc>
          <w:tcPr>
            <w:tcW w:w="992" w:type="dxa"/>
            <w:gridSpan w:val="2"/>
            <w:shd w:val="clear" w:color="auto" w:fill="F2F2F2"/>
            <w:vAlign w:val="center"/>
          </w:tcPr>
          <w:p w:rsidR="00BA392D" w:rsidRPr="00C65855" w:rsidRDefault="00D72FCF" w:rsidP="00BA392D">
            <w:pPr>
              <w:jc w:val="center"/>
              <w:rPr>
                <w:rFonts w:ascii="Arial" w:eastAsia="Gill Sans MT" w:hAnsi="Arial" w:cs="Arial"/>
                <w:sz w:val="16"/>
                <w:szCs w:val="16"/>
                <w:lang w:val="en-ZA"/>
              </w:rPr>
            </w:pPr>
            <w:r w:rsidRPr="00C65855">
              <w:rPr>
                <w:rFonts w:ascii="Arial" w:eastAsia="Gill Sans MT" w:hAnsi="Arial" w:cs="Arial"/>
                <w:sz w:val="16"/>
                <w:szCs w:val="16"/>
                <w:lang w:val="en-ZA"/>
              </w:rPr>
              <w:t>39 856</w:t>
            </w:r>
          </w:p>
        </w:tc>
      </w:tr>
      <w:tr w:rsidR="00C65855" w:rsidRPr="00C65855" w:rsidTr="00CA2367">
        <w:trPr>
          <w:trHeight w:val="227"/>
        </w:trPr>
        <w:tc>
          <w:tcPr>
            <w:tcW w:w="1555" w:type="dxa"/>
            <w:shd w:val="clear" w:color="auto" w:fill="FFFFFF"/>
          </w:tcPr>
          <w:p w:rsidR="00BA392D" w:rsidRPr="00C65855" w:rsidRDefault="00BA392D" w:rsidP="00BA392D">
            <w:pPr>
              <w:rPr>
                <w:rFonts w:ascii="Arial" w:hAnsi="Arial" w:cs="Arial"/>
                <w:b/>
                <w:bCs/>
                <w:sz w:val="16"/>
                <w:szCs w:val="16"/>
                <w:lang w:eastAsia="en-ZA"/>
              </w:rPr>
            </w:pPr>
            <w:r w:rsidRPr="00C65855">
              <w:rPr>
                <w:rFonts w:ascii="Arial" w:hAnsi="Arial" w:cs="Arial"/>
                <w:b/>
                <w:bCs/>
                <w:sz w:val="16"/>
                <w:szCs w:val="16"/>
                <w:lang w:eastAsia="en-ZA"/>
              </w:rPr>
              <w:t>Strategy 3.6.5.</w:t>
            </w:r>
          </w:p>
        </w:tc>
        <w:tc>
          <w:tcPr>
            <w:tcW w:w="4819" w:type="dxa"/>
            <w:vMerge/>
            <w:shd w:val="clear" w:color="auto" w:fill="FFFFFF"/>
          </w:tcPr>
          <w:p w:rsidR="00BA392D" w:rsidRPr="00C65855" w:rsidRDefault="00BA392D" w:rsidP="00BA392D">
            <w:pPr>
              <w:autoSpaceDE w:val="0"/>
              <w:autoSpaceDN w:val="0"/>
              <w:adjustRightInd w:val="0"/>
              <w:rPr>
                <w:rFonts w:ascii="Arial" w:eastAsia="Gill Sans MT" w:hAnsi="Arial" w:cs="Arial"/>
                <w:sz w:val="16"/>
                <w:szCs w:val="16"/>
                <w:lang w:val="en-ZA"/>
              </w:rPr>
            </w:pPr>
          </w:p>
        </w:tc>
        <w:tc>
          <w:tcPr>
            <w:tcW w:w="6379" w:type="dxa"/>
          </w:tcPr>
          <w:p w:rsidR="00BA392D" w:rsidRPr="00C65855" w:rsidRDefault="00BA392D" w:rsidP="00BA392D">
            <w:pPr>
              <w:autoSpaceDE w:val="0"/>
              <w:autoSpaceDN w:val="0"/>
              <w:adjustRightInd w:val="0"/>
              <w:rPr>
                <w:rFonts w:ascii="Arial" w:eastAsia="Gill Sans MT" w:hAnsi="Arial" w:cs="Arial"/>
                <w:sz w:val="16"/>
                <w:szCs w:val="16"/>
                <w:lang w:val="en-ZA"/>
              </w:rPr>
            </w:pPr>
            <w:r w:rsidRPr="00C65855">
              <w:rPr>
                <w:rFonts w:ascii="Arial" w:eastAsia="Gill Sans MT" w:hAnsi="Arial" w:cs="Arial"/>
                <w:sz w:val="16"/>
                <w:szCs w:val="16"/>
                <w:lang w:val="en-ZA"/>
              </w:rPr>
              <w:t xml:space="preserve">Number of 240ℓ bins rolled – out in line with the mass roll out program </w:t>
            </w:r>
          </w:p>
        </w:tc>
        <w:tc>
          <w:tcPr>
            <w:tcW w:w="1134" w:type="dxa"/>
            <w:shd w:val="clear" w:color="auto" w:fill="FFFFFF"/>
            <w:vAlign w:val="center"/>
          </w:tcPr>
          <w:p w:rsidR="00BA392D" w:rsidRPr="00C65855" w:rsidRDefault="00BA392D" w:rsidP="00BA392D">
            <w:pPr>
              <w:autoSpaceDE w:val="0"/>
              <w:autoSpaceDN w:val="0"/>
              <w:adjustRightInd w:val="0"/>
              <w:jc w:val="center"/>
              <w:rPr>
                <w:rFonts w:ascii="Arial" w:eastAsia="Gill Sans MT" w:hAnsi="Arial" w:cs="Arial"/>
                <w:sz w:val="16"/>
                <w:szCs w:val="16"/>
                <w:lang w:val="en-ZA"/>
              </w:rPr>
            </w:pPr>
            <w:r w:rsidRPr="00C65855">
              <w:rPr>
                <w:rFonts w:ascii="Arial" w:eastAsia="Gill Sans MT" w:hAnsi="Arial" w:cs="Arial"/>
                <w:sz w:val="16"/>
                <w:szCs w:val="16"/>
                <w:lang w:val="en-ZA"/>
              </w:rPr>
              <w:t>New</w:t>
            </w:r>
          </w:p>
        </w:tc>
        <w:tc>
          <w:tcPr>
            <w:tcW w:w="992" w:type="dxa"/>
            <w:shd w:val="clear" w:color="auto" w:fill="F2F2F2"/>
            <w:vAlign w:val="center"/>
          </w:tcPr>
          <w:p w:rsidR="00BA392D" w:rsidRPr="00C65855" w:rsidRDefault="00BA392D" w:rsidP="00BA392D">
            <w:pPr>
              <w:jc w:val="center"/>
            </w:pPr>
            <w:r w:rsidRPr="00C65855">
              <w:rPr>
                <w:rFonts w:ascii="Arial" w:eastAsia="Gill Sans MT" w:hAnsi="Arial" w:cs="Arial"/>
                <w:sz w:val="16"/>
                <w:szCs w:val="16"/>
              </w:rPr>
              <w:t>10 000</w:t>
            </w:r>
          </w:p>
        </w:tc>
        <w:tc>
          <w:tcPr>
            <w:tcW w:w="992" w:type="dxa"/>
            <w:gridSpan w:val="2"/>
            <w:shd w:val="clear" w:color="auto" w:fill="F2F2F2"/>
            <w:vAlign w:val="center"/>
          </w:tcPr>
          <w:p w:rsidR="00BA392D" w:rsidRPr="00C65855" w:rsidRDefault="00BA392D" w:rsidP="00BA392D">
            <w:pPr>
              <w:jc w:val="center"/>
              <w:rPr>
                <w:rFonts w:ascii="Arial" w:eastAsia="Gill Sans MT" w:hAnsi="Arial" w:cs="Arial"/>
                <w:sz w:val="16"/>
                <w:szCs w:val="16"/>
              </w:rPr>
            </w:pPr>
            <w:r w:rsidRPr="00C65855">
              <w:rPr>
                <w:rFonts w:ascii="Arial" w:eastAsia="Gill Sans MT" w:hAnsi="Arial" w:cs="Arial"/>
                <w:sz w:val="16"/>
                <w:szCs w:val="16"/>
              </w:rPr>
              <w:t xml:space="preserve">0  </w:t>
            </w:r>
          </w:p>
        </w:tc>
      </w:tr>
      <w:tr w:rsidR="00C65855" w:rsidRPr="00C65855" w:rsidTr="00CA2367">
        <w:trPr>
          <w:trHeight w:val="227"/>
        </w:trPr>
        <w:tc>
          <w:tcPr>
            <w:tcW w:w="1555" w:type="dxa"/>
            <w:shd w:val="clear" w:color="auto" w:fill="FFFFFF"/>
          </w:tcPr>
          <w:p w:rsidR="00BA392D" w:rsidRPr="00C65855" w:rsidRDefault="00BA392D" w:rsidP="00BA392D">
            <w:r w:rsidRPr="00C65855">
              <w:rPr>
                <w:rFonts w:ascii="Arial" w:hAnsi="Arial" w:cs="Arial"/>
                <w:b/>
                <w:bCs/>
                <w:sz w:val="16"/>
                <w:szCs w:val="16"/>
                <w:lang w:eastAsia="en-ZA"/>
              </w:rPr>
              <w:t>Strategy 3.6.6.</w:t>
            </w:r>
          </w:p>
        </w:tc>
        <w:tc>
          <w:tcPr>
            <w:tcW w:w="4819" w:type="dxa"/>
            <w:vMerge/>
            <w:shd w:val="clear" w:color="auto" w:fill="FFFFFF"/>
          </w:tcPr>
          <w:p w:rsidR="00BA392D" w:rsidRPr="00C65855" w:rsidRDefault="00BA392D" w:rsidP="00BA392D">
            <w:pPr>
              <w:autoSpaceDE w:val="0"/>
              <w:autoSpaceDN w:val="0"/>
              <w:adjustRightInd w:val="0"/>
              <w:rPr>
                <w:rFonts w:ascii="Arial" w:eastAsia="Gill Sans MT" w:hAnsi="Arial" w:cs="Arial"/>
                <w:sz w:val="16"/>
                <w:szCs w:val="16"/>
                <w:lang w:val="en-ZA"/>
              </w:rPr>
            </w:pPr>
          </w:p>
        </w:tc>
        <w:tc>
          <w:tcPr>
            <w:tcW w:w="6379" w:type="dxa"/>
          </w:tcPr>
          <w:p w:rsidR="00BA392D" w:rsidRPr="00C65855" w:rsidRDefault="00BA392D" w:rsidP="00BA392D">
            <w:pPr>
              <w:autoSpaceDE w:val="0"/>
              <w:autoSpaceDN w:val="0"/>
              <w:adjustRightInd w:val="0"/>
              <w:rPr>
                <w:rFonts w:ascii="Arial" w:eastAsia="Gill Sans MT" w:hAnsi="Arial" w:cs="Arial"/>
                <w:sz w:val="16"/>
                <w:szCs w:val="16"/>
                <w:lang w:val="en-ZA"/>
              </w:rPr>
            </w:pPr>
            <w:r w:rsidRPr="00C65855">
              <w:rPr>
                <w:rFonts w:ascii="Arial" w:eastAsia="Gill Sans MT" w:hAnsi="Arial" w:cs="Arial"/>
                <w:sz w:val="16"/>
                <w:szCs w:val="16"/>
                <w:lang w:val="en-ZA"/>
              </w:rPr>
              <w:t>Number of Integrated Waste Management plan reviewed and adopted</w:t>
            </w:r>
          </w:p>
        </w:tc>
        <w:tc>
          <w:tcPr>
            <w:tcW w:w="1134" w:type="dxa"/>
            <w:shd w:val="clear" w:color="auto" w:fill="FFFFFF"/>
            <w:vAlign w:val="center"/>
          </w:tcPr>
          <w:p w:rsidR="00BA392D" w:rsidRPr="00C65855" w:rsidRDefault="00BA392D" w:rsidP="00BA392D">
            <w:pPr>
              <w:autoSpaceDE w:val="0"/>
              <w:autoSpaceDN w:val="0"/>
              <w:adjustRightInd w:val="0"/>
              <w:jc w:val="center"/>
              <w:rPr>
                <w:rFonts w:ascii="Arial" w:eastAsia="Gill Sans MT" w:hAnsi="Arial" w:cs="Arial"/>
                <w:sz w:val="16"/>
                <w:szCs w:val="16"/>
                <w:lang w:val="en-ZA"/>
              </w:rPr>
            </w:pPr>
            <w:r w:rsidRPr="00C65855">
              <w:rPr>
                <w:rFonts w:ascii="Arial" w:eastAsia="Gill Sans MT" w:hAnsi="Arial" w:cs="Arial"/>
                <w:sz w:val="16"/>
                <w:szCs w:val="16"/>
                <w:lang w:val="en-ZA"/>
              </w:rPr>
              <w:t>1</w:t>
            </w:r>
          </w:p>
        </w:tc>
        <w:tc>
          <w:tcPr>
            <w:tcW w:w="992" w:type="dxa"/>
            <w:shd w:val="clear" w:color="auto" w:fill="F2F2F2"/>
            <w:vAlign w:val="center"/>
          </w:tcPr>
          <w:p w:rsidR="00BA392D" w:rsidRPr="00C65855" w:rsidRDefault="00BA392D" w:rsidP="00BA392D">
            <w:pPr>
              <w:jc w:val="center"/>
              <w:rPr>
                <w:rFonts w:ascii="Arial" w:hAnsi="Arial" w:cs="Arial"/>
                <w:sz w:val="16"/>
                <w:szCs w:val="16"/>
              </w:rPr>
            </w:pPr>
            <w:r w:rsidRPr="00C65855">
              <w:rPr>
                <w:rFonts w:ascii="Arial" w:hAnsi="Arial" w:cs="Arial"/>
                <w:sz w:val="16"/>
                <w:szCs w:val="16"/>
              </w:rPr>
              <w:t>1</w:t>
            </w:r>
          </w:p>
        </w:tc>
        <w:tc>
          <w:tcPr>
            <w:tcW w:w="992" w:type="dxa"/>
            <w:gridSpan w:val="2"/>
            <w:shd w:val="clear" w:color="auto" w:fill="F2F2F2"/>
            <w:vAlign w:val="center"/>
          </w:tcPr>
          <w:p w:rsidR="00BA392D" w:rsidRPr="00C65855" w:rsidRDefault="00D72FCF" w:rsidP="00BA392D">
            <w:pPr>
              <w:jc w:val="center"/>
              <w:rPr>
                <w:rFonts w:ascii="Arial" w:hAnsi="Arial" w:cs="Arial"/>
                <w:sz w:val="16"/>
                <w:szCs w:val="16"/>
              </w:rPr>
            </w:pPr>
            <w:r w:rsidRPr="00C65855">
              <w:rPr>
                <w:rFonts w:ascii="Arial" w:hAnsi="Arial" w:cs="Arial"/>
                <w:sz w:val="16"/>
                <w:szCs w:val="16"/>
              </w:rPr>
              <w:t>0</w:t>
            </w:r>
          </w:p>
        </w:tc>
      </w:tr>
      <w:tr w:rsidR="00C65855" w:rsidRPr="00C65855" w:rsidTr="00CA2367">
        <w:trPr>
          <w:trHeight w:val="227"/>
        </w:trPr>
        <w:tc>
          <w:tcPr>
            <w:tcW w:w="1555" w:type="dxa"/>
            <w:shd w:val="clear" w:color="auto" w:fill="FFFFFF"/>
          </w:tcPr>
          <w:p w:rsidR="00D72FCF" w:rsidRPr="00C65855" w:rsidRDefault="00D72FCF" w:rsidP="00D72FCF">
            <w:r w:rsidRPr="00C65855">
              <w:rPr>
                <w:rFonts w:ascii="Arial" w:hAnsi="Arial" w:cs="Arial"/>
                <w:b/>
                <w:bCs/>
                <w:sz w:val="16"/>
                <w:szCs w:val="16"/>
                <w:lang w:eastAsia="en-ZA"/>
              </w:rPr>
              <w:t>Strategy 3.6.7.</w:t>
            </w:r>
          </w:p>
        </w:tc>
        <w:tc>
          <w:tcPr>
            <w:tcW w:w="4819" w:type="dxa"/>
            <w:vMerge/>
            <w:shd w:val="clear" w:color="auto" w:fill="FFFFFF"/>
          </w:tcPr>
          <w:p w:rsidR="00D72FCF" w:rsidRPr="00C65855" w:rsidRDefault="00D72FCF" w:rsidP="00D72FCF">
            <w:pPr>
              <w:autoSpaceDE w:val="0"/>
              <w:autoSpaceDN w:val="0"/>
              <w:adjustRightInd w:val="0"/>
              <w:rPr>
                <w:rFonts w:ascii="Arial" w:eastAsia="Gill Sans MT" w:hAnsi="Arial" w:cs="Arial"/>
                <w:sz w:val="16"/>
                <w:szCs w:val="16"/>
                <w:lang w:val="en-ZA"/>
              </w:rPr>
            </w:pPr>
          </w:p>
        </w:tc>
        <w:tc>
          <w:tcPr>
            <w:tcW w:w="6379" w:type="dxa"/>
          </w:tcPr>
          <w:p w:rsidR="00D72FCF" w:rsidRPr="00C65855" w:rsidRDefault="00D72FCF" w:rsidP="00D72FCF">
            <w:pPr>
              <w:autoSpaceDE w:val="0"/>
              <w:autoSpaceDN w:val="0"/>
              <w:adjustRightInd w:val="0"/>
              <w:rPr>
                <w:rFonts w:ascii="Arial" w:eastAsia="Gill Sans MT" w:hAnsi="Arial" w:cs="Arial"/>
                <w:sz w:val="16"/>
                <w:szCs w:val="16"/>
                <w:lang w:val="en-ZA"/>
              </w:rPr>
            </w:pPr>
            <w:r w:rsidRPr="00C65855">
              <w:rPr>
                <w:rFonts w:ascii="Arial" w:eastAsia="Gill Sans MT" w:hAnsi="Arial" w:cs="Arial"/>
                <w:sz w:val="16"/>
                <w:szCs w:val="16"/>
                <w:lang w:val="en-ZA"/>
              </w:rPr>
              <w:t>No of Waste Recyclers formalised to do waste minimisation at Brits Transfer Station</w:t>
            </w:r>
          </w:p>
        </w:tc>
        <w:tc>
          <w:tcPr>
            <w:tcW w:w="1134" w:type="dxa"/>
            <w:shd w:val="clear" w:color="auto" w:fill="FFFFFF"/>
            <w:vAlign w:val="center"/>
          </w:tcPr>
          <w:p w:rsidR="00D72FCF" w:rsidRPr="00C65855" w:rsidRDefault="00D72FCF" w:rsidP="00D72FCF">
            <w:pPr>
              <w:autoSpaceDE w:val="0"/>
              <w:autoSpaceDN w:val="0"/>
              <w:adjustRightInd w:val="0"/>
              <w:jc w:val="center"/>
              <w:rPr>
                <w:rFonts w:ascii="Arial" w:eastAsia="Gill Sans MT" w:hAnsi="Arial" w:cs="Arial"/>
                <w:sz w:val="16"/>
                <w:szCs w:val="16"/>
                <w:lang w:val="en-ZA"/>
              </w:rPr>
            </w:pPr>
            <w:r w:rsidRPr="00C65855">
              <w:rPr>
                <w:rFonts w:ascii="Arial" w:eastAsia="Gill Sans MT" w:hAnsi="Arial" w:cs="Arial"/>
                <w:sz w:val="16"/>
                <w:szCs w:val="16"/>
                <w:lang w:val="en-ZA"/>
              </w:rPr>
              <w:t>1</w:t>
            </w:r>
          </w:p>
        </w:tc>
        <w:tc>
          <w:tcPr>
            <w:tcW w:w="992" w:type="dxa"/>
            <w:shd w:val="clear" w:color="auto" w:fill="F2F2F2"/>
            <w:vAlign w:val="center"/>
          </w:tcPr>
          <w:p w:rsidR="00D72FCF" w:rsidRPr="00C65855" w:rsidRDefault="00D72FCF" w:rsidP="00D72FCF">
            <w:pPr>
              <w:jc w:val="center"/>
              <w:rPr>
                <w:rFonts w:ascii="Arial" w:hAnsi="Arial" w:cs="Arial"/>
                <w:sz w:val="16"/>
                <w:szCs w:val="16"/>
              </w:rPr>
            </w:pPr>
            <w:r w:rsidRPr="00C65855">
              <w:rPr>
                <w:rFonts w:ascii="Arial" w:hAnsi="Arial" w:cs="Arial"/>
                <w:sz w:val="16"/>
                <w:szCs w:val="16"/>
              </w:rPr>
              <w:t>1</w:t>
            </w:r>
          </w:p>
        </w:tc>
        <w:tc>
          <w:tcPr>
            <w:tcW w:w="992" w:type="dxa"/>
            <w:gridSpan w:val="2"/>
            <w:shd w:val="clear" w:color="auto" w:fill="F2F2F2"/>
            <w:vAlign w:val="center"/>
          </w:tcPr>
          <w:p w:rsidR="00D72FCF" w:rsidRPr="00C65855" w:rsidRDefault="00D72FCF" w:rsidP="00D72FCF">
            <w:pPr>
              <w:jc w:val="center"/>
              <w:rPr>
                <w:rFonts w:ascii="Arial" w:hAnsi="Arial" w:cs="Arial"/>
                <w:sz w:val="16"/>
                <w:szCs w:val="16"/>
              </w:rPr>
            </w:pPr>
            <w:r w:rsidRPr="00C65855">
              <w:rPr>
                <w:rFonts w:ascii="Arial" w:hAnsi="Arial" w:cs="Arial"/>
                <w:sz w:val="16"/>
                <w:szCs w:val="16"/>
              </w:rPr>
              <w:t>1</w:t>
            </w:r>
          </w:p>
        </w:tc>
      </w:tr>
      <w:tr w:rsidR="00C65855" w:rsidRPr="00C65855" w:rsidTr="00215498">
        <w:trPr>
          <w:trHeight w:val="283"/>
        </w:trPr>
        <w:tc>
          <w:tcPr>
            <w:tcW w:w="1555" w:type="dxa"/>
            <w:shd w:val="clear" w:color="auto" w:fill="FFFFFF"/>
          </w:tcPr>
          <w:p w:rsidR="00D72FCF" w:rsidRPr="00C65855" w:rsidRDefault="00D72FCF" w:rsidP="00D72FCF">
            <w:r w:rsidRPr="00C65855">
              <w:rPr>
                <w:rFonts w:ascii="Arial" w:hAnsi="Arial" w:cs="Arial"/>
                <w:b/>
                <w:bCs/>
                <w:sz w:val="16"/>
                <w:szCs w:val="16"/>
                <w:lang w:eastAsia="en-ZA"/>
              </w:rPr>
              <w:t>Strategy 3.6.8.</w:t>
            </w:r>
          </w:p>
        </w:tc>
        <w:tc>
          <w:tcPr>
            <w:tcW w:w="4819" w:type="dxa"/>
            <w:vMerge/>
            <w:shd w:val="clear" w:color="auto" w:fill="FFFFFF"/>
          </w:tcPr>
          <w:p w:rsidR="00D72FCF" w:rsidRPr="00C65855" w:rsidRDefault="00D72FCF" w:rsidP="00D72FCF">
            <w:pPr>
              <w:autoSpaceDE w:val="0"/>
              <w:autoSpaceDN w:val="0"/>
              <w:adjustRightInd w:val="0"/>
              <w:rPr>
                <w:rFonts w:ascii="Arial" w:eastAsia="Gill Sans MT" w:hAnsi="Arial" w:cs="Arial"/>
                <w:sz w:val="16"/>
                <w:szCs w:val="16"/>
                <w:lang w:val="en-ZA"/>
              </w:rPr>
            </w:pPr>
          </w:p>
        </w:tc>
        <w:tc>
          <w:tcPr>
            <w:tcW w:w="6379" w:type="dxa"/>
          </w:tcPr>
          <w:p w:rsidR="00D72FCF" w:rsidRPr="00C65855" w:rsidRDefault="00D72FCF" w:rsidP="00D72FCF">
            <w:pPr>
              <w:autoSpaceDE w:val="0"/>
              <w:autoSpaceDN w:val="0"/>
              <w:adjustRightInd w:val="0"/>
              <w:rPr>
                <w:rFonts w:ascii="Arial" w:eastAsia="Gill Sans MT" w:hAnsi="Arial" w:cs="Arial"/>
                <w:sz w:val="16"/>
                <w:szCs w:val="16"/>
                <w:lang w:val="en-ZA"/>
              </w:rPr>
            </w:pPr>
            <w:r w:rsidRPr="00C65855">
              <w:rPr>
                <w:rFonts w:ascii="Arial" w:eastAsia="Gill Sans MT" w:hAnsi="Arial" w:cs="Arial"/>
                <w:sz w:val="16"/>
                <w:szCs w:val="16"/>
                <w:lang w:val="en-ZA"/>
              </w:rPr>
              <w:t xml:space="preserve">Number of informal settlements with access to refuse removal through bulk container service services </w:t>
            </w:r>
          </w:p>
        </w:tc>
        <w:tc>
          <w:tcPr>
            <w:tcW w:w="1134" w:type="dxa"/>
            <w:shd w:val="clear" w:color="auto" w:fill="FFFFFF"/>
            <w:vAlign w:val="center"/>
          </w:tcPr>
          <w:p w:rsidR="00D72FCF" w:rsidRPr="00C65855" w:rsidRDefault="00D72FCF" w:rsidP="00D72FCF">
            <w:pPr>
              <w:autoSpaceDE w:val="0"/>
              <w:autoSpaceDN w:val="0"/>
              <w:adjustRightInd w:val="0"/>
              <w:jc w:val="center"/>
              <w:rPr>
                <w:rFonts w:ascii="Arial" w:eastAsia="Gill Sans MT" w:hAnsi="Arial" w:cs="Arial"/>
                <w:sz w:val="16"/>
                <w:szCs w:val="16"/>
                <w:lang w:val="en-ZA"/>
              </w:rPr>
            </w:pPr>
            <w:r w:rsidRPr="00C65855">
              <w:rPr>
                <w:rFonts w:ascii="Arial" w:eastAsia="Gill Sans MT" w:hAnsi="Arial" w:cs="Arial"/>
                <w:sz w:val="16"/>
                <w:szCs w:val="16"/>
                <w:lang w:val="en-ZA"/>
              </w:rPr>
              <w:t>0</w:t>
            </w:r>
          </w:p>
        </w:tc>
        <w:tc>
          <w:tcPr>
            <w:tcW w:w="992" w:type="dxa"/>
            <w:shd w:val="clear" w:color="auto" w:fill="F2F2F2"/>
            <w:vAlign w:val="center"/>
          </w:tcPr>
          <w:p w:rsidR="00D72FCF" w:rsidRPr="00C65855" w:rsidRDefault="00D72FCF" w:rsidP="00D72FCF">
            <w:pPr>
              <w:jc w:val="center"/>
              <w:rPr>
                <w:rFonts w:ascii="Arial" w:hAnsi="Arial" w:cs="Arial"/>
                <w:sz w:val="16"/>
                <w:szCs w:val="16"/>
              </w:rPr>
            </w:pPr>
            <w:r w:rsidRPr="00C65855">
              <w:rPr>
                <w:rFonts w:ascii="Arial" w:hAnsi="Arial" w:cs="Arial"/>
                <w:sz w:val="16"/>
                <w:szCs w:val="16"/>
              </w:rPr>
              <w:t>9</w:t>
            </w:r>
          </w:p>
        </w:tc>
        <w:tc>
          <w:tcPr>
            <w:tcW w:w="992" w:type="dxa"/>
            <w:gridSpan w:val="2"/>
            <w:shd w:val="clear" w:color="auto" w:fill="F2F2F2"/>
            <w:vAlign w:val="center"/>
          </w:tcPr>
          <w:p w:rsidR="00D72FCF" w:rsidRPr="00C65855" w:rsidRDefault="00D72FCF" w:rsidP="00D72FCF">
            <w:pPr>
              <w:jc w:val="center"/>
              <w:rPr>
                <w:rFonts w:ascii="Arial" w:hAnsi="Arial" w:cs="Arial"/>
                <w:sz w:val="16"/>
                <w:szCs w:val="16"/>
              </w:rPr>
            </w:pPr>
          </w:p>
        </w:tc>
      </w:tr>
      <w:tr w:rsidR="00C65855" w:rsidRPr="00C65855" w:rsidTr="00215498">
        <w:trPr>
          <w:trHeight w:val="227"/>
        </w:trPr>
        <w:tc>
          <w:tcPr>
            <w:tcW w:w="1555" w:type="dxa"/>
            <w:shd w:val="clear" w:color="auto" w:fill="FFFFFF"/>
          </w:tcPr>
          <w:p w:rsidR="00D72FCF" w:rsidRPr="00C65855" w:rsidRDefault="00D72FCF" w:rsidP="00D72FCF">
            <w:r w:rsidRPr="00C65855">
              <w:rPr>
                <w:rFonts w:ascii="Arial" w:hAnsi="Arial" w:cs="Arial"/>
                <w:b/>
                <w:bCs/>
                <w:sz w:val="16"/>
                <w:szCs w:val="16"/>
                <w:lang w:eastAsia="en-ZA"/>
              </w:rPr>
              <w:t>Strategy 3.6.9.</w:t>
            </w:r>
          </w:p>
        </w:tc>
        <w:tc>
          <w:tcPr>
            <w:tcW w:w="4819" w:type="dxa"/>
            <w:vMerge/>
            <w:shd w:val="clear" w:color="auto" w:fill="FFFFFF"/>
          </w:tcPr>
          <w:p w:rsidR="00D72FCF" w:rsidRPr="00C65855" w:rsidRDefault="00D72FCF" w:rsidP="00D72FCF">
            <w:pPr>
              <w:autoSpaceDE w:val="0"/>
              <w:autoSpaceDN w:val="0"/>
              <w:adjustRightInd w:val="0"/>
              <w:rPr>
                <w:rFonts w:ascii="Arial" w:eastAsia="Gill Sans MT" w:hAnsi="Arial" w:cs="Arial"/>
                <w:sz w:val="16"/>
                <w:szCs w:val="16"/>
                <w:lang w:val="en-ZA"/>
              </w:rPr>
            </w:pPr>
          </w:p>
        </w:tc>
        <w:tc>
          <w:tcPr>
            <w:tcW w:w="6379" w:type="dxa"/>
          </w:tcPr>
          <w:p w:rsidR="00D72FCF" w:rsidRPr="00C65855" w:rsidRDefault="00D72FCF" w:rsidP="00D72FCF">
            <w:pPr>
              <w:autoSpaceDE w:val="0"/>
              <w:autoSpaceDN w:val="0"/>
              <w:adjustRightInd w:val="0"/>
              <w:rPr>
                <w:rFonts w:ascii="Arial" w:eastAsia="Gill Sans MT" w:hAnsi="Arial" w:cs="Arial"/>
                <w:sz w:val="16"/>
                <w:szCs w:val="16"/>
                <w:lang w:val="en-ZA"/>
              </w:rPr>
            </w:pPr>
            <w:r w:rsidRPr="00C65855">
              <w:rPr>
                <w:rFonts w:ascii="Arial" w:eastAsia="Gill Sans MT" w:hAnsi="Arial" w:cs="Arial"/>
                <w:sz w:val="16"/>
                <w:szCs w:val="16"/>
                <w:lang w:val="en-ZA"/>
              </w:rPr>
              <w:t>Number of progress reports on rehabilitation of Toloane river submitted</w:t>
            </w:r>
          </w:p>
        </w:tc>
        <w:tc>
          <w:tcPr>
            <w:tcW w:w="1134" w:type="dxa"/>
            <w:shd w:val="clear" w:color="auto" w:fill="FFFFFF"/>
            <w:vAlign w:val="center"/>
          </w:tcPr>
          <w:p w:rsidR="00D72FCF" w:rsidRPr="00C65855" w:rsidRDefault="00D72FCF" w:rsidP="00D72FCF">
            <w:pPr>
              <w:autoSpaceDE w:val="0"/>
              <w:autoSpaceDN w:val="0"/>
              <w:adjustRightInd w:val="0"/>
              <w:jc w:val="center"/>
              <w:rPr>
                <w:rFonts w:ascii="Arial" w:eastAsia="Gill Sans MT" w:hAnsi="Arial" w:cs="Arial"/>
                <w:sz w:val="16"/>
                <w:szCs w:val="16"/>
                <w:lang w:val="en-ZA"/>
              </w:rPr>
            </w:pPr>
            <w:r w:rsidRPr="00C65855">
              <w:rPr>
                <w:rFonts w:ascii="Arial" w:eastAsia="Gill Sans MT" w:hAnsi="Arial" w:cs="Arial"/>
                <w:sz w:val="16"/>
                <w:szCs w:val="16"/>
                <w:lang w:val="en-ZA"/>
              </w:rPr>
              <w:t>0</w:t>
            </w:r>
          </w:p>
        </w:tc>
        <w:tc>
          <w:tcPr>
            <w:tcW w:w="992" w:type="dxa"/>
            <w:shd w:val="clear" w:color="auto" w:fill="F2F2F2"/>
            <w:vAlign w:val="center"/>
          </w:tcPr>
          <w:p w:rsidR="00D72FCF" w:rsidRPr="00C65855" w:rsidRDefault="00D72FCF" w:rsidP="00D72FCF">
            <w:pPr>
              <w:jc w:val="center"/>
              <w:rPr>
                <w:rFonts w:ascii="Arial" w:hAnsi="Arial" w:cs="Arial"/>
                <w:sz w:val="16"/>
                <w:szCs w:val="16"/>
              </w:rPr>
            </w:pPr>
            <w:r w:rsidRPr="00C65855">
              <w:rPr>
                <w:rFonts w:ascii="Arial" w:hAnsi="Arial" w:cs="Arial"/>
                <w:sz w:val="16"/>
                <w:szCs w:val="16"/>
              </w:rPr>
              <w:t>1</w:t>
            </w:r>
          </w:p>
        </w:tc>
        <w:tc>
          <w:tcPr>
            <w:tcW w:w="992" w:type="dxa"/>
            <w:gridSpan w:val="2"/>
            <w:shd w:val="clear" w:color="auto" w:fill="F2F2F2"/>
            <w:vAlign w:val="center"/>
          </w:tcPr>
          <w:p w:rsidR="00D72FCF" w:rsidRPr="00C65855" w:rsidRDefault="00D72FCF" w:rsidP="00D72FCF">
            <w:pPr>
              <w:jc w:val="center"/>
              <w:rPr>
                <w:rFonts w:ascii="Arial" w:hAnsi="Arial" w:cs="Arial"/>
                <w:sz w:val="16"/>
                <w:szCs w:val="16"/>
              </w:rPr>
            </w:pPr>
            <w:r w:rsidRPr="00C65855">
              <w:rPr>
                <w:rFonts w:ascii="Arial" w:hAnsi="Arial" w:cs="Arial"/>
                <w:sz w:val="16"/>
                <w:szCs w:val="16"/>
              </w:rPr>
              <w:t>1</w:t>
            </w:r>
          </w:p>
        </w:tc>
      </w:tr>
      <w:tr w:rsidR="00D72FCF" w:rsidRPr="00052935" w:rsidTr="00CA2367">
        <w:trPr>
          <w:gridAfter w:val="1"/>
          <w:wAfter w:w="10" w:type="dxa"/>
          <w:trHeight w:hRule="exact" w:val="227"/>
        </w:trPr>
        <w:tc>
          <w:tcPr>
            <w:tcW w:w="1555" w:type="dxa"/>
            <w:tcBorders>
              <w:top w:val="single" w:sz="4" w:space="0" w:color="auto"/>
              <w:left w:val="nil"/>
              <w:bottom w:val="nil"/>
              <w:right w:val="nil"/>
            </w:tcBorders>
            <w:shd w:val="clear" w:color="auto" w:fill="FFFFFF" w:themeFill="background1"/>
          </w:tcPr>
          <w:p w:rsidR="00D72FCF" w:rsidRPr="00E537E1" w:rsidRDefault="00D72FCF" w:rsidP="00D72FCF">
            <w:pPr>
              <w:rPr>
                <w:rFonts w:ascii="Arial" w:eastAsia="Times New Roman" w:hAnsi="Arial" w:cs="Arial"/>
                <w:bCs/>
                <w:color w:val="FF0000"/>
                <w:sz w:val="16"/>
                <w:szCs w:val="16"/>
                <w:lang w:val="en-GB"/>
              </w:rPr>
            </w:pPr>
          </w:p>
        </w:tc>
        <w:tc>
          <w:tcPr>
            <w:tcW w:w="11198" w:type="dxa"/>
            <w:gridSpan w:val="2"/>
            <w:tcBorders>
              <w:top w:val="nil"/>
              <w:left w:val="nil"/>
              <w:bottom w:val="nil"/>
              <w:right w:val="nil"/>
            </w:tcBorders>
            <w:shd w:val="clear" w:color="auto" w:fill="FFFFFF" w:themeFill="background1"/>
          </w:tcPr>
          <w:p w:rsidR="00D72FCF" w:rsidRDefault="00D72FCF" w:rsidP="00D72FCF">
            <w:pPr>
              <w:rPr>
                <w:rFonts w:ascii="Arial" w:eastAsia="Times New Roman" w:hAnsi="Arial" w:cs="Arial"/>
                <w:bCs/>
                <w:color w:val="FF0000"/>
                <w:sz w:val="16"/>
                <w:szCs w:val="16"/>
                <w:lang w:val="en-GB"/>
              </w:rPr>
            </w:pPr>
          </w:p>
          <w:p w:rsidR="00D72FCF" w:rsidRDefault="00D72FCF" w:rsidP="00D72FCF">
            <w:pPr>
              <w:rPr>
                <w:rFonts w:ascii="Arial" w:eastAsia="Times New Roman" w:hAnsi="Arial" w:cs="Arial"/>
                <w:bCs/>
                <w:color w:val="FF0000"/>
                <w:sz w:val="16"/>
                <w:szCs w:val="16"/>
                <w:lang w:val="en-GB"/>
              </w:rPr>
            </w:pPr>
          </w:p>
          <w:p w:rsidR="00D72FCF" w:rsidRDefault="00D72FCF" w:rsidP="00D72FCF">
            <w:pPr>
              <w:rPr>
                <w:rFonts w:ascii="Arial" w:eastAsia="Times New Roman" w:hAnsi="Arial" w:cs="Arial"/>
                <w:bCs/>
                <w:color w:val="FF0000"/>
                <w:sz w:val="16"/>
                <w:szCs w:val="16"/>
                <w:lang w:val="en-GB"/>
              </w:rPr>
            </w:pPr>
          </w:p>
          <w:p w:rsidR="00D72FCF" w:rsidRDefault="00D72FCF" w:rsidP="00D72FCF">
            <w:pPr>
              <w:rPr>
                <w:rFonts w:ascii="Arial" w:eastAsia="Times New Roman" w:hAnsi="Arial" w:cs="Arial"/>
                <w:bCs/>
                <w:color w:val="FF0000"/>
                <w:sz w:val="16"/>
                <w:szCs w:val="16"/>
                <w:lang w:val="en-GB"/>
              </w:rPr>
            </w:pPr>
          </w:p>
          <w:p w:rsidR="00D72FCF" w:rsidRPr="00E537E1" w:rsidRDefault="00D72FCF" w:rsidP="00D72FCF">
            <w:pPr>
              <w:rPr>
                <w:rFonts w:ascii="Arial" w:eastAsia="Times New Roman" w:hAnsi="Arial" w:cs="Arial"/>
                <w:bCs/>
                <w:color w:val="FF0000"/>
                <w:sz w:val="16"/>
                <w:szCs w:val="16"/>
                <w:lang w:val="en-GB"/>
              </w:rPr>
            </w:pPr>
          </w:p>
        </w:tc>
        <w:tc>
          <w:tcPr>
            <w:tcW w:w="1134" w:type="dxa"/>
            <w:tcBorders>
              <w:top w:val="nil"/>
              <w:left w:val="nil"/>
              <w:bottom w:val="nil"/>
              <w:right w:val="nil"/>
            </w:tcBorders>
            <w:shd w:val="clear" w:color="auto" w:fill="FFFFFF" w:themeFill="background1"/>
          </w:tcPr>
          <w:p w:rsidR="00D72FCF" w:rsidRPr="00E537E1" w:rsidRDefault="00D72FCF" w:rsidP="00D72FCF">
            <w:pPr>
              <w:rPr>
                <w:rFonts w:ascii="Arial" w:eastAsia="Times New Roman" w:hAnsi="Arial" w:cs="Arial"/>
                <w:bCs/>
                <w:color w:val="FF0000"/>
                <w:sz w:val="16"/>
                <w:szCs w:val="16"/>
                <w:lang w:val="en-GB"/>
              </w:rPr>
            </w:pPr>
          </w:p>
        </w:tc>
        <w:tc>
          <w:tcPr>
            <w:tcW w:w="992" w:type="dxa"/>
            <w:tcBorders>
              <w:top w:val="nil"/>
              <w:left w:val="nil"/>
              <w:bottom w:val="nil"/>
              <w:right w:val="nil"/>
            </w:tcBorders>
            <w:shd w:val="clear" w:color="auto" w:fill="FFFFFF" w:themeFill="background1"/>
          </w:tcPr>
          <w:p w:rsidR="00D72FCF" w:rsidRPr="00E537E1" w:rsidRDefault="00D72FCF" w:rsidP="00D72FCF">
            <w:pPr>
              <w:rPr>
                <w:rFonts w:ascii="Arial" w:eastAsia="Times New Roman" w:hAnsi="Arial" w:cs="Arial"/>
                <w:bCs/>
                <w:color w:val="FF0000"/>
                <w:sz w:val="16"/>
                <w:szCs w:val="16"/>
                <w:lang w:val="en-GB"/>
              </w:rPr>
            </w:pPr>
          </w:p>
        </w:tc>
        <w:tc>
          <w:tcPr>
            <w:tcW w:w="982" w:type="dxa"/>
            <w:tcBorders>
              <w:top w:val="nil"/>
              <w:left w:val="nil"/>
              <w:bottom w:val="nil"/>
              <w:right w:val="nil"/>
            </w:tcBorders>
            <w:shd w:val="clear" w:color="auto" w:fill="FFFFFF" w:themeFill="background1"/>
          </w:tcPr>
          <w:p w:rsidR="00D72FCF" w:rsidRPr="00E537E1" w:rsidRDefault="00D72FCF" w:rsidP="00D72FCF">
            <w:pPr>
              <w:rPr>
                <w:rFonts w:ascii="Arial" w:eastAsia="Times New Roman" w:hAnsi="Arial" w:cs="Arial"/>
                <w:bCs/>
                <w:color w:val="FF0000"/>
                <w:sz w:val="16"/>
                <w:szCs w:val="16"/>
                <w:lang w:val="en-GB"/>
              </w:rPr>
            </w:pPr>
          </w:p>
        </w:tc>
      </w:tr>
      <w:tr w:rsidR="00D72FCF" w:rsidRPr="00052935" w:rsidTr="00CA2367">
        <w:trPr>
          <w:trHeight w:hRule="exact" w:val="227"/>
        </w:trPr>
        <w:tc>
          <w:tcPr>
            <w:tcW w:w="1555" w:type="dxa"/>
            <w:tcBorders>
              <w:top w:val="nil"/>
              <w:left w:val="nil"/>
              <w:bottom w:val="nil"/>
              <w:right w:val="nil"/>
            </w:tcBorders>
            <w:shd w:val="clear" w:color="auto" w:fill="FFFFFF" w:themeFill="background1"/>
          </w:tcPr>
          <w:p w:rsidR="00D72FCF" w:rsidRDefault="00D72FCF" w:rsidP="00D72FCF">
            <w:pPr>
              <w:rPr>
                <w:rFonts w:ascii="Arial" w:hAnsi="Arial" w:cs="Arial"/>
                <w:b/>
                <w:bCs/>
                <w:color w:val="000000"/>
                <w:sz w:val="16"/>
                <w:szCs w:val="16"/>
                <w:lang w:eastAsia="en-ZA"/>
              </w:rPr>
            </w:pPr>
          </w:p>
          <w:p w:rsidR="00D72FCF" w:rsidRPr="00052935" w:rsidRDefault="00D72FCF" w:rsidP="00D72FCF">
            <w:pPr>
              <w:rPr>
                <w:rFonts w:ascii="Arial" w:hAnsi="Arial" w:cs="Arial"/>
                <w:b/>
                <w:bCs/>
                <w:color w:val="000000"/>
                <w:sz w:val="16"/>
                <w:szCs w:val="16"/>
                <w:lang w:eastAsia="en-ZA"/>
              </w:rPr>
            </w:pPr>
          </w:p>
        </w:tc>
        <w:tc>
          <w:tcPr>
            <w:tcW w:w="4819" w:type="dxa"/>
            <w:tcBorders>
              <w:top w:val="nil"/>
              <w:left w:val="nil"/>
              <w:bottom w:val="nil"/>
              <w:right w:val="nil"/>
            </w:tcBorders>
            <w:shd w:val="clear" w:color="auto" w:fill="FFFFFF" w:themeFill="background1"/>
          </w:tcPr>
          <w:p w:rsidR="00D72FCF" w:rsidRPr="00052935" w:rsidRDefault="00D72FCF" w:rsidP="00D72FCF">
            <w:pPr>
              <w:rPr>
                <w:rFonts w:ascii="Arial" w:hAnsi="Arial" w:cs="Arial"/>
                <w:b/>
                <w:bCs/>
                <w:sz w:val="16"/>
                <w:szCs w:val="16"/>
              </w:rPr>
            </w:pPr>
          </w:p>
        </w:tc>
        <w:tc>
          <w:tcPr>
            <w:tcW w:w="6379" w:type="dxa"/>
            <w:tcBorders>
              <w:top w:val="nil"/>
              <w:left w:val="nil"/>
              <w:bottom w:val="nil"/>
              <w:right w:val="nil"/>
            </w:tcBorders>
            <w:shd w:val="clear" w:color="auto" w:fill="FFFFFF" w:themeFill="background1"/>
          </w:tcPr>
          <w:p w:rsidR="00D72FCF" w:rsidRPr="00052935" w:rsidRDefault="00D72FCF" w:rsidP="00D72FCF">
            <w:pPr>
              <w:rPr>
                <w:rFonts w:ascii="Arial" w:hAnsi="Arial" w:cs="Arial"/>
                <w:b/>
                <w:bCs/>
                <w:sz w:val="16"/>
                <w:szCs w:val="16"/>
              </w:rPr>
            </w:pPr>
          </w:p>
        </w:tc>
        <w:tc>
          <w:tcPr>
            <w:tcW w:w="1134" w:type="dxa"/>
            <w:tcBorders>
              <w:top w:val="nil"/>
              <w:left w:val="nil"/>
              <w:bottom w:val="nil"/>
              <w:right w:val="nil"/>
            </w:tcBorders>
            <w:shd w:val="clear" w:color="auto" w:fill="FFFFFF" w:themeFill="background1"/>
          </w:tcPr>
          <w:p w:rsidR="00D72FCF" w:rsidRPr="00052935" w:rsidRDefault="00D72FCF" w:rsidP="00D72FCF">
            <w:pPr>
              <w:rPr>
                <w:rFonts w:ascii="Arial" w:hAnsi="Arial" w:cs="Arial"/>
                <w:b/>
                <w:bCs/>
                <w:sz w:val="16"/>
                <w:szCs w:val="16"/>
              </w:rPr>
            </w:pPr>
          </w:p>
        </w:tc>
        <w:tc>
          <w:tcPr>
            <w:tcW w:w="992" w:type="dxa"/>
            <w:tcBorders>
              <w:top w:val="nil"/>
              <w:left w:val="nil"/>
              <w:bottom w:val="nil"/>
              <w:right w:val="nil"/>
            </w:tcBorders>
            <w:shd w:val="clear" w:color="auto" w:fill="FFFFFF" w:themeFill="background1"/>
          </w:tcPr>
          <w:p w:rsidR="00D72FCF" w:rsidRPr="00052935" w:rsidRDefault="00D72FCF" w:rsidP="00D72FCF">
            <w:pPr>
              <w:rPr>
                <w:rFonts w:ascii="Arial" w:hAnsi="Arial" w:cs="Arial"/>
                <w:b/>
                <w:bCs/>
                <w:color w:val="000000"/>
                <w:sz w:val="16"/>
                <w:szCs w:val="16"/>
                <w:lang w:eastAsia="en-ZA"/>
              </w:rPr>
            </w:pPr>
          </w:p>
        </w:tc>
        <w:tc>
          <w:tcPr>
            <w:tcW w:w="992" w:type="dxa"/>
            <w:gridSpan w:val="2"/>
            <w:tcBorders>
              <w:top w:val="nil"/>
              <w:left w:val="nil"/>
              <w:bottom w:val="nil"/>
              <w:right w:val="nil"/>
            </w:tcBorders>
            <w:shd w:val="clear" w:color="auto" w:fill="FFFFFF" w:themeFill="background1"/>
          </w:tcPr>
          <w:p w:rsidR="00D72FCF" w:rsidRPr="00052935" w:rsidRDefault="00D72FCF" w:rsidP="00D72FCF">
            <w:pPr>
              <w:rPr>
                <w:rFonts w:ascii="Arial" w:hAnsi="Arial" w:cs="Arial"/>
                <w:b/>
                <w:bCs/>
                <w:sz w:val="16"/>
                <w:szCs w:val="16"/>
              </w:rPr>
            </w:pPr>
          </w:p>
        </w:tc>
      </w:tr>
      <w:tr w:rsidR="00D72FCF" w:rsidRPr="00052935" w:rsidTr="00CA2367">
        <w:trPr>
          <w:trHeight w:hRule="exact" w:val="227"/>
        </w:trPr>
        <w:tc>
          <w:tcPr>
            <w:tcW w:w="1555" w:type="dxa"/>
            <w:tcBorders>
              <w:top w:val="nil"/>
              <w:left w:val="nil"/>
              <w:bottom w:val="nil"/>
              <w:right w:val="nil"/>
            </w:tcBorders>
            <w:shd w:val="clear" w:color="auto" w:fill="FFFFFF" w:themeFill="background1"/>
          </w:tcPr>
          <w:p w:rsidR="00D72FCF" w:rsidRPr="00052935" w:rsidRDefault="00D72FCF" w:rsidP="00D72FCF">
            <w:pPr>
              <w:rPr>
                <w:rFonts w:ascii="Arial" w:hAnsi="Arial" w:cs="Arial"/>
                <w:b/>
                <w:bCs/>
                <w:color w:val="000000"/>
                <w:sz w:val="16"/>
                <w:szCs w:val="16"/>
                <w:lang w:eastAsia="en-ZA"/>
              </w:rPr>
            </w:pPr>
          </w:p>
        </w:tc>
        <w:tc>
          <w:tcPr>
            <w:tcW w:w="4819" w:type="dxa"/>
            <w:tcBorders>
              <w:top w:val="nil"/>
              <w:left w:val="nil"/>
              <w:bottom w:val="nil"/>
              <w:right w:val="nil"/>
            </w:tcBorders>
            <w:shd w:val="clear" w:color="auto" w:fill="FFFFFF" w:themeFill="background1"/>
          </w:tcPr>
          <w:p w:rsidR="00D72FCF" w:rsidRPr="00052935" w:rsidRDefault="00D72FCF" w:rsidP="00D72FCF">
            <w:pPr>
              <w:rPr>
                <w:rFonts w:ascii="Arial" w:hAnsi="Arial" w:cs="Arial"/>
                <w:b/>
                <w:bCs/>
                <w:sz w:val="16"/>
                <w:szCs w:val="16"/>
              </w:rPr>
            </w:pPr>
          </w:p>
        </w:tc>
        <w:tc>
          <w:tcPr>
            <w:tcW w:w="6379" w:type="dxa"/>
            <w:tcBorders>
              <w:top w:val="nil"/>
              <w:left w:val="nil"/>
              <w:bottom w:val="nil"/>
              <w:right w:val="nil"/>
            </w:tcBorders>
            <w:shd w:val="clear" w:color="auto" w:fill="FFFFFF" w:themeFill="background1"/>
          </w:tcPr>
          <w:p w:rsidR="00D72FCF" w:rsidRPr="00052935" w:rsidRDefault="00D72FCF" w:rsidP="00D72FCF">
            <w:pPr>
              <w:rPr>
                <w:rFonts w:ascii="Arial" w:hAnsi="Arial" w:cs="Arial"/>
                <w:b/>
                <w:bCs/>
                <w:sz w:val="16"/>
                <w:szCs w:val="16"/>
              </w:rPr>
            </w:pPr>
          </w:p>
        </w:tc>
        <w:tc>
          <w:tcPr>
            <w:tcW w:w="1134" w:type="dxa"/>
            <w:tcBorders>
              <w:top w:val="nil"/>
              <w:left w:val="nil"/>
              <w:bottom w:val="nil"/>
              <w:right w:val="nil"/>
            </w:tcBorders>
            <w:shd w:val="clear" w:color="auto" w:fill="FFFFFF" w:themeFill="background1"/>
          </w:tcPr>
          <w:p w:rsidR="00D72FCF" w:rsidRPr="00052935" w:rsidRDefault="00D72FCF" w:rsidP="00D72FCF">
            <w:pPr>
              <w:rPr>
                <w:rFonts w:ascii="Arial" w:hAnsi="Arial" w:cs="Arial"/>
                <w:b/>
                <w:bCs/>
                <w:sz w:val="16"/>
                <w:szCs w:val="16"/>
              </w:rPr>
            </w:pPr>
          </w:p>
        </w:tc>
        <w:tc>
          <w:tcPr>
            <w:tcW w:w="992" w:type="dxa"/>
            <w:tcBorders>
              <w:top w:val="nil"/>
              <w:left w:val="nil"/>
              <w:bottom w:val="nil"/>
              <w:right w:val="nil"/>
            </w:tcBorders>
            <w:shd w:val="clear" w:color="auto" w:fill="FFFFFF" w:themeFill="background1"/>
          </w:tcPr>
          <w:p w:rsidR="00D72FCF" w:rsidRPr="00052935" w:rsidRDefault="00D72FCF" w:rsidP="00D72FCF">
            <w:pPr>
              <w:rPr>
                <w:rFonts w:ascii="Arial" w:hAnsi="Arial" w:cs="Arial"/>
                <w:b/>
                <w:bCs/>
                <w:color w:val="000000"/>
                <w:sz w:val="16"/>
                <w:szCs w:val="16"/>
                <w:lang w:eastAsia="en-ZA"/>
              </w:rPr>
            </w:pPr>
          </w:p>
        </w:tc>
        <w:tc>
          <w:tcPr>
            <w:tcW w:w="992" w:type="dxa"/>
            <w:gridSpan w:val="2"/>
            <w:tcBorders>
              <w:top w:val="nil"/>
              <w:left w:val="nil"/>
              <w:bottom w:val="nil"/>
              <w:right w:val="nil"/>
            </w:tcBorders>
            <w:shd w:val="clear" w:color="auto" w:fill="FFFFFF" w:themeFill="background1"/>
          </w:tcPr>
          <w:p w:rsidR="00D72FCF" w:rsidRPr="00052935" w:rsidRDefault="00D72FCF" w:rsidP="00D72FCF">
            <w:pPr>
              <w:rPr>
                <w:rFonts w:ascii="Arial" w:hAnsi="Arial" w:cs="Arial"/>
                <w:b/>
                <w:bCs/>
                <w:sz w:val="16"/>
                <w:szCs w:val="16"/>
              </w:rPr>
            </w:pPr>
          </w:p>
        </w:tc>
      </w:tr>
      <w:tr w:rsidR="00D72FCF" w:rsidRPr="00052935" w:rsidTr="00CA2367">
        <w:trPr>
          <w:trHeight w:hRule="exact" w:val="227"/>
        </w:trPr>
        <w:tc>
          <w:tcPr>
            <w:tcW w:w="1555" w:type="dxa"/>
            <w:tcBorders>
              <w:top w:val="nil"/>
              <w:left w:val="nil"/>
              <w:bottom w:val="nil"/>
              <w:right w:val="nil"/>
            </w:tcBorders>
            <w:shd w:val="clear" w:color="auto" w:fill="FFFFFF" w:themeFill="background1"/>
          </w:tcPr>
          <w:p w:rsidR="00D72FCF" w:rsidRPr="00052935" w:rsidRDefault="00D72FCF" w:rsidP="00D72FCF">
            <w:pPr>
              <w:rPr>
                <w:rFonts w:ascii="Arial" w:hAnsi="Arial" w:cs="Arial"/>
                <w:b/>
                <w:bCs/>
                <w:color w:val="000000"/>
                <w:sz w:val="16"/>
                <w:szCs w:val="16"/>
                <w:lang w:eastAsia="en-ZA"/>
              </w:rPr>
            </w:pPr>
          </w:p>
        </w:tc>
        <w:tc>
          <w:tcPr>
            <w:tcW w:w="4819" w:type="dxa"/>
            <w:tcBorders>
              <w:top w:val="nil"/>
              <w:left w:val="nil"/>
              <w:bottom w:val="nil"/>
              <w:right w:val="nil"/>
            </w:tcBorders>
            <w:shd w:val="clear" w:color="auto" w:fill="FFFFFF" w:themeFill="background1"/>
          </w:tcPr>
          <w:p w:rsidR="00D72FCF" w:rsidRPr="00052935" w:rsidRDefault="00D72FCF" w:rsidP="00D72FCF">
            <w:pPr>
              <w:rPr>
                <w:rFonts w:ascii="Arial" w:hAnsi="Arial" w:cs="Arial"/>
                <w:b/>
                <w:bCs/>
                <w:sz w:val="16"/>
                <w:szCs w:val="16"/>
              </w:rPr>
            </w:pPr>
          </w:p>
        </w:tc>
        <w:tc>
          <w:tcPr>
            <w:tcW w:w="6379" w:type="dxa"/>
            <w:tcBorders>
              <w:top w:val="nil"/>
              <w:left w:val="nil"/>
              <w:bottom w:val="nil"/>
              <w:right w:val="nil"/>
            </w:tcBorders>
            <w:shd w:val="clear" w:color="auto" w:fill="FFFFFF" w:themeFill="background1"/>
          </w:tcPr>
          <w:p w:rsidR="00D72FCF" w:rsidRPr="00052935" w:rsidRDefault="00D72FCF" w:rsidP="00D72FCF">
            <w:pPr>
              <w:rPr>
                <w:rFonts w:ascii="Arial" w:hAnsi="Arial" w:cs="Arial"/>
                <w:b/>
                <w:bCs/>
                <w:sz w:val="16"/>
                <w:szCs w:val="16"/>
              </w:rPr>
            </w:pPr>
          </w:p>
        </w:tc>
        <w:tc>
          <w:tcPr>
            <w:tcW w:w="1134" w:type="dxa"/>
            <w:tcBorders>
              <w:top w:val="nil"/>
              <w:left w:val="nil"/>
              <w:bottom w:val="nil"/>
              <w:right w:val="nil"/>
            </w:tcBorders>
            <w:shd w:val="clear" w:color="auto" w:fill="FFFFFF" w:themeFill="background1"/>
          </w:tcPr>
          <w:p w:rsidR="00D72FCF" w:rsidRPr="00052935" w:rsidRDefault="00D72FCF" w:rsidP="00D72FCF">
            <w:pPr>
              <w:rPr>
                <w:rFonts w:ascii="Arial" w:hAnsi="Arial" w:cs="Arial"/>
                <w:b/>
                <w:bCs/>
                <w:sz w:val="16"/>
                <w:szCs w:val="16"/>
              </w:rPr>
            </w:pPr>
          </w:p>
        </w:tc>
        <w:tc>
          <w:tcPr>
            <w:tcW w:w="992" w:type="dxa"/>
            <w:tcBorders>
              <w:top w:val="nil"/>
              <w:left w:val="nil"/>
              <w:bottom w:val="nil"/>
              <w:right w:val="nil"/>
            </w:tcBorders>
            <w:shd w:val="clear" w:color="auto" w:fill="FFFFFF" w:themeFill="background1"/>
          </w:tcPr>
          <w:p w:rsidR="00D72FCF" w:rsidRPr="00052935" w:rsidRDefault="00D72FCF" w:rsidP="00D72FCF">
            <w:pPr>
              <w:rPr>
                <w:rFonts w:ascii="Arial" w:hAnsi="Arial" w:cs="Arial"/>
                <w:b/>
                <w:bCs/>
                <w:color w:val="000000"/>
                <w:sz w:val="16"/>
                <w:szCs w:val="16"/>
                <w:lang w:eastAsia="en-ZA"/>
              </w:rPr>
            </w:pPr>
          </w:p>
        </w:tc>
        <w:tc>
          <w:tcPr>
            <w:tcW w:w="992" w:type="dxa"/>
            <w:gridSpan w:val="2"/>
            <w:tcBorders>
              <w:top w:val="nil"/>
              <w:left w:val="nil"/>
              <w:bottom w:val="nil"/>
              <w:right w:val="nil"/>
            </w:tcBorders>
            <w:shd w:val="clear" w:color="auto" w:fill="FFFFFF" w:themeFill="background1"/>
          </w:tcPr>
          <w:p w:rsidR="00D72FCF" w:rsidRPr="00052935" w:rsidRDefault="00D72FCF" w:rsidP="00D72FCF">
            <w:pPr>
              <w:rPr>
                <w:rFonts w:ascii="Arial" w:hAnsi="Arial" w:cs="Arial"/>
                <w:b/>
                <w:bCs/>
                <w:sz w:val="16"/>
                <w:szCs w:val="16"/>
              </w:rPr>
            </w:pPr>
          </w:p>
        </w:tc>
      </w:tr>
      <w:tr w:rsidR="00D72FCF" w:rsidRPr="00052935" w:rsidTr="00CA2367">
        <w:trPr>
          <w:trHeight w:hRule="exact" w:val="227"/>
        </w:trPr>
        <w:tc>
          <w:tcPr>
            <w:tcW w:w="1555" w:type="dxa"/>
            <w:tcBorders>
              <w:top w:val="nil"/>
              <w:left w:val="nil"/>
              <w:bottom w:val="nil"/>
              <w:right w:val="nil"/>
            </w:tcBorders>
            <w:shd w:val="clear" w:color="auto" w:fill="FFFFFF" w:themeFill="background1"/>
          </w:tcPr>
          <w:p w:rsidR="00D72FCF" w:rsidRPr="00052935" w:rsidRDefault="00D72FCF" w:rsidP="00D72FCF">
            <w:pPr>
              <w:rPr>
                <w:rFonts w:ascii="Arial" w:hAnsi="Arial" w:cs="Arial"/>
                <w:b/>
                <w:bCs/>
                <w:color w:val="000000"/>
                <w:sz w:val="16"/>
                <w:szCs w:val="16"/>
                <w:lang w:eastAsia="en-ZA"/>
              </w:rPr>
            </w:pPr>
          </w:p>
        </w:tc>
        <w:tc>
          <w:tcPr>
            <w:tcW w:w="4819" w:type="dxa"/>
            <w:tcBorders>
              <w:top w:val="nil"/>
              <w:left w:val="nil"/>
              <w:bottom w:val="nil"/>
              <w:right w:val="nil"/>
            </w:tcBorders>
            <w:shd w:val="clear" w:color="auto" w:fill="FFFFFF" w:themeFill="background1"/>
          </w:tcPr>
          <w:p w:rsidR="00D72FCF" w:rsidRPr="00052935" w:rsidRDefault="00D72FCF" w:rsidP="00D72FCF">
            <w:pPr>
              <w:rPr>
                <w:rFonts w:ascii="Arial" w:hAnsi="Arial" w:cs="Arial"/>
                <w:b/>
                <w:bCs/>
                <w:sz w:val="16"/>
                <w:szCs w:val="16"/>
              </w:rPr>
            </w:pPr>
          </w:p>
        </w:tc>
        <w:tc>
          <w:tcPr>
            <w:tcW w:w="6379" w:type="dxa"/>
            <w:tcBorders>
              <w:top w:val="nil"/>
              <w:left w:val="nil"/>
              <w:bottom w:val="nil"/>
              <w:right w:val="nil"/>
            </w:tcBorders>
            <w:shd w:val="clear" w:color="auto" w:fill="FFFFFF" w:themeFill="background1"/>
          </w:tcPr>
          <w:p w:rsidR="00D72FCF" w:rsidRPr="00052935" w:rsidRDefault="00D72FCF" w:rsidP="00D72FCF">
            <w:pPr>
              <w:rPr>
                <w:rFonts w:ascii="Arial" w:hAnsi="Arial" w:cs="Arial"/>
                <w:b/>
                <w:bCs/>
                <w:sz w:val="16"/>
                <w:szCs w:val="16"/>
              </w:rPr>
            </w:pPr>
          </w:p>
        </w:tc>
        <w:tc>
          <w:tcPr>
            <w:tcW w:w="1134" w:type="dxa"/>
            <w:tcBorders>
              <w:top w:val="nil"/>
              <w:left w:val="nil"/>
              <w:bottom w:val="nil"/>
              <w:right w:val="nil"/>
            </w:tcBorders>
            <w:shd w:val="clear" w:color="auto" w:fill="FFFFFF" w:themeFill="background1"/>
          </w:tcPr>
          <w:p w:rsidR="00D72FCF" w:rsidRPr="00052935" w:rsidRDefault="00D72FCF" w:rsidP="00D72FCF">
            <w:pPr>
              <w:rPr>
                <w:rFonts w:ascii="Arial" w:hAnsi="Arial" w:cs="Arial"/>
                <w:b/>
                <w:bCs/>
                <w:sz w:val="16"/>
                <w:szCs w:val="16"/>
              </w:rPr>
            </w:pPr>
          </w:p>
        </w:tc>
        <w:tc>
          <w:tcPr>
            <w:tcW w:w="992" w:type="dxa"/>
            <w:tcBorders>
              <w:top w:val="nil"/>
              <w:left w:val="nil"/>
              <w:bottom w:val="nil"/>
              <w:right w:val="nil"/>
            </w:tcBorders>
            <w:shd w:val="clear" w:color="auto" w:fill="FFFFFF" w:themeFill="background1"/>
          </w:tcPr>
          <w:p w:rsidR="00D72FCF" w:rsidRPr="00052935" w:rsidRDefault="00D72FCF" w:rsidP="00D72FCF">
            <w:pPr>
              <w:rPr>
                <w:rFonts w:ascii="Arial" w:hAnsi="Arial" w:cs="Arial"/>
                <w:b/>
                <w:bCs/>
                <w:sz w:val="16"/>
                <w:szCs w:val="16"/>
              </w:rPr>
            </w:pPr>
          </w:p>
        </w:tc>
        <w:tc>
          <w:tcPr>
            <w:tcW w:w="992" w:type="dxa"/>
            <w:gridSpan w:val="2"/>
            <w:tcBorders>
              <w:top w:val="nil"/>
              <w:left w:val="nil"/>
              <w:bottom w:val="nil"/>
              <w:right w:val="nil"/>
            </w:tcBorders>
            <w:shd w:val="clear" w:color="auto" w:fill="FFFFFF" w:themeFill="background1"/>
          </w:tcPr>
          <w:p w:rsidR="00D72FCF" w:rsidRPr="00052935" w:rsidRDefault="00D72FCF" w:rsidP="00D72FCF">
            <w:pPr>
              <w:rPr>
                <w:rFonts w:ascii="Arial" w:hAnsi="Arial" w:cs="Arial"/>
                <w:b/>
                <w:bCs/>
                <w:sz w:val="16"/>
                <w:szCs w:val="16"/>
              </w:rPr>
            </w:pPr>
          </w:p>
        </w:tc>
      </w:tr>
      <w:tr w:rsidR="00D72FCF" w:rsidRPr="00052935" w:rsidTr="00CA2367">
        <w:trPr>
          <w:trHeight w:hRule="exact" w:val="227"/>
        </w:trPr>
        <w:tc>
          <w:tcPr>
            <w:tcW w:w="1555" w:type="dxa"/>
            <w:tcBorders>
              <w:top w:val="nil"/>
              <w:left w:val="nil"/>
              <w:bottom w:val="nil"/>
              <w:right w:val="nil"/>
            </w:tcBorders>
            <w:shd w:val="clear" w:color="auto" w:fill="FFFFFF" w:themeFill="background1"/>
          </w:tcPr>
          <w:p w:rsidR="00D72FCF" w:rsidRPr="00052935" w:rsidRDefault="00D72FCF" w:rsidP="00D72FCF">
            <w:pPr>
              <w:rPr>
                <w:rFonts w:ascii="Arial" w:hAnsi="Arial" w:cs="Arial"/>
                <w:b/>
                <w:bCs/>
                <w:color w:val="000000"/>
                <w:sz w:val="16"/>
                <w:szCs w:val="16"/>
                <w:lang w:eastAsia="en-ZA"/>
              </w:rPr>
            </w:pPr>
          </w:p>
        </w:tc>
        <w:tc>
          <w:tcPr>
            <w:tcW w:w="4819" w:type="dxa"/>
            <w:tcBorders>
              <w:top w:val="nil"/>
              <w:left w:val="nil"/>
              <w:bottom w:val="nil"/>
              <w:right w:val="nil"/>
            </w:tcBorders>
            <w:shd w:val="clear" w:color="auto" w:fill="FFFFFF" w:themeFill="background1"/>
          </w:tcPr>
          <w:p w:rsidR="00D72FCF" w:rsidRPr="00052935" w:rsidRDefault="00D72FCF" w:rsidP="00D72FCF">
            <w:pPr>
              <w:rPr>
                <w:rFonts w:ascii="Arial" w:hAnsi="Arial" w:cs="Arial"/>
                <w:b/>
                <w:bCs/>
                <w:sz w:val="16"/>
                <w:szCs w:val="16"/>
              </w:rPr>
            </w:pPr>
          </w:p>
        </w:tc>
        <w:tc>
          <w:tcPr>
            <w:tcW w:w="6379" w:type="dxa"/>
            <w:tcBorders>
              <w:top w:val="nil"/>
              <w:left w:val="nil"/>
              <w:bottom w:val="nil"/>
              <w:right w:val="nil"/>
            </w:tcBorders>
            <w:shd w:val="clear" w:color="auto" w:fill="FFFFFF" w:themeFill="background1"/>
          </w:tcPr>
          <w:p w:rsidR="00D72FCF" w:rsidRPr="00052935" w:rsidRDefault="00D72FCF" w:rsidP="00D72FCF">
            <w:pPr>
              <w:rPr>
                <w:rFonts w:ascii="Arial" w:hAnsi="Arial" w:cs="Arial"/>
                <w:b/>
                <w:bCs/>
                <w:sz w:val="16"/>
                <w:szCs w:val="16"/>
              </w:rPr>
            </w:pPr>
          </w:p>
        </w:tc>
        <w:tc>
          <w:tcPr>
            <w:tcW w:w="1134" w:type="dxa"/>
            <w:tcBorders>
              <w:top w:val="nil"/>
              <w:left w:val="nil"/>
              <w:bottom w:val="nil"/>
              <w:right w:val="nil"/>
            </w:tcBorders>
            <w:shd w:val="clear" w:color="auto" w:fill="FFFFFF" w:themeFill="background1"/>
          </w:tcPr>
          <w:p w:rsidR="00D72FCF" w:rsidRPr="00052935" w:rsidRDefault="00D72FCF" w:rsidP="00D72FCF">
            <w:pPr>
              <w:rPr>
                <w:rFonts w:ascii="Arial" w:hAnsi="Arial" w:cs="Arial"/>
                <w:b/>
                <w:bCs/>
                <w:sz w:val="16"/>
                <w:szCs w:val="16"/>
              </w:rPr>
            </w:pPr>
          </w:p>
        </w:tc>
        <w:tc>
          <w:tcPr>
            <w:tcW w:w="992" w:type="dxa"/>
            <w:tcBorders>
              <w:top w:val="nil"/>
              <w:left w:val="nil"/>
              <w:bottom w:val="nil"/>
              <w:right w:val="nil"/>
            </w:tcBorders>
            <w:shd w:val="clear" w:color="auto" w:fill="FFFFFF" w:themeFill="background1"/>
          </w:tcPr>
          <w:p w:rsidR="00D72FCF" w:rsidRPr="00052935" w:rsidRDefault="00D72FCF" w:rsidP="00D72FCF">
            <w:pPr>
              <w:rPr>
                <w:rFonts w:ascii="Arial" w:hAnsi="Arial" w:cs="Arial"/>
                <w:b/>
                <w:bCs/>
                <w:sz w:val="16"/>
                <w:szCs w:val="16"/>
              </w:rPr>
            </w:pPr>
          </w:p>
        </w:tc>
        <w:tc>
          <w:tcPr>
            <w:tcW w:w="992" w:type="dxa"/>
            <w:gridSpan w:val="2"/>
            <w:tcBorders>
              <w:top w:val="nil"/>
              <w:left w:val="nil"/>
              <w:bottom w:val="nil"/>
              <w:right w:val="nil"/>
            </w:tcBorders>
            <w:shd w:val="clear" w:color="auto" w:fill="FFFFFF" w:themeFill="background1"/>
          </w:tcPr>
          <w:p w:rsidR="00D72FCF" w:rsidRPr="00052935" w:rsidRDefault="00D72FCF" w:rsidP="00D72FCF">
            <w:pPr>
              <w:rPr>
                <w:rFonts w:ascii="Arial" w:hAnsi="Arial" w:cs="Arial"/>
                <w:b/>
                <w:bCs/>
                <w:sz w:val="16"/>
                <w:szCs w:val="16"/>
              </w:rPr>
            </w:pPr>
          </w:p>
        </w:tc>
      </w:tr>
      <w:tr w:rsidR="00D72FCF" w:rsidRPr="00052935" w:rsidTr="00CA2367">
        <w:trPr>
          <w:trHeight w:hRule="exact" w:val="227"/>
        </w:trPr>
        <w:tc>
          <w:tcPr>
            <w:tcW w:w="1555" w:type="dxa"/>
            <w:tcBorders>
              <w:top w:val="nil"/>
              <w:left w:val="nil"/>
              <w:bottom w:val="nil"/>
              <w:right w:val="nil"/>
            </w:tcBorders>
            <w:shd w:val="clear" w:color="auto" w:fill="FFFFFF" w:themeFill="background1"/>
          </w:tcPr>
          <w:p w:rsidR="00D72FCF" w:rsidRPr="00052935" w:rsidRDefault="00D72FCF" w:rsidP="00D72FCF">
            <w:pPr>
              <w:rPr>
                <w:rFonts w:ascii="Arial" w:hAnsi="Arial" w:cs="Arial"/>
                <w:b/>
                <w:bCs/>
                <w:color w:val="000000"/>
                <w:sz w:val="16"/>
                <w:szCs w:val="16"/>
                <w:lang w:eastAsia="en-ZA"/>
              </w:rPr>
            </w:pPr>
          </w:p>
        </w:tc>
        <w:tc>
          <w:tcPr>
            <w:tcW w:w="4819" w:type="dxa"/>
            <w:tcBorders>
              <w:top w:val="nil"/>
              <w:left w:val="nil"/>
              <w:bottom w:val="nil"/>
              <w:right w:val="nil"/>
            </w:tcBorders>
            <w:shd w:val="clear" w:color="auto" w:fill="FFFFFF" w:themeFill="background1"/>
          </w:tcPr>
          <w:p w:rsidR="00D72FCF" w:rsidRPr="00052935" w:rsidRDefault="00D72FCF" w:rsidP="00D72FCF">
            <w:pPr>
              <w:rPr>
                <w:rFonts w:ascii="Arial" w:hAnsi="Arial" w:cs="Arial"/>
                <w:b/>
                <w:bCs/>
                <w:sz w:val="16"/>
                <w:szCs w:val="16"/>
              </w:rPr>
            </w:pPr>
          </w:p>
        </w:tc>
        <w:tc>
          <w:tcPr>
            <w:tcW w:w="6379" w:type="dxa"/>
            <w:tcBorders>
              <w:top w:val="nil"/>
              <w:left w:val="nil"/>
              <w:bottom w:val="nil"/>
              <w:right w:val="nil"/>
            </w:tcBorders>
            <w:shd w:val="clear" w:color="auto" w:fill="FFFFFF" w:themeFill="background1"/>
          </w:tcPr>
          <w:p w:rsidR="00D72FCF" w:rsidRPr="00052935" w:rsidRDefault="00D72FCF" w:rsidP="00D72FCF">
            <w:pPr>
              <w:rPr>
                <w:rFonts w:ascii="Arial" w:hAnsi="Arial" w:cs="Arial"/>
                <w:b/>
                <w:bCs/>
                <w:sz w:val="16"/>
                <w:szCs w:val="16"/>
              </w:rPr>
            </w:pPr>
          </w:p>
        </w:tc>
        <w:tc>
          <w:tcPr>
            <w:tcW w:w="1134" w:type="dxa"/>
            <w:tcBorders>
              <w:top w:val="nil"/>
              <w:left w:val="nil"/>
              <w:bottom w:val="nil"/>
              <w:right w:val="nil"/>
            </w:tcBorders>
            <w:shd w:val="clear" w:color="auto" w:fill="FFFFFF" w:themeFill="background1"/>
          </w:tcPr>
          <w:p w:rsidR="00D72FCF" w:rsidRPr="00052935" w:rsidRDefault="00D72FCF" w:rsidP="00D72FCF">
            <w:pPr>
              <w:rPr>
                <w:rFonts w:ascii="Arial" w:hAnsi="Arial" w:cs="Arial"/>
                <w:b/>
                <w:bCs/>
                <w:sz w:val="16"/>
                <w:szCs w:val="16"/>
              </w:rPr>
            </w:pPr>
          </w:p>
        </w:tc>
        <w:tc>
          <w:tcPr>
            <w:tcW w:w="992" w:type="dxa"/>
            <w:tcBorders>
              <w:top w:val="nil"/>
              <w:left w:val="nil"/>
              <w:bottom w:val="nil"/>
              <w:right w:val="nil"/>
            </w:tcBorders>
            <w:shd w:val="clear" w:color="auto" w:fill="FFFFFF" w:themeFill="background1"/>
          </w:tcPr>
          <w:p w:rsidR="00D72FCF" w:rsidRPr="00052935" w:rsidRDefault="00D72FCF" w:rsidP="00D72FCF">
            <w:pPr>
              <w:rPr>
                <w:rFonts w:ascii="Arial" w:hAnsi="Arial" w:cs="Arial"/>
                <w:b/>
                <w:bCs/>
                <w:sz w:val="16"/>
                <w:szCs w:val="16"/>
              </w:rPr>
            </w:pPr>
          </w:p>
        </w:tc>
        <w:tc>
          <w:tcPr>
            <w:tcW w:w="992" w:type="dxa"/>
            <w:gridSpan w:val="2"/>
            <w:tcBorders>
              <w:top w:val="nil"/>
              <w:left w:val="nil"/>
              <w:bottom w:val="nil"/>
              <w:right w:val="nil"/>
            </w:tcBorders>
            <w:shd w:val="clear" w:color="auto" w:fill="FFFFFF" w:themeFill="background1"/>
          </w:tcPr>
          <w:p w:rsidR="00D72FCF" w:rsidRPr="00052935" w:rsidRDefault="00D72FCF" w:rsidP="00D72FCF">
            <w:pPr>
              <w:rPr>
                <w:rFonts w:ascii="Arial" w:hAnsi="Arial" w:cs="Arial"/>
                <w:b/>
                <w:bCs/>
                <w:sz w:val="16"/>
                <w:szCs w:val="16"/>
              </w:rPr>
            </w:pPr>
          </w:p>
        </w:tc>
      </w:tr>
      <w:tr w:rsidR="00D72FCF" w:rsidRPr="00052935" w:rsidTr="00CA2367">
        <w:trPr>
          <w:trHeight w:hRule="exact" w:val="227"/>
        </w:trPr>
        <w:tc>
          <w:tcPr>
            <w:tcW w:w="1555" w:type="dxa"/>
            <w:tcBorders>
              <w:top w:val="nil"/>
              <w:left w:val="nil"/>
              <w:bottom w:val="nil"/>
              <w:right w:val="nil"/>
            </w:tcBorders>
            <w:shd w:val="clear" w:color="auto" w:fill="FFFFFF" w:themeFill="background1"/>
          </w:tcPr>
          <w:p w:rsidR="00D72FCF" w:rsidRPr="00052935" w:rsidRDefault="00D72FCF" w:rsidP="00D72FCF">
            <w:pPr>
              <w:rPr>
                <w:rFonts w:ascii="Arial" w:hAnsi="Arial" w:cs="Arial"/>
                <w:b/>
                <w:bCs/>
                <w:color w:val="000000"/>
                <w:sz w:val="16"/>
                <w:szCs w:val="16"/>
                <w:lang w:eastAsia="en-ZA"/>
              </w:rPr>
            </w:pPr>
          </w:p>
        </w:tc>
        <w:tc>
          <w:tcPr>
            <w:tcW w:w="4819" w:type="dxa"/>
            <w:tcBorders>
              <w:top w:val="nil"/>
              <w:left w:val="nil"/>
              <w:bottom w:val="nil"/>
              <w:right w:val="nil"/>
            </w:tcBorders>
            <w:shd w:val="clear" w:color="auto" w:fill="FFFFFF" w:themeFill="background1"/>
          </w:tcPr>
          <w:p w:rsidR="00D72FCF" w:rsidRPr="00052935" w:rsidRDefault="00D72FCF" w:rsidP="00D72FCF">
            <w:pPr>
              <w:rPr>
                <w:rFonts w:ascii="Arial" w:hAnsi="Arial" w:cs="Arial"/>
                <w:b/>
                <w:bCs/>
                <w:sz w:val="16"/>
                <w:szCs w:val="16"/>
              </w:rPr>
            </w:pPr>
          </w:p>
        </w:tc>
        <w:tc>
          <w:tcPr>
            <w:tcW w:w="6379" w:type="dxa"/>
            <w:tcBorders>
              <w:top w:val="nil"/>
              <w:left w:val="nil"/>
              <w:bottom w:val="nil"/>
              <w:right w:val="nil"/>
            </w:tcBorders>
            <w:shd w:val="clear" w:color="auto" w:fill="FFFFFF" w:themeFill="background1"/>
          </w:tcPr>
          <w:p w:rsidR="00D72FCF" w:rsidRPr="00052935" w:rsidRDefault="00D72FCF" w:rsidP="00D72FCF">
            <w:pPr>
              <w:rPr>
                <w:rFonts w:ascii="Arial" w:hAnsi="Arial" w:cs="Arial"/>
                <w:b/>
                <w:bCs/>
                <w:sz w:val="16"/>
                <w:szCs w:val="16"/>
              </w:rPr>
            </w:pPr>
          </w:p>
        </w:tc>
        <w:tc>
          <w:tcPr>
            <w:tcW w:w="1134" w:type="dxa"/>
            <w:tcBorders>
              <w:top w:val="nil"/>
              <w:left w:val="nil"/>
              <w:bottom w:val="nil"/>
              <w:right w:val="nil"/>
            </w:tcBorders>
            <w:shd w:val="clear" w:color="auto" w:fill="FFFFFF" w:themeFill="background1"/>
          </w:tcPr>
          <w:p w:rsidR="00D72FCF" w:rsidRPr="00052935" w:rsidRDefault="00D72FCF" w:rsidP="00D72FCF">
            <w:pPr>
              <w:rPr>
                <w:rFonts w:ascii="Arial" w:hAnsi="Arial" w:cs="Arial"/>
                <w:b/>
                <w:bCs/>
                <w:sz w:val="16"/>
                <w:szCs w:val="16"/>
              </w:rPr>
            </w:pPr>
          </w:p>
        </w:tc>
        <w:tc>
          <w:tcPr>
            <w:tcW w:w="992" w:type="dxa"/>
            <w:tcBorders>
              <w:top w:val="nil"/>
              <w:left w:val="nil"/>
              <w:bottom w:val="nil"/>
              <w:right w:val="nil"/>
            </w:tcBorders>
            <w:shd w:val="clear" w:color="auto" w:fill="FFFFFF" w:themeFill="background1"/>
          </w:tcPr>
          <w:p w:rsidR="00D72FCF" w:rsidRPr="00052935" w:rsidRDefault="00D72FCF" w:rsidP="00D72FCF">
            <w:pPr>
              <w:rPr>
                <w:rFonts w:ascii="Arial" w:hAnsi="Arial" w:cs="Arial"/>
                <w:b/>
                <w:bCs/>
                <w:sz w:val="16"/>
                <w:szCs w:val="16"/>
              </w:rPr>
            </w:pPr>
          </w:p>
        </w:tc>
        <w:tc>
          <w:tcPr>
            <w:tcW w:w="992" w:type="dxa"/>
            <w:gridSpan w:val="2"/>
            <w:tcBorders>
              <w:top w:val="nil"/>
              <w:left w:val="nil"/>
              <w:bottom w:val="nil"/>
              <w:right w:val="nil"/>
            </w:tcBorders>
            <w:shd w:val="clear" w:color="auto" w:fill="FFFFFF" w:themeFill="background1"/>
          </w:tcPr>
          <w:p w:rsidR="00D72FCF" w:rsidRPr="00052935" w:rsidRDefault="00D72FCF" w:rsidP="00D72FCF">
            <w:pPr>
              <w:rPr>
                <w:rFonts w:ascii="Arial" w:hAnsi="Arial" w:cs="Arial"/>
                <w:b/>
                <w:bCs/>
                <w:sz w:val="16"/>
                <w:szCs w:val="16"/>
              </w:rPr>
            </w:pPr>
          </w:p>
        </w:tc>
      </w:tr>
      <w:tr w:rsidR="00D72FCF" w:rsidRPr="00052935" w:rsidTr="00CA2367">
        <w:trPr>
          <w:trHeight w:hRule="exact" w:val="227"/>
        </w:trPr>
        <w:tc>
          <w:tcPr>
            <w:tcW w:w="1555" w:type="dxa"/>
            <w:tcBorders>
              <w:top w:val="nil"/>
              <w:left w:val="nil"/>
              <w:bottom w:val="single" w:sz="4" w:space="0" w:color="auto"/>
              <w:right w:val="nil"/>
            </w:tcBorders>
            <w:shd w:val="clear" w:color="auto" w:fill="FFFFFF" w:themeFill="background1"/>
          </w:tcPr>
          <w:p w:rsidR="00D72FCF" w:rsidRPr="00052935" w:rsidRDefault="00D72FCF" w:rsidP="00D72FCF">
            <w:pPr>
              <w:rPr>
                <w:rFonts w:ascii="Arial" w:hAnsi="Arial" w:cs="Arial"/>
                <w:b/>
                <w:bCs/>
                <w:color w:val="000000"/>
                <w:sz w:val="16"/>
                <w:szCs w:val="16"/>
                <w:lang w:eastAsia="en-ZA"/>
              </w:rPr>
            </w:pPr>
          </w:p>
        </w:tc>
        <w:tc>
          <w:tcPr>
            <w:tcW w:w="4819" w:type="dxa"/>
            <w:tcBorders>
              <w:top w:val="nil"/>
              <w:left w:val="nil"/>
              <w:bottom w:val="single" w:sz="4" w:space="0" w:color="auto"/>
              <w:right w:val="nil"/>
            </w:tcBorders>
            <w:shd w:val="clear" w:color="auto" w:fill="FFFFFF" w:themeFill="background1"/>
          </w:tcPr>
          <w:p w:rsidR="00D72FCF" w:rsidRDefault="00D72FCF" w:rsidP="00D72FCF">
            <w:pPr>
              <w:rPr>
                <w:rFonts w:ascii="Arial" w:hAnsi="Arial" w:cs="Arial"/>
                <w:b/>
                <w:bCs/>
                <w:sz w:val="16"/>
                <w:szCs w:val="16"/>
              </w:rPr>
            </w:pPr>
          </w:p>
          <w:p w:rsidR="00D72FCF" w:rsidRPr="00052935" w:rsidRDefault="00D72FCF" w:rsidP="00D72FCF">
            <w:pPr>
              <w:rPr>
                <w:rFonts w:ascii="Arial" w:hAnsi="Arial" w:cs="Arial"/>
                <w:b/>
                <w:bCs/>
                <w:sz w:val="16"/>
                <w:szCs w:val="16"/>
              </w:rPr>
            </w:pPr>
          </w:p>
        </w:tc>
        <w:tc>
          <w:tcPr>
            <w:tcW w:w="6379" w:type="dxa"/>
            <w:tcBorders>
              <w:top w:val="nil"/>
              <w:left w:val="nil"/>
              <w:bottom w:val="single" w:sz="4" w:space="0" w:color="auto"/>
              <w:right w:val="nil"/>
            </w:tcBorders>
            <w:shd w:val="clear" w:color="auto" w:fill="FFFFFF" w:themeFill="background1"/>
          </w:tcPr>
          <w:p w:rsidR="00D72FCF" w:rsidRPr="00052935" w:rsidRDefault="00D72FCF" w:rsidP="00D72FCF">
            <w:pPr>
              <w:rPr>
                <w:rFonts w:ascii="Arial" w:hAnsi="Arial" w:cs="Arial"/>
                <w:b/>
                <w:bCs/>
                <w:sz w:val="16"/>
                <w:szCs w:val="16"/>
              </w:rPr>
            </w:pPr>
          </w:p>
        </w:tc>
        <w:tc>
          <w:tcPr>
            <w:tcW w:w="1134" w:type="dxa"/>
            <w:tcBorders>
              <w:top w:val="nil"/>
              <w:left w:val="nil"/>
              <w:bottom w:val="single" w:sz="4" w:space="0" w:color="auto"/>
              <w:right w:val="nil"/>
            </w:tcBorders>
            <w:shd w:val="clear" w:color="auto" w:fill="FFFFFF" w:themeFill="background1"/>
          </w:tcPr>
          <w:p w:rsidR="00D72FCF" w:rsidRPr="00052935" w:rsidRDefault="00D72FCF" w:rsidP="00D72FCF">
            <w:pPr>
              <w:rPr>
                <w:rFonts w:ascii="Arial" w:hAnsi="Arial" w:cs="Arial"/>
                <w:b/>
                <w:bCs/>
                <w:sz w:val="16"/>
                <w:szCs w:val="16"/>
              </w:rPr>
            </w:pPr>
          </w:p>
        </w:tc>
        <w:tc>
          <w:tcPr>
            <w:tcW w:w="992" w:type="dxa"/>
            <w:tcBorders>
              <w:top w:val="nil"/>
              <w:left w:val="nil"/>
              <w:bottom w:val="single" w:sz="4" w:space="0" w:color="auto"/>
              <w:right w:val="nil"/>
            </w:tcBorders>
            <w:shd w:val="clear" w:color="auto" w:fill="FFFFFF" w:themeFill="background1"/>
          </w:tcPr>
          <w:p w:rsidR="00D72FCF" w:rsidRPr="00052935" w:rsidRDefault="00D72FCF" w:rsidP="00D72FCF">
            <w:pPr>
              <w:rPr>
                <w:rFonts w:ascii="Arial" w:hAnsi="Arial" w:cs="Arial"/>
                <w:b/>
                <w:bCs/>
                <w:sz w:val="16"/>
                <w:szCs w:val="16"/>
              </w:rPr>
            </w:pPr>
          </w:p>
        </w:tc>
        <w:tc>
          <w:tcPr>
            <w:tcW w:w="992" w:type="dxa"/>
            <w:gridSpan w:val="2"/>
            <w:tcBorders>
              <w:top w:val="nil"/>
              <w:left w:val="nil"/>
              <w:bottom w:val="single" w:sz="4" w:space="0" w:color="auto"/>
              <w:right w:val="nil"/>
            </w:tcBorders>
            <w:shd w:val="clear" w:color="auto" w:fill="FFFFFF" w:themeFill="background1"/>
          </w:tcPr>
          <w:p w:rsidR="00D72FCF" w:rsidRPr="00052935" w:rsidRDefault="00D72FCF" w:rsidP="00D72FCF">
            <w:pPr>
              <w:rPr>
                <w:rFonts w:ascii="Arial" w:hAnsi="Arial" w:cs="Arial"/>
                <w:b/>
                <w:bCs/>
                <w:sz w:val="16"/>
                <w:szCs w:val="16"/>
              </w:rPr>
            </w:pPr>
          </w:p>
        </w:tc>
      </w:tr>
      <w:tr w:rsidR="00D72FCF" w:rsidRPr="00052935" w:rsidTr="00CA2367">
        <w:trPr>
          <w:trHeight w:hRule="exact" w:val="227"/>
        </w:trPr>
        <w:tc>
          <w:tcPr>
            <w:tcW w:w="1555" w:type="dxa"/>
            <w:vMerge w:val="restart"/>
            <w:tcBorders>
              <w:top w:val="single" w:sz="4" w:space="0" w:color="auto"/>
            </w:tcBorders>
            <w:shd w:val="clear" w:color="auto" w:fill="F2F2F2"/>
            <w:vAlign w:val="center"/>
          </w:tcPr>
          <w:p w:rsidR="00D72FCF" w:rsidRPr="00052935" w:rsidRDefault="00D72FCF" w:rsidP="00D72FCF">
            <w:pPr>
              <w:rPr>
                <w:rFonts w:ascii="Arial" w:eastAsia="Times New Roman" w:hAnsi="Arial" w:cs="Arial"/>
                <w:b/>
                <w:bCs/>
                <w:sz w:val="16"/>
                <w:szCs w:val="16"/>
              </w:rPr>
            </w:pPr>
            <w:r w:rsidRPr="00052935">
              <w:rPr>
                <w:rFonts w:ascii="Arial" w:eastAsia="Times New Roman" w:hAnsi="Arial" w:cs="Arial"/>
                <w:b/>
                <w:bCs/>
                <w:sz w:val="16"/>
                <w:szCs w:val="16"/>
                <w:lang w:eastAsia="en-ZA"/>
              </w:rPr>
              <w:t>PLANNING LEVEL</w:t>
            </w:r>
          </w:p>
        </w:tc>
        <w:tc>
          <w:tcPr>
            <w:tcW w:w="4819" w:type="dxa"/>
            <w:vMerge w:val="restart"/>
            <w:tcBorders>
              <w:top w:val="single" w:sz="4" w:space="0" w:color="auto"/>
            </w:tcBorders>
            <w:shd w:val="clear" w:color="auto" w:fill="F2F2F2"/>
            <w:vAlign w:val="center"/>
          </w:tcPr>
          <w:p w:rsidR="00D72FCF" w:rsidRPr="00052935" w:rsidRDefault="00D72FCF" w:rsidP="00D72FCF">
            <w:pPr>
              <w:rPr>
                <w:rFonts w:ascii="Arial" w:eastAsia="Times New Roman" w:hAnsi="Arial" w:cs="Arial"/>
                <w:b/>
                <w:bCs/>
                <w:sz w:val="16"/>
                <w:szCs w:val="16"/>
              </w:rPr>
            </w:pPr>
            <w:r w:rsidRPr="00052935">
              <w:rPr>
                <w:rFonts w:ascii="Arial" w:eastAsia="Times New Roman" w:hAnsi="Arial" w:cs="Arial"/>
                <w:b/>
                <w:bCs/>
                <w:sz w:val="16"/>
                <w:szCs w:val="16"/>
                <w:lang w:eastAsia="en-ZA"/>
              </w:rPr>
              <w:t>PLANNING STATEMENT</w:t>
            </w:r>
          </w:p>
        </w:tc>
        <w:tc>
          <w:tcPr>
            <w:tcW w:w="6379" w:type="dxa"/>
            <w:vMerge w:val="restart"/>
            <w:tcBorders>
              <w:top w:val="single" w:sz="4" w:space="0" w:color="auto"/>
            </w:tcBorders>
            <w:shd w:val="clear" w:color="auto" w:fill="F2F2F2"/>
            <w:vAlign w:val="center"/>
          </w:tcPr>
          <w:p w:rsidR="00D72FCF" w:rsidRPr="00052935" w:rsidRDefault="00D72FCF" w:rsidP="00D72FCF">
            <w:pPr>
              <w:jc w:val="center"/>
              <w:rPr>
                <w:rFonts w:ascii="Arial" w:eastAsia="Times New Roman" w:hAnsi="Arial" w:cs="Arial"/>
                <w:b/>
                <w:bCs/>
                <w:sz w:val="16"/>
                <w:szCs w:val="16"/>
              </w:rPr>
            </w:pPr>
            <w:r w:rsidRPr="00052935">
              <w:rPr>
                <w:rFonts w:ascii="Arial" w:eastAsia="Times New Roman" w:hAnsi="Arial" w:cs="Arial"/>
                <w:b/>
                <w:bCs/>
                <w:sz w:val="16"/>
                <w:szCs w:val="16"/>
                <w:lang w:eastAsia="en-ZA"/>
              </w:rPr>
              <w:t>KPI</w:t>
            </w:r>
          </w:p>
        </w:tc>
        <w:tc>
          <w:tcPr>
            <w:tcW w:w="1134" w:type="dxa"/>
            <w:tcBorders>
              <w:top w:val="single" w:sz="4" w:space="0" w:color="auto"/>
            </w:tcBorders>
            <w:shd w:val="clear" w:color="auto" w:fill="F2F2F2" w:themeFill="background1" w:themeFillShade="F2"/>
            <w:vAlign w:val="center"/>
          </w:tcPr>
          <w:p w:rsidR="00D72FCF" w:rsidRPr="00052935" w:rsidRDefault="00D72FCF" w:rsidP="00D72FCF">
            <w:pPr>
              <w:jc w:val="center"/>
              <w:rPr>
                <w:rFonts w:ascii="Arial" w:eastAsia="Times New Roman" w:hAnsi="Arial" w:cs="Arial"/>
                <w:b/>
                <w:bCs/>
                <w:sz w:val="16"/>
                <w:szCs w:val="16"/>
                <w:lang w:eastAsia="en-ZA"/>
              </w:rPr>
            </w:pPr>
            <w:r w:rsidRPr="00052935">
              <w:rPr>
                <w:rFonts w:ascii="Arial" w:eastAsia="Times New Roman" w:hAnsi="Arial" w:cs="Arial"/>
                <w:b/>
                <w:bCs/>
                <w:sz w:val="16"/>
                <w:szCs w:val="16"/>
                <w:lang w:eastAsia="en-ZA"/>
              </w:rPr>
              <w:t>BASELINE</w:t>
            </w:r>
          </w:p>
        </w:tc>
        <w:tc>
          <w:tcPr>
            <w:tcW w:w="1984" w:type="dxa"/>
            <w:gridSpan w:val="3"/>
            <w:tcBorders>
              <w:top w:val="single" w:sz="4" w:space="0" w:color="auto"/>
            </w:tcBorders>
            <w:shd w:val="clear" w:color="auto" w:fill="F2F2F2" w:themeFill="background1" w:themeFillShade="F2"/>
            <w:vAlign w:val="center"/>
          </w:tcPr>
          <w:p w:rsidR="00D72FCF" w:rsidRPr="00052935" w:rsidRDefault="00D72FCF" w:rsidP="00D72FCF">
            <w:pPr>
              <w:jc w:val="center"/>
              <w:rPr>
                <w:rFonts w:ascii="Arial" w:eastAsia="Times New Roman" w:hAnsi="Arial" w:cs="Arial"/>
                <w:b/>
                <w:bCs/>
                <w:sz w:val="16"/>
                <w:szCs w:val="16"/>
                <w:lang w:eastAsia="en-ZA"/>
              </w:rPr>
            </w:pPr>
            <w:r w:rsidRPr="00052935">
              <w:rPr>
                <w:rFonts w:ascii="Arial" w:eastAsia="Times New Roman" w:hAnsi="Arial" w:cs="Arial"/>
                <w:b/>
                <w:bCs/>
                <w:sz w:val="16"/>
                <w:szCs w:val="16"/>
                <w:lang w:eastAsia="en-ZA"/>
              </w:rPr>
              <w:t>TARGET</w:t>
            </w:r>
          </w:p>
        </w:tc>
      </w:tr>
      <w:tr w:rsidR="00D72FCF" w:rsidRPr="00052935" w:rsidTr="00CA2367">
        <w:trPr>
          <w:trHeight w:hRule="exact" w:val="227"/>
        </w:trPr>
        <w:tc>
          <w:tcPr>
            <w:tcW w:w="1555" w:type="dxa"/>
            <w:vMerge/>
            <w:shd w:val="clear" w:color="auto" w:fill="F2F2F2"/>
            <w:vAlign w:val="center"/>
          </w:tcPr>
          <w:p w:rsidR="00D72FCF" w:rsidRPr="00052935" w:rsidRDefault="00D72FCF" w:rsidP="00D72FCF">
            <w:pPr>
              <w:rPr>
                <w:rFonts w:ascii="Arial" w:eastAsia="Times New Roman" w:hAnsi="Arial" w:cs="Arial"/>
                <w:b/>
                <w:bCs/>
                <w:sz w:val="16"/>
                <w:szCs w:val="16"/>
                <w:lang w:eastAsia="en-ZA"/>
              </w:rPr>
            </w:pPr>
          </w:p>
        </w:tc>
        <w:tc>
          <w:tcPr>
            <w:tcW w:w="4819" w:type="dxa"/>
            <w:vMerge/>
            <w:shd w:val="clear" w:color="auto" w:fill="F2F2F2"/>
            <w:vAlign w:val="center"/>
          </w:tcPr>
          <w:p w:rsidR="00D72FCF" w:rsidRPr="00052935" w:rsidRDefault="00D72FCF" w:rsidP="00D72FCF">
            <w:pPr>
              <w:rPr>
                <w:rFonts w:ascii="Arial" w:eastAsia="Times New Roman" w:hAnsi="Arial" w:cs="Arial"/>
                <w:b/>
                <w:bCs/>
                <w:sz w:val="16"/>
                <w:szCs w:val="16"/>
                <w:lang w:eastAsia="en-ZA"/>
              </w:rPr>
            </w:pPr>
          </w:p>
        </w:tc>
        <w:tc>
          <w:tcPr>
            <w:tcW w:w="6379" w:type="dxa"/>
            <w:vMerge/>
            <w:shd w:val="clear" w:color="auto" w:fill="F2F2F2"/>
            <w:vAlign w:val="center"/>
          </w:tcPr>
          <w:p w:rsidR="00D72FCF" w:rsidRPr="00052935" w:rsidRDefault="00D72FCF" w:rsidP="00D72FCF">
            <w:pPr>
              <w:jc w:val="center"/>
              <w:rPr>
                <w:rFonts w:ascii="Arial" w:eastAsia="Times New Roman" w:hAnsi="Arial" w:cs="Arial"/>
                <w:b/>
                <w:bCs/>
                <w:sz w:val="16"/>
                <w:szCs w:val="16"/>
                <w:lang w:eastAsia="en-ZA"/>
              </w:rPr>
            </w:pPr>
          </w:p>
        </w:tc>
        <w:tc>
          <w:tcPr>
            <w:tcW w:w="1134" w:type="dxa"/>
            <w:shd w:val="clear" w:color="auto" w:fill="F2F2F2" w:themeFill="background1" w:themeFillShade="F2"/>
            <w:vAlign w:val="center"/>
          </w:tcPr>
          <w:p w:rsidR="00D72FCF" w:rsidRPr="00052935" w:rsidRDefault="00D72FCF" w:rsidP="00D72FCF">
            <w:pPr>
              <w:jc w:val="center"/>
              <w:rPr>
                <w:rFonts w:ascii="Arial" w:eastAsia="Times New Roman" w:hAnsi="Arial" w:cs="Arial"/>
                <w:b/>
                <w:bCs/>
                <w:sz w:val="16"/>
                <w:szCs w:val="16"/>
              </w:rPr>
            </w:pPr>
            <w:r w:rsidRPr="00052935">
              <w:rPr>
                <w:rFonts w:ascii="Arial" w:eastAsia="Times New Roman" w:hAnsi="Arial" w:cs="Arial"/>
                <w:b/>
                <w:bCs/>
                <w:sz w:val="16"/>
                <w:szCs w:val="16"/>
              </w:rPr>
              <w:t>Jun 2018</w:t>
            </w:r>
          </w:p>
        </w:tc>
        <w:tc>
          <w:tcPr>
            <w:tcW w:w="992" w:type="dxa"/>
            <w:shd w:val="clear" w:color="auto" w:fill="F2F2F2" w:themeFill="background1" w:themeFillShade="F2"/>
            <w:vAlign w:val="center"/>
          </w:tcPr>
          <w:p w:rsidR="00D72FCF" w:rsidRPr="00052935" w:rsidRDefault="00D72FCF" w:rsidP="00D72FCF">
            <w:pPr>
              <w:jc w:val="center"/>
              <w:rPr>
                <w:rFonts w:ascii="Arial" w:eastAsia="Times New Roman" w:hAnsi="Arial" w:cs="Arial"/>
                <w:b/>
                <w:bCs/>
                <w:sz w:val="16"/>
                <w:szCs w:val="16"/>
              </w:rPr>
            </w:pPr>
            <w:r w:rsidRPr="00052935">
              <w:rPr>
                <w:rFonts w:ascii="Arial" w:eastAsia="Times New Roman" w:hAnsi="Arial" w:cs="Arial"/>
                <w:b/>
                <w:bCs/>
                <w:sz w:val="16"/>
                <w:szCs w:val="16"/>
              </w:rPr>
              <w:t>2019/20</w:t>
            </w:r>
          </w:p>
        </w:tc>
        <w:tc>
          <w:tcPr>
            <w:tcW w:w="992" w:type="dxa"/>
            <w:gridSpan w:val="2"/>
            <w:shd w:val="clear" w:color="auto" w:fill="F2F2F2" w:themeFill="background1" w:themeFillShade="F2"/>
            <w:vAlign w:val="center"/>
          </w:tcPr>
          <w:p w:rsidR="00D72FCF" w:rsidRPr="00052935" w:rsidRDefault="00D72FCF" w:rsidP="00D72FCF">
            <w:pPr>
              <w:jc w:val="center"/>
              <w:rPr>
                <w:rFonts w:ascii="Arial" w:eastAsia="Times New Roman" w:hAnsi="Arial" w:cs="Arial"/>
                <w:b/>
                <w:bCs/>
                <w:sz w:val="16"/>
                <w:szCs w:val="16"/>
              </w:rPr>
            </w:pPr>
            <w:r w:rsidRPr="00052935">
              <w:rPr>
                <w:rFonts w:ascii="Arial" w:eastAsia="Times New Roman" w:hAnsi="Arial" w:cs="Arial"/>
                <w:b/>
                <w:bCs/>
                <w:sz w:val="16"/>
                <w:szCs w:val="16"/>
              </w:rPr>
              <w:t>Jun 2018</w:t>
            </w:r>
          </w:p>
        </w:tc>
      </w:tr>
      <w:tr w:rsidR="00C65855" w:rsidRPr="00C65855" w:rsidTr="00CA2367">
        <w:trPr>
          <w:trHeight w:hRule="exact" w:val="227"/>
        </w:trPr>
        <w:tc>
          <w:tcPr>
            <w:tcW w:w="1555" w:type="dxa"/>
            <w:shd w:val="clear" w:color="auto" w:fill="D9D9D9" w:themeFill="background1" w:themeFillShade="D9"/>
          </w:tcPr>
          <w:p w:rsidR="00D72FCF" w:rsidRPr="00C65855" w:rsidRDefault="00D72FCF" w:rsidP="00D72FCF">
            <w:pPr>
              <w:rPr>
                <w:rFonts w:ascii="Arial" w:hAnsi="Arial" w:cs="Arial"/>
                <w:b/>
                <w:bCs/>
                <w:sz w:val="16"/>
                <w:szCs w:val="16"/>
                <w:lang w:eastAsia="en-ZA"/>
              </w:rPr>
            </w:pPr>
            <w:r w:rsidRPr="00C65855">
              <w:rPr>
                <w:rFonts w:ascii="Arial" w:hAnsi="Arial" w:cs="Arial"/>
                <w:b/>
                <w:bCs/>
                <w:sz w:val="16"/>
                <w:szCs w:val="16"/>
                <w:lang w:eastAsia="en-ZA"/>
              </w:rPr>
              <w:t>Strategic Goal 4</w:t>
            </w:r>
          </w:p>
        </w:tc>
        <w:tc>
          <w:tcPr>
            <w:tcW w:w="14316" w:type="dxa"/>
            <w:gridSpan w:val="6"/>
            <w:shd w:val="clear" w:color="auto" w:fill="D9D9D9" w:themeFill="background1" w:themeFillShade="D9"/>
          </w:tcPr>
          <w:p w:rsidR="00D72FCF" w:rsidRPr="00C65855" w:rsidRDefault="00D72FCF" w:rsidP="00D72FCF">
            <w:pPr>
              <w:rPr>
                <w:rFonts w:ascii="Arial" w:hAnsi="Arial" w:cs="Arial"/>
                <w:b/>
                <w:bCs/>
                <w:sz w:val="16"/>
                <w:szCs w:val="16"/>
              </w:rPr>
            </w:pPr>
            <w:r w:rsidRPr="00C65855">
              <w:rPr>
                <w:rFonts w:ascii="Arial" w:hAnsi="Arial" w:cs="Arial"/>
                <w:b/>
                <w:bCs/>
                <w:sz w:val="16"/>
                <w:szCs w:val="16"/>
              </w:rPr>
              <w:t xml:space="preserve">Improved social infrastructure, protection and education outcomes </w:t>
            </w:r>
          </w:p>
        </w:tc>
      </w:tr>
      <w:tr w:rsidR="00C65855" w:rsidRPr="00C65855" w:rsidTr="00CA2367">
        <w:trPr>
          <w:trHeight w:hRule="exact" w:val="227"/>
        </w:trPr>
        <w:tc>
          <w:tcPr>
            <w:tcW w:w="1555" w:type="dxa"/>
            <w:shd w:val="clear" w:color="auto" w:fill="F2F2F2"/>
          </w:tcPr>
          <w:p w:rsidR="00D72FCF" w:rsidRPr="00C65855" w:rsidRDefault="00D72FCF" w:rsidP="00D72FCF">
            <w:pPr>
              <w:rPr>
                <w:rFonts w:ascii="Arial" w:hAnsi="Arial" w:cs="Arial"/>
                <w:b/>
                <w:bCs/>
                <w:sz w:val="16"/>
                <w:szCs w:val="16"/>
              </w:rPr>
            </w:pPr>
            <w:r w:rsidRPr="00C65855">
              <w:rPr>
                <w:rFonts w:ascii="Arial" w:hAnsi="Arial" w:cs="Arial"/>
                <w:b/>
                <w:bCs/>
                <w:sz w:val="16"/>
                <w:szCs w:val="16"/>
                <w:lang w:eastAsia="en-ZA"/>
              </w:rPr>
              <w:t>Strategic Ob 4.1</w:t>
            </w:r>
          </w:p>
        </w:tc>
        <w:tc>
          <w:tcPr>
            <w:tcW w:w="14316" w:type="dxa"/>
            <w:gridSpan w:val="6"/>
            <w:shd w:val="clear" w:color="auto" w:fill="F2F2F2"/>
            <w:vAlign w:val="center"/>
          </w:tcPr>
          <w:p w:rsidR="00D72FCF" w:rsidRPr="00C65855" w:rsidRDefault="00D72FCF" w:rsidP="00D72FCF">
            <w:pPr>
              <w:rPr>
                <w:rFonts w:ascii="Arial" w:eastAsia="Gill Sans MT" w:hAnsi="Arial" w:cs="Arial"/>
                <w:b/>
                <w:sz w:val="16"/>
                <w:szCs w:val="16"/>
                <w:lang w:val="en-ZA"/>
              </w:rPr>
            </w:pPr>
            <w:r w:rsidRPr="00C65855">
              <w:rPr>
                <w:rFonts w:ascii="Arial" w:eastAsia="Gill Sans MT" w:hAnsi="Arial" w:cs="Arial"/>
                <w:b/>
                <w:sz w:val="16"/>
                <w:szCs w:val="16"/>
                <w:lang w:val="en-ZA"/>
              </w:rPr>
              <w:t>Increase access to emergency services and other municipal services</w:t>
            </w:r>
          </w:p>
        </w:tc>
      </w:tr>
      <w:tr w:rsidR="00C65855" w:rsidRPr="00C65855" w:rsidTr="00CA2367">
        <w:trPr>
          <w:trHeight w:hRule="exact" w:val="227"/>
        </w:trPr>
        <w:tc>
          <w:tcPr>
            <w:tcW w:w="1555" w:type="dxa"/>
            <w:shd w:val="clear" w:color="auto" w:fill="FFFFFF"/>
          </w:tcPr>
          <w:p w:rsidR="00D72FCF" w:rsidRPr="00C65855" w:rsidRDefault="00D72FCF" w:rsidP="00D72FCF">
            <w:pPr>
              <w:rPr>
                <w:rFonts w:ascii="Arial" w:eastAsia="Gill Sans MT" w:hAnsi="Arial" w:cs="Arial"/>
                <w:sz w:val="16"/>
                <w:szCs w:val="16"/>
                <w:lang w:val="en-ZA"/>
              </w:rPr>
            </w:pPr>
            <w:r w:rsidRPr="00C65855">
              <w:rPr>
                <w:rFonts w:ascii="Arial" w:hAnsi="Arial" w:cs="Arial"/>
                <w:b/>
                <w:bCs/>
                <w:sz w:val="16"/>
                <w:szCs w:val="16"/>
                <w:lang w:eastAsia="en-ZA"/>
              </w:rPr>
              <w:t>Strategy 4.1.1</w:t>
            </w:r>
          </w:p>
        </w:tc>
        <w:tc>
          <w:tcPr>
            <w:tcW w:w="4819" w:type="dxa"/>
            <w:vMerge w:val="restart"/>
            <w:shd w:val="clear" w:color="auto" w:fill="FFFFFF"/>
          </w:tcPr>
          <w:p w:rsidR="00D72FCF" w:rsidRPr="00C65855" w:rsidRDefault="00D72FCF" w:rsidP="00D72FCF">
            <w:pPr>
              <w:rPr>
                <w:rFonts w:ascii="Gill Sans MT" w:eastAsia="Gill Sans MT" w:hAnsi="Gill Sans MT"/>
                <w:lang w:val="en-ZA"/>
              </w:rPr>
            </w:pPr>
            <w:r w:rsidRPr="00C65855">
              <w:rPr>
                <w:rFonts w:ascii="Arial" w:hAnsi="Arial" w:cs="Arial"/>
                <w:bCs/>
                <w:sz w:val="16"/>
                <w:szCs w:val="16"/>
                <w:lang w:val="en-GB"/>
              </w:rPr>
              <w:t xml:space="preserve">Access to emergency services  </w:t>
            </w:r>
          </w:p>
        </w:tc>
        <w:tc>
          <w:tcPr>
            <w:tcW w:w="6379" w:type="dxa"/>
          </w:tcPr>
          <w:p w:rsidR="00D72FCF" w:rsidRPr="00C65855" w:rsidRDefault="00D72FCF" w:rsidP="00D72FCF">
            <w:pPr>
              <w:rPr>
                <w:rFonts w:ascii="Arial" w:hAnsi="Arial" w:cs="Arial"/>
                <w:bCs/>
                <w:sz w:val="16"/>
                <w:szCs w:val="16"/>
              </w:rPr>
            </w:pPr>
            <w:r w:rsidRPr="00C65855">
              <w:rPr>
                <w:rFonts w:ascii="Arial" w:hAnsi="Arial" w:cs="Arial"/>
                <w:bCs/>
                <w:sz w:val="16"/>
                <w:szCs w:val="16"/>
              </w:rPr>
              <w:t>% of fire incidents managed and responded to, as a proportion of total no. received</w:t>
            </w:r>
          </w:p>
        </w:tc>
        <w:tc>
          <w:tcPr>
            <w:tcW w:w="1134" w:type="dxa"/>
            <w:shd w:val="clear" w:color="auto" w:fill="FFFFFF"/>
            <w:vAlign w:val="center"/>
          </w:tcPr>
          <w:p w:rsidR="00D72FCF" w:rsidRPr="00C65855" w:rsidRDefault="00D72FCF" w:rsidP="00D72FCF">
            <w:pPr>
              <w:jc w:val="center"/>
              <w:rPr>
                <w:rFonts w:ascii="Arial" w:eastAsia="Gill Sans MT" w:hAnsi="Arial" w:cs="Arial"/>
                <w:sz w:val="16"/>
                <w:szCs w:val="16"/>
                <w:lang w:val="en-ZA"/>
              </w:rPr>
            </w:pPr>
            <w:r w:rsidRPr="00C65855">
              <w:rPr>
                <w:rFonts w:ascii="Arial" w:eastAsia="Gill Sans MT" w:hAnsi="Arial" w:cs="Arial"/>
                <w:sz w:val="16"/>
                <w:szCs w:val="16"/>
                <w:lang w:val="en-ZA"/>
              </w:rPr>
              <w:t>100%</w:t>
            </w:r>
          </w:p>
        </w:tc>
        <w:tc>
          <w:tcPr>
            <w:tcW w:w="992" w:type="dxa"/>
            <w:shd w:val="clear" w:color="auto" w:fill="FFFFFF" w:themeFill="background1"/>
            <w:vAlign w:val="center"/>
          </w:tcPr>
          <w:p w:rsidR="00D72FCF" w:rsidRPr="00C65855" w:rsidRDefault="00D72FCF" w:rsidP="00D72FCF">
            <w:pPr>
              <w:jc w:val="center"/>
              <w:rPr>
                <w:rFonts w:ascii="Gill Sans MT" w:eastAsia="Gill Sans MT" w:hAnsi="Gill Sans MT"/>
                <w:lang w:val="en-ZA"/>
              </w:rPr>
            </w:pPr>
            <w:r w:rsidRPr="00C65855">
              <w:rPr>
                <w:rFonts w:ascii="Arial" w:hAnsi="Arial" w:cs="Arial"/>
                <w:bCs/>
                <w:sz w:val="16"/>
                <w:szCs w:val="16"/>
              </w:rPr>
              <w:t>100%</w:t>
            </w:r>
          </w:p>
        </w:tc>
        <w:tc>
          <w:tcPr>
            <w:tcW w:w="992" w:type="dxa"/>
            <w:gridSpan w:val="2"/>
            <w:shd w:val="clear" w:color="auto" w:fill="FFFFFF" w:themeFill="background1"/>
            <w:vAlign w:val="center"/>
          </w:tcPr>
          <w:p w:rsidR="00D72FCF" w:rsidRPr="00C65855" w:rsidRDefault="00D72FCF" w:rsidP="00D72FCF">
            <w:pPr>
              <w:jc w:val="center"/>
              <w:rPr>
                <w:rFonts w:ascii="Arial" w:hAnsi="Arial" w:cs="Arial"/>
                <w:bCs/>
                <w:sz w:val="16"/>
                <w:szCs w:val="16"/>
              </w:rPr>
            </w:pPr>
            <w:r w:rsidRPr="00C65855">
              <w:rPr>
                <w:rFonts w:ascii="Arial" w:eastAsia="Times New Roman" w:hAnsi="Arial" w:cs="Arial"/>
                <w:bCs/>
                <w:sz w:val="16"/>
                <w:szCs w:val="16"/>
              </w:rPr>
              <w:t>100%</w:t>
            </w:r>
          </w:p>
        </w:tc>
      </w:tr>
      <w:tr w:rsidR="00C65855" w:rsidRPr="00C65855" w:rsidTr="00CA2367">
        <w:trPr>
          <w:trHeight w:hRule="exact" w:val="227"/>
        </w:trPr>
        <w:tc>
          <w:tcPr>
            <w:tcW w:w="1555" w:type="dxa"/>
            <w:shd w:val="clear" w:color="auto" w:fill="FFFFFF"/>
          </w:tcPr>
          <w:p w:rsidR="00D72FCF" w:rsidRPr="00C65855" w:rsidRDefault="00D72FCF" w:rsidP="00D72FCF">
            <w:r w:rsidRPr="00C65855">
              <w:rPr>
                <w:rFonts w:ascii="Arial" w:hAnsi="Arial" w:cs="Arial"/>
                <w:b/>
                <w:bCs/>
                <w:sz w:val="16"/>
                <w:szCs w:val="16"/>
                <w:lang w:eastAsia="en-ZA"/>
              </w:rPr>
              <w:t>Strategy 4.1.2</w:t>
            </w:r>
          </w:p>
        </w:tc>
        <w:tc>
          <w:tcPr>
            <w:tcW w:w="4819" w:type="dxa"/>
            <w:vMerge/>
            <w:shd w:val="clear" w:color="auto" w:fill="FFFFFF" w:themeFill="background1"/>
          </w:tcPr>
          <w:p w:rsidR="00D72FCF" w:rsidRPr="00C65855" w:rsidRDefault="00D72FCF" w:rsidP="00D72FCF">
            <w:pPr>
              <w:rPr>
                <w:rFonts w:ascii="Arial" w:hAnsi="Arial" w:cs="Arial"/>
                <w:b/>
                <w:bCs/>
                <w:sz w:val="16"/>
                <w:szCs w:val="16"/>
              </w:rPr>
            </w:pPr>
          </w:p>
        </w:tc>
        <w:tc>
          <w:tcPr>
            <w:tcW w:w="6379" w:type="dxa"/>
          </w:tcPr>
          <w:p w:rsidR="00D72FCF" w:rsidRPr="00C65855" w:rsidRDefault="00D72FCF" w:rsidP="00D72FCF">
            <w:pPr>
              <w:rPr>
                <w:rFonts w:ascii="Arial" w:hAnsi="Arial" w:cs="Arial"/>
                <w:bCs/>
                <w:sz w:val="16"/>
                <w:szCs w:val="16"/>
              </w:rPr>
            </w:pPr>
            <w:r w:rsidRPr="00C65855">
              <w:rPr>
                <w:rFonts w:ascii="Arial" w:hAnsi="Arial" w:cs="Arial"/>
                <w:bCs/>
                <w:sz w:val="16"/>
                <w:szCs w:val="16"/>
              </w:rPr>
              <w:t>% of disaster incidents responded to, as a proportion of requests received</w:t>
            </w:r>
          </w:p>
        </w:tc>
        <w:tc>
          <w:tcPr>
            <w:tcW w:w="1134" w:type="dxa"/>
            <w:shd w:val="clear" w:color="auto" w:fill="FFFFFF"/>
            <w:vAlign w:val="center"/>
          </w:tcPr>
          <w:p w:rsidR="00D72FCF" w:rsidRPr="00C65855" w:rsidRDefault="00D72FCF" w:rsidP="00D72FCF">
            <w:pPr>
              <w:jc w:val="center"/>
              <w:rPr>
                <w:rFonts w:ascii="Arial" w:hAnsi="Arial" w:cs="Arial"/>
                <w:bCs/>
                <w:sz w:val="16"/>
                <w:szCs w:val="16"/>
              </w:rPr>
            </w:pPr>
            <w:r w:rsidRPr="00C65855">
              <w:rPr>
                <w:rFonts w:ascii="Arial" w:hAnsi="Arial" w:cs="Arial"/>
                <w:bCs/>
                <w:sz w:val="16"/>
                <w:szCs w:val="16"/>
              </w:rPr>
              <w:t>100%</w:t>
            </w:r>
          </w:p>
        </w:tc>
        <w:tc>
          <w:tcPr>
            <w:tcW w:w="992" w:type="dxa"/>
            <w:shd w:val="clear" w:color="auto" w:fill="FFFFFF" w:themeFill="background1"/>
            <w:vAlign w:val="center"/>
          </w:tcPr>
          <w:p w:rsidR="00D72FCF" w:rsidRPr="00C65855" w:rsidRDefault="00D72FCF" w:rsidP="00D72FCF">
            <w:pPr>
              <w:jc w:val="center"/>
              <w:rPr>
                <w:rFonts w:ascii="Gill Sans MT" w:eastAsia="Gill Sans MT" w:hAnsi="Gill Sans MT"/>
                <w:lang w:val="en-ZA"/>
              </w:rPr>
            </w:pPr>
            <w:r w:rsidRPr="00C65855">
              <w:rPr>
                <w:rFonts w:ascii="Arial" w:hAnsi="Arial" w:cs="Arial"/>
                <w:bCs/>
                <w:sz w:val="16"/>
                <w:szCs w:val="16"/>
              </w:rPr>
              <w:t>100%</w:t>
            </w:r>
          </w:p>
        </w:tc>
        <w:tc>
          <w:tcPr>
            <w:tcW w:w="992" w:type="dxa"/>
            <w:gridSpan w:val="2"/>
            <w:shd w:val="clear" w:color="auto" w:fill="FFFFFF" w:themeFill="background1"/>
            <w:vAlign w:val="center"/>
          </w:tcPr>
          <w:p w:rsidR="00D72FCF" w:rsidRPr="00C65855" w:rsidRDefault="00D72FCF" w:rsidP="00D72FCF">
            <w:pPr>
              <w:jc w:val="center"/>
              <w:rPr>
                <w:rFonts w:ascii="Arial" w:hAnsi="Arial" w:cs="Arial"/>
                <w:bCs/>
                <w:sz w:val="16"/>
                <w:szCs w:val="16"/>
              </w:rPr>
            </w:pPr>
            <w:r w:rsidRPr="00C65855">
              <w:rPr>
                <w:rFonts w:ascii="Arial" w:hAnsi="Arial" w:cs="Arial"/>
                <w:bCs/>
                <w:sz w:val="16"/>
                <w:szCs w:val="16"/>
              </w:rPr>
              <w:t>100%</w:t>
            </w:r>
          </w:p>
        </w:tc>
      </w:tr>
      <w:tr w:rsidR="00C65855" w:rsidRPr="00C65855" w:rsidTr="00CA2367">
        <w:trPr>
          <w:trHeight w:hRule="exact" w:val="227"/>
        </w:trPr>
        <w:tc>
          <w:tcPr>
            <w:tcW w:w="1555" w:type="dxa"/>
            <w:shd w:val="clear" w:color="auto" w:fill="FFFFFF"/>
          </w:tcPr>
          <w:p w:rsidR="00D72FCF" w:rsidRPr="00C65855" w:rsidRDefault="00D72FCF" w:rsidP="00D72FCF">
            <w:r w:rsidRPr="00C65855">
              <w:rPr>
                <w:rFonts w:ascii="Arial" w:hAnsi="Arial" w:cs="Arial"/>
                <w:b/>
                <w:bCs/>
                <w:sz w:val="16"/>
                <w:szCs w:val="16"/>
                <w:lang w:eastAsia="en-ZA"/>
              </w:rPr>
              <w:t>Strategy 4.1.3</w:t>
            </w:r>
          </w:p>
        </w:tc>
        <w:tc>
          <w:tcPr>
            <w:tcW w:w="4819" w:type="dxa"/>
            <w:shd w:val="clear" w:color="auto" w:fill="FFFFFF"/>
          </w:tcPr>
          <w:p w:rsidR="00D72FCF" w:rsidRPr="00C65855" w:rsidRDefault="00D72FCF" w:rsidP="00D72FCF">
            <w:pPr>
              <w:autoSpaceDE w:val="0"/>
              <w:autoSpaceDN w:val="0"/>
              <w:adjustRightInd w:val="0"/>
              <w:rPr>
                <w:rFonts w:ascii="Arial" w:eastAsia="Gill Sans MT" w:hAnsi="Arial" w:cs="Arial"/>
                <w:sz w:val="16"/>
                <w:szCs w:val="16"/>
                <w:lang w:val="en-ZA"/>
              </w:rPr>
            </w:pPr>
            <w:r w:rsidRPr="00C65855">
              <w:rPr>
                <w:rFonts w:ascii="Arial" w:hAnsi="Arial" w:cs="Arial"/>
                <w:bCs/>
                <w:sz w:val="16"/>
                <w:szCs w:val="16"/>
              </w:rPr>
              <w:t>Improved response time to water and electricity queries</w:t>
            </w:r>
          </w:p>
        </w:tc>
        <w:tc>
          <w:tcPr>
            <w:tcW w:w="6379" w:type="dxa"/>
          </w:tcPr>
          <w:p w:rsidR="00D72FCF" w:rsidRPr="00C65855" w:rsidRDefault="00D72FCF" w:rsidP="00D72FCF">
            <w:pPr>
              <w:rPr>
                <w:rFonts w:ascii="Arial" w:hAnsi="Arial" w:cs="Arial"/>
                <w:bCs/>
                <w:sz w:val="16"/>
                <w:szCs w:val="16"/>
              </w:rPr>
            </w:pPr>
            <w:r w:rsidRPr="00C65855">
              <w:rPr>
                <w:rFonts w:ascii="Arial" w:hAnsi="Arial" w:cs="Arial"/>
                <w:bCs/>
                <w:sz w:val="16"/>
                <w:szCs w:val="16"/>
              </w:rPr>
              <w:t>Reaction time to customer queries on Water and Electricity</w:t>
            </w:r>
          </w:p>
        </w:tc>
        <w:tc>
          <w:tcPr>
            <w:tcW w:w="1134" w:type="dxa"/>
            <w:shd w:val="clear" w:color="auto" w:fill="FFFFFF"/>
            <w:vAlign w:val="center"/>
          </w:tcPr>
          <w:p w:rsidR="00D72FCF" w:rsidRPr="00C65855" w:rsidRDefault="00D72FCF" w:rsidP="00D72FCF">
            <w:pPr>
              <w:jc w:val="center"/>
              <w:rPr>
                <w:rFonts w:ascii="Arial" w:hAnsi="Arial" w:cs="Arial"/>
                <w:bCs/>
                <w:sz w:val="16"/>
                <w:szCs w:val="16"/>
              </w:rPr>
            </w:pPr>
            <w:r w:rsidRPr="00C65855">
              <w:rPr>
                <w:rFonts w:ascii="Arial" w:hAnsi="Arial" w:cs="Arial"/>
                <w:bCs/>
                <w:sz w:val="16"/>
                <w:szCs w:val="16"/>
              </w:rPr>
              <w:t>24 hrs</w:t>
            </w:r>
          </w:p>
        </w:tc>
        <w:tc>
          <w:tcPr>
            <w:tcW w:w="992" w:type="dxa"/>
            <w:shd w:val="clear" w:color="auto" w:fill="FFFFFF" w:themeFill="background1"/>
            <w:vAlign w:val="center"/>
          </w:tcPr>
          <w:p w:rsidR="00D72FCF" w:rsidRPr="00C65855" w:rsidRDefault="00D72FCF" w:rsidP="00D72FCF">
            <w:pPr>
              <w:spacing w:after="160" w:line="259" w:lineRule="auto"/>
              <w:jc w:val="center"/>
              <w:rPr>
                <w:lang w:val="en-ZA"/>
              </w:rPr>
            </w:pPr>
            <w:r w:rsidRPr="00C65855">
              <w:rPr>
                <w:rFonts w:ascii="Arial" w:hAnsi="Arial" w:cs="Arial"/>
                <w:bCs/>
                <w:sz w:val="16"/>
                <w:szCs w:val="16"/>
              </w:rPr>
              <w:t>24 hrs</w:t>
            </w:r>
          </w:p>
        </w:tc>
        <w:tc>
          <w:tcPr>
            <w:tcW w:w="992" w:type="dxa"/>
            <w:gridSpan w:val="2"/>
            <w:shd w:val="clear" w:color="auto" w:fill="FFFFFF" w:themeFill="background1"/>
            <w:vAlign w:val="center"/>
          </w:tcPr>
          <w:p w:rsidR="00D72FCF" w:rsidRPr="00C65855" w:rsidRDefault="00D72FCF" w:rsidP="00D72FCF">
            <w:pPr>
              <w:spacing w:after="160" w:line="259" w:lineRule="auto"/>
              <w:jc w:val="center"/>
              <w:rPr>
                <w:lang w:val="en-ZA"/>
              </w:rPr>
            </w:pPr>
            <w:r w:rsidRPr="00C65855">
              <w:rPr>
                <w:rFonts w:ascii="Arial" w:hAnsi="Arial" w:cs="Arial"/>
                <w:bCs/>
                <w:sz w:val="16"/>
                <w:szCs w:val="16"/>
              </w:rPr>
              <w:t>24 hrs</w:t>
            </w:r>
          </w:p>
        </w:tc>
      </w:tr>
      <w:tr w:rsidR="00C65855" w:rsidRPr="00C65855" w:rsidTr="00CA2367">
        <w:trPr>
          <w:trHeight w:hRule="exact" w:val="227"/>
        </w:trPr>
        <w:tc>
          <w:tcPr>
            <w:tcW w:w="1555" w:type="dxa"/>
            <w:shd w:val="clear" w:color="auto" w:fill="FFFFFF"/>
          </w:tcPr>
          <w:p w:rsidR="00D72FCF" w:rsidRPr="00C65855" w:rsidRDefault="00D72FCF" w:rsidP="00D72FCF">
            <w:pPr>
              <w:rPr>
                <w:rFonts w:ascii="Arial" w:hAnsi="Arial" w:cs="Arial"/>
                <w:b/>
                <w:bCs/>
                <w:sz w:val="16"/>
                <w:szCs w:val="16"/>
                <w:lang w:eastAsia="en-ZA"/>
              </w:rPr>
            </w:pPr>
            <w:r w:rsidRPr="00C65855">
              <w:rPr>
                <w:rFonts w:ascii="Arial" w:hAnsi="Arial" w:cs="Arial"/>
                <w:b/>
                <w:bCs/>
                <w:sz w:val="16"/>
                <w:szCs w:val="16"/>
                <w:lang w:eastAsia="en-ZA"/>
              </w:rPr>
              <w:t>Strategy 4.1.4</w:t>
            </w:r>
          </w:p>
        </w:tc>
        <w:tc>
          <w:tcPr>
            <w:tcW w:w="4819" w:type="dxa"/>
            <w:shd w:val="clear" w:color="auto" w:fill="FFFFFF"/>
          </w:tcPr>
          <w:p w:rsidR="00D72FCF" w:rsidRPr="00C65855" w:rsidRDefault="00D72FCF" w:rsidP="00D72FCF">
            <w:pPr>
              <w:autoSpaceDE w:val="0"/>
              <w:autoSpaceDN w:val="0"/>
              <w:adjustRightInd w:val="0"/>
              <w:rPr>
                <w:rFonts w:ascii="Arial" w:eastAsia="Gill Sans MT" w:hAnsi="Arial" w:cs="Arial"/>
                <w:sz w:val="16"/>
                <w:szCs w:val="16"/>
                <w:lang w:val="en-ZA"/>
              </w:rPr>
            </w:pPr>
            <w:r w:rsidRPr="00C65855">
              <w:rPr>
                <w:rFonts w:ascii="Arial" w:eastAsia="Gill Sans MT" w:hAnsi="Arial" w:cs="Arial"/>
                <w:sz w:val="16"/>
                <w:szCs w:val="16"/>
                <w:lang w:val="en-ZA"/>
              </w:rPr>
              <w:t xml:space="preserve">Reduction in By-law contraventions </w:t>
            </w:r>
          </w:p>
        </w:tc>
        <w:tc>
          <w:tcPr>
            <w:tcW w:w="6379" w:type="dxa"/>
          </w:tcPr>
          <w:p w:rsidR="00D72FCF" w:rsidRPr="00C65855" w:rsidRDefault="00D72FCF" w:rsidP="00D72FCF">
            <w:pPr>
              <w:autoSpaceDE w:val="0"/>
              <w:autoSpaceDN w:val="0"/>
              <w:adjustRightInd w:val="0"/>
              <w:rPr>
                <w:rFonts w:ascii="Arial" w:eastAsia="Gill Sans MT" w:hAnsi="Arial" w:cs="Arial"/>
                <w:sz w:val="16"/>
                <w:szCs w:val="16"/>
                <w:lang w:val="en-ZA"/>
              </w:rPr>
            </w:pPr>
            <w:r w:rsidRPr="00C65855">
              <w:rPr>
                <w:rFonts w:ascii="Arial" w:eastAsia="Gill Sans MT" w:hAnsi="Arial" w:cs="Arial"/>
                <w:sz w:val="16"/>
                <w:szCs w:val="16"/>
                <w:lang w:val="en-ZA"/>
              </w:rPr>
              <w:t xml:space="preserve">No of programmes for By-laws enforcement </w:t>
            </w:r>
          </w:p>
        </w:tc>
        <w:tc>
          <w:tcPr>
            <w:tcW w:w="1134" w:type="dxa"/>
            <w:shd w:val="clear" w:color="auto" w:fill="FFFFFF"/>
            <w:vAlign w:val="center"/>
          </w:tcPr>
          <w:p w:rsidR="00D72FCF" w:rsidRPr="00C65855" w:rsidRDefault="00D72FCF" w:rsidP="00D72FCF">
            <w:pPr>
              <w:jc w:val="center"/>
              <w:rPr>
                <w:rFonts w:ascii="Arial" w:eastAsia="Gill Sans MT" w:hAnsi="Arial" w:cs="Arial"/>
                <w:sz w:val="16"/>
                <w:szCs w:val="16"/>
                <w:lang w:val="en-ZA"/>
              </w:rPr>
            </w:pPr>
            <w:r w:rsidRPr="00C65855">
              <w:rPr>
                <w:rFonts w:ascii="Arial" w:eastAsia="Gill Sans MT" w:hAnsi="Arial" w:cs="Arial"/>
                <w:sz w:val="16"/>
                <w:szCs w:val="16"/>
                <w:lang w:val="en-ZA"/>
              </w:rPr>
              <w:t>1</w:t>
            </w:r>
          </w:p>
        </w:tc>
        <w:tc>
          <w:tcPr>
            <w:tcW w:w="992" w:type="dxa"/>
            <w:shd w:val="clear" w:color="auto" w:fill="FFFFFF" w:themeFill="background1"/>
          </w:tcPr>
          <w:p w:rsidR="00D72FCF" w:rsidRPr="00C65855" w:rsidRDefault="00D72FCF" w:rsidP="00D72FCF">
            <w:pPr>
              <w:autoSpaceDE w:val="0"/>
              <w:autoSpaceDN w:val="0"/>
              <w:adjustRightInd w:val="0"/>
              <w:jc w:val="center"/>
              <w:rPr>
                <w:rFonts w:ascii="Arial" w:eastAsia="Gill Sans MT" w:hAnsi="Arial" w:cs="Arial"/>
                <w:sz w:val="16"/>
                <w:szCs w:val="16"/>
                <w:lang w:val="en-ZA"/>
              </w:rPr>
            </w:pPr>
          </w:p>
        </w:tc>
        <w:tc>
          <w:tcPr>
            <w:tcW w:w="992" w:type="dxa"/>
            <w:gridSpan w:val="2"/>
            <w:shd w:val="clear" w:color="auto" w:fill="FFFFFF" w:themeFill="background1"/>
            <w:vAlign w:val="center"/>
          </w:tcPr>
          <w:p w:rsidR="00D72FCF" w:rsidRPr="00C65855" w:rsidRDefault="00D72FCF" w:rsidP="00D72FCF">
            <w:pPr>
              <w:autoSpaceDE w:val="0"/>
              <w:autoSpaceDN w:val="0"/>
              <w:adjustRightInd w:val="0"/>
              <w:jc w:val="center"/>
              <w:rPr>
                <w:rFonts w:ascii="Arial" w:eastAsia="Gill Sans MT" w:hAnsi="Arial" w:cs="Arial"/>
                <w:sz w:val="16"/>
                <w:szCs w:val="16"/>
                <w:lang w:val="en-ZA"/>
              </w:rPr>
            </w:pPr>
            <w:r w:rsidRPr="00C65855">
              <w:rPr>
                <w:rFonts w:ascii="Arial" w:eastAsia="Gill Sans MT" w:hAnsi="Arial" w:cs="Arial"/>
                <w:sz w:val="16"/>
                <w:szCs w:val="16"/>
                <w:lang w:val="en-ZA"/>
              </w:rPr>
              <w:t>4</w:t>
            </w:r>
          </w:p>
        </w:tc>
      </w:tr>
      <w:tr w:rsidR="00C65855" w:rsidRPr="00C65855" w:rsidTr="00CA2367">
        <w:trPr>
          <w:trHeight w:hRule="exact" w:val="227"/>
        </w:trPr>
        <w:tc>
          <w:tcPr>
            <w:tcW w:w="1555" w:type="dxa"/>
            <w:shd w:val="clear" w:color="auto" w:fill="FFFFFF"/>
          </w:tcPr>
          <w:p w:rsidR="00D72FCF" w:rsidRPr="00C65855" w:rsidRDefault="00D72FCF" w:rsidP="00D72FCF">
            <w:pPr>
              <w:rPr>
                <w:rFonts w:ascii="Arial" w:hAnsi="Arial" w:cs="Arial"/>
                <w:b/>
                <w:bCs/>
                <w:sz w:val="16"/>
                <w:szCs w:val="16"/>
                <w:lang w:eastAsia="en-ZA"/>
              </w:rPr>
            </w:pPr>
            <w:r w:rsidRPr="00C65855">
              <w:rPr>
                <w:rFonts w:ascii="Arial" w:hAnsi="Arial" w:cs="Arial"/>
                <w:b/>
                <w:bCs/>
                <w:sz w:val="16"/>
                <w:szCs w:val="16"/>
                <w:lang w:eastAsia="en-ZA"/>
              </w:rPr>
              <w:t>Strategy 4.1.5.</w:t>
            </w:r>
          </w:p>
        </w:tc>
        <w:tc>
          <w:tcPr>
            <w:tcW w:w="4819" w:type="dxa"/>
            <w:shd w:val="clear" w:color="auto" w:fill="FFFFFF"/>
          </w:tcPr>
          <w:p w:rsidR="00D72FCF" w:rsidRPr="00C65855" w:rsidRDefault="00D72FCF" w:rsidP="00D72FCF">
            <w:pPr>
              <w:autoSpaceDE w:val="0"/>
              <w:autoSpaceDN w:val="0"/>
              <w:adjustRightInd w:val="0"/>
              <w:rPr>
                <w:rFonts w:ascii="Arial" w:eastAsia="Gill Sans MT" w:hAnsi="Arial" w:cs="Arial"/>
                <w:sz w:val="16"/>
                <w:szCs w:val="16"/>
                <w:lang w:val="en-ZA"/>
              </w:rPr>
            </w:pPr>
            <w:r w:rsidRPr="00C65855">
              <w:rPr>
                <w:rFonts w:ascii="Arial" w:eastAsia="Gill Sans MT" w:hAnsi="Arial" w:cs="Arial"/>
                <w:sz w:val="16"/>
                <w:szCs w:val="16"/>
                <w:lang w:val="en-ZA"/>
              </w:rPr>
              <w:t>Provision of access to roads and maintenance</w:t>
            </w:r>
          </w:p>
        </w:tc>
        <w:tc>
          <w:tcPr>
            <w:tcW w:w="6379" w:type="dxa"/>
          </w:tcPr>
          <w:p w:rsidR="00D72FCF" w:rsidRPr="00C65855" w:rsidRDefault="00D72FCF" w:rsidP="00D72FCF">
            <w:pPr>
              <w:autoSpaceDE w:val="0"/>
              <w:autoSpaceDN w:val="0"/>
              <w:adjustRightInd w:val="0"/>
              <w:rPr>
                <w:rFonts w:ascii="Arial" w:eastAsia="Gill Sans MT" w:hAnsi="Arial" w:cs="Arial"/>
                <w:sz w:val="16"/>
                <w:szCs w:val="16"/>
                <w:lang w:val="en-ZA"/>
              </w:rPr>
            </w:pPr>
            <w:r w:rsidRPr="00C65855">
              <w:rPr>
                <w:rFonts w:ascii="Arial" w:eastAsia="Gill Sans MT" w:hAnsi="Arial" w:cs="Arial"/>
                <w:sz w:val="16"/>
                <w:szCs w:val="16"/>
                <w:lang w:val="en-ZA"/>
              </w:rPr>
              <w:t>No of area (m</w:t>
            </w:r>
            <w:r w:rsidRPr="00C65855">
              <w:rPr>
                <w:rFonts w:ascii="Arial" w:eastAsia="Gill Sans MT" w:hAnsi="Arial" w:cs="Arial"/>
                <w:sz w:val="16"/>
                <w:szCs w:val="16"/>
                <w:vertAlign w:val="superscript"/>
                <w:lang w:val="en-ZA"/>
              </w:rPr>
              <w:t>2</w:t>
            </w:r>
            <w:r w:rsidRPr="00C65855">
              <w:rPr>
                <w:rFonts w:ascii="Arial" w:eastAsia="Gill Sans MT" w:hAnsi="Arial" w:cs="Arial"/>
                <w:sz w:val="16"/>
                <w:szCs w:val="16"/>
                <w:lang w:val="en-ZA"/>
              </w:rPr>
              <w:t>) of paved roads network maintained by 30 June</w:t>
            </w:r>
          </w:p>
        </w:tc>
        <w:tc>
          <w:tcPr>
            <w:tcW w:w="1134" w:type="dxa"/>
            <w:shd w:val="clear" w:color="auto" w:fill="FFFFFF"/>
            <w:vAlign w:val="center"/>
          </w:tcPr>
          <w:p w:rsidR="00D72FCF" w:rsidRPr="00C65855" w:rsidRDefault="00D72FCF" w:rsidP="00D72FCF">
            <w:pPr>
              <w:jc w:val="center"/>
              <w:rPr>
                <w:rFonts w:ascii="Arial" w:eastAsia="Gill Sans MT" w:hAnsi="Arial" w:cs="Arial"/>
                <w:sz w:val="16"/>
                <w:szCs w:val="16"/>
                <w:lang w:val="en-ZA"/>
              </w:rPr>
            </w:pPr>
          </w:p>
        </w:tc>
        <w:tc>
          <w:tcPr>
            <w:tcW w:w="992" w:type="dxa"/>
            <w:shd w:val="clear" w:color="auto" w:fill="FFFFFF" w:themeFill="background1"/>
          </w:tcPr>
          <w:p w:rsidR="00D72FCF" w:rsidRPr="00C65855" w:rsidRDefault="00D72FCF" w:rsidP="00D72FCF">
            <w:pPr>
              <w:autoSpaceDE w:val="0"/>
              <w:autoSpaceDN w:val="0"/>
              <w:adjustRightInd w:val="0"/>
              <w:jc w:val="center"/>
              <w:rPr>
                <w:rFonts w:ascii="Arial" w:eastAsia="Gill Sans MT" w:hAnsi="Arial" w:cs="Arial"/>
                <w:sz w:val="16"/>
                <w:szCs w:val="16"/>
                <w:lang w:val="en-ZA"/>
              </w:rPr>
            </w:pPr>
            <w:r w:rsidRPr="00C65855">
              <w:rPr>
                <w:rFonts w:ascii="Arial" w:eastAsia="Gill Sans MT" w:hAnsi="Arial" w:cs="Arial"/>
                <w:sz w:val="16"/>
                <w:szCs w:val="16"/>
                <w:lang w:val="en-ZA"/>
              </w:rPr>
              <w:t>12 000  m</w:t>
            </w:r>
            <w:r w:rsidRPr="00C65855">
              <w:rPr>
                <w:rFonts w:ascii="Arial" w:eastAsia="Gill Sans MT" w:hAnsi="Arial" w:cs="Arial"/>
                <w:sz w:val="16"/>
                <w:szCs w:val="16"/>
                <w:vertAlign w:val="superscript"/>
                <w:lang w:val="en-ZA"/>
              </w:rPr>
              <w:t>2</w:t>
            </w:r>
          </w:p>
        </w:tc>
        <w:tc>
          <w:tcPr>
            <w:tcW w:w="992" w:type="dxa"/>
            <w:gridSpan w:val="2"/>
            <w:shd w:val="clear" w:color="auto" w:fill="FFFFFF" w:themeFill="background1"/>
            <w:vAlign w:val="center"/>
          </w:tcPr>
          <w:p w:rsidR="00D72FCF" w:rsidRPr="00C65855" w:rsidRDefault="00D72FCF" w:rsidP="00D72FCF">
            <w:pPr>
              <w:autoSpaceDE w:val="0"/>
              <w:autoSpaceDN w:val="0"/>
              <w:adjustRightInd w:val="0"/>
              <w:rPr>
                <w:rFonts w:ascii="Arial" w:eastAsia="Gill Sans MT" w:hAnsi="Arial" w:cs="Arial"/>
                <w:sz w:val="16"/>
                <w:szCs w:val="16"/>
                <w:lang w:val="en-ZA"/>
              </w:rPr>
            </w:pPr>
            <w:r w:rsidRPr="00C65855">
              <w:rPr>
                <w:rFonts w:ascii="Arial" w:eastAsia="Gill Sans MT" w:hAnsi="Arial" w:cs="Arial"/>
                <w:sz w:val="16"/>
                <w:szCs w:val="16"/>
                <w:lang w:val="en-ZA"/>
              </w:rPr>
              <w:t>12 000 m</w:t>
            </w:r>
            <w:r w:rsidRPr="00C65855">
              <w:rPr>
                <w:rFonts w:ascii="Arial" w:eastAsia="Gill Sans MT" w:hAnsi="Arial" w:cs="Arial"/>
                <w:sz w:val="16"/>
                <w:szCs w:val="16"/>
                <w:vertAlign w:val="superscript"/>
                <w:lang w:val="en-ZA"/>
              </w:rPr>
              <w:t>2</w:t>
            </w:r>
          </w:p>
        </w:tc>
      </w:tr>
      <w:tr w:rsidR="00C65855" w:rsidRPr="00C65855" w:rsidTr="00CA2367">
        <w:trPr>
          <w:trHeight w:hRule="exact" w:val="227"/>
        </w:trPr>
        <w:tc>
          <w:tcPr>
            <w:tcW w:w="1555" w:type="dxa"/>
            <w:shd w:val="clear" w:color="auto" w:fill="F2F2F2" w:themeFill="background1" w:themeFillShade="F2"/>
          </w:tcPr>
          <w:p w:rsidR="00D72FCF" w:rsidRPr="00C65855" w:rsidRDefault="00D72FCF" w:rsidP="00D72FCF">
            <w:pPr>
              <w:rPr>
                <w:rFonts w:ascii="Arial" w:eastAsia="Times New Roman" w:hAnsi="Arial" w:cs="Arial"/>
                <w:b/>
                <w:bCs/>
                <w:sz w:val="16"/>
                <w:szCs w:val="16"/>
                <w:lang w:eastAsia="en-ZA"/>
              </w:rPr>
            </w:pPr>
            <w:r w:rsidRPr="00C65855">
              <w:rPr>
                <w:rFonts w:ascii="Arial" w:eastAsia="Times New Roman" w:hAnsi="Arial" w:cs="Arial"/>
                <w:b/>
                <w:bCs/>
                <w:sz w:val="16"/>
                <w:szCs w:val="16"/>
                <w:lang w:eastAsia="en-ZA"/>
              </w:rPr>
              <w:t>Strategic Obj 4.2</w:t>
            </w:r>
          </w:p>
        </w:tc>
        <w:tc>
          <w:tcPr>
            <w:tcW w:w="14316" w:type="dxa"/>
            <w:gridSpan w:val="6"/>
            <w:shd w:val="clear" w:color="auto" w:fill="F2F2F2" w:themeFill="background1" w:themeFillShade="F2"/>
          </w:tcPr>
          <w:p w:rsidR="00D72FCF" w:rsidRPr="00C65855" w:rsidRDefault="00D72FCF" w:rsidP="00D72FCF">
            <w:pPr>
              <w:rPr>
                <w:rFonts w:ascii="Arial" w:hAnsi="Arial" w:cs="Arial"/>
                <w:b/>
                <w:bCs/>
                <w:sz w:val="16"/>
                <w:szCs w:val="16"/>
              </w:rPr>
            </w:pPr>
            <w:r w:rsidRPr="00C65855">
              <w:rPr>
                <w:rFonts w:ascii="Arial" w:eastAsia="Times New Roman" w:hAnsi="Arial" w:cs="Arial"/>
                <w:bCs/>
                <w:sz w:val="16"/>
                <w:szCs w:val="16"/>
                <w:lang w:val="en-GB"/>
              </w:rPr>
              <w:t>Improved quality of life through sports and recreation initiatives</w:t>
            </w:r>
          </w:p>
        </w:tc>
      </w:tr>
      <w:tr w:rsidR="00C65855" w:rsidRPr="00C65855" w:rsidTr="00CA2367">
        <w:trPr>
          <w:trHeight w:hRule="exact" w:val="227"/>
        </w:trPr>
        <w:tc>
          <w:tcPr>
            <w:tcW w:w="1555" w:type="dxa"/>
            <w:shd w:val="clear" w:color="auto" w:fill="FFFFFF" w:themeFill="background1"/>
          </w:tcPr>
          <w:p w:rsidR="00D72FCF" w:rsidRPr="00C65855" w:rsidRDefault="00D72FCF" w:rsidP="00D72FCF">
            <w:pPr>
              <w:rPr>
                <w:rFonts w:ascii="Arial" w:eastAsia="Times New Roman" w:hAnsi="Arial" w:cs="Arial"/>
                <w:bCs/>
                <w:sz w:val="16"/>
                <w:szCs w:val="16"/>
                <w:lang w:eastAsia="en-ZA"/>
              </w:rPr>
            </w:pPr>
            <w:r w:rsidRPr="00C65855">
              <w:rPr>
                <w:rFonts w:ascii="Arial" w:hAnsi="Arial" w:cs="Arial"/>
                <w:bCs/>
                <w:sz w:val="16"/>
                <w:szCs w:val="16"/>
                <w:lang w:eastAsia="en-ZA"/>
              </w:rPr>
              <w:t>Strategy 4.2.1</w:t>
            </w:r>
          </w:p>
        </w:tc>
        <w:tc>
          <w:tcPr>
            <w:tcW w:w="4819" w:type="dxa"/>
            <w:shd w:val="clear" w:color="auto" w:fill="FFFFFF" w:themeFill="background1"/>
          </w:tcPr>
          <w:p w:rsidR="00D72FCF" w:rsidRPr="00C65855" w:rsidRDefault="00D72FCF" w:rsidP="00D72FCF">
            <w:pPr>
              <w:rPr>
                <w:rFonts w:ascii="Arial" w:eastAsia="Times New Roman" w:hAnsi="Arial" w:cs="Arial"/>
                <w:bCs/>
                <w:sz w:val="16"/>
                <w:szCs w:val="16"/>
                <w:lang w:val="en-GB"/>
              </w:rPr>
            </w:pPr>
            <w:r w:rsidRPr="00C65855">
              <w:rPr>
                <w:rFonts w:ascii="Arial" w:eastAsia="Times New Roman" w:hAnsi="Arial" w:cs="Arial"/>
                <w:bCs/>
                <w:sz w:val="16"/>
                <w:szCs w:val="16"/>
                <w:lang w:val="en-GB"/>
              </w:rPr>
              <w:t>Improve the accessibility of information to communities</w:t>
            </w:r>
          </w:p>
        </w:tc>
        <w:tc>
          <w:tcPr>
            <w:tcW w:w="6379" w:type="dxa"/>
          </w:tcPr>
          <w:p w:rsidR="00D72FCF" w:rsidRPr="00C65855" w:rsidRDefault="00D72FCF" w:rsidP="00D72FCF">
            <w:pPr>
              <w:rPr>
                <w:rFonts w:ascii="Arial" w:hAnsi="Arial" w:cs="Arial"/>
                <w:bCs/>
                <w:sz w:val="16"/>
                <w:szCs w:val="16"/>
              </w:rPr>
            </w:pPr>
            <w:r w:rsidRPr="00C65855">
              <w:rPr>
                <w:rFonts w:ascii="Arial" w:hAnsi="Arial" w:cs="Arial"/>
                <w:bCs/>
                <w:sz w:val="16"/>
                <w:szCs w:val="16"/>
              </w:rPr>
              <w:t>No of library grant business plan submitted by 30 June</w:t>
            </w:r>
          </w:p>
        </w:tc>
        <w:tc>
          <w:tcPr>
            <w:tcW w:w="1134" w:type="dxa"/>
            <w:shd w:val="clear" w:color="auto" w:fill="FFFFFF" w:themeFill="background1"/>
          </w:tcPr>
          <w:p w:rsidR="00D72FCF" w:rsidRPr="00C65855" w:rsidRDefault="00D72FCF" w:rsidP="00D72FCF">
            <w:pPr>
              <w:jc w:val="center"/>
              <w:rPr>
                <w:rFonts w:ascii="Arial" w:hAnsi="Arial" w:cs="Arial"/>
                <w:bCs/>
                <w:sz w:val="16"/>
                <w:szCs w:val="16"/>
              </w:rPr>
            </w:pPr>
            <w:r w:rsidRPr="00C65855">
              <w:rPr>
                <w:rFonts w:ascii="Arial" w:hAnsi="Arial" w:cs="Arial"/>
                <w:bCs/>
                <w:sz w:val="16"/>
                <w:szCs w:val="16"/>
              </w:rPr>
              <w:t>0</w:t>
            </w:r>
          </w:p>
        </w:tc>
        <w:tc>
          <w:tcPr>
            <w:tcW w:w="992" w:type="dxa"/>
            <w:shd w:val="clear" w:color="auto" w:fill="FFFFFF" w:themeFill="background1"/>
          </w:tcPr>
          <w:p w:rsidR="00D72FCF" w:rsidRPr="00C65855" w:rsidRDefault="00D72FCF" w:rsidP="00D72FCF">
            <w:pPr>
              <w:jc w:val="center"/>
              <w:rPr>
                <w:rFonts w:ascii="Arial" w:hAnsi="Arial" w:cs="Arial"/>
                <w:bCs/>
                <w:sz w:val="16"/>
                <w:szCs w:val="16"/>
              </w:rPr>
            </w:pPr>
            <w:r w:rsidRPr="00C65855">
              <w:rPr>
                <w:rFonts w:ascii="Arial" w:hAnsi="Arial" w:cs="Arial"/>
                <w:bCs/>
                <w:sz w:val="16"/>
                <w:szCs w:val="16"/>
              </w:rPr>
              <w:t>1</w:t>
            </w:r>
          </w:p>
        </w:tc>
        <w:tc>
          <w:tcPr>
            <w:tcW w:w="992" w:type="dxa"/>
            <w:gridSpan w:val="2"/>
            <w:shd w:val="clear" w:color="auto" w:fill="FFFFFF" w:themeFill="background1"/>
          </w:tcPr>
          <w:p w:rsidR="00D72FCF" w:rsidRPr="00C65855" w:rsidRDefault="00D72FCF" w:rsidP="00D72FCF">
            <w:pPr>
              <w:jc w:val="center"/>
              <w:rPr>
                <w:rFonts w:ascii="Arial" w:hAnsi="Arial" w:cs="Arial"/>
                <w:bCs/>
                <w:sz w:val="16"/>
                <w:szCs w:val="16"/>
              </w:rPr>
            </w:pPr>
            <w:r w:rsidRPr="00C65855">
              <w:rPr>
                <w:rFonts w:ascii="Arial" w:hAnsi="Arial" w:cs="Arial"/>
                <w:bCs/>
                <w:sz w:val="16"/>
                <w:szCs w:val="16"/>
              </w:rPr>
              <w:t>1</w:t>
            </w:r>
          </w:p>
        </w:tc>
      </w:tr>
      <w:tr w:rsidR="00C65855" w:rsidRPr="00C65855" w:rsidTr="00CA2367">
        <w:trPr>
          <w:trHeight w:hRule="exact" w:val="227"/>
        </w:trPr>
        <w:tc>
          <w:tcPr>
            <w:tcW w:w="1555" w:type="dxa"/>
            <w:shd w:val="clear" w:color="auto" w:fill="FFFFFF" w:themeFill="background1"/>
          </w:tcPr>
          <w:p w:rsidR="00D72FCF" w:rsidRPr="00C65855" w:rsidRDefault="00D72FCF" w:rsidP="00D72FCF">
            <w:pPr>
              <w:rPr>
                <w:rFonts w:ascii="Arial" w:eastAsia="Times New Roman" w:hAnsi="Arial" w:cs="Arial"/>
                <w:bCs/>
                <w:sz w:val="16"/>
                <w:szCs w:val="16"/>
                <w:lang w:eastAsia="en-ZA"/>
              </w:rPr>
            </w:pPr>
            <w:r w:rsidRPr="00C65855">
              <w:rPr>
                <w:rFonts w:ascii="Arial" w:hAnsi="Arial" w:cs="Arial"/>
                <w:bCs/>
                <w:sz w:val="16"/>
                <w:szCs w:val="16"/>
                <w:lang w:eastAsia="en-ZA"/>
              </w:rPr>
              <w:t>Strategy 4.2.2</w:t>
            </w:r>
          </w:p>
        </w:tc>
        <w:tc>
          <w:tcPr>
            <w:tcW w:w="4819" w:type="dxa"/>
            <w:vMerge w:val="restart"/>
            <w:shd w:val="clear" w:color="auto" w:fill="FFFFFF" w:themeFill="background1"/>
          </w:tcPr>
          <w:p w:rsidR="00D72FCF" w:rsidRPr="00C65855" w:rsidRDefault="00D72FCF" w:rsidP="00D72FCF">
            <w:pPr>
              <w:rPr>
                <w:rFonts w:ascii="Arial" w:eastAsia="Times New Roman" w:hAnsi="Arial" w:cs="Arial"/>
                <w:bCs/>
                <w:sz w:val="16"/>
                <w:szCs w:val="16"/>
                <w:lang w:val="en-GB"/>
              </w:rPr>
            </w:pPr>
            <w:r w:rsidRPr="00C65855">
              <w:rPr>
                <w:rFonts w:ascii="Arial" w:eastAsia="Times New Roman" w:hAnsi="Arial" w:cs="Arial"/>
                <w:bCs/>
                <w:sz w:val="16"/>
                <w:szCs w:val="16"/>
                <w:lang w:val="en-GB"/>
              </w:rPr>
              <w:t>Increase acess to safe and healthy environment</w:t>
            </w:r>
          </w:p>
        </w:tc>
        <w:tc>
          <w:tcPr>
            <w:tcW w:w="6379" w:type="dxa"/>
          </w:tcPr>
          <w:p w:rsidR="00D72FCF" w:rsidRPr="00C65855" w:rsidRDefault="00D72FCF" w:rsidP="00D72FCF">
            <w:pPr>
              <w:rPr>
                <w:rFonts w:ascii="Arial" w:hAnsi="Arial" w:cs="Arial"/>
                <w:bCs/>
                <w:sz w:val="16"/>
                <w:szCs w:val="16"/>
              </w:rPr>
            </w:pPr>
            <w:r w:rsidRPr="00C65855">
              <w:rPr>
                <w:rFonts w:ascii="Arial" w:hAnsi="Arial" w:cs="Arial"/>
                <w:bCs/>
                <w:sz w:val="16"/>
                <w:szCs w:val="16"/>
              </w:rPr>
              <w:t>No of parks maintained by 30 June</w:t>
            </w:r>
          </w:p>
        </w:tc>
        <w:tc>
          <w:tcPr>
            <w:tcW w:w="1134" w:type="dxa"/>
            <w:shd w:val="clear" w:color="auto" w:fill="FFFFFF" w:themeFill="background1"/>
          </w:tcPr>
          <w:p w:rsidR="00D72FCF" w:rsidRPr="00C65855" w:rsidRDefault="00D72FCF" w:rsidP="00D72FCF">
            <w:pPr>
              <w:jc w:val="center"/>
              <w:rPr>
                <w:rFonts w:ascii="Arial" w:hAnsi="Arial" w:cs="Arial"/>
                <w:bCs/>
                <w:sz w:val="16"/>
                <w:szCs w:val="16"/>
              </w:rPr>
            </w:pPr>
            <w:r w:rsidRPr="00C65855">
              <w:rPr>
                <w:rFonts w:ascii="Arial" w:hAnsi="Arial" w:cs="Arial"/>
                <w:bCs/>
                <w:sz w:val="16"/>
                <w:szCs w:val="16"/>
              </w:rPr>
              <w:t>0</w:t>
            </w:r>
          </w:p>
        </w:tc>
        <w:tc>
          <w:tcPr>
            <w:tcW w:w="992" w:type="dxa"/>
            <w:shd w:val="clear" w:color="auto" w:fill="FFFFFF" w:themeFill="background1"/>
          </w:tcPr>
          <w:p w:rsidR="00D72FCF" w:rsidRPr="00C65855" w:rsidRDefault="00D72FCF" w:rsidP="00D72FCF">
            <w:pPr>
              <w:jc w:val="center"/>
              <w:rPr>
                <w:rFonts w:ascii="Arial" w:hAnsi="Arial" w:cs="Arial"/>
                <w:bCs/>
                <w:sz w:val="16"/>
                <w:szCs w:val="16"/>
              </w:rPr>
            </w:pPr>
            <w:r w:rsidRPr="00C65855">
              <w:rPr>
                <w:rFonts w:ascii="Arial" w:hAnsi="Arial" w:cs="Arial"/>
                <w:bCs/>
                <w:sz w:val="16"/>
                <w:szCs w:val="16"/>
              </w:rPr>
              <w:t>13</w:t>
            </w:r>
          </w:p>
        </w:tc>
        <w:tc>
          <w:tcPr>
            <w:tcW w:w="992" w:type="dxa"/>
            <w:gridSpan w:val="2"/>
            <w:shd w:val="clear" w:color="auto" w:fill="FFFFFF" w:themeFill="background1"/>
          </w:tcPr>
          <w:p w:rsidR="00D72FCF" w:rsidRPr="00C65855" w:rsidRDefault="00D72FCF" w:rsidP="00D72FCF">
            <w:pPr>
              <w:jc w:val="center"/>
              <w:rPr>
                <w:rFonts w:ascii="Arial" w:hAnsi="Arial" w:cs="Arial"/>
                <w:bCs/>
                <w:sz w:val="16"/>
                <w:szCs w:val="16"/>
              </w:rPr>
            </w:pPr>
            <w:r w:rsidRPr="00C65855">
              <w:rPr>
                <w:rFonts w:ascii="Arial" w:hAnsi="Arial" w:cs="Arial"/>
                <w:bCs/>
                <w:sz w:val="16"/>
                <w:szCs w:val="16"/>
              </w:rPr>
              <w:t>13</w:t>
            </w:r>
          </w:p>
        </w:tc>
      </w:tr>
      <w:tr w:rsidR="00C65855" w:rsidRPr="00C65855" w:rsidTr="00CA2367">
        <w:trPr>
          <w:trHeight w:hRule="exact" w:val="227"/>
        </w:trPr>
        <w:tc>
          <w:tcPr>
            <w:tcW w:w="1555" w:type="dxa"/>
            <w:shd w:val="clear" w:color="auto" w:fill="FFFFFF" w:themeFill="background1"/>
          </w:tcPr>
          <w:p w:rsidR="00D72FCF" w:rsidRPr="00C65855" w:rsidRDefault="00D72FCF" w:rsidP="00D72FCF">
            <w:pPr>
              <w:rPr>
                <w:rFonts w:ascii="Arial" w:eastAsia="Times New Roman" w:hAnsi="Arial" w:cs="Arial"/>
                <w:bCs/>
                <w:sz w:val="16"/>
                <w:szCs w:val="16"/>
                <w:lang w:eastAsia="en-ZA"/>
              </w:rPr>
            </w:pPr>
            <w:r w:rsidRPr="00C65855">
              <w:rPr>
                <w:rFonts w:ascii="Arial" w:hAnsi="Arial" w:cs="Arial"/>
                <w:bCs/>
                <w:sz w:val="16"/>
                <w:szCs w:val="16"/>
                <w:lang w:eastAsia="en-ZA"/>
              </w:rPr>
              <w:t>Strategy 4.2.3</w:t>
            </w:r>
          </w:p>
        </w:tc>
        <w:tc>
          <w:tcPr>
            <w:tcW w:w="4819" w:type="dxa"/>
            <w:vMerge/>
            <w:shd w:val="clear" w:color="auto" w:fill="FFFFFF" w:themeFill="background1"/>
          </w:tcPr>
          <w:p w:rsidR="00D72FCF" w:rsidRPr="00C65855" w:rsidRDefault="00D72FCF" w:rsidP="00D72FCF">
            <w:pPr>
              <w:rPr>
                <w:rFonts w:ascii="Arial" w:eastAsia="Times New Roman" w:hAnsi="Arial" w:cs="Arial"/>
                <w:bCs/>
                <w:sz w:val="16"/>
                <w:szCs w:val="16"/>
                <w:lang w:val="en-GB"/>
              </w:rPr>
            </w:pPr>
          </w:p>
        </w:tc>
        <w:tc>
          <w:tcPr>
            <w:tcW w:w="6379" w:type="dxa"/>
          </w:tcPr>
          <w:p w:rsidR="00D72FCF" w:rsidRPr="00C65855" w:rsidRDefault="00D72FCF" w:rsidP="00D72FCF">
            <w:pPr>
              <w:rPr>
                <w:rFonts w:ascii="Arial" w:hAnsi="Arial" w:cs="Arial"/>
                <w:bCs/>
                <w:sz w:val="16"/>
                <w:szCs w:val="16"/>
              </w:rPr>
            </w:pPr>
            <w:r w:rsidRPr="00C65855">
              <w:rPr>
                <w:rFonts w:ascii="Arial" w:hAnsi="Arial" w:cs="Arial"/>
                <w:bCs/>
                <w:sz w:val="16"/>
                <w:szCs w:val="16"/>
              </w:rPr>
              <w:t>No of cemeteries maintained by 30 June</w:t>
            </w:r>
          </w:p>
        </w:tc>
        <w:tc>
          <w:tcPr>
            <w:tcW w:w="1134" w:type="dxa"/>
            <w:shd w:val="clear" w:color="auto" w:fill="FFFFFF" w:themeFill="background1"/>
          </w:tcPr>
          <w:p w:rsidR="00D72FCF" w:rsidRPr="00C65855" w:rsidRDefault="00D72FCF" w:rsidP="00D72FCF">
            <w:pPr>
              <w:jc w:val="center"/>
              <w:rPr>
                <w:rFonts w:ascii="Arial" w:hAnsi="Arial" w:cs="Arial"/>
                <w:bCs/>
                <w:sz w:val="16"/>
                <w:szCs w:val="16"/>
              </w:rPr>
            </w:pPr>
            <w:r w:rsidRPr="00C65855">
              <w:rPr>
                <w:rFonts w:ascii="Arial" w:hAnsi="Arial" w:cs="Arial"/>
                <w:bCs/>
                <w:sz w:val="16"/>
                <w:szCs w:val="16"/>
              </w:rPr>
              <w:t>0</w:t>
            </w:r>
          </w:p>
        </w:tc>
        <w:tc>
          <w:tcPr>
            <w:tcW w:w="992" w:type="dxa"/>
            <w:shd w:val="clear" w:color="auto" w:fill="FFFFFF" w:themeFill="background1"/>
          </w:tcPr>
          <w:p w:rsidR="00D72FCF" w:rsidRPr="00C65855" w:rsidRDefault="00D72FCF" w:rsidP="00D72FCF">
            <w:pPr>
              <w:jc w:val="center"/>
              <w:rPr>
                <w:rFonts w:ascii="Arial" w:hAnsi="Arial" w:cs="Arial"/>
                <w:bCs/>
                <w:sz w:val="16"/>
                <w:szCs w:val="16"/>
              </w:rPr>
            </w:pPr>
            <w:r w:rsidRPr="00C65855">
              <w:rPr>
                <w:rFonts w:ascii="Arial" w:hAnsi="Arial" w:cs="Arial"/>
                <w:bCs/>
                <w:sz w:val="16"/>
                <w:szCs w:val="16"/>
              </w:rPr>
              <w:t>6</w:t>
            </w:r>
          </w:p>
        </w:tc>
        <w:tc>
          <w:tcPr>
            <w:tcW w:w="992" w:type="dxa"/>
            <w:gridSpan w:val="2"/>
            <w:shd w:val="clear" w:color="auto" w:fill="FFFFFF" w:themeFill="background1"/>
          </w:tcPr>
          <w:p w:rsidR="00D72FCF" w:rsidRPr="00C65855" w:rsidRDefault="00D72FCF" w:rsidP="00D72FCF">
            <w:pPr>
              <w:jc w:val="center"/>
              <w:rPr>
                <w:rFonts w:ascii="Arial" w:hAnsi="Arial" w:cs="Arial"/>
                <w:bCs/>
                <w:sz w:val="16"/>
                <w:szCs w:val="16"/>
              </w:rPr>
            </w:pPr>
            <w:r w:rsidRPr="00C65855">
              <w:rPr>
                <w:rFonts w:ascii="Arial" w:hAnsi="Arial" w:cs="Arial"/>
                <w:bCs/>
                <w:sz w:val="16"/>
                <w:szCs w:val="16"/>
              </w:rPr>
              <w:t>6</w:t>
            </w:r>
          </w:p>
        </w:tc>
      </w:tr>
      <w:tr w:rsidR="00C65855" w:rsidRPr="00C65855" w:rsidTr="00CA2367">
        <w:trPr>
          <w:trHeight w:hRule="exact" w:val="227"/>
        </w:trPr>
        <w:tc>
          <w:tcPr>
            <w:tcW w:w="1555" w:type="dxa"/>
            <w:shd w:val="clear" w:color="auto" w:fill="FFFFFF" w:themeFill="background1"/>
          </w:tcPr>
          <w:p w:rsidR="00D72FCF" w:rsidRPr="00C65855" w:rsidRDefault="00D72FCF" w:rsidP="00D72FCF">
            <w:pPr>
              <w:rPr>
                <w:rFonts w:ascii="Arial" w:eastAsia="Times New Roman" w:hAnsi="Arial" w:cs="Arial"/>
                <w:bCs/>
                <w:sz w:val="16"/>
                <w:szCs w:val="16"/>
                <w:lang w:eastAsia="en-ZA"/>
              </w:rPr>
            </w:pPr>
            <w:r w:rsidRPr="00C65855">
              <w:rPr>
                <w:rFonts w:ascii="Arial" w:hAnsi="Arial" w:cs="Arial"/>
                <w:bCs/>
                <w:sz w:val="16"/>
                <w:szCs w:val="16"/>
                <w:lang w:eastAsia="en-ZA"/>
              </w:rPr>
              <w:t>Strategy 4.2.4</w:t>
            </w:r>
          </w:p>
        </w:tc>
        <w:tc>
          <w:tcPr>
            <w:tcW w:w="4819" w:type="dxa"/>
            <w:shd w:val="clear" w:color="auto" w:fill="FFFFFF" w:themeFill="background1"/>
          </w:tcPr>
          <w:p w:rsidR="00D72FCF" w:rsidRPr="00C65855" w:rsidRDefault="00D72FCF" w:rsidP="00D72FCF">
            <w:pPr>
              <w:rPr>
                <w:rFonts w:ascii="Arial" w:eastAsia="Times New Roman" w:hAnsi="Arial" w:cs="Arial"/>
                <w:bCs/>
                <w:sz w:val="16"/>
                <w:szCs w:val="16"/>
                <w:lang w:val="en-GB"/>
              </w:rPr>
            </w:pPr>
            <w:r w:rsidRPr="00C65855">
              <w:rPr>
                <w:rFonts w:ascii="Arial" w:eastAsia="Times New Roman" w:hAnsi="Arial" w:cs="Arial"/>
                <w:bCs/>
                <w:sz w:val="16"/>
                <w:szCs w:val="16"/>
                <w:lang w:val="en-GB"/>
              </w:rPr>
              <w:t>Planning and execution of programs (Arts, Culture, Sport)</w:t>
            </w:r>
          </w:p>
        </w:tc>
        <w:tc>
          <w:tcPr>
            <w:tcW w:w="6379" w:type="dxa"/>
            <w:shd w:val="clear" w:color="auto" w:fill="FFFFFF" w:themeFill="background1"/>
          </w:tcPr>
          <w:p w:rsidR="00D72FCF" w:rsidRPr="00C65855" w:rsidRDefault="00D72FCF" w:rsidP="00D72FCF">
            <w:pPr>
              <w:rPr>
                <w:rFonts w:ascii="Arial" w:hAnsi="Arial" w:cs="Arial"/>
                <w:bCs/>
                <w:sz w:val="16"/>
                <w:szCs w:val="16"/>
              </w:rPr>
            </w:pPr>
            <w:r w:rsidRPr="00C65855">
              <w:rPr>
                <w:rFonts w:ascii="Arial" w:hAnsi="Arial" w:cs="Arial"/>
                <w:bCs/>
                <w:sz w:val="16"/>
                <w:szCs w:val="16"/>
              </w:rPr>
              <w:t>Number of sports, arts, culture and recreation activities conducted by 30 June</w:t>
            </w:r>
          </w:p>
        </w:tc>
        <w:tc>
          <w:tcPr>
            <w:tcW w:w="1134" w:type="dxa"/>
            <w:shd w:val="clear" w:color="auto" w:fill="FFFFFF" w:themeFill="background1"/>
          </w:tcPr>
          <w:p w:rsidR="00D72FCF" w:rsidRPr="00C65855" w:rsidRDefault="00D72FCF" w:rsidP="00D72FCF">
            <w:pPr>
              <w:jc w:val="center"/>
              <w:rPr>
                <w:rFonts w:ascii="Arial" w:hAnsi="Arial" w:cs="Arial"/>
                <w:bCs/>
                <w:sz w:val="16"/>
                <w:szCs w:val="16"/>
              </w:rPr>
            </w:pPr>
            <w:r w:rsidRPr="00C65855">
              <w:rPr>
                <w:rFonts w:ascii="Arial" w:hAnsi="Arial" w:cs="Arial"/>
                <w:bCs/>
                <w:sz w:val="16"/>
                <w:szCs w:val="16"/>
              </w:rPr>
              <w:t>0</w:t>
            </w:r>
          </w:p>
        </w:tc>
        <w:tc>
          <w:tcPr>
            <w:tcW w:w="992" w:type="dxa"/>
            <w:shd w:val="clear" w:color="auto" w:fill="FFFFFF" w:themeFill="background1"/>
          </w:tcPr>
          <w:p w:rsidR="00D72FCF" w:rsidRPr="00C65855" w:rsidRDefault="00D72FCF" w:rsidP="00D72FCF">
            <w:pPr>
              <w:jc w:val="center"/>
              <w:rPr>
                <w:rFonts w:ascii="Arial" w:hAnsi="Arial" w:cs="Arial"/>
                <w:bCs/>
                <w:sz w:val="16"/>
                <w:szCs w:val="16"/>
              </w:rPr>
            </w:pPr>
            <w:r w:rsidRPr="00C65855">
              <w:rPr>
                <w:rFonts w:ascii="Arial" w:hAnsi="Arial" w:cs="Arial"/>
                <w:bCs/>
                <w:sz w:val="16"/>
                <w:szCs w:val="16"/>
              </w:rPr>
              <w:t>5</w:t>
            </w:r>
          </w:p>
        </w:tc>
        <w:tc>
          <w:tcPr>
            <w:tcW w:w="992" w:type="dxa"/>
            <w:gridSpan w:val="2"/>
            <w:shd w:val="clear" w:color="auto" w:fill="FFFFFF" w:themeFill="background1"/>
          </w:tcPr>
          <w:p w:rsidR="00D72FCF" w:rsidRPr="00C65855" w:rsidRDefault="00D72FCF" w:rsidP="00D72FCF">
            <w:pPr>
              <w:jc w:val="center"/>
              <w:rPr>
                <w:rFonts w:ascii="Arial" w:hAnsi="Arial" w:cs="Arial"/>
                <w:bCs/>
                <w:sz w:val="16"/>
                <w:szCs w:val="16"/>
              </w:rPr>
            </w:pPr>
            <w:r w:rsidRPr="00C65855">
              <w:rPr>
                <w:rFonts w:ascii="Arial" w:hAnsi="Arial" w:cs="Arial"/>
                <w:bCs/>
                <w:sz w:val="16"/>
                <w:szCs w:val="16"/>
              </w:rPr>
              <w:t>5</w:t>
            </w:r>
          </w:p>
        </w:tc>
      </w:tr>
      <w:tr w:rsidR="00C65855" w:rsidRPr="00C65855" w:rsidTr="00BA392D">
        <w:trPr>
          <w:trHeight w:hRule="exact" w:val="227"/>
        </w:trPr>
        <w:tc>
          <w:tcPr>
            <w:tcW w:w="1555" w:type="dxa"/>
            <w:shd w:val="clear" w:color="auto" w:fill="F2F2F2" w:themeFill="background1" w:themeFillShade="F2"/>
          </w:tcPr>
          <w:p w:rsidR="00D72FCF" w:rsidRPr="00C65855" w:rsidRDefault="00D72FCF" w:rsidP="00D72FCF">
            <w:pPr>
              <w:rPr>
                <w:rFonts w:ascii="Arial" w:hAnsi="Arial" w:cs="Arial"/>
                <w:b/>
                <w:bCs/>
                <w:sz w:val="16"/>
                <w:szCs w:val="16"/>
                <w:lang w:eastAsia="en-ZA"/>
              </w:rPr>
            </w:pPr>
            <w:r w:rsidRPr="00C65855">
              <w:rPr>
                <w:rFonts w:ascii="Arial" w:hAnsi="Arial" w:cs="Arial"/>
                <w:b/>
                <w:bCs/>
                <w:sz w:val="16"/>
                <w:szCs w:val="16"/>
                <w:lang w:eastAsia="en-ZA"/>
              </w:rPr>
              <w:t>Strategic Ob 4.3.</w:t>
            </w:r>
          </w:p>
        </w:tc>
        <w:tc>
          <w:tcPr>
            <w:tcW w:w="14316" w:type="dxa"/>
            <w:gridSpan w:val="6"/>
            <w:shd w:val="clear" w:color="auto" w:fill="F2F2F2" w:themeFill="background1" w:themeFillShade="F2"/>
          </w:tcPr>
          <w:p w:rsidR="00D72FCF" w:rsidRPr="00C65855" w:rsidRDefault="00D72FCF" w:rsidP="00D72FCF">
            <w:pPr>
              <w:pStyle w:val="NormalWeb"/>
              <w:spacing w:before="0" w:after="0"/>
              <w:textAlignment w:val="baseline"/>
            </w:pPr>
            <w:r w:rsidRPr="00C65855">
              <w:rPr>
                <w:rFonts w:ascii="Arial" w:eastAsia="+mn-ea" w:hAnsi="Arial" w:cs="Arial"/>
                <w:kern w:val="24"/>
                <w:sz w:val="16"/>
                <w:szCs w:val="16"/>
              </w:rPr>
              <w:t>% MIG projects implemented and completed on time, quality and budget</w:t>
            </w:r>
            <w:r w:rsidRPr="00C65855">
              <w:rPr>
                <w:rFonts w:ascii="Arial Narrow" w:eastAsia="+mn-ea" w:hAnsi="Arial Narrow" w:cs="Arial"/>
                <w:kern w:val="24"/>
                <w:sz w:val="20"/>
              </w:rPr>
              <w:t xml:space="preserve"> </w:t>
            </w:r>
          </w:p>
          <w:p w:rsidR="00D72FCF" w:rsidRPr="00C65855" w:rsidRDefault="00D72FCF" w:rsidP="00D72FCF">
            <w:pPr>
              <w:jc w:val="center"/>
              <w:rPr>
                <w:rFonts w:ascii="Arial" w:hAnsi="Arial" w:cs="Arial"/>
                <w:b/>
                <w:bCs/>
                <w:sz w:val="16"/>
                <w:szCs w:val="16"/>
              </w:rPr>
            </w:pPr>
          </w:p>
        </w:tc>
      </w:tr>
      <w:tr w:rsidR="00C65855" w:rsidRPr="00C65855" w:rsidTr="00CA2367">
        <w:trPr>
          <w:trHeight w:hRule="exact" w:val="227"/>
        </w:trPr>
        <w:tc>
          <w:tcPr>
            <w:tcW w:w="1555" w:type="dxa"/>
            <w:shd w:val="clear" w:color="auto" w:fill="FFFFFF" w:themeFill="background1"/>
          </w:tcPr>
          <w:p w:rsidR="00D72FCF" w:rsidRPr="00C65855" w:rsidRDefault="00D72FCF" w:rsidP="00D72FCF">
            <w:pPr>
              <w:rPr>
                <w:rFonts w:ascii="Arial" w:eastAsia="Times New Roman" w:hAnsi="Arial" w:cs="Arial"/>
                <w:bCs/>
                <w:sz w:val="16"/>
                <w:szCs w:val="16"/>
                <w:lang w:eastAsia="en-ZA"/>
              </w:rPr>
            </w:pPr>
            <w:r w:rsidRPr="00C65855">
              <w:rPr>
                <w:rFonts w:ascii="Arial" w:hAnsi="Arial" w:cs="Arial"/>
                <w:bCs/>
                <w:sz w:val="16"/>
                <w:szCs w:val="16"/>
                <w:lang w:eastAsia="en-ZA"/>
              </w:rPr>
              <w:t>Strategy 4.3.1</w:t>
            </w:r>
          </w:p>
        </w:tc>
        <w:tc>
          <w:tcPr>
            <w:tcW w:w="4819" w:type="dxa"/>
            <w:vMerge w:val="restart"/>
            <w:shd w:val="clear" w:color="auto" w:fill="FFFFFF" w:themeFill="background1"/>
          </w:tcPr>
          <w:p w:rsidR="00D72FCF" w:rsidRPr="00C65855" w:rsidRDefault="00D72FCF" w:rsidP="00D72FCF">
            <w:pPr>
              <w:rPr>
                <w:rFonts w:ascii="Arial" w:eastAsia="Times New Roman" w:hAnsi="Arial" w:cs="Arial"/>
                <w:bCs/>
                <w:sz w:val="16"/>
                <w:szCs w:val="16"/>
                <w:lang w:val="en-GB"/>
              </w:rPr>
            </w:pPr>
            <w:r w:rsidRPr="00C65855">
              <w:rPr>
                <w:rFonts w:ascii="Arial" w:eastAsia="Times New Roman" w:hAnsi="Arial" w:cs="Arial"/>
                <w:bCs/>
                <w:sz w:val="16"/>
                <w:szCs w:val="16"/>
                <w:lang w:val="en-GB"/>
              </w:rPr>
              <w:t>Monitoring of projects</w:t>
            </w:r>
          </w:p>
        </w:tc>
        <w:tc>
          <w:tcPr>
            <w:tcW w:w="6379" w:type="dxa"/>
            <w:shd w:val="clear" w:color="auto" w:fill="FFFFFF" w:themeFill="background1"/>
          </w:tcPr>
          <w:p w:rsidR="00D72FCF" w:rsidRPr="00C65855" w:rsidRDefault="00D72FCF" w:rsidP="00D72FCF">
            <w:pPr>
              <w:rPr>
                <w:rFonts w:ascii="Arial" w:hAnsi="Arial" w:cs="Arial"/>
                <w:bCs/>
                <w:sz w:val="16"/>
                <w:szCs w:val="16"/>
              </w:rPr>
            </w:pPr>
            <w:r w:rsidRPr="00C65855">
              <w:rPr>
                <w:rFonts w:ascii="Arial" w:hAnsi="Arial" w:cs="Arial"/>
                <w:bCs/>
                <w:sz w:val="16"/>
                <w:szCs w:val="16"/>
              </w:rPr>
              <w:t xml:space="preserve">No of MIG projects registered </w:t>
            </w:r>
          </w:p>
        </w:tc>
        <w:tc>
          <w:tcPr>
            <w:tcW w:w="1134" w:type="dxa"/>
            <w:shd w:val="clear" w:color="auto" w:fill="FFFFFF" w:themeFill="background1"/>
          </w:tcPr>
          <w:p w:rsidR="00D72FCF" w:rsidRPr="00C65855" w:rsidRDefault="00D72FCF" w:rsidP="00D72FCF">
            <w:pPr>
              <w:jc w:val="center"/>
              <w:rPr>
                <w:rFonts w:ascii="Arial" w:hAnsi="Arial" w:cs="Arial"/>
                <w:bCs/>
                <w:sz w:val="16"/>
                <w:szCs w:val="16"/>
              </w:rPr>
            </w:pPr>
          </w:p>
        </w:tc>
        <w:tc>
          <w:tcPr>
            <w:tcW w:w="992" w:type="dxa"/>
            <w:shd w:val="clear" w:color="auto" w:fill="FFFFFF" w:themeFill="background1"/>
          </w:tcPr>
          <w:p w:rsidR="00D72FCF" w:rsidRPr="00C65855" w:rsidRDefault="00D72FCF" w:rsidP="00D72FCF">
            <w:pPr>
              <w:jc w:val="center"/>
              <w:rPr>
                <w:rFonts w:ascii="Arial" w:hAnsi="Arial" w:cs="Arial"/>
                <w:bCs/>
                <w:sz w:val="16"/>
                <w:szCs w:val="16"/>
              </w:rPr>
            </w:pPr>
          </w:p>
        </w:tc>
        <w:tc>
          <w:tcPr>
            <w:tcW w:w="992" w:type="dxa"/>
            <w:gridSpan w:val="2"/>
            <w:shd w:val="clear" w:color="auto" w:fill="FFFFFF" w:themeFill="background1"/>
          </w:tcPr>
          <w:p w:rsidR="00D72FCF" w:rsidRPr="00C65855" w:rsidRDefault="00D72FCF" w:rsidP="00D72FCF">
            <w:pPr>
              <w:jc w:val="center"/>
              <w:rPr>
                <w:rFonts w:ascii="Arial" w:hAnsi="Arial" w:cs="Arial"/>
                <w:bCs/>
                <w:sz w:val="16"/>
                <w:szCs w:val="16"/>
              </w:rPr>
            </w:pPr>
            <w:r w:rsidRPr="00C65855">
              <w:rPr>
                <w:rFonts w:ascii="Arial" w:hAnsi="Arial" w:cs="Arial"/>
                <w:bCs/>
                <w:sz w:val="16"/>
                <w:szCs w:val="16"/>
              </w:rPr>
              <w:t>10</w:t>
            </w:r>
          </w:p>
        </w:tc>
      </w:tr>
      <w:tr w:rsidR="00C65855" w:rsidRPr="00C65855" w:rsidTr="00CA2367">
        <w:trPr>
          <w:trHeight w:hRule="exact" w:val="227"/>
        </w:trPr>
        <w:tc>
          <w:tcPr>
            <w:tcW w:w="1555" w:type="dxa"/>
            <w:shd w:val="clear" w:color="auto" w:fill="FFFFFF" w:themeFill="background1"/>
          </w:tcPr>
          <w:p w:rsidR="00D72FCF" w:rsidRPr="00C65855" w:rsidRDefault="00D72FCF" w:rsidP="00D72FCF">
            <w:pPr>
              <w:rPr>
                <w:rFonts w:ascii="Arial" w:eastAsia="Times New Roman" w:hAnsi="Arial" w:cs="Arial"/>
                <w:bCs/>
                <w:sz w:val="16"/>
                <w:szCs w:val="16"/>
                <w:lang w:eastAsia="en-ZA"/>
              </w:rPr>
            </w:pPr>
            <w:r w:rsidRPr="00C65855">
              <w:rPr>
                <w:rFonts w:ascii="Arial" w:hAnsi="Arial" w:cs="Arial"/>
                <w:bCs/>
                <w:sz w:val="16"/>
                <w:szCs w:val="16"/>
                <w:lang w:eastAsia="en-ZA"/>
              </w:rPr>
              <w:t>Strategy 4.3.2</w:t>
            </w:r>
          </w:p>
        </w:tc>
        <w:tc>
          <w:tcPr>
            <w:tcW w:w="4819" w:type="dxa"/>
            <w:vMerge/>
            <w:shd w:val="clear" w:color="auto" w:fill="FFFFFF" w:themeFill="background1"/>
          </w:tcPr>
          <w:p w:rsidR="00D72FCF" w:rsidRPr="00C65855" w:rsidRDefault="00D72FCF" w:rsidP="00D72FCF">
            <w:pPr>
              <w:rPr>
                <w:rFonts w:ascii="Arial" w:eastAsia="Times New Roman" w:hAnsi="Arial" w:cs="Arial"/>
                <w:bCs/>
                <w:sz w:val="16"/>
                <w:szCs w:val="16"/>
                <w:lang w:val="en-GB"/>
              </w:rPr>
            </w:pPr>
          </w:p>
        </w:tc>
        <w:tc>
          <w:tcPr>
            <w:tcW w:w="6379" w:type="dxa"/>
            <w:shd w:val="clear" w:color="auto" w:fill="FFFFFF" w:themeFill="background1"/>
          </w:tcPr>
          <w:p w:rsidR="00D72FCF" w:rsidRPr="00C65855" w:rsidRDefault="00D72FCF" w:rsidP="00D72FCF">
            <w:pPr>
              <w:rPr>
                <w:rFonts w:ascii="Arial" w:hAnsi="Arial" w:cs="Arial"/>
                <w:bCs/>
                <w:sz w:val="16"/>
                <w:szCs w:val="16"/>
              </w:rPr>
            </w:pPr>
            <w:r w:rsidRPr="00C65855">
              <w:rPr>
                <w:rFonts w:ascii="Arial" w:hAnsi="Arial" w:cs="Arial"/>
                <w:bCs/>
                <w:sz w:val="16"/>
                <w:szCs w:val="16"/>
              </w:rPr>
              <w:t xml:space="preserve">% of MIG budget spent by 30 June </w:t>
            </w:r>
          </w:p>
        </w:tc>
        <w:tc>
          <w:tcPr>
            <w:tcW w:w="1134" w:type="dxa"/>
            <w:shd w:val="clear" w:color="auto" w:fill="FFFFFF" w:themeFill="background1"/>
          </w:tcPr>
          <w:p w:rsidR="00D72FCF" w:rsidRPr="00C65855" w:rsidRDefault="00D72FCF" w:rsidP="00D72FCF">
            <w:pPr>
              <w:jc w:val="center"/>
              <w:rPr>
                <w:rFonts w:ascii="Arial" w:hAnsi="Arial" w:cs="Arial"/>
                <w:bCs/>
                <w:sz w:val="16"/>
                <w:szCs w:val="16"/>
              </w:rPr>
            </w:pPr>
          </w:p>
        </w:tc>
        <w:tc>
          <w:tcPr>
            <w:tcW w:w="992" w:type="dxa"/>
            <w:shd w:val="clear" w:color="auto" w:fill="FFFFFF" w:themeFill="background1"/>
          </w:tcPr>
          <w:p w:rsidR="00D72FCF" w:rsidRPr="00C65855" w:rsidRDefault="00D72FCF" w:rsidP="00D72FCF">
            <w:pPr>
              <w:jc w:val="center"/>
              <w:rPr>
                <w:rFonts w:ascii="Arial" w:hAnsi="Arial" w:cs="Arial"/>
                <w:bCs/>
                <w:sz w:val="16"/>
                <w:szCs w:val="16"/>
              </w:rPr>
            </w:pPr>
          </w:p>
        </w:tc>
        <w:tc>
          <w:tcPr>
            <w:tcW w:w="992" w:type="dxa"/>
            <w:gridSpan w:val="2"/>
            <w:shd w:val="clear" w:color="auto" w:fill="FFFFFF" w:themeFill="background1"/>
          </w:tcPr>
          <w:p w:rsidR="00D72FCF" w:rsidRPr="00C65855" w:rsidRDefault="00D72FCF" w:rsidP="00D72FCF">
            <w:pPr>
              <w:jc w:val="center"/>
              <w:rPr>
                <w:rFonts w:ascii="Arial" w:hAnsi="Arial" w:cs="Arial"/>
                <w:bCs/>
                <w:sz w:val="16"/>
                <w:szCs w:val="16"/>
              </w:rPr>
            </w:pPr>
            <w:r w:rsidRPr="00C65855">
              <w:rPr>
                <w:rFonts w:ascii="Arial" w:hAnsi="Arial" w:cs="Arial"/>
                <w:bCs/>
                <w:sz w:val="16"/>
                <w:szCs w:val="16"/>
              </w:rPr>
              <w:t>100%</w:t>
            </w:r>
          </w:p>
        </w:tc>
      </w:tr>
    </w:tbl>
    <w:p w:rsidR="00052935" w:rsidRPr="00C65855" w:rsidRDefault="00052935" w:rsidP="00052935">
      <w:pPr>
        <w:spacing w:after="160" w:line="259" w:lineRule="auto"/>
        <w:rPr>
          <w:lang w:val="en-ZA"/>
        </w:rPr>
      </w:pPr>
    </w:p>
    <w:p w:rsidR="00242AE6" w:rsidRDefault="00242AE6" w:rsidP="00052935">
      <w:pPr>
        <w:spacing w:after="160" w:line="259" w:lineRule="auto"/>
        <w:rPr>
          <w:rFonts w:ascii="Gill Sans MT" w:eastAsia="Gill Sans MT" w:hAnsi="Gill Sans MT"/>
          <w:sz w:val="20"/>
          <w:szCs w:val="20"/>
          <w:lang w:val="en-ZA"/>
        </w:rPr>
      </w:pPr>
    </w:p>
    <w:p w:rsidR="00577DF2" w:rsidRDefault="00577DF2">
      <w:pPr>
        <w:rPr>
          <w:rFonts w:ascii="Gill Sans MT" w:eastAsia="Gill Sans MT" w:hAnsi="Gill Sans MT"/>
          <w:sz w:val="20"/>
          <w:szCs w:val="20"/>
          <w:lang w:val="en-ZA"/>
        </w:rPr>
      </w:pPr>
      <w:r>
        <w:rPr>
          <w:rFonts w:ascii="Gill Sans MT" w:eastAsia="Gill Sans MT" w:hAnsi="Gill Sans MT"/>
          <w:sz w:val="20"/>
          <w:szCs w:val="20"/>
          <w:lang w:val="en-ZA"/>
        </w:rPr>
        <w:br w:type="page"/>
      </w:r>
    </w:p>
    <w:p w:rsidR="00242AE6" w:rsidRDefault="00242AE6" w:rsidP="00052935">
      <w:pPr>
        <w:spacing w:after="160" w:line="259" w:lineRule="auto"/>
        <w:rPr>
          <w:rFonts w:ascii="Gill Sans MT" w:eastAsia="Gill Sans MT" w:hAnsi="Gill Sans MT"/>
          <w:sz w:val="20"/>
          <w:szCs w:val="20"/>
          <w:lang w:val="en-ZA"/>
        </w:rPr>
      </w:pPr>
    </w:p>
    <w:tbl>
      <w:tblPr>
        <w:tblpPr w:leftFromText="180" w:rightFromText="180" w:vertAnchor="text" w:horzAnchor="margin" w:tblpY="-460"/>
        <w:tblW w:w="0" w:type="auto"/>
        <w:tblBorders>
          <w:top w:val="threeDEmboss" w:sz="24" w:space="0" w:color="00B050"/>
          <w:left w:val="threeDEmboss" w:sz="24" w:space="0" w:color="00B050"/>
          <w:bottom w:val="threeDEmboss" w:sz="24" w:space="0" w:color="00B050"/>
          <w:right w:val="threeDEmboss" w:sz="24" w:space="0" w:color="00B050"/>
          <w:insideH w:val="threeDEmboss" w:sz="24" w:space="0" w:color="00B050"/>
          <w:insideV w:val="threeDEmboss" w:sz="24" w:space="0" w:color="00B050"/>
        </w:tblBorders>
        <w:tblLook w:val="01E0" w:firstRow="1" w:lastRow="1" w:firstColumn="1" w:lastColumn="1" w:noHBand="0" w:noVBand="0"/>
      </w:tblPr>
      <w:tblGrid>
        <w:gridCol w:w="4902"/>
      </w:tblGrid>
      <w:tr w:rsidR="00577DF2" w:rsidRPr="00052935" w:rsidTr="00577DF2">
        <w:trPr>
          <w:trHeight w:val="397"/>
        </w:trPr>
        <w:tc>
          <w:tcPr>
            <w:tcW w:w="4902" w:type="dxa"/>
            <w:vAlign w:val="center"/>
            <w:hideMark/>
          </w:tcPr>
          <w:p w:rsidR="00577DF2" w:rsidRPr="00E03035" w:rsidRDefault="00577DF2" w:rsidP="00577DF2">
            <w:pPr>
              <w:tabs>
                <w:tab w:val="center" w:pos="4320"/>
                <w:tab w:val="right" w:pos="8640"/>
              </w:tabs>
              <w:spacing w:before="120"/>
              <w:jc w:val="center"/>
              <w:rPr>
                <w:rFonts w:ascii="Arial" w:hAnsi="Arial" w:cs="Arial"/>
                <w:b/>
              </w:rPr>
            </w:pPr>
            <w:r w:rsidRPr="00052935">
              <w:br w:type="page"/>
            </w:r>
            <w:r w:rsidRPr="00052935">
              <w:br w:type="page"/>
            </w:r>
            <w:r w:rsidRPr="00052935">
              <w:br w:type="page"/>
            </w:r>
            <w:r w:rsidRPr="00E03035">
              <w:rPr>
                <w:rFonts w:ascii="Arial" w:hAnsi="Arial" w:cs="Arial"/>
                <w:b/>
              </w:rPr>
              <w:t>LOCAL ECONOMIC DEVELOPMENT</w:t>
            </w:r>
          </w:p>
        </w:tc>
      </w:tr>
    </w:tbl>
    <w:p w:rsidR="00242AE6" w:rsidRDefault="00242AE6" w:rsidP="00052935">
      <w:pPr>
        <w:spacing w:after="160" w:line="259" w:lineRule="auto"/>
        <w:rPr>
          <w:rFonts w:ascii="Gill Sans MT" w:eastAsia="Gill Sans MT" w:hAnsi="Gill Sans MT"/>
          <w:sz w:val="20"/>
          <w:szCs w:val="20"/>
          <w:lang w:val="en-ZA"/>
        </w:rPr>
      </w:pPr>
    </w:p>
    <w:tbl>
      <w:tblPr>
        <w:tblW w:w="1573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60"/>
        <w:gridCol w:w="4820"/>
        <w:gridCol w:w="5953"/>
        <w:gridCol w:w="1134"/>
        <w:gridCol w:w="1134"/>
        <w:gridCol w:w="1134"/>
      </w:tblGrid>
      <w:tr w:rsidR="00052935" w:rsidRPr="00052935" w:rsidTr="00052935">
        <w:trPr>
          <w:trHeight w:val="227"/>
          <w:tblHeader/>
        </w:trPr>
        <w:tc>
          <w:tcPr>
            <w:tcW w:w="1560" w:type="dxa"/>
            <w:vMerge w:val="restart"/>
            <w:shd w:val="clear" w:color="auto" w:fill="F2F2F2"/>
            <w:vAlign w:val="center"/>
          </w:tcPr>
          <w:p w:rsidR="00052935" w:rsidRPr="00052935" w:rsidRDefault="00052935" w:rsidP="00052935">
            <w:pPr>
              <w:rPr>
                <w:rFonts w:ascii="Arial" w:eastAsia="Times New Roman" w:hAnsi="Arial" w:cs="Arial"/>
                <w:b/>
                <w:bCs/>
                <w:sz w:val="16"/>
                <w:szCs w:val="16"/>
              </w:rPr>
            </w:pPr>
            <w:r w:rsidRPr="00052935">
              <w:rPr>
                <w:rFonts w:ascii="Arial" w:eastAsia="Times New Roman" w:hAnsi="Arial" w:cs="Arial"/>
                <w:b/>
                <w:bCs/>
                <w:sz w:val="16"/>
                <w:szCs w:val="16"/>
                <w:lang w:eastAsia="en-ZA"/>
              </w:rPr>
              <w:t>PLANNING LEVEL</w:t>
            </w:r>
          </w:p>
        </w:tc>
        <w:tc>
          <w:tcPr>
            <w:tcW w:w="4820" w:type="dxa"/>
            <w:vMerge w:val="restart"/>
            <w:shd w:val="clear" w:color="auto" w:fill="F2F2F2"/>
            <w:vAlign w:val="center"/>
          </w:tcPr>
          <w:p w:rsidR="00052935" w:rsidRPr="00052935" w:rsidRDefault="00052935" w:rsidP="00052935">
            <w:pPr>
              <w:rPr>
                <w:rFonts w:ascii="Arial" w:eastAsia="Times New Roman" w:hAnsi="Arial" w:cs="Arial"/>
                <w:b/>
                <w:bCs/>
                <w:sz w:val="16"/>
                <w:szCs w:val="16"/>
              </w:rPr>
            </w:pPr>
            <w:r w:rsidRPr="00052935">
              <w:rPr>
                <w:rFonts w:ascii="Arial" w:eastAsia="Times New Roman" w:hAnsi="Arial" w:cs="Arial"/>
                <w:b/>
                <w:bCs/>
                <w:sz w:val="16"/>
                <w:szCs w:val="16"/>
                <w:lang w:eastAsia="en-ZA"/>
              </w:rPr>
              <w:t>PLANNING STATEMENT</w:t>
            </w:r>
          </w:p>
        </w:tc>
        <w:tc>
          <w:tcPr>
            <w:tcW w:w="5953" w:type="dxa"/>
            <w:vMerge w:val="restart"/>
            <w:shd w:val="clear" w:color="auto" w:fill="F2F2F2"/>
            <w:vAlign w:val="center"/>
          </w:tcPr>
          <w:p w:rsidR="00052935" w:rsidRPr="00052935" w:rsidRDefault="00052935" w:rsidP="00052935">
            <w:pPr>
              <w:jc w:val="center"/>
              <w:rPr>
                <w:rFonts w:ascii="Arial" w:eastAsia="Times New Roman" w:hAnsi="Arial" w:cs="Arial"/>
                <w:b/>
                <w:bCs/>
                <w:sz w:val="16"/>
                <w:szCs w:val="16"/>
              </w:rPr>
            </w:pPr>
            <w:r w:rsidRPr="00052935">
              <w:rPr>
                <w:rFonts w:ascii="Arial" w:eastAsia="Times New Roman" w:hAnsi="Arial" w:cs="Arial"/>
                <w:b/>
                <w:bCs/>
                <w:sz w:val="16"/>
                <w:szCs w:val="16"/>
                <w:lang w:eastAsia="en-ZA"/>
              </w:rPr>
              <w:t>KPI</w:t>
            </w:r>
          </w:p>
        </w:tc>
        <w:tc>
          <w:tcPr>
            <w:tcW w:w="1134" w:type="dxa"/>
            <w:shd w:val="clear" w:color="auto" w:fill="F2F2F2"/>
            <w:vAlign w:val="center"/>
          </w:tcPr>
          <w:p w:rsidR="00052935" w:rsidRPr="00052935" w:rsidRDefault="00052935" w:rsidP="00052935">
            <w:pPr>
              <w:jc w:val="center"/>
              <w:rPr>
                <w:rFonts w:ascii="Arial" w:eastAsia="Times New Roman" w:hAnsi="Arial" w:cs="Arial"/>
                <w:b/>
                <w:bCs/>
                <w:sz w:val="16"/>
                <w:szCs w:val="16"/>
                <w:lang w:eastAsia="en-ZA"/>
              </w:rPr>
            </w:pPr>
            <w:r w:rsidRPr="00052935">
              <w:rPr>
                <w:rFonts w:ascii="Arial" w:eastAsia="Times New Roman" w:hAnsi="Arial" w:cs="Arial"/>
                <w:b/>
                <w:bCs/>
                <w:sz w:val="16"/>
                <w:szCs w:val="16"/>
                <w:lang w:eastAsia="en-ZA"/>
              </w:rPr>
              <w:t>BASELINE</w:t>
            </w:r>
          </w:p>
        </w:tc>
        <w:tc>
          <w:tcPr>
            <w:tcW w:w="2268" w:type="dxa"/>
            <w:gridSpan w:val="2"/>
            <w:shd w:val="clear" w:color="auto" w:fill="F2F2F2"/>
            <w:vAlign w:val="center"/>
          </w:tcPr>
          <w:p w:rsidR="00052935" w:rsidRPr="00052935" w:rsidRDefault="00052935" w:rsidP="00052935">
            <w:pPr>
              <w:jc w:val="center"/>
              <w:rPr>
                <w:rFonts w:ascii="Arial" w:eastAsia="Times New Roman" w:hAnsi="Arial" w:cs="Arial"/>
                <w:b/>
                <w:bCs/>
                <w:sz w:val="16"/>
                <w:szCs w:val="16"/>
                <w:lang w:eastAsia="en-ZA"/>
              </w:rPr>
            </w:pPr>
            <w:r w:rsidRPr="00052935">
              <w:rPr>
                <w:rFonts w:ascii="Arial" w:eastAsia="Times New Roman" w:hAnsi="Arial" w:cs="Arial"/>
                <w:b/>
                <w:bCs/>
                <w:sz w:val="16"/>
                <w:szCs w:val="16"/>
                <w:lang w:eastAsia="en-ZA"/>
              </w:rPr>
              <w:t>TARGET</w:t>
            </w:r>
          </w:p>
        </w:tc>
      </w:tr>
      <w:tr w:rsidR="00052935" w:rsidRPr="00052935" w:rsidTr="00052935">
        <w:trPr>
          <w:trHeight w:val="227"/>
          <w:tblHeader/>
        </w:trPr>
        <w:tc>
          <w:tcPr>
            <w:tcW w:w="1560" w:type="dxa"/>
            <w:vMerge/>
            <w:shd w:val="clear" w:color="auto" w:fill="F2F2F2"/>
            <w:vAlign w:val="center"/>
          </w:tcPr>
          <w:p w:rsidR="00052935" w:rsidRPr="00052935" w:rsidRDefault="00052935" w:rsidP="00052935">
            <w:pPr>
              <w:rPr>
                <w:rFonts w:ascii="Arial" w:eastAsia="Times New Roman" w:hAnsi="Arial" w:cs="Arial"/>
                <w:b/>
                <w:bCs/>
                <w:sz w:val="16"/>
                <w:szCs w:val="16"/>
              </w:rPr>
            </w:pPr>
          </w:p>
        </w:tc>
        <w:tc>
          <w:tcPr>
            <w:tcW w:w="4820" w:type="dxa"/>
            <w:vMerge/>
            <w:shd w:val="clear" w:color="auto" w:fill="F2F2F2"/>
            <w:vAlign w:val="center"/>
          </w:tcPr>
          <w:p w:rsidR="00052935" w:rsidRPr="00052935" w:rsidRDefault="00052935" w:rsidP="00052935">
            <w:pPr>
              <w:rPr>
                <w:rFonts w:ascii="Arial" w:eastAsia="Times New Roman" w:hAnsi="Arial" w:cs="Arial"/>
                <w:b/>
                <w:bCs/>
                <w:sz w:val="16"/>
                <w:szCs w:val="16"/>
              </w:rPr>
            </w:pPr>
          </w:p>
        </w:tc>
        <w:tc>
          <w:tcPr>
            <w:tcW w:w="5953" w:type="dxa"/>
            <w:vMerge/>
            <w:shd w:val="clear" w:color="auto" w:fill="F2F2F2"/>
            <w:vAlign w:val="center"/>
          </w:tcPr>
          <w:p w:rsidR="00052935" w:rsidRPr="00052935" w:rsidRDefault="00052935" w:rsidP="00052935">
            <w:pPr>
              <w:jc w:val="center"/>
              <w:rPr>
                <w:rFonts w:ascii="Arial" w:eastAsia="Times New Roman" w:hAnsi="Arial" w:cs="Arial"/>
                <w:b/>
                <w:bCs/>
                <w:sz w:val="16"/>
                <w:szCs w:val="16"/>
                <w:lang w:eastAsia="en-ZA"/>
              </w:rPr>
            </w:pPr>
          </w:p>
        </w:tc>
        <w:tc>
          <w:tcPr>
            <w:tcW w:w="1134" w:type="dxa"/>
            <w:shd w:val="clear" w:color="auto" w:fill="F2F2F2"/>
            <w:vAlign w:val="center"/>
          </w:tcPr>
          <w:p w:rsidR="00052935" w:rsidRPr="00052935" w:rsidRDefault="00052935" w:rsidP="00052935">
            <w:pPr>
              <w:jc w:val="center"/>
              <w:rPr>
                <w:rFonts w:ascii="Arial" w:eastAsia="Times New Roman" w:hAnsi="Arial" w:cs="Arial"/>
                <w:b/>
                <w:bCs/>
                <w:sz w:val="16"/>
                <w:szCs w:val="16"/>
              </w:rPr>
            </w:pPr>
            <w:r w:rsidRPr="00052935">
              <w:rPr>
                <w:rFonts w:ascii="Arial" w:eastAsia="Times New Roman" w:hAnsi="Arial" w:cs="Arial"/>
                <w:b/>
                <w:bCs/>
                <w:sz w:val="16"/>
                <w:szCs w:val="16"/>
              </w:rPr>
              <w:t>Jun 2018</w:t>
            </w:r>
          </w:p>
        </w:tc>
        <w:tc>
          <w:tcPr>
            <w:tcW w:w="1134" w:type="dxa"/>
            <w:shd w:val="clear" w:color="auto" w:fill="F2F2F2"/>
            <w:vAlign w:val="center"/>
          </w:tcPr>
          <w:p w:rsidR="00052935" w:rsidRPr="00052935" w:rsidRDefault="00052935" w:rsidP="00052935">
            <w:pPr>
              <w:jc w:val="center"/>
              <w:rPr>
                <w:rFonts w:ascii="Arial" w:eastAsia="Times New Roman" w:hAnsi="Arial" w:cs="Arial"/>
                <w:b/>
                <w:bCs/>
                <w:sz w:val="16"/>
                <w:szCs w:val="16"/>
              </w:rPr>
            </w:pPr>
            <w:r w:rsidRPr="00052935">
              <w:rPr>
                <w:rFonts w:ascii="Arial" w:eastAsia="Times New Roman" w:hAnsi="Arial" w:cs="Arial"/>
                <w:b/>
                <w:bCs/>
                <w:sz w:val="16"/>
                <w:szCs w:val="16"/>
              </w:rPr>
              <w:t>2019/20</w:t>
            </w:r>
          </w:p>
        </w:tc>
        <w:tc>
          <w:tcPr>
            <w:tcW w:w="1134" w:type="dxa"/>
            <w:shd w:val="clear" w:color="auto" w:fill="F2F2F2"/>
          </w:tcPr>
          <w:p w:rsidR="00052935" w:rsidRPr="00052935" w:rsidRDefault="00052935" w:rsidP="00052935">
            <w:pPr>
              <w:jc w:val="center"/>
              <w:rPr>
                <w:rFonts w:ascii="Arial" w:eastAsia="Times New Roman" w:hAnsi="Arial" w:cs="Arial"/>
                <w:b/>
                <w:bCs/>
                <w:sz w:val="16"/>
                <w:szCs w:val="16"/>
              </w:rPr>
            </w:pPr>
            <w:r w:rsidRPr="00052935">
              <w:rPr>
                <w:rFonts w:ascii="Arial" w:eastAsia="Times New Roman" w:hAnsi="Arial" w:cs="Arial"/>
                <w:b/>
                <w:bCs/>
                <w:sz w:val="16"/>
                <w:szCs w:val="16"/>
              </w:rPr>
              <w:t>2020/21</w:t>
            </w:r>
          </w:p>
        </w:tc>
      </w:tr>
      <w:tr w:rsidR="00052935" w:rsidRPr="00052935" w:rsidTr="00052935">
        <w:trPr>
          <w:trHeight w:val="283"/>
        </w:trPr>
        <w:tc>
          <w:tcPr>
            <w:tcW w:w="1560" w:type="dxa"/>
            <w:shd w:val="clear" w:color="auto" w:fill="D9D9D9"/>
            <w:vAlign w:val="center"/>
          </w:tcPr>
          <w:p w:rsidR="00052935" w:rsidRPr="00052935" w:rsidRDefault="00052935" w:rsidP="00052935">
            <w:pPr>
              <w:rPr>
                <w:rFonts w:ascii="Arial" w:eastAsia="Times New Roman" w:hAnsi="Arial" w:cs="Arial"/>
                <w:b/>
                <w:bCs/>
                <w:sz w:val="16"/>
                <w:szCs w:val="16"/>
              </w:rPr>
            </w:pPr>
            <w:r w:rsidRPr="00052935">
              <w:rPr>
                <w:rFonts w:ascii="Arial" w:eastAsia="Times New Roman" w:hAnsi="Arial" w:cs="Arial"/>
                <w:b/>
                <w:bCs/>
                <w:color w:val="000000"/>
                <w:sz w:val="16"/>
                <w:szCs w:val="16"/>
                <w:lang w:eastAsia="en-ZA"/>
              </w:rPr>
              <w:t>Strategic Goal 5</w:t>
            </w:r>
          </w:p>
        </w:tc>
        <w:tc>
          <w:tcPr>
            <w:tcW w:w="14175" w:type="dxa"/>
            <w:gridSpan w:val="5"/>
            <w:shd w:val="clear" w:color="auto" w:fill="D9D9D9"/>
            <w:vAlign w:val="center"/>
          </w:tcPr>
          <w:p w:rsidR="00052935" w:rsidRPr="00052935" w:rsidRDefault="00052935" w:rsidP="00052935">
            <w:pPr>
              <w:rPr>
                <w:rFonts w:ascii="Arial" w:hAnsi="Arial" w:cs="Arial"/>
                <w:sz w:val="16"/>
                <w:szCs w:val="16"/>
              </w:rPr>
            </w:pPr>
            <w:r w:rsidRPr="00052935">
              <w:rPr>
                <w:rFonts w:ascii="Arial" w:hAnsi="Arial" w:cs="Arial"/>
                <w:sz w:val="16"/>
                <w:szCs w:val="16"/>
              </w:rPr>
              <w:t>Increased  economic growth enhanced tourism, Capacitated SMMEs and Well Administered Economic Activities</w:t>
            </w:r>
          </w:p>
        </w:tc>
      </w:tr>
      <w:tr w:rsidR="00052935" w:rsidRPr="00052935" w:rsidTr="00052935">
        <w:trPr>
          <w:trHeight w:val="283"/>
        </w:trPr>
        <w:tc>
          <w:tcPr>
            <w:tcW w:w="1560" w:type="dxa"/>
            <w:tcBorders>
              <w:bottom w:val="single" w:sz="4" w:space="0" w:color="auto"/>
            </w:tcBorders>
            <w:shd w:val="clear" w:color="auto" w:fill="F2F2F2"/>
            <w:vAlign w:val="center"/>
          </w:tcPr>
          <w:p w:rsidR="00052935" w:rsidRPr="00052935" w:rsidRDefault="00052935" w:rsidP="00052935">
            <w:pPr>
              <w:rPr>
                <w:rFonts w:ascii="Arial" w:eastAsia="Times New Roman" w:hAnsi="Arial" w:cs="Arial"/>
                <w:bCs/>
                <w:color w:val="000000"/>
                <w:sz w:val="16"/>
                <w:szCs w:val="16"/>
                <w:lang w:eastAsia="en-ZA"/>
              </w:rPr>
            </w:pPr>
            <w:r w:rsidRPr="00052935">
              <w:rPr>
                <w:rFonts w:ascii="Arial" w:eastAsia="Times New Roman" w:hAnsi="Arial" w:cs="Arial"/>
                <w:bCs/>
                <w:color w:val="000000"/>
                <w:sz w:val="16"/>
                <w:szCs w:val="16"/>
                <w:lang w:eastAsia="en-ZA"/>
              </w:rPr>
              <w:t>Strategic Obj 5.1.</w:t>
            </w:r>
          </w:p>
        </w:tc>
        <w:tc>
          <w:tcPr>
            <w:tcW w:w="13041" w:type="dxa"/>
            <w:gridSpan w:val="4"/>
            <w:tcBorders>
              <w:top w:val="nil"/>
              <w:bottom w:val="single" w:sz="4" w:space="0" w:color="auto"/>
            </w:tcBorders>
            <w:shd w:val="clear" w:color="auto" w:fill="F2F2F2"/>
            <w:vAlign w:val="center"/>
          </w:tcPr>
          <w:p w:rsidR="00052935" w:rsidRPr="00052935" w:rsidRDefault="00052935" w:rsidP="00052935">
            <w:pPr>
              <w:autoSpaceDE w:val="0"/>
              <w:autoSpaceDN w:val="0"/>
              <w:adjustRightInd w:val="0"/>
              <w:rPr>
                <w:rFonts w:ascii="Arial" w:eastAsia="Gill Sans MT" w:hAnsi="Arial" w:cs="Arial"/>
                <w:color w:val="000000"/>
                <w:sz w:val="16"/>
                <w:szCs w:val="16"/>
                <w:lang w:val="en-ZA"/>
              </w:rPr>
            </w:pPr>
            <w:r w:rsidRPr="00052935">
              <w:rPr>
                <w:rFonts w:ascii="Arial" w:eastAsia="Times New Roman" w:hAnsi="Arial" w:cs="Arial"/>
                <w:bCs/>
                <w:sz w:val="16"/>
                <w:szCs w:val="16"/>
              </w:rPr>
              <w:t>Increased promotion and support LED initiatives in line with set targets, norms and standards</w:t>
            </w:r>
          </w:p>
        </w:tc>
        <w:tc>
          <w:tcPr>
            <w:tcW w:w="1134" w:type="dxa"/>
            <w:tcBorders>
              <w:top w:val="nil"/>
              <w:bottom w:val="single" w:sz="4" w:space="0" w:color="auto"/>
            </w:tcBorders>
            <w:shd w:val="clear" w:color="auto" w:fill="F2F2F2"/>
          </w:tcPr>
          <w:p w:rsidR="00052935" w:rsidRPr="00052935" w:rsidRDefault="00052935" w:rsidP="00052935">
            <w:pPr>
              <w:autoSpaceDE w:val="0"/>
              <w:autoSpaceDN w:val="0"/>
              <w:adjustRightInd w:val="0"/>
              <w:rPr>
                <w:rFonts w:ascii="Arial" w:eastAsia="Times New Roman" w:hAnsi="Arial" w:cs="Arial"/>
                <w:bCs/>
                <w:sz w:val="16"/>
                <w:szCs w:val="16"/>
              </w:rPr>
            </w:pPr>
          </w:p>
        </w:tc>
      </w:tr>
      <w:tr w:rsidR="00052935" w:rsidRPr="00052935" w:rsidTr="00052935">
        <w:trPr>
          <w:trHeight w:val="283"/>
        </w:trPr>
        <w:tc>
          <w:tcPr>
            <w:tcW w:w="1560" w:type="dxa"/>
            <w:tcBorders>
              <w:bottom w:val="single" w:sz="4" w:space="0" w:color="auto"/>
            </w:tcBorders>
            <w:shd w:val="clear" w:color="auto" w:fill="auto"/>
            <w:vAlign w:val="center"/>
          </w:tcPr>
          <w:p w:rsidR="00052935" w:rsidRPr="00052935" w:rsidRDefault="00052935" w:rsidP="00052935">
            <w:pPr>
              <w:rPr>
                <w:rFonts w:ascii="Arial" w:eastAsia="Times New Roman" w:hAnsi="Arial" w:cs="Arial"/>
                <w:bCs/>
                <w:color w:val="000000"/>
                <w:sz w:val="16"/>
                <w:szCs w:val="16"/>
                <w:lang w:eastAsia="en-ZA"/>
              </w:rPr>
            </w:pPr>
            <w:r w:rsidRPr="00052935">
              <w:rPr>
                <w:rFonts w:ascii="Arial" w:eastAsia="Times New Roman" w:hAnsi="Arial" w:cs="Arial"/>
                <w:bCs/>
                <w:color w:val="000000"/>
                <w:sz w:val="16"/>
                <w:szCs w:val="16"/>
                <w:lang w:eastAsia="en-ZA"/>
              </w:rPr>
              <w:t>Strategy 5.1.1</w:t>
            </w:r>
          </w:p>
        </w:tc>
        <w:tc>
          <w:tcPr>
            <w:tcW w:w="4820" w:type="dxa"/>
            <w:tcBorders>
              <w:top w:val="nil"/>
              <w:bottom w:val="single" w:sz="4" w:space="0" w:color="auto"/>
            </w:tcBorders>
            <w:shd w:val="clear" w:color="auto" w:fill="auto"/>
            <w:vAlign w:val="center"/>
          </w:tcPr>
          <w:p w:rsidR="00052935" w:rsidRPr="00052935" w:rsidRDefault="00052935" w:rsidP="00052935">
            <w:pPr>
              <w:rPr>
                <w:rFonts w:ascii="Arial" w:eastAsia="Times New Roman" w:hAnsi="Arial" w:cs="Arial"/>
                <w:bCs/>
                <w:sz w:val="16"/>
                <w:szCs w:val="16"/>
              </w:rPr>
            </w:pPr>
            <w:r w:rsidRPr="00052935">
              <w:rPr>
                <w:rFonts w:ascii="Arial" w:eastAsia="Times New Roman" w:hAnsi="Arial" w:cs="Arial"/>
                <w:bCs/>
                <w:sz w:val="16"/>
                <w:szCs w:val="16"/>
              </w:rPr>
              <w:t>Increase Marketing Initiatives In All Sectors for Local Economic Development and Growth</w:t>
            </w:r>
          </w:p>
        </w:tc>
        <w:tc>
          <w:tcPr>
            <w:tcW w:w="5953" w:type="dxa"/>
            <w:tcBorders>
              <w:bottom w:val="single" w:sz="4" w:space="0" w:color="auto"/>
            </w:tcBorders>
            <w:shd w:val="clear" w:color="auto" w:fill="auto"/>
            <w:vAlign w:val="center"/>
          </w:tcPr>
          <w:p w:rsidR="00052935" w:rsidRPr="00052935" w:rsidRDefault="00052935" w:rsidP="00052935">
            <w:pPr>
              <w:rPr>
                <w:rFonts w:ascii="Arial" w:eastAsia="Times New Roman" w:hAnsi="Arial" w:cs="Arial"/>
                <w:b/>
                <w:bCs/>
                <w:color w:val="FF0000"/>
                <w:sz w:val="16"/>
                <w:szCs w:val="16"/>
              </w:rPr>
            </w:pPr>
            <w:r w:rsidRPr="00052935">
              <w:rPr>
                <w:rFonts w:ascii="Arial" w:eastAsia="Gill Sans MT" w:hAnsi="Arial" w:cs="Arial"/>
                <w:sz w:val="16"/>
                <w:szCs w:val="16"/>
                <w:lang w:val="en-ZA"/>
              </w:rPr>
              <w:t xml:space="preserve">Number of marketing initiatives implemented </w:t>
            </w:r>
          </w:p>
        </w:tc>
        <w:tc>
          <w:tcPr>
            <w:tcW w:w="1134" w:type="dxa"/>
            <w:tcBorders>
              <w:bottom w:val="single" w:sz="4" w:space="0" w:color="auto"/>
            </w:tcBorders>
            <w:shd w:val="clear" w:color="auto" w:fill="auto"/>
            <w:vAlign w:val="center"/>
          </w:tcPr>
          <w:p w:rsidR="00052935" w:rsidRPr="00052935" w:rsidRDefault="00052935" w:rsidP="00052935">
            <w:pPr>
              <w:jc w:val="center"/>
              <w:rPr>
                <w:rFonts w:ascii="Arial" w:eastAsia="Gill Sans MT" w:hAnsi="Arial" w:cs="Arial"/>
                <w:sz w:val="16"/>
                <w:szCs w:val="16"/>
                <w:lang w:val="en-ZA"/>
              </w:rPr>
            </w:pPr>
            <w:r w:rsidRPr="00052935">
              <w:rPr>
                <w:rFonts w:ascii="Arial" w:eastAsia="Gill Sans MT" w:hAnsi="Arial" w:cs="Arial"/>
                <w:sz w:val="16"/>
                <w:szCs w:val="16"/>
                <w:lang w:val="en-ZA"/>
              </w:rPr>
              <w:t>4</w:t>
            </w:r>
          </w:p>
        </w:tc>
        <w:tc>
          <w:tcPr>
            <w:tcW w:w="1134" w:type="dxa"/>
            <w:tcBorders>
              <w:bottom w:val="single" w:sz="4" w:space="0" w:color="auto"/>
            </w:tcBorders>
            <w:shd w:val="clear" w:color="auto" w:fill="auto"/>
            <w:vAlign w:val="center"/>
          </w:tcPr>
          <w:p w:rsidR="00052935" w:rsidRPr="00052935" w:rsidRDefault="00052935" w:rsidP="00052935">
            <w:pPr>
              <w:autoSpaceDE w:val="0"/>
              <w:autoSpaceDN w:val="0"/>
              <w:adjustRightInd w:val="0"/>
              <w:jc w:val="center"/>
              <w:rPr>
                <w:rFonts w:ascii="Arial" w:eastAsia="Gill Sans MT" w:hAnsi="Arial" w:cs="Arial"/>
                <w:color w:val="000000"/>
                <w:sz w:val="16"/>
                <w:szCs w:val="16"/>
                <w:lang w:val="en-ZA"/>
              </w:rPr>
            </w:pPr>
            <w:r w:rsidRPr="00052935">
              <w:rPr>
                <w:rFonts w:ascii="Arial" w:eastAsia="Gill Sans MT" w:hAnsi="Arial" w:cs="Arial"/>
                <w:color w:val="000000"/>
                <w:sz w:val="16"/>
                <w:szCs w:val="16"/>
                <w:lang w:val="en-ZA"/>
              </w:rPr>
              <w:t>4</w:t>
            </w:r>
          </w:p>
        </w:tc>
        <w:tc>
          <w:tcPr>
            <w:tcW w:w="1134" w:type="dxa"/>
            <w:tcBorders>
              <w:bottom w:val="single" w:sz="4" w:space="0" w:color="auto"/>
            </w:tcBorders>
            <w:vAlign w:val="center"/>
          </w:tcPr>
          <w:p w:rsidR="00052935" w:rsidRPr="00C65855" w:rsidRDefault="00052935" w:rsidP="00052935">
            <w:pPr>
              <w:autoSpaceDE w:val="0"/>
              <w:autoSpaceDN w:val="0"/>
              <w:adjustRightInd w:val="0"/>
              <w:jc w:val="center"/>
              <w:rPr>
                <w:rFonts w:ascii="Arial" w:eastAsia="Gill Sans MT" w:hAnsi="Arial" w:cs="Arial"/>
                <w:sz w:val="16"/>
                <w:szCs w:val="16"/>
                <w:lang w:val="en-ZA"/>
              </w:rPr>
            </w:pPr>
            <w:r w:rsidRPr="00C65855">
              <w:rPr>
                <w:rFonts w:ascii="Arial" w:eastAsia="Gill Sans MT" w:hAnsi="Arial" w:cs="Arial"/>
                <w:sz w:val="16"/>
                <w:szCs w:val="16"/>
                <w:lang w:val="en-ZA"/>
              </w:rPr>
              <w:t>4</w:t>
            </w:r>
          </w:p>
        </w:tc>
      </w:tr>
      <w:tr w:rsidR="00052935" w:rsidRPr="00052935" w:rsidTr="00052935">
        <w:trPr>
          <w:trHeight w:val="397"/>
        </w:trPr>
        <w:tc>
          <w:tcPr>
            <w:tcW w:w="1560" w:type="dxa"/>
            <w:shd w:val="clear" w:color="auto" w:fill="FFFFFF"/>
            <w:vAlign w:val="center"/>
          </w:tcPr>
          <w:p w:rsidR="00052935" w:rsidRPr="00052935" w:rsidRDefault="00052935" w:rsidP="00052935">
            <w:pPr>
              <w:rPr>
                <w:rFonts w:ascii="Arial" w:eastAsia="Times New Roman" w:hAnsi="Arial" w:cs="Arial"/>
                <w:bCs/>
                <w:color w:val="000000"/>
                <w:sz w:val="16"/>
                <w:szCs w:val="16"/>
                <w:lang w:eastAsia="en-ZA"/>
              </w:rPr>
            </w:pPr>
            <w:r w:rsidRPr="00052935">
              <w:rPr>
                <w:rFonts w:ascii="Arial" w:eastAsia="Times New Roman" w:hAnsi="Arial" w:cs="Arial"/>
                <w:bCs/>
                <w:color w:val="000000"/>
                <w:sz w:val="16"/>
                <w:szCs w:val="16"/>
                <w:lang w:eastAsia="en-ZA"/>
              </w:rPr>
              <w:t>Strategy 5.1.2</w:t>
            </w:r>
          </w:p>
        </w:tc>
        <w:tc>
          <w:tcPr>
            <w:tcW w:w="4820" w:type="dxa"/>
            <w:shd w:val="clear" w:color="auto" w:fill="FFFFFF"/>
            <w:vAlign w:val="center"/>
          </w:tcPr>
          <w:p w:rsidR="00052935" w:rsidRPr="00052935" w:rsidRDefault="00052935" w:rsidP="00052935">
            <w:pPr>
              <w:autoSpaceDE w:val="0"/>
              <w:autoSpaceDN w:val="0"/>
              <w:adjustRightInd w:val="0"/>
              <w:rPr>
                <w:rFonts w:ascii="Arial" w:eastAsia="Gill Sans MT" w:hAnsi="Arial" w:cs="Arial"/>
                <w:color w:val="000000"/>
                <w:sz w:val="16"/>
                <w:szCs w:val="16"/>
                <w:lang w:val="en-ZA"/>
              </w:rPr>
            </w:pPr>
            <w:r w:rsidRPr="00052935">
              <w:rPr>
                <w:rFonts w:ascii="Arial" w:eastAsia="Gill Sans MT" w:hAnsi="Arial" w:cs="Arial"/>
                <w:color w:val="000000"/>
                <w:sz w:val="16"/>
                <w:szCs w:val="16"/>
                <w:lang w:val="en-ZA"/>
              </w:rPr>
              <w:t>Increase EPWP job opportunities</w:t>
            </w:r>
          </w:p>
        </w:tc>
        <w:tc>
          <w:tcPr>
            <w:tcW w:w="5953" w:type="dxa"/>
            <w:shd w:val="clear" w:color="auto" w:fill="FFFFFF"/>
            <w:vAlign w:val="center"/>
          </w:tcPr>
          <w:p w:rsidR="00052935" w:rsidRPr="00052935" w:rsidRDefault="00052935" w:rsidP="00052935">
            <w:pPr>
              <w:rPr>
                <w:rFonts w:ascii="Arial" w:eastAsia="Gill Sans MT" w:hAnsi="Arial" w:cs="Arial"/>
                <w:sz w:val="16"/>
                <w:szCs w:val="16"/>
                <w:lang w:val="en-ZA"/>
              </w:rPr>
            </w:pPr>
            <w:r w:rsidRPr="00052935">
              <w:rPr>
                <w:rFonts w:ascii="Arial" w:eastAsia="Gill Sans MT" w:hAnsi="Arial" w:cs="Arial"/>
                <w:sz w:val="16"/>
                <w:szCs w:val="16"/>
                <w:lang w:val="en-ZA"/>
              </w:rPr>
              <w:t>Number of jobs created through LED initiatives, EPWP, CWP and capital projects</w:t>
            </w:r>
          </w:p>
        </w:tc>
        <w:tc>
          <w:tcPr>
            <w:tcW w:w="1134" w:type="dxa"/>
            <w:shd w:val="clear" w:color="auto" w:fill="FFFFFF"/>
            <w:vAlign w:val="center"/>
          </w:tcPr>
          <w:p w:rsidR="00052935" w:rsidRPr="00052935" w:rsidRDefault="00052935" w:rsidP="00052935">
            <w:pPr>
              <w:jc w:val="center"/>
              <w:rPr>
                <w:rFonts w:ascii="Arial" w:hAnsi="Arial" w:cs="Arial"/>
                <w:sz w:val="16"/>
                <w:szCs w:val="16"/>
              </w:rPr>
            </w:pPr>
            <w:r w:rsidRPr="00052935">
              <w:rPr>
                <w:rFonts w:ascii="Arial" w:hAnsi="Arial" w:cs="Arial"/>
                <w:sz w:val="16"/>
                <w:szCs w:val="16"/>
              </w:rPr>
              <w:t>1075</w:t>
            </w:r>
          </w:p>
        </w:tc>
        <w:tc>
          <w:tcPr>
            <w:tcW w:w="1134" w:type="dxa"/>
            <w:shd w:val="clear" w:color="auto" w:fill="FFFFFF"/>
            <w:vAlign w:val="center"/>
          </w:tcPr>
          <w:p w:rsidR="00052935" w:rsidRPr="00052935" w:rsidRDefault="00052935" w:rsidP="00052935">
            <w:pPr>
              <w:jc w:val="center"/>
              <w:rPr>
                <w:rFonts w:ascii="Arial" w:hAnsi="Arial" w:cs="Arial"/>
                <w:sz w:val="16"/>
                <w:szCs w:val="16"/>
              </w:rPr>
            </w:pPr>
            <w:r w:rsidRPr="00052935">
              <w:rPr>
                <w:rFonts w:ascii="Arial" w:hAnsi="Arial" w:cs="Arial"/>
                <w:sz w:val="16"/>
                <w:szCs w:val="16"/>
              </w:rPr>
              <w:t>1200</w:t>
            </w:r>
          </w:p>
        </w:tc>
        <w:tc>
          <w:tcPr>
            <w:tcW w:w="1134" w:type="dxa"/>
            <w:shd w:val="clear" w:color="auto" w:fill="FFFFFF"/>
            <w:vAlign w:val="center"/>
          </w:tcPr>
          <w:p w:rsidR="00052935" w:rsidRPr="00C65855" w:rsidRDefault="00E03035" w:rsidP="00052935">
            <w:pPr>
              <w:jc w:val="center"/>
              <w:rPr>
                <w:rFonts w:ascii="Arial" w:hAnsi="Arial" w:cs="Arial"/>
                <w:sz w:val="16"/>
                <w:szCs w:val="16"/>
              </w:rPr>
            </w:pPr>
            <w:r w:rsidRPr="00C65855">
              <w:rPr>
                <w:rFonts w:ascii="Arial" w:hAnsi="Arial" w:cs="Arial"/>
                <w:sz w:val="16"/>
                <w:szCs w:val="16"/>
              </w:rPr>
              <w:t>1200</w:t>
            </w:r>
          </w:p>
        </w:tc>
      </w:tr>
      <w:tr w:rsidR="00052935" w:rsidRPr="00052935" w:rsidTr="00052935">
        <w:trPr>
          <w:trHeight w:val="177"/>
        </w:trPr>
        <w:tc>
          <w:tcPr>
            <w:tcW w:w="1560" w:type="dxa"/>
            <w:shd w:val="clear" w:color="auto" w:fill="FFFFFF"/>
            <w:vAlign w:val="center"/>
          </w:tcPr>
          <w:p w:rsidR="00052935" w:rsidRPr="00052935" w:rsidRDefault="00052935" w:rsidP="00052935">
            <w:pPr>
              <w:rPr>
                <w:rFonts w:ascii="Arial" w:eastAsia="Times New Roman" w:hAnsi="Arial" w:cs="Arial"/>
                <w:bCs/>
                <w:color w:val="000000"/>
                <w:sz w:val="16"/>
                <w:szCs w:val="16"/>
                <w:lang w:eastAsia="en-ZA"/>
              </w:rPr>
            </w:pPr>
            <w:r w:rsidRPr="00052935">
              <w:rPr>
                <w:rFonts w:ascii="Arial" w:eastAsia="Times New Roman" w:hAnsi="Arial" w:cs="Arial"/>
                <w:bCs/>
                <w:color w:val="000000"/>
                <w:sz w:val="16"/>
                <w:szCs w:val="16"/>
                <w:lang w:eastAsia="en-ZA"/>
              </w:rPr>
              <w:t>Strategy 5.1.3</w:t>
            </w:r>
          </w:p>
        </w:tc>
        <w:tc>
          <w:tcPr>
            <w:tcW w:w="4820" w:type="dxa"/>
            <w:shd w:val="clear" w:color="auto" w:fill="FFFFFF"/>
            <w:vAlign w:val="center"/>
          </w:tcPr>
          <w:p w:rsidR="00052935" w:rsidRPr="00052935" w:rsidRDefault="00052935" w:rsidP="00052935">
            <w:pPr>
              <w:autoSpaceDE w:val="0"/>
              <w:autoSpaceDN w:val="0"/>
              <w:adjustRightInd w:val="0"/>
              <w:rPr>
                <w:rFonts w:ascii="Arial" w:eastAsia="Gill Sans MT" w:hAnsi="Arial" w:cs="Arial"/>
                <w:color w:val="000000"/>
                <w:sz w:val="16"/>
                <w:szCs w:val="16"/>
                <w:lang w:val="en-ZA"/>
              </w:rPr>
            </w:pPr>
            <w:r w:rsidRPr="00052935">
              <w:rPr>
                <w:rFonts w:ascii="Arial" w:eastAsia="Gill Sans MT" w:hAnsi="Arial" w:cs="Arial"/>
                <w:color w:val="000000"/>
                <w:sz w:val="16"/>
                <w:szCs w:val="16"/>
                <w:lang w:val="en-ZA"/>
              </w:rPr>
              <w:t>Adherence to Street Trading Bylaws</w:t>
            </w:r>
          </w:p>
        </w:tc>
        <w:tc>
          <w:tcPr>
            <w:tcW w:w="5953" w:type="dxa"/>
            <w:shd w:val="clear" w:color="auto" w:fill="FFFFFF"/>
            <w:vAlign w:val="center"/>
          </w:tcPr>
          <w:p w:rsidR="00052935" w:rsidRPr="00052935" w:rsidRDefault="00052935" w:rsidP="00052935">
            <w:pPr>
              <w:autoSpaceDE w:val="0"/>
              <w:autoSpaceDN w:val="0"/>
              <w:adjustRightInd w:val="0"/>
              <w:rPr>
                <w:rFonts w:ascii="Arial" w:eastAsia="Gill Sans MT" w:hAnsi="Arial" w:cs="Arial"/>
                <w:color w:val="000000"/>
                <w:sz w:val="16"/>
                <w:szCs w:val="16"/>
                <w:lang w:val="en-ZA"/>
              </w:rPr>
            </w:pPr>
            <w:r w:rsidRPr="00052935">
              <w:rPr>
                <w:rFonts w:ascii="Arial" w:eastAsia="Gill Sans MT" w:hAnsi="Arial" w:cs="Arial"/>
                <w:color w:val="000000"/>
                <w:sz w:val="16"/>
                <w:szCs w:val="16"/>
                <w:lang w:val="en-ZA"/>
              </w:rPr>
              <w:t>Review of Street Trading Bylaws</w:t>
            </w:r>
          </w:p>
        </w:tc>
        <w:tc>
          <w:tcPr>
            <w:tcW w:w="1134" w:type="dxa"/>
            <w:shd w:val="clear" w:color="auto" w:fill="FFFFFF"/>
            <w:vAlign w:val="center"/>
          </w:tcPr>
          <w:p w:rsidR="00052935" w:rsidRPr="00052935" w:rsidRDefault="00052935" w:rsidP="00052935">
            <w:pPr>
              <w:jc w:val="center"/>
              <w:rPr>
                <w:rFonts w:ascii="Arial" w:eastAsia="Gill Sans MT" w:hAnsi="Arial" w:cs="Arial"/>
                <w:sz w:val="16"/>
                <w:szCs w:val="16"/>
                <w:lang w:val="en-ZA"/>
              </w:rPr>
            </w:pPr>
            <w:r w:rsidRPr="00052935">
              <w:rPr>
                <w:rFonts w:ascii="Arial" w:eastAsia="Gill Sans MT" w:hAnsi="Arial" w:cs="Arial"/>
                <w:sz w:val="16"/>
                <w:szCs w:val="16"/>
                <w:lang w:val="en-ZA"/>
              </w:rPr>
              <w:t>1</w:t>
            </w:r>
          </w:p>
        </w:tc>
        <w:tc>
          <w:tcPr>
            <w:tcW w:w="1134" w:type="dxa"/>
            <w:shd w:val="clear" w:color="auto" w:fill="FFFFFF"/>
            <w:vAlign w:val="center"/>
          </w:tcPr>
          <w:p w:rsidR="00052935" w:rsidRPr="00052935" w:rsidRDefault="00052935" w:rsidP="00052935">
            <w:pPr>
              <w:jc w:val="center"/>
              <w:rPr>
                <w:rFonts w:ascii="Arial" w:eastAsia="Gill Sans MT" w:hAnsi="Arial" w:cs="Arial"/>
                <w:sz w:val="16"/>
                <w:szCs w:val="16"/>
                <w:lang w:val="en-ZA"/>
              </w:rPr>
            </w:pPr>
            <w:r w:rsidRPr="00052935">
              <w:rPr>
                <w:rFonts w:ascii="Arial" w:eastAsia="Gill Sans MT" w:hAnsi="Arial" w:cs="Arial"/>
                <w:sz w:val="16"/>
                <w:szCs w:val="16"/>
                <w:lang w:val="en-ZA"/>
              </w:rPr>
              <w:t>1</w:t>
            </w:r>
          </w:p>
        </w:tc>
        <w:tc>
          <w:tcPr>
            <w:tcW w:w="1134" w:type="dxa"/>
            <w:shd w:val="clear" w:color="auto" w:fill="FFFFFF"/>
            <w:vAlign w:val="center"/>
          </w:tcPr>
          <w:p w:rsidR="00052935" w:rsidRPr="00C65855" w:rsidRDefault="00052935" w:rsidP="00052935">
            <w:pPr>
              <w:jc w:val="center"/>
              <w:rPr>
                <w:rFonts w:ascii="Arial" w:eastAsia="Gill Sans MT" w:hAnsi="Arial" w:cs="Arial"/>
                <w:sz w:val="16"/>
                <w:szCs w:val="16"/>
                <w:lang w:val="en-ZA"/>
              </w:rPr>
            </w:pPr>
            <w:r w:rsidRPr="00C65855">
              <w:rPr>
                <w:rFonts w:ascii="Arial" w:eastAsia="Gill Sans MT" w:hAnsi="Arial" w:cs="Arial"/>
                <w:sz w:val="16"/>
                <w:szCs w:val="16"/>
                <w:lang w:val="en-ZA"/>
              </w:rPr>
              <w:t>1</w:t>
            </w:r>
          </w:p>
        </w:tc>
      </w:tr>
      <w:tr w:rsidR="00052935" w:rsidRPr="00052935" w:rsidTr="00052935">
        <w:trPr>
          <w:trHeight w:val="283"/>
        </w:trPr>
        <w:tc>
          <w:tcPr>
            <w:tcW w:w="1560" w:type="dxa"/>
            <w:shd w:val="clear" w:color="auto" w:fill="FFFFFF"/>
            <w:vAlign w:val="center"/>
          </w:tcPr>
          <w:p w:rsidR="00052935" w:rsidRPr="00052935" w:rsidRDefault="00052935" w:rsidP="00052935">
            <w:pPr>
              <w:rPr>
                <w:rFonts w:ascii="Arial" w:eastAsia="Times New Roman" w:hAnsi="Arial" w:cs="Arial"/>
                <w:bCs/>
                <w:color w:val="000000"/>
                <w:sz w:val="16"/>
                <w:szCs w:val="16"/>
                <w:lang w:eastAsia="en-ZA"/>
              </w:rPr>
            </w:pPr>
            <w:r w:rsidRPr="00052935">
              <w:rPr>
                <w:rFonts w:ascii="Arial" w:eastAsia="Times New Roman" w:hAnsi="Arial" w:cs="Arial"/>
                <w:bCs/>
                <w:color w:val="000000"/>
                <w:sz w:val="16"/>
                <w:szCs w:val="16"/>
                <w:lang w:eastAsia="en-ZA"/>
              </w:rPr>
              <w:t>Strategy 5.1.4</w:t>
            </w:r>
          </w:p>
        </w:tc>
        <w:tc>
          <w:tcPr>
            <w:tcW w:w="4820" w:type="dxa"/>
            <w:shd w:val="clear" w:color="auto" w:fill="FFFFFF"/>
            <w:vAlign w:val="center"/>
          </w:tcPr>
          <w:p w:rsidR="00052935" w:rsidRPr="00052935" w:rsidRDefault="00052935" w:rsidP="00052935">
            <w:pPr>
              <w:rPr>
                <w:rFonts w:ascii="Arial" w:eastAsia="Times New Roman" w:hAnsi="Arial" w:cs="Arial"/>
                <w:bCs/>
                <w:sz w:val="16"/>
                <w:szCs w:val="16"/>
              </w:rPr>
            </w:pPr>
            <w:r w:rsidRPr="00052935">
              <w:rPr>
                <w:rFonts w:ascii="Arial" w:eastAsia="Times New Roman" w:hAnsi="Arial" w:cs="Arial"/>
                <w:bCs/>
                <w:sz w:val="16"/>
                <w:szCs w:val="16"/>
                <w:lang w:val="en-GB"/>
              </w:rPr>
              <w:t xml:space="preserve">Formalised and capacitated street trading/informal traders </w:t>
            </w:r>
          </w:p>
        </w:tc>
        <w:tc>
          <w:tcPr>
            <w:tcW w:w="5953" w:type="dxa"/>
            <w:shd w:val="clear" w:color="auto" w:fill="FFFFFF"/>
            <w:vAlign w:val="center"/>
          </w:tcPr>
          <w:p w:rsidR="00052935" w:rsidRPr="00052935" w:rsidRDefault="00052935" w:rsidP="00052935">
            <w:pPr>
              <w:rPr>
                <w:rFonts w:ascii="Arial" w:eastAsia="Times New Roman" w:hAnsi="Arial" w:cs="Arial"/>
                <w:bCs/>
                <w:sz w:val="16"/>
                <w:szCs w:val="16"/>
              </w:rPr>
            </w:pPr>
            <w:r w:rsidRPr="00052935">
              <w:rPr>
                <w:rFonts w:ascii="Arial" w:eastAsia="Times New Roman" w:hAnsi="Arial" w:cs="Arial"/>
                <w:bCs/>
                <w:sz w:val="16"/>
                <w:szCs w:val="16"/>
              </w:rPr>
              <w:t>Number of registered street traders</w:t>
            </w:r>
          </w:p>
        </w:tc>
        <w:tc>
          <w:tcPr>
            <w:tcW w:w="1134" w:type="dxa"/>
            <w:shd w:val="clear" w:color="auto" w:fill="FFFFFF"/>
            <w:vAlign w:val="center"/>
          </w:tcPr>
          <w:p w:rsidR="00052935" w:rsidRPr="00052935" w:rsidRDefault="00052935" w:rsidP="00052935">
            <w:pPr>
              <w:jc w:val="center"/>
              <w:rPr>
                <w:rFonts w:ascii="Arial" w:eastAsia="Times New Roman" w:hAnsi="Arial" w:cs="Arial"/>
                <w:bCs/>
                <w:color w:val="FF0000"/>
                <w:sz w:val="16"/>
                <w:szCs w:val="16"/>
              </w:rPr>
            </w:pPr>
            <w:r w:rsidRPr="00052935">
              <w:rPr>
                <w:rFonts w:ascii="Arial" w:eastAsia="Times New Roman" w:hAnsi="Arial" w:cs="Arial"/>
                <w:bCs/>
                <w:sz w:val="16"/>
                <w:szCs w:val="16"/>
              </w:rPr>
              <w:t>100</w:t>
            </w:r>
          </w:p>
        </w:tc>
        <w:tc>
          <w:tcPr>
            <w:tcW w:w="1134" w:type="dxa"/>
            <w:shd w:val="clear" w:color="auto" w:fill="FFFFFF"/>
            <w:vAlign w:val="center"/>
          </w:tcPr>
          <w:p w:rsidR="00052935" w:rsidRPr="00052935" w:rsidRDefault="00052935" w:rsidP="00052935">
            <w:pPr>
              <w:jc w:val="center"/>
              <w:rPr>
                <w:rFonts w:ascii="Gill Sans MT" w:eastAsia="Gill Sans MT" w:hAnsi="Gill Sans MT"/>
                <w:lang w:val="en-ZA"/>
              </w:rPr>
            </w:pPr>
            <w:r w:rsidRPr="00052935">
              <w:rPr>
                <w:rFonts w:ascii="Arial" w:eastAsia="Times New Roman" w:hAnsi="Arial" w:cs="Arial"/>
                <w:bCs/>
                <w:sz w:val="16"/>
                <w:szCs w:val="16"/>
              </w:rPr>
              <w:t>100</w:t>
            </w:r>
          </w:p>
        </w:tc>
        <w:tc>
          <w:tcPr>
            <w:tcW w:w="1134" w:type="dxa"/>
            <w:shd w:val="clear" w:color="auto" w:fill="FFFFFF"/>
            <w:vAlign w:val="center"/>
          </w:tcPr>
          <w:p w:rsidR="00052935" w:rsidRPr="00C65855" w:rsidRDefault="00E03035" w:rsidP="00052935">
            <w:pPr>
              <w:jc w:val="center"/>
              <w:rPr>
                <w:rFonts w:ascii="Arial" w:eastAsia="Times New Roman" w:hAnsi="Arial" w:cs="Arial"/>
                <w:bCs/>
                <w:sz w:val="16"/>
                <w:szCs w:val="16"/>
              </w:rPr>
            </w:pPr>
            <w:r w:rsidRPr="00C65855">
              <w:rPr>
                <w:rFonts w:ascii="Arial" w:eastAsia="Times New Roman" w:hAnsi="Arial" w:cs="Arial"/>
                <w:bCs/>
                <w:sz w:val="16"/>
                <w:szCs w:val="16"/>
              </w:rPr>
              <w:t>100</w:t>
            </w:r>
          </w:p>
        </w:tc>
      </w:tr>
      <w:tr w:rsidR="00052935" w:rsidRPr="00052935" w:rsidTr="00052935">
        <w:trPr>
          <w:trHeight w:val="283"/>
        </w:trPr>
        <w:tc>
          <w:tcPr>
            <w:tcW w:w="1560" w:type="dxa"/>
            <w:tcBorders>
              <w:bottom w:val="nil"/>
            </w:tcBorders>
            <w:shd w:val="clear" w:color="auto" w:fill="FFFFFF"/>
            <w:vAlign w:val="center"/>
          </w:tcPr>
          <w:p w:rsidR="00052935" w:rsidRPr="00052935" w:rsidRDefault="00052935" w:rsidP="00052935">
            <w:pPr>
              <w:rPr>
                <w:rFonts w:ascii="Arial" w:eastAsia="Times New Roman" w:hAnsi="Arial" w:cs="Arial"/>
                <w:bCs/>
                <w:color w:val="000000"/>
                <w:sz w:val="16"/>
                <w:szCs w:val="16"/>
                <w:lang w:eastAsia="en-ZA"/>
              </w:rPr>
            </w:pPr>
            <w:r w:rsidRPr="00052935">
              <w:rPr>
                <w:rFonts w:ascii="Arial" w:eastAsia="Times New Roman" w:hAnsi="Arial" w:cs="Arial"/>
                <w:bCs/>
                <w:color w:val="000000"/>
                <w:sz w:val="16"/>
                <w:szCs w:val="16"/>
                <w:lang w:eastAsia="en-ZA"/>
              </w:rPr>
              <w:t>Strategy 5.1.5</w:t>
            </w:r>
          </w:p>
        </w:tc>
        <w:tc>
          <w:tcPr>
            <w:tcW w:w="4820" w:type="dxa"/>
            <w:tcBorders>
              <w:bottom w:val="nil"/>
            </w:tcBorders>
            <w:shd w:val="clear" w:color="auto" w:fill="FFFFFF"/>
            <w:vAlign w:val="center"/>
          </w:tcPr>
          <w:p w:rsidR="00052935" w:rsidRPr="00052935" w:rsidRDefault="00052935" w:rsidP="00052935">
            <w:pPr>
              <w:rPr>
                <w:rFonts w:ascii="Arial" w:eastAsia="Times New Roman" w:hAnsi="Arial" w:cs="Arial"/>
                <w:bCs/>
                <w:sz w:val="16"/>
                <w:szCs w:val="16"/>
              </w:rPr>
            </w:pPr>
            <w:r w:rsidRPr="00052935">
              <w:rPr>
                <w:rFonts w:ascii="Arial" w:eastAsia="Times New Roman" w:hAnsi="Arial" w:cs="Arial"/>
                <w:bCs/>
                <w:sz w:val="16"/>
                <w:szCs w:val="16"/>
                <w:lang w:val="en-ZA"/>
              </w:rPr>
              <w:t>Improved implementation of CSI Projects with the Mining Industry as part of the SLP focusing on alignment of Municipal IDP Projects with the mines</w:t>
            </w:r>
          </w:p>
        </w:tc>
        <w:tc>
          <w:tcPr>
            <w:tcW w:w="5953" w:type="dxa"/>
            <w:tcBorders>
              <w:bottom w:val="nil"/>
            </w:tcBorders>
            <w:shd w:val="clear" w:color="auto" w:fill="FFFFFF"/>
            <w:vAlign w:val="center"/>
          </w:tcPr>
          <w:p w:rsidR="00052935" w:rsidRPr="00052935" w:rsidRDefault="00052935" w:rsidP="00052935">
            <w:pPr>
              <w:rPr>
                <w:rFonts w:ascii="Arial" w:eastAsia="Times New Roman" w:hAnsi="Arial" w:cs="Arial"/>
                <w:bCs/>
                <w:sz w:val="16"/>
                <w:szCs w:val="16"/>
              </w:rPr>
            </w:pPr>
            <w:r w:rsidRPr="00052935">
              <w:rPr>
                <w:rFonts w:ascii="Arial" w:eastAsia="Times New Roman" w:hAnsi="Arial" w:cs="Arial"/>
                <w:bCs/>
                <w:sz w:val="16"/>
                <w:szCs w:val="16"/>
              </w:rPr>
              <w:t>Percentage of CSI/SLP projects implemented</w:t>
            </w:r>
          </w:p>
        </w:tc>
        <w:tc>
          <w:tcPr>
            <w:tcW w:w="1134" w:type="dxa"/>
            <w:tcBorders>
              <w:bottom w:val="nil"/>
            </w:tcBorders>
            <w:shd w:val="clear" w:color="auto" w:fill="FFFFFF"/>
            <w:vAlign w:val="center"/>
          </w:tcPr>
          <w:p w:rsidR="00052935" w:rsidRPr="00052935" w:rsidRDefault="00052935" w:rsidP="00052935">
            <w:pPr>
              <w:jc w:val="center"/>
              <w:rPr>
                <w:rFonts w:ascii="Arial" w:eastAsia="Times New Roman" w:hAnsi="Arial" w:cs="Arial"/>
                <w:bCs/>
                <w:sz w:val="16"/>
                <w:szCs w:val="16"/>
              </w:rPr>
            </w:pPr>
            <w:r w:rsidRPr="00052935">
              <w:rPr>
                <w:rFonts w:ascii="Arial" w:eastAsia="Times New Roman" w:hAnsi="Arial" w:cs="Arial"/>
                <w:bCs/>
                <w:sz w:val="16"/>
                <w:szCs w:val="16"/>
              </w:rPr>
              <w:t>100%</w:t>
            </w:r>
          </w:p>
        </w:tc>
        <w:tc>
          <w:tcPr>
            <w:tcW w:w="1134" w:type="dxa"/>
            <w:tcBorders>
              <w:bottom w:val="nil"/>
            </w:tcBorders>
            <w:shd w:val="clear" w:color="auto" w:fill="FFFFFF"/>
            <w:vAlign w:val="center"/>
          </w:tcPr>
          <w:p w:rsidR="00052935" w:rsidRPr="00052935" w:rsidRDefault="00052935" w:rsidP="00052935">
            <w:pPr>
              <w:jc w:val="center"/>
              <w:rPr>
                <w:rFonts w:ascii="Arial" w:eastAsia="Gill Sans MT" w:hAnsi="Arial" w:cs="Arial"/>
                <w:sz w:val="16"/>
                <w:szCs w:val="16"/>
                <w:lang w:val="en-ZA"/>
              </w:rPr>
            </w:pPr>
            <w:r w:rsidRPr="00052935">
              <w:rPr>
                <w:rFonts w:ascii="Arial" w:eastAsia="Gill Sans MT" w:hAnsi="Arial" w:cs="Arial"/>
                <w:sz w:val="16"/>
                <w:szCs w:val="16"/>
                <w:lang w:val="en-ZA"/>
              </w:rPr>
              <w:t>100%</w:t>
            </w:r>
          </w:p>
        </w:tc>
        <w:tc>
          <w:tcPr>
            <w:tcW w:w="1134" w:type="dxa"/>
            <w:tcBorders>
              <w:bottom w:val="nil"/>
            </w:tcBorders>
            <w:shd w:val="clear" w:color="auto" w:fill="FFFFFF"/>
            <w:vAlign w:val="center"/>
          </w:tcPr>
          <w:p w:rsidR="00052935" w:rsidRPr="00C65855" w:rsidRDefault="00052935" w:rsidP="00052935">
            <w:pPr>
              <w:jc w:val="center"/>
              <w:rPr>
                <w:rFonts w:ascii="Arial" w:eastAsia="Gill Sans MT" w:hAnsi="Arial" w:cs="Arial"/>
                <w:sz w:val="16"/>
                <w:szCs w:val="16"/>
                <w:lang w:val="en-ZA"/>
              </w:rPr>
            </w:pPr>
            <w:r w:rsidRPr="00C65855">
              <w:rPr>
                <w:rFonts w:ascii="Arial" w:eastAsia="Gill Sans MT" w:hAnsi="Arial" w:cs="Arial"/>
                <w:sz w:val="16"/>
                <w:szCs w:val="16"/>
                <w:lang w:val="en-ZA"/>
              </w:rPr>
              <w:t>100%</w:t>
            </w:r>
          </w:p>
        </w:tc>
      </w:tr>
      <w:tr w:rsidR="00052935" w:rsidRPr="00052935" w:rsidTr="00052935">
        <w:trPr>
          <w:trHeight w:val="283"/>
        </w:trPr>
        <w:tc>
          <w:tcPr>
            <w:tcW w:w="1560" w:type="dxa"/>
            <w:shd w:val="clear" w:color="auto" w:fill="FFFFFF"/>
            <w:vAlign w:val="center"/>
          </w:tcPr>
          <w:p w:rsidR="00052935" w:rsidRPr="00052935" w:rsidRDefault="00052935" w:rsidP="00052935">
            <w:pPr>
              <w:rPr>
                <w:rFonts w:ascii="Arial" w:eastAsia="Times New Roman" w:hAnsi="Arial" w:cs="Arial"/>
                <w:bCs/>
                <w:color w:val="000000"/>
                <w:sz w:val="16"/>
                <w:szCs w:val="16"/>
                <w:lang w:eastAsia="en-ZA"/>
              </w:rPr>
            </w:pPr>
            <w:r w:rsidRPr="00052935">
              <w:rPr>
                <w:rFonts w:ascii="Arial" w:eastAsia="Times New Roman" w:hAnsi="Arial" w:cs="Arial"/>
                <w:bCs/>
                <w:color w:val="000000"/>
                <w:sz w:val="16"/>
                <w:szCs w:val="16"/>
                <w:lang w:eastAsia="en-ZA"/>
              </w:rPr>
              <w:t>Strategy 5.1.6</w:t>
            </w:r>
          </w:p>
        </w:tc>
        <w:tc>
          <w:tcPr>
            <w:tcW w:w="4820" w:type="dxa"/>
            <w:shd w:val="clear" w:color="auto" w:fill="FFFFFF"/>
            <w:vAlign w:val="center"/>
          </w:tcPr>
          <w:p w:rsidR="00052935" w:rsidRPr="00052935" w:rsidRDefault="00052935" w:rsidP="00052935">
            <w:pPr>
              <w:rPr>
                <w:rFonts w:ascii="Arial" w:eastAsia="Times New Roman" w:hAnsi="Arial" w:cs="Arial"/>
                <w:bCs/>
                <w:sz w:val="16"/>
                <w:szCs w:val="16"/>
              </w:rPr>
            </w:pPr>
            <w:r w:rsidRPr="00052935">
              <w:rPr>
                <w:rFonts w:ascii="Arial" w:eastAsia="Times New Roman" w:hAnsi="Arial" w:cs="Arial"/>
                <w:bCs/>
                <w:sz w:val="16"/>
                <w:szCs w:val="16"/>
              </w:rPr>
              <w:t xml:space="preserve">Implementation of EPWP policy </w:t>
            </w:r>
          </w:p>
        </w:tc>
        <w:tc>
          <w:tcPr>
            <w:tcW w:w="5953" w:type="dxa"/>
            <w:shd w:val="clear" w:color="auto" w:fill="FFFFFF"/>
            <w:vAlign w:val="center"/>
          </w:tcPr>
          <w:p w:rsidR="00052935" w:rsidRPr="00052935" w:rsidRDefault="00052935" w:rsidP="00052935">
            <w:pPr>
              <w:rPr>
                <w:rFonts w:ascii="Arial" w:eastAsia="Times New Roman" w:hAnsi="Arial" w:cs="Arial"/>
                <w:bCs/>
                <w:sz w:val="16"/>
                <w:szCs w:val="16"/>
                <w:highlight w:val="yellow"/>
              </w:rPr>
            </w:pPr>
            <w:r w:rsidRPr="00052935">
              <w:rPr>
                <w:rFonts w:ascii="Arial" w:eastAsia="Times New Roman" w:hAnsi="Arial" w:cs="Arial"/>
                <w:bCs/>
                <w:sz w:val="16"/>
                <w:szCs w:val="16"/>
              </w:rPr>
              <w:t>No EPWP beneficiaries trained</w:t>
            </w:r>
          </w:p>
        </w:tc>
        <w:tc>
          <w:tcPr>
            <w:tcW w:w="1134" w:type="dxa"/>
            <w:shd w:val="clear" w:color="auto" w:fill="FFFFFF"/>
            <w:vAlign w:val="center"/>
          </w:tcPr>
          <w:p w:rsidR="00052935" w:rsidRPr="00052935" w:rsidRDefault="00052935" w:rsidP="00052935">
            <w:pPr>
              <w:jc w:val="center"/>
              <w:rPr>
                <w:rFonts w:ascii="Arial" w:eastAsia="Times New Roman" w:hAnsi="Arial" w:cs="Arial"/>
                <w:bCs/>
                <w:sz w:val="16"/>
                <w:szCs w:val="16"/>
              </w:rPr>
            </w:pPr>
            <w:r w:rsidRPr="00052935">
              <w:rPr>
                <w:rFonts w:ascii="Arial" w:eastAsia="Times New Roman" w:hAnsi="Arial" w:cs="Arial"/>
                <w:bCs/>
                <w:sz w:val="16"/>
                <w:szCs w:val="16"/>
              </w:rPr>
              <w:t>20</w:t>
            </w:r>
          </w:p>
        </w:tc>
        <w:tc>
          <w:tcPr>
            <w:tcW w:w="1134" w:type="dxa"/>
            <w:shd w:val="clear" w:color="auto" w:fill="FFFFFF"/>
            <w:vAlign w:val="center"/>
          </w:tcPr>
          <w:p w:rsidR="00052935" w:rsidRPr="00052935" w:rsidRDefault="00052935" w:rsidP="00052935">
            <w:pPr>
              <w:jc w:val="center"/>
              <w:rPr>
                <w:rFonts w:ascii="Arial" w:eastAsia="Gill Sans MT" w:hAnsi="Arial" w:cs="Arial"/>
                <w:sz w:val="16"/>
                <w:szCs w:val="16"/>
                <w:lang w:val="en-ZA"/>
              </w:rPr>
            </w:pPr>
            <w:r w:rsidRPr="00052935">
              <w:rPr>
                <w:rFonts w:ascii="Arial" w:eastAsia="Gill Sans MT" w:hAnsi="Arial" w:cs="Arial"/>
                <w:sz w:val="16"/>
                <w:szCs w:val="16"/>
                <w:lang w:val="en-ZA"/>
              </w:rPr>
              <w:t>20</w:t>
            </w:r>
          </w:p>
        </w:tc>
        <w:tc>
          <w:tcPr>
            <w:tcW w:w="1134" w:type="dxa"/>
            <w:shd w:val="clear" w:color="auto" w:fill="FFFFFF"/>
            <w:vAlign w:val="center"/>
          </w:tcPr>
          <w:p w:rsidR="00052935" w:rsidRPr="00C65855" w:rsidRDefault="00052935" w:rsidP="00052935">
            <w:pPr>
              <w:jc w:val="center"/>
              <w:rPr>
                <w:rFonts w:ascii="Arial" w:eastAsia="Gill Sans MT" w:hAnsi="Arial" w:cs="Arial"/>
                <w:sz w:val="16"/>
                <w:szCs w:val="16"/>
                <w:lang w:val="en-ZA"/>
              </w:rPr>
            </w:pPr>
            <w:r w:rsidRPr="00C65855">
              <w:rPr>
                <w:rFonts w:ascii="Arial" w:eastAsia="Gill Sans MT" w:hAnsi="Arial" w:cs="Arial"/>
                <w:sz w:val="16"/>
                <w:szCs w:val="16"/>
                <w:lang w:val="en-ZA"/>
              </w:rPr>
              <w:t>20</w:t>
            </w:r>
          </w:p>
        </w:tc>
      </w:tr>
      <w:tr w:rsidR="00052935" w:rsidRPr="00052935" w:rsidTr="00052935">
        <w:trPr>
          <w:trHeight w:val="283"/>
        </w:trPr>
        <w:tc>
          <w:tcPr>
            <w:tcW w:w="1560" w:type="dxa"/>
            <w:shd w:val="clear" w:color="auto" w:fill="FFFFFF"/>
            <w:vAlign w:val="center"/>
          </w:tcPr>
          <w:p w:rsidR="00052935" w:rsidRPr="00052935" w:rsidRDefault="00052935" w:rsidP="00052935">
            <w:pPr>
              <w:rPr>
                <w:rFonts w:ascii="Arial" w:eastAsia="Times New Roman" w:hAnsi="Arial" w:cs="Arial"/>
                <w:bCs/>
                <w:color w:val="000000"/>
                <w:sz w:val="16"/>
                <w:szCs w:val="16"/>
                <w:lang w:eastAsia="en-ZA"/>
              </w:rPr>
            </w:pPr>
            <w:r w:rsidRPr="00052935">
              <w:rPr>
                <w:rFonts w:ascii="Arial" w:eastAsia="Times New Roman" w:hAnsi="Arial" w:cs="Arial"/>
                <w:bCs/>
                <w:color w:val="000000"/>
                <w:sz w:val="16"/>
                <w:szCs w:val="16"/>
                <w:lang w:eastAsia="en-ZA"/>
              </w:rPr>
              <w:t>Strategy 5.1.7</w:t>
            </w:r>
          </w:p>
        </w:tc>
        <w:tc>
          <w:tcPr>
            <w:tcW w:w="4820" w:type="dxa"/>
            <w:shd w:val="clear" w:color="auto" w:fill="FFFFFF"/>
            <w:vAlign w:val="center"/>
          </w:tcPr>
          <w:p w:rsidR="00052935" w:rsidRPr="00052935" w:rsidRDefault="00052935" w:rsidP="00052935">
            <w:pPr>
              <w:rPr>
                <w:rFonts w:ascii="Arial" w:eastAsia="Times New Roman" w:hAnsi="Arial" w:cs="Arial"/>
                <w:bCs/>
                <w:sz w:val="16"/>
                <w:szCs w:val="16"/>
              </w:rPr>
            </w:pPr>
            <w:r w:rsidRPr="00052935">
              <w:rPr>
                <w:rFonts w:ascii="Arial" w:eastAsia="Times New Roman" w:hAnsi="Arial" w:cs="Arial"/>
                <w:bCs/>
                <w:sz w:val="16"/>
                <w:szCs w:val="16"/>
                <w:lang w:val="en-ZA"/>
              </w:rPr>
              <w:t>Implementation of the Small Town Regeneration Programme</w:t>
            </w:r>
          </w:p>
        </w:tc>
        <w:tc>
          <w:tcPr>
            <w:tcW w:w="5953" w:type="dxa"/>
            <w:shd w:val="clear" w:color="auto" w:fill="FFFFFF"/>
            <w:vAlign w:val="center"/>
          </w:tcPr>
          <w:p w:rsidR="00052935" w:rsidRPr="00052935" w:rsidRDefault="00052935" w:rsidP="00052935">
            <w:pPr>
              <w:rPr>
                <w:rFonts w:ascii="Arial" w:eastAsia="Times New Roman" w:hAnsi="Arial" w:cs="Arial"/>
                <w:bCs/>
                <w:sz w:val="16"/>
                <w:szCs w:val="16"/>
              </w:rPr>
            </w:pPr>
            <w:r w:rsidRPr="00052935">
              <w:rPr>
                <w:rFonts w:ascii="Arial" w:eastAsia="Times New Roman" w:hAnsi="Arial" w:cs="Arial"/>
                <w:bCs/>
                <w:sz w:val="16"/>
                <w:szCs w:val="16"/>
              </w:rPr>
              <w:t xml:space="preserve">Progress on implementation of STR </w:t>
            </w:r>
          </w:p>
        </w:tc>
        <w:tc>
          <w:tcPr>
            <w:tcW w:w="1134" w:type="dxa"/>
            <w:shd w:val="clear" w:color="auto" w:fill="FFFFFF"/>
            <w:vAlign w:val="center"/>
          </w:tcPr>
          <w:p w:rsidR="00052935" w:rsidRPr="00052935" w:rsidRDefault="00052935" w:rsidP="00052935">
            <w:pPr>
              <w:jc w:val="center"/>
              <w:rPr>
                <w:rFonts w:ascii="Arial" w:eastAsia="Times New Roman" w:hAnsi="Arial" w:cs="Arial"/>
                <w:bCs/>
                <w:sz w:val="16"/>
                <w:szCs w:val="16"/>
              </w:rPr>
            </w:pPr>
            <w:r w:rsidRPr="00052935">
              <w:rPr>
                <w:rFonts w:ascii="Arial" w:eastAsia="Times New Roman" w:hAnsi="Arial" w:cs="Arial"/>
                <w:bCs/>
                <w:sz w:val="16"/>
                <w:szCs w:val="16"/>
              </w:rPr>
              <w:t>100%</w:t>
            </w:r>
          </w:p>
        </w:tc>
        <w:tc>
          <w:tcPr>
            <w:tcW w:w="1134" w:type="dxa"/>
            <w:shd w:val="clear" w:color="auto" w:fill="FFFFFF"/>
            <w:vAlign w:val="center"/>
          </w:tcPr>
          <w:p w:rsidR="00052935" w:rsidRPr="00052935" w:rsidRDefault="00052935" w:rsidP="00052935">
            <w:pPr>
              <w:jc w:val="center"/>
              <w:rPr>
                <w:rFonts w:ascii="Gill Sans MT" w:eastAsia="Gill Sans MT" w:hAnsi="Gill Sans MT"/>
                <w:lang w:val="en-ZA"/>
              </w:rPr>
            </w:pPr>
            <w:r w:rsidRPr="00052935">
              <w:rPr>
                <w:rFonts w:ascii="Arial" w:eastAsia="Times New Roman" w:hAnsi="Arial" w:cs="Arial"/>
                <w:bCs/>
                <w:sz w:val="16"/>
                <w:szCs w:val="16"/>
              </w:rPr>
              <w:t>100%</w:t>
            </w:r>
          </w:p>
        </w:tc>
        <w:tc>
          <w:tcPr>
            <w:tcW w:w="1134" w:type="dxa"/>
            <w:shd w:val="clear" w:color="auto" w:fill="FFFFFF"/>
            <w:vAlign w:val="center"/>
          </w:tcPr>
          <w:p w:rsidR="00052935" w:rsidRPr="00C65855" w:rsidRDefault="00052935" w:rsidP="00052935">
            <w:pPr>
              <w:jc w:val="center"/>
              <w:rPr>
                <w:rFonts w:ascii="Arial" w:eastAsia="Times New Roman" w:hAnsi="Arial" w:cs="Arial"/>
                <w:bCs/>
                <w:sz w:val="16"/>
                <w:szCs w:val="16"/>
              </w:rPr>
            </w:pPr>
            <w:r w:rsidRPr="00C65855">
              <w:rPr>
                <w:rFonts w:ascii="Arial" w:eastAsia="Gill Sans MT" w:hAnsi="Arial" w:cs="Arial"/>
                <w:sz w:val="16"/>
                <w:szCs w:val="16"/>
                <w:lang w:val="en-ZA"/>
              </w:rPr>
              <w:t>100%</w:t>
            </w:r>
          </w:p>
        </w:tc>
      </w:tr>
      <w:tr w:rsidR="00052935" w:rsidRPr="00052935" w:rsidTr="00052935">
        <w:trPr>
          <w:trHeight w:val="283"/>
        </w:trPr>
        <w:tc>
          <w:tcPr>
            <w:tcW w:w="1560" w:type="dxa"/>
            <w:shd w:val="clear" w:color="auto" w:fill="FFFFFF"/>
          </w:tcPr>
          <w:p w:rsidR="00052935" w:rsidRPr="00052935" w:rsidRDefault="00052935" w:rsidP="00052935">
            <w:r w:rsidRPr="00052935">
              <w:rPr>
                <w:rFonts w:ascii="Arial" w:eastAsia="Times New Roman" w:hAnsi="Arial" w:cs="Arial"/>
                <w:bCs/>
                <w:color w:val="000000"/>
                <w:sz w:val="16"/>
                <w:szCs w:val="16"/>
                <w:lang w:eastAsia="en-ZA"/>
              </w:rPr>
              <w:t>Strategy 5.1.8</w:t>
            </w:r>
          </w:p>
        </w:tc>
        <w:tc>
          <w:tcPr>
            <w:tcW w:w="4820" w:type="dxa"/>
            <w:shd w:val="clear" w:color="auto" w:fill="FFFFFF"/>
            <w:vAlign w:val="center"/>
          </w:tcPr>
          <w:p w:rsidR="00052935" w:rsidRPr="00052935" w:rsidRDefault="00052935" w:rsidP="00052935">
            <w:pPr>
              <w:rPr>
                <w:rFonts w:ascii="Arial" w:eastAsia="Times New Roman" w:hAnsi="Arial" w:cs="Arial"/>
                <w:bCs/>
                <w:sz w:val="16"/>
                <w:szCs w:val="16"/>
              </w:rPr>
            </w:pPr>
            <w:r w:rsidRPr="00052935">
              <w:rPr>
                <w:rFonts w:ascii="Arial" w:eastAsia="Times New Roman" w:hAnsi="Arial" w:cs="Arial"/>
                <w:bCs/>
                <w:sz w:val="16"/>
                <w:szCs w:val="16"/>
              </w:rPr>
              <w:t>Increase initiatives to promote tourism</w:t>
            </w:r>
          </w:p>
        </w:tc>
        <w:tc>
          <w:tcPr>
            <w:tcW w:w="5953" w:type="dxa"/>
            <w:shd w:val="clear" w:color="auto" w:fill="FFFFFF"/>
            <w:vAlign w:val="center"/>
          </w:tcPr>
          <w:p w:rsidR="00052935" w:rsidRPr="00052935" w:rsidRDefault="00052935" w:rsidP="00052935">
            <w:pPr>
              <w:rPr>
                <w:rFonts w:ascii="Arial" w:eastAsia="Times New Roman" w:hAnsi="Arial" w:cs="Arial"/>
                <w:bCs/>
                <w:sz w:val="16"/>
                <w:szCs w:val="16"/>
              </w:rPr>
            </w:pPr>
            <w:r w:rsidRPr="00052935">
              <w:rPr>
                <w:rFonts w:ascii="Arial" w:eastAsia="Times New Roman" w:hAnsi="Arial" w:cs="Arial"/>
                <w:bCs/>
                <w:sz w:val="16"/>
                <w:szCs w:val="16"/>
              </w:rPr>
              <w:t>Number of tourism events facilitated</w:t>
            </w:r>
          </w:p>
        </w:tc>
        <w:tc>
          <w:tcPr>
            <w:tcW w:w="1134" w:type="dxa"/>
            <w:shd w:val="clear" w:color="auto" w:fill="FFFFFF"/>
            <w:vAlign w:val="center"/>
          </w:tcPr>
          <w:p w:rsidR="00052935" w:rsidRPr="00052935" w:rsidRDefault="00052935" w:rsidP="00052935">
            <w:pPr>
              <w:jc w:val="center"/>
              <w:rPr>
                <w:rFonts w:ascii="Arial" w:eastAsia="Times New Roman" w:hAnsi="Arial" w:cs="Arial"/>
                <w:bCs/>
                <w:sz w:val="16"/>
                <w:szCs w:val="16"/>
              </w:rPr>
            </w:pPr>
            <w:r w:rsidRPr="00052935">
              <w:rPr>
                <w:rFonts w:ascii="Arial" w:eastAsia="Times New Roman" w:hAnsi="Arial" w:cs="Arial"/>
                <w:bCs/>
                <w:sz w:val="16"/>
                <w:szCs w:val="16"/>
              </w:rPr>
              <w:t>New</w:t>
            </w:r>
          </w:p>
        </w:tc>
        <w:tc>
          <w:tcPr>
            <w:tcW w:w="1134" w:type="dxa"/>
            <w:shd w:val="clear" w:color="auto" w:fill="FFFFFF"/>
            <w:vAlign w:val="center"/>
          </w:tcPr>
          <w:p w:rsidR="00052935" w:rsidRPr="00052935" w:rsidRDefault="00052935" w:rsidP="00052935">
            <w:pPr>
              <w:jc w:val="center"/>
              <w:rPr>
                <w:rFonts w:ascii="Arial" w:eastAsia="Times New Roman" w:hAnsi="Arial" w:cs="Arial"/>
                <w:bCs/>
                <w:sz w:val="16"/>
                <w:szCs w:val="16"/>
              </w:rPr>
            </w:pPr>
            <w:r w:rsidRPr="00052935">
              <w:rPr>
                <w:rFonts w:ascii="Arial" w:eastAsia="Times New Roman" w:hAnsi="Arial" w:cs="Arial"/>
                <w:bCs/>
                <w:sz w:val="16"/>
                <w:szCs w:val="16"/>
              </w:rPr>
              <w:t>2</w:t>
            </w:r>
          </w:p>
        </w:tc>
        <w:tc>
          <w:tcPr>
            <w:tcW w:w="1134" w:type="dxa"/>
            <w:shd w:val="clear" w:color="auto" w:fill="FFFFFF"/>
            <w:vAlign w:val="center"/>
          </w:tcPr>
          <w:p w:rsidR="00052935" w:rsidRPr="00C65855" w:rsidRDefault="00E03035" w:rsidP="00052935">
            <w:pPr>
              <w:jc w:val="center"/>
              <w:rPr>
                <w:rFonts w:ascii="Arial" w:eastAsia="Times New Roman" w:hAnsi="Arial" w:cs="Arial"/>
                <w:bCs/>
                <w:sz w:val="16"/>
                <w:szCs w:val="16"/>
              </w:rPr>
            </w:pPr>
            <w:r w:rsidRPr="00C65855">
              <w:rPr>
                <w:rFonts w:ascii="Arial" w:eastAsia="Times New Roman" w:hAnsi="Arial" w:cs="Arial"/>
                <w:bCs/>
                <w:sz w:val="16"/>
                <w:szCs w:val="16"/>
              </w:rPr>
              <w:t>2</w:t>
            </w:r>
          </w:p>
        </w:tc>
      </w:tr>
      <w:tr w:rsidR="00052935" w:rsidRPr="00052935" w:rsidTr="00052935">
        <w:trPr>
          <w:trHeight w:val="283"/>
        </w:trPr>
        <w:tc>
          <w:tcPr>
            <w:tcW w:w="1560" w:type="dxa"/>
            <w:shd w:val="clear" w:color="auto" w:fill="FFFFFF"/>
          </w:tcPr>
          <w:p w:rsidR="00052935" w:rsidRPr="00052935" w:rsidRDefault="00052935" w:rsidP="00052935">
            <w:r w:rsidRPr="00052935">
              <w:rPr>
                <w:rFonts w:ascii="Arial" w:eastAsia="Times New Roman" w:hAnsi="Arial" w:cs="Arial"/>
                <w:bCs/>
                <w:color w:val="000000"/>
                <w:sz w:val="16"/>
                <w:szCs w:val="16"/>
                <w:lang w:eastAsia="en-ZA"/>
              </w:rPr>
              <w:t>Strategy 5.1.9</w:t>
            </w:r>
          </w:p>
        </w:tc>
        <w:tc>
          <w:tcPr>
            <w:tcW w:w="4820" w:type="dxa"/>
            <w:shd w:val="clear" w:color="auto" w:fill="FFFFFF"/>
            <w:vAlign w:val="center"/>
          </w:tcPr>
          <w:p w:rsidR="00052935" w:rsidRPr="00052935" w:rsidRDefault="00052935" w:rsidP="00052935">
            <w:pPr>
              <w:rPr>
                <w:rFonts w:ascii="Arial" w:eastAsia="Times New Roman" w:hAnsi="Arial" w:cs="Arial"/>
                <w:bCs/>
                <w:sz w:val="16"/>
                <w:szCs w:val="16"/>
              </w:rPr>
            </w:pPr>
            <w:r w:rsidRPr="00052935">
              <w:rPr>
                <w:rFonts w:ascii="Arial" w:eastAsia="Times New Roman" w:hAnsi="Arial" w:cs="Arial"/>
                <w:bCs/>
                <w:sz w:val="16"/>
                <w:szCs w:val="16"/>
              </w:rPr>
              <w:t>Increased regulation of local businesses</w:t>
            </w:r>
          </w:p>
        </w:tc>
        <w:tc>
          <w:tcPr>
            <w:tcW w:w="5953" w:type="dxa"/>
            <w:shd w:val="clear" w:color="auto" w:fill="FFFFFF"/>
            <w:vAlign w:val="center"/>
          </w:tcPr>
          <w:p w:rsidR="00052935" w:rsidRPr="00052935" w:rsidRDefault="00052935" w:rsidP="00052935">
            <w:pPr>
              <w:rPr>
                <w:rFonts w:ascii="Arial" w:eastAsia="Times New Roman" w:hAnsi="Arial" w:cs="Arial"/>
                <w:bCs/>
                <w:sz w:val="16"/>
                <w:szCs w:val="16"/>
              </w:rPr>
            </w:pPr>
            <w:r w:rsidRPr="00052935">
              <w:rPr>
                <w:rFonts w:ascii="Arial" w:eastAsia="Times New Roman" w:hAnsi="Arial" w:cs="Arial"/>
                <w:bCs/>
                <w:sz w:val="16"/>
                <w:szCs w:val="16"/>
              </w:rPr>
              <w:t>Number of business licence processed and issued from applications received</w:t>
            </w:r>
          </w:p>
        </w:tc>
        <w:tc>
          <w:tcPr>
            <w:tcW w:w="1134" w:type="dxa"/>
            <w:shd w:val="clear" w:color="auto" w:fill="FFFFFF"/>
            <w:vAlign w:val="center"/>
          </w:tcPr>
          <w:p w:rsidR="00052935" w:rsidRPr="00052935" w:rsidRDefault="00052935" w:rsidP="00052935">
            <w:pPr>
              <w:jc w:val="center"/>
              <w:rPr>
                <w:rFonts w:ascii="Arial" w:eastAsia="Times New Roman" w:hAnsi="Arial" w:cs="Arial"/>
                <w:bCs/>
                <w:sz w:val="16"/>
                <w:szCs w:val="16"/>
              </w:rPr>
            </w:pPr>
            <w:r w:rsidRPr="00052935">
              <w:rPr>
                <w:rFonts w:ascii="Arial" w:eastAsia="Times New Roman" w:hAnsi="Arial" w:cs="Arial"/>
                <w:bCs/>
                <w:sz w:val="16"/>
                <w:szCs w:val="16"/>
              </w:rPr>
              <w:t>7</w:t>
            </w:r>
          </w:p>
        </w:tc>
        <w:tc>
          <w:tcPr>
            <w:tcW w:w="1134" w:type="dxa"/>
            <w:shd w:val="clear" w:color="auto" w:fill="FFFFFF"/>
            <w:vAlign w:val="center"/>
          </w:tcPr>
          <w:p w:rsidR="00052935" w:rsidRPr="00052935" w:rsidRDefault="00052935" w:rsidP="00052935">
            <w:pPr>
              <w:jc w:val="center"/>
              <w:rPr>
                <w:rFonts w:ascii="Arial" w:eastAsia="Times New Roman" w:hAnsi="Arial" w:cs="Arial"/>
                <w:bCs/>
                <w:sz w:val="16"/>
                <w:szCs w:val="16"/>
              </w:rPr>
            </w:pPr>
            <w:r w:rsidRPr="00052935">
              <w:rPr>
                <w:rFonts w:ascii="Arial" w:eastAsia="Times New Roman" w:hAnsi="Arial" w:cs="Arial"/>
                <w:bCs/>
                <w:sz w:val="16"/>
                <w:szCs w:val="16"/>
              </w:rPr>
              <w:t>15</w:t>
            </w:r>
          </w:p>
        </w:tc>
        <w:tc>
          <w:tcPr>
            <w:tcW w:w="1134" w:type="dxa"/>
            <w:shd w:val="clear" w:color="auto" w:fill="FFFFFF"/>
            <w:vAlign w:val="center"/>
          </w:tcPr>
          <w:p w:rsidR="00052935" w:rsidRPr="00C65855" w:rsidRDefault="00052935" w:rsidP="00052935">
            <w:pPr>
              <w:jc w:val="center"/>
              <w:rPr>
                <w:rFonts w:ascii="Arial" w:eastAsia="Times New Roman" w:hAnsi="Arial" w:cs="Arial"/>
                <w:bCs/>
                <w:sz w:val="16"/>
                <w:szCs w:val="16"/>
              </w:rPr>
            </w:pPr>
            <w:r w:rsidRPr="00C65855">
              <w:rPr>
                <w:rFonts w:ascii="Arial" w:eastAsia="Times New Roman" w:hAnsi="Arial" w:cs="Arial"/>
                <w:bCs/>
                <w:sz w:val="16"/>
                <w:szCs w:val="16"/>
              </w:rPr>
              <w:t>0</w:t>
            </w:r>
          </w:p>
        </w:tc>
      </w:tr>
      <w:tr w:rsidR="00052935" w:rsidRPr="00052935" w:rsidTr="00052935">
        <w:trPr>
          <w:trHeight w:val="283"/>
        </w:trPr>
        <w:tc>
          <w:tcPr>
            <w:tcW w:w="1560" w:type="dxa"/>
            <w:shd w:val="clear" w:color="auto" w:fill="FFFFFF"/>
          </w:tcPr>
          <w:p w:rsidR="00052935" w:rsidRPr="00052935" w:rsidRDefault="00052935" w:rsidP="00052935">
            <w:r w:rsidRPr="00052935">
              <w:rPr>
                <w:rFonts w:ascii="Arial" w:eastAsia="Times New Roman" w:hAnsi="Arial" w:cs="Arial"/>
                <w:bCs/>
                <w:color w:val="000000"/>
                <w:sz w:val="16"/>
                <w:szCs w:val="16"/>
                <w:lang w:eastAsia="en-ZA"/>
              </w:rPr>
              <w:t>Strategy 5.1.10</w:t>
            </w:r>
          </w:p>
        </w:tc>
        <w:tc>
          <w:tcPr>
            <w:tcW w:w="4820" w:type="dxa"/>
            <w:shd w:val="clear" w:color="auto" w:fill="FFFFFF"/>
            <w:vAlign w:val="center"/>
          </w:tcPr>
          <w:p w:rsidR="00052935" w:rsidRPr="00052935" w:rsidRDefault="00052935" w:rsidP="00052935">
            <w:pPr>
              <w:rPr>
                <w:rFonts w:ascii="Arial" w:eastAsia="Times New Roman" w:hAnsi="Arial" w:cs="Arial"/>
                <w:bCs/>
                <w:sz w:val="16"/>
                <w:szCs w:val="16"/>
              </w:rPr>
            </w:pPr>
            <w:r w:rsidRPr="00052935">
              <w:rPr>
                <w:rFonts w:ascii="Arial" w:eastAsia="Times New Roman" w:hAnsi="Arial" w:cs="Arial"/>
                <w:bCs/>
                <w:sz w:val="16"/>
                <w:szCs w:val="16"/>
              </w:rPr>
              <w:t>Increased initiatives to attract investment</w:t>
            </w:r>
          </w:p>
        </w:tc>
        <w:tc>
          <w:tcPr>
            <w:tcW w:w="5953" w:type="dxa"/>
            <w:shd w:val="clear" w:color="auto" w:fill="FFFFFF"/>
            <w:vAlign w:val="center"/>
          </w:tcPr>
          <w:p w:rsidR="00052935" w:rsidRPr="00052935" w:rsidRDefault="00052935" w:rsidP="00052935">
            <w:pPr>
              <w:rPr>
                <w:rFonts w:ascii="Arial" w:eastAsia="Times New Roman" w:hAnsi="Arial" w:cs="Arial"/>
                <w:bCs/>
                <w:sz w:val="16"/>
                <w:szCs w:val="16"/>
              </w:rPr>
            </w:pPr>
            <w:r w:rsidRPr="00052935">
              <w:rPr>
                <w:rFonts w:ascii="Arial" w:eastAsia="Times New Roman" w:hAnsi="Arial" w:cs="Arial"/>
                <w:bCs/>
                <w:sz w:val="16"/>
                <w:szCs w:val="16"/>
              </w:rPr>
              <w:t>Number of initiatives to attract and retain investors</w:t>
            </w:r>
          </w:p>
        </w:tc>
        <w:tc>
          <w:tcPr>
            <w:tcW w:w="1134" w:type="dxa"/>
            <w:shd w:val="clear" w:color="auto" w:fill="FFFFFF"/>
            <w:vAlign w:val="center"/>
          </w:tcPr>
          <w:p w:rsidR="00052935" w:rsidRPr="00052935" w:rsidRDefault="00052935" w:rsidP="00052935">
            <w:pPr>
              <w:jc w:val="center"/>
              <w:rPr>
                <w:rFonts w:ascii="Arial" w:eastAsia="Times New Roman" w:hAnsi="Arial" w:cs="Arial"/>
                <w:bCs/>
                <w:sz w:val="16"/>
                <w:szCs w:val="16"/>
              </w:rPr>
            </w:pPr>
            <w:r w:rsidRPr="00052935">
              <w:rPr>
                <w:rFonts w:ascii="Arial" w:eastAsia="Times New Roman" w:hAnsi="Arial" w:cs="Arial"/>
                <w:bCs/>
                <w:sz w:val="16"/>
                <w:szCs w:val="16"/>
              </w:rPr>
              <w:t>1</w:t>
            </w:r>
          </w:p>
        </w:tc>
        <w:tc>
          <w:tcPr>
            <w:tcW w:w="1134" w:type="dxa"/>
            <w:shd w:val="clear" w:color="auto" w:fill="FFFFFF"/>
            <w:vAlign w:val="center"/>
          </w:tcPr>
          <w:p w:rsidR="00052935" w:rsidRPr="00052935" w:rsidRDefault="00052935" w:rsidP="00052935">
            <w:pPr>
              <w:jc w:val="center"/>
              <w:rPr>
                <w:rFonts w:ascii="Arial" w:eastAsia="Times New Roman" w:hAnsi="Arial" w:cs="Arial"/>
                <w:bCs/>
                <w:sz w:val="16"/>
                <w:szCs w:val="16"/>
              </w:rPr>
            </w:pPr>
            <w:r w:rsidRPr="00052935">
              <w:rPr>
                <w:rFonts w:ascii="Arial" w:eastAsia="Times New Roman" w:hAnsi="Arial" w:cs="Arial"/>
                <w:bCs/>
                <w:sz w:val="16"/>
                <w:szCs w:val="16"/>
              </w:rPr>
              <w:t>2</w:t>
            </w:r>
          </w:p>
        </w:tc>
        <w:tc>
          <w:tcPr>
            <w:tcW w:w="1134" w:type="dxa"/>
            <w:shd w:val="clear" w:color="auto" w:fill="FFFFFF"/>
            <w:vAlign w:val="center"/>
          </w:tcPr>
          <w:p w:rsidR="00052935" w:rsidRPr="00C65855" w:rsidRDefault="00052935" w:rsidP="00052935">
            <w:pPr>
              <w:jc w:val="center"/>
              <w:rPr>
                <w:rFonts w:ascii="Arial" w:eastAsia="Times New Roman" w:hAnsi="Arial" w:cs="Arial"/>
                <w:bCs/>
                <w:sz w:val="16"/>
                <w:szCs w:val="16"/>
              </w:rPr>
            </w:pPr>
            <w:r w:rsidRPr="00C65855">
              <w:rPr>
                <w:rFonts w:ascii="Arial" w:eastAsia="Times New Roman" w:hAnsi="Arial" w:cs="Arial"/>
                <w:bCs/>
                <w:sz w:val="16"/>
                <w:szCs w:val="16"/>
              </w:rPr>
              <w:t>0</w:t>
            </w:r>
          </w:p>
        </w:tc>
      </w:tr>
      <w:tr w:rsidR="00052935" w:rsidRPr="00052935" w:rsidTr="00052935">
        <w:trPr>
          <w:trHeight w:val="283"/>
        </w:trPr>
        <w:tc>
          <w:tcPr>
            <w:tcW w:w="1560" w:type="dxa"/>
            <w:shd w:val="clear" w:color="auto" w:fill="FFFFFF"/>
            <w:vAlign w:val="center"/>
          </w:tcPr>
          <w:p w:rsidR="00052935" w:rsidRPr="00052935" w:rsidRDefault="00052935" w:rsidP="00052935">
            <w:pPr>
              <w:rPr>
                <w:rFonts w:ascii="Arial" w:eastAsia="Times New Roman" w:hAnsi="Arial" w:cs="Arial"/>
                <w:bCs/>
                <w:color w:val="000000"/>
                <w:sz w:val="16"/>
                <w:szCs w:val="16"/>
                <w:lang w:eastAsia="en-ZA"/>
              </w:rPr>
            </w:pPr>
            <w:r w:rsidRPr="00052935">
              <w:rPr>
                <w:rFonts w:ascii="Arial" w:eastAsia="Times New Roman" w:hAnsi="Arial" w:cs="Arial"/>
                <w:bCs/>
                <w:color w:val="000000"/>
                <w:sz w:val="16"/>
                <w:szCs w:val="16"/>
                <w:lang w:eastAsia="en-ZA"/>
              </w:rPr>
              <w:t>Strategy 5.1.11</w:t>
            </w:r>
          </w:p>
        </w:tc>
        <w:tc>
          <w:tcPr>
            <w:tcW w:w="4820" w:type="dxa"/>
            <w:shd w:val="clear" w:color="auto" w:fill="FFFFFF"/>
            <w:vAlign w:val="center"/>
          </w:tcPr>
          <w:p w:rsidR="00052935" w:rsidRPr="00052935" w:rsidRDefault="00052935" w:rsidP="00052935">
            <w:pPr>
              <w:rPr>
                <w:rFonts w:ascii="Arial" w:eastAsia="Times New Roman" w:hAnsi="Arial" w:cs="Arial"/>
                <w:bCs/>
                <w:sz w:val="16"/>
                <w:szCs w:val="16"/>
              </w:rPr>
            </w:pPr>
            <w:r w:rsidRPr="00052935">
              <w:rPr>
                <w:rFonts w:ascii="Arial" w:eastAsia="Times New Roman" w:hAnsi="Arial" w:cs="Arial"/>
                <w:bCs/>
                <w:sz w:val="16"/>
                <w:szCs w:val="16"/>
                <w:lang w:val="en-ZA"/>
              </w:rPr>
              <w:t>Facilitation of Madibeng Agricultural production and market in terms of food security</w:t>
            </w:r>
          </w:p>
        </w:tc>
        <w:tc>
          <w:tcPr>
            <w:tcW w:w="5953" w:type="dxa"/>
            <w:shd w:val="clear" w:color="auto" w:fill="FFFFFF"/>
            <w:vAlign w:val="center"/>
          </w:tcPr>
          <w:p w:rsidR="00052935" w:rsidRPr="00052935" w:rsidRDefault="00052935" w:rsidP="00052935">
            <w:pPr>
              <w:autoSpaceDE w:val="0"/>
              <w:autoSpaceDN w:val="0"/>
              <w:adjustRightInd w:val="0"/>
              <w:rPr>
                <w:rFonts w:ascii="Arial" w:eastAsia="Gill Sans MT" w:hAnsi="Arial" w:cs="Arial"/>
                <w:color w:val="000000"/>
                <w:sz w:val="16"/>
                <w:szCs w:val="16"/>
                <w:lang w:val="en-ZA"/>
              </w:rPr>
            </w:pPr>
            <w:r w:rsidRPr="00052935">
              <w:rPr>
                <w:rFonts w:ascii="Arial" w:eastAsia="Gill Sans MT" w:hAnsi="Arial" w:cs="Arial"/>
                <w:color w:val="000000"/>
                <w:sz w:val="16"/>
                <w:szCs w:val="16"/>
                <w:lang w:val="en-ZA"/>
              </w:rPr>
              <w:t>No. of Madibeng Agricultural projects and markets facilitated</w:t>
            </w:r>
          </w:p>
        </w:tc>
        <w:tc>
          <w:tcPr>
            <w:tcW w:w="1134" w:type="dxa"/>
            <w:shd w:val="clear" w:color="auto" w:fill="FFFFFF"/>
            <w:vAlign w:val="center"/>
          </w:tcPr>
          <w:p w:rsidR="00052935" w:rsidRPr="00052935" w:rsidRDefault="00052935" w:rsidP="00052935">
            <w:pPr>
              <w:autoSpaceDE w:val="0"/>
              <w:autoSpaceDN w:val="0"/>
              <w:adjustRightInd w:val="0"/>
              <w:jc w:val="center"/>
              <w:rPr>
                <w:rFonts w:ascii="Arial" w:eastAsia="Gill Sans MT" w:hAnsi="Arial" w:cs="Arial"/>
                <w:color w:val="000000"/>
                <w:sz w:val="16"/>
                <w:szCs w:val="16"/>
                <w:lang w:val="en-ZA"/>
              </w:rPr>
            </w:pPr>
            <w:r w:rsidRPr="00052935">
              <w:rPr>
                <w:rFonts w:ascii="Arial" w:eastAsia="Gill Sans MT" w:hAnsi="Arial" w:cs="Arial"/>
                <w:color w:val="000000"/>
                <w:sz w:val="16"/>
                <w:szCs w:val="16"/>
                <w:lang w:val="en-ZA"/>
              </w:rPr>
              <w:t>4</w:t>
            </w:r>
          </w:p>
        </w:tc>
        <w:tc>
          <w:tcPr>
            <w:tcW w:w="1134" w:type="dxa"/>
            <w:shd w:val="clear" w:color="auto" w:fill="FFFFFF"/>
            <w:vAlign w:val="center"/>
          </w:tcPr>
          <w:p w:rsidR="00052935" w:rsidRPr="00052935" w:rsidRDefault="00052935" w:rsidP="00052935">
            <w:pPr>
              <w:autoSpaceDE w:val="0"/>
              <w:autoSpaceDN w:val="0"/>
              <w:adjustRightInd w:val="0"/>
              <w:jc w:val="center"/>
              <w:rPr>
                <w:rFonts w:ascii="Arial" w:eastAsia="Gill Sans MT" w:hAnsi="Arial" w:cs="Arial"/>
                <w:color w:val="000000"/>
                <w:sz w:val="16"/>
                <w:szCs w:val="16"/>
                <w:lang w:val="en-ZA"/>
              </w:rPr>
            </w:pPr>
            <w:r w:rsidRPr="00052935">
              <w:rPr>
                <w:rFonts w:ascii="Arial" w:eastAsia="Gill Sans MT" w:hAnsi="Arial" w:cs="Arial"/>
                <w:color w:val="000000"/>
                <w:sz w:val="16"/>
                <w:szCs w:val="16"/>
                <w:lang w:val="en-ZA"/>
              </w:rPr>
              <w:t>4</w:t>
            </w:r>
          </w:p>
        </w:tc>
        <w:tc>
          <w:tcPr>
            <w:tcW w:w="1134" w:type="dxa"/>
            <w:shd w:val="clear" w:color="auto" w:fill="FFFFFF"/>
            <w:vAlign w:val="center"/>
          </w:tcPr>
          <w:p w:rsidR="00052935" w:rsidRPr="00C65855" w:rsidRDefault="00052935" w:rsidP="00052935">
            <w:pPr>
              <w:autoSpaceDE w:val="0"/>
              <w:autoSpaceDN w:val="0"/>
              <w:adjustRightInd w:val="0"/>
              <w:jc w:val="center"/>
              <w:rPr>
                <w:rFonts w:ascii="Arial" w:eastAsia="Gill Sans MT" w:hAnsi="Arial" w:cs="Arial"/>
                <w:sz w:val="16"/>
                <w:szCs w:val="16"/>
                <w:lang w:val="en-ZA"/>
              </w:rPr>
            </w:pPr>
            <w:r w:rsidRPr="00C65855">
              <w:rPr>
                <w:rFonts w:ascii="Arial" w:eastAsia="Gill Sans MT" w:hAnsi="Arial" w:cs="Arial"/>
                <w:sz w:val="16"/>
                <w:szCs w:val="16"/>
                <w:lang w:val="en-ZA"/>
              </w:rPr>
              <w:t>4</w:t>
            </w:r>
          </w:p>
        </w:tc>
      </w:tr>
      <w:tr w:rsidR="00052935" w:rsidRPr="00052935" w:rsidTr="00052935">
        <w:trPr>
          <w:trHeight w:val="283"/>
        </w:trPr>
        <w:tc>
          <w:tcPr>
            <w:tcW w:w="1560" w:type="dxa"/>
            <w:shd w:val="clear" w:color="auto" w:fill="F2F2F2"/>
            <w:vAlign w:val="center"/>
          </w:tcPr>
          <w:p w:rsidR="00052935" w:rsidRPr="00052935" w:rsidRDefault="00052935" w:rsidP="00052935">
            <w:pPr>
              <w:rPr>
                <w:rFonts w:ascii="Arial" w:eastAsia="Times New Roman" w:hAnsi="Arial" w:cs="Arial"/>
                <w:bCs/>
                <w:color w:val="000000"/>
                <w:sz w:val="16"/>
                <w:szCs w:val="16"/>
                <w:lang w:eastAsia="en-ZA"/>
              </w:rPr>
            </w:pPr>
            <w:r w:rsidRPr="00052935">
              <w:rPr>
                <w:rFonts w:ascii="Arial" w:eastAsia="Times New Roman" w:hAnsi="Arial" w:cs="Arial"/>
                <w:bCs/>
                <w:color w:val="000000"/>
                <w:sz w:val="16"/>
                <w:szCs w:val="16"/>
                <w:lang w:eastAsia="en-ZA"/>
              </w:rPr>
              <w:t>Strategic Obj 5.2.</w:t>
            </w:r>
          </w:p>
        </w:tc>
        <w:tc>
          <w:tcPr>
            <w:tcW w:w="13041" w:type="dxa"/>
            <w:gridSpan w:val="4"/>
            <w:shd w:val="clear" w:color="auto" w:fill="F2F2F2"/>
            <w:vAlign w:val="center"/>
          </w:tcPr>
          <w:p w:rsidR="00052935" w:rsidRPr="00052935" w:rsidRDefault="00052935" w:rsidP="00052935">
            <w:pPr>
              <w:autoSpaceDE w:val="0"/>
              <w:autoSpaceDN w:val="0"/>
              <w:adjustRightInd w:val="0"/>
              <w:rPr>
                <w:rFonts w:ascii="Arial" w:eastAsia="Gill Sans MT" w:hAnsi="Arial" w:cs="Arial"/>
                <w:color w:val="000000"/>
                <w:sz w:val="16"/>
                <w:szCs w:val="16"/>
                <w:lang w:val="en-ZA"/>
              </w:rPr>
            </w:pPr>
            <w:r w:rsidRPr="00052935">
              <w:rPr>
                <w:rFonts w:ascii="Arial" w:eastAsia="Times New Roman" w:hAnsi="Arial" w:cs="Arial"/>
                <w:bCs/>
                <w:sz w:val="16"/>
                <w:szCs w:val="16"/>
              </w:rPr>
              <w:t>Capacitation and support provided to SMMEs</w:t>
            </w:r>
          </w:p>
        </w:tc>
        <w:tc>
          <w:tcPr>
            <w:tcW w:w="1134" w:type="dxa"/>
            <w:shd w:val="clear" w:color="auto" w:fill="F2F2F2"/>
            <w:vAlign w:val="center"/>
          </w:tcPr>
          <w:p w:rsidR="00052935" w:rsidRPr="00C65855" w:rsidRDefault="00052935" w:rsidP="00052935">
            <w:pPr>
              <w:autoSpaceDE w:val="0"/>
              <w:autoSpaceDN w:val="0"/>
              <w:adjustRightInd w:val="0"/>
              <w:jc w:val="center"/>
              <w:rPr>
                <w:rFonts w:ascii="Arial" w:eastAsia="Times New Roman" w:hAnsi="Arial" w:cs="Arial"/>
                <w:bCs/>
                <w:sz w:val="16"/>
                <w:szCs w:val="16"/>
              </w:rPr>
            </w:pPr>
          </w:p>
        </w:tc>
      </w:tr>
      <w:tr w:rsidR="00052935" w:rsidRPr="00052935" w:rsidTr="00052935">
        <w:trPr>
          <w:trHeight w:val="283"/>
        </w:trPr>
        <w:tc>
          <w:tcPr>
            <w:tcW w:w="1560" w:type="dxa"/>
            <w:tcBorders>
              <w:top w:val="single" w:sz="4" w:space="0" w:color="auto"/>
              <w:bottom w:val="single" w:sz="4" w:space="0" w:color="auto"/>
            </w:tcBorders>
            <w:shd w:val="clear" w:color="auto" w:fill="FFFFFF"/>
            <w:vAlign w:val="center"/>
          </w:tcPr>
          <w:p w:rsidR="00052935" w:rsidRPr="00052935" w:rsidRDefault="00052935" w:rsidP="00052935">
            <w:pPr>
              <w:rPr>
                <w:rFonts w:ascii="Arial" w:eastAsia="Times New Roman" w:hAnsi="Arial" w:cs="Arial"/>
                <w:bCs/>
                <w:color w:val="000000"/>
                <w:sz w:val="16"/>
                <w:szCs w:val="16"/>
                <w:lang w:eastAsia="en-ZA"/>
              </w:rPr>
            </w:pPr>
            <w:r w:rsidRPr="00052935">
              <w:rPr>
                <w:rFonts w:ascii="Arial" w:eastAsia="Times New Roman" w:hAnsi="Arial" w:cs="Arial"/>
                <w:bCs/>
                <w:color w:val="000000"/>
                <w:sz w:val="16"/>
                <w:szCs w:val="16"/>
                <w:lang w:eastAsia="en-ZA"/>
              </w:rPr>
              <w:t>Strategy 5.2.1</w:t>
            </w:r>
          </w:p>
        </w:tc>
        <w:tc>
          <w:tcPr>
            <w:tcW w:w="4820" w:type="dxa"/>
            <w:tcBorders>
              <w:top w:val="single" w:sz="4" w:space="0" w:color="auto"/>
              <w:bottom w:val="single" w:sz="4" w:space="0" w:color="auto"/>
            </w:tcBorders>
            <w:shd w:val="clear" w:color="auto" w:fill="FFFFFF"/>
            <w:vAlign w:val="center"/>
          </w:tcPr>
          <w:p w:rsidR="00052935" w:rsidRPr="00052935" w:rsidRDefault="00052935" w:rsidP="00052935">
            <w:pPr>
              <w:rPr>
                <w:rFonts w:ascii="Arial" w:eastAsia="Times New Roman" w:hAnsi="Arial" w:cs="Arial"/>
                <w:bCs/>
                <w:sz w:val="16"/>
                <w:szCs w:val="16"/>
                <w:lang w:val="en-ZA"/>
              </w:rPr>
            </w:pPr>
            <w:r w:rsidRPr="00052935">
              <w:rPr>
                <w:rFonts w:ascii="Arial" w:eastAsia="Times New Roman" w:hAnsi="Arial" w:cs="Arial"/>
                <w:bCs/>
                <w:sz w:val="16"/>
                <w:szCs w:val="16"/>
                <w:lang w:val="en-ZA"/>
              </w:rPr>
              <w:t xml:space="preserve">Support and development of  emerging business </w:t>
            </w:r>
          </w:p>
        </w:tc>
        <w:tc>
          <w:tcPr>
            <w:tcW w:w="5953" w:type="dxa"/>
            <w:tcBorders>
              <w:top w:val="single" w:sz="4" w:space="0" w:color="auto"/>
              <w:bottom w:val="single" w:sz="4" w:space="0" w:color="auto"/>
            </w:tcBorders>
            <w:shd w:val="clear" w:color="auto" w:fill="FFFFFF"/>
            <w:vAlign w:val="center"/>
          </w:tcPr>
          <w:p w:rsidR="00052935" w:rsidRPr="00052935" w:rsidRDefault="00052935" w:rsidP="00052935">
            <w:pPr>
              <w:rPr>
                <w:rFonts w:ascii="Arial" w:eastAsia="Times New Roman" w:hAnsi="Arial" w:cs="Arial"/>
                <w:bCs/>
                <w:color w:val="FF0000"/>
                <w:sz w:val="16"/>
                <w:szCs w:val="16"/>
              </w:rPr>
            </w:pPr>
            <w:r w:rsidRPr="00052935">
              <w:rPr>
                <w:rFonts w:ascii="Arial" w:eastAsia="Times New Roman" w:hAnsi="Arial" w:cs="Arial"/>
                <w:bCs/>
                <w:sz w:val="16"/>
                <w:szCs w:val="16"/>
              </w:rPr>
              <w:t>Number of SMME’s supported through training</w:t>
            </w:r>
          </w:p>
        </w:tc>
        <w:tc>
          <w:tcPr>
            <w:tcW w:w="1134" w:type="dxa"/>
            <w:tcBorders>
              <w:top w:val="single" w:sz="4" w:space="0" w:color="auto"/>
              <w:bottom w:val="single" w:sz="4" w:space="0" w:color="auto"/>
            </w:tcBorders>
            <w:shd w:val="clear" w:color="auto" w:fill="FFFFFF"/>
            <w:vAlign w:val="center"/>
          </w:tcPr>
          <w:p w:rsidR="00052935" w:rsidRPr="00052935" w:rsidRDefault="00052935" w:rsidP="00052935">
            <w:pPr>
              <w:jc w:val="center"/>
              <w:rPr>
                <w:rFonts w:ascii="Arial" w:eastAsia="Times New Roman" w:hAnsi="Arial" w:cs="Arial"/>
                <w:bCs/>
                <w:color w:val="FF0000"/>
                <w:sz w:val="16"/>
                <w:szCs w:val="16"/>
              </w:rPr>
            </w:pPr>
            <w:r w:rsidRPr="00052935">
              <w:rPr>
                <w:rFonts w:ascii="Arial" w:eastAsia="Times New Roman" w:hAnsi="Arial" w:cs="Arial"/>
                <w:bCs/>
                <w:sz w:val="16"/>
                <w:szCs w:val="16"/>
              </w:rPr>
              <w:t>50</w:t>
            </w:r>
          </w:p>
        </w:tc>
        <w:tc>
          <w:tcPr>
            <w:tcW w:w="1134" w:type="dxa"/>
            <w:tcBorders>
              <w:top w:val="single" w:sz="4" w:space="0" w:color="auto"/>
              <w:bottom w:val="single" w:sz="4" w:space="0" w:color="auto"/>
            </w:tcBorders>
            <w:shd w:val="clear" w:color="auto" w:fill="FFFFFF"/>
            <w:vAlign w:val="center"/>
          </w:tcPr>
          <w:p w:rsidR="00052935" w:rsidRPr="00052935" w:rsidRDefault="00052935" w:rsidP="00052935">
            <w:pPr>
              <w:jc w:val="center"/>
              <w:rPr>
                <w:rFonts w:ascii="Arial" w:eastAsia="Times New Roman" w:hAnsi="Arial" w:cs="Arial"/>
                <w:bCs/>
                <w:sz w:val="16"/>
                <w:szCs w:val="16"/>
              </w:rPr>
            </w:pPr>
            <w:r w:rsidRPr="00052935">
              <w:rPr>
                <w:rFonts w:ascii="Arial" w:eastAsia="Times New Roman" w:hAnsi="Arial" w:cs="Arial"/>
                <w:bCs/>
                <w:sz w:val="16"/>
                <w:szCs w:val="16"/>
              </w:rPr>
              <w:t>100</w:t>
            </w:r>
          </w:p>
        </w:tc>
        <w:tc>
          <w:tcPr>
            <w:tcW w:w="1134" w:type="dxa"/>
            <w:tcBorders>
              <w:top w:val="single" w:sz="4" w:space="0" w:color="auto"/>
              <w:bottom w:val="single" w:sz="4" w:space="0" w:color="auto"/>
            </w:tcBorders>
            <w:shd w:val="clear" w:color="auto" w:fill="FFFFFF"/>
            <w:vAlign w:val="center"/>
          </w:tcPr>
          <w:p w:rsidR="00052935" w:rsidRPr="00C65855" w:rsidRDefault="00E03035" w:rsidP="00052935">
            <w:pPr>
              <w:jc w:val="center"/>
              <w:rPr>
                <w:rFonts w:ascii="Arial" w:eastAsia="Times New Roman" w:hAnsi="Arial" w:cs="Arial"/>
                <w:bCs/>
                <w:sz w:val="16"/>
                <w:szCs w:val="16"/>
              </w:rPr>
            </w:pPr>
            <w:r w:rsidRPr="00C65855">
              <w:rPr>
                <w:rFonts w:ascii="Arial" w:eastAsia="Times New Roman" w:hAnsi="Arial" w:cs="Arial"/>
                <w:bCs/>
                <w:sz w:val="16"/>
                <w:szCs w:val="16"/>
              </w:rPr>
              <w:t>100</w:t>
            </w:r>
          </w:p>
        </w:tc>
      </w:tr>
      <w:tr w:rsidR="00052935" w:rsidRPr="00052935" w:rsidTr="00052935">
        <w:trPr>
          <w:trHeight w:val="283"/>
        </w:trPr>
        <w:tc>
          <w:tcPr>
            <w:tcW w:w="1560" w:type="dxa"/>
            <w:tcBorders>
              <w:top w:val="single" w:sz="4" w:space="0" w:color="auto"/>
              <w:bottom w:val="single" w:sz="4" w:space="0" w:color="auto"/>
            </w:tcBorders>
            <w:shd w:val="clear" w:color="auto" w:fill="FFFFFF"/>
            <w:vAlign w:val="center"/>
          </w:tcPr>
          <w:p w:rsidR="00052935" w:rsidRPr="00052935" w:rsidRDefault="00052935" w:rsidP="00052935">
            <w:pPr>
              <w:rPr>
                <w:rFonts w:ascii="Arial" w:eastAsia="Times New Roman" w:hAnsi="Arial" w:cs="Arial"/>
                <w:bCs/>
                <w:color w:val="000000"/>
                <w:sz w:val="16"/>
                <w:szCs w:val="16"/>
                <w:lang w:eastAsia="en-ZA"/>
              </w:rPr>
            </w:pPr>
            <w:r w:rsidRPr="00052935">
              <w:rPr>
                <w:rFonts w:ascii="Arial" w:eastAsia="Times New Roman" w:hAnsi="Arial" w:cs="Arial"/>
                <w:bCs/>
                <w:color w:val="000000"/>
                <w:sz w:val="16"/>
                <w:szCs w:val="16"/>
                <w:lang w:eastAsia="en-ZA"/>
              </w:rPr>
              <w:t>Strategy 5.2.2</w:t>
            </w:r>
          </w:p>
        </w:tc>
        <w:tc>
          <w:tcPr>
            <w:tcW w:w="4820" w:type="dxa"/>
            <w:tcBorders>
              <w:top w:val="single" w:sz="4" w:space="0" w:color="auto"/>
              <w:bottom w:val="single" w:sz="4" w:space="0" w:color="auto"/>
            </w:tcBorders>
            <w:shd w:val="clear" w:color="auto" w:fill="FFFFFF"/>
            <w:vAlign w:val="center"/>
          </w:tcPr>
          <w:p w:rsidR="00052935" w:rsidRPr="00052935" w:rsidRDefault="00052935" w:rsidP="00052935">
            <w:pPr>
              <w:rPr>
                <w:rFonts w:ascii="Arial" w:eastAsia="Times New Roman" w:hAnsi="Arial" w:cs="Arial"/>
                <w:bCs/>
                <w:sz w:val="16"/>
                <w:szCs w:val="16"/>
              </w:rPr>
            </w:pPr>
            <w:r w:rsidRPr="00052935">
              <w:rPr>
                <w:rFonts w:ascii="Arial" w:eastAsia="Times New Roman" w:hAnsi="Arial" w:cs="Arial"/>
                <w:bCs/>
                <w:sz w:val="16"/>
                <w:szCs w:val="16"/>
                <w:lang w:val="en-ZA"/>
              </w:rPr>
              <w:t>Implementation of integrated contractor development strategy (ICDS) to rationalise SMME’s</w:t>
            </w:r>
          </w:p>
        </w:tc>
        <w:tc>
          <w:tcPr>
            <w:tcW w:w="5953" w:type="dxa"/>
            <w:tcBorders>
              <w:top w:val="single" w:sz="4" w:space="0" w:color="auto"/>
              <w:bottom w:val="single" w:sz="4" w:space="0" w:color="auto"/>
            </w:tcBorders>
            <w:shd w:val="clear" w:color="auto" w:fill="FFFFFF"/>
            <w:vAlign w:val="center"/>
          </w:tcPr>
          <w:p w:rsidR="00052935" w:rsidRPr="00052935" w:rsidRDefault="00052935" w:rsidP="00052935">
            <w:pPr>
              <w:rPr>
                <w:rFonts w:ascii="Arial" w:eastAsia="Times New Roman" w:hAnsi="Arial" w:cs="Arial"/>
                <w:bCs/>
                <w:sz w:val="16"/>
                <w:szCs w:val="16"/>
              </w:rPr>
            </w:pPr>
            <w:r w:rsidRPr="00052935">
              <w:rPr>
                <w:rFonts w:ascii="Arial" w:eastAsia="Times New Roman" w:hAnsi="Arial" w:cs="Arial"/>
                <w:bCs/>
                <w:sz w:val="16"/>
                <w:szCs w:val="16"/>
              </w:rPr>
              <w:t>Reports on implementation of ICD Strategy</w:t>
            </w:r>
          </w:p>
        </w:tc>
        <w:tc>
          <w:tcPr>
            <w:tcW w:w="1134" w:type="dxa"/>
            <w:tcBorders>
              <w:top w:val="single" w:sz="4" w:space="0" w:color="auto"/>
              <w:bottom w:val="single" w:sz="4" w:space="0" w:color="auto"/>
            </w:tcBorders>
            <w:shd w:val="clear" w:color="auto" w:fill="FFFFFF"/>
            <w:vAlign w:val="center"/>
          </w:tcPr>
          <w:p w:rsidR="00052935" w:rsidRPr="00052935" w:rsidRDefault="00052935" w:rsidP="00052935">
            <w:pPr>
              <w:jc w:val="center"/>
              <w:rPr>
                <w:rFonts w:ascii="Arial" w:eastAsia="Times New Roman" w:hAnsi="Arial" w:cs="Arial"/>
                <w:bCs/>
                <w:sz w:val="16"/>
                <w:szCs w:val="16"/>
              </w:rPr>
            </w:pPr>
            <w:r w:rsidRPr="00052935">
              <w:rPr>
                <w:rFonts w:ascii="Arial" w:eastAsia="Times New Roman" w:hAnsi="Arial" w:cs="Arial"/>
                <w:bCs/>
                <w:sz w:val="16"/>
                <w:szCs w:val="16"/>
              </w:rPr>
              <w:t>0</w:t>
            </w:r>
          </w:p>
        </w:tc>
        <w:tc>
          <w:tcPr>
            <w:tcW w:w="1134" w:type="dxa"/>
            <w:tcBorders>
              <w:top w:val="single" w:sz="4" w:space="0" w:color="auto"/>
              <w:bottom w:val="single" w:sz="4" w:space="0" w:color="auto"/>
            </w:tcBorders>
            <w:shd w:val="clear" w:color="auto" w:fill="FFFFFF"/>
            <w:vAlign w:val="center"/>
          </w:tcPr>
          <w:p w:rsidR="00052935" w:rsidRPr="00052935" w:rsidRDefault="00052935" w:rsidP="00052935">
            <w:pPr>
              <w:jc w:val="center"/>
              <w:rPr>
                <w:rFonts w:ascii="Arial" w:eastAsia="Times New Roman" w:hAnsi="Arial" w:cs="Arial"/>
                <w:bCs/>
                <w:sz w:val="16"/>
                <w:szCs w:val="16"/>
              </w:rPr>
            </w:pPr>
            <w:r w:rsidRPr="00052935">
              <w:rPr>
                <w:rFonts w:ascii="Arial" w:eastAsia="Times New Roman" w:hAnsi="Arial" w:cs="Arial"/>
                <w:bCs/>
                <w:sz w:val="16"/>
                <w:szCs w:val="16"/>
              </w:rPr>
              <w:t>1</w:t>
            </w:r>
          </w:p>
        </w:tc>
        <w:tc>
          <w:tcPr>
            <w:tcW w:w="1134" w:type="dxa"/>
            <w:tcBorders>
              <w:top w:val="single" w:sz="4" w:space="0" w:color="auto"/>
              <w:bottom w:val="single" w:sz="4" w:space="0" w:color="auto"/>
            </w:tcBorders>
            <w:shd w:val="clear" w:color="auto" w:fill="FFFFFF"/>
            <w:vAlign w:val="center"/>
          </w:tcPr>
          <w:p w:rsidR="00052935" w:rsidRPr="00C65855" w:rsidRDefault="00052935" w:rsidP="00052935">
            <w:pPr>
              <w:jc w:val="center"/>
              <w:rPr>
                <w:rFonts w:ascii="Arial" w:eastAsia="Times New Roman" w:hAnsi="Arial" w:cs="Arial"/>
                <w:bCs/>
                <w:sz w:val="16"/>
                <w:szCs w:val="16"/>
              </w:rPr>
            </w:pPr>
            <w:r w:rsidRPr="00C65855">
              <w:rPr>
                <w:rFonts w:ascii="Arial" w:eastAsia="Times New Roman" w:hAnsi="Arial" w:cs="Arial"/>
                <w:bCs/>
                <w:sz w:val="16"/>
                <w:szCs w:val="16"/>
              </w:rPr>
              <w:t>1</w:t>
            </w:r>
          </w:p>
        </w:tc>
      </w:tr>
    </w:tbl>
    <w:p w:rsidR="00052935" w:rsidRPr="00052935" w:rsidRDefault="00052935" w:rsidP="00052935">
      <w:pPr>
        <w:spacing w:after="160" w:line="259" w:lineRule="auto"/>
        <w:rPr>
          <w:rFonts w:ascii="Gill Sans MT" w:eastAsia="Gill Sans MT" w:hAnsi="Gill Sans MT"/>
          <w:sz w:val="20"/>
          <w:szCs w:val="20"/>
          <w:lang w:val="en-ZA"/>
        </w:rPr>
      </w:pPr>
    </w:p>
    <w:p w:rsidR="00052935" w:rsidRPr="00052935" w:rsidRDefault="00052935" w:rsidP="00052935"/>
    <w:p w:rsidR="00052935" w:rsidRPr="00052935" w:rsidRDefault="00052935" w:rsidP="00052935"/>
    <w:p w:rsidR="00052935" w:rsidRPr="00052935" w:rsidRDefault="00052935" w:rsidP="00052935"/>
    <w:p w:rsidR="00052935" w:rsidRPr="00052935" w:rsidRDefault="00052935" w:rsidP="00052935"/>
    <w:p w:rsidR="00052935" w:rsidRDefault="00052935" w:rsidP="00052935"/>
    <w:p w:rsidR="00510EC0" w:rsidRPr="00052935" w:rsidRDefault="00510EC0" w:rsidP="00052935"/>
    <w:p w:rsidR="00052935" w:rsidRPr="00052935" w:rsidRDefault="00052935" w:rsidP="00052935"/>
    <w:p w:rsidR="00052935" w:rsidRPr="00052935" w:rsidRDefault="00052935" w:rsidP="00052935">
      <w:pPr>
        <w:spacing w:after="160" w:line="259" w:lineRule="auto"/>
        <w:rPr>
          <w:rFonts w:ascii="Gill Sans MT" w:eastAsia="Gill Sans MT" w:hAnsi="Gill Sans MT"/>
          <w:sz w:val="20"/>
          <w:szCs w:val="20"/>
          <w:lang w:val="en-ZA"/>
        </w:rPr>
      </w:pPr>
    </w:p>
    <w:p w:rsidR="00052935" w:rsidRPr="00052935" w:rsidRDefault="00052935" w:rsidP="00052935">
      <w:pPr>
        <w:spacing w:after="160" w:line="259" w:lineRule="auto"/>
        <w:rPr>
          <w:rFonts w:ascii="Gill Sans MT" w:eastAsia="Gill Sans MT" w:hAnsi="Gill Sans MT"/>
          <w:sz w:val="20"/>
          <w:szCs w:val="20"/>
          <w:lang w:val="en-ZA"/>
        </w:rPr>
      </w:pPr>
    </w:p>
    <w:tbl>
      <w:tblPr>
        <w:tblpPr w:leftFromText="180" w:rightFromText="180" w:vertAnchor="text" w:horzAnchor="margin" w:tblpY="-460"/>
        <w:tblW w:w="0" w:type="auto"/>
        <w:tblBorders>
          <w:top w:val="threeDEmboss" w:sz="24" w:space="0" w:color="FF0000"/>
          <w:left w:val="threeDEmboss" w:sz="24" w:space="0" w:color="FF0000"/>
          <w:bottom w:val="threeDEmboss" w:sz="24" w:space="0" w:color="FF0000"/>
          <w:right w:val="threeDEmboss" w:sz="24" w:space="0" w:color="FF0000"/>
        </w:tblBorders>
        <w:tblLook w:val="01E0" w:firstRow="1" w:lastRow="1" w:firstColumn="1" w:lastColumn="1" w:noHBand="0" w:noVBand="0"/>
      </w:tblPr>
      <w:tblGrid>
        <w:gridCol w:w="4902"/>
      </w:tblGrid>
      <w:tr w:rsidR="00052935" w:rsidRPr="00052935" w:rsidTr="0012194E">
        <w:trPr>
          <w:trHeight w:val="397"/>
        </w:trPr>
        <w:tc>
          <w:tcPr>
            <w:tcW w:w="4902" w:type="dxa"/>
            <w:tcBorders>
              <w:top w:val="threeDEmboss" w:sz="24" w:space="0" w:color="FF0000"/>
              <w:left w:val="threeDEmboss" w:sz="24" w:space="0" w:color="FF0000"/>
              <w:bottom w:val="threeDEmboss" w:sz="24" w:space="0" w:color="FF0000"/>
              <w:right w:val="threeDEmboss" w:sz="24" w:space="0" w:color="FF0000"/>
            </w:tcBorders>
            <w:vAlign w:val="center"/>
            <w:hideMark/>
          </w:tcPr>
          <w:p w:rsidR="00052935" w:rsidRPr="00052935" w:rsidRDefault="00052935" w:rsidP="00052935">
            <w:pPr>
              <w:tabs>
                <w:tab w:val="center" w:pos="4320"/>
                <w:tab w:val="right" w:pos="8640"/>
              </w:tabs>
              <w:spacing w:before="120"/>
              <w:jc w:val="center"/>
              <w:rPr>
                <w:rFonts w:ascii="Arial" w:hAnsi="Arial" w:cs="Arial"/>
                <w:b/>
              </w:rPr>
            </w:pPr>
            <w:r w:rsidRPr="00052935">
              <w:lastRenderedPageBreak/>
              <w:br w:type="page"/>
            </w:r>
            <w:r w:rsidRPr="00052935">
              <w:br w:type="page"/>
            </w:r>
            <w:r w:rsidRPr="00052935">
              <w:br w:type="page"/>
            </w:r>
            <w:r w:rsidRPr="00052935">
              <w:rPr>
                <w:rFonts w:ascii="Arial" w:hAnsi="Arial" w:cs="Arial"/>
                <w:b/>
              </w:rPr>
              <w:t>MUNICIPAL FINANCIAL VIABILITY</w:t>
            </w:r>
          </w:p>
        </w:tc>
      </w:tr>
    </w:tbl>
    <w:p w:rsidR="00052935" w:rsidRPr="00052935" w:rsidRDefault="00052935" w:rsidP="00052935">
      <w:pPr>
        <w:rPr>
          <w:rFonts w:ascii="Gill Sans MT" w:eastAsia="Gill Sans MT" w:hAnsi="Gill Sans MT"/>
          <w:lang w:val="en-ZA"/>
        </w:rPr>
      </w:pPr>
    </w:p>
    <w:tbl>
      <w:tblPr>
        <w:tblpPr w:leftFromText="180" w:rightFromText="180" w:vertAnchor="text" w:horzAnchor="margin" w:tblpY="80"/>
        <w:tblOverlap w:val="never"/>
        <w:tblW w:w="157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5"/>
        <w:gridCol w:w="4819"/>
        <w:gridCol w:w="5954"/>
        <w:gridCol w:w="1134"/>
        <w:gridCol w:w="1134"/>
        <w:gridCol w:w="1134"/>
      </w:tblGrid>
      <w:tr w:rsidR="00052935" w:rsidRPr="00052935" w:rsidTr="00052935">
        <w:trPr>
          <w:trHeight w:val="20"/>
        </w:trPr>
        <w:tc>
          <w:tcPr>
            <w:tcW w:w="1555" w:type="dxa"/>
            <w:vMerge w:val="restart"/>
            <w:shd w:val="clear" w:color="auto" w:fill="F2F2F2"/>
            <w:vAlign w:val="center"/>
          </w:tcPr>
          <w:p w:rsidR="00052935" w:rsidRPr="00052935" w:rsidRDefault="00052935" w:rsidP="00052935">
            <w:pPr>
              <w:rPr>
                <w:rFonts w:ascii="Arial" w:eastAsia="Times New Roman" w:hAnsi="Arial" w:cs="Arial"/>
                <w:b/>
                <w:bCs/>
                <w:sz w:val="18"/>
                <w:szCs w:val="18"/>
              </w:rPr>
            </w:pPr>
            <w:r w:rsidRPr="00052935">
              <w:rPr>
                <w:rFonts w:ascii="Arial" w:eastAsia="Times New Roman" w:hAnsi="Arial" w:cs="Arial"/>
                <w:b/>
                <w:bCs/>
                <w:sz w:val="18"/>
                <w:szCs w:val="18"/>
                <w:lang w:eastAsia="en-ZA"/>
              </w:rPr>
              <w:t>PLANNING LEVEL</w:t>
            </w:r>
          </w:p>
        </w:tc>
        <w:tc>
          <w:tcPr>
            <w:tcW w:w="4819" w:type="dxa"/>
            <w:vMerge w:val="restart"/>
            <w:shd w:val="clear" w:color="auto" w:fill="F2F2F2"/>
            <w:vAlign w:val="center"/>
          </w:tcPr>
          <w:p w:rsidR="00052935" w:rsidRPr="00052935" w:rsidRDefault="00052935" w:rsidP="00052935">
            <w:pPr>
              <w:rPr>
                <w:rFonts w:ascii="Arial" w:eastAsia="Times New Roman" w:hAnsi="Arial" w:cs="Arial"/>
                <w:b/>
                <w:bCs/>
                <w:sz w:val="18"/>
                <w:szCs w:val="18"/>
              </w:rPr>
            </w:pPr>
            <w:r w:rsidRPr="00052935">
              <w:rPr>
                <w:rFonts w:ascii="Arial" w:eastAsia="Times New Roman" w:hAnsi="Arial" w:cs="Arial"/>
                <w:b/>
                <w:bCs/>
                <w:sz w:val="18"/>
                <w:szCs w:val="18"/>
                <w:lang w:eastAsia="en-ZA"/>
              </w:rPr>
              <w:t>PLANNING STATEMENT</w:t>
            </w:r>
          </w:p>
        </w:tc>
        <w:tc>
          <w:tcPr>
            <w:tcW w:w="5954" w:type="dxa"/>
            <w:vMerge w:val="restart"/>
            <w:shd w:val="clear" w:color="auto" w:fill="F2F2F2"/>
            <w:vAlign w:val="center"/>
          </w:tcPr>
          <w:p w:rsidR="00052935" w:rsidRPr="00052935" w:rsidRDefault="00052935" w:rsidP="00052935">
            <w:pPr>
              <w:jc w:val="center"/>
              <w:rPr>
                <w:rFonts w:ascii="Arial" w:eastAsia="Times New Roman" w:hAnsi="Arial" w:cs="Arial"/>
                <w:b/>
                <w:bCs/>
                <w:sz w:val="18"/>
                <w:szCs w:val="18"/>
              </w:rPr>
            </w:pPr>
            <w:r w:rsidRPr="00052935">
              <w:rPr>
                <w:rFonts w:ascii="Arial" w:eastAsia="Times New Roman" w:hAnsi="Arial" w:cs="Arial"/>
                <w:b/>
                <w:bCs/>
                <w:sz w:val="18"/>
                <w:szCs w:val="18"/>
                <w:lang w:eastAsia="en-ZA"/>
              </w:rPr>
              <w:t>KPI</w:t>
            </w:r>
          </w:p>
        </w:tc>
        <w:tc>
          <w:tcPr>
            <w:tcW w:w="1134" w:type="dxa"/>
            <w:shd w:val="clear" w:color="auto" w:fill="F2F2F2"/>
            <w:vAlign w:val="center"/>
          </w:tcPr>
          <w:p w:rsidR="00052935" w:rsidRPr="00052935" w:rsidRDefault="00052935" w:rsidP="00052935">
            <w:pPr>
              <w:jc w:val="center"/>
              <w:rPr>
                <w:rFonts w:ascii="Arial" w:eastAsia="Times New Roman" w:hAnsi="Arial" w:cs="Arial"/>
                <w:b/>
                <w:bCs/>
                <w:color w:val="FF0000"/>
                <w:sz w:val="16"/>
                <w:szCs w:val="16"/>
              </w:rPr>
            </w:pPr>
            <w:r w:rsidRPr="00052935">
              <w:rPr>
                <w:rFonts w:ascii="Arial" w:eastAsia="Times New Roman" w:hAnsi="Arial" w:cs="Arial"/>
                <w:b/>
                <w:bCs/>
                <w:sz w:val="18"/>
                <w:szCs w:val="18"/>
                <w:lang w:eastAsia="en-ZA"/>
              </w:rPr>
              <w:t>BASELINE</w:t>
            </w:r>
          </w:p>
        </w:tc>
        <w:tc>
          <w:tcPr>
            <w:tcW w:w="2268" w:type="dxa"/>
            <w:gridSpan w:val="2"/>
            <w:shd w:val="clear" w:color="auto" w:fill="F2F2F2"/>
            <w:vAlign w:val="center"/>
          </w:tcPr>
          <w:p w:rsidR="00052935" w:rsidRPr="00052935" w:rsidRDefault="00052935" w:rsidP="00052935">
            <w:pPr>
              <w:autoSpaceDE w:val="0"/>
              <w:autoSpaceDN w:val="0"/>
              <w:adjustRightInd w:val="0"/>
              <w:jc w:val="center"/>
              <w:rPr>
                <w:rFonts w:ascii="Arial" w:eastAsia="Times New Roman" w:hAnsi="Arial" w:cs="Arial"/>
                <w:b/>
                <w:bCs/>
                <w:sz w:val="18"/>
                <w:szCs w:val="18"/>
                <w:lang w:eastAsia="en-ZA"/>
              </w:rPr>
            </w:pPr>
            <w:r w:rsidRPr="00052935">
              <w:rPr>
                <w:rFonts w:ascii="Arial" w:eastAsia="Times New Roman" w:hAnsi="Arial" w:cs="Arial"/>
                <w:b/>
                <w:bCs/>
                <w:sz w:val="18"/>
                <w:szCs w:val="18"/>
                <w:lang w:eastAsia="en-ZA"/>
              </w:rPr>
              <w:t>TARGETS</w:t>
            </w:r>
          </w:p>
        </w:tc>
      </w:tr>
      <w:tr w:rsidR="00052935" w:rsidRPr="00052935" w:rsidTr="00052935">
        <w:trPr>
          <w:trHeight w:val="20"/>
        </w:trPr>
        <w:tc>
          <w:tcPr>
            <w:tcW w:w="1555" w:type="dxa"/>
            <w:vMerge/>
            <w:shd w:val="clear" w:color="auto" w:fill="F2F2F2"/>
            <w:vAlign w:val="center"/>
          </w:tcPr>
          <w:p w:rsidR="00052935" w:rsidRPr="00052935" w:rsidRDefault="00052935" w:rsidP="00052935">
            <w:pPr>
              <w:rPr>
                <w:rFonts w:ascii="Arial" w:eastAsia="Times New Roman" w:hAnsi="Arial" w:cs="Arial"/>
                <w:b/>
                <w:bCs/>
                <w:color w:val="000000"/>
                <w:sz w:val="16"/>
                <w:szCs w:val="16"/>
                <w:lang w:eastAsia="en-ZA"/>
              </w:rPr>
            </w:pPr>
          </w:p>
        </w:tc>
        <w:tc>
          <w:tcPr>
            <w:tcW w:w="4819" w:type="dxa"/>
            <w:vMerge/>
            <w:shd w:val="clear" w:color="auto" w:fill="F2F2F2"/>
            <w:vAlign w:val="center"/>
          </w:tcPr>
          <w:p w:rsidR="00052935" w:rsidRPr="00052935" w:rsidRDefault="00052935" w:rsidP="00052935">
            <w:pPr>
              <w:rPr>
                <w:rFonts w:ascii="Arial" w:eastAsia="Times New Roman" w:hAnsi="Arial" w:cs="Arial"/>
                <w:b/>
                <w:bCs/>
                <w:color w:val="000000"/>
                <w:sz w:val="16"/>
                <w:szCs w:val="16"/>
              </w:rPr>
            </w:pPr>
          </w:p>
        </w:tc>
        <w:tc>
          <w:tcPr>
            <w:tcW w:w="5954" w:type="dxa"/>
            <w:vMerge/>
            <w:shd w:val="clear" w:color="auto" w:fill="F2F2F2"/>
            <w:vAlign w:val="center"/>
          </w:tcPr>
          <w:p w:rsidR="00052935" w:rsidRPr="00052935" w:rsidRDefault="00052935" w:rsidP="00052935">
            <w:pPr>
              <w:autoSpaceDE w:val="0"/>
              <w:autoSpaceDN w:val="0"/>
              <w:adjustRightInd w:val="0"/>
              <w:rPr>
                <w:rFonts w:ascii="Arial" w:eastAsia="Gill Sans MT" w:hAnsi="Arial" w:cs="Arial"/>
                <w:color w:val="000000"/>
                <w:sz w:val="16"/>
                <w:szCs w:val="16"/>
                <w:lang w:val="en-ZA"/>
              </w:rPr>
            </w:pPr>
          </w:p>
        </w:tc>
        <w:tc>
          <w:tcPr>
            <w:tcW w:w="1134" w:type="dxa"/>
            <w:shd w:val="clear" w:color="auto" w:fill="F2F2F2"/>
            <w:vAlign w:val="center"/>
          </w:tcPr>
          <w:p w:rsidR="00052935" w:rsidRPr="00052935" w:rsidRDefault="00052935" w:rsidP="00052935">
            <w:pPr>
              <w:jc w:val="center"/>
              <w:rPr>
                <w:rFonts w:ascii="Arial" w:eastAsia="Times New Roman" w:hAnsi="Arial" w:cs="Arial"/>
                <w:b/>
                <w:bCs/>
                <w:sz w:val="18"/>
                <w:szCs w:val="18"/>
                <w:lang w:eastAsia="en-ZA"/>
              </w:rPr>
            </w:pPr>
            <w:r w:rsidRPr="00052935">
              <w:rPr>
                <w:rFonts w:ascii="Arial" w:eastAsia="Times New Roman" w:hAnsi="Arial" w:cs="Arial"/>
                <w:b/>
                <w:bCs/>
                <w:sz w:val="18"/>
                <w:szCs w:val="18"/>
                <w:lang w:eastAsia="en-ZA"/>
              </w:rPr>
              <w:t>Jun 2018</w:t>
            </w:r>
          </w:p>
        </w:tc>
        <w:tc>
          <w:tcPr>
            <w:tcW w:w="1134" w:type="dxa"/>
            <w:shd w:val="clear" w:color="auto" w:fill="F2F2F2"/>
            <w:vAlign w:val="center"/>
          </w:tcPr>
          <w:p w:rsidR="00052935" w:rsidRPr="00052935" w:rsidRDefault="00052935" w:rsidP="00052935">
            <w:pPr>
              <w:jc w:val="center"/>
              <w:rPr>
                <w:rFonts w:ascii="Arial" w:eastAsia="Times New Roman" w:hAnsi="Arial" w:cs="Arial"/>
                <w:b/>
                <w:bCs/>
                <w:sz w:val="18"/>
                <w:szCs w:val="18"/>
              </w:rPr>
            </w:pPr>
            <w:r w:rsidRPr="00052935">
              <w:rPr>
                <w:rFonts w:ascii="Arial" w:eastAsia="Times New Roman" w:hAnsi="Arial" w:cs="Arial"/>
                <w:b/>
                <w:bCs/>
                <w:sz w:val="18"/>
                <w:szCs w:val="18"/>
              </w:rPr>
              <w:t>2019/20</w:t>
            </w:r>
          </w:p>
        </w:tc>
        <w:tc>
          <w:tcPr>
            <w:tcW w:w="1134" w:type="dxa"/>
            <w:shd w:val="clear" w:color="auto" w:fill="F2F2F2"/>
          </w:tcPr>
          <w:p w:rsidR="00052935" w:rsidRPr="00052935" w:rsidRDefault="00052935" w:rsidP="00052935">
            <w:pPr>
              <w:jc w:val="center"/>
              <w:rPr>
                <w:rFonts w:ascii="Arial" w:eastAsia="Times New Roman" w:hAnsi="Arial" w:cs="Arial"/>
                <w:b/>
                <w:bCs/>
                <w:sz w:val="18"/>
                <w:szCs w:val="18"/>
              </w:rPr>
            </w:pPr>
            <w:r w:rsidRPr="00052935">
              <w:rPr>
                <w:rFonts w:ascii="Arial" w:eastAsia="Times New Roman" w:hAnsi="Arial" w:cs="Arial"/>
                <w:b/>
                <w:bCs/>
                <w:sz w:val="18"/>
                <w:szCs w:val="18"/>
              </w:rPr>
              <w:t>2020/21</w:t>
            </w:r>
          </w:p>
        </w:tc>
      </w:tr>
      <w:tr w:rsidR="00052935" w:rsidRPr="00052935" w:rsidTr="00052935">
        <w:trPr>
          <w:trHeight w:val="283"/>
        </w:trPr>
        <w:tc>
          <w:tcPr>
            <w:tcW w:w="1555" w:type="dxa"/>
            <w:shd w:val="clear" w:color="auto" w:fill="D9D9D9"/>
            <w:vAlign w:val="center"/>
          </w:tcPr>
          <w:p w:rsidR="00052935" w:rsidRPr="00052935" w:rsidRDefault="00052935" w:rsidP="00052935">
            <w:pPr>
              <w:rPr>
                <w:rFonts w:ascii="Arial" w:eastAsia="Times New Roman" w:hAnsi="Arial" w:cs="Arial"/>
                <w:b/>
                <w:bCs/>
                <w:color w:val="000000"/>
                <w:sz w:val="16"/>
                <w:szCs w:val="16"/>
                <w:lang w:eastAsia="en-ZA"/>
              </w:rPr>
            </w:pPr>
            <w:r w:rsidRPr="00052935">
              <w:rPr>
                <w:rFonts w:ascii="Arial" w:eastAsia="Times New Roman" w:hAnsi="Arial" w:cs="Arial"/>
                <w:b/>
                <w:bCs/>
                <w:color w:val="000000"/>
                <w:sz w:val="16"/>
                <w:szCs w:val="16"/>
                <w:lang w:eastAsia="en-ZA"/>
              </w:rPr>
              <w:t>Strategic Goal 6</w:t>
            </w:r>
          </w:p>
        </w:tc>
        <w:tc>
          <w:tcPr>
            <w:tcW w:w="14175" w:type="dxa"/>
            <w:gridSpan w:val="5"/>
            <w:shd w:val="clear" w:color="auto" w:fill="D9D9D9"/>
            <w:vAlign w:val="center"/>
          </w:tcPr>
          <w:p w:rsidR="00052935" w:rsidRPr="00052935" w:rsidRDefault="00052935" w:rsidP="00052935">
            <w:pPr>
              <w:autoSpaceDE w:val="0"/>
              <w:autoSpaceDN w:val="0"/>
              <w:adjustRightInd w:val="0"/>
              <w:rPr>
                <w:rFonts w:ascii="Arial" w:eastAsia="Times New Roman" w:hAnsi="Arial" w:cs="Arial"/>
                <w:b/>
                <w:bCs/>
                <w:color w:val="000000"/>
                <w:sz w:val="16"/>
                <w:szCs w:val="16"/>
              </w:rPr>
            </w:pPr>
            <w:r w:rsidRPr="00052935">
              <w:rPr>
                <w:rFonts w:ascii="Arial" w:eastAsia="Times New Roman" w:hAnsi="Arial" w:cs="Arial"/>
                <w:b/>
                <w:bCs/>
                <w:color w:val="000000"/>
                <w:sz w:val="16"/>
                <w:szCs w:val="16"/>
              </w:rPr>
              <w:t>Improved Financial Viability and Audit Outcomes</w:t>
            </w:r>
          </w:p>
        </w:tc>
      </w:tr>
      <w:tr w:rsidR="00052935" w:rsidRPr="00052935" w:rsidTr="00242AE6">
        <w:trPr>
          <w:trHeight w:val="227"/>
        </w:trPr>
        <w:tc>
          <w:tcPr>
            <w:tcW w:w="1555" w:type="dxa"/>
            <w:shd w:val="clear" w:color="auto" w:fill="F2F2F2"/>
            <w:vAlign w:val="center"/>
          </w:tcPr>
          <w:p w:rsidR="00052935" w:rsidRPr="00052935" w:rsidRDefault="00052935" w:rsidP="00052935">
            <w:pPr>
              <w:rPr>
                <w:rFonts w:ascii="Arial" w:eastAsia="Times New Roman" w:hAnsi="Arial" w:cs="Arial"/>
                <w:b/>
                <w:bCs/>
                <w:sz w:val="16"/>
                <w:szCs w:val="16"/>
              </w:rPr>
            </w:pPr>
            <w:r w:rsidRPr="00052935">
              <w:rPr>
                <w:rFonts w:ascii="Arial" w:eastAsia="Times New Roman" w:hAnsi="Arial" w:cs="Arial"/>
                <w:b/>
                <w:bCs/>
                <w:color w:val="000000"/>
                <w:sz w:val="16"/>
                <w:szCs w:val="16"/>
                <w:lang w:eastAsia="en-ZA"/>
              </w:rPr>
              <w:t>Strategic Obj 6.1</w:t>
            </w:r>
          </w:p>
        </w:tc>
        <w:tc>
          <w:tcPr>
            <w:tcW w:w="4819" w:type="dxa"/>
            <w:shd w:val="clear" w:color="auto" w:fill="F2F2F2"/>
            <w:vAlign w:val="center"/>
          </w:tcPr>
          <w:p w:rsidR="00052935" w:rsidRPr="00052935" w:rsidRDefault="00052935" w:rsidP="00052935">
            <w:pPr>
              <w:rPr>
                <w:rFonts w:ascii="Arial" w:eastAsia="Times New Roman" w:hAnsi="Arial" w:cs="Arial"/>
                <w:bCs/>
                <w:color w:val="000000"/>
                <w:sz w:val="16"/>
                <w:szCs w:val="16"/>
              </w:rPr>
            </w:pPr>
            <w:r w:rsidRPr="00052935">
              <w:rPr>
                <w:rFonts w:ascii="Arial" w:eastAsia="Times New Roman" w:hAnsi="Arial" w:cs="Arial"/>
                <w:bCs/>
                <w:color w:val="000000"/>
                <w:sz w:val="16"/>
                <w:szCs w:val="16"/>
              </w:rPr>
              <w:t>Improved Financial Viability and Audit Outcomes</w:t>
            </w:r>
          </w:p>
        </w:tc>
        <w:tc>
          <w:tcPr>
            <w:tcW w:w="5954" w:type="dxa"/>
            <w:shd w:val="clear" w:color="auto" w:fill="F2F2F2"/>
            <w:vAlign w:val="center"/>
          </w:tcPr>
          <w:p w:rsidR="00052935" w:rsidRPr="00052935" w:rsidRDefault="00052935" w:rsidP="00052935">
            <w:pPr>
              <w:autoSpaceDE w:val="0"/>
              <w:autoSpaceDN w:val="0"/>
              <w:adjustRightInd w:val="0"/>
              <w:rPr>
                <w:rFonts w:ascii="Arial" w:eastAsia="Gill Sans MT" w:hAnsi="Arial" w:cs="Arial"/>
                <w:color w:val="000000"/>
                <w:sz w:val="16"/>
                <w:szCs w:val="16"/>
                <w:lang w:val="en-ZA"/>
              </w:rPr>
            </w:pPr>
            <w:r w:rsidRPr="00052935">
              <w:rPr>
                <w:rFonts w:ascii="Arial" w:eastAsia="Gill Sans MT" w:hAnsi="Arial" w:cs="Arial"/>
                <w:color w:val="000000"/>
                <w:sz w:val="16"/>
                <w:szCs w:val="16"/>
                <w:lang w:val="en-ZA"/>
              </w:rPr>
              <w:t xml:space="preserve">% of Audit Committee recommendations accepted and adopted by Council </w:t>
            </w:r>
          </w:p>
        </w:tc>
        <w:tc>
          <w:tcPr>
            <w:tcW w:w="1134" w:type="dxa"/>
            <w:shd w:val="clear" w:color="auto" w:fill="F2F2F2"/>
            <w:vAlign w:val="center"/>
          </w:tcPr>
          <w:p w:rsidR="00052935" w:rsidRPr="00052935" w:rsidRDefault="00052935" w:rsidP="00052935">
            <w:pPr>
              <w:autoSpaceDE w:val="0"/>
              <w:autoSpaceDN w:val="0"/>
              <w:adjustRightInd w:val="0"/>
              <w:jc w:val="center"/>
              <w:rPr>
                <w:rFonts w:ascii="Arial" w:eastAsia="Gill Sans MT" w:hAnsi="Arial" w:cs="Arial"/>
                <w:sz w:val="16"/>
                <w:szCs w:val="16"/>
                <w:lang w:val="en-ZA"/>
              </w:rPr>
            </w:pPr>
            <w:r w:rsidRPr="00052935">
              <w:rPr>
                <w:rFonts w:ascii="Arial" w:eastAsia="Times New Roman" w:hAnsi="Arial" w:cs="Arial"/>
                <w:b/>
                <w:bCs/>
                <w:sz w:val="16"/>
                <w:szCs w:val="16"/>
              </w:rPr>
              <w:t>95%</w:t>
            </w:r>
          </w:p>
        </w:tc>
        <w:tc>
          <w:tcPr>
            <w:tcW w:w="1134" w:type="dxa"/>
            <w:shd w:val="clear" w:color="auto" w:fill="F2F2F2"/>
            <w:vAlign w:val="center"/>
          </w:tcPr>
          <w:p w:rsidR="00052935" w:rsidRPr="00052935" w:rsidRDefault="00052935" w:rsidP="00052935">
            <w:pPr>
              <w:jc w:val="center"/>
              <w:rPr>
                <w:rFonts w:ascii="Gill Sans MT" w:eastAsia="Gill Sans MT" w:hAnsi="Gill Sans MT"/>
                <w:lang w:val="en-ZA"/>
              </w:rPr>
            </w:pPr>
            <w:r w:rsidRPr="00052935">
              <w:rPr>
                <w:rFonts w:ascii="Arial" w:eastAsia="Gill Sans MT" w:hAnsi="Arial" w:cs="Arial"/>
                <w:sz w:val="16"/>
                <w:szCs w:val="16"/>
                <w:lang w:val="en-ZA"/>
              </w:rPr>
              <w:t>100%</w:t>
            </w:r>
          </w:p>
        </w:tc>
        <w:tc>
          <w:tcPr>
            <w:tcW w:w="1134" w:type="dxa"/>
            <w:shd w:val="clear" w:color="auto" w:fill="F2F2F2"/>
            <w:vAlign w:val="center"/>
          </w:tcPr>
          <w:p w:rsidR="00052935" w:rsidRPr="00C65855" w:rsidRDefault="00052935" w:rsidP="00242AE6">
            <w:pPr>
              <w:jc w:val="center"/>
              <w:rPr>
                <w:rFonts w:ascii="Arial" w:eastAsia="Gill Sans MT" w:hAnsi="Arial" w:cs="Arial"/>
                <w:sz w:val="16"/>
                <w:szCs w:val="16"/>
                <w:lang w:val="en-ZA"/>
              </w:rPr>
            </w:pPr>
            <w:r w:rsidRPr="00C65855">
              <w:rPr>
                <w:rFonts w:ascii="Arial" w:eastAsia="Gill Sans MT" w:hAnsi="Arial" w:cs="Arial"/>
                <w:sz w:val="16"/>
                <w:szCs w:val="16"/>
                <w:lang w:val="en-ZA"/>
              </w:rPr>
              <w:t>100%</w:t>
            </w:r>
          </w:p>
        </w:tc>
      </w:tr>
      <w:tr w:rsidR="00052935" w:rsidRPr="00052935" w:rsidTr="00242AE6">
        <w:trPr>
          <w:trHeight w:val="20"/>
        </w:trPr>
        <w:tc>
          <w:tcPr>
            <w:tcW w:w="1555" w:type="dxa"/>
            <w:shd w:val="clear" w:color="auto" w:fill="FFFFFF"/>
            <w:vAlign w:val="center"/>
          </w:tcPr>
          <w:p w:rsidR="00052935" w:rsidRPr="00052935" w:rsidRDefault="00052935" w:rsidP="00052935">
            <w:pPr>
              <w:rPr>
                <w:rFonts w:ascii="Arial" w:eastAsia="Times New Roman" w:hAnsi="Arial" w:cs="Arial"/>
                <w:b/>
                <w:bCs/>
                <w:color w:val="000000"/>
                <w:sz w:val="16"/>
                <w:szCs w:val="16"/>
                <w:lang w:eastAsia="en-ZA"/>
              </w:rPr>
            </w:pPr>
            <w:r w:rsidRPr="00052935">
              <w:rPr>
                <w:rFonts w:ascii="Arial" w:eastAsia="Times New Roman" w:hAnsi="Arial" w:cs="Arial"/>
                <w:b/>
                <w:bCs/>
                <w:color w:val="000000"/>
                <w:sz w:val="16"/>
                <w:szCs w:val="16"/>
                <w:lang w:eastAsia="en-ZA"/>
              </w:rPr>
              <w:t>Strategy 6.1.1</w:t>
            </w:r>
          </w:p>
        </w:tc>
        <w:tc>
          <w:tcPr>
            <w:tcW w:w="4819" w:type="dxa"/>
            <w:vAlign w:val="center"/>
          </w:tcPr>
          <w:p w:rsidR="00052935" w:rsidRPr="00052935" w:rsidRDefault="00052935" w:rsidP="00052935">
            <w:pPr>
              <w:autoSpaceDE w:val="0"/>
              <w:autoSpaceDN w:val="0"/>
              <w:adjustRightInd w:val="0"/>
              <w:rPr>
                <w:rFonts w:ascii="Arial" w:eastAsia="Gill Sans MT" w:hAnsi="Arial" w:cs="Arial"/>
                <w:color w:val="000000"/>
                <w:sz w:val="16"/>
                <w:szCs w:val="16"/>
                <w:lang w:val="en-ZA"/>
              </w:rPr>
            </w:pPr>
            <w:r w:rsidRPr="00052935">
              <w:rPr>
                <w:rFonts w:ascii="Arial" w:eastAsia="Gill Sans MT" w:hAnsi="Arial" w:cs="Arial"/>
                <w:color w:val="000000"/>
                <w:sz w:val="16"/>
                <w:szCs w:val="16"/>
                <w:lang w:val="en-ZA"/>
              </w:rPr>
              <w:t xml:space="preserve">Revenue enhancement through the property portfolio </w:t>
            </w:r>
          </w:p>
        </w:tc>
        <w:tc>
          <w:tcPr>
            <w:tcW w:w="5954" w:type="dxa"/>
            <w:vAlign w:val="center"/>
          </w:tcPr>
          <w:p w:rsidR="00052935" w:rsidRPr="00C65855" w:rsidRDefault="0040687B" w:rsidP="00052935">
            <w:pPr>
              <w:autoSpaceDE w:val="0"/>
              <w:autoSpaceDN w:val="0"/>
              <w:adjustRightInd w:val="0"/>
              <w:rPr>
                <w:rFonts w:ascii="Arial" w:eastAsia="Gill Sans MT" w:hAnsi="Arial" w:cs="Arial"/>
                <w:sz w:val="16"/>
                <w:szCs w:val="16"/>
                <w:lang w:val="en-ZA"/>
              </w:rPr>
            </w:pPr>
            <w:r w:rsidRPr="00C65855">
              <w:rPr>
                <w:rFonts w:ascii="Arial" w:eastAsia="Gill Sans MT" w:hAnsi="Arial" w:cs="Arial"/>
                <w:sz w:val="16"/>
                <w:szCs w:val="16"/>
                <w:lang w:val="en-ZA"/>
              </w:rPr>
              <w:t>Completeness in (%) of revenue generated from property rates</w:t>
            </w:r>
          </w:p>
        </w:tc>
        <w:tc>
          <w:tcPr>
            <w:tcW w:w="1134" w:type="dxa"/>
            <w:shd w:val="clear" w:color="auto" w:fill="FFFFFF"/>
            <w:vAlign w:val="center"/>
          </w:tcPr>
          <w:p w:rsidR="00052935" w:rsidRPr="00C65855" w:rsidRDefault="00052935" w:rsidP="00052935">
            <w:pPr>
              <w:autoSpaceDE w:val="0"/>
              <w:autoSpaceDN w:val="0"/>
              <w:adjustRightInd w:val="0"/>
              <w:jc w:val="center"/>
              <w:rPr>
                <w:rFonts w:ascii="Arial" w:eastAsia="Gill Sans MT" w:hAnsi="Arial" w:cs="Arial"/>
                <w:sz w:val="16"/>
                <w:szCs w:val="16"/>
                <w:lang w:val="en-ZA"/>
              </w:rPr>
            </w:pPr>
          </w:p>
        </w:tc>
        <w:tc>
          <w:tcPr>
            <w:tcW w:w="1134" w:type="dxa"/>
            <w:shd w:val="clear" w:color="auto" w:fill="FFFFFF"/>
            <w:vAlign w:val="center"/>
          </w:tcPr>
          <w:p w:rsidR="00052935" w:rsidRPr="00C65855" w:rsidRDefault="00052935" w:rsidP="00052935">
            <w:pPr>
              <w:jc w:val="center"/>
              <w:rPr>
                <w:rFonts w:ascii="Gill Sans MT" w:eastAsia="Gill Sans MT" w:hAnsi="Gill Sans MT"/>
                <w:lang w:val="en-ZA"/>
              </w:rPr>
            </w:pPr>
          </w:p>
        </w:tc>
        <w:tc>
          <w:tcPr>
            <w:tcW w:w="1134" w:type="dxa"/>
            <w:shd w:val="clear" w:color="auto" w:fill="FFFFFF"/>
            <w:vAlign w:val="center"/>
          </w:tcPr>
          <w:p w:rsidR="00052935" w:rsidRPr="00C65855" w:rsidRDefault="0040687B" w:rsidP="00242AE6">
            <w:pPr>
              <w:jc w:val="center"/>
              <w:rPr>
                <w:rFonts w:ascii="Arial" w:eastAsia="Times New Roman" w:hAnsi="Arial" w:cs="Arial"/>
                <w:b/>
                <w:bCs/>
                <w:sz w:val="16"/>
                <w:szCs w:val="16"/>
              </w:rPr>
            </w:pPr>
            <w:r w:rsidRPr="00C65855">
              <w:rPr>
                <w:rFonts w:ascii="Arial" w:eastAsia="Times New Roman" w:hAnsi="Arial" w:cs="Arial"/>
                <w:b/>
                <w:bCs/>
                <w:sz w:val="16"/>
                <w:szCs w:val="16"/>
              </w:rPr>
              <w:t>100%</w:t>
            </w:r>
          </w:p>
        </w:tc>
      </w:tr>
      <w:tr w:rsidR="00052935" w:rsidRPr="00052935" w:rsidTr="00242AE6">
        <w:trPr>
          <w:trHeight w:val="283"/>
        </w:trPr>
        <w:tc>
          <w:tcPr>
            <w:tcW w:w="1555" w:type="dxa"/>
            <w:shd w:val="clear" w:color="auto" w:fill="FFFFFF"/>
            <w:vAlign w:val="center"/>
          </w:tcPr>
          <w:p w:rsidR="00052935" w:rsidRPr="00052935" w:rsidRDefault="00052935" w:rsidP="00052935">
            <w:pPr>
              <w:rPr>
                <w:rFonts w:ascii="Arial" w:eastAsia="Times New Roman" w:hAnsi="Arial" w:cs="Arial"/>
                <w:b/>
                <w:bCs/>
                <w:color w:val="000000"/>
                <w:sz w:val="16"/>
                <w:szCs w:val="16"/>
                <w:lang w:eastAsia="en-ZA"/>
              </w:rPr>
            </w:pPr>
            <w:r w:rsidRPr="00052935">
              <w:rPr>
                <w:rFonts w:ascii="Arial" w:eastAsia="Times New Roman" w:hAnsi="Arial" w:cs="Arial"/>
                <w:b/>
                <w:bCs/>
                <w:color w:val="000000"/>
                <w:sz w:val="16"/>
                <w:szCs w:val="16"/>
                <w:lang w:eastAsia="en-ZA"/>
              </w:rPr>
              <w:t>Strategy 6.1.2</w:t>
            </w:r>
          </w:p>
        </w:tc>
        <w:tc>
          <w:tcPr>
            <w:tcW w:w="4819" w:type="dxa"/>
            <w:shd w:val="clear" w:color="auto" w:fill="FFFFFF"/>
            <w:vAlign w:val="center"/>
          </w:tcPr>
          <w:p w:rsidR="00052935" w:rsidRPr="00052935" w:rsidRDefault="00052935" w:rsidP="00052935">
            <w:pPr>
              <w:autoSpaceDE w:val="0"/>
              <w:autoSpaceDN w:val="0"/>
              <w:adjustRightInd w:val="0"/>
              <w:rPr>
                <w:rFonts w:ascii="Arial" w:eastAsia="Gill Sans MT" w:hAnsi="Arial" w:cs="Arial"/>
                <w:color w:val="000000"/>
                <w:sz w:val="16"/>
                <w:szCs w:val="16"/>
                <w:lang w:val="en-ZA"/>
              </w:rPr>
            </w:pPr>
            <w:r w:rsidRPr="00052935">
              <w:rPr>
                <w:rFonts w:ascii="Arial" w:eastAsia="Gill Sans MT" w:hAnsi="Arial" w:cs="Arial"/>
                <w:color w:val="000000"/>
                <w:sz w:val="16"/>
                <w:szCs w:val="16"/>
                <w:lang w:val="en-ZA"/>
              </w:rPr>
              <w:t xml:space="preserve">Update Indigent Register </w:t>
            </w:r>
          </w:p>
        </w:tc>
        <w:tc>
          <w:tcPr>
            <w:tcW w:w="5954" w:type="dxa"/>
            <w:shd w:val="clear" w:color="auto" w:fill="FFFFFF"/>
            <w:vAlign w:val="center"/>
          </w:tcPr>
          <w:p w:rsidR="00052935" w:rsidRPr="00C65855" w:rsidRDefault="00052935" w:rsidP="00052935">
            <w:pPr>
              <w:autoSpaceDE w:val="0"/>
              <w:autoSpaceDN w:val="0"/>
              <w:adjustRightInd w:val="0"/>
              <w:rPr>
                <w:rFonts w:ascii="Arial" w:eastAsia="Gill Sans MT" w:hAnsi="Arial" w:cs="Arial"/>
                <w:sz w:val="16"/>
                <w:szCs w:val="16"/>
                <w:lang w:val="en-ZA"/>
              </w:rPr>
            </w:pPr>
            <w:r w:rsidRPr="00C65855">
              <w:rPr>
                <w:rFonts w:ascii="Arial" w:eastAsia="Gill Sans MT" w:hAnsi="Arial" w:cs="Arial"/>
                <w:sz w:val="16"/>
                <w:szCs w:val="16"/>
                <w:lang w:val="en-ZA"/>
              </w:rPr>
              <w:t>% of all qualifying indigent registered by 30 June</w:t>
            </w:r>
          </w:p>
        </w:tc>
        <w:tc>
          <w:tcPr>
            <w:tcW w:w="1134" w:type="dxa"/>
            <w:shd w:val="clear" w:color="auto" w:fill="FFFFFF"/>
            <w:vAlign w:val="center"/>
          </w:tcPr>
          <w:p w:rsidR="00052935" w:rsidRPr="00C65855" w:rsidRDefault="00052935" w:rsidP="00052935">
            <w:pPr>
              <w:autoSpaceDE w:val="0"/>
              <w:autoSpaceDN w:val="0"/>
              <w:adjustRightInd w:val="0"/>
              <w:jc w:val="center"/>
              <w:rPr>
                <w:rFonts w:ascii="Arial" w:eastAsia="Gill Sans MT" w:hAnsi="Arial" w:cs="Arial"/>
                <w:sz w:val="16"/>
                <w:szCs w:val="16"/>
                <w:lang w:val="en-ZA"/>
              </w:rPr>
            </w:pPr>
            <w:r w:rsidRPr="00C65855">
              <w:rPr>
                <w:rFonts w:ascii="Arial" w:eastAsia="Gill Sans MT" w:hAnsi="Arial" w:cs="Arial"/>
                <w:sz w:val="16"/>
                <w:szCs w:val="16"/>
                <w:lang w:val="en-ZA"/>
              </w:rPr>
              <w:t>99%</w:t>
            </w:r>
          </w:p>
        </w:tc>
        <w:tc>
          <w:tcPr>
            <w:tcW w:w="1134" w:type="dxa"/>
            <w:shd w:val="clear" w:color="auto" w:fill="FFFFFF"/>
            <w:vAlign w:val="center"/>
          </w:tcPr>
          <w:p w:rsidR="00052935" w:rsidRPr="00C65855" w:rsidRDefault="00052935" w:rsidP="00052935">
            <w:pPr>
              <w:jc w:val="center"/>
              <w:rPr>
                <w:rFonts w:ascii="Gill Sans MT" w:eastAsia="Gill Sans MT" w:hAnsi="Gill Sans MT"/>
                <w:lang w:val="en-ZA"/>
              </w:rPr>
            </w:pPr>
            <w:r w:rsidRPr="00C65855">
              <w:rPr>
                <w:rFonts w:ascii="Arial" w:eastAsia="Gill Sans MT" w:hAnsi="Arial" w:cs="Arial"/>
                <w:sz w:val="16"/>
                <w:szCs w:val="16"/>
                <w:lang w:val="en-ZA"/>
              </w:rPr>
              <w:t>100%</w:t>
            </w:r>
          </w:p>
        </w:tc>
        <w:tc>
          <w:tcPr>
            <w:tcW w:w="1134" w:type="dxa"/>
            <w:shd w:val="clear" w:color="auto" w:fill="FFFFFF"/>
            <w:vAlign w:val="center"/>
          </w:tcPr>
          <w:p w:rsidR="00052935" w:rsidRPr="00C65855" w:rsidRDefault="00052935" w:rsidP="00242AE6">
            <w:pPr>
              <w:jc w:val="center"/>
              <w:rPr>
                <w:rFonts w:ascii="Arial" w:eastAsia="Gill Sans MT" w:hAnsi="Arial" w:cs="Arial"/>
                <w:sz w:val="16"/>
                <w:szCs w:val="16"/>
                <w:lang w:val="en-ZA"/>
              </w:rPr>
            </w:pPr>
            <w:r w:rsidRPr="00C65855">
              <w:rPr>
                <w:rFonts w:ascii="Arial" w:eastAsia="Gill Sans MT" w:hAnsi="Arial" w:cs="Arial"/>
                <w:sz w:val="16"/>
                <w:szCs w:val="16"/>
                <w:lang w:val="en-ZA"/>
              </w:rPr>
              <w:t>100%</w:t>
            </w:r>
          </w:p>
        </w:tc>
      </w:tr>
      <w:tr w:rsidR="00052935" w:rsidRPr="00052935" w:rsidTr="00242AE6">
        <w:trPr>
          <w:trHeight w:val="283"/>
        </w:trPr>
        <w:tc>
          <w:tcPr>
            <w:tcW w:w="1555" w:type="dxa"/>
            <w:shd w:val="clear" w:color="auto" w:fill="FFFFFF"/>
            <w:vAlign w:val="center"/>
          </w:tcPr>
          <w:p w:rsidR="00052935" w:rsidRPr="00052935" w:rsidRDefault="00052935" w:rsidP="00052935">
            <w:pPr>
              <w:rPr>
                <w:rFonts w:ascii="Arial" w:eastAsia="Times New Roman" w:hAnsi="Arial" w:cs="Arial"/>
                <w:b/>
                <w:bCs/>
                <w:sz w:val="16"/>
                <w:szCs w:val="16"/>
              </w:rPr>
            </w:pPr>
            <w:r w:rsidRPr="00052935">
              <w:rPr>
                <w:rFonts w:ascii="Arial" w:eastAsia="Times New Roman" w:hAnsi="Arial" w:cs="Arial"/>
                <w:b/>
                <w:bCs/>
                <w:color w:val="000000"/>
                <w:sz w:val="16"/>
                <w:szCs w:val="16"/>
                <w:lang w:eastAsia="en-ZA"/>
              </w:rPr>
              <w:t>Strategy 6.1.3</w:t>
            </w:r>
          </w:p>
        </w:tc>
        <w:tc>
          <w:tcPr>
            <w:tcW w:w="4819" w:type="dxa"/>
            <w:shd w:val="clear" w:color="auto" w:fill="FFFFFF"/>
            <w:vAlign w:val="center"/>
          </w:tcPr>
          <w:p w:rsidR="00052935" w:rsidRPr="00052935" w:rsidRDefault="00052935" w:rsidP="00052935">
            <w:pPr>
              <w:rPr>
                <w:rFonts w:ascii="Arial" w:eastAsia="Times New Roman" w:hAnsi="Arial" w:cs="Arial"/>
                <w:bCs/>
                <w:color w:val="000000"/>
                <w:sz w:val="16"/>
                <w:szCs w:val="16"/>
              </w:rPr>
            </w:pPr>
            <w:r w:rsidRPr="00052935">
              <w:rPr>
                <w:rFonts w:ascii="Arial" w:eastAsia="Times New Roman" w:hAnsi="Arial" w:cs="Arial"/>
                <w:bCs/>
                <w:color w:val="000000"/>
                <w:sz w:val="16"/>
                <w:szCs w:val="16"/>
                <w:lang w:val="en-GB"/>
              </w:rPr>
              <w:t>Improved Budget Management</w:t>
            </w:r>
            <w:r w:rsidRPr="00052935">
              <w:rPr>
                <w:rFonts w:ascii="Arial" w:eastAsia="Times New Roman" w:hAnsi="Arial" w:cs="Arial"/>
                <w:bCs/>
                <w:color w:val="000000"/>
                <w:sz w:val="16"/>
                <w:szCs w:val="16"/>
              </w:rPr>
              <w:t xml:space="preserve"> </w:t>
            </w:r>
          </w:p>
        </w:tc>
        <w:tc>
          <w:tcPr>
            <w:tcW w:w="5954" w:type="dxa"/>
            <w:shd w:val="clear" w:color="auto" w:fill="FFFFFF"/>
            <w:vAlign w:val="center"/>
          </w:tcPr>
          <w:p w:rsidR="00052935" w:rsidRPr="00C65855" w:rsidRDefault="00052935" w:rsidP="00510EC0">
            <w:pPr>
              <w:autoSpaceDE w:val="0"/>
              <w:autoSpaceDN w:val="0"/>
              <w:adjustRightInd w:val="0"/>
              <w:rPr>
                <w:rFonts w:ascii="Arial" w:eastAsia="Times New Roman" w:hAnsi="Arial" w:cs="Arial"/>
                <w:b/>
                <w:bCs/>
                <w:sz w:val="16"/>
                <w:szCs w:val="16"/>
              </w:rPr>
            </w:pPr>
            <w:r w:rsidRPr="00C65855">
              <w:rPr>
                <w:rFonts w:ascii="Arial" w:eastAsia="Gill Sans MT" w:hAnsi="Arial" w:cs="Arial"/>
                <w:sz w:val="16"/>
                <w:szCs w:val="16"/>
                <w:lang w:val="en-ZA"/>
              </w:rPr>
              <w:t xml:space="preserve">% of total operating Budget spent </w:t>
            </w:r>
          </w:p>
        </w:tc>
        <w:tc>
          <w:tcPr>
            <w:tcW w:w="1134" w:type="dxa"/>
            <w:shd w:val="clear" w:color="auto" w:fill="FFFFFF"/>
            <w:vAlign w:val="center"/>
          </w:tcPr>
          <w:p w:rsidR="00052935" w:rsidRPr="00C65855" w:rsidRDefault="00052935" w:rsidP="00052935">
            <w:pPr>
              <w:jc w:val="center"/>
              <w:rPr>
                <w:rFonts w:ascii="Arial" w:eastAsia="Times New Roman" w:hAnsi="Arial" w:cs="Arial"/>
                <w:b/>
                <w:bCs/>
                <w:sz w:val="16"/>
                <w:szCs w:val="16"/>
              </w:rPr>
            </w:pPr>
            <w:r w:rsidRPr="00C65855">
              <w:rPr>
                <w:rFonts w:ascii="Arial" w:eastAsia="Times New Roman" w:hAnsi="Arial" w:cs="Arial"/>
                <w:b/>
                <w:bCs/>
                <w:sz w:val="16"/>
                <w:szCs w:val="16"/>
              </w:rPr>
              <w:t>95%</w:t>
            </w:r>
          </w:p>
        </w:tc>
        <w:tc>
          <w:tcPr>
            <w:tcW w:w="1134" w:type="dxa"/>
            <w:shd w:val="clear" w:color="auto" w:fill="FFFFFF"/>
            <w:vAlign w:val="center"/>
          </w:tcPr>
          <w:p w:rsidR="00052935" w:rsidRPr="00C65855" w:rsidRDefault="00052935" w:rsidP="00052935">
            <w:pPr>
              <w:jc w:val="center"/>
              <w:rPr>
                <w:rFonts w:ascii="Arial" w:eastAsia="Gill Sans MT" w:hAnsi="Arial" w:cs="Arial"/>
                <w:sz w:val="16"/>
                <w:szCs w:val="16"/>
                <w:lang w:val="en-ZA"/>
              </w:rPr>
            </w:pPr>
            <w:r w:rsidRPr="00C65855">
              <w:rPr>
                <w:rFonts w:ascii="Arial" w:eastAsia="Gill Sans MT" w:hAnsi="Arial" w:cs="Arial"/>
                <w:sz w:val="16"/>
                <w:szCs w:val="16"/>
                <w:lang w:val="en-ZA"/>
              </w:rPr>
              <w:t>95%</w:t>
            </w:r>
          </w:p>
        </w:tc>
        <w:tc>
          <w:tcPr>
            <w:tcW w:w="1134" w:type="dxa"/>
            <w:shd w:val="clear" w:color="auto" w:fill="FFFFFF"/>
            <w:vAlign w:val="center"/>
          </w:tcPr>
          <w:p w:rsidR="00052935" w:rsidRPr="00C65855" w:rsidRDefault="00052935" w:rsidP="00242AE6">
            <w:pPr>
              <w:jc w:val="center"/>
              <w:rPr>
                <w:rFonts w:ascii="Arial" w:eastAsia="Gill Sans MT" w:hAnsi="Arial" w:cs="Arial"/>
                <w:sz w:val="16"/>
                <w:szCs w:val="16"/>
                <w:lang w:val="en-ZA"/>
              </w:rPr>
            </w:pPr>
            <w:r w:rsidRPr="00C65855">
              <w:rPr>
                <w:rFonts w:ascii="Arial" w:eastAsia="Gill Sans MT" w:hAnsi="Arial" w:cs="Arial"/>
                <w:sz w:val="16"/>
                <w:szCs w:val="16"/>
                <w:lang w:val="en-ZA"/>
              </w:rPr>
              <w:t>95%</w:t>
            </w:r>
          </w:p>
        </w:tc>
      </w:tr>
      <w:tr w:rsidR="00052935" w:rsidRPr="00052935" w:rsidTr="00242AE6">
        <w:trPr>
          <w:trHeight w:val="283"/>
        </w:trPr>
        <w:tc>
          <w:tcPr>
            <w:tcW w:w="1555" w:type="dxa"/>
            <w:shd w:val="clear" w:color="auto" w:fill="FFFFFF"/>
            <w:vAlign w:val="center"/>
          </w:tcPr>
          <w:p w:rsidR="00052935" w:rsidRPr="00052935" w:rsidRDefault="00052935" w:rsidP="00052935">
            <w:pPr>
              <w:rPr>
                <w:rFonts w:ascii="Arial" w:eastAsia="Times New Roman" w:hAnsi="Arial" w:cs="Arial"/>
                <w:b/>
                <w:bCs/>
                <w:sz w:val="16"/>
                <w:szCs w:val="16"/>
              </w:rPr>
            </w:pPr>
            <w:r w:rsidRPr="00052935">
              <w:rPr>
                <w:rFonts w:ascii="Arial" w:eastAsia="Times New Roman" w:hAnsi="Arial" w:cs="Arial"/>
                <w:b/>
                <w:bCs/>
                <w:color w:val="000000"/>
                <w:sz w:val="16"/>
                <w:szCs w:val="16"/>
                <w:lang w:eastAsia="en-ZA"/>
              </w:rPr>
              <w:t>Strategy 6.1.4</w:t>
            </w:r>
          </w:p>
        </w:tc>
        <w:tc>
          <w:tcPr>
            <w:tcW w:w="4819" w:type="dxa"/>
            <w:shd w:val="clear" w:color="auto" w:fill="FFFFFF"/>
            <w:vAlign w:val="center"/>
          </w:tcPr>
          <w:p w:rsidR="00052935" w:rsidRPr="00052935" w:rsidRDefault="00052935" w:rsidP="00052935">
            <w:pPr>
              <w:rPr>
                <w:rFonts w:ascii="Arial" w:eastAsia="Times New Roman" w:hAnsi="Arial" w:cs="Arial"/>
                <w:bCs/>
                <w:color w:val="000000"/>
                <w:sz w:val="16"/>
                <w:szCs w:val="16"/>
              </w:rPr>
            </w:pPr>
            <w:r w:rsidRPr="00052935">
              <w:rPr>
                <w:rFonts w:ascii="Arial" w:eastAsia="Times New Roman" w:hAnsi="Arial" w:cs="Arial"/>
                <w:bCs/>
                <w:color w:val="000000"/>
                <w:sz w:val="16"/>
                <w:szCs w:val="16"/>
                <w:lang w:val="en-GB"/>
              </w:rPr>
              <w:t>Improved Revenue Management</w:t>
            </w:r>
            <w:r w:rsidRPr="00052935">
              <w:rPr>
                <w:rFonts w:ascii="Arial" w:eastAsia="Times New Roman" w:hAnsi="Arial" w:cs="Arial"/>
                <w:bCs/>
                <w:color w:val="000000"/>
                <w:sz w:val="16"/>
                <w:szCs w:val="16"/>
              </w:rPr>
              <w:t xml:space="preserve"> </w:t>
            </w:r>
          </w:p>
        </w:tc>
        <w:tc>
          <w:tcPr>
            <w:tcW w:w="5954" w:type="dxa"/>
            <w:shd w:val="clear" w:color="auto" w:fill="FFFFFF"/>
            <w:vAlign w:val="center"/>
          </w:tcPr>
          <w:p w:rsidR="00052935" w:rsidRPr="00C65855" w:rsidRDefault="00052935" w:rsidP="00052935">
            <w:pPr>
              <w:rPr>
                <w:rFonts w:ascii="Arial" w:eastAsia="Times New Roman" w:hAnsi="Arial" w:cs="Arial"/>
                <w:b/>
                <w:bCs/>
                <w:sz w:val="16"/>
                <w:szCs w:val="16"/>
              </w:rPr>
            </w:pPr>
            <w:r w:rsidRPr="00C65855">
              <w:rPr>
                <w:rFonts w:ascii="Arial" w:eastAsia="Gill Sans MT" w:hAnsi="Arial" w:cs="Arial"/>
                <w:sz w:val="16"/>
                <w:szCs w:val="16"/>
                <w:lang w:val="en-ZA"/>
              </w:rPr>
              <w:t xml:space="preserve">% of total operating budget revenue raised by 30 June  </w:t>
            </w:r>
          </w:p>
        </w:tc>
        <w:tc>
          <w:tcPr>
            <w:tcW w:w="1134" w:type="dxa"/>
            <w:shd w:val="clear" w:color="auto" w:fill="FFFFFF"/>
            <w:vAlign w:val="center"/>
          </w:tcPr>
          <w:p w:rsidR="00052935" w:rsidRPr="00C65855" w:rsidRDefault="00052935" w:rsidP="00052935">
            <w:pPr>
              <w:autoSpaceDE w:val="0"/>
              <w:autoSpaceDN w:val="0"/>
              <w:adjustRightInd w:val="0"/>
              <w:jc w:val="center"/>
              <w:rPr>
                <w:rFonts w:ascii="Arial" w:eastAsia="Gill Sans MT" w:hAnsi="Arial" w:cs="Arial"/>
                <w:sz w:val="16"/>
                <w:szCs w:val="16"/>
                <w:lang w:val="en-ZA"/>
              </w:rPr>
            </w:pPr>
            <w:r w:rsidRPr="00C65855">
              <w:rPr>
                <w:rFonts w:ascii="Arial" w:eastAsia="Gill Sans MT" w:hAnsi="Arial" w:cs="Arial"/>
                <w:sz w:val="16"/>
                <w:szCs w:val="16"/>
                <w:lang w:val="en-ZA"/>
              </w:rPr>
              <w:t>98%</w:t>
            </w:r>
          </w:p>
        </w:tc>
        <w:tc>
          <w:tcPr>
            <w:tcW w:w="1134" w:type="dxa"/>
            <w:shd w:val="clear" w:color="auto" w:fill="FFFFFF"/>
            <w:vAlign w:val="center"/>
          </w:tcPr>
          <w:p w:rsidR="00052935" w:rsidRPr="00C65855" w:rsidRDefault="00052935" w:rsidP="00052935">
            <w:pPr>
              <w:jc w:val="center"/>
              <w:rPr>
                <w:rFonts w:ascii="Arial" w:eastAsia="Gill Sans MT" w:hAnsi="Arial" w:cs="Arial"/>
                <w:sz w:val="16"/>
                <w:szCs w:val="16"/>
                <w:lang w:val="en-ZA"/>
              </w:rPr>
            </w:pPr>
            <w:r w:rsidRPr="00C65855">
              <w:rPr>
                <w:rFonts w:ascii="Arial" w:eastAsia="Gill Sans MT" w:hAnsi="Arial" w:cs="Arial"/>
                <w:sz w:val="16"/>
                <w:szCs w:val="16"/>
                <w:lang w:val="en-ZA"/>
              </w:rPr>
              <w:t>95%</w:t>
            </w:r>
          </w:p>
        </w:tc>
        <w:tc>
          <w:tcPr>
            <w:tcW w:w="1134" w:type="dxa"/>
            <w:shd w:val="clear" w:color="auto" w:fill="FFFFFF"/>
            <w:vAlign w:val="center"/>
          </w:tcPr>
          <w:p w:rsidR="00052935" w:rsidRPr="00C65855" w:rsidRDefault="00052935" w:rsidP="00242AE6">
            <w:pPr>
              <w:jc w:val="center"/>
              <w:rPr>
                <w:rFonts w:ascii="Arial" w:eastAsia="Gill Sans MT" w:hAnsi="Arial" w:cs="Arial"/>
                <w:sz w:val="16"/>
                <w:szCs w:val="16"/>
                <w:lang w:val="en-ZA"/>
              </w:rPr>
            </w:pPr>
            <w:r w:rsidRPr="00C65855">
              <w:rPr>
                <w:rFonts w:ascii="Arial" w:eastAsia="Gill Sans MT" w:hAnsi="Arial" w:cs="Arial"/>
                <w:sz w:val="16"/>
                <w:szCs w:val="16"/>
                <w:lang w:val="en-ZA"/>
              </w:rPr>
              <w:t>95%</w:t>
            </w:r>
          </w:p>
        </w:tc>
      </w:tr>
      <w:tr w:rsidR="00052935" w:rsidRPr="00052935" w:rsidTr="00242AE6">
        <w:trPr>
          <w:trHeight w:val="283"/>
        </w:trPr>
        <w:tc>
          <w:tcPr>
            <w:tcW w:w="1555" w:type="dxa"/>
            <w:shd w:val="clear" w:color="auto" w:fill="FFFFFF"/>
            <w:vAlign w:val="center"/>
          </w:tcPr>
          <w:p w:rsidR="00052935" w:rsidRPr="00052935" w:rsidRDefault="00052935" w:rsidP="00052935">
            <w:pPr>
              <w:rPr>
                <w:rFonts w:ascii="Arial" w:eastAsia="Times New Roman" w:hAnsi="Arial" w:cs="Arial"/>
                <w:b/>
                <w:bCs/>
                <w:color w:val="000000"/>
                <w:sz w:val="16"/>
                <w:szCs w:val="16"/>
                <w:lang w:eastAsia="en-ZA"/>
              </w:rPr>
            </w:pPr>
            <w:r w:rsidRPr="00052935">
              <w:rPr>
                <w:rFonts w:ascii="Arial" w:eastAsia="Times New Roman" w:hAnsi="Arial" w:cs="Arial"/>
                <w:b/>
                <w:bCs/>
                <w:color w:val="000000"/>
                <w:sz w:val="16"/>
                <w:szCs w:val="16"/>
                <w:lang w:eastAsia="en-ZA"/>
              </w:rPr>
              <w:t>Strategy 6.1.5</w:t>
            </w:r>
          </w:p>
        </w:tc>
        <w:tc>
          <w:tcPr>
            <w:tcW w:w="4819" w:type="dxa"/>
            <w:shd w:val="clear" w:color="auto" w:fill="FFFFFF"/>
            <w:vAlign w:val="center"/>
          </w:tcPr>
          <w:p w:rsidR="00052935" w:rsidRPr="00052935" w:rsidRDefault="00052935" w:rsidP="00052935">
            <w:pPr>
              <w:autoSpaceDE w:val="0"/>
              <w:autoSpaceDN w:val="0"/>
              <w:adjustRightInd w:val="0"/>
              <w:rPr>
                <w:rFonts w:ascii="Arial" w:eastAsia="Gill Sans MT" w:hAnsi="Arial" w:cs="Arial"/>
                <w:color w:val="000000"/>
                <w:sz w:val="16"/>
                <w:szCs w:val="16"/>
                <w:lang w:val="en-ZA"/>
              </w:rPr>
            </w:pPr>
            <w:r w:rsidRPr="00052935">
              <w:rPr>
                <w:rFonts w:ascii="Arial" w:eastAsia="Gill Sans MT" w:hAnsi="Arial" w:cs="Arial"/>
                <w:color w:val="000000"/>
                <w:sz w:val="16"/>
                <w:szCs w:val="16"/>
                <w:lang w:val="en-ZA"/>
              </w:rPr>
              <w:t xml:space="preserve">Ensure financial sustainability </w:t>
            </w:r>
          </w:p>
        </w:tc>
        <w:tc>
          <w:tcPr>
            <w:tcW w:w="5954" w:type="dxa"/>
            <w:shd w:val="clear" w:color="auto" w:fill="FFFFFF"/>
            <w:vAlign w:val="center"/>
          </w:tcPr>
          <w:p w:rsidR="00052935" w:rsidRPr="00C65855" w:rsidRDefault="00052935" w:rsidP="00052935">
            <w:pPr>
              <w:autoSpaceDE w:val="0"/>
              <w:autoSpaceDN w:val="0"/>
              <w:adjustRightInd w:val="0"/>
              <w:rPr>
                <w:rFonts w:ascii="Arial" w:eastAsia="Gill Sans MT" w:hAnsi="Arial" w:cs="Arial"/>
                <w:sz w:val="16"/>
                <w:szCs w:val="16"/>
                <w:lang w:val="en-ZA"/>
              </w:rPr>
            </w:pPr>
            <w:r w:rsidRPr="00C65855">
              <w:rPr>
                <w:rFonts w:ascii="Arial" w:eastAsia="Gill Sans MT" w:hAnsi="Arial" w:cs="Arial"/>
                <w:sz w:val="16"/>
                <w:szCs w:val="16"/>
                <w:lang w:val="en-ZA"/>
              </w:rPr>
              <w:t xml:space="preserve">Revenue collected as a % of amount billed for the year </w:t>
            </w:r>
          </w:p>
        </w:tc>
        <w:tc>
          <w:tcPr>
            <w:tcW w:w="1134" w:type="dxa"/>
            <w:shd w:val="clear" w:color="auto" w:fill="FFFFFF"/>
            <w:vAlign w:val="center"/>
          </w:tcPr>
          <w:p w:rsidR="00052935" w:rsidRPr="00C65855" w:rsidRDefault="00052935" w:rsidP="00052935">
            <w:pPr>
              <w:autoSpaceDE w:val="0"/>
              <w:autoSpaceDN w:val="0"/>
              <w:adjustRightInd w:val="0"/>
              <w:jc w:val="center"/>
              <w:rPr>
                <w:rFonts w:ascii="Arial" w:eastAsia="Gill Sans MT" w:hAnsi="Arial" w:cs="Arial"/>
                <w:sz w:val="16"/>
                <w:szCs w:val="16"/>
                <w:lang w:val="en-ZA"/>
              </w:rPr>
            </w:pPr>
            <w:r w:rsidRPr="00C65855">
              <w:rPr>
                <w:rFonts w:ascii="Arial" w:eastAsia="Gill Sans MT" w:hAnsi="Arial" w:cs="Arial"/>
                <w:sz w:val="16"/>
                <w:szCs w:val="16"/>
                <w:lang w:val="en-ZA"/>
              </w:rPr>
              <w:t>93%</w:t>
            </w:r>
          </w:p>
        </w:tc>
        <w:tc>
          <w:tcPr>
            <w:tcW w:w="1134" w:type="dxa"/>
            <w:shd w:val="clear" w:color="auto" w:fill="FFFFFF"/>
            <w:vAlign w:val="center"/>
          </w:tcPr>
          <w:p w:rsidR="00052935" w:rsidRPr="00C65855" w:rsidRDefault="00052935" w:rsidP="00052935">
            <w:pPr>
              <w:autoSpaceDE w:val="0"/>
              <w:autoSpaceDN w:val="0"/>
              <w:adjustRightInd w:val="0"/>
              <w:jc w:val="center"/>
              <w:rPr>
                <w:rFonts w:ascii="Arial" w:eastAsia="Gill Sans MT" w:hAnsi="Arial" w:cs="Arial"/>
                <w:sz w:val="16"/>
                <w:szCs w:val="16"/>
                <w:lang w:val="en-ZA"/>
              </w:rPr>
            </w:pPr>
            <w:r w:rsidRPr="00C65855">
              <w:rPr>
                <w:rFonts w:ascii="Arial" w:eastAsia="Gill Sans MT" w:hAnsi="Arial" w:cs="Arial"/>
                <w:sz w:val="16"/>
                <w:szCs w:val="16"/>
                <w:lang w:val="en-ZA"/>
              </w:rPr>
              <w:t>93%</w:t>
            </w:r>
          </w:p>
        </w:tc>
        <w:tc>
          <w:tcPr>
            <w:tcW w:w="1134" w:type="dxa"/>
            <w:shd w:val="clear" w:color="auto" w:fill="FFFFFF"/>
            <w:vAlign w:val="center"/>
          </w:tcPr>
          <w:p w:rsidR="00052935" w:rsidRPr="00C65855" w:rsidRDefault="00052935" w:rsidP="00242AE6">
            <w:pPr>
              <w:autoSpaceDE w:val="0"/>
              <w:autoSpaceDN w:val="0"/>
              <w:adjustRightInd w:val="0"/>
              <w:jc w:val="center"/>
              <w:rPr>
                <w:rFonts w:ascii="Arial" w:eastAsia="Gill Sans MT" w:hAnsi="Arial" w:cs="Arial"/>
                <w:sz w:val="16"/>
                <w:szCs w:val="16"/>
                <w:lang w:val="en-ZA"/>
              </w:rPr>
            </w:pPr>
            <w:r w:rsidRPr="00C65855">
              <w:rPr>
                <w:rFonts w:ascii="Arial" w:eastAsia="Gill Sans MT" w:hAnsi="Arial" w:cs="Arial"/>
                <w:sz w:val="16"/>
                <w:szCs w:val="16"/>
                <w:lang w:val="en-ZA"/>
              </w:rPr>
              <w:t>93%</w:t>
            </w:r>
          </w:p>
        </w:tc>
      </w:tr>
      <w:tr w:rsidR="00052935" w:rsidRPr="00052935" w:rsidTr="00242AE6">
        <w:trPr>
          <w:trHeight w:val="20"/>
        </w:trPr>
        <w:tc>
          <w:tcPr>
            <w:tcW w:w="1555" w:type="dxa"/>
            <w:shd w:val="clear" w:color="auto" w:fill="FFFFFF"/>
            <w:vAlign w:val="center"/>
          </w:tcPr>
          <w:p w:rsidR="00052935" w:rsidRPr="00052935" w:rsidRDefault="00052935" w:rsidP="00052935">
            <w:pPr>
              <w:rPr>
                <w:rFonts w:ascii="Arial" w:eastAsia="Times New Roman" w:hAnsi="Arial" w:cs="Arial"/>
                <w:b/>
                <w:bCs/>
                <w:color w:val="000000"/>
                <w:sz w:val="16"/>
                <w:szCs w:val="16"/>
                <w:lang w:eastAsia="en-ZA"/>
              </w:rPr>
            </w:pPr>
            <w:r w:rsidRPr="00052935">
              <w:rPr>
                <w:rFonts w:ascii="Arial" w:eastAsia="Times New Roman" w:hAnsi="Arial" w:cs="Arial"/>
                <w:b/>
                <w:bCs/>
                <w:color w:val="000000"/>
                <w:sz w:val="16"/>
                <w:szCs w:val="16"/>
                <w:lang w:eastAsia="en-ZA"/>
              </w:rPr>
              <w:t>Strategy 6.1.6</w:t>
            </w:r>
          </w:p>
        </w:tc>
        <w:tc>
          <w:tcPr>
            <w:tcW w:w="4819" w:type="dxa"/>
            <w:vAlign w:val="center"/>
          </w:tcPr>
          <w:p w:rsidR="00052935" w:rsidRPr="00052935" w:rsidRDefault="00052935" w:rsidP="00052935">
            <w:pPr>
              <w:autoSpaceDE w:val="0"/>
              <w:autoSpaceDN w:val="0"/>
              <w:adjustRightInd w:val="0"/>
              <w:rPr>
                <w:rFonts w:ascii="Arial" w:eastAsia="Gill Sans MT" w:hAnsi="Arial" w:cs="Arial"/>
                <w:color w:val="000000"/>
                <w:sz w:val="16"/>
                <w:szCs w:val="16"/>
                <w:lang w:val="en-ZA"/>
              </w:rPr>
            </w:pPr>
            <w:r w:rsidRPr="00052935">
              <w:rPr>
                <w:rFonts w:ascii="Arial" w:eastAsia="Gill Sans MT" w:hAnsi="Arial" w:cs="Arial"/>
                <w:color w:val="000000"/>
                <w:sz w:val="16"/>
                <w:szCs w:val="16"/>
                <w:lang w:val="en-ZA"/>
              </w:rPr>
              <w:t xml:space="preserve">Improved Procurement Management </w:t>
            </w:r>
          </w:p>
        </w:tc>
        <w:tc>
          <w:tcPr>
            <w:tcW w:w="5954" w:type="dxa"/>
            <w:vAlign w:val="center"/>
          </w:tcPr>
          <w:p w:rsidR="00052935" w:rsidRPr="00C65855" w:rsidRDefault="00052935" w:rsidP="00052935">
            <w:pPr>
              <w:autoSpaceDE w:val="0"/>
              <w:autoSpaceDN w:val="0"/>
              <w:adjustRightInd w:val="0"/>
              <w:rPr>
                <w:rFonts w:ascii="Arial" w:eastAsia="Gill Sans MT" w:hAnsi="Arial" w:cs="Arial"/>
                <w:sz w:val="16"/>
                <w:szCs w:val="16"/>
                <w:lang w:val="en-ZA"/>
              </w:rPr>
            </w:pPr>
            <w:r w:rsidRPr="00C65855">
              <w:rPr>
                <w:rFonts w:ascii="Arial" w:eastAsia="Gill Sans MT" w:hAnsi="Arial" w:cs="Arial"/>
                <w:sz w:val="16"/>
                <w:szCs w:val="16"/>
                <w:lang w:val="en-ZA"/>
              </w:rPr>
              <w:t xml:space="preserve">% of tenders completed within the valid period (90 days from date of closure of advert) </w:t>
            </w:r>
          </w:p>
        </w:tc>
        <w:tc>
          <w:tcPr>
            <w:tcW w:w="1134" w:type="dxa"/>
            <w:shd w:val="clear" w:color="auto" w:fill="FFFFFF"/>
            <w:vAlign w:val="center"/>
          </w:tcPr>
          <w:p w:rsidR="00052935" w:rsidRPr="00C65855" w:rsidRDefault="00052935" w:rsidP="00052935">
            <w:pPr>
              <w:autoSpaceDE w:val="0"/>
              <w:autoSpaceDN w:val="0"/>
              <w:adjustRightInd w:val="0"/>
              <w:jc w:val="center"/>
              <w:rPr>
                <w:rFonts w:ascii="Arial" w:eastAsia="Gill Sans MT" w:hAnsi="Arial" w:cs="Arial"/>
                <w:sz w:val="16"/>
                <w:szCs w:val="16"/>
                <w:lang w:val="en-ZA"/>
              </w:rPr>
            </w:pPr>
            <w:r w:rsidRPr="00C65855">
              <w:rPr>
                <w:rFonts w:ascii="Arial" w:eastAsia="Gill Sans MT" w:hAnsi="Arial" w:cs="Arial"/>
                <w:sz w:val="16"/>
                <w:szCs w:val="16"/>
                <w:lang w:val="en-ZA"/>
              </w:rPr>
              <w:t>85%</w:t>
            </w:r>
          </w:p>
        </w:tc>
        <w:tc>
          <w:tcPr>
            <w:tcW w:w="1134" w:type="dxa"/>
            <w:shd w:val="clear" w:color="auto" w:fill="FFFFFF"/>
            <w:vAlign w:val="center"/>
          </w:tcPr>
          <w:p w:rsidR="00052935" w:rsidRPr="00C65855" w:rsidRDefault="00052935" w:rsidP="00052935">
            <w:pPr>
              <w:jc w:val="center"/>
              <w:rPr>
                <w:rFonts w:ascii="Gill Sans MT" w:eastAsia="Gill Sans MT" w:hAnsi="Gill Sans MT"/>
                <w:lang w:val="en-ZA"/>
              </w:rPr>
            </w:pPr>
            <w:r w:rsidRPr="00C65855">
              <w:rPr>
                <w:rFonts w:ascii="Arial" w:eastAsia="Gill Sans MT" w:hAnsi="Arial" w:cs="Arial"/>
                <w:sz w:val="16"/>
                <w:szCs w:val="16"/>
                <w:lang w:val="en-ZA"/>
              </w:rPr>
              <w:t>100%</w:t>
            </w:r>
          </w:p>
        </w:tc>
        <w:tc>
          <w:tcPr>
            <w:tcW w:w="1134" w:type="dxa"/>
            <w:shd w:val="clear" w:color="auto" w:fill="FFFFFF"/>
            <w:vAlign w:val="center"/>
          </w:tcPr>
          <w:p w:rsidR="00052935" w:rsidRPr="00C65855" w:rsidRDefault="00052935" w:rsidP="00242AE6">
            <w:pPr>
              <w:spacing w:after="160" w:line="259" w:lineRule="auto"/>
              <w:jc w:val="center"/>
              <w:rPr>
                <w:lang w:val="en-ZA"/>
              </w:rPr>
            </w:pPr>
            <w:r w:rsidRPr="00C65855">
              <w:rPr>
                <w:rFonts w:ascii="Arial" w:eastAsia="Gill Sans MT" w:hAnsi="Arial" w:cs="Arial"/>
                <w:sz w:val="16"/>
                <w:szCs w:val="16"/>
                <w:lang w:val="en-ZA"/>
              </w:rPr>
              <w:t>100%</w:t>
            </w:r>
          </w:p>
        </w:tc>
      </w:tr>
      <w:tr w:rsidR="00052935" w:rsidRPr="00052935" w:rsidTr="00242AE6">
        <w:trPr>
          <w:trHeight w:hRule="exact" w:val="283"/>
        </w:trPr>
        <w:tc>
          <w:tcPr>
            <w:tcW w:w="1555" w:type="dxa"/>
            <w:shd w:val="clear" w:color="auto" w:fill="FFFFFF"/>
            <w:vAlign w:val="center"/>
          </w:tcPr>
          <w:p w:rsidR="00052935" w:rsidRPr="00052935" w:rsidRDefault="00052935" w:rsidP="00052935">
            <w:pPr>
              <w:spacing w:after="160" w:line="259" w:lineRule="auto"/>
              <w:rPr>
                <w:rFonts w:ascii="Arial" w:eastAsia="Gill Sans MT" w:hAnsi="Arial" w:cs="Arial"/>
                <w:sz w:val="16"/>
                <w:szCs w:val="16"/>
                <w:lang w:val="en-ZA"/>
              </w:rPr>
            </w:pPr>
            <w:r w:rsidRPr="00052935">
              <w:rPr>
                <w:rFonts w:ascii="Arial" w:eastAsia="Times New Roman" w:hAnsi="Arial" w:cs="Arial"/>
                <w:b/>
                <w:bCs/>
                <w:color w:val="000000"/>
                <w:sz w:val="16"/>
                <w:szCs w:val="16"/>
                <w:lang w:eastAsia="en-ZA"/>
              </w:rPr>
              <w:t>Strategy 6.1.7</w:t>
            </w:r>
          </w:p>
        </w:tc>
        <w:tc>
          <w:tcPr>
            <w:tcW w:w="4819" w:type="dxa"/>
            <w:vMerge w:val="restart"/>
          </w:tcPr>
          <w:p w:rsidR="00052935" w:rsidRPr="00052935" w:rsidRDefault="00052935" w:rsidP="00052935">
            <w:pPr>
              <w:autoSpaceDE w:val="0"/>
              <w:autoSpaceDN w:val="0"/>
              <w:adjustRightInd w:val="0"/>
              <w:rPr>
                <w:rFonts w:ascii="Arial" w:eastAsia="Gill Sans MT" w:hAnsi="Arial" w:cs="Arial"/>
                <w:color w:val="000000"/>
                <w:sz w:val="16"/>
                <w:szCs w:val="16"/>
                <w:lang w:val="en-ZA"/>
              </w:rPr>
            </w:pPr>
            <w:r w:rsidRPr="00052935">
              <w:rPr>
                <w:rFonts w:ascii="Arial" w:eastAsia="Gill Sans MT" w:hAnsi="Arial" w:cs="Arial"/>
                <w:color w:val="000000"/>
                <w:sz w:val="16"/>
                <w:szCs w:val="16"/>
                <w:lang w:val="en-ZA"/>
              </w:rPr>
              <w:t>Adherence to Fleet Management Policy</w:t>
            </w:r>
          </w:p>
        </w:tc>
        <w:tc>
          <w:tcPr>
            <w:tcW w:w="5954" w:type="dxa"/>
            <w:vAlign w:val="center"/>
          </w:tcPr>
          <w:p w:rsidR="00052935" w:rsidRPr="00C65855" w:rsidRDefault="00052935" w:rsidP="0040687B">
            <w:pPr>
              <w:autoSpaceDE w:val="0"/>
              <w:autoSpaceDN w:val="0"/>
              <w:adjustRightInd w:val="0"/>
              <w:rPr>
                <w:rFonts w:ascii="Arial" w:eastAsia="Gill Sans MT" w:hAnsi="Arial" w:cs="Arial"/>
                <w:sz w:val="16"/>
                <w:szCs w:val="16"/>
                <w:lang w:val="en-ZA"/>
              </w:rPr>
            </w:pPr>
            <w:r w:rsidRPr="00C65855">
              <w:rPr>
                <w:rFonts w:ascii="Arial" w:eastAsia="Gill Sans MT" w:hAnsi="Arial" w:cs="Arial"/>
                <w:sz w:val="16"/>
                <w:szCs w:val="16"/>
                <w:lang w:val="en-ZA"/>
              </w:rPr>
              <w:t xml:space="preserve">% </w:t>
            </w:r>
            <w:r w:rsidR="0040687B" w:rsidRPr="00C65855">
              <w:rPr>
                <w:rFonts w:ascii="Arial" w:eastAsia="Gill Sans MT" w:hAnsi="Arial" w:cs="Arial"/>
                <w:sz w:val="16"/>
                <w:szCs w:val="16"/>
                <w:lang w:val="en-ZA"/>
              </w:rPr>
              <w:t>Curbing in fuel operating budget</w:t>
            </w:r>
          </w:p>
        </w:tc>
        <w:tc>
          <w:tcPr>
            <w:tcW w:w="1134" w:type="dxa"/>
            <w:shd w:val="clear" w:color="auto" w:fill="FFFFFF"/>
            <w:vAlign w:val="center"/>
          </w:tcPr>
          <w:p w:rsidR="00052935" w:rsidRPr="00C65855" w:rsidRDefault="00052935" w:rsidP="00052935">
            <w:pPr>
              <w:jc w:val="center"/>
              <w:rPr>
                <w:rFonts w:ascii="Arial" w:eastAsia="Times New Roman" w:hAnsi="Arial" w:cs="Arial"/>
                <w:bCs/>
                <w:sz w:val="16"/>
                <w:szCs w:val="16"/>
              </w:rPr>
            </w:pPr>
            <w:r w:rsidRPr="00C65855">
              <w:rPr>
                <w:rFonts w:ascii="Arial" w:eastAsia="Times New Roman" w:hAnsi="Arial" w:cs="Arial"/>
                <w:bCs/>
                <w:sz w:val="16"/>
                <w:szCs w:val="16"/>
              </w:rPr>
              <w:t>100%</w:t>
            </w:r>
          </w:p>
        </w:tc>
        <w:tc>
          <w:tcPr>
            <w:tcW w:w="1134" w:type="dxa"/>
            <w:shd w:val="clear" w:color="auto" w:fill="FFFFFF"/>
            <w:vAlign w:val="center"/>
          </w:tcPr>
          <w:p w:rsidR="00052935" w:rsidRPr="00C65855" w:rsidRDefault="00052935" w:rsidP="00052935">
            <w:pPr>
              <w:jc w:val="center"/>
              <w:rPr>
                <w:rFonts w:ascii="Gill Sans MT" w:eastAsia="Gill Sans MT" w:hAnsi="Gill Sans MT"/>
                <w:lang w:val="en-ZA"/>
              </w:rPr>
            </w:pPr>
            <w:r w:rsidRPr="00C65855">
              <w:rPr>
                <w:rFonts w:ascii="Arial" w:eastAsia="Times New Roman" w:hAnsi="Arial" w:cs="Arial"/>
                <w:bCs/>
                <w:sz w:val="16"/>
                <w:szCs w:val="16"/>
              </w:rPr>
              <w:t>100%</w:t>
            </w:r>
          </w:p>
        </w:tc>
        <w:tc>
          <w:tcPr>
            <w:tcW w:w="1134" w:type="dxa"/>
            <w:shd w:val="clear" w:color="auto" w:fill="FFFFFF"/>
            <w:vAlign w:val="center"/>
          </w:tcPr>
          <w:p w:rsidR="00052935" w:rsidRPr="00C65855" w:rsidRDefault="00052935" w:rsidP="00242AE6">
            <w:pPr>
              <w:spacing w:after="160" w:line="259" w:lineRule="auto"/>
              <w:jc w:val="center"/>
              <w:rPr>
                <w:lang w:val="en-ZA"/>
              </w:rPr>
            </w:pPr>
            <w:r w:rsidRPr="00C65855">
              <w:rPr>
                <w:rFonts w:ascii="Arial" w:eastAsia="Gill Sans MT" w:hAnsi="Arial" w:cs="Arial"/>
                <w:sz w:val="16"/>
                <w:szCs w:val="16"/>
                <w:lang w:val="en-ZA"/>
              </w:rPr>
              <w:t>100%</w:t>
            </w:r>
          </w:p>
        </w:tc>
      </w:tr>
      <w:tr w:rsidR="0040687B" w:rsidRPr="00052935" w:rsidTr="00242AE6">
        <w:trPr>
          <w:trHeight w:hRule="exact" w:val="283"/>
        </w:trPr>
        <w:tc>
          <w:tcPr>
            <w:tcW w:w="1555" w:type="dxa"/>
            <w:shd w:val="clear" w:color="auto" w:fill="FFFFFF"/>
            <w:vAlign w:val="center"/>
          </w:tcPr>
          <w:p w:rsidR="0040687B" w:rsidRPr="00052935" w:rsidRDefault="0040687B" w:rsidP="0040687B">
            <w:pPr>
              <w:spacing w:after="160" w:line="259" w:lineRule="auto"/>
              <w:rPr>
                <w:rFonts w:ascii="Arial" w:eastAsia="Gill Sans MT" w:hAnsi="Arial" w:cs="Arial"/>
                <w:sz w:val="16"/>
                <w:szCs w:val="16"/>
                <w:lang w:val="en-ZA"/>
              </w:rPr>
            </w:pPr>
            <w:r w:rsidRPr="00052935">
              <w:rPr>
                <w:rFonts w:ascii="Arial" w:eastAsia="Times New Roman" w:hAnsi="Arial" w:cs="Arial"/>
                <w:b/>
                <w:bCs/>
                <w:color w:val="000000"/>
                <w:sz w:val="16"/>
                <w:szCs w:val="16"/>
                <w:lang w:eastAsia="en-ZA"/>
              </w:rPr>
              <w:t>Strategy 6.1.8</w:t>
            </w:r>
          </w:p>
        </w:tc>
        <w:tc>
          <w:tcPr>
            <w:tcW w:w="4819" w:type="dxa"/>
            <w:vMerge/>
            <w:vAlign w:val="center"/>
          </w:tcPr>
          <w:p w:rsidR="0040687B" w:rsidRPr="00052935" w:rsidRDefault="0040687B" w:rsidP="0040687B">
            <w:pPr>
              <w:autoSpaceDE w:val="0"/>
              <w:autoSpaceDN w:val="0"/>
              <w:adjustRightInd w:val="0"/>
              <w:rPr>
                <w:rFonts w:ascii="Arial" w:eastAsia="Gill Sans MT" w:hAnsi="Arial" w:cs="Arial"/>
                <w:color w:val="000000"/>
                <w:sz w:val="16"/>
                <w:szCs w:val="16"/>
                <w:lang w:val="en-ZA"/>
              </w:rPr>
            </w:pPr>
          </w:p>
        </w:tc>
        <w:tc>
          <w:tcPr>
            <w:tcW w:w="5954" w:type="dxa"/>
            <w:vAlign w:val="center"/>
          </w:tcPr>
          <w:p w:rsidR="0040687B" w:rsidRPr="00C65855" w:rsidRDefault="0040687B" w:rsidP="0040687B">
            <w:pPr>
              <w:autoSpaceDE w:val="0"/>
              <w:autoSpaceDN w:val="0"/>
              <w:adjustRightInd w:val="0"/>
              <w:rPr>
                <w:rFonts w:ascii="Arial" w:eastAsia="Gill Sans MT" w:hAnsi="Arial" w:cs="Arial"/>
                <w:sz w:val="16"/>
                <w:szCs w:val="16"/>
                <w:lang w:val="en-ZA"/>
              </w:rPr>
            </w:pPr>
            <w:r w:rsidRPr="00C65855">
              <w:rPr>
                <w:rFonts w:ascii="Arial" w:eastAsia="Gill Sans MT" w:hAnsi="Arial" w:cs="Arial"/>
                <w:sz w:val="16"/>
                <w:szCs w:val="16"/>
                <w:lang w:val="en-ZA"/>
              </w:rPr>
              <w:t>% Curbing in  vehicle operating budget</w:t>
            </w:r>
          </w:p>
        </w:tc>
        <w:tc>
          <w:tcPr>
            <w:tcW w:w="1134" w:type="dxa"/>
            <w:shd w:val="clear" w:color="auto" w:fill="FFFFFF"/>
            <w:vAlign w:val="center"/>
          </w:tcPr>
          <w:p w:rsidR="0040687B" w:rsidRPr="00C65855" w:rsidRDefault="0040687B" w:rsidP="0040687B">
            <w:pPr>
              <w:jc w:val="center"/>
              <w:rPr>
                <w:rFonts w:ascii="Arial" w:eastAsia="Times New Roman" w:hAnsi="Arial" w:cs="Arial"/>
                <w:bCs/>
                <w:sz w:val="16"/>
                <w:szCs w:val="16"/>
              </w:rPr>
            </w:pPr>
            <w:r w:rsidRPr="00C65855">
              <w:rPr>
                <w:rFonts w:ascii="Arial" w:eastAsia="Times New Roman" w:hAnsi="Arial" w:cs="Arial"/>
                <w:bCs/>
                <w:sz w:val="16"/>
                <w:szCs w:val="16"/>
              </w:rPr>
              <w:t>100%</w:t>
            </w:r>
          </w:p>
        </w:tc>
        <w:tc>
          <w:tcPr>
            <w:tcW w:w="1134" w:type="dxa"/>
            <w:shd w:val="clear" w:color="auto" w:fill="FFFFFF"/>
            <w:vAlign w:val="center"/>
          </w:tcPr>
          <w:p w:rsidR="0040687B" w:rsidRPr="00C65855" w:rsidRDefault="0040687B" w:rsidP="0040687B">
            <w:pPr>
              <w:jc w:val="center"/>
              <w:rPr>
                <w:rFonts w:ascii="Gill Sans MT" w:eastAsia="Gill Sans MT" w:hAnsi="Gill Sans MT"/>
                <w:lang w:val="en-ZA"/>
              </w:rPr>
            </w:pPr>
            <w:r w:rsidRPr="00C65855">
              <w:rPr>
                <w:rFonts w:ascii="Arial" w:eastAsia="Times New Roman" w:hAnsi="Arial" w:cs="Arial"/>
                <w:bCs/>
                <w:sz w:val="16"/>
                <w:szCs w:val="16"/>
              </w:rPr>
              <w:t>100%</w:t>
            </w:r>
          </w:p>
        </w:tc>
        <w:tc>
          <w:tcPr>
            <w:tcW w:w="1134" w:type="dxa"/>
            <w:shd w:val="clear" w:color="auto" w:fill="FFFFFF"/>
            <w:vAlign w:val="center"/>
          </w:tcPr>
          <w:p w:rsidR="0040687B" w:rsidRPr="00C65855" w:rsidRDefault="0040687B" w:rsidP="00242AE6">
            <w:pPr>
              <w:spacing w:after="160" w:line="259" w:lineRule="auto"/>
              <w:jc w:val="center"/>
              <w:rPr>
                <w:lang w:val="en-ZA"/>
              </w:rPr>
            </w:pPr>
            <w:r w:rsidRPr="00C65855">
              <w:rPr>
                <w:rFonts w:ascii="Arial" w:eastAsia="Gill Sans MT" w:hAnsi="Arial" w:cs="Arial"/>
                <w:sz w:val="16"/>
                <w:szCs w:val="16"/>
                <w:lang w:val="en-ZA"/>
              </w:rPr>
              <w:t>100%</w:t>
            </w:r>
          </w:p>
        </w:tc>
      </w:tr>
      <w:tr w:rsidR="0040687B" w:rsidRPr="00052935" w:rsidTr="00242AE6">
        <w:trPr>
          <w:trHeight w:val="20"/>
        </w:trPr>
        <w:tc>
          <w:tcPr>
            <w:tcW w:w="1555" w:type="dxa"/>
            <w:shd w:val="clear" w:color="auto" w:fill="FFFFFF"/>
            <w:vAlign w:val="center"/>
          </w:tcPr>
          <w:p w:rsidR="0040687B" w:rsidRPr="00052935" w:rsidRDefault="0040687B" w:rsidP="0040687B">
            <w:pPr>
              <w:spacing w:after="160" w:line="259" w:lineRule="auto"/>
              <w:rPr>
                <w:rFonts w:ascii="Arial" w:eastAsia="Gill Sans MT" w:hAnsi="Arial" w:cs="Arial"/>
                <w:sz w:val="16"/>
                <w:szCs w:val="16"/>
                <w:lang w:val="en-ZA"/>
              </w:rPr>
            </w:pPr>
            <w:r w:rsidRPr="00052935">
              <w:rPr>
                <w:rFonts w:ascii="Arial" w:eastAsia="Times New Roman" w:hAnsi="Arial" w:cs="Arial"/>
                <w:b/>
                <w:bCs/>
                <w:color w:val="000000"/>
                <w:sz w:val="16"/>
                <w:szCs w:val="16"/>
                <w:lang w:eastAsia="en-ZA"/>
              </w:rPr>
              <w:t>Strategy 6.1.9</w:t>
            </w:r>
          </w:p>
        </w:tc>
        <w:tc>
          <w:tcPr>
            <w:tcW w:w="4819" w:type="dxa"/>
            <w:shd w:val="clear" w:color="auto" w:fill="FFFFFF"/>
            <w:vAlign w:val="center"/>
          </w:tcPr>
          <w:p w:rsidR="0040687B" w:rsidRPr="00052935" w:rsidRDefault="0040687B" w:rsidP="0040687B">
            <w:pPr>
              <w:autoSpaceDE w:val="0"/>
              <w:autoSpaceDN w:val="0"/>
              <w:adjustRightInd w:val="0"/>
              <w:rPr>
                <w:rFonts w:ascii="Arial" w:eastAsia="Gill Sans MT" w:hAnsi="Arial" w:cs="Arial"/>
                <w:color w:val="000000"/>
                <w:sz w:val="16"/>
                <w:szCs w:val="16"/>
                <w:lang w:val="en-ZA"/>
              </w:rPr>
            </w:pPr>
            <w:r w:rsidRPr="00052935">
              <w:rPr>
                <w:rFonts w:ascii="Arial" w:eastAsia="Gill Sans MT" w:hAnsi="Arial" w:cs="Arial"/>
                <w:color w:val="000000"/>
                <w:sz w:val="16"/>
                <w:szCs w:val="16"/>
                <w:lang w:val="en-ZA"/>
              </w:rPr>
              <w:t xml:space="preserve">Disclose in Annual Financial Statements all deviations condoned by Council </w:t>
            </w:r>
          </w:p>
        </w:tc>
        <w:tc>
          <w:tcPr>
            <w:tcW w:w="5954" w:type="dxa"/>
            <w:shd w:val="clear" w:color="auto" w:fill="FFFFFF"/>
            <w:vAlign w:val="center"/>
          </w:tcPr>
          <w:p w:rsidR="0040687B" w:rsidRPr="00C65855" w:rsidRDefault="00E537E1" w:rsidP="0040687B">
            <w:pPr>
              <w:autoSpaceDE w:val="0"/>
              <w:autoSpaceDN w:val="0"/>
              <w:adjustRightInd w:val="0"/>
              <w:rPr>
                <w:rFonts w:ascii="Arial" w:eastAsia="Gill Sans MT" w:hAnsi="Arial" w:cs="Arial"/>
                <w:sz w:val="16"/>
                <w:szCs w:val="16"/>
                <w:lang w:val="en-ZA"/>
              </w:rPr>
            </w:pPr>
            <w:r w:rsidRPr="00C65855">
              <w:rPr>
                <w:rFonts w:ascii="Arial" w:eastAsia="Gill Sans MT" w:hAnsi="Arial" w:cs="Arial"/>
                <w:sz w:val="16"/>
                <w:szCs w:val="16"/>
                <w:lang w:val="en-ZA"/>
              </w:rPr>
              <w:t>Number of reports on all deviations submitted to Council</w:t>
            </w:r>
          </w:p>
        </w:tc>
        <w:tc>
          <w:tcPr>
            <w:tcW w:w="1134" w:type="dxa"/>
            <w:shd w:val="clear" w:color="auto" w:fill="FFFFFF"/>
            <w:vAlign w:val="center"/>
          </w:tcPr>
          <w:p w:rsidR="0040687B" w:rsidRPr="00C65855" w:rsidRDefault="00E537E1" w:rsidP="0040687B">
            <w:pPr>
              <w:jc w:val="center"/>
              <w:rPr>
                <w:rFonts w:ascii="Arial" w:eastAsia="Times New Roman" w:hAnsi="Arial" w:cs="Arial"/>
                <w:bCs/>
                <w:sz w:val="16"/>
                <w:szCs w:val="16"/>
              </w:rPr>
            </w:pPr>
            <w:r w:rsidRPr="00C65855">
              <w:rPr>
                <w:rFonts w:ascii="Arial" w:eastAsia="Times New Roman" w:hAnsi="Arial" w:cs="Arial"/>
                <w:bCs/>
                <w:sz w:val="16"/>
                <w:szCs w:val="16"/>
              </w:rPr>
              <w:t>4</w:t>
            </w:r>
          </w:p>
        </w:tc>
        <w:tc>
          <w:tcPr>
            <w:tcW w:w="1134" w:type="dxa"/>
            <w:shd w:val="clear" w:color="auto" w:fill="FFFFFF"/>
            <w:vAlign w:val="center"/>
          </w:tcPr>
          <w:p w:rsidR="0040687B" w:rsidRPr="00C65855" w:rsidRDefault="00E537E1" w:rsidP="0040687B">
            <w:pPr>
              <w:jc w:val="center"/>
              <w:rPr>
                <w:rFonts w:ascii="Arial" w:eastAsia="Gill Sans MT" w:hAnsi="Arial" w:cs="Arial"/>
                <w:sz w:val="16"/>
                <w:szCs w:val="16"/>
                <w:lang w:val="en-ZA"/>
              </w:rPr>
            </w:pPr>
            <w:r w:rsidRPr="00C65855">
              <w:rPr>
                <w:rFonts w:ascii="Arial" w:eastAsia="Gill Sans MT" w:hAnsi="Arial" w:cs="Arial"/>
                <w:sz w:val="16"/>
                <w:szCs w:val="16"/>
                <w:lang w:val="en-ZA"/>
              </w:rPr>
              <w:t>4</w:t>
            </w:r>
          </w:p>
        </w:tc>
        <w:tc>
          <w:tcPr>
            <w:tcW w:w="1134" w:type="dxa"/>
            <w:shd w:val="clear" w:color="auto" w:fill="FFFFFF"/>
            <w:vAlign w:val="center"/>
          </w:tcPr>
          <w:p w:rsidR="0040687B" w:rsidRPr="00C65855" w:rsidRDefault="00E537E1" w:rsidP="00242AE6">
            <w:pPr>
              <w:spacing w:after="160" w:line="259" w:lineRule="auto"/>
              <w:jc w:val="center"/>
              <w:rPr>
                <w:rFonts w:ascii="Arial" w:hAnsi="Arial" w:cs="Arial"/>
                <w:sz w:val="16"/>
                <w:szCs w:val="16"/>
                <w:lang w:val="en-ZA"/>
              </w:rPr>
            </w:pPr>
            <w:r w:rsidRPr="00C65855">
              <w:rPr>
                <w:rFonts w:ascii="Arial" w:hAnsi="Arial" w:cs="Arial"/>
                <w:sz w:val="16"/>
                <w:szCs w:val="16"/>
                <w:lang w:val="en-ZA"/>
              </w:rPr>
              <w:t>4</w:t>
            </w:r>
          </w:p>
        </w:tc>
      </w:tr>
      <w:tr w:rsidR="0040687B" w:rsidRPr="00052935" w:rsidTr="00242AE6">
        <w:trPr>
          <w:trHeight w:val="20"/>
        </w:trPr>
        <w:tc>
          <w:tcPr>
            <w:tcW w:w="1555" w:type="dxa"/>
            <w:shd w:val="clear" w:color="auto" w:fill="FFFFFF"/>
            <w:vAlign w:val="center"/>
          </w:tcPr>
          <w:p w:rsidR="0040687B" w:rsidRPr="00052935" w:rsidRDefault="0040687B" w:rsidP="0040687B">
            <w:pPr>
              <w:spacing w:after="160" w:line="259" w:lineRule="auto"/>
              <w:rPr>
                <w:rFonts w:ascii="Arial" w:eastAsia="Gill Sans MT" w:hAnsi="Arial" w:cs="Arial"/>
                <w:sz w:val="16"/>
                <w:szCs w:val="16"/>
                <w:lang w:val="en-ZA"/>
              </w:rPr>
            </w:pPr>
            <w:r w:rsidRPr="00052935">
              <w:rPr>
                <w:rFonts w:ascii="Arial" w:eastAsia="Times New Roman" w:hAnsi="Arial" w:cs="Arial"/>
                <w:b/>
                <w:bCs/>
                <w:color w:val="000000"/>
                <w:sz w:val="16"/>
                <w:szCs w:val="16"/>
                <w:lang w:eastAsia="en-ZA"/>
              </w:rPr>
              <w:t>Strategy 6.1.10</w:t>
            </w:r>
          </w:p>
        </w:tc>
        <w:tc>
          <w:tcPr>
            <w:tcW w:w="4819" w:type="dxa"/>
            <w:shd w:val="clear" w:color="auto" w:fill="FFFFFF"/>
            <w:vAlign w:val="center"/>
          </w:tcPr>
          <w:p w:rsidR="0040687B" w:rsidRPr="00052935" w:rsidRDefault="0040687B" w:rsidP="0040687B">
            <w:pPr>
              <w:autoSpaceDE w:val="0"/>
              <w:autoSpaceDN w:val="0"/>
              <w:adjustRightInd w:val="0"/>
              <w:rPr>
                <w:rFonts w:ascii="Arial" w:eastAsia="Gill Sans MT" w:hAnsi="Arial" w:cs="Arial"/>
                <w:color w:val="000000"/>
                <w:sz w:val="16"/>
                <w:szCs w:val="16"/>
                <w:lang w:val="en-ZA"/>
              </w:rPr>
            </w:pPr>
            <w:r w:rsidRPr="00052935">
              <w:rPr>
                <w:rFonts w:ascii="Arial" w:eastAsia="Gill Sans MT" w:hAnsi="Arial" w:cs="Arial"/>
                <w:color w:val="000000"/>
                <w:sz w:val="16"/>
                <w:szCs w:val="16"/>
                <w:lang w:val="en-ZA"/>
              </w:rPr>
              <w:t xml:space="preserve">Submit the Draft Budget  to IDP for inclusion and approval of Draft IDP document by Council by 31 March </w:t>
            </w:r>
          </w:p>
        </w:tc>
        <w:tc>
          <w:tcPr>
            <w:tcW w:w="5954" w:type="dxa"/>
            <w:shd w:val="clear" w:color="auto" w:fill="FFFFFF"/>
            <w:vAlign w:val="center"/>
          </w:tcPr>
          <w:p w:rsidR="0040687B" w:rsidRPr="00C65855" w:rsidRDefault="0040687B" w:rsidP="0040687B">
            <w:pPr>
              <w:autoSpaceDE w:val="0"/>
              <w:autoSpaceDN w:val="0"/>
              <w:adjustRightInd w:val="0"/>
              <w:rPr>
                <w:rFonts w:ascii="Arial" w:eastAsia="Gill Sans MT" w:hAnsi="Arial" w:cs="Arial"/>
                <w:sz w:val="16"/>
                <w:szCs w:val="16"/>
                <w:lang w:val="en-ZA"/>
              </w:rPr>
            </w:pPr>
            <w:r w:rsidRPr="00C65855">
              <w:rPr>
                <w:rFonts w:ascii="Arial" w:eastAsia="Gill Sans MT" w:hAnsi="Arial" w:cs="Arial"/>
                <w:sz w:val="16"/>
                <w:szCs w:val="16"/>
                <w:lang w:val="en-ZA"/>
              </w:rPr>
              <w:t>Draft Budget approved by Council by 31 March</w:t>
            </w:r>
          </w:p>
        </w:tc>
        <w:tc>
          <w:tcPr>
            <w:tcW w:w="1134" w:type="dxa"/>
            <w:shd w:val="clear" w:color="auto" w:fill="FFFFFF"/>
            <w:vAlign w:val="center"/>
          </w:tcPr>
          <w:p w:rsidR="0040687B" w:rsidRPr="00C65855" w:rsidRDefault="0040687B" w:rsidP="0040687B">
            <w:pPr>
              <w:autoSpaceDE w:val="0"/>
              <w:autoSpaceDN w:val="0"/>
              <w:adjustRightInd w:val="0"/>
              <w:jc w:val="center"/>
              <w:rPr>
                <w:rFonts w:ascii="Arial" w:eastAsia="Gill Sans MT" w:hAnsi="Arial" w:cs="Arial"/>
                <w:sz w:val="16"/>
                <w:szCs w:val="16"/>
                <w:lang w:val="en-ZA"/>
              </w:rPr>
            </w:pPr>
            <w:r w:rsidRPr="00C65855">
              <w:rPr>
                <w:rFonts w:ascii="Arial" w:eastAsia="Gill Sans MT" w:hAnsi="Arial" w:cs="Arial"/>
                <w:sz w:val="16"/>
                <w:szCs w:val="16"/>
                <w:lang w:val="en-ZA"/>
              </w:rPr>
              <w:t>1</w:t>
            </w:r>
          </w:p>
        </w:tc>
        <w:tc>
          <w:tcPr>
            <w:tcW w:w="1134" w:type="dxa"/>
            <w:shd w:val="clear" w:color="auto" w:fill="FFFFFF"/>
            <w:vAlign w:val="center"/>
          </w:tcPr>
          <w:p w:rsidR="0040687B" w:rsidRPr="00C65855" w:rsidRDefault="0040687B" w:rsidP="0040687B">
            <w:pPr>
              <w:jc w:val="center"/>
              <w:rPr>
                <w:rFonts w:ascii="Gill Sans MT" w:eastAsia="Gill Sans MT" w:hAnsi="Gill Sans MT"/>
                <w:lang w:val="en-ZA"/>
              </w:rPr>
            </w:pPr>
            <w:r w:rsidRPr="00C65855">
              <w:rPr>
                <w:rFonts w:ascii="Arial" w:eastAsia="Gill Sans MT" w:hAnsi="Arial" w:cs="Arial"/>
                <w:sz w:val="16"/>
                <w:szCs w:val="16"/>
                <w:lang w:val="en-ZA"/>
              </w:rPr>
              <w:t>1</w:t>
            </w:r>
          </w:p>
        </w:tc>
        <w:tc>
          <w:tcPr>
            <w:tcW w:w="1134" w:type="dxa"/>
            <w:shd w:val="clear" w:color="auto" w:fill="FFFFFF"/>
            <w:vAlign w:val="center"/>
          </w:tcPr>
          <w:p w:rsidR="0040687B" w:rsidRPr="00C65855" w:rsidRDefault="0040687B" w:rsidP="00242AE6">
            <w:pPr>
              <w:jc w:val="center"/>
              <w:rPr>
                <w:rFonts w:ascii="Gill Sans MT" w:eastAsia="Gill Sans MT" w:hAnsi="Gill Sans MT"/>
                <w:lang w:val="en-ZA"/>
              </w:rPr>
            </w:pPr>
            <w:r w:rsidRPr="00C65855">
              <w:rPr>
                <w:rFonts w:ascii="Arial" w:eastAsia="Gill Sans MT" w:hAnsi="Arial" w:cs="Arial"/>
                <w:sz w:val="16"/>
                <w:szCs w:val="16"/>
                <w:lang w:val="en-ZA"/>
              </w:rPr>
              <w:t>1</w:t>
            </w:r>
          </w:p>
        </w:tc>
      </w:tr>
      <w:tr w:rsidR="0040687B" w:rsidRPr="00052935" w:rsidTr="00242AE6">
        <w:trPr>
          <w:trHeight w:val="20"/>
        </w:trPr>
        <w:tc>
          <w:tcPr>
            <w:tcW w:w="1555" w:type="dxa"/>
            <w:shd w:val="clear" w:color="auto" w:fill="FFFFFF"/>
            <w:vAlign w:val="center"/>
          </w:tcPr>
          <w:p w:rsidR="0040687B" w:rsidRPr="00052935" w:rsidRDefault="0040687B" w:rsidP="0040687B">
            <w:pPr>
              <w:spacing w:after="160" w:line="259" w:lineRule="auto"/>
              <w:rPr>
                <w:rFonts w:ascii="Arial" w:eastAsia="Gill Sans MT" w:hAnsi="Arial" w:cs="Arial"/>
                <w:sz w:val="16"/>
                <w:szCs w:val="16"/>
                <w:lang w:val="en-ZA"/>
              </w:rPr>
            </w:pPr>
            <w:r w:rsidRPr="00052935">
              <w:rPr>
                <w:rFonts w:ascii="Arial" w:eastAsia="Times New Roman" w:hAnsi="Arial" w:cs="Arial"/>
                <w:b/>
                <w:bCs/>
                <w:color w:val="000000"/>
                <w:sz w:val="16"/>
                <w:szCs w:val="16"/>
                <w:lang w:eastAsia="en-ZA"/>
              </w:rPr>
              <w:t>Strategy 6.1.11</w:t>
            </w:r>
          </w:p>
        </w:tc>
        <w:tc>
          <w:tcPr>
            <w:tcW w:w="4819" w:type="dxa"/>
            <w:shd w:val="clear" w:color="auto" w:fill="FFFFFF"/>
            <w:vAlign w:val="center"/>
          </w:tcPr>
          <w:p w:rsidR="0040687B" w:rsidRPr="00052935" w:rsidRDefault="0040687B" w:rsidP="0040687B">
            <w:pPr>
              <w:autoSpaceDE w:val="0"/>
              <w:autoSpaceDN w:val="0"/>
              <w:adjustRightInd w:val="0"/>
              <w:rPr>
                <w:rFonts w:ascii="Arial" w:eastAsia="Gill Sans MT" w:hAnsi="Arial" w:cs="Arial"/>
                <w:color w:val="000000"/>
                <w:sz w:val="16"/>
                <w:szCs w:val="16"/>
                <w:lang w:val="en-ZA"/>
              </w:rPr>
            </w:pPr>
            <w:r w:rsidRPr="00052935">
              <w:rPr>
                <w:rFonts w:ascii="Arial" w:eastAsia="Gill Sans MT" w:hAnsi="Arial" w:cs="Arial"/>
                <w:color w:val="000000"/>
                <w:sz w:val="16"/>
                <w:szCs w:val="16"/>
                <w:lang w:val="en-ZA"/>
              </w:rPr>
              <w:t>Submit Final Budget for inclusion and approval of  Final IDP document by Council by 31 May</w:t>
            </w:r>
          </w:p>
        </w:tc>
        <w:tc>
          <w:tcPr>
            <w:tcW w:w="5954" w:type="dxa"/>
            <w:shd w:val="clear" w:color="auto" w:fill="FFFFFF"/>
            <w:vAlign w:val="center"/>
          </w:tcPr>
          <w:p w:rsidR="0040687B" w:rsidRPr="00C65855" w:rsidRDefault="0040687B" w:rsidP="0040687B">
            <w:pPr>
              <w:autoSpaceDE w:val="0"/>
              <w:autoSpaceDN w:val="0"/>
              <w:adjustRightInd w:val="0"/>
              <w:rPr>
                <w:rFonts w:ascii="Arial" w:eastAsia="Gill Sans MT" w:hAnsi="Arial" w:cs="Arial"/>
                <w:sz w:val="16"/>
                <w:szCs w:val="16"/>
                <w:lang w:val="en-ZA"/>
              </w:rPr>
            </w:pPr>
            <w:r w:rsidRPr="00C65855">
              <w:rPr>
                <w:rFonts w:ascii="Arial" w:eastAsia="Gill Sans MT" w:hAnsi="Arial" w:cs="Arial"/>
                <w:sz w:val="16"/>
                <w:szCs w:val="16"/>
                <w:lang w:val="en-ZA"/>
              </w:rPr>
              <w:t>Final budget approved by Council by 31 May</w:t>
            </w:r>
          </w:p>
        </w:tc>
        <w:tc>
          <w:tcPr>
            <w:tcW w:w="1134" w:type="dxa"/>
            <w:shd w:val="clear" w:color="auto" w:fill="FFFFFF"/>
            <w:vAlign w:val="center"/>
          </w:tcPr>
          <w:p w:rsidR="0040687B" w:rsidRPr="00C65855" w:rsidRDefault="0040687B" w:rsidP="0040687B">
            <w:pPr>
              <w:autoSpaceDE w:val="0"/>
              <w:autoSpaceDN w:val="0"/>
              <w:adjustRightInd w:val="0"/>
              <w:jc w:val="center"/>
              <w:rPr>
                <w:rFonts w:ascii="Arial" w:eastAsia="Gill Sans MT" w:hAnsi="Arial" w:cs="Arial"/>
                <w:sz w:val="16"/>
                <w:szCs w:val="16"/>
                <w:lang w:val="en-ZA"/>
              </w:rPr>
            </w:pPr>
            <w:r w:rsidRPr="00C65855">
              <w:rPr>
                <w:rFonts w:ascii="Arial" w:eastAsia="Gill Sans MT" w:hAnsi="Arial" w:cs="Arial"/>
                <w:sz w:val="16"/>
                <w:szCs w:val="16"/>
                <w:lang w:val="en-ZA"/>
              </w:rPr>
              <w:t>1</w:t>
            </w:r>
          </w:p>
        </w:tc>
        <w:tc>
          <w:tcPr>
            <w:tcW w:w="1134" w:type="dxa"/>
            <w:shd w:val="clear" w:color="auto" w:fill="FFFFFF"/>
            <w:vAlign w:val="center"/>
          </w:tcPr>
          <w:p w:rsidR="0040687B" w:rsidRPr="00C65855" w:rsidRDefault="0040687B" w:rsidP="0040687B">
            <w:pPr>
              <w:jc w:val="center"/>
              <w:rPr>
                <w:rFonts w:ascii="Arial" w:eastAsia="Gill Sans MT" w:hAnsi="Arial" w:cs="Arial"/>
                <w:sz w:val="16"/>
                <w:szCs w:val="16"/>
                <w:lang w:val="en-ZA"/>
              </w:rPr>
            </w:pPr>
            <w:r w:rsidRPr="00C65855">
              <w:rPr>
                <w:rFonts w:ascii="Arial" w:eastAsia="Gill Sans MT" w:hAnsi="Arial" w:cs="Arial"/>
                <w:sz w:val="16"/>
                <w:szCs w:val="16"/>
                <w:lang w:val="en-ZA"/>
              </w:rPr>
              <w:t>1</w:t>
            </w:r>
          </w:p>
        </w:tc>
        <w:tc>
          <w:tcPr>
            <w:tcW w:w="1134" w:type="dxa"/>
            <w:shd w:val="clear" w:color="auto" w:fill="FFFFFF"/>
            <w:vAlign w:val="center"/>
          </w:tcPr>
          <w:p w:rsidR="0040687B" w:rsidRPr="00C65855" w:rsidRDefault="0040687B" w:rsidP="00242AE6">
            <w:pPr>
              <w:jc w:val="center"/>
              <w:rPr>
                <w:rFonts w:ascii="Arial" w:eastAsia="Gill Sans MT" w:hAnsi="Arial" w:cs="Arial"/>
                <w:sz w:val="16"/>
                <w:szCs w:val="16"/>
                <w:lang w:val="en-ZA"/>
              </w:rPr>
            </w:pPr>
            <w:r w:rsidRPr="00C65855">
              <w:rPr>
                <w:rFonts w:ascii="Arial" w:eastAsia="Gill Sans MT" w:hAnsi="Arial" w:cs="Arial"/>
                <w:sz w:val="16"/>
                <w:szCs w:val="16"/>
                <w:lang w:val="en-ZA"/>
              </w:rPr>
              <w:t>1</w:t>
            </w:r>
          </w:p>
        </w:tc>
      </w:tr>
      <w:tr w:rsidR="0040687B" w:rsidRPr="00052935" w:rsidTr="00242AE6">
        <w:trPr>
          <w:trHeight w:val="20"/>
        </w:trPr>
        <w:tc>
          <w:tcPr>
            <w:tcW w:w="1555" w:type="dxa"/>
            <w:shd w:val="clear" w:color="auto" w:fill="FFFFFF"/>
            <w:vAlign w:val="center"/>
          </w:tcPr>
          <w:p w:rsidR="0040687B" w:rsidRPr="00052935" w:rsidRDefault="0040687B" w:rsidP="0040687B">
            <w:pPr>
              <w:rPr>
                <w:rFonts w:ascii="Arial" w:eastAsia="Times New Roman" w:hAnsi="Arial" w:cs="Arial"/>
                <w:b/>
                <w:bCs/>
                <w:color w:val="000000"/>
                <w:sz w:val="16"/>
                <w:szCs w:val="16"/>
                <w:lang w:eastAsia="en-ZA"/>
              </w:rPr>
            </w:pPr>
            <w:r w:rsidRPr="00052935">
              <w:rPr>
                <w:rFonts w:ascii="Arial" w:eastAsia="Times New Roman" w:hAnsi="Arial" w:cs="Arial"/>
                <w:b/>
                <w:bCs/>
                <w:color w:val="000000"/>
                <w:sz w:val="16"/>
                <w:szCs w:val="16"/>
                <w:lang w:eastAsia="en-ZA"/>
              </w:rPr>
              <w:t>Strategy 6.1.12</w:t>
            </w:r>
          </w:p>
        </w:tc>
        <w:tc>
          <w:tcPr>
            <w:tcW w:w="4819" w:type="dxa"/>
            <w:shd w:val="clear" w:color="auto" w:fill="FFFFFF"/>
            <w:vAlign w:val="center"/>
          </w:tcPr>
          <w:p w:rsidR="0040687B" w:rsidRPr="00052935" w:rsidRDefault="0040687B" w:rsidP="0040687B">
            <w:pPr>
              <w:autoSpaceDE w:val="0"/>
              <w:autoSpaceDN w:val="0"/>
              <w:adjustRightInd w:val="0"/>
              <w:rPr>
                <w:rFonts w:ascii="Arial" w:eastAsia="Gill Sans MT" w:hAnsi="Arial" w:cs="Arial"/>
                <w:color w:val="000000"/>
                <w:sz w:val="16"/>
                <w:szCs w:val="16"/>
                <w:lang w:val="en-ZA"/>
              </w:rPr>
            </w:pPr>
            <w:r w:rsidRPr="00052935">
              <w:rPr>
                <w:rFonts w:ascii="Arial" w:eastAsia="Gill Sans MT" w:hAnsi="Arial" w:cs="Arial"/>
                <w:color w:val="000000"/>
                <w:sz w:val="16"/>
                <w:szCs w:val="16"/>
                <w:lang w:val="en-ZA"/>
              </w:rPr>
              <w:t xml:space="preserve">Submit the Annual Financial Statements by 31 August to the Office of the Auditor-General </w:t>
            </w:r>
          </w:p>
        </w:tc>
        <w:tc>
          <w:tcPr>
            <w:tcW w:w="5954" w:type="dxa"/>
            <w:shd w:val="clear" w:color="auto" w:fill="FFFFFF"/>
            <w:vAlign w:val="center"/>
          </w:tcPr>
          <w:p w:rsidR="0040687B" w:rsidRPr="00C65855" w:rsidRDefault="0040687B" w:rsidP="0040687B">
            <w:pPr>
              <w:autoSpaceDE w:val="0"/>
              <w:autoSpaceDN w:val="0"/>
              <w:adjustRightInd w:val="0"/>
              <w:rPr>
                <w:rFonts w:ascii="Arial" w:eastAsia="Gill Sans MT" w:hAnsi="Arial" w:cs="Arial"/>
                <w:sz w:val="16"/>
                <w:szCs w:val="16"/>
                <w:lang w:val="en-ZA"/>
              </w:rPr>
            </w:pPr>
            <w:r w:rsidRPr="00C65855">
              <w:rPr>
                <w:rFonts w:ascii="Arial" w:eastAsia="Gill Sans MT" w:hAnsi="Arial" w:cs="Arial"/>
                <w:sz w:val="16"/>
                <w:szCs w:val="16"/>
                <w:lang w:val="en-ZA"/>
              </w:rPr>
              <w:t xml:space="preserve">Annual Financial Statements submitted by 31 August </w:t>
            </w:r>
          </w:p>
        </w:tc>
        <w:tc>
          <w:tcPr>
            <w:tcW w:w="1134" w:type="dxa"/>
            <w:shd w:val="clear" w:color="auto" w:fill="FFFFFF"/>
            <w:vAlign w:val="center"/>
          </w:tcPr>
          <w:p w:rsidR="0040687B" w:rsidRPr="00C65855" w:rsidRDefault="0040687B" w:rsidP="0040687B">
            <w:pPr>
              <w:autoSpaceDE w:val="0"/>
              <w:autoSpaceDN w:val="0"/>
              <w:adjustRightInd w:val="0"/>
              <w:jc w:val="center"/>
              <w:rPr>
                <w:rFonts w:ascii="Arial" w:eastAsia="Gill Sans MT" w:hAnsi="Arial" w:cs="Arial"/>
                <w:sz w:val="16"/>
                <w:szCs w:val="16"/>
                <w:lang w:val="en-ZA"/>
              </w:rPr>
            </w:pPr>
            <w:r w:rsidRPr="00C65855">
              <w:rPr>
                <w:rFonts w:ascii="Arial" w:eastAsia="Gill Sans MT" w:hAnsi="Arial" w:cs="Arial"/>
                <w:sz w:val="16"/>
                <w:szCs w:val="16"/>
                <w:lang w:val="en-ZA"/>
              </w:rPr>
              <w:t>1</w:t>
            </w:r>
          </w:p>
        </w:tc>
        <w:tc>
          <w:tcPr>
            <w:tcW w:w="1134" w:type="dxa"/>
            <w:shd w:val="clear" w:color="auto" w:fill="FFFFFF"/>
            <w:vAlign w:val="center"/>
          </w:tcPr>
          <w:p w:rsidR="0040687B" w:rsidRPr="00C65855" w:rsidRDefault="0040687B" w:rsidP="0040687B">
            <w:pPr>
              <w:jc w:val="center"/>
              <w:rPr>
                <w:rFonts w:ascii="Gill Sans MT" w:eastAsia="Gill Sans MT" w:hAnsi="Gill Sans MT"/>
                <w:lang w:val="en-ZA"/>
              </w:rPr>
            </w:pPr>
            <w:r w:rsidRPr="00C65855">
              <w:rPr>
                <w:rFonts w:ascii="Arial" w:eastAsia="Gill Sans MT" w:hAnsi="Arial" w:cs="Arial"/>
                <w:sz w:val="16"/>
                <w:szCs w:val="16"/>
                <w:lang w:val="en-ZA"/>
              </w:rPr>
              <w:t>1</w:t>
            </w:r>
          </w:p>
        </w:tc>
        <w:tc>
          <w:tcPr>
            <w:tcW w:w="1134" w:type="dxa"/>
            <w:shd w:val="clear" w:color="auto" w:fill="FFFFFF"/>
            <w:vAlign w:val="center"/>
          </w:tcPr>
          <w:p w:rsidR="0040687B" w:rsidRPr="00C65855" w:rsidRDefault="0040687B" w:rsidP="00242AE6">
            <w:pPr>
              <w:jc w:val="center"/>
              <w:rPr>
                <w:rFonts w:ascii="Gill Sans MT" w:eastAsia="Gill Sans MT" w:hAnsi="Gill Sans MT"/>
                <w:lang w:val="en-ZA"/>
              </w:rPr>
            </w:pPr>
            <w:r w:rsidRPr="00C65855">
              <w:rPr>
                <w:rFonts w:ascii="Arial" w:eastAsia="Gill Sans MT" w:hAnsi="Arial" w:cs="Arial"/>
                <w:sz w:val="16"/>
                <w:szCs w:val="16"/>
                <w:lang w:val="en-ZA"/>
              </w:rPr>
              <w:t>1</w:t>
            </w:r>
          </w:p>
        </w:tc>
      </w:tr>
      <w:tr w:rsidR="0040687B" w:rsidRPr="00052935" w:rsidTr="00242AE6">
        <w:trPr>
          <w:trHeight w:val="283"/>
        </w:trPr>
        <w:tc>
          <w:tcPr>
            <w:tcW w:w="1555" w:type="dxa"/>
            <w:shd w:val="clear" w:color="auto" w:fill="FFFFFF"/>
            <w:vAlign w:val="center"/>
          </w:tcPr>
          <w:p w:rsidR="0040687B" w:rsidRPr="00052935" w:rsidRDefault="0040687B" w:rsidP="0040687B">
            <w:pPr>
              <w:rPr>
                <w:rFonts w:ascii="Arial" w:eastAsia="Times New Roman" w:hAnsi="Arial" w:cs="Arial"/>
                <w:b/>
                <w:bCs/>
                <w:color w:val="000000"/>
                <w:sz w:val="16"/>
                <w:szCs w:val="16"/>
                <w:lang w:eastAsia="en-ZA"/>
              </w:rPr>
            </w:pPr>
            <w:r w:rsidRPr="00052935">
              <w:rPr>
                <w:rFonts w:ascii="Arial" w:eastAsia="Times New Roman" w:hAnsi="Arial" w:cs="Arial"/>
                <w:b/>
                <w:bCs/>
                <w:color w:val="000000"/>
                <w:sz w:val="16"/>
                <w:szCs w:val="16"/>
                <w:lang w:eastAsia="en-ZA"/>
              </w:rPr>
              <w:t>Strategy 6.1.13</w:t>
            </w:r>
          </w:p>
        </w:tc>
        <w:tc>
          <w:tcPr>
            <w:tcW w:w="4819" w:type="dxa"/>
            <w:shd w:val="clear" w:color="auto" w:fill="FFFFFF"/>
            <w:vAlign w:val="center"/>
          </w:tcPr>
          <w:p w:rsidR="0040687B" w:rsidRPr="00052935" w:rsidRDefault="0040687B" w:rsidP="0040687B">
            <w:pPr>
              <w:rPr>
                <w:rFonts w:ascii="Arial" w:eastAsia="Times New Roman" w:hAnsi="Arial" w:cs="Arial"/>
                <w:bCs/>
                <w:color w:val="000000"/>
                <w:sz w:val="16"/>
                <w:szCs w:val="16"/>
              </w:rPr>
            </w:pPr>
            <w:r w:rsidRPr="00052935">
              <w:rPr>
                <w:rFonts w:ascii="Arial" w:eastAsia="Times New Roman" w:hAnsi="Arial" w:cs="Arial"/>
                <w:bCs/>
                <w:color w:val="000000"/>
                <w:sz w:val="16"/>
                <w:szCs w:val="16"/>
              </w:rPr>
              <w:t xml:space="preserve">Improved Asset Management </w:t>
            </w:r>
          </w:p>
        </w:tc>
        <w:tc>
          <w:tcPr>
            <w:tcW w:w="5954" w:type="dxa"/>
            <w:shd w:val="clear" w:color="auto" w:fill="FFFFFF"/>
            <w:vAlign w:val="center"/>
          </w:tcPr>
          <w:p w:rsidR="0040687B" w:rsidRPr="00C65855" w:rsidRDefault="0040687B" w:rsidP="0040687B">
            <w:pPr>
              <w:autoSpaceDE w:val="0"/>
              <w:autoSpaceDN w:val="0"/>
              <w:adjustRightInd w:val="0"/>
              <w:rPr>
                <w:rFonts w:ascii="Arial" w:eastAsia="Gill Sans MT" w:hAnsi="Arial" w:cs="Arial"/>
                <w:sz w:val="16"/>
                <w:szCs w:val="16"/>
                <w:lang w:val="en-ZA"/>
              </w:rPr>
            </w:pPr>
            <w:r w:rsidRPr="00C65855">
              <w:rPr>
                <w:rFonts w:ascii="Arial" w:eastAsia="Gill Sans MT" w:hAnsi="Arial" w:cs="Arial"/>
                <w:sz w:val="16"/>
                <w:szCs w:val="16"/>
                <w:lang w:val="en-ZA"/>
              </w:rPr>
              <w:t xml:space="preserve">Compilation of a GRAP Compliant Fixed Asset Register as at 30 June </w:t>
            </w:r>
          </w:p>
        </w:tc>
        <w:tc>
          <w:tcPr>
            <w:tcW w:w="1134" w:type="dxa"/>
            <w:shd w:val="clear" w:color="auto" w:fill="FFFFFF"/>
            <w:vAlign w:val="center"/>
          </w:tcPr>
          <w:p w:rsidR="0040687B" w:rsidRPr="00C65855" w:rsidRDefault="0040687B" w:rsidP="0040687B">
            <w:pPr>
              <w:jc w:val="center"/>
              <w:rPr>
                <w:rFonts w:ascii="Arial" w:eastAsia="Times New Roman" w:hAnsi="Arial" w:cs="Arial"/>
                <w:bCs/>
                <w:sz w:val="16"/>
                <w:szCs w:val="16"/>
              </w:rPr>
            </w:pPr>
            <w:r w:rsidRPr="00C65855">
              <w:rPr>
                <w:rFonts w:ascii="Arial" w:eastAsia="Times New Roman" w:hAnsi="Arial" w:cs="Arial"/>
                <w:bCs/>
                <w:sz w:val="16"/>
                <w:szCs w:val="16"/>
              </w:rPr>
              <w:t>1</w:t>
            </w:r>
          </w:p>
        </w:tc>
        <w:tc>
          <w:tcPr>
            <w:tcW w:w="1134" w:type="dxa"/>
            <w:shd w:val="clear" w:color="auto" w:fill="FFFFFF"/>
            <w:vAlign w:val="center"/>
          </w:tcPr>
          <w:p w:rsidR="0040687B" w:rsidRPr="00C65855" w:rsidRDefault="0040687B" w:rsidP="0040687B">
            <w:pPr>
              <w:jc w:val="center"/>
              <w:rPr>
                <w:rFonts w:ascii="Gill Sans MT" w:eastAsia="Gill Sans MT" w:hAnsi="Gill Sans MT"/>
                <w:lang w:val="en-ZA"/>
              </w:rPr>
            </w:pPr>
            <w:r w:rsidRPr="00C65855">
              <w:rPr>
                <w:rFonts w:ascii="Arial" w:eastAsia="Gill Sans MT" w:hAnsi="Arial" w:cs="Arial"/>
                <w:sz w:val="16"/>
                <w:szCs w:val="16"/>
                <w:lang w:val="en-ZA"/>
              </w:rPr>
              <w:t>1</w:t>
            </w:r>
          </w:p>
        </w:tc>
        <w:tc>
          <w:tcPr>
            <w:tcW w:w="1134" w:type="dxa"/>
            <w:shd w:val="clear" w:color="auto" w:fill="FFFFFF"/>
            <w:vAlign w:val="center"/>
          </w:tcPr>
          <w:p w:rsidR="0040687B" w:rsidRPr="00C65855" w:rsidRDefault="0040687B" w:rsidP="00242AE6">
            <w:pPr>
              <w:jc w:val="center"/>
              <w:rPr>
                <w:rFonts w:ascii="Gill Sans MT" w:eastAsia="Gill Sans MT" w:hAnsi="Gill Sans MT"/>
                <w:lang w:val="en-ZA"/>
              </w:rPr>
            </w:pPr>
            <w:r w:rsidRPr="00C65855">
              <w:rPr>
                <w:rFonts w:ascii="Arial" w:eastAsia="Gill Sans MT" w:hAnsi="Arial" w:cs="Arial"/>
                <w:sz w:val="16"/>
                <w:szCs w:val="16"/>
                <w:lang w:val="en-ZA"/>
              </w:rPr>
              <w:t>1</w:t>
            </w:r>
          </w:p>
        </w:tc>
      </w:tr>
      <w:tr w:rsidR="0040687B" w:rsidRPr="00052935" w:rsidTr="00242AE6">
        <w:trPr>
          <w:trHeight w:val="283"/>
        </w:trPr>
        <w:tc>
          <w:tcPr>
            <w:tcW w:w="1555" w:type="dxa"/>
            <w:shd w:val="clear" w:color="auto" w:fill="FFFFFF"/>
            <w:vAlign w:val="center"/>
          </w:tcPr>
          <w:p w:rsidR="0040687B" w:rsidRPr="00052935" w:rsidRDefault="0040687B" w:rsidP="0040687B">
            <w:pPr>
              <w:rPr>
                <w:rFonts w:ascii="Arial" w:eastAsia="Times New Roman" w:hAnsi="Arial" w:cs="Arial"/>
                <w:b/>
                <w:bCs/>
                <w:color w:val="000000"/>
                <w:sz w:val="16"/>
                <w:szCs w:val="16"/>
                <w:lang w:eastAsia="en-ZA"/>
              </w:rPr>
            </w:pPr>
            <w:r w:rsidRPr="00052935">
              <w:rPr>
                <w:rFonts w:ascii="Arial" w:eastAsia="Times New Roman" w:hAnsi="Arial" w:cs="Arial"/>
                <w:b/>
                <w:bCs/>
                <w:color w:val="000000"/>
                <w:sz w:val="16"/>
                <w:szCs w:val="16"/>
                <w:lang w:eastAsia="en-ZA"/>
              </w:rPr>
              <w:t>Strategy 6.1.14</w:t>
            </w:r>
          </w:p>
        </w:tc>
        <w:tc>
          <w:tcPr>
            <w:tcW w:w="4819" w:type="dxa"/>
            <w:shd w:val="clear" w:color="auto" w:fill="FFFFFF"/>
            <w:vAlign w:val="center"/>
          </w:tcPr>
          <w:p w:rsidR="0040687B" w:rsidRPr="00052935" w:rsidRDefault="0040687B" w:rsidP="0040687B">
            <w:pPr>
              <w:rPr>
                <w:rFonts w:ascii="Arial" w:eastAsia="Times New Roman" w:hAnsi="Arial" w:cs="Arial"/>
                <w:bCs/>
                <w:color w:val="000000"/>
                <w:sz w:val="16"/>
                <w:szCs w:val="16"/>
              </w:rPr>
            </w:pPr>
            <w:r w:rsidRPr="00052935">
              <w:rPr>
                <w:rFonts w:ascii="Arial" w:eastAsia="Times New Roman" w:hAnsi="Arial" w:cs="Arial"/>
                <w:bCs/>
                <w:color w:val="000000"/>
                <w:sz w:val="16"/>
                <w:szCs w:val="16"/>
              </w:rPr>
              <w:t xml:space="preserve">Improved Compliance to Reporting Requirements </w:t>
            </w:r>
          </w:p>
        </w:tc>
        <w:tc>
          <w:tcPr>
            <w:tcW w:w="5954" w:type="dxa"/>
            <w:shd w:val="clear" w:color="auto" w:fill="FFFFFF"/>
            <w:vAlign w:val="center"/>
          </w:tcPr>
          <w:p w:rsidR="0040687B" w:rsidRPr="00C65855" w:rsidRDefault="0040687B" w:rsidP="0040687B">
            <w:pPr>
              <w:autoSpaceDE w:val="0"/>
              <w:autoSpaceDN w:val="0"/>
              <w:adjustRightInd w:val="0"/>
              <w:rPr>
                <w:rFonts w:ascii="Arial" w:eastAsia="Gill Sans MT" w:hAnsi="Arial" w:cs="Arial"/>
                <w:sz w:val="16"/>
                <w:szCs w:val="16"/>
                <w:lang w:val="en-ZA"/>
              </w:rPr>
            </w:pPr>
            <w:r w:rsidRPr="00C65855">
              <w:rPr>
                <w:rFonts w:ascii="Arial" w:eastAsia="Gill Sans MT" w:hAnsi="Arial" w:cs="Arial"/>
                <w:sz w:val="16"/>
                <w:szCs w:val="16"/>
                <w:lang w:val="en-ZA"/>
              </w:rPr>
              <w:t xml:space="preserve">Adjustments Budget submitted to Council by 28 February </w:t>
            </w:r>
          </w:p>
        </w:tc>
        <w:tc>
          <w:tcPr>
            <w:tcW w:w="1134" w:type="dxa"/>
            <w:shd w:val="clear" w:color="auto" w:fill="FFFFFF"/>
            <w:vAlign w:val="center"/>
          </w:tcPr>
          <w:p w:rsidR="0040687B" w:rsidRPr="00C65855" w:rsidRDefault="0040687B" w:rsidP="0040687B">
            <w:pPr>
              <w:autoSpaceDE w:val="0"/>
              <w:autoSpaceDN w:val="0"/>
              <w:adjustRightInd w:val="0"/>
              <w:jc w:val="center"/>
              <w:rPr>
                <w:rFonts w:ascii="Arial" w:eastAsia="Gill Sans MT" w:hAnsi="Arial" w:cs="Arial"/>
                <w:sz w:val="16"/>
                <w:szCs w:val="16"/>
                <w:lang w:val="en-ZA"/>
              </w:rPr>
            </w:pPr>
            <w:r w:rsidRPr="00C65855">
              <w:rPr>
                <w:rFonts w:ascii="Arial" w:eastAsia="Gill Sans MT" w:hAnsi="Arial" w:cs="Arial"/>
                <w:sz w:val="16"/>
                <w:szCs w:val="16"/>
                <w:lang w:val="en-ZA"/>
              </w:rPr>
              <w:t xml:space="preserve">1 </w:t>
            </w:r>
          </w:p>
        </w:tc>
        <w:tc>
          <w:tcPr>
            <w:tcW w:w="1134" w:type="dxa"/>
            <w:shd w:val="clear" w:color="auto" w:fill="FFFFFF"/>
            <w:vAlign w:val="center"/>
          </w:tcPr>
          <w:p w:rsidR="0040687B" w:rsidRPr="00C65855" w:rsidRDefault="0040687B" w:rsidP="0040687B">
            <w:pPr>
              <w:jc w:val="center"/>
              <w:rPr>
                <w:rFonts w:ascii="Gill Sans MT" w:eastAsia="Gill Sans MT" w:hAnsi="Gill Sans MT"/>
                <w:lang w:val="en-ZA"/>
              </w:rPr>
            </w:pPr>
            <w:r w:rsidRPr="00C65855">
              <w:rPr>
                <w:rFonts w:ascii="Arial" w:eastAsia="Gill Sans MT" w:hAnsi="Arial" w:cs="Arial"/>
                <w:sz w:val="16"/>
                <w:szCs w:val="16"/>
                <w:lang w:val="en-ZA"/>
              </w:rPr>
              <w:t>1</w:t>
            </w:r>
          </w:p>
        </w:tc>
        <w:tc>
          <w:tcPr>
            <w:tcW w:w="1134" w:type="dxa"/>
            <w:shd w:val="clear" w:color="auto" w:fill="FFFFFF"/>
            <w:vAlign w:val="center"/>
          </w:tcPr>
          <w:p w:rsidR="0040687B" w:rsidRPr="00C65855" w:rsidRDefault="0040687B" w:rsidP="00242AE6">
            <w:pPr>
              <w:jc w:val="center"/>
              <w:rPr>
                <w:rFonts w:ascii="Gill Sans MT" w:eastAsia="Gill Sans MT" w:hAnsi="Gill Sans MT"/>
                <w:lang w:val="en-ZA"/>
              </w:rPr>
            </w:pPr>
            <w:r w:rsidRPr="00C65855">
              <w:rPr>
                <w:rFonts w:ascii="Arial" w:eastAsia="Gill Sans MT" w:hAnsi="Arial" w:cs="Arial"/>
                <w:sz w:val="16"/>
                <w:szCs w:val="16"/>
                <w:lang w:val="en-ZA"/>
              </w:rPr>
              <w:t>1</w:t>
            </w:r>
          </w:p>
        </w:tc>
      </w:tr>
      <w:tr w:rsidR="0040687B" w:rsidRPr="00052935" w:rsidTr="00242AE6">
        <w:trPr>
          <w:trHeight w:val="283"/>
        </w:trPr>
        <w:tc>
          <w:tcPr>
            <w:tcW w:w="1555" w:type="dxa"/>
            <w:shd w:val="clear" w:color="auto" w:fill="FFFFFF"/>
            <w:vAlign w:val="center"/>
          </w:tcPr>
          <w:p w:rsidR="0040687B" w:rsidRPr="00052935" w:rsidRDefault="0040687B" w:rsidP="0040687B">
            <w:pPr>
              <w:rPr>
                <w:rFonts w:ascii="Arial" w:eastAsia="Times New Roman" w:hAnsi="Arial" w:cs="Arial"/>
                <w:b/>
                <w:bCs/>
                <w:color w:val="000000"/>
                <w:sz w:val="16"/>
                <w:szCs w:val="16"/>
                <w:lang w:eastAsia="en-ZA"/>
              </w:rPr>
            </w:pPr>
            <w:r w:rsidRPr="00052935">
              <w:rPr>
                <w:rFonts w:ascii="Arial" w:eastAsia="Times New Roman" w:hAnsi="Arial" w:cs="Arial"/>
                <w:b/>
                <w:bCs/>
                <w:color w:val="000000"/>
                <w:sz w:val="16"/>
                <w:szCs w:val="16"/>
                <w:lang w:eastAsia="en-ZA"/>
              </w:rPr>
              <w:t>Strategy 6.1.15</w:t>
            </w:r>
          </w:p>
        </w:tc>
        <w:tc>
          <w:tcPr>
            <w:tcW w:w="4819" w:type="dxa"/>
            <w:shd w:val="clear" w:color="auto" w:fill="FFFFFF"/>
            <w:vAlign w:val="center"/>
          </w:tcPr>
          <w:p w:rsidR="0040687B" w:rsidRPr="00052935" w:rsidRDefault="0040687B" w:rsidP="0040687B">
            <w:pPr>
              <w:autoSpaceDE w:val="0"/>
              <w:autoSpaceDN w:val="0"/>
              <w:adjustRightInd w:val="0"/>
              <w:rPr>
                <w:rFonts w:ascii="Arial" w:eastAsia="Times New Roman" w:hAnsi="Arial" w:cs="Arial"/>
                <w:b/>
                <w:bCs/>
                <w:color w:val="000000"/>
                <w:sz w:val="16"/>
                <w:szCs w:val="16"/>
              </w:rPr>
            </w:pPr>
            <w:r w:rsidRPr="00052935">
              <w:rPr>
                <w:rFonts w:ascii="Arial" w:eastAsia="Gill Sans MT" w:hAnsi="Arial" w:cs="Arial"/>
                <w:sz w:val="16"/>
                <w:szCs w:val="16"/>
                <w:lang w:val="en-ZA"/>
              </w:rPr>
              <w:t xml:space="preserve">Qualified Audit Opinion achieved </w:t>
            </w:r>
          </w:p>
        </w:tc>
        <w:tc>
          <w:tcPr>
            <w:tcW w:w="5954" w:type="dxa"/>
            <w:shd w:val="clear" w:color="auto" w:fill="FFFFFF"/>
            <w:vAlign w:val="center"/>
          </w:tcPr>
          <w:p w:rsidR="0040687B" w:rsidRPr="00C65855" w:rsidRDefault="0040687B" w:rsidP="0040687B">
            <w:pPr>
              <w:rPr>
                <w:rFonts w:ascii="Arial" w:eastAsia="Times New Roman" w:hAnsi="Arial" w:cs="Arial"/>
                <w:b/>
                <w:bCs/>
                <w:sz w:val="16"/>
                <w:szCs w:val="16"/>
                <w:lang w:val="en-ZA"/>
              </w:rPr>
            </w:pPr>
            <w:r w:rsidRPr="00C65855">
              <w:rPr>
                <w:rFonts w:ascii="Arial" w:eastAsia="Times New Roman" w:hAnsi="Arial" w:cs="Arial"/>
                <w:bCs/>
                <w:sz w:val="16"/>
                <w:szCs w:val="16"/>
                <w:lang w:val="en-ZA"/>
              </w:rPr>
              <w:t>Qualified Audit opinion</w:t>
            </w:r>
          </w:p>
        </w:tc>
        <w:tc>
          <w:tcPr>
            <w:tcW w:w="1134" w:type="dxa"/>
            <w:shd w:val="clear" w:color="auto" w:fill="FFFFFF"/>
            <w:vAlign w:val="center"/>
          </w:tcPr>
          <w:p w:rsidR="0040687B" w:rsidRPr="00C65855" w:rsidRDefault="0040687B" w:rsidP="0040687B">
            <w:pPr>
              <w:jc w:val="center"/>
              <w:rPr>
                <w:rFonts w:ascii="Arial" w:eastAsia="Times New Roman" w:hAnsi="Arial" w:cs="Arial"/>
                <w:bCs/>
                <w:sz w:val="16"/>
                <w:szCs w:val="16"/>
              </w:rPr>
            </w:pPr>
            <w:r w:rsidRPr="00C65855">
              <w:rPr>
                <w:rFonts w:ascii="Arial" w:eastAsia="Times New Roman" w:hAnsi="Arial" w:cs="Arial"/>
                <w:bCs/>
                <w:sz w:val="16"/>
                <w:szCs w:val="16"/>
              </w:rPr>
              <w:t>1</w:t>
            </w:r>
          </w:p>
        </w:tc>
        <w:tc>
          <w:tcPr>
            <w:tcW w:w="1134" w:type="dxa"/>
            <w:shd w:val="clear" w:color="auto" w:fill="FFFFFF"/>
            <w:vAlign w:val="center"/>
          </w:tcPr>
          <w:p w:rsidR="0040687B" w:rsidRPr="00C65855" w:rsidRDefault="0040687B" w:rsidP="0040687B">
            <w:pPr>
              <w:jc w:val="center"/>
              <w:rPr>
                <w:rFonts w:ascii="Gill Sans MT" w:eastAsia="Gill Sans MT" w:hAnsi="Gill Sans MT"/>
                <w:lang w:val="en-ZA"/>
              </w:rPr>
            </w:pPr>
            <w:r w:rsidRPr="00C65855">
              <w:rPr>
                <w:rFonts w:ascii="Arial" w:eastAsia="Gill Sans MT" w:hAnsi="Arial" w:cs="Arial"/>
                <w:sz w:val="16"/>
                <w:szCs w:val="16"/>
                <w:lang w:val="en-ZA"/>
              </w:rPr>
              <w:t>1</w:t>
            </w:r>
          </w:p>
        </w:tc>
        <w:tc>
          <w:tcPr>
            <w:tcW w:w="1134" w:type="dxa"/>
            <w:shd w:val="clear" w:color="auto" w:fill="FFFFFF"/>
            <w:vAlign w:val="center"/>
          </w:tcPr>
          <w:p w:rsidR="0040687B" w:rsidRPr="00C65855" w:rsidRDefault="0040687B" w:rsidP="00242AE6">
            <w:pPr>
              <w:jc w:val="center"/>
              <w:rPr>
                <w:rFonts w:ascii="Gill Sans MT" w:eastAsia="Gill Sans MT" w:hAnsi="Gill Sans MT"/>
                <w:lang w:val="en-ZA"/>
              </w:rPr>
            </w:pPr>
            <w:r w:rsidRPr="00C65855">
              <w:rPr>
                <w:rFonts w:ascii="Arial" w:eastAsia="Gill Sans MT" w:hAnsi="Arial" w:cs="Arial"/>
                <w:sz w:val="16"/>
                <w:szCs w:val="16"/>
                <w:lang w:val="en-ZA"/>
              </w:rPr>
              <w:t>1</w:t>
            </w:r>
          </w:p>
        </w:tc>
      </w:tr>
      <w:tr w:rsidR="0040687B" w:rsidRPr="00052935" w:rsidTr="00C65855">
        <w:trPr>
          <w:trHeight w:val="283"/>
        </w:trPr>
        <w:tc>
          <w:tcPr>
            <w:tcW w:w="1555" w:type="dxa"/>
            <w:shd w:val="clear" w:color="auto" w:fill="FFFFFF"/>
          </w:tcPr>
          <w:p w:rsidR="0040687B" w:rsidRPr="00052935" w:rsidRDefault="0040687B" w:rsidP="0040687B">
            <w:r w:rsidRPr="00052935">
              <w:rPr>
                <w:rFonts w:ascii="Arial" w:hAnsi="Arial" w:cs="Arial"/>
                <w:b/>
                <w:bCs/>
                <w:sz w:val="16"/>
                <w:szCs w:val="16"/>
                <w:lang w:eastAsia="en-ZA"/>
              </w:rPr>
              <w:t>Strategy 3.4.11</w:t>
            </w:r>
          </w:p>
        </w:tc>
        <w:tc>
          <w:tcPr>
            <w:tcW w:w="4819" w:type="dxa"/>
            <w:shd w:val="clear" w:color="auto" w:fill="FFFFFF"/>
          </w:tcPr>
          <w:p w:rsidR="0040687B" w:rsidRPr="00052935" w:rsidRDefault="0040687B" w:rsidP="0040687B">
            <w:pPr>
              <w:autoSpaceDE w:val="0"/>
              <w:autoSpaceDN w:val="0"/>
              <w:adjustRightInd w:val="0"/>
              <w:rPr>
                <w:rFonts w:ascii="Arial" w:eastAsia="Gill Sans MT" w:hAnsi="Arial" w:cs="Arial"/>
                <w:sz w:val="16"/>
                <w:szCs w:val="16"/>
                <w:lang w:val="en-ZA"/>
              </w:rPr>
            </w:pPr>
            <w:r w:rsidRPr="00052935">
              <w:rPr>
                <w:rFonts w:ascii="Arial" w:eastAsia="Gill Sans MT" w:hAnsi="Arial" w:cs="Arial"/>
                <w:sz w:val="16"/>
                <w:szCs w:val="16"/>
                <w:lang w:val="en-ZA"/>
              </w:rPr>
              <w:t>Implement all the Roads, storm water infrastructure capital projects measured quarterly in terms of the approved Capital Budget spent</w:t>
            </w:r>
          </w:p>
        </w:tc>
        <w:tc>
          <w:tcPr>
            <w:tcW w:w="5954" w:type="dxa"/>
          </w:tcPr>
          <w:p w:rsidR="0040687B" w:rsidRPr="00C65855" w:rsidRDefault="0040687B" w:rsidP="0040687B">
            <w:pPr>
              <w:autoSpaceDE w:val="0"/>
              <w:autoSpaceDN w:val="0"/>
              <w:adjustRightInd w:val="0"/>
              <w:rPr>
                <w:rFonts w:ascii="Arial" w:eastAsia="Gill Sans MT" w:hAnsi="Arial" w:cs="Arial"/>
                <w:sz w:val="16"/>
                <w:szCs w:val="16"/>
                <w:lang w:val="en-ZA"/>
              </w:rPr>
            </w:pPr>
            <w:r w:rsidRPr="00C65855">
              <w:rPr>
                <w:rFonts w:ascii="Arial" w:eastAsia="Gill Sans MT" w:hAnsi="Arial" w:cs="Arial"/>
                <w:sz w:val="16"/>
                <w:szCs w:val="16"/>
                <w:lang w:val="en-ZA"/>
              </w:rPr>
              <w:t>Percentage of Capital Budget spent by 30 June</w:t>
            </w:r>
          </w:p>
        </w:tc>
        <w:tc>
          <w:tcPr>
            <w:tcW w:w="1134" w:type="dxa"/>
            <w:shd w:val="clear" w:color="auto" w:fill="FFFFFF"/>
            <w:vAlign w:val="center"/>
          </w:tcPr>
          <w:p w:rsidR="0040687B" w:rsidRPr="00C65855" w:rsidRDefault="0040687B" w:rsidP="0040687B">
            <w:pPr>
              <w:autoSpaceDE w:val="0"/>
              <w:autoSpaceDN w:val="0"/>
              <w:adjustRightInd w:val="0"/>
              <w:jc w:val="center"/>
              <w:rPr>
                <w:rFonts w:ascii="Arial" w:eastAsia="Gill Sans MT" w:hAnsi="Arial" w:cs="Arial"/>
                <w:sz w:val="16"/>
                <w:szCs w:val="16"/>
                <w:lang w:val="en-ZA"/>
              </w:rPr>
            </w:pPr>
            <w:r w:rsidRPr="00C65855">
              <w:rPr>
                <w:rFonts w:ascii="Arial" w:eastAsia="Gill Sans MT" w:hAnsi="Arial" w:cs="Arial"/>
                <w:sz w:val="16"/>
                <w:szCs w:val="16"/>
                <w:lang w:val="en-ZA"/>
              </w:rPr>
              <w:t>100%</w:t>
            </w:r>
          </w:p>
        </w:tc>
        <w:tc>
          <w:tcPr>
            <w:tcW w:w="1134" w:type="dxa"/>
            <w:shd w:val="clear" w:color="auto" w:fill="FFFFFF"/>
            <w:vAlign w:val="center"/>
          </w:tcPr>
          <w:p w:rsidR="0040687B" w:rsidRPr="00C65855" w:rsidRDefault="0040687B" w:rsidP="0040687B">
            <w:pPr>
              <w:jc w:val="center"/>
            </w:pPr>
            <w:r w:rsidRPr="00C65855">
              <w:rPr>
                <w:rFonts w:ascii="Arial" w:eastAsia="Gill Sans MT" w:hAnsi="Arial" w:cs="Arial"/>
                <w:sz w:val="16"/>
                <w:szCs w:val="16"/>
                <w:lang w:val="en-ZA"/>
              </w:rPr>
              <w:t>100%</w:t>
            </w:r>
          </w:p>
        </w:tc>
        <w:tc>
          <w:tcPr>
            <w:tcW w:w="1134" w:type="dxa"/>
            <w:shd w:val="clear" w:color="auto" w:fill="FFFFFF"/>
            <w:vAlign w:val="center"/>
          </w:tcPr>
          <w:p w:rsidR="0040687B" w:rsidRPr="00C65855" w:rsidRDefault="0040687B" w:rsidP="00C65855">
            <w:pPr>
              <w:spacing w:after="160" w:line="259" w:lineRule="auto"/>
              <w:jc w:val="center"/>
              <w:rPr>
                <w:lang w:val="en-ZA"/>
              </w:rPr>
            </w:pPr>
            <w:r w:rsidRPr="00C65855">
              <w:rPr>
                <w:rFonts w:ascii="Arial" w:eastAsia="Gill Sans MT" w:hAnsi="Arial" w:cs="Arial"/>
                <w:sz w:val="16"/>
                <w:szCs w:val="16"/>
                <w:lang w:val="en-ZA"/>
              </w:rPr>
              <w:t>100%</w:t>
            </w:r>
          </w:p>
        </w:tc>
      </w:tr>
    </w:tbl>
    <w:p w:rsidR="00052935" w:rsidRPr="00052935" w:rsidRDefault="00052935" w:rsidP="00052935">
      <w:pPr>
        <w:spacing w:after="160" w:line="259" w:lineRule="auto"/>
        <w:rPr>
          <w:rFonts w:ascii="Gill Sans MT" w:eastAsia="Gill Sans MT" w:hAnsi="Gill Sans MT"/>
          <w:lang w:val="en-ZA"/>
        </w:rPr>
      </w:pPr>
    </w:p>
    <w:p w:rsidR="00052935" w:rsidRPr="00052935" w:rsidRDefault="00052935" w:rsidP="00052935">
      <w:pPr>
        <w:spacing w:after="160" w:line="259" w:lineRule="auto"/>
        <w:rPr>
          <w:rFonts w:ascii="Gill Sans MT" w:eastAsia="Gill Sans MT" w:hAnsi="Gill Sans MT"/>
          <w:lang w:val="en-ZA"/>
        </w:rPr>
      </w:pPr>
    </w:p>
    <w:p w:rsidR="00052935" w:rsidRPr="00052935" w:rsidRDefault="00052935" w:rsidP="00052935">
      <w:pPr>
        <w:spacing w:after="160" w:line="259" w:lineRule="auto"/>
        <w:rPr>
          <w:rFonts w:ascii="Gill Sans MT" w:eastAsia="Gill Sans MT" w:hAnsi="Gill Sans MT"/>
          <w:lang w:val="en-ZA"/>
        </w:rPr>
      </w:pPr>
    </w:p>
    <w:p w:rsidR="00052935" w:rsidRPr="00052935" w:rsidRDefault="00052935" w:rsidP="00052935">
      <w:pPr>
        <w:spacing w:after="160" w:line="259" w:lineRule="auto"/>
        <w:rPr>
          <w:rFonts w:ascii="Gill Sans MT" w:eastAsia="Gill Sans MT" w:hAnsi="Gill Sans MT"/>
          <w:lang w:val="en-ZA"/>
        </w:rPr>
      </w:pPr>
    </w:p>
    <w:p w:rsidR="00052935" w:rsidRPr="00052935" w:rsidRDefault="00052935" w:rsidP="00052935">
      <w:pPr>
        <w:spacing w:after="160" w:line="259" w:lineRule="auto"/>
        <w:rPr>
          <w:rFonts w:ascii="Gill Sans MT" w:eastAsia="Gill Sans MT" w:hAnsi="Gill Sans MT"/>
          <w:lang w:val="en-ZA"/>
        </w:rPr>
      </w:pPr>
    </w:p>
    <w:p w:rsidR="00052935" w:rsidRPr="00052935" w:rsidRDefault="00052935" w:rsidP="00052935"/>
    <w:tbl>
      <w:tblPr>
        <w:tblpPr w:leftFromText="180" w:rightFromText="180" w:vertAnchor="page" w:horzAnchor="margin" w:tblpY="706"/>
        <w:tblW w:w="0" w:type="auto"/>
        <w:tblBorders>
          <w:top w:val="threeDEmboss" w:sz="24" w:space="0" w:color="F79646"/>
          <w:left w:val="threeDEmboss" w:sz="24" w:space="0" w:color="F79646"/>
          <w:bottom w:val="threeDEmboss" w:sz="24" w:space="0" w:color="F79646"/>
          <w:right w:val="threeDEmboss" w:sz="24" w:space="0" w:color="F79646"/>
          <w:insideH w:val="threeDEmboss" w:sz="24" w:space="0" w:color="F79646"/>
          <w:insideV w:val="threeDEmboss" w:sz="24" w:space="0" w:color="F79646"/>
        </w:tblBorders>
        <w:tblLook w:val="01E0" w:firstRow="1" w:lastRow="1" w:firstColumn="1" w:lastColumn="1" w:noHBand="0" w:noVBand="0"/>
      </w:tblPr>
      <w:tblGrid>
        <w:gridCol w:w="6177"/>
      </w:tblGrid>
      <w:tr w:rsidR="00E537E1" w:rsidRPr="00052935" w:rsidTr="00E537E1">
        <w:trPr>
          <w:trHeight w:val="454"/>
        </w:trPr>
        <w:tc>
          <w:tcPr>
            <w:tcW w:w="6177" w:type="dxa"/>
            <w:shd w:val="clear" w:color="auto" w:fill="auto"/>
            <w:vAlign w:val="center"/>
            <w:hideMark/>
          </w:tcPr>
          <w:p w:rsidR="00E537E1" w:rsidRPr="00052935" w:rsidRDefault="00E537E1" w:rsidP="00E537E1">
            <w:pPr>
              <w:jc w:val="center"/>
              <w:rPr>
                <w:rFonts w:ascii="Arial" w:hAnsi="Arial" w:cs="Arial"/>
                <w:b/>
                <w:lang w:val="en-ZA" w:eastAsia="en-ZA"/>
              </w:rPr>
            </w:pPr>
            <w:r w:rsidRPr="00052935">
              <w:rPr>
                <w:rFonts w:ascii="Arial" w:hAnsi="Arial" w:cs="Arial"/>
                <w:b/>
                <w:lang w:val="en-ZA" w:eastAsia="en-ZA"/>
              </w:rPr>
              <w:lastRenderedPageBreak/>
              <w:t>GOOD GOVERNANCE AND PUBLIC PARTICIPATION</w:t>
            </w:r>
          </w:p>
        </w:tc>
      </w:tr>
    </w:tbl>
    <w:p w:rsidR="00052935" w:rsidRPr="00052935" w:rsidRDefault="00052935" w:rsidP="00052935"/>
    <w:p w:rsidR="00052935" w:rsidRPr="00052935" w:rsidRDefault="00052935" w:rsidP="00052935">
      <w:pPr>
        <w:spacing w:after="160" w:line="259" w:lineRule="auto"/>
        <w:rPr>
          <w:rFonts w:ascii="Gill Sans MT" w:eastAsia="Gill Sans MT" w:hAnsi="Gill Sans MT"/>
          <w:sz w:val="20"/>
          <w:szCs w:val="20"/>
          <w:lang w:val="en-ZA"/>
        </w:rPr>
      </w:pPr>
    </w:p>
    <w:tbl>
      <w:tblPr>
        <w:tblpPr w:leftFromText="180" w:rightFromText="180" w:horzAnchor="page" w:tblpX="289" w:tblpY="1258"/>
        <w:tblW w:w="1587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96"/>
        <w:gridCol w:w="4820"/>
        <w:gridCol w:w="5953"/>
        <w:gridCol w:w="1134"/>
        <w:gridCol w:w="1134"/>
        <w:gridCol w:w="1134"/>
      </w:tblGrid>
      <w:tr w:rsidR="00052935" w:rsidRPr="00052935" w:rsidTr="0012194E">
        <w:trPr>
          <w:trHeight w:val="260"/>
          <w:tblHeader/>
        </w:trPr>
        <w:tc>
          <w:tcPr>
            <w:tcW w:w="1696" w:type="dxa"/>
            <w:vMerge w:val="restart"/>
            <w:shd w:val="clear" w:color="auto" w:fill="F2F2F2"/>
            <w:vAlign w:val="center"/>
          </w:tcPr>
          <w:p w:rsidR="00052935" w:rsidRPr="00052935" w:rsidRDefault="00052935" w:rsidP="00052935">
            <w:pPr>
              <w:rPr>
                <w:rFonts w:ascii="Arial" w:eastAsia="Times New Roman" w:hAnsi="Arial" w:cs="Arial"/>
                <w:b/>
                <w:bCs/>
                <w:sz w:val="18"/>
                <w:szCs w:val="18"/>
              </w:rPr>
            </w:pPr>
            <w:r w:rsidRPr="00052935">
              <w:rPr>
                <w:rFonts w:ascii="Arial" w:eastAsia="Times New Roman" w:hAnsi="Arial" w:cs="Arial"/>
                <w:b/>
                <w:bCs/>
                <w:sz w:val="18"/>
                <w:szCs w:val="18"/>
                <w:lang w:eastAsia="en-ZA"/>
              </w:rPr>
              <w:t>PLANNING LEVEL</w:t>
            </w:r>
          </w:p>
        </w:tc>
        <w:tc>
          <w:tcPr>
            <w:tcW w:w="4820" w:type="dxa"/>
            <w:vMerge w:val="restart"/>
            <w:shd w:val="clear" w:color="auto" w:fill="F2F2F2"/>
            <w:vAlign w:val="center"/>
          </w:tcPr>
          <w:p w:rsidR="00052935" w:rsidRPr="00052935" w:rsidRDefault="00052935" w:rsidP="00052935">
            <w:pPr>
              <w:rPr>
                <w:rFonts w:ascii="Arial" w:eastAsia="Times New Roman" w:hAnsi="Arial" w:cs="Arial"/>
                <w:b/>
                <w:bCs/>
                <w:sz w:val="18"/>
                <w:szCs w:val="18"/>
              </w:rPr>
            </w:pPr>
            <w:r w:rsidRPr="00052935">
              <w:rPr>
                <w:rFonts w:ascii="Arial" w:eastAsia="Times New Roman" w:hAnsi="Arial" w:cs="Arial"/>
                <w:b/>
                <w:bCs/>
                <w:sz w:val="18"/>
                <w:szCs w:val="18"/>
                <w:lang w:eastAsia="en-ZA"/>
              </w:rPr>
              <w:t>PLANNING STATEMENT</w:t>
            </w:r>
          </w:p>
        </w:tc>
        <w:tc>
          <w:tcPr>
            <w:tcW w:w="5953" w:type="dxa"/>
            <w:vMerge w:val="restart"/>
            <w:shd w:val="clear" w:color="auto" w:fill="F2F2F2"/>
            <w:vAlign w:val="center"/>
          </w:tcPr>
          <w:p w:rsidR="00052935" w:rsidRPr="00052935" w:rsidRDefault="00052935" w:rsidP="00052935">
            <w:pPr>
              <w:jc w:val="center"/>
              <w:rPr>
                <w:rFonts w:ascii="Arial" w:eastAsia="Times New Roman" w:hAnsi="Arial" w:cs="Arial"/>
                <w:b/>
                <w:bCs/>
                <w:sz w:val="18"/>
                <w:szCs w:val="18"/>
              </w:rPr>
            </w:pPr>
            <w:r w:rsidRPr="00052935">
              <w:rPr>
                <w:rFonts w:ascii="Arial" w:eastAsia="Times New Roman" w:hAnsi="Arial" w:cs="Arial"/>
                <w:b/>
                <w:bCs/>
                <w:sz w:val="18"/>
                <w:szCs w:val="18"/>
                <w:lang w:eastAsia="en-ZA"/>
              </w:rPr>
              <w:t>KPI</w:t>
            </w:r>
          </w:p>
        </w:tc>
        <w:tc>
          <w:tcPr>
            <w:tcW w:w="1134" w:type="dxa"/>
            <w:shd w:val="clear" w:color="auto" w:fill="F2F2F2"/>
            <w:vAlign w:val="center"/>
          </w:tcPr>
          <w:p w:rsidR="00052935" w:rsidRPr="00052935" w:rsidRDefault="00052935" w:rsidP="00052935">
            <w:pPr>
              <w:jc w:val="center"/>
              <w:rPr>
                <w:rFonts w:ascii="Arial" w:eastAsia="Times New Roman" w:hAnsi="Arial" w:cs="Arial"/>
                <w:b/>
                <w:bCs/>
                <w:sz w:val="18"/>
                <w:szCs w:val="18"/>
                <w:lang w:eastAsia="en-ZA"/>
              </w:rPr>
            </w:pPr>
            <w:r w:rsidRPr="00052935">
              <w:rPr>
                <w:rFonts w:ascii="Arial" w:eastAsia="Times New Roman" w:hAnsi="Arial" w:cs="Arial"/>
                <w:b/>
                <w:bCs/>
                <w:sz w:val="18"/>
                <w:szCs w:val="18"/>
                <w:lang w:eastAsia="en-ZA"/>
              </w:rPr>
              <w:t>BASELINE</w:t>
            </w:r>
          </w:p>
        </w:tc>
        <w:tc>
          <w:tcPr>
            <w:tcW w:w="2268" w:type="dxa"/>
            <w:gridSpan w:val="2"/>
            <w:shd w:val="clear" w:color="auto" w:fill="F2F2F2"/>
          </w:tcPr>
          <w:p w:rsidR="00052935" w:rsidRPr="00052935" w:rsidRDefault="00052935" w:rsidP="00052935">
            <w:pPr>
              <w:jc w:val="center"/>
              <w:rPr>
                <w:rFonts w:ascii="Arial" w:eastAsia="Times New Roman" w:hAnsi="Arial" w:cs="Arial"/>
                <w:b/>
                <w:bCs/>
                <w:sz w:val="18"/>
                <w:szCs w:val="18"/>
                <w:lang w:eastAsia="en-ZA"/>
              </w:rPr>
            </w:pPr>
            <w:r w:rsidRPr="00052935">
              <w:rPr>
                <w:rFonts w:ascii="Arial" w:eastAsia="Times New Roman" w:hAnsi="Arial" w:cs="Arial"/>
                <w:b/>
                <w:bCs/>
                <w:sz w:val="18"/>
                <w:szCs w:val="18"/>
                <w:lang w:eastAsia="en-ZA"/>
              </w:rPr>
              <w:t>TARGETS</w:t>
            </w:r>
          </w:p>
        </w:tc>
      </w:tr>
      <w:tr w:rsidR="00052935" w:rsidRPr="00052935" w:rsidTr="0012194E">
        <w:trPr>
          <w:trHeight w:val="340"/>
          <w:tblHeader/>
        </w:trPr>
        <w:tc>
          <w:tcPr>
            <w:tcW w:w="1696" w:type="dxa"/>
            <w:vMerge/>
            <w:shd w:val="clear" w:color="auto" w:fill="F2F2F2"/>
            <w:vAlign w:val="center"/>
          </w:tcPr>
          <w:p w:rsidR="00052935" w:rsidRPr="00052935" w:rsidRDefault="00052935" w:rsidP="00052935">
            <w:pPr>
              <w:rPr>
                <w:rFonts w:ascii="Arial" w:eastAsia="Times New Roman" w:hAnsi="Arial" w:cs="Arial"/>
                <w:b/>
                <w:bCs/>
                <w:sz w:val="18"/>
                <w:szCs w:val="18"/>
              </w:rPr>
            </w:pPr>
          </w:p>
        </w:tc>
        <w:tc>
          <w:tcPr>
            <w:tcW w:w="4820" w:type="dxa"/>
            <w:vMerge/>
            <w:shd w:val="clear" w:color="auto" w:fill="F2F2F2"/>
            <w:vAlign w:val="center"/>
          </w:tcPr>
          <w:p w:rsidR="00052935" w:rsidRPr="00052935" w:rsidRDefault="00052935" w:rsidP="00052935">
            <w:pPr>
              <w:rPr>
                <w:rFonts w:ascii="Arial" w:eastAsia="Times New Roman" w:hAnsi="Arial" w:cs="Arial"/>
                <w:b/>
                <w:bCs/>
                <w:sz w:val="18"/>
                <w:szCs w:val="18"/>
              </w:rPr>
            </w:pPr>
          </w:p>
        </w:tc>
        <w:tc>
          <w:tcPr>
            <w:tcW w:w="5953" w:type="dxa"/>
            <w:vMerge/>
            <w:shd w:val="clear" w:color="auto" w:fill="F2F2F2"/>
            <w:vAlign w:val="center"/>
          </w:tcPr>
          <w:p w:rsidR="00052935" w:rsidRPr="00052935" w:rsidRDefault="00052935" w:rsidP="00052935">
            <w:pPr>
              <w:rPr>
                <w:rFonts w:ascii="Arial" w:eastAsia="Times New Roman" w:hAnsi="Arial" w:cs="Arial"/>
                <w:b/>
                <w:bCs/>
                <w:sz w:val="18"/>
                <w:szCs w:val="18"/>
              </w:rPr>
            </w:pPr>
          </w:p>
        </w:tc>
        <w:tc>
          <w:tcPr>
            <w:tcW w:w="1134" w:type="dxa"/>
            <w:shd w:val="clear" w:color="auto" w:fill="F2F2F2"/>
            <w:vAlign w:val="center"/>
          </w:tcPr>
          <w:p w:rsidR="00052935" w:rsidRPr="00052935" w:rsidRDefault="00052935" w:rsidP="00052935">
            <w:pPr>
              <w:jc w:val="center"/>
              <w:rPr>
                <w:rFonts w:ascii="Arial" w:eastAsia="Times New Roman" w:hAnsi="Arial" w:cs="Arial"/>
                <w:b/>
                <w:bCs/>
                <w:sz w:val="18"/>
                <w:szCs w:val="18"/>
                <w:lang w:eastAsia="en-ZA"/>
              </w:rPr>
            </w:pPr>
            <w:r w:rsidRPr="00052935">
              <w:rPr>
                <w:rFonts w:ascii="Arial" w:eastAsia="Times New Roman" w:hAnsi="Arial" w:cs="Arial"/>
                <w:b/>
                <w:bCs/>
                <w:sz w:val="18"/>
                <w:szCs w:val="18"/>
                <w:lang w:eastAsia="en-ZA"/>
              </w:rPr>
              <w:t>2018/19</w:t>
            </w:r>
          </w:p>
        </w:tc>
        <w:tc>
          <w:tcPr>
            <w:tcW w:w="1134" w:type="dxa"/>
            <w:shd w:val="clear" w:color="auto" w:fill="F2F2F2"/>
            <w:vAlign w:val="center"/>
          </w:tcPr>
          <w:p w:rsidR="00052935" w:rsidRPr="00052935" w:rsidRDefault="00052935" w:rsidP="00052935">
            <w:pPr>
              <w:jc w:val="center"/>
              <w:rPr>
                <w:rFonts w:ascii="Arial" w:eastAsia="Times New Roman" w:hAnsi="Arial" w:cs="Arial"/>
                <w:b/>
                <w:bCs/>
                <w:sz w:val="18"/>
                <w:szCs w:val="18"/>
              </w:rPr>
            </w:pPr>
            <w:r w:rsidRPr="00052935">
              <w:rPr>
                <w:rFonts w:ascii="Arial" w:eastAsia="Times New Roman" w:hAnsi="Arial" w:cs="Arial"/>
                <w:b/>
                <w:bCs/>
                <w:sz w:val="18"/>
                <w:szCs w:val="18"/>
              </w:rPr>
              <w:t>2019/20</w:t>
            </w:r>
          </w:p>
        </w:tc>
        <w:tc>
          <w:tcPr>
            <w:tcW w:w="1134" w:type="dxa"/>
            <w:shd w:val="clear" w:color="auto" w:fill="F2F2F2"/>
            <w:vAlign w:val="center"/>
          </w:tcPr>
          <w:p w:rsidR="00052935" w:rsidRPr="00052935" w:rsidRDefault="00052935" w:rsidP="00052935">
            <w:pPr>
              <w:jc w:val="center"/>
              <w:rPr>
                <w:rFonts w:ascii="Arial" w:eastAsia="Times New Roman" w:hAnsi="Arial" w:cs="Arial"/>
                <w:b/>
                <w:bCs/>
                <w:sz w:val="18"/>
                <w:szCs w:val="18"/>
              </w:rPr>
            </w:pPr>
            <w:r w:rsidRPr="00052935">
              <w:rPr>
                <w:rFonts w:ascii="Arial" w:eastAsia="Times New Roman" w:hAnsi="Arial" w:cs="Arial"/>
                <w:b/>
                <w:bCs/>
                <w:sz w:val="18"/>
                <w:szCs w:val="18"/>
              </w:rPr>
              <w:t>2020/21</w:t>
            </w:r>
          </w:p>
        </w:tc>
      </w:tr>
      <w:tr w:rsidR="00052935" w:rsidRPr="00052935" w:rsidTr="0012194E">
        <w:trPr>
          <w:trHeight w:val="227"/>
        </w:trPr>
        <w:tc>
          <w:tcPr>
            <w:tcW w:w="1696" w:type="dxa"/>
            <w:shd w:val="clear" w:color="auto" w:fill="D9D9D9"/>
            <w:vAlign w:val="center"/>
          </w:tcPr>
          <w:p w:rsidR="00052935" w:rsidRPr="00052935" w:rsidRDefault="00052935" w:rsidP="00052935">
            <w:pPr>
              <w:rPr>
                <w:rFonts w:ascii="Arial" w:eastAsia="Times New Roman" w:hAnsi="Arial" w:cs="Arial"/>
                <w:b/>
                <w:bCs/>
                <w:sz w:val="16"/>
                <w:szCs w:val="16"/>
              </w:rPr>
            </w:pPr>
            <w:r w:rsidRPr="00052935">
              <w:rPr>
                <w:rFonts w:ascii="Arial" w:eastAsia="Times New Roman" w:hAnsi="Arial" w:cs="Arial"/>
                <w:b/>
                <w:bCs/>
                <w:color w:val="000000"/>
                <w:sz w:val="16"/>
                <w:szCs w:val="16"/>
                <w:lang w:eastAsia="en-ZA"/>
              </w:rPr>
              <w:t>Strategic Goal 7</w:t>
            </w:r>
          </w:p>
        </w:tc>
        <w:tc>
          <w:tcPr>
            <w:tcW w:w="13041" w:type="dxa"/>
            <w:gridSpan w:val="4"/>
            <w:shd w:val="clear" w:color="auto" w:fill="D9D9D9"/>
            <w:vAlign w:val="center"/>
          </w:tcPr>
          <w:p w:rsidR="00052935" w:rsidRPr="00052935" w:rsidRDefault="00052935" w:rsidP="00052935">
            <w:pPr>
              <w:rPr>
                <w:rFonts w:ascii="Arial" w:eastAsia="Times New Roman" w:hAnsi="Arial" w:cs="Arial"/>
                <w:bCs/>
                <w:color w:val="FF0000"/>
                <w:sz w:val="16"/>
                <w:szCs w:val="16"/>
              </w:rPr>
            </w:pPr>
            <w:r w:rsidRPr="00052935">
              <w:rPr>
                <w:rFonts w:ascii="Arial" w:eastAsia="Times New Roman" w:hAnsi="Arial" w:cs="Arial"/>
                <w:bCs/>
                <w:color w:val="000000"/>
                <w:sz w:val="16"/>
                <w:szCs w:val="16"/>
              </w:rPr>
              <w:t>Improved confidence in the systems of Local Government</w:t>
            </w:r>
          </w:p>
        </w:tc>
        <w:tc>
          <w:tcPr>
            <w:tcW w:w="1134" w:type="dxa"/>
            <w:shd w:val="clear" w:color="auto" w:fill="D9D9D9"/>
          </w:tcPr>
          <w:p w:rsidR="00052935" w:rsidRPr="00052935" w:rsidRDefault="00052935" w:rsidP="00052935">
            <w:pPr>
              <w:rPr>
                <w:rFonts w:ascii="Arial" w:eastAsia="Times New Roman" w:hAnsi="Arial" w:cs="Arial"/>
                <w:bCs/>
                <w:color w:val="000000"/>
                <w:sz w:val="16"/>
                <w:szCs w:val="16"/>
              </w:rPr>
            </w:pPr>
          </w:p>
        </w:tc>
      </w:tr>
      <w:tr w:rsidR="00052935" w:rsidRPr="00052935" w:rsidTr="0012194E">
        <w:trPr>
          <w:trHeight w:val="283"/>
        </w:trPr>
        <w:tc>
          <w:tcPr>
            <w:tcW w:w="1696" w:type="dxa"/>
            <w:shd w:val="clear" w:color="auto" w:fill="F2F2F2"/>
            <w:vAlign w:val="center"/>
          </w:tcPr>
          <w:p w:rsidR="00052935" w:rsidRPr="00052935" w:rsidRDefault="00052935" w:rsidP="00052935">
            <w:pPr>
              <w:rPr>
                <w:rFonts w:ascii="Arial" w:eastAsia="Times New Roman" w:hAnsi="Arial" w:cs="Arial"/>
                <w:b/>
                <w:bCs/>
                <w:sz w:val="16"/>
                <w:szCs w:val="16"/>
              </w:rPr>
            </w:pPr>
            <w:r w:rsidRPr="00052935">
              <w:rPr>
                <w:rFonts w:ascii="Arial" w:eastAsia="Times New Roman" w:hAnsi="Arial" w:cs="Arial"/>
                <w:b/>
                <w:bCs/>
                <w:color w:val="000000"/>
                <w:sz w:val="16"/>
                <w:szCs w:val="16"/>
                <w:lang w:eastAsia="en-ZA"/>
              </w:rPr>
              <w:t xml:space="preserve">Strategic Obj 7.1 </w:t>
            </w:r>
          </w:p>
        </w:tc>
        <w:tc>
          <w:tcPr>
            <w:tcW w:w="4820" w:type="dxa"/>
            <w:shd w:val="clear" w:color="auto" w:fill="F2F2F2"/>
            <w:vAlign w:val="center"/>
          </w:tcPr>
          <w:p w:rsidR="00052935" w:rsidRPr="00C65855" w:rsidRDefault="00052935" w:rsidP="00052935">
            <w:pPr>
              <w:rPr>
                <w:rFonts w:ascii="Arial" w:eastAsia="Times New Roman" w:hAnsi="Arial" w:cs="Arial"/>
                <w:bCs/>
                <w:sz w:val="16"/>
                <w:szCs w:val="16"/>
              </w:rPr>
            </w:pPr>
            <w:r w:rsidRPr="00C65855">
              <w:rPr>
                <w:rFonts w:ascii="Arial" w:eastAsia="Times New Roman" w:hAnsi="Arial" w:cs="Arial"/>
                <w:bCs/>
                <w:sz w:val="16"/>
                <w:szCs w:val="16"/>
              </w:rPr>
              <w:t>Improved Good Governance systems</w:t>
            </w:r>
          </w:p>
        </w:tc>
        <w:tc>
          <w:tcPr>
            <w:tcW w:w="5953" w:type="dxa"/>
            <w:tcBorders>
              <w:top w:val="single" w:sz="4" w:space="0" w:color="auto"/>
              <w:left w:val="single" w:sz="4" w:space="0" w:color="auto"/>
              <w:bottom w:val="single" w:sz="4" w:space="0" w:color="auto"/>
              <w:right w:val="single" w:sz="4" w:space="0" w:color="auto"/>
            </w:tcBorders>
            <w:shd w:val="clear" w:color="auto" w:fill="F2F2F2"/>
          </w:tcPr>
          <w:p w:rsidR="00052935" w:rsidRPr="00C65855" w:rsidRDefault="00052935" w:rsidP="00052935">
            <w:pPr>
              <w:rPr>
                <w:rFonts w:ascii="Arial" w:eastAsia="Times New Roman" w:hAnsi="Arial" w:cs="Arial"/>
                <w:bCs/>
                <w:sz w:val="16"/>
                <w:szCs w:val="16"/>
              </w:rPr>
            </w:pPr>
            <w:r w:rsidRPr="00C65855">
              <w:rPr>
                <w:sz w:val="18"/>
                <w:szCs w:val="18"/>
              </w:rPr>
              <w:t xml:space="preserve">Capacity building programs for councillors implemented  by 30 June </w:t>
            </w:r>
          </w:p>
        </w:tc>
        <w:tc>
          <w:tcPr>
            <w:tcW w:w="1134" w:type="dxa"/>
            <w:shd w:val="clear" w:color="auto" w:fill="F2F2F2"/>
            <w:vAlign w:val="center"/>
          </w:tcPr>
          <w:p w:rsidR="00052935" w:rsidRPr="00C65855" w:rsidRDefault="00052935" w:rsidP="00052935">
            <w:pPr>
              <w:jc w:val="center"/>
              <w:rPr>
                <w:rFonts w:ascii="Arial" w:eastAsia="Times New Roman" w:hAnsi="Arial" w:cs="Arial"/>
                <w:bCs/>
                <w:sz w:val="16"/>
                <w:szCs w:val="16"/>
              </w:rPr>
            </w:pPr>
            <w:r w:rsidRPr="00C65855">
              <w:rPr>
                <w:rFonts w:ascii="Arial" w:eastAsia="Times New Roman" w:hAnsi="Arial" w:cs="Arial"/>
                <w:bCs/>
                <w:sz w:val="16"/>
                <w:szCs w:val="16"/>
              </w:rPr>
              <w:t>1</w:t>
            </w:r>
          </w:p>
        </w:tc>
        <w:tc>
          <w:tcPr>
            <w:tcW w:w="1134" w:type="dxa"/>
            <w:shd w:val="clear" w:color="auto" w:fill="F2F2F2"/>
            <w:vAlign w:val="center"/>
          </w:tcPr>
          <w:p w:rsidR="00052935" w:rsidRPr="00C65855" w:rsidRDefault="00052935" w:rsidP="00052935">
            <w:pPr>
              <w:jc w:val="center"/>
              <w:rPr>
                <w:rFonts w:ascii="Arial" w:eastAsia="Times New Roman" w:hAnsi="Arial" w:cs="Arial"/>
                <w:bCs/>
                <w:sz w:val="16"/>
                <w:szCs w:val="16"/>
              </w:rPr>
            </w:pPr>
            <w:r w:rsidRPr="00C65855">
              <w:rPr>
                <w:rFonts w:ascii="Arial" w:eastAsia="Times New Roman" w:hAnsi="Arial" w:cs="Arial"/>
                <w:bCs/>
                <w:sz w:val="16"/>
                <w:szCs w:val="16"/>
              </w:rPr>
              <w:t>2</w:t>
            </w:r>
          </w:p>
        </w:tc>
        <w:tc>
          <w:tcPr>
            <w:tcW w:w="1134" w:type="dxa"/>
            <w:shd w:val="clear" w:color="auto" w:fill="F2F2F2"/>
            <w:vAlign w:val="center"/>
          </w:tcPr>
          <w:p w:rsidR="00052935" w:rsidRPr="00C65855" w:rsidRDefault="00052935" w:rsidP="00052935">
            <w:pPr>
              <w:jc w:val="center"/>
              <w:rPr>
                <w:rFonts w:ascii="Arial" w:eastAsia="Times New Roman" w:hAnsi="Arial" w:cs="Arial"/>
                <w:bCs/>
                <w:sz w:val="16"/>
                <w:szCs w:val="16"/>
              </w:rPr>
            </w:pPr>
            <w:r w:rsidRPr="00C65855">
              <w:rPr>
                <w:rFonts w:ascii="Arial" w:eastAsia="Times New Roman" w:hAnsi="Arial" w:cs="Arial"/>
                <w:bCs/>
                <w:sz w:val="16"/>
                <w:szCs w:val="16"/>
              </w:rPr>
              <w:t>2</w:t>
            </w:r>
          </w:p>
        </w:tc>
      </w:tr>
      <w:tr w:rsidR="00052935" w:rsidRPr="00052935" w:rsidTr="0012194E">
        <w:trPr>
          <w:trHeight w:val="283"/>
        </w:trPr>
        <w:tc>
          <w:tcPr>
            <w:tcW w:w="1696" w:type="dxa"/>
            <w:shd w:val="clear" w:color="auto" w:fill="FFFFFF"/>
            <w:vAlign w:val="center"/>
          </w:tcPr>
          <w:p w:rsidR="00052935" w:rsidRPr="00052935" w:rsidRDefault="00052935" w:rsidP="00052935">
            <w:pPr>
              <w:rPr>
                <w:rFonts w:ascii="Arial" w:eastAsia="Times New Roman" w:hAnsi="Arial" w:cs="Arial"/>
                <w:b/>
                <w:bCs/>
                <w:sz w:val="16"/>
                <w:szCs w:val="16"/>
              </w:rPr>
            </w:pPr>
            <w:r w:rsidRPr="00052935">
              <w:rPr>
                <w:rFonts w:ascii="Arial" w:eastAsia="Times New Roman" w:hAnsi="Arial" w:cs="Arial"/>
                <w:b/>
                <w:bCs/>
                <w:color w:val="000000"/>
                <w:sz w:val="16"/>
                <w:szCs w:val="16"/>
                <w:lang w:eastAsia="en-ZA"/>
              </w:rPr>
              <w:t>Strategy 7.1.1</w:t>
            </w:r>
          </w:p>
        </w:tc>
        <w:tc>
          <w:tcPr>
            <w:tcW w:w="4820" w:type="dxa"/>
            <w:shd w:val="clear" w:color="auto" w:fill="FFFFFF"/>
            <w:vAlign w:val="center"/>
          </w:tcPr>
          <w:p w:rsidR="00052935" w:rsidRPr="00C65855" w:rsidRDefault="00052935" w:rsidP="00052935">
            <w:pPr>
              <w:rPr>
                <w:rFonts w:ascii="Arial" w:eastAsia="Times New Roman" w:hAnsi="Arial" w:cs="Arial"/>
                <w:bCs/>
                <w:sz w:val="16"/>
                <w:szCs w:val="16"/>
              </w:rPr>
            </w:pPr>
            <w:r w:rsidRPr="00C65855">
              <w:rPr>
                <w:rFonts w:ascii="Arial" w:eastAsia="Times New Roman" w:hAnsi="Arial" w:cs="Arial"/>
                <w:bCs/>
                <w:sz w:val="16"/>
                <w:szCs w:val="16"/>
                <w:lang w:val="en-GB"/>
              </w:rPr>
              <w:t>Improved functionality and existence of governance structures</w:t>
            </w:r>
            <w:r w:rsidRPr="00C65855">
              <w:rPr>
                <w:rFonts w:ascii="Arial" w:eastAsia="Times New Roman" w:hAnsi="Arial" w:cs="Arial"/>
                <w:bCs/>
                <w:sz w:val="16"/>
                <w:szCs w:val="16"/>
              </w:rPr>
              <w:t xml:space="preserve"> </w:t>
            </w:r>
          </w:p>
        </w:tc>
        <w:tc>
          <w:tcPr>
            <w:tcW w:w="5953" w:type="dxa"/>
            <w:shd w:val="clear" w:color="auto" w:fill="FFFFFF"/>
            <w:vAlign w:val="center"/>
          </w:tcPr>
          <w:p w:rsidR="00052935" w:rsidRPr="00C65855" w:rsidRDefault="00052935" w:rsidP="00052935">
            <w:pPr>
              <w:rPr>
                <w:rFonts w:ascii="Arial" w:eastAsia="Times New Roman" w:hAnsi="Arial" w:cs="Arial"/>
                <w:bCs/>
                <w:sz w:val="16"/>
                <w:szCs w:val="16"/>
              </w:rPr>
            </w:pPr>
            <w:r w:rsidRPr="00C65855">
              <w:rPr>
                <w:rFonts w:ascii="Arial" w:eastAsia="Gill Sans MT" w:hAnsi="Arial" w:cs="Arial"/>
                <w:sz w:val="16"/>
                <w:szCs w:val="16"/>
                <w:lang w:val="en-ZA"/>
              </w:rPr>
              <w:t>Number of Reports on ward committee functionality submitted to Council</w:t>
            </w:r>
          </w:p>
        </w:tc>
        <w:tc>
          <w:tcPr>
            <w:tcW w:w="1134" w:type="dxa"/>
            <w:shd w:val="clear" w:color="auto" w:fill="FFFFFF"/>
            <w:vAlign w:val="center"/>
          </w:tcPr>
          <w:p w:rsidR="00052935" w:rsidRPr="00C65855" w:rsidRDefault="00052935" w:rsidP="00052935">
            <w:pPr>
              <w:jc w:val="center"/>
              <w:rPr>
                <w:rFonts w:ascii="Arial" w:eastAsia="Times New Roman" w:hAnsi="Arial" w:cs="Arial"/>
                <w:b/>
                <w:bCs/>
                <w:sz w:val="16"/>
                <w:szCs w:val="16"/>
              </w:rPr>
            </w:pPr>
            <w:r w:rsidRPr="00C65855">
              <w:rPr>
                <w:rFonts w:ascii="Arial" w:eastAsia="Times New Roman" w:hAnsi="Arial" w:cs="Arial"/>
                <w:b/>
                <w:bCs/>
                <w:sz w:val="16"/>
                <w:szCs w:val="16"/>
              </w:rPr>
              <w:t>4</w:t>
            </w:r>
          </w:p>
        </w:tc>
        <w:tc>
          <w:tcPr>
            <w:tcW w:w="1134" w:type="dxa"/>
            <w:shd w:val="clear" w:color="auto" w:fill="auto"/>
            <w:vAlign w:val="center"/>
          </w:tcPr>
          <w:p w:rsidR="00052935" w:rsidRPr="00C65855" w:rsidRDefault="00052935" w:rsidP="00052935">
            <w:pPr>
              <w:jc w:val="center"/>
              <w:rPr>
                <w:rFonts w:ascii="Arial" w:eastAsia="Times New Roman" w:hAnsi="Arial" w:cs="Arial"/>
                <w:b/>
                <w:bCs/>
                <w:sz w:val="16"/>
                <w:szCs w:val="16"/>
              </w:rPr>
            </w:pPr>
            <w:r w:rsidRPr="00C65855">
              <w:rPr>
                <w:rFonts w:ascii="Arial" w:eastAsia="Times New Roman" w:hAnsi="Arial" w:cs="Arial"/>
                <w:b/>
                <w:bCs/>
                <w:sz w:val="16"/>
                <w:szCs w:val="16"/>
              </w:rPr>
              <w:t>4</w:t>
            </w:r>
          </w:p>
        </w:tc>
        <w:tc>
          <w:tcPr>
            <w:tcW w:w="1134" w:type="dxa"/>
            <w:vAlign w:val="center"/>
          </w:tcPr>
          <w:p w:rsidR="00052935" w:rsidRPr="00C65855" w:rsidRDefault="00052935" w:rsidP="00052935">
            <w:pPr>
              <w:jc w:val="center"/>
              <w:rPr>
                <w:rFonts w:ascii="Arial" w:eastAsia="Times New Roman" w:hAnsi="Arial" w:cs="Arial"/>
                <w:b/>
                <w:bCs/>
                <w:sz w:val="16"/>
                <w:szCs w:val="16"/>
              </w:rPr>
            </w:pPr>
            <w:r w:rsidRPr="00C65855">
              <w:rPr>
                <w:rFonts w:ascii="Arial" w:eastAsia="Times New Roman" w:hAnsi="Arial" w:cs="Arial"/>
                <w:b/>
                <w:bCs/>
                <w:sz w:val="16"/>
                <w:szCs w:val="16"/>
              </w:rPr>
              <w:t>4</w:t>
            </w:r>
          </w:p>
        </w:tc>
      </w:tr>
      <w:tr w:rsidR="00052935" w:rsidRPr="00052935" w:rsidTr="0012194E">
        <w:trPr>
          <w:trHeight w:val="454"/>
        </w:trPr>
        <w:tc>
          <w:tcPr>
            <w:tcW w:w="1696" w:type="dxa"/>
            <w:shd w:val="clear" w:color="auto" w:fill="F2F2F2"/>
            <w:vAlign w:val="center"/>
          </w:tcPr>
          <w:p w:rsidR="00052935" w:rsidRPr="00052935" w:rsidRDefault="00052935" w:rsidP="00052935">
            <w:pPr>
              <w:rPr>
                <w:rFonts w:ascii="Arial" w:eastAsia="Times New Roman" w:hAnsi="Arial" w:cs="Arial"/>
                <w:b/>
                <w:bCs/>
                <w:sz w:val="16"/>
                <w:szCs w:val="16"/>
              </w:rPr>
            </w:pPr>
            <w:r w:rsidRPr="00052935">
              <w:rPr>
                <w:rFonts w:ascii="Arial" w:eastAsia="Times New Roman" w:hAnsi="Arial" w:cs="Arial"/>
                <w:b/>
                <w:bCs/>
                <w:color w:val="000000"/>
                <w:sz w:val="16"/>
                <w:szCs w:val="16"/>
                <w:lang w:eastAsia="en-ZA"/>
              </w:rPr>
              <w:t>Strategic Obj 7.2</w:t>
            </w:r>
          </w:p>
        </w:tc>
        <w:tc>
          <w:tcPr>
            <w:tcW w:w="4820" w:type="dxa"/>
            <w:shd w:val="clear" w:color="auto" w:fill="F2F2F2"/>
            <w:vAlign w:val="center"/>
          </w:tcPr>
          <w:p w:rsidR="00052935" w:rsidRPr="00C65855" w:rsidRDefault="00052935" w:rsidP="00052935">
            <w:pPr>
              <w:rPr>
                <w:rFonts w:ascii="Arial" w:eastAsia="Times New Roman" w:hAnsi="Arial" w:cs="Arial"/>
                <w:bCs/>
                <w:sz w:val="16"/>
                <w:szCs w:val="16"/>
              </w:rPr>
            </w:pPr>
            <w:r w:rsidRPr="00C65855">
              <w:rPr>
                <w:rFonts w:ascii="Arial" w:eastAsia="Times New Roman" w:hAnsi="Arial" w:cs="Arial"/>
                <w:bCs/>
                <w:sz w:val="16"/>
                <w:szCs w:val="16"/>
              </w:rPr>
              <w:t>Reduced incidents of fraud and corruption</w:t>
            </w:r>
          </w:p>
        </w:tc>
        <w:tc>
          <w:tcPr>
            <w:tcW w:w="5953" w:type="dxa"/>
            <w:shd w:val="clear" w:color="auto" w:fill="F2F2F2"/>
            <w:vAlign w:val="center"/>
          </w:tcPr>
          <w:p w:rsidR="00052935" w:rsidRPr="00C65855" w:rsidRDefault="00052935" w:rsidP="00052935">
            <w:pPr>
              <w:autoSpaceDE w:val="0"/>
              <w:autoSpaceDN w:val="0"/>
              <w:adjustRightInd w:val="0"/>
              <w:rPr>
                <w:rFonts w:ascii="Arial" w:eastAsia="Gill Sans MT" w:hAnsi="Arial" w:cs="Arial"/>
                <w:sz w:val="16"/>
                <w:szCs w:val="16"/>
                <w:lang w:val="en-ZA"/>
              </w:rPr>
            </w:pPr>
            <w:r w:rsidRPr="00C65855">
              <w:rPr>
                <w:rFonts w:ascii="Arial" w:eastAsia="Gill Sans MT" w:hAnsi="Arial" w:cs="Arial"/>
                <w:sz w:val="16"/>
                <w:szCs w:val="16"/>
                <w:lang w:val="en-ZA"/>
              </w:rPr>
              <w:t xml:space="preserve">% of formally reported fraud, theft and corruption investigations initiated within 30 days after receipt </w:t>
            </w:r>
          </w:p>
        </w:tc>
        <w:tc>
          <w:tcPr>
            <w:tcW w:w="1134" w:type="dxa"/>
            <w:shd w:val="clear" w:color="auto" w:fill="F2F2F2"/>
            <w:vAlign w:val="center"/>
          </w:tcPr>
          <w:p w:rsidR="00052935" w:rsidRPr="00C65855" w:rsidRDefault="00052935" w:rsidP="00052935">
            <w:pPr>
              <w:autoSpaceDE w:val="0"/>
              <w:autoSpaceDN w:val="0"/>
              <w:adjustRightInd w:val="0"/>
              <w:jc w:val="center"/>
              <w:rPr>
                <w:rFonts w:ascii="Arial" w:eastAsia="Gill Sans MT" w:hAnsi="Arial" w:cs="Arial"/>
                <w:sz w:val="16"/>
                <w:szCs w:val="16"/>
                <w:lang w:val="en-ZA"/>
              </w:rPr>
            </w:pPr>
            <w:r w:rsidRPr="00C65855">
              <w:rPr>
                <w:rFonts w:ascii="Arial" w:eastAsia="Gill Sans MT" w:hAnsi="Arial" w:cs="Arial"/>
                <w:sz w:val="16"/>
                <w:szCs w:val="16"/>
                <w:lang w:val="en-ZA"/>
              </w:rPr>
              <w:t>100%</w:t>
            </w:r>
          </w:p>
        </w:tc>
        <w:tc>
          <w:tcPr>
            <w:tcW w:w="1134" w:type="dxa"/>
            <w:shd w:val="clear" w:color="auto" w:fill="F2F2F2"/>
            <w:vAlign w:val="center"/>
          </w:tcPr>
          <w:p w:rsidR="00052935" w:rsidRPr="00C65855" w:rsidRDefault="00052935" w:rsidP="00052935">
            <w:pPr>
              <w:autoSpaceDE w:val="0"/>
              <w:autoSpaceDN w:val="0"/>
              <w:adjustRightInd w:val="0"/>
              <w:jc w:val="center"/>
              <w:rPr>
                <w:rFonts w:ascii="Arial" w:eastAsia="Gill Sans MT" w:hAnsi="Arial" w:cs="Arial"/>
                <w:sz w:val="16"/>
                <w:szCs w:val="16"/>
                <w:lang w:val="en-ZA"/>
              </w:rPr>
            </w:pPr>
            <w:r w:rsidRPr="00C65855">
              <w:rPr>
                <w:rFonts w:ascii="Arial" w:eastAsia="Gill Sans MT" w:hAnsi="Arial" w:cs="Arial"/>
                <w:sz w:val="16"/>
                <w:szCs w:val="16"/>
                <w:lang w:val="en-ZA"/>
              </w:rPr>
              <w:t>100%</w:t>
            </w:r>
          </w:p>
        </w:tc>
        <w:tc>
          <w:tcPr>
            <w:tcW w:w="1134" w:type="dxa"/>
            <w:shd w:val="clear" w:color="auto" w:fill="F2F2F2"/>
            <w:vAlign w:val="center"/>
          </w:tcPr>
          <w:p w:rsidR="00052935" w:rsidRPr="00C65855" w:rsidRDefault="00052935" w:rsidP="00052935">
            <w:pPr>
              <w:autoSpaceDE w:val="0"/>
              <w:autoSpaceDN w:val="0"/>
              <w:adjustRightInd w:val="0"/>
              <w:jc w:val="center"/>
              <w:rPr>
                <w:rFonts w:ascii="Arial" w:eastAsia="Gill Sans MT" w:hAnsi="Arial" w:cs="Arial"/>
                <w:sz w:val="16"/>
                <w:szCs w:val="16"/>
                <w:lang w:val="en-ZA"/>
              </w:rPr>
            </w:pPr>
            <w:r w:rsidRPr="00C65855">
              <w:rPr>
                <w:rFonts w:ascii="Arial" w:eastAsia="Gill Sans MT" w:hAnsi="Arial" w:cs="Arial"/>
                <w:sz w:val="16"/>
                <w:szCs w:val="16"/>
                <w:lang w:val="en-ZA"/>
              </w:rPr>
              <w:t>100%</w:t>
            </w:r>
          </w:p>
        </w:tc>
      </w:tr>
      <w:tr w:rsidR="00052935" w:rsidRPr="00052935" w:rsidTr="0012194E">
        <w:trPr>
          <w:trHeight w:val="283"/>
        </w:trPr>
        <w:tc>
          <w:tcPr>
            <w:tcW w:w="1696" w:type="dxa"/>
            <w:shd w:val="clear" w:color="auto" w:fill="FFFFFF"/>
            <w:vAlign w:val="center"/>
          </w:tcPr>
          <w:p w:rsidR="00052935" w:rsidRPr="00052935" w:rsidRDefault="00052935" w:rsidP="00052935">
            <w:pPr>
              <w:rPr>
                <w:rFonts w:ascii="Arial" w:eastAsia="Times New Roman" w:hAnsi="Arial" w:cs="Arial"/>
                <w:b/>
                <w:bCs/>
                <w:color w:val="000000"/>
                <w:sz w:val="16"/>
                <w:szCs w:val="16"/>
                <w:lang w:eastAsia="en-ZA"/>
              </w:rPr>
            </w:pPr>
            <w:r w:rsidRPr="00052935">
              <w:rPr>
                <w:rFonts w:ascii="Arial" w:eastAsia="Times New Roman" w:hAnsi="Arial" w:cs="Arial"/>
                <w:b/>
                <w:bCs/>
                <w:color w:val="000000"/>
                <w:sz w:val="16"/>
                <w:szCs w:val="16"/>
                <w:lang w:eastAsia="en-ZA"/>
              </w:rPr>
              <w:t>Strategy 7.2.1</w:t>
            </w:r>
          </w:p>
        </w:tc>
        <w:tc>
          <w:tcPr>
            <w:tcW w:w="4820" w:type="dxa"/>
            <w:shd w:val="clear" w:color="auto" w:fill="FFFFFF"/>
            <w:vAlign w:val="center"/>
          </w:tcPr>
          <w:p w:rsidR="00052935" w:rsidRPr="00C65855" w:rsidRDefault="00052935" w:rsidP="00052935">
            <w:pPr>
              <w:rPr>
                <w:rFonts w:ascii="Arial" w:eastAsia="Times New Roman" w:hAnsi="Arial" w:cs="Arial"/>
                <w:bCs/>
                <w:sz w:val="16"/>
                <w:szCs w:val="16"/>
              </w:rPr>
            </w:pPr>
            <w:r w:rsidRPr="00C65855">
              <w:rPr>
                <w:rFonts w:ascii="Arial" w:eastAsia="Times New Roman" w:hAnsi="Arial" w:cs="Arial"/>
                <w:bCs/>
                <w:sz w:val="16"/>
                <w:szCs w:val="16"/>
                <w:lang w:val="en-GB"/>
              </w:rPr>
              <w:t>Improved implementation of fraud prevention plans</w:t>
            </w:r>
            <w:r w:rsidRPr="00C65855">
              <w:rPr>
                <w:rFonts w:ascii="Arial" w:eastAsia="Times New Roman" w:hAnsi="Arial" w:cs="Arial"/>
                <w:bCs/>
                <w:sz w:val="16"/>
                <w:szCs w:val="16"/>
              </w:rPr>
              <w:t xml:space="preserve"> </w:t>
            </w:r>
          </w:p>
        </w:tc>
        <w:tc>
          <w:tcPr>
            <w:tcW w:w="5953" w:type="dxa"/>
            <w:shd w:val="clear" w:color="auto" w:fill="FFFFFF"/>
            <w:vAlign w:val="center"/>
          </w:tcPr>
          <w:p w:rsidR="00052935" w:rsidRPr="00C65855" w:rsidRDefault="00052935" w:rsidP="00052935">
            <w:pPr>
              <w:autoSpaceDE w:val="0"/>
              <w:autoSpaceDN w:val="0"/>
              <w:adjustRightInd w:val="0"/>
              <w:rPr>
                <w:rFonts w:ascii="Arial" w:eastAsia="Gill Sans MT" w:hAnsi="Arial" w:cs="Arial"/>
                <w:sz w:val="16"/>
                <w:szCs w:val="16"/>
                <w:lang w:val="en-ZA"/>
              </w:rPr>
            </w:pPr>
            <w:r w:rsidRPr="00C65855">
              <w:rPr>
                <w:rFonts w:ascii="Arial" w:eastAsia="Gill Sans MT" w:hAnsi="Arial" w:cs="Arial"/>
                <w:sz w:val="16"/>
                <w:szCs w:val="16"/>
                <w:lang w:val="en-ZA"/>
              </w:rPr>
              <w:t>% of implemented fraud prevention plans</w:t>
            </w:r>
          </w:p>
        </w:tc>
        <w:tc>
          <w:tcPr>
            <w:tcW w:w="1134" w:type="dxa"/>
            <w:shd w:val="clear" w:color="auto" w:fill="auto"/>
            <w:vAlign w:val="center"/>
          </w:tcPr>
          <w:p w:rsidR="00052935" w:rsidRPr="00C65855" w:rsidRDefault="00052935" w:rsidP="00052935">
            <w:pPr>
              <w:autoSpaceDE w:val="0"/>
              <w:autoSpaceDN w:val="0"/>
              <w:adjustRightInd w:val="0"/>
              <w:jc w:val="center"/>
              <w:rPr>
                <w:rFonts w:ascii="Arial" w:eastAsia="Gill Sans MT" w:hAnsi="Arial" w:cs="Arial"/>
                <w:sz w:val="16"/>
                <w:szCs w:val="16"/>
                <w:lang w:val="en-ZA"/>
              </w:rPr>
            </w:pPr>
            <w:r w:rsidRPr="00C65855">
              <w:rPr>
                <w:rFonts w:ascii="Arial" w:eastAsia="Gill Sans MT" w:hAnsi="Arial" w:cs="Arial"/>
                <w:sz w:val="16"/>
                <w:szCs w:val="16"/>
                <w:lang w:val="en-ZA"/>
              </w:rPr>
              <w:t>100%</w:t>
            </w:r>
          </w:p>
        </w:tc>
        <w:tc>
          <w:tcPr>
            <w:tcW w:w="1134" w:type="dxa"/>
            <w:shd w:val="clear" w:color="auto" w:fill="auto"/>
            <w:vAlign w:val="center"/>
          </w:tcPr>
          <w:p w:rsidR="00052935" w:rsidRPr="00C65855" w:rsidRDefault="00052935" w:rsidP="00052935">
            <w:pPr>
              <w:autoSpaceDE w:val="0"/>
              <w:autoSpaceDN w:val="0"/>
              <w:adjustRightInd w:val="0"/>
              <w:jc w:val="center"/>
              <w:rPr>
                <w:rFonts w:ascii="Arial" w:eastAsia="Gill Sans MT" w:hAnsi="Arial" w:cs="Arial"/>
                <w:sz w:val="16"/>
                <w:szCs w:val="16"/>
                <w:lang w:val="en-ZA"/>
              </w:rPr>
            </w:pPr>
            <w:r w:rsidRPr="00C65855">
              <w:rPr>
                <w:rFonts w:ascii="Arial" w:eastAsia="Gill Sans MT" w:hAnsi="Arial" w:cs="Arial"/>
                <w:sz w:val="16"/>
                <w:szCs w:val="16"/>
                <w:lang w:val="en-ZA"/>
              </w:rPr>
              <w:t>100%</w:t>
            </w:r>
          </w:p>
        </w:tc>
        <w:tc>
          <w:tcPr>
            <w:tcW w:w="1134" w:type="dxa"/>
            <w:shd w:val="clear" w:color="auto" w:fill="auto"/>
            <w:vAlign w:val="center"/>
          </w:tcPr>
          <w:p w:rsidR="00052935" w:rsidRPr="00C65855" w:rsidRDefault="00052935" w:rsidP="00052935">
            <w:pPr>
              <w:autoSpaceDE w:val="0"/>
              <w:autoSpaceDN w:val="0"/>
              <w:adjustRightInd w:val="0"/>
              <w:jc w:val="center"/>
              <w:rPr>
                <w:rFonts w:ascii="Arial" w:eastAsia="Gill Sans MT" w:hAnsi="Arial" w:cs="Arial"/>
                <w:sz w:val="16"/>
                <w:szCs w:val="16"/>
                <w:lang w:val="en-ZA"/>
              </w:rPr>
            </w:pPr>
            <w:r w:rsidRPr="00C65855">
              <w:rPr>
                <w:rFonts w:ascii="Arial" w:eastAsia="Gill Sans MT" w:hAnsi="Arial" w:cs="Arial"/>
                <w:sz w:val="16"/>
                <w:szCs w:val="16"/>
                <w:lang w:val="en-ZA"/>
              </w:rPr>
              <w:t>100%</w:t>
            </w:r>
          </w:p>
        </w:tc>
      </w:tr>
      <w:tr w:rsidR="005D6B25" w:rsidRPr="00052935" w:rsidTr="005D6B25">
        <w:trPr>
          <w:trHeight w:val="283"/>
        </w:trPr>
        <w:tc>
          <w:tcPr>
            <w:tcW w:w="1696" w:type="dxa"/>
            <w:shd w:val="clear" w:color="auto" w:fill="FFFFFF"/>
            <w:vAlign w:val="center"/>
          </w:tcPr>
          <w:p w:rsidR="005D6B25" w:rsidRPr="00C65855" w:rsidRDefault="005D6B25" w:rsidP="005D6B25">
            <w:pPr>
              <w:rPr>
                <w:rFonts w:ascii="Arial" w:eastAsia="Times New Roman" w:hAnsi="Arial" w:cs="Arial"/>
                <w:b/>
                <w:bCs/>
                <w:sz w:val="16"/>
                <w:szCs w:val="16"/>
                <w:lang w:eastAsia="en-ZA"/>
              </w:rPr>
            </w:pPr>
            <w:r w:rsidRPr="00C65855">
              <w:rPr>
                <w:rFonts w:ascii="Arial" w:eastAsia="Times New Roman" w:hAnsi="Arial" w:cs="Arial"/>
                <w:b/>
                <w:bCs/>
                <w:sz w:val="16"/>
                <w:szCs w:val="16"/>
                <w:lang w:eastAsia="en-ZA"/>
              </w:rPr>
              <w:t>Strategy 7.2.2</w:t>
            </w:r>
          </w:p>
        </w:tc>
        <w:tc>
          <w:tcPr>
            <w:tcW w:w="4820" w:type="dxa"/>
            <w:vMerge w:val="restart"/>
            <w:shd w:val="clear" w:color="auto" w:fill="FFFFFF"/>
            <w:vAlign w:val="center"/>
          </w:tcPr>
          <w:p w:rsidR="005D6B25" w:rsidRPr="00C65855" w:rsidRDefault="005D6B25" w:rsidP="005D6B25">
            <w:pPr>
              <w:rPr>
                <w:rFonts w:ascii="Arial" w:eastAsia="Times New Roman" w:hAnsi="Arial" w:cs="Arial"/>
                <w:bCs/>
                <w:sz w:val="16"/>
                <w:szCs w:val="16"/>
                <w:lang w:val="en-GB"/>
              </w:rPr>
            </w:pPr>
            <w:r w:rsidRPr="00C65855">
              <w:rPr>
                <w:rFonts w:ascii="Arial" w:eastAsia="Times New Roman" w:hAnsi="Arial" w:cs="Arial"/>
                <w:bCs/>
                <w:sz w:val="16"/>
                <w:szCs w:val="16"/>
                <w:lang w:val="en-GB"/>
              </w:rPr>
              <w:t>Improved implementation of ethics and integrity framework</w:t>
            </w:r>
          </w:p>
        </w:tc>
        <w:tc>
          <w:tcPr>
            <w:tcW w:w="5953" w:type="dxa"/>
            <w:shd w:val="clear" w:color="auto" w:fill="FFFFFF"/>
            <w:vAlign w:val="center"/>
          </w:tcPr>
          <w:p w:rsidR="005D6B25" w:rsidRPr="00C65855" w:rsidRDefault="005D6B25" w:rsidP="005D6B25">
            <w:pPr>
              <w:autoSpaceDE w:val="0"/>
              <w:autoSpaceDN w:val="0"/>
              <w:adjustRightInd w:val="0"/>
              <w:rPr>
                <w:rFonts w:ascii="Arial" w:eastAsia="Gill Sans MT" w:hAnsi="Arial" w:cs="Arial"/>
                <w:sz w:val="16"/>
                <w:szCs w:val="16"/>
                <w:lang w:val="en-ZA"/>
              </w:rPr>
            </w:pPr>
            <w:r w:rsidRPr="00C65855">
              <w:rPr>
                <w:rFonts w:ascii="Arial" w:hAnsi="Arial" w:cs="Arial"/>
                <w:bCs/>
                <w:sz w:val="16"/>
                <w:szCs w:val="16"/>
                <w:lang w:eastAsia="en-ZA"/>
              </w:rPr>
              <w:t>% of councillors who have declared their financial interests</w:t>
            </w:r>
          </w:p>
        </w:tc>
        <w:tc>
          <w:tcPr>
            <w:tcW w:w="1134" w:type="dxa"/>
            <w:shd w:val="clear" w:color="auto" w:fill="auto"/>
            <w:vAlign w:val="center"/>
          </w:tcPr>
          <w:p w:rsidR="005D6B25" w:rsidRPr="00C65855" w:rsidRDefault="005D6B25" w:rsidP="005D6B25">
            <w:pPr>
              <w:autoSpaceDE w:val="0"/>
              <w:autoSpaceDN w:val="0"/>
              <w:adjustRightInd w:val="0"/>
              <w:jc w:val="center"/>
              <w:rPr>
                <w:rFonts w:ascii="Arial" w:eastAsia="Gill Sans MT" w:hAnsi="Arial" w:cs="Arial"/>
                <w:sz w:val="16"/>
                <w:szCs w:val="16"/>
                <w:lang w:val="en-ZA"/>
              </w:rPr>
            </w:pPr>
            <w:r w:rsidRPr="00C65855">
              <w:rPr>
                <w:rFonts w:ascii="Arial" w:eastAsia="Gill Sans MT" w:hAnsi="Arial" w:cs="Arial"/>
                <w:sz w:val="16"/>
                <w:szCs w:val="16"/>
                <w:lang w:val="en-ZA"/>
              </w:rPr>
              <w:t>0</w:t>
            </w:r>
          </w:p>
        </w:tc>
        <w:tc>
          <w:tcPr>
            <w:tcW w:w="1134" w:type="dxa"/>
            <w:shd w:val="clear" w:color="auto" w:fill="auto"/>
            <w:vAlign w:val="center"/>
          </w:tcPr>
          <w:p w:rsidR="005D6B25" w:rsidRPr="00C65855" w:rsidRDefault="005D6B25" w:rsidP="005D6B25">
            <w:pPr>
              <w:autoSpaceDE w:val="0"/>
              <w:autoSpaceDN w:val="0"/>
              <w:adjustRightInd w:val="0"/>
              <w:jc w:val="center"/>
              <w:rPr>
                <w:rFonts w:ascii="Arial" w:eastAsia="Gill Sans MT" w:hAnsi="Arial" w:cs="Arial"/>
                <w:sz w:val="16"/>
                <w:szCs w:val="16"/>
                <w:lang w:val="en-ZA"/>
              </w:rPr>
            </w:pPr>
            <w:r w:rsidRPr="00C65855">
              <w:rPr>
                <w:rFonts w:ascii="Arial" w:eastAsia="Gill Sans MT" w:hAnsi="Arial" w:cs="Arial"/>
                <w:sz w:val="16"/>
                <w:szCs w:val="16"/>
                <w:lang w:val="en-ZA"/>
              </w:rPr>
              <w:t>0</w:t>
            </w:r>
          </w:p>
        </w:tc>
        <w:tc>
          <w:tcPr>
            <w:tcW w:w="1134" w:type="dxa"/>
            <w:shd w:val="clear" w:color="auto" w:fill="auto"/>
            <w:vAlign w:val="center"/>
          </w:tcPr>
          <w:p w:rsidR="005D6B25" w:rsidRPr="00C65855" w:rsidRDefault="005D6B25" w:rsidP="005D6B25">
            <w:pPr>
              <w:jc w:val="center"/>
            </w:pPr>
            <w:r w:rsidRPr="00C65855">
              <w:rPr>
                <w:rFonts w:ascii="Arial" w:eastAsia="Gill Sans MT" w:hAnsi="Arial" w:cs="Arial"/>
                <w:sz w:val="16"/>
                <w:szCs w:val="16"/>
                <w:lang w:val="en-ZA"/>
              </w:rPr>
              <w:t>100%</w:t>
            </w:r>
          </w:p>
        </w:tc>
      </w:tr>
      <w:tr w:rsidR="005D6B25" w:rsidRPr="00052935" w:rsidTr="005D6B25">
        <w:trPr>
          <w:trHeight w:val="283"/>
        </w:trPr>
        <w:tc>
          <w:tcPr>
            <w:tcW w:w="1696" w:type="dxa"/>
            <w:shd w:val="clear" w:color="auto" w:fill="FFFFFF"/>
            <w:vAlign w:val="center"/>
          </w:tcPr>
          <w:p w:rsidR="005D6B25" w:rsidRPr="00C65855" w:rsidRDefault="005D6B25" w:rsidP="005D6B25">
            <w:pPr>
              <w:rPr>
                <w:rFonts w:ascii="Arial" w:eastAsia="Times New Roman" w:hAnsi="Arial" w:cs="Arial"/>
                <w:b/>
                <w:bCs/>
                <w:sz w:val="16"/>
                <w:szCs w:val="16"/>
                <w:lang w:eastAsia="en-ZA"/>
              </w:rPr>
            </w:pPr>
            <w:r w:rsidRPr="00C65855">
              <w:rPr>
                <w:rFonts w:ascii="Arial" w:eastAsia="Times New Roman" w:hAnsi="Arial" w:cs="Arial"/>
                <w:b/>
                <w:bCs/>
                <w:sz w:val="16"/>
                <w:szCs w:val="16"/>
                <w:lang w:eastAsia="en-ZA"/>
              </w:rPr>
              <w:t>Strategy 7.2.3</w:t>
            </w:r>
          </w:p>
        </w:tc>
        <w:tc>
          <w:tcPr>
            <w:tcW w:w="4820" w:type="dxa"/>
            <w:vMerge/>
            <w:shd w:val="clear" w:color="auto" w:fill="FFFFFF"/>
            <w:vAlign w:val="center"/>
          </w:tcPr>
          <w:p w:rsidR="005D6B25" w:rsidRPr="00C65855" w:rsidRDefault="005D6B25" w:rsidP="005D6B25">
            <w:pPr>
              <w:rPr>
                <w:rFonts w:ascii="Arial" w:eastAsia="Times New Roman" w:hAnsi="Arial" w:cs="Arial"/>
                <w:bCs/>
                <w:sz w:val="16"/>
                <w:szCs w:val="16"/>
                <w:lang w:val="en-GB"/>
              </w:rPr>
            </w:pPr>
          </w:p>
        </w:tc>
        <w:tc>
          <w:tcPr>
            <w:tcW w:w="5953" w:type="dxa"/>
            <w:shd w:val="clear" w:color="auto" w:fill="FFFFFF" w:themeFill="background1"/>
            <w:vAlign w:val="center"/>
          </w:tcPr>
          <w:p w:rsidR="005D6B25" w:rsidRPr="00C65855" w:rsidRDefault="005D6B25" w:rsidP="005D6B25">
            <w:pPr>
              <w:autoSpaceDE w:val="0"/>
              <w:autoSpaceDN w:val="0"/>
              <w:adjustRightInd w:val="0"/>
              <w:rPr>
                <w:rFonts w:ascii="Arial" w:eastAsia="Gill Sans MT" w:hAnsi="Arial" w:cs="Arial"/>
                <w:sz w:val="16"/>
                <w:szCs w:val="16"/>
                <w:lang w:val="en-ZA"/>
              </w:rPr>
            </w:pPr>
            <w:r w:rsidRPr="00C65855">
              <w:rPr>
                <w:rFonts w:ascii="Arial" w:hAnsi="Arial" w:cs="Arial"/>
                <w:bCs/>
                <w:sz w:val="16"/>
                <w:szCs w:val="16"/>
                <w:lang w:eastAsia="en-ZA"/>
              </w:rPr>
              <w:t>% of administrative staff who have declared their financial interests</w:t>
            </w:r>
          </w:p>
        </w:tc>
        <w:tc>
          <w:tcPr>
            <w:tcW w:w="1134" w:type="dxa"/>
            <w:shd w:val="clear" w:color="auto" w:fill="auto"/>
            <w:vAlign w:val="center"/>
          </w:tcPr>
          <w:p w:rsidR="005D6B25" w:rsidRPr="00C65855" w:rsidRDefault="005D6B25" w:rsidP="005D6B25">
            <w:pPr>
              <w:autoSpaceDE w:val="0"/>
              <w:autoSpaceDN w:val="0"/>
              <w:adjustRightInd w:val="0"/>
              <w:jc w:val="center"/>
              <w:rPr>
                <w:rFonts w:ascii="Arial" w:eastAsia="Gill Sans MT" w:hAnsi="Arial" w:cs="Arial"/>
                <w:sz w:val="16"/>
                <w:szCs w:val="16"/>
                <w:lang w:val="en-ZA"/>
              </w:rPr>
            </w:pPr>
            <w:r w:rsidRPr="00C65855">
              <w:rPr>
                <w:rFonts w:ascii="Arial" w:eastAsia="Gill Sans MT" w:hAnsi="Arial" w:cs="Arial"/>
                <w:sz w:val="16"/>
                <w:szCs w:val="16"/>
                <w:lang w:val="en-ZA"/>
              </w:rPr>
              <w:t>0</w:t>
            </w:r>
          </w:p>
        </w:tc>
        <w:tc>
          <w:tcPr>
            <w:tcW w:w="1134" w:type="dxa"/>
            <w:shd w:val="clear" w:color="auto" w:fill="auto"/>
            <w:vAlign w:val="center"/>
          </w:tcPr>
          <w:p w:rsidR="005D6B25" w:rsidRPr="00C65855" w:rsidRDefault="005D6B25" w:rsidP="005D6B25">
            <w:pPr>
              <w:autoSpaceDE w:val="0"/>
              <w:autoSpaceDN w:val="0"/>
              <w:adjustRightInd w:val="0"/>
              <w:jc w:val="center"/>
              <w:rPr>
                <w:rFonts w:ascii="Arial" w:eastAsia="Gill Sans MT" w:hAnsi="Arial" w:cs="Arial"/>
                <w:sz w:val="16"/>
                <w:szCs w:val="16"/>
                <w:lang w:val="en-ZA"/>
              </w:rPr>
            </w:pPr>
            <w:r w:rsidRPr="00C65855">
              <w:rPr>
                <w:rFonts w:ascii="Arial" w:eastAsia="Gill Sans MT" w:hAnsi="Arial" w:cs="Arial"/>
                <w:sz w:val="16"/>
                <w:szCs w:val="16"/>
                <w:lang w:val="en-ZA"/>
              </w:rPr>
              <w:t>0</w:t>
            </w:r>
          </w:p>
        </w:tc>
        <w:tc>
          <w:tcPr>
            <w:tcW w:w="1134" w:type="dxa"/>
            <w:shd w:val="clear" w:color="auto" w:fill="auto"/>
            <w:vAlign w:val="center"/>
          </w:tcPr>
          <w:p w:rsidR="005D6B25" w:rsidRPr="00C65855" w:rsidRDefault="005D6B25" w:rsidP="005D6B25">
            <w:pPr>
              <w:jc w:val="center"/>
            </w:pPr>
            <w:r w:rsidRPr="00C65855">
              <w:rPr>
                <w:rFonts w:ascii="Arial" w:eastAsia="Gill Sans MT" w:hAnsi="Arial" w:cs="Arial"/>
                <w:sz w:val="16"/>
                <w:szCs w:val="16"/>
                <w:lang w:val="en-ZA"/>
              </w:rPr>
              <w:t>100%</w:t>
            </w:r>
          </w:p>
        </w:tc>
      </w:tr>
      <w:tr w:rsidR="00052935" w:rsidRPr="00052935" w:rsidTr="0012194E">
        <w:trPr>
          <w:trHeight w:val="397"/>
        </w:trPr>
        <w:tc>
          <w:tcPr>
            <w:tcW w:w="1696" w:type="dxa"/>
            <w:shd w:val="clear" w:color="auto" w:fill="F2F2F2"/>
            <w:vAlign w:val="center"/>
          </w:tcPr>
          <w:p w:rsidR="00052935" w:rsidRPr="00052935" w:rsidRDefault="00052935" w:rsidP="00052935">
            <w:pPr>
              <w:rPr>
                <w:rFonts w:ascii="Arial" w:eastAsia="Times New Roman" w:hAnsi="Arial" w:cs="Arial"/>
                <w:b/>
                <w:bCs/>
                <w:sz w:val="16"/>
                <w:szCs w:val="16"/>
              </w:rPr>
            </w:pPr>
            <w:r w:rsidRPr="00052935">
              <w:rPr>
                <w:rFonts w:ascii="Arial" w:eastAsia="Times New Roman" w:hAnsi="Arial" w:cs="Arial"/>
                <w:b/>
                <w:bCs/>
                <w:color w:val="000000"/>
                <w:sz w:val="16"/>
                <w:szCs w:val="16"/>
                <w:lang w:eastAsia="en-ZA"/>
              </w:rPr>
              <w:t>Strategic Obj 7.3</w:t>
            </w:r>
          </w:p>
        </w:tc>
        <w:tc>
          <w:tcPr>
            <w:tcW w:w="4820" w:type="dxa"/>
            <w:shd w:val="clear" w:color="auto" w:fill="F2F2F2"/>
            <w:vAlign w:val="center"/>
          </w:tcPr>
          <w:p w:rsidR="00052935" w:rsidRPr="00C65855" w:rsidRDefault="00052935" w:rsidP="00052935">
            <w:pPr>
              <w:rPr>
                <w:rFonts w:ascii="Arial" w:eastAsia="Times New Roman" w:hAnsi="Arial" w:cs="Arial"/>
                <w:bCs/>
                <w:sz w:val="16"/>
                <w:szCs w:val="16"/>
              </w:rPr>
            </w:pPr>
            <w:r w:rsidRPr="00C65855">
              <w:rPr>
                <w:rFonts w:ascii="Arial" w:eastAsia="Times New Roman" w:hAnsi="Arial" w:cs="Arial"/>
                <w:bCs/>
                <w:sz w:val="16"/>
                <w:szCs w:val="16"/>
              </w:rPr>
              <w:t>Enhanced administrative systems  in line with applicable legislation</w:t>
            </w:r>
          </w:p>
        </w:tc>
        <w:tc>
          <w:tcPr>
            <w:tcW w:w="5953" w:type="dxa"/>
            <w:shd w:val="clear" w:color="auto" w:fill="F2F2F2"/>
            <w:vAlign w:val="center"/>
          </w:tcPr>
          <w:p w:rsidR="00052935" w:rsidRPr="00C65855" w:rsidRDefault="00052935" w:rsidP="00052935">
            <w:pPr>
              <w:rPr>
                <w:rFonts w:ascii="Arial" w:eastAsia="Times New Roman" w:hAnsi="Arial" w:cs="Arial"/>
                <w:bCs/>
                <w:sz w:val="16"/>
                <w:szCs w:val="16"/>
              </w:rPr>
            </w:pPr>
            <w:r w:rsidRPr="00C65855">
              <w:rPr>
                <w:rFonts w:ascii="Arial" w:eastAsia="Times New Roman" w:hAnsi="Arial" w:cs="Arial"/>
                <w:bCs/>
                <w:sz w:val="16"/>
                <w:szCs w:val="16"/>
              </w:rPr>
              <w:t>% of policies reviewed</w:t>
            </w:r>
          </w:p>
        </w:tc>
        <w:tc>
          <w:tcPr>
            <w:tcW w:w="1134" w:type="dxa"/>
            <w:shd w:val="clear" w:color="auto" w:fill="F2F2F2"/>
            <w:vAlign w:val="center"/>
          </w:tcPr>
          <w:p w:rsidR="00052935" w:rsidRPr="00C65855" w:rsidRDefault="00052935" w:rsidP="00052935">
            <w:pPr>
              <w:autoSpaceDE w:val="0"/>
              <w:autoSpaceDN w:val="0"/>
              <w:adjustRightInd w:val="0"/>
              <w:jc w:val="center"/>
              <w:rPr>
                <w:rFonts w:ascii="Arial" w:eastAsia="Gill Sans MT" w:hAnsi="Arial" w:cs="Arial"/>
                <w:sz w:val="16"/>
                <w:szCs w:val="16"/>
                <w:lang w:val="en-ZA"/>
              </w:rPr>
            </w:pPr>
            <w:r w:rsidRPr="00C65855">
              <w:rPr>
                <w:rFonts w:ascii="Arial" w:eastAsia="Gill Sans MT" w:hAnsi="Arial" w:cs="Arial"/>
                <w:sz w:val="16"/>
                <w:szCs w:val="16"/>
                <w:lang w:val="en-ZA"/>
              </w:rPr>
              <w:t>100%</w:t>
            </w:r>
          </w:p>
        </w:tc>
        <w:tc>
          <w:tcPr>
            <w:tcW w:w="1134" w:type="dxa"/>
            <w:shd w:val="clear" w:color="auto" w:fill="F2F2F2"/>
            <w:vAlign w:val="center"/>
          </w:tcPr>
          <w:p w:rsidR="00052935" w:rsidRPr="00C65855" w:rsidRDefault="00052935" w:rsidP="00052935">
            <w:pPr>
              <w:autoSpaceDE w:val="0"/>
              <w:autoSpaceDN w:val="0"/>
              <w:adjustRightInd w:val="0"/>
              <w:jc w:val="center"/>
              <w:rPr>
                <w:rFonts w:ascii="Arial" w:eastAsia="Gill Sans MT" w:hAnsi="Arial" w:cs="Arial"/>
                <w:sz w:val="16"/>
                <w:szCs w:val="16"/>
                <w:lang w:val="en-ZA"/>
              </w:rPr>
            </w:pPr>
            <w:r w:rsidRPr="00C65855">
              <w:rPr>
                <w:rFonts w:ascii="Arial" w:eastAsia="Gill Sans MT" w:hAnsi="Arial" w:cs="Arial"/>
                <w:sz w:val="16"/>
                <w:szCs w:val="16"/>
                <w:lang w:val="en-ZA"/>
              </w:rPr>
              <w:t>100%</w:t>
            </w:r>
          </w:p>
        </w:tc>
        <w:tc>
          <w:tcPr>
            <w:tcW w:w="1134" w:type="dxa"/>
            <w:shd w:val="clear" w:color="auto" w:fill="F2F2F2"/>
            <w:vAlign w:val="center"/>
          </w:tcPr>
          <w:p w:rsidR="00052935" w:rsidRPr="00C65855" w:rsidRDefault="00052935" w:rsidP="00052935">
            <w:pPr>
              <w:autoSpaceDE w:val="0"/>
              <w:autoSpaceDN w:val="0"/>
              <w:adjustRightInd w:val="0"/>
              <w:jc w:val="center"/>
              <w:rPr>
                <w:rFonts w:ascii="Arial" w:eastAsia="Gill Sans MT" w:hAnsi="Arial" w:cs="Arial"/>
                <w:sz w:val="16"/>
                <w:szCs w:val="16"/>
                <w:lang w:val="en-ZA"/>
              </w:rPr>
            </w:pPr>
            <w:r w:rsidRPr="00C65855">
              <w:rPr>
                <w:rFonts w:ascii="Arial" w:eastAsia="Gill Sans MT" w:hAnsi="Arial" w:cs="Arial"/>
                <w:sz w:val="16"/>
                <w:szCs w:val="16"/>
                <w:lang w:val="en-ZA"/>
              </w:rPr>
              <w:t>100%</w:t>
            </w:r>
          </w:p>
        </w:tc>
      </w:tr>
      <w:tr w:rsidR="00052935" w:rsidRPr="00052935" w:rsidTr="0012194E">
        <w:trPr>
          <w:trHeight w:val="283"/>
        </w:trPr>
        <w:tc>
          <w:tcPr>
            <w:tcW w:w="1696" w:type="dxa"/>
            <w:shd w:val="clear" w:color="auto" w:fill="FFFFFF"/>
            <w:vAlign w:val="center"/>
          </w:tcPr>
          <w:p w:rsidR="00052935" w:rsidRPr="00052935" w:rsidRDefault="00052935" w:rsidP="00052935">
            <w:pPr>
              <w:rPr>
                <w:rFonts w:ascii="Arial" w:eastAsia="Times New Roman" w:hAnsi="Arial" w:cs="Arial"/>
                <w:b/>
                <w:bCs/>
                <w:color w:val="000000"/>
                <w:sz w:val="16"/>
                <w:szCs w:val="16"/>
                <w:lang w:eastAsia="en-ZA"/>
              </w:rPr>
            </w:pPr>
            <w:r w:rsidRPr="00052935">
              <w:rPr>
                <w:rFonts w:ascii="Arial" w:eastAsia="Times New Roman" w:hAnsi="Arial" w:cs="Arial"/>
                <w:b/>
                <w:bCs/>
                <w:color w:val="000000"/>
                <w:sz w:val="16"/>
                <w:szCs w:val="16"/>
                <w:lang w:eastAsia="en-ZA"/>
              </w:rPr>
              <w:t>Strategy 7.3.1</w:t>
            </w:r>
          </w:p>
        </w:tc>
        <w:tc>
          <w:tcPr>
            <w:tcW w:w="4820" w:type="dxa"/>
            <w:shd w:val="clear" w:color="auto" w:fill="FFFFFF"/>
            <w:vAlign w:val="center"/>
          </w:tcPr>
          <w:p w:rsidR="00052935" w:rsidRPr="00C65855" w:rsidRDefault="00052935" w:rsidP="00052935">
            <w:pPr>
              <w:rPr>
                <w:rFonts w:ascii="Arial" w:eastAsia="Times New Roman" w:hAnsi="Arial" w:cs="Arial"/>
                <w:bCs/>
                <w:sz w:val="16"/>
                <w:szCs w:val="16"/>
              </w:rPr>
            </w:pPr>
            <w:r w:rsidRPr="00C65855">
              <w:rPr>
                <w:rFonts w:ascii="Arial" w:eastAsia="Times New Roman" w:hAnsi="Arial" w:cs="Arial"/>
                <w:bCs/>
                <w:sz w:val="16"/>
                <w:szCs w:val="16"/>
              </w:rPr>
              <w:t xml:space="preserve">Improved implementation of consequence management </w:t>
            </w:r>
          </w:p>
        </w:tc>
        <w:tc>
          <w:tcPr>
            <w:tcW w:w="5953" w:type="dxa"/>
            <w:shd w:val="clear" w:color="auto" w:fill="FFFFFF"/>
            <w:vAlign w:val="center"/>
          </w:tcPr>
          <w:p w:rsidR="00052935" w:rsidRPr="00C65855" w:rsidRDefault="00052935" w:rsidP="00052935">
            <w:pPr>
              <w:rPr>
                <w:rFonts w:ascii="Arial" w:eastAsia="Times New Roman" w:hAnsi="Arial" w:cs="Arial"/>
                <w:bCs/>
                <w:sz w:val="16"/>
                <w:szCs w:val="16"/>
              </w:rPr>
            </w:pPr>
            <w:r w:rsidRPr="00C65855">
              <w:rPr>
                <w:rFonts w:ascii="Arial" w:eastAsia="Times New Roman" w:hAnsi="Arial" w:cs="Arial"/>
                <w:bCs/>
                <w:sz w:val="16"/>
                <w:szCs w:val="16"/>
              </w:rPr>
              <w:t xml:space="preserve">% of  disciplinary cases reported and attended </w:t>
            </w:r>
          </w:p>
        </w:tc>
        <w:tc>
          <w:tcPr>
            <w:tcW w:w="1134" w:type="dxa"/>
            <w:shd w:val="clear" w:color="auto" w:fill="auto"/>
            <w:vAlign w:val="center"/>
          </w:tcPr>
          <w:p w:rsidR="00052935" w:rsidRPr="00C65855" w:rsidRDefault="00052935" w:rsidP="00052935">
            <w:pPr>
              <w:autoSpaceDE w:val="0"/>
              <w:autoSpaceDN w:val="0"/>
              <w:adjustRightInd w:val="0"/>
              <w:jc w:val="center"/>
              <w:rPr>
                <w:rFonts w:ascii="Arial" w:eastAsia="Gill Sans MT" w:hAnsi="Arial" w:cs="Arial"/>
                <w:sz w:val="16"/>
                <w:szCs w:val="16"/>
                <w:lang w:val="en-ZA"/>
              </w:rPr>
            </w:pPr>
            <w:r w:rsidRPr="00C65855">
              <w:rPr>
                <w:rFonts w:ascii="Arial" w:eastAsia="Gill Sans MT" w:hAnsi="Arial" w:cs="Arial"/>
                <w:sz w:val="16"/>
                <w:szCs w:val="16"/>
                <w:lang w:val="en-ZA"/>
              </w:rPr>
              <w:t>100%</w:t>
            </w:r>
          </w:p>
        </w:tc>
        <w:tc>
          <w:tcPr>
            <w:tcW w:w="1134" w:type="dxa"/>
            <w:shd w:val="clear" w:color="auto" w:fill="auto"/>
            <w:vAlign w:val="center"/>
          </w:tcPr>
          <w:p w:rsidR="00052935" w:rsidRPr="00C65855" w:rsidRDefault="00052935" w:rsidP="00052935">
            <w:pPr>
              <w:autoSpaceDE w:val="0"/>
              <w:autoSpaceDN w:val="0"/>
              <w:adjustRightInd w:val="0"/>
              <w:jc w:val="center"/>
              <w:rPr>
                <w:rFonts w:ascii="Arial" w:eastAsia="Gill Sans MT" w:hAnsi="Arial" w:cs="Arial"/>
                <w:sz w:val="16"/>
                <w:szCs w:val="16"/>
                <w:lang w:val="en-ZA"/>
              </w:rPr>
            </w:pPr>
            <w:r w:rsidRPr="00C65855">
              <w:rPr>
                <w:rFonts w:ascii="Arial" w:eastAsia="Gill Sans MT" w:hAnsi="Arial" w:cs="Arial"/>
                <w:sz w:val="16"/>
                <w:szCs w:val="16"/>
                <w:lang w:val="en-ZA"/>
              </w:rPr>
              <w:t>100%</w:t>
            </w:r>
          </w:p>
        </w:tc>
        <w:tc>
          <w:tcPr>
            <w:tcW w:w="1134" w:type="dxa"/>
            <w:shd w:val="clear" w:color="auto" w:fill="auto"/>
            <w:vAlign w:val="center"/>
          </w:tcPr>
          <w:p w:rsidR="00052935" w:rsidRPr="00C65855" w:rsidRDefault="00052935" w:rsidP="00052935">
            <w:pPr>
              <w:autoSpaceDE w:val="0"/>
              <w:autoSpaceDN w:val="0"/>
              <w:adjustRightInd w:val="0"/>
              <w:jc w:val="center"/>
              <w:rPr>
                <w:rFonts w:ascii="Arial" w:eastAsia="Gill Sans MT" w:hAnsi="Arial" w:cs="Arial"/>
                <w:sz w:val="16"/>
                <w:szCs w:val="16"/>
                <w:lang w:val="en-ZA"/>
              </w:rPr>
            </w:pPr>
            <w:r w:rsidRPr="00C65855">
              <w:rPr>
                <w:rFonts w:ascii="Arial" w:eastAsia="Gill Sans MT" w:hAnsi="Arial" w:cs="Arial"/>
                <w:sz w:val="16"/>
                <w:szCs w:val="16"/>
                <w:lang w:val="en-ZA"/>
              </w:rPr>
              <w:t>100%</w:t>
            </w:r>
          </w:p>
        </w:tc>
      </w:tr>
      <w:tr w:rsidR="00052935" w:rsidRPr="00052935" w:rsidTr="0012194E">
        <w:trPr>
          <w:trHeight w:val="283"/>
        </w:trPr>
        <w:tc>
          <w:tcPr>
            <w:tcW w:w="1696" w:type="dxa"/>
            <w:shd w:val="clear" w:color="auto" w:fill="FFFFFF"/>
            <w:vAlign w:val="center"/>
          </w:tcPr>
          <w:p w:rsidR="00052935" w:rsidRPr="00052935" w:rsidRDefault="00052935" w:rsidP="00052935">
            <w:pPr>
              <w:rPr>
                <w:rFonts w:ascii="Arial" w:eastAsia="Times New Roman" w:hAnsi="Arial" w:cs="Arial"/>
                <w:b/>
                <w:bCs/>
                <w:color w:val="000000"/>
                <w:sz w:val="16"/>
                <w:szCs w:val="16"/>
                <w:lang w:eastAsia="en-ZA"/>
              </w:rPr>
            </w:pPr>
            <w:r w:rsidRPr="00052935">
              <w:rPr>
                <w:rFonts w:ascii="Arial" w:eastAsia="Times New Roman" w:hAnsi="Arial" w:cs="Arial"/>
                <w:b/>
                <w:bCs/>
                <w:color w:val="000000"/>
                <w:sz w:val="16"/>
                <w:szCs w:val="16"/>
                <w:lang w:eastAsia="en-ZA"/>
              </w:rPr>
              <w:t>Strategy 7.3.2</w:t>
            </w:r>
          </w:p>
        </w:tc>
        <w:tc>
          <w:tcPr>
            <w:tcW w:w="4820" w:type="dxa"/>
            <w:shd w:val="clear" w:color="auto" w:fill="FFFFFF"/>
            <w:vAlign w:val="center"/>
          </w:tcPr>
          <w:p w:rsidR="00052935" w:rsidRPr="00C65855" w:rsidRDefault="00052935" w:rsidP="00052935">
            <w:pPr>
              <w:rPr>
                <w:rFonts w:ascii="Arial" w:eastAsia="Times New Roman" w:hAnsi="Arial" w:cs="Arial"/>
                <w:bCs/>
                <w:sz w:val="16"/>
                <w:szCs w:val="16"/>
              </w:rPr>
            </w:pPr>
            <w:r w:rsidRPr="00C65855">
              <w:rPr>
                <w:rFonts w:ascii="Arial" w:eastAsia="Times New Roman" w:hAnsi="Arial" w:cs="Arial"/>
                <w:bCs/>
                <w:sz w:val="16"/>
                <w:szCs w:val="16"/>
              </w:rPr>
              <w:t xml:space="preserve">Improved compliance to applicable legislation </w:t>
            </w:r>
          </w:p>
        </w:tc>
        <w:tc>
          <w:tcPr>
            <w:tcW w:w="5953" w:type="dxa"/>
            <w:shd w:val="clear" w:color="auto" w:fill="FFFFFF"/>
            <w:vAlign w:val="center"/>
          </w:tcPr>
          <w:p w:rsidR="00052935" w:rsidRPr="00C65855" w:rsidRDefault="00052935" w:rsidP="00052935">
            <w:pPr>
              <w:rPr>
                <w:rFonts w:ascii="Arial" w:eastAsia="Times New Roman" w:hAnsi="Arial" w:cs="Arial"/>
                <w:bCs/>
                <w:sz w:val="16"/>
                <w:szCs w:val="16"/>
              </w:rPr>
            </w:pPr>
            <w:r w:rsidRPr="00C65855">
              <w:rPr>
                <w:rFonts w:ascii="Arial" w:eastAsia="Times New Roman" w:hAnsi="Arial" w:cs="Arial"/>
                <w:bCs/>
                <w:sz w:val="16"/>
                <w:szCs w:val="16"/>
              </w:rPr>
              <w:t>% of adherence to legislated compliance</w:t>
            </w:r>
          </w:p>
        </w:tc>
        <w:tc>
          <w:tcPr>
            <w:tcW w:w="1134" w:type="dxa"/>
            <w:shd w:val="clear" w:color="auto" w:fill="auto"/>
            <w:vAlign w:val="center"/>
          </w:tcPr>
          <w:p w:rsidR="00052935" w:rsidRPr="00C65855" w:rsidRDefault="00052935" w:rsidP="00052935">
            <w:pPr>
              <w:autoSpaceDE w:val="0"/>
              <w:autoSpaceDN w:val="0"/>
              <w:adjustRightInd w:val="0"/>
              <w:jc w:val="center"/>
              <w:rPr>
                <w:rFonts w:ascii="Arial" w:eastAsia="Gill Sans MT" w:hAnsi="Arial" w:cs="Arial"/>
                <w:sz w:val="16"/>
                <w:szCs w:val="16"/>
                <w:lang w:val="en-ZA"/>
              </w:rPr>
            </w:pPr>
            <w:r w:rsidRPr="00C65855">
              <w:rPr>
                <w:rFonts w:ascii="Arial" w:eastAsia="Gill Sans MT" w:hAnsi="Arial" w:cs="Arial"/>
                <w:sz w:val="16"/>
                <w:szCs w:val="16"/>
                <w:lang w:val="en-ZA"/>
              </w:rPr>
              <w:t>100%</w:t>
            </w:r>
          </w:p>
        </w:tc>
        <w:tc>
          <w:tcPr>
            <w:tcW w:w="1134" w:type="dxa"/>
            <w:shd w:val="clear" w:color="auto" w:fill="auto"/>
            <w:vAlign w:val="center"/>
          </w:tcPr>
          <w:p w:rsidR="00052935" w:rsidRPr="00C65855" w:rsidRDefault="00052935" w:rsidP="00052935">
            <w:pPr>
              <w:autoSpaceDE w:val="0"/>
              <w:autoSpaceDN w:val="0"/>
              <w:adjustRightInd w:val="0"/>
              <w:jc w:val="center"/>
              <w:rPr>
                <w:rFonts w:ascii="Arial" w:eastAsia="Gill Sans MT" w:hAnsi="Arial" w:cs="Arial"/>
                <w:sz w:val="16"/>
                <w:szCs w:val="16"/>
                <w:lang w:val="en-ZA"/>
              </w:rPr>
            </w:pPr>
            <w:r w:rsidRPr="00C65855">
              <w:rPr>
                <w:rFonts w:ascii="Arial" w:eastAsia="Gill Sans MT" w:hAnsi="Arial" w:cs="Arial"/>
                <w:sz w:val="16"/>
                <w:szCs w:val="16"/>
                <w:lang w:val="en-ZA"/>
              </w:rPr>
              <w:t>100%</w:t>
            </w:r>
          </w:p>
        </w:tc>
        <w:tc>
          <w:tcPr>
            <w:tcW w:w="1134" w:type="dxa"/>
            <w:shd w:val="clear" w:color="auto" w:fill="auto"/>
            <w:vAlign w:val="center"/>
          </w:tcPr>
          <w:p w:rsidR="00052935" w:rsidRPr="00C65855" w:rsidRDefault="00052935" w:rsidP="00052935">
            <w:pPr>
              <w:autoSpaceDE w:val="0"/>
              <w:autoSpaceDN w:val="0"/>
              <w:adjustRightInd w:val="0"/>
              <w:jc w:val="center"/>
              <w:rPr>
                <w:rFonts w:ascii="Arial" w:eastAsia="Gill Sans MT" w:hAnsi="Arial" w:cs="Arial"/>
                <w:sz w:val="16"/>
                <w:szCs w:val="16"/>
                <w:lang w:val="en-ZA"/>
              </w:rPr>
            </w:pPr>
            <w:r w:rsidRPr="00C65855">
              <w:rPr>
                <w:rFonts w:ascii="Arial" w:eastAsia="Gill Sans MT" w:hAnsi="Arial" w:cs="Arial"/>
                <w:sz w:val="16"/>
                <w:szCs w:val="16"/>
                <w:lang w:val="en-ZA"/>
              </w:rPr>
              <w:t>100%</w:t>
            </w:r>
          </w:p>
        </w:tc>
      </w:tr>
      <w:tr w:rsidR="00052935" w:rsidRPr="00052935" w:rsidTr="0012194E">
        <w:trPr>
          <w:trHeight w:val="283"/>
        </w:trPr>
        <w:tc>
          <w:tcPr>
            <w:tcW w:w="1696" w:type="dxa"/>
            <w:shd w:val="clear" w:color="auto" w:fill="F2F2F2"/>
            <w:vAlign w:val="center"/>
          </w:tcPr>
          <w:p w:rsidR="00052935" w:rsidRPr="00052935" w:rsidRDefault="00052935" w:rsidP="00052935">
            <w:pPr>
              <w:rPr>
                <w:rFonts w:ascii="Arial" w:eastAsia="Times New Roman" w:hAnsi="Arial" w:cs="Arial"/>
                <w:b/>
                <w:bCs/>
                <w:color w:val="000000"/>
                <w:sz w:val="16"/>
                <w:szCs w:val="16"/>
                <w:lang w:eastAsia="en-ZA"/>
              </w:rPr>
            </w:pPr>
            <w:r w:rsidRPr="00052935">
              <w:rPr>
                <w:rFonts w:ascii="Arial" w:eastAsia="Times New Roman" w:hAnsi="Arial" w:cs="Arial"/>
                <w:b/>
                <w:bCs/>
                <w:color w:val="000000"/>
                <w:sz w:val="16"/>
                <w:szCs w:val="16"/>
                <w:lang w:eastAsia="en-ZA"/>
              </w:rPr>
              <w:t>Strategic Obj 7.4</w:t>
            </w:r>
          </w:p>
        </w:tc>
        <w:tc>
          <w:tcPr>
            <w:tcW w:w="4820" w:type="dxa"/>
            <w:shd w:val="clear" w:color="auto" w:fill="F2F2F2"/>
            <w:vAlign w:val="center"/>
          </w:tcPr>
          <w:p w:rsidR="00052935" w:rsidRPr="00C65855" w:rsidRDefault="00052935" w:rsidP="00052935">
            <w:pPr>
              <w:rPr>
                <w:rFonts w:ascii="Arial" w:eastAsia="Times New Roman" w:hAnsi="Arial" w:cs="Arial"/>
                <w:bCs/>
                <w:sz w:val="16"/>
                <w:szCs w:val="16"/>
              </w:rPr>
            </w:pPr>
            <w:r w:rsidRPr="00C65855">
              <w:rPr>
                <w:rFonts w:ascii="Arial" w:eastAsia="Times New Roman" w:hAnsi="Arial" w:cs="Arial"/>
                <w:bCs/>
                <w:sz w:val="16"/>
                <w:szCs w:val="16"/>
              </w:rPr>
              <w:t>Improved Public Participation in municipal processes</w:t>
            </w:r>
          </w:p>
        </w:tc>
        <w:tc>
          <w:tcPr>
            <w:tcW w:w="5953" w:type="dxa"/>
            <w:shd w:val="clear" w:color="auto" w:fill="F2F2F2"/>
            <w:vAlign w:val="center"/>
          </w:tcPr>
          <w:p w:rsidR="00052935" w:rsidRPr="00C65855" w:rsidRDefault="00052935" w:rsidP="00052935">
            <w:pPr>
              <w:rPr>
                <w:rFonts w:ascii="Arial" w:eastAsia="Times New Roman" w:hAnsi="Arial" w:cs="Arial"/>
                <w:bCs/>
                <w:sz w:val="16"/>
                <w:szCs w:val="16"/>
              </w:rPr>
            </w:pPr>
            <w:r w:rsidRPr="00C65855">
              <w:rPr>
                <w:rFonts w:ascii="Arial" w:eastAsia="Times New Roman" w:hAnsi="Arial" w:cs="Arial"/>
                <w:bCs/>
                <w:sz w:val="16"/>
                <w:szCs w:val="16"/>
              </w:rPr>
              <w:t>No of Public Participation Strategies developed</w:t>
            </w:r>
          </w:p>
        </w:tc>
        <w:tc>
          <w:tcPr>
            <w:tcW w:w="1134" w:type="dxa"/>
            <w:shd w:val="clear" w:color="auto" w:fill="F2F2F2"/>
            <w:vAlign w:val="center"/>
          </w:tcPr>
          <w:p w:rsidR="00052935" w:rsidRPr="00C65855" w:rsidRDefault="00052935" w:rsidP="00052935">
            <w:pPr>
              <w:autoSpaceDE w:val="0"/>
              <w:autoSpaceDN w:val="0"/>
              <w:adjustRightInd w:val="0"/>
              <w:jc w:val="center"/>
              <w:rPr>
                <w:rFonts w:ascii="Arial" w:eastAsia="Gill Sans MT" w:hAnsi="Arial" w:cs="Arial"/>
                <w:sz w:val="16"/>
                <w:szCs w:val="16"/>
                <w:lang w:val="en-ZA"/>
              </w:rPr>
            </w:pPr>
            <w:r w:rsidRPr="00C65855">
              <w:rPr>
                <w:rFonts w:ascii="Arial" w:eastAsia="Gill Sans MT" w:hAnsi="Arial" w:cs="Arial"/>
                <w:sz w:val="16"/>
                <w:szCs w:val="16"/>
                <w:lang w:val="en-ZA"/>
              </w:rPr>
              <w:t>0</w:t>
            </w:r>
          </w:p>
        </w:tc>
        <w:tc>
          <w:tcPr>
            <w:tcW w:w="1134" w:type="dxa"/>
            <w:shd w:val="clear" w:color="auto" w:fill="F2F2F2"/>
            <w:vAlign w:val="center"/>
          </w:tcPr>
          <w:p w:rsidR="00052935" w:rsidRPr="00C65855" w:rsidRDefault="00052935" w:rsidP="00052935">
            <w:pPr>
              <w:autoSpaceDE w:val="0"/>
              <w:autoSpaceDN w:val="0"/>
              <w:adjustRightInd w:val="0"/>
              <w:jc w:val="center"/>
              <w:rPr>
                <w:rFonts w:ascii="Arial" w:eastAsia="Gill Sans MT" w:hAnsi="Arial" w:cs="Arial"/>
                <w:sz w:val="16"/>
                <w:szCs w:val="16"/>
                <w:lang w:val="en-ZA"/>
              </w:rPr>
            </w:pPr>
            <w:r w:rsidRPr="00C65855">
              <w:rPr>
                <w:rFonts w:ascii="Arial" w:eastAsia="Gill Sans MT" w:hAnsi="Arial" w:cs="Arial"/>
                <w:sz w:val="16"/>
                <w:szCs w:val="16"/>
                <w:lang w:val="en-ZA"/>
              </w:rPr>
              <w:t>1</w:t>
            </w:r>
          </w:p>
        </w:tc>
        <w:tc>
          <w:tcPr>
            <w:tcW w:w="1134" w:type="dxa"/>
            <w:shd w:val="clear" w:color="auto" w:fill="F2F2F2"/>
            <w:vAlign w:val="center"/>
          </w:tcPr>
          <w:p w:rsidR="00052935" w:rsidRPr="00C65855" w:rsidRDefault="00052935" w:rsidP="00052935">
            <w:pPr>
              <w:autoSpaceDE w:val="0"/>
              <w:autoSpaceDN w:val="0"/>
              <w:adjustRightInd w:val="0"/>
              <w:jc w:val="center"/>
              <w:rPr>
                <w:rFonts w:ascii="Arial" w:eastAsia="Gill Sans MT" w:hAnsi="Arial" w:cs="Arial"/>
                <w:sz w:val="16"/>
                <w:szCs w:val="16"/>
                <w:lang w:val="en-ZA"/>
              </w:rPr>
            </w:pPr>
            <w:r w:rsidRPr="00C65855">
              <w:rPr>
                <w:rFonts w:ascii="Arial" w:eastAsia="Gill Sans MT" w:hAnsi="Arial" w:cs="Arial"/>
                <w:sz w:val="16"/>
                <w:szCs w:val="16"/>
                <w:lang w:val="en-ZA"/>
              </w:rPr>
              <w:t>1</w:t>
            </w:r>
          </w:p>
        </w:tc>
      </w:tr>
      <w:tr w:rsidR="00052935" w:rsidRPr="00052935" w:rsidTr="0012194E">
        <w:trPr>
          <w:trHeight w:val="283"/>
        </w:trPr>
        <w:tc>
          <w:tcPr>
            <w:tcW w:w="1696" w:type="dxa"/>
            <w:shd w:val="clear" w:color="auto" w:fill="FFFFFF"/>
            <w:vAlign w:val="center"/>
          </w:tcPr>
          <w:p w:rsidR="00052935" w:rsidRPr="00052935" w:rsidRDefault="00052935" w:rsidP="00052935">
            <w:pPr>
              <w:rPr>
                <w:rFonts w:ascii="Arial" w:eastAsia="Times New Roman" w:hAnsi="Arial" w:cs="Arial"/>
                <w:b/>
                <w:bCs/>
                <w:color w:val="000000"/>
                <w:sz w:val="16"/>
                <w:szCs w:val="16"/>
                <w:lang w:eastAsia="en-ZA"/>
              </w:rPr>
            </w:pPr>
            <w:r w:rsidRPr="00052935">
              <w:rPr>
                <w:rFonts w:ascii="Arial" w:eastAsia="Times New Roman" w:hAnsi="Arial" w:cs="Arial"/>
                <w:b/>
                <w:bCs/>
                <w:color w:val="000000"/>
                <w:sz w:val="16"/>
                <w:szCs w:val="16"/>
                <w:lang w:eastAsia="en-ZA"/>
              </w:rPr>
              <w:t>Strategy 7.4.1</w:t>
            </w:r>
          </w:p>
        </w:tc>
        <w:tc>
          <w:tcPr>
            <w:tcW w:w="4820" w:type="dxa"/>
            <w:shd w:val="clear" w:color="auto" w:fill="FFFFFF"/>
            <w:vAlign w:val="center"/>
          </w:tcPr>
          <w:p w:rsidR="00052935" w:rsidRPr="00C65855" w:rsidRDefault="00052935" w:rsidP="00052935">
            <w:pPr>
              <w:rPr>
                <w:rFonts w:ascii="Arial" w:eastAsia="Times New Roman" w:hAnsi="Arial" w:cs="Arial"/>
                <w:bCs/>
                <w:sz w:val="16"/>
                <w:szCs w:val="16"/>
              </w:rPr>
            </w:pPr>
            <w:r w:rsidRPr="00C65855">
              <w:rPr>
                <w:rFonts w:ascii="Arial" w:eastAsia="Times New Roman" w:hAnsi="Arial" w:cs="Arial"/>
                <w:bCs/>
                <w:sz w:val="16"/>
                <w:szCs w:val="16"/>
              </w:rPr>
              <w:t>Increased stakeholder awareness on public participation</w:t>
            </w:r>
          </w:p>
        </w:tc>
        <w:tc>
          <w:tcPr>
            <w:tcW w:w="5953" w:type="dxa"/>
            <w:shd w:val="clear" w:color="auto" w:fill="FFFFFF"/>
            <w:vAlign w:val="center"/>
          </w:tcPr>
          <w:p w:rsidR="00052935" w:rsidRPr="00C65855" w:rsidRDefault="00052935" w:rsidP="00052935">
            <w:pPr>
              <w:autoSpaceDE w:val="0"/>
              <w:autoSpaceDN w:val="0"/>
              <w:adjustRightInd w:val="0"/>
              <w:rPr>
                <w:rFonts w:ascii="Arial" w:eastAsia="Gill Sans MT" w:hAnsi="Arial" w:cs="Arial"/>
                <w:sz w:val="16"/>
                <w:szCs w:val="16"/>
                <w:lang w:val="en-ZA"/>
              </w:rPr>
            </w:pPr>
            <w:r w:rsidRPr="00C65855">
              <w:rPr>
                <w:rFonts w:ascii="Arial" w:eastAsia="Gill Sans MT" w:hAnsi="Arial" w:cs="Arial"/>
                <w:sz w:val="16"/>
                <w:szCs w:val="16"/>
                <w:lang w:val="en-ZA"/>
              </w:rPr>
              <w:t>% Adherence to communication strategy</w:t>
            </w:r>
          </w:p>
        </w:tc>
        <w:tc>
          <w:tcPr>
            <w:tcW w:w="1134" w:type="dxa"/>
            <w:shd w:val="clear" w:color="auto" w:fill="auto"/>
            <w:vAlign w:val="center"/>
          </w:tcPr>
          <w:p w:rsidR="00052935" w:rsidRPr="00C65855" w:rsidRDefault="00052935" w:rsidP="00052935">
            <w:pPr>
              <w:autoSpaceDE w:val="0"/>
              <w:autoSpaceDN w:val="0"/>
              <w:adjustRightInd w:val="0"/>
              <w:jc w:val="center"/>
              <w:rPr>
                <w:rFonts w:ascii="Arial" w:eastAsia="Gill Sans MT" w:hAnsi="Arial" w:cs="Arial"/>
                <w:sz w:val="16"/>
                <w:szCs w:val="16"/>
                <w:lang w:val="en-ZA"/>
              </w:rPr>
            </w:pPr>
            <w:r w:rsidRPr="00C65855">
              <w:rPr>
                <w:rFonts w:ascii="Arial" w:eastAsia="Gill Sans MT" w:hAnsi="Arial" w:cs="Arial"/>
                <w:sz w:val="16"/>
                <w:szCs w:val="16"/>
                <w:lang w:val="en-ZA"/>
              </w:rPr>
              <w:t>100%</w:t>
            </w:r>
          </w:p>
        </w:tc>
        <w:tc>
          <w:tcPr>
            <w:tcW w:w="1134" w:type="dxa"/>
            <w:shd w:val="clear" w:color="auto" w:fill="auto"/>
            <w:vAlign w:val="center"/>
          </w:tcPr>
          <w:p w:rsidR="00052935" w:rsidRPr="00C65855" w:rsidRDefault="00052935" w:rsidP="00052935">
            <w:pPr>
              <w:autoSpaceDE w:val="0"/>
              <w:autoSpaceDN w:val="0"/>
              <w:adjustRightInd w:val="0"/>
              <w:jc w:val="center"/>
              <w:rPr>
                <w:rFonts w:ascii="Arial" w:eastAsia="Gill Sans MT" w:hAnsi="Arial" w:cs="Arial"/>
                <w:sz w:val="16"/>
                <w:szCs w:val="16"/>
                <w:lang w:val="en-ZA"/>
              </w:rPr>
            </w:pPr>
            <w:r w:rsidRPr="00C65855">
              <w:rPr>
                <w:rFonts w:ascii="Arial" w:eastAsia="Gill Sans MT" w:hAnsi="Arial" w:cs="Arial"/>
                <w:sz w:val="16"/>
                <w:szCs w:val="16"/>
                <w:lang w:val="en-ZA"/>
              </w:rPr>
              <w:t>100%</w:t>
            </w:r>
          </w:p>
        </w:tc>
        <w:tc>
          <w:tcPr>
            <w:tcW w:w="1134" w:type="dxa"/>
            <w:vAlign w:val="center"/>
          </w:tcPr>
          <w:p w:rsidR="00052935" w:rsidRPr="00C65855" w:rsidRDefault="00052935" w:rsidP="00052935">
            <w:pPr>
              <w:autoSpaceDE w:val="0"/>
              <w:autoSpaceDN w:val="0"/>
              <w:adjustRightInd w:val="0"/>
              <w:jc w:val="center"/>
              <w:rPr>
                <w:rFonts w:ascii="Arial" w:eastAsia="Gill Sans MT" w:hAnsi="Arial" w:cs="Arial"/>
                <w:sz w:val="16"/>
                <w:szCs w:val="16"/>
                <w:lang w:val="en-ZA"/>
              </w:rPr>
            </w:pPr>
            <w:r w:rsidRPr="00C65855">
              <w:rPr>
                <w:rFonts w:ascii="Arial" w:eastAsia="Gill Sans MT" w:hAnsi="Arial" w:cs="Arial"/>
                <w:sz w:val="16"/>
                <w:szCs w:val="16"/>
                <w:lang w:val="en-ZA"/>
              </w:rPr>
              <w:t>100%</w:t>
            </w:r>
          </w:p>
        </w:tc>
      </w:tr>
      <w:tr w:rsidR="00052935" w:rsidRPr="00052935" w:rsidTr="0012194E">
        <w:trPr>
          <w:trHeight w:val="397"/>
        </w:trPr>
        <w:tc>
          <w:tcPr>
            <w:tcW w:w="1696" w:type="dxa"/>
            <w:shd w:val="clear" w:color="auto" w:fill="FFFFFF"/>
            <w:vAlign w:val="center"/>
          </w:tcPr>
          <w:p w:rsidR="00052935" w:rsidRPr="00052935" w:rsidRDefault="00052935" w:rsidP="00052935">
            <w:pPr>
              <w:rPr>
                <w:rFonts w:ascii="Arial" w:eastAsia="Times New Roman" w:hAnsi="Arial" w:cs="Arial"/>
                <w:b/>
                <w:bCs/>
                <w:sz w:val="16"/>
                <w:szCs w:val="16"/>
              </w:rPr>
            </w:pPr>
            <w:r w:rsidRPr="00052935">
              <w:rPr>
                <w:rFonts w:ascii="Arial" w:eastAsia="Times New Roman" w:hAnsi="Arial" w:cs="Arial"/>
                <w:b/>
                <w:bCs/>
                <w:color w:val="000000"/>
                <w:sz w:val="16"/>
                <w:szCs w:val="16"/>
                <w:lang w:eastAsia="en-ZA"/>
              </w:rPr>
              <w:t xml:space="preserve">Strategy 7.4.2 </w:t>
            </w:r>
          </w:p>
        </w:tc>
        <w:tc>
          <w:tcPr>
            <w:tcW w:w="4820" w:type="dxa"/>
            <w:shd w:val="clear" w:color="auto" w:fill="FFFFFF"/>
            <w:vAlign w:val="center"/>
          </w:tcPr>
          <w:p w:rsidR="00052935" w:rsidRPr="00C65855" w:rsidRDefault="00052935" w:rsidP="00052935">
            <w:pPr>
              <w:rPr>
                <w:rFonts w:ascii="Arial" w:eastAsia="Times New Roman" w:hAnsi="Arial" w:cs="Arial"/>
                <w:bCs/>
                <w:sz w:val="16"/>
                <w:szCs w:val="16"/>
              </w:rPr>
            </w:pPr>
            <w:r w:rsidRPr="00C65855">
              <w:rPr>
                <w:rFonts w:ascii="Arial" w:eastAsia="Times New Roman" w:hAnsi="Arial" w:cs="Arial"/>
                <w:bCs/>
                <w:sz w:val="16"/>
                <w:szCs w:val="16"/>
                <w:lang w:val="en-GB"/>
              </w:rPr>
              <w:t>Improved community engagement on issues affecting them (Feedback)</w:t>
            </w:r>
          </w:p>
        </w:tc>
        <w:tc>
          <w:tcPr>
            <w:tcW w:w="5953" w:type="dxa"/>
            <w:shd w:val="clear" w:color="auto" w:fill="FFFFFF"/>
            <w:vAlign w:val="center"/>
          </w:tcPr>
          <w:p w:rsidR="00052935" w:rsidRPr="00C65855" w:rsidRDefault="00052935" w:rsidP="00052935">
            <w:pPr>
              <w:rPr>
                <w:rFonts w:ascii="Arial" w:eastAsia="Times New Roman" w:hAnsi="Arial" w:cs="Arial"/>
                <w:bCs/>
                <w:sz w:val="16"/>
                <w:szCs w:val="16"/>
              </w:rPr>
            </w:pPr>
            <w:r w:rsidRPr="00C65855">
              <w:rPr>
                <w:rFonts w:ascii="Arial" w:eastAsia="Times New Roman" w:hAnsi="Arial" w:cs="Arial"/>
                <w:bCs/>
                <w:sz w:val="16"/>
                <w:szCs w:val="16"/>
              </w:rPr>
              <w:t>Number of engagement meetings with community</w:t>
            </w:r>
          </w:p>
        </w:tc>
        <w:tc>
          <w:tcPr>
            <w:tcW w:w="1134" w:type="dxa"/>
            <w:shd w:val="clear" w:color="auto" w:fill="FFFFFF"/>
            <w:vAlign w:val="center"/>
          </w:tcPr>
          <w:p w:rsidR="00052935" w:rsidRPr="00C65855" w:rsidRDefault="00052935" w:rsidP="00052935">
            <w:pPr>
              <w:jc w:val="center"/>
              <w:rPr>
                <w:rFonts w:ascii="Arial" w:eastAsia="Times New Roman" w:hAnsi="Arial" w:cs="Arial"/>
                <w:bCs/>
                <w:sz w:val="16"/>
                <w:szCs w:val="16"/>
              </w:rPr>
            </w:pPr>
            <w:r w:rsidRPr="00C65855">
              <w:rPr>
                <w:rFonts w:ascii="Arial" w:eastAsia="Times New Roman" w:hAnsi="Arial" w:cs="Arial"/>
                <w:bCs/>
                <w:sz w:val="16"/>
                <w:szCs w:val="16"/>
              </w:rPr>
              <w:t>4</w:t>
            </w:r>
          </w:p>
        </w:tc>
        <w:tc>
          <w:tcPr>
            <w:tcW w:w="1134" w:type="dxa"/>
            <w:shd w:val="clear" w:color="auto" w:fill="FFFFFF"/>
            <w:vAlign w:val="center"/>
          </w:tcPr>
          <w:p w:rsidR="00052935" w:rsidRPr="00C65855" w:rsidRDefault="00052935" w:rsidP="00052935">
            <w:pPr>
              <w:jc w:val="center"/>
            </w:pPr>
            <w:r w:rsidRPr="00C65855">
              <w:rPr>
                <w:rFonts w:ascii="Arial" w:eastAsia="Times New Roman" w:hAnsi="Arial" w:cs="Arial"/>
                <w:bCs/>
                <w:sz w:val="16"/>
                <w:szCs w:val="16"/>
              </w:rPr>
              <w:t>4</w:t>
            </w:r>
          </w:p>
        </w:tc>
        <w:tc>
          <w:tcPr>
            <w:tcW w:w="1134" w:type="dxa"/>
            <w:shd w:val="clear" w:color="auto" w:fill="FFFFFF"/>
            <w:vAlign w:val="center"/>
          </w:tcPr>
          <w:p w:rsidR="00052935" w:rsidRPr="00C65855" w:rsidRDefault="00052935" w:rsidP="00052935">
            <w:pPr>
              <w:jc w:val="center"/>
              <w:rPr>
                <w:rFonts w:ascii="Arial" w:eastAsia="Times New Roman" w:hAnsi="Arial" w:cs="Arial"/>
                <w:bCs/>
                <w:sz w:val="16"/>
                <w:szCs w:val="16"/>
              </w:rPr>
            </w:pPr>
            <w:r w:rsidRPr="00C65855">
              <w:rPr>
                <w:rFonts w:ascii="Arial" w:eastAsia="Times New Roman" w:hAnsi="Arial" w:cs="Arial"/>
                <w:bCs/>
                <w:sz w:val="16"/>
                <w:szCs w:val="16"/>
              </w:rPr>
              <w:t>4</w:t>
            </w:r>
          </w:p>
        </w:tc>
      </w:tr>
    </w:tbl>
    <w:p w:rsidR="00052935" w:rsidRPr="00052935" w:rsidRDefault="00052935" w:rsidP="00052935">
      <w:pPr>
        <w:spacing w:after="160" w:line="259" w:lineRule="auto"/>
        <w:rPr>
          <w:rFonts w:ascii="Gill Sans MT" w:eastAsia="Gill Sans MT" w:hAnsi="Gill Sans MT"/>
          <w:sz w:val="20"/>
          <w:szCs w:val="20"/>
          <w:lang w:val="en-ZA"/>
        </w:rPr>
      </w:pPr>
    </w:p>
    <w:p w:rsidR="00052935" w:rsidRPr="00052935" w:rsidRDefault="00052935" w:rsidP="00052935">
      <w:pPr>
        <w:spacing w:after="160" w:line="259" w:lineRule="auto"/>
        <w:rPr>
          <w:rFonts w:ascii="Gill Sans MT" w:eastAsia="Gill Sans MT" w:hAnsi="Gill Sans MT"/>
          <w:sz w:val="20"/>
          <w:szCs w:val="20"/>
          <w:lang w:val="en-ZA"/>
        </w:rPr>
      </w:pPr>
    </w:p>
    <w:p w:rsidR="00052935" w:rsidRPr="00052935" w:rsidRDefault="00052935" w:rsidP="00052935">
      <w:pPr>
        <w:spacing w:after="160" w:line="259" w:lineRule="auto"/>
        <w:rPr>
          <w:rFonts w:ascii="Gill Sans MT" w:eastAsia="Gill Sans MT" w:hAnsi="Gill Sans MT"/>
          <w:sz w:val="20"/>
          <w:szCs w:val="20"/>
          <w:lang w:val="en-ZA"/>
        </w:rPr>
      </w:pPr>
    </w:p>
    <w:p w:rsidR="00052935" w:rsidRPr="00052935" w:rsidRDefault="00052935" w:rsidP="00052935">
      <w:pPr>
        <w:spacing w:after="160" w:line="259" w:lineRule="auto"/>
        <w:rPr>
          <w:rFonts w:ascii="Gill Sans MT" w:eastAsia="Gill Sans MT" w:hAnsi="Gill Sans MT"/>
          <w:sz w:val="20"/>
          <w:szCs w:val="20"/>
          <w:lang w:val="en-ZA"/>
        </w:rPr>
      </w:pPr>
    </w:p>
    <w:p w:rsidR="00052935" w:rsidRPr="00052935" w:rsidRDefault="00052935" w:rsidP="00052935">
      <w:pPr>
        <w:spacing w:after="160" w:line="259" w:lineRule="auto"/>
        <w:rPr>
          <w:rFonts w:ascii="Gill Sans MT" w:eastAsia="Gill Sans MT" w:hAnsi="Gill Sans MT"/>
          <w:sz w:val="20"/>
          <w:szCs w:val="20"/>
          <w:lang w:val="en-ZA"/>
        </w:rPr>
      </w:pPr>
    </w:p>
    <w:p w:rsidR="00052935" w:rsidRPr="00052935" w:rsidRDefault="00052935" w:rsidP="00052935">
      <w:pPr>
        <w:spacing w:after="160" w:line="259" w:lineRule="auto"/>
        <w:rPr>
          <w:rFonts w:ascii="Gill Sans MT" w:eastAsia="Gill Sans MT" w:hAnsi="Gill Sans MT"/>
          <w:sz w:val="20"/>
          <w:szCs w:val="20"/>
          <w:lang w:val="en-ZA"/>
        </w:rPr>
      </w:pPr>
    </w:p>
    <w:p w:rsidR="00052935" w:rsidRPr="00052935" w:rsidRDefault="00052935" w:rsidP="00052935">
      <w:pPr>
        <w:spacing w:after="160" w:line="259" w:lineRule="auto"/>
        <w:rPr>
          <w:rFonts w:ascii="Gill Sans MT" w:eastAsia="Gill Sans MT" w:hAnsi="Gill Sans MT"/>
          <w:sz w:val="20"/>
          <w:szCs w:val="20"/>
          <w:lang w:val="en-ZA"/>
        </w:rPr>
      </w:pPr>
    </w:p>
    <w:p w:rsidR="00052935" w:rsidRPr="00052935" w:rsidRDefault="00052935" w:rsidP="00052935"/>
    <w:p w:rsidR="00052935" w:rsidRPr="00052935" w:rsidRDefault="00052935" w:rsidP="00052935">
      <w:pPr>
        <w:rPr>
          <w:rFonts w:ascii="Gill Sans MT" w:hAnsi="Gill Sans MT" w:cs="Arial"/>
          <w:b/>
          <w:sz w:val="20"/>
          <w:szCs w:val="20"/>
          <w:u w:val="single"/>
        </w:rPr>
      </w:pPr>
    </w:p>
    <w:p w:rsidR="00052935" w:rsidRPr="00052935" w:rsidRDefault="00052935" w:rsidP="00052935">
      <w:pPr>
        <w:rPr>
          <w:rFonts w:ascii="Gill Sans MT" w:hAnsi="Gill Sans MT" w:cs="Arial"/>
          <w:b/>
          <w:sz w:val="20"/>
          <w:szCs w:val="20"/>
          <w:u w:val="single"/>
        </w:rPr>
      </w:pPr>
    </w:p>
    <w:p w:rsidR="00052935" w:rsidRPr="00052935" w:rsidRDefault="00052935" w:rsidP="00052935">
      <w:pPr>
        <w:rPr>
          <w:rFonts w:ascii="Gill Sans MT" w:hAnsi="Gill Sans MT" w:cs="Arial"/>
          <w:b/>
          <w:sz w:val="20"/>
          <w:szCs w:val="20"/>
          <w:u w:val="single"/>
        </w:rPr>
      </w:pPr>
    </w:p>
    <w:p w:rsidR="00052935" w:rsidRPr="00052935" w:rsidRDefault="00052935" w:rsidP="00052935">
      <w:pPr>
        <w:rPr>
          <w:rFonts w:ascii="Gill Sans MT" w:hAnsi="Gill Sans MT" w:cs="Arial"/>
          <w:b/>
          <w:sz w:val="20"/>
          <w:szCs w:val="20"/>
          <w:u w:val="single"/>
        </w:rPr>
      </w:pPr>
    </w:p>
    <w:tbl>
      <w:tblPr>
        <w:tblpPr w:leftFromText="180" w:rightFromText="180" w:vertAnchor="page" w:horzAnchor="margin" w:tblpY="668"/>
        <w:tblW w:w="0" w:type="auto"/>
        <w:tblBorders>
          <w:top w:val="threeDEmboss" w:sz="24" w:space="0" w:color="948A54"/>
          <w:left w:val="threeDEmboss" w:sz="24" w:space="0" w:color="948A54"/>
          <w:bottom w:val="threeDEmboss" w:sz="24" w:space="0" w:color="948A54"/>
          <w:right w:val="threeDEmboss" w:sz="24" w:space="0" w:color="948A54"/>
          <w:insideH w:val="threeDEmboss" w:sz="24" w:space="0" w:color="948A54"/>
          <w:insideV w:val="threeDEmboss" w:sz="24" w:space="0" w:color="948A54"/>
        </w:tblBorders>
        <w:tblLook w:val="01E0" w:firstRow="1" w:lastRow="1" w:firstColumn="1" w:lastColumn="1" w:noHBand="0" w:noVBand="0"/>
      </w:tblPr>
      <w:tblGrid>
        <w:gridCol w:w="4335"/>
      </w:tblGrid>
      <w:tr w:rsidR="00052935" w:rsidRPr="00052935" w:rsidTr="0012194E">
        <w:trPr>
          <w:trHeight w:val="454"/>
        </w:trPr>
        <w:tc>
          <w:tcPr>
            <w:tcW w:w="4335" w:type="dxa"/>
            <w:shd w:val="clear" w:color="auto" w:fill="auto"/>
            <w:vAlign w:val="center"/>
            <w:hideMark/>
          </w:tcPr>
          <w:p w:rsidR="00052935" w:rsidRPr="00052935" w:rsidRDefault="00052935" w:rsidP="00052935">
            <w:pPr>
              <w:jc w:val="center"/>
              <w:rPr>
                <w:rFonts w:ascii="Arial" w:hAnsi="Arial" w:cs="Arial"/>
                <w:b/>
                <w:lang w:val="en-ZA" w:eastAsia="en-ZA"/>
              </w:rPr>
            </w:pPr>
            <w:r w:rsidRPr="00052935">
              <w:rPr>
                <w:rFonts w:ascii="Arial" w:hAnsi="Arial" w:cs="Arial"/>
                <w:b/>
              </w:rPr>
              <w:t>SPATIAL RATIONALE</w:t>
            </w:r>
          </w:p>
        </w:tc>
      </w:tr>
    </w:tbl>
    <w:p w:rsidR="00052935" w:rsidRPr="00052935" w:rsidRDefault="00052935" w:rsidP="00052935">
      <w:pPr>
        <w:rPr>
          <w:rFonts w:ascii="Gill Sans MT" w:hAnsi="Gill Sans MT" w:cs="Arial"/>
          <w:b/>
          <w:sz w:val="20"/>
          <w:szCs w:val="20"/>
          <w:u w:val="single"/>
        </w:rPr>
      </w:pPr>
    </w:p>
    <w:tbl>
      <w:tblPr>
        <w:tblW w:w="1587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60"/>
        <w:gridCol w:w="4961"/>
        <w:gridCol w:w="5812"/>
        <w:gridCol w:w="1275"/>
        <w:gridCol w:w="1134"/>
        <w:gridCol w:w="1134"/>
      </w:tblGrid>
      <w:tr w:rsidR="00052935" w:rsidRPr="00052935" w:rsidTr="00052935">
        <w:trPr>
          <w:trHeight w:val="260"/>
          <w:tblHeader/>
        </w:trPr>
        <w:tc>
          <w:tcPr>
            <w:tcW w:w="1560" w:type="dxa"/>
            <w:vMerge w:val="restart"/>
            <w:shd w:val="clear" w:color="auto" w:fill="F2F2F2"/>
            <w:vAlign w:val="center"/>
          </w:tcPr>
          <w:p w:rsidR="00052935" w:rsidRPr="00052935" w:rsidRDefault="00052935" w:rsidP="00052935">
            <w:pPr>
              <w:rPr>
                <w:rFonts w:ascii="Arial" w:eastAsia="Times New Roman" w:hAnsi="Arial" w:cs="Arial"/>
                <w:b/>
                <w:bCs/>
                <w:sz w:val="18"/>
                <w:szCs w:val="18"/>
              </w:rPr>
            </w:pPr>
            <w:r w:rsidRPr="00052935">
              <w:rPr>
                <w:rFonts w:ascii="Arial" w:eastAsia="Times New Roman" w:hAnsi="Arial" w:cs="Arial"/>
                <w:b/>
                <w:bCs/>
                <w:sz w:val="18"/>
                <w:szCs w:val="18"/>
                <w:lang w:eastAsia="en-ZA"/>
              </w:rPr>
              <w:t>PLANNING LEVEL</w:t>
            </w:r>
          </w:p>
        </w:tc>
        <w:tc>
          <w:tcPr>
            <w:tcW w:w="4961" w:type="dxa"/>
            <w:vMerge w:val="restart"/>
            <w:shd w:val="clear" w:color="auto" w:fill="F2F2F2"/>
            <w:vAlign w:val="center"/>
          </w:tcPr>
          <w:p w:rsidR="00052935" w:rsidRPr="00052935" w:rsidRDefault="00052935" w:rsidP="00052935">
            <w:pPr>
              <w:rPr>
                <w:rFonts w:ascii="Arial" w:eastAsia="Times New Roman" w:hAnsi="Arial" w:cs="Arial"/>
                <w:b/>
                <w:bCs/>
                <w:sz w:val="18"/>
                <w:szCs w:val="18"/>
              </w:rPr>
            </w:pPr>
            <w:r w:rsidRPr="00052935">
              <w:rPr>
                <w:rFonts w:ascii="Arial" w:eastAsia="Times New Roman" w:hAnsi="Arial" w:cs="Arial"/>
                <w:b/>
                <w:bCs/>
                <w:sz w:val="18"/>
                <w:szCs w:val="18"/>
                <w:lang w:eastAsia="en-ZA"/>
              </w:rPr>
              <w:t>PLANNING STATEMENT</w:t>
            </w:r>
          </w:p>
        </w:tc>
        <w:tc>
          <w:tcPr>
            <w:tcW w:w="5812" w:type="dxa"/>
            <w:vMerge w:val="restart"/>
            <w:shd w:val="clear" w:color="auto" w:fill="F2F2F2"/>
            <w:vAlign w:val="center"/>
          </w:tcPr>
          <w:p w:rsidR="00052935" w:rsidRPr="00052935" w:rsidRDefault="00052935" w:rsidP="00052935">
            <w:pPr>
              <w:jc w:val="center"/>
              <w:rPr>
                <w:rFonts w:ascii="Arial" w:eastAsia="Times New Roman" w:hAnsi="Arial" w:cs="Arial"/>
                <w:b/>
                <w:bCs/>
                <w:sz w:val="18"/>
                <w:szCs w:val="18"/>
              </w:rPr>
            </w:pPr>
            <w:r w:rsidRPr="00052935">
              <w:rPr>
                <w:rFonts w:ascii="Arial" w:eastAsia="Times New Roman" w:hAnsi="Arial" w:cs="Arial"/>
                <w:b/>
                <w:bCs/>
                <w:sz w:val="18"/>
                <w:szCs w:val="18"/>
                <w:lang w:eastAsia="en-ZA"/>
              </w:rPr>
              <w:t>KPI</w:t>
            </w:r>
          </w:p>
        </w:tc>
        <w:tc>
          <w:tcPr>
            <w:tcW w:w="1275" w:type="dxa"/>
            <w:shd w:val="clear" w:color="auto" w:fill="F2F2F2"/>
            <w:vAlign w:val="center"/>
          </w:tcPr>
          <w:p w:rsidR="00052935" w:rsidRPr="00052935" w:rsidRDefault="00052935" w:rsidP="00052935">
            <w:pPr>
              <w:jc w:val="center"/>
              <w:rPr>
                <w:rFonts w:ascii="Arial" w:eastAsia="Times New Roman" w:hAnsi="Arial" w:cs="Arial"/>
                <w:b/>
                <w:bCs/>
                <w:sz w:val="18"/>
                <w:szCs w:val="18"/>
                <w:lang w:eastAsia="en-ZA"/>
              </w:rPr>
            </w:pPr>
            <w:r w:rsidRPr="00052935">
              <w:rPr>
                <w:rFonts w:ascii="Arial" w:eastAsia="Times New Roman" w:hAnsi="Arial" w:cs="Arial"/>
                <w:b/>
                <w:bCs/>
                <w:sz w:val="18"/>
                <w:szCs w:val="18"/>
                <w:lang w:eastAsia="en-ZA"/>
              </w:rPr>
              <w:t>BASELINE</w:t>
            </w:r>
          </w:p>
        </w:tc>
        <w:tc>
          <w:tcPr>
            <w:tcW w:w="2268" w:type="dxa"/>
            <w:gridSpan w:val="2"/>
            <w:shd w:val="clear" w:color="auto" w:fill="F2F2F2"/>
          </w:tcPr>
          <w:p w:rsidR="00052935" w:rsidRPr="00052935" w:rsidRDefault="00052935" w:rsidP="00052935">
            <w:pPr>
              <w:jc w:val="center"/>
              <w:rPr>
                <w:rFonts w:ascii="Arial" w:eastAsia="Times New Roman" w:hAnsi="Arial" w:cs="Arial"/>
                <w:b/>
                <w:bCs/>
                <w:sz w:val="18"/>
                <w:szCs w:val="18"/>
                <w:lang w:eastAsia="en-ZA"/>
              </w:rPr>
            </w:pPr>
            <w:r w:rsidRPr="00052935">
              <w:rPr>
                <w:rFonts w:ascii="Arial" w:eastAsia="Times New Roman" w:hAnsi="Arial" w:cs="Arial"/>
                <w:b/>
                <w:bCs/>
                <w:sz w:val="18"/>
                <w:szCs w:val="18"/>
                <w:lang w:eastAsia="en-ZA"/>
              </w:rPr>
              <w:t>TARGET</w:t>
            </w:r>
          </w:p>
        </w:tc>
      </w:tr>
      <w:tr w:rsidR="00052935" w:rsidRPr="00052935" w:rsidTr="00052935">
        <w:trPr>
          <w:trHeight w:val="340"/>
          <w:tblHeader/>
        </w:trPr>
        <w:tc>
          <w:tcPr>
            <w:tcW w:w="1560" w:type="dxa"/>
            <w:vMerge/>
            <w:shd w:val="clear" w:color="auto" w:fill="F2F2F2"/>
            <w:vAlign w:val="center"/>
          </w:tcPr>
          <w:p w:rsidR="00052935" w:rsidRPr="00052935" w:rsidRDefault="00052935" w:rsidP="00052935">
            <w:pPr>
              <w:rPr>
                <w:rFonts w:ascii="Arial" w:eastAsia="Times New Roman" w:hAnsi="Arial" w:cs="Arial"/>
                <w:b/>
                <w:bCs/>
                <w:sz w:val="18"/>
                <w:szCs w:val="18"/>
              </w:rPr>
            </w:pPr>
          </w:p>
        </w:tc>
        <w:tc>
          <w:tcPr>
            <w:tcW w:w="4961" w:type="dxa"/>
            <w:vMerge/>
            <w:shd w:val="clear" w:color="auto" w:fill="F2F2F2"/>
            <w:vAlign w:val="center"/>
          </w:tcPr>
          <w:p w:rsidR="00052935" w:rsidRPr="00052935" w:rsidRDefault="00052935" w:rsidP="00052935">
            <w:pPr>
              <w:rPr>
                <w:rFonts w:ascii="Arial" w:eastAsia="Times New Roman" w:hAnsi="Arial" w:cs="Arial"/>
                <w:b/>
                <w:bCs/>
                <w:sz w:val="18"/>
                <w:szCs w:val="18"/>
              </w:rPr>
            </w:pPr>
          </w:p>
        </w:tc>
        <w:tc>
          <w:tcPr>
            <w:tcW w:w="5812" w:type="dxa"/>
            <w:vMerge/>
            <w:shd w:val="clear" w:color="auto" w:fill="F2F2F2"/>
            <w:vAlign w:val="center"/>
          </w:tcPr>
          <w:p w:rsidR="00052935" w:rsidRPr="00052935" w:rsidRDefault="00052935" w:rsidP="00052935">
            <w:pPr>
              <w:rPr>
                <w:rFonts w:ascii="Arial" w:eastAsia="Times New Roman" w:hAnsi="Arial" w:cs="Arial"/>
                <w:b/>
                <w:bCs/>
                <w:sz w:val="18"/>
                <w:szCs w:val="18"/>
              </w:rPr>
            </w:pPr>
          </w:p>
        </w:tc>
        <w:tc>
          <w:tcPr>
            <w:tcW w:w="1275" w:type="dxa"/>
            <w:shd w:val="clear" w:color="auto" w:fill="F2F2F2"/>
            <w:vAlign w:val="center"/>
          </w:tcPr>
          <w:p w:rsidR="00052935" w:rsidRPr="00052935" w:rsidRDefault="00052935" w:rsidP="00052935">
            <w:pPr>
              <w:jc w:val="center"/>
              <w:rPr>
                <w:rFonts w:ascii="Arial" w:eastAsia="Times New Roman" w:hAnsi="Arial" w:cs="Arial"/>
                <w:b/>
                <w:bCs/>
                <w:sz w:val="18"/>
                <w:szCs w:val="18"/>
              </w:rPr>
            </w:pPr>
            <w:r w:rsidRPr="00052935">
              <w:rPr>
                <w:rFonts w:ascii="Arial" w:eastAsia="Times New Roman" w:hAnsi="Arial" w:cs="Arial"/>
                <w:b/>
                <w:bCs/>
                <w:sz w:val="18"/>
                <w:szCs w:val="18"/>
                <w:lang w:eastAsia="en-ZA"/>
              </w:rPr>
              <w:t>2018/19</w:t>
            </w:r>
          </w:p>
        </w:tc>
        <w:tc>
          <w:tcPr>
            <w:tcW w:w="1134" w:type="dxa"/>
            <w:shd w:val="clear" w:color="auto" w:fill="F2F2F2"/>
            <w:vAlign w:val="center"/>
          </w:tcPr>
          <w:p w:rsidR="00052935" w:rsidRPr="00052935" w:rsidRDefault="00052935" w:rsidP="00052935">
            <w:pPr>
              <w:jc w:val="center"/>
              <w:rPr>
                <w:rFonts w:ascii="Arial" w:eastAsia="Times New Roman" w:hAnsi="Arial" w:cs="Arial"/>
                <w:b/>
                <w:bCs/>
                <w:sz w:val="18"/>
                <w:szCs w:val="18"/>
              </w:rPr>
            </w:pPr>
            <w:r w:rsidRPr="00052935">
              <w:rPr>
                <w:rFonts w:ascii="Arial" w:eastAsia="Times New Roman" w:hAnsi="Arial" w:cs="Arial"/>
                <w:b/>
                <w:bCs/>
                <w:sz w:val="18"/>
                <w:szCs w:val="18"/>
              </w:rPr>
              <w:t>2019/20</w:t>
            </w:r>
          </w:p>
        </w:tc>
        <w:tc>
          <w:tcPr>
            <w:tcW w:w="1134" w:type="dxa"/>
            <w:shd w:val="clear" w:color="auto" w:fill="F2F2F2"/>
            <w:vAlign w:val="center"/>
          </w:tcPr>
          <w:p w:rsidR="00052935" w:rsidRPr="00052935" w:rsidRDefault="00052935" w:rsidP="00052935">
            <w:pPr>
              <w:jc w:val="center"/>
              <w:rPr>
                <w:rFonts w:ascii="Arial" w:eastAsia="Times New Roman" w:hAnsi="Arial" w:cs="Arial"/>
                <w:b/>
                <w:bCs/>
                <w:sz w:val="18"/>
                <w:szCs w:val="18"/>
              </w:rPr>
            </w:pPr>
            <w:r w:rsidRPr="00052935">
              <w:rPr>
                <w:rFonts w:ascii="Arial" w:eastAsia="Times New Roman" w:hAnsi="Arial" w:cs="Arial"/>
                <w:b/>
                <w:bCs/>
                <w:sz w:val="18"/>
                <w:szCs w:val="18"/>
              </w:rPr>
              <w:t>2020/21</w:t>
            </w:r>
          </w:p>
        </w:tc>
      </w:tr>
      <w:tr w:rsidR="00052935" w:rsidRPr="00052935" w:rsidTr="00052935">
        <w:trPr>
          <w:trHeight w:val="227"/>
        </w:trPr>
        <w:tc>
          <w:tcPr>
            <w:tcW w:w="1560" w:type="dxa"/>
            <w:shd w:val="clear" w:color="auto" w:fill="D9D9D9"/>
          </w:tcPr>
          <w:p w:rsidR="00052935" w:rsidRPr="00052935" w:rsidRDefault="00052935" w:rsidP="00052935">
            <w:pPr>
              <w:rPr>
                <w:rFonts w:ascii="Arial" w:eastAsia="Times New Roman" w:hAnsi="Arial" w:cs="Arial"/>
                <w:b/>
                <w:bCs/>
                <w:sz w:val="16"/>
                <w:szCs w:val="16"/>
              </w:rPr>
            </w:pPr>
            <w:r w:rsidRPr="00052935">
              <w:rPr>
                <w:rFonts w:ascii="Arial" w:eastAsia="Times New Roman" w:hAnsi="Arial" w:cs="Arial"/>
                <w:b/>
                <w:bCs/>
                <w:color w:val="000000"/>
                <w:sz w:val="16"/>
                <w:szCs w:val="16"/>
                <w:lang w:eastAsia="en-ZA"/>
              </w:rPr>
              <w:t>Strategic Goal 8</w:t>
            </w:r>
          </w:p>
        </w:tc>
        <w:tc>
          <w:tcPr>
            <w:tcW w:w="13182" w:type="dxa"/>
            <w:gridSpan w:val="4"/>
            <w:shd w:val="clear" w:color="auto" w:fill="D9D9D9"/>
            <w:vAlign w:val="center"/>
          </w:tcPr>
          <w:p w:rsidR="00052935" w:rsidRPr="00052935" w:rsidRDefault="00052935" w:rsidP="00052935">
            <w:pPr>
              <w:rPr>
                <w:rFonts w:ascii="Arial" w:eastAsia="Times New Roman" w:hAnsi="Arial" w:cs="Arial"/>
                <w:b/>
                <w:bCs/>
                <w:sz w:val="16"/>
                <w:szCs w:val="16"/>
              </w:rPr>
            </w:pPr>
            <w:r w:rsidRPr="00052935">
              <w:rPr>
                <w:rFonts w:ascii="Arial" w:eastAsia="Times New Roman" w:hAnsi="Arial" w:cs="Arial"/>
                <w:b/>
                <w:bCs/>
                <w:sz w:val="16"/>
                <w:szCs w:val="16"/>
              </w:rPr>
              <w:t>Integrated and sustainable Human Settlement</w:t>
            </w:r>
          </w:p>
        </w:tc>
        <w:tc>
          <w:tcPr>
            <w:tcW w:w="1134" w:type="dxa"/>
            <w:shd w:val="clear" w:color="auto" w:fill="D9D9D9"/>
          </w:tcPr>
          <w:p w:rsidR="00052935" w:rsidRPr="00052935" w:rsidRDefault="00052935" w:rsidP="00052935">
            <w:pPr>
              <w:rPr>
                <w:rFonts w:ascii="Arial" w:eastAsia="Times New Roman" w:hAnsi="Arial" w:cs="Arial"/>
                <w:b/>
                <w:bCs/>
                <w:sz w:val="16"/>
                <w:szCs w:val="16"/>
              </w:rPr>
            </w:pPr>
          </w:p>
        </w:tc>
      </w:tr>
      <w:tr w:rsidR="00052935" w:rsidRPr="00052935" w:rsidTr="00052935">
        <w:trPr>
          <w:trHeight w:val="283"/>
        </w:trPr>
        <w:tc>
          <w:tcPr>
            <w:tcW w:w="1560" w:type="dxa"/>
            <w:shd w:val="clear" w:color="auto" w:fill="F2F2F2"/>
            <w:vAlign w:val="center"/>
          </w:tcPr>
          <w:p w:rsidR="00052935" w:rsidRPr="00052935" w:rsidRDefault="00052935" w:rsidP="00052935">
            <w:pPr>
              <w:rPr>
                <w:rFonts w:ascii="Arial" w:eastAsia="Times New Roman" w:hAnsi="Arial" w:cs="Arial"/>
                <w:b/>
                <w:bCs/>
                <w:sz w:val="16"/>
                <w:szCs w:val="16"/>
              </w:rPr>
            </w:pPr>
            <w:r w:rsidRPr="00052935">
              <w:rPr>
                <w:rFonts w:ascii="Arial" w:eastAsia="Times New Roman" w:hAnsi="Arial" w:cs="Arial"/>
                <w:b/>
                <w:bCs/>
                <w:color w:val="000000"/>
                <w:sz w:val="16"/>
                <w:szCs w:val="16"/>
                <w:lang w:eastAsia="en-ZA"/>
              </w:rPr>
              <w:t xml:space="preserve">Strategic Obj 8.1 </w:t>
            </w:r>
          </w:p>
        </w:tc>
        <w:tc>
          <w:tcPr>
            <w:tcW w:w="4961" w:type="dxa"/>
            <w:shd w:val="clear" w:color="auto" w:fill="F2F2F2"/>
            <w:vAlign w:val="center"/>
          </w:tcPr>
          <w:p w:rsidR="00052935" w:rsidRPr="00052935" w:rsidRDefault="00052935" w:rsidP="00052935">
            <w:pPr>
              <w:autoSpaceDE w:val="0"/>
              <w:autoSpaceDN w:val="0"/>
              <w:adjustRightInd w:val="0"/>
              <w:rPr>
                <w:rFonts w:ascii="Arial" w:eastAsia="Gill Sans MT" w:hAnsi="Arial" w:cs="Arial"/>
                <w:color w:val="000000"/>
                <w:sz w:val="16"/>
                <w:szCs w:val="16"/>
                <w:lang w:val="en-ZA"/>
              </w:rPr>
            </w:pPr>
            <w:r w:rsidRPr="00052935">
              <w:rPr>
                <w:rFonts w:ascii="Arial" w:eastAsia="Gill Sans MT" w:hAnsi="Arial" w:cs="Arial"/>
                <w:color w:val="000000"/>
                <w:sz w:val="16"/>
                <w:szCs w:val="16"/>
                <w:lang w:val="en-ZA"/>
              </w:rPr>
              <w:t xml:space="preserve">Management of informal settlements </w:t>
            </w:r>
          </w:p>
        </w:tc>
        <w:tc>
          <w:tcPr>
            <w:tcW w:w="5812" w:type="dxa"/>
            <w:shd w:val="clear" w:color="auto" w:fill="F2F2F2"/>
            <w:vAlign w:val="center"/>
          </w:tcPr>
          <w:p w:rsidR="00052935" w:rsidRPr="00C65855" w:rsidRDefault="00052935" w:rsidP="00E03035">
            <w:pPr>
              <w:autoSpaceDE w:val="0"/>
              <w:autoSpaceDN w:val="0"/>
              <w:adjustRightInd w:val="0"/>
              <w:rPr>
                <w:rFonts w:ascii="Arial" w:eastAsia="Gill Sans MT" w:hAnsi="Arial" w:cs="Arial"/>
                <w:sz w:val="16"/>
                <w:szCs w:val="16"/>
                <w:lang w:val="en-ZA"/>
              </w:rPr>
            </w:pPr>
            <w:r w:rsidRPr="00C65855">
              <w:rPr>
                <w:rFonts w:ascii="Arial" w:eastAsia="Gill Sans MT" w:hAnsi="Arial" w:cs="Arial"/>
                <w:sz w:val="16"/>
                <w:szCs w:val="16"/>
                <w:lang w:val="en-ZA"/>
              </w:rPr>
              <w:t xml:space="preserve">No of </w:t>
            </w:r>
            <w:r w:rsidR="00E03035" w:rsidRPr="00C65855">
              <w:rPr>
                <w:rFonts w:ascii="Arial" w:eastAsia="Gill Sans MT" w:hAnsi="Arial" w:cs="Arial"/>
                <w:sz w:val="16"/>
                <w:szCs w:val="16"/>
                <w:lang w:val="en-ZA"/>
              </w:rPr>
              <w:t xml:space="preserve"> progress </w:t>
            </w:r>
            <w:r w:rsidRPr="00C65855">
              <w:rPr>
                <w:rFonts w:ascii="Arial" w:eastAsia="Gill Sans MT" w:hAnsi="Arial" w:cs="Arial"/>
                <w:sz w:val="16"/>
                <w:szCs w:val="16"/>
                <w:lang w:val="en-ZA"/>
              </w:rPr>
              <w:t>reports on</w:t>
            </w:r>
            <w:r w:rsidR="00E03035" w:rsidRPr="00C65855">
              <w:rPr>
                <w:rFonts w:ascii="Arial" w:eastAsia="Gill Sans MT" w:hAnsi="Arial" w:cs="Arial"/>
                <w:sz w:val="16"/>
                <w:szCs w:val="16"/>
                <w:lang w:val="en-ZA"/>
              </w:rPr>
              <w:t xml:space="preserve"> formalization of</w:t>
            </w:r>
            <w:r w:rsidRPr="00C65855">
              <w:rPr>
                <w:rFonts w:ascii="Arial" w:eastAsia="Gill Sans MT" w:hAnsi="Arial" w:cs="Arial"/>
                <w:sz w:val="16"/>
                <w:szCs w:val="16"/>
                <w:lang w:val="en-ZA"/>
              </w:rPr>
              <w:t xml:space="preserve">  informal </w:t>
            </w:r>
            <w:r w:rsidR="00E03035" w:rsidRPr="00C65855">
              <w:rPr>
                <w:rFonts w:ascii="Arial" w:eastAsia="Gill Sans MT" w:hAnsi="Arial" w:cs="Arial"/>
                <w:sz w:val="16"/>
                <w:szCs w:val="16"/>
                <w:lang w:val="en-ZA"/>
              </w:rPr>
              <w:t>settlements by 30 June</w:t>
            </w:r>
          </w:p>
        </w:tc>
        <w:tc>
          <w:tcPr>
            <w:tcW w:w="1275" w:type="dxa"/>
            <w:shd w:val="clear" w:color="auto" w:fill="F2F2F2"/>
            <w:vAlign w:val="center"/>
          </w:tcPr>
          <w:p w:rsidR="00052935" w:rsidRPr="00C65855" w:rsidRDefault="00052935" w:rsidP="00052935">
            <w:pPr>
              <w:jc w:val="center"/>
            </w:pPr>
            <w:r w:rsidRPr="00C65855">
              <w:rPr>
                <w:rFonts w:ascii="Arial" w:eastAsia="Times New Roman" w:hAnsi="Arial" w:cs="Arial"/>
                <w:bCs/>
                <w:sz w:val="16"/>
                <w:szCs w:val="16"/>
              </w:rPr>
              <w:t>4</w:t>
            </w:r>
          </w:p>
        </w:tc>
        <w:tc>
          <w:tcPr>
            <w:tcW w:w="1134" w:type="dxa"/>
            <w:shd w:val="clear" w:color="auto" w:fill="F2F2F2"/>
            <w:vAlign w:val="center"/>
          </w:tcPr>
          <w:p w:rsidR="00052935" w:rsidRPr="00C65855" w:rsidRDefault="00052935" w:rsidP="00052935">
            <w:pPr>
              <w:jc w:val="center"/>
            </w:pPr>
            <w:r w:rsidRPr="00C65855">
              <w:rPr>
                <w:rFonts w:ascii="Arial" w:eastAsia="Times New Roman" w:hAnsi="Arial" w:cs="Arial"/>
                <w:bCs/>
                <w:sz w:val="16"/>
                <w:szCs w:val="16"/>
              </w:rPr>
              <w:t>4</w:t>
            </w:r>
          </w:p>
        </w:tc>
        <w:tc>
          <w:tcPr>
            <w:tcW w:w="1134" w:type="dxa"/>
            <w:shd w:val="clear" w:color="auto" w:fill="F2F2F2"/>
            <w:vAlign w:val="center"/>
          </w:tcPr>
          <w:p w:rsidR="00052935" w:rsidRPr="00C65855" w:rsidRDefault="00052935" w:rsidP="00052935">
            <w:pPr>
              <w:jc w:val="center"/>
              <w:rPr>
                <w:rFonts w:ascii="Arial" w:eastAsia="Times New Roman" w:hAnsi="Arial" w:cs="Arial"/>
                <w:bCs/>
                <w:sz w:val="16"/>
                <w:szCs w:val="16"/>
              </w:rPr>
            </w:pPr>
            <w:r w:rsidRPr="00C65855">
              <w:rPr>
                <w:rFonts w:ascii="Arial" w:eastAsia="Times New Roman" w:hAnsi="Arial" w:cs="Arial"/>
                <w:bCs/>
                <w:sz w:val="16"/>
                <w:szCs w:val="16"/>
              </w:rPr>
              <w:t>4</w:t>
            </w:r>
          </w:p>
        </w:tc>
      </w:tr>
      <w:tr w:rsidR="00052935" w:rsidRPr="00052935" w:rsidTr="00052935">
        <w:trPr>
          <w:trHeight w:val="283"/>
        </w:trPr>
        <w:tc>
          <w:tcPr>
            <w:tcW w:w="1560" w:type="dxa"/>
            <w:shd w:val="clear" w:color="auto" w:fill="FFFFFF"/>
            <w:vAlign w:val="center"/>
          </w:tcPr>
          <w:p w:rsidR="00052935" w:rsidRPr="00052935" w:rsidRDefault="00052935" w:rsidP="00052935">
            <w:pPr>
              <w:rPr>
                <w:rFonts w:ascii="Arial" w:eastAsia="Times New Roman" w:hAnsi="Arial" w:cs="Arial"/>
                <w:b/>
                <w:bCs/>
                <w:sz w:val="16"/>
                <w:szCs w:val="16"/>
              </w:rPr>
            </w:pPr>
            <w:r w:rsidRPr="00052935">
              <w:rPr>
                <w:rFonts w:ascii="Arial" w:eastAsia="Times New Roman" w:hAnsi="Arial" w:cs="Arial"/>
                <w:b/>
                <w:bCs/>
                <w:color w:val="000000"/>
                <w:sz w:val="16"/>
                <w:szCs w:val="16"/>
                <w:lang w:eastAsia="en-ZA"/>
              </w:rPr>
              <w:t>Strategy 8.1.1</w:t>
            </w:r>
          </w:p>
        </w:tc>
        <w:tc>
          <w:tcPr>
            <w:tcW w:w="4961" w:type="dxa"/>
            <w:vMerge w:val="restart"/>
            <w:shd w:val="clear" w:color="auto" w:fill="FFFFFF"/>
            <w:vAlign w:val="center"/>
          </w:tcPr>
          <w:p w:rsidR="00052935" w:rsidRPr="00052935" w:rsidRDefault="00052935" w:rsidP="00052935">
            <w:pPr>
              <w:kinsoku w:val="0"/>
              <w:overflowPunct w:val="0"/>
              <w:textAlignment w:val="baseline"/>
              <w:rPr>
                <w:rFonts w:ascii="Arial" w:eastAsia="Times New Roman" w:hAnsi="Arial" w:cs="Arial"/>
                <w:sz w:val="16"/>
                <w:szCs w:val="16"/>
              </w:rPr>
            </w:pPr>
            <w:r w:rsidRPr="00052935">
              <w:rPr>
                <w:rFonts w:ascii="Arial" w:eastAsia="Times New Roman" w:hAnsi="Arial" w:cs="Arial"/>
                <w:sz w:val="16"/>
                <w:szCs w:val="16"/>
              </w:rPr>
              <w:t>Monitoring and assessment of building constructions</w:t>
            </w:r>
          </w:p>
        </w:tc>
        <w:tc>
          <w:tcPr>
            <w:tcW w:w="5812" w:type="dxa"/>
            <w:shd w:val="clear" w:color="auto" w:fill="FFFFFF"/>
            <w:vAlign w:val="center"/>
          </w:tcPr>
          <w:p w:rsidR="00052935" w:rsidRPr="00C65855" w:rsidRDefault="00052935" w:rsidP="00052935">
            <w:pPr>
              <w:autoSpaceDE w:val="0"/>
              <w:autoSpaceDN w:val="0"/>
              <w:adjustRightInd w:val="0"/>
              <w:rPr>
                <w:rFonts w:ascii="Arial" w:eastAsia="Times New Roman" w:hAnsi="Arial" w:cs="Arial"/>
                <w:bCs/>
                <w:sz w:val="16"/>
                <w:szCs w:val="16"/>
              </w:rPr>
            </w:pPr>
            <w:r w:rsidRPr="00C65855">
              <w:rPr>
                <w:rFonts w:ascii="Arial" w:eastAsia="Times New Roman" w:hAnsi="Arial" w:cs="Arial"/>
                <w:bCs/>
                <w:sz w:val="16"/>
                <w:szCs w:val="16"/>
              </w:rPr>
              <w:t>No of days for assessment of building plans from date of submission</w:t>
            </w:r>
          </w:p>
        </w:tc>
        <w:tc>
          <w:tcPr>
            <w:tcW w:w="1275" w:type="dxa"/>
            <w:shd w:val="clear" w:color="auto" w:fill="FFFFFF"/>
            <w:vAlign w:val="center"/>
          </w:tcPr>
          <w:p w:rsidR="00052935" w:rsidRPr="00C65855" w:rsidRDefault="00052935" w:rsidP="00052935">
            <w:pPr>
              <w:jc w:val="center"/>
            </w:pPr>
            <w:r w:rsidRPr="00C65855">
              <w:rPr>
                <w:rFonts w:ascii="Arial" w:eastAsia="Times New Roman" w:hAnsi="Arial" w:cs="Arial"/>
                <w:bCs/>
                <w:sz w:val="16"/>
                <w:szCs w:val="16"/>
              </w:rPr>
              <w:t>30</w:t>
            </w:r>
          </w:p>
        </w:tc>
        <w:tc>
          <w:tcPr>
            <w:tcW w:w="1134" w:type="dxa"/>
            <w:shd w:val="clear" w:color="auto" w:fill="FFFFFF"/>
            <w:vAlign w:val="center"/>
          </w:tcPr>
          <w:p w:rsidR="00052935" w:rsidRPr="00C65855" w:rsidRDefault="00052935" w:rsidP="00052935">
            <w:pPr>
              <w:jc w:val="center"/>
            </w:pPr>
            <w:r w:rsidRPr="00C65855">
              <w:rPr>
                <w:rFonts w:ascii="Arial" w:eastAsia="Times New Roman" w:hAnsi="Arial" w:cs="Arial"/>
                <w:bCs/>
                <w:sz w:val="16"/>
                <w:szCs w:val="16"/>
              </w:rPr>
              <w:t>30</w:t>
            </w:r>
          </w:p>
        </w:tc>
        <w:tc>
          <w:tcPr>
            <w:tcW w:w="1134" w:type="dxa"/>
            <w:shd w:val="clear" w:color="auto" w:fill="FFFFFF"/>
            <w:vAlign w:val="center"/>
          </w:tcPr>
          <w:p w:rsidR="00052935" w:rsidRPr="00C65855" w:rsidRDefault="00052935" w:rsidP="00052935">
            <w:pPr>
              <w:jc w:val="center"/>
              <w:rPr>
                <w:rFonts w:ascii="Arial" w:eastAsia="Times New Roman" w:hAnsi="Arial" w:cs="Arial"/>
                <w:bCs/>
                <w:sz w:val="16"/>
                <w:szCs w:val="16"/>
              </w:rPr>
            </w:pPr>
            <w:r w:rsidRPr="00C65855">
              <w:rPr>
                <w:rFonts w:ascii="Arial" w:eastAsia="Times New Roman" w:hAnsi="Arial" w:cs="Arial"/>
                <w:bCs/>
                <w:sz w:val="16"/>
                <w:szCs w:val="16"/>
              </w:rPr>
              <w:t>30</w:t>
            </w:r>
          </w:p>
        </w:tc>
      </w:tr>
      <w:tr w:rsidR="00052935" w:rsidRPr="00052935" w:rsidTr="00052935">
        <w:trPr>
          <w:trHeight w:val="283"/>
        </w:trPr>
        <w:tc>
          <w:tcPr>
            <w:tcW w:w="1560" w:type="dxa"/>
            <w:shd w:val="clear" w:color="auto" w:fill="FFFFFF"/>
            <w:vAlign w:val="center"/>
          </w:tcPr>
          <w:p w:rsidR="00052935" w:rsidRPr="00052935" w:rsidRDefault="00052935" w:rsidP="00052935">
            <w:pPr>
              <w:rPr>
                <w:rFonts w:ascii="Arial" w:eastAsia="Times New Roman" w:hAnsi="Arial" w:cs="Arial"/>
                <w:b/>
                <w:bCs/>
                <w:color w:val="000000"/>
                <w:sz w:val="16"/>
                <w:szCs w:val="16"/>
                <w:lang w:eastAsia="en-ZA"/>
              </w:rPr>
            </w:pPr>
            <w:r w:rsidRPr="00052935">
              <w:rPr>
                <w:rFonts w:ascii="Arial" w:eastAsia="Times New Roman" w:hAnsi="Arial" w:cs="Arial"/>
                <w:b/>
                <w:bCs/>
                <w:color w:val="000000"/>
                <w:sz w:val="16"/>
                <w:szCs w:val="16"/>
                <w:lang w:eastAsia="en-ZA"/>
              </w:rPr>
              <w:t>Strategy 8.1.2</w:t>
            </w:r>
          </w:p>
        </w:tc>
        <w:tc>
          <w:tcPr>
            <w:tcW w:w="4961" w:type="dxa"/>
            <w:vMerge/>
            <w:shd w:val="clear" w:color="auto" w:fill="FFFFFF"/>
            <w:vAlign w:val="center"/>
          </w:tcPr>
          <w:p w:rsidR="00052935" w:rsidRPr="00052935" w:rsidRDefault="00052935" w:rsidP="00052935">
            <w:pPr>
              <w:kinsoku w:val="0"/>
              <w:overflowPunct w:val="0"/>
              <w:textAlignment w:val="baseline"/>
              <w:rPr>
                <w:rFonts w:ascii="Arial" w:eastAsia="Times New Roman" w:hAnsi="Arial" w:cs="Arial"/>
                <w:sz w:val="16"/>
                <w:szCs w:val="16"/>
                <w:lang w:val="en-GB"/>
              </w:rPr>
            </w:pPr>
          </w:p>
        </w:tc>
        <w:tc>
          <w:tcPr>
            <w:tcW w:w="5812" w:type="dxa"/>
            <w:tcBorders>
              <w:top w:val="single" w:sz="4" w:space="0" w:color="auto"/>
              <w:left w:val="single" w:sz="4" w:space="0" w:color="auto"/>
              <w:bottom w:val="single" w:sz="4" w:space="0" w:color="auto"/>
              <w:right w:val="single" w:sz="4" w:space="0" w:color="auto"/>
            </w:tcBorders>
            <w:shd w:val="clear" w:color="auto" w:fill="FFFFFF"/>
            <w:vAlign w:val="center"/>
          </w:tcPr>
          <w:p w:rsidR="00052935" w:rsidRPr="00C65855" w:rsidRDefault="00052935" w:rsidP="00052935">
            <w:pPr>
              <w:autoSpaceDE w:val="0"/>
              <w:autoSpaceDN w:val="0"/>
              <w:adjustRightInd w:val="0"/>
              <w:rPr>
                <w:rFonts w:ascii="Arial" w:eastAsia="Times New Roman" w:hAnsi="Arial" w:cs="Arial"/>
                <w:bCs/>
                <w:sz w:val="16"/>
                <w:szCs w:val="16"/>
              </w:rPr>
            </w:pPr>
            <w:r w:rsidRPr="00C65855">
              <w:rPr>
                <w:rFonts w:ascii="Arial" w:eastAsia="Times New Roman" w:hAnsi="Arial" w:cs="Arial"/>
                <w:bCs/>
                <w:sz w:val="16"/>
                <w:szCs w:val="16"/>
              </w:rPr>
              <w:t>Percentage of building inspections conducted</w:t>
            </w:r>
          </w:p>
        </w:tc>
        <w:tc>
          <w:tcPr>
            <w:tcW w:w="1275" w:type="dxa"/>
            <w:shd w:val="clear" w:color="auto" w:fill="FFFFFF"/>
            <w:vAlign w:val="center"/>
          </w:tcPr>
          <w:p w:rsidR="00052935" w:rsidRPr="00C65855" w:rsidRDefault="00052935" w:rsidP="00052935">
            <w:pPr>
              <w:jc w:val="center"/>
              <w:rPr>
                <w:rFonts w:ascii="Arial" w:eastAsia="Times New Roman" w:hAnsi="Arial" w:cs="Arial"/>
                <w:bCs/>
                <w:sz w:val="16"/>
                <w:szCs w:val="16"/>
              </w:rPr>
            </w:pPr>
            <w:r w:rsidRPr="00C65855">
              <w:rPr>
                <w:rFonts w:ascii="Arial" w:eastAsia="Times New Roman" w:hAnsi="Arial" w:cs="Arial"/>
                <w:bCs/>
                <w:sz w:val="16"/>
                <w:szCs w:val="16"/>
              </w:rPr>
              <w:t>100%</w:t>
            </w:r>
          </w:p>
        </w:tc>
        <w:tc>
          <w:tcPr>
            <w:tcW w:w="1134" w:type="dxa"/>
            <w:shd w:val="clear" w:color="auto" w:fill="FFFFFF"/>
            <w:vAlign w:val="center"/>
          </w:tcPr>
          <w:p w:rsidR="00052935" w:rsidRPr="00C65855" w:rsidRDefault="00052935" w:rsidP="00052935">
            <w:pPr>
              <w:jc w:val="center"/>
              <w:rPr>
                <w:rFonts w:ascii="Arial" w:eastAsia="Times New Roman" w:hAnsi="Arial" w:cs="Arial"/>
                <w:bCs/>
                <w:sz w:val="16"/>
                <w:szCs w:val="16"/>
              </w:rPr>
            </w:pPr>
            <w:r w:rsidRPr="00C65855">
              <w:rPr>
                <w:rFonts w:ascii="Arial" w:eastAsia="Times New Roman" w:hAnsi="Arial" w:cs="Arial"/>
                <w:bCs/>
                <w:sz w:val="16"/>
                <w:szCs w:val="16"/>
              </w:rPr>
              <w:t>100%</w:t>
            </w:r>
          </w:p>
        </w:tc>
        <w:tc>
          <w:tcPr>
            <w:tcW w:w="1134" w:type="dxa"/>
            <w:shd w:val="clear" w:color="auto" w:fill="FFFFFF"/>
            <w:vAlign w:val="center"/>
          </w:tcPr>
          <w:p w:rsidR="00052935" w:rsidRPr="00C65855" w:rsidRDefault="00052935" w:rsidP="00052935">
            <w:pPr>
              <w:spacing w:after="160" w:line="259" w:lineRule="auto"/>
              <w:jc w:val="center"/>
              <w:rPr>
                <w:lang w:val="en-ZA"/>
              </w:rPr>
            </w:pPr>
            <w:r w:rsidRPr="00C65855">
              <w:rPr>
                <w:rFonts w:ascii="Arial" w:eastAsia="Times New Roman" w:hAnsi="Arial" w:cs="Arial"/>
                <w:bCs/>
                <w:sz w:val="16"/>
                <w:szCs w:val="16"/>
              </w:rPr>
              <w:t>100%</w:t>
            </w:r>
          </w:p>
        </w:tc>
      </w:tr>
      <w:tr w:rsidR="00052935" w:rsidRPr="00052935" w:rsidTr="00052935">
        <w:trPr>
          <w:trHeight w:val="283"/>
        </w:trPr>
        <w:tc>
          <w:tcPr>
            <w:tcW w:w="1560" w:type="dxa"/>
            <w:shd w:val="clear" w:color="auto" w:fill="FFFFFF"/>
            <w:vAlign w:val="center"/>
          </w:tcPr>
          <w:p w:rsidR="00052935" w:rsidRPr="00052935" w:rsidRDefault="00052935" w:rsidP="00052935">
            <w:pPr>
              <w:rPr>
                <w:rFonts w:ascii="Arial" w:eastAsia="Times New Roman" w:hAnsi="Arial" w:cs="Arial"/>
                <w:b/>
                <w:bCs/>
                <w:color w:val="000000"/>
                <w:sz w:val="16"/>
                <w:szCs w:val="16"/>
                <w:lang w:eastAsia="en-ZA"/>
              </w:rPr>
            </w:pPr>
            <w:r w:rsidRPr="00052935">
              <w:rPr>
                <w:rFonts w:ascii="Arial" w:eastAsia="Times New Roman" w:hAnsi="Arial" w:cs="Arial"/>
                <w:b/>
                <w:bCs/>
                <w:color w:val="000000"/>
                <w:sz w:val="16"/>
                <w:szCs w:val="16"/>
                <w:lang w:eastAsia="en-ZA"/>
              </w:rPr>
              <w:t>Strategy 8.1.3</w:t>
            </w:r>
          </w:p>
        </w:tc>
        <w:tc>
          <w:tcPr>
            <w:tcW w:w="4961" w:type="dxa"/>
            <w:vMerge/>
            <w:shd w:val="clear" w:color="auto" w:fill="FFFFFF"/>
            <w:vAlign w:val="center"/>
          </w:tcPr>
          <w:p w:rsidR="00052935" w:rsidRPr="00052935" w:rsidRDefault="00052935" w:rsidP="00052935">
            <w:pPr>
              <w:kinsoku w:val="0"/>
              <w:overflowPunct w:val="0"/>
              <w:textAlignment w:val="baseline"/>
              <w:rPr>
                <w:rFonts w:ascii="Arial" w:eastAsia="Times New Roman" w:hAnsi="Arial" w:cs="Arial"/>
                <w:sz w:val="16"/>
                <w:szCs w:val="16"/>
                <w:lang w:val="en-GB"/>
              </w:rPr>
            </w:pPr>
          </w:p>
        </w:tc>
        <w:tc>
          <w:tcPr>
            <w:tcW w:w="5812" w:type="dxa"/>
            <w:tcBorders>
              <w:top w:val="single" w:sz="4" w:space="0" w:color="auto"/>
              <w:left w:val="single" w:sz="4" w:space="0" w:color="auto"/>
              <w:bottom w:val="single" w:sz="4" w:space="0" w:color="auto"/>
              <w:right w:val="single" w:sz="4" w:space="0" w:color="auto"/>
            </w:tcBorders>
            <w:shd w:val="clear" w:color="auto" w:fill="FFFFFF"/>
            <w:vAlign w:val="center"/>
          </w:tcPr>
          <w:p w:rsidR="00052935" w:rsidRPr="00C65855" w:rsidRDefault="00052935" w:rsidP="00052935">
            <w:pPr>
              <w:autoSpaceDE w:val="0"/>
              <w:autoSpaceDN w:val="0"/>
              <w:adjustRightInd w:val="0"/>
              <w:rPr>
                <w:rFonts w:ascii="Arial" w:eastAsia="Times New Roman" w:hAnsi="Arial" w:cs="Arial"/>
                <w:bCs/>
                <w:sz w:val="16"/>
                <w:szCs w:val="16"/>
              </w:rPr>
            </w:pPr>
            <w:r w:rsidRPr="00C65855">
              <w:rPr>
                <w:rFonts w:ascii="Arial" w:eastAsia="Times New Roman" w:hAnsi="Arial" w:cs="Arial"/>
                <w:bCs/>
                <w:sz w:val="16"/>
                <w:szCs w:val="16"/>
              </w:rPr>
              <w:t>Percentage of occupancy certificates issued</w:t>
            </w:r>
          </w:p>
        </w:tc>
        <w:tc>
          <w:tcPr>
            <w:tcW w:w="1275" w:type="dxa"/>
            <w:shd w:val="clear" w:color="auto" w:fill="FFFFFF"/>
            <w:vAlign w:val="center"/>
          </w:tcPr>
          <w:p w:rsidR="00052935" w:rsidRPr="00C65855" w:rsidRDefault="00052935" w:rsidP="00052935">
            <w:pPr>
              <w:jc w:val="center"/>
              <w:rPr>
                <w:rFonts w:ascii="Arial" w:eastAsia="Times New Roman" w:hAnsi="Arial" w:cs="Arial"/>
                <w:bCs/>
                <w:sz w:val="16"/>
                <w:szCs w:val="16"/>
              </w:rPr>
            </w:pPr>
            <w:r w:rsidRPr="00C65855">
              <w:rPr>
                <w:rFonts w:ascii="Arial" w:eastAsia="Times New Roman" w:hAnsi="Arial" w:cs="Arial"/>
                <w:bCs/>
                <w:sz w:val="16"/>
                <w:szCs w:val="16"/>
              </w:rPr>
              <w:t>100%</w:t>
            </w:r>
          </w:p>
        </w:tc>
        <w:tc>
          <w:tcPr>
            <w:tcW w:w="1134" w:type="dxa"/>
            <w:shd w:val="clear" w:color="auto" w:fill="FFFFFF"/>
            <w:vAlign w:val="center"/>
          </w:tcPr>
          <w:p w:rsidR="00052935" w:rsidRPr="00C65855" w:rsidRDefault="00052935" w:rsidP="00052935">
            <w:pPr>
              <w:jc w:val="center"/>
              <w:rPr>
                <w:rFonts w:ascii="Arial" w:eastAsia="Times New Roman" w:hAnsi="Arial" w:cs="Arial"/>
                <w:bCs/>
                <w:sz w:val="16"/>
                <w:szCs w:val="16"/>
              </w:rPr>
            </w:pPr>
            <w:r w:rsidRPr="00C65855">
              <w:rPr>
                <w:rFonts w:ascii="Arial" w:eastAsia="Times New Roman" w:hAnsi="Arial" w:cs="Arial"/>
                <w:bCs/>
                <w:sz w:val="16"/>
                <w:szCs w:val="16"/>
              </w:rPr>
              <w:t>100%</w:t>
            </w:r>
          </w:p>
        </w:tc>
        <w:tc>
          <w:tcPr>
            <w:tcW w:w="1134" w:type="dxa"/>
            <w:shd w:val="clear" w:color="auto" w:fill="FFFFFF"/>
            <w:vAlign w:val="center"/>
          </w:tcPr>
          <w:p w:rsidR="00052935" w:rsidRPr="00C65855" w:rsidRDefault="00052935" w:rsidP="00052935">
            <w:pPr>
              <w:spacing w:after="160" w:line="259" w:lineRule="auto"/>
              <w:jc w:val="center"/>
              <w:rPr>
                <w:lang w:val="en-ZA"/>
              </w:rPr>
            </w:pPr>
            <w:r w:rsidRPr="00C65855">
              <w:rPr>
                <w:rFonts w:ascii="Arial" w:eastAsia="Times New Roman" w:hAnsi="Arial" w:cs="Arial"/>
                <w:bCs/>
                <w:sz w:val="16"/>
                <w:szCs w:val="16"/>
              </w:rPr>
              <w:t>100%</w:t>
            </w:r>
          </w:p>
        </w:tc>
      </w:tr>
      <w:tr w:rsidR="00052935" w:rsidRPr="00052935" w:rsidTr="00052935">
        <w:trPr>
          <w:trHeight w:val="283"/>
        </w:trPr>
        <w:tc>
          <w:tcPr>
            <w:tcW w:w="1560" w:type="dxa"/>
            <w:shd w:val="clear" w:color="auto" w:fill="FFFFFF"/>
            <w:vAlign w:val="center"/>
          </w:tcPr>
          <w:p w:rsidR="00052935" w:rsidRPr="00052935" w:rsidRDefault="00052935" w:rsidP="00052935">
            <w:pPr>
              <w:rPr>
                <w:rFonts w:ascii="Arial" w:eastAsia="Times New Roman" w:hAnsi="Arial" w:cs="Arial"/>
                <w:b/>
                <w:bCs/>
                <w:color w:val="000000"/>
                <w:sz w:val="16"/>
                <w:szCs w:val="16"/>
                <w:lang w:eastAsia="en-ZA"/>
              </w:rPr>
            </w:pPr>
            <w:r w:rsidRPr="00052935">
              <w:rPr>
                <w:rFonts w:ascii="Arial" w:eastAsia="Times New Roman" w:hAnsi="Arial" w:cs="Arial"/>
                <w:b/>
                <w:bCs/>
                <w:color w:val="000000"/>
                <w:sz w:val="16"/>
                <w:szCs w:val="16"/>
                <w:lang w:eastAsia="en-ZA"/>
              </w:rPr>
              <w:t>Strategy 8.1.4</w:t>
            </w:r>
          </w:p>
        </w:tc>
        <w:tc>
          <w:tcPr>
            <w:tcW w:w="4961" w:type="dxa"/>
            <w:shd w:val="clear" w:color="auto" w:fill="FFFFFF"/>
            <w:vAlign w:val="center"/>
          </w:tcPr>
          <w:p w:rsidR="00052935" w:rsidRPr="00052935" w:rsidRDefault="00052935" w:rsidP="00052935">
            <w:pPr>
              <w:kinsoku w:val="0"/>
              <w:overflowPunct w:val="0"/>
              <w:textAlignment w:val="baseline"/>
              <w:rPr>
                <w:rFonts w:ascii="Arial" w:eastAsia="Times New Roman" w:hAnsi="Arial" w:cs="Arial"/>
                <w:sz w:val="16"/>
                <w:szCs w:val="16"/>
              </w:rPr>
            </w:pPr>
            <w:r w:rsidRPr="00052935">
              <w:rPr>
                <w:rFonts w:ascii="Arial" w:eastAsia="Times New Roman" w:hAnsi="Arial" w:cs="Arial"/>
                <w:sz w:val="16"/>
                <w:szCs w:val="16"/>
                <w:lang w:val="en-GB"/>
              </w:rPr>
              <w:t xml:space="preserve">Increased Township establishments </w:t>
            </w:r>
          </w:p>
        </w:tc>
        <w:tc>
          <w:tcPr>
            <w:tcW w:w="5812" w:type="dxa"/>
            <w:tcBorders>
              <w:top w:val="single" w:sz="4" w:space="0" w:color="auto"/>
              <w:left w:val="single" w:sz="4" w:space="0" w:color="auto"/>
              <w:bottom w:val="single" w:sz="4" w:space="0" w:color="auto"/>
              <w:right w:val="single" w:sz="4" w:space="0" w:color="auto"/>
            </w:tcBorders>
            <w:shd w:val="clear" w:color="auto" w:fill="FFFFFF"/>
            <w:vAlign w:val="center"/>
          </w:tcPr>
          <w:p w:rsidR="00052935" w:rsidRPr="00C65855" w:rsidRDefault="00052935" w:rsidP="00052935">
            <w:pPr>
              <w:autoSpaceDE w:val="0"/>
              <w:autoSpaceDN w:val="0"/>
              <w:adjustRightInd w:val="0"/>
              <w:rPr>
                <w:rFonts w:ascii="Arial" w:eastAsia="Times New Roman" w:hAnsi="Arial" w:cs="Arial"/>
                <w:bCs/>
                <w:sz w:val="16"/>
                <w:szCs w:val="16"/>
              </w:rPr>
            </w:pPr>
            <w:r w:rsidRPr="00C65855">
              <w:rPr>
                <w:rFonts w:ascii="Arial" w:eastAsia="Times New Roman" w:hAnsi="Arial" w:cs="Arial"/>
                <w:bCs/>
                <w:sz w:val="16"/>
                <w:szCs w:val="16"/>
              </w:rPr>
              <w:t>No. of Municipal Township establishment applications approved</w:t>
            </w:r>
          </w:p>
        </w:tc>
        <w:tc>
          <w:tcPr>
            <w:tcW w:w="1275" w:type="dxa"/>
            <w:shd w:val="clear" w:color="auto" w:fill="FFFFFF"/>
            <w:vAlign w:val="center"/>
          </w:tcPr>
          <w:p w:rsidR="00052935" w:rsidRPr="00C65855" w:rsidRDefault="00052935" w:rsidP="00052935">
            <w:pPr>
              <w:jc w:val="center"/>
              <w:rPr>
                <w:rFonts w:ascii="Arial" w:eastAsia="Times New Roman" w:hAnsi="Arial" w:cs="Arial"/>
                <w:bCs/>
                <w:sz w:val="16"/>
                <w:szCs w:val="16"/>
              </w:rPr>
            </w:pPr>
            <w:r w:rsidRPr="00C65855">
              <w:rPr>
                <w:rFonts w:ascii="Arial" w:eastAsia="Times New Roman" w:hAnsi="Arial" w:cs="Arial"/>
                <w:bCs/>
                <w:sz w:val="16"/>
                <w:szCs w:val="16"/>
              </w:rPr>
              <w:t>1</w:t>
            </w:r>
          </w:p>
        </w:tc>
        <w:tc>
          <w:tcPr>
            <w:tcW w:w="1134" w:type="dxa"/>
            <w:shd w:val="clear" w:color="auto" w:fill="FFFFFF"/>
            <w:vAlign w:val="center"/>
          </w:tcPr>
          <w:p w:rsidR="00052935" w:rsidRPr="00C65855" w:rsidRDefault="00052935" w:rsidP="00052935">
            <w:pPr>
              <w:jc w:val="center"/>
              <w:rPr>
                <w:rFonts w:ascii="Arial" w:eastAsia="Times New Roman" w:hAnsi="Arial" w:cs="Arial"/>
                <w:bCs/>
                <w:sz w:val="16"/>
                <w:szCs w:val="16"/>
              </w:rPr>
            </w:pPr>
            <w:r w:rsidRPr="00C65855">
              <w:rPr>
                <w:rFonts w:ascii="Arial" w:eastAsia="Times New Roman" w:hAnsi="Arial" w:cs="Arial"/>
                <w:bCs/>
                <w:sz w:val="16"/>
                <w:szCs w:val="16"/>
              </w:rPr>
              <w:t>2</w:t>
            </w:r>
          </w:p>
        </w:tc>
        <w:tc>
          <w:tcPr>
            <w:tcW w:w="1134" w:type="dxa"/>
            <w:shd w:val="clear" w:color="auto" w:fill="FFFFFF"/>
            <w:vAlign w:val="center"/>
          </w:tcPr>
          <w:p w:rsidR="00052935" w:rsidRPr="00C65855" w:rsidRDefault="0097755F" w:rsidP="00052935">
            <w:pPr>
              <w:jc w:val="center"/>
              <w:rPr>
                <w:rFonts w:ascii="Arial" w:eastAsia="Times New Roman" w:hAnsi="Arial" w:cs="Arial"/>
                <w:bCs/>
                <w:sz w:val="16"/>
                <w:szCs w:val="16"/>
              </w:rPr>
            </w:pPr>
            <w:r w:rsidRPr="00C65855">
              <w:rPr>
                <w:rFonts w:ascii="Arial" w:eastAsia="Times New Roman" w:hAnsi="Arial" w:cs="Arial"/>
                <w:bCs/>
                <w:sz w:val="16"/>
                <w:szCs w:val="16"/>
              </w:rPr>
              <w:t>2</w:t>
            </w:r>
          </w:p>
        </w:tc>
      </w:tr>
      <w:tr w:rsidR="00052935" w:rsidRPr="00052935" w:rsidTr="00052935">
        <w:trPr>
          <w:trHeight w:val="283"/>
        </w:trPr>
        <w:tc>
          <w:tcPr>
            <w:tcW w:w="1560" w:type="dxa"/>
            <w:shd w:val="clear" w:color="auto" w:fill="FFFFFF"/>
            <w:vAlign w:val="center"/>
          </w:tcPr>
          <w:p w:rsidR="00052935" w:rsidRPr="00052935" w:rsidRDefault="00052935" w:rsidP="00052935">
            <w:pPr>
              <w:rPr>
                <w:rFonts w:ascii="Arial" w:eastAsia="Times New Roman" w:hAnsi="Arial" w:cs="Arial"/>
                <w:b/>
                <w:bCs/>
                <w:sz w:val="16"/>
                <w:szCs w:val="16"/>
              </w:rPr>
            </w:pPr>
            <w:r w:rsidRPr="00052935">
              <w:rPr>
                <w:rFonts w:ascii="Arial" w:eastAsia="Times New Roman" w:hAnsi="Arial" w:cs="Arial"/>
                <w:b/>
                <w:bCs/>
                <w:color w:val="000000"/>
                <w:sz w:val="16"/>
                <w:szCs w:val="16"/>
                <w:lang w:eastAsia="en-ZA"/>
              </w:rPr>
              <w:t>Strategy 8.1.5</w:t>
            </w:r>
          </w:p>
        </w:tc>
        <w:tc>
          <w:tcPr>
            <w:tcW w:w="4961" w:type="dxa"/>
            <w:shd w:val="clear" w:color="auto" w:fill="FFFFFF"/>
            <w:vAlign w:val="center"/>
          </w:tcPr>
          <w:p w:rsidR="00052935" w:rsidRPr="00052935" w:rsidRDefault="00052935" w:rsidP="00052935">
            <w:pPr>
              <w:kinsoku w:val="0"/>
              <w:overflowPunct w:val="0"/>
              <w:textAlignment w:val="baseline"/>
              <w:rPr>
                <w:rFonts w:ascii="Arial" w:eastAsia="Times New Roman" w:hAnsi="Arial" w:cs="Arial"/>
                <w:sz w:val="16"/>
                <w:szCs w:val="16"/>
              </w:rPr>
            </w:pPr>
            <w:r w:rsidRPr="00052935">
              <w:rPr>
                <w:rFonts w:ascii="Arial" w:eastAsia="Times New Roman" w:hAnsi="Arial" w:cs="Arial"/>
                <w:sz w:val="16"/>
                <w:szCs w:val="16"/>
              </w:rPr>
              <w:t>Approved by law</w:t>
            </w:r>
          </w:p>
        </w:tc>
        <w:tc>
          <w:tcPr>
            <w:tcW w:w="5812" w:type="dxa"/>
            <w:shd w:val="clear" w:color="auto" w:fill="FFFFFF"/>
            <w:vAlign w:val="center"/>
          </w:tcPr>
          <w:p w:rsidR="00052935" w:rsidRPr="00C65855" w:rsidRDefault="00052935" w:rsidP="00052935">
            <w:pPr>
              <w:rPr>
                <w:rFonts w:ascii="Arial" w:eastAsia="Times New Roman" w:hAnsi="Arial" w:cs="Arial"/>
                <w:bCs/>
                <w:sz w:val="16"/>
                <w:szCs w:val="16"/>
              </w:rPr>
            </w:pPr>
            <w:r w:rsidRPr="00C65855">
              <w:rPr>
                <w:rFonts w:ascii="Arial" w:eastAsia="Times New Roman" w:hAnsi="Arial" w:cs="Arial"/>
                <w:bCs/>
                <w:sz w:val="16"/>
                <w:szCs w:val="16"/>
              </w:rPr>
              <w:t xml:space="preserve">No of building control by-laws approved </w:t>
            </w:r>
          </w:p>
        </w:tc>
        <w:tc>
          <w:tcPr>
            <w:tcW w:w="1275" w:type="dxa"/>
            <w:shd w:val="clear" w:color="auto" w:fill="FFFFFF"/>
            <w:vAlign w:val="center"/>
          </w:tcPr>
          <w:p w:rsidR="00052935" w:rsidRPr="00C65855" w:rsidRDefault="00052935" w:rsidP="00052935">
            <w:pPr>
              <w:jc w:val="center"/>
              <w:rPr>
                <w:rFonts w:ascii="Arial" w:hAnsi="Arial" w:cs="Arial"/>
                <w:sz w:val="16"/>
                <w:szCs w:val="16"/>
              </w:rPr>
            </w:pPr>
            <w:r w:rsidRPr="00C65855">
              <w:rPr>
                <w:rFonts w:ascii="Arial" w:hAnsi="Arial" w:cs="Arial"/>
                <w:sz w:val="16"/>
                <w:szCs w:val="16"/>
              </w:rPr>
              <w:t>1</w:t>
            </w:r>
          </w:p>
        </w:tc>
        <w:tc>
          <w:tcPr>
            <w:tcW w:w="1134" w:type="dxa"/>
            <w:shd w:val="clear" w:color="auto" w:fill="FFFFFF"/>
            <w:vAlign w:val="center"/>
          </w:tcPr>
          <w:p w:rsidR="00052935" w:rsidRPr="00C65855" w:rsidRDefault="00052935" w:rsidP="00052935">
            <w:pPr>
              <w:jc w:val="center"/>
              <w:rPr>
                <w:rFonts w:ascii="Arial" w:hAnsi="Arial" w:cs="Arial"/>
                <w:sz w:val="16"/>
                <w:szCs w:val="16"/>
              </w:rPr>
            </w:pPr>
            <w:r w:rsidRPr="00C65855">
              <w:rPr>
                <w:rFonts w:ascii="Arial" w:hAnsi="Arial" w:cs="Arial"/>
                <w:sz w:val="16"/>
                <w:szCs w:val="16"/>
              </w:rPr>
              <w:t>1</w:t>
            </w:r>
          </w:p>
        </w:tc>
        <w:tc>
          <w:tcPr>
            <w:tcW w:w="1134" w:type="dxa"/>
            <w:shd w:val="clear" w:color="auto" w:fill="FFFFFF"/>
            <w:vAlign w:val="center"/>
          </w:tcPr>
          <w:p w:rsidR="00052935" w:rsidRPr="00C65855" w:rsidRDefault="0097755F" w:rsidP="00052935">
            <w:pPr>
              <w:jc w:val="center"/>
              <w:rPr>
                <w:rFonts w:ascii="Arial" w:hAnsi="Arial" w:cs="Arial"/>
                <w:sz w:val="16"/>
                <w:szCs w:val="16"/>
              </w:rPr>
            </w:pPr>
            <w:r w:rsidRPr="00C65855">
              <w:rPr>
                <w:rFonts w:ascii="Arial" w:hAnsi="Arial" w:cs="Arial"/>
                <w:sz w:val="16"/>
                <w:szCs w:val="16"/>
              </w:rPr>
              <w:t>1</w:t>
            </w:r>
          </w:p>
        </w:tc>
      </w:tr>
      <w:tr w:rsidR="00052935" w:rsidRPr="00052935" w:rsidTr="00052935">
        <w:trPr>
          <w:trHeight w:hRule="exact" w:val="283"/>
        </w:trPr>
        <w:tc>
          <w:tcPr>
            <w:tcW w:w="1560" w:type="dxa"/>
            <w:shd w:val="clear" w:color="auto" w:fill="FFFFFF"/>
          </w:tcPr>
          <w:p w:rsidR="00052935" w:rsidRPr="00052935" w:rsidRDefault="00052935" w:rsidP="00052935">
            <w:r w:rsidRPr="00052935">
              <w:rPr>
                <w:rFonts w:ascii="Arial" w:eastAsia="Times New Roman" w:hAnsi="Arial" w:cs="Arial"/>
                <w:b/>
                <w:bCs/>
                <w:color w:val="000000"/>
                <w:sz w:val="16"/>
                <w:szCs w:val="16"/>
                <w:lang w:eastAsia="en-ZA"/>
              </w:rPr>
              <w:t>Strategy 8.1.6</w:t>
            </w:r>
          </w:p>
        </w:tc>
        <w:tc>
          <w:tcPr>
            <w:tcW w:w="4961" w:type="dxa"/>
            <w:shd w:val="clear" w:color="auto" w:fill="FFFFFF"/>
            <w:vAlign w:val="center"/>
          </w:tcPr>
          <w:p w:rsidR="00052935" w:rsidRPr="00052935" w:rsidRDefault="00052935" w:rsidP="00052935">
            <w:pPr>
              <w:autoSpaceDE w:val="0"/>
              <w:autoSpaceDN w:val="0"/>
              <w:adjustRightInd w:val="0"/>
              <w:rPr>
                <w:rFonts w:ascii="Arial" w:eastAsia="Times New Roman" w:hAnsi="Arial" w:cs="Arial"/>
                <w:sz w:val="16"/>
                <w:szCs w:val="16"/>
              </w:rPr>
            </w:pPr>
            <w:r w:rsidRPr="00052935">
              <w:rPr>
                <w:rFonts w:ascii="Arial" w:eastAsia="Gill Sans MT" w:hAnsi="Arial" w:cs="Arial"/>
                <w:sz w:val="16"/>
                <w:szCs w:val="16"/>
                <w:lang w:val="en-ZA"/>
              </w:rPr>
              <w:t>Provision of Basic Services and Maintenance</w:t>
            </w:r>
          </w:p>
        </w:tc>
        <w:tc>
          <w:tcPr>
            <w:tcW w:w="5812" w:type="dxa"/>
            <w:shd w:val="clear" w:color="auto" w:fill="FFFFFF"/>
            <w:vAlign w:val="center"/>
          </w:tcPr>
          <w:p w:rsidR="00052935" w:rsidRPr="00C65855" w:rsidRDefault="00052935" w:rsidP="00052935">
            <w:pPr>
              <w:autoSpaceDE w:val="0"/>
              <w:autoSpaceDN w:val="0"/>
              <w:adjustRightInd w:val="0"/>
              <w:rPr>
                <w:rFonts w:ascii="Arial" w:eastAsia="Times New Roman" w:hAnsi="Arial" w:cs="Arial"/>
                <w:bCs/>
                <w:sz w:val="16"/>
                <w:szCs w:val="16"/>
              </w:rPr>
            </w:pPr>
            <w:r w:rsidRPr="00C65855">
              <w:rPr>
                <w:rFonts w:ascii="Arial" w:eastAsia="Gill Sans MT" w:hAnsi="Arial" w:cs="Arial"/>
                <w:sz w:val="16"/>
                <w:szCs w:val="16"/>
                <w:lang w:val="en-ZA"/>
              </w:rPr>
              <w:t>No. of  reports on title deeds transferred and issued  to eligible beneficiaries</w:t>
            </w:r>
          </w:p>
        </w:tc>
        <w:tc>
          <w:tcPr>
            <w:tcW w:w="1275" w:type="dxa"/>
            <w:shd w:val="clear" w:color="auto" w:fill="FFFFFF"/>
            <w:vAlign w:val="center"/>
          </w:tcPr>
          <w:p w:rsidR="00052935" w:rsidRPr="00C65855" w:rsidRDefault="00052935" w:rsidP="00052935">
            <w:pPr>
              <w:jc w:val="center"/>
              <w:rPr>
                <w:rFonts w:ascii="Arial" w:eastAsia="Times New Roman" w:hAnsi="Arial" w:cs="Arial"/>
                <w:bCs/>
                <w:sz w:val="16"/>
                <w:szCs w:val="16"/>
              </w:rPr>
            </w:pPr>
            <w:r w:rsidRPr="00C65855">
              <w:rPr>
                <w:rFonts w:ascii="Arial" w:eastAsia="Times New Roman" w:hAnsi="Arial" w:cs="Arial"/>
                <w:bCs/>
                <w:sz w:val="16"/>
                <w:szCs w:val="16"/>
              </w:rPr>
              <w:t>4</w:t>
            </w:r>
          </w:p>
        </w:tc>
        <w:tc>
          <w:tcPr>
            <w:tcW w:w="1134" w:type="dxa"/>
            <w:shd w:val="clear" w:color="auto" w:fill="FFFFFF"/>
            <w:vAlign w:val="center"/>
          </w:tcPr>
          <w:p w:rsidR="00052935" w:rsidRPr="00C65855" w:rsidRDefault="00052935" w:rsidP="00052935">
            <w:pPr>
              <w:jc w:val="center"/>
              <w:rPr>
                <w:rFonts w:ascii="Arial" w:eastAsia="Times New Roman" w:hAnsi="Arial" w:cs="Arial"/>
                <w:bCs/>
                <w:sz w:val="16"/>
                <w:szCs w:val="16"/>
              </w:rPr>
            </w:pPr>
            <w:r w:rsidRPr="00C65855">
              <w:rPr>
                <w:rFonts w:ascii="Arial" w:eastAsia="Gill Sans MT" w:hAnsi="Arial" w:cs="Arial"/>
                <w:sz w:val="16"/>
                <w:szCs w:val="16"/>
                <w:lang w:val="en-ZA"/>
              </w:rPr>
              <w:t>4</w:t>
            </w:r>
          </w:p>
        </w:tc>
        <w:tc>
          <w:tcPr>
            <w:tcW w:w="1134" w:type="dxa"/>
            <w:shd w:val="clear" w:color="auto" w:fill="FFFFFF"/>
            <w:vAlign w:val="center"/>
          </w:tcPr>
          <w:p w:rsidR="00052935" w:rsidRPr="00C65855" w:rsidRDefault="00052935" w:rsidP="00052935">
            <w:pPr>
              <w:jc w:val="center"/>
              <w:rPr>
                <w:rFonts w:ascii="Arial" w:eastAsia="Gill Sans MT" w:hAnsi="Arial" w:cs="Arial"/>
                <w:sz w:val="16"/>
                <w:szCs w:val="16"/>
                <w:lang w:val="en-ZA"/>
              </w:rPr>
            </w:pPr>
            <w:r w:rsidRPr="00C65855">
              <w:rPr>
                <w:rFonts w:ascii="Arial" w:eastAsia="Gill Sans MT" w:hAnsi="Arial" w:cs="Arial"/>
                <w:sz w:val="16"/>
                <w:szCs w:val="16"/>
                <w:lang w:val="en-ZA"/>
              </w:rPr>
              <w:t>4</w:t>
            </w:r>
          </w:p>
        </w:tc>
      </w:tr>
      <w:tr w:rsidR="00052935" w:rsidRPr="00052935" w:rsidTr="00052935">
        <w:trPr>
          <w:trHeight w:hRule="exact" w:val="283"/>
        </w:trPr>
        <w:tc>
          <w:tcPr>
            <w:tcW w:w="1560" w:type="dxa"/>
            <w:shd w:val="clear" w:color="auto" w:fill="auto"/>
          </w:tcPr>
          <w:p w:rsidR="00052935" w:rsidRPr="00052935" w:rsidRDefault="00052935" w:rsidP="00052935">
            <w:r w:rsidRPr="00052935">
              <w:rPr>
                <w:rFonts w:ascii="Arial" w:eastAsia="Times New Roman" w:hAnsi="Arial" w:cs="Arial"/>
                <w:b/>
                <w:bCs/>
                <w:color w:val="000000"/>
                <w:sz w:val="16"/>
                <w:szCs w:val="16"/>
                <w:lang w:eastAsia="en-ZA"/>
              </w:rPr>
              <w:t>Strategy 8.1.7</w:t>
            </w:r>
          </w:p>
        </w:tc>
        <w:tc>
          <w:tcPr>
            <w:tcW w:w="4961" w:type="dxa"/>
            <w:vMerge w:val="restart"/>
            <w:tcBorders>
              <w:top w:val="single" w:sz="4" w:space="0" w:color="auto"/>
              <w:left w:val="single" w:sz="4" w:space="0" w:color="auto"/>
              <w:right w:val="single" w:sz="4" w:space="0" w:color="auto"/>
            </w:tcBorders>
            <w:shd w:val="clear" w:color="auto" w:fill="auto"/>
            <w:vAlign w:val="center"/>
          </w:tcPr>
          <w:p w:rsidR="00052935" w:rsidRPr="00052935" w:rsidRDefault="00052935" w:rsidP="00052935">
            <w:pPr>
              <w:autoSpaceDE w:val="0"/>
              <w:autoSpaceDN w:val="0"/>
              <w:adjustRightInd w:val="0"/>
              <w:rPr>
                <w:rFonts w:ascii="Arial" w:eastAsia="Gill Sans MT" w:hAnsi="Arial" w:cs="Arial"/>
                <w:sz w:val="16"/>
                <w:szCs w:val="16"/>
                <w:lang w:val="en-ZA"/>
              </w:rPr>
            </w:pPr>
            <w:r w:rsidRPr="00052935">
              <w:rPr>
                <w:rFonts w:ascii="Arial" w:eastAsia="Gill Sans MT" w:hAnsi="Arial" w:cs="Arial"/>
                <w:sz w:val="16"/>
                <w:szCs w:val="16"/>
                <w:lang w:val="en-ZA"/>
              </w:rPr>
              <w:t>Administration of rental housing</w:t>
            </w:r>
          </w:p>
        </w:tc>
        <w:tc>
          <w:tcPr>
            <w:tcW w:w="5812" w:type="dxa"/>
            <w:tcBorders>
              <w:top w:val="single" w:sz="4" w:space="0" w:color="auto"/>
              <w:left w:val="single" w:sz="4" w:space="0" w:color="auto"/>
              <w:bottom w:val="single" w:sz="4" w:space="0" w:color="auto"/>
              <w:right w:val="single" w:sz="4" w:space="0" w:color="auto"/>
            </w:tcBorders>
            <w:shd w:val="clear" w:color="auto" w:fill="auto"/>
            <w:vAlign w:val="center"/>
          </w:tcPr>
          <w:p w:rsidR="00052935" w:rsidRPr="00C65855" w:rsidRDefault="00052935" w:rsidP="00052935">
            <w:pPr>
              <w:autoSpaceDE w:val="0"/>
              <w:autoSpaceDN w:val="0"/>
              <w:adjustRightInd w:val="0"/>
              <w:rPr>
                <w:rFonts w:ascii="Arial" w:eastAsia="Gill Sans MT" w:hAnsi="Arial" w:cs="Arial"/>
                <w:sz w:val="16"/>
                <w:szCs w:val="16"/>
                <w:lang w:val="en-ZA"/>
              </w:rPr>
            </w:pPr>
            <w:r w:rsidRPr="00C65855">
              <w:rPr>
                <w:rFonts w:ascii="Arial" w:eastAsia="Gill Sans MT" w:hAnsi="Arial" w:cs="Arial"/>
                <w:sz w:val="16"/>
                <w:szCs w:val="16"/>
                <w:lang w:val="en-ZA"/>
              </w:rPr>
              <w:t>Percentage of  Municipal rental housing Administered</w:t>
            </w:r>
          </w:p>
        </w:tc>
        <w:tc>
          <w:tcPr>
            <w:tcW w:w="1275" w:type="dxa"/>
            <w:tcBorders>
              <w:top w:val="single" w:sz="4" w:space="0" w:color="auto"/>
              <w:left w:val="single" w:sz="4" w:space="0" w:color="auto"/>
              <w:bottom w:val="single" w:sz="4" w:space="0" w:color="auto"/>
              <w:right w:val="single" w:sz="4" w:space="0" w:color="auto"/>
            </w:tcBorders>
            <w:shd w:val="clear" w:color="auto" w:fill="auto"/>
          </w:tcPr>
          <w:p w:rsidR="00052935" w:rsidRPr="00C65855" w:rsidRDefault="00052935" w:rsidP="00052935">
            <w:pPr>
              <w:spacing w:after="160" w:line="256" w:lineRule="auto"/>
              <w:jc w:val="center"/>
              <w:rPr>
                <w:rFonts w:ascii="Arial" w:hAnsi="Arial" w:cs="Arial"/>
                <w:sz w:val="16"/>
                <w:szCs w:val="16"/>
                <w:lang w:val="en-ZA"/>
              </w:rPr>
            </w:pPr>
            <w:r w:rsidRPr="00C65855">
              <w:rPr>
                <w:rFonts w:ascii="Arial" w:hAnsi="Arial" w:cs="Arial"/>
                <w:sz w:val="16"/>
                <w:szCs w:val="16"/>
                <w:lang w:val="en-ZA"/>
              </w:rPr>
              <w:t>100%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052935" w:rsidRPr="00C65855" w:rsidRDefault="00052935" w:rsidP="00052935">
            <w:pPr>
              <w:spacing w:after="160" w:line="256" w:lineRule="auto"/>
              <w:jc w:val="center"/>
              <w:rPr>
                <w:rFonts w:ascii="Arial" w:hAnsi="Arial" w:cs="Arial"/>
                <w:sz w:val="16"/>
                <w:szCs w:val="16"/>
                <w:lang w:val="en-ZA"/>
              </w:rPr>
            </w:pPr>
            <w:r w:rsidRPr="00C65855">
              <w:rPr>
                <w:rFonts w:ascii="Arial" w:hAnsi="Arial" w:cs="Arial"/>
                <w:sz w:val="16"/>
                <w:szCs w:val="16"/>
                <w:lang w:val="en-ZA"/>
              </w:rPr>
              <w:t>100%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052935" w:rsidRPr="00C65855" w:rsidRDefault="00052935" w:rsidP="00052935">
            <w:pPr>
              <w:spacing w:after="160" w:line="259" w:lineRule="auto"/>
              <w:jc w:val="center"/>
              <w:rPr>
                <w:lang w:val="en-ZA"/>
              </w:rPr>
            </w:pPr>
            <w:r w:rsidRPr="00C65855">
              <w:rPr>
                <w:rFonts w:ascii="Arial" w:eastAsia="Times New Roman" w:hAnsi="Arial" w:cs="Arial"/>
                <w:bCs/>
                <w:sz w:val="16"/>
                <w:szCs w:val="16"/>
              </w:rPr>
              <w:t>100%</w:t>
            </w:r>
          </w:p>
        </w:tc>
      </w:tr>
      <w:tr w:rsidR="00052935" w:rsidRPr="00052935" w:rsidTr="00052935">
        <w:trPr>
          <w:trHeight w:hRule="exact" w:val="283"/>
        </w:trPr>
        <w:tc>
          <w:tcPr>
            <w:tcW w:w="1560" w:type="dxa"/>
            <w:tcBorders>
              <w:right w:val="single" w:sz="4" w:space="0" w:color="auto"/>
            </w:tcBorders>
            <w:shd w:val="clear" w:color="auto" w:fill="auto"/>
          </w:tcPr>
          <w:p w:rsidR="00052935" w:rsidRPr="00052935" w:rsidRDefault="00052935" w:rsidP="00052935">
            <w:r w:rsidRPr="00052935">
              <w:rPr>
                <w:rFonts w:ascii="Arial" w:eastAsia="Times New Roman" w:hAnsi="Arial" w:cs="Arial"/>
                <w:b/>
                <w:bCs/>
                <w:color w:val="000000"/>
                <w:sz w:val="16"/>
                <w:szCs w:val="16"/>
                <w:lang w:eastAsia="en-ZA"/>
              </w:rPr>
              <w:t>Strategy 8.1.8</w:t>
            </w:r>
          </w:p>
        </w:tc>
        <w:tc>
          <w:tcPr>
            <w:tcW w:w="4961" w:type="dxa"/>
            <w:vMerge/>
            <w:tcBorders>
              <w:left w:val="single" w:sz="4" w:space="0" w:color="auto"/>
              <w:right w:val="single" w:sz="4" w:space="0" w:color="auto"/>
            </w:tcBorders>
            <w:shd w:val="clear" w:color="auto" w:fill="auto"/>
            <w:vAlign w:val="center"/>
          </w:tcPr>
          <w:p w:rsidR="00052935" w:rsidRPr="00052935" w:rsidRDefault="00052935" w:rsidP="00052935">
            <w:pPr>
              <w:autoSpaceDE w:val="0"/>
              <w:autoSpaceDN w:val="0"/>
              <w:adjustRightInd w:val="0"/>
              <w:rPr>
                <w:rFonts w:ascii="Arial" w:eastAsia="Gill Sans MT" w:hAnsi="Arial" w:cs="Arial"/>
                <w:sz w:val="16"/>
                <w:szCs w:val="16"/>
                <w:lang w:val="en-ZA"/>
              </w:rPr>
            </w:pPr>
          </w:p>
        </w:tc>
        <w:tc>
          <w:tcPr>
            <w:tcW w:w="5812" w:type="dxa"/>
            <w:tcBorders>
              <w:top w:val="single" w:sz="4" w:space="0" w:color="auto"/>
              <w:left w:val="single" w:sz="4" w:space="0" w:color="auto"/>
              <w:bottom w:val="single" w:sz="4" w:space="0" w:color="auto"/>
              <w:right w:val="single" w:sz="4" w:space="0" w:color="auto"/>
            </w:tcBorders>
            <w:shd w:val="clear" w:color="auto" w:fill="auto"/>
            <w:vAlign w:val="center"/>
          </w:tcPr>
          <w:p w:rsidR="00052935" w:rsidRPr="00C65855" w:rsidRDefault="00052935" w:rsidP="00052935">
            <w:pPr>
              <w:autoSpaceDE w:val="0"/>
              <w:autoSpaceDN w:val="0"/>
              <w:adjustRightInd w:val="0"/>
              <w:rPr>
                <w:rFonts w:ascii="Arial" w:eastAsia="Gill Sans MT" w:hAnsi="Arial" w:cs="Arial"/>
                <w:sz w:val="16"/>
                <w:szCs w:val="16"/>
                <w:lang w:val="en-ZA"/>
              </w:rPr>
            </w:pPr>
            <w:r w:rsidRPr="00C65855">
              <w:rPr>
                <w:rFonts w:ascii="Arial" w:eastAsia="Gill Sans MT" w:hAnsi="Arial" w:cs="Arial"/>
                <w:sz w:val="16"/>
                <w:szCs w:val="16"/>
                <w:lang w:val="en-ZA"/>
              </w:rPr>
              <w:t>Percentage of  Private disputes with tenants or landlords attended to</w:t>
            </w:r>
          </w:p>
        </w:tc>
        <w:tc>
          <w:tcPr>
            <w:tcW w:w="1275" w:type="dxa"/>
            <w:tcBorders>
              <w:top w:val="single" w:sz="4" w:space="0" w:color="auto"/>
              <w:left w:val="single" w:sz="4" w:space="0" w:color="auto"/>
              <w:bottom w:val="single" w:sz="4" w:space="0" w:color="auto"/>
              <w:right w:val="single" w:sz="4" w:space="0" w:color="auto"/>
            </w:tcBorders>
            <w:shd w:val="clear" w:color="auto" w:fill="auto"/>
          </w:tcPr>
          <w:p w:rsidR="00052935" w:rsidRPr="00C65855" w:rsidRDefault="00052935" w:rsidP="00052935">
            <w:pPr>
              <w:spacing w:after="160" w:line="256" w:lineRule="auto"/>
              <w:jc w:val="center"/>
              <w:rPr>
                <w:rFonts w:ascii="Arial" w:hAnsi="Arial" w:cs="Arial"/>
                <w:sz w:val="16"/>
                <w:szCs w:val="16"/>
                <w:lang w:val="en-ZA"/>
              </w:rPr>
            </w:pPr>
            <w:r w:rsidRPr="00C65855">
              <w:rPr>
                <w:rFonts w:ascii="Arial" w:hAnsi="Arial" w:cs="Arial"/>
                <w:sz w:val="16"/>
                <w:szCs w:val="16"/>
                <w:lang w:val="en-ZA"/>
              </w:rPr>
              <w:t>100%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052935" w:rsidRPr="00C65855" w:rsidRDefault="00052935" w:rsidP="00052935">
            <w:pPr>
              <w:spacing w:after="160" w:line="256" w:lineRule="auto"/>
              <w:jc w:val="center"/>
              <w:rPr>
                <w:rFonts w:ascii="Arial" w:hAnsi="Arial" w:cs="Arial"/>
                <w:sz w:val="16"/>
                <w:szCs w:val="16"/>
                <w:lang w:val="en-ZA"/>
              </w:rPr>
            </w:pPr>
            <w:r w:rsidRPr="00C65855">
              <w:rPr>
                <w:rFonts w:ascii="Arial" w:hAnsi="Arial" w:cs="Arial"/>
                <w:sz w:val="16"/>
                <w:szCs w:val="16"/>
                <w:lang w:val="en-ZA"/>
              </w:rPr>
              <w:t>100%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052935" w:rsidRPr="00C65855" w:rsidRDefault="00052935" w:rsidP="00052935">
            <w:pPr>
              <w:spacing w:after="160" w:line="259" w:lineRule="auto"/>
              <w:jc w:val="center"/>
              <w:rPr>
                <w:lang w:val="en-ZA"/>
              </w:rPr>
            </w:pPr>
            <w:r w:rsidRPr="00C65855">
              <w:rPr>
                <w:rFonts w:ascii="Arial" w:eastAsia="Times New Roman" w:hAnsi="Arial" w:cs="Arial"/>
                <w:bCs/>
                <w:sz w:val="16"/>
                <w:szCs w:val="16"/>
              </w:rPr>
              <w:t>100%</w:t>
            </w:r>
          </w:p>
        </w:tc>
      </w:tr>
      <w:tr w:rsidR="00052935" w:rsidRPr="00052935" w:rsidTr="00052935">
        <w:trPr>
          <w:trHeight w:hRule="exact" w:val="283"/>
        </w:trPr>
        <w:tc>
          <w:tcPr>
            <w:tcW w:w="1560" w:type="dxa"/>
            <w:shd w:val="clear" w:color="auto" w:fill="auto"/>
          </w:tcPr>
          <w:p w:rsidR="00052935" w:rsidRPr="00052935" w:rsidRDefault="00052935" w:rsidP="00052935">
            <w:r w:rsidRPr="00052935">
              <w:rPr>
                <w:rFonts w:ascii="Arial" w:eastAsia="Times New Roman" w:hAnsi="Arial" w:cs="Arial"/>
                <w:b/>
                <w:bCs/>
                <w:color w:val="000000"/>
                <w:sz w:val="16"/>
                <w:szCs w:val="16"/>
                <w:lang w:eastAsia="en-ZA"/>
              </w:rPr>
              <w:t>Strategy 8.1.9</w:t>
            </w:r>
          </w:p>
        </w:tc>
        <w:tc>
          <w:tcPr>
            <w:tcW w:w="4961" w:type="dxa"/>
            <w:tcBorders>
              <w:top w:val="single" w:sz="4" w:space="0" w:color="auto"/>
              <w:left w:val="single" w:sz="4" w:space="0" w:color="auto"/>
              <w:bottom w:val="single" w:sz="4" w:space="0" w:color="auto"/>
              <w:right w:val="single" w:sz="4" w:space="0" w:color="auto"/>
            </w:tcBorders>
            <w:shd w:val="clear" w:color="auto" w:fill="auto"/>
            <w:vAlign w:val="center"/>
          </w:tcPr>
          <w:p w:rsidR="00052935" w:rsidRPr="00052935" w:rsidRDefault="00052935" w:rsidP="00052935">
            <w:pPr>
              <w:autoSpaceDE w:val="0"/>
              <w:autoSpaceDN w:val="0"/>
              <w:adjustRightInd w:val="0"/>
              <w:rPr>
                <w:rFonts w:ascii="Arial" w:eastAsia="Gill Sans MT" w:hAnsi="Arial" w:cs="Arial"/>
                <w:sz w:val="16"/>
                <w:szCs w:val="16"/>
                <w:lang w:val="en-ZA"/>
              </w:rPr>
            </w:pPr>
            <w:r w:rsidRPr="00052935">
              <w:rPr>
                <w:rFonts w:ascii="Arial" w:eastAsia="Gill Sans MT" w:hAnsi="Arial" w:cs="Arial"/>
                <w:sz w:val="16"/>
                <w:szCs w:val="16"/>
                <w:lang w:val="en-ZA"/>
              </w:rPr>
              <w:t>Administration of municipal land</w:t>
            </w:r>
          </w:p>
        </w:tc>
        <w:tc>
          <w:tcPr>
            <w:tcW w:w="5812" w:type="dxa"/>
            <w:tcBorders>
              <w:top w:val="single" w:sz="4" w:space="0" w:color="auto"/>
              <w:left w:val="single" w:sz="4" w:space="0" w:color="auto"/>
              <w:bottom w:val="single" w:sz="4" w:space="0" w:color="auto"/>
              <w:right w:val="single" w:sz="4" w:space="0" w:color="auto"/>
            </w:tcBorders>
            <w:shd w:val="clear" w:color="auto" w:fill="auto"/>
            <w:vAlign w:val="center"/>
          </w:tcPr>
          <w:p w:rsidR="00052935" w:rsidRPr="00C65855" w:rsidRDefault="00052935" w:rsidP="00052935">
            <w:pPr>
              <w:autoSpaceDE w:val="0"/>
              <w:autoSpaceDN w:val="0"/>
              <w:adjustRightInd w:val="0"/>
              <w:rPr>
                <w:rFonts w:ascii="Arial" w:eastAsia="Gill Sans MT" w:hAnsi="Arial" w:cs="Arial"/>
                <w:sz w:val="16"/>
                <w:szCs w:val="16"/>
                <w:lang w:val="en-ZA"/>
              </w:rPr>
            </w:pPr>
            <w:r w:rsidRPr="00C65855">
              <w:rPr>
                <w:rFonts w:ascii="Arial" w:eastAsia="Gill Sans MT" w:hAnsi="Arial" w:cs="Arial"/>
                <w:sz w:val="16"/>
                <w:szCs w:val="16"/>
                <w:lang w:val="en-ZA"/>
              </w:rPr>
              <w:t xml:space="preserve">Percentage of municipal land administration including lease or sale </w:t>
            </w:r>
          </w:p>
        </w:tc>
        <w:tc>
          <w:tcPr>
            <w:tcW w:w="1275" w:type="dxa"/>
            <w:tcBorders>
              <w:top w:val="single" w:sz="4" w:space="0" w:color="auto"/>
              <w:left w:val="single" w:sz="4" w:space="0" w:color="auto"/>
              <w:bottom w:val="single" w:sz="4" w:space="0" w:color="auto"/>
              <w:right w:val="single" w:sz="4" w:space="0" w:color="auto"/>
            </w:tcBorders>
            <w:shd w:val="clear" w:color="auto" w:fill="auto"/>
          </w:tcPr>
          <w:p w:rsidR="00052935" w:rsidRPr="00C65855" w:rsidRDefault="00052935" w:rsidP="00052935">
            <w:pPr>
              <w:spacing w:after="160" w:line="256" w:lineRule="auto"/>
              <w:jc w:val="center"/>
              <w:rPr>
                <w:rFonts w:ascii="Arial" w:hAnsi="Arial" w:cs="Arial"/>
                <w:sz w:val="16"/>
                <w:szCs w:val="16"/>
                <w:lang w:val="en-ZA"/>
              </w:rPr>
            </w:pPr>
            <w:r w:rsidRPr="00C65855">
              <w:rPr>
                <w:rFonts w:ascii="Arial" w:hAnsi="Arial" w:cs="Arial"/>
                <w:sz w:val="16"/>
                <w:szCs w:val="16"/>
                <w:lang w:val="en-ZA"/>
              </w:rPr>
              <w:t>100%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052935" w:rsidRPr="00C65855" w:rsidRDefault="00052935" w:rsidP="00052935">
            <w:pPr>
              <w:spacing w:after="160" w:line="256" w:lineRule="auto"/>
              <w:jc w:val="center"/>
              <w:rPr>
                <w:rFonts w:ascii="Arial" w:hAnsi="Arial" w:cs="Arial"/>
                <w:sz w:val="16"/>
                <w:szCs w:val="16"/>
                <w:lang w:val="en-ZA"/>
              </w:rPr>
            </w:pPr>
            <w:r w:rsidRPr="00C65855">
              <w:rPr>
                <w:rFonts w:ascii="Arial" w:hAnsi="Arial" w:cs="Arial"/>
                <w:sz w:val="16"/>
                <w:szCs w:val="16"/>
                <w:lang w:val="en-ZA"/>
              </w:rPr>
              <w:t>100%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052935" w:rsidRPr="00C65855" w:rsidRDefault="00052935" w:rsidP="00052935">
            <w:pPr>
              <w:spacing w:after="160" w:line="259" w:lineRule="auto"/>
              <w:jc w:val="center"/>
              <w:rPr>
                <w:lang w:val="en-ZA"/>
              </w:rPr>
            </w:pPr>
            <w:r w:rsidRPr="00C65855">
              <w:rPr>
                <w:rFonts w:ascii="Arial" w:eastAsia="Times New Roman" w:hAnsi="Arial" w:cs="Arial"/>
                <w:bCs/>
                <w:sz w:val="16"/>
                <w:szCs w:val="16"/>
              </w:rPr>
              <w:t>100%</w:t>
            </w:r>
          </w:p>
        </w:tc>
      </w:tr>
      <w:tr w:rsidR="00052935" w:rsidRPr="00052935" w:rsidTr="00052935">
        <w:trPr>
          <w:trHeight w:hRule="exact" w:val="283"/>
        </w:trPr>
        <w:tc>
          <w:tcPr>
            <w:tcW w:w="1560" w:type="dxa"/>
            <w:shd w:val="clear" w:color="auto" w:fill="auto"/>
          </w:tcPr>
          <w:p w:rsidR="00052935" w:rsidRPr="00052935" w:rsidRDefault="00052935" w:rsidP="00052935">
            <w:r w:rsidRPr="00052935">
              <w:rPr>
                <w:rFonts w:ascii="Arial" w:eastAsia="Times New Roman" w:hAnsi="Arial" w:cs="Arial"/>
                <w:b/>
                <w:bCs/>
                <w:color w:val="000000"/>
                <w:sz w:val="16"/>
                <w:szCs w:val="16"/>
                <w:lang w:eastAsia="en-ZA"/>
              </w:rPr>
              <w:t>Strategy 8.1.10</w:t>
            </w:r>
          </w:p>
        </w:tc>
        <w:tc>
          <w:tcPr>
            <w:tcW w:w="4961" w:type="dxa"/>
            <w:shd w:val="clear" w:color="auto" w:fill="auto"/>
            <w:vAlign w:val="center"/>
          </w:tcPr>
          <w:p w:rsidR="00052935" w:rsidRPr="00052935" w:rsidRDefault="00052935" w:rsidP="00052935">
            <w:pPr>
              <w:autoSpaceDE w:val="0"/>
              <w:autoSpaceDN w:val="0"/>
              <w:adjustRightInd w:val="0"/>
              <w:rPr>
                <w:rFonts w:ascii="Arial" w:eastAsia="Gill Sans MT" w:hAnsi="Arial" w:cs="Arial"/>
                <w:sz w:val="16"/>
                <w:szCs w:val="16"/>
                <w:lang w:val="en-ZA"/>
              </w:rPr>
            </w:pPr>
            <w:r w:rsidRPr="00052935">
              <w:rPr>
                <w:rFonts w:ascii="Arial" w:eastAsia="Gill Sans MT" w:hAnsi="Arial" w:cs="Arial"/>
                <w:sz w:val="16"/>
                <w:szCs w:val="16"/>
                <w:lang w:val="en-ZA"/>
              </w:rPr>
              <w:t>Land acquired for municipal developments</w:t>
            </w:r>
          </w:p>
        </w:tc>
        <w:tc>
          <w:tcPr>
            <w:tcW w:w="5812" w:type="dxa"/>
            <w:tcBorders>
              <w:top w:val="single" w:sz="4" w:space="0" w:color="auto"/>
              <w:left w:val="single" w:sz="4" w:space="0" w:color="auto"/>
              <w:bottom w:val="single" w:sz="4" w:space="0" w:color="auto"/>
              <w:right w:val="single" w:sz="4" w:space="0" w:color="auto"/>
            </w:tcBorders>
            <w:shd w:val="clear" w:color="auto" w:fill="auto"/>
            <w:vAlign w:val="center"/>
          </w:tcPr>
          <w:p w:rsidR="00052935" w:rsidRPr="00C65855" w:rsidRDefault="00052935" w:rsidP="00052935">
            <w:pPr>
              <w:autoSpaceDE w:val="0"/>
              <w:autoSpaceDN w:val="0"/>
              <w:adjustRightInd w:val="0"/>
              <w:rPr>
                <w:rFonts w:ascii="Arial" w:eastAsia="Gill Sans MT" w:hAnsi="Arial" w:cs="Arial"/>
                <w:sz w:val="16"/>
                <w:szCs w:val="16"/>
                <w:lang w:val="en-ZA"/>
              </w:rPr>
            </w:pPr>
            <w:r w:rsidRPr="00C65855">
              <w:rPr>
                <w:rFonts w:ascii="Arial" w:eastAsia="Gill Sans MT" w:hAnsi="Arial" w:cs="Arial"/>
                <w:sz w:val="16"/>
                <w:szCs w:val="16"/>
                <w:lang w:val="en-ZA"/>
              </w:rPr>
              <w:t>No of reports on acquisition of land</w:t>
            </w:r>
          </w:p>
        </w:tc>
        <w:tc>
          <w:tcPr>
            <w:tcW w:w="1275" w:type="dxa"/>
            <w:shd w:val="clear" w:color="auto" w:fill="auto"/>
            <w:vAlign w:val="center"/>
          </w:tcPr>
          <w:p w:rsidR="00052935" w:rsidRPr="00C65855" w:rsidRDefault="00052935" w:rsidP="00052935">
            <w:pPr>
              <w:autoSpaceDE w:val="0"/>
              <w:autoSpaceDN w:val="0"/>
              <w:adjustRightInd w:val="0"/>
              <w:jc w:val="center"/>
              <w:rPr>
                <w:rFonts w:ascii="Arial" w:eastAsia="Gill Sans MT" w:hAnsi="Arial" w:cs="Arial"/>
                <w:sz w:val="16"/>
                <w:szCs w:val="16"/>
                <w:lang w:val="en-ZA"/>
              </w:rPr>
            </w:pPr>
            <w:r w:rsidRPr="00C65855">
              <w:rPr>
                <w:rFonts w:ascii="Arial" w:eastAsia="Gill Sans MT" w:hAnsi="Arial" w:cs="Arial"/>
                <w:sz w:val="16"/>
                <w:szCs w:val="16"/>
                <w:lang w:val="en-ZA"/>
              </w:rPr>
              <w:t>4</w:t>
            </w:r>
          </w:p>
        </w:tc>
        <w:tc>
          <w:tcPr>
            <w:tcW w:w="1134" w:type="dxa"/>
            <w:shd w:val="clear" w:color="auto" w:fill="auto"/>
            <w:vAlign w:val="center"/>
          </w:tcPr>
          <w:p w:rsidR="00052935" w:rsidRPr="00C65855" w:rsidRDefault="00052935" w:rsidP="00052935">
            <w:pPr>
              <w:autoSpaceDE w:val="0"/>
              <w:autoSpaceDN w:val="0"/>
              <w:adjustRightInd w:val="0"/>
              <w:jc w:val="center"/>
              <w:rPr>
                <w:rFonts w:ascii="Arial" w:eastAsia="Gill Sans MT" w:hAnsi="Arial" w:cs="Arial"/>
                <w:sz w:val="16"/>
                <w:szCs w:val="16"/>
                <w:lang w:val="en-ZA"/>
              </w:rPr>
            </w:pPr>
            <w:r w:rsidRPr="00C65855">
              <w:rPr>
                <w:rFonts w:ascii="Arial" w:eastAsia="Gill Sans MT" w:hAnsi="Arial" w:cs="Arial"/>
                <w:sz w:val="16"/>
                <w:szCs w:val="16"/>
                <w:lang w:val="en-ZA"/>
              </w:rPr>
              <w:t>4</w:t>
            </w:r>
          </w:p>
        </w:tc>
        <w:tc>
          <w:tcPr>
            <w:tcW w:w="1134" w:type="dxa"/>
            <w:shd w:val="clear" w:color="auto" w:fill="auto"/>
            <w:vAlign w:val="center"/>
          </w:tcPr>
          <w:p w:rsidR="00052935" w:rsidRPr="00C65855" w:rsidRDefault="00052935" w:rsidP="00052935">
            <w:pPr>
              <w:autoSpaceDE w:val="0"/>
              <w:autoSpaceDN w:val="0"/>
              <w:adjustRightInd w:val="0"/>
              <w:jc w:val="center"/>
              <w:rPr>
                <w:rFonts w:ascii="Arial" w:eastAsia="Gill Sans MT" w:hAnsi="Arial" w:cs="Arial"/>
                <w:sz w:val="16"/>
                <w:szCs w:val="16"/>
                <w:lang w:val="en-ZA"/>
              </w:rPr>
            </w:pPr>
            <w:r w:rsidRPr="00C65855">
              <w:rPr>
                <w:rFonts w:ascii="Arial" w:eastAsia="Gill Sans MT" w:hAnsi="Arial" w:cs="Arial"/>
                <w:sz w:val="16"/>
                <w:szCs w:val="16"/>
                <w:lang w:val="en-ZA"/>
              </w:rPr>
              <w:t>4</w:t>
            </w:r>
          </w:p>
        </w:tc>
      </w:tr>
      <w:tr w:rsidR="00052935" w:rsidRPr="00052935" w:rsidTr="00052935">
        <w:trPr>
          <w:trHeight w:val="283"/>
        </w:trPr>
        <w:tc>
          <w:tcPr>
            <w:tcW w:w="1560" w:type="dxa"/>
            <w:shd w:val="clear" w:color="auto" w:fill="auto"/>
            <w:vAlign w:val="center"/>
          </w:tcPr>
          <w:p w:rsidR="00052935" w:rsidRPr="00052935" w:rsidRDefault="00052935" w:rsidP="00052935">
            <w:pPr>
              <w:rPr>
                <w:rFonts w:ascii="Arial" w:eastAsia="Times New Roman" w:hAnsi="Arial" w:cs="Arial"/>
                <w:b/>
                <w:bCs/>
                <w:sz w:val="16"/>
                <w:szCs w:val="16"/>
              </w:rPr>
            </w:pPr>
            <w:r w:rsidRPr="00052935">
              <w:rPr>
                <w:rFonts w:ascii="Arial" w:eastAsia="Times New Roman" w:hAnsi="Arial" w:cs="Arial"/>
                <w:b/>
                <w:bCs/>
                <w:color w:val="000000"/>
                <w:sz w:val="16"/>
                <w:szCs w:val="16"/>
                <w:lang w:eastAsia="en-ZA"/>
              </w:rPr>
              <w:t>Strategic Obj 8.2</w:t>
            </w:r>
          </w:p>
        </w:tc>
        <w:tc>
          <w:tcPr>
            <w:tcW w:w="4961" w:type="dxa"/>
            <w:shd w:val="clear" w:color="auto" w:fill="auto"/>
            <w:vAlign w:val="center"/>
          </w:tcPr>
          <w:p w:rsidR="00052935" w:rsidRPr="00052935" w:rsidRDefault="00052935" w:rsidP="00052935">
            <w:pPr>
              <w:kinsoku w:val="0"/>
              <w:overflowPunct w:val="0"/>
              <w:textAlignment w:val="baseline"/>
              <w:rPr>
                <w:rFonts w:ascii="Arial" w:eastAsia="Times New Roman" w:hAnsi="Arial" w:cs="Arial"/>
                <w:sz w:val="16"/>
                <w:szCs w:val="16"/>
              </w:rPr>
            </w:pPr>
            <w:r w:rsidRPr="00052935">
              <w:rPr>
                <w:rFonts w:ascii="Arial" w:eastAsia="Times New Roman" w:hAnsi="Arial" w:cs="Arial"/>
                <w:sz w:val="16"/>
                <w:szCs w:val="16"/>
              </w:rPr>
              <w:t xml:space="preserve">Integrated Human settlement housing Models/ </w:t>
            </w:r>
          </w:p>
        </w:tc>
        <w:tc>
          <w:tcPr>
            <w:tcW w:w="5812" w:type="dxa"/>
            <w:shd w:val="clear" w:color="auto" w:fill="auto"/>
            <w:vAlign w:val="center"/>
          </w:tcPr>
          <w:p w:rsidR="00052935" w:rsidRPr="00C65855" w:rsidRDefault="00052935" w:rsidP="00052935">
            <w:pPr>
              <w:rPr>
                <w:rFonts w:ascii="Arial" w:eastAsia="Times New Roman" w:hAnsi="Arial" w:cs="Arial"/>
                <w:bCs/>
                <w:sz w:val="16"/>
                <w:szCs w:val="16"/>
              </w:rPr>
            </w:pPr>
            <w:r w:rsidRPr="00C65855">
              <w:rPr>
                <w:rFonts w:ascii="Arial" w:eastAsia="Times New Roman" w:hAnsi="Arial" w:cs="Arial"/>
                <w:bCs/>
                <w:sz w:val="16"/>
                <w:szCs w:val="16"/>
              </w:rPr>
              <w:t xml:space="preserve">No. of reports on low cost housing provided </w:t>
            </w:r>
          </w:p>
        </w:tc>
        <w:tc>
          <w:tcPr>
            <w:tcW w:w="1275" w:type="dxa"/>
            <w:shd w:val="clear" w:color="auto" w:fill="auto"/>
            <w:vAlign w:val="center"/>
          </w:tcPr>
          <w:p w:rsidR="00052935" w:rsidRPr="00C65855" w:rsidRDefault="00052935" w:rsidP="00052935">
            <w:pPr>
              <w:autoSpaceDE w:val="0"/>
              <w:autoSpaceDN w:val="0"/>
              <w:adjustRightInd w:val="0"/>
              <w:jc w:val="center"/>
              <w:rPr>
                <w:rFonts w:ascii="Arial" w:eastAsia="Gill Sans MT" w:hAnsi="Arial" w:cs="Arial"/>
                <w:sz w:val="16"/>
                <w:szCs w:val="16"/>
                <w:lang w:val="en-ZA"/>
              </w:rPr>
            </w:pPr>
            <w:r w:rsidRPr="00C65855">
              <w:rPr>
                <w:rFonts w:ascii="Arial" w:eastAsia="Gill Sans MT" w:hAnsi="Arial" w:cs="Arial"/>
                <w:sz w:val="16"/>
                <w:szCs w:val="16"/>
                <w:lang w:val="en-ZA"/>
              </w:rPr>
              <w:t>4</w:t>
            </w:r>
          </w:p>
        </w:tc>
        <w:tc>
          <w:tcPr>
            <w:tcW w:w="1134" w:type="dxa"/>
            <w:shd w:val="clear" w:color="auto" w:fill="auto"/>
            <w:vAlign w:val="center"/>
          </w:tcPr>
          <w:p w:rsidR="00052935" w:rsidRPr="00C65855" w:rsidRDefault="00052935" w:rsidP="00052935">
            <w:pPr>
              <w:autoSpaceDE w:val="0"/>
              <w:autoSpaceDN w:val="0"/>
              <w:adjustRightInd w:val="0"/>
              <w:jc w:val="center"/>
              <w:rPr>
                <w:rFonts w:ascii="Arial" w:eastAsia="Gill Sans MT" w:hAnsi="Arial" w:cs="Arial"/>
                <w:sz w:val="16"/>
                <w:szCs w:val="16"/>
                <w:lang w:val="en-ZA"/>
              </w:rPr>
            </w:pPr>
            <w:r w:rsidRPr="00C65855">
              <w:rPr>
                <w:rFonts w:ascii="Arial" w:eastAsia="Gill Sans MT" w:hAnsi="Arial" w:cs="Arial"/>
                <w:sz w:val="16"/>
                <w:szCs w:val="16"/>
                <w:lang w:val="en-ZA"/>
              </w:rPr>
              <w:t>4</w:t>
            </w:r>
          </w:p>
        </w:tc>
        <w:tc>
          <w:tcPr>
            <w:tcW w:w="1134" w:type="dxa"/>
            <w:shd w:val="clear" w:color="auto" w:fill="auto"/>
            <w:vAlign w:val="center"/>
          </w:tcPr>
          <w:p w:rsidR="00052935" w:rsidRPr="00C65855" w:rsidRDefault="00052935" w:rsidP="00052935">
            <w:pPr>
              <w:autoSpaceDE w:val="0"/>
              <w:autoSpaceDN w:val="0"/>
              <w:adjustRightInd w:val="0"/>
              <w:jc w:val="center"/>
              <w:rPr>
                <w:rFonts w:ascii="Arial" w:eastAsia="Gill Sans MT" w:hAnsi="Arial" w:cs="Arial"/>
                <w:sz w:val="16"/>
                <w:szCs w:val="16"/>
                <w:lang w:val="en-ZA"/>
              </w:rPr>
            </w:pPr>
            <w:r w:rsidRPr="00C65855">
              <w:rPr>
                <w:rFonts w:ascii="Arial" w:eastAsia="Gill Sans MT" w:hAnsi="Arial" w:cs="Arial"/>
                <w:sz w:val="16"/>
                <w:szCs w:val="16"/>
                <w:lang w:val="en-ZA"/>
              </w:rPr>
              <w:t>4</w:t>
            </w:r>
          </w:p>
        </w:tc>
      </w:tr>
      <w:tr w:rsidR="00052935" w:rsidRPr="00052935" w:rsidTr="00052935">
        <w:trPr>
          <w:trHeight w:val="283"/>
        </w:trPr>
        <w:tc>
          <w:tcPr>
            <w:tcW w:w="1560" w:type="dxa"/>
            <w:shd w:val="clear" w:color="auto" w:fill="auto"/>
            <w:vAlign w:val="center"/>
          </w:tcPr>
          <w:p w:rsidR="00052935" w:rsidRPr="00052935" w:rsidRDefault="00052935" w:rsidP="00052935">
            <w:pPr>
              <w:rPr>
                <w:rFonts w:ascii="Arial" w:eastAsia="Times New Roman" w:hAnsi="Arial" w:cs="Arial"/>
                <w:b/>
                <w:bCs/>
                <w:sz w:val="16"/>
                <w:szCs w:val="16"/>
              </w:rPr>
            </w:pPr>
            <w:r w:rsidRPr="00052935">
              <w:rPr>
                <w:rFonts w:ascii="Arial" w:eastAsia="Times New Roman" w:hAnsi="Arial" w:cs="Arial"/>
                <w:b/>
                <w:bCs/>
                <w:color w:val="000000"/>
                <w:sz w:val="16"/>
                <w:szCs w:val="16"/>
                <w:lang w:eastAsia="en-ZA"/>
              </w:rPr>
              <w:t>Strategy 8.2.1</w:t>
            </w:r>
          </w:p>
        </w:tc>
        <w:tc>
          <w:tcPr>
            <w:tcW w:w="4961" w:type="dxa"/>
            <w:shd w:val="clear" w:color="auto" w:fill="auto"/>
            <w:vAlign w:val="center"/>
          </w:tcPr>
          <w:p w:rsidR="00052935" w:rsidRPr="00052935" w:rsidRDefault="00052935" w:rsidP="00052935">
            <w:pPr>
              <w:kinsoku w:val="0"/>
              <w:overflowPunct w:val="0"/>
              <w:textAlignment w:val="baseline"/>
              <w:rPr>
                <w:rFonts w:ascii="Arial" w:eastAsia="Times New Roman" w:hAnsi="Arial" w:cs="Arial"/>
                <w:sz w:val="16"/>
                <w:szCs w:val="16"/>
              </w:rPr>
            </w:pPr>
            <w:r w:rsidRPr="00052935">
              <w:rPr>
                <w:rFonts w:ascii="Arial" w:eastAsia="Times New Roman" w:hAnsi="Arial" w:cs="Arial"/>
                <w:sz w:val="16"/>
                <w:szCs w:val="16"/>
                <w:lang w:val="en-GB"/>
              </w:rPr>
              <w:t>Increased monitoring of the  breaking new grounds strategy</w:t>
            </w:r>
          </w:p>
        </w:tc>
        <w:tc>
          <w:tcPr>
            <w:tcW w:w="5812" w:type="dxa"/>
            <w:shd w:val="clear" w:color="auto" w:fill="auto"/>
            <w:vAlign w:val="center"/>
          </w:tcPr>
          <w:p w:rsidR="00052935" w:rsidRPr="00C65855" w:rsidRDefault="00052935" w:rsidP="00052935">
            <w:pPr>
              <w:rPr>
                <w:rFonts w:ascii="Arial" w:eastAsia="Times New Roman" w:hAnsi="Arial" w:cs="Arial"/>
                <w:bCs/>
                <w:sz w:val="16"/>
                <w:szCs w:val="16"/>
              </w:rPr>
            </w:pPr>
            <w:r w:rsidRPr="00C65855">
              <w:rPr>
                <w:rFonts w:ascii="Arial" w:eastAsia="Times New Roman" w:hAnsi="Arial" w:cs="Arial"/>
                <w:bCs/>
                <w:sz w:val="16"/>
                <w:szCs w:val="16"/>
              </w:rPr>
              <w:t>% monitoring of Housing Sector Plan</w:t>
            </w:r>
          </w:p>
        </w:tc>
        <w:tc>
          <w:tcPr>
            <w:tcW w:w="1275" w:type="dxa"/>
            <w:shd w:val="clear" w:color="auto" w:fill="auto"/>
            <w:vAlign w:val="center"/>
          </w:tcPr>
          <w:p w:rsidR="00052935" w:rsidRPr="00C65855" w:rsidRDefault="00052935" w:rsidP="00052935">
            <w:pPr>
              <w:jc w:val="center"/>
            </w:pPr>
            <w:r w:rsidRPr="00C65855">
              <w:rPr>
                <w:rFonts w:ascii="Arial" w:eastAsia="Gill Sans MT" w:hAnsi="Arial" w:cs="Arial"/>
                <w:sz w:val="16"/>
                <w:szCs w:val="16"/>
                <w:lang w:val="en-ZA"/>
              </w:rPr>
              <w:t>100%</w:t>
            </w:r>
          </w:p>
        </w:tc>
        <w:tc>
          <w:tcPr>
            <w:tcW w:w="1134" w:type="dxa"/>
            <w:shd w:val="clear" w:color="auto" w:fill="auto"/>
            <w:vAlign w:val="center"/>
          </w:tcPr>
          <w:p w:rsidR="00052935" w:rsidRPr="00C65855" w:rsidRDefault="00052935" w:rsidP="00052935">
            <w:pPr>
              <w:jc w:val="center"/>
            </w:pPr>
            <w:r w:rsidRPr="00C65855">
              <w:rPr>
                <w:rFonts w:ascii="Arial" w:eastAsia="Gill Sans MT" w:hAnsi="Arial" w:cs="Arial"/>
                <w:sz w:val="16"/>
                <w:szCs w:val="16"/>
                <w:lang w:val="en-ZA"/>
              </w:rPr>
              <w:t>100%</w:t>
            </w:r>
          </w:p>
        </w:tc>
        <w:tc>
          <w:tcPr>
            <w:tcW w:w="1134" w:type="dxa"/>
            <w:shd w:val="clear" w:color="auto" w:fill="auto"/>
            <w:vAlign w:val="center"/>
          </w:tcPr>
          <w:p w:rsidR="00052935" w:rsidRPr="00C65855" w:rsidRDefault="00052935" w:rsidP="00052935">
            <w:pPr>
              <w:spacing w:after="160" w:line="259" w:lineRule="auto"/>
              <w:jc w:val="center"/>
              <w:rPr>
                <w:lang w:val="en-ZA"/>
              </w:rPr>
            </w:pPr>
            <w:r w:rsidRPr="00C65855">
              <w:rPr>
                <w:rFonts w:ascii="Arial" w:eastAsia="Times New Roman" w:hAnsi="Arial" w:cs="Arial"/>
                <w:bCs/>
                <w:sz w:val="16"/>
                <w:szCs w:val="16"/>
              </w:rPr>
              <w:t>100%</w:t>
            </w:r>
          </w:p>
        </w:tc>
      </w:tr>
      <w:tr w:rsidR="00052935" w:rsidRPr="00052935" w:rsidTr="00052935">
        <w:trPr>
          <w:trHeight w:val="283"/>
        </w:trPr>
        <w:tc>
          <w:tcPr>
            <w:tcW w:w="1560" w:type="dxa"/>
            <w:shd w:val="clear" w:color="auto" w:fill="auto"/>
            <w:vAlign w:val="center"/>
          </w:tcPr>
          <w:p w:rsidR="00052935" w:rsidRPr="00052935" w:rsidRDefault="00052935" w:rsidP="00052935">
            <w:pPr>
              <w:rPr>
                <w:rFonts w:ascii="Arial" w:eastAsia="Times New Roman" w:hAnsi="Arial" w:cs="Arial"/>
                <w:b/>
                <w:bCs/>
                <w:sz w:val="16"/>
                <w:szCs w:val="16"/>
              </w:rPr>
            </w:pPr>
            <w:r w:rsidRPr="00052935">
              <w:rPr>
                <w:rFonts w:ascii="Arial" w:eastAsia="Times New Roman" w:hAnsi="Arial" w:cs="Arial"/>
                <w:b/>
                <w:bCs/>
                <w:color w:val="000000"/>
                <w:sz w:val="16"/>
                <w:szCs w:val="16"/>
                <w:lang w:eastAsia="en-ZA"/>
              </w:rPr>
              <w:t>Strategic Obj 8.3</w:t>
            </w:r>
          </w:p>
        </w:tc>
        <w:tc>
          <w:tcPr>
            <w:tcW w:w="4961" w:type="dxa"/>
            <w:shd w:val="clear" w:color="auto" w:fill="auto"/>
            <w:vAlign w:val="center"/>
          </w:tcPr>
          <w:p w:rsidR="00052935" w:rsidRPr="00052935" w:rsidRDefault="00052935" w:rsidP="00052935">
            <w:pPr>
              <w:kinsoku w:val="0"/>
              <w:overflowPunct w:val="0"/>
              <w:textAlignment w:val="baseline"/>
              <w:rPr>
                <w:rFonts w:ascii="Arial" w:eastAsia="Times New Roman" w:hAnsi="Arial" w:cs="Arial"/>
                <w:sz w:val="16"/>
                <w:szCs w:val="16"/>
              </w:rPr>
            </w:pPr>
            <w:r w:rsidRPr="00052935">
              <w:rPr>
                <w:rFonts w:ascii="Arial" w:eastAsia="Times New Roman" w:hAnsi="Arial" w:cs="Arial"/>
                <w:sz w:val="16"/>
                <w:szCs w:val="16"/>
              </w:rPr>
              <w:t>Land invasion and informal settlements curbing</w:t>
            </w:r>
          </w:p>
        </w:tc>
        <w:tc>
          <w:tcPr>
            <w:tcW w:w="5812" w:type="dxa"/>
            <w:shd w:val="clear" w:color="auto" w:fill="auto"/>
            <w:vAlign w:val="center"/>
          </w:tcPr>
          <w:p w:rsidR="00052935" w:rsidRPr="00C65855" w:rsidRDefault="00052935" w:rsidP="00052935">
            <w:pPr>
              <w:rPr>
                <w:rFonts w:ascii="Arial" w:eastAsia="Times New Roman" w:hAnsi="Arial" w:cs="Arial"/>
                <w:bCs/>
                <w:sz w:val="16"/>
                <w:szCs w:val="16"/>
              </w:rPr>
            </w:pPr>
            <w:r w:rsidRPr="00C65855">
              <w:rPr>
                <w:rFonts w:ascii="Arial" w:eastAsia="Times New Roman" w:hAnsi="Arial" w:cs="Arial"/>
                <w:bCs/>
                <w:sz w:val="16"/>
                <w:szCs w:val="16"/>
              </w:rPr>
              <w:t>% of land invasion and informal settlements attended to</w:t>
            </w:r>
          </w:p>
        </w:tc>
        <w:tc>
          <w:tcPr>
            <w:tcW w:w="1275" w:type="dxa"/>
            <w:shd w:val="clear" w:color="auto" w:fill="auto"/>
            <w:vAlign w:val="center"/>
          </w:tcPr>
          <w:p w:rsidR="00052935" w:rsidRPr="00C65855" w:rsidRDefault="00052935" w:rsidP="00052935">
            <w:pPr>
              <w:jc w:val="center"/>
            </w:pPr>
            <w:r w:rsidRPr="00C65855">
              <w:rPr>
                <w:rFonts w:ascii="Arial" w:eastAsia="Times New Roman" w:hAnsi="Arial" w:cs="Arial"/>
                <w:bCs/>
                <w:sz w:val="16"/>
                <w:szCs w:val="16"/>
              </w:rPr>
              <w:t>100%</w:t>
            </w:r>
          </w:p>
        </w:tc>
        <w:tc>
          <w:tcPr>
            <w:tcW w:w="1134" w:type="dxa"/>
            <w:shd w:val="clear" w:color="auto" w:fill="auto"/>
            <w:vAlign w:val="center"/>
          </w:tcPr>
          <w:p w:rsidR="00052935" w:rsidRPr="00C65855" w:rsidRDefault="00052935" w:rsidP="00052935">
            <w:pPr>
              <w:jc w:val="center"/>
            </w:pPr>
            <w:r w:rsidRPr="00C65855">
              <w:rPr>
                <w:rFonts w:ascii="Arial" w:eastAsia="Times New Roman" w:hAnsi="Arial" w:cs="Arial"/>
                <w:bCs/>
                <w:sz w:val="16"/>
                <w:szCs w:val="16"/>
              </w:rPr>
              <w:t>100%</w:t>
            </w:r>
          </w:p>
        </w:tc>
        <w:tc>
          <w:tcPr>
            <w:tcW w:w="1134" w:type="dxa"/>
            <w:shd w:val="clear" w:color="auto" w:fill="auto"/>
            <w:vAlign w:val="center"/>
          </w:tcPr>
          <w:p w:rsidR="00052935" w:rsidRPr="00C65855" w:rsidRDefault="00052935" w:rsidP="00052935">
            <w:pPr>
              <w:spacing w:after="160" w:line="259" w:lineRule="auto"/>
              <w:jc w:val="center"/>
              <w:rPr>
                <w:lang w:val="en-ZA"/>
              </w:rPr>
            </w:pPr>
            <w:r w:rsidRPr="00C65855">
              <w:rPr>
                <w:rFonts w:ascii="Arial" w:eastAsia="Times New Roman" w:hAnsi="Arial" w:cs="Arial"/>
                <w:bCs/>
                <w:sz w:val="16"/>
                <w:szCs w:val="16"/>
              </w:rPr>
              <w:t>100%</w:t>
            </w:r>
          </w:p>
        </w:tc>
      </w:tr>
      <w:tr w:rsidR="00052935" w:rsidRPr="00052935" w:rsidTr="00052935">
        <w:trPr>
          <w:trHeight w:val="283"/>
        </w:trPr>
        <w:tc>
          <w:tcPr>
            <w:tcW w:w="1560" w:type="dxa"/>
            <w:shd w:val="clear" w:color="auto" w:fill="auto"/>
            <w:vAlign w:val="center"/>
          </w:tcPr>
          <w:p w:rsidR="00052935" w:rsidRPr="00052935" w:rsidRDefault="00052935" w:rsidP="00052935">
            <w:pPr>
              <w:rPr>
                <w:rFonts w:ascii="Arial" w:eastAsia="Times New Roman" w:hAnsi="Arial" w:cs="Arial"/>
                <w:b/>
                <w:bCs/>
                <w:color w:val="000000"/>
                <w:sz w:val="16"/>
                <w:szCs w:val="16"/>
                <w:lang w:eastAsia="en-ZA"/>
              </w:rPr>
            </w:pPr>
            <w:r w:rsidRPr="00052935">
              <w:rPr>
                <w:rFonts w:ascii="Arial" w:eastAsia="Times New Roman" w:hAnsi="Arial" w:cs="Arial"/>
                <w:b/>
                <w:bCs/>
                <w:color w:val="000000"/>
                <w:sz w:val="16"/>
                <w:szCs w:val="16"/>
                <w:lang w:eastAsia="en-ZA"/>
              </w:rPr>
              <w:t>Strategy 8.3.1</w:t>
            </w:r>
          </w:p>
        </w:tc>
        <w:tc>
          <w:tcPr>
            <w:tcW w:w="4961" w:type="dxa"/>
            <w:shd w:val="clear" w:color="auto" w:fill="auto"/>
            <w:vAlign w:val="center"/>
          </w:tcPr>
          <w:p w:rsidR="00052935" w:rsidRPr="00052935" w:rsidRDefault="00052935" w:rsidP="00052935">
            <w:pPr>
              <w:kinsoku w:val="0"/>
              <w:overflowPunct w:val="0"/>
              <w:textAlignment w:val="baseline"/>
              <w:rPr>
                <w:rFonts w:ascii="Arial" w:eastAsia="Times New Roman" w:hAnsi="Arial" w:cs="Arial"/>
                <w:sz w:val="16"/>
                <w:szCs w:val="16"/>
              </w:rPr>
            </w:pPr>
            <w:r w:rsidRPr="00052935">
              <w:rPr>
                <w:rFonts w:ascii="Arial" w:eastAsia="Times New Roman" w:hAnsi="Arial" w:cs="Arial"/>
                <w:sz w:val="16"/>
                <w:szCs w:val="16"/>
              </w:rPr>
              <w:t>Provision of land proclaimed</w:t>
            </w:r>
          </w:p>
        </w:tc>
        <w:tc>
          <w:tcPr>
            <w:tcW w:w="5812" w:type="dxa"/>
            <w:shd w:val="clear" w:color="auto" w:fill="auto"/>
            <w:vAlign w:val="center"/>
          </w:tcPr>
          <w:p w:rsidR="00052935" w:rsidRPr="00C65855" w:rsidRDefault="00052935" w:rsidP="00052935">
            <w:pPr>
              <w:rPr>
                <w:rFonts w:ascii="Arial" w:eastAsia="Times New Roman" w:hAnsi="Arial" w:cs="Arial"/>
                <w:bCs/>
                <w:sz w:val="16"/>
                <w:szCs w:val="16"/>
              </w:rPr>
            </w:pPr>
            <w:r w:rsidRPr="00C65855">
              <w:rPr>
                <w:rFonts w:ascii="Arial" w:eastAsia="Times New Roman" w:hAnsi="Arial" w:cs="Arial"/>
                <w:bCs/>
                <w:sz w:val="16"/>
                <w:szCs w:val="16"/>
              </w:rPr>
              <w:t>No of reports on portion of land transferred to the Municipality</w:t>
            </w:r>
          </w:p>
        </w:tc>
        <w:tc>
          <w:tcPr>
            <w:tcW w:w="1275" w:type="dxa"/>
            <w:shd w:val="clear" w:color="auto" w:fill="auto"/>
            <w:vAlign w:val="center"/>
          </w:tcPr>
          <w:p w:rsidR="00052935" w:rsidRPr="00C65855" w:rsidRDefault="00052935" w:rsidP="00052935">
            <w:pPr>
              <w:jc w:val="center"/>
            </w:pPr>
            <w:r w:rsidRPr="00C65855">
              <w:rPr>
                <w:rFonts w:ascii="Arial" w:eastAsia="Times New Roman" w:hAnsi="Arial" w:cs="Arial"/>
                <w:bCs/>
                <w:sz w:val="16"/>
                <w:szCs w:val="16"/>
              </w:rPr>
              <w:t>4</w:t>
            </w:r>
          </w:p>
        </w:tc>
        <w:tc>
          <w:tcPr>
            <w:tcW w:w="1134" w:type="dxa"/>
            <w:shd w:val="clear" w:color="auto" w:fill="auto"/>
            <w:vAlign w:val="center"/>
          </w:tcPr>
          <w:p w:rsidR="00052935" w:rsidRPr="00C65855" w:rsidRDefault="00052935" w:rsidP="00052935">
            <w:pPr>
              <w:jc w:val="center"/>
            </w:pPr>
            <w:r w:rsidRPr="00C65855">
              <w:rPr>
                <w:rFonts w:ascii="Arial" w:eastAsia="Times New Roman" w:hAnsi="Arial" w:cs="Arial"/>
                <w:bCs/>
                <w:sz w:val="16"/>
                <w:szCs w:val="16"/>
              </w:rPr>
              <w:t>4</w:t>
            </w:r>
          </w:p>
        </w:tc>
        <w:tc>
          <w:tcPr>
            <w:tcW w:w="1134" w:type="dxa"/>
            <w:shd w:val="clear" w:color="auto" w:fill="auto"/>
            <w:vAlign w:val="center"/>
          </w:tcPr>
          <w:p w:rsidR="00052935" w:rsidRPr="00C65855" w:rsidRDefault="00052935" w:rsidP="00052935">
            <w:pPr>
              <w:jc w:val="center"/>
              <w:rPr>
                <w:rFonts w:ascii="Arial" w:eastAsia="Times New Roman" w:hAnsi="Arial" w:cs="Arial"/>
                <w:bCs/>
                <w:sz w:val="16"/>
                <w:szCs w:val="16"/>
              </w:rPr>
            </w:pPr>
            <w:r w:rsidRPr="00C65855">
              <w:rPr>
                <w:rFonts w:ascii="Arial" w:eastAsia="Times New Roman" w:hAnsi="Arial" w:cs="Arial"/>
                <w:bCs/>
                <w:sz w:val="16"/>
                <w:szCs w:val="16"/>
              </w:rPr>
              <w:t>4</w:t>
            </w:r>
          </w:p>
        </w:tc>
      </w:tr>
      <w:tr w:rsidR="00052935" w:rsidRPr="00052935" w:rsidTr="00052935">
        <w:trPr>
          <w:trHeight w:val="283"/>
        </w:trPr>
        <w:tc>
          <w:tcPr>
            <w:tcW w:w="1560" w:type="dxa"/>
            <w:shd w:val="clear" w:color="auto" w:fill="auto"/>
            <w:vAlign w:val="center"/>
          </w:tcPr>
          <w:p w:rsidR="00052935" w:rsidRPr="00052935" w:rsidRDefault="00052935" w:rsidP="00052935">
            <w:pPr>
              <w:rPr>
                <w:rFonts w:ascii="Arial" w:eastAsia="Times New Roman" w:hAnsi="Arial" w:cs="Arial"/>
                <w:b/>
                <w:bCs/>
                <w:color w:val="000000"/>
                <w:sz w:val="16"/>
                <w:szCs w:val="16"/>
                <w:lang w:eastAsia="en-ZA"/>
              </w:rPr>
            </w:pPr>
            <w:r w:rsidRPr="00052935">
              <w:rPr>
                <w:rFonts w:ascii="Arial" w:eastAsia="Times New Roman" w:hAnsi="Arial" w:cs="Arial"/>
                <w:b/>
                <w:bCs/>
                <w:color w:val="000000"/>
                <w:sz w:val="16"/>
                <w:szCs w:val="16"/>
                <w:lang w:eastAsia="en-ZA"/>
              </w:rPr>
              <w:t>Strategy 8.3.2</w:t>
            </w:r>
          </w:p>
        </w:tc>
        <w:tc>
          <w:tcPr>
            <w:tcW w:w="4961" w:type="dxa"/>
            <w:shd w:val="clear" w:color="auto" w:fill="auto"/>
            <w:vAlign w:val="center"/>
          </w:tcPr>
          <w:p w:rsidR="00052935" w:rsidRPr="00052935" w:rsidRDefault="00052935" w:rsidP="00052935">
            <w:pPr>
              <w:kinsoku w:val="0"/>
              <w:overflowPunct w:val="0"/>
              <w:textAlignment w:val="baseline"/>
              <w:rPr>
                <w:rFonts w:ascii="Arial" w:eastAsia="Times New Roman" w:hAnsi="Arial" w:cs="Arial"/>
                <w:sz w:val="16"/>
                <w:szCs w:val="16"/>
              </w:rPr>
            </w:pPr>
            <w:r w:rsidRPr="00052935">
              <w:rPr>
                <w:rFonts w:ascii="Arial" w:eastAsia="Times New Roman" w:hAnsi="Arial" w:cs="Arial"/>
                <w:sz w:val="16"/>
                <w:szCs w:val="16"/>
                <w:lang w:val="en-ZA"/>
              </w:rPr>
              <w:t>Improved and controlled construction of buildings</w:t>
            </w:r>
          </w:p>
        </w:tc>
        <w:tc>
          <w:tcPr>
            <w:tcW w:w="5812" w:type="dxa"/>
            <w:tcBorders>
              <w:top w:val="single" w:sz="4" w:space="0" w:color="auto"/>
              <w:left w:val="single" w:sz="4" w:space="0" w:color="auto"/>
              <w:bottom w:val="single" w:sz="4" w:space="0" w:color="auto"/>
              <w:right w:val="single" w:sz="4" w:space="0" w:color="auto"/>
            </w:tcBorders>
            <w:shd w:val="clear" w:color="auto" w:fill="auto"/>
            <w:vAlign w:val="center"/>
          </w:tcPr>
          <w:p w:rsidR="00052935" w:rsidRPr="00C65855" w:rsidRDefault="00052935" w:rsidP="00052935">
            <w:pPr>
              <w:autoSpaceDE w:val="0"/>
              <w:autoSpaceDN w:val="0"/>
              <w:adjustRightInd w:val="0"/>
              <w:rPr>
                <w:rFonts w:ascii="Arial" w:eastAsia="Gill Sans MT" w:hAnsi="Arial" w:cs="Arial"/>
                <w:sz w:val="16"/>
                <w:szCs w:val="16"/>
                <w:lang w:val="en-ZA"/>
              </w:rPr>
            </w:pPr>
            <w:r w:rsidRPr="00C65855">
              <w:rPr>
                <w:rFonts w:ascii="Arial" w:eastAsia="Gill Sans MT" w:hAnsi="Arial" w:cs="Arial"/>
                <w:sz w:val="16"/>
                <w:szCs w:val="16"/>
                <w:lang w:val="en-ZA"/>
              </w:rPr>
              <w:t>No of days (90) for attending building contraventions from date of submission</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rsidR="00052935" w:rsidRPr="00C65855" w:rsidRDefault="00052935" w:rsidP="00052935">
            <w:pPr>
              <w:jc w:val="center"/>
              <w:rPr>
                <w:rFonts w:ascii="Arial" w:hAnsi="Arial" w:cs="Arial"/>
                <w:sz w:val="16"/>
                <w:szCs w:val="16"/>
              </w:rPr>
            </w:pPr>
            <w:r w:rsidRPr="00C65855">
              <w:rPr>
                <w:rFonts w:ascii="Arial" w:hAnsi="Arial" w:cs="Arial"/>
                <w:sz w:val="16"/>
                <w:szCs w:val="16"/>
              </w:rPr>
              <w:t>90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052935" w:rsidRPr="00C65855" w:rsidRDefault="00052935" w:rsidP="00052935">
            <w:pPr>
              <w:jc w:val="center"/>
              <w:rPr>
                <w:rFonts w:ascii="Arial" w:hAnsi="Arial" w:cs="Arial"/>
                <w:sz w:val="16"/>
                <w:szCs w:val="16"/>
              </w:rPr>
            </w:pPr>
            <w:r w:rsidRPr="00C65855">
              <w:rPr>
                <w:rFonts w:ascii="Arial" w:hAnsi="Arial" w:cs="Arial"/>
                <w:sz w:val="16"/>
                <w:szCs w:val="16"/>
              </w:rPr>
              <w:t>90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052935" w:rsidRPr="00C65855" w:rsidRDefault="00052935" w:rsidP="00052935">
            <w:pPr>
              <w:jc w:val="center"/>
              <w:rPr>
                <w:rFonts w:ascii="Arial" w:hAnsi="Arial" w:cs="Arial"/>
                <w:sz w:val="16"/>
                <w:szCs w:val="16"/>
              </w:rPr>
            </w:pPr>
            <w:r w:rsidRPr="00C65855">
              <w:rPr>
                <w:rFonts w:ascii="Arial" w:hAnsi="Arial" w:cs="Arial"/>
                <w:sz w:val="16"/>
                <w:szCs w:val="16"/>
              </w:rPr>
              <w:t>90</w:t>
            </w:r>
          </w:p>
        </w:tc>
      </w:tr>
      <w:tr w:rsidR="00052935" w:rsidRPr="00052935" w:rsidTr="00052935">
        <w:trPr>
          <w:trHeight w:val="454"/>
        </w:trPr>
        <w:tc>
          <w:tcPr>
            <w:tcW w:w="1560" w:type="dxa"/>
            <w:shd w:val="clear" w:color="auto" w:fill="FFFFFF"/>
            <w:vAlign w:val="center"/>
          </w:tcPr>
          <w:p w:rsidR="00052935" w:rsidRPr="00052935" w:rsidRDefault="00052935" w:rsidP="00052935">
            <w:pPr>
              <w:rPr>
                <w:rFonts w:ascii="Arial" w:eastAsia="Times New Roman" w:hAnsi="Arial" w:cs="Arial"/>
                <w:b/>
                <w:bCs/>
                <w:color w:val="000000"/>
                <w:sz w:val="16"/>
                <w:szCs w:val="16"/>
                <w:lang w:eastAsia="en-ZA"/>
              </w:rPr>
            </w:pPr>
            <w:r w:rsidRPr="00052935">
              <w:rPr>
                <w:rFonts w:ascii="Arial" w:eastAsia="Times New Roman" w:hAnsi="Arial" w:cs="Arial"/>
                <w:b/>
                <w:bCs/>
                <w:color w:val="000000"/>
                <w:sz w:val="16"/>
                <w:szCs w:val="16"/>
                <w:lang w:eastAsia="en-ZA"/>
              </w:rPr>
              <w:t>Strategy 8.3.3</w:t>
            </w:r>
          </w:p>
        </w:tc>
        <w:tc>
          <w:tcPr>
            <w:tcW w:w="4961" w:type="dxa"/>
            <w:vAlign w:val="center"/>
          </w:tcPr>
          <w:p w:rsidR="00052935" w:rsidRPr="00052935" w:rsidRDefault="00052935" w:rsidP="00052935">
            <w:pPr>
              <w:autoSpaceDE w:val="0"/>
              <w:autoSpaceDN w:val="0"/>
              <w:adjustRightInd w:val="0"/>
              <w:rPr>
                <w:rFonts w:ascii="Arial" w:eastAsia="Gill Sans MT" w:hAnsi="Arial" w:cs="Arial"/>
                <w:sz w:val="16"/>
                <w:szCs w:val="16"/>
                <w:lang w:val="en-ZA"/>
              </w:rPr>
            </w:pPr>
            <w:r w:rsidRPr="00052935">
              <w:rPr>
                <w:rFonts w:ascii="Arial" w:eastAsia="Gill Sans MT" w:hAnsi="Arial" w:cs="Arial"/>
                <w:sz w:val="16"/>
                <w:szCs w:val="16"/>
                <w:lang w:val="en-ZA"/>
              </w:rPr>
              <w:t xml:space="preserve">Final Zoning Scheme (Land Use Management System) developed and submitted to Mayoral Co </w:t>
            </w:r>
          </w:p>
        </w:tc>
        <w:tc>
          <w:tcPr>
            <w:tcW w:w="5812" w:type="dxa"/>
            <w:vAlign w:val="center"/>
          </w:tcPr>
          <w:p w:rsidR="00052935" w:rsidRPr="00C65855" w:rsidRDefault="00052935" w:rsidP="00052935">
            <w:pPr>
              <w:autoSpaceDE w:val="0"/>
              <w:autoSpaceDN w:val="0"/>
              <w:adjustRightInd w:val="0"/>
              <w:rPr>
                <w:rFonts w:ascii="Arial" w:eastAsia="Times New Roman" w:hAnsi="Arial" w:cs="Arial"/>
                <w:sz w:val="16"/>
                <w:szCs w:val="16"/>
              </w:rPr>
            </w:pPr>
            <w:r w:rsidRPr="00C65855">
              <w:rPr>
                <w:rFonts w:ascii="Arial" w:eastAsia="Times New Roman" w:hAnsi="Arial" w:cs="Arial"/>
                <w:sz w:val="16"/>
                <w:szCs w:val="16"/>
              </w:rPr>
              <w:t xml:space="preserve">No of Madibeng Land use Scheme developed submitted to Council for approval </w:t>
            </w:r>
          </w:p>
        </w:tc>
        <w:tc>
          <w:tcPr>
            <w:tcW w:w="1275" w:type="dxa"/>
            <w:shd w:val="clear" w:color="auto" w:fill="FFFFFF"/>
            <w:vAlign w:val="center"/>
          </w:tcPr>
          <w:p w:rsidR="00052935" w:rsidRPr="00C65855" w:rsidRDefault="00052935" w:rsidP="00052935">
            <w:pPr>
              <w:autoSpaceDE w:val="0"/>
              <w:autoSpaceDN w:val="0"/>
              <w:adjustRightInd w:val="0"/>
              <w:jc w:val="center"/>
              <w:rPr>
                <w:rFonts w:ascii="Arial" w:eastAsia="Gill Sans MT" w:hAnsi="Arial" w:cs="Arial"/>
                <w:sz w:val="16"/>
                <w:szCs w:val="16"/>
                <w:lang w:val="en-ZA"/>
              </w:rPr>
            </w:pPr>
            <w:r w:rsidRPr="00C65855">
              <w:rPr>
                <w:rFonts w:ascii="Arial" w:eastAsia="Gill Sans MT" w:hAnsi="Arial" w:cs="Arial"/>
                <w:sz w:val="16"/>
                <w:szCs w:val="16"/>
                <w:lang w:val="en-ZA"/>
              </w:rPr>
              <w:t>1</w:t>
            </w:r>
          </w:p>
        </w:tc>
        <w:tc>
          <w:tcPr>
            <w:tcW w:w="1134" w:type="dxa"/>
            <w:shd w:val="clear" w:color="auto" w:fill="FFFFFF"/>
            <w:vAlign w:val="center"/>
          </w:tcPr>
          <w:p w:rsidR="00052935" w:rsidRPr="00C65855" w:rsidRDefault="00052935" w:rsidP="00052935">
            <w:pPr>
              <w:autoSpaceDE w:val="0"/>
              <w:autoSpaceDN w:val="0"/>
              <w:adjustRightInd w:val="0"/>
              <w:jc w:val="center"/>
              <w:rPr>
                <w:rFonts w:ascii="Arial" w:eastAsia="Gill Sans MT" w:hAnsi="Arial" w:cs="Arial"/>
                <w:sz w:val="16"/>
                <w:szCs w:val="16"/>
                <w:lang w:val="en-ZA"/>
              </w:rPr>
            </w:pPr>
            <w:r w:rsidRPr="00C65855">
              <w:rPr>
                <w:rFonts w:ascii="Arial" w:eastAsia="Gill Sans MT" w:hAnsi="Arial" w:cs="Arial"/>
                <w:sz w:val="16"/>
                <w:szCs w:val="16"/>
                <w:lang w:val="en-ZA"/>
              </w:rPr>
              <w:t>1</w:t>
            </w:r>
          </w:p>
        </w:tc>
        <w:tc>
          <w:tcPr>
            <w:tcW w:w="1134" w:type="dxa"/>
            <w:shd w:val="clear" w:color="auto" w:fill="FFFFFF"/>
            <w:vAlign w:val="center"/>
          </w:tcPr>
          <w:p w:rsidR="00052935" w:rsidRPr="00C65855" w:rsidRDefault="00052935" w:rsidP="00052935">
            <w:pPr>
              <w:autoSpaceDE w:val="0"/>
              <w:autoSpaceDN w:val="0"/>
              <w:adjustRightInd w:val="0"/>
              <w:jc w:val="center"/>
              <w:rPr>
                <w:rFonts w:ascii="Arial" w:eastAsia="Gill Sans MT" w:hAnsi="Arial" w:cs="Arial"/>
                <w:sz w:val="16"/>
                <w:szCs w:val="16"/>
                <w:lang w:val="en-ZA"/>
              </w:rPr>
            </w:pPr>
            <w:r w:rsidRPr="00C65855">
              <w:rPr>
                <w:rFonts w:ascii="Arial" w:eastAsia="Gill Sans MT" w:hAnsi="Arial" w:cs="Arial"/>
                <w:sz w:val="16"/>
                <w:szCs w:val="16"/>
                <w:lang w:val="en-ZA"/>
              </w:rPr>
              <w:t>0</w:t>
            </w:r>
          </w:p>
        </w:tc>
      </w:tr>
      <w:tr w:rsidR="00052935" w:rsidRPr="00052935" w:rsidTr="00052935">
        <w:trPr>
          <w:trHeight w:hRule="exact" w:val="283"/>
        </w:trPr>
        <w:tc>
          <w:tcPr>
            <w:tcW w:w="1560" w:type="dxa"/>
            <w:shd w:val="clear" w:color="auto" w:fill="FFFFFF"/>
            <w:vAlign w:val="center"/>
          </w:tcPr>
          <w:p w:rsidR="00052935" w:rsidRPr="00052935" w:rsidRDefault="00052935" w:rsidP="00052935">
            <w:pPr>
              <w:rPr>
                <w:rFonts w:ascii="Arial" w:eastAsia="Times New Roman" w:hAnsi="Arial" w:cs="Arial"/>
                <w:b/>
                <w:bCs/>
                <w:color w:val="000000"/>
                <w:sz w:val="16"/>
                <w:szCs w:val="16"/>
                <w:lang w:eastAsia="en-ZA"/>
              </w:rPr>
            </w:pPr>
            <w:r w:rsidRPr="00052935">
              <w:rPr>
                <w:rFonts w:ascii="Arial" w:eastAsia="Times New Roman" w:hAnsi="Arial" w:cs="Arial"/>
                <w:b/>
                <w:bCs/>
                <w:color w:val="000000"/>
                <w:sz w:val="16"/>
                <w:szCs w:val="16"/>
                <w:lang w:eastAsia="en-ZA"/>
              </w:rPr>
              <w:t>Strategy 8.3.4</w:t>
            </w:r>
          </w:p>
        </w:tc>
        <w:tc>
          <w:tcPr>
            <w:tcW w:w="4961" w:type="dxa"/>
            <w:tcBorders>
              <w:top w:val="single" w:sz="4" w:space="0" w:color="auto"/>
              <w:left w:val="single" w:sz="4" w:space="0" w:color="auto"/>
              <w:bottom w:val="single" w:sz="4" w:space="0" w:color="auto"/>
              <w:right w:val="single" w:sz="4" w:space="0" w:color="auto"/>
            </w:tcBorders>
            <w:vAlign w:val="center"/>
          </w:tcPr>
          <w:p w:rsidR="00052935" w:rsidRPr="00052935" w:rsidRDefault="00052935" w:rsidP="00052935">
            <w:pPr>
              <w:autoSpaceDE w:val="0"/>
              <w:autoSpaceDN w:val="0"/>
              <w:adjustRightInd w:val="0"/>
              <w:rPr>
                <w:rFonts w:ascii="Arial" w:eastAsia="Gill Sans MT" w:hAnsi="Arial" w:cs="Arial"/>
                <w:sz w:val="16"/>
                <w:szCs w:val="16"/>
                <w:lang w:val="en-ZA"/>
              </w:rPr>
            </w:pPr>
            <w:r w:rsidRPr="00052935">
              <w:rPr>
                <w:rFonts w:ascii="Arial" w:eastAsia="Gill Sans MT" w:hAnsi="Arial" w:cs="Arial"/>
                <w:sz w:val="16"/>
                <w:szCs w:val="16"/>
                <w:lang w:val="en-ZA"/>
              </w:rPr>
              <w:t xml:space="preserve">Land </w:t>
            </w:r>
            <w:r w:rsidRPr="00052935">
              <w:rPr>
                <w:rFonts w:ascii="Arial" w:eastAsia="Gill Sans MT" w:hAnsi="Arial" w:cs="Arial"/>
                <w:b/>
                <w:sz w:val="16"/>
                <w:szCs w:val="16"/>
                <w:lang w:val="en-ZA"/>
              </w:rPr>
              <w:t>Use</w:t>
            </w:r>
            <w:r w:rsidRPr="00052935">
              <w:rPr>
                <w:rFonts w:ascii="Arial" w:eastAsia="Gill Sans MT" w:hAnsi="Arial" w:cs="Arial"/>
                <w:sz w:val="16"/>
                <w:szCs w:val="16"/>
                <w:lang w:val="en-ZA"/>
              </w:rPr>
              <w:t xml:space="preserve"> applications processed</w:t>
            </w:r>
          </w:p>
        </w:tc>
        <w:tc>
          <w:tcPr>
            <w:tcW w:w="5812" w:type="dxa"/>
            <w:tcBorders>
              <w:top w:val="single" w:sz="4" w:space="0" w:color="auto"/>
              <w:left w:val="single" w:sz="4" w:space="0" w:color="auto"/>
              <w:bottom w:val="single" w:sz="4" w:space="0" w:color="auto"/>
              <w:right w:val="single" w:sz="4" w:space="0" w:color="auto"/>
            </w:tcBorders>
            <w:vAlign w:val="center"/>
          </w:tcPr>
          <w:p w:rsidR="00052935" w:rsidRPr="00C65855" w:rsidRDefault="00052935" w:rsidP="00052935">
            <w:pPr>
              <w:autoSpaceDE w:val="0"/>
              <w:autoSpaceDN w:val="0"/>
              <w:adjustRightInd w:val="0"/>
              <w:rPr>
                <w:rFonts w:ascii="Arial" w:eastAsia="Gill Sans MT" w:hAnsi="Arial" w:cs="Arial"/>
                <w:sz w:val="16"/>
                <w:szCs w:val="16"/>
                <w:lang w:val="en-ZA"/>
              </w:rPr>
            </w:pPr>
            <w:r w:rsidRPr="00C65855">
              <w:rPr>
                <w:rFonts w:ascii="Arial" w:eastAsia="Gill Sans MT" w:hAnsi="Arial" w:cs="Arial"/>
                <w:sz w:val="16"/>
                <w:szCs w:val="16"/>
                <w:lang w:val="en-ZA"/>
              </w:rPr>
              <w:t xml:space="preserve">% of land </w:t>
            </w:r>
            <w:r w:rsidRPr="00C65855">
              <w:rPr>
                <w:rFonts w:ascii="Arial" w:eastAsia="Gill Sans MT" w:hAnsi="Arial" w:cs="Arial"/>
                <w:b/>
                <w:sz w:val="16"/>
                <w:szCs w:val="16"/>
                <w:lang w:val="en-ZA"/>
              </w:rPr>
              <w:t>Use</w:t>
            </w:r>
            <w:r w:rsidRPr="00C65855">
              <w:rPr>
                <w:rFonts w:ascii="Arial" w:eastAsia="Gill Sans MT" w:hAnsi="Arial" w:cs="Arial"/>
                <w:sz w:val="16"/>
                <w:szCs w:val="16"/>
                <w:lang w:val="en-ZA"/>
              </w:rPr>
              <w:t xml:space="preserve"> applications processed</w:t>
            </w: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tcPr>
          <w:p w:rsidR="00052935" w:rsidRPr="00C65855" w:rsidRDefault="00052935" w:rsidP="00052935">
            <w:pPr>
              <w:autoSpaceDE w:val="0"/>
              <w:autoSpaceDN w:val="0"/>
              <w:adjustRightInd w:val="0"/>
              <w:jc w:val="center"/>
              <w:rPr>
                <w:rFonts w:ascii="Arial" w:eastAsia="Gill Sans MT" w:hAnsi="Arial" w:cs="Arial"/>
                <w:sz w:val="16"/>
                <w:szCs w:val="16"/>
                <w:lang w:val="en-ZA"/>
              </w:rPr>
            </w:pPr>
            <w:r w:rsidRPr="00C65855">
              <w:rPr>
                <w:rFonts w:ascii="Arial" w:eastAsia="Gill Sans MT" w:hAnsi="Arial" w:cs="Arial"/>
                <w:sz w:val="16"/>
                <w:szCs w:val="16"/>
                <w:lang w:val="en-ZA"/>
              </w:rPr>
              <w:t>100%</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052935" w:rsidRPr="00C65855" w:rsidRDefault="00052935" w:rsidP="00052935">
            <w:pPr>
              <w:jc w:val="center"/>
            </w:pPr>
            <w:r w:rsidRPr="00C65855">
              <w:rPr>
                <w:rFonts w:ascii="Arial" w:eastAsia="Gill Sans MT" w:hAnsi="Arial" w:cs="Arial"/>
                <w:sz w:val="16"/>
                <w:szCs w:val="16"/>
                <w:lang w:val="en-ZA"/>
              </w:rPr>
              <w:t>100%</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052935" w:rsidRPr="00C65855" w:rsidRDefault="00052935" w:rsidP="00052935">
            <w:pPr>
              <w:jc w:val="center"/>
              <w:rPr>
                <w:rFonts w:ascii="Arial" w:eastAsia="Gill Sans MT" w:hAnsi="Arial" w:cs="Arial"/>
                <w:sz w:val="16"/>
                <w:szCs w:val="16"/>
                <w:lang w:val="en-ZA"/>
              </w:rPr>
            </w:pPr>
            <w:r w:rsidRPr="00C65855">
              <w:rPr>
                <w:rFonts w:ascii="Arial" w:eastAsia="Times New Roman" w:hAnsi="Arial" w:cs="Arial"/>
                <w:bCs/>
                <w:sz w:val="16"/>
                <w:szCs w:val="16"/>
              </w:rPr>
              <w:t>100%</w:t>
            </w:r>
          </w:p>
        </w:tc>
      </w:tr>
    </w:tbl>
    <w:p w:rsidR="00052935" w:rsidRPr="00052935" w:rsidRDefault="00052935" w:rsidP="00052935"/>
    <w:p w:rsidR="000949F8" w:rsidRDefault="000949F8" w:rsidP="00052935">
      <w:pPr>
        <w:spacing w:after="160" w:line="259" w:lineRule="auto"/>
        <w:rPr>
          <w:lang w:val="en-ZA"/>
        </w:rPr>
        <w:sectPr w:rsidR="000949F8" w:rsidSect="00300584">
          <w:footerReference w:type="default" r:id="rId54"/>
          <w:pgSz w:w="16839" w:h="11907" w:orient="landscape" w:code="9"/>
          <w:pgMar w:top="851" w:right="284" w:bottom="993" w:left="425" w:header="0" w:footer="926" w:gutter="0"/>
          <w:cols w:space="720"/>
        </w:sectPr>
      </w:pPr>
    </w:p>
    <w:p w:rsidR="000949F8" w:rsidRDefault="000949F8" w:rsidP="005527AD">
      <w:pPr>
        <w:spacing w:after="160" w:line="216" w:lineRule="auto"/>
        <w:jc w:val="both"/>
        <w:rPr>
          <w:rFonts w:ascii="Arial" w:eastAsia="+mn-ea" w:hAnsi="Arial" w:cs="Arial"/>
          <w:b/>
          <w:color w:val="FF0000"/>
          <w:kern w:val="24"/>
          <w:sz w:val="20"/>
          <w:szCs w:val="20"/>
        </w:rPr>
      </w:pPr>
    </w:p>
    <w:p w:rsidR="000949F8" w:rsidRDefault="000949F8" w:rsidP="005527AD">
      <w:pPr>
        <w:spacing w:after="160" w:line="216" w:lineRule="auto"/>
        <w:jc w:val="both"/>
        <w:rPr>
          <w:rFonts w:ascii="Arial" w:eastAsia="+mn-ea" w:hAnsi="Arial" w:cs="Arial"/>
          <w:b/>
          <w:color w:val="FF0000"/>
          <w:kern w:val="24"/>
          <w:sz w:val="20"/>
          <w:szCs w:val="20"/>
        </w:rPr>
      </w:pPr>
    </w:p>
    <w:p w:rsidR="005527AD" w:rsidRPr="00C65855" w:rsidRDefault="005527AD" w:rsidP="005527AD">
      <w:pPr>
        <w:spacing w:after="160" w:line="216" w:lineRule="auto"/>
        <w:jc w:val="both"/>
        <w:rPr>
          <w:rFonts w:ascii="Arial" w:eastAsia="+mn-ea" w:hAnsi="Arial" w:cs="Arial"/>
          <w:b/>
          <w:kern w:val="24"/>
          <w:sz w:val="20"/>
          <w:szCs w:val="20"/>
        </w:rPr>
      </w:pPr>
      <w:bookmarkStart w:id="5" w:name="_GoBack"/>
      <w:r w:rsidRPr="00C65855">
        <w:rPr>
          <w:rFonts w:ascii="Arial" w:eastAsia="+mn-ea" w:hAnsi="Arial" w:cs="Arial"/>
          <w:b/>
          <w:kern w:val="24"/>
          <w:sz w:val="20"/>
          <w:szCs w:val="20"/>
        </w:rPr>
        <w:t>MID TERM MUNICIPAL PERFORMANCE REPORT</w:t>
      </w:r>
    </w:p>
    <w:p w:rsidR="005527AD" w:rsidRPr="00C65855" w:rsidRDefault="005527AD" w:rsidP="005527AD">
      <w:pPr>
        <w:spacing w:after="160" w:line="216" w:lineRule="auto"/>
        <w:ind w:left="426"/>
        <w:jc w:val="both"/>
        <w:rPr>
          <w:rFonts w:ascii="Arial" w:hAnsi="Arial" w:cs="Arial"/>
          <w:sz w:val="18"/>
          <w:szCs w:val="18"/>
          <w:lang w:val="en-ZA"/>
        </w:rPr>
      </w:pPr>
    </w:p>
    <w:p w:rsidR="005527AD" w:rsidRPr="00C65855" w:rsidRDefault="005527AD" w:rsidP="005527AD">
      <w:pPr>
        <w:spacing w:after="160" w:line="216" w:lineRule="auto"/>
        <w:jc w:val="both"/>
        <w:rPr>
          <w:rFonts w:ascii="Arial" w:hAnsi="Arial" w:cs="Arial"/>
          <w:sz w:val="18"/>
          <w:szCs w:val="18"/>
          <w:lang w:val="en-ZA"/>
        </w:rPr>
      </w:pPr>
      <w:r w:rsidRPr="00C65855">
        <w:rPr>
          <w:rFonts w:ascii="Arial" w:eastAsia="+mn-ea" w:hAnsi="Arial" w:cs="Arial"/>
          <w:kern w:val="24"/>
          <w:sz w:val="18"/>
          <w:szCs w:val="18"/>
        </w:rPr>
        <w:t xml:space="preserve">The purpose of the report is to account to the public on the 2019/2020 mid-year institutional performance of Madibeng Local Municipality. </w:t>
      </w:r>
    </w:p>
    <w:p w:rsidR="005527AD" w:rsidRPr="00C65855" w:rsidRDefault="005527AD" w:rsidP="005527AD">
      <w:pPr>
        <w:spacing w:after="160" w:line="216" w:lineRule="auto"/>
        <w:jc w:val="both"/>
        <w:rPr>
          <w:rFonts w:ascii="Arial" w:eastAsia="Times New Roman" w:hAnsi="Arial" w:cs="Arial"/>
          <w:sz w:val="18"/>
          <w:szCs w:val="18"/>
          <w:lang w:val="en-ZA"/>
        </w:rPr>
      </w:pPr>
      <w:r w:rsidRPr="00C65855">
        <w:rPr>
          <w:rFonts w:ascii="Arial" w:eastAsia="+mn-ea" w:hAnsi="Arial" w:cs="Arial"/>
          <w:kern w:val="24"/>
          <w:sz w:val="18"/>
          <w:szCs w:val="18"/>
        </w:rPr>
        <w:t>This report contains information which is based on the Service Delivery and Budget Implementation Plan (SDBIP) formulated for the financial year 2019/2020 and is based on the first and second quarter performance information.  It focuses on both financial and service delivery performance (non-financial) assessment.</w:t>
      </w:r>
    </w:p>
    <w:p w:rsidR="005527AD" w:rsidRPr="00C65855" w:rsidRDefault="005527AD" w:rsidP="005527AD">
      <w:pPr>
        <w:spacing w:line="216" w:lineRule="auto"/>
        <w:ind w:left="360"/>
        <w:contextualSpacing/>
        <w:jc w:val="both"/>
        <w:rPr>
          <w:rFonts w:ascii="Arial" w:eastAsia="Times New Roman" w:hAnsi="Arial" w:cs="Arial"/>
          <w:sz w:val="18"/>
          <w:szCs w:val="18"/>
          <w:lang w:val="en-ZA" w:eastAsia="en-ZA"/>
        </w:rPr>
      </w:pPr>
    </w:p>
    <w:p w:rsidR="005527AD" w:rsidRPr="00C65855" w:rsidRDefault="005527AD" w:rsidP="005527AD">
      <w:pPr>
        <w:spacing w:after="160" w:line="216" w:lineRule="auto"/>
        <w:rPr>
          <w:rFonts w:ascii="Arial" w:hAnsi="Arial" w:cs="Arial"/>
          <w:sz w:val="18"/>
          <w:szCs w:val="18"/>
          <w:lang w:val="en-ZA"/>
        </w:rPr>
      </w:pPr>
      <w:r w:rsidRPr="00C65855">
        <w:rPr>
          <w:rFonts w:ascii="Arial" w:eastAsia="+mn-ea" w:hAnsi="Arial" w:cs="Arial"/>
          <w:kern w:val="24"/>
          <w:sz w:val="18"/>
          <w:szCs w:val="18"/>
        </w:rPr>
        <w:t>This reporting is required through:-</w:t>
      </w:r>
    </w:p>
    <w:p w:rsidR="005527AD" w:rsidRPr="00C65855" w:rsidRDefault="005527AD" w:rsidP="005527AD">
      <w:pPr>
        <w:numPr>
          <w:ilvl w:val="0"/>
          <w:numId w:val="27"/>
        </w:numPr>
        <w:spacing w:after="240" w:line="256" w:lineRule="auto"/>
        <w:ind w:left="357" w:hanging="357"/>
        <w:contextualSpacing/>
        <w:rPr>
          <w:rFonts w:ascii="Arial" w:eastAsia="Times New Roman" w:hAnsi="Arial" w:cs="Arial"/>
          <w:sz w:val="18"/>
          <w:szCs w:val="18"/>
          <w:lang w:val="en-ZA" w:eastAsia="en-ZA"/>
        </w:rPr>
      </w:pPr>
      <w:r w:rsidRPr="00C65855">
        <w:rPr>
          <w:rFonts w:ascii="Arial" w:eastAsia="+mn-ea" w:hAnsi="Arial" w:cs="Arial"/>
          <w:kern w:val="24"/>
          <w:sz w:val="18"/>
          <w:szCs w:val="18"/>
          <w:lang w:eastAsia="en-ZA"/>
        </w:rPr>
        <w:t>Local Government: Municipal Systems Act, Act no. 32 of 2000 as amended (referred to herein as MSA)</w:t>
      </w:r>
    </w:p>
    <w:p w:rsidR="005527AD" w:rsidRPr="00C65855" w:rsidRDefault="005527AD" w:rsidP="005527AD">
      <w:pPr>
        <w:spacing w:after="240"/>
        <w:ind w:left="357"/>
        <w:contextualSpacing/>
        <w:rPr>
          <w:rFonts w:ascii="Arial" w:eastAsia="Times New Roman" w:hAnsi="Arial" w:cs="Arial"/>
          <w:sz w:val="18"/>
          <w:szCs w:val="18"/>
          <w:lang w:val="en-ZA" w:eastAsia="en-ZA"/>
        </w:rPr>
      </w:pPr>
    </w:p>
    <w:p w:rsidR="005527AD" w:rsidRPr="00C65855" w:rsidRDefault="005527AD" w:rsidP="005527AD">
      <w:pPr>
        <w:numPr>
          <w:ilvl w:val="0"/>
          <w:numId w:val="27"/>
        </w:numPr>
        <w:spacing w:after="160" w:line="256" w:lineRule="auto"/>
        <w:ind w:left="357" w:hanging="357"/>
        <w:contextualSpacing/>
        <w:rPr>
          <w:rFonts w:ascii="Arial" w:eastAsia="Times New Roman" w:hAnsi="Arial" w:cs="Arial"/>
          <w:sz w:val="18"/>
          <w:szCs w:val="18"/>
          <w:lang w:val="en-ZA" w:eastAsia="en-ZA"/>
        </w:rPr>
      </w:pPr>
      <w:r w:rsidRPr="00C65855">
        <w:rPr>
          <w:rFonts w:ascii="Arial" w:eastAsia="+mn-ea" w:hAnsi="Arial" w:cs="Arial"/>
          <w:kern w:val="24"/>
          <w:sz w:val="18"/>
          <w:szCs w:val="18"/>
          <w:lang w:eastAsia="en-ZA"/>
        </w:rPr>
        <w:t>Local Government: Municipal Financial management Act, Act no 56 of 2003 (referred to herein as MFMA)</w:t>
      </w:r>
    </w:p>
    <w:p w:rsidR="005527AD" w:rsidRPr="00C65855" w:rsidRDefault="005527AD" w:rsidP="005527AD">
      <w:pPr>
        <w:ind w:left="357"/>
        <w:contextualSpacing/>
        <w:rPr>
          <w:rFonts w:ascii="Arial" w:eastAsia="Times New Roman" w:hAnsi="Arial" w:cs="Arial"/>
          <w:sz w:val="18"/>
          <w:szCs w:val="18"/>
          <w:lang w:val="en-ZA" w:eastAsia="en-ZA"/>
        </w:rPr>
      </w:pPr>
    </w:p>
    <w:p w:rsidR="005527AD" w:rsidRPr="00C65855" w:rsidRDefault="005527AD" w:rsidP="005527AD">
      <w:pPr>
        <w:numPr>
          <w:ilvl w:val="0"/>
          <w:numId w:val="28"/>
        </w:numPr>
        <w:spacing w:after="240" w:line="256" w:lineRule="auto"/>
        <w:ind w:left="357" w:hanging="357"/>
        <w:contextualSpacing/>
        <w:rPr>
          <w:rFonts w:ascii="Arial" w:eastAsia="Times New Roman" w:hAnsi="Arial" w:cs="Arial"/>
          <w:sz w:val="18"/>
          <w:szCs w:val="18"/>
          <w:lang w:val="en-ZA" w:eastAsia="en-ZA"/>
        </w:rPr>
      </w:pPr>
      <w:r w:rsidRPr="00C65855">
        <w:rPr>
          <w:rFonts w:ascii="Arial" w:eastAsia="+mn-ea" w:hAnsi="Arial" w:cs="Arial"/>
          <w:kern w:val="24"/>
          <w:sz w:val="18"/>
          <w:szCs w:val="18"/>
          <w:lang w:eastAsia="en-ZA"/>
        </w:rPr>
        <w:t>Madibeng Municipality reports on for the institutional performance relating to 2019/2020 financial year.</w:t>
      </w:r>
    </w:p>
    <w:p w:rsidR="005527AD" w:rsidRPr="00C65855" w:rsidRDefault="005527AD" w:rsidP="005527AD">
      <w:pPr>
        <w:spacing w:after="240"/>
        <w:ind w:left="357"/>
        <w:contextualSpacing/>
        <w:rPr>
          <w:rFonts w:ascii="Arial" w:eastAsia="Times New Roman" w:hAnsi="Arial" w:cs="Arial"/>
          <w:sz w:val="18"/>
          <w:szCs w:val="18"/>
          <w:lang w:val="en-ZA" w:eastAsia="en-ZA"/>
        </w:rPr>
      </w:pPr>
    </w:p>
    <w:p w:rsidR="005527AD" w:rsidRPr="00C65855" w:rsidRDefault="005527AD" w:rsidP="005527AD">
      <w:pPr>
        <w:numPr>
          <w:ilvl w:val="0"/>
          <w:numId w:val="28"/>
        </w:numPr>
        <w:spacing w:after="160" w:line="256" w:lineRule="auto"/>
        <w:ind w:left="357" w:hanging="357"/>
        <w:contextualSpacing/>
        <w:rPr>
          <w:rFonts w:ascii="Arial" w:eastAsia="Times New Roman" w:hAnsi="Arial" w:cs="Arial"/>
          <w:sz w:val="18"/>
          <w:szCs w:val="18"/>
          <w:lang w:val="en-ZA" w:eastAsia="en-ZA"/>
        </w:rPr>
      </w:pPr>
      <w:r w:rsidRPr="00C65855">
        <w:rPr>
          <w:rFonts w:ascii="Arial" w:eastAsia="+mn-ea" w:hAnsi="Arial" w:cs="Arial"/>
          <w:kern w:val="24"/>
          <w:sz w:val="18"/>
          <w:szCs w:val="18"/>
          <w:lang w:eastAsia="en-ZA"/>
        </w:rPr>
        <w:t xml:space="preserve">Section 72 of the MFMA requires that the accounting officer of a municipality must by 25 January of every year assess the performance of the Municipality during the first half of the financial year, where after, the Mayor must table the report before 31 January each year. </w:t>
      </w:r>
    </w:p>
    <w:p w:rsidR="005527AD" w:rsidRPr="00C65855" w:rsidRDefault="005527AD" w:rsidP="005527AD">
      <w:pPr>
        <w:ind w:left="720"/>
        <w:contextualSpacing/>
        <w:rPr>
          <w:rFonts w:ascii="Arial" w:eastAsia="Times New Roman" w:hAnsi="Arial" w:cs="Arial"/>
          <w:sz w:val="18"/>
          <w:szCs w:val="18"/>
          <w:lang w:val="en-ZA" w:eastAsia="en-ZA"/>
        </w:rPr>
      </w:pPr>
    </w:p>
    <w:p w:rsidR="005527AD" w:rsidRPr="00C65855" w:rsidRDefault="005527AD" w:rsidP="005527AD">
      <w:pPr>
        <w:numPr>
          <w:ilvl w:val="0"/>
          <w:numId w:val="28"/>
        </w:numPr>
        <w:spacing w:after="160" w:line="256" w:lineRule="auto"/>
        <w:ind w:left="357" w:hanging="357"/>
        <w:contextualSpacing/>
        <w:rPr>
          <w:rFonts w:ascii="Arial" w:eastAsia="Times New Roman" w:hAnsi="Arial" w:cs="Arial"/>
          <w:sz w:val="18"/>
          <w:szCs w:val="18"/>
          <w:lang w:val="en-ZA" w:eastAsia="en-ZA"/>
        </w:rPr>
      </w:pPr>
      <w:r w:rsidRPr="00C65855">
        <w:rPr>
          <w:rFonts w:ascii="Arial" w:eastAsia="+mn-ea" w:hAnsi="Arial" w:cs="Arial"/>
          <w:kern w:val="24"/>
          <w:sz w:val="18"/>
          <w:szCs w:val="18"/>
          <w:lang w:eastAsia="en-ZA"/>
        </w:rPr>
        <w:t xml:space="preserve">MFMA section 72(1) (a) (iii) requires the accounting officer to assess the performance of a municipality during the first half of the financial year, taking into account the past year’s annual report and progress on resolving problems identified in the annual report. </w:t>
      </w:r>
    </w:p>
    <w:p w:rsidR="005527AD" w:rsidRPr="00C65855" w:rsidRDefault="005527AD" w:rsidP="005527AD">
      <w:pPr>
        <w:spacing w:after="160" w:line="216" w:lineRule="auto"/>
        <w:rPr>
          <w:rFonts w:ascii="Arial" w:hAnsi="Arial" w:cs="Arial"/>
          <w:sz w:val="18"/>
          <w:szCs w:val="18"/>
          <w:lang w:val="en-ZA"/>
        </w:rPr>
      </w:pPr>
    </w:p>
    <w:p w:rsidR="005527AD" w:rsidRPr="00C65855" w:rsidRDefault="005527AD" w:rsidP="005527AD">
      <w:pPr>
        <w:spacing w:after="160" w:line="216" w:lineRule="auto"/>
        <w:rPr>
          <w:rFonts w:ascii="Arial" w:hAnsi="Arial" w:cs="Arial"/>
          <w:sz w:val="18"/>
          <w:szCs w:val="18"/>
          <w:lang w:val="en-ZA"/>
        </w:rPr>
      </w:pPr>
    </w:p>
    <w:p w:rsidR="005527AD" w:rsidRPr="00C65855" w:rsidRDefault="005527AD" w:rsidP="005527AD">
      <w:pPr>
        <w:spacing w:after="160" w:line="216" w:lineRule="auto"/>
        <w:rPr>
          <w:rFonts w:ascii="Arial" w:hAnsi="Arial" w:cs="Arial"/>
          <w:sz w:val="18"/>
          <w:szCs w:val="18"/>
          <w:u w:val="single"/>
          <w:lang w:val="en-ZA"/>
        </w:rPr>
      </w:pPr>
      <w:r w:rsidRPr="00C65855">
        <w:rPr>
          <w:rFonts w:ascii="Arial" w:hAnsi="Arial" w:cs="Arial"/>
          <w:sz w:val="18"/>
          <w:szCs w:val="18"/>
          <w:u w:val="single"/>
          <w:lang w:val="en-ZA"/>
        </w:rPr>
        <w:t>OUTCOME OF ORGANIZATIONAL PERFORMANCE AS AT 31 JANUARY 2020</w:t>
      </w:r>
    </w:p>
    <w:tbl>
      <w:tblPr>
        <w:tblW w:w="0" w:type="dxa"/>
        <w:tblInd w:w="-5" w:type="dxa"/>
        <w:tblLayout w:type="fixed"/>
        <w:tblLook w:val="04A0" w:firstRow="1" w:lastRow="0" w:firstColumn="1" w:lastColumn="0" w:noHBand="0" w:noVBand="1"/>
      </w:tblPr>
      <w:tblGrid>
        <w:gridCol w:w="3544"/>
        <w:gridCol w:w="851"/>
        <w:gridCol w:w="992"/>
        <w:gridCol w:w="992"/>
        <w:gridCol w:w="1134"/>
        <w:gridCol w:w="1134"/>
        <w:gridCol w:w="992"/>
      </w:tblGrid>
      <w:tr w:rsidR="00C65855" w:rsidRPr="00C65855" w:rsidTr="005527AD">
        <w:trPr>
          <w:trHeight w:val="673"/>
        </w:trPr>
        <w:tc>
          <w:tcPr>
            <w:tcW w:w="3544" w:type="dxa"/>
            <w:vMerge w:val="restart"/>
            <w:tcBorders>
              <w:top w:val="single" w:sz="4" w:space="0" w:color="auto"/>
              <w:left w:val="single" w:sz="4" w:space="0" w:color="auto"/>
              <w:bottom w:val="single" w:sz="4" w:space="0" w:color="auto"/>
              <w:right w:val="single" w:sz="4" w:space="0" w:color="auto"/>
            </w:tcBorders>
            <w:shd w:val="clear" w:color="auto" w:fill="F2F2F2"/>
            <w:noWrap/>
            <w:vAlign w:val="center"/>
            <w:hideMark/>
          </w:tcPr>
          <w:p w:rsidR="005527AD" w:rsidRPr="00C65855" w:rsidRDefault="005527AD" w:rsidP="005527AD">
            <w:pPr>
              <w:jc w:val="center"/>
              <w:rPr>
                <w:rFonts w:ascii="Arial" w:eastAsia="Times New Roman" w:hAnsi="Arial" w:cs="Arial"/>
                <w:b/>
                <w:bCs/>
                <w:sz w:val="16"/>
                <w:szCs w:val="16"/>
                <w:lang w:val="en-ZA" w:eastAsia="en-ZA"/>
              </w:rPr>
            </w:pPr>
            <w:r w:rsidRPr="00C65855">
              <w:rPr>
                <w:rFonts w:ascii="Arial" w:eastAsia="Times New Roman" w:hAnsi="Arial" w:cs="Arial"/>
                <w:b/>
                <w:bCs/>
                <w:sz w:val="16"/>
                <w:szCs w:val="16"/>
                <w:lang w:val="en-ZA" w:eastAsia="en-ZA"/>
              </w:rPr>
              <w:t>DIRECTORATE</w:t>
            </w:r>
          </w:p>
        </w:tc>
        <w:tc>
          <w:tcPr>
            <w:tcW w:w="851" w:type="dxa"/>
            <w:vMerge w:val="restart"/>
            <w:tcBorders>
              <w:top w:val="single" w:sz="4" w:space="0" w:color="auto"/>
              <w:left w:val="nil"/>
              <w:bottom w:val="single" w:sz="4" w:space="0" w:color="auto"/>
              <w:right w:val="single" w:sz="4" w:space="0" w:color="auto"/>
            </w:tcBorders>
            <w:shd w:val="clear" w:color="auto" w:fill="F2F2F2"/>
            <w:vAlign w:val="center"/>
            <w:hideMark/>
          </w:tcPr>
          <w:p w:rsidR="005527AD" w:rsidRPr="00C65855" w:rsidRDefault="005527AD" w:rsidP="005527AD">
            <w:pPr>
              <w:jc w:val="center"/>
              <w:rPr>
                <w:rFonts w:ascii="Arial" w:eastAsia="Times New Roman" w:hAnsi="Arial" w:cs="Arial"/>
                <w:b/>
                <w:bCs/>
                <w:sz w:val="16"/>
                <w:szCs w:val="16"/>
                <w:lang w:val="en-ZA" w:eastAsia="en-ZA"/>
              </w:rPr>
            </w:pPr>
            <w:r w:rsidRPr="00C65855">
              <w:rPr>
                <w:rFonts w:ascii="Arial" w:eastAsia="Times New Roman" w:hAnsi="Arial" w:cs="Arial"/>
                <w:b/>
                <w:bCs/>
                <w:sz w:val="16"/>
                <w:szCs w:val="16"/>
                <w:lang w:val="en-ZA" w:eastAsia="en-ZA"/>
              </w:rPr>
              <w:t>Total targets per report</w:t>
            </w:r>
          </w:p>
        </w:tc>
        <w:tc>
          <w:tcPr>
            <w:tcW w:w="992" w:type="dxa"/>
            <w:vMerge w:val="restart"/>
            <w:tcBorders>
              <w:top w:val="single" w:sz="4" w:space="0" w:color="auto"/>
              <w:left w:val="nil"/>
              <w:bottom w:val="single" w:sz="4" w:space="0" w:color="auto"/>
              <w:right w:val="single" w:sz="4" w:space="0" w:color="auto"/>
            </w:tcBorders>
            <w:shd w:val="clear" w:color="auto" w:fill="F2F2F2"/>
            <w:vAlign w:val="center"/>
            <w:hideMark/>
          </w:tcPr>
          <w:p w:rsidR="005527AD" w:rsidRPr="00C65855" w:rsidRDefault="005527AD" w:rsidP="005527AD">
            <w:pPr>
              <w:jc w:val="center"/>
              <w:rPr>
                <w:rFonts w:ascii="Arial" w:eastAsia="Times New Roman" w:hAnsi="Arial" w:cs="Arial"/>
                <w:b/>
                <w:bCs/>
                <w:sz w:val="16"/>
                <w:szCs w:val="16"/>
                <w:lang w:val="en-ZA" w:eastAsia="en-ZA"/>
              </w:rPr>
            </w:pPr>
            <w:r w:rsidRPr="00C65855">
              <w:rPr>
                <w:rFonts w:ascii="Arial" w:eastAsia="Times New Roman" w:hAnsi="Arial" w:cs="Arial"/>
                <w:b/>
                <w:bCs/>
                <w:sz w:val="16"/>
                <w:szCs w:val="16"/>
                <w:lang w:val="en-ZA" w:eastAsia="en-ZA"/>
              </w:rPr>
              <w:t xml:space="preserve">Not targeted </w:t>
            </w:r>
          </w:p>
        </w:tc>
        <w:tc>
          <w:tcPr>
            <w:tcW w:w="992" w:type="dxa"/>
            <w:vMerge w:val="restart"/>
            <w:tcBorders>
              <w:top w:val="single" w:sz="4" w:space="0" w:color="auto"/>
              <w:left w:val="nil"/>
              <w:bottom w:val="single" w:sz="4" w:space="0" w:color="auto"/>
              <w:right w:val="single" w:sz="4" w:space="0" w:color="auto"/>
            </w:tcBorders>
            <w:shd w:val="clear" w:color="auto" w:fill="F2F2F2"/>
            <w:vAlign w:val="center"/>
          </w:tcPr>
          <w:p w:rsidR="005527AD" w:rsidRPr="00C65855" w:rsidRDefault="005527AD" w:rsidP="005527AD">
            <w:pPr>
              <w:jc w:val="center"/>
              <w:rPr>
                <w:rFonts w:ascii="Arial" w:eastAsia="Times New Roman" w:hAnsi="Arial" w:cs="Arial"/>
                <w:b/>
                <w:bCs/>
                <w:sz w:val="16"/>
                <w:szCs w:val="16"/>
                <w:lang w:val="en-ZA" w:eastAsia="en-ZA"/>
              </w:rPr>
            </w:pPr>
          </w:p>
          <w:p w:rsidR="005527AD" w:rsidRPr="00C65855" w:rsidRDefault="005527AD" w:rsidP="005527AD">
            <w:pPr>
              <w:jc w:val="center"/>
              <w:rPr>
                <w:rFonts w:ascii="Arial" w:eastAsia="Times New Roman" w:hAnsi="Arial" w:cs="Arial"/>
                <w:b/>
                <w:bCs/>
                <w:sz w:val="16"/>
                <w:szCs w:val="16"/>
                <w:lang w:val="en-ZA" w:eastAsia="en-ZA"/>
              </w:rPr>
            </w:pPr>
            <w:r w:rsidRPr="00C65855">
              <w:rPr>
                <w:rFonts w:ascii="Arial" w:eastAsia="Times New Roman" w:hAnsi="Arial" w:cs="Arial"/>
                <w:b/>
                <w:bCs/>
                <w:sz w:val="16"/>
                <w:szCs w:val="16"/>
                <w:lang w:val="en-ZA" w:eastAsia="en-ZA"/>
              </w:rPr>
              <w:t>Total actual targets</w:t>
            </w:r>
          </w:p>
        </w:tc>
        <w:tc>
          <w:tcPr>
            <w:tcW w:w="3260" w:type="dxa"/>
            <w:gridSpan w:val="3"/>
            <w:tcBorders>
              <w:top w:val="single" w:sz="4" w:space="0" w:color="auto"/>
              <w:left w:val="nil"/>
              <w:bottom w:val="single" w:sz="4" w:space="0" w:color="auto"/>
              <w:right w:val="single" w:sz="4" w:space="0" w:color="auto"/>
            </w:tcBorders>
            <w:shd w:val="clear" w:color="auto" w:fill="F2F2F2"/>
            <w:vAlign w:val="center"/>
            <w:hideMark/>
          </w:tcPr>
          <w:p w:rsidR="005527AD" w:rsidRPr="00C65855" w:rsidRDefault="005527AD" w:rsidP="005527AD">
            <w:pPr>
              <w:jc w:val="center"/>
              <w:rPr>
                <w:rFonts w:ascii="Arial" w:eastAsia="Times New Roman" w:hAnsi="Arial" w:cs="Arial"/>
                <w:b/>
                <w:bCs/>
                <w:sz w:val="16"/>
                <w:szCs w:val="16"/>
                <w:lang w:val="en-ZA" w:eastAsia="en-ZA"/>
              </w:rPr>
            </w:pPr>
            <w:r w:rsidRPr="00C65855">
              <w:rPr>
                <w:rFonts w:ascii="Arial" w:hAnsi="Arial" w:cs="Arial"/>
                <w:b/>
                <w:sz w:val="16"/>
                <w:szCs w:val="16"/>
                <w:lang w:val="en-ZA"/>
              </w:rPr>
              <w:t>AUDITED PERFORMANCE  RESULTS</w:t>
            </w:r>
          </w:p>
        </w:tc>
      </w:tr>
      <w:tr w:rsidR="00C65855" w:rsidRPr="00C65855" w:rsidTr="005527AD">
        <w:trPr>
          <w:trHeight w:val="828"/>
        </w:trPr>
        <w:tc>
          <w:tcPr>
            <w:tcW w:w="3544" w:type="dxa"/>
            <w:vMerge/>
            <w:tcBorders>
              <w:top w:val="single" w:sz="4" w:space="0" w:color="auto"/>
              <w:left w:val="single" w:sz="4" w:space="0" w:color="auto"/>
              <w:bottom w:val="single" w:sz="4" w:space="0" w:color="auto"/>
              <w:right w:val="single" w:sz="4" w:space="0" w:color="auto"/>
            </w:tcBorders>
            <w:vAlign w:val="center"/>
            <w:hideMark/>
          </w:tcPr>
          <w:p w:rsidR="005527AD" w:rsidRPr="00C65855" w:rsidRDefault="005527AD" w:rsidP="005527AD">
            <w:pPr>
              <w:spacing w:line="256" w:lineRule="auto"/>
              <w:rPr>
                <w:rFonts w:ascii="Arial" w:eastAsia="Times New Roman" w:hAnsi="Arial" w:cs="Arial"/>
                <w:b/>
                <w:bCs/>
                <w:sz w:val="16"/>
                <w:szCs w:val="16"/>
                <w:lang w:val="en-ZA" w:eastAsia="en-ZA"/>
              </w:rPr>
            </w:pPr>
          </w:p>
        </w:tc>
        <w:tc>
          <w:tcPr>
            <w:tcW w:w="851" w:type="dxa"/>
            <w:vMerge/>
            <w:tcBorders>
              <w:top w:val="single" w:sz="4" w:space="0" w:color="auto"/>
              <w:left w:val="nil"/>
              <w:bottom w:val="single" w:sz="4" w:space="0" w:color="auto"/>
              <w:right w:val="single" w:sz="4" w:space="0" w:color="auto"/>
            </w:tcBorders>
            <w:vAlign w:val="center"/>
            <w:hideMark/>
          </w:tcPr>
          <w:p w:rsidR="005527AD" w:rsidRPr="00C65855" w:rsidRDefault="005527AD" w:rsidP="005527AD">
            <w:pPr>
              <w:spacing w:line="256" w:lineRule="auto"/>
              <w:rPr>
                <w:rFonts w:ascii="Arial" w:eastAsia="Times New Roman" w:hAnsi="Arial" w:cs="Arial"/>
                <w:b/>
                <w:bCs/>
                <w:sz w:val="16"/>
                <w:szCs w:val="16"/>
                <w:lang w:val="en-ZA" w:eastAsia="en-ZA"/>
              </w:rPr>
            </w:pPr>
          </w:p>
        </w:tc>
        <w:tc>
          <w:tcPr>
            <w:tcW w:w="992" w:type="dxa"/>
            <w:vMerge/>
            <w:tcBorders>
              <w:top w:val="single" w:sz="4" w:space="0" w:color="auto"/>
              <w:left w:val="nil"/>
              <w:bottom w:val="single" w:sz="4" w:space="0" w:color="auto"/>
              <w:right w:val="single" w:sz="4" w:space="0" w:color="auto"/>
            </w:tcBorders>
            <w:vAlign w:val="center"/>
            <w:hideMark/>
          </w:tcPr>
          <w:p w:rsidR="005527AD" w:rsidRPr="00C65855" w:rsidRDefault="005527AD" w:rsidP="005527AD">
            <w:pPr>
              <w:spacing w:line="256" w:lineRule="auto"/>
              <w:rPr>
                <w:rFonts w:ascii="Arial" w:eastAsia="Times New Roman" w:hAnsi="Arial" w:cs="Arial"/>
                <w:b/>
                <w:bCs/>
                <w:sz w:val="16"/>
                <w:szCs w:val="16"/>
                <w:lang w:val="en-ZA" w:eastAsia="en-ZA"/>
              </w:rPr>
            </w:pPr>
          </w:p>
        </w:tc>
        <w:tc>
          <w:tcPr>
            <w:tcW w:w="992" w:type="dxa"/>
            <w:vMerge/>
            <w:tcBorders>
              <w:top w:val="single" w:sz="4" w:space="0" w:color="auto"/>
              <w:left w:val="nil"/>
              <w:bottom w:val="single" w:sz="4" w:space="0" w:color="auto"/>
              <w:right w:val="single" w:sz="4" w:space="0" w:color="auto"/>
            </w:tcBorders>
            <w:vAlign w:val="center"/>
            <w:hideMark/>
          </w:tcPr>
          <w:p w:rsidR="005527AD" w:rsidRPr="00C65855" w:rsidRDefault="005527AD" w:rsidP="005527AD">
            <w:pPr>
              <w:spacing w:line="256" w:lineRule="auto"/>
              <w:rPr>
                <w:rFonts w:ascii="Arial" w:eastAsia="Times New Roman" w:hAnsi="Arial" w:cs="Arial"/>
                <w:b/>
                <w:bCs/>
                <w:sz w:val="16"/>
                <w:szCs w:val="16"/>
                <w:lang w:val="en-ZA" w:eastAsia="en-ZA"/>
              </w:rPr>
            </w:pPr>
          </w:p>
        </w:tc>
        <w:tc>
          <w:tcPr>
            <w:tcW w:w="1134" w:type="dxa"/>
            <w:tcBorders>
              <w:top w:val="single" w:sz="4" w:space="0" w:color="auto"/>
              <w:left w:val="nil"/>
              <w:bottom w:val="single" w:sz="4" w:space="0" w:color="auto"/>
              <w:right w:val="single" w:sz="4" w:space="0" w:color="auto"/>
            </w:tcBorders>
            <w:shd w:val="clear" w:color="auto" w:fill="F2F2F2"/>
            <w:vAlign w:val="center"/>
            <w:hideMark/>
          </w:tcPr>
          <w:p w:rsidR="005527AD" w:rsidRPr="00C65855" w:rsidRDefault="005527AD" w:rsidP="005527AD">
            <w:pPr>
              <w:jc w:val="center"/>
              <w:rPr>
                <w:rFonts w:ascii="Arial" w:eastAsia="Times New Roman" w:hAnsi="Arial" w:cs="Arial"/>
                <w:b/>
                <w:bCs/>
                <w:sz w:val="16"/>
                <w:szCs w:val="16"/>
                <w:lang w:val="en-ZA" w:eastAsia="en-ZA"/>
              </w:rPr>
            </w:pPr>
            <w:r w:rsidRPr="00C65855">
              <w:rPr>
                <w:rFonts w:ascii="Arial" w:eastAsia="Times New Roman" w:hAnsi="Arial" w:cs="Arial"/>
                <w:b/>
                <w:bCs/>
                <w:sz w:val="16"/>
                <w:szCs w:val="16"/>
                <w:lang w:val="en-ZA" w:eastAsia="en-ZA"/>
              </w:rPr>
              <w:t>Targets achieved</w:t>
            </w:r>
          </w:p>
        </w:tc>
        <w:tc>
          <w:tcPr>
            <w:tcW w:w="1134" w:type="dxa"/>
            <w:tcBorders>
              <w:top w:val="single" w:sz="4" w:space="0" w:color="auto"/>
              <w:left w:val="nil"/>
              <w:bottom w:val="single" w:sz="4" w:space="0" w:color="auto"/>
              <w:right w:val="single" w:sz="4" w:space="0" w:color="auto"/>
            </w:tcBorders>
            <w:shd w:val="clear" w:color="auto" w:fill="F2F2F2"/>
            <w:vAlign w:val="center"/>
            <w:hideMark/>
          </w:tcPr>
          <w:p w:rsidR="005527AD" w:rsidRPr="00C65855" w:rsidRDefault="005527AD" w:rsidP="005527AD">
            <w:pPr>
              <w:jc w:val="center"/>
              <w:rPr>
                <w:rFonts w:ascii="Arial" w:eastAsia="Times New Roman" w:hAnsi="Arial" w:cs="Arial"/>
                <w:b/>
                <w:bCs/>
                <w:sz w:val="16"/>
                <w:szCs w:val="16"/>
                <w:lang w:val="en-ZA" w:eastAsia="en-ZA"/>
              </w:rPr>
            </w:pPr>
            <w:r w:rsidRPr="00C65855">
              <w:rPr>
                <w:rFonts w:ascii="Arial" w:eastAsia="Times New Roman" w:hAnsi="Arial" w:cs="Arial"/>
                <w:b/>
                <w:bCs/>
                <w:sz w:val="16"/>
                <w:szCs w:val="16"/>
                <w:lang w:val="en-ZA" w:eastAsia="en-ZA"/>
              </w:rPr>
              <w:t>Targets not achieved</w:t>
            </w:r>
          </w:p>
        </w:tc>
        <w:tc>
          <w:tcPr>
            <w:tcW w:w="992" w:type="dxa"/>
            <w:tcBorders>
              <w:top w:val="single" w:sz="4" w:space="0" w:color="auto"/>
              <w:left w:val="nil"/>
              <w:bottom w:val="single" w:sz="4" w:space="0" w:color="auto"/>
              <w:right w:val="single" w:sz="4" w:space="0" w:color="auto"/>
            </w:tcBorders>
            <w:shd w:val="clear" w:color="auto" w:fill="F2F2F2"/>
            <w:vAlign w:val="center"/>
            <w:hideMark/>
          </w:tcPr>
          <w:p w:rsidR="005527AD" w:rsidRPr="00C65855" w:rsidRDefault="005527AD" w:rsidP="005527AD">
            <w:pPr>
              <w:jc w:val="center"/>
              <w:rPr>
                <w:rFonts w:ascii="Arial" w:eastAsia="Times New Roman" w:hAnsi="Arial" w:cs="Arial"/>
                <w:b/>
                <w:bCs/>
                <w:sz w:val="16"/>
                <w:szCs w:val="16"/>
                <w:lang w:val="en-ZA" w:eastAsia="en-ZA"/>
              </w:rPr>
            </w:pPr>
            <w:r w:rsidRPr="00C65855">
              <w:rPr>
                <w:rFonts w:ascii="Arial" w:eastAsia="Times New Roman" w:hAnsi="Arial" w:cs="Arial"/>
                <w:b/>
                <w:bCs/>
                <w:sz w:val="16"/>
                <w:szCs w:val="16"/>
                <w:lang w:val="en-ZA" w:eastAsia="en-ZA"/>
              </w:rPr>
              <w:t>Overall (%)</w:t>
            </w:r>
          </w:p>
        </w:tc>
      </w:tr>
      <w:tr w:rsidR="00C65855" w:rsidRPr="00C65855" w:rsidTr="005527AD">
        <w:trPr>
          <w:trHeight w:val="276"/>
        </w:trPr>
        <w:tc>
          <w:tcPr>
            <w:tcW w:w="3544" w:type="dxa"/>
            <w:tcBorders>
              <w:top w:val="nil"/>
              <w:left w:val="single" w:sz="4" w:space="0" w:color="auto"/>
              <w:bottom w:val="single" w:sz="4" w:space="0" w:color="auto"/>
              <w:right w:val="single" w:sz="4" w:space="0" w:color="auto"/>
            </w:tcBorders>
            <w:noWrap/>
            <w:vAlign w:val="center"/>
            <w:hideMark/>
          </w:tcPr>
          <w:p w:rsidR="005527AD" w:rsidRPr="00C65855" w:rsidRDefault="005527AD" w:rsidP="005527AD">
            <w:pPr>
              <w:rPr>
                <w:rFonts w:ascii="Arial" w:eastAsia="Times New Roman" w:hAnsi="Arial" w:cs="Arial"/>
                <w:sz w:val="16"/>
                <w:szCs w:val="16"/>
                <w:lang w:val="en-ZA" w:eastAsia="en-ZA"/>
              </w:rPr>
            </w:pPr>
            <w:r w:rsidRPr="00C65855">
              <w:rPr>
                <w:rFonts w:ascii="Arial" w:eastAsia="Times New Roman" w:hAnsi="Arial" w:cs="Arial"/>
                <w:sz w:val="16"/>
                <w:szCs w:val="16"/>
                <w:lang w:val="en-ZA" w:eastAsia="en-ZA"/>
              </w:rPr>
              <w:t>Office of the Municipal Manager</w:t>
            </w:r>
          </w:p>
        </w:tc>
        <w:tc>
          <w:tcPr>
            <w:tcW w:w="851" w:type="dxa"/>
            <w:tcBorders>
              <w:top w:val="nil"/>
              <w:left w:val="nil"/>
              <w:bottom w:val="single" w:sz="4" w:space="0" w:color="auto"/>
              <w:right w:val="single" w:sz="4" w:space="0" w:color="auto"/>
            </w:tcBorders>
            <w:shd w:val="clear" w:color="auto" w:fill="FFFFFF"/>
            <w:noWrap/>
            <w:vAlign w:val="center"/>
            <w:hideMark/>
          </w:tcPr>
          <w:p w:rsidR="005527AD" w:rsidRPr="00C65855" w:rsidRDefault="005527AD" w:rsidP="005527AD">
            <w:pPr>
              <w:jc w:val="center"/>
              <w:rPr>
                <w:rFonts w:ascii="Arial" w:eastAsia="Times New Roman" w:hAnsi="Arial" w:cs="Arial"/>
                <w:sz w:val="16"/>
                <w:szCs w:val="16"/>
                <w:lang w:val="en-ZA" w:eastAsia="en-ZA"/>
              </w:rPr>
            </w:pPr>
            <w:r w:rsidRPr="00C65855">
              <w:rPr>
                <w:rFonts w:ascii="Arial" w:eastAsia="Times New Roman" w:hAnsi="Arial" w:cs="Arial"/>
                <w:sz w:val="16"/>
                <w:szCs w:val="16"/>
                <w:lang w:val="en-ZA" w:eastAsia="en-ZA"/>
              </w:rPr>
              <w:t>10</w:t>
            </w:r>
          </w:p>
        </w:tc>
        <w:tc>
          <w:tcPr>
            <w:tcW w:w="992" w:type="dxa"/>
            <w:tcBorders>
              <w:top w:val="nil"/>
              <w:left w:val="nil"/>
              <w:bottom w:val="single" w:sz="4" w:space="0" w:color="auto"/>
              <w:right w:val="single" w:sz="4" w:space="0" w:color="auto"/>
            </w:tcBorders>
            <w:shd w:val="clear" w:color="auto" w:fill="FFFFFF"/>
            <w:noWrap/>
            <w:vAlign w:val="center"/>
            <w:hideMark/>
          </w:tcPr>
          <w:p w:rsidR="005527AD" w:rsidRPr="00C65855" w:rsidRDefault="005527AD" w:rsidP="005527AD">
            <w:pPr>
              <w:jc w:val="center"/>
              <w:rPr>
                <w:rFonts w:ascii="Arial" w:eastAsia="Times New Roman" w:hAnsi="Arial" w:cs="Arial"/>
                <w:sz w:val="16"/>
                <w:szCs w:val="16"/>
                <w:lang w:val="en-ZA" w:eastAsia="en-ZA"/>
              </w:rPr>
            </w:pPr>
            <w:r w:rsidRPr="00C65855">
              <w:rPr>
                <w:rFonts w:ascii="Arial" w:eastAsia="Times New Roman" w:hAnsi="Arial" w:cs="Arial"/>
                <w:sz w:val="16"/>
                <w:szCs w:val="16"/>
                <w:lang w:val="en-ZA" w:eastAsia="en-ZA"/>
              </w:rPr>
              <w:t>2</w:t>
            </w:r>
          </w:p>
        </w:tc>
        <w:tc>
          <w:tcPr>
            <w:tcW w:w="992" w:type="dxa"/>
            <w:tcBorders>
              <w:top w:val="nil"/>
              <w:left w:val="nil"/>
              <w:bottom w:val="single" w:sz="4" w:space="0" w:color="auto"/>
              <w:right w:val="single" w:sz="4" w:space="0" w:color="auto"/>
            </w:tcBorders>
            <w:shd w:val="clear" w:color="auto" w:fill="FFFFFF"/>
            <w:noWrap/>
            <w:vAlign w:val="center"/>
            <w:hideMark/>
          </w:tcPr>
          <w:p w:rsidR="005527AD" w:rsidRPr="00C65855" w:rsidRDefault="005527AD" w:rsidP="005527AD">
            <w:pPr>
              <w:jc w:val="center"/>
              <w:rPr>
                <w:rFonts w:ascii="Arial" w:eastAsia="Times New Roman" w:hAnsi="Arial" w:cs="Arial"/>
                <w:sz w:val="16"/>
                <w:szCs w:val="16"/>
                <w:lang w:val="en-ZA" w:eastAsia="en-ZA"/>
              </w:rPr>
            </w:pPr>
            <w:r w:rsidRPr="00C65855">
              <w:rPr>
                <w:rFonts w:ascii="Arial" w:eastAsia="Times New Roman" w:hAnsi="Arial" w:cs="Arial"/>
                <w:sz w:val="16"/>
                <w:szCs w:val="16"/>
                <w:lang w:val="en-ZA" w:eastAsia="en-ZA"/>
              </w:rPr>
              <w:t>8</w:t>
            </w:r>
          </w:p>
        </w:tc>
        <w:tc>
          <w:tcPr>
            <w:tcW w:w="1134" w:type="dxa"/>
            <w:tcBorders>
              <w:top w:val="nil"/>
              <w:left w:val="nil"/>
              <w:bottom w:val="single" w:sz="4" w:space="0" w:color="auto"/>
              <w:right w:val="single" w:sz="4" w:space="0" w:color="auto"/>
            </w:tcBorders>
            <w:noWrap/>
            <w:vAlign w:val="center"/>
            <w:hideMark/>
          </w:tcPr>
          <w:p w:rsidR="005527AD" w:rsidRPr="00C65855" w:rsidRDefault="005527AD" w:rsidP="005527AD">
            <w:pPr>
              <w:jc w:val="center"/>
              <w:rPr>
                <w:rFonts w:ascii="Arial" w:eastAsia="Times New Roman" w:hAnsi="Arial" w:cs="Arial"/>
                <w:sz w:val="16"/>
                <w:szCs w:val="16"/>
                <w:lang w:val="en-ZA" w:eastAsia="en-ZA"/>
              </w:rPr>
            </w:pPr>
            <w:r w:rsidRPr="00C65855">
              <w:rPr>
                <w:rFonts w:ascii="Arial" w:eastAsia="Times New Roman" w:hAnsi="Arial" w:cs="Arial"/>
                <w:sz w:val="16"/>
                <w:szCs w:val="16"/>
                <w:lang w:val="en-ZA" w:eastAsia="en-ZA"/>
              </w:rPr>
              <w:t>4</w:t>
            </w:r>
          </w:p>
        </w:tc>
        <w:tc>
          <w:tcPr>
            <w:tcW w:w="1134" w:type="dxa"/>
            <w:tcBorders>
              <w:top w:val="nil"/>
              <w:left w:val="nil"/>
              <w:bottom w:val="single" w:sz="4" w:space="0" w:color="auto"/>
              <w:right w:val="single" w:sz="4" w:space="0" w:color="auto"/>
            </w:tcBorders>
            <w:noWrap/>
            <w:vAlign w:val="center"/>
            <w:hideMark/>
          </w:tcPr>
          <w:p w:rsidR="005527AD" w:rsidRPr="00C65855" w:rsidRDefault="005527AD" w:rsidP="005527AD">
            <w:pPr>
              <w:jc w:val="center"/>
              <w:rPr>
                <w:rFonts w:ascii="Arial" w:eastAsia="Times New Roman" w:hAnsi="Arial" w:cs="Arial"/>
                <w:sz w:val="16"/>
                <w:szCs w:val="16"/>
                <w:lang w:val="en-ZA" w:eastAsia="en-ZA"/>
              </w:rPr>
            </w:pPr>
            <w:r w:rsidRPr="00C65855">
              <w:rPr>
                <w:rFonts w:ascii="Arial" w:eastAsia="Times New Roman" w:hAnsi="Arial" w:cs="Arial"/>
                <w:sz w:val="16"/>
                <w:szCs w:val="16"/>
                <w:lang w:val="en-ZA" w:eastAsia="en-ZA"/>
              </w:rPr>
              <w:t>4</w:t>
            </w:r>
          </w:p>
        </w:tc>
        <w:tc>
          <w:tcPr>
            <w:tcW w:w="992" w:type="dxa"/>
            <w:tcBorders>
              <w:top w:val="nil"/>
              <w:left w:val="nil"/>
              <w:bottom w:val="single" w:sz="4" w:space="0" w:color="auto"/>
              <w:right w:val="single" w:sz="4" w:space="0" w:color="auto"/>
            </w:tcBorders>
            <w:shd w:val="clear" w:color="auto" w:fill="F2F2F2"/>
            <w:noWrap/>
            <w:vAlign w:val="center"/>
            <w:hideMark/>
          </w:tcPr>
          <w:p w:rsidR="005527AD" w:rsidRPr="00C65855" w:rsidRDefault="005527AD" w:rsidP="005527AD">
            <w:pPr>
              <w:jc w:val="center"/>
              <w:rPr>
                <w:rFonts w:ascii="Arial" w:eastAsia="Times New Roman" w:hAnsi="Arial" w:cs="Arial"/>
                <w:b/>
                <w:sz w:val="16"/>
                <w:szCs w:val="16"/>
                <w:lang w:val="en-ZA" w:eastAsia="en-ZA"/>
              </w:rPr>
            </w:pPr>
            <w:r w:rsidRPr="00C65855">
              <w:rPr>
                <w:rFonts w:ascii="Arial" w:eastAsia="Times New Roman" w:hAnsi="Arial" w:cs="Arial"/>
                <w:b/>
                <w:sz w:val="16"/>
                <w:szCs w:val="16"/>
                <w:lang w:val="en-ZA" w:eastAsia="en-ZA"/>
              </w:rPr>
              <w:t>65.62%</w:t>
            </w:r>
          </w:p>
        </w:tc>
      </w:tr>
      <w:tr w:rsidR="00C65855" w:rsidRPr="00C65855" w:rsidTr="005527AD">
        <w:trPr>
          <w:trHeight w:val="276"/>
        </w:trPr>
        <w:tc>
          <w:tcPr>
            <w:tcW w:w="3544" w:type="dxa"/>
            <w:tcBorders>
              <w:top w:val="nil"/>
              <w:left w:val="single" w:sz="4" w:space="0" w:color="auto"/>
              <w:bottom w:val="single" w:sz="4" w:space="0" w:color="auto"/>
              <w:right w:val="single" w:sz="4" w:space="0" w:color="auto"/>
            </w:tcBorders>
            <w:noWrap/>
            <w:vAlign w:val="center"/>
            <w:hideMark/>
          </w:tcPr>
          <w:p w:rsidR="005527AD" w:rsidRPr="00C65855" w:rsidRDefault="005527AD" w:rsidP="005527AD">
            <w:pPr>
              <w:rPr>
                <w:rFonts w:ascii="Arial" w:eastAsia="Times New Roman" w:hAnsi="Arial" w:cs="Arial"/>
                <w:sz w:val="16"/>
                <w:szCs w:val="16"/>
                <w:lang w:val="en-ZA" w:eastAsia="en-ZA"/>
              </w:rPr>
            </w:pPr>
            <w:r w:rsidRPr="00C65855">
              <w:rPr>
                <w:rFonts w:ascii="Arial" w:eastAsia="Times New Roman" w:hAnsi="Arial" w:cs="Arial"/>
                <w:sz w:val="16"/>
                <w:szCs w:val="16"/>
                <w:lang w:val="en-ZA" w:eastAsia="en-ZA"/>
              </w:rPr>
              <w:t>Corporate Support Services</w:t>
            </w:r>
          </w:p>
        </w:tc>
        <w:tc>
          <w:tcPr>
            <w:tcW w:w="851" w:type="dxa"/>
            <w:tcBorders>
              <w:top w:val="nil"/>
              <w:left w:val="nil"/>
              <w:bottom w:val="single" w:sz="4" w:space="0" w:color="auto"/>
              <w:right w:val="single" w:sz="4" w:space="0" w:color="auto"/>
            </w:tcBorders>
            <w:shd w:val="clear" w:color="auto" w:fill="FFFFFF"/>
            <w:noWrap/>
            <w:vAlign w:val="center"/>
            <w:hideMark/>
          </w:tcPr>
          <w:p w:rsidR="005527AD" w:rsidRPr="00C65855" w:rsidRDefault="005527AD" w:rsidP="005527AD">
            <w:pPr>
              <w:jc w:val="center"/>
              <w:rPr>
                <w:rFonts w:ascii="Arial" w:eastAsia="Times New Roman" w:hAnsi="Arial" w:cs="Arial"/>
                <w:sz w:val="16"/>
                <w:szCs w:val="16"/>
                <w:lang w:val="en-ZA" w:eastAsia="en-ZA"/>
              </w:rPr>
            </w:pPr>
            <w:r w:rsidRPr="00C65855">
              <w:rPr>
                <w:rFonts w:ascii="Arial" w:eastAsia="Times New Roman" w:hAnsi="Arial" w:cs="Arial"/>
                <w:sz w:val="16"/>
                <w:szCs w:val="16"/>
                <w:lang w:val="en-ZA" w:eastAsia="en-ZA"/>
              </w:rPr>
              <w:t>18</w:t>
            </w:r>
          </w:p>
        </w:tc>
        <w:tc>
          <w:tcPr>
            <w:tcW w:w="992" w:type="dxa"/>
            <w:tcBorders>
              <w:top w:val="nil"/>
              <w:left w:val="nil"/>
              <w:bottom w:val="single" w:sz="4" w:space="0" w:color="auto"/>
              <w:right w:val="single" w:sz="4" w:space="0" w:color="auto"/>
            </w:tcBorders>
            <w:shd w:val="clear" w:color="auto" w:fill="FFFFFF"/>
            <w:noWrap/>
            <w:vAlign w:val="center"/>
            <w:hideMark/>
          </w:tcPr>
          <w:p w:rsidR="005527AD" w:rsidRPr="00C65855" w:rsidRDefault="005527AD" w:rsidP="005527AD">
            <w:pPr>
              <w:jc w:val="center"/>
              <w:rPr>
                <w:rFonts w:ascii="Arial" w:eastAsia="Times New Roman" w:hAnsi="Arial" w:cs="Arial"/>
                <w:sz w:val="16"/>
                <w:szCs w:val="16"/>
                <w:lang w:val="en-ZA" w:eastAsia="en-ZA"/>
              </w:rPr>
            </w:pPr>
            <w:r w:rsidRPr="00C65855">
              <w:rPr>
                <w:rFonts w:ascii="Arial" w:eastAsia="Times New Roman" w:hAnsi="Arial" w:cs="Arial"/>
                <w:sz w:val="16"/>
                <w:szCs w:val="16"/>
                <w:lang w:val="en-ZA" w:eastAsia="en-ZA"/>
              </w:rPr>
              <w:t>8</w:t>
            </w:r>
          </w:p>
        </w:tc>
        <w:tc>
          <w:tcPr>
            <w:tcW w:w="992" w:type="dxa"/>
            <w:tcBorders>
              <w:top w:val="nil"/>
              <w:left w:val="nil"/>
              <w:bottom w:val="single" w:sz="4" w:space="0" w:color="auto"/>
              <w:right w:val="single" w:sz="4" w:space="0" w:color="auto"/>
            </w:tcBorders>
            <w:shd w:val="clear" w:color="auto" w:fill="FFFFFF"/>
            <w:noWrap/>
            <w:vAlign w:val="center"/>
            <w:hideMark/>
          </w:tcPr>
          <w:p w:rsidR="005527AD" w:rsidRPr="00C65855" w:rsidRDefault="005527AD" w:rsidP="005527AD">
            <w:pPr>
              <w:jc w:val="center"/>
              <w:rPr>
                <w:rFonts w:ascii="Arial" w:eastAsia="Times New Roman" w:hAnsi="Arial" w:cs="Arial"/>
                <w:sz w:val="16"/>
                <w:szCs w:val="16"/>
                <w:lang w:val="en-ZA" w:eastAsia="en-ZA"/>
              </w:rPr>
            </w:pPr>
            <w:r w:rsidRPr="00C65855">
              <w:rPr>
                <w:rFonts w:ascii="Arial" w:eastAsia="Times New Roman" w:hAnsi="Arial" w:cs="Arial"/>
                <w:sz w:val="16"/>
                <w:szCs w:val="16"/>
                <w:lang w:val="en-ZA" w:eastAsia="en-ZA"/>
              </w:rPr>
              <w:t>10</w:t>
            </w:r>
          </w:p>
        </w:tc>
        <w:tc>
          <w:tcPr>
            <w:tcW w:w="1134" w:type="dxa"/>
            <w:tcBorders>
              <w:top w:val="nil"/>
              <w:left w:val="nil"/>
              <w:bottom w:val="single" w:sz="4" w:space="0" w:color="auto"/>
              <w:right w:val="single" w:sz="4" w:space="0" w:color="auto"/>
            </w:tcBorders>
            <w:noWrap/>
            <w:vAlign w:val="center"/>
            <w:hideMark/>
          </w:tcPr>
          <w:p w:rsidR="005527AD" w:rsidRPr="00C65855" w:rsidRDefault="005527AD" w:rsidP="005527AD">
            <w:pPr>
              <w:jc w:val="center"/>
              <w:rPr>
                <w:rFonts w:ascii="Arial" w:eastAsia="Times New Roman" w:hAnsi="Arial" w:cs="Arial"/>
                <w:sz w:val="16"/>
                <w:szCs w:val="16"/>
                <w:lang w:val="en-ZA" w:eastAsia="en-ZA"/>
              </w:rPr>
            </w:pPr>
            <w:r w:rsidRPr="00C65855">
              <w:rPr>
                <w:rFonts w:ascii="Arial" w:eastAsia="Times New Roman" w:hAnsi="Arial" w:cs="Arial"/>
                <w:sz w:val="16"/>
                <w:szCs w:val="16"/>
                <w:lang w:val="en-ZA" w:eastAsia="en-ZA"/>
              </w:rPr>
              <w:t>6</w:t>
            </w:r>
          </w:p>
        </w:tc>
        <w:tc>
          <w:tcPr>
            <w:tcW w:w="1134" w:type="dxa"/>
            <w:tcBorders>
              <w:top w:val="nil"/>
              <w:left w:val="nil"/>
              <w:bottom w:val="single" w:sz="4" w:space="0" w:color="auto"/>
              <w:right w:val="single" w:sz="4" w:space="0" w:color="auto"/>
            </w:tcBorders>
            <w:noWrap/>
            <w:vAlign w:val="center"/>
            <w:hideMark/>
          </w:tcPr>
          <w:p w:rsidR="005527AD" w:rsidRPr="00C65855" w:rsidRDefault="005527AD" w:rsidP="005527AD">
            <w:pPr>
              <w:jc w:val="center"/>
              <w:rPr>
                <w:rFonts w:ascii="Arial" w:eastAsia="Times New Roman" w:hAnsi="Arial" w:cs="Arial"/>
                <w:sz w:val="16"/>
                <w:szCs w:val="16"/>
                <w:lang w:val="en-ZA" w:eastAsia="en-ZA"/>
              </w:rPr>
            </w:pPr>
            <w:r w:rsidRPr="00C65855">
              <w:rPr>
                <w:rFonts w:ascii="Arial" w:eastAsia="Times New Roman" w:hAnsi="Arial" w:cs="Arial"/>
                <w:sz w:val="16"/>
                <w:szCs w:val="16"/>
                <w:lang w:val="en-ZA" w:eastAsia="en-ZA"/>
              </w:rPr>
              <w:t>4</w:t>
            </w:r>
          </w:p>
        </w:tc>
        <w:tc>
          <w:tcPr>
            <w:tcW w:w="992" w:type="dxa"/>
            <w:tcBorders>
              <w:top w:val="nil"/>
              <w:left w:val="nil"/>
              <w:bottom w:val="single" w:sz="4" w:space="0" w:color="auto"/>
              <w:right w:val="single" w:sz="4" w:space="0" w:color="auto"/>
            </w:tcBorders>
            <w:shd w:val="clear" w:color="auto" w:fill="F2F2F2"/>
            <w:noWrap/>
            <w:vAlign w:val="center"/>
            <w:hideMark/>
          </w:tcPr>
          <w:p w:rsidR="005527AD" w:rsidRPr="00C65855" w:rsidRDefault="005527AD" w:rsidP="005527AD">
            <w:pPr>
              <w:jc w:val="center"/>
              <w:rPr>
                <w:rFonts w:ascii="Arial" w:eastAsia="Times New Roman" w:hAnsi="Arial" w:cs="Arial"/>
                <w:b/>
                <w:sz w:val="16"/>
                <w:szCs w:val="16"/>
                <w:lang w:val="en-ZA" w:eastAsia="en-ZA"/>
              </w:rPr>
            </w:pPr>
            <w:r w:rsidRPr="00C65855">
              <w:rPr>
                <w:rFonts w:ascii="Arial" w:eastAsia="Times New Roman" w:hAnsi="Arial" w:cs="Arial"/>
                <w:b/>
                <w:sz w:val="16"/>
                <w:szCs w:val="16"/>
                <w:lang w:val="en-ZA" w:eastAsia="en-ZA"/>
              </w:rPr>
              <w:t>72.80%</w:t>
            </w:r>
          </w:p>
        </w:tc>
      </w:tr>
      <w:tr w:rsidR="00C65855" w:rsidRPr="00C65855" w:rsidTr="005527AD">
        <w:trPr>
          <w:trHeight w:val="276"/>
        </w:trPr>
        <w:tc>
          <w:tcPr>
            <w:tcW w:w="3544" w:type="dxa"/>
            <w:tcBorders>
              <w:top w:val="nil"/>
              <w:left w:val="single" w:sz="4" w:space="0" w:color="auto"/>
              <w:bottom w:val="single" w:sz="4" w:space="0" w:color="auto"/>
              <w:right w:val="single" w:sz="4" w:space="0" w:color="auto"/>
            </w:tcBorders>
            <w:noWrap/>
            <w:vAlign w:val="center"/>
            <w:hideMark/>
          </w:tcPr>
          <w:p w:rsidR="005527AD" w:rsidRPr="00C65855" w:rsidRDefault="005527AD" w:rsidP="005527AD">
            <w:pPr>
              <w:rPr>
                <w:rFonts w:ascii="Arial" w:eastAsia="Times New Roman" w:hAnsi="Arial" w:cs="Arial"/>
                <w:sz w:val="16"/>
                <w:szCs w:val="16"/>
                <w:lang w:val="en-ZA" w:eastAsia="en-ZA"/>
              </w:rPr>
            </w:pPr>
            <w:r w:rsidRPr="00C65855">
              <w:rPr>
                <w:rFonts w:ascii="Arial" w:eastAsia="Times New Roman" w:hAnsi="Arial" w:cs="Arial"/>
                <w:sz w:val="16"/>
                <w:szCs w:val="16"/>
                <w:lang w:val="en-ZA" w:eastAsia="en-ZA"/>
              </w:rPr>
              <w:t>Community Safety</w:t>
            </w:r>
          </w:p>
        </w:tc>
        <w:tc>
          <w:tcPr>
            <w:tcW w:w="851" w:type="dxa"/>
            <w:tcBorders>
              <w:top w:val="nil"/>
              <w:left w:val="nil"/>
              <w:bottom w:val="single" w:sz="4" w:space="0" w:color="auto"/>
              <w:right w:val="single" w:sz="4" w:space="0" w:color="auto"/>
            </w:tcBorders>
            <w:shd w:val="clear" w:color="auto" w:fill="FFFFFF"/>
            <w:noWrap/>
            <w:vAlign w:val="center"/>
            <w:hideMark/>
          </w:tcPr>
          <w:p w:rsidR="005527AD" w:rsidRPr="00C65855" w:rsidRDefault="005527AD" w:rsidP="005527AD">
            <w:pPr>
              <w:jc w:val="center"/>
              <w:rPr>
                <w:rFonts w:ascii="Arial" w:eastAsia="Times New Roman" w:hAnsi="Arial" w:cs="Arial"/>
                <w:sz w:val="16"/>
                <w:szCs w:val="16"/>
                <w:lang w:val="en-ZA" w:eastAsia="en-ZA"/>
              </w:rPr>
            </w:pPr>
            <w:r w:rsidRPr="00C65855">
              <w:rPr>
                <w:rFonts w:ascii="Arial" w:eastAsia="Times New Roman" w:hAnsi="Arial" w:cs="Arial"/>
                <w:sz w:val="16"/>
                <w:szCs w:val="16"/>
                <w:lang w:val="en-ZA" w:eastAsia="en-ZA"/>
              </w:rPr>
              <w:t>7</w:t>
            </w:r>
          </w:p>
        </w:tc>
        <w:tc>
          <w:tcPr>
            <w:tcW w:w="992" w:type="dxa"/>
            <w:tcBorders>
              <w:top w:val="nil"/>
              <w:left w:val="nil"/>
              <w:bottom w:val="single" w:sz="4" w:space="0" w:color="auto"/>
              <w:right w:val="single" w:sz="4" w:space="0" w:color="auto"/>
            </w:tcBorders>
            <w:shd w:val="clear" w:color="auto" w:fill="FFFFFF"/>
            <w:noWrap/>
            <w:vAlign w:val="center"/>
            <w:hideMark/>
          </w:tcPr>
          <w:p w:rsidR="005527AD" w:rsidRPr="00C65855" w:rsidRDefault="005527AD" w:rsidP="005527AD">
            <w:pPr>
              <w:jc w:val="center"/>
              <w:rPr>
                <w:rFonts w:ascii="Arial" w:eastAsia="Times New Roman" w:hAnsi="Arial" w:cs="Arial"/>
                <w:sz w:val="16"/>
                <w:szCs w:val="16"/>
                <w:lang w:val="en-ZA" w:eastAsia="en-ZA"/>
              </w:rPr>
            </w:pPr>
            <w:r w:rsidRPr="00C65855">
              <w:rPr>
                <w:rFonts w:ascii="Arial" w:eastAsia="Times New Roman" w:hAnsi="Arial" w:cs="Arial"/>
                <w:sz w:val="16"/>
                <w:szCs w:val="16"/>
                <w:lang w:val="en-ZA" w:eastAsia="en-ZA"/>
              </w:rPr>
              <w:t>2</w:t>
            </w:r>
          </w:p>
        </w:tc>
        <w:tc>
          <w:tcPr>
            <w:tcW w:w="992" w:type="dxa"/>
            <w:tcBorders>
              <w:top w:val="nil"/>
              <w:left w:val="nil"/>
              <w:bottom w:val="single" w:sz="4" w:space="0" w:color="auto"/>
              <w:right w:val="single" w:sz="4" w:space="0" w:color="auto"/>
            </w:tcBorders>
            <w:shd w:val="clear" w:color="auto" w:fill="FFFFFF"/>
            <w:noWrap/>
            <w:vAlign w:val="center"/>
            <w:hideMark/>
          </w:tcPr>
          <w:p w:rsidR="005527AD" w:rsidRPr="00C65855" w:rsidRDefault="005527AD" w:rsidP="005527AD">
            <w:pPr>
              <w:jc w:val="center"/>
              <w:rPr>
                <w:rFonts w:ascii="Arial" w:eastAsia="Times New Roman" w:hAnsi="Arial" w:cs="Arial"/>
                <w:sz w:val="16"/>
                <w:szCs w:val="16"/>
                <w:lang w:val="en-ZA" w:eastAsia="en-ZA"/>
              </w:rPr>
            </w:pPr>
            <w:r w:rsidRPr="00C65855">
              <w:rPr>
                <w:rFonts w:ascii="Arial" w:eastAsia="Times New Roman" w:hAnsi="Arial" w:cs="Arial"/>
                <w:sz w:val="16"/>
                <w:szCs w:val="16"/>
                <w:lang w:val="en-ZA" w:eastAsia="en-ZA"/>
              </w:rPr>
              <w:t>5</w:t>
            </w:r>
          </w:p>
        </w:tc>
        <w:tc>
          <w:tcPr>
            <w:tcW w:w="1134" w:type="dxa"/>
            <w:tcBorders>
              <w:top w:val="nil"/>
              <w:left w:val="nil"/>
              <w:bottom w:val="single" w:sz="4" w:space="0" w:color="auto"/>
              <w:right w:val="single" w:sz="4" w:space="0" w:color="auto"/>
            </w:tcBorders>
            <w:noWrap/>
            <w:vAlign w:val="center"/>
            <w:hideMark/>
          </w:tcPr>
          <w:p w:rsidR="005527AD" w:rsidRPr="00C65855" w:rsidRDefault="005527AD" w:rsidP="005527AD">
            <w:pPr>
              <w:jc w:val="center"/>
              <w:rPr>
                <w:rFonts w:ascii="Arial" w:eastAsia="Times New Roman" w:hAnsi="Arial" w:cs="Arial"/>
                <w:sz w:val="16"/>
                <w:szCs w:val="16"/>
                <w:lang w:val="en-ZA" w:eastAsia="en-ZA"/>
              </w:rPr>
            </w:pPr>
            <w:r w:rsidRPr="00C65855">
              <w:rPr>
                <w:rFonts w:ascii="Arial" w:eastAsia="Times New Roman" w:hAnsi="Arial" w:cs="Arial"/>
                <w:sz w:val="16"/>
                <w:szCs w:val="16"/>
                <w:lang w:val="en-ZA" w:eastAsia="en-ZA"/>
              </w:rPr>
              <w:t>2</w:t>
            </w:r>
          </w:p>
        </w:tc>
        <w:tc>
          <w:tcPr>
            <w:tcW w:w="1134" w:type="dxa"/>
            <w:tcBorders>
              <w:top w:val="nil"/>
              <w:left w:val="nil"/>
              <w:bottom w:val="single" w:sz="4" w:space="0" w:color="auto"/>
              <w:right w:val="single" w:sz="4" w:space="0" w:color="auto"/>
            </w:tcBorders>
            <w:noWrap/>
            <w:vAlign w:val="center"/>
            <w:hideMark/>
          </w:tcPr>
          <w:p w:rsidR="005527AD" w:rsidRPr="00C65855" w:rsidRDefault="005527AD" w:rsidP="005527AD">
            <w:pPr>
              <w:jc w:val="center"/>
              <w:rPr>
                <w:rFonts w:ascii="Arial" w:eastAsia="Times New Roman" w:hAnsi="Arial" w:cs="Arial"/>
                <w:sz w:val="16"/>
                <w:szCs w:val="16"/>
                <w:lang w:val="en-ZA" w:eastAsia="en-ZA"/>
              </w:rPr>
            </w:pPr>
            <w:r w:rsidRPr="00C65855">
              <w:rPr>
                <w:rFonts w:ascii="Arial" w:eastAsia="Times New Roman" w:hAnsi="Arial" w:cs="Arial"/>
                <w:sz w:val="16"/>
                <w:szCs w:val="16"/>
                <w:lang w:val="en-ZA" w:eastAsia="en-ZA"/>
              </w:rPr>
              <w:t>3</w:t>
            </w:r>
          </w:p>
        </w:tc>
        <w:tc>
          <w:tcPr>
            <w:tcW w:w="992" w:type="dxa"/>
            <w:tcBorders>
              <w:top w:val="nil"/>
              <w:left w:val="nil"/>
              <w:bottom w:val="single" w:sz="4" w:space="0" w:color="auto"/>
              <w:right w:val="single" w:sz="4" w:space="0" w:color="auto"/>
            </w:tcBorders>
            <w:shd w:val="clear" w:color="auto" w:fill="F2F2F2"/>
            <w:noWrap/>
            <w:vAlign w:val="center"/>
            <w:hideMark/>
          </w:tcPr>
          <w:p w:rsidR="005527AD" w:rsidRPr="00C65855" w:rsidRDefault="005527AD" w:rsidP="005527AD">
            <w:pPr>
              <w:jc w:val="center"/>
              <w:rPr>
                <w:rFonts w:ascii="Arial" w:eastAsia="Times New Roman" w:hAnsi="Arial" w:cs="Arial"/>
                <w:b/>
                <w:sz w:val="16"/>
                <w:szCs w:val="16"/>
                <w:lang w:val="en-ZA" w:eastAsia="en-ZA"/>
              </w:rPr>
            </w:pPr>
            <w:r w:rsidRPr="00C65855">
              <w:rPr>
                <w:rFonts w:ascii="Arial" w:eastAsia="Times New Roman" w:hAnsi="Arial" w:cs="Arial"/>
                <w:b/>
                <w:sz w:val="16"/>
                <w:szCs w:val="16"/>
                <w:lang w:val="en-ZA" w:eastAsia="en-ZA"/>
              </w:rPr>
              <w:t>60.90%</w:t>
            </w:r>
          </w:p>
        </w:tc>
      </w:tr>
      <w:tr w:rsidR="00C65855" w:rsidRPr="00C65855" w:rsidTr="005527AD">
        <w:trPr>
          <w:trHeight w:val="276"/>
        </w:trPr>
        <w:tc>
          <w:tcPr>
            <w:tcW w:w="3544" w:type="dxa"/>
            <w:tcBorders>
              <w:top w:val="nil"/>
              <w:left w:val="single" w:sz="4" w:space="0" w:color="auto"/>
              <w:bottom w:val="single" w:sz="4" w:space="0" w:color="auto"/>
              <w:right w:val="single" w:sz="4" w:space="0" w:color="auto"/>
            </w:tcBorders>
            <w:noWrap/>
            <w:vAlign w:val="center"/>
            <w:hideMark/>
          </w:tcPr>
          <w:p w:rsidR="005527AD" w:rsidRPr="00C65855" w:rsidRDefault="005527AD" w:rsidP="005527AD">
            <w:pPr>
              <w:rPr>
                <w:rFonts w:ascii="Arial" w:eastAsia="Times New Roman" w:hAnsi="Arial" w:cs="Arial"/>
                <w:sz w:val="16"/>
                <w:szCs w:val="16"/>
                <w:lang w:val="en-ZA" w:eastAsia="en-ZA"/>
              </w:rPr>
            </w:pPr>
            <w:r w:rsidRPr="00C65855">
              <w:rPr>
                <w:rFonts w:ascii="Arial" w:eastAsia="Times New Roman" w:hAnsi="Arial" w:cs="Arial"/>
                <w:sz w:val="16"/>
                <w:szCs w:val="16"/>
                <w:lang w:val="en-ZA" w:eastAsia="en-ZA"/>
              </w:rPr>
              <w:t>Public Safety, Facility &amp; Fleet Management</w:t>
            </w:r>
          </w:p>
        </w:tc>
        <w:tc>
          <w:tcPr>
            <w:tcW w:w="851" w:type="dxa"/>
            <w:tcBorders>
              <w:top w:val="nil"/>
              <w:left w:val="nil"/>
              <w:bottom w:val="single" w:sz="4" w:space="0" w:color="auto"/>
              <w:right w:val="single" w:sz="4" w:space="0" w:color="auto"/>
            </w:tcBorders>
            <w:shd w:val="clear" w:color="auto" w:fill="FFFFFF"/>
            <w:noWrap/>
            <w:vAlign w:val="center"/>
            <w:hideMark/>
          </w:tcPr>
          <w:p w:rsidR="005527AD" w:rsidRPr="00C65855" w:rsidRDefault="005527AD" w:rsidP="005527AD">
            <w:pPr>
              <w:jc w:val="center"/>
              <w:rPr>
                <w:rFonts w:ascii="Arial" w:eastAsia="Times New Roman" w:hAnsi="Arial" w:cs="Arial"/>
                <w:sz w:val="16"/>
                <w:szCs w:val="16"/>
                <w:lang w:val="en-ZA" w:eastAsia="en-ZA"/>
              </w:rPr>
            </w:pPr>
            <w:r w:rsidRPr="00C65855">
              <w:rPr>
                <w:rFonts w:ascii="Arial" w:eastAsia="Times New Roman" w:hAnsi="Arial" w:cs="Arial"/>
                <w:sz w:val="16"/>
                <w:szCs w:val="16"/>
                <w:lang w:val="en-ZA" w:eastAsia="en-ZA"/>
              </w:rPr>
              <w:t>4</w:t>
            </w:r>
          </w:p>
        </w:tc>
        <w:tc>
          <w:tcPr>
            <w:tcW w:w="992" w:type="dxa"/>
            <w:tcBorders>
              <w:top w:val="nil"/>
              <w:left w:val="nil"/>
              <w:bottom w:val="single" w:sz="4" w:space="0" w:color="auto"/>
              <w:right w:val="single" w:sz="4" w:space="0" w:color="auto"/>
            </w:tcBorders>
            <w:shd w:val="clear" w:color="auto" w:fill="FFFFFF"/>
            <w:noWrap/>
            <w:vAlign w:val="center"/>
            <w:hideMark/>
          </w:tcPr>
          <w:p w:rsidR="005527AD" w:rsidRPr="00C65855" w:rsidRDefault="005527AD" w:rsidP="005527AD">
            <w:pPr>
              <w:jc w:val="center"/>
              <w:rPr>
                <w:rFonts w:ascii="Arial" w:eastAsia="Times New Roman" w:hAnsi="Arial" w:cs="Arial"/>
                <w:sz w:val="16"/>
                <w:szCs w:val="16"/>
                <w:lang w:val="en-ZA" w:eastAsia="en-ZA"/>
              </w:rPr>
            </w:pPr>
            <w:r w:rsidRPr="00C65855">
              <w:rPr>
                <w:rFonts w:ascii="Arial" w:eastAsia="Times New Roman" w:hAnsi="Arial" w:cs="Arial"/>
                <w:sz w:val="16"/>
                <w:szCs w:val="16"/>
                <w:lang w:val="en-ZA" w:eastAsia="en-ZA"/>
              </w:rPr>
              <w:t>0</w:t>
            </w:r>
          </w:p>
        </w:tc>
        <w:tc>
          <w:tcPr>
            <w:tcW w:w="992" w:type="dxa"/>
            <w:tcBorders>
              <w:top w:val="nil"/>
              <w:left w:val="nil"/>
              <w:bottom w:val="single" w:sz="4" w:space="0" w:color="auto"/>
              <w:right w:val="single" w:sz="4" w:space="0" w:color="auto"/>
            </w:tcBorders>
            <w:shd w:val="clear" w:color="auto" w:fill="FFFFFF"/>
            <w:noWrap/>
            <w:vAlign w:val="center"/>
            <w:hideMark/>
          </w:tcPr>
          <w:p w:rsidR="005527AD" w:rsidRPr="00C65855" w:rsidRDefault="005527AD" w:rsidP="005527AD">
            <w:pPr>
              <w:jc w:val="center"/>
              <w:rPr>
                <w:rFonts w:ascii="Arial" w:eastAsia="Times New Roman" w:hAnsi="Arial" w:cs="Arial"/>
                <w:sz w:val="16"/>
                <w:szCs w:val="16"/>
                <w:lang w:val="en-ZA" w:eastAsia="en-ZA"/>
              </w:rPr>
            </w:pPr>
            <w:r w:rsidRPr="00C65855">
              <w:rPr>
                <w:rFonts w:ascii="Arial" w:eastAsia="Times New Roman" w:hAnsi="Arial" w:cs="Arial"/>
                <w:sz w:val="16"/>
                <w:szCs w:val="16"/>
                <w:lang w:val="en-ZA" w:eastAsia="en-ZA"/>
              </w:rPr>
              <w:t>4</w:t>
            </w:r>
          </w:p>
        </w:tc>
        <w:tc>
          <w:tcPr>
            <w:tcW w:w="1134" w:type="dxa"/>
            <w:tcBorders>
              <w:top w:val="nil"/>
              <w:left w:val="nil"/>
              <w:bottom w:val="single" w:sz="4" w:space="0" w:color="auto"/>
              <w:right w:val="single" w:sz="4" w:space="0" w:color="auto"/>
            </w:tcBorders>
            <w:noWrap/>
            <w:vAlign w:val="center"/>
            <w:hideMark/>
          </w:tcPr>
          <w:p w:rsidR="005527AD" w:rsidRPr="00C65855" w:rsidRDefault="005527AD" w:rsidP="005527AD">
            <w:pPr>
              <w:jc w:val="center"/>
              <w:rPr>
                <w:rFonts w:ascii="Arial" w:eastAsia="Times New Roman" w:hAnsi="Arial" w:cs="Arial"/>
                <w:sz w:val="16"/>
                <w:szCs w:val="16"/>
                <w:lang w:val="en-ZA" w:eastAsia="en-ZA"/>
              </w:rPr>
            </w:pPr>
            <w:r w:rsidRPr="00C65855">
              <w:rPr>
                <w:rFonts w:ascii="Arial" w:eastAsia="Times New Roman" w:hAnsi="Arial" w:cs="Arial"/>
                <w:sz w:val="16"/>
                <w:szCs w:val="16"/>
                <w:lang w:val="en-ZA" w:eastAsia="en-ZA"/>
              </w:rPr>
              <w:t>3</w:t>
            </w:r>
          </w:p>
        </w:tc>
        <w:tc>
          <w:tcPr>
            <w:tcW w:w="1134" w:type="dxa"/>
            <w:tcBorders>
              <w:top w:val="nil"/>
              <w:left w:val="nil"/>
              <w:bottom w:val="single" w:sz="4" w:space="0" w:color="auto"/>
              <w:right w:val="single" w:sz="4" w:space="0" w:color="auto"/>
            </w:tcBorders>
            <w:noWrap/>
            <w:vAlign w:val="center"/>
            <w:hideMark/>
          </w:tcPr>
          <w:p w:rsidR="005527AD" w:rsidRPr="00C65855" w:rsidRDefault="005527AD" w:rsidP="005527AD">
            <w:pPr>
              <w:jc w:val="center"/>
              <w:rPr>
                <w:rFonts w:ascii="Arial" w:eastAsia="Times New Roman" w:hAnsi="Arial" w:cs="Arial"/>
                <w:sz w:val="16"/>
                <w:szCs w:val="16"/>
                <w:lang w:val="en-ZA" w:eastAsia="en-ZA"/>
              </w:rPr>
            </w:pPr>
            <w:r w:rsidRPr="00C65855">
              <w:rPr>
                <w:rFonts w:ascii="Arial" w:eastAsia="Times New Roman" w:hAnsi="Arial" w:cs="Arial"/>
                <w:sz w:val="16"/>
                <w:szCs w:val="16"/>
                <w:lang w:val="en-ZA" w:eastAsia="en-ZA"/>
              </w:rPr>
              <w:t>1</w:t>
            </w:r>
          </w:p>
        </w:tc>
        <w:tc>
          <w:tcPr>
            <w:tcW w:w="992" w:type="dxa"/>
            <w:tcBorders>
              <w:top w:val="nil"/>
              <w:left w:val="nil"/>
              <w:bottom w:val="single" w:sz="4" w:space="0" w:color="auto"/>
              <w:right w:val="single" w:sz="4" w:space="0" w:color="auto"/>
            </w:tcBorders>
            <w:shd w:val="clear" w:color="auto" w:fill="F2F2F2"/>
            <w:noWrap/>
            <w:vAlign w:val="center"/>
            <w:hideMark/>
          </w:tcPr>
          <w:p w:rsidR="005527AD" w:rsidRPr="00C65855" w:rsidRDefault="005527AD" w:rsidP="005527AD">
            <w:pPr>
              <w:jc w:val="center"/>
              <w:rPr>
                <w:rFonts w:ascii="Arial" w:eastAsia="Times New Roman" w:hAnsi="Arial" w:cs="Arial"/>
                <w:b/>
                <w:sz w:val="16"/>
                <w:szCs w:val="16"/>
                <w:lang w:val="en-ZA" w:eastAsia="en-ZA"/>
              </w:rPr>
            </w:pPr>
            <w:r w:rsidRPr="00C65855">
              <w:rPr>
                <w:rFonts w:ascii="Arial" w:eastAsia="Times New Roman" w:hAnsi="Arial" w:cs="Arial"/>
                <w:b/>
                <w:sz w:val="16"/>
                <w:szCs w:val="16"/>
                <w:lang w:val="en-ZA" w:eastAsia="en-ZA"/>
              </w:rPr>
              <w:t>75.00%</w:t>
            </w:r>
          </w:p>
        </w:tc>
      </w:tr>
      <w:tr w:rsidR="00C65855" w:rsidRPr="00C65855" w:rsidTr="005527AD">
        <w:trPr>
          <w:trHeight w:val="276"/>
        </w:trPr>
        <w:tc>
          <w:tcPr>
            <w:tcW w:w="3544" w:type="dxa"/>
            <w:tcBorders>
              <w:top w:val="nil"/>
              <w:left w:val="single" w:sz="4" w:space="0" w:color="auto"/>
              <w:bottom w:val="single" w:sz="4" w:space="0" w:color="auto"/>
              <w:right w:val="single" w:sz="4" w:space="0" w:color="auto"/>
            </w:tcBorders>
            <w:noWrap/>
            <w:vAlign w:val="center"/>
            <w:hideMark/>
          </w:tcPr>
          <w:p w:rsidR="005527AD" w:rsidRPr="00C65855" w:rsidRDefault="005527AD" w:rsidP="005527AD">
            <w:pPr>
              <w:rPr>
                <w:rFonts w:ascii="Arial" w:eastAsia="Times New Roman" w:hAnsi="Arial" w:cs="Arial"/>
                <w:sz w:val="16"/>
                <w:szCs w:val="16"/>
                <w:lang w:val="en-ZA" w:eastAsia="en-ZA"/>
              </w:rPr>
            </w:pPr>
            <w:r w:rsidRPr="00C65855">
              <w:rPr>
                <w:rFonts w:ascii="Arial" w:eastAsia="Times New Roman" w:hAnsi="Arial" w:cs="Arial"/>
                <w:sz w:val="16"/>
                <w:szCs w:val="16"/>
                <w:lang w:val="en-ZA" w:eastAsia="en-ZA"/>
              </w:rPr>
              <w:t>Infrastructure and Technical Services</w:t>
            </w:r>
          </w:p>
        </w:tc>
        <w:tc>
          <w:tcPr>
            <w:tcW w:w="851" w:type="dxa"/>
            <w:tcBorders>
              <w:top w:val="nil"/>
              <w:left w:val="nil"/>
              <w:bottom w:val="single" w:sz="4" w:space="0" w:color="auto"/>
              <w:right w:val="single" w:sz="4" w:space="0" w:color="auto"/>
            </w:tcBorders>
            <w:shd w:val="clear" w:color="auto" w:fill="FFFFFF"/>
            <w:noWrap/>
            <w:vAlign w:val="center"/>
            <w:hideMark/>
          </w:tcPr>
          <w:p w:rsidR="005527AD" w:rsidRPr="00C65855" w:rsidRDefault="005527AD" w:rsidP="005527AD">
            <w:pPr>
              <w:jc w:val="center"/>
              <w:rPr>
                <w:rFonts w:ascii="Arial" w:eastAsia="Times New Roman" w:hAnsi="Arial" w:cs="Arial"/>
                <w:sz w:val="16"/>
                <w:szCs w:val="16"/>
                <w:lang w:val="en-ZA" w:eastAsia="en-ZA"/>
              </w:rPr>
            </w:pPr>
            <w:r w:rsidRPr="00C65855">
              <w:rPr>
                <w:rFonts w:ascii="Arial" w:eastAsia="Times New Roman" w:hAnsi="Arial" w:cs="Arial"/>
                <w:sz w:val="16"/>
                <w:szCs w:val="16"/>
                <w:lang w:val="en-ZA" w:eastAsia="en-ZA"/>
              </w:rPr>
              <w:t>7</w:t>
            </w:r>
          </w:p>
        </w:tc>
        <w:tc>
          <w:tcPr>
            <w:tcW w:w="992" w:type="dxa"/>
            <w:tcBorders>
              <w:top w:val="nil"/>
              <w:left w:val="nil"/>
              <w:bottom w:val="single" w:sz="4" w:space="0" w:color="auto"/>
              <w:right w:val="single" w:sz="4" w:space="0" w:color="auto"/>
            </w:tcBorders>
            <w:shd w:val="clear" w:color="auto" w:fill="FFFFFF"/>
            <w:noWrap/>
            <w:vAlign w:val="center"/>
            <w:hideMark/>
          </w:tcPr>
          <w:p w:rsidR="005527AD" w:rsidRPr="00C65855" w:rsidRDefault="005527AD" w:rsidP="005527AD">
            <w:pPr>
              <w:jc w:val="center"/>
              <w:rPr>
                <w:rFonts w:ascii="Arial" w:eastAsia="Times New Roman" w:hAnsi="Arial" w:cs="Arial"/>
                <w:sz w:val="16"/>
                <w:szCs w:val="16"/>
                <w:lang w:val="en-ZA" w:eastAsia="en-ZA"/>
              </w:rPr>
            </w:pPr>
            <w:r w:rsidRPr="00C65855">
              <w:rPr>
                <w:rFonts w:ascii="Arial" w:eastAsia="Times New Roman" w:hAnsi="Arial" w:cs="Arial"/>
                <w:sz w:val="16"/>
                <w:szCs w:val="16"/>
                <w:lang w:val="en-ZA" w:eastAsia="en-ZA"/>
              </w:rPr>
              <w:t>5</w:t>
            </w:r>
          </w:p>
        </w:tc>
        <w:tc>
          <w:tcPr>
            <w:tcW w:w="992" w:type="dxa"/>
            <w:tcBorders>
              <w:top w:val="nil"/>
              <w:left w:val="nil"/>
              <w:bottom w:val="single" w:sz="4" w:space="0" w:color="auto"/>
              <w:right w:val="single" w:sz="4" w:space="0" w:color="auto"/>
            </w:tcBorders>
            <w:shd w:val="clear" w:color="auto" w:fill="FFFFFF"/>
            <w:noWrap/>
            <w:vAlign w:val="center"/>
            <w:hideMark/>
          </w:tcPr>
          <w:p w:rsidR="005527AD" w:rsidRPr="00C65855" w:rsidRDefault="005527AD" w:rsidP="005527AD">
            <w:pPr>
              <w:jc w:val="center"/>
              <w:rPr>
                <w:rFonts w:ascii="Arial" w:eastAsia="Times New Roman" w:hAnsi="Arial" w:cs="Arial"/>
                <w:sz w:val="16"/>
                <w:szCs w:val="16"/>
                <w:lang w:val="en-ZA" w:eastAsia="en-ZA"/>
              </w:rPr>
            </w:pPr>
            <w:r w:rsidRPr="00C65855">
              <w:rPr>
                <w:rFonts w:ascii="Arial" w:eastAsia="Times New Roman" w:hAnsi="Arial" w:cs="Arial"/>
                <w:sz w:val="16"/>
                <w:szCs w:val="16"/>
                <w:lang w:val="en-ZA" w:eastAsia="en-ZA"/>
              </w:rPr>
              <w:t>2</w:t>
            </w:r>
          </w:p>
        </w:tc>
        <w:tc>
          <w:tcPr>
            <w:tcW w:w="1134" w:type="dxa"/>
            <w:tcBorders>
              <w:top w:val="nil"/>
              <w:left w:val="nil"/>
              <w:bottom w:val="single" w:sz="4" w:space="0" w:color="auto"/>
              <w:right w:val="single" w:sz="4" w:space="0" w:color="auto"/>
            </w:tcBorders>
            <w:noWrap/>
            <w:vAlign w:val="center"/>
            <w:hideMark/>
          </w:tcPr>
          <w:p w:rsidR="005527AD" w:rsidRPr="00C65855" w:rsidRDefault="005527AD" w:rsidP="005527AD">
            <w:pPr>
              <w:jc w:val="center"/>
              <w:rPr>
                <w:rFonts w:ascii="Arial" w:eastAsia="Times New Roman" w:hAnsi="Arial" w:cs="Arial"/>
                <w:sz w:val="16"/>
                <w:szCs w:val="16"/>
                <w:lang w:val="en-ZA" w:eastAsia="en-ZA"/>
              </w:rPr>
            </w:pPr>
            <w:r w:rsidRPr="00C65855">
              <w:rPr>
                <w:rFonts w:ascii="Arial" w:eastAsia="Times New Roman" w:hAnsi="Arial" w:cs="Arial"/>
                <w:sz w:val="16"/>
                <w:szCs w:val="16"/>
                <w:lang w:val="en-ZA" w:eastAsia="en-ZA"/>
              </w:rPr>
              <w:t>0</w:t>
            </w:r>
          </w:p>
        </w:tc>
        <w:tc>
          <w:tcPr>
            <w:tcW w:w="1134" w:type="dxa"/>
            <w:tcBorders>
              <w:top w:val="nil"/>
              <w:left w:val="nil"/>
              <w:bottom w:val="single" w:sz="4" w:space="0" w:color="auto"/>
              <w:right w:val="single" w:sz="4" w:space="0" w:color="auto"/>
            </w:tcBorders>
            <w:noWrap/>
            <w:vAlign w:val="center"/>
            <w:hideMark/>
          </w:tcPr>
          <w:p w:rsidR="005527AD" w:rsidRPr="00C65855" w:rsidRDefault="005527AD" w:rsidP="005527AD">
            <w:pPr>
              <w:jc w:val="center"/>
              <w:rPr>
                <w:rFonts w:ascii="Arial" w:eastAsia="Times New Roman" w:hAnsi="Arial" w:cs="Arial"/>
                <w:sz w:val="16"/>
                <w:szCs w:val="16"/>
                <w:lang w:val="en-ZA" w:eastAsia="en-ZA"/>
              </w:rPr>
            </w:pPr>
            <w:r w:rsidRPr="00C65855">
              <w:rPr>
                <w:rFonts w:ascii="Arial" w:eastAsia="Times New Roman" w:hAnsi="Arial" w:cs="Arial"/>
                <w:sz w:val="16"/>
                <w:szCs w:val="16"/>
                <w:lang w:val="en-ZA" w:eastAsia="en-ZA"/>
              </w:rPr>
              <w:t>2</w:t>
            </w:r>
          </w:p>
        </w:tc>
        <w:tc>
          <w:tcPr>
            <w:tcW w:w="992" w:type="dxa"/>
            <w:tcBorders>
              <w:top w:val="nil"/>
              <w:left w:val="nil"/>
              <w:bottom w:val="single" w:sz="4" w:space="0" w:color="auto"/>
              <w:right w:val="single" w:sz="4" w:space="0" w:color="auto"/>
            </w:tcBorders>
            <w:shd w:val="clear" w:color="auto" w:fill="F2F2F2"/>
            <w:noWrap/>
            <w:vAlign w:val="center"/>
            <w:hideMark/>
          </w:tcPr>
          <w:p w:rsidR="005527AD" w:rsidRPr="00C65855" w:rsidRDefault="005527AD" w:rsidP="005527AD">
            <w:pPr>
              <w:jc w:val="center"/>
              <w:rPr>
                <w:rFonts w:ascii="Arial" w:eastAsia="Times New Roman" w:hAnsi="Arial" w:cs="Arial"/>
                <w:b/>
                <w:sz w:val="16"/>
                <w:szCs w:val="16"/>
                <w:lang w:val="en-ZA" w:eastAsia="en-ZA"/>
              </w:rPr>
            </w:pPr>
            <w:r w:rsidRPr="00C65855">
              <w:rPr>
                <w:rFonts w:ascii="Arial" w:eastAsia="Times New Roman" w:hAnsi="Arial" w:cs="Arial"/>
                <w:b/>
                <w:sz w:val="16"/>
                <w:szCs w:val="16"/>
                <w:lang w:val="en-ZA" w:eastAsia="en-ZA"/>
              </w:rPr>
              <w:t>0.00%</w:t>
            </w:r>
          </w:p>
        </w:tc>
      </w:tr>
      <w:tr w:rsidR="00C65855" w:rsidRPr="00C65855" w:rsidTr="005527AD">
        <w:trPr>
          <w:trHeight w:val="276"/>
        </w:trPr>
        <w:tc>
          <w:tcPr>
            <w:tcW w:w="3544" w:type="dxa"/>
            <w:tcBorders>
              <w:top w:val="nil"/>
              <w:left w:val="single" w:sz="4" w:space="0" w:color="auto"/>
              <w:bottom w:val="single" w:sz="4" w:space="0" w:color="auto"/>
              <w:right w:val="single" w:sz="4" w:space="0" w:color="auto"/>
            </w:tcBorders>
            <w:noWrap/>
            <w:vAlign w:val="center"/>
            <w:hideMark/>
          </w:tcPr>
          <w:p w:rsidR="005527AD" w:rsidRPr="00C65855" w:rsidRDefault="005527AD" w:rsidP="005527AD">
            <w:pPr>
              <w:rPr>
                <w:rFonts w:ascii="Arial" w:eastAsia="Times New Roman" w:hAnsi="Arial" w:cs="Arial"/>
                <w:sz w:val="16"/>
                <w:szCs w:val="16"/>
                <w:lang w:val="en-ZA" w:eastAsia="en-ZA"/>
              </w:rPr>
            </w:pPr>
            <w:r w:rsidRPr="00C65855">
              <w:rPr>
                <w:rFonts w:ascii="Arial" w:eastAsia="Times New Roman" w:hAnsi="Arial" w:cs="Arial"/>
                <w:sz w:val="16"/>
                <w:szCs w:val="16"/>
                <w:lang w:val="en-ZA" w:eastAsia="en-ZA"/>
              </w:rPr>
              <w:t>Local Economic Development</w:t>
            </w:r>
          </w:p>
        </w:tc>
        <w:tc>
          <w:tcPr>
            <w:tcW w:w="851" w:type="dxa"/>
            <w:tcBorders>
              <w:top w:val="nil"/>
              <w:left w:val="nil"/>
              <w:bottom w:val="single" w:sz="4" w:space="0" w:color="auto"/>
              <w:right w:val="single" w:sz="4" w:space="0" w:color="auto"/>
            </w:tcBorders>
            <w:shd w:val="clear" w:color="auto" w:fill="FFFFFF"/>
            <w:noWrap/>
            <w:vAlign w:val="center"/>
            <w:hideMark/>
          </w:tcPr>
          <w:p w:rsidR="005527AD" w:rsidRPr="00C65855" w:rsidRDefault="005527AD" w:rsidP="005527AD">
            <w:pPr>
              <w:jc w:val="center"/>
              <w:rPr>
                <w:rFonts w:ascii="Arial" w:eastAsia="Times New Roman" w:hAnsi="Arial" w:cs="Arial"/>
                <w:sz w:val="16"/>
                <w:szCs w:val="16"/>
                <w:lang w:val="en-ZA" w:eastAsia="en-ZA"/>
              </w:rPr>
            </w:pPr>
            <w:r w:rsidRPr="00C65855">
              <w:rPr>
                <w:rFonts w:ascii="Arial" w:eastAsia="Times New Roman" w:hAnsi="Arial" w:cs="Arial"/>
                <w:sz w:val="16"/>
                <w:szCs w:val="16"/>
                <w:lang w:val="en-ZA" w:eastAsia="en-ZA"/>
              </w:rPr>
              <w:t>11</w:t>
            </w:r>
          </w:p>
        </w:tc>
        <w:tc>
          <w:tcPr>
            <w:tcW w:w="992" w:type="dxa"/>
            <w:tcBorders>
              <w:top w:val="nil"/>
              <w:left w:val="nil"/>
              <w:bottom w:val="single" w:sz="4" w:space="0" w:color="auto"/>
              <w:right w:val="single" w:sz="4" w:space="0" w:color="auto"/>
            </w:tcBorders>
            <w:shd w:val="clear" w:color="auto" w:fill="FFFFFF"/>
            <w:noWrap/>
            <w:vAlign w:val="center"/>
            <w:hideMark/>
          </w:tcPr>
          <w:p w:rsidR="005527AD" w:rsidRPr="00C65855" w:rsidRDefault="005527AD" w:rsidP="005527AD">
            <w:pPr>
              <w:jc w:val="center"/>
              <w:rPr>
                <w:rFonts w:ascii="Arial" w:eastAsia="Times New Roman" w:hAnsi="Arial" w:cs="Arial"/>
                <w:sz w:val="16"/>
                <w:szCs w:val="16"/>
                <w:lang w:val="en-ZA" w:eastAsia="en-ZA"/>
              </w:rPr>
            </w:pPr>
            <w:r w:rsidRPr="00C65855">
              <w:rPr>
                <w:rFonts w:ascii="Arial" w:eastAsia="Times New Roman" w:hAnsi="Arial" w:cs="Arial"/>
                <w:sz w:val="16"/>
                <w:szCs w:val="16"/>
                <w:lang w:val="en-ZA" w:eastAsia="en-ZA"/>
              </w:rPr>
              <w:t>1</w:t>
            </w:r>
          </w:p>
        </w:tc>
        <w:tc>
          <w:tcPr>
            <w:tcW w:w="992" w:type="dxa"/>
            <w:tcBorders>
              <w:top w:val="nil"/>
              <w:left w:val="nil"/>
              <w:bottom w:val="single" w:sz="4" w:space="0" w:color="auto"/>
              <w:right w:val="single" w:sz="4" w:space="0" w:color="auto"/>
            </w:tcBorders>
            <w:shd w:val="clear" w:color="auto" w:fill="FFFFFF"/>
            <w:noWrap/>
            <w:vAlign w:val="center"/>
            <w:hideMark/>
          </w:tcPr>
          <w:p w:rsidR="005527AD" w:rsidRPr="00C65855" w:rsidRDefault="005527AD" w:rsidP="005527AD">
            <w:pPr>
              <w:jc w:val="center"/>
              <w:rPr>
                <w:rFonts w:ascii="Arial" w:eastAsia="Times New Roman" w:hAnsi="Arial" w:cs="Arial"/>
                <w:sz w:val="16"/>
                <w:szCs w:val="16"/>
                <w:lang w:val="en-ZA" w:eastAsia="en-ZA"/>
              </w:rPr>
            </w:pPr>
            <w:r w:rsidRPr="00C65855">
              <w:rPr>
                <w:rFonts w:ascii="Arial" w:eastAsia="Times New Roman" w:hAnsi="Arial" w:cs="Arial"/>
                <w:sz w:val="16"/>
                <w:szCs w:val="16"/>
                <w:lang w:val="en-ZA" w:eastAsia="en-ZA"/>
              </w:rPr>
              <w:t>10</w:t>
            </w:r>
          </w:p>
        </w:tc>
        <w:tc>
          <w:tcPr>
            <w:tcW w:w="1134" w:type="dxa"/>
            <w:tcBorders>
              <w:top w:val="nil"/>
              <w:left w:val="nil"/>
              <w:bottom w:val="single" w:sz="4" w:space="0" w:color="auto"/>
              <w:right w:val="single" w:sz="4" w:space="0" w:color="auto"/>
            </w:tcBorders>
            <w:noWrap/>
            <w:vAlign w:val="center"/>
            <w:hideMark/>
          </w:tcPr>
          <w:p w:rsidR="005527AD" w:rsidRPr="00C65855" w:rsidRDefault="005527AD" w:rsidP="005527AD">
            <w:pPr>
              <w:jc w:val="center"/>
              <w:rPr>
                <w:rFonts w:ascii="Arial" w:eastAsia="Times New Roman" w:hAnsi="Arial" w:cs="Arial"/>
                <w:sz w:val="16"/>
                <w:szCs w:val="16"/>
                <w:lang w:val="en-ZA" w:eastAsia="en-ZA"/>
              </w:rPr>
            </w:pPr>
            <w:r w:rsidRPr="00C65855">
              <w:rPr>
                <w:rFonts w:ascii="Arial" w:eastAsia="Times New Roman" w:hAnsi="Arial" w:cs="Arial"/>
                <w:sz w:val="16"/>
                <w:szCs w:val="16"/>
                <w:lang w:val="en-ZA" w:eastAsia="en-ZA"/>
              </w:rPr>
              <w:t>7</w:t>
            </w:r>
          </w:p>
        </w:tc>
        <w:tc>
          <w:tcPr>
            <w:tcW w:w="1134" w:type="dxa"/>
            <w:tcBorders>
              <w:top w:val="nil"/>
              <w:left w:val="nil"/>
              <w:bottom w:val="single" w:sz="4" w:space="0" w:color="auto"/>
              <w:right w:val="single" w:sz="4" w:space="0" w:color="auto"/>
            </w:tcBorders>
            <w:noWrap/>
            <w:vAlign w:val="center"/>
            <w:hideMark/>
          </w:tcPr>
          <w:p w:rsidR="005527AD" w:rsidRPr="00C65855" w:rsidRDefault="005527AD" w:rsidP="005527AD">
            <w:pPr>
              <w:jc w:val="center"/>
              <w:rPr>
                <w:rFonts w:ascii="Arial" w:eastAsia="Times New Roman" w:hAnsi="Arial" w:cs="Arial"/>
                <w:sz w:val="16"/>
                <w:szCs w:val="16"/>
                <w:lang w:val="en-ZA" w:eastAsia="en-ZA"/>
              </w:rPr>
            </w:pPr>
            <w:r w:rsidRPr="00C65855">
              <w:rPr>
                <w:rFonts w:ascii="Arial" w:eastAsia="Times New Roman" w:hAnsi="Arial" w:cs="Arial"/>
                <w:sz w:val="16"/>
                <w:szCs w:val="16"/>
                <w:lang w:val="en-ZA" w:eastAsia="en-ZA"/>
              </w:rPr>
              <w:t>3</w:t>
            </w:r>
          </w:p>
        </w:tc>
        <w:tc>
          <w:tcPr>
            <w:tcW w:w="992" w:type="dxa"/>
            <w:tcBorders>
              <w:top w:val="nil"/>
              <w:left w:val="nil"/>
              <w:bottom w:val="single" w:sz="4" w:space="0" w:color="auto"/>
              <w:right w:val="single" w:sz="4" w:space="0" w:color="auto"/>
            </w:tcBorders>
            <w:shd w:val="clear" w:color="auto" w:fill="F2F2F2"/>
            <w:noWrap/>
            <w:vAlign w:val="center"/>
            <w:hideMark/>
          </w:tcPr>
          <w:p w:rsidR="005527AD" w:rsidRPr="00C65855" w:rsidRDefault="005527AD" w:rsidP="005527AD">
            <w:pPr>
              <w:jc w:val="center"/>
              <w:rPr>
                <w:rFonts w:ascii="Arial" w:eastAsia="Times New Roman" w:hAnsi="Arial" w:cs="Arial"/>
                <w:b/>
                <w:sz w:val="16"/>
                <w:szCs w:val="16"/>
                <w:lang w:val="en-ZA" w:eastAsia="en-ZA"/>
              </w:rPr>
            </w:pPr>
            <w:r w:rsidRPr="00C65855">
              <w:rPr>
                <w:rFonts w:ascii="Arial" w:eastAsia="Times New Roman" w:hAnsi="Arial" w:cs="Arial"/>
                <w:b/>
                <w:sz w:val="16"/>
                <w:szCs w:val="16"/>
                <w:lang w:val="en-ZA" w:eastAsia="en-ZA"/>
              </w:rPr>
              <w:t>70.00%</w:t>
            </w:r>
          </w:p>
        </w:tc>
      </w:tr>
      <w:tr w:rsidR="00C65855" w:rsidRPr="00C65855" w:rsidTr="005527AD">
        <w:trPr>
          <w:trHeight w:val="276"/>
        </w:trPr>
        <w:tc>
          <w:tcPr>
            <w:tcW w:w="3544" w:type="dxa"/>
            <w:tcBorders>
              <w:top w:val="nil"/>
              <w:left w:val="single" w:sz="4" w:space="0" w:color="auto"/>
              <w:bottom w:val="single" w:sz="4" w:space="0" w:color="auto"/>
              <w:right w:val="single" w:sz="4" w:space="0" w:color="auto"/>
            </w:tcBorders>
            <w:noWrap/>
            <w:vAlign w:val="center"/>
            <w:hideMark/>
          </w:tcPr>
          <w:p w:rsidR="005527AD" w:rsidRPr="00C65855" w:rsidRDefault="005527AD" w:rsidP="005527AD">
            <w:pPr>
              <w:rPr>
                <w:rFonts w:ascii="Arial" w:eastAsia="Times New Roman" w:hAnsi="Arial" w:cs="Arial"/>
                <w:sz w:val="16"/>
                <w:szCs w:val="16"/>
                <w:lang w:val="en-ZA" w:eastAsia="en-ZA"/>
              </w:rPr>
            </w:pPr>
            <w:r w:rsidRPr="00C65855">
              <w:rPr>
                <w:rFonts w:ascii="Arial" w:eastAsia="Times New Roman" w:hAnsi="Arial" w:cs="Arial"/>
                <w:sz w:val="16"/>
                <w:szCs w:val="16"/>
                <w:lang w:val="en-ZA" w:eastAsia="en-ZA"/>
              </w:rPr>
              <w:t>Planning and Human Settlement</w:t>
            </w:r>
          </w:p>
        </w:tc>
        <w:tc>
          <w:tcPr>
            <w:tcW w:w="851" w:type="dxa"/>
            <w:tcBorders>
              <w:top w:val="nil"/>
              <w:left w:val="nil"/>
              <w:bottom w:val="single" w:sz="4" w:space="0" w:color="auto"/>
              <w:right w:val="single" w:sz="4" w:space="0" w:color="auto"/>
            </w:tcBorders>
            <w:shd w:val="clear" w:color="auto" w:fill="FFFFFF"/>
            <w:noWrap/>
            <w:vAlign w:val="center"/>
            <w:hideMark/>
          </w:tcPr>
          <w:p w:rsidR="005527AD" w:rsidRPr="00C65855" w:rsidRDefault="005527AD" w:rsidP="005527AD">
            <w:pPr>
              <w:jc w:val="center"/>
              <w:rPr>
                <w:rFonts w:ascii="Arial" w:eastAsia="Times New Roman" w:hAnsi="Arial" w:cs="Arial"/>
                <w:sz w:val="16"/>
                <w:szCs w:val="16"/>
                <w:lang w:val="en-ZA" w:eastAsia="en-ZA"/>
              </w:rPr>
            </w:pPr>
            <w:r w:rsidRPr="00C65855">
              <w:rPr>
                <w:rFonts w:ascii="Arial" w:eastAsia="Times New Roman" w:hAnsi="Arial" w:cs="Arial"/>
                <w:sz w:val="16"/>
                <w:szCs w:val="16"/>
                <w:lang w:val="en-ZA" w:eastAsia="en-ZA"/>
              </w:rPr>
              <w:t>13</w:t>
            </w:r>
          </w:p>
        </w:tc>
        <w:tc>
          <w:tcPr>
            <w:tcW w:w="992" w:type="dxa"/>
            <w:tcBorders>
              <w:top w:val="nil"/>
              <w:left w:val="nil"/>
              <w:bottom w:val="single" w:sz="4" w:space="0" w:color="auto"/>
              <w:right w:val="single" w:sz="4" w:space="0" w:color="auto"/>
            </w:tcBorders>
            <w:shd w:val="clear" w:color="auto" w:fill="FFFFFF"/>
            <w:noWrap/>
            <w:vAlign w:val="center"/>
            <w:hideMark/>
          </w:tcPr>
          <w:p w:rsidR="005527AD" w:rsidRPr="00C65855" w:rsidRDefault="005527AD" w:rsidP="005527AD">
            <w:pPr>
              <w:jc w:val="center"/>
              <w:rPr>
                <w:rFonts w:ascii="Arial" w:eastAsia="Times New Roman" w:hAnsi="Arial" w:cs="Arial"/>
                <w:sz w:val="16"/>
                <w:szCs w:val="16"/>
                <w:lang w:val="en-ZA" w:eastAsia="en-ZA"/>
              </w:rPr>
            </w:pPr>
            <w:r w:rsidRPr="00C65855">
              <w:rPr>
                <w:rFonts w:ascii="Arial" w:eastAsia="Times New Roman" w:hAnsi="Arial" w:cs="Arial"/>
                <w:sz w:val="16"/>
                <w:szCs w:val="16"/>
                <w:lang w:val="en-ZA" w:eastAsia="en-ZA"/>
              </w:rPr>
              <w:t>2</w:t>
            </w:r>
          </w:p>
        </w:tc>
        <w:tc>
          <w:tcPr>
            <w:tcW w:w="992" w:type="dxa"/>
            <w:tcBorders>
              <w:top w:val="nil"/>
              <w:left w:val="nil"/>
              <w:bottom w:val="single" w:sz="4" w:space="0" w:color="auto"/>
              <w:right w:val="single" w:sz="4" w:space="0" w:color="auto"/>
            </w:tcBorders>
            <w:shd w:val="clear" w:color="auto" w:fill="FFFFFF"/>
            <w:noWrap/>
            <w:vAlign w:val="center"/>
            <w:hideMark/>
          </w:tcPr>
          <w:p w:rsidR="005527AD" w:rsidRPr="00C65855" w:rsidRDefault="005527AD" w:rsidP="005527AD">
            <w:pPr>
              <w:jc w:val="center"/>
              <w:rPr>
                <w:rFonts w:ascii="Arial" w:eastAsia="Times New Roman" w:hAnsi="Arial" w:cs="Arial"/>
                <w:sz w:val="16"/>
                <w:szCs w:val="16"/>
                <w:lang w:val="en-ZA" w:eastAsia="en-ZA"/>
              </w:rPr>
            </w:pPr>
            <w:r w:rsidRPr="00C65855">
              <w:rPr>
                <w:rFonts w:ascii="Arial" w:eastAsia="Times New Roman" w:hAnsi="Arial" w:cs="Arial"/>
                <w:sz w:val="16"/>
                <w:szCs w:val="16"/>
                <w:lang w:val="en-ZA" w:eastAsia="en-ZA"/>
              </w:rPr>
              <w:t>11</w:t>
            </w:r>
          </w:p>
        </w:tc>
        <w:tc>
          <w:tcPr>
            <w:tcW w:w="1134" w:type="dxa"/>
            <w:tcBorders>
              <w:top w:val="nil"/>
              <w:left w:val="nil"/>
              <w:bottom w:val="single" w:sz="4" w:space="0" w:color="auto"/>
              <w:right w:val="single" w:sz="4" w:space="0" w:color="auto"/>
            </w:tcBorders>
            <w:noWrap/>
            <w:vAlign w:val="center"/>
            <w:hideMark/>
          </w:tcPr>
          <w:p w:rsidR="005527AD" w:rsidRPr="00C65855" w:rsidRDefault="005527AD" w:rsidP="005527AD">
            <w:pPr>
              <w:jc w:val="center"/>
              <w:rPr>
                <w:rFonts w:ascii="Arial" w:eastAsia="Times New Roman" w:hAnsi="Arial" w:cs="Arial"/>
                <w:sz w:val="16"/>
                <w:szCs w:val="16"/>
                <w:lang w:val="en-ZA" w:eastAsia="en-ZA"/>
              </w:rPr>
            </w:pPr>
            <w:r w:rsidRPr="00C65855">
              <w:rPr>
                <w:rFonts w:ascii="Arial" w:eastAsia="Times New Roman" w:hAnsi="Arial" w:cs="Arial"/>
                <w:sz w:val="16"/>
                <w:szCs w:val="16"/>
                <w:lang w:val="en-ZA" w:eastAsia="en-ZA"/>
              </w:rPr>
              <w:t>10</w:t>
            </w:r>
          </w:p>
        </w:tc>
        <w:tc>
          <w:tcPr>
            <w:tcW w:w="1134" w:type="dxa"/>
            <w:tcBorders>
              <w:top w:val="nil"/>
              <w:left w:val="nil"/>
              <w:bottom w:val="single" w:sz="4" w:space="0" w:color="auto"/>
              <w:right w:val="single" w:sz="4" w:space="0" w:color="auto"/>
            </w:tcBorders>
            <w:noWrap/>
            <w:vAlign w:val="center"/>
            <w:hideMark/>
          </w:tcPr>
          <w:p w:rsidR="005527AD" w:rsidRPr="00C65855" w:rsidRDefault="005527AD" w:rsidP="005527AD">
            <w:pPr>
              <w:jc w:val="center"/>
              <w:rPr>
                <w:rFonts w:ascii="Arial" w:eastAsia="Times New Roman" w:hAnsi="Arial" w:cs="Arial"/>
                <w:sz w:val="16"/>
                <w:szCs w:val="16"/>
                <w:lang w:val="en-ZA" w:eastAsia="en-ZA"/>
              </w:rPr>
            </w:pPr>
            <w:r w:rsidRPr="00C65855">
              <w:rPr>
                <w:rFonts w:ascii="Arial" w:eastAsia="Times New Roman" w:hAnsi="Arial" w:cs="Arial"/>
                <w:sz w:val="16"/>
                <w:szCs w:val="16"/>
                <w:lang w:val="en-ZA" w:eastAsia="en-ZA"/>
              </w:rPr>
              <w:t>1</w:t>
            </w:r>
          </w:p>
        </w:tc>
        <w:tc>
          <w:tcPr>
            <w:tcW w:w="992" w:type="dxa"/>
            <w:tcBorders>
              <w:top w:val="nil"/>
              <w:left w:val="nil"/>
              <w:bottom w:val="single" w:sz="4" w:space="0" w:color="auto"/>
              <w:right w:val="single" w:sz="4" w:space="0" w:color="auto"/>
            </w:tcBorders>
            <w:shd w:val="clear" w:color="auto" w:fill="F2F2F2"/>
            <w:noWrap/>
            <w:vAlign w:val="center"/>
            <w:hideMark/>
          </w:tcPr>
          <w:p w:rsidR="005527AD" w:rsidRPr="00C65855" w:rsidRDefault="005527AD" w:rsidP="005527AD">
            <w:pPr>
              <w:jc w:val="center"/>
              <w:rPr>
                <w:rFonts w:ascii="Arial" w:eastAsia="Times New Roman" w:hAnsi="Arial" w:cs="Arial"/>
                <w:b/>
                <w:sz w:val="16"/>
                <w:szCs w:val="16"/>
                <w:lang w:val="en-ZA" w:eastAsia="en-ZA"/>
              </w:rPr>
            </w:pPr>
            <w:r w:rsidRPr="00C65855">
              <w:rPr>
                <w:rFonts w:ascii="Arial" w:eastAsia="Times New Roman" w:hAnsi="Arial" w:cs="Arial"/>
                <w:b/>
                <w:sz w:val="16"/>
                <w:szCs w:val="16"/>
                <w:lang w:val="en-ZA" w:eastAsia="en-ZA"/>
              </w:rPr>
              <w:t>90.91%</w:t>
            </w:r>
          </w:p>
        </w:tc>
      </w:tr>
      <w:tr w:rsidR="00C65855" w:rsidRPr="00C65855" w:rsidTr="005527AD">
        <w:trPr>
          <w:trHeight w:val="276"/>
        </w:trPr>
        <w:tc>
          <w:tcPr>
            <w:tcW w:w="3544" w:type="dxa"/>
            <w:tcBorders>
              <w:top w:val="nil"/>
              <w:left w:val="single" w:sz="4" w:space="0" w:color="auto"/>
              <w:bottom w:val="single" w:sz="4" w:space="0" w:color="auto"/>
              <w:right w:val="single" w:sz="4" w:space="0" w:color="auto"/>
            </w:tcBorders>
            <w:noWrap/>
            <w:vAlign w:val="center"/>
            <w:hideMark/>
          </w:tcPr>
          <w:p w:rsidR="005527AD" w:rsidRPr="00C65855" w:rsidRDefault="005527AD" w:rsidP="005527AD">
            <w:pPr>
              <w:rPr>
                <w:rFonts w:ascii="Arial" w:eastAsia="Times New Roman" w:hAnsi="Arial" w:cs="Arial"/>
                <w:sz w:val="16"/>
                <w:szCs w:val="16"/>
                <w:lang w:val="en-ZA" w:eastAsia="en-ZA"/>
              </w:rPr>
            </w:pPr>
            <w:r w:rsidRPr="00C65855">
              <w:rPr>
                <w:rFonts w:ascii="Arial" w:eastAsia="Times New Roman" w:hAnsi="Arial" w:cs="Arial"/>
                <w:sz w:val="16"/>
                <w:szCs w:val="16"/>
                <w:lang w:val="en-ZA" w:eastAsia="en-ZA"/>
              </w:rPr>
              <w:t>Budget and Treasury Office</w:t>
            </w:r>
          </w:p>
        </w:tc>
        <w:tc>
          <w:tcPr>
            <w:tcW w:w="851" w:type="dxa"/>
            <w:tcBorders>
              <w:top w:val="nil"/>
              <w:left w:val="nil"/>
              <w:bottom w:val="single" w:sz="4" w:space="0" w:color="auto"/>
              <w:right w:val="single" w:sz="4" w:space="0" w:color="auto"/>
            </w:tcBorders>
            <w:shd w:val="clear" w:color="auto" w:fill="FFFFFF"/>
            <w:noWrap/>
            <w:vAlign w:val="center"/>
            <w:hideMark/>
          </w:tcPr>
          <w:p w:rsidR="005527AD" w:rsidRPr="00C65855" w:rsidRDefault="005527AD" w:rsidP="005527AD">
            <w:pPr>
              <w:jc w:val="center"/>
              <w:rPr>
                <w:rFonts w:ascii="Arial" w:eastAsia="Times New Roman" w:hAnsi="Arial" w:cs="Arial"/>
                <w:sz w:val="16"/>
                <w:szCs w:val="16"/>
                <w:lang w:val="en-ZA" w:eastAsia="en-ZA"/>
              </w:rPr>
            </w:pPr>
            <w:r w:rsidRPr="00C65855">
              <w:rPr>
                <w:rFonts w:ascii="Arial" w:eastAsia="Times New Roman" w:hAnsi="Arial" w:cs="Arial"/>
                <w:sz w:val="16"/>
                <w:szCs w:val="16"/>
                <w:lang w:val="en-ZA" w:eastAsia="en-ZA"/>
              </w:rPr>
              <w:t>10</w:t>
            </w:r>
          </w:p>
        </w:tc>
        <w:tc>
          <w:tcPr>
            <w:tcW w:w="992" w:type="dxa"/>
            <w:tcBorders>
              <w:top w:val="nil"/>
              <w:left w:val="nil"/>
              <w:bottom w:val="single" w:sz="4" w:space="0" w:color="auto"/>
              <w:right w:val="single" w:sz="4" w:space="0" w:color="auto"/>
            </w:tcBorders>
            <w:shd w:val="clear" w:color="auto" w:fill="FFFFFF"/>
            <w:noWrap/>
            <w:vAlign w:val="center"/>
            <w:hideMark/>
          </w:tcPr>
          <w:p w:rsidR="005527AD" w:rsidRPr="00C65855" w:rsidRDefault="005527AD" w:rsidP="005527AD">
            <w:pPr>
              <w:jc w:val="center"/>
              <w:rPr>
                <w:rFonts w:ascii="Arial" w:eastAsia="Times New Roman" w:hAnsi="Arial" w:cs="Arial"/>
                <w:sz w:val="16"/>
                <w:szCs w:val="16"/>
                <w:lang w:val="en-ZA" w:eastAsia="en-ZA"/>
              </w:rPr>
            </w:pPr>
            <w:r w:rsidRPr="00C65855">
              <w:rPr>
                <w:rFonts w:ascii="Arial" w:eastAsia="Times New Roman" w:hAnsi="Arial" w:cs="Arial"/>
                <w:sz w:val="16"/>
                <w:szCs w:val="16"/>
                <w:lang w:val="en-ZA" w:eastAsia="en-ZA"/>
              </w:rPr>
              <w:t>2</w:t>
            </w:r>
          </w:p>
        </w:tc>
        <w:tc>
          <w:tcPr>
            <w:tcW w:w="992" w:type="dxa"/>
            <w:tcBorders>
              <w:top w:val="nil"/>
              <w:left w:val="nil"/>
              <w:bottom w:val="single" w:sz="4" w:space="0" w:color="auto"/>
              <w:right w:val="single" w:sz="4" w:space="0" w:color="auto"/>
            </w:tcBorders>
            <w:shd w:val="clear" w:color="auto" w:fill="FFFFFF"/>
            <w:noWrap/>
            <w:vAlign w:val="center"/>
            <w:hideMark/>
          </w:tcPr>
          <w:p w:rsidR="005527AD" w:rsidRPr="00C65855" w:rsidRDefault="005527AD" w:rsidP="005527AD">
            <w:pPr>
              <w:jc w:val="center"/>
              <w:rPr>
                <w:rFonts w:ascii="Arial" w:eastAsia="Times New Roman" w:hAnsi="Arial" w:cs="Arial"/>
                <w:sz w:val="16"/>
                <w:szCs w:val="16"/>
                <w:lang w:val="en-ZA" w:eastAsia="en-ZA"/>
              </w:rPr>
            </w:pPr>
            <w:r w:rsidRPr="00C65855">
              <w:rPr>
                <w:rFonts w:ascii="Arial" w:eastAsia="Times New Roman" w:hAnsi="Arial" w:cs="Arial"/>
                <w:sz w:val="16"/>
                <w:szCs w:val="16"/>
                <w:lang w:val="en-ZA" w:eastAsia="en-ZA"/>
              </w:rPr>
              <w:t>8</w:t>
            </w:r>
          </w:p>
        </w:tc>
        <w:tc>
          <w:tcPr>
            <w:tcW w:w="1134" w:type="dxa"/>
            <w:tcBorders>
              <w:top w:val="nil"/>
              <w:left w:val="nil"/>
              <w:bottom w:val="single" w:sz="4" w:space="0" w:color="auto"/>
              <w:right w:val="single" w:sz="4" w:space="0" w:color="auto"/>
            </w:tcBorders>
            <w:noWrap/>
            <w:vAlign w:val="center"/>
            <w:hideMark/>
          </w:tcPr>
          <w:p w:rsidR="005527AD" w:rsidRPr="00C65855" w:rsidRDefault="005527AD" w:rsidP="005527AD">
            <w:pPr>
              <w:jc w:val="center"/>
              <w:rPr>
                <w:rFonts w:ascii="Arial" w:eastAsia="Times New Roman" w:hAnsi="Arial" w:cs="Arial"/>
                <w:sz w:val="16"/>
                <w:szCs w:val="16"/>
                <w:lang w:val="en-ZA" w:eastAsia="en-ZA"/>
              </w:rPr>
            </w:pPr>
            <w:r w:rsidRPr="00C65855">
              <w:rPr>
                <w:rFonts w:ascii="Arial" w:eastAsia="Times New Roman" w:hAnsi="Arial" w:cs="Arial"/>
                <w:sz w:val="16"/>
                <w:szCs w:val="16"/>
                <w:lang w:val="en-ZA" w:eastAsia="en-ZA"/>
              </w:rPr>
              <w:t>1</w:t>
            </w:r>
          </w:p>
        </w:tc>
        <w:tc>
          <w:tcPr>
            <w:tcW w:w="1134" w:type="dxa"/>
            <w:tcBorders>
              <w:top w:val="nil"/>
              <w:left w:val="nil"/>
              <w:bottom w:val="single" w:sz="4" w:space="0" w:color="auto"/>
              <w:right w:val="single" w:sz="4" w:space="0" w:color="auto"/>
            </w:tcBorders>
            <w:noWrap/>
            <w:vAlign w:val="center"/>
            <w:hideMark/>
          </w:tcPr>
          <w:p w:rsidR="005527AD" w:rsidRPr="00C65855" w:rsidRDefault="005527AD" w:rsidP="005527AD">
            <w:pPr>
              <w:jc w:val="center"/>
              <w:rPr>
                <w:rFonts w:ascii="Arial" w:eastAsia="Times New Roman" w:hAnsi="Arial" w:cs="Arial"/>
                <w:sz w:val="16"/>
                <w:szCs w:val="16"/>
                <w:lang w:val="en-ZA" w:eastAsia="en-ZA"/>
              </w:rPr>
            </w:pPr>
            <w:r w:rsidRPr="00C65855">
              <w:rPr>
                <w:rFonts w:ascii="Arial" w:eastAsia="Times New Roman" w:hAnsi="Arial" w:cs="Arial"/>
                <w:sz w:val="16"/>
                <w:szCs w:val="16"/>
                <w:lang w:val="en-ZA" w:eastAsia="en-ZA"/>
              </w:rPr>
              <w:t>7</w:t>
            </w:r>
          </w:p>
        </w:tc>
        <w:tc>
          <w:tcPr>
            <w:tcW w:w="992" w:type="dxa"/>
            <w:tcBorders>
              <w:top w:val="nil"/>
              <w:left w:val="nil"/>
              <w:bottom w:val="single" w:sz="4" w:space="0" w:color="auto"/>
              <w:right w:val="single" w:sz="4" w:space="0" w:color="auto"/>
            </w:tcBorders>
            <w:shd w:val="clear" w:color="auto" w:fill="F2F2F2"/>
            <w:noWrap/>
            <w:vAlign w:val="center"/>
            <w:hideMark/>
          </w:tcPr>
          <w:p w:rsidR="005527AD" w:rsidRPr="00C65855" w:rsidRDefault="005527AD" w:rsidP="005527AD">
            <w:pPr>
              <w:jc w:val="center"/>
              <w:rPr>
                <w:rFonts w:ascii="Arial" w:eastAsia="Times New Roman" w:hAnsi="Arial" w:cs="Arial"/>
                <w:b/>
                <w:sz w:val="16"/>
                <w:szCs w:val="16"/>
                <w:lang w:val="en-ZA" w:eastAsia="en-ZA"/>
              </w:rPr>
            </w:pPr>
            <w:r w:rsidRPr="00C65855">
              <w:rPr>
                <w:rFonts w:ascii="Arial" w:eastAsia="Times New Roman" w:hAnsi="Arial" w:cs="Arial"/>
                <w:b/>
                <w:sz w:val="16"/>
                <w:szCs w:val="16"/>
                <w:lang w:val="en-ZA" w:eastAsia="en-ZA"/>
              </w:rPr>
              <w:t>63.64%</w:t>
            </w:r>
          </w:p>
        </w:tc>
      </w:tr>
      <w:tr w:rsidR="00C65855" w:rsidRPr="00C65855" w:rsidTr="005527AD">
        <w:trPr>
          <w:trHeight w:val="276"/>
        </w:trPr>
        <w:tc>
          <w:tcPr>
            <w:tcW w:w="3544" w:type="dxa"/>
            <w:tcBorders>
              <w:top w:val="nil"/>
              <w:left w:val="single" w:sz="4" w:space="0" w:color="auto"/>
              <w:bottom w:val="single" w:sz="4" w:space="0" w:color="auto"/>
              <w:right w:val="single" w:sz="4" w:space="0" w:color="auto"/>
            </w:tcBorders>
            <w:noWrap/>
            <w:vAlign w:val="center"/>
            <w:hideMark/>
          </w:tcPr>
          <w:p w:rsidR="005527AD" w:rsidRPr="00C65855" w:rsidRDefault="005527AD" w:rsidP="005527AD">
            <w:pPr>
              <w:rPr>
                <w:rFonts w:ascii="Arial" w:eastAsia="Times New Roman" w:hAnsi="Arial" w:cs="Arial"/>
                <w:b/>
                <w:bCs/>
                <w:sz w:val="16"/>
                <w:szCs w:val="16"/>
                <w:lang w:val="en-ZA" w:eastAsia="en-ZA"/>
              </w:rPr>
            </w:pPr>
            <w:r w:rsidRPr="00C65855">
              <w:rPr>
                <w:rFonts w:ascii="Arial" w:eastAsia="Times New Roman" w:hAnsi="Arial" w:cs="Arial"/>
                <w:b/>
                <w:bCs/>
                <w:sz w:val="16"/>
                <w:szCs w:val="16"/>
                <w:lang w:val="en-ZA" w:eastAsia="en-ZA"/>
              </w:rPr>
              <w:t>ORGANIZATIONAL PERFORMANCE</w:t>
            </w:r>
          </w:p>
        </w:tc>
        <w:tc>
          <w:tcPr>
            <w:tcW w:w="851" w:type="dxa"/>
            <w:tcBorders>
              <w:top w:val="nil"/>
              <w:left w:val="single" w:sz="4" w:space="0" w:color="auto"/>
              <w:bottom w:val="single" w:sz="4" w:space="0" w:color="auto"/>
              <w:right w:val="single" w:sz="4" w:space="0" w:color="auto"/>
            </w:tcBorders>
            <w:shd w:val="clear" w:color="auto" w:fill="FFFFFF"/>
            <w:noWrap/>
            <w:vAlign w:val="center"/>
            <w:hideMark/>
          </w:tcPr>
          <w:p w:rsidR="005527AD" w:rsidRPr="00C65855" w:rsidRDefault="005527AD" w:rsidP="005527AD">
            <w:pPr>
              <w:jc w:val="center"/>
              <w:rPr>
                <w:rFonts w:ascii="Arial" w:eastAsia="Times New Roman" w:hAnsi="Arial" w:cs="Arial"/>
                <w:b/>
                <w:bCs/>
                <w:sz w:val="16"/>
                <w:szCs w:val="16"/>
                <w:lang w:val="en-ZA" w:eastAsia="en-ZA"/>
              </w:rPr>
            </w:pPr>
            <w:r w:rsidRPr="00C65855">
              <w:rPr>
                <w:rFonts w:ascii="Arial" w:eastAsia="Times New Roman" w:hAnsi="Arial" w:cs="Arial"/>
                <w:b/>
                <w:bCs/>
                <w:sz w:val="16"/>
                <w:szCs w:val="16"/>
                <w:lang w:val="en-ZA" w:eastAsia="en-ZA"/>
              </w:rPr>
              <w:t>80</w:t>
            </w:r>
          </w:p>
        </w:tc>
        <w:tc>
          <w:tcPr>
            <w:tcW w:w="992" w:type="dxa"/>
            <w:tcBorders>
              <w:top w:val="nil"/>
              <w:left w:val="nil"/>
              <w:bottom w:val="single" w:sz="4" w:space="0" w:color="auto"/>
              <w:right w:val="single" w:sz="4" w:space="0" w:color="auto"/>
            </w:tcBorders>
            <w:shd w:val="clear" w:color="auto" w:fill="FFFFFF"/>
            <w:noWrap/>
            <w:vAlign w:val="center"/>
            <w:hideMark/>
          </w:tcPr>
          <w:p w:rsidR="005527AD" w:rsidRPr="00C65855" w:rsidRDefault="005527AD" w:rsidP="005527AD">
            <w:pPr>
              <w:jc w:val="center"/>
              <w:rPr>
                <w:rFonts w:ascii="Arial" w:eastAsia="Times New Roman" w:hAnsi="Arial" w:cs="Arial"/>
                <w:b/>
                <w:bCs/>
                <w:sz w:val="16"/>
                <w:szCs w:val="16"/>
                <w:lang w:val="en-ZA" w:eastAsia="en-ZA"/>
              </w:rPr>
            </w:pPr>
            <w:r w:rsidRPr="00C65855">
              <w:rPr>
                <w:rFonts w:ascii="Arial" w:eastAsia="Times New Roman" w:hAnsi="Arial" w:cs="Arial"/>
                <w:b/>
                <w:bCs/>
                <w:sz w:val="16"/>
                <w:szCs w:val="16"/>
                <w:lang w:val="en-ZA" w:eastAsia="en-ZA"/>
              </w:rPr>
              <w:t>22</w:t>
            </w:r>
          </w:p>
        </w:tc>
        <w:tc>
          <w:tcPr>
            <w:tcW w:w="992" w:type="dxa"/>
            <w:tcBorders>
              <w:top w:val="nil"/>
              <w:left w:val="nil"/>
              <w:bottom w:val="single" w:sz="4" w:space="0" w:color="auto"/>
              <w:right w:val="single" w:sz="4" w:space="0" w:color="auto"/>
            </w:tcBorders>
            <w:shd w:val="clear" w:color="auto" w:fill="FFFFFF"/>
            <w:noWrap/>
            <w:vAlign w:val="center"/>
            <w:hideMark/>
          </w:tcPr>
          <w:p w:rsidR="005527AD" w:rsidRPr="00C65855" w:rsidRDefault="005527AD" w:rsidP="005527AD">
            <w:pPr>
              <w:jc w:val="center"/>
              <w:rPr>
                <w:rFonts w:ascii="Arial" w:eastAsia="Times New Roman" w:hAnsi="Arial" w:cs="Arial"/>
                <w:b/>
                <w:bCs/>
                <w:sz w:val="16"/>
                <w:szCs w:val="16"/>
                <w:lang w:val="en-ZA" w:eastAsia="en-ZA"/>
              </w:rPr>
            </w:pPr>
            <w:r w:rsidRPr="00C65855">
              <w:rPr>
                <w:rFonts w:ascii="Arial" w:eastAsia="Times New Roman" w:hAnsi="Arial" w:cs="Arial"/>
                <w:b/>
                <w:bCs/>
                <w:sz w:val="16"/>
                <w:szCs w:val="16"/>
                <w:lang w:val="en-ZA" w:eastAsia="en-ZA"/>
              </w:rPr>
              <w:t>58</w:t>
            </w:r>
          </w:p>
        </w:tc>
        <w:tc>
          <w:tcPr>
            <w:tcW w:w="1134" w:type="dxa"/>
            <w:tcBorders>
              <w:top w:val="nil"/>
              <w:left w:val="nil"/>
              <w:bottom w:val="single" w:sz="4" w:space="0" w:color="auto"/>
              <w:right w:val="single" w:sz="4" w:space="0" w:color="auto"/>
            </w:tcBorders>
            <w:noWrap/>
            <w:vAlign w:val="center"/>
            <w:hideMark/>
          </w:tcPr>
          <w:p w:rsidR="005527AD" w:rsidRPr="00C65855" w:rsidRDefault="005527AD" w:rsidP="005527AD">
            <w:pPr>
              <w:jc w:val="center"/>
              <w:rPr>
                <w:rFonts w:ascii="Arial" w:eastAsia="Times New Roman" w:hAnsi="Arial" w:cs="Arial"/>
                <w:b/>
                <w:bCs/>
                <w:sz w:val="16"/>
                <w:szCs w:val="16"/>
                <w:lang w:val="en-ZA" w:eastAsia="en-ZA"/>
              </w:rPr>
            </w:pPr>
            <w:r w:rsidRPr="00C65855">
              <w:rPr>
                <w:rFonts w:ascii="Arial" w:eastAsia="Times New Roman" w:hAnsi="Arial" w:cs="Arial"/>
                <w:b/>
                <w:bCs/>
                <w:sz w:val="16"/>
                <w:szCs w:val="16"/>
                <w:lang w:val="en-ZA" w:eastAsia="en-ZA"/>
              </w:rPr>
              <w:t>33</w:t>
            </w:r>
          </w:p>
        </w:tc>
        <w:tc>
          <w:tcPr>
            <w:tcW w:w="1134" w:type="dxa"/>
            <w:tcBorders>
              <w:top w:val="nil"/>
              <w:left w:val="nil"/>
              <w:bottom w:val="single" w:sz="4" w:space="0" w:color="auto"/>
              <w:right w:val="single" w:sz="4" w:space="0" w:color="auto"/>
            </w:tcBorders>
            <w:noWrap/>
            <w:vAlign w:val="center"/>
            <w:hideMark/>
          </w:tcPr>
          <w:p w:rsidR="005527AD" w:rsidRPr="00C65855" w:rsidRDefault="005527AD" w:rsidP="005527AD">
            <w:pPr>
              <w:jc w:val="center"/>
              <w:rPr>
                <w:rFonts w:ascii="Arial" w:eastAsia="Times New Roman" w:hAnsi="Arial" w:cs="Arial"/>
                <w:b/>
                <w:bCs/>
                <w:sz w:val="16"/>
                <w:szCs w:val="16"/>
                <w:lang w:val="en-ZA" w:eastAsia="en-ZA"/>
              </w:rPr>
            </w:pPr>
            <w:r w:rsidRPr="00C65855">
              <w:rPr>
                <w:rFonts w:ascii="Arial" w:eastAsia="Times New Roman" w:hAnsi="Arial" w:cs="Arial"/>
                <w:b/>
                <w:bCs/>
                <w:sz w:val="16"/>
                <w:szCs w:val="16"/>
                <w:lang w:val="en-ZA" w:eastAsia="en-ZA"/>
              </w:rPr>
              <w:t>23</w:t>
            </w:r>
          </w:p>
        </w:tc>
        <w:tc>
          <w:tcPr>
            <w:tcW w:w="992" w:type="dxa"/>
            <w:tcBorders>
              <w:top w:val="nil"/>
              <w:left w:val="nil"/>
              <w:bottom w:val="single" w:sz="4" w:space="0" w:color="auto"/>
              <w:right w:val="single" w:sz="4" w:space="0" w:color="auto"/>
            </w:tcBorders>
            <w:shd w:val="clear" w:color="auto" w:fill="F2F2F2"/>
            <w:noWrap/>
            <w:vAlign w:val="center"/>
            <w:hideMark/>
          </w:tcPr>
          <w:p w:rsidR="005527AD" w:rsidRPr="00C65855" w:rsidRDefault="005527AD" w:rsidP="005527AD">
            <w:pPr>
              <w:jc w:val="center"/>
              <w:rPr>
                <w:rFonts w:ascii="Arial" w:eastAsia="Times New Roman" w:hAnsi="Arial" w:cs="Arial"/>
                <w:b/>
                <w:bCs/>
                <w:sz w:val="16"/>
                <w:szCs w:val="16"/>
                <w:lang w:val="en-ZA" w:eastAsia="en-ZA"/>
              </w:rPr>
            </w:pPr>
            <w:r w:rsidRPr="00C65855">
              <w:rPr>
                <w:rFonts w:ascii="Arial" w:eastAsia="Times New Roman" w:hAnsi="Arial" w:cs="Arial"/>
                <w:b/>
                <w:bCs/>
                <w:sz w:val="16"/>
                <w:szCs w:val="16"/>
                <w:lang w:val="en-ZA" w:eastAsia="en-ZA"/>
              </w:rPr>
              <w:t>62.35%</w:t>
            </w:r>
          </w:p>
        </w:tc>
      </w:tr>
    </w:tbl>
    <w:p w:rsidR="005527AD" w:rsidRPr="00C65855" w:rsidRDefault="005527AD" w:rsidP="005527AD">
      <w:pPr>
        <w:spacing w:after="160" w:line="216" w:lineRule="auto"/>
        <w:rPr>
          <w:rFonts w:ascii="Arial" w:hAnsi="Arial" w:cs="Arial"/>
          <w:sz w:val="18"/>
          <w:szCs w:val="18"/>
          <w:lang w:val="en-ZA"/>
        </w:rPr>
      </w:pPr>
    </w:p>
    <w:p w:rsidR="005527AD" w:rsidRPr="00C65855" w:rsidRDefault="005527AD" w:rsidP="005527AD">
      <w:pPr>
        <w:spacing w:line="216" w:lineRule="auto"/>
        <w:rPr>
          <w:rFonts w:ascii="Arial" w:hAnsi="Arial" w:cs="Arial"/>
          <w:sz w:val="18"/>
          <w:szCs w:val="18"/>
          <w:lang w:val="en-ZA"/>
        </w:rPr>
      </w:pPr>
    </w:p>
    <w:p w:rsidR="00E12DD7" w:rsidRPr="00C65855" w:rsidRDefault="005527AD" w:rsidP="005527AD">
      <w:pPr>
        <w:spacing w:line="216" w:lineRule="auto"/>
        <w:rPr>
          <w:rFonts w:ascii="Arial" w:hAnsi="Arial" w:cs="Arial"/>
          <w:sz w:val="18"/>
          <w:szCs w:val="18"/>
          <w:lang w:val="en-ZA"/>
        </w:rPr>
      </w:pPr>
      <w:r w:rsidRPr="00C65855">
        <w:rPr>
          <w:rFonts w:ascii="Arial" w:hAnsi="Arial" w:cs="Arial"/>
          <w:sz w:val="18"/>
          <w:szCs w:val="18"/>
          <w:lang w:val="en-ZA"/>
        </w:rPr>
        <w:t xml:space="preserve">Madibeng Local Municipality was placed under Administration </w:t>
      </w:r>
      <w:r w:rsidR="00E12DD7" w:rsidRPr="00C65855">
        <w:rPr>
          <w:rFonts w:ascii="Arial" w:hAnsi="Arial" w:cs="Arial"/>
          <w:sz w:val="18"/>
          <w:szCs w:val="18"/>
          <w:lang w:val="en-ZA"/>
        </w:rPr>
        <w:t xml:space="preserve">as per Section 139(b) of the Constitution, (Act 108 of 1996) on </w:t>
      </w:r>
      <w:r w:rsidR="00CE51DD" w:rsidRPr="00C65855">
        <w:rPr>
          <w:rFonts w:ascii="Arial" w:hAnsi="Arial" w:cs="Arial"/>
          <w:sz w:val="18"/>
          <w:szCs w:val="18"/>
          <w:lang w:val="en-ZA"/>
        </w:rPr>
        <w:t>05 July 2019.</w:t>
      </w:r>
    </w:p>
    <w:p w:rsidR="00E12DD7" w:rsidRPr="00C65855" w:rsidRDefault="00E12DD7" w:rsidP="005527AD">
      <w:pPr>
        <w:spacing w:line="216" w:lineRule="auto"/>
        <w:rPr>
          <w:rFonts w:ascii="Arial" w:hAnsi="Arial" w:cs="Arial"/>
          <w:sz w:val="18"/>
          <w:szCs w:val="18"/>
          <w:lang w:val="en-ZA"/>
        </w:rPr>
      </w:pPr>
    </w:p>
    <w:p w:rsidR="00C21659" w:rsidRPr="00C65855" w:rsidRDefault="00E12DD7" w:rsidP="005527AD">
      <w:pPr>
        <w:spacing w:line="216" w:lineRule="auto"/>
        <w:rPr>
          <w:rFonts w:ascii="Arial" w:hAnsi="Arial" w:cs="Arial"/>
          <w:sz w:val="18"/>
          <w:szCs w:val="18"/>
          <w:lang w:val="en-ZA"/>
        </w:rPr>
      </w:pPr>
      <w:r w:rsidRPr="00C65855">
        <w:rPr>
          <w:rFonts w:ascii="Arial" w:hAnsi="Arial" w:cs="Arial"/>
          <w:sz w:val="18"/>
          <w:szCs w:val="18"/>
          <w:lang w:val="en-ZA"/>
        </w:rPr>
        <w:t>The Terms of Reference of the Intervention is set out below:</w:t>
      </w:r>
      <w:r w:rsidR="005527AD" w:rsidRPr="00C65855">
        <w:rPr>
          <w:rFonts w:ascii="Arial" w:hAnsi="Arial" w:cs="Arial"/>
          <w:sz w:val="18"/>
          <w:szCs w:val="18"/>
          <w:lang w:val="en-ZA"/>
        </w:rPr>
        <w:t xml:space="preserve"> </w:t>
      </w:r>
    </w:p>
    <w:bookmarkEnd w:id="5"/>
    <w:p w:rsidR="00C21659" w:rsidRDefault="00C21659" w:rsidP="005527AD">
      <w:pPr>
        <w:spacing w:line="216" w:lineRule="auto"/>
        <w:rPr>
          <w:rFonts w:ascii="Arial" w:hAnsi="Arial" w:cs="Arial"/>
          <w:sz w:val="18"/>
          <w:szCs w:val="18"/>
          <w:lang w:val="en-ZA"/>
        </w:rPr>
        <w:sectPr w:rsidR="00C21659" w:rsidSect="000949F8">
          <w:pgSz w:w="11907" w:h="16839" w:code="9"/>
          <w:pgMar w:top="284" w:right="1276" w:bottom="425" w:left="851" w:header="709" w:footer="709" w:gutter="0"/>
          <w:cols w:space="720"/>
        </w:sectPr>
      </w:pPr>
    </w:p>
    <w:p w:rsidR="00C21659" w:rsidRDefault="00C21659" w:rsidP="005527AD">
      <w:pPr>
        <w:spacing w:line="216" w:lineRule="auto"/>
        <w:rPr>
          <w:rFonts w:ascii="Arial" w:hAnsi="Arial" w:cs="Arial"/>
          <w:b/>
          <w:sz w:val="18"/>
          <w:szCs w:val="18"/>
          <w:u w:val="single"/>
          <w:lang w:val="en-ZA"/>
        </w:rPr>
      </w:pPr>
      <w:r w:rsidRPr="00C21659">
        <w:rPr>
          <w:rFonts w:ascii="Arial" w:hAnsi="Arial" w:cs="Arial"/>
          <w:b/>
          <w:sz w:val="18"/>
          <w:szCs w:val="18"/>
          <w:u w:val="single"/>
          <w:lang w:val="en-ZA"/>
        </w:rPr>
        <w:lastRenderedPageBreak/>
        <w:t>TERMS OF REFERENCE OF INTERVENTION AS PER SECTION 139(b) OF THE CONSTITUTION (ACT 108 OF 1996)</w:t>
      </w:r>
    </w:p>
    <w:p w:rsidR="00C21659" w:rsidRDefault="00C21659" w:rsidP="005527AD">
      <w:pPr>
        <w:spacing w:line="216" w:lineRule="auto"/>
        <w:rPr>
          <w:rFonts w:ascii="Arial" w:hAnsi="Arial" w:cs="Arial"/>
          <w:b/>
          <w:sz w:val="18"/>
          <w:szCs w:val="18"/>
          <w:u w:val="single"/>
          <w:lang w:val="en-ZA"/>
        </w:rPr>
      </w:pPr>
    </w:p>
    <w:p w:rsidR="00C21659" w:rsidRDefault="00C21659" w:rsidP="005527AD">
      <w:pPr>
        <w:spacing w:line="216" w:lineRule="auto"/>
        <w:rPr>
          <w:rFonts w:ascii="Arial" w:hAnsi="Arial" w:cs="Arial"/>
          <w:b/>
          <w:sz w:val="18"/>
          <w:szCs w:val="18"/>
          <w:u w:val="single"/>
          <w:lang w:val="en-ZA"/>
        </w:rPr>
      </w:pPr>
    </w:p>
    <w:tbl>
      <w:tblPr>
        <w:tblpPr w:leftFromText="180" w:rightFromText="180" w:bottomFromText="160" w:vertAnchor="page" w:horzAnchor="margin" w:tblpY="1651"/>
        <w:tblW w:w="15600" w:type="dxa"/>
        <w:tblCellMar>
          <w:left w:w="0" w:type="dxa"/>
          <w:right w:w="0" w:type="dxa"/>
        </w:tblCellMar>
        <w:tblLook w:val="0420" w:firstRow="1" w:lastRow="0" w:firstColumn="0" w:lastColumn="0" w:noHBand="0" w:noVBand="1"/>
      </w:tblPr>
      <w:tblGrid>
        <w:gridCol w:w="3785"/>
        <w:gridCol w:w="3785"/>
        <w:gridCol w:w="4005"/>
        <w:gridCol w:w="4025"/>
      </w:tblGrid>
      <w:tr w:rsidR="00C21659" w:rsidRPr="005527AD" w:rsidTr="00C21659">
        <w:trPr>
          <w:trHeight w:val="475"/>
        </w:trPr>
        <w:tc>
          <w:tcPr>
            <w:tcW w:w="3785" w:type="dxa"/>
            <w:tcBorders>
              <w:top w:val="single" w:sz="8" w:space="0" w:color="FFFFFF"/>
              <w:left w:val="single" w:sz="8" w:space="0" w:color="FFFFFF"/>
              <w:bottom w:val="single" w:sz="24" w:space="0" w:color="FFFFFF"/>
              <w:right w:val="single" w:sz="8" w:space="0" w:color="FFFFFF"/>
            </w:tcBorders>
            <w:shd w:val="clear" w:color="auto" w:fill="D9D9D9"/>
            <w:tcMar>
              <w:top w:w="59" w:type="dxa"/>
              <w:left w:w="117" w:type="dxa"/>
              <w:bottom w:w="59" w:type="dxa"/>
              <w:right w:w="117" w:type="dxa"/>
            </w:tcMar>
            <w:vAlign w:val="center"/>
            <w:hideMark/>
          </w:tcPr>
          <w:p w:rsidR="00C21659" w:rsidRPr="005527AD" w:rsidRDefault="00C21659" w:rsidP="00C21659">
            <w:pPr>
              <w:jc w:val="center"/>
              <w:rPr>
                <w:rFonts w:ascii="Arial" w:eastAsia="Times New Roman" w:hAnsi="Arial" w:cs="Arial"/>
                <w:sz w:val="18"/>
                <w:szCs w:val="18"/>
                <w:lang w:val="en-ZA" w:eastAsia="en-ZA"/>
              </w:rPr>
            </w:pPr>
            <w:r w:rsidRPr="005527AD">
              <w:rPr>
                <w:rFonts w:ascii="Arial" w:eastAsia="Times New Roman" w:hAnsi="Arial" w:cs="Arial"/>
                <w:b/>
                <w:bCs/>
                <w:kern w:val="24"/>
                <w:sz w:val="18"/>
                <w:szCs w:val="18"/>
                <w:lang w:val="en-ZA" w:eastAsia="en-ZA"/>
              </w:rPr>
              <w:t>Terms of Reference</w:t>
            </w:r>
          </w:p>
        </w:tc>
        <w:tc>
          <w:tcPr>
            <w:tcW w:w="3785" w:type="dxa"/>
            <w:tcBorders>
              <w:top w:val="single" w:sz="8" w:space="0" w:color="FFFFFF"/>
              <w:left w:val="single" w:sz="8" w:space="0" w:color="FFFFFF"/>
              <w:bottom w:val="single" w:sz="24" w:space="0" w:color="FFFFFF"/>
              <w:right w:val="single" w:sz="8" w:space="0" w:color="FFFFFF"/>
            </w:tcBorders>
            <w:shd w:val="clear" w:color="auto" w:fill="D9D9D9"/>
            <w:tcMar>
              <w:top w:w="59" w:type="dxa"/>
              <w:left w:w="117" w:type="dxa"/>
              <w:bottom w:w="59" w:type="dxa"/>
              <w:right w:w="117" w:type="dxa"/>
            </w:tcMar>
            <w:vAlign w:val="center"/>
            <w:hideMark/>
          </w:tcPr>
          <w:p w:rsidR="00C21659" w:rsidRPr="005527AD" w:rsidRDefault="00C21659" w:rsidP="00C21659">
            <w:pPr>
              <w:jc w:val="center"/>
              <w:rPr>
                <w:rFonts w:ascii="Arial" w:eastAsia="Times New Roman" w:hAnsi="Arial" w:cs="Arial"/>
                <w:sz w:val="18"/>
                <w:szCs w:val="18"/>
                <w:lang w:val="en-ZA" w:eastAsia="en-ZA"/>
              </w:rPr>
            </w:pPr>
            <w:r w:rsidRPr="005527AD">
              <w:rPr>
                <w:rFonts w:ascii="Arial" w:eastAsia="Times New Roman" w:hAnsi="Arial" w:cs="Arial"/>
                <w:b/>
                <w:bCs/>
                <w:kern w:val="24"/>
                <w:sz w:val="18"/>
                <w:szCs w:val="18"/>
                <w:lang w:val="en-ZA" w:eastAsia="en-ZA"/>
              </w:rPr>
              <w:t>Status at 30 June 2019</w:t>
            </w:r>
          </w:p>
        </w:tc>
        <w:tc>
          <w:tcPr>
            <w:tcW w:w="4005" w:type="dxa"/>
            <w:tcBorders>
              <w:top w:val="single" w:sz="8" w:space="0" w:color="FFFFFF"/>
              <w:left w:val="single" w:sz="8" w:space="0" w:color="FFFFFF"/>
              <w:bottom w:val="single" w:sz="24" w:space="0" w:color="FFFFFF"/>
              <w:right w:val="single" w:sz="8" w:space="0" w:color="FFFFFF"/>
            </w:tcBorders>
            <w:shd w:val="clear" w:color="auto" w:fill="D9D9D9"/>
            <w:tcMar>
              <w:top w:w="59" w:type="dxa"/>
              <w:left w:w="117" w:type="dxa"/>
              <w:bottom w:w="59" w:type="dxa"/>
              <w:right w:w="117" w:type="dxa"/>
            </w:tcMar>
            <w:vAlign w:val="center"/>
            <w:hideMark/>
          </w:tcPr>
          <w:p w:rsidR="00C21659" w:rsidRPr="005527AD" w:rsidRDefault="00C21659" w:rsidP="00C21659">
            <w:pPr>
              <w:jc w:val="center"/>
              <w:rPr>
                <w:rFonts w:ascii="Arial" w:eastAsia="Times New Roman" w:hAnsi="Arial" w:cs="Arial"/>
                <w:sz w:val="18"/>
                <w:szCs w:val="18"/>
                <w:lang w:val="en-ZA" w:eastAsia="en-ZA"/>
              </w:rPr>
            </w:pPr>
            <w:r w:rsidRPr="005527AD">
              <w:rPr>
                <w:rFonts w:ascii="Arial" w:eastAsia="Times New Roman" w:hAnsi="Arial" w:cs="Arial"/>
                <w:b/>
                <w:bCs/>
                <w:kern w:val="24"/>
                <w:sz w:val="18"/>
                <w:szCs w:val="18"/>
                <w:lang w:val="en-ZA" w:eastAsia="en-ZA"/>
              </w:rPr>
              <w:t>Progress To Date</w:t>
            </w:r>
          </w:p>
        </w:tc>
        <w:tc>
          <w:tcPr>
            <w:tcW w:w="4025" w:type="dxa"/>
            <w:tcBorders>
              <w:top w:val="single" w:sz="8" w:space="0" w:color="FFFFFF"/>
              <w:left w:val="single" w:sz="8" w:space="0" w:color="FFFFFF"/>
              <w:bottom w:val="single" w:sz="24" w:space="0" w:color="FFFFFF"/>
              <w:right w:val="single" w:sz="8" w:space="0" w:color="FFFFFF"/>
            </w:tcBorders>
            <w:shd w:val="clear" w:color="auto" w:fill="D9D9D9"/>
            <w:tcMar>
              <w:top w:w="59" w:type="dxa"/>
              <w:left w:w="117" w:type="dxa"/>
              <w:bottom w:w="59" w:type="dxa"/>
              <w:right w:w="117" w:type="dxa"/>
            </w:tcMar>
            <w:vAlign w:val="center"/>
            <w:hideMark/>
          </w:tcPr>
          <w:p w:rsidR="00C21659" w:rsidRPr="005527AD" w:rsidRDefault="00C21659" w:rsidP="00C21659">
            <w:pPr>
              <w:jc w:val="center"/>
              <w:rPr>
                <w:rFonts w:ascii="Arial" w:eastAsia="Times New Roman" w:hAnsi="Arial" w:cs="Arial"/>
                <w:sz w:val="18"/>
                <w:szCs w:val="18"/>
                <w:lang w:val="en-ZA" w:eastAsia="en-ZA"/>
              </w:rPr>
            </w:pPr>
            <w:r w:rsidRPr="005527AD">
              <w:rPr>
                <w:rFonts w:ascii="Arial" w:eastAsia="Times New Roman" w:hAnsi="Arial" w:cs="Arial"/>
                <w:b/>
                <w:bCs/>
                <w:kern w:val="24"/>
                <w:sz w:val="18"/>
                <w:szCs w:val="18"/>
                <w:lang w:val="en-ZA" w:eastAsia="en-ZA"/>
              </w:rPr>
              <w:t>Further Action</w:t>
            </w:r>
          </w:p>
        </w:tc>
      </w:tr>
      <w:tr w:rsidR="00C21659" w:rsidRPr="005527AD" w:rsidTr="00C21659">
        <w:trPr>
          <w:trHeight w:val="2154"/>
        </w:trPr>
        <w:tc>
          <w:tcPr>
            <w:tcW w:w="3785" w:type="dxa"/>
            <w:tcBorders>
              <w:top w:val="single" w:sz="24" w:space="0" w:color="FFFFFF"/>
              <w:left w:val="single" w:sz="8" w:space="0" w:color="FFFFFF"/>
              <w:bottom w:val="single" w:sz="8" w:space="0" w:color="FFFFFF"/>
              <w:right w:val="single" w:sz="8" w:space="0" w:color="FFFFFF"/>
            </w:tcBorders>
            <w:shd w:val="clear" w:color="auto" w:fill="EAEAEA"/>
            <w:tcMar>
              <w:top w:w="59" w:type="dxa"/>
              <w:left w:w="117" w:type="dxa"/>
              <w:bottom w:w="59" w:type="dxa"/>
              <w:right w:w="117" w:type="dxa"/>
            </w:tcMar>
            <w:hideMark/>
          </w:tcPr>
          <w:p w:rsidR="00C21659" w:rsidRPr="005527AD" w:rsidRDefault="00C21659" w:rsidP="00C21659">
            <w:pPr>
              <w:rPr>
                <w:rFonts w:ascii="Arial" w:eastAsia="Times New Roman" w:hAnsi="Arial" w:cs="Arial"/>
                <w:sz w:val="18"/>
                <w:szCs w:val="18"/>
                <w:lang w:val="en-ZA" w:eastAsia="en-ZA"/>
              </w:rPr>
            </w:pPr>
            <w:r w:rsidRPr="005527AD">
              <w:rPr>
                <w:rFonts w:ascii="Arial" w:eastAsia="Times New Roman" w:hAnsi="Arial" w:cs="Arial"/>
                <w:b/>
                <w:bCs/>
                <w:color w:val="000000"/>
                <w:kern w:val="24"/>
                <w:sz w:val="18"/>
                <w:szCs w:val="18"/>
                <w:lang w:val="en-ZA" w:eastAsia="en-ZA"/>
              </w:rPr>
              <w:t>Advise on the role of the Municipal Council vis-à-vis the Administrator [the Intervention team] during the intervention [decision making processes, public participation etc]; 4.3 (f) of the TOR</w:t>
            </w:r>
          </w:p>
        </w:tc>
        <w:tc>
          <w:tcPr>
            <w:tcW w:w="3785" w:type="dxa"/>
            <w:tcBorders>
              <w:top w:val="single" w:sz="24" w:space="0" w:color="FFFFFF"/>
              <w:left w:val="single" w:sz="8" w:space="0" w:color="FFFFFF"/>
              <w:bottom w:val="single" w:sz="8" w:space="0" w:color="FFFFFF"/>
              <w:right w:val="single" w:sz="8" w:space="0" w:color="FFFFFF"/>
            </w:tcBorders>
            <w:shd w:val="clear" w:color="auto" w:fill="EAEAEA"/>
            <w:tcMar>
              <w:top w:w="59" w:type="dxa"/>
              <w:left w:w="117" w:type="dxa"/>
              <w:bottom w:w="59" w:type="dxa"/>
              <w:right w:w="117" w:type="dxa"/>
            </w:tcMar>
          </w:tcPr>
          <w:p w:rsidR="00C21659" w:rsidRPr="005527AD" w:rsidRDefault="00C21659" w:rsidP="00C21659">
            <w:pPr>
              <w:numPr>
                <w:ilvl w:val="0"/>
                <w:numId w:val="29"/>
              </w:numPr>
              <w:tabs>
                <w:tab w:val="num" w:pos="197"/>
              </w:tabs>
              <w:spacing w:after="160" w:line="256" w:lineRule="auto"/>
              <w:ind w:left="197" w:hanging="1111"/>
              <w:contextualSpacing/>
              <w:rPr>
                <w:rFonts w:ascii="Arial" w:eastAsia="Times New Roman" w:hAnsi="Arial" w:cs="Arial"/>
                <w:sz w:val="18"/>
                <w:szCs w:val="18"/>
                <w:lang w:val="en-ZA" w:eastAsia="en-ZA"/>
              </w:rPr>
            </w:pPr>
            <w:r w:rsidRPr="005527AD">
              <w:rPr>
                <w:rFonts w:ascii="Arial" w:eastAsia="Times New Roman" w:hAnsi="Arial" w:cs="Arial"/>
                <w:color w:val="000000"/>
                <w:kern w:val="24"/>
                <w:sz w:val="18"/>
                <w:szCs w:val="18"/>
                <w:lang w:val="en-ZA" w:eastAsia="en-ZA"/>
              </w:rPr>
              <w:t>Dysfunctional council, and its committees including LLF</w:t>
            </w:r>
          </w:p>
          <w:p w:rsidR="00C21659" w:rsidRPr="005527AD" w:rsidRDefault="00C21659" w:rsidP="00C21659">
            <w:pPr>
              <w:contextualSpacing/>
              <w:rPr>
                <w:rFonts w:ascii="Arial" w:eastAsia="Times New Roman" w:hAnsi="Arial" w:cs="Arial"/>
                <w:color w:val="000000"/>
                <w:kern w:val="24"/>
                <w:sz w:val="18"/>
                <w:szCs w:val="18"/>
                <w:lang w:val="en-ZA" w:eastAsia="en-ZA"/>
              </w:rPr>
            </w:pPr>
          </w:p>
          <w:p w:rsidR="00C21659" w:rsidRPr="005527AD" w:rsidRDefault="00C21659" w:rsidP="00C21659">
            <w:pPr>
              <w:ind w:left="1166" w:hanging="969"/>
              <w:contextualSpacing/>
              <w:rPr>
                <w:rFonts w:ascii="Arial" w:eastAsia="Times New Roman" w:hAnsi="Arial" w:cs="Arial"/>
                <w:sz w:val="18"/>
                <w:szCs w:val="18"/>
                <w:lang w:val="en-ZA" w:eastAsia="en-ZA"/>
              </w:rPr>
            </w:pPr>
            <w:r w:rsidRPr="005527AD">
              <w:rPr>
                <w:rFonts w:ascii="Arial" w:eastAsia="Times New Roman" w:hAnsi="Arial" w:cs="Arial"/>
                <w:color w:val="000000"/>
                <w:kern w:val="24"/>
                <w:sz w:val="18"/>
                <w:szCs w:val="18"/>
                <w:lang w:val="en-ZA" w:eastAsia="en-ZA"/>
              </w:rPr>
              <w:t>Poor Oversight on administration</w:t>
            </w:r>
          </w:p>
        </w:tc>
        <w:tc>
          <w:tcPr>
            <w:tcW w:w="4005" w:type="dxa"/>
            <w:tcBorders>
              <w:top w:val="single" w:sz="24" w:space="0" w:color="FFFFFF"/>
              <w:left w:val="single" w:sz="8" w:space="0" w:color="FFFFFF"/>
              <w:bottom w:val="single" w:sz="8" w:space="0" w:color="FFFFFF"/>
              <w:right w:val="single" w:sz="8" w:space="0" w:color="FFFFFF"/>
            </w:tcBorders>
            <w:shd w:val="clear" w:color="auto" w:fill="EAEAEA"/>
            <w:tcMar>
              <w:top w:w="59" w:type="dxa"/>
              <w:left w:w="117" w:type="dxa"/>
              <w:bottom w:w="59" w:type="dxa"/>
              <w:right w:w="117" w:type="dxa"/>
            </w:tcMar>
          </w:tcPr>
          <w:p w:rsidR="00C21659" w:rsidRPr="005527AD" w:rsidRDefault="00C21659" w:rsidP="00C21659">
            <w:pPr>
              <w:ind w:left="244"/>
              <w:contextualSpacing/>
              <w:rPr>
                <w:rFonts w:ascii="Arial" w:eastAsia="Times New Roman" w:hAnsi="Arial" w:cs="Arial"/>
                <w:color w:val="000000"/>
                <w:kern w:val="24"/>
                <w:sz w:val="18"/>
                <w:szCs w:val="18"/>
                <w:lang w:val="en-ZA" w:eastAsia="en-ZA"/>
              </w:rPr>
            </w:pPr>
            <w:r w:rsidRPr="005527AD">
              <w:rPr>
                <w:rFonts w:ascii="Arial" w:eastAsia="Times New Roman" w:hAnsi="Arial" w:cs="Arial"/>
                <w:color w:val="000000"/>
                <w:kern w:val="24"/>
                <w:sz w:val="18"/>
                <w:szCs w:val="18"/>
                <w:lang w:val="en-ZA" w:eastAsia="en-ZA"/>
              </w:rPr>
              <w:t>Council, Mayoral Committee and other committees are functional</w:t>
            </w:r>
          </w:p>
          <w:p w:rsidR="00C21659" w:rsidRPr="005527AD" w:rsidRDefault="00C21659" w:rsidP="00C21659">
            <w:pPr>
              <w:ind w:left="244"/>
              <w:contextualSpacing/>
              <w:rPr>
                <w:rFonts w:ascii="Arial" w:eastAsia="Times New Roman" w:hAnsi="Arial" w:cs="Arial"/>
                <w:sz w:val="18"/>
                <w:szCs w:val="18"/>
                <w:lang w:val="en-ZA" w:eastAsia="en-ZA"/>
              </w:rPr>
            </w:pPr>
          </w:p>
          <w:p w:rsidR="00C21659" w:rsidRPr="005527AD" w:rsidRDefault="00C21659" w:rsidP="00C21659">
            <w:pPr>
              <w:ind w:left="1166" w:hanging="922"/>
              <w:contextualSpacing/>
              <w:rPr>
                <w:rFonts w:ascii="Arial" w:eastAsia="Times New Roman" w:hAnsi="Arial" w:cs="Arial"/>
                <w:color w:val="000000"/>
                <w:kern w:val="24"/>
                <w:sz w:val="18"/>
                <w:szCs w:val="18"/>
                <w:lang w:val="en-ZA" w:eastAsia="en-ZA"/>
              </w:rPr>
            </w:pPr>
            <w:r w:rsidRPr="005527AD">
              <w:rPr>
                <w:rFonts w:ascii="Arial" w:eastAsia="Times New Roman" w:hAnsi="Arial" w:cs="Arial"/>
                <w:color w:val="000000"/>
                <w:kern w:val="24"/>
                <w:sz w:val="18"/>
                <w:szCs w:val="18"/>
                <w:lang w:val="en-ZA" w:eastAsia="en-ZA"/>
              </w:rPr>
              <w:t>Audit Committee presented report to council</w:t>
            </w:r>
          </w:p>
          <w:p w:rsidR="00C21659" w:rsidRPr="005527AD" w:rsidRDefault="00C21659" w:rsidP="00C21659">
            <w:pPr>
              <w:ind w:left="1166" w:hanging="922"/>
              <w:contextualSpacing/>
              <w:rPr>
                <w:rFonts w:ascii="Arial" w:eastAsia="Times New Roman" w:hAnsi="Arial" w:cs="Arial"/>
                <w:color w:val="000000"/>
                <w:kern w:val="24"/>
                <w:sz w:val="18"/>
                <w:szCs w:val="18"/>
                <w:lang w:val="en-ZA" w:eastAsia="en-ZA"/>
              </w:rPr>
            </w:pPr>
          </w:p>
          <w:p w:rsidR="00C21659" w:rsidRPr="005527AD" w:rsidRDefault="00C21659" w:rsidP="00C21659">
            <w:pPr>
              <w:ind w:left="1166" w:hanging="922"/>
              <w:contextualSpacing/>
              <w:rPr>
                <w:rFonts w:ascii="Arial" w:eastAsia="Times New Roman" w:hAnsi="Arial" w:cs="Arial"/>
                <w:sz w:val="18"/>
                <w:szCs w:val="18"/>
                <w:lang w:val="en-ZA" w:eastAsia="en-ZA"/>
              </w:rPr>
            </w:pPr>
            <w:r w:rsidRPr="005527AD">
              <w:rPr>
                <w:rFonts w:ascii="Arial" w:eastAsia="Times New Roman" w:hAnsi="Arial" w:cs="Arial"/>
                <w:color w:val="000000"/>
                <w:kern w:val="24"/>
                <w:sz w:val="18"/>
                <w:szCs w:val="18"/>
                <w:lang w:val="en-ZA" w:eastAsia="en-ZA"/>
              </w:rPr>
              <w:t xml:space="preserve">LLF functional </w:t>
            </w:r>
          </w:p>
        </w:tc>
        <w:tc>
          <w:tcPr>
            <w:tcW w:w="4025" w:type="dxa"/>
            <w:tcBorders>
              <w:top w:val="single" w:sz="24" w:space="0" w:color="FFFFFF"/>
              <w:left w:val="single" w:sz="8" w:space="0" w:color="FFFFFF"/>
              <w:bottom w:val="single" w:sz="8" w:space="0" w:color="FFFFFF"/>
              <w:right w:val="single" w:sz="8" w:space="0" w:color="FFFFFF"/>
            </w:tcBorders>
            <w:shd w:val="clear" w:color="auto" w:fill="EAEAEA"/>
            <w:tcMar>
              <w:top w:w="59" w:type="dxa"/>
              <w:left w:w="117" w:type="dxa"/>
              <w:bottom w:w="59" w:type="dxa"/>
              <w:right w:w="117" w:type="dxa"/>
            </w:tcMar>
          </w:tcPr>
          <w:p w:rsidR="00C21659" w:rsidRPr="005527AD" w:rsidRDefault="00C21659" w:rsidP="00C21659">
            <w:pPr>
              <w:ind w:left="1166" w:hanging="958"/>
              <w:contextualSpacing/>
              <w:rPr>
                <w:rFonts w:ascii="Arial" w:eastAsia="Times New Roman" w:hAnsi="Arial" w:cs="Arial"/>
                <w:color w:val="000000"/>
                <w:kern w:val="24"/>
                <w:sz w:val="18"/>
                <w:szCs w:val="18"/>
                <w:lang w:val="en-ZA" w:eastAsia="en-ZA"/>
              </w:rPr>
            </w:pPr>
            <w:r w:rsidRPr="005527AD">
              <w:rPr>
                <w:rFonts w:ascii="Arial" w:eastAsia="Times New Roman" w:hAnsi="Arial" w:cs="Arial"/>
                <w:color w:val="000000"/>
                <w:kern w:val="24"/>
                <w:sz w:val="18"/>
                <w:szCs w:val="18"/>
                <w:lang w:val="en-ZA" w:eastAsia="en-ZA"/>
              </w:rPr>
              <w:t xml:space="preserve">Training on roles </w:t>
            </w:r>
          </w:p>
          <w:p w:rsidR="00C21659" w:rsidRPr="005527AD" w:rsidRDefault="00C21659" w:rsidP="00C21659">
            <w:pPr>
              <w:ind w:left="1166" w:hanging="958"/>
              <w:contextualSpacing/>
              <w:rPr>
                <w:rFonts w:ascii="Arial" w:eastAsia="Times New Roman" w:hAnsi="Arial" w:cs="Arial"/>
                <w:sz w:val="18"/>
                <w:szCs w:val="18"/>
                <w:lang w:val="en-ZA" w:eastAsia="en-ZA"/>
              </w:rPr>
            </w:pPr>
          </w:p>
          <w:p w:rsidR="00C21659" w:rsidRPr="005527AD" w:rsidRDefault="00C21659" w:rsidP="00C21659">
            <w:pPr>
              <w:ind w:left="208"/>
              <w:contextualSpacing/>
              <w:rPr>
                <w:rFonts w:ascii="Arial" w:eastAsia="Times New Roman" w:hAnsi="Arial" w:cs="Arial"/>
                <w:color w:val="000000"/>
                <w:kern w:val="24"/>
                <w:sz w:val="18"/>
                <w:szCs w:val="18"/>
                <w:lang w:val="en-ZA" w:eastAsia="en-ZA"/>
              </w:rPr>
            </w:pPr>
            <w:r w:rsidRPr="005527AD">
              <w:rPr>
                <w:rFonts w:ascii="Arial" w:eastAsia="Times New Roman" w:hAnsi="Arial" w:cs="Arial"/>
                <w:color w:val="000000"/>
                <w:kern w:val="24"/>
                <w:sz w:val="18"/>
                <w:szCs w:val="18"/>
                <w:lang w:val="en-ZA" w:eastAsia="en-ZA"/>
              </w:rPr>
              <w:t>Sanctioning of councilors for non-attend council and PC Meetings</w:t>
            </w:r>
          </w:p>
          <w:p w:rsidR="00C21659" w:rsidRPr="005527AD" w:rsidRDefault="00C21659" w:rsidP="00C21659">
            <w:pPr>
              <w:ind w:left="208"/>
              <w:contextualSpacing/>
              <w:rPr>
                <w:rFonts w:ascii="Arial" w:eastAsia="Times New Roman" w:hAnsi="Arial" w:cs="Arial"/>
                <w:sz w:val="18"/>
                <w:szCs w:val="18"/>
                <w:lang w:val="en-ZA" w:eastAsia="en-ZA"/>
              </w:rPr>
            </w:pPr>
          </w:p>
          <w:p w:rsidR="00C21659" w:rsidRPr="005527AD" w:rsidRDefault="00C21659" w:rsidP="00C21659">
            <w:pPr>
              <w:ind w:left="1166" w:hanging="958"/>
              <w:contextualSpacing/>
              <w:rPr>
                <w:rFonts w:ascii="Arial" w:eastAsia="Times New Roman" w:hAnsi="Arial" w:cs="Arial"/>
                <w:color w:val="000000"/>
                <w:kern w:val="24"/>
                <w:sz w:val="18"/>
                <w:szCs w:val="18"/>
                <w:lang w:val="en-ZA" w:eastAsia="en-ZA"/>
              </w:rPr>
            </w:pPr>
            <w:r w:rsidRPr="005527AD">
              <w:rPr>
                <w:rFonts w:ascii="Arial" w:eastAsia="Times New Roman" w:hAnsi="Arial" w:cs="Arial"/>
                <w:color w:val="000000"/>
                <w:kern w:val="24"/>
                <w:sz w:val="18"/>
                <w:szCs w:val="18"/>
                <w:lang w:val="en-ZA" w:eastAsia="en-ZA"/>
              </w:rPr>
              <w:t>Targeted training of LLF</w:t>
            </w:r>
          </w:p>
          <w:p w:rsidR="00C21659" w:rsidRPr="005527AD" w:rsidRDefault="00C21659" w:rsidP="00C21659">
            <w:pPr>
              <w:ind w:left="1166" w:hanging="958"/>
              <w:contextualSpacing/>
              <w:rPr>
                <w:rFonts w:ascii="Arial" w:eastAsia="Times New Roman" w:hAnsi="Arial" w:cs="Arial"/>
                <w:sz w:val="18"/>
                <w:szCs w:val="18"/>
                <w:lang w:val="en-ZA" w:eastAsia="en-ZA"/>
              </w:rPr>
            </w:pPr>
          </w:p>
          <w:p w:rsidR="00C21659" w:rsidRPr="005527AD" w:rsidRDefault="00C21659" w:rsidP="00C21659">
            <w:pPr>
              <w:ind w:left="1201" w:hanging="958"/>
              <w:contextualSpacing/>
              <w:rPr>
                <w:rFonts w:ascii="Arial" w:eastAsia="Times New Roman" w:hAnsi="Arial" w:cs="Arial"/>
                <w:color w:val="000000"/>
                <w:kern w:val="24"/>
                <w:sz w:val="18"/>
                <w:szCs w:val="18"/>
                <w:lang w:val="en-ZA" w:eastAsia="en-ZA"/>
              </w:rPr>
            </w:pPr>
            <w:r w:rsidRPr="005527AD">
              <w:rPr>
                <w:rFonts w:ascii="Arial" w:eastAsia="Times New Roman" w:hAnsi="Arial" w:cs="Arial"/>
                <w:color w:val="000000"/>
                <w:kern w:val="24"/>
                <w:sz w:val="18"/>
                <w:szCs w:val="18"/>
                <w:lang w:val="en-ZA" w:eastAsia="en-ZA"/>
              </w:rPr>
              <w:t xml:space="preserve">Increased oversight on Post Audit Action </w:t>
            </w:r>
          </w:p>
          <w:p w:rsidR="00C21659" w:rsidRPr="005527AD" w:rsidRDefault="00C21659" w:rsidP="00C21659">
            <w:pPr>
              <w:ind w:left="1201" w:hanging="958"/>
              <w:contextualSpacing/>
              <w:rPr>
                <w:rFonts w:ascii="Arial" w:eastAsia="Times New Roman" w:hAnsi="Arial" w:cs="Arial"/>
                <w:sz w:val="18"/>
                <w:szCs w:val="18"/>
                <w:lang w:val="en-ZA" w:eastAsia="en-ZA"/>
              </w:rPr>
            </w:pPr>
            <w:r w:rsidRPr="005527AD">
              <w:rPr>
                <w:rFonts w:ascii="Arial" w:eastAsia="Times New Roman" w:hAnsi="Arial" w:cs="Arial"/>
                <w:color w:val="000000"/>
                <w:kern w:val="24"/>
                <w:sz w:val="18"/>
                <w:szCs w:val="18"/>
                <w:lang w:val="en-ZA" w:eastAsia="en-ZA"/>
              </w:rPr>
              <w:t>Plan</w:t>
            </w:r>
          </w:p>
        </w:tc>
      </w:tr>
      <w:tr w:rsidR="00C21659" w:rsidRPr="005527AD" w:rsidTr="00C21659">
        <w:trPr>
          <w:trHeight w:val="1644"/>
        </w:trPr>
        <w:tc>
          <w:tcPr>
            <w:tcW w:w="3785" w:type="dxa"/>
            <w:tcBorders>
              <w:top w:val="single" w:sz="8" w:space="0" w:color="FFFFFF"/>
              <w:left w:val="single" w:sz="8" w:space="0" w:color="FFFFFF"/>
              <w:bottom w:val="single" w:sz="8" w:space="0" w:color="FFFFFF"/>
              <w:right w:val="single" w:sz="8" w:space="0" w:color="FFFFFF"/>
            </w:tcBorders>
            <w:shd w:val="clear" w:color="auto" w:fill="F2F2F2" w:themeFill="background1" w:themeFillShade="F2"/>
            <w:tcMar>
              <w:top w:w="59" w:type="dxa"/>
              <w:left w:w="117" w:type="dxa"/>
              <w:bottom w:w="59" w:type="dxa"/>
              <w:right w:w="117" w:type="dxa"/>
            </w:tcMar>
            <w:hideMark/>
          </w:tcPr>
          <w:p w:rsidR="00C21659" w:rsidRPr="005527AD" w:rsidRDefault="00C21659" w:rsidP="00C21659">
            <w:pPr>
              <w:rPr>
                <w:rFonts w:ascii="Arial" w:eastAsia="Times New Roman" w:hAnsi="Arial" w:cs="Arial"/>
                <w:sz w:val="18"/>
                <w:szCs w:val="18"/>
                <w:lang w:val="en-ZA" w:eastAsia="en-ZA"/>
              </w:rPr>
            </w:pPr>
            <w:r w:rsidRPr="005527AD">
              <w:rPr>
                <w:rFonts w:ascii="Arial" w:eastAsia="Times New Roman" w:hAnsi="Arial" w:cs="Arial"/>
                <w:b/>
                <w:bCs/>
                <w:color w:val="000000"/>
                <w:kern w:val="24"/>
                <w:sz w:val="18"/>
                <w:szCs w:val="18"/>
                <w:lang w:val="en-ZA" w:eastAsia="en-ZA"/>
              </w:rPr>
              <w:t>Advise on the role of the Municipal Manager and the Administrator [with the Intervention Team] during the intervention [delegation of authority and administrative decision making processes]</w:t>
            </w:r>
          </w:p>
        </w:tc>
        <w:tc>
          <w:tcPr>
            <w:tcW w:w="3785" w:type="dxa"/>
            <w:tcBorders>
              <w:top w:val="single" w:sz="8" w:space="0" w:color="FFFFFF"/>
              <w:left w:val="single" w:sz="8" w:space="0" w:color="FFFFFF"/>
              <w:bottom w:val="single" w:sz="8" w:space="0" w:color="FFFFFF"/>
              <w:right w:val="single" w:sz="8" w:space="0" w:color="FFFFFF"/>
            </w:tcBorders>
            <w:shd w:val="clear" w:color="auto" w:fill="F2F2F2" w:themeFill="background1" w:themeFillShade="F2"/>
            <w:tcMar>
              <w:top w:w="59" w:type="dxa"/>
              <w:left w:w="117" w:type="dxa"/>
              <w:bottom w:w="59" w:type="dxa"/>
              <w:right w:w="117" w:type="dxa"/>
            </w:tcMar>
          </w:tcPr>
          <w:p w:rsidR="00C21659" w:rsidRPr="005527AD" w:rsidRDefault="00C21659" w:rsidP="00C21659">
            <w:pPr>
              <w:ind w:left="197" w:firstLine="23"/>
              <w:contextualSpacing/>
              <w:rPr>
                <w:rFonts w:ascii="Arial" w:eastAsia="Times New Roman" w:hAnsi="Arial" w:cs="Arial"/>
                <w:color w:val="000000"/>
                <w:kern w:val="24"/>
                <w:sz w:val="18"/>
                <w:szCs w:val="18"/>
                <w:lang w:val="en-ZA" w:eastAsia="en-ZA"/>
              </w:rPr>
            </w:pPr>
            <w:r w:rsidRPr="005527AD">
              <w:rPr>
                <w:rFonts w:ascii="Arial" w:eastAsia="Times New Roman" w:hAnsi="Arial" w:cs="Arial"/>
                <w:color w:val="000000"/>
                <w:kern w:val="24"/>
                <w:sz w:val="18"/>
                <w:szCs w:val="18"/>
                <w:lang w:val="en-ZA" w:eastAsia="en-ZA"/>
              </w:rPr>
              <w:t>No clear role between administration and intervention team</w:t>
            </w:r>
          </w:p>
          <w:p w:rsidR="00C21659" w:rsidRPr="005527AD" w:rsidRDefault="00C21659" w:rsidP="00C21659">
            <w:pPr>
              <w:ind w:left="197" w:firstLine="23"/>
              <w:contextualSpacing/>
              <w:rPr>
                <w:rFonts w:ascii="Arial" w:eastAsia="Times New Roman" w:hAnsi="Arial" w:cs="Arial"/>
                <w:sz w:val="18"/>
                <w:szCs w:val="18"/>
                <w:lang w:val="en-ZA" w:eastAsia="en-ZA"/>
              </w:rPr>
            </w:pPr>
          </w:p>
          <w:p w:rsidR="00C21659" w:rsidRPr="005527AD" w:rsidRDefault="00C21659" w:rsidP="00C21659">
            <w:pPr>
              <w:ind w:left="1166" w:hanging="969"/>
              <w:contextualSpacing/>
              <w:rPr>
                <w:rFonts w:ascii="Arial" w:eastAsia="Times New Roman" w:hAnsi="Arial" w:cs="Arial"/>
                <w:color w:val="000000"/>
                <w:kern w:val="24"/>
                <w:sz w:val="18"/>
                <w:szCs w:val="18"/>
                <w:lang w:val="en-ZA" w:eastAsia="en-ZA"/>
              </w:rPr>
            </w:pPr>
            <w:r w:rsidRPr="005527AD">
              <w:rPr>
                <w:rFonts w:ascii="Arial" w:eastAsia="Times New Roman" w:hAnsi="Arial" w:cs="Arial"/>
                <w:color w:val="000000"/>
                <w:kern w:val="24"/>
                <w:sz w:val="18"/>
                <w:szCs w:val="18"/>
                <w:lang w:val="en-ZA" w:eastAsia="en-ZA"/>
              </w:rPr>
              <w:t>No clear roles between council and</w:t>
            </w:r>
          </w:p>
          <w:p w:rsidR="00C21659" w:rsidRPr="005527AD" w:rsidRDefault="00C21659" w:rsidP="00C21659">
            <w:pPr>
              <w:ind w:left="1166" w:hanging="969"/>
              <w:contextualSpacing/>
              <w:rPr>
                <w:rFonts w:ascii="Arial" w:eastAsia="Times New Roman" w:hAnsi="Arial" w:cs="Arial"/>
                <w:sz w:val="18"/>
                <w:szCs w:val="18"/>
                <w:lang w:val="en-ZA" w:eastAsia="en-ZA"/>
              </w:rPr>
            </w:pPr>
            <w:r w:rsidRPr="005527AD">
              <w:rPr>
                <w:rFonts w:ascii="Arial" w:eastAsia="Times New Roman" w:hAnsi="Arial" w:cs="Arial"/>
                <w:color w:val="000000"/>
                <w:kern w:val="24"/>
                <w:sz w:val="18"/>
                <w:szCs w:val="18"/>
                <w:lang w:val="en-ZA" w:eastAsia="en-ZA"/>
              </w:rPr>
              <w:t xml:space="preserve">Intervention team </w:t>
            </w:r>
          </w:p>
        </w:tc>
        <w:tc>
          <w:tcPr>
            <w:tcW w:w="4005" w:type="dxa"/>
            <w:tcBorders>
              <w:top w:val="single" w:sz="8" w:space="0" w:color="FFFFFF"/>
              <w:left w:val="single" w:sz="8" w:space="0" w:color="FFFFFF"/>
              <w:bottom w:val="single" w:sz="8" w:space="0" w:color="FFFFFF"/>
              <w:right w:val="single" w:sz="8" w:space="0" w:color="FFFFFF"/>
            </w:tcBorders>
            <w:shd w:val="clear" w:color="auto" w:fill="F2F2F2" w:themeFill="background1" w:themeFillShade="F2"/>
            <w:tcMar>
              <w:top w:w="59" w:type="dxa"/>
              <w:left w:w="117" w:type="dxa"/>
              <w:bottom w:w="59" w:type="dxa"/>
              <w:right w:w="117" w:type="dxa"/>
            </w:tcMar>
          </w:tcPr>
          <w:p w:rsidR="00C21659" w:rsidRPr="005527AD" w:rsidRDefault="00C21659" w:rsidP="00C21659">
            <w:pPr>
              <w:ind w:left="1166" w:hanging="922"/>
              <w:contextualSpacing/>
              <w:rPr>
                <w:rFonts w:ascii="Arial" w:eastAsia="Times New Roman" w:hAnsi="Arial" w:cs="Arial"/>
                <w:color w:val="000000"/>
                <w:kern w:val="24"/>
                <w:sz w:val="18"/>
                <w:szCs w:val="18"/>
                <w:lang w:val="en-ZA" w:eastAsia="en-ZA"/>
              </w:rPr>
            </w:pPr>
            <w:r w:rsidRPr="005527AD">
              <w:rPr>
                <w:rFonts w:ascii="Arial" w:eastAsia="Times New Roman" w:hAnsi="Arial" w:cs="Arial"/>
                <w:color w:val="000000"/>
                <w:kern w:val="24"/>
                <w:sz w:val="18"/>
                <w:szCs w:val="18"/>
                <w:lang w:val="en-ZA" w:eastAsia="en-ZA"/>
              </w:rPr>
              <w:t>Roles clarified</w:t>
            </w:r>
          </w:p>
          <w:p w:rsidR="00C21659" w:rsidRPr="005527AD" w:rsidRDefault="00C21659" w:rsidP="00C21659">
            <w:pPr>
              <w:ind w:left="1166" w:hanging="922"/>
              <w:contextualSpacing/>
              <w:rPr>
                <w:rFonts w:ascii="Arial" w:eastAsia="Times New Roman" w:hAnsi="Arial" w:cs="Arial"/>
                <w:sz w:val="18"/>
                <w:szCs w:val="18"/>
                <w:lang w:val="en-ZA" w:eastAsia="en-ZA"/>
              </w:rPr>
            </w:pPr>
          </w:p>
          <w:p w:rsidR="00C21659" w:rsidRPr="005527AD" w:rsidRDefault="00C21659" w:rsidP="00C21659">
            <w:pPr>
              <w:ind w:left="1166" w:hanging="922"/>
              <w:contextualSpacing/>
              <w:rPr>
                <w:rFonts w:ascii="Arial" w:eastAsia="Times New Roman" w:hAnsi="Arial" w:cs="Arial"/>
                <w:color w:val="000000"/>
                <w:kern w:val="24"/>
                <w:sz w:val="18"/>
                <w:szCs w:val="18"/>
                <w:lang w:val="en-ZA" w:eastAsia="en-ZA"/>
              </w:rPr>
            </w:pPr>
            <w:r w:rsidRPr="005527AD">
              <w:rPr>
                <w:rFonts w:ascii="Arial" w:eastAsia="Times New Roman" w:hAnsi="Arial" w:cs="Arial"/>
                <w:color w:val="000000"/>
                <w:kern w:val="24"/>
                <w:sz w:val="18"/>
                <w:szCs w:val="18"/>
                <w:lang w:val="en-ZA" w:eastAsia="en-ZA"/>
              </w:rPr>
              <w:t xml:space="preserve">Communication and decision making </w:t>
            </w:r>
          </w:p>
          <w:p w:rsidR="00C21659" w:rsidRPr="005527AD" w:rsidRDefault="00C21659" w:rsidP="00C21659">
            <w:pPr>
              <w:ind w:left="1166" w:hanging="922"/>
              <w:contextualSpacing/>
              <w:rPr>
                <w:rFonts w:ascii="Arial" w:eastAsia="Times New Roman" w:hAnsi="Arial" w:cs="Arial"/>
                <w:color w:val="000000"/>
                <w:kern w:val="24"/>
                <w:sz w:val="18"/>
                <w:szCs w:val="18"/>
                <w:lang w:val="en-ZA" w:eastAsia="en-ZA"/>
              </w:rPr>
            </w:pPr>
            <w:r w:rsidRPr="005527AD">
              <w:rPr>
                <w:rFonts w:ascii="Arial" w:eastAsia="Times New Roman" w:hAnsi="Arial" w:cs="Arial"/>
                <w:color w:val="000000"/>
                <w:kern w:val="24"/>
                <w:sz w:val="18"/>
                <w:szCs w:val="18"/>
                <w:lang w:val="en-ZA" w:eastAsia="en-ZA"/>
              </w:rPr>
              <w:t xml:space="preserve">protocol between Troika, Mayoral </w:t>
            </w:r>
          </w:p>
          <w:p w:rsidR="00C21659" w:rsidRPr="005527AD" w:rsidRDefault="00C21659" w:rsidP="00C21659">
            <w:pPr>
              <w:ind w:left="1166" w:hanging="922"/>
              <w:contextualSpacing/>
              <w:rPr>
                <w:rFonts w:ascii="Arial" w:eastAsia="Times New Roman" w:hAnsi="Arial" w:cs="Arial"/>
                <w:sz w:val="18"/>
                <w:szCs w:val="18"/>
                <w:lang w:val="en-ZA" w:eastAsia="en-ZA"/>
              </w:rPr>
            </w:pPr>
            <w:r w:rsidRPr="005527AD">
              <w:rPr>
                <w:rFonts w:ascii="Arial" w:eastAsia="Times New Roman" w:hAnsi="Arial" w:cs="Arial"/>
                <w:color w:val="000000"/>
                <w:kern w:val="24"/>
                <w:sz w:val="18"/>
                <w:szCs w:val="18"/>
                <w:lang w:val="en-ZA" w:eastAsia="en-ZA"/>
              </w:rPr>
              <w:t xml:space="preserve">Committee and council clarified </w:t>
            </w:r>
          </w:p>
        </w:tc>
        <w:tc>
          <w:tcPr>
            <w:tcW w:w="4025" w:type="dxa"/>
            <w:tcBorders>
              <w:top w:val="single" w:sz="8" w:space="0" w:color="FFFFFF"/>
              <w:left w:val="single" w:sz="8" w:space="0" w:color="FFFFFF"/>
              <w:bottom w:val="single" w:sz="8" w:space="0" w:color="FFFFFF"/>
              <w:right w:val="single" w:sz="8" w:space="0" w:color="FFFFFF"/>
            </w:tcBorders>
            <w:shd w:val="clear" w:color="auto" w:fill="F2F2F2" w:themeFill="background1" w:themeFillShade="F2"/>
            <w:tcMar>
              <w:top w:w="59" w:type="dxa"/>
              <w:left w:w="117" w:type="dxa"/>
              <w:bottom w:w="59" w:type="dxa"/>
              <w:right w:w="117" w:type="dxa"/>
            </w:tcMar>
            <w:hideMark/>
          </w:tcPr>
          <w:p w:rsidR="00C21659" w:rsidRPr="005527AD" w:rsidRDefault="00C21659" w:rsidP="00C21659">
            <w:pPr>
              <w:rPr>
                <w:rFonts w:ascii="Arial" w:eastAsia="Times New Roman" w:hAnsi="Arial" w:cs="Arial"/>
                <w:sz w:val="18"/>
                <w:szCs w:val="18"/>
                <w:lang w:val="en-ZA" w:eastAsia="en-ZA"/>
              </w:rPr>
            </w:pPr>
            <w:r w:rsidRPr="005527AD">
              <w:rPr>
                <w:rFonts w:ascii="Arial" w:eastAsia="Times New Roman" w:hAnsi="Arial" w:cs="Arial"/>
                <w:color w:val="000000"/>
                <w:kern w:val="24"/>
                <w:sz w:val="18"/>
                <w:szCs w:val="18"/>
                <w:lang w:val="en-ZA" w:eastAsia="en-ZA"/>
              </w:rPr>
              <w:t xml:space="preserve">    Appointment of MM, and other directors </w:t>
            </w:r>
          </w:p>
        </w:tc>
      </w:tr>
      <w:tr w:rsidR="00C21659" w:rsidRPr="005527AD" w:rsidTr="00C21659">
        <w:trPr>
          <w:trHeight w:val="1757"/>
        </w:trPr>
        <w:tc>
          <w:tcPr>
            <w:tcW w:w="3785" w:type="dxa"/>
            <w:tcBorders>
              <w:top w:val="single" w:sz="8" w:space="0" w:color="FFFFFF"/>
              <w:left w:val="single" w:sz="8" w:space="0" w:color="FFFFFF"/>
              <w:bottom w:val="single" w:sz="8" w:space="0" w:color="FFFFFF"/>
              <w:right w:val="single" w:sz="8" w:space="0" w:color="FFFFFF"/>
            </w:tcBorders>
            <w:shd w:val="clear" w:color="auto" w:fill="EAEAEA"/>
            <w:tcMar>
              <w:top w:w="59" w:type="dxa"/>
              <w:left w:w="117" w:type="dxa"/>
              <w:bottom w:w="59" w:type="dxa"/>
              <w:right w:w="117" w:type="dxa"/>
            </w:tcMar>
            <w:hideMark/>
          </w:tcPr>
          <w:p w:rsidR="00C21659" w:rsidRPr="005527AD" w:rsidRDefault="00C21659" w:rsidP="00C21659">
            <w:pPr>
              <w:rPr>
                <w:rFonts w:ascii="Arial" w:eastAsia="Times New Roman" w:hAnsi="Arial" w:cs="Arial"/>
                <w:sz w:val="18"/>
                <w:szCs w:val="18"/>
                <w:lang w:val="en-ZA" w:eastAsia="en-ZA"/>
              </w:rPr>
            </w:pPr>
            <w:r w:rsidRPr="005527AD">
              <w:rPr>
                <w:rFonts w:ascii="Arial" w:eastAsia="Times New Roman" w:hAnsi="Arial" w:cs="Arial"/>
                <w:b/>
                <w:bCs/>
                <w:color w:val="000000"/>
                <w:kern w:val="24"/>
                <w:sz w:val="18"/>
                <w:szCs w:val="18"/>
                <w:lang w:val="en-ZA" w:eastAsia="en-ZA"/>
              </w:rPr>
              <w:t>Assess the relations between council and communities [e.g. community concerns against alleged corruption, maladministration, poor service delivery etc]</w:t>
            </w:r>
          </w:p>
        </w:tc>
        <w:tc>
          <w:tcPr>
            <w:tcW w:w="3785" w:type="dxa"/>
            <w:tcBorders>
              <w:top w:val="single" w:sz="8" w:space="0" w:color="FFFFFF"/>
              <w:left w:val="single" w:sz="8" w:space="0" w:color="FFFFFF"/>
              <w:bottom w:val="single" w:sz="8" w:space="0" w:color="FFFFFF"/>
              <w:right w:val="single" w:sz="8" w:space="0" w:color="FFFFFF"/>
            </w:tcBorders>
            <w:shd w:val="clear" w:color="auto" w:fill="EAEAEA"/>
            <w:tcMar>
              <w:top w:w="59" w:type="dxa"/>
              <w:left w:w="117" w:type="dxa"/>
              <w:bottom w:w="59" w:type="dxa"/>
              <w:right w:w="117" w:type="dxa"/>
            </w:tcMar>
          </w:tcPr>
          <w:p w:rsidR="00C21659" w:rsidRPr="005527AD" w:rsidRDefault="00C21659" w:rsidP="00C21659">
            <w:pPr>
              <w:ind w:left="1189" w:hanging="969"/>
              <w:contextualSpacing/>
              <w:rPr>
                <w:rFonts w:ascii="Arial" w:eastAsia="Times New Roman" w:hAnsi="Arial" w:cs="Arial"/>
                <w:color w:val="000000"/>
                <w:kern w:val="24"/>
                <w:sz w:val="18"/>
                <w:szCs w:val="18"/>
                <w:lang w:val="en-ZA" w:eastAsia="en-ZA"/>
              </w:rPr>
            </w:pPr>
            <w:r w:rsidRPr="005527AD">
              <w:rPr>
                <w:rFonts w:ascii="Arial" w:eastAsia="Times New Roman" w:hAnsi="Arial" w:cs="Arial"/>
                <w:color w:val="000000"/>
                <w:kern w:val="24"/>
                <w:sz w:val="18"/>
                <w:szCs w:val="18"/>
                <w:lang w:val="en-ZA" w:eastAsia="en-ZA"/>
              </w:rPr>
              <w:t xml:space="preserve">Poor relations between council and </w:t>
            </w:r>
          </w:p>
          <w:p w:rsidR="00C21659" w:rsidRPr="005527AD" w:rsidRDefault="00C21659" w:rsidP="00C21659">
            <w:pPr>
              <w:ind w:left="1189" w:hanging="969"/>
              <w:contextualSpacing/>
              <w:rPr>
                <w:rFonts w:ascii="Arial" w:eastAsia="Times New Roman" w:hAnsi="Arial" w:cs="Arial"/>
                <w:color w:val="000000"/>
                <w:kern w:val="24"/>
                <w:sz w:val="18"/>
                <w:szCs w:val="18"/>
                <w:lang w:val="en-ZA" w:eastAsia="en-ZA"/>
              </w:rPr>
            </w:pPr>
            <w:r w:rsidRPr="005527AD">
              <w:rPr>
                <w:rFonts w:ascii="Arial" w:eastAsia="Times New Roman" w:hAnsi="Arial" w:cs="Arial"/>
                <w:color w:val="000000"/>
                <w:kern w:val="24"/>
                <w:sz w:val="18"/>
                <w:szCs w:val="18"/>
                <w:lang w:val="en-ZA" w:eastAsia="en-ZA"/>
              </w:rPr>
              <w:t>Community</w:t>
            </w:r>
          </w:p>
          <w:p w:rsidR="00C21659" w:rsidRPr="005527AD" w:rsidRDefault="00C21659" w:rsidP="00C21659">
            <w:pPr>
              <w:ind w:left="1189" w:hanging="969"/>
              <w:contextualSpacing/>
              <w:rPr>
                <w:rFonts w:ascii="Arial" w:eastAsia="Times New Roman" w:hAnsi="Arial" w:cs="Arial"/>
                <w:sz w:val="18"/>
                <w:szCs w:val="18"/>
                <w:lang w:val="en-ZA" w:eastAsia="en-ZA"/>
              </w:rPr>
            </w:pPr>
          </w:p>
          <w:p w:rsidR="00C21659" w:rsidRPr="005527AD" w:rsidRDefault="00C21659" w:rsidP="00C21659">
            <w:pPr>
              <w:ind w:left="1166" w:hanging="969"/>
              <w:contextualSpacing/>
              <w:rPr>
                <w:rFonts w:ascii="Arial" w:eastAsia="Times New Roman" w:hAnsi="Arial" w:cs="Arial"/>
                <w:color w:val="000000"/>
                <w:kern w:val="24"/>
                <w:sz w:val="18"/>
                <w:szCs w:val="18"/>
                <w:lang w:val="en-ZA" w:eastAsia="en-ZA"/>
              </w:rPr>
            </w:pPr>
            <w:r w:rsidRPr="005527AD">
              <w:rPr>
                <w:rFonts w:ascii="Arial" w:eastAsia="Times New Roman" w:hAnsi="Arial" w:cs="Arial"/>
                <w:color w:val="000000"/>
                <w:kern w:val="24"/>
                <w:sz w:val="18"/>
                <w:szCs w:val="18"/>
                <w:lang w:val="en-ZA" w:eastAsia="en-ZA"/>
              </w:rPr>
              <w:t xml:space="preserve">No structured engagements with </w:t>
            </w:r>
          </w:p>
          <w:p w:rsidR="00C21659" w:rsidRPr="005527AD" w:rsidRDefault="00C21659" w:rsidP="00C21659">
            <w:pPr>
              <w:ind w:left="1166" w:hanging="969"/>
              <w:contextualSpacing/>
              <w:rPr>
                <w:rFonts w:ascii="Arial" w:eastAsia="Times New Roman" w:hAnsi="Arial" w:cs="Arial"/>
                <w:color w:val="000000"/>
                <w:kern w:val="24"/>
                <w:sz w:val="18"/>
                <w:szCs w:val="18"/>
                <w:lang w:val="en-ZA" w:eastAsia="en-ZA"/>
              </w:rPr>
            </w:pPr>
            <w:r w:rsidRPr="005527AD">
              <w:rPr>
                <w:rFonts w:ascii="Arial" w:eastAsia="Times New Roman" w:hAnsi="Arial" w:cs="Arial"/>
                <w:color w:val="000000"/>
                <w:kern w:val="24"/>
                <w:sz w:val="18"/>
                <w:szCs w:val="18"/>
                <w:lang w:val="en-ZA" w:eastAsia="en-ZA"/>
              </w:rPr>
              <w:t xml:space="preserve">communities </w:t>
            </w:r>
          </w:p>
          <w:p w:rsidR="00C21659" w:rsidRPr="005527AD" w:rsidRDefault="00C21659" w:rsidP="00C21659">
            <w:pPr>
              <w:ind w:left="1166" w:hanging="969"/>
              <w:contextualSpacing/>
              <w:rPr>
                <w:rFonts w:ascii="Arial" w:eastAsia="Times New Roman" w:hAnsi="Arial" w:cs="Arial"/>
                <w:sz w:val="18"/>
                <w:szCs w:val="18"/>
                <w:lang w:val="en-ZA" w:eastAsia="en-ZA"/>
              </w:rPr>
            </w:pPr>
          </w:p>
          <w:p w:rsidR="00C21659" w:rsidRPr="005527AD" w:rsidRDefault="00C21659" w:rsidP="00C21659">
            <w:pPr>
              <w:ind w:left="1166" w:hanging="969"/>
              <w:contextualSpacing/>
              <w:rPr>
                <w:rFonts w:ascii="Arial" w:eastAsia="Times New Roman" w:hAnsi="Arial" w:cs="Arial"/>
                <w:sz w:val="18"/>
                <w:szCs w:val="18"/>
                <w:lang w:val="en-ZA" w:eastAsia="en-ZA"/>
              </w:rPr>
            </w:pPr>
            <w:r w:rsidRPr="005527AD">
              <w:rPr>
                <w:rFonts w:ascii="Arial" w:eastAsia="Times New Roman" w:hAnsi="Arial" w:cs="Arial"/>
                <w:color w:val="000000"/>
                <w:kern w:val="24"/>
                <w:sz w:val="18"/>
                <w:szCs w:val="18"/>
                <w:lang w:val="en-ZA" w:eastAsia="en-ZA"/>
              </w:rPr>
              <w:t>Negative perception of council</w:t>
            </w:r>
          </w:p>
        </w:tc>
        <w:tc>
          <w:tcPr>
            <w:tcW w:w="4005" w:type="dxa"/>
            <w:tcBorders>
              <w:top w:val="single" w:sz="8" w:space="0" w:color="FFFFFF"/>
              <w:left w:val="single" w:sz="8" w:space="0" w:color="FFFFFF"/>
              <w:bottom w:val="single" w:sz="8" w:space="0" w:color="FFFFFF"/>
              <w:right w:val="single" w:sz="8" w:space="0" w:color="FFFFFF"/>
            </w:tcBorders>
            <w:shd w:val="clear" w:color="auto" w:fill="EAEAEA"/>
            <w:tcMar>
              <w:top w:w="59" w:type="dxa"/>
              <w:left w:w="117" w:type="dxa"/>
              <w:bottom w:w="59" w:type="dxa"/>
              <w:right w:w="117" w:type="dxa"/>
            </w:tcMar>
          </w:tcPr>
          <w:p w:rsidR="00C21659" w:rsidRPr="005527AD" w:rsidRDefault="00C21659" w:rsidP="00C21659">
            <w:pPr>
              <w:ind w:left="1166" w:hanging="922"/>
              <w:contextualSpacing/>
              <w:rPr>
                <w:rFonts w:ascii="Arial" w:eastAsia="Times New Roman" w:hAnsi="Arial" w:cs="Arial"/>
                <w:color w:val="000000"/>
                <w:kern w:val="24"/>
                <w:sz w:val="18"/>
                <w:szCs w:val="18"/>
                <w:lang w:val="en-ZA" w:eastAsia="en-ZA"/>
              </w:rPr>
            </w:pPr>
            <w:r w:rsidRPr="005527AD">
              <w:rPr>
                <w:rFonts w:ascii="Arial" w:eastAsia="Times New Roman" w:hAnsi="Arial" w:cs="Arial"/>
                <w:color w:val="000000"/>
                <w:kern w:val="24"/>
                <w:sz w:val="18"/>
                <w:szCs w:val="18"/>
                <w:lang w:val="en-ZA" w:eastAsia="en-ZA"/>
              </w:rPr>
              <w:t>Held engagements with stakeholder groups</w:t>
            </w:r>
          </w:p>
          <w:p w:rsidR="00C21659" w:rsidRPr="005527AD" w:rsidRDefault="00C21659" w:rsidP="00C21659">
            <w:pPr>
              <w:ind w:left="1166" w:hanging="922"/>
              <w:contextualSpacing/>
              <w:rPr>
                <w:rFonts w:ascii="Arial" w:eastAsia="Times New Roman" w:hAnsi="Arial" w:cs="Arial"/>
                <w:color w:val="000000"/>
                <w:kern w:val="24"/>
                <w:sz w:val="18"/>
                <w:szCs w:val="18"/>
                <w:lang w:val="en-ZA" w:eastAsia="en-ZA"/>
              </w:rPr>
            </w:pPr>
            <w:r w:rsidRPr="005527AD">
              <w:rPr>
                <w:rFonts w:ascii="Arial" w:eastAsia="Times New Roman" w:hAnsi="Arial" w:cs="Arial"/>
                <w:color w:val="000000"/>
                <w:kern w:val="24"/>
                <w:sz w:val="18"/>
                <w:szCs w:val="18"/>
                <w:lang w:val="en-ZA" w:eastAsia="en-ZA"/>
              </w:rPr>
              <w:t xml:space="preserve">(Farmers, BIA, business Forums, Mining </w:t>
            </w:r>
          </w:p>
          <w:p w:rsidR="00C21659" w:rsidRPr="005527AD" w:rsidRDefault="00C21659" w:rsidP="00C21659">
            <w:pPr>
              <w:ind w:left="1166" w:hanging="922"/>
              <w:contextualSpacing/>
              <w:rPr>
                <w:rFonts w:ascii="Arial" w:eastAsia="Times New Roman" w:hAnsi="Arial" w:cs="Arial"/>
                <w:color w:val="000000"/>
                <w:kern w:val="24"/>
                <w:sz w:val="18"/>
                <w:szCs w:val="18"/>
                <w:lang w:val="en-ZA" w:eastAsia="en-ZA"/>
              </w:rPr>
            </w:pPr>
            <w:r w:rsidRPr="005527AD">
              <w:rPr>
                <w:rFonts w:ascii="Arial" w:eastAsia="Times New Roman" w:hAnsi="Arial" w:cs="Arial"/>
                <w:color w:val="000000"/>
                <w:kern w:val="24"/>
                <w:sz w:val="18"/>
                <w:szCs w:val="18"/>
                <w:lang w:val="en-ZA" w:eastAsia="en-ZA"/>
              </w:rPr>
              <w:t>Houses, Service providers)</w:t>
            </w:r>
          </w:p>
          <w:p w:rsidR="00C21659" w:rsidRPr="005527AD" w:rsidRDefault="00C21659" w:rsidP="00C21659">
            <w:pPr>
              <w:ind w:left="1166" w:hanging="922"/>
              <w:contextualSpacing/>
              <w:rPr>
                <w:rFonts w:ascii="Arial" w:eastAsia="Times New Roman" w:hAnsi="Arial" w:cs="Arial"/>
                <w:sz w:val="18"/>
                <w:szCs w:val="18"/>
                <w:lang w:val="en-ZA" w:eastAsia="en-ZA"/>
              </w:rPr>
            </w:pPr>
          </w:p>
          <w:p w:rsidR="00C21659" w:rsidRPr="005527AD" w:rsidRDefault="00C21659" w:rsidP="00C21659">
            <w:pPr>
              <w:ind w:left="1166" w:hanging="922"/>
              <w:contextualSpacing/>
              <w:rPr>
                <w:rFonts w:ascii="Arial" w:eastAsia="Times New Roman" w:hAnsi="Arial" w:cs="Arial"/>
                <w:sz w:val="18"/>
                <w:szCs w:val="18"/>
                <w:lang w:val="en-ZA" w:eastAsia="en-ZA"/>
              </w:rPr>
            </w:pPr>
            <w:r w:rsidRPr="005527AD">
              <w:rPr>
                <w:rFonts w:ascii="Arial" w:eastAsia="Times New Roman" w:hAnsi="Arial" w:cs="Arial"/>
                <w:color w:val="000000"/>
                <w:kern w:val="24"/>
                <w:sz w:val="18"/>
                <w:szCs w:val="18"/>
                <w:lang w:val="en-ZA" w:eastAsia="en-ZA"/>
              </w:rPr>
              <w:t>Supported IDP consultations</w:t>
            </w:r>
          </w:p>
        </w:tc>
        <w:tc>
          <w:tcPr>
            <w:tcW w:w="4025" w:type="dxa"/>
            <w:tcBorders>
              <w:top w:val="single" w:sz="8" w:space="0" w:color="FFFFFF"/>
              <w:left w:val="single" w:sz="8" w:space="0" w:color="FFFFFF"/>
              <w:bottom w:val="single" w:sz="8" w:space="0" w:color="FFFFFF"/>
              <w:right w:val="single" w:sz="8" w:space="0" w:color="FFFFFF"/>
            </w:tcBorders>
            <w:shd w:val="clear" w:color="auto" w:fill="EAEAEA"/>
            <w:tcMar>
              <w:top w:w="59" w:type="dxa"/>
              <w:left w:w="117" w:type="dxa"/>
              <w:bottom w:w="59" w:type="dxa"/>
              <w:right w:w="117" w:type="dxa"/>
            </w:tcMar>
          </w:tcPr>
          <w:p w:rsidR="00C21659" w:rsidRPr="005527AD" w:rsidRDefault="00C21659" w:rsidP="00C21659">
            <w:pPr>
              <w:ind w:left="1166" w:hanging="958"/>
              <w:contextualSpacing/>
              <w:rPr>
                <w:rFonts w:ascii="Arial" w:eastAsia="Times New Roman" w:hAnsi="Arial" w:cs="Arial"/>
                <w:color w:val="000000"/>
                <w:kern w:val="24"/>
                <w:sz w:val="18"/>
                <w:szCs w:val="18"/>
                <w:lang w:val="en-ZA" w:eastAsia="en-ZA"/>
              </w:rPr>
            </w:pPr>
            <w:r w:rsidRPr="005527AD">
              <w:rPr>
                <w:rFonts w:ascii="Arial" w:eastAsia="Times New Roman" w:hAnsi="Arial" w:cs="Arial"/>
                <w:color w:val="000000"/>
                <w:kern w:val="24"/>
                <w:sz w:val="18"/>
                <w:szCs w:val="18"/>
                <w:lang w:val="en-ZA" w:eastAsia="en-ZA"/>
              </w:rPr>
              <w:t xml:space="preserve">Engagements with stakeholders </w:t>
            </w:r>
          </w:p>
          <w:p w:rsidR="00C21659" w:rsidRPr="005527AD" w:rsidRDefault="00C21659" w:rsidP="00C21659">
            <w:pPr>
              <w:ind w:left="1166" w:hanging="958"/>
              <w:contextualSpacing/>
              <w:rPr>
                <w:rFonts w:ascii="Arial" w:eastAsia="Times New Roman" w:hAnsi="Arial" w:cs="Arial"/>
                <w:sz w:val="18"/>
                <w:szCs w:val="18"/>
                <w:lang w:val="en-ZA" w:eastAsia="en-ZA"/>
              </w:rPr>
            </w:pPr>
          </w:p>
          <w:p w:rsidR="00C21659" w:rsidRPr="005527AD" w:rsidRDefault="00C21659" w:rsidP="00C21659">
            <w:pPr>
              <w:ind w:left="1166" w:hanging="958"/>
              <w:contextualSpacing/>
              <w:rPr>
                <w:rFonts w:ascii="Arial" w:eastAsia="Times New Roman" w:hAnsi="Arial" w:cs="Arial"/>
                <w:color w:val="000000"/>
                <w:kern w:val="24"/>
                <w:sz w:val="18"/>
                <w:szCs w:val="18"/>
                <w:lang w:val="en-ZA" w:eastAsia="en-ZA"/>
              </w:rPr>
            </w:pPr>
            <w:r w:rsidRPr="005527AD">
              <w:rPr>
                <w:rFonts w:ascii="Arial" w:eastAsia="Times New Roman" w:hAnsi="Arial" w:cs="Arial"/>
                <w:color w:val="000000"/>
                <w:kern w:val="24"/>
                <w:sz w:val="18"/>
                <w:szCs w:val="18"/>
                <w:lang w:val="en-ZA" w:eastAsia="en-ZA"/>
              </w:rPr>
              <w:t xml:space="preserve">Resuscitation of IGR structures </w:t>
            </w:r>
          </w:p>
          <w:p w:rsidR="00C21659" w:rsidRPr="005527AD" w:rsidRDefault="00C21659" w:rsidP="00C21659">
            <w:pPr>
              <w:ind w:left="1166" w:hanging="958"/>
              <w:contextualSpacing/>
              <w:rPr>
                <w:rFonts w:ascii="Arial" w:eastAsia="Times New Roman" w:hAnsi="Arial" w:cs="Arial"/>
                <w:sz w:val="18"/>
                <w:szCs w:val="18"/>
                <w:lang w:val="en-ZA" w:eastAsia="en-ZA"/>
              </w:rPr>
            </w:pPr>
          </w:p>
          <w:p w:rsidR="00C21659" w:rsidRPr="005527AD" w:rsidRDefault="00C21659" w:rsidP="00C21659">
            <w:pPr>
              <w:ind w:left="1166" w:hanging="958"/>
              <w:contextualSpacing/>
              <w:rPr>
                <w:rFonts w:ascii="Arial" w:eastAsia="Times New Roman" w:hAnsi="Arial" w:cs="Arial"/>
                <w:color w:val="000000"/>
                <w:kern w:val="24"/>
                <w:sz w:val="18"/>
                <w:szCs w:val="18"/>
                <w:lang w:val="en-ZA" w:eastAsia="en-ZA"/>
              </w:rPr>
            </w:pPr>
            <w:r w:rsidRPr="005527AD">
              <w:rPr>
                <w:rFonts w:ascii="Arial" w:eastAsia="Times New Roman" w:hAnsi="Arial" w:cs="Arial"/>
                <w:color w:val="000000"/>
                <w:kern w:val="24"/>
                <w:sz w:val="18"/>
                <w:szCs w:val="18"/>
                <w:lang w:val="en-ZA" w:eastAsia="en-ZA"/>
              </w:rPr>
              <w:t xml:space="preserve">Address ward committee concerns </w:t>
            </w:r>
          </w:p>
          <w:p w:rsidR="00C21659" w:rsidRPr="005527AD" w:rsidRDefault="00C21659" w:rsidP="00C21659">
            <w:pPr>
              <w:ind w:left="1166" w:hanging="958"/>
              <w:contextualSpacing/>
              <w:rPr>
                <w:rFonts w:ascii="Arial" w:eastAsia="Times New Roman" w:hAnsi="Arial" w:cs="Arial"/>
                <w:sz w:val="18"/>
                <w:szCs w:val="18"/>
                <w:lang w:val="en-ZA" w:eastAsia="en-ZA"/>
              </w:rPr>
            </w:pPr>
          </w:p>
          <w:p w:rsidR="00C21659" w:rsidRPr="005527AD" w:rsidRDefault="00C21659" w:rsidP="00C21659">
            <w:pPr>
              <w:ind w:left="1166" w:hanging="958"/>
              <w:contextualSpacing/>
              <w:rPr>
                <w:rFonts w:ascii="Arial" w:eastAsia="Times New Roman" w:hAnsi="Arial" w:cs="Arial"/>
                <w:sz w:val="18"/>
                <w:szCs w:val="18"/>
                <w:lang w:val="en-ZA" w:eastAsia="en-ZA"/>
              </w:rPr>
            </w:pPr>
            <w:r w:rsidRPr="005527AD">
              <w:rPr>
                <w:rFonts w:ascii="Arial" w:eastAsia="Times New Roman" w:hAnsi="Arial" w:cs="Arial"/>
                <w:color w:val="000000"/>
                <w:kern w:val="24"/>
                <w:sz w:val="18"/>
                <w:szCs w:val="18"/>
                <w:lang w:val="en-ZA" w:eastAsia="en-ZA"/>
              </w:rPr>
              <w:t>Improve communication</w:t>
            </w:r>
          </w:p>
        </w:tc>
      </w:tr>
      <w:tr w:rsidR="00C21659" w:rsidRPr="005527AD" w:rsidTr="00C21659">
        <w:trPr>
          <w:trHeight w:val="1757"/>
        </w:trPr>
        <w:tc>
          <w:tcPr>
            <w:tcW w:w="3785" w:type="dxa"/>
            <w:tcBorders>
              <w:top w:val="single" w:sz="24" w:space="0" w:color="FFFFFF"/>
              <w:left w:val="single" w:sz="8" w:space="0" w:color="FFFFFF"/>
              <w:bottom w:val="single" w:sz="8" w:space="0" w:color="FFFFFF"/>
              <w:right w:val="single" w:sz="8" w:space="0" w:color="FFFFFF"/>
            </w:tcBorders>
            <w:shd w:val="clear" w:color="auto" w:fill="F2F2F2" w:themeFill="background1" w:themeFillShade="F2"/>
            <w:tcMar>
              <w:top w:w="59" w:type="dxa"/>
              <w:left w:w="117" w:type="dxa"/>
              <w:bottom w:w="59" w:type="dxa"/>
              <w:right w:w="117" w:type="dxa"/>
            </w:tcMar>
            <w:hideMark/>
          </w:tcPr>
          <w:p w:rsidR="00C21659" w:rsidRPr="005527AD" w:rsidRDefault="00C21659" w:rsidP="00C21659">
            <w:pPr>
              <w:rPr>
                <w:rFonts w:ascii="Arial" w:eastAsia="Times New Roman" w:hAnsi="Arial" w:cs="Arial"/>
                <w:sz w:val="18"/>
                <w:szCs w:val="18"/>
                <w:lang w:val="en-ZA" w:eastAsia="en-ZA"/>
              </w:rPr>
            </w:pPr>
            <w:r w:rsidRPr="005527AD">
              <w:rPr>
                <w:rFonts w:ascii="Arial" w:eastAsia="Times New Roman" w:hAnsi="Arial" w:cs="Arial"/>
                <w:b/>
                <w:bCs/>
                <w:color w:val="000000"/>
                <w:kern w:val="24"/>
                <w:sz w:val="18"/>
                <w:szCs w:val="18"/>
                <w:lang w:val="en-ZA" w:eastAsia="en-ZA"/>
              </w:rPr>
              <w:t>Effectiveness and capability of management [senior, middle, and junior management]; Supervise personnel and     monitor municipal programmes</w:t>
            </w:r>
          </w:p>
        </w:tc>
        <w:tc>
          <w:tcPr>
            <w:tcW w:w="3785" w:type="dxa"/>
            <w:tcBorders>
              <w:top w:val="single" w:sz="24" w:space="0" w:color="FFFFFF"/>
              <w:left w:val="single" w:sz="8" w:space="0" w:color="FFFFFF"/>
              <w:bottom w:val="single" w:sz="8" w:space="0" w:color="FFFFFF"/>
              <w:right w:val="single" w:sz="8" w:space="0" w:color="FFFFFF"/>
            </w:tcBorders>
            <w:shd w:val="clear" w:color="auto" w:fill="F2F2F2" w:themeFill="background1" w:themeFillShade="F2"/>
            <w:tcMar>
              <w:top w:w="59" w:type="dxa"/>
              <w:left w:w="117" w:type="dxa"/>
              <w:bottom w:w="59" w:type="dxa"/>
              <w:right w:w="117" w:type="dxa"/>
            </w:tcMar>
          </w:tcPr>
          <w:p w:rsidR="00C21659" w:rsidRPr="005527AD" w:rsidRDefault="00C21659" w:rsidP="00C21659">
            <w:pPr>
              <w:ind w:left="1166" w:hanging="969"/>
              <w:contextualSpacing/>
              <w:rPr>
                <w:rFonts w:ascii="Arial" w:eastAsia="Times New Roman" w:hAnsi="Arial" w:cs="Arial"/>
                <w:color w:val="000000"/>
                <w:kern w:val="24"/>
                <w:sz w:val="18"/>
                <w:szCs w:val="18"/>
                <w:lang w:val="en-ZA" w:eastAsia="en-ZA"/>
              </w:rPr>
            </w:pPr>
            <w:r w:rsidRPr="005527AD">
              <w:rPr>
                <w:rFonts w:ascii="Arial" w:eastAsia="Times New Roman" w:hAnsi="Arial" w:cs="Arial"/>
                <w:color w:val="000000"/>
                <w:kern w:val="24"/>
                <w:sz w:val="18"/>
                <w:szCs w:val="18"/>
                <w:lang w:val="en-ZA" w:eastAsia="en-ZA"/>
              </w:rPr>
              <w:t xml:space="preserve"> Lack of management capabilities</w:t>
            </w:r>
          </w:p>
          <w:p w:rsidR="00C21659" w:rsidRPr="005527AD" w:rsidRDefault="00C21659" w:rsidP="00C21659">
            <w:pPr>
              <w:ind w:left="1166" w:hanging="969"/>
              <w:contextualSpacing/>
              <w:rPr>
                <w:rFonts w:ascii="Arial" w:eastAsia="Times New Roman" w:hAnsi="Arial" w:cs="Arial"/>
                <w:sz w:val="18"/>
                <w:szCs w:val="18"/>
                <w:lang w:val="en-ZA" w:eastAsia="en-ZA"/>
              </w:rPr>
            </w:pPr>
          </w:p>
          <w:p w:rsidR="00C21659" w:rsidRPr="005527AD" w:rsidRDefault="00C21659" w:rsidP="00C21659">
            <w:pPr>
              <w:ind w:left="1166" w:hanging="969"/>
              <w:contextualSpacing/>
              <w:rPr>
                <w:rFonts w:ascii="Arial" w:eastAsia="Times New Roman" w:hAnsi="Arial" w:cs="Arial"/>
                <w:color w:val="000000"/>
                <w:kern w:val="24"/>
                <w:sz w:val="18"/>
                <w:szCs w:val="18"/>
                <w:lang w:val="en-ZA" w:eastAsia="en-ZA"/>
              </w:rPr>
            </w:pPr>
            <w:r w:rsidRPr="005527AD">
              <w:rPr>
                <w:rFonts w:ascii="Arial" w:eastAsia="Times New Roman" w:hAnsi="Arial" w:cs="Arial"/>
                <w:color w:val="000000"/>
                <w:kern w:val="24"/>
                <w:sz w:val="18"/>
                <w:szCs w:val="18"/>
                <w:lang w:val="en-ZA" w:eastAsia="en-ZA"/>
              </w:rPr>
              <w:t> High turnover of senior managers</w:t>
            </w:r>
          </w:p>
          <w:p w:rsidR="00C21659" w:rsidRPr="005527AD" w:rsidRDefault="00C21659" w:rsidP="00C21659">
            <w:pPr>
              <w:ind w:left="1166" w:hanging="969"/>
              <w:contextualSpacing/>
              <w:rPr>
                <w:rFonts w:ascii="Arial" w:eastAsia="Times New Roman" w:hAnsi="Arial" w:cs="Arial"/>
                <w:sz w:val="18"/>
                <w:szCs w:val="18"/>
                <w:lang w:val="en-ZA" w:eastAsia="en-ZA"/>
              </w:rPr>
            </w:pPr>
          </w:p>
          <w:p w:rsidR="00C21659" w:rsidRPr="005527AD" w:rsidRDefault="00C21659" w:rsidP="00C21659">
            <w:pPr>
              <w:ind w:left="1166" w:hanging="969"/>
              <w:contextualSpacing/>
              <w:rPr>
                <w:rFonts w:ascii="Arial" w:eastAsia="Times New Roman" w:hAnsi="Arial" w:cs="Arial"/>
                <w:color w:val="000000"/>
                <w:kern w:val="24"/>
                <w:sz w:val="18"/>
                <w:szCs w:val="18"/>
                <w:lang w:val="en-ZA" w:eastAsia="en-ZA"/>
              </w:rPr>
            </w:pPr>
            <w:r w:rsidRPr="005527AD">
              <w:rPr>
                <w:rFonts w:ascii="Arial" w:eastAsia="Times New Roman" w:hAnsi="Arial" w:cs="Arial"/>
                <w:color w:val="000000"/>
                <w:kern w:val="24"/>
                <w:sz w:val="18"/>
                <w:szCs w:val="18"/>
                <w:lang w:val="en-ZA" w:eastAsia="en-ZA"/>
              </w:rPr>
              <w:t> Low staff morale and ill-discipline (Ethics</w:t>
            </w:r>
          </w:p>
          <w:p w:rsidR="00C21659" w:rsidRPr="005527AD" w:rsidRDefault="00C21659" w:rsidP="00C21659">
            <w:pPr>
              <w:ind w:left="1166" w:hanging="969"/>
              <w:contextualSpacing/>
              <w:rPr>
                <w:rFonts w:ascii="Arial" w:eastAsia="Times New Roman" w:hAnsi="Arial" w:cs="Arial"/>
                <w:sz w:val="18"/>
                <w:szCs w:val="18"/>
                <w:lang w:val="en-ZA" w:eastAsia="en-ZA"/>
              </w:rPr>
            </w:pPr>
            <w:r w:rsidRPr="005527AD">
              <w:rPr>
                <w:rFonts w:ascii="Arial" w:eastAsia="Times New Roman" w:hAnsi="Arial" w:cs="Arial"/>
                <w:color w:val="000000"/>
                <w:kern w:val="24"/>
                <w:sz w:val="18"/>
                <w:szCs w:val="18"/>
                <w:lang w:val="en-ZA" w:eastAsia="en-ZA"/>
              </w:rPr>
              <w:t xml:space="preserve"> and Risk Survey)</w:t>
            </w:r>
          </w:p>
        </w:tc>
        <w:tc>
          <w:tcPr>
            <w:tcW w:w="4005" w:type="dxa"/>
            <w:tcBorders>
              <w:top w:val="single" w:sz="24" w:space="0" w:color="FFFFFF"/>
              <w:left w:val="single" w:sz="8" w:space="0" w:color="FFFFFF"/>
              <w:bottom w:val="single" w:sz="8" w:space="0" w:color="FFFFFF"/>
              <w:right w:val="single" w:sz="8" w:space="0" w:color="FFFFFF"/>
            </w:tcBorders>
            <w:shd w:val="clear" w:color="auto" w:fill="F2F2F2" w:themeFill="background1" w:themeFillShade="F2"/>
            <w:tcMar>
              <w:top w:w="59" w:type="dxa"/>
              <w:left w:w="117" w:type="dxa"/>
              <w:bottom w:w="59" w:type="dxa"/>
              <w:right w:w="117" w:type="dxa"/>
            </w:tcMar>
          </w:tcPr>
          <w:p w:rsidR="00C21659" w:rsidRPr="005527AD" w:rsidRDefault="00C21659" w:rsidP="00C21659">
            <w:pPr>
              <w:ind w:left="1166" w:hanging="922"/>
              <w:contextualSpacing/>
              <w:rPr>
                <w:rFonts w:ascii="Arial" w:eastAsia="Times New Roman" w:hAnsi="Arial" w:cs="Arial"/>
                <w:color w:val="000000"/>
                <w:kern w:val="24"/>
                <w:sz w:val="18"/>
                <w:szCs w:val="18"/>
                <w:lang w:val="en-ZA" w:eastAsia="en-ZA"/>
              </w:rPr>
            </w:pPr>
            <w:r w:rsidRPr="005527AD">
              <w:rPr>
                <w:rFonts w:ascii="Arial" w:eastAsia="Times New Roman" w:hAnsi="Arial" w:cs="Arial"/>
                <w:color w:val="000000"/>
                <w:kern w:val="24"/>
                <w:sz w:val="18"/>
                <w:szCs w:val="18"/>
                <w:lang w:val="en-ZA" w:eastAsia="en-ZA"/>
              </w:rPr>
              <w:t>External Acting Management appointments</w:t>
            </w:r>
          </w:p>
          <w:p w:rsidR="00C21659" w:rsidRPr="005527AD" w:rsidRDefault="00C21659" w:rsidP="00C21659">
            <w:pPr>
              <w:ind w:left="1166" w:hanging="922"/>
              <w:contextualSpacing/>
              <w:rPr>
                <w:rFonts w:ascii="Arial" w:eastAsia="Times New Roman" w:hAnsi="Arial" w:cs="Arial"/>
                <w:color w:val="000000"/>
                <w:kern w:val="24"/>
                <w:sz w:val="18"/>
                <w:szCs w:val="18"/>
                <w:lang w:val="en-ZA" w:eastAsia="en-ZA"/>
              </w:rPr>
            </w:pPr>
            <w:r w:rsidRPr="005527AD">
              <w:rPr>
                <w:rFonts w:ascii="Arial" w:eastAsia="Times New Roman" w:hAnsi="Arial" w:cs="Arial"/>
                <w:color w:val="000000"/>
                <w:kern w:val="24"/>
                <w:sz w:val="18"/>
                <w:szCs w:val="18"/>
                <w:lang w:val="en-ZA" w:eastAsia="en-ZA"/>
              </w:rPr>
              <w:t>Effected</w:t>
            </w:r>
          </w:p>
          <w:p w:rsidR="00C21659" w:rsidRPr="005527AD" w:rsidRDefault="00C21659" w:rsidP="00C21659">
            <w:pPr>
              <w:ind w:left="1166" w:hanging="922"/>
              <w:contextualSpacing/>
              <w:rPr>
                <w:rFonts w:ascii="Arial" w:eastAsia="Times New Roman" w:hAnsi="Arial" w:cs="Arial"/>
                <w:sz w:val="18"/>
                <w:szCs w:val="18"/>
                <w:lang w:val="en-ZA" w:eastAsia="en-ZA"/>
              </w:rPr>
            </w:pPr>
          </w:p>
          <w:p w:rsidR="00C21659" w:rsidRPr="005527AD" w:rsidRDefault="00C21659" w:rsidP="00C21659">
            <w:pPr>
              <w:ind w:left="1166" w:hanging="922"/>
              <w:contextualSpacing/>
              <w:rPr>
                <w:rFonts w:ascii="Arial" w:eastAsia="Times New Roman" w:hAnsi="Arial" w:cs="Arial"/>
                <w:color w:val="000000"/>
                <w:kern w:val="24"/>
                <w:sz w:val="18"/>
                <w:szCs w:val="18"/>
                <w:lang w:val="en-ZA" w:eastAsia="en-ZA"/>
              </w:rPr>
            </w:pPr>
            <w:r w:rsidRPr="005527AD">
              <w:rPr>
                <w:rFonts w:ascii="Arial" w:eastAsia="Times New Roman" w:hAnsi="Arial" w:cs="Arial"/>
                <w:color w:val="000000"/>
                <w:kern w:val="24"/>
                <w:sz w:val="18"/>
                <w:szCs w:val="18"/>
                <w:lang w:val="en-ZA" w:eastAsia="en-ZA"/>
              </w:rPr>
              <w:t>Various Directorates engaged</w:t>
            </w:r>
          </w:p>
          <w:p w:rsidR="00C21659" w:rsidRPr="005527AD" w:rsidRDefault="00C21659" w:rsidP="00C21659">
            <w:pPr>
              <w:ind w:left="1166" w:hanging="922"/>
              <w:contextualSpacing/>
              <w:rPr>
                <w:rFonts w:ascii="Arial" w:eastAsia="Times New Roman" w:hAnsi="Arial" w:cs="Arial"/>
                <w:sz w:val="18"/>
                <w:szCs w:val="18"/>
                <w:lang w:val="en-ZA" w:eastAsia="en-ZA"/>
              </w:rPr>
            </w:pPr>
          </w:p>
          <w:p w:rsidR="00C21659" w:rsidRPr="005527AD" w:rsidRDefault="00C21659" w:rsidP="00C21659">
            <w:pPr>
              <w:ind w:left="1166" w:hanging="922"/>
              <w:contextualSpacing/>
              <w:rPr>
                <w:rFonts w:ascii="Arial" w:eastAsia="Times New Roman" w:hAnsi="Arial" w:cs="Arial"/>
                <w:color w:val="000000"/>
                <w:kern w:val="24"/>
                <w:sz w:val="18"/>
                <w:szCs w:val="18"/>
                <w:lang w:val="en-ZA" w:eastAsia="en-ZA"/>
              </w:rPr>
            </w:pPr>
            <w:r w:rsidRPr="005527AD">
              <w:rPr>
                <w:rFonts w:ascii="Arial" w:eastAsia="Times New Roman" w:hAnsi="Arial" w:cs="Arial"/>
                <w:color w:val="000000"/>
                <w:kern w:val="24"/>
                <w:sz w:val="18"/>
                <w:szCs w:val="18"/>
                <w:lang w:val="en-ZA" w:eastAsia="en-ZA"/>
              </w:rPr>
              <w:t>General Staff meeting convened</w:t>
            </w:r>
          </w:p>
          <w:p w:rsidR="00C21659" w:rsidRPr="005527AD" w:rsidRDefault="00C21659" w:rsidP="00C21659">
            <w:pPr>
              <w:ind w:left="1166" w:hanging="922"/>
              <w:contextualSpacing/>
              <w:rPr>
                <w:rFonts w:ascii="Arial" w:eastAsia="Times New Roman" w:hAnsi="Arial" w:cs="Arial"/>
                <w:sz w:val="18"/>
                <w:szCs w:val="18"/>
                <w:lang w:val="en-ZA" w:eastAsia="en-ZA"/>
              </w:rPr>
            </w:pPr>
          </w:p>
          <w:p w:rsidR="00C21659" w:rsidRPr="005527AD" w:rsidRDefault="00C21659" w:rsidP="00C21659">
            <w:pPr>
              <w:ind w:left="1166" w:hanging="922"/>
              <w:contextualSpacing/>
              <w:rPr>
                <w:rFonts w:ascii="Arial" w:eastAsia="Times New Roman" w:hAnsi="Arial" w:cs="Arial"/>
                <w:color w:val="000000"/>
                <w:kern w:val="24"/>
                <w:sz w:val="18"/>
                <w:szCs w:val="18"/>
                <w:lang w:val="en-ZA" w:eastAsia="en-ZA"/>
              </w:rPr>
            </w:pPr>
            <w:r w:rsidRPr="005527AD">
              <w:rPr>
                <w:rFonts w:ascii="Arial" w:eastAsia="Times New Roman" w:hAnsi="Arial" w:cs="Arial"/>
                <w:color w:val="000000"/>
                <w:kern w:val="24"/>
                <w:sz w:val="18"/>
                <w:szCs w:val="18"/>
                <w:lang w:val="en-ZA" w:eastAsia="en-ZA"/>
              </w:rPr>
              <w:t xml:space="preserve">Ethics and Risk Survey Findings presented </w:t>
            </w:r>
          </w:p>
          <w:p w:rsidR="00C21659" w:rsidRPr="005527AD" w:rsidRDefault="00C21659" w:rsidP="00C21659">
            <w:pPr>
              <w:ind w:left="1166" w:hanging="922"/>
              <w:contextualSpacing/>
              <w:rPr>
                <w:rFonts w:ascii="Arial" w:eastAsia="Times New Roman" w:hAnsi="Arial" w:cs="Arial"/>
                <w:sz w:val="18"/>
                <w:szCs w:val="18"/>
                <w:lang w:val="en-ZA" w:eastAsia="en-ZA"/>
              </w:rPr>
            </w:pPr>
            <w:r w:rsidRPr="005527AD">
              <w:rPr>
                <w:rFonts w:ascii="Arial" w:eastAsia="Times New Roman" w:hAnsi="Arial" w:cs="Arial"/>
                <w:color w:val="000000"/>
                <w:kern w:val="24"/>
                <w:sz w:val="18"/>
                <w:szCs w:val="18"/>
                <w:lang w:val="en-ZA" w:eastAsia="en-ZA"/>
              </w:rPr>
              <w:t xml:space="preserve">to Council </w:t>
            </w:r>
          </w:p>
        </w:tc>
        <w:tc>
          <w:tcPr>
            <w:tcW w:w="4025" w:type="dxa"/>
            <w:tcBorders>
              <w:top w:val="single" w:sz="24" w:space="0" w:color="FFFFFF"/>
              <w:left w:val="single" w:sz="8" w:space="0" w:color="FFFFFF"/>
              <w:bottom w:val="single" w:sz="8" w:space="0" w:color="FFFFFF"/>
              <w:right w:val="single" w:sz="8" w:space="0" w:color="FFFFFF"/>
            </w:tcBorders>
            <w:shd w:val="clear" w:color="auto" w:fill="F2F2F2" w:themeFill="background1" w:themeFillShade="F2"/>
            <w:tcMar>
              <w:top w:w="59" w:type="dxa"/>
              <w:left w:w="117" w:type="dxa"/>
              <w:bottom w:w="59" w:type="dxa"/>
              <w:right w:w="117" w:type="dxa"/>
            </w:tcMar>
          </w:tcPr>
          <w:p w:rsidR="00C21659" w:rsidRPr="005527AD" w:rsidRDefault="00C21659" w:rsidP="00C21659">
            <w:pPr>
              <w:ind w:left="1166" w:hanging="958"/>
              <w:contextualSpacing/>
              <w:rPr>
                <w:rFonts w:ascii="Arial" w:eastAsia="Times New Roman" w:hAnsi="Arial" w:cs="Arial"/>
                <w:color w:val="000000"/>
                <w:kern w:val="24"/>
                <w:sz w:val="18"/>
                <w:szCs w:val="18"/>
                <w:lang w:val="en-ZA" w:eastAsia="en-ZA"/>
              </w:rPr>
            </w:pPr>
            <w:r w:rsidRPr="005527AD">
              <w:rPr>
                <w:rFonts w:ascii="Arial" w:eastAsia="Times New Roman" w:hAnsi="Arial" w:cs="Arial"/>
                <w:color w:val="000000"/>
                <w:kern w:val="24"/>
                <w:sz w:val="18"/>
                <w:szCs w:val="18"/>
                <w:lang w:val="en-ZA" w:eastAsia="en-ZA"/>
              </w:rPr>
              <w:t>Appointment of capable Senior Managers</w:t>
            </w:r>
          </w:p>
          <w:p w:rsidR="00C21659" w:rsidRPr="005527AD" w:rsidRDefault="00C21659" w:rsidP="00C21659">
            <w:pPr>
              <w:ind w:left="1166" w:hanging="958"/>
              <w:contextualSpacing/>
              <w:rPr>
                <w:rFonts w:ascii="Arial" w:eastAsia="Times New Roman" w:hAnsi="Arial" w:cs="Arial"/>
                <w:sz w:val="18"/>
                <w:szCs w:val="18"/>
                <w:lang w:val="en-ZA" w:eastAsia="en-ZA"/>
              </w:rPr>
            </w:pPr>
          </w:p>
          <w:p w:rsidR="00C21659" w:rsidRPr="005527AD" w:rsidRDefault="00C21659" w:rsidP="00C21659">
            <w:pPr>
              <w:ind w:left="1166" w:hanging="958"/>
              <w:contextualSpacing/>
              <w:rPr>
                <w:rFonts w:ascii="Arial" w:eastAsia="Times New Roman" w:hAnsi="Arial" w:cs="Arial"/>
                <w:color w:val="000000"/>
                <w:kern w:val="24"/>
                <w:sz w:val="18"/>
                <w:szCs w:val="18"/>
                <w:lang w:val="en-ZA" w:eastAsia="en-ZA"/>
              </w:rPr>
            </w:pPr>
            <w:r w:rsidRPr="005527AD">
              <w:rPr>
                <w:rFonts w:ascii="Arial" w:eastAsia="Times New Roman" w:hAnsi="Arial" w:cs="Arial"/>
                <w:color w:val="000000"/>
                <w:kern w:val="24"/>
                <w:sz w:val="18"/>
                <w:szCs w:val="18"/>
                <w:lang w:val="en-ZA" w:eastAsia="en-ZA"/>
              </w:rPr>
              <w:t>Directorates meetings convened regularly</w:t>
            </w:r>
          </w:p>
          <w:p w:rsidR="00C21659" w:rsidRPr="005527AD" w:rsidRDefault="00C21659" w:rsidP="00C21659">
            <w:pPr>
              <w:ind w:left="1166" w:hanging="958"/>
              <w:contextualSpacing/>
              <w:rPr>
                <w:rFonts w:ascii="Arial" w:eastAsia="Times New Roman" w:hAnsi="Arial" w:cs="Arial"/>
                <w:sz w:val="18"/>
                <w:szCs w:val="18"/>
                <w:lang w:val="en-ZA" w:eastAsia="en-ZA"/>
              </w:rPr>
            </w:pPr>
          </w:p>
          <w:p w:rsidR="00C21659" w:rsidRPr="005527AD" w:rsidRDefault="00C21659" w:rsidP="00C21659">
            <w:pPr>
              <w:ind w:left="1166" w:hanging="958"/>
              <w:contextualSpacing/>
              <w:rPr>
                <w:rFonts w:ascii="Arial" w:eastAsia="Times New Roman" w:hAnsi="Arial" w:cs="Arial"/>
                <w:color w:val="000000"/>
                <w:kern w:val="24"/>
                <w:sz w:val="18"/>
                <w:szCs w:val="18"/>
                <w:lang w:val="en-ZA" w:eastAsia="en-ZA"/>
              </w:rPr>
            </w:pPr>
            <w:r w:rsidRPr="005527AD">
              <w:rPr>
                <w:rFonts w:ascii="Arial" w:eastAsia="Times New Roman" w:hAnsi="Arial" w:cs="Arial"/>
                <w:color w:val="000000"/>
                <w:kern w:val="24"/>
                <w:sz w:val="18"/>
                <w:szCs w:val="18"/>
                <w:lang w:val="en-ZA" w:eastAsia="en-ZA"/>
              </w:rPr>
              <w:t>Continuous implementation of the Ethics</w:t>
            </w:r>
          </w:p>
          <w:p w:rsidR="00C21659" w:rsidRPr="005527AD" w:rsidRDefault="00C21659" w:rsidP="00C21659">
            <w:pPr>
              <w:ind w:left="1166" w:hanging="958"/>
              <w:contextualSpacing/>
              <w:rPr>
                <w:rFonts w:ascii="Arial" w:eastAsia="Times New Roman" w:hAnsi="Arial" w:cs="Arial"/>
                <w:color w:val="000000"/>
                <w:kern w:val="24"/>
                <w:sz w:val="18"/>
                <w:szCs w:val="18"/>
                <w:lang w:val="en-ZA" w:eastAsia="en-ZA"/>
              </w:rPr>
            </w:pPr>
            <w:r w:rsidRPr="005527AD">
              <w:rPr>
                <w:rFonts w:ascii="Arial" w:eastAsia="Times New Roman" w:hAnsi="Arial" w:cs="Arial"/>
                <w:color w:val="000000"/>
                <w:kern w:val="24"/>
                <w:sz w:val="18"/>
                <w:szCs w:val="18"/>
                <w:lang w:val="en-ZA" w:eastAsia="en-ZA"/>
              </w:rPr>
              <w:t>and Risk Survey</w:t>
            </w:r>
          </w:p>
          <w:p w:rsidR="00C21659" w:rsidRPr="005527AD" w:rsidRDefault="00C21659" w:rsidP="00C21659">
            <w:pPr>
              <w:ind w:left="1166" w:hanging="958"/>
              <w:contextualSpacing/>
              <w:rPr>
                <w:rFonts w:ascii="Arial" w:eastAsia="Times New Roman" w:hAnsi="Arial" w:cs="Arial"/>
                <w:sz w:val="18"/>
                <w:szCs w:val="18"/>
                <w:lang w:val="en-ZA" w:eastAsia="en-ZA"/>
              </w:rPr>
            </w:pPr>
          </w:p>
          <w:p w:rsidR="00C21659" w:rsidRPr="005527AD" w:rsidRDefault="00C21659" w:rsidP="00C21659">
            <w:pPr>
              <w:ind w:left="1166" w:hanging="958"/>
              <w:contextualSpacing/>
              <w:rPr>
                <w:rFonts w:ascii="Arial" w:eastAsia="Times New Roman" w:hAnsi="Arial" w:cs="Arial"/>
                <w:sz w:val="18"/>
                <w:szCs w:val="18"/>
                <w:lang w:val="en-ZA" w:eastAsia="en-ZA"/>
              </w:rPr>
            </w:pPr>
            <w:r w:rsidRPr="005527AD">
              <w:rPr>
                <w:rFonts w:ascii="Arial" w:eastAsia="Times New Roman" w:hAnsi="Arial" w:cs="Arial"/>
                <w:color w:val="000000"/>
                <w:kern w:val="24"/>
                <w:sz w:val="18"/>
                <w:szCs w:val="18"/>
                <w:lang w:val="en-ZA" w:eastAsia="en-ZA"/>
              </w:rPr>
              <w:t>Conduct employee satisfaction survey</w:t>
            </w:r>
          </w:p>
        </w:tc>
      </w:tr>
    </w:tbl>
    <w:p w:rsidR="00C21659" w:rsidRPr="005527AD" w:rsidRDefault="00C21659" w:rsidP="005527AD">
      <w:pPr>
        <w:spacing w:line="216" w:lineRule="auto"/>
        <w:rPr>
          <w:rFonts w:ascii="Arial" w:hAnsi="Arial" w:cs="Arial"/>
          <w:sz w:val="18"/>
          <w:szCs w:val="18"/>
          <w:lang w:val="en-ZA"/>
        </w:rPr>
        <w:sectPr w:rsidR="00C21659" w:rsidRPr="005527AD" w:rsidSect="000949F8">
          <w:pgSz w:w="16839" w:h="11907" w:orient="landscape" w:code="9"/>
          <w:pgMar w:top="851" w:right="284" w:bottom="1276" w:left="425" w:header="709" w:footer="709" w:gutter="0"/>
          <w:cols w:space="720"/>
        </w:sectPr>
      </w:pPr>
    </w:p>
    <w:tbl>
      <w:tblPr>
        <w:tblW w:w="15600" w:type="dxa"/>
        <w:tblInd w:w="-10" w:type="dxa"/>
        <w:tblCellMar>
          <w:left w:w="0" w:type="dxa"/>
          <w:right w:w="0" w:type="dxa"/>
        </w:tblCellMar>
        <w:tblLook w:val="0420" w:firstRow="1" w:lastRow="0" w:firstColumn="0" w:lastColumn="0" w:noHBand="0" w:noVBand="1"/>
      </w:tblPr>
      <w:tblGrid>
        <w:gridCol w:w="3785"/>
        <w:gridCol w:w="3785"/>
        <w:gridCol w:w="4005"/>
        <w:gridCol w:w="4025"/>
      </w:tblGrid>
      <w:tr w:rsidR="005527AD" w:rsidRPr="005527AD" w:rsidTr="00E12DD7">
        <w:trPr>
          <w:trHeight w:val="510"/>
        </w:trPr>
        <w:tc>
          <w:tcPr>
            <w:tcW w:w="3785" w:type="dxa"/>
            <w:tcBorders>
              <w:top w:val="single" w:sz="8" w:space="0" w:color="FFFFFF"/>
              <w:left w:val="single" w:sz="8" w:space="0" w:color="FFFFFF"/>
              <w:bottom w:val="single" w:sz="24" w:space="0" w:color="FFFFFF"/>
              <w:right w:val="single" w:sz="8" w:space="0" w:color="FFFFFF"/>
            </w:tcBorders>
            <w:shd w:val="clear" w:color="auto" w:fill="D9D9D9"/>
            <w:tcMar>
              <w:top w:w="15" w:type="dxa"/>
              <w:left w:w="88" w:type="dxa"/>
              <w:bottom w:w="0" w:type="dxa"/>
              <w:right w:w="88" w:type="dxa"/>
            </w:tcMar>
            <w:vAlign w:val="center"/>
            <w:hideMark/>
          </w:tcPr>
          <w:p w:rsidR="005527AD" w:rsidRPr="005527AD" w:rsidRDefault="005527AD" w:rsidP="005527AD">
            <w:pPr>
              <w:jc w:val="center"/>
              <w:rPr>
                <w:rFonts w:ascii="Arial" w:eastAsia="Times New Roman" w:hAnsi="Arial" w:cs="Arial"/>
                <w:sz w:val="18"/>
                <w:szCs w:val="18"/>
                <w:lang w:val="en-ZA" w:eastAsia="en-ZA"/>
              </w:rPr>
            </w:pPr>
            <w:r w:rsidRPr="005527AD">
              <w:rPr>
                <w:rFonts w:ascii="Arial" w:eastAsia="Times New Roman" w:hAnsi="Arial" w:cs="Arial"/>
                <w:b/>
                <w:bCs/>
                <w:kern w:val="24"/>
                <w:sz w:val="18"/>
                <w:szCs w:val="18"/>
                <w:lang w:val="en-ZA" w:eastAsia="en-ZA"/>
              </w:rPr>
              <w:lastRenderedPageBreak/>
              <w:t>Terms of Reference</w:t>
            </w:r>
          </w:p>
        </w:tc>
        <w:tc>
          <w:tcPr>
            <w:tcW w:w="3785" w:type="dxa"/>
            <w:tcBorders>
              <w:top w:val="single" w:sz="8" w:space="0" w:color="FFFFFF"/>
              <w:left w:val="single" w:sz="8" w:space="0" w:color="FFFFFF"/>
              <w:bottom w:val="single" w:sz="24" w:space="0" w:color="FFFFFF"/>
              <w:right w:val="single" w:sz="8" w:space="0" w:color="FFFFFF"/>
            </w:tcBorders>
            <w:shd w:val="clear" w:color="auto" w:fill="D9D9D9"/>
            <w:tcMar>
              <w:top w:w="15" w:type="dxa"/>
              <w:left w:w="88" w:type="dxa"/>
              <w:bottom w:w="0" w:type="dxa"/>
              <w:right w:w="88" w:type="dxa"/>
            </w:tcMar>
            <w:vAlign w:val="center"/>
            <w:hideMark/>
          </w:tcPr>
          <w:p w:rsidR="005527AD" w:rsidRPr="005527AD" w:rsidRDefault="005527AD" w:rsidP="005527AD">
            <w:pPr>
              <w:jc w:val="center"/>
              <w:rPr>
                <w:rFonts w:ascii="Arial" w:eastAsia="Times New Roman" w:hAnsi="Arial" w:cs="Arial"/>
                <w:sz w:val="18"/>
                <w:szCs w:val="18"/>
                <w:lang w:val="en-ZA" w:eastAsia="en-ZA"/>
              </w:rPr>
            </w:pPr>
            <w:r w:rsidRPr="005527AD">
              <w:rPr>
                <w:rFonts w:ascii="Arial" w:eastAsia="Times New Roman" w:hAnsi="Arial" w:cs="Arial"/>
                <w:b/>
                <w:bCs/>
                <w:kern w:val="24"/>
                <w:sz w:val="18"/>
                <w:szCs w:val="18"/>
                <w:lang w:val="en-ZA" w:eastAsia="en-ZA"/>
              </w:rPr>
              <w:t>Status at 30 June 2019</w:t>
            </w:r>
          </w:p>
        </w:tc>
        <w:tc>
          <w:tcPr>
            <w:tcW w:w="4005" w:type="dxa"/>
            <w:tcBorders>
              <w:top w:val="single" w:sz="8" w:space="0" w:color="FFFFFF"/>
              <w:left w:val="single" w:sz="8" w:space="0" w:color="FFFFFF"/>
              <w:bottom w:val="single" w:sz="24" w:space="0" w:color="FFFFFF"/>
              <w:right w:val="single" w:sz="8" w:space="0" w:color="FFFFFF"/>
            </w:tcBorders>
            <w:shd w:val="clear" w:color="auto" w:fill="D9D9D9"/>
            <w:tcMar>
              <w:top w:w="59" w:type="dxa"/>
              <w:left w:w="117" w:type="dxa"/>
              <w:bottom w:w="59" w:type="dxa"/>
              <w:right w:w="117" w:type="dxa"/>
            </w:tcMar>
            <w:vAlign w:val="center"/>
            <w:hideMark/>
          </w:tcPr>
          <w:p w:rsidR="005527AD" w:rsidRPr="005527AD" w:rsidRDefault="005527AD" w:rsidP="005527AD">
            <w:pPr>
              <w:jc w:val="center"/>
              <w:rPr>
                <w:rFonts w:ascii="Arial" w:eastAsia="Times New Roman" w:hAnsi="Arial" w:cs="Arial"/>
                <w:sz w:val="18"/>
                <w:szCs w:val="18"/>
                <w:lang w:val="en-ZA" w:eastAsia="en-ZA"/>
              </w:rPr>
            </w:pPr>
            <w:r w:rsidRPr="005527AD">
              <w:rPr>
                <w:rFonts w:ascii="Arial" w:eastAsia="Times New Roman" w:hAnsi="Arial" w:cs="Arial"/>
                <w:b/>
                <w:bCs/>
                <w:kern w:val="24"/>
                <w:sz w:val="18"/>
                <w:szCs w:val="18"/>
                <w:lang w:val="en-ZA" w:eastAsia="en-ZA"/>
              </w:rPr>
              <w:t>Progress To Date</w:t>
            </w:r>
          </w:p>
        </w:tc>
        <w:tc>
          <w:tcPr>
            <w:tcW w:w="4025" w:type="dxa"/>
            <w:tcBorders>
              <w:top w:val="single" w:sz="8" w:space="0" w:color="FFFFFF"/>
              <w:left w:val="single" w:sz="8" w:space="0" w:color="FFFFFF"/>
              <w:bottom w:val="single" w:sz="24" w:space="0" w:color="FFFFFF"/>
              <w:right w:val="single" w:sz="8" w:space="0" w:color="FFFFFF"/>
            </w:tcBorders>
            <w:shd w:val="clear" w:color="auto" w:fill="D9D9D9"/>
            <w:tcMar>
              <w:top w:w="59" w:type="dxa"/>
              <w:left w:w="117" w:type="dxa"/>
              <w:bottom w:w="59" w:type="dxa"/>
              <w:right w:w="117" w:type="dxa"/>
            </w:tcMar>
            <w:vAlign w:val="center"/>
            <w:hideMark/>
          </w:tcPr>
          <w:p w:rsidR="005527AD" w:rsidRPr="005527AD" w:rsidRDefault="005527AD" w:rsidP="005527AD">
            <w:pPr>
              <w:jc w:val="center"/>
              <w:rPr>
                <w:rFonts w:ascii="Arial" w:eastAsia="Times New Roman" w:hAnsi="Arial" w:cs="Arial"/>
                <w:sz w:val="18"/>
                <w:szCs w:val="18"/>
                <w:lang w:val="en-ZA" w:eastAsia="en-ZA"/>
              </w:rPr>
            </w:pPr>
            <w:r w:rsidRPr="005527AD">
              <w:rPr>
                <w:rFonts w:ascii="Arial" w:eastAsia="Times New Roman" w:hAnsi="Arial" w:cs="Arial"/>
                <w:b/>
                <w:bCs/>
                <w:kern w:val="24"/>
                <w:sz w:val="18"/>
                <w:szCs w:val="18"/>
                <w:lang w:val="en-ZA" w:eastAsia="en-ZA"/>
              </w:rPr>
              <w:t>Further Action</w:t>
            </w:r>
          </w:p>
        </w:tc>
      </w:tr>
      <w:tr w:rsidR="005527AD" w:rsidRPr="005527AD" w:rsidTr="004917C3">
        <w:trPr>
          <w:trHeight w:val="3118"/>
        </w:trPr>
        <w:tc>
          <w:tcPr>
            <w:tcW w:w="3785" w:type="dxa"/>
            <w:tcBorders>
              <w:top w:val="single" w:sz="8" w:space="0" w:color="FFFFFF"/>
              <w:left w:val="single" w:sz="8" w:space="0" w:color="FFFFFF"/>
              <w:bottom w:val="single" w:sz="8" w:space="0" w:color="FFFFFF"/>
              <w:right w:val="single" w:sz="8" w:space="0" w:color="FFFFFF"/>
            </w:tcBorders>
            <w:shd w:val="clear" w:color="auto" w:fill="EAEAEA"/>
            <w:tcMar>
              <w:top w:w="15" w:type="dxa"/>
              <w:left w:w="88" w:type="dxa"/>
              <w:bottom w:w="0" w:type="dxa"/>
              <w:right w:w="88" w:type="dxa"/>
            </w:tcMar>
          </w:tcPr>
          <w:p w:rsidR="005527AD" w:rsidRPr="005527AD" w:rsidRDefault="005527AD" w:rsidP="005527AD">
            <w:pPr>
              <w:rPr>
                <w:rFonts w:ascii="Arial" w:eastAsia="Times New Roman" w:hAnsi="Arial" w:cs="Arial"/>
                <w:b/>
                <w:bCs/>
                <w:color w:val="000000"/>
                <w:kern w:val="24"/>
                <w:sz w:val="18"/>
                <w:szCs w:val="18"/>
                <w:lang w:val="en-ZA" w:eastAsia="en-ZA"/>
              </w:rPr>
            </w:pPr>
            <w:r w:rsidRPr="005527AD">
              <w:rPr>
                <w:rFonts w:ascii="Arial" w:eastAsia="Times New Roman" w:hAnsi="Arial" w:cs="Arial"/>
                <w:b/>
                <w:bCs/>
                <w:color w:val="000000"/>
                <w:kern w:val="24"/>
                <w:sz w:val="18"/>
                <w:szCs w:val="18"/>
                <w:lang w:val="en-ZA" w:eastAsia="en-ZA"/>
              </w:rPr>
              <w:t>Compliance to policies and regulations [e.g. recruitment policies, employment equity etc];</w:t>
            </w:r>
          </w:p>
          <w:p w:rsidR="005527AD" w:rsidRPr="005527AD" w:rsidRDefault="005527AD" w:rsidP="005527AD">
            <w:pPr>
              <w:rPr>
                <w:rFonts w:ascii="Arial" w:eastAsia="Times New Roman" w:hAnsi="Arial" w:cs="Arial"/>
                <w:sz w:val="18"/>
                <w:szCs w:val="18"/>
                <w:lang w:val="en-ZA" w:eastAsia="en-ZA"/>
              </w:rPr>
            </w:pPr>
          </w:p>
          <w:p w:rsidR="005527AD" w:rsidRPr="005527AD" w:rsidRDefault="005527AD" w:rsidP="005527AD">
            <w:pPr>
              <w:rPr>
                <w:rFonts w:ascii="Arial" w:eastAsia="Times New Roman" w:hAnsi="Arial" w:cs="Arial"/>
                <w:sz w:val="18"/>
                <w:szCs w:val="18"/>
                <w:lang w:val="en-ZA" w:eastAsia="en-ZA"/>
              </w:rPr>
            </w:pPr>
            <w:r w:rsidRPr="005527AD">
              <w:rPr>
                <w:rFonts w:ascii="Arial" w:eastAsia="Times New Roman" w:hAnsi="Arial" w:cs="Arial"/>
                <w:b/>
                <w:bCs/>
                <w:color w:val="000000"/>
                <w:kern w:val="24"/>
                <w:sz w:val="18"/>
                <w:szCs w:val="18"/>
                <w:lang w:val="en-ZA" w:eastAsia="en-ZA"/>
              </w:rPr>
              <w:t xml:space="preserve">Status on recruitment [structure, filling of posts etc]; </w:t>
            </w:r>
          </w:p>
          <w:p w:rsidR="005527AD" w:rsidRPr="005527AD" w:rsidRDefault="005527AD" w:rsidP="005527AD">
            <w:pPr>
              <w:ind w:left="360"/>
              <w:rPr>
                <w:rFonts w:ascii="Arial" w:eastAsia="Times New Roman" w:hAnsi="Arial" w:cs="Arial"/>
                <w:sz w:val="18"/>
                <w:szCs w:val="18"/>
                <w:lang w:val="en-ZA" w:eastAsia="en-ZA"/>
              </w:rPr>
            </w:pPr>
            <w:r w:rsidRPr="005527AD">
              <w:rPr>
                <w:rFonts w:ascii="Arial" w:eastAsia="Times New Roman" w:hAnsi="Arial" w:cs="Arial"/>
                <w:b/>
                <w:bCs/>
                <w:color w:val="000000"/>
                <w:kern w:val="24"/>
                <w:sz w:val="18"/>
                <w:szCs w:val="18"/>
                <w:lang w:val="en-ZA" w:eastAsia="en-ZA"/>
              </w:rPr>
              <w:t> </w:t>
            </w:r>
          </w:p>
          <w:p w:rsidR="005527AD" w:rsidRPr="005527AD" w:rsidRDefault="005527AD" w:rsidP="005527AD">
            <w:pPr>
              <w:ind w:left="360"/>
              <w:rPr>
                <w:rFonts w:ascii="Arial" w:eastAsia="Times New Roman" w:hAnsi="Arial" w:cs="Arial"/>
                <w:sz w:val="18"/>
                <w:szCs w:val="18"/>
                <w:lang w:val="en-ZA" w:eastAsia="en-ZA"/>
              </w:rPr>
            </w:pPr>
            <w:r w:rsidRPr="005527AD">
              <w:rPr>
                <w:rFonts w:ascii="Arial" w:eastAsia="Times New Roman" w:hAnsi="Arial" w:cs="Arial"/>
                <w:b/>
                <w:bCs/>
                <w:color w:val="000000"/>
                <w:kern w:val="24"/>
                <w:sz w:val="18"/>
                <w:szCs w:val="18"/>
                <w:lang w:val="en-ZA" w:eastAsia="en-ZA"/>
              </w:rPr>
              <w:t> </w:t>
            </w:r>
          </w:p>
        </w:tc>
        <w:tc>
          <w:tcPr>
            <w:tcW w:w="3785" w:type="dxa"/>
            <w:tcBorders>
              <w:top w:val="single" w:sz="8" w:space="0" w:color="FFFFFF"/>
              <w:left w:val="single" w:sz="8" w:space="0" w:color="FFFFFF"/>
              <w:bottom w:val="single" w:sz="8" w:space="0" w:color="FFFFFF"/>
              <w:right w:val="single" w:sz="8" w:space="0" w:color="FFFFFF"/>
            </w:tcBorders>
            <w:shd w:val="clear" w:color="auto" w:fill="EAEAEA"/>
            <w:tcMar>
              <w:top w:w="15" w:type="dxa"/>
              <w:left w:w="88" w:type="dxa"/>
              <w:bottom w:w="0" w:type="dxa"/>
              <w:right w:w="88" w:type="dxa"/>
            </w:tcMar>
          </w:tcPr>
          <w:p w:rsidR="005527AD" w:rsidRPr="005527AD" w:rsidRDefault="005527AD" w:rsidP="005527AD">
            <w:pPr>
              <w:ind w:left="1166" w:hanging="949"/>
              <w:contextualSpacing/>
              <w:rPr>
                <w:rFonts w:ascii="Arial" w:eastAsia="Times New Roman" w:hAnsi="Arial" w:cs="Arial"/>
                <w:color w:val="000000"/>
                <w:kern w:val="24"/>
                <w:sz w:val="18"/>
                <w:szCs w:val="18"/>
                <w:lang w:val="en-ZA" w:eastAsia="en-ZA"/>
              </w:rPr>
            </w:pPr>
            <w:r w:rsidRPr="005527AD">
              <w:rPr>
                <w:rFonts w:ascii="Arial" w:eastAsia="Times New Roman" w:hAnsi="Arial" w:cs="Arial"/>
                <w:color w:val="000000"/>
                <w:kern w:val="24"/>
                <w:sz w:val="18"/>
                <w:szCs w:val="18"/>
                <w:lang w:val="en-ZA" w:eastAsia="en-ZA"/>
              </w:rPr>
              <w:t>General Non-compliance with policies and</w:t>
            </w:r>
          </w:p>
          <w:p w:rsidR="005527AD" w:rsidRPr="005527AD" w:rsidRDefault="005527AD" w:rsidP="005527AD">
            <w:pPr>
              <w:ind w:left="1166" w:hanging="949"/>
              <w:contextualSpacing/>
              <w:rPr>
                <w:rFonts w:ascii="Arial" w:eastAsia="Times New Roman" w:hAnsi="Arial" w:cs="Arial"/>
                <w:color w:val="000000"/>
                <w:kern w:val="24"/>
                <w:sz w:val="18"/>
                <w:szCs w:val="18"/>
                <w:lang w:val="en-ZA" w:eastAsia="en-ZA"/>
              </w:rPr>
            </w:pPr>
            <w:r w:rsidRPr="005527AD">
              <w:rPr>
                <w:rFonts w:ascii="Arial" w:eastAsia="Times New Roman" w:hAnsi="Arial" w:cs="Arial"/>
                <w:color w:val="000000"/>
                <w:kern w:val="24"/>
                <w:sz w:val="18"/>
                <w:szCs w:val="18"/>
                <w:lang w:val="en-ZA" w:eastAsia="en-ZA"/>
              </w:rPr>
              <w:t xml:space="preserve">regulations, e.g. deliberate disregard of </w:t>
            </w:r>
          </w:p>
          <w:p w:rsidR="005527AD" w:rsidRPr="005527AD" w:rsidRDefault="005527AD" w:rsidP="005527AD">
            <w:pPr>
              <w:ind w:left="1166" w:hanging="949"/>
              <w:contextualSpacing/>
              <w:rPr>
                <w:rFonts w:ascii="Arial" w:eastAsia="Times New Roman" w:hAnsi="Arial" w:cs="Arial"/>
                <w:color w:val="000000"/>
                <w:kern w:val="24"/>
                <w:sz w:val="18"/>
                <w:szCs w:val="18"/>
                <w:lang w:val="en-ZA" w:eastAsia="en-ZA"/>
              </w:rPr>
            </w:pPr>
            <w:r w:rsidRPr="005527AD">
              <w:rPr>
                <w:rFonts w:ascii="Arial" w:eastAsia="Times New Roman" w:hAnsi="Arial" w:cs="Arial"/>
                <w:color w:val="000000"/>
                <w:kern w:val="24"/>
                <w:sz w:val="18"/>
                <w:szCs w:val="18"/>
                <w:lang w:val="en-ZA" w:eastAsia="en-ZA"/>
              </w:rPr>
              <w:t xml:space="preserve">requirements of Section 56 and 57 </w:t>
            </w:r>
          </w:p>
          <w:p w:rsidR="005527AD" w:rsidRPr="005527AD" w:rsidRDefault="005527AD" w:rsidP="005527AD">
            <w:pPr>
              <w:ind w:left="1166" w:hanging="949"/>
              <w:contextualSpacing/>
              <w:rPr>
                <w:rFonts w:ascii="Arial" w:eastAsia="Times New Roman" w:hAnsi="Arial" w:cs="Arial"/>
                <w:color w:val="000000"/>
                <w:kern w:val="24"/>
                <w:sz w:val="18"/>
                <w:szCs w:val="18"/>
                <w:lang w:val="en-ZA" w:eastAsia="en-ZA"/>
              </w:rPr>
            </w:pPr>
            <w:r w:rsidRPr="005527AD">
              <w:rPr>
                <w:rFonts w:ascii="Arial" w:eastAsia="Times New Roman" w:hAnsi="Arial" w:cs="Arial"/>
                <w:color w:val="000000"/>
                <w:kern w:val="24"/>
                <w:sz w:val="18"/>
                <w:szCs w:val="18"/>
                <w:lang w:val="en-ZA" w:eastAsia="en-ZA"/>
              </w:rPr>
              <w:t>Managers</w:t>
            </w:r>
          </w:p>
          <w:p w:rsidR="005527AD" w:rsidRPr="005527AD" w:rsidRDefault="005527AD" w:rsidP="005527AD">
            <w:pPr>
              <w:ind w:left="1166" w:hanging="949"/>
              <w:contextualSpacing/>
              <w:rPr>
                <w:rFonts w:ascii="Arial" w:eastAsia="Times New Roman" w:hAnsi="Arial" w:cs="Arial"/>
                <w:sz w:val="18"/>
                <w:szCs w:val="18"/>
                <w:lang w:val="en-ZA" w:eastAsia="en-ZA"/>
              </w:rPr>
            </w:pPr>
          </w:p>
          <w:p w:rsidR="005527AD" w:rsidRPr="005527AD" w:rsidRDefault="005527AD" w:rsidP="005527AD">
            <w:pPr>
              <w:ind w:left="1166" w:hanging="949"/>
              <w:contextualSpacing/>
              <w:rPr>
                <w:rFonts w:ascii="Arial" w:eastAsia="Times New Roman" w:hAnsi="Arial" w:cs="Arial"/>
                <w:color w:val="000000"/>
                <w:kern w:val="24"/>
                <w:sz w:val="18"/>
                <w:szCs w:val="18"/>
                <w:lang w:val="en-ZA" w:eastAsia="en-ZA"/>
              </w:rPr>
            </w:pPr>
            <w:r w:rsidRPr="005527AD">
              <w:rPr>
                <w:rFonts w:ascii="Arial" w:eastAsia="Times New Roman" w:hAnsi="Arial" w:cs="Arial"/>
                <w:color w:val="000000"/>
                <w:kern w:val="24"/>
                <w:sz w:val="18"/>
                <w:szCs w:val="18"/>
                <w:lang w:val="en-ZA" w:eastAsia="en-ZA"/>
              </w:rPr>
              <w:t>Un-approved Organisational Structure</w:t>
            </w:r>
          </w:p>
          <w:p w:rsidR="005527AD" w:rsidRPr="005527AD" w:rsidRDefault="005527AD" w:rsidP="005527AD">
            <w:pPr>
              <w:ind w:left="1166" w:hanging="949"/>
              <w:contextualSpacing/>
              <w:rPr>
                <w:rFonts w:ascii="Arial" w:eastAsia="Times New Roman" w:hAnsi="Arial" w:cs="Arial"/>
                <w:sz w:val="18"/>
                <w:szCs w:val="18"/>
                <w:lang w:val="en-ZA" w:eastAsia="en-ZA"/>
              </w:rPr>
            </w:pPr>
          </w:p>
          <w:p w:rsidR="005527AD" w:rsidRPr="005527AD" w:rsidRDefault="005527AD" w:rsidP="005527AD">
            <w:pPr>
              <w:ind w:left="1166" w:hanging="949"/>
              <w:contextualSpacing/>
              <w:rPr>
                <w:rFonts w:ascii="Arial" w:eastAsia="Times New Roman" w:hAnsi="Arial" w:cs="Arial"/>
                <w:color w:val="000000"/>
                <w:kern w:val="24"/>
                <w:sz w:val="18"/>
                <w:szCs w:val="18"/>
                <w:lang w:val="en-ZA" w:eastAsia="en-ZA"/>
              </w:rPr>
            </w:pPr>
            <w:r w:rsidRPr="005527AD">
              <w:rPr>
                <w:rFonts w:ascii="Arial" w:eastAsia="Times New Roman" w:hAnsi="Arial" w:cs="Arial"/>
                <w:color w:val="000000"/>
                <w:kern w:val="24"/>
                <w:sz w:val="18"/>
                <w:szCs w:val="18"/>
                <w:lang w:val="en-ZA" w:eastAsia="en-ZA"/>
              </w:rPr>
              <w:t>Bloated and unfunded Organisational</w:t>
            </w:r>
          </w:p>
          <w:p w:rsidR="005527AD" w:rsidRPr="005527AD" w:rsidRDefault="005527AD" w:rsidP="005527AD">
            <w:pPr>
              <w:ind w:left="1166" w:hanging="949"/>
              <w:contextualSpacing/>
              <w:rPr>
                <w:rFonts w:ascii="Arial" w:eastAsia="Times New Roman" w:hAnsi="Arial" w:cs="Arial"/>
                <w:color w:val="000000"/>
                <w:kern w:val="24"/>
                <w:sz w:val="18"/>
                <w:szCs w:val="18"/>
                <w:lang w:val="en-ZA" w:eastAsia="en-ZA"/>
              </w:rPr>
            </w:pPr>
            <w:r w:rsidRPr="005527AD">
              <w:rPr>
                <w:rFonts w:ascii="Arial" w:eastAsia="Times New Roman" w:hAnsi="Arial" w:cs="Arial"/>
                <w:color w:val="000000"/>
                <w:kern w:val="24"/>
                <w:sz w:val="18"/>
                <w:szCs w:val="18"/>
                <w:lang w:val="en-ZA" w:eastAsia="en-ZA"/>
              </w:rPr>
              <w:t>Structure</w:t>
            </w:r>
          </w:p>
          <w:p w:rsidR="005527AD" w:rsidRPr="005527AD" w:rsidRDefault="005527AD" w:rsidP="005527AD">
            <w:pPr>
              <w:ind w:left="1166" w:hanging="949"/>
              <w:contextualSpacing/>
              <w:rPr>
                <w:rFonts w:ascii="Arial" w:eastAsia="Times New Roman" w:hAnsi="Arial" w:cs="Arial"/>
                <w:sz w:val="18"/>
                <w:szCs w:val="18"/>
                <w:lang w:val="en-ZA" w:eastAsia="en-ZA"/>
              </w:rPr>
            </w:pPr>
          </w:p>
          <w:p w:rsidR="005527AD" w:rsidRPr="005527AD" w:rsidRDefault="005527AD" w:rsidP="005527AD">
            <w:pPr>
              <w:ind w:left="1166" w:hanging="949"/>
              <w:contextualSpacing/>
              <w:rPr>
                <w:rFonts w:ascii="Arial" w:eastAsia="Times New Roman" w:hAnsi="Arial" w:cs="Arial"/>
                <w:color w:val="000000"/>
                <w:kern w:val="24"/>
                <w:sz w:val="18"/>
                <w:szCs w:val="18"/>
                <w:lang w:val="en-ZA" w:eastAsia="en-ZA"/>
              </w:rPr>
            </w:pPr>
            <w:r w:rsidRPr="005527AD">
              <w:rPr>
                <w:rFonts w:ascii="Arial" w:eastAsia="Times New Roman" w:hAnsi="Arial" w:cs="Arial"/>
                <w:color w:val="000000"/>
                <w:kern w:val="24"/>
                <w:sz w:val="18"/>
                <w:szCs w:val="18"/>
                <w:lang w:val="en-ZA" w:eastAsia="en-ZA"/>
              </w:rPr>
              <w:t>Irregular appointments</w:t>
            </w:r>
          </w:p>
          <w:p w:rsidR="005527AD" w:rsidRPr="005527AD" w:rsidRDefault="005527AD" w:rsidP="005527AD">
            <w:pPr>
              <w:ind w:left="1166" w:hanging="949"/>
              <w:contextualSpacing/>
              <w:rPr>
                <w:rFonts w:ascii="Arial" w:eastAsia="Times New Roman" w:hAnsi="Arial" w:cs="Arial"/>
                <w:sz w:val="18"/>
                <w:szCs w:val="18"/>
                <w:lang w:val="en-ZA" w:eastAsia="en-ZA"/>
              </w:rPr>
            </w:pPr>
          </w:p>
          <w:p w:rsidR="005527AD" w:rsidRPr="005527AD" w:rsidRDefault="005527AD" w:rsidP="005527AD">
            <w:pPr>
              <w:ind w:left="1166" w:hanging="949"/>
              <w:contextualSpacing/>
              <w:rPr>
                <w:rFonts w:ascii="Arial" w:eastAsia="Times New Roman" w:hAnsi="Arial" w:cs="Arial"/>
                <w:sz w:val="18"/>
                <w:szCs w:val="18"/>
                <w:lang w:val="en-ZA" w:eastAsia="en-ZA"/>
              </w:rPr>
            </w:pPr>
            <w:r w:rsidRPr="005527AD">
              <w:rPr>
                <w:rFonts w:ascii="Arial" w:eastAsia="Times New Roman" w:hAnsi="Arial" w:cs="Arial"/>
                <w:color w:val="000000"/>
                <w:kern w:val="24"/>
                <w:sz w:val="18"/>
                <w:szCs w:val="18"/>
                <w:lang w:val="en-ZA" w:eastAsia="en-ZA"/>
              </w:rPr>
              <w:t>High vacancy rate for critical positions</w:t>
            </w:r>
          </w:p>
        </w:tc>
        <w:tc>
          <w:tcPr>
            <w:tcW w:w="4005" w:type="dxa"/>
            <w:tcBorders>
              <w:top w:val="single" w:sz="8" w:space="0" w:color="FFFFFF"/>
              <w:left w:val="single" w:sz="8" w:space="0" w:color="FFFFFF"/>
              <w:bottom w:val="single" w:sz="8" w:space="0" w:color="FFFFFF"/>
              <w:right w:val="single" w:sz="8" w:space="0" w:color="FFFFFF"/>
            </w:tcBorders>
            <w:shd w:val="clear" w:color="auto" w:fill="EAEAEA"/>
            <w:tcMar>
              <w:top w:w="15" w:type="dxa"/>
              <w:left w:w="88" w:type="dxa"/>
              <w:bottom w:w="0" w:type="dxa"/>
              <w:right w:w="88" w:type="dxa"/>
            </w:tcMar>
          </w:tcPr>
          <w:p w:rsidR="005527AD" w:rsidRPr="005527AD" w:rsidRDefault="005527AD" w:rsidP="005527AD">
            <w:pPr>
              <w:ind w:left="994" w:hanging="745"/>
              <w:contextualSpacing/>
              <w:rPr>
                <w:rFonts w:ascii="Arial" w:eastAsia="Times New Roman" w:hAnsi="Arial" w:cs="Arial"/>
                <w:color w:val="000000"/>
                <w:kern w:val="24"/>
                <w:sz w:val="18"/>
                <w:szCs w:val="18"/>
                <w:lang w:val="en-ZA" w:eastAsia="en-ZA"/>
              </w:rPr>
            </w:pPr>
            <w:r w:rsidRPr="005527AD">
              <w:rPr>
                <w:rFonts w:ascii="Arial" w:eastAsia="Times New Roman" w:hAnsi="Arial" w:cs="Arial"/>
                <w:color w:val="000000"/>
                <w:kern w:val="24"/>
                <w:sz w:val="18"/>
                <w:szCs w:val="18"/>
                <w:lang w:val="en-ZA" w:eastAsia="en-ZA"/>
              </w:rPr>
              <w:t xml:space="preserve">Review of Actions that are non-compliant to </w:t>
            </w:r>
          </w:p>
          <w:p w:rsidR="005527AD" w:rsidRPr="005527AD" w:rsidRDefault="005527AD" w:rsidP="005527AD">
            <w:pPr>
              <w:ind w:left="994" w:hanging="745"/>
              <w:contextualSpacing/>
              <w:rPr>
                <w:rFonts w:ascii="Arial" w:eastAsia="Times New Roman" w:hAnsi="Arial" w:cs="Arial"/>
                <w:color w:val="000000"/>
                <w:kern w:val="24"/>
                <w:sz w:val="18"/>
                <w:szCs w:val="18"/>
                <w:lang w:val="en-ZA" w:eastAsia="en-ZA"/>
              </w:rPr>
            </w:pPr>
            <w:r w:rsidRPr="005527AD">
              <w:rPr>
                <w:rFonts w:ascii="Arial" w:eastAsia="Times New Roman" w:hAnsi="Arial" w:cs="Arial"/>
                <w:color w:val="000000"/>
                <w:kern w:val="24"/>
                <w:sz w:val="18"/>
                <w:szCs w:val="18"/>
                <w:lang w:val="en-ZA" w:eastAsia="en-ZA"/>
              </w:rPr>
              <w:t>Policies and Regulations</w:t>
            </w:r>
          </w:p>
          <w:p w:rsidR="005527AD" w:rsidRPr="005527AD" w:rsidRDefault="005527AD" w:rsidP="005527AD">
            <w:pPr>
              <w:ind w:left="994" w:hanging="745"/>
              <w:contextualSpacing/>
              <w:rPr>
                <w:rFonts w:ascii="Arial" w:eastAsia="Times New Roman" w:hAnsi="Arial" w:cs="Arial"/>
                <w:sz w:val="18"/>
                <w:szCs w:val="18"/>
                <w:lang w:val="en-ZA" w:eastAsia="en-ZA"/>
              </w:rPr>
            </w:pPr>
          </w:p>
          <w:p w:rsidR="005527AD" w:rsidRPr="005527AD" w:rsidRDefault="005527AD" w:rsidP="005527AD">
            <w:pPr>
              <w:ind w:left="994" w:hanging="745"/>
              <w:contextualSpacing/>
              <w:rPr>
                <w:rFonts w:ascii="Arial" w:hAnsi="Arial" w:cs="Arial"/>
                <w:color w:val="000000"/>
                <w:kern w:val="24"/>
                <w:sz w:val="18"/>
                <w:szCs w:val="18"/>
                <w:lang w:val="en-ZA" w:eastAsia="en-ZA"/>
              </w:rPr>
            </w:pPr>
            <w:r w:rsidRPr="005527AD">
              <w:rPr>
                <w:rFonts w:ascii="Arial" w:hAnsi="Arial" w:cs="Arial"/>
                <w:color w:val="000000"/>
                <w:kern w:val="24"/>
                <w:sz w:val="18"/>
                <w:szCs w:val="18"/>
                <w:lang w:val="en-ZA" w:eastAsia="en-ZA"/>
              </w:rPr>
              <w:t xml:space="preserve">Implemented Risk and Ethics Management </w:t>
            </w:r>
          </w:p>
          <w:p w:rsidR="005527AD" w:rsidRPr="005527AD" w:rsidRDefault="005527AD" w:rsidP="005527AD">
            <w:pPr>
              <w:ind w:left="994" w:hanging="745"/>
              <w:contextualSpacing/>
              <w:rPr>
                <w:rFonts w:ascii="Arial" w:hAnsi="Arial" w:cs="Arial"/>
                <w:color w:val="000000"/>
                <w:kern w:val="24"/>
                <w:sz w:val="18"/>
                <w:szCs w:val="18"/>
                <w:lang w:val="en-ZA" w:eastAsia="en-ZA"/>
              </w:rPr>
            </w:pPr>
            <w:r w:rsidRPr="005527AD">
              <w:rPr>
                <w:rFonts w:ascii="Arial" w:hAnsi="Arial" w:cs="Arial"/>
                <w:color w:val="000000"/>
                <w:kern w:val="24"/>
                <w:sz w:val="18"/>
                <w:szCs w:val="18"/>
                <w:lang w:val="en-ZA" w:eastAsia="en-ZA"/>
              </w:rPr>
              <w:t>Framework</w:t>
            </w:r>
          </w:p>
          <w:p w:rsidR="005527AD" w:rsidRPr="005527AD" w:rsidRDefault="005527AD" w:rsidP="005527AD">
            <w:pPr>
              <w:ind w:left="994" w:hanging="745"/>
              <w:contextualSpacing/>
              <w:rPr>
                <w:rFonts w:ascii="Arial" w:eastAsia="Times New Roman" w:hAnsi="Arial" w:cs="Arial"/>
                <w:sz w:val="18"/>
                <w:szCs w:val="18"/>
                <w:lang w:val="en-ZA" w:eastAsia="en-ZA"/>
              </w:rPr>
            </w:pPr>
          </w:p>
          <w:p w:rsidR="005527AD" w:rsidRPr="005527AD" w:rsidRDefault="005527AD" w:rsidP="005527AD">
            <w:pPr>
              <w:ind w:left="994" w:hanging="745"/>
              <w:contextualSpacing/>
              <w:rPr>
                <w:rFonts w:ascii="Arial" w:hAnsi="Arial" w:cs="Arial"/>
                <w:color w:val="000000"/>
                <w:kern w:val="24"/>
                <w:sz w:val="18"/>
                <w:szCs w:val="18"/>
                <w:lang w:val="en-ZA" w:eastAsia="en-ZA"/>
              </w:rPr>
            </w:pPr>
            <w:r w:rsidRPr="005527AD">
              <w:rPr>
                <w:rFonts w:ascii="Arial" w:hAnsi="Arial" w:cs="Arial"/>
                <w:color w:val="000000"/>
                <w:kern w:val="24"/>
                <w:sz w:val="18"/>
                <w:szCs w:val="18"/>
                <w:lang w:val="en-ZA" w:eastAsia="en-ZA"/>
              </w:rPr>
              <w:t xml:space="preserve">Appointed Ethics and Risk Champions </w:t>
            </w:r>
          </w:p>
          <w:p w:rsidR="005527AD" w:rsidRPr="005527AD" w:rsidRDefault="005527AD" w:rsidP="005527AD">
            <w:pPr>
              <w:ind w:left="994" w:hanging="745"/>
              <w:contextualSpacing/>
              <w:rPr>
                <w:rFonts w:ascii="Arial" w:eastAsia="Times New Roman" w:hAnsi="Arial" w:cs="Arial"/>
                <w:sz w:val="18"/>
                <w:szCs w:val="18"/>
                <w:lang w:val="en-ZA" w:eastAsia="en-ZA"/>
              </w:rPr>
            </w:pPr>
          </w:p>
          <w:p w:rsidR="005527AD" w:rsidRPr="005527AD" w:rsidRDefault="005527AD" w:rsidP="005527AD">
            <w:pPr>
              <w:ind w:left="994" w:hanging="745"/>
              <w:contextualSpacing/>
              <w:rPr>
                <w:rFonts w:ascii="Arial" w:eastAsia="Times New Roman" w:hAnsi="Arial" w:cs="Arial"/>
                <w:sz w:val="18"/>
                <w:szCs w:val="18"/>
                <w:lang w:val="en-ZA" w:eastAsia="en-ZA"/>
              </w:rPr>
            </w:pPr>
            <w:r w:rsidRPr="005527AD">
              <w:rPr>
                <w:rFonts w:ascii="Arial" w:hAnsi="Arial" w:cs="Arial"/>
                <w:color w:val="000000"/>
                <w:kern w:val="24"/>
                <w:sz w:val="18"/>
                <w:szCs w:val="18"/>
                <w:lang w:val="en-ZA" w:eastAsia="en-ZA"/>
              </w:rPr>
              <w:t xml:space="preserve">Continuous engagement with labour </w:t>
            </w:r>
          </w:p>
        </w:tc>
        <w:tc>
          <w:tcPr>
            <w:tcW w:w="4025" w:type="dxa"/>
            <w:tcBorders>
              <w:top w:val="single" w:sz="8" w:space="0" w:color="FFFFFF"/>
              <w:left w:val="single" w:sz="8" w:space="0" w:color="FFFFFF"/>
              <w:bottom w:val="single" w:sz="8" w:space="0" w:color="FFFFFF"/>
              <w:right w:val="single" w:sz="8" w:space="0" w:color="FFFFFF"/>
            </w:tcBorders>
            <w:shd w:val="clear" w:color="auto" w:fill="EAEAEA"/>
            <w:tcMar>
              <w:top w:w="15" w:type="dxa"/>
              <w:left w:w="88" w:type="dxa"/>
              <w:bottom w:w="0" w:type="dxa"/>
              <w:right w:w="88" w:type="dxa"/>
            </w:tcMar>
          </w:tcPr>
          <w:p w:rsidR="005527AD" w:rsidRPr="005527AD" w:rsidRDefault="005527AD" w:rsidP="005527AD">
            <w:pPr>
              <w:ind w:left="213"/>
              <w:contextualSpacing/>
              <w:rPr>
                <w:rFonts w:ascii="Arial" w:eastAsia="Times New Roman" w:hAnsi="Arial" w:cs="Arial"/>
                <w:color w:val="000000"/>
                <w:kern w:val="24"/>
                <w:sz w:val="18"/>
                <w:szCs w:val="18"/>
                <w:lang w:val="en-ZA" w:eastAsia="en-ZA"/>
              </w:rPr>
            </w:pPr>
            <w:r w:rsidRPr="005527AD">
              <w:rPr>
                <w:rFonts w:ascii="Arial" w:eastAsia="Times New Roman" w:hAnsi="Arial" w:cs="Arial"/>
                <w:color w:val="000000"/>
                <w:kern w:val="24"/>
                <w:sz w:val="18"/>
                <w:szCs w:val="18"/>
                <w:lang w:val="en-ZA" w:eastAsia="en-ZA"/>
              </w:rPr>
              <w:t xml:space="preserve">Regularisation and placement of affected staff </w:t>
            </w:r>
          </w:p>
          <w:p w:rsidR="005527AD" w:rsidRPr="005527AD" w:rsidRDefault="005527AD" w:rsidP="005527AD">
            <w:pPr>
              <w:ind w:left="213"/>
              <w:contextualSpacing/>
              <w:rPr>
                <w:rFonts w:ascii="Arial" w:eastAsia="Times New Roman" w:hAnsi="Arial" w:cs="Arial"/>
                <w:sz w:val="18"/>
                <w:szCs w:val="18"/>
                <w:lang w:val="en-ZA" w:eastAsia="en-ZA"/>
              </w:rPr>
            </w:pPr>
          </w:p>
          <w:p w:rsidR="005527AD" w:rsidRPr="005527AD" w:rsidRDefault="005527AD" w:rsidP="005527AD">
            <w:pPr>
              <w:ind w:left="213"/>
              <w:contextualSpacing/>
              <w:rPr>
                <w:rFonts w:ascii="Arial" w:eastAsia="Times New Roman" w:hAnsi="Arial" w:cs="Arial"/>
                <w:color w:val="000000"/>
                <w:kern w:val="24"/>
                <w:sz w:val="18"/>
                <w:szCs w:val="18"/>
                <w:lang w:val="en-ZA" w:eastAsia="en-ZA"/>
              </w:rPr>
            </w:pPr>
            <w:r w:rsidRPr="005527AD">
              <w:rPr>
                <w:rFonts w:ascii="Arial" w:eastAsia="Times New Roman" w:hAnsi="Arial" w:cs="Arial"/>
                <w:color w:val="000000"/>
                <w:kern w:val="24"/>
                <w:sz w:val="18"/>
                <w:szCs w:val="18"/>
                <w:lang w:val="en-ZA" w:eastAsia="en-ZA"/>
              </w:rPr>
              <w:t>Re-skilling and training of affected staff to avoid further appointments</w:t>
            </w:r>
          </w:p>
          <w:p w:rsidR="005527AD" w:rsidRPr="005527AD" w:rsidRDefault="005527AD" w:rsidP="005527AD">
            <w:pPr>
              <w:ind w:left="213"/>
              <w:contextualSpacing/>
              <w:rPr>
                <w:rFonts w:ascii="Arial" w:eastAsia="Times New Roman" w:hAnsi="Arial" w:cs="Arial"/>
                <w:sz w:val="18"/>
                <w:szCs w:val="18"/>
                <w:lang w:val="en-ZA" w:eastAsia="en-ZA"/>
              </w:rPr>
            </w:pPr>
          </w:p>
          <w:p w:rsidR="005527AD" w:rsidRPr="005527AD" w:rsidRDefault="005527AD" w:rsidP="005527AD">
            <w:pPr>
              <w:ind w:left="213"/>
              <w:contextualSpacing/>
              <w:rPr>
                <w:rFonts w:ascii="Arial" w:eastAsia="Times New Roman" w:hAnsi="Arial" w:cs="Arial"/>
                <w:color w:val="000000"/>
                <w:kern w:val="24"/>
                <w:sz w:val="18"/>
                <w:szCs w:val="18"/>
                <w:lang w:val="en-ZA" w:eastAsia="en-ZA"/>
              </w:rPr>
            </w:pPr>
            <w:r w:rsidRPr="005527AD">
              <w:rPr>
                <w:rFonts w:ascii="Arial" w:eastAsia="Times New Roman" w:hAnsi="Arial" w:cs="Arial"/>
                <w:color w:val="000000"/>
                <w:kern w:val="24"/>
                <w:sz w:val="18"/>
                <w:szCs w:val="18"/>
                <w:lang w:val="en-ZA" w:eastAsia="en-ZA"/>
              </w:rPr>
              <w:t>Filling of key and critical posts (skills based)</w:t>
            </w:r>
          </w:p>
          <w:p w:rsidR="005527AD" w:rsidRPr="005527AD" w:rsidRDefault="005527AD" w:rsidP="005527AD">
            <w:pPr>
              <w:ind w:left="213"/>
              <w:contextualSpacing/>
              <w:rPr>
                <w:rFonts w:ascii="Arial" w:eastAsia="Times New Roman" w:hAnsi="Arial" w:cs="Arial"/>
                <w:sz w:val="18"/>
                <w:szCs w:val="18"/>
                <w:lang w:val="en-ZA" w:eastAsia="en-ZA"/>
              </w:rPr>
            </w:pPr>
            <w:r w:rsidRPr="005527AD">
              <w:rPr>
                <w:rFonts w:ascii="Arial" w:eastAsia="Times New Roman" w:hAnsi="Arial" w:cs="Arial"/>
                <w:color w:val="000000"/>
                <w:kern w:val="24"/>
                <w:sz w:val="18"/>
                <w:szCs w:val="18"/>
                <w:lang w:val="en-ZA" w:eastAsia="en-ZA"/>
              </w:rPr>
              <w:t xml:space="preserve">  </w:t>
            </w:r>
          </w:p>
          <w:p w:rsidR="005527AD" w:rsidRPr="005527AD" w:rsidRDefault="005527AD" w:rsidP="005527AD">
            <w:pPr>
              <w:ind w:left="213"/>
              <w:contextualSpacing/>
              <w:rPr>
                <w:rFonts w:ascii="Arial" w:eastAsia="Times New Roman" w:hAnsi="Arial" w:cs="Arial"/>
                <w:sz w:val="18"/>
                <w:szCs w:val="18"/>
                <w:lang w:val="en-ZA" w:eastAsia="en-ZA"/>
              </w:rPr>
            </w:pPr>
            <w:r w:rsidRPr="005527AD">
              <w:rPr>
                <w:rFonts w:ascii="Arial" w:eastAsia="Times New Roman" w:hAnsi="Arial" w:cs="Arial"/>
                <w:color w:val="000000"/>
                <w:kern w:val="24"/>
                <w:sz w:val="18"/>
                <w:szCs w:val="18"/>
                <w:lang w:val="en-ZA" w:eastAsia="en-ZA"/>
              </w:rPr>
              <w:t>Conduct further training on roles and functions of Councillors and Officials on appointment of personnel</w:t>
            </w:r>
          </w:p>
          <w:p w:rsidR="005527AD" w:rsidRPr="005527AD" w:rsidRDefault="005527AD" w:rsidP="005527AD">
            <w:pPr>
              <w:rPr>
                <w:rFonts w:ascii="Arial" w:eastAsia="Times New Roman" w:hAnsi="Arial" w:cs="Arial"/>
                <w:sz w:val="18"/>
                <w:szCs w:val="18"/>
                <w:lang w:val="en-ZA" w:eastAsia="en-ZA"/>
              </w:rPr>
            </w:pPr>
            <w:r w:rsidRPr="005527AD">
              <w:rPr>
                <w:rFonts w:ascii="Arial" w:hAnsi="Arial" w:cs="Arial"/>
                <w:b/>
                <w:bCs/>
                <w:color w:val="000000"/>
                <w:kern w:val="24"/>
                <w:sz w:val="18"/>
                <w:szCs w:val="18"/>
                <w:lang w:eastAsia="en-ZA"/>
              </w:rPr>
              <w:t> </w:t>
            </w:r>
          </w:p>
        </w:tc>
      </w:tr>
      <w:tr w:rsidR="005527AD" w:rsidRPr="005527AD" w:rsidTr="004917C3">
        <w:trPr>
          <w:trHeight w:val="3118"/>
        </w:trPr>
        <w:tc>
          <w:tcPr>
            <w:tcW w:w="3785" w:type="dxa"/>
            <w:tcBorders>
              <w:top w:val="single" w:sz="24" w:space="0" w:color="FFFFFF"/>
              <w:left w:val="single" w:sz="8" w:space="0" w:color="FFFFFF"/>
              <w:bottom w:val="single" w:sz="24" w:space="0" w:color="FFFFFF"/>
              <w:right w:val="single" w:sz="8" w:space="0" w:color="FFFFFF"/>
            </w:tcBorders>
            <w:shd w:val="clear" w:color="auto" w:fill="F2F2F2" w:themeFill="background1" w:themeFillShade="F2"/>
            <w:tcMar>
              <w:top w:w="15" w:type="dxa"/>
              <w:left w:w="88" w:type="dxa"/>
              <w:bottom w:w="0" w:type="dxa"/>
              <w:right w:w="88" w:type="dxa"/>
            </w:tcMar>
            <w:hideMark/>
          </w:tcPr>
          <w:p w:rsidR="005527AD" w:rsidRPr="005527AD" w:rsidRDefault="005527AD" w:rsidP="005527AD">
            <w:pPr>
              <w:rPr>
                <w:rFonts w:ascii="Arial" w:eastAsia="Times New Roman" w:hAnsi="Arial" w:cs="Arial"/>
                <w:sz w:val="18"/>
                <w:szCs w:val="18"/>
                <w:lang w:val="en-ZA" w:eastAsia="en-ZA"/>
              </w:rPr>
            </w:pPr>
            <w:r w:rsidRPr="005527AD">
              <w:rPr>
                <w:rFonts w:ascii="Arial" w:eastAsia="Times New Roman" w:hAnsi="Arial" w:cs="Arial"/>
                <w:b/>
                <w:bCs/>
                <w:color w:val="000000"/>
                <w:kern w:val="24"/>
                <w:sz w:val="18"/>
                <w:szCs w:val="18"/>
                <w:lang w:val="en-ZA" w:eastAsia="en-ZA"/>
              </w:rPr>
              <w:t>Assess the seriousness of the financial problem in the Municipality</w:t>
            </w:r>
          </w:p>
        </w:tc>
        <w:tc>
          <w:tcPr>
            <w:tcW w:w="3785" w:type="dxa"/>
            <w:tcBorders>
              <w:top w:val="single" w:sz="24" w:space="0" w:color="FFFFFF"/>
              <w:left w:val="single" w:sz="8" w:space="0" w:color="FFFFFF"/>
              <w:bottom w:val="single" w:sz="24" w:space="0" w:color="FFFFFF"/>
              <w:right w:val="single" w:sz="8" w:space="0" w:color="FFFFFF"/>
            </w:tcBorders>
            <w:shd w:val="clear" w:color="auto" w:fill="F2F2F2" w:themeFill="background1" w:themeFillShade="F2"/>
            <w:tcMar>
              <w:top w:w="15" w:type="dxa"/>
              <w:left w:w="88" w:type="dxa"/>
              <w:bottom w:w="0" w:type="dxa"/>
              <w:right w:w="88" w:type="dxa"/>
            </w:tcMar>
          </w:tcPr>
          <w:p w:rsidR="005527AD" w:rsidRPr="005527AD" w:rsidRDefault="005527AD" w:rsidP="005527AD">
            <w:pPr>
              <w:ind w:left="1166" w:hanging="949"/>
              <w:contextualSpacing/>
              <w:rPr>
                <w:rFonts w:ascii="Arial" w:eastAsia="Times New Roman" w:hAnsi="Arial" w:cs="Arial"/>
                <w:color w:val="000000"/>
                <w:kern w:val="24"/>
                <w:sz w:val="18"/>
                <w:szCs w:val="18"/>
                <w:lang w:val="en-ZA" w:eastAsia="en-ZA"/>
              </w:rPr>
            </w:pPr>
            <w:r w:rsidRPr="005527AD">
              <w:rPr>
                <w:rFonts w:ascii="Arial" w:eastAsia="Times New Roman" w:hAnsi="Arial" w:cs="Arial"/>
                <w:color w:val="000000"/>
                <w:kern w:val="24"/>
                <w:sz w:val="18"/>
                <w:szCs w:val="18"/>
                <w:lang w:val="en-ZA" w:eastAsia="en-ZA"/>
              </w:rPr>
              <w:t>Non-Cash Funded Budget</w:t>
            </w:r>
          </w:p>
          <w:p w:rsidR="005527AD" w:rsidRPr="005527AD" w:rsidRDefault="005527AD" w:rsidP="005527AD">
            <w:pPr>
              <w:ind w:left="1166" w:hanging="949"/>
              <w:contextualSpacing/>
              <w:rPr>
                <w:rFonts w:ascii="Arial" w:eastAsia="Times New Roman" w:hAnsi="Arial" w:cs="Arial"/>
                <w:sz w:val="18"/>
                <w:szCs w:val="18"/>
                <w:lang w:val="en-ZA" w:eastAsia="en-ZA"/>
              </w:rPr>
            </w:pPr>
          </w:p>
          <w:p w:rsidR="005527AD" w:rsidRPr="005527AD" w:rsidRDefault="005527AD" w:rsidP="005527AD">
            <w:pPr>
              <w:ind w:left="1166" w:hanging="949"/>
              <w:contextualSpacing/>
              <w:rPr>
                <w:rFonts w:ascii="Arial" w:eastAsia="Times New Roman" w:hAnsi="Arial" w:cs="Arial"/>
                <w:color w:val="000000"/>
                <w:kern w:val="24"/>
                <w:sz w:val="18"/>
                <w:szCs w:val="18"/>
                <w:lang w:val="en-ZA" w:eastAsia="en-ZA"/>
              </w:rPr>
            </w:pPr>
            <w:r w:rsidRPr="005527AD">
              <w:rPr>
                <w:rFonts w:ascii="Arial" w:eastAsia="Times New Roman" w:hAnsi="Arial" w:cs="Arial"/>
                <w:color w:val="000000"/>
                <w:kern w:val="24"/>
                <w:sz w:val="18"/>
                <w:szCs w:val="18"/>
                <w:lang w:val="en-ZA" w:eastAsia="en-ZA"/>
              </w:rPr>
              <w:t>Cash Flow</w:t>
            </w:r>
          </w:p>
          <w:p w:rsidR="005527AD" w:rsidRPr="005527AD" w:rsidRDefault="005527AD" w:rsidP="005527AD">
            <w:pPr>
              <w:ind w:left="1166" w:hanging="949"/>
              <w:contextualSpacing/>
              <w:rPr>
                <w:rFonts w:ascii="Arial" w:eastAsia="Times New Roman" w:hAnsi="Arial" w:cs="Arial"/>
                <w:sz w:val="18"/>
                <w:szCs w:val="18"/>
                <w:lang w:val="en-ZA" w:eastAsia="en-ZA"/>
              </w:rPr>
            </w:pPr>
          </w:p>
          <w:p w:rsidR="005527AD" w:rsidRPr="005527AD" w:rsidRDefault="005527AD" w:rsidP="005527AD">
            <w:pPr>
              <w:ind w:left="1166" w:hanging="949"/>
              <w:contextualSpacing/>
              <w:rPr>
                <w:rFonts w:ascii="Arial" w:eastAsia="Times New Roman" w:hAnsi="Arial" w:cs="Arial"/>
                <w:color w:val="000000"/>
                <w:kern w:val="24"/>
                <w:sz w:val="18"/>
                <w:szCs w:val="18"/>
                <w:lang w:val="en-ZA" w:eastAsia="en-ZA"/>
              </w:rPr>
            </w:pPr>
            <w:r w:rsidRPr="005527AD">
              <w:rPr>
                <w:rFonts w:ascii="Arial" w:eastAsia="Times New Roman" w:hAnsi="Arial" w:cs="Arial"/>
                <w:color w:val="000000"/>
                <w:kern w:val="24"/>
                <w:sz w:val="18"/>
                <w:szCs w:val="18"/>
                <w:lang w:val="en-ZA" w:eastAsia="en-ZA"/>
              </w:rPr>
              <w:t>UIF and W Expenditure</w:t>
            </w:r>
          </w:p>
          <w:p w:rsidR="005527AD" w:rsidRPr="005527AD" w:rsidRDefault="005527AD" w:rsidP="005527AD">
            <w:pPr>
              <w:ind w:left="1166" w:hanging="949"/>
              <w:contextualSpacing/>
              <w:rPr>
                <w:rFonts w:ascii="Arial" w:eastAsia="Times New Roman" w:hAnsi="Arial" w:cs="Arial"/>
                <w:sz w:val="18"/>
                <w:szCs w:val="18"/>
                <w:lang w:val="en-ZA" w:eastAsia="en-ZA"/>
              </w:rPr>
            </w:pPr>
          </w:p>
          <w:p w:rsidR="005527AD" w:rsidRPr="005527AD" w:rsidRDefault="005527AD" w:rsidP="005527AD">
            <w:pPr>
              <w:ind w:left="1166" w:hanging="949"/>
              <w:contextualSpacing/>
              <w:rPr>
                <w:rFonts w:ascii="Arial" w:eastAsia="Times New Roman" w:hAnsi="Arial" w:cs="Arial"/>
                <w:color w:val="000000"/>
                <w:kern w:val="24"/>
                <w:sz w:val="18"/>
                <w:szCs w:val="18"/>
                <w:lang w:val="en-ZA" w:eastAsia="en-ZA"/>
              </w:rPr>
            </w:pPr>
            <w:r w:rsidRPr="005527AD">
              <w:rPr>
                <w:rFonts w:ascii="Arial" w:eastAsia="Times New Roman" w:hAnsi="Arial" w:cs="Arial"/>
                <w:color w:val="000000"/>
                <w:kern w:val="24"/>
                <w:sz w:val="18"/>
                <w:szCs w:val="18"/>
                <w:lang w:val="en-ZA" w:eastAsia="en-ZA"/>
              </w:rPr>
              <w:t>Tenderisation (over-dependence on</w:t>
            </w:r>
          </w:p>
          <w:p w:rsidR="005527AD" w:rsidRPr="005527AD" w:rsidRDefault="005527AD" w:rsidP="005527AD">
            <w:pPr>
              <w:ind w:left="1166" w:hanging="949"/>
              <w:contextualSpacing/>
              <w:rPr>
                <w:rFonts w:ascii="Arial" w:eastAsia="Times New Roman" w:hAnsi="Arial" w:cs="Arial"/>
                <w:color w:val="000000"/>
                <w:kern w:val="24"/>
                <w:sz w:val="18"/>
                <w:szCs w:val="18"/>
                <w:lang w:val="en-ZA" w:eastAsia="en-ZA"/>
              </w:rPr>
            </w:pPr>
            <w:r w:rsidRPr="005527AD">
              <w:rPr>
                <w:rFonts w:ascii="Arial" w:eastAsia="Times New Roman" w:hAnsi="Arial" w:cs="Arial"/>
                <w:color w:val="000000"/>
                <w:kern w:val="24"/>
                <w:sz w:val="18"/>
                <w:szCs w:val="18"/>
                <w:lang w:val="en-ZA" w:eastAsia="en-ZA"/>
              </w:rPr>
              <w:t>service providers) of BTO</w:t>
            </w:r>
          </w:p>
          <w:p w:rsidR="005527AD" w:rsidRPr="005527AD" w:rsidRDefault="005527AD" w:rsidP="005527AD">
            <w:pPr>
              <w:ind w:left="1166" w:hanging="949"/>
              <w:contextualSpacing/>
              <w:rPr>
                <w:rFonts w:ascii="Arial" w:eastAsia="Times New Roman" w:hAnsi="Arial" w:cs="Arial"/>
                <w:sz w:val="18"/>
                <w:szCs w:val="18"/>
                <w:lang w:val="en-ZA" w:eastAsia="en-ZA"/>
              </w:rPr>
            </w:pPr>
          </w:p>
          <w:p w:rsidR="005527AD" w:rsidRPr="005527AD" w:rsidRDefault="005527AD" w:rsidP="005527AD">
            <w:pPr>
              <w:ind w:left="1166" w:hanging="949"/>
              <w:contextualSpacing/>
              <w:rPr>
                <w:rFonts w:ascii="Arial" w:eastAsia="Times New Roman" w:hAnsi="Arial" w:cs="Arial"/>
                <w:color w:val="000000"/>
                <w:kern w:val="24"/>
                <w:sz w:val="18"/>
                <w:szCs w:val="18"/>
                <w:lang w:val="en-ZA" w:eastAsia="en-ZA"/>
              </w:rPr>
            </w:pPr>
            <w:r w:rsidRPr="005527AD">
              <w:rPr>
                <w:rFonts w:ascii="Arial" w:eastAsia="Times New Roman" w:hAnsi="Arial" w:cs="Arial"/>
                <w:color w:val="000000"/>
                <w:kern w:val="24"/>
                <w:sz w:val="18"/>
                <w:szCs w:val="18"/>
                <w:lang w:val="en-ZA" w:eastAsia="en-ZA"/>
              </w:rPr>
              <w:t>Abuse of Regulation 32</w:t>
            </w:r>
          </w:p>
          <w:p w:rsidR="005527AD" w:rsidRPr="005527AD" w:rsidRDefault="005527AD" w:rsidP="005527AD">
            <w:pPr>
              <w:ind w:left="1166" w:hanging="949"/>
              <w:contextualSpacing/>
              <w:rPr>
                <w:rFonts w:ascii="Arial" w:eastAsia="Times New Roman" w:hAnsi="Arial" w:cs="Arial"/>
                <w:sz w:val="18"/>
                <w:szCs w:val="18"/>
                <w:lang w:val="en-ZA" w:eastAsia="en-ZA"/>
              </w:rPr>
            </w:pPr>
          </w:p>
          <w:p w:rsidR="005527AD" w:rsidRPr="005527AD" w:rsidRDefault="005527AD" w:rsidP="005527AD">
            <w:pPr>
              <w:ind w:left="1166" w:hanging="949"/>
              <w:contextualSpacing/>
              <w:rPr>
                <w:rFonts w:ascii="Arial" w:eastAsia="Times New Roman" w:hAnsi="Arial" w:cs="Arial"/>
                <w:color w:val="000000"/>
                <w:kern w:val="24"/>
                <w:sz w:val="18"/>
                <w:szCs w:val="18"/>
                <w:lang w:val="en-ZA" w:eastAsia="en-ZA"/>
              </w:rPr>
            </w:pPr>
            <w:r w:rsidRPr="005527AD">
              <w:rPr>
                <w:rFonts w:ascii="Arial" w:eastAsia="Times New Roman" w:hAnsi="Arial" w:cs="Arial"/>
                <w:color w:val="000000"/>
                <w:kern w:val="24"/>
                <w:sz w:val="18"/>
                <w:szCs w:val="18"/>
                <w:lang w:val="en-ZA" w:eastAsia="en-ZA"/>
              </w:rPr>
              <w:t xml:space="preserve">Non-communication with service provided </w:t>
            </w:r>
          </w:p>
          <w:p w:rsidR="005527AD" w:rsidRPr="005527AD" w:rsidRDefault="005527AD" w:rsidP="005527AD">
            <w:pPr>
              <w:ind w:left="1166" w:hanging="949"/>
              <w:contextualSpacing/>
              <w:rPr>
                <w:rFonts w:ascii="Arial" w:eastAsia="Times New Roman" w:hAnsi="Arial" w:cs="Arial"/>
                <w:sz w:val="18"/>
                <w:szCs w:val="18"/>
                <w:lang w:val="en-ZA" w:eastAsia="en-ZA"/>
              </w:rPr>
            </w:pPr>
          </w:p>
          <w:p w:rsidR="005527AD" w:rsidRPr="005527AD" w:rsidRDefault="005527AD" w:rsidP="005527AD">
            <w:pPr>
              <w:ind w:left="1166" w:hanging="949"/>
              <w:contextualSpacing/>
              <w:rPr>
                <w:rFonts w:ascii="Arial" w:eastAsia="Times New Roman" w:hAnsi="Arial" w:cs="Arial"/>
                <w:color w:val="000000"/>
                <w:kern w:val="24"/>
                <w:sz w:val="18"/>
                <w:szCs w:val="18"/>
                <w:lang w:val="en-ZA" w:eastAsia="en-ZA"/>
              </w:rPr>
            </w:pPr>
            <w:r w:rsidRPr="005527AD">
              <w:rPr>
                <w:rFonts w:ascii="Arial" w:eastAsia="Times New Roman" w:hAnsi="Arial" w:cs="Arial"/>
                <w:color w:val="000000"/>
                <w:kern w:val="24"/>
                <w:sz w:val="18"/>
                <w:szCs w:val="18"/>
                <w:lang w:val="en-ZA" w:eastAsia="en-ZA"/>
              </w:rPr>
              <w:t xml:space="preserve">High expenditure on non-service delivery </w:t>
            </w:r>
          </w:p>
          <w:p w:rsidR="005527AD" w:rsidRPr="005527AD" w:rsidRDefault="005527AD" w:rsidP="005527AD">
            <w:pPr>
              <w:ind w:left="1166" w:hanging="949"/>
              <w:contextualSpacing/>
              <w:rPr>
                <w:rFonts w:ascii="Arial" w:eastAsia="Times New Roman" w:hAnsi="Arial" w:cs="Arial"/>
                <w:sz w:val="18"/>
                <w:szCs w:val="18"/>
                <w:lang w:val="en-ZA" w:eastAsia="en-ZA"/>
              </w:rPr>
            </w:pPr>
            <w:r w:rsidRPr="005527AD">
              <w:rPr>
                <w:rFonts w:ascii="Arial" w:eastAsia="Times New Roman" w:hAnsi="Arial" w:cs="Arial"/>
                <w:color w:val="000000"/>
                <w:kern w:val="24"/>
                <w:sz w:val="18"/>
                <w:szCs w:val="18"/>
                <w:lang w:val="en-ZA" w:eastAsia="en-ZA"/>
              </w:rPr>
              <w:t xml:space="preserve">contracts </w:t>
            </w:r>
          </w:p>
        </w:tc>
        <w:tc>
          <w:tcPr>
            <w:tcW w:w="4005" w:type="dxa"/>
            <w:tcBorders>
              <w:top w:val="single" w:sz="24" w:space="0" w:color="FFFFFF"/>
              <w:left w:val="single" w:sz="8" w:space="0" w:color="FFFFFF"/>
              <w:bottom w:val="single" w:sz="24" w:space="0" w:color="FFFFFF"/>
              <w:right w:val="single" w:sz="8" w:space="0" w:color="FFFFFF"/>
            </w:tcBorders>
            <w:shd w:val="clear" w:color="auto" w:fill="F2F2F2" w:themeFill="background1" w:themeFillShade="F2"/>
            <w:tcMar>
              <w:top w:w="15" w:type="dxa"/>
              <w:left w:w="88" w:type="dxa"/>
              <w:bottom w:w="0" w:type="dxa"/>
              <w:right w:w="88" w:type="dxa"/>
            </w:tcMar>
          </w:tcPr>
          <w:p w:rsidR="005527AD" w:rsidRPr="005527AD" w:rsidRDefault="005527AD" w:rsidP="005527AD">
            <w:pPr>
              <w:ind w:left="1166" w:hanging="917"/>
              <w:contextualSpacing/>
              <w:rPr>
                <w:rFonts w:ascii="Arial" w:eastAsia="Times New Roman" w:hAnsi="Arial" w:cs="Arial"/>
                <w:color w:val="000000"/>
                <w:kern w:val="24"/>
                <w:sz w:val="18"/>
                <w:szCs w:val="18"/>
                <w:lang w:val="en-ZA" w:eastAsia="en-ZA"/>
              </w:rPr>
            </w:pPr>
            <w:r w:rsidRPr="005527AD">
              <w:rPr>
                <w:rFonts w:ascii="Arial" w:eastAsia="Times New Roman" w:hAnsi="Arial" w:cs="Arial"/>
                <w:color w:val="000000"/>
                <w:kern w:val="24"/>
                <w:sz w:val="18"/>
                <w:szCs w:val="18"/>
                <w:lang w:val="en-ZA" w:eastAsia="en-ZA"/>
              </w:rPr>
              <w:t>Reduction of the budget  </w:t>
            </w:r>
          </w:p>
          <w:p w:rsidR="005527AD" w:rsidRPr="005527AD" w:rsidRDefault="005527AD" w:rsidP="005527AD">
            <w:pPr>
              <w:ind w:left="1166" w:hanging="917"/>
              <w:contextualSpacing/>
              <w:rPr>
                <w:rFonts w:ascii="Arial" w:eastAsia="Times New Roman" w:hAnsi="Arial" w:cs="Arial"/>
                <w:sz w:val="18"/>
                <w:szCs w:val="18"/>
                <w:lang w:val="en-ZA" w:eastAsia="en-ZA"/>
              </w:rPr>
            </w:pPr>
          </w:p>
          <w:p w:rsidR="005527AD" w:rsidRPr="005527AD" w:rsidRDefault="005527AD" w:rsidP="005527AD">
            <w:pPr>
              <w:ind w:left="1166" w:hanging="917"/>
              <w:contextualSpacing/>
              <w:rPr>
                <w:rFonts w:ascii="Arial" w:eastAsia="Times New Roman" w:hAnsi="Arial" w:cs="Arial"/>
                <w:color w:val="000000"/>
                <w:kern w:val="24"/>
                <w:sz w:val="18"/>
                <w:szCs w:val="18"/>
                <w:lang w:val="en-ZA" w:eastAsia="en-ZA"/>
              </w:rPr>
            </w:pPr>
            <w:r w:rsidRPr="005527AD">
              <w:rPr>
                <w:rFonts w:ascii="Arial" w:eastAsia="Times New Roman" w:hAnsi="Arial" w:cs="Arial"/>
                <w:color w:val="000000"/>
                <w:kern w:val="24"/>
                <w:sz w:val="18"/>
                <w:szCs w:val="18"/>
                <w:lang w:val="en-ZA" w:eastAsia="en-ZA"/>
              </w:rPr>
              <w:t>Compilation of UIF &amp; W Registers</w:t>
            </w:r>
          </w:p>
          <w:p w:rsidR="005527AD" w:rsidRPr="005527AD" w:rsidRDefault="005527AD" w:rsidP="005527AD">
            <w:pPr>
              <w:ind w:left="1166" w:hanging="917"/>
              <w:contextualSpacing/>
              <w:rPr>
                <w:rFonts w:ascii="Arial" w:eastAsia="Times New Roman" w:hAnsi="Arial" w:cs="Arial"/>
                <w:sz w:val="18"/>
                <w:szCs w:val="18"/>
                <w:lang w:val="en-ZA" w:eastAsia="en-ZA"/>
              </w:rPr>
            </w:pPr>
          </w:p>
          <w:p w:rsidR="005527AD" w:rsidRPr="005527AD" w:rsidRDefault="005527AD" w:rsidP="005527AD">
            <w:pPr>
              <w:ind w:left="1166" w:hanging="917"/>
              <w:contextualSpacing/>
              <w:rPr>
                <w:rFonts w:ascii="Arial" w:eastAsia="Times New Roman" w:hAnsi="Arial" w:cs="Arial"/>
                <w:color w:val="000000"/>
                <w:kern w:val="24"/>
                <w:sz w:val="18"/>
                <w:szCs w:val="18"/>
                <w:lang w:val="en-ZA" w:eastAsia="en-ZA"/>
              </w:rPr>
            </w:pPr>
            <w:r w:rsidRPr="005527AD">
              <w:rPr>
                <w:rFonts w:ascii="Arial" w:eastAsia="Times New Roman" w:hAnsi="Arial" w:cs="Arial"/>
                <w:color w:val="000000"/>
                <w:kern w:val="24"/>
                <w:sz w:val="18"/>
                <w:szCs w:val="18"/>
                <w:lang w:val="en-ZA" w:eastAsia="en-ZA"/>
              </w:rPr>
              <w:t>Engagement with BTO Service Providers</w:t>
            </w:r>
          </w:p>
          <w:p w:rsidR="005527AD" w:rsidRPr="005527AD" w:rsidRDefault="005527AD" w:rsidP="005527AD">
            <w:pPr>
              <w:ind w:left="1166" w:hanging="917"/>
              <w:contextualSpacing/>
              <w:rPr>
                <w:rFonts w:ascii="Arial" w:eastAsia="Times New Roman" w:hAnsi="Arial" w:cs="Arial"/>
                <w:color w:val="000000"/>
                <w:kern w:val="24"/>
                <w:sz w:val="18"/>
                <w:szCs w:val="18"/>
                <w:lang w:val="en-ZA" w:eastAsia="en-ZA"/>
              </w:rPr>
            </w:pPr>
            <w:r w:rsidRPr="005527AD">
              <w:rPr>
                <w:rFonts w:ascii="Arial" w:eastAsia="Times New Roman" w:hAnsi="Arial" w:cs="Arial"/>
                <w:color w:val="000000"/>
                <w:kern w:val="24"/>
                <w:sz w:val="18"/>
                <w:szCs w:val="18"/>
                <w:lang w:val="en-ZA" w:eastAsia="en-ZA"/>
              </w:rPr>
              <w:t>over Value For Money</w:t>
            </w:r>
          </w:p>
          <w:p w:rsidR="005527AD" w:rsidRPr="005527AD" w:rsidRDefault="005527AD" w:rsidP="005527AD">
            <w:pPr>
              <w:ind w:left="1166" w:hanging="917"/>
              <w:contextualSpacing/>
              <w:rPr>
                <w:rFonts w:ascii="Arial" w:eastAsia="Times New Roman" w:hAnsi="Arial" w:cs="Arial"/>
                <w:sz w:val="18"/>
                <w:szCs w:val="18"/>
                <w:lang w:val="en-ZA" w:eastAsia="en-ZA"/>
              </w:rPr>
            </w:pPr>
          </w:p>
          <w:p w:rsidR="005527AD" w:rsidRPr="005527AD" w:rsidRDefault="005527AD" w:rsidP="005527AD">
            <w:pPr>
              <w:ind w:left="1166" w:hanging="917"/>
              <w:contextualSpacing/>
              <w:rPr>
                <w:rFonts w:ascii="Arial" w:eastAsia="Times New Roman" w:hAnsi="Arial" w:cs="Arial"/>
                <w:color w:val="000000"/>
                <w:kern w:val="24"/>
                <w:sz w:val="18"/>
                <w:szCs w:val="18"/>
                <w:lang w:val="en-ZA" w:eastAsia="en-ZA"/>
              </w:rPr>
            </w:pPr>
            <w:r w:rsidRPr="005527AD">
              <w:rPr>
                <w:rFonts w:ascii="Arial" w:eastAsia="Times New Roman" w:hAnsi="Arial" w:cs="Arial"/>
                <w:color w:val="000000"/>
                <w:kern w:val="24"/>
                <w:sz w:val="18"/>
                <w:szCs w:val="18"/>
                <w:lang w:val="en-ZA" w:eastAsia="en-ZA"/>
              </w:rPr>
              <w:t xml:space="preserve">Submitted Contract Management Register </w:t>
            </w:r>
          </w:p>
          <w:p w:rsidR="005527AD" w:rsidRPr="005527AD" w:rsidRDefault="005527AD" w:rsidP="005527AD">
            <w:pPr>
              <w:ind w:left="1166" w:hanging="917"/>
              <w:contextualSpacing/>
              <w:rPr>
                <w:rFonts w:ascii="Arial" w:eastAsia="Times New Roman" w:hAnsi="Arial" w:cs="Arial"/>
                <w:color w:val="000000"/>
                <w:kern w:val="24"/>
                <w:sz w:val="18"/>
                <w:szCs w:val="18"/>
                <w:lang w:val="en-ZA" w:eastAsia="en-ZA"/>
              </w:rPr>
            </w:pPr>
            <w:r w:rsidRPr="005527AD">
              <w:rPr>
                <w:rFonts w:ascii="Arial" w:eastAsia="Times New Roman" w:hAnsi="Arial" w:cs="Arial"/>
                <w:color w:val="000000"/>
                <w:kern w:val="24"/>
                <w:sz w:val="18"/>
                <w:szCs w:val="18"/>
                <w:lang w:val="en-ZA" w:eastAsia="en-ZA"/>
              </w:rPr>
              <w:t>to Provincial Treasury</w:t>
            </w:r>
          </w:p>
          <w:p w:rsidR="005527AD" w:rsidRPr="005527AD" w:rsidRDefault="005527AD" w:rsidP="005527AD">
            <w:pPr>
              <w:ind w:left="1166" w:hanging="917"/>
              <w:contextualSpacing/>
              <w:rPr>
                <w:rFonts w:ascii="Arial" w:eastAsia="Times New Roman" w:hAnsi="Arial" w:cs="Arial"/>
                <w:sz w:val="18"/>
                <w:szCs w:val="18"/>
                <w:lang w:val="en-ZA" w:eastAsia="en-ZA"/>
              </w:rPr>
            </w:pPr>
          </w:p>
          <w:p w:rsidR="005527AD" w:rsidRPr="005527AD" w:rsidRDefault="005527AD" w:rsidP="005527AD">
            <w:pPr>
              <w:ind w:left="1166" w:hanging="917"/>
              <w:contextualSpacing/>
              <w:rPr>
                <w:rFonts w:ascii="Arial" w:eastAsia="Times New Roman" w:hAnsi="Arial" w:cs="Arial"/>
                <w:color w:val="000000"/>
                <w:kern w:val="24"/>
                <w:sz w:val="18"/>
                <w:szCs w:val="18"/>
                <w:lang w:val="en-ZA" w:eastAsia="en-ZA"/>
              </w:rPr>
            </w:pPr>
            <w:r w:rsidRPr="005527AD">
              <w:rPr>
                <w:rFonts w:ascii="Arial" w:eastAsia="Times New Roman" w:hAnsi="Arial" w:cs="Arial"/>
                <w:color w:val="000000"/>
                <w:kern w:val="24"/>
                <w:sz w:val="18"/>
                <w:szCs w:val="18"/>
                <w:lang w:val="en-ZA" w:eastAsia="en-ZA"/>
              </w:rPr>
              <w:t>No regulation 32 procurements</w:t>
            </w:r>
          </w:p>
          <w:p w:rsidR="005527AD" w:rsidRPr="005527AD" w:rsidRDefault="005527AD" w:rsidP="005527AD">
            <w:pPr>
              <w:ind w:left="1166" w:hanging="917"/>
              <w:contextualSpacing/>
              <w:rPr>
                <w:rFonts w:ascii="Arial" w:eastAsia="Times New Roman" w:hAnsi="Arial" w:cs="Arial"/>
                <w:sz w:val="18"/>
                <w:szCs w:val="18"/>
                <w:lang w:val="en-ZA" w:eastAsia="en-ZA"/>
              </w:rPr>
            </w:pPr>
          </w:p>
          <w:p w:rsidR="005527AD" w:rsidRPr="005527AD" w:rsidRDefault="005527AD" w:rsidP="005527AD">
            <w:pPr>
              <w:ind w:left="1166" w:hanging="917"/>
              <w:contextualSpacing/>
              <w:rPr>
                <w:rFonts w:ascii="Arial" w:eastAsia="Times New Roman" w:hAnsi="Arial" w:cs="Arial"/>
                <w:color w:val="000000"/>
                <w:kern w:val="24"/>
                <w:sz w:val="18"/>
                <w:szCs w:val="18"/>
                <w:lang w:val="en-ZA" w:eastAsia="en-ZA"/>
              </w:rPr>
            </w:pPr>
            <w:r w:rsidRPr="005527AD">
              <w:rPr>
                <w:rFonts w:ascii="Arial" w:eastAsia="Times New Roman" w:hAnsi="Arial" w:cs="Arial"/>
                <w:color w:val="000000"/>
                <w:kern w:val="24"/>
                <w:sz w:val="18"/>
                <w:szCs w:val="18"/>
                <w:lang w:val="en-ZA" w:eastAsia="en-ZA"/>
              </w:rPr>
              <w:t>Assessment of non-essential (unaffordable)</w:t>
            </w:r>
          </w:p>
          <w:p w:rsidR="005527AD" w:rsidRPr="005527AD" w:rsidRDefault="005527AD" w:rsidP="005527AD">
            <w:pPr>
              <w:ind w:left="1166" w:hanging="917"/>
              <w:contextualSpacing/>
              <w:rPr>
                <w:rFonts w:ascii="Arial" w:eastAsia="Times New Roman" w:hAnsi="Arial" w:cs="Arial"/>
                <w:sz w:val="18"/>
                <w:szCs w:val="18"/>
                <w:lang w:val="en-ZA" w:eastAsia="en-ZA"/>
              </w:rPr>
            </w:pPr>
            <w:r w:rsidRPr="005527AD">
              <w:rPr>
                <w:rFonts w:ascii="Arial" w:eastAsia="Times New Roman" w:hAnsi="Arial" w:cs="Arial"/>
                <w:color w:val="000000"/>
                <w:kern w:val="24"/>
                <w:sz w:val="18"/>
                <w:szCs w:val="18"/>
                <w:lang w:val="en-ZA" w:eastAsia="en-ZA"/>
              </w:rPr>
              <w:t>contracts (Fuel, fleet and IT)</w:t>
            </w:r>
          </w:p>
        </w:tc>
        <w:tc>
          <w:tcPr>
            <w:tcW w:w="4025" w:type="dxa"/>
            <w:tcBorders>
              <w:top w:val="single" w:sz="24" w:space="0" w:color="FFFFFF"/>
              <w:left w:val="single" w:sz="8" w:space="0" w:color="FFFFFF"/>
              <w:bottom w:val="single" w:sz="24" w:space="0" w:color="FFFFFF"/>
              <w:right w:val="single" w:sz="8" w:space="0" w:color="FFFFFF"/>
            </w:tcBorders>
            <w:shd w:val="clear" w:color="auto" w:fill="F2F2F2" w:themeFill="background1" w:themeFillShade="F2"/>
            <w:tcMar>
              <w:top w:w="15" w:type="dxa"/>
              <w:left w:w="88" w:type="dxa"/>
              <w:bottom w:w="0" w:type="dxa"/>
              <w:right w:w="88" w:type="dxa"/>
            </w:tcMar>
          </w:tcPr>
          <w:p w:rsidR="005527AD" w:rsidRPr="005527AD" w:rsidRDefault="005527AD" w:rsidP="005527AD">
            <w:pPr>
              <w:ind w:left="1166" w:hanging="953"/>
              <w:contextualSpacing/>
              <w:rPr>
                <w:rFonts w:ascii="Arial" w:eastAsia="Times New Roman" w:hAnsi="Arial" w:cs="Arial"/>
                <w:color w:val="000000"/>
                <w:kern w:val="24"/>
                <w:sz w:val="18"/>
                <w:szCs w:val="18"/>
                <w:lang w:val="en-ZA" w:eastAsia="en-ZA"/>
              </w:rPr>
            </w:pPr>
            <w:r w:rsidRPr="005527AD">
              <w:rPr>
                <w:rFonts w:ascii="Arial" w:eastAsia="Times New Roman" w:hAnsi="Arial" w:cs="Arial"/>
                <w:color w:val="000000"/>
                <w:kern w:val="24"/>
                <w:sz w:val="18"/>
                <w:szCs w:val="18"/>
                <w:lang w:val="en-ZA" w:eastAsia="en-ZA"/>
              </w:rPr>
              <w:t>Reduction of the R360m deficit stability</w:t>
            </w:r>
          </w:p>
          <w:p w:rsidR="005527AD" w:rsidRPr="005527AD" w:rsidRDefault="005527AD" w:rsidP="005527AD">
            <w:pPr>
              <w:ind w:hanging="953"/>
              <w:contextualSpacing/>
              <w:rPr>
                <w:rFonts w:ascii="Arial" w:eastAsia="Times New Roman" w:hAnsi="Arial" w:cs="Arial"/>
                <w:color w:val="000000"/>
                <w:kern w:val="24"/>
                <w:sz w:val="18"/>
                <w:szCs w:val="18"/>
                <w:lang w:val="en-ZA" w:eastAsia="en-ZA"/>
              </w:rPr>
            </w:pPr>
            <w:r w:rsidRPr="005527AD">
              <w:rPr>
                <w:rFonts w:ascii="Arial" w:eastAsia="Times New Roman" w:hAnsi="Arial" w:cs="Arial"/>
                <w:color w:val="000000"/>
                <w:kern w:val="24"/>
                <w:sz w:val="18"/>
                <w:szCs w:val="18"/>
                <w:lang w:val="en-ZA" w:eastAsia="en-ZA"/>
              </w:rPr>
              <w:t xml:space="preserve">                       of Cash Flow </w:t>
            </w:r>
          </w:p>
          <w:p w:rsidR="005527AD" w:rsidRPr="005527AD" w:rsidRDefault="005527AD" w:rsidP="005527AD">
            <w:pPr>
              <w:ind w:hanging="953"/>
              <w:contextualSpacing/>
              <w:rPr>
                <w:rFonts w:ascii="Arial" w:eastAsia="Times New Roman" w:hAnsi="Arial" w:cs="Arial"/>
                <w:sz w:val="18"/>
                <w:szCs w:val="18"/>
                <w:lang w:val="en-ZA" w:eastAsia="en-ZA"/>
              </w:rPr>
            </w:pPr>
          </w:p>
          <w:p w:rsidR="005527AD" w:rsidRPr="005527AD" w:rsidRDefault="005527AD" w:rsidP="005527AD">
            <w:pPr>
              <w:ind w:left="1166" w:hanging="953"/>
              <w:contextualSpacing/>
              <w:rPr>
                <w:rFonts w:ascii="Arial" w:eastAsia="Times New Roman" w:hAnsi="Arial" w:cs="Arial"/>
                <w:color w:val="000000"/>
                <w:kern w:val="24"/>
                <w:sz w:val="18"/>
                <w:szCs w:val="18"/>
                <w:lang w:val="en-ZA" w:eastAsia="en-ZA"/>
              </w:rPr>
            </w:pPr>
            <w:r w:rsidRPr="005527AD">
              <w:rPr>
                <w:rFonts w:ascii="Arial" w:eastAsia="Times New Roman" w:hAnsi="Arial" w:cs="Arial"/>
                <w:color w:val="000000"/>
                <w:kern w:val="24"/>
                <w:sz w:val="18"/>
                <w:szCs w:val="18"/>
                <w:lang w:val="en-ZA" w:eastAsia="en-ZA"/>
              </w:rPr>
              <w:t xml:space="preserve">Training on Financial Policies and </w:t>
            </w:r>
          </w:p>
          <w:p w:rsidR="005527AD" w:rsidRPr="005527AD" w:rsidRDefault="005527AD" w:rsidP="005527AD">
            <w:pPr>
              <w:ind w:left="1166" w:hanging="953"/>
              <w:contextualSpacing/>
              <w:rPr>
                <w:rFonts w:ascii="Arial" w:eastAsia="Times New Roman" w:hAnsi="Arial" w:cs="Arial"/>
                <w:color w:val="000000"/>
                <w:kern w:val="24"/>
                <w:sz w:val="18"/>
                <w:szCs w:val="18"/>
                <w:lang w:val="en-ZA" w:eastAsia="en-ZA"/>
              </w:rPr>
            </w:pPr>
            <w:r w:rsidRPr="005527AD">
              <w:rPr>
                <w:rFonts w:ascii="Arial" w:eastAsia="Times New Roman" w:hAnsi="Arial" w:cs="Arial"/>
                <w:color w:val="000000"/>
                <w:kern w:val="24"/>
                <w:sz w:val="18"/>
                <w:szCs w:val="18"/>
                <w:lang w:val="en-ZA" w:eastAsia="en-ZA"/>
              </w:rPr>
              <w:t>Procedures</w:t>
            </w:r>
          </w:p>
          <w:p w:rsidR="005527AD" w:rsidRPr="005527AD" w:rsidRDefault="005527AD" w:rsidP="005527AD">
            <w:pPr>
              <w:ind w:left="1166" w:hanging="953"/>
              <w:contextualSpacing/>
              <w:rPr>
                <w:rFonts w:ascii="Arial" w:eastAsia="Times New Roman" w:hAnsi="Arial" w:cs="Arial"/>
                <w:sz w:val="18"/>
                <w:szCs w:val="18"/>
                <w:lang w:val="en-ZA" w:eastAsia="en-ZA"/>
              </w:rPr>
            </w:pPr>
          </w:p>
          <w:p w:rsidR="005527AD" w:rsidRPr="005527AD" w:rsidRDefault="005527AD" w:rsidP="005527AD">
            <w:pPr>
              <w:ind w:left="1166" w:hanging="953"/>
              <w:contextualSpacing/>
              <w:rPr>
                <w:rFonts w:ascii="Arial" w:eastAsia="Times New Roman" w:hAnsi="Arial" w:cs="Arial"/>
                <w:color w:val="000000"/>
                <w:kern w:val="24"/>
                <w:sz w:val="18"/>
                <w:szCs w:val="18"/>
                <w:lang w:val="en-ZA" w:eastAsia="en-ZA"/>
              </w:rPr>
            </w:pPr>
            <w:r w:rsidRPr="005527AD">
              <w:rPr>
                <w:rFonts w:ascii="Arial" w:eastAsia="Times New Roman" w:hAnsi="Arial" w:cs="Arial"/>
                <w:color w:val="000000"/>
                <w:kern w:val="24"/>
                <w:sz w:val="18"/>
                <w:szCs w:val="18"/>
                <w:lang w:val="en-ZA" w:eastAsia="en-ZA"/>
              </w:rPr>
              <w:t>Consequence Management on UIF &amp; W</w:t>
            </w:r>
          </w:p>
          <w:p w:rsidR="005527AD" w:rsidRPr="005527AD" w:rsidRDefault="005527AD" w:rsidP="005527AD">
            <w:pPr>
              <w:ind w:left="1166" w:hanging="953"/>
              <w:contextualSpacing/>
              <w:rPr>
                <w:rFonts w:ascii="Arial" w:eastAsia="Times New Roman" w:hAnsi="Arial" w:cs="Arial"/>
                <w:sz w:val="18"/>
                <w:szCs w:val="18"/>
                <w:lang w:val="en-ZA" w:eastAsia="en-ZA"/>
              </w:rPr>
            </w:pPr>
          </w:p>
          <w:p w:rsidR="005527AD" w:rsidRPr="005527AD" w:rsidRDefault="005527AD" w:rsidP="005527AD">
            <w:pPr>
              <w:ind w:left="1166" w:hanging="953"/>
              <w:contextualSpacing/>
              <w:rPr>
                <w:rFonts w:ascii="Arial" w:eastAsia="Times New Roman" w:hAnsi="Arial" w:cs="Arial"/>
                <w:color w:val="000000"/>
                <w:kern w:val="24"/>
                <w:sz w:val="18"/>
                <w:szCs w:val="18"/>
                <w:lang w:val="en-ZA" w:eastAsia="en-ZA"/>
              </w:rPr>
            </w:pPr>
            <w:r w:rsidRPr="005527AD">
              <w:rPr>
                <w:rFonts w:ascii="Arial" w:eastAsia="Times New Roman" w:hAnsi="Arial" w:cs="Arial"/>
                <w:color w:val="000000"/>
                <w:kern w:val="24"/>
                <w:sz w:val="18"/>
                <w:szCs w:val="18"/>
                <w:lang w:val="en-ZA" w:eastAsia="en-ZA"/>
              </w:rPr>
              <w:t xml:space="preserve">Capacity Building of Councillors on roles and </w:t>
            </w:r>
          </w:p>
          <w:p w:rsidR="005527AD" w:rsidRPr="005527AD" w:rsidRDefault="005527AD" w:rsidP="005527AD">
            <w:pPr>
              <w:ind w:left="1166" w:hanging="953"/>
              <w:contextualSpacing/>
              <w:rPr>
                <w:rFonts w:ascii="Arial" w:eastAsia="Times New Roman" w:hAnsi="Arial" w:cs="Arial"/>
                <w:color w:val="000000"/>
                <w:kern w:val="24"/>
                <w:sz w:val="18"/>
                <w:szCs w:val="18"/>
                <w:lang w:val="en-ZA" w:eastAsia="en-ZA"/>
              </w:rPr>
            </w:pPr>
            <w:r w:rsidRPr="005527AD">
              <w:rPr>
                <w:rFonts w:ascii="Arial" w:eastAsia="Times New Roman" w:hAnsi="Arial" w:cs="Arial"/>
                <w:color w:val="000000"/>
                <w:kern w:val="24"/>
                <w:sz w:val="18"/>
                <w:szCs w:val="18"/>
                <w:lang w:val="en-ZA" w:eastAsia="en-ZA"/>
              </w:rPr>
              <w:t xml:space="preserve">responsibilities relating to SCM &amp; oversight </w:t>
            </w:r>
          </w:p>
          <w:p w:rsidR="005527AD" w:rsidRPr="005527AD" w:rsidRDefault="005527AD" w:rsidP="005527AD">
            <w:pPr>
              <w:ind w:left="1166" w:hanging="953"/>
              <w:contextualSpacing/>
              <w:rPr>
                <w:rFonts w:ascii="Arial" w:eastAsia="Times New Roman" w:hAnsi="Arial" w:cs="Arial"/>
                <w:color w:val="000000"/>
                <w:kern w:val="24"/>
                <w:sz w:val="18"/>
                <w:szCs w:val="18"/>
                <w:lang w:val="en-ZA" w:eastAsia="en-ZA"/>
              </w:rPr>
            </w:pPr>
            <w:r w:rsidRPr="005527AD">
              <w:rPr>
                <w:rFonts w:ascii="Arial" w:eastAsia="Times New Roman" w:hAnsi="Arial" w:cs="Arial"/>
                <w:color w:val="000000"/>
                <w:kern w:val="24"/>
                <w:sz w:val="18"/>
                <w:szCs w:val="18"/>
                <w:lang w:val="en-ZA" w:eastAsia="en-ZA"/>
              </w:rPr>
              <w:t xml:space="preserve">responsibilities </w:t>
            </w:r>
          </w:p>
          <w:p w:rsidR="005527AD" w:rsidRPr="005527AD" w:rsidRDefault="005527AD" w:rsidP="005527AD">
            <w:pPr>
              <w:ind w:left="1166" w:hanging="953"/>
              <w:contextualSpacing/>
              <w:rPr>
                <w:rFonts w:ascii="Arial" w:eastAsia="Times New Roman" w:hAnsi="Arial" w:cs="Arial"/>
                <w:sz w:val="18"/>
                <w:szCs w:val="18"/>
                <w:lang w:val="en-ZA" w:eastAsia="en-ZA"/>
              </w:rPr>
            </w:pPr>
          </w:p>
          <w:p w:rsidR="005527AD" w:rsidRPr="005527AD" w:rsidRDefault="005527AD" w:rsidP="005527AD">
            <w:pPr>
              <w:ind w:left="1166" w:hanging="953"/>
              <w:contextualSpacing/>
              <w:rPr>
                <w:rFonts w:ascii="Arial" w:eastAsia="Times New Roman" w:hAnsi="Arial" w:cs="Arial"/>
                <w:color w:val="000000"/>
                <w:kern w:val="24"/>
                <w:sz w:val="18"/>
                <w:szCs w:val="18"/>
                <w:lang w:val="en-ZA" w:eastAsia="en-ZA"/>
              </w:rPr>
            </w:pPr>
            <w:r w:rsidRPr="005527AD">
              <w:rPr>
                <w:rFonts w:ascii="Arial" w:eastAsia="Times New Roman" w:hAnsi="Arial" w:cs="Arial"/>
                <w:color w:val="000000"/>
                <w:kern w:val="24"/>
                <w:sz w:val="18"/>
                <w:szCs w:val="18"/>
                <w:lang w:val="en-ZA" w:eastAsia="en-ZA"/>
              </w:rPr>
              <w:t xml:space="preserve">Review and termination of unaffordable </w:t>
            </w:r>
          </w:p>
          <w:p w:rsidR="005527AD" w:rsidRPr="005527AD" w:rsidRDefault="005527AD" w:rsidP="005527AD">
            <w:pPr>
              <w:ind w:left="1166" w:hanging="953"/>
              <w:contextualSpacing/>
              <w:rPr>
                <w:rFonts w:ascii="Arial" w:eastAsia="Times New Roman" w:hAnsi="Arial" w:cs="Arial"/>
                <w:sz w:val="18"/>
                <w:szCs w:val="18"/>
                <w:lang w:val="en-ZA" w:eastAsia="en-ZA"/>
              </w:rPr>
            </w:pPr>
            <w:r w:rsidRPr="005527AD">
              <w:rPr>
                <w:rFonts w:ascii="Arial" w:eastAsia="Times New Roman" w:hAnsi="Arial" w:cs="Arial"/>
                <w:color w:val="000000"/>
                <w:kern w:val="24"/>
                <w:sz w:val="18"/>
                <w:szCs w:val="18"/>
                <w:lang w:val="en-ZA" w:eastAsia="en-ZA"/>
              </w:rPr>
              <w:t xml:space="preserve">contracts </w:t>
            </w:r>
          </w:p>
        </w:tc>
      </w:tr>
      <w:tr w:rsidR="005527AD" w:rsidRPr="005527AD" w:rsidTr="004917C3">
        <w:trPr>
          <w:trHeight w:val="2098"/>
        </w:trPr>
        <w:tc>
          <w:tcPr>
            <w:tcW w:w="3785" w:type="dxa"/>
            <w:tcBorders>
              <w:top w:val="single" w:sz="24" w:space="0" w:color="FFFFFF"/>
              <w:left w:val="single" w:sz="8" w:space="0" w:color="FFFFFF"/>
              <w:bottom w:val="single" w:sz="8" w:space="0" w:color="FFFFFF"/>
              <w:right w:val="single" w:sz="8" w:space="0" w:color="FFFFFF"/>
            </w:tcBorders>
            <w:shd w:val="clear" w:color="auto" w:fill="EAEAEA"/>
            <w:tcMar>
              <w:top w:w="15" w:type="dxa"/>
              <w:left w:w="88" w:type="dxa"/>
              <w:bottom w:w="0" w:type="dxa"/>
              <w:right w:w="88" w:type="dxa"/>
            </w:tcMar>
            <w:hideMark/>
          </w:tcPr>
          <w:p w:rsidR="005527AD" w:rsidRPr="005527AD" w:rsidRDefault="005527AD" w:rsidP="005527AD">
            <w:pPr>
              <w:rPr>
                <w:rFonts w:ascii="Arial" w:eastAsia="Times New Roman" w:hAnsi="Arial" w:cs="Arial"/>
                <w:sz w:val="18"/>
                <w:szCs w:val="18"/>
                <w:lang w:val="en-ZA" w:eastAsia="en-ZA"/>
              </w:rPr>
            </w:pPr>
            <w:r w:rsidRPr="005527AD">
              <w:rPr>
                <w:rFonts w:ascii="Arial" w:eastAsia="Times New Roman" w:hAnsi="Arial" w:cs="Arial"/>
                <w:b/>
                <w:bCs/>
                <w:color w:val="000000"/>
                <w:kern w:val="24"/>
                <w:sz w:val="18"/>
                <w:szCs w:val="18"/>
                <w:lang w:val="en-ZA" w:eastAsia="en-ZA"/>
              </w:rPr>
              <w:t>Oversee and facilitate the development and implementation of the Financial Recovery Plan as drafted with the assistance of National Treasury</w:t>
            </w:r>
          </w:p>
        </w:tc>
        <w:tc>
          <w:tcPr>
            <w:tcW w:w="3785" w:type="dxa"/>
            <w:tcBorders>
              <w:top w:val="single" w:sz="24" w:space="0" w:color="FFFFFF"/>
              <w:left w:val="single" w:sz="8" w:space="0" w:color="FFFFFF"/>
              <w:bottom w:val="single" w:sz="8" w:space="0" w:color="FFFFFF"/>
              <w:right w:val="single" w:sz="8" w:space="0" w:color="FFFFFF"/>
            </w:tcBorders>
            <w:shd w:val="clear" w:color="auto" w:fill="EAEAEA"/>
            <w:tcMar>
              <w:top w:w="15" w:type="dxa"/>
              <w:left w:w="88" w:type="dxa"/>
              <w:bottom w:w="0" w:type="dxa"/>
              <w:right w:w="88" w:type="dxa"/>
            </w:tcMar>
            <w:hideMark/>
          </w:tcPr>
          <w:p w:rsidR="005527AD" w:rsidRPr="005527AD" w:rsidRDefault="005527AD" w:rsidP="005527AD">
            <w:pPr>
              <w:ind w:left="1267" w:hanging="1050"/>
              <w:contextualSpacing/>
              <w:rPr>
                <w:rFonts w:ascii="Arial" w:eastAsia="Times New Roman" w:hAnsi="Arial" w:cs="Arial"/>
                <w:color w:val="000000"/>
                <w:kern w:val="24"/>
                <w:sz w:val="18"/>
                <w:szCs w:val="18"/>
                <w:lang w:val="en-ZA" w:eastAsia="en-ZA"/>
              </w:rPr>
            </w:pPr>
            <w:r w:rsidRPr="005527AD">
              <w:rPr>
                <w:rFonts w:ascii="Arial" w:eastAsia="Times New Roman" w:hAnsi="Arial" w:cs="Arial"/>
                <w:color w:val="000000"/>
                <w:kern w:val="24"/>
                <w:sz w:val="18"/>
                <w:szCs w:val="18"/>
                <w:lang w:val="en-ZA" w:eastAsia="en-ZA"/>
              </w:rPr>
              <w:t xml:space="preserve">Non-compliance with directive on </w:t>
            </w:r>
          </w:p>
          <w:p w:rsidR="005527AD" w:rsidRPr="005527AD" w:rsidRDefault="005527AD" w:rsidP="005527AD">
            <w:pPr>
              <w:ind w:left="1267" w:hanging="1050"/>
              <w:contextualSpacing/>
              <w:rPr>
                <w:rFonts w:ascii="Arial" w:eastAsia="Times New Roman" w:hAnsi="Arial" w:cs="Arial"/>
                <w:color w:val="000000"/>
                <w:kern w:val="24"/>
                <w:sz w:val="18"/>
                <w:szCs w:val="18"/>
                <w:lang w:val="en-ZA" w:eastAsia="en-ZA"/>
              </w:rPr>
            </w:pPr>
            <w:r w:rsidRPr="005527AD">
              <w:rPr>
                <w:rFonts w:ascii="Arial" w:eastAsia="Times New Roman" w:hAnsi="Arial" w:cs="Arial"/>
                <w:color w:val="000000"/>
                <w:kern w:val="24"/>
                <w:sz w:val="18"/>
                <w:szCs w:val="18"/>
                <w:lang w:val="en-ZA" w:eastAsia="en-ZA"/>
              </w:rPr>
              <w:t xml:space="preserve">preparation of Financial Recovery Plan </w:t>
            </w:r>
          </w:p>
          <w:p w:rsidR="005527AD" w:rsidRPr="005527AD" w:rsidRDefault="005527AD" w:rsidP="005527AD">
            <w:pPr>
              <w:ind w:left="1267" w:hanging="1050"/>
              <w:contextualSpacing/>
              <w:rPr>
                <w:rFonts w:ascii="Arial" w:eastAsia="Times New Roman" w:hAnsi="Arial" w:cs="Arial"/>
                <w:sz w:val="18"/>
                <w:szCs w:val="18"/>
                <w:lang w:val="en-ZA" w:eastAsia="en-ZA"/>
              </w:rPr>
            </w:pPr>
            <w:r w:rsidRPr="005527AD">
              <w:rPr>
                <w:rFonts w:ascii="Arial" w:eastAsia="Times New Roman" w:hAnsi="Arial" w:cs="Arial"/>
                <w:color w:val="000000"/>
                <w:kern w:val="24"/>
                <w:sz w:val="18"/>
                <w:szCs w:val="18"/>
                <w:lang w:val="en-ZA" w:eastAsia="en-ZA"/>
              </w:rPr>
              <w:t>(FRP)</w:t>
            </w:r>
          </w:p>
        </w:tc>
        <w:tc>
          <w:tcPr>
            <w:tcW w:w="4005" w:type="dxa"/>
            <w:tcBorders>
              <w:top w:val="single" w:sz="24" w:space="0" w:color="FFFFFF"/>
              <w:left w:val="single" w:sz="8" w:space="0" w:color="FFFFFF"/>
              <w:bottom w:val="single" w:sz="8" w:space="0" w:color="FFFFFF"/>
              <w:right w:val="single" w:sz="8" w:space="0" w:color="FFFFFF"/>
            </w:tcBorders>
            <w:shd w:val="clear" w:color="auto" w:fill="EAEAEA"/>
            <w:tcMar>
              <w:top w:w="15" w:type="dxa"/>
              <w:left w:w="88" w:type="dxa"/>
              <w:bottom w:w="0" w:type="dxa"/>
              <w:right w:w="88" w:type="dxa"/>
            </w:tcMar>
          </w:tcPr>
          <w:p w:rsidR="005527AD" w:rsidRPr="005527AD" w:rsidRDefault="005527AD" w:rsidP="005527AD">
            <w:pPr>
              <w:ind w:left="1166" w:hanging="917"/>
              <w:contextualSpacing/>
              <w:rPr>
                <w:rFonts w:ascii="Arial" w:eastAsia="Times New Roman" w:hAnsi="Arial" w:cs="Arial"/>
                <w:color w:val="000000"/>
                <w:kern w:val="24"/>
                <w:sz w:val="18"/>
                <w:szCs w:val="18"/>
                <w:lang w:val="en-ZA" w:eastAsia="en-ZA"/>
              </w:rPr>
            </w:pPr>
            <w:r w:rsidRPr="005527AD">
              <w:rPr>
                <w:rFonts w:ascii="Arial" w:eastAsia="Times New Roman" w:hAnsi="Arial" w:cs="Arial"/>
                <w:color w:val="000000"/>
                <w:kern w:val="24"/>
                <w:sz w:val="18"/>
                <w:szCs w:val="18"/>
                <w:lang w:val="en-ZA" w:eastAsia="en-ZA"/>
              </w:rPr>
              <w:t>Financial Recovery Plan has been approved</w:t>
            </w:r>
          </w:p>
          <w:p w:rsidR="005527AD" w:rsidRPr="005527AD" w:rsidRDefault="005527AD" w:rsidP="005527AD">
            <w:pPr>
              <w:ind w:left="1166" w:hanging="917"/>
              <w:contextualSpacing/>
              <w:rPr>
                <w:rFonts w:ascii="Arial" w:eastAsia="Times New Roman" w:hAnsi="Arial" w:cs="Arial"/>
                <w:color w:val="000000"/>
                <w:kern w:val="24"/>
                <w:sz w:val="18"/>
                <w:szCs w:val="18"/>
                <w:lang w:val="en-ZA" w:eastAsia="en-ZA"/>
              </w:rPr>
            </w:pPr>
            <w:r w:rsidRPr="005527AD">
              <w:rPr>
                <w:rFonts w:ascii="Arial" w:eastAsia="Times New Roman" w:hAnsi="Arial" w:cs="Arial"/>
                <w:color w:val="000000"/>
                <w:kern w:val="24"/>
                <w:sz w:val="18"/>
                <w:szCs w:val="18"/>
                <w:lang w:val="en-ZA" w:eastAsia="en-ZA"/>
              </w:rPr>
              <w:t>by Council together with Special Adjustment</w:t>
            </w:r>
          </w:p>
          <w:p w:rsidR="005527AD" w:rsidRPr="005527AD" w:rsidRDefault="005527AD" w:rsidP="005527AD">
            <w:pPr>
              <w:ind w:left="1166" w:hanging="917"/>
              <w:contextualSpacing/>
              <w:rPr>
                <w:rFonts w:ascii="Arial" w:eastAsia="Times New Roman" w:hAnsi="Arial" w:cs="Arial"/>
                <w:color w:val="000000"/>
                <w:kern w:val="24"/>
                <w:sz w:val="18"/>
                <w:szCs w:val="18"/>
                <w:lang w:val="en-ZA" w:eastAsia="en-ZA"/>
              </w:rPr>
            </w:pPr>
            <w:r w:rsidRPr="005527AD">
              <w:rPr>
                <w:rFonts w:ascii="Arial" w:eastAsia="Times New Roman" w:hAnsi="Arial" w:cs="Arial"/>
                <w:color w:val="000000"/>
                <w:kern w:val="24"/>
                <w:sz w:val="18"/>
                <w:szCs w:val="18"/>
                <w:lang w:val="en-ZA" w:eastAsia="en-ZA"/>
              </w:rPr>
              <w:t>Budget</w:t>
            </w:r>
          </w:p>
          <w:p w:rsidR="005527AD" w:rsidRPr="005527AD" w:rsidRDefault="005527AD" w:rsidP="005527AD">
            <w:pPr>
              <w:ind w:left="1166" w:hanging="917"/>
              <w:contextualSpacing/>
              <w:rPr>
                <w:rFonts w:ascii="Arial" w:eastAsia="Times New Roman" w:hAnsi="Arial" w:cs="Arial"/>
                <w:sz w:val="18"/>
                <w:szCs w:val="18"/>
                <w:lang w:val="en-ZA" w:eastAsia="en-ZA"/>
              </w:rPr>
            </w:pPr>
          </w:p>
          <w:p w:rsidR="005527AD" w:rsidRPr="005527AD" w:rsidRDefault="005527AD" w:rsidP="005527AD">
            <w:pPr>
              <w:ind w:left="1166" w:hanging="917"/>
              <w:contextualSpacing/>
              <w:rPr>
                <w:rFonts w:ascii="Arial" w:eastAsia="Times New Roman" w:hAnsi="Arial" w:cs="Arial"/>
                <w:color w:val="000000"/>
                <w:kern w:val="24"/>
                <w:sz w:val="18"/>
                <w:szCs w:val="18"/>
                <w:lang w:val="en-ZA" w:eastAsia="en-ZA"/>
              </w:rPr>
            </w:pPr>
            <w:r w:rsidRPr="005527AD">
              <w:rPr>
                <w:rFonts w:ascii="Arial" w:eastAsia="Times New Roman" w:hAnsi="Arial" w:cs="Arial"/>
                <w:color w:val="000000"/>
                <w:kern w:val="24"/>
                <w:sz w:val="18"/>
                <w:szCs w:val="18"/>
                <w:lang w:val="en-ZA" w:eastAsia="en-ZA"/>
              </w:rPr>
              <w:t xml:space="preserve">Approved Financial Recovery Plan </w:t>
            </w:r>
          </w:p>
          <w:p w:rsidR="005527AD" w:rsidRPr="005527AD" w:rsidRDefault="005527AD" w:rsidP="005527AD">
            <w:pPr>
              <w:ind w:left="1166" w:hanging="917"/>
              <w:contextualSpacing/>
              <w:rPr>
                <w:rFonts w:ascii="Arial" w:eastAsia="Times New Roman" w:hAnsi="Arial" w:cs="Arial"/>
                <w:sz w:val="18"/>
                <w:szCs w:val="18"/>
                <w:lang w:val="en-ZA" w:eastAsia="en-ZA"/>
              </w:rPr>
            </w:pPr>
            <w:r w:rsidRPr="005527AD">
              <w:rPr>
                <w:rFonts w:ascii="Arial" w:eastAsia="Times New Roman" w:hAnsi="Arial" w:cs="Arial"/>
                <w:color w:val="000000"/>
                <w:kern w:val="24"/>
                <w:sz w:val="18"/>
                <w:szCs w:val="18"/>
                <w:lang w:val="en-ZA" w:eastAsia="en-ZA"/>
              </w:rPr>
              <w:t xml:space="preserve">submitted to Provincial Treasury </w:t>
            </w:r>
          </w:p>
        </w:tc>
        <w:tc>
          <w:tcPr>
            <w:tcW w:w="4025" w:type="dxa"/>
            <w:tcBorders>
              <w:top w:val="single" w:sz="24" w:space="0" w:color="FFFFFF"/>
              <w:left w:val="single" w:sz="8" w:space="0" w:color="FFFFFF"/>
              <w:bottom w:val="single" w:sz="8" w:space="0" w:color="FFFFFF"/>
              <w:right w:val="single" w:sz="8" w:space="0" w:color="FFFFFF"/>
            </w:tcBorders>
            <w:shd w:val="clear" w:color="auto" w:fill="EAEAEA"/>
            <w:tcMar>
              <w:top w:w="15" w:type="dxa"/>
              <w:left w:w="88" w:type="dxa"/>
              <w:bottom w:w="0" w:type="dxa"/>
              <w:right w:w="88" w:type="dxa"/>
            </w:tcMar>
          </w:tcPr>
          <w:p w:rsidR="005527AD" w:rsidRPr="005527AD" w:rsidRDefault="005527AD" w:rsidP="005527AD">
            <w:pPr>
              <w:ind w:left="1166" w:hanging="953"/>
              <w:contextualSpacing/>
              <w:rPr>
                <w:rFonts w:ascii="Arial" w:eastAsia="Times New Roman" w:hAnsi="Arial" w:cs="Arial"/>
                <w:color w:val="000000"/>
                <w:kern w:val="24"/>
                <w:sz w:val="18"/>
                <w:szCs w:val="18"/>
                <w:lang w:val="en-ZA" w:eastAsia="en-ZA"/>
              </w:rPr>
            </w:pPr>
            <w:r w:rsidRPr="005527AD">
              <w:rPr>
                <w:rFonts w:ascii="Arial" w:eastAsia="Times New Roman" w:hAnsi="Arial" w:cs="Arial"/>
                <w:color w:val="000000"/>
                <w:kern w:val="24"/>
                <w:sz w:val="18"/>
                <w:szCs w:val="18"/>
                <w:lang w:val="en-ZA" w:eastAsia="en-ZA"/>
              </w:rPr>
              <w:t xml:space="preserve">Further engagement with Provincial and </w:t>
            </w:r>
          </w:p>
          <w:p w:rsidR="005527AD" w:rsidRPr="005527AD" w:rsidRDefault="005527AD" w:rsidP="005527AD">
            <w:pPr>
              <w:ind w:left="1166" w:hanging="953"/>
              <w:contextualSpacing/>
              <w:rPr>
                <w:rFonts w:ascii="Arial" w:eastAsia="Times New Roman" w:hAnsi="Arial" w:cs="Arial"/>
                <w:color w:val="000000"/>
                <w:kern w:val="24"/>
                <w:sz w:val="18"/>
                <w:szCs w:val="18"/>
                <w:lang w:val="en-ZA" w:eastAsia="en-ZA"/>
              </w:rPr>
            </w:pPr>
            <w:r w:rsidRPr="005527AD">
              <w:rPr>
                <w:rFonts w:ascii="Arial" w:eastAsia="Times New Roman" w:hAnsi="Arial" w:cs="Arial"/>
                <w:color w:val="000000"/>
                <w:kern w:val="24"/>
                <w:sz w:val="18"/>
                <w:szCs w:val="18"/>
                <w:lang w:val="en-ZA" w:eastAsia="en-ZA"/>
              </w:rPr>
              <w:t xml:space="preserve">National Treasury on reduction/elimination </w:t>
            </w:r>
          </w:p>
          <w:p w:rsidR="005527AD" w:rsidRPr="005527AD" w:rsidRDefault="005527AD" w:rsidP="005527AD">
            <w:pPr>
              <w:ind w:left="1166" w:hanging="953"/>
              <w:contextualSpacing/>
              <w:rPr>
                <w:rFonts w:ascii="Arial" w:eastAsia="Times New Roman" w:hAnsi="Arial" w:cs="Arial"/>
                <w:color w:val="000000"/>
                <w:kern w:val="24"/>
                <w:sz w:val="18"/>
                <w:szCs w:val="18"/>
                <w:lang w:val="en-ZA" w:eastAsia="en-ZA"/>
              </w:rPr>
            </w:pPr>
            <w:r w:rsidRPr="005527AD">
              <w:rPr>
                <w:rFonts w:ascii="Arial" w:eastAsia="Times New Roman" w:hAnsi="Arial" w:cs="Arial"/>
                <w:color w:val="000000"/>
                <w:kern w:val="24"/>
                <w:sz w:val="18"/>
                <w:szCs w:val="18"/>
                <w:lang w:val="en-ZA" w:eastAsia="en-ZA"/>
              </w:rPr>
              <w:t xml:space="preserve">on the deficit </w:t>
            </w:r>
          </w:p>
          <w:p w:rsidR="005527AD" w:rsidRPr="005527AD" w:rsidRDefault="005527AD" w:rsidP="005527AD">
            <w:pPr>
              <w:ind w:left="1166" w:hanging="953"/>
              <w:contextualSpacing/>
              <w:rPr>
                <w:rFonts w:ascii="Arial" w:eastAsia="Times New Roman" w:hAnsi="Arial" w:cs="Arial"/>
                <w:sz w:val="18"/>
                <w:szCs w:val="18"/>
                <w:lang w:val="en-ZA" w:eastAsia="en-ZA"/>
              </w:rPr>
            </w:pPr>
          </w:p>
          <w:p w:rsidR="005527AD" w:rsidRPr="005527AD" w:rsidRDefault="005527AD" w:rsidP="005527AD">
            <w:pPr>
              <w:ind w:left="1166" w:hanging="953"/>
              <w:contextualSpacing/>
              <w:rPr>
                <w:rFonts w:ascii="Arial" w:eastAsia="Times New Roman" w:hAnsi="Arial" w:cs="Arial"/>
                <w:color w:val="000000"/>
                <w:kern w:val="24"/>
                <w:sz w:val="18"/>
                <w:szCs w:val="18"/>
                <w:lang w:val="en-ZA" w:eastAsia="en-ZA"/>
              </w:rPr>
            </w:pPr>
            <w:r w:rsidRPr="005527AD">
              <w:rPr>
                <w:rFonts w:ascii="Arial" w:eastAsia="Times New Roman" w:hAnsi="Arial" w:cs="Arial"/>
                <w:color w:val="000000"/>
                <w:kern w:val="24"/>
                <w:sz w:val="18"/>
                <w:szCs w:val="18"/>
                <w:lang w:val="en-ZA" w:eastAsia="en-ZA"/>
              </w:rPr>
              <w:t>Continuous monitoring on the implementation</w:t>
            </w:r>
          </w:p>
          <w:p w:rsidR="005527AD" w:rsidRPr="005527AD" w:rsidRDefault="005527AD" w:rsidP="005527AD">
            <w:pPr>
              <w:ind w:left="1166" w:hanging="953"/>
              <w:contextualSpacing/>
              <w:rPr>
                <w:rFonts w:ascii="Arial" w:eastAsia="Times New Roman" w:hAnsi="Arial" w:cs="Arial"/>
                <w:color w:val="000000"/>
                <w:kern w:val="24"/>
                <w:sz w:val="18"/>
                <w:szCs w:val="18"/>
                <w:lang w:val="en-ZA" w:eastAsia="en-ZA"/>
              </w:rPr>
            </w:pPr>
            <w:r w:rsidRPr="005527AD">
              <w:rPr>
                <w:rFonts w:ascii="Arial" w:eastAsia="Times New Roman" w:hAnsi="Arial" w:cs="Arial"/>
                <w:color w:val="000000"/>
                <w:kern w:val="24"/>
                <w:sz w:val="18"/>
                <w:szCs w:val="18"/>
                <w:lang w:val="en-ZA" w:eastAsia="en-ZA"/>
              </w:rPr>
              <w:t xml:space="preserve"> of the FRP</w:t>
            </w:r>
          </w:p>
          <w:p w:rsidR="005527AD" w:rsidRPr="005527AD" w:rsidRDefault="005527AD" w:rsidP="005527AD">
            <w:pPr>
              <w:ind w:left="1166" w:hanging="953"/>
              <w:contextualSpacing/>
              <w:rPr>
                <w:rFonts w:ascii="Arial" w:eastAsia="Times New Roman" w:hAnsi="Arial" w:cs="Arial"/>
                <w:sz w:val="18"/>
                <w:szCs w:val="18"/>
                <w:lang w:val="en-ZA" w:eastAsia="en-ZA"/>
              </w:rPr>
            </w:pPr>
          </w:p>
          <w:p w:rsidR="005527AD" w:rsidRPr="005527AD" w:rsidRDefault="005527AD" w:rsidP="005527AD">
            <w:pPr>
              <w:ind w:left="1166" w:hanging="953"/>
              <w:contextualSpacing/>
              <w:rPr>
                <w:rFonts w:ascii="Arial" w:eastAsia="Times New Roman" w:hAnsi="Arial" w:cs="Arial"/>
                <w:sz w:val="18"/>
                <w:szCs w:val="18"/>
                <w:lang w:val="en-ZA" w:eastAsia="en-ZA"/>
              </w:rPr>
            </w:pPr>
            <w:r w:rsidRPr="005527AD">
              <w:rPr>
                <w:rFonts w:ascii="Arial" w:eastAsia="Times New Roman" w:hAnsi="Arial" w:cs="Arial"/>
                <w:color w:val="000000"/>
                <w:kern w:val="24"/>
                <w:sz w:val="18"/>
                <w:szCs w:val="18"/>
                <w:lang w:val="en-ZA" w:eastAsia="en-ZA"/>
              </w:rPr>
              <w:t xml:space="preserve"> Quarterly reports to Council </w:t>
            </w:r>
          </w:p>
        </w:tc>
      </w:tr>
    </w:tbl>
    <w:p w:rsidR="005527AD" w:rsidRPr="005527AD" w:rsidRDefault="005527AD" w:rsidP="005527AD">
      <w:pPr>
        <w:spacing w:after="160" w:line="256" w:lineRule="auto"/>
        <w:rPr>
          <w:rFonts w:ascii="Arial" w:hAnsi="Arial" w:cs="Arial"/>
          <w:sz w:val="18"/>
          <w:szCs w:val="18"/>
          <w:lang w:val="en-ZA"/>
        </w:rPr>
      </w:pPr>
      <w:r w:rsidRPr="005527AD">
        <w:rPr>
          <w:rFonts w:ascii="Arial" w:hAnsi="Arial" w:cs="Arial"/>
          <w:sz w:val="18"/>
          <w:szCs w:val="18"/>
          <w:lang w:val="en-ZA"/>
        </w:rPr>
        <w:t xml:space="preserve">  </w:t>
      </w:r>
    </w:p>
    <w:tbl>
      <w:tblPr>
        <w:tblpPr w:leftFromText="180" w:rightFromText="180" w:bottomFromText="160" w:vertAnchor="text" w:horzAnchor="margin" w:tblpXSpec="center" w:tblpY="-106"/>
        <w:tblW w:w="15170" w:type="dxa"/>
        <w:tblCellMar>
          <w:left w:w="0" w:type="dxa"/>
          <w:right w:w="0" w:type="dxa"/>
        </w:tblCellMar>
        <w:tblLook w:val="0420" w:firstRow="1" w:lastRow="0" w:firstColumn="0" w:lastColumn="0" w:noHBand="0" w:noVBand="1"/>
      </w:tblPr>
      <w:tblGrid>
        <w:gridCol w:w="3534"/>
        <w:gridCol w:w="3827"/>
        <w:gridCol w:w="3969"/>
        <w:gridCol w:w="3840"/>
      </w:tblGrid>
      <w:tr w:rsidR="005527AD" w:rsidRPr="005527AD" w:rsidTr="004917C3">
        <w:trPr>
          <w:trHeight w:val="475"/>
        </w:trPr>
        <w:tc>
          <w:tcPr>
            <w:tcW w:w="3534" w:type="dxa"/>
            <w:tcBorders>
              <w:top w:val="single" w:sz="8" w:space="0" w:color="FFFFFF"/>
              <w:left w:val="single" w:sz="8" w:space="0" w:color="FFFFFF"/>
              <w:bottom w:val="single" w:sz="24" w:space="0" w:color="FFFFFF"/>
              <w:right w:val="single" w:sz="8" w:space="0" w:color="FFFFFF"/>
            </w:tcBorders>
            <w:shd w:val="clear" w:color="auto" w:fill="D9D9D9" w:themeFill="background1" w:themeFillShade="D9"/>
            <w:tcMar>
              <w:top w:w="59" w:type="dxa"/>
              <w:left w:w="117" w:type="dxa"/>
              <w:bottom w:w="59" w:type="dxa"/>
              <w:right w:w="117" w:type="dxa"/>
            </w:tcMar>
            <w:vAlign w:val="center"/>
            <w:hideMark/>
          </w:tcPr>
          <w:p w:rsidR="005527AD" w:rsidRPr="005527AD" w:rsidRDefault="005527AD" w:rsidP="004917C3">
            <w:pPr>
              <w:spacing w:after="160" w:line="256" w:lineRule="auto"/>
              <w:jc w:val="center"/>
              <w:rPr>
                <w:rFonts w:ascii="Arial" w:hAnsi="Arial" w:cs="Arial"/>
                <w:sz w:val="18"/>
                <w:szCs w:val="18"/>
                <w:lang w:val="en-ZA"/>
              </w:rPr>
            </w:pPr>
            <w:r w:rsidRPr="005527AD">
              <w:rPr>
                <w:rFonts w:ascii="Arial" w:hAnsi="Arial" w:cs="Arial"/>
                <w:b/>
                <w:bCs/>
                <w:sz w:val="18"/>
                <w:szCs w:val="18"/>
                <w:lang w:val="en-ZA"/>
              </w:rPr>
              <w:lastRenderedPageBreak/>
              <w:t>Terms of Reference</w:t>
            </w:r>
          </w:p>
        </w:tc>
        <w:tc>
          <w:tcPr>
            <w:tcW w:w="3827" w:type="dxa"/>
            <w:tcBorders>
              <w:top w:val="single" w:sz="8" w:space="0" w:color="FFFFFF"/>
              <w:left w:val="single" w:sz="8" w:space="0" w:color="FFFFFF"/>
              <w:bottom w:val="single" w:sz="24" w:space="0" w:color="FFFFFF"/>
              <w:right w:val="single" w:sz="8" w:space="0" w:color="FFFFFF"/>
            </w:tcBorders>
            <w:shd w:val="clear" w:color="auto" w:fill="D9D9D9" w:themeFill="background1" w:themeFillShade="D9"/>
            <w:tcMar>
              <w:top w:w="59" w:type="dxa"/>
              <w:left w:w="117" w:type="dxa"/>
              <w:bottom w:w="59" w:type="dxa"/>
              <w:right w:w="117" w:type="dxa"/>
            </w:tcMar>
            <w:vAlign w:val="center"/>
            <w:hideMark/>
          </w:tcPr>
          <w:p w:rsidR="005527AD" w:rsidRPr="005527AD" w:rsidRDefault="005527AD" w:rsidP="004917C3">
            <w:pPr>
              <w:spacing w:after="160" w:line="256" w:lineRule="auto"/>
              <w:jc w:val="center"/>
              <w:rPr>
                <w:rFonts w:ascii="Arial" w:hAnsi="Arial" w:cs="Arial"/>
                <w:sz w:val="18"/>
                <w:szCs w:val="18"/>
                <w:lang w:val="en-ZA"/>
              </w:rPr>
            </w:pPr>
            <w:r w:rsidRPr="005527AD">
              <w:rPr>
                <w:rFonts w:ascii="Arial" w:hAnsi="Arial" w:cs="Arial"/>
                <w:b/>
                <w:bCs/>
                <w:sz w:val="18"/>
                <w:szCs w:val="18"/>
                <w:lang w:val="en-ZA"/>
              </w:rPr>
              <w:t>Status at 30 June 2019</w:t>
            </w:r>
          </w:p>
        </w:tc>
        <w:tc>
          <w:tcPr>
            <w:tcW w:w="3969" w:type="dxa"/>
            <w:tcBorders>
              <w:top w:val="single" w:sz="8" w:space="0" w:color="FFFFFF"/>
              <w:left w:val="single" w:sz="8" w:space="0" w:color="FFFFFF"/>
              <w:bottom w:val="single" w:sz="24" w:space="0" w:color="FFFFFF"/>
              <w:right w:val="single" w:sz="8" w:space="0" w:color="FFFFFF"/>
            </w:tcBorders>
            <w:shd w:val="clear" w:color="auto" w:fill="D9D9D9" w:themeFill="background1" w:themeFillShade="D9"/>
            <w:tcMar>
              <w:top w:w="59" w:type="dxa"/>
              <w:left w:w="117" w:type="dxa"/>
              <w:bottom w:w="59" w:type="dxa"/>
              <w:right w:w="117" w:type="dxa"/>
            </w:tcMar>
            <w:vAlign w:val="center"/>
            <w:hideMark/>
          </w:tcPr>
          <w:p w:rsidR="005527AD" w:rsidRPr="005527AD" w:rsidRDefault="005527AD" w:rsidP="004917C3">
            <w:pPr>
              <w:spacing w:after="160" w:line="256" w:lineRule="auto"/>
              <w:jc w:val="center"/>
              <w:rPr>
                <w:rFonts w:ascii="Arial" w:hAnsi="Arial" w:cs="Arial"/>
                <w:sz w:val="18"/>
                <w:szCs w:val="18"/>
                <w:lang w:val="en-ZA"/>
              </w:rPr>
            </w:pPr>
            <w:r w:rsidRPr="005527AD">
              <w:rPr>
                <w:rFonts w:ascii="Arial" w:hAnsi="Arial" w:cs="Arial"/>
                <w:b/>
                <w:bCs/>
                <w:sz w:val="18"/>
                <w:szCs w:val="18"/>
                <w:lang w:val="en-ZA"/>
              </w:rPr>
              <w:t>Progress To Date</w:t>
            </w:r>
          </w:p>
        </w:tc>
        <w:tc>
          <w:tcPr>
            <w:tcW w:w="3840" w:type="dxa"/>
            <w:tcBorders>
              <w:top w:val="single" w:sz="8" w:space="0" w:color="FFFFFF"/>
              <w:left w:val="single" w:sz="8" w:space="0" w:color="FFFFFF"/>
              <w:bottom w:val="single" w:sz="24" w:space="0" w:color="FFFFFF"/>
              <w:right w:val="single" w:sz="8" w:space="0" w:color="FFFFFF"/>
            </w:tcBorders>
            <w:shd w:val="clear" w:color="auto" w:fill="D9D9D9" w:themeFill="background1" w:themeFillShade="D9"/>
            <w:tcMar>
              <w:top w:w="59" w:type="dxa"/>
              <w:left w:w="117" w:type="dxa"/>
              <w:bottom w:w="59" w:type="dxa"/>
              <w:right w:w="117" w:type="dxa"/>
            </w:tcMar>
            <w:vAlign w:val="center"/>
            <w:hideMark/>
          </w:tcPr>
          <w:p w:rsidR="005527AD" w:rsidRPr="005527AD" w:rsidRDefault="005527AD" w:rsidP="004917C3">
            <w:pPr>
              <w:spacing w:after="160" w:line="256" w:lineRule="auto"/>
              <w:jc w:val="center"/>
              <w:rPr>
                <w:rFonts w:ascii="Arial" w:hAnsi="Arial" w:cs="Arial"/>
                <w:sz w:val="18"/>
                <w:szCs w:val="18"/>
                <w:lang w:val="en-ZA"/>
              </w:rPr>
            </w:pPr>
            <w:r w:rsidRPr="005527AD">
              <w:rPr>
                <w:rFonts w:ascii="Arial" w:hAnsi="Arial" w:cs="Arial"/>
                <w:b/>
                <w:bCs/>
                <w:sz w:val="18"/>
                <w:szCs w:val="18"/>
                <w:lang w:val="en-ZA"/>
              </w:rPr>
              <w:t>Further Action</w:t>
            </w:r>
          </w:p>
        </w:tc>
      </w:tr>
      <w:tr w:rsidR="005527AD" w:rsidRPr="005527AD" w:rsidTr="004917C3">
        <w:trPr>
          <w:trHeight w:val="2808"/>
        </w:trPr>
        <w:tc>
          <w:tcPr>
            <w:tcW w:w="3534" w:type="dxa"/>
            <w:tcBorders>
              <w:top w:val="single" w:sz="24" w:space="0" w:color="FFFFFF"/>
              <w:left w:val="single" w:sz="8" w:space="0" w:color="FFFFFF"/>
              <w:bottom w:val="single" w:sz="8" w:space="0" w:color="FFFFFF"/>
              <w:right w:val="single" w:sz="8" w:space="0" w:color="FFFFFF"/>
            </w:tcBorders>
            <w:shd w:val="clear" w:color="auto" w:fill="EAEAEA"/>
            <w:tcMar>
              <w:top w:w="15" w:type="dxa"/>
              <w:left w:w="88" w:type="dxa"/>
              <w:bottom w:w="0" w:type="dxa"/>
              <w:right w:w="88" w:type="dxa"/>
            </w:tcMar>
            <w:hideMark/>
          </w:tcPr>
          <w:p w:rsidR="005527AD" w:rsidRPr="005527AD" w:rsidRDefault="005527AD" w:rsidP="005527AD">
            <w:pPr>
              <w:spacing w:after="160" w:line="256" w:lineRule="auto"/>
              <w:rPr>
                <w:rFonts w:ascii="Arial" w:hAnsi="Arial" w:cs="Arial"/>
                <w:sz w:val="18"/>
                <w:szCs w:val="18"/>
                <w:lang w:val="en-ZA"/>
              </w:rPr>
            </w:pPr>
            <w:r w:rsidRPr="005527AD">
              <w:rPr>
                <w:rFonts w:ascii="Arial" w:hAnsi="Arial" w:cs="Arial"/>
                <w:b/>
                <w:bCs/>
                <w:sz w:val="18"/>
                <w:szCs w:val="18"/>
                <w:lang w:val="en-ZA"/>
              </w:rPr>
              <w:t>Improve internal control environment</w:t>
            </w:r>
          </w:p>
          <w:p w:rsidR="005527AD" w:rsidRPr="005527AD" w:rsidRDefault="005527AD" w:rsidP="005527AD">
            <w:pPr>
              <w:spacing w:after="160" w:line="256" w:lineRule="auto"/>
              <w:rPr>
                <w:rFonts w:ascii="Arial" w:hAnsi="Arial" w:cs="Arial"/>
                <w:sz w:val="18"/>
                <w:szCs w:val="18"/>
                <w:lang w:val="en-ZA"/>
              </w:rPr>
            </w:pPr>
            <w:r w:rsidRPr="005527AD">
              <w:rPr>
                <w:rFonts w:ascii="Arial" w:hAnsi="Arial" w:cs="Arial"/>
                <w:sz w:val="18"/>
                <w:szCs w:val="18"/>
              </w:rPr>
              <w:t> </w:t>
            </w:r>
          </w:p>
        </w:tc>
        <w:tc>
          <w:tcPr>
            <w:tcW w:w="3827" w:type="dxa"/>
            <w:tcBorders>
              <w:top w:val="single" w:sz="24" w:space="0" w:color="FFFFFF"/>
              <w:left w:val="single" w:sz="8" w:space="0" w:color="FFFFFF"/>
              <w:bottom w:val="single" w:sz="8" w:space="0" w:color="FFFFFF"/>
              <w:right w:val="single" w:sz="8" w:space="0" w:color="FFFFFF"/>
            </w:tcBorders>
            <w:shd w:val="clear" w:color="auto" w:fill="EAEAEA"/>
            <w:tcMar>
              <w:top w:w="15" w:type="dxa"/>
              <w:left w:w="88" w:type="dxa"/>
              <w:bottom w:w="0" w:type="dxa"/>
              <w:right w:w="88" w:type="dxa"/>
            </w:tcMar>
            <w:vAlign w:val="center"/>
            <w:hideMark/>
          </w:tcPr>
          <w:p w:rsidR="005527AD" w:rsidRPr="005527AD" w:rsidRDefault="005527AD" w:rsidP="005527AD">
            <w:pPr>
              <w:spacing w:after="160" w:line="256" w:lineRule="auto"/>
              <w:rPr>
                <w:rFonts w:ascii="Arial" w:hAnsi="Arial" w:cs="Arial"/>
                <w:sz w:val="18"/>
                <w:szCs w:val="18"/>
                <w:lang w:val="en-ZA"/>
              </w:rPr>
            </w:pPr>
            <w:r w:rsidRPr="005527AD">
              <w:rPr>
                <w:rFonts w:ascii="Arial" w:hAnsi="Arial" w:cs="Arial"/>
                <w:sz w:val="18"/>
                <w:szCs w:val="18"/>
                <w:lang w:val="en-ZA"/>
              </w:rPr>
              <w:t xml:space="preserve"> Poor internal control systems</w:t>
            </w:r>
          </w:p>
          <w:p w:rsidR="005527AD" w:rsidRPr="005527AD" w:rsidRDefault="005527AD" w:rsidP="005527AD">
            <w:pPr>
              <w:spacing w:after="160" w:line="256" w:lineRule="auto"/>
              <w:ind w:left="85" w:hanging="85"/>
              <w:rPr>
                <w:rFonts w:ascii="Arial" w:hAnsi="Arial" w:cs="Arial"/>
                <w:sz w:val="18"/>
                <w:szCs w:val="18"/>
                <w:lang w:val="en-ZA"/>
              </w:rPr>
            </w:pPr>
            <w:r w:rsidRPr="005527AD">
              <w:rPr>
                <w:rFonts w:ascii="Arial" w:hAnsi="Arial" w:cs="Arial"/>
                <w:sz w:val="18"/>
                <w:szCs w:val="18"/>
                <w:lang w:val="en-ZA"/>
              </w:rPr>
              <w:t xml:space="preserve"> Inadequate Financial  Policies and    Procedures</w:t>
            </w:r>
          </w:p>
          <w:p w:rsidR="005527AD" w:rsidRPr="005527AD" w:rsidRDefault="005527AD" w:rsidP="005527AD">
            <w:pPr>
              <w:spacing w:after="160" w:line="256" w:lineRule="auto"/>
              <w:rPr>
                <w:rFonts w:ascii="Arial" w:hAnsi="Arial" w:cs="Arial"/>
                <w:sz w:val="18"/>
                <w:szCs w:val="18"/>
                <w:lang w:val="en-ZA"/>
              </w:rPr>
            </w:pPr>
            <w:r w:rsidRPr="005527AD">
              <w:rPr>
                <w:rFonts w:ascii="Arial" w:hAnsi="Arial" w:cs="Arial"/>
                <w:sz w:val="18"/>
                <w:szCs w:val="18"/>
                <w:lang w:val="en-ZA"/>
              </w:rPr>
              <w:t xml:space="preserve"> Poor work ethics</w:t>
            </w:r>
          </w:p>
          <w:p w:rsidR="005527AD" w:rsidRPr="005527AD" w:rsidRDefault="005527AD" w:rsidP="005527AD">
            <w:pPr>
              <w:spacing w:after="160" w:line="256" w:lineRule="auto"/>
              <w:rPr>
                <w:rFonts w:ascii="Arial" w:hAnsi="Arial" w:cs="Arial"/>
                <w:sz w:val="18"/>
                <w:szCs w:val="18"/>
                <w:lang w:val="en-ZA"/>
              </w:rPr>
            </w:pPr>
            <w:r w:rsidRPr="005527AD">
              <w:rPr>
                <w:rFonts w:ascii="Arial" w:hAnsi="Arial" w:cs="Arial"/>
                <w:sz w:val="18"/>
                <w:szCs w:val="18"/>
                <w:lang w:val="en-ZA"/>
              </w:rPr>
              <w:t xml:space="preserve"> Compromised SCM integrity</w:t>
            </w:r>
          </w:p>
          <w:p w:rsidR="005527AD" w:rsidRPr="005527AD" w:rsidRDefault="005527AD" w:rsidP="005527AD">
            <w:pPr>
              <w:spacing w:after="160" w:line="256" w:lineRule="auto"/>
              <w:ind w:left="85"/>
              <w:rPr>
                <w:rFonts w:ascii="Arial" w:hAnsi="Arial" w:cs="Arial"/>
                <w:sz w:val="18"/>
                <w:szCs w:val="18"/>
                <w:lang w:val="en-ZA"/>
              </w:rPr>
            </w:pPr>
            <w:r w:rsidRPr="005527AD">
              <w:rPr>
                <w:rFonts w:ascii="Arial" w:hAnsi="Arial" w:cs="Arial"/>
                <w:sz w:val="18"/>
                <w:szCs w:val="18"/>
                <w:lang w:val="en-ZA"/>
              </w:rPr>
              <w:t xml:space="preserve">Poor/non-existence records management  systems </w:t>
            </w:r>
          </w:p>
          <w:p w:rsidR="005527AD" w:rsidRPr="005527AD" w:rsidRDefault="005527AD" w:rsidP="005527AD">
            <w:pPr>
              <w:spacing w:after="160" w:line="256" w:lineRule="auto"/>
              <w:rPr>
                <w:rFonts w:ascii="Arial" w:hAnsi="Arial" w:cs="Arial"/>
                <w:sz w:val="18"/>
                <w:szCs w:val="18"/>
                <w:lang w:val="en-ZA"/>
              </w:rPr>
            </w:pPr>
            <w:r w:rsidRPr="005527AD">
              <w:rPr>
                <w:rFonts w:ascii="Arial" w:hAnsi="Arial" w:cs="Arial"/>
                <w:sz w:val="18"/>
                <w:szCs w:val="18"/>
                <w:lang w:val="en-ZA"/>
              </w:rPr>
              <w:t xml:space="preserve"> Under-utilisation of IT System</w:t>
            </w:r>
          </w:p>
        </w:tc>
        <w:tc>
          <w:tcPr>
            <w:tcW w:w="3969" w:type="dxa"/>
            <w:tcBorders>
              <w:top w:val="single" w:sz="24" w:space="0" w:color="FFFFFF"/>
              <w:left w:val="single" w:sz="8" w:space="0" w:color="FFFFFF"/>
              <w:bottom w:val="single" w:sz="8" w:space="0" w:color="FFFFFF"/>
              <w:right w:val="single" w:sz="8" w:space="0" w:color="FFFFFF"/>
            </w:tcBorders>
            <w:shd w:val="clear" w:color="auto" w:fill="EAEAEA"/>
            <w:tcMar>
              <w:top w:w="15" w:type="dxa"/>
              <w:left w:w="88" w:type="dxa"/>
              <w:bottom w:w="0" w:type="dxa"/>
              <w:right w:w="88" w:type="dxa"/>
            </w:tcMar>
            <w:hideMark/>
          </w:tcPr>
          <w:p w:rsidR="005527AD" w:rsidRPr="005527AD" w:rsidRDefault="005527AD" w:rsidP="005527AD">
            <w:pPr>
              <w:spacing w:after="160" w:line="256" w:lineRule="auto"/>
              <w:ind w:left="720" w:hanging="587"/>
              <w:rPr>
                <w:rFonts w:ascii="Arial" w:hAnsi="Arial" w:cs="Arial"/>
                <w:sz w:val="18"/>
                <w:szCs w:val="18"/>
                <w:lang w:val="en-ZA"/>
              </w:rPr>
            </w:pPr>
            <w:r w:rsidRPr="005527AD">
              <w:rPr>
                <w:rFonts w:ascii="Arial" w:hAnsi="Arial" w:cs="Arial"/>
                <w:sz w:val="18"/>
                <w:szCs w:val="18"/>
                <w:lang w:val="en-ZA"/>
              </w:rPr>
              <w:t>Interim Internal Controls established</w:t>
            </w:r>
          </w:p>
          <w:p w:rsidR="005527AD" w:rsidRPr="005527AD" w:rsidRDefault="005527AD" w:rsidP="005527AD">
            <w:pPr>
              <w:spacing w:after="160" w:line="256" w:lineRule="auto"/>
              <w:ind w:left="720" w:hanging="587"/>
              <w:rPr>
                <w:rFonts w:ascii="Arial" w:hAnsi="Arial" w:cs="Arial"/>
                <w:sz w:val="18"/>
                <w:szCs w:val="18"/>
                <w:lang w:val="en-ZA"/>
              </w:rPr>
            </w:pPr>
            <w:r w:rsidRPr="005527AD">
              <w:rPr>
                <w:rFonts w:ascii="Arial" w:hAnsi="Arial" w:cs="Arial"/>
                <w:sz w:val="18"/>
                <w:szCs w:val="18"/>
                <w:lang w:val="en-ZA"/>
              </w:rPr>
              <w:t>BTO Official addressed on Integrity issues</w:t>
            </w:r>
          </w:p>
          <w:p w:rsidR="005527AD" w:rsidRPr="005527AD" w:rsidRDefault="005527AD" w:rsidP="005527AD">
            <w:pPr>
              <w:spacing w:after="160" w:line="256" w:lineRule="auto"/>
              <w:ind w:left="133"/>
              <w:rPr>
                <w:rFonts w:ascii="Arial" w:hAnsi="Arial" w:cs="Arial"/>
                <w:sz w:val="18"/>
                <w:szCs w:val="18"/>
                <w:lang w:val="en-ZA"/>
              </w:rPr>
            </w:pPr>
            <w:r w:rsidRPr="005527AD">
              <w:rPr>
                <w:rFonts w:ascii="Arial" w:hAnsi="Arial" w:cs="Arial"/>
                <w:sz w:val="18"/>
                <w:szCs w:val="18"/>
                <w:lang w:val="en-ZA"/>
              </w:rPr>
              <w:t>Engagement with Solar System service provider to improve functionality of the system</w:t>
            </w:r>
          </w:p>
          <w:p w:rsidR="005527AD" w:rsidRPr="005527AD" w:rsidRDefault="005527AD" w:rsidP="005527AD">
            <w:pPr>
              <w:spacing w:after="160" w:line="256" w:lineRule="auto"/>
              <w:ind w:left="720" w:hanging="587"/>
              <w:rPr>
                <w:rFonts w:ascii="Arial" w:hAnsi="Arial" w:cs="Arial"/>
                <w:sz w:val="18"/>
                <w:szCs w:val="18"/>
                <w:lang w:val="en-ZA"/>
              </w:rPr>
            </w:pPr>
            <w:r w:rsidRPr="005527AD">
              <w:rPr>
                <w:rFonts w:ascii="Arial" w:hAnsi="Arial" w:cs="Arial"/>
                <w:sz w:val="18"/>
                <w:szCs w:val="18"/>
                <w:lang w:val="en-ZA"/>
              </w:rPr>
              <w:t>Re-organised SCM Committees</w:t>
            </w:r>
          </w:p>
        </w:tc>
        <w:tc>
          <w:tcPr>
            <w:tcW w:w="3840" w:type="dxa"/>
            <w:tcBorders>
              <w:top w:val="single" w:sz="24" w:space="0" w:color="FFFFFF"/>
              <w:left w:val="single" w:sz="8" w:space="0" w:color="FFFFFF"/>
              <w:bottom w:val="single" w:sz="8" w:space="0" w:color="FFFFFF"/>
              <w:right w:val="single" w:sz="8" w:space="0" w:color="FFFFFF"/>
            </w:tcBorders>
            <w:shd w:val="clear" w:color="auto" w:fill="EAEAEA"/>
            <w:tcMar>
              <w:top w:w="15" w:type="dxa"/>
              <w:left w:w="88" w:type="dxa"/>
              <w:bottom w:w="0" w:type="dxa"/>
              <w:right w:w="88" w:type="dxa"/>
            </w:tcMar>
            <w:hideMark/>
          </w:tcPr>
          <w:p w:rsidR="005527AD" w:rsidRPr="005527AD" w:rsidRDefault="005527AD" w:rsidP="005527AD">
            <w:pPr>
              <w:spacing w:after="160" w:line="256" w:lineRule="auto"/>
              <w:ind w:left="238"/>
              <w:rPr>
                <w:rFonts w:ascii="Arial" w:hAnsi="Arial" w:cs="Arial"/>
                <w:sz w:val="18"/>
                <w:szCs w:val="18"/>
                <w:lang w:val="en-ZA"/>
              </w:rPr>
            </w:pPr>
            <w:r w:rsidRPr="005527AD">
              <w:rPr>
                <w:rFonts w:ascii="Arial" w:hAnsi="Arial" w:cs="Arial"/>
                <w:sz w:val="18"/>
                <w:szCs w:val="18"/>
                <w:lang w:val="en-ZA"/>
              </w:rPr>
              <w:t>Development of Financial Policies and Procedures</w:t>
            </w:r>
          </w:p>
          <w:p w:rsidR="005527AD" w:rsidRPr="005527AD" w:rsidRDefault="005527AD" w:rsidP="005527AD">
            <w:pPr>
              <w:spacing w:after="160" w:line="256" w:lineRule="auto"/>
              <w:ind w:left="238"/>
              <w:rPr>
                <w:rFonts w:ascii="Arial" w:hAnsi="Arial" w:cs="Arial"/>
                <w:sz w:val="18"/>
                <w:szCs w:val="18"/>
                <w:lang w:val="en-ZA"/>
              </w:rPr>
            </w:pPr>
            <w:r w:rsidRPr="005527AD">
              <w:rPr>
                <w:rFonts w:ascii="Arial" w:hAnsi="Arial" w:cs="Arial"/>
                <w:sz w:val="18"/>
                <w:szCs w:val="18"/>
                <w:lang w:val="en-ZA"/>
              </w:rPr>
              <w:t>Development of Standard Operating Procedures on:</w:t>
            </w:r>
          </w:p>
          <w:p w:rsidR="005527AD" w:rsidRPr="005527AD" w:rsidRDefault="005527AD" w:rsidP="005527AD">
            <w:pPr>
              <w:spacing w:after="160" w:line="256" w:lineRule="auto"/>
              <w:ind w:left="720" w:hanging="482"/>
              <w:rPr>
                <w:rFonts w:ascii="Arial" w:hAnsi="Arial" w:cs="Arial"/>
                <w:sz w:val="18"/>
                <w:szCs w:val="18"/>
                <w:lang w:val="en-ZA"/>
              </w:rPr>
            </w:pPr>
            <w:r w:rsidRPr="005527AD">
              <w:rPr>
                <w:rFonts w:ascii="Arial" w:hAnsi="Arial" w:cs="Arial"/>
                <w:sz w:val="18"/>
                <w:szCs w:val="18"/>
                <w:lang w:val="en-ZA"/>
              </w:rPr>
              <w:t>Contract Management</w:t>
            </w:r>
          </w:p>
          <w:p w:rsidR="005527AD" w:rsidRPr="005527AD" w:rsidRDefault="005527AD" w:rsidP="005527AD">
            <w:pPr>
              <w:spacing w:after="160" w:line="256" w:lineRule="auto"/>
              <w:ind w:left="720" w:hanging="482"/>
              <w:rPr>
                <w:rFonts w:ascii="Arial" w:hAnsi="Arial" w:cs="Arial"/>
                <w:sz w:val="18"/>
                <w:szCs w:val="18"/>
                <w:lang w:val="en-ZA"/>
              </w:rPr>
            </w:pPr>
            <w:r w:rsidRPr="005527AD">
              <w:rPr>
                <w:rFonts w:ascii="Arial" w:hAnsi="Arial" w:cs="Arial"/>
                <w:sz w:val="18"/>
                <w:szCs w:val="18"/>
                <w:lang w:val="en-ZA"/>
              </w:rPr>
              <w:t>Payment of Suppliers within 30 days</w:t>
            </w:r>
          </w:p>
          <w:p w:rsidR="005527AD" w:rsidRPr="005527AD" w:rsidRDefault="005527AD" w:rsidP="005527AD">
            <w:pPr>
              <w:spacing w:after="160" w:line="256" w:lineRule="auto"/>
              <w:ind w:left="720" w:hanging="482"/>
              <w:rPr>
                <w:rFonts w:ascii="Arial" w:hAnsi="Arial" w:cs="Arial"/>
                <w:sz w:val="18"/>
                <w:szCs w:val="18"/>
                <w:lang w:val="en-ZA"/>
              </w:rPr>
            </w:pPr>
            <w:r w:rsidRPr="005527AD">
              <w:rPr>
                <w:rFonts w:ascii="Arial" w:hAnsi="Arial" w:cs="Arial"/>
                <w:sz w:val="18"/>
                <w:szCs w:val="18"/>
                <w:lang w:val="en-ZA"/>
              </w:rPr>
              <w:t>SCM and Journals</w:t>
            </w:r>
          </w:p>
          <w:p w:rsidR="005527AD" w:rsidRPr="005527AD" w:rsidRDefault="005527AD" w:rsidP="005527AD">
            <w:pPr>
              <w:spacing w:after="160" w:line="256" w:lineRule="auto"/>
              <w:ind w:left="720" w:hanging="482"/>
              <w:rPr>
                <w:rFonts w:ascii="Arial" w:hAnsi="Arial" w:cs="Arial"/>
                <w:sz w:val="18"/>
                <w:szCs w:val="18"/>
                <w:lang w:val="en-ZA"/>
              </w:rPr>
            </w:pPr>
            <w:r w:rsidRPr="005527AD">
              <w:rPr>
                <w:rFonts w:ascii="Arial" w:hAnsi="Arial" w:cs="Arial"/>
                <w:sz w:val="18"/>
                <w:szCs w:val="18"/>
              </w:rPr>
              <w:t xml:space="preserve">Records Management Systems </w:t>
            </w:r>
          </w:p>
        </w:tc>
      </w:tr>
      <w:tr w:rsidR="005527AD" w:rsidRPr="005527AD" w:rsidTr="004917C3">
        <w:trPr>
          <w:trHeight w:val="1872"/>
        </w:trPr>
        <w:tc>
          <w:tcPr>
            <w:tcW w:w="3534" w:type="dxa"/>
            <w:tcBorders>
              <w:top w:val="single" w:sz="8" w:space="0" w:color="FFFFFF"/>
              <w:left w:val="single" w:sz="8" w:space="0" w:color="FFFFFF"/>
              <w:bottom w:val="single" w:sz="8" w:space="0" w:color="FFFFFF"/>
              <w:right w:val="single" w:sz="8" w:space="0" w:color="FFFFFF"/>
            </w:tcBorders>
            <w:shd w:val="clear" w:color="auto" w:fill="F2F2F2" w:themeFill="background1" w:themeFillShade="F2"/>
            <w:tcMar>
              <w:top w:w="15" w:type="dxa"/>
              <w:left w:w="88" w:type="dxa"/>
              <w:bottom w:w="0" w:type="dxa"/>
              <w:right w:w="88" w:type="dxa"/>
            </w:tcMar>
            <w:hideMark/>
          </w:tcPr>
          <w:p w:rsidR="005527AD" w:rsidRPr="005527AD" w:rsidRDefault="005527AD" w:rsidP="005527AD">
            <w:pPr>
              <w:spacing w:after="160" w:line="256" w:lineRule="auto"/>
              <w:rPr>
                <w:rFonts w:ascii="Arial" w:hAnsi="Arial" w:cs="Arial"/>
                <w:sz w:val="18"/>
                <w:szCs w:val="18"/>
                <w:lang w:val="en-ZA"/>
              </w:rPr>
            </w:pPr>
            <w:r w:rsidRPr="005527AD">
              <w:rPr>
                <w:rFonts w:ascii="Arial" w:hAnsi="Arial" w:cs="Arial"/>
                <w:b/>
                <w:bCs/>
                <w:sz w:val="18"/>
                <w:szCs w:val="18"/>
                <w:lang w:val="en-ZA"/>
              </w:rPr>
              <w:t>Ensure all monthly reconciliations are done and cleared timeously</w:t>
            </w:r>
          </w:p>
        </w:tc>
        <w:tc>
          <w:tcPr>
            <w:tcW w:w="3827" w:type="dxa"/>
            <w:tcBorders>
              <w:top w:val="single" w:sz="8" w:space="0" w:color="FFFFFF"/>
              <w:left w:val="single" w:sz="8" w:space="0" w:color="FFFFFF"/>
              <w:bottom w:val="single" w:sz="8" w:space="0" w:color="FFFFFF"/>
              <w:right w:val="single" w:sz="8" w:space="0" w:color="FFFFFF"/>
            </w:tcBorders>
            <w:shd w:val="clear" w:color="auto" w:fill="F2F2F2" w:themeFill="background1" w:themeFillShade="F2"/>
            <w:tcMar>
              <w:top w:w="15" w:type="dxa"/>
              <w:left w:w="88" w:type="dxa"/>
              <w:bottom w:w="0" w:type="dxa"/>
              <w:right w:w="88" w:type="dxa"/>
            </w:tcMar>
            <w:hideMark/>
          </w:tcPr>
          <w:p w:rsidR="005527AD" w:rsidRPr="005527AD" w:rsidRDefault="005527AD" w:rsidP="005527AD">
            <w:pPr>
              <w:spacing w:after="160" w:line="256" w:lineRule="auto"/>
              <w:ind w:left="720" w:hanging="635"/>
              <w:rPr>
                <w:rFonts w:ascii="Arial" w:hAnsi="Arial" w:cs="Arial"/>
                <w:sz w:val="18"/>
                <w:szCs w:val="18"/>
                <w:lang w:val="en-ZA"/>
              </w:rPr>
            </w:pPr>
            <w:r w:rsidRPr="005527AD">
              <w:rPr>
                <w:rFonts w:ascii="Arial" w:hAnsi="Arial" w:cs="Arial"/>
                <w:sz w:val="18"/>
                <w:szCs w:val="18"/>
                <w:lang w:val="en-ZA"/>
              </w:rPr>
              <w:t>Bank Reconciliations not done</w:t>
            </w:r>
          </w:p>
          <w:p w:rsidR="005527AD" w:rsidRPr="005527AD" w:rsidRDefault="005527AD" w:rsidP="005527AD">
            <w:pPr>
              <w:spacing w:after="160" w:line="256" w:lineRule="auto"/>
              <w:ind w:left="720" w:hanging="635"/>
              <w:rPr>
                <w:rFonts w:ascii="Arial" w:hAnsi="Arial" w:cs="Arial"/>
                <w:sz w:val="18"/>
                <w:szCs w:val="18"/>
                <w:lang w:val="en-ZA"/>
              </w:rPr>
            </w:pPr>
            <w:r w:rsidRPr="005527AD">
              <w:rPr>
                <w:rFonts w:ascii="Arial" w:hAnsi="Arial" w:cs="Arial"/>
                <w:sz w:val="18"/>
                <w:szCs w:val="18"/>
                <w:lang w:val="en-ZA"/>
              </w:rPr>
              <w:t>Illegal Debit Orders</w:t>
            </w:r>
          </w:p>
          <w:p w:rsidR="005527AD" w:rsidRPr="005527AD" w:rsidRDefault="005527AD" w:rsidP="005527AD">
            <w:pPr>
              <w:spacing w:after="160" w:line="256" w:lineRule="auto"/>
              <w:ind w:left="720" w:hanging="635"/>
              <w:rPr>
                <w:rFonts w:ascii="Arial" w:hAnsi="Arial" w:cs="Arial"/>
                <w:sz w:val="18"/>
                <w:szCs w:val="18"/>
                <w:lang w:val="en-ZA"/>
              </w:rPr>
            </w:pPr>
            <w:r w:rsidRPr="005527AD">
              <w:rPr>
                <w:rFonts w:ascii="Arial" w:hAnsi="Arial" w:cs="Arial"/>
                <w:sz w:val="18"/>
                <w:szCs w:val="18"/>
                <w:lang w:val="en-ZA"/>
              </w:rPr>
              <w:t>Creditors Reconciliations not done</w:t>
            </w:r>
          </w:p>
          <w:p w:rsidR="005527AD" w:rsidRPr="005527AD" w:rsidRDefault="005527AD" w:rsidP="005527AD">
            <w:pPr>
              <w:spacing w:after="160" w:line="256" w:lineRule="auto"/>
              <w:ind w:left="720" w:hanging="635"/>
              <w:rPr>
                <w:rFonts w:ascii="Arial" w:hAnsi="Arial" w:cs="Arial"/>
                <w:sz w:val="18"/>
                <w:szCs w:val="18"/>
                <w:lang w:val="en-ZA"/>
              </w:rPr>
            </w:pPr>
            <w:r w:rsidRPr="005527AD">
              <w:rPr>
                <w:rFonts w:ascii="Arial" w:hAnsi="Arial" w:cs="Arial"/>
                <w:sz w:val="18"/>
                <w:szCs w:val="18"/>
                <w:lang w:val="en-ZA"/>
              </w:rPr>
              <w:t>Debtors Reconciliations not done</w:t>
            </w:r>
          </w:p>
        </w:tc>
        <w:tc>
          <w:tcPr>
            <w:tcW w:w="3969" w:type="dxa"/>
            <w:tcBorders>
              <w:top w:val="single" w:sz="8" w:space="0" w:color="FFFFFF"/>
              <w:left w:val="single" w:sz="8" w:space="0" w:color="FFFFFF"/>
              <w:bottom w:val="single" w:sz="8" w:space="0" w:color="FFFFFF"/>
              <w:right w:val="single" w:sz="8" w:space="0" w:color="FFFFFF"/>
            </w:tcBorders>
            <w:shd w:val="clear" w:color="auto" w:fill="F2F2F2" w:themeFill="background1" w:themeFillShade="F2"/>
            <w:tcMar>
              <w:top w:w="15" w:type="dxa"/>
              <w:left w:w="88" w:type="dxa"/>
              <w:bottom w:w="0" w:type="dxa"/>
              <w:right w:w="88" w:type="dxa"/>
            </w:tcMar>
            <w:hideMark/>
          </w:tcPr>
          <w:p w:rsidR="005527AD" w:rsidRPr="005527AD" w:rsidRDefault="005527AD" w:rsidP="005527AD">
            <w:pPr>
              <w:spacing w:after="160" w:line="256" w:lineRule="auto"/>
              <w:ind w:left="133"/>
              <w:rPr>
                <w:rFonts w:ascii="Arial" w:hAnsi="Arial" w:cs="Arial"/>
                <w:sz w:val="18"/>
                <w:szCs w:val="18"/>
                <w:lang w:val="en-ZA"/>
              </w:rPr>
            </w:pPr>
            <w:r w:rsidRPr="005527AD">
              <w:rPr>
                <w:rFonts w:ascii="Arial" w:hAnsi="Arial" w:cs="Arial"/>
                <w:sz w:val="18"/>
                <w:szCs w:val="18"/>
                <w:lang w:val="en-ZA"/>
              </w:rPr>
              <w:t>Bank Reconciliation conducted but still inefficiencies identified</w:t>
            </w:r>
          </w:p>
          <w:p w:rsidR="005527AD" w:rsidRPr="005527AD" w:rsidRDefault="005527AD" w:rsidP="005527AD">
            <w:pPr>
              <w:ind w:left="130"/>
              <w:rPr>
                <w:rFonts w:ascii="Arial" w:hAnsi="Arial" w:cs="Arial"/>
                <w:sz w:val="18"/>
                <w:szCs w:val="18"/>
                <w:lang w:val="en-ZA"/>
              </w:rPr>
            </w:pPr>
            <w:r w:rsidRPr="005527AD">
              <w:rPr>
                <w:rFonts w:ascii="Arial" w:hAnsi="Arial" w:cs="Arial"/>
                <w:sz w:val="18"/>
                <w:szCs w:val="18"/>
                <w:lang w:val="en-ZA"/>
              </w:rPr>
              <w:t xml:space="preserve">Continuous identification of illegal debit </w:t>
            </w:r>
          </w:p>
          <w:p w:rsidR="005527AD" w:rsidRPr="005527AD" w:rsidRDefault="005527AD" w:rsidP="005527AD">
            <w:pPr>
              <w:spacing w:after="160" w:line="256" w:lineRule="auto"/>
              <w:ind w:left="133"/>
              <w:rPr>
                <w:rFonts w:ascii="Arial" w:hAnsi="Arial" w:cs="Arial"/>
                <w:sz w:val="18"/>
                <w:szCs w:val="18"/>
                <w:lang w:val="en-ZA"/>
              </w:rPr>
            </w:pPr>
            <w:r w:rsidRPr="005527AD">
              <w:rPr>
                <w:rFonts w:ascii="Arial" w:hAnsi="Arial" w:cs="Arial"/>
                <w:sz w:val="18"/>
                <w:szCs w:val="18"/>
                <w:lang w:val="en-ZA"/>
              </w:rPr>
              <w:t>orders</w:t>
            </w:r>
          </w:p>
        </w:tc>
        <w:tc>
          <w:tcPr>
            <w:tcW w:w="3840" w:type="dxa"/>
            <w:tcBorders>
              <w:top w:val="single" w:sz="8" w:space="0" w:color="FFFFFF"/>
              <w:left w:val="single" w:sz="8" w:space="0" w:color="FFFFFF"/>
              <w:bottom w:val="single" w:sz="8" w:space="0" w:color="FFFFFF"/>
              <w:right w:val="single" w:sz="8" w:space="0" w:color="FFFFFF"/>
            </w:tcBorders>
            <w:shd w:val="clear" w:color="auto" w:fill="F2F2F2" w:themeFill="background1" w:themeFillShade="F2"/>
            <w:tcMar>
              <w:top w:w="15" w:type="dxa"/>
              <w:left w:w="88" w:type="dxa"/>
              <w:bottom w:w="0" w:type="dxa"/>
              <w:right w:w="88" w:type="dxa"/>
            </w:tcMar>
            <w:hideMark/>
          </w:tcPr>
          <w:p w:rsidR="005527AD" w:rsidRPr="005527AD" w:rsidRDefault="005527AD" w:rsidP="005527AD">
            <w:pPr>
              <w:ind w:left="720" w:hanging="482"/>
              <w:rPr>
                <w:rFonts w:ascii="Arial" w:hAnsi="Arial" w:cs="Arial"/>
                <w:sz w:val="18"/>
                <w:szCs w:val="18"/>
                <w:lang w:val="en-ZA"/>
              </w:rPr>
            </w:pPr>
            <w:r w:rsidRPr="005527AD">
              <w:rPr>
                <w:rFonts w:ascii="Arial" w:hAnsi="Arial" w:cs="Arial"/>
                <w:sz w:val="18"/>
                <w:szCs w:val="18"/>
                <w:lang w:val="en-ZA"/>
              </w:rPr>
              <w:t xml:space="preserve">Creditors Reconciliations to be done on </w:t>
            </w:r>
          </w:p>
          <w:p w:rsidR="005527AD" w:rsidRPr="005527AD" w:rsidRDefault="005527AD" w:rsidP="005527AD">
            <w:pPr>
              <w:spacing w:after="160" w:line="256" w:lineRule="auto"/>
              <w:ind w:left="380" w:hanging="380"/>
              <w:rPr>
                <w:rFonts w:ascii="Arial" w:hAnsi="Arial" w:cs="Arial"/>
                <w:sz w:val="18"/>
                <w:szCs w:val="18"/>
                <w:lang w:val="en-ZA"/>
              </w:rPr>
            </w:pPr>
            <w:r w:rsidRPr="005527AD">
              <w:rPr>
                <w:rFonts w:ascii="Arial" w:hAnsi="Arial" w:cs="Arial"/>
                <w:sz w:val="18"/>
                <w:szCs w:val="18"/>
                <w:lang w:val="en-ZA"/>
              </w:rPr>
              <w:t xml:space="preserve">     Weekly Basis </w:t>
            </w:r>
          </w:p>
          <w:p w:rsidR="005527AD" w:rsidRPr="005527AD" w:rsidRDefault="005527AD" w:rsidP="005527AD">
            <w:pPr>
              <w:spacing w:after="160" w:line="256" w:lineRule="auto"/>
              <w:ind w:left="238"/>
              <w:rPr>
                <w:rFonts w:ascii="Arial" w:hAnsi="Arial" w:cs="Arial"/>
                <w:sz w:val="18"/>
                <w:szCs w:val="18"/>
                <w:lang w:val="en-ZA"/>
              </w:rPr>
            </w:pPr>
            <w:r w:rsidRPr="005527AD">
              <w:rPr>
                <w:rFonts w:ascii="Arial" w:hAnsi="Arial" w:cs="Arial"/>
                <w:sz w:val="18"/>
                <w:szCs w:val="18"/>
                <w:lang w:val="en-ZA"/>
              </w:rPr>
              <w:t xml:space="preserve">Debtors Reconciliations to be done on Weekly Basis </w:t>
            </w:r>
          </w:p>
          <w:p w:rsidR="005527AD" w:rsidRPr="005527AD" w:rsidRDefault="005527AD" w:rsidP="005527AD">
            <w:pPr>
              <w:spacing w:after="160" w:line="256" w:lineRule="auto"/>
              <w:ind w:left="238"/>
              <w:rPr>
                <w:rFonts w:ascii="Arial" w:hAnsi="Arial" w:cs="Arial"/>
                <w:sz w:val="18"/>
                <w:szCs w:val="18"/>
                <w:lang w:val="en-ZA"/>
              </w:rPr>
            </w:pPr>
            <w:r w:rsidRPr="005527AD">
              <w:rPr>
                <w:rFonts w:ascii="Arial" w:hAnsi="Arial" w:cs="Arial"/>
                <w:sz w:val="18"/>
                <w:szCs w:val="18"/>
              </w:rPr>
              <w:t>Continuous monitoring and reversal of illegal debit orders</w:t>
            </w:r>
          </w:p>
        </w:tc>
      </w:tr>
      <w:tr w:rsidR="005527AD" w:rsidRPr="005527AD" w:rsidTr="004917C3">
        <w:trPr>
          <w:trHeight w:val="3005"/>
        </w:trPr>
        <w:tc>
          <w:tcPr>
            <w:tcW w:w="3534" w:type="dxa"/>
            <w:tcBorders>
              <w:top w:val="single" w:sz="8" w:space="0" w:color="FFFFFF"/>
              <w:left w:val="single" w:sz="8" w:space="0" w:color="FFFFFF"/>
              <w:bottom w:val="single" w:sz="8" w:space="0" w:color="FFFFFF"/>
              <w:right w:val="single" w:sz="8" w:space="0" w:color="FFFFFF"/>
            </w:tcBorders>
            <w:shd w:val="clear" w:color="auto" w:fill="EAEAEA"/>
            <w:tcMar>
              <w:top w:w="15" w:type="dxa"/>
              <w:left w:w="88" w:type="dxa"/>
              <w:bottom w:w="0" w:type="dxa"/>
              <w:right w:w="88" w:type="dxa"/>
            </w:tcMar>
            <w:hideMark/>
          </w:tcPr>
          <w:p w:rsidR="005527AD" w:rsidRPr="005527AD" w:rsidRDefault="005527AD" w:rsidP="005527AD">
            <w:pPr>
              <w:spacing w:after="160" w:line="256" w:lineRule="auto"/>
              <w:rPr>
                <w:rFonts w:ascii="Arial" w:hAnsi="Arial" w:cs="Arial"/>
                <w:sz w:val="18"/>
                <w:szCs w:val="18"/>
                <w:lang w:val="en-ZA"/>
              </w:rPr>
            </w:pPr>
            <w:r w:rsidRPr="005527AD">
              <w:rPr>
                <w:rFonts w:ascii="Arial" w:hAnsi="Arial" w:cs="Arial"/>
                <w:b/>
                <w:bCs/>
                <w:sz w:val="18"/>
                <w:szCs w:val="18"/>
                <w:lang w:val="en-ZA"/>
              </w:rPr>
              <w:t>Recommend appropriate changes to the municipality’s operations, structure; processes, policies, bylaws, budget, expenditure and revenue-raising measures;</w:t>
            </w:r>
          </w:p>
        </w:tc>
        <w:tc>
          <w:tcPr>
            <w:tcW w:w="3827" w:type="dxa"/>
            <w:tcBorders>
              <w:top w:val="single" w:sz="8" w:space="0" w:color="FFFFFF"/>
              <w:left w:val="single" w:sz="8" w:space="0" w:color="FFFFFF"/>
              <w:bottom w:val="single" w:sz="8" w:space="0" w:color="FFFFFF"/>
              <w:right w:val="single" w:sz="8" w:space="0" w:color="FFFFFF"/>
            </w:tcBorders>
            <w:shd w:val="clear" w:color="auto" w:fill="EAEAEA"/>
            <w:tcMar>
              <w:top w:w="15" w:type="dxa"/>
              <w:left w:w="88" w:type="dxa"/>
              <w:bottom w:w="0" w:type="dxa"/>
              <w:right w:w="88" w:type="dxa"/>
            </w:tcMar>
            <w:hideMark/>
          </w:tcPr>
          <w:p w:rsidR="005527AD" w:rsidRPr="005527AD" w:rsidRDefault="005527AD" w:rsidP="005527AD">
            <w:pPr>
              <w:spacing w:after="160" w:line="256" w:lineRule="auto"/>
              <w:rPr>
                <w:rFonts w:ascii="Arial" w:hAnsi="Arial" w:cs="Arial"/>
                <w:sz w:val="18"/>
                <w:szCs w:val="18"/>
                <w:lang w:val="en-ZA"/>
              </w:rPr>
            </w:pPr>
            <w:r w:rsidRPr="005527AD">
              <w:rPr>
                <w:rFonts w:ascii="Arial" w:hAnsi="Arial" w:cs="Arial"/>
                <w:sz w:val="18"/>
                <w:szCs w:val="18"/>
                <w:lang w:val="en-ZA"/>
              </w:rPr>
              <w:t xml:space="preserve">  High debtors book -R2b</w:t>
            </w:r>
          </w:p>
          <w:p w:rsidR="005527AD" w:rsidRPr="005527AD" w:rsidRDefault="005527AD" w:rsidP="005527AD">
            <w:pPr>
              <w:spacing w:after="160" w:line="256" w:lineRule="auto"/>
              <w:ind w:left="85" w:hanging="85"/>
              <w:rPr>
                <w:rFonts w:ascii="Arial" w:hAnsi="Arial" w:cs="Arial"/>
                <w:sz w:val="18"/>
                <w:szCs w:val="18"/>
                <w:lang w:val="en-ZA"/>
              </w:rPr>
            </w:pPr>
            <w:r w:rsidRPr="005527AD">
              <w:rPr>
                <w:rFonts w:ascii="Arial" w:hAnsi="Arial" w:cs="Arial"/>
                <w:sz w:val="18"/>
                <w:szCs w:val="18"/>
                <w:lang w:val="en-ZA"/>
              </w:rPr>
              <w:t xml:space="preserve">  Ad hoc revenue enhancement and debt   collection</w:t>
            </w:r>
          </w:p>
          <w:p w:rsidR="005527AD" w:rsidRPr="005527AD" w:rsidRDefault="005527AD" w:rsidP="005527AD">
            <w:pPr>
              <w:spacing w:after="160" w:line="256" w:lineRule="auto"/>
              <w:ind w:left="85" w:hanging="85"/>
              <w:rPr>
                <w:rFonts w:ascii="Arial" w:hAnsi="Arial" w:cs="Arial"/>
                <w:sz w:val="18"/>
                <w:szCs w:val="18"/>
                <w:lang w:val="en-ZA"/>
              </w:rPr>
            </w:pPr>
            <w:r w:rsidRPr="005527AD">
              <w:rPr>
                <w:rFonts w:ascii="Arial" w:hAnsi="Arial" w:cs="Arial"/>
                <w:sz w:val="18"/>
                <w:szCs w:val="18"/>
                <w:lang w:val="en-ZA"/>
              </w:rPr>
              <w:t xml:space="preserve">  Councillors and officials owe municipal services</w:t>
            </w:r>
          </w:p>
          <w:p w:rsidR="005527AD" w:rsidRPr="005527AD" w:rsidRDefault="005527AD" w:rsidP="005527AD">
            <w:pPr>
              <w:spacing w:after="160" w:line="256" w:lineRule="auto"/>
              <w:ind w:left="85"/>
              <w:rPr>
                <w:rFonts w:ascii="Arial" w:hAnsi="Arial" w:cs="Arial"/>
                <w:sz w:val="18"/>
                <w:szCs w:val="18"/>
                <w:lang w:val="en-ZA"/>
              </w:rPr>
            </w:pPr>
            <w:r w:rsidRPr="005527AD">
              <w:rPr>
                <w:rFonts w:ascii="Arial" w:hAnsi="Arial" w:cs="Arial"/>
                <w:sz w:val="18"/>
                <w:szCs w:val="18"/>
                <w:lang w:val="en-ZA"/>
              </w:rPr>
              <w:t xml:space="preserve">No proper engagement/Contractual relations with bulk creditors/debtors </w:t>
            </w:r>
          </w:p>
        </w:tc>
        <w:tc>
          <w:tcPr>
            <w:tcW w:w="3969" w:type="dxa"/>
            <w:tcBorders>
              <w:top w:val="single" w:sz="8" w:space="0" w:color="FFFFFF"/>
              <w:left w:val="single" w:sz="8" w:space="0" w:color="FFFFFF"/>
              <w:bottom w:val="single" w:sz="8" w:space="0" w:color="FFFFFF"/>
              <w:right w:val="single" w:sz="8" w:space="0" w:color="FFFFFF"/>
            </w:tcBorders>
            <w:shd w:val="clear" w:color="auto" w:fill="EAEAEA"/>
            <w:tcMar>
              <w:top w:w="15" w:type="dxa"/>
              <w:left w:w="88" w:type="dxa"/>
              <w:bottom w:w="0" w:type="dxa"/>
              <w:right w:w="88" w:type="dxa"/>
            </w:tcMar>
            <w:hideMark/>
          </w:tcPr>
          <w:p w:rsidR="005527AD" w:rsidRPr="005527AD" w:rsidRDefault="005527AD" w:rsidP="005527AD">
            <w:pPr>
              <w:spacing w:after="160" w:line="256" w:lineRule="auto"/>
              <w:ind w:left="720" w:hanging="587"/>
              <w:rPr>
                <w:rFonts w:ascii="Arial" w:hAnsi="Arial" w:cs="Arial"/>
                <w:sz w:val="18"/>
                <w:szCs w:val="18"/>
                <w:lang w:val="en-ZA"/>
              </w:rPr>
            </w:pPr>
            <w:r w:rsidRPr="005527AD">
              <w:rPr>
                <w:rFonts w:ascii="Arial" w:hAnsi="Arial" w:cs="Arial"/>
                <w:sz w:val="18"/>
                <w:szCs w:val="18"/>
                <w:lang w:val="en-ZA"/>
              </w:rPr>
              <w:t>Revenue enhancement plan</w:t>
            </w:r>
          </w:p>
          <w:p w:rsidR="005527AD" w:rsidRPr="005527AD" w:rsidRDefault="005527AD" w:rsidP="005527AD">
            <w:pPr>
              <w:spacing w:after="160" w:line="256" w:lineRule="auto"/>
              <w:ind w:left="720" w:hanging="587"/>
              <w:rPr>
                <w:rFonts w:ascii="Arial" w:hAnsi="Arial" w:cs="Arial"/>
                <w:sz w:val="18"/>
                <w:szCs w:val="18"/>
                <w:lang w:val="en-ZA"/>
              </w:rPr>
            </w:pPr>
            <w:r w:rsidRPr="005527AD">
              <w:rPr>
                <w:rFonts w:ascii="Arial" w:hAnsi="Arial" w:cs="Arial"/>
                <w:sz w:val="18"/>
                <w:szCs w:val="18"/>
                <w:lang w:val="en-ZA"/>
              </w:rPr>
              <w:t>Debtors age analysis compiled</w:t>
            </w:r>
          </w:p>
          <w:p w:rsidR="005527AD" w:rsidRPr="005527AD" w:rsidRDefault="005527AD" w:rsidP="005527AD">
            <w:pPr>
              <w:spacing w:after="160" w:line="256" w:lineRule="auto"/>
              <w:ind w:left="133"/>
              <w:rPr>
                <w:rFonts w:ascii="Arial" w:hAnsi="Arial" w:cs="Arial"/>
                <w:sz w:val="18"/>
                <w:szCs w:val="18"/>
                <w:lang w:val="en-ZA"/>
              </w:rPr>
            </w:pPr>
            <w:r w:rsidRPr="005527AD">
              <w:rPr>
                <w:rFonts w:ascii="Arial" w:hAnsi="Arial" w:cs="Arial"/>
                <w:sz w:val="18"/>
                <w:szCs w:val="18"/>
                <w:lang w:val="en-ZA"/>
              </w:rPr>
              <w:t>Measures in place to raise revenue (short term strategies in place) , integration of systems to improve budgeting and expenditure</w:t>
            </w:r>
          </w:p>
          <w:p w:rsidR="005527AD" w:rsidRPr="005527AD" w:rsidRDefault="005527AD" w:rsidP="005527AD">
            <w:pPr>
              <w:spacing w:after="160" w:line="256" w:lineRule="auto"/>
              <w:ind w:left="133"/>
              <w:rPr>
                <w:rFonts w:ascii="Arial" w:hAnsi="Arial" w:cs="Arial"/>
                <w:sz w:val="18"/>
                <w:szCs w:val="18"/>
                <w:lang w:val="en-ZA"/>
              </w:rPr>
            </w:pPr>
            <w:r w:rsidRPr="005527AD">
              <w:rPr>
                <w:rFonts w:ascii="Arial" w:hAnsi="Arial" w:cs="Arial"/>
                <w:sz w:val="18"/>
                <w:szCs w:val="18"/>
                <w:lang w:val="en-ZA"/>
              </w:rPr>
              <w:t xml:space="preserve">Payment arrangement concluded with bulk creditors, i.e. ESKOM, Magalies Water, and Rand Water to repay their debt </w:t>
            </w:r>
          </w:p>
        </w:tc>
        <w:tc>
          <w:tcPr>
            <w:tcW w:w="3840" w:type="dxa"/>
            <w:tcBorders>
              <w:top w:val="single" w:sz="8" w:space="0" w:color="FFFFFF"/>
              <w:left w:val="single" w:sz="8" w:space="0" w:color="FFFFFF"/>
              <w:bottom w:val="single" w:sz="8" w:space="0" w:color="FFFFFF"/>
              <w:right w:val="single" w:sz="8" w:space="0" w:color="FFFFFF"/>
            </w:tcBorders>
            <w:shd w:val="clear" w:color="auto" w:fill="EAEAEA"/>
            <w:tcMar>
              <w:top w:w="15" w:type="dxa"/>
              <w:left w:w="88" w:type="dxa"/>
              <w:bottom w:w="0" w:type="dxa"/>
              <w:right w:w="88" w:type="dxa"/>
            </w:tcMar>
            <w:hideMark/>
          </w:tcPr>
          <w:p w:rsidR="005527AD" w:rsidRPr="005527AD" w:rsidRDefault="005527AD" w:rsidP="005527AD">
            <w:pPr>
              <w:spacing w:after="160" w:line="256" w:lineRule="auto"/>
              <w:ind w:left="238"/>
              <w:rPr>
                <w:rFonts w:ascii="Arial" w:hAnsi="Arial" w:cs="Arial"/>
                <w:sz w:val="18"/>
                <w:szCs w:val="18"/>
                <w:lang w:val="en-ZA"/>
              </w:rPr>
            </w:pPr>
            <w:r w:rsidRPr="005527AD">
              <w:rPr>
                <w:rFonts w:ascii="Arial" w:hAnsi="Arial" w:cs="Arial"/>
                <w:sz w:val="18"/>
                <w:szCs w:val="18"/>
                <w:lang w:val="en-ZA"/>
              </w:rPr>
              <w:t>Implementation of revenue enhancement and Debt collection plan</w:t>
            </w:r>
          </w:p>
          <w:p w:rsidR="005527AD" w:rsidRPr="005527AD" w:rsidRDefault="005527AD" w:rsidP="005527AD">
            <w:pPr>
              <w:spacing w:after="160" w:line="256" w:lineRule="auto"/>
              <w:ind w:left="720" w:hanging="482"/>
              <w:rPr>
                <w:rFonts w:ascii="Arial" w:hAnsi="Arial" w:cs="Arial"/>
                <w:sz w:val="18"/>
                <w:szCs w:val="18"/>
                <w:lang w:val="en-ZA"/>
              </w:rPr>
            </w:pPr>
            <w:r w:rsidRPr="005527AD">
              <w:rPr>
                <w:rFonts w:ascii="Arial" w:hAnsi="Arial" w:cs="Arial"/>
                <w:sz w:val="18"/>
                <w:szCs w:val="18"/>
                <w:lang w:val="en-ZA"/>
              </w:rPr>
              <w:t>To recover debt from staff and councillors</w:t>
            </w:r>
          </w:p>
          <w:p w:rsidR="005527AD" w:rsidRPr="005527AD" w:rsidRDefault="005527AD" w:rsidP="005527AD">
            <w:pPr>
              <w:spacing w:after="160" w:line="256" w:lineRule="auto"/>
              <w:ind w:left="238"/>
              <w:rPr>
                <w:rFonts w:ascii="Arial" w:hAnsi="Arial" w:cs="Arial"/>
                <w:sz w:val="18"/>
                <w:szCs w:val="18"/>
                <w:lang w:val="en-ZA"/>
              </w:rPr>
            </w:pPr>
            <w:r w:rsidRPr="005527AD">
              <w:rPr>
                <w:rFonts w:ascii="Arial" w:hAnsi="Arial" w:cs="Arial"/>
                <w:sz w:val="18"/>
                <w:szCs w:val="18"/>
                <w:lang w:val="en-ZA"/>
              </w:rPr>
              <w:t>Adherence to payment plans commitments with bulk creditors, such as ESKOM, Tshwane, Rand-Water, and Magalies Water</w:t>
            </w:r>
          </w:p>
          <w:p w:rsidR="005527AD" w:rsidRPr="005527AD" w:rsidRDefault="005527AD" w:rsidP="005527AD">
            <w:pPr>
              <w:spacing w:after="160" w:line="256" w:lineRule="auto"/>
              <w:ind w:left="238" w:hanging="56"/>
              <w:rPr>
                <w:rFonts w:ascii="Arial" w:hAnsi="Arial" w:cs="Arial"/>
                <w:sz w:val="18"/>
                <w:szCs w:val="18"/>
                <w:lang w:val="en-ZA"/>
              </w:rPr>
            </w:pPr>
            <w:r w:rsidRPr="005527AD">
              <w:rPr>
                <w:rFonts w:ascii="Arial" w:hAnsi="Arial" w:cs="Arial"/>
                <w:sz w:val="18"/>
                <w:szCs w:val="18"/>
                <w:lang w:val="en-ZA"/>
              </w:rPr>
              <w:t xml:space="preserve"> Feasibility of taking over electricity reticulation from Tshwane in Hartbeespoort and surrounding areas </w:t>
            </w:r>
          </w:p>
        </w:tc>
      </w:tr>
    </w:tbl>
    <w:p w:rsidR="005527AD" w:rsidRPr="005527AD" w:rsidRDefault="005527AD" w:rsidP="005527AD">
      <w:pPr>
        <w:spacing w:after="160" w:line="256" w:lineRule="auto"/>
        <w:rPr>
          <w:rFonts w:ascii="Arial" w:hAnsi="Arial" w:cs="Arial"/>
          <w:sz w:val="18"/>
          <w:szCs w:val="18"/>
          <w:lang w:val="en-ZA"/>
        </w:rPr>
      </w:pPr>
    </w:p>
    <w:p w:rsidR="005527AD" w:rsidRPr="005527AD" w:rsidRDefault="005527AD" w:rsidP="005527AD">
      <w:pPr>
        <w:spacing w:after="160" w:line="256" w:lineRule="auto"/>
        <w:rPr>
          <w:rFonts w:ascii="Arial" w:hAnsi="Arial" w:cs="Arial"/>
          <w:sz w:val="18"/>
          <w:szCs w:val="18"/>
          <w:lang w:val="en-ZA"/>
        </w:rPr>
      </w:pPr>
    </w:p>
    <w:p w:rsidR="005527AD" w:rsidRPr="005527AD" w:rsidRDefault="005527AD" w:rsidP="005527AD">
      <w:pPr>
        <w:spacing w:after="160" w:line="256" w:lineRule="auto"/>
        <w:rPr>
          <w:rFonts w:ascii="Arial" w:hAnsi="Arial" w:cs="Arial"/>
          <w:sz w:val="18"/>
          <w:szCs w:val="18"/>
          <w:lang w:val="en-ZA"/>
        </w:rPr>
      </w:pPr>
    </w:p>
    <w:tbl>
      <w:tblPr>
        <w:tblW w:w="14884" w:type="dxa"/>
        <w:tblInd w:w="274" w:type="dxa"/>
        <w:tblCellMar>
          <w:left w:w="0" w:type="dxa"/>
          <w:right w:w="0" w:type="dxa"/>
        </w:tblCellMar>
        <w:tblLook w:val="0420" w:firstRow="1" w:lastRow="0" w:firstColumn="0" w:lastColumn="0" w:noHBand="0" w:noVBand="1"/>
      </w:tblPr>
      <w:tblGrid>
        <w:gridCol w:w="3685"/>
        <w:gridCol w:w="3544"/>
        <w:gridCol w:w="3827"/>
        <w:gridCol w:w="3828"/>
      </w:tblGrid>
      <w:tr w:rsidR="005527AD" w:rsidRPr="005527AD" w:rsidTr="004917C3">
        <w:trPr>
          <w:trHeight w:val="430"/>
        </w:trPr>
        <w:tc>
          <w:tcPr>
            <w:tcW w:w="3685" w:type="dxa"/>
            <w:tcBorders>
              <w:top w:val="single" w:sz="8" w:space="0" w:color="FFFFFF"/>
              <w:left w:val="single" w:sz="8" w:space="0" w:color="FFFFFF"/>
              <w:bottom w:val="single" w:sz="24" w:space="0" w:color="FFFFFF"/>
              <w:right w:val="single" w:sz="8" w:space="0" w:color="FFFFFF"/>
            </w:tcBorders>
            <w:shd w:val="clear" w:color="auto" w:fill="D9D9D9" w:themeFill="background1" w:themeFillShade="D9"/>
            <w:tcMar>
              <w:top w:w="59" w:type="dxa"/>
              <w:left w:w="117" w:type="dxa"/>
              <w:bottom w:w="59" w:type="dxa"/>
              <w:right w:w="117" w:type="dxa"/>
            </w:tcMar>
            <w:vAlign w:val="center"/>
            <w:hideMark/>
          </w:tcPr>
          <w:p w:rsidR="005527AD" w:rsidRPr="004917C3" w:rsidRDefault="005527AD" w:rsidP="004917C3">
            <w:pPr>
              <w:jc w:val="center"/>
              <w:rPr>
                <w:rFonts w:ascii="Arial" w:eastAsia="Times New Roman" w:hAnsi="Arial" w:cs="Arial"/>
                <w:sz w:val="18"/>
                <w:szCs w:val="18"/>
                <w:lang w:val="en-ZA" w:eastAsia="en-ZA"/>
              </w:rPr>
            </w:pPr>
            <w:r w:rsidRPr="004917C3">
              <w:rPr>
                <w:rFonts w:ascii="Arial" w:eastAsia="Times New Roman" w:hAnsi="Arial" w:cs="Arial"/>
                <w:b/>
                <w:bCs/>
                <w:kern w:val="24"/>
                <w:sz w:val="18"/>
                <w:szCs w:val="18"/>
                <w:lang w:val="en-ZA" w:eastAsia="en-ZA"/>
              </w:rPr>
              <w:lastRenderedPageBreak/>
              <w:t>Terms of Reference</w:t>
            </w:r>
          </w:p>
        </w:tc>
        <w:tc>
          <w:tcPr>
            <w:tcW w:w="3544" w:type="dxa"/>
            <w:tcBorders>
              <w:top w:val="single" w:sz="8" w:space="0" w:color="FFFFFF"/>
              <w:left w:val="single" w:sz="8" w:space="0" w:color="FFFFFF"/>
              <w:bottom w:val="single" w:sz="24" w:space="0" w:color="FFFFFF"/>
              <w:right w:val="single" w:sz="8" w:space="0" w:color="FFFFFF"/>
            </w:tcBorders>
            <w:shd w:val="clear" w:color="auto" w:fill="D9D9D9" w:themeFill="background1" w:themeFillShade="D9"/>
            <w:tcMar>
              <w:top w:w="59" w:type="dxa"/>
              <w:left w:w="117" w:type="dxa"/>
              <w:bottom w:w="59" w:type="dxa"/>
              <w:right w:w="117" w:type="dxa"/>
            </w:tcMar>
            <w:vAlign w:val="center"/>
            <w:hideMark/>
          </w:tcPr>
          <w:p w:rsidR="005527AD" w:rsidRPr="004917C3" w:rsidRDefault="005527AD" w:rsidP="004917C3">
            <w:pPr>
              <w:jc w:val="center"/>
              <w:rPr>
                <w:rFonts w:ascii="Arial" w:eastAsia="Times New Roman" w:hAnsi="Arial" w:cs="Arial"/>
                <w:sz w:val="18"/>
                <w:szCs w:val="18"/>
                <w:lang w:val="en-ZA" w:eastAsia="en-ZA"/>
              </w:rPr>
            </w:pPr>
            <w:r w:rsidRPr="004917C3">
              <w:rPr>
                <w:rFonts w:ascii="Arial" w:eastAsia="Times New Roman" w:hAnsi="Arial" w:cs="Arial"/>
                <w:b/>
                <w:bCs/>
                <w:kern w:val="24"/>
                <w:sz w:val="18"/>
                <w:szCs w:val="18"/>
                <w:lang w:val="en-ZA" w:eastAsia="en-ZA"/>
              </w:rPr>
              <w:t>Status at 30 June 2019</w:t>
            </w:r>
          </w:p>
        </w:tc>
        <w:tc>
          <w:tcPr>
            <w:tcW w:w="3827" w:type="dxa"/>
            <w:tcBorders>
              <w:top w:val="single" w:sz="8" w:space="0" w:color="FFFFFF"/>
              <w:left w:val="single" w:sz="8" w:space="0" w:color="FFFFFF"/>
              <w:bottom w:val="single" w:sz="24" w:space="0" w:color="FFFFFF"/>
              <w:right w:val="single" w:sz="8" w:space="0" w:color="FFFFFF"/>
            </w:tcBorders>
            <w:shd w:val="clear" w:color="auto" w:fill="D9D9D9" w:themeFill="background1" w:themeFillShade="D9"/>
            <w:tcMar>
              <w:top w:w="59" w:type="dxa"/>
              <w:left w:w="117" w:type="dxa"/>
              <w:bottom w:w="59" w:type="dxa"/>
              <w:right w:w="117" w:type="dxa"/>
            </w:tcMar>
            <w:vAlign w:val="center"/>
            <w:hideMark/>
          </w:tcPr>
          <w:p w:rsidR="005527AD" w:rsidRPr="004917C3" w:rsidRDefault="005527AD" w:rsidP="004917C3">
            <w:pPr>
              <w:jc w:val="center"/>
              <w:rPr>
                <w:rFonts w:ascii="Arial" w:eastAsia="Times New Roman" w:hAnsi="Arial" w:cs="Arial"/>
                <w:sz w:val="18"/>
                <w:szCs w:val="18"/>
                <w:lang w:val="en-ZA" w:eastAsia="en-ZA"/>
              </w:rPr>
            </w:pPr>
            <w:r w:rsidRPr="004917C3">
              <w:rPr>
                <w:rFonts w:ascii="Arial" w:eastAsia="Times New Roman" w:hAnsi="Arial" w:cs="Arial"/>
                <w:b/>
                <w:bCs/>
                <w:kern w:val="24"/>
                <w:sz w:val="18"/>
                <w:szCs w:val="18"/>
                <w:lang w:val="en-ZA" w:eastAsia="en-ZA"/>
              </w:rPr>
              <w:t>Progress To Date</w:t>
            </w:r>
          </w:p>
        </w:tc>
        <w:tc>
          <w:tcPr>
            <w:tcW w:w="3828" w:type="dxa"/>
            <w:tcBorders>
              <w:top w:val="single" w:sz="8" w:space="0" w:color="FFFFFF"/>
              <w:left w:val="single" w:sz="8" w:space="0" w:color="FFFFFF"/>
              <w:bottom w:val="single" w:sz="24" w:space="0" w:color="FFFFFF"/>
              <w:right w:val="single" w:sz="8" w:space="0" w:color="FFFFFF"/>
            </w:tcBorders>
            <w:shd w:val="clear" w:color="auto" w:fill="D9D9D9" w:themeFill="background1" w:themeFillShade="D9"/>
            <w:tcMar>
              <w:top w:w="59" w:type="dxa"/>
              <w:left w:w="117" w:type="dxa"/>
              <w:bottom w:w="59" w:type="dxa"/>
              <w:right w:w="117" w:type="dxa"/>
            </w:tcMar>
            <w:vAlign w:val="center"/>
            <w:hideMark/>
          </w:tcPr>
          <w:p w:rsidR="005527AD" w:rsidRPr="004917C3" w:rsidRDefault="005527AD" w:rsidP="004917C3">
            <w:pPr>
              <w:jc w:val="center"/>
              <w:rPr>
                <w:rFonts w:ascii="Arial" w:eastAsia="Times New Roman" w:hAnsi="Arial" w:cs="Arial"/>
                <w:sz w:val="18"/>
                <w:szCs w:val="18"/>
                <w:lang w:val="en-ZA" w:eastAsia="en-ZA"/>
              </w:rPr>
            </w:pPr>
            <w:r w:rsidRPr="004917C3">
              <w:rPr>
                <w:rFonts w:ascii="Arial" w:eastAsia="Times New Roman" w:hAnsi="Arial" w:cs="Arial"/>
                <w:b/>
                <w:bCs/>
                <w:kern w:val="24"/>
                <w:sz w:val="18"/>
                <w:szCs w:val="18"/>
                <w:lang w:val="en-ZA" w:eastAsia="en-ZA"/>
              </w:rPr>
              <w:t>Further Action</w:t>
            </w:r>
          </w:p>
        </w:tc>
      </w:tr>
      <w:tr w:rsidR="005527AD" w:rsidRPr="005527AD" w:rsidTr="004917C3">
        <w:trPr>
          <w:trHeight w:val="1928"/>
        </w:trPr>
        <w:tc>
          <w:tcPr>
            <w:tcW w:w="3685" w:type="dxa"/>
            <w:tcBorders>
              <w:top w:val="single" w:sz="24" w:space="0" w:color="FFFFFF"/>
              <w:left w:val="single" w:sz="8" w:space="0" w:color="FFFFFF"/>
              <w:bottom w:val="single" w:sz="8" w:space="0" w:color="FFFFFF"/>
              <w:right w:val="single" w:sz="8" w:space="0" w:color="FFFFFF"/>
            </w:tcBorders>
            <w:shd w:val="clear" w:color="auto" w:fill="EAEAEA"/>
            <w:tcMar>
              <w:top w:w="15" w:type="dxa"/>
              <w:left w:w="88" w:type="dxa"/>
              <w:bottom w:w="0" w:type="dxa"/>
              <w:right w:w="88" w:type="dxa"/>
            </w:tcMar>
            <w:hideMark/>
          </w:tcPr>
          <w:p w:rsidR="005527AD" w:rsidRPr="005527AD" w:rsidRDefault="005527AD" w:rsidP="005527AD">
            <w:pPr>
              <w:rPr>
                <w:rFonts w:ascii="Arial" w:eastAsia="Times New Roman" w:hAnsi="Arial" w:cs="Arial"/>
                <w:sz w:val="18"/>
                <w:szCs w:val="18"/>
                <w:lang w:val="en-ZA" w:eastAsia="en-ZA"/>
              </w:rPr>
            </w:pPr>
            <w:r w:rsidRPr="005527AD">
              <w:rPr>
                <w:rFonts w:ascii="Arial" w:eastAsia="Times New Roman" w:hAnsi="Arial" w:cs="Arial"/>
                <w:b/>
                <w:bCs/>
                <w:color w:val="000000"/>
                <w:kern w:val="24"/>
                <w:sz w:val="18"/>
                <w:szCs w:val="18"/>
                <w:lang w:eastAsia="en-ZA"/>
              </w:rPr>
              <w:t>To guide and support procurement processes for service related to MIG and PIG funded projects in an efficient and effective manner within the existing legal provisions and policies of the Municipality</w:t>
            </w:r>
          </w:p>
        </w:tc>
        <w:tc>
          <w:tcPr>
            <w:tcW w:w="3544" w:type="dxa"/>
            <w:tcBorders>
              <w:top w:val="single" w:sz="24" w:space="0" w:color="FFFFFF"/>
              <w:left w:val="single" w:sz="8" w:space="0" w:color="FFFFFF"/>
              <w:bottom w:val="single" w:sz="8" w:space="0" w:color="FFFFFF"/>
              <w:right w:val="single" w:sz="8" w:space="0" w:color="FFFFFF"/>
            </w:tcBorders>
            <w:shd w:val="clear" w:color="auto" w:fill="EAEAEA"/>
            <w:tcMar>
              <w:top w:w="15" w:type="dxa"/>
              <w:left w:w="88" w:type="dxa"/>
              <w:bottom w:w="0" w:type="dxa"/>
              <w:right w:w="88" w:type="dxa"/>
            </w:tcMar>
          </w:tcPr>
          <w:p w:rsidR="005527AD" w:rsidRPr="005527AD" w:rsidRDefault="005527AD" w:rsidP="005527AD">
            <w:pPr>
              <w:ind w:left="202"/>
              <w:contextualSpacing/>
              <w:rPr>
                <w:rFonts w:ascii="Arial" w:eastAsia="Times New Roman" w:hAnsi="Arial" w:cs="Arial"/>
                <w:color w:val="000000"/>
                <w:kern w:val="24"/>
                <w:sz w:val="18"/>
                <w:szCs w:val="18"/>
                <w:lang w:eastAsia="en-ZA"/>
              </w:rPr>
            </w:pPr>
            <w:r w:rsidRPr="005527AD">
              <w:rPr>
                <w:rFonts w:ascii="Arial" w:eastAsia="Times New Roman" w:hAnsi="Arial" w:cs="Arial"/>
                <w:color w:val="000000"/>
                <w:kern w:val="24"/>
                <w:sz w:val="18"/>
                <w:szCs w:val="18"/>
                <w:lang w:eastAsia="en-ZA"/>
              </w:rPr>
              <w:t>The Municipality has lost R156 million on MIG due to poor performance on project and contract management</w:t>
            </w:r>
          </w:p>
          <w:p w:rsidR="005527AD" w:rsidRPr="005527AD" w:rsidRDefault="005527AD" w:rsidP="005527AD">
            <w:pPr>
              <w:ind w:left="202"/>
              <w:contextualSpacing/>
              <w:rPr>
                <w:rFonts w:ascii="Arial" w:eastAsia="Times New Roman" w:hAnsi="Arial" w:cs="Arial"/>
                <w:sz w:val="18"/>
                <w:szCs w:val="18"/>
                <w:lang w:val="en-ZA" w:eastAsia="en-ZA"/>
              </w:rPr>
            </w:pPr>
          </w:p>
          <w:p w:rsidR="005527AD" w:rsidRPr="005527AD" w:rsidRDefault="005527AD" w:rsidP="005527AD">
            <w:pPr>
              <w:ind w:left="1354" w:hanging="1152"/>
              <w:contextualSpacing/>
              <w:rPr>
                <w:rFonts w:ascii="Arial" w:eastAsia="Times New Roman" w:hAnsi="Arial" w:cs="Arial"/>
                <w:sz w:val="18"/>
                <w:szCs w:val="18"/>
                <w:lang w:val="en-ZA" w:eastAsia="en-ZA"/>
              </w:rPr>
            </w:pPr>
            <w:r w:rsidRPr="005527AD">
              <w:rPr>
                <w:rFonts w:ascii="Arial" w:eastAsia="Times New Roman" w:hAnsi="Arial" w:cs="Arial"/>
                <w:color w:val="000000"/>
                <w:kern w:val="24"/>
                <w:sz w:val="18"/>
                <w:szCs w:val="18"/>
                <w:lang w:eastAsia="en-ZA"/>
              </w:rPr>
              <w:t>Late appointment of service providers</w:t>
            </w:r>
          </w:p>
        </w:tc>
        <w:tc>
          <w:tcPr>
            <w:tcW w:w="3827" w:type="dxa"/>
            <w:tcBorders>
              <w:top w:val="single" w:sz="24" w:space="0" w:color="FFFFFF"/>
              <w:left w:val="single" w:sz="8" w:space="0" w:color="FFFFFF"/>
              <w:bottom w:val="single" w:sz="8" w:space="0" w:color="FFFFFF"/>
              <w:right w:val="single" w:sz="8" w:space="0" w:color="FFFFFF"/>
            </w:tcBorders>
            <w:shd w:val="clear" w:color="auto" w:fill="EAEAEA"/>
            <w:tcMar>
              <w:top w:w="15" w:type="dxa"/>
              <w:left w:w="88" w:type="dxa"/>
              <w:bottom w:w="0" w:type="dxa"/>
              <w:right w:w="88" w:type="dxa"/>
            </w:tcMar>
          </w:tcPr>
          <w:p w:rsidR="005527AD" w:rsidRPr="005527AD" w:rsidRDefault="005527AD" w:rsidP="005527AD">
            <w:pPr>
              <w:ind w:left="197"/>
              <w:contextualSpacing/>
              <w:rPr>
                <w:rFonts w:ascii="Arial" w:hAnsi="Arial" w:cs="Arial"/>
                <w:color w:val="000000"/>
                <w:kern w:val="24"/>
                <w:sz w:val="18"/>
                <w:szCs w:val="18"/>
                <w:lang w:eastAsia="en-ZA"/>
              </w:rPr>
            </w:pPr>
            <w:r w:rsidRPr="005527AD">
              <w:rPr>
                <w:rFonts w:ascii="Arial" w:hAnsi="Arial" w:cs="Arial"/>
                <w:color w:val="000000"/>
                <w:kern w:val="24"/>
                <w:sz w:val="18"/>
                <w:szCs w:val="18"/>
                <w:lang w:eastAsia="en-ZA"/>
              </w:rPr>
              <w:t>5 out of 6 water and sanitation project appointed for construction  </w:t>
            </w:r>
          </w:p>
          <w:p w:rsidR="005527AD" w:rsidRPr="005527AD" w:rsidRDefault="005527AD" w:rsidP="005527AD">
            <w:pPr>
              <w:ind w:left="197"/>
              <w:contextualSpacing/>
              <w:rPr>
                <w:rFonts w:ascii="Arial" w:eastAsia="Times New Roman" w:hAnsi="Arial" w:cs="Arial"/>
                <w:sz w:val="18"/>
                <w:szCs w:val="18"/>
                <w:lang w:val="en-ZA" w:eastAsia="en-ZA"/>
              </w:rPr>
            </w:pPr>
          </w:p>
          <w:p w:rsidR="005527AD" w:rsidRPr="005527AD" w:rsidRDefault="005527AD" w:rsidP="005527AD">
            <w:pPr>
              <w:ind w:left="994" w:hanging="797"/>
              <w:contextualSpacing/>
              <w:rPr>
                <w:rFonts w:ascii="Arial" w:hAnsi="Arial" w:cs="Arial"/>
                <w:color w:val="000000"/>
                <w:kern w:val="24"/>
                <w:sz w:val="18"/>
                <w:szCs w:val="18"/>
                <w:lang w:eastAsia="en-ZA"/>
              </w:rPr>
            </w:pPr>
            <w:r w:rsidRPr="005527AD">
              <w:rPr>
                <w:rFonts w:ascii="Arial" w:hAnsi="Arial" w:cs="Arial"/>
                <w:color w:val="000000"/>
                <w:kern w:val="24"/>
                <w:sz w:val="18"/>
                <w:szCs w:val="18"/>
                <w:lang w:eastAsia="en-ZA"/>
              </w:rPr>
              <w:t xml:space="preserve">7 roads projects appointed </w:t>
            </w:r>
          </w:p>
          <w:p w:rsidR="005527AD" w:rsidRPr="005527AD" w:rsidRDefault="005527AD" w:rsidP="005527AD">
            <w:pPr>
              <w:ind w:left="994" w:hanging="797"/>
              <w:contextualSpacing/>
              <w:rPr>
                <w:rFonts w:ascii="Arial" w:eastAsia="Times New Roman" w:hAnsi="Arial" w:cs="Arial"/>
                <w:sz w:val="18"/>
                <w:szCs w:val="18"/>
                <w:lang w:val="en-ZA" w:eastAsia="en-ZA"/>
              </w:rPr>
            </w:pPr>
          </w:p>
          <w:p w:rsidR="005527AD" w:rsidRPr="005527AD" w:rsidRDefault="005527AD" w:rsidP="005527AD">
            <w:pPr>
              <w:ind w:left="197"/>
              <w:contextualSpacing/>
              <w:rPr>
                <w:rFonts w:ascii="Arial" w:eastAsia="Times New Roman" w:hAnsi="Arial" w:cs="Arial"/>
                <w:sz w:val="18"/>
                <w:szCs w:val="18"/>
                <w:lang w:val="en-ZA" w:eastAsia="en-ZA"/>
              </w:rPr>
            </w:pPr>
            <w:r w:rsidRPr="005527AD">
              <w:rPr>
                <w:rFonts w:ascii="Arial" w:hAnsi="Arial" w:cs="Arial"/>
                <w:color w:val="000000"/>
                <w:kern w:val="24"/>
                <w:sz w:val="18"/>
                <w:szCs w:val="18"/>
                <w:lang w:eastAsia="en-ZA"/>
              </w:rPr>
              <w:t>Finalise all outstanding arrangement (Guaranties, Sureties, Insurance and Safety Files, Site handover and negotiations</w:t>
            </w:r>
          </w:p>
        </w:tc>
        <w:tc>
          <w:tcPr>
            <w:tcW w:w="3828" w:type="dxa"/>
            <w:tcBorders>
              <w:top w:val="single" w:sz="24" w:space="0" w:color="FFFFFF"/>
              <w:left w:val="single" w:sz="8" w:space="0" w:color="FFFFFF"/>
              <w:bottom w:val="single" w:sz="8" w:space="0" w:color="FFFFFF"/>
              <w:right w:val="single" w:sz="8" w:space="0" w:color="FFFFFF"/>
            </w:tcBorders>
            <w:shd w:val="clear" w:color="auto" w:fill="EAEAEA"/>
            <w:tcMar>
              <w:top w:w="15" w:type="dxa"/>
              <w:left w:w="88" w:type="dxa"/>
              <w:bottom w:w="0" w:type="dxa"/>
              <w:right w:w="88" w:type="dxa"/>
            </w:tcMar>
          </w:tcPr>
          <w:p w:rsidR="005527AD" w:rsidRPr="005527AD" w:rsidRDefault="005527AD" w:rsidP="005527AD">
            <w:pPr>
              <w:ind w:left="198"/>
              <w:contextualSpacing/>
              <w:rPr>
                <w:rFonts w:ascii="Arial" w:hAnsi="Arial" w:cs="Arial"/>
                <w:color w:val="000000"/>
                <w:kern w:val="24"/>
                <w:sz w:val="18"/>
                <w:szCs w:val="18"/>
                <w:lang w:eastAsia="en-ZA"/>
              </w:rPr>
            </w:pPr>
            <w:r w:rsidRPr="005527AD">
              <w:rPr>
                <w:rFonts w:ascii="Arial" w:hAnsi="Arial" w:cs="Arial"/>
                <w:color w:val="000000"/>
                <w:kern w:val="24"/>
                <w:sz w:val="18"/>
                <w:szCs w:val="18"/>
                <w:lang w:eastAsia="en-ZA"/>
              </w:rPr>
              <w:t>Monthly Contractor performance reporting forum</w:t>
            </w:r>
          </w:p>
          <w:p w:rsidR="005527AD" w:rsidRPr="005527AD" w:rsidRDefault="005527AD" w:rsidP="005527AD">
            <w:pPr>
              <w:ind w:left="198"/>
              <w:contextualSpacing/>
              <w:rPr>
                <w:rFonts w:ascii="Arial" w:eastAsia="Times New Roman" w:hAnsi="Arial" w:cs="Arial"/>
                <w:sz w:val="18"/>
                <w:szCs w:val="18"/>
                <w:lang w:val="en-ZA" w:eastAsia="en-ZA"/>
              </w:rPr>
            </w:pPr>
            <w:r w:rsidRPr="005527AD">
              <w:rPr>
                <w:rFonts w:ascii="Arial" w:hAnsi="Arial" w:cs="Arial"/>
                <w:color w:val="000000"/>
                <w:kern w:val="24"/>
                <w:sz w:val="18"/>
                <w:szCs w:val="18"/>
                <w:lang w:eastAsia="en-ZA"/>
              </w:rPr>
              <w:t> </w:t>
            </w:r>
          </w:p>
          <w:p w:rsidR="005527AD" w:rsidRPr="005527AD" w:rsidRDefault="005527AD" w:rsidP="005527AD">
            <w:pPr>
              <w:ind w:left="198"/>
              <w:contextualSpacing/>
              <w:rPr>
                <w:rFonts w:ascii="Arial" w:hAnsi="Arial" w:cs="Arial"/>
                <w:color w:val="000000"/>
                <w:kern w:val="24"/>
                <w:sz w:val="18"/>
                <w:szCs w:val="18"/>
                <w:lang w:eastAsia="en-ZA"/>
              </w:rPr>
            </w:pPr>
            <w:r w:rsidRPr="005527AD">
              <w:rPr>
                <w:rFonts w:ascii="Arial" w:hAnsi="Arial" w:cs="Arial"/>
                <w:color w:val="000000"/>
                <w:kern w:val="24"/>
                <w:sz w:val="18"/>
                <w:szCs w:val="18"/>
                <w:lang w:eastAsia="en-ZA"/>
              </w:rPr>
              <w:t xml:space="preserve">Proactive registration of projects on the MIG MIS </w:t>
            </w:r>
          </w:p>
          <w:p w:rsidR="005527AD" w:rsidRPr="005527AD" w:rsidRDefault="005527AD" w:rsidP="005527AD">
            <w:pPr>
              <w:ind w:left="198"/>
              <w:contextualSpacing/>
              <w:rPr>
                <w:rFonts w:ascii="Arial" w:eastAsia="Times New Roman" w:hAnsi="Arial" w:cs="Arial"/>
                <w:sz w:val="18"/>
                <w:szCs w:val="18"/>
                <w:lang w:val="en-ZA" w:eastAsia="en-ZA"/>
              </w:rPr>
            </w:pPr>
          </w:p>
          <w:p w:rsidR="005527AD" w:rsidRPr="005527AD" w:rsidRDefault="005527AD" w:rsidP="005527AD">
            <w:pPr>
              <w:ind w:left="994" w:hanging="796"/>
              <w:contextualSpacing/>
              <w:rPr>
                <w:rFonts w:ascii="Arial" w:eastAsia="Times New Roman" w:hAnsi="Arial" w:cs="Arial"/>
                <w:sz w:val="18"/>
                <w:szCs w:val="18"/>
                <w:lang w:val="en-ZA" w:eastAsia="en-ZA"/>
              </w:rPr>
            </w:pPr>
            <w:r w:rsidRPr="005527AD">
              <w:rPr>
                <w:rFonts w:ascii="Arial" w:hAnsi="Arial" w:cs="Arial"/>
                <w:color w:val="000000"/>
                <w:kern w:val="24"/>
                <w:sz w:val="18"/>
                <w:szCs w:val="18"/>
                <w:lang w:eastAsia="en-ZA"/>
              </w:rPr>
              <w:t>Procurement plans for 2020/2021</w:t>
            </w:r>
          </w:p>
        </w:tc>
      </w:tr>
      <w:tr w:rsidR="005527AD" w:rsidRPr="005527AD" w:rsidTr="004917C3">
        <w:trPr>
          <w:trHeight w:val="2098"/>
        </w:trPr>
        <w:tc>
          <w:tcPr>
            <w:tcW w:w="3685" w:type="dxa"/>
            <w:tcBorders>
              <w:top w:val="single" w:sz="8" w:space="0" w:color="FFFFFF"/>
              <w:left w:val="single" w:sz="8" w:space="0" w:color="FFFFFF"/>
              <w:bottom w:val="single" w:sz="8" w:space="0" w:color="FFFFFF"/>
              <w:right w:val="single" w:sz="8" w:space="0" w:color="FFFFFF"/>
            </w:tcBorders>
            <w:shd w:val="clear" w:color="auto" w:fill="F2F2F2" w:themeFill="background1" w:themeFillShade="F2"/>
            <w:tcMar>
              <w:top w:w="15" w:type="dxa"/>
              <w:left w:w="88" w:type="dxa"/>
              <w:bottom w:w="0" w:type="dxa"/>
              <w:right w:w="88" w:type="dxa"/>
            </w:tcMar>
          </w:tcPr>
          <w:p w:rsidR="005527AD" w:rsidRPr="005527AD" w:rsidRDefault="005527AD" w:rsidP="005527AD">
            <w:pPr>
              <w:rPr>
                <w:rFonts w:ascii="Arial" w:eastAsia="Times New Roman" w:hAnsi="Arial" w:cs="Arial"/>
                <w:b/>
                <w:bCs/>
                <w:color w:val="000000"/>
                <w:kern w:val="24"/>
                <w:sz w:val="18"/>
                <w:szCs w:val="18"/>
                <w:lang w:eastAsia="en-ZA"/>
              </w:rPr>
            </w:pPr>
            <w:r w:rsidRPr="005527AD">
              <w:rPr>
                <w:rFonts w:ascii="Arial" w:eastAsia="Times New Roman" w:hAnsi="Arial" w:cs="Arial"/>
                <w:b/>
                <w:bCs/>
                <w:color w:val="000000"/>
                <w:kern w:val="24"/>
                <w:sz w:val="18"/>
                <w:szCs w:val="18"/>
                <w:lang w:eastAsia="en-ZA"/>
              </w:rPr>
              <w:t>To provide technical and project management support in the implementation of MIG, DWS,WSIG,INEP and PIG funded projects</w:t>
            </w:r>
          </w:p>
          <w:p w:rsidR="005527AD" w:rsidRPr="005527AD" w:rsidRDefault="005527AD" w:rsidP="005527AD">
            <w:pPr>
              <w:rPr>
                <w:rFonts w:ascii="Arial" w:eastAsia="Times New Roman" w:hAnsi="Arial" w:cs="Arial"/>
                <w:sz w:val="18"/>
                <w:szCs w:val="18"/>
                <w:lang w:val="en-ZA" w:eastAsia="en-ZA"/>
              </w:rPr>
            </w:pPr>
          </w:p>
          <w:p w:rsidR="005527AD" w:rsidRPr="005527AD" w:rsidRDefault="005527AD" w:rsidP="005527AD">
            <w:pPr>
              <w:rPr>
                <w:rFonts w:ascii="Arial" w:eastAsia="Times New Roman" w:hAnsi="Arial" w:cs="Arial"/>
                <w:sz w:val="18"/>
                <w:szCs w:val="18"/>
                <w:lang w:val="en-ZA" w:eastAsia="en-ZA"/>
              </w:rPr>
            </w:pPr>
            <w:r w:rsidRPr="005527AD">
              <w:rPr>
                <w:rFonts w:ascii="Arial" w:eastAsia="Times New Roman" w:hAnsi="Arial" w:cs="Arial"/>
                <w:b/>
                <w:bCs/>
                <w:color w:val="000000"/>
                <w:kern w:val="24"/>
                <w:sz w:val="18"/>
                <w:szCs w:val="18"/>
                <w:lang w:eastAsia="en-ZA"/>
              </w:rPr>
              <w:t>To provide support in the management of service providers in MIG and PIG funded projects to ensure delivery</w:t>
            </w:r>
          </w:p>
          <w:p w:rsidR="005527AD" w:rsidRPr="005527AD" w:rsidRDefault="005527AD" w:rsidP="005527AD">
            <w:pPr>
              <w:rPr>
                <w:rFonts w:ascii="Arial" w:eastAsia="Times New Roman" w:hAnsi="Arial" w:cs="Arial"/>
                <w:sz w:val="18"/>
                <w:szCs w:val="18"/>
                <w:lang w:val="en-ZA" w:eastAsia="en-ZA"/>
              </w:rPr>
            </w:pPr>
            <w:r w:rsidRPr="005527AD">
              <w:rPr>
                <w:rFonts w:ascii="Arial" w:hAnsi="Arial" w:cs="Arial"/>
                <w:b/>
                <w:bCs/>
                <w:color w:val="000000"/>
                <w:kern w:val="24"/>
                <w:sz w:val="18"/>
                <w:szCs w:val="18"/>
                <w:lang w:eastAsia="en-ZA"/>
              </w:rPr>
              <w:t> </w:t>
            </w:r>
          </w:p>
        </w:tc>
        <w:tc>
          <w:tcPr>
            <w:tcW w:w="3544" w:type="dxa"/>
            <w:tcBorders>
              <w:top w:val="single" w:sz="8" w:space="0" w:color="FFFFFF"/>
              <w:left w:val="single" w:sz="8" w:space="0" w:color="FFFFFF"/>
              <w:bottom w:val="single" w:sz="8" w:space="0" w:color="FFFFFF"/>
              <w:right w:val="single" w:sz="8" w:space="0" w:color="FFFFFF"/>
            </w:tcBorders>
            <w:shd w:val="clear" w:color="auto" w:fill="F2F2F2" w:themeFill="background1" w:themeFillShade="F2"/>
            <w:tcMar>
              <w:top w:w="15" w:type="dxa"/>
              <w:left w:w="88" w:type="dxa"/>
              <w:bottom w:w="0" w:type="dxa"/>
              <w:right w:w="88" w:type="dxa"/>
            </w:tcMar>
          </w:tcPr>
          <w:p w:rsidR="005527AD" w:rsidRPr="005527AD" w:rsidRDefault="005527AD" w:rsidP="005527AD">
            <w:pPr>
              <w:ind w:left="1166" w:hanging="964"/>
              <w:contextualSpacing/>
              <w:rPr>
                <w:rFonts w:ascii="Arial" w:eastAsia="Times New Roman" w:hAnsi="Arial" w:cs="Arial"/>
                <w:color w:val="000000"/>
                <w:kern w:val="24"/>
                <w:sz w:val="18"/>
                <w:szCs w:val="18"/>
                <w:lang w:eastAsia="en-ZA"/>
              </w:rPr>
            </w:pPr>
            <w:r w:rsidRPr="005527AD">
              <w:rPr>
                <w:rFonts w:ascii="Arial" w:eastAsia="Times New Roman" w:hAnsi="Arial" w:cs="Arial"/>
                <w:color w:val="000000"/>
                <w:kern w:val="24"/>
                <w:sz w:val="18"/>
                <w:szCs w:val="18"/>
                <w:lang w:eastAsia="en-ZA"/>
              </w:rPr>
              <w:t>Delay in appointment of service providers</w:t>
            </w:r>
          </w:p>
          <w:p w:rsidR="005527AD" w:rsidRPr="005527AD" w:rsidRDefault="005527AD" w:rsidP="005527AD">
            <w:pPr>
              <w:ind w:left="1166" w:hanging="964"/>
              <w:contextualSpacing/>
              <w:rPr>
                <w:rFonts w:ascii="Arial" w:eastAsia="Times New Roman" w:hAnsi="Arial" w:cs="Arial"/>
                <w:sz w:val="18"/>
                <w:szCs w:val="18"/>
                <w:lang w:val="en-ZA" w:eastAsia="en-ZA"/>
              </w:rPr>
            </w:pPr>
            <w:r w:rsidRPr="005527AD">
              <w:rPr>
                <w:rFonts w:ascii="Arial" w:eastAsia="Times New Roman" w:hAnsi="Arial" w:cs="Arial"/>
                <w:color w:val="000000"/>
                <w:kern w:val="24"/>
                <w:sz w:val="18"/>
                <w:szCs w:val="18"/>
                <w:lang w:eastAsia="en-ZA"/>
              </w:rPr>
              <w:t xml:space="preserve"> </w:t>
            </w:r>
          </w:p>
          <w:p w:rsidR="005527AD" w:rsidRPr="005527AD" w:rsidRDefault="005527AD" w:rsidP="005527AD">
            <w:pPr>
              <w:ind w:left="202"/>
              <w:contextualSpacing/>
              <w:rPr>
                <w:rFonts w:ascii="Arial" w:eastAsia="Times New Roman" w:hAnsi="Arial" w:cs="Arial"/>
                <w:color w:val="000000"/>
                <w:kern w:val="24"/>
                <w:sz w:val="18"/>
                <w:szCs w:val="18"/>
                <w:lang w:eastAsia="en-ZA"/>
              </w:rPr>
            </w:pPr>
            <w:r w:rsidRPr="005527AD">
              <w:rPr>
                <w:rFonts w:ascii="Arial" w:eastAsia="Times New Roman" w:hAnsi="Arial" w:cs="Arial"/>
                <w:color w:val="000000"/>
                <w:kern w:val="24"/>
                <w:sz w:val="18"/>
                <w:szCs w:val="18"/>
                <w:lang w:eastAsia="en-ZA"/>
              </w:rPr>
              <w:t>Litigation by service providers who were in the Panel</w:t>
            </w:r>
          </w:p>
          <w:p w:rsidR="005527AD" w:rsidRPr="005527AD" w:rsidRDefault="005527AD" w:rsidP="005527AD">
            <w:pPr>
              <w:ind w:left="202"/>
              <w:contextualSpacing/>
              <w:rPr>
                <w:rFonts w:ascii="Arial" w:eastAsia="Times New Roman" w:hAnsi="Arial" w:cs="Arial"/>
                <w:sz w:val="18"/>
                <w:szCs w:val="18"/>
                <w:lang w:val="en-ZA" w:eastAsia="en-ZA"/>
              </w:rPr>
            </w:pPr>
          </w:p>
          <w:p w:rsidR="005527AD" w:rsidRPr="005527AD" w:rsidRDefault="005527AD" w:rsidP="005527AD">
            <w:pPr>
              <w:ind w:left="1166" w:hanging="964"/>
              <w:contextualSpacing/>
              <w:rPr>
                <w:rFonts w:ascii="Arial" w:eastAsia="Times New Roman" w:hAnsi="Arial" w:cs="Arial"/>
                <w:color w:val="000000"/>
                <w:kern w:val="24"/>
                <w:sz w:val="18"/>
                <w:szCs w:val="18"/>
                <w:lang w:eastAsia="en-ZA"/>
              </w:rPr>
            </w:pPr>
            <w:r w:rsidRPr="005527AD">
              <w:rPr>
                <w:rFonts w:ascii="Arial" w:eastAsia="Times New Roman" w:hAnsi="Arial" w:cs="Arial"/>
                <w:color w:val="000000"/>
                <w:kern w:val="24"/>
                <w:sz w:val="18"/>
                <w:szCs w:val="18"/>
                <w:lang w:eastAsia="en-ZA"/>
              </w:rPr>
              <w:t>Poor contract management</w:t>
            </w:r>
          </w:p>
          <w:p w:rsidR="005527AD" w:rsidRPr="005527AD" w:rsidRDefault="005527AD" w:rsidP="005527AD">
            <w:pPr>
              <w:ind w:left="1166" w:hanging="964"/>
              <w:contextualSpacing/>
              <w:rPr>
                <w:rFonts w:ascii="Arial" w:eastAsia="Times New Roman" w:hAnsi="Arial" w:cs="Arial"/>
                <w:sz w:val="18"/>
                <w:szCs w:val="18"/>
                <w:lang w:val="en-ZA" w:eastAsia="en-ZA"/>
              </w:rPr>
            </w:pPr>
          </w:p>
          <w:p w:rsidR="005527AD" w:rsidRPr="005527AD" w:rsidRDefault="005527AD" w:rsidP="005527AD">
            <w:pPr>
              <w:ind w:left="1166" w:hanging="964"/>
              <w:contextualSpacing/>
              <w:rPr>
                <w:rFonts w:ascii="Arial" w:eastAsia="Times New Roman" w:hAnsi="Arial" w:cs="Arial"/>
                <w:sz w:val="18"/>
                <w:szCs w:val="18"/>
                <w:lang w:val="en-ZA" w:eastAsia="en-ZA"/>
              </w:rPr>
            </w:pPr>
            <w:r w:rsidRPr="005527AD">
              <w:rPr>
                <w:rFonts w:ascii="Arial" w:eastAsia="Times New Roman" w:hAnsi="Arial" w:cs="Arial"/>
                <w:color w:val="000000"/>
                <w:kern w:val="24"/>
                <w:sz w:val="18"/>
                <w:szCs w:val="18"/>
                <w:lang w:eastAsia="en-ZA"/>
              </w:rPr>
              <w:t>Project stoppage by communities</w:t>
            </w:r>
          </w:p>
        </w:tc>
        <w:tc>
          <w:tcPr>
            <w:tcW w:w="3827" w:type="dxa"/>
            <w:tcBorders>
              <w:top w:val="single" w:sz="8" w:space="0" w:color="FFFFFF"/>
              <w:left w:val="single" w:sz="8" w:space="0" w:color="FFFFFF"/>
              <w:bottom w:val="single" w:sz="8" w:space="0" w:color="FFFFFF"/>
              <w:right w:val="single" w:sz="8" w:space="0" w:color="FFFFFF"/>
            </w:tcBorders>
            <w:shd w:val="clear" w:color="auto" w:fill="F2F2F2" w:themeFill="background1" w:themeFillShade="F2"/>
            <w:tcMar>
              <w:top w:w="15" w:type="dxa"/>
              <w:left w:w="88" w:type="dxa"/>
              <w:bottom w:w="0" w:type="dxa"/>
              <w:right w:w="88" w:type="dxa"/>
            </w:tcMar>
          </w:tcPr>
          <w:p w:rsidR="005527AD" w:rsidRPr="005527AD" w:rsidRDefault="005527AD" w:rsidP="005527AD">
            <w:pPr>
              <w:ind w:left="197"/>
              <w:contextualSpacing/>
              <w:rPr>
                <w:rFonts w:ascii="Arial" w:hAnsi="Arial" w:cs="Arial"/>
                <w:color w:val="000000"/>
                <w:kern w:val="24"/>
                <w:sz w:val="18"/>
                <w:szCs w:val="18"/>
                <w:lang w:eastAsia="en-ZA"/>
              </w:rPr>
            </w:pPr>
            <w:r w:rsidRPr="005527AD">
              <w:rPr>
                <w:rFonts w:ascii="Arial" w:hAnsi="Arial" w:cs="Arial"/>
                <w:color w:val="000000"/>
                <w:kern w:val="24"/>
                <w:sz w:val="18"/>
                <w:szCs w:val="18"/>
                <w:lang w:eastAsia="en-ZA"/>
              </w:rPr>
              <w:t>Application by contractors on the panel was dismissed by Court of Law</w:t>
            </w:r>
          </w:p>
          <w:p w:rsidR="005527AD" w:rsidRPr="005527AD" w:rsidRDefault="005527AD" w:rsidP="005527AD">
            <w:pPr>
              <w:ind w:left="197"/>
              <w:contextualSpacing/>
              <w:rPr>
                <w:rFonts w:ascii="Arial" w:eastAsia="Times New Roman" w:hAnsi="Arial" w:cs="Arial"/>
                <w:sz w:val="18"/>
                <w:szCs w:val="18"/>
                <w:lang w:val="en-ZA" w:eastAsia="en-ZA"/>
              </w:rPr>
            </w:pPr>
          </w:p>
          <w:p w:rsidR="005527AD" w:rsidRPr="005527AD" w:rsidRDefault="005527AD" w:rsidP="005527AD">
            <w:pPr>
              <w:ind w:left="197"/>
              <w:contextualSpacing/>
              <w:rPr>
                <w:rFonts w:ascii="Arial" w:hAnsi="Arial" w:cs="Arial"/>
                <w:color w:val="000000"/>
                <w:kern w:val="24"/>
                <w:sz w:val="18"/>
                <w:szCs w:val="18"/>
                <w:lang w:eastAsia="en-ZA"/>
              </w:rPr>
            </w:pPr>
            <w:r w:rsidRPr="005527AD">
              <w:rPr>
                <w:rFonts w:ascii="Arial" w:hAnsi="Arial" w:cs="Arial"/>
                <w:color w:val="000000"/>
                <w:kern w:val="24"/>
                <w:sz w:val="18"/>
                <w:szCs w:val="18"/>
                <w:lang w:eastAsia="en-ZA"/>
              </w:rPr>
              <w:t>Functionality and effectiveness of SCM committees was addressed</w:t>
            </w:r>
          </w:p>
          <w:p w:rsidR="005527AD" w:rsidRPr="005527AD" w:rsidRDefault="005527AD" w:rsidP="005527AD">
            <w:pPr>
              <w:ind w:left="197"/>
              <w:contextualSpacing/>
              <w:rPr>
                <w:rFonts w:ascii="Arial" w:eastAsia="Times New Roman" w:hAnsi="Arial" w:cs="Arial"/>
                <w:sz w:val="18"/>
                <w:szCs w:val="18"/>
                <w:lang w:val="en-ZA" w:eastAsia="en-ZA"/>
              </w:rPr>
            </w:pPr>
          </w:p>
          <w:p w:rsidR="005527AD" w:rsidRPr="005527AD" w:rsidRDefault="005527AD" w:rsidP="005527AD">
            <w:pPr>
              <w:ind w:left="197"/>
              <w:contextualSpacing/>
              <w:rPr>
                <w:rFonts w:ascii="Arial" w:eastAsia="Times New Roman" w:hAnsi="Arial" w:cs="Arial"/>
                <w:sz w:val="18"/>
                <w:szCs w:val="18"/>
                <w:lang w:val="en-ZA" w:eastAsia="en-ZA"/>
              </w:rPr>
            </w:pPr>
            <w:r w:rsidRPr="005527AD">
              <w:rPr>
                <w:rFonts w:ascii="Arial" w:hAnsi="Arial" w:cs="Arial"/>
                <w:color w:val="000000"/>
                <w:kern w:val="24"/>
                <w:sz w:val="18"/>
                <w:szCs w:val="18"/>
                <w:lang w:eastAsia="en-ZA"/>
              </w:rPr>
              <w:t>Improved coordination during project handovers with the PSC, Cllr, CLO</w:t>
            </w:r>
          </w:p>
        </w:tc>
        <w:tc>
          <w:tcPr>
            <w:tcW w:w="3828" w:type="dxa"/>
            <w:tcBorders>
              <w:top w:val="single" w:sz="8" w:space="0" w:color="FFFFFF"/>
              <w:left w:val="single" w:sz="8" w:space="0" w:color="FFFFFF"/>
              <w:bottom w:val="single" w:sz="8" w:space="0" w:color="FFFFFF"/>
              <w:right w:val="single" w:sz="8" w:space="0" w:color="FFFFFF"/>
            </w:tcBorders>
            <w:shd w:val="clear" w:color="auto" w:fill="F2F2F2" w:themeFill="background1" w:themeFillShade="F2"/>
            <w:tcMar>
              <w:top w:w="15" w:type="dxa"/>
              <w:left w:w="88" w:type="dxa"/>
              <w:bottom w:w="0" w:type="dxa"/>
              <w:right w:w="88" w:type="dxa"/>
            </w:tcMar>
          </w:tcPr>
          <w:p w:rsidR="005527AD" w:rsidRPr="005527AD" w:rsidRDefault="005527AD" w:rsidP="005527AD">
            <w:pPr>
              <w:ind w:left="198"/>
              <w:contextualSpacing/>
              <w:rPr>
                <w:rFonts w:ascii="Arial" w:eastAsia="Times New Roman" w:hAnsi="Arial" w:cs="Arial"/>
                <w:sz w:val="18"/>
                <w:szCs w:val="18"/>
                <w:lang w:val="en-ZA" w:eastAsia="en-ZA"/>
              </w:rPr>
            </w:pPr>
            <w:r w:rsidRPr="005527AD">
              <w:rPr>
                <w:rFonts w:ascii="Arial" w:hAnsi="Arial" w:cs="Arial"/>
                <w:color w:val="000000"/>
                <w:kern w:val="24"/>
                <w:sz w:val="18"/>
                <w:szCs w:val="18"/>
                <w:lang w:eastAsia="en-ZA"/>
              </w:rPr>
              <w:t>Expeditious certification by MISA and COGTA to expedite expenditure</w:t>
            </w:r>
          </w:p>
          <w:p w:rsidR="005527AD" w:rsidRPr="005527AD" w:rsidRDefault="005527AD" w:rsidP="005527AD">
            <w:pPr>
              <w:ind w:left="1166" w:hanging="968"/>
              <w:contextualSpacing/>
              <w:rPr>
                <w:rFonts w:ascii="Arial" w:hAnsi="Arial" w:cs="Arial"/>
                <w:color w:val="000000"/>
                <w:kern w:val="24"/>
                <w:sz w:val="18"/>
                <w:szCs w:val="18"/>
                <w:lang w:eastAsia="en-ZA"/>
              </w:rPr>
            </w:pPr>
            <w:r w:rsidRPr="005527AD">
              <w:rPr>
                <w:rFonts w:ascii="Arial" w:hAnsi="Arial" w:cs="Arial"/>
                <w:color w:val="000000"/>
                <w:kern w:val="24"/>
                <w:sz w:val="18"/>
                <w:szCs w:val="18"/>
                <w:lang w:eastAsia="en-ZA"/>
              </w:rPr>
              <w:t>SCM Training</w:t>
            </w:r>
          </w:p>
          <w:p w:rsidR="005527AD" w:rsidRPr="005527AD" w:rsidRDefault="005527AD" w:rsidP="005527AD">
            <w:pPr>
              <w:ind w:left="1166" w:hanging="968"/>
              <w:contextualSpacing/>
              <w:rPr>
                <w:rFonts w:ascii="Arial" w:eastAsia="Times New Roman" w:hAnsi="Arial" w:cs="Arial"/>
                <w:sz w:val="18"/>
                <w:szCs w:val="18"/>
                <w:lang w:val="en-ZA" w:eastAsia="en-ZA"/>
              </w:rPr>
            </w:pPr>
          </w:p>
          <w:p w:rsidR="005527AD" w:rsidRPr="005527AD" w:rsidRDefault="005527AD" w:rsidP="005527AD">
            <w:pPr>
              <w:ind w:left="198"/>
              <w:contextualSpacing/>
              <w:rPr>
                <w:rFonts w:ascii="Arial" w:hAnsi="Arial" w:cs="Arial"/>
                <w:color w:val="000000"/>
                <w:kern w:val="24"/>
                <w:sz w:val="18"/>
                <w:szCs w:val="18"/>
                <w:lang w:eastAsia="en-ZA"/>
              </w:rPr>
            </w:pPr>
            <w:r w:rsidRPr="005527AD">
              <w:rPr>
                <w:rFonts w:ascii="Arial" w:hAnsi="Arial" w:cs="Arial"/>
                <w:color w:val="000000"/>
                <w:kern w:val="24"/>
                <w:sz w:val="18"/>
                <w:szCs w:val="18"/>
                <w:lang w:eastAsia="en-ZA"/>
              </w:rPr>
              <w:t>Hold monthly contractors performance forum</w:t>
            </w:r>
          </w:p>
          <w:p w:rsidR="005527AD" w:rsidRPr="005527AD" w:rsidRDefault="005527AD" w:rsidP="005527AD">
            <w:pPr>
              <w:ind w:left="198"/>
              <w:contextualSpacing/>
              <w:rPr>
                <w:rFonts w:ascii="Arial" w:eastAsia="Times New Roman" w:hAnsi="Arial" w:cs="Arial"/>
                <w:sz w:val="18"/>
                <w:szCs w:val="18"/>
                <w:lang w:val="en-ZA" w:eastAsia="en-ZA"/>
              </w:rPr>
            </w:pPr>
          </w:p>
          <w:p w:rsidR="005527AD" w:rsidRPr="005527AD" w:rsidRDefault="005527AD" w:rsidP="005527AD">
            <w:pPr>
              <w:ind w:left="198"/>
              <w:contextualSpacing/>
              <w:rPr>
                <w:rFonts w:ascii="Arial" w:eastAsia="Times New Roman" w:hAnsi="Arial" w:cs="Arial"/>
                <w:sz w:val="18"/>
                <w:szCs w:val="18"/>
                <w:lang w:val="en-ZA" w:eastAsia="en-ZA"/>
              </w:rPr>
            </w:pPr>
            <w:r w:rsidRPr="005527AD">
              <w:rPr>
                <w:rFonts w:ascii="Arial" w:hAnsi="Arial" w:cs="Arial"/>
                <w:color w:val="000000"/>
                <w:kern w:val="24"/>
                <w:sz w:val="18"/>
                <w:szCs w:val="18"/>
                <w:lang w:eastAsia="en-ZA"/>
              </w:rPr>
              <w:t>Facilitate continuous engagement with various stakeholders</w:t>
            </w:r>
          </w:p>
        </w:tc>
      </w:tr>
      <w:tr w:rsidR="005527AD" w:rsidRPr="005527AD" w:rsidTr="004917C3">
        <w:trPr>
          <w:trHeight w:val="1361"/>
        </w:trPr>
        <w:tc>
          <w:tcPr>
            <w:tcW w:w="3685" w:type="dxa"/>
            <w:tcBorders>
              <w:top w:val="single" w:sz="8" w:space="0" w:color="FFFFFF"/>
              <w:left w:val="single" w:sz="8" w:space="0" w:color="FFFFFF"/>
              <w:bottom w:val="single" w:sz="8" w:space="0" w:color="FFFFFF"/>
              <w:right w:val="single" w:sz="8" w:space="0" w:color="FFFFFF"/>
            </w:tcBorders>
            <w:shd w:val="clear" w:color="auto" w:fill="EAEAEA"/>
            <w:tcMar>
              <w:top w:w="15" w:type="dxa"/>
              <w:left w:w="88" w:type="dxa"/>
              <w:bottom w:w="0" w:type="dxa"/>
              <w:right w:w="88" w:type="dxa"/>
            </w:tcMar>
            <w:hideMark/>
          </w:tcPr>
          <w:p w:rsidR="005527AD" w:rsidRPr="005527AD" w:rsidRDefault="005527AD" w:rsidP="005527AD">
            <w:pPr>
              <w:rPr>
                <w:rFonts w:ascii="Arial" w:eastAsia="Times New Roman" w:hAnsi="Arial" w:cs="Arial"/>
                <w:sz w:val="18"/>
                <w:szCs w:val="18"/>
                <w:lang w:val="en-ZA" w:eastAsia="en-ZA"/>
              </w:rPr>
            </w:pPr>
            <w:r w:rsidRPr="005527AD">
              <w:rPr>
                <w:rFonts w:ascii="Arial" w:eastAsia="Times New Roman" w:hAnsi="Arial" w:cs="Arial"/>
                <w:b/>
                <w:bCs/>
                <w:color w:val="000000"/>
                <w:kern w:val="24"/>
                <w:sz w:val="18"/>
                <w:szCs w:val="18"/>
                <w:lang w:eastAsia="en-ZA"/>
              </w:rPr>
              <w:t>To oversee and support contract management processes</w:t>
            </w:r>
          </w:p>
        </w:tc>
        <w:tc>
          <w:tcPr>
            <w:tcW w:w="3544" w:type="dxa"/>
            <w:tcBorders>
              <w:top w:val="single" w:sz="8" w:space="0" w:color="FFFFFF"/>
              <w:left w:val="single" w:sz="8" w:space="0" w:color="FFFFFF"/>
              <w:bottom w:val="single" w:sz="8" w:space="0" w:color="FFFFFF"/>
              <w:right w:val="single" w:sz="8" w:space="0" w:color="FFFFFF"/>
            </w:tcBorders>
            <w:shd w:val="clear" w:color="auto" w:fill="EAEAEA"/>
            <w:tcMar>
              <w:top w:w="15" w:type="dxa"/>
              <w:left w:w="88" w:type="dxa"/>
              <w:bottom w:w="0" w:type="dxa"/>
              <w:right w:w="88" w:type="dxa"/>
            </w:tcMar>
          </w:tcPr>
          <w:p w:rsidR="005527AD" w:rsidRPr="005527AD" w:rsidRDefault="005527AD" w:rsidP="005527AD">
            <w:pPr>
              <w:ind w:left="1166" w:hanging="964"/>
              <w:contextualSpacing/>
              <w:rPr>
                <w:rFonts w:ascii="Arial" w:eastAsia="Times New Roman" w:hAnsi="Arial" w:cs="Arial"/>
                <w:color w:val="000000"/>
                <w:kern w:val="24"/>
                <w:sz w:val="18"/>
                <w:szCs w:val="18"/>
                <w:lang w:val="en-ZA" w:eastAsia="en-ZA"/>
              </w:rPr>
            </w:pPr>
            <w:r w:rsidRPr="005527AD">
              <w:rPr>
                <w:rFonts w:ascii="Arial" w:eastAsia="Times New Roman" w:hAnsi="Arial" w:cs="Arial"/>
                <w:color w:val="000000"/>
                <w:kern w:val="24"/>
                <w:sz w:val="18"/>
                <w:szCs w:val="18"/>
                <w:lang w:val="en-ZA" w:eastAsia="en-ZA"/>
              </w:rPr>
              <w:t>Poor project management</w:t>
            </w:r>
          </w:p>
          <w:p w:rsidR="005527AD" w:rsidRPr="005527AD" w:rsidRDefault="005527AD" w:rsidP="005527AD">
            <w:pPr>
              <w:ind w:left="1166" w:hanging="964"/>
              <w:contextualSpacing/>
              <w:rPr>
                <w:rFonts w:ascii="Arial" w:eastAsia="Times New Roman" w:hAnsi="Arial" w:cs="Arial"/>
                <w:sz w:val="18"/>
                <w:szCs w:val="18"/>
                <w:lang w:val="en-ZA" w:eastAsia="en-ZA"/>
              </w:rPr>
            </w:pPr>
          </w:p>
          <w:p w:rsidR="005527AD" w:rsidRPr="005527AD" w:rsidRDefault="005527AD" w:rsidP="005527AD">
            <w:pPr>
              <w:ind w:left="1166" w:hanging="964"/>
              <w:contextualSpacing/>
              <w:rPr>
                <w:rFonts w:ascii="Arial" w:eastAsia="Times New Roman" w:hAnsi="Arial" w:cs="Arial"/>
                <w:color w:val="000000"/>
                <w:kern w:val="24"/>
                <w:sz w:val="18"/>
                <w:szCs w:val="18"/>
                <w:lang w:val="en-ZA" w:eastAsia="en-ZA"/>
              </w:rPr>
            </w:pPr>
            <w:r w:rsidRPr="005527AD">
              <w:rPr>
                <w:rFonts w:ascii="Arial" w:eastAsia="Times New Roman" w:hAnsi="Arial" w:cs="Arial"/>
                <w:color w:val="000000"/>
                <w:kern w:val="24"/>
                <w:sz w:val="18"/>
                <w:szCs w:val="18"/>
                <w:lang w:val="en-ZA" w:eastAsia="en-ZA"/>
              </w:rPr>
              <w:t>Late payment of service providers</w:t>
            </w:r>
          </w:p>
          <w:p w:rsidR="005527AD" w:rsidRPr="005527AD" w:rsidRDefault="005527AD" w:rsidP="005527AD">
            <w:pPr>
              <w:ind w:left="1166" w:hanging="964"/>
              <w:contextualSpacing/>
              <w:rPr>
                <w:rFonts w:ascii="Arial" w:eastAsia="Times New Roman" w:hAnsi="Arial" w:cs="Arial"/>
                <w:sz w:val="18"/>
                <w:szCs w:val="18"/>
                <w:lang w:val="en-ZA" w:eastAsia="en-ZA"/>
              </w:rPr>
            </w:pPr>
          </w:p>
          <w:p w:rsidR="005527AD" w:rsidRPr="005527AD" w:rsidRDefault="005527AD" w:rsidP="005527AD">
            <w:pPr>
              <w:ind w:left="1166" w:hanging="964"/>
              <w:contextualSpacing/>
              <w:rPr>
                <w:rFonts w:ascii="Arial" w:eastAsia="Times New Roman" w:hAnsi="Arial" w:cs="Arial"/>
                <w:sz w:val="18"/>
                <w:szCs w:val="18"/>
                <w:lang w:val="en-ZA" w:eastAsia="en-ZA"/>
              </w:rPr>
            </w:pPr>
            <w:r w:rsidRPr="005527AD">
              <w:rPr>
                <w:rFonts w:ascii="Arial" w:eastAsia="Times New Roman" w:hAnsi="Arial" w:cs="Arial"/>
                <w:color w:val="000000"/>
                <w:kern w:val="24"/>
                <w:sz w:val="18"/>
                <w:szCs w:val="18"/>
                <w:lang w:val="en-ZA" w:eastAsia="en-ZA"/>
              </w:rPr>
              <w:t>Failure to pay service providers in time</w:t>
            </w:r>
          </w:p>
        </w:tc>
        <w:tc>
          <w:tcPr>
            <w:tcW w:w="3827" w:type="dxa"/>
            <w:tcBorders>
              <w:top w:val="single" w:sz="8" w:space="0" w:color="FFFFFF"/>
              <w:left w:val="single" w:sz="8" w:space="0" w:color="FFFFFF"/>
              <w:bottom w:val="single" w:sz="8" w:space="0" w:color="FFFFFF"/>
              <w:right w:val="single" w:sz="8" w:space="0" w:color="FFFFFF"/>
            </w:tcBorders>
            <w:shd w:val="clear" w:color="auto" w:fill="EAEAEA"/>
            <w:tcMar>
              <w:top w:w="15" w:type="dxa"/>
              <w:left w:w="88" w:type="dxa"/>
              <w:bottom w:w="0" w:type="dxa"/>
              <w:right w:w="88" w:type="dxa"/>
            </w:tcMar>
          </w:tcPr>
          <w:p w:rsidR="005527AD" w:rsidRPr="005527AD" w:rsidRDefault="005527AD" w:rsidP="005527AD">
            <w:pPr>
              <w:ind w:left="197"/>
              <w:contextualSpacing/>
              <w:rPr>
                <w:rFonts w:ascii="Arial" w:eastAsia="Times New Roman" w:hAnsi="Arial" w:cs="Arial"/>
                <w:color w:val="000000"/>
                <w:kern w:val="24"/>
                <w:sz w:val="18"/>
                <w:szCs w:val="18"/>
                <w:lang w:val="en-ZA" w:eastAsia="en-ZA"/>
              </w:rPr>
            </w:pPr>
            <w:r w:rsidRPr="005527AD">
              <w:rPr>
                <w:rFonts w:ascii="Arial" w:eastAsia="Times New Roman" w:hAnsi="Arial" w:cs="Arial"/>
                <w:color w:val="000000"/>
                <w:kern w:val="24"/>
                <w:sz w:val="18"/>
                <w:szCs w:val="18"/>
                <w:lang w:val="en-ZA" w:eastAsia="en-ZA"/>
              </w:rPr>
              <w:t>Developed project register and conducted monthly review of the implementation plan</w:t>
            </w:r>
          </w:p>
          <w:p w:rsidR="005527AD" w:rsidRPr="005527AD" w:rsidRDefault="005527AD" w:rsidP="005527AD">
            <w:pPr>
              <w:ind w:left="197"/>
              <w:contextualSpacing/>
              <w:rPr>
                <w:rFonts w:ascii="Arial" w:eastAsia="Times New Roman" w:hAnsi="Arial" w:cs="Arial"/>
                <w:sz w:val="18"/>
                <w:szCs w:val="18"/>
                <w:lang w:val="en-ZA" w:eastAsia="en-ZA"/>
              </w:rPr>
            </w:pPr>
          </w:p>
          <w:p w:rsidR="005527AD" w:rsidRPr="005527AD" w:rsidRDefault="005527AD" w:rsidP="005527AD">
            <w:pPr>
              <w:ind w:left="1166" w:hanging="969"/>
              <w:contextualSpacing/>
              <w:rPr>
                <w:rFonts w:ascii="Arial" w:eastAsia="Times New Roman" w:hAnsi="Arial" w:cs="Arial"/>
                <w:sz w:val="18"/>
                <w:szCs w:val="18"/>
                <w:lang w:val="en-ZA" w:eastAsia="en-ZA"/>
              </w:rPr>
            </w:pPr>
            <w:r w:rsidRPr="005527AD">
              <w:rPr>
                <w:rFonts w:ascii="Arial" w:eastAsia="Times New Roman" w:hAnsi="Arial" w:cs="Arial"/>
                <w:color w:val="000000"/>
                <w:kern w:val="24"/>
                <w:sz w:val="18"/>
                <w:szCs w:val="18"/>
                <w:lang w:val="en-ZA" w:eastAsia="en-ZA"/>
              </w:rPr>
              <w:t xml:space="preserve">Creditors register completed </w:t>
            </w:r>
          </w:p>
        </w:tc>
        <w:tc>
          <w:tcPr>
            <w:tcW w:w="3828" w:type="dxa"/>
            <w:tcBorders>
              <w:top w:val="single" w:sz="8" w:space="0" w:color="FFFFFF"/>
              <w:left w:val="single" w:sz="8" w:space="0" w:color="FFFFFF"/>
              <w:bottom w:val="single" w:sz="8" w:space="0" w:color="FFFFFF"/>
              <w:right w:val="single" w:sz="8" w:space="0" w:color="FFFFFF"/>
            </w:tcBorders>
            <w:shd w:val="clear" w:color="auto" w:fill="EAEAEA"/>
            <w:tcMar>
              <w:top w:w="15" w:type="dxa"/>
              <w:left w:w="88" w:type="dxa"/>
              <w:bottom w:w="0" w:type="dxa"/>
              <w:right w:w="88" w:type="dxa"/>
            </w:tcMar>
            <w:hideMark/>
          </w:tcPr>
          <w:p w:rsidR="005527AD" w:rsidRPr="005527AD" w:rsidRDefault="005527AD" w:rsidP="005527AD">
            <w:pPr>
              <w:ind w:left="198"/>
              <w:contextualSpacing/>
              <w:rPr>
                <w:rFonts w:ascii="Arial" w:eastAsia="Times New Roman" w:hAnsi="Arial" w:cs="Arial"/>
                <w:sz w:val="18"/>
                <w:szCs w:val="18"/>
                <w:lang w:val="en-ZA" w:eastAsia="en-ZA"/>
              </w:rPr>
            </w:pPr>
            <w:r w:rsidRPr="005527AD">
              <w:rPr>
                <w:rFonts w:ascii="Arial" w:eastAsia="Times New Roman" w:hAnsi="Arial" w:cs="Arial"/>
                <w:color w:val="000000"/>
                <w:kern w:val="24"/>
                <w:sz w:val="18"/>
                <w:szCs w:val="18"/>
                <w:lang w:val="en-ZA" w:eastAsia="en-ZA"/>
              </w:rPr>
              <w:t>Monitoring and reporting to ensure that the projects are completed in time, budget and scope</w:t>
            </w:r>
          </w:p>
        </w:tc>
      </w:tr>
      <w:tr w:rsidR="005527AD" w:rsidRPr="005527AD" w:rsidTr="004917C3">
        <w:trPr>
          <w:trHeight w:val="1980"/>
        </w:trPr>
        <w:tc>
          <w:tcPr>
            <w:tcW w:w="3685" w:type="dxa"/>
            <w:tcBorders>
              <w:top w:val="single" w:sz="24" w:space="0" w:color="FFFFFF"/>
              <w:left w:val="single" w:sz="8" w:space="0" w:color="FFFFFF"/>
              <w:bottom w:val="single" w:sz="24" w:space="0" w:color="FFFFFF"/>
              <w:right w:val="single" w:sz="8" w:space="0" w:color="FFFFFF"/>
            </w:tcBorders>
            <w:shd w:val="clear" w:color="auto" w:fill="F2F2F2" w:themeFill="background1" w:themeFillShade="F2"/>
            <w:tcMar>
              <w:top w:w="15" w:type="dxa"/>
              <w:left w:w="88" w:type="dxa"/>
              <w:bottom w:w="0" w:type="dxa"/>
              <w:right w:w="88" w:type="dxa"/>
            </w:tcMar>
            <w:hideMark/>
          </w:tcPr>
          <w:p w:rsidR="005527AD" w:rsidRPr="005527AD" w:rsidRDefault="005527AD" w:rsidP="005527AD">
            <w:pPr>
              <w:spacing w:after="160" w:line="256" w:lineRule="auto"/>
              <w:rPr>
                <w:rFonts w:ascii="Arial" w:hAnsi="Arial" w:cs="Arial"/>
                <w:sz w:val="18"/>
                <w:szCs w:val="18"/>
                <w:lang w:val="en-ZA"/>
              </w:rPr>
            </w:pPr>
            <w:r w:rsidRPr="005527AD">
              <w:rPr>
                <w:rFonts w:ascii="Arial" w:hAnsi="Arial" w:cs="Arial"/>
                <w:b/>
                <w:bCs/>
                <w:sz w:val="18"/>
                <w:szCs w:val="18"/>
                <w:lang w:val="en-ZA"/>
              </w:rPr>
              <w:t>Guide and support procurement processes for services related to MIG and PIG funded projects in an efficient and effective manner within the existing legal provisions and policies of the Municipality</w:t>
            </w:r>
          </w:p>
        </w:tc>
        <w:tc>
          <w:tcPr>
            <w:tcW w:w="3544" w:type="dxa"/>
            <w:tcBorders>
              <w:top w:val="single" w:sz="24" w:space="0" w:color="FFFFFF"/>
              <w:left w:val="single" w:sz="8" w:space="0" w:color="FFFFFF"/>
              <w:bottom w:val="single" w:sz="24" w:space="0" w:color="FFFFFF"/>
              <w:right w:val="single" w:sz="8" w:space="0" w:color="FFFFFF"/>
            </w:tcBorders>
            <w:shd w:val="clear" w:color="auto" w:fill="F2F2F2" w:themeFill="background1" w:themeFillShade="F2"/>
            <w:tcMar>
              <w:top w:w="15" w:type="dxa"/>
              <w:left w:w="88" w:type="dxa"/>
              <w:bottom w:w="0" w:type="dxa"/>
              <w:right w:w="88" w:type="dxa"/>
            </w:tcMar>
            <w:hideMark/>
          </w:tcPr>
          <w:p w:rsidR="005527AD" w:rsidRPr="005527AD" w:rsidRDefault="005527AD" w:rsidP="005527AD">
            <w:pPr>
              <w:spacing w:after="160" w:line="256" w:lineRule="auto"/>
              <w:ind w:left="202"/>
              <w:rPr>
                <w:rFonts w:ascii="Arial" w:hAnsi="Arial" w:cs="Arial"/>
                <w:sz w:val="18"/>
                <w:szCs w:val="18"/>
                <w:lang w:val="en-ZA"/>
              </w:rPr>
            </w:pPr>
            <w:r w:rsidRPr="005527AD">
              <w:rPr>
                <w:rFonts w:ascii="Arial" w:hAnsi="Arial" w:cs="Arial"/>
                <w:sz w:val="18"/>
                <w:szCs w:val="18"/>
                <w:lang w:val="en-ZA"/>
              </w:rPr>
              <w:t>Irregular appointment of some  service providers</w:t>
            </w:r>
          </w:p>
          <w:p w:rsidR="005527AD" w:rsidRPr="005527AD" w:rsidRDefault="005527AD" w:rsidP="005527AD">
            <w:pPr>
              <w:spacing w:after="160" w:line="256" w:lineRule="auto"/>
              <w:ind w:left="202"/>
              <w:rPr>
                <w:rFonts w:ascii="Arial" w:hAnsi="Arial" w:cs="Arial"/>
                <w:sz w:val="18"/>
                <w:szCs w:val="18"/>
                <w:lang w:val="en-ZA"/>
              </w:rPr>
            </w:pPr>
            <w:r w:rsidRPr="005527AD">
              <w:rPr>
                <w:rFonts w:ascii="Arial" w:hAnsi="Arial" w:cs="Arial"/>
                <w:sz w:val="18"/>
                <w:szCs w:val="18"/>
                <w:lang w:val="en-ZA"/>
              </w:rPr>
              <w:t>LSO  (Draught Relief) and Sogika Consulting Engineers (DWS infrastructure Backlog)</w:t>
            </w:r>
          </w:p>
        </w:tc>
        <w:tc>
          <w:tcPr>
            <w:tcW w:w="3827" w:type="dxa"/>
            <w:tcBorders>
              <w:top w:val="single" w:sz="24" w:space="0" w:color="FFFFFF"/>
              <w:left w:val="single" w:sz="8" w:space="0" w:color="FFFFFF"/>
              <w:bottom w:val="single" w:sz="24" w:space="0" w:color="FFFFFF"/>
              <w:right w:val="single" w:sz="8" w:space="0" w:color="FFFFFF"/>
            </w:tcBorders>
            <w:shd w:val="clear" w:color="auto" w:fill="F2F2F2" w:themeFill="background1" w:themeFillShade="F2"/>
            <w:tcMar>
              <w:top w:w="15" w:type="dxa"/>
              <w:left w:w="88" w:type="dxa"/>
              <w:bottom w:w="0" w:type="dxa"/>
              <w:right w:w="88" w:type="dxa"/>
            </w:tcMar>
            <w:hideMark/>
          </w:tcPr>
          <w:p w:rsidR="005527AD" w:rsidRPr="005527AD" w:rsidRDefault="005527AD" w:rsidP="005527AD">
            <w:pPr>
              <w:spacing w:after="160" w:line="256" w:lineRule="auto"/>
              <w:ind w:left="197"/>
              <w:rPr>
                <w:rFonts w:ascii="Arial" w:hAnsi="Arial" w:cs="Arial"/>
                <w:sz w:val="18"/>
                <w:szCs w:val="18"/>
                <w:lang w:val="en-ZA"/>
              </w:rPr>
            </w:pPr>
            <w:r w:rsidRPr="005527AD">
              <w:rPr>
                <w:rFonts w:ascii="Arial" w:hAnsi="Arial" w:cs="Arial"/>
                <w:sz w:val="18"/>
                <w:szCs w:val="18"/>
                <w:lang w:val="en-ZA"/>
              </w:rPr>
              <w:t>Termination of some irregular appointments has been effected</w:t>
            </w:r>
          </w:p>
          <w:p w:rsidR="005527AD" w:rsidRPr="005527AD" w:rsidRDefault="005527AD" w:rsidP="005527AD">
            <w:pPr>
              <w:spacing w:after="160" w:line="256" w:lineRule="auto"/>
              <w:ind w:left="197"/>
              <w:rPr>
                <w:rFonts w:ascii="Arial" w:hAnsi="Arial" w:cs="Arial"/>
                <w:sz w:val="18"/>
                <w:szCs w:val="18"/>
                <w:lang w:val="en-ZA"/>
              </w:rPr>
            </w:pPr>
            <w:r w:rsidRPr="005527AD">
              <w:rPr>
                <w:rFonts w:ascii="Arial" w:hAnsi="Arial" w:cs="Arial"/>
                <w:sz w:val="18"/>
                <w:szCs w:val="18"/>
                <w:lang w:val="en-ZA"/>
              </w:rPr>
              <w:t>Consequence  management for affected officials is enlisted in the 15 immediate action list</w:t>
            </w:r>
          </w:p>
          <w:p w:rsidR="005527AD" w:rsidRPr="005527AD" w:rsidRDefault="005527AD" w:rsidP="005527AD">
            <w:pPr>
              <w:spacing w:after="160" w:line="256" w:lineRule="auto"/>
              <w:ind w:left="720" w:hanging="523"/>
              <w:rPr>
                <w:rFonts w:ascii="Arial" w:hAnsi="Arial" w:cs="Arial"/>
                <w:sz w:val="18"/>
                <w:szCs w:val="18"/>
                <w:lang w:val="en-ZA"/>
              </w:rPr>
            </w:pPr>
            <w:r w:rsidRPr="005527AD">
              <w:rPr>
                <w:rFonts w:ascii="Arial" w:hAnsi="Arial" w:cs="Arial"/>
                <w:sz w:val="18"/>
                <w:szCs w:val="18"/>
                <w:lang w:val="en-ZA"/>
              </w:rPr>
              <w:t xml:space="preserve">Directive issued for Procurement plans </w:t>
            </w:r>
          </w:p>
        </w:tc>
        <w:tc>
          <w:tcPr>
            <w:tcW w:w="3828" w:type="dxa"/>
            <w:tcBorders>
              <w:top w:val="single" w:sz="24" w:space="0" w:color="FFFFFF"/>
              <w:left w:val="single" w:sz="8" w:space="0" w:color="FFFFFF"/>
              <w:bottom w:val="single" w:sz="24" w:space="0" w:color="FFFFFF"/>
              <w:right w:val="single" w:sz="8" w:space="0" w:color="FFFFFF"/>
            </w:tcBorders>
            <w:shd w:val="clear" w:color="auto" w:fill="F2F2F2" w:themeFill="background1" w:themeFillShade="F2"/>
            <w:tcMar>
              <w:top w:w="15" w:type="dxa"/>
              <w:left w:w="88" w:type="dxa"/>
              <w:bottom w:w="0" w:type="dxa"/>
              <w:right w:w="88" w:type="dxa"/>
            </w:tcMar>
            <w:hideMark/>
          </w:tcPr>
          <w:p w:rsidR="005527AD" w:rsidRPr="005527AD" w:rsidRDefault="005527AD" w:rsidP="005527AD">
            <w:pPr>
              <w:spacing w:after="160" w:line="256" w:lineRule="auto"/>
              <w:ind w:left="198"/>
              <w:rPr>
                <w:rFonts w:ascii="Arial" w:hAnsi="Arial" w:cs="Arial"/>
                <w:sz w:val="18"/>
                <w:szCs w:val="18"/>
                <w:lang w:val="en-ZA"/>
              </w:rPr>
            </w:pPr>
            <w:r w:rsidRPr="005527AD">
              <w:rPr>
                <w:rFonts w:ascii="Arial" w:hAnsi="Arial" w:cs="Arial"/>
                <w:sz w:val="18"/>
                <w:szCs w:val="18"/>
                <w:lang w:val="en-ZA"/>
              </w:rPr>
              <w:t>Verification reports on work done to be completed</w:t>
            </w:r>
          </w:p>
          <w:p w:rsidR="005527AD" w:rsidRPr="005527AD" w:rsidRDefault="005527AD" w:rsidP="005527AD">
            <w:pPr>
              <w:spacing w:after="160" w:line="256" w:lineRule="auto"/>
              <w:ind w:left="198"/>
              <w:rPr>
                <w:rFonts w:ascii="Arial" w:hAnsi="Arial" w:cs="Arial"/>
                <w:sz w:val="18"/>
                <w:szCs w:val="18"/>
                <w:lang w:val="en-ZA"/>
              </w:rPr>
            </w:pPr>
            <w:r w:rsidRPr="005527AD">
              <w:rPr>
                <w:rFonts w:ascii="Arial" w:hAnsi="Arial" w:cs="Arial"/>
                <w:sz w:val="18"/>
                <w:szCs w:val="18"/>
                <w:lang w:val="en-ZA"/>
              </w:rPr>
              <w:t>Disciplinary action in line with the 15 immediate priority plan</w:t>
            </w:r>
          </w:p>
          <w:p w:rsidR="005527AD" w:rsidRPr="005527AD" w:rsidRDefault="005527AD" w:rsidP="005527AD">
            <w:pPr>
              <w:spacing w:after="160" w:line="256" w:lineRule="auto"/>
              <w:ind w:left="198"/>
              <w:rPr>
                <w:rFonts w:ascii="Arial" w:hAnsi="Arial" w:cs="Arial"/>
                <w:sz w:val="18"/>
                <w:szCs w:val="18"/>
                <w:lang w:val="en-ZA"/>
              </w:rPr>
            </w:pPr>
            <w:r w:rsidRPr="005527AD">
              <w:rPr>
                <w:rFonts w:ascii="Arial" w:hAnsi="Arial" w:cs="Arial"/>
                <w:sz w:val="18"/>
                <w:szCs w:val="18"/>
                <w:lang w:val="en-ZA"/>
              </w:rPr>
              <w:t>Enforcement of procurement practices strictly according to procurement plans</w:t>
            </w:r>
          </w:p>
        </w:tc>
      </w:tr>
      <w:tr w:rsidR="005527AD" w:rsidRPr="005527AD" w:rsidTr="004917C3">
        <w:trPr>
          <w:trHeight w:val="510"/>
        </w:trPr>
        <w:tc>
          <w:tcPr>
            <w:tcW w:w="3685" w:type="dxa"/>
            <w:tcBorders>
              <w:top w:val="single" w:sz="24" w:space="0" w:color="FFFFFF"/>
              <w:left w:val="single" w:sz="8" w:space="0" w:color="FFFFFF"/>
              <w:bottom w:val="single" w:sz="8" w:space="0" w:color="FFFFFF"/>
              <w:right w:val="single" w:sz="8" w:space="0" w:color="FFFFFF"/>
            </w:tcBorders>
            <w:shd w:val="clear" w:color="auto" w:fill="EAEAEA"/>
            <w:tcMar>
              <w:top w:w="15" w:type="dxa"/>
              <w:left w:w="88" w:type="dxa"/>
              <w:bottom w:w="0" w:type="dxa"/>
              <w:right w:w="88" w:type="dxa"/>
            </w:tcMar>
            <w:hideMark/>
          </w:tcPr>
          <w:p w:rsidR="005527AD" w:rsidRPr="005527AD" w:rsidRDefault="005527AD" w:rsidP="005527AD">
            <w:pPr>
              <w:spacing w:after="160" w:line="256" w:lineRule="auto"/>
              <w:rPr>
                <w:rFonts w:ascii="Arial" w:hAnsi="Arial" w:cs="Arial"/>
                <w:sz w:val="18"/>
                <w:szCs w:val="18"/>
                <w:lang w:val="en-ZA"/>
              </w:rPr>
            </w:pPr>
            <w:r w:rsidRPr="005527AD">
              <w:rPr>
                <w:rFonts w:ascii="Arial" w:hAnsi="Arial" w:cs="Arial"/>
                <w:b/>
                <w:bCs/>
                <w:sz w:val="18"/>
                <w:szCs w:val="18"/>
                <w:lang w:val="en-ZA"/>
              </w:rPr>
              <w:t>Management and technical support in the SMME development and EPWP implementation</w:t>
            </w:r>
          </w:p>
        </w:tc>
        <w:tc>
          <w:tcPr>
            <w:tcW w:w="3544" w:type="dxa"/>
            <w:tcBorders>
              <w:top w:val="single" w:sz="24" w:space="0" w:color="FFFFFF"/>
              <w:left w:val="single" w:sz="8" w:space="0" w:color="FFFFFF"/>
              <w:bottom w:val="single" w:sz="8" w:space="0" w:color="FFFFFF"/>
              <w:right w:val="single" w:sz="8" w:space="0" w:color="FFFFFF"/>
            </w:tcBorders>
            <w:shd w:val="clear" w:color="auto" w:fill="EAEAEA"/>
            <w:tcMar>
              <w:top w:w="15" w:type="dxa"/>
              <w:left w:w="88" w:type="dxa"/>
              <w:bottom w:w="0" w:type="dxa"/>
              <w:right w:w="88" w:type="dxa"/>
            </w:tcMar>
            <w:hideMark/>
          </w:tcPr>
          <w:p w:rsidR="005527AD" w:rsidRPr="005527AD" w:rsidRDefault="005527AD" w:rsidP="005527AD">
            <w:pPr>
              <w:spacing w:after="160" w:line="256" w:lineRule="auto"/>
              <w:ind w:left="720" w:hanging="660"/>
              <w:rPr>
                <w:rFonts w:ascii="Arial" w:hAnsi="Arial" w:cs="Arial"/>
                <w:sz w:val="18"/>
                <w:szCs w:val="18"/>
                <w:lang w:val="en-ZA"/>
              </w:rPr>
            </w:pPr>
            <w:r w:rsidRPr="005527AD">
              <w:rPr>
                <w:rFonts w:ascii="Arial" w:hAnsi="Arial" w:cs="Arial"/>
                <w:sz w:val="18"/>
                <w:szCs w:val="18"/>
                <w:lang w:val="en-ZA"/>
              </w:rPr>
              <w:t>No SMME development support</w:t>
            </w:r>
          </w:p>
          <w:p w:rsidR="005527AD" w:rsidRPr="005527AD" w:rsidRDefault="005527AD" w:rsidP="005527AD">
            <w:pPr>
              <w:spacing w:after="160" w:line="256" w:lineRule="auto"/>
              <w:ind w:left="720" w:hanging="660"/>
              <w:rPr>
                <w:rFonts w:ascii="Arial" w:hAnsi="Arial" w:cs="Arial"/>
                <w:sz w:val="18"/>
                <w:szCs w:val="18"/>
                <w:lang w:val="en-ZA"/>
              </w:rPr>
            </w:pPr>
            <w:r w:rsidRPr="005527AD">
              <w:rPr>
                <w:rFonts w:ascii="Arial" w:hAnsi="Arial" w:cs="Arial"/>
                <w:sz w:val="18"/>
                <w:szCs w:val="18"/>
                <w:lang w:val="en-ZA"/>
              </w:rPr>
              <w:t>EPWP is implemented but not centralized</w:t>
            </w:r>
          </w:p>
        </w:tc>
        <w:tc>
          <w:tcPr>
            <w:tcW w:w="3827" w:type="dxa"/>
            <w:tcBorders>
              <w:top w:val="single" w:sz="24" w:space="0" w:color="FFFFFF"/>
              <w:left w:val="single" w:sz="8" w:space="0" w:color="FFFFFF"/>
              <w:bottom w:val="single" w:sz="8" w:space="0" w:color="FFFFFF"/>
              <w:right w:val="single" w:sz="8" w:space="0" w:color="FFFFFF"/>
            </w:tcBorders>
            <w:shd w:val="clear" w:color="auto" w:fill="EAEAEA"/>
            <w:tcMar>
              <w:top w:w="15" w:type="dxa"/>
              <w:left w:w="88" w:type="dxa"/>
              <w:bottom w:w="0" w:type="dxa"/>
              <w:right w:w="88" w:type="dxa"/>
            </w:tcMar>
            <w:hideMark/>
          </w:tcPr>
          <w:p w:rsidR="005527AD" w:rsidRPr="005527AD" w:rsidRDefault="005527AD" w:rsidP="005527AD">
            <w:pPr>
              <w:spacing w:after="160" w:line="256" w:lineRule="auto"/>
              <w:ind w:left="55"/>
              <w:rPr>
                <w:rFonts w:ascii="Arial" w:hAnsi="Arial" w:cs="Arial"/>
                <w:sz w:val="18"/>
                <w:szCs w:val="18"/>
                <w:lang w:val="en-ZA"/>
              </w:rPr>
            </w:pPr>
            <w:r w:rsidRPr="005527AD">
              <w:rPr>
                <w:rFonts w:ascii="Arial" w:hAnsi="Arial" w:cs="Arial"/>
                <w:sz w:val="18"/>
                <w:szCs w:val="18"/>
                <w:lang w:val="en-ZA"/>
              </w:rPr>
              <w:t>SMME database and development program to council for approval</w:t>
            </w:r>
          </w:p>
          <w:p w:rsidR="005527AD" w:rsidRPr="005527AD" w:rsidRDefault="005527AD" w:rsidP="005527AD">
            <w:pPr>
              <w:spacing w:after="160" w:line="256" w:lineRule="auto"/>
              <w:ind w:left="55"/>
              <w:rPr>
                <w:rFonts w:ascii="Arial" w:hAnsi="Arial" w:cs="Arial"/>
                <w:sz w:val="18"/>
                <w:szCs w:val="18"/>
                <w:lang w:val="en-ZA"/>
              </w:rPr>
            </w:pPr>
            <w:r w:rsidRPr="005527AD">
              <w:rPr>
                <w:rFonts w:ascii="Arial" w:hAnsi="Arial" w:cs="Arial"/>
                <w:sz w:val="18"/>
                <w:szCs w:val="18"/>
                <w:lang w:val="en-ZA"/>
              </w:rPr>
              <w:t>Centralising implementation of EPWP to one Department</w:t>
            </w:r>
          </w:p>
        </w:tc>
        <w:tc>
          <w:tcPr>
            <w:tcW w:w="3828" w:type="dxa"/>
            <w:tcBorders>
              <w:top w:val="single" w:sz="24" w:space="0" w:color="FFFFFF"/>
              <w:left w:val="single" w:sz="8" w:space="0" w:color="FFFFFF"/>
              <w:bottom w:val="single" w:sz="8" w:space="0" w:color="FFFFFF"/>
              <w:right w:val="single" w:sz="8" w:space="0" w:color="FFFFFF"/>
            </w:tcBorders>
            <w:shd w:val="clear" w:color="auto" w:fill="EAEAEA"/>
            <w:tcMar>
              <w:top w:w="15" w:type="dxa"/>
              <w:left w:w="88" w:type="dxa"/>
              <w:bottom w:w="0" w:type="dxa"/>
              <w:right w:w="88" w:type="dxa"/>
            </w:tcMar>
            <w:hideMark/>
          </w:tcPr>
          <w:p w:rsidR="005527AD" w:rsidRPr="005527AD" w:rsidRDefault="005527AD" w:rsidP="005527AD">
            <w:pPr>
              <w:spacing w:after="160" w:line="256" w:lineRule="auto"/>
              <w:ind w:left="720" w:hanging="720"/>
              <w:rPr>
                <w:rFonts w:ascii="Arial" w:hAnsi="Arial" w:cs="Arial"/>
                <w:sz w:val="18"/>
                <w:szCs w:val="18"/>
                <w:lang w:val="en-ZA"/>
              </w:rPr>
            </w:pPr>
            <w:r w:rsidRPr="005527AD">
              <w:rPr>
                <w:rFonts w:ascii="Arial" w:hAnsi="Arial" w:cs="Arial"/>
                <w:sz w:val="18"/>
                <w:szCs w:val="18"/>
                <w:lang w:val="en-ZA"/>
              </w:rPr>
              <w:t>SMME data base approval</w:t>
            </w:r>
          </w:p>
          <w:p w:rsidR="005527AD" w:rsidRPr="005527AD" w:rsidRDefault="005527AD" w:rsidP="005527AD">
            <w:pPr>
              <w:spacing w:after="160" w:line="256" w:lineRule="auto"/>
              <w:rPr>
                <w:rFonts w:ascii="Arial" w:hAnsi="Arial" w:cs="Arial"/>
                <w:sz w:val="18"/>
                <w:szCs w:val="18"/>
                <w:lang w:val="en-ZA"/>
              </w:rPr>
            </w:pPr>
            <w:r w:rsidRPr="005527AD">
              <w:rPr>
                <w:rFonts w:ascii="Arial" w:hAnsi="Arial" w:cs="Arial"/>
                <w:sz w:val="18"/>
                <w:szCs w:val="18"/>
                <w:lang w:val="en-ZA"/>
              </w:rPr>
              <w:t>Centralised EPWP coordination approval in consultation with DPWR</w:t>
            </w:r>
          </w:p>
        </w:tc>
      </w:tr>
      <w:tr w:rsidR="005527AD" w:rsidRPr="005527AD" w:rsidTr="004917C3">
        <w:trPr>
          <w:trHeight w:val="429"/>
        </w:trPr>
        <w:tc>
          <w:tcPr>
            <w:tcW w:w="3685" w:type="dxa"/>
            <w:tcBorders>
              <w:top w:val="single" w:sz="8" w:space="0" w:color="FFFFFF"/>
              <w:left w:val="single" w:sz="8" w:space="0" w:color="FFFFFF"/>
              <w:bottom w:val="single" w:sz="24" w:space="0" w:color="FFFFFF"/>
              <w:right w:val="single" w:sz="8" w:space="0" w:color="FFFFFF"/>
            </w:tcBorders>
            <w:shd w:val="clear" w:color="auto" w:fill="D9D9D9" w:themeFill="background1" w:themeFillShade="D9"/>
            <w:tcMar>
              <w:top w:w="59" w:type="dxa"/>
              <w:left w:w="117" w:type="dxa"/>
              <w:bottom w:w="59" w:type="dxa"/>
              <w:right w:w="117" w:type="dxa"/>
            </w:tcMar>
            <w:vAlign w:val="center"/>
            <w:hideMark/>
          </w:tcPr>
          <w:p w:rsidR="005527AD" w:rsidRPr="005527AD" w:rsidRDefault="005527AD" w:rsidP="004917C3">
            <w:pPr>
              <w:spacing w:after="160" w:line="256" w:lineRule="auto"/>
              <w:jc w:val="center"/>
              <w:rPr>
                <w:rFonts w:ascii="Arial" w:hAnsi="Arial" w:cs="Arial"/>
                <w:sz w:val="18"/>
                <w:szCs w:val="18"/>
                <w:lang w:val="en-ZA"/>
              </w:rPr>
            </w:pPr>
            <w:r w:rsidRPr="005527AD">
              <w:rPr>
                <w:rFonts w:ascii="Arial" w:hAnsi="Arial" w:cs="Arial"/>
                <w:b/>
                <w:bCs/>
                <w:sz w:val="18"/>
                <w:szCs w:val="18"/>
                <w:lang w:val="en-ZA"/>
              </w:rPr>
              <w:lastRenderedPageBreak/>
              <w:t>Terms of Reference</w:t>
            </w:r>
          </w:p>
        </w:tc>
        <w:tc>
          <w:tcPr>
            <w:tcW w:w="3544" w:type="dxa"/>
            <w:tcBorders>
              <w:top w:val="single" w:sz="8" w:space="0" w:color="FFFFFF"/>
              <w:left w:val="single" w:sz="8" w:space="0" w:color="FFFFFF"/>
              <w:bottom w:val="single" w:sz="24" w:space="0" w:color="FFFFFF"/>
              <w:right w:val="single" w:sz="8" w:space="0" w:color="FFFFFF"/>
            </w:tcBorders>
            <w:shd w:val="clear" w:color="auto" w:fill="D9D9D9" w:themeFill="background1" w:themeFillShade="D9"/>
            <w:tcMar>
              <w:top w:w="59" w:type="dxa"/>
              <w:left w:w="117" w:type="dxa"/>
              <w:bottom w:w="59" w:type="dxa"/>
              <w:right w:w="117" w:type="dxa"/>
            </w:tcMar>
            <w:vAlign w:val="center"/>
            <w:hideMark/>
          </w:tcPr>
          <w:p w:rsidR="005527AD" w:rsidRPr="005527AD" w:rsidRDefault="005527AD" w:rsidP="004917C3">
            <w:pPr>
              <w:spacing w:after="160" w:line="256" w:lineRule="auto"/>
              <w:jc w:val="center"/>
              <w:rPr>
                <w:rFonts w:ascii="Arial" w:hAnsi="Arial" w:cs="Arial"/>
                <w:sz w:val="18"/>
                <w:szCs w:val="18"/>
                <w:lang w:val="en-ZA"/>
              </w:rPr>
            </w:pPr>
            <w:r w:rsidRPr="005527AD">
              <w:rPr>
                <w:rFonts w:ascii="Arial" w:hAnsi="Arial" w:cs="Arial"/>
                <w:b/>
                <w:bCs/>
                <w:sz w:val="18"/>
                <w:szCs w:val="18"/>
                <w:lang w:val="en-ZA"/>
              </w:rPr>
              <w:t>Status at 30 June 2019</w:t>
            </w:r>
          </w:p>
        </w:tc>
        <w:tc>
          <w:tcPr>
            <w:tcW w:w="3827" w:type="dxa"/>
            <w:tcBorders>
              <w:top w:val="single" w:sz="8" w:space="0" w:color="FFFFFF"/>
              <w:left w:val="single" w:sz="8" w:space="0" w:color="FFFFFF"/>
              <w:bottom w:val="single" w:sz="24" w:space="0" w:color="FFFFFF"/>
              <w:right w:val="single" w:sz="8" w:space="0" w:color="FFFFFF"/>
            </w:tcBorders>
            <w:shd w:val="clear" w:color="auto" w:fill="D9D9D9" w:themeFill="background1" w:themeFillShade="D9"/>
            <w:tcMar>
              <w:top w:w="59" w:type="dxa"/>
              <w:left w:w="117" w:type="dxa"/>
              <w:bottom w:w="59" w:type="dxa"/>
              <w:right w:w="117" w:type="dxa"/>
            </w:tcMar>
            <w:vAlign w:val="center"/>
            <w:hideMark/>
          </w:tcPr>
          <w:p w:rsidR="005527AD" w:rsidRPr="005527AD" w:rsidRDefault="005527AD" w:rsidP="004917C3">
            <w:pPr>
              <w:spacing w:after="160" w:line="256" w:lineRule="auto"/>
              <w:jc w:val="center"/>
              <w:rPr>
                <w:rFonts w:ascii="Arial" w:hAnsi="Arial" w:cs="Arial"/>
                <w:sz w:val="18"/>
                <w:szCs w:val="18"/>
                <w:lang w:val="en-ZA"/>
              </w:rPr>
            </w:pPr>
            <w:r w:rsidRPr="005527AD">
              <w:rPr>
                <w:rFonts w:ascii="Arial" w:hAnsi="Arial" w:cs="Arial"/>
                <w:b/>
                <w:bCs/>
                <w:sz w:val="18"/>
                <w:szCs w:val="18"/>
                <w:lang w:val="en-ZA"/>
              </w:rPr>
              <w:t>Progress To Date</w:t>
            </w:r>
          </w:p>
        </w:tc>
        <w:tc>
          <w:tcPr>
            <w:tcW w:w="3828" w:type="dxa"/>
            <w:tcBorders>
              <w:top w:val="single" w:sz="8" w:space="0" w:color="FFFFFF"/>
              <w:left w:val="single" w:sz="8" w:space="0" w:color="FFFFFF"/>
              <w:bottom w:val="single" w:sz="24" w:space="0" w:color="FFFFFF"/>
              <w:right w:val="single" w:sz="8" w:space="0" w:color="FFFFFF"/>
            </w:tcBorders>
            <w:shd w:val="clear" w:color="auto" w:fill="D9D9D9" w:themeFill="background1" w:themeFillShade="D9"/>
            <w:tcMar>
              <w:top w:w="59" w:type="dxa"/>
              <w:left w:w="117" w:type="dxa"/>
              <w:bottom w:w="59" w:type="dxa"/>
              <w:right w:w="117" w:type="dxa"/>
            </w:tcMar>
            <w:vAlign w:val="center"/>
            <w:hideMark/>
          </w:tcPr>
          <w:p w:rsidR="005527AD" w:rsidRPr="005527AD" w:rsidRDefault="005527AD" w:rsidP="004917C3">
            <w:pPr>
              <w:spacing w:after="160" w:line="256" w:lineRule="auto"/>
              <w:jc w:val="center"/>
              <w:rPr>
                <w:rFonts w:ascii="Arial" w:hAnsi="Arial" w:cs="Arial"/>
                <w:sz w:val="18"/>
                <w:szCs w:val="18"/>
                <w:lang w:val="en-ZA"/>
              </w:rPr>
            </w:pPr>
            <w:r w:rsidRPr="005527AD">
              <w:rPr>
                <w:rFonts w:ascii="Arial" w:hAnsi="Arial" w:cs="Arial"/>
                <w:b/>
                <w:bCs/>
                <w:sz w:val="18"/>
                <w:szCs w:val="18"/>
                <w:lang w:val="en-ZA"/>
              </w:rPr>
              <w:t>Further Action</w:t>
            </w:r>
          </w:p>
        </w:tc>
      </w:tr>
      <w:tr w:rsidR="005527AD" w:rsidRPr="005527AD" w:rsidTr="004917C3">
        <w:trPr>
          <w:trHeight w:val="1361"/>
        </w:trPr>
        <w:tc>
          <w:tcPr>
            <w:tcW w:w="3685" w:type="dxa"/>
            <w:tcBorders>
              <w:top w:val="single" w:sz="8" w:space="0" w:color="FFFFFF"/>
              <w:left w:val="single" w:sz="8" w:space="0" w:color="FFFFFF"/>
              <w:bottom w:val="single" w:sz="8" w:space="0" w:color="FFFFFF"/>
              <w:right w:val="single" w:sz="8" w:space="0" w:color="FFFFFF"/>
            </w:tcBorders>
            <w:shd w:val="clear" w:color="auto" w:fill="F2F2F2" w:themeFill="background1" w:themeFillShade="F2"/>
            <w:tcMar>
              <w:top w:w="15" w:type="dxa"/>
              <w:left w:w="88" w:type="dxa"/>
              <w:bottom w:w="0" w:type="dxa"/>
              <w:right w:w="88" w:type="dxa"/>
            </w:tcMar>
            <w:hideMark/>
          </w:tcPr>
          <w:p w:rsidR="005527AD" w:rsidRPr="005527AD" w:rsidRDefault="005527AD" w:rsidP="005527AD">
            <w:pPr>
              <w:spacing w:after="160" w:line="256" w:lineRule="auto"/>
              <w:rPr>
                <w:rFonts w:ascii="Arial" w:hAnsi="Arial" w:cs="Arial"/>
                <w:sz w:val="18"/>
                <w:szCs w:val="18"/>
                <w:lang w:val="en-ZA"/>
              </w:rPr>
            </w:pPr>
            <w:r w:rsidRPr="005527AD">
              <w:rPr>
                <w:rFonts w:ascii="Arial" w:hAnsi="Arial" w:cs="Arial"/>
                <w:b/>
                <w:bCs/>
                <w:sz w:val="18"/>
                <w:szCs w:val="18"/>
                <w:lang w:val="en-ZA"/>
              </w:rPr>
              <w:t>To facilitate the quality of services [water quality, sewer overflow, sanitation services, electricity, internal roads and Stormwater drainage]</w:t>
            </w:r>
          </w:p>
        </w:tc>
        <w:tc>
          <w:tcPr>
            <w:tcW w:w="3544" w:type="dxa"/>
            <w:tcBorders>
              <w:top w:val="single" w:sz="8" w:space="0" w:color="FFFFFF"/>
              <w:left w:val="single" w:sz="8" w:space="0" w:color="FFFFFF"/>
              <w:bottom w:val="single" w:sz="8" w:space="0" w:color="FFFFFF"/>
              <w:right w:val="single" w:sz="8" w:space="0" w:color="FFFFFF"/>
            </w:tcBorders>
            <w:shd w:val="clear" w:color="auto" w:fill="F2F2F2" w:themeFill="background1" w:themeFillShade="F2"/>
            <w:tcMar>
              <w:top w:w="15" w:type="dxa"/>
              <w:left w:w="88" w:type="dxa"/>
              <w:bottom w:w="0" w:type="dxa"/>
              <w:right w:w="88" w:type="dxa"/>
            </w:tcMar>
            <w:hideMark/>
          </w:tcPr>
          <w:p w:rsidR="005527AD" w:rsidRPr="005527AD" w:rsidRDefault="005527AD" w:rsidP="005527AD">
            <w:pPr>
              <w:spacing w:after="160" w:line="256" w:lineRule="auto"/>
              <w:ind w:left="60"/>
              <w:rPr>
                <w:rFonts w:ascii="Arial" w:hAnsi="Arial" w:cs="Arial"/>
                <w:sz w:val="18"/>
                <w:szCs w:val="18"/>
                <w:lang w:val="en-ZA"/>
              </w:rPr>
            </w:pPr>
            <w:r w:rsidRPr="005527AD">
              <w:rPr>
                <w:rFonts w:ascii="Arial" w:hAnsi="Arial" w:cs="Arial"/>
                <w:sz w:val="18"/>
                <w:szCs w:val="18"/>
                <w:lang w:val="en-ZA"/>
              </w:rPr>
              <w:t xml:space="preserve">Poor quality of water due to non-timeous maintenance </w:t>
            </w:r>
          </w:p>
          <w:p w:rsidR="005527AD" w:rsidRPr="005527AD" w:rsidRDefault="005527AD" w:rsidP="005527AD">
            <w:pPr>
              <w:spacing w:after="160" w:line="256" w:lineRule="auto"/>
              <w:ind w:left="60"/>
              <w:rPr>
                <w:rFonts w:ascii="Arial" w:hAnsi="Arial" w:cs="Arial"/>
                <w:sz w:val="18"/>
                <w:szCs w:val="18"/>
                <w:lang w:val="en-ZA"/>
              </w:rPr>
            </w:pPr>
            <w:r w:rsidRPr="005527AD">
              <w:rPr>
                <w:rFonts w:ascii="Arial" w:hAnsi="Arial" w:cs="Arial"/>
                <w:sz w:val="18"/>
                <w:szCs w:val="18"/>
                <w:lang w:val="en-ZA"/>
              </w:rPr>
              <w:t>Intermittent supply of water and electricity due to over demand and limited supply </w:t>
            </w:r>
          </w:p>
          <w:p w:rsidR="005527AD" w:rsidRPr="005527AD" w:rsidRDefault="005527AD" w:rsidP="005527AD">
            <w:pPr>
              <w:spacing w:after="160" w:line="256" w:lineRule="auto"/>
              <w:ind w:left="60"/>
              <w:rPr>
                <w:rFonts w:ascii="Arial" w:hAnsi="Arial" w:cs="Arial"/>
                <w:sz w:val="18"/>
                <w:szCs w:val="18"/>
                <w:lang w:val="en-ZA"/>
              </w:rPr>
            </w:pPr>
            <w:r w:rsidRPr="005527AD">
              <w:rPr>
                <w:rFonts w:ascii="Arial" w:hAnsi="Arial" w:cs="Arial"/>
                <w:sz w:val="18"/>
                <w:szCs w:val="18"/>
                <w:lang w:val="en-ZA"/>
              </w:rPr>
              <w:t>Lack of payment for water and electricity by consumers </w:t>
            </w:r>
          </w:p>
        </w:tc>
        <w:tc>
          <w:tcPr>
            <w:tcW w:w="3827" w:type="dxa"/>
            <w:tcBorders>
              <w:top w:val="single" w:sz="8" w:space="0" w:color="FFFFFF"/>
              <w:left w:val="single" w:sz="8" w:space="0" w:color="FFFFFF"/>
              <w:bottom w:val="single" w:sz="8" w:space="0" w:color="FFFFFF"/>
              <w:right w:val="single" w:sz="8" w:space="0" w:color="FFFFFF"/>
            </w:tcBorders>
            <w:shd w:val="clear" w:color="auto" w:fill="F2F2F2" w:themeFill="background1" w:themeFillShade="F2"/>
            <w:tcMar>
              <w:top w:w="15" w:type="dxa"/>
              <w:left w:w="88" w:type="dxa"/>
              <w:bottom w:w="0" w:type="dxa"/>
              <w:right w:w="88" w:type="dxa"/>
            </w:tcMar>
            <w:hideMark/>
          </w:tcPr>
          <w:p w:rsidR="005527AD" w:rsidRPr="005527AD" w:rsidRDefault="005527AD" w:rsidP="005527AD">
            <w:pPr>
              <w:spacing w:after="160" w:line="256" w:lineRule="auto"/>
              <w:ind w:left="55"/>
              <w:rPr>
                <w:rFonts w:ascii="Arial" w:hAnsi="Arial" w:cs="Arial"/>
                <w:sz w:val="18"/>
                <w:szCs w:val="18"/>
                <w:lang w:val="en-ZA"/>
              </w:rPr>
            </w:pPr>
            <w:r w:rsidRPr="005527AD">
              <w:rPr>
                <w:rFonts w:ascii="Arial" w:hAnsi="Arial" w:cs="Arial"/>
                <w:sz w:val="18"/>
                <w:szCs w:val="18"/>
                <w:lang w:val="en-ZA"/>
              </w:rPr>
              <w:t>Water Quality improved through plant maintenance</w:t>
            </w:r>
          </w:p>
          <w:p w:rsidR="005527AD" w:rsidRPr="005527AD" w:rsidRDefault="005527AD" w:rsidP="005527AD">
            <w:pPr>
              <w:spacing w:after="160" w:line="256" w:lineRule="auto"/>
              <w:ind w:left="720" w:hanging="665"/>
              <w:rPr>
                <w:rFonts w:ascii="Arial" w:hAnsi="Arial" w:cs="Arial"/>
                <w:sz w:val="18"/>
                <w:szCs w:val="18"/>
                <w:lang w:val="en-ZA"/>
              </w:rPr>
            </w:pPr>
            <w:r w:rsidRPr="005527AD">
              <w:rPr>
                <w:rFonts w:ascii="Arial" w:hAnsi="Arial" w:cs="Arial"/>
                <w:sz w:val="18"/>
                <w:szCs w:val="18"/>
                <w:lang w:val="en-ZA"/>
              </w:rPr>
              <w:t>Pump Stations refurbishment plan</w:t>
            </w:r>
          </w:p>
          <w:p w:rsidR="005527AD" w:rsidRPr="005527AD" w:rsidRDefault="005527AD" w:rsidP="005527AD">
            <w:pPr>
              <w:spacing w:after="160" w:line="256" w:lineRule="auto"/>
              <w:ind w:left="720" w:hanging="665"/>
              <w:rPr>
                <w:rFonts w:ascii="Arial" w:hAnsi="Arial" w:cs="Arial"/>
                <w:sz w:val="18"/>
                <w:szCs w:val="18"/>
                <w:lang w:val="en-ZA"/>
              </w:rPr>
            </w:pPr>
            <w:r w:rsidRPr="005527AD">
              <w:rPr>
                <w:rFonts w:ascii="Arial" w:hAnsi="Arial" w:cs="Arial"/>
                <w:sz w:val="18"/>
                <w:szCs w:val="18"/>
                <w:lang w:val="en-ZA"/>
              </w:rPr>
              <w:t>Roads and Stormwater maintenance plan</w:t>
            </w:r>
          </w:p>
          <w:p w:rsidR="005527AD" w:rsidRPr="005527AD" w:rsidRDefault="005527AD" w:rsidP="005527AD">
            <w:pPr>
              <w:spacing w:after="160" w:line="256" w:lineRule="auto"/>
              <w:ind w:left="55"/>
              <w:rPr>
                <w:rFonts w:ascii="Arial" w:hAnsi="Arial" w:cs="Arial"/>
                <w:sz w:val="18"/>
                <w:szCs w:val="18"/>
                <w:lang w:val="en-ZA"/>
              </w:rPr>
            </w:pPr>
            <w:r w:rsidRPr="005527AD">
              <w:rPr>
                <w:rFonts w:ascii="Arial" w:hAnsi="Arial" w:cs="Arial"/>
                <w:sz w:val="18"/>
                <w:szCs w:val="18"/>
                <w:lang w:val="en-ZA"/>
              </w:rPr>
              <w:t xml:space="preserve">Facilitated the finalisation of Electricity Master Plan </w:t>
            </w:r>
          </w:p>
          <w:p w:rsidR="005527AD" w:rsidRPr="005527AD" w:rsidRDefault="005527AD" w:rsidP="005527AD">
            <w:pPr>
              <w:spacing w:after="160" w:line="256" w:lineRule="auto"/>
              <w:ind w:left="55"/>
              <w:rPr>
                <w:rFonts w:ascii="Arial" w:hAnsi="Arial" w:cs="Arial"/>
                <w:sz w:val="18"/>
                <w:szCs w:val="18"/>
                <w:lang w:val="en-ZA"/>
              </w:rPr>
            </w:pPr>
            <w:r w:rsidRPr="005527AD">
              <w:rPr>
                <w:rFonts w:ascii="Arial" w:hAnsi="Arial" w:cs="Arial"/>
                <w:sz w:val="18"/>
                <w:szCs w:val="18"/>
                <w:lang w:val="en-ZA"/>
              </w:rPr>
              <w:t>Developed electricity urgent maintenance plan for all substations for substations</w:t>
            </w:r>
          </w:p>
        </w:tc>
        <w:tc>
          <w:tcPr>
            <w:tcW w:w="3828" w:type="dxa"/>
            <w:tcBorders>
              <w:top w:val="single" w:sz="8" w:space="0" w:color="FFFFFF"/>
              <w:left w:val="single" w:sz="8" w:space="0" w:color="FFFFFF"/>
              <w:bottom w:val="single" w:sz="8" w:space="0" w:color="FFFFFF"/>
              <w:right w:val="single" w:sz="8" w:space="0" w:color="FFFFFF"/>
            </w:tcBorders>
            <w:shd w:val="clear" w:color="auto" w:fill="F2F2F2" w:themeFill="background1" w:themeFillShade="F2"/>
            <w:tcMar>
              <w:top w:w="15" w:type="dxa"/>
              <w:left w:w="88" w:type="dxa"/>
              <w:bottom w:w="0" w:type="dxa"/>
              <w:right w:w="88" w:type="dxa"/>
            </w:tcMar>
            <w:hideMark/>
          </w:tcPr>
          <w:p w:rsidR="005527AD" w:rsidRPr="005527AD" w:rsidRDefault="005527AD" w:rsidP="005527AD">
            <w:pPr>
              <w:spacing w:after="160" w:line="256" w:lineRule="auto"/>
              <w:ind w:left="56"/>
              <w:rPr>
                <w:rFonts w:ascii="Arial" w:hAnsi="Arial" w:cs="Arial"/>
                <w:sz w:val="18"/>
                <w:szCs w:val="18"/>
                <w:lang w:val="en-ZA"/>
              </w:rPr>
            </w:pPr>
            <w:r w:rsidRPr="005527AD">
              <w:rPr>
                <w:rFonts w:ascii="Arial" w:hAnsi="Arial" w:cs="Arial"/>
                <w:sz w:val="18"/>
                <w:szCs w:val="18"/>
                <w:lang w:val="en-ZA"/>
              </w:rPr>
              <w:t>Consider budget re-prioritisation during Budget Adjustment meeting</w:t>
            </w:r>
          </w:p>
          <w:p w:rsidR="005527AD" w:rsidRPr="005527AD" w:rsidRDefault="005527AD" w:rsidP="005527AD">
            <w:pPr>
              <w:spacing w:after="160" w:line="256" w:lineRule="auto"/>
              <w:ind w:left="56"/>
              <w:rPr>
                <w:rFonts w:ascii="Arial" w:hAnsi="Arial" w:cs="Arial"/>
                <w:sz w:val="18"/>
                <w:szCs w:val="18"/>
                <w:lang w:val="en-ZA"/>
              </w:rPr>
            </w:pPr>
            <w:r w:rsidRPr="005527AD">
              <w:rPr>
                <w:rFonts w:ascii="Arial" w:hAnsi="Arial" w:cs="Arial"/>
                <w:sz w:val="18"/>
                <w:szCs w:val="18"/>
                <w:lang w:val="en-ZA"/>
              </w:rPr>
              <w:t xml:space="preserve">Scheduled  maintenance program with funding </w:t>
            </w:r>
          </w:p>
          <w:p w:rsidR="005527AD" w:rsidRPr="005527AD" w:rsidRDefault="005527AD" w:rsidP="005527AD">
            <w:pPr>
              <w:spacing w:after="160" w:line="256" w:lineRule="auto"/>
              <w:ind w:left="56"/>
              <w:rPr>
                <w:rFonts w:ascii="Arial" w:hAnsi="Arial" w:cs="Arial"/>
                <w:sz w:val="18"/>
                <w:szCs w:val="18"/>
                <w:lang w:val="en-ZA"/>
              </w:rPr>
            </w:pPr>
            <w:r w:rsidRPr="005527AD">
              <w:rPr>
                <w:rFonts w:ascii="Arial" w:hAnsi="Arial" w:cs="Arial"/>
                <w:sz w:val="18"/>
                <w:szCs w:val="18"/>
                <w:lang w:val="en-ZA"/>
              </w:rPr>
              <w:t>Pursue partnership with DBSA and other funders for development of water and sanitation master plan</w:t>
            </w:r>
          </w:p>
          <w:p w:rsidR="005527AD" w:rsidRPr="005527AD" w:rsidRDefault="005527AD" w:rsidP="005527AD">
            <w:pPr>
              <w:spacing w:after="160" w:line="256" w:lineRule="auto"/>
              <w:ind w:left="56"/>
              <w:rPr>
                <w:rFonts w:ascii="Arial" w:hAnsi="Arial" w:cs="Arial"/>
                <w:sz w:val="18"/>
                <w:szCs w:val="18"/>
                <w:lang w:val="en-ZA"/>
              </w:rPr>
            </w:pPr>
            <w:r w:rsidRPr="005527AD">
              <w:rPr>
                <w:rFonts w:ascii="Arial" w:hAnsi="Arial" w:cs="Arial"/>
                <w:sz w:val="18"/>
                <w:szCs w:val="18"/>
                <w:lang w:val="en-ZA"/>
              </w:rPr>
              <w:t>Maximise use of own resources for basic road maintenance</w:t>
            </w:r>
          </w:p>
        </w:tc>
      </w:tr>
      <w:tr w:rsidR="005527AD" w:rsidRPr="005527AD" w:rsidTr="004917C3">
        <w:trPr>
          <w:trHeight w:hRule="exact" w:val="3628"/>
        </w:trPr>
        <w:tc>
          <w:tcPr>
            <w:tcW w:w="3685" w:type="dxa"/>
            <w:tcBorders>
              <w:top w:val="single" w:sz="24" w:space="0" w:color="FFFFFF"/>
              <w:left w:val="single" w:sz="8" w:space="0" w:color="FFFFFF"/>
              <w:bottom w:val="single" w:sz="24" w:space="0" w:color="FFFFFF"/>
              <w:right w:val="single" w:sz="8" w:space="0" w:color="FFFFFF"/>
            </w:tcBorders>
            <w:shd w:val="clear" w:color="auto" w:fill="EAEAEA"/>
            <w:tcMar>
              <w:top w:w="15" w:type="dxa"/>
              <w:left w:w="88" w:type="dxa"/>
              <w:bottom w:w="0" w:type="dxa"/>
              <w:right w:w="88" w:type="dxa"/>
            </w:tcMar>
            <w:hideMark/>
          </w:tcPr>
          <w:p w:rsidR="005527AD" w:rsidRPr="005527AD" w:rsidRDefault="005527AD" w:rsidP="005527AD">
            <w:pPr>
              <w:spacing w:after="160" w:line="256" w:lineRule="auto"/>
              <w:rPr>
                <w:rFonts w:ascii="Arial" w:hAnsi="Arial" w:cs="Arial"/>
                <w:sz w:val="18"/>
                <w:szCs w:val="18"/>
                <w:lang w:val="en-ZA"/>
              </w:rPr>
            </w:pPr>
            <w:r w:rsidRPr="005527AD">
              <w:rPr>
                <w:rFonts w:ascii="Arial" w:hAnsi="Arial" w:cs="Arial"/>
                <w:b/>
                <w:bCs/>
                <w:sz w:val="18"/>
                <w:szCs w:val="18"/>
                <w:lang w:val="en-ZA"/>
              </w:rPr>
              <w:t>Strategic advice to the Municipality on various other issues, particularly in the service delivery aspects.</w:t>
            </w:r>
          </w:p>
        </w:tc>
        <w:tc>
          <w:tcPr>
            <w:tcW w:w="3544" w:type="dxa"/>
            <w:tcBorders>
              <w:top w:val="single" w:sz="24" w:space="0" w:color="FFFFFF"/>
              <w:left w:val="single" w:sz="8" w:space="0" w:color="FFFFFF"/>
              <w:bottom w:val="single" w:sz="24" w:space="0" w:color="FFFFFF"/>
              <w:right w:val="single" w:sz="8" w:space="0" w:color="FFFFFF"/>
            </w:tcBorders>
            <w:shd w:val="clear" w:color="auto" w:fill="EAEAEA"/>
            <w:tcMar>
              <w:top w:w="15" w:type="dxa"/>
              <w:left w:w="88" w:type="dxa"/>
              <w:bottom w:w="0" w:type="dxa"/>
              <w:right w:w="88" w:type="dxa"/>
            </w:tcMar>
            <w:hideMark/>
          </w:tcPr>
          <w:p w:rsidR="005527AD" w:rsidRPr="005527AD" w:rsidRDefault="005527AD" w:rsidP="005527AD">
            <w:pPr>
              <w:spacing w:after="160" w:line="256" w:lineRule="auto"/>
              <w:ind w:left="720" w:hanging="660"/>
              <w:rPr>
                <w:rFonts w:ascii="Arial" w:hAnsi="Arial" w:cs="Arial"/>
                <w:sz w:val="18"/>
                <w:szCs w:val="18"/>
                <w:lang w:val="en-ZA"/>
              </w:rPr>
            </w:pPr>
            <w:r w:rsidRPr="005527AD">
              <w:rPr>
                <w:rFonts w:ascii="Arial" w:hAnsi="Arial" w:cs="Arial"/>
                <w:sz w:val="18"/>
                <w:szCs w:val="18"/>
                <w:lang w:val="en-ZA"/>
              </w:rPr>
              <w:t xml:space="preserve">Outsourced all service delivery capacity </w:t>
            </w:r>
          </w:p>
          <w:p w:rsidR="005527AD" w:rsidRPr="005527AD" w:rsidRDefault="005527AD" w:rsidP="005527AD">
            <w:pPr>
              <w:spacing w:after="160" w:line="256" w:lineRule="auto"/>
              <w:ind w:left="720" w:hanging="660"/>
              <w:rPr>
                <w:rFonts w:ascii="Arial" w:hAnsi="Arial" w:cs="Arial"/>
                <w:sz w:val="18"/>
                <w:szCs w:val="18"/>
                <w:lang w:val="en-ZA"/>
              </w:rPr>
            </w:pPr>
            <w:r w:rsidRPr="005527AD">
              <w:rPr>
                <w:rFonts w:ascii="Arial" w:hAnsi="Arial" w:cs="Arial"/>
                <w:sz w:val="18"/>
                <w:szCs w:val="18"/>
                <w:lang w:val="en-ZA"/>
              </w:rPr>
              <w:t>No complaints handling system</w:t>
            </w:r>
          </w:p>
          <w:p w:rsidR="005527AD" w:rsidRPr="005527AD" w:rsidRDefault="005527AD" w:rsidP="005527AD">
            <w:pPr>
              <w:spacing w:after="160" w:line="256" w:lineRule="auto"/>
              <w:ind w:left="720" w:hanging="660"/>
              <w:rPr>
                <w:rFonts w:ascii="Arial" w:hAnsi="Arial" w:cs="Arial"/>
                <w:sz w:val="18"/>
                <w:szCs w:val="18"/>
                <w:lang w:val="en-ZA"/>
              </w:rPr>
            </w:pPr>
            <w:r w:rsidRPr="005527AD">
              <w:rPr>
                <w:rFonts w:ascii="Arial" w:hAnsi="Arial" w:cs="Arial"/>
                <w:sz w:val="18"/>
                <w:szCs w:val="18"/>
                <w:lang w:val="en-ZA"/>
              </w:rPr>
              <w:t>No approved service standards</w:t>
            </w:r>
          </w:p>
          <w:p w:rsidR="005527AD" w:rsidRPr="005527AD" w:rsidRDefault="005527AD" w:rsidP="005527AD">
            <w:pPr>
              <w:spacing w:after="160" w:line="256" w:lineRule="auto"/>
              <w:ind w:left="720" w:hanging="660"/>
              <w:rPr>
                <w:rFonts w:ascii="Arial" w:hAnsi="Arial" w:cs="Arial"/>
                <w:sz w:val="18"/>
                <w:szCs w:val="18"/>
                <w:lang w:val="en-ZA"/>
              </w:rPr>
            </w:pPr>
            <w:r w:rsidRPr="005527AD">
              <w:rPr>
                <w:rFonts w:ascii="Arial" w:hAnsi="Arial" w:cs="Arial"/>
                <w:sz w:val="18"/>
                <w:szCs w:val="18"/>
                <w:lang w:val="en-ZA"/>
              </w:rPr>
              <w:t>Multiple losses of potential revenue due to</w:t>
            </w:r>
          </w:p>
          <w:p w:rsidR="005527AD" w:rsidRPr="005527AD" w:rsidRDefault="005527AD" w:rsidP="005527AD">
            <w:pPr>
              <w:numPr>
                <w:ilvl w:val="0"/>
                <w:numId w:val="30"/>
              </w:numPr>
              <w:spacing w:after="120" w:line="256" w:lineRule="auto"/>
              <w:ind w:left="714" w:hanging="357"/>
              <w:contextualSpacing/>
              <w:rPr>
                <w:rFonts w:ascii="Arial" w:eastAsia="Times New Roman" w:hAnsi="Arial" w:cs="Arial"/>
                <w:sz w:val="18"/>
                <w:szCs w:val="18"/>
                <w:lang w:val="en-ZA"/>
              </w:rPr>
            </w:pPr>
            <w:r w:rsidRPr="005527AD">
              <w:rPr>
                <w:rFonts w:ascii="Arial" w:eastAsia="Times New Roman" w:hAnsi="Arial" w:cs="Arial"/>
                <w:sz w:val="18"/>
                <w:szCs w:val="18"/>
                <w:lang w:val="en-ZA"/>
              </w:rPr>
              <w:t>Electricity illegal connections</w:t>
            </w:r>
          </w:p>
          <w:p w:rsidR="005527AD" w:rsidRPr="005527AD" w:rsidRDefault="005527AD" w:rsidP="005527AD">
            <w:pPr>
              <w:numPr>
                <w:ilvl w:val="0"/>
                <w:numId w:val="30"/>
              </w:numPr>
              <w:spacing w:after="160" w:line="256" w:lineRule="auto"/>
              <w:rPr>
                <w:rFonts w:ascii="Arial" w:hAnsi="Arial" w:cs="Arial"/>
                <w:sz w:val="18"/>
                <w:szCs w:val="18"/>
                <w:lang w:val="en-ZA"/>
              </w:rPr>
            </w:pPr>
            <w:r w:rsidRPr="005527AD">
              <w:rPr>
                <w:rFonts w:ascii="Arial" w:hAnsi="Arial" w:cs="Arial"/>
                <w:sz w:val="18"/>
                <w:szCs w:val="18"/>
                <w:lang w:val="en-ZA"/>
              </w:rPr>
              <w:t>Water illegal connections</w:t>
            </w:r>
          </w:p>
          <w:p w:rsidR="005527AD" w:rsidRPr="005527AD" w:rsidRDefault="005527AD" w:rsidP="005527AD">
            <w:pPr>
              <w:numPr>
                <w:ilvl w:val="0"/>
                <w:numId w:val="30"/>
              </w:numPr>
              <w:spacing w:after="160" w:line="256" w:lineRule="auto"/>
              <w:rPr>
                <w:rFonts w:ascii="Arial" w:hAnsi="Arial" w:cs="Arial"/>
                <w:sz w:val="18"/>
                <w:szCs w:val="18"/>
                <w:lang w:val="en-ZA"/>
              </w:rPr>
            </w:pPr>
            <w:r w:rsidRPr="005527AD">
              <w:rPr>
                <w:rFonts w:ascii="Arial" w:hAnsi="Arial" w:cs="Arial"/>
                <w:sz w:val="18"/>
                <w:szCs w:val="18"/>
                <w:lang w:val="en-ZA"/>
              </w:rPr>
              <w:t>Non-payment of services</w:t>
            </w:r>
          </w:p>
          <w:p w:rsidR="005527AD" w:rsidRPr="005527AD" w:rsidRDefault="005527AD" w:rsidP="005527AD">
            <w:pPr>
              <w:numPr>
                <w:ilvl w:val="0"/>
                <w:numId w:val="30"/>
              </w:numPr>
              <w:spacing w:after="160" w:line="256" w:lineRule="auto"/>
              <w:rPr>
                <w:rFonts w:ascii="Arial" w:hAnsi="Arial" w:cs="Arial"/>
                <w:sz w:val="18"/>
                <w:szCs w:val="18"/>
                <w:lang w:val="en-ZA"/>
              </w:rPr>
            </w:pPr>
            <w:r w:rsidRPr="005527AD">
              <w:rPr>
                <w:rFonts w:ascii="Arial" w:hAnsi="Arial" w:cs="Arial"/>
                <w:sz w:val="18"/>
                <w:szCs w:val="18"/>
                <w:lang w:val="en-ZA"/>
              </w:rPr>
              <w:t xml:space="preserve">Aged infrastructure </w:t>
            </w:r>
          </w:p>
          <w:p w:rsidR="005527AD" w:rsidRPr="005527AD" w:rsidRDefault="005527AD" w:rsidP="005527AD">
            <w:pPr>
              <w:numPr>
                <w:ilvl w:val="0"/>
                <w:numId w:val="30"/>
              </w:numPr>
              <w:spacing w:after="160" w:line="256" w:lineRule="auto"/>
              <w:rPr>
                <w:rFonts w:ascii="Arial" w:hAnsi="Arial" w:cs="Arial"/>
                <w:sz w:val="18"/>
                <w:szCs w:val="18"/>
                <w:lang w:val="en-ZA"/>
              </w:rPr>
            </w:pPr>
            <w:r w:rsidRPr="005527AD">
              <w:rPr>
                <w:rFonts w:ascii="Arial" w:hAnsi="Arial" w:cs="Arial"/>
                <w:sz w:val="18"/>
                <w:szCs w:val="18"/>
                <w:lang w:val="en-ZA"/>
              </w:rPr>
              <w:t>Vandalism of municipal assets and public infrastructure</w:t>
            </w:r>
          </w:p>
        </w:tc>
        <w:tc>
          <w:tcPr>
            <w:tcW w:w="3827" w:type="dxa"/>
            <w:tcBorders>
              <w:top w:val="single" w:sz="24" w:space="0" w:color="FFFFFF"/>
              <w:left w:val="single" w:sz="8" w:space="0" w:color="FFFFFF"/>
              <w:bottom w:val="single" w:sz="24" w:space="0" w:color="FFFFFF"/>
              <w:right w:val="single" w:sz="8" w:space="0" w:color="FFFFFF"/>
            </w:tcBorders>
            <w:shd w:val="clear" w:color="auto" w:fill="EAEAEA"/>
            <w:tcMar>
              <w:top w:w="15" w:type="dxa"/>
              <w:left w:w="88" w:type="dxa"/>
              <w:bottom w:w="0" w:type="dxa"/>
              <w:right w:w="88" w:type="dxa"/>
            </w:tcMar>
            <w:hideMark/>
          </w:tcPr>
          <w:p w:rsidR="005527AD" w:rsidRPr="005527AD" w:rsidRDefault="005527AD" w:rsidP="005527AD">
            <w:pPr>
              <w:spacing w:after="160" w:line="256" w:lineRule="auto"/>
              <w:ind w:left="720" w:hanging="665"/>
              <w:rPr>
                <w:rFonts w:ascii="Arial" w:hAnsi="Arial" w:cs="Arial"/>
                <w:sz w:val="18"/>
                <w:szCs w:val="18"/>
                <w:lang w:val="en-ZA"/>
              </w:rPr>
            </w:pPr>
            <w:r w:rsidRPr="005527AD">
              <w:rPr>
                <w:rFonts w:ascii="Arial" w:hAnsi="Arial" w:cs="Arial"/>
                <w:sz w:val="18"/>
                <w:szCs w:val="18"/>
                <w:lang w:val="en-ZA"/>
              </w:rPr>
              <w:t>Completed audit of Municipal fleet vs rental fleet</w:t>
            </w:r>
          </w:p>
          <w:p w:rsidR="005527AD" w:rsidRPr="005527AD" w:rsidRDefault="005527AD" w:rsidP="005527AD">
            <w:pPr>
              <w:spacing w:after="160" w:line="256" w:lineRule="auto"/>
              <w:ind w:left="720" w:hanging="665"/>
              <w:rPr>
                <w:rFonts w:ascii="Arial" w:hAnsi="Arial" w:cs="Arial"/>
                <w:sz w:val="18"/>
                <w:szCs w:val="18"/>
                <w:lang w:val="en-ZA"/>
              </w:rPr>
            </w:pPr>
            <w:r w:rsidRPr="005527AD">
              <w:rPr>
                <w:rFonts w:ascii="Arial" w:hAnsi="Arial" w:cs="Arial"/>
                <w:sz w:val="18"/>
                <w:szCs w:val="18"/>
                <w:lang w:val="en-ZA"/>
              </w:rPr>
              <w:t>Finalised costed audit report on fleet contract</w:t>
            </w:r>
          </w:p>
          <w:p w:rsidR="005527AD" w:rsidRPr="005527AD" w:rsidRDefault="005527AD" w:rsidP="005527AD">
            <w:pPr>
              <w:spacing w:after="160" w:line="256" w:lineRule="auto"/>
              <w:ind w:left="720" w:hanging="665"/>
              <w:rPr>
                <w:rFonts w:ascii="Arial" w:hAnsi="Arial" w:cs="Arial"/>
                <w:sz w:val="18"/>
                <w:szCs w:val="18"/>
                <w:lang w:val="en-ZA"/>
              </w:rPr>
            </w:pPr>
            <w:r w:rsidRPr="005527AD">
              <w:rPr>
                <w:rFonts w:ascii="Arial" w:hAnsi="Arial" w:cs="Arial"/>
                <w:sz w:val="18"/>
                <w:szCs w:val="18"/>
                <w:lang w:val="en-ZA"/>
              </w:rPr>
              <w:t>Revenue enhancement</w:t>
            </w:r>
          </w:p>
          <w:p w:rsidR="005527AD" w:rsidRPr="005527AD" w:rsidRDefault="005527AD" w:rsidP="005527AD">
            <w:pPr>
              <w:spacing w:after="160" w:line="256" w:lineRule="auto"/>
              <w:ind w:left="720" w:hanging="665"/>
              <w:rPr>
                <w:rFonts w:ascii="Arial" w:hAnsi="Arial" w:cs="Arial"/>
                <w:sz w:val="18"/>
                <w:szCs w:val="18"/>
                <w:lang w:val="en-ZA"/>
              </w:rPr>
            </w:pPr>
            <w:r w:rsidRPr="005527AD">
              <w:rPr>
                <w:rFonts w:ascii="Arial" w:hAnsi="Arial" w:cs="Arial"/>
                <w:sz w:val="18"/>
                <w:szCs w:val="18"/>
                <w:lang w:val="en-ZA"/>
              </w:rPr>
              <w:t>Cost curtailment (e.g. overtime)</w:t>
            </w:r>
          </w:p>
          <w:p w:rsidR="005527AD" w:rsidRPr="005527AD" w:rsidRDefault="005527AD" w:rsidP="005527AD">
            <w:pPr>
              <w:spacing w:after="160" w:line="256" w:lineRule="auto"/>
              <w:ind w:left="55"/>
              <w:rPr>
                <w:rFonts w:ascii="Arial" w:hAnsi="Arial" w:cs="Arial"/>
                <w:sz w:val="18"/>
                <w:szCs w:val="18"/>
                <w:lang w:val="en-ZA"/>
              </w:rPr>
            </w:pPr>
            <w:r w:rsidRPr="005527AD">
              <w:rPr>
                <w:rFonts w:ascii="Arial" w:hAnsi="Arial" w:cs="Arial"/>
                <w:sz w:val="18"/>
                <w:szCs w:val="18"/>
                <w:lang w:val="en-ZA"/>
              </w:rPr>
              <w:t>Revenue enhancement plan and activity plan approved by Council</w:t>
            </w:r>
          </w:p>
        </w:tc>
        <w:tc>
          <w:tcPr>
            <w:tcW w:w="3828" w:type="dxa"/>
            <w:tcBorders>
              <w:top w:val="single" w:sz="24" w:space="0" w:color="FFFFFF"/>
              <w:left w:val="single" w:sz="8" w:space="0" w:color="FFFFFF"/>
              <w:bottom w:val="single" w:sz="24" w:space="0" w:color="FFFFFF"/>
              <w:right w:val="single" w:sz="8" w:space="0" w:color="FFFFFF"/>
            </w:tcBorders>
            <w:shd w:val="clear" w:color="auto" w:fill="EAEAEA"/>
            <w:tcMar>
              <w:top w:w="15" w:type="dxa"/>
              <w:left w:w="88" w:type="dxa"/>
              <w:bottom w:w="0" w:type="dxa"/>
              <w:right w:w="88" w:type="dxa"/>
            </w:tcMar>
            <w:hideMark/>
          </w:tcPr>
          <w:p w:rsidR="005527AD" w:rsidRPr="005527AD" w:rsidRDefault="005527AD" w:rsidP="005527AD">
            <w:pPr>
              <w:spacing w:after="160" w:line="256" w:lineRule="auto"/>
              <w:ind w:left="720" w:hanging="664"/>
              <w:rPr>
                <w:rFonts w:ascii="Arial" w:hAnsi="Arial" w:cs="Arial"/>
                <w:sz w:val="18"/>
                <w:szCs w:val="18"/>
                <w:lang w:val="en-ZA"/>
              </w:rPr>
            </w:pPr>
            <w:r w:rsidRPr="005527AD">
              <w:rPr>
                <w:rFonts w:ascii="Arial" w:hAnsi="Arial" w:cs="Arial"/>
                <w:sz w:val="18"/>
                <w:szCs w:val="18"/>
                <w:lang w:val="en-ZA"/>
              </w:rPr>
              <w:t xml:space="preserve">Insourcing of certain functions </w:t>
            </w:r>
          </w:p>
          <w:p w:rsidR="005527AD" w:rsidRPr="005527AD" w:rsidRDefault="005527AD" w:rsidP="005527AD">
            <w:pPr>
              <w:spacing w:after="160" w:line="256" w:lineRule="auto"/>
              <w:ind w:left="56"/>
              <w:rPr>
                <w:rFonts w:ascii="Arial" w:hAnsi="Arial" w:cs="Arial"/>
                <w:sz w:val="18"/>
                <w:szCs w:val="18"/>
                <w:lang w:val="en-ZA"/>
              </w:rPr>
            </w:pPr>
            <w:r w:rsidRPr="005527AD">
              <w:rPr>
                <w:rFonts w:ascii="Arial" w:hAnsi="Arial" w:cs="Arial"/>
                <w:sz w:val="18"/>
                <w:szCs w:val="18"/>
                <w:lang w:val="en-ZA"/>
              </w:rPr>
              <w:t>Finalise alternative fuel supply with Municipal Banks</w:t>
            </w:r>
          </w:p>
          <w:p w:rsidR="005527AD" w:rsidRPr="005527AD" w:rsidRDefault="005527AD" w:rsidP="005527AD">
            <w:pPr>
              <w:spacing w:after="160" w:line="256" w:lineRule="auto"/>
              <w:ind w:left="56"/>
              <w:rPr>
                <w:rFonts w:ascii="Arial" w:hAnsi="Arial" w:cs="Arial"/>
                <w:sz w:val="18"/>
                <w:szCs w:val="18"/>
                <w:lang w:val="en-ZA"/>
              </w:rPr>
            </w:pPr>
            <w:r w:rsidRPr="005527AD">
              <w:rPr>
                <w:rFonts w:ascii="Arial" w:hAnsi="Arial" w:cs="Arial"/>
                <w:sz w:val="18"/>
                <w:szCs w:val="18"/>
                <w:lang w:val="en-ZA"/>
              </w:rPr>
              <w:t>Ring-fence budget for key revenue drive on infrastructure</w:t>
            </w:r>
          </w:p>
          <w:p w:rsidR="005527AD" w:rsidRPr="005527AD" w:rsidRDefault="005527AD" w:rsidP="005527AD">
            <w:pPr>
              <w:spacing w:after="160" w:line="256" w:lineRule="auto"/>
              <w:ind w:left="56"/>
              <w:rPr>
                <w:rFonts w:ascii="Arial" w:hAnsi="Arial" w:cs="Arial"/>
                <w:sz w:val="18"/>
                <w:szCs w:val="18"/>
                <w:lang w:val="en-ZA"/>
              </w:rPr>
            </w:pPr>
            <w:r w:rsidRPr="005527AD">
              <w:rPr>
                <w:rFonts w:ascii="Arial" w:hAnsi="Arial" w:cs="Arial"/>
                <w:sz w:val="18"/>
                <w:szCs w:val="18"/>
                <w:lang w:val="en-ZA"/>
              </w:rPr>
              <w:t>Development of service standards charter in line LG charter</w:t>
            </w:r>
          </w:p>
          <w:p w:rsidR="005527AD" w:rsidRPr="005527AD" w:rsidRDefault="005527AD" w:rsidP="005527AD">
            <w:pPr>
              <w:spacing w:after="160" w:line="256" w:lineRule="auto"/>
              <w:ind w:left="56"/>
              <w:rPr>
                <w:rFonts w:ascii="Arial" w:hAnsi="Arial" w:cs="Arial"/>
                <w:sz w:val="18"/>
                <w:szCs w:val="18"/>
                <w:lang w:val="en-ZA"/>
              </w:rPr>
            </w:pPr>
            <w:r w:rsidRPr="005527AD">
              <w:rPr>
                <w:rFonts w:ascii="Arial" w:hAnsi="Arial" w:cs="Arial"/>
                <w:sz w:val="18"/>
                <w:szCs w:val="18"/>
                <w:lang w:val="en-ZA"/>
              </w:rPr>
              <w:t>Development of comprehensive customer service turnaround  in line with Council policy</w:t>
            </w:r>
          </w:p>
          <w:p w:rsidR="005527AD" w:rsidRPr="005527AD" w:rsidRDefault="005527AD" w:rsidP="005527AD">
            <w:pPr>
              <w:spacing w:after="160" w:line="256" w:lineRule="auto"/>
              <w:ind w:left="56"/>
              <w:rPr>
                <w:rFonts w:ascii="Arial" w:hAnsi="Arial" w:cs="Arial"/>
                <w:sz w:val="18"/>
                <w:szCs w:val="18"/>
                <w:lang w:val="en-ZA"/>
              </w:rPr>
            </w:pPr>
            <w:r w:rsidRPr="005527AD">
              <w:rPr>
                <w:rFonts w:ascii="Arial" w:hAnsi="Arial" w:cs="Arial"/>
                <w:sz w:val="18"/>
                <w:szCs w:val="18"/>
                <w:lang w:val="en-ZA"/>
              </w:rPr>
              <w:t xml:space="preserve">Community engagements to deal with challenges identified </w:t>
            </w:r>
          </w:p>
        </w:tc>
      </w:tr>
      <w:tr w:rsidR="005527AD" w:rsidRPr="005527AD" w:rsidTr="004917C3">
        <w:trPr>
          <w:trHeight w:val="2438"/>
        </w:trPr>
        <w:tc>
          <w:tcPr>
            <w:tcW w:w="3685" w:type="dxa"/>
            <w:tcBorders>
              <w:top w:val="single" w:sz="24" w:space="0" w:color="FFFFFF"/>
              <w:left w:val="single" w:sz="8" w:space="0" w:color="FFFFFF"/>
              <w:bottom w:val="single" w:sz="8" w:space="0" w:color="FFFFFF"/>
              <w:right w:val="single" w:sz="8" w:space="0" w:color="FFFFFF"/>
            </w:tcBorders>
            <w:shd w:val="clear" w:color="auto" w:fill="F2F2F2" w:themeFill="background1" w:themeFillShade="F2"/>
            <w:tcMar>
              <w:top w:w="15" w:type="dxa"/>
              <w:left w:w="88" w:type="dxa"/>
              <w:bottom w:w="0" w:type="dxa"/>
              <w:right w:w="88" w:type="dxa"/>
            </w:tcMar>
            <w:hideMark/>
          </w:tcPr>
          <w:p w:rsidR="005527AD" w:rsidRPr="005527AD" w:rsidRDefault="005527AD" w:rsidP="005527AD">
            <w:pPr>
              <w:rPr>
                <w:rFonts w:ascii="Arial" w:eastAsia="Times New Roman" w:hAnsi="Arial" w:cs="Arial"/>
                <w:sz w:val="18"/>
                <w:szCs w:val="18"/>
                <w:lang w:val="en-ZA" w:eastAsia="en-ZA"/>
              </w:rPr>
            </w:pPr>
            <w:r w:rsidRPr="005527AD">
              <w:rPr>
                <w:rFonts w:ascii="Arial" w:eastAsia="Times New Roman" w:hAnsi="Arial" w:cs="Arial"/>
                <w:b/>
                <w:bCs/>
                <w:color w:val="000000"/>
                <w:kern w:val="24"/>
                <w:sz w:val="18"/>
                <w:szCs w:val="18"/>
                <w:lang w:val="en-ZA" w:eastAsia="en-ZA"/>
              </w:rPr>
              <w:t>Legal-related matters of the municipality (litigations, court orders, disciplinary cases, etc.)</w:t>
            </w:r>
          </w:p>
        </w:tc>
        <w:tc>
          <w:tcPr>
            <w:tcW w:w="3544" w:type="dxa"/>
            <w:tcBorders>
              <w:top w:val="single" w:sz="24" w:space="0" w:color="FFFFFF"/>
              <w:left w:val="single" w:sz="8" w:space="0" w:color="FFFFFF"/>
              <w:bottom w:val="single" w:sz="8" w:space="0" w:color="FFFFFF"/>
              <w:right w:val="single" w:sz="8" w:space="0" w:color="FFFFFF"/>
            </w:tcBorders>
            <w:shd w:val="clear" w:color="auto" w:fill="F2F2F2" w:themeFill="background1" w:themeFillShade="F2"/>
            <w:tcMar>
              <w:top w:w="15" w:type="dxa"/>
              <w:left w:w="88" w:type="dxa"/>
              <w:bottom w:w="0" w:type="dxa"/>
              <w:right w:w="88" w:type="dxa"/>
            </w:tcMar>
          </w:tcPr>
          <w:p w:rsidR="005527AD" w:rsidRPr="005527AD" w:rsidRDefault="005527AD" w:rsidP="005527AD">
            <w:pPr>
              <w:ind w:left="202"/>
              <w:contextualSpacing/>
              <w:rPr>
                <w:rFonts w:ascii="Arial" w:eastAsia="Times New Roman" w:hAnsi="Arial" w:cs="Arial"/>
                <w:color w:val="000000"/>
                <w:kern w:val="24"/>
                <w:sz w:val="18"/>
                <w:szCs w:val="18"/>
                <w:lang w:val="en-ZA" w:eastAsia="en-ZA"/>
              </w:rPr>
            </w:pPr>
            <w:r w:rsidRPr="005527AD">
              <w:rPr>
                <w:rFonts w:ascii="Arial" w:eastAsia="Times New Roman" w:hAnsi="Arial" w:cs="Arial"/>
                <w:color w:val="000000"/>
                <w:kern w:val="24"/>
                <w:sz w:val="18"/>
                <w:szCs w:val="18"/>
                <w:lang w:val="en-ZA" w:eastAsia="en-ZA"/>
              </w:rPr>
              <w:t xml:space="preserve">Litigation against the Municipality mainly on allegations of breach of contract and non-payment </w:t>
            </w:r>
          </w:p>
          <w:p w:rsidR="005527AD" w:rsidRPr="005527AD" w:rsidRDefault="005527AD" w:rsidP="005527AD">
            <w:pPr>
              <w:ind w:left="202"/>
              <w:contextualSpacing/>
              <w:rPr>
                <w:rFonts w:ascii="Arial" w:eastAsia="Times New Roman" w:hAnsi="Arial" w:cs="Arial"/>
                <w:sz w:val="18"/>
                <w:szCs w:val="18"/>
                <w:lang w:val="en-ZA" w:eastAsia="en-ZA"/>
              </w:rPr>
            </w:pPr>
          </w:p>
          <w:p w:rsidR="005527AD" w:rsidRPr="005527AD" w:rsidRDefault="005527AD" w:rsidP="005527AD">
            <w:pPr>
              <w:ind w:left="202"/>
              <w:contextualSpacing/>
              <w:rPr>
                <w:rFonts w:ascii="Arial" w:eastAsia="Times New Roman" w:hAnsi="Arial" w:cs="Arial"/>
                <w:color w:val="000000"/>
                <w:kern w:val="24"/>
                <w:sz w:val="18"/>
                <w:szCs w:val="18"/>
                <w:lang w:val="en-ZA" w:eastAsia="en-ZA"/>
              </w:rPr>
            </w:pPr>
            <w:r w:rsidRPr="005527AD">
              <w:rPr>
                <w:rFonts w:ascii="Arial" w:eastAsia="Times New Roman" w:hAnsi="Arial" w:cs="Arial"/>
                <w:color w:val="000000"/>
                <w:kern w:val="24"/>
                <w:sz w:val="18"/>
                <w:szCs w:val="18"/>
                <w:lang w:val="en-ZA" w:eastAsia="en-ZA"/>
              </w:rPr>
              <w:t xml:space="preserve">Municipality Legal Unit did not play its role in both advisory services and quality control of SLAs </w:t>
            </w:r>
          </w:p>
          <w:p w:rsidR="005527AD" w:rsidRPr="005527AD" w:rsidRDefault="005527AD" w:rsidP="005527AD">
            <w:pPr>
              <w:ind w:left="202"/>
              <w:contextualSpacing/>
              <w:rPr>
                <w:rFonts w:ascii="Arial" w:eastAsia="Times New Roman" w:hAnsi="Arial" w:cs="Arial"/>
                <w:sz w:val="18"/>
                <w:szCs w:val="18"/>
                <w:lang w:val="en-ZA" w:eastAsia="en-ZA"/>
              </w:rPr>
            </w:pPr>
          </w:p>
          <w:p w:rsidR="005527AD" w:rsidRPr="005527AD" w:rsidRDefault="005527AD" w:rsidP="005527AD">
            <w:pPr>
              <w:ind w:left="202"/>
              <w:contextualSpacing/>
              <w:rPr>
                <w:rFonts w:ascii="Arial" w:eastAsia="Times New Roman" w:hAnsi="Arial" w:cs="Arial"/>
                <w:sz w:val="18"/>
                <w:szCs w:val="18"/>
                <w:lang w:val="en-ZA" w:eastAsia="en-ZA"/>
              </w:rPr>
            </w:pPr>
            <w:r w:rsidRPr="005527AD">
              <w:rPr>
                <w:rFonts w:ascii="Arial" w:eastAsia="Times New Roman" w:hAnsi="Arial" w:cs="Arial"/>
                <w:color w:val="000000"/>
                <w:kern w:val="24"/>
                <w:sz w:val="18"/>
                <w:szCs w:val="18"/>
                <w:lang w:val="en-ZA" w:eastAsia="en-ZA"/>
              </w:rPr>
              <w:t>The Unit was also not involved on potential and actual Labour Disputes</w:t>
            </w:r>
          </w:p>
        </w:tc>
        <w:tc>
          <w:tcPr>
            <w:tcW w:w="3827" w:type="dxa"/>
            <w:tcBorders>
              <w:top w:val="single" w:sz="24" w:space="0" w:color="FFFFFF"/>
              <w:left w:val="single" w:sz="8" w:space="0" w:color="FFFFFF"/>
              <w:bottom w:val="single" w:sz="8" w:space="0" w:color="FFFFFF"/>
              <w:right w:val="single" w:sz="8" w:space="0" w:color="FFFFFF"/>
            </w:tcBorders>
            <w:shd w:val="clear" w:color="auto" w:fill="F2F2F2" w:themeFill="background1" w:themeFillShade="F2"/>
            <w:tcMar>
              <w:top w:w="15" w:type="dxa"/>
              <w:left w:w="88" w:type="dxa"/>
              <w:bottom w:w="0" w:type="dxa"/>
              <w:right w:w="88" w:type="dxa"/>
            </w:tcMar>
          </w:tcPr>
          <w:p w:rsidR="005527AD" w:rsidRPr="005527AD" w:rsidRDefault="005527AD" w:rsidP="005527AD">
            <w:pPr>
              <w:ind w:left="994" w:hanging="797"/>
              <w:contextualSpacing/>
              <w:rPr>
                <w:rFonts w:ascii="Arial" w:eastAsia="Times New Roman" w:hAnsi="Arial" w:cs="Arial"/>
                <w:color w:val="000000"/>
                <w:kern w:val="24"/>
                <w:sz w:val="18"/>
                <w:szCs w:val="18"/>
                <w:lang w:val="en-ZA" w:eastAsia="en-ZA"/>
              </w:rPr>
            </w:pPr>
            <w:r w:rsidRPr="005527AD">
              <w:rPr>
                <w:rFonts w:ascii="Arial" w:eastAsia="Times New Roman" w:hAnsi="Arial" w:cs="Arial"/>
                <w:color w:val="000000"/>
                <w:kern w:val="24"/>
                <w:sz w:val="18"/>
                <w:szCs w:val="18"/>
                <w:lang w:val="en-ZA" w:eastAsia="en-ZA"/>
              </w:rPr>
              <w:t>Litigation Register has been compiled</w:t>
            </w:r>
          </w:p>
          <w:p w:rsidR="005527AD" w:rsidRPr="005527AD" w:rsidRDefault="005527AD" w:rsidP="005527AD">
            <w:pPr>
              <w:ind w:left="994" w:hanging="797"/>
              <w:contextualSpacing/>
              <w:rPr>
                <w:rFonts w:ascii="Arial" w:eastAsia="Times New Roman" w:hAnsi="Arial" w:cs="Arial"/>
                <w:sz w:val="18"/>
                <w:szCs w:val="18"/>
                <w:lang w:val="en-ZA" w:eastAsia="en-ZA"/>
              </w:rPr>
            </w:pPr>
          </w:p>
          <w:p w:rsidR="005527AD" w:rsidRPr="005527AD" w:rsidRDefault="005527AD" w:rsidP="005527AD">
            <w:pPr>
              <w:ind w:left="197"/>
              <w:contextualSpacing/>
              <w:rPr>
                <w:rFonts w:ascii="Arial" w:eastAsia="Times New Roman" w:hAnsi="Arial" w:cs="Arial"/>
                <w:color w:val="000000"/>
                <w:kern w:val="24"/>
                <w:sz w:val="18"/>
                <w:szCs w:val="18"/>
                <w:lang w:val="en-ZA" w:eastAsia="en-ZA"/>
              </w:rPr>
            </w:pPr>
            <w:r w:rsidRPr="005527AD">
              <w:rPr>
                <w:rFonts w:ascii="Arial" w:eastAsia="Times New Roman" w:hAnsi="Arial" w:cs="Arial"/>
                <w:color w:val="000000"/>
                <w:kern w:val="24"/>
                <w:sz w:val="18"/>
                <w:szCs w:val="18"/>
                <w:lang w:val="en-ZA" w:eastAsia="en-ZA"/>
              </w:rPr>
              <w:t>Possible settlement agreements on certain matters underway based on Value for Money and legality</w:t>
            </w:r>
          </w:p>
          <w:p w:rsidR="005527AD" w:rsidRPr="005527AD" w:rsidRDefault="005527AD" w:rsidP="005527AD">
            <w:pPr>
              <w:ind w:left="197"/>
              <w:contextualSpacing/>
              <w:rPr>
                <w:rFonts w:ascii="Arial" w:eastAsia="Times New Roman" w:hAnsi="Arial" w:cs="Arial"/>
                <w:sz w:val="18"/>
                <w:szCs w:val="18"/>
                <w:lang w:val="en-ZA" w:eastAsia="en-ZA"/>
              </w:rPr>
            </w:pPr>
          </w:p>
          <w:p w:rsidR="005527AD" w:rsidRPr="005527AD" w:rsidRDefault="005527AD" w:rsidP="005527AD">
            <w:pPr>
              <w:ind w:left="197"/>
              <w:contextualSpacing/>
              <w:rPr>
                <w:rFonts w:ascii="Arial" w:eastAsia="Times New Roman" w:hAnsi="Arial" w:cs="Arial"/>
                <w:color w:val="000000"/>
                <w:kern w:val="24"/>
                <w:sz w:val="18"/>
                <w:szCs w:val="18"/>
                <w:lang w:val="en-ZA" w:eastAsia="en-ZA"/>
              </w:rPr>
            </w:pPr>
            <w:r w:rsidRPr="005527AD">
              <w:rPr>
                <w:rFonts w:ascii="Arial" w:eastAsia="Times New Roman" w:hAnsi="Arial" w:cs="Arial"/>
                <w:color w:val="000000"/>
                <w:kern w:val="24"/>
                <w:sz w:val="18"/>
                <w:szCs w:val="18"/>
                <w:lang w:val="en-ZA" w:eastAsia="en-ZA"/>
              </w:rPr>
              <w:t>Head of Legal now forms part of the Top Management</w:t>
            </w:r>
          </w:p>
          <w:p w:rsidR="005527AD" w:rsidRPr="005527AD" w:rsidRDefault="005527AD" w:rsidP="005527AD">
            <w:pPr>
              <w:ind w:left="197"/>
              <w:contextualSpacing/>
              <w:rPr>
                <w:rFonts w:ascii="Arial" w:eastAsia="Times New Roman" w:hAnsi="Arial" w:cs="Arial"/>
                <w:sz w:val="18"/>
                <w:szCs w:val="18"/>
                <w:lang w:val="en-ZA" w:eastAsia="en-ZA"/>
              </w:rPr>
            </w:pPr>
          </w:p>
          <w:p w:rsidR="005527AD" w:rsidRPr="005527AD" w:rsidRDefault="005527AD" w:rsidP="005527AD">
            <w:pPr>
              <w:ind w:left="197"/>
              <w:contextualSpacing/>
              <w:rPr>
                <w:rFonts w:ascii="Arial" w:eastAsia="Times New Roman" w:hAnsi="Arial" w:cs="Arial"/>
                <w:sz w:val="18"/>
                <w:szCs w:val="18"/>
                <w:lang w:val="en-ZA" w:eastAsia="en-ZA"/>
              </w:rPr>
            </w:pPr>
            <w:r w:rsidRPr="005527AD">
              <w:rPr>
                <w:rFonts w:ascii="Arial" w:eastAsia="Times New Roman" w:hAnsi="Arial" w:cs="Arial"/>
                <w:color w:val="000000"/>
                <w:kern w:val="24"/>
                <w:sz w:val="18"/>
                <w:szCs w:val="18"/>
                <w:lang w:val="en-ZA" w:eastAsia="en-ZA"/>
              </w:rPr>
              <w:t>All contracts/SLAs and legal matters are subjected to Legal Unit for quality control</w:t>
            </w:r>
          </w:p>
        </w:tc>
        <w:tc>
          <w:tcPr>
            <w:tcW w:w="3828" w:type="dxa"/>
            <w:tcBorders>
              <w:top w:val="single" w:sz="24" w:space="0" w:color="FFFFFF"/>
              <w:left w:val="single" w:sz="8" w:space="0" w:color="FFFFFF"/>
              <w:bottom w:val="single" w:sz="8" w:space="0" w:color="FFFFFF"/>
              <w:right w:val="single" w:sz="8" w:space="0" w:color="FFFFFF"/>
            </w:tcBorders>
            <w:shd w:val="clear" w:color="auto" w:fill="F2F2F2" w:themeFill="background1" w:themeFillShade="F2"/>
            <w:tcMar>
              <w:top w:w="15" w:type="dxa"/>
              <w:left w:w="88" w:type="dxa"/>
              <w:bottom w:w="0" w:type="dxa"/>
              <w:right w:w="88" w:type="dxa"/>
            </w:tcMar>
          </w:tcPr>
          <w:p w:rsidR="005527AD" w:rsidRPr="005527AD" w:rsidRDefault="005527AD" w:rsidP="005527AD">
            <w:pPr>
              <w:ind w:left="198"/>
              <w:contextualSpacing/>
              <w:rPr>
                <w:rFonts w:ascii="Arial" w:eastAsia="Times New Roman" w:hAnsi="Arial" w:cs="Arial"/>
                <w:color w:val="000000"/>
                <w:kern w:val="24"/>
                <w:sz w:val="18"/>
                <w:szCs w:val="18"/>
                <w:lang w:val="en-ZA" w:eastAsia="en-ZA"/>
              </w:rPr>
            </w:pPr>
            <w:r w:rsidRPr="005527AD">
              <w:rPr>
                <w:rFonts w:ascii="Arial" w:eastAsia="Times New Roman" w:hAnsi="Arial" w:cs="Arial"/>
                <w:color w:val="000000"/>
                <w:kern w:val="24"/>
                <w:sz w:val="18"/>
                <w:szCs w:val="18"/>
                <w:lang w:val="en-ZA" w:eastAsia="en-ZA"/>
              </w:rPr>
              <w:t>Pro-active engagement on all legal matters including Labour and Contracts</w:t>
            </w:r>
          </w:p>
          <w:p w:rsidR="005527AD" w:rsidRPr="005527AD" w:rsidRDefault="005527AD" w:rsidP="005527AD">
            <w:pPr>
              <w:ind w:left="198"/>
              <w:contextualSpacing/>
              <w:rPr>
                <w:rFonts w:ascii="Arial" w:eastAsia="Times New Roman" w:hAnsi="Arial" w:cs="Arial"/>
                <w:sz w:val="18"/>
                <w:szCs w:val="18"/>
                <w:lang w:val="en-ZA" w:eastAsia="en-ZA"/>
              </w:rPr>
            </w:pPr>
          </w:p>
          <w:p w:rsidR="005527AD" w:rsidRPr="005527AD" w:rsidRDefault="005527AD" w:rsidP="005527AD">
            <w:pPr>
              <w:ind w:left="198"/>
              <w:contextualSpacing/>
              <w:rPr>
                <w:rFonts w:ascii="Arial" w:eastAsia="Times New Roman" w:hAnsi="Arial" w:cs="Arial"/>
                <w:sz w:val="18"/>
                <w:szCs w:val="18"/>
                <w:lang w:val="en-ZA" w:eastAsia="en-ZA"/>
              </w:rPr>
            </w:pPr>
            <w:r w:rsidRPr="005527AD">
              <w:rPr>
                <w:rFonts w:ascii="Arial" w:eastAsia="Times New Roman" w:hAnsi="Arial" w:cs="Arial"/>
                <w:color w:val="000000"/>
                <w:kern w:val="24"/>
                <w:sz w:val="18"/>
                <w:szCs w:val="18"/>
                <w:lang w:val="en-ZA" w:eastAsia="en-ZA"/>
              </w:rPr>
              <w:t>Regular reports to the Audit Committee and council on Contingent Liabilities</w:t>
            </w:r>
          </w:p>
        </w:tc>
      </w:tr>
      <w:tr w:rsidR="005527AD" w:rsidRPr="005527AD" w:rsidTr="004917C3">
        <w:trPr>
          <w:trHeight w:val="475"/>
        </w:trPr>
        <w:tc>
          <w:tcPr>
            <w:tcW w:w="3685" w:type="dxa"/>
            <w:tcBorders>
              <w:top w:val="single" w:sz="8" w:space="0" w:color="FFFFFF"/>
              <w:left w:val="single" w:sz="8" w:space="0" w:color="FFFFFF"/>
              <w:bottom w:val="single" w:sz="24" w:space="0" w:color="FFFFFF"/>
              <w:right w:val="single" w:sz="8" w:space="0" w:color="FFFFFF"/>
            </w:tcBorders>
            <w:shd w:val="clear" w:color="auto" w:fill="D9D9D9" w:themeFill="background1" w:themeFillShade="D9"/>
            <w:tcMar>
              <w:top w:w="59" w:type="dxa"/>
              <w:left w:w="117" w:type="dxa"/>
              <w:bottom w:w="59" w:type="dxa"/>
              <w:right w:w="117" w:type="dxa"/>
            </w:tcMar>
            <w:vAlign w:val="center"/>
            <w:hideMark/>
          </w:tcPr>
          <w:p w:rsidR="005527AD" w:rsidRPr="004917C3" w:rsidRDefault="005527AD" w:rsidP="004917C3">
            <w:pPr>
              <w:jc w:val="center"/>
              <w:rPr>
                <w:rFonts w:ascii="Arial" w:eastAsia="Times New Roman" w:hAnsi="Arial" w:cs="Arial"/>
                <w:sz w:val="18"/>
                <w:szCs w:val="18"/>
                <w:lang w:val="en-ZA" w:eastAsia="en-ZA"/>
              </w:rPr>
            </w:pPr>
            <w:r w:rsidRPr="004917C3">
              <w:rPr>
                <w:rFonts w:ascii="Arial" w:eastAsia="Times New Roman" w:hAnsi="Arial" w:cs="Arial"/>
                <w:b/>
                <w:bCs/>
                <w:kern w:val="24"/>
                <w:sz w:val="18"/>
                <w:szCs w:val="18"/>
                <w:lang w:val="en-ZA" w:eastAsia="en-ZA"/>
              </w:rPr>
              <w:lastRenderedPageBreak/>
              <w:t>Terms of Reference</w:t>
            </w:r>
          </w:p>
        </w:tc>
        <w:tc>
          <w:tcPr>
            <w:tcW w:w="3544" w:type="dxa"/>
            <w:tcBorders>
              <w:top w:val="single" w:sz="8" w:space="0" w:color="FFFFFF"/>
              <w:left w:val="single" w:sz="8" w:space="0" w:color="FFFFFF"/>
              <w:bottom w:val="single" w:sz="24" w:space="0" w:color="FFFFFF"/>
              <w:right w:val="single" w:sz="8" w:space="0" w:color="FFFFFF"/>
            </w:tcBorders>
            <w:shd w:val="clear" w:color="auto" w:fill="D9D9D9" w:themeFill="background1" w:themeFillShade="D9"/>
            <w:tcMar>
              <w:top w:w="59" w:type="dxa"/>
              <w:left w:w="117" w:type="dxa"/>
              <w:bottom w:w="59" w:type="dxa"/>
              <w:right w:w="117" w:type="dxa"/>
            </w:tcMar>
            <w:vAlign w:val="center"/>
            <w:hideMark/>
          </w:tcPr>
          <w:p w:rsidR="005527AD" w:rsidRPr="004917C3" w:rsidRDefault="005527AD" w:rsidP="004917C3">
            <w:pPr>
              <w:jc w:val="center"/>
              <w:rPr>
                <w:rFonts w:ascii="Arial" w:eastAsia="Times New Roman" w:hAnsi="Arial" w:cs="Arial"/>
                <w:sz w:val="18"/>
                <w:szCs w:val="18"/>
                <w:lang w:val="en-ZA" w:eastAsia="en-ZA"/>
              </w:rPr>
            </w:pPr>
            <w:r w:rsidRPr="004917C3">
              <w:rPr>
                <w:rFonts w:ascii="Arial" w:eastAsia="Times New Roman" w:hAnsi="Arial" w:cs="Arial"/>
                <w:b/>
                <w:bCs/>
                <w:kern w:val="24"/>
                <w:sz w:val="18"/>
                <w:szCs w:val="18"/>
                <w:lang w:val="en-ZA" w:eastAsia="en-ZA"/>
              </w:rPr>
              <w:t>Status at 30 June 2019</w:t>
            </w:r>
          </w:p>
        </w:tc>
        <w:tc>
          <w:tcPr>
            <w:tcW w:w="3827" w:type="dxa"/>
            <w:tcBorders>
              <w:top w:val="single" w:sz="8" w:space="0" w:color="FFFFFF"/>
              <w:left w:val="single" w:sz="8" w:space="0" w:color="FFFFFF"/>
              <w:bottom w:val="single" w:sz="24" w:space="0" w:color="FFFFFF"/>
              <w:right w:val="single" w:sz="8" w:space="0" w:color="FFFFFF"/>
            </w:tcBorders>
            <w:shd w:val="clear" w:color="auto" w:fill="D9D9D9" w:themeFill="background1" w:themeFillShade="D9"/>
            <w:tcMar>
              <w:top w:w="59" w:type="dxa"/>
              <w:left w:w="117" w:type="dxa"/>
              <w:bottom w:w="59" w:type="dxa"/>
              <w:right w:w="117" w:type="dxa"/>
            </w:tcMar>
            <w:vAlign w:val="center"/>
            <w:hideMark/>
          </w:tcPr>
          <w:p w:rsidR="005527AD" w:rsidRPr="004917C3" w:rsidRDefault="005527AD" w:rsidP="004917C3">
            <w:pPr>
              <w:jc w:val="center"/>
              <w:rPr>
                <w:rFonts w:ascii="Arial" w:eastAsia="Times New Roman" w:hAnsi="Arial" w:cs="Arial"/>
                <w:sz w:val="18"/>
                <w:szCs w:val="18"/>
                <w:lang w:val="en-ZA" w:eastAsia="en-ZA"/>
              </w:rPr>
            </w:pPr>
            <w:r w:rsidRPr="004917C3">
              <w:rPr>
                <w:rFonts w:ascii="Arial" w:eastAsia="Times New Roman" w:hAnsi="Arial" w:cs="Arial"/>
                <w:b/>
                <w:bCs/>
                <w:kern w:val="24"/>
                <w:sz w:val="18"/>
                <w:szCs w:val="18"/>
                <w:lang w:val="en-ZA" w:eastAsia="en-ZA"/>
              </w:rPr>
              <w:t>Progress To Date</w:t>
            </w:r>
          </w:p>
        </w:tc>
        <w:tc>
          <w:tcPr>
            <w:tcW w:w="3828" w:type="dxa"/>
            <w:tcBorders>
              <w:top w:val="single" w:sz="8" w:space="0" w:color="FFFFFF"/>
              <w:left w:val="single" w:sz="8" w:space="0" w:color="FFFFFF"/>
              <w:bottom w:val="single" w:sz="24" w:space="0" w:color="FFFFFF"/>
              <w:right w:val="single" w:sz="8" w:space="0" w:color="FFFFFF"/>
            </w:tcBorders>
            <w:shd w:val="clear" w:color="auto" w:fill="D9D9D9" w:themeFill="background1" w:themeFillShade="D9"/>
            <w:tcMar>
              <w:top w:w="59" w:type="dxa"/>
              <w:left w:w="117" w:type="dxa"/>
              <w:bottom w:w="59" w:type="dxa"/>
              <w:right w:w="117" w:type="dxa"/>
            </w:tcMar>
            <w:vAlign w:val="center"/>
            <w:hideMark/>
          </w:tcPr>
          <w:p w:rsidR="005527AD" w:rsidRPr="004917C3" w:rsidRDefault="005527AD" w:rsidP="004917C3">
            <w:pPr>
              <w:jc w:val="center"/>
              <w:rPr>
                <w:rFonts w:ascii="Arial" w:eastAsia="Times New Roman" w:hAnsi="Arial" w:cs="Arial"/>
                <w:sz w:val="18"/>
                <w:szCs w:val="18"/>
                <w:lang w:val="en-ZA" w:eastAsia="en-ZA"/>
              </w:rPr>
            </w:pPr>
            <w:r w:rsidRPr="004917C3">
              <w:rPr>
                <w:rFonts w:ascii="Arial" w:eastAsia="Times New Roman" w:hAnsi="Arial" w:cs="Arial"/>
                <w:b/>
                <w:bCs/>
                <w:kern w:val="24"/>
                <w:sz w:val="18"/>
                <w:szCs w:val="18"/>
                <w:lang w:val="en-ZA" w:eastAsia="en-ZA"/>
              </w:rPr>
              <w:t>Further Action</w:t>
            </w:r>
          </w:p>
        </w:tc>
      </w:tr>
      <w:tr w:rsidR="005527AD" w:rsidRPr="005527AD" w:rsidTr="004917C3">
        <w:trPr>
          <w:trHeight w:val="3118"/>
        </w:trPr>
        <w:tc>
          <w:tcPr>
            <w:tcW w:w="3685" w:type="dxa"/>
            <w:tcBorders>
              <w:top w:val="single" w:sz="8" w:space="0" w:color="FFFFFF"/>
              <w:left w:val="single" w:sz="8" w:space="0" w:color="FFFFFF"/>
              <w:bottom w:val="single" w:sz="8" w:space="0" w:color="FFFFFF"/>
              <w:right w:val="single" w:sz="8" w:space="0" w:color="FFFFFF"/>
            </w:tcBorders>
            <w:shd w:val="clear" w:color="auto" w:fill="EAEAEA"/>
            <w:tcMar>
              <w:top w:w="15" w:type="dxa"/>
              <w:left w:w="88" w:type="dxa"/>
              <w:bottom w:w="0" w:type="dxa"/>
              <w:right w:w="88" w:type="dxa"/>
            </w:tcMar>
            <w:hideMark/>
          </w:tcPr>
          <w:p w:rsidR="005527AD" w:rsidRPr="005527AD" w:rsidRDefault="005527AD" w:rsidP="005527AD">
            <w:pPr>
              <w:rPr>
                <w:rFonts w:ascii="Arial" w:eastAsia="Times New Roman" w:hAnsi="Arial" w:cs="Arial"/>
                <w:sz w:val="18"/>
                <w:szCs w:val="18"/>
                <w:lang w:val="en-ZA" w:eastAsia="en-ZA"/>
              </w:rPr>
            </w:pPr>
            <w:r w:rsidRPr="005527AD">
              <w:rPr>
                <w:rFonts w:ascii="Arial" w:eastAsia="Times New Roman" w:hAnsi="Arial" w:cs="Arial"/>
                <w:b/>
                <w:bCs/>
                <w:color w:val="000000"/>
                <w:kern w:val="24"/>
                <w:sz w:val="18"/>
                <w:szCs w:val="18"/>
                <w:lang w:val="en-ZA" w:eastAsia="en-ZA"/>
              </w:rPr>
              <w:t xml:space="preserve">Outcome of the forensic investigations conducted </w:t>
            </w:r>
          </w:p>
        </w:tc>
        <w:tc>
          <w:tcPr>
            <w:tcW w:w="3544" w:type="dxa"/>
            <w:tcBorders>
              <w:top w:val="single" w:sz="8" w:space="0" w:color="FFFFFF"/>
              <w:left w:val="single" w:sz="8" w:space="0" w:color="FFFFFF"/>
              <w:bottom w:val="single" w:sz="8" w:space="0" w:color="FFFFFF"/>
              <w:right w:val="single" w:sz="8" w:space="0" w:color="FFFFFF"/>
            </w:tcBorders>
            <w:shd w:val="clear" w:color="auto" w:fill="EAEAEA"/>
            <w:tcMar>
              <w:top w:w="15" w:type="dxa"/>
              <w:left w:w="88" w:type="dxa"/>
              <w:bottom w:w="0" w:type="dxa"/>
              <w:right w:w="88" w:type="dxa"/>
            </w:tcMar>
          </w:tcPr>
          <w:p w:rsidR="005527AD" w:rsidRPr="005527AD" w:rsidRDefault="005527AD" w:rsidP="005527AD">
            <w:pPr>
              <w:ind w:left="202"/>
              <w:contextualSpacing/>
              <w:rPr>
                <w:rFonts w:ascii="Arial" w:hAnsi="Arial" w:cs="Arial"/>
                <w:color w:val="000000"/>
                <w:kern w:val="24"/>
                <w:sz w:val="18"/>
                <w:szCs w:val="18"/>
                <w:lang w:eastAsia="en-ZA"/>
              </w:rPr>
            </w:pPr>
            <w:r w:rsidRPr="005527AD">
              <w:rPr>
                <w:rFonts w:ascii="Arial" w:hAnsi="Arial" w:cs="Arial"/>
                <w:color w:val="000000"/>
                <w:kern w:val="24"/>
                <w:sz w:val="18"/>
                <w:szCs w:val="18"/>
                <w:lang w:eastAsia="en-ZA"/>
              </w:rPr>
              <w:t xml:space="preserve">A number of Forensic Investigations were conducted by Movundlela Consulting </w:t>
            </w:r>
          </w:p>
          <w:p w:rsidR="005527AD" w:rsidRPr="005527AD" w:rsidRDefault="005527AD" w:rsidP="005527AD">
            <w:pPr>
              <w:ind w:left="202"/>
              <w:contextualSpacing/>
              <w:rPr>
                <w:rFonts w:ascii="Arial" w:eastAsia="Times New Roman" w:hAnsi="Arial" w:cs="Arial"/>
                <w:sz w:val="18"/>
                <w:szCs w:val="18"/>
                <w:lang w:val="en-ZA" w:eastAsia="en-ZA"/>
              </w:rPr>
            </w:pPr>
          </w:p>
          <w:p w:rsidR="005527AD" w:rsidRPr="005527AD" w:rsidRDefault="005527AD" w:rsidP="005527AD">
            <w:pPr>
              <w:ind w:left="202"/>
              <w:contextualSpacing/>
              <w:rPr>
                <w:rFonts w:ascii="Arial" w:hAnsi="Arial" w:cs="Arial"/>
                <w:color w:val="000000"/>
                <w:kern w:val="24"/>
                <w:sz w:val="18"/>
                <w:szCs w:val="18"/>
                <w:lang w:eastAsia="en-ZA"/>
              </w:rPr>
            </w:pPr>
            <w:r w:rsidRPr="005527AD">
              <w:rPr>
                <w:rFonts w:ascii="Arial" w:hAnsi="Arial" w:cs="Arial"/>
                <w:color w:val="000000"/>
                <w:kern w:val="24"/>
                <w:sz w:val="18"/>
                <w:szCs w:val="18"/>
                <w:lang w:eastAsia="en-ZA"/>
              </w:rPr>
              <w:t>Provincial Treasury conducted an investigations on unlawfully invested with the VBS Mutual Bank</w:t>
            </w:r>
          </w:p>
          <w:p w:rsidR="005527AD" w:rsidRPr="005527AD" w:rsidRDefault="005527AD" w:rsidP="005527AD">
            <w:pPr>
              <w:ind w:left="202"/>
              <w:contextualSpacing/>
              <w:rPr>
                <w:rFonts w:ascii="Arial" w:eastAsia="Times New Roman" w:hAnsi="Arial" w:cs="Arial"/>
                <w:sz w:val="18"/>
                <w:szCs w:val="18"/>
                <w:lang w:val="en-ZA" w:eastAsia="en-ZA"/>
              </w:rPr>
            </w:pPr>
          </w:p>
          <w:p w:rsidR="005527AD" w:rsidRPr="005527AD" w:rsidRDefault="005527AD" w:rsidP="005527AD">
            <w:pPr>
              <w:ind w:left="202"/>
              <w:contextualSpacing/>
              <w:rPr>
                <w:rFonts w:ascii="Arial" w:eastAsia="Times New Roman" w:hAnsi="Arial" w:cs="Arial"/>
                <w:sz w:val="18"/>
                <w:szCs w:val="18"/>
                <w:lang w:val="en-ZA" w:eastAsia="en-ZA"/>
              </w:rPr>
            </w:pPr>
            <w:r w:rsidRPr="005527AD">
              <w:rPr>
                <w:rFonts w:ascii="Arial" w:hAnsi="Arial" w:cs="Arial"/>
                <w:color w:val="000000"/>
                <w:kern w:val="24"/>
                <w:sz w:val="18"/>
                <w:szCs w:val="18"/>
                <w:lang w:eastAsia="en-ZA"/>
              </w:rPr>
              <w:t>Current investigations (following Presidential proclamation) by SIU and DPCI</w:t>
            </w:r>
          </w:p>
        </w:tc>
        <w:tc>
          <w:tcPr>
            <w:tcW w:w="3827" w:type="dxa"/>
            <w:tcBorders>
              <w:top w:val="single" w:sz="8" w:space="0" w:color="FFFFFF"/>
              <w:left w:val="single" w:sz="8" w:space="0" w:color="FFFFFF"/>
              <w:bottom w:val="single" w:sz="8" w:space="0" w:color="FFFFFF"/>
              <w:right w:val="single" w:sz="8" w:space="0" w:color="FFFFFF"/>
            </w:tcBorders>
            <w:shd w:val="clear" w:color="auto" w:fill="EAEAEA"/>
            <w:tcMar>
              <w:top w:w="15" w:type="dxa"/>
              <w:left w:w="88" w:type="dxa"/>
              <w:bottom w:w="0" w:type="dxa"/>
              <w:right w:w="88" w:type="dxa"/>
            </w:tcMar>
          </w:tcPr>
          <w:p w:rsidR="005527AD" w:rsidRPr="005527AD" w:rsidRDefault="005527AD" w:rsidP="005527AD">
            <w:pPr>
              <w:ind w:left="197"/>
              <w:contextualSpacing/>
              <w:rPr>
                <w:rFonts w:ascii="Arial" w:hAnsi="Arial" w:cs="Arial"/>
                <w:color w:val="000000"/>
                <w:kern w:val="24"/>
                <w:sz w:val="18"/>
                <w:szCs w:val="18"/>
                <w:lang w:eastAsia="en-ZA"/>
              </w:rPr>
            </w:pPr>
            <w:r w:rsidRPr="005527AD">
              <w:rPr>
                <w:rFonts w:ascii="Arial" w:hAnsi="Arial" w:cs="Arial"/>
                <w:color w:val="000000"/>
                <w:kern w:val="24"/>
                <w:sz w:val="18"/>
                <w:szCs w:val="18"/>
                <w:lang w:eastAsia="en-ZA"/>
              </w:rPr>
              <w:t>Final draft Forensic reports were received in September 2019</w:t>
            </w:r>
          </w:p>
          <w:p w:rsidR="005527AD" w:rsidRPr="005527AD" w:rsidRDefault="005527AD" w:rsidP="005527AD">
            <w:pPr>
              <w:ind w:left="197"/>
              <w:contextualSpacing/>
              <w:rPr>
                <w:rFonts w:ascii="Arial" w:eastAsia="Times New Roman" w:hAnsi="Arial" w:cs="Arial"/>
                <w:sz w:val="18"/>
                <w:szCs w:val="18"/>
                <w:lang w:val="en-ZA" w:eastAsia="en-ZA"/>
              </w:rPr>
            </w:pPr>
          </w:p>
          <w:p w:rsidR="005527AD" w:rsidRPr="005527AD" w:rsidRDefault="005527AD" w:rsidP="005527AD">
            <w:pPr>
              <w:ind w:left="197"/>
              <w:contextualSpacing/>
              <w:rPr>
                <w:rFonts w:ascii="Arial" w:eastAsia="Times New Roman" w:hAnsi="Arial" w:cs="Arial"/>
                <w:sz w:val="18"/>
                <w:szCs w:val="18"/>
                <w:lang w:val="en-ZA" w:eastAsia="en-ZA"/>
              </w:rPr>
            </w:pPr>
            <w:r w:rsidRPr="005527AD">
              <w:rPr>
                <w:rFonts w:ascii="Arial" w:hAnsi="Arial" w:cs="Arial"/>
                <w:color w:val="000000"/>
                <w:kern w:val="24"/>
                <w:sz w:val="18"/>
                <w:szCs w:val="18"/>
                <w:lang w:eastAsia="en-ZA"/>
              </w:rPr>
              <w:t>Efforts to present all the reports to the Audit Committee and subsequently to Council are at an advanced stage</w:t>
            </w:r>
          </w:p>
          <w:p w:rsidR="005527AD" w:rsidRPr="005527AD" w:rsidRDefault="005527AD" w:rsidP="005527AD">
            <w:pPr>
              <w:ind w:hanging="969"/>
              <w:rPr>
                <w:rFonts w:ascii="Arial" w:eastAsia="Times New Roman" w:hAnsi="Arial" w:cs="Arial"/>
                <w:sz w:val="18"/>
                <w:szCs w:val="18"/>
                <w:lang w:val="en-ZA" w:eastAsia="en-ZA"/>
              </w:rPr>
            </w:pPr>
            <w:r w:rsidRPr="005527AD">
              <w:rPr>
                <w:rFonts w:ascii="Arial" w:hAnsi="Arial" w:cs="Arial"/>
                <w:color w:val="000000"/>
                <w:kern w:val="24"/>
                <w:sz w:val="18"/>
                <w:szCs w:val="18"/>
                <w:lang w:eastAsia="en-ZA"/>
              </w:rPr>
              <w:t> </w:t>
            </w:r>
          </w:p>
          <w:p w:rsidR="005527AD" w:rsidRPr="005527AD" w:rsidRDefault="005527AD" w:rsidP="005527AD">
            <w:pPr>
              <w:ind w:left="197"/>
              <w:contextualSpacing/>
              <w:rPr>
                <w:rFonts w:ascii="Arial" w:eastAsia="Times New Roman" w:hAnsi="Arial" w:cs="Arial"/>
                <w:sz w:val="18"/>
                <w:szCs w:val="18"/>
                <w:lang w:val="en-ZA" w:eastAsia="en-ZA"/>
              </w:rPr>
            </w:pPr>
            <w:r w:rsidRPr="005527AD">
              <w:rPr>
                <w:rFonts w:ascii="Arial" w:hAnsi="Arial" w:cs="Arial"/>
                <w:color w:val="000000"/>
                <w:kern w:val="24"/>
                <w:sz w:val="18"/>
                <w:szCs w:val="18"/>
                <w:lang w:eastAsia="en-ZA"/>
              </w:rPr>
              <w:t>Briefing meetings with the SIU (Fleet and IT contracts) and the the DPCI (IT contracts)</w:t>
            </w:r>
          </w:p>
        </w:tc>
        <w:tc>
          <w:tcPr>
            <w:tcW w:w="3828" w:type="dxa"/>
            <w:tcBorders>
              <w:top w:val="single" w:sz="8" w:space="0" w:color="FFFFFF"/>
              <w:left w:val="single" w:sz="8" w:space="0" w:color="FFFFFF"/>
              <w:bottom w:val="single" w:sz="8" w:space="0" w:color="FFFFFF"/>
              <w:right w:val="single" w:sz="8" w:space="0" w:color="FFFFFF"/>
            </w:tcBorders>
            <w:shd w:val="clear" w:color="auto" w:fill="EAEAEA"/>
            <w:tcMar>
              <w:top w:w="15" w:type="dxa"/>
              <w:left w:w="88" w:type="dxa"/>
              <w:bottom w:w="0" w:type="dxa"/>
              <w:right w:w="88" w:type="dxa"/>
            </w:tcMar>
          </w:tcPr>
          <w:p w:rsidR="005527AD" w:rsidRPr="005527AD" w:rsidRDefault="005527AD" w:rsidP="005527AD">
            <w:pPr>
              <w:ind w:left="56"/>
              <w:contextualSpacing/>
              <w:rPr>
                <w:rFonts w:ascii="Arial" w:eastAsia="Times New Roman" w:hAnsi="Arial" w:cs="Arial"/>
                <w:color w:val="000000"/>
                <w:kern w:val="24"/>
                <w:sz w:val="18"/>
                <w:szCs w:val="18"/>
                <w:lang w:val="en-ZA" w:eastAsia="en-ZA"/>
              </w:rPr>
            </w:pPr>
            <w:r w:rsidRPr="005527AD">
              <w:rPr>
                <w:rFonts w:ascii="Arial" w:eastAsia="Times New Roman" w:hAnsi="Arial" w:cs="Arial"/>
                <w:color w:val="000000"/>
                <w:kern w:val="24"/>
                <w:sz w:val="18"/>
                <w:szCs w:val="18"/>
                <w:lang w:val="en-ZA" w:eastAsia="en-ZA"/>
              </w:rPr>
              <w:t>Special Audit Committee and Council to be convened to consider all forensic reports</w:t>
            </w:r>
          </w:p>
          <w:p w:rsidR="005527AD" w:rsidRPr="005527AD" w:rsidRDefault="005527AD" w:rsidP="005527AD">
            <w:pPr>
              <w:ind w:left="56"/>
              <w:contextualSpacing/>
              <w:rPr>
                <w:rFonts w:ascii="Arial" w:eastAsia="Times New Roman" w:hAnsi="Arial" w:cs="Arial"/>
                <w:sz w:val="18"/>
                <w:szCs w:val="18"/>
                <w:lang w:val="en-ZA" w:eastAsia="en-ZA"/>
              </w:rPr>
            </w:pPr>
          </w:p>
          <w:p w:rsidR="005527AD" w:rsidRPr="005527AD" w:rsidRDefault="005527AD" w:rsidP="005527AD">
            <w:pPr>
              <w:ind w:left="56"/>
              <w:contextualSpacing/>
              <w:rPr>
                <w:rFonts w:ascii="Arial" w:hAnsi="Arial" w:cs="Arial"/>
                <w:color w:val="000000"/>
                <w:kern w:val="24"/>
                <w:sz w:val="18"/>
                <w:szCs w:val="18"/>
                <w:lang w:val="en-ZA" w:eastAsia="en-ZA"/>
              </w:rPr>
            </w:pPr>
            <w:r w:rsidRPr="005527AD">
              <w:rPr>
                <w:rFonts w:ascii="Arial" w:hAnsi="Arial" w:cs="Arial"/>
                <w:color w:val="000000"/>
                <w:kern w:val="24"/>
                <w:sz w:val="18"/>
                <w:szCs w:val="18"/>
                <w:lang w:val="en-ZA" w:eastAsia="en-ZA"/>
              </w:rPr>
              <w:t>SIU May extend proclamation to include other reported matters</w:t>
            </w:r>
          </w:p>
          <w:p w:rsidR="005527AD" w:rsidRPr="005527AD" w:rsidRDefault="005527AD" w:rsidP="005527AD">
            <w:pPr>
              <w:ind w:left="56"/>
              <w:contextualSpacing/>
              <w:rPr>
                <w:rFonts w:ascii="Arial" w:eastAsia="Times New Roman" w:hAnsi="Arial" w:cs="Arial"/>
                <w:sz w:val="18"/>
                <w:szCs w:val="18"/>
                <w:lang w:val="en-ZA" w:eastAsia="en-ZA"/>
              </w:rPr>
            </w:pPr>
          </w:p>
          <w:p w:rsidR="005527AD" w:rsidRPr="005527AD" w:rsidRDefault="005527AD" w:rsidP="005527AD">
            <w:pPr>
              <w:ind w:left="56"/>
              <w:contextualSpacing/>
              <w:rPr>
                <w:rFonts w:ascii="Arial" w:hAnsi="Arial" w:cs="Arial"/>
                <w:color w:val="000000"/>
                <w:kern w:val="24"/>
                <w:sz w:val="18"/>
                <w:szCs w:val="18"/>
                <w:lang w:eastAsia="en-ZA"/>
              </w:rPr>
            </w:pPr>
            <w:r w:rsidRPr="005527AD">
              <w:rPr>
                <w:rFonts w:ascii="Arial" w:hAnsi="Arial" w:cs="Arial"/>
                <w:color w:val="000000"/>
                <w:kern w:val="24"/>
                <w:sz w:val="18"/>
                <w:szCs w:val="18"/>
                <w:lang w:eastAsia="en-ZA"/>
              </w:rPr>
              <w:t>Consider recommendations of the SIU and DPCI on:</w:t>
            </w:r>
          </w:p>
          <w:p w:rsidR="005527AD" w:rsidRPr="005527AD" w:rsidRDefault="005527AD" w:rsidP="005527AD">
            <w:pPr>
              <w:ind w:left="56"/>
              <w:contextualSpacing/>
              <w:rPr>
                <w:rFonts w:ascii="Arial" w:eastAsia="Times New Roman" w:hAnsi="Arial" w:cs="Arial"/>
                <w:sz w:val="18"/>
                <w:szCs w:val="18"/>
                <w:lang w:val="en-ZA" w:eastAsia="en-ZA"/>
              </w:rPr>
            </w:pPr>
          </w:p>
          <w:p w:rsidR="005527AD" w:rsidRPr="005527AD" w:rsidRDefault="005527AD" w:rsidP="005527AD">
            <w:pPr>
              <w:numPr>
                <w:ilvl w:val="0"/>
                <w:numId w:val="31"/>
              </w:numPr>
              <w:spacing w:after="160" w:line="256" w:lineRule="auto"/>
              <w:ind w:left="340" w:hanging="284"/>
              <w:contextualSpacing/>
              <w:rPr>
                <w:rFonts w:ascii="Arial" w:eastAsia="Times New Roman" w:hAnsi="Arial" w:cs="Arial"/>
                <w:sz w:val="18"/>
                <w:szCs w:val="18"/>
                <w:lang w:val="en-ZA" w:eastAsia="en-ZA"/>
              </w:rPr>
            </w:pPr>
            <w:r w:rsidRPr="005527AD">
              <w:rPr>
                <w:rFonts w:ascii="Arial" w:hAnsi="Arial" w:cs="Arial"/>
                <w:color w:val="000000"/>
                <w:kern w:val="24"/>
                <w:sz w:val="18"/>
                <w:szCs w:val="18"/>
                <w:lang w:eastAsia="en-ZA"/>
              </w:rPr>
              <w:t>Termination of unlawful contracts</w:t>
            </w:r>
          </w:p>
          <w:p w:rsidR="005527AD" w:rsidRPr="005527AD" w:rsidRDefault="005527AD" w:rsidP="005527AD">
            <w:pPr>
              <w:ind w:left="340"/>
              <w:contextualSpacing/>
              <w:rPr>
                <w:rFonts w:ascii="Arial" w:eastAsia="Times New Roman" w:hAnsi="Arial" w:cs="Arial"/>
                <w:sz w:val="18"/>
                <w:szCs w:val="18"/>
                <w:lang w:val="en-ZA" w:eastAsia="en-ZA"/>
              </w:rPr>
            </w:pPr>
          </w:p>
          <w:p w:rsidR="005527AD" w:rsidRPr="005527AD" w:rsidRDefault="005527AD" w:rsidP="005527AD">
            <w:pPr>
              <w:numPr>
                <w:ilvl w:val="0"/>
                <w:numId w:val="31"/>
              </w:numPr>
              <w:spacing w:after="160" w:line="256" w:lineRule="auto"/>
              <w:ind w:left="340" w:hanging="284"/>
              <w:contextualSpacing/>
              <w:rPr>
                <w:rFonts w:ascii="Arial" w:eastAsia="Times New Roman" w:hAnsi="Arial" w:cs="Arial"/>
                <w:sz w:val="18"/>
                <w:szCs w:val="18"/>
                <w:lang w:val="en-ZA" w:eastAsia="en-ZA"/>
              </w:rPr>
            </w:pPr>
            <w:r w:rsidRPr="005527AD">
              <w:rPr>
                <w:rFonts w:ascii="Arial" w:hAnsi="Arial" w:cs="Arial"/>
                <w:color w:val="000000"/>
                <w:kern w:val="24"/>
                <w:sz w:val="18"/>
                <w:szCs w:val="18"/>
                <w:lang w:eastAsia="en-ZA"/>
              </w:rPr>
              <w:t>Disciplinary  or criminal processes of implicated officials and Councilors</w:t>
            </w:r>
          </w:p>
        </w:tc>
      </w:tr>
      <w:tr w:rsidR="005527AD" w:rsidRPr="005527AD" w:rsidTr="004917C3">
        <w:trPr>
          <w:trHeight w:val="2324"/>
        </w:trPr>
        <w:tc>
          <w:tcPr>
            <w:tcW w:w="3685" w:type="dxa"/>
            <w:tcBorders>
              <w:top w:val="single" w:sz="24" w:space="0" w:color="FFFFFF"/>
              <w:left w:val="single" w:sz="8" w:space="0" w:color="FFFFFF"/>
              <w:bottom w:val="single" w:sz="24" w:space="0" w:color="FFFFFF"/>
              <w:right w:val="single" w:sz="8" w:space="0" w:color="FFFFFF"/>
            </w:tcBorders>
            <w:shd w:val="clear" w:color="auto" w:fill="F2F2F2" w:themeFill="background1" w:themeFillShade="F2"/>
            <w:tcMar>
              <w:top w:w="15" w:type="dxa"/>
              <w:left w:w="88" w:type="dxa"/>
              <w:bottom w:w="0" w:type="dxa"/>
              <w:right w:w="88" w:type="dxa"/>
            </w:tcMar>
            <w:hideMark/>
          </w:tcPr>
          <w:p w:rsidR="005527AD" w:rsidRPr="005527AD" w:rsidRDefault="005527AD" w:rsidP="005527AD">
            <w:pPr>
              <w:spacing w:after="160" w:line="256" w:lineRule="auto"/>
              <w:rPr>
                <w:rFonts w:ascii="Arial" w:hAnsi="Arial" w:cs="Arial"/>
                <w:sz w:val="18"/>
                <w:szCs w:val="18"/>
                <w:lang w:val="en-ZA"/>
              </w:rPr>
            </w:pPr>
            <w:r w:rsidRPr="005527AD">
              <w:rPr>
                <w:rFonts w:ascii="Arial" w:hAnsi="Arial" w:cs="Arial"/>
                <w:b/>
                <w:bCs/>
                <w:sz w:val="18"/>
                <w:szCs w:val="18"/>
                <w:lang w:val="en-ZA"/>
              </w:rPr>
              <w:t xml:space="preserve">Status of disciplinary processes </w:t>
            </w:r>
          </w:p>
        </w:tc>
        <w:tc>
          <w:tcPr>
            <w:tcW w:w="3544" w:type="dxa"/>
            <w:tcBorders>
              <w:top w:val="single" w:sz="24" w:space="0" w:color="FFFFFF"/>
              <w:left w:val="single" w:sz="8" w:space="0" w:color="FFFFFF"/>
              <w:bottom w:val="single" w:sz="24" w:space="0" w:color="FFFFFF"/>
              <w:right w:val="single" w:sz="8" w:space="0" w:color="FFFFFF"/>
            </w:tcBorders>
            <w:shd w:val="clear" w:color="auto" w:fill="F2F2F2" w:themeFill="background1" w:themeFillShade="F2"/>
            <w:tcMar>
              <w:top w:w="15" w:type="dxa"/>
              <w:left w:w="88" w:type="dxa"/>
              <w:bottom w:w="0" w:type="dxa"/>
              <w:right w:w="88" w:type="dxa"/>
            </w:tcMar>
            <w:hideMark/>
          </w:tcPr>
          <w:p w:rsidR="005527AD" w:rsidRPr="005527AD" w:rsidRDefault="005527AD" w:rsidP="005527AD">
            <w:pPr>
              <w:spacing w:after="160" w:line="256" w:lineRule="auto"/>
              <w:ind w:left="720" w:hanging="660"/>
              <w:rPr>
                <w:rFonts w:ascii="Arial" w:hAnsi="Arial" w:cs="Arial"/>
                <w:sz w:val="18"/>
                <w:szCs w:val="18"/>
                <w:lang w:val="en-ZA"/>
              </w:rPr>
            </w:pPr>
            <w:r w:rsidRPr="005527AD">
              <w:rPr>
                <w:rFonts w:ascii="Arial" w:hAnsi="Arial" w:cs="Arial"/>
                <w:sz w:val="18"/>
                <w:szCs w:val="18"/>
                <w:lang w:val="en-ZA"/>
              </w:rPr>
              <w:t>Prolonged disciplinary cases</w:t>
            </w:r>
          </w:p>
          <w:p w:rsidR="005527AD" w:rsidRPr="005527AD" w:rsidRDefault="005527AD" w:rsidP="005527AD">
            <w:pPr>
              <w:spacing w:after="160" w:line="256" w:lineRule="auto"/>
              <w:ind w:left="60"/>
              <w:rPr>
                <w:rFonts w:ascii="Arial" w:hAnsi="Arial" w:cs="Arial"/>
                <w:sz w:val="18"/>
                <w:szCs w:val="18"/>
                <w:lang w:val="en-ZA"/>
              </w:rPr>
            </w:pPr>
            <w:r w:rsidRPr="005527AD">
              <w:rPr>
                <w:rFonts w:ascii="Arial" w:hAnsi="Arial" w:cs="Arial"/>
                <w:sz w:val="18"/>
                <w:szCs w:val="18"/>
                <w:lang w:val="en-ZA"/>
              </w:rPr>
              <w:t>Abuse/Inconsistent application of disciplinary processes</w:t>
            </w:r>
          </w:p>
        </w:tc>
        <w:tc>
          <w:tcPr>
            <w:tcW w:w="3827" w:type="dxa"/>
            <w:tcBorders>
              <w:top w:val="single" w:sz="24" w:space="0" w:color="FFFFFF"/>
              <w:left w:val="single" w:sz="8" w:space="0" w:color="FFFFFF"/>
              <w:bottom w:val="single" w:sz="24" w:space="0" w:color="FFFFFF"/>
              <w:right w:val="single" w:sz="8" w:space="0" w:color="FFFFFF"/>
            </w:tcBorders>
            <w:shd w:val="clear" w:color="auto" w:fill="F2F2F2" w:themeFill="background1" w:themeFillShade="F2"/>
            <w:tcMar>
              <w:top w:w="15" w:type="dxa"/>
              <w:left w:w="88" w:type="dxa"/>
              <w:bottom w:w="0" w:type="dxa"/>
              <w:right w:w="88" w:type="dxa"/>
            </w:tcMar>
            <w:hideMark/>
          </w:tcPr>
          <w:p w:rsidR="005527AD" w:rsidRPr="005527AD" w:rsidRDefault="005527AD" w:rsidP="005527AD">
            <w:pPr>
              <w:spacing w:after="160" w:line="256" w:lineRule="auto"/>
              <w:ind w:left="720" w:hanging="523"/>
              <w:rPr>
                <w:rFonts w:ascii="Arial" w:hAnsi="Arial" w:cs="Arial"/>
                <w:sz w:val="18"/>
                <w:szCs w:val="18"/>
                <w:lang w:val="en-ZA"/>
              </w:rPr>
            </w:pPr>
            <w:r w:rsidRPr="005527AD">
              <w:rPr>
                <w:rFonts w:ascii="Arial" w:hAnsi="Arial" w:cs="Arial"/>
                <w:sz w:val="18"/>
                <w:szCs w:val="18"/>
                <w:lang w:val="en-ZA"/>
              </w:rPr>
              <w:t>Reports on all outstanding cases</w:t>
            </w:r>
          </w:p>
          <w:p w:rsidR="005527AD" w:rsidRPr="005527AD" w:rsidRDefault="005527AD" w:rsidP="005527AD">
            <w:pPr>
              <w:spacing w:after="160" w:line="256" w:lineRule="auto"/>
              <w:ind w:left="197"/>
              <w:rPr>
                <w:rFonts w:ascii="Arial" w:hAnsi="Arial" w:cs="Arial"/>
                <w:sz w:val="18"/>
                <w:szCs w:val="18"/>
                <w:lang w:val="en-ZA"/>
              </w:rPr>
            </w:pPr>
            <w:r w:rsidRPr="005527AD">
              <w:rPr>
                <w:rFonts w:ascii="Arial" w:hAnsi="Arial" w:cs="Arial"/>
                <w:sz w:val="18"/>
                <w:szCs w:val="18"/>
                <w:lang w:val="en-ZA"/>
              </w:rPr>
              <w:t>Settlement of disciplinary cases in deserving cases</w:t>
            </w:r>
          </w:p>
          <w:p w:rsidR="005527AD" w:rsidRPr="005527AD" w:rsidRDefault="005527AD" w:rsidP="005527AD">
            <w:pPr>
              <w:spacing w:after="160" w:line="256" w:lineRule="auto"/>
              <w:ind w:left="197"/>
              <w:rPr>
                <w:rFonts w:ascii="Arial" w:hAnsi="Arial" w:cs="Arial"/>
                <w:sz w:val="18"/>
                <w:szCs w:val="18"/>
                <w:lang w:val="en-ZA"/>
              </w:rPr>
            </w:pPr>
            <w:r w:rsidRPr="005527AD">
              <w:rPr>
                <w:rFonts w:ascii="Arial" w:hAnsi="Arial" w:cs="Arial"/>
                <w:sz w:val="18"/>
                <w:szCs w:val="18"/>
                <w:lang w:val="en-ZA"/>
              </w:rPr>
              <w:t>Finalized report on absentee employees/ abscondment   </w:t>
            </w:r>
          </w:p>
          <w:p w:rsidR="005527AD" w:rsidRPr="005527AD" w:rsidRDefault="005527AD" w:rsidP="005527AD">
            <w:pPr>
              <w:spacing w:after="160" w:line="256" w:lineRule="auto"/>
              <w:ind w:left="197"/>
              <w:rPr>
                <w:rFonts w:ascii="Arial" w:hAnsi="Arial" w:cs="Arial"/>
                <w:sz w:val="18"/>
                <w:szCs w:val="18"/>
                <w:lang w:val="en-ZA"/>
              </w:rPr>
            </w:pPr>
            <w:r w:rsidRPr="005527AD">
              <w:rPr>
                <w:rFonts w:ascii="Arial" w:hAnsi="Arial" w:cs="Arial"/>
                <w:sz w:val="18"/>
                <w:szCs w:val="18"/>
                <w:lang w:val="en-ZA"/>
              </w:rPr>
              <w:t xml:space="preserve">List of possible employees involved in irregular appointments and expenditure </w:t>
            </w:r>
          </w:p>
        </w:tc>
        <w:tc>
          <w:tcPr>
            <w:tcW w:w="3828" w:type="dxa"/>
            <w:tcBorders>
              <w:top w:val="single" w:sz="24" w:space="0" w:color="FFFFFF"/>
              <w:left w:val="single" w:sz="8" w:space="0" w:color="FFFFFF"/>
              <w:bottom w:val="single" w:sz="24" w:space="0" w:color="FFFFFF"/>
              <w:right w:val="single" w:sz="8" w:space="0" w:color="FFFFFF"/>
            </w:tcBorders>
            <w:shd w:val="clear" w:color="auto" w:fill="F2F2F2" w:themeFill="background1" w:themeFillShade="F2"/>
            <w:tcMar>
              <w:top w:w="15" w:type="dxa"/>
              <w:left w:w="88" w:type="dxa"/>
              <w:bottom w:w="0" w:type="dxa"/>
              <w:right w:w="88" w:type="dxa"/>
            </w:tcMar>
            <w:hideMark/>
          </w:tcPr>
          <w:p w:rsidR="005527AD" w:rsidRPr="005527AD" w:rsidRDefault="005527AD" w:rsidP="005527AD">
            <w:pPr>
              <w:spacing w:after="160" w:line="256" w:lineRule="auto"/>
              <w:ind w:left="198"/>
              <w:rPr>
                <w:rFonts w:ascii="Arial" w:hAnsi="Arial" w:cs="Arial"/>
                <w:sz w:val="18"/>
                <w:szCs w:val="18"/>
                <w:lang w:val="en-ZA"/>
              </w:rPr>
            </w:pPr>
            <w:r w:rsidRPr="005527AD">
              <w:rPr>
                <w:rFonts w:ascii="Arial" w:hAnsi="Arial" w:cs="Arial"/>
                <w:sz w:val="18"/>
                <w:szCs w:val="18"/>
                <w:lang w:val="en-ZA"/>
              </w:rPr>
              <w:t>Setup capable panels for management of disciplinary hearings </w:t>
            </w:r>
          </w:p>
          <w:p w:rsidR="005527AD" w:rsidRPr="005527AD" w:rsidRDefault="005527AD" w:rsidP="005527AD">
            <w:pPr>
              <w:spacing w:after="160" w:line="256" w:lineRule="auto"/>
              <w:ind w:left="198"/>
              <w:rPr>
                <w:rFonts w:ascii="Arial" w:hAnsi="Arial" w:cs="Arial"/>
                <w:sz w:val="18"/>
                <w:szCs w:val="18"/>
                <w:lang w:val="en-ZA"/>
              </w:rPr>
            </w:pPr>
            <w:r w:rsidRPr="005527AD">
              <w:rPr>
                <w:rFonts w:ascii="Arial" w:hAnsi="Arial" w:cs="Arial"/>
                <w:sz w:val="18"/>
                <w:szCs w:val="18"/>
                <w:lang w:val="en-ZA"/>
              </w:rPr>
              <w:t>Immediate focus on capacitation of Labour Relation Unit</w:t>
            </w:r>
          </w:p>
          <w:p w:rsidR="005527AD" w:rsidRPr="005527AD" w:rsidRDefault="005527AD" w:rsidP="005527AD">
            <w:pPr>
              <w:spacing w:after="160" w:line="256" w:lineRule="auto"/>
              <w:ind w:left="198"/>
              <w:rPr>
                <w:rFonts w:ascii="Arial" w:hAnsi="Arial" w:cs="Arial"/>
                <w:sz w:val="18"/>
                <w:szCs w:val="18"/>
                <w:lang w:val="en-ZA"/>
              </w:rPr>
            </w:pPr>
            <w:r w:rsidRPr="005527AD">
              <w:rPr>
                <w:rFonts w:ascii="Arial" w:hAnsi="Arial" w:cs="Arial"/>
                <w:sz w:val="18"/>
                <w:szCs w:val="18"/>
                <w:lang w:val="en-ZA"/>
              </w:rPr>
              <w:t>Referral of all instances of financial misconduct to Disciplinary Board</w:t>
            </w:r>
          </w:p>
        </w:tc>
      </w:tr>
      <w:tr w:rsidR="005527AD" w:rsidRPr="005527AD" w:rsidTr="004917C3">
        <w:trPr>
          <w:trHeight w:val="1191"/>
        </w:trPr>
        <w:tc>
          <w:tcPr>
            <w:tcW w:w="3685" w:type="dxa"/>
            <w:tcBorders>
              <w:top w:val="single" w:sz="8" w:space="0" w:color="FFFFFF"/>
              <w:left w:val="single" w:sz="8" w:space="0" w:color="FFFFFF"/>
              <w:bottom w:val="single" w:sz="8" w:space="0" w:color="FFFFFF"/>
              <w:right w:val="single" w:sz="8" w:space="0" w:color="FFFFFF"/>
            </w:tcBorders>
            <w:shd w:val="clear" w:color="auto" w:fill="EAEAEA"/>
            <w:tcMar>
              <w:top w:w="15" w:type="dxa"/>
              <w:left w:w="88" w:type="dxa"/>
              <w:bottom w:w="0" w:type="dxa"/>
              <w:right w:w="88" w:type="dxa"/>
            </w:tcMar>
            <w:hideMark/>
          </w:tcPr>
          <w:p w:rsidR="005527AD" w:rsidRPr="005527AD" w:rsidRDefault="005527AD" w:rsidP="005527AD">
            <w:pPr>
              <w:spacing w:after="160" w:line="256" w:lineRule="auto"/>
              <w:rPr>
                <w:rFonts w:ascii="Arial" w:hAnsi="Arial" w:cs="Arial"/>
                <w:sz w:val="18"/>
                <w:szCs w:val="18"/>
                <w:lang w:val="en-ZA"/>
              </w:rPr>
            </w:pPr>
            <w:r w:rsidRPr="005527AD">
              <w:rPr>
                <w:rFonts w:ascii="Arial" w:hAnsi="Arial" w:cs="Arial"/>
                <w:b/>
                <w:bCs/>
                <w:sz w:val="18"/>
                <w:szCs w:val="18"/>
                <w:lang w:val="en-ZA"/>
              </w:rPr>
              <w:t>Processes on the alienation and sale of municipal land</w:t>
            </w:r>
          </w:p>
        </w:tc>
        <w:tc>
          <w:tcPr>
            <w:tcW w:w="3544" w:type="dxa"/>
            <w:tcBorders>
              <w:top w:val="single" w:sz="8" w:space="0" w:color="FFFFFF"/>
              <w:left w:val="single" w:sz="8" w:space="0" w:color="FFFFFF"/>
              <w:bottom w:val="single" w:sz="8" w:space="0" w:color="FFFFFF"/>
              <w:right w:val="single" w:sz="8" w:space="0" w:color="FFFFFF"/>
            </w:tcBorders>
            <w:shd w:val="clear" w:color="auto" w:fill="EAEAEA"/>
            <w:tcMar>
              <w:top w:w="15" w:type="dxa"/>
              <w:left w:w="88" w:type="dxa"/>
              <w:bottom w:w="0" w:type="dxa"/>
              <w:right w:w="88" w:type="dxa"/>
            </w:tcMar>
            <w:hideMark/>
          </w:tcPr>
          <w:p w:rsidR="005527AD" w:rsidRPr="005527AD" w:rsidRDefault="005527AD" w:rsidP="005527AD">
            <w:pPr>
              <w:spacing w:after="160" w:line="256" w:lineRule="auto"/>
              <w:rPr>
                <w:rFonts w:ascii="Arial" w:hAnsi="Arial" w:cs="Arial"/>
                <w:sz w:val="18"/>
                <w:szCs w:val="18"/>
                <w:lang w:val="en-ZA"/>
              </w:rPr>
            </w:pPr>
            <w:r w:rsidRPr="005527AD">
              <w:rPr>
                <w:rFonts w:ascii="Arial" w:hAnsi="Arial" w:cs="Arial"/>
                <w:sz w:val="18"/>
                <w:szCs w:val="18"/>
                <w:lang w:val="en-ZA"/>
              </w:rPr>
              <w:t>There are allegations of irregular alienation of municipal land/ properties</w:t>
            </w:r>
          </w:p>
        </w:tc>
        <w:tc>
          <w:tcPr>
            <w:tcW w:w="3827" w:type="dxa"/>
            <w:tcBorders>
              <w:top w:val="single" w:sz="8" w:space="0" w:color="FFFFFF"/>
              <w:left w:val="single" w:sz="8" w:space="0" w:color="FFFFFF"/>
              <w:bottom w:val="single" w:sz="8" w:space="0" w:color="FFFFFF"/>
              <w:right w:val="single" w:sz="8" w:space="0" w:color="FFFFFF"/>
            </w:tcBorders>
            <w:shd w:val="clear" w:color="auto" w:fill="EAEAEA"/>
            <w:tcMar>
              <w:top w:w="15" w:type="dxa"/>
              <w:left w:w="88" w:type="dxa"/>
              <w:bottom w:w="0" w:type="dxa"/>
              <w:right w:w="88" w:type="dxa"/>
            </w:tcMar>
            <w:hideMark/>
          </w:tcPr>
          <w:p w:rsidR="005527AD" w:rsidRPr="005527AD" w:rsidRDefault="005527AD" w:rsidP="005527AD">
            <w:pPr>
              <w:spacing w:after="160" w:line="256" w:lineRule="auto"/>
              <w:ind w:left="55" w:hanging="197"/>
              <w:rPr>
                <w:rFonts w:ascii="Arial" w:hAnsi="Arial" w:cs="Arial"/>
                <w:sz w:val="18"/>
                <w:szCs w:val="18"/>
                <w:lang w:val="en-ZA"/>
              </w:rPr>
            </w:pPr>
            <w:r w:rsidRPr="005527AD">
              <w:rPr>
                <w:rFonts w:ascii="Arial" w:hAnsi="Arial" w:cs="Arial"/>
                <w:sz w:val="18"/>
                <w:szCs w:val="18"/>
              </w:rPr>
              <w:t xml:space="preserve">    Information gathering and verification of source  of complaints ongoing</w:t>
            </w:r>
          </w:p>
        </w:tc>
        <w:tc>
          <w:tcPr>
            <w:tcW w:w="3828" w:type="dxa"/>
            <w:tcBorders>
              <w:top w:val="single" w:sz="8" w:space="0" w:color="FFFFFF"/>
              <w:left w:val="single" w:sz="8" w:space="0" w:color="FFFFFF"/>
              <w:bottom w:val="single" w:sz="8" w:space="0" w:color="FFFFFF"/>
              <w:right w:val="single" w:sz="8" w:space="0" w:color="FFFFFF"/>
            </w:tcBorders>
            <w:shd w:val="clear" w:color="auto" w:fill="EAEAEA"/>
            <w:tcMar>
              <w:top w:w="15" w:type="dxa"/>
              <w:left w:w="88" w:type="dxa"/>
              <w:bottom w:w="0" w:type="dxa"/>
              <w:right w:w="88" w:type="dxa"/>
            </w:tcMar>
            <w:hideMark/>
          </w:tcPr>
          <w:p w:rsidR="005527AD" w:rsidRPr="005527AD" w:rsidRDefault="005527AD" w:rsidP="005527AD">
            <w:pPr>
              <w:spacing w:after="160" w:line="256" w:lineRule="auto"/>
              <w:rPr>
                <w:rFonts w:ascii="Arial" w:hAnsi="Arial" w:cs="Arial"/>
                <w:sz w:val="18"/>
                <w:szCs w:val="18"/>
                <w:lang w:val="en-ZA"/>
              </w:rPr>
            </w:pPr>
            <w:r w:rsidRPr="005527AD">
              <w:rPr>
                <w:rFonts w:ascii="Arial" w:hAnsi="Arial" w:cs="Arial"/>
                <w:sz w:val="18"/>
                <w:szCs w:val="18"/>
              </w:rPr>
              <w:t>Update of municipal land register and immovable assets</w:t>
            </w:r>
          </w:p>
          <w:p w:rsidR="005527AD" w:rsidRPr="005527AD" w:rsidRDefault="005527AD" w:rsidP="005527AD">
            <w:pPr>
              <w:spacing w:after="160" w:line="256" w:lineRule="auto"/>
              <w:rPr>
                <w:rFonts w:ascii="Arial" w:hAnsi="Arial" w:cs="Arial"/>
                <w:sz w:val="18"/>
                <w:szCs w:val="18"/>
                <w:lang w:val="en-ZA"/>
              </w:rPr>
            </w:pPr>
            <w:r w:rsidRPr="005527AD">
              <w:rPr>
                <w:rFonts w:ascii="Arial" w:hAnsi="Arial" w:cs="Arial"/>
                <w:sz w:val="18"/>
                <w:szCs w:val="18"/>
              </w:rPr>
              <w:t>Audit of basic occupancy of municipal assets</w:t>
            </w:r>
          </w:p>
          <w:p w:rsidR="005527AD" w:rsidRPr="005527AD" w:rsidRDefault="005527AD" w:rsidP="005527AD">
            <w:pPr>
              <w:spacing w:after="160" w:line="256" w:lineRule="auto"/>
              <w:rPr>
                <w:rFonts w:ascii="Arial" w:hAnsi="Arial" w:cs="Arial"/>
                <w:sz w:val="18"/>
                <w:szCs w:val="18"/>
                <w:lang w:val="en-ZA"/>
              </w:rPr>
            </w:pPr>
            <w:r w:rsidRPr="005527AD">
              <w:rPr>
                <w:rFonts w:ascii="Arial" w:hAnsi="Arial" w:cs="Arial"/>
                <w:b/>
                <w:bCs/>
                <w:sz w:val="18"/>
                <w:szCs w:val="18"/>
              </w:rPr>
              <w:t> </w:t>
            </w:r>
          </w:p>
        </w:tc>
      </w:tr>
    </w:tbl>
    <w:p w:rsidR="005527AD" w:rsidRPr="005527AD" w:rsidRDefault="005527AD" w:rsidP="005527AD">
      <w:pPr>
        <w:spacing w:after="160" w:line="256" w:lineRule="auto"/>
        <w:rPr>
          <w:lang w:val="en-ZA"/>
        </w:rPr>
      </w:pPr>
    </w:p>
    <w:p w:rsidR="005527AD" w:rsidRPr="005527AD" w:rsidRDefault="005527AD" w:rsidP="005527AD">
      <w:pPr>
        <w:spacing w:after="160" w:line="256" w:lineRule="auto"/>
        <w:rPr>
          <w:rFonts w:ascii="Arial" w:hAnsi="Arial" w:cs="Arial"/>
          <w:sz w:val="18"/>
          <w:szCs w:val="18"/>
          <w:lang w:val="en-ZA"/>
        </w:rPr>
      </w:pPr>
    </w:p>
    <w:p w:rsidR="005527AD" w:rsidRPr="005527AD" w:rsidRDefault="005527AD" w:rsidP="005527AD">
      <w:pPr>
        <w:spacing w:after="160" w:line="256" w:lineRule="auto"/>
        <w:rPr>
          <w:rFonts w:ascii="Arial" w:hAnsi="Arial" w:cs="Arial"/>
          <w:sz w:val="18"/>
          <w:szCs w:val="18"/>
          <w:lang w:val="en-ZA"/>
        </w:rPr>
      </w:pPr>
    </w:p>
    <w:p w:rsidR="0005735B" w:rsidRDefault="0005735B"/>
    <w:sectPr w:rsidR="0005735B" w:rsidSect="000949F8">
      <w:pgSz w:w="16839" w:h="11907" w:orient="landscape" w:code="9"/>
      <w:pgMar w:top="851" w:right="284" w:bottom="1276" w:left="425" w:header="0" w:footer="924"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BA392D" w:rsidRDefault="00BA392D" w:rsidP="008F6093">
      <w:r>
        <w:separator/>
      </w:r>
    </w:p>
  </w:endnote>
  <w:endnote w:type="continuationSeparator" w:id="0">
    <w:p w:rsidR="00BA392D" w:rsidRDefault="00BA392D" w:rsidP="008F609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Cambria">
    <w:panose1 w:val="02040503050406030204"/>
    <w:charset w:val="00"/>
    <w:family w:val="roman"/>
    <w:pitch w:val="variable"/>
    <w:sig w:usb0="E00006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Univers">
    <w:altName w:val="Arial"/>
    <w:charset w:val="00"/>
    <w:family w:val="swiss"/>
    <w:pitch w:val="variable"/>
    <w:sig w:usb0="80000287" w:usb1="00000000" w:usb2="00000000" w:usb3="00000000" w:csb0="0000000F" w:csb1="00000000"/>
  </w:font>
  <w:font w:name="MS Mincho">
    <w:altName w:val="ＭＳ 明朝"/>
    <w:panose1 w:val="02020609040205080304"/>
    <w:charset w:val="80"/>
    <w:family w:val="modern"/>
    <w:pitch w:val="fixed"/>
    <w:sig w:usb0="E00002FF" w:usb1="6AC7FDFB" w:usb2="08000012" w:usb3="00000000" w:csb0="0002009F" w:csb1="00000000"/>
  </w:font>
  <w:font w:name="Verdana">
    <w:panose1 w:val="020B0604030504040204"/>
    <w:charset w:val="00"/>
    <w:family w:val="swiss"/>
    <w:pitch w:val="variable"/>
    <w:sig w:usb0="A10006FF" w:usb1="4000205B" w:usb2="00000010" w:usb3="00000000" w:csb0="0000019F" w:csb1="00000000"/>
  </w:font>
  <w:font w:name="Times New Roman Bold">
    <w:altName w:val="Times New Roman"/>
    <w:panose1 w:val="02020803070505020304"/>
    <w:charset w:val="00"/>
    <w:family w:val="roman"/>
    <w:notTrueType/>
    <w:pitch w:val="default"/>
    <w:sig w:usb0="00000003" w:usb1="00000000" w:usb2="00000000" w:usb3="00000000" w:csb0="00000001" w:csb1="00000000"/>
  </w:font>
  <w:font w:name="Arial Narrow">
    <w:panose1 w:val="020B0606020202030204"/>
    <w:charset w:val="00"/>
    <w:family w:val="swiss"/>
    <w:pitch w:val="variable"/>
    <w:sig w:usb0="00000287" w:usb1="00000800" w:usb2="00000000" w:usb3="00000000" w:csb0="0000009F" w:csb1="00000000"/>
  </w:font>
  <w:font w:name="Arial Black">
    <w:panose1 w:val="020B0A04020102020204"/>
    <w:charset w:val="00"/>
    <w:family w:val="swiss"/>
    <w:pitch w:val="variable"/>
    <w:sig w:usb0="A00002AF" w:usb1="400078FB" w:usb2="00000000" w:usb3="00000000" w:csb0="0000009F" w:csb1="00000000"/>
  </w:font>
  <w:font w:name="Abadi MT Condensed Light">
    <w:altName w:val="Gill Sans MT Condensed"/>
    <w:charset w:val="00"/>
    <w:family w:val="swiss"/>
    <w:pitch w:val="variable"/>
    <w:sig w:usb0="00000003" w:usb1="00000000" w:usb2="00000000" w:usb3="00000000" w:csb0="00000001" w:csb1="00000000"/>
  </w:font>
  <w:font w:name="Franklin Gothic Medium Cond">
    <w:panose1 w:val="020B0606030402020204"/>
    <w:charset w:val="00"/>
    <w:family w:val="swiss"/>
    <w:pitch w:val="variable"/>
    <w:sig w:usb0="00000287" w:usb1="00000000" w:usb2="00000000" w:usb3="00000000" w:csb0="0000009F" w:csb1="00000000"/>
  </w:font>
  <w:font w:name="Andalus">
    <w:altName w:val="Times New Roman"/>
    <w:charset w:val="00"/>
    <w:family w:val="roman"/>
    <w:pitch w:val="variable"/>
    <w:sig w:usb0="00000000" w:usb1="80000000" w:usb2="00000008" w:usb3="00000000" w:csb0="00000041" w:csb1="00000000"/>
  </w:font>
  <w:font w:name="Century Gothic">
    <w:panose1 w:val="020B0502020202020204"/>
    <w:charset w:val="00"/>
    <w:family w:val="swiss"/>
    <w:pitch w:val="variable"/>
    <w:sig w:usb0="00000287" w:usb1="00000000" w:usb2="00000000" w:usb3="00000000" w:csb0="0000009F" w:csb1="00000000"/>
  </w:font>
  <w:font w:name="+mn-ea">
    <w:panose1 w:val="00000000000000000000"/>
    <w:charset w:val="00"/>
    <w:family w:val="roman"/>
    <w:notTrueType/>
    <w:pitch w:val="default"/>
  </w:font>
  <w:font w:name="MS PGothic">
    <w:panose1 w:val="020B0600070205080204"/>
    <w:charset w:val="80"/>
    <w:family w:val="swiss"/>
    <w:pitch w:val="variable"/>
    <w:sig w:usb0="E00002FF" w:usb1="6AC7FDFB" w:usb2="08000012" w:usb3="00000000" w:csb0="0002009F" w:csb1="00000000"/>
  </w:font>
  <w:font w:name="Gill Sans MT">
    <w:panose1 w:val="020B0502020104020203"/>
    <w:charset w:val="00"/>
    <w:family w:val="swiss"/>
    <w:pitch w:val="variable"/>
    <w:sig w:usb0="00000007" w:usb1="00000000" w:usb2="00000000" w:usb3="00000000" w:csb0="00000003"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A392D" w:rsidRDefault="00BA392D" w:rsidP="00791E58">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rsidR="00BA392D" w:rsidRDefault="00BA392D">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404377593"/>
      <w:docPartObj>
        <w:docPartGallery w:val="Page Numbers (Bottom of Page)"/>
        <w:docPartUnique/>
      </w:docPartObj>
    </w:sdtPr>
    <w:sdtEndPr>
      <w:rPr>
        <w:noProof/>
      </w:rPr>
    </w:sdtEndPr>
    <w:sdtContent>
      <w:p w:rsidR="00BA392D" w:rsidRDefault="00BA392D">
        <w:pPr>
          <w:pStyle w:val="Footer"/>
          <w:jc w:val="center"/>
        </w:pPr>
        <w:r>
          <w:fldChar w:fldCharType="begin"/>
        </w:r>
        <w:r>
          <w:instrText xml:space="preserve"> PAGE   \* MERGEFORMAT </w:instrText>
        </w:r>
        <w:r>
          <w:fldChar w:fldCharType="separate"/>
        </w:r>
        <w:r w:rsidR="00C65855">
          <w:rPr>
            <w:noProof/>
          </w:rPr>
          <w:t>27</w:t>
        </w:r>
        <w:r>
          <w:rPr>
            <w:noProof/>
          </w:rPr>
          <w:fldChar w:fldCharType="end"/>
        </w:r>
      </w:p>
    </w:sdtContent>
  </w:sdt>
  <w:p w:rsidR="00BA392D" w:rsidRPr="001501C4" w:rsidRDefault="00BA392D">
    <w:pPr>
      <w:pStyle w:val="Footer"/>
      <w:rPr>
        <w:rFonts w:ascii="Arial" w:hAnsi="Arial" w:cs="Arial"/>
        <w:i/>
        <w:sz w:val="18"/>
        <w:szCs w:val="18"/>
      </w:rPr>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63647709"/>
      <w:docPartObj>
        <w:docPartGallery w:val="Page Numbers (Bottom of Page)"/>
        <w:docPartUnique/>
      </w:docPartObj>
    </w:sdtPr>
    <w:sdtEndPr>
      <w:rPr>
        <w:noProof/>
      </w:rPr>
    </w:sdtEndPr>
    <w:sdtContent>
      <w:p w:rsidR="00BA392D" w:rsidRDefault="00BA392D">
        <w:pPr>
          <w:pStyle w:val="Footer"/>
          <w:jc w:val="center"/>
        </w:pPr>
        <w:r>
          <w:fldChar w:fldCharType="begin"/>
        </w:r>
        <w:r>
          <w:instrText xml:space="preserve"> PAGE   \* MERGEFORMAT </w:instrText>
        </w:r>
        <w:r>
          <w:fldChar w:fldCharType="separate"/>
        </w:r>
        <w:r w:rsidR="00C65855">
          <w:rPr>
            <w:noProof/>
          </w:rPr>
          <w:t>74</w:t>
        </w:r>
        <w:r>
          <w:rPr>
            <w:noProof/>
          </w:rPr>
          <w:fldChar w:fldCharType="end"/>
        </w:r>
      </w:p>
    </w:sdtContent>
  </w:sdt>
  <w:p w:rsidR="00BA392D" w:rsidRPr="00E138BC" w:rsidRDefault="00BA392D" w:rsidP="00E138BC">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350764229"/>
      <w:docPartObj>
        <w:docPartGallery w:val="Page Numbers (Bottom of Page)"/>
        <w:docPartUnique/>
      </w:docPartObj>
    </w:sdtPr>
    <w:sdtEndPr>
      <w:rPr>
        <w:noProof/>
      </w:rPr>
    </w:sdtEndPr>
    <w:sdtContent>
      <w:p w:rsidR="00BA392D" w:rsidRDefault="00BA392D">
        <w:pPr>
          <w:pStyle w:val="Footer"/>
          <w:jc w:val="center"/>
        </w:pPr>
        <w:r>
          <w:fldChar w:fldCharType="begin"/>
        </w:r>
        <w:r>
          <w:instrText xml:space="preserve"> PAGE   \* MERGEFORMAT </w:instrText>
        </w:r>
        <w:r>
          <w:fldChar w:fldCharType="separate"/>
        </w:r>
        <w:r w:rsidR="00C65855">
          <w:rPr>
            <w:noProof/>
          </w:rPr>
          <w:t>89</w:t>
        </w:r>
        <w:r>
          <w:rPr>
            <w:noProof/>
          </w:rPr>
          <w:fldChar w:fldCharType="end"/>
        </w:r>
      </w:p>
    </w:sdtContent>
  </w:sdt>
  <w:p w:rsidR="00BA392D" w:rsidRDefault="00BA392D">
    <w:pPr>
      <w:spacing w:line="200" w:lineRule="exact"/>
      <w:rPr>
        <w:sz w:val="20"/>
        <w:szCs w:val="20"/>
      </w:rP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BA392D" w:rsidRDefault="00BA392D" w:rsidP="008F6093">
      <w:r>
        <w:separator/>
      </w:r>
    </w:p>
  </w:footnote>
  <w:footnote w:type="continuationSeparator" w:id="0">
    <w:p w:rsidR="00BA392D" w:rsidRDefault="00BA392D" w:rsidP="008F6093">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83"/>
    <w:multiLevelType w:val="singleLevel"/>
    <w:tmpl w:val="05AE3306"/>
    <w:lvl w:ilvl="0">
      <w:start w:val="1"/>
      <w:numFmt w:val="bullet"/>
      <w:pStyle w:val="Style1"/>
      <w:lvlText w:val="־"/>
      <w:lvlJc w:val="left"/>
      <w:pPr>
        <w:tabs>
          <w:tab w:val="num" w:pos="643"/>
        </w:tabs>
        <w:ind w:left="643" w:hanging="360"/>
      </w:pPr>
      <w:rPr>
        <w:rFonts w:ascii="Courier New" w:hAnsi="Courier New" w:hint="default"/>
      </w:rPr>
    </w:lvl>
  </w:abstractNum>
  <w:abstractNum w:abstractNumId="1" w15:restartNumberingAfterBreak="0">
    <w:nsid w:val="FFFFFF89"/>
    <w:multiLevelType w:val="singleLevel"/>
    <w:tmpl w:val="E8EE7A60"/>
    <w:lvl w:ilvl="0">
      <w:start w:val="1"/>
      <w:numFmt w:val="bullet"/>
      <w:pStyle w:val="ListBullet"/>
      <w:lvlText w:val=""/>
      <w:lvlJc w:val="left"/>
      <w:pPr>
        <w:tabs>
          <w:tab w:val="num" w:pos="360"/>
        </w:tabs>
        <w:ind w:left="360" w:hanging="360"/>
      </w:pPr>
      <w:rPr>
        <w:rFonts w:ascii="Symbol" w:hAnsi="Symbol" w:hint="default"/>
      </w:rPr>
    </w:lvl>
  </w:abstractNum>
  <w:abstractNum w:abstractNumId="2" w15:restartNumberingAfterBreak="0">
    <w:nsid w:val="04EC7535"/>
    <w:multiLevelType w:val="multilevel"/>
    <w:tmpl w:val="16D43B00"/>
    <w:lvl w:ilvl="0">
      <w:start w:val="1"/>
      <w:numFmt w:val="decimal"/>
      <w:lvlText w:val="%1."/>
      <w:lvlJc w:val="left"/>
      <w:pPr>
        <w:ind w:left="360" w:hanging="360"/>
      </w:pPr>
      <w:rPr>
        <w:rFonts w:ascii="Arial" w:hAnsi="Arial" w:cs="Arial" w:hint="default"/>
        <w:b/>
      </w:rPr>
    </w:lvl>
    <w:lvl w:ilvl="1">
      <w:start w:val="1"/>
      <w:numFmt w:val="decimal"/>
      <w:isLgl/>
      <w:lvlText w:val="%1.%2."/>
      <w:lvlJc w:val="left"/>
      <w:pPr>
        <w:ind w:left="360" w:hanging="360"/>
      </w:pPr>
      <w:rPr>
        <w:rFonts w:ascii="Arial" w:hAnsi="Arial" w:cs="Arial" w:hint="default"/>
        <w:b w:val="0"/>
        <w:u w:val="none"/>
      </w:rPr>
    </w:lvl>
    <w:lvl w:ilvl="2">
      <w:start w:val="1"/>
      <w:numFmt w:val="decimal"/>
      <w:isLgl/>
      <w:lvlText w:val="%1.%2.%3."/>
      <w:lvlJc w:val="left"/>
      <w:pPr>
        <w:ind w:left="720" w:hanging="720"/>
      </w:pPr>
      <w:rPr>
        <w:rFonts w:ascii="Arial" w:hAnsi="Arial" w:cs="Arial" w:hint="default"/>
        <w:b/>
        <w:u w:val="single"/>
      </w:rPr>
    </w:lvl>
    <w:lvl w:ilvl="3">
      <w:start w:val="1"/>
      <w:numFmt w:val="decimal"/>
      <w:isLgl/>
      <w:lvlText w:val="%1.%2.%3.%4."/>
      <w:lvlJc w:val="left"/>
      <w:pPr>
        <w:ind w:left="720" w:hanging="720"/>
      </w:pPr>
      <w:rPr>
        <w:rFonts w:ascii="Arial" w:hAnsi="Arial" w:cs="Arial" w:hint="default"/>
        <w:b/>
        <w:u w:val="single"/>
      </w:rPr>
    </w:lvl>
    <w:lvl w:ilvl="4">
      <w:start w:val="1"/>
      <w:numFmt w:val="decimal"/>
      <w:isLgl/>
      <w:lvlText w:val="%1.%2.%3.%4.%5."/>
      <w:lvlJc w:val="left"/>
      <w:pPr>
        <w:ind w:left="1080" w:hanging="1080"/>
      </w:pPr>
      <w:rPr>
        <w:rFonts w:ascii="Arial" w:hAnsi="Arial" w:cs="Arial" w:hint="default"/>
        <w:b/>
        <w:u w:val="single"/>
      </w:rPr>
    </w:lvl>
    <w:lvl w:ilvl="5">
      <w:start w:val="1"/>
      <w:numFmt w:val="decimal"/>
      <w:isLgl/>
      <w:lvlText w:val="%1.%2.%3.%4.%5.%6."/>
      <w:lvlJc w:val="left"/>
      <w:pPr>
        <w:ind w:left="1080" w:hanging="1080"/>
      </w:pPr>
      <w:rPr>
        <w:rFonts w:ascii="Arial" w:hAnsi="Arial" w:cs="Arial" w:hint="default"/>
        <w:b/>
        <w:u w:val="single"/>
      </w:rPr>
    </w:lvl>
    <w:lvl w:ilvl="6">
      <w:start w:val="1"/>
      <w:numFmt w:val="decimal"/>
      <w:isLgl/>
      <w:lvlText w:val="%1.%2.%3.%4.%5.%6.%7."/>
      <w:lvlJc w:val="left"/>
      <w:pPr>
        <w:ind w:left="1440" w:hanging="1440"/>
      </w:pPr>
      <w:rPr>
        <w:rFonts w:ascii="Arial" w:hAnsi="Arial" w:cs="Arial" w:hint="default"/>
        <w:b/>
        <w:u w:val="single"/>
      </w:rPr>
    </w:lvl>
    <w:lvl w:ilvl="7">
      <w:start w:val="1"/>
      <w:numFmt w:val="decimal"/>
      <w:isLgl/>
      <w:lvlText w:val="%1.%2.%3.%4.%5.%6.%7.%8."/>
      <w:lvlJc w:val="left"/>
      <w:pPr>
        <w:ind w:left="1440" w:hanging="1440"/>
      </w:pPr>
      <w:rPr>
        <w:rFonts w:ascii="Arial" w:hAnsi="Arial" w:cs="Arial" w:hint="default"/>
        <w:b/>
        <w:u w:val="single"/>
      </w:rPr>
    </w:lvl>
    <w:lvl w:ilvl="8">
      <w:start w:val="1"/>
      <w:numFmt w:val="decimal"/>
      <w:isLgl/>
      <w:lvlText w:val="%1.%2.%3.%4.%5.%6.%7.%8.%9."/>
      <w:lvlJc w:val="left"/>
      <w:pPr>
        <w:ind w:left="1800" w:hanging="1800"/>
      </w:pPr>
      <w:rPr>
        <w:rFonts w:ascii="Arial" w:hAnsi="Arial" w:cs="Arial" w:hint="default"/>
        <w:b/>
        <w:u w:val="single"/>
      </w:rPr>
    </w:lvl>
  </w:abstractNum>
  <w:abstractNum w:abstractNumId="3" w15:restartNumberingAfterBreak="0">
    <w:nsid w:val="06CD11C9"/>
    <w:multiLevelType w:val="hybridMultilevel"/>
    <w:tmpl w:val="0FD85610"/>
    <w:lvl w:ilvl="0" w:tplc="AB64BC8E">
      <w:start w:val="1"/>
      <w:numFmt w:val="bullet"/>
      <w:lvlText w:val=""/>
      <w:lvlJc w:val="left"/>
      <w:pPr>
        <w:tabs>
          <w:tab w:val="num" w:pos="360"/>
        </w:tabs>
        <w:ind w:left="360" w:hanging="360"/>
      </w:pPr>
      <w:rPr>
        <w:rFonts w:ascii="Symbol" w:hAnsi="Symbol" w:hint="default"/>
      </w:rPr>
    </w:lvl>
    <w:lvl w:ilvl="1" w:tplc="14D201BA">
      <w:start w:val="1"/>
      <w:numFmt w:val="bullet"/>
      <w:lvlText w:val="o"/>
      <w:lvlJc w:val="left"/>
      <w:pPr>
        <w:tabs>
          <w:tab w:val="num" w:pos="1080"/>
        </w:tabs>
        <w:ind w:left="1080" w:hanging="360"/>
      </w:pPr>
      <w:rPr>
        <w:rFonts w:ascii="Courier New" w:hAnsi="Courier New" w:cs="Courier New" w:hint="default"/>
      </w:rPr>
    </w:lvl>
    <w:lvl w:ilvl="2" w:tplc="A24CD67C">
      <w:start w:val="1"/>
      <w:numFmt w:val="bullet"/>
      <w:lvlText w:val=""/>
      <w:lvlJc w:val="left"/>
      <w:pPr>
        <w:tabs>
          <w:tab w:val="num" w:pos="1800"/>
        </w:tabs>
        <w:ind w:left="1800" w:hanging="360"/>
      </w:pPr>
      <w:rPr>
        <w:rFonts w:ascii="Wingdings" w:hAnsi="Wingdings" w:hint="default"/>
      </w:rPr>
    </w:lvl>
    <w:lvl w:ilvl="3" w:tplc="0D5CE2B0">
      <w:start w:val="1"/>
      <w:numFmt w:val="bullet"/>
      <w:lvlText w:val=""/>
      <w:lvlJc w:val="left"/>
      <w:pPr>
        <w:tabs>
          <w:tab w:val="num" w:pos="2520"/>
        </w:tabs>
        <w:ind w:left="2520" w:hanging="360"/>
      </w:pPr>
      <w:rPr>
        <w:rFonts w:ascii="Symbol" w:hAnsi="Symbol" w:hint="default"/>
      </w:rPr>
    </w:lvl>
    <w:lvl w:ilvl="4" w:tplc="118EE21A">
      <w:start w:val="1"/>
      <w:numFmt w:val="bullet"/>
      <w:lvlText w:val="o"/>
      <w:lvlJc w:val="left"/>
      <w:pPr>
        <w:tabs>
          <w:tab w:val="num" w:pos="3240"/>
        </w:tabs>
        <w:ind w:left="3240" w:hanging="360"/>
      </w:pPr>
      <w:rPr>
        <w:rFonts w:ascii="Courier New" w:hAnsi="Courier New" w:cs="Courier New" w:hint="default"/>
      </w:rPr>
    </w:lvl>
    <w:lvl w:ilvl="5" w:tplc="B1B0497C">
      <w:start w:val="1"/>
      <w:numFmt w:val="bullet"/>
      <w:lvlText w:val=""/>
      <w:lvlJc w:val="left"/>
      <w:pPr>
        <w:tabs>
          <w:tab w:val="num" w:pos="3960"/>
        </w:tabs>
        <w:ind w:left="3960" w:hanging="360"/>
      </w:pPr>
      <w:rPr>
        <w:rFonts w:ascii="Wingdings" w:hAnsi="Wingdings" w:hint="default"/>
      </w:rPr>
    </w:lvl>
    <w:lvl w:ilvl="6" w:tplc="92C28382">
      <w:start w:val="1"/>
      <w:numFmt w:val="bullet"/>
      <w:lvlText w:val=""/>
      <w:lvlJc w:val="left"/>
      <w:pPr>
        <w:tabs>
          <w:tab w:val="num" w:pos="4680"/>
        </w:tabs>
        <w:ind w:left="4680" w:hanging="360"/>
      </w:pPr>
      <w:rPr>
        <w:rFonts w:ascii="Symbol" w:hAnsi="Symbol" w:hint="default"/>
      </w:rPr>
    </w:lvl>
    <w:lvl w:ilvl="7" w:tplc="85C8AB9E" w:tentative="1">
      <w:start w:val="1"/>
      <w:numFmt w:val="bullet"/>
      <w:lvlText w:val="o"/>
      <w:lvlJc w:val="left"/>
      <w:pPr>
        <w:tabs>
          <w:tab w:val="num" w:pos="5400"/>
        </w:tabs>
        <w:ind w:left="5400" w:hanging="360"/>
      </w:pPr>
      <w:rPr>
        <w:rFonts w:ascii="Courier New" w:hAnsi="Courier New" w:cs="Courier New" w:hint="default"/>
      </w:rPr>
    </w:lvl>
    <w:lvl w:ilvl="8" w:tplc="41908A6E" w:tentative="1">
      <w:start w:val="1"/>
      <w:numFmt w:val="bullet"/>
      <w:lvlText w:val=""/>
      <w:lvlJc w:val="left"/>
      <w:pPr>
        <w:tabs>
          <w:tab w:val="num" w:pos="6120"/>
        </w:tabs>
        <w:ind w:left="6120" w:hanging="360"/>
      </w:pPr>
      <w:rPr>
        <w:rFonts w:ascii="Wingdings" w:hAnsi="Wingdings" w:hint="default"/>
      </w:rPr>
    </w:lvl>
  </w:abstractNum>
  <w:abstractNum w:abstractNumId="4" w15:restartNumberingAfterBreak="0">
    <w:nsid w:val="074167A7"/>
    <w:multiLevelType w:val="hybridMultilevel"/>
    <w:tmpl w:val="8668CA12"/>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5" w15:restartNumberingAfterBreak="0">
    <w:nsid w:val="092C046D"/>
    <w:multiLevelType w:val="hybridMultilevel"/>
    <w:tmpl w:val="7520B78E"/>
    <w:lvl w:ilvl="0" w:tplc="1C090005">
      <w:start w:val="1"/>
      <w:numFmt w:val="bullet"/>
      <w:lvlText w:val=""/>
      <w:lvlJc w:val="left"/>
      <w:pPr>
        <w:ind w:left="720" w:hanging="360"/>
      </w:pPr>
      <w:rPr>
        <w:rFonts w:ascii="Wingdings" w:hAnsi="Wingdings"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6" w15:restartNumberingAfterBreak="0">
    <w:nsid w:val="0E00561C"/>
    <w:multiLevelType w:val="hybridMultilevel"/>
    <w:tmpl w:val="75BADFB0"/>
    <w:lvl w:ilvl="0" w:tplc="1C09000F">
      <w:start w:val="1"/>
      <w:numFmt w:val="decimal"/>
      <w:lvlText w:val="%1."/>
      <w:lvlJc w:val="left"/>
      <w:pPr>
        <w:ind w:left="360" w:hanging="360"/>
      </w:pPr>
    </w:lvl>
    <w:lvl w:ilvl="1" w:tplc="1C090019">
      <w:start w:val="1"/>
      <w:numFmt w:val="lowerLetter"/>
      <w:lvlText w:val="%2."/>
      <w:lvlJc w:val="left"/>
      <w:pPr>
        <w:ind w:left="1080" w:hanging="360"/>
      </w:pPr>
    </w:lvl>
    <w:lvl w:ilvl="2" w:tplc="1C09001B">
      <w:start w:val="1"/>
      <w:numFmt w:val="lowerRoman"/>
      <w:lvlText w:val="%3."/>
      <w:lvlJc w:val="right"/>
      <w:pPr>
        <w:ind w:left="1800" w:hanging="180"/>
      </w:pPr>
    </w:lvl>
    <w:lvl w:ilvl="3" w:tplc="1C09000F">
      <w:start w:val="1"/>
      <w:numFmt w:val="decimal"/>
      <w:lvlText w:val="%4."/>
      <w:lvlJc w:val="left"/>
      <w:pPr>
        <w:ind w:left="2520" w:hanging="360"/>
      </w:pPr>
    </w:lvl>
    <w:lvl w:ilvl="4" w:tplc="1C090019">
      <w:start w:val="1"/>
      <w:numFmt w:val="lowerLetter"/>
      <w:lvlText w:val="%5."/>
      <w:lvlJc w:val="left"/>
      <w:pPr>
        <w:ind w:left="3240" w:hanging="360"/>
      </w:pPr>
    </w:lvl>
    <w:lvl w:ilvl="5" w:tplc="1C09001B">
      <w:start w:val="1"/>
      <w:numFmt w:val="lowerRoman"/>
      <w:lvlText w:val="%6."/>
      <w:lvlJc w:val="right"/>
      <w:pPr>
        <w:ind w:left="3960" w:hanging="180"/>
      </w:pPr>
    </w:lvl>
    <w:lvl w:ilvl="6" w:tplc="1C09000F">
      <w:start w:val="1"/>
      <w:numFmt w:val="decimal"/>
      <w:lvlText w:val="%7."/>
      <w:lvlJc w:val="left"/>
      <w:pPr>
        <w:ind w:left="4680" w:hanging="360"/>
      </w:pPr>
    </w:lvl>
    <w:lvl w:ilvl="7" w:tplc="1C090019">
      <w:start w:val="1"/>
      <w:numFmt w:val="lowerLetter"/>
      <w:lvlText w:val="%8."/>
      <w:lvlJc w:val="left"/>
      <w:pPr>
        <w:ind w:left="5400" w:hanging="360"/>
      </w:pPr>
    </w:lvl>
    <w:lvl w:ilvl="8" w:tplc="1C09001B">
      <w:start w:val="1"/>
      <w:numFmt w:val="lowerRoman"/>
      <w:lvlText w:val="%9."/>
      <w:lvlJc w:val="right"/>
      <w:pPr>
        <w:ind w:left="6120" w:hanging="180"/>
      </w:pPr>
    </w:lvl>
  </w:abstractNum>
  <w:abstractNum w:abstractNumId="7" w15:restartNumberingAfterBreak="0">
    <w:nsid w:val="10E5508A"/>
    <w:multiLevelType w:val="hybridMultilevel"/>
    <w:tmpl w:val="B04E1FA4"/>
    <w:lvl w:ilvl="0" w:tplc="04090003">
      <w:start w:val="14"/>
      <w:numFmt w:val="bullet"/>
      <w:lvlText w:val=""/>
      <w:lvlJc w:val="left"/>
      <w:pPr>
        <w:ind w:left="360" w:hanging="360"/>
      </w:pPr>
      <w:rPr>
        <w:rFonts w:ascii="Symbol" w:hAnsi="Symbol" w:hint="default"/>
      </w:rPr>
    </w:lvl>
    <w:lvl w:ilvl="1" w:tplc="DE16AB2E"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 w15:restartNumberingAfterBreak="0">
    <w:nsid w:val="12092562"/>
    <w:multiLevelType w:val="hybridMultilevel"/>
    <w:tmpl w:val="9B3CBA9E"/>
    <w:lvl w:ilvl="0" w:tplc="E91800E4">
      <w:start w:val="1"/>
      <w:numFmt w:val="bullet"/>
      <w:lvlText w:val="•"/>
      <w:lvlJc w:val="left"/>
      <w:pPr>
        <w:tabs>
          <w:tab w:val="num" w:pos="634"/>
        </w:tabs>
        <w:ind w:left="634" w:hanging="360"/>
      </w:pPr>
      <w:rPr>
        <w:rFonts w:ascii="Arial" w:hAnsi="Arial" w:cs="Times New Roman" w:hint="default"/>
      </w:rPr>
    </w:lvl>
    <w:lvl w:ilvl="1" w:tplc="7CC05984">
      <w:start w:val="1"/>
      <w:numFmt w:val="bullet"/>
      <w:lvlText w:val="•"/>
      <w:lvlJc w:val="left"/>
      <w:pPr>
        <w:tabs>
          <w:tab w:val="num" w:pos="1354"/>
        </w:tabs>
        <w:ind w:left="1354" w:hanging="360"/>
      </w:pPr>
      <w:rPr>
        <w:rFonts w:ascii="Arial" w:hAnsi="Arial" w:cs="Times New Roman" w:hint="default"/>
      </w:rPr>
    </w:lvl>
    <w:lvl w:ilvl="2" w:tplc="A042976C">
      <w:start w:val="1"/>
      <w:numFmt w:val="bullet"/>
      <w:lvlText w:val="•"/>
      <w:lvlJc w:val="left"/>
      <w:pPr>
        <w:tabs>
          <w:tab w:val="num" w:pos="2074"/>
        </w:tabs>
        <w:ind w:left="2074" w:hanging="360"/>
      </w:pPr>
      <w:rPr>
        <w:rFonts w:ascii="Arial" w:hAnsi="Arial" w:cs="Times New Roman" w:hint="default"/>
      </w:rPr>
    </w:lvl>
    <w:lvl w:ilvl="3" w:tplc="A812573A">
      <w:start w:val="1"/>
      <w:numFmt w:val="bullet"/>
      <w:lvlText w:val="•"/>
      <w:lvlJc w:val="left"/>
      <w:pPr>
        <w:tabs>
          <w:tab w:val="num" w:pos="2794"/>
        </w:tabs>
        <w:ind w:left="2794" w:hanging="360"/>
      </w:pPr>
      <w:rPr>
        <w:rFonts w:ascii="Arial" w:hAnsi="Arial" w:cs="Times New Roman" w:hint="default"/>
      </w:rPr>
    </w:lvl>
    <w:lvl w:ilvl="4" w:tplc="A1F48534">
      <w:start w:val="1"/>
      <w:numFmt w:val="bullet"/>
      <w:lvlText w:val="•"/>
      <w:lvlJc w:val="left"/>
      <w:pPr>
        <w:tabs>
          <w:tab w:val="num" w:pos="3514"/>
        </w:tabs>
        <w:ind w:left="3514" w:hanging="360"/>
      </w:pPr>
      <w:rPr>
        <w:rFonts w:ascii="Arial" w:hAnsi="Arial" w:cs="Times New Roman" w:hint="default"/>
      </w:rPr>
    </w:lvl>
    <w:lvl w:ilvl="5" w:tplc="BEA40D5C">
      <w:start w:val="1"/>
      <w:numFmt w:val="bullet"/>
      <w:lvlText w:val="•"/>
      <w:lvlJc w:val="left"/>
      <w:pPr>
        <w:tabs>
          <w:tab w:val="num" w:pos="4234"/>
        </w:tabs>
        <w:ind w:left="4234" w:hanging="360"/>
      </w:pPr>
      <w:rPr>
        <w:rFonts w:ascii="Arial" w:hAnsi="Arial" w:cs="Times New Roman" w:hint="default"/>
      </w:rPr>
    </w:lvl>
    <w:lvl w:ilvl="6" w:tplc="C6983CE4">
      <w:start w:val="1"/>
      <w:numFmt w:val="bullet"/>
      <w:lvlText w:val="•"/>
      <w:lvlJc w:val="left"/>
      <w:pPr>
        <w:tabs>
          <w:tab w:val="num" w:pos="4954"/>
        </w:tabs>
        <w:ind w:left="4954" w:hanging="360"/>
      </w:pPr>
      <w:rPr>
        <w:rFonts w:ascii="Arial" w:hAnsi="Arial" w:cs="Times New Roman" w:hint="default"/>
      </w:rPr>
    </w:lvl>
    <w:lvl w:ilvl="7" w:tplc="4A7C0012">
      <w:start w:val="1"/>
      <w:numFmt w:val="bullet"/>
      <w:lvlText w:val="•"/>
      <w:lvlJc w:val="left"/>
      <w:pPr>
        <w:tabs>
          <w:tab w:val="num" w:pos="5674"/>
        </w:tabs>
        <w:ind w:left="5674" w:hanging="360"/>
      </w:pPr>
      <w:rPr>
        <w:rFonts w:ascii="Arial" w:hAnsi="Arial" w:cs="Times New Roman" w:hint="default"/>
      </w:rPr>
    </w:lvl>
    <w:lvl w:ilvl="8" w:tplc="F69C6E4E">
      <w:start w:val="1"/>
      <w:numFmt w:val="bullet"/>
      <w:lvlText w:val="•"/>
      <w:lvlJc w:val="left"/>
      <w:pPr>
        <w:tabs>
          <w:tab w:val="num" w:pos="6394"/>
        </w:tabs>
        <w:ind w:left="6394" w:hanging="360"/>
      </w:pPr>
      <w:rPr>
        <w:rFonts w:ascii="Arial" w:hAnsi="Arial" w:cs="Times New Roman" w:hint="default"/>
      </w:rPr>
    </w:lvl>
  </w:abstractNum>
  <w:abstractNum w:abstractNumId="9" w15:restartNumberingAfterBreak="0">
    <w:nsid w:val="173576BE"/>
    <w:multiLevelType w:val="hybridMultilevel"/>
    <w:tmpl w:val="B492E72A"/>
    <w:lvl w:ilvl="0" w:tplc="1C09000F">
      <w:start w:val="1"/>
      <w:numFmt w:val="decimal"/>
      <w:lvlText w:val="%1."/>
      <w:lvlJc w:val="left"/>
      <w:pPr>
        <w:ind w:left="720" w:hanging="360"/>
      </w:pPr>
      <w:rPr>
        <w:rFonts w:hint="default"/>
      </w:r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10" w15:restartNumberingAfterBreak="0">
    <w:nsid w:val="17BC4B51"/>
    <w:multiLevelType w:val="hybridMultilevel"/>
    <w:tmpl w:val="46BE62DC"/>
    <w:lvl w:ilvl="0" w:tplc="1C09000F">
      <w:start w:val="1"/>
      <w:numFmt w:val="decimal"/>
      <w:lvlText w:val="%1."/>
      <w:lvlJc w:val="left"/>
      <w:pPr>
        <w:ind w:left="720" w:hanging="360"/>
      </w:pPr>
      <w:rPr>
        <w:rFonts w:hint="default"/>
      </w:r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11" w15:restartNumberingAfterBreak="0">
    <w:nsid w:val="1A850825"/>
    <w:multiLevelType w:val="multilevel"/>
    <w:tmpl w:val="272C34C4"/>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360" w:hanging="36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440" w:hanging="1440"/>
      </w:pPr>
      <w:rPr>
        <w:rFonts w:hint="default"/>
      </w:rPr>
    </w:lvl>
  </w:abstractNum>
  <w:abstractNum w:abstractNumId="12" w15:restartNumberingAfterBreak="0">
    <w:nsid w:val="1C9378DA"/>
    <w:multiLevelType w:val="hybridMultilevel"/>
    <w:tmpl w:val="EA4634F6"/>
    <w:lvl w:ilvl="0" w:tplc="1C090001">
      <w:start w:val="1"/>
      <w:numFmt w:val="bullet"/>
      <w:lvlText w:val=""/>
      <w:lvlJc w:val="left"/>
      <w:pPr>
        <w:ind w:left="-708" w:hanging="360"/>
      </w:pPr>
      <w:rPr>
        <w:rFonts w:ascii="Symbol" w:hAnsi="Symbol" w:hint="default"/>
      </w:rPr>
    </w:lvl>
    <w:lvl w:ilvl="1" w:tplc="1C090003">
      <w:start w:val="1"/>
      <w:numFmt w:val="bullet"/>
      <w:lvlText w:val="o"/>
      <w:lvlJc w:val="left"/>
      <w:pPr>
        <w:ind w:left="12" w:hanging="360"/>
      </w:pPr>
      <w:rPr>
        <w:rFonts w:ascii="Courier New" w:hAnsi="Courier New" w:cs="Courier New" w:hint="default"/>
      </w:rPr>
    </w:lvl>
    <w:lvl w:ilvl="2" w:tplc="1C090005">
      <w:start w:val="1"/>
      <w:numFmt w:val="bullet"/>
      <w:lvlText w:val=""/>
      <w:lvlJc w:val="left"/>
      <w:pPr>
        <w:ind w:left="732" w:hanging="360"/>
      </w:pPr>
      <w:rPr>
        <w:rFonts w:ascii="Wingdings" w:hAnsi="Wingdings" w:hint="default"/>
      </w:rPr>
    </w:lvl>
    <w:lvl w:ilvl="3" w:tplc="1C090001" w:tentative="1">
      <w:start w:val="1"/>
      <w:numFmt w:val="bullet"/>
      <w:lvlText w:val=""/>
      <w:lvlJc w:val="left"/>
      <w:pPr>
        <w:ind w:left="1452" w:hanging="360"/>
      </w:pPr>
      <w:rPr>
        <w:rFonts w:ascii="Symbol" w:hAnsi="Symbol" w:hint="default"/>
      </w:rPr>
    </w:lvl>
    <w:lvl w:ilvl="4" w:tplc="1C090003" w:tentative="1">
      <w:start w:val="1"/>
      <w:numFmt w:val="bullet"/>
      <w:lvlText w:val="o"/>
      <w:lvlJc w:val="left"/>
      <w:pPr>
        <w:ind w:left="2172" w:hanging="360"/>
      </w:pPr>
      <w:rPr>
        <w:rFonts w:ascii="Courier New" w:hAnsi="Courier New" w:cs="Courier New" w:hint="default"/>
      </w:rPr>
    </w:lvl>
    <w:lvl w:ilvl="5" w:tplc="1C090005" w:tentative="1">
      <w:start w:val="1"/>
      <w:numFmt w:val="bullet"/>
      <w:lvlText w:val=""/>
      <w:lvlJc w:val="left"/>
      <w:pPr>
        <w:ind w:left="2892" w:hanging="360"/>
      </w:pPr>
      <w:rPr>
        <w:rFonts w:ascii="Wingdings" w:hAnsi="Wingdings" w:hint="default"/>
      </w:rPr>
    </w:lvl>
    <w:lvl w:ilvl="6" w:tplc="1C090001" w:tentative="1">
      <w:start w:val="1"/>
      <w:numFmt w:val="bullet"/>
      <w:lvlText w:val=""/>
      <w:lvlJc w:val="left"/>
      <w:pPr>
        <w:ind w:left="3612" w:hanging="360"/>
      </w:pPr>
      <w:rPr>
        <w:rFonts w:ascii="Symbol" w:hAnsi="Symbol" w:hint="default"/>
      </w:rPr>
    </w:lvl>
    <w:lvl w:ilvl="7" w:tplc="1C090003" w:tentative="1">
      <w:start w:val="1"/>
      <w:numFmt w:val="bullet"/>
      <w:lvlText w:val="o"/>
      <w:lvlJc w:val="left"/>
      <w:pPr>
        <w:ind w:left="4332" w:hanging="360"/>
      </w:pPr>
      <w:rPr>
        <w:rFonts w:ascii="Courier New" w:hAnsi="Courier New" w:cs="Courier New" w:hint="default"/>
      </w:rPr>
    </w:lvl>
    <w:lvl w:ilvl="8" w:tplc="1C090005" w:tentative="1">
      <w:start w:val="1"/>
      <w:numFmt w:val="bullet"/>
      <w:lvlText w:val=""/>
      <w:lvlJc w:val="left"/>
      <w:pPr>
        <w:ind w:left="5052" w:hanging="360"/>
      </w:pPr>
      <w:rPr>
        <w:rFonts w:ascii="Wingdings" w:hAnsi="Wingdings" w:hint="default"/>
      </w:rPr>
    </w:lvl>
  </w:abstractNum>
  <w:abstractNum w:abstractNumId="13" w15:restartNumberingAfterBreak="0">
    <w:nsid w:val="22ED11D3"/>
    <w:multiLevelType w:val="hybridMultilevel"/>
    <w:tmpl w:val="02002ECC"/>
    <w:lvl w:ilvl="0" w:tplc="C552692C">
      <w:start w:val="1"/>
      <w:numFmt w:val="bullet"/>
      <w:lvlText w:val="o"/>
      <w:lvlJc w:val="left"/>
      <w:pPr>
        <w:tabs>
          <w:tab w:val="num" w:pos="720"/>
        </w:tabs>
        <w:ind w:left="720" w:hanging="360"/>
      </w:pPr>
      <w:rPr>
        <w:rFonts w:ascii="Courier New" w:hAnsi="Courier New" w:cs="Times New Roman" w:hint="default"/>
      </w:rPr>
    </w:lvl>
    <w:lvl w:ilvl="1" w:tplc="1C52BF20">
      <w:start w:val="1"/>
      <w:numFmt w:val="bullet"/>
      <w:lvlText w:val="o"/>
      <w:lvlJc w:val="left"/>
      <w:pPr>
        <w:tabs>
          <w:tab w:val="num" w:pos="1440"/>
        </w:tabs>
        <w:ind w:left="1440" w:hanging="360"/>
      </w:pPr>
      <w:rPr>
        <w:rFonts w:ascii="Courier New" w:hAnsi="Courier New" w:cs="Times New Roman" w:hint="default"/>
      </w:rPr>
    </w:lvl>
    <w:lvl w:ilvl="2" w:tplc="D7F08B14">
      <w:start w:val="1"/>
      <w:numFmt w:val="bullet"/>
      <w:lvlText w:val="o"/>
      <w:lvlJc w:val="left"/>
      <w:pPr>
        <w:tabs>
          <w:tab w:val="num" w:pos="2160"/>
        </w:tabs>
        <w:ind w:left="2160" w:hanging="360"/>
      </w:pPr>
      <w:rPr>
        <w:rFonts w:ascii="Courier New" w:hAnsi="Courier New" w:cs="Times New Roman" w:hint="default"/>
      </w:rPr>
    </w:lvl>
    <w:lvl w:ilvl="3" w:tplc="EC8C7838">
      <w:start w:val="1"/>
      <w:numFmt w:val="bullet"/>
      <w:lvlText w:val="o"/>
      <w:lvlJc w:val="left"/>
      <w:pPr>
        <w:tabs>
          <w:tab w:val="num" w:pos="2880"/>
        </w:tabs>
        <w:ind w:left="2880" w:hanging="360"/>
      </w:pPr>
      <w:rPr>
        <w:rFonts w:ascii="Courier New" w:hAnsi="Courier New" w:cs="Times New Roman" w:hint="default"/>
      </w:rPr>
    </w:lvl>
    <w:lvl w:ilvl="4" w:tplc="99D65372">
      <w:start w:val="1"/>
      <w:numFmt w:val="bullet"/>
      <w:lvlText w:val="o"/>
      <w:lvlJc w:val="left"/>
      <w:pPr>
        <w:tabs>
          <w:tab w:val="num" w:pos="3600"/>
        </w:tabs>
        <w:ind w:left="3600" w:hanging="360"/>
      </w:pPr>
      <w:rPr>
        <w:rFonts w:ascii="Courier New" w:hAnsi="Courier New" w:cs="Times New Roman" w:hint="default"/>
      </w:rPr>
    </w:lvl>
    <w:lvl w:ilvl="5" w:tplc="C8A60876">
      <w:start w:val="1"/>
      <w:numFmt w:val="bullet"/>
      <w:lvlText w:val="o"/>
      <w:lvlJc w:val="left"/>
      <w:pPr>
        <w:tabs>
          <w:tab w:val="num" w:pos="4320"/>
        </w:tabs>
        <w:ind w:left="4320" w:hanging="360"/>
      </w:pPr>
      <w:rPr>
        <w:rFonts w:ascii="Courier New" w:hAnsi="Courier New" w:cs="Times New Roman" w:hint="default"/>
      </w:rPr>
    </w:lvl>
    <w:lvl w:ilvl="6" w:tplc="FAE245BE">
      <w:start w:val="1"/>
      <w:numFmt w:val="bullet"/>
      <w:lvlText w:val="o"/>
      <w:lvlJc w:val="left"/>
      <w:pPr>
        <w:tabs>
          <w:tab w:val="num" w:pos="5040"/>
        </w:tabs>
        <w:ind w:left="5040" w:hanging="360"/>
      </w:pPr>
      <w:rPr>
        <w:rFonts w:ascii="Courier New" w:hAnsi="Courier New" w:cs="Times New Roman" w:hint="default"/>
      </w:rPr>
    </w:lvl>
    <w:lvl w:ilvl="7" w:tplc="D64EF46C">
      <w:start w:val="1"/>
      <w:numFmt w:val="bullet"/>
      <w:lvlText w:val="o"/>
      <w:lvlJc w:val="left"/>
      <w:pPr>
        <w:tabs>
          <w:tab w:val="num" w:pos="5760"/>
        </w:tabs>
        <w:ind w:left="5760" w:hanging="360"/>
      </w:pPr>
      <w:rPr>
        <w:rFonts w:ascii="Courier New" w:hAnsi="Courier New" w:cs="Times New Roman" w:hint="default"/>
      </w:rPr>
    </w:lvl>
    <w:lvl w:ilvl="8" w:tplc="8CBA6804">
      <w:start w:val="1"/>
      <w:numFmt w:val="bullet"/>
      <w:lvlText w:val="o"/>
      <w:lvlJc w:val="left"/>
      <w:pPr>
        <w:tabs>
          <w:tab w:val="num" w:pos="6480"/>
        </w:tabs>
        <w:ind w:left="6480" w:hanging="360"/>
      </w:pPr>
      <w:rPr>
        <w:rFonts w:ascii="Courier New" w:hAnsi="Courier New" w:cs="Times New Roman" w:hint="default"/>
      </w:rPr>
    </w:lvl>
  </w:abstractNum>
  <w:abstractNum w:abstractNumId="14" w15:restartNumberingAfterBreak="0">
    <w:nsid w:val="2345548F"/>
    <w:multiLevelType w:val="hybridMultilevel"/>
    <w:tmpl w:val="E25EB294"/>
    <w:lvl w:ilvl="0" w:tplc="1C09000F">
      <w:start w:val="1"/>
      <w:numFmt w:val="decimal"/>
      <w:lvlText w:val="%1."/>
      <w:lvlJc w:val="left"/>
      <w:pPr>
        <w:ind w:left="720" w:hanging="360"/>
      </w:pPr>
      <w:rPr>
        <w:rFonts w:hint="default"/>
      </w:r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15" w15:restartNumberingAfterBreak="0">
    <w:nsid w:val="244067B4"/>
    <w:multiLevelType w:val="multilevel"/>
    <w:tmpl w:val="731EACE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360" w:hanging="36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440" w:hanging="1440"/>
      </w:pPr>
      <w:rPr>
        <w:rFonts w:hint="default"/>
      </w:rPr>
    </w:lvl>
  </w:abstractNum>
  <w:abstractNum w:abstractNumId="16" w15:restartNumberingAfterBreak="0">
    <w:nsid w:val="2DC2387A"/>
    <w:multiLevelType w:val="hybridMultilevel"/>
    <w:tmpl w:val="E162F23C"/>
    <w:lvl w:ilvl="0" w:tplc="F32C6D42">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17" w15:restartNumberingAfterBreak="0">
    <w:nsid w:val="2DC816AC"/>
    <w:multiLevelType w:val="hybridMultilevel"/>
    <w:tmpl w:val="48F44302"/>
    <w:lvl w:ilvl="0" w:tplc="FB2A45D0">
      <w:start w:val="1"/>
      <w:numFmt w:val="bullet"/>
      <w:lvlText w:val=""/>
      <w:lvlJc w:val="left"/>
      <w:pPr>
        <w:ind w:left="360" w:hanging="360"/>
      </w:pPr>
      <w:rPr>
        <w:rFonts w:ascii="Symbol" w:hAnsi="Symbol" w:hint="default"/>
      </w:rPr>
    </w:lvl>
    <w:lvl w:ilvl="1" w:tplc="6246B402">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 w15:restartNumberingAfterBreak="0">
    <w:nsid w:val="2DCF27FF"/>
    <w:multiLevelType w:val="hybridMultilevel"/>
    <w:tmpl w:val="718805DA"/>
    <w:lvl w:ilvl="0" w:tplc="1C09000F">
      <w:start w:val="1"/>
      <w:numFmt w:val="decimal"/>
      <w:lvlText w:val="%1."/>
      <w:lvlJc w:val="left"/>
      <w:pPr>
        <w:ind w:left="720" w:hanging="360"/>
      </w:pPr>
      <w:rPr>
        <w:rFonts w:hint="default"/>
      </w:r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19" w15:restartNumberingAfterBreak="0">
    <w:nsid w:val="34D048FA"/>
    <w:multiLevelType w:val="hybridMultilevel"/>
    <w:tmpl w:val="213668F4"/>
    <w:lvl w:ilvl="0" w:tplc="1C090005">
      <w:start w:val="1"/>
      <w:numFmt w:val="bullet"/>
      <w:lvlText w:val=""/>
      <w:lvlJc w:val="left"/>
      <w:pPr>
        <w:ind w:left="720" w:hanging="360"/>
      </w:pPr>
      <w:rPr>
        <w:rFonts w:ascii="Wingdings" w:hAnsi="Wingdings"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20" w15:restartNumberingAfterBreak="0">
    <w:nsid w:val="36452EA7"/>
    <w:multiLevelType w:val="hybridMultilevel"/>
    <w:tmpl w:val="D862C436"/>
    <w:lvl w:ilvl="0" w:tplc="50A8D600">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 w15:restartNumberingAfterBreak="0">
    <w:nsid w:val="36632B34"/>
    <w:multiLevelType w:val="multilevel"/>
    <w:tmpl w:val="4EEABBBC"/>
    <w:lvl w:ilvl="0">
      <w:start w:val="1"/>
      <w:numFmt w:val="decimal"/>
      <w:lvlText w:val="%1."/>
      <w:lvlJc w:val="left"/>
      <w:pPr>
        <w:ind w:left="720" w:hanging="360"/>
      </w:pPr>
      <w:rPr>
        <w:rFonts w:hint="default"/>
      </w:rPr>
    </w:lvl>
    <w:lvl w:ilvl="1">
      <w:start w:val="4"/>
      <w:numFmt w:val="decimal"/>
      <w:isLgl/>
      <w:lvlText w:val="%1.%2."/>
      <w:lvlJc w:val="left"/>
      <w:pPr>
        <w:ind w:left="1080" w:hanging="720"/>
      </w:pPr>
      <w:rPr>
        <w:rFonts w:hint="default"/>
        <w:u w:val="none"/>
      </w:rPr>
    </w:lvl>
    <w:lvl w:ilvl="2">
      <w:start w:val="8"/>
      <w:numFmt w:val="decimal"/>
      <w:isLgl/>
      <w:lvlText w:val="%1.%2.%3."/>
      <w:lvlJc w:val="left"/>
      <w:pPr>
        <w:ind w:left="1080" w:hanging="720"/>
      </w:pPr>
      <w:rPr>
        <w:rFonts w:hint="default"/>
        <w:u w:val="none"/>
      </w:rPr>
    </w:lvl>
    <w:lvl w:ilvl="3">
      <w:start w:val="1"/>
      <w:numFmt w:val="decimal"/>
      <w:isLgl/>
      <w:lvlText w:val="%1.%2.%3.%4."/>
      <w:lvlJc w:val="left"/>
      <w:pPr>
        <w:ind w:left="1080" w:hanging="720"/>
      </w:pPr>
      <w:rPr>
        <w:rFonts w:hint="default"/>
        <w:u w:val="none"/>
      </w:rPr>
    </w:lvl>
    <w:lvl w:ilvl="4">
      <w:start w:val="1"/>
      <w:numFmt w:val="decimal"/>
      <w:isLgl/>
      <w:lvlText w:val="%1.%2.%3.%4.%5."/>
      <w:lvlJc w:val="left"/>
      <w:pPr>
        <w:ind w:left="1440" w:hanging="1080"/>
      </w:pPr>
      <w:rPr>
        <w:rFonts w:hint="default"/>
        <w:u w:val="none"/>
      </w:rPr>
    </w:lvl>
    <w:lvl w:ilvl="5">
      <w:start w:val="1"/>
      <w:numFmt w:val="decimal"/>
      <w:isLgl/>
      <w:lvlText w:val="%1.%2.%3.%4.%5.%6."/>
      <w:lvlJc w:val="left"/>
      <w:pPr>
        <w:ind w:left="1440" w:hanging="1080"/>
      </w:pPr>
      <w:rPr>
        <w:rFonts w:hint="default"/>
        <w:u w:val="none"/>
      </w:rPr>
    </w:lvl>
    <w:lvl w:ilvl="6">
      <w:start w:val="1"/>
      <w:numFmt w:val="decimal"/>
      <w:isLgl/>
      <w:lvlText w:val="%1.%2.%3.%4.%5.%6.%7."/>
      <w:lvlJc w:val="left"/>
      <w:pPr>
        <w:ind w:left="1440" w:hanging="1080"/>
      </w:pPr>
      <w:rPr>
        <w:rFonts w:hint="default"/>
        <w:u w:val="none"/>
      </w:rPr>
    </w:lvl>
    <w:lvl w:ilvl="7">
      <w:start w:val="1"/>
      <w:numFmt w:val="decimal"/>
      <w:isLgl/>
      <w:lvlText w:val="%1.%2.%3.%4.%5.%6.%7.%8."/>
      <w:lvlJc w:val="left"/>
      <w:pPr>
        <w:ind w:left="1800" w:hanging="1440"/>
      </w:pPr>
      <w:rPr>
        <w:rFonts w:hint="default"/>
        <w:u w:val="none"/>
      </w:rPr>
    </w:lvl>
    <w:lvl w:ilvl="8">
      <w:start w:val="1"/>
      <w:numFmt w:val="decimal"/>
      <w:isLgl/>
      <w:lvlText w:val="%1.%2.%3.%4.%5.%6.%7.%8.%9."/>
      <w:lvlJc w:val="left"/>
      <w:pPr>
        <w:ind w:left="1800" w:hanging="1440"/>
      </w:pPr>
      <w:rPr>
        <w:rFonts w:hint="default"/>
        <w:u w:val="none"/>
      </w:rPr>
    </w:lvl>
  </w:abstractNum>
  <w:abstractNum w:abstractNumId="22" w15:restartNumberingAfterBreak="0">
    <w:nsid w:val="398F5546"/>
    <w:multiLevelType w:val="hybridMultilevel"/>
    <w:tmpl w:val="B2529B3E"/>
    <w:lvl w:ilvl="0" w:tplc="1C09000F">
      <w:start w:val="1"/>
      <w:numFmt w:val="decimal"/>
      <w:lvlText w:val="%1."/>
      <w:lvlJc w:val="left"/>
      <w:pPr>
        <w:ind w:left="720" w:hanging="360"/>
      </w:pPr>
      <w:rPr>
        <w:rFonts w:hint="default"/>
      </w:r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23" w15:restartNumberingAfterBreak="0">
    <w:nsid w:val="3D4C3B45"/>
    <w:multiLevelType w:val="hybridMultilevel"/>
    <w:tmpl w:val="04FEE984"/>
    <w:lvl w:ilvl="0" w:tplc="19C2AD1C">
      <w:start w:val="1"/>
      <w:numFmt w:val="bullet"/>
      <w:lvlText w:val="•"/>
      <w:lvlJc w:val="left"/>
      <w:pPr>
        <w:tabs>
          <w:tab w:val="num" w:pos="360"/>
        </w:tabs>
        <w:ind w:left="360" w:hanging="360"/>
      </w:pPr>
      <w:rPr>
        <w:rFonts w:ascii="Arial" w:hAnsi="Arial" w:cs="Times New Roman" w:hint="default"/>
      </w:rPr>
    </w:lvl>
    <w:lvl w:ilvl="1" w:tplc="B59240CE">
      <w:numFmt w:val="bullet"/>
      <w:lvlText w:val="•"/>
      <w:lvlJc w:val="left"/>
      <w:pPr>
        <w:tabs>
          <w:tab w:val="num" w:pos="1080"/>
        </w:tabs>
        <w:ind w:left="1080" w:hanging="360"/>
      </w:pPr>
      <w:rPr>
        <w:rFonts w:ascii="Arial" w:hAnsi="Arial" w:cs="Times New Roman" w:hint="default"/>
      </w:rPr>
    </w:lvl>
    <w:lvl w:ilvl="2" w:tplc="8BF24322">
      <w:start w:val="1"/>
      <w:numFmt w:val="bullet"/>
      <w:lvlText w:val="•"/>
      <w:lvlJc w:val="left"/>
      <w:pPr>
        <w:tabs>
          <w:tab w:val="num" w:pos="1800"/>
        </w:tabs>
        <w:ind w:left="1800" w:hanging="360"/>
      </w:pPr>
      <w:rPr>
        <w:rFonts w:ascii="Arial" w:hAnsi="Arial" w:cs="Times New Roman" w:hint="default"/>
      </w:rPr>
    </w:lvl>
    <w:lvl w:ilvl="3" w:tplc="D284C160">
      <w:start w:val="1"/>
      <w:numFmt w:val="bullet"/>
      <w:lvlText w:val="•"/>
      <w:lvlJc w:val="left"/>
      <w:pPr>
        <w:tabs>
          <w:tab w:val="num" w:pos="2520"/>
        </w:tabs>
        <w:ind w:left="2520" w:hanging="360"/>
      </w:pPr>
      <w:rPr>
        <w:rFonts w:ascii="Arial" w:hAnsi="Arial" w:cs="Times New Roman" w:hint="default"/>
      </w:rPr>
    </w:lvl>
    <w:lvl w:ilvl="4" w:tplc="2692FFE2">
      <w:start w:val="1"/>
      <w:numFmt w:val="bullet"/>
      <w:lvlText w:val="•"/>
      <w:lvlJc w:val="left"/>
      <w:pPr>
        <w:tabs>
          <w:tab w:val="num" w:pos="3240"/>
        </w:tabs>
        <w:ind w:left="3240" w:hanging="360"/>
      </w:pPr>
      <w:rPr>
        <w:rFonts w:ascii="Arial" w:hAnsi="Arial" w:cs="Times New Roman" w:hint="default"/>
      </w:rPr>
    </w:lvl>
    <w:lvl w:ilvl="5" w:tplc="447EE6EA">
      <w:start w:val="1"/>
      <w:numFmt w:val="bullet"/>
      <w:lvlText w:val="•"/>
      <w:lvlJc w:val="left"/>
      <w:pPr>
        <w:tabs>
          <w:tab w:val="num" w:pos="3960"/>
        </w:tabs>
        <w:ind w:left="3960" w:hanging="360"/>
      </w:pPr>
      <w:rPr>
        <w:rFonts w:ascii="Arial" w:hAnsi="Arial" w:cs="Times New Roman" w:hint="default"/>
      </w:rPr>
    </w:lvl>
    <w:lvl w:ilvl="6" w:tplc="223244A6">
      <w:start w:val="1"/>
      <w:numFmt w:val="bullet"/>
      <w:lvlText w:val="•"/>
      <w:lvlJc w:val="left"/>
      <w:pPr>
        <w:tabs>
          <w:tab w:val="num" w:pos="4680"/>
        </w:tabs>
        <w:ind w:left="4680" w:hanging="360"/>
      </w:pPr>
      <w:rPr>
        <w:rFonts w:ascii="Arial" w:hAnsi="Arial" w:cs="Times New Roman" w:hint="default"/>
      </w:rPr>
    </w:lvl>
    <w:lvl w:ilvl="7" w:tplc="204455AA">
      <w:start w:val="1"/>
      <w:numFmt w:val="bullet"/>
      <w:lvlText w:val="•"/>
      <w:lvlJc w:val="left"/>
      <w:pPr>
        <w:tabs>
          <w:tab w:val="num" w:pos="5400"/>
        </w:tabs>
        <w:ind w:left="5400" w:hanging="360"/>
      </w:pPr>
      <w:rPr>
        <w:rFonts w:ascii="Arial" w:hAnsi="Arial" w:cs="Times New Roman" w:hint="default"/>
      </w:rPr>
    </w:lvl>
    <w:lvl w:ilvl="8" w:tplc="CC5674E0">
      <w:start w:val="1"/>
      <w:numFmt w:val="bullet"/>
      <w:lvlText w:val="•"/>
      <w:lvlJc w:val="left"/>
      <w:pPr>
        <w:tabs>
          <w:tab w:val="num" w:pos="6120"/>
        </w:tabs>
        <w:ind w:left="6120" w:hanging="360"/>
      </w:pPr>
      <w:rPr>
        <w:rFonts w:ascii="Arial" w:hAnsi="Arial" w:cs="Times New Roman" w:hint="default"/>
      </w:rPr>
    </w:lvl>
  </w:abstractNum>
  <w:abstractNum w:abstractNumId="24" w15:restartNumberingAfterBreak="0">
    <w:nsid w:val="3F9C0DA2"/>
    <w:multiLevelType w:val="hybridMultilevel"/>
    <w:tmpl w:val="84AE9A4C"/>
    <w:lvl w:ilvl="0" w:tplc="D610B6C4">
      <w:start w:val="1"/>
      <w:numFmt w:val="bullet"/>
      <w:lvlText w:val="o"/>
      <w:lvlJc w:val="left"/>
      <w:pPr>
        <w:tabs>
          <w:tab w:val="num" w:pos="720"/>
        </w:tabs>
        <w:ind w:left="720" w:hanging="360"/>
      </w:pPr>
      <w:rPr>
        <w:rFonts w:ascii="Courier New" w:hAnsi="Courier New" w:cs="Times New Roman" w:hint="default"/>
      </w:rPr>
    </w:lvl>
    <w:lvl w:ilvl="1" w:tplc="F7946B66">
      <w:start w:val="1"/>
      <w:numFmt w:val="bullet"/>
      <w:lvlText w:val="o"/>
      <w:lvlJc w:val="left"/>
      <w:pPr>
        <w:tabs>
          <w:tab w:val="num" w:pos="1440"/>
        </w:tabs>
        <w:ind w:left="1440" w:hanging="360"/>
      </w:pPr>
      <w:rPr>
        <w:rFonts w:ascii="Courier New" w:hAnsi="Courier New" w:cs="Times New Roman" w:hint="default"/>
      </w:rPr>
    </w:lvl>
    <w:lvl w:ilvl="2" w:tplc="A496A89E">
      <w:start w:val="1"/>
      <w:numFmt w:val="bullet"/>
      <w:lvlText w:val="o"/>
      <w:lvlJc w:val="left"/>
      <w:pPr>
        <w:tabs>
          <w:tab w:val="num" w:pos="2160"/>
        </w:tabs>
        <w:ind w:left="2160" w:hanging="360"/>
      </w:pPr>
      <w:rPr>
        <w:rFonts w:ascii="Courier New" w:hAnsi="Courier New" w:cs="Times New Roman" w:hint="default"/>
      </w:rPr>
    </w:lvl>
    <w:lvl w:ilvl="3" w:tplc="5FB8820E">
      <w:start w:val="1"/>
      <w:numFmt w:val="bullet"/>
      <w:lvlText w:val="o"/>
      <w:lvlJc w:val="left"/>
      <w:pPr>
        <w:tabs>
          <w:tab w:val="num" w:pos="2880"/>
        </w:tabs>
        <w:ind w:left="2880" w:hanging="360"/>
      </w:pPr>
      <w:rPr>
        <w:rFonts w:ascii="Courier New" w:hAnsi="Courier New" w:cs="Times New Roman" w:hint="default"/>
      </w:rPr>
    </w:lvl>
    <w:lvl w:ilvl="4" w:tplc="E8409088">
      <w:start w:val="1"/>
      <w:numFmt w:val="bullet"/>
      <w:lvlText w:val="o"/>
      <w:lvlJc w:val="left"/>
      <w:pPr>
        <w:tabs>
          <w:tab w:val="num" w:pos="3600"/>
        </w:tabs>
        <w:ind w:left="3600" w:hanging="360"/>
      </w:pPr>
      <w:rPr>
        <w:rFonts w:ascii="Courier New" w:hAnsi="Courier New" w:cs="Times New Roman" w:hint="default"/>
      </w:rPr>
    </w:lvl>
    <w:lvl w:ilvl="5" w:tplc="5546BAF6">
      <w:start w:val="1"/>
      <w:numFmt w:val="bullet"/>
      <w:lvlText w:val="o"/>
      <w:lvlJc w:val="left"/>
      <w:pPr>
        <w:tabs>
          <w:tab w:val="num" w:pos="4320"/>
        </w:tabs>
        <w:ind w:left="4320" w:hanging="360"/>
      </w:pPr>
      <w:rPr>
        <w:rFonts w:ascii="Courier New" w:hAnsi="Courier New" w:cs="Times New Roman" w:hint="default"/>
      </w:rPr>
    </w:lvl>
    <w:lvl w:ilvl="6" w:tplc="19A0680C">
      <w:start w:val="1"/>
      <w:numFmt w:val="bullet"/>
      <w:lvlText w:val="o"/>
      <w:lvlJc w:val="left"/>
      <w:pPr>
        <w:tabs>
          <w:tab w:val="num" w:pos="5040"/>
        </w:tabs>
        <w:ind w:left="5040" w:hanging="360"/>
      </w:pPr>
      <w:rPr>
        <w:rFonts w:ascii="Courier New" w:hAnsi="Courier New" w:cs="Times New Roman" w:hint="default"/>
      </w:rPr>
    </w:lvl>
    <w:lvl w:ilvl="7" w:tplc="EF5E8A60">
      <w:start w:val="1"/>
      <w:numFmt w:val="bullet"/>
      <w:lvlText w:val="o"/>
      <w:lvlJc w:val="left"/>
      <w:pPr>
        <w:tabs>
          <w:tab w:val="num" w:pos="5760"/>
        </w:tabs>
        <w:ind w:left="5760" w:hanging="360"/>
      </w:pPr>
      <w:rPr>
        <w:rFonts w:ascii="Courier New" w:hAnsi="Courier New" w:cs="Times New Roman" w:hint="default"/>
      </w:rPr>
    </w:lvl>
    <w:lvl w:ilvl="8" w:tplc="0F720A80">
      <w:start w:val="1"/>
      <w:numFmt w:val="bullet"/>
      <w:lvlText w:val="o"/>
      <w:lvlJc w:val="left"/>
      <w:pPr>
        <w:tabs>
          <w:tab w:val="num" w:pos="6480"/>
        </w:tabs>
        <w:ind w:left="6480" w:hanging="360"/>
      </w:pPr>
      <w:rPr>
        <w:rFonts w:ascii="Courier New" w:hAnsi="Courier New" w:cs="Times New Roman" w:hint="default"/>
      </w:rPr>
    </w:lvl>
  </w:abstractNum>
  <w:abstractNum w:abstractNumId="25" w15:restartNumberingAfterBreak="0">
    <w:nsid w:val="43805620"/>
    <w:multiLevelType w:val="multilevel"/>
    <w:tmpl w:val="B7106EAC"/>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b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440" w:hanging="1440"/>
      </w:pPr>
      <w:rPr>
        <w:rFonts w:hint="default"/>
      </w:rPr>
    </w:lvl>
  </w:abstractNum>
  <w:abstractNum w:abstractNumId="26" w15:restartNumberingAfterBreak="0">
    <w:nsid w:val="48257B89"/>
    <w:multiLevelType w:val="multilevel"/>
    <w:tmpl w:val="0EC28506"/>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360" w:hanging="36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440" w:hanging="1440"/>
      </w:pPr>
      <w:rPr>
        <w:rFonts w:hint="default"/>
      </w:rPr>
    </w:lvl>
  </w:abstractNum>
  <w:abstractNum w:abstractNumId="27" w15:restartNumberingAfterBreak="0">
    <w:nsid w:val="4E5A09F8"/>
    <w:multiLevelType w:val="hybridMultilevel"/>
    <w:tmpl w:val="558C3BCA"/>
    <w:lvl w:ilvl="0" w:tplc="1C09000F">
      <w:start w:val="1"/>
      <w:numFmt w:val="decimal"/>
      <w:lvlText w:val="%1."/>
      <w:lvlJc w:val="left"/>
      <w:pPr>
        <w:ind w:left="720" w:hanging="360"/>
      </w:pPr>
      <w:rPr>
        <w:rFonts w:hint="default"/>
      </w:r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28" w15:restartNumberingAfterBreak="0">
    <w:nsid w:val="57EB08FC"/>
    <w:multiLevelType w:val="hybridMultilevel"/>
    <w:tmpl w:val="DA06B8A6"/>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29" w15:restartNumberingAfterBreak="0">
    <w:nsid w:val="68F01F5C"/>
    <w:multiLevelType w:val="hybridMultilevel"/>
    <w:tmpl w:val="204C7732"/>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30" w15:restartNumberingAfterBreak="0">
    <w:nsid w:val="6A285A5A"/>
    <w:multiLevelType w:val="hybridMultilevel"/>
    <w:tmpl w:val="18FE40D0"/>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31" w15:restartNumberingAfterBreak="0">
    <w:nsid w:val="6F4B5A10"/>
    <w:multiLevelType w:val="hybridMultilevel"/>
    <w:tmpl w:val="DFF2FDBA"/>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32" w15:restartNumberingAfterBreak="0">
    <w:nsid w:val="73196115"/>
    <w:multiLevelType w:val="hybridMultilevel"/>
    <w:tmpl w:val="62C6D3B0"/>
    <w:lvl w:ilvl="0" w:tplc="FB2A45D0">
      <w:start w:val="1"/>
      <w:numFmt w:val="bullet"/>
      <w:lvlText w:val=""/>
      <w:lvlJc w:val="left"/>
      <w:pPr>
        <w:ind w:left="1080" w:hanging="360"/>
      </w:pPr>
      <w:rPr>
        <w:rFonts w:ascii="Symbol" w:hAnsi="Symbol" w:hint="default"/>
      </w:rPr>
    </w:lvl>
    <w:lvl w:ilvl="1" w:tplc="1C090003" w:tentative="1">
      <w:start w:val="1"/>
      <w:numFmt w:val="bullet"/>
      <w:lvlText w:val="o"/>
      <w:lvlJc w:val="left"/>
      <w:pPr>
        <w:ind w:left="2160" w:hanging="360"/>
      </w:pPr>
      <w:rPr>
        <w:rFonts w:ascii="Courier New" w:hAnsi="Courier New" w:cs="Courier New" w:hint="default"/>
      </w:rPr>
    </w:lvl>
    <w:lvl w:ilvl="2" w:tplc="1C090005" w:tentative="1">
      <w:start w:val="1"/>
      <w:numFmt w:val="bullet"/>
      <w:lvlText w:val=""/>
      <w:lvlJc w:val="left"/>
      <w:pPr>
        <w:ind w:left="2880" w:hanging="360"/>
      </w:pPr>
      <w:rPr>
        <w:rFonts w:ascii="Wingdings" w:hAnsi="Wingdings" w:hint="default"/>
      </w:rPr>
    </w:lvl>
    <w:lvl w:ilvl="3" w:tplc="1C090001" w:tentative="1">
      <w:start w:val="1"/>
      <w:numFmt w:val="bullet"/>
      <w:lvlText w:val=""/>
      <w:lvlJc w:val="left"/>
      <w:pPr>
        <w:ind w:left="3600" w:hanging="360"/>
      </w:pPr>
      <w:rPr>
        <w:rFonts w:ascii="Symbol" w:hAnsi="Symbol" w:hint="default"/>
      </w:rPr>
    </w:lvl>
    <w:lvl w:ilvl="4" w:tplc="1C090003" w:tentative="1">
      <w:start w:val="1"/>
      <w:numFmt w:val="bullet"/>
      <w:lvlText w:val="o"/>
      <w:lvlJc w:val="left"/>
      <w:pPr>
        <w:ind w:left="4320" w:hanging="360"/>
      </w:pPr>
      <w:rPr>
        <w:rFonts w:ascii="Courier New" w:hAnsi="Courier New" w:cs="Courier New" w:hint="default"/>
      </w:rPr>
    </w:lvl>
    <w:lvl w:ilvl="5" w:tplc="1C090005" w:tentative="1">
      <w:start w:val="1"/>
      <w:numFmt w:val="bullet"/>
      <w:lvlText w:val=""/>
      <w:lvlJc w:val="left"/>
      <w:pPr>
        <w:ind w:left="5040" w:hanging="360"/>
      </w:pPr>
      <w:rPr>
        <w:rFonts w:ascii="Wingdings" w:hAnsi="Wingdings" w:hint="default"/>
      </w:rPr>
    </w:lvl>
    <w:lvl w:ilvl="6" w:tplc="1C090001" w:tentative="1">
      <w:start w:val="1"/>
      <w:numFmt w:val="bullet"/>
      <w:lvlText w:val=""/>
      <w:lvlJc w:val="left"/>
      <w:pPr>
        <w:ind w:left="5760" w:hanging="360"/>
      </w:pPr>
      <w:rPr>
        <w:rFonts w:ascii="Symbol" w:hAnsi="Symbol" w:hint="default"/>
      </w:rPr>
    </w:lvl>
    <w:lvl w:ilvl="7" w:tplc="1C090003" w:tentative="1">
      <w:start w:val="1"/>
      <w:numFmt w:val="bullet"/>
      <w:lvlText w:val="o"/>
      <w:lvlJc w:val="left"/>
      <w:pPr>
        <w:ind w:left="6480" w:hanging="360"/>
      </w:pPr>
      <w:rPr>
        <w:rFonts w:ascii="Courier New" w:hAnsi="Courier New" w:cs="Courier New" w:hint="default"/>
      </w:rPr>
    </w:lvl>
    <w:lvl w:ilvl="8" w:tplc="1C090005" w:tentative="1">
      <w:start w:val="1"/>
      <w:numFmt w:val="bullet"/>
      <w:lvlText w:val=""/>
      <w:lvlJc w:val="left"/>
      <w:pPr>
        <w:ind w:left="7200" w:hanging="360"/>
      </w:pPr>
      <w:rPr>
        <w:rFonts w:ascii="Wingdings" w:hAnsi="Wingdings" w:hint="default"/>
      </w:rPr>
    </w:lvl>
  </w:abstractNum>
  <w:abstractNum w:abstractNumId="33" w15:restartNumberingAfterBreak="0">
    <w:nsid w:val="75422385"/>
    <w:multiLevelType w:val="hybridMultilevel"/>
    <w:tmpl w:val="5C9AFE9E"/>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34" w15:restartNumberingAfterBreak="0">
    <w:nsid w:val="76626855"/>
    <w:multiLevelType w:val="hybridMultilevel"/>
    <w:tmpl w:val="2DD0DECC"/>
    <w:lvl w:ilvl="0" w:tplc="59FC8B84">
      <w:start w:val="1"/>
      <w:numFmt w:val="bullet"/>
      <w:lvlText w:val="•"/>
      <w:lvlJc w:val="left"/>
      <w:pPr>
        <w:tabs>
          <w:tab w:val="num" w:pos="360"/>
        </w:tabs>
        <w:ind w:left="360" w:hanging="360"/>
      </w:pPr>
      <w:rPr>
        <w:rFonts w:ascii="Arial" w:hAnsi="Arial" w:cs="Times New Roman" w:hint="default"/>
      </w:rPr>
    </w:lvl>
    <w:lvl w:ilvl="1" w:tplc="C58C0548">
      <w:numFmt w:val="bullet"/>
      <w:lvlText w:val="•"/>
      <w:lvlJc w:val="left"/>
      <w:pPr>
        <w:tabs>
          <w:tab w:val="num" w:pos="1080"/>
        </w:tabs>
        <w:ind w:left="1080" w:hanging="360"/>
      </w:pPr>
      <w:rPr>
        <w:rFonts w:ascii="Arial" w:hAnsi="Arial" w:cs="Times New Roman" w:hint="default"/>
      </w:rPr>
    </w:lvl>
    <w:lvl w:ilvl="2" w:tplc="118A1BFC">
      <w:start w:val="1"/>
      <w:numFmt w:val="bullet"/>
      <w:lvlText w:val="•"/>
      <w:lvlJc w:val="left"/>
      <w:pPr>
        <w:tabs>
          <w:tab w:val="num" w:pos="1800"/>
        </w:tabs>
        <w:ind w:left="1800" w:hanging="360"/>
      </w:pPr>
      <w:rPr>
        <w:rFonts w:ascii="Arial" w:hAnsi="Arial" w:cs="Times New Roman" w:hint="default"/>
      </w:rPr>
    </w:lvl>
    <w:lvl w:ilvl="3" w:tplc="0C464FBA">
      <w:start w:val="1"/>
      <w:numFmt w:val="bullet"/>
      <w:lvlText w:val="•"/>
      <w:lvlJc w:val="left"/>
      <w:pPr>
        <w:tabs>
          <w:tab w:val="num" w:pos="2520"/>
        </w:tabs>
        <w:ind w:left="2520" w:hanging="360"/>
      </w:pPr>
      <w:rPr>
        <w:rFonts w:ascii="Arial" w:hAnsi="Arial" w:cs="Times New Roman" w:hint="default"/>
      </w:rPr>
    </w:lvl>
    <w:lvl w:ilvl="4" w:tplc="13006034">
      <w:start w:val="1"/>
      <w:numFmt w:val="bullet"/>
      <w:lvlText w:val="•"/>
      <w:lvlJc w:val="left"/>
      <w:pPr>
        <w:tabs>
          <w:tab w:val="num" w:pos="3240"/>
        </w:tabs>
        <w:ind w:left="3240" w:hanging="360"/>
      </w:pPr>
      <w:rPr>
        <w:rFonts w:ascii="Arial" w:hAnsi="Arial" w:cs="Times New Roman" w:hint="default"/>
      </w:rPr>
    </w:lvl>
    <w:lvl w:ilvl="5" w:tplc="4472250E">
      <w:start w:val="1"/>
      <w:numFmt w:val="bullet"/>
      <w:lvlText w:val="•"/>
      <w:lvlJc w:val="left"/>
      <w:pPr>
        <w:tabs>
          <w:tab w:val="num" w:pos="3960"/>
        </w:tabs>
        <w:ind w:left="3960" w:hanging="360"/>
      </w:pPr>
      <w:rPr>
        <w:rFonts w:ascii="Arial" w:hAnsi="Arial" w:cs="Times New Roman" w:hint="default"/>
      </w:rPr>
    </w:lvl>
    <w:lvl w:ilvl="6" w:tplc="DFAC6DA2">
      <w:start w:val="1"/>
      <w:numFmt w:val="bullet"/>
      <w:lvlText w:val="•"/>
      <w:lvlJc w:val="left"/>
      <w:pPr>
        <w:tabs>
          <w:tab w:val="num" w:pos="4680"/>
        </w:tabs>
        <w:ind w:left="4680" w:hanging="360"/>
      </w:pPr>
      <w:rPr>
        <w:rFonts w:ascii="Arial" w:hAnsi="Arial" w:cs="Times New Roman" w:hint="default"/>
      </w:rPr>
    </w:lvl>
    <w:lvl w:ilvl="7" w:tplc="7122C542">
      <w:start w:val="1"/>
      <w:numFmt w:val="bullet"/>
      <w:lvlText w:val="•"/>
      <w:lvlJc w:val="left"/>
      <w:pPr>
        <w:tabs>
          <w:tab w:val="num" w:pos="5400"/>
        </w:tabs>
        <w:ind w:left="5400" w:hanging="360"/>
      </w:pPr>
      <w:rPr>
        <w:rFonts w:ascii="Arial" w:hAnsi="Arial" w:cs="Times New Roman" w:hint="default"/>
      </w:rPr>
    </w:lvl>
    <w:lvl w:ilvl="8" w:tplc="28FE07F8">
      <w:start w:val="1"/>
      <w:numFmt w:val="bullet"/>
      <w:lvlText w:val="•"/>
      <w:lvlJc w:val="left"/>
      <w:pPr>
        <w:tabs>
          <w:tab w:val="num" w:pos="6120"/>
        </w:tabs>
        <w:ind w:left="6120" w:hanging="360"/>
      </w:pPr>
      <w:rPr>
        <w:rFonts w:ascii="Arial" w:hAnsi="Arial" w:cs="Times New Roman" w:hint="default"/>
      </w:rPr>
    </w:lvl>
  </w:abstractNum>
  <w:abstractNum w:abstractNumId="35" w15:restartNumberingAfterBreak="0">
    <w:nsid w:val="775C4891"/>
    <w:multiLevelType w:val="hybridMultilevel"/>
    <w:tmpl w:val="2E3E8774"/>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36" w15:restartNumberingAfterBreak="0">
    <w:nsid w:val="77845504"/>
    <w:multiLevelType w:val="hybridMultilevel"/>
    <w:tmpl w:val="933E4D5E"/>
    <w:lvl w:ilvl="0" w:tplc="FB2A45D0">
      <w:start w:val="1"/>
      <w:numFmt w:val="bullet"/>
      <w:lvlText w:val=""/>
      <w:lvlJc w:val="left"/>
      <w:pPr>
        <w:ind w:left="928" w:hanging="360"/>
      </w:pPr>
      <w:rPr>
        <w:rFonts w:ascii="Symbol" w:hAnsi="Symbol" w:hint="default"/>
      </w:rPr>
    </w:lvl>
    <w:lvl w:ilvl="1" w:tplc="1C090003" w:tentative="1">
      <w:start w:val="1"/>
      <w:numFmt w:val="bullet"/>
      <w:lvlText w:val="o"/>
      <w:lvlJc w:val="left"/>
      <w:pPr>
        <w:ind w:left="2008" w:hanging="360"/>
      </w:pPr>
      <w:rPr>
        <w:rFonts w:ascii="Courier New" w:hAnsi="Courier New" w:cs="Courier New" w:hint="default"/>
      </w:rPr>
    </w:lvl>
    <w:lvl w:ilvl="2" w:tplc="1C090005" w:tentative="1">
      <w:start w:val="1"/>
      <w:numFmt w:val="bullet"/>
      <w:lvlText w:val=""/>
      <w:lvlJc w:val="left"/>
      <w:pPr>
        <w:ind w:left="2728" w:hanging="360"/>
      </w:pPr>
      <w:rPr>
        <w:rFonts w:ascii="Wingdings" w:hAnsi="Wingdings" w:hint="default"/>
      </w:rPr>
    </w:lvl>
    <w:lvl w:ilvl="3" w:tplc="1C090001" w:tentative="1">
      <w:start w:val="1"/>
      <w:numFmt w:val="bullet"/>
      <w:lvlText w:val=""/>
      <w:lvlJc w:val="left"/>
      <w:pPr>
        <w:ind w:left="3448" w:hanging="360"/>
      </w:pPr>
      <w:rPr>
        <w:rFonts w:ascii="Symbol" w:hAnsi="Symbol" w:hint="default"/>
      </w:rPr>
    </w:lvl>
    <w:lvl w:ilvl="4" w:tplc="1C090003" w:tentative="1">
      <w:start w:val="1"/>
      <w:numFmt w:val="bullet"/>
      <w:lvlText w:val="o"/>
      <w:lvlJc w:val="left"/>
      <w:pPr>
        <w:ind w:left="4168" w:hanging="360"/>
      </w:pPr>
      <w:rPr>
        <w:rFonts w:ascii="Courier New" w:hAnsi="Courier New" w:cs="Courier New" w:hint="default"/>
      </w:rPr>
    </w:lvl>
    <w:lvl w:ilvl="5" w:tplc="1C090005" w:tentative="1">
      <w:start w:val="1"/>
      <w:numFmt w:val="bullet"/>
      <w:lvlText w:val=""/>
      <w:lvlJc w:val="left"/>
      <w:pPr>
        <w:ind w:left="4888" w:hanging="360"/>
      </w:pPr>
      <w:rPr>
        <w:rFonts w:ascii="Wingdings" w:hAnsi="Wingdings" w:hint="default"/>
      </w:rPr>
    </w:lvl>
    <w:lvl w:ilvl="6" w:tplc="1C090001" w:tentative="1">
      <w:start w:val="1"/>
      <w:numFmt w:val="bullet"/>
      <w:lvlText w:val=""/>
      <w:lvlJc w:val="left"/>
      <w:pPr>
        <w:ind w:left="5608" w:hanging="360"/>
      </w:pPr>
      <w:rPr>
        <w:rFonts w:ascii="Symbol" w:hAnsi="Symbol" w:hint="default"/>
      </w:rPr>
    </w:lvl>
    <w:lvl w:ilvl="7" w:tplc="1C090003" w:tentative="1">
      <w:start w:val="1"/>
      <w:numFmt w:val="bullet"/>
      <w:lvlText w:val="o"/>
      <w:lvlJc w:val="left"/>
      <w:pPr>
        <w:ind w:left="6328" w:hanging="360"/>
      </w:pPr>
      <w:rPr>
        <w:rFonts w:ascii="Courier New" w:hAnsi="Courier New" w:cs="Courier New" w:hint="default"/>
      </w:rPr>
    </w:lvl>
    <w:lvl w:ilvl="8" w:tplc="1C090005" w:tentative="1">
      <w:start w:val="1"/>
      <w:numFmt w:val="bullet"/>
      <w:lvlText w:val=""/>
      <w:lvlJc w:val="left"/>
      <w:pPr>
        <w:ind w:left="7048" w:hanging="360"/>
      </w:pPr>
      <w:rPr>
        <w:rFonts w:ascii="Wingdings" w:hAnsi="Wingdings" w:hint="default"/>
      </w:rPr>
    </w:lvl>
  </w:abstractNum>
  <w:num w:numId="1">
    <w:abstractNumId w:val="3"/>
  </w:num>
  <w:num w:numId="2">
    <w:abstractNumId w:val="1"/>
  </w:num>
  <w:num w:numId="3">
    <w:abstractNumId w:val="0"/>
  </w:num>
  <w:num w:numId="4">
    <w:abstractNumId w:val="7"/>
  </w:num>
  <w:num w:numId="5">
    <w:abstractNumId w:val="17"/>
  </w:num>
  <w:num w:numId="6">
    <w:abstractNumId w:val="29"/>
  </w:num>
  <w:num w:numId="7">
    <w:abstractNumId w:val="35"/>
  </w:num>
  <w:num w:numId="8">
    <w:abstractNumId w:val="32"/>
  </w:num>
  <w:num w:numId="9">
    <w:abstractNumId w:val="16"/>
  </w:num>
  <w:num w:numId="10">
    <w:abstractNumId w:val="36"/>
  </w:num>
  <w:num w:numId="11">
    <w:abstractNumId w:val="28"/>
  </w:num>
  <w:num w:numId="12">
    <w:abstractNumId w:val="20"/>
  </w:num>
  <w:num w:numId="13">
    <w:abstractNumId w:val="21"/>
  </w:num>
  <w:num w:numId="14">
    <w:abstractNumId w:val="31"/>
  </w:num>
  <w:num w:numId="15">
    <w:abstractNumId w:val="4"/>
  </w:num>
  <w:num w:numId="16">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15"/>
  </w:num>
  <w:num w:numId="18">
    <w:abstractNumId w:val="11"/>
  </w:num>
  <w:num w:numId="19">
    <w:abstractNumId w:val="18"/>
  </w:num>
  <w:num w:numId="20">
    <w:abstractNumId w:val="22"/>
  </w:num>
  <w:num w:numId="21">
    <w:abstractNumId w:val="9"/>
  </w:num>
  <w:num w:numId="22">
    <w:abstractNumId w:val="14"/>
  </w:num>
  <w:num w:numId="23">
    <w:abstractNumId w:val="26"/>
  </w:num>
  <w:num w:numId="24">
    <w:abstractNumId w:val="27"/>
  </w:num>
  <w:num w:numId="25">
    <w:abstractNumId w:val="10"/>
  </w:num>
  <w:num w:numId="26">
    <w:abstractNumId w:val="2"/>
  </w:num>
  <w:num w:numId="27">
    <w:abstractNumId w:val="23"/>
  </w:num>
  <w:num w:numId="28">
    <w:abstractNumId w:val="34"/>
  </w:num>
  <w:num w:numId="29">
    <w:abstractNumId w:val="8"/>
  </w:num>
  <w:num w:numId="30">
    <w:abstractNumId w:val="24"/>
  </w:num>
  <w:num w:numId="31">
    <w:abstractNumId w:val="13"/>
  </w:num>
  <w:num w:numId="32">
    <w:abstractNumId w:val="30"/>
  </w:num>
  <w:num w:numId="33">
    <w:abstractNumId w:val="12"/>
  </w:num>
  <w:num w:numId="34">
    <w:abstractNumId w:val="19"/>
  </w:num>
  <w:num w:numId="35">
    <w:abstractNumId w:val="5"/>
  </w:num>
  <w:num w:numId="36">
    <w:abstractNumId w:val="33"/>
  </w:num>
  <w:num w:numId="37">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6"/>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hideSpellingErrors/>
  <w:activeWritingStyle w:appName="MSWord" w:lang="fr-FR" w:vendorID="64" w:dllVersion="131078" w:nlCheck="1" w:checkStyle="0"/>
  <w:activeWritingStyle w:appName="MSWord" w:lang="en-ZA" w:vendorID="64" w:dllVersion="131078" w:nlCheck="1" w:checkStyle="1"/>
  <w:activeWritingStyle w:appName="MSWord" w:lang="en-GB" w:vendorID="64" w:dllVersion="131078" w:nlCheck="1" w:checkStyle="1"/>
  <w:activeWritingStyle w:appName="MSWord" w:lang="en-US" w:vendorID="64" w:dllVersion="131078" w:nlCheck="1" w:checkStyle="1"/>
  <w:doNotTrackFormatting/>
  <w:defaultTabStop w:val="720"/>
  <w:drawingGridHorizontalSpacing w:val="110"/>
  <w:displayHorizontalDrawingGridEvery w:val="2"/>
  <w:displayVerticalDrawingGridEvery w:val="2"/>
  <w:characterSpacingControl w:val="doNotCompress"/>
  <w:hdrShapeDefaults>
    <o:shapedefaults v:ext="edit" spidmax="14337">
      <o:colormru v:ext="edit" colors="#039"/>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F7BC6"/>
    <w:rsid w:val="0000054C"/>
    <w:rsid w:val="00000E09"/>
    <w:rsid w:val="000018B5"/>
    <w:rsid w:val="00001EE7"/>
    <w:rsid w:val="00002048"/>
    <w:rsid w:val="00002C4E"/>
    <w:rsid w:val="0000366B"/>
    <w:rsid w:val="00003B6E"/>
    <w:rsid w:val="00004CC0"/>
    <w:rsid w:val="00005F20"/>
    <w:rsid w:val="00006203"/>
    <w:rsid w:val="0000698A"/>
    <w:rsid w:val="00006F9A"/>
    <w:rsid w:val="00007371"/>
    <w:rsid w:val="000073A8"/>
    <w:rsid w:val="000076AB"/>
    <w:rsid w:val="00007A97"/>
    <w:rsid w:val="000103A6"/>
    <w:rsid w:val="00010943"/>
    <w:rsid w:val="00010B55"/>
    <w:rsid w:val="00010B6E"/>
    <w:rsid w:val="00010BD0"/>
    <w:rsid w:val="00010CC2"/>
    <w:rsid w:val="00011C6C"/>
    <w:rsid w:val="000123D0"/>
    <w:rsid w:val="0001285C"/>
    <w:rsid w:val="00012BB2"/>
    <w:rsid w:val="000136C7"/>
    <w:rsid w:val="00013B4A"/>
    <w:rsid w:val="00014432"/>
    <w:rsid w:val="000144C3"/>
    <w:rsid w:val="000148EA"/>
    <w:rsid w:val="00014B89"/>
    <w:rsid w:val="000155F1"/>
    <w:rsid w:val="00015FC5"/>
    <w:rsid w:val="00016349"/>
    <w:rsid w:val="00016528"/>
    <w:rsid w:val="0001688D"/>
    <w:rsid w:val="00016BA8"/>
    <w:rsid w:val="00016DC3"/>
    <w:rsid w:val="00016F59"/>
    <w:rsid w:val="000177F4"/>
    <w:rsid w:val="00017902"/>
    <w:rsid w:val="00017E94"/>
    <w:rsid w:val="0002081A"/>
    <w:rsid w:val="00021049"/>
    <w:rsid w:val="00021851"/>
    <w:rsid w:val="000219DD"/>
    <w:rsid w:val="00021AF7"/>
    <w:rsid w:val="00022054"/>
    <w:rsid w:val="000236D7"/>
    <w:rsid w:val="000241B0"/>
    <w:rsid w:val="00024548"/>
    <w:rsid w:val="00024700"/>
    <w:rsid w:val="00024857"/>
    <w:rsid w:val="00024E94"/>
    <w:rsid w:val="000253F3"/>
    <w:rsid w:val="000255C1"/>
    <w:rsid w:val="00025839"/>
    <w:rsid w:val="00026E3E"/>
    <w:rsid w:val="00026FA9"/>
    <w:rsid w:val="000272A3"/>
    <w:rsid w:val="00027332"/>
    <w:rsid w:val="00027A73"/>
    <w:rsid w:val="00030B2A"/>
    <w:rsid w:val="00030B5A"/>
    <w:rsid w:val="00030B97"/>
    <w:rsid w:val="00030D4E"/>
    <w:rsid w:val="00031FD0"/>
    <w:rsid w:val="00032254"/>
    <w:rsid w:val="00032990"/>
    <w:rsid w:val="000332C2"/>
    <w:rsid w:val="00034A72"/>
    <w:rsid w:val="00034C37"/>
    <w:rsid w:val="00035AE0"/>
    <w:rsid w:val="00035B21"/>
    <w:rsid w:val="00035CA6"/>
    <w:rsid w:val="0003640E"/>
    <w:rsid w:val="00036446"/>
    <w:rsid w:val="00037229"/>
    <w:rsid w:val="000372A2"/>
    <w:rsid w:val="00037A7F"/>
    <w:rsid w:val="00040249"/>
    <w:rsid w:val="000406FB"/>
    <w:rsid w:val="00041E44"/>
    <w:rsid w:val="0004289C"/>
    <w:rsid w:val="0004336D"/>
    <w:rsid w:val="0004344E"/>
    <w:rsid w:val="00043997"/>
    <w:rsid w:val="0004588E"/>
    <w:rsid w:val="00046153"/>
    <w:rsid w:val="000461DB"/>
    <w:rsid w:val="0004645E"/>
    <w:rsid w:val="00046B5B"/>
    <w:rsid w:val="00046C68"/>
    <w:rsid w:val="00047111"/>
    <w:rsid w:val="00047D2E"/>
    <w:rsid w:val="000506B3"/>
    <w:rsid w:val="00050FBF"/>
    <w:rsid w:val="0005213A"/>
    <w:rsid w:val="000523FD"/>
    <w:rsid w:val="000526F1"/>
    <w:rsid w:val="00052935"/>
    <w:rsid w:val="00052C74"/>
    <w:rsid w:val="00052CC4"/>
    <w:rsid w:val="00053257"/>
    <w:rsid w:val="000534DC"/>
    <w:rsid w:val="000537FB"/>
    <w:rsid w:val="0005396C"/>
    <w:rsid w:val="00053D27"/>
    <w:rsid w:val="000542DE"/>
    <w:rsid w:val="0005555C"/>
    <w:rsid w:val="00055F63"/>
    <w:rsid w:val="000565EC"/>
    <w:rsid w:val="0005676F"/>
    <w:rsid w:val="00056F6D"/>
    <w:rsid w:val="0005735B"/>
    <w:rsid w:val="00057C2A"/>
    <w:rsid w:val="00057D08"/>
    <w:rsid w:val="000608E5"/>
    <w:rsid w:val="00060AB9"/>
    <w:rsid w:val="00061CF8"/>
    <w:rsid w:val="000620ED"/>
    <w:rsid w:val="00062A93"/>
    <w:rsid w:val="00063421"/>
    <w:rsid w:val="00064EA5"/>
    <w:rsid w:val="00065838"/>
    <w:rsid w:val="000658AF"/>
    <w:rsid w:val="00065EC9"/>
    <w:rsid w:val="00066499"/>
    <w:rsid w:val="000668AB"/>
    <w:rsid w:val="00066A2C"/>
    <w:rsid w:val="00066EE6"/>
    <w:rsid w:val="0006764C"/>
    <w:rsid w:val="00067AD4"/>
    <w:rsid w:val="0007035C"/>
    <w:rsid w:val="0007041D"/>
    <w:rsid w:val="00070638"/>
    <w:rsid w:val="0007106D"/>
    <w:rsid w:val="00071234"/>
    <w:rsid w:val="00071A11"/>
    <w:rsid w:val="00072171"/>
    <w:rsid w:val="0007276E"/>
    <w:rsid w:val="00072CA5"/>
    <w:rsid w:val="00072F9A"/>
    <w:rsid w:val="00073249"/>
    <w:rsid w:val="00073566"/>
    <w:rsid w:val="000740FB"/>
    <w:rsid w:val="0007411F"/>
    <w:rsid w:val="00074B98"/>
    <w:rsid w:val="00074C38"/>
    <w:rsid w:val="00075118"/>
    <w:rsid w:val="000756C2"/>
    <w:rsid w:val="00075969"/>
    <w:rsid w:val="00075A1E"/>
    <w:rsid w:val="00075B92"/>
    <w:rsid w:val="00076DC7"/>
    <w:rsid w:val="000776C1"/>
    <w:rsid w:val="00081020"/>
    <w:rsid w:val="000830BA"/>
    <w:rsid w:val="0008342C"/>
    <w:rsid w:val="00084595"/>
    <w:rsid w:val="000846B9"/>
    <w:rsid w:val="00084A6E"/>
    <w:rsid w:val="00084B6C"/>
    <w:rsid w:val="00084BE7"/>
    <w:rsid w:val="00085440"/>
    <w:rsid w:val="00085557"/>
    <w:rsid w:val="000858D4"/>
    <w:rsid w:val="00086EF7"/>
    <w:rsid w:val="00086FE6"/>
    <w:rsid w:val="00087D75"/>
    <w:rsid w:val="00090891"/>
    <w:rsid w:val="00090C7B"/>
    <w:rsid w:val="000913D3"/>
    <w:rsid w:val="00091A4B"/>
    <w:rsid w:val="00091BAA"/>
    <w:rsid w:val="00091D0A"/>
    <w:rsid w:val="00092456"/>
    <w:rsid w:val="000928B3"/>
    <w:rsid w:val="000949B2"/>
    <w:rsid w:val="000949F8"/>
    <w:rsid w:val="00094A77"/>
    <w:rsid w:val="0009549B"/>
    <w:rsid w:val="000959F2"/>
    <w:rsid w:val="00097043"/>
    <w:rsid w:val="000971A2"/>
    <w:rsid w:val="00097AA9"/>
    <w:rsid w:val="00097D45"/>
    <w:rsid w:val="000A0134"/>
    <w:rsid w:val="000A02C8"/>
    <w:rsid w:val="000A0974"/>
    <w:rsid w:val="000A1D0F"/>
    <w:rsid w:val="000A22EE"/>
    <w:rsid w:val="000A274E"/>
    <w:rsid w:val="000A2945"/>
    <w:rsid w:val="000A3CC1"/>
    <w:rsid w:val="000A3EB1"/>
    <w:rsid w:val="000A4496"/>
    <w:rsid w:val="000A4ABD"/>
    <w:rsid w:val="000A4ADF"/>
    <w:rsid w:val="000A525D"/>
    <w:rsid w:val="000A58A8"/>
    <w:rsid w:val="000A62DC"/>
    <w:rsid w:val="000A7D72"/>
    <w:rsid w:val="000B017A"/>
    <w:rsid w:val="000B081B"/>
    <w:rsid w:val="000B09ED"/>
    <w:rsid w:val="000B0C7A"/>
    <w:rsid w:val="000B10E2"/>
    <w:rsid w:val="000B231A"/>
    <w:rsid w:val="000B2FBA"/>
    <w:rsid w:val="000B3332"/>
    <w:rsid w:val="000B3607"/>
    <w:rsid w:val="000B3AFC"/>
    <w:rsid w:val="000B4222"/>
    <w:rsid w:val="000B5F66"/>
    <w:rsid w:val="000B62DE"/>
    <w:rsid w:val="000B6499"/>
    <w:rsid w:val="000B7506"/>
    <w:rsid w:val="000B7707"/>
    <w:rsid w:val="000B79DA"/>
    <w:rsid w:val="000B7B7D"/>
    <w:rsid w:val="000B7D8A"/>
    <w:rsid w:val="000B7E8F"/>
    <w:rsid w:val="000C003B"/>
    <w:rsid w:val="000C056D"/>
    <w:rsid w:val="000C06F5"/>
    <w:rsid w:val="000C15C7"/>
    <w:rsid w:val="000C15D5"/>
    <w:rsid w:val="000C1804"/>
    <w:rsid w:val="000C2391"/>
    <w:rsid w:val="000C2EDB"/>
    <w:rsid w:val="000C3102"/>
    <w:rsid w:val="000C36FE"/>
    <w:rsid w:val="000C3A09"/>
    <w:rsid w:val="000C516D"/>
    <w:rsid w:val="000C55B9"/>
    <w:rsid w:val="000C5771"/>
    <w:rsid w:val="000C59E1"/>
    <w:rsid w:val="000C61F9"/>
    <w:rsid w:val="000C66C1"/>
    <w:rsid w:val="000C6795"/>
    <w:rsid w:val="000C6F9A"/>
    <w:rsid w:val="000D0204"/>
    <w:rsid w:val="000D0508"/>
    <w:rsid w:val="000D0DC0"/>
    <w:rsid w:val="000D102D"/>
    <w:rsid w:val="000D1046"/>
    <w:rsid w:val="000D1307"/>
    <w:rsid w:val="000D216F"/>
    <w:rsid w:val="000D2505"/>
    <w:rsid w:val="000D277B"/>
    <w:rsid w:val="000D29C4"/>
    <w:rsid w:val="000D2A8F"/>
    <w:rsid w:val="000D2FFA"/>
    <w:rsid w:val="000D3199"/>
    <w:rsid w:val="000D32E8"/>
    <w:rsid w:val="000D35E0"/>
    <w:rsid w:val="000D3A6A"/>
    <w:rsid w:val="000D3F0E"/>
    <w:rsid w:val="000D40D7"/>
    <w:rsid w:val="000D47A7"/>
    <w:rsid w:val="000D48C2"/>
    <w:rsid w:val="000D4DCA"/>
    <w:rsid w:val="000D4EE9"/>
    <w:rsid w:val="000D50E2"/>
    <w:rsid w:val="000D5166"/>
    <w:rsid w:val="000D54BF"/>
    <w:rsid w:val="000D55D9"/>
    <w:rsid w:val="000D5D1C"/>
    <w:rsid w:val="000D6041"/>
    <w:rsid w:val="000D6408"/>
    <w:rsid w:val="000D6510"/>
    <w:rsid w:val="000D68CE"/>
    <w:rsid w:val="000D750A"/>
    <w:rsid w:val="000D7557"/>
    <w:rsid w:val="000E0006"/>
    <w:rsid w:val="000E00EB"/>
    <w:rsid w:val="000E048F"/>
    <w:rsid w:val="000E07C6"/>
    <w:rsid w:val="000E0C81"/>
    <w:rsid w:val="000E0D91"/>
    <w:rsid w:val="000E0FA5"/>
    <w:rsid w:val="000E1074"/>
    <w:rsid w:val="000E185C"/>
    <w:rsid w:val="000E1C28"/>
    <w:rsid w:val="000E20BE"/>
    <w:rsid w:val="000E36D8"/>
    <w:rsid w:val="000E4B31"/>
    <w:rsid w:val="000E686F"/>
    <w:rsid w:val="000E6A5E"/>
    <w:rsid w:val="000E6E52"/>
    <w:rsid w:val="000E720E"/>
    <w:rsid w:val="000E7254"/>
    <w:rsid w:val="000E72FC"/>
    <w:rsid w:val="000E730E"/>
    <w:rsid w:val="000E79F2"/>
    <w:rsid w:val="000F04B4"/>
    <w:rsid w:val="000F05B2"/>
    <w:rsid w:val="000F0824"/>
    <w:rsid w:val="000F0954"/>
    <w:rsid w:val="000F0996"/>
    <w:rsid w:val="000F0A38"/>
    <w:rsid w:val="000F108C"/>
    <w:rsid w:val="000F112D"/>
    <w:rsid w:val="000F1453"/>
    <w:rsid w:val="000F1C47"/>
    <w:rsid w:val="000F2294"/>
    <w:rsid w:val="000F2933"/>
    <w:rsid w:val="000F2D74"/>
    <w:rsid w:val="000F3124"/>
    <w:rsid w:val="000F35E6"/>
    <w:rsid w:val="000F37D2"/>
    <w:rsid w:val="000F3ACF"/>
    <w:rsid w:val="000F3F19"/>
    <w:rsid w:val="000F402E"/>
    <w:rsid w:val="000F4E40"/>
    <w:rsid w:val="000F547C"/>
    <w:rsid w:val="000F557F"/>
    <w:rsid w:val="000F5F1C"/>
    <w:rsid w:val="000F675B"/>
    <w:rsid w:val="000F69C8"/>
    <w:rsid w:val="000F6A08"/>
    <w:rsid w:val="000F6A19"/>
    <w:rsid w:val="000F7228"/>
    <w:rsid w:val="000F75E5"/>
    <w:rsid w:val="001000D1"/>
    <w:rsid w:val="0010070E"/>
    <w:rsid w:val="00101CC4"/>
    <w:rsid w:val="001022FD"/>
    <w:rsid w:val="00103788"/>
    <w:rsid w:val="0010463A"/>
    <w:rsid w:val="00104ADB"/>
    <w:rsid w:val="00104BFC"/>
    <w:rsid w:val="00105498"/>
    <w:rsid w:val="0010573E"/>
    <w:rsid w:val="001062E7"/>
    <w:rsid w:val="0010657B"/>
    <w:rsid w:val="00106BEE"/>
    <w:rsid w:val="00106DAD"/>
    <w:rsid w:val="001073C2"/>
    <w:rsid w:val="001100A0"/>
    <w:rsid w:val="001100A6"/>
    <w:rsid w:val="00110CBD"/>
    <w:rsid w:val="001110BA"/>
    <w:rsid w:val="00111BD9"/>
    <w:rsid w:val="00111EBC"/>
    <w:rsid w:val="001122CD"/>
    <w:rsid w:val="001129DA"/>
    <w:rsid w:val="00112C7C"/>
    <w:rsid w:val="001130B6"/>
    <w:rsid w:val="00113E55"/>
    <w:rsid w:val="001151DF"/>
    <w:rsid w:val="00116081"/>
    <w:rsid w:val="001162BE"/>
    <w:rsid w:val="00116659"/>
    <w:rsid w:val="0011735F"/>
    <w:rsid w:val="0011750B"/>
    <w:rsid w:val="00117EEC"/>
    <w:rsid w:val="00120204"/>
    <w:rsid w:val="00120436"/>
    <w:rsid w:val="001208D9"/>
    <w:rsid w:val="00120EB5"/>
    <w:rsid w:val="001212F5"/>
    <w:rsid w:val="001214C8"/>
    <w:rsid w:val="001218FC"/>
    <w:rsid w:val="0012194E"/>
    <w:rsid w:val="00121F65"/>
    <w:rsid w:val="001228BF"/>
    <w:rsid w:val="0012371F"/>
    <w:rsid w:val="0012399A"/>
    <w:rsid w:val="001239CF"/>
    <w:rsid w:val="00123CA7"/>
    <w:rsid w:val="00123E26"/>
    <w:rsid w:val="00123F61"/>
    <w:rsid w:val="001243FB"/>
    <w:rsid w:val="00124B0E"/>
    <w:rsid w:val="00124F3B"/>
    <w:rsid w:val="00125C8C"/>
    <w:rsid w:val="00126703"/>
    <w:rsid w:val="00126E0B"/>
    <w:rsid w:val="0012710E"/>
    <w:rsid w:val="00127C94"/>
    <w:rsid w:val="00131041"/>
    <w:rsid w:val="0013195D"/>
    <w:rsid w:val="00132483"/>
    <w:rsid w:val="001326A7"/>
    <w:rsid w:val="00132C17"/>
    <w:rsid w:val="0013372F"/>
    <w:rsid w:val="00133975"/>
    <w:rsid w:val="00134501"/>
    <w:rsid w:val="00134704"/>
    <w:rsid w:val="00134D55"/>
    <w:rsid w:val="0013561C"/>
    <w:rsid w:val="00135CF2"/>
    <w:rsid w:val="00135D6F"/>
    <w:rsid w:val="00135F0E"/>
    <w:rsid w:val="001364D7"/>
    <w:rsid w:val="00136C88"/>
    <w:rsid w:val="001377B4"/>
    <w:rsid w:val="00137B4E"/>
    <w:rsid w:val="00137FDD"/>
    <w:rsid w:val="00137FF9"/>
    <w:rsid w:val="001407EE"/>
    <w:rsid w:val="001407FE"/>
    <w:rsid w:val="001410F4"/>
    <w:rsid w:val="001414B0"/>
    <w:rsid w:val="00141B7B"/>
    <w:rsid w:val="00141F7F"/>
    <w:rsid w:val="001424D5"/>
    <w:rsid w:val="00142534"/>
    <w:rsid w:val="0014275F"/>
    <w:rsid w:val="00142B3B"/>
    <w:rsid w:val="0014324C"/>
    <w:rsid w:val="0014396C"/>
    <w:rsid w:val="00143BA9"/>
    <w:rsid w:val="00146A15"/>
    <w:rsid w:val="001478EF"/>
    <w:rsid w:val="0014791F"/>
    <w:rsid w:val="001501C4"/>
    <w:rsid w:val="001501C9"/>
    <w:rsid w:val="0015051C"/>
    <w:rsid w:val="0015084D"/>
    <w:rsid w:val="00150DEC"/>
    <w:rsid w:val="00150E75"/>
    <w:rsid w:val="00151D17"/>
    <w:rsid w:val="00152696"/>
    <w:rsid w:val="001527DE"/>
    <w:rsid w:val="00152944"/>
    <w:rsid w:val="00153D1F"/>
    <w:rsid w:val="00153E58"/>
    <w:rsid w:val="00154423"/>
    <w:rsid w:val="0015492F"/>
    <w:rsid w:val="00154A67"/>
    <w:rsid w:val="001559E6"/>
    <w:rsid w:val="0015620D"/>
    <w:rsid w:val="00157063"/>
    <w:rsid w:val="001573FF"/>
    <w:rsid w:val="00160396"/>
    <w:rsid w:val="0016039C"/>
    <w:rsid w:val="001603F8"/>
    <w:rsid w:val="0016071F"/>
    <w:rsid w:val="0016085A"/>
    <w:rsid w:val="001608F4"/>
    <w:rsid w:val="001623A9"/>
    <w:rsid w:val="00162416"/>
    <w:rsid w:val="0016250A"/>
    <w:rsid w:val="00162844"/>
    <w:rsid w:val="00163AA8"/>
    <w:rsid w:val="00163B76"/>
    <w:rsid w:val="00164254"/>
    <w:rsid w:val="00164777"/>
    <w:rsid w:val="0016486A"/>
    <w:rsid w:val="00164A45"/>
    <w:rsid w:val="0016529D"/>
    <w:rsid w:val="00165B00"/>
    <w:rsid w:val="00165EA0"/>
    <w:rsid w:val="00166AC7"/>
    <w:rsid w:val="00166C22"/>
    <w:rsid w:val="00166F50"/>
    <w:rsid w:val="001671E5"/>
    <w:rsid w:val="00167852"/>
    <w:rsid w:val="00167B0F"/>
    <w:rsid w:val="00167B47"/>
    <w:rsid w:val="0017089F"/>
    <w:rsid w:val="0017121C"/>
    <w:rsid w:val="00171BE4"/>
    <w:rsid w:val="00171CB8"/>
    <w:rsid w:val="00172895"/>
    <w:rsid w:val="0017342F"/>
    <w:rsid w:val="00174135"/>
    <w:rsid w:val="0017519E"/>
    <w:rsid w:val="0017572A"/>
    <w:rsid w:val="00175D02"/>
    <w:rsid w:val="00176339"/>
    <w:rsid w:val="00176417"/>
    <w:rsid w:val="00176854"/>
    <w:rsid w:val="00176FDE"/>
    <w:rsid w:val="001776F9"/>
    <w:rsid w:val="00180127"/>
    <w:rsid w:val="001803CF"/>
    <w:rsid w:val="001803E7"/>
    <w:rsid w:val="00180B04"/>
    <w:rsid w:val="00180CB1"/>
    <w:rsid w:val="00182411"/>
    <w:rsid w:val="001836C8"/>
    <w:rsid w:val="00183E04"/>
    <w:rsid w:val="001846AC"/>
    <w:rsid w:val="00184976"/>
    <w:rsid w:val="001849EF"/>
    <w:rsid w:val="00184B57"/>
    <w:rsid w:val="001856FA"/>
    <w:rsid w:val="001862AD"/>
    <w:rsid w:val="0018672E"/>
    <w:rsid w:val="00187107"/>
    <w:rsid w:val="00187453"/>
    <w:rsid w:val="00187761"/>
    <w:rsid w:val="00187A6D"/>
    <w:rsid w:val="00187EB8"/>
    <w:rsid w:val="001905C3"/>
    <w:rsid w:val="0019174B"/>
    <w:rsid w:val="00191BEA"/>
    <w:rsid w:val="00191E95"/>
    <w:rsid w:val="00191F52"/>
    <w:rsid w:val="00192149"/>
    <w:rsid w:val="0019234E"/>
    <w:rsid w:val="00192CA9"/>
    <w:rsid w:val="00193183"/>
    <w:rsid w:val="00193202"/>
    <w:rsid w:val="00193485"/>
    <w:rsid w:val="00193BED"/>
    <w:rsid w:val="00193E55"/>
    <w:rsid w:val="00193F6F"/>
    <w:rsid w:val="001941C5"/>
    <w:rsid w:val="00194222"/>
    <w:rsid w:val="001948C9"/>
    <w:rsid w:val="00194C31"/>
    <w:rsid w:val="00195688"/>
    <w:rsid w:val="00195BE1"/>
    <w:rsid w:val="00196ADE"/>
    <w:rsid w:val="00196F0E"/>
    <w:rsid w:val="001972FE"/>
    <w:rsid w:val="001A0685"/>
    <w:rsid w:val="001A0EC8"/>
    <w:rsid w:val="001A13F0"/>
    <w:rsid w:val="001A33EB"/>
    <w:rsid w:val="001A4627"/>
    <w:rsid w:val="001A49B4"/>
    <w:rsid w:val="001A4A41"/>
    <w:rsid w:val="001A4D3D"/>
    <w:rsid w:val="001A5359"/>
    <w:rsid w:val="001A5F07"/>
    <w:rsid w:val="001A6FE2"/>
    <w:rsid w:val="001B0088"/>
    <w:rsid w:val="001B0C5C"/>
    <w:rsid w:val="001B19DD"/>
    <w:rsid w:val="001B1FAE"/>
    <w:rsid w:val="001B209A"/>
    <w:rsid w:val="001B380B"/>
    <w:rsid w:val="001B3822"/>
    <w:rsid w:val="001B3C8B"/>
    <w:rsid w:val="001B3FC9"/>
    <w:rsid w:val="001B4700"/>
    <w:rsid w:val="001B4725"/>
    <w:rsid w:val="001B530C"/>
    <w:rsid w:val="001B54DA"/>
    <w:rsid w:val="001B58ED"/>
    <w:rsid w:val="001B5B01"/>
    <w:rsid w:val="001C080F"/>
    <w:rsid w:val="001C0F85"/>
    <w:rsid w:val="001C15A9"/>
    <w:rsid w:val="001C228F"/>
    <w:rsid w:val="001C2381"/>
    <w:rsid w:val="001C307F"/>
    <w:rsid w:val="001C33AE"/>
    <w:rsid w:val="001C37D2"/>
    <w:rsid w:val="001C4149"/>
    <w:rsid w:val="001C45C4"/>
    <w:rsid w:val="001C475A"/>
    <w:rsid w:val="001C4F8E"/>
    <w:rsid w:val="001C52A5"/>
    <w:rsid w:val="001C56B9"/>
    <w:rsid w:val="001C5B88"/>
    <w:rsid w:val="001C5C0D"/>
    <w:rsid w:val="001C5E23"/>
    <w:rsid w:val="001C6158"/>
    <w:rsid w:val="001C6332"/>
    <w:rsid w:val="001C6D47"/>
    <w:rsid w:val="001C7B90"/>
    <w:rsid w:val="001C7C1F"/>
    <w:rsid w:val="001C7D72"/>
    <w:rsid w:val="001C7E86"/>
    <w:rsid w:val="001D0723"/>
    <w:rsid w:val="001D0A1D"/>
    <w:rsid w:val="001D153B"/>
    <w:rsid w:val="001D17F0"/>
    <w:rsid w:val="001D30F3"/>
    <w:rsid w:val="001D352F"/>
    <w:rsid w:val="001D374D"/>
    <w:rsid w:val="001D46D7"/>
    <w:rsid w:val="001D57DC"/>
    <w:rsid w:val="001D5A7E"/>
    <w:rsid w:val="001D5B8C"/>
    <w:rsid w:val="001D6000"/>
    <w:rsid w:val="001D6554"/>
    <w:rsid w:val="001D68E1"/>
    <w:rsid w:val="001D709A"/>
    <w:rsid w:val="001D7A9E"/>
    <w:rsid w:val="001E0353"/>
    <w:rsid w:val="001E0543"/>
    <w:rsid w:val="001E05C1"/>
    <w:rsid w:val="001E092B"/>
    <w:rsid w:val="001E0B58"/>
    <w:rsid w:val="001E0BC3"/>
    <w:rsid w:val="001E108A"/>
    <w:rsid w:val="001E1BD7"/>
    <w:rsid w:val="001E20EE"/>
    <w:rsid w:val="001E271A"/>
    <w:rsid w:val="001E2B7D"/>
    <w:rsid w:val="001E2C93"/>
    <w:rsid w:val="001E3329"/>
    <w:rsid w:val="001E37C3"/>
    <w:rsid w:val="001E516B"/>
    <w:rsid w:val="001E5397"/>
    <w:rsid w:val="001E54AB"/>
    <w:rsid w:val="001E7316"/>
    <w:rsid w:val="001E74B4"/>
    <w:rsid w:val="001E7F16"/>
    <w:rsid w:val="001F04C4"/>
    <w:rsid w:val="001F050D"/>
    <w:rsid w:val="001F157B"/>
    <w:rsid w:val="001F172C"/>
    <w:rsid w:val="001F1D30"/>
    <w:rsid w:val="001F1F7D"/>
    <w:rsid w:val="001F2458"/>
    <w:rsid w:val="001F2535"/>
    <w:rsid w:val="001F267C"/>
    <w:rsid w:val="001F2B45"/>
    <w:rsid w:val="001F2BA3"/>
    <w:rsid w:val="001F2E5B"/>
    <w:rsid w:val="001F3729"/>
    <w:rsid w:val="001F3907"/>
    <w:rsid w:val="001F3990"/>
    <w:rsid w:val="001F3B54"/>
    <w:rsid w:val="001F3BC9"/>
    <w:rsid w:val="001F3BF0"/>
    <w:rsid w:val="001F3C28"/>
    <w:rsid w:val="001F3F13"/>
    <w:rsid w:val="001F4486"/>
    <w:rsid w:val="001F4548"/>
    <w:rsid w:val="001F4A3B"/>
    <w:rsid w:val="001F4D05"/>
    <w:rsid w:val="001F4EA9"/>
    <w:rsid w:val="001F5944"/>
    <w:rsid w:val="001F6064"/>
    <w:rsid w:val="001F6906"/>
    <w:rsid w:val="001F7555"/>
    <w:rsid w:val="001F7DEA"/>
    <w:rsid w:val="00200819"/>
    <w:rsid w:val="00201A34"/>
    <w:rsid w:val="0020275B"/>
    <w:rsid w:val="00203283"/>
    <w:rsid w:val="00203411"/>
    <w:rsid w:val="002036F5"/>
    <w:rsid w:val="00203F28"/>
    <w:rsid w:val="0020431F"/>
    <w:rsid w:val="00204B3C"/>
    <w:rsid w:val="00204F1F"/>
    <w:rsid w:val="00205209"/>
    <w:rsid w:val="002055D3"/>
    <w:rsid w:val="00207D79"/>
    <w:rsid w:val="00211336"/>
    <w:rsid w:val="0021173D"/>
    <w:rsid w:val="00212957"/>
    <w:rsid w:val="00212A5A"/>
    <w:rsid w:val="00212CBA"/>
    <w:rsid w:val="00213052"/>
    <w:rsid w:val="002132A3"/>
    <w:rsid w:val="002133A8"/>
    <w:rsid w:val="002137F7"/>
    <w:rsid w:val="0021619C"/>
    <w:rsid w:val="00216725"/>
    <w:rsid w:val="00216BA2"/>
    <w:rsid w:val="00216C04"/>
    <w:rsid w:val="00217580"/>
    <w:rsid w:val="002175F8"/>
    <w:rsid w:val="00217ED1"/>
    <w:rsid w:val="00220066"/>
    <w:rsid w:val="00221C31"/>
    <w:rsid w:val="00221FE2"/>
    <w:rsid w:val="00222F95"/>
    <w:rsid w:val="002232F2"/>
    <w:rsid w:val="0022375D"/>
    <w:rsid w:val="00224FD7"/>
    <w:rsid w:val="002254B5"/>
    <w:rsid w:val="00225CDC"/>
    <w:rsid w:val="002262A0"/>
    <w:rsid w:val="00226430"/>
    <w:rsid w:val="00226B9E"/>
    <w:rsid w:val="002301B4"/>
    <w:rsid w:val="00230344"/>
    <w:rsid w:val="002304EA"/>
    <w:rsid w:val="00230947"/>
    <w:rsid w:val="00230D5C"/>
    <w:rsid w:val="00230D7A"/>
    <w:rsid w:val="00230EF3"/>
    <w:rsid w:val="00231F23"/>
    <w:rsid w:val="002326FD"/>
    <w:rsid w:val="0023287B"/>
    <w:rsid w:val="002329EA"/>
    <w:rsid w:val="00232BFA"/>
    <w:rsid w:val="00232D4B"/>
    <w:rsid w:val="00232E3F"/>
    <w:rsid w:val="00232EDD"/>
    <w:rsid w:val="002331E2"/>
    <w:rsid w:val="0023409A"/>
    <w:rsid w:val="00234D60"/>
    <w:rsid w:val="0023573E"/>
    <w:rsid w:val="0023584E"/>
    <w:rsid w:val="00235A15"/>
    <w:rsid w:val="00236105"/>
    <w:rsid w:val="002361E6"/>
    <w:rsid w:val="002366A3"/>
    <w:rsid w:val="0023670D"/>
    <w:rsid w:val="00236A04"/>
    <w:rsid w:val="00236FA3"/>
    <w:rsid w:val="00240083"/>
    <w:rsid w:val="00240E96"/>
    <w:rsid w:val="00240F12"/>
    <w:rsid w:val="0024191F"/>
    <w:rsid w:val="00241F0D"/>
    <w:rsid w:val="002427D5"/>
    <w:rsid w:val="00242AE6"/>
    <w:rsid w:val="00242EEC"/>
    <w:rsid w:val="00242F79"/>
    <w:rsid w:val="002433C7"/>
    <w:rsid w:val="002435A5"/>
    <w:rsid w:val="00243BDB"/>
    <w:rsid w:val="00243D50"/>
    <w:rsid w:val="00244304"/>
    <w:rsid w:val="00244D8A"/>
    <w:rsid w:val="0024579C"/>
    <w:rsid w:val="00245E1E"/>
    <w:rsid w:val="00247103"/>
    <w:rsid w:val="002473B3"/>
    <w:rsid w:val="002475F4"/>
    <w:rsid w:val="00247828"/>
    <w:rsid w:val="00247D10"/>
    <w:rsid w:val="00250203"/>
    <w:rsid w:val="002503A6"/>
    <w:rsid w:val="00250964"/>
    <w:rsid w:val="00250DD9"/>
    <w:rsid w:val="00251901"/>
    <w:rsid w:val="00251EAB"/>
    <w:rsid w:val="00251F1C"/>
    <w:rsid w:val="00252B1A"/>
    <w:rsid w:val="00252CCC"/>
    <w:rsid w:val="00253A99"/>
    <w:rsid w:val="00253C74"/>
    <w:rsid w:val="00253E38"/>
    <w:rsid w:val="00254B80"/>
    <w:rsid w:val="00254CDA"/>
    <w:rsid w:val="002556CF"/>
    <w:rsid w:val="002557EA"/>
    <w:rsid w:val="00256603"/>
    <w:rsid w:val="00256684"/>
    <w:rsid w:val="00256827"/>
    <w:rsid w:val="00256BFE"/>
    <w:rsid w:val="00256EE3"/>
    <w:rsid w:val="002570CC"/>
    <w:rsid w:val="00257BEB"/>
    <w:rsid w:val="00257DBC"/>
    <w:rsid w:val="002601AC"/>
    <w:rsid w:val="00260481"/>
    <w:rsid w:val="00260516"/>
    <w:rsid w:val="00261162"/>
    <w:rsid w:val="00262123"/>
    <w:rsid w:val="002628EE"/>
    <w:rsid w:val="00263385"/>
    <w:rsid w:val="00263529"/>
    <w:rsid w:val="00263735"/>
    <w:rsid w:val="00263E52"/>
    <w:rsid w:val="00263FCB"/>
    <w:rsid w:val="0026468B"/>
    <w:rsid w:val="00264872"/>
    <w:rsid w:val="00264BC3"/>
    <w:rsid w:val="00265699"/>
    <w:rsid w:val="00265782"/>
    <w:rsid w:val="00265ADB"/>
    <w:rsid w:val="00266685"/>
    <w:rsid w:val="00266A8A"/>
    <w:rsid w:val="00266BE1"/>
    <w:rsid w:val="0026786C"/>
    <w:rsid w:val="00267BC1"/>
    <w:rsid w:val="00270314"/>
    <w:rsid w:val="0027035B"/>
    <w:rsid w:val="00270D87"/>
    <w:rsid w:val="002710B5"/>
    <w:rsid w:val="00272034"/>
    <w:rsid w:val="0027206A"/>
    <w:rsid w:val="0027292A"/>
    <w:rsid w:val="00272B90"/>
    <w:rsid w:val="00272BC3"/>
    <w:rsid w:val="00272F19"/>
    <w:rsid w:val="0027383C"/>
    <w:rsid w:val="00273C64"/>
    <w:rsid w:val="00274393"/>
    <w:rsid w:val="0027471D"/>
    <w:rsid w:val="00274AE6"/>
    <w:rsid w:val="00274EBB"/>
    <w:rsid w:val="00275188"/>
    <w:rsid w:val="00275304"/>
    <w:rsid w:val="002755F7"/>
    <w:rsid w:val="00276205"/>
    <w:rsid w:val="002763D7"/>
    <w:rsid w:val="00277A65"/>
    <w:rsid w:val="0028106F"/>
    <w:rsid w:val="002812E5"/>
    <w:rsid w:val="002813E5"/>
    <w:rsid w:val="002819D3"/>
    <w:rsid w:val="002828FA"/>
    <w:rsid w:val="00282D96"/>
    <w:rsid w:val="00284AFF"/>
    <w:rsid w:val="00285875"/>
    <w:rsid w:val="00285AC8"/>
    <w:rsid w:val="00285D90"/>
    <w:rsid w:val="00286554"/>
    <w:rsid w:val="00286929"/>
    <w:rsid w:val="0028718F"/>
    <w:rsid w:val="00287F29"/>
    <w:rsid w:val="00287F65"/>
    <w:rsid w:val="00290423"/>
    <w:rsid w:val="00290AC3"/>
    <w:rsid w:val="00291CB9"/>
    <w:rsid w:val="00291D20"/>
    <w:rsid w:val="002925F5"/>
    <w:rsid w:val="002933EE"/>
    <w:rsid w:val="002935D3"/>
    <w:rsid w:val="0029399D"/>
    <w:rsid w:val="00293A41"/>
    <w:rsid w:val="00293C66"/>
    <w:rsid w:val="002944BC"/>
    <w:rsid w:val="0029465E"/>
    <w:rsid w:val="002948E2"/>
    <w:rsid w:val="00294FCF"/>
    <w:rsid w:val="0029527B"/>
    <w:rsid w:val="00295F0A"/>
    <w:rsid w:val="00296ABE"/>
    <w:rsid w:val="00296AD4"/>
    <w:rsid w:val="00297E29"/>
    <w:rsid w:val="002A0B5A"/>
    <w:rsid w:val="002A0EC4"/>
    <w:rsid w:val="002A1216"/>
    <w:rsid w:val="002A2507"/>
    <w:rsid w:val="002A3413"/>
    <w:rsid w:val="002A3803"/>
    <w:rsid w:val="002A45B1"/>
    <w:rsid w:val="002A4F7B"/>
    <w:rsid w:val="002A5ADE"/>
    <w:rsid w:val="002A5B11"/>
    <w:rsid w:val="002A5C17"/>
    <w:rsid w:val="002A68C9"/>
    <w:rsid w:val="002A6A4E"/>
    <w:rsid w:val="002A6FA9"/>
    <w:rsid w:val="002B028C"/>
    <w:rsid w:val="002B07A1"/>
    <w:rsid w:val="002B127B"/>
    <w:rsid w:val="002B1E25"/>
    <w:rsid w:val="002B372B"/>
    <w:rsid w:val="002B4F8E"/>
    <w:rsid w:val="002B546D"/>
    <w:rsid w:val="002B57FE"/>
    <w:rsid w:val="002B5BE4"/>
    <w:rsid w:val="002B7117"/>
    <w:rsid w:val="002B7181"/>
    <w:rsid w:val="002B7376"/>
    <w:rsid w:val="002C0382"/>
    <w:rsid w:val="002C04C6"/>
    <w:rsid w:val="002C07BC"/>
    <w:rsid w:val="002C0E48"/>
    <w:rsid w:val="002C1304"/>
    <w:rsid w:val="002C131B"/>
    <w:rsid w:val="002C16CA"/>
    <w:rsid w:val="002C1A28"/>
    <w:rsid w:val="002C1AFC"/>
    <w:rsid w:val="002C1B33"/>
    <w:rsid w:val="002C23AE"/>
    <w:rsid w:val="002C25AD"/>
    <w:rsid w:val="002C27F9"/>
    <w:rsid w:val="002C2A49"/>
    <w:rsid w:val="002C2AC3"/>
    <w:rsid w:val="002C2B55"/>
    <w:rsid w:val="002C2D52"/>
    <w:rsid w:val="002C3037"/>
    <w:rsid w:val="002C3994"/>
    <w:rsid w:val="002C45A1"/>
    <w:rsid w:val="002C47BF"/>
    <w:rsid w:val="002C482F"/>
    <w:rsid w:val="002C4A45"/>
    <w:rsid w:val="002C4AF1"/>
    <w:rsid w:val="002C6131"/>
    <w:rsid w:val="002C62C2"/>
    <w:rsid w:val="002C6642"/>
    <w:rsid w:val="002C66B8"/>
    <w:rsid w:val="002C77A5"/>
    <w:rsid w:val="002C7A31"/>
    <w:rsid w:val="002D0935"/>
    <w:rsid w:val="002D1320"/>
    <w:rsid w:val="002D2C36"/>
    <w:rsid w:val="002D2D5B"/>
    <w:rsid w:val="002D2E03"/>
    <w:rsid w:val="002D43CC"/>
    <w:rsid w:val="002D4752"/>
    <w:rsid w:val="002D5123"/>
    <w:rsid w:val="002D5299"/>
    <w:rsid w:val="002D5CF4"/>
    <w:rsid w:val="002D61A6"/>
    <w:rsid w:val="002D6A2E"/>
    <w:rsid w:val="002D6A38"/>
    <w:rsid w:val="002D77B6"/>
    <w:rsid w:val="002D7965"/>
    <w:rsid w:val="002D7EDD"/>
    <w:rsid w:val="002E0BB7"/>
    <w:rsid w:val="002E0F86"/>
    <w:rsid w:val="002E105F"/>
    <w:rsid w:val="002E11B3"/>
    <w:rsid w:val="002E1902"/>
    <w:rsid w:val="002E237F"/>
    <w:rsid w:val="002E2B76"/>
    <w:rsid w:val="002E2C0B"/>
    <w:rsid w:val="002E3303"/>
    <w:rsid w:val="002E3599"/>
    <w:rsid w:val="002E386B"/>
    <w:rsid w:val="002E3E18"/>
    <w:rsid w:val="002E4899"/>
    <w:rsid w:val="002E5C66"/>
    <w:rsid w:val="002E67D2"/>
    <w:rsid w:val="002E682B"/>
    <w:rsid w:val="002E6942"/>
    <w:rsid w:val="002E6F9E"/>
    <w:rsid w:val="002E73F2"/>
    <w:rsid w:val="002F1082"/>
    <w:rsid w:val="002F1333"/>
    <w:rsid w:val="002F157A"/>
    <w:rsid w:val="002F15C2"/>
    <w:rsid w:val="002F1D96"/>
    <w:rsid w:val="002F1F94"/>
    <w:rsid w:val="002F2516"/>
    <w:rsid w:val="002F2817"/>
    <w:rsid w:val="002F2A19"/>
    <w:rsid w:val="002F30C6"/>
    <w:rsid w:val="002F31DB"/>
    <w:rsid w:val="002F32FC"/>
    <w:rsid w:val="002F3C49"/>
    <w:rsid w:val="002F3CFA"/>
    <w:rsid w:val="002F4F5D"/>
    <w:rsid w:val="002F5594"/>
    <w:rsid w:val="002F5687"/>
    <w:rsid w:val="002F5893"/>
    <w:rsid w:val="002F58ED"/>
    <w:rsid w:val="002F6913"/>
    <w:rsid w:val="002F6E60"/>
    <w:rsid w:val="002F6F5E"/>
    <w:rsid w:val="002F776E"/>
    <w:rsid w:val="00300584"/>
    <w:rsid w:val="003007C4"/>
    <w:rsid w:val="00300B14"/>
    <w:rsid w:val="003018DB"/>
    <w:rsid w:val="00301929"/>
    <w:rsid w:val="00301ED4"/>
    <w:rsid w:val="00302218"/>
    <w:rsid w:val="00302913"/>
    <w:rsid w:val="00302B01"/>
    <w:rsid w:val="003035A0"/>
    <w:rsid w:val="00303C0B"/>
    <w:rsid w:val="00303CE6"/>
    <w:rsid w:val="0030598A"/>
    <w:rsid w:val="00305C63"/>
    <w:rsid w:val="00306078"/>
    <w:rsid w:val="00306199"/>
    <w:rsid w:val="0030678C"/>
    <w:rsid w:val="0030698B"/>
    <w:rsid w:val="00307476"/>
    <w:rsid w:val="00307492"/>
    <w:rsid w:val="00310148"/>
    <w:rsid w:val="00310200"/>
    <w:rsid w:val="003111E1"/>
    <w:rsid w:val="003116D5"/>
    <w:rsid w:val="003118A0"/>
    <w:rsid w:val="00311938"/>
    <w:rsid w:val="00311B30"/>
    <w:rsid w:val="00312696"/>
    <w:rsid w:val="00312989"/>
    <w:rsid w:val="00313053"/>
    <w:rsid w:val="003138D7"/>
    <w:rsid w:val="003138EA"/>
    <w:rsid w:val="00313B2F"/>
    <w:rsid w:val="00314C61"/>
    <w:rsid w:val="00314EA1"/>
    <w:rsid w:val="003154E8"/>
    <w:rsid w:val="00315B89"/>
    <w:rsid w:val="00316B23"/>
    <w:rsid w:val="00317852"/>
    <w:rsid w:val="00317F12"/>
    <w:rsid w:val="0032031B"/>
    <w:rsid w:val="00320BC4"/>
    <w:rsid w:val="00321CCC"/>
    <w:rsid w:val="003228FB"/>
    <w:rsid w:val="003230DF"/>
    <w:rsid w:val="00323130"/>
    <w:rsid w:val="003237CE"/>
    <w:rsid w:val="00324549"/>
    <w:rsid w:val="003245E8"/>
    <w:rsid w:val="00324BE6"/>
    <w:rsid w:val="00325EA9"/>
    <w:rsid w:val="0032635C"/>
    <w:rsid w:val="003264E3"/>
    <w:rsid w:val="0032669B"/>
    <w:rsid w:val="00326DCF"/>
    <w:rsid w:val="00326F72"/>
    <w:rsid w:val="003271E8"/>
    <w:rsid w:val="003271F0"/>
    <w:rsid w:val="003277D5"/>
    <w:rsid w:val="00327A2A"/>
    <w:rsid w:val="00330384"/>
    <w:rsid w:val="003307B5"/>
    <w:rsid w:val="00330D53"/>
    <w:rsid w:val="00331065"/>
    <w:rsid w:val="00331380"/>
    <w:rsid w:val="003316A4"/>
    <w:rsid w:val="00331954"/>
    <w:rsid w:val="00331D1C"/>
    <w:rsid w:val="003324D0"/>
    <w:rsid w:val="0033319C"/>
    <w:rsid w:val="00333B7B"/>
    <w:rsid w:val="003340E3"/>
    <w:rsid w:val="00334759"/>
    <w:rsid w:val="00334939"/>
    <w:rsid w:val="003349B2"/>
    <w:rsid w:val="00334B33"/>
    <w:rsid w:val="00334F44"/>
    <w:rsid w:val="003351E0"/>
    <w:rsid w:val="00336633"/>
    <w:rsid w:val="00337550"/>
    <w:rsid w:val="00337B51"/>
    <w:rsid w:val="003410C3"/>
    <w:rsid w:val="00341E5D"/>
    <w:rsid w:val="00341FBC"/>
    <w:rsid w:val="00342181"/>
    <w:rsid w:val="00342405"/>
    <w:rsid w:val="003431FD"/>
    <w:rsid w:val="0034448E"/>
    <w:rsid w:val="0034480E"/>
    <w:rsid w:val="00346405"/>
    <w:rsid w:val="00346CD5"/>
    <w:rsid w:val="00346F79"/>
    <w:rsid w:val="00347004"/>
    <w:rsid w:val="003470F1"/>
    <w:rsid w:val="0034714E"/>
    <w:rsid w:val="00347205"/>
    <w:rsid w:val="003473CB"/>
    <w:rsid w:val="00347685"/>
    <w:rsid w:val="00347B27"/>
    <w:rsid w:val="0035037A"/>
    <w:rsid w:val="00350697"/>
    <w:rsid w:val="00350CB3"/>
    <w:rsid w:val="00350FE1"/>
    <w:rsid w:val="00350FFE"/>
    <w:rsid w:val="003512B8"/>
    <w:rsid w:val="003514E3"/>
    <w:rsid w:val="003517E3"/>
    <w:rsid w:val="00351BF0"/>
    <w:rsid w:val="00352082"/>
    <w:rsid w:val="0035209C"/>
    <w:rsid w:val="003526B0"/>
    <w:rsid w:val="00352F9A"/>
    <w:rsid w:val="003531CD"/>
    <w:rsid w:val="0035340C"/>
    <w:rsid w:val="00353931"/>
    <w:rsid w:val="003544AA"/>
    <w:rsid w:val="00354942"/>
    <w:rsid w:val="00355168"/>
    <w:rsid w:val="003552AA"/>
    <w:rsid w:val="003557A0"/>
    <w:rsid w:val="0035585A"/>
    <w:rsid w:val="00355B54"/>
    <w:rsid w:val="00356690"/>
    <w:rsid w:val="00356827"/>
    <w:rsid w:val="00356A44"/>
    <w:rsid w:val="00356BCA"/>
    <w:rsid w:val="00357031"/>
    <w:rsid w:val="003570F8"/>
    <w:rsid w:val="00357262"/>
    <w:rsid w:val="003606D3"/>
    <w:rsid w:val="0036087D"/>
    <w:rsid w:val="0036089F"/>
    <w:rsid w:val="00360EFD"/>
    <w:rsid w:val="00361E94"/>
    <w:rsid w:val="00361ED6"/>
    <w:rsid w:val="00363933"/>
    <w:rsid w:val="00363E5A"/>
    <w:rsid w:val="00364266"/>
    <w:rsid w:val="00364D5C"/>
    <w:rsid w:val="00364EA8"/>
    <w:rsid w:val="00364FB7"/>
    <w:rsid w:val="00365C73"/>
    <w:rsid w:val="003663C6"/>
    <w:rsid w:val="003666F6"/>
    <w:rsid w:val="00366C99"/>
    <w:rsid w:val="003670E8"/>
    <w:rsid w:val="0036762E"/>
    <w:rsid w:val="00370E3D"/>
    <w:rsid w:val="00370FB8"/>
    <w:rsid w:val="0037150D"/>
    <w:rsid w:val="00372AF3"/>
    <w:rsid w:val="00372BF9"/>
    <w:rsid w:val="00372EBD"/>
    <w:rsid w:val="003734E9"/>
    <w:rsid w:val="00373A82"/>
    <w:rsid w:val="00373EA2"/>
    <w:rsid w:val="003746B1"/>
    <w:rsid w:val="0037539A"/>
    <w:rsid w:val="0037552E"/>
    <w:rsid w:val="00375A73"/>
    <w:rsid w:val="00375BD1"/>
    <w:rsid w:val="00376113"/>
    <w:rsid w:val="0037643A"/>
    <w:rsid w:val="003765DE"/>
    <w:rsid w:val="00376F43"/>
    <w:rsid w:val="0037715E"/>
    <w:rsid w:val="00377669"/>
    <w:rsid w:val="00377F1E"/>
    <w:rsid w:val="00380888"/>
    <w:rsid w:val="00380C89"/>
    <w:rsid w:val="00381327"/>
    <w:rsid w:val="0038175A"/>
    <w:rsid w:val="00381A34"/>
    <w:rsid w:val="00381CD7"/>
    <w:rsid w:val="00381D38"/>
    <w:rsid w:val="00382036"/>
    <w:rsid w:val="003821A9"/>
    <w:rsid w:val="00382229"/>
    <w:rsid w:val="0038278F"/>
    <w:rsid w:val="00382E44"/>
    <w:rsid w:val="00383234"/>
    <w:rsid w:val="00383A41"/>
    <w:rsid w:val="003848A9"/>
    <w:rsid w:val="00384BA5"/>
    <w:rsid w:val="00385592"/>
    <w:rsid w:val="00385771"/>
    <w:rsid w:val="0038583D"/>
    <w:rsid w:val="0038612E"/>
    <w:rsid w:val="0038734D"/>
    <w:rsid w:val="00387520"/>
    <w:rsid w:val="00387E64"/>
    <w:rsid w:val="00390435"/>
    <w:rsid w:val="003908D9"/>
    <w:rsid w:val="00391362"/>
    <w:rsid w:val="00391AD9"/>
    <w:rsid w:val="00392F3E"/>
    <w:rsid w:val="00393145"/>
    <w:rsid w:val="003937A2"/>
    <w:rsid w:val="00393E3F"/>
    <w:rsid w:val="00394212"/>
    <w:rsid w:val="003946E8"/>
    <w:rsid w:val="0039493F"/>
    <w:rsid w:val="00394A0F"/>
    <w:rsid w:val="003953BC"/>
    <w:rsid w:val="003955D1"/>
    <w:rsid w:val="0039586B"/>
    <w:rsid w:val="003958B0"/>
    <w:rsid w:val="003958B8"/>
    <w:rsid w:val="00396383"/>
    <w:rsid w:val="00396A0E"/>
    <w:rsid w:val="00397BFD"/>
    <w:rsid w:val="00397F63"/>
    <w:rsid w:val="003A0B49"/>
    <w:rsid w:val="003A0E22"/>
    <w:rsid w:val="003A0E33"/>
    <w:rsid w:val="003A0F51"/>
    <w:rsid w:val="003A0FFB"/>
    <w:rsid w:val="003A11DE"/>
    <w:rsid w:val="003A17DF"/>
    <w:rsid w:val="003A1A61"/>
    <w:rsid w:val="003A1AE3"/>
    <w:rsid w:val="003A1CC9"/>
    <w:rsid w:val="003A2018"/>
    <w:rsid w:val="003A3568"/>
    <w:rsid w:val="003A35A2"/>
    <w:rsid w:val="003A44CE"/>
    <w:rsid w:val="003A4BB7"/>
    <w:rsid w:val="003A508D"/>
    <w:rsid w:val="003A50AE"/>
    <w:rsid w:val="003A75CE"/>
    <w:rsid w:val="003B05E9"/>
    <w:rsid w:val="003B1159"/>
    <w:rsid w:val="003B117F"/>
    <w:rsid w:val="003B20EE"/>
    <w:rsid w:val="003B243B"/>
    <w:rsid w:val="003B275E"/>
    <w:rsid w:val="003B34AB"/>
    <w:rsid w:val="003B4323"/>
    <w:rsid w:val="003B5292"/>
    <w:rsid w:val="003B5A39"/>
    <w:rsid w:val="003B5D01"/>
    <w:rsid w:val="003B5FFF"/>
    <w:rsid w:val="003B60C7"/>
    <w:rsid w:val="003B65B4"/>
    <w:rsid w:val="003B662D"/>
    <w:rsid w:val="003B67AE"/>
    <w:rsid w:val="003B6A5E"/>
    <w:rsid w:val="003B6BB0"/>
    <w:rsid w:val="003B6C49"/>
    <w:rsid w:val="003B710F"/>
    <w:rsid w:val="003B736D"/>
    <w:rsid w:val="003B7380"/>
    <w:rsid w:val="003B7591"/>
    <w:rsid w:val="003B77F5"/>
    <w:rsid w:val="003C0681"/>
    <w:rsid w:val="003C07DE"/>
    <w:rsid w:val="003C1639"/>
    <w:rsid w:val="003C1C5D"/>
    <w:rsid w:val="003C1E24"/>
    <w:rsid w:val="003C21C8"/>
    <w:rsid w:val="003C2592"/>
    <w:rsid w:val="003C271A"/>
    <w:rsid w:val="003C2C5D"/>
    <w:rsid w:val="003C31F9"/>
    <w:rsid w:val="003C39FC"/>
    <w:rsid w:val="003C3CBD"/>
    <w:rsid w:val="003C43B2"/>
    <w:rsid w:val="003C4D2B"/>
    <w:rsid w:val="003C567B"/>
    <w:rsid w:val="003C6CC5"/>
    <w:rsid w:val="003C6FA8"/>
    <w:rsid w:val="003C762F"/>
    <w:rsid w:val="003D0172"/>
    <w:rsid w:val="003D07FF"/>
    <w:rsid w:val="003D17F3"/>
    <w:rsid w:val="003D1950"/>
    <w:rsid w:val="003D1B4D"/>
    <w:rsid w:val="003D20D4"/>
    <w:rsid w:val="003D2557"/>
    <w:rsid w:val="003D2B72"/>
    <w:rsid w:val="003D2CDB"/>
    <w:rsid w:val="003D376E"/>
    <w:rsid w:val="003D38B0"/>
    <w:rsid w:val="003D3E2C"/>
    <w:rsid w:val="003D435D"/>
    <w:rsid w:val="003D4AB8"/>
    <w:rsid w:val="003D4F4C"/>
    <w:rsid w:val="003D4F62"/>
    <w:rsid w:val="003D5901"/>
    <w:rsid w:val="003D5906"/>
    <w:rsid w:val="003D5ED6"/>
    <w:rsid w:val="003D62D3"/>
    <w:rsid w:val="003D6425"/>
    <w:rsid w:val="003D670F"/>
    <w:rsid w:val="003D6AAD"/>
    <w:rsid w:val="003D6F1E"/>
    <w:rsid w:val="003D72A6"/>
    <w:rsid w:val="003D7640"/>
    <w:rsid w:val="003E029C"/>
    <w:rsid w:val="003E0E5D"/>
    <w:rsid w:val="003E1021"/>
    <w:rsid w:val="003E1130"/>
    <w:rsid w:val="003E118A"/>
    <w:rsid w:val="003E1916"/>
    <w:rsid w:val="003E1BF5"/>
    <w:rsid w:val="003E29FB"/>
    <w:rsid w:val="003E2FBC"/>
    <w:rsid w:val="003E3777"/>
    <w:rsid w:val="003E3F90"/>
    <w:rsid w:val="003E4499"/>
    <w:rsid w:val="003E4873"/>
    <w:rsid w:val="003E4962"/>
    <w:rsid w:val="003E508A"/>
    <w:rsid w:val="003E51D4"/>
    <w:rsid w:val="003E5325"/>
    <w:rsid w:val="003E54C3"/>
    <w:rsid w:val="003E5516"/>
    <w:rsid w:val="003E6AF1"/>
    <w:rsid w:val="003E7971"/>
    <w:rsid w:val="003E7CEE"/>
    <w:rsid w:val="003E7D6B"/>
    <w:rsid w:val="003F00AE"/>
    <w:rsid w:val="003F0464"/>
    <w:rsid w:val="003F0552"/>
    <w:rsid w:val="003F059F"/>
    <w:rsid w:val="003F0E6A"/>
    <w:rsid w:val="003F13DC"/>
    <w:rsid w:val="003F17C1"/>
    <w:rsid w:val="003F217E"/>
    <w:rsid w:val="003F22E2"/>
    <w:rsid w:val="003F27CC"/>
    <w:rsid w:val="003F3274"/>
    <w:rsid w:val="003F358B"/>
    <w:rsid w:val="003F3865"/>
    <w:rsid w:val="003F3923"/>
    <w:rsid w:val="003F3C45"/>
    <w:rsid w:val="003F40B3"/>
    <w:rsid w:val="003F4216"/>
    <w:rsid w:val="003F44AA"/>
    <w:rsid w:val="003F44EC"/>
    <w:rsid w:val="003F45E1"/>
    <w:rsid w:val="003F4764"/>
    <w:rsid w:val="003F4810"/>
    <w:rsid w:val="003F5367"/>
    <w:rsid w:val="003F578A"/>
    <w:rsid w:val="003F64F6"/>
    <w:rsid w:val="003F7114"/>
    <w:rsid w:val="003F7766"/>
    <w:rsid w:val="0040071F"/>
    <w:rsid w:val="004008B6"/>
    <w:rsid w:val="00400FC4"/>
    <w:rsid w:val="004012E7"/>
    <w:rsid w:val="004017CE"/>
    <w:rsid w:val="00401B30"/>
    <w:rsid w:val="00402660"/>
    <w:rsid w:val="00402A8B"/>
    <w:rsid w:val="00403437"/>
    <w:rsid w:val="0040368F"/>
    <w:rsid w:val="00404029"/>
    <w:rsid w:val="004046CD"/>
    <w:rsid w:val="00405115"/>
    <w:rsid w:val="004058DC"/>
    <w:rsid w:val="00405A96"/>
    <w:rsid w:val="00406451"/>
    <w:rsid w:val="00406485"/>
    <w:rsid w:val="0040687B"/>
    <w:rsid w:val="00406C4E"/>
    <w:rsid w:val="0040716A"/>
    <w:rsid w:val="00407AC5"/>
    <w:rsid w:val="004101F3"/>
    <w:rsid w:val="004112D2"/>
    <w:rsid w:val="004114A4"/>
    <w:rsid w:val="00411AC9"/>
    <w:rsid w:val="00411E2F"/>
    <w:rsid w:val="0041290B"/>
    <w:rsid w:val="00414FA5"/>
    <w:rsid w:val="0041538E"/>
    <w:rsid w:val="00415DA4"/>
    <w:rsid w:val="00417979"/>
    <w:rsid w:val="00417BB6"/>
    <w:rsid w:val="00417C4B"/>
    <w:rsid w:val="00417E65"/>
    <w:rsid w:val="004204DA"/>
    <w:rsid w:val="00421B40"/>
    <w:rsid w:val="004224EB"/>
    <w:rsid w:val="00422933"/>
    <w:rsid w:val="00423152"/>
    <w:rsid w:val="00423489"/>
    <w:rsid w:val="004238C7"/>
    <w:rsid w:val="00423A82"/>
    <w:rsid w:val="00424F25"/>
    <w:rsid w:val="004252F5"/>
    <w:rsid w:val="00425A1C"/>
    <w:rsid w:val="00425CF4"/>
    <w:rsid w:val="004260F5"/>
    <w:rsid w:val="004271BA"/>
    <w:rsid w:val="004273A1"/>
    <w:rsid w:val="00427EB2"/>
    <w:rsid w:val="0043017D"/>
    <w:rsid w:val="0043048C"/>
    <w:rsid w:val="004310C4"/>
    <w:rsid w:val="00431448"/>
    <w:rsid w:val="00432216"/>
    <w:rsid w:val="00432367"/>
    <w:rsid w:val="00432B0E"/>
    <w:rsid w:val="00432F32"/>
    <w:rsid w:val="00432FC0"/>
    <w:rsid w:val="0043366E"/>
    <w:rsid w:val="00433D64"/>
    <w:rsid w:val="004340DD"/>
    <w:rsid w:val="00434695"/>
    <w:rsid w:val="00434C4E"/>
    <w:rsid w:val="00435679"/>
    <w:rsid w:val="00436A8F"/>
    <w:rsid w:val="00436B53"/>
    <w:rsid w:val="0044008E"/>
    <w:rsid w:val="00440359"/>
    <w:rsid w:val="00440635"/>
    <w:rsid w:val="00440AAB"/>
    <w:rsid w:val="00440C6C"/>
    <w:rsid w:val="004411DC"/>
    <w:rsid w:val="0044156F"/>
    <w:rsid w:val="00441A25"/>
    <w:rsid w:val="00442EAB"/>
    <w:rsid w:val="00443110"/>
    <w:rsid w:val="00443441"/>
    <w:rsid w:val="00443507"/>
    <w:rsid w:val="00443BDC"/>
    <w:rsid w:val="00443E66"/>
    <w:rsid w:val="00445423"/>
    <w:rsid w:val="00446B78"/>
    <w:rsid w:val="00447043"/>
    <w:rsid w:val="0044766D"/>
    <w:rsid w:val="00447EC9"/>
    <w:rsid w:val="004507AB"/>
    <w:rsid w:val="0045083A"/>
    <w:rsid w:val="00451D7E"/>
    <w:rsid w:val="0045288D"/>
    <w:rsid w:val="00452A97"/>
    <w:rsid w:val="00452E34"/>
    <w:rsid w:val="00453703"/>
    <w:rsid w:val="00453A6D"/>
    <w:rsid w:val="00453BFA"/>
    <w:rsid w:val="004542D8"/>
    <w:rsid w:val="00454B35"/>
    <w:rsid w:val="00454DFF"/>
    <w:rsid w:val="00454E62"/>
    <w:rsid w:val="004553F4"/>
    <w:rsid w:val="00456EF5"/>
    <w:rsid w:val="00457CBC"/>
    <w:rsid w:val="004601FB"/>
    <w:rsid w:val="00460485"/>
    <w:rsid w:val="00460651"/>
    <w:rsid w:val="0046077C"/>
    <w:rsid w:val="004607A8"/>
    <w:rsid w:val="00460F02"/>
    <w:rsid w:val="004611A9"/>
    <w:rsid w:val="00461308"/>
    <w:rsid w:val="00461493"/>
    <w:rsid w:val="004614F3"/>
    <w:rsid w:val="0046172B"/>
    <w:rsid w:val="004617B1"/>
    <w:rsid w:val="00462680"/>
    <w:rsid w:val="00462A4B"/>
    <w:rsid w:val="00462B33"/>
    <w:rsid w:val="004632EA"/>
    <w:rsid w:val="00463BC5"/>
    <w:rsid w:val="00464D92"/>
    <w:rsid w:val="004652E0"/>
    <w:rsid w:val="004652FB"/>
    <w:rsid w:val="00465372"/>
    <w:rsid w:val="00465EDA"/>
    <w:rsid w:val="00466990"/>
    <w:rsid w:val="00466E8F"/>
    <w:rsid w:val="00467371"/>
    <w:rsid w:val="0046759D"/>
    <w:rsid w:val="0046787D"/>
    <w:rsid w:val="00467EA8"/>
    <w:rsid w:val="00470262"/>
    <w:rsid w:val="004708F8"/>
    <w:rsid w:val="00470978"/>
    <w:rsid w:val="00470A42"/>
    <w:rsid w:val="00470C7E"/>
    <w:rsid w:val="00470DE1"/>
    <w:rsid w:val="0047182F"/>
    <w:rsid w:val="00471A0E"/>
    <w:rsid w:val="00472B45"/>
    <w:rsid w:val="00472D1D"/>
    <w:rsid w:val="0047382E"/>
    <w:rsid w:val="004738CE"/>
    <w:rsid w:val="00473EE5"/>
    <w:rsid w:val="0047426C"/>
    <w:rsid w:val="00475A62"/>
    <w:rsid w:val="00475B75"/>
    <w:rsid w:val="00475E5F"/>
    <w:rsid w:val="00475FF7"/>
    <w:rsid w:val="004773C6"/>
    <w:rsid w:val="00477575"/>
    <w:rsid w:val="00477868"/>
    <w:rsid w:val="00480599"/>
    <w:rsid w:val="004805CE"/>
    <w:rsid w:val="00480DBA"/>
    <w:rsid w:val="00482E9A"/>
    <w:rsid w:val="004832E3"/>
    <w:rsid w:val="0048365D"/>
    <w:rsid w:val="004836D5"/>
    <w:rsid w:val="00483975"/>
    <w:rsid w:val="004839BE"/>
    <w:rsid w:val="00483A53"/>
    <w:rsid w:val="00484113"/>
    <w:rsid w:val="004846DC"/>
    <w:rsid w:val="00485977"/>
    <w:rsid w:val="00485B22"/>
    <w:rsid w:val="0048607A"/>
    <w:rsid w:val="0048653C"/>
    <w:rsid w:val="00486612"/>
    <w:rsid w:val="004868BB"/>
    <w:rsid w:val="004868E1"/>
    <w:rsid w:val="00486B6D"/>
    <w:rsid w:val="0048725E"/>
    <w:rsid w:val="00487752"/>
    <w:rsid w:val="0048791E"/>
    <w:rsid w:val="004912BD"/>
    <w:rsid w:val="00491613"/>
    <w:rsid w:val="004917C3"/>
    <w:rsid w:val="00491A29"/>
    <w:rsid w:val="00491F59"/>
    <w:rsid w:val="004926B4"/>
    <w:rsid w:val="00492EBD"/>
    <w:rsid w:val="00493A7A"/>
    <w:rsid w:val="004944B7"/>
    <w:rsid w:val="004960BE"/>
    <w:rsid w:val="00496DB5"/>
    <w:rsid w:val="00496E95"/>
    <w:rsid w:val="00497716"/>
    <w:rsid w:val="00497764"/>
    <w:rsid w:val="0049778F"/>
    <w:rsid w:val="00497A36"/>
    <w:rsid w:val="004A11C6"/>
    <w:rsid w:val="004A25AA"/>
    <w:rsid w:val="004A2DF7"/>
    <w:rsid w:val="004A2F0E"/>
    <w:rsid w:val="004A30B2"/>
    <w:rsid w:val="004A3A32"/>
    <w:rsid w:val="004A3ADF"/>
    <w:rsid w:val="004A408C"/>
    <w:rsid w:val="004A4220"/>
    <w:rsid w:val="004A4317"/>
    <w:rsid w:val="004A4A82"/>
    <w:rsid w:val="004A5001"/>
    <w:rsid w:val="004A5D21"/>
    <w:rsid w:val="004A5E75"/>
    <w:rsid w:val="004A649F"/>
    <w:rsid w:val="004A64D4"/>
    <w:rsid w:val="004A651D"/>
    <w:rsid w:val="004A69A2"/>
    <w:rsid w:val="004A6B57"/>
    <w:rsid w:val="004A6EE2"/>
    <w:rsid w:val="004A7FDB"/>
    <w:rsid w:val="004B08AF"/>
    <w:rsid w:val="004B09C1"/>
    <w:rsid w:val="004B192E"/>
    <w:rsid w:val="004B2489"/>
    <w:rsid w:val="004B2572"/>
    <w:rsid w:val="004B2CAA"/>
    <w:rsid w:val="004B39B8"/>
    <w:rsid w:val="004B3DC8"/>
    <w:rsid w:val="004B47C9"/>
    <w:rsid w:val="004B4E99"/>
    <w:rsid w:val="004B56BE"/>
    <w:rsid w:val="004B5DB5"/>
    <w:rsid w:val="004B6C15"/>
    <w:rsid w:val="004B7478"/>
    <w:rsid w:val="004B75B8"/>
    <w:rsid w:val="004B7A92"/>
    <w:rsid w:val="004B7C7D"/>
    <w:rsid w:val="004C09DB"/>
    <w:rsid w:val="004C0D05"/>
    <w:rsid w:val="004C1885"/>
    <w:rsid w:val="004C2736"/>
    <w:rsid w:val="004C32F7"/>
    <w:rsid w:val="004C34C0"/>
    <w:rsid w:val="004C37AA"/>
    <w:rsid w:val="004C39EF"/>
    <w:rsid w:val="004C3DD3"/>
    <w:rsid w:val="004C4792"/>
    <w:rsid w:val="004C4B97"/>
    <w:rsid w:val="004C622F"/>
    <w:rsid w:val="004C643B"/>
    <w:rsid w:val="004C7092"/>
    <w:rsid w:val="004C786A"/>
    <w:rsid w:val="004C79F3"/>
    <w:rsid w:val="004C7A0D"/>
    <w:rsid w:val="004C7C9B"/>
    <w:rsid w:val="004C7F33"/>
    <w:rsid w:val="004D0CE8"/>
    <w:rsid w:val="004D0F56"/>
    <w:rsid w:val="004D109C"/>
    <w:rsid w:val="004D1B61"/>
    <w:rsid w:val="004D2331"/>
    <w:rsid w:val="004D3D78"/>
    <w:rsid w:val="004D4567"/>
    <w:rsid w:val="004D4A06"/>
    <w:rsid w:val="004D4D4A"/>
    <w:rsid w:val="004D5DBA"/>
    <w:rsid w:val="004D5F78"/>
    <w:rsid w:val="004D6447"/>
    <w:rsid w:val="004D7D05"/>
    <w:rsid w:val="004D7EDB"/>
    <w:rsid w:val="004E0605"/>
    <w:rsid w:val="004E0A6B"/>
    <w:rsid w:val="004E0B2D"/>
    <w:rsid w:val="004E0CA4"/>
    <w:rsid w:val="004E0CC5"/>
    <w:rsid w:val="004E0F38"/>
    <w:rsid w:val="004E12A9"/>
    <w:rsid w:val="004E144A"/>
    <w:rsid w:val="004E16C7"/>
    <w:rsid w:val="004E195D"/>
    <w:rsid w:val="004E1E27"/>
    <w:rsid w:val="004E2491"/>
    <w:rsid w:val="004E2F66"/>
    <w:rsid w:val="004E381F"/>
    <w:rsid w:val="004E4565"/>
    <w:rsid w:val="004E4899"/>
    <w:rsid w:val="004E4C9A"/>
    <w:rsid w:val="004E4FDF"/>
    <w:rsid w:val="004E5D25"/>
    <w:rsid w:val="004E5D60"/>
    <w:rsid w:val="004E5E72"/>
    <w:rsid w:val="004E5FEC"/>
    <w:rsid w:val="004E64EC"/>
    <w:rsid w:val="004E658E"/>
    <w:rsid w:val="004E6F5A"/>
    <w:rsid w:val="004E745C"/>
    <w:rsid w:val="004F0C99"/>
    <w:rsid w:val="004F10DB"/>
    <w:rsid w:val="004F15D1"/>
    <w:rsid w:val="004F1A71"/>
    <w:rsid w:val="004F1B12"/>
    <w:rsid w:val="004F1C82"/>
    <w:rsid w:val="004F20CF"/>
    <w:rsid w:val="004F2E35"/>
    <w:rsid w:val="004F2FF8"/>
    <w:rsid w:val="004F3EA8"/>
    <w:rsid w:val="004F4354"/>
    <w:rsid w:val="004F4479"/>
    <w:rsid w:val="004F4ABE"/>
    <w:rsid w:val="004F4C39"/>
    <w:rsid w:val="004F4C4D"/>
    <w:rsid w:val="004F4F55"/>
    <w:rsid w:val="004F514E"/>
    <w:rsid w:val="004F58B5"/>
    <w:rsid w:val="004F5DC3"/>
    <w:rsid w:val="004F5F1A"/>
    <w:rsid w:val="004F6DA6"/>
    <w:rsid w:val="00500EB9"/>
    <w:rsid w:val="00501083"/>
    <w:rsid w:val="0050142C"/>
    <w:rsid w:val="00501611"/>
    <w:rsid w:val="00501C1E"/>
    <w:rsid w:val="0050253B"/>
    <w:rsid w:val="00502ECB"/>
    <w:rsid w:val="00504B11"/>
    <w:rsid w:val="00504CB0"/>
    <w:rsid w:val="00504E1A"/>
    <w:rsid w:val="0050578F"/>
    <w:rsid w:val="00506195"/>
    <w:rsid w:val="00506343"/>
    <w:rsid w:val="005071DB"/>
    <w:rsid w:val="005074C1"/>
    <w:rsid w:val="00507506"/>
    <w:rsid w:val="00507851"/>
    <w:rsid w:val="00507BEE"/>
    <w:rsid w:val="0051025A"/>
    <w:rsid w:val="00510278"/>
    <w:rsid w:val="0051079A"/>
    <w:rsid w:val="00510EC0"/>
    <w:rsid w:val="00511454"/>
    <w:rsid w:val="0051176C"/>
    <w:rsid w:val="00511CDD"/>
    <w:rsid w:val="005121BB"/>
    <w:rsid w:val="005125F9"/>
    <w:rsid w:val="00512BB2"/>
    <w:rsid w:val="00512C41"/>
    <w:rsid w:val="00513753"/>
    <w:rsid w:val="00513AB0"/>
    <w:rsid w:val="005145E9"/>
    <w:rsid w:val="00514D37"/>
    <w:rsid w:val="0051510D"/>
    <w:rsid w:val="0051516E"/>
    <w:rsid w:val="00515A95"/>
    <w:rsid w:val="00515B4B"/>
    <w:rsid w:val="0051622A"/>
    <w:rsid w:val="00516616"/>
    <w:rsid w:val="005166E5"/>
    <w:rsid w:val="00516CD3"/>
    <w:rsid w:val="00516EFC"/>
    <w:rsid w:val="00517560"/>
    <w:rsid w:val="0052010C"/>
    <w:rsid w:val="00520443"/>
    <w:rsid w:val="00520BD7"/>
    <w:rsid w:val="00521DA6"/>
    <w:rsid w:val="00521EA6"/>
    <w:rsid w:val="00522086"/>
    <w:rsid w:val="00522E1A"/>
    <w:rsid w:val="00523116"/>
    <w:rsid w:val="00523153"/>
    <w:rsid w:val="00523666"/>
    <w:rsid w:val="00523A3E"/>
    <w:rsid w:val="00524486"/>
    <w:rsid w:val="005245AA"/>
    <w:rsid w:val="005247FC"/>
    <w:rsid w:val="00524C85"/>
    <w:rsid w:val="005252DB"/>
    <w:rsid w:val="00525FBA"/>
    <w:rsid w:val="0052605C"/>
    <w:rsid w:val="0052607C"/>
    <w:rsid w:val="0052631C"/>
    <w:rsid w:val="00526591"/>
    <w:rsid w:val="005265CF"/>
    <w:rsid w:val="005269D9"/>
    <w:rsid w:val="00526CE1"/>
    <w:rsid w:val="00527552"/>
    <w:rsid w:val="00527EBC"/>
    <w:rsid w:val="00530AAC"/>
    <w:rsid w:val="00530AC1"/>
    <w:rsid w:val="00530C4D"/>
    <w:rsid w:val="00531DD8"/>
    <w:rsid w:val="00531F73"/>
    <w:rsid w:val="005324FE"/>
    <w:rsid w:val="005325D0"/>
    <w:rsid w:val="005325E2"/>
    <w:rsid w:val="005328BF"/>
    <w:rsid w:val="00532BA5"/>
    <w:rsid w:val="00532BA7"/>
    <w:rsid w:val="00533433"/>
    <w:rsid w:val="00533DB6"/>
    <w:rsid w:val="005340C3"/>
    <w:rsid w:val="00534B6F"/>
    <w:rsid w:val="005356D2"/>
    <w:rsid w:val="005359A0"/>
    <w:rsid w:val="00535F0B"/>
    <w:rsid w:val="00535F7C"/>
    <w:rsid w:val="00536272"/>
    <w:rsid w:val="00536504"/>
    <w:rsid w:val="0053663A"/>
    <w:rsid w:val="005366E3"/>
    <w:rsid w:val="00536715"/>
    <w:rsid w:val="005368C0"/>
    <w:rsid w:val="00536AF7"/>
    <w:rsid w:val="00537375"/>
    <w:rsid w:val="005376FF"/>
    <w:rsid w:val="00537966"/>
    <w:rsid w:val="00537CF3"/>
    <w:rsid w:val="005400E0"/>
    <w:rsid w:val="00540987"/>
    <w:rsid w:val="00541821"/>
    <w:rsid w:val="00541F60"/>
    <w:rsid w:val="005427FD"/>
    <w:rsid w:val="00543600"/>
    <w:rsid w:val="0054457A"/>
    <w:rsid w:val="00544993"/>
    <w:rsid w:val="00546E35"/>
    <w:rsid w:val="00546FC3"/>
    <w:rsid w:val="00550F2B"/>
    <w:rsid w:val="005519DF"/>
    <w:rsid w:val="00551C79"/>
    <w:rsid w:val="00551F4E"/>
    <w:rsid w:val="0055241D"/>
    <w:rsid w:val="005527AD"/>
    <w:rsid w:val="0055289D"/>
    <w:rsid w:val="00553345"/>
    <w:rsid w:val="005543D0"/>
    <w:rsid w:val="00554590"/>
    <w:rsid w:val="005551CB"/>
    <w:rsid w:val="0055622A"/>
    <w:rsid w:val="00556424"/>
    <w:rsid w:val="005567DC"/>
    <w:rsid w:val="00556CAE"/>
    <w:rsid w:val="00557290"/>
    <w:rsid w:val="0055747D"/>
    <w:rsid w:val="005575C1"/>
    <w:rsid w:val="005577FA"/>
    <w:rsid w:val="00560132"/>
    <w:rsid w:val="0056021F"/>
    <w:rsid w:val="00560694"/>
    <w:rsid w:val="00560BD5"/>
    <w:rsid w:val="00560BDE"/>
    <w:rsid w:val="00562493"/>
    <w:rsid w:val="00562775"/>
    <w:rsid w:val="00562807"/>
    <w:rsid w:val="00562C11"/>
    <w:rsid w:val="00562F33"/>
    <w:rsid w:val="005631E1"/>
    <w:rsid w:val="0056480A"/>
    <w:rsid w:val="0056489A"/>
    <w:rsid w:val="00564EFF"/>
    <w:rsid w:val="00565B57"/>
    <w:rsid w:val="005667EA"/>
    <w:rsid w:val="00566B5D"/>
    <w:rsid w:val="00566C0C"/>
    <w:rsid w:val="00567E37"/>
    <w:rsid w:val="00567FE4"/>
    <w:rsid w:val="00570103"/>
    <w:rsid w:val="0057032F"/>
    <w:rsid w:val="00570E87"/>
    <w:rsid w:val="005710CC"/>
    <w:rsid w:val="0057135A"/>
    <w:rsid w:val="005716C6"/>
    <w:rsid w:val="0057179A"/>
    <w:rsid w:val="0057254E"/>
    <w:rsid w:val="005726A3"/>
    <w:rsid w:val="00572994"/>
    <w:rsid w:val="00572B34"/>
    <w:rsid w:val="00573F0C"/>
    <w:rsid w:val="00574DC5"/>
    <w:rsid w:val="005750CD"/>
    <w:rsid w:val="005750E5"/>
    <w:rsid w:val="00575C87"/>
    <w:rsid w:val="00576446"/>
    <w:rsid w:val="0057759F"/>
    <w:rsid w:val="005775FB"/>
    <w:rsid w:val="005777B6"/>
    <w:rsid w:val="00577DF2"/>
    <w:rsid w:val="00577EA4"/>
    <w:rsid w:val="00577F91"/>
    <w:rsid w:val="00580277"/>
    <w:rsid w:val="005803BE"/>
    <w:rsid w:val="005816F8"/>
    <w:rsid w:val="00581FD8"/>
    <w:rsid w:val="005825BE"/>
    <w:rsid w:val="00582F8F"/>
    <w:rsid w:val="00583425"/>
    <w:rsid w:val="00583844"/>
    <w:rsid w:val="005839C3"/>
    <w:rsid w:val="00584221"/>
    <w:rsid w:val="005845EC"/>
    <w:rsid w:val="00584E57"/>
    <w:rsid w:val="005858F5"/>
    <w:rsid w:val="005863AC"/>
    <w:rsid w:val="0058681E"/>
    <w:rsid w:val="00586C32"/>
    <w:rsid w:val="00586E2C"/>
    <w:rsid w:val="00587164"/>
    <w:rsid w:val="005874F5"/>
    <w:rsid w:val="00587794"/>
    <w:rsid w:val="00587910"/>
    <w:rsid w:val="005901A1"/>
    <w:rsid w:val="005903CF"/>
    <w:rsid w:val="005904B3"/>
    <w:rsid w:val="0059082B"/>
    <w:rsid w:val="00590941"/>
    <w:rsid w:val="00590A23"/>
    <w:rsid w:val="00590BBE"/>
    <w:rsid w:val="00591395"/>
    <w:rsid w:val="00591C54"/>
    <w:rsid w:val="005922F6"/>
    <w:rsid w:val="0059367D"/>
    <w:rsid w:val="00593819"/>
    <w:rsid w:val="00593A2C"/>
    <w:rsid w:val="0059456A"/>
    <w:rsid w:val="00594659"/>
    <w:rsid w:val="00594A5E"/>
    <w:rsid w:val="00594C2F"/>
    <w:rsid w:val="005952D0"/>
    <w:rsid w:val="0059592E"/>
    <w:rsid w:val="00596EA8"/>
    <w:rsid w:val="00597043"/>
    <w:rsid w:val="00597620"/>
    <w:rsid w:val="005977FE"/>
    <w:rsid w:val="00597E27"/>
    <w:rsid w:val="005A15C3"/>
    <w:rsid w:val="005A19E3"/>
    <w:rsid w:val="005A2182"/>
    <w:rsid w:val="005A3A02"/>
    <w:rsid w:val="005A460E"/>
    <w:rsid w:val="005A4F70"/>
    <w:rsid w:val="005A51A5"/>
    <w:rsid w:val="005A5809"/>
    <w:rsid w:val="005A6C16"/>
    <w:rsid w:val="005A6F18"/>
    <w:rsid w:val="005A7332"/>
    <w:rsid w:val="005A73B3"/>
    <w:rsid w:val="005A78B3"/>
    <w:rsid w:val="005A7F01"/>
    <w:rsid w:val="005B08D6"/>
    <w:rsid w:val="005B0F1D"/>
    <w:rsid w:val="005B1265"/>
    <w:rsid w:val="005B14C7"/>
    <w:rsid w:val="005B152E"/>
    <w:rsid w:val="005B1E38"/>
    <w:rsid w:val="005B1EAD"/>
    <w:rsid w:val="005B1EE4"/>
    <w:rsid w:val="005B20F4"/>
    <w:rsid w:val="005B2776"/>
    <w:rsid w:val="005B27ED"/>
    <w:rsid w:val="005B28C1"/>
    <w:rsid w:val="005B295A"/>
    <w:rsid w:val="005B2BD7"/>
    <w:rsid w:val="005B2DBE"/>
    <w:rsid w:val="005B3323"/>
    <w:rsid w:val="005B350C"/>
    <w:rsid w:val="005B38C8"/>
    <w:rsid w:val="005B4034"/>
    <w:rsid w:val="005B44C5"/>
    <w:rsid w:val="005B452D"/>
    <w:rsid w:val="005B46BF"/>
    <w:rsid w:val="005B62A6"/>
    <w:rsid w:val="005B7B4B"/>
    <w:rsid w:val="005C0127"/>
    <w:rsid w:val="005C0770"/>
    <w:rsid w:val="005C0D34"/>
    <w:rsid w:val="005C101E"/>
    <w:rsid w:val="005C1039"/>
    <w:rsid w:val="005C12C6"/>
    <w:rsid w:val="005C1633"/>
    <w:rsid w:val="005C163C"/>
    <w:rsid w:val="005C1A69"/>
    <w:rsid w:val="005C1D9A"/>
    <w:rsid w:val="005C2047"/>
    <w:rsid w:val="005C2344"/>
    <w:rsid w:val="005C282D"/>
    <w:rsid w:val="005C28E6"/>
    <w:rsid w:val="005C3270"/>
    <w:rsid w:val="005C35E0"/>
    <w:rsid w:val="005C3692"/>
    <w:rsid w:val="005C3D5C"/>
    <w:rsid w:val="005C4058"/>
    <w:rsid w:val="005C4623"/>
    <w:rsid w:val="005C4ACA"/>
    <w:rsid w:val="005C5246"/>
    <w:rsid w:val="005C540E"/>
    <w:rsid w:val="005C58BE"/>
    <w:rsid w:val="005C6505"/>
    <w:rsid w:val="005C657E"/>
    <w:rsid w:val="005C7008"/>
    <w:rsid w:val="005C7C5A"/>
    <w:rsid w:val="005C7E42"/>
    <w:rsid w:val="005D0087"/>
    <w:rsid w:val="005D0141"/>
    <w:rsid w:val="005D0B61"/>
    <w:rsid w:val="005D10A8"/>
    <w:rsid w:val="005D3490"/>
    <w:rsid w:val="005D365D"/>
    <w:rsid w:val="005D4D4E"/>
    <w:rsid w:val="005D4FCB"/>
    <w:rsid w:val="005D5179"/>
    <w:rsid w:val="005D5623"/>
    <w:rsid w:val="005D58AB"/>
    <w:rsid w:val="005D5C73"/>
    <w:rsid w:val="005D5D06"/>
    <w:rsid w:val="005D627F"/>
    <w:rsid w:val="005D6933"/>
    <w:rsid w:val="005D6B25"/>
    <w:rsid w:val="005D7281"/>
    <w:rsid w:val="005E011B"/>
    <w:rsid w:val="005E1DEC"/>
    <w:rsid w:val="005E1F96"/>
    <w:rsid w:val="005E213A"/>
    <w:rsid w:val="005E2656"/>
    <w:rsid w:val="005E2D58"/>
    <w:rsid w:val="005E4ADF"/>
    <w:rsid w:val="005E4C5A"/>
    <w:rsid w:val="005E5078"/>
    <w:rsid w:val="005E51E6"/>
    <w:rsid w:val="005E5FE0"/>
    <w:rsid w:val="005E759E"/>
    <w:rsid w:val="005E7FF5"/>
    <w:rsid w:val="005F1396"/>
    <w:rsid w:val="005F13DD"/>
    <w:rsid w:val="005F1515"/>
    <w:rsid w:val="005F16CB"/>
    <w:rsid w:val="005F177A"/>
    <w:rsid w:val="005F2A04"/>
    <w:rsid w:val="005F2B6A"/>
    <w:rsid w:val="005F2F99"/>
    <w:rsid w:val="005F365C"/>
    <w:rsid w:val="005F36AC"/>
    <w:rsid w:val="005F39AC"/>
    <w:rsid w:val="005F3B42"/>
    <w:rsid w:val="005F4035"/>
    <w:rsid w:val="005F4206"/>
    <w:rsid w:val="005F42A2"/>
    <w:rsid w:val="005F4A41"/>
    <w:rsid w:val="005F586E"/>
    <w:rsid w:val="005F5870"/>
    <w:rsid w:val="005F64FA"/>
    <w:rsid w:val="005F696E"/>
    <w:rsid w:val="005F69D3"/>
    <w:rsid w:val="005F73F9"/>
    <w:rsid w:val="005F7704"/>
    <w:rsid w:val="005F7FD1"/>
    <w:rsid w:val="0060011B"/>
    <w:rsid w:val="00602655"/>
    <w:rsid w:val="0060287A"/>
    <w:rsid w:val="0060371E"/>
    <w:rsid w:val="00603A1B"/>
    <w:rsid w:val="00603C4D"/>
    <w:rsid w:val="00603FA5"/>
    <w:rsid w:val="00604341"/>
    <w:rsid w:val="00604BF3"/>
    <w:rsid w:val="00605171"/>
    <w:rsid w:val="006054DD"/>
    <w:rsid w:val="00605CEE"/>
    <w:rsid w:val="006070BC"/>
    <w:rsid w:val="0060711A"/>
    <w:rsid w:val="00607392"/>
    <w:rsid w:val="00607990"/>
    <w:rsid w:val="0061022F"/>
    <w:rsid w:val="0061083E"/>
    <w:rsid w:val="00611335"/>
    <w:rsid w:val="00611397"/>
    <w:rsid w:val="00611BE0"/>
    <w:rsid w:val="00611E30"/>
    <w:rsid w:val="00612657"/>
    <w:rsid w:val="00612825"/>
    <w:rsid w:val="00613082"/>
    <w:rsid w:val="006144FB"/>
    <w:rsid w:val="00614C2A"/>
    <w:rsid w:val="00615440"/>
    <w:rsid w:val="00615C56"/>
    <w:rsid w:val="006169C3"/>
    <w:rsid w:val="006172B0"/>
    <w:rsid w:val="006177E9"/>
    <w:rsid w:val="00620476"/>
    <w:rsid w:val="006206D6"/>
    <w:rsid w:val="00620DE9"/>
    <w:rsid w:val="006230D6"/>
    <w:rsid w:val="00623528"/>
    <w:rsid w:val="00623878"/>
    <w:rsid w:val="00623AF2"/>
    <w:rsid w:val="00623D46"/>
    <w:rsid w:val="0062426C"/>
    <w:rsid w:val="00624813"/>
    <w:rsid w:val="006248E4"/>
    <w:rsid w:val="00624990"/>
    <w:rsid w:val="00624C84"/>
    <w:rsid w:val="00624E42"/>
    <w:rsid w:val="006255CC"/>
    <w:rsid w:val="006255E3"/>
    <w:rsid w:val="00627019"/>
    <w:rsid w:val="006271FC"/>
    <w:rsid w:val="006274AF"/>
    <w:rsid w:val="0063014D"/>
    <w:rsid w:val="00630205"/>
    <w:rsid w:val="00630503"/>
    <w:rsid w:val="00630CC2"/>
    <w:rsid w:val="00630CE7"/>
    <w:rsid w:val="006310C8"/>
    <w:rsid w:val="00632498"/>
    <w:rsid w:val="00632E30"/>
    <w:rsid w:val="006332A9"/>
    <w:rsid w:val="00633E07"/>
    <w:rsid w:val="006341F4"/>
    <w:rsid w:val="00634673"/>
    <w:rsid w:val="006346FD"/>
    <w:rsid w:val="00636AE5"/>
    <w:rsid w:val="0063704B"/>
    <w:rsid w:val="006371FC"/>
    <w:rsid w:val="00637962"/>
    <w:rsid w:val="00637A48"/>
    <w:rsid w:val="00637C2C"/>
    <w:rsid w:val="00637D3C"/>
    <w:rsid w:val="00637FCF"/>
    <w:rsid w:val="00640565"/>
    <w:rsid w:val="0064204F"/>
    <w:rsid w:val="00642748"/>
    <w:rsid w:val="00642B49"/>
    <w:rsid w:val="00642BB9"/>
    <w:rsid w:val="00642CB1"/>
    <w:rsid w:val="00642F60"/>
    <w:rsid w:val="006433B4"/>
    <w:rsid w:val="006434CC"/>
    <w:rsid w:val="00643963"/>
    <w:rsid w:val="00643A27"/>
    <w:rsid w:val="00644043"/>
    <w:rsid w:val="0064457D"/>
    <w:rsid w:val="006449AF"/>
    <w:rsid w:val="0064567C"/>
    <w:rsid w:val="00645EF5"/>
    <w:rsid w:val="00646EF1"/>
    <w:rsid w:val="00646F34"/>
    <w:rsid w:val="0064790A"/>
    <w:rsid w:val="00647ADC"/>
    <w:rsid w:val="00647FEF"/>
    <w:rsid w:val="0065017E"/>
    <w:rsid w:val="006502ED"/>
    <w:rsid w:val="0065049E"/>
    <w:rsid w:val="0065054D"/>
    <w:rsid w:val="00650C31"/>
    <w:rsid w:val="0065103F"/>
    <w:rsid w:val="0065119B"/>
    <w:rsid w:val="0065137F"/>
    <w:rsid w:val="00651440"/>
    <w:rsid w:val="0065239A"/>
    <w:rsid w:val="00653EAB"/>
    <w:rsid w:val="00653FED"/>
    <w:rsid w:val="006544C1"/>
    <w:rsid w:val="00654550"/>
    <w:rsid w:val="00655B89"/>
    <w:rsid w:val="00655F2B"/>
    <w:rsid w:val="006560E9"/>
    <w:rsid w:val="00656436"/>
    <w:rsid w:val="0065669B"/>
    <w:rsid w:val="00656D56"/>
    <w:rsid w:val="0065703C"/>
    <w:rsid w:val="006576A8"/>
    <w:rsid w:val="00657882"/>
    <w:rsid w:val="00657E09"/>
    <w:rsid w:val="00660061"/>
    <w:rsid w:val="006603BD"/>
    <w:rsid w:val="006613CF"/>
    <w:rsid w:val="00661502"/>
    <w:rsid w:val="006617FD"/>
    <w:rsid w:val="006620B7"/>
    <w:rsid w:val="006623D8"/>
    <w:rsid w:val="00663B56"/>
    <w:rsid w:val="00663DF2"/>
    <w:rsid w:val="00663F00"/>
    <w:rsid w:val="00663F5E"/>
    <w:rsid w:val="0066501A"/>
    <w:rsid w:val="006657A6"/>
    <w:rsid w:val="00665C33"/>
    <w:rsid w:val="00665EB6"/>
    <w:rsid w:val="00665F47"/>
    <w:rsid w:val="00666429"/>
    <w:rsid w:val="00666665"/>
    <w:rsid w:val="006667C2"/>
    <w:rsid w:val="00666817"/>
    <w:rsid w:val="00666C6D"/>
    <w:rsid w:val="00666F32"/>
    <w:rsid w:val="00667004"/>
    <w:rsid w:val="00667638"/>
    <w:rsid w:val="00667EA0"/>
    <w:rsid w:val="00670CB3"/>
    <w:rsid w:val="00671D63"/>
    <w:rsid w:val="006727C0"/>
    <w:rsid w:val="0067359A"/>
    <w:rsid w:val="006739E9"/>
    <w:rsid w:val="00673D93"/>
    <w:rsid w:val="00674289"/>
    <w:rsid w:val="00674A5E"/>
    <w:rsid w:val="00674BD8"/>
    <w:rsid w:val="00674C82"/>
    <w:rsid w:val="0067572D"/>
    <w:rsid w:val="006768D4"/>
    <w:rsid w:val="00680139"/>
    <w:rsid w:val="00680659"/>
    <w:rsid w:val="00680914"/>
    <w:rsid w:val="00680D99"/>
    <w:rsid w:val="0068117C"/>
    <w:rsid w:val="006815A8"/>
    <w:rsid w:val="0068160E"/>
    <w:rsid w:val="00681644"/>
    <w:rsid w:val="00681AF5"/>
    <w:rsid w:val="00681F23"/>
    <w:rsid w:val="00681FFA"/>
    <w:rsid w:val="00682165"/>
    <w:rsid w:val="006825E4"/>
    <w:rsid w:val="00682BF3"/>
    <w:rsid w:val="00683131"/>
    <w:rsid w:val="00683EA4"/>
    <w:rsid w:val="00684434"/>
    <w:rsid w:val="006846C1"/>
    <w:rsid w:val="00684ABE"/>
    <w:rsid w:val="006856F7"/>
    <w:rsid w:val="00685A75"/>
    <w:rsid w:val="00685E8B"/>
    <w:rsid w:val="0068651E"/>
    <w:rsid w:val="0068696C"/>
    <w:rsid w:val="00686F79"/>
    <w:rsid w:val="006873DF"/>
    <w:rsid w:val="00687690"/>
    <w:rsid w:val="006877D4"/>
    <w:rsid w:val="00687A9E"/>
    <w:rsid w:val="00690701"/>
    <w:rsid w:val="006908B7"/>
    <w:rsid w:val="00690C79"/>
    <w:rsid w:val="00691212"/>
    <w:rsid w:val="00692E81"/>
    <w:rsid w:val="0069312C"/>
    <w:rsid w:val="006937AE"/>
    <w:rsid w:val="00693DFE"/>
    <w:rsid w:val="00694772"/>
    <w:rsid w:val="00695128"/>
    <w:rsid w:val="00695579"/>
    <w:rsid w:val="00695871"/>
    <w:rsid w:val="006958DB"/>
    <w:rsid w:val="0069592B"/>
    <w:rsid w:val="00695EF8"/>
    <w:rsid w:val="00696410"/>
    <w:rsid w:val="006964F4"/>
    <w:rsid w:val="00697541"/>
    <w:rsid w:val="006A0465"/>
    <w:rsid w:val="006A089B"/>
    <w:rsid w:val="006A0AC0"/>
    <w:rsid w:val="006A0EDF"/>
    <w:rsid w:val="006A173F"/>
    <w:rsid w:val="006A1B6E"/>
    <w:rsid w:val="006A1BEF"/>
    <w:rsid w:val="006A2042"/>
    <w:rsid w:val="006A2F4E"/>
    <w:rsid w:val="006A34B3"/>
    <w:rsid w:val="006A35D9"/>
    <w:rsid w:val="006A41E9"/>
    <w:rsid w:val="006A5CEB"/>
    <w:rsid w:val="006A7943"/>
    <w:rsid w:val="006A7C06"/>
    <w:rsid w:val="006B0139"/>
    <w:rsid w:val="006B03B8"/>
    <w:rsid w:val="006B044A"/>
    <w:rsid w:val="006B0AF3"/>
    <w:rsid w:val="006B0F18"/>
    <w:rsid w:val="006B105E"/>
    <w:rsid w:val="006B113B"/>
    <w:rsid w:val="006B1238"/>
    <w:rsid w:val="006B13BD"/>
    <w:rsid w:val="006B198F"/>
    <w:rsid w:val="006B1E17"/>
    <w:rsid w:val="006B2844"/>
    <w:rsid w:val="006B4878"/>
    <w:rsid w:val="006B55F2"/>
    <w:rsid w:val="006B57FF"/>
    <w:rsid w:val="006B5C40"/>
    <w:rsid w:val="006B5CE2"/>
    <w:rsid w:val="006B64C8"/>
    <w:rsid w:val="006B691C"/>
    <w:rsid w:val="006B69EE"/>
    <w:rsid w:val="006B6A9C"/>
    <w:rsid w:val="006B7021"/>
    <w:rsid w:val="006B7A1F"/>
    <w:rsid w:val="006B7D3F"/>
    <w:rsid w:val="006C0F41"/>
    <w:rsid w:val="006C130C"/>
    <w:rsid w:val="006C1516"/>
    <w:rsid w:val="006C16B3"/>
    <w:rsid w:val="006C1B0D"/>
    <w:rsid w:val="006C1F9F"/>
    <w:rsid w:val="006C2765"/>
    <w:rsid w:val="006C3050"/>
    <w:rsid w:val="006C316E"/>
    <w:rsid w:val="006C34F5"/>
    <w:rsid w:val="006C36E4"/>
    <w:rsid w:val="006C38C7"/>
    <w:rsid w:val="006C3B1F"/>
    <w:rsid w:val="006C3E85"/>
    <w:rsid w:val="006C4634"/>
    <w:rsid w:val="006C4B96"/>
    <w:rsid w:val="006C509C"/>
    <w:rsid w:val="006C5659"/>
    <w:rsid w:val="006C5B42"/>
    <w:rsid w:val="006C63C2"/>
    <w:rsid w:val="006C6710"/>
    <w:rsid w:val="006C6DDA"/>
    <w:rsid w:val="006C6FDC"/>
    <w:rsid w:val="006C783D"/>
    <w:rsid w:val="006C7954"/>
    <w:rsid w:val="006C7B78"/>
    <w:rsid w:val="006D03B8"/>
    <w:rsid w:val="006D0DB6"/>
    <w:rsid w:val="006D0F86"/>
    <w:rsid w:val="006D1A07"/>
    <w:rsid w:val="006D246A"/>
    <w:rsid w:val="006D260B"/>
    <w:rsid w:val="006D2BD6"/>
    <w:rsid w:val="006D2C3E"/>
    <w:rsid w:val="006D303F"/>
    <w:rsid w:val="006D3800"/>
    <w:rsid w:val="006D39FA"/>
    <w:rsid w:val="006D3BB7"/>
    <w:rsid w:val="006D4DEC"/>
    <w:rsid w:val="006D5887"/>
    <w:rsid w:val="006D6098"/>
    <w:rsid w:val="006D6B97"/>
    <w:rsid w:val="006D72DA"/>
    <w:rsid w:val="006D73DC"/>
    <w:rsid w:val="006D75FF"/>
    <w:rsid w:val="006D77F0"/>
    <w:rsid w:val="006E0A7E"/>
    <w:rsid w:val="006E0AD5"/>
    <w:rsid w:val="006E13F6"/>
    <w:rsid w:val="006E15C0"/>
    <w:rsid w:val="006E2181"/>
    <w:rsid w:val="006E21DC"/>
    <w:rsid w:val="006E2210"/>
    <w:rsid w:val="006E2609"/>
    <w:rsid w:val="006E2987"/>
    <w:rsid w:val="006E2AF0"/>
    <w:rsid w:val="006E361F"/>
    <w:rsid w:val="006E3CBD"/>
    <w:rsid w:val="006E3E10"/>
    <w:rsid w:val="006E3E5E"/>
    <w:rsid w:val="006E404E"/>
    <w:rsid w:val="006E43D5"/>
    <w:rsid w:val="006E4636"/>
    <w:rsid w:val="006E49DB"/>
    <w:rsid w:val="006E4B41"/>
    <w:rsid w:val="006E4D86"/>
    <w:rsid w:val="006E5EA7"/>
    <w:rsid w:val="006E5F27"/>
    <w:rsid w:val="006E69E9"/>
    <w:rsid w:val="006E7E6A"/>
    <w:rsid w:val="006F014D"/>
    <w:rsid w:val="006F0330"/>
    <w:rsid w:val="006F083E"/>
    <w:rsid w:val="006F16CF"/>
    <w:rsid w:val="006F170D"/>
    <w:rsid w:val="006F1812"/>
    <w:rsid w:val="006F1B29"/>
    <w:rsid w:val="006F2BDB"/>
    <w:rsid w:val="006F36D9"/>
    <w:rsid w:val="006F3B90"/>
    <w:rsid w:val="006F443A"/>
    <w:rsid w:val="006F4FDB"/>
    <w:rsid w:val="006F5B33"/>
    <w:rsid w:val="006F618B"/>
    <w:rsid w:val="006F65B7"/>
    <w:rsid w:val="006F6F24"/>
    <w:rsid w:val="006F712E"/>
    <w:rsid w:val="006F74F5"/>
    <w:rsid w:val="006F76CC"/>
    <w:rsid w:val="006F779A"/>
    <w:rsid w:val="006F788C"/>
    <w:rsid w:val="00700385"/>
    <w:rsid w:val="007005BB"/>
    <w:rsid w:val="0070065E"/>
    <w:rsid w:val="0070067F"/>
    <w:rsid w:val="00701811"/>
    <w:rsid w:val="00701F9F"/>
    <w:rsid w:val="007024AD"/>
    <w:rsid w:val="00702531"/>
    <w:rsid w:val="00702F69"/>
    <w:rsid w:val="007035F2"/>
    <w:rsid w:val="00703E59"/>
    <w:rsid w:val="00704310"/>
    <w:rsid w:val="007044B5"/>
    <w:rsid w:val="007049B5"/>
    <w:rsid w:val="007049C7"/>
    <w:rsid w:val="00704FF4"/>
    <w:rsid w:val="007056EF"/>
    <w:rsid w:val="00705AD3"/>
    <w:rsid w:val="00705B60"/>
    <w:rsid w:val="0070647B"/>
    <w:rsid w:val="00706C13"/>
    <w:rsid w:val="00706E86"/>
    <w:rsid w:val="0070706A"/>
    <w:rsid w:val="00710CAA"/>
    <w:rsid w:val="00710DED"/>
    <w:rsid w:val="00710DF2"/>
    <w:rsid w:val="00711102"/>
    <w:rsid w:val="00711C44"/>
    <w:rsid w:val="00714728"/>
    <w:rsid w:val="00714EFB"/>
    <w:rsid w:val="00716161"/>
    <w:rsid w:val="007162D2"/>
    <w:rsid w:val="00716A9E"/>
    <w:rsid w:val="00716E42"/>
    <w:rsid w:val="007174D5"/>
    <w:rsid w:val="00717585"/>
    <w:rsid w:val="007203AE"/>
    <w:rsid w:val="007209F2"/>
    <w:rsid w:val="00720D12"/>
    <w:rsid w:val="00721B26"/>
    <w:rsid w:val="0072270E"/>
    <w:rsid w:val="00722929"/>
    <w:rsid w:val="00722CDD"/>
    <w:rsid w:val="00722D89"/>
    <w:rsid w:val="00723344"/>
    <w:rsid w:val="007234F7"/>
    <w:rsid w:val="007239A2"/>
    <w:rsid w:val="007245E5"/>
    <w:rsid w:val="00724C1D"/>
    <w:rsid w:val="00724ECE"/>
    <w:rsid w:val="00725933"/>
    <w:rsid w:val="00726212"/>
    <w:rsid w:val="00726ADD"/>
    <w:rsid w:val="00726E1B"/>
    <w:rsid w:val="00726F32"/>
    <w:rsid w:val="007270D2"/>
    <w:rsid w:val="00727305"/>
    <w:rsid w:val="00730370"/>
    <w:rsid w:val="00730B3A"/>
    <w:rsid w:val="0073197F"/>
    <w:rsid w:val="00731A69"/>
    <w:rsid w:val="00731AEA"/>
    <w:rsid w:val="00731C1B"/>
    <w:rsid w:val="00731E7C"/>
    <w:rsid w:val="0073284A"/>
    <w:rsid w:val="00732E4D"/>
    <w:rsid w:val="00734103"/>
    <w:rsid w:val="00734330"/>
    <w:rsid w:val="00736574"/>
    <w:rsid w:val="00736DC2"/>
    <w:rsid w:val="00737924"/>
    <w:rsid w:val="00737BB2"/>
    <w:rsid w:val="00737CA5"/>
    <w:rsid w:val="00740125"/>
    <w:rsid w:val="007402B2"/>
    <w:rsid w:val="00740FCD"/>
    <w:rsid w:val="00742A12"/>
    <w:rsid w:val="00742EEF"/>
    <w:rsid w:val="00743AAB"/>
    <w:rsid w:val="007441BB"/>
    <w:rsid w:val="00744887"/>
    <w:rsid w:val="00744AEF"/>
    <w:rsid w:val="00744BA4"/>
    <w:rsid w:val="00744C80"/>
    <w:rsid w:val="00745C5E"/>
    <w:rsid w:val="00745F3C"/>
    <w:rsid w:val="00746D18"/>
    <w:rsid w:val="00746F2B"/>
    <w:rsid w:val="00747451"/>
    <w:rsid w:val="00747668"/>
    <w:rsid w:val="00747693"/>
    <w:rsid w:val="00747A64"/>
    <w:rsid w:val="00747CA5"/>
    <w:rsid w:val="00750668"/>
    <w:rsid w:val="00750A84"/>
    <w:rsid w:val="00750B11"/>
    <w:rsid w:val="00750CEE"/>
    <w:rsid w:val="00751AC5"/>
    <w:rsid w:val="007526AF"/>
    <w:rsid w:val="00752967"/>
    <w:rsid w:val="00752FD9"/>
    <w:rsid w:val="00753342"/>
    <w:rsid w:val="007534A3"/>
    <w:rsid w:val="007538A8"/>
    <w:rsid w:val="00753BAD"/>
    <w:rsid w:val="00753C38"/>
    <w:rsid w:val="0075443D"/>
    <w:rsid w:val="00754927"/>
    <w:rsid w:val="00755DE3"/>
    <w:rsid w:val="00757E2A"/>
    <w:rsid w:val="0076022B"/>
    <w:rsid w:val="007608FE"/>
    <w:rsid w:val="00761050"/>
    <w:rsid w:val="007623C3"/>
    <w:rsid w:val="00762E2C"/>
    <w:rsid w:val="00763C2B"/>
    <w:rsid w:val="00763D9F"/>
    <w:rsid w:val="00764049"/>
    <w:rsid w:val="00764916"/>
    <w:rsid w:val="00764967"/>
    <w:rsid w:val="007649FD"/>
    <w:rsid w:val="00765364"/>
    <w:rsid w:val="007655BD"/>
    <w:rsid w:val="0076594B"/>
    <w:rsid w:val="007659FF"/>
    <w:rsid w:val="00766F6F"/>
    <w:rsid w:val="00767045"/>
    <w:rsid w:val="007674F6"/>
    <w:rsid w:val="0076758A"/>
    <w:rsid w:val="007676B0"/>
    <w:rsid w:val="0076791B"/>
    <w:rsid w:val="00770041"/>
    <w:rsid w:val="007703B5"/>
    <w:rsid w:val="007707A6"/>
    <w:rsid w:val="00770816"/>
    <w:rsid w:val="00770992"/>
    <w:rsid w:val="007719D9"/>
    <w:rsid w:val="007722DF"/>
    <w:rsid w:val="00772580"/>
    <w:rsid w:val="00772BAF"/>
    <w:rsid w:val="00772C18"/>
    <w:rsid w:val="00772C2A"/>
    <w:rsid w:val="00773AA1"/>
    <w:rsid w:val="007741B3"/>
    <w:rsid w:val="007744F3"/>
    <w:rsid w:val="0077465F"/>
    <w:rsid w:val="00774BE0"/>
    <w:rsid w:val="00774E6C"/>
    <w:rsid w:val="007751D4"/>
    <w:rsid w:val="007754FA"/>
    <w:rsid w:val="00775DE1"/>
    <w:rsid w:val="00775F2A"/>
    <w:rsid w:val="00776177"/>
    <w:rsid w:val="007763B5"/>
    <w:rsid w:val="007765D9"/>
    <w:rsid w:val="00776B9F"/>
    <w:rsid w:val="00776DE2"/>
    <w:rsid w:val="00776E16"/>
    <w:rsid w:val="0077706C"/>
    <w:rsid w:val="00777280"/>
    <w:rsid w:val="007774EF"/>
    <w:rsid w:val="0077775D"/>
    <w:rsid w:val="00777F32"/>
    <w:rsid w:val="00777F68"/>
    <w:rsid w:val="00777FBD"/>
    <w:rsid w:val="00780339"/>
    <w:rsid w:val="007819BF"/>
    <w:rsid w:val="0078200B"/>
    <w:rsid w:val="00783132"/>
    <w:rsid w:val="00783393"/>
    <w:rsid w:val="00783830"/>
    <w:rsid w:val="00783C49"/>
    <w:rsid w:val="00784362"/>
    <w:rsid w:val="007849C4"/>
    <w:rsid w:val="007853DE"/>
    <w:rsid w:val="00785D45"/>
    <w:rsid w:val="00787DDA"/>
    <w:rsid w:val="00787F04"/>
    <w:rsid w:val="00787F35"/>
    <w:rsid w:val="0079034C"/>
    <w:rsid w:val="00790416"/>
    <w:rsid w:val="00790DDB"/>
    <w:rsid w:val="00790F84"/>
    <w:rsid w:val="007911F9"/>
    <w:rsid w:val="007912C1"/>
    <w:rsid w:val="00791936"/>
    <w:rsid w:val="00791B56"/>
    <w:rsid w:val="00791E58"/>
    <w:rsid w:val="00791EC9"/>
    <w:rsid w:val="0079399C"/>
    <w:rsid w:val="007939C6"/>
    <w:rsid w:val="00793BEF"/>
    <w:rsid w:val="0079476F"/>
    <w:rsid w:val="00794A2E"/>
    <w:rsid w:val="00794F7F"/>
    <w:rsid w:val="00795CF7"/>
    <w:rsid w:val="007971D5"/>
    <w:rsid w:val="0079772A"/>
    <w:rsid w:val="00797D37"/>
    <w:rsid w:val="00797E81"/>
    <w:rsid w:val="007A03D4"/>
    <w:rsid w:val="007A05F1"/>
    <w:rsid w:val="007A19CF"/>
    <w:rsid w:val="007A1E71"/>
    <w:rsid w:val="007A2120"/>
    <w:rsid w:val="007A2CC9"/>
    <w:rsid w:val="007A35F7"/>
    <w:rsid w:val="007A4897"/>
    <w:rsid w:val="007A5404"/>
    <w:rsid w:val="007A57C9"/>
    <w:rsid w:val="007A6695"/>
    <w:rsid w:val="007A6B63"/>
    <w:rsid w:val="007A7425"/>
    <w:rsid w:val="007A7F7E"/>
    <w:rsid w:val="007B0C3D"/>
    <w:rsid w:val="007B111A"/>
    <w:rsid w:val="007B13ED"/>
    <w:rsid w:val="007B2100"/>
    <w:rsid w:val="007B2651"/>
    <w:rsid w:val="007B29CB"/>
    <w:rsid w:val="007B2AEF"/>
    <w:rsid w:val="007B2CD9"/>
    <w:rsid w:val="007B3061"/>
    <w:rsid w:val="007B33A6"/>
    <w:rsid w:val="007B3737"/>
    <w:rsid w:val="007B3E40"/>
    <w:rsid w:val="007B3E90"/>
    <w:rsid w:val="007B4349"/>
    <w:rsid w:val="007B5127"/>
    <w:rsid w:val="007B599E"/>
    <w:rsid w:val="007B5E0B"/>
    <w:rsid w:val="007B631A"/>
    <w:rsid w:val="007B6A53"/>
    <w:rsid w:val="007B7C86"/>
    <w:rsid w:val="007B7F27"/>
    <w:rsid w:val="007C0655"/>
    <w:rsid w:val="007C12E7"/>
    <w:rsid w:val="007C152C"/>
    <w:rsid w:val="007C1660"/>
    <w:rsid w:val="007C1EF3"/>
    <w:rsid w:val="007C1F25"/>
    <w:rsid w:val="007C1F63"/>
    <w:rsid w:val="007C2350"/>
    <w:rsid w:val="007C2BD8"/>
    <w:rsid w:val="007C2C6D"/>
    <w:rsid w:val="007C2DEF"/>
    <w:rsid w:val="007C2F3F"/>
    <w:rsid w:val="007C376C"/>
    <w:rsid w:val="007C392F"/>
    <w:rsid w:val="007C5437"/>
    <w:rsid w:val="007C588B"/>
    <w:rsid w:val="007C62B6"/>
    <w:rsid w:val="007C727D"/>
    <w:rsid w:val="007C767C"/>
    <w:rsid w:val="007C7CCE"/>
    <w:rsid w:val="007D008B"/>
    <w:rsid w:val="007D052D"/>
    <w:rsid w:val="007D08A7"/>
    <w:rsid w:val="007D0914"/>
    <w:rsid w:val="007D0CA8"/>
    <w:rsid w:val="007D0E57"/>
    <w:rsid w:val="007D1369"/>
    <w:rsid w:val="007D15ED"/>
    <w:rsid w:val="007D17D3"/>
    <w:rsid w:val="007D2F8D"/>
    <w:rsid w:val="007D3D17"/>
    <w:rsid w:val="007D4148"/>
    <w:rsid w:val="007D47C4"/>
    <w:rsid w:val="007D51BD"/>
    <w:rsid w:val="007D56EE"/>
    <w:rsid w:val="007D5739"/>
    <w:rsid w:val="007D5AC7"/>
    <w:rsid w:val="007D5C60"/>
    <w:rsid w:val="007D5D9A"/>
    <w:rsid w:val="007D624F"/>
    <w:rsid w:val="007D6736"/>
    <w:rsid w:val="007D6B90"/>
    <w:rsid w:val="007D6BAD"/>
    <w:rsid w:val="007D6F95"/>
    <w:rsid w:val="007D7431"/>
    <w:rsid w:val="007D767E"/>
    <w:rsid w:val="007D7680"/>
    <w:rsid w:val="007E040F"/>
    <w:rsid w:val="007E052F"/>
    <w:rsid w:val="007E069E"/>
    <w:rsid w:val="007E1CA3"/>
    <w:rsid w:val="007E268B"/>
    <w:rsid w:val="007E2A3D"/>
    <w:rsid w:val="007E39BB"/>
    <w:rsid w:val="007E3BC0"/>
    <w:rsid w:val="007E44AE"/>
    <w:rsid w:val="007E48F1"/>
    <w:rsid w:val="007E4AEF"/>
    <w:rsid w:val="007E5449"/>
    <w:rsid w:val="007E5542"/>
    <w:rsid w:val="007E58BD"/>
    <w:rsid w:val="007E59B7"/>
    <w:rsid w:val="007E67F5"/>
    <w:rsid w:val="007E6B87"/>
    <w:rsid w:val="007E72AA"/>
    <w:rsid w:val="007E7BCD"/>
    <w:rsid w:val="007F0ADD"/>
    <w:rsid w:val="007F104A"/>
    <w:rsid w:val="007F114B"/>
    <w:rsid w:val="007F17CD"/>
    <w:rsid w:val="007F17E1"/>
    <w:rsid w:val="007F2388"/>
    <w:rsid w:val="007F308A"/>
    <w:rsid w:val="007F3D51"/>
    <w:rsid w:val="007F3DB0"/>
    <w:rsid w:val="007F4393"/>
    <w:rsid w:val="007F4679"/>
    <w:rsid w:val="007F4F94"/>
    <w:rsid w:val="007F6C65"/>
    <w:rsid w:val="007F7321"/>
    <w:rsid w:val="007F76EE"/>
    <w:rsid w:val="007F7730"/>
    <w:rsid w:val="007F7BC6"/>
    <w:rsid w:val="0080054A"/>
    <w:rsid w:val="008006FC"/>
    <w:rsid w:val="00800BB9"/>
    <w:rsid w:val="00801249"/>
    <w:rsid w:val="0080170C"/>
    <w:rsid w:val="00801A37"/>
    <w:rsid w:val="00801A74"/>
    <w:rsid w:val="0080230F"/>
    <w:rsid w:val="00802A99"/>
    <w:rsid w:val="0080386E"/>
    <w:rsid w:val="00803900"/>
    <w:rsid w:val="008039C2"/>
    <w:rsid w:val="008040C3"/>
    <w:rsid w:val="0080527D"/>
    <w:rsid w:val="00807097"/>
    <w:rsid w:val="00807B52"/>
    <w:rsid w:val="00807E7E"/>
    <w:rsid w:val="00810860"/>
    <w:rsid w:val="00811170"/>
    <w:rsid w:val="00811B9C"/>
    <w:rsid w:val="00811FA0"/>
    <w:rsid w:val="0081224D"/>
    <w:rsid w:val="0081386D"/>
    <w:rsid w:val="00813915"/>
    <w:rsid w:val="008139C0"/>
    <w:rsid w:val="00813E7F"/>
    <w:rsid w:val="00814355"/>
    <w:rsid w:val="008146F5"/>
    <w:rsid w:val="00814B6A"/>
    <w:rsid w:val="00814C59"/>
    <w:rsid w:val="00815426"/>
    <w:rsid w:val="008157F3"/>
    <w:rsid w:val="00815DB3"/>
    <w:rsid w:val="00816274"/>
    <w:rsid w:val="00816D15"/>
    <w:rsid w:val="00816F13"/>
    <w:rsid w:val="008170DC"/>
    <w:rsid w:val="008171C3"/>
    <w:rsid w:val="00817430"/>
    <w:rsid w:val="00817504"/>
    <w:rsid w:val="0081757E"/>
    <w:rsid w:val="00817740"/>
    <w:rsid w:val="0081781C"/>
    <w:rsid w:val="008178EF"/>
    <w:rsid w:val="00817A89"/>
    <w:rsid w:val="00817E1C"/>
    <w:rsid w:val="008200FC"/>
    <w:rsid w:val="00820449"/>
    <w:rsid w:val="00821593"/>
    <w:rsid w:val="00821A6F"/>
    <w:rsid w:val="00821C61"/>
    <w:rsid w:val="00821FD1"/>
    <w:rsid w:val="0082212F"/>
    <w:rsid w:val="008234CA"/>
    <w:rsid w:val="00823FF5"/>
    <w:rsid w:val="0082440B"/>
    <w:rsid w:val="00824B37"/>
    <w:rsid w:val="0082519C"/>
    <w:rsid w:val="00826287"/>
    <w:rsid w:val="008263D9"/>
    <w:rsid w:val="00827038"/>
    <w:rsid w:val="00827919"/>
    <w:rsid w:val="00831443"/>
    <w:rsid w:val="00831542"/>
    <w:rsid w:val="008317EE"/>
    <w:rsid w:val="00831FC6"/>
    <w:rsid w:val="008321CB"/>
    <w:rsid w:val="008324FC"/>
    <w:rsid w:val="0083297E"/>
    <w:rsid w:val="0083411F"/>
    <w:rsid w:val="008345B4"/>
    <w:rsid w:val="008346BA"/>
    <w:rsid w:val="00834851"/>
    <w:rsid w:val="00834A81"/>
    <w:rsid w:val="00834DE6"/>
    <w:rsid w:val="00835760"/>
    <w:rsid w:val="00835BC8"/>
    <w:rsid w:val="00835F48"/>
    <w:rsid w:val="00836014"/>
    <w:rsid w:val="008368BA"/>
    <w:rsid w:val="00836C8F"/>
    <w:rsid w:val="00836D82"/>
    <w:rsid w:val="00836FA5"/>
    <w:rsid w:val="008373DA"/>
    <w:rsid w:val="00840517"/>
    <w:rsid w:val="008405B8"/>
    <w:rsid w:val="008427C2"/>
    <w:rsid w:val="00843615"/>
    <w:rsid w:val="00843B47"/>
    <w:rsid w:val="00843C70"/>
    <w:rsid w:val="00843E34"/>
    <w:rsid w:val="0084460D"/>
    <w:rsid w:val="00844B9F"/>
    <w:rsid w:val="00844EE8"/>
    <w:rsid w:val="0084588B"/>
    <w:rsid w:val="00845BDB"/>
    <w:rsid w:val="00846783"/>
    <w:rsid w:val="00846E3F"/>
    <w:rsid w:val="0084705F"/>
    <w:rsid w:val="00850BA0"/>
    <w:rsid w:val="00850FE5"/>
    <w:rsid w:val="00851B5F"/>
    <w:rsid w:val="00851DFA"/>
    <w:rsid w:val="0085229C"/>
    <w:rsid w:val="00852BFA"/>
    <w:rsid w:val="00852EED"/>
    <w:rsid w:val="008530BD"/>
    <w:rsid w:val="008533FF"/>
    <w:rsid w:val="0085371F"/>
    <w:rsid w:val="008545FD"/>
    <w:rsid w:val="00854C2D"/>
    <w:rsid w:val="00854D36"/>
    <w:rsid w:val="00855391"/>
    <w:rsid w:val="00855BD5"/>
    <w:rsid w:val="008561C0"/>
    <w:rsid w:val="008563E2"/>
    <w:rsid w:val="00856920"/>
    <w:rsid w:val="00857361"/>
    <w:rsid w:val="00857416"/>
    <w:rsid w:val="00857C88"/>
    <w:rsid w:val="00857F47"/>
    <w:rsid w:val="00857FFD"/>
    <w:rsid w:val="00860881"/>
    <w:rsid w:val="00860929"/>
    <w:rsid w:val="00861646"/>
    <w:rsid w:val="008621A8"/>
    <w:rsid w:val="00862550"/>
    <w:rsid w:val="0086255D"/>
    <w:rsid w:val="00862A10"/>
    <w:rsid w:val="00862CF4"/>
    <w:rsid w:val="00862EA1"/>
    <w:rsid w:val="0086323A"/>
    <w:rsid w:val="008633E2"/>
    <w:rsid w:val="00863B28"/>
    <w:rsid w:val="00863B5D"/>
    <w:rsid w:val="008645B1"/>
    <w:rsid w:val="00864619"/>
    <w:rsid w:val="00864D52"/>
    <w:rsid w:val="00865053"/>
    <w:rsid w:val="008657D8"/>
    <w:rsid w:val="00865B74"/>
    <w:rsid w:val="00866062"/>
    <w:rsid w:val="008663A9"/>
    <w:rsid w:val="008664BA"/>
    <w:rsid w:val="00866A49"/>
    <w:rsid w:val="00866BCE"/>
    <w:rsid w:val="00866BDA"/>
    <w:rsid w:val="0086719D"/>
    <w:rsid w:val="008673A4"/>
    <w:rsid w:val="00867872"/>
    <w:rsid w:val="00867F98"/>
    <w:rsid w:val="008704D9"/>
    <w:rsid w:val="008707EB"/>
    <w:rsid w:val="00870EE7"/>
    <w:rsid w:val="00871560"/>
    <w:rsid w:val="00871920"/>
    <w:rsid w:val="00871A9A"/>
    <w:rsid w:val="00871D2F"/>
    <w:rsid w:val="00872D78"/>
    <w:rsid w:val="0087308E"/>
    <w:rsid w:val="0087335A"/>
    <w:rsid w:val="0087397D"/>
    <w:rsid w:val="008741E3"/>
    <w:rsid w:val="00874479"/>
    <w:rsid w:val="00874BD0"/>
    <w:rsid w:val="00874EEB"/>
    <w:rsid w:val="008751A1"/>
    <w:rsid w:val="00875BD0"/>
    <w:rsid w:val="00876873"/>
    <w:rsid w:val="00876CC8"/>
    <w:rsid w:val="008770F7"/>
    <w:rsid w:val="0087721C"/>
    <w:rsid w:val="00877631"/>
    <w:rsid w:val="00877A73"/>
    <w:rsid w:val="00880656"/>
    <w:rsid w:val="008810F2"/>
    <w:rsid w:val="00881A44"/>
    <w:rsid w:val="008822E4"/>
    <w:rsid w:val="00882C9A"/>
    <w:rsid w:val="00883D8C"/>
    <w:rsid w:val="00884E02"/>
    <w:rsid w:val="00885115"/>
    <w:rsid w:val="008856B2"/>
    <w:rsid w:val="00885AB2"/>
    <w:rsid w:val="008865C0"/>
    <w:rsid w:val="00886D27"/>
    <w:rsid w:val="00887046"/>
    <w:rsid w:val="00887273"/>
    <w:rsid w:val="00887708"/>
    <w:rsid w:val="008877F2"/>
    <w:rsid w:val="00887F4D"/>
    <w:rsid w:val="00890355"/>
    <w:rsid w:val="008907D8"/>
    <w:rsid w:val="00890AD4"/>
    <w:rsid w:val="00890D45"/>
    <w:rsid w:val="00890D4F"/>
    <w:rsid w:val="00891576"/>
    <w:rsid w:val="00891591"/>
    <w:rsid w:val="008922BC"/>
    <w:rsid w:val="00892891"/>
    <w:rsid w:val="0089331C"/>
    <w:rsid w:val="008933B5"/>
    <w:rsid w:val="00893ACC"/>
    <w:rsid w:val="008941E5"/>
    <w:rsid w:val="0089446B"/>
    <w:rsid w:val="008944FE"/>
    <w:rsid w:val="00896343"/>
    <w:rsid w:val="008965A1"/>
    <w:rsid w:val="00896D7F"/>
    <w:rsid w:val="00896EF3"/>
    <w:rsid w:val="00897E99"/>
    <w:rsid w:val="008A0507"/>
    <w:rsid w:val="008A050C"/>
    <w:rsid w:val="008A060A"/>
    <w:rsid w:val="008A09BE"/>
    <w:rsid w:val="008A0C0B"/>
    <w:rsid w:val="008A1149"/>
    <w:rsid w:val="008A1465"/>
    <w:rsid w:val="008A1625"/>
    <w:rsid w:val="008A19F9"/>
    <w:rsid w:val="008A1B4F"/>
    <w:rsid w:val="008A271A"/>
    <w:rsid w:val="008A27E2"/>
    <w:rsid w:val="008A35B0"/>
    <w:rsid w:val="008A40E4"/>
    <w:rsid w:val="008A4331"/>
    <w:rsid w:val="008A43CB"/>
    <w:rsid w:val="008A494E"/>
    <w:rsid w:val="008A4A59"/>
    <w:rsid w:val="008A4DDA"/>
    <w:rsid w:val="008A5477"/>
    <w:rsid w:val="008A550E"/>
    <w:rsid w:val="008A5732"/>
    <w:rsid w:val="008A638A"/>
    <w:rsid w:val="008A64B1"/>
    <w:rsid w:val="008A6708"/>
    <w:rsid w:val="008A6A10"/>
    <w:rsid w:val="008A6B65"/>
    <w:rsid w:val="008A6CA8"/>
    <w:rsid w:val="008A7215"/>
    <w:rsid w:val="008B01B1"/>
    <w:rsid w:val="008B04F7"/>
    <w:rsid w:val="008B1F5F"/>
    <w:rsid w:val="008B21B9"/>
    <w:rsid w:val="008B24E4"/>
    <w:rsid w:val="008B2737"/>
    <w:rsid w:val="008B2894"/>
    <w:rsid w:val="008B30A6"/>
    <w:rsid w:val="008B32A7"/>
    <w:rsid w:val="008B3CC9"/>
    <w:rsid w:val="008B466B"/>
    <w:rsid w:val="008B4D5F"/>
    <w:rsid w:val="008B51AD"/>
    <w:rsid w:val="008B5D03"/>
    <w:rsid w:val="008B6D38"/>
    <w:rsid w:val="008B7F9C"/>
    <w:rsid w:val="008C0190"/>
    <w:rsid w:val="008C073B"/>
    <w:rsid w:val="008C0FE2"/>
    <w:rsid w:val="008C1608"/>
    <w:rsid w:val="008C17F4"/>
    <w:rsid w:val="008C1B04"/>
    <w:rsid w:val="008C1BAD"/>
    <w:rsid w:val="008C1D69"/>
    <w:rsid w:val="008C2276"/>
    <w:rsid w:val="008C24C2"/>
    <w:rsid w:val="008C27CA"/>
    <w:rsid w:val="008C2D84"/>
    <w:rsid w:val="008C2DE2"/>
    <w:rsid w:val="008C2E8D"/>
    <w:rsid w:val="008C31FE"/>
    <w:rsid w:val="008C342E"/>
    <w:rsid w:val="008C3C9A"/>
    <w:rsid w:val="008C41C0"/>
    <w:rsid w:val="008C4B80"/>
    <w:rsid w:val="008C4C00"/>
    <w:rsid w:val="008C4DD0"/>
    <w:rsid w:val="008C5A28"/>
    <w:rsid w:val="008C5E5A"/>
    <w:rsid w:val="008C643C"/>
    <w:rsid w:val="008C6989"/>
    <w:rsid w:val="008C7164"/>
    <w:rsid w:val="008D0404"/>
    <w:rsid w:val="008D1B6E"/>
    <w:rsid w:val="008D1F84"/>
    <w:rsid w:val="008D2B54"/>
    <w:rsid w:val="008D2BCF"/>
    <w:rsid w:val="008D32EB"/>
    <w:rsid w:val="008D3349"/>
    <w:rsid w:val="008D3399"/>
    <w:rsid w:val="008D37FE"/>
    <w:rsid w:val="008D4D35"/>
    <w:rsid w:val="008D4F94"/>
    <w:rsid w:val="008D50A3"/>
    <w:rsid w:val="008D5700"/>
    <w:rsid w:val="008D5C6F"/>
    <w:rsid w:val="008D5ECE"/>
    <w:rsid w:val="008D6E72"/>
    <w:rsid w:val="008D73B0"/>
    <w:rsid w:val="008D7E19"/>
    <w:rsid w:val="008E0238"/>
    <w:rsid w:val="008E0514"/>
    <w:rsid w:val="008E13D3"/>
    <w:rsid w:val="008E1B95"/>
    <w:rsid w:val="008E1CD1"/>
    <w:rsid w:val="008E1CD3"/>
    <w:rsid w:val="008E2651"/>
    <w:rsid w:val="008E2E56"/>
    <w:rsid w:val="008E354F"/>
    <w:rsid w:val="008E41BB"/>
    <w:rsid w:val="008E43E5"/>
    <w:rsid w:val="008E4999"/>
    <w:rsid w:val="008E4B46"/>
    <w:rsid w:val="008E4C22"/>
    <w:rsid w:val="008E4E4E"/>
    <w:rsid w:val="008E5045"/>
    <w:rsid w:val="008E51E3"/>
    <w:rsid w:val="008E5F7E"/>
    <w:rsid w:val="008E61F3"/>
    <w:rsid w:val="008E6A98"/>
    <w:rsid w:val="008E6EDD"/>
    <w:rsid w:val="008E74D8"/>
    <w:rsid w:val="008E7C93"/>
    <w:rsid w:val="008E7E42"/>
    <w:rsid w:val="008F05C4"/>
    <w:rsid w:val="008F1137"/>
    <w:rsid w:val="008F20C0"/>
    <w:rsid w:val="008F2ACA"/>
    <w:rsid w:val="008F3F9B"/>
    <w:rsid w:val="008F4B9E"/>
    <w:rsid w:val="008F5F26"/>
    <w:rsid w:val="008F6093"/>
    <w:rsid w:val="008F6176"/>
    <w:rsid w:val="008F6A41"/>
    <w:rsid w:val="008F78FB"/>
    <w:rsid w:val="009008BD"/>
    <w:rsid w:val="009009A1"/>
    <w:rsid w:val="00900C5F"/>
    <w:rsid w:val="009016C4"/>
    <w:rsid w:val="009018D8"/>
    <w:rsid w:val="00901B72"/>
    <w:rsid w:val="00902242"/>
    <w:rsid w:val="00902726"/>
    <w:rsid w:val="00902849"/>
    <w:rsid w:val="009028B8"/>
    <w:rsid w:val="00902B0D"/>
    <w:rsid w:val="00902BAD"/>
    <w:rsid w:val="00902E7A"/>
    <w:rsid w:val="009030A3"/>
    <w:rsid w:val="00903906"/>
    <w:rsid w:val="00903D12"/>
    <w:rsid w:val="00904734"/>
    <w:rsid w:val="009052A9"/>
    <w:rsid w:val="009056D0"/>
    <w:rsid w:val="009065EA"/>
    <w:rsid w:val="00906D2C"/>
    <w:rsid w:val="00907110"/>
    <w:rsid w:val="00907BA6"/>
    <w:rsid w:val="009103D2"/>
    <w:rsid w:val="00910420"/>
    <w:rsid w:val="0091052C"/>
    <w:rsid w:val="00910A54"/>
    <w:rsid w:val="00910BFF"/>
    <w:rsid w:val="00911186"/>
    <w:rsid w:val="009118F0"/>
    <w:rsid w:val="00912D50"/>
    <w:rsid w:val="00913B8B"/>
    <w:rsid w:val="00913C2E"/>
    <w:rsid w:val="00913D8C"/>
    <w:rsid w:val="00913FA5"/>
    <w:rsid w:val="009142AC"/>
    <w:rsid w:val="00914E65"/>
    <w:rsid w:val="0091530E"/>
    <w:rsid w:val="0091555D"/>
    <w:rsid w:val="009155F2"/>
    <w:rsid w:val="00916A62"/>
    <w:rsid w:val="00916E88"/>
    <w:rsid w:val="00916E9A"/>
    <w:rsid w:val="0091708A"/>
    <w:rsid w:val="00917179"/>
    <w:rsid w:val="00917218"/>
    <w:rsid w:val="009175A4"/>
    <w:rsid w:val="00917F17"/>
    <w:rsid w:val="0092093F"/>
    <w:rsid w:val="00920CB9"/>
    <w:rsid w:val="00922009"/>
    <w:rsid w:val="00922075"/>
    <w:rsid w:val="009235DD"/>
    <w:rsid w:val="00923EC8"/>
    <w:rsid w:val="0092469C"/>
    <w:rsid w:val="009247EF"/>
    <w:rsid w:val="00924B46"/>
    <w:rsid w:val="00925824"/>
    <w:rsid w:val="00926848"/>
    <w:rsid w:val="00926C41"/>
    <w:rsid w:val="00926EF5"/>
    <w:rsid w:val="00927094"/>
    <w:rsid w:val="0092720B"/>
    <w:rsid w:val="009302D2"/>
    <w:rsid w:val="00930335"/>
    <w:rsid w:val="00930834"/>
    <w:rsid w:val="00930E32"/>
    <w:rsid w:val="00930E3E"/>
    <w:rsid w:val="009311F9"/>
    <w:rsid w:val="00931B1D"/>
    <w:rsid w:val="00932116"/>
    <w:rsid w:val="0093226B"/>
    <w:rsid w:val="009325C1"/>
    <w:rsid w:val="009325EE"/>
    <w:rsid w:val="0093325B"/>
    <w:rsid w:val="009334DA"/>
    <w:rsid w:val="009339B4"/>
    <w:rsid w:val="009339DD"/>
    <w:rsid w:val="00933DF0"/>
    <w:rsid w:val="00934A38"/>
    <w:rsid w:val="009355BA"/>
    <w:rsid w:val="009360E4"/>
    <w:rsid w:val="00936217"/>
    <w:rsid w:val="0093665A"/>
    <w:rsid w:val="00936788"/>
    <w:rsid w:val="0093707E"/>
    <w:rsid w:val="0093777B"/>
    <w:rsid w:val="00937F66"/>
    <w:rsid w:val="00940E1A"/>
    <w:rsid w:val="009415E4"/>
    <w:rsid w:val="00941950"/>
    <w:rsid w:val="0094235B"/>
    <w:rsid w:val="00943131"/>
    <w:rsid w:val="009437AB"/>
    <w:rsid w:val="0094398D"/>
    <w:rsid w:val="0094403E"/>
    <w:rsid w:val="009445A8"/>
    <w:rsid w:val="00944C2F"/>
    <w:rsid w:val="00944FDD"/>
    <w:rsid w:val="00945834"/>
    <w:rsid w:val="00945ED1"/>
    <w:rsid w:val="0094667C"/>
    <w:rsid w:val="009467AB"/>
    <w:rsid w:val="00946803"/>
    <w:rsid w:val="009470E7"/>
    <w:rsid w:val="00947118"/>
    <w:rsid w:val="00947120"/>
    <w:rsid w:val="00947129"/>
    <w:rsid w:val="0095023F"/>
    <w:rsid w:val="00950C6F"/>
    <w:rsid w:val="0095147A"/>
    <w:rsid w:val="0095158A"/>
    <w:rsid w:val="0095166D"/>
    <w:rsid w:val="009517AC"/>
    <w:rsid w:val="009520F5"/>
    <w:rsid w:val="0095275F"/>
    <w:rsid w:val="00952E8D"/>
    <w:rsid w:val="009532D1"/>
    <w:rsid w:val="00953C8D"/>
    <w:rsid w:val="00953D81"/>
    <w:rsid w:val="00954268"/>
    <w:rsid w:val="00954CED"/>
    <w:rsid w:val="0095506F"/>
    <w:rsid w:val="0095509F"/>
    <w:rsid w:val="00955E8F"/>
    <w:rsid w:val="0095604A"/>
    <w:rsid w:val="00956B4F"/>
    <w:rsid w:val="00957034"/>
    <w:rsid w:val="009570C2"/>
    <w:rsid w:val="00957C26"/>
    <w:rsid w:val="00957D05"/>
    <w:rsid w:val="00957FF0"/>
    <w:rsid w:val="00960797"/>
    <w:rsid w:val="00960A05"/>
    <w:rsid w:val="0096180A"/>
    <w:rsid w:val="009618A5"/>
    <w:rsid w:val="00962779"/>
    <w:rsid w:val="009627B9"/>
    <w:rsid w:val="00962DC7"/>
    <w:rsid w:val="00962F6E"/>
    <w:rsid w:val="00963A20"/>
    <w:rsid w:val="00963D6D"/>
    <w:rsid w:val="00963FCB"/>
    <w:rsid w:val="00963FDA"/>
    <w:rsid w:val="0096410A"/>
    <w:rsid w:val="00964561"/>
    <w:rsid w:val="00964F2F"/>
    <w:rsid w:val="0096669C"/>
    <w:rsid w:val="00966866"/>
    <w:rsid w:val="0096697A"/>
    <w:rsid w:val="00966EA2"/>
    <w:rsid w:val="00966FC5"/>
    <w:rsid w:val="0096718F"/>
    <w:rsid w:val="00967AAD"/>
    <w:rsid w:val="00967CA4"/>
    <w:rsid w:val="009705D6"/>
    <w:rsid w:val="00970805"/>
    <w:rsid w:val="00970D23"/>
    <w:rsid w:val="00970F3D"/>
    <w:rsid w:val="009716B2"/>
    <w:rsid w:val="00972929"/>
    <w:rsid w:val="00972E38"/>
    <w:rsid w:val="00973102"/>
    <w:rsid w:val="009738C4"/>
    <w:rsid w:val="00973957"/>
    <w:rsid w:val="00973AEF"/>
    <w:rsid w:val="00974395"/>
    <w:rsid w:val="00974C54"/>
    <w:rsid w:val="00974F7C"/>
    <w:rsid w:val="0097500F"/>
    <w:rsid w:val="00975168"/>
    <w:rsid w:val="00975D8F"/>
    <w:rsid w:val="00976363"/>
    <w:rsid w:val="00976675"/>
    <w:rsid w:val="00976BE0"/>
    <w:rsid w:val="00976DF5"/>
    <w:rsid w:val="009774F8"/>
    <w:rsid w:val="0097755F"/>
    <w:rsid w:val="009775D0"/>
    <w:rsid w:val="00977689"/>
    <w:rsid w:val="00977DD4"/>
    <w:rsid w:val="0098055A"/>
    <w:rsid w:val="009812F3"/>
    <w:rsid w:val="0098178E"/>
    <w:rsid w:val="00982789"/>
    <w:rsid w:val="009827A7"/>
    <w:rsid w:val="0098365C"/>
    <w:rsid w:val="00983F3F"/>
    <w:rsid w:val="009854B0"/>
    <w:rsid w:val="00985F64"/>
    <w:rsid w:val="00986ACB"/>
    <w:rsid w:val="00986EB1"/>
    <w:rsid w:val="009870DD"/>
    <w:rsid w:val="0098755E"/>
    <w:rsid w:val="00987F11"/>
    <w:rsid w:val="009901C9"/>
    <w:rsid w:val="00990679"/>
    <w:rsid w:val="00990CF3"/>
    <w:rsid w:val="00990E10"/>
    <w:rsid w:val="00990FB6"/>
    <w:rsid w:val="00990FEC"/>
    <w:rsid w:val="00991479"/>
    <w:rsid w:val="009914B3"/>
    <w:rsid w:val="0099168F"/>
    <w:rsid w:val="00992AF0"/>
    <w:rsid w:val="00992E6D"/>
    <w:rsid w:val="00994D20"/>
    <w:rsid w:val="0099515E"/>
    <w:rsid w:val="00995B2D"/>
    <w:rsid w:val="00995DC6"/>
    <w:rsid w:val="00995DE7"/>
    <w:rsid w:val="00996EDA"/>
    <w:rsid w:val="00996EF0"/>
    <w:rsid w:val="0099721E"/>
    <w:rsid w:val="00997654"/>
    <w:rsid w:val="00997872"/>
    <w:rsid w:val="00997EFF"/>
    <w:rsid w:val="00997FDD"/>
    <w:rsid w:val="009A0804"/>
    <w:rsid w:val="009A0DBE"/>
    <w:rsid w:val="009A0EF1"/>
    <w:rsid w:val="009A11F9"/>
    <w:rsid w:val="009A1377"/>
    <w:rsid w:val="009A1BB9"/>
    <w:rsid w:val="009A285A"/>
    <w:rsid w:val="009A2F60"/>
    <w:rsid w:val="009A3DA0"/>
    <w:rsid w:val="009A3DC6"/>
    <w:rsid w:val="009A3FC9"/>
    <w:rsid w:val="009A42FA"/>
    <w:rsid w:val="009A433E"/>
    <w:rsid w:val="009A466F"/>
    <w:rsid w:val="009A56CA"/>
    <w:rsid w:val="009A5738"/>
    <w:rsid w:val="009A57EF"/>
    <w:rsid w:val="009A5AF5"/>
    <w:rsid w:val="009A6183"/>
    <w:rsid w:val="009A623B"/>
    <w:rsid w:val="009B06FA"/>
    <w:rsid w:val="009B0793"/>
    <w:rsid w:val="009B08F7"/>
    <w:rsid w:val="009B0918"/>
    <w:rsid w:val="009B0A90"/>
    <w:rsid w:val="009B0F83"/>
    <w:rsid w:val="009B143C"/>
    <w:rsid w:val="009B1BDC"/>
    <w:rsid w:val="009B2122"/>
    <w:rsid w:val="009B2F11"/>
    <w:rsid w:val="009B2FAD"/>
    <w:rsid w:val="009B353E"/>
    <w:rsid w:val="009B3D10"/>
    <w:rsid w:val="009B401E"/>
    <w:rsid w:val="009B4783"/>
    <w:rsid w:val="009B50AE"/>
    <w:rsid w:val="009B53EB"/>
    <w:rsid w:val="009B5FFF"/>
    <w:rsid w:val="009B6032"/>
    <w:rsid w:val="009B75FD"/>
    <w:rsid w:val="009C0BCA"/>
    <w:rsid w:val="009C1374"/>
    <w:rsid w:val="009C14E2"/>
    <w:rsid w:val="009C150C"/>
    <w:rsid w:val="009C15BD"/>
    <w:rsid w:val="009C1FA9"/>
    <w:rsid w:val="009C2BE9"/>
    <w:rsid w:val="009C3208"/>
    <w:rsid w:val="009C362F"/>
    <w:rsid w:val="009C44AD"/>
    <w:rsid w:val="009C4D24"/>
    <w:rsid w:val="009C599A"/>
    <w:rsid w:val="009C71F7"/>
    <w:rsid w:val="009C742A"/>
    <w:rsid w:val="009C78C7"/>
    <w:rsid w:val="009D00BC"/>
    <w:rsid w:val="009D0173"/>
    <w:rsid w:val="009D0B43"/>
    <w:rsid w:val="009D0D20"/>
    <w:rsid w:val="009D1D9F"/>
    <w:rsid w:val="009D2549"/>
    <w:rsid w:val="009D2EFB"/>
    <w:rsid w:val="009D3754"/>
    <w:rsid w:val="009D3920"/>
    <w:rsid w:val="009D3B67"/>
    <w:rsid w:val="009D46EA"/>
    <w:rsid w:val="009D4C19"/>
    <w:rsid w:val="009D4CBB"/>
    <w:rsid w:val="009D5354"/>
    <w:rsid w:val="009D535A"/>
    <w:rsid w:val="009D5A61"/>
    <w:rsid w:val="009D5DF7"/>
    <w:rsid w:val="009D67F6"/>
    <w:rsid w:val="009D6B8B"/>
    <w:rsid w:val="009D6D5A"/>
    <w:rsid w:val="009D7CA5"/>
    <w:rsid w:val="009E0335"/>
    <w:rsid w:val="009E0B93"/>
    <w:rsid w:val="009E0C43"/>
    <w:rsid w:val="009E0E41"/>
    <w:rsid w:val="009E11E6"/>
    <w:rsid w:val="009E229D"/>
    <w:rsid w:val="009E2757"/>
    <w:rsid w:val="009E3522"/>
    <w:rsid w:val="009E37A6"/>
    <w:rsid w:val="009E3DAD"/>
    <w:rsid w:val="009E449A"/>
    <w:rsid w:val="009E484E"/>
    <w:rsid w:val="009E48B2"/>
    <w:rsid w:val="009E5322"/>
    <w:rsid w:val="009E5538"/>
    <w:rsid w:val="009E6101"/>
    <w:rsid w:val="009E6285"/>
    <w:rsid w:val="009E677F"/>
    <w:rsid w:val="009E69DC"/>
    <w:rsid w:val="009E6AB4"/>
    <w:rsid w:val="009F012C"/>
    <w:rsid w:val="009F04CB"/>
    <w:rsid w:val="009F088C"/>
    <w:rsid w:val="009F0F00"/>
    <w:rsid w:val="009F128E"/>
    <w:rsid w:val="009F1A39"/>
    <w:rsid w:val="009F1A74"/>
    <w:rsid w:val="009F2319"/>
    <w:rsid w:val="009F2A36"/>
    <w:rsid w:val="009F2DCE"/>
    <w:rsid w:val="009F32E4"/>
    <w:rsid w:val="009F3636"/>
    <w:rsid w:val="009F3646"/>
    <w:rsid w:val="009F474B"/>
    <w:rsid w:val="009F4B6D"/>
    <w:rsid w:val="009F4E2D"/>
    <w:rsid w:val="009F50B7"/>
    <w:rsid w:val="009F529E"/>
    <w:rsid w:val="009F5761"/>
    <w:rsid w:val="009F6336"/>
    <w:rsid w:val="009F63E4"/>
    <w:rsid w:val="009F7C19"/>
    <w:rsid w:val="00A002BA"/>
    <w:rsid w:val="00A006C3"/>
    <w:rsid w:val="00A00AAD"/>
    <w:rsid w:val="00A00ADB"/>
    <w:rsid w:val="00A00FB8"/>
    <w:rsid w:val="00A0198F"/>
    <w:rsid w:val="00A01995"/>
    <w:rsid w:val="00A01F49"/>
    <w:rsid w:val="00A0295E"/>
    <w:rsid w:val="00A031DB"/>
    <w:rsid w:val="00A03A5A"/>
    <w:rsid w:val="00A03AA4"/>
    <w:rsid w:val="00A05B43"/>
    <w:rsid w:val="00A0654C"/>
    <w:rsid w:val="00A07B09"/>
    <w:rsid w:val="00A07DE4"/>
    <w:rsid w:val="00A10ED5"/>
    <w:rsid w:val="00A118C6"/>
    <w:rsid w:val="00A119EF"/>
    <w:rsid w:val="00A11C00"/>
    <w:rsid w:val="00A11E01"/>
    <w:rsid w:val="00A12188"/>
    <w:rsid w:val="00A12EC6"/>
    <w:rsid w:val="00A14F57"/>
    <w:rsid w:val="00A15C78"/>
    <w:rsid w:val="00A16168"/>
    <w:rsid w:val="00A16C37"/>
    <w:rsid w:val="00A16C6D"/>
    <w:rsid w:val="00A17A99"/>
    <w:rsid w:val="00A17DE5"/>
    <w:rsid w:val="00A20725"/>
    <w:rsid w:val="00A209CC"/>
    <w:rsid w:val="00A20BE7"/>
    <w:rsid w:val="00A21AF4"/>
    <w:rsid w:val="00A21BBB"/>
    <w:rsid w:val="00A2200F"/>
    <w:rsid w:val="00A2276D"/>
    <w:rsid w:val="00A22C70"/>
    <w:rsid w:val="00A233E3"/>
    <w:rsid w:val="00A235B3"/>
    <w:rsid w:val="00A2385E"/>
    <w:rsid w:val="00A2398F"/>
    <w:rsid w:val="00A23DAC"/>
    <w:rsid w:val="00A23E0A"/>
    <w:rsid w:val="00A247F5"/>
    <w:rsid w:val="00A24B22"/>
    <w:rsid w:val="00A24C8D"/>
    <w:rsid w:val="00A24D0F"/>
    <w:rsid w:val="00A25B08"/>
    <w:rsid w:val="00A265C8"/>
    <w:rsid w:val="00A26EEF"/>
    <w:rsid w:val="00A270EF"/>
    <w:rsid w:val="00A27492"/>
    <w:rsid w:val="00A278DF"/>
    <w:rsid w:val="00A27C70"/>
    <w:rsid w:val="00A27D19"/>
    <w:rsid w:val="00A312B0"/>
    <w:rsid w:val="00A31798"/>
    <w:rsid w:val="00A319A3"/>
    <w:rsid w:val="00A31C25"/>
    <w:rsid w:val="00A32A96"/>
    <w:rsid w:val="00A32E7A"/>
    <w:rsid w:val="00A331EE"/>
    <w:rsid w:val="00A34CBD"/>
    <w:rsid w:val="00A34DC3"/>
    <w:rsid w:val="00A351EF"/>
    <w:rsid w:val="00A35470"/>
    <w:rsid w:val="00A354FC"/>
    <w:rsid w:val="00A35D60"/>
    <w:rsid w:val="00A35FCF"/>
    <w:rsid w:val="00A35FFF"/>
    <w:rsid w:val="00A360FE"/>
    <w:rsid w:val="00A361DC"/>
    <w:rsid w:val="00A36974"/>
    <w:rsid w:val="00A379A3"/>
    <w:rsid w:val="00A40070"/>
    <w:rsid w:val="00A40453"/>
    <w:rsid w:val="00A40487"/>
    <w:rsid w:val="00A41B91"/>
    <w:rsid w:val="00A41C4F"/>
    <w:rsid w:val="00A424E2"/>
    <w:rsid w:val="00A4303E"/>
    <w:rsid w:val="00A432B8"/>
    <w:rsid w:val="00A43F39"/>
    <w:rsid w:val="00A44108"/>
    <w:rsid w:val="00A4494F"/>
    <w:rsid w:val="00A44F27"/>
    <w:rsid w:val="00A4587E"/>
    <w:rsid w:val="00A45BC7"/>
    <w:rsid w:val="00A46569"/>
    <w:rsid w:val="00A46C43"/>
    <w:rsid w:val="00A502DE"/>
    <w:rsid w:val="00A524D4"/>
    <w:rsid w:val="00A525C2"/>
    <w:rsid w:val="00A52D8D"/>
    <w:rsid w:val="00A52FBA"/>
    <w:rsid w:val="00A53836"/>
    <w:rsid w:val="00A53DE6"/>
    <w:rsid w:val="00A53E34"/>
    <w:rsid w:val="00A5401D"/>
    <w:rsid w:val="00A541F7"/>
    <w:rsid w:val="00A54FBE"/>
    <w:rsid w:val="00A55007"/>
    <w:rsid w:val="00A55535"/>
    <w:rsid w:val="00A559FB"/>
    <w:rsid w:val="00A55AF5"/>
    <w:rsid w:val="00A56668"/>
    <w:rsid w:val="00A57273"/>
    <w:rsid w:val="00A57AA7"/>
    <w:rsid w:val="00A57E5A"/>
    <w:rsid w:val="00A57ED3"/>
    <w:rsid w:val="00A60534"/>
    <w:rsid w:val="00A6057B"/>
    <w:rsid w:val="00A6086F"/>
    <w:rsid w:val="00A60CFE"/>
    <w:rsid w:val="00A61362"/>
    <w:rsid w:val="00A6137D"/>
    <w:rsid w:val="00A61701"/>
    <w:rsid w:val="00A61E0F"/>
    <w:rsid w:val="00A6263E"/>
    <w:rsid w:val="00A62D40"/>
    <w:rsid w:val="00A634D8"/>
    <w:rsid w:val="00A63608"/>
    <w:rsid w:val="00A63D69"/>
    <w:rsid w:val="00A63E00"/>
    <w:rsid w:val="00A65038"/>
    <w:rsid w:val="00A65441"/>
    <w:rsid w:val="00A65696"/>
    <w:rsid w:val="00A6576C"/>
    <w:rsid w:val="00A657BC"/>
    <w:rsid w:val="00A65A4D"/>
    <w:rsid w:val="00A66110"/>
    <w:rsid w:val="00A6625D"/>
    <w:rsid w:val="00A6696A"/>
    <w:rsid w:val="00A6711B"/>
    <w:rsid w:val="00A67D0A"/>
    <w:rsid w:val="00A67D0D"/>
    <w:rsid w:val="00A7074C"/>
    <w:rsid w:val="00A70957"/>
    <w:rsid w:val="00A71AD1"/>
    <w:rsid w:val="00A71B70"/>
    <w:rsid w:val="00A72386"/>
    <w:rsid w:val="00A726EC"/>
    <w:rsid w:val="00A740DC"/>
    <w:rsid w:val="00A745D5"/>
    <w:rsid w:val="00A74903"/>
    <w:rsid w:val="00A75B14"/>
    <w:rsid w:val="00A75B52"/>
    <w:rsid w:val="00A75DC8"/>
    <w:rsid w:val="00A75E18"/>
    <w:rsid w:val="00A76A99"/>
    <w:rsid w:val="00A80256"/>
    <w:rsid w:val="00A8088C"/>
    <w:rsid w:val="00A80EE2"/>
    <w:rsid w:val="00A8159D"/>
    <w:rsid w:val="00A81CA0"/>
    <w:rsid w:val="00A81CD1"/>
    <w:rsid w:val="00A81F06"/>
    <w:rsid w:val="00A8234B"/>
    <w:rsid w:val="00A82CEE"/>
    <w:rsid w:val="00A8303B"/>
    <w:rsid w:val="00A83B93"/>
    <w:rsid w:val="00A83E9D"/>
    <w:rsid w:val="00A841C7"/>
    <w:rsid w:val="00A84F0A"/>
    <w:rsid w:val="00A85018"/>
    <w:rsid w:val="00A86B02"/>
    <w:rsid w:val="00A87550"/>
    <w:rsid w:val="00A876D3"/>
    <w:rsid w:val="00A90B3C"/>
    <w:rsid w:val="00A918D5"/>
    <w:rsid w:val="00A91DEC"/>
    <w:rsid w:val="00A92AD2"/>
    <w:rsid w:val="00A92ADA"/>
    <w:rsid w:val="00A9387B"/>
    <w:rsid w:val="00A94138"/>
    <w:rsid w:val="00A94AC9"/>
    <w:rsid w:val="00A951A4"/>
    <w:rsid w:val="00A9541E"/>
    <w:rsid w:val="00A9553A"/>
    <w:rsid w:val="00A95823"/>
    <w:rsid w:val="00A96376"/>
    <w:rsid w:val="00A96753"/>
    <w:rsid w:val="00A96BD9"/>
    <w:rsid w:val="00A97008"/>
    <w:rsid w:val="00A97220"/>
    <w:rsid w:val="00A9726F"/>
    <w:rsid w:val="00A973C2"/>
    <w:rsid w:val="00A97471"/>
    <w:rsid w:val="00A97724"/>
    <w:rsid w:val="00A97EC3"/>
    <w:rsid w:val="00AA0717"/>
    <w:rsid w:val="00AA10EE"/>
    <w:rsid w:val="00AA183B"/>
    <w:rsid w:val="00AA2285"/>
    <w:rsid w:val="00AA4526"/>
    <w:rsid w:val="00AA48DA"/>
    <w:rsid w:val="00AA4B7D"/>
    <w:rsid w:val="00AA5294"/>
    <w:rsid w:val="00AA558E"/>
    <w:rsid w:val="00AA5D9F"/>
    <w:rsid w:val="00AA61D0"/>
    <w:rsid w:val="00AA68AA"/>
    <w:rsid w:val="00AA6F12"/>
    <w:rsid w:val="00AA7102"/>
    <w:rsid w:val="00AA7500"/>
    <w:rsid w:val="00AA7849"/>
    <w:rsid w:val="00AA7D91"/>
    <w:rsid w:val="00AA7DE6"/>
    <w:rsid w:val="00AB03EA"/>
    <w:rsid w:val="00AB068B"/>
    <w:rsid w:val="00AB1298"/>
    <w:rsid w:val="00AB28B4"/>
    <w:rsid w:val="00AB2CBE"/>
    <w:rsid w:val="00AB322D"/>
    <w:rsid w:val="00AB366E"/>
    <w:rsid w:val="00AB3B1C"/>
    <w:rsid w:val="00AB3BFD"/>
    <w:rsid w:val="00AB3EF9"/>
    <w:rsid w:val="00AB4611"/>
    <w:rsid w:val="00AB4BEA"/>
    <w:rsid w:val="00AB4C10"/>
    <w:rsid w:val="00AB58A4"/>
    <w:rsid w:val="00AB5B45"/>
    <w:rsid w:val="00AB607D"/>
    <w:rsid w:val="00AB61E4"/>
    <w:rsid w:val="00AB629B"/>
    <w:rsid w:val="00AB65EE"/>
    <w:rsid w:val="00AB65F4"/>
    <w:rsid w:val="00AB76CE"/>
    <w:rsid w:val="00AC058D"/>
    <w:rsid w:val="00AC083B"/>
    <w:rsid w:val="00AC0AD3"/>
    <w:rsid w:val="00AC37D0"/>
    <w:rsid w:val="00AC38E9"/>
    <w:rsid w:val="00AC51FA"/>
    <w:rsid w:val="00AC52C9"/>
    <w:rsid w:val="00AC53B6"/>
    <w:rsid w:val="00AC6895"/>
    <w:rsid w:val="00AC6E46"/>
    <w:rsid w:val="00AC6E88"/>
    <w:rsid w:val="00AC78C4"/>
    <w:rsid w:val="00AC790D"/>
    <w:rsid w:val="00AD04C7"/>
    <w:rsid w:val="00AD073F"/>
    <w:rsid w:val="00AD21FB"/>
    <w:rsid w:val="00AD251A"/>
    <w:rsid w:val="00AD2836"/>
    <w:rsid w:val="00AD2CCC"/>
    <w:rsid w:val="00AD2CD6"/>
    <w:rsid w:val="00AD3469"/>
    <w:rsid w:val="00AD39A2"/>
    <w:rsid w:val="00AD4768"/>
    <w:rsid w:val="00AD4F04"/>
    <w:rsid w:val="00AD4FA3"/>
    <w:rsid w:val="00AD53E0"/>
    <w:rsid w:val="00AD5502"/>
    <w:rsid w:val="00AD582B"/>
    <w:rsid w:val="00AD6051"/>
    <w:rsid w:val="00AD60A7"/>
    <w:rsid w:val="00AD6297"/>
    <w:rsid w:val="00AD7001"/>
    <w:rsid w:val="00AD718E"/>
    <w:rsid w:val="00AD71C4"/>
    <w:rsid w:val="00AD73A4"/>
    <w:rsid w:val="00AD77EA"/>
    <w:rsid w:val="00AD7E3E"/>
    <w:rsid w:val="00AE02F1"/>
    <w:rsid w:val="00AE07BE"/>
    <w:rsid w:val="00AE0A8E"/>
    <w:rsid w:val="00AE0E01"/>
    <w:rsid w:val="00AE0E79"/>
    <w:rsid w:val="00AE0F58"/>
    <w:rsid w:val="00AE0F79"/>
    <w:rsid w:val="00AE1087"/>
    <w:rsid w:val="00AE1844"/>
    <w:rsid w:val="00AE1DA0"/>
    <w:rsid w:val="00AE21CE"/>
    <w:rsid w:val="00AE23EC"/>
    <w:rsid w:val="00AE25C4"/>
    <w:rsid w:val="00AE37F2"/>
    <w:rsid w:val="00AE3DEE"/>
    <w:rsid w:val="00AE4ABD"/>
    <w:rsid w:val="00AE512A"/>
    <w:rsid w:val="00AE5286"/>
    <w:rsid w:val="00AE534A"/>
    <w:rsid w:val="00AE5DDF"/>
    <w:rsid w:val="00AE614D"/>
    <w:rsid w:val="00AE6296"/>
    <w:rsid w:val="00AE6AB7"/>
    <w:rsid w:val="00AE6FE1"/>
    <w:rsid w:val="00AE7136"/>
    <w:rsid w:val="00AE747F"/>
    <w:rsid w:val="00AE7DBB"/>
    <w:rsid w:val="00AE7EFA"/>
    <w:rsid w:val="00AF09C8"/>
    <w:rsid w:val="00AF1179"/>
    <w:rsid w:val="00AF1AB8"/>
    <w:rsid w:val="00AF1B3A"/>
    <w:rsid w:val="00AF2481"/>
    <w:rsid w:val="00AF3531"/>
    <w:rsid w:val="00AF3884"/>
    <w:rsid w:val="00AF4758"/>
    <w:rsid w:val="00AF48BB"/>
    <w:rsid w:val="00AF5163"/>
    <w:rsid w:val="00AF51EF"/>
    <w:rsid w:val="00AF54A3"/>
    <w:rsid w:val="00AF5806"/>
    <w:rsid w:val="00AF5FF9"/>
    <w:rsid w:val="00AF619A"/>
    <w:rsid w:val="00AF6593"/>
    <w:rsid w:val="00AF68B6"/>
    <w:rsid w:val="00AF76AF"/>
    <w:rsid w:val="00AF7AE6"/>
    <w:rsid w:val="00AF7CF2"/>
    <w:rsid w:val="00B00003"/>
    <w:rsid w:val="00B008D3"/>
    <w:rsid w:val="00B00E65"/>
    <w:rsid w:val="00B01604"/>
    <w:rsid w:val="00B02ADC"/>
    <w:rsid w:val="00B02B04"/>
    <w:rsid w:val="00B02E28"/>
    <w:rsid w:val="00B03540"/>
    <w:rsid w:val="00B03A32"/>
    <w:rsid w:val="00B03B5E"/>
    <w:rsid w:val="00B03E1A"/>
    <w:rsid w:val="00B04392"/>
    <w:rsid w:val="00B048AE"/>
    <w:rsid w:val="00B04C0F"/>
    <w:rsid w:val="00B05042"/>
    <w:rsid w:val="00B054A3"/>
    <w:rsid w:val="00B054F2"/>
    <w:rsid w:val="00B0556C"/>
    <w:rsid w:val="00B05CB3"/>
    <w:rsid w:val="00B05DA6"/>
    <w:rsid w:val="00B05E51"/>
    <w:rsid w:val="00B0667F"/>
    <w:rsid w:val="00B066FB"/>
    <w:rsid w:val="00B06DD6"/>
    <w:rsid w:val="00B100C7"/>
    <w:rsid w:val="00B10976"/>
    <w:rsid w:val="00B11F71"/>
    <w:rsid w:val="00B1225F"/>
    <w:rsid w:val="00B12B83"/>
    <w:rsid w:val="00B12BF5"/>
    <w:rsid w:val="00B13450"/>
    <w:rsid w:val="00B13EB0"/>
    <w:rsid w:val="00B13F6F"/>
    <w:rsid w:val="00B14078"/>
    <w:rsid w:val="00B1408E"/>
    <w:rsid w:val="00B149DD"/>
    <w:rsid w:val="00B14C1B"/>
    <w:rsid w:val="00B15101"/>
    <w:rsid w:val="00B15399"/>
    <w:rsid w:val="00B153B4"/>
    <w:rsid w:val="00B15597"/>
    <w:rsid w:val="00B159A8"/>
    <w:rsid w:val="00B1647D"/>
    <w:rsid w:val="00B1719E"/>
    <w:rsid w:val="00B172AF"/>
    <w:rsid w:val="00B175E4"/>
    <w:rsid w:val="00B176AE"/>
    <w:rsid w:val="00B176C6"/>
    <w:rsid w:val="00B205DA"/>
    <w:rsid w:val="00B20BCD"/>
    <w:rsid w:val="00B21179"/>
    <w:rsid w:val="00B214D3"/>
    <w:rsid w:val="00B22059"/>
    <w:rsid w:val="00B2232C"/>
    <w:rsid w:val="00B227D2"/>
    <w:rsid w:val="00B22DC1"/>
    <w:rsid w:val="00B2307B"/>
    <w:rsid w:val="00B23419"/>
    <w:rsid w:val="00B234AC"/>
    <w:rsid w:val="00B23583"/>
    <w:rsid w:val="00B23A5F"/>
    <w:rsid w:val="00B24220"/>
    <w:rsid w:val="00B24238"/>
    <w:rsid w:val="00B24A1F"/>
    <w:rsid w:val="00B24CCA"/>
    <w:rsid w:val="00B25AFD"/>
    <w:rsid w:val="00B25BB0"/>
    <w:rsid w:val="00B25CBE"/>
    <w:rsid w:val="00B26359"/>
    <w:rsid w:val="00B26A8C"/>
    <w:rsid w:val="00B26AF5"/>
    <w:rsid w:val="00B26C49"/>
    <w:rsid w:val="00B2718B"/>
    <w:rsid w:val="00B27382"/>
    <w:rsid w:val="00B27768"/>
    <w:rsid w:val="00B27B3A"/>
    <w:rsid w:val="00B30230"/>
    <w:rsid w:val="00B30FA8"/>
    <w:rsid w:val="00B315AA"/>
    <w:rsid w:val="00B31A8F"/>
    <w:rsid w:val="00B321B3"/>
    <w:rsid w:val="00B3272A"/>
    <w:rsid w:val="00B32C8C"/>
    <w:rsid w:val="00B32E56"/>
    <w:rsid w:val="00B34147"/>
    <w:rsid w:val="00B34261"/>
    <w:rsid w:val="00B34301"/>
    <w:rsid w:val="00B348E1"/>
    <w:rsid w:val="00B351D0"/>
    <w:rsid w:val="00B35386"/>
    <w:rsid w:val="00B358D0"/>
    <w:rsid w:val="00B35BA9"/>
    <w:rsid w:val="00B35D75"/>
    <w:rsid w:val="00B36D1A"/>
    <w:rsid w:val="00B4031C"/>
    <w:rsid w:val="00B40396"/>
    <w:rsid w:val="00B40D96"/>
    <w:rsid w:val="00B41EEE"/>
    <w:rsid w:val="00B42117"/>
    <w:rsid w:val="00B42C86"/>
    <w:rsid w:val="00B43A1A"/>
    <w:rsid w:val="00B4449F"/>
    <w:rsid w:val="00B464BF"/>
    <w:rsid w:val="00B467A6"/>
    <w:rsid w:val="00B470E9"/>
    <w:rsid w:val="00B4746D"/>
    <w:rsid w:val="00B5008D"/>
    <w:rsid w:val="00B50397"/>
    <w:rsid w:val="00B505AD"/>
    <w:rsid w:val="00B50AB9"/>
    <w:rsid w:val="00B50C79"/>
    <w:rsid w:val="00B50D2B"/>
    <w:rsid w:val="00B50D31"/>
    <w:rsid w:val="00B51885"/>
    <w:rsid w:val="00B52B2E"/>
    <w:rsid w:val="00B52E94"/>
    <w:rsid w:val="00B530C9"/>
    <w:rsid w:val="00B535CF"/>
    <w:rsid w:val="00B53B55"/>
    <w:rsid w:val="00B540D4"/>
    <w:rsid w:val="00B544BB"/>
    <w:rsid w:val="00B54C21"/>
    <w:rsid w:val="00B54C65"/>
    <w:rsid w:val="00B54CAB"/>
    <w:rsid w:val="00B556D4"/>
    <w:rsid w:val="00B5579E"/>
    <w:rsid w:val="00B55D98"/>
    <w:rsid w:val="00B56681"/>
    <w:rsid w:val="00B56CA5"/>
    <w:rsid w:val="00B57694"/>
    <w:rsid w:val="00B57A91"/>
    <w:rsid w:val="00B60447"/>
    <w:rsid w:val="00B6138E"/>
    <w:rsid w:val="00B615B7"/>
    <w:rsid w:val="00B615F9"/>
    <w:rsid w:val="00B61E69"/>
    <w:rsid w:val="00B61F3C"/>
    <w:rsid w:val="00B62064"/>
    <w:rsid w:val="00B62374"/>
    <w:rsid w:val="00B62B40"/>
    <w:rsid w:val="00B62C97"/>
    <w:rsid w:val="00B62EA0"/>
    <w:rsid w:val="00B6362F"/>
    <w:rsid w:val="00B63922"/>
    <w:rsid w:val="00B643DC"/>
    <w:rsid w:val="00B650CE"/>
    <w:rsid w:val="00B655A1"/>
    <w:rsid w:val="00B65C5E"/>
    <w:rsid w:val="00B65D91"/>
    <w:rsid w:val="00B66241"/>
    <w:rsid w:val="00B662D8"/>
    <w:rsid w:val="00B66B28"/>
    <w:rsid w:val="00B671D3"/>
    <w:rsid w:val="00B674E1"/>
    <w:rsid w:val="00B6772D"/>
    <w:rsid w:val="00B6773E"/>
    <w:rsid w:val="00B67848"/>
    <w:rsid w:val="00B67908"/>
    <w:rsid w:val="00B70671"/>
    <w:rsid w:val="00B70B27"/>
    <w:rsid w:val="00B70C60"/>
    <w:rsid w:val="00B70D84"/>
    <w:rsid w:val="00B71AB9"/>
    <w:rsid w:val="00B71AFE"/>
    <w:rsid w:val="00B7212A"/>
    <w:rsid w:val="00B734EE"/>
    <w:rsid w:val="00B74A80"/>
    <w:rsid w:val="00B74F0E"/>
    <w:rsid w:val="00B74F62"/>
    <w:rsid w:val="00B7556A"/>
    <w:rsid w:val="00B75A7D"/>
    <w:rsid w:val="00B75CE7"/>
    <w:rsid w:val="00B760B8"/>
    <w:rsid w:val="00B762F0"/>
    <w:rsid w:val="00B771DB"/>
    <w:rsid w:val="00B779EB"/>
    <w:rsid w:val="00B77B40"/>
    <w:rsid w:val="00B8017E"/>
    <w:rsid w:val="00B806A3"/>
    <w:rsid w:val="00B8098E"/>
    <w:rsid w:val="00B80D5F"/>
    <w:rsid w:val="00B81440"/>
    <w:rsid w:val="00B817A6"/>
    <w:rsid w:val="00B81BD2"/>
    <w:rsid w:val="00B820C7"/>
    <w:rsid w:val="00B82300"/>
    <w:rsid w:val="00B826B7"/>
    <w:rsid w:val="00B826D0"/>
    <w:rsid w:val="00B826EC"/>
    <w:rsid w:val="00B82E56"/>
    <w:rsid w:val="00B83492"/>
    <w:rsid w:val="00B83A13"/>
    <w:rsid w:val="00B848AB"/>
    <w:rsid w:val="00B84FFB"/>
    <w:rsid w:val="00B85331"/>
    <w:rsid w:val="00B853CB"/>
    <w:rsid w:val="00B85490"/>
    <w:rsid w:val="00B854D1"/>
    <w:rsid w:val="00B85BCC"/>
    <w:rsid w:val="00B85E86"/>
    <w:rsid w:val="00B86710"/>
    <w:rsid w:val="00B86BF3"/>
    <w:rsid w:val="00B87796"/>
    <w:rsid w:val="00B878E0"/>
    <w:rsid w:val="00B87943"/>
    <w:rsid w:val="00B90667"/>
    <w:rsid w:val="00B90C48"/>
    <w:rsid w:val="00B91101"/>
    <w:rsid w:val="00B92080"/>
    <w:rsid w:val="00B929DC"/>
    <w:rsid w:val="00B92F99"/>
    <w:rsid w:val="00B930AA"/>
    <w:rsid w:val="00B932F3"/>
    <w:rsid w:val="00B9338E"/>
    <w:rsid w:val="00B94100"/>
    <w:rsid w:val="00B9422A"/>
    <w:rsid w:val="00B9428D"/>
    <w:rsid w:val="00B952BB"/>
    <w:rsid w:val="00B95836"/>
    <w:rsid w:val="00B95952"/>
    <w:rsid w:val="00B95CD4"/>
    <w:rsid w:val="00B95D85"/>
    <w:rsid w:val="00B960BE"/>
    <w:rsid w:val="00B96696"/>
    <w:rsid w:val="00B96A06"/>
    <w:rsid w:val="00B96FE5"/>
    <w:rsid w:val="00B97B92"/>
    <w:rsid w:val="00B97EC5"/>
    <w:rsid w:val="00BA03D9"/>
    <w:rsid w:val="00BA0652"/>
    <w:rsid w:val="00BA0B9E"/>
    <w:rsid w:val="00BA1171"/>
    <w:rsid w:val="00BA12C7"/>
    <w:rsid w:val="00BA1629"/>
    <w:rsid w:val="00BA1924"/>
    <w:rsid w:val="00BA193E"/>
    <w:rsid w:val="00BA1B2B"/>
    <w:rsid w:val="00BA1FC1"/>
    <w:rsid w:val="00BA2D0B"/>
    <w:rsid w:val="00BA2DF4"/>
    <w:rsid w:val="00BA3219"/>
    <w:rsid w:val="00BA3822"/>
    <w:rsid w:val="00BA392D"/>
    <w:rsid w:val="00BA42E4"/>
    <w:rsid w:val="00BA4700"/>
    <w:rsid w:val="00BA47C5"/>
    <w:rsid w:val="00BA4948"/>
    <w:rsid w:val="00BA4B3B"/>
    <w:rsid w:val="00BA4B3C"/>
    <w:rsid w:val="00BA5301"/>
    <w:rsid w:val="00BA6135"/>
    <w:rsid w:val="00BA7717"/>
    <w:rsid w:val="00BA794C"/>
    <w:rsid w:val="00BB0834"/>
    <w:rsid w:val="00BB0F77"/>
    <w:rsid w:val="00BB106B"/>
    <w:rsid w:val="00BB17AF"/>
    <w:rsid w:val="00BB1DF8"/>
    <w:rsid w:val="00BB221D"/>
    <w:rsid w:val="00BB39BC"/>
    <w:rsid w:val="00BB4466"/>
    <w:rsid w:val="00BB6601"/>
    <w:rsid w:val="00BB6FB8"/>
    <w:rsid w:val="00BB7003"/>
    <w:rsid w:val="00BC01CE"/>
    <w:rsid w:val="00BC073D"/>
    <w:rsid w:val="00BC079E"/>
    <w:rsid w:val="00BC1469"/>
    <w:rsid w:val="00BC22C7"/>
    <w:rsid w:val="00BC2622"/>
    <w:rsid w:val="00BC2684"/>
    <w:rsid w:val="00BC30C8"/>
    <w:rsid w:val="00BC379A"/>
    <w:rsid w:val="00BC3CE9"/>
    <w:rsid w:val="00BC47B9"/>
    <w:rsid w:val="00BC5140"/>
    <w:rsid w:val="00BC5E15"/>
    <w:rsid w:val="00BD0AB2"/>
    <w:rsid w:val="00BD0D75"/>
    <w:rsid w:val="00BD11C6"/>
    <w:rsid w:val="00BD193B"/>
    <w:rsid w:val="00BD1B42"/>
    <w:rsid w:val="00BD1F67"/>
    <w:rsid w:val="00BD1FFA"/>
    <w:rsid w:val="00BD215C"/>
    <w:rsid w:val="00BD2469"/>
    <w:rsid w:val="00BD2B1F"/>
    <w:rsid w:val="00BD439D"/>
    <w:rsid w:val="00BD544A"/>
    <w:rsid w:val="00BD5BF7"/>
    <w:rsid w:val="00BD5DA6"/>
    <w:rsid w:val="00BD6231"/>
    <w:rsid w:val="00BD629E"/>
    <w:rsid w:val="00BD7442"/>
    <w:rsid w:val="00BE01B2"/>
    <w:rsid w:val="00BE09D7"/>
    <w:rsid w:val="00BE1086"/>
    <w:rsid w:val="00BE1AC9"/>
    <w:rsid w:val="00BE1F2C"/>
    <w:rsid w:val="00BE2DD9"/>
    <w:rsid w:val="00BE3A6E"/>
    <w:rsid w:val="00BE42B7"/>
    <w:rsid w:val="00BE4D83"/>
    <w:rsid w:val="00BE56B9"/>
    <w:rsid w:val="00BE6CFF"/>
    <w:rsid w:val="00BF03B5"/>
    <w:rsid w:val="00BF1069"/>
    <w:rsid w:val="00BF152D"/>
    <w:rsid w:val="00BF16C1"/>
    <w:rsid w:val="00BF1A16"/>
    <w:rsid w:val="00BF330E"/>
    <w:rsid w:val="00BF4072"/>
    <w:rsid w:val="00BF41D5"/>
    <w:rsid w:val="00BF4A27"/>
    <w:rsid w:val="00BF50E2"/>
    <w:rsid w:val="00BF5DDB"/>
    <w:rsid w:val="00BF5F53"/>
    <w:rsid w:val="00BF60B8"/>
    <w:rsid w:val="00BF6F3A"/>
    <w:rsid w:val="00BF77CA"/>
    <w:rsid w:val="00C00BD9"/>
    <w:rsid w:val="00C00CE0"/>
    <w:rsid w:val="00C01237"/>
    <w:rsid w:val="00C015C1"/>
    <w:rsid w:val="00C0179E"/>
    <w:rsid w:val="00C0244B"/>
    <w:rsid w:val="00C0272E"/>
    <w:rsid w:val="00C02E2B"/>
    <w:rsid w:val="00C03170"/>
    <w:rsid w:val="00C036F5"/>
    <w:rsid w:val="00C038E8"/>
    <w:rsid w:val="00C0436E"/>
    <w:rsid w:val="00C048AD"/>
    <w:rsid w:val="00C04EFD"/>
    <w:rsid w:val="00C05742"/>
    <w:rsid w:val="00C057C8"/>
    <w:rsid w:val="00C05C50"/>
    <w:rsid w:val="00C05E28"/>
    <w:rsid w:val="00C0623A"/>
    <w:rsid w:val="00C06C51"/>
    <w:rsid w:val="00C06E73"/>
    <w:rsid w:val="00C07209"/>
    <w:rsid w:val="00C07514"/>
    <w:rsid w:val="00C0771B"/>
    <w:rsid w:val="00C07B64"/>
    <w:rsid w:val="00C07C29"/>
    <w:rsid w:val="00C1009E"/>
    <w:rsid w:val="00C10159"/>
    <w:rsid w:val="00C11100"/>
    <w:rsid w:val="00C1128A"/>
    <w:rsid w:val="00C115D5"/>
    <w:rsid w:val="00C11655"/>
    <w:rsid w:val="00C119F3"/>
    <w:rsid w:val="00C12C1A"/>
    <w:rsid w:val="00C12E87"/>
    <w:rsid w:val="00C135BE"/>
    <w:rsid w:val="00C14508"/>
    <w:rsid w:val="00C146C7"/>
    <w:rsid w:val="00C14AB4"/>
    <w:rsid w:val="00C1596F"/>
    <w:rsid w:val="00C1668F"/>
    <w:rsid w:val="00C16D35"/>
    <w:rsid w:val="00C16F48"/>
    <w:rsid w:val="00C179C6"/>
    <w:rsid w:val="00C17C84"/>
    <w:rsid w:val="00C17EBE"/>
    <w:rsid w:val="00C17FE2"/>
    <w:rsid w:val="00C201EE"/>
    <w:rsid w:val="00C20728"/>
    <w:rsid w:val="00C20816"/>
    <w:rsid w:val="00C21659"/>
    <w:rsid w:val="00C21E56"/>
    <w:rsid w:val="00C22446"/>
    <w:rsid w:val="00C225AB"/>
    <w:rsid w:val="00C22AC8"/>
    <w:rsid w:val="00C233C7"/>
    <w:rsid w:val="00C239B2"/>
    <w:rsid w:val="00C23C7E"/>
    <w:rsid w:val="00C245BD"/>
    <w:rsid w:val="00C2516F"/>
    <w:rsid w:val="00C2586D"/>
    <w:rsid w:val="00C25DC8"/>
    <w:rsid w:val="00C2635F"/>
    <w:rsid w:val="00C267C1"/>
    <w:rsid w:val="00C26936"/>
    <w:rsid w:val="00C27B0E"/>
    <w:rsid w:val="00C3039A"/>
    <w:rsid w:val="00C30490"/>
    <w:rsid w:val="00C304A7"/>
    <w:rsid w:val="00C308AC"/>
    <w:rsid w:val="00C30A5D"/>
    <w:rsid w:val="00C30ADA"/>
    <w:rsid w:val="00C30F6A"/>
    <w:rsid w:val="00C313B5"/>
    <w:rsid w:val="00C32ADA"/>
    <w:rsid w:val="00C32FBE"/>
    <w:rsid w:val="00C33252"/>
    <w:rsid w:val="00C338BE"/>
    <w:rsid w:val="00C33BAF"/>
    <w:rsid w:val="00C33E75"/>
    <w:rsid w:val="00C34081"/>
    <w:rsid w:val="00C34728"/>
    <w:rsid w:val="00C35107"/>
    <w:rsid w:val="00C35313"/>
    <w:rsid w:val="00C35963"/>
    <w:rsid w:val="00C35B0E"/>
    <w:rsid w:val="00C35BE0"/>
    <w:rsid w:val="00C35D1E"/>
    <w:rsid w:val="00C36195"/>
    <w:rsid w:val="00C366BC"/>
    <w:rsid w:val="00C367B2"/>
    <w:rsid w:val="00C36C94"/>
    <w:rsid w:val="00C3796B"/>
    <w:rsid w:val="00C401A7"/>
    <w:rsid w:val="00C402C5"/>
    <w:rsid w:val="00C40315"/>
    <w:rsid w:val="00C404CD"/>
    <w:rsid w:val="00C40A85"/>
    <w:rsid w:val="00C40DE0"/>
    <w:rsid w:val="00C41440"/>
    <w:rsid w:val="00C414F4"/>
    <w:rsid w:val="00C4164B"/>
    <w:rsid w:val="00C417E0"/>
    <w:rsid w:val="00C41B9E"/>
    <w:rsid w:val="00C41F88"/>
    <w:rsid w:val="00C42998"/>
    <w:rsid w:val="00C42C2D"/>
    <w:rsid w:val="00C42C43"/>
    <w:rsid w:val="00C42D42"/>
    <w:rsid w:val="00C42FE9"/>
    <w:rsid w:val="00C431E1"/>
    <w:rsid w:val="00C44217"/>
    <w:rsid w:val="00C44790"/>
    <w:rsid w:val="00C44A54"/>
    <w:rsid w:val="00C45779"/>
    <w:rsid w:val="00C45B8A"/>
    <w:rsid w:val="00C45CE4"/>
    <w:rsid w:val="00C45E5F"/>
    <w:rsid w:val="00C46420"/>
    <w:rsid w:val="00C5060D"/>
    <w:rsid w:val="00C50777"/>
    <w:rsid w:val="00C50A9C"/>
    <w:rsid w:val="00C51BE2"/>
    <w:rsid w:val="00C52275"/>
    <w:rsid w:val="00C52412"/>
    <w:rsid w:val="00C5251A"/>
    <w:rsid w:val="00C53115"/>
    <w:rsid w:val="00C531E7"/>
    <w:rsid w:val="00C5368B"/>
    <w:rsid w:val="00C53D80"/>
    <w:rsid w:val="00C5482B"/>
    <w:rsid w:val="00C548F9"/>
    <w:rsid w:val="00C565F0"/>
    <w:rsid w:val="00C56721"/>
    <w:rsid w:val="00C56BDD"/>
    <w:rsid w:val="00C56C09"/>
    <w:rsid w:val="00C56DCE"/>
    <w:rsid w:val="00C5702F"/>
    <w:rsid w:val="00C5729F"/>
    <w:rsid w:val="00C5731D"/>
    <w:rsid w:val="00C57867"/>
    <w:rsid w:val="00C57C23"/>
    <w:rsid w:val="00C57FFE"/>
    <w:rsid w:val="00C600F5"/>
    <w:rsid w:val="00C601C9"/>
    <w:rsid w:val="00C60EFD"/>
    <w:rsid w:val="00C610D5"/>
    <w:rsid w:val="00C6157F"/>
    <w:rsid w:val="00C61CCB"/>
    <w:rsid w:val="00C62FD0"/>
    <w:rsid w:val="00C630E9"/>
    <w:rsid w:val="00C63118"/>
    <w:rsid w:val="00C639CC"/>
    <w:rsid w:val="00C64272"/>
    <w:rsid w:val="00C64709"/>
    <w:rsid w:val="00C6518A"/>
    <w:rsid w:val="00C654D0"/>
    <w:rsid w:val="00C65855"/>
    <w:rsid w:val="00C66A43"/>
    <w:rsid w:val="00C66CBF"/>
    <w:rsid w:val="00C66FD2"/>
    <w:rsid w:val="00C6726A"/>
    <w:rsid w:val="00C6744D"/>
    <w:rsid w:val="00C674E8"/>
    <w:rsid w:val="00C6753C"/>
    <w:rsid w:val="00C70FDB"/>
    <w:rsid w:val="00C717C1"/>
    <w:rsid w:val="00C7183D"/>
    <w:rsid w:val="00C7185A"/>
    <w:rsid w:val="00C718C8"/>
    <w:rsid w:val="00C7224C"/>
    <w:rsid w:val="00C724BA"/>
    <w:rsid w:val="00C7256E"/>
    <w:rsid w:val="00C7267A"/>
    <w:rsid w:val="00C735E1"/>
    <w:rsid w:val="00C73C2B"/>
    <w:rsid w:val="00C73D56"/>
    <w:rsid w:val="00C74109"/>
    <w:rsid w:val="00C744E7"/>
    <w:rsid w:val="00C75265"/>
    <w:rsid w:val="00C75780"/>
    <w:rsid w:val="00C75814"/>
    <w:rsid w:val="00C76B47"/>
    <w:rsid w:val="00C77018"/>
    <w:rsid w:val="00C77264"/>
    <w:rsid w:val="00C77D9B"/>
    <w:rsid w:val="00C808F5"/>
    <w:rsid w:val="00C80E18"/>
    <w:rsid w:val="00C81574"/>
    <w:rsid w:val="00C8322E"/>
    <w:rsid w:val="00C83478"/>
    <w:rsid w:val="00C83A91"/>
    <w:rsid w:val="00C8424F"/>
    <w:rsid w:val="00C842DA"/>
    <w:rsid w:val="00C84406"/>
    <w:rsid w:val="00C8517F"/>
    <w:rsid w:val="00C85571"/>
    <w:rsid w:val="00C855A9"/>
    <w:rsid w:val="00C859E1"/>
    <w:rsid w:val="00C85AD8"/>
    <w:rsid w:val="00C862EB"/>
    <w:rsid w:val="00C867EB"/>
    <w:rsid w:val="00C86AA6"/>
    <w:rsid w:val="00C872EE"/>
    <w:rsid w:val="00C878EF"/>
    <w:rsid w:val="00C87E2C"/>
    <w:rsid w:val="00C90262"/>
    <w:rsid w:val="00C90D24"/>
    <w:rsid w:val="00C90E6E"/>
    <w:rsid w:val="00C90FAD"/>
    <w:rsid w:val="00C91836"/>
    <w:rsid w:val="00C918A6"/>
    <w:rsid w:val="00C918C7"/>
    <w:rsid w:val="00C91D4B"/>
    <w:rsid w:val="00C934D5"/>
    <w:rsid w:val="00C93B84"/>
    <w:rsid w:val="00C93E93"/>
    <w:rsid w:val="00C94056"/>
    <w:rsid w:val="00C947B1"/>
    <w:rsid w:val="00C948D6"/>
    <w:rsid w:val="00C94C78"/>
    <w:rsid w:val="00C9576E"/>
    <w:rsid w:val="00C95B2F"/>
    <w:rsid w:val="00C964A9"/>
    <w:rsid w:val="00C96766"/>
    <w:rsid w:val="00C96806"/>
    <w:rsid w:val="00C96E12"/>
    <w:rsid w:val="00CA0300"/>
    <w:rsid w:val="00CA08C0"/>
    <w:rsid w:val="00CA0C6F"/>
    <w:rsid w:val="00CA0D67"/>
    <w:rsid w:val="00CA16DA"/>
    <w:rsid w:val="00CA1D8B"/>
    <w:rsid w:val="00CA1F26"/>
    <w:rsid w:val="00CA20E8"/>
    <w:rsid w:val="00CA2367"/>
    <w:rsid w:val="00CA2430"/>
    <w:rsid w:val="00CA2F55"/>
    <w:rsid w:val="00CA436B"/>
    <w:rsid w:val="00CA5EF2"/>
    <w:rsid w:val="00CA6035"/>
    <w:rsid w:val="00CA6BF2"/>
    <w:rsid w:val="00CB0110"/>
    <w:rsid w:val="00CB0AF1"/>
    <w:rsid w:val="00CB0DF7"/>
    <w:rsid w:val="00CB139B"/>
    <w:rsid w:val="00CB1476"/>
    <w:rsid w:val="00CB1E5D"/>
    <w:rsid w:val="00CB219F"/>
    <w:rsid w:val="00CB2345"/>
    <w:rsid w:val="00CB2C59"/>
    <w:rsid w:val="00CB40EF"/>
    <w:rsid w:val="00CB4220"/>
    <w:rsid w:val="00CB4284"/>
    <w:rsid w:val="00CB4406"/>
    <w:rsid w:val="00CB4769"/>
    <w:rsid w:val="00CB4DCC"/>
    <w:rsid w:val="00CB5D11"/>
    <w:rsid w:val="00CB68D1"/>
    <w:rsid w:val="00CB6B0C"/>
    <w:rsid w:val="00CB6C2A"/>
    <w:rsid w:val="00CB6C6E"/>
    <w:rsid w:val="00CB6F35"/>
    <w:rsid w:val="00CB770D"/>
    <w:rsid w:val="00CB7D81"/>
    <w:rsid w:val="00CC01A7"/>
    <w:rsid w:val="00CC0231"/>
    <w:rsid w:val="00CC05D0"/>
    <w:rsid w:val="00CC18C6"/>
    <w:rsid w:val="00CC1D4A"/>
    <w:rsid w:val="00CC2A0A"/>
    <w:rsid w:val="00CC2E48"/>
    <w:rsid w:val="00CC2E8A"/>
    <w:rsid w:val="00CC32B9"/>
    <w:rsid w:val="00CC3974"/>
    <w:rsid w:val="00CC3A1F"/>
    <w:rsid w:val="00CC3FBC"/>
    <w:rsid w:val="00CC4586"/>
    <w:rsid w:val="00CC5203"/>
    <w:rsid w:val="00CC577D"/>
    <w:rsid w:val="00CC5E77"/>
    <w:rsid w:val="00CC6853"/>
    <w:rsid w:val="00CC6A5F"/>
    <w:rsid w:val="00CC6E8E"/>
    <w:rsid w:val="00CC793E"/>
    <w:rsid w:val="00CC7B95"/>
    <w:rsid w:val="00CD00E2"/>
    <w:rsid w:val="00CD189E"/>
    <w:rsid w:val="00CD1EBD"/>
    <w:rsid w:val="00CD201F"/>
    <w:rsid w:val="00CD2057"/>
    <w:rsid w:val="00CD2344"/>
    <w:rsid w:val="00CD25E8"/>
    <w:rsid w:val="00CD3954"/>
    <w:rsid w:val="00CD3AC2"/>
    <w:rsid w:val="00CD4226"/>
    <w:rsid w:val="00CD4404"/>
    <w:rsid w:val="00CD47B5"/>
    <w:rsid w:val="00CD49F1"/>
    <w:rsid w:val="00CD5E84"/>
    <w:rsid w:val="00CD67D5"/>
    <w:rsid w:val="00CD6895"/>
    <w:rsid w:val="00CD6E99"/>
    <w:rsid w:val="00CD7445"/>
    <w:rsid w:val="00CD75A5"/>
    <w:rsid w:val="00CD771E"/>
    <w:rsid w:val="00CD7A88"/>
    <w:rsid w:val="00CD7DFB"/>
    <w:rsid w:val="00CE026D"/>
    <w:rsid w:val="00CE0409"/>
    <w:rsid w:val="00CE0458"/>
    <w:rsid w:val="00CE095A"/>
    <w:rsid w:val="00CE112A"/>
    <w:rsid w:val="00CE1FE3"/>
    <w:rsid w:val="00CE21DF"/>
    <w:rsid w:val="00CE241D"/>
    <w:rsid w:val="00CE254B"/>
    <w:rsid w:val="00CE26FD"/>
    <w:rsid w:val="00CE2D1D"/>
    <w:rsid w:val="00CE3481"/>
    <w:rsid w:val="00CE3908"/>
    <w:rsid w:val="00CE4813"/>
    <w:rsid w:val="00CE4A3E"/>
    <w:rsid w:val="00CE4EF7"/>
    <w:rsid w:val="00CE51DD"/>
    <w:rsid w:val="00CE5A8D"/>
    <w:rsid w:val="00CE69F3"/>
    <w:rsid w:val="00CE7076"/>
    <w:rsid w:val="00CE7263"/>
    <w:rsid w:val="00CF0282"/>
    <w:rsid w:val="00CF05C7"/>
    <w:rsid w:val="00CF1339"/>
    <w:rsid w:val="00CF14C7"/>
    <w:rsid w:val="00CF17CF"/>
    <w:rsid w:val="00CF22FC"/>
    <w:rsid w:val="00CF2308"/>
    <w:rsid w:val="00CF2A97"/>
    <w:rsid w:val="00CF369A"/>
    <w:rsid w:val="00CF391F"/>
    <w:rsid w:val="00CF3BD0"/>
    <w:rsid w:val="00CF4224"/>
    <w:rsid w:val="00CF43A7"/>
    <w:rsid w:val="00CF4D52"/>
    <w:rsid w:val="00CF54B5"/>
    <w:rsid w:val="00CF5CC1"/>
    <w:rsid w:val="00CF63B8"/>
    <w:rsid w:val="00CF6CC2"/>
    <w:rsid w:val="00CF766B"/>
    <w:rsid w:val="00CF7720"/>
    <w:rsid w:val="00CF782C"/>
    <w:rsid w:val="00CF789D"/>
    <w:rsid w:val="00CF7C7B"/>
    <w:rsid w:val="00D00DEB"/>
    <w:rsid w:val="00D012AE"/>
    <w:rsid w:val="00D01400"/>
    <w:rsid w:val="00D01456"/>
    <w:rsid w:val="00D01809"/>
    <w:rsid w:val="00D0376C"/>
    <w:rsid w:val="00D04F8F"/>
    <w:rsid w:val="00D04FAD"/>
    <w:rsid w:val="00D053E3"/>
    <w:rsid w:val="00D05FE8"/>
    <w:rsid w:val="00D06102"/>
    <w:rsid w:val="00D06218"/>
    <w:rsid w:val="00D06374"/>
    <w:rsid w:val="00D06566"/>
    <w:rsid w:val="00D066B0"/>
    <w:rsid w:val="00D06A5C"/>
    <w:rsid w:val="00D06EE9"/>
    <w:rsid w:val="00D07AB5"/>
    <w:rsid w:val="00D07D88"/>
    <w:rsid w:val="00D108F2"/>
    <w:rsid w:val="00D10BB0"/>
    <w:rsid w:val="00D10EA7"/>
    <w:rsid w:val="00D114B7"/>
    <w:rsid w:val="00D1221E"/>
    <w:rsid w:val="00D131EE"/>
    <w:rsid w:val="00D134FC"/>
    <w:rsid w:val="00D13DC9"/>
    <w:rsid w:val="00D1407C"/>
    <w:rsid w:val="00D161C3"/>
    <w:rsid w:val="00D16922"/>
    <w:rsid w:val="00D17081"/>
    <w:rsid w:val="00D17D9C"/>
    <w:rsid w:val="00D21354"/>
    <w:rsid w:val="00D217C5"/>
    <w:rsid w:val="00D2189C"/>
    <w:rsid w:val="00D218B2"/>
    <w:rsid w:val="00D22230"/>
    <w:rsid w:val="00D228A8"/>
    <w:rsid w:val="00D22A50"/>
    <w:rsid w:val="00D23E09"/>
    <w:rsid w:val="00D2490F"/>
    <w:rsid w:val="00D24A76"/>
    <w:rsid w:val="00D24C6E"/>
    <w:rsid w:val="00D25B62"/>
    <w:rsid w:val="00D25EA6"/>
    <w:rsid w:val="00D25F57"/>
    <w:rsid w:val="00D26124"/>
    <w:rsid w:val="00D2614F"/>
    <w:rsid w:val="00D275C1"/>
    <w:rsid w:val="00D27658"/>
    <w:rsid w:val="00D27817"/>
    <w:rsid w:val="00D30229"/>
    <w:rsid w:val="00D309E4"/>
    <w:rsid w:val="00D31676"/>
    <w:rsid w:val="00D3184F"/>
    <w:rsid w:val="00D3190A"/>
    <w:rsid w:val="00D31C50"/>
    <w:rsid w:val="00D31FC1"/>
    <w:rsid w:val="00D32017"/>
    <w:rsid w:val="00D322CC"/>
    <w:rsid w:val="00D33346"/>
    <w:rsid w:val="00D341FA"/>
    <w:rsid w:val="00D3489D"/>
    <w:rsid w:val="00D34BA1"/>
    <w:rsid w:val="00D350D2"/>
    <w:rsid w:val="00D35FC8"/>
    <w:rsid w:val="00D362EE"/>
    <w:rsid w:val="00D363EB"/>
    <w:rsid w:val="00D36BA5"/>
    <w:rsid w:val="00D37142"/>
    <w:rsid w:val="00D3731E"/>
    <w:rsid w:val="00D373A2"/>
    <w:rsid w:val="00D37997"/>
    <w:rsid w:val="00D37FE4"/>
    <w:rsid w:val="00D400B4"/>
    <w:rsid w:val="00D4069E"/>
    <w:rsid w:val="00D41511"/>
    <w:rsid w:val="00D41779"/>
    <w:rsid w:val="00D42F74"/>
    <w:rsid w:val="00D44535"/>
    <w:rsid w:val="00D44CEC"/>
    <w:rsid w:val="00D45227"/>
    <w:rsid w:val="00D454FE"/>
    <w:rsid w:val="00D45F2E"/>
    <w:rsid w:val="00D4714C"/>
    <w:rsid w:val="00D4779A"/>
    <w:rsid w:val="00D50BAC"/>
    <w:rsid w:val="00D51041"/>
    <w:rsid w:val="00D51E6A"/>
    <w:rsid w:val="00D5264C"/>
    <w:rsid w:val="00D53203"/>
    <w:rsid w:val="00D53302"/>
    <w:rsid w:val="00D53616"/>
    <w:rsid w:val="00D53FA4"/>
    <w:rsid w:val="00D54F08"/>
    <w:rsid w:val="00D54F56"/>
    <w:rsid w:val="00D551BB"/>
    <w:rsid w:val="00D55223"/>
    <w:rsid w:val="00D55381"/>
    <w:rsid w:val="00D55AD5"/>
    <w:rsid w:val="00D5607B"/>
    <w:rsid w:val="00D56839"/>
    <w:rsid w:val="00D56ED4"/>
    <w:rsid w:val="00D57978"/>
    <w:rsid w:val="00D57A29"/>
    <w:rsid w:val="00D57CDF"/>
    <w:rsid w:val="00D60200"/>
    <w:rsid w:val="00D60507"/>
    <w:rsid w:val="00D605EB"/>
    <w:rsid w:val="00D60788"/>
    <w:rsid w:val="00D60921"/>
    <w:rsid w:val="00D609D8"/>
    <w:rsid w:val="00D61211"/>
    <w:rsid w:val="00D626E3"/>
    <w:rsid w:val="00D631CE"/>
    <w:rsid w:val="00D631EE"/>
    <w:rsid w:val="00D637DE"/>
    <w:rsid w:val="00D63AFD"/>
    <w:rsid w:val="00D63EB2"/>
    <w:rsid w:val="00D64400"/>
    <w:rsid w:val="00D64498"/>
    <w:rsid w:val="00D64FF5"/>
    <w:rsid w:val="00D655D2"/>
    <w:rsid w:val="00D65E2D"/>
    <w:rsid w:val="00D665A0"/>
    <w:rsid w:val="00D6679D"/>
    <w:rsid w:val="00D66E07"/>
    <w:rsid w:val="00D66F95"/>
    <w:rsid w:val="00D67200"/>
    <w:rsid w:val="00D674E2"/>
    <w:rsid w:val="00D677E5"/>
    <w:rsid w:val="00D67F76"/>
    <w:rsid w:val="00D70316"/>
    <w:rsid w:val="00D70DE2"/>
    <w:rsid w:val="00D70FB0"/>
    <w:rsid w:val="00D71DE5"/>
    <w:rsid w:val="00D72054"/>
    <w:rsid w:val="00D72DEA"/>
    <w:rsid w:val="00D72FCF"/>
    <w:rsid w:val="00D730B4"/>
    <w:rsid w:val="00D73707"/>
    <w:rsid w:val="00D7374C"/>
    <w:rsid w:val="00D7376D"/>
    <w:rsid w:val="00D7395A"/>
    <w:rsid w:val="00D740B3"/>
    <w:rsid w:val="00D74673"/>
    <w:rsid w:val="00D75291"/>
    <w:rsid w:val="00D7532C"/>
    <w:rsid w:val="00D757DE"/>
    <w:rsid w:val="00D759B7"/>
    <w:rsid w:val="00D76CB4"/>
    <w:rsid w:val="00D7783B"/>
    <w:rsid w:val="00D77BB4"/>
    <w:rsid w:val="00D77E38"/>
    <w:rsid w:val="00D77EAC"/>
    <w:rsid w:val="00D8010C"/>
    <w:rsid w:val="00D80294"/>
    <w:rsid w:val="00D8086F"/>
    <w:rsid w:val="00D8099D"/>
    <w:rsid w:val="00D815EE"/>
    <w:rsid w:val="00D8161D"/>
    <w:rsid w:val="00D81E32"/>
    <w:rsid w:val="00D820AF"/>
    <w:rsid w:val="00D82666"/>
    <w:rsid w:val="00D8317C"/>
    <w:rsid w:val="00D8338B"/>
    <w:rsid w:val="00D83BF9"/>
    <w:rsid w:val="00D83E3A"/>
    <w:rsid w:val="00D8459B"/>
    <w:rsid w:val="00D85637"/>
    <w:rsid w:val="00D8639A"/>
    <w:rsid w:val="00D8639B"/>
    <w:rsid w:val="00D86B8D"/>
    <w:rsid w:val="00D870C5"/>
    <w:rsid w:val="00D87183"/>
    <w:rsid w:val="00D8745D"/>
    <w:rsid w:val="00D87B80"/>
    <w:rsid w:val="00D901C1"/>
    <w:rsid w:val="00D90852"/>
    <w:rsid w:val="00D90D91"/>
    <w:rsid w:val="00D90FD3"/>
    <w:rsid w:val="00D9248F"/>
    <w:rsid w:val="00D92C2D"/>
    <w:rsid w:val="00D92C80"/>
    <w:rsid w:val="00D92C8E"/>
    <w:rsid w:val="00D92CB4"/>
    <w:rsid w:val="00D92EB9"/>
    <w:rsid w:val="00D932B1"/>
    <w:rsid w:val="00D93382"/>
    <w:rsid w:val="00D9397A"/>
    <w:rsid w:val="00D94292"/>
    <w:rsid w:val="00D94829"/>
    <w:rsid w:val="00D94AFD"/>
    <w:rsid w:val="00D94B20"/>
    <w:rsid w:val="00D94C24"/>
    <w:rsid w:val="00D95752"/>
    <w:rsid w:val="00D9586C"/>
    <w:rsid w:val="00D958F7"/>
    <w:rsid w:val="00D95A82"/>
    <w:rsid w:val="00D95C9D"/>
    <w:rsid w:val="00D962A7"/>
    <w:rsid w:val="00D9669A"/>
    <w:rsid w:val="00D967F0"/>
    <w:rsid w:val="00D9683B"/>
    <w:rsid w:val="00D96984"/>
    <w:rsid w:val="00D96C48"/>
    <w:rsid w:val="00D974F1"/>
    <w:rsid w:val="00DA0552"/>
    <w:rsid w:val="00DA0A25"/>
    <w:rsid w:val="00DA0D05"/>
    <w:rsid w:val="00DA139B"/>
    <w:rsid w:val="00DA1939"/>
    <w:rsid w:val="00DA1E20"/>
    <w:rsid w:val="00DA3870"/>
    <w:rsid w:val="00DA4C10"/>
    <w:rsid w:val="00DA562C"/>
    <w:rsid w:val="00DA5B53"/>
    <w:rsid w:val="00DA5E77"/>
    <w:rsid w:val="00DA6385"/>
    <w:rsid w:val="00DA6552"/>
    <w:rsid w:val="00DA687C"/>
    <w:rsid w:val="00DA6C0C"/>
    <w:rsid w:val="00DA6DAE"/>
    <w:rsid w:val="00DA781C"/>
    <w:rsid w:val="00DB1028"/>
    <w:rsid w:val="00DB1BBA"/>
    <w:rsid w:val="00DB239F"/>
    <w:rsid w:val="00DB26B1"/>
    <w:rsid w:val="00DB2DDB"/>
    <w:rsid w:val="00DB30B0"/>
    <w:rsid w:val="00DB3798"/>
    <w:rsid w:val="00DB4100"/>
    <w:rsid w:val="00DB42FA"/>
    <w:rsid w:val="00DB474B"/>
    <w:rsid w:val="00DB48B6"/>
    <w:rsid w:val="00DB4B9E"/>
    <w:rsid w:val="00DB5A97"/>
    <w:rsid w:val="00DB5E26"/>
    <w:rsid w:val="00DB5E99"/>
    <w:rsid w:val="00DB62AD"/>
    <w:rsid w:val="00DB65D5"/>
    <w:rsid w:val="00DB7314"/>
    <w:rsid w:val="00DB79F0"/>
    <w:rsid w:val="00DB7C2F"/>
    <w:rsid w:val="00DB7D17"/>
    <w:rsid w:val="00DB7E2A"/>
    <w:rsid w:val="00DC03D0"/>
    <w:rsid w:val="00DC05AE"/>
    <w:rsid w:val="00DC0FEA"/>
    <w:rsid w:val="00DC13B8"/>
    <w:rsid w:val="00DC1451"/>
    <w:rsid w:val="00DC14DE"/>
    <w:rsid w:val="00DC1DA4"/>
    <w:rsid w:val="00DC2024"/>
    <w:rsid w:val="00DC21F0"/>
    <w:rsid w:val="00DC27A6"/>
    <w:rsid w:val="00DC30A4"/>
    <w:rsid w:val="00DC321F"/>
    <w:rsid w:val="00DC3DB9"/>
    <w:rsid w:val="00DC3EB3"/>
    <w:rsid w:val="00DC4855"/>
    <w:rsid w:val="00DC4E98"/>
    <w:rsid w:val="00DC51A3"/>
    <w:rsid w:val="00DC5318"/>
    <w:rsid w:val="00DC5E02"/>
    <w:rsid w:val="00DC68A0"/>
    <w:rsid w:val="00DD0812"/>
    <w:rsid w:val="00DD1DD2"/>
    <w:rsid w:val="00DD1FC5"/>
    <w:rsid w:val="00DD2C76"/>
    <w:rsid w:val="00DD30B3"/>
    <w:rsid w:val="00DD39BD"/>
    <w:rsid w:val="00DD41C2"/>
    <w:rsid w:val="00DD4A83"/>
    <w:rsid w:val="00DD4F4A"/>
    <w:rsid w:val="00DD5176"/>
    <w:rsid w:val="00DD5D59"/>
    <w:rsid w:val="00DD63D9"/>
    <w:rsid w:val="00DD6D6D"/>
    <w:rsid w:val="00DD7795"/>
    <w:rsid w:val="00DD7937"/>
    <w:rsid w:val="00DE052D"/>
    <w:rsid w:val="00DE05B1"/>
    <w:rsid w:val="00DE06ED"/>
    <w:rsid w:val="00DE1606"/>
    <w:rsid w:val="00DE18FD"/>
    <w:rsid w:val="00DE1C80"/>
    <w:rsid w:val="00DE1CD3"/>
    <w:rsid w:val="00DE1E40"/>
    <w:rsid w:val="00DE2786"/>
    <w:rsid w:val="00DE2D2F"/>
    <w:rsid w:val="00DE345C"/>
    <w:rsid w:val="00DE3807"/>
    <w:rsid w:val="00DE3B26"/>
    <w:rsid w:val="00DE4649"/>
    <w:rsid w:val="00DE475C"/>
    <w:rsid w:val="00DE4F56"/>
    <w:rsid w:val="00DE55A4"/>
    <w:rsid w:val="00DE6074"/>
    <w:rsid w:val="00DE6429"/>
    <w:rsid w:val="00DE6C62"/>
    <w:rsid w:val="00DE7414"/>
    <w:rsid w:val="00DF0341"/>
    <w:rsid w:val="00DF0885"/>
    <w:rsid w:val="00DF0A15"/>
    <w:rsid w:val="00DF0B73"/>
    <w:rsid w:val="00DF0BBF"/>
    <w:rsid w:val="00DF2C72"/>
    <w:rsid w:val="00DF34D1"/>
    <w:rsid w:val="00DF37C4"/>
    <w:rsid w:val="00DF3D5B"/>
    <w:rsid w:val="00DF411F"/>
    <w:rsid w:val="00DF4152"/>
    <w:rsid w:val="00DF448B"/>
    <w:rsid w:val="00DF4611"/>
    <w:rsid w:val="00DF4618"/>
    <w:rsid w:val="00DF4974"/>
    <w:rsid w:val="00DF4DD3"/>
    <w:rsid w:val="00DF4FCF"/>
    <w:rsid w:val="00DF52B7"/>
    <w:rsid w:val="00DF6312"/>
    <w:rsid w:val="00DF71EC"/>
    <w:rsid w:val="00DF76B9"/>
    <w:rsid w:val="00DF7F7D"/>
    <w:rsid w:val="00E00311"/>
    <w:rsid w:val="00E00622"/>
    <w:rsid w:val="00E00C5D"/>
    <w:rsid w:val="00E00DF1"/>
    <w:rsid w:val="00E018BB"/>
    <w:rsid w:val="00E01BC7"/>
    <w:rsid w:val="00E02228"/>
    <w:rsid w:val="00E0232F"/>
    <w:rsid w:val="00E029D2"/>
    <w:rsid w:val="00E03035"/>
    <w:rsid w:val="00E0309E"/>
    <w:rsid w:val="00E03A25"/>
    <w:rsid w:val="00E03A9E"/>
    <w:rsid w:val="00E03FB0"/>
    <w:rsid w:val="00E04BBD"/>
    <w:rsid w:val="00E050EF"/>
    <w:rsid w:val="00E05104"/>
    <w:rsid w:val="00E0527D"/>
    <w:rsid w:val="00E052B7"/>
    <w:rsid w:val="00E05B28"/>
    <w:rsid w:val="00E06A75"/>
    <w:rsid w:val="00E07297"/>
    <w:rsid w:val="00E07CEF"/>
    <w:rsid w:val="00E10D14"/>
    <w:rsid w:val="00E11390"/>
    <w:rsid w:val="00E116CE"/>
    <w:rsid w:val="00E11A0A"/>
    <w:rsid w:val="00E11B42"/>
    <w:rsid w:val="00E1238B"/>
    <w:rsid w:val="00E12566"/>
    <w:rsid w:val="00E12956"/>
    <w:rsid w:val="00E12B02"/>
    <w:rsid w:val="00E12B29"/>
    <w:rsid w:val="00E12C13"/>
    <w:rsid w:val="00E12DD7"/>
    <w:rsid w:val="00E12FC2"/>
    <w:rsid w:val="00E133AA"/>
    <w:rsid w:val="00E133BC"/>
    <w:rsid w:val="00E13797"/>
    <w:rsid w:val="00E137A4"/>
    <w:rsid w:val="00E138BC"/>
    <w:rsid w:val="00E13C82"/>
    <w:rsid w:val="00E148A8"/>
    <w:rsid w:val="00E15B15"/>
    <w:rsid w:val="00E168DA"/>
    <w:rsid w:val="00E16C0D"/>
    <w:rsid w:val="00E16E7A"/>
    <w:rsid w:val="00E2080A"/>
    <w:rsid w:val="00E20926"/>
    <w:rsid w:val="00E20A82"/>
    <w:rsid w:val="00E20AF8"/>
    <w:rsid w:val="00E22584"/>
    <w:rsid w:val="00E229E9"/>
    <w:rsid w:val="00E2464D"/>
    <w:rsid w:val="00E24B48"/>
    <w:rsid w:val="00E24F64"/>
    <w:rsid w:val="00E25ED1"/>
    <w:rsid w:val="00E26E6D"/>
    <w:rsid w:val="00E272F0"/>
    <w:rsid w:val="00E275F8"/>
    <w:rsid w:val="00E27D5D"/>
    <w:rsid w:val="00E3048D"/>
    <w:rsid w:val="00E309BD"/>
    <w:rsid w:val="00E309F9"/>
    <w:rsid w:val="00E31C76"/>
    <w:rsid w:val="00E31CC3"/>
    <w:rsid w:val="00E32229"/>
    <w:rsid w:val="00E32B11"/>
    <w:rsid w:val="00E33223"/>
    <w:rsid w:val="00E337E7"/>
    <w:rsid w:val="00E33835"/>
    <w:rsid w:val="00E36075"/>
    <w:rsid w:val="00E36ED8"/>
    <w:rsid w:val="00E37938"/>
    <w:rsid w:val="00E37E55"/>
    <w:rsid w:val="00E40368"/>
    <w:rsid w:val="00E404C5"/>
    <w:rsid w:val="00E4087E"/>
    <w:rsid w:val="00E40B3A"/>
    <w:rsid w:val="00E40B8B"/>
    <w:rsid w:val="00E40EAB"/>
    <w:rsid w:val="00E40F8B"/>
    <w:rsid w:val="00E4173F"/>
    <w:rsid w:val="00E41C0C"/>
    <w:rsid w:val="00E42AB9"/>
    <w:rsid w:val="00E43365"/>
    <w:rsid w:val="00E4473E"/>
    <w:rsid w:val="00E44C33"/>
    <w:rsid w:val="00E45101"/>
    <w:rsid w:val="00E45E81"/>
    <w:rsid w:val="00E46E8A"/>
    <w:rsid w:val="00E47B3A"/>
    <w:rsid w:val="00E47BEA"/>
    <w:rsid w:val="00E500F0"/>
    <w:rsid w:val="00E505EB"/>
    <w:rsid w:val="00E509A2"/>
    <w:rsid w:val="00E510DD"/>
    <w:rsid w:val="00E5157B"/>
    <w:rsid w:val="00E522FA"/>
    <w:rsid w:val="00E52B1F"/>
    <w:rsid w:val="00E52B87"/>
    <w:rsid w:val="00E52BDF"/>
    <w:rsid w:val="00E530B5"/>
    <w:rsid w:val="00E537E1"/>
    <w:rsid w:val="00E546BC"/>
    <w:rsid w:val="00E54796"/>
    <w:rsid w:val="00E54ACC"/>
    <w:rsid w:val="00E554B3"/>
    <w:rsid w:val="00E562F4"/>
    <w:rsid w:val="00E565BB"/>
    <w:rsid w:val="00E56AA8"/>
    <w:rsid w:val="00E5741F"/>
    <w:rsid w:val="00E609FF"/>
    <w:rsid w:val="00E60B4E"/>
    <w:rsid w:val="00E60C8E"/>
    <w:rsid w:val="00E6102D"/>
    <w:rsid w:val="00E61068"/>
    <w:rsid w:val="00E613D6"/>
    <w:rsid w:val="00E615BD"/>
    <w:rsid w:val="00E62682"/>
    <w:rsid w:val="00E63021"/>
    <w:rsid w:val="00E63396"/>
    <w:rsid w:val="00E64D02"/>
    <w:rsid w:val="00E662E7"/>
    <w:rsid w:val="00E663DA"/>
    <w:rsid w:val="00E66AAA"/>
    <w:rsid w:val="00E670A8"/>
    <w:rsid w:val="00E6739C"/>
    <w:rsid w:val="00E67976"/>
    <w:rsid w:val="00E67A80"/>
    <w:rsid w:val="00E71323"/>
    <w:rsid w:val="00E720FF"/>
    <w:rsid w:val="00E730B2"/>
    <w:rsid w:val="00E7346A"/>
    <w:rsid w:val="00E73552"/>
    <w:rsid w:val="00E736CB"/>
    <w:rsid w:val="00E738A3"/>
    <w:rsid w:val="00E73959"/>
    <w:rsid w:val="00E73CB3"/>
    <w:rsid w:val="00E74197"/>
    <w:rsid w:val="00E74A50"/>
    <w:rsid w:val="00E759D7"/>
    <w:rsid w:val="00E75CB3"/>
    <w:rsid w:val="00E76480"/>
    <w:rsid w:val="00E77429"/>
    <w:rsid w:val="00E7772B"/>
    <w:rsid w:val="00E77976"/>
    <w:rsid w:val="00E77A24"/>
    <w:rsid w:val="00E80017"/>
    <w:rsid w:val="00E80531"/>
    <w:rsid w:val="00E80C8F"/>
    <w:rsid w:val="00E81CBF"/>
    <w:rsid w:val="00E82936"/>
    <w:rsid w:val="00E831DB"/>
    <w:rsid w:val="00E8332E"/>
    <w:rsid w:val="00E83EFD"/>
    <w:rsid w:val="00E84318"/>
    <w:rsid w:val="00E84596"/>
    <w:rsid w:val="00E84BA0"/>
    <w:rsid w:val="00E84F0B"/>
    <w:rsid w:val="00E86633"/>
    <w:rsid w:val="00E8666E"/>
    <w:rsid w:val="00E86B12"/>
    <w:rsid w:val="00E87D8F"/>
    <w:rsid w:val="00E90508"/>
    <w:rsid w:val="00E9246A"/>
    <w:rsid w:val="00E92F7C"/>
    <w:rsid w:val="00E93FC2"/>
    <w:rsid w:val="00E95034"/>
    <w:rsid w:val="00E950A0"/>
    <w:rsid w:val="00E95DA4"/>
    <w:rsid w:val="00E96071"/>
    <w:rsid w:val="00E97291"/>
    <w:rsid w:val="00E97669"/>
    <w:rsid w:val="00E97F92"/>
    <w:rsid w:val="00EA078D"/>
    <w:rsid w:val="00EA09F0"/>
    <w:rsid w:val="00EA11D3"/>
    <w:rsid w:val="00EA1853"/>
    <w:rsid w:val="00EA19C4"/>
    <w:rsid w:val="00EA248A"/>
    <w:rsid w:val="00EA2F6F"/>
    <w:rsid w:val="00EA3CD7"/>
    <w:rsid w:val="00EA40BC"/>
    <w:rsid w:val="00EA4465"/>
    <w:rsid w:val="00EA4D47"/>
    <w:rsid w:val="00EA4E1D"/>
    <w:rsid w:val="00EA501C"/>
    <w:rsid w:val="00EA5755"/>
    <w:rsid w:val="00EA577F"/>
    <w:rsid w:val="00EA593B"/>
    <w:rsid w:val="00EA5A07"/>
    <w:rsid w:val="00EA615E"/>
    <w:rsid w:val="00EA632B"/>
    <w:rsid w:val="00EA6CEC"/>
    <w:rsid w:val="00EA7097"/>
    <w:rsid w:val="00EA722A"/>
    <w:rsid w:val="00EA760F"/>
    <w:rsid w:val="00EA7A1D"/>
    <w:rsid w:val="00EB07C9"/>
    <w:rsid w:val="00EB07EB"/>
    <w:rsid w:val="00EB08E1"/>
    <w:rsid w:val="00EB0DDC"/>
    <w:rsid w:val="00EB109C"/>
    <w:rsid w:val="00EB1102"/>
    <w:rsid w:val="00EB1FE0"/>
    <w:rsid w:val="00EB27D4"/>
    <w:rsid w:val="00EB2CD3"/>
    <w:rsid w:val="00EB2F35"/>
    <w:rsid w:val="00EB35F9"/>
    <w:rsid w:val="00EB3855"/>
    <w:rsid w:val="00EB3E5E"/>
    <w:rsid w:val="00EB3F68"/>
    <w:rsid w:val="00EB41E7"/>
    <w:rsid w:val="00EB4B0C"/>
    <w:rsid w:val="00EB5019"/>
    <w:rsid w:val="00EB5968"/>
    <w:rsid w:val="00EB5BF8"/>
    <w:rsid w:val="00EB62A1"/>
    <w:rsid w:val="00EB6ECB"/>
    <w:rsid w:val="00EC0EDB"/>
    <w:rsid w:val="00EC169E"/>
    <w:rsid w:val="00EC17BE"/>
    <w:rsid w:val="00EC1CE4"/>
    <w:rsid w:val="00EC2038"/>
    <w:rsid w:val="00EC2356"/>
    <w:rsid w:val="00EC24FF"/>
    <w:rsid w:val="00EC2B87"/>
    <w:rsid w:val="00EC51CC"/>
    <w:rsid w:val="00EC53C4"/>
    <w:rsid w:val="00EC5719"/>
    <w:rsid w:val="00EC5B3B"/>
    <w:rsid w:val="00EC6389"/>
    <w:rsid w:val="00EC67A0"/>
    <w:rsid w:val="00EC71E4"/>
    <w:rsid w:val="00EC74A4"/>
    <w:rsid w:val="00EC7D0D"/>
    <w:rsid w:val="00EC7E2F"/>
    <w:rsid w:val="00ED022B"/>
    <w:rsid w:val="00ED076F"/>
    <w:rsid w:val="00ED0AFD"/>
    <w:rsid w:val="00ED11DA"/>
    <w:rsid w:val="00ED1B52"/>
    <w:rsid w:val="00ED2014"/>
    <w:rsid w:val="00ED2ADF"/>
    <w:rsid w:val="00ED33B3"/>
    <w:rsid w:val="00ED3C8C"/>
    <w:rsid w:val="00ED4532"/>
    <w:rsid w:val="00ED481B"/>
    <w:rsid w:val="00ED4E05"/>
    <w:rsid w:val="00ED5A31"/>
    <w:rsid w:val="00ED6D0C"/>
    <w:rsid w:val="00ED7AA0"/>
    <w:rsid w:val="00EE03A4"/>
    <w:rsid w:val="00EE0456"/>
    <w:rsid w:val="00EE04B8"/>
    <w:rsid w:val="00EE0DF2"/>
    <w:rsid w:val="00EE109A"/>
    <w:rsid w:val="00EE169C"/>
    <w:rsid w:val="00EE1EC5"/>
    <w:rsid w:val="00EE1F67"/>
    <w:rsid w:val="00EE2031"/>
    <w:rsid w:val="00EE25B7"/>
    <w:rsid w:val="00EE312A"/>
    <w:rsid w:val="00EE3BE7"/>
    <w:rsid w:val="00EE4915"/>
    <w:rsid w:val="00EE5829"/>
    <w:rsid w:val="00EE634D"/>
    <w:rsid w:val="00EE66ED"/>
    <w:rsid w:val="00EE684E"/>
    <w:rsid w:val="00EE6C6D"/>
    <w:rsid w:val="00EE727F"/>
    <w:rsid w:val="00EF0807"/>
    <w:rsid w:val="00EF10A2"/>
    <w:rsid w:val="00EF1AB5"/>
    <w:rsid w:val="00EF3FC8"/>
    <w:rsid w:val="00EF42E8"/>
    <w:rsid w:val="00EF4876"/>
    <w:rsid w:val="00EF493F"/>
    <w:rsid w:val="00EF51B0"/>
    <w:rsid w:val="00EF53C4"/>
    <w:rsid w:val="00EF5669"/>
    <w:rsid w:val="00EF5768"/>
    <w:rsid w:val="00EF5A29"/>
    <w:rsid w:val="00EF6730"/>
    <w:rsid w:val="00EF6D21"/>
    <w:rsid w:val="00EF6FFE"/>
    <w:rsid w:val="00EF7339"/>
    <w:rsid w:val="00EF7831"/>
    <w:rsid w:val="00EF7889"/>
    <w:rsid w:val="00F0044B"/>
    <w:rsid w:val="00F00DA8"/>
    <w:rsid w:val="00F015FE"/>
    <w:rsid w:val="00F02893"/>
    <w:rsid w:val="00F02AAF"/>
    <w:rsid w:val="00F02E3D"/>
    <w:rsid w:val="00F0377F"/>
    <w:rsid w:val="00F03A0B"/>
    <w:rsid w:val="00F03AA3"/>
    <w:rsid w:val="00F03D05"/>
    <w:rsid w:val="00F05753"/>
    <w:rsid w:val="00F06984"/>
    <w:rsid w:val="00F06E21"/>
    <w:rsid w:val="00F07330"/>
    <w:rsid w:val="00F075BD"/>
    <w:rsid w:val="00F07C16"/>
    <w:rsid w:val="00F1127A"/>
    <w:rsid w:val="00F1134D"/>
    <w:rsid w:val="00F11F6C"/>
    <w:rsid w:val="00F12A35"/>
    <w:rsid w:val="00F12ED4"/>
    <w:rsid w:val="00F14A30"/>
    <w:rsid w:val="00F14D81"/>
    <w:rsid w:val="00F14FDA"/>
    <w:rsid w:val="00F15D33"/>
    <w:rsid w:val="00F15F45"/>
    <w:rsid w:val="00F160A5"/>
    <w:rsid w:val="00F1638F"/>
    <w:rsid w:val="00F16814"/>
    <w:rsid w:val="00F170A7"/>
    <w:rsid w:val="00F170BF"/>
    <w:rsid w:val="00F17968"/>
    <w:rsid w:val="00F17FCE"/>
    <w:rsid w:val="00F207D2"/>
    <w:rsid w:val="00F209EA"/>
    <w:rsid w:val="00F20DC1"/>
    <w:rsid w:val="00F21F9F"/>
    <w:rsid w:val="00F2334A"/>
    <w:rsid w:val="00F23431"/>
    <w:rsid w:val="00F2349D"/>
    <w:rsid w:val="00F23982"/>
    <w:rsid w:val="00F23C32"/>
    <w:rsid w:val="00F23D08"/>
    <w:rsid w:val="00F2441A"/>
    <w:rsid w:val="00F256F0"/>
    <w:rsid w:val="00F25B18"/>
    <w:rsid w:val="00F25C7D"/>
    <w:rsid w:val="00F25EAB"/>
    <w:rsid w:val="00F26011"/>
    <w:rsid w:val="00F265A1"/>
    <w:rsid w:val="00F27551"/>
    <w:rsid w:val="00F2782A"/>
    <w:rsid w:val="00F27FED"/>
    <w:rsid w:val="00F3018E"/>
    <w:rsid w:val="00F301DC"/>
    <w:rsid w:val="00F31131"/>
    <w:rsid w:val="00F3121F"/>
    <w:rsid w:val="00F315BD"/>
    <w:rsid w:val="00F3275C"/>
    <w:rsid w:val="00F328F8"/>
    <w:rsid w:val="00F33459"/>
    <w:rsid w:val="00F33B77"/>
    <w:rsid w:val="00F34233"/>
    <w:rsid w:val="00F34FF0"/>
    <w:rsid w:val="00F350FF"/>
    <w:rsid w:val="00F354AF"/>
    <w:rsid w:val="00F35785"/>
    <w:rsid w:val="00F35E0E"/>
    <w:rsid w:val="00F37279"/>
    <w:rsid w:val="00F37382"/>
    <w:rsid w:val="00F37C7C"/>
    <w:rsid w:val="00F40784"/>
    <w:rsid w:val="00F40B33"/>
    <w:rsid w:val="00F416FA"/>
    <w:rsid w:val="00F41946"/>
    <w:rsid w:val="00F41F3C"/>
    <w:rsid w:val="00F42081"/>
    <w:rsid w:val="00F425AB"/>
    <w:rsid w:val="00F42E75"/>
    <w:rsid w:val="00F4316A"/>
    <w:rsid w:val="00F431BA"/>
    <w:rsid w:val="00F44252"/>
    <w:rsid w:val="00F449B1"/>
    <w:rsid w:val="00F44EBA"/>
    <w:rsid w:val="00F45114"/>
    <w:rsid w:val="00F469B4"/>
    <w:rsid w:val="00F46ADF"/>
    <w:rsid w:val="00F46BCE"/>
    <w:rsid w:val="00F46CBE"/>
    <w:rsid w:val="00F4721F"/>
    <w:rsid w:val="00F47D8A"/>
    <w:rsid w:val="00F47E4A"/>
    <w:rsid w:val="00F47E67"/>
    <w:rsid w:val="00F5019B"/>
    <w:rsid w:val="00F5019C"/>
    <w:rsid w:val="00F50391"/>
    <w:rsid w:val="00F50ACF"/>
    <w:rsid w:val="00F50C08"/>
    <w:rsid w:val="00F50F1A"/>
    <w:rsid w:val="00F511DB"/>
    <w:rsid w:val="00F51470"/>
    <w:rsid w:val="00F524D8"/>
    <w:rsid w:val="00F526F4"/>
    <w:rsid w:val="00F52DC5"/>
    <w:rsid w:val="00F53445"/>
    <w:rsid w:val="00F5378F"/>
    <w:rsid w:val="00F53884"/>
    <w:rsid w:val="00F53BA7"/>
    <w:rsid w:val="00F5423B"/>
    <w:rsid w:val="00F5433F"/>
    <w:rsid w:val="00F54549"/>
    <w:rsid w:val="00F54655"/>
    <w:rsid w:val="00F5505C"/>
    <w:rsid w:val="00F55719"/>
    <w:rsid w:val="00F5623F"/>
    <w:rsid w:val="00F564E1"/>
    <w:rsid w:val="00F57133"/>
    <w:rsid w:val="00F572A0"/>
    <w:rsid w:val="00F578AF"/>
    <w:rsid w:val="00F57EDB"/>
    <w:rsid w:val="00F60BE5"/>
    <w:rsid w:val="00F60FBC"/>
    <w:rsid w:val="00F61492"/>
    <w:rsid w:val="00F61679"/>
    <w:rsid w:val="00F6194C"/>
    <w:rsid w:val="00F61A5D"/>
    <w:rsid w:val="00F61DA4"/>
    <w:rsid w:val="00F61E37"/>
    <w:rsid w:val="00F61EE4"/>
    <w:rsid w:val="00F63888"/>
    <w:rsid w:val="00F63B0E"/>
    <w:rsid w:val="00F63F80"/>
    <w:rsid w:val="00F6414E"/>
    <w:rsid w:val="00F643C4"/>
    <w:rsid w:val="00F651E9"/>
    <w:rsid w:val="00F65B1E"/>
    <w:rsid w:val="00F65BC1"/>
    <w:rsid w:val="00F65C5D"/>
    <w:rsid w:val="00F661DA"/>
    <w:rsid w:val="00F67174"/>
    <w:rsid w:val="00F67BE3"/>
    <w:rsid w:val="00F67D79"/>
    <w:rsid w:val="00F70749"/>
    <w:rsid w:val="00F707CD"/>
    <w:rsid w:val="00F70F43"/>
    <w:rsid w:val="00F711D5"/>
    <w:rsid w:val="00F72936"/>
    <w:rsid w:val="00F73793"/>
    <w:rsid w:val="00F73A50"/>
    <w:rsid w:val="00F73ADE"/>
    <w:rsid w:val="00F73FB6"/>
    <w:rsid w:val="00F74125"/>
    <w:rsid w:val="00F7425B"/>
    <w:rsid w:val="00F75B2F"/>
    <w:rsid w:val="00F75BC7"/>
    <w:rsid w:val="00F76D76"/>
    <w:rsid w:val="00F77597"/>
    <w:rsid w:val="00F7778D"/>
    <w:rsid w:val="00F777EB"/>
    <w:rsid w:val="00F77DC5"/>
    <w:rsid w:val="00F77EA2"/>
    <w:rsid w:val="00F803F7"/>
    <w:rsid w:val="00F8129A"/>
    <w:rsid w:val="00F81F12"/>
    <w:rsid w:val="00F82393"/>
    <w:rsid w:val="00F82B08"/>
    <w:rsid w:val="00F831DD"/>
    <w:rsid w:val="00F837F6"/>
    <w:rsid w:val="00F83ACD"/>
    <w:rsid w:val="00F83CE5"/>
    <w:rsid w:val="00F847BD"/>
    <w:rsid w:val="00F847E7"/>
    <w:rsid w:val="00F8585B"/>
    <w:rsid w:val="00F86134"/>
    <w:rsid w:val="00F86FC8"/>
    <w:rsid w:val="00F87281"/>
    <w:rsid w:val="00F875A9"/>
    <w:rsid w:val="00F87ABE"/>
    <w:rsid w:val="00F87ED0"/>
    <w:rsid w:val="00F90B07"/>
    <w:rsid w:val="00F90E2C"/>
    <w:rsid w:val="00F91444"/>
    <w:rsid w:val="00F91D59"/>
    <w:rsid w:val="00F920C7"/>
    <w:rsid w:val="00F932F7"/>
    <w:rsid w:val="00F93504"/>
    <w:rsid w:val="00F935F7"/>
    <w:rsid w:val="00F937BF"/>
    <w:rsid w:val="00F946ED"/>
    <w:rsid w:val="00F9471A"/>
    <w:rsid w:val="00F94768"/>
    <w:rsid w:val="00F951BB"/>
    <w:rsid w:val="00F9649F"/>
    <w:rsid w:val="00F9677D"/>
    <w:rsid w:val="00F9695E"/>
    <w:rsid w:val="00F969C6"/>
    <w:rsid w:val="00FA031E"/>
    <w:rsid w:val="00FA0705"/>
    <w:rsid w:val="00FA0812"/>
    <w:rsid w:val="00FA0DCF"/>
    <w:rsid w:val="00FA2488"/>
    <w:rsid w:val="00FA27F5"/>
    <w:rsid w:val="00FA2A08"/>
    <w:rsid w:val="00FA36A4"/>
    <w:rsid w:val="00FA3ACB"/>
    <w:rsid w:val="00FA3D85"/>
    <w:rsid w:val="00FA3FB7"/>
    <w:rsid w:val="00FA49A5"/>
    <w:rsid w:val="00FA4B57"/>
    <w:rsid w:val="00FA5724"/>
    <w:rsid w:val="00FA5BCE"/>
    <w:rsid w:val="00FA6539"/>
    <w:rsid w:val="00FA664D"/>
    <w:rsid w:val="00FA72F9"/>
    <w:rsid w:val="00FA79AF"/>
    <w:rsid w:val="00FA7EC3"/>
    <w:rsid w:val="00FB0381"/>
    <w:rsid w:val="00FB100F"/>
    <w:rsid w:val="00FB1131"/>
    <w:rsid w:val="00FB1428"/>
    <w:rsid w:val="00FB177A"/>
    <w:rsid w:val="00FB211B"/>
    <w:rsid w:val="00FB266E"/>
    <w:rsid w:val="00FB2F3D"/>
    <w:rsid w:val="00FB2F49"/>
    <w:rsid w:val="00FB3DD7"/>
    <w:rsid w:val="00FB3FD1"/>
    <w:rsid w:val="00FB417A"/>
    <w:rsid w:val="00FB4B22"/>
    <w:rsid w:val="00FB4EB8"/>
    <w:rsid w:val="00FB56FC"/>
    <w:rsid w:val="00FB598A"/>
    <w:rsid w:val="00FB5AB7"/>
    <w:rsid w:val="00FB606A"/>
    <w:rsid w:val="00FB6F46"/>
    <w:rsid w:val="00FB72A0"/>
    <w:rsid w:val="00FB7874"/>
    <w:rsid w:val="00FB7FC3"/>
    <w:rsid w:val="00FC01D3"/>
    <w:rsid w:val="00FC02E5"/>
    <w:rsid w:val="00FC05A0"/>
    <w:rsid w:val="00FC08E5"/>
    <w:rsid w:val="00FC09F6"/>
    <w:rsid w:val="00FC0CF9"/>
    <w:rsid w:val="00FC0F82"/>
    <w:rsid w:val="00FC145D"/>
    <w:rsid w:val="00FC1737"/>
    <w:rsid w:val="00FC1841"/>
    <w:rsid w:val="00FC1AD2"/>
    <w:rsid w:val="00FC1D7E"/>
    <w:rsid w:val="00FC2854"/>
    <w:rsid w:val="00FC2EF0"/>
    <w:rsid w:val="00FC3075"/>
    <w:rsid w:val="00FC3897"/>
    <w:rsid w:val="00FC403E"/>
    <w:rsid w:val="00FC4CE9"/>
    <w:rsid w:val="00FC4E61"/>
    <w:rsid w:val="00FC5CFB"/>
    <w:rsid w:val="00FC6919"/>
    <w:rsid w:val="00FC6C6C"/>
    <w:rsid w:val="00FC6F2E"/>
    <w:rsid w:val="00FC6FDC"/>
    <w:rsid w:val="00FC710D"/>
    <w:rsid w:val="00FC7C57"/>
    <w:rsid w:val="00FC7CE5"/>
    <w:rsid w:val="00FD06D2"/>
    <w:rsid w:val="00FD11C8"/>
    <w:rsid w:val="00FD1E77"/>
    <w:rsid w:val="00FD2150"/>
    <w:rsid w:val="00FD281A"/>
    <w:rsid w:val="00FD3C3A"/>
    <w:rsid w:val="00FD41AA"/>
    <w:rsid w:val="00FD533D"/>
    <w:rsid w:val="00FD551A"/>
    <w:rsid w:val="00FD5BC9"/>
    <w:rsid w:val="00FD73D6"/>
    <w:rsid w:val="00FD78AE"/>
    <w:rsid w:val="00FE1000"/>
    <w:rsid w:val="00FE137B"/>
    <w:rsid w:val="00FE1B24"/>
    <w:rsid w:val="00FE2564"/>
    <w:rsid w:val="00FE2B67"/>
    <w:rsid w:val="00FE3B08"/>
    <w:rsid w:val="00FE3D07"/>
    <w:rsid w:val="00FE444A"/>
    <w:rsid w:val="00FE56ED"/>
    <w:rsid w:val="00FE57EA"/>
    <w:rsid w:val="00FE6B98"/>
    <w:rsid w:val="00FE6BA7"/>
    <w:rsid w:val="00FE6E60"/>
    <w:rsid w:val="00FE728D"/>
    <w:rsid w:val="00FE7479"/>
    <w:rsid w:val="00FE7854"/>
    <w:rsid w:val="00FE7FB3"/>
    <w:rsid w:val="00FF0390"/>
    <w:rsid w:val="00FF09D8"/>
    <w:rsid w:val="00FF11D6"/>
    <w:rsid w:val="00FF204A"/>
    <w:rsid w:val="00FF25A6"/>
    <w:rsid w:val="00FF2C33"/>
    <w:rsid w:val="00FF2E3D"/>
    <w:rsid w:val="00FF3212"/>
    <w:rsid w:val="00FF324D"/>
    <w:rsid w:val="00FF3524"/>
    <w:rsid w:val="00FF3645"/>
    <w:rsid w:val="00FF3A6E"/>
    <w:rsid w:val="00FF3AFD"/>
    <w:rsid w:val="00FF3EAA"/>
    <w:rsid w:val="00FF4499"/>
    <w:rsid w:val="00FF451B"/>
    <w:rsid w:val="00FF4904"/>
    <w:rsid w:val="00FF51AE"/>
    <w:rsid w:val="00FF5441"/>
    <w:rsid w:val="00FF5E8C"/>
    <w:rsid w:val="00FF642D"/>
    <w:rsid w:val="00FF6858"/>
    <w:rsid w:val="00FF6DB3"/>
    <w:rsid w:val="00FF7C8B"/>
  </w:rsids>
  <m:mathPr>
    <m:mathFont m:val="Cambria Math"/>
    <m:brkBin m:val="before"/>
    <m:brkBinSub m:val="--"/>
    <m:smallFrac m:val="0"/>
    <m:dispDef/>
    <m:lMargin m:val="0"/>
    <m:rMargin m:val="0"/>
    <m:defJc m:val="centerGroup"/>
    <m:wrapIndent m:val="1440"/>
    <m:intLim m:val="subSup"/>
    <m:naryLim m:val="undOvr"/>
  </m:mathPr>
  <w:themeFontLang w:val="en-ZA"/>
  <w:clrSchemeMapping w:bg1="light1" w:t1="dark1" w:bg2="light2" w:t2="dark2" w:accent1="accent1" w:accent2="accent2" w:accent3="accent3" w:accent4="accent4" w:accent5="accent5" w:accent6="accent6" w:hyperlink="hyperlink" w:followedHyperlink="followedHyperlink"/>
  <w:shapeDefaults>
    <o:shapedefaults v:ext="edit" spidmax="14337">
      <o:colormru v:ext="edit" colors="#039"/>
    </o:shapedefaults>
    <o:shapelayout v:ext="edit">
      <o:idmap v:ext="edit" data="1"/>
    </o:shapelayout>
  </w:shapeDefaults>
  <w:decimalSymbol w:val=","/>
  <w:listSeparator w:val=","/>
  <w15:docId w15:val="{BEBAF842-D78A-4977-AE1E-54A52F41CC8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Calibri" w:hAnsi="Calibri" w:cs="Times New Roman"/>
        <w:lang w:val="en-US" w:eastAsia="en-US"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9" w:qFormat="1"/>
    <w:lsdException w:name="heading 3" w:uiPriority="9" w:qFormat="1"/>
    <w:lsdException w:name="heading 4" w:uiPriority="9" w:qFormat="1"/>
    <w:lsdException w:name="heading 5" w:uiPriority="0" w:qFormat="1"/>
    <w:lsdException w:name="heading 6" w:uiPriority="0" w:qFormat="1"/>
    <w:lsdException w:name="heading 7" w:qFormat="1"/>
    <w:lsdException w:name="heading 8" w:qFormat="1"/>
    <w:lsdException w:name="heading 9" w:qFormat="1"/>
    <w:lsdException w:name="index 1" w:semiHidden="1" w:unhideWhenUsed="1"/>
    <w:lsdException w:name="index 2" w:semiHidden="1" w:unhideWhenUsed="1"/>
    <w:lsdException w:name="index 3" w:semiHidden="1" w:uiPriority="0" w:unhideWhenUsed="1"/>
    <w:lsdException w:name="index 4" w:semiHidden="1" w:uiPriority="0" w:unhideWhenUsed="1"/>
    <w:lsdException w:name="index 5" w:semiHidden="1" w:uiPriority="0" w:unhideWhenUsed="1"/>
    <w:lsdException w:name="index 6" w:semiHidden="1" w:uiPriority="0" w:unhideWhenUsed="1"/>
    <w:lsdException w:name="index 7" w:semiHidden="1" w:uiPriority="0" w:unhideWhenUsed="1"/>
    <w:lsdException w:name="index 8" w:semiHidden="1" w:uiPriority="0" w:unhideWhenUsed="1"/>
    <w:lsdException w:name="index 9" w:semiHidden="1" w:uiPriority="0" w:unhideWhenUsed="1"/>
    <w:lsdException w:name="toc 1" w:semiHidden="1" w:unhideWhenUsed="1"/>
    <w:lsdException w:name="toc 2" w:semiHidden="1" w:uiPriority="0" w:unhideWhenUsed="1"/>
    <w:lsdException w:name="toc 3" w:semiHidden="1" w:uiPriority="0" w:unhideWhenUsed="1"/>
    <w:lsdException w:name="toc 4" w:semiHidden="1"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iPriority="0"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7F2388"/>
    <w:rPr>
      <w:sz w:val="22"/>
      <w:szCs w:val="22"/>
    </w:rPr>
  </w:style>
  <w:style w:type="paragraph" w:styleId="Heading1">
    <w:name w:val="heading 1"/>
    <w:aliases w:val="Heading,3,1,Kop 1-cust,ASAPHeading 1,Main Head"/>
    <w:basedOn w:val="Normal"/>
    <w:next w:val="Normal"/>
    <w:link w:val="Heading1Char"/>
    <w:qFormat/>
    <w:rsid w:val="00DB7E2A"/>
    <w:pPr>
      <w:keepNext/>
      <w:spacing w:before="240" w:after="60"/>
      <w:outlineLvl w:val="0"/>
    </w:pPr>
    <w:rPr>
      <w:rFonts w:ascii="Arial" w:eastAsia="Times New Roman" w:hAnsi="Arial" w:cs="Arial"/>
      <w:b/>
      <w:bCs/>
      <w:kern w:val="32"/>
      <w:sz w:val="32"/>
      <w:szCs w:val="32"/>
      <w:lang w:val="en-GB"/>
    </w:rPr>
  </w:style>
  <w:style w:type="paragraph" w:styleId="Heading2">
    <w:name w:val="heading 2"/>
    <w:aliases w:val="Kop 2-cust,ASAPHeading 2,2,B Heading"/>
    <w:basedOn w:val="Normal"/>
    <w:next w:val="Normal"/>
    <w:link w:val="Heading2Char"/>
    <w:uiPriority w:val="9"/>
    <w:qFormat/>
    <w:rsid w:val="001A4A41"/>
    <w:pPr>
      <w:keepNext/>
      <w:spacing w:before="240" w:after="60"/>
      <w:outlineLvl w:val="1"/>
    </w:pPr>
    <w:rPr>
      <w:rFonts w:ascii="Arial" w:eastAsia="Times New Roman" w:hAnsi="Arial" w:cs="Arial"/>
      <w:b/>
      <w:bCs/>
      <w:i/>
      <w:iCs/>
      <w:sz w:val="28"/>
      <w:szCs w:val="28"/>
      <w:lang w:val="en-GB"/>
    </w:rPr>
  </w:style>
  <w:style w:type="paragraph" w:styleId="Heading3">
    <w:name w:val="heading 3"/>
    <w:aliases w:val="-cust,ASAPHeading 3,Bold Head,bh"/>
    <w:basedOn w:val="Normal"/>
    <w:next w:val="Normal"/>
    <w:link w:val="Heading3Char"/>
    <w:uiPriority w:val="9"/>
    <w:qFormat/>
    <w:rsid w:val="001A4A41"/>
    <w:pPr>
      <w:keepNext/>
      <w:spacing w:before="240" w:after="60"/>
      <w:outlineLvl w:val="2"/>
    </w:pPr>
    <w:rPr>
      <w:rFonts w:ascii="Cambria" w:eastAsia="Times New Roman" w:hAnsi="Cambria"/>
      <w:b/>
      <w:bCs/>
      <w:sz w:val="26"/>
      <w:szCs w:val="26"/>
    </w:rPr>
  </w:style>
  <w:style w:type="paragraph" w:styleId="Heading4">
    <w:name w:val="heading 4"/>
    <w:aliases w:val="ASAPHeading 4,l4,I4,H1,bullet,bl,bb"/>
    <w:basedOn w:val="Normal"/>
    <w:next w:val="Normal"/>
    <w:link w:val="Heading4Char"/>
    <w:uiPriority w:val="9"/>
    <w:qFormat/>
    <w:rsid w:val="00A76A99"/>
    <w:pPr>
      <w:keepNext/>
      <w:spacing w:before="240" w:after="60"/>
      <w:outlineLvl w:val="3"/>
    </w:pPr>
    <w:rPr>
      <w:rFonts w:ascii="Times New Roman" w:eastAsia="Times New Roman" w:hAnsi="Times New Roman"/>
      <w:b/>
      <w:bCs/>
      <w:sz w:val="28"/>
      <w:szCs w:val="28"/>
      <w:lang w:val="en-GB"/>
    </w:rPr>
  </w:style>
  <w:style w:type="paragraph" w:styleId="Heading5">
    <w:name w:val="heading 5"/>
    <w:basedOn w:val="Normal"/>
    <w:next w:val="Normal"/>
    <w:link w:val="Heading5Char"/>
    <w:qFormat/>
    <w:rsid w:val="00A76A99"/>
    <w:pPr>
      <w:spacing w:before="240" w:after="60"/>
      <w:outlineLvl w:val="4"/>
    </w:pPr>
    <w:rPr>
      <w:rFonts w:ascii="Times New Roman" w:eastAsia="Times New Roman" w:hAnsi="Times New Roman"/>
      <w:b/>
      <w:bCs/>
      <w:i/>
      <w:iCs/>
      <w:sz w:val="26"/>
      <w:szCs w:val="26"/>
      <w:lang w:val="en-GB"/>
    </w:rPr>
  </w:style>
  <w:style w:type="paragraph" w:styleId="Heading6">
    <w:name w:val="heading 6"/>
    <w:basedOn w:val="Normal"/>
    <w:next w:val="Normal"/>
    <w:link w:val="Heading6Char"/>
    <w:qFormat/>
    <w:rsid w:val="00A76A99"/>
    <w:pPr>
      <w:spacing w:before="240" w:after="60"/>
      <w:outlineLvl w:val="5"/>
    </w:pPr>
    <w:rPr>
      <w:rFonts w:ascii="Times New Roman" w:eastAsia="Times New Roman" w:hAnsi="Times New Roman"/>
      <w:b/>
      <w:bCs/>
      <w:lang w:val="en-GB"/>
    </w:rPr>
  </w:style>
  <w:style w:type="paragraph" w:styleId="Heading7">
    <w:name w:val="heading 7"/>
    <w:basedOn w:val="Normal"/>
    <w:next w:val="Normal"/>
    <w:link w:val="Heading7Char"/>
    <w:uiPriority w:val="99"/>
    <w:qFormat/>
    <w:rsid w:val="00A76A99"/>
    <w:pPr>
      <w:spacing w:before="240" w:after="60"/>
      <w:outlineLvl w:val="6"/>
    </w:pPr>
    <w:rPr>
      <w:rFonts w:ascii="Times New Roman" w:eastAsia="Times New Roman" w:hAnsi="Times New Roman"/>
      <w:sz w:val="24"/>
      <w:szCs w:val="24"/>
      <w:lang w:val="en-GB"/>
    </w:rPr>
  </w:style>
  <w:style w:type="paragraph" w:styleId="Heading8">
    <w:name w:val="heading 8"/>
    <w:basedOn w:val="Normal"/>
    <w:next w:val="Normal"/>
    <w:link w:val="Heading8Char"/>
    <w:uiPriority w:val="99"/>
    <w:qFormat/>
    <w:rsid w:val="00A76A99"/>
    <w:pPr>
      <w:spacing w:before="240" w:after="60"/>
      <w:outlineLvl w:val="7"/>
    </w:pPr>
    <w:rPr>
      <w:rFonts w:ascii="Times New Roman" w:eastAsia="Times New Roman" w:hAnsi="Times New Roman"/>
      <w:i/>
      <w:iCs/>
      <w:sz w:val="24"/>
      <w:szCs w:val="24"/>
      <w:lang w:val="en-GB"/>
    </w:rPr>
  </w:style>
  <w:style w:type="paragraph" w:styleId="Heading9">
    <w:name w:val="heading 9"/>
    <w:basedOn w:val="Normal"/>
    <w:next w:val="Normal"/>
    <w:link w:val="Heading9Char"/>
    <w:uiPriority w:val="99"/>
    <w:qFormat/>
    <w:rsid w:val="00A76A99"/>
    <w:pPr>
      <w:keepNext/>
      <w:spacing w:line="360" w:lineRule="auto"/>
      <w:ind w:left="720"/>
      <w:outlineLvl w:val="8"/>
    </w:pPr>
    <w:rPr>
      <w:rFonts w:ascii="Arial" w:eastAsia="Times New Roman" w:hAnsi="Arial"/>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eading Char,3 Char,1 Char,Kop 1-cust Char,ASAPHeading 1 Char,Main Head Char1"/>
    <w:basedOn w:val="DefaultParagraphFont"/>
    <w:link w:val="Heading1"/>
    <w:rsid w:val="00DB7E2A"/>
    <w:rPr>
      <w:rFonts w:ascii="Arial" w:eastAsia="Times New Roman" w:hAnsi="Arial" w:cs="Arial"/>
      <w:b/>
      <w:bCs/>
      <w:kern w:val="32"/>
      <w:sz w:val="32"/>
      <w:szCs w:val="32"/>
      <w:lang w:val="en-GB"/>
    </w:rPr>
  </w:style>
  <w:style w:type="character" w:customStyle="1" w:styleId="Heading2Char">
    <w:name w:val="Heading 2 Char"/>
    <w:aliases w:val="Kop 2-cust Char,ASAPHeading 2 Char,2 Char,B Heading Char"/>
    <w:basedOn w:val="DefaultParagraphFont"/>
    <w:link w:val="Heading2"/>
    <w:uiPriority w:val="9"/>
    <w:rsid w:val="001A4A41"/>
    <w:rPr>
      <w:rFonts w:ascii="Arial" w:eastAsia="Times New Roman" w:hAnsi="Arial" w:cs="Arial"/>
      <w:b/>
      <w:bCs/>
      <w:i/>
      <w:iCs/>
      <w:sz w:val="28"/>
      <w:szCs w:val="28"/>
      <w:lang w:val="en-GB"/>
    </w:rPr>
  </w:style>
  <w:style w:type="character" w:customStyle="1" w:styleId="Heading3Char">
    <w:name w:val="Heading 3 Char"/>
    <w:aliases w:val="-cust Char1,ASAPHeading 3 Char1,Bold Head Char1,bh Char1"/>
    <w:basedOn w:val="DefaultParagraphFont"/>
    <w:link w:val="Heading3"/>
    <w:uiPriority w:val="9"/>
    <w:rsid w:val="001A4A41"/>
    <w:rPr>
      <w:rFonts w:ascii="Cambria" w:eastAsia="Times New Roman" w:hAnsi="Cambria" w:cs="Times New Roman"/>
      <w:b/>
      <w:bCs/>
      <w:sz w:val="26"/>
      <w:szCs w:val="26"/>
    </w:rPr>
  </w:style>
  <w:style w:type="character" w:customStyle="1" w:styleId="Heading4Char">
    <w:name w:val="Heading 4 Char"/>
    <w:aliases w:val="ASAPHeading 4 Char,l4 Char,I4 Char,H1 Char,bullet Char,bl Char,bb Char"/>
    <w:basedOn w:val="DefaultParagraphFont"/>
    <w:link w:val="Heading4"/>
    <w:uiPriority w:val="9"/>
    <w:rsid w:val="00A76A99"/>
    <w:rPr>
      <w:rFonts w:ascii="Times New Roman" w:eastAsia="Times New Roman" w:hAnsi="Times New Roman"/>
      <w:b/>
      <w:bCs/>
      <w:sz w:val="28"/>
      <w:szCs w:val="28"/>
      <w:lang w:val="en-GB"/>
    </w:rPr>
  </w:style>
  <w:style w:type="character" w:customStyle="1" w:styleId="Heading5Char">
    <w:name w:val="Heading 5 Char"/>
    <w:basedOn w:val="DefaultParagraphFont"/>
    <w:link w:val="Heading5"/>
    <w:rsid w:val="00A76A99"/>
    <w:rPr>
      <w:rFonts w:ascii="Times New Roman" w:eastAsia="Times New Roman" w:hAnsi="Times New Roman"/>
      <w:b/>
      <w:bCs/>
      <w:i/>
      <w:iCs/>
      <w:sz w:val="26"/>
      <w:szCs w:val="26"/>
      <w:lang w:val="en-GB"/>
    </w:rPr>
  </w:style>
  <w:style w:type="character" w:customStyle="1" w:styleId="Heading6Char">
    <w:name w:val="Heading 6 Char"/>
    <w:basedOn w:val="DefaultParagraphFont"/>
    <w:link w:val="Heading6"/>
    <w:rsid w:val="00A76A99"/>
    <w:rPr>
      <w:rFonts w:ascii="Times New Roman" w:eastAsia="Times New Roman" w:hAnsi="Times New Roman"/>
      <w:b/>
      <w:bCs/>
      <w:sz w:val="22"/>
      <w:szCs w:val="22"/>
      <w:lang w:val="en-GB"/>
    </w:rPr>
  </w:style>
  <w:style w:type="character" w:customStyle="1" w:styleId="Heading7Char">
    <w:name w:val="Heading 7 Char"/>
    <w:basedOn w:val="DefaultParagraphFont"/>
    <w:link w:val="Heading7"/>
    <w:uiPriority w:val="99"/>
    <w:rsid w:val="00A76A99"/>
    <w:rPr>
      <w:rFonts w:ascii="Times New Roman" w:eastAsia="Times New Roman" w:hAnsi="Times New Roman"/>
      <w:sz w:val="24"/>
      <w:szCs w:val="24"/>
      <w:lang w:val="en-GB"/>
    </w:rPr>
  </w:style>
  <w:style w:type="character" w:customStyle="1" w:styleId="Heading8Char">
    <w:name w:val="Heading 8 Char"/>
    <w:basedOn w:val="DefaultParagraphFont"/>
    <w:link w:val="Heading8"/>
    <w:uiPriority w:val="99"/>
    <w:rsid w:val="00A76A99"/>
    <w:rPr>
      <w:rFonts w:ascii="Times New Roman" w:eastAsia="Times New Roman" w:hAnsi="Times New Roman"/>
      <w:i/>
      <w:iCs/>
      <w:sz w:val="24"/>
      <w:szCs w:val="24"/>
      <w:lang w:val="en-GB"/>
    </w:rPr>
  </w:style>
  <w:style w:type="character" w:customStyle="1" w:styleId="Heading9Char">
    <w:name w:val="Heading 9 Char"/>
    <w:basedOn w:val="DefaultParagraphFont"/>
    <w:link w:val="Heading9"/>
    <w:uiPriority w:val="99"/>
    <w:rsid w:val="00A76A99"/>
    <w:rPr>
      <w:rFonts w:ascii="Arial" w:eastAsia="Times New Roman" w:hAnsi="Arial"/>
      <w:b/>
    </w:rPr>
  </w:style>
  <w:style w:type="paragraph" w:styleId="Header">
    <w:name w:val="header"/>
    <w:aliases w:val="hd"/>
    <w:basedOn w:val="Normal"/>
    <w:link w:val="HeaderChar"/>
    <w:uiPriority w:val="99"/>
    <w:unhideWhenUsed/>
    <w:rsid w:val="008F6093"/>
    <w:pPr>
      <w:tabs>
        <w:tab w:val="center" w:pos="4680"/>
        <w:tab w:val="right" w:pos="9360"/>
      </w:tabs>
    </w:pPr>
  </w:style>
  <w:style w:type="character" w:customStyle="1" w:styleId="HeaderChar">
    <w:name w:val="Header Char"/>
    <w:aliases w:val="hd Char"/>
    <w:basedOn w:val="DefaultParagraphFont"/>
    <w:link w:val="Header"/>
    <w:uiPriority w:val="99"/>
    <w:rsid w:val="008F6093"/>
    <w:rPr>
      <w:sz w:val="22"/>
      <w:szCs w:val="22"/>
    </w:rPr>
  </w:style>
  <w:style w:type="paragraph" w:styleId="Footer">
    <w:name w:val="footer"/>
    <w:basedOn w:val="Normal"/>
    <w:link w:val="FooterChar"/>
    <w:uiPriority w:val="99"/>
    <w:unhideWhenUsed/>
    <w:rsid w:val="008F6093"/>
    <w:pPr>
      <w:tabs>
        <w:tab w:val="center" w:pos="4680"/>
        <w:tab w:val="right" w:pos="9360"/>
      </w:tabs>
    </w:pPr>
  </w:style>
  <w:style w:type="character" w:customStyle="1" w:styleId="FooterChar">
    <w:name w:val="Footer Char"/>
    <w:basedOn w:val="DefaultParagraphFont"/>
    <w:link w:val="Footer"/>
    <w:uiPriority w:val="99"/>
    <w:rsid w:val="008F6093"/>
    <w:rPr>
      <w:sz w:val="22"/>
      <w:szCs w:val="22"/>
    </w:rPr>
  </w:style>
  <w:style w:type="paragraph" w:styleId="BalloonText">
    <w:name w:val="Balloon Text"/>
    <w:basedOn w:val="Normal"/>
    <w:link w:val="BalloonTextChar"/>
    <w:uiPriority w:val="99"/>
    <w:unhideWhenUsed/>
    <w:rsid w:val="008F6093"/>
    <w:rPr>
      <w:rFonts w:ascii="Tahoma" w:hAnsi="Tahoma" w:cs="Tahoma"/>
      <w:sz w:val="16"/>
      <w:szCs w:val="16"/>
    </w:rPr>
  </w:style>
  <w:style w:type="character" w:customStyle="1" w:styleId="BalloonTextChar">
    <w:name w:val="Balloon Text Char"/>
    <w:basedOn w:val="DefaultParagraphFont"/>
    <w:link w:val="BalloonText"/>
    <w:uiPriority w:val="99"/>
    <w:rsid w:val="008F6093"/>
    <w:rPr>
      <w:rFonts w:ascii="Tahoma" w:hAnsi="Tahoma" w:cs="Tahoma"/>
      <w:sz w:val="16"/>
      <w:szCs w:val="16"/>
    </w:rPr>
  </w:style>
  <w:style w:type="paragraph" w:styleId="FootnoteText">
    <w:name w:val="footnote text"/>
    <w:basedOn w:val="Normal"/>
    <w:link w:val="FootnoteTextChar"/>
    <w:uiPriority w:val="99"/>
    <w:rsid w:val="008F6093"/>
    <w:rPr>
      <w:rFonts w:ascii="Times New Roman" w:eastAsia="Times New Roman" w:hAnsi="Times New Roman"/>
      <w:sz w:val="20"/>
      <w:szCs w:val="20"/>
    </w:rPr>
  </w:style>
  <w:style w:type="character" w:customStyle="1" w:styleId="FootnoteTextChar">
    <w:name w:val="Footnote Text Char"/>
    <w:basedOn w:val="DefaultParagraphFont"/>
    <w:link w:val="FootnoteText"/>
    <w:uiPriority w:val="99"/>
    <w:rsid w:val="008F6093"/>
    <w:rPr>
      <w:rFonts w:ascii="Times New Roman" w:eastAsia="Times New Roman" w:hAnsi="Times New Roman"/>
    </w:rPr>
  </w:style>
  <w:style w:type="character" w:styleId="FootnoteReference">
    <w:name w:val="footnote reference"/>
    <w:basedOn w:val="DefaultParagraphFont"/>
    <w:semiHidden/>
    <w:rsid w:val="008F6093"/>
    <w:rPr>
      <w:vertAlign w:val="superscript"/>
    </w:rPr>
  </w:style>
  <w:style w:type="paragraph" w:styleId="BodyTextIndent">
    <w:name w:val="Body Text Indent"/>
    <w:aliases w:val="Body Text Indent Char Char Char,Body Text Indent Char Char Char Char,Body Text Indent Char1 Char Char,Body Text Indent Char1 Char,Body Text Indent Char Char Char Char Char Char"/>
    <w:basedOn w:val="Normal"/>
    <w:link w:val="BodyTextIndentChar"/>
    <w:rsid w:val="001A4A41"/>
    <w:pPr>
      <w:ind w:left="720" w:hanging="720"/>
    </w:pPr>
    <w:rPr>
      <w:rFonts w:ascii="Arial" w:eastAsia="Times New Roman" w:hAnsi="Arial"/>
      <w:b/>
      <w:i/>
      <w:sz w:val="24"/>
      <w:szCs w:val="20"/>
    </w:rPr>
  </w:style>
  <w:style w:type="character" w:customStyle="1" w:styleId="BodyTextIndentChar">
    <w:name w:val="Body Text Indent Char"/>
    <w:aliases w:val="Body Text Indent Char Char Char Char1,Body Text Indent Char Char Char Char Char,Body Text Indent Char1 Char Char Char,Body Text Indent Char1 Char Char1,Body Text Indent Char Char Char Char Char Char Char"/>
    <w:basedOn w:val="DefaultParagraphFont"/>
    <w:link w:val="BodyTextIndent"/>
    <w:rsid w:val="001A4A41"/>
    <w:rPr>
      <w:rFonts w:ascii="Arial" w:eastAsia="Times New Roman" w:hAnsi="Arial"/>
      <w:b/>
      <w:i/>
      <w:sz w:val="24"/>
    </w:rPr>
  </w:style>
  <w:style w:type="paragraph" w:styleId="BodyTextIndent2">
    <w:name w:val="Body Text Indent 2"/>
    <w:basedOn w:val="Normal"/>
    <w:link w:val="BodyTextIndent2Char"/>
    <w:uiPriority w:val="99"/>
    <w:rsid w:val="001A4A41"/>
    <w:pPr>
      <w:spacing w:line="480" w:lineRule="auto"/>
      <w:ind w:left="283"/>
    </w:pPr>
    <w:rPr>
      <w:rFonts w:ascii="Times New Roman" w:eastAsia="Times New Roman" w:hAnsi="Times New Roman"/>
      <w:sz w:val="20"/>
      <w:szCs w:val="20"/>
      <w:lang w:val="en-GB"/>
    </w:rPr>
  </w:style>
  <w:style w:type="character" w:customStyle="1" w:styleId="BodyTextIndent2Char">
    <w:name w:val="Body Text Indent 2 Char"/>
    <w:basedOn w:val="DefaultParagraphFont"/>
    <w:link w:val="BodyTextIndent2"/>
    <w:uiPriority w:val="99"/>
    <w:rsid w:val="001A4A41"/>
    <w:rPr>
      <w:rFonts w:ascii="Times New Roman" w:eastAsia="Times New Roman" w:hAnsi="Times New Roman"/>
      <w:lang w:val="en-GB"/>
    </w:rPr>
  </w:style>
  <w:style w:type="paragraph" w:styleId="BodyText">
    <w:name w:val="Body Text"/>
    <w:aliases w:val="Body Text Char Char"/>
    <w:basedOn w:val="Normal"/>
    <w:link w:val="BodyTextChar1"/>
    <w:rsid w:val="001A4A41"/>
    <w:rPr>
      <w:rFonts w:ascii="Times New Roman" w:eastAsia="Times New Roman" w:hAnsi="Times New Roman"/>
      <w:sz w:val="20"/>
      <w:szCs w:val="20"/>
      <w:lang w:val="en-GB"/>
    </w:rPr>
  </w:style>
  <w:style w:type="character" w:customStyle="1" w:styleId="BodyTextChar1">
    <w:name w:val="Body Text Char1"/>
    <w:aliases w:val="Body Text Char Char Char4"/>
    <w:basedOn w:val="DefaultParagraphFont"/>
    <w:link w:val="BodyText"/>
    <w:rsid w:val="001A4A41"/>
    <w:rPr>
      <w:rFonts w:ascii="Times New Roman" w:eastAsia="Times New Roman" w:hAnsi="Times New Roman"/>
      <w:lang w:val="en-GB"/>
    </w:rPr>
  </w:style>
  <w:style w:type="character" w:customStyle="1" w:styleId="BodyTextChar">
    <w:name w:val="Body Text Char"/>
    <w:basedOn w:val="DefaultParagraphFont"/>
    <w:uiPriority w:val="99"/>
    <w:rsid w:val="001A4A41"/>
    <w:rPr>
      <w:sz w:val="22"/>
      <w:szCs w:val="22"/>
    </w:rPr>
  </w:style>
  <w:style w:type="paragraph" w:styleId="Title">
    <w:name w:val="Title"/>
    <w:basedOn w:val="Normal"/>
    <w:link w:val="TitleChar"/>
    <w:uiPriority w:val="99"/>
    <w:qFormat/>
    <w:rsid w:val="001A4A41"/>
    <w:pPr>
      <w:jc w:val="center"/>
    </w:pPr>
    <w:rPr>
      <w:rFonts w:ascii="Arial" w:eastAsia="Times New Roman" w:hAnsi="Arial"/>
      <w:b/>
      <w:sz w:val="24"/>
      <w:szCs w:val="24"/>
      <w:u w:val="single"/>
      <w:lang w:val="en-ZA"/>
    </w:rPr>
  </w:style>
  <w:style w:type="character" w:customStyle="1" w:styleId="TitleChar">
    <w:name w:val="Title Char"/>
    <w:basedOn w:val="DefaultParagraphFont"/>
    <w:link w:val="Title"/>
    <w:uiPriority w:val="99"/>
    <w:rsid w:val="001A4A41"/>
    <w:rPr>
      <w:rFonts w:ascii="Arial" w:eastAsia="Times New Roman" w:hAnsi="Arial"/>
      <w:b/>
      <w:sz w:val="24"/>
      <w:szCs w:val="24"/>
      <w:u w:val="single"/>
      <w:lang w:val="en-ZA"/>
    </w:rPr>
  </w:style>
  <w:style w:type="paragraph" w:styleId="BodyText2">
    <w:name w:val="Body Text 2"/>
    <w:basedOn w:val="Normal"/>
    <w:link w:val="BodyText2Char"/>
    <w:uiPriority w:val="99"/>
    <w:rsid w:val="00A76A99"/>
    <w:pPr>
      <w:spacing w:line="480" w:lineRule="auto"/>
    </w:pPr>
    <w:rPr>
      <w:rFonts w:ascii="Times New Roman" w:eastAsia="Times New Roman" w:hAnsi="Times New Roman"/>
      <w:sz w:val="20"/>
      <w:szCs w:val="20"/>
      <w:lang w:val="en-GB"/>
    </w:rPr>
  </w:style>
  <w:style w:type="character" w:customStyle="1" w:styleId="BodyText2Char">
    <w:name w:val="Body Text 2 Char"/>
    <w:basedOn w:val="DefaultParagraphFont"/>
    <w:link w:val="BodyText2"/>
    <w:uiPriority w:val="99"/>
    <w:rsid w:val="00A76A99"/>
    <w:rPr>
      <w:rFonts w:ascii="Times New Roman" w:eastAsia="Times New Roman" w:hAnsi="Times New Roman"/>
      <w:lang w:val="en-GB"/>
    </w:rPr>
  </w:style>
  <w:style w:type="paragraph" w:styleId="BodyText3">
    <w:name w:val="Body Text 3"/>
    <w:basedOn w:val="Normal"/>
    <w:link w:val="BodyText3Char"/>
    <w:uiPriority w:val="99"/>
    <w:rsid w:val="00A76A99"/>
    <w:rPr>
      <w:rFonts w:ascii="Times New Roman" w:eastAsia="Times New Roman" w:hAnsi="Times New Roman"/>
      <w:sz w:val="16"/>
      <w:szCs w:val="16"/>
      <w:lang w:val="en-GB"/>
    </w:rPr>
  </w:style>
  <w:style w:type="character" w:customStyle="1" w:styleId="BodyText3Char">
    <w:name w:val="Body Text 3 Char"/>
    <w:basedOn w:val="DefaultParagraphFont"/>
    <w:link w:val="BodyText3"/>
    <w:uiPriority w:val="99"/>
    <w:rsid w:val="00A76A99"/>
    <w:rPr>
      <w:rFonts w:ascii="Times New Roman" w:eastAsia="Times New Roman" w:hAnsi="Times New Roman"/>
      <w:sz w:val="16"/>
      <w:szCs w:val="16"/>
      <w:lang w:val="en-GB"/>
    </w:rPr>
  </w:style>
  <w:style w:type="paragraph" w:styleId="Subtitle">
    <w:name w:val="Subtitle"/>
    <w:basedOn w:val="Normal"/>
    <w:link w:val="SubtitleChar"/>
    <w:uiPriority w:val="99"/>
    <w:qFormat/>
    <w:rsid w:val="00A76A99"/>
    <w:pPr>
      <w:jc w:val="center"/>
    </w:pPr>
    <w:rPr>
      <w:rFonts w:ascii="Times New Roman" w:eastAsia="Times New Roman" w:hAnsi="Times New Roman"/>
      <w:b/>
      <w:sz w:val="28"/>
      <w:szCs w:val="24"/>
    </w:rPr>
  </w:style>
  <w:style w:type="character" w:customStyle="1" w:styleId="SubtitleChar">
    <w:name w:val="Subtitle Char"/>
    <w:basedOn w:val="DefaultParagraphFont"/>
    <w:link w:val="Subtitle"/>
    <w:uiPriority w:val="99"/>
    <w:rsid w:val="00A76A99"/>
    <w:rPr>
      <w:rFonts w:ascii="Times New Roman" w:eastAsia="Times New Roman" w:hAnsi="Times New Roman"/>
      <w:b/>
      <w:sz w:val="28"/>
      <w:szCs w:val="24"/>
    </w:rPr>
  </w:style>
  <w:style w:type="character" w:styleId="PageNumber">
    <w:name w:val="page number"/>
    <w:basedOn w:val="DefaultParagraphFont"/>
    <w:rsid w:val="00A76A99"/>
  </w:style>
  <w:style w:type="paragraph" w:styleId="Caption">
    <w:name w:val="caption"/>
    <w:basedOn w:val="Normal"/>
    <w:next w:val="Normal"/>
    <w:uiPriority w:val="99"/>
    <w:qFormat/>
    <w:rsid w:val="00A76A99"/>
    <w:rPr>
      <w:rFonts w:ascii="Times New Roman" w:eastAsia="Times New Roman" w:hAnsi="Times New Roman"/>
      <w:b/>
      <w:sz w:val="20"/>
      <w:szCs w:val="20"/>
      <w:lang w:val="en-GB"/>
    </w:rPr>
  </w:style>
  <w:style w:type="paragraph" w:styleId="BodyTextIndent3">
    <w:name w:val="Body Text Indent 3"/>
    <w:basedOn w:val="Normal"/>
    <w:link w:val="BodyTextIndent3Char"/>
    <w:uiPriority w:val="99"/>
    <w:rsid w:val="00A76A99"/>
    <w:pPr>
      <w:ind w:left="283"/>
    </w:pPr>
    <w:rPr>
      <w:rFonts w:ascii="Times New Roman" w:eastAsia="Times New Roman" w:hAnsi="Times New Roman"/>
      <w:sz w:val="16"/>
      <w:szCs w:val="16"/>
      <w:lang w:val="en-GB"/>
    </w:rPr>
  </w:style>
  <w:style w:type="character" w:customStyle="1" w:styleId="BodyTextIndent3Char">
    <w:name w:val="Body Text Indent 3 Char"/>
    <w:basedOn w:val="DefaultParagraphFont"/>
    <w:link w:val="BodyTextIndent3"/>
    <w:uiPriority w:val="99"/>
    <w:rsid w:val="00A76A99"/>
    <w:rPr>
      <w:rFonts w:ascii="Times New Roman" w:eastAsia="Times New Roman" w:hAnsi="Times New Roman"/>
      <w:sz w:val="16"/>
      <w:szCs w:val="16"/>
      <w:lang w:val="en-GB"/>
    </w:rPr>
  </w:style>
  <w:style w:type="paragraph" w:customStyle="1" w:styleId="Quick">
    <w:name w:val="Quick ­"/>
    <w:basedOn w:val="Normal"/>
    <w:uiPriority w:val="99"/>
    <w:rsid w:val="00A76A99"/>
    <w:pPr>
      <w:widowControl w:val="0"/>
      <w:ind w:left="1881" w:hanging="470"/>
    </w:pPr>
    <w:rPr>
      <w:rFonts w:ascii="Univers" w:eastAsia="Times New Roman" w:hAnsi="Univers"/>
      <w:snapToGrid w:val="0"/>
      <w:sz w:val="24"/>
      <w:szCs w:val="20"/>
    </w:rPr>
  </w:style>
  <w:style w:type="character" w:customStyle="1" w:styleId="CommentTextChar">
    <w:name w:val="Comment Text Char"/>
    <w:basedOn w:val="DefaultParagraphFont"/>
    <w:link w:val="CommentText"/>
    <w:uiPriority w:val="99"/>
    <w:semiHidden/>
    <w:rsid w:val="00A76A99"/>
    <w:rPr>
      <w:rFonts w:ascii="Arial" w:eastAsia="Times New Roman" w:hAnsi="Arial"/>
    </w:rPr>
  </w:style>
  <w:style w:type="paragraph" w:styleId="CommentText">
    <w:name w:val="annotation text"/>
    <w:basedOn w:val="Normal"/>
    <w:link w:val="CommentTextChar"/>
    <w:uiPriority w:val="99"/>
    <w:semiHidden/>
    <w:rsid w:val="00A76A99"/>
    <w:rPr>
      <w:rFonts w:ascii="Arial" w:eastAsia="Times New Roman" w:hAnsi="Arial"/>
      <w:sz w:val="20"/>
      <w:szCs w:val="20"/>
    </w:rPr>
  </w:style>
  <w:style w:type="paragraph" w:customStyle="1" w:styleId="3AutoList11">
    <w:name w:val="3AutoList11"/>
    <w:uiPriority w:val="99"/>
    <w:rsid w:val="00A76A99"/>
    <w:pPr>
      <w:widowControl w:val="0"/>
      <w:tabs>
        <w:tab w:val="left" w:pos="720"/>
        <w:tab w:val="left" w:pos="1440"/>
        <w:tab w:val="left" w:pos="2160"/>
      </w:tabs>
      <w:autoSpaceDE w:val="0"/>
      <w:autoSpaceDN w:val="0"/>
      <w:adjustRightInd w:val="0"/>
      <w:spacing w:after="120"/>
      <w:ind w:left="2160" w:hanging="720"/>
      <w:jc w:val="both"/>
    </w:pPr>
    <w:rPr>
      <w:rFonts w:ascii="Arial" w:eastAsia="Times New Roman" w:hAnsi="Arial"/>
    </w:rPr>
  </w:style>
  <w:style w:type="paragraph" w:customStyle="1" w:styleId="1AutoList11">
    <w:name w:val="1AutoList11"/>
    <w:uiPriority w:val="99"/>
    <w:rsid w:val="00A76A99"/>
    <w:pPr>
      <w:widowControl w:val="0"/>
      <w:tabs>
        <w:tab w:val="left" w:pos="720"/>
      </w:tabs>
      <w:autoSpaceDE w:val="0"/>
      <w:autoSpaceDN w:val="0"/>
      <w:adjustRightInd w:val="0"/>
      <w:spacing w:after="120"/>
      <w:ind w:left="720" w:hanging="720"/>
      <w:jc w:val="both"/>
    </w:pPr>
    <w:rPr>
      <w:rFonts w:ascii="Arial" w:eastAsia="Times New Roman" w:hAnsi="Arial"/>
    </w:rPr>
  </w:style>
  <w:style w:type="paragraph" w:styleId="PlainText">
    <w:name w:val="Plain Text"/>
    <w:basedOn w:val="Normal"/>
    <w:link w:val="PlainTextChar"/>
    <w:uiPriority w:val="99"/>
    <w:rsid w:val="00A76A99"/>
    <w:rPr>
      <w:rFonts w:ascii="Courier New" w:eastAsia="Times New Roman" w:hAnsi="Courier New"/>
      <w:sz w:val="20"/>
      <w:szCs w:val="20"/>
    </w:rPr>
  </w:style>
  <w:style w:type="character" w:customStyle="1" w:styleId="PlainTextChar">
    <w:name w:val="Plain Text Char"/>
    <w:basedOn w:val="DefaultParagraphFont"/>
    <w:link w:val="PlainText"/>
    <w:uiPriority w:val="99"/>
    <w:rsid w:val="00A76A99"/>
    <w:rPr>
      <w:rFonts w:ascii="Courier New" w:eastAsia="Times New Roman" w:hAnsi="Courier New"/>
    </w:rPr>
  </w:style>
  <w:style w:type="paragraph" w:styleId="BlockText">
    <w:name w:val="Block Text"/>
    <w:basedOn w:val="Normal"/>
    <w:uiPriority w:val="99"/>
    <w:rsid w:val="00A76A99"/>
    <w:pPr>
      <w:ind w:left="720" w:right="144"/>
    </w:pPr>
    <w:rPr>
      <w:rFonts w:ascii="Arial" w:eastAsia="Times New Roman" w:hAnsi="Arial"/>
      <w:szCs w:val="20"/>
      <w:lang w:val="en-GB"/>
    </w:rPr>
  </w:style>
  <w:style w:type="character" w:styleId="Strong">
    <w:name w:val="Strong"/>
    <w:basedOn w:val="DefaultParagraphFont"/>
    <w:qFormat/>
    <w:rsid w:val="00A76A99"/>
    <w:rPr>
      <w:b/>
      <w:bCs/>
    </w:rPr>
  </w:style>
  <w:style w:type="paragraph" w:styleId="NormalWeb">
    <w:name w:val="Normal (Web)"/>
    <w:basedOn w:val="Normal"/>
    <w:uiPriority w:val="99"/>
    <w:rsid w:val="00A76A99"/>
    <w:pPr>
      <w:spacing w:before="100" w:after="100"/>
    </w:pPr>
    <w:rPr>
      <w:rFonts w:ascii="Times New Roman" w:eastAsia="Times New Roman" w:hAnsi="Times New Roman"/>
      <w:sz w:val="24"/>
      <w:szCs w:val="20"/>
    </w:rPr>
  </w:style>
  <w:style w:type="paragraph" w:customStyle="1" w:styleId="Quick1">
    <w:name w:val="Quick 1."/>
    <w:basedOn w:val="Normal"/>
    <w:uiPriority w:val="99"/>
    <w:rsid w:val="00A76A99"/>
    <w:pPr>
      <w:widowControl w:val="0"/>
      <w:autoSpaceDE w:val="0"/>
      <w:autoSpaceDN w:val="0"/>
      <w:adjustRightInd w:val="0"/>
      <w:ind w:left="720" w:hanging="720"/>
    </w:pPr>
    <w:rPr>
      <w:rFonts w:ascii="Times New Roman" w:eastAsia="Times New Roman" w:hAnsi="Times New Roman"/>
      <w:sz w:val="20"/>
      <w:szCs w:val="24"/>
    </w:rPr>
  </w:style>
  <w:style w:type="paragraph" w:customStyle="1" w:styleId="QuickA">
    <w:name w:val="Quick A."/>
    <w:basedOn w:val="Normal"/>
    <w:uiPriority w:val="99"/>
    <w:rsid w:val="00A76A99"/>
    <w:pPr>
      <w:overflowPunct w:val="0"/>
      <w:autoSpaceDE w:val="0"/>
      <w:autoSpaceDN w:val="0"/>
      <w:adjustRightInd w:val="0"/>
      <w:ind w:left="720" w:hanging="720"/>
      <w:textAlignment w:val="baseline"/>
    </w:pPr>
    <w:rPr>
      <w:rFonts w:ascii="Arial" w:eastAsia="Times New Roman" w:hAnsi="Arial"/>
      <w:b/>
      <w:sz w:val="24"/>
      <w:szCs w:val="20"/>
    </w:rPr>
  </w:style>
  <w:style w:type="paragraph" w:customStyle="1" w:styleId="Style2">
    <w:name w:val="Style2"/>
    <w:basedOn w:val="Normal"/>
    <w:next w:val="Heading1"/>
    <w:autoRedefine/>
    <w:uiPriority w:val="99"/>
    <w:rsid w:val="00A76A99"/>
    <w:pPr>
      <w:keepNext/>
      <w:spacing w:before="240" w:after="60"/>
      <w:outlineLvl w:val="0"/>
    </w:pPr>
    <w:rPr>
      <w:rFonts w:ascii="Arial" w:eastAsia="Times New Roman" w:hAnsi="Arial" w:cs="Arial"/>
      <w:b/>
      <w:bCs/>
      <w:kern w:val="32"/>
      <w:sz w:val="32"/>
      <w:szCs w:val="32"/>
    </w:rPr>
  </w:style>
  <w:style w:type="character" w:styleId="Hyperlink">
    <w:name w:val="Hyperlink"/>
    <w:basedOn w:val="DefaultParagraphFont"/>
    <w:uiPriority w:val="99"/>
    <w:rsid w:val="00A76A99"/>
    <w:rPr>
      <w:color w:val="0000FF"/>
      <w:u w:val="single"/>
    </w:rPr>
  </w:style>
  <w:style w:type="paragraph" w:customStyle="1" w:styleId="Afrikaans1">
    <w:name w:val="Afrikaans 1"/>
    <w:basedOn w:val="Normal"/>
    <w:autoRedefine/>
    <w:uiPriority w:val="99"/>
    <w:rsid w:val="00A76A99"/>
    <w:rPr>
      <w:rFonts w:ascii="Arial" w:eastAsia="Times New Roman" w:hAnsi="Arial" w:cs="Arial"/>
      <w:sz w:val="20"/>
      <w:szCs w:val="24"/>
      <w:lang w:val="en-GB"/>
    </w:rPr>
  </w:style>
  <w:style w:type="paragraph" w:customStyle="1" w:styleId="Heading412">
    <w:name w:val="Heading 4.12"/>
    <w:basedOn w:val="BodyTextIndent"/>
    <w:uiPriority w:val="99"/>
    <w:rsid w:val="00A76A99"/>
    <w:pPr>
      <w:tabs>
        <w:tab w:val="num" w:pos="1440"/>
      </w:tabs>
      <w:spacing w:line="360" w:lineRule="auto"/>
      <w:ind w:left="1440" w:hanging="360"/>
    </w:pPr>
    <w:rPr>
      <w:rFonts w:ascii="Tahoma" w:eastAsia="MS Mincho" w:hAnsi="Tahoma" w:cs="Tahoma"/>
      <w:i w:val="0"/>
      <w:sz w:val="20"/>
      <w:szCs w:val="24"/>
    </w:rPr>
  </w:style>
  <w:style w:type="paragraph" w:customStyle="1" w:styleId="Bullet1">
    <w:name w:val="Bullet 1"/>
    <w:basedOn w:val="Normal"/>
    <w:uiPriority w:val="99"/>
    <w:rsid w:val="00A76A99"/>
    <w:pPr>
      <w:tabs>
        <w:tab w:val="num" w:pos="360"/>
      </w:tabs>
      <w:spacing w:before="60" w:line="324" w:lineRule="auto"/>
      <w:ind w:left="360" w:hanging="360"/>
    </w:pPr>
    <w:rPr>
      <w:rFonts w:ascii="Verdana" w:eastAsia="Times New Roman" w:hAnsi="Verdana"/>
      <w:szCs w:val="20"/>
      <w:lang w:val="en-GB"/>
    </w:rPr>
  </w:style>
  <w:style w:type="paragraph" w:customStyle="1" w:styleId="SubTitle0">
    <w:name w:val="Sub Title"/>
    <w:basedOn w:val="Normal"/>
    <w:uiPriority w:val="99"/>
    <w:rsid w:val="00A76A99"/>
    <w:pPr>
      <w:tabs>
        <w:tab w:val="left" w:pos="709"/>
        <w:tab w:val="left" w:pos="1134"/>
        <w:tab w:val="left" w:pos="1559"/>
        <w:tab w:val="left" w:pos="1843"/>
        <w:tab w:val="right" w:pos="9639"/>
      </w:tabs>
      <w:spacing w:line="360" w:lineRule="auto"/>
    </w:pPr>
    <w:rPr>
      <w:rFonts w:ascii="Times New Roman Bold" w:eastAsia="Times New Roman" w:hAnsi="Times New Roman Bold"/>
      <w:b/>
      <w:sz w:val="24"/>
      <w:szCs w:val="20"/>
      <w:lang w:val="en-ZA"/>
    </w:rPr>
  </w:style>
  <w:style w:type="character" w:styleId="FollowedHyperlink">
    <w:name w:val="FollowedHyperlink"/>
    <w:basedOn w:val="DefaultParagraphFont"/>
    <w:uiPriority w:val="99"/>
    <w:rsid w:val="00A76A99"/>
    <w:rPr>
      <w:color w:val="800080"/>
      <w:u w:val="single"/>
    </w:rPr>
  </w:style>
  <w:style w:type="paragraph" w:customStyle="1" w:styleId="Default">
    <w:name w:val="Default"/>
    <w:uiPriority w:val="99"/>
    <w:rsid w:val="00A76A99"/>
    <w:pPr>
      <w:autoSpaceDE w:val="0"/>
      <w:autoSpaceDN w:val="0"/>
      <w:adjustRightInd w:val="0"/>
      <w:spacing w:after="120"/>
      <w:jc w:val="both"/>
    </w:pPr>
    <w:rPr>
      <w:rFonts w:ascii="Arial" w:eastAsia="Times New Roman" w:hAnsi="Arial" w:cs="Arial"/>
      <w:color w:val="000000"/>
      <w:sz w:val="24"/>
      <w:szCs w:val="24"/>
    </w:rPr>
  </w:style>
  <w:style w:type="paragraph" w:customStyle="1" w:styleId="xl24">
    <w:name w:val="xl24"/>
    <w:basedOn w:val="Normal"/>
    <w:uiPriority w:val="99"/>
    <w:rsid w:val="00A76A99"/>
    <w:pPr>
      <w:spacing w:before="100" w:beforeAutospacing="1" w:after="100" w:afterAutospacing="1"/>
    </w:pPr>
    <w:rPr>
      <w:rFonts w:ascii="Arial Narrow" w:eastAsia="Times New Roman" w:hAnsi="Arial Narrow"/>
      <w:sz w:val="24"/>
      <w:szCs w:val="24"/>
    </w:rPr>
  </w:style>
  <w:style w:type="paragraph" w:styleId="NoSpacing">
    <w:name w:val="No Spacing"/>
    <w:link w:val="NoSpacingChar"/>
    <w:qFormat/>
    <w:rsid w:val="00A76A99"/>
    <w:pPr>
      <w:spacing w:after="120"/>
      <w:jc w:val="both"/>
    </w:pPr>
    <w:rPr>
      <w:sz w:val="22"/>
      <w:szCs w:val="22"/>
      <w:lang w:val="en-ZA"/>
    </w:rPr>
  </w:style>
  <w:style w:type="character" w:customStyle="1" w:styleId="NoSpacingChar">
    <w:name w:val="No Spacing Char"/>
    <w:basedOn w:val="DefaultParagraphFont"/>
    <w:link w:val="NoSpacing"/>
    <w:rsid w:val="003B7380"/>
    <w:rPr>
      <w:sz w:val="22"/>
      <w:szCs w:val="22"/>
      <w:lang w:val="en-ZA" w:eastAsia="en-US" w:bidi="ar-SA"/>
    </w:rPr>
  </w:style>
  <w:style w:type="character" w:customStyle="1" w:styleId="CharChar11">
    <w:name w:val="Char Char11"/>
    <w:basedOn w:val="DefaultParagraphFont"/>
    <w:rsid w:val="00A76A99"/>
    <w:rPr>
      <w:rFonts w:ascii="Tahoma" w:hAnsi="Tahoma"/>
      <w:sz w:val="22"/>
      <w:u w:val="single"/>
    </w:rPr>
  </w:style>
  <w:style w:type="character" w:customStyle="1" w:styleId="CharChar6">
    <w:name w:val="Char Char6"/>
    <w:basedOn w:val="DefaultParagraphFont"/>
    <w:rsid w:val="00A76A99"/>
    <w:rPr>
      <w:sz w:val="16"/>
      <w:szCs w:val="16"/>
      <w:lang w:val="en-GB"/>
    </w:rPr>
  </w:style>
  <w:style w:type="character" w:customStyle="1" w:styleId="CharChar5">
    <w:name w:val="Char Char5"/>
    <w:basedOn w:val="DefaultParagraphFont"/>
    <w:rsid w:val="00A76A99"/>
    <w:rPr>
      <w:lang w:val="en-GB"/>
    </w:rPr>
  </w:style>
  <w:style w:type="character" w:customStyle="1" w:styleId="BodyTextCharCharChar">
    <w:name w:val="Body Text Char Char Char"/>
    <w:aliases w:val="Body Text Char Char Char1"/>
    <w:basedOn w:val="DefaultParagraphFont"/>
    <w:rsid w:val="00A76A99"/>
    <w:rPr>
      <w:lang w:val="en-GB"/>
    </w:rPr>
  </w:style>
  <w:style w:type="character" w:customStyle="1" w:styleId="CharChar9">
    <w:name w:val="Char Char9"/>
    <w:basedOn w:val="DefaultParagraphFont"/>
    <w:rsid w:val="00A76A99"/>
    <w:rPr>
      <w:rFonts w:ascii="Arial" w:hAnsi="Arial"/>
      <w:b/>
      <w:sz w:val="24"/>
      <w:szCs w:val="24"/>
      <w:u w:val="single"/>
      <w:lang w:val="en-ZA"/>
    </w:rPr>
  </w:style>
  <w:style w:type="paragraph" w:styleId="ListParagraph">
    <w:name w:val="List Paragraph"/>
    <w:aliases w:val="Body text,List Paragraph1"/>
    <w:basedOn w:val="Normal"/>
    <w:link w:val="ListParagraphChar"/>
    <w:uiPriority w:val="34"/>
    <w:qFormat/>
    <w:rsid w:val="00A76A99"/>
    <w:pPr>
      <w:spacing w:after="200" w:line="276" w:lineRule="auto"/>
      <w:ind w:left="720"/>
      <w:contextualSpacing/>
    </w:pPr>
  </w:style>
  <w:style w:type="character" w:customStyle="1" w:styleId="ListParagraphChar">
    <w:name w:val="List Paragraph Char"/>
    <w:aliases w:val="Body text Char,List Paragraph1 Char"/>
    <w:basedOn w:val="DefaultParagraphFont"/>
    <w:link w:val="ListParagraph"/>
    <w:uiPriority w:val="34"/>
    <w:rsid w:val="00342405"/>
    <w:rPr>
      <w:sz w:val="22"/>
      <w:szCs w:val="22"/>
    </w:rPr>
  </w:style>
  <w:style w:type="paragraph" w:styleId="TOC1">
    <w:name w:val="toc 1"/>
    <w:basedOn w:val="Normal"/>
    <w:next w:val="Normal"/>
    <w:autoRedefine/>
    <w:uiPriority w:val="99"/>
    <w:semiHidden/>
    <w:rsid w:val="00346F79"/>
    <w:pPr>
      <w:tabs>
        <w:tab w:val="left" w:pos="720"/>
      </w:tabs>
    </w:pPr>
    <w:rPr>
      <w:rFonts w:ascii="Arial" w:eastAsia="Times New Roman" w:hAnsi="Arial" w:cs="Arial"/>
      <w:sz w:val="18"/>
      <w:szCs w:val="18"/>
      <w:lang w:val="en-GB"/>
    </w:rPr>
  </w:style>
  <w:style w:type="paragraph" w:styleId="Index1">
    <w:name w:val="index 1"/>
    <w:basedOn w:val="Normal"/>
    <w:next w:val="Normal"/>
    <w:autoRedefine/>
    <w:uiPriority w:val="99"/>
    <w:semiHidden/>
    <w:rsid w:val="00346F79"/>
    <w:pPr>
      <w:ind w:left="200" w:hanging="200"/>
    </w:pPr>
    <w:rPr>
      <w:rFonts w:ascii="Times New Roman" w:eastAsia="Times New Roman" w:hAnsi="Times New Roman"/>
      <w:sz w:val="20"/>
      <w:szCs w:val="20"/>
      <w:lang w:val="en-GB"/>
    </w:rPr>
  </w:style>
  <w:style w:type="character" w:customStyle="1" w:styleId="BodyTextCharCharChar2">
    <w:name w:val="Body Text Char Char Char2"/>
    <w:aliases w:val="Body Text Char Char Char3"/>
    <w:basedOn w:val="DefaultParagraphFont"/>
    <w:rsid w:val="00346F79"/>
    <w:rPr>
      <w:lang w:val="en-GB" w:eastAsia="en-US" w:bidi="ar-SA"/>
    </w:rPr>
  </w:style>
  <w:style w:type="table" w:styleId="TableGrid">
    <w:name w:val="Table Grid"/>
    <w:basedOn w:val="TableNormal"/>
    <w:uiPriority w:val="59"/>
    <w:rsid w:val="005252D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odytext-just">
    <w:name w:val="bodytext - just"/>
    <w:basedOn w:val="Normal"/>
    <w:link w:val="bodytext-justChar"/>
    <w:uiPriority w:val="99"/>
    <w:rsid w:val="007E48F1"/>
    <w:pPr>
      <w:tabs>
        <w:tab w:val="left" w:pos="567"/>
        <w:tab w:val="left" w:leader="dot" w:pos="6804"/>
      </w:tabs>
      <w:spacing w:before="120" w:line="260" w:lineRule="exact"/>
      <w:ind w:right="-108"/>
    </w:pPr>
    <w:rPr>
      <w:rFonts w:ascii="Arial" w:eastAsia="Times New Roman" w:hAnsi="Arial"/>
      <w:sz w:val="21"/>
      <w:szCs w:val="20"/>
    </w:rPr>
  </w:style>
  <w:style w:type="character" w:customStyle="1" w:styleId="bodytext-justChar">
    <w:name w:val="bodytext - just Char"/>
    <w:basedOn w:val="DefaultParagraphFont"/>
    <w:link w:val="bodytext-just"/>
    <w:uiPriority w:val="99"/>
    <w:locked/>
    <w:rsid w:val="008C17F4"/>
    <w:rPr>
      <w:rFonts w:ascii="Arial" w:eastAsia="Times New Roman" w:hAnsi="Arial"/>
      <w:sz w:val="21"/>
      <w:lang w:val="en-US" w:eastAsia="en-US"/>
    </w:rPr>
  </w:style>
  <w:style w:type="paragraph" w:styleId="ListBullet">
    <w:name w:val="List Bullet"/>
    <w:basedOn w:val="Normal"/>
    <w:autoRedefine/>
    <w:uiPriority w:val="99"/>
    <w:rsid w:val="00764916"/>
    <w:pPr>
      <w:numPr>
        <w:numId w:val="2"/>
      </w:numPr>
      <w:spacing w:before="60"/>
      <w:ind w:left="357" w:hanging="357"/>
    </w:pPr>
    <w:rPr>
      <w:rFonts w:ascii="Arial" w:eastAsia="Times New Roman" w:hAnsi="Arial"/>
      <w:sz w:val="20"/>
      <w:szCs w:val="20"/>
      <w:lang w:val="en-GB"/>
    </w:rPr>
  </w:style>
  <w:style w:type="paragraph" w:customStyle="1" w:styleId="PrelimHeading">
    <w:name w:val="Prelim Heading"/>
    <w:basedOn w:val="BodyText2"/>
    <w:uiPriority w:val="99"/>
    <w:rsid w:val="00572B34"/>
    <w:pPr>
      <w:spacing w:before="360" w:after="240" w:line="264" w:lineRule="auto"/>
    </w:pPr>
    <w:rPr>
      <w:rFonts w:ascii="Arial" w:hAnsi="Arial"/>
      <w:b/>
      <w:sz w:val="30"/>
    </w:rPr>
  </w:style>
  <w:style w:type="paragraph" w:customStyle="1" w:styleId="Style1">
    <w:name w:val="Style1"/>
    <w:basedOn w:val="ListBullet2"/>
    <w:uiPriority w:val="99"/>
    <w:rsid w:val="00572B34"/>
    <w:pPr>
      <w:numPr>
        <w:numId w:val="3"/>
      </w:numPr>
      <w:spacing w:before="60" w:line="264" w:lineRule="auto"/>
      <w:contextualSpacing w:val="0"/>
    </w:pPr>
    <w:rPr>
      <w:rFonts w:ascii="Arial" w:eastAsia="Times New Roman" w:hAnsi="Arial"/>
      <w:sz w:val="20"/>
      <w:szCs w:val="20"/>
      <w:lang w:val="en-ZA"/>
    </w:rPr>
  </w:style>
  <w:style w:type="paragraph" w:styleId="ListBullet2">
    <w:name w:val="List Bullet 2"/>
    <w:basedOn w:val="Normal"/>
    <w:uiPriority w:val="99"/>
    <w:semiHidden/>
    <w:unhideWhenUsed/>
    <w:rsid w:val="00572B34"/>
    <w:pPr>
      <w:tabs>
        <w:tab w:val="num" w:pos="643"/>
      </w:tabs>
      <w:ind w:left="643" w:hanging="360"/>
      <w:contextualSpacing/>
    </w:pPr>
  </w:style>
  <w:style w:type="paragraph" w:styleId="TOC4">
    <w:name w:val="toc 4"/>
    <w:basedOn w:val="Normal"/>
    <w:next w:val="Normal"/>
    <w:autoRedefine/>
    <w:uiPriority w:val="99"/>
    <w:semiHidden/>
    <w:rsid w:val="004652FB"/>
    <w:pPr>
      <w:ind w:left="600"/>
    </w:pPr>
    <w:rPr>
      <w:rFonts w:ascii="Times New Roman" w:eastAsia="Times New Roman" w:hAnsi="Times New Roman"/>
      <w:sz w:val="20"/>
      <w:szCs w:val="20"/>
      <w:lang w:val="en-GB"/>
    </w:rPr>
  </w:style>
  <w:style w:type="paragraph" w:styleId="Index2">
    <w:name w:val="index 2"/>
    <w:basedOn w:val="Normal"/>
    <w:next w:val="Normal"/>
    <w:autoRedefine/>
    <w:uiPriority w:val="99"/>
    <w:semiHidden/>
    <w:rsid w:val="004652FB"/>
    <w:pPr>
      <w:spacing w:line="360" w:lineRule="auto"/>
      <w:ind w:left="480" w:hanging="240"/>
    </w:pPr>
    <w:rPr>
      <w:rFonts w:ascii="Arial" w:eastAsia="MS Mincho" w:hAnsi="Arial"/>
      <w:sz w:val="20"/>
      <w:szCs w:val="24"/>
    </w:rPr>
  </w:style>
  <w:style w:type="paragraph" w:styleId="IndexHeading">
    <w:name w:val="index heading"/>
    <w:basedOn w:val="Normal"/>
    <w:next w:val="Index1"/>
    <w:uiPriority w:val="99"/>
    <w:semiHidden/>
    <w:rsid w:val="004652FB"/>
    <w:pPr>
      <w:keepNext/>
      <w:widowControl w:val="0"/>
      <w:spacing w:line="480" w:lineRule="atLeast"/>
    </w:pPr>
    <w:rPr>
      <w:rFonts w:ascii="Arial Black" w:eastAsia="Times New Roman" w:hAnsi="Arial Black"/>
      <w:spacing w:val="-5"/>
      <w:sz w:val="20"/>
      <w:szCs w:val="20"/>
      <w:lang w:val="en-GB"/>
    </w:rPr>
  </w:style>
  <w:style w:type="paragraph" w:customStyle="1" w:styleId="msonormalcxspmiddle">
    <w:name w:val="msonormalcxspmiddle"/>
    <w:basedOn w:val="Normal"/>
    <w:uiPriority w:val="99"/>
    <w:rsid w:val="00530AAC"/>
    <w:pPr>
      <w:spacing w:before="100" w:beforeAutospacing="1" w:after="100" w:afterAutospacing="1"/>
    </w:pPr>
    <w:rPr>
      <w:rFonts w:ascii="Times New Roman" w:eastAsia="Times New Roman" w:hAnsi="Times New Roman"/>
      <w:sz w:val="24"/>
      <w:szCs w:val="24"/>
    </w:rPr>
  </w:style>
  <w:style w:type="paragraph" w:styleId="EndnoteText">
    <w:name w:val="endnote text"/>
    <w:basedOn w:val="Normal"/>
    <w:link w:val="EndnoteTextChar"/>
    <w:uiPriority w:val="99"/>
    <w:semiHidden/>
    <w:unhideWhenUsed/>
    <w:rsid w:val="00E2080A"/>
    <w:rPr>
      <w:sz w:val="20"/>
      <w:szCs w:val="20"/>
    </w:rPr>
  </w:style>
  <w:style w:type="character" w:customStyle="1" w:styleId="EndnoteTextChar">
    <w:name w:val="Endnote Text Char"/>
    <w:basedOn w:val="DefaultParagraphFont"/>
    <w:link w:val="EndnoteText"/>
    <w:uiPriority w:val="99"/>
    <w:semiHidden/>
    <w:rsid w:val="00E2080A"/>
  </w:style>
  <w:style w:type="character" w:styleId="EndnoteReference">
    <w:name w:val="endnote reference"/>
    <w:basedOn w:val="DefaultParagraphFont"/>
    <w:uiPriority w:val="99"/>
    <w:semiHidden/>
    <w:unhideWhenUsed/>
    <w:rsid w:val="00E2080A"/>
    <w:rPr>
      <w:vertAlign w:val="superscript"/>
    </w:rPr>
  </w:style>
  <w:style w:type="paragraph" w:customStyle="1" w:styleId="style7">
    <w:name w:val="style7"/>
    <w:basedOn w:val="Normal"/>
    <w:uiPriority w:val="99"/>
    <w:rsid w:val="00166C22"/>
    <w:pPr>
      <w:spacing w:before="100" w:beforeAutospacing="1" w:after="100" w:afterAutospacing="1"/>
    </w:pPr>
    <w:rPr>
      <w:rFonts w:ascii="Times New Roman" w:eastAsia="Times New Roman" w:hAnsi="Times New Roman"/>
      <w:sz w:val="21"/>
      <w:szCs w:val="21"/>
    </w:rPr>
  </w:style>
  <w:style w:type="paragraph" w:customStyle="1" w:styleId="ac-01">
    <w:name w:val="ac-01"/>
    <w:basedOn w:val="Default"/>
    <w:next w:val="Default"/>
    <w:uiPriority w:val="99"/>
    <w:rsid w:val="008C17F4"/>
    <w:pPr>
      <w:widowControl w:val="0"/>
      <w:spacing w:after="0"/>
      <w:jc w:val="left"/>
    </w:pPr>
    <w:rPr>
      <w:rFonts w:ascii="Times New Roman" w:eastAsia="MS Mincho" w:hAnsi="Times New Roman" w:cs="Times New Roman"/>
      <w:color w:val="auto"/>
      <w:lang w:val="en-GB" w:eastAsia="ja-JP"/>
    </w:rPr>
  </w:style>
  <w:style w:type="character" w:styleId="Emphasis">
    <w:name w:val="Emphasis"/>
    <w:basedOn w:val="DefaultParagraphFont"/>
    <w:uiPriority w:val="20"/>
    <w:qFormat/>
    <w:rsid w:val="008C17F4"/>
    <w:rPr>
      <w:rFonts w:cs="Times New Roman"/>
      <w:i/>
      <w:iCs/>
    </w:rPr>
  </w:style>
  <w:style w:type="character" w:customStyle="1" w:styleId="Heading1Char1">
    <w:name w:val="Heading 1 Char1"/>
    <w:aliases w:val="Heading Char1,3 Char1,1 Char1,Kop 1-cust Char1,ASAPHeading 1 Char1,Main Head Char"/>
    <w:basedOn w:val="DefaultParagraphFont"/>
    <w:uiPriority w:val="9"/>
    <w:rsid w:val="00C048AD"/>
    <w:rPr>
      <w:rFonts w:ascii="Cambria" w:eastAsia="Times New Roman" w:hAnsi="Cambria" w:cs="Times New Roman"/>
      <w:b/>
      <w:bCs/>
      <w:color w:val="365F91"/>
      <w:sz w:val="28"/>
      <w:szCs w:val="28"/>
      <w:lang w:val="en-US" w:eastAsia="en-US"/>
    </w:rPr>
  </w:style>
  <w:style w:type="character" w:customStyle="1" w:styleId="CharChar111">
    <w:name w:val="Char Char111"/>
    <w:basedOn w:val="DefaultParagraphFont"/>
    <w:rsid w:val="00C048AD"/>
    <w:rPr>
      <w:rFonts w:ascii="Tahoma" w:hAnsi="Tahoma" w:cs="Tahoma" w:hint="default"/>
      <w:sz w:val="22"/>
      <w:u w:val="single"/>
    </w:rPr>
  </w:style>
  <w:style w:type="character" w:customStyle="1" w:styleId="CharChar61">
    <w:name w:val="Char Char61"/>
    <w:basedOn w:val="DefaultParagraphFont"/>
    <w:rsid w:val="00C048AD"/>
    <w:rPr>
      <w:sz w:val="16"/>
      <w:szCs w:val="16"/>
      <w:lang w:val="en-GB"/>
    </w:rPr>
  </w:style>
  <w:style w:type="character" w:customStyle="1" w:styleId="CharChar51">
    <w:name w:val="Char Char51"/>
    <w:basedOn w:val="DefaultParagraphFont"/>
    <w:rsid w:val="00C048AD"/>
    <w:rPr>
      <w:lang w:val="en-GB"/>
    </w:rPr>
  </w:style>
  <w:style w:type="character" w:customStyle="1" w:styleId="CharChar91">
    <w:name w:val="Char Char91"/>
    <w:basedOn w:val="DefaultParagraphFont"/>
    <w:rsid w:val="00C048AD"/>
    <w:rPr>
      <w:rFonts w:ascii="Arial" w:hAnsi="Arial" w:cs="Arial" w:hint="default"/>
      <w:b/>
      <w:bCs w:val="0"/>
      <w:sz w:val="24"/>
      <w:szCs w:val="24"/>
      <w:u w:val="single"/>
      <w:lang w:val="en-ZA"/>
    </w:rPr>
  </w:style>
  <w:style w:type="character" w:customStyle="1" w:styleId="Heading3Char1">
    <w:name w:val="Heading 3 Char1"/>
    <w:aliases w:val="-cust Char,ASAPHeading 3 Char,Bold Head Char,bh Char"/>
    <w:basedOn w:val="DefaultParagraphFont"/>
    <w:uiPriority w:val="9"/>
    <w:rsid w:val="003B7380"/>
    <w:rPr>
      <w:rFonts w:ascii="Arial" w:eastAsia="Times New Roman" w:hAnsi="Arial" w:cs="Arial"/>
      <w:b/>
      <w:bCs/>
      <w:sz w:val="26"/>
      <w:szCs w:val="26"/>
      <w:lang w:val="en-GB"/>
    </w:rPr>
  </w:style>
  <w:style w:type="paragraph" w:customStyle="1" w:styleId="xl25">
    <w:name w:val="xl25"/>
    <w:basedOn w:val="Normal"/>
    <w:uiPriority w:val="99"/>
    <w:rsid w:val="003B7380"/>
    <w:pPr>
      <w:pBdr>
        <w:top w:val="single" w:sz="8" w:space="0" w:color="auto"/>
      </w:pBdr>
      <w:spacing w:before="100" w:beforeAutospacing="1" w:after="100" w:afterAutospacing="1"/>
    </w:pPr>
    <w:rPr>
      <w:rFonts w:ascii="Arial" w:eastAsia="Times New Roman" w:hAnsi="Arial" w:cs="Arial"/>
      <w:b/>
      <w:bCs/>
      <w:sz w:val="24"/>
      <w:szCs w:val="24"/>
    </w:rPr>
  </w:style>
  <w:style w:type="paragraph" w:customStyle="1" w:styleId="xl28">
    <w:name w:val="xl28"/>
    <w:basedOn w:val="Normal"/>
    <w:uiPriority w:val="99"/>
    <w:rsid w:val="003B7380"/>
    <w:pPr>
      <w:pBdr>
        <w:bottom w:val="single" w:sz="8" w:space="0" w:color="auto"/>
      </w:pBdr>
      <w:spacing w:before="100" w:beforeAutospacing="1" w:after="100" w:afterAutospacing="1"/>
    </w:pPr>
    <w:rPr>
      <w:rFonts w:ascii="Arial" w:eastAsia="Times New Roman" w:hAnsi="Arial" w:cs="Arial"/>
      <w:b/>
      <w:bCs/>
      <w:sz w:val="24"/>
      <w:szCs w:val="24"/>
    </w:rPr>
  </w:style>
  <w:style w:type="paragraph" w:customStyle="1" w:styleId="NormalWeb2">
    <w:name w:val="Normal (Web)2"/>
    <w:basedOn w:val="Normal"/>
    <w:uiPriority w:val="99"/>
    <w:rsid w:val="003B7380"/>
    <w:pPr>
      <w:spacing w:before="100" w:beforeAutospacing="1" w:after="100" w:afterAutospacing="1"/>
    </w:pPr>
    <w:rPr>
      <w:rFonts w:ascii="Verdana" w:eastAsia="Times New Roman" w:hAnsi="Verdana"/>
      <w:sz w:val="20"/>
      <w:szCs w:val="20"/>
    </w:rPr>
  </w:style>
  <w:style w:type="paragraph" w:customStyle="1" w:styleId="font0">
    <w:name w:val="font0"/>
    <w:basedOn w:val="Normal"/>
    <w:uiPriority w:val="99"/>
    <w:rsid w:val="003B7380"/>
    <w:pPr>
      <w:spacing w:before="100" w:beforeAutospacing="1" w:after="100" w:afterAutospacing="1"/>
    </w:pPr>
    <w:rPr>
      <w:rFonts w:ascii="Arial" w:eastAsia="Times New Roman" w:hAnsi="Arial" w:cs="Arial"/>
      <w:sz w:val="20"/>
      <w:szCs w:val="20"/>
      <w:lang w:val="en-GB" w:eastAsia="en-GB"/>
    </w:rPr>
  </w:style>
  <w:style w:type="paragraph" w:customStyle="1" w:styleId="xl22">
    <w:name w:val="xl22"/>
    <w:basedOn w:val="Normal"/>
    <w:uiPriority w:val="99"/>
    <w:rsid w:val="003B7380"/>
    <w:pPr>
      <w:spacing w:before="100" w:beforeAutospacing="1" w:after="100" w:afterAutospacing="1"/>
    </w:pPr>
    <w:rPr>
      <w:rFonts w:ascii="Abadi MT Condensed Light" w:eastAsia="Times New Roman" w:hAnsi="Abadi MT Condensed Light"/>
      <w:sz w:val="18"/>
      <w:szCs w:val="18"/>
      <w:lang w:val="en-GB" w:eastAsia="en-GB"/>
    </w:rPr>
  </w:style>
  <w:style w:type="paragraph" w:customStyle="1" w:styleId="xl23">
    <w:name w:val="xl23"/>
    <w:basedOn w:val="Normal"/>
    <w:uiPriority w:val="99"/>
    <w:rsid w:val="003B7380"/>
    <w:pPr>
      <w:pBdr>
        <w:left w:val="single" w:sz="12" w:space="0" w:color="auto"/>
      </w:pBdr>
      <w:spacing w:before="100" w:beforeAutospacing="1" w:after="100" w:afterAutospacing="1"/>
    </w:pPr>
    <w:rPr>
      <w:rFonts w:ascii="Abadi MT Condensed Light" w:eastAsia="Times New Roman" w:hAnsi="Abadi MT Condensed Light"/>
      <w:sz w:val="18"/>
      <w:szCs w:val="18"/>
      <w:lang w:val="en-GB" w:eastAsia="en-GB"/>
    </w:rPr>
  </w:style>
  <w:style w:type="paragraph" w:customStyle="1" w:styleId="xl26">
    <w:name w:val="xl26"/>
    <w:basedOn w:val="Normal"/>
    <w:uiPriority w:val="99"/>
    <w:rsid w:val="003B7380"/>
    <w:pPr>
      <w:pBdr>
        <w:right w:val="single" w:sz="4" w:space="0" w:color="auto"/>
      </w:pBdr>
      <w:spacing w:before="100" w:beforeAutospacing="1" w:after="100" w:afterAutospacing="1"/>
    </w:pPr>
    <w:rPr>
      <w:rFonts w:ascii="Abadi MT Condensed Light" w:eastAsia="Times New Roman" w:hAnsi="Abadi MT Condensed Light"/>
      <w:sz w:val="18"/>
      <w:szCs w:val="18"/>
      <w:lang w:val="en-GB" w:eastAsia="en-GB"/>
    </w:rPr>
  </w:style>
  <w:style w:type="paragraph" w:customStyle="1" w:styleId="xl27">
    <w:name w:val="xl27"/>
    <w:basedOn w:val="Normal"/>
    <w:uiPriority w:val="99"/>
    <w:rsid w:val="003B7380"/>
    <w:pPr>
      <w:pBdr>
        <w:left w:val="single" w:sz="4" w:space="0" w:color="auto"/>
        <w:right w:val="single" w:sz="4" w:space="0" w:color="auto"/>
      </w:pBdr>
      <w:spacing w:before="100" w:beforeAutospacing="1" w:after="100" w:afterAutospacing="1"/>
      <w:jc w:val="center"/>
    </w:pPr>
    <w:rPr>
      <w:rFonts w:ascii="Abadi MT Condensed Light" w:eastAsia="Times New Roman" w:hAnsi="Abadi MT Condensed Light"/>
      <w:sz w:val="18"/>
      <w:szCs w:val="18"/>
      <w:lang w:val="en-GB" w:eastAsia="en-GB"/>
    </w:rPr>
  </w:style>
  <w:style w:type="paragraph" w:customStyle="1" w:styleId="xl29">
    <w:name w:val="xl29"/>
    <w:basedOn w:val="Normal"/>
    <w:uiPriority w:val="99"/>
    <w:rsid w:val="003B7380"/>
    <w:pPr>
      <w:pBdr>
        <w:right w:val="single" w:sz="4" w:space="0" w:color="auto"/>
      </w:pBdr>
      <w:spacing w:before="100" w:beforeAutospacing="1" w:after="100" w:afterAutospacing="1"/>
      <w:jc w:val="center"/>
    </w:pPr>
    <w:rPr>
      <w:rFonts w:ascii="Abadi MT Condensed Light" w:eastAsia="Times New Roman" w:hAnsi="Abadi MT Condensed Light"/>
      <w:sz w:val="18"/>
      <w:szCs w:val="18"/>
      <w:lang w:val="en-GB" w:eastAsia="en-GB"/>
    </w:rPr>
  </w:style>
  <w:style w:type="paragraph" w:customStyle="1" w:styleId="xl30">
    <w:name w:val="xl30"/>
    <w:basedOn w:val="Normal"/>
    <w:uiPriority w:val="99"/>
    <w:rsid w:val="003B7380"/>
    <w:pPr>
      <w:pBdr>
        <w:right w:val="single" w:sz="12" w:space="0" w:color="auto"/>
      </w:pBdr>
      <w:spacing w:before="100" w:beforeAutospacing="1" w:after="100" w:afterAutospacing="1"/>
      <w:jc w:val="center"/>
    </w:pPr>
    <w:rPr>
      <w:rFonts w:ascii="Abadi MT Condensed Light" w:eastAsia="Times New Roman" w:hAnsi="Abadi MT Condensed Light"/>
      <w:sz w:val="18"/>
      <w:szCs w:val="18"/>
      <w:lang w:val="en-GB" w:eastAsia="en-GB"/>
    </w:rPr>
  </w:style>
  <w:style w:type="paragraph" w:customStyle="1" w:styleId="xl31">
    <w:name w:val="xl31"/>
    <w:basedOn w:val="Normal"/>
    <w:uiPriority w:val="99"/>
    <w:rsid w:val="003B7380"/>
    <w:pPr>
      <w:pBdr>
        <w:right w:val="single" w:sz="12" w:space="0" w:color="auto"/>
      </w:pBdr>
      <w:spacing w:before="100" w:beforeAutospacing="1" w:after="100" w:afterAutospacing="1"/>
    </w:pPr>
    <w:rPr>
      <w:rFonts w:ascii="Abadi MT Condensed Light" w:eastAsia="Times New Roman" w:hAnsi="Abadi MT Condensed Light"/>
      <w:sz w:val="18"/>
      <w:szCs w:val="18"/>
      <w:lang w:val="en-GB" w:eastAsia="en-GB"/>
    </w:rPr>
  </w:style>
  <w:style w:type="paragraph" w:customStyle="1" w:styleId="xl32">
    <w:name w:val="xl32"/>
    <w:basedOn w:val="Normal"/>
    <w:uiPriority w:val="99"/>
    <w:rsid w:val="003B7380"/>
    <w:pPr>
      <w:pBdr>
        <w:left w:val="single" w:sz="12" w:space="0" w:color="auto"/>
        <w:bottom w:val="single" w:sz="8" w:space="0" w:color="auto"/>
      </w:pBdr>
      <w:spacing w:before="100" w:beforeAutospacing="1" w:after="100" w:afterAutospacing="1"/>
    </w:pPr>
    <w:rPr>
      <w:rFonts w:ascii="Abadi MT Condensed Light" w:eastAsia="Times New Roman" w:hAnsi="Abadi MT Condensed Light"/>
      <w:sz w:val="18"/>
      <w:szCs w:val="18"/>
      <w:lang w:val="en-GB" w:eastAsia="en-GB"/>
    </w:rPr>
  </w:style>
  <w:style w:type="paragraph" w:customStyle="1" w:styleId="xl33">
    <w:name w:val="xl33"/>
    <w:basedOn w:val="Normal"/>
    <w:uiPriority w:val="99"/>
    <w:rsid w:val="003B7380"/>
    <w:pPr>
      <w:pBdr>
        <w:left w:val="single" w:sz="4" w:space="0" w:color="auto"/>
        <w:bottom w:val="single" w:sz="8" w:space="0" w:color="auto"/>
        <w:right w:val="single" w:sz="4" w:space="0" w:color="auto"/>
      </w:pBdr>
      <w:spacing w:before="100" w:beforeAutospacing="1" w:after="100" w:afterAutospacing="1"/>
    </w:pPr>
    <w:rPr>
      <w:rFonts w:ascii="Abadi MT Condensed Light" w:eastAsia="Times New Roman" w:hAnsi="Abadi MT Condensed Light"/>
      <w:sz w:val="18"/>
      <w:szCs w:val="18"/>
      <w:lang w:val="en-GB" w:eastAsia="en-GB"/>
    </w:rPr>
  </w:style>
  <w:style w:type="paragraph" w:customStyle="1" w:styleId="xl34">
    <w:name w:val="xl34"/>
    <w:basedOn w:val="Normal"/>
    <w:uiPriority w:val="99"/>
    <w:rsid w:val="003B7380"/>
    <w:pPr>
      <w:pBdr>
        <w:left w:val="single" w:sz="4" w:space="0" w:color="auto"/>
        <w:bottom w:val="single" w:sz="8" w:space="0" w:color="auto"/>
      </w:pBdr>
      <w:spacing w:before="100" w:beforeAutospacing="1" w:after="100" w:afterAutospacing="1"/>
    </w:pPr>
    <w:rPr>
      <w:rFonts w:ascii="Abadi MT Condensed Light" w:eastAsia="Times New Roman" w:hAnsi="Abadi MT Condensed Light"/>
      <w:sz w:val="18"/>
      <w:szCs w:val="18"/>
      <w:lang w:val="en-GB" w:eastAsia="en-GB"/>
    </w:rPr>
  </w:style>
  <w:style w:type="paragraph" w:customStyle="1" w:styleId="xl35">
    <w:name w:val="xl35"/>
    <w:basedOn w:val="Normal"/>
    <w:uiPriority w:val="99"/>
    <w:rsid w:val="003B7380"/>
    <w:pPr>
      <w:pBdr>
        <w:bottom w:val="single" w:sz="8" w:space="0" w:color="auto"/>
        <w:right w:val="single" w:sz="4" w:space="0" w:color="auto"/>
      </w:pBdr>
      <w:spacing w:before="100" w:beforeAutospacing="1" w:after="100" w:afterAutospacing="1"/>
    </w:pPr>
    <w:rPr>
      <w:rFonts w:ascii="Abadi MT Condensed Light" w:eastAsia="Times New Roman" w:hAnsi="Abadi MT Condensed Light"/>
      <w:sz w:val="18"/>
      <w:szCs w:val="18"/>
      <w:lang w:val="en-GB" w:eastAsia="en-GB"/>
    </w:rPr>
  </w:style>
  <w:style w:type="paragraph" w:customStyle="1" w:styleId="xl36">
    <w:name w:val="xl36"/>
    <w:basedOn w:val="Normal"/>
    <w:uiPriority w:val="99"/>
    <w:rsid w:val="003B7380"/>
    <w:pPr>
      <w:pBdr>
        <w:bottom w:val="single" w:sz="8" w:space="0" w:color="auto"/>
        <w:right w:val="single" w:sz="12" w:space="0" w:color="auto"/>
      </w:pBdr>
      <w:spacing w:before="100" w:beforeAutospacing="1" w:after="100" w:afterAutospacing="1"/>
    </w:pPr>
    <w:rPr>
      <w:rFonts w:ascii="Abadi MT Condensed Light" w:eastAsia="Times New Roman" w:hAnsi="Abadi MT Condensed Light"/>
      <w:sz w:val="18"/>
      <w:szCs w:val="18"/>
      <w:lang w:val="en-GB" w:eastAsia="en-GB"/>
    </w:rPr>
  </w:style>
  <w:style w:type="paragraph" w:customStyle="1" w:styleId="xl37">
    <w:name w:val="xl37"/>
    <w:basedOn w:val="Normal"/>
    <w:uiPriority w:val="99"/>
    <w:rsid w:val="003B7380"/>
    <w:pPr>
      <w:pBdr>
        <w:bottom w:val="single" w:sz="8" w:space="0" w:color="auto"/>
      </w:pBdr>
      <w:spacing w:before="100" w:beforeAutospacing="1" w:after="100" w:afterAutospacing="1"/>
    </w:pPr>
    <w:rPr>
      <w:rFonts w:ascii="Abadi MT Condensed Light" w:eastAsia="Times New Roman" w:hAnsi="Abadi MT Condensed Light"/>
      <w:sz w:val="18"/>
      <w:szCs w:val="18"/>
      <w:lang w:val="en-GB" w:eastAsia="en-GB"/>
    </w:rPr>
  </w:style>
  <w:style w:type="paragraph" w:customStyle="1" w:styleId="xl38">
    <w:name w:val="xl38"/>
    <w:basedOn w:val="Normal"/>
    <w:uiPriority w:val="99"/>
    <w:rsid w:val="003B7380"/>
    <w:pPr>
      <w:pBdr>
        <w:left w:val="single" w:sz="12" w:space="0" w:color="auto"/>
      </w:pBdr>
      <w:spacing w:before="100" w:beforeAutospacing="1" w:after="100" w:afterAutospacing="1"/>
    </w:pPr>
    <w:rPr>
      <w:rFonts w:ascii="Abadi MT Condensed Light" w:eastAsia="Times New Roman" w:hAnsi="Abadi MT Condensed Light"/>
      <w:i/>
      <w:iCs/>
      <w:sz w:val="18"/>
      <w:szCs w:val="18"/>
      <w:lang w:val="en-GB" w:eastAsia="en-GB"/>
    </w:rPr>
  </w:style>
  <w:style w:type="paragraph" w:customStyle="1" w:styleId="xl39">
    <w:name w:val="xl39"/>
    <w:basedOn w:val="Normal"/>
    <w:uiPriority w:val="99"/>
    <w:rsid w:val="003B7380"/>
    <w:pPr>
      <w:pBdr>
        <w:top w:val="single" w:sz="8" w:space="0" w:color="auto"/>
        <w:left w:val="single" w:sz="12" w:space="0" w:color="auto"/>
      </w:pBdr>
      <w:spacing w:before="100" w:beforeAutospacing="1" w:after="100" w:afterAutospacing="1"/>
    </w:pPr>
    <w:rPr>
      <w:rFonts w:ascii="Abadi MT Condensed Light" w:eastAsia="Times New Roman" w:hAnsi="Abadi MT Condensed Light"/>
      <w:sz w:val="18"/>
      <w:szCs w:val="18"/>
      <w:lang w:val="en-GB" w:eastAsia="en-GB"/>
    </w:rPr>
  </w:style>
  <w:style w:type="paragraph" w:customStyle="1" w:styleId="xl40">
    <w:name w:val="xl40"/>
    <w:basedOn w:val="Normal"/>
    <w:uiPriority w:val="99"/>
    <w:rsid w:val="003B7380"/>
    <w:pPr>
      <w:pBdr>
        <w:top w:val="single" w:sz="8" w:space="0" w:color="auto"/>
        <w:left w:val="single" w:sz="4" w:space="0" w:color="auto"/>
        <w:right w:val="single" w:sz="4" w:space="0" w:color="auto"/>
      </w:pBdr>
      <w:spacing w:before="100" w:beforeAutospacing="1" w:after="100" w:afterAutospacing="1"/>
    </w:pPr>
    <w:rPr>
      <w:rFonts w:ascii="Abadi MT Condensed Light" w:eastAsia="Times New Roman" w:hAnsi="Abadi MT Condensed Light"/>
      <w:sz w:val="18"/>
      <w:szCs w:val="18"/>
      <w:lang w:val="en-GB" w:eastAsia="en-GB"/>
    </w:rPr>
  </w:style>
  <w:style w:type="paragraph" w:customStyle="1" w:styleId="xl41">
    <w:name w:val="xl41"/>
    <w:basedOn w:val="Normal"/>
    <w:uiPriority w:val="99"/>
    <w:rsid w:val="003B7380"/>
    <w:pPr>
      <w:pBdr>
        <w:top w:val="single" w:sz="8" w:space="0" w:color="auto"/>
        <w:left w:val="single" w:sz="4" w:space="0" w:color="auto"/>
      </w:pBdr>
      <w:spacing w:before="100" w:beforeAutospacing="1" w:after="100" w:afterAutospacing="1"/>
    </w:pPr>
    <w:rPr>
      <w:rFonts w:ascii="Abadi MT Condensed Light" w:eastAsia="Times New Roman" w:hAnsi="Abadi MT Condensed Light"/>
      <w:sz w:val="18"/>
      <w:szCs w:val="18"/>
      <w:lang w:val="en-GB" w:eastAsia="en-GB"/>
    </w:rPr>
  </w:style>
  <w:style w:type="paragraph" w:customStyle="1" w:styleId="xl42">
    <w:name w:val="xl42"/>
    <w:basedOn w:val="Normal"/>
    <w:uiPriority w:val="99"/>
    <w:rsid w:val="003B7380"/>
    <w:pPr>
      <w:pBdr>
        <w:top w:val="single" w:sz="8" w:space="0" w:color="auto"/>
        <w:right w:val="single" w:sz="4" w:space="0" w:color="auto"/>
      </w:pBdr>
      <w:spacing w:before="100" w:beforeAutospacing="1" w:after="100" w:afterAutospacing="1"/>
    </w:pPr>
    <w:rPr>
      <w:rFonts w:ascii="Abadi MT Condensed Light" w:eastAsia="Times New Roman" w:hAnsi="Abadi MT Condensed Light"/>
      <w:sz w:val="18"/>
      <w:szCs w:val="18"/>
      <w:lang w:val="en-GB" w:eastAsia="en-GB"/>
    </w:rPr>
  </w:style>
  <w:style w:type="paragraph" w:customStyle="1" w:styleId="xl43">
    <w:name w:val="xl43"/>
    <w:basedOn w:val="Normal"/>
    <w:uiPriority w:val="99"/>
    <w:rsid w:val="003B7380"/>
    <w:pPr>
      <w:pBdr>
        <w:top w:val="single" w:sz="8" w:space="0" w:color="auto"/>
        <w:left w:val="single" w:sz="4" w:space="0" w:color="auto"/>
        <w:right w:val="single" w:sz="4" w:space="0" w:color="auto"/>
      </w:pBdr>
      <w:spacing w:before="100" w:beforeAutospacing="1" w:after="100" w:afterAutospacing="1"/>
      <w:jc w:val="center"/>
    </w:pPr>
    <w:rPr>
      <w:rFonts w:ascii="Abadi MT Condensed Light" w:eastAsia="Times New Roman" w:hAnsi="Abadi MT Condensed Light"/>
      <w:sz w:val="18"/>
      <w:szCs w:val="18"/>
      <w:lang w:val="en-GB" w:eastAsia="en-GB"/>
    </w:rPr>
  </w:style>
  <w:style w:type="paragraph" w:customStyle="1" w:styleId="xl44">
    <w:name w:val="xl44"/>
    <w:basedOn w:val="Normal"/>
    <w:uiPriority w:val="99"/>
    <w:rsid w:val="003B7380"/>
    <w:pPr>
      <w:pBdr>
        <w:top w:val="single" w:sz="8" w:space="0" w:color="auto"/>
        <w:right w:val="single" w:sz="4" w:space="0" w:color="auto"/>
      </w:pBdr>
      <w:spacing w:before="100" w:beforeAutospacing="1" w:after="100" w:afterAutospacing="1"/>
      <w:jc w:val="center"/>
    </w:pPr>
    <w:rPr>
      <w:rFonts w:ascii="Abadi MT Condensed Light" w:eastAsia="Times New Roman" w:hAnsi="Abadi MT Condensed Light"/>
      <w:sz w:val="18"/>
      <w:szCs w:val="18"/>
      <w:lang w:val="en-GB" w:eastAsia="en-GB"/>
    </w:rPr>
  </w:style>
  <w:style w:type="paragraph" w:customStyle="1" w:styleId="xl45">
    <w:name w:val="xl45"/>
    <w:basedOn w:val="Normal"/>
    <w:uiPriority w:val="99"/>
    <w:rsid w:val="003B7380"/>
    <w:pPr>
      <w:pBdr>
        <w:top w:val="single" w:sz="8" w:space="0" w:color="auto"/>
        <w:right w:val="single" w:sz="4" w:space="0" w:color="auto"/>
      </w:pBdr>
      <w:spacing w:before="100" w:beforeAutospacing="1" w:after="100" w:afterAutospacing="1"/>
      <w:jc w:val="center"/>
    </w:pPr>
    <w:rPr>
      <w:rFonts w:ascii="Abadi MT Condensed Light" w:eastAsia="Times New Roman" w:hAnsi="Abadi MT Condensed Light"/>
      <w:sz w:val="18"/>
      <w:szCs w:val="18"/>
      <w:lang w:val="en-GB" w:eastAsia="en-GB"/>
    </w:rPr>
  </w:style>
  <w:style w:type="paragraph" w:customStyle="1" w:styleId="xl46">
    <w:name w:val="xl46"/>
    <w:basedOn w:val="Normal"/>
    <w:uiPriority w:val="99"/>
    <w:rsid w:val="003B7380"/>
    <w:pPr>
      <w:pBdr>
        <w:top w:val="single" w:sz="8" w:space="0" w:color="auto"/>
        <w:right w:val="single" w:sz="12" w:space="0" w:color="auto"/>
      </w:pBdr>
      <w:spacing w:before="100" w:beforeAutospacing="1" w:after="100" w:afterAutospacing="1"/>
      <w:jc w:val="center"/>
    </w:pPr>
    <w:rPr>
      <w:rFonts w:ascii="Abadi MT Condensed Light" w:eastAsia="Times New Roman" w:hAnsi="Abadi MT Condensed Light"/>
      <w:sz w:val="18"/>
      <w:szCs w:val="18"/>
      <w:lang w:val="en-GB" w:eastAsia="en-GB"/>
    </w:rPr>
  </w:style>
  <w:style w:type="paragraph" w:customStyle="1" w:styleId="xl47">
    <w:name w:val="xl47"/>
    <w:basedOn w:val="Normal"/>
    <w:uiPriority w:val="99"/>
    <w:rsid w:val="003B7380"/>
    <w:pPr>
      <w:pBdr>
        <w:left w:val="single" w:sz="4" w:space="0" w:color="auto"/>
        <w:right w:val="single" w:sz="4" w:space="0" w:color="auto"/>
      </w:pBdr>
      <w:spacing w:before="100" w:beforeAutospacing="1" w:after="100" w:afterAutospacing="1"/>
    </w:pPr>
    <w:rPr>
      <w:rFonts w:ascii="Abadi MT Condensed Light" w:eastAsia="Times New Roman" w:hAnsi="Abadi MT Condensed Light"/>
      <w:sz w:val="18"/>
      <w:szCs w:val="18"/>
      <w:lang w:val="en-GB" w:eastAsia="en-GB"/>
    </w:rPr>
  </w:style>
  <w:style w:type="paragraph" w:customStyle="1" w:styleId="xl48">
    <w:name w:val="xl48"/>
    <w:basedOn w:val="Normal"/>
    <w:uiPriority w:val="99"/>
    <w:rsid w:val="003B7380"/>
    <w:pPr>
      <w:pBdr>
        <w:right w:val="single" w:sz="4" w:space="0" w:color="auto"/>
      </w:pBdr>
      <w:spacing w:before="100" w:beforeAutospacing="1" w:after="100" w:afterAutospacing="1"/>
    </w:pPr>
    <w:rPr>
      <w:rFonts w:ascii="Abadi MT Condensed Light" w:eastAsia="Times New Roman" w:hAnsi="Abadi MT Condensed Light"/>
      <w:sz w:val="18"/>
      <w:szCs w:val="18"/>
      <w:lang w:val="en-GB" w:eastAsia="en-GB"/>
    </w:rPr>
  </w:style>
  <w:style w:type="paragraph" w:customStyle="1" w:styleId="xl49">
    <w:name w:val="xl49"/>
    <w:basedOn w:val="Normal"/>
    <w:uiPriority w:val="99"/>
    <w:rsid w:val="003B7380"/>
    <w:pPr>
      <w:pBdr>
        <w:left w:val="single" w:sz="4" w:space="0" w:color="auto"/>
        <w:right w:val="single" w:sz="4" w:space="0" w:color="auto"/>
      </w:pBdr>
      <w:spacing w:before="100" w:beforeAutospacing="1" w:after="100" w:afterAutospacing="1"/>
      <w:jc w:val="center"/>
    </w:pPr>
    <w:rPr>
      <w:rFonts w:ascii="Abadi MT Condensed Light" w:eastAsia="Times New Roman" w:hAnsi="Abadi MT Condensed Light"/>
      <w:sz w:val="18"/>
      <w:szCs w:val="18"/>
      <w:lang w:val="en-GB" w:eastAsia="en-GB"/>
    </w:rPr>
  </w:style>
  <w:style w:type="paragraph" w:customStyle="1" w:styleId="xl50">
    <w:name w:val="xl50"/>
    <w:basedOn w:val="Normal"/>
    <w:uiPriority w:val="99"/>
    <w:rsid w:val="003B7380"/>
    <w:pPr>
      <w:pBdr>
        <w:left w:val="single" w:sz="4" w:space="0" w:color="auto"/>
        <w:right w:val="single" w:sz="4" w:space="0" w:color="auto"/>
      </w:pBdr>
      <w:spacing w:before="100" w:beforeAutospacing="1" w:after="100" w:afterAutospacing="1"/>
    </w:pPr>
    <w:rPr>
      <w:rFonts w:ascii="Abadi MT Condensed Light" w:eastAsia="Times New Roman" w:hAnsi="Abadi MT Condensed Light"/>
      <w:i/>
      <w:iCs/>
      <w:sz w:val="18"/>
      <w:szCs w:val="18"/>
      <w:lang w:val="en-GB" w:eastAsia="en-GB"/>
    </w:rPr>
  </w:style>
  <w:style w:type="paragraph" w:customStyle="1" w:styleId="xl51">
    <w:name w:val="xl51"/>
    <w:basedOn w:val="Normal"/>
    <w:uiPriority w:val="99"/>
    <w:rsid w:val="003B7380"/>
    <w:pPr>
      <w:pBdr>
        <w:left w:val="single" w:sz="4" w:space="0" w:color="auto"/>
      </w:pBdr>
      <w:spacing w:before="100" w:beforeAutospacing="1" w:after="100" w:afterAutospacing="1"/>
      <w:jc w:val="center"/>
    </w:pPr>
    <w:rPr>
      <w:rFonts w:ascii="Abadi MT Condensed Light" w:eastAsia="Times New Roman" w:hAnsi="Abadi MT Condensed Light"/>
      <w:sz w:val="18"/>
      <w:szCs w:val="18"/>
      <w:lang w:val="en-GB" w:eastAsia="en-GB"/>
    </w:rPr>
  </w:style>
  <w:style w:type="paragraph" w:customStyle="1" w:styleId="xl52">
    <w:name w:val="xl52"/>
    <w:basedOn w:val="Normal"/>
    <w:uiPriority w:val="99"/>
    <w:rsid w:val="003B7380"/>
    <w:pPr>
      <w:pBdr>
        <w:bottom w:val="single" w:sz="8" w:space="0" w:color="auto"/>
        <w:right w:val="single" w:sz="4" w:space="0" w:color="auto"/>
      </w:pBdr>
      <w:spacing w:before="100" w:beforeAutospacing="1" w:after="100" w:afterAutospacing="1"/>
      <w:jc w:val="center"/>
    </w:pPr>
    <w:rPr>
      <w:rFonts w:ascii="Abadi MT Condensed Light" w:eastAsia="Times New Roman" w:hAnsi="Abadi MT Condensed Light"/>
      <w:sz w:val="18"/>
      <w:szCs w:val="18"/>
      <w:lang w:val="en-GB" w:eastAsia="en-GB"/>
    </w:rPr>
  </w:style>
  <w:style w:type="paragraph" w:customStyle="1" w:styleId="xl53">
    <w:name w:val="xl53"/>
    <w:basedOn w:val="Normal"/>
    <w:uiPriority w:val="99"/>
    <w:rsid w:val="003B7380"/>
    <w:pPr>
      <w:spacing w:before="100" w:beforeAutospacing="1" w:after="100" w:afterAutospacing="1"/>
    </w:pPr>
    <w:rPr>
      <w:rFonts w:ascii="Abadi MT Condensed Light" w:eastAsia="Times New Roman" w:hAnsi="Abadi MT Condensed Light"/>
      <w:color w:val="000000"/>
      <w:sz w:val="18"/>
      <w:szCs w:val="18"/>
      <w:lang w:val="en-GB" w:eastAsia="en-GB"/>
    </w:rPr>
  </w:style>
  <w:style w:type="paragraph" w:customStyle="1" w:styleId="xl54">
    <w:name w:val="xl54"/>
    <w:basedOn w:val="Normal"/>
    <w:uiPriority w:val="99"/>
    <w:rsid w:val="003B7380"/>
    <w:pPr>
      <w:pBdr>
        <w:top w:val="single" w:sz="4" w:space="0" w:color="auto"/>
        <w:left w:val="single" w:sz="4" w:space="0" w:color="auto"/>
        <w:bottom w:val="single" w:sz="4" w:space="0" w:color="auto"/>
        <w:right w:val="single" w:sz="4" w:space="0" w:color="auto"/>
      </w:pBdr>
      <w:spacing w:before="100" w:beforeAutospacing="1" w:after="100" w:afterAutospacing="1"/>
    </w:pPr>
    <w:rPr>
      <w:rFonts w:ascii="Abadi MT Condensed Light" w:eastAsia="Times New Roman" w:hAnsi="Abadi MT Condensed Light"/>
      <w:sz w:val="18"/>
      <w:szCs w:val="18"/>
      <w:lang w:val="en-GB" w:eastAsia="en-GB"/>
    </w:rPr>
  </w:style>
  <w:style w:type="paragraph" w:customStyle="1" w:styleId="xl55">
    <w:name w:val="xl55"/>
    <w:basedOn w:val="Normal"/>
    <w:uiPriority w:val="99"/>
    <w:rsid w:val="003B7380"/>
    <w:pPr>
      <w:pBdr>
        <w:top w:val="single" w:sz="4" w:space="0" w:color="auto"/>
        <w:bottom w:val="single" w:sz="4" w:space="0" w:color="auto"/>
        <w:right w:val="single" w:sz="4" w:space="0" w:color="auto"/>
      </w:pBdr>
      <w:spacing w:before="100" w:beforeAutospacing="1" w:after="100" w:afterAutospacing="1"/>
    </w:pPr>
    <w:rPr>
      <w:rFonts w:ascii="Abadi MT Condensed Light" w:eastAsia="Times New Roman" w:hAnsi="Abadi MT Condensed Light"/>
      <w:sz w:val="18"/>
      <w:szCs w:val="18"/>
      <w:lang w:val="en-GB" w:eastAsia="en-GB"/>
    </w:rPr>
  </w:style>
  <w:style w:type="paragraph" w:customStyle="1" w:styleId="xl56">
    <w:name w:val="xl56"/>
    <w:basedOn w:val="Normal"/>
    <w:uiPriority w:val="99"/>
    <w:rsid w:val="003B7380"/>
    <w:pPr>
      <w:pBdr>
        <w:left w:val="single" w:sz="4" w:space="0" w:color="auto"/>
        <w:bottom w:val="single" w:sz="4" w:space="0" w:color="auto"/>
      </w:pBdr>
      <w:spacing w:before="100" w:beforeAutospacing="1" w:after="100" w:afterAutospacing="1"/>
    </w:pPr>
    <w:rPr>
      <w:rFonts w:ascii="Abadi MT Condensed Light" w:eastAsia="Times New Roman" w:hAnsi="Abadi MT Condensed Light"/>
      <w:sz w:val="18"/>
      <w:szCs w:val="18"/>
      <w:lang w:val="en-GB" w:eastAsia="en-GB"/>
    </w:rPr>
  </w:style>
  <w:style w:type="paragraph" w:customStyle="1" w:styleId="xl57">
    <w:name w:val="xl57"/>
    <w:basedOn w:val="Normal"/>
    <w:uiPriority w:val="99"/>
    <w:rsid w:val="003B7380"/>
    <w:pPr>
      <w:pBdr>
        <w:left w:val="single" w:sz="4" w:space="0" w:color="auto"/>
        <w:bottom w:val="single" w:sz="4" w:space="0" w:color="auto"/>
        <w:right w:val="single" w:sz="4" w:space="0" w:color="auto"/>
      </w:pBdr>
      <w:spacing w:before="100" w:beforeAutospacing="1" w:after="100" w:afterAutospacing="1"/>
    </w:pPr>
    <w:rPr>
      <w:rFonts w:ascii="Abadi MT Condensed Light" w:eastAsia="Times New Roman" w:hAnsi="Abadi MT Condensed Light"/>
      <w:sz w:val="18"/>
      <w:szCs w:val="18"/>
      <w:lang w:val="en-GB" w:eastAsia="en-GB"/>
    </w:rPr>
  </w:style>
  <w:style w:type="paragraph" w:customStyle="1" w:styleId="xl58">
    <w:name w:val="xl58"/>
    <w:basedOn w:val="Normal"/>
    <w:uiPriority w:val="99"/>
    <w:rsid w:val="003B7380"/>
    <w:pPr>
      <w:pBdr>
        <w:bottom w:val="single" w:sz="4" w:space="0" w:color="auto"/>
        <w:right w:val="single" w:sz="4" w:space="0" w:color="auto"/>
      </w:pBdr>
      <w:spacing w:before="100" w:beforeAutospacing="1" w:after="100" w:afterAutospacing="1"/>
    </w:pPr>
    <w:rPr>
      <w:rFonts w:ascii="Abadi MT Condensed Light" w:eastAsia="Times New Roman" w:hAnsi="Abadi MT Condensed Light"/>
      <w:sz w:val="18"/>
      <w:szCs w:val="18"/>
      <w:lang w:val="en-GB" w:eastAsia="en-GB"/>
    </w:rPr>
  </w:style>
  <w:style w:type="paragraph" w:customStyle="1" w:styleId="xl59">
    <w:name w:val="xl59"/>
    <w:basedOn w:val="Normal"/>
    <w:uiPriority w:val="99"/>
    <w:rsid w:val="003B7380"/>
    <w:pPr>
      <w:pBdr>
        <w:top w:val="single" w:sz="4" w:space="0" w:color="auto"/>
        <w:left w:val="single" w:sz="4" w:space="0" w:color="auto"/>
        <w:bottom w:val="single" w:sz="4" w:space="0" w:color="auto"/>
      </w:pBdr>
      <w:spacing w:before="100" w:beforeAutospacing="1" w:after="100" w:afterAutospacing="1"/>
    </w:pPr>
    <w:rPr>
      <w:rFonts w:ascii="Abadi MT Condensed Light" w:eastAsia="Times New Roman" w:hAnsi="Abadi MT Condensed Light"/>
      <w:sz w:val="18"/>
      <w:szCs w:val="18"/>
      <w:lang w:val="en-GB" w:eastAsia="en-GB"/>
    </w:rPr>
  </w:style>
  <w:style w:type="paragraph" w:customStyle="1" w:styleId="xl60">
    <w:name w:val="xl60"/>
    <w:basedOn w:val="Normal"/>
    <w:uiPriority w:val="99"/>
    <w:rsid w:val="003B7380"/>
    <w:pPr>
      <w:pBdr>
        <w:top w:val="single" w:sz="4" w:space="0" w:color="auto"/>
        <w:left w:val="single" w:sz="4" w:space="0" w:color="auto"/>
      </w:pBdr>
      <w:spacing w:before="100" w:beforeAutospacing="1" w:after="100" w:afterAutospacing="1"/>
    </w:pPr>
    <w:rPr>
      <w:rFonts w:ascii="Abadi MT Condensed Light" w:eastAsia="Times New Roman" w:hAnsi="Abadi MT Condensed Light"/>
      <w:sz w:val="18"/>
      <w:szCs w:val="18"/>
      <w:lang w:val="en-GB" w:eastAsia="en-GB"/>
    </w:rPr>
  </w:style>
  <w:style w:type="paragraph" w:customStyle="1" w:styleId="xl61">
    <w:name w:val="xl61"/>
    <w:basedOn w:val="Normal"/>
    <w:uiPriority w:val="99"/>
    <w:rsid w:val="003B7380"/>
    <w:pPr>
      <w:pBdr>
        <w:top w:val="single" w:sz="4" w:space="0" w:color="auto"/>
        <w:left w:val="single" w:sz="4" w:space="0" w:color="auto"/>
        <w:right w:val="single" w:sz="4" w:space="0" w:color="auto"/>
      </w:pBdr>
      <w:spacing w:before="100" w:beforeAutospacing="1" w:after="100" w:afterAutospacing="1"/>
    </w:pPr>
    <w:rPr>
      <w:rFonts w:ascii="Abadi MT Condensed Light" w:eastAsia="Times New Roman" w:hAnsi="Abadi MT Condensed Light"/>
      <w:sz w:val="18"/>
      <w:szCs w:val="18"/>
      <w:lang w:val="en-GB" w:eastAsia="en-GB"/>
    </w:rPr>
  </w:style>
  <w:style w:type="paragraph" w:customStyle="1" w:styleId="xl62">
    <w:name w:val="xl62"/>
    <w:basedOn w:val="Normal"/>
    <w:uiPriority w:val="99"/>
    <w:rsid w:val="003B7380"/>
    <w:pPr>
      <w:pBdr>
        <w:top w:val="single" w:sz="4" w:space="0" w:color="auto"/>
        <w:right w:val="single" w:sz="4" w:space="0" w:color="auto"/>
      </w:pBdr>
      <w:spacing w:before="100" w:beforeAutospacing="1" w:after="100" w:afterAutospacing="1"/>
    </w:pPr>
    <w:rPr>
      <w:rFonts w:ascii="Abadi MT Condensed Light" w:eastAsia="Times New Roman" w:hAnsi="Abadi MT Condensed Light"/>
      <w:sz w:val="18"/>
      <w:szCs w:val="18"/>
      <w:lang w:val="en-GB" w:eastAsia="en-GB"/>
    </w:rPr>
  </w:style>
  <w:style w:type="paragraph" w:customStyle="1" w:styleId="xl63">
    <w:name w:val="xl63"/>
    <w:basedOn w:val="Normal"/>
    <w:uiPriority w:val="99"/>
    <w:rsid w:val="003B7380"/>
    <w:pPr>
      <w:pBdr>
        <w:top w:val="single" w:sz="4" w:space="0" w:color="auto"/>
        <w:bottom w:val="single" w:sz="4" w:space="0" w:color="auto"/>
        <w:right w:val="single" w:sz="4" w:space="0" w:color="auto"/>
      </w:pBdr>
      <w:spacing w:before="100" w:beforeAutospacing="1" w:after="100" w:afterAutospacing="1"/>
      <w:jc w:val="center"/>
    </w:pPr>
    <w:rPr>
      <w:rFonts w:ascii="Abadi MT Condensed Light" w:eastAsia="Times New Roman" w:hAnsi="Abadi MT Condensed Light"/>
      <w:sz w:val="18"/>
      <w:szCs w:val="18"/>
      <w:lang w:val="en-GB" w:eastAsia="en-GB"/>
    </w:rPr>
  </w:style>
  <w:style w:type="paragraph" w:customStyle="1" w:styleId="xl64">
    <w:name w:val="xl64"/>
    <w:basedOn w:val="Normal"/>
    <w:uiPriority w:val="99"/>
    <w:rsid w:val="003B7380"/>
    <w:pPr>
      <w:pBdr>
        <w:bottom w:val="single" w:sz="4" w:space="0" w:color="auto"/>
        <w:right w:val="single" w:sz="4" w:space="0" w:color="auto"/>
      </w:pBdr>
      <w:spacing w:before="100" w:beforeAutospacing="1" w:after="100" w:afterAutospacing="1"/>
      <w:jc w:val="center"/>
    </w:pPr>
    <w:rPr>
      <w:rFonts w:ascii="Abadi MT Condensed Light" w:eastAsia="Times New Roman" w:hAnsi="Abadi MT Condensed Light"/>
      <w:sz w:val="18"/>
      <w:szCs w:val="18"/>
      <w:lang w:val="en-GB" w:eastAsia="en-GB"/>
    </w:rPr>
  </w:style>
  <w:style w:type="paragraph" w:customStyle="1" w:styleId="xl65">
    <w:name w:val="xl65"/>
    <w:basedOn w:val="Normal"/>
    <w:uiPriority w:val="99"/>
    <w:rsid w:val="003B7380"/>
    <w:pPr>
      <w:pBdr>
        <w:bottom w:val="single" w:sz="4" w:space="0" w:color="auto"/>
        <w:right w:val="single" w:sz="4" w:space="0" w:color="auto"/>
      </w:pBdr>
      <w:spacing w:before="100" w:beforeAutospacing="1" w:after="100" w:afterAutospacing="1"/>
    </w:pPr>
    <w:rPr>
      <w:rFonts w:ascii="Abadi MT Condensed Light" w:eastAsia="Times New Roman" w:hAnsi="Abadi MT Condensed Light"/>
      <w:color w:val="000000"/>
      <w:sz w:val="18"/>
      <w:szCs w:val="18"/>
      <w:lang w:val="en-GB" w:eastAsia="en-GB"/>
    </w:rPr>
  </w:style>
  <w:style w:type="paragraph" w:customStyle="1" w:styleId="xl66">
    <w:name w:val="xl66"/>
    <w:basedOn w:val="Normal"/>
    <w:uiPriority w:val="99"/>
    <w:rsid w:val="003B7380"/>
    <w:pPr>
      <w:pBdr>
        <w:top w:val="single" w:sz="8" w:space="0" w:color="auto"/>
        <w:left w:val="single" w:sz="12" w:space="0" w:color="auto"/>
      </w:pBdr>
      <w:shd w:val="clear" w:color="auto" w:fill="FFFFFF"/>
      <w:spacing w:before="100" w:beforeAutospacing="1" w:after="100" w:afterAutospacing="1"/>
    </w:pPr>
    <w:rPr>
      <w:rFonts w:ascii="Abadi MT Condensed Light" w:eastAsia="Times New Roman" w:hAnsi="Abadi MT Condensed Light"/>
      <w:b/>
      <w:bCs/>
      <w:sz w:val="18"/>
      <w:szCs w:val="18"/>
      <w:lang w:val="en-GB" w:eastAsia="en-GB"/>
    </w:rPr>
  </w:style>
  <w:style w:type="paragraph" w:customStyle="1" w:styleId="xl67">
    <w:name w:val="xl67"/>
    <w:basedOn w:val="Normal"/>
    <w:uiPriority w:val="99"/>
    <w:rsid w:val="003B7380"/>
    <w:pPr>
      <w:pBdr>
        <w:top w:val="single" w:sz="8" w:space="0" w:color="auto"/>
        <w:left w:val="single" w:sz="4" w:space="0" w:color="auto"/>
        <w:right w:val="single" w:sz="4" w:space="0" w:color="auto"/>
      </w:pBdr>
      <w:shd w:val="clear" w:color="auto" w:fill="FFFFFF"/>
      <w:spacing w:before="100" w:beforeAutospacing="1" w:after="100" w:afterAutospacing="1"/>
    </w:pPr>
    <w:rPr>
      <w:rFonts w:ascii="Abadi MT Condensed Light" w:eastAsia="Times New Roman" w:hAnsi="Abadi MT Condensed Light"/>
      <w:b/>
      <w:bCs/>
      <w:sz w:val="18"/>
      <w:szCs w:val="18"/>
      <w:lang w:val="en-GB" w:eastAsia="en-GB"/>
    </w:rPr>
  </w:style>
  <w:style w:type="paragraph" w:customStyle="1" w:styleId="xl68">
    <w:name w:val="xl68"/>
    <w:basedOn w:val="Normal"/>
    <w:uiPriority w:val="99"/>
    <w:rsid w:val="003B7380"/>
    <w:pPr>
      <w:pBdr>
        <w:top w:val="single" w:sz="8" w:space="0" w:color="auto"/>
        <w:left w:val="single" w:sz="4" w:space="0" w:color="auto"/>
      </w:pBdr>
      <w:shd w:val="clear" w:color="auto" w:fill="FFFFFF"/>
      <w:spacing w:before="100" w:beforeAutospacing="1" w:after="100" w:afterAutospacing="1"/>
    </w:pPr>
    <w:rPr>
      <w:rFonts w:ascii="Abadi MT Condensed Light" w:eastAsia="Times New Roman" w:hAnsi="Abadi MT Condensed Light"/>
      <w:b/>
      <w:bCs/>
      <w:sz w:val="18"/>
      <w:szCs w:val="18"/>
      <w:lang w:val="en-GB" w:eastAsia="en-GB"/>
    </w:rPr>
  </w:style>
  <w:style w:type="paragraph" w:customStyle="1" w:styleId="xl69">
    <w:name w:val="xl69"/>
    <w:basedOn w:val="Normal"/>
    <w:uiPriority w:val="99"/>
    <w:rsid w:val="003B7380"/>
    <w:pPr>
      <w:pBdr>
        <w:top w:val="single" w:sz="8" w:space="0" w:color="auto"/>
        <w:left w:val="single" w:sz="4" w:space="0" w:color="auto"/>
        <w:right w:val="single" w:sz="4" w:space="0" w:color="auto"/>
      </w:pBdr>
      <w:shd w:val="clear" w:color="auto" w:fill="FFFFFF"/>
      <w:spacing w:before="100" w:beforeAutospacing="1" w:after="100" w:afterAutospacing="1"/>
      <w:jc w:val="center"/>
    </w:pPr>
    <w:rPr>
      <w:rFonts w:ascii="Abadi MT Condensed Light" w:eastAsia="Times New Roman" w:hAnsi="Abadi MT Condensed Light"/>
      <w:b/>
      <w:bCs/>
      <w:sz w:val="18"/>
      <w:szCs w:val="18"/>
      <w:lang w:val="en-GB" w:eastAsia="en-GB"/>
    </w:rPr>
  </w:style>
  <w:style w:type="paragraph" w:customStyle="1" w:styleId="xl70">
    <w:name w:val="xl70"/>
    <w:basedOn w:val="Normal"/>
    <w:uiPriority w:val="99"/>
    <w:rsid w:val="003B7380"/>
    <w:pPr>
      <w:pBdr>
        <w:top w:val="single" w:sz="8" w:space="0" w:color="auto"/>
        <w:right w:val="single" w:sz="4" w:space="0" w:color="auto"/>
      </w:pBdr>
      <w:shd w:val="clear" w:color="auto" w:fill="FFFFFF"/>
      <w:spacing w:before="100" w:beforeAutospacing="1" w:after="100" w:afterAutospacing="1"/>
      <w:jc w:val="center"/>
    </w:pPr>
    <w:rPr>
      <w:rFonts w:ascii="Abadi MT Condensed Light" w:eastAsia="Times New Roman" w:hAnsi="Abadi MT Condensed Light"/>
      <w:b/>
      <w:bCs/>
      <w:sz w:val="18"/>
      <w:szCs w:val="18"/>
      <w:lang w:val="en-GB" w:eastAsia="en-GB"/>
    </w:rPr>
  </w:style>
  <w:style w:type="paragraph" w:customStyle="1" w:styleId="xl71">
    <w:name w:val="xl71"/>
    <w:basedOn w:val="Normal"/>
    <w:uiPriority w:val="99"/>
    <w:rsid w:val="003B7380"/>
    <w:pPr>
      <w:pBdr>
        <w:top w:val="single" w:sz="8" w:space="0" w:color="auto"/>
      </w:pBdr>
      <w:shd w:val="clear" w:color="auto" w:fill="FFFFFF"/>
      <w:spacing w:before="100" w:beforeAutospacing="1" w:after="100" w:afterAutospacing="1"/>
    </w:pPr>
    <w:rPr>
      <w:rFonts w:ascii="Abadi MT Condensed Light" w:eastAsia="Times New Roman" w:hAnsi="Abadi MT Condensed Light"/>
      <w:b/>
      <w:bCs/>
      <w:sz w:val="18"/>
      <w:szCs w:val="18"/>
      <w:lang w:val="en-GB" w:eastAsia="en-GB"/>
    </w:rPr>
  </w:style>
  <w:style w:type="paragraph" w:customStyle="1" w:styleId="xl72">
    <w:name w:val="xl72"/>
    <w:basedOn w:val="Normal"/>
    <w:uiPriority w:val="99"/>
    <w:rsid w:val="003B7380"/>
    <w:pPr>
      <w:pBdr>
        <w:top w:val="single" w:sz="8" w:space="0" w:color="auto"/>
        <w:left w:val="single" w:sz="4" w:space="0" w:color="auto"/>
      </w:pBdr>
      <w:shd w:val="clear" w:color="auto" w:fill="FFFFFF"/>
      <w:spacing w:before="100" w:beforeAutospacing="1" w:after="100" w:afterAutospacing="1"/>
      <w:jc w:val="center"/>
    </w:pPr>
    <w:rPr>
      <w:rFonts w:ascii="Abadi MT Condensed Light" w:eastAsia="Times New Roman" w:hAnsi="Abadi MT Condensed Light"/>
      <w:b/>
      <w:bCs/>
      <w:sz w:val="18"/>
      <w:szCs w:val="18"/>
      <w:lang w:val="en-GB" w:eastAsia="en-GB"/>
    </w:rPr>
  </w:style>
  <w:style w:type="paragraph" w:customStyle="1" w:styleId="xl73">
    <w:name w:val="xl73"/>
    <w:basedOn w:val="Normal"/>
    <w:uiPriority w:val="99"/>
    <w:rsid w:val="003B7380"/>
    <w:pPr>
      <w:pBdr>
        <w:top w:val="single" w:sz="8" w:space="0" w:color="auto"/>
        <w:right w:val="single" w:sz="12" w:space="0" w:color="auto"/>
      </w:pBdr>
      <w:shd w:val="clear" w:color="auto" w:fill="FFFFFF"/>
      <w:spacing w:before="100" w:beforeAutospacing="1" w:after="100" w:afterAutospacing="1"/>
      <w:jc w:val="center"/>
    </w:pPr>
    <w:rPr>
      <w:rFonts w:ascii="Abadi MT Condensed Light" w:eastAsia="Times New Roman" w:hAnsi="Abadi MT Condensed Light"/>
      <w:b/>
      <w:bCs/>
      <w:sz w:val="18"/>
      <w:szCs w:val="18"/>
      <w:lang w:val="en-GB" w:eastAsia="en-GB"/>
    </w:rPr>
  </w:style>
  <w:style w:type="paragraph" w:customStyle="1" w:styleId="xl74">
    <w:name w:val="xl74"/>
    <w:basedOn w:val="Normal"/>
    <w:uiPriority w:val="99"/>
    <w:rsid w:val="003B7380"/>
    <w:pPr>
      <w:pBdr>
        <w:top w:val="single" w:sz="8" w:space="0" w:color="auto"/>
      </w:pBdr>
      <w:spacing w:before="100" w:beforeAutospacing="1" w:after="100" w:afterAutospacing="1"/>
    </w:pPr>
    <w:rPr>
      <w:rFonts w:ascii="Abadi MT Condensed Light" w:eastAsia="Times New Roman" w:hAnsi="Abadi MT Condensed Light"/>
      <w:sz w:val="18"/>
      <w:szCs w:val="18"/>
      <w:lang w:val="en-GB" w:eastAsia="en-GB"/>
    </w:rPr>
  </w:style>
  <w:style w:type="paragraph" w:customStyle="1" w:styleId="xl75">
    <w:name w:val="xl75"/>
    <w:basedOn w:val="Normal"/>
    <w:uiPriority w:val="99"/>
    <w:rsid w:val="003B7380"/>
    <w:pPr>
      <w:pBdr>
        <w:top w:val="single" w:sz="4" w:space="0" w:color="auto"/>
        <w:bottom w:val="single" w:sz="4" w:space="0" w:color="auto"/>
        <w:right w:val="single" w:sz="4" w:space="0" w:color="auto"/>
      </w:pBdr>
      <w:shd w:val="clear" w:color="auto" w:fill="FFFFFF"/>
      <w:spacing w:before="100" w:beforeAutospacing="1" w:after="100" w:afterAutospacing="1"/>
    </w:pPr>
    <w:rPr>
      <w:rFonts w:ascii="Abadi MT Condensed Light" w:eastAsia="Times New Roman" w:hAnsi="Abadi MT Condensed Light"/>
      <w:color w:val="000000"/>
      <w:sz w:val="18"/>
      <w:szCs w:val="18"/>
      <w:lang w:val="en-GB" w:eastAsia="en-GB"/>
    </w:rPr>
  </w:style>
  <w:style w:type="paragraph" w:customStyle="1" w:styleId="xl76">
    <w:name w:val="xl76"/>
    <w:basedOn w:val="Normal"/>
    <w:uiPriority w:val="99"/>
    <w:rsid w:val="003B7380"/>
    <w:pPr>
      <w:pBdr>
        <w:top w:val="single" w:sz="4" w:space="0" w:color="auto"/>
        <w:bottom w:val="single" w:sz="4" w:space="0" w:color="auto"/>
        <w:right w:val="single" w:sz="4" w:space="0" w:color="auto"/>
      </w:pBdr>
      <w:spacing w:before="100" w:beforeAutospacing="1" w:after="100" w:afterAutospacing="1"/>
    </w:pPr>
    <w:rPr>
      <w:rFonts w:ascii="Abadi MT Condensed Light" w:eastAsia="Times New Roman" w:hAnsi="Abadi MT Condensed Light"/>
      <w:color w:val="000000"/>
      <w:sz w:val="18"/>
      <w:szCs w:val="18"/>
      <w:lang w:val="en-GB" w:eastAsia="en-GB"/>
    </w:rPr>
  </w:style>
  <w:style w:type="paragraph" w:customStyle="1" w:styleId="xl77">
    <w:name w:val="xl77"/>
    <w:basedOn w:val="Normal"/>
    <w:uiPriority w:val="99"/>
    <w:rsid w:val="003B7380"/>
    <w:pPr>
      <w:pBdr>
        <w:top w:val="single" w:sz="4" w:space="0" w:color="auto"/>
        <w:bottom w:val="single" w:sz="4" w:space="0" w:color="auto"/>
        <w:right w:val="single" w:sz="4" w:space="0" w:color="auto"/>
      </w:pBdr>
      <w:shd w:val="clear" w:color="auto" w:fill="FFFFFF"/>
      <w:spacing w:before="100" w:beforeAutospacing="1" w:after="100" w:afterAutospacing="1"/>
      <w:jc w:val="center"/>
    </w:pPr>
    <w:rPr>
      <w:rFonts w:ascii="Abadi MT Condensed Light" w:eastAsia="Times New Roman" w:hAnsi="Abadi MT Condensed Light"/>
      <w:color w:val="000000"/>
      <w:sz w:val="18"/>
      <w:szCs w:val="18"/>
      <w:lang w:val="en-GB" w:eastAsia="en-GB"/>
    </w:rPr>
  </w:style>
  <w:style w:type="paragraph" w:customStyle="1" w:styleId="xl78">
    <w:name w:val="xl78"/>
    <w:basedOn w:val="Normal"/>
    <w:uiPriority w:val="99"/>
    <w:rsid w:val="003B7380"/>
    <w:pPr>
      <w:pBdr>
        <w:top w:val="single" w:sz="8" w:space="0" w:color="auto"/>
        <w:left w:val="single" w:sz="4" w:space="0" w:color="auto"/>
      </w:pBdr>
      <w:spacing w:before="100" w:beforeAutospacing="1" w:after="100" w:afterAutospacing="1"/>
      <w:jc w:val="center"/>
    </w:pPr>
    <w:rPr>
      <w:rFonts w:ascii="Abadi MT Condensed Light" w:eastAsia="Times New Roman" w:hAnsi="Abadi MT Condensed Light"/>
      <w:sz w:val="18"/>
      <w:szCs w:val="18"/>
      <w:lang w:val="en-GB" w:eastAsia="en-GB"/>
    </w:rPr>
  </w:style>
  <w:style w:type="paragraph" w:customStyle="1" w:styleId="xl79">
    <w:name w:val="xl79"/>
    <w:basedOn w:val="Normal"/>
    <w:uiPriority w:val="99"/>
    <w:rsid w:val="003B7380"/>
    <w:pPr>
      <w:pBdr>
        <w:top w:val="single" w:sz="8" w:space="0" w:color="auto"/>
        <w:left w:val="single" w:sz="4" w:space="0" w:color="auto"/>
        <w:right w:val="single" w:sz="4" w:space="0" w:color="auto"/>
      </w:pBdr>
      <w:spacing w:before="100" w:beforeAutospacing="1" w:after="100" w:afterAutospacing="1"/>
      <w:jc w:val="center"/>
    </w:pPr>
    <w:rPr>
      <w:rFonts w:ascii="Abadi MT Condensed Light" w:eastAsia="Times New Roman" w:hAnsi="Abadi MT Condensed Light"/>
      <w:sz w:val="18"/>
      <w:szCs w:val="18"/>
      <w:lang w:val="en-GB" w:eastAsia="en-GB"/>
    </w:rPr>
  </w:style>
  <w:style w:type="paragraph" w:customStyle="1" w:styleId="xl80">
    <w:name w:val="xl80"/>
    <w:basedOn w:val="Normal"/>
    <w:uiPriority w:val="99"/>
    <w:rsid w:val="003B7380"/>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badi MT Condensed Light" w:eastAsia="Times New Roman" w:hAnsi="Abadi MT Condensed Light"/>
      <w:sz w:val="18"/>
      <w:szCs w:val="18"/>
      <w:lang w:val="en-GB" w:eastAsia="en-GB"/>
    </w:rPr>
  </w:style>
  <w:style w:type="paragraph" w:customStyle="1" w:styleId="xl81">
    <w:name w:val="xl81"/>
    <w:basedOn w:val="Normal"/>
    <w:uiPriority w:val="99"/>
    <w:rsid w:val="003B7380"/>
    <w:pPr>
      <w:pBdr>
        <w:bottom w:val="single" w:sz="8" w:space="0" w:color="auto"/>
        <w:right w:val="single" w:sz="4" w:space="0" w:color="auto"/>
      </w:pBdr>
      <w:spacing w:before="100" w:beforeAutospacing="1" w:after="100" w:afterAutospacing="1"/>
    </w:pPr>
    <w:rPr>
      <w:rFonts w:ascii="Abadi MT Condensed Light" w:eastAsia="Times New Roman" w:hAnsi="Abadi MT Condensed Light"/>
      <w:sz w:val="18"/>
      <w:szCs w:val="18"/>
      <w:lang w:val="en-GB" w:eastAsia="en-GB"/>
    </w:rPr>
  </w:style>
  <w:style w:type="paragraph" w:customStyle="1" w:styleId="xl82">
    <w:name w:val="xl82"/>
    <w:basedOn w:val="Normal"/>
    <w:uiPriority w:val="99"/>
    <w:rsid w:val="003B7380"/>
    <w:pPr>
      <w:pBdr>
        <w:right w:val="single" w:sz="4" w:space="0" w:color="auto"/>
      </w:pBdr>
      <w:spacing w:before="100" w:beforeAutospacing="1" w:after="100" w:afterAutospacing="1"/>
    </w:pPr>
    <w:rPr>
      <w:rFonts w:ascii="Abadi MT Condensed Light" w:eastAsia="Times New Roman" w:hAnsi="Abadi MT Condensed Light"/>
      <w:sz w:val="18"/>
      <w:szCs w:val="18"/>
      <w:lang w:val="en-GB" w:eastAsia="en-GB"/>
    </w:rPr>
  </w:style>
  <w:style w:type="paragraph" w:customStyle="1" w:styleId="xl83">
    <w:name w:val="xl83"/>
    <w:basedOn w:val="Normal"/>
    <w:uiPriority w:val="99"/>
    <w:rsid w:val="003B7380"/>
    <w:pPr>
      <w:pBdr>
        <w:bottom w:val="single" w:sz="4" w:space="0" w:color="auto"/>
        <w:right w:val="single" w:sz="12" w:space="0" w:color="auto"/>
      </w:pBdr>
      <w:spacing w:before="100" w:beforeAutospacing="1" w:after="100" w:afterAutospacing="1"/>
    </w:pPr>
    <w:rPr>
      <w:rFonts w:ascii="Abadi MT Condensed Light" w:eastAsia="Times New Roman" w:hAnsi="Abadi MT Condensed Light"/>
      <w:sz w:val="18"/>
      <w:szCs w:val="18"/>
      <w:lang w:val="en-GB" w:eastAsia="en-GB"/>
    </w:rPr>
  </w:style>
  <w:style w:type="paragraph" w:customStyle="1" w:styleId="xl84">
    <w:name w:val="xl84"/>
    <w:basedOn w:val="Normal"/>
    <w:uiPriority w:val="99"/>
    <w:rsid w:val="003B7380"/>
    <w:pPr>
      <w:pBdr>
        <w:left w:val="single" w:sz="12" w:space="0" w:color="auto"/>
        <w:bottom w:val="single" w:sz="8" w:space="0" w:color="auto"/>
      </w:pBdr>
      <w:spacing w:before="100" w:beforeAutospacing="1" w:after="100" w:afterAutospacing="1"/>
    </w:pPr>
    <w:rPr>
      <w:rFonts w:ascii="Abadi MT Condensed Light" w:eastAsia="Times New Roman" w:hAnsi="Abadi MT Condensed Light"/>
      <w:i/>
      <w:iCs/>
      <w:sz w:val="18"/>
      <w:szCs w:val="18"/>
      <w:lang w:val="en-GB" w:eastAsia="en-GB"/>
    </w:rPr>
  </w:style>
  <w:style w:type="paragraph" w:customStyle="1" w:styleId="xl85">
    <w:name w:val="xl85"/>
    <w:basedOn w:val="Normal"/>
    <w:uiPriority w:val="99"/>
    <w:rsid w:val="003B7380"/>
    <w:pPr>
      <w:pBdr>
        <w:left w:val="single" w:sz="12" w:space="0" w:color="auto"/>
        <w:right w:val="single" w:sz="4" w:space="0" w:color="auto"/>
      </w:pBdr>
      <w:spacing w:before="100" w:beforeAutospacing="1" w:after="100" w:afterAutospacing="1"/>
    </w:pPr>
    <w:rPr>
      <w:rFonts w:ascii="Abadi MT Condensed Light" w:eastAsia="Times New Roman" w:hAnsi="Abadi MT Condensed Light"/>
      <w:sz w:val="18"/>
      <w:szCs w:val="18"/>
      <w:lang w:val="en-GB" w:eastAsia="en-GB"/>
    </w:rPr>
  </w:style>
  <w:style w:type="paragraph" w:customStyle="1" w:styleId="xl86">
    <w:name w:val="xl86"/>
    <w:basedOn w:val="Normal"/>
    <w:uiPriority w:val="99"/>
    <w:rsid w:val="003B7380"/>
    <w:pPr>
      <w:pBdr>
        <w:top w:val="single" w:sz="4" w:space="0" w:color="auto"/>
        <w:left w:val="single" w:sz="4" w:space="0" w:color="auto"/>
        <w:bottom w:val="single" w:sz="8" w:space="0" w:color="auto"/>
        <w:right w:val="single" w:sz="4" w:space="0" w:color="auto"/>
      </w:pBdr>
      <w:spacing w:before="100" w:beforeAutospacing="1" w:after="100" w:afterAutospacing="1"/>
    </w:pPr>
    <w:rPr>
      <w:rFonts w:ascii="Abadi MT Condensed Light" w:eastAsia="Times New Roman" w:hAnsi="Abadi MT Condensed Light"/>
      <w:sz w:val="18"/>
      <w:szCs w:val="18"/>
      <w:lang w:val="en-GB" w:eastAsia="en-GB"/>
    </w:rPr>
  </w:style>
  <w:style w:type="paragraph" w:customStyle="1" w:styleId="xl87">
    <w:name w:val="xl87"/>
    <w:basedOn w:val="Normal"/>
    <w:uiPriority w:val="99"/>
    <w:rsid w:val="003B7380"/>
    <w:pPr>
      <w:pBdr>
        <w:top w:val="single" w:sz="4" w:space="0" w:color="auto"/>
        <w:bottom w:val="single" w:sz="8" w:space="0" w:color="auto"/>
        <w:right w:val="single" w:sz="4" w:space="0" w:color="auto"/>
      </w:pBdr>
      <w:spacing w:before="100" w:beforeAutospacing="1" w:after="100" w:afterAutospacing="1"/>
    </w:pPr>
    <w:rPr>
      <w:rFonts w:ascii="Abadi MT Condensed Light" w:eastAsia="Times New Roman" w:hAnsi="Abadi MT Condensed Light"/>
      <w:sz w:val="18"/>
      <w:szCs w:val="18"/>
      <w:lang w:val="en-GB" w:eastAsia="en-GB"/>
    </w:rPr>
  </w:style>
  <w:style w:type="paragraph" w:customStyle="1" w:styleId="xl88">
    <w:name w:val="xl88"/>
    <w:basedOn w:val="Normal"/>
    <w:uiPriority w:val="99"/>
    <w:rsid w:val="003B7380"/>
    <w:pPr>
      <w:pBdr>
        <w:bottom w:val="single" w:sz="4" w:space="0" w:color="auto"/>
        <w:right w:val="single" w:sz="4" w:space="0" w:color="auto"/>
      </w:pBdr>
      <w:spacing w:before="100" w:beforeAutospacing="1" w:after="100" w:afterAutospacing="1"/>
    </w:pPr>
    <w:rPr>
      <w:rFonts w:ascii="Abadi MT Condensed Light" w:eastAsia="Times New Roman" w:hAnsi="Abadi MT Condensed Light"/>
      <w:sz w:val="18"/>
      <w:szCs w:val="18"/>
      <w:lang w:val="en-GB" w:eastAsia="en-GB"/>
    </w:rPr>
  </w:style>
  <w:style w:type="paragraph" w:customStyle="1" w:styleId="xl89">
    <w:name w:val="xl89"/>
    <w:basedOn w:val="Normal"/>
    <w:uiPriority w:val="99"/>
    <w:rsid w:val="003B7380"/>
    <w:pPr>
      <w:pBdr>
        <w:top w:val="dotDotDash" w:sz="4" w:space="0" w:color="auto"/>
        <w:left w:val="single" w:sz="4" w:space="0" w:color="auto"/>
        <w:bottom w:val="dotDotDash" w:sz="4" w:space="0" w:color="auto"/>
        <w:right w:val="single" w:sz="4" w:space="0" w:color="auto"/>
      </w:pBdr>
      <w:spacing w:before="100" w:beforeAutospacing="1" w:after="100" w:afterAutospacing="1"/>
    </w:pPr>
    <w:rPr>
      <w:rFonts w:ascii="Abadi MT Condensed Light" w:eastAsia="Times New Roman" w:hAnsi="Abadi MT Condensed Light"/>
      <w:sz w:val="18"/>
      <w:szCs w:val="18"/>
      <w:lang w:val="en-GB" w:eastAsia="en-GB"/>
    </w:rPr>
  </w:style>
  <w:style w:type="paragraph" w:customStyle="1" w:styleId="xl90">
    <w:name w:val="xl90"/>
    <w:basedOn w:val="Normal"/>
    <w:uiPriority w:val="99"/>
    <w:rsid w:val="003B7380"/>
    <w:pPr>
      <w:pBdr>
        <w:left w:val="single" w:sz="4" w:space="0" w:color="auto"/>
        <w:bottom w:val="dotDotDash" w:sz="4" w:space="0" w:color="auto"/>
        <w:right w:val="single" w:sz="4" w:space="0" w:color="auto"/>
      </w:pBdr>
      <w:spacing w:before="100" w:beforeAutospacing="1" w:after="100" w:afterAutospacing="1"/>
    </w:pPr>
    <w:rPr>
      <w:rFonts w:ascii="Abadi MT Condensed Light" w:eastAsia="Times New Roman" w:hAnsi="Abadi MT Condensed Light"/>
      <w:sz w:val="18"/>
      <w:szCs w:val="18"/>
      <w:lang w:val="en-GB" w:eastAsia="en-GB"/>
    </w:rPr>
  </w:style>
  <w:style w:type="paragraph" w:customStyle="1" w:styleId="xl91">
    <w:name w:val="xl91"/>
    <w:basedOn w:val="Normal"/>
    <w:uiPriority w:val="99"/>
    <w:rsid w:val="003B7380"/>
    <w:pPr>
      <w:pBdr>
        <w:top w:val="dotDotDash" w:sz="4" w:space="0" w:color="auto"/>
        <w:left w:val="single" w:sz="4" w:space="0" w:color="auto"/>
        <w:right w:val="single" w:sz="4" w:space="0" w:color="auto"/>
      </w:pBdr>
      <w:spacing w:before="100" w:beforeAutospacing="1" w:after="100" w:afterAutospacing="1"/>
    </w:pPr>
    <w:rPr>
      <w:rFonts w:ascii="Abadi MT Condensed Light" w:eastAsia="Times New Roman" w:hAnsi="Abadi MT Condensed Light"/>
      <w:sz w:val="18"/>
      <w:szCs w:val="18"/>
      <w:lang w:val="en-GB" w:eastAsia="en-GB"/>
    </w:rPr>
  </w:style>
  <w:style w:type="paragraph" w:customStyle="1" w:styleId="xl92">
    <w:name w:val="xl92"/>
    <w:basedOn w:val="Normal"/>
    <w:uiPriority w:val="99"/>
    <w:rsid w:val="003B7380"/>
    <w:pPr>
      <w:pBdr>
        <w:top w:val="dotDotDash" w:sz="4" w:space="0" w:color="auto"/>
        <w:left w:val="single" w:sz="4" w:space="0" w:color="auto"/>
        <w:bottom w:val="dotDash" w:sz="4" w:space="0" w:color="auto"/>
        <w:right w:val="single" w:sz="4" w:space="0" w:color="auto"/>
      </w:pBdr>
      <w:spacing w:before="100" w:beforeAutospacing="1" w:after="100" w:afterAutospacing="1"/>
    </w:pPr>
    <w:rPr>
      <w:rFonts w:ascii="Abadi MT Condensed Light" w:eastAsia="Times New Roman" w:hAnsi="Abadi MT Condensed Light"/>
      <w:sz w:val="18"/>
      <w:szCs w:val="18"/>
      <w:lang w:val="en-GB" w:eastAsia="en-GB"/>
    </w:rPr>
  </w:style>
  <w:style w:type="paragraph" w:customStyle="1" w:styleId="xl93">
    <w:name w:val="xl93"/>
    <w:basedOn w:val="Normal"/>
    <w:uiPriority w:val="99"/>
    <w:rsid w:val="003B7380"/>
    <w:pPr>
      <w:pBdr>
        <w:top w:val="dotDash" w:sz="4" w:space="0" w:color="auto"/>
        <w:left w:val="single" w:sz="4" w:space="0" w:color="auto"/>
        <w:bottom w:val="dotDash" w:sz="4" w:space="0" w:color="auto"/>
        <w:right w:val="single" w:sz="4" w:space="0" w:color="auto"/>
      </w:pBdr>
      <w:spacing w:before="100" w:beforeAutospacing="1" w:after="100" w:afterAutospacing="1"/>
    </w:pPr>
    <w:rPr>
      <w:rFonts w:ascii="Abadi MT Condensed Light" w:eastAsia="Times New Roman" w:hAnsi="Abadi MT Condensed Light"/>
      <w:sz w:val="18"/>
      <w:szCs w:val="18"/>
      <w:lang w:val="en-GB" w:eastAsia="en-GB"/>
    </w:rPr>
  </w:style>
  <w:style w:type="paragraph" w:customStyle="1" w:styleId="xl94">
    <w:name w:val="xl94"/>
    <w:basedOn w:val="Normal"/>
    <w:uiPriority w:val="99"/>
    <w:rsid w:val="003B7380"/>
    <w:pPr>
      <w:pBdr>
        <w:left w:val="single" w:sz="4" w:space="0" w:color="auto"/>
        <w:right w:val="single" w:sz="4" w:space="0" w:color="auto"/>
      </w:pBdr>
      <w:spacing w:before="100" w:beforeAutospacing="1" w:after="100" w:afterAutospacing="1"/>
    </w:pPr>
    <w:rPr>
      <w:rFonts w:ascii="Abadi MT Condensed Light" w:eastAsia="Times New Roman" w:hAnsi="Abadi MT Condensed Light"/>
      <w:color w:val="FF0000"/>
      <w:sz w:val="18"/>
      <w:szCs w:val="18"/>
      <w:lang w:val="en-GB" w:eastAsia="en-GB"/>
    </w:rPr>
  </w:style>
  <w:style w:type="paragraph" w:customStyle="1" w:styleId="xl95">
    <w:name w:val="xl95"/>
    <w:basedOn w:val="Normal"/>
    <w:uiPriority w:val="99"/>
    <w:rsid w:val="003B7380"/>
    <w:pPr>
      <w:pBdr>
        <w:top w:val="single" w:sz="4" w:space="0" w:color="auto"/>
      </w:pBdr>
      <w:spacing w:before="100" w:beforeAutospacing="1" w:after="100" w:afterAutospacing="1"/>
    </w:pPr>
    <w:rPr>
      <w:rFonts w:ascii="Abadi MT Condensed Light" w:eastAsia="Times New Roman" w:hAnsi="Abadi MT Condensed Light"/>
      <w:color w:val="000000"/>
      <w:sz w:val="18"/>
      <w:szCs w:val="18"/>
      <w:lang w:val="en-GB" w:eastAsia="en-GB"/>
    </w:rPr>
  </w:style>
  <w:style w:type="paragraph" w:customStyle="1" w:styleId="xl96">
    <w:name w:val="xl96"/>
    <w:basedOn w:val="Normal"/>
    <w:uiPriority w:val="99"/>
    <w:rsid w:val="003B7380"/>
    <w:pPr>
      <w:pBdr>
        <w:left w:val="single" w:sz="4" w:space="0" w:color="auto"/>
        <w:bottom w:val="single" w:sz="4" w:space="0" w:color="auto"/>
      </w:pBdr>
      <w:spacing w:before="100" w:beforeAutospacing="1" w:after="100" w:afterAutospacing="1"/>
      <w:jc w:val="center"/>
    </w:pPr>
    <w:rPr>
      <w:rFonts w:ascii="Abadi MT Condensed Light" w:eastAsia="Times New Roman" w:hAnsi="Abadi MT Condensed Light"/>
      <w:sz w:val="18"/>
      <w:szCs w:val="18"/>
      <w:lang w:val="en-GB" w:eastAsia="en-GB"/>
    </w:rPr>
  </w:style>
  <w:style w:type="paragraph" w:customStyle="1" w:styleId="xl97">
    <w:name w:val="xl97"/>
    <w:basedOn w:val="Normal"/>
    <w:uiPriority w:val="99"/>
    <w:rsid w:val="003B7380"/>
    <w:pPr>
      <w:pBdr>
        <w:left w:val="single" w:sz="4" w:space="0" w:color="auto"/>
        <w:bottom w:val="single" w:sz="4" w:space="0" w:color="auto"/>
        <w:right w:val="single" w:sz="4" w:space="0" w:color="auto"/>
      </w:pBdr>
      <w:spacing w:before="100" w:beforeAutospacing="1" w:after="100" w:afterAutospacing="1"/>
      <w:jc w:val="center"/>
    </w:pPr>
    <w:rPr>
      <w:rFonts w:ascii="Abadi MT Condensed Light" w:eastAsia="Times New Roman" w:hAnsi="Abadi MT Condensed Light"/>
      <w:sz w:val="18"/>
      <w:szCs w:val="18"/>
      <w:lang w:val="en-GB" w:eastAsia="en-GB"/>
    </w:rPr>
  </w:style>
  <w:style w:type="paragraph" w:customStyle="1" w:styleId="xl98">
    <w:name w:val="xl98"/>
    <w:basedOn w:val="Normal"/>
    <w:uiPriority w:val="99"/>
    <w:rsid w:val="003B7380"/>
    <w:pPr>
      <w:pBdr>
        <w:left w:val="single" w:sz="4" w:space="0" w:color="auto"/>
        <w:bottom w:val="single" w:sz="4" w:space="0" w:color="auto"/>
        <w:right w:val="single" w:sz="4" w:space="0" w:color="auto"/>
      </w:pBdr>
      <w:spacing w:before="100" w:beforeAutospacing="1" w:after="100" w:afterAutospacing="1"/>
      <w:jc w:val="center"/>
    </w:pPr>
    <w:rPr>
      <w:rFonts w:ascii="Abadi MT Condensed Light" w:eastAsia="Times New Roman" w:hAnsi="Abadi MT Condensed Light"/>
      <w:sz w:val="18"/>
      <w:szCs w:val="18"/>
      <w:lang w:val="en-GB" w:eastAsia="en-GB"/>
    </w:rPr>
  </w:style>
  <w:style w:type="paragraph" w:customStyle="1" w:styleId="xl99">
    <w:name w:val="xl99"/>
    <w:basedOn w:val="Normal"/>
    <w:uiPriority w:val="99"/>
    <w:rsid w:val="003B7380"/>
    <w:pPr>
      <w:pBdr>
        <w:bottom w:val="single" w:sz="4" w:space="0" w:color="auto"/>
        <w:right w:val="single" w:sz="4" w:space="0" w:color="auto"/>
      </w:pBdr>
      <w:spacing w:before="100" w:beforeAutospacing="1" w:after="100" w:afterAutospacing="1"/>
      <w:jc w:val="center"/>
    </w:pPr>
    <w:rPr>
      <w:rFonts w:ascii="Abadi MT Condensed Light" w:eastAsia="Times New Roman" w:hAnsi="Abadi MT Condensed Light"/>
      <w:sz w:val="18"/>
      <w:szCs w:val="18"/>
      <w:lang w:val="en-GB" w:eastAsia="en-GB"/>
    </w:rPr>
  </w:style>
  <w:style w:type="paragraph" w:customStyle="1" w:styleId="xl100">
    <w:name w:val="xl100"/>
    <w:basedOn w:val="Normal"/>
    <w:uiPriority w:val="99"/>
    <w:rsid w:val="003B7380"/>
    <w:pPr>
      <w:pBdr>
        <w:bottom w:val="single" w:sz="4" w:space="0" w:color="auto"/>
        <w:right w:val="single" w:sz="12" w:space="0" w:color="auto"/>
      </w:pBdr>
      <w:spacing w:before="100" w:beforeAutospacing="1" w:after="100" w:afterAutospacing="1"/>
      <w:jc w:val="center"/>
    </w:pPr>
    <w:rPr>
      <w:rFonts w:ascii="Abadi MT Condensed Light" w:eastAsia="Times New Roman" w:hAnsi="Abadi MT Condensed Light"/>
      <w:sz w:val="18"/>
      <w:szCs w:val="18"/>
      <w:lang w:val="en-GB" w:eastAsia="en-GB"/>
    </w:rPr>
  </w:style>
  <w:style w:type="paragraph" w:customStyle="1" w:styleId="xl101">
    <w:name w:val="xl101"/>
    <w:basedOn w:val="Normal"/>
    <w:uiPriority w:val="99"/>
    <w:rsid w:val="003B7380"/>
    <w:pPr>
      <w:pBdr>
        <w:top w:val="dotDotDash" w:sz="4" w:space="0" w:color="auto"/>
        <w:left w:val="single" w:sz="4" w:space="0" w:color="auto"/>
        <w:bottom w:val="single" w:sz="8" w:space="0" w:color="auto"/>
        <w:right w:val="single" w:sz="4" w:space="0" w:color="auto"/>
      </w:pBdr>
      <w:spacing w:before="100" w:beforeAutospacing="1" w:after="100" w:afterAutospacing="1"/>
    </w:pPr>
    <w:rPr>
      <w:rFonts w:ascii="Abadi MT Condensed Light" w:eastAsia="Times New Roman" w:hAnsi="Abadi MT Condensed Light"/>
      <w:sz w:val="18"/>
      <w:szCs w:val="18"/>
      <w:lang w:val="en-GB" w:eastAsia="en-GB"/>
    </w:rPr>
  </w:style>
  <w:style w:type="paragraph" w:customStyle="1" w:styleId="xl102">
    <w:name w:val="xl102"/>
    <w:basedOn w:val="Normal"/>
    <w:uiPriority w:val="99"/>
    <w:rsid w:val="003B7380"/>
    <w:pPr>
      <w:pBdr>
        <w:top w:val="single" w:sz="12" w:space="0" w:color="auto"/>
        <w:left w:val="single" w:sz="12" w:space="0" w:color="auto"/>
      </w:pBdr>
      <w:shd w:val="clear" w:color="auto" w:fill="C0C0C0"/>
      <w:spacing w:before="100" w:beforeAutospacing="1" w:after="100" w:afterAutospacing="1"/>
      <w:jc w:val="center"/>
    </w:pPr>
    <w:rPr>
      <w:rFonts w:ascii="Abadi MT Condensed Light" w:eastAsia="Times New Roman" w:hAnsi="Abadi MT Condensed Light"/>
      <w:b/>
      <w:bCs/>
      <w:sz w:val="18"/>
      <w:szCs w:val="18"/>
      <w:lang w:val="en-GB" w:eastAsia="en-GB"/>
    </w:rPr>
  </w:style>
  <w:style w:type="paragraph" w:customStyle="1" w:styleId="xl103">
    <w:name w:val="xl103"/>
    <w:basedOn w:val="Normal"/>
    <w:uiPriority w:val="99"/>
    <w:rsid w:val="003B7380"/>
    <w:pPr>
      <w:pBdr>
        <w:left w:val="single" w:sz="12" w:space="0" w:color="auto"/>
      </w:pBdr>
      <w:shd w:val="clear" w:color="auto" w:fill="C0C0C0"/>
      <w:spacing w:before="100" w:beforeAutospacing="1" w:after="100" w:afterAutospacing="1"/>
    </w:pPr>
    <w:rPr>
      <w:rFonts w:ascii="Abadi MT Condensed Light" w:eastAsia="Times New Roman" w:hAnsi="Abadi MT Condensed Light"/>
      <w:b/>
      <w:bCs/>
      <w:sz w:val="18"/>
      <w:szCs w:val="18"/>
      <w:lang w:val="en-GB" w:eastAsia="en-GB"/>
    </w:rPr>
  </w:style>
  <w:style w:type="paragraph" w:customStyle="1" w:styleId="xl104">
    <w:name w:val="xl104"/>
    <w:basedOn w:val="Normal"/>
    <w:uiPriority w:val="99"/>
    <w:rsid w:val="003B7380"/>
    <w:pPr>
      <w:pBdr>
        <w:left w:val="single" w:sz="4" w:space="0" w:color="auto"/>
        <w:right w:val="single" w:sz="4" w:space="0" w:color="auto"/>
      </w:pBdr>
      <w:shd w:val="clear" w:color="auto" w:fill="C0C0C0"/>
      <w:spacing w:before="100" w:beforeAutospacing="1" w:after="100" w:afterAutospacing="1"/>
      <w:jc w:val="center"/>
    </w:pPr>
    <w:rPr>
      <w:rFonts w:ascii="Abadi MT Condensed Light" w:eastAsia="Times New Roman" w:hAnsi="Abadi MT Condensed Light"/>
      <w:b/>
      <w:bCs/>
      <w:sz w:val="18"/>
      <w:szCs w:val="18"/>
      <w:lang w:val="en-GB" w:eastAsia="en-GB"/>
    </w:rPr>
  </w:style>
  <w:style w:type="paragraph" w:customStyle="1" w:styleId="xl105">
    <w:name w:val="xl105"/>
    <w:basedOn w:val="Normal"/>
    <w:uiPriority w:val="99"/>
    <w:rsid w:val="003B7380"/>
    <w:pPr>
      <w:pBdr>
        <w:left w:val="single" w:sz="4" w:space="0" w:color="auto"/>
      </w:pBdr>
      <w:shd w:val="clear" w:color="auto" w:fill="C0C0C0"/>
      <w:spacing w:before="100" w:beforeAutospacing="1" w:after="100" w:afterAutospacing="1"/>
      <w:jc w:val="center"/>
    </w:pPr>
    <w:rPr>
      <w:rFonts w:ascii="Abadi MT Condensed Light" w:eastAsia="Times New Roman" w:hAnsi="Abadi MT Condensed Light"/>
      <w:b/>
      <w:bCs/>
      <w:sz w:val="18"/>
      <w:szCs w:val="18"/>
      <w:lang w:val="en-GB" w:eastAsia="en-GB"/>
    </w:rPr>
  </w:style>
  <w:style w:type="paragraph" w:customStyle="1" w:styleId="xl106">
    <w:name w:val="xl106"/>
    <w:basedOn w:val="Normal"/>
    <w:uiPriority w:val="99"/>
    <w:rsid w:val="003B7380"/>
    <w:pPr>
      <w:pBdr>
        <w:top w:val="single" w:sz="4" w:space="0" w:color="auto"/>
        <w:left w:val="single" w:sz="4" w:space="0" w:color="auto"/>
        <w:right w:val="single" w:sz="4" w:space="0" w:color="auto"/>
      </w:pBdr>
      <w:shd w:val="clear" w:color="auto" w:fill="C0C0C0"/>
      <w:spacing w:before="100" w:beforeAutospacing="1" w:after="100" w:afterAutospacing="1"/>
      <w:jc w:val="center"/>
    </w:pPr>
    <w:rPr>
      <w:rFonts w:ascii="Abadi MT Condensed Light" w:eastAsia="Times New Roman" w:hAnsi="Abadi MT Condensed Light"/>
      <w:b/>
      <w:bCs/>
      <w:sz w:val="18"/>
      <w:szCs w:val="18"/>
      <w:lang w:val="en-GB" w:eastAsia="en-GB"/>
    </w:rPr>
  </w:style>
  <w:style w:type="paragraph" w:customStyle="1" w:styleId="xl107">
    <w:name w:val="xl107"/>
    <w:basedOn w:val="Normal"/>
    <w:uiPriority w:val="99"/>
    <w:rsid w:val="003B7380"/>
    <w:pPr>
      <w:pBdr>
        <w:right w:val="single" w:sz="4" w:space="0" w:color="auto"/>
      </w:pBdr>
      <w:shd w:val="clear" w:color="auto" w:fill="C0C0C0"/>
      <w:spacing w:before="100" w:beforeAutospacing="1" w:after="100" w:afterAutospacing="1"/>
      <w:jc w:val="center"/>
    </w:pPr>
    <w:rPr>
      <w:rFonts w:ascii="Abadi MT Condensed Light" w:eastAsia="Times New Roman" w:hAnsi="Abadi MT Condensed Light"/>
      <w:b/>
      <w:bCs/>
      <w:sz w:val="18"/>
      <w:szCs w:val="18"/>
      <w:lang w:val="en-GB" w:eastAsia="en-GB"/>
    </w:rPr>
  </w:style>
  <w:style w:type="paragraph" w:customStyle="1" w:styleId="xl108">
    <w:name w:val="xl108"/>
    <w:basedOn w:val="Normal"/>
    <w:uiPriority w:val="99"/>
    <w:rsid w:val="003B7380"/>
    <w:pPr>
      <w:pBdr>
        <w:left w:val="single" w:sz="4" w:space="0" w:color="auto"/>
        <w:right w:val="single" w:sz="4" w:space="0" w:color="auto"/>
      </w:pBdr>
      <w:shd w:val="clear" w:color="auto" w:fill="C0C0C0"/>
      <w:spacing w:before="100" w:beforeAutospacing="1" w:after="100" w:afterAutospacing="1"/>
    </w:pPr>
    <w:rPr>
      <w:rFonts w:ascii="Abadi MT Condensed Light" w:eastAsia="Times New Roman" w:hAnsi="Abadi MT Condensed Light"/>
      <w:b/>
      <w:bCs/>
      <w:sz w:val="18"/>
      <w:szCs w:val="18"/>
      <w:lang w:val="en-GB" w:eastAsia="en-GB"/>
    </w:rPr>
  </w:style>
  <w:style w:type="paragraph" w:customStyle="1" w:styleId="xl109">
    <w:name w:val="xl109"/>
    <w:basedOn w:val="Normal"/>
    <w:uiPriority w:val="99"/>
    <w:rsid w:val="003B7380"/>
    <w:pPr>
      <w:pBdr>
        <w:left w:val="single" w:sz="4" w:space="0" w:color="auto"/>
      </w:pBdr>
      <w:shd w:val="clear" w:color="auto" w:fill="C0C0C0"/>
      <w:spacing w:before="100" w:beforeAutospacing="1" w:after="100" w:afterAutospacing="1"/>
    </w:pPr>
    <w:rPr>
      <w:rFonts w:ascii="Abadi MT Condensed Light" w:eastAsia="Times New Roman" w:hAnsi="Abadi MT Condensed Light"/>
      <w:b/>
      <w:bCs/>
      <w:sz w:val="18"/>
      <w:szCs w:val="18"/>
      <w:lang w:val="en-GB" w:eastAsia="en-GB"/>
    </w:rPr>
  </w:style>
  <w:style w:type="paragraph" w:customStyle="1" w:styleId="xl110">
    <w:name w:val="xl110"/>
    <w:basedOn w:val="Normal"/>
    <w:uiPriority w:val="99"/>
    <w:rsid w:val="003B7380"/>
    <w:pPr>
      <w:pBdr>
        <w:left w:val="single" w:sz="12" w:space="0" w:color="auto"/>
        <w:bottom w:val="single" w:sz="8" w:space="0" w:color="auto"/>
      </w:pBdr>
      <w:shd w:val="clear" w:color="auto" w:fill="C0C0C0"/>
      <w:spacing w:before="100" w:beforeAutospacing="1" w:after="100" w:afterAutospacing="1"/>
    </w:pPr>
    <w:rPr>
      <w:rFonts w:ascii="Abadi MT Condensed Light" w:eastAsia="Times New Roman" w:hAnsi="Abadi MT Condensed Light"/>
      <w:b/>
      <w:bCs/>
      <w:sz w:val="18"/>
      <w:szCs w:val="18"/>
      <w:lang w:val="en-GB" w:eastAsia="en-GB"/>
    </w:rPr>
  </w:style>
  <w:style w:type="paragraph" w:customStyle="1" w:styleId="xl111">
    <w:name w:val="xl111"/>
    <w:basedOn w:val="Normal"/>
    <w:uiPriority w:val="99"/>
    <w:rsid w:val="003B7380"/>
    <w:pPr>
      <w:pBdr>
        <w:left w:val="single" w:sz="4" w:space="0" w:color="auto"/>
        <w:bottom w:val="single" w:sz="8" w:space="0" w:color="auto"/>
        <w:right w:val="single" w:sz="4" w:space="0" w:color="auto"/>
      </w:pBdr>
      <w:shd w:val="clear" w:color="auto" w:fill="C0C0C0"/>
      <w:spacing w:before="100" w:beforeAutospacing="1" w:after="100" w:afterAutospacing="1"/>
    </w:pPr>
    <w:rPr>
      <w:rFonts w:ascii="Abadi MT Condensed Light" w:eastAsia="Times New Roman" w:hAnsi="Abadi MT Condensed Light"/>
      <w:b/>
      <w:bCs/>
      <w:sz w:val="18"/>
      <w:szCs w:val="18"/>
      <w:lang w:val="en-GB" w:eastAsia="en-GB"/>
    </w:rPr>
  </w:style>
  <w:style w:type="paragraph" w:customStyle="1" w:styleId="xl112">
    <w:name w:val="xl112"/>
    <w:basedOn w:val="Normal"/>
    <w:uiPriority w:val="99"/>
    <w:rsid w:val="003B7380"/>
    <w:pPr>
      <w:pBdr>
        <w:left w:val="single" w:sz="4" w:space="0" w:color="auto"/>
        <w:bottom w:val="single" w:sz="8" w:space="0" w:color="auto"/>
      </w:pBdr>
      <w:shd w:val="clear" w:color="auto" w:fill="C0C0C0"/>
      <w:spacing w:before="100" w:beforeAutospacing="1" w:after="100" w:afterAutospacing="1"/>
    </w:pPr>
    <w:rPr>
      <w:rFonts w:ascii="Abadi MT Condensed Light" w:eastAsia="Times New Roman" w:hAnsi="Abadi MT Condensed Light"/>
      <w:b/>
      <w:bCs/>
      <w:sz w:val="18"/>
      <w:szCs w:val="18"/>
      <w:lang w:val="en-GB" w:eastAsia="en-GB"/>
    </w:rPr>
  </w:style>
  <w:style w:type="paragraph" w:customStyle="1" w:styleId="xl113">
    <w:name w:val="xl113"/>
    <w:basedOn w:val="Normal"/>
    <w:uiPriority w:val="99"/>
    <w:rsid w:val="003B7380"/>
    <w:pPr>
      <w:pBdr>
        <w:left w:val="single" w:sz="4" w:space="0" w:color="auto"/>
        <w:bottom w:val="single" w:sz="8" w:space="0" w:color="auto"/>
        <w:right w:val="single" w:sz="4" w:space="0" w:color="auto"/>
      </w:pBdr>
      <w:shd w:val="clear" w:color="auto" w:fill="C0C0C0"/>
      <w:spacing w:before="100" w:beforeAutospacing="1" w:after="100" w:afterAutospacing="1"/>
      <w:jc w:val="center"/>
    </w:pPr>
    <w:rPr>
      <w:rFonts w:ascii="Abadi MT Condensed Light" w:eastAsia="Times New Roman" w:hAnsi="Abadi MT Condensed Light"/>
      <w:b/>
      <w:bCs/>
      <w:sz w:val="18"/>
      <w:szCs w:val="18"/>
      <w:lang w:val="en-GB" w:eastAsia="en-GB"/>
    </w:rPr>
  </w:style>
  <w:style w:type="paragraph" w:customStyle="1" w:styleId="xl114">
    <w:name w:val="xl114"/>
    <w:basedOn w:val="Normal"/>
    <w:uiPriority w:val="99"/>
    <w:rsid w:val="003B7380"/>
    <w:pPr>
      <w:pBdr>
        <w:bottom w:val="single" w:sz="8" w:space="0" w:color="auto"/>
        <w:right w:val="single" w:sz="4" w:space="0" w:color="auto"/>
      </w:pBdr>
      <w:shd w:val="clear" w:color="auto" w:fill="C0C0C0"/>
      <w:spacing w:before="100" w:beforeAutospacing="1" w:after="100" w:afterAutospacing="1"/>
      <w:jc w:val="center"/>
    </w:pPr>
    <w:rPr>
      <w:rFonts w:ascii="Abadi MT Condensed Light" w:eastAsia="Times New Roman" w:hAnsi="Abadi MT Condensed Light"/>
      <w:b/>
      <w:bCs/>
      <w:sz w:val="18"/>
      <w:szCs w:val="18"/>
      <w:lang w:val="en-GB" w:eastAsia="en-GB"/>
    </w:rPr>
  </w:style>
  <w:style w:type="paragraph" w:customStyle="1" w:styleId="xl115">
    <w:name w:val="xl115"/>
    <w:basedOn w:val="Normal"/>
    <w:uiPriority w:val="99"/>
    <w:rsid w:val="003B7380"/>
    <w:pPr>
      <w:pBdr>
        <w:left w:val="single" w:sz="12" w:space="0" w:color="auto"/>
      </w:pBdr>
      <w:shd w:val="clear" w:color="auto" w:fill="C0C0C0"/>
      <w:spacing w:before="100" w:beforeAutospacing="1" w:after="100" w:afterAutospacing="1"/>
      <w:jc w:val="center"/>
    </w:pPr>
    <w:rPr>
      <w:rFonts w:ascii="Abadi MT Condensed Light" w:eastAsia="Times New Roman" w:hAnsi="Abadi MT Condensed Light"/>
      <w:sz w:val="18"/>
      <w:szCs w:val="18"/>
      <w:lang w:val="en-GB" w:eastAsia="en-GB"/>
    </w:rPr>
  </w:style>
  <w:style w:type="paragraph" w:customStyle="1" w:styleId="xl116">
    <w:name w:val="xl116"/>
    <w:basedOn w:val="Normal"/>
    <w:uiPriority w:val="99"/>
    <w:rsid w:val="003B7380"/>
    <w:pPr>
      <w:pBdr>
        <w:top w:val="single" w:sz="12" w:space="0" w:color="auto"/>
        <w:left w:val="single" w:sz="4" w:space="0" w:color="auto"/>
        <w:right w:val="single" w:sz="4" w:space="0" w:color="auto"/>
      </w:pBdr>
      <w:shd w:val="clear" w:color="auto" w:fill="C0C0C0"/>
      <w:spacing w:before="100" w:beforeAutospacing="1" w:after="100" w:afterAutospacing="1"/>
      <w:jc w:val="center"/>
    </w:pPr>
    <w:rPr>
      <w:rFonts w:ascii="Abadi MT Condensed Light" w:eastAsia="Times New Roman" w:hAnsi="Abadi MT Condensed Light"/>
      <w:b/>
      <w:bCs/>
      <w:sz w:val="18"/>
      <w:szCs w:val="18"/>
      <w:lang w:val="en-GB" w:eastAsia="en-GB"/>
    </w:rPr>
  </w:style>
  <w:style w:type="paragraph" w:customStyle="1" w:styleId="xl117">
    <w:name w:val="xl117"/>
    <w:basedOn w:val="Normal"/>
    <w:uiPriority w:val="99"/>
    <w:rsid w:val="003B7380"/>
    <w:pPr>
      <w:shd w:val="clear" w:color="auto" w:fill="C0C0C0"/>
      <w:spacing w:before="100" w:beforeAutospacing="1" w:after="100" w:afterAutospacing="1"/>
    </w:pPr>
    <w:rPr>
      <w:rFonts w:ascii="Abadi MT Condensed Light" w:eastAsia="Times New Roman" w:hAnsi="Abadi MT Condensed Light"/>
      <w:b/>
      <w:bCs/>
      <w:sz w:val="18"/>
      <w:szCs w:val="18"/>
      <w:lang w:val="en-GB" w:eastAsia="en-GB"/>
    </w:rPr>
  </w:style>
  <w:style w:type="paragraph" w:customStyle="1" w:styleId="xl118">
    <w:name w:val="xl118"/>
    <w:basedOn w:val="Normal"/>
    <w:uiPriority w:val="99"/>
    <w:rsid w:val="003B7380"/>
    <w:pPr>
      <w:pBdr>
        <w:bottom w:val="single" w:sz="4" w:space="0" w:color="auto"/>
      </w:pBdr>
      <w:shd w:val="clear" w:color="auto" w:fill="C0C0C0"/>
      <w:spacing w:before="100" w:beforeAutospacing="1" w:after="100" w:afterAutospacing="1"/>
    </w:pPr>
    <w:rPr>
      <w:rFonts w:ascii="Abadi MT Condensed Light" w:eastAsia="Times New Roman" w:hAnsi="Abadi MT Condensed Light"/>
      <w:b/>
      <w:bCs/>
      <w:sz w:val="18"/>
      <w:szCs w:val="18"/>
      <w:lang w:val="en-GB" w:eastAsia="en-GB"/>
    </w:rPr>
  </w:style>
  <w:style w:type="paragraph" w:customStyle="1" w:styleId="xl119">
    <w:name w:val="xl119"/>
    <w:basedOn w:val="Normal"/>
    <w:uiPriority w:val="99"/>
    <w:rsid w:val="003B7380"/>
    <w:pPr>
      <w:pBdr>
        <w:bottom w:val="single" w:sz="4" w:space="0" w:color="auto"/>
        <w:right w:val="single" w:sz="12" w:space="0" w:color="auto"/>
      </w:pBdr>
      <w:shd w:val="clear" w:color="auto" w:fill="C0C0C0"/>
      <w:spacing w:before="100" w:beforeAutospacing="1" w:after="100" w:afterAutospacing="1"/>
    </w:pPr>
    <w:rPr>
      <w:rFonts w:ascii="Abadi MT Condensed Light" w:eastAsia="Times New Roman" w:hAnsi="Abadi MT Condensed Light"/>
      <w:b/>
      <w:bCs/>
      <w:sz w:val="18"/>
      <w:szCs w:val="18"/>
      <w:lang w:val="en-GB" w:eastAsia="en-GB"/>
    </w:rPr>
  </w:style>
  <w:style w:type="paragraph" w:customStyle="1" w:styleId="xl120">
    <w:name w:val="xl120"/>
    <w:basedOn w:val="Normal"/>
    <w:uiPriority w:val="99"/>
    <w:rsid w:val="003B7380"/>
    <w:pPr>
      <w:shd w:val="clear" w:color="auto" w:fill="C0C0C0"/>
      <w:spacing w:before="100" w:beforeAutospacing="1" w:after="100" w:afterAutospacing="1"/>
      <w:jc w:val="center"/>
    </w:pPr>
    <w:rPr>
      <w:rFonts w:ascii="Abadi MT Condensed Light" w:eastAsia="Times New Roman" w:hAnsi="Abadi MT Condensed Light"/>
      <w:b/>
      <w:bCs/>
      <w:sz w:val="18"/>
      <w:szCs w:val="18"/>
      <w:lang w:val="en-GB" w:eastAsia="en-GB"/>
    </w:rPr>
  </w:style>
  <w:style w:type="paragraph" w:customStyle="1" w:styleId="xl121">
    <w:name w:val="xl121"/>
    <w:basedOn w:val="Normal"/>
    <w:uiPriority w:val="99"/>
    <w:rsid w:val="003B7380"/>
    <w:pPr>
      <w:pBdr>
        <w:right w:val="single" w:sz="12" w:space="0" w:color="auto"/>
      </w:pBdr>
      <w:shd w:val="clear" w:color="auto" w:fill="C0C0C0"/>
      <w:spacing w:before="100" w:beforeAutospacing="1" w:after="100" w:afterAutospacing="1"/>
      <w:jc w:val="center"/>
    </w:pPr>
    <w:rPr>
      <w:rFonts w:ascii="Abadi MT Condensed Light" w:eastAsia="Times New Roman" w:hAnsi="Abadi MT Condensed Light"/>
      <w:b/>
      <w:bCs/>
      <w:sz w:val="18"/>
      <w:szCs w:val="18"/>
      <w:lang w:val="en-GB" w:eastAsia="en-GB"/>
    </w:rPr>
  </w:style>
  <w:style w:type="paragraph" w:customStyle="1" w:styleId="xl122">
    <w:name w:val="xl122"/>
    <w:basedOn w:val="Normal"/>
    <w:uiPriority w:val="99"/>
    <w:rsid w:val="003B7380"/>
    <w:pPr>
      <w:pBdr>
        <w:bottom w:val="single" w:sz="8" w:space="0" w:color="auto"/>
      </w:pBdr>
      <w:shd w:val="clear" w:color="auto" w:fill="C0C0C0"/>
      <w:spacing w:before="100" w:beforeAutospacing="1" w:after="100" w:afterAutospacing="1"/>
    </w:pPr>
    <w:rPr>
      <w:rFonts w:ascii="Abadi MT Condensed Light" w:eastAsia="Times New Roman" w:hAnsi="Abadi MT Condensed Light"/>
      <w:b/>
      <w:bCs/>
      <w:sz w:val="18"/>
      <w:szCs w:val="18"/>
      <w:lang w:val="en-GB" w:eastAsia="en-GB"/>
    </w:rPr>
  </w:style>
  <w:style w:type="paragraph" w:customStyle="1" w:styleId="xl123">
    <w:name w:val="xl123"/>
    <w:basedOn w:val="Normal"/>
    <w:uiPriority w:val="99"/>
    <w:rsid w:val="003B7380"/>
    <w:pPr>
      <w:pBdr>
        <w:left w:val="single" w:sz="4" w:space="0" w:color="auto"/>
        <w:bottom w:val="single" w:sz="8" w:space="0" w:color="auto"/>
      </w:pBdr>
      <w:shd w:val="clear" w:color="auto" w:fill="C0C0C0"/>
      <w:spacing w:before="100" w:beforeAutospacing="1" w:after="100" w:afterAutospacing="1"/>
      <w:jc w:val="center"/>
    </w:pPr>
    <w:rPr>
      <w:rFonts w:ascii="Abadi MT Condensed Light" w:eastAsia="Times New Roman" w:hAnsi="Abadi MT Condensed Light"/>
      <w:b/>
      <w:bCs/>
      <w:sz w:val="18"/>
      <w:szCs w:val="18"/>
      <w:lang w:val="en-GB" w:eastAsia="en-GB"/>
    </w:rPr>
  </w:style>
  <w:style w:type="paragraph" w:customStyle="1" w:styleId="xl124">
    <w:name w:val="xl124"/>
    <w:basedOn w:val="Normal"/>
    <w:uiPriority w:val="99"/>
    <w:rsid w:val="003B7380"/>
    <w:pPr>
      <w:pBdr>
        <w:bottom w:val="single" w:sz="8" w:space="0" w:color="auto"/>
        <w:right w:val="single" w:sz="12" w:space="0" w:color="auto"/>
      </w:pBdr>
      <w:shd w:val="clear" w:color="auto" w:fill="C0C0C0"/>
      <w:spacing w:before="100" w:beforeAutospacing="1" w:after="100" w:afterAutospacing="1"/>
      <w:jc w:val="center"/>
    </w:pPr>
    <w:rPr>
      <w:rFonts w:ascii="Abadi MT Condensed Light" w:eastAsia="Times New Roman" w:hAnsi="Abadi MT Condensed Light"/>
      <w:b/>
      <w:bCs/>
      <w:sz w:val="18"/>
      <w:szCs w:val="18"/>
      <w:lang w:val="en-GB" w:eastAsia="en-GB"/>
    </w:rPr>
  </w:style>
  <w:style w:type="paragraph" w:customStyle="1" w:styleId="xl125">
    <w:name w:val="xl125"/>
    <w:basedOn w:val="Normal"/>
    <w:uiPriority w:val="99"/>
    <w:rsid w:val="003B7380"/>
    <w:pPr>
      <w:pBdr>
        <w:left w:val="single" w:sz="4" w:space="0" w:color="auto"/>
      </w:pBdr>
      <w:spacing w:before="100" w:beforeAutospacing="1" w:after="100" w:afterAutospacing="1"/>
    </w:pPr>
    <w:rPr>
      <w:rFonts w:ascii="Abadi MT Condensed Light" w:eastAsia="Times New Roman" w:hAnsi="Abadi MT Condensed Light"/>
      <w:sz w:val="18"/>
      <w:szCs w:val="18"/>
      <w:lang w:val="en-GB" w:eastAsia="en-GB"/>
    </w:rPr>
  </w:style>
  <w:style w:type="paragraph" w:customStyle="1" w:styleId="xl126">
    <w:name w:val="xl126"/>
    <w:basedOn w:val="Normal"/>
    <w:uiPriority w:val="99"/>
    <w:rsid w:val="003B7380"/>
    <w:pPr>
      <w:pBdr>
        <w:left w:val="single" w:sz="4" w:space="0" w:color="auto"/>
        <w:bottom w:val="single" w:sz="8" w:space="0" w:color="auto"/>
        <w:right w:val="single" w:sz="4" w:space="0" w:color="auto"/>
      </w:pBdr>
      <w:spacing w:before="100" w:beforeAutospacing="1" w:after="100" w:afterAutospacing="1"/>
      <w:jc w:val="center"/>
    </w:pPr>
    <w:rPr>
      <w:rFonts w:ascii="Abadi MT Condensed Light" w:eastAsia="Times New Roman" w:hAnsi="Abadi MT Condensed Light"/>
      <w:sz w:val="18"/>
      <w:szCs w:val="18"/>
      <w:lang w:val="en-GB" w:eastAsia="en-GB"/>
    </w:rPr>
  </w:style>
  <w:style w:type="paragraph" w:customStyle="1" w:styleId="xl127">
    <w:name w:val="xl127"/>
    <w:basedOn w:val="Normal"/>
    <w:uiPriority w:val="99"/>
    <w:rsid w:val="003B7380"/>
    <w:pPr>
      <w:pBdr>
        <w:left w:val="single" w:sz="4" w:space="0" w:color="auto"/>
        <w:bottom w:val="single" w:sz="4" w:space="0" w:color="auto"/>
        <w:right w:val="single" w:sz="4" w:space="0" w:color="auto"/>
      </w:pBdr>
      <w:spacing w:before="100" w:beforeAutospacing="1" w:after="100" w:afterAutospacing="1"/>
    </w:pPr>
    <w:rPr>
      <w:rFonts w:ascii="Abadi MT Condensed Light" w:eastAsia="Times New Roman" w:hAnsi="Abadi MT Condensed Light"/>
      <w:sz w:val="18"/>
      <w:szCs w:val="18"/>
      <w:lang w:val="en-GB" w:eastAsia="en-GB"/>
    </w:rPr>
  </w:style>
  <w:style w:type="paragraph" w:customStyle="1" w:styleId="xl128">
    <w:name w:val="xl128"/>
    <w:basedOn w:val="Normal"/>
    <w:uiPriority w:val="99"/>
    <w:rsid w:val="003B7380"/>
    <w:pPr>
      <w:pBdr>
        <w:left w:val="single" w:sz="12" w:space="0" w:color="auto"/>
      </w:pBdr>
      <w:spacing w:before="100" w:beforeAutospacing="1" w:after="100" w:afterAutospacing="1"/>
      <w:textAlignment w:val="top"/>
    </w:pPr>
    <w:rPr>
      <w:rFonts w:ascii="Abadi MT Condensed Light" w:eastAsia="Times New Roman" w:hAnsi="Abadi MT Condensed Light"/>
      <w:sz w:val="18"/>
      <w:szCs w:val="18"/>
      <w:lang w:val="en-GB" w:eastAsia="en-GB"/>
    </w:rPr>
  </w:style>
  <w:style w:type="paragraph" w:customStyle="1" w:styleId="xl129">
    <w:name w:val="xl129"/>
    <w:basedOn w:val="Normal"/>
    <w:uiPriority w:val="99"/>
    <w:rsid w:val="003B7380"/>
    <w:pPr>
      <w:pBdr>
        <w:right w:val="single" w:sz="4" w:space="0" w:color="auto"/>
      </w:pBdr>
      <w:spacing w:before="100" w:beforeAutospacing="1" w:after="100" w:afterAutospacing="1"/>
    </w:pPr>
    <w:rPr>
      <w:rFonts w:ascii="Abadi MT Condensed Light" w:eastAsia="Times New Roman" w:hAnsi="Abadi MT Condensed Light"/>
      <w:sz w:val="18"/>
      <w:szCs w:val="18"/>
      <w:lang w:val="en-GB" w:eastAsia="en-GB"/>
    </w:rPr>
  </w:style>
  <w:style w:type="paragraph" w:customStyle="1" w:styleId="xl130">
    <w:name w:val="xl130"/>
    <w:basedOn w:val="Normal"/>
    <w:uiPriority w:val="99"/>
    <w:rsid w:val="003B7380"/>
    <w:pPr>
      <w:pBdr>
        <w:bottom w:val="single" w:sz="4" w:space="0" w:color="auto"/>
        <w:right w:val="single" w:sz="4" w:space="0" w:color="auto"/>
      </w:pBdr>
      <w:spacing w:before="100" w:beforeAutospacing="1" w:after="100" w:afterAutospacing="1"/>
    </w:pPr>
    <w:rPr>
      <w:rFonts w:ascii="Abadi MT Condensed Light" w:eastAsia="Times New Roman" w:hAnsi="Abadi MT Condensed Light"/>
      <w:sz w:val="18"/>
      <w:szCs w:val="18"/>
      <w:lang w:val="en-GB" w:eastAsia="en-GB"/>
    </w:rPr>
  </w:style>
  <w:style w:type="paragraph" w:customStyle="1" w:styleId="xl131">
    <w:name w:val="xl131"/>
    <w:basedOn w:val="Normal"/>
    <w:uiPriority w:val="99"/>
    <w:rsid w:val="003B7380"/>
    <w:pPr>
      <w:pBdr>
        <w:top w:val="single" w:sz="8" w:space="0" w:color="auto"/>
        <w:left w:val="single" w:sz="4" w:space="0" w:color="auto"/>
        <w:bottom w:val="single" w:sz="4" w:space="0" w:color="auto"/>
        <w:right w:val="single" w:sz="4" w:space="0" w:color="auto"/>
      </w:pBdr>
      <w:spacing w:before="100" w:beforeAutospacing="1" w:after="100" w:afterAutospacing="1"/>
    </w:pPr>
    <w:rPr>
      <w:rFonts w:ascii="Abadi MT Condensed Light" w:eastAsia="Times New Roman" w:hAnsi="Abadi MT Condensed Light"/>
      <w:sz w:val="18"/>
      <w:szCs w:val="18"/>
      <w:lang w:val="en-GB" w:eastAsia="en-GB"/>
    </w:rPr>
  </w:style>
  <w:style w:type="paragraph" w:customStyle="1" w:styleId="xl132">
    <w:name w:val="xl132"/>
    <w:basedOn w:val="Normal"/>
    <w:uiPriority w:val="99"/>
    <w:rsid w:val="003B7380"/>
    <w:pPr>
      <w:pBdr>
        <w:top w:val="single" w:sz="8" w:space="0" w:color="auto"/>
        <w:right w:val="single" w:sz="4" w:space="0" w:color="auto"/>
      </w:pBdr>
      <w:shd w:val="clear" w:color="auto" w:fill="C0C0C0"/>
      <w:spacing w:before="100" w:beforeAutospacing="1" w:after="100" w:afterAutospacing="1"/>
      <w:jc w:val="center"/>
    </w:pPr>
    <w:rPr>
      <w:rFonts w:ascii="Abadi MT Condensed Light" w:eastAsia="Times New Roman" w:hAnsi="Abadi MT Condensed Light"/>
      <w:b/>
      <w:bCs/>
      <w:sz w:val="18"/>
      <w:szCs w:val="18"/>
      <w:lang w:val="en-GB" w:eastAsia="en-GB"/>
    </w:rPr>
  </w:style>
  <w:style w:type="paragraph" w:customStyle="1" w:styleId="xl133">
    <w:name w:val="xl133"/>
    <w:basedOn w:val="Normal"/>
    <w:uiPriority w:val="99"/>
    <w:rsid w:val="003B7380"/>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rFonts w:ascii="Abadi MT Condensed Light" w:eastAsia="Times New Roman" w:hAnsi="Abadi MT Condensed Light"/>
      <w:color w:val="000000"/>
      <w:sz w:val="18"/>
      <w:szCs w:val="18"/>
      <w:lang w:val="en-GB" w:eastAsia="en-GB"/>
    </w:rPr>
  </w:style>
  <w:style w:type="paragraph" w:customStyle="1" w:styleId="xl134">
    <w:name w:val="xl134"/>
    <w:basedOn w:val="Normal"/>
    <w:uiPriority w:val="99"/>
    <w:rsid w:val="003B7380"/>
    <w:pPr>
      <w:pBdr>
        <w:bottom w:val="single" w:sz="4" w:space="0" w:color="auto"/>
        <w:right w:val="single" w:sz="4" w:space="0" w:color="auto"/>
      </w:pBdr>
      <w:spacing w:before="100" w:beforeAutospacing="1" w:after="100" w:afterAutospacing="1"/>
      <w:jc w:val="center"/>
      <w:textAlignment w:val="center"/>
    </w:pPr>
    <w:rPr>
      <w:rFonts w:ascii="Abadi MT Condensed Light" w:eastAsia="Times New Roman" w:hAnsi="Abadi MT Condensed Light"/>
      <w:sz w:val="18"/>
      <w:szCs w:val="18"/>
      <w:lang w:val="en-GB" w:eastAsia="en-GB"/>
    </w:rPr>
  </w:style>
  <w:style w:type="paragraph" w:customStyle="1" w:styleId="xl135">
    <w:name w:val="xl135"/>
    <w:basedOn w:val="Normal"/>
    <w:uiPriority w:val="99"/>
    <w:rsid w:val="003B7380"/>
    <w:pPr>
      <w:pBdr>
        <w:top w:val="single" w:sz="4" w:space="0" w:color="auto"/>
        <w:left w:val="single" w:sz="4" w:space="0" w:color="auto"/>
        <w:bottom w:val="single" w:sz="4" w:space="0" w:color="auto"/>
        <w:right w:val="single" w:sz="4" w:space="0" w:color="auto"/>
      </w:pBdr>
      <w:spacing w:before="100" w:beforeAutospacing="1" w:after="100" w:afterAutospacing="1"/>
    </w:pPr>
    <w:rPr>
      <w:rFonts w:ascii="Abadi MT Condensed Light" w:eastAsia="Times New Roman" w:hAnsi="Abadi MT Condensed Light"/>
      <w:color w:val="000000"/>
      <w:sz w:val="18"/>
      <w:szCs w:val="18"/>
      <w:lang w:val="en-GB" w:eastAsia="en-GB"/>
    </w:rPr>
  </w:style>
  <w:style w:type="paragraph" w:customStyle="1" w:styleId="xl136">
    <w:name w:val="xl136"/>
    <w:basedOn w:val="Normal"/>
    <w:uiPriority w:val="99"/>
    <w:rsid w:val="003B7380"/>
    <w:pPr>
      <w:pBdr>
        <w:top w:val="single" w:sz="4" w:space="0" w:color="auto"/>
        <w:left w:val="single" w:sz="4" w:space="0" w:color="auto"/>
        <w:bottom w:val="single" w:sz="8" w:space="0" w:color="auto"/>
        <w:right w:val="single" w:sz="4" w:space="0" w:color="auto"/>
      </w:pBdr>
      <w:spacing w:before="100" w:beforeAutospacing="1" w:after="100" w:afterAutospacing="1"/>
      <w:jc w:val="center"/>
    </w:pPr>
    <w:rPr>
      <w:rFonts w:ascii="Abadi MT Condensed Light" w:eastAsia="Times New Roman" w:hAnsi="Abadi MT Condensed Light"/>
      <w:sz w:val="18"/>
      <w:szCs w:val="18"/>
      <w:lang w:val="en-GB" w:eastAsia="en-GB"/>
    </w:rPr>
  </w:style>
  <w:style w:type="paragraph" w:customStyle="1" w:styleId="xl137">
    <w:name w:val="xl137"/>
    <w:basedOn w:val="Normal"/>
    <w:uiPriority w:val="99"/>
    <w:rsid w:val="003B7380"/>
    <w:pPr>
      <w:pBdr>
        <w:left w:val="single" w:sz="4" w:space="0" w:color="auto"/>
        <w:bottom w:val="single" w:sz="8" w:space="0" w:color="auto"/>
        <w:right w:val="single" w:sz="12" w:space="0" w:color="auto"/>
      </w:pBdr>
      <w:spacing w:before="100" w:beforeAutospacing="1" w:after="100" w:afterAutospacing="1"/>
    </w:pPr>
    <w:rPr>
      <w:rFonts w:ascii="Abadi MT Condensed Light" w:eastAsia="Times New Roman" w:hAnsi="Abadi MT Condensed Light"/>
      <w:sz w:val="18"/>
      <w:szCs w:val="18"/>
      <w:lang w:val="en-GB" w:eastAsia="en-GB"/>
    </w:rPr>
  </w:style>
  <w:style w:type="paragraph" w:customStyle="1" w:styleId="xl138">
    <w:name w:val="xl138"/>
    <w:basedOn w:val="Normal"/>
    <w:uiPriority w:val="99"/>
    <w:rsid w:val="003B7380"/>
    <w:pPr>
      <w:pBdr>
        <w:left w:val="single" w:sz="4" w:space="0" w:color="auto"/>
        <w:right w:val="single" w:sz="12" w:space="0" w:color="auto"/>
      </w:pBdr>
      <w:spacing w:before="100" w:beforeAutospacing="1" w:after="100" w:afterAutospacing="1"/>
      <w:jc w:val="center"/>
    </w:pPr>
    <w:rPr>
      <w:rFonts w:ascii="Abadi MT Condensed Light" w:eastAsia="Times New Roman" w:hAnsi="Abadi MT Condensed Light"/>
      <w:sz w:val="18"/>
      <w:szCs w:val="18"/>
      <w:lang w:val="en-GB" w:eastAsia="en-GB"/>
    </w:rPr>
  </w:style>
  <w:style w:type="paragraph" w:customStyle="1" w:styleId="xl139">
    <w:name w:val="xl139"/>
    <w:basedOn w:val="Normal"/>
    <w:uiPriority w:val="99"/>
    <w:rsid w:val="003B7380"/>
    <w:pPr>
      <w:pBdr>
        <w:top w:val="single" w:sz="8" w:space="0" w:color="auto"/>
        <w:left w:val="single" w:sz="4" w:space="0" w:color="auto"/>
        <w:right w:val="single" w:sz="12" w:space="0" w:color="auto"/>
      </w:pBdr>
      <w:spacing w:before="100" w:beforeAutospacing="1" w:after="100" w:afterAutospacing="1"/>
    </w:pPr>
    <w:rPr>
      <w:rFonts w:ascii="Abadi MT Condensed Light" w:eastAsia="Times New Roman" w:hAnsi="Abadi MT Condensed Light"/>
      <w:sz w:val="18"/>
      <w:szCs w:val="18"/>
      <w:lang w:val="en-GB" w:eastAsia="en-GB"/>
    </w:rPr>
  </w:style>
  <w:style w:type="paragraph" w:customStyle="1" w:styleId="xl140">
    <w:name w:val="xl140"/>
    <w:basedOn w:val="Normal"/>
    <w:uiPriority w:val="99"/>
    <w:rsid w:val="003B7380"/>
    <w:pPr>
      <w:pBdr>
        <w:left w:val="single" w:sz="4" w:space="0" w:color="auto"/>
        <w:right w:val="single" w:sz="12" w:space="0" w:color="auto"/>
      </w:pBdr>
      <w:spacing w:before="100" w:beforeAutospacing="1" w:after="100" w:afterAutospacing="1"/>
    </w:pPr>
    <w:rPr>
      <w:rFonts w:ascii="Abadi MT Condensed Light" w:eastAsia="Times New Roman" w:hAnsi="Abadi MT Condensed Light"/>
      <w:sz w:val="18"/>
      <w:szCs w:val="18"/>
      <w:lang w:val="en-GB" w:eastAsia="en-GB"/>
    </w:rPr>
  </w:style>
  <w:style w:type="paragraph" w:customStyle="1" w:styleId="xl141">
    <w:name w:val="xl141"/>
    <w:basedOn w:val="Normal"/>
    <w:uiPriority w:val="99"/>
    <w:rsid w:val="003B7380"/>
    <w:pPr>
      <w:pBdr>
        <w:top w:val="single" w:sz="4" w:space="0" w:color="auto"/>
        <w:left w:val="single" w:sz="4" w:space="0" w:color="auto"/>
        <w:bottom w:val="single" w:sz="4" w:space="0" w:color="auto"/>
      </w:pBdr>
      <w:spacing w:before="100" w:beforeAutospacing="1" w:after="100" w:afterAutospacing="1"/>
      <w:textAlignment w:val="top"/>
    </w:pPr>
    <w:rPr>
      <w:rFonts w:ascii="Abadi MT Condensed Light" w:eastAsia="Times New Roman" w:hAnsi="Abadi MT Condensed Light"/>
      <w:sz w:val="18"/>
      <w:szCs w:val="18"/>
      <w:lang w:val="en-GB" w:eastAsia="en-GB"/>
    </w:rPr>
  </w:style>
  <w:style w:type="paragraph" w:customStyle="1" w:styleId="xl142">
    <w:name w:val="xl142"/>
    <w:basedOn w:val="Normal"/>
    <w:uiPriority w:val="99"/>
    <w:rsid w:val="003B7380"/>
    <w:pPr>
      <w:spacing w:before="100" w:beforeAutospacing="1" w:after="100" w:afterAutospacing="1"/>
      <w:jc w:val="center"/>
    </w:pPr>
    <w:rPr>
      <w:rFonts w:ascii="Abadi MT Condensed Light" w:eastAsia="Times New Roman" w:hAnsi="Abadi MT Condensed Light"/>
      <w:sz w:val="18"/>
      <w:szCs w:val="18"/>
      <w:lang w:val="en-GB" w:eastAsia="en-GB"/>
    </w:rPr>
  </w:style>
  <w:style w:type="paragraph" w:customStyle="1" w:styleId="xl143">
    <w:name w:val="xl143"/>
    <w:basedOn w:val="Normal"/>
    <w:uiPriority w:val="99"/>
    <w:rsid w:val="003B7380"/>
    <w:pPr>
      <w:pBdr>
        <w:top w:val="single" w:sz="4" w:space="0" w:color="auto"/>
        <w:right w:val="single" w:sz="4" w:space="0" w:color="auto"/>
      </w:pBdr>
      <w:spacing w:before="100" w:beforeAutospacing="1" w:after="100" w:afterAutospacing="1"/>
    </w:pPr>
    <w:rPr>
      <w:rFonts w:ascii="Abadi MT Condensed Light" w:eastAsia="Times New Roman" w:hAnsi="Abadi MT Condensed Light"/>
      <w:color w:val="000000"/>
      <w:sz w:val="18"/>
      <w:szCs w:val="18"/>
      <w:lang w:val="en-GB" w:eastAsia="en-GB"/>
    </w:rPr>
  </w:style>
  <w:style w:type="paragraph" w:customStyle="1" w:styleId="xl144">
    <w:name w:val="xl144"/>
    <w:basedOn w:val="Normal"/>
    <w:uiPriority w:val="99"/>
    <w:rsid w:val="003B7380"/>
    <w:pPr>
      <w:pBdr>
        <w:left w:val="single" w:sz="4" w:space="0" w:color="auto"/>
        <w:right w:val="single" w:sz="4" w:space="0" w:color="auto"/>
      </w:pBdr>
      <w:spacing w:before="100" w:beforeAutospacing="1" w:after="100" w:afterAutospacing="1"/>
    </w:pPr>
    <w:rPr>
      <w:rFonts w:ascii="Abadi MT Condensed Light" w:eastAsia="Times New Roman" w:hAnsi="Abadi MT Condensed Light"/>
      <w:sz w:val="18"/>
      <w:szCs w:val="18"/>
      <w:lang w:val="en-GB" w:eastAsia="en-GB"/>
    </w:rPr>
  </w:style>
  <w:style w:type="paragraph" w:customStyle="1" w:styleId="xl145">
    <w:name w:val="xl145"/>
    <w:basedOn w:val="Normal"/>
    <w:uiPriority w:val="99"/>
    <w:rsid w:val="003B7380"/>
    <w:pPr>
      <w:pBdr>
        <w:top w:val="single" w:sz="4" w:space="0" w:color="auto"/>
        <w:bottom w:val="single" w:sz="8" w:space="0" w:color="auto"/>
        <w:right w:val="single" w:sz="4" w:space="0" w:color="auto"/>
      </w:pBdr>
      <w:spacing w:before="100" w:beforeAutospacing="1" w:after="100" w:afterAutospacing="1"/>
    </w:pPr>
    <w:rPr>
      <w:rFonts w:ascii="Abadi MT Condensed Light" w:eastAsia="Times New Roman" w:hAnsi="Abadi MT Condensed Light"/>
      <w:sz w:val="18"/>
      <w:szCs w:val="18"/>
      <w:lang w:val="en-GB" w:eastAsia="en-GB"/>
    </w:rPr>
  </w:style>
  <w:style w:type="paragraph" w:customStyle="1" w:styleId="xl146">
    <w:name w:val="xl146"/>
    <w:basedOn w:val="Normal"/>
    <w:uiPriority w:val="99"/>
    <w:rsid w:val="003B7380"/>
    <w:pPr>
      <w:pBdr>
        <w:left w:val="single" w:sz="4" w:space="0" w:color="auto"/>
        <w:bottom w:val="dotDash" w:sz="4" w:space="0" w:color="auto"/>
        <w:right w:val="single" w:sz="4" w:space="0" w:color="auto"/>
      </w:pBdr>
      <w:spacing w:before="100" w:beforeAutospacing="1" w:after="100" w:afterAutospacing="1"/>
    </w:pPr>
    <w:rPr>
      <w:rFonts w:ascii="Abadi MT Condensed Light" w:eastAsia="Times New Roman" w:hAnsi="Abadi MT Condensed Light"/>
      <w:sz w:val="18"/>
      <w:szCs w:val="18"/>
      <w:lang w:val="en-GB" w:eastAsia="en-GB"/>
    </w:rPr>
  </w:style>
  <w:style w:type="paragraph" w:customStyle="1" w:styleId="xl147">
    <w:name w:val="xl147"/>
    <w:basedOn w:val="Normal"/>
    <w:uiPriority w:val="99"/>
    <w:rsid w:val="003B7380"/>
    <w:pPr>
      <w:pBdr>
        <w:top w:val="dotDash" w:sz="4" w:space="0" w:color="auto"/>
        <w:left w:val="single" w:sz="4" w:space="0" w:color="auto"/>
        <w:right w:val="single" w:sz="4" w:space="0" w:color="auto"/>
      </w:pBdr>
      <w:spacing w:before="100" w:beforeAutospacing="1" w:after="100" w:afterAutospacing="1"/>
    </w:pPr>
    <w:rPr>
      <w:rFonts w:ascii="Abadi MT Condensed Light" w:eastAsia="Times New Roman" w:hAnsi="Abadi MT Condensed Light"/>
      <w:sz w:val="18"/>
      <w:szCs w:val="18"/>
      <w:lang w:val="en-GB" w:eastAsia="en-GB"/>
    </w:rPr>
  </w:style>
  <w:style w:type="paragraph" w:customStyle="1" w:styleId="xl148">
    <w:name w:val="xl148"/>
    <w:basedOn w:val="Normal"/>
    <w:uiPriority w:val="99"/>
    <w:rsid w:val="003B7380"/>
    <w:pPr>
      <w:pBdr>
        <w:left w:val="single" w:sz="4" w:space="0" w:color="auto"/>
        <w:bottom w:val="single" w:sz="4" w:space="0" w:color="auto"/>
        <w:right w:val="single" w:sz="4" w:space="0" w:color="auto"/>
      </w:pBdr>
      <w:spacing w:before="100" w:beforeAutospacing="1" w:after="100" w:afterAutospacing="1"/>
      <w:textAlignment w:val="top"/>
    </w:pPr>
    <w:rPr>
      <w:rFonts w:ascii="Abadi MT Condensed Light" w:eastAsia="Times New Roman" w:hAnsi="Abadi MT Condensed Light"/>
      <w:sz w:val="18"/>
      <w:szCs w:val="18"/>
      <w:lang w:val="en-GB" w:eastAsia="en-GB"/>
    </w:rPr>
  </w:style>
  <w:style w:type="paragraph" w:customStyle="1" w:styleId="xl149">
    <w:name w:val="xl149"/>
    <w:basedOn w:val="Normal"/>
    <w:uiPriority w:val="99"/>
    <w:rsid w:val="003B7380"/>
    <w:pPr>
      <w:pBdr>
        <w:left w:val="single" w:sz="12" w:space="0" w:color="auto"/>
        <w:bottom w:val="single" w:sz="8" w:space="0" w:color="auto"/>
        <w:right w:val="single" w:sz="4" w:space="0" w:color="auto"/>
      </w:pBdr>
      <w:spacing w:before="100" w:beforeAutospacing="1" w:after="100" w:afterAutospacing="1"/>
    </w:pPr>
    <w:rPr>
      <w:rFonts w:ascii="Abadi MT Condensed Light" w:eastAsia="Times New Roman" w:hAnsi="Abadi MT Condensed Light"/>
      <w:sz w:val="18"/>
      <w:szCs w:val="18"/>
      <w:lang w:val="en-GB" w:eastAsia="en-GB"/>
    </w:rPr>
  </w:style>
  <w:style w:type="paragraph" w:customStyle="1" w:styleId="xl150">
    <w:name w:val="xl150"/>
    <w:basedOn w:val="Normal"/>
    <w:uiPriority w:val="99"/>
    <w:rsid w:val="003B7380"/>
    <w:pPr>
      <w:pBdr>
        <w:left w:val="single" w:sz="12" w:space="0" w:color="auto"/>
        <w:right w:val="single" w:sz="4" w:space="0" w:color="auto"/>
      </w:pBdr>
      <w:spacing w:before="100" w:beforeAutospacing="1" w:after="100" w:afterAutospacing="1"/>
      <w:textAlignment w:val="top"/>
    </w:pPr>
    <w:rPr>
      <w:rFonts w:ascii="Abadi MT Condensed Light" w:eastAsia="Times New Roman" w:hAnsi="Abadi MT Condensed Light"/>
      <w:sz w:val="18"/>
      <w:szCs w:val="18"/>
      <w:lang w:val="en-GB" w:eastAsia="en-GB"/>
    </w:rPr>
  </w:style>
  <w:style w:type="paragraph" w:customStyle="1" w:styleId="xl151">
    <w:name w:val="xl151"/>
    <w:basedOn w:val="Normal"/>
    <w:uiPriority w:val="99"/>
    <w:rsid w:val="003B7380"/>
    <w:pPr>
      <w:pBdr>
        <w:top w:val="single" w:sz="4" w:space="0" w:color="auto"/>
        <w:left w:val="single" w:sz="4" w:space="0" w:color="auto"/>
        <w:bottom w:val="single" w:sz="8" w:space="0" w:color="auto"/>
        <w:right w:val="single" w:sz="4" w:space="0" w:color="auto"/>
      </w:pBdr>
      <w:spacing w:before="100" w:beforeAutospacing="1" w:after="100" w:afterAutospacing="1"/>
      <w:jc w:val="center"/>
    </w:pPr>
    <w:rPr>
      <w:rFonts w:ascii="Abadi MT Condensed Light" w:eastAsia="Times New Roman" w:hAnsi="Abadi MT Condensed Light"/>
      <w:color w:val="000000"/>
      <w:sz w:val="18"/>
      <w:szCs w:val="18"/>
      <w:lang w:val="en-GB" w:eastAsia="en-GB"/>
    </w:rPr>
  </w:style>
  <w:style w:type="paragraph" w:customStyle="1" w:styleId="xl152">
    <w:name w:val="xl152"/>
    <w:basedOn w:val="Normal"/>
    <w:uiPriority w:val="99"/>
    <w:rsid w:val="003B7380"/>
    <w:pPr>
      <w:pBdr>
        <w:top w:val="single" w:sz="4" w:space="0" w:color="auto"/>
        <w:left w:val="single" w:sz="4" w:space="0" w:color="auto"/>
        <w:bottom w:val="single" w:sz="4" w:space="0" w:color="auto"/>
      </w:pBdr>
      <w:shd w:val="clear" w:color="auto" w:fill="C0C0C0"/>
      <w:spacing w:before="100" w:beforeAutospacing="1" w:after="100" w:afterAutospacing="1"/>
      <w:jc w:val="center"/>
    </w:pPr>
    <w:rPr>
      <w:rFonts w:ascii="Abadi MT Condensed Light" w:eastAsia="Times New Roman" w:hAnsi="Abadi MT Condensed Light"/>
      <w:b/>
      <w:bCs/>
      <w:sz w:val="18"/>
      <w:szCs w:val="18"/>
      <w:lang w:val="en-GB" w:eastAsia="en-GB"/>
    </w:rPr>
  </w:style>
  <w:style w:type="paragraph" w:customStyle="1" w:styleId="xl153">
    <w:name w:val="xl153"/>
    <w:basedOn w:val="Normal"/>
    <w:uiPriority w:val="99"/>
    <w:rsid w:val="003B7380"/>
    <w:pPr>
      <w:pBdr>
        <w:top w:val="single" w:sz="4" w:space="0" w:color="auto"/>
        <w:bottom w:val="single" w:sz="4" w:space="0" w:color="auto"/>
      </w:pBdr>
      <w:shd w:val="clear" w:color="auto" w:fill="C0C0C0"/>
      <w:spacing w:before="100" w:beforeAutospacing="1" w:after="100" w:afterAutospacing="1"/>
      <w:jc w:val="center"/>
    </w:pPr>
    <w:rPr>
      <w:rFonts w:ascii="Abadi MT Condensed Light" w:eastAsia="Times New Roman" w:hAnsi="Abadi MT Condensed Light"/>
      <w:b/>
      <w:bCs/>
      <w:sz w:val="18"/>
      <w:szCs w:val="18"/>
      <w:lang w:val="en-GB" w:eastAsia="en-GB"/>
    </w:rPr>
  </w:style>
  <w:style w:type="paragraph" w:customStyle="1" w:styleId="xl154">
    <w:name w:val="xl154"/>
    <w:basedOn w:val="Normal"/>
    <w:uiPriority w:val="99"/>
    <w:rsid w:val="003B7380"/>
    <w:pPr>
      <w:pBdr>
        <w:top w:val="single" w:sz="4" w:space="0" w:color="auto"/>
        <w:bottom w:val="single" w:sz="4" w:space="0" w:color="auto"/>
        <w:right w:val="single" w:sz="4" w:space="0" w:color="auto"/>
      </w:pBdr>
      <w:shd w:val="clear" w:color="auto" w:fill="C0C0C0"/>
      <w:spacing w:before="100" w:beforeAutospacing="1" w:after="100" w:afterAutospacing="1"/>
      <w:jc w:val="center"/>
    </w:pPr>
    <w:rPr>
      <w:rFonts w:ascii="Abadi MT Condensed Light" w:eastAsia="Times New Roman" w:hAnsi="Abadi MT Condensed Light"/>
      <w:b/>
      <w:bCs/>
      <w:sz w:val="18"/>
      <w:szCs w:val="18"/>
      <w:lang w:val="en-GB" w:eastAsia="en-GB"/>
    </w:rPr>
  </w:style>
  <w:style w:type="paragraph" w:customStyle="1" w:styleId="xl155">
    <w:name w:val="xl155"/>
    <w:basedOn w:val="Normal"/>
    <w:uiPriority w:val="99"/>
    <w:rsid w:val="003B7380"/>
    <w:pPr>
      <w:pBdr>
        <w:top w:val="single" w:sz="12" w:space="0" w:color="auto"/>
        <w:left w:val="single" w:sz="4" w:space="0" w:color="auto"/>
        <w:bottom w:val="single" w:sz="4" w:space="0" w:color="auto"/>
      </w:pBdr>
      <w:shd w:val="clear" w:color="auto" w:fill="C0C0C0"/>
      <w:spacing w:before="100" w:beforeAutospacing="1" w:after="100" w:afterAutospacing="1"/>
      <w:jc w:val="center"/>
    </w:pPr>
    <w:rPr>
      <w:rFonts w:ascii="Abadi MT Condensed Light" w:eastAsia="Times New Roman" w:hAnsi="Abadi MT Condensed Light"/>
      <w:b/>
      <w:bCs/>
      <w:sz w:val="18"/>
      <w:szCs w:val="18"/>
      <w:lang w:val="en-GB" w:eastAsia="en-GB"/>
    </w:rPr>
  </w:style>
  <w:style w:type="paragraph" w:customStyle="1" w:styleId="xl156">
    <w:name w:val="xl156"/>
    <w:basedOn w:val="Normal"/>
    <w:uiPriority w:val="99"/>
    <w:rsid w:val="003B7380"/>
    <w:pPr>
      <w:pBdr>
        <w:top w:val="single" w:sz="12" w:space="0" w:color="auto"/>
        <w:bottom w:val="single" w:sz="4" w:space="0" w:color="auto"/>
      </w:pBdr>
      <w:shd w:val="clear" w:color="auto" w:fill="C0C0C0"/>
      <w:spacing w:before="100" w:beforeAutospacing="1" w:after="100" w:afterAutospacing="1"/>
      <w:jc w:val="center"/>
    </w:pPr>
    <w:rPr>
      <w:rFonts w:ascii="Abadi MT Condensed Light" w:eastAsia="Times New Roman" w:hAnsi="Abadi MT Condensed Light"/>
      <w:b/>
      <w:bCs/>
      <w:sz w:val="18"/>
      <w:szCs w:val="18"/>
      <w:lang w:val="en-GB" w:eastAsia="en-GB"/>
    </w:rPr>
  </w:style>
  <w:style w:type="paragraph" w:customStyle="1" w:styleId="xl157">
    <w:name w:val="xl157"/>
    <w:basedOn w:val="Normal"/>
    <w:uiPriority w:val="99"/>
    <w:rsid w:val="003B7380"/>
    <w:pPr>
      <w:pBdr>
        <w:top w:val="single" w:sz="12" w:space="0" w:color="auto"/>
        <w:bottom w:val="single" w:sz="4" w:space="0" w:color="auto"/>
        <w:right w:val="single" w:sz="12" w:space="0" w:color="auto"/>
      </w:pBdr>
      <w:shd w:val="clear" w:color="auto" w:fill="C0C0C0"/>
      <w:spacing w:before="100" w:beforeAutospacing="1" w:after="100" w:afterAutospacing="1"/>
      <w:jc w:val="center"/>
    </w:pPr>
    <w:rPr>
      <w:rFonts w:ascii="Abadi MT Condensed Light" w:eastAsia="Times New Roman" w:hAnsi="Abadi MT Condensed Light"/>
      <w:b/>
      <w:bCs/>
      <w:sz w:val="18"/>
      <w:szCs w:val="18"/>
      <w:lang w:val="en-GB" w:eastAsia="en-GB"/>
    </w:rPr>
  </w:style>
  <w:style w:type="paragraph" w:customStyle="1" w:styleId="xl158">
    <w:name w:val="xl158"/>
    <w:basedOn w:val="Normal"/>
    <w:uiPriority w:val="99"/>
    <w:rsid w:val="003B7380"/>
    <w:pPr>
      <w:pBdr>
        <w:top w:val="single" w:sz="4" w:space="0" w:color="auto"/>
        <w:left w:val="single" w:sz="4" w:space="0" w:color="auto"/>
      </w:pBdr>
      <w:shd w:val="clear" w:color="auto" w:fill="C0C0C0"/>
      <w:spacing w:before="100" w:beforeAutospacing="1" w:after="100" w:afterAutospacing="1"/>
      <w:jc w:val="center"/>
    </w:pPr>
    <w:rPr>
      <w:rFonts w:ascii="Abadi MT Condensed Light" w:eastAsia="Times New Roman" w:hAnsi="Abadi MT Condensed Light"/>
      <w:b/>
      <w:bCs/>
      <w:sz w:val="18"/>
      <w:szCs w:val="18"/>
      <w:lang w:val="en-GB" w:eastAsia="en-GB"/>
    </w:rPr>
  </w:style>
  <w:style w:type="paragraph" w:customStyle="1" w:styleId="xl159">
    <w:name w:val="xl159"/>
    <w:basedOn w:val="Normal"/>
    <w:uiPriority w:val="99"/>
    <w:rsid w:val="003B7380"/>
    <w:pPr>
      <w:pBdr>
        <w:top w:val="single" w:sz="4" w:space="0" w:color="auto"/>
      </w:pBdr>
      <w:shd w:val="clear" w:color="auto" w:fill="C0C0C0"/>
      <w:spacing w:before="100" w:beforeAutospacing="1" w:after="100" w:afterAutospacing="1"/>
      <w:jc w:val="center"/>
    </w:pPr>
    <w:rPr>
      <w:rFonts w:ascii="Abadi MT Condensed Light" w:eastAsia="Times New Roman" w:hAnsi="Abadi MT Condensed Light"/>
      <w:b/>
      <w:bCs/>
      <w:sz w:val="18"/>
      <w:szCs w:val="18"/>
      <w:lang w:val="en-GB" w:eastAsia="en-GB"/>
    </w:rPr>
  </w:style>
  <w:style w:type="paragraph" w:customStyle="1" w:styleId="xl160">
    <w:name w:val="xl160"/>
    <w:basedOn w:val="Normal"/>
    <w:uiPriority w:val="99"/>
    <w:rsid w:val="003B7380"/>
    <w:pPr>
      <w:pBdr>
        <w:top w:val="single" w:sz="4" w:space="0" w:color="auto"/>
        <w:right w:val="single" w:sz="4" w:space="0" w:color="auto"/>
      </w:pBdr>
      <w:shd w:val="clear" w:color="auto" w:fill="C0C0C0"/>
      <w:spacing w:before="100" w:beforeAutospacing="1" w:after="100" w:afterAutospacing="1"/>
      <w:jc w:val="center"/>
    </w:pPr>
    <w:rPr>
      <w:rFonts w:ascii="Abadi MT Condensed Light" w:eastAsia="Times New Roman" w:hAnsi="Abadi MT Condensed Light"/>
      <w:b/>
      <w:bCs/>
      <w:sz w:val="18"/>
      <w:szCs w:val="18"/>
      <w:lang w:val="en-GB" w:eastAsia="en-GB"/>
    </w:rPr>
  </w:style>
  <w:style w:type="paragraph" w:customStyle="1" w:styleId="xl161">
    <w:name w:val="xl161"/>
    <w:basedOn w:val="Normal"/>
    <w:uiPriority w:val="99"/>
    <w:rsid w:val="003B7380"/>
    <w:pPr>
      <w:pBdr>
        <w:top w:val="single" w:sz="12" w:space="0" w:color="auto"/>
        <w:bottom w:val="single" w:sz="4" w:space="0" w:color="auto"/>
        <w:right w:val="single" w:sz="4" w:space="0" w:color="auto"/>
      </w:pBdr>
      <w:shd w:val="clear" w:color="auto" w:fill="C0C0C0"/>
      <w:spacing w:before="100" w:beforeAutospacing="1" w:after="100" w:afterAutospacing="1"/>
      <w:jc w:val="center"/>
    </w:pPr>
    <w:rPr>
      <w:rFonts w:ascii="Abadi MT Condensed Light" w:eastAsia="Times New Roman" w:hAnsi="Abadi MT Condensed Light"/>
      <w:b/>
      <w:bCs/>
      <w:sz w:val="18"/>
      <w:szCs w:val="18"/>
      <w:lang w:val="en-GB" w:eastAsia="en-GB"/>
    </w:rPr>
  </w:style>
  <w:style w:type="paragraph" w:customStyle="1" w:styleId="xl162">
    <w:name w:val="xl162"/>
    <w:basedOn w:val="Normal"/>
    <w:uiPriority w:val="99"/>
    <w:rsid w:val="003B7380"/>
    <w:pPr>
      <w:pBdr>
        <w:left w:val="single" w:sz="4" w:space="0" w:color="auto"/>
        <w:bottom w:val="single" w:sz="4" w:space="0" w:color="auto"/>
      </w:pBdr>
      <w:shd w:val="clear" w:color="auto" w:fill="C0C0C0"/>
      <w:spacing w:before="100" w:beforeAutospacing="1" w:after="100" w:afterAutospacing="1"/>
      <w:jc w:val="center"/>
    </w:pPr>
    <w:rPr>
      <w:rFonts w:ascii="Abadi MT Condensed Light" w:eastAsia="Times New Roman" w:hAnsi="Abadi MT Condensed Light"/>
      <w:b/>
      <w:bCs/>
      <w:sz w:val="18"/>
      <w:szCs w:val="18"/>
      <w:lang w:val="en-GB" w:eastAsia="en-GB"/>
    </w:rPr>
  </w:style>
  <w:style w:type="paragraph" w:customStyle="1" w:styleId="xl163">
    <w:name w:val="xl163"/>
    <w:basedOn w:val="Normal"/>
    <w:uiPriority w:val="99"/>
    <w:rsid w:val="003B7380"/>
    <w:pPr>
      <w:pBdr>
        <w:bottom w:val="single" w:sz="4" w:space="0" w:color="auto"/>
      </w:pBdr>
      <w:shd w:val="clear" w:color="auto" w:fill="C0C0C0"/>
      <w:spacing w:before="100" w:beforeAutospacing="1" w:after="100" w:afterAutospacing="1"/>
      <w:jc w:val="center"/>
    </w:pPr>
    <w:rPr>
      <w:rFonts w:ascii="Abadi MT Condensed Light" w:eastAsia="Times New Roman" w:hAnsi="Abadi MT Condensed Light"/>
      <w:b/>
      <w:bCs/>
      <w:sz w:val="18"/>
      <w:szCs w:val="18"/>
      <w:lang w:val="en-GB" w:eastAsia="en-GB"/>
    </w:rPr>
  </w:style>
  <w:style w:type="paragraph" w:customStyle="1" w:styleId="xl164">
    <w:name w:val="xl164"/>
    <w:basedOn w:val="Normal"/>
    <w:uiPriority w:val="99"/>
    <w:rsid w:val="003B7380"/>
    <w:pPr>
      <w:pBdr>
        <w:bottom w:val="single" w:sz="4" w:space="0" w:color="auto"/>
        <w:right w:val="single" w:sz="4" w:space="0" w:color="auto"/>
      </w:pBdr>
      <w:shd w:val="clear" w:color="auto" w:fill="C0C0C0"/>
      <w:spacing w:before="100" w:beforeAutospacing="1" w:after="100" w:afterAutospacing="1"/>
      <w:jc w:val="center"/>
    </w:pPr>
    <w:rPr>
      <w:rFonts w:ascii="Abadi MT Condensed Light" w:eastAsia="Times New Roman" w:hAnsi="Abadi MT Condensed Light"/>
      <w:b/>
      <w:bCs/>
      <w:sz w:val="18"/>
      <w:szCs w:val="18"/>
      <w:lang w:val="en-GB" w:eastAsia="en-GB"/>
    </w:rPr>
  </w:style>
  <w:style w:type="paragraph" w:styleId="HTMLPreformatted">
    <w:name w:val="HTML Preformatted"/>
    <w:basedOn w:val="Normal"/>
    <w:link w:val="HTMLPreformattedChar"/>
    <w:rsid w:val="003B738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Times New Roman" w:hAnsi="Courier New" w:cs="Courier New"/>
      <w:color w:val="000000"/>
      <w:sz w:val="20"/>
      <w:szCs w:val="20"/>
    </w:rPr>
  </w:style>
  <w:style w:type="character" w:customStyle="1" w:styleId="HTMLPreformattedChar">
    <w:name w:val="HTML Preformatted Char"/>
    <w:basedOn w:val="DefaultParagraphFont"/>
    <w:link w:val="HTMLPreformatted"/>
    <w:rsid w:val="003B7380"/>
    <w:rPr>
      <w:rFonts w:ascii="Courier New" w:eastAsia="Times New Roman" w:hAnsi="Courier New" w:cs="Courier New"/>
      <w:color w:val="000000"/>
      <w:lang w:val="en-US" w:eastAsia="en-US"/>
    </w:rPr>
  </w:style>
  <w:style w:type="paragraph" w:customStyle="1" w:styleId="NORMLA">
    <w:name w:val="NORMLA"/>
    <w:basedOn w:val="BodyTextIndent"/>
    <w:uiPriority w:val="99"/>
    <w:rsid w:val="003B7380"/>
    <w:pPr>
      <w:tabs>
        <w:tab w:val="num" w:pos="284"/>
      </w:tabs>
      <w:spacing w:line="360" w:lineRule="auto"/>
      <w:ind w:left="1440" w:hanging="284"/>
    </w:pPr>
    <w:rPr>
      <w:rFonts w:cs="Tahoma"/>
      <w:b w:val="0"/>
      <w:i w:val="0"/>
      <w:sz w:val="22"/>
      <w:szCs w:val="24"/>
    </w:rPr>
  </w:style>
  <w:style w:type="paragraph" w:customStyle="1" w:styleId="T-Normal">
    <w:name w:val="T-Normal"/>
    <w:basedOn w:val="Normal"/>
    <w:uiPriority w:val="99"/>
    <w:rsid w:val="003B7380"/>
    <w:pPr>
      <w:spacing w:line="360" w:lineRule="auto"/>
    </w:pPr>
    <w:rPr>
      <w:rFonts w:ascii="Arial" w:eastAsia="Times New Roman" w:hAnsi="Arial"/>
      <w:sz w:val="20"/>
      <w:szCs w:val="24"/>
      <w:lang w:val="en-ZA"/>
    </w:rPr>
  </w:style>
  <w:style w:type="paragraph" w:customStyle="1" w:styleId="tableheading">
    <w:name w:val="table heading"/>
    <w:basedOn w:val="BlockText"/>
    <w:autoRedefine/>
    <w:uiPriority w:val="99"/>
    <w:rsid w:val="003B7380"/>
    <w:pPr>
      <w:tabs>
        <w:tab w:val="num" w:pos="227"/>
      </w:tabs>
      <w:ind w:left="227" w:right="454" w:hanging="227"/>
    </w:pPr>
    <w:rPr>
      <w:rFonts w:cs="Arial"/>
      <w:b/>
      <w:sz w:val="20"/>
      <w:szCs w:val="22"/>
    </w:rPr>
  </w:style>
  <w:style w:type="paragraph" w:customStyle="1" w:styleId="ANNEXURE">
    <w:name w:val="ANNEXURE"/>
    <w:basedOn w:val="Heading1"/>
    <w:uiPriority w:val="99"/>
    <w:rsid w:val="003B7380"/>
    <w:pPr>
      <w:tabs>
        <w:tab w:val="center" w:pos="4320"/>
        <w:tab w:val="right" w:pos="8640"/>
      </w:tabs>
      <w:jc w:val="center"/>
    </w:pPr>
    <w:rPr>
      <w:lang w:val="en-US"/>
    </w:rPr>
  </w:style>
  <w:style w:type="paragraph" w:customStyle="1" w:styleId="Heading1-Style2">
    <w:name w:val="Heading 1 - Style 2"/>
    <w:basedOn w:val="Heading1"/>
    <w:uiPriority w:val="99"/>
    <w:rsid w:val="003B7380"/>
    <w:pPr>
      <w:shd w:val="clear" w:color="auto" w:fill="33CCCC"/>
      <w:tabs>
        <w:tab w:val="num" w:pos="720"/>
        <w:tab w:val="center" w:pos="4320"/>
        <w:tab w:val="right" w:pos="8640"/>
      </w:tabs>
      <w:spacing w:after="240" w:line="360" w:lineRule="auto"/>
      <w:ind w:left="720" w:hanging="720"/>
    </w:pPr>
    <w:rPr>
      <w:caps/>
      <w:sz w:val="28"/>
      <w:lang w:val="en-US"/>
    </w:rPr>
  </w:style>
  <w:style w:type="paragraph" w:customStyle="1" w:styleId="Heading2-Style2">
    <w:name w:val="Heading 2 - Style 2"/>
    <w:basedOn w:val="Heading2"/>
    <w:uiPriority w:val="99"/>
    <w:rsid w:val="003B7380"/>
    <w:pPr>
      <w:numPr>
        <w:ilvl w:val="1"/>
      </w:numPr>
      <w:tabs>
        <w:tab w:val="num" w:pos="720"/>
      </w:tabs>
      <w:spacing w:after="120" w:line="360" w:lineRule="auto"/>
      <w:ind w:left="720" w:hanging="720"/>
    </w:pPr>
    <w:rPr>
      <w:i w:val="0"/>
      <w:caps/>
      <w:color w:val="33CCCC"/>
      <w:sz w:val="22"/>
      <w:szCs w:val="22"/>
      <w:lang w:val="en-US"/>
      <w14:shadow w14:blurRad="50800" w14:dist="38100" w14:dir="2700000" w14:sx="100000" w14:sy="100000" w14:kx="0" w14:ky="0" w14:algn="tl">
        <w14:srgbClr w14:val="000000">
          <w14:alpha w14:val="60000"/>
        </w14:srgbClr>
      </w14:shadow>
    </w:rPr>
  </w:style>
  <w:style w:type="paragraph" w:customStyle="1" w:styleId="Heading4-Style2">
    <w:name w:val="Heading 4 - Style 2"/>
    <w:basedOn w:val="Heading4"/>
    <w:uiPriority w:val="99"/>
    <w:rsid w:val="003B7380"/>
    <w:pPr>
      <w:numPr>
        <w:ilvl w:val="3"/>
      </w:numPr>
      <w:tabs>
        <w:tab w:val="num" w:pos="720"/>
        <w:tab w:val="num" w:pos="2520"/>
      </w:tabs>
      <w:spacing w:line="360" w:lineRule="auto"/>
      <w:ind w:left="720" w:hanging="720"/>
    </w:pPr>
    <w:rPr>
      <w:rFonts w:ascii="Arial" w:hAnsi="Arial"/>
      <w:b w:val="0"/>
      <w:color w:val="33CCCC"/>
      <w:sz w:val="22"/>
      <w:szCs w:val="22"/>
      <w:u w:val="single"/>
      <w:lang w:val="en-US"/>
      <w14:shadow w14:blurRad="50800" w14:dist="38100" w14:dir="2700000" w14:sx="100000" w14:sy="100000" w14:kx="0" w14:ky="0" w14:algn="tl">
        <w14:srgbClr w14:val="000000">
          <w14:alpha w14:val="60000"/>
        </w14:srgbClr>
      </w14:shadow>
    </w:rPr>
  </w:style>
  <w:style w:type="paragraph" w:customStyle="1" w:styleId="Heading3-Style2">
    <w:name w:val="Heading 3 - Style 2"/>
    <w:basedOn w:val="Heading3"/>
    <w:uiPriority w:val="99"/>
    <w:rsid w:val="003B7380"/>
    <w:pPr>
      <w:numPr>
        <w:ilvl w:val="2"/>
      </w:numPr>
      <w:tabs>
        <w:tab w:val="num" w:pos="720"/>
        <w:tab w:val="left" w:pos="900"/>
      </w:tabs>
      <w:spacing w:line="360" w:lineRule="auto"/>
      <w:ind w:left="720" w:hanging="720"/>
    </w:pPr>
    <w:rPr>
      <w:rFonts w:ascii="Arial" w:hAnsi="Arial" w:cs="Arial"/>
      <w:color w:val="33CCCC"/>
      <w:sz w:val="22"/>
      <w:szCs w:val="22"/>
      <w14:shadow w14:blurRad="50800" w14:dist="38100" w14:dir="2700000" w14:sx="100000" w14:sy="100000" w14:kx="0" w14:ky="0" w14:algn="tl">
        <w14:srgbClr w14:val="000000">
          <w14:alpha w14:val="60000"/>
        </w14:srgbClr>
      </w14:shadow>
    </w:rPr>
  </w:style>
  <w:style w:type="paragraph" w:customStyle="1" w:styleId="backtop">
    <w:name w:val="backtop"/>
    <w:basedOn w:val="Normal"/>
    <w:uiPriority w:val="99"/>
    <w:rsid w:val="003B7380"/>
    <w:pPr>
      <w:spacing w:before="100" w:beforeAutospacing="1" w:after="100" w:afterAutospacing="1"/>
    </w:pPr>
    <w:rPr>
      <w:rFonts w:ascii="Times New Roman" w:eastAsia="Times New Roman" w:hAnsi="Times New Roman"/>
      <w:sz w:val="24"/>
      <w:szCs w:val="24"/>
    </w:rPr>
  </w:style>
  <w:style w:type="paragraph" w:customStyle="1" w:styleId="Heading30">
    <w:name w:val="Heading3"/>
    <w:basedOn w:val="BodyTextIndent"/>
    <w:uiPriority w:val="99"/>
    <w:rsid w:val="003B7380"/>
    <w:pPr>
      <w:spacing w:line="360" w:lineRule="auto"/>
      <w:ind w:firstLine="0"/>
    </w:pPr>
    <w:rPr>
      <w:rFonts w:cs="Tahoma"/>
      <w:b w:val="0"/>
      <w:i w:val="0"/>
      <w:sz w:val="20"/>
      <w:szCs w:val="24"/>
    </w:rPr>
  </w:style>
  <w:style w:type="paragraph" w:customStyle="1" w:styleId="BodyTextin">
    <w:name w:val="Body Tex tin"/>
    <w:basedOn w:val="Normal"/>
    <w:uiPriority w:val="99"/>
    <w:rsid w:val="003B7380"/>
    <w:pPr>
      <w:spacing w:line="360" w:lineRule="auto"/>
    </w:pPr>
    <w:rPr>
      <w:rFonts w:ascii="Arial" w:eastAsia="Times New Roman" w:hAnsi="Arial"/>
      <w:sz w:val="20"/>
      <w:szCs w:val="24"/>
    </w:rPr>
  </w:style>
  <w:style w:type="paragraph" w:customStyle="1" w:styleId="level11">
    <w:name w:val="level11"/>
    <w:basedOn w:val="Normal"/>
    <w:uiPriority w:val="99"/>
    <w:rsid w:val="003B7380"/>
    <w:pPr>
      <w:spacing w:before="100" w:beforeAutospacing="1" w:after="100" w:afterAutospacing="1"/>
    </w:pPr>
    <w:rPr>
      <w:rFonts w:ascii="Times New Roman" w:eastAsia="Times New Roman" w:hAnsi="Times New Roman"/>
      <w:sz w:val="24"/>
      <w:szCs w:val="24"/>
      <w:lang w:val="en-GB"/>
    </w:rPr>
  </w:style>
  <w:style w:type="paragraph" w:customStyle="1" w:styleId="StyleLeft127cm">
    <w:name w:val="Style Left:  1.27 cm"/>
    <w:basedOn w:val="Normal"/>
    <w:uiPriority w:val="99"/>
    <w:rsid w:val="003B7380"/>
    <w:pPr>
      <w:ind w:left="720"/>
    </w:pPr>
    <w:rPr>
      <w:rFonts w:ascii="Arial" w:eastAsia="Times New Roman" w:hAnsi="Arial"/>
      <w:sz w:val="24"/>
      <w:szCs w:val="20"/>
      <w:lang w:val="en-ZA"/>
    </w:rPr>
  </w:style>
  <w:style w:type="paragraph" w:customStyle="1" w:styleId="style8">
    <w:name w:val="style8"/>
    <w:basedOn w:val="Normal"/>
    <w:uiPriority w:val="99"/>
    <w:rsid w:val="003B7380"/>
    <w:pPr>
      <w:spacing w:before="100" w:beforeAutospacing="1" w:after="100" w:afterAutospacing="1"/>
    </w:pPr>
    <w:rPr>
      <w:rFonts w:ascii="Times New Roman" w:eastAsia="Times New Roman" w:hAnsi="Times New Roman"/>
      <w:sz w:val="24"/>
      <w:szCs w:val="24"/>
      <w:lang w:val="en-ZA" w:eastAsia="en-ZA"/>
    </w:rPr>
  </w:style>
  <w:style w:type="paragraph" w:customStyle="1" w:styleId="listparagraph0">
    <w:name w:val="listparagraph"/>
    <w:basedOn w:val="Normal"/>
    <w:uiPriority w:val="99"/>
    <w:rsid w:val="003B7380"/>
    <w:pPr>
      <w:ind w:left="720" w:hanging="360"/>
    </w:pPr>
    <w:rPr>
      <w:lang w:val="en-ZA" w:eastAsia="en-ZA"/>
    </w:rPr>
  </w:style>
  <w:style w:type="character" w:customStyle="1" w:styleId="Heading2Char1">
    <w:name w:val="Heading 2 Char1"/>
    <w:aliases w:val="Kop 2-cust Char1,ASAPHeading 2 Char1,2 Char1,B Heading Char1"/>
    <w:basedOn w:val="DefaultParagraphFont"/>
    <w:uiPriority w:val="9"/>
    <w:semiHidden/>
    <w:rsid w:val="006815A8"/>
    <w:rPr>
      <w:rFonts w:ascii="Cambria" w:eastAsia="Times New Roman" w:hAnsi="Cambria" w:cs="Times New Roman" w:hint="default"/>
      <w:b/>
      <w:bCs/>
      <w:color w:val="4F81BD"/>
      <w:sz w:val="26"/>
      <w:szCs w:val="26"/>
      <w:lang w:val="en-US" w:eastAsia="en-US"/>
    </w:rPr>
  </w:style>
  <w:style w:type="character" w:customStyle="1" w:styleId="Heading4Char1">
    <w:name w:val="Heading 4 Char1"/>
    <w:aliases w:val="ASAPHeading 4 Char1,l4 Char1,I4 Char1,H1 Char1,bullet Char1,bl Char1,bb Char1"/>
    <w:basedOn w:val="DefaultParagraphFont"/>
    <w:uiPriority w:val="9"/>
    <w:semiHidden/>
    <w:rsid w:val="006815A8"/>
    <w:rPr>
      <w:rFonts w:ascii="Cambria" w:eastAsia="Times New Roman" w:hAnsi="Cambria" w:cs="Times New Roman" w:hint="default"/>
      <w:b/>
      <w:bCs/>
      <w:i/>
      <w:iCs/>
      <w:color w:val="4F81BD"/>
      <w:sz w:val="22"/>
      <w:szCs w:val="22"/>
      <w:lang w:val="en-US" w:eastAsia="en-US"/>
    </w:rPr>
  </w:style>
  <w:style w:type="character" w:customStyle="1" w:styleId="CommentTextChar1">
    <w:name w:val="Comment Text Char1"/>
    <w:basedOn w:val="DefaultParagraphFont"/>
    <w:uiPriority w:val="99"/>
    <w:semiHidden/>
    <w:locked/>
    <w:rsid w:val="006815A8"/>
    <w:rPr>
      <w:rFonts w:ascii="Arial" w:eastAsia="Times New Roman" w:hAnsi="Arial"/>
    </w:rPr>
  </w:style>
  <w:style w:type="character" w:styleId="CommentReference">
    <w:name w:val="annotation reference"/>
    <w:basedOn w:val="DefaultParagraphFont"/>
    <w:uiPriority w:val="99"/>
    <w:semiHidden/>
    <w:unhideWhenUsed/>
    <w:rsid w:val="00995B2D"/>
    <w:rPr>
      <w:sz w:val="16"/>
      <w:szCs w:val="16"/>
    </w:rPr>
  </w:style>
  <w:style w:type="character" w:customStyle="1" w:styleId="st1">
    <w:name w:val="st1"/>
    <w:basedOn w:val="DefaultParagraphFont"/>
    <w:rsid w:val="00913D8C"/>
  </w:style>
  <w:style w:type="table" w:customStyle="1" w:styleId="TableGrid1">
    <w:name w:val="Table Grid1"/>
    <w:basedOn w:val="TableNormal"/>
    <w:next w:val="TableGrid"/>
    <w:uiPriority w:val="59"/>
    <w:rsid w:val="00E31C76"/>
    <w:rPr>
      <w:rFonts w:asciiTheme="minorHAnsi" w:eastAsiaTheme="minorEastAsia" w:hAnsiTheme="minorHAnsi" w:cstheme="minorBidi"/>
      <w:sz w:val="22"/>
      <w:szCs w:val="22"/>
      <w:lang w:val="en-ZA" w:eastAsia="en-Z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basedOn w:val="DefaultParagraphFont"/>
    <w:rsid w:val="00F5623F"/>
  </w:style>
  <w:style w:type="paragraph" w:styleId="CommentSubject">
    <w:name w:val="annotation subject"/>
    <w:basedOn w:val="CommentText"/>
    <w:next w:val="CommentText"/>
    <w:link w:val="CommentSubjectChar"/>
    <w:uiPriority w:val="99"/>
    <w:semiHidden/>
    <w:unhideWhenUsed/>
    <w:rsid w:val="004E4C9A"/>
    <w:rPr>
      <w:rFonts w:ascii="Calibri" w:eastAsia="Calibri" w:hAnsi="Calibri"/>
      <w:b/>
      <w:bCs/>
    </w:rPr>
  </w:style>
  <w:style w:type="character" w:customStyle="1" w:styleId="CommentSubjectChar">
    <w:name w:val="Comment Subject Char"/>
    <w:basedOn w:val="CommentTextChar"/>
    <w:link w:val="CommentSubject"/>
    <w:uiPriority w:val="99"/>
    <w:semiHidden/>
    <w:rsid w:val="004E4C9A"/>
    <w:rPr>
      <w:rFonts w:ascii="Arial" w:eastAsia="Times New Roman" w:hAnsi="Arial"/>
      <w:b/>
      <w:bCs/>
    </w:rPr>
  </w:style>
  <w:style w:type="paragraph" w:customStyle="1" w:styleId="LightGrid-Accent31">
    <w:name w:val="Light Grid - Accent 31"/>
    <w:basedOn w:val="Normal"/>
    <w:uiPriority w:val="34"/>
    <w:qFormat/>
    <w:rsid w:val="0096669C"/>
    <w:pPr>
      <w:spacing w:after="200" w:line="276" w:lineRule="auto"/>
      <w:ind w:left="720"/>
      <w:contextualSpacing/>
    </w:pPr>
    <w:rPr>
      <w:lang w:val="en-ZA"/>
    </w:rPr>
  </w:style>
  <w:style w:type="table" w:styleId="MediumGrid1-Accent3">
    <w:name w:val="Medium Grid 1 Accent 3"/>
    <w:basedOn w:val="TableNormal"/>
    <w:uiPriority w:val="67"/>
    <w:rsid w:val="0096669C"/>
    <w:rPr>
      <w:rFonts w:asciiTheme="minorHAnsi" w:eastAsiaTheme="minorHAnsi" w:hAnsiTheme="minorHAnsi" w:cstheme="minorBidi"/>
      <w:sz w:val="22"/>
      <w:szCs w:val="22"/>
      <w:lang w:val="en-ZA"/>
    </w:r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customStyle="1" w:styleId="TableGrid2">
    <w:name w:val="Table Grid2"/>
    <w:basedOn w:val="TableNormal"/>
    <w:next w:val="TableGrid"/>
    <w:uiPriority w:val="59"/>
    <w:rsid w:val="00A07DE4"/>
    <w:rPr>
      <w:rFonts w:asciiTheme="minorHAnsi" w:eastAsiaTheme="minorEastAsia" w:hAnsiTheme="minorHAnsi" w:cstheme="minorBidi"/>
      <w:sz w:val="22"/>
      <w:szCs w:val="22"/>
      <w:lang w:val="en-ZA" w:eastAsia="en-Z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59"/>
    <w:rsid w:val="0051516E"/>
    <w:rPr>
      <w:rFonts w:asciiTheme="minorHAnsi" w:eastAsiaTheme="minorEastAsia" w:hAnsiTheme="minorHAnsi" w:cstheme="minorBidi"/>
      <w:sz w:val="22"/>
      <w:szCs w:val="22"/>
      <w:lang w:val="en-ZA" w:eastAsia="en-Z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uiPriority w:val="59"/>
    <w:rsid w:val="00D06EE9"/>
    <w:rPr>
      <w:rFonts w:asciiTheme="minorHAnsi" w:eastAsiaTheme="minorEastAsia" w:hAnsiTheme="minorHAnsi" w:cstheme="minorBidi"/>
      <w:sz w:val="22"/>
      <w:szCs w:val="22"/>
      <w:lang w:val="en-ZA" w:eastAsia="en-Z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uiPriority w:val="59"/>
    <w:rsid w:val="00D06EE9"/>
    <w:rPr>
      <w:rFonts w:asciiTheme="minorHAnsi" w:eastAsiaTheme="minorEastAsia" w:hAnsiTheme="minorHAnsi" w:cstheme="minorBidi"/>
      <w:sz w:val="22"/>
      <w:szCs w:val="22"/>
      <w:lang w:val="en-ZA" w:eastAsia="en-Z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uiPriority w:val="59"/>
    <w:rsid w:val="00D06EE9"/>
    <w:rPr>
      <w:rFonts w:asciiTheme="minorHAnsi" w:eastAsiaTheme="minorEastAsia" w:hAnsiTheme="minorHAnsi" w:cstheme="minorBidi"/>
      <w:sz w:val="22"/>
      <w:szCs w:val="22"/>
      <w:lang w:val="en-ZA" w:eastAsia="en-Z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next w:val="TableGrid"/>
    <w:uiPriority w:val="59"/>
    <w:rsid w:val="00D06EE9"/>
    <w:rPr>
      <w:rFonts w:asciiTheme="minorHAnsi" w:eastAsiaTheme="minorEastAsia" w:hAnsiTheme="minorHAnsi" w:cstheme="minorBidi"/>
      <w:sz w:val="22"/>
      <w:szCs w:val="22"/>
      <w:lang w:val="en-ZA" w:eastAsia="en-Z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next w:val="TableGrid"/>
    <w:uiPriority w:val="59"/>
    <w:rsid w:val="00D06EE9"/>
    <w:rPr>
      <w:rFonts w:asciiTheme="minorHAnsi" w:eastAsiaTheme="minorEastAsia" w:hAnsiTheme="minorHAnsi" w:cstheme="minorBidi"/>
      <w:sz w:val="22"/>
      <w:szCs w:val="22"/>
      <w:lang w:val="en-ZA" w:eastAsia="en-Z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next w:val="TableGrid"/>
    <w:uiPriority w:val="59"/>
    <w:rsid w:val="00D06EE9"/>
    <w:rPr>
      <w:rFonts w:asciiTheme="minorHAnsi" w:eastAsiaTheme="minorEastAsia" w:hAnsiTheme="minorHAnsi" w:cstheme="minorBidi"/>
      <w:sz w:val="22"/>
      <w:szCs w:val="22"/>
      <w:lang w:val="en-ZA" w:eastAsia="en-Z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39"/>
    <w:rsid w:val="002556CF"/>
    <w:rPr>
      <w:sz w:val="22"/>
      <w:szCs w:val="22"/>
      <w:lang w:val="en-ZA"/>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uiPriority w:val="39"/>
    <w:rsid w:val="002556CF"/>
    <w:rPr>
      <w:sz w:val="22"/>
      <w:szCs w:val="22"/>
      <w:lang w:val="en-ZA"/>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 Grid7"/>
    <w:basedOn w:val="TableNormal"/>
    <w:next w:val="TableGrid"/>
    <w:uiPriority w:val="39"/>
    <w:rsid w:val="002556CF"/>
    <w:rPr>
      <w:sz w:val="22"/>
      <w:szCs w:val="22"/>
      <w:lang w:val="en-ZA"/>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next w:val="TableGrid"/>
    <w:uiPriority w:val="39"/>
    <w:rsid w:val="002556CF"/>
    <w:rPr>
      <w:sz w:val="22"/>
      <w:szCs w:val="22"/>
      <w:lang w:val="en-ZA"/>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TableNormal"/>
    <w:next w:val="TableGrid"/>
    <w:uiPriority w:val="39"/>
    <w:rsid w:val="002556C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
    <w:name w:val="No List1"/>
    <w:next w:val="NoList"/>
    <w:uiPriority w:val="99"/>
    <w:semiHidden/>
    <w:unhideWhenUsed/>
    <w:rsid w:val="00487752"/>
  </w:style>
  <w:style w:type="numbering" w:customStyle="1" w:styleId="NoList2">
    <w:name w:val="No List2"/>
    <w:next w:val="NoList"/>
    <w:uiPriority w:val="99"/>
    <w:semiHidden/>
    <w:unhideWhenUsed/>
    <w:rsid w:val="002E4899"/>
  </w:style>
  <w:style w:type="table" w:customStyle="1" w:styleId="TableGrid41">
    <w:name w:val="Table Grid41"/>
    <w:basedOn w:val="TableNormal"/>
    <w:next w:val="TableGrid"/>
    <w:uiPriority w:val="39"/>
    <w:rsid w:val="00747451"/>
    <w:rPr>
      <w:sz w:val="22"/>
      <w:szCs w:val="22"/>
      <w:lang w:val="en-ZA"/>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uiPriority w:val="59"/>
    <w:rsid w:val="00747451"/>
    <w:rPr>
      <w:sz w:val="22"/>
      <w:szCs w:val="22"/>
      <w:lang w:val="en-ZA"/>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next w:val="TableGrid"/>
    <w:uiPriority w:val="39"/>
    <w:rsid w:val="00747451"/>
    <w:rPr>
      <w:sz w:val="22"/>
      <w:szCs w:val="22"/>
      <w:lang w:val="en-ZA"/>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uiPriority w:val="39"/>
    <w:rsid w:val="00747451"/>
    <w:rPr>
      <w:sz w:val="22"/>
      <w:szCs w:val="22"/>
      <w:lang w:val="en-ZA"/>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next w:val="TableGrid"/>
    <w:uiPriority w:val="39"/>
    <w:rsid w:val="00747451"/>
    <w:rPr>
      <w:sz w:val="22"/>
      <w:szCs w:val="22"/>
      <w:lang w:val="en-ZA"/>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uiPriority w:val="59"/>
    <w:rsid w:val="00747451"/>
    <w:rPr>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611335"/>
  </w:style>
  <w:style w:type="numbering" w:customStyle="1" w:styleId="NoList4">
    <w:name w:val="No List4"/>
    <w:next w:val="NoList"/>
    <w:uiPriority w:val="99"/>
    <w:semiHidden/>
    <w:unhideWhenUsed/>
    <w:rsid w:val="00B57A91"/>
  </w:style>
  <w:style w:type="numbering" w:customStyle="1" w:styleId="NoList5">
    <w:name w:val="No List5"/>
    <w:next w:val="NoList"/>
    <w:uiPriority w:val="99"/>
    <w:semiHidden/>
    <w:unhideWhenUsed/>
    <w:rsid w:val="005750E5"/>
  </w:style>
  <w:style w:type="numbering" w:customStyle="1" w:styleId="NoList11">
    <w:name w:val="No List11"/>
    <w:next w:val="NoList"/>
    <w:uiPriority w:val="99"/>
    <w:semiHidden/>
    <w:unhideWhenUsed/>
    <w:rsid w:val="005750E5"/>
  </w:style>
  <w:style w:type="paragraph" w:customStyle="1" w:styleId="hd1">
    <w:name w:val="hd1"/>
    <w:basedOn w:val="Normal"/>
    <w:next w:val="Header"/>
    <w:uiPriority w:val="99"/>
    <w:semiHidden/>
    <w:unhideWhenUsed/>
    <w:rsid w:val="005750E5"/>
    <w:pPr>
      <w:tabs>
        <w:tab w:val="center" w:pos="4680"/>
        <w:tab w:val="right" w:pos="9360"/>
      </w:tabs>
    </w:pPr>
    <w:rPr>
      <w:lang w:val="en-ZA"/>
    </w:rPr>
  </w:style>
  <w:style w:type="character" w:customStyle="1" w:styleId="HeaderChar1">
    <w:name w:val="Header Char1"/>
    <w:aliases w:val="hd Char1"/>
    <w:basedOn w:val="DefaultParagraphFont"/>
    <w:uiPriority w:val="99"/>
    <w:semiHidden/>
    <w:rsid w:val="005750E5"/>
    <w:rPr>
      <w:rFonts w:ascii="Calibri" w:eastAsia="Calibri" w:hAnsi="Calibri" w:cs="Times New Roman"/>
      <w:lang w:val="en-US"/>
    </w:rPr>
  </w:style>
  <w:style w:type="character" w:customStyle="1" w:styleId="BodyTextIndentChar1">
    <w:name w:val="Body Text Indent Char1"/>
    <w:aliases w:val="Body Text Indent Char Char Char Char2,Body Text Indent Char Char Char Char Char1,Body Text Indent Char1 Char Char Char1,Body Text Indent Char1 Char Char2,Body Text Indent Char Char Char Char Char Char Char1"/>
    <w:basedOn w:val="DefaultParagraphFont"/>
    <w:semiHidden/>
    <w:rsid w:val="005750E5"/>
  </w:style>
  <w:style w:type="paragraph" w:customStyle="1" w:styleId="ListParagraph11">
    <w:name w:val="List Paragraph11"/>
    <w:basedOn w:val="Normal"/>
    <w:next w:val="ListParagraph"/>
    <w:uiPriority w:val="34"/>
    <w:qFormat/>
    <w:rsid w:val="005750E5"/>
    <w:pPr>
      <w:spacing w:after="200" w:line="276" w:lineRule="auto"/>
      <w:ind w:left="720"/>
      <w:contextualSpacing/>
    </w:pPr>
    <w:rPr>
      <w:lang w:val="en-ZA"/>
    </w:rPr>
  </w:style>
  <w:style w:type="table" w:customStyle="1" w:styleId="MediumGrid1-Accent31">
    <w:name w:val="Medium Grid 1 - Accent 31"/>
    <w:basedOn w:val="TableNormal"/>
    <w:next w:val="MediumGrid1-Accent3"/>
    <w:uiPriority w:val="67"/>
    <w:semiHidden/>
    <w:unhideWhenUsed/>
    <w:rsid w:val="005750E5"/>
    <w:rPr>
      <w:sz w:val="22"/>
      <w:szCs w:val="22"/>
    </w:rPr>
    <w:tblPr>
      <w:tblStyleRowBandSize w:val="1"/>
      <w:tblStyleColBandSize w:val="1"/>
      <w:tblInd w:w="0" w:type="nil"/>
      <w:tblBorders>
        <w:top w:val="single" w:sz="8" w:space="0" w:color="B3CC82"/>
        <w:left w:val="single" w:sz="8" w:space="0" w:color="B3CC82"/>
        <w:bottom w:val="single" w:sz="8" w:space="0" w:color="B3CC82"/>
        <w:right w:val="single" w:sz="8" w:space="0" w:color="B3CC82"/>
        <w:insideH w:val="single" w:sz="8" w:space="0" w:color="B3CC82"/>
        <w:insideV w:val="single" w:sz="8" w:space="0" w:color="B3CC82"/>
      </w:tblBorders>
    </w:tblPr>
    <w:tcPr>
      <w:shd w:val="clear" w:color="auto" w:fill="E6EED5"/>
    </w:tcPr>
    <w:tblStylePr w:type="firstRow">
      <w:rPr>
        <w:b/>
        <w:bCs/>
      </w:rPr>
    </w:tblStylePr>
    <w:tblStylePr w:type="lastRow">
      <w:rPr>
        <w:b/>
        <w:bCs/>
      </w:rPr>
      <w:tblPr/>
      <w:tcPr>
        <w:tcBorders>
          <w:top w:val="single" w:sz="18" w:space="0" w:color="B3CC82"/>
        </w:tcBorders>
      </w:tcPr>
    </w:tblStylePr>
    <w:tblStylePr w:type="firstCol">
      <w:rPr>
        <w:b/>
        <w:bCs/>
      </w:rPr>
    </w:tblStylePr>
    <w:tblStylePr w:type="lastCol">
      <w:rPr>
        <w:b/>
        <w:bCs/>
      </w:rPr>
    </w:tblStylePr>
    <w:tblStylePr w:type="band1Vert">
      <w:tblPr/>
      <w:tcPr>
        <w:shd w:val="clear" w:color="auto" w:fill="CDDDAC"/>
      </w:tcPr>
    </w:tblStylePr>
    <w:tblStylePr w:type="band1Horz">
      <w:tblPr/>
      <w:tcPr>
        <w:shd w:val="clear" w:color="auto" w:fill="CDDDAC"/>
      </w:tcPr>
    </w:tblStylePr>
  </w:style>
  <w:style w:type="table" w:customStyle="1" w:styleId="TableGrid11">
    <w:name w:val="Table Grid11"/>
    <w:basedOn w:val="TableNormal"/>
    <w:uiPriority w:val="59"/>
    <w:rsid w:val="005750E5"/>
    <w:rPr>
      <w:rFonts w:eastAsia="Times New Roman"/>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uiPriority w:val="59"/>
    <w:rsid w:val="005750E5"/>
    <w:rPr>
      <w:rFonts w:eastAsia="Times New Roman"/>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uiPriority w:val="59"/>
    <w:rsid w:val="005750E5"/>
    <w:rPr>
      <w:rFonts w:eastAsia="Times New Roman"/>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uiPriority w:val="59"/>
    <w:rsid w:val="005750E5"/>
    <w:rPr>
      <w:rFonts w:eastAsia="Times New Roman"/>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uiPriority w:val="59"/>
    <w:rsid w:val="005750E5"/>
    <w:rPr>
      <w:rFonts w:eastAsia="Times New Roman"/>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uiPriority w:val="59"/>
    <w:rsid w:val="005750E5"/>
    <w:rPr>
      <w:rFonts w:eastAsia="Times New Roman"/>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uiPriority w:val="59"/>
    <w:rsid w:val="005750E5"/>
    <w:rPr>
      <w:rFonts w:eastAsia="Times New Roman"/>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uiPriority w:val="59"/>
    <w:rsid w:val="005750E5"/>
    <w:rPr>
      <w:rFonts w:eastAsia="Times New Roman"/>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1">
    <w:name w:val="Table Grid361"/>
    <w:basedOn w:val="TableNormal"/>
    <w:uiPriority w:val="59"/>
    <w:rsid w:val="005750E5"/>
    <w:rPr>
      <w:rFonts w:eastAsia="Times New Roman"/>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erChar2">
    <w:name w:val="Header Char2"/>
    <w:basedOn w:val="DefaultParagraphFont"/>
    <w:uiPriority w:val="99"/>
    <w:semiHidden/>
    <w:rsid w:val="005750E5"/>
  </w:style>
  <w:style w:type="numbering" w:customStyle="1" w:styleId="NoList21">
    <w:name w:val="No List21"/>
    <w:next w:val="NoList"/>
    <w:uiPriority w:val="99"/>
    <w:semiHidden/>
    <w:unhideWhenUsed/>
    <w:rsid w:val="005750E5"/>
  </w:style>
  <w:style w:type="table" w:customStyle="1" w:styleId="TableGrid12">
    <w:name w:val="Table Grid12"/>
    <w:basedOn w:val="TableNormal"/>
    <w:next w:val="TableGrid"/>
    <w:uiPriority w:val="39"/>
    <w:rsid w:val="0046759D"/>
    <w:rPr>
      <w:sz w:val="22"/>
      <w:szCs w:val="22"/>
      <w:lang w:val="en-Z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0">
    <w:name w:val="TableGrid"/>
    <w:rsid w:val="00657E09"/>
    <w:rPr>
      <w:rFonts w:eastAsia="Times New Roman"/>
      <w:sz w:val="22"/>
      <w:szCs w:val="22"/>
      <w:lang w:val="en-ZA" w:eastAsia="en-ZA"/>
    </w:rPr>
    <w:tblPr>
      <w:tblCellMar>
        <w:top w:w="0" w:type="dxa"/>
        <w:left w:w="0" w:type="dxa"/>
        <w:bottom w:w="0" w:type="dxa"/>
        <w:right w:w="0" w:type="dxa"/>
      </w:tblCellMar>
    </w:tblPr>
  </w:style>
  <w:style w:type="table" w:customStyle="1" w:styleId="TableGrid13">
    <w:name w:val="TableGrid1"/>
    <w:rsid w:val="00C07B64"/>
    <w:rPr>
      <w:rFonts w:eastAsia="Times New Roman"/>
      <w:sz w:val="22"/>
      <w:szCs w:val="22"/>
      <w:lang w:val="en-ZA" w:eastAsia="en-ZA"/>
    </w:rPr>
    <w:tblPr>
      <w:tblCellMar>
        <w:top w:w="0" w:type="dxa"/>
        <w:left w:w="0" w:type="dxa"/>
        <w:bottom w:w="0" w:type="dxa"/>
        <w:right w:w="0" w:type="dxa"/>
      </w:tblCellMar>
    </w:tblPr>
  </w:style>
  <w:style w:type="numbering" w:customStyle="1" w:styleId="NoList6">
    <w:name w:val="No List6"/>
    <w:next w:val="NoList"/>
    <w:uiPriority w:val="99"/>
    <w:semiHidden/>
    <w:unhideWhenUsed/>
    <w:rsid w:val="00AE6AB7"/>
  </w:style>
  <w:style w:type="numbering" w:customStyle="1" w:styleId="NoList12">
    <w:name w:val="No List12"/>
    <w:next w:val="NoList"/>
    <w:uiPriority w:val="99"/>
    <w:semiHidden/>
    <w:unhideWhenUsed/>
    <w:rsid w:val="00AE6AB7"/>
  </w:style>
  <w:style w:type="table" w:customStyle="1" w:styleId="TableGrid130">
    <w:name w:val="Table Grid13"/>
    <w:basedOn w:val="TableNormal"/>
    <w:uiPriority w:val="59"/>
    <w:rsid w:val="00AE6AB7"/>
    <w:rPr>
      <w:rFonts w:eastAsia="Times New Roman"/>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uiPriority w:val="59"/>
    <w:rsid w:val="00AE6AB7"/>
    <w:rPr>
      <w:rFonts w:eastAsia="Times New Roman"/>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uiPriority w:val="59"/>
    <w:rsid w:val="00AE6AB7"/>
    <w:rPr>
      <w:rFonts w:eastAsia="Times New Roman"/>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uiPriority w:val="59"/>
    <w:rsid w:val="00AE6AB7"/>
    <w:rPr>
      <w:rFonts w:eastAsia="Times New Roman"/>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uiPriority w:val="59"/>
    <w:rsid w:val="00AE6AB7"/>
    <w:rPr>
      <w:rFonts w:eastAsia="Times New Roman"/>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uiPriority w:val="59"/>
    <w:rsid w:val="00AE6AB7"/>
    <w:rPr>
      <w:rFonts w:eastAsia="Times New Roman"/>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uiPriority w:val="59"/>
    <w:rsid w:val="00AE6AB7"/>
    <w:rPr>
      <w:rFonts w:eastAsia="Times New Roman"/>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uiPriority w:val="59"/>
    <w:rsid w:val="00AE6AB7"/>
    <w:rPr>
      <w:rFonts w:eastAsia="Times New Roman"/>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2">
    <w:name w:val="Table Grid362"/>
    <w:basedOn w:val="TableNormal"/>
    <w:uiPriority w:val="59"/>
    <w:rsid w:val="00AE6AB7"/>
    <w:rPr>
      <w:rFonts w:eastAsia="Times New Roman"/>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ediumGrid1-Accent311">
    <w:name w:val="Medium Grid 1 - Accent 311"/>
    <w:basedOn w:val="TableNormal"/>
    <w:uiPriority w:val="67"/>
    <w:semiHidden/>
    <w:rsid w:val="00AE6AB7"/>
    <w:rPr>
      <w:sz w:val="22"/>
      <w:szCs w:val="22"/>
    </w:rPr>
    <w:tblPr>
      <w:tblStyleRowBandSize w:val="1"/>
      <w:tblStyleColBandSize w:val="1"/>
      <w:tblInd w:w="0" w:type="nil"/>
      <w:tblBorders>
        <w:top w:val="single" w:sz="8" w:space="0" w:color="B3CC82"/>
        <w:left w:val="single" w:sz="8" w:space="0" w:color="B3CC82"/>
        <w:bottom w:val="single" w:sz="8" w:space="0" w:color="B3CC82"/>
        <w:right w:val="single" w:sz="8" w:space="0" w:color="B3CC82"/>
        <w:insideH w:val="single" w:sz="8" w:space="0" w:color="B3CC82"/>
        <w:insideV w:val="single" w:sz="8" w:space="0" w:color="B3CC82"/>
      </w:tblBorders>
    </w:tblPr>
    <w:tcPr>
      <w:shd w:val="clear" w:color="auto" w:fill="E6EED5"/>
    </w:tcPr>
    <w:tblStylePr w:type="firstRow">
      <w:rPr>
        <w:b/>
        <w:bCs/>
      </w:rPr>
    </w:tblStylePr>
    <w:tblStylePr w:type="lastRow">
      <w:rPr>
        <w:b/>
        <w:bCs/>
      </w:rPr>
      <w:tblPr/>
      <w:tcPr>
        <w:tcBorders>
          <w:top w:val="single" w:sz="18" w:space="0" w:color="B3CC82"/>
        </w:tcBorders>
      </w:tcPr>
    </w:tblStylePr>
    <w:tblStylePr w:type="firstCol">
      <w:rPr>
        <w:b/>
        <w:bCs/>
      </w:rPr>
    </w:tblStylePr>
    <w:tblStylePr w:type="lastCol">
      <w:rPr>
        <w:b/>
        <w:bCs/>
      </w:rPr>
    </w:tblStylePr>
    <w:tblStylePr w:type="band1Vert">
      <w:tblPr/>
      <w:tcPr>
        <w:shd w:val="clear" w:color="auto" w:fill="CDDDAC"/>
      </w:tcPr>
    </w:tblStylePr>
    <w:tblStylePr w:type="band1Horz">
      <w:tblPr/>
      <w:tcPr>
        <w:shd w:val="clear" w:color="auto" w:fill="CDDDAC"/>
      </w:tcPr>
    </w:tblStylePr>
  </w:style>
  <w:style w:type="character" w:customStyle="1" w:styleId="HeaderChar3">
    <w:name w:val="Header Char3"/>
    <w:basedOn w:val="DefaultParagraphFont"/>
    <w:uiPriority w:val="99"/>
    <w:semiHidden/>
    <w:rsid w:val="00AE6AB7"/>
  </w:style>
  <w:style w:type="numbering" w:customStyle="1" w:styleId="NoList7">
    <w:name w:val="No List7"/>
    <w:next w:val="NoList"/>
    <w:uiPriority w:val="99"/>
    <w:semiHidden/>
    <w:unhideWhenUsed/>
    <w:rsid w:val="0065669B"/>
  </w:style>
  <w:style w:type="numbering" w:customStyle="1" w:styleId="NoList13">
    <w:name w:val="No List13"/>
    <w:next w:val="NoList"/>
    <w:uiPriority w:val="99"/>
    <w:semiHidden/>
    <w:unhideWhenUsed/>
    <w:rsid w:val="0065669B"/>
  </w:style>
  <w:style w:type="table" w:customStyle="1" w:styleId="TableGrid14">
    <w:name w:val="Table Grid14"/>
    <w:basedOn w:val="TableNormal"/>
    <w:next w:val="TableGrid"/>
    <w:uiPriority w:val="59"/>
    <w:rsid w:val="0065669B"/>
    <w:rPr>
      <w:rFonts w:eastAsia="Times New Roman"/>
      <w:sz w:val="22"/>
      <w:szCs w:val="22"/>
      <w:lang w:val="en-ZA" w:eastAsia="en-Z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ediumGrid1-Accent312">
    <w:name w:val="Medium Grid 1 - Accent 312"/>
    <w:basedOn w:val="TableNormal"/>
    <w:next w:val="MediumGrid1-Accent3"/>
    <w:uiPriority w:val="67"/>
    <w:rsid w:val="0065669B"/>
    <w:rPr>
      <w:sz w:val="22"/>
      <w:szCs w:val="22"/>
      <w:lang w:val="en-ZA"/>
    </w:rPr>
    <w:tblPr>
      <w:tblStyleRowBandSize w:val="1"/>
      <w:tblStyleColBandSize w:val="1"/>
      <w:tblBorders>
        <w:top w:val="single" w:sz="8" w:space="0" w:color="B3CC82"/>
        <w:left w:val="single" w:sz="8" w:space="0" w:color="B3CC82"/>
        <w:bottom w:val="single" w:sz="8" w:space="0" w:color="B3CC82"/>
        <w:right w:val="single" w:sz="8" w:space="0" w:color="B3CC82"/>
        <w:insideH w:val="single" w:sz="8" w:space="0" w:color="B3CC82"/>
        <w:insideV w:val="single" w:sz="8" w:space="0" w:color="B3CC82"/>
      </w:tblBorders>
    </w:tblPr>
    <w:tcPr>
      <w:shd w:val="clear" w:color="auto" w:fill="E6EED5"/>
    </w:tcPr>
    <w:tblStylePr w:type="firstRow">
      <w:rPr>
        <w:b/>
        <w:bCs/>
      </w:rPr>
    </w:tblStylePr>
    <w:tblStylePr w:type="lastRow">
      <w:rPr>
        <w:b/>
        <w:bCs/>
      </w:rPr>
      <w:tblPr/>
      <w:tcPr>
        <w:tcBorders>
          <w:top w:val="single" w:sz="18" w:space="0" w:color="B3CC82"/>
        </w:tcBorders>
      </w:tcPr>
    </w:tblStylePr>
    <w:tblStylePr w:type="firstCol">
      <w:rPr>
        <w:b/>
        <w:bCs/>
      </w:rPr>
    </w:tblStylePr>
    <w:tblStylePr w:type="lastCol">
      <w:rPr>
        <w:b/>
        <w:bCs/>
      </w:rPr>
    </w:tblStylePr>
    <w:tblStylePr w:type="band1Vert">
      <w:tblPr/>
      <w:tcPr>
        <w:shd w:val="clear" w:color="auto" w:fill="CDDDAC"/>
      </w:tcPr>
    </w:tblStylePr>
    <w:tblStylePr w:type="band1Horz">
      <w:tblPr/>
      <w:tcPr>
        <w:shd w:val="clear" w:color="auto" w:fill="CDDDAC"/>
      </w:tcPr>
    </w:tblStylePr>
  </w:style>
  <w:style w:type="table" w:customStyle="1" w:styleId="TableGrid23">
    <w:name w:val="Table Grid23"/>
    <w:basedOn w:val="TableNormal"/>
    <w:next w:val="TableGrid"/>
    <w:uiPriority w:val="59"/>
    <w:rsid w:val="0065669B"/>
    <w:rPr>
      <w:rFonts w:eastAsia="Times New Roman"/>
      <w:sz w:val="22"/>
      <w:szCs w:val="22"/>
      <w:lang w:val="en-ZA" w:eastAsia="en-Z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next w:val="TableGrid"/>
    <w:uiPriority w:val="59"/>
    <w:rsid w:val="0065669B"/>
    <w:rPr>
      <w:rFonts w:eastAsia="Times New Roman"/>
      <w:sz w:val="22"/>
      <w:szCs w:val="22"/>
      <w:lang w:val="en-ZA" w:eastAsia="en-Z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uiPriority w:val="59"/>
    <w:rsid w:val="0065669B"/>
    <w:rPr>
      <w:rFonts w:eastAsia="Times New Roman"/>
      <w:sz w:val="22"/>
      <w:szCs w:val="22"/>
      <w:lang w:val="en-ZA" w:eastAsia="en-Z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next w:val="TableGrid"/>
    <w:uiPriority w:val="59"/>
    <w:rsid w:val="0065669B"/>
    <w:rPr>
      <w:rFonts w:eastAsia="Times New Roman"/>
      <w:sz w:val="22"/>
      <w:szCs w:val="22"/>
      <w:lang w:val="en-ZA" w:eastAsia="en-Z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next w:val="TableGrid"/>
    <w:uiPriority w:val="59"/>
    <w:rsid w:val="0065669B"/>
    <w:rPr>
      <w:rFonts w:eastAsia="Times New Roman"/>
      <w:sz w:val="22"/>
      <w:szCs w:val="22"/>
      <w:lang w:val="en-ZA" w:eastAsia="en-Z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next w:val="TableGrid"/>
    <w:uiPriority w:val="59"/>
    <w:rsid w:val="0065669B"/>
    <w:rPr>
      <w:rFonts w:eastAsia="Times New Roman"/>
      <w:sz w:val="22"/>
      <w:szCs w:val="22"/>
      <w:lang w:val="en-ZA" w:eastAsia="en-Z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next w:val="TableGrid"/>
    <w:uiPriority w:val="59"/>
    <w:rsid w:val="0065669B"/>
    <w:rPr>
      <w:rFonts w:eastAsia="Times New Roman"/>
      <w:sz w:val="22"/>
      <w:szCs w:val="22"/>
      <w:lang w:val="en-ZA" w:eastAsia="en-Z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3">
    <w:name w:val="Table Grid363"/>
    <w:basedOn w:val="TableNormal"/>
    <w:next w:val="TableGrid"/>
    <w:uiPriority w:val="59"/>
    <w:rsid w:val="0065669B"/>
    <w:rPr>
      <w:rFonts w:eastAsia="Times New Roman"/>
      <w:sz w:val="22"/>
      <w:szCs w:val="22"/>
      <w:lang w:val="en-ZA" w:eastAsia="en-Z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
    <w:name w:val="No List111"/>
    <w:next w:val="NoList"/>
    <w:uiPriority w:val="99"/>
    <w:semiHidden/>
    <w:unhideWhenUsed/>
    <w:rsid w:val="0065669B"/>
  </w:style>
  <w:style w:type="numbering" w:customStyle="1" w:styleId="NoList22">
    <w:name w:val="No List22"/>
    <w:next w:val="NoList"/>
    <w:uiPriority w:val="99"/>
    <w:semiHidden/>
    <w:unhideWhenUsed/>
    <w:rsid w:val="0065669B"/>
  </w:style>
  <w:style w:type="numbering" w:customStyle="1" w:styleId="NoList31">
    <w:name w:val="No List31"/>
    <w:next w:val="NoList"/>
    <w:uiPriority w:val="99"/>
    <w:semiHidden/>
    <w:unhideWhenUsed/>
    <w:rsid w:val="0065669B"/>
  </w:style>
  <w:style w:type="numbering" w:customStyle="1" w:styleId="NoList41">
    <w:name w:val="No List41"/>
    <w:next w:val="NoList"/>
    <w:uiPriority w:val="99"/>
    <w:semiHidden/>
    <w:unhideWhenUsed/>
    <w:rsid w:val="0065669B"/>
  </w:style>
  <w:style w:type="numbering" w:customStyle="1" w:styleId="NoList51">
    <w:name w:val="No List51"/>
    <w:next w:val="NoList"/>
    <w:uiPriority w:val="99"/>
    <w:semiHidden/>
    <w:unhideWhenUsed/>
    <w:rsid w:val="0065669B"/>
  </w:style>
  <w:style w:type="numbering" w:customStyle="1" w:styleId="NoList1111">
    <w:name w:val="No List1111"/>
    <w:next w:val="NoList"/>
    <w:uiPriority w:val="99"/>
    <w:semiHidden/>
    <w:unhideWhenUsed/>
    <w:rsid w:val="0065669B"/>
  </w:style>
  <w:style w:type="numbering" w:customStyle="1" w:styleId="NoList211">
    <w:name w:val="No List211"/>
    <w:next w:val="NoList"/>
    <w:uiPriority w:val="99"/>
    <w:semiHidden/>
    <w:unhideWhenUsed/>
    <w:rsid w:val="0065669B"/>
  </w:style>
  <w:style w:type="numbering" w:customStyle="1" w:styleId="NoList61">
    <w:name w:val="No List61"/>
    <w:next w:val="NoList"/>
    <w:uiPriority w:val="99"/>
    <w:semiHidden/>
    <w:unhideWhenUsed/>
    <w:rsid w:val="0065669B"/>
  </w:style>
  <w:style w:type="numbering" w:customStyle="1" w:styleId="NoList121">
    <w:name w:val="No List121"/>
    <w:next w:val="NoList"/>
    <w:uiPriority w:val="99"/>
    <w:semiHidden/>
    <w:unhideWhenUsed/>
    <w:rsid w:val="0065669B"/>
  </w:style>
  <w:style w:type="table" w:customStyle="1" w:styleId="TableGrid20">
    <w:name w:val="TableGrid2"/>
    <w:rsid w:val="0033319C"/>
    <w:rPr>
      <w:rFonts w:eastAsia="Times New Roman"/>
      <w:sz w:val="22"/>
      <w:szCs w:val="22"/>
      <w:lang w:val="en-ZA" w:eastAsia="en-ZA"/>
    </w:rPr>
    <w:tblPr>
      <w:tblCellMar>
        <w:top w:w="0" w:type="dxa"/>
        <w:left w:w="0" w:type="dxa"/>
        <w:bottom w:w="0" w:type="dxa"/>
        <w:right w:w="0" w:type="dxa"/>
      </w:tblCellMar>
    </w:tblPr>
  </w:style>
  <w:style w:type="table" w:customStyle="1" w:styleId="TableGrid30">
    <w:name w:val="TableGrid3"/>
    <w:rsid w:val="0033319C"/>
    <w:rPr>
      <w:rFonts w:eastAsia="Times New Roman"/>
      <w:sz w:val="22"/>
      <w:szCs w:val="22"/>
      <w:lang w:val="en-ZA" w:eastAsia="en-ZA"/>
    </w:rPr>
    <w:tblPr>
      <w:tblCellMar>
        <w:top w:w="0" w:type="dxa"/>
        <w:left w:w="0" w:type="dxa"/>
        <w:bottom w:w="0" w:type="dxa"/>
        <w:right w:w="0" w:type="dxa"/>
      </w:tblCellMar>
    </w:tblPr>
  </w:style>
  <w:style w:type="table" w:customStyle="1" w:styleId="TableGrid40">
    <w:name w:val="TableGrid4"/>
    <w:rsid w:val="0033319C"/>
    <w:rPr>
      <w:rFonts w:eastAsia="Times New Roman"/>
      <w:sz w:val="22"/>
      <w:szCs w:val="22"/>
      <w:lang w:val="en-ZA" w:eastAsia="en-ZA"/>
    </w:rPr>
    <w:tblPr>
      <w:tblCellMar>
        <w:top w:w="0" w:type="dxa"/>
        <w:left w:w="0" w:type="dxa"/>
        <w:bottom w:w="0" w:type="dxa"/>
        <w:right w:w="0" w:type="dxa"/>
      </w:tblCellMar>
    </w:tblPr>
  </w:style>
  <w:style w:type="table" w:customStyle="1" w:styleId="TableGrid15">
    <w:name w:val="Table Grid15"/>
    <w:basedOn w:val="TableNormal"/>
    <w:next w:val="TableGrid"/>
    <w:uiPriority w:val="39"/>
    <w:rsid w:val="00150DEC"/>
    <w:rPr>
      <w:sz w:val="22"/>
      <w:szCs w:val="22"/>
      <w:lang w:val="en-Z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next w:val="TableGrid"/>
    <w:uiPriority w:val="39"/>
    <w:rsid w:val="00F86FC8"/>
    <w:rPr>
      <w:sz w:val="22"/>
      <w:szCs w:val="22"/>
      <w:lang w:val="en-ZA"/>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next w:val="TableGrid"/>
    <w:uiPriority w:val="39"/>
    <w:rsid w:val="00F86FC8"/>
    <w:rPr>
      <w:sz w:val="22"/>
      <w:szCs w:val="22"/>
      <w:lang w:val="en-ZA"/>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next w:val="TableGrid"/>
    <w:uiPriority w:val="39"/>
    <w:rsid w:val="000E07C6"/>
    <w:rPr>
      <w:sz w:val="22"/>
      <w:szCs w:val="22"/>
      <w:lang w:val="en-ZA"/>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next w:val="TableGrid"/>
    <w:uiPriority w:val="39"/>
    <w:rsid w:val="00024E94"/>
    <w:rPr>
      <w:sz w:val="22"/>
      <w:szCs w:val="22"/>
      <w:lang w:val="en-Z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0">
    <w:name w:val="Table Grid20"/>
    <w:basedOn w:val="TableNormal"/>
    <w:next w:val="TableGrid"/>
    <w:uiPriority w:val="39"/>
    <w:rsid w:val="00024E94"/>
    <w:rPr>
      <w:sz w:val="22"/>
      <w:szCs w:val="22"/>
      <w:lang w:val="en-ZA"/>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next w:val="TableGrid"/>
    <w:uiPriority w:val="39"/>
    <w:rsid w:val="00A006C3"/>
    <w:rPr>
      <w:sz w:val="22"/>
      <w:szCs w:val="22"/>
      <w:lang w:val="en-ZA"/>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next w:val="TableGrid"/>
    <w:uiPriority w:val="39"/>
    <w:rsid w:val="00B96696"/>
    <w:rPr>
      <w:sz w:val="22"/>
      <w:szCs w:val="22"/>
      <w:lang w:val="en-ZA"/>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
    <w:name w:val="No List8"/>
    <w:next w:val="NoList"/>
    <w:uiPriority w:val="99"/>
    <w:semiHidden/>
    <w:unhideWhenUsed/>
    <w:rsid w:val="002C131B"/>
  </w:style>
  <w:style w:type="table" w:customStyle="1" w:styleId="IHSTable1">
    <w:name w:val="IHSTable1"/>
    <w:basedOn w:val="TableNormal"/>
    <w:uiPriority w:val="99"/>
    <w:rsid w:val="00BD11C6"/>
    <w:rPr>
      <w:sz w:val="18"/>
      <w:szCs w:val="22"/>
    </w:rPr>
    <w:tblPr>
      <w:tblBorders>
        <w:bottom w:val="single" w:sz="2" w:space="0" w:color="A6A6A6"/>
        <w:insideH w:val="single" w:sz="2" w:space="0" w:color="A6A6A6"/>
        <w:insideV w:val="single" w:sz="2" w:space="0" w:color="A6A6A6"/>
      </w:tblBorders>
    </w:tblPr>
    <w:tblStylePr w:type="firstRow">
      <w:rPr>
        <w:b w:val="0"/>
      </w:rPr>
    </w:tblStylePr>
    <w:tblStylePr w:type="firstCol">
      <w:pPr>
        <w:jc w:val="right"/>
      </w:pPr>
    </w:tblStylePr>
  </w:style>
  <w:style w:type="paragraph" w:customStyle="1" w:styleId="BigNrBlack">
    <w:name w:val="BigNrBlack"/>
    <w:basedOn w:val="Normal"/>
    <w:link w:val="BigNrBlackChar"/>
    <w:qFormat/>
    <w:rsid w:val="00BD11C6"/>
    <w:pPr>
      <w:jc w:val="center"/>
    </w:pPr>
    <w:rPr>
      <w:rFonts w:ascii="Franklin Gothic Medium Cond" w:hAnsi="Franklin Gothic Medium Cond"/>
      <w:color w:val="404040"/>
      <w:spacing w:val="-10"/>
      <w:sz w:val="60"/>
      <w:szCs w:val="72"/>
    </w:rPr>
  </w:style>
  <w:style w:type="paragraph" w:customStyle="1" w:styleId="BigPercGrey">
    <w:name w:val="BigPercGrey"/>
    <w:basedOn w:val="Normal"/>
    <w:link w:val="BigPercGreyChar"/>
    <w:qFormat/>
    <w:rsid w:val="00BD11C6"/>
    <w:pPr>
      <w:jc w:val="center"/>
    </w:pPr>
    <w:rPr>
      <w:rFonts w:ascii="Franklin Gothic Medium Cond" w:hAnsi="Franklin Gothic Medium Cond"/>
      <w:color w:val="666666"/>
      <w:spacing w:val="-10"/>
      <w:sz w:val="60"/>
      <w:szCs w:val="72"/>
    </w:rPr>
  </w:style>
  <w:style w:type="character" w:customStyle="1" w:styleId="BigNrBlackChar">
    <w:name w:val="BigNrBlack Char"/>
    <w:basedOn w:val="DefaultParagraphFont"/>
    <w:link w:val="BigNrBlack"/>
    <w:rsid w:val="00BD11C6"/>
    <w:rPr>
      <w:rFonts w:ascii="Franklin Gothic Medium Cond" w:hAnsi="Franklin Gothic Medium Cond"/>
      <w:color w:val="404040"/>
      <w:spacing w:val="-10"/>
      <w:sz w:val="60"/>
      <w:szCs w:val="72"/>
    </w:rPr>
  </w:style>
  <w:style w:type="paragraph" w:customStyle="1" w:styleId="NormalGrey">
    <w:name w:val="NormalGrey"/>
    <w:basedOn w:val="Normal"/>
    <w:link w:val="NormalGreyChar"/>
    <w:qFormat/>
    <w:rsid w:val="00BD11C6"/>
    <w:pPr>
      <w:jc w:val="center"/>
    </w:pPr>
    <w:rPr>
      <w:rFonts w:ascii="Arial" w:hAnsi="Arial"/>
      <w:color w:val="808080"/>
      <w:sz w:val="20"/>
      <w:szCs w:val="24"/>
    </w:rPr>
  </w:style>
  <w:style w:type="character" w:customStyle="1" w:styleId="BigPercGreyChar">
    <w:name w:val="BigPercGrey Char"/>
    <w:basedOn w:val="DefaultParagraphFont"/>
    <w:link w:val="BigPercGrey"/>
    <w:rsid w:val="00BD11C6"/>
    <w:rPr>
      <w:rFonts w:ascii="Franklin Gothic Medium Cond" w:hAnsi="Franklin Gothic Medium Cond"/>
      <w:color w:val="666666"/>
      <w:spacing w:val="-10"/>
      <w:sz w:val="60"/>
      <w:szCs w:val="72"/>
    </w:rPr>
  </w:style>
  <w:style w:type="character" w:customStyle="1" w:styleId="NormalGreyChar">
    <w:name w:val="NormalGrey Char"/>
    <w:basedOn w:val="DefaultParagraphFont"/>
    <w:link w:val="NormalGrey"/>
    <w:rsid w:val="00BD11C6"/>
    <w:rPr>
      <w:rFonts w:ascii="Arial" w:hAnsi="Arial"/>
      <w:color w:val="808080"/>
      <w:szCs w:val="24"/>
    </w:rPr>
  </w:style>
  <w:style w:type="paragraph" w:customStyle="1" w:styleId="Year2">
    <w:name w:val="Year2"/>
    <w:basedOn w:val="NoSpacing"/>
    <w:link w:val="Year2Char"/>
    <w:qFormat/>
    <w:rsid w:val="00BD11C6"/>
    <w:pPr>
      <w:spacing w:after="0" w:line="216" w:lineRule="auto"/>
      <w:jc w:val="center"/>
    </w:pPr>
    <w:rPr>
      <w:rFonts w:ascii="Arial" w:hAnsi="Arial"/>
      <w:color w:val="FFFFFF"/>
      <w:sz w:val="44"/>
    </w:rPr>
  </w:style>
  <w:style w:type="character" w:customStyle="1" w:styleId="Year2Char">
    <w:name w:val="Year2 Char"/>
    <w:basedOn w:val="NoSpacingChar"/>
    <w:link w:val="Year2"/>
    <w:rsid w:val="00BD11C6"/>
    <w:rPr>
      <w:rFonts w:ascii="Arial" w:hAnsi="Arial"/>
      <w:color w:val="FFFFFF"/>
      <w:sz w:val="44"/>
      <w:szCs w:val="22"/>
      <w:lang w:val="en-ZA" w:eastAsia="en-US" w:bidi="ar-SA"/>
    </w:rPr>
  </w:style>
  <w:style w:type="paragraph" w:customStyle="1" w:styleId="ParentRegion">
    <w:name w:val="ParentRegion"/>
    <w:basedOn w:val="NoSpacing"/>
    <w:link w:val="ParentRegionChar"/>
    <w:qFormat/>
    <w:rsid w:val="00BD11C6"/>
    <w:pPr>
      <w:spacing w:before="40"/>
      <w:jc w:val="left"/>
    </w:pPr>
    <w:rPr>
      <w:rFonts w:ascii="Arial" w:hAnsi="Arial"/>
      <w:color w:val="CCCCCC"/>
    </w:rPr>
  </w:style>
  <w:style w:type="character" w:customStyle="1" w:styleId="ParentRegionChar">
    <w:name w:val="ParentRegion Char"/>
    <w:basedOn w:val="NoSpacingChar"/>
    <w:link w:val="ParentRegion"/>
    <w:rsid w:val="00BD11C6"/>
    <w:rPr>
      <w:rFonts w:ascii="Arial" w:hAnsi="Arial"/>
      <w:color w:val="CCCCCC"/>
      <w:sz w:val="22"/>
      <w:szCs w:val="22"/>
      <w:lang w:val="en-ZA" w:eastAsia="en-US" w:bidi="ar-SA"/>
    </w:rPr>
  </w:style>
  <w:style w:type="paragraph" w:customStyle="1" w:styleId="TableFont">
    <w:name w:val="TableFont"/>
    <w:basedOn w:val="Normal"/>
    <w:link w:val="TableFontChar"/>
    <w:qFormat/>
    <w:rsid w:val="00BD11C6"/>
    <w:pPr>
      <w:spacing w:after="200" w:line="276" w:lineRule="auto"/>
    </w:pPr>
    <w:rPr>
      <w:rFonts w:ascii="Arial" w:hAnsi="Arial"/>
      <w:sz w:val="15"/>
    </w:rPr>
  </w:style>
  <w:style w:type="character" w:customStyle="1" w:styleId="TableFontChar">
    <w:name w:val="TableFont Char"/>
    <w:basedOn w:val="DefaultParagraphFont"/>
    <w:link w:val="TableFont"/>
    <w:rsid w:val="00BD11C6"/>
    <w:rPr>
      <w:rFonts w:ascii="Arial" w:hAnsi="Arial"/>
      <w:sz w:val="15"/>
      <w:szCs w:val="22"/>
    </w:rPr>
  </w:style>
  <w:style w:type="table" w:customStyle="1" w:styleId="IHSTable2">
    <w:name w:val="IHSTable2"/>
    <w:basedOn w:val="TableNormal"/>
    <w:uiPriority w:val="99"/>
    <w:rsid w:val="00BD11C6"/>
    <w:pPr>
      <w:jc w:val="right"/>
    </w:pPr>
    <w:rPr>
      <w:sz w:val="22"/>
      <w:szCs w:val="22"/>
    </w:rPr>
    <w:tblPr>
      <w:tblBorders>
        <w:bottom w:val="single" w:sz="4" w:space="0" w:color="A6A6A6"/>
        <w:insideH w:val="single" w:sz="4" w:space="0" w:color="A6A6A6"/>
        <w:insideV w:val="single" w:sz="4" w:space="0" w:color="A6A6A6"/>
      </w:tblBorders>
    </w:tblPr>
    <w:tblStylePr w:type="firstRow">
      <w:rPr>
        <w:b/>
      </w:rPr>
    </w:tblStylePr>
    <w:tblStylePr w:type="firstCol">
      <w:pPr>
        <w:jc w:val="left"/>
      </w:pPr>
    </w:tblStylePr>
  </w:style>
  <w:style w:type="paragraph" w:customStyle="1" w:styleId="RegionType">
    <w:name w:val="RegionType"/>
    <w:basedOn w:val="Heading1"/>
    <w:link w:val="RegionTypeChar"/>
    <w:qFormat/>
    <w:rsid w:val="00BD11C6"/>
    <w:pPr>
      <w:keepNext w:val="0"/>
      <w:spacing w:before="0" w:after="0"/>
    </w:pPr>
    <w:rPr>
      <w:b w:val="0"/>
      <w:bCs w:val="0"/>
      <w:caps/>
      <w:color w:val="404040"/>
      <w:spacing w:val="-20"/>
      <w:szCs w:val="24"/>
    </w:rPr>
  </w:style>
  <w:style w:type="character" w:customStyle="1" w:styleId="RegionTypeChar">
    <w:name w:val="RegionType Char"/>
    <w:basedOn w:val="Heading1Char"/>
    <w:link w:val="RegionType"/>
    <w:rsid w:val="00BD11C6"/>
    <w:rPr>
      <w:rFonts w:ascii="Arial" w:eastAsia="Times New Roman" w:hAnsi="Arial" w:cs="Arial"/>
      <w:b w:val="0"/>
      <w:bCs w:val="0"/>
      <w:caps/>
      <w:color w:val="404040"/>
      <w:spacing w:val="-20"/>
      <w:kern w:val="32"/>
      <w:sz w:val="32"/>
      <w:szCs w:val="24"/>
      <w:lang w:val="en-GB"/>
    </w:rPr>
  </w:style>
  <w:style w:type="paragraph" w:customStyle="1" w:styleId="TopPerfHeading2">
    <w:name w:val="TopPerfHeading2"/>
    <w:basedOn w:val="Heading2"/>
    <w:link w:val="TopPerfHeading2Char"/>
    <w:qFormat/>
    <w:rsid w:val="00BD11C6"/>
    <w:pPr>
      <w:keepLines/>
      <w:shd w:val="clear" w:color="auto" w:fill="3A4E58"/>
      <w:spacing w:before="40" w:after="0" w:line="192" w:lineRule="auto"/>
      <w:ind w:firstLine="720"/>
    </w:pPr>
    <w:rPr>
      <w:rFonts w:cs="Andalus"/>
      <w:b w:val="0"/>
      <w:i w:val="0"/>
      <w:iCs w:val="0"/>
      <w:smallCaps/>
      <w:noProof/>
      <w:color w:val="A2CAEC"/>
      <w:spacing w:val="-10"/>
      <w:sz w:val="44"/>
      <w:szCs w:val="48"/>
    </w:rPr>
  </w:style>
  <w:style w:type="paragraph" w:customStyle="1" w:styleId="DevelopHeading">
    <w:name w:val="DevelopHeading"/>
    <w:basedOn w:val="Heading2"/>
    <w:link w:val="DevelopHeadingChar"/>
    <w:qFormat/>
    <w:rsid w:val="00BD11C6"/>
    <w:pPr>
      <w:keepLines/>
      <w:shd w:val="clear" w:color="auto" w:fill="3A4E58"/>
      <w:spacing w:before="40" w:after="0" w:line="192" w:lineRule="auto"/>
      <w:ind w:firstLine="720"/>
    </w:pPr>
    <w:rPr>
      <w:rFonts w:cs="Andalus"/>
      <w:b w:val="0"/>
      <w:i w:val="0"/>
      <w:iCs w:val="0"/>
      <w:smallCaps/>
      <w:noProof/>
      <w:color w:val="F7941D"/>
      <w:spacing w:val="-10"/>
      <w:sz w:val="44"/>
      <w:szCs w:val="48"/>
    </w:rPr>
  </w:style>
  <w:style w:type="character" w:customStyle="1" w:styleId="TopPerfHeading2Char">
    <w:name w:val="TopPerfHeading2 Char"/>
    <w:basedOn w:val="Heading2Char"/>
    <w:link w:val="TopPerfHeading2"/>
    <w:rsid w:val="00BD11C6"/>
    <w:rPr>
      <w:rFonts w:ascii="Arial" w:eastAsia="Times New Roman" w:hAnsi="Arial" w:cs="Andalus"/>
      <w:b w:val="0"/>
      <w:bCs/>
      <w:i w:val="0"/>
      <w:iCs w:val="0"/>
      <w:smallCaps/>
      <w:noProof/>
      <w:color w:val="A2CAEC"/>
      <w:spacing w:val="-10"/>
      <w:sz w:val="44"/>
      <w:szCs w:val="48"/>
      <w:shd w:val="clear" w:color="auto" w:fill="3A4E58"/>
      <w:lang w:val="en-GB"/>
    </w:rPr>
  </w:style>
  <w:style w:type="character" w:customStyle="1" w:styleId="DevelopHeadingChar">
    <w:name w:val="DevelopHeading Char"/>
    <w:basedOn w:val="Heading2Char"/>
    <w:link w:val="DevelopHeading"/>
    <w:rsid w:val="00BD11C6"/>
    <w:rPr>
      <w:rFonts w:ascii="Arial" w:eastAsia="Times New Roman" w:hAnsi="Arial" w:cs="Andalus"/>
      <w:b w:val="0"/>
      <w:bCs/>
      <w:i w:val="0"/>
      <w:iCs w:val="0"/>
      <w:smallCaps/>
      <w:noProof/>
      <w:color w:val="F7941D"/>
      <w:spacing w:val="-10"/>
      <w:sz w:val="44"/>
      <w:szCs w:val="48"/>
      <w:shd w:val="clear" w:color="auto" w:fill="3A4E58"/>
      <w:lang w:val="en-GB"/>
    </w:rPr>
  </w:style>
  <w:style w:type="table" w:customStyle="1" w:styleId="IHSTableGreen">
    <w:name w:val="IHSTableGreen"/>
    <w:basedOn w:val="TableNormal"/>
    <w:uiPriority w:val="99"/>
    <w:rsid w:val="00BD11C6"/>
    <w:pPr>
      <w:ind w:left="144"/>
      <w:jc w:val="center"/>
    </w:pPr>
    <w:rPr>
      <w:sz w:val="22"/>
      <w:szCs w:val="22"/>
    </w:rPr>
    <w:tblPr>
      <w:tblBorders>
        <w:top w:val="single" w:sz="4" w:space="0" w:color="BFBFBF"/>
        <w:left w:val="single" w:sz="4" w:space="0" w:color="BFBFBF"/>
        <w:bottom w:val="single" w:sz="4" w:space="0" w:color="BFBFBF"/>
        <w:right w:val="single" w:sz="4" w:space="0" w:color="BFBFBF"/>
      </w:tblBorders>
      <w:tblCellMar>
        <w:left w:w="0" w:type="dxa"/>
        <w:right w:w="0" w:type="dxa"/>
      </w:tblCellMar>
    </w:tblPr>
    <w:tcPr>
      <w:shd w:val="clear" w:color="auto" w:fill="FFFFFF"/>
      <w:vAlign w:val="center"/>
    </w:tcPr>
    <w:tblStylePr w:type="firstRow">
      <w:rPr>
        <w:b/>
      </w:rPr>
    </w:tblStylePr>
    <w:tblStylePr w:type="firstCol">
      <w:pPr>
        <w:jc w:val="left"/>
      </w:pPr>
      <w:rPr>
        <w:color w:val="FFFFFF"/>
      </w:rPr>
      <w:tblPr/>
      <w:tcPr>
        <w:shd w:val="clear" w:color="auto" w:fill="96BB33"/>
      </w:tcPr>
    </w:tblStylePr>
  </w:style>
  <w:style w:type="table" w:customStyle="1" w:styleId="IHSTableBlue">
    <w:name w:val="IHSTableBlue"/>
    <w:basedOn w:val="TableNormal"/>
    <w:uiPriority w:val="99"/>
    <w:rsid w:val="00BD11C6"/>
    <w:pPr>
      <w:ind w:left="144"/>
      <w:jc w:val="center"/>
    </w:pPr>
    <w:rPr>
      <w:sz w:val="22"/>
      <w:szCs w:val="22"/>
    </w:rPr>
    <w:tblPr>
      <w:tblBorders>
        <w:top w:val="single" w:sz="4" w:space="0" w:color="BFBFBF"/>
        <w:left w:val="single" w:sz="4" w:space="0" w:color="BFBFBF"/>
        <w:bottom w:val="single" w:sz="4" w:space="0" w:color="BFBFBF"/>
        <w:right w:val="single" w:sz="4" w:space="0" w:color="BFBFBF"/>
      </w:tblBorders>
      <w:tblCellMar>
        <w:left w:w="0" w:type="dxa"/>
        <w:right w:w="0" w:type="dxa"/>
      </w:tblCellMar>
    </w:tblPr>
    <w:tcPr>
      <w:shd w:val="clear" w:color="auto" w:fill="FFFFFF"/>
      <w:vAlign w:val="center"/>
    </w:tcPr>
    <w:tblStylePr w:type="firstRow">
      <w:rPr>
        <w:b/>
      </w:rPr>
    </w:tblStylePr>
    <w:tblStylePr w:type="firstCol">
      <w:pPr>
        <w:jc w:val="left"/>
      </w:pPr>
      <w:rPr>
        <w:color w:val="FFFFFF"/>
      </w:rPr>
      <w:tblPr/>
      <w:tcPr>
        <w:shd w:val="clear" w:color="auto" w:fill="A2CAEC"/>
      </w:tcPr>
    </w:tblStylePr>
  </w:style>
  <w:style w:type="table" w:customStyle="1" w:styleId="IHSTableOrange">
    <w:name w:val="IHSTableOrange"/>
    <w:basedOn w:val="TableNormal"/>
    <w:uiPriority w:val="99"/>
    <w:rsid w:val="00BD11C6"/>
    <w:pPr>
      <w:ind w:left="144"/>
      <w:jc w:val="center"/>
    </w:pPr>
    <w:rPr>
      <w:sz w:val="22"/>
      <w:szCs w:val="22"/>
    </w:rPr>
    <w:tblPr>
      <w:tblBorders>
        <w:top w:val="single" w:sz="4" w:space="0" w:color="BFBFBF"/>
        <w:left w:val="single" w:sz="4" w:space="0" w:color="BFBFBF"/>
        <w:bottom w:val="single" w:sz="4" w:space="0" w:color="BFBFBF"/>
        <w:right w:val="single" w:sz="4" w:space="0" w:color="BFBFBF"/>
      </w:tblBorders>
      <w:tblCellMar>
        <w:left w:w="0" w:type="dxa"/>
        <w:right w:w="0" w:type="dxa"/>
      </w:tblCellMar>
    </w:tblPr>
    <w:tcPr>
      <w:shd w:val="clear" w:color="auto" w:fill="FFFFFF"/>
      <w:vAlign w:val="center"/>
    </w:tcPr>
    <w:tblStylePr w:type="firstRow">
      <w:rPr>
        <w:b/>
      </w:rPr>
    </w:tblStylePr>
    <w:tblStylePr w:type="firstCol">
      <w:pPr>
        <w:jc w:val="left"/>
      </w:pPr>
      <w:rPr>
        <w:color w:val="FFFFFF"/>
      </w:rPr>
      <w:tblPr/>
      <w:tcPr>
        <w:shd w:val="clear" w:color="auto" w:fill="FCB94D"/>
      </w:tcPr>
    </w:tblStylePr>
  </w:style>
  <w:style w:type="paragraph" w:customStyle="1" w:styleId="LNormalW">
    <w:name w:val="LNormalW"/>
    <w:basedOn w:val="Normal"/>
    <w:link w:val="LNormalWChar"/>
    <w:qFormat/>
    <w:rsid w:val="00BD11C6"/>
    <w:pPr>
      <w:ind w:right="173"/>
      <w:jc w:val="right"/>
    </w:pPr>
    <w:rPr>
      <w:rFonts w:ascii="Arial" w:hAnsi="Arial"/>
      <w:sz w:val="34"/>
      <w:szCs w:val="16"/>
    </w:rPr>
  </w:style>
  <w:style w:type="paragraph" w:customStyle="1" w:styleId="SNormalW">
    <w:name w:val="SNormalW"/>
    <w:basedOn w:val="Normal"/>
    <w:link w:val="SNormalWChar"/>
    <w:qFormat/>
    <w:rsid w:val="00BD11C6"/>
    <w:pPr>
      <w:ind w:right="206"/>
      <w:jc w:val="right"/>
    </w:pPr>
    <w:rPr>
      <w:rFonts w:ascii="Arial" w:hAnsi="Arial"/>
      <w:sz w:val="14"/>
      <w:szCs w:val="12"/>
    </w:rPr>
  </w:style>
  <w:style w:type="character" w:customStyle="1" w:styleId="LNormalWChar">
    <w:name w:val="LNormalW Char"/>
    <w:basedOn w:val="DefaultParagraphFont"/>
    <w:link w:val="LNormalW"/>
    <w:rsid w:val="00BD11C6"/>
    <w:rPr>
      <w:rFonts w:ascii="Arial" w:hAnsi="Arial"/>
      <w:sz w:val="34"/>
      <w:szCs w:val="16"/>
    </w:rPr>
  </w:style>
  <w:style w:type="paragraph" w:customStyle="1" w:styleId="MNormalW">
    <w:name w:val="MNormalW"/>
    <w:basedOn w:val="Normal"/>
    <w:link w:val="MNormalWChar"/>
    <w:qFormat/>
    <w:rsid w:val="00BD11C6"/>
    <w:pPr>
      <w:tabs>
        <w:tab w:val="left" w:pos="1203"/>
      </w:tabs>
      <w:ind w:right="206"/>
      <w:jc w:val="right"/>
    </w:pPr>
    <w:rPr>
      <w:rFonts w:ascii="Arial" w:hAnsi="Arial"/>
    </w:rPr>
  </w:style>
  <w:style w:type="character" w:customStyle="1" w:styleId="SNormalWChar">
    <w:name w:val="SNormalW Char"/>
    <w:basedOn w:val="DefaultParagraphFont"/>
    <w:link w:val="SNormalW"/>
    <w:rsid w:val="00BD11C6"/>
    <w:rPr>
      <w:rFonts w:ascii="Arial" w:hAnsi="Arial"/>
      <w:sz w:val="14"/>
      <w:szCs w:val="12"/>
    </w:rPr>
  </w:style>
  <w:style w:type="paragraph" w:customStyle="1" w:styleId="LNormalB">
    <w:name w:val="LNormalB"/>
    <w:basedOn w:val="LNormalW"/>
    <w:link w:val="LNormalBChar"/>
    <w:qFormat/>
    <w:rsid w:val="00BD11C6"/>
    <w:pPr>
      <w:ind w:left="173" w:right="0"/>
      <w:jc w:val="left"/>
    </w:pPr>
    <w:rPr>
      <w:color w:val="000000"/>
    </w:rPr>
  </w:style>
  <w:style w:type="character" w:customStyle="1" w:styleId="MNormalWChar">
    <w:name w:val="MNormalW Char"/>
    <w:basedOn w:val="DefaultParagraphFont"/>
    <w:link w:val="MNormalW"/>
    <w:rsid w:val="00BD11C6"/>
    <w:rPr>
      <w:rFonts w:ascii="Arial" w:hAnsi="Arial"/>
      <w:sz w:val="22"/>
      <w:szCs w:val="22"/>
    </w:rPr>
  </w:style>
  <w:style w:type="paragraph" w:customStyle="1" w:styleId="SNormalB">
    <w:name w:val="SNormalB"/>
    <w:basedOn w:val="SNormalW"/>
    <w:link w:val="SNormalBChar"/>
    <w:qFormat/>
    <w:rsid w:val="00BD11C6"/>
    <w:pPr>
      <w:ind w:left="173" w:right="0"/>
      <w:jc w:val="left"/>
    </w:pPr>
    <w:rPr>
      <w:color w:val="000000"/>
    </w:rPr>
  </w:style>
  <w:style w:type="character" w:customStyle="1" w:styleId="LNormalBChar">
    <w:name w:val="LNormalB Char"/>
    <w:basedOn w:val="LNormalWChar"/>
    <w:link w:val="LNormalB"/>
    <w:rsid w:val="00BD11C6"/>
    <w:rPr>
      <w:rFonts w:ascii="Arial" w:hAnsi="Arial"/>
      <w:color w:val="000000"/>
      <w:sz w:val="34"/>
      <w:szCs w:val="16"/>
    </w:rPr>
  </w:style>
  <w:style w:type="character" w:customStyle="1" w:styleId="SNormalBChar">
    <w:name w:val="SNormalB Char"/>
    <w:basedOn w:val="SNormalWChar"/>
    <w:link w:val="SNormalB"/>
    <w:rsid w:val="00BD11C6"/>
    <w:rPr>
      <w:rFonts w:ascii="Arial" w:hAnsi="Arial"/>
      <w:color w:val="000000"/>
      <w:sz w:val="14"/>
      <w:szCs w:val="12"/>
    </w:rPr>
  </w:style>
  <w:style w:type="paragraph" w:customStyle="1" w:styleId="MNormalB">
    <w:name w:val="MNormalB"/>
    <w:basedOn w:val="MNormalW"/>
    <w:link w:val="MNormalBChar"/>
    <w:qFormat/>
    <w:rsid w:val="00BD11C6"/>
    <w:pPr>
      <w:ind w:left="173" w:right="0"/>
      <w:jc w:val="left"/>
    </w:pPr>
    <w:rPr>
      <w:color w:val="000000"/>
    </w:rPr>
  </w:style>
  <w:style w:type="character" w:customStyle="1" w:styleId="MNormalBChar">
    <w:name w:val="MNormalB Char"/>
    <w:basedOn w:val="MNormalWChar"/>
    <w:link w:val="MNormalB"/>
    <w:rsid w:val="00BD11C6"/>
    <w:rPr>
      <w:rFonts w:ascii="Arial" w:hAnsi="Arial"/>
      <w:color w:val="000000"/>
      <w:sz w:val="22"/>
      <w:szCs w:val="22"/>
    </w:rPr>
  </w:style>
  <w:style w:type="paragraph" w:customStyle="1" w:styleId="LabNormal">
    <w:name w:val="LabNormal"/>
    <w:basedOn w:val="Normal"/>
    <w:link w:val="LabNormalChar"/>
    <w:qFormat/>
    <w:rsid w:val="00BD11C6"/>
    <w:pPr>
      <w:spacing w:line="180" w:lineRule="auto"/>
    </w:pPr>
    <w:rPr>
      <w:rFonts w:ascii="Arial" w:hAnsi="Arial"/>
      <w:color w:val="3A4E58"/>
      <w:sz w:val="20"/>
    </w:rPr>
  </w:style>
  <w:style w:type="character" w:customStyle="1" w:styleId="LabNormalChar">
    <w:name w:val="LabNormal Char"/>
    <w:basedOn w:val="DefaultParagraphFont"/>
    <w:link w:val="LabNormal"/>
    <w:rsid w:val="00BD11C6"/>
    <w:rPr>
      <w:rFonts w:ascii="Arial" w:hAnsi="Arial"/>
      <w:color w:val="3A4E58"/>
      <w:szCs w:val="22"/>
    </w:rPr>
  </w:style>
  <w:style w:type="paragraph" w:customStyle="1" w:styleId="TopPerfHeading1">
    <w:name w:val="TopPerfHeading1"/>
    <w:basedOn w:val="Heading2"/>
    <w:link w:val="TopPerfHeading1Char"/>
    <w:qFormat/>
    <w:rsid w:val="00BD11C6"/>
    <w:pPr>
      <w:keepLines/>
      <w:shd w:val="clear" w:color="auto" w:fill="3A4E58"/>
      <w:spacing w:before="40" w:after="0" w:line="192" w:lineRule="auto"/>
      <w:ind w:firstLine="720"/>
    </w:pPr>
    <w:rPr>
      <w:rFonts w:cs="Andalus"/>
      <w:b w:val="0"/>
      <w:i w:val="0"/>
      <w:iCs w:val="0"/>
      <w:smallCaps/>
      <w:noProof/>
      <w:color w:val="96BB33"/>
      <w:spacing w:val="-10"/>
      <w:sz w:val="44"/>
      <w:szCs w:val="48"/>
    </w:rPr>
  </w:style>
  <w:style w:type="character" w:customStyle="1" w:styleId="TopPerfHeading1Char">
    <w:name w:val="TopPerfHeading1 Char"/>
    <w:basedOn w:val="Heading2Char"/>
    <w:link w:val="TopPerfHeading1"/>
    <w:rsid w:val="00BD11C6"/>
    <w:rPr>
      <w:rFonts w:ascii="Arial" w:eastAsia="Times New Roman" w:hAnsi="Arial" w:cs="Andalus"/>
      <w:b w:val="0"/>
      <w:bCs/>
      <w:i w:val="0"/>
      <w:iCs w:val="0"/>
      <w:smallCaps/>
      <w:noProof/>
      <w:color w:val="96BB33"/>
      <w:spacing w:val="-10"/>
      <w:sz w:val="44"/>
      <w:szCs w:val="48"/>
      <w:shd w:val="clear" w:color="auto" w:fill="3A4E58"/>
      <w:lang w:val="en-GB"/>
    </w:rPr>
  </w:style>
  <w:style w:type="table" w:customStyle="1" w:styleId="IHSTableLGreen">
    <w:name w:val="IHSTableLGreen"/>
    <w:basedOn w:val="TableNormal"/>
    <w:uiPriority w:val="99"/>
    <w:rsid w:val="00BD11C6"/>
    <w:rPr>
      <w:sz w:val="22"/>
      <w:szCs w:val="22"/>
    </w:rPr>
    <w:tblPr>
      <w:tblBorders>
        <w:top w:val="single" w:sz="4" w:space="0" w:color="BFBFBF"/>
        <w:left w:val="single" w:sz="4" w:space="0" w:color="BFBFBF"/>
        <w:bottom w:val="single" w:sz="4" w:space="0" w:color="BFBFBF"/>
        <w:right w:val="single" w:sz="4" w:space="0" w:color="BFBFBF"/>
      </w:tblBorders>
    </w:tblPr>
    <w:tblStylePr w:type="firstRow">
      <w:rPr>
        <w:b/>
      </w:rPr>
    </w:tblStylePr>
    <w:tblStylePr w:type="firstCol">
      <w:rPr>
        <w:color w:val="FFFFFF"/>
      </w:rPr>
      <w:tblPr/>
      <w:tcPr>
        <w:shd w:val="clear" w:color="auto" w:fill="BED158"/>
      </w:tcPr>
    </w:tblStylePr>
  </w:style>
  <w:style w:type="table" w:customStyle="1" w:styleId="IHSTable11">
    <w:name w:val="IHSTable11"/>
    <w:basedOn w:val="TableNormal"/>
    <w:uiPriority w:val="99"/>
    <w:rsid w:val="00817740"/>
    <w:rPr>
      <w:sz w:val="18"/>
      <w:szCs w:val="22"/>
    </w:rPr>
    <w:tblPr>
      <w:tblBorders>
        <w:bottom w:val="single" w:sz="2" w:space="0" w:color="A6A6A6"/>
        <w:insideH w:val="single" w:sz="2" w:space="0" w:color="A6A6A6"/>
        <w:insideV w:val="single" w:sz="2" w:space="0" w:color="A6A6A6"/>
      </w:tblBorders>
    </w:tblPr>
    <w:tblStylePr w:type="firstRow">
      <w:rPr>
        <w:b w:val="0"/>
      </w:rPr>
    </w:tblStylePr>
    <w:tblStylePr w:type="firstCol">
      <w:pPr>
        <w:jc w:val="right"/>
      </w:pPr>
    </w:tblStylePr>
  </w:style>
  <w:style w:type="table" w:customStyle="1" w:styleId="IHSTable21">
    <w:name w:val="IHSTable21"/>
    <w:basedOn w:val="TableNormal"/>
    <w:uiPriority w:val="99"/>
    <w:rsid w:val="00817740"/>
    <w:pPr>
      <w:jc w:val="right"/>
    </w:pPr>
    <w:rPr>
      <w:sz w:val="22"/>
      <w:szCs w:val="22"/>
    </w:rPr>
    <w:tblPr>
      <w:tblBorders>
        <w:bottom w:val="single" w:sz="4" w:space="0" w:color="A6A6A6"/>
        <w:insideH w:val="single" w:sz="4" w:space="0" w:color="A6A6A6"/>
        <w:insideV w:val="single" w:sz="4" w:space="0" w:color="A6A6A6"/>
      </w:tblBorders>
    </w:tblPr>
    <w:tblStylePr w:type="firstRow">
      <w:rPr>
        <w:b/>
      </w:rPr>
    </w:tblStylePr>
    <w:tblStylePr w:type="firstCol">
      <w:pPr>
        <w:jc w:val="left"/>
      </w:pPr>
    </w:tblStylePr>
  </w:style>
  <w:style w:type="table" w:customStyle="1" w:styleId="IHSTableGreen1">
    <w:name w:val="IHSTableGreen1"/>
    <w:basedOn w:val="TableNormal"/>
    <w:uiPriority w:val="99"/>
    <w:rsid w:val="00817740"/>
    <w:pPr>
      <w:ind w:left="144"/>
      <w:jc w:val="center"/>
    </w:pPr>
    <w:rPr>
      <w:sz w:val="22"/>
      <w:szCs w:val="22"/>
    </w:rPr>
    <w:tblPr>
      <w:tblBorders>
        <w:top w:val="single" w:sz="4" w:space="0" w:color="BFBFBF"/>
        <w:left w:val="single" w:sz="4" w:space="0" w:color="BFBFBF"/>
        <w:bottom w:val="single" w:sz="4" w:space="0" w:color="BFBFBF"/>
        <w:right w:val="single" w:sz="4" w:space="0" w:color="BFBFBF"/>
      </w:tblBorders>
      <w:tblCellMar>
        <w:left w:w="0" w:type="dxa"/>
        <w:right w:w="0" w:type="dxa"/>
      </w:tblCellMar>
    </w:tblPr>
    <w:tcPr>
      <w:shd w:val="clear" w:color="auto" w:fill="FFFFFF"/>
      <w:vAlign w:val="center"/>
    </w:tcPr>
    <w:tblStylePr w:type="firstRow">
      <w:rPr>
        <w:b/>
      </w:rPr>
    </w:tblStylePr>
    <w:tblStylePr w:type="firstCol">
      <w:pPr>
        <w:jc w:val="left"/>
      </w:pPr>
      <w:rPr>
        <w:color w:val="FFFFFF"/>
      </w:rPr>
      <w:tblPr/>
      <w:tcPr>
        <w:shd w:val="clear" w:color="auto" w:fill="96BB33"/>
      </w:tcPr>
    </w:tblStylePr>
  </w:style>
  <w:style w:type="table" w:customStyle="1" w:styleId="IHSTableBlue1">
    <w:name w:val="IHSTableBlue1"/>
    <w:basedOn w:val="TableNormal"/>
    <w:uiPriority w:val="99"/>
    <w:rsid w:val="00817740"/>
    <w:pPr>
      <w:ind w:left="144"/>
      <w:jc w:val="center"/>
    </w:pPr>
    <w:rPr>
      <w:sz w:val="22"/>
      <w:szCs w:val="22"/>
    </w:rPr>
    <w:tblPr>
      <w:tblBorders>
        <w:top w:val="single" w:sz="4" w:space="0" w:color="BFBFBF"/>
        <w:left w:val="single" w:sz="4" w:space="0" w:color="BFBFBF"/>
        <w:bottom w:val="single" w:sz="4" w:space="0" w:color="BFBFBF"/>
        <w:right w:val="single" w:sz="4" w:space="0" w:color="BFBFBF"/>
      </w:tblBorders>
      <w:tblCellMar>
        <w:left w:w="0" w:type="dxa"/>
        <w:right w:w="0" w:type="dxa"/>
      </w:tblCellMar>
    </w:tblPr>
    <w:tcPr>
      <w:shd w:val="clear" w:color="auto" w:fill="FFFFFF"/>
      <w:vAlign w:val="center"/>
    </w:tcPr>
    <w:tblStylePr w:type="firstRow">
      <w:rPr>
        <w:b/>
      </w:rPr>
    </w:tblStylePr>
    <w:tblStylePr w:type="firstCol">
      <w:pPr>
        <w:jc w:val="left"/>
      </w:pPr>
      <w:rPr>
        <w:color w:val="FFFFFF"/>
      </w:rPr>
      <w:tblPr/>
      <w:tcPr>
        <w:shd w:val="clear" w:color="auto" w:fill="A2CAEC"/>
      </w:tcPr>
    </w:tblStylePr>
  </w:style>
  <w:style w:type="table" w:customStyle="1" w:styleId="IHSTableOrange1">
    <w:name w:val="IHSTableOrange1"/>
    <w:basedOn w:val="TableNormal"/>
    <w:uiPriority w:val="99"/>
    <w:rsid w:val="00817740"/>
    <w:pPr>
      <w:ind w:left="144"/>
      <w:jc w:val="center"/>
    </w:pPr>
    <w:rPr>
      <w:sz w:val="22"/>
      <w:szCs w:val="22"/>
    </w:rPr>
    <w:tblPr>
      <w:tblBorders>
        <w:top w:val="single" w:sz="4" w:space="0" w:color="BFBFBF"/>
        <w:left w:val="single" w:sz="4" w:space="0" w:color="BFBFBF"/>
        <w:bottom w:val="single" w:sz="4" w:space="0" w:color="BFBFBF"/>
        <w:right w:val="single" w:sz="4" w:space="0" w:color="BFBFBF"/>
      </w:tblBorders>
      <w:tblCellMar>
        <w:left w:w="0" w:type="dxa"/>
        <w:right w:w="0" w:type="dxa"/>
      </w:tblCellMar>
    </w:tblPr>
    <w:tcPr>
      <w:shd w:val="clear" w:color="auto" w:fill="FFFFFF"/>
      <w:vAlign w:val="center"/>
    </w:tcPr>
    <w:tblStylePr w:type="firstRow">
      <w:rPr>
        <w:b/>
      </w:rPr>
    </w:tblStylePr>
    <w:tblStylePr w:type="firstCol">
      <w:pPr>
        <w:jc w:val="left"/>
      </w:pPr>
      <w:rPr>
        <w:color w:val="FFFFFF"/>
      </w:rPr>
      <w:tblPr/>
      <w:tcPr>
        <w:shd w:val="clear" w:color="auto" w:fill="FCB94D"/>
      </w:tcPr>
    </w:tblStylePr>
  </w:style>
  <w:style w:type="table" w:customStyle="1" w:styleId="IHSTableLGreen1">
    <w:name w:val="IHSTableLGreen1"/>
    <w:basedOn w:val="TableNormal"/>
    <w:uiPriority w:val="99"/>
    <w:rsid w:val="00817740"/>
    <w:rPr>
      <w:sz w:val="22"/>
      <w:szCs w:val="22"/>
    </w:rPr>
    <w:tblPr>
      <w:tblBorders>
        <w:top w:val="single" w:sz="4" w:space="0" w:color="BFBFBF"/>
        <w:left w:val="single" w:sz="4" w:space="0" w:color="BFBFBF"/>
        <w:bottom w:val="single" w:sz="4" w:space="0" w:color="BFBFBF"/>
        <w:right w:val="single" w:sz="4" w:space="0" w:color="BFBFBF"/>
      </w:tblBorders>
    </w:tblPr>
    <w:tblStylePr w:type="firstRow">
      <w:rPr>
        <w:b/>
      </w:rPr>
    </w:tblStylePr>
    <w:tblStylePr w:type="firstCol">
      <w:rPr>
        <w:color w:val="FFFFFF"/>
      </w:rPr>
      <w:tblPr/>
      <w:tcPr>
        <w:shd w:val="clear" w:color="auto" w:fill="BED158"/>
      </w:tcPr>
    </w:tblStylePr>
  </w:style>
  <w:style w:type="table" w:customStyle="1" w:styleId="IHSTableLGreen2">
    <w:name w:val="IHSTableLGreen2"/>
    <w:basedOn w:val="TableNormal"/>
    <w:uiPriority w:val="99"/>
    <w:rsid w:val="0079476F"/>
    <w:rPr>
      <w:sz w:val="22"/>
      <w:szCs w:val="22"/>
    </w:rPr>
    <w:tblPr>
      <w:tblBorders>
        <w:top w:val="single" w:sz="4" w:space="0" w:color="BFBFBF"/>
        <w:left w:val="single" w:sz="4" w:space="0" w:color="BFBFBF"/>
        <w:bottom w:val="single" w:sz="4" w:space="0" w:color="BFBFBF"/>
        <w:right w:val="single" w:sz="4" w:space="0" w:color="BFBFBF"/>
      </w:tblBorders>
    </w:tblPr>
    <w:tblStylePr w:type="firstRow">
      <w:rPr>
        <w:b/>
      </w:rPr>
    </w:tblStylePr>
    <w:tblStylePr w:type="firstCol">
      <w:rPr>
        <w:color w:val="FFFFFF"/>
      </w:rPr>
      <w:tblPr/>
      <w:tcPr>
        <w:shd w:val="clear" w:color="auto" w:fill="BED158"/>
      </w:tcPr>
    </w:tblStylePr>
  </w:style>
  <w:style w:type="table" w:customStyle="1" w:styleId="IHSTable22">
    <w:name w:val="IHSTable22"/>
    <w:basedOn w:val="TableNormal"/>
    <w:uiPriority w:val="99"/>
    <w:rsid w:val="00315B89"/>
    <w:pPr>
      <w:jc w:val="right"/>
    </w:pPr>
    <w:rPr>
      <w:sz w:val="22"/>
      <w:szCs w:val="22"/>
    </w:rPr>
    <w:tblPr>
      <w:tblBorders>
        <w:bottom w:val="single" w:sz="4" w:space="0" w:color="A6A6A6"/>
        <w:insideH w:val="single" w:sz="4" w:space="0" w:color="A6A6A6"/>
        <w:insideV w:val="single" w:sz="4" w:space="0" w:color="A6A6A6"/>
      </w:tblBorders>
    </w:tblPr>
    <w:tblStylePr w:type="firstRow">
      <w:rPr>
        <w:b/>
      </w:rPr>
    </w:tblStylePr>
    <w:tblStylePr w:type="firstCol">
      <w:pPr>
        <w:jc w:val="left"/>
      </w:pPr>
    </w:tblStylePr>
  </w:style>
  <w:style w:type="table" w:customStyle="1" w:styleId="IHSTableBlue2">
    <w:name w:val="IHSTableBlue2"/>
    <w:basedOn w:val="TableNormal"/>
    <w:uiPriority w:val="99"/>
    <w:rsid w:val="00315B89"/>
    <w:pPr>
      <w:ind w:left="144"/>
      <w:jc w:val="center"/>
    </w:pPr>
    <w:rPr>
      <w:sz w:val="22"/>
      <w:szCs w:val="22"/>
    </w:rPr>
    <w:tblPr>
      <w:tblBorders>
        <w:top w:val="single" w:sz="4" w:space="0" w:color="BFBFBF"/>
        <w:left w:val="single" w:sz="4" w:space="0" w:color="BFBFBF"/>
        <w:bottom w:val="single" w:sz="4" w:space="0" w:color="BFBFBF"/>
        <w:right w:val="single" w:sz="4" w:space="0" w:color="BFBFBF"/>
      </w:tblBorders>
      <w:tblCellMar>
        <w:left w:w="0" w:type="dxa"/>
        <w:right w:w="0" w:type="dxa"/>
      </w:tblCellMar>
    </w:tblPr>
    <w:tcPr>
      <w:shd w:val="clear" w:color="auto" w:fill="FFFFFF"/>
      <w:vAlign w:val="center"/>
    </w:tcPr>
    <w:tblStylePr w:type="firstRow">
      <w:rPr>
        <w:b/>
      </w:rPr>
    </w:tblStylePr>
    <w:tblStylePr w:type="firstCol">
      <w:pPr>
        <w:jc w:val="left"/>
      </w:pPr>
      <w:rPr>
        <w:color w:val="FFFFFF"/>
      </w:rPr>
      <w:tblPr/>
      <w:tcPr>
        <w:shd w:val="clear" w:color="auto" w:fill="A2CAEC"/>
      </w:tcPr>
    </w:tblStylePr>
  </w:style>
  <w:style w:type="table" w:customStyle="1" w:styleId="IHSTableOrange2">
    <w:name w:val="IHSTableOrange2"/>
    <w:basedOn w:val="TableNormal"/>
    <w:uiPriority w:val="99"/>
    <w:rsid w:val="00315B89"/>
    <w:pPr>
      <w:ind w:left="144"/>
      <w:jc w:val="center"/>
    </w:pPr>
    <w:rPr>
      <w:sz w:val="22"/>
      <w:szCs w:val="22"/>
    </w:rPr>
    <w:tblPr>
      <w:tblBorders>
        <w:top w:val="single" w:sz="4" w:space="0" w:color="BFBFBF"/>
        <w:left w:val="single" w:sz="4" w:space="0" w:color="BFBFBF"/>
        <w:bottom w:val="single" w:sz="4" w:space="0" w:color="BFBFBF"/>
        <w:right w:val="single" w:sz="4" w:space="0" w:color="BFBFBF"/>
      </w:tblBorders>
      <w:tblCellMar>
        <w:left w:w="0" w:type="dxa"/>
        <w:right w:w="0" w:type="dxa"/>
      </w:tblCellMar>
    </w:tblPr>
    <w:tcPr>
      <w:shd w:val="clear" w:color="auto" w:fill="FFFFFF"/>
      <w:vAlign w:val="center"/>
    </w:tcPr>
    <w:tblStylePr w:type="firstRow">
      <w:rPr>
        <w:b/>
      </w:rPr>
    </w:tblStylePr>
    <w:tblStylePr w:type="firstCol">
      <w:pPr>
        <w:jc w:val="left"/>
      </w:pPr>
      <w:rPr>
        <w:color w:val="FFFFFF"/>
      </w:rPr>
      <w:tblPr/>
      <w:tcPr>
        <w:shd w:val="clear" w:color="auto" w:fill="FCB94D"/>
      </w:tcPr>
    </w:tblStylePr>
  </w:style>
  <w:style w:type="table" w:customStyle="1" w:styleId="IHSTableLGreen3">
    <w:name w:val="IHSTableLGreen3"/>
    <w:basedOn w:val="TableNormal"/>
    <w:uiPriority w:val="99"/>
    <w:rsid w:val="00315B89"/>
    <w:rPr>
      <w:sz w:val="22"/>
      <w:szCs w:val="22"/>
    </w:rPr>
    <w:tblPr>
      <w:tblBorders>
        <w:top w:val="single" w:sz="4" w:space="0" w:color="BFBFBF"/>
        <w:left w:val="single" w:sz="4" w:space="0" w:color="BFBFBF"/>
        <w:bottom w:val="single" w:sz="4" w:space="0" w:color="BFBFBF"/>
        <w:right w:val="single" w:sz="4" w:space="0" w:color="BFBFBF"/>
      </w:tblBorders>
    </w:tblPr>
    <w:tblStylePr w:type="firstRow">
      <w:rPr>
        <w:b/>
      </w:rPr>
    </w:tblStylePr>
    <w:tblStylePr w:type="firstCol">
      <w:rPr>
        <w:color w:val="FFFFFF"/>
      </w:rPr>
      <w:tblPr/>
      <w:tcPr>
        <w:shd w:val="clear" w:color="auto" w:fill="BED158"/>
      </w:tcPr>
    </w:tblStylePr>
  </w:style>
  <w:style w:type="numbering" w:customStyle="1" w:styleId="NoList9">
    <w:name w:val="No List9"/>
    <w:next w:val="NoList"/>
    <w:uiPriority w:val="99"/>
    <w:semiHidden/>
    <w:unhideWhenUsed/>
    <w:rsid w:val="00C50A9C"/>
  </w:style>
  <w:style w:type="numbering" w:customStyle="1" w:styleId="NoList14">
    <w:name w:val="No List14"/>
    <w:next w:val="NoList"/>
    <w:uiPriority w:val="99"/>
    <w:semiHidden/>
    <w:unhideWhenUsed/>
    <w:rsid w:val="00C50A9C"/>
  </w:style>
  <w:style w:type="table" w:customStyle="1" w:styleId="TableGrid110">
    <w:name w:val="Table Grid110"/>
    <w:basedOn w:val="TableNormal"/>
    <w:uiPriority w:val="59"/>
    <w:rsid w:val="00C50A9C"/>
    <w:rPr>
      <w:rFonts w:eastAsia="Times New Roman"/>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uiPriority w:val="59"/>
    <w:rsid w:val="00C50A9C"/>
    <w:rPr>
      <w:rFonts w:eastAsia="Times New Roman"/>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uiPriority w:val="59"/>
    <w:rsid w:val="00C50A9C"/>
    <w:rPr>
      <w:rFonts w:eastAsia="Times New Roman"/>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uiPriority w:val="59"/>
    <w:rsid w:val="00C50A9C"/>
    <w:rPr>
      <w:rFonts w:eastAsia="Times New Roman"/>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uiPriority w:val="59"/>
    <w:rsid w:val="00C50A9C"/>
    <w:rPr>
      <w:rFonts w:eastAsia="Times New Roman"/>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uiPriority w:val="59"/>
    <w:rsid w:val="00C50A9C"/>
    <w:rPr>
      <w:rFonts w:eastAsia="Times New Roman"/>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uiPriority w:val="59"/>
    <w:rsid w:val="00C50A9C"/>
    <w:rPr>
      <w:rFonts w:eastAsia="Times New Roman"/>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uiPriority w:val="59"/>
    <w:rsid w:val="00C50A9C"/>
    <w:rPr>
      <w:rFonts w:eastAsia="Times New Roman"/>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4">
    <w:name w:val="Table Grid364"/>
    <w:basedOn w:val="TableNormal"/>
    <w:uiPriority w:val="59"/>
    <w:rsid w:val="00C50A9C"/>
    <w:rPr>
      <w:rFonts w:eastAsia="Times New Roman"/>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erChar4">
    <w:name w:val="Header Char4"/>
    <w:basedOn w:val="DefaultParagraphFont"/>
    <w:uiPriority w:val="99"/>
    <w:semiHidden/>
    <w:rsid w:val="00C50A9C"/>
  </w:style>
  <w:style w:type="table" w:customStyle="1" w:styleId="GridTable4-Accent41">
    <w:name w:val="Grid Table 4 - Accent 41"/>
    <w:basedOn w:val="TableNormal"/>
    <w:next w:val="GridTable4-Accent4"/>
    <w:uiPriority w:val="49"/>
    <w:rsid w:val="00D41779"/>
    <w:rPr>
      <w:sz w:val="24"/>
      <w:szCs w:val="24"/>
      <w:lang w:val="en-ZA"/>
    </w:rPr>
    <w:tblPr>
      <w:tblStyleRowBandSize w:val="1"/>
      <w:tblStyleColBandSize w:val="1"/>
      <w:tblBorders>
        <w:top w:val="single" w:sz="4" w:space="0" w:color="B8D779"/>
        <w:left w:val="single" w:sz="4" w:space="0" w:color="B8D779"/>
        <w:bottom w:val="single" w:sz="4" w:space="0" w:color="B8D779"/>
        <w:right w:val="single" w:sz="4" w:space="0" w:color="B8D779"/>
        <w:insideH w:val="single" w:sz="4" w:space="0" w:color="B8D779"/>
        <w:insideV w:val="single" w:sz="4" w:space="0" w:color="B8D779"/>
      </w:tblBorders>
    </w:tblPr>
    <w:tblStylePr w:type="firstRow">
      <w:rPr>
        <w:b/>
        <w:bCs/>
        <w:color w:val="FFFFFF"/>
      </w:rPr>
      <w:tblPr/>
      <w:tcPr>
        <w:tcBorders>
          <w:top w:val="single" w:sz="4" w:space="0" w:color="84AA33"/>
          <w:left w:val="single" w:sz="4" w:space="0" w:color="84AA33"/>
          <w:bottom w:val="single" w:sz="4" w:space="0" w:color="84AA33"/>
          <w:right w:val="single" w:sz="4" w:space="0" w:color="84AA33"/>
          <w:insideH w:val="nil"/>
          <w:insideV w:val="nil"/>
        </w:tcBorders>
        <w:shd w:val="clear" w:color="auto" w:fill="84AA33"/>
      </w:tcPr>
    </w:tblStylePr>
    <w:tblStylePr w:type="lastRow">
      <w:rPr>
        <w:b/>
        <w:bCs/>
      </w:rPr>
      <w:tblPr/>
      <w:tcPr>
        <w:tcBorders>
          <w:top w:val="double" w:sz="4" w:space="0" w:color="84AA33"/>
        </w:tcBorders>
      </w:tcPr>
    </w:tblStylePr>
    <w:tblStylePr w:type="firstCol">
      <w:rPr>
        <w:b/>
        <w:bCs/>
      </w:rPr>
    </w:tblStylePr>
    <w:tblStylePr w:type="lastCol">
      <w:rPr>
        <w:b/>
        <w:bCs/>
      </w:rPr>
    </w:tblStylePr>
    <w:tblStylePr w:type="band1Vert">
      <w:tblPr/>
      <w:tcPr>
        <w:shd w:val="clear" w:color="auto" w:fill="E7F1D2"/>
      </w:tcPr>
    </w:tblStylePr>
    <w:tblStylePr w:type="band1Horz">
      <w:tblPr/>
      <w:tcPr>
        <w:shd w:val="clear" w:color="auto" w:fill="E7F1D2"/>
      </w:tcPr>
    </w:tblStylePr>
  </w:style>
  <w:style w:type="table" w:styleId="GridTable4-Accent4">
    <w:name w:val="Grid Table 4 Accent 4"/>
    <w:basedOn w:val="TableNormal"/>
    <w:uiPriority w:val="49"/>
    <w:rsid w:val="00D41779"/>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insideV w:val="nil"/>
        </w:tcBorders>
        <w:shd w:val="clear" w:color="auto" w:fill="8064A2" w:themeFill="accent4"/>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NoList10">
    <w:name w:val="No List10"/>
    <w:next w:val="NoList"/>
    <w:uiPriority w:val="99"/>
    <w:semiHidden/>
    <w:unhideWhenUsed/>
    <w:rsid w:val="00EE2031"/>
  </w:style>
  <w:style w:type="paragraph" w:customStyle="1" w:styleId="msonormal0">
    <w:name w:val="msonormal"/>
    <w:basedOn w:val="Normal"/>
    <w:rsid w:val="00EE2031"/>
    <w:pPr>
      <w:spacing w:before="100" w:beforeAutospacing="1" w:after="100" w:afterAutospacing="1"/>
    </w:pPr>
    <w:rPr>
      <w:rFonts w:ascii="Times New Roman" w:eastAsia="Times New Roman" w:hAnsi="Times New Roman"/>
      <w:sz w:val="24"/>
      <w:szCs w:val="24"/>
      <w:lang w:val="en-ZA" w:eastAsia="en-ZA"/>
    </w:rPr>
  </w:style>
  <w:style w:type="numbering" w:customStyle="1" w:styleId="NoList15">
    <w:name w:val="No List15"/>
    <w:next w:val="NoList"/>
    <w:uiPriority w:val="99"/>
    <w:semiHidden/>
    <w:unhideWhenUsed/>
    <w:rsid w:val="00A63E00"/>
  </w:style>
  <w:style w:type="table" w:customStyle="1" w:styleId="TableGrid27">
    <w:name w:val="Table Grid27"/>
    <w:basedOn w:val="TableNormal"/>
    <w:next w:val="TableGrid"/>
    <w:uiPriority w:val="39"/>
    <w:rsid w:val="00A63E00"/>
    <w:rPr>
      <w:sz w:val="22"/>
      <w:szCs w:val="22"/>
      <w:lang w:val="en-Z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
    <w:name w:val="No List16"/>
    <w:next w:val="NoList"/>
    <w:uiPriority w:val="99"/>
    <w:semiHidden/>
    <w:unhideWhenUsed/>
    <w:rsid w:val="0081224D"/>
  </w:style>
  <w:style w:type="table" w:customStyle="1" w:styleId="IHSTable12">
    <w:name w:val="IHSTable12"/>
    <w:basedOn w:val="TableNormal"/>
    <w:uiPriority w:val="99"/>
    <w:rsid w:val="00FF0390"/>
    <w:pPr>
      <w:keepNext/>
      <w:keepLines/>
      <w:jc w:val="right"/>
    </w:pPr>
    <w:rPr>
      <w:sz w:val="18"/>
      <w:szCs w:val="22"/>
      <w:lang w:val="en-ZA"/>
    </w:rPr>
    <w:tblPr>
      <w:tblBorders>
        <w:top w:val="single" w:sz="4" w:space="0" w:color="auto"/>
        <w:bottom w:val="single" w:sz="4" w:space="0" w:color="auto"/>
      </w:tblBorders>
    </w:tblPr>
    <w:tcPr>
      <w:vAlign w:val="center"/>
    </w:tcPr>
    <w:tblStylePr w:type="firstRow">
      <w:pPr>
        <w:wordWrap/>
        <w:spacing w:beforeLines="0" w:before="40" w:beforeAutospacing="0" w:afterLines="0" w:after="40" w:afterAutospacing="0"/>
        <w:jc w:val="center"/>
      </w:pPr>
      <w:rPr>
        <w:b/>
        <w:color w:val="FFFFFF"/>
      </w:rPr>
      <w:tblPr/>
      <w:tcPr>
        <w:tcBorders>
          <w:top w:val="single" w:sz="4" w:space="0" w:color="auto"/>
          <w:left w:val="nil"/>
          <w:bottom w:val="single" w:sz="4" w:space="0" w:color="auto"/>
          <w:right w:val="nil"/>
          <w:insideH w:val="nil"/>
          <w:insideV w:val="nil"/>
        </w:tcBorders>
        <w:shd w:val="clear" w:color="auto" w:fill="00B140"/>
      </w:tcPr>
    </w:tblStylePr>
    <w:tblStylePr w:type="lastRow">
      <w:rPr>
        <w:b/>
      </w:rPr>
      <w:tblPr/>
      <w:tcPr>
        <w:tcBorders>
          <w:top w:val="single" w:sz="4" w:space="0" w:color="auto"/>
          <w:left w:val="nil"/>
          <w:bottom w:val="single" w:sz="4" w:space="0" w:color="auto"/>
          <w:right w:val="nil"/>
          <w:insideH w:val="nil"/>
          <w:insideV w:val="nil"/>
          <w:tl2br w:val="nil"/>
          <w:tr2bl w:val="nil"/>
        </w:tcBorders>
      </w:tcPr>
    </w:tblStylePr>
    <w:tblStylePr w:type="firstCol">
      <w:pPr>
        <w:jc w:val="left"/>
      </w:pPr>
      <w:tblPr/>
      <w:tcPr>
        <w:tcBorders>
          <w:right w:val="nil"/>
        </w:tcBorders>
        <w:vAlign w:val="top"/>
      </w:tcPr>
    </w:tblStylePr>
  </w:style>
  <w:style w:type="table" w:customStyle="1" w:styleId="IHSTable13">
    <w:name w:val="IHSTable13"/>
    <w:basedOn w:val="TableNormal"/>
    <w:uiPriority w:val="99"/>
    <w:rsid w:val="00F3275C"/>
    <w:pPr>
      <w:keepNext/>
      <w:keepLines/>
      <w:jc w:val="right"/>
    </w:pPr>
    <w:rPr>
      <w:sz w:val="18"/>
      <w:szCs w:val="22"/>
      <w:lang w:val="en-ZA"/>
    </w:rPr>
    <w:tblPr>
      <w:tblBorders>
        <w:top w:val="single" w:sz="4" w:space="0" w:color="auto"/>
        <w:bottom w:val="single" w:sz="4" w:space="0" w:color="auto"/>
      </w:tblBorders>
    </w:tblPr>
    <w:tcPr>
      <w:vAlign w:val="center"/>
    </w:tcPr>
    <w:tblStylePr w:type="firstRow">
      <w:pPr>
        <w:wordWrap/>
        <w:spacing w:beforeLines="0" w:before="40" w:beforeAutospacing="0" w:afterLines="0" w:after="40" w:afterAutospacing="0"/>
        <w:jc w:val="center"/>
      </w:pPr>
      <w:rPr>
        <w:b/>
        <w:color w:val="FFFFFF"/>
      </w:rPr>
      <w:tblPr/>
      <w:tcPr>
        <w:tcBorders>
          <w:top w:val="single" w:sz="4" w:space="0" w:color="auto"/>
          <w:left w:val="nil"/>
          <w:bottom w:val="single" w:sz="4" w:space="0" w:color="auto"/>
          <w:right w:val="nil"/>
          <w:insideH w:val="nil"/>
          <w:insideV w:val="nil"/>
        </w:tcBorders>
        <w:shd w:val="clear" w:color="auto" w:fill="00B140"/>
      </w:tcPr>
    </w:tblStylePr>
    <w:tblStylePr w:type="lastRow">
      <w:rPr>
        <w:b/>
      </w:rPr>
      <w:tblPr/>
      <w:tcPr>
        <w:tcBorders>
          <w:top w:val="single" w:sz="4" w:space="0" w:color="auto"/>
          <w:left w:val="nil"/>
          <w:bottom w:val="single" w:sz="4" w:space="0" w:color="auto"/>
          <w:right w:val="nil"/>
          <w:insideH w:val="nil"/>
          <w:insideV w:val="nil"/>
          <w:tl2br w:val="nil"/>
          <w:tr2bl w:val="nil"/>
        </w:tcBorders>
      </w:tcPr>
    </w:tblStylePr>
    <w:tblStylePr w:type="firstCol">
      <w:pPr>
        <w:jc w:val="left"/>
      </w:pPr>
      <w:tblPr/>
      <w:tcPr>
        <w:tcBorders>
          <w:right w:val="nil"/>
        </w:tcBorders>
        <w:vAlign w:val="top"/>
      </w:tcPr>
    </w:tblStylePr>
  </w:style>
  <w:style w:type="table" w:customStyle="1" w:styleId="IHSTable14">
    <w:name w:val="IHSTable14"/>
    <w:basedOn w:val="TableNormal"/>
    <w:uiPriority w:val="99"/>
    <w:rsid w:val="00B615B7"/>
    <w:pPr>
      <w:keepNext/>
      <w:keepLines/>
      <w:jc w:val="right"/>
    </w:pPr>
    <w:rPr>
      <w:sz w:val="18"/>
      <w:szCs w:val="22"/>
      <w:lang w:val="en-ZA"/>
    </w:rPr>
    <w:tblPr>
      <w:tblBorders>
        <w:top w:val="single" w:sz="4" w:space="0" w:color="auto"/>
        <w:bottom w:val="single" w:sz="4" w:space="0" w:color="auto"/>
      </w:tblBorders>
    </w:tblPr>
    <w:tcPr>
      <w:vAlign w:val="center"/>
    </w:tcPr>
    <w:tblStylePr w:type="firstRow">
      <w:pPr>
        <w:wordWrap/>
        <w:spacing w:beforeLines="0" w:before="40" w:beforeAutospacing="0" w:afterLines="0" w:after="40" w:afterAutospacing="0"/>
        <w:jc w:val="center"/>
      </w:pPr>
      <w:rPr>
        <w:b/>
        <w:color w:val="FFFFFF"/>
      </w:rPr>
      <w:tblPr/>
      <w:tcPr>
        <w:tcBorders>
          <w:top w:val="single" w:sz="4" w:space="0" w:color="auto"/>
          <w:left w:val="nil"/>
          <w:bottom w:val="single" w:sz="4" w:space="0" w:color="auto"/>
          <w:right w:val="nil"/>
          <w:insideH w:val="nil"/>
          <w:insideV w:val="nil"/>
        </w:tcBorders>
        <w:shd w:val="clear" w:color="auto" w:fill="00B140"/>
      </w:tcPr>
    </w:tblStylePr>
    <w:tblStylePr w:type="lastRow">
      <w:rPr>
        <w:b/>
      </w:rPr>
      <w:tblPr/>
      <w:tcPr>
        <w:tcBorders>
          <w:top w:val="single" w:sz="4" w:space="0" w:color="auto"/>
          <w:left w:val="nil"/>
          <w:bottom w:val="single" w:sz="4" w:space="0" w:color="auto"/>
          <w:right w:val="nil"/>
          <w:insideH w:val="nil"/>
          <w:insideV w:val="nil"/>
          <w:tl2br w:val="nil"/>
          <w:tr2bl w:val="nil"/>
        </w:tcBorders>
      </w:tcPr>
    </w:tblStylePr>
    <w:tblStylePr w:type="firstCol">
      <w:pPr>
        <w:jc w:val="left"/>
      </w:pPr>
      <w:tblPr/>
      <w:tcPr>
        <w:tcBorders>
          <w:right w:val="nil"/>
        </w:tcBorders>
        <w:vAlign w:val="top"/>
      </w:tcPr>
    </w:tblStylePr>
  </w:style>
  <w:style w:type="table" w:customStyle="1" w:styleId="TableGrid28">
    <w:name w:val="Table Grid28"/>
    <w:basedOn w:val="TableNormal"/>
    <w:next w:val="TableGrid"/>
    <w:uiPriority w:val="39"/>
    <w:rsid w:val="00176FDE"/>
    <w:rPr>
      <w:sz w:val="22"/>
      <w:szCs w:val="22"/>
      <w:lang w:val="en-Z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7">
    <w:name w:val="No List17"/>
    <w:next w:val="NoList"/>
    <w:uiPriority w:val="99"/>
    <w:semiHidden/>
    <w:unhideWhenUsed/>
    <w:rsid w:val="003908D9"/>
  </w:style>
  <w:style w:type="table" w:customStyle="1" w:styleId="TableGrid29">
    <w:name w:val="Table Grid29"/>
    <w:basedOn w:val="TableNormal"/>
    <w:next w:val="TableGrid"/>
    <w:uiPriority w:val="39"/>
    <w:rsid w:val="003908D9"/>
    <w:rPr>
      <w:sz w:val="22"/>
      <w:szCs w:val="22"/>
      <w:lang w:val="en-Z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8">
    <w:name w:val="No List18"/>
    <w:next w:val="NoList"/>
    <w:uiPriority w:val="99"/>
    <w:semiHidden/>
    <w:unhideWhenUsed/>
    <w:rsid w:val="00052935"/>
  </w:style>
  <w:style w:type="numbering" w:customStyle="1" w:styleId="NoList19">
    <w:name w:val="No List19"/>
    <w:next w:val="NoList"/>
    <w:uiPriority w:val="99"/>
    <w:semiHidden/>
    <w:unhideWhenUsed/>
    <w:rsid w:val="002E6942"/>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4210903">
      <w:bodyDiv w:val="1"/>
      <w:marLeft w:val="0"/>
      <w:marRight w:val="0"/>
      <w:marTop w:val="0"/>
      <w:marBottom w:val="0"/>
      <w:divBdr>
        <w:top w:val="none" w:sz="0" w:space="0" w:color="auto"/>
        <w:left w:val="none" w:sz="0" w:space="0" w:color="auto"/>
        <w:bottom w:val="none" w:sz="0" w:space="0" w:color="auto"/>
        <w:right w:val="none" w:sz="0" w:space="0" w:color="auto"/>
      </w:divBdr>
      <w:divsChild>
        <w:div w:id="316543963">
          <w:marLeft w:val="432"/>
          <w:marRight w:val="0"/>
          <w:marTop w:val="77"/>
          <w:marBottom w:val="0"/>
          <w:divBdr>
            <w:top w:val="none" w:sz="0" w:space="0" w:color="auto"/>
            <w:left w:val="none" w:sz="0" w:space="0" w:color="auto"/>
            <w:bottom w:val="none" w:sz="0" w:space="0" w:color="auto"/>
            <w:right w:val="none" w:sz="0" w:space="0" w:color="auto"/>
          </w:divBdr>
        </w:div>
        <w:div w:id="437137366">
          <w:marLeft w:val="432"/>
          <w:marRight w:val="0"/>
          <w:marTop w:val="77"/>
          <w:marBottom w:val="0"/>
          <w:divBdr>
            <w:top w:val="none" w:sz="0" w:space="0" w:color="auto"/>
            <w:left w:val="none" w:sz="0" w:space="0" w:color="auto"/>
            <w:bottom w:val="none" w:sz="0" w:space="0" w:color="auto"/>
            <w:right w:val="none" w:sz="0" w:space="0" w:color="auto"/>
          </w:divBdr>
        </w:div>
        <w:div w:id="611325232">
          <w:marLeft w:val="432"/>
          <w:marRight w:val="0"/>
          <w:marTop w:val="77"/>
          <w:marBottom w:val="0"/>
          <w:divBdr>
            <w:top w:val="none" w:sz="0" w:space="0" w:color="auto"/>
            <w:left w:val="none" w:sz="0" w:space="0" w:color="auto"/>
            <w:bottom w:val="none" w:sz="0" w:space="0" w:color="auto"/>
            <w:right w:val="none" w:sz="0" w:space="0" w:color="auto"/>
          </w:divBdr>
        </w:div>
        <w:div w:id="628515869">
          <w:marLeft w:val="432"/>
          <w:marRight w:val="0"/>
          <w:marTop w:val="77"/>
          <w:marBottom w:val="0"/>
          <w:divBdr>
            <w:top w:val="none" w:sz="0" w:space="0" w:color="auto"/>
            <w:left w:val="none" w:sz="0" w:space="0" w:color="auto"/>
            <w:bottom w:val="none" w:sz="0" w:space="0" w:color="auto"/>
            <w:right w:val="none" w:sz="0" w:space="0" w:color="auto"/>
          </w:divBdr>
        </w:div>
        <w:div w:id="661197037">
          <w:marLeft w:val="432"/>
          <w:marRight w:val="0"/>
          <w:marTop w:val="77"/>
          <w:marBottom w:val="0"/>
          <w:divBdr>
            <w:top w:val="none" w:sz="0" w:space="0" w:color="auto"/>
            <w:left w:val="none" w:sz="0" w:space="0" w:color="auto"/>
            <w:bottom w:val="none" w:sz="0" w:space="0" w:color="auto"/>
            <w:right w:val="none" w:sz="0" w:space="0" w:color="auto"/>
          </w:divBdr>
        </w:div>
        <w:div w:id="672419288">
          <w:marLeft w:val="432"/>
          <w:marRight w:val="0"/>
          <w:marTop w:val="77"/>
          <w:marBottom w:val="0"/>
          <w:divBdr>
            <w:top w:val="none" w:sz="0" w:space="0" w:color="auto"/>
            <w:left w:val="none" w:sz="0" w:space="0" w:color="auto"/>
            <w:bottom w:val="none" w:sz="0" w:space="0" w:color="auto"/>
            <w:right w:val="none" w:sz="0" w:space="0" w:color="auto"/>
          </w:divBdr>
        </w:div>
        <w:div w:id="794325264">
          <w:marLeft w:val="432"/>
          <w:marRight w:val="0"/>
          <w:marTop w:val="77"/>
          <w:marBottom w:val="0"/>
          <w:divBdr>
            <w:top w:val="none" w:sz="0" w:space="0" w:color="auto"/>
            <w:left w:val="none" w:sz="0" w:space="0" w:color="auto"/>
            <w:bottom w:val="none" w:sz="0" w:space="0" w:color="auto"/>
            <w:right w:val="none" w:sz="0" w:space="0" w:color="auto"/>
          </w:divBdr>
        </w:div>
        <w:div w:id="1207177850">
          <w:marLeft w:val="432"/>
          <w:marRight w:val="0"/>
          <w:marTop w:val="77"/>
          <w:marBottom w:val="0"/>
          <w:divBdr>
            <w:top w:val="none" w:sz="0" w:space="0" w:color="auto"/>
            <w:left w:val="none" w:sz="0" w:space="0" w:color="auto"/>
            <w:bottom w:val="none" w:sz="0" w:space="0" w:color="auto"/>
            <w:right w:val="none" w:sz="0" w:space="0" w:color="auto"/>
          </w:divBdr>
        </w:div>
        <w:div w:id="1333796955">
          <w:marLeft w:val="432"/>
          <w:marRight w:val="0"/>
          <w:marTop w:val="77"/>
          <w:marBottom w:val="0"/>
          <w:divBdr>
            <w:top w:val="none" w:sz="0" w:space="0" w:color="auto"/>
            <w:left w:val="none" w:sz="0" w:space="0" w:color="auto"/>
            <w:bottom w:val="none" w:sz="0" w:space="0" w:color="auto"/>
            <w:right w:val="none" w:sz="0" w:space="0" w:color="auto"/>
          </w:divBdr>
        </w:div>
        <w:div w:id="1428305828">
          <w:marLeft w:val="432"/>
          <w:marRight w:val="0"/>
          <w:marTop w:val="77"/>
          <w:marBottom w:val="0"/>
          <w:divBdr>
            <w:top w:val="none" w:sz="0" w:space="0" w:color="auto"/>
            <w:left w:val="none" w:sz="0" w:space="0" w:color="auto"/>
            <w:bottom w:val="none" w:sz="0" w:space="0" w:color="auto"/>
            <w:right w:val="none" w:sz="0" w:space="0" w:color="auto"/>
          </w:divBdr>
        </w:div>
        <w:div w:id="1441532539">
          <w:marLeft w:val="432"/>
          <w:marRight w:val="0"/>
          <w:marTop w:val="77"/>
          <w:marBottom w:val="0"/>
          <w:divBdr>
            <w:top w:val="none" w:sz="0" w:space="0" w:color="auto"/>
            <w:left w:val="none" w:sz="0" w:space="0" w:color="auto"/>
            <w:bottom w:val="none" w:sz="0" w:space="0" w:color="auto"/>
            <w:right w:val="none" w:sz="0" w:space="0" w:color="auto"/>
          </w:divBdr>
        </w:div>
        <w:div w:id="1456290564">
          <w:marLeft w:val="432"/>
          <w:marRight w:val="0"/>
          <w:marTop w:val="77"/>
          <w:marBottom w:val="0"/>
          <w:divBdr>
            <w:top w:val="none" w:sz="0" w:space="0" w:color="auto"/>
            <w:left w:val="none" w:sz="0" w:space="0" w:color="auto"/>
            <w:bottom w:val="none" w:sz="0" w:space="0" w:color="auto"/>
            <w:right w:val="none" w:sz="0" w:space="0" w:color="auto"/>
          </w:divBdr>
        </w:div>
        <w:div w:id="1464613845">
          <w:marLeft w:val="432"/>
          <w:marRight w:val="0"/>
          <w:marTop w:val="77"/>
          <w:marBottom w:val="0"/>
          <w:divBdr>
            <w:top w:val="none" w:sz="0" w:space="0" w:color="auto"/>
            <w:left w:val="none" w:sz="0" w:space="0" w:color="auto"/>
            <w:bottom w:val="none" w:sz="0" w:space="0" w:color="auto"/>
            <w:right w:val="none" w:sz="0" w:space="0" w:color="auto"/>
          </w:divBdr>
        </w:div>
        <w:div w:id="1500803134">
          <w:marLeft w:val="432"/>
          <w:marRight w:val="0"/>
          <w:marTop w:val="77"/>
          <w:marBottom w:val="0"/>
          <w:divBdr>
            <w:top w:val="none" w:sz="0" w:space="0" w:color="auto"/>
            <w:left w:val="none" w:sz="0" w:space="0" w:color="auto"/>
            <w:bottom w:val="none" w:sz="0" w:space="0" w:color="auto"/>
            <w:right w:val="none" w:sz="0" w:space="0" w:color="auto"/>
          </w:divBdr>
        </w:div>
        <w:div w:id="1840388364">
          <w:marLeft w:val="432"/>
          <w:marRight w:val="0"/>
          <w:marTop w:val="77"/>
          <w:marBottom w:val="0"/>
          <w:divBdr>
            <w:top w:val="none" w:sz="0" w:space="0" w:color="auto"/>
            <w:left w:val="none" w:sz="0" w:space="0" w:color="auto"/>
            <w:bottom w:val="none" w:sz="0" w:space="0" w:color="auto"/>
            <w:right w:val="none" w:sz="0" w:space="0" w:color="auto"/>
          </w:divBdr>
        </w:div>
        <w:div w:id="1900164110">
          <w:marLeft w:val="432"/>
          <w:marRight w:val="0"/>
          <w:marTop w:val="77"/>
          <w:marBottom w:val="0"/>
          <w:divBdr>
            <w:top w:val="none" w:sz="0" w:space="0" w:color="auto"/>
            <w:left w:val="none" w:sz="0" w:space="0" w:color="auto"/>
            <w:bottom w:val="none" w:sz="0" w:space="0" w:color="auto"/>
            <w:right w:val="none" w:sz="0" w:space="0" w:color="auto"/>
          </w:divBdr>
        </w:div>
        <w:div w:id="1971931392">
          <w:marLeft w:val="432"/>
          <w:marRight w:val="0"/>
          <w:marTop w:val="77"/>
          <w:marBottom w:val="0"/>
          <w:divBdr>
            <w:top w:val="none" w:sz="0" w:space="0" w:color="auto"/>
            <w:left w:val="none" w:sz="0" w:space="0" w:color="auto"/>
            <w:bottom w:val="none" w:sz="0" w:space="0" w:color="auto"/>
            <w:right w:val="none" w:sz="0" w:space="0" w:color="auto"/>
          </w:divBdr>
        </w:div>
      </w:divsChild>
    </w:div>
    <w:div w:id="35661655">
      <w:bodyDiv w:val="1"/>
      <w:marLeft w:val="0"/>
      <w:marRight w:val="0"/>
      <w:marTop w:val="0"/>
      <w:marBottom w:val="0"/>
      <w:divBdr>
        <w:top w:val="none" w:sz="0" w:space="0" w:color="auto"/>
        <w:left w:val="none" w:sz="0" w:space="0" w:color="auto"/>
        <w:bottom w:val="none" w:sz="0" w:space="0" w:color="auto"/>
        <w:right w:val="none" w:sz="0" w:space="0" w:color="auto"/>
      </w:divBdr>
    </w:div>
    <w:div w:id="75789016">
      <w:bodyDiv w:val="1"/>
      <w:marLeft w:val="0"/>
      <w:marRight w:val="0"/>
      <w:marTop w:val="0"/>
      <w:marBottom w:val="0"/>
      <w:divBdr>
        <w:top w:val="none" w:sz="0" w:space="0" w:color="auto"/>
        <w:left w:val="none" w:sz="0" w:space="0" w:color="auto"/>
        <w:bottom w:val="none" w:sz="0" w:space="0" w:color="auto"/>
        <w:right w:val="none" w:sz="0" w:space="0" w:color="auto"/>
      </w:divBdr>
    </w:div>
    <w:div w:id="94331102">
      <w:bodyDiv w:val="1"/>
      <w:marLeft w:val="0"/>
      <w:marRight w:val="0"/>
      <w:marTop w:val="0"/>
      <w:marBottom w:val="0"/>
      <w:divBdr>
        <w:top w:val="none" w:sz="0" w:space="0" w:color="auto"/>
        <w:left w:val="none" w:sz="0" w:space="0" w:color="auto"/>
        <w:bottom w:val="none" w:sz="0" w:space="0" w:color="auto"/>
        <w:right w:val="none" w:sz="0" w:space="0" w:color="auto"/>
      </w:divBdr>
    </w:div>
    <w:div w:id="111481739">
      <w:bodyDiv w:val="1"/>
      <w:marLeft w:val="0"/>
      <w:marRight w:val="0"/>
      <w:marTop w:val="0"/>
      <w:marBottom w:val="0"/>
      <w:divBdr>
        <w:top w:val="none" w:sz="0" w:space="0" w:color="auto"/>
        <w:left w:val="none" w:sz="0" w:space="0" w:color="auto"/>
        <w:bottom w:val="none" w:sz="0" w:space="0" w:color="auto"/>
        <w:right w:val="none" w:sz="0" w:space="0" w:color="auto"/>
      </w:divBdr>
      <w:divsChild>
        <w:div w:id="2434812">
          <w:marLeft w:val="418"/>
          <w:marRight w:val="0"/>
          <w:marTop w:val="67"/>
          <w:marBottom w:val="0"/>
          <w:divBdr>
            <w:top w:val="none" w:sz="0" w:space="0" w:color="auto"/>
            <w:left w:val="none" w:sz="0" w:space="0" w:color="auto"/>
            <w:bottom w:val="none" w:sz="0" w:space="0" w:color="auto"/>
            <w:right w:val="none" w:sz="0" w:space="0" w:color="auto"/>
          </w:divBdr>
        </w:div>
        <w:div w:id="367879101">
          <w:marLeft w:val="1037"/>
          <w:marRight w:val="0"/>
          <w:marTop w:val="67"/>
          <w:marBottom w:val="0"/>
          <w:divBdr>
            <w:top w:val="none" w:sz="0" w:space="0" w:color="auto"/>
            <w:left w:val="none" w:sz="0" w:space="0" w:color="auto"/>
            <w:bottom w:val="none" w:sz="0" w:space="0" w:color="auto"/>
            <w:right w:val="none" w:sz="0" w:space="0" w:color="auto"/>
          </w:divBdr>
        </w:div>
        <w:div w:id="756099639">
          <w:marLeft w:val="1037"/>
          <w:marRight w:val="0"/>
          <w:marTop w:val="67"/>
          <w:marBottom w:val="0"/>
          <w:divBdr>
            <w:top w:val="none" w:sz="0" w:space="0" w:color="auto"/>
            <w:left w:val="none" w:sz="0" w:space="0" w:color="auto"/>
            <w:bottom w:val="none" w:sz="0" w:space="0" w:color="auto"/>
            <w:right w:val="none" w:sz="0" w:space="0" w:color="auto"/>
          </w:divBdr>
        </w:div>
        <w:div w:id="911698907">
          <w:marLeft w:val="1037"/>
          <w:marRight w:val="0"/>
          <w:marTop w:val="67"/>
          <w:marBottom w:val="0"/>
          <w:divBdr>
            <w:top w:val="none" w:sz="0" w:space="0" w:color="auto"/>
            <w:left w:val="none" w:sz="0" w:space="0" w:color="auto"/>
            <w:bottom w:val="none" w:sz="0" w:space="0" w:color="auto"/>
            <w:right w:val="none" w:sz="0" w:space="0" w:color="auto"/>
          </w:divBdr>
        </w:div>
        <w:div w:id="968626038">
          <w:marLeft w:val="418"/>
          <w:marRight w:val="0"/>
          <w:marTop w:val="67"/>
          <w:marBottom w:val="0"/>
          <w:divBdr>
            <w:top w:val="none" w:sz="0" w:space="0" w:color="auto"/>
            <w:left w:val="none" w:sz="0" w:space="0" w:color="auto"/>
            <w:bottom w:val="none" w:sz="0" w:space="0" w:color="auto"/>
            <w:right w:val="none" w:sz="0" w:space="0" w:color="auto"/>
          </w:divBdr>
        </w:div>
        <w:div w:id="1069113387">
          <w:marLeft w:val="418"/>
          <w:marRight w:val="0"/>
          <w:marTop w:val="67"/>
          <w:marBottom w:val="0"/>
          <w:divBdr>
            <w:top w:val="none" w:sz="0" w:space="0" w:color="auto"/>
            <w:left w:val="none" w:sz="0" w:space="0" w:color="auto"/>
            <w:bottom w:val="none" w:sz="0" w:space="0" w:color="auto"/>
            <w:right w:val="none" w:sz="0" w:space="0" w:color="auto"/>
          </w:divBdr>
        </w:div>
        <w:div w:id="1256936262">
          <w:marLeft w:val="1037"/>
          <w:marRight w:val="0"/>
          <w:marTop w:val="67"/>
          <w:marBottom w:val="0"/>
          <w:divBdr>
            <w:top w:val="none" w:sz="0" w:space="0" w:color="auto"/>
            <w:left w:val="none" w:sz="0" w:space="0" w:color="auto"/>
            <w:bottom w:val="none" w:sz="0" w:space="0" w:color="auto"/>
            <w:right w:val="none" w:sz="0" w:space="0" w:color="auto"/>
          </w:divBdr>
        </w:div>
        <w:div w:id="1410882117">
          <w:marLeft w:val="1037"/>
          <w:marRight w:val="0"/>
          <w:marTop w:val="67"/>
          <w:marBottom w:val="0"/>
          <w:divBdr>
            <w:top w:val="none" w:sz="0" w:space="0" w:color="auto"/>
            <w:left w:val="none" w:sz="0" w:space="0" w:color="auto"/>
            <w:bottom w:val="none" w:sz="0" w:space="0" w:color="auto"/>
            <w:right w:val="none" w:sz="0" w:space="0" w:color="auto"/>
          </w:divBdr>
        </w:div>
        <w:div w:id="1708067397">
          <w:marLeft w:val="1037"/>
          <w:marRight w:val="0"/>
          <w:marTop w:val="67"/>
          <w:marBottom w:val="0"/>
          <w:divBdr>
            <w:top w:val="none" w:sz="0" w:space="0" w:color="auto"/>
            <w:left w:val="none" w:sz="0" w:space="0" w:color="auto"/>
            <w:bottom w:val="none" w:sz="0" w:space="0" w:color="auto"/>
            <w:right w:val="none" w:sz="0" w:space="0" w:color="auto"/>
          </w:divBdr>
        </w:div>
        <w:div w:id="1752190820">
          <w:marLeft w:val="1037"/>
          <w:marRight w:val="0"/>
          <w:marTop w:val="67"/>
          <w:marBottom w:val="0"/>
          <w:divBdr>
            <w:top w:val="none" w:sz="0" w:space="0" w:color="auto"/>
            <w:left w:val="none" w:sz="0" w:space="0" w:color="auto"/>
            <w:bottom w:val="none" w:sz="0" w:space="0" w:color="auto"/>
            <w:right w:val="none" w:sz="0" w:space="0" w:color="auto"/>
          </w:divBdr>
        </w:div>
        <w:div w:id="1851020076">
          <w:marLeft w:val="1037"/>
          <w:marRight w:val="0"/>
          <w:marTop w:val="67"/>
          <w:marBottom w:val="0"/>
          <w:divBdr>
            <w:top w:val="none" w:sz="0" w:space="0" w:color="auto"/>
            <w:left w:val="none" w:sz="0" w:space="0" w:color="auto"/>
            <w:bottom w:val="none" w:sz="0" w:space="0" w:color="auto"/>
            <w:right w:val="none" w:sz="0" w:space="0" w:color="auto"/>
          </w:divBdr>
        </w:div>
      </w:divsChild>
    </w:div>
    <w:div w:id="128516591">
      <w:bodyDiv w:val="1"/>
      <w:marLeft w:val="0"/>
      <w:marRight w:val="0"/>
      <w:marTop w:val="0"/>
      <w:marBottom w:val="0"/>
      <w:divBdr>
        <w:top w:val="none" w:sz="0" w:space="0" w:color="auto"/>
        <w:left w:val="none" w:sz="0" w:space="0" w:color="auto"/>
        <w:bottom w:val="none" w:sz="0" w:space="0" w:color="auto"/>
        <w:right w:val="none" w:sz="0" w:space="0" w:color="auto"/>
      </w:divBdr>
    </w:div>
    <w:div w:id="182086544">
      <w:bodyDiv w:val="1"/>
      <w:marLeft w:val="0"/>
      <w:marRight w:val="0"/>
      <w:marTop w:val="0"/>
      <w:marBottom w:val="0"/>
      <w:divBdr>
        <w:top w:val="none" w:sz="0" w:space="0" w:color="auto"/>
        <w:left w:val="none" w:sz="0" w:space="0" w:color="auto"/>
        <w:bottom w:val="none" w:sz="0" w:space="0" w:color="auto"/>
        <w:right w:val="none" w:sz="0" w:space="0" w:color="auto"/>
      </w:divBdr>
    </w:div>
    <w:div w:id="184100094">
      <w:bodyDiv w:val="1"/>
      <w:marLeft w:val="0"/>
      <w:marRight w:val="0"/>
      <w:marTop w:val="0"/>
      <w:marBottom w:val="0"/>
      <w:divBdr>
        <w:top w:val="none" w:sz="0" w:space="0" w:color="auto"/>
        <w:left w:val="none" w:sz="0" w:space="0" w:color="auto"/>
        <w:bottom w:val="none" w:sz="0" w:space="0" w:color="auto"/>
        <w:right w:val="none" w:sz="0" w:space="0" w:color="auto"/>
      </w:divBdr>
    </w:div>
    <w:div w:id="243685954">
      <w:bodyDiv w:val="1"/>
      <w:marLeft w:val="0"/>
      <w:marRight w:val="0"/>
      <w:marTop w:val="0"/>
      <w:marBottom w:val="0"/>
      <w:divBdr>
        <w:top w:val="none" w:sz="0" w:space="0" w:color="auto"/>
        <w:left w:val="none" w:sz="0" w:space="0" w:color="auto"/>
        <w:bottom w:val="none" w:sz="0" w:space="0" w:color="auto"/>
        <w:right w:val="none" w:sz="0" w:space="0" w:color="auto"/>
      </w:divBdr>
    </w:div>
    <w:div w:id="278489674">
      <w:bodyDiv w:val="1"/>
      <w:marLeft w:val="0"/>
      <w:marRight w:val="0"/>
      <w:marTop w:val="0"/>
      <w:marBottom w:val="0"/>
      <w:divBdr>
        <w:top w:val="none" w:sz="0" w:space="0" w:color="auto"/>
        <w:left w:val="none" w:sz="0" w:space="0" w:color="auto"/>
        <w:bottom w:val="none" w:sz="0" w:space="0" w:color="auto"/>
        <w:right w:val="none" w:sz="0" w:space="0" w:color="auto"/>
      </w:divBdr>
    </w:div>
    <w:div w:id="321545540">
      <w:bodyDiv w:val="1"/>
      <w:marLeft w:val="0"/>
      <w:marRight w:val="0"/>
      <w:marTop w:val="0"/>
      <w:marBottom w:val="0"/>
      <w:divBdr>
        <w:top w:val="none" w:sz="0" w:space="0" w:color="auto"/>
        <w:left w:val="none" w:sz="0" w:space="0" w:color="auto"/>
        <w:bottom w:val="none" w:sz="0" w:space="0" w:color="auto"/>
        <w:right w:val="none" w:sz="0" w:space="0" w:color="auto"/>
      </w:divBdr>
    </w:div>
    <w:div w:id="418841243">
      <w:bodyDiv w:val="1"/>
      <w:marLeft w:val="0"/>
      <w:marRight w:val="0"/>
      <w:marTop w:val="0"/>
      <w:marBottom w:val="0"/>
      <w:divBdr>
        <w:top w:val="none" w:sz="0" w:space="0" w:color="auto"/>
        <w:left w:val="none" w:sz="0" w:space="0" w:color="auto"/>
        <w:bottom w:val="none" w:sz="0" w:space="0" w:color="auto"/>
        <w:right w:val="none" w:sz="0" w:space="0" w:color="auto"/>
      </w:divBdr>
      <w:divsChild>
        <w:div w:id="862549578">
          <w:marLeft w:val="432"/>
          <w:marRight w:val="0"/>
          <w:marTop w:val="67"/>
          <w:marBottom w:val="0"/>
          <w:divBdr>
            <w:top w:val="none" w:sz="0" w:space="0" w:color="auto"/>
            <w:left w:val="none" w:sz="0" w:space="0" w:color="auto"/>
            <w:bottom w:val="none" w:sz="0" w:space="0" w:color="auto"/>
            <w:right w:val="none" w:sz="0" w:space="0" w:color="auto"/>
          </w:divBdr>
        </w:div>
        <w:div w:id="1356885709">
          <w:marLeft w:val="432"/>
          <w:marRight w:val="0"/>
          <w:marTop w:val="67"/>
          <w:marBottom w:val="0"/>
          <w:divBdr>
            <w:top w:val="none" w:sz="0" w:space="0" w:color="auto"/>
            <w:left w:val="none" w:sz="0" w:space="0" w:color="auto"/>
            <w:bottom w:val="none" w:sz="0" w:space="0" w:color="auto"/>
            <w:right w:val="none" w:sz="0" w:space="0" w:color="auto"/>
          </w:divBdr>
        </w:div>
        <w:div w:id="1454246716">
          <w:marLeft w:val="432"/>
          <w:marRight w:val="0"/>
          <w:marTop w:val="67"/>
          <w:marBottom w:val="0"/>
          <w:divBdr>
            <w:top w:val="none" w:sz="0" w:space="0" w:color="auto"/>
            <w:left w:val="none" w:sz="0" w:space="0" w:color="auto"/>
            <w:bottom w:val="none" w:sz="0" w:space="0" w:color="auto"/>
            <w:right w:val="none" w:sz="0" w:space="0" w:color="auto"/>
          </w:divBdr>
        </w:div>
        <w:div w:id="1665207215">
          <w:marLeft w:val="432"/>
          <w:marRight w:val="0"/>
          <w:marTop w:val="67"/>
          <w:marBottom w:val="0"/>
          <w:divBdr>
            <w:top w:val="none" w:sz="0" w:space="0" w:color="auto"/>
            <w:left w:val="none" w:sz="0" w:space="0" w:color="auto"/>
            <w:bottom w:val="none" w:sz="0" w:space="0" w:color="auto"/>
            <w:right w:val="none" w:sz="0" w:space="0" w:color="auto"/>
          </w:divBdr>
        </w:div>
        <w:div w:id="1727139253">
          <w:marLeft w:val="432"/>
          <w:marRight w:val="0"/>
          <w:marTop w:val="67"/>
          <w:marBottom w:val="0"/>
          <w:divBdr>
            <w:top w:val="none" w:sz="0" w:space="0" w:color="auto"/>
            <w:left w:val="none" w:sz="0" w:space="0" w:color="auto"/>
            <w:bottom w:val="none" w:sz="0" w:space="0" w:color="auto"/>
            <w:right w:val="none" w:sz="0" w:space="0" w:color="auto"/>
          </w:divBdr>
        </w:div>
        <w:div w:id="2139564693">
          <w:marLeft w:val="432"/>
          <w:marRight w:val="0"/>
          <w:marTop w:val="67"/>
          <w:marBottom w:val="0"/>
          <w:divBdr>
            <w:top w:val="none" w:sz="0" w:space="0" w:color="auto"/>
            <w:left w:val="none" w:sz="0" w:space="0" w:color="auto"/>
            <w:bottom w:val="none" w:sz="0" w:space="0" w:color="auto"/>
            <w:right w:val="none" w:sz="0" w:space="0" w:color="auto"/>
          </w:divBdr>
        </w:div>
      </w:divsChild>
    </w:div>
    <w:div w:id="422411237">
      <w:bodyDiv w:val="1"/>
      <w:marLeft w:val="0"/>
      <w:marRight w:val="0"/>
      <w:marTop w:val="0"/>
      <w:marBottom w:val="0"/>
      <w:divBdr>
        <w:top w:val="none" w:sz="0" w:space="0" w:color="auto"/>
        <w:left w:val="none" w:sz="0" w:space="0" w:color="auto"/>
        <w:bottom w:val="none" w:sz="0" w:space="0" w:color="auto"/>
        <w:right w:val="none" w:sz="0" w:space="0" w:color="auto"/>
      </w:divBdr>
    </w:div>
    <w:div w:id="436871506">
      <w:bodyDiv w:val="1"/>
      <w:marLeft w:val="0"/>
      <w:marRight w:val="0"/>
      <w:marTop w:val="0"/>
      <w:marBottom w:val="0"/>
      <w:divBdr>
        <w:top w:val="none" w:sz="0" w:space="0" w:color="auto"/>
        <w:left w:val="none" w:sz="0" w:space="0" w:color="auto"/>
        <w:bottom w:val="none" w:sz="0" w:space="0" w:color="auto"/>
        <w:right w:val="none" w:sz="0" w:space="0" w:color="auto"/>
      </w:divBdr>
    </w:div>
    <w:div w:id="493910928">
      <w:bodyDiv w:val="1"/>
      <w:marLeft w:val="0"/>
      <w:marRight w:val="0"/>
      <w:marTop w:val="0"/>
      <w:marBottom w:val="0"/>
      <w:divBdr>
        <w:top w:val="none" w:sz="0" w:space="0" w:color="auto"/>
        <w:left w:val="none" w:sz="0" w:space="0" w:color="auto"/>
        <w:bottom w:val="none" w:sz="0" w:space="0" w:color="auto"/>
        <w:right w:val="none" w:sz="0" w:space="0" w:color="auto"/>
      </w:divBdr>
    </w:div>
    <w:div w:id="506099776">
      <w:bodyDiv w:val="1"/>
      <w:marLeft w:val="0"/>
      <w:marRight w:val="0"/>
      <w:marTop w:val="0"/>
      <w:marBottom w:val="0"/>
      <w:divBdr>
        <w:top w:val="none" w:sz="0" w:space="0" w:color="auto"/>
        <w:left w:val="none" w:sz="0" w:space="0" w:color="auto"/>
        <w:bottom w:val="none" w:sz="0" w:space="0" w:color="auto"/>
        <w:right w:val="none" w:sz="0" w:space="0" w:color="auto"/>
      </w:divBdr>
      <w:divsChild>
        <w:div w:id="471531889">
          <w:marLeft w:val="0"/>
          <w:marRight w:val="0"/>
          <w:marTop w:val="60"/>
          <w:marBottom w:val="0"/>
          <w:divBdr>
            <w:top w:val="none" w:sz="0" w:space="0" w:color="auto"/>
            <w:left w:val="none" w:sz="0" w:space="0" w:color="auto"/>
            <w:bottom w:val="none" w:sz="0" w:space="0" w:color="auto"/>
            <w:right w:val="none" w:sz="0" w:space="0" w:color="auto"/>
          </w:divBdr>
        </w:div>
        <w:div w:id="1515418426">
          <w:marLeft w:val="0"/>
          <w:marRight w:val="0"/>
          <w:marTop w:val="60"/>
          <w:marBottom w:val="0"/>
          <w:divBdr>
            <w:top w:val="none" w:sz="0" w:space="0" w:color="auto"/>
            <w:left w:val="none" w:sz="0" w:space="0" w:color="auto"/>
            <w:bottom w:val="none" w:sz="0" w:space="0" w:color="auto"/>
            <w:right w:val="none" w:sz="0" w:space="0" w:color="auto"/>
          </w:divBdr>
        </w:div>
      </w:divsChild>
    </w:div>
    <w:div w:id="579296837">
      <w:bodyDiv w:val="1"/>
      <w:marLeft w:val="0"/>
      <w:marRight w:val="0"/>
      <w:marTop w:val="0"/>
      <w:marBottom w:val="0"/>
      <w:divBdr>
        <w:top w:val="none" w:sz="0" w:space="0" w:color="auto"/>
        <w:left w:val="none" w:sz="0" w:space="0" w:color="auto"/>
        <w:bottom w:val="none" w:sz="0" w:space="0" w:color="auto"/>
        <w:right w:val="none" w:sz="0" w:space="0" w:color="auto"/>
      </w:divBdr>
    </w:div>
    <w:div w:id="602110756">
      <w:bodyDiv w:val="1"/>
      <w:marLeft w:val="0"/>
      <w:marRight w:val="0"/>
      <w:marTop w:val="0"/>
      <w:marBottom w:val="0"/>
      <w:divBdr>
        <w:top w:val="none" w:sz="0" w:space="0" w:color="auto"/>
        <w:left w:val="none" w:sz="0" w:space="0" w:color="auto"/>
        <w:bottom w:val="none" w:sz="0" w:space="0" w:color="auto"/>
        <w:right w:val="none" w:sz="0" w:space="0" w:color="auto"/>
      </w:divBdr>
    </w:div>
    <w:div w:id="650791022">
      <w:bodyDiv w:val="1"/>
      <w:marLeft w:val="0"/>
      <w:marRight w:val="0"/>
      <w:marTop w:val="0"/>
      <w:marBottom w:val="0"/>
      <w:divBdr>
        <w:top w:val="none" w:sz="0" w:space="0" w:color="auto"/>
        <w:left w:val="none" w:sz="0" w:space="0" w:color="auto"/>
        <w:bottom w:val="none" w:sz="0" w:space="0" w:color="auto"/>
        <w:right w:val="none" w:sz="0" w:space="0" w:color="auto"/>
      </w:divBdr>
    </w:div>
    <w:div w:id="703991168">
      <w:bodyDiv w:val="1"/>
      <w:marLeft w:val="0"/>
      <w:marRight w:val="0"/>
      <w:marTop w:val="0"/>
      <w:marBottom w:val="0"/>
      <w:divBdr>
        <w:top w:val="none" w:sz="0" w:space="0" w:color="auto"/>
        <w:left w:val="none" w:sz="0" w:space="0" w:color="auto"/>
        <w:bottom w:val="none" w:sz="0" w:space="0" w:color="auto"/>
        <w:right w:val="none" w:sz="0" w:space="0" w:color="auto"/>
      </w:divBdr>
    </w:div>
    <w:div w:id="705759078">
      <w:bodyDiv w:val="1"/>
      <w:marLeft w:val="0"/>
      <w:marRight w:val="0"/>
      <w:marTop w:val="0"/>
      <w:marBottom w:val="0"/>
      <w:divBdr>
        <w:top w:val="none" w:sz="0" w:space="0" w:color="auto"/>
        <w:left w:val="none" w:sz="0" w:space="0" w:color="auto"/>
        <w:bottom w:val="none" w:sz="0" w:space="0" w:color="auto"/>
        <w:right w:val="none" w:sz="0" w:space="0" w:color="auto"/>
      </w:divBdr>
    </w:div>
    <w:div w:id="707417840">
      <w:bodyDiv w:val="1"/>
      <w:marLeft w:val="0"/>
      <w:marRight w:val="0"/>
      <w:marTop w:val="0"/>
      <w:marBottom w:val="0"/>
      <w:divBdr>
        <w:top w:val="none" w:sz="0" w:space="0" w:color="auto"/>
        <w:left w:val="none" w:sz="0" w:space="0" w:color="auto"/>
        <w:bottom w:val="none" w:sz="0" w:space="0" w:color="auto"/>
        <w:right w:val="none" w:sz="0" w:space="0" w:color="auto"/>
      </w:divBdr>
      <w:divsChild>
        <w:div w:id="242762451">
          <w:marLeft w:val="432"/>
          <w:marRight w:val="0"/>
          <w:marTop w:val="67"/>
          <w:marBottom w:val="0"/>
          <w:divBdr>
            <w:top w:val="none" w:sz="0" w:space="0" w:color="auto"/>
            <w:left w:val="none" w:sz="0" w:space="0" w:color="auto"/>
            <w:bottom w:val="none" w:sz="0" w:space="0" w:color="auto"/>
            <w:right w:val="none" w:sz="0" w:space="0" w:color="auto"/>
          </w:divBdr>
        </w:div>
        <w:div w:id="1155803706">
          <w:marLeft w:val="432"/>
          <w:marRight w:val="0"/>
          <w:marTop w:val="67"/>
          <w:marBottom w:val="0"/>
          <w:divBdr>
            <w:top w:val="none" w:sz="0" w:space="0" w:color="auto"/>
            <w:left w:val="none" w:sz="0" w:space="0" w:color="auto"/>
            <w:bottom w:val="none" w:sz="0" w:space="0" w:color="auto"/>
            <w:right w:val="none" w:sz="0" w:space="0" w:color="auto"/>
          </w:divBdr>
        </w:div>
        <w:div w:id="2013994652">
          <w:marLeft w:val="432"/>
          <w:marRight w:val="0"/>
          <w:marTop w:val="67"/>
          <w:marBottom w:val="0"/>
          <w:divBdr>
            <w:top w:val="none" w:sz="0" w:space="0" w:color="auto"/>
            <w:left w:val="none" w:sz="0" w:space="0" w:color="auto"/>
            <w:bottom w:val="none" w:sz="0" w:space="0" w:color="auto"/>
            <w:right w:val="none" w:sz="0" w:space="0" w:color="auto"/>
          </w:divBdr>
        </w:div>
      </w:divsChild>
    </w:div>
    <w:div w:id="726342430">
      <w:bodyDiv w:val="1"/>
      <w:marLeft w:val="0"/>
      <w:marRight w:val="0"/>
      <w:marTop w:val="0"/>
      <w:marBottom w:val="0"/>
      <w:divBdr>
        <w:top w:val="none" w:sz="0" w:space="0" w:color="auto"/>
        <w:left w:val="none" w:sz="0" w:space="0" w:color="auto"/>
        <w:bottom w:val="none" w:sz="0" w:space="0" w:color="auto"/>
        <w:right w:val="none" w:sz="0" w:space="0" w:color="auto"/>
      </w:divBdr>
    </w:div>
    <w:div w:id="755399021">
      <w:bodyDiv w:val="1"/>
      <w:marLeft w:val="0"/>
      <w:marRight w:val="0"/>
      <w:marTop w:val="0"/>
      <w:marBottom w:val="0"/>
      <w:divBdr>
        <w:top w:val="none" w:sz="0" w:space="0" w:color="auto"/>
        <w:left w:val="none" w:sz="0" w:space="0" w:color="auto"/>
        <w:bottom w:val="none" w:sz="0" w:space="0" w:color="auto"/>
        <w:right w:val="none" w:sz="0" w:space="0" w:color="auto"/>
      </w:divBdr>
    </w:div>
    <w:div w:id="778835846">
      <w:bodyDiv w:val="1"/>
      <w:marLeft w:val="0"/>
      <w:marRight w:val="0"/>
      <w:marTop w:val="0"/>
      <w:marBottom w:val="0"/>
      <w:divBdr>
        <w:top w:val="none" w:sz="0" w:space="0" w:color="auto"/>
        <w:left w:val="none" w:sz="0" w:space="0" w:color="auto"/>
        <w:bottom w:val="none" w:sz="0" w:space="0" w:color="auto"/>
        <w:right w:val="none" w:sz="0" w:space="0" w:color="auto"/>
      </w:divBdr>
    </w:div>
    <w:div w:id="850945945">
      <w:bodyDiv w:val="1"/>
      <w:marLeft w:val="0"/>
      <w:marRight w:val="0"/>
      <w:marTop w:val="0"/>
      <w:marBottom w:val="0"/>
      <w:divBdr>
        <w:top w:val="none" w:sz="0" w:space="0" w:color="auto"/>
        <w:left w:val="none" w:sz="0" w:space="0" w:color="auto"/>
        <w:bottom w:val="none" w:sz="0" w:space="0" w:color="auto"/>
        <w:right w:val="none" w:sz="0" w:space="0" w:color="auto"/>
      </w:divBdr>
      <w:divsChild>
        <w:div w:id="271210286">
          <w:marLeft w:val="432"/>
          <w:marRight w:val="0"/>
          <w:marTop w:val="77"/>
          <w:marBottom w:val="0"/>
          <w:divBdr>
            <w:top w:val="none" w:sz="0" w:space="0" w:color="auto"/>
            <w:left w:val="none" w:sz="0" w:space="0" w:color="auto"/>
            <w:bottom w:val="none" w:sz="0" w:space="0" w:color="auto"/>
            <w:right w:val="none" w:sz="0" w:space="0" w:color="auto"/>
          </w:divBdr>
        </w:div>
        <w:div w:id="374277357">
          <w:marLeft w:val="432"/>
          <w:marRight w:val="0"/>
          <w:marTop w:val="77"/>
          <w:marBottom w:val="0"/>
          <w:divBdr>
            <w:top w:val="none" w:sz="0" w:space="0" w:color="auto"/>
            <w:left w:val="none" w:sz="0" w:space="0" w:color="auto"/>
            <w:bottom w:val="none" w:sz="0" w:space="0" w:color="auto"/>
            <w:right w:val="none" w:sz="0" w:space="0" w:color="auto"/>
          </w:divBdr>
        </w:div>
        <w:div w:id="619798392">
          <w:marLeft w:val="432"/>
          <w:marRight w:val="0"/>
          <w:marTop w:val="77"/>
          <w:marBottom w:val="0"/>
          <w:divBdr>
            <w:top w:val="none" w:sz="0" w:space="0" w:color="auto"/>
            <w:left w:val="none" w:sz="0" w:space="0" w:color="auto"/>
            <w:bottom w:val="none" w:sz="0" w:space="0" w:color="auto"/>
            <w:right w:val="none" w:sz="0" w:space="0" w:color="auto"/>
          </w:divBdr>
        </w:div>
        <w:div w:id="695428157">
          <w:marLeft w:val="432"/>
          <w:marRight w:val="0"/>
          <w:marTop w:val="77"/>
          <w:marBottom w:val="0"/>
          <w:divBdr>
            <w:top w:val="none" w:sz="0" w:space="0" w:color="auto"/>
            <w:left w:val="none" w:sz="0" w:space="0" w:color="auto"/>
            <w:bottom w:val="none" w:sz="0" w:space="0" w:color="auto"/>
            <w:right w:val="none" w:sz="0" w:space="0" w:color="auto"/>
          </w:divBdr>
        </w:div>
        <w:div w:id="971449474">
          <w:marLeft w:val="432"/>
          <w:marRight w:val="0"/>
          <w:marTop w:val="77"/>
          <w:marBottom w:val="0"/>
          <w:divBdr>
            <w:top w:val="none" w:sz="0" w:space="0" w:color="auto"/>
            <w:left w:val="none" w:sz="0" w:space="0" w:color="auto"/>
            <w:bottom w:val="none" w:sz="0" w:space="0" w:color="auto"/>
            <w:right w:val="none" w:sz="0" w:space="0" w:color="auto"/>
          </w:divBdr>
        </w:div>
        <w:div w:id="1345859013">
          <w:marLeft w:val="432"/>
          <w:marRight w:val="0"/>
          <w:marTop w:val="77"/>
          <w:marBottom w:val="0"/>
          <w:divBdr>
            <w:top w:val="none" w:sz="0" w:space="0" w:color="auto"/>
            <w:left w:val="none" w:sz="0" w:space="0" w:color="auto"/>
            <w:bottom w:val="none" w:sz="0" w:space="0" w:color="auto"/>
            <w:right w:val="none" w:sz="0" w:space="0" w:color="auto"/>
          </w:divBdr>
        </w:div>
        <w:div w:id="1870727608">
          <w:marLeft w:val="432"/>
          <w:marRight w:val="0"/>
          <w:marTop w:val="77"/>
          <w:marBottom w:val="0"/>
          <w:divBdr>
            <w:top w:val="none" w:sz="0" w:space="0" w:color="auto"/>
            <w:left w:val="none" w:sz="0" w:space="0" w:color="auto"/>
            <w:bottom w:val="none" w:sz="0" w:space="0" w:color="auto"/>
            <w:right w:val="none" w:sz="0" w:space="0" w:color="auto"/>
          </w:divBdr>
        </w:div>
        <w:div w:id="1906642282">
          <w:marLeft w:val="432"/>
          <w:marRight w:val="0"/>
          <w:marTop w:val="77"/>
          <w:marBottom w:val="0"/>
          <w:divBdr>
            <w:top w:val="none" w:sz="0" w:space="0" w:color="auto"/>
            <w:left w:val="none" w:sz="0" w:space="0" w:color="auto"/>
            <w:bottom w:val="none" w:sz="0" w:space="0" w:color="auto"/>
            <w:right w:val="none" w:sz="0" w:space="0" w:color="auto"/>
          </w:divBdr>
        </w:div>
        <w:div w:id="1933734982">
          <w:marLeft w:val="432"/>
          <w:marRight w:val="0"/>
          <w:marTop w:val="77"/>
          <w:marBottom w:val="0"/>
          <w:divBdr>
            <w:top w:val="none" w:sz="0" w:space="0" w:color="auto"/>
            <w:left w:val="none" w:sz="0" w:space="0" w:color="auto"/>
            <w:bottom w:val="none" w:sz="0" w:space="0" w:color="auto"/>
            <w:right w:val="none" w:sz="0" w:space="0" w:color="auto"/>
          </w:divBdr>
        </w:div>
      </w:divsChild>
    </w:div>
    <w:div w:id="866672326">
      <w:bodyDiv w:val="1"/>
      <w:marLeft w:val="0"/>
      <w:marRight w:val="0"/>
      <w:marTop w:val="0"/>
      <w:marBottom w:val="0"/>
      <w:divBdr>
        <w:top w:val="none" w:sz="0" w:space="0" w:color="auto"/>
        <w:left w:val="none" w:sz="0" w:space="0" w:color="auto"/>
        <w:bottom w:val="none" w:sz="0" w:space="0" w:color="auto"/>
        <w:right w:val="none" w:sz="0" w:space="0" w:color="auto"/>
      </w:divBdr>
    </w:div>
    <w:div w:id="894581564">
      <w:bodyDiv w:val="1"/>
      <w:marLeft w:val="0"/>
      <w:marRight w:val="0"/>
      <w:marTop w:val="0"/>
      <w:marBottom w:val="0"/>
      <w:divBdr>
        <w:top w:val="none" w:sz="0" w:space="0" w:color="auto"/>
        <w:left w:val="none" w:sz="0" w:space="0" w:color="auto"/>
        <w:bottom w:val="none" w:sz="0" w:space="0" w:color="auto"/>
        <w:right w:val="none" w:sz="0" w:space="0" w:color="auto"/>
      </w:divBdr>
    </w:div>
    <w:div w:id="902255742">
      <w:bodyDiv w:val="1"/>
      <w:marLeft w:val="0"/>
      <w:marRight w:val="0"/>
      <w:marTop w:val="0"/>
      <w:marBottom w:val="0"/>
      <w:divBdr>
        <w:top w:val="none" w:sz="0" w:space="0" w:color="auto"/>
        <w:left w:val="none" w:sz="0" w:space="0" w:color="auto"/>
        <w:bottom w:val="none" w:sz="0" w:space="0" w:color="auto"/>
        <w:right w:val="none" w:sz="0" w:space="0" w:color="auto"/>
      </w:divBdr>
    </w:div>
    <w:div w:id="951788222">
      <w:bodyDiv w:val="1"/>
      <w:marLeft w:val="0"/>
      <w:marRight w:val="0"/>
      <w:marTop w:val="0"/>
      <w:marBottom w:val="0"/>
      <w:divBdr>
        <w:top w:val="none" w:sz="0" w:space="0" w:color="auto"/>
        <w:left w:val="none" w:sz="0" w:space="0" w:color="auto"/>
        <w:bottom w:val="none" w:sz="0" w:space="0" w:color="auto"/>
        <w:right w:val="none" w:sz="0" w:space="0" w:color="auto"/>
      </w:divBdr>
    </w:div>
    <w:div w:id="1046372073">
      <w:bodyDiv w:val="1"/>
      <w:marLeft w:val="0"/>
      <w:marRight w:val="0"/>
      <w:marTop w:val="0"/>
      <w:marBottom w:val="0"/>
      <w:divBdr>
        <w:top w:val="none" w:sz="0" w:space="0" w:color="auto"/>
        <w:left w:val="none" w:sz="0" w:space="0" w:color="auto"/>
        <w:bottom w:val="none" w:sz="0" w:space="0" w:color="auto"/>
        <w:right w:val="none" w:sz="0" w:space="0" w:color="auto"/>
      </w:divBdr>
    </w:div>
    <w:div w:id="1056467077">
      <w:bodyDiv w:val="1"/>
      <w:marLeft w:val="0"/>
      <w:marRight w:val="0"/>
      <w:marTop w:val="0"/>
      <w:marBottom w:val="0"/>
      <w:divBdr>
        <w:top w:val="none" w:sz="0" w:space="0" w:color="auto"/>
        <w:left w:val="none" w:sz="0" w:space="0" w:color="auto"/>
        <w:bottom w:val="none" w:sz="0" w:space="0" w:color="auto"/>
        <w:right w:val="none" w:sz="0" w:space="0" w:color="auto"/>
      </w:divBdr>
    </w:div>
    <w:div w:id="1101409907">
      <w:bodyDiv w:val="1"/>
      <w:marLeft w:val="0"/>
      <w:marRight w:val="0"/>
      <w:marTop w:val="0"/>
      <w:marBottom w:val="0"/>
      <w:divBdr>
        <w:top w:val="none" w:sz="0" w:space="0" w:color="auto"/>
        <w:left w:val="none" w:sz="0" w:space="0" w:color="auto"/>
        <w:bottom w:val="none" w:sz="0" w:space="0" w:color="auto"/>
        <w:right w:val="none" w:sz="0" w:space="0" w:color="auto"/>
      </w:divBdr>
    </w:div>
    <w:div w:id="1109544161">
      <w:bodyDiv w:val="1"/>
      <w:marLeft w:val="0"/>
      <w:marRight w:val="0"/>
      <w:marTop w:val="0"/>
      <w:marBottom w:val="0"/>
      <w:divBdr>
        <w:top w:val="none" w:sz="0" w:space="0" w:color="auto"/>
        <w:left w:val="none" w:sz="0" w:space="0" w:color="auto"/>
        <w:bottom w:val="none" w:sz="0" w:space="0" w:color="auto"/>
        <w:right w:val="none" w:sz="0" w:space="0" w:color="auto"/>
      </w:divBdr>
    </w:div>
    <w:div w:id="1140154452">
      <w:bodyDiv w:val="1"/>
      <w:marLeft w:val="0"/>
      <w:marRight w:val="0"/>
      <w:marTop w:val="0"/>
      <w:marBottom w:val="0"/>
      <w:divBdr>
        <w:top w:val="none" w:sz="0" w:space="0" w:color="auto"/>
        <w:left w:val="none" w:sz="0" w:space="0" w:color="auto"/>
        <w:bottom w:val="none" w:sz="0" w:space="0" w:color="auto"/>
        <w:right w:val="none" w:sz="0" w:space="0" w:color="auto"/>
      </w:divBdr>
    </w:div>
    <w:div w:id="1168446304">
      <w:bodyDiv w:val="1"/>
      <w:marLeft w:val="0"/>
      <w:marRight w:val="0"/>
      <w:marTop w:val="0"/>
      <w:marBottom w:val="0"/>
      <w:divBdr>
        <w:top w:val="none" w:sz="0" w:space="0" w:color="auto"/>
        <w:left w:val="none" w:sz="0" w:space="0" w:color="auto"/>
        <w:bottom w:val="none" w:sz="0" w:space="0" w:color="auto"/>
        <w:right w:val="none" w:sz="0" w:space="0" w:color="auto"/>
      </w:divBdr>
    </w:div>
    <w:div w:id="1182011993">
      <w:bodyDiv w:val="1"/>
      <w:marLeft w:val="0"/>
      <w:marRight w:val="0"/>
      <w:marTop w:val="0"/>
      <w:marBottom w:val="0"/>
      <w:divBdr>
        <w:top w:val="none" w:sz="0" w:space="0" w:color="auto"/>
        <w:left w:val="none" w:sz="0" w:space="0" w:color="auto"/>
        <w:bottom w:val="none" w:sz="0" w:space="0" w:color="auto"/>
        <w:right w:val="none" w:sz="0" w:space="0" w:color="auto"/>
      </w:divBdr>
    </w:div>
    <w:div w:id="1210385492">
      <w:bodyDiv w:val="1"/>
      <w:marLeft w:val="0"/>
      <w:marRight w:val="0"/>
      <w:marTop w:val="0"/>
      <w:marBottom w:val="0"/>
      <w:divBdr>
        <w:top w:val="none" w:sz="0" w:space="0" w:color="auto"/>
        <w:left w:val="none" w:sz="0" w:space="0" w:color="auto"/>
        <w:bottom w:val="none" w:sz="0" w:space="0" w:color="auto"/>
        <w:right w:val="none" w:sz="0" w:space="0" w:color="auto"/>
      </w:divBdr>
    </w:div>
    <w:div w:id="1253735771">
      <w:bodyDiv w:val="1"/>
      <w:marLeft w:val="0"/>
      <w:marRight w:val="0"/>
      <w:marTop w:val="0"/>
      <w:marBottom w:val="0"/>
      <w:divBdr>
        <w:top w:val="none" w:sz="0" w:space="0" w:color="auto"/>
        <w:left w:val="none" w:sz="0" w:space="0" w:color="auto"/>
        <w:bottom w:val="none" w:sz="0" w:space="0" w:color="auto"/>
        <w:right w:val="none" w:sz="0" w:space="0" w:color="auto"/>
      </w:divBdr>
    </w:div>
    <w:div w:id="1257862203">
      <w:bodyDiv w:val="1"/>
      <w:marLeft w:val="0"/>
      <w:marRight w:val="0"/>
      <w:marTop w:val="0"/>
      <w:marBottom w:val="0"/>
      <w:divBdr>
        <w:top w:val="none" w:sz="0" w:space="0" w:color="auto"/>
        <w:left w:val="none" w:sz="0" w:space="0" w:color="auto"/>
        <w:bottom w:val="none" w:sz="0" w:space="0" w:color="auto"/>
        <w:right w:val="none" w:sz="0" w:space="0" w:color="auto"/>
      </w:divBdr>
    </w:div>
    <w:div w:id="1288194451">
      <w:bodyDiv w:val="1"/>
      <w:marLeft w:val="0"/>
      <w:marRight w:val="0"/>
      <w:marTop w:val="0"/>
      <w:marBottom w:val="0"/>
      <w:divBdr>
        <w:top w:val="none" w:sz="0" w:space="0" w:color="auto"/>
        <w:left w:val="none" w:sz="0" w:space="0" w:color="auto"/>
        <w:bottom w:val="none" w:sz="0" w:space="0" w:color="auto"/>
        <w:right w:val="none" w:sz="0" w:space="0" w:color="auto"/>
      </w:divBdr>
    </w:div>
    <w:div w:id="1301885518">
      <w:bodyDiv w:val="1"/>
      <w:marLeft w:val="0"/>
      <w:marRight w:val="0"/>
      <w:marTop w:val="0"/>
      <w:marBottom w:val="0"/>
      <w:divBdr>
        <w:top w:val="none" w:sz="0" w:space="0" w:color="auto"/>
        <w:left w:val="none" w:sz="0" w:space="0" w:color="auto"/>
        <w:bottom w:val="none" w:sz="0" w:space="0" w:color="auto"/>
        <w:right w:val="none" w:sz="0" w:space="0" w:color="auto"/>
      </w:divBdr>
    </w:div>
    <w:div w:id="1353654795">
      <w:bodyDiv w:val="1"/>
      <w:marLeft w:val="0"/>
      <w:marRight w:val="0"/>
      <w:marTop w:val="0"/>
      <w:marBottom w:val="0"/>
      <w:divBdr>
        <w:top w:val="none" w:sz="0" w:space="0" w:color="auto"/>
        <w:left w:val="none" w:sz="0" w:space="0" w:color="auto"/>
        <w:bottom w:val="none" w:sz="0" w:space="0" w:color="auto"/>
        <w:right w:val="none" w:sz="0" w:space="0" w:color="auto"/>
      </w:divBdr>
    </w:div>
    <w:div w:id="1365515642">
      <w:bodyDiv w:val="1"/>
      <w:marLeft w:val="0"/>
      <w:marRight w:val="0"/>
      <w:marTop w:val="0"/>
      <w:marBottom w:val="0"/>
      <w:divBdr>
        <w:top w:val="none" w:sz="0" w:space="0" w:color="auto"/>
        <w:left w:val="none" w:sz="0" w:space="0" w:color="auto"/>
        <w:bottom w:val="none" w:sz="0" w:space="0" w:color="auto"/>
        <w:right w:val="none" w:sz="0" w:space="0" w:color="auto"/>
      </w:divBdr>
    </w:div>
    <w:div w:id="1382484589">
      <w:bodyDiv w:val="1"/>
      <w:marLeft w:val="0"/>
      <w:marRight w:val="0"/>
      <w:marTop w:val="0"/>
      <w:marBottom w:val="0"/>
      <w:divBdr>
        <w:top w:val="none" w:sz="0" w:space="0" w:color="auto"/>
        <w:left w:val="none" w:sz="0" w:space="0" w:color="auto"/>
        <w:bottom w:val="none" w:sz="0" w:space="0" w:color="auto"/>
        <w:right w:val="none" w:sz="0" w:space="0" w:color="auto"/>
      </w:divBdr>
    </w:div>
    <w:div w:id="1397438143">
      <w:bodyDiv w:val="1"/>
      <w:marLeft w:val="0"/>
      <w:marRight w:val="0"/>
      <w:marTop w:val="0"/>
      <w:marBottom w:val="0"/>
      <w:divBdr>
        <w:top w:val="none" w:sz="0" w:space="0" w:color="auto"/>
        <w:left w:val="none" w:sz="0" w:space="0" w:color="auto"/>
        <w:bottom w:val="none" w:sz="0" w:space="0" w:color="auto"/>
        <w:right w:val="none" w:sz="0" w:space="0" w:color="auto"/>
      </w:divBdr>
    </w:div>
    <w:div w:id="1421754214">
      <w:bodyDiv w:val="1"/>
      <w:marLeft w:val="0"/>
      <w:marRight w:val="0"/>
      <w:marTop w:val="0"/>
      <w:marBottom w:val="0"/>
      <w:divBdr>
        <w:top w:val="none" w:sz="0" w:space="0" w:color="auto"/>
        <w:left w:val="none" w:sz="0" w:space="0" w:color="auto"/>
        <w:bottom w:val="none" w:sz="0" w:space="0" w:color="auto"/>
        <w:right w:val="none" w:sz="0" w:space="0" w:color="auto"/>
      </w:divBdr>
    </w:div>
    <w:div w:id="1451321977">
      <w:bodyDiv w:val="1"/>
      <w:marLeft w:val="0"/>
      <w:marRight w:val="0"/>
      <w:marTop w:val="0"/>
      <w:marBottom w:val="0"/>
      <w:divBdr>
        <w:top w:val="none" w:sz="0" w:space="0" w:color="auto"/>
        <w:left w:val="none" w:sz="0" w:space="0" w:color="auto"/>
        <w:bottom w:val="none" w:sz="0" w:space="0" w:color="auto"/>
        <w:right w:val="none" w:sz="0" w:space="0" w:color="auto"/>
      </w:divBdr>
    </w:div>
    <w:div w:id="1521967985">
      <w:bodyDiv w:val="1"/>
      <w:marLeft w:val="0"/>
      <w:marRight w:val="0"/>
      <w:marTop w:val="0"/>
      <w:marBottom w:val="0"/>
      <w:divBdr>
        <w:top w:val="none" w:sz="0" w:space="0" w:color="auto"/>
        <w:left w:val="none" w:sz="0" w:space="0" w:color="auto"/>
        <w:bottom w:val="none" w:sz="0" w:space="0" w:color="auto"/>
        <w:right w:val="none" w:sz="0" w:space="0" w:color="auto"/>
      </w:divBdr>
    </w:div>
    <w:div w:id="1527207087">
      <w:bodyDiv w:val="1"/>
      <w:marLeft w:val="0"/>
      <w:marRight w:val="0"/>
      <w:marTop w:val="0"/>
      <w:marBottom w:val="0"/>
      <w:divBdr>
        <w:top w:val="none" w:sz="0" w:space="0" w:color="auto"/>
        <w:left w:val="none" w:sz="0" w:space="0" w:color="auto"/>
        <w:bottom w:val="none" w:sz="0" w:space="0" w:color="auto"/>
        <w:right w:val="none" w:sz="0" w:space="0" w:color="auto"/>
      </w:divBdr>
    </w:div>
    <w:div w:id="1573928908">
      <w:bodyDiv w:val="1"/>
      <w:marLeft w:val="0"/>
      <w:marRight w:val="0"/>
      <w:marTop w:val="0"/>
      <w:marBottom w:val="0"/>
      <w:divBdr>
        <w:top w:val="none" w:sz="0" w:space="0" w:color="auto"/>
        <w:left w:val="none" w:sz="0" w:space="0" w:color="auto"/>
        <w:bottom w:val="none" w:sz="0" w:space="0" w:color="auto"/>
        <w:right w:val="none" w:sz="0" w:space="0" w:color="auto"/>
      </w:divBdr>
    </w:div>
    <w:div w:id="1601910568">
      <w:bodyDiv w:val="1"/>
      <w:marLeft w:val="0"/>
      <w:marRight w:val="0"/>
      <w:marTop w:val="0"/>
      <w:marBottom w:val="0"/>
      <w:divBdr>
        <w:top w:val="none" w:sz="0" w:space="0" w:color="auto"/>
        <w:left w:val="none" w:sz="0" w:space="0" w:color="auto"/>
        <w:bottom w:val="none" w:sz="0" w:space="0" w:color="auto"/>
        <w:right w:val="none" w:sz="0" w:space="0" w:color="auto"/>
      </w:divBdr>
    </w:div>
    <w:div w:id="1633248706">
      <w:bodyDiv w:val="1"/>
      <w:marLeft w:val="0"/>
      <w:marRight w:val="0"/>
      <w:marTop w:val="0"/>
      <w:marBottom w:val="0"/>
      <w:divBdr>
        <w:top w:val="none" w:sz="0" w:space="0" w:color="auto"/>
        <w:left w:val="none" w:sz="0" w:space="0" w:color="auto"/>
        <w:bottom w:val="none" w:sz="0" w:space="0" w:color="auto"/>
        <w:right w:val="none" w:sz="0" w:space="0" w:color="auto"/>
      </w:divBdr>
    </w:div>
    <w:div w:id="1653412843">
      <w:bodyDiv w:val="1"/>
      <w:marLeft w:val="0"/>
      <w:marRight w:val="0"/>
      <w:marTop w:val="0"/>
      <w:marBottom w:val="0"/>
      <w:divBdr>
        <w:top w:val="none" w:sz="0" w:space="0" w:color="auto"/>
        <w:left w:val="none" w:sz="0" w:space="0" w:color="auto"/>
        <w:bottom w:val="none" w:sz="0" w:space="0" w:color="auto"/>
        <w:right w:val="none" w:sz="0" w:space="0" w:color="auto"/>
      </w:divBdr>
    </w:div>
    <w:div w:id="1668628614">
      <w:bodyDiv w:val="1"/>
      <w:marLeft w:val="0"/>
      <w:marRight w:val="0"/>
      <w:marTop w:val="0"/>
      <w:marBottom w:val="0"/>
      <w:divBdr>
        <w:top w:val="none" w:sz="0" w:space="0" w:color="auto"/>
        <w:left w:val="none" w:sz="0" w:space="0" w:color="auto"/>
        <w:bottom w:val="none" w:sz="0" w:space="0" w:color="auto"/>
        <w:right w:val="none" w:sz="0" w:space="0" w:color="auto"/>
      </w:divBdr>
    </w:div>
    <w:div w:id="1701469783">
      <w:bodyDiv w:val="1"/>
      <w:marLeft w:val="0"/>
      <w:marRight w:val="0"/>
      <w:marTop w:val="0"/>
      <w:marBottom w:val="0"/>
      <w:divBdr>
        <w:top w:val="none" w:sz="0" w:space="0" w:color="auto"/>
        <w:left w:val="none" w:sz="0" w:space="0" w:color="auto"/>
        <w:bottom w:val="none" w:sz="0" w:space="0" w:color="auto"/>
        <w:right w:val="none" w:sz="0" w:space="0" w:color="auto"/>
      </w:divBdr>
    </w:div>
    <w:div w:id="1713189648">
      <w:bodyDiv w:val="1"/>
      <w:marLeft w:val="0"/>
      <w:marRight w:val="0"/>
      <w:marTop w:val="0"/>
      <w:marBottom w:val="0"/>
      <w:divBdr>
        <w:top w:val="none" w:sz="0" w:space="0" w:color="auto"/>
        <w:left w:val="none" w:sz="0" w:space="0" w:color="auto"/>
        <w:bottom w:val="none" w:sz="0" w:space="0" w:color="auto"/>
        <w:right w:val="none" w:sz="0" w:space="0" w:color="auto"/>
      </w:divBdr>
    </w:div>
    <w:div w:id="1762335423">
      <w:bodyDiv w:val="1"/>
      <w:marLeft w:val="0"/>
      <w:marRight w:val="0"/>
      <w:marTop w:val="0"/>
      <w:marBottom w:val="0"/>
      <w:divBdr>
        <w:top w:val="none" w:sz="0" w:space="0" w:color="auto"/>
        <w:left w:val="none" w:sz="0" w:space="0" w:color="auto"/>
        <w:bottom w:val="none" w:sz="0" w:space="0" w:color="auto"/>
        <w:right w:val="none" w:sz="0" w:space="0" w:color="auto"/>
      </w:divBdr>
    </w:div>
    <w:div w:id="1770739548">
      <w:bodyDiv w:val="1"/>
      <w:marLeft w:val="0"/>
      <w:marRight w:val="0"/>
      <w:marTop w:val="0"/>
      <w:marBottom w:val="0"/>
      <w:divBdr>
        <w:top w:val="none" w:sz="0" w:space="0" w:color="auto"/>
        <w:left w:val="none" w:sz="0" w:space="0" w:color="auto"/>
        <w:bottom w:val="none" w:sz="0" w:space="0" w:color="auto"/>
        <w:right w:val="none" w:sz="0" w:space="0" w:color="auto"/>
      </w:divBdr>
    </w:div>
    <w:div w:id="1771513002">
      <w:bodyDiv w:val="1"/>
      <w:marLeft w:val="0"/>
      <w:marRight w:val="0"/>
      <w:marTop w:val="0"/>
      <w:marBottom w:val="0"/>
      <w:divBdr>
        <w:top w:val="none" w:sz="0" w:space="0" w:color="auto"/>
        <w:left w:val="none" w:sz="0" w:space="0" w:color="auto"/>
        <w:bottom w:val="none" w:sz="0" w:space="0" w:color="auto"/>
        <w:right w:val="none" w:sz="0" w:space="0" w:color="auto"/>
      </w:divBdr>
    </w:div>
    <w:div w:id="1844776736">
      <w:bodyDiv w:val="1"/>
      <w:marLeft w:val="0"/>
      <w:marRight w:val="0"/>
      <w:marTop w:val="0"/>
      <w:marBottom w:val="0"/>
      <w:divBdr>
        <w:top w:val="none" w:sz="0" w:space="0" w:color="auto"/>
        <w:left w:val="none" w:sz="0" w:space="0" w:color="auto"/>
        <w:bottom w:val="none" w:sz="0" w:space="0" w:color="auto"/>
        <w:right w:val="none" w:sz="0" w:space="0" w:color="auto"/>
      </w:divBdr>
      <w:divsChild>
        <w:div w:id="627391298">
          <w:marLeft w:val="576"/>
          <w:marRight w:val="0"/>
          <w:marTop w:val="80"/>
          <w:marBottom w:val="0"/>
          <w:divBdr>
            <w:top w:val="none" w:sz="0" w:space="0" w:color="auto"/>
            <w:left w:val="none" w:sz="0" w:space="0" w:color="auto"/>
            <w:bottom w:val="none" w:sz="0" w:space="0" w:color="auto"/>
            <w:right w:val="none" w:sz="0" w:space="0" w:color="auto"/>
          </w:divBdr>
        </w:div>
        <w:div w:id="857625733">
          <w:marLeft w:val="576"/>
          <w:marRight w:val="0"/>
          <w:marTop w:val="80"/>
          <w:marBottom w:val="0"/>
          <w:divBdr>
            <w:top w:val="none" w:sz="0" w:space="0" w:color="auto"/>
            <w:left w:val="none" w:sz="0" w:space="0" w:color="auto"/>
            <w:bottom w:val="none" w:sz="0" w:space="0" w:color="auto"/>
            <w:right w:val="none" w:sz="0" w:space="0" w:color="auto"/>
          </w:divBdr>
        </w:div>
        <w:div w:id="1196188798">
          <w:marLeft w:val="576"/>
          <w:marRight w:val="0"/>
          <w:marTop w:val="80"/>
          <w:marBottom w:val="0"/>
          <w:divBdr>
            <w:top w:val="none" w:sz="0" w:space="0" w:color="auto"/>
            <w:left w:val="none" w:sz="0" w:space="0" w:color="auto"/>
            <w:bottom w:val="none" w:sz="0" w:space="0" w:color="auto"/>
            <w:right w:val="none" w:sz="0" w:space="0" w:color="auto"/>
          </w:divBdr>
        </w:div>
      </w:divsChild>
    </w:div>
    <w:div w:id="1854296734">
      <w:bodyDiv w:val="1"/>
      <w:marLeft w:val="0"/>
      <w:marRight w:val="0"/>
      <w:marTop w:val="0"/>
      <w:marBottom w:val="0"/>
      <w:divBdr>
        <w:top w:val="none" w:sz="0" w:space="0" w:color="auto"/>
        <w:left w:val="none" w:sz="0" w:space="0" w:color="auto"/>
        <w:bottom w:val="none" w:sz="0" w:space="0" w:color="auto"/>
        <w:right w:val="none" w:sz="0" w:space="0" w:color="auto"/>
      </w:divBdr>
    </w:div>
    <w:div w:id="1907908393">
      <w:bodyDiv w:val="1"/>
      <w:marLeft w:val="0"/>
      <w:marRight w:val="0"/>
      <w:marTop w:val="0"/>
      <w:marBottom w:val="0"/>
      <w:divBdr>
        <w:top w:val="none" w:sz="0" w:space="0" w:color="auto"/>
        <w:left w:val="none" w:sz="0" w:space="0" w:color="auto"/>
        <w:bottom w:val="none" w:sz="0" w:space="0" w:color="auto"/>
        <w:right w:val="none" w:sz="0" w:space="0" w:color="auto"/>
      </w:divBdr>
    </w:div>
    <w:div w:id="1966156198">
      <w:bodyDiv w:val="1"/>
      <w:marLeft w:val="0"/>
      <w:marRight w:val="0"/>
      <w:marTop w:val="0"/>
      <w:marBottom w:val="0"/>
      <w:divBdr>
        <w:top w:val="none" w:sz="0" w:space="0" w:color="auto"/>
        <w:left w:val="none" w:sz="0" w:space="0" w:color="auto"/>
        <w:bottom w:val="none" w:sz="0" w:space="0" w:color="auto"/>
        <w:right w:val="none" w:sz="0" w:space="0" w:color="auto"/>
      </w:divBdr>
    </w:div>
    <w:div w:id="1993950956">
      <w:bodyDiv w:val="1"/>
      <w:marLeft w:val="0"/>
      <w:marRight w:val="0"/>
      <w:marTop w:val="0"/>
      <w:marBottom w:val="0"/>
      <w:divBdr>
        <w:top w:val="none" w:sz="0" w:space="0" w:color="auto"/>
        <w:left w:val="none" w:sz="0" w:space="0" w:color="auto"/>
        <w:bottom w:val="none" w:sz="0" w:space="0" w:color="auto"/>
        <w:right w:val="none" w:sz="0" w:space="0" w:color="auto"/>
      </w:divBdr>
      <w:divsChild>
        <w:div w:id="1527984058">
          <w:marLeft w:val="0"/>
          <w:marRight w:val="0"/>
          <w:marTop w:val="0"/>
          <w:marBottom w:val="0"/>
          <w:divBdr>
            <w:top w:val="none" w:sz="0" w:space="0" w:color="auto"/>
            <w:left w:val="none" w:sz="0" w:space="0" w:color="auto"/>
            <w:bottom w:val="none" w:sz="0" w:space="0" w:color="auto"/>
            <w:right w:val="none" w:sz="0" w:space="0" w:color="auto"/>
          </w:divBdr>
          <w:divsChild>
            <w:div w:id="156114427">
              <w:marLeft w:val="0"/>
              <w:marRight w:val="0"/>
              <w:marTop w:val="0"/>
              <w:marBottom w:val="0"/>
              <w:divBdr>
                <w:top w:val="none" w:sz="0" w:space="0" w:color="auto"/>
                <w:left w:val="none" w:sz="0" w:space="0" w:color="auto"/>
                <w:bottom w:val="none" w:sz="0" w:space="0" w:color="auto"/>
                <w:right w:val="none" w:sz="0" w:space="0" w:color="auto"/>
              </w:divBdr>
            </w:div>
            <w:div w:id="262883218">
              <w:marLeft w:val="0"/>
              <w:marRight w:val="0"/>
              <w:marTop w:val="0"/>
              <w:marBottom w:val="0"/>
              <w:divBdr>
                <w:top w:val="none" w:sz="0" w:space="0" w:color="auto"/>
                <w:left w:val="none" w:sz="0" w:space="0" w:color="auto"/>
                <w:bottom w:val="none" w:sz="0" w:space="0" w:color="auto"/>
                <w:right w:val="none" w:sz="0" w:space="0" w:color="auto"/>
              </w:divBdr>
            </w:div>
            <w:div w:id="1181357118">
              <w:marLeft w:val="0"/>
              <w:marRight w:val="0"/>
              <w:marTop w:val="0"/>
              <w:marBottom w:val="0"/>
              <w:divBdr>
                <w:top w:val="none" w:sz="0" w:space="0" w:color="auto"/>
                <w:left w:val="none" w:sz="0" w:space="0" w:color="auto"/>
                <w:bottom w:val="none" w:sz="0" w:space="0" w:color="auto"/>
                <w:right w:val="none" w:sz="0" w:space="0" w:color="auto"/>
              </w:divBdr>
            </w:div>
            <w:div w:id="1188644927">
              <w:marLeft w:val="0"/>
              <w:marRight w:val="0"/>
              <w:marTop w:val="0"/>
              <w:marBottom w:val="0"/>
              <w:divBdr>
                <w:top w:val="none" w:sz="0" w:space="0" w:color="auto"/>
                <w:left w:val="none" w:sz="0" w:space="0" w:color="auto"/>
                <w:bottom w:val="none" w:sz="0" w:space="0" w:color="auto"/>
                <w:right w:val="none" w:sz="0" w:space="0" w:color="auto"/>
              </w:divBdr>
            </w:div>
            <w:div w:id="1497578109">
              <w:marLeft w:val="0"/>
              <w:marRight w:val="0"/>
              <w:marTop w:val="0"/>
              <w:marBottom w:val="0"/>
              <w:divBdr>
                <w:top w:val="none" w:sz="0" w:space="0" w:color="auto"/>
                <w:left w:val="none" w:sz="0" w:space="0" w:color="auto"/>
                <w:bottom w:val="none" w:sz="0" w:space="0" w:color="auto"/>
                <w:right w:val="none" w:sz="0" w:space="0" w:color="auto"/>
              </w:divBdr>
            </w:div>
            <w:div w:id="15758956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26397434">
      <w:bodyDiv w:val="1"/>
      <w:marLeft w:val="0"/>
      <w:marRight w:val="0"/>
      <w:marTop w:val="0"/>
      <w:marBottom w:val="0"/>
      <w:divBdr>
        <w:top w:val="none" w:sz="0" w:space="0" w:color="auto"/>
        <w:left w:val="none" w:sz="0" w:space="0" w:color="auto"/>
        <w:bottom w:val="none" w:sz="0" w:space="0" w:color="auto"/>
        <w:right w:val="none" w:sz="0" w:space="0" w:color="auto"/>
      </w:divBdr>
      <w:divsChild>
        <w:div w:id="626938372">
          <w:marLeft w:val="432"/>
          <w:marRight w:val="0"/>
          <w:marTop w:val="95"/>
          <w:marBottom w:val="0"/>
          <w:divBdr>
            <w:top w:val="none" w:sz="0" w:space="0" w:color="auto"/>
            <w:left w:val="none" w:sz="0" w:space="0" w:color="auto"/>
            <w:bottom w:val="none" w:sz="0" w:space="0" w:color="auto"/>
            <w:right w:val="none" w:sz="0" w:space="0" w:color="auto"/>
          </w:divBdr>
        </w:div>
        <w:div w:id="768159757">
          <w:marLeft w:val="1008"/>
          <w:marRight w:val="0"/>
          <w:marTop w:val="95"/>
          <w:marBottom w:val="0"/>
          <w:divBdr>
            <w:top w:val="none" w:sz="0" w:space="0" w:color="auto"/>
            <w:left w:val="none" w:sz="0" w:space="0" w:color="auto"/>
            <w:bottom w:val="none" w:sz="0" w:space="0" w:color="auto"/>
            <w:right w:val="none" w:sz="0" w:space="0" w:color="auto"/>
          </w:divBdr>
        </w:div>
        <w:div w:id="829253125">
          <w:marLeft w:val="1008"/>
          <w:marRight w:val="0"/>
          <w:marTop w:val="95"/>
          <w:marBottom w:val="0"/>
          <w:divBdr>
            <w:top w:val="none" w:sz="0" w:space="0" w:color="auto"/>
            <w:left w:val="none" w:sz="0" w:space="0" w:color="auto"/>
            <w:bottom w:val="none" w:sz="0" w:space="0" w:color="auto"/>
            <w:right w:val="none" w:sz="0" w:space="0" w:color="auto"/>
          </w:divBdr>
        </w:div>
        <w:div w:id="887716638">
          <w:marLeft w:val="1008"/>
          <w:marRight w:val="0"/>
          <w:marTop w:val="95"/>
          <w:marBottom w:val="0"/>
          <w:divBdr>
            <w:top w:val="none" w:sz="0" w:space="0" w:color="auto"/>
            <w:left w:val="none" w:sz="0" w:space="0" w:color="auto"/>
            <w:bottom w:val="none" w:sz="0" w:space="0" w:color="auto"/>
            <w:right w:val="none" w:sz="0" w:space="0" w:color="auto"/>
          </w:divBdr>
        </w:div>
        <w:div w:id="990065375">
          <w:marLeft w:val="1008"/>
          <w:marRight w:val="0"/>
          <w:marTop w:val="95"/>
          <w:marBottom w:val="0"/>
          <w:divBdr>
            <w:top w:val="none" w:sz="0" w:space="0" w:color="auto"/>
            <w:left w:val="none" w:sz="0" w:space="0" w:color="auto"/>
            <w:bottom w:val="none" w:sz="0" w:space="0" w:color="auto"/>
            <w:right w:val="none" w:sz="0" w:space="0" w:color="auto"/>
          </w:divBdr>
        </w:div>
        <w:div w:id="1300307062">
          <w:marLeft w:val="1008"/>
          <w:marRight w:val="0"/>
          <w:marTop w:val="95"/>
          <w:marBottom w:val="0"/>
          <w:divBdr>
            <w:top w:val="none" w:sz="0" w:space="0" w:color="auto"/>
            <w:left w:val="none" w:sz="0" w:space="0" w:color="auto"/>
            <w:bottom w:val="none" w:sz="0" w:space="0" w:color="auto"/>
            <w:right w:val="none" w:sz="0" w:space="0" w:color="auto"/>
          </w:divBdr>
        </w:div>
        <w:div w:id="1412192784">
          <w:marLeft w:val="432"/>
          <w:marRight w:val="0"/>
          <w:marTop w:val="95"/>
          <w:marBottom w:val="0"/>
          <w:divBdr>
            <w:top w:val="none" w:sz="0" w:space="0" w:color="auto"/>
            <w:left w:val="none" w:sz="0" w:space="0" w:color="auto"/>
            <w:bottom w:val="none" w:sz="0" w:space="0" w:color="auto"/>
            <w:right w:val="none" w:sz="0" w:space="0" w:color="auto"/>
          </w:divBdr>
        </w:div>
        <w:div w:id="1813130024">
          <w:marLeft w:val="1008"/>
          <w:marRight w:val="0"/>
          <w:marTop w:val="95"/>
          <w:marBottom w:val="0"/>
          <w:divBdr>
            <w:top w:val="none" w:sz="0" w:space="0" w:color="auto"/>
            <w:left w:val="none" w:sz="0" w:space="0" w:color="auto"/>
            <w:bottom w:val="none" w:sz="0" w:space="0" w:color="auto"/>
            <w:right w:val="none" w:sz="0" w:space="0" w:color="auto"/>
          </w:divBdr>
        </w:div>
        <w:div w:id="1838957764">
          <w:marLeft w:val="1008"/>
          <w:marRight w:val="0"/>
          <w:marTop w:val="95"/>
          <w:marBottom w:val="0"/>
          <w:divBdr>
            <w:top w:val="none" w:sz="0" w:space="0" w:color="auto"/>
            <w:left w:val="none" w:sz="0" w:space="0" w:color="auto"/>
            <w:bottom w:val="none" w:sz="0" w:space="0" w:color="auto"/>
            <w:right w:val="none" w:sz="0" w:space="0" w:color="auto"/>
          </w:divBdr>
        </w:div>
        <w:div w:id="2057123912">
          <w:marLeft w:val="1008"/>
          <w:marRight w:val="0"/>
          <w:marTop w:val="95"/>
          <w:marBottom w:val="0"/>
          <w:divBdr>
            <w:top w:val="none" w:sz="0" w:space="0" w:color="auto"/>
            <w:left w:val="none" w:sz="0" w:space="0" w:color="auto"/>
            <w:bottom w:val="none" w:sz="0" w:space="0" w:color="auto"/>
            <w:right w:val="none" w:sz="0" w:space="0" w:color="auto"/>
          </w:divBdr>
        </w:div>
      </w:divsChild>
    </w:div>
    <w:div w:id="2034528610">
      <w:bodyDiv w:val="1"/>
      <w:marLeft w:val="0"/>
      <w:marRight w:val="0"/>
      <w:marTop w:val="0"/>
      <w:marBottom w:val="0"/>
      <w:divBdr>
        <w:top w:val="none" w:sz="0" w:space="0" w:color="auto"/>
        <w:left w:val="none" w:sz="0" w:space="0" w:color="auto"/>
        <w:bottom w:val="none" w:sz="0" w:space="0" w:color="auto"/>
        <w:right w:val="none" w:sz="0" w:space="0" w:color="auto"/>
      </w:divBdr>
    </w:div>
    <w:div w:id="2036805385">
      <w:bodyDiv w:val="1"/>
      <w:marLeft w:val="0"/>
      <w:marRight w:val="0"/>
      <w:marTop w:val="0"/>
      <w:marBottom w:val="0"/>
      <w:divBdr>
        <w:top w:val="none" w:sz="0" w:space="0" w:color="auto"/>
        <w:left w:val="none" w:sz="0" w:space="0" w:color="auto"/>
        <w:bottom w:val="none" w:sz="0" w:space="0" w:color="auto"/>
        <w:right w:val="none" w:sz="0" w:space="0" w:color="auto"/>
      </w:divBdr>
    </w:div>
    <w:div w:id="2062315509">
      <w:bodyDiv w:val="1"/>
      <w:marLeft w:val="0"/>
      <w:marRight w:val="0"/>
      <w:marTop w:val="0"/>
      <w:marBottom w:val="0"/>
      <w:divBdr>
        <w:top w:val="none" w:sz="0" w:space="0" w:color="auto"/>
        <w:left w:val="none" w:sz="0" w:space="0" w:color="auto"/>
        <w:bottom w:val="none" w:sz="0" w:space="0" w:color="auto"/>
        <w:right w:val="none" w:sz="0" w:space="0" w:color="auto"/>
      </w:divBdr>
      <w:divsChild>
        <w:div w:id="252933923">
          <w:marLeft w:val="432"/>
          <w:marRight w:val="0"/>
          <w:marTop w:val="77"/>
          <w:marBottom w:val="0"/>
          <w:divBdr>
            <w:top w:val="none" w:sz="0" w:space="0" w:color="auto"/>
            <w:left w:val="none" w:sz="0" w:space="0" w:color="auto"/>
            <w:bottom w:val="none" w:sz="0" w:space="0" w:color="auto"/>
            <w:right w:val="none" w:sz="0" w:space="0" w:color="auto"/>
          </w:divBdr>
        </w:div>
        <w:div w:id="262034515">
          <w:marLeft w:val="432"/>
          <w:marRight w:val="0"/>
          <w:marTop w:val="77"/>
          <w:marBottom w:val="0"/>
          <w:divBdr>
            <w:top w:val="none" w:sz="0" w:space="0" w:color="auto"/>
            <w:left w:val="none" w:sz="0" w:space="0" w:color="auto"/>
            <w:bottom w:val="none" w:sz="0" w:space="0" w:color="auto"/>
            <w:right w:val="none" w:sz="0" w:space="0" w:color="auto"/>
          </w:divBdr>
        </w:div>
        <w:div w:id="433482170">
          <w:marLeft w:val="432"/>
          <w:marRight w:val="0"/>
          <w:marTop w:val="77"/>
          <w:marBottom w:val="0"/>
          <w:divBdr>
            <w:top w:val="none" w:sz="0" w:space="0" w:color="auto"/>
            <w:left w:val="none" w:sz="0" w:space="0" w:color="auto"/>
            <w:bottom w:val="none" w:sz="0" w:space="0" w:color="auto"/>
            <w:right w:val="none" w:sz="0" w:space="0" w:color="auto"/>
          </w:divBdr>
        </w:div>
        <w:div w:id="566570126">
          <w:marLeft w:val="432"/>
          <w:marRight w:val="0"/>
          <w:marTop w:val="77"/>
          <w:marBottom w:val="0"/>
          <w:divBdr>
            <w:top w:val="none" w:sz="0" w:space="0" w:color="auto"/>
            <w:left w:val="none" w:sz="0" w:space="0" w:color="auto"/>
            <w:bottom w:val="none" w:sz="0" w:space="0" w:color="auto"/>
            <w:right w:val="none" w:sz="0" w:space="0" w:color="auto"/>
          </w:divBdr>
        </w:div>
        <w:div w:id="709570854">
          <w:marLeft w:val="432"/>
          <w:marRight w:val="0"/>
          <w:marTop w:val="77"/>
          <w:marBottom w:val="0"/>
          <w:divBdr>
            <w:top w:val="none" w:sz="0" w:space="0" w:color="auto"/>
            <w:left w:val="none" w:sz="0" w:space="0" w:color="auto"/>
            <w:bottom w:val="none" w:sz="0" w:space="0" w:color="auto"/>
            <w:right w:val="none" w:sz="0" w:space="0" w:color="auto"/>
          </w:divBdr>
        </w:div>
        <w:div w:id="898055806">
          <w:marLeft w:val="432"/>
          <w:marRight w:val="0"/>
          <w:marTop w:val="77"/>
          <w:marBottom w:val="0"/>
          <w:divBdr>
            <w:top w:val="none" w:sz="0" w:space="0" w:color="auto"/>
            <w:left w:val="none" w:sz="0" w:space="0" w:color="auto"/>
            <w:bottom w:val="none" w:sz="0" w:space="0" w:color="auto"/>
            <w:right w:val="none" w:sz="0" w:space="0" w:color="auto"/>
          </w:divBdr>
        </w:div>
        <w:div w:id="977225920">
          <w:marLeft w:val="432"/>
          <w:marRight w:val="0"/>
          <w:marTop w:val="77"/>
          <w:marBottom w:val="0"/>
          <w:divBdr>
            <w:top w:val="none" w:sz="0" w:space="0" w:color="auto"/>
            <w:left w:val="none" w:sz="0" w:space="0" w:color="auto"/>
            <w:bottom w:val="none" w:sz="0" w:space="0" w:color="auto"/>
            <w:right w:val="none" w:sz="0" w:space="0" w:color="auto"/>
          </w:divBdr>
        </w:div>
        <w:div w:id="1215459708">
          <w:marLeft w:val="432"/>
          <w:marRight w:val="0"/>
          <w:marTop w:val="77"/>
          <w:marBottom w:val="0"/>
          <w:divBdr>
            <w:top w:val="none" w:sz="0" w:space="0" w:color="auto"/>
            <w:left w:val="none" w:sz="0" w:space="0" w:color="auto"/>
            <w:bottom w:val="none" w:sz="0" w:space="0" w:color="auto"/>
            <w:right w:val="none" w:sz="0" w:space="0" w:color="auto"/>
          </w:divBdr>
        </w:div>
        <w:div w:id="1368918160">
          <w:marLeft w:val="432"/>
          <w:marRight w:val="0"/>
          <w:marTop w:val="77"/>
          <w:marBottom w:val="0"/>
          <w:divBdr>
            <w:top w:val="none" w:sz="0" w:space="0" w:color="auto"/>
            <w:left w:val="none" w:sz="0" w:space="0" w:color="auto"/>
            <w:bottom w:val="none" w:sz="0" w:space="0" w:color="auto"/>
            <w:right w:val="none" w:sz="0" w:space="0" w:color="auto"/>
          </w:divBdr>
        </w:div>
      </w:divsChild>
    </w:div>
    <w:div w:id="2067490636">
      <w:bodyDiv w:val="1"/>
      <w:marLeft w:val="0"/>
      <w:marRight w:val="0"/>
      <w:marTop w:val="0"/>
      <w:marBottom w:val="0"/>
      <w:divBdr>
        <w:top w:val="none" w:sz="0" w:space="0" w:color="auto"/>
        <w:left w:val="none" w:sz="0" w:space="0" w:color="auto"/>
        <w:bottom w:val="none" w:sz="0" w:space="0" w:color="auto"/>
        <w:right w:val="none" w:sz="0" w:space="0" w:color="auto"/>
      </w:divBdr>
    </w:div>
    <w:div w:id="2073579365">
      <w:bodyDiv w:val="1"/>
      <w:marLeft w:val="0"/>
      <w:marRight w:val="0"/>
      <w:marTop w:val="0"/>
      <w:marBottom w:val="0"/>
      <w:divBdr>
        <w:top w:val="none" w:sz="0" w:space="0" w:color="auto"/>
        <w:left w:val="none" w:sz="0" w:space="0" w:color="auto"/>
        <w:bottom w:val="none" w:sz="0" w:space="0" w:color="auto"/>
        <w:right w:val="none" w:sz="0" w:space="0" w:color="auto"/>
      </w:divBdr>
    </w:div>
    <w:div w:id="2115862135">
      <w:bodyDiv w:val="1"/>
      <w:marLeft w:val="0"/>
      <w:marRight w:val="0"/>
      <w:marTop w:val="0"/>
      <w:marBottom w:val="0"/>
      <w:divBdr>
        <w:top w:val="none" w:sz="0" w:space="0" w:color="auto"/>
        <w:left w:val="none" w:sz="0" w:space="0" w:color="auto"/>
        <w:bottom w:val="none" w:sz="0" w:space="0" w:color="auto"/>
        <w:right w:val="none" w:sz="0" w:space="0" w:color="auto"/>
      </w:divBdr>
    </w:div>
    <w:div w:id="21238433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7.png"/><Relationship Id="rId26" Type="http://schemas.openxmlformats.org/officeDocument/2006/relationships/chart" Target="charts/chart12.xml"/><Relationship Id="rId39" Type="http://schemas.openxmlformats.org/officeDocument/2006/relationships/footer" Target="footer3.xml"/><Relationship Id="rId21" Type="http://schemas.openxmlformats.org/officeDocument/2006/relationships/chart" Target="charts/chart8.xml"/><Relationship Id="rId34" Type="http://schemas.openxmlformats.org/officeDocument/2006/relationships/image" Target="media/image9.emf"/><Relationship Id="rId42" Type="http://schemas.openxmlformats.org/officeDocument/2006/relationships/image" Target="media/image14.emf"/><Relationship Id="rId47" Type="http://schemas.openxmlformats.org/officeDocument/2006/relationships/image" Target="media/image19.emf"/><Relationship Id="rId50" Type="http://schemas.openxmlformats.org/officeDocument/2006/relationships/image" Target="media/image22.emf"/><Relationship Id="rId55"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chart" Target="charts/chart4.xml"/><Relationship Id="rId29" Type="http://schemas.openxmlformats.org/officeDocument/2006/relationships/chart" Target="charts/chart15.xml"/><Relationship Id="rId11" Type="http://schemas.openxmlformats.org/officeDocument/2006/relationships/image" Target="media/image4.png"/><Relationship Id="rId24" Type="http://schemas.openxmlformats.org/officeDocument/2006/relationships/chart" Target="charts/chart10.xml"/><Relationship Id="rId32" Type="http://schemas.openxmlformats.org/officeDocument/2006/relationships/chart" Target="charts/chart18.xml"/><Relationship Id="rId37" Type="http://schemas.openxmlformats.org/officeDocument/2006/relationships/footer" Target="footer1.xml"/><Relationship Id="rId40" Type="http://schemas.openxmlformats.org/officeDocument/2006/relationships/image" Target="media/image12.png"/><Relationship Id="rId45" Type="http://schemas.openxmlformats.org/officeDocument/2006/relationships/image" Target="media/image17.emf"/><Relationship Id="rId53" Type="http://schemas.openxmlformats.org/officeDocument/2006/relationships/image" Target="media/image25.emf"/><Relationship Id="rId5" Type="http://schemas.openxmlformats.org/officeDocument/2006/relationships/webSettings" Target="webSettings.xml"/><Relationship Id="rId10" Type="http://schemas.openxmlformats.org/officeDocument/2006/relationships/image" Target="media/image3.png"/><Relationship Id="rId19" Type="http://schemas.openxmlformats.org/officeDocument/2006/relationships/chart" Target="charts/chart6.xml"/><Relationship Id="rId31" Type="http://schemas.openxmlformats.org/officeDocument/2006/relationships/chart" Target="charts/chart17.xml"/><Relationship Id="rId44" Type="http://schemas.openxmlformats.org/officeDocument/2006/relationships/image" Target="media/image16.emf"/><Relationship Id="rId52" Type="http://schemas.openxmlformats.org/officeDocument/2006/relationships/image" Target="media/image24.emf"/><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chart" Target="charts/chart2.xml"/><Relationship Id="rId22" Type="http://schemas.openxmlformats.org/officeDocument/2006/relationships/image" Target="media/image8.png"/><Relationship Id="rId27" Type="http://schemas.openxmlformats.org/officeDocument/2006/relationships/chart" Target="charts/chart13.xml"/><Relationship Id="rId30" Type="http://schemas.openxmlformats.org/officeDocument/2006/relationships/chart" Target="charts/chart16.xml"/><Relationship Id="rId35" Type="http://schemas.openxmlformats.org/officeDocument/2006/relationships/image" Target="media/image10.jpeg"/><Relationship Id="rId43" Type="http://schemas.openxmlformats.org/officeDocument/2006/relationships/image" Target="media/image15.emf"/><Relationship Id="rId48" Type="http://schemas.openxmlformats.org/officeDocument/2006/relationships/image" Target="media/image20.emf"/><Relationship Id="rId56" Type="http://schemas.openxmlformats.org/officeDocument/2006/relationships/theme" Target="theme/theme1.xml"/><Relationship Id="rId8" Type="http://schemas.openxmlformats.org/officeDocument/2006/relationships/image" Target="media/image1.png"/><Relationship Id="rId51" Type="http://schemas.openxmlformats.org/officeDocument/2006/relationships/image" Target="media/image23.emf"/><Relationship Id="rId3" Type="http://schemas.openxmlformats.org/officeDocument/2006/relationships/styles" Target="styles.xml"/><Relationship Id="rId12" Type="http://schemas.openxmlformats.org/officeDocument/2006/relationships/chart" Target="charts/chart1.xml"/><Relationship Id="rId17" Type="http://schemas.openxmlformats.org/officeDocument/2006/relationships/chart" Target="charts/chart5.xml"/><Relationship Id="rId25" Type="http://schemas.openxmlformats.org/officeDocument/2006/relationships/chart" Target="charts/chart11.xml"/><Relationship Id="rId33" Type="http://schemas.openxmlformats.org/officeDocument/2006/relationships/chart" Target="charts/chart19.xml"/><Relationship Id="rId38" Type="http://schemas.openxmlformats.org/officeDocument/2006/relationships/footer" Target="footer2.xml"/><Relationship Id="rId46" Type="http://schemas.openxmlformats.org/officeDocument/2006/relationships/image" Target="media/image18.emf"/><Relationship Id="rId20" Type="http://schemas.openxmlformats.org/officeDocument/2006/relationships/chart" Target="charts/chart7.xml"/><Relationship Id="rId41" Type="http://schemas.openxmlformats.org/officeDocument/2006/relationships/image" Target="media/image13.emf"/><Relationship Id="rId54" Type="http://schemas.openxmlformats.org/officeDocument/2006/relationships/footer" Target="footer4.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chart" Target="charts/chart3.xml"/><Relationship Id="rId23" Type="http://schemas.openxmlformats.org/officeDocument/2006/relationships/chart" Target="charts/chart9.xml"/><Relationship Id="rId28" Type="http://schemas.openxmlformats.org/officeDocument/2006/relationships/chart" Target="charts/chart14.xml"/><Relationship Id="rId36" Type="http://schemas.openxmlformats.org/officeDocument/2006/relationships/image" Target="media/image11.emf"/><Relationship Id="rId49" Type="http://schemas.openxmlformats.org/officeDocument/2006/relationships/image" Target="media/image21.emf"/></Relationships>
</file>

<file path=word/charts/_rels/chart1.xml.rels><?xml version="1.0" encoding="UTF-8" standalone="yes"?>
<Relationships xmlns="http://schemas.openxmlformats.org/package/2006/relationships"><Relationship Id="rId2" Type="http://schemas.openxmlformats.org/officeDocument/2006/relationships/chartUserShapes" Target="../drawings/drawing1.xml"/><Relationship Id="rId1" Type="http://schemas.openxmlformats.org/officeDocument/2006/relationships/themeOverride" Target="../theme/themeOverride1.xml"/></Relationships>
</file>

<file path=word/charts/_rels/chart10.xml.rels><?xml version="1.0" encoding="UTF-8" standalone="yes"?>
<Relationships xmlns="http://schemas.openxmlformats.org/package/2006/relationships"><Relationship Id="rId2" Type="http://schemas.openxmlformats.org/officeDocument/2006/relationships/chartUserShapes" Target="../drawings/drawing10.xml"/><Relationship Id="rId1" Type="http://schemas.openxmlformats.org/officeDocument/2006/relationships/themeOverride" Target="../theme/themeOverride10.xml"/></Relationships>
</file>

<file path=word/charts/_rels/chart11.xml.rels><?xml version="1.0" encoding="UTF-8" standalone="yes"?>
<Relationships xmlns="http://schemas.openxmlformats.org/package/2006/relationships"><Relationship Id="rId2" Type="http://schemas.openxmlformats.org/officeDocument/2006/relationships/chartUserShapes" Target="../drawings/drawing11.xml"/><Relationship Id="rId1" Type="http://schemas.openxmlformats.org/officeDocument/2006/relationships/themeOverride" Target="../theme/themeOverride11.xml"/></Relationships>
</file>

<file path=word/charts/_rels/chart12.xml.rels><?xml version="1.0" encoding="UTF-8" standalone="yes"?>
<Relationships xmlns="http://schemas.openxmlformats.org/package/2006/relationships"><Relationship Id="rId3" Type="http://schemas.openxmlformats.org/officeDocument/2006/relationships/package" Target="../embeddings/Microsoft_Excel_Worksheet2.xlsx"/><Relationship Id="rId2" Type="http://schemas.openxmlformats.org/officeDocument/2006/relationships/image" Target="../media/image6.jpg"/><Relationship Id="rId1" Type="http://schemas.openxmlformats.org/officeDocument/2006/relationships/themeOverride" Target="../theme/themeOverride12.xml"/><Relationship Id="rId4" Type="http://schemas.openxmlformats.org/officeDocument/2006/relationships/chartUserShapes" Target="../drawings/drawing12.xml"/></Relationships>
</file>

<file path=word/charts/_rels/chart13.xml.rels><?xml version="1.0" encoding="UTF-8" standalone="yes"?>
<Relationships xmlns="http://schemas.openxmlformats.org/package/2006/relationships"><Relationship Id="rId2" Type="http://schemas.openxmlformats.org/officeDocument/2006/relationships/chartUserShapes" Target="../drawings/drawing13.xml"/><Relationship Id="rId1" Type="http://schemas.openxmlformats.org/officeDocument/2006/relationships/themeOverride" Target="../theme/themeOverride13.xml"/></Relationships>
</file>

<file path=word/charts/_rels/chart14.xml.rels><?xml version="1.0" encoding="UTF-8" standalone="yes"?>
<Relationships xmlns="http://schemas.openxmlformats.org/package/2006/relationships"><Relationship Id="rId2" Type="http://schemas.openxmlformats.org/officeDocument/2006/relationships/chartUserShapes" Target="../drawings/drawing14.xml"/><Relationship Id="rId1" Type="http://schemas.openxmlformats.org/officeDocument/2006/relationships/themeOverride" Target="../theme/themeOverride14.xml"/></Relationships>
</file>

<file path=word/charts/_rels/chart15.xml.rels><?xml version="1.0" encoding="UTF-8" standalone="yes"?>
<Relationships xmlns="http://schemas.openxmlformats.org/package/2006/relationships"><Relationship Id="rId2" Type="http://schemas.openxmlformats.org/officeDocument/2006/relationships/chartUserShapes" Target="../drawings/drawing15.xml"/><Relationship Id="rId1" Type="http://schemas.openxmlformats.org/officeDocument/2006/relationships/themeOverride" Target="../theme/themeOverride15.xml"/></Relationships>
</file>

<file path=word/charts/_rels/chart16.xml.rels><?xml version="1.0" encoding="UTF-8" standalone="yes"?>
<Relationships xmlns="http://schemas.openxmlformats.org/package/2006/relationships"><Relationship Id="rId2" Type="http://schemas.openxmlformats.org/officeDocument/2006/relationships/chartUserShapes" Target="../drawings/drawing16.xml"/><Relationship Id="rId1" Type="http://schemas.openxmlformats.org/officeDocument/2006/relationships/themeOverride" Target="../theme/themeOverride16.xml"/></Relationships>
</file>

<file path=word/charts/_rels/chart17.xml.rels><?xml version="1.0" encoding="UTF-8" standalone="yes"?>
<Relationships xmlns="http://schemas.openxmlformats.org/package/2006/relationships"><Relationship Id="rId2" Type="http://schemas.openxmlformats.org/officeDocument/2006/relationships/chartUserShapes" Target="../drawings/drawing17.xml"/><Relationship Id="rId1" Type="http://schemas.openxmlformats.org/officeDocument/2006/relationships/themeOverride" Target="../theme/themeOverride17.xml"/></Relationships>
</file>

<file path=word/charts/_rels/chart18.xml.rels><?xml version="1.0" encoding="UTF-8" standalone="yes"?>
<Relationships xmlns="http://schemas.openxmlformats.org/package/2006/relationships"><Relationship Id="rId2" Type="http://schemas.openxmlformats.org/officeDocument/2006/relationships/chartUserShapes" Target="../drawings/drawing18.xml"/><Relationship Id="rId1" Type="http://schemas.openxmlformats.org/officeDocument/2006/relationships/themeOverride" Target="../theme/themeOverride18.xml"/></Relationships>
</file>

<file path=word/charts/_rels/chart19.xml.rels><?xml version="1.0" encoding="UTF-8" standalone="yes"?>
<Relationships xmlns="http://schemas.openxmlformats.org/package/2006/relationships"><Relationship Id="rId2" Type="http://schemas.openxmlformats.org/officeDocument/2006/relationships/chartUserShapes" Target="../drawings/drawing19.xml"/><Relationship Id="rId1" Type="http://schemas.openxmlformats.org/officeDocument/2006/relationships/themeOverride" Target="../theme/themeOverride19.xml"/></Relationships>
</file>

<file path=word/charts/_rels/chart2.xml.rels><?xml version="1.0" encoding="UTF-8" standalone="yes"?>
<Relationships xmlns="http://schemas.openxmlformats.org/package/2006/relationships"><Relationship Id="rId3" Type="http://schemas.openxmlformats.org/officeDocument/2006/relationships/oleObject" Target="../embeddings/oleObject1.bin"/><Relationship Id="rId2" Type="http://schemas.openxmlformats.org/officeDocument/2006/relationships/image" Target="../media/image6.jpg"/><Relationship Id="rId1" Type="http://schemas.openxmlformats.org/officeDocument/2006/relationships/themeOverride" Target="../theme/themeOverride2.xml"/><Relationship Id="rId4" Type="http://schemas.openxmlformats.org/officeDocument/2006/relationships/chartUserShapes" Target="../drawings/drawing2.xml"/></Relationships>
</file>

<file path=word/charts/_rels/chart3.xml.rels><?xml version="1.0" encoding="UTF-8" standalone="yes"?>
<Relationships xmlns="http://schemas.openxmlformats.org/package/2006/relationships"><Relationship Id="rId2" Type="http://schemas.openxmlformats.org/officeDocument/2006/relationships/chartUserShapes" Target="../drawings/drawing3.xml"/><Relationship Id="rId1" Type="http://schemas.openxmlformats.org/officeDocument/2006/relationships/themeOverride" Target="../theme/themeOverride3.xml"/></Relationships>
</file>

<file path=word/charts/_rels/chart4.xml.rels><?xml version="1.0" encoding="UTF-8" standalone="yes"?>
<Relationships xmlns="http://schemas.openxmlformats.org/package/2006/relationships"><Relationship Id="rId3" Type="http://schemas.openxmlformats.org/officeDocument/2006/relationships/package" Target="../embeddings/Microsoft_Excel_Worksheet.xlsx"/><Relationship Id="rId2" Type="http://schemas.openxmlformats.org/officeDocument/2006/relationships/image" Target="../media/image6.jpg"/><Relationship Id="rId1" Type="http://schemas.openxmlformats.org/officeDocument/2006/relationships/themeOverride" Target="../theme/themeOverride4.xml"/><Relationship Id="rId4" Type="http://schemas.openxmlformats.org/officeDocument/2006/relationships/chartUserShapes" Target="../drawings/drawing4.xml"/></Relationships>
</file>

<file path=word/charts/_rels/chart5.xml.rels><?xml version="1.0" encoding="UTF-8" standalone="yes"?>
<Relationships xmlns="http://schemas.openxmlformats.org/package/2006/relationships"><Relationship Id="rId2" Type="http://schemas.openxmlformats.org/officeDocument/2006/relationships/chartUserShapes" Target="../drawings/drawing5.xml"/><Relationship Id="rId1" Type="http://schemas.openxmlformats.org/officeDocument/2006/relationships/themeOverride" Target="../theme/themeOverride5.xml"/></Relationships>
</file>

<file path=word/charts/_rels/chart6.xml.rels><?xml version="1.0" encoding="UTF-8" standalone="yes"?>
<Relationships xmlns="http://schemas.openxmlformats.org/package/2006/relationships"><Relationship Id="rId2" Type="http://schemas.openxmlformats.org/officeDocument/2006/relationships/chartUserShapes" Target="../drawings/drawing6.xml"/><Relationship Id="rId1" Type="http://schemas.openxmlformats.org/officeDocument/2006/relationships/themeOverride" Target="../theme/themeOverride6.xml"/></Relationships>
</file>

<file path=word/charts/_rels/chart7.xml.rels><?xml version="1.0" encoding="UTF-8" standalone="yes"?>
<Relationships xmlns="http://schemas.openxmlformats.org/package/2006/relationships"><Relationship Id="rId3" Type="http://schemas.openxmlformats.org/officeDocument/2006/relationships/package" Target="../embeddings/Microsoft_Excel_Worksheet1.xlsx"/><Relationship Id="rId2" Type="http://schemas.openxmlformats.org/officeDocument/2006/relationships/image" Target="../media/image6.jpg"/><Relationship Id="rId1" Type="http://schemas.openxmlformats.org/officeDocument/2006/relationships/themeOverride" Target="../theme/themeOverride7.xml"/><Relationship Id="rId4" Type="http://schemas.openxmlformats.org/officeDocument/2006/relationships/chartUserShapes" Target="../drawings/drawing7.xml"/></Relationships>
</file>

<file path=word/charts/_rels/chart8.xml.rels><?xml version="1.0" encoding="UTF-8" standalone="yes"?>
<Relationships xmlns="http://schemas.openxmlformats.org/package/2006/relationships"><Relationship Id="rId2" Type="http://schemas.openxmlformats.org/officeDocument/2006/relationships/chartUserShapes" Target="../drawings/drawing8.xml"/><Relationship Id="rId1" Type="http://schemas.openxmlformats.org/officeDocument/2006/relationships/themeOverride" Target="../theme/themeOverride8.xml"/></Relationships>
</file>

<file path=word/charts/_rels/chart9.xml.rels><?xml version="1.0" encoding="UTF-8" standalone="yes"?>
<Relationships xmlns="http://schemas.openxmlformats.org/package/2006/relationships"><Relationship Id="rId2" Type="http://schemas.openxmlformats.org/officeDocument/2006/relationships/chartUserShapes" Target="../drawings/drawing9.xml"/><Relationship Id="rId1" Type="http://schemas.openxmlformats.org/officeDocument/2006/relationships/themeOverride" Target="../theme/themeOverride9.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a:latin typeface="Arial" panose="020B0604020202020204" pitchFamily="34" charset="0"/>
                <a:cs typeface="Arial" panose="020B0604020202020204" pitchFamily="34" charset="0"/>
              </a:defRPr>
            </a:pPr>
            <a:r>
              <a:rPr lang="en-US" sz="1200" b="1">
                <a:latin typeface="Arial" panose="020B0604020202020204" pitchFamily="34" charset="0"/>
                <a:cs typeface="Arial" panose="020B0604020202020204" pitchFamily="34" charset="0"/>
              </a:rPr>
              <a:t>Population structure </a:t>
            </a:r>
            <a:r>
              <a:rPr lang="en-US" sz="1100" b="0">
                <a:latin typeface="Arial" panose="020B0604020202020204" pitchFamily="34" charset="0"/>
                <a:cs typeface="Arial" panose="020B0604020202020204" pitchFamily="34" charset="0"/>
              </a:rPr>
              <a:t>
 Madibeng, 2017 vs. 2022</a:t>
            </a:r>
          </a:p>
        </c:rich>
      </c:tx>
      <c:layout/>
      <c:overlay val="0"/>
      <c:spPr>
        <a:noFill/>
        <a:ln>
          <a:noFill/>
        </a:ln>
      </c:spPr>
    </c:title>
    <c:autoTitleDeleted val="0"/>
    <c:plotArea>
      <c:layout>
        <c:manualLayout>
          <c:layoutTarget val="inner"/>
          <c:xMode val="edge"/>
          <c:yMode val="edge"/>
          <c:x val="0.1"/>
          <c:y val="0.14000000000000001"/>
          <c:w val="0.8"/>
          <c:h val="0.75"/>
        </c:manualLayout>
      </c:layout>
      <c:barChart>
        <c:barDir val="bar"/>
        <c:grouping val="clustered"/>
        <c:varyColors val="0"/>
        <c:ser>
          <c:idx val="0"/>
          <c:order val="0"/>
          <c:tx>
            <c:strRef>
              <c:f>'Chart_data'!$J$2</c:f>
              <c:strCache>
                <c:ptCount val="1"/>
                <c:pt idx="0">
                  <c:v>2017</c:v>
                </c:pt>
              </c:strCache>
            </c:strRef>
          </c:tx>
          <c:spPr>
            <a:solidFill>
              <a:srgbClr val="008E89"/>
            </a:solidFill>
            <a:ln>
              <a:noFill/>
            </a:ln>
          </c:spPr>
          <c:invertIfNegative val="0"/>
          <c:cat>
            <c:strRef>
              <c:f>'Chart_data'!$A$20:$Q$20</c:f>
              <c:strCache>
                <c:ptCount val="17"/>
                <c:pt idx="0">
                  <c:v>00-04</c:v>
                </c:pt>
                <c:pt idx="1">
                  <c:v>05-09</c:v>
                </c:pt>
                <c:pt idx="2">
                  <c:v>10-14</c:v>
                </c:pt>
                <c:pt idx="3">
                  <c:v>15-19</c:v>
                </c:pt>
                <c:pt idx="4">
                  <c:v>20-24</c:v>
                </c:pt>
                <c:pt idx="5">
                  <c:v>25-29</c:v>
                </c:pt>
                <c:pt idx="6">
                  <c:v>30-34</c:v>
                </c:pt>
                <c:pt idx="7">
                  <c:v>35-39</c:v>
                </c:pt>
                <c:pt idx="8">
                  <c:v>40-44</c:v>
                </c:pt>
                <c:pt idx="9">
                  <c:v>45-49</c:v>
                </c:pt>
                <c:pt idx="10">
                  <c:v>50-54</c:v>
                </c:pt>
                <c:pt idx="11">
                  <c:v>55-59</c:v>
                </c:pt>
                <c:pt idx="12">
                  <c:v>60-64</c:v>
                </c:pt>
                <c:pt idx="13">
                  <c:v>65-69</c:v>
                </c:pt>
                <c:pt idx="14">
                  <c:v>70-74</c:v>
                </c:pt>
                <c:pt idx="15">
                  <c:v>75+</c:v>
                </c:pt>
              </c:strCache>
            </c:strRef>
          </c:cat>
          <c:val>
            <c:numRef>
              <c:f>'Chart_data'!$A$21:$Q$21</c:f>
              <c:numCache>
                <c:formatCode>General</c:formatCode>
                <c:ptCount val="17"/>
                <c:pt idx="0">
                  <c:v>-29146.799999999999</c:v>
                </c:pt>
                <c:pt idx="1">
                  <c:v>-23844.799999999999</c:v>
                </c:pt>
                <c:pt idx="2">
                  <c:v>-18088.599999999999</c:v>
                </c:pt>
                <c:pt idx="3">
                  <c:v>-18197.2</c:v>
                </c:pt>
                <c:pt idx="4">
                  <c:v>-26184.9</c:v>
                </c:pt>
                <c:pt idx="5">
                  <c:v>-34173.599999999999</c:v>
                </c:pt>
                <c:pt idx="6">
                  <c:v>-34842.9</c:v>
                </c:pt>
                <c:pt idx="7">
                  <c:v>-27896.400000000001</c:v>
                </c:pt>
                <c:pt idx="8">
                  <c:v>-18480.7</c:v>
                </c:pt>
                <c:pt idx="9">
                  <c:v>-14092.2</c:v>
                </c:pt>
                <c:pt idx="10">
                  <c:v>-12648.2</c:v>
                </c:pt>
                <c:pt idx="11">
                  <c:v>-12399</c:v>
                </c:pt>
                <c:pt idx="12">
                  <c:v>-9139.85</c:v>
                </c:pt>
                <c:pt idx="13">
                  <c:v>-6542.41</c:v>
                </c:pt>
                <c:pt idx="14">
                  <c:v>-4259.08</c:v>
                </c:pt>
                <c:pt idx="15">
                  <c:v>-3948.49</c:v>
                </c:pt>
              </c:numCache>
            </c:numRef>
          </c:val>
          <c:extLst>
            <c:ext xmlns:c16="http://schemas.microsoft.com/office/drawing/2014/chart" uri="{C3380CC4-5D6E-409C-BE32-E72D297353CC}">
              <c16:uniqueId val="{00000000-66E8-456F-AA16-E6675E4F417F}"/>
            </c:ext>
          </c:extLst>
        </c:ser>
        <c:ser>
          <c:idx val="1"/>
          <c:order val="1"/>
          <c:tx>
            <c:strRef>
              <c:f>'Chart_data'!$J$2</c:f>
              <c:strCache>
                <c:ptCount val="1"/>
                <c:pt idx="0">
                  <c:v>2017</c:v>
                </c:pt>
              </c:strCache>
            </c:strRef>
          </c:tx>
          <c:spPr>
            <a:solidFill>
              <a:srgbClr val="008E89"/>
            </a:solidFill>
            <a:ln>
              <a:noFill/>
            </a:ln>
          </c:spPr>
          <c:invertIfNegative val="0"/>
          <c:cat>
            <c:strRef>
              <c:f>'Chart_data'!$A$20:$Q$20</c:f>
              <c:strCache>
                <c:ptCount val="17"/>
                <c:pt idx="0">
                  <c:v>00-04</c:v>
                </c:pt>
                <c:pt idx="1">
                  <c:v>05-09</c:v>
                </c:pt>
                <c:pt idx="2">
                  <c:v>10-14</c:v>
                </c:pt>
                <c:pt idx="3">
                  <c:v>15-19</c:v>
                </c:pt>
                <c:pt idx="4">
                  <c:v>20-24</c:v>
                </c:pt>
                <c:pt idx="5">
                  <c:v>25-29</c:v>
                </c:pt>
                <c:pt idx="6">
                  <c:v>30-34</c:v>
                </c:pt>
                <c:pt idx="7">
                  <c:v>35-39</c:v>
                </c:pt>
                <c:pt idx="8">
                  <c:v>40-44</c:v>
                </c:pt>
                <c:pt idx="9">
                  <c:v>45-49</c:v>
                </c:pt>
                <c:pt idx="10">
                  <c:v>50-54</c:v>
                </c:pt>
                <c:pt idx="11">
                  <c:v>55-59</c:v>
                </c:pt>
                <c:pt idx="12">
                  <c:v>60-64</c:v>
                </c:pt>
                <c:pt idx="13">
                  <c:v>65-69</c:v>
                </c:pt>
                <c:pt idx="14">
                  <c:v>70-74</c:v>
                </c:pt>
                <c:pt idx="15">
                  <c:v>75+</c:v>
                </c:pt>
              </c:strCache>
            </c:strRef>
          </c:cat>
          <c:val>
            <c:numRef>
              <c:f>'Chart_data'!$A$22:$Q$22</c:f>
              <c:numCache>
                <c:formatCode>General</c:formatCode>
                <c:ptCount val="17"/>
                <c:pt idx="0">
                  <c:v>28862.1</c:v>
                </c:pt>
                <c:pt idx="1">
                  <c:v>24016.9</c:v>
                </c:pt>
                <c:pt idx="2">
                  <c:v>17704.5</c:v>
                </c:pt>
                <c:pt idx="3">
                  <c:v>17783.2</c:v>
                </c:pt>
                <c:pt idx="4">
                  <c:v>23443.599999999999</c:v>
                </c:pt>
                <c:pt idx="5">
                  <c:v>28527.7</c:v>
                </c:pt>
                <c:pt idx="6">
                  <c:v>27102.6</c:v>
                </c:pt>
                <c:pt idx="7">
                  <c:v>22365.4</c:v>
                </c:pt>
                <c:pt idx="8">
                  <c:v>15019.7</c:v>
                </c:pt>
                <c:pt idx="9">
                  <c:v>11334.2</c:v>
                </c:pt>
                <c:pt idx="10">
                  <c:v>10183.4</c:v>
                </c:pt>
                <c:pt idx="11">
                  <c:v>9936.02</c:v>
                </c:pt>
                <c:pt idx="12">
                  <c:v>7935.72</c:v>
                </c:pt>
                <c:pt idx="13">
                  <c:v>5809.32</c:v>
                </c:pt>
                <c:pt idx="14">
                  <c:v>4320.12</c:v>
                </c:pt>
                <c:pt idx="15">
                  <c:v>5365.64</c:v>
                </c:pt>
              </c:numCache>
            </c:numRef>
          </c:val>
          <c:extLst>
            <c:ext xmlns:c16="http://schemas.microsoft.com/office/drawing/2014/chart" uri="{C3380CC4-5D6E-409C-BE32-E72D297353CC}">
              <c16:uniqueId val="{00000001-66E8-456F-AA16-E6675E4F417F}"/>
            </c:ext>
          </c:extLst>
        </c:ser>
        <c:dLbls>
          <c:showLegendKey val="0"/>
          <c:showVal val="0"/>
          <c:showCatName val="0"/>
          <c:showSerName val="0"/>
          <c:showPercent val="0"/>
          <c:showBubbleSize val="0"/>
        </c:dLbls>
        <c:gapWidth val="8"/>
        <c:overlap val="100"/>
        <c:axId val="1789314560"/>
        <c:axId val="1"/>
      </c:barChart>
      <c:scatterChart>
        <c:scatterStyle val="lineMarker"/>
        <c:varyColors val="0"/>
        <c:ser>
          <c:idx val="2"/>
          <c:order val="2"/>
          <c:tx>
            <c:strRef>
              <c:f>'Chart_data'!$K$2</c:f>
              <c:strCache>
                <c:ptCount val="1"/>
                <c:pt idx="0">
                  <c:v>2022</c:v>
                </c:pt>
              </c:strCache>
            </c:strRef>
          </c:tx>
          <c:spPr>
            <a:ln w="38100">
              <a:solidFill>
                <a:srgbClr val="FF8F1C"/>
              </a:solidFill>
              <a:prstDash val="solid"/>
            </a:ln>
          </c:spPr>
          <c:marker>
            <c:symbol val="none"/>
          </c:marker>
          <c:xVal>
            <c:numRef>
              <c:f>'Chart_data'!$A$24:$AH$24</c:f>
              <c:numCache>
                <c:formatCode>General</c:formatCode>
                <c:ptCount val="34"/>
                <c:pt idx="0">
                  <c:v>-140.83500000000001</c:v>
                </c:pt>
                <c:pt idx="1">
                  <c:v>-28166.9</c:v>
                </c:pt>
                <c:pt idx="2">
                  <c:v>-28166.9</c:v>
                </c:pt>
                <c:pt idx="3">
                  <c:v>-24035.4</c:v>
                </c:pt>
                <c:pt idx="4">
                  <c:v>-24035.4</c:v>
                </c:pt>
                <c:pt idx="5">
                  <c:v>-21552.9</c:v>
                </c:pt>
                <c:pt idx="6">
                  <c:v>-21552.9</c:v>
                </c:pt>
                <c:pt idx="7">
                  <c:v>-21297</c:v>
                </c:pt>
                <c:pt idx="8">
                  <c:v>-21297</c:v>
                </c:pt>
                <c:pt idx="9">
                  <c:v>-26790.3</c:v>
                </c:pt>
                <c:pt idx="10">
                  <c:v>-26790.3</c:v>
                </c:pt>
                <c:pt idx="11">
                  <c:v>-30586.7</c:v>
                </c:pt>
                <c:pt idx="12">
                  <c:v>-30586.7</c:v>
                </c:pt>
                <c:pt idx="13">
                  <c:v>-36176.300000000003</c:v>
                </c:pt>
                <c:pt idx="14">
                  <c:v>-36176.300000000003</c:v>
                </c:pt>
                <c:pt idx="15">
                  <c:v>-33019.699999999997</c:v>
                </c:pt>
                <c:pt idx="16">
                  <c:v>-33019.699999999997</c:v>
                </c:pt>
                <c:pt idx="17">
                  <c:v>-24448.5</c:v>
                </c:pt>
                <c:pt idx="18">
                  <c:v>-24448.5</c:v>
                </c:pt>
                <c:pt idx="19">
                  <c:v>-16977.099999999999</c:v>
                </c:pt>
                <c:pt idx="20">
                  <c:v>-16977.099999999999</c:v>
                </c:pt>
                <c:pt idx="21">
                  <c:v>-13154.1</c:v>
                </c:pt>
                <c:pt idx="22">
                  <c:v>-13154.1</c:v>
                </c:pt>
                <c:pt idx="23">
                  <c:v>-12626.7</c:v>
                </c:pt>
                <c:pt idx="24">
                  <c:v>-12626.7</c:v>
                </c:pt>
                <c:pt idx="25">
                  <c:v>-10739.4</c:v>
                </c:pt>
                <c:pt idx="26">
                  <c:v>-10739.4</c:v>
                </c:pt>
                <c:pt idx="27">
                  <c:v>-8073.03</c:v>
                </c:pt>
                <c:pt idx="28">
                  <c:v>-8073.03</c:v>
                </c:pt>
                <c:pt idx="29">
                  <c:v>-5113.1499999999996</c:v>
                </c:pt>
                <c:pt idx="30">
                  <c:v>-5113.1499999999996</c:v>
                </c:pt>
                <c:pt idx="31">
                  <c:v>-4911.37</c:v>
                </c:pt>
                <c:pt idx="32">
                  <c:v>-4911.37</c:v>
                </c:pt>
                <c:pt idx="33">
                  <c:v>-140.83500000000001</c:v>
                </c:pt>
              </c:numCache>
            </c:numRef>
          </c:xVal>
          <c:yVal>
            <c:numRef>
              <c:f>'Chart_data'!$A$23:$AH$23</c:f>
              <c:numCache>
                <c:formatCode>General</c:formatCode>
                <c:ptCount val="34"/>
                <c:pt idx="0">
                  <c:v>0.55000000000000004</c:v>
                </c:pt>
                <c:pt idx="1">
                  <c:v>0.55000000000000004</c:v>
                </c:pt>
                <c:pt idx="2">
                  <c:v>1.45</c:v>
                </c:pt>
                <c:pt idx="3">
                  <c:v>1.45</c:v>
                </c:pt>
                <c:pt idx="4">
                  <c:v>2.4500000000000002</c:v>
                </c:pt>
                <c:pt idx="5">
                  <c:v>2.4500000000000002</c:v>
                </c:pt>
                <c:pt idx="6">
                  <c:v>3.45</c:v>
                </c:pt>
                <c:pt idx="7">
                  <c:v>3.45</c:v>
                </c:pt>
                <c:pt idx="8">
                  <c:v>4.45</c:v>
                </c:pt>
                <c:pt idx="9">
                  <c:v>4.45</c:v>
                </c:pt>
                <c:pt idx="10">
                  <c:v>5.45</c:v>
                </c:pt>
                <c:pt idx="11">
                  <c:v>5.45</c:v>
                </c:pt>
                <c:pt idx="12">
                  <c:v>6.45</c:v>
                </c:pt>
                <c:pt idx="13">
                  <c:v>6.45</c:v>
                </c:pt>
                <c:pt idx="14">
                  <c:v>7.45</c:v>
                </c:pt>
                <c:pt idx="15">
                  <c:v>7.45</c:v>
                </c:pt>
                <c:pt idx="16">
                  <c:v>8.4499999999999993</c:v>
                </c:pt>
                <c:pt idx="17">
                  <c:v>8.4499999999999993</c:v>
                </c:pt>
                <c:pt idx="18">
                  <c:v>9.4499999999999993</c:v>
                </c:pt>
                <c:pt idx="19">
                  <c:v>9.4499999999999993</c:v>
                </c:pt>
                <c:pt idx="20">
                  <c:v>10.45</c:v>
                </c:pt>
                <c:pt idx="21">
                  <c:v>10.45</c:v>
                </c:pt>
                <c:pt idx="22">
                  <c:v>11.45</c:v>
                </c:pt>
                <c:pt idx="23">
                  <c:v>11.45</c:v>
                </c:pt>
                <c:pt idx="24">
                  <c:v>12.45</c:v>
                </c:pt>
                <c:pt idx="25">
                  <c:v>12.45</c:v>
                </c:pt>
                <c:pt idx="26">
                  <c:v>13.45</c:v>
                </c:pt>
                <c:pt idx="27">
                  <c:v>13.45</c:v>
                </c:pt>
                <c:pt idx="28">
                  <c:v>14.45</c:v>
                </c:pt>
                <c:pt idx="29">
                  <c:v>14.45</c:v>
                </c:pt>
                <c:pt idx="30">
                  <c:v>15.45</c:v>
                </c:pt>
                <c:pt idx="31">
                  <c:v>15.45</c:v>
                </c:pt>
                <c:pt idx="32">
                  <c:v>16.45</c:v>
                </c:pt>
                <c:pt idx="33">
                  <c:v>16.45</c:v>
                </c:pt>
              </c:numCache>
            </c:numRef>
          </c:yVal>
          <c:smooth val="0"/>
          <c:extLst>
            <c:ext xmlns:c16="http://schemas.microsoft.com/office/drawing/2014/chart" uri="{C3380CC4-5D6E-409C-BE32-E72D297353CC}">
              <c16:uniqueId val="{00000002-66E8-456F-AA16-E6675E4F417F}"/>
            </c:ext>
          </c:extLst>
        </c:ser>
        <c:ser>
          <c:idx val="3"/>
          <c:order val="3"/>
          <c:tx>
            <c:strRef>
              <c:f>'Chart_data'!$K$2</c:f>
              <c:strCache>
                <c:ptCount val="1"/>
                <c:pt idx="0">
                  <c:v>2022</c:v>
                </c:pt>
              </c:strCache>
            </c:strRef>
          </c:tx>
          <c:spPr>
            <a:ln w="38100">
              <a:solidFill>
                <a:srgbClr val="FF8F1C"/>
              </a:solidFill>
              <a:prstDash val="solid"/>
            </a:ln>
          </c:spPr>
          <c:marker>
            <c:symbol val="none"/>
          </c:marker>
          <c:xVal>
            <c:numRef>
              <c:f>'Chart_data'!$A$25:$AH$25</c:f>
              <c:numCache>
                <c:formatCode>General</c:formatCode>
                <c:ptCount val="34"/>
                <c:pt idx="0">
                  <c:v>139.79400000000001</c:v>
                </c:pt>
                <c:pt idx="1">
                  <c:v>27958.9</c:v>
                </c:pt>
                <c:pt idx="2">
                  <c:v>27958.9</c:v>
                </c:pt>
                <c:pt idx="3">
                  <c:v>24208.3</c:v>
                </c:pt>
                <c:pt idx="4">
                  <c:v>24208.3</c:v>
                </c:pt>
                <c:pt idx="5">
                  <c:v>21034</c:v>
                </c:pt>
                <c:pt idx="6">
                  <c:v>21034</c:v>
                </c:pt>
                <c:pt idx="7">
                  <c:v>20628</c:v>
                </c:pt>
                <c:pt idx="8">
                  <c:v>20628</c:v>
                </c:pt>
                <c:pt idx="9">
                  <c:v>23593.4</c:v>
                </c:pt>
                <c:pt idx="10">
                  <c:v>23593.4</c:v>
                </c:pt>
                <c:pt idx="11">
                  <c:v>25049.9</c:v>
                </c:pt>
                <c:pt idx="12">
                  <c:v>25049.9</c:v>
                </c:pt>
                <c:pt idx="13">
                  <c:v>28331.9</c:v>
                </c:pt>
                <c:pt idx="14">
                  <c:v>28331.9</c:v>
                </c:pt>
                <c:pt idx="15">
                  <c:v>26566.6</c:v>
                </c:pt>
                <c:pt idx="16">
                  <c:v>26566.6</c:v>
                </c:pt>
                <c:pt idx="17">
                  <c:v>19502.5</c:v>
                </c:pt>
                <c:pt idx="18">
                  <c:v>19502.5</c:v>
                </c:pt>
                <c:pt idx="19">
                  <c:v>14120.7</c:v>
                </c:pt>
                <c:pt idx="20">
                  <c:v>14120.7</c:v>
                </c:pt>
                <c:pt idx="21">
                  <c:v>10865.7</c:v>
                </c:pt>
                <c:pt idx="22">
                  <c:v>10865.7</c:v>
                </c:pt>
                <c:pt idx="23">
                  <c:v>10710.1</c:v>
                </c:pt>
                <c:pt idx="24">
                  <c:v>10710.1</c:v>
                </c:pt>
                <c:pt idx="25">
                  <c:v>9344.2199999999993</c:v>
                </c:pt>
                <c:pt idx="26">
                  <c:v>9344.2199999999993</c:v>
                </c:pt>
                <c:pt idx="27">
                  <c:v>7199.24</c:v>
                </c:pt>
                <c:pt idx="28">
                  <c:v>7199.24</c:v>
                </c:pt>
                <c:pt idx="29">
                  <c:v>5062.7299999999996</c:v>
                </c:pt>
                <c:pt idx="30">
                  <c:v>5062.7299999999996</c:v>
                </c:pt>
                <c:pt idx="31">
                  <c:v>6661.92</c:v>
                </c:pt>
                <c:pt idx="32">
                  <c:v>6661.92</c:v>
                </c:pt>
                <c:pt idx="33">
                  <c:v>139.79400000000001</c:v>
                </c:pt>
              </c:numCache>
            </c:numRef>
          </c:xVal>
          <c:yVal>
            <c:numRef>
              <c:f>'Chart_data'!$A$23:$AH$23</c:f>
              <c:numCache>
                <c:formatCode>General</c:formatCode>
                <c:ptCount val="34"/>
                <c:pt idx="0">
                  <c:v>0.55000000000000004</c:v>
                </c:pt>
                <c:pt idx="1">
                  <c:v>0.55000000000000004</c:v>
                </c:pt>
                <c:pt idx="2">
                  <c:v>1.45</c:v>
                </c:pt>
                <c:pt idx="3">
                  <c:v>1.45</c:v>
                </c:pt>
                <c:pt idx="4">
                  <c:v>2.4500000000000002</c:v>
                </c:pt>
                <c:pt idx="5">
                  <c:v>2.4500000000000002</c:v>
                </c:pt>
                <c:pt idx="6">
                  <c:v>3.45</c:v>
                </c:pt>
                <c:pt idx="7">
                  <c:v>3.45</c:v>
                </c:pt>
                <c:pt idx="8">
                  <c:v>4.45</c:v>
                </c:pt>
                <c:pt idx="9">
                  <c:v>4.45</c:v>
                </c:pt>
                <c:pt idx="10">
                  <c:v>5.45</c:v>
                </c:pt>
                <c:pt idx="11">
                  <c:v>5.45</c:v>
                </c:pt>
                <c:pt idx="12">
                  <c:v>6.45</c:v>
                </c:pt>
                <c:pt idx="13">
                  <c:v>6.45</c:v>
                </c:pt>
                <c:pt idx="14">
                  <c:v>7.45</c:v>
                </c:pt>
                <c:pt idx="15">
                  <c:v>7.45</c:v>
                </c:pt>
                <c:pt idx="16">
                  <c:v>8.4499999999999993</c:v>
                </c:pt>
                <c:pt idx="17">
                  <c:v>8.4499999999999993</c:v>
                </c:pt>
                <c:pt idx="18">
                  <c:v>9.4499999999999993</c:v>
                </c:pt>
                <c:pt idx="19">
                  <c:v>9.4499999999999993</c:v>
                </c:pt>
                <c:pt idx="20">
                  <c:v>10.45</c:v>
                </c:pt>
                <c:pt idx="21">
                  <c:v>10.45</c:v>
                </c:pt>
                <c:pt idx="22">
                  <c:v>11.45</c:v>
                </c:pt>
                <c:pt idx="23">
                  <c:v>11.45</c:v>
                </c:pt>
                <c:pt idx="24">
                  <c:v>12.45</c:v>
                </c:pt>
                <c:pt idx="25">
                  <c:v>12.45</c:v>
                </c:pt>
                <c:pt idx="26">
                  <c:v>13.45</c:v>
                </c:pt>
                <c:pt idx="27">
                  <c:v>13.45</c:v>
                </c:pt>
                <c:pt idx="28">
                  <c:v>14.45</c:v>
                </c:pt>
                <c:pt idx="29">
                  <c:v>14.45</c:v>
                </c:pt>
                <c:pt idx="30">
                  <c:v>15.45</c:v>
                </c:pt>
                <c:pt idx="31">
                  <c:v>15.45</c:v>
                </c:pt>
                <c:pt idx="32">
                  <c:v>16.45</c:v>
                </c:pt>
                <c:pt idx="33">
                  <c:v>16.45</c:v>
                </c:pt>
              </c:numCache>
            </c:numRef>
          </c:yVal>
          <c:smooth val="0"/>
          <c:extLst>
            <c:ext xmlns:c16="http://schemas.microsoft.com/office/drawing/2014/chart" uri="{C3380CC4-5D6E-409C-BE32-E72D297353CC}">
              <c16:uniqueId val="{00000003-66E8-456F-AA16-E6675E4F417F}"/>
            </c:ext>
          </c:extLst>
        </c:ser>
        <c:dLbls>
          <c:showLegendKey val="0"/>
          <c:showVal val="0"/>
          <c:showCatName val="0"/>
          <c:showSerName val="0"/>
          <c:showPercent val="0"/>
          <c:showBubbleSize val="0"/>
        </c:dLbls>
        <c:axId val="3"/>
        <c:axId val="4"/>
      </c:scatterChart>
      <c:catAx>
        <c:axId val="1789314560"/>
        <c:scaling>
          <c:orientation val="minMax"/>
        </c:scaling>
        <c:delete val="0"/>
        <c:axPos val="l"/>
        <c:numFmt formatCode="General" sourceLinked="1"/>
        <c:majorTickMark val="none"/>
        <c:minorTickMark val="none"/>
        <c:tickLblPos val="nextTo"/>
        <c:spPr>
          <a:ln w="38100">
            <a:solidFill>
              <a:srgbClr val="757575"/>
            </a:solidFill>
            <a:prstDash val="solid"/>
          </a:ln>
        </c:spPr>
        <c:txPr>
          <a:bodyPr/>
          <a:lstStyle/>
          <a:p>
            <a:pPr>
              <a:defRPr sz="1000">
                <a:solidFill>
                  <a:srgbClr val="E0E0E0"/>
                </a:solidFill>
                <a:latin typeface="VERDANA" charset="0"/>
              </a:defRPr>
            </a:pPr>
            <a:endParaRPr lang="en-US"/>
          </a:p>
        </c:txPr>
        <c:crossAx val="1"/>
        <c:crosses val="autoZero"/>
        <c:auto val="1"/>
        <c:lblAlgn val="ctr"/>
        <c:lblOffset val="100"/>
        <c:noMultiLvlLbl val="1"/>
      </c:catAx>
      <c:valAx>
        <c:axId val="1"/>
        <c:scaling>
          <c:orientation val="minMax"/>
        </c:scaling>
        <c:delete val="0"/>
        <c:axPos val="b"/>
        <c:majorGridlines>
          <c:spPr>
            <a:ln w="3175">
              <a:solidFill>
                <a:srgbClr val="757575"/>
              </a:solidFill>
              <a:prstDash val="dash"/>
            </a:ln>
          </c:spPr>
        </c:majorGridlines>
        <c:numFmt formatCode="#,##0;#,##0" sourceLinked="0"/>
        <c:majorTickMark val="cross"/>
        <c:minorTickMark val="none"/>
        <c:tickLblPos val="nextTo"/>
        <c:spPr>
          <a:ln>
            <a:noFill/>
          </a:ln>
        </c:spPr>
        <c:txPr>
          <a:bodyPr/>
          <a:lstStyle/>
          <a:p>
            <a:pPr>
              <a:defRPr sz="1000">
                <a:latin typeface="VERDANA" charset="0"/>
              </a:defRPr>
            </a:pPr>
            <a:endParaRPr lang="en-US"/>
          </a:p>
        </c:txPr>
        <c:crossAx val="1789314560"/>
        <c:crosses val="autoZero"/>
        <c:crossBetween val="between"/>
      </c:valAx>
      <c:valAx>
        <c:axId val="4"/>
        <c:scaling>
          <c:orientation val="minMax"/>
          <c:max val="17.5"/>
          <c:min val="0.5"/>
        </c:scaling>
        <c:delete val="1"/>
        <c:axPos val="r"/>
        <c:numFmt formatCode="General" sourceLinked="1"/>
        <c:majorTickMark val="cross"/>
        <c:minorTickMark val="none"/>
        <c:tickLblPos val="nextTo"/>
        <c:crossAx val="3"/>
        <c:crosses val="max"/>
        <c:crossBetween val="between"/>
        <c:majorUnit val="1"/>
      </c:valAx>
      <c:valAx>
        <c:axId val="3"/>
        <c:scaling>
          <c:orientation val="minMax"/>
        </c:scaling>
        <c:delete val="1"/>
        <c:axPos val="t"/>
        <c:numFmt formatCode="General" sourceLinked="1"/>
        <c:majorTickMark val="cross"/>
        <c:minorTickMark val="none"/>
        <c:tickLblPos val="nextTo"/>
        <c:crossAx val="4"/>
        <c:crosses val="max"/>
        <c:crossBetween val="between"/>
      </c:valAx>
      <c:spPr>
        <a:noFill/>
        <a:ln>
          <a:noFill/>
        </a:ln>
      </c:spPr>
    </c:plotArea>
    <c:legend>
      <c:legendPos val="r"/>
      <c:legendEntry>
        <c:idx val="1"/>
        <c:delete val="1"/>
      </c:legendEntry>
      <c:legendEntry>
        <c:idx val="3"/>
        <c:delete val="1"/>
      </c:legendEntry>
      <c:layout>
        <c:manualLayout>
          <c:xMode val="edge"/>
          <c:yMode val="edge"/>
          <c:x val="0.1"/>
          <c:y val="0.18"/>
          <c:w val="0.15"/>
          <c:h val="0.1"/>
        </c:manualLayout>
      </c:layout>
      <c:overlay val="0"/>
      <c:spPr>
        <a:noFill/>
        <a:ln>
          <a:noFill/>
        </a:ln>
      </c:spPr>
      <c:txPr>
        <a:bodyPr/>
        <a:lstStyle/>
        <a:p>
          <a:pPr>
            <a:defRPr sz="1000">
              <a:solidFill>
                <a:srgbClr val="000000"/>
              </a:solidFill>
              <a:latin typeface="VERDANA" charset="0"/>
            </a:defRPr>
          </a:pPr>
          <a:endParaRPr lang="en-US"/>
        </a:p>
      </c:txPr>
    </c:legend>
    <c:plotVisOnly val="1"/>
    <c:dispBlanksAs val="zero"/>
    <c:showDLblsOverMax val="1"/>
  </c:chart>
  <c:spPr>
    <a:noFill/>
    <a:ln w="3175">
      <a:solidFill>
        <a:sysClr val="windowText" lastClr="000000"/>
      </a:solidFill>
    </a:ln>
  </c:spPr>
  <c:userShapes r:id="rId2"/>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a:pPr>
            <a:r>
              <a:rPr lang="en-US" sz="1200" b="1">
                <a:latin typeface="VERDANA" charset="0"/>
              </a:rPr>
              <a:t>Number of unemployed &amp; Unemployment rate </a:t>
            </a:r>
            <a:r>
              <a:rPr lang="en-US" sz="1100" b="0">
                <a:latin typeface="VERDANA" charset="0"/>
              </a:rPr>
              <a:t>
 Madibeng, 2007-2017</a:t>
            </a:r>
          </a:p>
        </c:rich>
      </c:tx>
      <c:layout/>
      <c:overlay val="0"/>
      <c:spPr>
        <a:noFill/>
        <a:ln>
          <a:noFill/>
        </a:ln>
      </c:spPr>
    </c:title>
    <c:autoTitleDeleted val="0"/>
    <c:plotArea>
      <c:layout>
        <c:manualLayout>
          <c:layoutTarget val="inner"/>
          <c:xMode val="edge"/>
          <c:yMode val="edge"/>
          <c:x val="0.1"/>
          <c:y val="0.14000000000000001"/>
          <c:w val="0.8"/>
          <c:h val="0.65"/>
        </c:manualLayout>
      </c:layout>
      <c:barChart>
        <c:barDir val="col"/>
        <c:grouping val="clustered"/>
        <c:varyColors val="0"/>
        <c:ser>
          <c:idx val="0"/>
          <c:order val="0"/>
          <c:tx>
            <c:strRef>
              <c:f>'Chart_data'!$C$2</c:f>
              <c:strCache>
                <c:ptCount val="1"/>
                <c:pt idx="0">
                  <c:v>Number of unemployed people</c:v>
                </c:pt>
              </c:strCache>
            </c:strRef>
          </c:tx>
          <c:spPr>
            <a:solidFill>
              <a:srgbClr val="008E89"/>
            </a:solidFill>
            <a:ln>
              <a:noFill/>
            </a:ln>
          </c:spPr>
          <c:invertIfNegative val="0"/>
          <c:cat>
            <c:strRef>
              <c:f>'Chart_data'!$B$3:$B$13</c:f>
              <c:strCache>
                <c:ptCount val="11"/>
                <c:pt idx="0">
                  <c:v>2007</c:v>
                </c:pt>
                <c:pt idx="1">
                  <c:v>2008</c:v>
                </c:pt>
                <c:pt idx="2">
                  <c:v>2009</c:v>
                </c:pt>
                <c:pt idx="3">
                  <c:v>2010</c:v>
                </c:pt>
                <c:pt idx="4">
                  <c:v>2011</c:v>
                </c:pt>
                <c:pt idx="5">
                  <c:v>2012</c:v>
                </c:pt>
                <c:pt idx="6">
                  <c:v>2013</c:v>
                </c:pt>
                <c:pt idx="7">
                  <c:v>2014</c:v>
                </c:pt>
                <c:pt idx="8">
                  <c:v>2015</c:v>
                </c:pt>
                <c:pt idx="9">
                  <c:v>2016</c:v>
                </c:pt>
                <c:pt idx="10">
                  <c:v>2017</c:v>
                </c:pt>
              </c:strCache>
            </c:strRef>
          </c:cat>
          <c:val>
            <c:numRef>
              <c:f>'Chart_data'!$C$3:$C$13</c:f>
              <c:numCache>
                <c:formatCode>General</c:formatCode>
                <c:ptCount val="11"/>
                <c:pt idx="0">
                  <c:v>44907</c:v>
                </c:pt>
                <c:pt idx="1">
                  <c:v>46409.9</c:v>
                </c:pt>
                <c:pt idx="2">
                  <c:v>48401.8</c:v>
                </c:pt>
                <c:pt idx="3">
                  <c:v>49442.9</c:v>
                </c:pt>
                <c:pt idx="4">
                  <c:v>48822.5</c:v>
                </c:pt>
                <c:pt idx="5">
                  <c:v>47496</c:v>
                </c:pt>
                <c:pt idx="6">
                  <c:v>49699.5</c:v>
                </c:pt>
                <c:pt idx="7">
                  <c:v>52426.2</c:v>
                </c:pt>
                <c:pt idx="8">
                  <c:v>54011.199999999997</c:v>
                </c:pt>
                <c:pt idx="9">
                  <c:v>56289.7</c:v>
                </c:pt>
                <c:pt idx="10">
                  <c:v>60197.9</c:v>
                </c:pt>
              </c:numCache>
            </c:numRef>
          </c:val>
          <c:extLst>
            <c:ext xmlns:c16="http://schemas.microsoft.com/office/drawing/2014/chart" uri="{C3380CC4-5D6E-409C-BE32-E72D297353CC}">
              <c16:uniqueId val="{00000000-9330-4D74-9E90-29D6B60DD958}"/>
            </c:ext>
          </c:extLst>
        </c:ser>
        <c:dLbls>
          <c:showLegendKey val="0"/>
          <c:showVal val="0"/>
          <c:showCatName val="0"/>
          <c:showSerName val="0"/>
          <c:showPercent val="0"/>
          <c:showBubbleSize val="0"/>
        </c:dLbls>
        <c:gapWidth val="100"/>
        <c:axId val="500402944"/>
        <c:axId val="1"/>
      </c:barChart>
      <c:lineChart>
        <c:grouping val="standard"/>
        <c:varyColors val="0"/>
        <c:ser>
          <c:idx val="1"/>
          <c:order val="1"/>
          <c:tx>
            <c:strRef>
              <c:f>'Chart_data'!$D$2</c:f>
              <c:strCache>
                <c:ptCount val="1"/>
                <c:pt idx="0">
                  <c:v>Unemployment rate</c:v>
                </c:pt>
              </c:strCache>
            </c:strRef>
          </c:tx>
          <c:spPr>
            <a:ln w="38100">
              <a:solidFill>
                <a:srgbClr val="FF8F1C"/>
              </a:solidFill>
              <a:prstDash val="solid"/>
            </a:ln>
          </c:spPr>
          <c:marker>
            <c:symbol val="none"/>
          </c:marker>
          <c:cat>
            <c:strRef>
              <c:f>'Chart_data'!$B$3:$B$13</c:f>
              <c:strCache>
                <c:ptCount val="11"/>
                <c:pt idx="0">
                  <c:v>2007</c:v>
                </c:pt>
                <c:pt idx="1">
                  <c:v>2008</c:v>
                </c:pt>
                <c:pt idx="2">
                  <c:v>2009</c:v>
                </c:pt>
                <c:pt idx="3">
                  <c:v>2010</c:v>
                </c:pt>
                <c:pt idx="4">
                  <c:v>2011</c:v>
                </c:pt>
                <c:pt idx="5">
                  <c:v>2012</c:v>
                </c:pt>
                <c:pt idx="6">
                  <c:v>2013</c:v>
                </c:pt>
                <c:pt idx="7">
                  <c:v>2014</c:v>
                </c:pt>
                <c:pt idx="8">
                  <c:v>2015</c:v>
                </c:pt>
                <c:pt idx="9">
                  <c:v>2016</c:v>
                </c:pt>
                <c:pt idx="10">
                  <c:v>2017</c:v>
                </c:pt>
              </c:strCache>
            </c:strRef>
          </c:cat>
          <c:val>
            <c:numRef>
              <c:f>'Chart_data'!$D$3:$D$13</c:f>
              <c:numCache>
                <c:formatCode>General</c:formatCode>
                <c:ptCount val="11"/>
                <c:pt idx="0">
                  <c:v>0.248031</c:v>
                </c:pt>
                <c:pt idx="1">
                  <c:v>0.245895</c:v>
                </c:pt>
                <c:pt idx="2">
                  <c:v>0.25396600000000003</c:v>
                </c:pt>
                <c:pt idx="3">
                  <c:v>0.26319700000000001</c:v>
                </c:pt>
                <c:pt idx="4">
                  <c:v>0.25829200000000002</c:v>
                </c:pt>
                <c:pt idx="5">
                  <c:v>0.24460399999999999</c:v>
                </c:pt>
                <c:pt idx="6">
                  <c:v>0.24435000000000001</c:v>
                </c:pt>
                <c:pt idx="7">
                  <c:v>0.24392900000000001</c:v>
                </c:pt>
                <c:pt idx="8">
                  <c:v>0.24181800000000001</c:v>
                </c:pt>
                <c:pt idx="9">
                  <c:v>0.24620600000000001</c:v>
                </c:pt>
                <c:pt idx="10">
                  <c:v>0.25722899999999999</c:v>
                </c:pt>
              </c:numCache>
            </c:numRef>
          </c:val>
          <c:smooth val="0"/>
          <c:extLst>
            <c:ext xmlns:c16="http://schemas.microsoft.com/office/drawing/2014/chart" uri="{C3380CC4-5D6E-409C-BE32-E72D297353CC}">
              <c16:uniqueId val="{00000001-9330-4D74-9E90-29D6B60DD958}"/>
            </c:ext>
          </c:extLst>
        </c:ser>
        <c:dLbls>
          <c:showLegendKey val="0"/>
          <c:showVal val="0"/>
          <c:showCatName val="0"/>
          <c:showSerName val="0"/>
          <c:showPercent val="0"/>
          <c:showBubbleSize val="0"/>
        </c:dLbls>
        <c:marker val="1"/>
        <c:smooth val="0"/>
        <c:axId val="3"/>
        <c:axId val="4"/>
      </c:lineChart>
      <c:catAx>
        <c:axId val="500402944"/>
        <c:scaling>
          <c:orientation val="minMax"/>
        </c:scaling>
        <c:delete val="0"/>
        <c:axPos val="b"/>
        <c:numFmt formatCode="General" sourceLinked="1"/>
        <c:majorTickMark val="cross"/>
        <c:minorTickMark val="none"/>
        <c:tickLblPos val="nextTo"/>
        <c:spPr>
          <a:ln w="3175">
            <a:solidFill>
              <a:srgbClr val="DDDDDD"/>
            </a:solidFill>
            <a:prstDash val="solid"/>
          </a:ln>
        </c:spPr>
        <c:txPr>
          <a:bodyPr/>
          <a:lstStyle/>
          <a:p>
            <a:pPr>
              <a:defRPr sz="1000">
                <a:latin typeface="VERDANA" charset="0"/>
              </a:defRPr>
            </a:pPr>
            <a:endParaRPr lang="en-US"/>
          </a:p>
        </c:txPr>
        <c:crossAx val="1"/>
        <c:crosses val="autoZero"/>
        <c:auto val="1"/>
        <c:lblAlgn val="ctr"/>
        <c:lblOffset val="100"/>
        <c:noMultiLvlLbl val="1"/>
      </c:catAx>
      <c:valAx>
        <c:axId val="1"/>
        <c:scaling>
          <c:orientation val="minMax"/>
        </c:scaling>
        <c:delete val="0"/>
        <c:axPos val="l"/>
        <c:majorGridlines>
          <c:spPr>
            <a:ln w="3175">
              <a:solidFill>
                <a:srgbClr val="757575"/>
              </a:solidFill>
              <a:prstDash val="dash"/>
            </a:ln>
          </c:spPr>
        </c:majorGridlines>
        <c:numFmt formatCode="#,##0" sourceLinked="0"/>
        <c:majorTickMark val="cross"/>
        <c:minorTickMark val="none"/>
        <c:tickLblPos val="nextTo"/>
        <c:spPr>
          <a:ln>
            <a:noFill/>
          </a:ln>
        </c:spPr>
        <c:txPr>
          <a:bodyPr/>
          <a:lstStyle/>
          <a:p>
            <a:pPr>
              <a:defRPr sz="1000">
                <a:latin typeface="VERDANA" charset="0"/>
              </a:defRPr>
            </a:pPr>
            <a:endParaRPr lang="en-US"/>
          </a:p>
        </c:txPr>
        <c:crossAx val="500402944"/>
        <c:crosses val="autoZero"/>
        <c:crossBetween val="between"/>
      </c:valAx>
      <c:valAx>
        <c:axId val="4"/>
        <c:scaling>
          <c:orientation val="minMax"/>
        </c:scaling>
        <c:delete val="0"/>
        <c:axPos val="r"/>
        <c:numFmt formatCode="0%" sourceLinked="0"/>
        <c:majorTickMark val="cross"/>
        <c:minorTickMark val="none"/>
        <c:tickLblPos val="nextTo"/>
        <c:spPr>
          <a:ln>
            <a:noFill/>
          </a:ln>
        </c:spPr>
        <c:txPr>
          <a:bodyPr/>
          <a:lstStyle/>
          <a:p>
            <a:pPr>
              <a:defRPr sz="1000">
                <a:latin typeface="VERDANA" charset="0"/>
              </a:defRPr>
            </a:pPr>
            <a:endParaRPr lang="en-US"/>
          </a:p>
        </c:txPr>
        <c:crossAx val="3"/>
        <c:crosses val="max"/>
        <c:crossBetween val="between"/>
      </c:valAx>
      <c:catAx>
        <c:axId val="3"/>
        <c:scaling>
          <c:orientation val="minMax"/>
        </c:scaling>
        <c:delete val="1"/>
        <c:axPos val="b"/>
        <c:numFmt formatCode="General" sourceLinked="1"/>
        <c:majorTickMark val="cross"/>
        <c:minorTickMark val="none"/>
        <c:tickLblPos val="nextTo"/>
        <c:crossAx val="4"/>
        <c:crosses val="autoZero"/>
        <c:auto val="1"/>
        <c:lblAlgn val="ctr"/>
        <c:lblOffset val="100"/>
        <c:noMultiLvlLbl val="1"/>
      </c:catAx>
      <c:spPr>
        <a:noFill/>
        <a:ln>
          <a:noFill/>
        </a:ln>
      </c:spPr>
    </c:plotArea>
    <c:legend>
      <c:legendPos val="r"/>
      <c:layout>
        <c:manualLayout>
          <c:xMode val="edge"/>
          <c:yMode val="edge"/>
          <c:x val="0.12"/>
          <c:y val="0.88"/>
          <c:w val="0.76"/>
          <c:h val="7.0000000000000007E-2"/>
        </c:manualLayout>
      </c:layout>
      <c:overlay val="0"/>
      <c:spPr>
        <a:ln>
          <a:noFill/>
        </a:ln>
      </c:spPr>
      <c:txPr>
        <a:bodyPr/>
        <a:lstStyle/>
        <a:p>
          <a:pPr>
            <a:defRPr sz="1000">
              <a:solidFill>
                <a:srgbClr val="000000"/>
              </a:solidFill>
              <a:latin typeface="VERDANA" charset="0"/>
            </a:defRPr>
          </a:pPr>
          <a:endParaRPr lang="en-US"/>
        </a:p>
      </c:txPr>
    </c:legend>
    <c:plotVisOnly val="1"/>
    <c:dispBlanksAs val="zero"/>
    <c:showDLblsOverMax val="1"/>
  </c:chart>
  <c:spPr>
    <a:noFill/>
    <a:ln>
      <a:noFill/>
    </a:ln>
  </c:spPr>
  <c:userShapes r:id="rId2"/>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a:pPr>
            <a:r>
              <a:rPr lang="en-US" sz="1200" b="1">
                <a:latin typeface="VERDANA" charset="0"/>
              </a:rPr>
              <a:t>Poverty gap rate </a:t>
            </a:r>
            <a:r>
              <a:rPr lang="en-US" sz="1100" b="0">
                <a:latin typeface="VERDANA" charset="0"/>
              </a:rPr>
              <a:t>
 Local Municipality of Madibeng, 2017</a:t>
            </a:r>
          </a:p>
        </c:rich>
      </c:tx>
      <c:layout/>
      <c:overlay val="0"/>
      <c:spPr>
        <a:noFill/>
        <a:ln>
          <a:noFill/>
        </a:ln>
      </c:spPr>
    </c:title>
    <c:autoTitleDeleted val="0"/>
    <c:plotArea>
      <c:layout>
        <c:manualLayout>
          <c:layoutTarget val="inner"/>
          <c:xMode val="edge"/>
          <c:yMode val="edge"/>
          <c:x val="0.1"/>
          <c:y val="0.14000000000000001"/>
          <c:w val="0.8"/>
          <c:h val="0.75"/>
        </c:manualLayout>
      </c:layout>
      <c:lineChart>
        <c:grouping val="standard"/>
        <c:varyColors val="0"/>
        <c:ser>
          <c:idx val="0"/>
          <c:order val="0"/>
          <c:spPr>
            <a:ln w="38100">
              <a:solidFill>
                <a:srgbClr val="FF8F1C"/>
              </a:solidFill>
              <a:prstDash val="solid"/>
            </a:ln>
          </c:spPr>
          <c:marker>
            <c:symbol val="none"/>
          </c:marker>
          <c:cat>
            <c:strRef>
              <c:f>'Chart_data'!$B$2:$B$12</c:f>
              <c:strCache>
                <c:ptCount val="11"/>
                <c:pt idx="0">
                  <c:v>2007</c:v>
                </c:pt>
                <c:pt idx="1">
                  <c:v>2008</c:v>
                </c:pt>
                <c:pt idx="2">
                  <c:v>2009</c:v>
                </c:pt>
                <c:pt idx="3">
                  <c:v>2010</c:v>
                </c:pt>
                <c:pt idx="4">
                  <c:v>2011</c:v>
                </c:pt>
                <c:pt idx="5">
                  <c:v>2012</c:v>
                </c:pt>
                <c:pt idx="6">
                  <c:v>2013</c:v>
                </c:pt>
                <c:pt idx="7">
                  <c:v>2014</c:v>
                </c:pt>
                <c:pt idx="8">
                  <c:v>2015</c:v>
                </c:pt>
                <c:pt idx="9">
                  <c:v>2016</c:v>
                </c:pt>
                <c:pt idx="10">
                  <c:v>2017</c:v>
                </c:pt>
              </c:strCache>
            </c:strRef>
          </c:cat>
          <c:val>
            <c:numRef>
              <c:f>'Chart_data'!$C$2:$C$12</c:f>
              <c:numCache>
                <c:formatCode>General</c:formatCode>
                <c:ptCount val="11"/>
                <c:pt idx="0">
                  <c:v>0.33901300000000001</c:v>
                </c:pt>
                <c:pt idx="1">
                  <c:v>0.33616200000000002</c:v>
                </c:pt>
                <c:pt idx="2">
                  <c:v>0.328739</c:v>
                </c:pt>
                <c:pt idx="3">
                  <c:v>0.31727100000000003</c:v>
                </c:pt>
                <c:pt idx="4">
                  <c:v>0.30484099999999997</c:v>
                </c:pt>
                <c:pt idx="5">
                  <c:v>0.30443799999999999</c:v>
                </c:pt>
                <c:pt idx="6">
                  <c:v>0.30408200000000002</c:v>
                </c:pt>
                <c:pt idx="7">
                  <c:v>0.305591</c:v>
                </c:pt>
                <c:pt idx="8">
                  <c:v>0.30522199999999999</c:v>
                </c:pt>
                <c:pt idx="9">
                  <c:v>0.30940299999999998</c:v>
                </c:pt>
                <c:pt idx="10">
                  <c:v>0.31073000000000001</c:v>
                </c:pt>
              </c:numCache>
            </c:numRef>
          </c:val>
          <c:smooth val="0"/>
          <c:extLst>
            <c:ext xmlns:c16="http://schemas.microsoft.com/office/drawing/2014/chart" uri="{C3380CC4-5D6E-409C-BE32-E72D297353CC}">
              <c16:uniqueId val="{00000000-EF05-40B8-9C6B-6C1FE6A4CF2A}"/>
            </c:ext>
          </c:extLst>
        </c:ser>
        <c:dLbls>
          <c:showLegendKey val="0"/>
          <c:showVal val="0"/>
          <c:showCatName val="0"/>
          <c:showSerName val="0"/>
          <c:showPercent val="0"/>
          <c:showBubbleSize val="0"/>
        </c:dLbls>
        <c:smooth val="0"/>
        <c:axId val="500379648"/>
        <c:axId val="1"/>
      </c:lineChart>
      <c:catAx>
        <c:axId val="500379648"/>
        <c:scaling>
          <c:orientation val="minMax"/>
        </c:scaling>
        <c:delete val="0"/>
        <c:axPos val="b"/>
        <c:numFmt formatCode="General" sourceLinked="1"/>
        <c:majorTickMark val="cross"/>
        <c:minorTickMark val="none"/>
        <c:tickLblPos val="nextTo"/>
        <c:spPr>
          <a:ln w="3175">
            <a:solidFill>
              <a:srgbClr val="DDDDDD"/>
            </a:solidFill>
            <a:prstDash val="solid"/>
          </a:ln>
        </c:spPr>
        <c:txPr>
          <a:bodyPr/>
          <a:lstStyle/>
          <a:p>
            <a:pPr>
              <a:defRPr sz="1000">
                <a:latin typeface="VERDANA" charset="0"/>
              </a:defRPr>
            </a:pPr>
            <a:endParaRPr lang="en-US"/>
          </a:p>
        </c:txPr>
        <c:crossAx val="1"/>
        <c:crosses val="autoZero"/>
        <c:auto val="1"/>
        <c:lblAlgn val="ctr"/>
        <c:lblOffset val="100"/>
        <c:noMultiLvlLbl val="1"/>
      </c:catAx>
      <c:valAx>
        <c:axId val="1"/>
        <c:scaling>
          <c:orientation val="minMax"/>
        </c:scaling>
        <c:delete val="0"/>
        <c:axPos val="l"/>
        <c:majorGridlines>
          <c:spPr>
            <a:ln w="3175">
              <a:solidFill>
                <a:srgbClr val="757575"/>
              </a:solidFill>
              <a:prstDash val="dash"/>
            </a:ln>
          </c:spPr>
        </c:majorGridlines>
        <c:numFmt formatCode="0.0%" sourceLinked="0"/>
        <c:majorTickMark val="cross"/>
        <c:minorTickMark val="none"/>
        <c:tickLblPos val="nextTo"/>
        <c:spPr>
          <a:ln>
            <a:noFill/>
          </a:ln>
        </c:spPr>
        <c:txPr>
          <a:bodyPr/>
          <a:lstStyle/>
          <a:p>
            <a:pPr>
              <a:defRPr sz="1000">
                <a:latin typeface="VERDANA" charset="0"/>
              </a:defRPr>
            </a:pPr>
            <a:endParaRPr lang="en-US"/>
          </a:p>
        </c:txPr>
        <c:crossAx val="500379648"/>
        <c:crosses val="autoZero"/>
        <c:crossBetween val="between"/>
      </c:valAx>
      <c:spPr>
        <a:noFill/>
        <a:ln>
          <a:noFill/>
        </a:ln>
      </c:spPr>
    </c:plotArea>
    <c:plotVisOnly val="1"/>
    <c:dispBlanksAs val="zero"/>
    <c:showDLblsOverMax val="1"/>
  </c:chart>
  <c:spPr>
    <a:noFill/>
    <a:ln>
      <a:noFill/>
    </a:ln>
  </c:spPr>
  <c:userShapes r:id="rId2"/>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a:pPr>
            <a:r>
              <a:rPr lang="en-US" sz="1200" b="1">
                <a:latin typeface="VERDANA" charset="0"/>
              </a:rPr>
              <a:t>Progress in Education</a:t>
            </a:r>
            <a:r>
              <a:rPr lang="en-US" sz="1100" b="0">
                <a:latin typeface="VERDANA" charset="0"/>
              </a:rPr>
              <a:t>
NW372 Madibeng, Total</a:t>
            </a:r>
          </a:p>
        </c:rich>
      </c:tx>
      <c:layout/>
      <c:overlay val="0"/>
      <c:spPr>
        <a:noFill/>
        <a:ln>
          <a:noFill/>
        </a:ln>
      </c:spPr>
    </c:title>
    <c:autoTitleDeleted val="0"/>
    <c:plotArea>
      <c:layout>
        <c:manualLayout>
          <c:layoutTarget val="inner"/>
          <c:xMode val="edge"/>
          <c:yMode val="edge"/>
          <c:x val="0.1"/>
          <c:y val="0.14000000000000001"/>
          <c:w val="0.68"/>
          <c:h val="0.75"/>
        </c:manualLayout>
      </c:layout>
      <c:barChart>
        <c:barDir val="col"/>
        <c:grouping val="clustered"/>
        <c:varyColors val="0"/>
        <c:ser>
          <c:idx val="0"/>
          <c:order val="0"/>
          <c:tx>
            <c:strRef>
              <c:f>J372_EducChart_T_data!$C$2</c:f>
              <c:strCache>
                <c:ptCount val="1"/>
                <c:pt idx="0">
                  <c:v>No schooling</c:v>
                </c:pt>
              </c:strCache>
            </c:strRef>
          </c:tx>
          <c:spPr>
            <a:solidFill>
              <a:srgbClr val="B55E00"/>
            </a:solidFill>
            <a:ln>
              <a:noFill/>
            </a:ln>
          </c:spPr>
          <c:invertIfNegative val="0"/>
          <c:cat>
            <c:strRef>
              <c:f>J372_EducChart_T_data!$B$3:$B$24</c:f>
              <c:strCache>
                <c:ptCount val="3"/>
                <c:pt idx="0">
                  <c:v>2006</c:v>
                </c:pt>
                <c:pt idx="1">
                  <c:v>2011</c:v>
                </c:pt>
                <c:pt idx="2">
                  <c:v>2016</c:v>
                </c:pt>
              </c:strCache>
            </c:strRef>
          </c:cat>
          <c:val>
            <c:numRef>
              <c:f>J372_EducChart_T_data!$C$3:$C$24</c:f>
              <c:numCache>
                <c:formatCode>General</c:formatCode>
                <c:ptCount val="3"/>
                <c:pt idx="0">
                  <c:v>26663.269341023501</c:v>
                </c:pt>
                <c:pt idx="1">
                  <c:v>23216.789100121699</c:v>
                </c:pt>
                <c:pt idx="2">
                  <c:v>20423.647418385</c:v>
                </c:pt>
              </c:numCache>
            </c:numRef>
          </c:val>
          <c:extLst>
            <c:ext xmlns:c16="http://schemas.microsoft.com/office/drawing/2014/chart" uri="{C3380CC4-5D6E-409C-BE32-E72D297353CC}">
              <c16:uniqueId val="{00000000-CD38-4D0B-9D93-1E90AC22DA92}"/>
            </c:ext>
          </c:extLst>
        </c:ser>
        <c:ser>
          <c:idx val="1"/>
          <c:order val="1"/>
          <c:tx>
            <c:strRef>
              <c:f>J372_EducChart_T_data!$D$2</c:f>
              <c:strCache>
                <c:ptCount val="1"/>
                <c:pt idx="0">
                  <c:v>Grade 0-2</c:v>
                </c:pt>
              </c:strCache>
            </c:strRef>
          </c:tx>
          <c:spPr>
            <a:solidFill>
              <a:srgbClr val="F3364C"/>
            </a:solidFill>
            <a:ln>
              <a:noFill/>
            </a:ln>
          </c:spPr>
          <c:invertIfNegative val="0"/>
          <c:cat>
            <c:strRef>
              <c:f>J372_EducChart_T_data!$B$3:$B$24</c:f>
              <c:strCache>
                <c:ptCount val="3"/>
                <c:pt idx="0">
                  <c:v>2006</c:v>
                </c:pt>
                <c:pt idx="1">
                  <c:v>2011</c:v>
                </c:pt>
                <c:pt idx="2">
                  <c:v>2016</c:v>
                </c:pt>
              </c:strCache>
            </c:strRef>
          </c:cat>
          <c:val>
            <c:numRef>
              <c:f>J372_EducChart_T_data!$D$3:$D$24</c:f>
              <c:numCache>
                <c:formatCode>General</c:formatCode>
                <c:ptCount val="3"/>
                <c:pt idx="0">
                  <c:v>5681.4954302341603</c:v>
                </c:pt>
                <c:pt idx="1">
                  <c:v>6077.9047838012702</c:v>
                </c:pt>
                <c:pt idx="2">
                  <c:v>6303.36955778025</c:v>
                </c:pt>
              </c:numCache>
            </c:numRef>
          </c:val>
          <c:extLst>
            <c:ext xmlns:c16="http://schemas.microsoft.com/office/drawing/2014/chart" uri="{C3380CC4-5D6E-409C-BE32-E72D297353CC}">
              <c16:uniqueId val="{00000001-CD38-4D0B-9D93-1E90AC22DA92}"/>
            </c:ext>
          </c:extLst>
        </c:ser>
        <c:ser>
          <c:idx val="2"/>
          <c:order val="2"/>
          <c:tx>
            <c:strRef>
              <c:f>J372_EducChart_T_data!$E$2</c:f>
              <c:strCache>
                <c:ptCount val="1"/>
                <c:pt idx="0">
                  <c:v>Grade 3-6</c:v>
                </c:pt>
              </c:strCache>
            </c:strRef>
          </c:tx>
          <c:spPr>
            <a:solidFill>
              <a:srgbClr val="FE8F1C"/>
            </a:solidFill>
            <a:ln>
              <a:noFill/>
            </a:ln>
          </c:spPr>
          <c:invertIfNegative val="0"/>
          <c:cat>
            <c:strRef>
              <c:f>J372_EducChart_T_data!$B$3:$B$24</c:f>
              <c:strCache>
                <c:ptCount val="3"/>
                <c:pt idx="0">
                  <c:v>2006</c:v>
                </c:pt>
                <c:pt idx="1">
                  <c:v>2011</c:v>
                </c:pt>
                <c:pt idx="2">
                  <c:v>2016</c:v>
                </c:pt>
              </c:strCache>
            </c:strRef>
          </c:cat>
          <c:val>
            <c:numRef>
              <c:f>J372_EducChart_T_data!$E$3:$E$24</c:f>
              <c:numCache>
                <c:formatCode>General</c:formatCode>
                <c:ptCount val="3"/>
                <c:pt idx="0">
                  <c:v>37624.247211771399</c:v>
                </c:pt>
                <c:pt idx="1">
                  <c:v>37143.607147424103</c:v>
                </c:pt>
                <c:pt idx="2">
                  <c:v>38743.9822662527</c:v>
                </c:pt>
              </c:numCache>
            </c:numRef>
          </c:val>
          <c:extLst>
            <c:ext xmlns:c16="http://schemas.microsoft.com/office/drawing/2014/chart" uri="{C3380CC4-5D6E-409C-BE32-E72D297353CC}">
              <c16:uniqueId val="{00000002-CD38-4D0B-9D93-1E90AC22DA92}"/>
            </c:ext>
          </c:extLst>
        </c:ser>
        <c:ser>
          <c:idx val="3"/>
          <c:order val="3"/>
          <c:tx>
            <c:strRef>
              <c:f>J372_EducChart_T_data!$F$2</c:f>
              <c:strCache>
                <c:ptCount val="1"/>
                <c:pt idx="0">
                  <c:v>Grade 7-9</c:v>
                </c:pt>
              </c:strCache>
            </c:strRef>
          </c:tx>
          <c:spPr>
            <a:solidFill>
              <a:srgbClr val="FFCC00"/>
            </a:solidFill>
            <a:ln>
              <a:noFill/>
            </a:ln>
          </c:spPr>
          <c:invertIfNegative val="0"/>
          <c:cat>
            <c:strRef>
              <c:f>J372_EducChart_T_data!$B$3:$B$24</c:f>
              <c:strCache>
                <c:ptCount val="3"/>
                <c:pt idx="0">
                  <c:v>2006</c:v>
                </c:pt>
                <c:pt idx="1">
                  <c:v>2011</c:v>
                </c:pt>
                <c:pt idx="2">
                  <c:v>2016</c:v>
                </c:pt>
              </c:strCache>
            </c:strRef>
          </c:cat>
          <c:val>
            <c:numRef>
              <c:f>J372_EducChart_T_data!$F$3:$F$24</c:f>
              <c:numCache>
                <c:formatCode>General</c:formatCode>
                <c:ptCount val="3"/>
                <c:pt idx="0">
                  <c:v>56526.5748542191</c:v>
                </c:pt>
                <c:pt idx="1">
                  <c:v>66745.221139086498</c:v>
                </c:pt>
                <c:pt idx="2">
                  <c:v>75181.038945284905</c:v>
                </c:pt>
              </c:numCache>
            </c:numRef>
          </c:val>
          <c:extLst>
            <c:ext xmlns:c16="http://schemas.microsoft.com/office/drawing/2014/chart" uri="{C3380CC4-5D6E-409C-BE32-E72D297353CC}">
              <c16:uniqueId val="{00000003-CD38-4D0B-9D93-1E90AC22DA92}"/>
            </c:ext>
          </c:extLst>
        </c:ser>
        <c:ser>
          <c:idx val="4"/>
          <c:order val="4"/>
          <c:tx>
            <c:strRef>
              <c:f>J372_EducChart_T_data!$G$2</c:f>
              <c:strCache>
                <c:ptCount val="1"/>
                <c:pt idx="0">
                  <c:v>Grade 10-11</c:v>
                </c:pt>
              </c:strCache>
            </c:strRef>
          </c:tx>
          <c:spPr>
            <a:solidFill>
              <a:srgbClr val="96D700"/>
            </a:solidFill>
            <a:ln>
              <a:noFill/>
            </a:ln>
          </c:spPr>
          <c:invertIfNegative val="0"/>
          <c:cat>
            <c:strRef>
              <c:f>J372_EducChart_T_data!$B$3:$B$24</c:f>
              <c:strCache>
                <c:ptCount val="3"/>
                <c:pt idx="0">
                  <c:v>2006</c:v>
                </c:pt>
                <c:pt idx="1">
                  <c:v>2011</c:v>
                </c:pt>
                <c:pt idx="2">
                  <c:v>2016</c:v>
                </c:pt>
              </c:strCache>
            </c:strRef>
          </c:cat>
          <c:val>
            <c:numRef>
              <c:f>J372_EducChart_T_data!$G$3:$G$24</c:f>
              <c:numCache>
                <c:formatCode>General</c:formatCode>
                <c:ptCount val="3"/>
                <c:pt idx="0">
                  <c:v>46985.888602019601</c:v>
                </c:pt>
                <c:pt idx="1">
                  <c:v>72704.698962410606</c:v>
                </c:pt>
                <c:pt idx="2">
                  <c:v>88279.686811733205</c:v>
                </c:pt>
              </c:numCache>
            </c:numRef>
          </c:val>
          <c:extLst>
            <c:ext xmlns:c16="http://schemas.microsoft.com/office/drawing/2014/chart" uri="{C3380CC4-5D6E-409C-BE32-E72D297353CC}">
              <c16:uniqueId val="{00000004-CD38-4D0B-9D93-1E90AC22DA92}"/>
            </c:ext>
          </c:extLst>
        </c:ser>
        <c:ser>
          <c:idx val="5"/>
          <c:order val="5"/>
          <c:tx>
            <c:strRef>
              <c:f>J372_EducChart_T_data!$H$2</c:f>
              <c:strCache>
                <c:ptCount val="1"/>
                <c:pt idx="0">
                  <c:v>Certificate / diploma without matric</c:v>
                </c:pt>
              </c:strCache>
            </c:strRef>
          </c:tx>
          <c:spPr>
            <a:solidFill>
              <a:srgbClr val="00B13F"/>
            </a:solidFill>
            <a:ln>
              <a:noFill/>
            </a:ln>
          </c:spPr>
          <c:invertIfNegative val="0"/>
          <c:cat>
            <c:strRef>
              <c:f>J372_EducChart_T_data!$B$3:$B$24</c:f>
              <c:strCache>
                <c:ptCount val="3"/>
                <c:pt idx="0">
                  <c:v>2006</c:v>
                </c:pt>
                <c:pt idx="1">
                  <c:v>2011</c:v>
                </c:pt>
                <c:pt idx="2">
                  <c:v>2016</c:v>
                </c:pt>
              </c:strCache>
            </c:strRef>
          </c:cat>
          <c:val>
            <c:numRef>
              <c:f>J372_EducChart_T_data!$H$3:$H$24</c:f>
              <c:numCache>
                <c:formatCode>General</c:formatCode>
                <c:ptCount val="3"/>
                <c:pt idx="0">
                  <c:v>1710.0987041252099</c:v>
                </c:pt>
                <c:pt idx="1">
                  <c:v>1322.60770975746</c:v>
                </c:pt>
                <c:pt idx="2">
                  <c:v>1103.81230830862</c:v>
                </c:pt>
              </c:numCache>
            </c:numRef>
          </c:val>
          <c:extLst>
            <c:ext xmlns:c16="http://schemas.microsoft.com/office/drawing/2014/chart" uri="{C3380CC4-5D6E-409C-BE32-E72D297353CC}">
              <c16:uniqueId val="{00000005-CD38-4D0B-9D93-1E90AC22DA92}"/>
            </c:ext>
          </c:extLst>
        </c:ser>
        <c:ser>
          <c:idx val="6"/>
          <c:order val="6"/>
          <c:tx>
            <c:strRef>
              <c:f>J372_EducChart_T_data!$I$2</c:f>
              <c:strCache>
                <c:ptCount val="1"/>
                <c:pt idx="0">
                  <c:v>Matric only</c:v>
                </c:pt>
              </c:strCache>
            </c:strRef>
          </c:tx>
          <c:spPr>
            <a:solidFill>
              <a:srgbClr val="008E88"/>
            </a:solidFill>
            <a:ln>
              <a:noFill/>
            </a:ln>
          </c:spPr>
          <c:invertIfNegative val="0"/>
          <c:cat>
            <c:strRef>
              <c:f>J372_EducChart_T_data!$B$3:$B$24</c:f>
              <c:strCache>
                <c:ptCount val="3"/>
                <c:pt idx="0">
                  <c:v>2006</c:v>
                </c:pt>
                <c:pt idx="1">
                  <c:v>2011</c:v>
                </c:pt>
                <c:pt idx="2">
                  <c:v>2016</c:v>
                </c:pt>
              </c:strCache>
            </c:strRef>
          </c:cat>
          <c:val>
            <c:numRef>
              <c:f>J372_EducChart_T_data!$I$3:$I$24</c:f>
              <c:numCache>
                <c:formatCode>General</c:formatCode>
                <c:ptCount val="3"/>
                <c:pt idx="0">
                  <c:v>60030.527711207404</c:v>
                </c:pt>
                <c:pt idx="1">
                  <c:v>85616.962876577803</c:v>
                </c:pt>
                <c:pt idx="2">
                  <c:v>104489.840517137</c:v>
                </c:pt>
              </c:numCache>
            </c:numRef>
          </c:val>
          <c:extLst>
            <c:ext xmlns:c16="http://schemas.microsoft.com/office/drawing/2014/chart" uri="{C3380CC4-5D6E-409C-BE32-E72D297353CC}">
              <c16:uniqueId val="{00000006-CD38-4D0B-9D93-1E90AC22DA92}"/>
            </c:ext>
          </c:extLst>
        </c:ser>
        <c:ser>
          <c:idx val="7"/>
          <c:order val="7"/>
          <c:tx>
            <c:strRef>
              <c:f>J372_EducChart_T_data!$J$2</c:f>
              <c:strCache>
                <c:ptCount val="1"/>
                <c:pt idx="0">
                  <c:v>Matric &amp; certificate / diploma</c:v>
                </c:pt>
              </c:strCache>
            </c:strRef>
          </c:tx>
          <c:spPr>
            <a:solidFill>
              <a:srgbClr val="33CDFF"/>
            </a:solidFill>
            <a:ln>
              <a:noFill/>
            </a:ln>
          </c:spPr>
          <c:invertIfNegative val="0"/>
          <c:cat>
            <c:strRef>
              <c:f>J372_EducChart_T_data!$B$3:$B$24</c:f>
              <c:strCache>
                <c:ptCount val="3"/>
                <c:pt idx="0">
                  <c:v>2006</c:v>
                </c:pt>
                <c:pt idx="1">
                  <c:v>2011</c:v>
                </c:pt>
                <c:pt idx="2">
                  <c:v>2016</c:v>
                </c:pt>
              </c:strCache>
            </c:strRef>
          </c:cat>
          <c:val>
            <c:numRef>
              <c:f>J372_EducChart_T_data!$J$3:$J$24</c:f>
              <c:numCache>
                <c:formatCode>General</c:formatCode>
                <c:ptCount val="3"/>
                <c:pt idx="0">
                  <c:v>10657.780148322199</c:v>
                </c:pt>
                <c:pt idx="1">
                  <c:v>14276.128369608199</c:v>
                </c:pt>
                <c:pt idx="2">
                  <c:v>18042.4854880235</c:v>
                </c:pt>
              </c:numCache>
            </c:numRef>
          </c:val>
          <c:extLst>
            <c:ext xmlns:c16="http://schemas.microsoft.com/office/drawing/2014/chart" uri="{C3380CC4-5D6E-409C-BE32-E72D297353CC}">
              <c16:uniqueId val="{00000007-CD38-4D0B-9D93-1E90AC22DA92}"/>
            </c:ext>
          </c:extLst>
        </c:ser>
        <c:ser>
          <c:idx val="8"/>
          <c:order val="8"/>
          <c:tx>
            <c:strRef>
              <c:f>J372_EducChart_T_data!$K$2</c:f>
              <c:strCache>
                <c:ptCount val="1"/>
                <c:pt idx="0">
                  <c:v>Matric &amp; Bachelors degree</c:v>
                </c:pt>
              </c:strCache>
            </c:strRef>
          </c:tx>
          <c:spPr>
            <a:solidFill>
              <a:srgbClr val="7030A0"/>
            </a:solidFill>
            <a:ln>
              <a:noFill/>
            </a:ln>
          </c:spPr>
          <c:invertIfNegative val="0"/>
          <c:cat>
            <c:strRef>
              <c:f>J372_EducChart_T_data!$B$3:$B$24</c:f>
              <c:strCache>
                <c:ptCount val="3"/>
                <c:pt idx="0">
                  <c:v>2006</c:v>
                </c:pt>
                <c:pt idx="1">
                  <c:v>2011</c:v>
                </c:pt>
                <c:pt idx="2">
                  <c:v>2016</c:v>
                </c:pt>
              </c:strCache>
            </c:strRef>
          </c:cat>
          <c:val>
            <c:numRef>
              <c:f>J372_EducChart_T_data!$K$3:$K$24</c:f>
              <c:numCache>
                <c:formatCode>General</c:formatCode>
                <c:ptCount val="3"/>
                <c:pt idx="0">
                  <c:v>4574.4813447855004</c:v>
                </c:pt>
                <c:pt idx="1">
                  <c:v>7638.0548512626301</c:v>
                </c:pt>
                <c:pt idx="2">
                  <c:v>9747.4731029620107</c:v>
                </c:pt>
              </c:numCache>
            </c:numRef>
          </c:val>
          <c:extLst>
            <c:ext xmlns:c16="http://schemas.microsoft.com/office/drawing/2014/chart" uri="{C3380CC4-5D6E-409C-BE32-E72D297353CC}">
              <c16:uniqueId val="{00000008-CD38-4D0B-9D93-1E90AC22DA92}"/>
            </c:ext>
          </c:extLst>
        </c:ser>
        <c:ser>
          <c:idx val="9"/>
          <c:order val="9"/>
          <c:tx>
            <c:strRef>
              <c:f>J372_EducChart_T_data!$L$2</c:f>
              <c:strCache>
                <c:ptCount val="1"/>
                <c:pt idx="0">
                  <c:v>Matric &amp; Postgrad degree</c:v>
                </c:pt>
              </c:strCache>
            </c:strRef>
          </c:tx>
          <c:spPr>
            <a:solidFill>
              <a:srgbClr val="3333FF"/>
            </a:solidFill>
            <a:ln>
              <a:noFill/>
            </a:ln>
          </c:spPr>
          <c:invertIfNegative val="0"/>
          <c:cat>
            <c:strRef>
              <c:f>J372_EducChart_T_data!$B$3:$B$24</c:f>
              <c:strCache>
                <c:ptCount val="3"/>
                <c:pt idx="0">
                  <c:v>2006</c:v>
                </c:pt>
                <c:pt idx="1">
                  <c:v>2011</c:v>
                </c:pt>
                <c:pt idx="2">
                  <c:v>2016</c:v>
                </c:pt>
              </c:strCache>
            </c:strRef>
          </c:cat>
          <c:val>
            <c:numRef>
              <c:f>J372_EducChart_T_data!$L$3:$L$24</c:f>
              <c:numCache>
                <c:formatCode>General</c:formatCode>
                <c:ptCount val="3"/>
                <c:pt idx="0">
                  <c:v>2137.5142697081601</c:v>
                </c:pt>
                <c:pt idx="1">
                  <c:v>3253.7281224466401</c:v>
                </c:pt>
                <c:pt idx="2">
                  <c:v>4271.5962759638796</c:v>
                </c:pt>
              </c:numCache>
            </c:numRef>
          </c:val>
          <c:extLst>
            <c:ext xmlns:c16="http://schemas.microsoft.com/office/drawing/2014/chart" uri="{C3380CC4-5D6E-409C-BE32-E72D297353CC}">
              <c16:uniqueId val="{00000009-CD38-4D0B-9D93-1E90AC22DA92}"/>
            </c:ext>
          </c:extLst>
        </c:ser>
        <c:dLbls>
          <c:showLegendKey val="0"/>
          <c:showVal val="0"/>
          <c:showCatName val="0"/>
          <c:showSerName val="0"/>
          <c:showPercent val="0"/>
          <c:showBubbleSize val="0"/>
        </c:dLbls>
        <c:gapWidth val="100"/>
        <c:axId val="370435120"/>
        <c:axId val="370447088"/>
      </c:barChart>
      <c:catAx>
        <c:axId val="370435120"/>
        <c:scaling>
          <c:orientation val="minMax"/>
        </c:scaling>
        <c:delete val="0"/>
        <c:axPos val="b"/>
        <c:numFmt formatCode="General" sourceLinked="1"/>
        <c:majorTickMark val="out"/>
        <c:minorTickMark val="none"/>
        <c:tickLblPos val="nextTo"/>
        <c:spPr>
          <a:ln w="3175">
            <a:solidFill>
              <a:srgbClr val="DDDDDD"/>
            </a:solidFill>
            <a:prstDash val="solid"/>
          </a:ln>
        </c:spPr>
        <c:txPr>
          <a:bodyPr/>
          <a:lstStyle/>
          <a:p>
            <a:pPr>
              <a:defRPr sz="1000">
                <a:latin typeface="VERDANA" charset="0"/>
              </a:defRPr>
            </a:pPr>
            <a:endParaRPr lang="en-US"/>
          </a:p>
        </c:txPr>
        <c:crossAx val="370447088"/>
        <c:crosses val="autoZero"/>
        <c:auto val="1"/>
        <c:lblAlgn val="ctr"/>
        <c:lblOffset val="100"/>
        <c:noMultiLvlLbl val="0"/>
      </c:catAx>
      <c:valAx>
        <c:axId val="370447088"/>
        <c:scaling>
          <c:orientation val="minMax"/>
        </c:scaling>
        <c:delete val="0"/>
        <c:axPos val="l"/>
        <c:majorGridlines>
          <c:spPr>
            <a:ln w="3175">
              <a:solidFill>
                <a:srgbClr val="757575"/>
              </a:solidFill>
              <a:prstDash val="dash"/>
            </a:ln>
          </c:spPr>
        </c:majorGridlines>
        <c:numFmt formatCode="General" sourceLinked="0"/>
        <c:majorTickMark val="out"/>
        <c:minorTickMark val="none"/>
        <c:tickLblPos val="nextTo"/>
        <c:spPr>
          <a:ln>
            <a:noFill/>
          </a:ln>
        </c:spPr>
        <c:txPr>
          <a:bodyPr/>
          <a:lstStyle/>
          <a:p>
            <a:pPr>
              <a:defRPr sz="1000">
                <a:latin typeface="VERDANA" charset="0"/>
              </a:defRPr>
            </a:pPr>
            <a:endParaRPr lang="en-US"/>
          </a:p>
        </c:txPr>
        <c:crossAx val="370435120"/>
        <c:crosses val="autoZero"/>
        <c:crossBetween val="between"/>
      </c:valAx>
      <c:spPr>
        <a:noFill/>
        <a:ln>
          <a:noFill/>
        </a:ln>
      </c:spPr>
    </c:plotArea>
    <c:legend>
      <c:legendPos val="r"/>
      <c:layout>
        <c:manualLayout>
          <c:xMode val="edge"/>
          <c:yMode val="edge"/>
          <c:x val="0.78000003489481828"/>
          <c:y val="3.799215840895856E-2"/>
          <c:w val="0.22"/>
          <c:h val="0.946414411095994"/>
        </c:manualLayout>
      </c:layout>
      <c:overlay val="0"/>
      <c:spPr>
        <a:ln>
          <a:noFill/>
        </a:ln>
      </c:spPr>
      <c:txPr>
        <a:bodyPr/>
        <a:lstStyle/>
        <a:p>
          <a:pPr>
            <a:defRPr sz="1000">
              <a:solidFill>
                <a:srgbClr val="000000"/>
              </a:solidFill>
              <a:latin typeface="Times New Roman" panose="02020603050405020304" pitchFamily="18" charset="0"/>
              <a:cs typeface="Times New Roman" panose="02020603050405020304" pitchFamily="18" charset="0"/>
            </a:defRPr>
          </a:pPr>
          <a:endParaRPr lang="en-US"/>
        </a:p>
      </c:txPr>
    </c:legend>
    <c:plotVisOnly val="1"/>
    <c:dispBlanksAs val="gap"/>
    <c:showDLblsOverMax val="0"/>
  </c:chart>
  <c:spPr>
    <a:blipFill>
      <a:blip xmlns:r="http://schemas.openxmlformats.org/officeDocument/2006/relationships" r:embed="rId2"/>
      <a:stretch/>
    </a:blipFill>
    <a:ln>
      <a:solidFill>
        <a:schemeClr val="tx1"/>
      </a:solidFill>
    </a:ln>
  </c:spPr>
  <c:externalData r:id="rId3">
    <c:autoUpdate val="0"/>
  </c:externalData>
  <c:userShapes r:id="rId4"/>
</c:chartSpace>
</file>

<file path=word/charts/chart1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a:pPr>
            <a:r>
              <a:rPr lang="en-US" sz="1200" b="1">
                <a:latin typeface="VERDANA" charset="0"/>
              </a:rPr>
              <a:t>Total Employment Composition </a:t>
            </a:r>
            <a:r>
              <a:rPr lang="en-US" sz="1100" b="0">
                <a:latin typeface="VERDANA" charset="0"/>
              </a:rPr>
              <a:t>
 Madibeng, 2017</a:t>
            </a:r>
          </a:p>
        </c:rich>
      </c:tx>
      <c:layout/>
      <c:overlay val="1"/>
      <c:spPr>
        <a:noFill/>
        <a:ln>
          <a:noFill/>
        </a:ln>
      </c:spPr>
    </c:title>
    <c:autoTitleDeleted val="0"/>
    <c:plotArea>
      <c:layout>
        <c:manualLayout>
          <c:layoutTarget val="inner"/>
          <c:xMode val="edge"/>
          <c:yMode val="edge"/>
          <c:x val="0.1"/>
          <c:y val="0.2"/>
          <c:w val="0.8"/>
          <c:h val="0.7"/>
        </c:manualLayout>
      </c:layout>
      <c:pieChart>
        <c:varyColors val="1"/>
        <c:ser>
          <c:idx val="0"/>
          <c:order val="0"/>
          <c:dPt>
            <c:idx val="0"/>
            <c:bubble3D val="0"/>
            <c:spPr>
              <a:solidFill>
                <a:srgbClr val="B55E00"/>
              </a:solidFill>
              <a:ln>
                <a:noFill/>
              </a:ln>
            </c:spPr>
            <c:extLst>
              <c:ext xmlns:c16="http://schemas.microsoft.com/office/drawing/2014/chart" uri="{C3380CC4-5D6E-409C-BE32-E72D297353CC}">
                <c16:uniqueId val="{00000001-C98F-4C7E-9B14-5D36C06B53A3}"/>
              </c:ext>
            </c:extLst>
          </c:dPt>
          <c:dPt>
            <c:idx val="1"/>
            <c:bubble3D val="0"/>
            <c:spPr>
              <a:solidFill>
                <a:srgbClr val="F3364C"/>
              </a:solidFill>
              <a:ln>
                <a:noFill/>
              </a:ln>
            </c:spPr>
            <c:extLst>
              <c:ext xmlns:c16="http://schemas.microsoft.com/office/drawing/2014/chart" uri="{C3380CC4-5D6E-409C-BE32-E72D297353CC}">
                <c16:uniqueId val="{00000003-C98F-4C7E-9B14-5D36C06B53A3}"/>
              </c:ext>
            </c:extLst>
          </c:dPt>
          <c:dPt>
            <c:idx val="2"/>
            <c:bubble3D val="0"/>
            <c:spPr>
              <a:solidFill>
                <a:srgbClr val="FE8F1C"/>
              </a:solidFill>
              <a:ln>
                <a:noFill/>
              </a:ln>
            </c:spPr>
            <c:extLst>
              <c:ext xmlns:c16="http://schemas.microsoft.com/office/drawing/2014/chart" uri="{C3380CC4-5D6E-409C-BE32-E72D297353CC}">
                <c16:uniqueId val="{00000005-C98F-4C7E-9B14-5D36C06B53A3}"/>
              </c:ext>
            </c:extLst>
          </c:dPt>
          <c:dPt>
            <c:idx val="3"/>
            <c:bubble3D val="0"/>
            <c:spPr>
              <a:solidFill>
                <a:srgbClr val="FFCC00"/>
              </a:solidFill>
              <a:ln>
                <a:noFill/>
              </a:ln>
            </c:spPr>
            <c:extLst>
              <c:ext xmlns:c16="http://schemas.microsoft.com/office/drawing/2014/chart" uri="{C3380CC4-5D6E-409C-BE32-E72D297353CC}">
                <c16:uniqueId val="{00000007-C98F-4C7E-9B14-5D36C06B53A3}"/>
              </c:ext>
            </c:extLst>
          </c:dPt>
          <c:dPt>
            <c:idx val="4"/>
            <c:bubble3D val="0"/>
            <c:spPr>
              <a:solidFill>
                <a:srgbClr val="96D700"/>
              </a:solidFill>
              <a:ln>
                <a:noFill/>
              </a:ln>
            </c:spPr>
            <c:extLst>
              <c:ext xmlns:c16="http://schemas.microsoft.com/office/drawing/2014/chart" uri="{C3380CC4-5D6E-409C-BE32-E72D297353CC}">
                <c16:uniqueId val="{00000009-C98F-4C7E-9B14-5D36C06B53A3}"/>
              </c:ext>
            </c:extLst>
          </c:dPt>
          <c:dPt>
            <c:idx val="5"/>
            <c:bubble3D val="0"/>
            <c:spPr>
              <a:solidFill>
                <a:srgbClr val="00B13F"/>
              </a:solidFill>
              <a:ln>
                <a:noFill/>
              </a:ln>
            </c:spPr>
            <c:extLst>
              <c:ext xmlns:c16="http://schemas.microsoft.com/office/drawing/2014/chart" uri="{C3380CC4-5D6E-409C-BE32-E72D297353CC}">
                <c16:uniqueId val="{0000000B-C98F-4C7E-9B14-5D36C06B53A3}"/>
              </c:ext>
            </c:extLst>
          </c:dPt>
          <c:dPt>
            <c:idx val="6"/>
            <c:bubble3D val="0"/>
            <c:spPr>
              <a:solidFill>
                <a:srgbClr val="008E88"/>
              </a:solidFill>
              <a:ln>
                <a:noFill/>
              </a:ln>
            </c:spPr>
            <c:extLst>
              <c:ext xmlns:c16="http://schemas.microsoft.com/office/drawing/2014/chart" uri="{C3380CC4-5D6E-409C-BE32-E72D297353CC}">
                <c16:uniqueId val="{0000000D-C98F-4C7E-9B14-5D36C06B53A3}"/>
              </c:ext>
            </c:extLst>
          </c:dPt>
          <c:dPt>
            <c:idx val="7"/>
            <c:bubble3D val="0"/>
            <c:spPr>
              <a:solidFill>
                <a:srgbClr val="33CDFF"/>
              </a:solidFill>
              <a:ln>
                <a:noFill/>
              </a:ln>
            </c:spPr>
            <c:extLst>
              <c:ext xmlns:c16="http://schemas.microsoft.com/office/drawing/2014/chart" uri="{C3380CC4-5D6E-409C-BE32-E72D297353CC}">
                <c16:uniqueId val="{0000000F-C98F-4C7E-9B14-5D36C06B53A3}"/>
              </c:ext>
            </c:extLst>
          </c:dPt>
          <c:dPt>
            <c:idx val="8"/>
            <c:bubble3D val="0"/>
            <c:spPr>
              <a:solidFill>
                <a:srgbClr val="00A9E0"/>
              </a:solidFill>
              <a:ln>
                <a:noFill/>
              </a:ln>
            </c:spPr>
            <c:extLst>
              <c:ext xmlns:c16="http://schemas.microsoft.com/office/drawing/2014/chart" uri="{C3380CC4-5D6E-409C-BE32-E72D297353CC}">
                <c16:uniqueId val="{00000011-C98F-4C7E-9B14-5D36C06B53A3}"/>
              </c:ext>
            </c:extLst>
          </c:dPt>
          <c:dPt>
            <c:idx val="9"/>
            <c:bubble3D val="0"/>
            <c:spPr>
              <a:solidFill>
                <a:srgbClr val="0071C1"/>
              </a:solidFill>
              <a:ln>
                <a:noFill/>
              </a:ln>
            </c:spPr>
            <c:extLst>
              <c:ext xmlns:c16="http://schemas.microsoft.com/office/drawing/2014/chart" uri="{C3380CC4-5D6E-409C-BE32-E72D297353CC}">
                <c16:uniqueId val="{00000013-C98F-4C7E-9B14-5D36C06B53A3}"/>
              </c:ext>
            </c:extLst>
          </c:dPt>
          <c:dLbls>
            <c:spPr>
              <a:noFill/>
              <a:ln>
                <a:noFill/>
              </a:ln>
            </c:spPr>
            <c:txPr>
              <a:bodyPr/>
              <a:lstStyle/>
              <a:p>
                <a:pPr>
                  <a:defRPr sz="1000">
                    <a:solidFill>
                      <a:srgbClr val="000000"/>
                    </a:solidFill>
                    <a:latin typeface="VERDANA" charset="0"/>
                  </a:defRPr>
                </a:pPr>
                <a:endParaRPr lang="en-US"/>
              </a:p>
            </c:txPr>
            <c:showLegendKey val="1"/>
            <c:showVal val="0"/>
            <c:showCatName val="1"/>
            <c:showSerName val="0"/>
            <c:showPercent val="0"/>
            <c:showBubbleSize val="0"/>
            <c:showLeaderLines val="1"/>
            <c:extLst>
              <c:ext xmlns:c15="http://schemas.microsoft.com/office/drawing/2012/chart" uri="{CE6537A1-D6FC-4f65-9D91-7224C49458BB}">
                <c15:layout/>
              </c:ext>
            </c:extLst>
          </c:dLbls>
          <c:cat>
            <c:strRef>
              <c:f>'J372_Employ_Total17_data'!$B$2:$B$11</c:f>
              <c:strCache>
                <c:ptCount val="10"/>
                <c:pt idx="0">
                  <c:v>1 Agriculture</c:v>
                </c:pt>
                <c:pt idx="1">
                  <c:v>2 Mining</c:v>
                </c:pt>
                <c:pt idx="2">
                  <c:v>3 Manufacturing</c:v>
                </c:pt>
                <c:pt idx="3">
                  <c:v>4 Electricity</c:v>
                </c:pt>
                <c:pt idx="4">
                  <c:v>5 Construction</c:v>
                </c:pt>
                <c:pt idx="5">
                  <c:v>6 Trade</c:v>
                </c:pt>
                <c:pt idx="6">
                  <c:v>7 Transport</c:v>
                </c:pt>
                <c:pt idx="7">
                  <c:v>8 Finance</c:v>
                </c:pt>
                <c:pt idx="8">
                  <c:v>9 Community services</c:v>
                </c:pt>
                <c:pt idx="9">
                  <c:v>Households</c:v>
                </c:pt>
              </c:strCache>
            </c:strRef>
          </c:cat>
          <c:val>
            <c:numRef>
              <c:f>'J372_Employ_Total17_data'!$C$2:$C$11</c:f>
              <c:numCache>
                <c:formatCode>General</c:formatCode>
                <c:ptCount val="10"/>
                <c:pt idx="0">
                  <c:v>5411.6</c:v>
                </c:pt>
                <c:pt idx="1">
                  <c:v>22868.799999999999</c:v>
                </c:pt>
                <c:pt idx="2">
                  <c:v>10775.9</c:v>
                </c:pt>
                <c:pt idx="3">
                  <c:v>309.59300000000002</c:v>
                </c:pt>
                <c:pt idx="4">
                  <c:v>8589.1299999999992</c:v>
                </c:pt>
                <c:pt idx="5">
                  <c:v>25878.3</c:v>
                </c:pt>
                <c:pt idx="6">
                  <c:v>4597.1899999999996</c:v>
                </c:pt>
                <c:pt idx="7">
                  <c:v>15796.8</c:v>
                </c:pt>
                <c:pt idx="8">
                  <c:v>27820.9</c:v>
                </c:pt>
                <c:pt idx="9">
                  <c:v>10249.1</c:v>
                </c:pt>
              </c:numCache>
            </c:numRef>
          </c:val>
          <c:extLst>
            <c:ext xmlns:c16="http://schemas.microsoft.com/office/drawing/2014/chart" uri="{C3380CC4-5D6E-409C-BE32-E72D297353CC}">
              <c16:uniqueId val="{00000014-C98F-4C7E-9B14-5D36C06B53A3}"/>
            </c:ext>
          </c:extLst>
        </c:ser>
        <c:dLbls>
          <c:showLegendKey val="0"/>
          <c:showVal val="0"/>
          <c:showCatName val="0"/>
          <c:showSerName val="0"/>
          <c:showPercent val="0"/>
          <c:showBubbleSize val="0"/>
          <c:showLeaderLines val="1"/>
        </c:dLbls>
        <c:firstSliceAng val="66"/>
      </c:pieChart>
      <c:spPr>
        <a:noFill/>
        <a:ln>
          <a:noFill/>
        </a:ln>
      </c:spPr>
    </c:plotArea>
    <c:plotVisOnly val="1"/>
    <c:dispBlanksAs val="zero"/>
    <c:showDLblsOverMax val="1"/>
  </c:chart>
  <c:spPr>
    <a:noFill/>
    <a:ln>
      <a:noFill/>
    </a:ln>
  </c:spPr>
  <c:userShapes r:id="rId2"/>
</c:chartSpace>
</file>

<file path=word/charts/chart1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a:pPr>
            <a:r>
              <a:rPr lang="en-US" sz="1200" b="1">
                <a:latin typeface="VERDANA" charset="0"/>
              </a:rPr>
              <a:t>Gross Value Added (GVA) by broad economic sector </a:t>
            </a:r>
            <a:r>
              <a:rPr lang="en-US" sz="1100" b="0">
                <a:latin typeface="VERDANA" charset="0"/>
              </a:rPr>
              <a:t>
 Local Municipality of Madibeng, 2017</a:t>
            </a:r>
          </a:p>
        </c:rich>
      </c:tx>
      <c:layout/>
      <c:overlay val="1"/>
      <c:spPr>
        <a:noFill/>
        <a:ln>
          <a:noFill/>
        </a:ln>
      </c:spPr>
    </c:title>
    <c:autoTitleDeleted val="0"/>
    <c:plotArea>
      <c:layout>
        <c:manualLayout>
          <c:layoutTarget val="inner"/>
          <c:xMode val="edge"/>
          <c:yMode val="edge"/>
          <c:x val="0.1"/>
          <c:y val="0.2"/>
          <c:w val="0.8"/>
          <c:h val="0.7"/>
        </c:manualLayout>
      </c:layout>
      <c:pieChart>
        <c:varyColors val="1"/>
        <c:ser>
          <c:idx val="0"/>
          <c:order val="0"/>
          <c:dPt>
            <c:idx val="0"/>
            <c:bubble3D val="0"/>
            <c:spPr>
              <a:solidFill>
                <a:srgbClr val="B55E00"/>
              </a:solidFill>
              <a:ln>
                <a:noFill/>
              </a:ln>
            </c:spPr>
            <c:extLst>
              <c:ext xmlns:c16="http://schemas.microsoft.com/office/drawing/2014/chart" uri="{C3380CC4-5D6E-409C-BE32-E72D297353CC}">
                <c16:uniqueId val="{00000001-FB43-4E7B-8EC3-A1B605982522}"/>
              </c:ext>
            </c:extLst>
          </c:dPt>
          <c:dPt>
            <c:idx val="1"/>
            <c:bubble3D val="0"/>
            <c:spPr>
              <a:solidFill>
                <a:srgbClr val="F3364C"/>
              </a:solidFill>
              <a:ln>
                <a:noFill/>
              </a:ln>
            </c:spPr>
            <c:extLst>
              <c:ext xmlns:c16="http://schemas.microsoft.com/office/drawing/2014/chart" uri="{C3380CC4-5D6E-409C-BE32-E72D297353CC}">
                <c16:uniqueId val="{00000003-FB43-4E7B-8EC3-A1B605982522}"/>
              </c:ext>
            </c:extLst>
          </c:dPt>
          <c:dPt>
            <c:idx val="2"/>
            <c:bubble3D val="0"/>
            <c:spPr>
              <a:solidFill>
                <a:srgbClr val="FE8F1C"/>
              </a:solidFill>
              <a:ln>
                <a:noFill/>
              </a:ln>
            </c:spPr>
            <c:extLst>
              <c:ext xmlns:c16="http://schemas.microsoft.com/office/drawing/2014/chart" uri="{C3380CC4-5D6E-409C-BE32-E72D297353CC}">
                <c16:uniqueId val="{00000005-FB43-4E7B-8EC3-A1B605982522}"/>
              </c:ext>
            </c:extLst>
          </c:dPt>
          <c:dPt>
            <c:idx val="3"/>
            <c:bubble3D val="0"/>
            <c:spPr>
              <a:solidFill>
                <a:srgbClr val="FFCC00"/>
              </a:solidFill>
              <a:ln>
                <a:noFill/>
              </a:ln>
            </c:spPr>
            <c:extLst>
              <c:ext xmlns:c16="http://schemas.microsoft.com/office/drawing/2014/chart" uri="{C3380CC4-5D6E-409C-BE32-E72D297353CC}">
                <c16:uniqueId val="{00000007-FB43-4E7B-8EC3-A1B605982522}"/>
              </c:ext>
            </c:extLst>
          </c:dPt>
          <c:dPt>
            <c:idx val="4"/>
            <c:bubble3D val="0"/>
            <c:spPr>
              <a:solidFill>
                <a:srgbClr val="96D700"/>
              </a:solidFill>
              <a:ln>
                <a:noFill/>
              </a:ln>
            </c:spPr>
            <c:extLst>
              <c:ext xmlns:c16="http://schemas.microsoft.com/office/drawing/2014/chart" uri="{C3380CC4-5D6E-409C-BE32-E72D297353CC}">
                <c16:uniqueId val="{00000009-FB43-4E7B-8EC3-A1B605982522}"/>
              </c:ext>
            </c:extLst>
          </c:dPt>
          <c:dPt>
            <c:idx val="5"/>
            <c:bubble3D val="0"/>
            <c:spPr>
              <a:solidFill>
                <a:srgbClr val="00B13F"/>
              </a:solidFill>
              <a:ln>
                <a:noFill/>
              </a:ln>
            </c:spPr>
            <c:extLst>
              <c:ext xmlns:c16="http://schemas.microsoft.com/office/drawing/2014/chart" uri="{C3380CC4-5D6E-409C-BE32-E72D297353CC}">
                <c16:uniqueId val="{0000000B-FB43-4E7B-8EC3-A1B605982522}"/>
              </c:ext>
            </c:extLst>
          </c:dPt>
          <c:dPt>
            <c:idx val="6"/>
            <c:bubble3D val="0"/>
            <c:spPr>
              <a:solidFill>
                <a:srgbClr val="008E88"/>
              </a:solidFill>
              <a:ln>
                <a:noFill/>
              </a:ln>
            </c:spPr>
            <c:extLst>
              <c:ext xmlns:c16="http://schemas.microsoft.com/office/drawing/2014/chart" uri="{C3380CC4-5D6E-409C-BE32-E72D297353CC}">
                <c16:uniqueId val="{0000000D-FB43-4E7B-8EC3-A1B605982522}"/>
              </c:ext>
            </c:extLst>
          </c:dPt>
          <c:dPt>
            <c:idx val="7"/>
            <c:bubble3D val="0"/>
            <c:spPr>
              <a:solidFill>
                <a:srgbClr val="33CDFF"/>
              </a:solidFill>
              <a:ln>
                <a:noFill/>
              </a:ln>
            </c:spPr>
            <c:extLst>
              <c:ext xmlns:c16="http://schemas.microsoft.com/office/drawing/2014/chart" uri="{C3380CC4-5D6E-409C-BE32-E72D297353CC}">
                <c16:uniqueId val="{0000000F-FB43-4E7B-8EC3-A1B605982522}"/>
              </c:ext>
            </c:extLst>
          </c:dPt>
          <c:dPt>
            <c:idx val="8"/>
            <c:bubble3D val="0"/>
            <c:spPr>
              <a:solidFill>
                <a:srgbClr val="00A9E0"/>
              </a:solidFill>
              <a:ln>
                <a:noFill/>
              </a:ln>
            </c:spPr>
            <c:extLst>
              <c:ext xmlns:c16="http://schemas.microsoft.com/office/drawing/2014/chart" uri="{C3380CC4-5D6E-409C-BE32-E72D297353CC}">
                <c16:uniqueId val="{00000011-FB43-4E7B-8EC3-A1B605982522}"/>
              </c:ext>
            </c:extLst>
          </c:dPt>
          <c:dLbls>
            <c:spPr>
              <a:noFill/>
              <a:ln>
                <a:noFill/>
              </a:ln>
            </c:spPr>
            <c:txPr>
              <a:bodyPr/>
              <a:lstStyle/>
              <a:p>
                <a:pPr>
                  <a:defRPr sz="1000">
                    <a:solidFill>
                      <a:srgbClr val="000000"/>
                    </a:solidFill>
                    <a:latin typeface="VERDANA" charset="0"/>
                  </a:defRPr>
                </a:pPr>
                <a:endParaRPr lang="en-US"/>
              </a:p>
            </c:txPr>
            <c:showLegendKey val="1"/>
            <c:showVal val="0"/>
            <c:showCatName val="1"/>
            <c:showSerName val="0"/>
            <c:showPercent val="0"/>
            <c:showBubbleSize val="0"/>
            <c:showLeaderLines val="1"/>
            <c:extLst>
              <c:ext xmlns:c15="http://schemas.microsoft.com/office/drawing/2012/chart" uri="{CE6537A1-D6FC-4f65-9D91-7224C49458BB}">
                <c15:layout/>
              </c:ext>
            </c:extLst>
          </c:dLbls>
          <c:cat>
            <c:strRef>
              <c:f>'Chart_data'!$B$2:$B$10</c:f>
              <c:strCache>
                <c:ptCount val="9"/>
                <c:pt idx="0">
                  <c:v>Agriculture</c:v>
                </c:pt>
                <c:pt idx="1">
                  <c:v>Mining</c:v>
                </c:pt>
                <c:pt idx="2">
                  <c:v>Manufacturing</c:v>
                </c:pt>
                <c:pt idx="3">
                  <c:v>Electricity</c:v>
                </c:pt>
                <c:pt idx="4">
                  <c:v>Construction</c:v>
                </c:pt>
                <c:pt idx="5">
                  <c:v>Trade</c:v>
                </c:pt>
                <c:pt idx="6">
                  <c:v>Transport</c:v>
                </c:pt>
                <c:pt idx="7">
                  <c:v>Finance</c:v>
                </c:pt>
                <c:pt idx="8">
                  <c:v>Community services</c:v>
                </c:pt>
              </c:strCache>
            </c:strRef>
          </c:cat>
          <c:val>
            <c:numRef>
              <c:f>'Chart_data'!$C$2:$C$10</c:f>
              <c:numCache>
                <c:formatCode>General</c:formatCode>
                <c:ptCount val="9"/>
                <c:pt idx="0">
                  <c:v>994053000</c:v>
                </c:pt>
                <c:pt idx="1">
                  <c:v>15101500000</c:v>
                </c:pt>
                <c:pt idx="2">
                  <c:v>4941930000</c:v>
                </c:pt>
                <c:pt idx="3">
                  <c:v>1447920000</c:v>
                </c:pt>
                <c:pt idx="4">
                  <c:v>1275570000</c:v>
                </c:pt>
                <c:pt idx="5">
                  <c:v>6006190000</c:v>
                </c:pt>
                <c:pt idx="6">
                  <c:v>3652240000</c:v>
                </c:pt>
                <c:pt idx="7">
                  <c:v>6547640000</c:v>
                </c:pt>
                <c:pt idx="8">
                  <c:v>9131970000</c:v>
                </c:pt>
              </c:numCache>
            </c:numRef>
          </c:val>
          <c:extLst>
            <c:ext xmlns:c16="http://schemas.microsoft.com/office/drawing/2014/chart" uri="{C3380CC4-5D6E-409C-BE32-E72D297353CC}">
              <c16:uniqueId val="{00000012-FB43-4E7B-8EC3-A1B605982522}"/>
            </c:ext>
          </c:extLst>
        </c:ser>
        <c:dLbls>
          <c:showLegendKey val="0"/>
          <c:showVal val="0"/>
          <c:showCatName val="0"/>
          <c:showSerName val="0"/>
          <c:showPercent val="0"/>
          <c:showBubbleSize val="0"/>
          <c:showLeaderLines val="1"/>
        </c:dLbls>
        <c:firstSliceAng val="297"/>
      </c:pieChart>
      <c:spPr>
        <a:noFill/>
        <a:ln>
          <a:noFill/>
        </a:ln>
      </c:spPr>
    </c:plotArea>
    <c:plotVisOnly val="1"/>
    <c:dispBlanksAs val="zero"/>
    <c:showDLblsOverMax val="1"/>
  </c:chart>
  <c:spPr>
    <a:noFill/>
    <a:ln>
      <a:noFill/>
    </a:ln>
  </c:spPr>
  <c:userShapes r:id="rId2"/>
</c:chartSpace>
</file>

<file path=word/charts/chart1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a:pPr>
            <a:r>
              <a:rPr lang="en-US" sz="1200" b="1">
                <a:latin typeface="VERDANA" charset="0"/>
              </a:rPr>
              <a:t>Gross Value Added (GVA) by aggregate sector </a:t>
            </a:r>
            <a:r>
              <a:rPr lang="en-US" sz="1100" b="0">
                <a:latin typeface="VERDANA" charset="0"/>
              </a:rPr>
              <a:t>
 Local Municipality of Madibeng, 2017</a:t>
            </a:r>
          </a:p>
        </c:rich>
      </c:tx>
      <c:layout/>
      <c:overlay val="1"/>
      <c:spPr>
        <a:noFill/>
        <a:ln>
          <a:noFill/>
        </a:ln>
      </c:spPr>
    </c:title>
    <c:autoTitleDeleted val="0"/>
    <c:plotArea>
      <c:layout>
        <c:manualLayout>
          <c:layoutTarget val="inner"/>
          <c:xMode val="edge"/>
          <c:yMode val="edge"/>
          <c:x val="0.1"/>
          <c:y val="0.2"/>
          <c:w val="0.8"/>
          <c:h val="0.7"/>
        </c:manualLayout>
      </c:layout>
      <c:pieChart>
        <c:varyColors val="1"/>
        <c:ser>
          <c:idx val="0"/>
          <c:order val="0"/>
          <c:dPt>
            <c:idx val="0"/>
            <c:bubble3D val="0"/>
            <c:spPr>
              <a:solidFill>
                <a:srgbClr val="96D700"/>
              </a:solidFill>
              <a:ln>
                <a:noFill/>
              </a:ln>
            </c:spPr>
            <c:extLst>
              <c:ext xmlns:c16="http://schemas.microsoft.com/office/drawing/2014/chart" uri="{C3380CC4-5D6E-409C-BE32-E72D297353CC}">
                <c16:uniqueId val="{00000001-DCD2-41C0-BBA6-95584CAF1F84}"/>
              </c:ext>
            </c:extLst>
          </c:dPt>
          <c:dPt>
            <c:idx val="1"/>
            <c:bubble3D val="0"/>
            <c:spPr>
              <a:solidFill>
                <a:srgbClr val="00B13F"/>
              </a:solidFill>
              <a:ln>
                <a:noFill/>
              </a:ln>
            </c:spPr>
            <c:extLst>
              <c:ext xmlns:c16="http://schemas.microsoft.com/office/drawing/2014/chart" uri="{C3380CC4-5D6E-409C-BE32-E72D297353CC}">
                <c16:uniqueId val="{00000003-DCD2-41C0-BBA6-95584CAF1F84}"/>
              </c:ext>
            </c:extLst>
          </c:dPt>
          <c:dPt>
            <c:idx val="2"/>
            <c:bubble3D val="0"/>
            <c:spPr>
              <a:solidFill>
                <a:srgbClr val="008E88"/>
              </a:solidFill>
              <a:ln>
                <a:noFill/>
              </a:ln>
            </c:spPr>
            <c:extLst>
              <c:ext xmlns:c16="http://schemas.microsoft.com/office/drawing/2014/chart" uri="{C3380CC4-5D6E-409C-BE32-E72D297353CC}">
                <c16:uniqueId val="{00000005-DCD2-41C0-BBA6-95584CAF1F84}"/>
              </c:ext>
            </c:extLst>
          </c:dPt>
          <c:dLbls>
            <c:spPr>
              <a:noFill/>
              <a:ln>
                <a:noFill/>
              </a:ln>
            </c:spPr>
            <c:txPr>
              <a:bodyPr/>
              <a:lstStyle/>
              <a:p>
                <a:pPr>
                  <a:defRPr sz="1000">
                    <a:solidFill>
                      <a:srgbClr val="000000"/>
                    </a:solidFill>
                    <a:latin typeface="VERDANA" charset="0"/>
                  </a:defRPr>
                </a:pPr>
                <a:endParaRPr lang="en-US"/>
              </a:p>
            </c:txPr>
            <c:showLegendKey val="1"/>
            <c:showVal val="0"/>
            <c:showCatName val="1"/>
            <c:showSerName val="0"/>
            <c:showPercent val="0"/>
            <c:showBubbleSize val="0"/>
            <c:showLeaderLines val="1"/>
            <c:extLst>
              <c:ext xmlns:c15="http://schemas.microsoft.com/office/drawing/2012/chart" uri="{CE6537A1-D6FC-4f65-9D91-7224C49458BB}">
                <c15:layout/>
              </c:ext>
            </c:extLst>
          </c:dLbls>
          <c:cat>
            <c:strRef>
              <c:f>'Chart_data'!$B$2:$B$4</c:f>
              <c:strCache>
                <c:ptCount val="3"/>
                <c:pt idx="0">
                  <c:v>Primary sector</c:v>
                </c:pt>
                <c:pt idx="1">
                  <c:v>Secondary sector</c:v>
                </c:pt>
                <c:pt idx="2">
                  <c:v>Tertiary sector</c:v>
                </c:pt>
              </c:strCache>
            </c:strRef>
          </c:cat>
          <c:val>
            <c:numRef>
              <c:f>'Chart_data'!$C$2:$C$4</c:f>
              <c:numCache>
                <c:formatCode>General</c:formatCode>
                <c:ptCount val="3"/>
                <c:pt idx="0">
                  <c:v>16095500000</c:v>
                </c:pt>
                <c:pt idx="1">
                  <c:v>7665410000</c:v>
                </c:pt>
                <c:pt idx="2">
                  <c:v>25338000000</c:v>
                </c:pt>
              </c:numCache>
            </c:numRef>
          </c:val>
          <c:extLst>
            <c:ext xmlns:c16="http://schemas.microsoft.com/office/drawing/2014/chart" uri="{C3380CC4-5D6E-409C-BE32-E72D297353CC}">
              <c16:uniqueId val="{00000006-DCD2-41C0-BBA6-95584CAF1F84}"/>
            </c:ext>
          </c:extLst>
        </c:ser>
        <c:dLbls>
          <c:showLegendKey val="0"/>
          <c:showVal val="0"/>
          <c:showCatName val="0"/>
          <c:showSerName val="0"/>
          <c:showPercent val="0"/>
          <c:showBubbleSize val="0"/>
          <c:showLeaderLines val="1"/>
        </c:dLbls>
        <c:firstSliceAng val="93"/>
      </c:pieChart>
      <c:spPr>
        <a:noFill/>
        <a:ln>
          <a:noFill/>
        </a:ln>
      </c:spPr>
    </c:plotArea>
    <c:plotVisOnly val="1"/>
    <c:dispBlanksAs val="zero"/>
    <c:showDLblsOverMax val="1"/>
  </c:chart>
  <c:spPr>
    <a:noFill/>
    <a:ln>
      <a:noFill/>
    </a:ln>
  </c:spPr>
  <c:userShapes r:id="rId2"/>
</c:chartSpace>
</file>

<file path=word/charts/chart1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a:pPr>
            <a:r>
              <a:rPr lang="en-US" sz="1200" b="1">
                <a:latin typeface="VERDANA" charset="0"/>
              </a:rPr>
              <a:t>Index of buying power </a:t>
            </a:r>
            <a:r>
              <a:rPr lang="en-US" sz="1100" b="0">
                <a:latin typeface="VERDANA" charset="0"/>
              </a:rPr>
              <a:t>
 Madibeng, 2007-2017</a:t>
            </a:r>
          </a:p>
        </c:rich>
      </c:tx>
      <c:layout/>
      <c:overlay val="0"/>
      <c:spPr>
        <a:noFill/>
        <a:ln>
          <a:noFill/>
        </a:ln>
      </c:spPr>
    </c:title>
    <c:autoTitleDeleted val="0"/>
    <c:plotArea>
      <c:layout>
        <c:manualLayout>
          <c:layoutTarget val="inner"/>
          <c:xMode val="edge"/>
          <c:yMode val="edge"/>
          <c:x val="0.1"/>
          <c:y val="0.14000000000000001"/>
          <c:w val="0.8"/>
          <c:h val="0.75"/>
        </c:manualLayout>
      </c:layout>
      <c:barChart>
        <c:barDir val="col"/>
        <c:grouping val="clustered"/>
        <c:varyColors val="0"/>
        <c:ser>
          <c:idx val="0"/>
          <c:order val="0"/>
          <c:spPr>
            <a:solidFill>
              <a:srgbClr val="008E89"/>
            </a:solidFill>
            <a:ln>
              <a:noFill/>
            </a:ln>
          </c:spPr>
          <c:invertIfNegative val="0"/>
          <c:cat>
            <c:strRef>
              <c:f>'Chart_data'!$B$2:$B$12</c:f>
              <c:strCache>
                <c:ptCount val="11"/>
                <c:pt idx="0">
                  <c:v>2007</c:v>
                </c:pt>
                <c:pt idx="1">
                  <c:v>2008</c:v>
                </c:pt>
                <c:pt idx="2">
                  <c:v>2009</c:v>
                </c:pt>
                <c:pt idx="3">
                  <c:v>2010</c:v>
                </c:pt>
                <c:pt idx="4">
                  <c:v>2011</c:v>
                </c:pt>
                <c:pt idx="5">
                  <c:v>2012</c:v>
                </c:pt>
                <c:pt idx="6">
                  <c:v>2013</c:v>
                </c:pt>
                <c:pt idx="7">
                  <c:v>2014</c:v>
                </c:pt>
                <c:pt idx="8">
                  <c:v>2015</c:v>
                </c:pt>
                <c:pt idx="9">
                  <c:v>2016</c:v>
                </c:pt>
                <c:pt idx="10">
                  <c:v>2017</c:v>
                </c:pt>
              </c:strCache>
            </c:strRef>
          </c:cat>
          <c:val>
            <c:numRef>
              <c:f>'Chart_data'!$C$2:$C$12</c:f>
              <c:numCache>
                <c:formatCode>General</c:formatCode>
                <c:ptCount val="11"/>
                <c:pt idx="0">
                  <c:v>7.3648100000000003E-3</c:v>
                </c:pt>
                <c:pt idx="1">
                  <c:v>7.9315600000000007E-3</c:v>
                </c:pt>
                <c:pt idx="2">
                  <c:v>8.2162399999999997E-3</c:v>
                </c:pt>
                <c:pt idx="3">
                  <c:v>8.4352999999999997E-3</c:v>
                </c:pt>
                <c:pt idx="4">
                  <c:v>8.6001600000000008E-3</c:v>
                </c:pt>
                <c:pt idx="5">
                  <c:v>8.6172799999999997E-3</c:v>
                </c:pt>
                <c:pt idx="6">
                  <c:v>8.9379100000000003E-3</c:v>
                </c:pt>
                <c:pt idx="7">
                  <c:v>8.9314800000000003E-3</c:v>
                </c:pt>
                <c:pt idx="8">
                  <c:v>9.2545700000000002E-3</c:v>
                </c:pt>
                <c:pt idx="9">
                  <c:v>9.3616299999999993E-3</c:v>
                </c:pt>
                <c:pt idx="10">
                  <c:v>9.8862299999999993E-3</c:v>
                </c:pt>
              </c:numCache>
            </c:numRef>
          </c:val>
          <c:extLst>
            <c:ext xmlns:c16="http://schemas.microsoft.com/office/drawing/2014/chart" uri="{C3380CC4-5D6E-409C-BE32-E72D297353CC}">
              <c16:uniqueId val="{00000000-0A9E-4F76-A0BE-ADFED04634D7}"/>
            </c:ext>
          </c:extLst>
        </c:ser>
        <c:dLbls>
          <c:showLegendKey val="0"/>
          <c:showVal val="0"/>
          <c:showCatName val="0"/>
          <c:showSerName val="0"/>
          <c:showPercent val="0"/>
          <c:showBubbleSize val="0"/>
        </c:dLbls>
        <c:gapWidth val="100"/>
        <c:axId val="500398784"/>
        <c:axId val="1"/>
      </c:barChart>
      <c:catAx>
        <c:axId val="500398784"/>
        <c:scaling>
          <c:orientation val="minMax"/>
        </c:scaling>
        <c:delete val="0"/>
        <c:axPos val="b"/>
        <c:numFmt formatCode="General" sourceLinked="1"/>
        <c:majorTickMark val="cross"/>
        <c:minorTickMark val="none"/>
        <c:tickLblPos val="nextTo"/>
        <c:spPr>
          <a:ln w="3175">
            <a:solidFill>
              <a:srgbClr val="DDDDDD"/>
            </a:solidFill>
            <a:prstDash val="solid"/>
          </a:ln>
        </c:spPr>
        <c:txPr>
          <a:bodyPr/>
          <a:lstStyle/>
          <a:p>
            <a:pPr>
              <a:defRPr sz="1000">
                <a:latin typeface="VERDANA" charset="0"/>
              </a:defRPr>
            </a:pPr>
            <a:endParaRPr lang="en-US"/>
          </a:p>
        </c:txPr>
        <c:crossAx val="1"/>
        <c:crosses val="autoZero"/>
        <c:auto val="1"/>
        <c:lblAlgn val="ctr"/>
        <c:lblOffset val="100"/>
        <c:noMultiLvlLbl val="1"/>
      </c:catAx>
      <c:valAx>
        <c:axId val="1"/>
        <c:scaling>
          <c:orientation val="minMax"/>
        </c:scaling>
        <c:delete val="0"/>
        <c:axPos val="l"/>
        <c:majorGridlines>
          <c:spPr>
            <a:ln w="3175">
              <a:solidFill>
                <a:srgbClr val="757575"/>
              </a:solidFill>
              <a:prstDash val="dash"/>
            </a:ln>
          </c:spPr>
        </c:majorGridlines>
        <c:numFmt formatCode="0.000" sourceLinked="0"/>
        <c:majorTickMark val="cross"/>
        <c:minorTickMark val="none"/>
        <c:tickLblPos val="nextTo"/>
        <c:spPr>
          <a:ln>
            <a:noFill/>
          </a:ln>
        </c:spPr>
        <c:txPr>
          <a:bodyPr/>
          <a:lstStyle/>
          <a:p>
            <a:pPr>
              <a:defRPr sz="1000">
                <a:latin typeface="VERDANA" charset="0"/>
              </a:defRPr>
            </a:pPr>
            <a:endParaRPr lang="en-US"/>
          </a:p>
        </c:txPr>
        <c:crossAx val="500398784"/>
        <c:crosses val="autoZero"/>
        <c:crossBetween val="between"/>
      </c:valAx>
      <c:spPr>
        <a:noFill/>
        <a:ln>
          <a:noFill/>
        </a:ln>
      </c:spPr>
    </c:plotArea>
    <c:plotVisOnly val="1"/>
    <c:dispBlanksAs val="zero"/>
    <c:showDLblsOverMax val="1"/>
  </c:chart>
  <c:spPr>
    <a:noFill/>
    <a:ln>
      <a:noFill/>
    </a:ln>
  </c:spPr>
  <c:userShapes r:id="rId2"/>
</c:chartSpace>
</file>

<file path=word/charts/chart1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a:pPr>
            <a:r>
              <a:rPr lang="en-US" sz="1200" b="1">
                <a:latin typeface="VERDANA" charset="0"/>
              </a:rPr>
              <a:t>HIV+ estimates and AIDS death estimates </a:t>
            </a:r>
            <a:r>
              <a:rPr lang="en-US" sz="1100" b="0">
                <a:latin typeface="VERDANA" charset="0"/>
              </a:rPr>
              <a:t>
 Madibeng, 2007-2022</a:t>
            </a:r>
          </a:p>
        </c:rich>
      </c:tx>
      <c:layout/>
      <c:overlay val="0"/>
      <c:spPr>
        <a:noFill/>
        <a:ln>
          <a:noFill/>
        </a:ln>
      </c:spPr>
    </c:title>
    <c:autoTitleDeleted val="0"/>
    <c:plotArea>
      <c:layout>
        <c:manualLayout>
          <c:layoutTarget val="inner"/>
          <c:xMode val="edge"/>
          <c:yMode val="edge"/>
          <c:x val="0.15"/>
          <c:y val="0.14000000000000001"/>
          <c:w val="0.7"/>
          <c:h val="0.65"/>
        </c:manualLayout>
      </c:layout>
      <c:lineChart>
        <c:grouping val="standard"/>
        <c:varyColors val="0"/>
        <c:ser>
          <c:idx val="0"/>
          <c:order val="0"/>
          <c:tx>
            <c:strRef>
              <c:f>'Chart_data'!$C$2</c:f>
              <c:strCache>
                <c:ptCount val="1"/>
                <c:pt idx="0">
                  <c:v>HIV+ estimates</c:v>
                </c:pt>
              </c:strCache>
            </c:strRef>
          </c:tx>
          <c:spPr>
            <a:ln w="38100">
              <a:solidFill>
                <a:srgbClr val="008E89"/>
              </a:solidFill>
              <a:prstDash val="solid"/>
            </a:ln>
          </c:spPr>
          <c:marker>
            <c:symbol val="none"/>
          </c:marker>
          <c:cat>
            <c:strRef>
              <c:f>'Chart_data'!$B$3:$B$18</c:f>
              <c:strCache>
                <c:ptCount val="16"/>
                <c:pt idx="0">
                  <c:v>2007</c:v>
                </c:pt>
                <c:pt idx="1">
                  <c:v>2008</c:v>
                </c:pt>
                <c:pt idx="2">
                  <c:v>2009</c:v>
                </c:pt>
                <c:pt idx="3">
                  <c:v>2010</c:v>
                </c:pt>
                <c:pt idx="4">
                  <c:v>2011</c:v>
                </c:pt>
                <c:pt idx="5">
                  <c:v>2012</c:v>
                </c:pt>
                <c:pt idx="6">
                  <c:v>2013</c:v>
                </c:pt>
                <c:pt idx="7">
                  <c:v>2014</c:v>
                </c:pt>
                <c:pt idx="8">
                  <c:v>2015</c:v>
                </c:pt>
                <c:pt idx="9">
                  <c:v>2016</c:v>
                </c:pt>
                <c:pt idx="10">
                  <c:v>2017</c:v>
                </c:pt>
                <c:pt idx="11">
                  <c:v>2018</c:v>
                </c:pt>
                <c:pt idx="12">
                  <c:v>2019</c:v>
                </c:pt>
                <c:pt idx="13">
                  <c:v>2020</c:v>
                </c:pt>
                <c:pt idx="14">
                  <c:v>2021</c:v>
                </c:pt>
                <c:pt idx="15">
                  <c:v>2022</c:v>
                </c:pt>
              </c:strCache>
            </c:strRef>
          </c:cat>
          <c:val>
            <c:numRef>
              <c:f>'Chart_data'!$C$3:$C$18</c:f>
              <c:numCache>
                <c:formatCode>General</c:formatCode>
                <c:ptCount val="16"/>
                <c:pt idx="0">
                  <c:v>56625.599999999999</c:v>
                </c:pt>
                <c:pt idx="1">
                  <c:v>58297.1</c:v>
                </c:pt>
                <c:pt idx="2">
                  <c:v>60323.3</c:v>
                </c:pt>
                <c:pt idx="3">
                  <c:v>62318.2</c:v>
                </c:pt>
                <c:pt idx="4">
                  <c:v>64052.7</c:v>
                </c:pt>
                <c:pt idx="5">
                  <c:v>65155.6</c:v>
                </c:pt>
                <c:pt idx="6">
                  <c:v>66736.399999999994</c:v>
                </c:pt>
                <c:pt idx="7">
                  <c:v>68251.600000000006</c:v>
                </c:pt>
                <c:pt idx="8">
                  <c:v>69528.2</c:v>
                </c:pt>
                <c:pt idx="9">
                  <c:v>70990.7</c:v>
                </c:pt>
                <c:pt idx="10">
                  <c:v>72507.8</c:v>
                </c:pt>
                <c:pt idx="11">
                  <c:v>73866.3</c:v>
                </c:pt>
                <c:pt idx="12">
                  <c:v>75089.100000000006</c:v>
                </c:pt>
                <c:pt idx="13">
                  <c:v>76214.399999999994</c:v>
                </c:pt>
                <c:pt idx="14">
                  <c:v>77261.3</c:v>
                </c:pt>
                <c:pt idx="15">
                  <c:v>78243.8</c:v>
                </c:pt>
              </c:numCache>
            </c:numRef>
          </c:val>
          <c:smooth val="0"/>
          <c:extLst>
            <c:ext xmlns:c16="http://schemas.microsoft.com/office/drawing/2014/chart" uri="{C3380CC4-5D6E-409C-BE32-E72D297353CC}">
              <c16:uniqueId val="{00000000-C783-4AA7-B83A-4821451B015D}"/>
            </c:ext>
          </c:extLst>
        </c:ser>
        <c:dLbls>
          <c:showLegendKey val="0"/>
          <c:showVal val="0"/>
          <c:showCatName val="0"/>
          <c:showSerName val="0"/>
          <c:showPercent val="0"/>
          <c:showBubbleSize val="0"/>
        </c:dLbls>
        <c:marker val="1"/>
        <c:smooth val="0"/>
        <c:axId val="500364256"/>
        <c:axId val="1"/>
      </c:lineChart>
      <c:lineChart>
        <c:grouping val="standard"/>
        <c:varyColors val="0"/>
        <c:ser>
          <c:idx val="1"/>
          <c:order val="1"/>
          <c:tx>
            <c:strRef>
              <c:f>'Chart_data'!$D$2</c:f>
              <c:strCache>
                <c:ptCount val="1"/>
                <c:pt idx="0">
                  <c:v>AIDS death estimates</c:v>
                </c:pt>
              </c:strCache>
            </c:strRef>
          </c:tx>
          <c:spPr>
            <a:ln w="38100">
              <a:solidFill>
                <a:srgbClr val="FF8F1C"/>
              </a:solidFill>
              <a:prstDash val="solid"/>
            </a:ln>
          </c:spPr>
          <c:marker>
            <c:symbol val="none"/>
          </c:marker>
          <c:cat>
            <c:strRef>
              <c:f>'Chart_data'!$B$3:$B$18</c:f>
              <c:strCache>
                <c:ptCount val="16"/>
                <c:pt idx="0">
                  <c:v>2007</c:v>
                </c:pt>
                <c:pt idx="1">
                  <c:v>2008</c:v>
                </c:pt>
                <c:pt idx="2">
                  <c:v>2009</c:v>
                </c:pt>
                <c:pt idx="3">
                  <c:v>2010</c:v>
                </c:pt>
                <c:pt idx="4">
                  <c:v>2011</c:v>
                </c:pt>
                <c:pt idx="5">
                  <c:v>2012</c:v>
                </c:pt>
                <c:pt idx="6">
                  <c:v>2013</c:v>
                </c:pt>
                <c:pt idx="7">
                  <c:v>2014</c:v>
                </c:pt>
                <c:pt idx="8">
                  <c:v>2015</c:v>
                </c:pt>
                <c:pt idx="9">
                  <c:v>2016</c:v>
                </c:pt>
                <c:pt idx="10">
                  <c:v>2017</c:v>
                </c:pt>
                <c:pt idx="11">
                  <c:v>2018</c:v>
                </c:pt>
                <c:pt idx="12">
                  <c:v>2019</c:v>
                </c:pt>
                <c:pt idx="13">
                  <c:v>2020</c:v>
                </c:pt>
                <c:pt idx="14">
                  <c:v>2021</c:v>
                </c:pt>
                <c:pt idx="15">
                  <c:v>2022</c:v>
                </c:pt>
              </c:strCache>
            </c:strRef>
          </c:cat>
          <c:val>
            <c:numRef>
              <c:f>'Chart_data'!$D$3:$D$18</c:f>
              <c:numCache>
                <c:formatCode>General</c:formatCode>
                <c:ptCount val="16"/>
                <c:pt idx="0">
                  <c:v>3160.89</c:v>
                </c:pt>
                <c:pt idx="1">
                  <c:v>3329.75</c:v>
                </c:pt>
                <c:pt idx="2">
                  <c:v>2686.05</c:v>
                </c:pt>
                <c:pt idx="3">
                  <c:v>2374.91</c:v>
                </c:pt>
                <c:pt idx="4">
                  <c:v>2572.9499999999998</c:v>
                </c:pt>
                <c:pt idx="5">
                  <c:v>2763.25</c:v>
                </c:pt>
                <c:pt idx="6">
                  <c:v>2220.48</c:v>
                </c:pt>
                <c:pt idx="7">
                  <c:v>2001.35</c:v>
                </c:pt>
                <c:pt idx="8">
                  <c:v>2012.07</c:v>
                </c:pt>
                <c:pt idx="9">
                  <c:v>1701.21</c:v>
                </c:pt>
                <c:pt idx="10">
                  <c:v>1516.6</c:v>
                </c:pt>
                <c:pt idx="11">
                  <c:v>1531.18</c:v>
                </c:pt>
                <c:pt idx="12">
                  <c:v>1547.12</c:v>
                </c:pt>
                <c:pt idx="13">
                  <c:v>1545.15</c:v>
                </c:pt>
                <c:pt idx="14">
                  <c:v>1529.21</c:v>
                </c:pt>
                <c:pt idx="15">
                  <c:v>1505.73</c:v>
                </c:pt>
              </c:numCache>
            </c:numRef>
          </c:val>
          <c:smooth val="1"/>
          <c:extLst>
            <c:ext xmlns:c16="http://schemas.microsoft.com/office/drawing/2014/chart" uri="{C3380CC4-5D6E-409C-BE32-E72D297353CC}">
              <c16:uniqueId val="{00000001-C783-4AA7-B83A-4821451B015D}"/>
            </c:ext>
          </c:extLst>
        </c:ser>
        <c:dLbls>
          <c:showLegendKey val="0"/>
          <c:showVal val="0"/>
          <c:showCatName val="0"/>
          <c:showSerName val="0"/>
          <c:showPercent val="0"/>
          <c:showBubbleSize val="0"/>
        </c:dLbls>
        <c:marker val="1"/>
        <c:smooth val="0"/>
        <c:axId val="3"/>
        <c:axId val="4"/>
      </c:lineChart>
      <c:catAx>
        <c:axId val="500364256"/>
        <c:scaling>
          <c:orientation val="minMax"/>
        </c:scaling>
        <c:delete val="0"/>
        <c:axPos val="b"/>
        <c:numFmt formatCode="General" sourceLinked="1"/>
        <c:majorTickMark val="cross"/>
        <c:minorTickMark val="none"/>
        <c:tickLblPos val="nextTo"/>
        <c:spPr>
          <a:ln w="3175">
            <a:solidFill>
              <a:srgbClr val="DDDDDD"/>
            </a:solidFill>
            <a:prstDash val="solid"/>
          </a:ln>
        </c:spPr>
        <c:txPr>
          <a:bodyPr/>
          <a:lstStyle/>
          <a:p>
            <a:pPr>
              <a:defRPr sz="1000">
                <a:latin typeface="VERDANA" charset="0"/>
              </a:defRPr>
            </a:pPr>
            <a:endParaRPr lang="en-US"/>
          </a:p>
        </c:txPr>
        <c:crossAx val="1"/>
        <c:crosses val="autoZero"/>
        <c:auto val="1"/>
        <c:lblAlgn val="ctr"/>
        <c:lblOffset val="100"/>
        <c:noMultiLvlLbl val="1"/>
      </c:catAx>
      <c:valAx>
        <c:axId val="1"/>
        <c:scaling>
          <c:orientation val="minMax"/>
        </c:scaling>
        <c:delete val="0"/>
        <c:axPos val="l"/>
        <c:majorGridlines>
          <c:spPr>
            <a:ln w="3175">
              <a:solidFill>
                <a:srgbClr val="757575"/>
              </a:solidFill>
              <a:prstDash val="dash"/>
            </a:ln>
          </c:spPr>
        </c:majorGridlines>
        <c:numFmt formatCode="#,##0" sourceLinked="0"/>
        <c:majorTickMark val="cross"/>
        <c:minorTickMark val="none"/>
        <c:tickLblPos val="nextTo"/>
        <c:spPr>
          <a:ln>
            <a:noFill/>
          </a:ln>
        </c:spPr>
        <c:txPr>
          <a:bodyPr/>
          <a:lstStyle/>
          <a:p>
            <a:pPr>
              <a:defRPr sz="1000">
                <a:latin typeface="VERDANA" charset="0"/>
              </a:defRPr>
            </a:pPr>
            <a:endParaRPr lang="en-US"/>
          </a:p>
        </c:txPr>
        <c:crossAx val="500364256"/>
        <c:crosses val="autoZero"/>
        <c:crossBetween val="between"/>
      </c:valAx>
      <c:valAx>
        <c:axId val="4"/>
        <c:scaling>
          <c:orientation val="minMax"/>
        </c:scaling>
        <c:delete val="0"/>
        <c:axPos val="r"/>
        <c:numFmt formatCode="#,##0" sourceLinked="0"/>
        <c:majorTickMark val="cross"/>
        <c:minorTickMark val="none"/>
        <c:tickLblPos val="nextTo"/>
        <c:spPr>
          <a:ln>
            <a:noFill/>
          </a:ln>
        </c:spPr>
        <c:txPr>
          <a:bodyPr/>
          <a:lstStyle/>
          <a:p>
            <a:pPr>
              <a:defRPr sz="1000">
                <a:latin typeface="VERDANA" charset="0"/>
              </a:defRPr>
            </a:pPr>
            <a:endParaRPr lang="en-US"/>
          </a:p>
        </c:txPr>
        <c:crossAx val="3"/>
        <c:crosses val="max"/>
        <c:crossBetween val="between"/>
      </c:valAx>
      <c:catAx>
        <c:axId val="3"/>
        <c:scaling>
          <c:orientation val="minMax"/>
        </c:scaling>
        <c:delete val="1"/>
        <c:axPos val="b"/>
        <c:numFmt formatCode="General" sourceLinked="1"/>
        <c:majorTickMark val="cross"/>
        <c:minorTickMark val="none"/>
        <c:tickLblPos val="nextTo"/>
        <c:crossAx val="4"/>
        <c:crosses val="autoZero"/>
        <c:auto val="1"/>
        <c:lblAlgn val="ctr"/>
        <c:lblOffset val="100"/>
        <c:noMultiLvlLbl val="1"/>
      </c:catAx>
      <c:spPr>
        <a:noFill/>
        <a:ln>
          <a:noFill/>
        </a:ln>
      </c:spPr>
    </c:plotArea>
    <c:legend>
      <c:legendPos val="r"/>
      <c:layout>
        <c:manualLayout>
          <c:xMode val="edge"/>
          <c:yMode val="edge"/>
          <c:x val="0.12"/>
          <c:y val="0.88"/>
          <c:w val="0.76"/>
          <c:h val="7.0000000000000007E-2"/>
        </c:manualLayout>
      </c:layout>
      <c:overlay val="0"/>
      <c:spPr>
        <a:ln>
          <a:noFill/>
        </a:ln>
      </c:spPr>
      <c:txPr>
        <a:bodyPr/>
        <a:lstStyle/>
        <a:p>
          <a:pPr>
            <a:defRPr sz="1000">
              <a:solidFill>
                <a:srgbClr val="000000"/>
              </a:solidFill>
              <a:latin typeface="VERDANA" charset="0"/>
            </a:defRPr>
          </a:pPr>
          <a:endParaRPr lang="en-US"/>
        </a:p>
      </c:txPr>
    </c:legend>
    <c:plotVisOnly val="1"/>
    <c:dispBlanksAs val="zero"/>
    <c:showDLblsOverMax val="1"/>
  </c:chart>
  <c:spPr>
    <a:noFill/>
    <a:ln>
      <a:noFill/>
    </a:ln>
  </c:spPr>
  <c:userShapes r:id="rId2"/>
</c:chartSpace>
</file>

<file path=word/charts/chart1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a:pPr>
            <a:r>
              <a:rPr lang="en-US" sz="1200" b="1">
                <a:latin typeface="VERDANA" charset="0"/>
              </a:rPr>
              <a:t>Overall, Violent and Property Crime Index </a:t>
            </a:r>
            <a:r>
              <a:rPr lang="en-US" sz="1100" b="0">
                <a:latin typeface="VERDANA" charset="0"/>
              </a:rPr>
              <a:t>
 Madibeng, 2006/2007-2016/2017</a:t>
            </a:r>
          </a:p>
        </c:rich>
      </c:tx>
      <c:layout/>
      <c:overlay val="0"/>
      <c:spPr>
        <a:noFill/>
        <a:ln>
          <a:noFill/>
        </a:ln>
      </c:spPr>
    </c:title>
    <c:autoTitleDeleted val="0"/>
    <c:plotArea>
      <c:layout>
        <c:manualLayout>
          <c:layoutTarget val="inner"/>
          <c:xMode val="edge"/>
          <c:yMode val="edge"/>
          <c:x val="0.15"/>
          <c:y val="0.14000000000000001"/>
          <c:w val="0.7"/>
          <c:h val="0.59"/>
        </c:manualLayout>
      </c:layout>
      <c:lineChart>
        <c:grouping val="standard"/>
        <c:varyColors val="0"/>
        <c:ser>
          <c:idx val="0"/>
          <c:order val="0"/>
          <c:tx>
            <c:strRef>
              <c:f>'Chart_data'!$C$2</c:f>
              <c:strCache>
                <c:ptCount val="1"/>
                <c:pt idx="0">
                  <c:v>OverallCrime Index</c:v>
                </c:pt>
              </c:strCache>
            </c:strRef>
          </c:tx>
          <c:spPr>
            <a:ln w="38100">
              <a:solidFill>
                <a:srgbClr val="008E89"/>
              </a:solidFill>
              <a:prstDash val="solid"/>
            </a:ln>
          </c:spPr>
          <c:marker>
            <c:symbol val="none"/>
          </c:marker>
          <c:cat>
            <c:strRef>
              <c:f>'Chart_data'!$B$3:$B$13</c:f>
              <c:strCache>
                <c:ptCount val="11"/>
                <c:pt idx="0">
                  <c:v>2006/2007</c:v>
                </c:pt>
                <c:pt idx="1">
                  <c:v>2007/2008</c:v>
                </c:pt>
                <c:pt idx="2">
                  <c:v>2008/2009</c:v>
                </c:pt>
                <c:pt idx="3">
                  <c:v>2009/2010</c:v>
                </c:pt>
                <c:pt idx="4">
                  <c:v>2010/2011</c:v>
                </c:pt>
                <c:pt idx="5">
                  <c:v>2011/2012</c:v>
                </c:pt>
                <c:pt idx="6">
                  <c:v>2012/2013</c:v>
                </c:pt>
                <c:pt idx="7">
                  <c:v>2013/2014</c:v>
                </c:pt>
                <c:pt idx="8">
                  <c:v>2014/2015</c:v>
                </c:pt>
                <c:pt idx="9">
                  <c:v>2015/2016</c:v>
                </c:pt>
                <c:pt idx="10">
                  <c:v>2016/2017</c:v>
                </c:pt>
              </c:strCache>
            </c:strRef>
          </c:cat>
          <c:val>
            <c:numRef>
              <c:f>'Chart_data'!$C$3:$C$13</c:f>
              <c:numCache>
                <c:formatCode>General</c:formatCode>
                <c:ptCount val="11"/>
                <c:pt idx="0">
                  <c:v>132.001</c:v>
                </c:pt>
                <c:pt idx="1">
                  <c:v>125.46599999999999</c:v>
                </c:pt>
                <c:pt idx="2">
                  <c:v>131.821</c:v>
                </c:pt>
                <c:pt idx="3">
                  <c:v>139.197</c:v>
                </c:pt>
                <c:pt idx="4">
                  <c:v>127.352</c:v>
                </c:pt>
                <c:pt idx="5">
                  <c:v>119.348</c:v>
                </c:pt>
                <c:pt idx="6">
                  <c:v>112.496</c:v>
                </c:pt>
                <c:pt idx="7">
                  <c:v>102.245</c:v>
                </c:pt>
                <c:pt idx="8">
                  <c:v>100.167</c:v>
                </c:pt>
                <c:pt idx="9">
                  <c:v>97.5625</c:v>
                </c:pt>
                <c:pt idx="10">
                  <c:v>96.913499999999999</c:v>
                </c:pt>
              </c:numCache>
            </c:numRef>
          </c:val>
          <c:smooth val="0"/>
          <c:extLst>
            <c:ext xmlns:c16="http://schemas.microsoft.com/office/drawing/2014/chart" uri="{C3380CC4-5D6E-409C-BE32-E72D297353CC}">
              <c16:uniqueId val="{00000000-A8B7-4B0D-B606-C657EC7D0122}"/>
            </c:ext>
          </c:extLst>
        </c:ser>
        <c:ser>
          <c:idx val="1"/>
          <c:order val="1"/>
          <c:tx>
            <c:strRef>
              <c:f>'Chart_data'!$D$2</c:f>
              <c:strCache>
                <c:ptCount val="1"/>
                <c:pt idx="0">
                  <c:v>Violent Crime Index</c:v>
                </c:pt>
              </c:strCache>
            </c:strRef>
          </c:tx>
          <c:spPr>
            <a:ln w="38100">
              <a:solidFill>
                <a:srgbClr val="FF8F1C"/>
              </a:solidFill>
              <a:prstDash val="solid"/>
            </a:ln>
          </c:spPr>
          <c:marker>
            <c:symbol val="none"/>
          </c:marker>
          <c:cat>
            <c:strRef>
              <c:f>'Chart_data'!$B$3:$B$13</c:f>
              <c:strCache>
                <c:ptCount val="11"/>
                <c:pt idx="0">
                  <c:v>2006/2007</c:v>
                </c:pt>
                <c:pt idx="1">
                  <c:v>2007/2008</c:v>
                </c:pt>
                <c:pt idx="2">
                  <c:v>2008/2009</c:v>
                </c:pt>
                <c:pt idx="3">
                  <c:v>2009/2010</c:v>
                </c:pt>
                <c:pt idx="4">
                  <c:v>2010/2011</c:v>
                </c:pt>
                <c:pt idx="5">
                  <c:v>2011/2012</c:v>
                </c:pt>
                <c:pt idx="6">
                  <c:v>2012/2013</c:v>
                </c:pt>
                <c:pt idx="7">
                  <c:v>2013/2014</c:v>
                </c:pt>
                <c:pt idx="8">
                  <c:v>2014/2015</c:v>
                </c:pt>
                <c:pt idx="9">
                  <c:v>2015/2016</c:v>
                </c:pt>
                <c:pt idx="10">
                  <c:v>2016/2017</c:v>
                </c:pt>
              </c:strCache>
            </c:strRef>
          </c:cat>
          <c:val>
            <c:numRef>
              <c:f>'Chart_data'!$D$3:$D$13</c:f>
              <c:numCache>
                <c:formatCode>General</c:formatCode>
                <c:ptCount val="11"/>
                <c:pt idx="0">
                  <c:v>122.657</c:v>
                </c:pt>
                <c:pt idx="1">
                  <c:v>114.212</c:v>
                </c:pt>
                <c:pt idx="2">
                  <c:v>119.532</c:v>
                </c:pt>
                <c:pt idx="3">
                  <c:v>127.331</c:v>
                </c:pt>
                <c:pt idx="4">
                  <c:v>116.21899999999999</c:v>
                </c:pt>
                <c:pt idx="5">
                  <c:v>108.785</c:v>
                </c:pt>
                <c:pt idx="6">
                  <c:v>102.206</c:v>
                </c:pt>
                <c:pt idx="7">
                  <c:v>91.303299999999993</c:v>
                </c:pt>
                <c:pt idx="8">
                  <c:v>90.165700000000001</c:v>
                </c:pt>
                <c:pt idx="9">
                  <c:v>88.873999999999995</c:v>
                </c:pt>
                <c:pt idx="10">
                  <c:v>87.487399999999994</c:v>
                </c:pt>
              </c:numCache>
            </c:numRef>
          </c:val>
          <c:smooth val="0"/>
          <c:extLst>
            <c:ext xmlns:c16="http://schemas.microsoft.com/office/drawing/2014/chart" uri="{C3380CC4-5D6E-409C-BE32-E72D297353CC}">
              <c16:uniqueId val="{00000001-A8B7-4B0D-B606-C657EC7D0122}"/>
            </c:ext>
          </c:extLst>
        </c:ser>
        <c:ser>
          <c:idx val="2"/>
          <c:order val="2"/>
          <c:tx>
            <c:strRef>
              <c:f>'Chart_data'!$E$2</c:f>
              <c:strCache>
                <c:ptCount val="1"/>
                <c:pt idx="0">
                  <c:v>Property Crime Index</c:v>
                </c:pt>
              </c:strCache>
            </c:strRef>
          </c:tx>
          <c:spPr>
            <a:ln w="38100">
              <a:solidFill>
                <a:srgbClr val="97D700"/>
              </a:solidFill>
              <a:prstDash val="solid"/>
            </a:ln>
          </c:spPr>
          <c:marker>
            <c:symbol val="none"/>
          </c:marker>
          <c:cat>
            <c:strRef>
              <c:f>'Chart_data'!$B$3:$B$13</c:f>
              <c:strCache>
                <c:ptCount val="11"/>
                <c:pt idx="0">
                  <c:v>2006/2007</c:v>
                </c:pt>
                <c:pt idx="1">
                  <c:v>2007/2008</c:v>
                </c:pt>
                <c:pt idx="2">
                  <c:v>2008/2009</c:v>
                </c:pt>
                <c:pt idx="3">
                  <c:v>2009/2010</c:v>
                </c:pt>
                <c:pt idx="4">
                  <c:v>2010/2011</c:v>
                </c:pt>
                <c:pt idx="5">
                  <c:v>2011/2012</c:v>
                </c:pt>
                <c:pt idx="6">
                  <c:v>2012/2013</c:v>
                </c:pt>
                <c:pt idx="7">
                  <c:v>2013/2014</c:v>
                </c:pt>
                <c:pt idx="8">
                  <c:v>2014/2015</c:v>
                </c:pt>
                <c:pt idx="9">
                  <c:v>2015/2016</c:v>
                </c:pt>
                <c:pt idx="10">
                  <c:v>2016/2017</c:v>
                </c:pt>
              </c:strCache>
            </c:strRef>
          </c:cat>
          <c:val>
            <c:numRef>
              <c:f>'Chart_data'!$E$3:$E$13</c:f>
              <c:numCache>
                <c:formatCode>General</c:formatCode>
                <c:ptCount val="11"/>
                <c:pt idx="0">
                  <c:v>234.636</c:v>
                </c:pt>
                <c:pt idx="1">
                  <c:v>249.07599999999999</c:v>
                </c:pt>
                <c:pt idx="2">
                  <c:v>266.791</c:v>
                </c:pt>
                <c:pt idx="3">
                  <c:v>269.52499999999998</c:v>
                </c:pt>
                <c:pt idx="4">
                  <c:v>249.63900000000001</c:v>
                </c:pt>
                <c:pt idx="5">
                  <c:v>235.37799999999999</c:v>
                </c:pt>
                <c:pt idx="6">
                  <c:v>225.52099999999999</c:v>
                </c:pt>
                <c:pt idx="7">
                  <c:v>222.42500000000001</c:v>
                </c:pt>
                <c:pt idx="8">
                  <c:v>210.01400000000001</c:v>
                </c:pt>
                <c:pt idx="9">
                  <c:v>192.99199999999999</c:v>
                </c:pt>
                <c:pt idx="10">
                  <c:v>200.447</c:v>
                </c:pt>
              </c:numCache>
            </c:numRef>
          </c:val>
          <c:smooth val="0"/>
          <c:extLst>
            <c:ext xmlns:c16="http://schemas.microsoft.com/office/drawing/2014/chart" uri="{C3380CC4-5D6E-409C-BE32-E72D297353CC}">
              <c16:uniqueId val="{00000002-A8B7-4B0D-B606-C657EC7D0122}"/>
            </c:ext>
          </c:extLst>
        </c:ser>
        <c:dLbls>
          <c:showLegendKey val="0"/>
          <c:showVal val="0"/>
          <c:showCatName val="0"/>
          <c:showSerName val="0"/>
          <c:showPercent val="0"/>
          <c:showBubbleSize val="0"/>
        </c:dLbls>
        <c:smooth val="0"/>
        <c:axId val="500393376"/>
        <c:axId val="1"/>
      </c:lineChart>
      <c:catAx>
        <c:axId val="500393376"/>
        <c:scaling>
          <c:orientation val="minMax"/>
        </c:scaling>
        <c:delete val="0"/>
        <c:axPos val="b"/>
        <c:numFmt formatCode="General" sourceLinked="1"/>
        <c:majorTickMark val="cross"/>
        <c:minorTickMark val="none"/>
        <c:tickLblPos val="nextTo"/>
        <c:spPr>
          <a:ln w="3175">
            <a:solidFill>
              <a:srgbClr val="DDDDDD"/>
            </a:solidFill>
            <a:prstDash val="solid"/>
          </a:ln>
        </c:spPr>
        <c:txPr>
          <a:bodyPr/>
          <a:lstStyle/>
          <a:p>
            <a:pPr>
              <a:defRPr sz="1000">
                <a:latin typeface="VERDANA" charset="0"/>
              </a:defRPr>
            </a:pPr>
            <a:endParaRPr lang="en-US"/>
          </a:p>
        </c:txPr>
        <c:crossAx val="1"/>
        <c:crosses val="autoZero"/>
        <c:auto val="1"/>
        <c:lblAlgn val="ctr"/>
        <c:lblOffset val="100"/>
        <c:noMultiLvlLbl val="1"/>
      </c:catAx>
      <c:valAx>
        <c:axId val="1"/>
        <c:scaling>
          <c:orientation val="minMax"/>
        </c:scaling>
        <c:delete val="0"/>
        <c:axPos val="l"/>
        <c:majorGridlines>
          <c:spPr>
            <a:ln w="3175">
              <a:solidFill>
                <a:srgbClr val="757575"/>
              </a:solidFill>
              <a:prstDash val="dash"/>
            </a:ln>
          </c:spPr>
        </c:majorGridlines>
        <c:numFmt formatCode="#,##0" sourceLinked="0"/>
        <c:majorTickMark val="cross"/>
        <c:minorTickMark val="none"/>
        <c:tickLblPos val="nextTo"/>
        <c:spPr>
          <a:ln>
            <a:noFill/>
          </a:ln>
        </c:spPr>
        <c:txPr>
          <a:bodyPr/>
          <a:lstStyle/>
          <a:p>
            <a:pPr>
              <a:defRPr sz="1000">
                <a:latin typeface="VERDANA" charset="0"/>
              </a:defRPr>
            </a:pPr>
            <a:endParaRPr lang="en-US"/>
          </a:p>
        </c:txPr>
        <c:crossAx val="500393376"/>
        <c:crosses val="autoZero"/>
        <c:crossBetween val="between"/>
      </c:valAx>
      <c:spPr>
        <a:noFill/>
        <a:ln>
          <a:noFill/>
        </a:ln>
      </c:spPr>
    </c:plotArea>
    <c:legend>
      <c:legendPos val="r"/>
      <c:layout>
        <c:manualLayout>
          <c:xMode val="edge"/>
          <c:yMode val="edge"/>
          <c:x val="0.12"/>
          <c:y val="0.88"/>
          <c:w val="0.76"/>
          <c:h val="7.0000000000000007E-2"/>
        </c:manualLayout>
      </c:layout>
      <c:overlay val="0"/>
      <c:spPr>
        <a:ln>
          <a:noFill/>
        </a:ln>
      </c:spPr>
      <c:txPr>
        <a:bodyPr/>
        <a:lstStyle/>
        <a:p>
          <a:pPr>
            <a:defRPr sz="1000">
              <a:solidFill>
                <a:srgbClr val="000000"/>
              </a:solidFill>
              <a:latin typeface="VERDANA" charset="0"/>
            </a:defRPr>
          </a:pPr>
          <a:endParaRPr lang="en-US"/>
        </a:p>
      </c:txPr>
    </c:legend>
    <c:plotVisOnly val="1"/>
    <c:dispBlanksAs val="zero"/>
    <c:showDLblsOverMax val="1"/>
  </c:chart>
  <c:spPr>
    <a:noFill/>
    <a:ln>
      <a:noFill/>
    </a:ln>
  </c:spPr>
  <c:userShapes r:id="rId2"/>
</c:chartSpace>
</file>

<file path=word/charts/chart1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a:pPr>
            <a:r>
              <a:rPr lang="en-US" sz="1200" b="1">
                <a:latin typeface="VERDANA" charset="0"/>
              </a:rPr>
              <a:t>Tourism - tourists by origin </a:t>
            </a:r>
            <a:r>
              <a:rPr lang="en-US" sz="1100" b="0">
                <a:latin typeface="VERDANA" charset="0"/>
              </a:rPr>
              <a:t>
 Local Municipality of Madibeng, 2017</a:t>
            </a:r>
          </a:p>
        </c:rich>
      </c:tx>
      <c:layout/>
      <c:overlay val="1"/>
      <c:spPr>
        <a:noFill/>
        <a:ln>
          <a:noFill/>
        </a:ln>
      </c:spPr>
    </c:title>
    <c:autoTitleDeleted val="0"/>
    <c:plotArea>
      <c:layout>
        <c:manualLayout>
          <c:layoutTarget val="inner"/>
          <c:xMode val="edge"/>
          <c:yMode val="edge"/>
          <c:x val="0.1"/>
          <c:y val="0.2"/>
          <c:w val="0.8"/>
          <c:h val="0.7"/>
        </c:manualLayout>
      </c:layout>
      <c:pieChart>
        <c:varyColors val="1"/>
        <c:ser>
          <c:idx val="0"/>
          <c:order val="0"/>
          <c:dPt>
            <c:idx val="0"/>
            <c:bubble3D val="0"/>
            <c:spPr>
              <a:solidFill>
                <a:srgbClr val="96D700"/>
              </a:solidFill>
              <a:ln>
                <a:noFill/>
              </a:ln>
            </c:spPr>
            <c:extLst>
              <c:ext xmlns:c16="http://schemas.microsoft.com/office/drawing/2014/chart" uri="{C3380CC4-5D6E-409C-BE32-E72D297353CC}">
                <c16:uniqueId val="{00000001-FB9E-46DA-A02F-F2D0EBA7428D}"/>
              </c:ext>
            </c:extLst>
          </c:dPt>
          <c:dPt>
            <c:idx val="1"/>
            <c:bubble3D val="0"/>
            <c:spPr>
              <a:solidFill>
                <a:srgbClr val="00B13F"/>
              </a:solidFill>
              <a:ln>
                <a:noFill/>
              </a:ln>
            </c:spPr>
            <c:extLst>
              <c:ext xmlns:c16="http://schemas.microsoft.com/office/drawing/2014/chart" uri="{C3380CC4-5D6E-409C-BE32-E72D297353CC}">
                <c16:uniqueId val="{00000003-FB9E-46DA-A02F-F2D0EBA7428D}"/>
              </c:ext>
            </c:extLst>
          </c:dPt>
          <c:dLbls>
            <c:spPr>
              <a:noFill/>
              <a:ln>
                <a:noFill/>
              </a:ln>
            </c:spPr>
            <c:txPr>
              <a:bodyPr/>
              <a:lstStyle/>
              <a:p>
                <a:pPr>
                  <a:defRPr sz="1000">
                    <a:solidFill>
                      <a:srgbClr val="000000"/>
                    </a:solidFill>
                    <a:latin typeface="VERDANA" charset="0"/>
                  </a:defRPr>
                </a:pPr>
                <a:endParaRPr lang="en-US"/>
              </a:p>
            </c:txPr>
            <c:showLegendKey val="1"/>
            <c:showVal val="0"/>
            <c:showCatName val="1"/>
            <c:showSerName val="0"/>
            <c:showPercent val="0"/>
            <c:showBubbleSize val="0"/>
            <c:showLeaderLines val="1"/>
            <c:extLst>
              <c:ext xmlns:c15="http://schemas.microsoft.com/office/drawing/2012/chart" uri="{CE6537A1-D6FC-4f65-9D91-7224C49458BB}">
                <c15:layout/>
              </c:ext>
            </c:extLst>
          </c:dLbls>
          <c:cat>
            <c:strRef>
              <c:f>'Chart_data'!$B$2:$B$3</c:f>
              <c:strCache>
                <c:ptCount val="2"/>
                <c:pt idx="0">
                  <c:v>Domestic tourists</c:v>
                </c:pt>
                <c:pt idx="1">
                  <c:v>International tourists</c:v>
                </c:pt>
              </c:strCache>
            </c:strRef>
          </c:cat>
          <c:val>
            <c:numRef>
              <c:f>'Chart_data'!$C$2:$C$3</c:f>
              <c:numCache>
                <c:formatCode>General</c:formatCode>
                <c:ptCount val="2"/>
                <c:pt idx="0">
                  <c:v>269978</c:v>
                </c:pt>
                <c:pt idx="1">
                  <c:v>117452</c:v>
                </c:pt>
              </c:numCache>
            </c:numRef>
          </c:val>
          <c:extLst>
            <c:ext xmlns:c16="http://schemas.microsoft.com/office/drawing/2014/chart" uri="{C3380CC4-5D6E-409C-BE32-E72D297353CC}">
              <c16:uniqueId val="{00000004-FB9E-46DA-A02F-F2D0EBA7428D}"/>
            </c:ext>
          </c:extLst>
        </c:ser>
        <c:dLbls>
          <c:showLegendKey val="0"/>
          <c:showVal val="0"/>
          <c:showCatName val="0"/>
          <c:showSerName val="0"/>
          <c:showPercent val="0"/>
          <c:showBubbleSize val="0"/>
          <c:showLeaderLines val="1"/>
        </c:dLbls>
        <c:firstSliceAng val="145"/>
      </c:pieChart>
      <c:spPr>
        <a:noFill/>
        <a:ln>
          <a:noFill/>
        </a:ln>
      </c:spPr>
    </c:plotArea>
    <c:plotVisOnly val="1"/>
    <c:dispBlanksAs val="zero"/>
    <c:showDLblsOverMax val="1"/>
  </c:chart>
  <c:spPr>
    <a:noFill/>
    <a:ln>
      <a:noFill/>
    </a:ln>
  </c:spPr>
  <c:userShapes r:id="rId2"/>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a:pPr>
            <a:r>
              <a:rPr lang="en-US" sz="1200" b="1">
                <a:latin typeface="VERDANA" charset="0"/>
              </a:rPr>
              <a:t>Households by dwelling type</a:t>
            </a:r>
            <a:r>
              <a:rPr lang="en-US" sz="1100" b="0">
                <a:latin typeface="VERDANA" charset="0"/>
              </a:rPr>
              <a:t>
NW372 Madibeng</a:t>
            </a:r>
          </a:p>
        </c:rich>
      </c:tx>
      <c:layout/>
      <c:overlay val="0"/>
      <c:spPr>
        <a:noFill/>
        <a:ln>
          <a:noFill/>
        </a:ln>
      </c:spPr>
    </c:title>
    <c:autoTitleDeleted val="0"/>
    <c:plotArea>
      <c:layout>
        <c:manualLayout>
          <c:layoutTarget val="inner"/>
          <c:xMode val="edge"/>
          <c:yMode val="edge"/>
          <c:x val="7.8426395939086291E-2"/>
          <c:y val="0.11547169811320757"/>
          <c:w val="0.68"/>
          <c:h val="0.75"/>
        </c:manualLayout>
      </c:layout>
      <c:barChart>
        <c:barDir val="col"/>
        <c:grouping val="clustered"/>
        <c:varyColors val="0"/>
        <c:ser>
          <c:idx val="0"/>
          <c:order val="0"/>
          <c:tx>
            <c:strRef>
              <c:f>'[ReX20.xlsx]J372_Housing_data'!$C$2</c:f>
              <c:strCache>
                <c:ptCount val="1"/>
                <c:pt idx="0">
                  <c:v>Very Formal</c:v>
                </c:pt>
              </c:strCache>
            </c:strRef>
          </c:tx>
          <c:spPr>
            <a:solidFill>
              <a:srgbClr val="FFCC00"/>
            </a:solidFill>
            <a:ln>
              <a:noFill/>
            </a:ln>
          </c:spPr>
          <c:invertIfNegative val="0"/>
          <c:cat>
            <c:strRef>
              <c:f>'[ReX20.xlsx]J372_Housing_data'!$B$3:$B$24</c:f>
              <c:strCache>
                <c:ptCount val="2"/>
                <c:pt idx="0">
                  <c:v>2011</c:v>
                </c:pt>
                <c:pt idx="1">
                  <c:v>2016</c:v>
                </c:pt>
              </c:strCache>
              <c:extLst/>
            </c:strRef>
          </c:cat>
          <c:val>
            <c:numRef>
              <c:f>'[ReX20.xlsx]J372_Housing_data'!$C$3:$C$24</c:f>
              <c:numCache>
                <c:formatCode>General</c:formatCode>
                <c:ptCount val="2"/>
                <c:pt idx="0">
                  <c:v>25659.750122095</c:v>
                </c:pt>
                <c:pt idx="1">
                  <c:v>28114.352187265598</c:v>
                </c:pt>
              </c:numCache>
              <c:extLst/>
            </c:numRef>
          </c:val>
          <c:extLst>
            <c:ext xmlns:c16="http://schemas.microsoft.com/office/drawing/2014/chart" uri="{C3380CC4-5D6E-409C-BE32-E72D297353CC}">
              <c16:uniqueId val="{00000000-1F93-4BC8-8361-49E632726960}"/>
            </c:ext>
          </c:extLst>
        </c:ser>
        <c:ser>
          <c:idx val="1"/>
          <c:order val="1"/>
          <c:tx>
            <c:strRef>
              <c:f>'[ReX20.xlsx]J372_Housing_data'!$D$2</c:f>
              <c:strCache>
                <c:ptCount val="1"/>
                <c:pt idx="0">
                  <c:v>Formal</c:v>
                </c:pt>
              </c:strCache>
            </c:strRef>
          </c:tx>
          <c:spPr>
            <a:solidFill>
              <a:schemeClr val="accent2"/>
            </a:solidFill>
            <a:ln>
              <a:noFill/>
            </a:ln>
          </c:spPr>
          <c:invertIfNegative val="0"/>
          <c:cat>
            <c:strRef>
              <c:f>'[ReX20.xlsx]J372_Housing_data'!$B$3:$B$24</c:f>
              <c:strCache>
                <c:ptCount val="2"/>
                <c:pt idx="0">
                  <c:v>2011</c:v>
                </c:pt>
                <c:pt idx="1">
                  <c:v>2016</c:v>
                </c:pt>
              </c:strCache>
              <c:extLst/>
            </c:strRef>
          </c:cat>
          <c:val>
            <c:numRef>
              <c:f>'[ReX20.xlsx]J372_Housing_data'!$D$3:$D$24</c:f>
              <c:numCache>
                <c:formatCode>General</c:formatCode>
                <c:ptCount val="2"/>
                <c:pt idx="0">
                  <c:v>67060.785795981894</c:v>
                </c:pt>
                <c:pt idx="1">
                  <c:v>80387.228967263494</c:v>
                </c:pt>
              </c:numCache>
              <c:extLst/>
            </c:numRef>
          </c:val>
          <c:extLst>
            <c:ext xmlns:c16="http://schemas.microsoft.com/office/drawing/2014/chart" uri="{C3380CC4-5D6E-409C-BE32-E72D297353CC}">
              <c16:uniqueId val="{00000001-1F93-4BC8-8361-49E632726960}"/>
            </c:ext>
          </c:extLst>
        </c:ser>
        <c:ser>
          <c:idx val="2"/>
          <c:order val="2"/>
          <c:tx>
            <c:strRef>
              <c:f>'[ReX20.xlsx]J372_Housing_data'!$E$2</c:f>
              <c:strCache>
                <c:ptCount val="1"/>
                <c:pt idx="0">
                  <c:v>Informal</c:v>
                </c:pt>
              </c:strCache>
            </c:strRef>
          </c:tx>
          <c:spPr>
            <a:solidFill>
              <a:srgbClr val="00B13F"/>
            </a:solidFill>
            <a:ln>
              <a:noFill/>
            </a:ln>
          </c:spPr>
          <c:invertIfNegative val="0"/>
          <c:cat>
            <c:strRef>
              <c:f>'[ReX20.xlsx]J372_Housing_data'!$B$3:$B$24</c:f>
              <c:strCache>
                <c:ptCount val="2"/>
                <c:pt idx="0">
                  <c:v>2011</c:v>
                </c:pt>
                <c:pt idx="1">
                  <c:v>2016</c:v>
                </c:pt>
              </c:strCache>
              <c:extLst/>
            </c:strRef>
          </c:cat>
          <c:val>
            <c:numRef>
              <c:f>'[ReX20.xlsx]J372_Housing_data'!$E$3:$E$24</c:f>
              <c:numCache>
                <c:formatCode>General</c:formatCode>
                <c:ptCount val="2"/>
                <c:pt idx="0">
                  <c:v>60502.347620688699</c:v>
                </c:pt>
                <c:pt idx="1">
                  <c:v>69403.151437139299</c:v>
                </c:pt>
              </c:numCache>
              <c:extLst/>
            </c:numRef>
          </c:val>
          <c:extLst>
            <c:ext xmlns:c16="http://schemas.microsoft.com/office/drawing/2014/chart" uri="{C3380CC4-5D6E-409C-BE32-E72D297353CC}">
              <c16:uniqueId val="{00000002-1F93-4BC8-8361-49E632726960}"/>
            </c:ext>
          </c:extLst>
        </c:ser>
        <c:ser>
          <c:idx val="3"/>
          <c:order val="3"/>
          <c:tx>
            <c:strRef>
              <c:f>'[ReX20.xlsx]J372_Housing_data'!$F$2</c:f>
              <c:strCache>
                <c:ptCount val="1"/>
                <c:pt idx="0">
                  <c:v>Traditional</c:v>
                </c:pt>
              </c:strCache>
            </c:strRef>
          </c:tx>
          <c:spPr>
            <a:solidFill>
              <a:srgbClr val="008E88"/>
            </a:solidFill>
          </c:spPr>
          <c:invertIfNegative val="0"/>
          <c:cat>
            <c:strRef>
              <c:f>'[ReX20.xlsx]J372_Housing_data'!$B$3:$B$24</c:f>
              <c:strCache>
                <c:ptCount val="2"/>
                <c:pt idx="0">
                  <c:v>2011</c:v>
                </c:pt>
                <c:pt idx="1">
                  <c:v>2016</c:v>
                </c:pt>
              </c:strCache>
              <c:extLst/>
            </c:strRef>
          </c:cat>
          <c:val>
            <c:numRef>
              <c:f>'[ReX20.xlsx]J372_Housing_data'!$F$3:$F$24</c:f>
              <c:numCache>
                <c:formatCode>General</c:formatCode>
                <c:ptCount val="2"/>
                <c:pt idx="0">
                  <c:v>972.36651566019896</c:v>
                </c:pt>
                <c:pt idx="1">
                  <c:v>819.08527576946994</c:v>
                </c:pt>
              </c:numCache>
              <c:extLst/>
            </c:numRef>
          </c:val>
          <c:extLst>
            <c:ext xmlns:c16="http://schemas.microsoft.com/office/drawing/2014/chart" uri="{C3380CC4-5D6E-409C-BE32-E72D297353CC}">
              <c16:uniqueId val="{00000003-1F93-4BC8-8361-49E632726960}"/>
            </c:ext>
          </c:extLst>
        </c:ser>
        <c:ser>
          <c:idx val="4"/>
          <c:order val="4"/>
          <c:tx>
            <c:strRef>
              <c:f>'[ReX20.xlsx]J372_Housing_data'!$G$2</c:f>
              <c:strCache>
                <c:ptCount val="1"/>
                <c:pt idx="0">
                  <c:v>Other dwelling type</c:v>
                </c:pt>
              </c:strCache>
            </c:strRef>
          </c:tx>
          <c:spPr>
            <a:solidFill>
              <a:srgbClr val="33CDFF"/>
            </a:solidFill>
          </c:spPr>
          <c:invertIfNegative val="0"/>
          <c:cat>
            <c:strRef>
              <c:f>'[ReX20.xlsx]J372_Housing_data'!$B$3:$B$24</c:f>
              <c:strCache>
                <c:ptCount val="2"/>
                <c:pt idx="0">
                  <c:v>2011</c:v>
                </c:pt>
                <c:pt idx="1">
                  <c:v>2016</c:v>
                </c:pt>
              </c:strCache>
              <c:extLst/>
            </c:strRef>
          </c:cat>
          <c:val>
            <c:numRef>
              <c:f>'[ReX20.xlsx]J372_Housing_data'!$G$3:$G$24</c:f>
              <c:numCache>
                <c:formatCode>General</c:formatCode>
                <c:ptCount val="2"/>
                <c:pt idx="0">
                  <c:v>714.50762159126805</c:v>
                </c:pt>
                <c:pt idx="1">
                  <c:v>863.67055595917702</c:v>
                </c:pt>
              </c:numCache>
              <c:extLst/>
            </c:numRef>
          </c:val>
          <c:extLst>
            <c:ext xmlns:c16="http://schemas.microsoft.com/office/drawing/2014/chart" uri="{C3380CC4-5D6E-409C-BE32-E72D297353CC}">
              <c16:uniqueId val="{00000004-1F93-4BC8-8361-49E632726960}"/>
            </c:ext>
          </c:extLst>
        </c:ser>
        <c:dLbls>
          <c:showLegendKey val="0"/>
          <c:showVal val="0"/>
          <c:showCatName val="0"/>
          <c:showSerName val="0"/>
          <c:showPercent val="0"/>
          <c:showBubbleSize val="0"/>
        </c:dLbls>
        <c:gapWidth val="100"/>
        <c:axId val="370435664"/>
        <c:axId val="370436208"/>
      </c:barChart>
      <c:catAx>
        <c:axId val="370435664"/>
        <c:scaling>
          <c:orientation val="minMax"/>
        </c:scaling>
        <c:delete val="0"/>
        <c:axPos val="b"/>
        <c:numFmt formatCode="General" sourceLinked="1"/>
        <c:majorTickMark val="out"/>
        <c:minorTickMark val="none"/>
        <c:tickLblPos val="nextTo"/>
        <c:spPr>
          <a:ln w="3175">
            <a:solidFill>
              <a:srgbClr val="DDDDDD"/>
            </a:solidFill>
            <a:prstDash val="solid"/>
          </a:ln>
        </c:spPr>
        <c:txPr>
          <a:bodyPr/>
          <a:lstStyle/>
          <a:p>
            <a:pPr>
              <a:defRPr sz="1000">
                <a:latin typeface="Arial" panose="020B0604020202020204" pitchFamily="34" charset="0"/>
                <a:cs typeface="Arial" panose="020B0604020202020204" pitchFamily="34" charset="0"/>
              </a:defRPr>
            </a:pPr>
            <a:endParaRPr lang="en-US"/>
          </a:p>
        </c:txPr>
        <c:crossAx val="370436208"/>
        <c:crosses val="autoZero"/>
        <c:auto val="1"/>
        <c:lblAlgn val="ctr"/>
        <c:lblOffset val="100"/>
        <c:noMultiLvlLbl val="0"/>
      </c:catAx>
      <c:valAx>
        <c:axId val="370436208"/>
        <c:scaling>
          <c:orientation val="minMax"/>
        </c:scaling>
        <c:delete val="0"/>
        <c:axPos val="l"/>
        <c:majorGridlines>
          <c:spPr>
            <a:ln w="3175">
              <a:solidFill>
                <a:srgbClr val="757575"/>
              </a:solidFill>
              <a:prstDash val="dash"/>
            </a:ln>
          </c:spPr>
        </c:majorGridlines>
        <c:numFmt formatCode="General" sourceLinked="0"/>
        <c:majorTickMark val="out"/>
        <c:minorTickMark val="none"/>
        <c:tickLblPos val="nextTo"/>
        <c:spPr>
          <a:ln>
            <a:noFill/>
          </a:ln>
        </c:spPr>
        <c:txPr>
          <a:bodyPr/>
          <a:lstStyle/>
          <a:p>
            <a:pPr>
              <a:defRPr sz="1000">
                <a:latin typeface="VERDANA" charset="0"/>
              </a:defRPr>
            </a:pPr>
            <a:endParaRPr lang="en-US"/>
          </a:p>
        </c:txPr>
        <c:crossAx val="370435664"/>
        <c:crosses val="autoZero"/>
        <c:crossBetween val="between"/>
      </c:valAx>
      <c:spPr>
        <a:noFill/>
        <a:ln>
          <a:noFill/>
        </a:ln>
      </c:spPr>
    </c:plotArea>
    <c:legend>
      <c:legendPos val="tr"/>
      <c:layout>
        <c:manualLayout>
          <c:xMode val="edge"/>
          <c:yMode val="edge"/>
          <c:x val="0.77722730724649258"/>
          <c:y val="8.4820829000148548E-2"/>
          <c:w val="0.1466305607738119"/>
          <c:h val="0.64780776558752917"/>
        </c:manualLayout>
      </c:layout>
      <c:overlay val="0"/>
      <c:spPr>
        <a:ln>
          <a:noFill/>
        </a:ln>
      </c:spPr>
      <c:txPr>
        <a:bodyPr/>
        <a:lstStyle/>
        <a:p>
          <a:pPr>
            <a:defRPr sz="1000">
              <a:solidFill>
                <a:srgbClr val="000000"/>
              </a:solidFill>
              <a:latin typeface="VERDANA" charset="0"/>
            </a:defRPr>
          </a:pPr>
          <a:endParaRPr lang="en-US"/>
        </a:p>
      </c:txPr>
    </c:legend>
    <c:plotVisOnly val="1"/>
    <c:dispBlanksAs val="gap"/>
    <c:showDLblsOverMax val="0"/>
  </c:chart>
  <c:spPr>
    <a:blipFill>
      <a:blip xmlns:r="http://schemas.openxmlformats.org/officeDocument/2006/relationships" r:embed="rId2"/>
      <a:stretch/>
    </a:blipFill>
    <a:ln>
      <a:solidFill>
        <a:schemeClr val="tx1"/>
      </a:solidFill>
    </a:ln>
  </c:spPr>
  <c:externalData r:id="rId3">
    <c:autoUpdate val="0"/>
  </c:externalData>
  <c:userShapes r:id="rId4"/>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a:pPr>
            <a:r>
              <a:rPr lang="en-US" sz="1200" b="1">
                <a:latin typeface="VERDANA" charset="0"/>
              </a:rPr>
              <a:t>Formal dwelling backlog </a:t>
            </a:r>
            <a:r>
              <a:rPr lang="en-US" sz="1100" b="0">
                <a:latin typeface="VERDANA" charset="0"/>
              </a:rPr>
              <a:t>
 Madibeng, 2007-2017</a:t>
            </a:r>
          </a:p>
        </c:rich>
      </c:tx>
      <c:layout/>
      <c:overlay val="0"/>
      <c:spPr>
        <a:noFill/>
        <a:ln>
          <a:noFill/>
        </a:ln>
      </c:spPr>
    </c:title>
    <c:autoTitleDeleted val="0"/>
    <c:plotArea>
      <c:layout>
        <c:manualLayout>
          <c:layoutTarget val="inner"/>
          <c:xMode val="edge"/>
          <c:yMode val="edge"/>
          <c:x val="0.15"/>
          <c:y val="0.14000000000000001"/>
          <c:w val="0.7"/>
          <c:h val="0.65"/>
        </c:manualLayout>
      </c:layout>
      <c:lineChart>
        <c:grouping val="standard"/>
        <c:varyColors val="0"/>
        <c:ser>
          <c:idx val="0"/>
          <c:order val="0"/>
          <c:tx>
            <c:strRef>
              <c:f>'Chart_data'!$C$2</c:f>
              <c:strCache>
                <c:ptCount val="1"/>
                <c:pt idx="0">
                  <c:v>Formal dwelling backlog</c:v>
                </c:pt>
              </c:strCache>
            </c:strRef>
          </c:tx>
          <c:spPr>
            <a:ln w="38100">
              <a:solidFill>
                <a:srgbClr val="008E89"/>
              </a:solidFill>
              <a:prstDash val="solid"/>
            </a:ln>
          </c:spPr>
          <c:marker>
            <c:symbol val="none"/>
          </c:marker>
          <c:cat>
            <c:strRef>
              <c:f>'Chart_data'!$B$3:$B$13</c:f>
              <c:strCache>
                <c:ptCount val="11"/>
                <c:pt idx="0">
                  <c:v>2007</c:v>
                </c:pt>
                <c:pt idx="1">
                  <c:v>2008</c:v>
                </c:pt>
                <c:pt idx="2">
                  <c:v>2009</c:v>
                </c:pt>
                <c:pt idx="3">
                  <c:v>2010</c:v>
                </c:pt>
                <c:pt idx="4">
                  <c:v>2011</c:v>
                </c:pt>
                <c:pt idx="5">
                  <c:v>2012</c:v>
                </c:pt>
                <c:pt idx="6">
                  <c:v>2013</c:v>
                </c:pt>
                <c:pt idx="7">
                  <c:v>2014</c:v>
                </c:pt>
                <c:pt idx="8">
                  <c:v>2015</c:v>
                </c:pt>
                <c:pt idx="9">
                  <c:v>2016</c:v>
                </c:pt>
                <c:pt idx="10">
                  <c:v>2017</c:v>
                </c:pt>
              </c:strCache>
            </c:strRef>
          </c:cat>
          <c:val>
            <c:numRef>
              <c:f>'Chart_data'!$C$3:$C$13</c:f>
              <c:numCache>
                <c:formatCode>General</c:formatCode>
                <c:ptCount val="11"/>
                <c:pt idx="0">
                  <c:v>44106.5</c:v>
                </c:pt>
                <c:pt idx="1">
                  <c:v>49260.9</c:v>
                </c:pt>
                <c:pt idx="2">
                  <c:v>53935.3</c:v>
                </c:pt>
                <c:pt idx="3">
                  <c:v>57968.1</c:v>
                </c:pt>
                <c:pt idx="4">
                  <c:v>62189.2</c:v>
                </c:pt>
                <c:pt idx="5">
                  <c:v>66047.899999999994</c:v>
                </c:pt>
                <c:pt idx="6">
                  <c:v>69136.600000000006</c:v>
                </c:pt>
                <c:pt idx="7">
                  <c:v>70329.100000000006</c:v>
                </c:pt>
                <c:pt idx="8">
                  <c:v>71042.8</c:v>
                </c:pt>
                <c:pt idx="9">
                  <c:v>71085.899999999994</c:v>
                </c:pt>
                <c:pt idx="10">
                  <c:v>70535.5</c:v>
                </c:pt>
              </c:numCache>
            </c:numRef>
          </c:val>
          <c:smooth val="0"/>
          <c:extLst>
            <c:ext xmlns:c16="http://schemas.microsoft.com/office/drawing/2014/chart" uri="{C3380CC4-5D6E-409C-BE32-E72D297353CC}">
              <c16:uniqueId val="{00000000-E724-4988-92E9-1C5DAABA9510}"/>
            </c:ext>
          </c:extLst>
        </c:ser>
        <c:dLbls>
          <c:showLegendKey val="0"/>
          <c:showVal val="0"/>
          <c:showCatName val="0"/>
          <c:showSerName val="0"/>
          <c:showPercent val="0"/>
          <c:showBubbleSize val="0"/>
        </c:dLbls>
        <c:smooth val="0"/>
        <c:axId val="500421248"/>
        <c:axId val="1"/>
      </c:lineChart>
      <c:catAx>
        <c:axId val="500421248"/>
        <c:scaling>
          <c:orientation val="minMax"/>
        </c:scaling>
        <c:delete val="0"/>
        <c:axPos val="b"/>
        <c:numFmt formatCode="General" sourceLinked="1"/>
        <c:majorTickMark val="cross"/>
        <c:minorTickMark val="none"/>
        <c:tickLblPos val="nextTo"/>
        <c:spPr>
          <a:ln w="3175">
            <a:solidFill>
              <a:srgbClr val="DDDDDD"/>
            </a:solidFill>
            <a:prstDash val="solid"/>
          </a:ln>
        </c:spPr>
        <c:txPr>
          <a:bodyPr/>
          <a:lstStyle/>
          <a:p>
            <a:pPr>
              <a:defRPr sz="1000">
                <a:latin typeface="VERDANA" charset="0"/>
              </a:defRPr>
            </a:pPr>
            <a:endParaRPr lang="en-US"/>
          </a:p>
        </c:txPr>
        <c:crossAx val="1"/>
        <c:crosses val="autoZero"/>
        <c:auto val="1"/>
        <c:lblAlgn val="ctr"/>
        <c:lblOffset val="100"/>
        <c:noMultiLvlLbl val="1"/>
      </c:catAx>
      <c:valAx>
        <c:axId val="1"/>
        <c:scaling>
          <c:orientation val="minMax"/>
        </c:scaling>
        <c:delete val="0"/>
        <c:axPos val="l"/>
        <c:majorGridlines>
          <c:spPr>
            <a:ln w="3175">
              <a:solidFill>
                <a:srgbClr val="757575"/>
              </a:solidFill>
              <a:prstDash val="dash"/>
            </a:ln>
          </c:spPr>
        </c:majorGridlines>
        <c:numFmt formatCode="#,##0" sourceLinked="0"/>
        <c:majorTickMark val="cross"/>
        <c:minorTickMark val="none"/>
        <c:tickLblPos val="nextTo"/>
        <c:spPr>
          <a:ln>
            <a:noFill/>
          </a:ln>
        </c:spPr>
        <c:txPr>
          <a:bodyPr/>
          <a:lstStyle/>
          <a:p>
            <a:pPr>
              <a:defRPr sz="1000">
                <a:latin typeface="VERDANA" charset="0"/>
              </a:defRPr>
            </a:pPr>
            <a:endParaRPr lang="en-US"/>
          </a:p>
        </c:txPr>
        <c:crossAx val="500421248"/>
        <c:crosses val="autoZero"/>
        <c:crossBetween val="between"/>
      </c:valAx>
      <c:spPr>
        <a:noFill/>
        <a:ln>
          <a:noFill/>
        </a:ln>
      </c:spPr>
    </c:plotArea>
    <c:legend>
      <c:legendPos val="r"/>
      <c:layout>
        <c:manualLayout>
          <c:xMode val="edge"/>
          <c:yMode val="edge"/>
          <c:x val="0.12"/>
          <c:y val="0.88"/>
          <c:w val="0.76"/>
          <c:h val="7.0000000000000007E-2"/>
        </c:manualLayout>
      </c:layout>
      <c:overlay val="0"/>
      <c:spPr>
        <a:ln>
          <a:noFill/>
        </a:ln>
      </c:spPr>
      <c:txPr>
        <a:bodyPr/>
        <a:lstStyle/>
        <a:p>
          <a:pPr>
            <a:defRPr sz="1000">
              <a:solidFill>
                <a:srgbClr val="000000"/>
              </a:solidFill>
              <a:latin typeface="VERDANA" charset="0"/>
            </a:defRPr>
          </a:pPr>
          <a:endParaRPr lang="en-US"/>
        </a:p>
      </c:txPr>
    </c:legend>
    <c:plotVisOnly val="1"/>
    <c:dispBlanksAs val="zero"/>
    <c:showDLblsOverMax val="1"/>
  </c:chart>
  <c:spPr>
    <a:noFill/>
    <a:ln>
      <a:noFill/>
    </a:ln>
  </c:spPr>
  <c:userShapes r:id="rId2"/>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sz="1200" b="0">
                <a:latin typeface="Verdana" panose="020B0604030504040204" pitchFamily="34" charset="0"/>
                <a:ea typeface="Verdana" panose="020B0604030504040204" pitchFamily="34" charset="0"/>
                <a:cs typeface="Verdana" panose="020B0604030504040204" pitchFamily="34" charset="0"/>
              </a:defRPr>
            </a:pPr>
            <a:r>
              <a:rPr lang="en-US" sz="1200" b="0">
                <a:latin typeface="Verdana" panose="020B0604030504040204" pitchFamily="34" charset="0"/>
                <a:ea typeface="Verdana" panose="020B0604030504040204" pitchFamily="34" charset="0"/>
                <a:cs typeface="Verdana" panose="020B0604030504040204" pitchFamily="34" charset="0"/>
              </a:rPr>
              <a:t>Households by water infrastructure
</a:t>
            </a:r>
            <a:r>
              <a:rPr lang="en-US" sz="1100" b="0">
                <a:latin typeface="Verdana" panose="020B0604030504040204" pitchFamily="34" charset="0"/>
                <a:ea typeface="Verdana" panose="020B0604030504040204" pitchFamily="34" charset="0"/>
                <a:cs typeface="Verdana" panose="020B0604030504040204" pitchFamily="34" charset="0"/>
              </a:rPr>
              <a:t>NW372 Madibeng</a:t>
            </a:r>
          </a:p>
        </c:rich>
      </c:tx>
      <c:layout/>
      <c:overlay val="0"/>
      <c:spPr>
        <a:noFill/>
        <a:ln>
          <a:noFill/>
        </a:ln>
      </c:spPr>
    </c:title>
    <c:autoTitleDeleted val="0"/>
    <c:plotArea>
      <c:layout>
        <c:manualLayout>
          <c:layoutTarget val="inner"/>
          <c:xMode val="edge"/>
          <c:yMode val="edge"/>
          <c:x val="0.1"/>
          <c:y val="0.14000000000000001"/>
          <c:w val="0.68"/>
          <c:h val="0.75"/>
        </c:manualLayout>
      </c:layout>
      <c:barChart>
        <c:barDir val="col"/>
        <c:grouping val="clustered"/>
        <c:varyColors val="0"/>
        <c:ser>
          <c:idx val="5"/>
          <c:order val="5"/>
          <c:tx>
            <c:strRef>
              <c:f>J372_Water_data!$B$8</c:f>
              <c:strCache>
                <c:ptCount val="1"/>
                <c:pt idx="0">
                  <c:v>2001</c:v>
                </c:pt>
              </c:strCache>
            </c:strRef>
          </c:tx>
          <c:invertIfNegative val="0"/>
          <c:cat>
            <c:strRef>
              <c:f>J372_Water_data!$C$2:$G$2</c:f>
              <c:strCache>
                <c:ptCount val="5"/>
                <c:pt idx="0">
                  <c:v>Inside dwelling</c:v>
                </c:pt>
                <c:pt idx="1">
                  <c:v>In Yard</c:v>
                </c:pt>
                <c:pt idx="2">
                  <c:v>&lt;200m from dwelling</c:v>
                </c:pt>
                <c:pt idx="3">
                  <c:v>&gt;200m from dwelling</c:v>
                </c:pt>
                <c:pt idx="4">
                  <c:v>None</c:v>
                </c:pt>
              </c:strCache>
            </c:strRef>
          </c:cat>
          <c:val>
            <c:numRef>
              <c:f>J372_Water_data!$C$8:$G$8</c:f>
              <c:numCache>
                <c:formatCode>General</c:formatCode>
                <c:ptCount val="5"/>
                <c:pt idx="0">
                  <c:v>14904.4206764522</c:v>
                </c:pt>
                <c:pt idx="1">
                  <c:v>39085.450549082503</c:v>
                </c:pt>
                <c:pt idx="2">
                  <c:v>16159.535446289599</c:v>
                </c:pt>
                <c:pt idx="3">
                  <c:v>12673.594304153399</c:v>
                </c:pt>
                <c:pt idx="4">
                  <c:v>11408.361361466599</c:v>
                </c:pt>
              </c:numCache>
            </c:numRef>
          </c:val>
          <c:extLst>
            <c:ext xmlns:c16="http://schemas.microsoft.com/office/drawing/2014/chart" uri="{C3380CC4-5D6E-409C-BE32-E72D297353CC}">
              <c16:uniqueId val="{00000000-8FE6-41F4-B916-7D555F093456}"/>
            </c:ext>
          </c:extLst>
        </c:ser>
        <c:ser>
          <c:idx val="15"/>
          <c:order val="15"/>
          <c:tx>
            <c:strRef>
              <c:f>J372_Water_data!$B$18</c:f>
              <c:strCache>
                <c:ptCount val="1"/>
                <c:pt idx="0">
                  <c:v>2011</c:v>
                </c:pt>
              </c:strCache>
            </c:strRef>
          </c:tx>
          <c:invertIfNegative val="0"/>
          <c:cat>
            <c:strRef>
              <c:f>J372_Water_data!$C$2:$G$2</c:f>
              <c:strCache>
                <c:ptCount val="5"/>
                <c:pt idx="0">
                  <c:v>Inside dwelling</c:v>
                </c:pt>
                <c:pt idx="1">
                  <c:v>In Yard</c:v>
                </c:pt>
                <c:pt idx="2">
                  <c:v>&lt;200m from dwelling</c:v>
                </c:pt>
                <c:pt idx="3">
                  <c:v>&gt;200m from dwelling</c:v>
                </c:pt>
                <c:pt idx="4">
                  <c:v>None</c:v>
                </c:pt>
              </c:strCache>
            </c:strRef>
          </c:cat>
          <c:val>
            <c:numRef>
              <c:f>J372_Water_data!$C$18:$G$18</c:f>
              <c:numCache>
                <c:formatCode>General</c:formatCode>
                <c:ptCount val="5"/>
                <c:pt idx="0">
                  <c:v>32454.390587247399</c:v>
                </c:pt>
                <c:pt idx="1">
                  <c:v>74780.907183804404</c:v>
                </c:pt>
                <c:pt idx="2">
                  <c:v>13255.2198483997</c:v>
                </c:pt>
                <c:pt idx="3">
                  <c:v>10579.959856302899</c:v>
                </c:pt>
                <c:pt idx="4">
                  <c:v>23839.280200262499</c:v>
                </c:pt>
              </c:numCache>
            </c:numRef>
          </c:val>
          <c:extLst>
            <c:ext xmlns:c16="http://schemas.microsoft.com/office/drawing/2014/chart" uri="{C3380CC4-5D6E-409C-BE32-E72D297353CC}">
              <c16:uniqueId val="{00000001-8FE6-41F4-B916-7D555F093456}"/>
            </c:ext>
          </c:extLst>
        </c:ser>
        <c:ser>
          <c:idx val="20"/>
          <c:order val="20"/>
          <c:tx>
            <c:strRef>
              <c:f>J372_Water_data!$B$23</c:f>
              <c:strCache>
                <c:ptCount val="1"/>
                <c:pt idx="0">
                  <c:v>2016</c:v>
                </c:pt>
              </c:strCache>
            </c:strRef>
          </c:tx>
          <c:spPr>
            <a:solidFill>
              <a:schemeClr val="accent1"/>
            </a:solidFill>
          </c:spPr>
          <c:invertIfNegative val="0"/>
          <c:cat>
            <c:strRef>
              <c:f>J372_Water_data!$C$2:$G$2</c:f>
              <c:strCache>
                <c:ptCount val="5"/>
                <c:pt idx="0">
                  <c:v>Inside dwelling</c:v>
                </c:pt>
                <c:pt idx="1">
                  <c:v>In Yard</c:v>
                </c:pt>
                <c:pt idx="2">
                  <c:v>&lt;200m from dwelling</c:v>
                </c:pt>
                <c:pt idx="3">
                  <c:v>&gt;200m from dwelling</c:v>
                </c:pt>
                <c:pt idx="4">
                  <c:v>None</c:v>
                </c:pt>
              </c:strCache>
            </c:strRef>
          </c:cat>
          <c:val>
            <c:numRef>
              <c:f>J372_Water_data!$C$23:$G$23</c:f>
              <c:numCache>
                <c:formatCode>General</c:formatCode>
                <c:ptCount val="5"/>
                <c:pt idx="0">
                  <c:v>41413.794563891999</c:v>
                </c:pt>
                <c:pt idx="1">
                  <c:v>89961.762645512907</c:v>
                </c:pt>
                <c:pt idx="2">
                  <c:v>19721.5587225653</c:v>
                </c:pt>
                <c:pt idx="3">
                  <c:v>20646.650714709402</c:v>
                </c:pt>
                <c:pt idx="4">
                  <c:v>7843.7217767175298</c:v>
                </c:pt>
              </c:numCache>
            </c:numRef>
          </c:val>
          <c:extLst>
            <c:ext xmlns:c16="http://schemas.microsoft.com/office/drawing/2014/chart" uri="{C3380CC4-5D6E-409C-BE32-E72D297353CC}">
              <c16:uniqueId val="{00000002-8FE6-41F4-B916-7D555F093456}"/>
            </c:ext>
          </c:extLst>
        </c:ser>
        <c:dLbls>
          <c:showLegendKey val="0"/>
          <c:showVal val="0"/>
          <c:showCatName val="0"/>
          <c:showSerName val="0"/>
          <c:showPercent val="0"/>
          <c:showBubbleSize val="0"/>
        </c:dLbls>
        <c:gapWidth val="100"/>
        <c:axId val="370434576"/>
        <c:axId val="370439472"/>
        <c:extLst>
          <c:ext xmlns:c15="http://schemas.microsoft.com/office/drawing/2012/chart" uri="{02D57815-91ED-43cb-92C2-25804820EDAC}">
            <c15:filteredBarSeries>
              <c15:ser>
                <c:idx val="0"/>
                <c:order val="0"/>
                <c:tx>
                  <c:strRef>
                    <c:extLst>
                      <c:ext uri="{02D57815-91ED-43cb-92C2-25804820EDAC}">
                        <c15:formulaRef>
                          <c15:sqref>J372_Water_data!$B$3</c15:sqref>
                        </c15:formulaRef>
                      </c:ext>
                    </c:extLst>
                    <c:strCache>
                      <c:ptCount val="1"/>
                      <c:pt idx="0">
                        <c:v>1996</c:v>
                      </c:pt>
                    </c:strCache>
                  </c:strRef>
                </c:tx>
                <c:spPr>
                  <a:solidFill>
                    <a:srgbClr val="FFCC00"/>
                  </a:solidFill>
                  <a:ln>
                    <a:noFill/>
                  </a:ln>
                </c:spPr>
                <c:invertIfNegative val="0"/>
                <c:cat>
                  <c:strRef>
                    <c:extLst>
                      <c:ext uri="{02D57815-91ED-43cb-92C2-25804820EDAC}">
                        <c15:formulaRef>
                          <c15:sqref>J372_Water_data!$C$2:$G$2</c15:sqref>
                        </c15:formulaRef>
                      </c:ext>
                    </c:extLst>
                    <c:strCache>
                      <c:ptCount val="5"/>
                      <c:pt idx="0">
                        <c:v>Inside dwelling</c:v>
                      </c:pt>
                      <c:pt idx="1">
                        <c:v>In Yard</c:v>
                      </c:pt>
                      <c:pt idx="2">
                        <c:v>&lt;200m from dwelling</c:v>
                      </c:pt>
                      <c:pt idx="3">
                        <c:v>&gt;200m from dwelling</c:v>
                      </c:pt>
                      <c:pt idx="4">
                        <c:v>None</c:v>
                      </c:pt>
                    </c:strCache>
                  </c:strRef>
                </c:cat>
                <c:val>
                  <c:numRef>
                    <c:extLst>
                      <c:ext uri="{02D57815-91ED-43cb-92C2-25804820EDAC}">
                        <c15:formulaRef>
                          <c15:sqref>J372_Water_data!$C$3:$G$3</c15:sqref>
                        </c15:formulaRef>
                      </c:ext>
                    </c:extLst>
                    <c:numCache>
                      <c:formatCode>General</c:formatCode>
                      <c:ptCount val="5"/>
                      <c:pt idx="0">
                        <c:v>17056.652501879398</c:v>
                      </c:pt>
                      <c:pt idx="1">
                        <c:v>29184.536087826302</c:v>
                      </c:pt>
                      <c:pt idx="2">
                        <c:v>14598.006410981299</c:v>
                      </c:pt>
                      <c:pt idx="3">
                        <c:v>9129.0664348470309</c:v>
                      </c:pt>
                      <c:pt idx="4">
                        <c:v>11813.093836456999</c:v>
                      </c:pt>
                    </c:numCache>
                  </c:numRef>
                </c:val>
                <c:extLst>
                  <c:ext xmlns:c16="http://schemas.microsoft.com/office/drawing/2014/chart" uri="{C3380CC4-5D6E-409C-BE32-E72D297353CC}">
                    <c16:uniqueId val="{00000003-8FE6-41F4-B916-7D555F093456}"/>
                  </c:ext>
                </c:extLst>
              </c15:ser>
            </c15:filteredBarSeries>
            <c15:filteredBarSeries>
              <c15:ser>
                <c:idx val="1"/>
                <c:order val="1"/>
                <c:tx>
                  <c:strRef>
                    <c:extLst xmlns:c15="http://schemas.microsoft.com/office/drawing/2012/chart">
                      <c:ext xmlns:c15="http://schemas.microsoft.com/office/drawing/2012/chart" uri="{02D57815-91ED-43cb-92C2-25804820EDAC}">
                        <c15:formulaRef>
                          <c15:sqref>J372_Water_data!$B$4</c15:sqref>
                        </c15:formulaRef>
                      </c:ext>
                    </c:extLst>
                    <c:strCache>
                      <c:ptCount val="1"/>
                      <c:pt idx="0">
                        <c:v>1997</c:v>
                      </c:pt>
                    </c:strCache>
                  </c:strRef>
                </c:tx>
                <c:spPr>
                  <a:solidFill>
                    <a:srgbClr val="96D700"/>
                  </a:solidFill>
                  <a:ln>
                    <a:noFill/>
                  </a:ln>
                </c:spPr>
                <c:invertIfNegative val="0"/>
                <c:cat>
                  <c:strRef>
                    <c:extLst xmlns:c15="http://schemas.microsoft.com/office/drawing/2012/chart">
                      <c:ext xmlns:c15="http://schemas.microsoft.com/office/drawing/2012/chart" uri="{02D57815-91ED-43cb-92C2-25804820EDAC}">
                        <c15:formulaRef>
                          <c15:sqref>J372_Water_data!$C$2:$G$2</c15:sqref>
                        </c15:formulaRef>
                      </c:ext>
                    </c:extLst>
                    <c:strCache>
                      <c:ptCount val="5"/>
                      <c:pt idx="0">
                        <c:v>Inside dwelling</c:v>
                      </c:pt>
                      <c:pt idx="1">
                        <c:v>In Yard</c:v>
                      </c:pt>
                      <c:pt idx="2">
                        <c:v>&lt;200m from dwelling</c:v>
                      </c:pt>
                      <c:pt idx="3">
                        <c:v>&gt;200m from dwelling</c:v>
                      </c:pt>
                      <c:pt idx="4">
                        <c:v>None</c:v>
                      </c:pt>
                    </c:strCache>
                  </c:strRef>
                </c:cat>
                <c:val>
                  <c:numRef>
                    <c:extLst xmlns:c15="http://schemas.microsoft.com/office/drawing/2012/chart">
                      <c:ext xmlns:c15="http://schemas.microsoft.com/office/drawing/2012/chart" uri="{02D57815-91ED-43cb-92C2-25804820EDAC}">
                        <c15:formulaRef>
                          <c15:sqref>J372_Water_data!$C$4:$G$4</c15:sqref>
                        </c15:formulaRef>
                      </c:ext>
                    </c:extLst>
                    <c:numCache>
                      <c:formatCode>General</c:formatCode>
                      <c:ptCount val="5"/>
                      <c:pt idx="0">
                        <c:v>15765.3242440424</c:v>
                      </c:pt>
                      <c:pt idx="1">
                        <c:v>28859.739254012999</c:v>
                      </c:pt>
                      <c:pt idx="2">
                        <c:v>15092.6172128576</c:v>
                      </c:pt>
                      <c:pt idx="3">
                        <c:v>9761.0125475922305</c:v>
                      </c:pt>
                      <c:pt idx="4">
                        <c:v>12164.931590558699</c:v>
                      </c:pt>
                    </c:numCache>
                  </c:numRef>
                </c:val>
                <c:extLst xmlns:c15="http://schemas.microsoft.com/office/drawing/2012/chart">
                  <c:ext xmlns:c16="http://schemas.microsoft.com/office/drawing/2014/chart" uri="{C3380CC4-5D6E-409C-BE32-E72D297353CC}">
                    <c16:uniqueId val="{00000004-8FE6-41F4-B916-7D555F093456}"/>
                  </c:ext>
                </c:extLst>
              </c15:ser>
            </c15:filteredBarSeries>
            <c15:filteredBarSeries>
              <c15:ser>
                <c:idx val="2"/>
                <c:order val="2"/>
                <c:tx>
                  <c:strRef>
                    <c:extLst xmlns:c15="http://schemas.microsoft.com/office/drawing/2012/chart">
                      <c:ext xmlns:c15="http://schemas.microsoft.com/office/drawing/2012/chart" uri="{02D57815-91ED-43cb-92C2-25804820EDAC}">
                        <c15:formulaRef>
                          <c15:sqref>J372_Water_data!$B$5</c15:sqref>
                        </c15:formulaRef>
                      </c:ext>
                    </c:extLst>
                    <c:strCache>
                      <c:ptCount val="1"/>
                      <c:pt idx="0">
                        <c:v>1998</c:v>
                      </c:pt>
                    </c:strCache>
                  </c:strRef>
                </c:tx>
                <c:spPr>
                  <a:solidFill>
                    <a:srgbClr val="00B13F"/>
                  </a:solidFill>
                  <a:ln>
                    <a:noFill/>
                  </a:ln>
                </c:spPr>
                <c:invertIfNegative val="0"/>
                <c:cat>
                  <c:strRef>
                    <c:extLst xmlns:c15="http://schemas.microsoft.com/office/drawing/2012/chart">
                      <c:ext xmlns:c15="http://schemas.microsoft.com/office/drawing/2012/chart" uri="{02D57815-91ED-43cb-92C2-25804820EDAC}">
                        <c15:formulaRef>
                          <c15:sqref>J372_Water_data!$C$2:$G$2</c15:sqref>
                        </c15:formulaRef>
                      </c:ext>
                    </c:extLst>
                    <c:strCache>
                      <c:ptCount val="5"/>
                      <c:pt idx="0">
                        <c:v>Inside dwelling</c:v>
                      </c:pt>
                      <c:pt idx="1">
                        <c:v>In Yard</c:v>
                      </c:pt>
                      <c:pt idx="2">
                        <c:v>&lt;200m from dwelling</c:v>
                      </c:pt>
                      <c:pt idx="3">
                        <c:v>&gt;200m from dwelling</c:v>
                      </c:pt>
                      <c:pt idx="4">
                        <c:v>None</c:v>
                      </c:pt>
                    </c:strCache>
                  </c:strRef>
                </c:cat>
                <c:val>
                  <c:numRef>
                    <c:extLst xmlns:c15="http://schemas.microsoft.com/office/drawing/2012/chart">
                      <c:ext xmlns:c15="http://schemas.microsoft.com/office/drawing/2012/chart" uri="{02D57815-91ED-43cb-92C2-25804820EDAC}">
                        <c15:formulaRef>
                          <c15:sqref>J372_Water_data!$C$5:$G$5</c15:sqref>
                        </c15:formulaRef>
                      </c:ext>
                    </c:extLst>
                    <c:numCache>
                      <c:formatCode>General</c:formatCode>
                      <c:ptCount val="5"/>
                      <c:pt idx="0">
                        <c:v>14747.5679779848</c:v>
                      </c:pt>
                      <c:pt idx="1">
                        <c:v>30231.483993006699</c:v>
                      </c:pt>
                      <c:pt idx="2">
                        <c:v>15573.4633348269</c:v>
                      </c:pt>
                      <c:pt idx="3">
                        <c:v>10428.244582773001</c:v>
                      </c:pt>
                      <c:pt idx="4">
                        <c:v>12471.4099141936</c:v>
                      </c:pt>
                    </c:numCache>
                  </c:numRef>
                </c:val>
                <c:extLst xmlns:c15="http://schemas.microsoft.com/office/drawing/2012/chart">
                  <c:ext xmlns:c16="http://schemas.microsoft.com/office/drawing/2014/chart" uri="{C3380CC4-5D6E-409C-BE32-E72D297353CC}">
                    <c16:uniqueId val="{00000005-8FE6-41F4-B916-7D555F093456}"/>
                  </c:ext>
                </c:extLst>
              </c15:ser>
            </c15:filteredBarSeries>
            <c15:filteredBarSeries>
              <c15:ser>
                <c:idx val="3"/>
                <c:order val="3"/>
                <c:tx>
                  <c:strRef>
                    <c:extLst xmlns:c15="http://schemas.microsoft.com/office/drawing/2012/chart">
                      <c:ext xmlns:c15="http://schemas.microsoft.com/office/drawing/2012/chart" uri="{02D57815-91ED-43cb-92C2-25804820EDAC}">
                        <c15:formulaRef>
                          <c15:sqref>J372_Water_data!$B$6</c15:sqref>
                        </c15:formulaRef>
                      </c:ext>
                    </c:extLst>
                    <c:strCache>
                      <c:ptCount val="1"/>
                      <c:pt idx="0">
                        <c:v>1999</c:v>
                      </c:pt>
                    </c:strCache>
                  </c:strRef>
                </c:tx>
                <c:spPr>
                  <a:solidFill>
                    <a:srgbClr val="008E88"/>
                  </a:solidFill>
                  <a:ln>
                    <a:noFill/>
                  </a:ln>
                </c:spPr>
                <c:invertIfNegative val="0"/>
                <c:cat>
                  <c:strRef>
                    <c:extLst xmlns:c15="http://schemas.microsoft.com/office/drawing/2012/chart">
                      <c:ext xmlns:c15="http://schemas.microsoft.com/office/drawing/2012/chart" uri="{02D57815-91ED-43cb-92C2-25804820EDAC}">
                        <c15:formulaRef>
                          <c15:sqref>J372_Water_data!$C$2:$G$2</c15:sqref>
                        </c15:formulaRef>
                      </c:ext>
                    </c:extLst>
                    <c:strCache>
                      <c:ptCount val="5"/>
                      <c:pt idx="0">
                        <c:v>Inside dwelling</c:v>
                      </c:pt>
                      <c:pt idx="1">
                        <c:v>In Yard</c:v>
                      </c:pt>
                      <c:pt idx="2">
                        <c:v>&lt;200m from dwelling</c:v>
                      </c:pt>
                      <c:pt idx="3">
                        <c:v>&gt;200m from dwelling</c:v>
                      </c:pt>
                      <c:pt idx="4">
                        <c:v>None</c:v>
                      </c:pt>
                    </c:strCache>
                  </c:strRef>
                </c:cat>
                <c:val>
                  <c:numRef>
                    <c:extLst xmlns:c15="http://schemas.microsoft.com/office/drawing/2012/chart">
                      <c:ext xmlns:c15="http://schemas.microsoft.com/office/drawing/2012/chart" uri="{02D57815-91ED-43cb-92C2-25804820EDAC}">
                        <c15:formulaRef>
                          <c15:sqref>J372_Water_data!$C$6:$G$6</c15:sqref>
                        </c15:formulaRef>
                      </c:ext>
                    </c:extLst>
                    <c:numCache>
                      <c:formatCode>General</c:formatCode>
                      <c:ptCount val="5"/>
                      <c:pt idx="0">
                        <c:v>14321.988365356199</c:v>
                      </c:pt>
                      <c:pt idx="1">
                        <c:v>32888.135280034097</c:v>
                      </c:pt>
                      <c:pt idx="2">
                        <c:v>16108.0598139575</c:v>
                      </c:pt>
                      <c:pt idx="3">
                        <c:v>11259.3731355563</c:v>
                      </c:pt>
                      <c:pt idx="4">
                        <c:v>12510.805668487999</c:v>
                      </c:pt>
                    </c:numCache>
                  </c:numRef>
                </c:val>
                <c:extLst xmlns:c15="http://schemas.microsoft.com/office/drawing/2012/chart">
                  <c:ext xmlns:c16="http://schemas.microsoft.com/office/drawing/2014/chart" uri="{C3380CC4-5D6E-409C-BE32-E72D297353CC}">
                    <c16:uniqueId val="{00000006-8FE6-41F4-B916-7D555F093456}"/>
                  </c:ext>
                </c:extLst>
              </c15:ser>
            </c15:filteredBarSeries>
            <c15:filteredBarSeries>
              <c15:ser>
                <c:idx val="4"/>
                <c:order val="4"/>
                <c:tx>
                  <c:strRef>
                    <c:extLst xmlns:c15="http://schemas.microsoft.com/office/drawing/2012/chart">
                      <c:ext xmlns:c15="http://schemas.microsoft.com/office/drawing/2012/chart" uri="{02D57815-91ED-43cb-92C2-25804820EDAC}">
                        <c15:formulaRef>
                          <c15:sqref>J372_Water_data!$B$7</c15:sqref>
                        </c15:formulaRef>
                      </c:ext>
                    </c:extLst>
                    <c:strCache>
                      <c:ptCount val="1"/>
                      <c:pt idx="0">
                        <c:v>2000</c:v>
                      </c:pt>
                    </c:strCache>
                  </c:strRef>
                </c:tx>
                <c:spPr>
                  <a:solidFill>
                    <a:srgbClr val="33CDFF"/>
                  </a:solidFill>
                  <a:ln>
                    <a:noFill/>
                  </a:ln>
                </c:spPr>
                <c:invertIfNegative val="0"/>
                <c:cat>
                  <c:strRef>
                    <c:extLst xmlns:c15="http://schemas.microsoft.com/office/drawing/2012/chart">
                      <c:ext xmlns:c15="http://schemas.microsoft.com/office/drawing/2012/chart" uri="{02D57815-91ED-43cb-92C2-25804820EDAC}">
                        <c15:formulaRef>
                          <c15:sqref>J372_Water_data!$C$2:$G$2</c15:sqref>
                        </c15:formulaRef>
                      </c:ext>
                    </c:extLst>
                    <c:strCache>
                      <c:ptCount val="5"/>
                      <c:pt idx="0">
                        <c:v>Inside dwelling</c:v>
                      </c:pt>
                      <c:pt idx="1">
                        <c:v>In Yard</c:v>
                      </c:pt>
                      <c:pt idx="2">
                        <c:v>&lt;200m from dwelling</c:v>
                      </c:pt>
                      <c:pt idx="3">
                        <c:v>&gt;200m from dwelling</c:v>
                      </c:pt>
                      <c:pt idx="4">
                        <c:v>None</c:v>
                      </c:pt>
                    </c:strCache>
                  </c:strRef>
                </c:cat>
                <c:val>
                  <c:numRef>
                    <c:extLst xmlns:c15="http://schemas.microsoft.com/office/drawing/2012/chart">
                      <c:ext xmlns:c15="http://schemas.microsoft.com/office/drawing/2012/chart" uri="{02D57815-91ED-43cb-92C2-25804820EDAC}">
                        <c15:formulaRef>
                          <c15:sqref>J372_Water_data!$C$7:$G$7</c15:sqref>
                        </c15:formulaRef>
                      </c:ext>
                    </c:extLst>
                    <c:numCache>
                      <c:formatCode>General</c:formatCode>
                      <c:ptCount val="5"/>
                      <c:pt idx="0">
                        <c:v>14416.3829341074</c:v>
                      </c:pt>
                      <c:pt idx="1">
                        <c:v>36176.317845605001</c:v>
                      </c:pt>
                      <c:pt idx="2">
                        <c:v>16311.673910002801</c:v>
                      </c:pt>
                      <c:pt idx="3">
                        <c:v>12013.084080516801</c:v>
                      </c:pt>
                      <c:pt idx="4">
                        <c:v>12133.9857289307</c:v>
                      </c:pt>
                    </c:numCache>
                  </c:numRef>
                </c:val>
                <c:extLst xmlns:c15="http://schemas.microsoft.com/office/drawing/2012/chart">
                  <c:ext xmlns:c16="http://schemas.microsoft.com/office/drawing/2014/chart" uri="{C3380CC4-5D6E-409C-BE32-E72D297353CC}">
                    <c16:uniqueId val="{00000007-8FE6-41F4-B916-7D555F093456}"/>
                  </c:ext>
                </c:extLst>
              </c15:ser>
            </c15:filteredBarSeries>
            <c15:filteredBarSeries>
              <c15:ser>
                <c:idx val="6"/>
                <c:order val="6"/>
                <c:tx>
                  <c:strRef>
                    <c:extLst xmlns:c15="http://schemas.microsoft.com/office/drawing/2012/chart">
                      <c:ext xmlns:c15="http://schemas.microsoft.com/office/drawing/2012/chart" uri="{02D57815-91ED-43cb-92C2-25804820EDAC}">
                        <c15:formulaRef>
                          <c15:sqref>J372_Water_data!$B$9</c15:sqref>
                        </c15:formulaRef>
                      </c:ext>
                    </c:extLst>
                    <c:strCache>
                      <c:ptCount val="1"/>
                      <c:pt idx="0">
                        <c:v>2002</c:v>
                      </c:pt>
                    </c:strCache>
                  </c:strRef>
                </c:tx>
                <c:invertIfNegative val="0"/>
                <c:cat>
                  <c:strRef>
                    <c:extLst xmlns:c15="http://schemas.microsoft.com/office/drawing/2012/chart">
                      <c:ext xmlns:c15="http://schemas.microsoft.com/office/drawing/2012/chart" uri="{02D57815-91ED-43cb-92C2-25804820EDAC}">
                        <c15:formulaRef>
                          <c15:sqref>J372_Water_data!$C$2:$G$2</c15:sqref>
                        </c15:formulaRef>
                      </c:ext>
                    </c:extLst>
                    <c:strCache>
                      <c:ptCount val="5"/>
                      <c:pt idx="0">
                        <c:v>Inside dwelling</c:v>
                      </c:pt>
                      <c:pt idx="1">
                        <c:v>In Yard</c:v>
                      </c:pt>
                      <c:pt idx="2">
                        <c:v>&lt;200m from dwelling</c:v>
                      </c:pt>
                      <c:pt idx="3">
                        <c:v>&gt;200m from dwelling</c:v>
                      </c:pt>
                      <c:pt idx="4">
                        <c:v>None</c:v>
                      </c:pt>
                    </c:strCache>
                  </c:strRef>
                </c:cat>
                <c:val>
                  <c:numRef>
                    <c:extLst xmlns:c15="http://schemas.microsoft.com/office/drawing/2012/chart">
                      <c:ext xmlns:c15="http://schemas.microsoft.com/office/drawing/2012/chart" uri="{02D57815-91ED-43cb-92C2-25804820EDAC}">
                        <c15:formulaRef>
                          <c15:sqref>J372_Water_data!$C$9:$G$9</c15:sqref>
                        </c15:formulaRef>
                      </c:ext>
                    </c:extLst>
                    <c:numCache>
                      <c:formatCode>General</c:formatCode>
                      <c:ptCount val="5"/>
                      <c:pt idx="0">
                        <c:v>16121.261158217199</c:v>
                      </c:pt>
                      <c:pt idx="1">
                        <c:v>42467.414550336303</c:v>
                      </c:pt>
                      <c:pt idx="2">
                        <c:v>16012.023666720101</c:v>
                      </c:pt>
                      <c:pt idx="3">
                        <c:v>12893.2480795503</c:v>
                      </c:pt>
                      <c:pt idx="4">
                        <c:v>10713.626026353701</c:v>
                      </c:pt>
                    </c:numCache>
                  </c:numRef>
                </c:val>
                <c:extLst xmlns:c15="http://schemas.microsoft.com/office/drawing/2012/chart">
                  <c:ext xmlns:c16="http://schemas.microsoft.com/office/drawing/2014/chart" uri="{C3380CC4-5D6E-409C-BE32-E72D297353CC}">
                    <c16:uniqueId val="{00000008-8FE6-41F4-B916-7D555F093456}"/>
                  </c:ext>
                </c:extLst>
              </c15:ser>
            </c15:filteredBarSeries>
            <c15:filteredBarSeries>
              <c15:ser>
                <c:idx val="7"/>
                <c:order val="7"/>
                <c:tx>
                  <c:strRef>
                    <c:extLst xmlns:c15="http://schemas.microsoft.com/office/drawing/2012/chart">
                      <c:ext xmlns:c15="http://schemas.microsoft.com/office/drawing/2012/chart" uri="{02D57815-91ED-43cb-92C2-25804820EDAC}">
                        <c15:formulaRef>
                          <c15:sqref>J372_Water_data!$B$10</c15:sqref>
                        </c15:formulaRef>
                      </c:ext>
                    </c:extLst>
                    <c:strCache>
                      <c:ptCount val="1"/>
                      <c:pt idx="0">
                        <c:v>2003</c:v>
                      </c:pt>
                    </c:strCache>
                  </c:strRef>
                </c:tx>
                <c:invertIfNegative val="0"/>
                <c:cat>
                  <c:strRef>
                    <c:extLst xmlns:c15="http://schemas.microsoft.com/office/drawing/2012/chart">
                      <c:ext xmlns:c15="http://schemas.microsoft.com/office/drawing/2012/chart" uri="{02D57815-91ED-43cb-92C2-25804820EDAC}">
                        <c15:formulaRef>
                          <c15:sqref>J372_Water_data!$C$2:$G$2</c15:sqref>
                        </c15:formulaRef>
                      </c:ext>
                    </c:extLst>
                    <c:strCache>
                      <c:ptCount val="5"/>
                      <c:pt idx="0">
                        <c:v>Inside dwelling</c:v>
                      </c:pt>
                      <c:pt idx="1">
                        <c:v>In Yard</c:v>
                      </c:pt>
                      <c:pt idx="2">
                        <c:v>&lt;200m from dwelling</c:v>
                      </c:pt>
                      <c:pt idx="3">
                        <c:v>&gt;200m from dwelling</c:v>
                      </c:pt>
                      <c:pt idx="4">
                        <c:v>None</c:v>
                      </c:pt>
                    </c:strCache>
                  </c:strRef>
                </c:cat>
                <c:val>
                  <c:numRef>
                    <c:extLst xmlns:c15="http://schemas.microsoft.com/office/drawing/2012/chart">
                      <c:ext xmlns:c15="http://schemas.microsoft.com/office/drawing/2012/chart" uri="{02D57815-91ED-43cb-92C2-25804820EDAC}">
                        <c15:formulaRef>
                          <c15:sqref>J372_Water_data!$C$10:$G$10</c15:sqref>
                        </c15:formulaRef>
                      </c:ext>
                    </c:extLst>
                    <c:numCache>
                      <c:formatCode>General</c:formatCode>
                      <c:ptCount val="5"/>
                      <c:pt idx="0">
                        <c:v>17520.642851820801</c:v>
                      </c:pt>
                      <c:pt idx="1">
                        <c:v>45439.843845452997</c:v>
                      </c:pt>
                      <c:pt idx="2">
                        <c:v>15702.2407791103</c:v>
                      </c:pt>
                      <c:pt idx="3">
                        <c:v>12899.1721653402</c:v>
                      </c:pt>
                      <c:pt idx="4">
                        <c:v>10293.204933795399</c:v>
                      </c:pt>
                    </c:numCache>
                  </c:numRef>
                </c:val>
                <c:extLst xmlns:c15="http://schemas.microsoft.com/office/drawing/2012/chart">
                  <c:ext xmlns:c16="http://schemas.microsoft.com/office/drawing/2014/chart" uri="{C3380CC4-5D6E-409C-BE32-E72D297353CC}">
                    <c16:uniqueId val="{00000009-8FE6-41F4-B916-7D555F093456}"/>
                  </c:ext>
                </c:extLst>
              </c15:ser>
            </c15:filteredBarSeries>
            <c15:filteredBarSeries>
              <c15:ser>
                <c:idx val="8"/>
                <c:order val="8"/>
                <c:tx>
                  <c:strRef>
                    <c:extLst xmlns:c15="http://schemas.microsoft.com/office/drawing/2012/chart">
                      <c:ext xmlns:c15="http://schemas.microsoft.com/office/drawing/2012/chart" uri="{02D57815-91ED-43cb-92C2-25804820EDAC}">
                        <c15:formulaRef>
                          <c15:sqref>J372_Water_data!$B$11</c15:sqref>
                        </c15:formulaRef>
                      </c:ext>
                    </c:extLst>
                    <c:strCache>
                      <c:ptCount val="1"/>
                      <c:pt idx="0">
                        <c:v>2004</c:v>
                      </c:pt>
                    </c:strCache>
                  </c:strRef>
                </c:tx>
                <c:invertIfNegative val="0"/>
                <c:cat>
                  <c:strRef>
                    <c:extLst xmlns:c15="http://schemas.microsoft.com/office/drawing/2012/chart">
                      <c:ext xmlns:c15="http://schemas.microsoft.com/office/drawing/2012/chart" uri="{02D57815-91ED-43cb-92C2-25804820EDAC}">
                        <c15:formulaRef>
                          <c15:sqref>J372_Water_data!$C$2:$G$2</c15:sqref>
                        </c15:formulaRef>
                      </c:ext>
                    </c:extLst>
                    <c:strCache>
                      <c:ptCount val="5"/>
                      <c:pt idx="0">
                        <c:v>Inside dwelling</c:v>
                      </c:pt>
                      <c:pt idx="1">
                        <c:v>In Yard</c:v>
                      </c:pt>
                      <c:pt idx="2">
                        <c:v>&lt;200m from dwelling</c:v>
                      </c:pt>
                      <c:pt idx="3">
                        <c:v>&gt;200m from dwelling</c:v>
                      </c:pt>
                      <c:pt idx="4">
                        <c:v>None</c:v>
                      </c:pt>
                    </c:strCache>
                  </c:strRef>
                </c:cat>
                <c:val>
                  <c:numRef>
                    <c:extLst xmlns:c15="http://schemas.microsoft.com/office/drawing/2012/chart">
                      <c:ext xmlns:c15="http://schemas.microsoft.com/office/drawing/2012/chart" uri="{02D57815-91ED-43cb-92C2-25804820EDAC}">
                        <c15:formulaRef>
                          <c15:sqref>J372_Water_data!$C$11:$G$11</c15:sqref>
                        </c15:formulaRef>
                      </c:ext>
                    </c:extLst>
                    <c:numCache>
                      <c:formatCode>General</c:formatCode>
                      <c:ptCount val="5"/>
                      <c:pt idx="0">
                        <c:v>19348.191863915901</c:v>
                      </c:pt>
                      <c:pt idx="1">
                        <c:v>48178.231700932898</c:v>
                      </c:pt>
                      <c:pt idx="2">
                        <c:v>14942.4284301224</c:v>
                      </c:pt>
                      <c:pt idx="3">
                        <c:v>13425.3454923672</c:v>
                      </c:pt>
                      <c:pt idx="4">
                        <c:v>10218.3567725298</c:v>
                      </c:pt>
                    </c:numCache>
                  </c:numRef>
                </c:val>
                <c:extLst xmlns:c15="http://schemas.microsoft.com/office/drawing/2012/chart">
                  <c:ext xmlns:c16="http://schemas.microsoft.com/office/drawing/2014/chart" uri="{C3380CC4-5D6E-409C-BE32-E72D297353CC}">
                    <c16:uniqueId val="{0000000A-8FE6-41F4-B916-7D555F093456}"/>
                  </c:ext>
                </c:extLst>
              </c15:ser>
            </c15:filteredBarSeries>
            <c15:filteredBarSeries>
              <c15:ser>
                <c:idx val="9"/>
                <c:order val="9"/>
                <c:tx>
                  <c:strRef>
                    <c:extLst xmlns:c15="http://schemas.microsoft.com/office/drawing/2012/chart">
                      <c:ext xmlns:c15="http://schemas.microsoft.com/office/drawing/2012/chart" uri="{02D57815-91ED-43cb-92C2-25804820EDAC}">
                        <c15:formulaRef>
                          <c15:sqref>J372_Water_data!$B$12</c15:sqref>
                        </c15:formulaRef>
                      </c:ext>
                    </c:extLst>
                    <c:strCache>
                      <c:ptCount val="1"/>
                      <c:pt idx="0">
                        <c:v>2005</c:v>
                      </c:pt>
                    </c:strCache>
                  </c:strRef>
                </c:tx>
                <c:invertIfNegative val="0"/>
                <c:cat>
                  <c:strRef>
                    <c:extLst xmlns:c15="http://schemas.microsoft.com/office/drawing/2012/chart">
                      <c:ext xmlns:c15="http://schemas.microsoft.com/office/drawing/2012/chart" uri="{02D57815-91ED-43cb-92C2-25804820EDAC}">
                        <c15:formulaRef>
                          <c15:sqref>J372_Water_data!$C$2:$G$2</c15:sqref>
                        </c15:formulaRef>
                      </c:ext>
                    </c:extLst>
                    <c:strCache>
                      <c:ptCount val="5"/>
                      <c:pt idx="0">
                        <c:v>Inside dwelling</c:v>
                      </c:pt>
                      <c:pt idx="1">
                        <c:v>In Yard</c:v>
                      </c:pt>
                      <c:pt idx="2">
                        <c:v>&lt;200m from dwelling</c:v>
                      </c:pt>
                      <c:pt idx="3">
                        <c:v>&gt;200m from dwelling</c:v>
                      </c:pt>
                      <c:pt idx="4">
                        <c:v>None</c:v>
                      </c:pt>
                    </c:strCache>
                  </c:strRef>
                </c:cat>
                <c:val>
                  <c:numRef>
                    <c:extLst xmlns:c15="http://schemas.microsoft.com/office/drawing/2012/chart">
                      <c:ext xmlns:c15="http://schemas.microsoft.com/office/drawing/2012/chart" uri="{02D57815-91ED-43cb-92C2-25804820EDAC}">
                        <c15:formulaRef>
                          <c15:sqref>J372_Water_data!$C$12:$G$12</c15:sqref>
                        </c15:formulaRef>
                      </c:ext>
                    </c:extLst>
                    <c:numCache>
                      <c:formatCode>General</c:formatCode>
                      <c:ptCount val="5"/>
                      <c:pt idx="0">
                        <c:v>21798.190757436201</c:v>
                      </c:pt>
                      <c:pt idx="1">
                        <c:v>51233.840729683499</c:v>
                      </c:pt>
                      <c:pt idx="2">
                        <c:v>13841.4412143013</c:v>
                      </c:pt>
                      <c:pt idx="3">
                        <c:v>14220.5913513182</c:v>
                      </c:pt>
                      <c:pt idx="4">
                        <c:v>10232.4658569691</c:v>
                      </c:pt>
                    </c:numCache>
                  </c:numRef>
                </c:val>
                <c:extLst xmlns:c15="http://schemas.microsoft.com/office/drawing/2012/chart">
                  <c:ext xmlns:c16="http://schemas.microsoft.com/office/drawing/2014/chart" uri="{C3380CC4-5D6E-409C-BE32-E72D297353CC}">
                    <c16:uniqueId val="{0000000B-8FE6-41F4-B916-7D555F093456}"/>
                  </c:ext>
                </c:extLst>
              </c15:ser>
            </c15:filteredBarSeries>
            <c15:filteredBarSeries>
              <c15:ser>
                <c:idx val="10"/>
                <c:order val="10"/>
                <c:tx>
                  <c:strRef>
                    <c:extLst xmlns:c15="http://schemas.microsoft.com/office/drawing/2012/chart">
                      <c:ext xmlns:c15="http://schemas.microsoft.com/office/drawing/2012/chart" uri="{02D57815-91ED-43cb-92C2-25804820EDAC}">
                        <c15:formulaRef>
                          <c15:sqref>J372_Water_data!$B$13</c15:sqref>
                        </c15:formulaRef>
                      </c:ext>
                    </c:extLst>
                    <c:strCache>
                      <c:ptCount val="1"/>
                      <c:pt idx="0">
                        <c:v>2006</c:v>
                      </c:pt>
                    </c:strCache>
                  </c:strRef>
                </c:tx>
                <c:invertIfNegative val="0"/>
                <c:cat>
                  <c:strRef>
                    <c:extLst xmlns:c15="http://schemas.microsoft.com/office/drawing/2012/chart">
                      <c:ext xmlns:c15="http://schemas.microsoft.com/office/drawing/2012/chart" uri="{02D57815-91ED-43cb-92C2-25804820EDAC}">
                        <c15:formulaRef>
                          <c15:sqref>J372_Water_data!$C$2:$G$2</c15:sqref>
                        </c15:formulaRef>
                      </c:ext>
                    </c:extLst>
                    <c:strCache>
                      <c:ptCount val="5"/>
                      <c:pt idx="0">
                        <c:v>Inside dwelling</c:v>
                      </c:pt>
                      <c:pt idx="1">
                        <c:v>In Yard</c:v>
                      </c:pt>
                      <c:pt idx="2">
                        <c:v>&lt;200m from dwelling</c:v>
                      </c:pt>
                      <c:pt idx="3">
                        <c:v>&gt;200m from dwelling</c:v>
                      </c:pt>
                      <c:pt idx="4">
                        <c:v>None</c:v>
                      </c:pt>
                    </c:strCache>
                  </c:strRef>
                </c:cat>
                <c:val>
                  <c:numRef>
                    <c:extLst xmlns:c15="http://schemas.microsoft.com/office/drawing/2012/chart">
                      <c:ext xmlns:c15="http://schemas.microsoft.com/office/drawing/2012/chart" uri="{02D57815-91ED-43cb-92C2-25804820EDAC}">
                        <c15:formulaRef>
                          <c15:sqref>J372_Water_data!$C$13:$G$13</c15:sqref>
                        </c15:formulaRef>
                      </c:ext>
                    </c:extLst>
                    <c:numCache>
                      <c:formatCode>General</c:formatCode>
                      <c:ptCount val="5"/>
                      <c:pt idx="0">
                        <c:v>24696.757661457301</c:v>
                      </c:pt>
                      <c:pt idx="1">
                        <c:v>54620.920164924901</c:v>
                      </c:pt>
                      <c:pt idx="2">
                        <c:v>13380.605073463899</c:v>
                      </c:pt>
                      <c:pt idx="3">
                        <c:v>13848.9941382617</c:v>
                      </c:pt>
                      <c:pt idx="4">
                        <c:v>10755.8692040314</c:v>
                      </c:pt>
                    </c:numCache>
                  </c:numRef>
                </c:val>
                <c:extLst xmlns:c15="http://schemas.microsoft.com/office/drawing/2012/chart">
                  <c:ext xmlns:c16="http://schemas.microsoft.com/office/drawing/2014/chart" uri="{C3380CC4-5D6E-409C-BE32-E72D297353CC}">
                    <c16:uniqueId val="{0000000C-8FE6-41F4-B916-7D555F093456}"/>
                  </c:ext>
                </c:extLst>
              </c15:ser>
            </c15:filteredBarSeries>
            <c15:filteredBarSeries>
              <c15:ser>
                <c:idx val="11"/>
                <c:order val="11"/>
                <c:tx>
                  <c:strRef>
                    <c:extLst xmlns:c15="http://schemas.microsoft.com/office/drawing/2012/chart">
                      <c:ext xmlns:c15="http://schemas.microsoft.com/office/drawing/2012/chart" uri="{02D57815-91ED-43cb-92C2-25804820EDAC}">
                        <c15:formulaRef>
                          <c15:sqref>J372_Water_data!$B$14</c15:sqref>
                        </c15:formulaRef>
                      </c:ext>
                    </c:extLst>
                    <c:strCache>
                      <c:ptCount val="1"/>
                      <c:pt idx="0">
                        <c:v>2007</c:v>
                      </c:pt>
                    </c:strCache>
                  </c:strRef>
                </c:tx>
                <c:invertIfNegative val="0"/>
                <c:cat>
                  <c:strRef>
                    <c:extLst xmlns:c15="http://schemas.microsoft.com/office/drawing/2012/chart">
                      <c:ext xmlns:c15="http://schemas.microsoft.com/office/drawing/2012/chart" uri="{02D57815-91ED-43cb-92C2-25804820EDAC}">
                        <c15:formulaRef>
                          <c15:sqref>J372_Water_data!$C$2:$G$2</c15:sqref>
                        </c15:formulaRef>
                      </c:ext>
                    </c:extLst>
                    <c:strCache>
                      <c:ptCount val="5"/>
                      <c:pt idx="0">
                        <c:v>Inside dwelling</c:v>
                      </c:pt>
                      <c:pt idx="1">
                        <c:v>In Yard</c:v>
                      </c:pt>
                      <c:pt idx="2">
                        <c:v>&lt;200m from dwelling</c:v>
                      </c:pt>
                      <c:pt idx="3">
                        <c:v>&gt;200m from dwelling</c:v>
                      </c:pt>
                      <c:pt idx="4">
                        <c:v>None</c:v>
                      </c:pt>
                    </c:strCache>
                  </c:strRef>
                </c:cat>
                <c:val>
                  <c:numRef>
                    <c:extLst xmlns:c15="http://schemas.microsoft.com/office/drawing/2012/chart">
                      <c:ext xmlns:c15="http://schemas.microsoft.com/office/drawing/2012/chart" uri="{02D57815-91ED-43cb-92C2-25804820EDAC}">
                        <c15:formulaRef>
                          <c15:sqref>J372_Water_data!$C$14:$G$14</c15:sqref>
                        </c15:formulaRef>
                      </c:ext>
                    </c:extLst>
                    <c:numCache>
                      <c:formatCode>General</c:formatCode>
                      <c:ptCount val="5"/>
                      <c:pt idx="0">
                        <c:v>27246.648957052501</c:v>
                      </c:pt>
                      <c:pt idx="1">
                        <c:v>58713.704710560502</c:v>
                      </c:pt>
                      <c:pt idx="2">
                        <c:v>13002.4699335562</c:v>
                      </c:pt>
                      <c:pt idx="3">
                        <c:v>12807.909331766899</c:v>
                      </c:pt>
                      <c:pt idx="4">
                        <c:v>12604.736433972999</c:v>
                      </c:pt>
                    </c:numCache>
                  </c:numRef>
                </c:val>
                <c:extLst xmlns:c15="http://schemas.microsoft.com/office/drawing/2012/chart">
                  <c:ext xmlns:c16="http://schemas.microsoft.com/office/drawing/2014/chart" uri="{C3380CC4-5D6E-409C-BE32-E72D297353CC}">
                    <c16:uniqueId val="{0000000D-8FE6-41F4-B916-7D555F093456}"/>
                  </c:ext>
                </c:extLst>
              </c15:ser>
            </c15:filteredBarSeries>
            <c15:filteredBarSeries>
              <c15:ser>
                <c:idx val="12"/>
                <c:order val="12"/>
                <c:tx>
                  <c:strRef>
                    <c:extLst xmlns:c15="http://schemas.microsoft.com/office/drawing/2012/chart">
                      <c:ext xmlns:c15="http://schemas.microsoft.com/office/drawing/2012/chart" uri="{02D57815-91ED-43cb-92C2-25804820EDAC}">
                        <c15:formulaRef>
                          <c15:sqref>J372_Water_data!$B$15</c15:sqref>
                        </c15:formulaRef>
                      </c:ext>
                    </c:extLst>
                    <c:strCache>
                      <c:ptCount val="1"/>
                      <c:pt idx="0">
                        <c:v>2008</c:v>
                      </c:pt>
                    </c:strCache>
                  </c:strRef>
                </c:tx>
                <c:invertIfNegative val="0"/>
                <c:cat>
                  <c:strRef>
                    <c:extLst xmlns:c15="http://schemas.microsoft.com/office/drawing/2012/chart">
                      <c:ext xmlns:c15="http://schemas.microsoft.com/office/drawing/2012/chart" uri="{02D57815-91ED-43cb-92C2-25804820EDAC}">
                        <c15:formulaRef>
                          <c15:sqref>J372_Water_data!$C$2:$G$2</c15:sqref>
                        </c15:formulaRef>
                      </c:ext>
                    </c:extLst>
                    <c:strCache>
                      <c:ptCount val="5"/>
                      <c:pt idx="0">
                        <c:v>Inside dwelling</c:v>
                      </c:pt>
                      <c:pt idx="1">
                        <c:v>In Yard</c:v>
                      </c:pt>
                      <c:pt idx="2">
                        <c:v>&lt;200m from dwelling</c:v>
                      </c:pt>
                      <c:pt idx="3">
                        <c:v>&gt;200m from dwelling</c:v>
                      </c:pt>
                      <c:pt idx="4">
                        <c:v>None</c:v>
                      </c:pt>
                    </c:strCache>
                  </c:strRef>
                </c:cat>
                <c:val>
                  <c:numRef>
                    <c:extLst xmlns:c15="http://schemas.microsoft.com/office/drawing/2012/chart">
                      <c:ext xmlns:c15="http://schemas.microsoft.com/office/drawing/2012/chart" uri="{02D57815-91ED-43cb-92C2-25804820EDAC}">
                        <c15:formulaRef>
                          <c15:sqref>J372_Water_data!$C$15:$G$15</c15:sqref>
                        </c15:formulaRef>
                      </c:ext>
                    </c:extLst>
                    <c:numCache>
                      <c:formatCode>General</c:formatCode>
                      <c:ptCount val="5"/>
                      <c:pt idx="0">
                        <c:v>29098.919020525002</c:v>
                      </c:pt>
                      <c:pt idx="1">
                        <c:v>64134.148187589301</c:v>
                      </c:pt>
                      <c:pt idx="2">
                        <c:v>12780.1590162827</c:v>
                      </c:pt>
                      <c:pt idx="3">
                        <c:v>12033.3629684467</c:v>
                      </c:pt>
                      <c:pt idx="4">
                        <c:v>14852.893404873201</c:v>
                      </c:pt>
                    </c:numCache>
                  </c:numRef>
                </c:val>
                <c:extLst xmlns:c15="http://schemas.microsoft.com/office/drawing/2012/chart">
                  <c:ext xmlns:c16="http://schemas.microsoft.com/office/drawing/2014/chart" uri="{C3380CC4-5D6E-409C-BE32-E72D297353CC}">
                    <c16:uniqueId val="{0000000E-8FE6-41F4-B916-7D555F093456}"/>
                  </c:ext>
                </c:extLst>
              </c15:ser>
            </c15:filteredBarSeries>
            <c15:filteredBarSeries>
              <c15:ser>
                <c:idx val="13"/>
                <c:order val="13"/>
                <c:tx>
                  <c:strRef>
                    <c:extLst xmlns:c15="http://schemas.microsoft.com/office/drawing/2012/chart">
                      <c:ext xmlns:c15="http://schemas.microsoft.com/office/drawing/2012/chart" uri="{02D57815-91ED-43cb-92C2-25804820EDAC}">
                        <c15:formulaRef>
                          <c15:sqref>J372_Water_data!$B$16</c15:sqref>
                        </c15:formulaRef>
                      </c:ext>
                    </c:extLst>
                    <c:strCache>
                      <c:ptCount val="1"/>
                      <c:pt idx="0">
                        <c:v>2009</c:v>
                      </c:pt>
                    </c:strCache>
                  </c:strRef>
                </c:tx>
                <c:invertIfNegative val="0"/>
                <c:cat>
                  <c:strRef>
                    <c:extLst xmlns:c15="http://schemas.microsoft.com/office/drawing/2012/chart">
                      <c:ext xmlns:c15="http://schemas.microsoft.com/office/drawing/2012/chart" uri="{02D57815-91ED-43cb-92C2-25804820EDAC}">
                        <c15:formulaRef>
                          <c15:sqref>J372_Water_data!$C$2:$G$2</c15:sqref>
                        </c15:formulaRef>
                      </c:ext>
                    </c:extLst>
                    <c:strCache>
                      <c:ptCount val="5"/>
                      <c:pt idx="0">
                        <c:v>Inside dwelling</c:v>
                      </c:pt>
                      <c:pt idx="1">
                        <c:v>In Yard</c:v>
                      </c:pt>
                      <c:pt idx="2">
                        <c:v>&lt;200m from dwelling</c:v>
                      </c:pt>
                      <c:pt idx="3">
                        <c:v>&gt;200m from dwelling</c:v>
                      </c:pt>
                      <c:pt idx="4">
                        <c:v>None</c:v>
                      </c:pt>
                    </c:strCache>
                  </c:strRef>
                </c:cat>
                <c:val>
                  <c:numRef>
                    <c:extLst xmlns:c15="http://schemas.microsoft.com/office/drawing/2012/chart">
                      <c:ext xmlns:c15="http://schemas.microsoft.com/office/drawing/2012/chart" uri="{02D57815-91ED-43cb-92C2-25804820EDAC}">
                        <c15:formulaRef>
                          <c15:sqref>J372_Water_data!$C$16:$G$16</c15:sqref>
                        </c15:formulaRef>
                      </c:ext>
                    </c:extLst>
                    <c:numCache>
                      <c:formatCode>General</c:formatCode>
                      <c:ptCount val="5"/>
                      <c:pt idx="0">
                        <c:v>30590.218781458501</c:v>
                      </c:pt>
                      <c:pt idx="1">
                        <c:v>69579.202135088097</c:v>
                      </c:pt>
                      <c:pt idx="2">
                        <c:v>12970.9063705797</c:v>
                      </c:pt>
                      <c:pt idx="3">
                        <c:v>11274.266091900599</c:v>
                      </c:pt>
                      <c:pt idx="4">
                        <c:v>18038.895801119801</c:v>
                      </c:pt>
                    </c:numCache>
                  </c:numRef>
                </c:val>
                <c:extLst xmlns:c15="http://schemas.microsoft.com/office/drawing/2012/chart">
                  <c:ext xmlns:c16="http://schemas.microsoft.com/office/drawing/2014/chart" uri="{C3380CC4-5D6E-409C-BE32-E72D297353CC}">
                    <c16:uniqueId val="{0000000F-8FE6-41F4-B916-7D555F093456}"/>
                  </c:ext>
                </c:extLst>
              </c15:ser>
            </c15:filteredBarSeries>
            <c15:filteredBarSeries>
              <c15:ser>
                <c:idx val="14"/>
                <c:order val="14"/>
                <c:tx>
                  <c:strRef>
                    <c:extLst xmlns:c15="http://schemas.microsoft.com/office/drawing/2012/chart">
                      <c:ext xmlns:c15="http://schemas.microsoft.com/office/drawing/2012/chart" uri="{02D57815-91ED-43cb-92C2-25804820EDAC}">
                        <c15:formulaRef>
                          <c15:sqref>J372_Water_data!$B$17</c15:sqref>
                        </c15:formulaRef>
                      </c:ext>
                    </c:extLst>
                    <c:strCache>
                      <c:ptCount val="1"/>
                      <c:pt idx="0">
                        <c:v>2010</c:v>
                      </c:pt>
                    </c:strCache>
                  </c:strRef>
                </c:tx>
                <c:invertIfNegative val="0"/>
                <c:cat>
                  <c:strRef>
                    <c:extLst xmlns:c15="http://schemas.microsoft.com/office/drawing/2012/chart">
                      <c:ext xmlns:c15="http://schemas.microsoft.com/office/drawing/2012/chart" uri="{02D57815-91ED-43cb-92C2-25804820EDAC}">
                        <c15:formulaRef>
                          <c15:sqref>J372_Water_data!$C$2:$G$2</c15:sqref>
                        </c15:formulaRef>
                      </c:ext>
                    </c:extLst>
                    <c:strCache>
                      <c:ptCount val="5"/>
                      <c:pt idx="0">
                        <c:v>Inside dwelling</c:v>
                      </c:pt>
                      <c:pt idx="1">
                        <c:v>In Yard</c:v>
                      </c:pt>
                      <c:pt idx="2">
                        <c:v>&lt;200m from dwelling</c:v>
                      </c:pt>
                      <c:pt idx="3">
                        <c:v>&gt;200m from dwelling</c:v>
                      </c:pt>
                      <c:pt idx="4">
                        <c:v>None</c:v>
                      </c:pt>
                    </c:strCache>
                  </c:strRef>
                </c:cat>
                <c:val>
                  <c:numRef>
                    <c:extLst xmlns:c15="http://schemas.microsoft.com/office/drawing/2012/chart">
                      <c:ext xmlns:c15="http://schemas.microsoft.com/office/drawing/2012/chart" uri="{02D57815-91ED-43cb-92C2-25804820EDAC}">
                        <c15:formulaRef>
                          <c15:sqref>J372_Water_data!$C$17:$G$17</c15:sqref>
                        </c15:formulaRef>
                      </c:ext>
                    </c:extLst>
                    <c:numCache>
                      <c:formatCode>General</c:formatCode>
                      <c:ptCount val="5"/>
                      <c:pt idx="0">
                        <c:v>31405.0452588642</c:v>
                      </c:pt>
                      <c:pt idx="1">
                        <c:v>72576.228455287695</c:v>
                      </c:pt>
                      <c:pt idx="2">
                        <c:v>12986.9103034376</c:v>
                      </c:pt>
                      <c:pt idx="3">
                        <c:v>10760.344659100399</c:v>
                      </c:pt>
                      <c:pt idx="4">
                        <c:v>21339.361917385399</c:v>
                      </c:pt>
                    </c:numCache>
                  </c:numRef>
                </c:val>
                <c:extLst xmlns:c15="http://schemas.microsoft.com/office/drawing/2012/chart">
                  <c:ext xmlns:c16="http://schemas.microsoft.com/office/drawing/2014/chart" uri="{C3380CC4-5D6E-409C-BE32-E72D297353CC}">
                    <c16:uniqueId val="{00000010-8FE6-41F4-B916-7D555F093456}"/>
                  </c:ext>
                </c:extLst>
              </c15:ser>
            </c15:filteredBarSeries>
            <c15:filteredBarSeries>
              <c15:ser>
                <c:idx val="16"/>
                <c:order val="16"/>
                <c:tx>
                  <c:strRef>
                    <c:extLst xmlns:c15="http://schemas.microsoft.com/office/drawing/2012/chart">
                      <c:ext xmlns:c15="http://schemas.microsoft.com/office/drawing/2012/chart" uri="{02D57815-91ED-43cb-92C2-25804820EDAC}">
                        <c15:formulaRef>
                          <c15:sqref>J372_Water_data!$B$19</c15:sqref>
                        </c15:formulaRef>
                      </c:ext>
                    </c:extLst>
                    <c:strCache>
                      <c:ptCount val="1"/>
                      <c:pt idx="0">
                        <c:v>2012</c:v>
                      </c:pt>
                    </c:strCache>
                  </c:strRef>
                </c:tx>
                <c:invertIfNegative val="0"/>
                <c:cat>
                  <c:strRef>
                    <c:extLst xmlns:c15="http://schemas.microsoft.com/office/drawing/2012/chart">
                      <c:ext xmlns:c15="http://schemas.microsoft.com/office/drawing/2012/chart" uri="{02D57815-91ED-43cb-92C2-25804820EDAC}">
                        <c15:formulaRef>
                          <c15:sqref>J372_Water_data!$C$2:$G$2</c15:sqref>
                        </c15:formulaRef>
                      </c:ext>
                    </c:extLst>
                    <c:strCache>
                      <c:ptCount val="5"/>
                      <c:pt idx="0">
                        <c:v>Inside dwelling</c:v>
                      </c:pt>
                      <c:pt idx="1">
                        <c:v>In Yard</c:v>
                      </c:pt>
                      <c:pt idx="2">
                        <c:v>&lt;200m from dwelling</c:v>
                      </c:pt>
                      <c:pt idx="3">
                        <c:v>&gt;200m from dwelling</c:v>
                      </c:pt>
                      <c:pt idx="4">
                        <c:v>None</c:v>
                      </c:pt>
                    </c:strCache>
                  </c:strRef>
                </c:cat>
                <c:val>
                  <c:numRef>
                    <c:extLst xmlns:c15="http://schemas.microsoft.com/office/drawing/2012/chart">
                      <c:ext xmlns:c15="http://schemas.microsoft.com/office/drawing/2012/chart" uri="{02D57815-91ED-43cb-92C2-25804820EDAC}">
                        <c15:formulaRef>
                          <c15:sqref>J372_Water_data!$C$19:$G$19</c15:sqref>
                        </c15:formulaRef>
                      </c:ext>
                    </c:extLst>
                    <c:numCache>
                      <c:formatCode>General</c:formatCode>
                      <c:ptCount val="5"/>
                      <c:pt idx="0">
                        <c:v>33627.802186481502</c:v>
                      </c:pt>
                      <c:pt idx="1">
                        <c:v>77451.416863020597</c:v>
                      </c:pt>
                      <c:pt idx="2">
                        <c:v>14346.3220608014</c:v>
                      </c:pt>
                      <c:pt idx="3">
                        <c:v>11313.2221342148</c:v>
                      </c:pt>
                      <c:pt idx="4">
                        <c:v>23415.782006824102</c:v>
                      </c:pt>
                    </c:numCache>
                  </c:numRef>
                </c:val>
                <c:extLst xmlns:c15="http://schemas.microsoft.com/office/drawing/2012/chart">
                  <c:ext xmlns:c16="http://schemas.microsoft.com/office/drawing/2014/chart" uri="{C3380CC4-5D6E-409C-BE32-E72D297353CC}">
                    <c16:uniqueId val="{00000011-8FE6-41F4-B916-7D555F093456}"/>
                  </c:ext>
                </c:extLst>
              </c15:ser>
            </c15:filteredBarSeries>
            <c15:filteredBarSeries>
              <c15:ser>
                <c:idx val="17"/>
                <c:order val="17"/>
                <c:tx>
                  <c:strRef>
                    <c:extLst xmlns:c15="http://schemas.microsoft.com/office/drawing/2012/chart">
                      <c:ext xmlns:c15="http://schemas.microsoft.com/office/drawing/2012/chart" uri="{02D57815-91ED-43cb-92C2-25804820EDAC}">
                        <c15:formulaRef>
                          <c15:sqref>J372_Water_data!$B$20</c15:sqref>
                        </c15:formulaRef>
                      </c:ext>
                    </c:extLst>
                    <c:strCache>
                      <c:ptCount val="1"/>
                      <c:pt idx="0">
                        <c:v>2013</c:v>
                      </c:pt>
                    </c:strCache>
                  </c:strRef>
                </c:tx>
                <c:invertIfNegative val="0"/>
                <c:cat>
                  <c:strRef>
                    <c:extLst xmlns:c15="http://schemas.microsoft.com/office/drawing/2012/chart">
                      <c:ext xmlns:c15="http://schemas.microsoft.com/office/drawing/2012/chart" uri="{02D57815-91ED-43cb-92C2-25804820EDAC}">
                        <c15:formulaRef>
                          <c15:sqref>J372_Water_data!$C$2:$G$2</c15:sqref>
                        </c15:formulaRef>
                      </c:ext>
                    </c:extLst>
                    <c:strCache>
                      <c:ptCount val="5"/>
                      <c:pt idx="0">
                        <c:v>Inside dwelling</c:v>
                      </c:pt>
                      <c:pt idx="1">
                        <c:v>In Yard</c:v>
                      </c:pt>
                      <c:pt idx="2">
                        <c:v>&lt;200m from dwelling</c:v>
                      </c:pt>
                      <c:pt idx="3">
                        <c:v>&gt;200m from dwelling</c:v>
                      </c:pt>
                      <c:pt idx="4">
                        <c:v>None</c:v>
                      </c:pt>
                    </c:strCache>
                  </c:strRef>
                </c:cat>
                <c:val>
                  <c:numRef>
                    <c:extLst xmlns:c15="http://schemas.microsoft.com/office/drawing/2012/chart">
                      <c:ext xmlns:c15="http://schemas.microsoft.com/office/drawing/2012/chart" uri="{02D57815-91ED-43cb-92C2-25804820EDAC}">
                        <c15:formulaRef>
                          <c15:sqref>J372_Water_data!$C$20:$G$20</c15:sqref>
                        </c15:formulaRef>
                      </c:ext>
                    </c:extLst>
                    <c:numCache>
                      <c:formatCode>General</c:formatCode>
                      <c:ptCount val="5"/>
                      <c:pt idx="0">
                        <c:v>34971.486352181601</c:v>
                      </c:pt>
                      <c:pt idx="1">
                        <c:v>80080.446441229098</c:v>
                      </c:pt>
                      <c:pt idx="2">
                        <c:v>15597.3925057173</c:v>
                      </c:pt>
                      <c:pt idx="3">
                        <c:v>12662.715003567801</c:v>
                      </c:pt>
                      <c:pt idx="4">
                        <c:v>21615.685089913099</c:v>
                      </c:pt>
                    </c:numCache>
                  </c:numRef>
                </c:val>
                <c:extLst xmlns:c15="http://schemas.microsoft.com/office/drawing/2012/chart">
                  <c:ext xmlns:c16="http://schemas.microsoft.com/office/drawing/2014/chart" uri="{C3380CC4-5D6E-409C-BE32-E72D297353CC}">
                    <c16:uniqueId val="{00000012-8FE6-41F4-B916-7D555F093456}"/>
                  </c:ext>
                </c:extLst>
              </c15:ser>
            </c15:filteredBarSeries>
            <c15:filteredBarSeries>
              <c15:ser>
                <c:idx val="18"/>
                <c:order val="18"/>
                <c:tx>
                  <c:strRef>
                    <c:extLst xmlns:c15="http://schemas.microsoft.com/office/drawing/2012/chart">
                      <c:ext xmlns:c15="http://schemas.microsoft.com/office/drawing/2012/chart" uri="{02D57815-91ED-43cb-92C2-25804820EDAC}">
                        <c15:formulaRef>
                          <c15:sqref>J372_Water_data!$B$21</c15:sqref>
                        </c15:formulaRef>
                      </c:ext>
                    </c:extLst>
                    <c:strCache>
                      <c:ptCount val="1"/>
                      <c:pt idx="0">
                        <c:v>2014</c:v>
                      </c:pt>
                    </c:strCache>
                  </c:strRef>
                </c:tx>
                <c:invertIfNegative val="0"/>
                <c:cat>
                  <c:strRef>
                    <c:extLst xmlns:c15="http://schemas.microsoft.com/office/drawing/2012/chart">
                      <c:ext xmlns:c15="http://schemas.microsoft.com/office/drawing/2012/chart" uri="{02D57815-91ED-43cb-92C2-25804820EDAC}">
                        <c15:formulaRef>
                          <c15:sqref>J372_Water_data!$C$2:$G$2</c15:sqref>
                        </c15:formulaRef>
                      </c:ext>
                    </c:extLst>
                    <c:strCache>
                      <c:ptCount val="5"/>
                      <c:pt idx="0">
                        <c:v>Inside dwelling</c:v>
                      </c:pt>
                      <c:pt idx="1">
                        <c:v>In Yard</c:v>
                      </c:pt>
                      <c:pt idx="2">
                        <c:v>&lt;200m from dwelling</c:v>
                      </c:pt>
                      <c:pt idx="3">
                        <c:v>&gt;200m from dwelling</c:v>
                      </c:pt>
                      <c:pt idx="4">
                        <c:v>None</c:v>
                      </c:pt>
                    </c:strCache>
                  </c:strRef>
                </c:cat>
                <c:val>
                  <c:numRef>
                    <c:extLst xmlns:c15="http://schemas.microsoft.com/office/drawing/2012/chart">
                      <c:ext xmlns:c15="http://schemas.microsoft.com/office/drawing/2012/chart" uri="{02D57815-91ED-43cb-92C2-25804820EDAC}">
                        <c15:formulaRef>
                          <c15:sqref>J372_Water_data!$C$21:$G$21</c15:sqref>
                        </c15:formulaRef>
                      </c:ext>
                    </c:extLst>
                    <c:numCache>
                      <c:formatCode>General</c:formatCode>
                      <c:ptCount val="5"/>
                      <c:pt idx="0">
                        <c:v>36416.772362236901</c:v>
                      </c:pt>
                      <c:pt idx="1">
                        <c:v>81671.709798516604</c:v>
                      </c:pt>
                      <c:pt idx="2">
                        <c:v>16995.956084212401</c:v>
                      </c:pt>
                      <c:pt idx="3">
                        <c:v>15218.9925195463</c:v>
                      </c:pt>
                      <c:pt idx="4">
                        <c:v>18728.0342797054</c:v>
                      </c:pt>
                    </c:numCache>
                  </c:numRef>
                </c:val>
                <c:extLst xmlns:c15="http://schemas.microsoft.com/office/drawing/2012/chart">
                  <c:ext xmlns:c16="http://schemas.microsoft.com/office/drawing/2014/chart" uri="{C3380CC4-5D6E-409C-BE32-E72D297353CC}">
                    <c16:uniqueId val="{00000013-8FE6-41F4-B916-7D555F093456}"/>
                  </c:ext>
                </c:extLst>
              </c15:ser>
            </c15:filteredBarSeries>
            <c15:filteredBarSeries>
              <c15:ser>
                <c:idx val="19"/>
                <c:order val="19"/>
                <c:tx>
                  <c:strRef>
                    <c:extLst xmlns:c15="http://schemas.microsoft.com/office/drawing/2012/chart">
                      <c:ext xmlns:c15="http://schemas.microsoft.com/office/drawing/2012/chart" uri="{02D57815-91ED-43cb-92C2-25804820EDAC}">
                        <c15:formulaRef>
                          <c15:sqref>J372_Water_data!$B$22</c15:sqref>
                        </c15:formulaRef>
                      </c:ext>
                    </c:extLst>
                    <c:strCache>
                      <c:ptCount val="1"/>
                      <c:pt idx="0">
                        <c:v>2015</c:v>
                      </c:pt>
                    </c:strCache>
                  </c:strRef>
                </c:tx>
                <c:invertIfNegative val="0"/>
                <c:cat>
                  <c:strRef>
                    <c:extLst xmlns:c15="http://schemas.microsoft.com/office/drawing/2012/chart">
                      <c:ext xmlns:c15="http://schemas.microsoft.com/office/drawing/2012/chart" uri="{02D57815-91ED-43cb-92C2-25804820EDAC}">
                        <c15:formulaRef>
                          <c15:sqref>J372_Water_data!$C$2:$G$2</c15:sqref>
                        </c15:formulaRef>
                      </c:ext>
                    </c:extLst>
                    <c:strCache>
                      <c:ptCount val="5"/>
                      <c:pt idx="0">
                        <c:v>Inside dwelling</c:v>
                      </c:pt>
                      <c:pt idx="1">
                        <c:v>In Yard</c:v>
                      </c:pt>
                      <c:pt idx="2">
                        <c:v>&lt;200m from dwelling</c:v>
                      </c:pt>
                      <c:pt idx="3">
                        <c:v>&gt;200m from dwelling</c:v>
                      </c:pt>
                      <c:pt idx="4">
                        <c:v>None</c:v>
                      </c:pt>
                    </c:strCache>
                  </c:strRef>
                </c:cat>
                <c:val>
                  <c:numRef>
                    <c:extLst xmlns:c15="http://schemas.microsoft.com/office/drawing/2012/chart">
                      <c:ext xmlns:c15="http://schemas.microsoft.com/office/drawing/2012/chart" uri="{02D57815-91ED-43cb-92C2-25804820EDAC}">
                        <c15:formulaRef>
                          <c15:sqref>J372_Water_data!$C$22:$G$22</c15:sqref>
                        </c15:formulaRef>
                      </c:ext>
                    </c:extLst>
                    <c:numCache>
                      <c:formatCode>General</c:formatCode>
                      <c:ptCount val="5"/>
                      <c:pt idx="0">
                        <c:v>38493.470589236</c:v>
                      </c:pt>
                      <c:pt idx="1">
                        <c:v>84362.589192439496</c:v>
                      </c:pt>
                      <c:pt idx="2">
                        <c:v>18478.461472903498</c:v>
                      </c:pt>
                      <c:pt idx="3">
                        <c:v>18765.720598669901</c:v>
                      </c:pt>
                      <c:pt idx="4">
                        <c:v>14646.6053095391</c:v>
                      </c:pt>
                    </c:numCache>
                  </c:numRef>
                </c:val>
                <c:extLst xmlns:c15="http://schemas.microsoft.com/office/drawing/2012/chart">
                  <c:ext xmlns:c16="http://schemas.microsoft.com/office/drawing/2014/chart" uri="{C3380CC4-5D6E-409C-BE32-E72D297353CC}">
                    <c16:uniqueId val="{00000014-8FE6-41F4-B916-7D555F093456}"/>
                  </c:ext>
                </c:extLst>
              </c15:ser>
            </c15:filteredBarSeries>
            <c15:filteredBarSeries>
              <c15:ser>
                <c:idx val="21"/>
                <c:order val="21"/>
                <c:tx>
                  <c:strRef>
                    <c:extLst xmlns:c15="http://schemas.microsoft.com/office/drawing/2012/chart">
                      <c:ext xmlns:c15="http://schemas.microsoft.com/office/drawing/2012/chart" uri="{02D57815-91ED-43cb-92C2-25804820EDAC}">
                        <c15:formulaRef>
                          <c15:sqref>J372_Water_data!$B$24</c15:sqref>
                        </c15:formulaRef>
                      </c:ext>
                    </c:extLst>
                    <c:strCache>
                      <c:ptCount val="1"/>
                      <c:pt idx="0">
                        <c:v>2017</c:v>
                      </c:pt>
                    </c:strCache>
                  </c:strRef>
                </c:tx>
                <c:invertIfNegative val="0"/>
                <c:cat>
                  <c:strRef>
                    <c:extLst xmlns:c15="http://schemas.microsoft.com/office/drawing/2012/chart">
                      <c:ext xmlns:c15="http://schemas.microsoft.com/office/drawing/2012/chart" uri="{02D57815-91ED-43cb-92C2-25804820EDAC}">
                        <c15:formulaRef>
                          <c15:sqref>J372_Water_data!$C$2:$G$2</c15:sqref>
                        </c15:formulaRef>
                      </c:ext>
                    </c:extLst>
                    <c:strCache>
                      <c:ptCount val="5"/>
                      <c:pt idx="0">
                        <c:v>Inside dwelling</c:v>
                      </c:pt>
                      <c:pt idx="1">
                        <c:v>In Yard</c:v>
                      </c:pt>
                      <c:pt idx="2">
                        <c:v>&lt;200m from dwelling</c:v>
                      </c:pt>
                      <c:pt idx="3">
                        <c:v>&gt;200m from dwelling</c:v>
                      </c:pt>
                      <c:pt idx="4">
                        <c:v>None</c:v>
                      </c:pt>
                    </c:strCache>
                  </c:strRef>
                </c:cat>
                <c:val>
                  <c:numRef>
                    <c:extLst xmlns:c15="http://schemas.microsoft.com/office/drawing/2012/chart">
                      <c:ext xmlns:c15="http://schemas.microsoft.com/office/drawing/2012/chart" uri="{02D57815-91ED-43cb-92C2-25804820EDAC}">
                        <c15:formulaRef>
                          <c15:sqref>J372_Water_data!$C$24:$G$24</c15:sqref>
                        </c15:formulaRef>
                      </c:ext>
                    </c:extLst>
                    <c:numCache>
                      <c:formatCode>General</c:formatCode>
                      <c:ptCount val="5"/>
                      <c:pt idx="0">
                        <c:v>43368.519678488003</c:v>
                      </c:pt>
                      <c:pt idx="1">
                        <c:v>93254.712253926496</c:v>
                      </c:pt>
                      <c:pt idx="2">
                        <c:v>20074.064254659399</c:v>
                      </c:pt>
                      <c:pt idx="3">
                        <c:v>21079.212671325899</c:v>
                      </c:pt>
                      <c:pt idx="4">
                        <c:v>4005.1684873641998</c:v>
                      </c:pt>
                    </c:numCache>
                  </c:numRef>
                </c:val>
                <c:extLst xmlns:c15="http://schemas.microsoft.com/office/drawing/2012/chart">
                  <c:ext xmlns:c16="http://schemas.microsoft.com/office/drawing/2014/chart" uri="{C3380CC4-5D6E-409C-BE32-E72D297353CC}">
                    <c16:uniqueId val="{00000015-8FE6-41F4-B916-7D555F093456}"/>
                  </c:ext>
                </c:extLst>
              </c15:ser>
            </c15:filteredBarSeries>
          </c:ext>
        </c:extLst>
      </c:barChart>
      <c:catAx>
        <c:axId val="370434576"/>
        <c:scaling>
          <c:orientation val="minMax"/>
        </c:scaling>
        <c:delete val="0"/>
        <c:axPos val="b"/>
        <c:numFmt formatCode="General" sourceLinked="1"/>
        <c:majorTickMark val="out"/>
        <c:minorTickMark val="none"/>
        <c:tickLblPos val="nextTo"/>
        <c:spPr>
          <a:ln w="3175">
            <a:solidFill>
              <a:srgbClr val="DDDDDD"/>
            </a:solidFill>
            <a:prstDash val="solid"/>
          </a:ln>
        </c:spPr>
        <c:crossAx val="370439472"/>
        <c:crosses val="autoZero"/>
        <c:auto val="1"/>
        <c:lblAlgn val="ctr"/>
        <c:lblOffset val="100"/>
        <c:noMultiLvlLbl val="0"/>
      </c:catAx>
      <c:valAx>
        <c:axId val="370439472"/>
        <c:scaling>
          <c:orientation val="minMax"/>
        </c:scaling>
        <c:delete val="0"/>
        <c:axPos val="l"/>
        <c:majorGridlines>
          <c:spPr>
            <a:ln w="3175">
              <a:solidFill>
                <a:srgbClr val="757575"/>
              </a:solidFill>
              <a:prstDash val="dash"/>
            </a:ln>
          </c:spPr>
        </c:majorGridlines>
        <c:numFmt formatCode="General" sourceLinked="0"/>
        <c:majorTickMark val="out"/>
        <c:minorTickMark val="none"/>
        <c:tickLblPos val="nextTo"/>
        <c:spPr>
          <a:ln>
            <a:noFill/>
          </a:ln>
        </c:spPr>
        <c:crossAx val="370434576"/>
        <c:crosses val="autoZero"/>
        <c:crossBetween val="between"/>
      </c:valAx>
      <c:spPr>
        <a:noFill/>
        <a:ln>
          <a:noFill/>
        </a:ln>
      </c:spPr>
    </c:plotArea>
    <c:legend>
      <c:legendPos val="r"/>
      <c:layout/>
      <c:overlay val="0"/>
    </c:legend>
    <c:plotVisOnly val="1"/>
    <c:dispBlanksAs val="gap"/>
    <c:showDLblsOverMax val="0"/>
  </c:chart>
  <c:spPr>
    <a:blipFill>
      <a:blip xmlns:r="http://schemas.openxmlformats.org/officeDocument/2006/relationships" r:embed="rId2"/>
      <a:stretch/>
    </a:blipFill>
    <a:ln>
      <a:solidFill>
        <a:srgbClr val="757575"/>
      </a:solidFill>
    </a:ln>
  </c:spPr>
  <c:txPr>
    <a:bodyPr/>
    <a:lstStyle/>
    <a:p>
      <a:pPr>
        <a:defRPr>
          <a:ln>
            <a:solidFill>
              <a:srgbClr val="757575"/>
            </a:solidFill>
          </a:ln>
        </a:defRPr>
      </a:pPr>
      <a:endParaRPr lang="en-US"/>
    </a:p>
  </c:txPr>
  <c:externalData r:id="rId3">
    <c:autoUpdate val="0"/>
  </c:externalData>
  <c:userShapes r:id="rId4"/>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a:pPr>
            <a:r>
              <a:rPr lang="en-US" sz="1200" b="1">
                <a:latin typeface="VERDANA" charset="0"/>
              </a:rPr>
              <a:t>Water backlog </a:t>
            </a:r>
            <a:r>
              <a:rPr lang="en-US" sz="1100" b="0">
                <a:latin typeface="VERDANA" charset="0"/>
              </a:rPr>
              <a:t>
 Madibeng, 2007-2017</a:t>
            </a:r>
          </a:p>
        </c:rich>
      </c:tx>
      <c:layout/>
      <c:overlay val="0"/>
      <c:spPr>
        <a:noFill/>
        <a:ln>
          <a:noFill/>
        </a:ln>
      </c:spPr>
    </c:title>
    <c:autoTitleDeleted val="0"/>
    <c:plotArea>
      <c:layout>
        <c:manualLayout>
          <c:layoutTarget val="inner"/>
          <c:xMode val="edge"/>
          <c:yMode val="edge"/>
          <c:x val="0.15"/>
          <c:y val="0.14000000000000001"/>
          <c:w val="0.7"/>
          <c:h val="0.65"/>
        </c:manualLayout>
      </c:layout>
      <c:lineChart>
        <c:grouping val="standard"/>
        <c:varyColors val="0"/>
        <c:ser>
          <c:idx val="0"/>
          <c:order val="0"/>
          <c:tx>
            <c:strRef>
              <c:f>'Chart_data'!$C$2</c:f>
              <c:strCache>
                <c:ptCount val="1"/>
                <c:pt idx="0">
                  <c:v>Water backlog - number of households below RDP-level</c:v>
                </c:pt>
              </c:strCache>
            </c:strRef>
          </c:tx>
          <c:spPr>
            <a:ln w="38100">
              <a:solidFill>
                <a:srgbClr val="008E89"/>
              </a:solidFill>
              <a:prstDash val="solid"/>
            </a:ln>
          </c:spPr>
          <c:marker>
            <c:symbol val="none"/>
          </c:marker>
          <c:cat>
            <c:strRef>
              <c:f>'Chart_data'!$B$3:$B$13</c:f>
              <c:strCache>
                <c:ptCount val="11"/>
                <c:pt idx="0">
                  <c:v>2007</c:v>
                </c:pt>
                <c:pt idx="1">
                  <c:v>2008</c:v>
                </c:pt>
                <c:pt idx="2">
                  <c:v>2009</c:v>
                </c:pt>
                <c:pt idx="3">
                  <c:v>2010</c:v>
                </c:pt>
                <c:pt idx="4">
                  <c:v>2011</c:v>
                </c:pt>
                <c:pt idx="5">
                  <c:v>2012</c:v>
                </c:pt>
                <c:pt idx="6">
                  <c:v>2013</c:v>
                </c:pt>
                <c:pt idx="7">
                  <c:v>2014</c:v>
                </c:pt>
                <c:pt idx="8">
                  <c:v>2015</c:v>
                </c:pt>
                <c:pt idx="9">
                  <c:v>2016</c:v>
                </c:pt>
                <c:pt idx="10">
                  <c:v>2017</c:v>
                </c:pt>
              </c:strCache>
            </c:strRef>
          </c:cat>
          <c:val>
            <c:numRef>
              <c:f>'Chart_data'!$C$3:$C$13</c:f>
              <c:numCache>
                <c:formatCode>General</c:formatCode>
                <c:ptCount val="11"/>
                <c:pt idx="0">
                  <c:v>25412.6</c:v>
                </c:pt>
                <c:pt idx="1">
                  <c:v>26886.3</c:v>
                </c:pt>
                <c:pt idx="2">
                  <c:v>29313.200000000001</c:v>
                </c:pt>
                <c:pt idx="3">
                  <c:v>32099.7</c:v>
                </c:pt>
                <c:pt idx="4">
                  <c:v>34419.199999999997</c:v>
                </c:pt>
                <c:pt idx="5">
                  <c:v>34729</c:v>
                </c:pt>
                <c:pt idx="6">
                  <c:v>34278.400000000001</c:v>
                </c:pt>
                <c:pt idx="7">
                  <c:v>33947</c:v>
                </c:pt>
                <c:pt idx="8">
                  <c:v>33412.300000000003</c:v>
                </c:pt>
                <c:pt idx="9">
                  <c:v>28490.400000000001</c:v>
                </c:pt>
                <c:pt idx="10">
                  <c:v>25084.400000000001</c:v>
                </c:pt>
              </c:numCache>
            </c:numRef>
          </c:val>
          <c:smooth val="0"/>
          <c:extLst>
            <c:ext xmlns:c16="http://schemas.microsoft.com/office/drawing/2014/chart" uri="{C3380CC4-5D6E-409C-BE32-E72D297353CC}">
              <c16:uniqueId val="{00000000-C9A6-4DF2-B01D-3756F55C109F}"/>
            </c:ext>
          </c:extLst>
        </c:ser>
        <c:dLbls>
          <c:showLegendKey val="0"/>
          <c:showVal val="0"/>
          <c:showCatName val="0"/>
          <c:showSerName val="0"/>
          <c:showPercent val="0"/>
          <c:showBubbleSize val="0"/>
        </c:dLbls>
        <c:smooth val="0"/>
        <c:axId val="500419168"/>
        <c:axId val="1"/>
      </c:lineChart>
      <c:catAx>
        <c:axId val="500419168"/>
        <c:scaling>
          <c:orientation val="minMax"/>
        </c:scaling>
        <c:delete val="0"/>
        <c:axPos val="b"/>
        <c:numFmt formatCode="General" sourceLinked="1"/>
        <c:majorTickMark val="cross"/>
        <c:minorTickMark val="none"/>
        <c:tickLblPos val="nextTo"/>
        <c:spPr>
          <a:ln w="3175">
            <a:solidFill>
              <a:srgbClr val="DDDDDD"/>
            </a:solidFill>
            <a:prstDash val="solid"/>
          </a:ln>
        </c:spPr>
        <c:txPr>
          <a:bodyPr/>
          <a:lstStyle/>
          <a:p>
            <a:pPr>
              <a:defRPr sz="1000">
                <a:latin typeface="VERDANA" charset="0"/>
              </a:defRPr>
            </a:pPr>
            <a:endParaRPr lang="en-US"/>
          </a:p>
        </c:txPr>
        <c:crossAx val="1"/>
        <c:crosses val="autoZero"/>
        <c:auto val="1"/>
        <c:lblAlgn val="ctr"/>
        <c:lblOffset val="100"/>
        <c:noMultiLvlLbl val="1"/>
      </c:catAx>
      <c:valAx>
        <c:axId val="1"/>
        <c:scaling>
          <c:orientation val="minMax"/>
        </c:scaling>
        <c:delete val="0"/>
        <c:axPos val="l"/>
        <c:majorGridlines>
          <c:spPr>
            <a:ln w="3175">
              <a:solidFill>
                <a:srgbClr val="757575"/>
              </a:solidFill>
              <a:prstDash val="dash"/>
            </a:ln>
          </c:spPr>
        </c:majorGridlines>
        <c:numFmt formatCode="#,##0" sourceLinked="0"/>
        <c:majorTickMark val="cross"/>
        <c:minorTickMark val="none"/>
        <c:tickLblPos val="nextTo"/>
        <c:spPr>
          <a:ln>
            <a:noFill/>
          </a:ln>
        </c:spPr>
        <c:txPr>
          <a:bodyPr/>
          <a:lstStyle/>
          <a:p>
            <a:pPr>
              <a:defRPr sz="1000">
                <a:latin typeface="VERDANA" charset="0"/>
              </a:defRPr>
            </a:pPr>
            <a:endParaRPr lang="en-US"/>
          </a:p>
        </c:txPr>
        <c:crossAx val="500419168"/>
        <c:crosses val="autoZero"/>
        <c:crossBetween val="between"/>
      </c:valAx>
      <c:spPr>
        <a:noFill/>
        <a:ln>
          <a:noFill/>
        </a:ln>
      </c:spPr>
    </c:plotArea>
    <c:legend>
      <c:legendPos val="r"/>
      <c:layout>
        <c:manualLayout>
          <c:xMode val="edge"/>
          <c:yMode val="edge"/>
          <c:x val="0.12"/>
          <c:y val="0.88"/>
          <c:w val="0.76"/>
          <c:h val="7.0000000000000007E-2"/>
        </c:manualLayout>
      </c:layout>
      <c:overlay val="0"/>
      <c:spPr>
        <a:ln>
          <a:noFill/>
        </a:ln>
      </c:spPr>
      <c:txPr>
        <a:bodyPr/>
        <a:lstStyle/>
        <a:p>
          <a:pPr>
            <a:defRPr sz="1000">
              <a:solidFill>
                <a:srgbClr val="000000"/>
              </a:solidFill>
              <a:latin typeface="VERDANA" charset="0"/>
            </a:defRPr>
          </a:pPr>
          <a:endParaRPr lang="en-US"/>
        </a:p>
      </c:txPr>
    </c:legend>
    <c:plotVisOnly val="1"/>
    <c:dispBlanksAs val="zero"/>
    <c:showDLblsOverMax val="1"/>
  </c:chart>
  <c:spPr>
    <a:noFill/>
    <a:ln>
      <a:noFill/>
    </a:ln>
  </c:spPr>
  <c:userShapes r:id="rId2"/>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a:pPr>
            <a:r>
              <a:rPr lang="en-US" sz="1200" b="1">
                <a:latin typeface="VERDANA" charset="0"/>
              </a:rPr>
              <a:t>Sanitation backlog </a:t>
            </a:r>
            <a:r>
              <a:rPr lang="en-US" sz="1100" b="0">
                <a:latin typeface="VERDANA" charset="0"/>
              </a:rPr>
              <a:t>
 Madibeng, 2007-2017</a:t>
            </a:r>
          </a:p>
        </c:rich>
      </c:tx>
      <c:layout/>
      <c:overlay val="0"/>
      <c:spPr>
        <a:noFill/>
        <a:ln>
          <a:noFill/>
        </a:ln>
      </c:spPr>
    </c:title>
    <c:autoTitleDeleted val="0"/>
    <c:plotArea>
      <c:layout>
        <c:manualLayout>
          <c:layoutTarget val="inner"/>
          <c:xMode val="edge"/>
          <c:yMode val="edge"/>
          <c:x val="0.15"/>
          <c:y val="0.14000000000000001"/>
          <c:w val="0.7"/>
          <c:h val="0.65"/>
        </c:manualLayout>
      </c:layout>
      <c:lineChart>
        <c:grouping val="standard"/>
        <c:varyColors val="0"/>
        <c:ser>
          <c:idx val="0"/>
          <c:order val="0"/>
          <c:tx>
            <c:strRef>
              <c:f>'Chart_data'!$C$2</c:f>
              <c:strCache>
                <c:ptCount val="1"/>
              </c:strCache>
            </c:strRef>
          </c:tx>
          <c:spPr>
            <a:ln w="38100">
              <a:solidFill>
                <a:srgbClr val="008E89"/>
              </a:solidFill>
              <a:prstDash val="solid"/>
            </a:ln>
          </c:spPr>
          <c:marker>
            <c:symbol val="none"/>
          </c:marker>
          <c:cat>
            <c:strRef>
              <c:f>'Chart_data'!$B$3:$B$13</c:f>
              <c:strCache>
                <c:ptCount val="11"/>
                <c:pt idx="0">
                  <c:v>2007</c:v>
                </c:pt>
                <c:pt idx="1">
                  <c:v>2008</c:v>
                </c:pt>
                <c:pt idx="2">
                  <c:v>2009</c:v>
                </c:pt>
                <c:pt idx="3">
                  <c:v>2010</c:v>
                </c:pt>
                <c:pt idx="4">
                  <c:v>2011</c:v>
                </c:pt>
                <c:pt idx="5">
                  <c:v>2012</c:v>
                </c:pt>
                <c:pt idx="6">
                  <c:v>2013</c:v>
                </c:pt>
                <c:pt idx="7">
                  <c:v>2014</c:v>
                </c:pt>
                <c:pt idx="8">
                  <c:v>2015</c:v>
                </c:pt>
                <c:pt idx="9">
                  <c:v>2016</c:v>
                </c:pt>
                <c:pt idx="10">
                  <c:v>2017</c:v>
                </c:pt>
              </c:strCache>
            </c:strRef>
          </c:cat>
          <c:val>
            <c:numRef>
              <c:f>'Chart_data'!$C$3:$C$13</c:f>
              <c:numCache>
                <c:formatCode>General</c:formatCode>
                <c:ptCount val="11"/>
                <c:pt idx="0">
                  <c:v>76546.7</c:v>
                </c:pt>
                <c:pt idx="1">
                  <c:v>78977.8</c:v>
                </c:pt>
                <c:pt idx="2">
                  <c:v>81059</c:v>
                </c:pt>
                <c:pt idx="3">
                  <c:v>81871.100000000006</c:v>
                </c:pt>
                <c:pt idx="4">
                  <c:v>82775.399999999994</c:v>
                </c:pt>
                <c:pt idx="5">
                  <c:v>83483.199999999997</c:v>
                </c:pt>
                <c:pt idx="6">
                  <c:v>85245.8</c:v>
                </c:pt>
                <c:pt idx="7">
                  <c:v>87659.5</c:v>
                </c:pt>
                <c:pt idx="8">
                  <c:v>90884.7</c:v>
                </c:pt>
                <c:pt idx="9">
                  <c:v>93244</c:v>
                </c:pt>
                <c:pt idx="10">
                  <c:v>94251</c:v>
                </c:pt>
              </c:numCache>
            </c:numRef>
          </c:val>
          <c:smooth val="0"/>
          <c:extLst>
            <c:ext xmlns:c16="http://schemas.microsoft.com/office/drawing/2014/chart" uri="{C3380CC4-5D6E-409C-BE32-E72D297353CC}">
              <c16:uniqueId val="{00000000-6121-461B-8DEA-3227F3A96DC4}"/>
            </c:ext>
          </c:extLst>
        </c:ser>
        <c:dLbls>
          <c:showLegendKey val="0"/>
          <c:showVal val="0"/>
          <c:showCatName val="0"/>
          <c:showSerName val="0"/>
          <c:showPercent val="0"/>
          <c:showBubbleSize val="0"/>
        </c:dLbls>
        <c:smooth val="0"/>
        <c:axId val="500420000"/>
        <c:axId val="1"/>
      </c:lineChart>
      <c:catAx>
        <c:axId val="500420000"/>
        <c:scaling>
          <c:orientation val="minMax"/>
        </c:scaling>
        <c:delete val="0"/>
        <c:axPos val="b"/>
        <c:numFmt formatCode="General" sourceLinked="1"/>
        <c:majorTickMark val="cross"/>
        <c:minorTickMark val="none"/>
        <c:tickLblPos val="nextTo"/>
        <c:spPr>
          <a:ln w="3175">
            <a:solidFill>
              <a:srgbClr val="DDDDDD"/>
            </a:solidFill>
            <a:prstDash val="solid"/>
          </a:ln>
        </c:spPr>
        <c:txPr>
          <a:bodyPr/>
          <a:lstStyle/>
          <a:p>
            <a:pPr>
              <a:defRPr sz="1000">
                <a:latin typeface="VERDANA" charset="0"/>
              </a:defRPr>
            </a:pPr>
            <a:endParaRPr lang="en-US"/>
          </a:p>
        </c:txPr>
        <c:crossAx val="1"/>
        <c:crosses val="autoZero"/>
        <c:auto val="1"/>
        <c:lblAlgn val="ctr"/>
        <c:lblOffset val="100"/>
        <c:noMultiLvlLbl val="1"/>
      </c:catAx>
      <c:valAx>
        <c:axId val="1"/>
        <c:scaling>
          <c:orientation val="minMax"/>
        </c:scaling>
        <c:delete val="0"/>
        <c:axPos val="l"/>
        <c:majorGridlines>
          <c:spPr>
            <a:ln w="3175">
              <a:solidFill>
                <a:srgbClr val="757575"/>
              </a:solidFill>
              <a:prstDash val="dash"/>
            </a:ln>
          </c:spPr>
        </c:majorGridlines>
        <c:numFmt formatCode="#,##0" sourceLinked="0"/>
        <c:majorTickMark val="cross"/>
        <c:minorTickMark val="none"/>
        <c:tickLblPos val="nextTo"/>
        <c:spPr>
          <a:ln>
            <a:noFill/>
          </a:ln>
        </c:spPr>
        <c:txPr>
          <a:bodyPr/>
          <a:lstStyle/>
          <a:p>
            <a:pPr>
              <a:defRPr sz="1000">
                <a:latin typeface="VERDANA" charset="0"/>
              </a:defRPr>
            </a:pPr>
            <a:endParaRPr lang="en-US"/>
          </a:p>
        </c:txPr>
        <c:crossAx val="500420000"/>
        <c:crosses val="autoZero"/>
        <c:crossBetween val="between"/>
      </c:valAx>
      <c:spPr>
        <a:noFill/>
        <a:ln>
          <a:noFill/>
        </a:ln>
      </c:spPr>
    </c:plotArea>
    <c:legend>
      <c:legendPos val="r"/>
      <c:layout>
        <c:manualLayout>
          <c:xMode val="edge"/>
          <c:yMode val="edge"/>
          <c:x val="0.12"/>
          <c:y val="0.88"/>
          <c:w val="0.76"/>
          <c:h val="7.0000000000000007E-2"/>
        </c:manualLayout>
      </c:layout>
      <c:overlay val="0"/>
      <c:spPr>
        <a:ln>
          <a:noFill/>
        </a:ln>
      </c:spPr>
      <c:txPr>
        <a:bodyPr/>
        <a:lstStyle/>
        <a:p>
          <a:pPr>
            <a:defRPr sz="1000">
              <a:solidFill>
                <a:srgbClr val="000000"/>
              </a:solidFill>
              <a:latin typeface="VERDANA" charset="0"/>
            </a:defRPr>
          </a:pPr>
          <a:endParaRPr lang="en-US"/>
        </a:p>
      </c:txPr>
    </c:legend>
    <c:plotVisOnly val="1"/>
    <c:dispBlanksAs val="zero"/>
    <c:showDLblsOverMax val="1"/>
  </c:chart>
  <c:spPr>
    <a:noFill/>
    <a:ln>
      <a:noFill/>
    </a:ln>
  </c:spPr>
  <c:userShapes r:id="rId2"/>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a:pPr>
            <a:r>
              <a:rPr lang="en-US" sz="1200" b="1">
                <a:latin typeface="VERDANA" charset="0"/>
              </a:rPr>
              <a:t>Households by electrical connections</a:t>
            </a:r>
            <a:r>
              <a:rPr lang="en-US" sz="1100" b="0">
                <a:latin typeface="VERDANA" charset="0"/>
              </a:rPr>
              <a:t>
NW372 Madibeng</a:t>
            </a:r>
          </a:p>
        </c:rich>
      </c:tx>
      <c:layout/>
      <c:overlay val="0"/>
      <c:spPr>
        <a:noFill/>
        <a:ln>
          <a:noFill/>
        </a:ln>
      </c:spPr>
    </c:title>
    <c:autoTitleDeleted val="0"/>
    <c:plotArea>
      <c:layout>
        <c:manualLayout>
          <c:layoutTarget val="inner"/>
          <c:xMode val="edge"/>
          <c:yMode val="edge"/>
          <c:x val="0.1"/>
          <c:y val="0.14000000000000001"/>
          <c:w val="0.68"/>
          <c:h val="0.75"/>
        </c:manualLayout>
      </c:layout>
      <c:barChart>
        <c:barDir val="col"/>
        <c:grouping val="clustered"/>
        <c:varyColors val="0"/>
        <c:ser>
          <c:idx val="0"/>
          <c:order val="0"/>
          <c:tx>
            <c:strRef>
              <c:f>J372_ElecConn_data!$C$2</c:f>
              <c:strCache>
                <c:ptCount val="1"/>
                <c:pt idx="0">
                  <c:v>Lighting Only</c:v>
                </c:pt>
              </c:strCache>
            </c:strRef>
          </c:tx>
          <c:spPr>
            <a:solidFill>
              <a:srgbClr val="FFC000"/>
            </a:solidFill>
            <a:ln>
              <a:noFill/>
            </a:ln>
          </c:spPr>
          <c:invertIfNegative val="0"/>
          <c:cat>
            <c:strRef>
              <c:f>J372_ElecConn_data!$B$3:$B$24</c:f>
              <c:strCache>
                <c:ptCount val="3"/>
                <c:pt idx="0">
                  <c:v>2006</c:v>
                </c:pt>
                <c:pt idx="1">
                  <c:v>2011</c:v>
                </c:pt>
                <c:pt idx="2">
                  <c:v>2016</c:v>
                </c:pt>
              </c:strCache>
            </c:strRef>
          </c:cat>
          <c:val>
            <c:numRef>
              <c:f>J372_ElecConn_data!$C$3:$C$24</c:f>
              <c:numCache>
                <c:formatCode>General</c:formatCode>
                <c:ptCount val="3"/>
                <c:pt idx="0">
                  <c:v>23056.7008621762</c:v>
                </c:pt>
                <c:pt idx="1">
                  <c:v>12608.101419978</c:v>
                </c:pt>
                <c:pt idx="2">
                  <c:v>6943.9562144098099</c:v>
                </c:pt>
              </c:numCache>
            </c:numRef>
          </c:val>
          <c:extLst>
            <c:ext xmlns:c16="http://schemas.microsoft.com/office/drawing/2014/chart" uri="{C3380CC4-5D6E-409C-BE32-E72D297353CC}">
              <c16:uniqueId val="{00000000-4684-44E0-82F9-9AB4F25ECC95}"/>
            </c:ext>
          </c:extLst>
        </c:ser>
        <c:ser>
          <c:idx val="1"/>
          <c:order val="1"/>
          <c:tx>
            <c:strRef>
              <c:f>J372_ElecConn_data!$D$2</c:f>
              <c:strCache>
                <c:ptCount val="1"/>
                <c:pt idx="0">
                  <c:v>Lighting and other</c:v>
                </c:pt>
              </c:strCache>
            </c:strRef>
          </c:tx>
          <c:spPr>
            <a:solidFill>
              <a:srgbClr val="92D050"/>
            </a:solidFill>
            <a:ln>
              <a:noFill/>
            </a:ln>
          </c:spPr>
          <c:invertIfNegative val="0"/>
          <c:cat>
            <c:strRef>
              <c:f>J372_ElecConn_data!$B$3:$B$24</c:f>
              <c:strCache>
                <c:ptCount val="3"/>
                <c:pt idx="0">
                  <c:v>2006</c:v>
                </c:pt>
                <c:pt idx="1">
                  <c:v>2011</c:v>
                </c:pt>
                <c:pt idx="2">
                  <c:v>2016</c:v>
                </c:pt>
              </c:strCache>
            </c:strRef>
          </c:cat>
          <c:val>
            <c:numRef>
              <c:f>J372_ElecConn_data!$D$3:$D$24</c:f>
              <c:numCache>
                <c:formatCode>General</c:formatCode>
                <c:ptCount val="3"/>
                <c:pt idx="0">
                  <c:v>73054.674733822598</c:v>
                </c:pt>
                <c:pt idx="1">
                  <c:v>114933.406695839</c:v>
                </c:pt>
                <c:pt idx="2">
                  <c:v>144393.80355217899</c:v>
                </c:pt>
              </c:numCache>
            </c:numRef>
          </c:val>
          <c:extLst>
            <c:ext xmlns:c16="http://schemas.microsoft.com/office/drawing/2014/chart" uri="{C3380CC4-5D6E-409C-BE32-E72D297353CC}">
              <c16:uniqueId val="{00000001-4684-44E0-82F9-9AB4F25ECC95}"/>
            </c:ext>
          </c:extLst>
        </c:ser>
        <c:ser>
          <c:idx val="2"/>
          <c:order val="2"/>
          <c:tx>
            <c:strRef>
              <c:f>J372_ElecConn_data!$E$2</c:f>
              <c:strCache>
                <c:ptCount val="1"/>
                <c:pt idx="0">
                  <c:v>No Electricity</c:v>
                </c:pt>
              </c:strCache>
            </c:strRef>
          </c:tx>
          <c:spPr>
            <a:solidFill>
              <a:schemeClr val="tx1">
                <a:lumMod val="50000"/>
                <a:lumOff val="50000"/>
              </a:schemeClr>
            </a:solidFill>
            <a:ln>
              <a:noFill/>
            </a:ln>
          </c:spPr>
          <c:invertIfNegative val="0"/>
          <c:cat>
            <c:strRef>
              <c:f>J372_ElecConn_data!$B$3:$B$24</c:f>
              <c:strCache>
                <c:ptCount val="3"/>
                <c:pt idx="0">
                  <c:v>2006</c:v>
                </c:pt>
                <c:pt idx="1">
                  <c:v>2011</c:v>
                </c:pt>
                <c:pt idx="2">
                  <c:v>2016</c:v>
                </c:pt>
              </c:strCache>
            </c:strRef>
          </c:cat>
          <c:val>
            <c:numRef>
              <c:f>J372_ElecConn_data!$E$3:$E$24</c:f>
              <c:numCache>
                <c:formatCode>General</c:formatCode>
                <c:ptCount val="3"/>
                <c:pt idx="0">
                  <c:v>21191.770646140401</c:v>
                </c:pt>
                <c:pt idx="1">
                  <c:v>27368.249560200798</c:v>
                </c:pt>
                <c:pt idx="2">
                  <c:v>28249.728656808398</c:v>
                </c:pt>
              </c:numCache>
            </c:numRef>
          </c:val>
          <c:extLst>
            <c:ext xmlns:c16="http://schemas.microsoft.com/office/drawing/2014/chart" uri="{C3380CC4-5D6E-409C-BE32-E72D297353CC}">
              <c16:uniqueId val="{00000002-4684-44E0-82F9-9AB4F25ECC95}"/>
            </c:ext>
          </c:extLst>
        </c:ser>
        <c:dLbls>
          <c:showLegendKey val="0"/>
          <c:showVal val="0"/>
          <c:showCatName val="0"/>
          <c:showSerName val="0"/>
          <c:showPercent val="0"/>
          <c:showBubbleSize val="0"/>
        </c:dLbls>
        <c:gapWidth val="100"/>
        <c:axId val="370448176"/>
        <c:axId val="370441648"/>
      </c:barChart>
      <c:catAx>
        <c:axId val="370448176"/>
        <c:scaling>
          <c:orientation val="minMax"/>
        </c:scaling>
        <c:delete val="0"/>
        <c:axPos val="b"/>
        <c:numFmt formatCode="General" sourceLinked="1"/>
        <c:majorTickMark val="out"/>
        <c:minorTickMark val="none"/>
        <c:tickLblPos val="nextTo"/>
        <c:spPr>
          <a:ln w="3175">
            <a:solidFill>
              <a:srgbClr val="DDDDDD"/>
            </a:solidFill>
            <a:prstDash val="solid"/>
          </a:ln>
        </c:spPr>
        <c:txPr>
          <a:bodyPr/>
          <a:lstStyle/>
          <a:p>
            <a:pPr>
              <a:defRPr sz="1000">
                <a:latin typeface="VERDANA" charset="0"/>
              </a:defRPr>
            </a:pPr>
            <a:endParaRPr lang="en-US"/>
          </a:p>
        </c:txPr>
        <c:crossAx val="370441648"/>
        <c:crosses val="autoZero"/>
        <c:auto val="1"/>
        <c:lblAlgn val="ctr"/>
        <c:lblOffset val="100"/>
        <c:noMultiLvlLbl val="0"/>
      </c:catAx>
      <c:valAx>
        <c:axId val="370441648"/>
        <c:scaling>
          <c:orientation val="minMax"/>
        </c:scaling>
        <c:delete val="0"/>
        <c:axPos val="l"/>
        <c:majorGridlines>
          <c:spPr>
            <a:ln w="3175">
              <a:solidFill>
                <a:srgbClr val="757575"/>
              </a:solidFill>
              <a:prstDash val="dash"/>
            </a:ln>
          </c:spPr>
        </c:majorGridlines>
        <c:numFmt formatCode="General" sourceLinked="0"/>
        <c:majorTickMark val="out"/>
        <c:minorTickMark val="none"/>
        <c:tickLblPos val="nextTo"/>
        <c:spPr>
          <a:ln>
            <a:noFill/>
          </a:ln>
        </c:spPr>
        <c:txPr>
          <a:bodyPr/>
          <a:lstStyle/>
          <a:p>
            <a:pPr>
              <a:defRPr sz="900">
                <a:latin typeface="Arial" panose="020B0604020202020204" pitchFamily="34" charset="0"/>
                <a:cs typeface="Arial" panose="020B0604020202020204" pitchFamily="34" charset="0"/>
              </a:defRPr>
            </a:pPr>
            <a:endParaRPr lang="en-US"/>
          </a:p>
        </c:txPr>
        <c:crossAx val="370448176"/>
        <c:crosses val="autoZero"/>
        <c:crossBetween val="between"/>
      </c:valAx>
      <c:spPr>
        <a:noFill/>
        <a:ln>
          <a:noFill/>
        </a:ln>
      </c:spPr>
    </c:plotArea>
    <c:legend>
      <c:legendPos val="r"/>
      <c:layout>
        <c:manualLayout>
          <c:xMode val="edge"/>
          <c:yMode val="edge"/>
          <c:x val="0.8176689912431454"/>
          <c:y val="0.14011701428113774"/>
          <c:w val="0.13859746592589631"/>
          <c:h val="0.41503935710885759"/>
        </c:manualLayout>
      </c:layout>
      <c:overlay val="0"/>
      <c:spPr>
        <a:ln>
          <a:noFill/>
        </a:ln>
      </c:spPr>
      <c:txPr>
        <a:bodyPr/>
        <a:lstStyle/>
        <a:p>
          <a:pPr>
            <a:defRPr sz="1000">
              <a:solidFill>
                <a:srgbClr val="000000"/>
              </a:solidFill>
              <a:latin typeface="VERDANA" charset="0"/>
            </a:defRPr>
          </a:pPr>
          <a:endParaRPr lang="en-US"/>
        </a:p>
      </c:txPr>
    </c:legend>
    <c:plotVisOnly val="1"/>
    <c:dispBlanksAs val="gap"/>
    <c:showDLblsOverMax val="0"/>
  </c:chart>
  <c:spPr>
    <a:blipFill>
      <a:blip xmlns:r="http://schemas.openxmlformats.org/officeDocument/2006/relationships" r:embed="rId2"/>
      <a:stretch/>
    </a:blipFill>
    <a:ln>
      <a:solidFill>
        <a:srgbClr val="757575"/>
      </a:solidFill>
    </a:ln>
  </c:spPr>
  <c:externalData r:id="rId3">
    <c:autoUpdate val="0"/>
  </c:externalData>
  <c:userShapes r:id="rId4"/>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a:pPr>
            <a:r>
              <a:rPr lang="en-US" sz="1200" b="1">
                <a:latin typeface="VERDANA" charset="0"/>
              </a:rPr>
              <a:t>Electricity connection </a:t>
            </a:r>
            <a:r>
              <a:rPr lang="en-US" sz="1100" b="0">
                <a:latin typeface="VERDANA" charset="0"/>
              </a:rPr>
              <a:t>
 Madibeng, 2007-2017</a:t>
            </a:r>
          </a:p>
        </c:rich>
      </c:tx>
      <c:layout/>
      <c:overlay val="0"/>
      <c:spPr>
        <a:noFill/>
        <a:ln>
          <a:noFill/>
        </a:ln>
      </c:spPr>
    </c:title>
    <c:autoTitleDeleted val="0"/>
    <c:plotArea>
      <c:layout>
        <c:manualLayout>
          <c:layoutTarget val="inner"/>
          <c:xMode val="edge"/>
          <c:yMode val="edge"/>
          <c:x val="0.15"/>
          <c:y val="0.14000000000000001"/>
          <c:w val="0.7"/>
          <c:h val="0.65"/>
        </c:manualLayout>
      </c:layout>
      <c:lineChart>
        <c:grouping val="standard"/>
        <c:varyColors val="0"/>
        <c:ser>
          <c:idx val="0"/>
          <c:order val="0"/>
          <c:tx>
            <c:strRef>
              <c:f>'Chart_data'!$C$2</c:f>
              <c:strCache>
                <c:ptCount val="1"/>
                <c:pt idx="0">
                  <c:v>Number of households with no electrical connection</c:v>
                </c:pt>
              </c:strCache>
            </c:strRef>
          </c:tx>
          <c:spPr>
            <a:ln w="38100">
              <a:solidFill>
                <a:srgbClr val="008E89"/>
              </a:solidFill>
              <a:prstDash val="solid"/>
            </a:ln>
          </c:spPr>
          <c:marker>
            <c:symbol val="none"/>
          </c:marker>
          <c:cat>
            <c:strRef>
              <c:f>'Chart_data'!$B$3:$B$13</c:f>
              <c:strCache>
                <c:ptCount val="11"/>
                <c:pt idx="0">
                  <c:v>2007</c:v>
                </c:pt>
                <c:pt idx="1">
                  <c:v>2008</c:v>
                </c:pt>
                <c:pt idx="2">
                  <c:v>2009</c:v>
                </c:pt>
                <c:pt idx="3">
                  <c:v>2010</c:v>
                </c:pt>
                <c:pt idx="4">
                  <c:v>2011</c:v>
                </c:pt>
                <c:pt idx="5">
                  <c:v>2012</c:v>
                </c:pt>
                <c:pt idx="6">
                  <c:v>2013</c:v>
                </c:pt>
                <c:pt idx="7">
                  <c:v>2014</c:v>
                </c:pt>
                <c:pt idx="8">
                  <c:v>2015</c:v>
                </c:pt>
                <c:pt idx="9">
                  <c:v>2016</c:v>
                </c:pt>
                <c:pt idx="10">
                  <c:v>2017</c:v>
                </c:pt>
              </c:strCache>
            </c:strRef>
          </c:cat>
          <c:val>
            <c:numRef>
              <c:f>'Chart_data'!$C$3:$C$13</c:f>
              <c:numCache>
                <c:formatCode>General</c:formatCode>
                <c:ptCount val="11"/>
                <c:pt idx="0">
                  <c:v>21962.5</c:v>
                </c:pt>
                <c:pt idx="1">
                  <c:v>23851.5</c:v>
                </c:pt>
                <c:pt idx="2">
                  <c:v>25832</c:v>
                </c:pt>
                <c:pt idx="3">
                  <c:v>26774.9</c:v>
                </c:pt>
                <c:pt idx="4">
                  <c:v>27368.2</c:v>
                </c:pt>
                <c:pt idx="5">
                  <c:v>27485.1</c:v>
                </c:pt>
                <c:pt idx="6">
                  <c:v>27663.8</c:v>
                </c:pt>
                <c:pt idx="7">
                  <c:v>27223.4</c:v>
                </c:pt>
                <c:pt idx="8">
                  <c:v>28117.4</c:v>
                </c:pt>
                <c:pt idx="9">
                  <c:v>28249.7</c:v>
                </c:pt>
                <c:pt idx="10">
                  <c:v>29915.8</c:v>
                </c:pt>
              </c:numCache>
            </c:numRef>
          </c:val>
          <c:smooth val="0"/>
          <c:extLst>
            <c:ext xmlns:c16="http://schemas.microsoft.com/office/drawing/2014/chart" uri="{C3380CC4-5D6E-409C-BE32-E72D297353CC}">
              <c16:uniqueId val="{00000000-98EA-41FB-B9C2-B4298719ACE0}"/>
            </c:ext>
          </c:extLst>
        </c:ser>
        <c:dLbls>
          <c:showLegendKey val="0"/>
          <c:showVal val="0"/>
          <c:showCatName val="0"/>
          <c:showSerName val="0"/>
          <c:showPercent val="0"/>
          <c:showBubbleSize val="0"/>
        </c:dLbls>
        <c:smooth val="0"/>
        <c:axId val="500422080"/>
        <c:axId val="1"/>
      </c:lineChart>
      <c:catAx>
        <c:axId val="500422080"/>
        <c:scaling>
          <c:orientation val="minMax"/>
        </c:scaling>
        <c:delete val="0"/>
        <c:axPos val="b"/>
        <c:numFmt formatCode="General" sourceLinked="1"/>
        <c:majorTickMark val="cross"/>
        <c:minorTickMark val="none"/>
        <c:tickLblPos val="nextTo"/>
        <c:spPr>
          <a:ln w="3175">
            <a:solidFill>
              <a:srgbClr val="DDDDDD"/>
            </a:solidFill>
            <a:prstDash val="solid"/>
          </a:ln>
        </c:spPr>
        <c:txPr>
          <a:bodyPr/>
          <a:lstStyle/>
          <a:p>
            <a:pPr>
              <a:defRPr sz="1000">
                <a:latin typeface="VERDANA" charset="0"/>
              </a:defRPr>
            </a:pPr>
            <a:endParaRPr lang="en-US"/>
          </a:p>
        </c:txPr>
        <c:crossAx val="1"/>
        <c:crosses val="autoZero"/>
        <c:auto val="1"/>
        <c:lblAlgn val="ctr"/>
        <c:lblOffset val="100"/>
        <c:noMultiLvlLbl val="1"/>
      </c:catAx>
      <c:valAx>
        <c:axId val="1"/>
        <c:scaling>
          <c:orientation val="minMax"/>
        </c:scaling>
        <c:delete val="0"/>
        <c:axPos val="l"/>
        <c:majorGridlines>
          <c:spPr>
            <a:ln w="3175">
              <a:solidFill>
                <a:srgbClr val="757575"/>
              </a:solidFill>
              <a:prstDash val="dash"/>
            </a:ln>
          </c:spPr>
        </c:majorGridlines>
        <c:numFmt formatCode="#,##0" sourceLinked="0"/>
        <c:majorTickMark val="cross"/>
        <c:minorTickMark val="none"/>
        <c:tickLblPos val="nextTo"/>
        <c:spPr>
          <a:ln>
            <a:noFill/>
          </a:ln>
        </c:spPr>
        <c:txPr>
          <a:bodyPr/>
          <a:lstStyle/>
          <a:p>
            <a:pPr>
              <a:defRPr sz="1000">
                <a:latin typeface="VERDANA" charset="0"/>
              </a:defRPr>
            </a:pPr>
            <a:endParaRPr lang="en-US"/>
          </a:p>
        </c:txPr>
        <c:crossAx val="500422080"/>
        <c:crosses val="autoZero"/>
        <c:crossBetween val="between"/>
      </c:valAx>
      <c:spPr>
        <a:noFill/>
        <a:ln>
          <a:noFill/>
        </a:ln>
      </c:spPr>
    </c:plotArea>
    <c:legend>
      <c:legendPos val="r"/>
      <c:layout>
        <c:manualLayout>
          <c:xMode val="edge"/>
          <c:yMode val="edge"/>
          <c:x val="0.12"/>
          <c:y val="0.88"/>
          <c:w val="0.76"/>
          <c:h val="7.0000000000000007E-2"/>
        </c:manualLayout>
      </c:layout>
      <c:overlay val="0"/>
      <c:spPr>
        <a:ln>
          <a:noFill/>
        </a:ln>
      </c:spPr>
      <c:txPr>
        <a:bodyPr/>
        <a:lstStyle/>
        <a:p>
          <a:pPr>
            <a:defRPr sz="1000">
              <a:solidFill>
                <a:srgbClr val="000000"/>
              </a:solidFill>
              <a:latin typeface="VERDANA" charset="0"/>
            </a:defRPr>
          </a:pPr>
          <a:endParaRPr lang="en-US"/>
        </a:p>
      </c:txPr>
    </c:legend>
    <c:plotVisOnly val="1"/>
    <c:dispBlanksAs val="zero"/>
    <c:showDLblsOverMax val="1"/>
  </c:chart>
  <c:spPr>
    <a:noFill/>
    <a:ln>
      <a:noFill/>
    </a:ln>
  </c:spPr>
  <c:userShapes r:id="rId2"/>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a:pPr>
            <a:r>
              <a:rPr lang="en-US" sz="1200" b="1">
                <a:latin typeface="VERDANA" charset="0"/>
              </a:rPr>
              <a:t>Refuse removal </a:t>
            </a:r>
            <a:r>
              <a:rPr lang="en-US" sz="1100" b="0">
                <a:latin typeface="VERDANA" charset="0"/>
              </a:rPr>
              <a:t>
 Madibeng, 2007-2017</a:t>
            </a:r>
          </a:p>
        </c:rich>
      </c:tx>
      <c:layout/>
      <c:overlay val="0"/>
      <c:spPr>
        <a:noFill/>
        <a:ln>
          <a:noFill/>
        </a:ln>
      </c:spPr>
    </c:title>
    <c:autoTitleDeleted val="0"/>
    <c:plotArea>
      <c:layout>
        <c:manualLayout>
          <c:layoutTarget val="inner"/>
          <c:xMode val="edge"/>
          <c:yMode val="edge"/>
          <c:x val="0.15"/>
          <c:y val="0.14000000000000001"/>
          <c:w val="0.7"/>
          <c:h val="0.65"/>
        </c:manualLayout>
      </c:layout>
      <c:lineChart>
        <c:grouping val="standard"/>
        <c:varyColors val="0"/>
        <c:ser>
          <c:idx val="0"/>
          <c:order val="0"/>
          <c:tx>
            <c:strRef>
              <c:f>'Chart_data'!$C$2</c:f>
              <c:strCache>
                <c:ptCount val="1"/>
                <c:pt idx="0">
                  <c:v>Number of households with no formal refuse removal</c:v>
                </c:pt>
              </c:strCache>
            </c:strRef>
          </c:tx>
          <c:spPr>
            <a:ln w="38100">
              <a:solidFill>
                <a:srgbClr val="008E89"/>
              </a:solidFill>
              <a:prstDash val="solid"/>
            </a:ln>
          </c:spPr>
          <c:marker>
            <c:symbol val="none"/>
          </c:marker>
          <c:cat>
            <c:strRef>
              <c:f>'Chart_data'!$B$3:$B$13</c:f>
              <c:strCache>
                <c:ptCount val="11"/>
                <c:pt idx="0">
                  <c:v>2007</c:v>
                </c:pt>
                <c:pt idx="1">
                  <c:v>2008</c:v>
                </c:pt>
                <c:pt idx="2">
                  <c:v>2009</c:v>
                </c:pt>
                <c:pt idx="3">
                  <c:v>2010</c:v>
                </c:pt>
                <c:pt idx="4">
                  <c:v>2011</c:v>
                </c:pt>
                <c:pt idx="5">
                  <c:v>2012</c:v>
                </c:pt>
                <c:pt idx="6">
                  <c:v>2013</c:v>
                </c:pt>
                <c:pt idx="7">
                  <c:v>2014</c:v>
                </c:pt>
                <c:pt idx="8">
                  <c:v>2015</c:v>
                </c:pt>
                <c:pt idx="9">
                  <c:v>2016</c:v>
                </c:pt>
                <c:pt idx="10">
                  <c:v>2017</c:v>
                </c:pt>
              </c:strCache>
            </c:strRef>
          </c:cat>
          <c:val>
            <c:numRef>
              <c:f>'Chart_data'!$C$3:$C$13</c:f>
              <c:numCache>
                <c:formatCode>General</c:formatCode>
                <c:ptCount val="11"/>
                <c:pt idx="0">
                  <c:v>92822.6</c:v>
                </c:pt>
                <c:pt idx="1">
                  <c:v>98673.4</c:v>
                </c:pt>
                <c:pt idx="2">
                  <c:v>105333</c:v>
                </c:pt>
                <c:pt idx="3">
                  <c:v>109382</c:v>
                </c:pt>
                <c:pt idx="4">
                  <c:v>111392</c:v>
                </c:pt>
                <c:pt idx="5">
                  <c:v>111856</c:v>
                </c:pt>
                <c:pt idx="6">
                  <c:v>112632</c:v>
                </c:pt>
                <c:pt idx="7">
                  <c:v>110221</c:v>
                </c:pt>
                <c:pt idx="8">
                  <c:v>110587</c:v>
                </c:pt>
                <c:pt idx="9">
                  <c:v>109465</c:v>
                </c:pt>
                <c:pt idx="10">
                  <c:v>108542</c:v>
                </c:pt>
              </c:numCache>
            </c:numRef>
          </c:val>
          <c:smooth val="0"/>
          <c:extLst>
            <c:ext xmlns:c16="http://schemas.microsoft.com/office/drawing/2014/chart" uri="{C3380CC4-5D6E-409C-BE32-E72D297353CC}">
              <c16:uniqueId val="{00000000-1D4D-4B97-AC22-E74CD894C111}"/>
            </c:ext>
          </c:extLst>
        </c:ser>
        <c:dLbls>
          <c:showLegendKey val="0"/>
          <c:showVal val="0"/>
          <c:showCatName val="0"/>
          <c:showSerName val="0"/>
          <c:showPercent val="0"/>
          <c:showBubbleSize val="0"/>
        </c:dLbls>
        <c:smooth val="0"/>
        <c:axId val="500422496"/>
        <c:axId val="1"/>
      </c:lineChart>
      <c:catAx>
        <c:axId val="500422496"/>
        <c:scaling>
          <c:orientation val="minMax"/>
        </c:scaling>
        <c:delete val="0"/>
        <c:axPos val="b"/>
        <c:numFmt formatCode="General" sourceLinked="1"/>
        <c:majorTickMark val="cross"/>
        <c:minorTickMark val="none"/>
        <c:tickLblPos val="nextTo"/>
        <c:spPr>
          <a:ln w="3175">
            <a:solidFill>
              <a:srgbClr val="DDDDDD"/>
            </a:solidFill>
            <a:prstDash val="solid"/>
          </a:ln>
        </c:spPr>
        <c:txPr>
          <a:bodyPr/>
          <a:lstStyle/>
          <a:p>
            <a:pPr>
              <a:defRPr sz="1000">
                <a:latin typeface="VERDANA" charset="0"/>
              </a:defRPr>
            </a:pPr>
            <a:endParaRPr lang="en-US"/>
          </a:p>
        </c:txPr>
        <c:crossAx val="1"/>
        <c:crosses val="autoZero"/>
        <c:auto val="1"/>
        <c:lblAlgn val="ctr"/>
        <c:lblOffset val="100"/>
        <c:noMultiLvlLbl val="1"/>
      </c:catAx>
      <c:valAx>
        <c:axId val="1"/>
        <c:scaling>
          <c:orientation val="minMax"/>
        </c:scaling>
        <c:delete val="0"/>
        <c:axPos val="l"/>
        <c:majorGridlines>
          <c:spPr>
            <a:ln w="3175">
              <a:solidFill>
                <a:srgbClr val="757575"/>
              </a:solidFill>
              <a:prstDash val="dash"/>
            </a:ln>
          </c:spPr>
        </c:majorGridlines>
        <c:numFmt formatCode="#,##0" sourceLinked="0"/>
        <c:majorTickMark val="cross"/>
        <c:minorTickMark val="none"/>
        <c:tickLblPos val="nextTo"/>
        <c:spPr>
          <a:ln>
            <a:noFill/>
          </a:ln>
        </c:spPr>
        <c:txPr>
          <a:bodyPr/>
          <a:lstStyle/>
          <a:p>
            <a:pPr>
              <a:defRPr sz="1000">
                <a:latin typeface="VERDANA" charset="0"/>
              </a:defRPr>
            </a:pPr>
            <a:endParaRPr lang="en-US"/>
          </a:p>
        </c:txPr>
        <c:crossAx val="500422496"/>
        <c:crosses val="autoZero"/>
        <c:crossBetween val="between"/>
      </c:valAx>
      <c:spPr>
        <a:noFill/>
        <a:ln>
          <a:noFill/>
        </a:ln>
      </c:spPr>
    </c:plotArea>
    <c:legend>
      <c:legendPos val="r"/>
      <c:layout>
        <c:manualLayout>
          <c:xMode val="edge"/>
          <c:yMode val="edge"/>
          <c:x val="0.12"/>
          <c:y val="0.88"/>
          <c:w val="0.76"/>
          <c:h val="7.0000000000000007E-2"/>
        </c:manualLayout>
      </c:layout>
      <c:overlay val="0"/>
      <c:spPr>
        <a:ln>
          <a:noFill/>
        </a:ln>
      </c:spPr>
      <c:txPr>
        <a:bodyPr/>
        <a:lstStyle/>
        <a:p>
          <a:pPr>
            <a:defRPr sz="1000">
              <a:solidFill>
                <a:srgbClr val="000000"/>
              </a:solidFill>
              <a:latin typeface="VERDANA" charset="0"/>
            </a:defRPr>
          </a:pPr>
          <a:endParaRPr lang="en-US"/>
        </a:p>
      </c:txPr>
    </c:legend>
    <c:plotVisOnly val="1"/>
    <c:dispBlanksAs val="zero"/>
    <c:showDLblsOverMax val="1"/>
  </c:chart>
  <c:spPr>
    <a:noFill/>
    <a:ln>
      <a:noFill/>
    </a:ln>
  </c:spPr>
  <c:userShapes r:id="rId2"/>
</c:chartSpace>
</file>

<file path=word/drawings/drawing1.xml><?xml version="1.0" encoding="utf-8"?>
<c:userShapes xmlns:c="http://schemas.openxmlformats.org/drawingml/2006/chart">
  <cdr:relSizeAnchor xmlns:cdr="http://schemas.openxmlformats.org/drawingml/2006/chartDrawing">
    <cdr:from>
      <cdr:x>0.1</cdr:x>
      <cdr:y>0.12</cdr:y>
    </cdr:from>
    <cdr:to>
      <cdr:x>0.2</cdr:x>
      <cdr:y>0.17</cdr:y>
    </cdr:to>
    <cdr:sp macro="" textlink="">
      <cdr:nvSpPr>
        <cdr:cNvPr id="2" name="Text Box 1"/>
        <cdr:cNvSpPr txBox="1"/>
      </cdr:nvSpPr>
      <cdr:spPr>
        <a:prstGeom xmlns:a="http://schemas.openxmlformats.org/drawingml/2006/main" prst="rect">
          <a:avLst/>
        </a:prstGeom>
        <a:noFill xmlns:a="http://schemas.openxmlformats.org/drawingml/2006/main"/>
        <a:ln xmlns:a="http://schemas.openxmlformats.org/drawingml/2006/main">
          <a:noFill/>
        </a:ln>
      </cdr:spPr>
      <cdr:txBody>
        <a:bodyPr xmlns:a="http://schemas.openxmlformats.org/drawingml/2006/main" wrap="square" rtlCol="0" anchor="t"/>
        <a:lstStyle xmlns:a="http://schemas.openxmlformats.org/drawingml/2006/main"/>
        <a:p xmlns:a="http://schemas.openxmlformats.org/drawingml/2006/main">
          <a:pPr algn="l"/>
          <a:r>
            <a:rPr lang="en-US" sz="1000">
              <a:latin typeface="VERDANA" charset="0"/>
            </a:rPr>
            <a:t>Male</a:t>
          </a:r>
        </a:p>
      </cdr:txBody>
    </cdr:sp>
  </cdr:relSizeAnchor>
  <cdr:relSizeAnchor xmlns:cdr="http://schemas.openxmlformats.org/drawingml/2006/chartDrawing">
    <cdr:from>
      <cdr:x>0.78</cdr:x>
      <cdr:y>0.12</cdr:y>
    </cdr:from>
    <cdr:to>
      <cdr:x>0.9</cdr:x>
      <cdr:y>0.17</cdr:y>
    </cdr:to>
    <cdr:sp macro="" textlink="">
      <cdr:nvSpPr>
        <cdr:cNvPr id="3" name="Text Box 2"/>
        <cdr:cNvSpPr txBox="1"/>
      </cdr:nvSpPr>
      <cdr:spPr>
        <a:prstGeom xmlns:a="http://schemas.openxmlformats.org/drawingml/2006/main" prst="rect">
          <a:avLst/>
        </a:prstGeom>
        <a:noFill xmlns:a="http://schemas.openxmlformats.org/drawingml/2006/main"/>
        <a:ln xmlns:a="http://schemas.openxmlformats.org/drawingml/2006/main">
          <a:noFill/>
        </a:ln>
      </cdr:spPr>
      <cdr:txBody>
        <a:bodyPr xmlns:a="http://schemas.openxmlformats.org/drawingml/2006/main" wrap="square" rtlCol="0" anchor="t"/>
        <a:lstStyle xmlns:a="http://schemas.openxmlformats.org/drawingml/2006/main"/>
        <a:p xmlns:a="http://schemas.openxmlformats.org/drawingml/2006/main">
          <a:pPr algn="r"/>
          <a:r>
            <a:rPr lang="en-US" sz="1000">
              <a:latin typeface="VERDANA" charset="0"/>
            </a:rPr>
            <a:t>Female</a:t>
          </a:r>
        </a:p>
      </cdr:txBody>
    </cdr:sp>
  </cdr:relSizeAnchor>
  <cdr:relSizeAnchor xmlns:cdr="http://schemas.openxmlformats.org/drawingml/2006/chartDrawing">
    <cdr:from>
      <cdr:x>0.4</cdr:x>
      <cdr:y>0.9466</cdr:y>
    </cdr:from>
    <cdr:to>
      <cdr:x>1</cdr:x>
      <cdr:y>0.99464</cdr:y>
    </cdr:to>
    <cdr:sp macro="" textlink="">
      <cdr:nvSpPr>
        <cdr:cNvPr id="4" name="Text Box 3"/>
        <cdr:cNvSpPr txBox="1"/>
      </cdr:nvSpPr>
      <cdr:spPr>
        <a:xfrm xmlns:a="http://schemas.openxmlformats.org/drawingml/2006/main">
          <a:off x="2236470" y="3363087"/>
          <a:ext cx="3354705" cy="170688"/>
        </a:xfrm>
        <a:prstGeom xmlns:a="http://schemas.openxmlformats.org/drawingml/2006/main" prst="rect">
          <a:avLst/>
        </a:prstGeom>
        <a:noFill xmlns:a="http://schemas.openxmlformats.org/drawingml/2006/main"/>
        <a:ln xmlns:a="http://schemas.openxmlformats.org/drawingml/2006/main">
          <a:noFill/>
        </a:ln>
      </cdr:spPr>
      <cdr:txBody>
        <a:bodyPr xmlns:a="http://schemas.openxmlformats.org/drawingml/2006/main" wrap="square" rtlCol="0" anchor="t"/>
        <a:lstStyle xmlns:a="http://schemas.openxmlformats.org/drawingml/2006/main"/>
        <a:p xmlns:a="http://schemas.openxmlformats.org/drawingml/2006/main">
          <a:pPr algn="r"/>
          <a:r>
            <a:rPr lang="en-US" sz="800" i="1">
              <a:latin typeface="VERDANA" charset="0"/>
            </a:rPr>
            <a:t>Source: IHS Markit Regional eXplorer version 1417</a:t>
          </a:r>
        </a:p>
      </cdr:txBody>
    </cdr:sp>
  </cdr:relSizeAnchor>
  <cdr:relSizeAnchor xmlns:cdr="http://schemas.openxmlformats.org/drawingml/2006/chartDrawing">
    <cdr:from>
      <cdr:x>0.0017</cdr:x>
      <cdr:y>0.99737</cdr:y>
    </cdr:from>
    <cdr:to>
      <cdr:x>0.0017</cdr:x>
      <cdr:y>1</cdr:y>
    </cdr:to>
    <cdr:cxnSp macro="">
      <cdr:nvCxnSpPr>
        <cdr:cNvPr id="5" name="Straight Connector 4"/>
        <cdr:cNvCxnSpPr/>
      </cdr:nvCxnSpPr>
      <cdr:spPr>
        <a:xfrm xmlns:a="http://schemas.openxmlformats.org/drawingml/2006/main">
          <a:off x="9525" y="3629025"/>
          <a:ext cx="0" cy="9525"/>
        </a:xfrm>
        <a:prstGeom xmlns:a="http://schemas.openxmlformats.org/drawingml/2006/main" prst="line">
          <a:avLst/>
        </a:prstGeom>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userShapes>
</file>

<file path=word/drawings/drawing10.xml><?xml version="1.0" encoding="utf-8"?>
<c:userShapes xmlns:c="http://schemas.openxmlformats.org/drawingml/2006/chart">
  <cdr:relSizeAnchor xmlns:cdr="http://schemas.openxmlformats.org/drawingml/2006/chartDrawing">
    <cdr:from>
      <cdr:x>0.4</cdr:x>
      <cdr:y>0.96</cdr:y>
    </cdr:from>
    <cdr:to>
      <cdr:x>1</cdr:x>
      <cdr:y>1</cdr:y>
    </cdr:to>
    <cdr:sp macro="" textlink="">
      <cdr:nvSpPr>
        <cdr:cNvPr id="2" name="Text Box 1"/>
        <cdr:cNvSpPr txBox="1"/>
      </cdr:nvSpPr>
      <cdr:spPr>
        <a:prstGeom xmlns:a="http://schemas.openxmlformats.org/drawingml/2006/main" prst="rect">
          <a:avLst/>
        </a:prstGeom>
        <a:noFill xmlns:a="http://schemas.openxmlformats.org/drawingml/2006/main"/>
        <a:ln xmlns:a="http://schemas.openxmlformats.org/drawingml/2006/main">
          <a:noFill/>
        </a:ln>
      </cdr:spPr>
      <cdr:txBody>
        <a:bodyPr xmlns:a="http://schemas.openxmlformats.org/drawingml/2006/main" wrap="square" rtlCol="0" anchor="t"/>
        <a:lstStyle xmlns:a="http://schemas.openxmlformats.org/drawingml/2006/main"/>
        <a:p xmlns:a="http://schemas.openxmlformats.org/drawingml/2006/main">
          <a:pPr algn="r"/>
          <a:r>
            <a:rPr lang="en-US" sz="800" i="1">
              <a:latin typeface="VERDANA" charset="0"/>
            </a:rPr>
            <a:t>Source: IHS Markit Regional eXplorer version 1417</a:t>
          </a:r>
        </a:p>
      </cdr:txBody>
    </cdr:sp>
  </cdr:relSizeAnchor>
</c:userShapes>
</file>

<file path=word/drawings/drawing11.xml><?xml version="1.0" encoding="utf-8"?>
<c:userShapes xmlns:c="http://schemas.openxmlformats.org/drawingml/2006/chart">
  <cdr:relSizeAnchor xmlns:cdr="http://schemas.openxmlformats.org/drawingml/2006/chartDrawing">
    <cdr:from>
      <cdr:x>0.4</cdr:x>
      <cdr:y>0.96</cdr:y>
    </cdr:from>
    <cdr:to>
      <cdr:x>1</cdr:x>
      <cdr:y>1</cdr:y>
    </cdr:to>
    <cdr:sp macro="" textlink="">
      <cdr:nvSpPr>
        <cdr:cNvPr id="2" name="Text Box 1"/>
        <cdr:cNvSpPr txBox="1"/>
      </cdr:nvSpPr>
      <cdr:spPr>
        <a:prstGeom xmlns:a="http://schemas.openxmlformats.org/drawingml/2006/main" prst="rect">
          <a:avLst/>
        </a:prstGeom>
        <a:noFill xmlns:a="http://schemas.openxmlformats.org/drawingml/2006/main"/>
        <a:ln xmlns:a="http://schemas.openxmlformats.org/drawingml/2006/main">
          <a:noFill/>
        </a:ln>
      </cdr:spPr>
      <cdr:txBody>
        <a:bodyPr xmlns:a="http://schemas.openxmlformats.org/drawingml/2006/main" wrap="square" rtlCol="0" anchor="t"/>
        <a:lstStyle xmlns:a="http://schemas.openxmlformats.org/drawingml/2006/main"/>
        <a:p xmlns:a="http://schemas.openxmlformats.org/drawingml/2006/main">
          <a:pPr algn="r"/>
          <a:r>
            <a:rPr lang="en-US" sz="800" i="1">
              <a:latin typeface="VERDANA" charset="0"/>
            </a:rPr>
            <a:t>Source: IHS Markit Regional eXplorer version 1417</a:t>
          </a:r>
        </a:p>
      </cdr:txBody>
    </cdr:sp>
  </cdr:relSizeAnchor>
</c:userShapes>
</file>

<file path=word/drawings/drawing12.xml><?xml version="1.0" encoding="utf-8"?>
<c:userShapes xmlns:c="http://schemas.openxmlformats.org/drawingml/2006/chart">
  <cdr:relSizeAnchor xmlns:cdr="http://schemas.openxmlformats.org/drawingml/2006/chartDrawing">
    <cdr:from>
      <cdr:x>0.4</cdr:x>
      <cdr:y>0.96</cdr:y>
    </cdr:from>
    <cdr:to>
      <cdr:x>1</cdr:x>
      <cdr:y>1</cdr:y>
    </cdr:to>
    <cdr:sp macro="" textlink="">
      <cdr:nvSpPr>
        <cdr:cNvPr id="2" name="TextBox 1"/>
        <cdr:cNvSpPr txBox="1"/>
      </cdr:nvSpPr>
      <cdr:spPr>
        <a:prstGeom xmlns:a="http://schemas.openxmlformats.org/drawingml/2006/main" prst="rect">
          <a:avLst/>
        </a:prstGeom>
        <a:noFill xmlns:a="http://schemas.openxmlformats.org/drawingml/2006/main"/>
        <a:ln xmlns:a="http://schemas.openxmlformats.org/drawingml/2006/main">
          <a:noFill/>
        </a:ln>
      </cdr:spPr>
      <cdr:txBody>
        <a:bodyPr xmlns:a="http://schemas.openxmlformats.org/drawingml/2006/main" wrap="square" rtlCol="0" anchor="t"/>
        <a:lstStyle xmlns:a="http://schemas.openxmlformats.org/drawingml/2006/main"/>
        <a:p xmlns:a="http://schemas.openxmlformats.org/drawingml/2006/main">
          <a:pPr algn="r"/>
          <a:r>
            <a:rPr lang="en-US" sz="800" i="1">
              <a:latin typeface="VERDANA" charset="0"/>
            </a:rPr>
            <a:t>Source: IHS Markit Regional eXplorer version 1417</a:t>
          </a:r>
        </a:p>
      </cdr:txBody>
    </cdr:sp>
  </cdr:relSizeAnchor>
</c:userShapes>
</file>

<file path=word/drawings/drawing13.xml><?xml version="1.0" encoding="utf-8"?>
<c:userShapes xmlns:c="http://schemas.openxmlformats.org/drawingml/2006/chart">
  <cdr:relSizeAnchor xmlns:cdr="http://schemas.openxmlformats.org/drawingml/2006/chartDrawing">
    <cdr:from>
      <cdr:x>0.4</cdr:x>
      <cdr:y>0.96</cdr:y>
    </cdr:from>
    <cdr:to>
      <cdr:x>1</cdr:x>
      <cdr:y>1</cdr:y>
    </cdr:to>
    <cdr:sp macro="" textlink="">
      <cdr:nvSpPr>
        <cdr:cNvPr id="2" name="Text Box 1"/>
        <cdr:cNvSpPr txBox="1"/>
      </cdr:nvSpPr>
      <cdr:spPr>
        <a:prstGeom xmlns:a="http://schemas.openxmlformats.org/drawingml/2006/main" prst="rect">
          <a:avLst/>
        </a:prstGeom>
        <a:noFill xmlns:a="http://schemas.openxmlformats.org/drawingml/2006/main"/>
        <a:ln xmlns:a="http://schemas.openxmlformats.org/drawingml/2006/main">
          <a:noFill/>
        </a:ln>
      </cdr:spPr>
      <cdr:txBody>
        <a:bodyPr xmlns:a="http://schemas.openxmlformats.org/drawingml/2006/main" wrap="square" rtlCol="0" anchor="t"/>
        <a:lstStyle xmlns:a="http://schemas.openxmlformats.org/drawingml/2006/main"/>
        <a:p xmlns:a="http://schemas.openxmlformats.org/drawingml/2006/main">
          <a:pPr algn="r"/>
          <a:r>
            <a:rPr lang="en-US" sz="800" i="1">
              <a:latin typeface="VERDANA" charset="0"/>
            </a:rPr>
            <a:t>Source: IHS Markit Regional eXplorer version 1417</a:t>
          </a:r>
        </a:p>
      </cdr:txBody>
    </cdr:sp>
  </cdr:relSizeAnchor>
</c:userShapes>
</file>

<file path=word/drawings/drawing14.xml><?xml version="1.0" encoding="utf-8"?>
<c:userShapes xmlns:c="http://schemas.openxmlformats.org/drawingml/2006/chart">
  <cdr:relSizeAnchor xmlns:cdr="http://schemas.openxmlformats.org/drawingml/2006/chartDrawing">
    <cdr:from>
      <cdr:x>0.4</cdr:x>
      <cdr:y>0.96</cdr:y>
    </cdr:from>
    <cdr:to>
      <cdr:x>1</cdr:x>
      <cdr:y>1</cdr:y>
    </cdr:to>
    <cdr:sp macro="" textlink="">
      <cdr:nvSpPr>
        <cdr:cNvPr id="2" name="Text Box 1"/>
        <cdr:cNvSpPr txBox="1"/>
      </cdr:nvSpPr>
      <cdr:spPr>
        <a:prstGeom xmlns:a="http://schemas.openxmlformats.org/drawingml/2006/main" prst="rect">
          <a:avLst/>
        </a:prstGeom>
        <a:noFill xmlns:a="http://schemas.openxmlformats.org/drawingml/2006/main"/>
        <a:ln xmlns:a="http://schemas.openxmlformats.org/drawingml/2006/main">
          <a:noFill/>
        </a:ln>
      </cdr:spPr>
      <cdr:txBody>
        <a:bodyPr xmlns:a="http://schemas.openxmlformats.org/drawingml/2006/main" wrap="square" rtlCol="0" anchor="t"/>
        <a:lstStyle xmlns:a="http://schemas.openxmlformats.org/drawingml/2006/main"/>
        <a:p xmlns:a="http://schemas.openxmlformats.org/drawingml/2006/main">
          <a:pPr algn="r"/>
          <a:r>
            <a:rPr lang="en-US" sz="800" i="1">
              <a:latin typeface="VERDANA" charset="0"/>
            </a:rPr>
            <a:t>Source: IHS Markit Regional eXplorer version 1417</a:t>
          </a:r>
        </a:p>
      </cdr:txBody>
    </cdr:sp>
  </cdr:relSizeAnchor>
</c:userShapes>
</file>

<file path=word/drawings/drawing15.xml><?xml version="1.0" encoding="utf-8"?>
<c:userShapes xmlns:c="http://schemas.openxmlformats.org/drawingml/2006/chart">
  <cdr:relSizeAnchor xmlns:cdr="http://schemas.openxmlformats.org/drawingml/2006/chartDrawing">
    <cdr:from>
      <cdr:x>0.4</cdr:x>
      <cdr:y>0.96</cdr:y>
    </cdr:from>
    <cdr:to>
      <cdr:x>1</cdr:x>
      <cdr:y>1</cdr:y>
    </cdr:to>
    <cdr:sp macro="" textlink="">
      <cdr:nvSpPr>
        <cdr:cNvPr id="2" name="Text Box 1"/>
        <cdr:cNvSpPr txBox="1"/>
      </cdr:nvSpPr>
      <cdr:spPr>
        <a:prstGeom xmlns:a="http://schemas.openxmlformats.org/drawingml/2006/main" prst="rect">
          <a:avLst/>
        </a:prstGeom>
        <a:noFill xmlns:a="http://schemas.openxmlformats.org/drawingml/2006/main"/>
        <a:ln xmlns:a="http://schemas.openxmlformats.org/drawingml/2006/main">
          <a:noFill/>
        </a:ln>
      </cdr:spPr>
      <cdr:txBody>
        <a:bodyPr xmlns:a="http://schemas.openxmlformats.org/drawingml/2006/main" wrap="square" rtlCol="0" anchor="t"/>
        <a:lstStyle xmlns:a="http://schemas.openxmlformats.org/drawingml/2006/main"/>
        <a:p xmlns:a="http://schemas.openxmlformats.org/drawingml/2006/main">
          <a:pPr algn="r"/>
          <a:r>
            <a:rPr lang="en-US" sz="800" i="1">
              <a:latin typeface="VERDANA" charset="0"/>
            </a:rPr>
            <a:t>Source: IHS Markit Regional eXplorer version 1417</a:t>
          </a:r>
        </a:p>
      </cdr:txBody>
    </cdr:sp>
  </cdr:relSizeAnchor>
</c:userShapes>
</file>

<file path=word/drawings/drawing16.xml><?xml version="1.0" encoding="utf-8"?>
<c:userShapes xmlns:c="http://schemas.openxmlformats.org/drawingml/2006/chart">
  <cdr:relSizeAnchor xmlns:cdr="http://schemas.openxmlformats.org/drawingml/2006/chartDrawing">
    <cdr:from>
      <cdr:x>0.4</cdr:x>
      <cdr:y>0.96</cdr:y>
    </cdr:from>
    <cdr:to>
      <cdr:x>1</cdr:x>
      <cdr:y>1</cdr:y>
    </cdr:to>
    <cdr:sp macro="" textlink="">
      <cdr:nvSpPr>
        <cdr:cNvPr id="2" name="Text Box 1"/>
        <cdr:cNvSpPr txBox="1"/>
      </cdr:nvSpPr>
      <cdr:spPr>
        <a:prstGeom xmlns:a="http://schemas.openxmlformats.org/drawingml/2006/main" prst="rect">
          <a:avLst/>
        </a:prstGeom>
        <a:noFill xmlns:a="http://schemas.openxmlformats.org/drawingml/2006/main"/>
        <a:ln xmlns:a="http://schemas.openxmlformats.org/drawingml/2006/main">
          <a:noFill/>
        </a:ln>
      </cdr:spPr>
      <cdr:txBody>
        <a:bodyPr xmlns:a="http://schemas.openxmlformats.org/drawingml/2006/main" wrap="square" rtlCol="0" anchor="t"/>
        <a:lstStyle xmlns:a="http://schemas.openxmlformats.org/drawingml/2006/main"/>
        <a:p xmlns:a="http://schemas.openxmlformats.org/drawingml/2006/main">
          <a:pPr algn="r"/>
          <a:r>
            <a:rPr lang="en-US" sz="800" i="1">
              <a:latin typeface="VERDANA" charset="0"/>
            </a:rPr>
            <a:t>Source: IHS Markit Regional eXplorer version 1417</a:t>
          </a:r>
        </a:p>
      </cdr:txBody>
    </cdr:sp>
  </cdr:relSizeAnchor>
</c:userShapes>
</file>

<file path=word/drawings/drawing17.xml><?xml version="1.0" encoding="utf-8"?>
<c:userShapes xmlns:c="http://schemas.openxmlformats.org/drawingml/2006/chart">
  <cdr:relSizeAnchor xmlns:cdr="http://schemas.openxmlformats.org/drawingml/2006/chartDrawing">
    <cdr:from>
      <cdr:x>0.4</cdr:x>
      <cdr:y>0.96</cdr:y>
    </cdr:from>
    <cdr:to>
      <cdr:x>1</cdr:x>
      <cdr:y>1</cdr:y>
    </cdr:to>
    <cdr:sp macro="" textlink="">
      <cdr:nvSpPr>
        <cdr:cNvPr id="2" name="Text Box 1"/>
        <cdr:cNvSpPr txBox="1"/>
      </cdr:nvSpPr>
      <cdr:spPr>
        <a:prstGeom xmlns:a="http://schemas.openxmlformats.org/drawingml/2006/main" prst="rect">
          <a:avLst/>
        </a:prstGeom>
        <a:noFill xmlns:a="http://schemas.openxmlformats.org/drawingml/2006/main"/>
        <a:ln xmlns:a="http://schemas.openxmlformats.org/drawingml/2006/main">
          <a:noFill/>
        </a:ln>
      </cdr:spPr>
      <cdr:txBody>
        <a:bodyPr xmlns:a="http://schemas.openxmlformats.org/drawingml/2006/main" wrap="square" rtlCol="0" anchor="t"/>
        <a:lstStyle xmlns:a="http://schemas.openxmlformats.org/drawingml/2006/main"/>
        <a:p xmlns:a="http://schemas.openxmlformats.org/drawingml/2006/main">
          <a:pPr algn="r"/>
          <a:r>
            <a:rPr lang="en-US" sz="800" i="1">
              <a:latin typeface="VERDANA" charset="0"/>
            </a:rPr>
            <a:t>Source: IHS Markit Regional eXplorer version 1417</a:t>
          </a:r>
        </a:p>
      </cdr:txBody>
    </cdr:sp>
  </cdr:relSizeAnchor>
</c:userShapes>
</file>

<file path=word/drawings/drawing18.xml><?xml version="1.0" encoding="utf-8"?>
<c:userShapes xmlns:c="http://schemas.openxmlformats.org/drawingml/2006/chart">
  <cdr:relSizeAnchor xmlns:cdr="http://schemas.openxmlformats.org/drawingml/2006/chartDrawing">
    <cdr:from>
      <cdr:x>0.4</cdr:x>
      <cdr:y>0.96</cdr:y>
    </cdr:from>
    <cdr:to>
      <cdr:x>1</cdr:x>
      <cdr:y>1</cdr:y>
    </cdr:to>
    <cdr:sp macro="" textlink="">
      <cdr:nvSpPr>
        <cdr:cNvPr id="2" name="Text Box 1"/>
        <cdr:cNvSpPr txBox="1"/>
      </cdr:nvSpPr>
      <cdr:spPr>
        <a:prstGeom xmlns:a="http://schemas.openxmlformats.org/drawingml/2006/main" prst="rect">
          <a:avLst/>
        </a:prstGeom>
        <a:noFill xmlns:a="http://schemas.openxmlformats.org/drawingml/2006/main"/>
        <a:ln xmlns:a="http://schemas.openxmlformats.org/drawingml/2006/main">
          <a:noFill/>
        </a:ln>
      </cdr:spPr>
      <cdr:txBody>
        <a:bodyPr xmlns:a="http://schemas.openxmlformats.org/drawingml/2006/main" wrap="square" rtlCol="0" anchor="t"/>
        <a:lstStyle xmlns:a="http://schemas.openxmlformats.org/drawingml/2006/main"/>
        <a:p xmlns:a="http://schemas.openxmlformats.org/drawingml/2006/main">
          <a:pPr algn="r"/>
          <a:r>
            <a:rPr lang="en-US" sz="800" i="1">
              <a:latin typeface="VERDANA" charset="0"/>
            </a:rPr>
            <a:t>Source: IHS Markit Regional eXplorer version 1417</a:t>
          </a:r>
        </a:p>
      </cdr:txBody>
    </cdr:sp>
  </cdr:relSizeAnchor>
</c:userShapes>
</file>

<file path=word/drawings/drawing19.xml><?xml version="1.0" encoding="utf-8"?>
<c:userShapes xmlns:c="http://schemas.openxmlformats.org/drawingml/2006/chart">
  <cdr:relSizeAnchor xmlns:cdr="http://schemas.openxmlformats.org/drawingml/2006/chartDrawing">
    <cdr:from>
      <cdr:x>0.4</cdr:x>
      <cdr:y>0.96</cdr:y>
    </cdr:from>
    <cdr:to>
      <cdr:x>1</cdr:x>
      <cdr:y>1</cdr:y>
    </cdr:to>
    <cdr:sp macro="" textlink="">
      <cdr:nvSpPr>
        <cdr:cNvPr id="2" name="Text Box 1"/>
        <cdr:cNvSpPr txBox="1"/>
      </cdr:nvSpPr>
      <cdr:spPr>
        <a:prstGeom xmlns:a="http://schemas.openxmlformats.org/drawingml/2006/main" prst="rect">
          <a:avLst/>
        </a:prstGeom>
        <a:noFill xmlns:a="http://schemas.openxmlformats.org/drawingml/2006/main"/>
        <a:ln xmlns:a="http://schemas.openxmlformats.org/drawingml/2006/main">
          <a:noFill/>
        </a:ln>
      </cdr:spPr>
      <cdr:txBody>
        <a:bodyPr xmlns:a="http://schemas.openxmlformats.org/drawingml/2006/main" wrap="square" rtlCol="0" anchor="t"/>
        <a:lstStyle xmlns:a="http://schemas.openxmlformats.org/drawingml/2006/main"/>
        <a:p xmlns:a="http://schemas.openxmlformats.org/drawingml/2006/main">
          <a:pPr algn="r"/>
          <a:r>
            <a:rPr lang="en-US" sz="800" i="1">
              <a:latin typeface="VERDANA" charset="0"/>
            </a:rPr>
            <a:t>Source: IHS Markit Regional eXplorer version 1417</a:t>
          </a:r>
        </a:p>
      </cdr:txBody>
    </cdr:sp>
  </cdr:relSizeAnchor>
</c:userShapes>
</file>

<file path=word/drawings/drawing2.xml><?xml version="1.0" encoding="utf-8"?>
<c:userShapes xmlns:c="http://schemas.openxmlformats.org/drawingml/2006/chart">
  <cdr:relSizeAnchor xmlns:cdr="http://schemas.openxmlformats.org/drawingml/2006/chartDrawing">
    <cdr:from>
      <cdr:x>0.4</cdr:x>
      <cdr:y>0.96</cdr:y>
    </cdr:from>
    <cdr:to>
      <cdr:x>1</cdr:x>
      <cdr:y>1</cdr:y>
    </cdr:to>
    <cdr:sp macro="" textlink="">
      <cdr:nvSpPr>
        <cdr:cNvPr id="2" name="TextBox 1"/>
        <cdr:cNvSpPr txBox="1"/>
      </cdr:nvSpPr>
      <cdr:spPr>
        <a:prstGeom xmlns:a="http://schemas.openxmlformats.org/drawingml/2006/main" prst="rect">
          <a:avLst/>
        </a:prstGeom>
        <a:noFill xmlns:a="http://schemas.openxmlformats.org/drawingml/2006/main"/>
        <a:ln xmlns:a="http://schemas.openxmlformats.org/drawingml/2006/main">
          <a:noFill/>
        </a:ln>
      </cdr:spPr>
      <cdr:txBody>
        <a:bodyPr xmlns:a="http://schemas.openxmlformats.org/drawingml/2006/main" wrap="square" rtlCol="0" anchor="t"/>
        <a:lstStyle xmlns:a="http://schemas.openxmlformats.org/drawingml/2006/main"/>
        <a:p xmlns:a="http://schemas.openxmlformats.org/drawingml/2006/main">
          <a:pPr algn="r"/>
          <a:r>
            <a:rPr lang="en-US" sz="800" i="1">
              <a:latin typeface="VERDANA" charset="0"/>
            </a:rPr>
            <a:t>Source: IHS Markit Regional eXplorer version 1417</a:t>
          </a:r>
        </a:p>
      </cdr:txBody>
    </cdr:sp>
  </cdr:relSizeAnchor>
</c:userShapes>
</file>

<file path=word/drawings/drawing3.xml><?xml version="1.0" encoding="utf-8"?>
<c:userShapes xmlns:c="http://schemas.openxmlformats.org/drawingml/2006/chart">
  <cdr:relSizeAnchor xmlns:cdr="http://schemas.openxmlformats.org/drawingml/2006/chartDrawing">
    <cdr:from>
      <cdr:x>0.4</cdr:x>
      <cdr:y>0.96</cdr:y>
    </cdr:from>
    <cdr:to>
      <cdr:x>1</cdr:x>
      <cdr:y>1</cdr:y>
    </cdr:to>
    <cdr:sp macro="" textlink="">
      <cdr:nvSpPr>
        <cdr:cNvPr id="2" name="Text Box 1"/>
        <cdr:cNvSpPr txBox="1"/>
      </cdr:nvSpPr>
      <cdr:spPr>
        <a:prstGeom xmlns:a="http://schemas.openxmlformats.org/drawingml/2006/main" prst="rect">
          <a:avLst/>
        </a:prstGeom>
        <a:noFill xmlns:a="http://schemas.openxmlformats.org/drawingml/2006/main"/>
        <a:ln xmlns:a="http://schemas.openxmlformats.org/drawingml/2006/main">
          <a:noFill/>
        </a:ln>
      </cdr:spPr>
      <cdr:txBody>
        <a:bodyPr xmlns:a="http://schemas.openxmlformats.org/drawingml/2006/main" wrap="square" rtlCol="0" anchor="t"/>
        <a:lstStyle xmlns:a="http://schemas.openxmlformats.org/drawingml/2006/main"/>
        <a:p xmlns:a="http://schemas.openxmlformats.org/drawingml/2006/main">
          <a:pPr algn="r"/>
          <a:r>
            <a:rPr lang="en-US" sz="800" i="1">
              <a:latin typeface="VERDANA" charset="0"/>
            </a:rPr>
            <a:t>Source: IHS Markit Regional eXplorer version 1417</a:t>
          </a:r>
        </a:p>
      </cdr:txBody>
    </cdr:sp>
  </cdr:relSizeAnchor>
</c:userShapes>
</file>

<file path=word/drawings/drawing4.xml><?xml version="1.0" encoding="utf-8"?>
<c:userShapes xmlns:c="http://schemas.openxmlformats.org/drawingml/2006/chart">
  <cdr:relSizeAnchor xmlns:cdr="http://schemas.openxmlformats.org/drawingml/2006/chartDrawing">
    <cdr:from>
      <cdr:x>0.4</cdr:x>
      <cdr:y>0.96</cdr:y>
    </cdr:from>
    <cdr:to>
      <cdr:x>1</cdr:x>
      <cdr:y>1</cdr:y>
    </cdr:to>
    <cdr:sp macro="" textlink="">
      <cdr:nvSpPr>
        <cdr:cNvPr id="2" name="TextBox 1"/>
        <cdr:cNvSpPr txBox="1"/>
      </cdr:nvSpPr>
      <cdr:spPr>
        <a:prstGeom xmlns:a="http://schemas.openxmlformats.org/drawingml/2006/main" prst="rect">
          <a:avLst/>
        </a:prstGeom>
        <a:noFill xmlns:a="http://schemas.openxmlformats.org/drawingml/2006/main"/>
        <a:ln xmlns:a="http://schemas.openxmlformats.org/drawingml/2006/main">
          <a:noFill/>
        </a:ln>
      </cdr:spPr>
      <cdr:txBody>
        <a:bodyPr xmlns:a="http://schemas.openxmlformats.org/drawingml/2006/main" wrap="square" rtlCol="0" anchor="t"/>
        <a:lstStyle xmlns:a="http://schemas.openxmlformats.org/drawingml/2006/main"/>
        <a:p xmlns:a="http://schemas.openxmlformats.org/drawingml/2006/main">
          <a:pPr algn="r"/>
          <a:r>
            <a:rPr lang="en-US" sz="800" i="1">
              <a:latin typeface="VERDANA" charset="0"/>
            </a:rPr>
            <a:t>Source: IHS Markit Regional eXplorer version 1417</a:t>
          </a:r>
        </a:p>
      </cdr:txBody>
    </cdr:sp>
  </cdr:relSizeAnchor>
</c:userShapes>
</file>

<file path=word/drawings/drawing5.xml><?xml version="1.0" encoding="utf-8"?>
<c:userShapes xmlns:c="http://schemas.openxmlformats.org/drawingml/2006/chart">
  <cdr:relSizeAnchor xmlns:cdr="http://schemas.openxmlformats.org/drawingml/2006/chartDrawing">
    <cdr:from>
      <cdr:x>0.4</cdr:x>
      <cdr:y>0.96</cdr:y>
    </cdr:from>
    <cdr:to>
      <cdr:x>1</cdr:x>
      <cdr:y>1</cdr:y>
    </cdr:to>
    <cdr:sp macro="" textlink="">
      <cdr:nvSpPr>
        <cdr:cNvPr id="2" name="Text Box 1"/>
        <cdr:cNvSpPr txBox="1"/>
      </cdr:nvSpPr>
      <cdr:spPr>
        <a:prstGeom xmlns:a="http://schemas.openxmlformats.org/drawingml/2006/main" prst="rect">
          <a:avLst/>
        </a:prstGeom>
        <a:noFill xmlns:a="http://schemas.openxmlformats.org/drawingml/2006/main"/>
        <a:ln xmlns:a="http://schemas.openxmlformats.org/drawingml/2006/main">
          <a:noFill/>
        </a:ln>
      </cdr:spPr>
      <cdr:txBody>
        <a:bodyPr xmlns:a="http://schemas.openxmlformats.org/drawingml/2006/main" wrap="square" rtlCol="0" anchor="t"/>
        <a:lstStyle xmlns:a="http://schemas.openxmlformats.org/drawingml/2006/main"/>
        <a:p xmlns:a="http://schemas.openxmlformats.org/drawingml/2006/main">
          <a:pPr algn="r"/>
          <a:r>
            <a:rPr lang="en-US" sz="800" i="1">
              <a:latin typeface="VERDANA" charset="0"/>
            </a:rPr>
            <a:t>Source: IHS Markit Regional eXplorer version 1417</a:t>
          </a:r>
        </a:p>
      </cdr:txBody>
    </cdr:sp>
  </cdr:relSizeAnchor>
</c:userShapes>
</file>

<file path=word/drawings/drawing6.xml><?xml version="1.0" encoding="utf-8"?>
<c:userShapes xmlns:c="http://schemas.openxmlformats.org/drawingml/2006/chart">
  <cdr:relSizeAnchor xmlns:cdr="http://schemas.openxmlformats.org/drawingml/2006/chartDrawing">
    <cdr:from>
      <cdr:x>0.4</cdr:x>
      <cdr:y>0.96</cdr:y>
    </cdr:from>
    <cdr:to>
      <cdr:x>1</cdr:x>
      <cdr:y>1</cdr:y>
    </cdr:to>
    <cdr:sp macro="" textlink="">
      <cdr:nvSpPr>
        <cdr:cNvPr id="2" name="Text Box 1"/>
        <cdr:cNvSpPr txBox="1"/>
      </cdr:nvSpPr>
      <cdr:spPr>
        <a:prstGeom xmlns:a="http://schemas.openxmlformats.org/drawingml/2006/main" prst="rect">
          <a:avLst/>
        </a:prstGeom>
        <a:noFill xmlns:a="http://schemas.openxmlformats.org/drawingml/2006/main"/>
        <a:ln xmlns:a="http://schemas.openxmlformats.org/drawingml/2006/main">
          <a:noFill/>
        </a:ln>
      </cdr:spPr>
      <cdr:txBody>
        <a:bodyPr xmlns:a="http://schemas.openxmlformats.org/drawingml/2006/main" wrap="square" rtlCol="0" anchor="t"/>
        <a:lstStyle xmlns:a="http://schemas.openxmlformats.org/drawingml/2006/main"/>
        <a:p xmlns:a="http://schemas.openxmlformats.org/drawingml/2006/main">
          <a:pPr algn="r"/>
          <a:r>
            <a:rPr lang="en-US" sz="800" i="1">
              <a:latin typeface="VERDANA" charset="0"/>
            </a:rPr>
            <a:t>Source: IHS Markit Regional eXplorer version 1417</a:t>
          </a:r>
        </a:p>
      </cdr:txBody>
    </cdr:sp>
  </cdr:relSizeAnchor>
</c:userShapes>
</file>

<file path=word/drawings/drawing7.xml><?xml version="1.0" encoding="utf-8"?>
<c:userShapes xmlns:c="http://schemas.openxmlformats.org/drawingml/2006/chart">
  <cdr:relSizeAnchor xmlns:cdr="http://schemas.openxmlformats.org/drawingml/2006/chartDrawing">
    <cdr:from>
      <cdr:x>0.4</cdr:x>
      <cdr:y>0.96</cdr:y>
    </cdr:from>
    <cdr:to>
      <cdr:x>1</cdr:x>
      <cdr:y>1</cdr:y>
    </cdr:to>
    <cdr:sp macro="" textlink="">
      <cdr:nvSpPr>
        <cdr:cNvPr id="2" name="TextBox 1"/>
        <cdr:cNvSpPr txBox="1"/>
      </cdr:nvSpPr>
      <cdr:spPr>
        <a:prstGeom xmlns:a="http://schemas.openxmlformats.org/drawingml/2006/main" prst="rect">
          <a:avLst/>
        </a:prstGeom>
        <a:noFill xmlns:a="http://schemas.openxmlformats.org/drawingml/2006/main"/>
        <a:ln xmlns:a="http://schemas.openxmlformats.org/drawingml/2006/main">
          <a:noFill/>
        </a:ln>
      </cdr:spPr>
      <cdr:txBody>
        <a:bodyPr xmlns:a="http://schemas.openxmlformats.org/drawingml/2006/main" wrap="square" rtlCol="0" anchor="t"/>
        <a:lstStyle xmlns:a="http://schemas.openxmlformats.org/drawingml/2006/main"/>
        <a:p xmlns:a="http://schemas.openxmlformats.org/drawingml/2006/main">
          <a:pPr algn="r"/>
          <a:r>
            <a:rPr lang="en-US" sz="800" i="1">
              <a:latin typeface="VERDANA" charset="0"/>
            </a:rPr>
            <a:t>Source: IHS Markit Regional eXplorer version 1417</a:t>
          </a:r>
        </a:p>
      </cdr:txBody>
    </cdr:sp>
  </cdr:relSizeAnchor>
</c:userShapes>
</file>

<file path=word/drawings/drawing8.xml><?xml version="1.0" encoding="utf-8"?>
<c:userShapes xmlns:c="http://schemas.openxmlformats.org/drawingml/2006/chart">
  <cdr:relSizeAnchor xmlns:cdr="http://schemas.openxmlformats.org/drawingml/2006/chartDrawing">
    <cdr:from>
      <cdr:x>0.4</cdr:x>
      <cdr:y>0.96</cdr:y>
    </cdr:from>
    <cdr:to>
      <cdr:x>1</cdr:x>
      <cdr:y>1</cdr:y>
    </cdr:to>
    <cdr:sp macro="" textlink="">
      <cdr:nvSpPr>
        <cdr:cNvPr id="2" name="Text Box 1"/>
        <cdr:cNvSpPr txBox="1"/>
      </cdr:nvSpPr>
      <cdr:spPr>
        <a:prstGeom xmlns:a="http://schemas.openxmlformats.org/drawingml/2006/main" prst="rect">
          <a:avLst/>
        </a:prstGeom>
        <a:noFill xmlns:a="http://schemas.openxmlformats.org/drawingml/2006/main"/>
        <a:ln xmlns:a="http://schemas.openxmlformats.org/drawingml/2006/main">
          <a:noFill/>
        </a:ln>
      </cdr:spPr>
      <cdr:txBody>
        <a:bodyPr xmlns:a="http://schemas.openxmlformats.org/drawingml/2006/main" wrap="square" rtlCol="0" anchor="t"/>
        <a:lstStyle xmlns:a="http://schemas.openxmlformats.org/drawingml/2006/main"/>
        <a:p xmlns:a="http://schemas.openxmlformats.org/drawingml/2006/main">
          <a:pPr algn="r"/>
          <a:r>
            <a:rPr lang="en-US" sz="800" i="1">
              <a:latin typeface="VERDANA" charset="0"/>
            </a:rPr>
            <a:t>Source: IHS Markit Regional eXplorer version 1417</a:t>
          </a:r>
        </a:p>
      </cdr:txBody>
    </cdr:sp>
  </cdr:relSizeAnchor>
</c:userShapes>
</file>

<file path=word/drawings/drawing9.xml><?xml version="1.0" encoding="utf-8"?>
<c:userShapes xmlns:c="http://schemas.openxmlformats.org/drawingml/2006/chart">
  <cdr:relSizeAnchor xmlns:cdr="http://schemas.openxmlformats.org/drawingml/2006/chartDrawing">
    <cdr:from>
      <cdr:x>0.4</cdr:x>
      <cdr:y>0.96</cdr:y>
    </cdr:from>
    <cdr:to>
      <cdr:x>1</cdr:x>
      <cdr:y>1</cdr:y>
    </cdr:to>
    <cdr:sp macro="" textlink="">
      <cdr:nvSpPr>
        <cdr:cNvPr id="2" name="Text Box 1"/>
        <cdr:cNvSpPr txBox="1"/>
      </cdr:nvSpPr>
      <cdr:spPr>
        <a:prstGeom xmlns:a="http://schemas.openxmlformats.org/drawingml/2006/main" prst="rect">
          <a:avLst/>
        </a:prstGeom>
        <a:noFill xmlns:a="http://schemas.openxmlformats.org/drawingml/2006/main"/>
        <a:ln xmlns:a="http://schemas.openxmlformats.org/drawingml/2006/main">
          <a:noFill/>
        </a:ln>
      </cdr:spPr>
      <cdr:txBody>
        <a:bodyPr xmlns:a="http://schemas.openxmlformats.org/drawingml/2006/main" wrap="square" rtlCol="0" anchor="t"/>
        <a:lstStyle xmlns:a="http://schemas.openxmlformats.org/drawingml/2006/main"/>
        <a:p xmlns:a="http://schemas.openxmlformats.org/drawingml/2006/main">
          <a:pPr algn="r"/>
          <a:r>
            <a:rPr lang="en-US" sz="800" i="1">
              <a:latin typeface="VERDANA" charset="0"/>
            </a:rPr>
            <a:t>Source: IHS Markit Regional eXplorer version 1417</a:t>
          </a:r>
        </a:p>
      </cdr:txBody>
    </cdr:sp>
  </cdr:relSizeAnchor>
</c:userShape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0.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4.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5.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6.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7.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8.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9.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5.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6.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7.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8.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9.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D78F59C-8A8A-4722-A1F4-A96458CB3DF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89</Pages>
  <Words>22658</Words>
  <Characters>129156</Characters>
  <Application>Microsoft Office Word</Application>
  <DocSecurity>0</DocSecurity>
  <Lines>1076</Lines>
  <Paragraphs>303</Paragraphs>
  <ScaleCrop>false</ScaleCrop>
  <HeadingPairs>
    <vt:vector size="2" baseType="variant">
      <vt:variant>
        <vt:lpstr>Title</vt:lpstr>
      </vt:variant>
      <vt:variant>
        <vt:i4>1</vt:i4>
      </vt:variant>
    </vt:vector>
  </HeadingPairs>
  <TitlesOfParts>
    <vt:vector size="1" baseType="lpstr">
      <vt:lpstr>SECTION A – EXECUTIVE SUMMARY</vt:lpstr>
    </vt:vector>
  </TitlesOfParts>
  <Company>HP</Company>
  <LinksUpToDate>false</LinksUpToDate>
  <CharactersWithSpaces>151511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SECTION A – EXECUTIVE SUMMARY</dc:title>
  <dc:subject/>
  <dc:creator>annemariecoetzer</dc:creator>
  <cp:keywords/>
  <dc:description/>
  <cp:lastModifiedBy>Annemarie.Coetzer</cp:lastModifiedBy>
  <cp:revision>2</cp:revision>
  <cp:lastPrinted>2019-05-17T13:32:00Z</cp:lastPrinted>
  <dcterms:created xsi:type="dcterms:W3CDTF">2020-05-13T07:16:00Z</dcterms:created>
  <dcterms:modified xsi:type="dcterms:W3CDTF">2020-05-13T07:16:00Z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DocHome">
    <vt:i4>-406159183</vt:i4>
  </property>
</Properties>
</file>